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290" w:rsidRPr="00B14435" w:rsidRDefault="009E3290" w:rsidP="009E3290">
      <w:pPr>
        <w:pStyle w:val="Antrat2"/>
        <w:rPr>
          <w:b/>
          <w:sz w:val="22"/>
        </w:rPr>
      </w:pPr>
      <w:r w:rsidRPr="00B14435">
        <w:rPr>
          <w:b/>
          <w:sz w:val="22"/>
        </w:rPr>
        <w:t>Pakuotės lapelis: informacija vartotojui</w:t>
      </w:r>
    </w:p>
    <w:p w:rsidR="009E3290" w:rsidRPr="0003312B" w:rsidRDefault="009E3290" w:rsidP="009E3290">
      <w:pPr>
        <w:pStyle w:val="Default"/>
        <w:jc w:val="center"/>
        <w:rPr>
          <w:color w:val="auto"/>
          <w:sz w:val="22"/>
          <w:szCs w:val="22"/>
          <w:lang w:val="lt-LT"/>
        </w:rPr>
      </w:pPr>
    </w:p>
    <w:p w:rsidR="009E3290" w:rsidRPr="0003312B" w:rsidRDefault="009E3290" w:rsidP="009E3290">
      <w:pPr>
        <w:pStyle w:val="Default"/>
        <w:jc w:val="center"/>
        <w:outlineLvl w:val="0"/>
        <w:rPr>
          <w:color w:val="auto"/>
          <w:sz w:val="22"/>
          <w:szCs w:val="22"/>
          <w:lang w:val="lt-LT"/>
        </w:rPr>
      </w:pPr>
      <w:r w:rsidRPr="0003312B">
        <w:rPr>
          <w:b/>
          <w:bCs/>
          <w:color w:val="auto"/>
          <w:sz w:val="22"/>
          <w:szCs w:val="22"/>
          <w:lang w:val="lt-LT"/>
        </w:rPr>
        <w:t>OSSICA 3</w:t>
      </w:r>
      <w:r w:rsidR="000F5514">
        <w:rPr>
          <w:b/>
          <w:bCs/>
          <w:color w:val="auto"/>
          <w:sz w:val="22"/>
          <w:szCs w:val="22"/>
          <w:lang w:val="lt-LT"/>
        </w:rPr>
        <w:t> </w:t>
      </w:r>
      <w:r w:rsidRPr="0003312B">
        <w:rPr>
          <w:b/>
          <w:bCs/>
          <w:color w:val="auto"/>
          <w:sz w:val="22"/>
          <w:szCs w:val="22"/>
          <w:lang w:val="lt-LT"/>
        </w:rPr>
        <w:t xml:space="preserve">mg injekcinis tirpalas užpildytame švirkšte </w:t>
      </w:r>
    </w:p>
    <w:p w:rsidR="009E3290" w:rsidRPr="0003312B" w:rsidRDefault="009E3290" w:rsidP="009E3290">
      <w:pPr>
        <w:pStyle w:val="Default"/>
        <w:jc w:val="center"/>
        <w:outlineLvl w:val="0"/>
        <w:rPr>
          <w:color w:val="auto"/>
          <w:sz w:val="22"/>
          <w:szCs w:val="22"/>
          <w:lang w:val="lt-LT"/>
        </w:rPr>
      </w:pPr>
      <w:r w:rsidRPr="0003312B">
        <w:rPr>
          <w:color w:val="auto"/>
          <w:sz w:val="22"/>
          <w:szCs w:val="22"/>
          <w:lang w:val="lt-LT"/>
        </w:rPr>
        <w:t>Ibandrono rūgštis</w:t>
      </w:r>
    </w:p>
    <w:p w:rsidR="009E3290" w:rsidRPr="0003312B" w:rsidRDefault="009E3290" w:rsidP="009E3290">
      <w:pPr>
        <w:pStyle w:val="Default"/>
        <w:jc w:val="center"/>
        <w:outlineLvl w:val="0"/>
        <w:rPr>
          <w:color w:val="auto"/>
          <w:sz w:val="22"/>
          <w:szCs w:val="22"/>
          <w:lang w:val="lt-LT"/>
        </w:rPr>
      </w:pPr>
    </w:p>
    <w:p w:rsidR="009E3290" w:rsidRPr="0003312B" w:rsidRDefault="009E3290" w:rsidP="009B4D79">
      <w:pPr>
        <w:suppressAutoHyphens/>
        <w:rPr>
          <w:rFonts w:ascii="Times New Roman" w:hAnsi="Times New Roman"/>
          <w:sz w:val="22"/>
          <w:szCs w:val="22"/>
          <w:lang w:val="lt-LT"/>
        </w:rPr>
      </w:pPr>
      <w:r w:rsidRPr="00042943">
        <w:rPr>
          <w:rFonts w:ascii="Times New Roman" w:hAnsi="Times New Roman"/>
          <w:b/>
          <w:sz w:val="22"/>
          <w:szCs w:val="22"/>
          <w:lang w:val="lt-LT"/>
        </w:rPr>
        <w:t>Atidžiai perskaitykite visą šį lapelį, prieš pradėdami vartoti vaistą, nes jame pateikiama Jums svarbi informacija.</w:t>
      </w:r>
    </w:p>
    <w:p w:rsidR="009E3290" w:rsidRPr="0003312B" w:rsidRDefault="009E3290" w:rsidP="009E3290">
      <w:pPr>
        <w:numPr>
          <w:ilvl w:val="0"/>
          <w:numId w:val="6"/>
        </w:numPr>
        <w:ind w:left="567" w:right="-2" w:hanging="567"/>
        <w:rPr>
          <w:rFonts w:ascii="Times New Roman" w:hAnsi="Times New Roman"/>
          <w:sz w:val="22"/>
          <w:szCs w:val="22"/>
          <w:lang w:val="lt-LT"/>
        </w:rPr>
      </w:pPr>
      <w:r w:rsidRPr="00042943">
        <w:rPr>
          <w:rFonts w:ascii="Times New Roman" w:hAnsi="Times New Roman"/>
          <w:sz w:val="22"/>
          <w:szCs w:val="22"/>
          <w:lang w:val="lt-LT"/>
        </w:rPr>
        <w:t xml:space="preserve">Neišmeskite šio lapelio, nes vėl gali prireikti jį perskaityti. </w:t>
      </w:r>
    </w:p>
    <w:p w:rsidR="009E3290" w:rsidRPr="0003312B" w:rsidRDefault="009E3290" w:rsidP="009E3290">
      <w:pPr>
        <w:numPr>
          <w:ilvl w:val="0"/>
          <w:numId w:val="6"/>
        </w:numPr>
        <w:ind w:left="567" w:right="-2" w:hanging="567"/>
        <w:rPr>
          <w:rFonts w:ascii="Times New Roman" w:hAnsi="Times New Roman"/>
          <w:sz w:val="22"/>
          <w:szCs w:val="22"/>
          <w:lang w:val="lt-LT"/>
        </w:rPr>
      </w:pPr>
      <w:r w:rsidRPr="00042943">
        <w:rPr>
          <w:rFonts w:ascii="Times New Roman" w:hAnsi="Times New Roman"/>
          <w:sz w:val="22"/>
          <w:szCs w:val="22"/>
          <w:lang w:val="lt-LT"/>
        </w:rPr>
        <w:t>Jeigu kiltų daugiau klausimų, kreipkitės į gydytoją, vaistininką arba slaugytoją.</w:t>
      </w:r>
    </w:p>
    <w:p w:rsidR="009E3290" w:rsidRPr="0003312B" w:rsidRDefault="009E3290" w:rsidP="009E3290">
      <w:pPr>
        <w:numPr>
          <w:ilvl w:val="0"/>
          <w:numId w:val="6"/>
        </w:numPr>
        <w:ind w:left="567" w:right="-2" w:hanging="567"/>
        <w:rPr>
          <w:rFonts w:ascii="Times New Roman" w:hAnsi="Times New Roman"/>
          <w:sz w:val="22"/>
          <w:szCs w:val="22"/>
          <w:lang w:val="lt-LT"/>
        </w:rPr>
      </w:pPr>
      <w:r w:rsidRPr="00042943">
        <w:rPr>
          <w:rFonts w:ascii="Times New Roman" w:hAnsi="Times New Roman"/>
          <w:sz w:val="22"/>
          <w:szCs w:val="22"/>
          <w:lang w:val="lt-LT"/>
        </w:rPr>
        <w:t>Jeigu pasireiškė šalutinis poveikis (net jeigu jis šiame lapelyje nenurodytas), kreipkitės į gydytoją, vaistininką arba slaugytoją. Žr. 4 skyrių.</w:t>
      </w:r>
    </w:p>
    <w:p w:rsidR="009E3290" w:rsidRPr="0003312B" w:rsidRDefault="009E3290" w:rsidP="009E3290">
      <w:pPr>
        <w:ind w:right="-2"/>
        <w:rPr>
          <w:rFonts w:ascii="Times New Roman" w:hAnsi="Times New Roman"/>
          <w:sz w:val="22"/>
          <w:szCs w:val="22"/>
          <w:lang w:val="lt-LT"/>
        </w:rPr>
      </w:pPr>
    </w:p>
    <w:p w:rsidR="009E3290" w:rsidRPr="00042943" w:rsidRDefault="009E3290" w:rsidP="009E3290">
      <w:pPr>
        <w:autoSpaceDE w:val="0"/>
        <w:autoSpaceDN w:val="0"/>
        <w:adjustRightInd w:val="0"/>
        <w:outlineLvl w:val="0"/>
        <w:rPr>
          <w:rFonts w:ascii="Times New Roman" w:hAnsi="Times New Roman"/>
          <w:b/>
          <w:sz w:val="22"/>
          <w:lang w:val="lt-LT"/>
        </w:rPr>
      </w:pPr>
      <w:r w:rsidRPr="00042943">
        <w:rPr>
          <w:rFonts w:ascii="Times New Roman" w:hAnsi="Times New Roman"/>
          <w:b/>
          <w:bCs/>
          <w:sz w:val="22"/>
          <w:szCs w:val="22"/>
          <w:lang w:val="lt-LT" w:eastAsia="lt-LT"/>
        </w:rPr>
        <w:t xml:space="preserve">Apie ką rašoma šiame lapelyje? </w:t>
      </w:r>
    </w:p>
    <w:p w:rsidR="009E3290" w:rsidRPr="00042943" w:rsidRDefault="009E3290" w:rsidP="009E3290">
      <w:pPr>
        <w:autoSpaceDE w:val="0"/>
        <w:autoSpaceDN w:val="0"/>
        <w:adjustRightInd w:val="0"/>
        <w:outlineLvl w:val="0"/>
        <w:rPr>
          <w:rFonts w:ascii="Times New Roman" w:hAnsi="Times New Roman"/>
          <w:b/>
          <w:bCs/>
          <w:sz w:val="22"/>
          <w:szCs w:val="22"/>
          <w:lang w:val="lt-LT" w:eastAsia="lt-LT"/>
        </w:rPr>
      </w:pPr>
    </w:p>
    <w:p w:rsidR="009E3290" w:rsidRPr="00042943" w:rsidRDefault="009E3290" w:rsidP="009E3290">
      <w:pPr>
        <w:autoSpaceDE w:val="0"/>
        <w:autoSpaceDN w:val="0"/>
        <w:adjustRightInd w:val="0"/>
        <w:ind w:left="567" w:hanging="567"/>
        <w:rPr>
          <w:rFonts w:ascii="Times New Roman" w:hAnsi="Times New Roman"/>
          <w:sz w:val="22"/>
          <w:szCs w:val="22"/>
          <w:lang w:val="lt-LT" w:eastAsia="lt-LT"/>
        </w:rPr>
      </w:pPr>
      <w:r w:rsidRPr="00042943">
        <w:rPr>
          <w:rFonts w:ascii="Times New Roman" w:hAnsi="Times New Roman"/>
          <w:sz w:val="22"/>
          <w:szCs w:val="22"/>
          <w:lang w:val="lt-LT" w:eastAsia="lt-LT"/>
        </w:rPr>
        <w:t xml:space="preserve">1. </w:t>
      </w:r>
      <w:r w:rsidRPr="00042943">
        <w:rPr>
          <w:rFonts w:ascii="Times New Roman" w:hAnsi="Times New Roman"/>
          <w:sz w:val="22"/>
          <w:szCs w:val="22"/>
          <w:lang w:val="lt-LT" w:eastAsia="lt-LT"/>
        </w:rPr>
        <w:tab/>
        <w:t>Kas yra OSSICA ir kam jis vartojamas</w:t>
      </w:r>
    </w:p>
    <w:p w:rsidR="009E3290" w:rsidRPr="00042943" w:rsidRDefault="009E3290" w:rsidP="009E3290">
      <w:pPr>
        <w:autoSpaceDE w:val="0"/>
        <w:autoSpaceDN w:val="0"/>
        <w:adjustRightInd w:val="0"/>
        <w:ind w:left="567" w:hanging="567"/>
        <w:rPr>
          <w:rFonts w:ascii="Times New Roman" w:hAnsi="Times New Roman"/>
          <w:sz w:val="22"/>
          <w:szCs w:val="22"/>
          <w:lang w:val="lt-LT" w:eastAsia="lt-LT"/>
        </w:rPr>
      </w:pPr>
      <w:r w:rsidRPr="00042943">
        <w:rPr>
          <w:rFonts w:ascii="Times New Roman" w:hAnsi="Times New Roman"/>
          <w:sz w:val="22"/>
          <w:szCs w:val="22"/>
          <w:lang w:val="lt-LT" w:eastAsia="lt-LT"/>
        </w:rPr>
        <w:t xml:space="preserve">2. </w:t>
      </w:r>
      <w:r w:rsidRPr="00042943">
        <w:rPr>
          <w:rFonts w:ascii="Times New Roman" w:hAnsi="Times New Roman"/>
          <w:sz w:val="22"/>
          <w:szCs w:val="22"/>
          <w:lang w:val="lt-LT" w:eastAsia="lt-LT"/>
        </w:rPr>
        <w:tab/>
        <w:t>Kas žinotina prieš vartojant OSSICA</w:t>
      </w:r>
    </w:p>
    <w:p w:rsidR="009E3290" w:rsidRPr="00042943" w:rsidRDefault="009E3290" w:rsidP="009E3290">
      <w:pPr>
        <w:autoSpaceDE w:val="0"/>
        <w:autoSpaceDN w:val="0"/>
        <w:adjustRightInd w:val="0"/>
        <w:ind w:left="567" w:hanging="567"/>
        <w:rPr>
          <w:rFonts w:ascii="Times New Roman" w:hAnsi="Times New Roman"/>
          <w:sz w:val="22"/>
          <w:szCs w:val="22"/>
          <w:lang w:val="lt-LT" w:eastAsia="lt-LT"/>
        </w:rPr>
      </w:pPr>
      <w:r w:rsidRPr="00042943">
        <w:rPr>
          <w:rFonts w:ascii="Times New Roman" w:hAnsi="Times New Roman"/>
          <w:sz w:val="22"/>
          <w:szCs w:val="22"/>
          <w:lang w:val="lt-LT" w:eastAsia="lt-LT"/>
        </w:rPr>
        <w:t xml:space="preserve">3. </w:t>
      </w:r>
      <w:r w:rsidRPr="00042943">
        <w:rPr>
          <w:rFonts w:ascii="Times New Roman" w:hAnsi="Times New Roman"/>
          <w:sz w:val="22"/>
          <w:szCs w:val="22"/>
          <w:lang w:val="lt-LT" w:eastAsia="lt-LT"/>
        </w:rPr>
        <w:tab/>
        <w:t>Kaip vartoti OSSICA</w:t>
      </w:r>
    </w:p>
    <w:p w:rsidR="009E3290" w:rsidRPr="00042943" w:rsidRDefault="009E3290" w:rsidP="009E3290">
      <w:pPr>
        <w:autoSpaceDE w:val="0"/>
        <w:autoSpaceDN w:val="0"/>
        <w:adjustRightInd w:val="0"/>
        <w:ind w:left="567" w:hanging="567"/>
        <w:rPr>
          <w:rFonts w:ascii="Times New Roman" w:hAnsi="Times New Roman"/>
          <w:sz w:val="22"/>
          <w:szCs w:val="22"/>
          <w:lang w:val="lt-LT" w:eastAsia="lt-LT"/>
        </w:rPr>
      </w:pPr>
      <w:r w:rsidRPr="00042943">
        <w:rPr>
          <w:rFonts w:ascii="Times New Roman" w:hAnsi="Times New Roman"/>
          <w:sz w:val="22"/>
          <w:szCs w:val="22"/>
          <w:lang w:val="lt-LT" w:eastAsia="lt-LT"/>
        </w:rPr>
        <w:t xml:space="preserve">4. </w:t>
      </w:r>
      <w:r w:rsidRPr="00042943">
        <w:rPr>
          <w:rFonts w:ascii="Times New Roman" w:hAnsi="Times New Roman"/>
          <w:sz w:val="22"/>
          <w:szCs w:val="22"/>
          <w:lang w:val="lt-LT" w:eastAsia="lt-LT"/>
        </w:rPr>
        <w:tab/>
        <w:t>Galimas šalutinis poveikis</w:t>
      </w:r>
    </w:p>
    <w:p w:rsidR="009E3290" w:rsidRPr="00042943" w:rsidRDefault="009E3290" w:rsidP="009E3290">
      <w:pPr>
        <w:autoSpaceDE w:val="0"/>
        <w:autoSpaceDN w:val="0"/>
        <w:adjustRightInd w:val="0"/>
        <w:ind w:left="567" w:hanging="567"/>
        <w:rPr>
          <w:rFonts w:ascii="Times New Roman" w:hAnsi="Times New Roman"/>
          <w:sz w:val="22"/>
          <w:szCs w:val="22"/>
          <w:lang w:val="lt-LT" w:eastAsia="lt-LT"/>
        </w:rPr>
      </w:pPr>
      <w:r w:rsidRPr="00042943">
        <w:rPr>
          <w:rFonts w:ascii="Times New Roman" w:hAnsi="Times New Roman"/>
          <w:sz w:val="22"/>
          <w:szCs w:val="22"/>
          <w:lang w:val="lt-LT" w:eastAsia="lt-LT"/>
        </w:rPr>
        <w:t xml:space="preserve">5. </w:t>
      </w:r>
      <w:r w:rsidRPr="00042943">
        <w:rPr>
          <w:rFonts w:ascii="Times New Roman" w:hAnsi="Times New Roman"/>
          <w:sz w:val="22"/>
          <w:szCs w:val="22"/>
          <w:lang w:val="lt-LT" w:eastAsia="lt-LT"/>
        </w:rPr>
        <w:tab/>
        <w:t>Kaip laikyti OSSICA</w:t>
      </w:r>
    </w:p>
    <w:p w:rsidR="009E3290" w:rsidRPr="00042943" w:rsidRDefault="009E3290" w:rsidP="009E3290">
      <w:pPr>
        <w:autoSpaceDE w:val="0"/>
        <w:autoSpaceDN w:val="0"/>
        <w:adjustRightInd w:val="0"/>
        <w:ind w:left="567" w:hanging="567"/>
        <w:rPr>
          <w:rFonts w:ascii="Times New Roman" w:hAnsi="Times New Roman"/>
          <w:sz w:val="22"/>
          <w:szCs w:val="22"/>
          <w:lang w:val="lt-LT" w:eastAsia="lt-LT"/>
        </w:rPr>
      </w:pPr>
      <w:r w:rsidRPr="00042943">
        <w:rPr>
          <w:rFonts w:ascii="Times New Roman" w:hAnsi="Times New Roman"/>
          <w:sz w:val="22"/>
          <w:szCs w:val="22"/>
          <w:lang w:val="lt-LT" w:eastAsia="lt-LT"/>
        </w:rPr>
        <w:t xml:space="preserve">6. </w:t>
      </w:r>
      <w:r w:rsidRPr="00042943">
        <w:rPr>
          <w:rFonts w:ascii="Times New Roman" w:hAnsi="Times New Roman"/>
          <w:sz w:val="22"/>
          <w:szCs w:val="22"/>
          <w:lang w:val="lt-LT" w:eastAsia="lt-LT"/>
        </w:rPr>
        <w:tab/>
        <w:t>Pakuotės turinys ir kita informacija</w:t>
      </w:r>
    </w:p>
    <w:p w:rsidR="009E3290" w:rsidRPr="00042943" w:rsidRDefault="009E3290" w:rsidP="009E3290">
      <w:pPr>
        <w:autoSpaceDE w:val="0"/>
        <w:autoSpaceDN w:val="0"/>
        <w:adjustRightInd w:val="0"/>
        <w:rPr>
          <w:rFonts w:ascii="Times New Roman" w:hAnsi="Times New Roman"/>
          <w:b/>
          <w:bCs/>
          <w:sz w:val="22"/>
          <w:szCs w:val="22"/>
          <w:lang w:val="lt-LT"/>
        </w:rPr>
      </w:pPr>
    </w:p>
    <w:p w:rsidR="009E3290" w:rsidRPr="00042943" w:rsidRDefault="009E3290" w:rsidP="009E3290">
      <w:pPr>
        <w:autoSpaceDE w:val="0"/>
        <w:autoSpaceDN w:val="0"/>
        <w:adjustRightInd w:val="0"/>
        <w:rPr>
          <w:rFonts w:ascii="Times New Roman" w:hAnsi="Times New Roman"/>
          <w:b/>
          <w:bCs/>
          <w:sz w:val="22"/>
          <w:szCs w:val="22"/>
          <w:lang w:val="lt-LT"/>
        </w:rPr>
      </w:pPr>
    </w:p>
    <w:p w:rsidR="009E3290" w:rsidRPr="0003312B" w:rsidRDefault="009E3290" w:rsidP="009E3290">
      <w:pPr>
        <w:pStyle w:val="Default"/>
        <w:ind w:left="560" w:hanging="560"/>
        <w:outlineLvl w:val="0"/>
        <w:rPr>
          <w:color w:val="auto"/>
          <w:sz w:val="22"/>
          <w:szCs w:val="22"/>
          <w:lang w:val="lt-LT"/>
        </w:rPr>
      </w:pPr>
      <w:r w:rsidRPr="0003312B">
        <w:rPr>
          <w:b/>
          <w:bCs/>
          <w:color w:val="auto"/>
          <w:sz w:val="22"/>
          <w:szCs w:val="22"/>
          <w:lang w:val="lt-LT" w:eastAsia="lt-LT"/>
        </w:rPr>
        <w:t>1.</w:t>
      </w:r>
      <w:r w:rsidRPr="0003312B">
        <w:rPr>
          <w:b/>
          <w:bCs/>
          <w:color w:val="auto"/>
          <w:sz w:val="22"/>
          <w:szCs w:val="22"/>
          <w:lang w:val="lt-LT" w:eastAsia="lt-LT"/>
        </w:rPr>
        <w:tab/>
        <w:t xml:space="preserve">Kas yra OSSICA ir kam jis vartojamas </w:t>
      </w:r>
    </w:p>
    <w:p w:rsidR="009E3290" w:rsidRPr="00042943" w:rsidRDefault="009E3290" w:rsidP="009E3290">
      <w:pPr>
        <w:autoSpaceDE w:val="0"/>
        <w:autoSpaceDN w:val="0"/>
        <w:adjustRightInd w:val="0"/>
        <w:snapToGrid w:val="0"/>
        <w:rPr>
          <w:rFonts w:ascii="Times New Roman" w:hAnsi="Times New Roman"/>
          <w:sz w:val="22"/>
          <w:lang w:val="lt-LT"/>
        </w:rPr>
      </w:pPr>
    </w:p>
    <w:p w:rsidR="009E3290" w:rsidRPr="00042943" w:rsidRDefault="009E3290" w:rsidP="009E3290">
      <w:p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rPr>
        <w:t xml:space="preserve">OSSICA </w:t>
      </w:r>
      <w:r w:rsidRPr="00042943">
        <w:rPr>
          <w:rFonts w:ascii="Times New Roman" w:hAnsi="Times New Roman"/>
          <w:sz w:val="22"/>
          <w:szCs w:val="22"/>
          <w:lang w:val="lt-LT" w:eastAsia="lt-LT"/>
        </w:rPr>
        <w:t xml:space="preserve">priklauso vaistų, vadinamų bisfosfonatais, grupei. Jame yra veikliosios medžiagos ibandrono rūgšties. </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OSSICA gali panaikinti kaulų retėjimą, sustabdydama kaulinio audinio nykimą ir didindama kaulų masę moterims, kurios vartoja šį preparatą, nors jos ir negalės pastebėti ar pajusti skirtumo. OSSICA gali sumažinti kaulų lūžių tikimybę. Įrodyta, kad vaistas sumažina stuburo slankstelių, bet ne klubo kaulų, lūžių riziką.</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b/>
          <w:bCs/>
          <w:color w:val="auto"/>
          <w:sz w:val="22"/>
          <w:szCs w:val="22"/>
          <w:lang w:val="lt-LT"/>
        </w:rPr>
        <w:t xml:space="preserve">OSSICA yra skirtas osteoporozei po menopauzės gydyti, kai kaulų lūžių rizika yra padidėjusi. </w:t>
      </w:r>
    </w:p>
    <w:p w:rsidR="009E3290" w:rsidRPr="00042943" w:rsidRDefault="009E3290" w:rsidP="009E3290">
      <w:pPr>
        <w:autoSpaceDE w:val="0"/>
        <w:autoSpaceDN w:val="0"/>
        <w:adjustRightInd w:val="0"/>
        <w:snapToGrid w:val="0"/>
        <w:rPr>
          <w:rFonts w:ascii="Times New Roman" w:hAnsi="Times New Roman"/>
          <w:sz w:val="22"/>
          <w:lang w:val="lt-LT"/>
        </w:rPr>
      </w:pPr>
      <w:r w:rsidRPr="0003312B">
        <w:rPr>
          <w:rFonts w:ascii="Times New Roman" w:hAnsi="Times New Roman"/>
          <w:sz w:val="22"/>
          <w:szCs w:val="22"/>
          <w:lang w:val="lt-LT" w:eastAsia="lt-LT"/>
        </w:rPr>
        <w:t>Osteoporozė – tai kaulų išretėjimas ir susilpnėjimas. Ji būdinga moterims po menopauzės. Menopauzės metu moters kiaušidės nustoja gaminti moteriškąjį lytinį hormoną estrogeną, kuris padeda išsaugoti sveikus kaulus.</w:t>
      </w:r>
    </w:p>
    <w:p w:rsidR="009E3290" w:rsidRPr="0003312B" w:rsidRDefault="009E3290" w:rsidP="009E3290">
      <w:pPr>
        <w:pStyle w:val="Default"/>
        <w:ind w:left="709"/>
        <w:rPr>
          <w:color w:val="auto"/>
          <w:sz w:val="22"/>
          <w:szCs w:val="22"/>
          <w:lang w:val="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Kuo anksčiau moteriai prasideda menopauzė, tuo didesnė osteoporozės sukeltų kaulų lūžių rizika.</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p>
    <w:p w:rsidR="009E3290" w:rsidRPr="00042943" w:rsidRDefault="009E3290" w:rsidP="009E3290">
      <w:pPr>
        <w:autoSpaceDE w:val="0"/>
        <w:autoSpaceDN w:val="0"/>
        <w:adjustRightInd w:val="0"/>
        <w:snapToGrid w:val="0"/>
        <w:rPr>
          <w:rFonts w:ascii="Times New Roman" w:hAnsi="Times New Roman"/>
          <w:sz w:val="22"/>
          <w:lang w:val="lt-LT"/>
        </w:rPr>
      </w:pPr>
      <w:r w:rsidRPr="00042943">
        <w:rPr>
          <w:rFonts w:ascii="Times New Roman" w:hAnsi="Times New Roman"/>
          <w:sz w:val="22"/>
          <w:szCs w:val="22"/>
          <w:lang w:val="lt-LT" w:eastAsia="lt-LT"/>
        </w:rPr>
        <w:t>Kiti kaulų lūžių riziką didinantys veiksniai:</w:t>
      </w:r>
    </w:p>
    <w:p w:rsidR="009E3290" w:rsidRPr="00042943" w:rsidRDefault="009E3290" w:rsidP="009E3290">
      <w:pPr>
        <w:numPr>
          <w:ilvl w:val="0"/>
          <w:numId w:val="7"/>
        </w:num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nepakankamas kalcio ir vitamino D kiekis maiste;</w:t>
      </w:r>
    </w:p>
    <w:p w:rsidR="009E3290" w:rsidRPr="00042943" w:rsidRDefault="009E3290" w:rsidP="009E3290">
      <w:pPr>
        <w:numPr>
          <w:ilvl w:val="0"/>
          <w:numId w:val="7"/>
        </w:num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rūkymas ar per gausus alkoholio vartojimas;</w:t>
      </w:r>
    </w:p>
    <w:p w:rsidR="009E3290" w:rsidRPr="00042943" w:rsidRDefault="009E3290" w:rsidP="009E3290">
      <w:pPr>
        <w:numPr>
          <w:ilvl w:val="0"/>
          <w:numId w:val="7"/>
        </w:num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vaikščiojimo ar kitų kūno svorį reguliuojančių pratimų trūkumas;</w:t>
      </w:r>
    </w:p>
    <w:p w:rsidR="009E3290" w:rsidRPr="00042943" w:rsidRDefault="009E3290" w:rsidP="009E3290">
      <w:pPr>
        <w:numPr>
          <w:ilvl w:val="0"/>
          <w:numId w:val="7"/>
        </w:num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osteoporozės atvejai šeimoje.</w:t>
      </w:r>
      <w:r w:rsidRPr="00042943">
        <w:rPr>
          <w:rFonts w:ascii="Times New Roman" w:hAnsi="Times New Roman"/>
          <w:sz w:val="22"/>
          <w:szCs w:val="22"/>
          <w:lang w:val="lt-LT"/>
        </w:rPr>
        <w:t xml:space="preserve"> </w:t>
      </w:r>
    </w:p>
    <w:p w:rsidR="009E3290" w:rsidRPr="0003312B" w:rsidRDefault="009E3290" w:rsidP="009E3290">
      <w:pPr>
        <w:pStyle w:val="Default"/>
        <w:rPr>
          <w:color w:val="auto"/>
          <w:sz w:val="22"/>
          <w:szCs w:val="22"/>
          <w:lang w:val="lt-LT"/>
        </w:rPr>
      </w:pPr>
    </w:p>
    <w:p w:rsidR="009E3290" w:rsidRPr="00042943" w:rsidRDefault="009E3290" w:rsidP="009E3290">
      <w:pPr>
        <w:autoSpaceDE w:val="0"/>
        <w:autoSpaceDN w:val="0"/>
        <w:adjustRightInd w:val="0"/>
        <w:snapToGrid w:val="0"/>
        <w:rPr>
          <w:rFonts w:ascii="Times New Roman" w:hAnsi="Times New Roman"/>
          <w:sz w:val="22"/>
          <w:lang w:val="lt-LT"/>
        </w:rPr>
      </w:pPr>
      <w:r w:rsidRPr="00042943">
        <w:rPr>
          <w:rFonts w:ascii="Times New Roman" w:hAnsi="Times New Roman"/>
          <w:b/>
          <w:sz w:val="22"/>
          <w:szCs w:val="22"/>
          <w:lang w:val="lt-LT" w:eastAsia="lt-LT"/>
        </w:rPr>
        <w:t>Sveikas gyvenimo būdas</w:t>
      </w:r>
      <w:r w:rsidRPr="00042943">
        <w:rPr>
          <w:rFonts w:ascii="Times New Roman" w:hAnsi="Times New Roman"/>
          <w:sz w:val="22"/>
          <w:szCs w:val="22"/>
          <w:lang w:val="lt-LT" w:eastAsia="lt-LT"/>
        </w:rPr>
        <w:t xml:space="preserve"> taip pat padidins gydymo naudą. Vadinasi, reikia vartoti subalansuotą maistą, kuriame gausu kalcio ir vitamino D, vaikščioti ar daryti kitus kūno svorį reguliuojančius pratimus, nerūkyti ir negerti per daug alkoholio.</w:t>
      </w:r>
    </w:p>
    <w:p w:rsidR="009E3290" w:rsidRPr="00042943" w:rsidRDefault="009E3290" w:rsidP="009E3290">
      <w:pPr>
        <w:autoSpaceDE w:val="0"/>
        <w:autoSpaceDN w:val="0"/>
        <w:adjustRightInd w:val="0"/>
        <w:snapToGrid w:val="0"/>
        <w:rPr>
          <w:rFonts w:ascii="Times New Roman" w:hAnsi="Times New Roman"/>
          <w:sz w:val="22"/>
          <w:szCs w:val="22"/>
          <w:lang w:val="lt-LT" w:eastAsia="lt-LT"/>
        </w:rPr>
      </w:pPr>
    </w:p>
    <w:p w:rsidR="009E3290" w:rsidRPr="0003312B" w:rsidRDefault="009E3290" w:rsidP="009E3290">
      <w:pPr>
        <w:pStyle w:val="Default"/>
        <w:rPr>
          <w:color w:val="auto"/>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eastAsia="lt-LT"/>
        </w:rPr>
        <w:t xml:space="preserve">2. </w:t>
      </w:r>
      <w:r w:rsidRPr="0003312B">
        <w:rPr>
          <w:b/>
          <w:bCs/>
          <w:color w:val="auto"/>
          <w:sz w:val="22"/>
          <w:szCs w:val="22"/>
          <w:lang w:val="lt-LT" w:eastAsia="lt-LT"/>
        </w:rPr>
        <w:tab/>
        <w:t>Kas žinotina prieš vartojant OSSICA</w:t>
      </w:r>
    </w:p>
    <w:p w:rsidR="009E3290" w:rsidRPr="0003312B" w:rsidRDefault="009E3290" w:rsidP="009E3290">
      <w:pPr>
        <w:pStyle w:val="Default"/>
        <w:ind w:left="560" w:hanging="560"/>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b/>
          <w:bCs/>
          <w:color w:val="auto"/>
          <w:sz w:val="22"/>
          <w:szCs w:val="22"/>
          <w:lang w:val="lt-LT" w:eastAsia="lt-LT"/>
        </w:rPr>
        <w:t>OSSICA vartoti negalima:</w:t>
      </w:r>
    </w:p>
    <w:p w:rsidR="009E3290" w:rsidRPr="00042943" w:rsidRDefault="009E3290" w:rsidP="009E3290">
      <w:pPr>
        <w:numPr>
          <w:ilvl w:val="0"/>
          <w:numId w:val="7"/>
        </w:numPr>
        <w:autoSpaceDE w:val="0"/>
        <w:autoSpaceDN w:val="0"/>
        <w:adjustRightInd w:val="0"/>
        <w:snapToGrid w:val="0"/>
        <w:ind w:left="360"/>
        <w:rPr>
          <w:rFonts w:ascii="Times New Roman" w:hAnsi="Times New Roman"/>
          <w:sz w:val="22"/>
          <w:lang w:val="lt-LT"/>
        </w:rPr>
      </w:pPr>
      <w:r w:rsidRPr="0003312B">
        <w:rPr>
          <w:rFonts w:ascii="Times New Roman" w:hAnsi="Times New Roman"/>
          <w:b/>
          <w:sz w:val="22"/>
          <w:szCs w:val="22"/>
          <w:lang w:val="lt-LT" w:eastAsia="lt-LT"/>
        </w:rPr>
        <w:t>jei Jūsų kraujyje yra ar anksčiau buvo maža kalcio koncentracija.</w:t>
      </w:r>
      <w:r w:rsidRPr="0003312B">
        <w:rPr>
          <w:rFonts w:ascii="Times New Roman" w:hAnsi="Times New Roman"/>
          <w:sz w:val="22"/>
          <w:szCs w:val="22"/>
          <w:lang w:val="lt-LT" w:eastAsia="lt-LT"/>
        </w:rPr>
        <w:t xml:space="preserve"> Pasitarkite su gydytoju;</w:t>
      </w:r>
    </w:p>
    <w:p w:rsidR="009E3290" w:rsidRPr="00042943" w:rsidRDefault="009E3290" w:rsidP="009E3290">
      <w:pPr>
        <w:numPr>
          <w:ilvl w:val="0"/>
          <w:numId w:val="7"/>
        </w:numPr>
        <w:autoSpaceDE w:val="0"/>
        <w:autoSpaceDN w:val="0"/>
        <w:adjustRightInd w:val="0"/>
        <w:snapToGrid w:val="0"/>
        <w:ind w:left="360"/>
        <w:rPr>
          <w:rFonts w:ascii="Times New Roman" w:hAnsi="Times New Roman"/>
          <w:sz w:val="22"/>
          <w:szCs w:val="22"/>
          <w:lang w:val="lt-LT" w:eastAsia="lt-LT"/>
        </w:rPr>
      </w:pPr>
      <w:r w:rsidRPr="00042943">
        <w:rPr>
          <w:rFonts w:ascii="Times New Roman" w:hAnsi="Times New Roman"/>
          <w:sz w:val="22"/>
          <w:szCs w:val="22"/>
          <w:lang w:val="lt-LT" w:eastAsia="lt-LT"/>
        </w:rPr>
        <w:t>jeigu yra alergija) ibandrono rūgščiai arba bet kuriai pagalbinei šio vaisto medžiagai (jos išvardytos 6 skyriuje).</w:t>
      </w:r>
    </w:p>
    <w:p w:rsidR="009E3290" w:rsidRPr="00042943" w:rsidRDefault="009E3290" w:rsidP="009E3290">
      <w:pPr>
        <w:pStyle w:val="Antrat4"/>
        <w:rPr>
          <w:rFonts w:ascii="Times New Roman" w:hAnsi="Times New Roman"/>
          <w:sz w:val="22"/>
          <w:lang w:val="lt-LT"/>
        </w:rPr>
      </w:pPr>
      <w:r w:rsidRPr="00042943">
        <w:rPr>
          <w:rFonts w:ascii="Times New Roman" w:hAnsi="Times New Roman"/>
          <w:sz w:val="22"/>
          <w:lang w:val="lt-LT"/>
        </w:rPr>
        <w:t xml:space="preserve"> Įspėjimai ir atsargumo priemonės </w:t>
      </w:r>
    </w:p>
    <w:p w:rsidR="009E3290" w:rsidRPr="00042943" w:rsidRDefault="009E3290" w:rsidP="009E3290">
      <w:pPr>
        <w:autoSpaceDE w:val="0"/>
        <w:autoSpaceDN w:val="0"/>
        <w:adjustRightInd w:val="0"/>
        <w:rPr>
          <w:rFonts w:ascii="Times New Roman" w:hAnsi="Times New Roman" w:cs="Times New Roman"/>
          <w:sz w:val="22"/>
          <w:szCs w:val="22"/>
          <w:lang w:val="lt-LT"/>
        </w:rPr>
      </w:pPr>
      <w:r w:rsidRPr="00042943">
        <w:rPr>
          <w:rFonts w:ascii="Times New Roman" w:hAnsi="Times New Roman" w:cs="Times New Roman"/>
          <w:sz w:val="22"/>
          <w:szCs w:val="22"/>
          <w:lang w:val="lt-LT"/>
        </w:rPr>
        <w:t xml:space="preserve">Ibandrono rūgšties nuo osteoporozės vartojantiems pacientams yra pastebėtas labai retas šalutinis poveikis, vadinamas žandikaulio osteonekroze (ŽON) (kaulo pažaida žandikaulyje) jau vaistui esant rinkoje. ŽON taip pat gali pasireikšti po gydymo nutraukimo. </w:t>
      </w:r>
    </w:p>
    <w:p w:rsidR="009E3290" w:rsidRPr="00042943" w:rsidRDefault="009E3290" w:rsidP="009E3290">
      <w:pPr>
        <w:autoSpaceDE w:val="0"/>
        <w:autoSpaceDN w:val="0"/>
        <w:adjustRightInd w:val="0"/>
        <w:rPr>
          <w:rFonts w:ascii="Times New Roman" w:hAnsi="Times New Roman" w:cs="Times New Roman"/>
          <w:sz w:val="22"/>
          <w:szCs w:val="22"/>
          <w:lang w:val="lt-LT"/>
        </w:rPr>
      </w:pPr>
      <w:r w:rsidRPr="00042943">
        <w:rPr>
          <w:rFonts w:ascii="Times New Roman" w:hAnsi="Times New Roman" w:cs="Times New Roman"/>
          <w:sz w:val="22"/>
          <w:szCs w:val="22"/>
          <w:lang w:val="lt-LT"/>
        </w:rPr>
        <w:t xml:space="preserve">Svarbu stengtis išvengti ŽON atsiradimo, nes tai yra skausminga būklė, kurią gali būti sunku gydyti. Norint sumažinti žandikaulio osteonekrozės atsiradimo pavojų, yra keletas atsargumo priemonių, kurių Jums reikia imtis. </w:t>
      </w:r>
    </w:p>
    <w:p w:rsidR="009E3290" w:rsidRPr="00042943" w:rsidRDefault="009E3290" w:rsidP="009E3290">
      <w:pPr>
        <w:autoSpaceDE w:val="0"/>
        <w:autoSpaceDN w:val="0"/>
        <w:adjustRightInd w:val="0"/>
        <w:rPr>
          <w:rFonts w:ascii="Times New Roman" w:hAnsi="Times New Roman" w:cs="Times New Roman"/>
          <w:sz w:val="22"/>
          <w:szCs w:val="22"/>
          <w:lang w:val="lt-LT"/>
        </w:rPr>
      </w:pPr>
    </w:p>
    <w:p w:rsidR="009E3290" w:rsidRPr="00042943" w:rsidRDefault="009E3290" w:rsidP="009E3290">
      <w:pPr>
        <w:autoSpaceDE w:val="0"/>
        <w:autoSpaceDN w:val="0"/>
        <w:adjustRightInd w:val="0"/>
        <w:rPr>
          <w:rFonts w:ascii="Times New Roman" w:hAnsi="Times New Roman" w:cs="Times New Roman"/>
          <w:sz w:val="22"/>
          <w:szCs w:val="22"/>
          <w:lang w:val="lt-LT"/>
        </w:rPr>
      </w:pPr>
      <w:r w:rsidRPr="00042943">
        <w:rPr>
          <w:rFonts w:ascii="Times New Roman" w:hAnsi="Times New Roman" w:cs="Times New Roman"/>
          <w:sz w:val="22"/>
          <w:szCs w:val="22"/>
          <w:lang w:val="lt-LT"/>
        </w:rPr>
        <w:t>Prieš</w:t>
      </w:r>
      <w:r w:rsidRPr="0003312B">
        <w:rPr>
          <w:rFonts w:ascii="Times New Roman" w:hAnsi="Times New Roman"/>
          <w:sz w:val="22"/>
          <w:lang w:val="lt-LT"/>
        </w:rPr>
        <w:t xml:space="preserve"> pradėdami </w:t>
      </w:r>
      <w:r w:rsidRPr="00042943">
        <w:rPr>
          <w:rFonts w:ascii="Times New Roman" w:hAnsi="Times New Roman" w:cs="Times New Roman"/>
          <w:sz w:val="22"/>
          <w:szCs w:val="22"/>
          <w:lang w:val="lt-LT"/>
        </w:rPr>
        <w:t xml:space="preserve">gydytis pasakykite gydytojui ar slaugytojui (sveikatos priežiūros specialistui), jeigu: </w:t>
      </w:r>
    </w:p>
    <w:p w:rsidR="009E3290" w:rsidRDefault="009E3290" w:rsidP="009E3290">
      <w:pPr>
        <w:autoSpaceDE w:val="0"/>
        <w:autoSpaceDN w:val="0"/>
        <w:adjustRightInd w:val="0"/>
        <w:ind w:left="709" w:hanging="709"/>
        <w:rPr>
          <w:rFonts w:ascii="Times New Roman" w:hAnsi="Times New Roman" w:cs="Times New Roman"/>
          <w:sz w:val="22"/>
          <w:szCs w:val="22"/>
          <w:lang w:val="lt-LT"/>
        </w:rPr>
      </w:pPr>
      <w:r w:rsidRPr="00042943">
        <w:rPr>
          <w:rFonts w:ascii="Times New Roman" w:hAnsi="Times New Roman" w:cs="Times New Roman"/>
          <w:sz w:val="22"/>
          <w:szCs w:val="22"/>
          <w:lang w:val="lt-LT"/>
        </w:rPr>
        <w:t xml:space="preserve">• </w:t>
      </w:r>
      <w:r w:rsidRPr="00042943">
        <w:rPr>
          <w:rFonts w:ascii="Times New Roman" w:hAnsi="Times New Roman" w:cs="Times New Roman"/>
          <w:sz w:val="22"/>
          <w:szCs w:val="22"/>
          <w:lang w:val="lt-LT"/>
        </w:rPr>
        <w:tab/>
        <w:t>turite kokių nors burnos ar dantų problemų, tokių kaip prasta dantų būklė, dantenų liga ar planuojamas danties ištraukimas;</w:t>
      </w:r>
    </w:p>
    <w:p w:rsidR="009E3290" w:rsidRPr="00042943" w:rsidRDefault="009E3290" w:rsidP="009E3290">
      <w:pPr>
        <w:autoSpaceDE w:val="0"/>
        <w:autoSpaceDN w:val="0"/>
        <w:adjustRightInd w:val="0"/>
        <w:rPr>
          <w:rFonts w:ascii="Times New Roman" w:hAnsi="Times New Roman" w:cs="Times New Roman"/>
          <w:sz w:val="22"/>
          <w:szCs w:val="22"/>
          <w:lang w:val="lt-LT"/>
        </w:rPr>
      </w:pPr>
      <w:r w:rsidRPr="00042943">
        <w:rPr>
          <w:rFonts w:ascii="Times New Roman" w:hAnsi="Times New Roman" w:cs="Times New Roman"/>
          <w:sz w:val="22"/>
          <w:szCs w:val="22"/>
          <w:lang w:val="lt-LT"/>
        </w:rPr>
        <w:t xml:space="preserve">• </w:t>
      </w:r>
      <w:r w:rsidRPr="00042943">
        <w:rPr>
          <w:rFonts w:ascii="Times New Roman" w:hAnsi="Times New Roman" w:cs="Times New Roman"/>
          <w:sz w:val="22"/>
          <w:szCs w:val="22"/>
          <w:lang w:val="lt-LT"/>
        </w:rPr>
        <w:tab/>
        <w:t xml:space="preserve">kasdien nevalote dantų arba senai buvote pas odontologą; </w:t>
      </w:r>
    </w:p>
    <w:p w:rsidR="009E3290" w:rsidRPr="00042943" w:rsidRDefault="009E3290" w:rsidP="009E3290">
      <w:pPr>
        <w:autoSpaceDE w:val="0"/>
        <w:autoSpaceDN w:val="0"/>
        <w:adjustRightInd w:val="0"/>
        <w:ind w:left="709" w:hanging="709"/>
        <w:rPr>
          <w:rFonts w:ascii="Times New Roman" w:hAnsi="Times New Roman" w:cs="Times New Roman"/>
          <w:sz w:val="22"/>
          <w:szCs w:val="22"/>
          <w:lang w:val="lt-LT"/>
        </w:rPr>
      </w:pPr>
      <w:r w:rsidRPr="00042943">
        <w:rPr>
          <w:rFonts w:ascii="Times New Roman" w:hAnsi="Times New Roman" w:cs="Times New Roman"/>
          <w:sz w:val="22"/>
          <w:szCs w:val="22"/>
          <w:lang w:val="lt-LT"/>
        </w:rPr>
        <w:t>•</w:t>
      </w:r>
      <w:r w:rsidRPr="00042943">
        <w:rPr>
          <w:rFonts w:ascii="Times New Roman" w:hAnsi="Times New Roman" w:cs="Times New Roman"/>
          <w:sz w:val="22"/>
          <w:szCs w:val="22"/>
          <w:lang w:val="lt-LT"/>
        </w:rPr>
        <w:tab/>
        <w:t xml:space="preserve">esate rūkalius (rūkymas gali padidinti dantų ligų pavojų); </w:t>
      </w:r>
    </w:p>
    <w:p w:rsidR="009E3290" w:rsidRDefault="009E3290" w:rsidP="009E3290">
      <w:pPr>
        <w:autoSpaceDE w:val="0"/>
        <w:autoSpaceDN w:val="0"/>
        <w:adjustRightInd w:val="0"/>
        <w:ind w:left="709" w:hanging="709"/>
        <w:rPr>
          <w:rFonts w:ascii="Times New Roman" w:hAnsi="Times New Roman" w:cs="Times New Roman"/>
          <w:sz w:val="22"/>
          <w:szCs w:val="22"/>
          <w:lang w:val="lt-LT"/>
        </w:rPr>
      </w:pPr>
      <w:r w:rsidRPr="00042943">
        <w:rPr>
          <w:rFonts w:ascii="Times New Roman" w:hAnsi="Times New Roman" w:cs="Times New Roman"/>
          <w:sz w:val="22"/>
          <w:szCs w:val="22"/>
          <w:lang w:val="lt-LT"/>
        </w:rPr>
        <w:t xml:space="preserve">• </w:t>
      </w:r>
      <w:r w:rsidRPr="00042943">
        <w:rPr>
          <w:rFonts w:ascii="Times New Roman" w:hAnsi="Times New Roman" w:cs="Times New Roman"/>
          <w:sz w:val="22"/>
          <w:szCs w:val="22"/>
          <w:lang w:val="lt-LT"/>
        </w:rPr>
        <w:tab/>
        <w:t xml:space="preserve">anksčiau buvote gydomas bisfosfonatais (jie vartojami gydyti arba užkirsti kelią kaulų ligoms);  </w:t>
      </w:r>
    </w:p>
    <w:p w:rsidR="009E3290" w:rsidRPr="00042943" w:rsidRDefault="009E3290" w:rsidP="009E3290">
      <w:pPr>
        <w:autoSpaceDE w:val="0"/>
        <w:autoSpaceDN w:val="0"/>
        <w:adjustRightInd w:val="0"/>
        <w:ind w:left="709" w:hanging="709"/>
        <w:rPr>
          <w:rFonts w:ascii="Times New Roman" w:hAnsi="Times New Roman" w:cs="Times New Roman"/>
          <w:sz w:val="22"/>
          <w:szCs w:val="22"/>
          <w:lang w:val="lt-LT"/>
        </w:rPr>
      </w:pPr>
      <w:r w:rsidRPr="00042943">
        <w:rPr>
          <w:rFonts w:ascii="Times New Roman" w:hAnsi="Times New Roman" w:cs="Times New Roman"/>
          <w:sz w:val="22"/>
          <w:szCs w:val="22"/>
          <w:lang w:val="lt-LT"/>
        </w:rPr>
        <w:t xml:space="preserve">• </w:t>
      </w:r>
      <w:r w:rsidRPr="00042943">
        <w:rPr>
          <w:rFonts w:ascii="Times New Roman" w:hAnsi="Times New Roman" w:cs="Times New Roman"/>
          <w:sz w:val="22"/>
          <w:szCs w:val="22"/>
          <w:lang w:val="lt-LT"/>
        </w:rPr>
        <w:tab/>
        <w:t xml:space="preserve">vartojate vaistus, vadinamus kortikosteroidais (pavyzdžiui, prednizolono arba deksametazono); </w:t>
      </w:r>
    </w:p>
    <w:p w:rsidR="009E3290" w:rsidRPr="00042943" w:rsidRDefault="009E3290" w:rsidP="009E3290">
      <w:pPr>
        <w:autoSpaceDE w:val="0"/>
        <w:autoSpaceDN w:val="0"/>
        <w:adjustRightInd w:val="0"/>
        <w:ind w:left="709" w:hanging="709"/>
        <w:rPr>
          <w:rFonts w:ascii="Times New Roman" w:hAnsi="Times New Roman" w:cs="Times New Roman"/>
          <w:sz w:val="22"/>
          <w:szCs w:val="22"/>
          <w:lang w:val="lt-LT"/>
        </w:rPr>
      </w:pPr>
      <w:r w:rsidRPr="00042943">
        <w:rPr>
          <w:rFonts w:ascii="Times New Roman" w:hAnsi="Times New Roman" w:cs="Times New Roman"/>
          <w:sz w:val="22"/>
          <w:szCs w:val="22"/>
          <w:lang w:val="lt-LT"/>
        </w:rPr>
        <w:t xml:space="preserve">• </w:t>
      </w:r>
      <w:r w:rsidRPr="00042943">
        <w:rPr>
          <w:rFonts w:ascii="Times New Roman" w:hAnsi="Times New Roman" w:cs="Times New Roman"/>
          <w:sz w:val="22"/>
          <w:szCs w:val="22"/>
          <w:lang w:val="lt-LT"/>
        </w:rPr>
        <w:tab/>
        <w:t xml:space="preserve">sergate vėžiu. </w:t>
      </w:r>
    </w:p>
    <w:p w:rsidR="009E3290" w:rsidRPr="00042943" w:rsidRDefault="009E3290" w:rsidP="009E3290">
      <w:pPr>
        <w:widowControl w:val="0"/>
        <w:tabs>
          <w:tab w:val="left" w:pos="567"/>
        </w:tabs>
        <w:autoSpaceDE w:val="0"/>
        <w:autoSpaceDN w:val="0"/>
        <w:adjustRightInd w:val="0"/>
        <w:rPr>
          <w:rFonts w:ascii="Times New Roman" w:hAnsi="Times New Roman" w:cs="Times New Roman"/>
          <w:color w:val="FF0000"/>
          <w:sz w:val="22"/>
          <w:szCs w:val="22"/>
          <w:lang w:val="lt-LT"/>
        </w:rPr>
      </w:pPr>
    </w:p>
    <w:p w:rsidR="009E3290" w:rsidRPr="00042943" w:rsidRDefault="009E3290" w:rsidP="009E3290">
      <w:pPr>
        <w:autoSpaceDE w:val="0"/>
        <w:autoSpaceDN w:val="0"/>
        <w:adjustRightInd w:val="0"/>
        <w:rPr>
          <w:rFonts w:ascii="Times New Roman" w:hAnsi="Times New Roman"/>
          <w:color w:val="000000"/>
          <w:sz w:val="22"/>
          <w:lang w:val="lt-LT"/>
        </w:rPr>
      </w:pPr>
      <w:r w:rsidRPr="00042943">
        <w:rPr>
          <w:rFonts w:ascii="Times New Roman" w:hAnsi="Times New Roman" w:cs="Times New Roman"/>
          <w:color w:val="000000"/>
          <w:sz w:val="22"/>
          <w:szCs w:val="22"/>
          <w:lang w:val="lt-LT"/>
        </w:rPr>
        <w:t>Prieš paskirdamas gydymą</w:t>
      </w:r>
      <w:r w:rsidRPr="00042943">
        <w:rPr>
          <w:rFonts w:ascii="Times New Roman" w:hAnsi="Times New Roman"/>
          <w:color w:val="000000"/>
          <w:sz w:val="22"/>
          <w:lang w:val="lt-LT"/>
        </w:rPr>
        <w:t xml:space="preserve"> OSSICA</w:t>
      </w:r>
      <w:r w:rsidRPr="00042943">
        <w:rPr>
          <w:rFonts w:ascii="Times New Roman" w:hAnsi="Times New Roman" w:cs="Times New Roman"/>
          <w:color w:val="000000"/>
          <w:sz w:val="22"/>
          <w:szCs w:val="22"/>
          <w:lang w:val="lt-LT"/>
        </w:rPr>
        <w:t xml:space="preserve"> gydytojas gali Jūsų paprašyti pasitikrinti dantis. </w:t>
      </w:r>
    </w:p>
    <w:p w:rsidR="009E3290" w:rsidRPr="00042943" w:rsidRDefault="009E3290" w:rsidP="009E3290">
      <w:pPr>
        <w:autoSpaceDE w:val="0"/>
        <w:autoSpaceDN w:val="0"/>
        <w:adjustRightInd w:val="0"/>
        <w:rPr>
          <w:rFonts w:ascii="Times New Roman" w:hAnsi="Times New Roman" w:cs="Times New Roman"/>
          <w:color w:val="000000"/>
          <w:sz w:val="22"/>
          <w:szCs w:val="22"/>
          <w:lang w:val="lt-LT"/>
        </w:rPr>
      </w:pPr>
    </w:p>
    <w:p w:rsidR="009E3290" w:rsidRPr="00042943" w:rsidRDefault="009E3290" w:rsidP="009E3290">
      <w:pPr>
        <w:autoSpaceDE w:val="0"/>
        <w:autoSpaceDN w:val="0"/>
        <w:adjustRightInd w:val="0"/>
        <w:rPr>
          <w:rFonts w:ascii="Times New Roman" w:hAnsi="Times New Roman" w:cs="Times New Roman"/>
          <w:color w:val="000000"/>
          <w:sz w:val="22"/>
          <w:szCs w:val="22"/>
          <w:lang w:val="lt-LT"/>
        </w:rPr>
      </w:pPr>
      <w:r w:rsidRPr="00042943">
        <w:rPr>
          <w:rFonts w:ascii="Times New Roman" w:hAnsi="Times New Roman" w:cs="Times New Roman"/>
          <w:color w:val="000000"/>
          <w:sz w:val="22"/>
          <w:szCs w:val="22"/>
          <w:lang w:val="lt-LT"/>
        </w:rPr>
        <w:t xml:space="preserve">Gydymo metu Jūs turite palaikyti gerą burnos higieną (įskaitant ir reguliarų dantų valymą) ir reguliariai tikrintis dantis. Jeigu naudojate dantų protezus, Jūs turite juos tinkamai pritaikyti. Jeigu gydotės dantis arba rengiatės odontologinei operacijai (pvz., dantų traukimui), apie tai praneškite savo gydytojui ir pasakykite odontologui, kad esate gydomi OSSICA. </w:t>
      </w:r>
    </w:p>
    <w:p w:rsidR="009E3290" w:rsidRPr="00042943" w:rsidRDefault="009E3290" w:rsidP="009E3290">
      <w:pPr>
        <w:autoSpaceDE w:val="0"/>
        <w:autoSpaceDN w:val="0"/>
        <w:adjustRightInd w:val="0"/>
        <w:rPr>
          <w:rFonts w:ascii="Times New Roman" w:hAnsi="Times New Roman" w:cs="Times New Roman"/>
          <w:color w:val="000000"/>
          <w:sz w:val="22"/>
          <w:szCs w:val="22"/>
          <w:lang w:val="lt-LT"/>
        </w:rPr>
      </w:pPr>
    </w:p>
    <w:p w:rsidR="009E3290" w:rsidRPr="00042943" w:rsidRDefault="009E3290" w:rsidP="009E3290">
      <w:pPr>
        <w:autoSpaceDE w:val="0"/>
        <w:autoSpaceDN w:val="0"/>
        <w:adjustRightInd w:val="0"/>
        <w:rPr>
          <w:rFonts w:ascii="Times New Roman" w:hAnsi="Times New Roman" w:cs="Times New Roman"/>
          <w:color w:val="000000"/>
          <w:sz w:val="22"/>
          <w:szCs w:val="22"/>
          <w:lang w:val="lt-LT"/>
        </w:rPr>
      </w:pPr>
      <w:r w:rsidRPr="00042943">
        <w:rPr>
          <w:rFonts w:ascii="Times New Roman" w:hAnsi="Times New Roman" w:cs="Times New Roman"/>
          <w:color w:val="000000"/>
          <w:sz w:val="22"/>
          <w:szCs w:val="22"/>
          <w:lang w:val="lt-LT"/>
        </w:rPr>
        <w:t xml:space="preserve">Pajutę kokių nors burnos ar dantų negalavimų, tokių kaip dantų iškritimas, skausmas ar patinimas, negyjančios opelės arba išskyros, nedelsdami kreipkitės į gydytoją ir odontologą, nes tai galėtų būti žandikaulio osteonekrozės požymiai. </w:t>
      </w:r>
    </w:p>
    <w:p w:rsidR="009E3290" w:rsidRPr="0003312B" w:rsidRDefault="009E3290" w:rsidP="009E3290">
      <w:pPr>
        <w:pStyle w:val="Default"/>
        <w:rPr>
          <w:color w:val="auto"/>
          <w:sz w:val="22"/>
          <w:szCs w:val="22"/>
          <w:lang w:val="lt-LT"/>
        </w:rPr>
      </w:pPr>
    </w:p>
    <w:p w:rsidR="009E3290" w:rsidRPr="0003312B" w:rsidRDefault="009E3290" w:rsidP="009E3290">
      <w:pPr>
        <w:numPr>
          <w:ilvl w:val="12"/>
          <w:numId w:val="0"/>
        </w:numPr>
        <w:ind w:right="-2"/>
        <w:rPr>
          <w:rFonts w:ascii="Times New Roman" w:hAnsi="Times New Roman"/>
          <w:sz w:val="22"/>
          <w:szCs w:val="22"/>
          <w:lang w:val="lt-LT"/>
        </w:rPr>
      </w:pPr>
      <w:r w:rsidRPr="00042943">
        <w:rPr>
          <w:rFonts w:ascii="Times New Roman" w:hAnsi="Times New Roman"/>
          <w:sz w:val="22"/>
          <w:szCs w:val="22"/>
          <w:lang w:val="lt-LT" w:eastAsia="lt-LT"/>
        </w:rPr>
        <w:t>Kai kurie pacientai turi labai atsargiai vartoti</w:t>
      </w:r>
      <w:r w:rsidRPr="00042943">
        <w:rPr>
          <w:rFonts w:ascii="Times New Roman" w:hAnsi="Times New Roman"/>
          <w:sz w:val="22"/>
          <w:szCs w:val="22"/>
          <w:lang w:val="lt-LT"/>
        </w:rPr>
        <w:t xml:space="preserve"> OSSICA. </w:t>
      </w:r>
    </w:p>
    <w:p w:rsidR="009E3290" w:rsidRPr="00042943" w:rsidRDefault="009E3290" w:rsidP="009E3290">
      <w:pPr>
        <w:autoSpaceDE w:val="0"/>
        <w:autoSpaceDN w:val="0"/>
        <w:adjustRightInd w:val="0"/>
        <w:snapToGrid w:val="0"/>
        <w:rPr>
          <w:rFonts w:ascii="Times New Roman" w:hAnsi="Times New Roman"/>
          <w:sz w:val="22"/>
          <w:lang w:val="lt-LT"/>
        </w:rPr>
      </w:pPr>
      <w:r w:rsidRPr="00042943">
        <w:rPr>
          <w:rFonts w:ascii="Times New Roman" w:hAnsi="Times New Roman"/>
          <w:sz w:val="22"/>
          <w:szCs w:val="22"/>
          <w:lang w:val="lt-LT" w:eastAsia="lt-LT"/>
        </w:rPr>
        <w:t>Pasitarkite su gydytoju, prieš pradėdamos vartoti OSSICA:</w:t>
      </w:r>
      <w:r w:rsidRPr="00042943">
        <w:rPr>
          <w:rFonts w:ascii="Times New Roman" w:hAnsi="Times New Roman"/>
          <w:sz w:val="22"/>
          <w:szCs w:val="22"/>
          <w:lang w:val="lt-LT"/>
        </w:rPr>
        <w:t xml:space="preserve"> </w:t>
      </w:r>
    </w:p>
    <w:p w:rsidR="009E3290" w:rsidRPr="00042943" w:rsidRDefault="009E3290" w:rsidP="009E3290">
      <w:pPr>
        <w:numPr>
          <w:ilvl w:val="0"/>
          <w:numId w:val="7"/>
        </w:num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jei Jums yra ar kada nors buvo inkstų sutrikimų, inkstų nepakankamumas ar kada nors reikėjo atlikti dializę, arba jei sergate liga, dėl kurios gali būti pažeisti inkstai;</w:t>
      </w:r>
    </w:p>
    <w:p w:rsidR="009E3290" w:rsidRPr="00042943" w:rsidRDefault="009E3290" w:rsidP="009E3290">
      <w:pPr>
        <w:numPr>
          <w:ilvl w:val="0"/>
          <w:numId w:val="7"/>
        </w:num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jei Jums yra mineralinių medžiagų metabolizmo sutrikimų (pavyzdžiui, vitamino D trūkumas);</w:t>
      </w:r>
      <w:r w:rsidRPr="00042943">
        <w:rPr>
          <w:rFonts w:ascii="Times New Roman" w:hAnsi="Times New Roman"/>
          <w:sz w:val="22"/>
          <w:szCs w:val="22"/>
          <w:lang w:val="lt-LT"/>
        </w:rPr>
        <w:t xml:space="preserve"> </w:t>
      </w:r>
    </w:p>
    <w:p w:rsidR="009E3290" w:rsidRPr="00042943" w:rsidRDefault="009E3290" w:rsidP="009E3290">
      <w:pPr>
        <w:numPr>
          <w:ilvl w:val="0"/>
          <w:numId w:val="8"/>
        </w:num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gydymo OSSICA metu turite papildomai vartoti kalcio ir vitamino D. Pasakykite gydytojui, jei negalite to padaryti;</w:t>
      </w:r>
      <w:r w:rsidRPr="00042943">
        <w:rPr>
          <w:rFonts w:ascii="Times New Roman" w:hAnsi="Times New Roman"/>
          <w:sz w:val="22"/>
          <w:szCs w:val="22"/>
          <w:lang w:val="lt-LT"/>
        </w:rPr>
        <w:t xml:space="preserve"> </w:t>
      </w:r>
    </w:p>
    <w:p w:rsidR="009E3290" w:rsidRPr="00042943" w:rsidRDefault="009E3290" w:rsidP="009E3290">
      <w:pPr>
        <w:pStyle w:val="Default"/>
        <w:numPr>
          <w:ilvl w:val="0"/>
          <w:numId w:val="8"/>
        </w:numPr>
        <w:rPr>
          <w:sz w:val="22"/>
          <w:szCs w:val="22"/>
          <w:lang w:val="lt-LT"/>
        </w:rPr>
      </w:pPr>
      <w:r w:rsidRPr="00042943">
        <w:rPr>
          <w:sz w:val="22"/>
          <w:szCs w:val="22"/>
          <w:lang w:val="lt-LT"/>
        </w:rPr>
        <w:t xml:space="preserve">Jeigu sergate širdies ligomis ir gydytojas rekomendavo riboti per parą suvartojamų skysčių kiekį. </w:t>
      </w:r>
    </w:p>
    <w:p w:rsidR="009E3290" w:rsidRPr="00042943" w:rsidRDefault="009E3290" w:rsidP="009E3290">
      <w:pPr>
        <w:pStyle w:val="Default"/>
        <w:ind w:left="562" w:hanging="563"/>
        <w:rPr>
          <w:sz w:val="22"/>
          <w:szCs w:val="22"/>
          <w:lang w:val="lt-LT"/>
        </w:rPr>
      </w:pPr>
    </w:p>
    <w:p w:rsidR="009E3290" w:rsidRPr="00042943" w:rsidRDefault="009E3290" w:rsidP="009E3290">
      <w:pPr>
        <w:pStyle w:val="Default"/>
        <w:rPr>
          <w:sz w:val="22"/>
          <w:szCs w:val="22"/>
          <w:lang w:val="lt-LT"/>
        </w:rPr>
      </w:pPr>
      <w:r w:rsidRPr="00042943">
        <w:rPr>
          <w:sz w:val="22"/>
          <w:szCs w:val="22"/>
          <w:lang w:val="lt-LT"/>
        </w:rPr>
        <w:t xml:space="preserve">Ibandrono rūgštimi į veną gydytiems pacientams buvo pastebėti sunkios alerginės reakcijos atvejai, įskaitant mirtį nulėmusius atvejus. </w:t>
      </w:r>
    </w:p>
    <w:p w:rsidR="009E3290" w:rsidRPr="00042943" w:rsidRDefault="009E3290" w:rsidP="009E3290">
      <w:pPr>
        <w:pStyle w:val="Default"/>
        <w:rPr>
          <w:sz w:val="22"/>
          <w:szCs w:val="22"/>
          <w:lang w:val="lt-LT"/>
        </w:rPr>
      </w:pPr>
      <w:r w:rsidRPr="00042943">
        <w:rPr>
          <w:sz w:val="22"/>
          <w:szCs w:val="22"/>
          <w:lang w:val="lt-LT"/>
        </w:rPr>
        <w:t xml:space="preserve">Jeigu Jums pasireiškė vienas iš tokių simptomų, kaip dusulys ar sunkumas kvėpuoti, veržimo jausmas gerklėje, liežuvio patinimas, svaigulys, sąmonės netekimo jausmas, veido paraudimas ar patinimas, išbėrimas visame kūne, pykinimas ar vėmimas, nedelsdami įspėkite savo gydytoją arba slaugytoją (žr. 4 skyrių). </w:t>
      </w:r>
    </w:p>
    <w:p w:rsidR="009E3290" w:rsidRPr="00042943" w:rsidRDefault="009E3290" w:rsidP="009E3290">
      <w:pPr>
        <w:pStyle w:val="Default"/>
        <w:rPr>
          <w:sz w:val="22"/>
          <w:szCs w:val="22"/>
          <w:lang w:val="lt-LT"/>
        </w:rPr>
      </w:pPr>
    </w:p>
    <w:p w:rsidR="009E3290" w:rsidRPr="00042943" w:rsidRDefault="009E3290" w:rsidP="009E3290">
      <w:pPr>
        <w:autoSpaceDE w:val="0"/>
        <w:autoSpaceDN w:val="0"/>
        <w:adjustRightInd w:val="0"/>
        <w:outlineLvl w:val="0"/>
        <w:rPr>
          <w:rFonts w:ascii="Times New Roman" w:hAnsi="Times New Roman"/>
          <w:b/>
          <w:bCs/>
          <w:sz w:val="22"/>
          <w:szCs w:val="22"/>
          <w:lang w:val="lt-LT"/>
        </w:rPr>
      </w:pPr>
      <w:r w:rsidRPr="00042943">
        <w:rPr>
          <w:rFonts w:ascii="Times New Roman" w:hAnsi="Times New Roman"/>
          <w:b/>
          <w:bCs/>
          <w:sz w:val="22"/>
          <w:szCs w:val="22"/>
          <w:lang w:val="lt-LT" w:eastAsia="lt-LT"/>
        </w:rPr>
        <w:t>Vaikams  ir paaugliams</w:t>
      </w:r>
    </w:p>
    <w:p w:rsidR="009E3290" w:rsidRPr="00042943" w:rsidRDefault="009E3290" w:rsidP="009E3290">
      <w:pPr>
        <w:autoSpaceDE w:val="0"/>
        <w:autoSpaceDN w:val="0"/>
        <w:adjustRightInd w:val="0"/>
        <w:outlineLvl w:val="0"/>
        <w:rPr>
          <w:rFonts w:ascii="Times New Roman" w:hAnsi="Times New Roman"/>
          <w:bCs/>
          <w:sz w:val="22"/>
          <w:szCs w:val="22"/>
          <w:lang w:val="lt-LT"/>
        </w:rPr>
      </w:pPr>
      <w:r w:rsidRPr="00042943">
        <w:rPr>
          <w:rFonts w:ascii="Times New Roman" w:hAnsi="Times New Roman"/>
          <w:bCs/>
          <w:sz w:val="22"/>
          <w:szCs w:val="22"/>
          <w:lang w:val="lt-LT"/>
        </w:rPr>
        <w:t xml:space="preserve">Jaunesniems kaip 18 metų vaikams ar paaugliams OSSICA vartoti draudžiama. </w:t>
      </w:r>
    </w:p>
    <w:p w:rsidR="009E3290" w:rsidRPr="00042943" w:rsidRDefault="009E3290" w:rsidP="009E3290">
      <w:pPr>
        <w:autoSpaceDE w:val="0"/>
        <w:autoSpaceDN w:val="0"/>
        <w:adjustRightInd w:val="0"/>
        <w:rPr>
          <w:rFonts w:ascii="Times New Roman" w:hAnsi="Times New Roman"/>
          <w:b/>
          <w:bCs/>
          <w:sz w:val="22"/>
          <w:szCs w:val="22"/>
          <w:lang w:val="lt-LT"/>
        </w:rPr>
      </w:pPr>
    </w:p>
    <w:p w:rsidR="009E3290" w:rsidRPr="00042943" w:rsidRDefault="009E3290" w:rsidP="009E3290">
      <w:pPr>
        <w:pStyle w:val="Antrat4"/>
        <w:rPr>
          <w:rFonts w:ascii="Times New Roman" w:hAnsi="Times New Roman"/>
          <w:sz w:val="22"/>
          <w:lang w:val="lt-LT"/>
        </w:rPr>
      </w:pPr>
      <w:r w:rsidRPr="00042943">
        <w:rPr>
          <w:rFonts w:ascii="Times New Roman" w:hAnsi="Times New Roman"/>
          <w:sz w:val="22"/>
          <w:lang w:val="lt-LT"/>
        </w:rPr>
        <w:t>Kiti vaistai ir OSSICA</w:t>
      </w:r>
    </w:p>
    <w:p w:rsidR="009E3290" w:rsidRPr="0003312B" w:rsidRDefault="009E3290" w:rsidP="009E3290">
      <w:pPr>
        <w:numPr>
          <w:ilvl w:val="12"/>
          <w:numId w:val="0"/>
        </w:numPr>
        <w:ind w:right="-2"/>
        <w:rPr>
          <w:rFonts w:ascii="Times New Roman" w:hAnsi="Times New Roman"/>
          <w:sz w:val="22"/>
          <w:szCs w:val="22"/>
          <w:lang w:val="lt-LT"/>
        </w:rPr>
      </w:pPr>
      <w:r w:rsidRPr="00042943">
        <w:rPr>
          <w:rFonts w:ascii="Times New Roman" w:hAnsi="Times New Roman"/>
          <w:sz w:val="22"/>
          <w:szCs w:val="22"/>
          <w:lang w:val="lt-LT"/>
        </w:rPr>
        <w:t>Jeigu vartojate ar neseniai vartojote kitų vaistų arba dėl to nesate tikri, apie tai pasakykite gydytojui,slaugytojai, arba vaistininkui.</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b/>
          <w:bCs/>
          <w:color w:val="auto"/>
          <w:sz w:val="22"/>
          <w:szCs w:val="22"/>
          <w:lang w:val="lt-LT" w:eastAsia="lt-LT"/>
        </w:rPr>
        <w:t>Nėštumo ir žindymo laikotarpis</w:t>
      </w:r>
      <w:r w:rsidRPr="0003312B">
        <w:rPr>
          <w:b/>
          <w:bCs/>
          <w:color w:val="auto"/>
          <w:sz w:val="22"/>
          <w:szCs w:val="22"/>
          <w:lang w:val="lt-LT"/>
        </w:rPr>
        <w:t xml:space="preserve"> </w:t>
      </w:r>
    </w:p>
    <w:p w:rsidR="009E3290" w:rsidRPr="00042943" w:rsidRDefault="009E3290" w:rsidP="009E3290">
      <w:pPr>
        <w:autoSpaceDE w:val="0"/>
        <w:autoSpaceDN w:val="0"/>
        <w:adjustRightInd w:val="0"/>
        <w:snapToGrid w:val="0"/>
        <w:rPr>
          <w:rFonts w:ascii="Times New Roman" w:hAnsi="Times New Roman"/>
          <w:sz w:val="22"/>
          <w:lang w:val="lt-LT"/>
        </w:rPr>
      </w:pPr>
      <w:r w:rsidRPr="0003312B">
        <w:rPr>
          <w:rFonts w:ascii="Times New Roman" w:hAnsi="Times New Roman"/>
          <w:sz w:val="22"/>
          <w:szCs w:val="22"/>
          <w:lang w:val="lt-LT"/>
        </w:rPr>
        <w:t xml:space="preserve">OSSICA yra skirtas vartoti moterims po menopauzės, jo negalima vartoti vaisingo amžiaus moterims.  </w:t>
      </w:r>
      <w:r w:rsidRPr="00042943">
        <w:rPr>
          <w:rFonts w:ascii="Times New Roman" w:hAnsi="Times New Roman"/>
          <w:sz w:val="22"/>
          <w:szCs w:val="22"/>
          <w:lang w:val="lt-LT" w:eastAsia="lt-LT"/>
        </w:rPr>
        <w:t xml:space="preserve">Jums negalima švirkšti OSSICA, jeigu esate nėščia arba  žindote kūdikį. </w:t>
      </w:r>
    </w:p>
    <w:p w:rsidR="009E3290" w:rsidRPr="00042943" w:rsidRDefault="009E3290" w:rsidP="009E3290">
      <w:p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Prieš vartojant šį vaistą, būtina pasitarti su gydytoju arba vaistininku.</w:t>
      </w:r>
    </w:p>
    <w:p w:rsidR="009E3290" w:rsidRPr="0003312B" w:rsidRDefault="009E3290" w:rsidP="009E3290">
      <w:pPr>
        <w:pStyle w:val="Default"/>
        <w:rPr>
          <w:bCs/>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b/>
          <w:bCs/>
          <w:color w:val="auto"/>
          <w:sz w:val="22"/>
          <w:szCs w:val="22"/>
          <w:lang w:val="lt-LT" w:eastAsia="lt-LT"/>
        </w:rPr>
        <w:t>Vairavimas ir mechanizmų valdymas</w:t>
      </w:r>
      <w:r w:rsidRPr="0003312B">
        <w:rPr>
          <w:b/>
          <w:bCs/>
          <w:color w:val="auto"/>
          <w:sz w:val="22"/>
          <w:szCs w:val="22"/>
          <w:lang w:val="lt-LT"/>
        </w:rPr>
        <w:t xml:space="preserve"> </w:t>
      </w:r>
    </w:p>
    <w:p w:rsidR="009E3290" w:rsidRPr="00042943" w:rsidRDefault="009E3290" w:rsidP="009E3290">
      <w:pPr>
        <w:rPr>
          <w:rFonts w:ascii="Times New Roman" w:hAnsi="Times New Roman"/>
          <w:sz w:val="22"/>
          <w:lang w:val="lt-LT"/>
        </w:rPr>
      </w:pPr>
      <w:r w:rsidRPr="00042943">
        <w:rPr>
          <w:rFonts w:ascii="Times New Roman" w:hAnsi="Times New Roman"/>
          <w:sz w:val="22"/>
          <w:szCs w:val="22"/>
          <w:lang w:val="lt-LT"/>
        </w:rPr>
        <w:t xml:space="preserve">Jūs galite vairuoti ir valdyti mechanizmus, nes manoma, kad OSSICA gebėjimo vairuoti ir valdyti mechanizmus neveikia arba veikia nereikšmingai. </w:t>
      </w:r>
    </w:p>
    <w:p w:rsidR="009E3290" w:rsidRPr="00042943" w:rsidRDefault="009E3290" w:rsidP="009E3290">
      <w:pPr>
        <w:rPr>
          <w:rFonts w:ascii="Times New Roman" w:hAnsi="Times New Roman"/>
          <w:sz w:val="22"/>
          <w:szCs w:val="22"/>
          <w:lang w:val="lt-LT"/>
        </w:rPr>
      </w:pPr>
    </w:p>
    <w:p w:rsidR="009E3290" w:rsidRPr="00042943" w:rsidRDefault="009E3290" w:rsidP="009E3290">
      <w:pPr>
        <w:outlineLvl w:val="0"/>
        <w:rPr>
          <w:rFonts w:ascii="Times New Roman" w:hAnsi="Times New Roman"/>
          <w:b/>
          <w:sz w:val="22"/>
          <w:szCs w:val="22"/>
          <w:lang w:val="lt-LT"/>
        </w:rPr>
      </w:pPr>
      <w:r w:rsidRPr="00042943">
        <w:rPr>
          <w:rFonts w:ascii="Times New Roman" w:hAnsi="Times New Roman"/>
          <w:b/>
          <w:bCs/>
          <w:sz w:val="22"/>
          <w:szCs w:val="22"/>
          <w:lang w:val="lt-LT" w:eastAsia="lt-LT"/>
        </w:rPr>
        <w:t>OSSICA sudėtyje yra  natrio</w:t>
      </w:r>
    </w:p>
    <w:p w:rsidR="009E3290" w:rsidRPr="00042943" w:rsidRDefault="009E3290" w:rsidP="009E3290">
      <w:pPr>
        <w:autoSpaceDE w:val="0"/>
        <w:autoSpaceDN w:val="0"/>
        <w:adjustRightInd w:val="0"/>
        <w:snapToGrid w:val="0"/>
        <w:rPr>
          <w:rFonts w:ascii="Times New Roman" w:hAnsi="Times New Roman"/>
          <w:sz w:val="22"/>
          <w:szCs w:val="22"/>
          <w:lang w:val="lt-LT" w:eastAsia="lt-LT"/>
        </w:rPr>
      </w:pPr>
      <w:r w:rsidRPr="00042943">
        <w:rPr>
          <w:rFonts w:ascii="Times New Roman" w:hAnsi="Times New Roman"/>
          <w:sz w:val="22"/>
          <w:szCs w:val="22"/>
          <w:lang w:val="lt-LT" w:eastAsia="lt-LT"/>
        </w:rPr>
        <w:t>Vienoje OSSICA dozėje (3 ml) yra mažiau kaip 1 mmol (23 mg) natrio, t. y. iš esmės be natrio.</w:t>
      </w:r>
    </w:p>
    <w:p w:rsidR="009E3290" w:rsidRPr="00042943" w:rsidRDefault="009E3290" w:rsidP="009E3290">
      <w:pPr>
        <w:rPr>
          <w:rFonts w:ascii="Times New Roman" w:hAnsi="Times New Roman"/>
          <w:sz w:val="22"/>
          <w:szCs w:val="22"/>
          <w:lang w:val="lt-LT"/>
        </w:rPr>
      </w:pPr>
    </w:p>
    <w:p w:rsidR="009E3290" w:rsidRPr="0003312B" w:rsidRDefault="009E3290" w:rsidP="009E3290">
      <w:pPr>
        <w:pStyle w:val="Default"/>
        <w:rPr>
          <w:color w:val="auto"/>
          <w:sz w:val="22"/>
          <w:szCs w:val="22"/>
          <w:lang w:val="lt-LT"/>
        </w:rPr>
      </w:pPr>
    </w:p>
    <w:p w:rsidR="009E3290" w:rsidRPr="0003312B" w:rsidRDefault="009E3290" w:rsidP="009E3290">
      <w:pPr>
        <w:pStyle w:val="Default"/>
        <w:ind w:left="567" w:hanging="567"/>
        <w:outlineLvl w:val="0"/>
        <w:rPr>
          <w:b/>
          <w:bCs/>
          <w:color w:val="auto"/>
          <w:sz w:val="22"/>
          <w:szCs w:val="22"/>
          <w:lang w:val="lt-LT"/>
        </w:rPr>
      </w:pPr>
      <w:r w:rsidRPr="0003312B">
        <w:rPr>
          <w:b/>
          <w:bCs/>
          <w:color w:val="auto"/>
          <w:sz w:val="22"/>
          <w:szCs w:val="22"/>
          <w:lang w:val="lt-LT"/>
        </w:rPr>
        <w:t>3.</w:t>
      </w:r>
      <w:r w:rsidRPr="0003312B">
        <w:rPr>
          <w:b/>
          <w:bCs/>
          <w:color w:val="auto"/>
          <w:sz w:val="22"/>
          <w:szCs w:val="22"/>
          <w:lang w:val="lt-LT"/>
        </w:rPr>
        <w:tab/>
      </w:r>
      <w:r w:rsidRPr="0003312B">
        <w:rPr>
          <w:b/>
          <w:bCs/>
          <w:color w:val="auto"/>
          <w:sz w:val="22"/>
          <w:szCs w:val="22"/>
          <w:lang w:val="lt-LT" w:eastAsia="lt-LT"/>
        </w:rPr>
        <w:t>Kaip vartoti OSSICA</w:t>
      </w:r>
      <w:r w:rsidRPr="0003312B">
        <w:rPr>
          <w:b/>
          <w:bCs/>
          <w:color w:val="auto"/>
          <w:sz w:val="22"/>
          <w:szCs w:val="22"/>
          <w:lang w:val="lt-LT"/>
        </w:rPr>
        <w:t xml:space="preserve"> </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snapToGrid w:val="0"/>
        <w:outlineLvl w:val="0"/>
        <w:rPr>
          <w:rFonts w:ascii="Times New Roman" w:hAnsi="Times New Roman"/>
          <w:sz w:val="22"/>
          <w:szCs w:val="22"/>
          <w:lang w:val="lt-LT" w:eastAsia="lt-LT"/>
        </w:rPr>
      </w:pPr>
      <w:r w:rsidRPr="0003312B">
        <w:rPr>
          <w:rFonts w:ascii="Times New Roman" w:hAnsi="Times New Roman"/>
          <w:sz w:val="22"/>
          <w:szCs w:val="22"/>
          <w:lang w:val="lt-LT" w:eastAsia="lt-LT"/>
        </w:rPr>
        <w:t>Rekomenduojama OSSICA dozė injekcijoms į veną yra 3 mg (1 užpildytas švirkštas) kas 3 mėnesius.</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 xml:space="preserve">Injekciją į veną turi sušvirkšti gydytojas ar kitas kvalifikuotas sveikatos priežiūros specialistas. </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r w:rsidRPr="0003312B">
        <w:rPr>
          <w:rFonts w:ascii="Times New Roman" w:hAnsi="Times New Roman"/>
          <w:sz w:val="22"/>
          <w:szCs w:val="22"/>
          <w:lang w:val="lt-LT" w:eastAsia="lt-LT"/>
        </w:rPr>
        <w:t>Nešvirkškite preparato patys.</w:t>
      </w:r>
    </w:p>
    <w:p w:rsidR="009E3290" w:rsidRPr="0003312B" w:rsidRDefault="009E3290" w:rsidP="009E3290">
      <w:pPr>
        <w:autoSpaceDE w:val="0"/>
        <w:autoSpaceDN w:val="0"/>
        <w:adjustRightInd w:val="0"/>
        <w:snapToGrid w:val="0"/>
        <w:rPr>
          <w:rFonts w:ascii="Times New Roman" w:hAnsi="Times New Roman"/>
          <w:sz w:val="22"/>
          <w:szCs w:val="22"/>
          <w:lang w:val="lt-LT" w:eastAsia="lt-LT"/>
        </w:rPr>
      </w:pPr>
    </w:p>
    <w:p w:rsidR="009E3290" w:rsidRPr="0003312B" w:rsidRDefault="009E3290" w:rsidP="009E3290">
      <w:pPr>
        <w:autoSpaceDE w:val="0"/>
        <w:autoSpaceDN w:val="0"/>
        <w:adjustRightInd w:val="0"/>
        <w:snapToGrid w:val="0"/>
        <w:outlineLvl w:val="0"/>
        <w:rPr>
          <w:rFonts w:ascii="Times New Roman" w:hAnsi="Times New Roman"/>
          <w:sz w:val="22"/>
          <w:szCs w:val="22"/>
          <w:lang w:val="lt-LT" w:eastAsia="lt-LT"/>
        </w:rPr>
      </w:pPr>
      <w:r w:rsidRPr="0003312B">
        <w:rPr>
          <w:rFonts w:ascii="Times New Roman" w:hAnsi="Times New Roman"/>
          <w:sz w:val="22"/>
          <w:szCs w:val="22"/>
          <w:lang w:val="lt-LT" w:eastAsia="lt-LT"/>
        </w:rPr>
        <w:t>Injekcinį tirpalą galima švirkšti tik į veną, niekur daugiau.</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b/>
          <w:bCs/>
          <w:color w:val="auto"/>
          <w:sz w:val="22"/>
          <w:szCs w:val="22"/>
          <w:lang w:val="lt-LT"/>
        </w:rPr>
        <w:t>OSSICA vartojimo trukmė</w:t>
      </w:r>
    </w:p>
    <w:p w:rsidR="009E3290" w:rsidRPr="0003312B" w:rsidRDefault="009E3290" w:rsidP="009E3290">
      <w:pPr>
        <w:pStyle w:val="Default"/>
        <w:rPr>
          <w:color w:val="auto"/>
          <w:sz w:val="22"/>
          <w:szCs w:val="22"/>
          <w:lang w:val="lt-LT"/>
        </w:rPr>
      </w:pPr>
      <w:r w:rsidRPr="0003312B">
        <w:rPr>
          <w:color w:val="auto"/>
          <w:sz w:val="22"/>
          <w:szCs w:val="22"/>
          <w:lang w:val="lt-LT"/>
        </w:rPr>
        <w:t>Norint pasiekti geriausių gydymo rezultatų, svarbu ir toliau kas 3 mėnesius vaistą leisti tiek laiko, kiek paskiria gydytojas. OSSICA gali padėti osteoporozę gydyti tiek laiko, kiek vartosite šį vaistą, nors skirtumo galite nepastebėti ar nepajusti. Po 5 metų gydymo OSSICA, pasitarkite su gydytoju, ar Jums tęsti gydymą OSSICA.</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color w:val="auto"/>
          <w:sz w:val="22"/>
          <w:szCs w:val="22"/>
          <w:lang w:val="lt-LT"/>
        </w:rPr>
        <w:t xml:space="preserve">Taip pat turite papildomai vartoti kalcio ir vitamino D tiek, kiek rekomendavo gydytojas.  </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b/>
          <w:bCs/>
          <w:color w:val="auto"/>
          <w:sz w:val="22"/>
          <w:szCs w:val="22"/>
          <w:lang w:val="lt-LT"/>
        </w:rPr>
        <w:t xml:space="preserve">Pavartojus per didelę OSSICA dozę </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Jūsų kraujyje gali sumažėti kalcio, fosforo ar magnio koncentracija. Gydytojas, norėdamas koreguoti šiuos sutrikimus, gali paskirti šių mineralinių medžiagų tirpalų injekcijas. </w:t>
      </w:r>
    </w:p>
    <w:p w:rsidR="009E3290" w:rsidRPr="0003312B" w:rsidRDefault="009E3290" w:rsidP="009E3290">
      <w:pPr>
        <w:pStyle w:val="Default"/>
        <w:rPr>
          <w:b/>
          <w:bCs/>
          <w:color w:val="auto"/>
          <w:sz w:val="22"/>
          <w:szCs w:val="22"/>
          <w:lang w:val="lt-LT"/>
        </w:rPr>
      </w:pPr>
    </w:p>
    <w:p w:rsidR="009E3290" w:rsidRPr="0003312B" w:rsidRDefault="009E3290" w:rsidP="009E3290">
      <w:pPr>
        <w:pStyle w:val="Default"/>
        <w:outlineLvl w:val="0"/>
        <w:rPr>
          <w:color w:val="auto"/>
          <w:sz w:val="22"/>
          <w:szCs w:val="22"/>
          <w:lang w:val="lt-LT"/>
        </w:rPr>
      </w:pPr>
      <w:r w:rsidRPr="0003312B">
        <w:rPr>
          <w:b/>
          <w:bCs/>
          <w:color w:val="auto"/>
          <w:sz w:val="22"/>
          <w:szCs w:val="22"/>
          <w:lang w:val="lt-LT"/>
        </w:rPr>
        <w:t xml:space="preserve">Praleidus OSSICA dozę </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Turite kuo greičiau apsilankyti pas gydytoją, kad Jums sušvirkštų vaisto. Po to injekcijas reikia atlikti kas 3 mėnesius, skaičiuojant nuo paskutinės injekcijos datos. </w:t>
      </w:r>
    </w:p>
    <w:p w:rsidR="009E3290" w:rsidRPr="00042943" w:rsidRDefault="009E3290" w:rsidP="009E3290">
      <w:pPr>
        <w:numPr>
          <w:ilvl w:val="12"/>
          <w:numId w:val="0"/>
        </w:numPr>
        <w:tabs>
          <w:tab w:val="left" w:pos="708"/>
        </w:tabs>
        <w:ind w:right="-2"/>
        <w:rPr>
          <w:rFonts w:ascii="Times New Roman" w:hAnsi="Times New Roman"/>
          <w:sz w:val="22"/>
          <w:lang w:val="lt-LT"/>
        </w:rPr>
      </w:pPr>
    </w:p>
    <w:p w:rsidR="009E3290" w:rsidRPr="0003312B" w:rsidRDefault="009E3290" w:rsidP="009E3290">
      <w:pPr>
        <w:pStyle w:val="Default"/>
        <w:ind w:left="560" w:hanging="560"/>
        <w:rPr>
          <w:b/>
          <w:bCs/>
          <w:color w:val="auto"/>
          <w:sz w:val="22"/>
          <w:szCs w:val="22"/>
          <w:lang w:val="lt-LT"/>
        </w:rPr>
      </w:pPr>
    </w:p>
    <w:p w:rsidR="009E3290" w:rsidRPr="0003312B" w:rsidRDefault="009E3290" w:rsidP="009E3290">
      <w:pPr>
        <w:pStyle w:val="Default"/>
        <w:ind w:left="560" w:hanging="560"/>
        <w:outlineLvl w:val="0"/>
        <w:rPr>
          <w:color w:val="auto"/>
          <w:sz w:val="22"/>
          <w:szCs w:val="22"/>
          <w:lang w:val="lt-LT"/>
        </w:rPr>
      </w:pPr>
      <w:r w:rsidRPr="0003312B">
        <w:rPr>
          <w:b/>
          <w:bCs/>
          <w:color w:val="auto"/>
          <w:sz w:val="22"/>
          <w:szCs w:val="22"/>
          <w:lang w:val="lt-LT"/>
        </w:rPr>
        <w:t>4.</w:t>
      </w:r>
      <w:r w:rsidRPr="0003312B">
        <w:rPr>
          <w:b/>
          <w:bCs/>
          <w:color w:val="auto"/>
          <w:sz w:val="22"/>
          <w:szCs w:val="22"/>
          <w:lang w:val="lt-LT"/>
        </w:rPr>
        <w:tab/>
      </w:r>
      <w:r w:rsidRPr="0003312B">
        <w:rPr>
          <w:b/>
          <w:bCs/>
          <w:color w:val="auto"/>
          <w:sz w:val="22"/>
          <w:szCs w:val="22"/>
          <w:lang w:val="lt-LT" w:eastAsia="lt-LT"/>
        </w:rPr>
        <w:t xml:space="preserve">Galimas šalutinis poveikis </w:t>
      </w:r>
    </w:p>
    <w:p w:rsidR="009E3290" w:rsidRPr="0003312B" w:rsidRDefault="009E3290" w:rsidP="009E3290">
      <w:pPr>
        <w:pStyle w:val="Default"/>
        <w:ind w:right="-20"/>
        <w:rPr>
          <w:color w:val="auto"/>
          <w:sz w:val="22"/>
          <w:szCs w:val="22"/>
          <w:lang w:val="lt-LT"/>
        </w:rPr>
      </w:pPr>
    </w:p>
    <w:p w:rsidR="009E3290" w:rsidRPr="0003312B" w:rsidRDefault="009E3290" w:rsidP="009E3290">
      <w:pPr>
        <w:pStyle w:val="Default"/>
        <w:rPr>
          <w:color w:val="auto"/>
          <w:sz w:val="22"/>
          <w:szCs w:val="22"/>
          <w:lang w:val="lt-LT"/>
        </w:rPr>
      </w:pPr>
      <w:r w:rsidRPr="0003312B">
        <w:rPr>
          <w:color w:val="auto"/>
          <w:sz w:val="22"/>
          <w:szCs w:val="22"/>
          <w:lang w:val="lt-LT"/>
        </w:rPr>
        <w:t xml:space="preserve">Šis vaistas, kaip ir visi kiti, gali sukelti šalutinį poveikį, nors jis pasireiškia ne visiems žmonėms. </w:t>
      </w:r>
    </w:p>
    <w:p w:rsidR="009E3290" w:rsidRPr="0003312B" w:rsidRDefault="009E3290" w:rsidP="009E3290">
      <w:pPr>
        <w:pStyle w:val="Default"/>
        <w:rPr>
          <w:color w:val="auto"/>
          <w:sz w:val="22"/>
          <w:szCs w:val="22"/>
          <w:lang w:val="lt-LT"/>
        </w:rPr>
      </w:pPr>
    </w:p>
    <w:p w:rsidR="009E3290" w:rsidRPr="0003312B" w:rsidRDefault="009E3290" w:rsidP="009E3290">
      <w:pPr>
        <w:pStyle w:val="Default"/>
        <w:ind w:right="-29"/>
        <w:rPr>
          <w:b/>
          <w:bCs/>
          <w:color w:val="auto"/>
          <w:sz w:val="22"/>
          <w:szCs w:val="22"/>
          <w:lang w:val="lt-LT"/>
        </w:rPr>
      </w:pPr>
      <w:r w:rsidRPr="0003312B">
        <w:rPr>
          <w:b/>
          <w:bCs/>
          <w:color w:val="auto"/>
          <w:sz w:val="22"/>
          <w:szCs w:val="22"/>
          <w:lang w:val="lt-LT"/>
        </w:rPr>
        <w:t xml:space="preserve">Jeigu pastebėjote bet kurį iš šių šalutinio poveikio simptomų, nedelsdami pasakykite slaugytojui arba  gydytojui, nes Jums gali reikėti skubios medicininės pagalbos: </w:t>
      </w:r>
    </w:p>
    <w:p w:rsidR="009E3290" w:rsidRPr="0003312B" w:rsidRDefault="009E3290" w:rsidP="009E3290">
      <w:pPr>
        <w:pStyle w:val="Default"/>
        <w:ind w:right="-29"/>
        <w:rPr>
          <w:b/>
          <w:bCs/>
          <w:color w:val="auto"/>
          <w:sz w:val="22"/>
          <w:szCs w:val="22"/>
          <w:lang w:val="lt-LT"/>
        </w:rPr>
      </w:pPr>
    </w:p>
    <w:p w:rsidR="009E3290" w:rsidRPr="00042943" w:rsidRDefault="009E3290" w:rsidP="009E3290">
      <w:pPr>
        <w:pStyle w:val="Default"/>
        <w:ind w:right="-29"/>
        <w:rPr>
          <w:sz w:val="22"/>
          <w:szCs w:val="22"/>
          <w:lang w:val="lt-LT"/>
        </w:rPr>
      </w:pPr>
      <w:r w:rsidRPr="00042943">
        <w:rPr>
          <w:b/>
          <w:bCs/>
          <w:sz w:val="22"/>
          <w:szCs w:val="22"/>
          <w:lang w:val="lt-LT"/>
        </w:rPr>
        <w:t xml:space="preserve">Reti </w:t>
      </w:r>
      <w:r w:rsidRPr="00042943">
        <w:rPr>
          <w:sz w:val="22"/>
          <w:szCs w:val="22"/>
          <w:lang w:val="lt-LT"/>
        </w:rPr>
        <w:t xml:space="preserve">(gali pasireikšti </w:t>
      </w:r>
      <w:r w:rsidR="008D1A91">
        <w:rPr>
          <w:sz w:val="22"/>
          <w:szCs w:val="22"/>
          <w:lang w:val="lt-LT"/>
        </w:rPr>
        <w:t>rečiau</w:t>
      </w:r>
      <w:r w:rsidRPr="00042943">
        <w:rPr>
          <w:sz w:val="22"/>
          <w:szCs w:val="22"/>
          <w:lang w:val="lt-LT"/>
        </w:rPr>
        <w:t xml:space="preserve"> kaip 1 iš 1000 pacientų): </w:t>
      </w:r>
    </w:p>
    <w:p w:rsidR="009E3290" w:rsidRPr="00042943" w:rsidRDefault="009E3290" w:rsidP="009E3290">
      <w:pPr>
        <w:pStyle w:val="Default"/>
        <w:ind w:left="562" w:hanging="563"/>
        <w:rPr>
          <w:sz w:val="22"/>
          <w:szCs w:val="22"/>
          <w:lang w:val="lt-LT"/>
        </w:rPr>
      </w:pPr>
      <w:r w:rsidRPr="00042943">
        <w:rPr>
          <w:sz w:val="22"/>
          <w:szCs w:val="22"/>
          <w:lang w:val="lt-LT"/>
        </w:rPr>
        <w:t>• niežėjimas, veido, lūpų, liežuvio ar gerklės patinimas, sunkinantis kvėpavimą</w:t>
      </w:r>
      <w:r w:rsidR="008D1A91">
        <w:rPr>
          <w:sz w:val="22"/>
          <w:szCs w:val="22"/>
          <w:lang w:val="lt-LT"/>
        </w:rPr>
        <w:t>;</w:t>
      </w:r>
      <w:r w:rsidRPr="00042943">
        <w:rPr>
          <w:sz w:val="22"/>
          <w:szCs w:val="22"/>
          <w:lang w:val="lt-LT"/>
        </w:rPr>
        <w:t xml:space="preserve"> </w:t>
      </w:r>
    </w:p>
    <w:p w:rsidR="009E3290" w:rsidRPr="00042943" w:rsidRDefault="009E3290" w:rsidP="009E3290">
      <w:pPr>
        <w:pStyle w:val="Default"/>
        <w:rPr>
          <w:sz w:val="22"/>
          <w:szCs w:val="22"/>
          <w:lang w:val="lt-LT"/>
        </w:rPr>
      </w:pPr>
      <w:r w:rsidRPr="00042943">
        <w:rPr>
          <w:sz w:val="22"/>
          <w:szCs w:val="22"/>
          <w:lang w:val="lt-LT"/>
        </w:rPr>
        <w:t>• nuolatinis akių skausmas ir uždegimas (jeigu ilgai trunka)</w:t>
      </w:r>
      <w:r w:rsidR="008D1A91">
        <w:rPr>
          <w:sz w:val="22"/>
          <w:szCs w:val="22"/>
          <w:lang w:val="lt-LT"/>
        </w:rPr>
        <w:t>;</w:t>
      </w:r>
      <w:r w:rsidRPr="00042943">
        <w:rPr>
          <w:sz w:val="22"/>
          <w:szCs w:val="22"/>
          <w:lang w:val="lt-LT"/>
        </w:rPr>
        <w:t xml:space="preserve"> </w:t>
      </w:r>
    </w:p>
    <w:p w:rsidR="009E3290" w:rsidRPr="00042943" w:rsidRDefault="009E3290" w:rsidP="009E3290">
      <w:pPr>
        <w:pStyle w:val="Default"/>
        <w:ind w:left="562" w:hanging="563"/>
        <w:rPr>
          <w:sz w:val="22"/>
          <w:szCs w:val="22"/>
          <w:lang w:val="lt-LT"/>
        </w:rPr>
      </w:pPr>
      <w:r w:rsidRPr="00042943">
        <w:rPr>
          <w:sz w:val="22"/>
          <w:szCs w:val="22"/>
          <w:lang w:val="lt-LT"/>
        </w:rPr>
        <w:t xml:space="preserve">• naujai atsiradęs skausmas, silpnumas ar nemalonus pojūtis šlaunies, klubo ar kirkšnies srityje. Tai gali būti ankstyvieji galimo neįprasto šlaunikaulio lūžio požymiai. </w:t>
      </w:r>
    </w:p>
    <w:p w:rsidR="009E3290" w:rsidRPr="00042943" w:rsidRDefault="009E3290" w:rsidP="009E3290">
      <w:pPr>
        <w:pStyle w:val="Default"/>
        <w:ind w:right="-29"/>
        <w:rPr>
          <w:b/>
          <w:bCs/>
          <w:sz w:val="22"/>
          <w:szCs w:val="22"/>
          <w:lang w:val="lt-LT"/>
        </w:rPr>
      </w:pPr>
    </w:p>
    <w:p w:rsidR="009E3290" w:rsidRPr="00042943" w:rsidRDefault="009E3290" w:rsidP="009E3290">
      <w:pPr>
        <w:pStyle w:val="Default"/>
        <w:ind w:right="-29"/>
        <w:rPr>
          <w:sz w:val="22"/>
          <w:szCs w:val="22"/>
          <w:lang w:val="lt-LT"/>
        </w:rPr>
      </w:pPr>
      <w:r w:rsidRPr="00042943">
        <w:rPr>
          <w:b/>
          <w:bCs/>
          <w:sz w:val="22"/>
          <w:szCs w:val="22"/>
          <w:lang w:val="lt-LT"/>
        </w:rPr>
        <w:t xml:space="preserve">Labai reti </w:t>
      </w:r>
      <w:r w:rsidRPr="00042943">
        <w:rPr>
          <w:sz w:val="22"/>
          <w:szCs w:val="22"/>
          <w:lang w:val="lt-LT"/>
        </w:rPr>
        <w:t xml:space="preserve">(gali pasireikšti </w:t>
      </w:r>
      <w:r w:rsidR="008D1A91">
        <w:rPr>
          <w:sz w:val="22"/>
          <w:szCs w:val="22"/>
          <w:lang w:val="lt-LT"/>
        </w:rPr>
        <w:t>rečiau</w:t>
      </w:r>
      <w:r w:rsidRPr="00042943">
        <w:rPr>
          <w:sz w:val="22"/>
          <w:szCs w:val="22"/>
          <w:lang w:val="lt-LT"/>
        </w:rPr>
        <w:t xml:space="preserve"> kaip 1 iš 10 000 pacientų): </w:t>
      </w:r>
    </w:p>
    <w:p w:rsidR="009E3290" w:rsidRPr="00042943" w:rsidRDefault="009E3290" w:rsidP="009E3290">
      <w:pPr>
        <w:pStyle w:val="Default"/>
        <w:ind w:left="538" w:hanging="480"/>
        <w:rPr>
          <w:sz w:val="22"/>
          <w:szCs w:val="22"/>
          <w:lang w:val="lt-LT"/>
        </w:rPr>
      </w:pPr>
      <w:r w:rsidRPr="00042943">
        <w:rPr>
          <w:sz w:val="22"/>
          <w:szCs w:val="22"/>
          <w:lang w:val="lt-LT"/>
        </w:rPr>
        <w:t xml:space="preserve">• skausmas ar žaizda burnoje ar žandikaulyje. Tai gali būti ankstyvieji sunkios žandikaulio ligos (nekrozės (žuvusio kaulinio audinio) žandikaulyje požymiai); </w:t>
      </w:r>
    </w:p>
    <w:p w:rsidR="009E3290" w:rsidRPr="00042943" w:rsidRDefault="009E3290" w:rsidP="009E3290">
      <w:pPr>
        <w:pStyle w:val="Default"/>
        <w:ind w:left="58"/>
        <w:rPr>
          <w:sz w:val="22"/>
          <w:szCs w:val="22"/>
          <w:lang w:val="lt-LT"/>
        </w:rPr>
      </w:pPr>
      <w:r w:rsidRPr="00042943">
        <w:rPr>
          <w:sz w:val="22"/>
          <w:szCs w:val="22"/>
          <w:lang w:val="lt-LT"/>
        </w:rPr>
        <w:t>• sunkios, galinčios sukelti grėsmę gyvybei, alerginės reakcijos (žr. 2 skyrių);</w:t>
      </w:r>
    </w:p>
    <w:p w:rsidR="009E3290" w:rsidRPr="00042943" w:rsidRDefault="009E3290" w:rsidP="009E3290">
      <w:pPr>
        <w:pStyle w:val="Default"/>
        <w:ind w:left="58"/>
        <w:rPr>
          <w:sz w:val="22"/>
          <w:szCs w:val="22"/>
          <w:lang w:val="lt-LT"/>
        </w:rPr>
      </w:pPr>
      <w:r w:rsidRPr="00042943">
        <w:rPr>
          <w:sz w:val="22"/>
          <w:szCs w:val="22"/>
          <w:lang w:val="lt-LT"/>
        </w:rPr>
        <w:t>• sunkios šalutinės odos reakcijos</w:t>
      </w:r>
      <w:r w:rsidR="008D1A91">
        <w:rPr>
          <w:sz w:val="22"/>
          <w:szCs w:val="22"/>
          <w:lang w:val="lt-LT"/>
        </w:rPr>
        <w:t>.</w:t>
      </w:r>
    </w:p>
    <w:p w:rsidR="009E3290" w:rsidRPr="0003312B" w:rsidRDefault="009E3290" w:rsidP="009E3290">
      <w:pPr>
        <w:autoSpaceDE w:val="0"/>
        <w:autoSpaceDN w:val="0"/>
        <w:adjustRightInd w:val="0"/>
        <w:ind w:left="142" w:right="-20" w:hanging="142"/>
        <w:rPr>
          <w:rFonts w:ascii="Times New Roman" w:hAnsi="Times New Roman"/>
          <w:bCs/>
          <w:color w:val="000000"/>
          <w:sz w:val="22"/>
          <w:szCs w:val="22"/>
          <w:lang w:val="lt-LT"/>
        </w:rPr>
      </w:pPr>
      <w:r>
        <w:rPr>
          <w:rFonts w:ascii="Times New Roman" w:hAnsi="Times New Roman"/>
          <w:sz w:val="22"/>
          <w:szCs w:val="22"/>
          <w:lang w:val="lt-LT"/>
        </w:rPr>
        <w:t xml:space="preserve"> </w:t>
      </w:r>
      <w:r w:rsidRPr="00042943">
        <w:rPr>
          <w:rFonts w:ascii="Times New Roman" w:hAnsi="Times New Roman"/>
          <w:sz w:val="22"/>
          <w:szCs w:val="22"/>
          <w:lang w:val="lt-LT"/>
        </w:rPr>
        <w:t>•</w:t>
      </w:r>
      <w:r w:rsidRPr="00042943">
        <w:rPr>
          <w:sz w:val="22"/>
          <w:szCs w:val="22"/>
          <w:lang w:val="lt-LT"/>
        </w:rPr>
        <w:t xml:space="preserve"> </w:t>
      </w:r>
      <w:r w:rsidRPr="0003312B">
        <w:rPr>
          <w:rFonts w:ascii="Times New Roman" w:hAnsi="Times New Roman"/>
          <w:bCs/>
          <w:color w:val="000000"/>
          <w:sz w:val="22"/>
          <w:szCs w:val="22"/>
          <w:lang w:val="lt-LT"/>
        </w:rPr>
        <w:t>Pasikalbėkite su savo gydytoju, jeigu Jums skauda ausį, iš ausies teka išskyros ir (arba) Jums prasidėjęs ausies uždegimas. Tai gali būtų ausyje esančio kaulo pažeidimo požymiai.</w:t>
      </w:r>
    </w:p>
    <w:p w:rsidR="009E3290" w:rsidRPr="00042943" w:rsidRDefault="009E3290" w:rsidP="009E3290">
      <w:pPr>
        <w:pStyle w:val="Default"/>
        <w:ind w:left="58"/>
        <w:rPr>
          <w:sz w:val="22"/>
          <w:szCs w:val="22"/>
          <w:lang w:val="lt-LT"/>
        </w:rPr>
      </w:pPr>
    </w:p>
    <w:p w:rsidR="009E3290" w:rsidRPr="00042943" w:rsidRDefault="009E3290" w:rsidP="009E3290">
      <w:pPr>
        <w:pStyle w:val="Default"/>
        <w:ind w:right="-29"/>
        <w:rPr>
          <w:b/>
          <w:bCs/>
          <w:sz w:val="22"/>
          <w:szCs w:val="22"/>
          <w:lang w:val="lt-LT"/>
        </w:rPr>
      </w:pPr>
    </w:p>
    <w:p w:rsidR="009E3290" w:rsidRPr="00042943" w:rsidRDefault="009E3290" w:rsidP="009E3290">
      <w:pPr>
        <w:pStyle w:val="Default"/>
        <w:ind w:right="-29"/>
        <w:rPr>
          <w:sz w:val="22"/>
          <w:szCs w:val="22"/>
          <w:lang w:val="lt-LT"/>
        </w:rPr>
      </w:pPr>
      <w:r w:rsidRPr="00042943">
        <w:rPr>
          <w:b/>
          <w:bCs/>
          <w:sz w:val="22"/>
          <w:szCs w:val="22"/>
          <w:lang w:val="lt-LT"/>
        </w:rPr>
        <w:t xml:space="preserve">Kiti galimi šalutiniai poveikiai </w:t>
      </w:r>
    </w:p>
    <w:p w:rsidR="009E3290" w:rsidRPr="00042943" w:rsidRDefault="009E3290" w:rsidP="009E3290">
      <w:pPr>
        <w:pStyle w:val="Default"/>
        <w:ind w:right="-29"/>
        <w:rPr>
          <w:b/>
          <w:bCs/>
          <w:sz w:val="22"/>
          <w:szCs w:val="22"/>
          <w:lang w:val="lt-LT"/>
        </w:rPr>
      </w:pPr>
    </w:p>
    <w:p w:rsidR="009E3290" w:rsidRPr="00042943" w:rsidRDefault="009E3290" w:rsidP="009E3290">
      <w:pPr>
        <w:pStyle w:val="Default"/>
        <w:ind w:right="-29"/>
        <w:rPr>
          <w:sz w:val="22"/>
          <w:szCs w:val="22"/>
          <w:lang w:val="lt-LT"/>
        </w:rPr>
      </w:pPr>
      <w:r w:rsidRPr="00042943">
        <w:rPr>
          <w:b/>
          <w:bCs/>
          <w:sz w:val="22"/>
          <w:szCs w:val="22"/>
          <w:lang w:val="lt-LT"/>
        </w:rPr>
        <w:t xml:space="preserve">Dažni </w:t>
      </w:r>
      <w:r w:rsidRPr="00042943">
        <w:rPr>
          <w:sz w:val="22"/>
          <w:szCs w:val="22"/>
          <w:lang w:val="lt-LT"/>
        </w:rPr>
        <w:t xml:space="preserve">(gali pasireikšti </w:t>
      </w:r>
      <w:r w:rsidR="008D1A91">
        <w:rPr>
          <w:sz w:val="22"/>
          <w:szCs w:val="22"/>
          <w:lang w:val="lt-LT"/>
        </w:rPr>
        <w:t>rečiau</w:t>
      </w:r>
      <w:r w:rsidRPr="00042943">
        <w:rPr>
          <w:sz w:val="22"/>
          <w:szCs w:val="22"/>
          <w:lang w:val="lt-LT"/>
        </w:rPr>
        <w:t xml:space="preserve"> kaip 1 iš 10 pacientų): </w:t>
      </w:r>
    </w:p>
    <w:p w:rsidR="009E3290" w:rsidRPr="00042943" w:rsidRDefault="009E3290" w:rsidP="009E3290">
      <w:pPr>
        <w:pStyle w:val="Default"/>
        <w:ind w:left="540" w:right="-29" w:hanging="540"/>
        <w:rPr>
          <w:sz w:val="22"/>
          <w:szCs w:val="22"/>
          <w:lang w:val="lt-LT"/>
        </w:rPr>
      </w:pPr>
      <w:r w:rsidRPr="00042943">
        <w:rPr>
          <w:sz w:val="22"/>
          <w:szCs w:val="22"/>
          <w:lang w:val="lt-LT"/>
        </w:rPr>
        <w:t>• galvos skausmas</w:t>
      </w:r>
      <w:r w:rsidR="008D1A91">
        <w:rPr>
          <w:sz w:val="22"/>
          <w:szCs w:val="22"/>
          <w:lang w:val="lt-LT"/>
        </w:rPr>
        <w:t>;</w:t>
      </w:r>
      <w:r w:rsidRPr="00042943">
        <w:rPr>
          <w:sz w:val="22"/>
          <w:szCs w:val="22"/>
          <w:lang w:val="lt-LT"/>
        </w:rPr>
        <w:t xml:space="preserve"> </w:t>
      </w:r>
    </w:p>
    <w:p w:rsidR="009E3290" w:rsidRPr="00042943" w:rsidRDefault="009E3290" w:rsidP="009E3290">
      <w:pPr>
        <w:pStyle w:val="Default"/>
        <w:ind w:hanging="540"/>
        <w:rPr>
          <w:sz w:val="22"/>
          <w:szCs w:val="22"/>
          <w:lang w:val="lt-LT"/>
        </w:rPr>
      </w:pPr>
      <w:r w:rsidRPr="00042943">
        <w:rPr>
          <w:sz w:val="22"/>
          <w:szCs w:val="22"/>
          <w:lang w:val="lt-LT"/>
        </w:rPr>
        <w:t xml:space="preserve">          • skrandžio ar pilvo skausmas (gali būti dėl skrandžio uždegimo), nevirškinimas, pykinimas, viduriavimas (laisvi viduriai) ar vidurių užkietėjimas</w:t>
      </w:r>
      <w:r w:rsidR="008D1A91">
        <w:rPr>
          <w:sz w:val="22"/>
          <w:szCs w:val="22"/>
          <w:lang w:val="lt-LT"/>
        </w:rPr>
        <w:t>;</w:t>
      </w:r>
      <w:r w:rsidRPr="00042943">
        <w:rPr>
          <w:sz w:val="22"/>
          <w:szCs w:val="22"/>
          <w:lang w:val="lt-LT"/>
        </w:rPr>
        <w:t xml:space="preserve"> </w:t>
      </w:r>
    </w:p>
    <w:p w:rsidR="009E3290" w:rsidRPr="00042943" w:rsidRDefault="009E3290" w:rsidP="009E3290">
      <w:pPr>
        <w:pStyle w:val="Default"/>
        <w:ind w:left="540" w:right="-29" w:hanging="540"/>
        <w:rPr>
          <w:sz w:val="22"/>
          <w:szCs w:val="22"/>
          <w:lang w:val="lt-LT"/>
        </w:rPr>
      </w:pPr>
      <w:r w:rsidRPr="00042943">
        <w:rPr>
          <w:sz w:val="22"/>
          <w:szCs w:val="22"/>
          <w:lang w:val="lt-LT"/>
        </w:rPr>
        <w:t>• raumenų, sąnarių ar nugaros skausmas</w:t>
      </w:r>
      <w:r w:rsidR="008D1A91">
        <w:rPr>
          <w:sz w:val="22"/>
          <w:szCs w:val="22"/>
          <w:lang w:val="lt-LT"/>
        </w:rPr>
        <w:t>;</w:t>
      </w:r>
      <w:r w:rsidRPr="00042943">
        <w:rPr>
          <w:sz w:val="22"/>
          <w:szCs w:val="22"/>
          <w:lang w:val="lt-LT"/>
        </w:rPr>
        <w:t xml:space="preserve"> </w:t>
      </w:r>
    </w:p>
    <w:p w:rsidR="009E3290" w:rsidRPr="00042943" w:rsidRDefault="009E3290" w:rsidP="009E3290">
      <w:pPr>
        <w:pStyle w:val="Default"/>
        <w:ind w:right="-29"/>
        <w:rPr>
          <w:sz w:val="22"/>
          <w:szCs w:val="22"/>
          <w:lang w:val="lt-LT"/>
        </w:rPr>
      </w:pPr>
      <w:r w:rsidRPr="00042943">
        <w:rPr>
          <w:sz w:val="22"/>
          <w:szCs w:val="22"/>
          <w:lang w:val="lt-LT"/>
        </w:rPr>
        <w:t>• nuovargio ir išsekimo jausmas</w:t>
      </w:r>
      <w:r w:rsidR="008D1A91">
        <w:rPr>
          <w:sz w:val="22"/>
          <w:szCs w:val="22"/>
          <w:lang w:val="lt-LT"/>
        </w:rPr>
        <w:t>;</w:t>
      </w:r>
      <w:r w:rsidRPr="00042943">
        <w:rPr>
          <w:sz w:val="22"/>
          <w:szCs w:val="22"/>
          <w:lang w:val="lt-LT"/>
        </w:rPr>
        <w:t xml:space="preserve"> </w:t>
      </w:r>
    </w:p>
    <w:p w:rsidR="009E3290" w:rsidRPr="00042943" w:rsidRDefault="009E3290" w:rsidP="009E3290">
      <w:pPr>
        <w:pStyle w:val="Default"/>
        <w:rPr>
          <w:sz w:val="22"/>
          <w:szCs w:val="22"/>
          <w:lang w:val="lt-LT"/>
        </w:rPr>
      </w:pPr>
      <w:r w:rsidRPr="00042943">
        <w:rPr>
          <w:color w:val="auto"/>
          <w:sz w:val="22"/>
          <w:szCs w:val="22"/>
          <w:lang w:val="lt-LT"/>
        </w:rPr>
        <w:t>• į</w:t>
      </w:r>
      <w:r w:rsidRPr="00042943">
        <w:rPr>
          <w:sz w:val="22"/>
          <w:szCs w:val="22"/>
          <w:lang w:val="lt-LT"/>
        </w:rPr>
        <w:t xml:space="preserve"> gripą panašūs simptomai, tokie kaip karščiavimas, drebulys ir šaltkrėtis, diskomforto jausmas, </w:t>
      </w:r>
    </w:p>
    <w:p w:rsidR="009E3290" w:rsidRPr="00042943" w:rsidRDefault="009E3290" w:rsidP="009E3290">
      <w:pPr>
        <w:pStyle w:val="Default"/>
        <w:ind w:left="538" w:hanging="480"/>
        <w:rPr>
          <w:sz w:val="22"/>
          <w:szCs w:val="22"/>
          <w:lang w:val="lt-LT"/>
        </w:rPr>
      </w:pPr>
      <w:r w:rsidRPr="00042943">
        <w:rPr>
          <w:sz w:val="22"/>
          <w:szCs w:val="22"/>
          <w:lang w:val="lt-LT"/>
        </w:rPr>
        <w:t xml:space="preserve">kaulų, raumenų ir sąnarių skausmas. Jeigu bet kuris iš poveikių tampa varginantis arba tęsiasi </w:t>
      </w:r>
    </w:p>
    <w:p w:rsidR="009E3290" w:rsidRPr="00042943" w:rsidRDefault="009E3290" w:rsidP="009E3290">
      <w:pPr>
        <w:pStyle w:val="Default"/>
        <w:ind w:left="538" w:hanging="480"/>
        <w:rPr>
          <w:sz w:val="22"/>
          <w:szCs w:val="22"/>
          <w:lang w:val="lt-LT"/>
        </w:rPr>
      </w:pPr>
      <w:r w:rsidRPr="00042943">
        <w:rPr>
          <w:sz w:val="22"/>
          <w:szCs w:val="22"/>
          <w:lang w:val="lt-LT"/>
        </w:rPr>
        <w:t>ilgiau negu keletą parų, pasitarite su slaugytoju ar gydytoju</w:t>
      </w:r>
      <w:r w:rsidR="008D1A91">
        <w:rPr>
          <w:sz w:val="22"/>
          <w:szCs w:val="22"/>
          <w:lang w:val="lt-LT"/>
        </w:rPr>
        <w:t>;</w:t>
      </w:r>
      <w:r w:rsidRPr="00042943">
        <w:rPr>
          <w:sz w:val="22"/>
          <w:szCs w:val="22"/>
          <w:lang w:val="lt-LT"/>
        </w:rPr>
        <w:t xml:space="preserve"> </w:t>
      </w:r>
    </w:p>
    <w:p w:rsidR="009E3290" w:rsidRPr="00042943" w:rsidRDefault="009E3290" w:rsidP="009E3290">
      <w:pPr>
        <w:pStyle w:val="Default"/>
        <w:ind w:left="538" w:right="-28" w:hanging="539"/>
        <w:rPr>
          <w:b/>
          <w:bCs/>
          <w:sz w:val="22"/>
          <w:szCs w:val="22"/>
          <w:lang w:val="lt-LT"/>
        </w:rPr>
      </w:pPr>
      <w:r w:rsidRPr="00042943">
        <w:rPr>
          <w:sz w:val="22"/>
          <w:szCs w:val="22"/>
          <w:lang w:val="lt-LT"/>
        </w:rPr>
        <w:t>• išbėrimas.</w:t>
      </w:r>
    </w:p>
    <w:p w:rsidR="009E3290" w:rsidRPr="00042943" w:rsidRDefault="009E3290" w:rsidP="009E3290">
      <w:pPr>
        <w:pStyle w:val="Default"/>
        <w:ind w:left="538" w:right="-28" w:hanging="539"/>
        <w:rPr>
          <w:b/>
          <w:bCs/>
          <w:sz w:val="22"/>
          <w:szCs w:val="22"/>
          <w:lang w:val="lt-LT"/>
        </w:rPr>
      </w:pPr>
    </w:p>
    <w:p w:rsidR="009E3290" w:rsidRPr="00042943" w:rsidRDefault="009E3290" w:rsidP="009E3290">
      <w:pPr>
        <w:pStyle w:val="Default"/>
        <w:ind w:left="538" w:right="-28" w:hanging="539"/>
        <w:rPr>
          <w:sz w:val="22"/>
          <w:szCs w:val="22"/>
          <w:lang w:val="lt-LT"/>
        </w:rPr>
      </w:pPr>
      <w:r w:rsidRPr="00042943">
        <w:rPr>
          <w:b/>
          <w:bCs/>
          <w:sz w:val="22"/>
          <w:szCs w:val="22"/>
          <w:lang w:val="lt-LT"/>
        </w:rPr>
        <w:t xml:space="preserve">Nedažni </w:t>
      </w:r>
      <w:r w:rsidRPr="00042943">
        <w:rPr>
          <w:sz w:val="22"/>
          <w:szCs w:val="22"/>
          <w:lang w:val="lt-LT"/>
        </w:rPr>
        <w:t xml:space="preserve">(gali pasireikšti </w:t>
      </w:r>
      <w:r w:rsidR="008D1A91">
        <w:rPr>
          <w:sz w:val="22"/>
          <w:szCs w:val="22"/>
          <w:lang w:val="lt-LT"/>
        </w:rPr>
        <w:t>rečiau</w:t>
      </w:r>
      <w:r w:rsidRPr="00042943">
        <w:rPr>
          <w:sz w:val="22"/>
          <w:szCs w:val="22"/>
          <w:lang w:val="lt-LT"/>
        </w:rPr>
        <w:t xml:space="preserve"> kaip 1 iš 100 pacientų): </w:t>
      </w:r>
    </w:p>
    <w:p w:rsidR="009E3290" w:rsidRPr="00042943" w:rsidRDefault="009E3290" w:rsidP="009E3290">
      <w:pPr>
        <w:pStyle w:val="Default"/>
        <w:ind w:left="480" w:hanging="480"/>
        <w:rPr>
          <w:sz w:val="22"/>
          <w:szCs w:val="22"/>
          <w:lang w:val="lt-LT"/>
        </w:rPr>
      </w:pPr>
      <w:r w:rsidRPr="00042943">
        <w:rPr>
          <w:sz w:val="22"/>
          <w:szCs w:val="22"/>
          <w:lang w:val="lt-LT"/>
        </w:rPr>
        <w:t>• venos uždegimas</w:t>
      </w:r>
      <w:r w:rsidR="008D1A91">
        <w:rPr>
          <w:sz w:val="22"/>
          <w:szCs w:val="22"/>
          <w:lang w:val="lt-LT"/>
        </w:rPr>
        <w:t>;</w:t>
      </w:r>
      <w:r w:rsidRPr="00042943">
        <w:rPr>
          <w:sz w:val="22"/>
          <w:szCs w:val="22"/>
          <w:lang w:val="lt-LT"/>
        </w:rPr>
        <w:t xml:space="preserve"> </w:t>
      </w:r>
    </w:p>
    <w:p w:rsidR="009E3290" w:rsidRPr="00042943" w:rsidRDefault="009E3290" w:rsidP="009E3290">
      <w:pPr>
        <w:pStyle w:val="Default"/>
        <w:ind w:left="482" w:hanging="483"/>
        <w:rPr>
          <w:sz w:val="22"/>
          <w:szCs w:val="22"/>
          <w:lang w:val="lt-LT"/>
        </w:rPr>
      </w:pPr>
      <w:r w:rsidRPr="00042943">
        <w:rPr>
          <w:sz w:val="22"/>
          <w:szCs w:val="22"/>
          <w:lang w:val="lt-LT"/>
        </w:rPr>
        <w:t>• injekcijos vietos skausmas ar pažaida</w:t>
      </w:r>
      <w:r w:rsidR="008D1A91">
        <w:rPr>
          <w:sz w:val="22"/>
          <w:szCs w:val="22"/>
          <w:lang w:val="lt-LT"/>
        </w:rPr>
        <w:t>;</w:t>
      </w:r>
      <w:r w:rsidRPr="00042943">
        <w:rPr>
          <w:sz w:val="22"/>
          <w:szCs w:val="22"/>
          <w:lang w:val="lt-LT"/>
        </w:rPr>
        <w:t xml:space="preserve"> </w:t>
      </w:r>
    </w:p>
    <w:p w:rsidR="009E3290" w:rsidRPr="00042943" w:rsidRDefault="009E3290" w:rsidP="009E3290">
      <w:pPr>
        <w:pStyle w:val="Default"/>
        <w:rPr>
          <w:sz w:val="22"/>
          <w:szCs w:val="22"/>
          <w:lang w:val="lt-LT"/>
        </w:rPr>
      </w:pPr>
      <w:r w:rsidRPr="00042943">
        <w:rPr>
          <w:sz w:val="22"/>
          <w:szCs w:val="22"/>
          <w:lang w:val="lt-LT"/>
        </w:rPr>
        <w:t>• kaulų skausmas</w:t>
      </w:r>
      <w:r w:rsidR="008D1A91">
        <w:rPr>
          <w:sz w:val="22"/>
          <w:szCs w:val="22"/>
          <w:lang w:val="lt-LT"/>
        </w:rPr>
        <w:t>;</w:t>
      </w:r>
    </w:p>
    <w:p w:rsidR="009E3290" w:rsidRPr="00042943" w:rsidRDefault="009E3290" w:rsidP="009E3290">
      <w:pPr>
        <w:pStyle w:val="Default"/>
        <w:rPr>
          <w:sz w:val="22"/>
          <w:szCs w:val="22"/>
          <w:lang w:val="lt-LT"/>
        </w:rPr>
      </w:pPr>
      <w:r w:rsidRPr="00042943">
        <w:rPr>
          <w:sz w:val="22"/>
          <w:szCs w:val="22"/>
          <w:lang w:val="lt-LT"/>
        </w:rPr>
        <w:t>• silpnumo jausmas</w:t>
      </w:r>
      <w:r w:rsidR="008D1A91">
        <w:rPr>
          <w:sz w:val="22"/>
          <w:szCs w:val="22"/>
          <w:lang w:val="lt-LT"/>
        </w:rPr>
        <w:t>;</w:t>
      </w:r>
    </w:p>
    <w:p w:rsidR="009E3290" w:rsidRPr="00042943" w:rsidRDefault="009E3290" w:rsidP="009E3290">
      <w:pPr>
        <w:pStyle w:val="Default"/>
        <w:rPr>
          <w:color w:val="auto"/>
          <w:sz w:val="22"/>
          <w:szCs w:val="22"/>
          <w:lang w:val="lt-LT"/>
        </w:rPr>
      </w:pPr>
      <w:r w:rsidRPr="00042943">
        <w:rPr>
          <w:sz w:val="22"/>
          <w:szCs w:val="22"/>
          <w:lang w:val="lt-LT"/>
        </w:rPr>
        <w:t>• bronchų astmos priepuolis</w:t>
      </w:r>
      <w:r w:rsidR="008D1A91">
        <w:rPr>
          <w:sz w:val="22"/>
          <w:szCs w:val="22"/>
          <w:lang w:val="lt-LT"/>
        </w:rPr>
        <w:t>.</w:t>
      </w:r>
    </w:p>
    <w:p w:rsidR="009E3290" w:rsidRPr="00042943" w:rsidRDefault="009E3290" w:rsidP="009E3290">
      <w:pPr>
        <w:pStyle w:val="Default"/>
        <w:rPr>
          <w:color w:val="auto"/>
          <w:sz w:val="22"/>
          <w:szCs w:val="22"/>
          <w:lang w:val="lt-LT"/>
        </w:rPr>
      </w:pPr>
    </w:p>
    <w:p w:rsidR="009E3290" w:rsidRPr="00042943" w:rsidRDefault="009E3290" w:rsidP="009E3290">
      <w:pPr>
        <w:pStyle w:val="Default"/>
        <w:ind w:right="-29"/>
        <w:rPr>
          <w:color w:val="auto"/>
          <w:sz w:val="22"/>
          <w:szCs w:val="22"/>
          <w:lang w:val="lt-LT"/>
        </w:rPr>
      </w:pPr>
      <w:r w:rsidRPr="00042943">
        <w:rPr>
          <w:b/>
          <w:bCs/>
          <w:color w:val="auto"/>
          <w:sz w:val="22"/>
          <w:szCs w:val="22"/>
          <w:lang w:val="lt-LT"/>
        </w:rPr>
        <w:t xml:space="preserve">Reti </w:t>
      </w:r>
      <w:r w:rsidRPr="00042943">
        <w:rPr>
          <w:color w:val="auto"/>
          <w:sz w:val="22"/>
          <w:szCs w:val="22"/>
          <w:lang w:val="lt-LT"/>
        </w:rPr>
        <w:t xml:space="preserve">(gali pasireikšti </w:t>
      </w:r>
      <w:r w:rsidR="008D1A91">
        <w:rPr>
          <w:color w:val="auto"/>
          <w:sz w:val="22"/>
          <w:szCs w:val="22"/>
          <w:lang w:val="lt-LT"/>
        </w:rPr>
        <w:t>rečiau</w:t>
      </w:r>
      <w:r w:rsidRPr="00042943">
        <w:rPr>
          <w:color w:val="auto"/>
          <w:sz w:val="22"/>
          <w:szCs w:val="22"/>
          <w:lang w:val="lt-LT"/>
        </w:rPr>
        <w:t xml:space="preserve"> kaip 1 iš 1000 pacientų): </w:t>
      </w:r>
    </w:p>
    <w:p w:rsidR="009E3290" w:rsidRPr="0003312B" w:rsidRDefault="009E3290" w:rsidP="009E3290">
      <w:pPr>
        <w:pStyle w:val="Default"/>
        <w:rPr>
          <w:b/>
          <w:bCs/>
          <w:color w:val="auto"/>
          <w:sz w:val="22"/>
          <w:szCs w:val="22"/>
          <w:lang w:val="lt-LT"/>
        </w:rPr>
      </w:pPr>
      <w:r w:rsidRPr="00042943">
        <w:rPr>
          <w:color w:val="auto"/>
          <w:sz w:val="22"/>
          <w:szCs w:val="22"/>
          <w:lang w:val="lt-LT"/>
        </w:rPr>
        <w:t>• dilgėlinė</w:t>
      </w:r>
      <w:r w:rsidR="008D1A91">
        <w:rPr>
          <w:color w:val="auto"/>
          <w:sz w:val="22"/>
          <w:szCs w:val="22"/>
          <w:lang w:val="lt-LT"/>
        </w:rPr>
        <w:t>.</w:t>
      </w:r>
    </w:p>
    <w:p w:rsidR="009E3290" w:rsidRPr="0003312B" w:rsidRDefault="009E3290" w:rsidP="009E3290">
      <w:pPr>
        <w:pStyle w:val="Default"/>
        <w:rPr>
          <w:bCs/>
          <w:color w:val="auto"/>
          <w:sz w:val="22"/>
          <w:szCs w:val="22"/>
          <w:lang w:val="lt-LT"/>
        </w:rPr>
      </w:pPr>
    </w:p>
    <w:p w:rsidR="009E3290" w:rsidRPr="0003312B" w:rsidRDefault="009E3290" w:rsidP="009E3290">
      <w:pPr>
        <w:rPr>
          <w:rFonts w:ascii="Times New Roman" w:hAnsi="Times New Roman"/>
          <w:b/>
          <w:sz w:val="22"/>
          <w:szCs w:val="22"/>
          <w:lang w:val="lt-LT"/>
        </w:rPr>
      </w:pPr>
      <w:r w:rsidRPr="00042943">
        <w:rPr>
          <w:rFonts w:ascii="Times New Roman" w:hAnsi="Times New Roman"/>
          <w:b/>
          <w:sz w:val="22"/>
          <w:szCs w:val="22"/>
          <w:lang w:val="lt-LT"/>
        </w:rPr>
        <w:t>Pranešimas apie šalutinį poveikį</w:t>
      </w:r>
    </w:p>
    <w:p w:rsidR="009E3290" w:rsidRPr="00042943" w:rsidRDefault="009E3290" w:rsidP="009E3290">
      <w:pPr>
        <w:ind w:right="-449"/>
        <w:rPr>
          <w:rFonts w:ascii="Times New Roman" w:hAnsi="Times New Roman"/>
          <w:sz w:val="22"/>
          <w:szCs w:val="22"/>
          <w:lang w:val="lt-LT"/>
        </w:rPr>
      </w:pPr>
      <w:r w:rsidRPr="00042943">
        <w:rPr>
          <w:rFonts w:ascii="Times New Roman" w:hAnsi="Times New Roman"/>
          <w:sz w:val="22"/>
          <w:szCs w:val="22"/>
          <w:lang w:val="lt-LT"/>
        </w:rPr>
        <w:t>Jeigu pasireiškė šalutinis poveikis, įskaitant šiame lapelyje nenurodytą, pasakykite gydytojui arba vaistininkui.</w:t>
      </w:r>
      <w:r w:rsidRPr="00042943">
        <w:rPr>
          <w:lang w:val="lt-LT"/>
        </w:rPr>
        <w:t xml:space="preserve"> </w:t>
      </w:r>
      <w:r w:rsidRPr="0003312B">
        <w:rPr>
          <w:rFonts w:ascii="Times New Roman" w:hAnsi="Times New Roman"/>
          <w:sz w:val="22"/>
          <w:szCs w:val="22"/>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7" w:history="1">
        <w:r w:rsidR="008D1A91" w:rsidRPr="00202FA6">
          <w:rPr>
            <w:rStyle w:val="Hipersaitas"/>
            <w:rFonts w:ascii="Times New Roman" w:hAnsi="Times New Roman"/>
            <w:sz w:val="22"/>
            <w:szCs w:val="22"/>
            <w:lang w:val="lt-LT"/>
          </w:rPr>
          <w:t>www.vvkt.lt</w:t>
        </w:r>
      </w:hyperlink>
      <w:r w:rsidR="008D1A91">
        <w:rPr>
          <w:rFonts w:ascii="Times New Roman" w:hAnsi="Times New Roman"/>
          <w:sz w:val="22"/>
          <w:szCs w:val="22"/>
          <w:lang w:val="lt-LT"/>
        </w:rPr>
        <w:t xml:space="preserve"> </w:t>
      </w:r>
      <w:r w:rsidRPr="0003312B">
        <w:rPr>
          <w:rFonts w:ascii="Times New Roman" w:hAnsi="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008D1A91" w:rsidRPr="00202FA6">
          <w:rPr>
            <w:rStyle w:val="Hipersaitas"/>
            <w:rFonts w:ascii="Times New Roman" w:hAnsi="Times New Roman"/>
            <w:sz w:val="22"/>
            <w:szCs w:val="22"/>
            <w:lang w:val="lt-LT"/>
          </w:rPr>
          <w:t>NepageidaujamaR@vvkt.lt</w:t>
        </w:r>
      </w:hyperlink>
      <w:r w:rsidR="008D1A91">
        <w:rPr>
          <w:rFonts w:ascii="Times New Roman" w:hAnsi="Times New Roman"/>
          <w:sz w:val="22"/>
          <w:szCs w:val="22"/>
          <w:lang w:val="lt-LT"/>
        </w:rPr>
        <w:t xml:space="preserve"> </w:t>
      </w:r>
      <w:r w:rsidRPr="0003312B">
        <w:rPr>
          <w:rFonts w:ascii="Times New Roman" w:hAnsi="Times New Roman"/>
          <w:sz w:val="22"/>
          <w:szCs w:val="22"/>
          <w:lang w:val="lt-LT"/>
        </w:rPr>
        <w:t xml:space="preserve">, taip pat per Valstybinės vaistų kontrolės tarnybos prie Lietuvos Respublikos sveikatos apsaugos ministerijos interneto svetainę (adresu </w:t>
      </w:r>
      <w:hyperlink r:id="rId9" w:history="1">
        <w:r w:rsidR="008D1A91" w:rsidRPr="00202FA6">
          <w:rPr>
            <w:rStyle w:val="Hipersaitas"/>
            <w:rFonts w:ascii="Times New Roman" w:hAnsi="Times New Roman"/>
            <w:sz w:val="22"/>
            <w:szCs w:val="22"/>
            <w:lang w:val="lt-LT"/>
          </w:rPr>
          <w:t>http://www.vvkt.lt</w:t>
        </w:r>
      </w:hyperlink>
      <w:r w:rsidR="008D1A91">
        <w:rPr>
          <w:rFonts w:ascii="Times New Roman" w:hAnsi="Times New Roman"/>
          <w:sz w:val="22"/>
          <w:szCs w:val="22"/>
          <w:lang w:val="lt-LT"/>
        </w:rPr>
        <w:t xml:space="preserve"> </w:t>
      </w:r>
      <w:r w:rsidRPr="0003312B">
        <w:rPr>
          <w:rFonts w:ascii="Times New Roman" w:hAnsi="Times New Roman"/>
          <w:sz w:val="22"/>
          <w:szCs w:val="22"/>
          <w:lang w:val="lt-LT"/>
        </w:rPr>
        <w:t xml:space="preserve">). Pranešdami apie šalutinį poveikį galite mums padėti gauti daugiau informacijos apie šio vaisto saugumą. </w:t>
      </w:r>
    </w:p>
    <w:p w:rsidR="009E3290" w:rsidRPr="0003312B" w:rsidRDefault="009E3290"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p>
    <w:p w:rsidR="009E3290" w:rsidRPr="0003312B" w:rsidRDefault="009E3290" w:rsidP="009E3290">
      <w:pPr>
        <w:pStyle w:val="Default"/>
        <w:ind w:left="560" w:hanging="560"/>
        <w:outlineLvl w:val="0"/>
        <w:rPr>
          <w:color w:val="auto"/>
          <w:sz w:val="22"/>
          <w:szCs w:val="22"/>
          <w:lang w:val="lt-LT"/>
        </w:rPr>
      </w:pPr>
      <w:r w:rsidRPr="0003312B">
        <w:rPr>
          <w:b/>
          <w:bCs/>
          <w:color w:val="auto"/>
          <w:sz w:val="22"/>
          <w:szCs w:val="22"/>
          <w:lang w:val="lt-LT"/>
        </w:rPr>
        <w:t>5.</w:t>
      </w:r>
      <w:r w:rsidRPr="0003312B">
        <w:rPr>
          <w:b/>
          <w:bCs/>
          <w:color w:val="auto"/>
          <w:sz w:val="22"/>
          <w:szCs w:val="22"/>
          <w:lang w:val="lt-LT"/>
        </w:rPr>
        <w:tab/>
      </w:r>
      <w:r w:rsidRPr="0003312B">
        <w:rPr>
          <w:b/>
          <w:bCs/>
          <w:color w:val="auto"/>
          <w:sz w:val="22"/>
          <w:szCs w:val="22"/>
          <w:lang w:val="lt-LT" w:eastAsia="lt-LT"/>
        </w:rPr>
        <w:t>Kaip laikyti OSSICA</w:t>
      </w:r>
      <w:r w:rsidRPr="0003312B">
        <w:rPr>
          <w:b/>
          <w:bCs/>
          <w:color w:val="auto"/>
          <w:sz w:val="22"/>
          <w:szCs w:val="22"/>
          <w:lang w:val="lt-LT"/>
        </w:rPr>
        <w:t xml:space="preserve"> </w:t>
      </w:r>
    </w:p>
    <w:p w:rsidR="009E3290" w:rsidRPr="0003312B" w:rsidRDefault="009E3290" w:rsidP="009E3290">
      <w:pPr>
        <w:pStyle w:val="Default"/>
        <w:rPr>
          <w:color w:val="auto"/>
          <w:sz w:val="22"/>
          <w:szCs w:val="22"/>
          <w:lang w:val="lt-LT"/>
        </w:rPr>
      </w:pPr>
    </w:p>
    <w:p w:rsidR="009E3290" w:rsidRPr="00042943" w:rsidRDefault="000F5514" w:rsidP="009E3290">
      <w:pPr>
        <w:autoSpaceDE w:val="0"/>
        <w:autoSpaceDN w:val="0"/>
        <w:adjustRightInd w:val="0"/>
        <w:outlineLvl w:val="0"/>
        <w:rPr>
          <w:rFonts w:ascii="Times New Roman" w:hAnsi="Times New Roman"/>
          <w:sz w:val="22"/>
          <w:lang w:val="lt-LT"/>
        </w:rPr>
      </w:pPr>
      <w:r>
        <w:rPr>
          <w:rFonts w:ascii="Times New Roman" w:hAnsi="Times New Roman"/>
          <w:sz w:val="22"/>
          <w:szCs w:val="22"/>
          <w:lang w:val="lt-LT"/>
        </w:rPr>
        <w:t>Šį vaistą laikykite</w:t>
      </w:r>
      <w:r w:rsidR="009E3290" w:rsidRPr="00042943">
        <w:rPr>
          <w:rFonts w:ascii="Times New Roman" w:hAnsi="Times New Roman"/>
          <w:sz w:val="22"/>
          <w:szCs w:val="22"/>
          <w:lang w:val="lt-LT"/>
        </w:rPr>
        <w:t xml:space="preserve"> vaikams nepastebimoje ir nepasiekiamoje vietoje.</w:t>
      </w:r>
    </w:p>
    <w:p w:rsidR="009E3290" w:rsidRPr="00042943" w:rsidRDefault="009E3290" w:rsidP="009E3290">
      <w:pPr>
        <w:autoSpaceDE w:val="0"/>
        <w:autoSpaceDN w:val="0"/>
        <w:adjustRightInd w:val="0"/>
        <w:rPr>
          <w:rFonts w:ascii="Times New Roman" w:hAnsi="Times New Roman"/>
          <w:sz w:val="22"/>
          <w:szCs w:val="22"/>
          <w:lang w:val="lt-LT"/>
        </w:rPr>
      </w:pPr>
    </w:p>
    <w:p w:rsidR="009E3290" w:rsidRPr="00042943" w:rsidRDefault="009E3290" w:rsidP="009E3290">
      <w:pPr>
        <w:autoSpaceDE w:val="0"/>
        <w:autoSpaceDN w:val="0"/>
        <w:adjustRightInd w:val="0"/>
        <w:rPr>
          <w:rFonts w:ascii="Times New Roman" w:hAnsi="Times New Roman"/>
          <w:sz w:val="22"/>
          <w:szCs w:val="22"/>
          <w:lang w:val="lt-LT"/>
        </w:rPr>
      </w:pPr>
      <w:r w:rsidRPr="00042943">
        <w:rPr>
          <w:rFonts w:ascii="Times New Roman" w:hAnsi="Times New Roman"/>
          <w:sz w:val="22"/>
          <w:szCs w:val="22"/>
          <w:lang w:val="lt-LT"/>
        </w:rPr>
        <w:t xml:space="preserve">Laikyti gamintojo pakuotėje, kad </w:t>
      </w:r>
      <w:r w:rsidR="000F5514">
        <w:rPr>
          <w:rFonts w:ascii="Times New Roman" w:hAnsi="Times New Roman"/>
          <w:sz w:val="22"/>
          <w:szCs w:val="22"/>
          <w:lang w:val="lt-LT"/>
        </w:rPr>
        <w:t>vaistas</w:t>
      </w:r>
      <w:r w:rsidR="000F5514" w:rsidRPr="00042943">
        <w:rPr>
          <w:rFonts w:ascii="Times New Roman" w:hAnsi="Times New Roman"/>
          <w:sz w:val="22"/>
          <w:szCs w:val="22"/>
          <w:lang w:val="lt-LT"/>
        </w:rPr>
        <w:t xml:space="preserve"> </w:t>
      </w:r>
      <w:r w:rsidRPr="00042943">
        <w:rPr>
          <w:rFonts w:ascii="Times New Roman" w:hAnsi="Times New Roman"/>
          <w:sz w:val="22"/>
          <w:szCs w:val="22"/>
          <w:lang w:val="lt-LT"/>
        </w:rPr>
        <w:t xml:space="preserve">būtų apsaugotas nuo šviesos. </w:t>
      </w:r>
      <w:r w:rsidR="000F5514" w:rsidRPr="000F5514">
        <w:rPr>
          <w:rFonts w:ascii="Times New Roman" w:hAnsi="Times New Roman"/>
          <w:sz w:val="22"/>
          <w:szCs w:val="22"/>
          <w:lang w:val="lt-LT"/>
        </w:rPr>
        <w:t>Šio vaisto laikymui specialių temperatūros sąlygų nereikalaujama</w:t>
      </w:r>
      <w:r w:rsidRPr="00042943">
        <w:rPr>
          <w:rFonts w:ascii="Times New Roman" w:hAnsi="Times New Roman"/>
          <w:sz w:val="22"/>
          <w:szCs w:val="22"/>
          <w:lang w:val="lt-LT"/>
        </w:rPr>
        <w:t>.</w:t>
      </w:r>
    </w:p>
    <w:p w:rsidR="009E3290" w:rsidRPr="00042943" w:rsidRDefault="009E3290" w:rsidP="009E3290">
      <w:pPr>
        <w:autoSpaceDE w:val="0"/>
        <w:autoSpaceDN w:val="0"/>
        <w:adjustRightInd w:val="0"/>
        <w:rPr>
          <w:rFonts w:ascii="Times New Roman" w:hAnsi="Times New Roman"/>
          <w:sz w:val="22"/>
          <w:szCs w:val="22"/>
          <w:lang w:val="lt-LT"/>
        </w:rPr>
      </w:pPr>
    </w:p>
    <w:p w:rsidR="009E3290" w:rsidRPr="00042943" w:rsidRDefault="009E3290" w:rsidP="009E3290">
      <w:pPr>
        <w:autoSpaceDE w:val="0"/>
        <w:autoSpaceDN w:val="0"/>
        <w:adjustRightInd w:val="0"/>
        <w:rPr>
          <w:rFonts w:ascii="Times New Roman" w:hAnsi="Times New Roman"/>
          <w:sz w:val="22"/>
          <w:szCs w:val="22"/>
          <w:lang w:val="lt-LT"/>
        </w:rPr>
      </w:pPr>
      <w:r w:rsidRPr="00042943">
        <w:rPr>
          <w:rFonts w:ascii="Times New Roman" w:hAnsi="Times New Roman"/>
          <w:sz w:val="22"/>
          <w:szCs w:val="22"/>
          <w:lang w:val="lt-LT"/>
        </w:rPr>
        <w:t>Ant dėžutės po „Tinka iki“ nurodytam tinkamumo laikui pasibaigus, šio vaisto vartoti negalima. Vaistas tinkamas vartoti iki paskutinės nurodyto mėnesio dienos.</w:t>
      </w:r>
    </w:p>
    <w:p w:rsidR="009E3290" w:rsidRPr="00042943" w:rsidRDefault="009E3290" w:rsidP="009E3290">
      <w:pPr>
        <w:autoSpaceDE w:val="0"/>
        <w:autoSpaceDN w:val="0"/>
        <w:adjustRightInd w:val="0"/>
        <w:rPr>
          <w:rFonts w:ascii="Times New Roman" w:hAnsi="Times New Roman"/>
          <w:sz w:val="22"/>
          <w:szCs w:val="22"/>
          <w:lang w:val="lt-LT"/>
        </w:rPr>
      </w:pPr>
    </w:p>
    <w:p w:rsidR="009E3290" w:rsidRPr="00042943" w:rsidRDefault="009E3290" w:rsidP="009E3290">
      <w:pPr>
        <w:autoSpaceDE w:val="0"/>
        <w:autoSpaceDN w:val="0"/>
        <w:adjustRightInd w:val="0"/>
        <w:rPr>
          <w:rFonts w:ascii="Times New Roman" w:hAnsi="Times New Roman"/>
          <w:sz w:val="22"/>
          <w:szCs w:val="22"/>
          <w:lang w:val="lt-LT"/>
        </w:rPr>
      </w:pPr>
      <w:r w:rsidRPr="00042943">
        <w:rPr>
          <w:rFonts w:ascii="Times New Roman" w:hAnsi="Times New Roman"/>
          <w:sz w:val="22"/>
          <w:szCs w:val="22"/>
          <w:lang w:val="lt-LT"/>
        </w:rPr>
        <w:t>Injekciją atlikęs asmuo turi išmesti tirpalo likučius, o panaudotą švirkštą ir injekcinę adatą išmesti į tam skirtą atliekų talpyklę.</w:t>
      </w:r>
    </w:p>
    <w:p w:rsidR="009E3290" w:rsidRPr="00042943" w:rsidRDefault="009E3290" w:rsidP="009E3290">
      <w:pPr>
        <w:numPr>
          <w:ilvl w:val="12"/>
          <w:numId w:val="0"/>
        </w:numPr>
        <w:tabs>
          <w:tab w:val="left" w:pos="708"/>
        </w:tabs>
        <w:ind w:right="-2"/>
        <w:rPr>
          <w:rFonts w:ascii="Times New Roman" w:hAnsi="Times New Roman"/>
          <w:sz w:val="22"/>
          <w:szCs w:val="22"/>
          <w:lang w:val="lt-LT"/>
        </w:rPr>
      </w:pPr>
    </w:p>
    <w:p w:rsidR="009E3290" w:rsidRPr="0003312B" w:rsidRDefault="009E3290" w:rsidP="009E3290">
      <w:pPr>
        <w:numPr>
          <w:ilvl w:val="12"/>
          <w:numId w:val="0"/>
        </w:numPr>
        <w:tabs>
          <w:tab w:val="left" w:pos="708"/>
        </w:tabs>
        <w:ind w:right="-2"/>
        <w:rPr>
          <w:rFonts w:ascii="Times New Roman" w:hAnsi="Times New Roman"/>
          <w:sz w:val="22"/>
          <w:szCs w:val="22"/>
          <w:lang w:val="lt-LT"/>
        </w:rPr>
      </w:pPr>
      <w:r w:rsidRPr="00042943">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rsidR="009E3290" w:rsidRPr="0003312B" w:rsidRDefault="009E3290"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rPr>
        <w:t>6.</w:t>
      </w:r>
      <w:r w:rsidRPr="0003312B">
        <w:rPr>
          <w:b/>
          <w:bCs/>
          <w:color w:val="auto"/>
          <w:sz w:val="22"/>
          <w:szCs w:val="22"/>
          <w:lang w:val="lt-LT"/>
        </w:rPr>
        <w:tab/>
        <w:t xml:space="preserve">Pakuotės turinys ir kita informacija </w:t>
      </w:r>
    </w:p>
    <w:p w:rsidR="009E3290" w:rsidRPr="0003312B" w:rsidRDefault="009E3290" w:rsidP="009E3290">
      <w:pPr>
        <w:pStyle w:val="Default"/>
        <w:ind w:left="560" w:hanging="560"/>
        <w:rPr>
          <w:color w:val="auto"/>
          <w:sz w:val="22"/>
          <w:szCs w:val="22"/>
          <w:lang w:val="lt-LT"/>
        </w:rPr>
      </w:pPr>
    </w:p>
    <w:p w:rsidR="009E3290" w:rsidRPr="0003312B" w:rsidRDefault="009E3290" w:rsidP="009E3290">
      <w:pPr>
        <w:pStyle w:val="Default"/>
        <w:ind w:left="560" w:hanging="560"/>
        <w:outlineLvl w:val="0"/>
        <w:rPr>
          <w:b/>
          <w:bCs/>
          <w:color w:val="auto"/>
          <w:sz w:val="22"/>
          <w:szCs w:val="22"/>
          <w:lang w:val="lt-LT"/>
        </w:rPr>
      </w:pPr>
      <w:r w:rsidRPr="0003312B">
        <w:rPr>
          <w:b/>
          <w:bCs/>
          <w:color w:val="auto"/>
          <w:sz w:val="22"/>
          <w:szCs w:val="22"/>
          <w:lang w:val="lt-LT"/>
        </w:rPr>
        <w:t>OSSICA 3</w:t>
      </w:r>
      <w:r w:rsidR="000F5514">
        <w:rPr>
          <w:b/>
          <w:bCs/>
          <w:color w:val="auto"/>
          <w:sz w:val="22"/>
          <w:szCs w:val="22"/>
          <w:lang w:val="lt-LT"/>
        </w:rPr>
        <w:t> </w:t>
      </w:r>
      <w:r w:rsidRPr="0003312B">
        <w:rPr>
          <w:b/>
          <w:bCs/>
          <w:color w:val="auto"/>
          <w:sz w:val="22"/>
          <w:szCs w:val="22"/>
          <w:lang w:val="lt-LT"/>
        </w:rPr>
        <w:t xml:space="preserve">mg injekcinio tirpalo užpildytuose švirkštuose sudėtis </w:t>
      </w:r>
    </w:p>
    <w:p w:rsidR="009E3290" w:rsidRPr="0003312B" w:rsidRDefault="009E3290" w:rsidP="009E3290">
      <w:pPr>
        <w:pStyle w:val="Default"/>
        <w:ind w:left="560" w:hanging="560"/>
        <w:rPr>
          <w:color w:val="auto"/>
          <w:sz w:val="22"/>
          <w:szCs w:val="22"/>
          <w:lang w:val="lt-LT"/>
        </w:rPr>
      </w:pPr>
    </w:p>
    <w:p w:rsidR="009E3290" w:rsidRPr="0003312B" w:rsidRDefault="009E3290" w:rsidP="009E3290">
      <w:pPr>
        <w:pStyle w:val="Default"/>
        <w:numPr>
          <w:ilvl w:val="0"/>
          <w:numId w:val="9"/>
        </w:numPr>
        <w:rPr>
          <w:bCs/>
          <w:color w:val="auto"/>
          <w:sz w:val="22"/>
          <w:szCs w:val="22"/>
          <w:lang w:val="lt-LT"/>
        </w:rPr>
      </w:pPr>
      <w:r w:rsidRPr="0003312B">
        <w:rPr>
          <w:color w:val="auto"/>
          <w:sz w:val="22"/>
          <w:szCs w:val="22"/>
          <w:lang w:val="lt-LT"/>
        </w:rPr>
        <w:t>Veiklioji medžiaga yra ibandrono rūgštis. Viename užpildytame švirkšte yra 3</w:t>
      </w:r>
      <w:r w:rsidR="000F5514">
        <w:rPr>
          <w:color w:val="auto"/>
          <w:sz w:val="22"/>
          <w:szCs w:val="22"/>
          <w:lang w:val="lt-LT"/>
        </w:rPr>
        <w:t> </w:t>
      </w:r>
      <w:r w:rsidRPr="0003312B">
        <w:rPr>
          <w:color w:val="auto"/>
          <w:sz w:val="22"/>
          <w:szCs w:val="22"/>
          <w:lang w:val="lt-LT"/>
        </w:rPr>
        <w:t>mg ibandrono rūgšties 3</w:t>
      </w:r>
      <w:r w:rsidR="000F5514">
        <w:rPr>
          <w:color w:val="auto"/>
          <w:sz w:val="22"/>
          <w:szCs w:val="22"/>
          <w:lang w:val="lt-LT"/>
        </w:rPr>
        <w:t> </w:t>
      </w:r>
      <w:r w:rsidRPr="0003312B">
        <w:rPr>
          <w:color w:val="auto"/>
          <w:sz w:val="22"/>
          <w:szCs w:val="22"/>
          <w:lang w:val="lt-LT"/>
        </w:rPr>
        <w:t>ml tirpalo (atitinka 3,375</w:t>
      </w:r>
      <w:r w:rsidR="000F5514">
        <w:rPr>
          <w:color w:val="auto"/>
          <w:sz w:val="22"/>
          <w:szCs w:val="22"/>
          <w:lang w:val="lt-LT"/>
        </w:rPr>
        <w:t> </w:t>
      </w:r>
      <w:r w:rsidRPr="0003312B">
        <w:rPr>
          <w:color w:val="auto"/>
          <w:sz w:val="22"/>
          <w:szCs w:val="22"/>
          <w:lang w:val="lt-LT"/>
        </w:rPr>
        <w:t>mg natrio ibandronato monohidrato). 1</w:t>
      </w:r>
      <w:r w:rsidR="000F5514">
        <w:rPr>
          <w:color w:val="auto"/>
          <w:sz w:val="22"/>
          <w:szCs w:val="22"/>
          <w:lang w:val="lt-LT"/>
        </w:rPr>
        <w:t> </w:t>
      </w:r>
      <w:r w:rsidRPr="0003312B">
        <w:rPr>
          <w:color w:val="auto"/>
          <w:sz w:val="22"/>
          <w:szCs w:val="22"/>
          <w:lang w:val="lt-LT"/>
        </w:rPr>
        <w:t>ml injekcinio tirpalo yra 1</w:t>
      </w:r>
      <w:r w:rsidR="000F5514">
        <w:rPr>
          <w:color w:val="auto"/>
          <w:sz w:val="22"/>
          <w:szCs w:val="22"/>
          <w:lang w:val="lt-LT"/>
        </w:rPr>
        <w:t> </w:t>
      </w:r>
      <w:r w:rsidRPr="0003312B">
        <w:rPr>
          <w:color w:val="auto"/>
          <w:sz w:val="22"/>
          <w:szCs w:val="22"/>
          <w:lang w:val="lt-LT"/>
        </w:rPr>
        <w:t xml:space="preserve">mg ibandrono rūgšties. </w:t>
      </w:r>
    </w:p>
    <w:p w:rsidR="009E3290" w:rsidRPr="0003312B" w:rsidRDefault="009E3290" w:rsidP="000F5514">
      <w:pPr>
        <w:pStyle w:val="Default"/>
        <w:numPr>
          <w:ilvl w:val="0"/>
          <w:numId w:val="9"/>
        </w:numPr>
        <w:rPr>
          <w:color w:val="auto"/>
          <w:sz w:val="22"/>
          <w:szCs w:val="22"/>
          <w:lang w:val="lt-LT"/>
        </w:rPr>
      </w:pPr>
      <w:r w:rsidRPr="0003312B">
        <w:rPr>
          <w:color w:val="auto"/>
          <w:sz w:val="22"/>
          <w:szCs w:val="22"/>
          <w:lang w:val="lt-LT"/>
        </w:rPr>
        <w:t>Pagalbinės medžiagos yra natrio chloridas, ledinė acto rūgštis, natrio acetatas trihidratas</w:t>
      </w:r>
      <w:r w:rsidR="000F5514">
        <w:rPr>
          <w:color w:val="auto"/>
          <w:sz w:val="22"/>
          <w:szCs w:val="22"/>
          <w:lang w:val="lt-LT"/>
        </w:rPr>
        <w:t>,</w:t>
      </w:r>
      <w:r w:rsidRPr="0003312B">
        <w:rPr>
          <w:color w:val="auto"/>
          <w:sz w:val="22"/>
          <w:szCs w:val="22"/>
          <w:lang w:val="lt-LT"/>
        </w:rPr>
        <w:t xml:space="preserve"> injekcinis vanduo</w:t>
      </w:r>
      <w:r w:rsidR="00B01E83">
        <w:rPr>
          <w:color w:val="auto"/>
          <w:sz w:val="22"/>
          <w:szCs w:val="22"/>
          <w:lang w:val="lt-LT"/>
        </w:rPr>
        <w:t>,</w:t>
      </w:r>
      <w:r w:rsidRPr="0003312B">
        <w:rPr>
          <w:color w:val="auto"/>
          <w:sz w:val="22"/>
          <w:szCs w:val="22"/>
          <w:lang w:val="lt-LT"/>
        </w:rPr>
        <w:t xml:space="preserve"> </w:t>
      </w:r>
      <w:r w:rsidR="00B01E83">
        <w:rPr>
          <w:color w:val="auto"/>
          <w:sz w:val="22"/>
          <w:szCs w:val="22"/>
          <w:lang w:val="lt-LT"/>
        </w:rPr>
        <w:t>n</w:t>
      </w:r>
      <w:r w:rsidRPr="0003312B">
        <w:rPr>
          <w:color w:val="auto"/>
          <w:sz w:val="22"/>
          <w:szCs w:val="22"/>
          <w:lang w:val="lt-LT"/>
        </w:rPr>
        <w:t xml:space="preserve">atrio hidroksidas </w:t>
      </w:r>
      <w:r w:rsidR="000F5514" w:rsidRPr="000F5514">
        <w:rPr>
          <w:color w:val="auto"/>
          <w:sz w:val="22"/>
          <w:szCs w:val="22"/>
          <w:lang w:val="lt-LT"/>
        </w:rPr>
        <w:t>(pH sureguliuoti)</w:t>
      </w:r>
      <w:r w:rsidR="000F5514">
        <w:rPr>
          <w:color w:val="auto"/>
          <w:sz w:val="22"/>
          <w:szCs w:val="22"/>
          <w:lang w:val="lt-LT"/>
        </w:rPr>
        <w:t xml:space="preserve"> </w:t>
      </w:r>
      <w:r w:rsidRPr="0003312B">
        <w:rPr>
          <w:color w:val="auto"/>
          <w:sz w:val="22"/>
          <w:szCs w:val="22"/>
          <w:lang w:val="lt-LT"/>
        </w:rPr>
        <w:t xml:space="preserve">ir </w:t>
      </w:r>
      <w:r w:rsidR="00A62880">
        <w:rPr>
          <w:color w:val="auto"/>
          <w:sz w:val="22"/>
          <w:szCs w:val="22"/>
          <w:lang w:val="lt-LT"/>
        </w:rPr>
        <w:t>praskiesta</w:t>
      </w:r>
      <w:r w:rsidR="00A62880" w:rsidRPr="0003312B">
        <w:rPr>
          <w:color w:val="auto"/>
          <w:sz w:val="22"/>
          <w:szCs w:val="22"/>
          <w:lang w:val="lt-LT"/>
        </w:rPr>
        <w:t xml:space="preserve"> </w:t>
      </w:r>
      <w:r w:rsidRPr="0003312B">
        <w:rPr>
          <w:color w:val="auto"/>
          <w:sz w:val="22"/>
          <w:szCs w:val="22"/>
          <w:lang w:val="lt-LT"/>
        </w:rPr>
        <w:t xml:space="preserve">vandenilio chlorido rūgštis (pH sureguliuoti). </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b/>
          <w:bCs/>
          <w:color w:val="auto"/>
          <w:sz w:val="22"/>
          <w:szCs w:val="22"/>
          <w:lang w:val="lt-LT"/>
        </w:rPr>
      </w:pPr>
      <w:r w:rsidRPr="0003312B">
        <w:rPr>
          <w:b/>
          <w:bCs/>
          <w:color w:val="auto"/>
          <w:sz w:val="22"/>
          <w:szCs w:val="22"/>
          <w:lang w:val="lt-LT"/>
        </w:rPr>
        <w:t>OSSICA 3</w:t>
      </w:r>
      <w:r w:rsidR="000F5514">
        <w:rPr>
          <w:b/>
          <w:bCs/>
          <w:color w:val="auto"/>
          <w:sz w:val="22"/>
          <w:szCs w:val="22"/>
          <w:lang w:val="lt-LT"/>
        </w:rPr>
        <w:t> </w:t>
      </w:r>
      <w:r w:rsidRPr="0003312B">
        <w:rPr>
          <w:b/>
          <w:bCs/>
          <w:color w:val="auto"/>
          <w:sz w:val="22"/>
          <w:szCs w:val="22"/>
          <w:lang w:val="lt-LT"/>
        </w:rPr>
        <w:t xml:space="preserve">mg injekcinio tirpalo užpildytuose švirkštuose išvaizda ir kiekis pakuotėje </w:t>
      </w:r>
    </w:p>
    <w:p w:rsidR="009E3290" w:rsidRPr="0003312B" w:rsidRDefault="009E3290" w:rsidP="009E3290">
      <w:pPr>
        <w:pStyle w:val="Default"/>
        <w:rPr>
          <w:color w:val="auto"/>
          <w:sz w:val="22"/>
          <w:szCs w:val="22"/>
          <w:lang w:val="lt-LT"/>
        </w:rPr>
      </w:pPr>
    </w:p>
    <w:p w:rsidR="009E3290" w:rsidRPr="00042943" w:rsidRDefault="009E3290" w:rsidP="009E3290">
      <w:pPr>
        <w:autoSpaceDE w:val="0"/>
        <w:autoSpaceDN w:val="0"/>
        <w:adjustRightInd w:val="0"/>
        <w:rPr>
          <w:rFonts w:ascii="Times New Roman" w:hAnsi="Times New Roman"/>
          <w:sz w:val="22"/>
          <w:lang w:val="lt-LT"/>
        </w:rPr>
      </w:pPr>
      <w:r w:rsidRPr="00042943">
        <w:rPr>
          <w:rFonts w:ascii="Times New Roman" w:hAnsi="Times New Roman"/>
          <w:sz w:val="22"/>
          <w:szCs w:val="22"/>
          <w:lang w:val="lt-LT"/>
        </w:rPr>
        <w:t>OSSICA 3</w:t>
      </w:r>
      <w:r w:rsidR="000F5514">
        <w:rPr>
          <w:rFonts w:ascii="Times New Roman" w:hAnsi="Times New Roman"/>
          <w:sz w:val="22"/>
          <w:szCs w:val="22"/>
          <w:lang w:val="lt-LT"/>
        </w:rPr>
        <w:t> </w:t>
      </w:r>
      <w:r w:rsidRPr="00042943">
        <w:rPr>
          <w:rFonts w:ascii="Times New Roman" w:hAnsi="Times New Roman"/>
          <w:sz w:val="22"/>
          <w:szCs w:val="22"/>
          <w:lang w:val="lt-LT"/>
        </w:rPr>
        <w:t>mg injekcinis tirpalas užpildytuose švirkštuose – tai skaidrus, bespalvis tirpalas, praktiškai neturintis dalelių. Jo pH 3,5–4,5. Kiekviename užpildytame švirkšte yra 3</w:t>
      </w:r>
      <w:r w:rsidR="000F5514">
        <w:rPr>
          <w:rFonts w:ascii="Times New Roman" w:hAnsi="Times New Roman"/>
          <w:sz w:val="22"/>
          <w:szCs w:val="22"/>
          <w:lang w:val="lt-LT"/>
        </w:rPr>
        <w:t> </w:t>
      </w:r>
      <w:r w:rsidRPr="00042943">
        <w:rPr>
          <w:rFonts w:ascii="Times New Roman" w:hAnsi="Times New Roman"/>
          <w:sz w:val="22"/>
          <w:szCs w:val="22"/>
          <w:lang w:val="lt-LT"/>
        </w:rPr>
        <w:t>ml tirpalo. OSSICA tiekiamas pakuotėmis po 1 užpildytą švirkštą ir 1 injekcinę adatą arba po 4 užpildytus švirkštus ir 4 injekcines adatas.</w:t>
      </w:r>
    </w:p>
    <w:p w:rsidR="009E3290" w:rsidRPr="00042943" w:rsidRDefault="009E3290" w:rsidP="009E3290">
      <w:pPr>
        <w:autoSpaceDE w:val="0"/>
        <w:autoSpaceDN w:val="0"/>
        <w:adjustRightInd w:val="0"/>
        <w:rPr>
          <w:rFonts w:ascii="Times New Roman" w:hAnsi="Times New Roman"/>
          <w:sz w:val="22"/>
          <w:szCs w:val="22"/>
          <w:lang w:val="lt-LT"/>
        </w:rPr>
      </w:pPr>
    </w:p>
    <w:p w:rsidR="009E3290" w:rsidRPr="00042943" w:rsidRDefault="009E3290" w:rsidP="009E3290">
      <w:pPr>
        <w:autoSpaceDE w:val="0"/>
        <w:autoSpaceDN w:val="0"/>
        <w:adjustRightInd w:val="0"/>
        <w:outlineLvl w:val="0"/>
        <w:rPr>
          <w:rFonts w:ascii="Times New Roman" w:hAnsi="Times New Roman"/>
          <w:sz w:val="22"/>
          <w:szCs w:val="22"/>
          <w:lang w:val="lt-LT"/>
        </w:rPr>
      </w:pPr>
      <w:r w:rsidRPr="00042943">
        <w:rPr>
          <w:rFonts w:ascii="Times New Roman" w:hAnsi="Times New Roman"/>
          <w:sz w:val="22"/>
          <w:szCs w:val="22"/>
          <w:lang w:val="lt-LT"/>
        </w:rPr>
        <w:t>Gali būti tiekiamos ne visų dydžių pakuotės.</w:t>
      </w:r>
    </w:p>
    <w:p w:rsidR="009E3290" w:rsidRPr="0003312B" w:rsidRDefault="009E3290" w:rsidP="009E3290">
      <w:pPr>
        <w:pStyle w:val="Default"/>
        <w:rPr>
          <w:color w:val="auto"/>
          <w:sz w:val="22"/>
          <w:szCs w:val="22"/>
          <w:lang w:val="lt-LT"/>
        </w:rPr>
      </w:pPr>
    </w:p>
    <w:p w:rsidR="009E3290" w:rsidRPr="0003312B" w:rsidRDefault="009E3290" w:rsidP="009E3290">
      <w:pPr>
        <w:pStyle w:val="Default"/>
        <w:outlineLvl w:val="0"/>
        <w:rPr>
          <w:b/>
          <w:bCs/>
          <w:color w:val="auto"/>
          <w:sz w:val="22"/>
          <w:szCs w:val="22"/>
          <w:lang w:val="lt-LT"/>
        </w:rPr>
      </w:pPr>
      <w:r w:rsidRPr="0003312B">
        <w:rPr>
          <w:b/>
          <w:bCs/>
          <w:color w:val="auto"/>
          <w:sz w:val="22"/>
          <w:szCs w:val="22"/>
          <w:lang w:val="lt-LT" w:eastAsia="lt-LT"/>
        </w:rPr>
        <w:t>Registruotojas ir gamintojas</w:t>
      </w:r>
    </w:p>
    <w:p w:rsidR="009E3290" w:rsidRPr="0003312B" w:rsidRDefault="009E3290"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r w:rsidRPr="0003312B">
        <w:rPr>
          <w:color w:val="auto"/>
          <w:sz w:val="22"/>
          <w:szCs w:val="22"/>
          <w:lang w:val="lt-LT"/>
        </w:rPr>
        <w:t>Gedeon Richter Plc.</w:t>
      </w:r>
    </w:p>
    <w:p w:rsidR="009E3290" w:rsidRPr="0003312B" w:rsidRDefault="009E3290" w:rsidP="009E3290">
      <w:pPr>
        <w:pStyle w:val="Default"/>
        <w:rPr>
          <w:color w:val="auto"/>
          <w:sz w:val="22"/>
          <w:szCs w:val="22"/>
          <w:lang w:val="lt-LT"/>
        </w:rPr>
      </w:pPr>
      <w:r w:rsidRPr="0003312B">
        <w:rPr>
          <w:color w:val="auto"/>
          <w:sz w:val="22"/>
          <w:szCs w:val="22"/>
          <w:lang w:val="lt-LT"/>
        </w:rPr>
        <w:t>Gyömrői út 19</w:t>
      </w:r>
      <w:r w:rsidRPr="0003312B">
        <w:rPr>
          <w:color w:val="auto"/>
          <w:sz w:val="22"/>
          <w:szCs w:val="22"/>
          <w:lang w:val="lt-LT" w:eastAsia="lt-LT"/>
        </w:rPr>
        <w:t>–</w:t>
      </w:r>
      <w:r w:rsidRPr="0003312B">
        <w:rPr>
          <w:color w:val="auto"/>
          <w:sz w:val="22"/>
          <w:szCs w:val="22"/>
          <w:lang w:val="lt-LT"/>
        </w:rPr>
        <w:t>21.</w:t>
      </w:r>
    </w:p>
    <w:p w:rsidR="009E3290" w:rsidRPr="0003312B" w:rsidRDefault="009E3290" w:rsidP="009E3290">
      <w:pPr>
        <w:pStyle w:val="Default"/>
        <w:outlineLvl w:val="0"/>
        <w:rPr>
          <w:color w:val="auto"/>
          <w:sz w:val="22"/>
          <w:szCs w:val="22"/>
          <w:lang w:val="lt-LT"/>
        </w:rPr>
      </w:pPr>
      <w:r w:rsidRPr="0003312B">
        <w:rPr>
          <w:color w:val="auto"/>
          <w:sz w:val="22"/>
          <w:szCs w:val="22"/>
          <w:lang w:val="lt-LT"/>
        </w:rPr>
        <w:t>1103 Budapest</w:t>
      </w:r>
    </w:p>
    <w:p w:rsidR="009E3290" w:rsidRPr="0003312B" w:rsidRDefault="009E3290" w:rsidP="009E3290">
      <w:pPr>
        <w:pStyle w:val="Default"/>
        <w:outlineLvl w:val="0"/>
        <w:rPr>
          <w:color w:val="auto"/>
          <w:sz w:val="22"/>
          <w:szCs w:val="22"/>
          <w:lang w:val="lt-LT"/>
        </w:rPr>
      </w:pPr>
      <w:r w:rsidRPr="0003312B">
        <w:rPr>
          <w:color w:val="auto"/>
          <w:sz w:val="22"/>
          <w:szCs w:val="22"/>
          <w:lang w:val="lt-LT"/>
        </w:rPr>
        <w:t>Vengrija</w:t>
      </w:r>
    </w:p>
    <w:p w:rsidR="009E3290" w:rsidRPr="0003312B" w:rsidRDefault="009E3290"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r w:rsidRPr="0003312B">
        <w:rPr>
          <w:color w:val="auto"/>
          <w:sz w:val="22"/>
          <w:szCs w:val="22"/>
          <w:lang w:val="lt-LT"/>
        </w:rPr>
        <w:t>Jeigu apie šį vaistą norite sužinoti daugiau, kreipkitės į vietinį registruotojo atstovą.</w:t>
      </w:r>
    </w:p>
    <w:p w:rsidR="009E3290" w:rsidRPr="0003312B" w:rsidRDefault="009E3290" w:rsidP="009E3290">
      <w:pPr>
        <w:pStyle w:val="Default"/>
        <w:rPr>
          <w:color w:val="auto"/>
          <w:sz w:val="22"/>
          <w:szCs w:val="22"/>
          <w:lang w:val="lt-LT"/>
        </w:rPr>
      </w:pPr>
    </w:p>
    <w:p w:rsidR="009E3290" w:rsidRPr="0003312B" w:rsidRDefault="009E3290" w:rsidP="009E3290">
      <w:pPr>
        <w:pStyle w:val="Default"/>
        <w:rPr>
          <w:color w:val="auto"/>
          <w:sz w:val="22"/>
          <w:szCs w:val="22"/>
          <w:lang w:val="lt-LT"/>
        </w:rPr>
      </w:pPr>
      <w:r w:rsidRPr="0003312B">
        <w:rPr>
          <w:color w:val="auto"/>
          <w:sz w:val="22"/>
          <w:szCs w:val="22"/>
          <w:lang w:val="lt-LT"/>
        </w:rPr>
        <w:t>Gedeon Richter Plc. atstovybė Lietuvoje</w:t>
      </w:r>
    </w:p>
    <w:p w:rsidR="009E3290" w:rsidRPr="0003312B" w:rsidRDefault="009E3290" w:rsidP="009E3290">
      <w:pPr>
        <w:pStyle w:val="Default"/>
        <w:rPr>
          <w:color w:val="auto"/>
          <w:sz w:val="22"/>
          <w:szCs w:val="22"/>
          <w:lang w:val="lt-LT"/>
        </w:rPr>
      </w:pPr>
      <w:r w:rsidRPr="0003312B">
        <w:rPr>
          <w:color w:val="auto"/>
          <w:sz w:val="22"/>
          <w:szCs w:val="22"/>
          <w:lang w:val="lt-LT"/>
        </w:rPr>
        <w:t>Maironio 23-3,</w:t>
      </w:r>
    </w:p>
    <w:p w:rsidR="009E3290" w:rsidRPr="0003312B" w:rsidRDefault="009E3290" w:rsidP="009E3290">
      <w:pPr>
        <w:pStyle w:val="Default"/>
        <w:rPr>
          <w:color w:val="auto"/>
          <w:sz w:val="22"/>
          <w:szCs w:val="22"/>
          <w:lang w:val="lt-LT"/>
        </w:rPr>
      </w:pPr>
      <w:r w:rsidRPr="0003312B">
        <w:rPr>
          <w:color w:val="auto"/>
          <w:sz w:val="22"/>
          <w:szCs w:val="22"/>
          <w:lang w:val="lt-LT"/>
        </w:rPr>
        <w:t xml:space="preserve">Vilnius </w:t>
      </w:r>
    </w:p>
    <w:p w:rsidR="009E3290" w:rsidRPr="0003312B" w:rsidRDefault="009E3290" w:rsidP="009E3290">
      <w:pPr>
        <w:pStyle w:val="Default"/>
        <w:rPr>
          <w:color w:val="auto"/>
          <w:sz w:val="22"/>
          <w:szCs w:val="22"/>
          <w:lang w:val="lt-LT"/>
        </w:rPr>
      </w:pPr>
      <w:r w:rsidRPr="0003312B">
        <w:rPr>
          <w:color w:val="auto"/>
          <w:sz w:val="22"/>
          <w:szCs w:val="22"/>
          <w:lang w:val="lt-LT"/>
        </w:rPr>
        <w:t>Tel. +370 5 268 53 92</w:t>
      </w:r>
    </w:p>
    <w:p w:rsidR="009E3290" w:rsidRPr="0003312B" w:rsidRDefault="009E3290" w:rsidP="009E3290">
      <w:pPr>
        <w:pStyle w:val="Default"/>
        <w:rPr>
          <w:color w:val="auto"/>
          <w:sz w:val="22"/>
          <w:szCs w:val="22"/>
          <w:lang w:val="lt-LT"/>
        </w:rPr>
      </w:pPr>
    </w:p>
    <w:p w:rsidR="009E3290" w:rsidRPr="0003312B" w:rsidRDefault="009E3290" w:rsidP="009E3290">
      <w:pPr>
        <w:autoSpaceDE w:val="0"/>
        <w:autoSpaceDN w:val="0"/>
        <w:adjustRightInd w:val="0"/>
        <w:outlineLvl w:val="0"/>
        <w:rPr>
          <w:rFonts w:ascii="Times New Roman" w:hAnsi="Times New Roman"/>
          <w:sz w:val="22"/>
          <w:szCs w:val="22"/>
          <w:lang w:val="lt-LT"/>
        </w:rPr>
      </w:pPr>
      <w:r w:rsidRPr="0003312B">
        <w:rPr>
          <w:rFonts w:ascii="Times New Roman" w:hAnsi="Times New Roman"/>
          <w:b/>
          <w:bCs/>
          <w:sz w:val="22"/>
          <w:szCs w:val="22"/>
          <w:lang w:val="lt-LT"/>
        </w:rPr>
        <w:t xml:space="preserve">Šis vaistas EEE valstybėse narėse registruotas tokiais pavadinimais: </w:t>
      </w:r>
    </w:p>
    <w:p w:rsidR="009E3290" w:rsidRPr="00042943" w:rsidRDefault="009E3290" w:rsidP="009E3290">
      <w:pPr>
        <w:numPr>
          <w:ilvl w:val="12"/>
          <w:numId w:val="0"/>
        </w:numPr>
        <w:tabs>
          <w:tab w:val="left" w:pos="708"/>
        </w:tabs>
        <w:ind w:right="-2"/>
        <w:outlineLvl w:val="0"/>
        <w:rPr>
          <w:rFonts w:ascii="Times New Roman" w:hAnsi="Times New Roman"/>
          <w:sz w:val="22"/>
          <w:lang w:val="lt-LT"/>
        </w:rPr>
      </w:pPr>
      <w:r w:rsidRPr="00042943">
        <w:rPr>
          <w:rFonts w:ascii="Times New Roman" w:hAnsi="Times New Roman"/>
          <w:sz w:val="22"/>
          <w:szCs w:val="22"/>
          <w:lang w:val="lt-LT"/>
        </w:rPr>
        <w:t>Bulgarija:</w:t>
      </w:r>
      <w:r w:rsidRPr="00042943">
        <w:rPr>
          <w:rFonts w:ascii="Times New Roman" w:hAnsi="Times New Roman"/>
          <w:sz w:val="22"/>
          <w:szCs w:val="22"/>
          <w:lang w:val="lt-LT"/>
        </w:rPr>
        <w:tab/>
        <w:t>Ossica</w:t>
      </w:r>
    </w:p>
    <w:p w:rsidR="009E3290" w:rsidRPr="00042943" w:rsidRDefault="009E3290" w:rsidP="009E3290">
      <w:pPr>
        <w:numPr>
          <w:ilvl w:val="12"/>
          <w:numId w:val="0"/>
        </w:numPr>
        <w:tabs>
          <w:tab w:val="left" w:pos="708"/>
        </w:tabs>
        <w:ind w:right="-2"/>
        <w:outlineLvl w:val="0"/>
        <w:rPr>
          <w:rFonts w:ascii="Times New Roman" w:hAnsi="Times New Roman"/>
          <w:sz w:val="22"/>
          <w:szCs w:val="22"/>
          <w:lang w:val="lt-LT"/>
        </w:rPr>
      </w:pPr>
      <w:r w:rsidRPr="00042943">
        <w:rPr>
          <w:rFonts w:ascii="Times New Roman" w:hAnsi="Times New Roman"/>
          <w:sz w:val="22"/>
          <w:szCs w:val="22"/>
          <w:lang w:val="lt-LT"/>
        </w:rPr>
        <w:t xml:space="preserve">Latvija: </w:t>
      </w:r>
      <w:r w:rsidRPr="00042943">
        <w:rPr>
          <w:rFonts w:ascii="Times New Roman" w:hAnsi="Times New Roman"/>
          <w:sz w:val="22"/>
          <w:szCs w:val="22"/>
          <w:lang w:val="lt-LT"/>
        </w:rPr>
        <w:tab/>
        <w:t>OSSICA</w:t>
      </w:r>
    </w:p>
    <w:p w:rsidR="009E3290" w:rsidRPr="00042943" w:rsidRDefault="009E3290" w:rsidP="009E3290">
      <w:pPr>
        <w:numPr>
          <w:ilvl w:val="12"/>
          <w:numId w:val="0"/>
        </w:numPr>
        <w:tabs>
          <w:tab w:val="left" w:pos="708"/>
        </w:tabs>
        <w:ind w:right="-2"/>
        <w:outlineLvl w:val="0"/>
        <w:rPr>
          <w:rFonts w:ascii="Times New Roman" w:hAnsi="Times New Roman"/>
          <w:sz w:val="22"/>
          <w:szCs w:val="22"/>
          <w:lang w:val="lt-LT"/>
        </w:rPr>
      </w:pPr>
      <w:r w:rsidRPr="00042943">
        <w:rPr>
          <w:rFonts w:ascii="Times New Roman" w:hAnsi="Times New Roman"/>
          <w:sz w:val="22"/>
          <w:szCs w:val="22"/>
          <w:lang w:val="lt-LT"/>
        </w:rPr>
        <w:t xml:space="preserve">Lietuva: </w:t>
      </w:r>
      <w:r w:rsidRPr="00042943">
        <w:rPr>
          <w:rFonts w:ascii="Times New Roman" w:hAnsi="Times New Roman"/>
          <w:sz w:val="22"/>
          <w:szCs w:val="22"/>
          <w:lang w:val="lt-LT"/>
        </w:rPr>
        <w:tab/>
        <w:t>OSSICA</w:t>
      </w:r>
    </w:p>
    <w:p w:rsidR="009E3290" w:rsidRPr="00042943" w:rsidRDefault="009E3290" w:rsidP="009E3290">
      <w:pPr>
        <w:numPr>
          <w:ilvl w:val="12"/>
          <w:numId w:val="0"/>
        </w:numPr>
        <w:tabs>
          <w:tab w:val="left" w:pos="708"/>
        </w:tabs>
        <w:ind w:right="-2"/>
        <w:outlineLvl w:val="0"/>
        <w:rPr>
          <w:rFonts w:ascii="Times New Roman" w:hAnsi="Times New Roman"/>
          <w:sz w:val="22"/>
          <w:szCs w:val="22"/>
          <w:lang w:val="lt-LT"/>
        </w:rPr>
      </w:pPr>
      <w:r w:rsidRPr="00042943">
        <w:rPr>
          <w:rFonts w:ascii="Times New Roman" w:hAnsi="Times New Roman"/>
          <w:sz w:val="22"/>
          <w:szCs w:val="22"/>
          <w:lang w:val="lt-LT"/>
        </w:rPr>
        <w:t xml:space="preserve">Vengrija: </w:t>
      </w:r>
      <w:r w:rsidRPr="00042943">
        <w:rPr>
          <w:rFonts w:ascii="Times New Roman" w:hAnsi="Times New Roman"/>
          <w:sz w:val="22"/>
          <w:szCs w:val="22"/>
          <w:lang w:val="lt-LT"/>
        </w:rPr>
        <w:tab/>
        <w:t>Ossica</w:t>
      </w:r>
    </w:p>
    <w:p w:rsidR="009E3290" w:rsidRPr="00042943" w:rsidRDefault="009E3290" w:rsidP="009E3290">
      <w:pPr>
        <w:numPr>
          <w:ilvl w:val="12"/>
          <w:numId w:val="0"/>
        </w:numPr>
        <w:tabs>
          <w:tab w:val="left" w:pos="708"/>
        </w:tabs>
        <w:ind w:right="-2"/>
        <w:outlineLvl w:val="0"/>
        <w:rPr>
          <w:rFonts w:ascii="Times New Roman" w:hAnsi="Times New Roman"/>
          <w:sz w:val="22"/>
          <w:szCs w:val="22"/>
          <w:lang w:val="lt-LT"/>
        </w:rPr>
      </w:pPr>
      <w:r w:rsidRPr="00042943">
        <w:rPr>
          <w:rFonts w:ascii="Times New Roman" w:hAnsi="Times New Roman"/>
          <w:sz w:val="22"/>
          <w:szCs w:val="22"/>
          <w:lang w:val="lt-LT"/>
        </w:rPr>
        <w:t xml:space="preserve">Rumunija: </w:t>
      </w:r>
      <w:r w:rsidRPr="00042943">
        <w:rPr>
          <w:rFonts w:ascii="Times New Roman" w:hAnsi="Times New Roman"/>
          <w:sz w:val="22"/>
          <w:szCs w:val="22"/>
          <w:lang w:val="lt-LT"/>
        </w:rPr>
        <w:tab/>
        <w:t>Ossica</w:t>
      </w:r>
    </w:p>
    <w:p w:rsidR="009E3290" w:rsidRPr="00042943" w:rsidRDefault="009E3290" w:rsidP="009E3290">
      <w:pPr>
        <w:numPr>
          <w:ilvl w:val="12"/>
          <w:numId w:val="0"/>
        </w:numPr>
        <w:tabs>
          <w:tab w:val="left" w:pos="708"/>
        </w:tabs>
        <w:ind w:right="-2"/>
        <w:outlineLvl w:val="0"/>
        <w:rPr>
          <w:rFonts w:ascii="Times New Roman" w:hAnsi="Times New Roman"/>
          <w:sz w:val="22"/>
          <w:szCs w:val="22"/>
          <w:lang w:val="lt-LT"/>
        </w:rPr>
      </w:pPr>
      <w:r w:rsidRPr="00042943">
        <w:rPr>
          <w:rFonts w:ascii="Times New Roman" w:hAnsi="Times New Roman"/>
          <w:sz w:val="22"/>
          <w:szCs w:val="22"/>
          <w:lang w:val="lt-LT"/>
        </w:rPr>
        <w:t xml:space="preserve">Slovakija: </w:t>
      </w:r>
      <w:r w:rsidRPr="00042943">
        <w:rPr>
          <w:rFonts w:ascii="Times New Roman" w:hAnsi="Times New Roman"/>
          <w:sz w:val="22"/>
          <w:szCs w:val="22"/>
          <w:lang w:val="lt-LT"/>
        </w:rPr>
        <w:tab/>
        <w:t>Ossica</w:t>
      </w:r>
    </w:p>
    <w:p w:rsidR="009E3290" w:rsidRDefault="009E3290" w:rsidP="009E3290">
      <w:pPr>
        <w:pStyle w:val="Default"/>
        <w:rPr>
          <w:color w:val="auto"/>
          <w:sz w:val="22"/>
          <w:szCs w:val="22"/>
          <w:lang w:val="lt-LT"/>
        </w:rPr>
      </w:pPr>
    </w:p>
    <w:p w:rsidR="00887FCE" w:rsidRPr="0003312B" w:rsidRDefault="00887FCE" w:rsidP="009E3290">
      <w:pPr>
        <w:pStyle w:val="Default"/>
        <w:rPr>
          <w:color w:val="auto"/>
          <w:sz w:val="22"/>
          <w:szCs w:val="22"/>
          <w:lang w:val="lt-LT"/>
        </w:rPr>
      </w:pPr>
    </w:p>
    <w:p w:rsidR="009E3290" w:rsidRPr="0003312B" w:rsidRDefault="009E3290" w:rsidP="009E3290">
      <w:pPr>
        <w:pStyle w:val="Default"/>
        <w:outlineLvl w:val="0"/>
        <w:rPr>
          <w:b/>
          <w:bCs/>
          <w:color w:val="auto"/>
          <w:sz w:val="22"/>
          <w:szCs w:val="22"/>
          <w:lang w:val="lt-LT"/>
        </w:rPr>
      </w:pPr>
      <w:r w:rsidRPr="0003312B">
        <w:rPr>
          <w:b/>
          <w:bCs/>
          <w:color w:val="auto"/>
          <w:sz w:val="22"/>
          <w:szCs w:val="22"/>
          <w:lang w:val="lt-LT" w:eastAsia="lt-LT"/>
        </w:rPr>
        <w:t>Šis pakuotės lapelis paskutinį kartą peržiūrėtas</w:t>
      </w:r>
      <w:r w:rsidRPr="0003312B">
        <w:rPr>
          <w:b/>
          <w:bCs/>
          <w:color w:val="auto"/>
          <w:sz w:val="22"/>
          <w:szCs w:val="22"/>
          <w:lang w:val="lt-LT"/>
        </w:rPr>
        <w:t xml:space="preserve"> </w:t>
      </w:r>
      <w:r w:rsidR="00887FCE">
        <w:rPr>
          <w:b/>
          <w:bCs/>
          <w:color w:val="auto"/>
          <w:sz w:val="22"/>
          <w:szCs w:val="22"/>
          <w:lang w:val="lt-LT"/>
        </w:rPr>
        <w:t>2017-06-13</w:t>
      </w:r>
    </w:p>
    <w:p w:rsidR="009E3290" w:rsidRDefault="009E3290" w:rsidP="009E3290">
      <w:pPr>
        <w:pStyle w:val="Default"/>
        <w:outlineLvl w:val="0"/>
        <w:rPr>
          <w:color w:val="auto"/>
          <w:sz w:val="22"/>
          <w:szCs w:val="22"/>
          <w:lang w:val="lt-LT"/>
        </w:rPr>
      </w:pPr>
    </w:p>
    <w:p w:rsidR="00887FCE" w:rsidRPr="0003312B" w:rsidRDefault="00887FCE" w:rsidP="009E3290">
      <w:pPr>
        <w:pStyle w:val="Default"/>
        <w:outlineLvl w:val="0"/>
        <w:rPr>
          <w:color w:val="auto"/>
          <w:sz w:val="22"/>
          <w:szCs w:val="22"/>
          <w:lang w:val="lt-LT"/>
        </w:rPr>
      </w:pPr>
    </w:p>
    <w:p w:rsidR="009E3290" w:rsidRPr="00042943" w:rsidRDefault="009E3290" w:rsidP="00B71262">
      <w:pPr>
        <w:numPr>
          <w:ilvl w:val="12"/>
          <w:numId w:val="0"/>
        </w:numPr>
        <w:ind w:right="-2"/>
        <w:rPr>
          <w:rFonts w:ascii="Times New Roman" w:hAnsi="Times New Roman"/>
          <w:sz w:val="20"/>
          <w:lang w:val="lt-LT"/>
        </w:rPr>
      </w:pPr>
      <w:r w:rsidRPr="0003312B">
        <w:rPr>
          <w:rFonts w:ascii="Times New Roman" w:hAnsi="Times New Roman"/>
          <w:sz w:val="22"/>
          <w:szCs w:val="22"/>
          <w:lang w:val="lt-LT"/>
        </w:rPr>
        <w:t xml:space="preserve">Išsami informacija apie šį vaistą pateikiama Valstybinės vaistų kontrolės tarnybos prie Lietuvos Respublikos sveikatos apsaugos ministerijos </w:t>
      </w:r>
      <w:r w:rsidRPr="00B01E83">
        <w:rPr>
          <w:rFonts w:ascii="Times New Roman" w:hAnsi="Times New Roman" w:cs="Times New Roman"/>
          <w:sz w:val="22"/>
          <w:szCs w:val="22"/>
          <w:lang w:val="lt-LT"/>
        </w:rPr>
        <w:t>tinklalapyje</w:t>
      </w:r>
      <w:r w:rsidRPr="00B01E83">
        <w:rPr>
          <w:rFonts w:ascii="Times New Roman" w:hAnsi="Times New Roman" w:cs="Times New Roman"/>
          <w:i/>
          <w:sz w:val="22"/>
          <w:szCs w:val="22"/>
          <w:lang w:val="lt-LT"/>
        </w:rPr>
        <w:t xml:space="preserve"> </w:t>
      </w:r>
      <w:hyperlink r:id="rId10" w:history="1">
        <w:r w:rsidRPr="0081226B">
          <w:rPr>
            <w:rStyle w:val="Hipersaitas"/>
            <w:rFonts w:ascii="Times New Roman" w:eastAsia="SimSun" w:hAnsi="Times New Roman" w:cs="Times New Roman"/>
            <w:sz w:val="22"/>
            <w:szCs w:val="22"/>
            <w:lang w:val="lt-LT"/>
          </w:rPr>
          <w:t>http://www.vvkt.lt/</w:t>
        </w:r>
      </w:hyperlink>
      <w:r w:rsidRPr="00B01E83">
        <w:rPr>
          <w:rFonts w:ascii="Times New Roman" w:hAnsi="Times New Roman" w:cs="Times New Roman"/>
          <w:sz w:val="22"/>
          <w:szCs w:val="22"/>
          <w:lang w:val="lt-LT"/>
        </w:rPr>
        <w:t>.</w:t>
      </w:r>
      <w:bookmarkStart w:id="0" w:name="_GoBack"/>
      <w:bookmarkEnd w:id="0"/>
    </w:p>
    <w:p w:rsidR="009E3290" w:rsidRPr="00B14435" w:rsidRDefault="009E3290" w:rsidP="009E3290">
      <w:pPr>
        <w:rPr>
          <w:rFonts w:ascii="Times New Roman" w:hAnsi="Times New Roman"/>
          <w:sz w:val="22"/>
          <w:szCs w:val="22"/>
          <w:lang w:val="lt-LT"/>
        </w:rPr>
      </w:pPr>
    </w:p>
    <w:sectPr w:rsidR="009E3290" w:rsidRPr="00B14435" w:rsidSect="00DA32C5">
      <w:footerReference w:type="default" r:id="rId11"/>
      <w:pgSz w:w="11906" w:h="16838" w:code="9"/>
      <w:pgMar w:top="1134" w:right="1418"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4E3" w:rsidRDefault="006A04E3" w:rsidP="00887FCE">
      <w:r>
        <w:separator/>
      </w:r>
    </w:p>
  </w:endnote>
  <w:endnote w:type="continuationSeparator" w:id="0">
    <w:p w:rsidR="006A04E3" w:rsidRDefault="006A04E3" w:rsidP="0088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260226"/>
      <w:docPartObj>
        <w:docPartGallery w:val="Page Numbers (Bottom of Page)"/>
        <w:docPartUnique/>
      </w:docPartObj>
    </w:sdtPr>
    <w:sdtEndPr>
      <w:rPr>
        <w:rFonts w:ascii="Times New Roman" w:hAnsi="Times New Roman"/>
      </w:rPr>
    </w:sdtEndPr>
    <w:sdtContent>
      <w:p w:rsidR="00887FCE" w:rsidRPr="00887FCE" w:rsidRDefault="00887FCE" w:rsidP="00887FCE">
        <w:pPr>
          <w:pStyle w:val="Porat"/>
          <w:jc w:val="center"/>
          <w:rPr>
            <w:rFonts w:ascii="Times New Roman" w:hAnsi="Times New Roman"/>
          </w:rPr>
        </w:pPr>
        <w:r w:rsidRPr="00887FCE">
          <w:rPr>
            <w:rFonts w:ascii="Times New Roman" w:hAnsi="Times New Roman"/>
          </w:rPr>
          <w:fldChar w:fldCharType="begin"/>
        </w:r>
        <w:r w:rsidRPr="00887FCE">
          <w:rPr>
            <w:rFonts w:ascii="Times New Roman" w:hAnsi="Times New Roman"/>
          </w:rPr>
          <w:instrText>PAGE   \* MERGEFORMAT</w:instrText>
        </w:r>
        <w:r w:rsidRPr="00887FCE">
          <w:rPr>
            <w:rFonts w:ascii="Times New Roman" w:hAnsi="Times New Roman"/>
          </w:rPr>
          <w:fldChar w:fldCharType="separate"/>
        </w:r>
        <w:r w:rsidR="00B71262" w:rsidRPr="00B71262">
          <w:rPr>
            <w:rFonts w:ascii="Times New Roman" w:hAnsi="Times New Roman"/>
            <w:noProof/>
            <w:lang w:val="lt-LT"/>
          </w:rPr>
          <w:t>5</w:t>
        </w:r>
        <w:r w:rsidRPr="00887FCE">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4E3" w:rsidRDefault="006A04E3" w:rsidP="00887FCE">
      <w:r>
        <w:separator/>
      </w:r>
    </w:p>
  </w:footnote>
  <w:footnote w:type="continuationSeparator" w:id="0">
    <w:p w:rsidR="006A04E3" w:rsidRDefault="006A04E3" w:rsidP="0088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pPr>
        <w:ind w:left="0" w:firstLine="0"/>
      </w:pPr>
    </w:lvl>
  </w:abstractNum>
  <w:abstractNum w:abstractNumId="1" w15:restartNumberingAfterBreak="0">
    <w:nsid w:val="014A2725"/>
    <w:multiLevelType w:val="hybridMultilevel"/>
    <w:tmpl w:val="C21E80F8"/>
    <w:lvl w:ilvl="0" w:tplc="D304D5D8">
      <w:start w:val="14"/>
      <w:numFmt w:val="bullet"/>
      <w:lvlText w:val="-"/>
      <w:lvlJc w:val="left"/>
      <w:pPr>
        <w:tabs>
          <w:tab w:val="num" w:pos="720"/>
        </w:tabs>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2" w15:restartNumberingAfterBreak="0">
    <w:nsid w:val="03C12BD8"/>
    <w:multiLevelType w:val="hybridMultilevel"/>
    <w:tmpl w:val="A006AC0E"/>
    <w:lvl w:ilvl="0" w:tplc="6F105690">
      <w:start w:val="6"/>
      <w:numFmt w:val="bullet"/>
      <w:lvlText w:val="-"/>
      <w:lvlJc w:val="left"/>
      <w:pPr>
        <w:tabs>
          <w:tab w:val="num" w:pos="720"/>
        </w:tabs>
        <w:ind w:left="720" w:hanging="360"/>
      </w:pPr>
      <w:rPr>
        <w:rFonts w:ascii="Times New Roman" w:eastAsia="Times New Roman" w:hAnsi="Times New Roman" w:cs="Times New Roman" w:hint="default"/>
      </w:rPr>
    </w:lvl>
    <w:lvl w:ilvl="1" w:tplc="A0488C22">
      <w:start w:val="4"/>
      <w:numFmt w:val="bullet"/>
      <w:lvlText w:val="–"/>
      <w:lvlJc w:val="left"/>
      <w:pPr>
        <w:tabs>
          <w:tab w:val="num" w:pos="1440"/>
        </w:tabs>
        <w:ind w:left="1440" w:hanging="360"/>
      </w:pPr>
      <w:rPr>
        <w:rFonts w:ascii="Times New Roman" w:eastAsia="Times New Roman" w:hAnsi="Times New Roman"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DA0D1D"/>
    <w:multiLevelType w:val="multilevel"/>
    <w:tmpl w:val="888CD16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5D6B8F"/>
    <w:multiLevelType w:val="hybridMultilevel"/>
    <w:tmpl w:val="3A761C88"/>
    <w:lvl w:ilvl="0" w:tplc="0B029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9D1F7E"/>
    <w:multiLevelType w:val="hybridMultilevel"/>
    <w:tmpl w:val="0CDCC04A"/>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82400D"/>
    <w:multiLevelType w:val="multilevel"/>
    <w:tmpl w:val="EF2CF5B4"/>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6992842"/>
    <w:multiLevelType w:val="hybridMultilevel"/>
    <w:tmpl w:val="CD8C1DDE"/>
    <w:lvl w:ilvl="0" w:tplc="8ADA63E6">
      <w:start w:val="50"/>
      <w:numFmt w:val="bullet"/>
      <w:lvlText w:val="-"/>
      <w:lvlJc w:val="left"/>
      <w:pPr>
        <w:ind w:left="720" w:hanging="360"/>
      </w:pPr>
      <w:rPr>
        <w:rFonts w:ascii="Times New Roman" w:eastAsia="Times New Roman" w:hAnsi="Times New Roman" w:cs="Times New Roman" w:hint="default"/>
        <w:color w:val="000000"/>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A992147"/>
    <w:multiLevelType w:val="multilevel"/>
    <w:tmpl w:val="A5B47180"/>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1B3563F4"/>
    <w:multiLevelType w:val="multilevel"/>
    <w:tmpl w:val="B2086E4E"/>
    <w:lvl w:ilvl="0">
      <w:start w:val="6"/>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B832F71"/>
    <w:multiLevelType w:val="hybridMultilevel"/>
    <w:tmpl w:val="C3E2548C"/>
    <w:lvl w:ilvl="0" w:tplc="655CFB92">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EE73C3"/>
    <w:multiLevelType w:val="hybridMultilevel"/>
    <w:tmpl w:val="BCB4E6A4"/>
    <w:lvl w:ilvl="0" w:tplc="A0488C22">
      <w:start w:val="4"/>
      <w:numFmt w:val="bullet"/>
      <w:lvlText w:val="–"/>
      <w:lvlJc w:val="left"/>
      <w:pPr>
        <w:tabs>
          <w:tab w:val="num" w:pos="360"/>
        </w:tabs>
        <w:ind w:left="36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B5E85"/>
    <w:multiLevelType w:val="multilevel"/>
    <w:tmpl w:val="C8DE87F4"/>
    <w:lvl w:ilvl="0">
      <w:start w:val="6"/>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78E21C5"/>
    <w:multiLevelType w:val="multilevel"/>
    <w:tmpl w:val="6B6EE492"/>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29670AEB"/>
    <w:multiLevelType w:val="hybridMultilevel"/>
    <w:tmpl w:val="08EA498C"/>
    <w:lvl w:ilvl="0" w:tplc="A0488C22">
      <w:start w:val="4"/>
      <w:numFmt w:val="bullet"/>
      <w:lvlText w:val="–"/>
      <w:lvlJc w:val="left"/>
      <w:pPr>
        <w:tabs>
          <w:tab w:val="num" w:pos="360"/>
        </w:tabs>
        <w:ind w:left="36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382F0D"/>
    <w:multiLevelType w:val="hybridMultilevel"/>
    <w:tmpl w:val="C60AEAAA"/>
    <w:lvl w:ilvl="0" w:tplc="BAF02DE2">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9" w15:restartNumberingAfterBreak="0">
    <w:nsid w:val="35EB3679"/>
    <w:multiLevelType w:val="hybridMultilevel"/>
    <w:tmpl w:val="1D2C8BBC"/>
    <w:lvl w:ilvl="0" w:tplc="40985BEE">
      <w:start w:val="1"/>
      <w:numFmt w:val="bullet"/>
      <w:pStyle w:val="Bullet0dKT"/>
      <w:lvlText w:val=""/>
      <w:lvlJc w:val="left"/>
      <w:pPr>
        <w:tabs>
          <w:tab w:val="num" w:pos="737"/>
        </w:tabs>
        <w:ind w:left="730" w:hanging="39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1" w15:restartNumberingAfterBreak="0">
    <w:nsid w:val="38F00604"/>
    <w:multiLevelType w:val="hybridMultilevel"/>
    <w:tmpl w:val="85BACFBE"/>
    <w:lvl w:ilvl="0" w:tplc="2762658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1B4723"/>
    <w:multiLevelType w:val="hybridMultilevel"/>
    <w:tmpl w:val="EE189D98"/>
    <w:lvl w:ilvl="0" w:tplc="87320E38">
      <w:start w:val="7"/>
      <w:numFmt w:val="decimal"/>
      <w:lvlText w:val="%1."/>
      <w:lvlJc w:val="left"/>
      <w:pPr>
        <w:tabs>
          <w:tab w:val="num" w:pos="545"/>
        </w:tabs>
        <w:ind w:left="545" w:hanging="540"/>
      </w:pPr>
      <w:rPr>
        <w:rFonts w:cs="Times New Roman" w:hint="default"/>
      </w:rPr>
    </w:lvl>
    <w:lvl w:ilvl="1" w:tplc="040E0019" w:tentative="1">
      <w:start w:val="1"/>
      <w:numFmt w:val="lowerLetter"/>
      <w:lvlText w:val="%2."/>
      <w:lvlJc w:val="left"/>
      <w:pPr>
        <w:tabs>
          <w:tab w:val="num" w:pos="1085"/>
        </w:tabs>
        <w:ind w:left="1085" w:hanging="360"/>
      </w:pPr>
      <w:rPr>
        <w:rFonts w:cs="Times New Roman"/>
      </w:rPr>
    </w:lvl>
    <w:lvl w:ilvl="2" w:tplc="040E001B" w:tentative="1">
      <w:start w:val="1"/>
      <w:numFmt w:val="lowerRoman"/>
      <w:lvlText w:val="%3."/>
      <w:lvlJc w:val="right"/>
      <w:pPr>
        <w:tabs>
          <w:tab w:val="num" w:pos="1805"/>
        </w:tabs>
        <w:ind w:left="1805" w:hanging="180"/>
      </w:pPr>
      <w:rPr>
        <w:rFonts w:cs="Times New Roman"/>
      </w:rPr>
    </w:lvl>
    <w:lvl w:ilvl="3" w:tplc="040E000F" w:tentative="1">
      <w:start w:val="1"/>
      <w:numFmt w:val="decimal"/>
      <w:lvlText w:val="%4."/>
      <w:lvlJc w:val="left"/>
      <w:pPr>
        <w:tabs>
          <w:tab w:val="num" w:pos="2525"/>
        </w:tabs>
        <w:ind w:left="2525" w:hanging="360"/>
      </w:pPr>
      <w:rPr>
        <w:rFonts w:cs="Times New Roman"/>
      </w:rPr>
    </w:lvl>
    <w:lvl w:ilvl="4" w:tplc="040E0019" w:tentative="1">
      <w:start w:val="1"/>
      <w:numFmt w:val="lowerLetter"/>
      <w:lvlText w:val="%5."/>
      <w:lvlJc w:val="left"/>
      <w:pPr>
        <w:tabs>
          <w:tab w:val="num" w:pos="3245"/>
        </w:tabs>
        <w:ind w:left="3245" w:hanging="360"/>
      </w:pPr>
      <w:rPr>
        <w:rFonts w:cs="Times New Roman"/>
      </w:rPr>
    </w:lvl>
    <w:lvl w:ilvl="5" w:tplc="040E001B" w:tentative="1">
      <w:start w:val="1"/>
      <w:numFmt w:val="lowerRoman"/>
      <w:lvlText w:val="%6."/>
      <w:lvlJc w:val="right"/>
      <w:pPr>
        <w:tabs>
          <w:tab w:val="num" w:pos="3965"/>
        </w:tabs>
        <w:ind w:left="3965" w:hanging="180"/>
      </w:pPr>
      <w:rPr>
        <w:rFonts w:cs="Times New Roman"/>
      </w:rPr>
    </w:lvl>
    <w:lvl w:ilvl="6" w:tplc="040E000F" w:tentative="1">
      <w:start w:val="1"/>
      <w:numFmt w:val="decimal"/>
      <w:lvlText w:val="%7."/>
      <w:lvlJc w:val="left"/>
      <w:pPr>
        <w:tabs>
          <w:tab w:val="num" w:pos="4685"/>
        </w:tabs>
        <w:ind w:left="4685" w:hanging="360"/>
      </w:pPr>
      <w:rPr>
        <w:rFonts w:cs="Times New Roman"/>
      </w:rPr>
    </w:lvl>
    <w:lvl w:ilvl="7" w:tplc="040E0019" w:tentative="1">
      <w:start w:val="1"/>
      <w:numFmt w:val="lowerLetter"/>
      <w:lvlText w:val="%8."/>
      <w:lvlJc w:val="left"/>
      <w:pPr>
        <w:tabs>
          <w:tab w:val="num" w:pos="5405"/>
        </w:tabs>
        <w:ind w:left="5405" w:hanging="360"/>
      </w:pPr>
      <w:rPr>
        <w:rFonts w:cs="Times New Roman"/>
      </w:rPr>
    </w:lvl>
    <w:lvl w:ilvl="8" w:tplc="040E001B" w:tentative="1">
      <w:start w:val="1"/>
      <w:numFmt w:val="lowerRoman"/>
      <w:lvlText w:val="%9."/>
      <w:lvlJc w:val="right"/>
      <w:pPr>
        <w:tabs>
          <w:tab w:val="num" w:pos="6125"/>
        </w:tabs>
        <w:ind w:left="6125" w:hanging="180"/>
      </w:pPr>
      <w:rPr>
        <w:rFonts w:cs="Times New Roman"/>
      </w:rPr>
    </w:lvl>
  </w:abstractNum>
  <w:abstractNum w:abstractNumId="23" w15:restartNumberingAfterBreak="0">
    <w:nsid w:val="53AB1905"/>
    <w:multiLevelType w:val="hybridMultilevel"/>
    <w:tmpl w:val="D820F760"/>
    <w:lvl w:ilvl="0" w:tplc="4C302C90">
      <w:start w:val="4"/>
      <w:numFmt w:val="decimal"/>
      <w:lvlText w:val="%1."/>
      <w:lvlJc w:val="left"/>
      <w:pPr>
        <w:tabs>
          <w:tab w:val="num" w:pos="930"/>
        </w:tabs>
        <w:ind w:left="930" w:hanging="57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4BD1493"/>
    <w:multiLevelType w:val="hybridMultilevel"/>
    <w:tmpl w:val="31525C4A"/>
    <w:lvl w:ilvl="0" w:tplc="3A8214B6">
      <w:start w:val="1"/>
      <w:numFmt w:val="bullet"/>
      <w:lvlText w:val=""/>
      <w:lvlJc w:val="left"/>
      <w:pPr>
        <w:ind w:left="1920" w:hanging="360"/>
      </w:pPr>
      <w:rPr>
        <w:rFonts w:ascii="Symbol" w:hAnsi="Symbol" w:hint="default"/>
      </w:rPr>
    </w:lvl>
    <w:lvl w:ilvl="1" w:tplc="CA32984E">
      <w:numFmt w:val="bullet"/>
      <w:lvlText w:val="•"/>
      <w:lvlJc w:val="left"/>
      <w:pPr>
        <w:ind w:left="2640" w:hanging="360"/>
      </w:pPr>
      <w:rPr>
        <w:rFonts w:ascii="Times New Roman" w:eastAsia="Times New Roman" w:hAnsi="Times New Roman" w:hint="default"/>
      </w:rPr>
    </w:lvl>
    <w:lvl w:ilvl="2" w:tplc="7BC249C6" w:tentative="1">
      <w:start w:val="1"/>
      <w:numFmt w:val="bullet"/>
      <w:lvlText w:val=""/>
      <w:lvlJc w:val="left"/>
      <w:pPr>
        <w:ind w:left="3360" w:hanging="360"/>
      </w:pPr>
      <w:rPr>
        <w:rFonts w:ascii="Wingdings" w:hAnsi="Wingdings" w:hint="default"/>
      </w:rPr>
    </w:lvl>
    <w:lvl w:ilvl="3" w:tplc="BD5026FA" w:tentative="1">
      <w:start w:val="1"/>
      <w:numFmt w:val="bullet"/>
      <w:lvlText w:val=""/>
      <w:lvlJc w:val="left"/>
      <w:pPr>
        <w:ind w:left="4080" w:hanging="360"/>
      </w:pPr>
      <w:rPr>
        <w:rFonts w:ascii="Symbol" w:hAnsi="Symbol" w:hint="default"/>
      </w:rPr>
    </w:lvl>
    <w:lvl w:ilvl="4" w:tplc="8764ACC0" w:tentative="1">
      <w:start w:val="1"/>
      <w:numFmt w:val="bullet"/>
      <w:lvlText w:val="o"/>
      <w:lvlJc w:val="left"/>
      <w:pPr>
        <w:ind w:left="4800" w:hanging="360"/>
      </w:pPr>
      <w:rPr>
        <w:rFonts w:ascii="Courier New" w:hAnsi="Courier New" w:hint="default"/>
      </w:rPr>
    </w:lvl>
    <w:lvl w:ilvl="5" w:tplc="DB32C36E" w:tentative="1">
      <w:start w:val="1"/>
      <w:numFmt w:val="bullet"/>
      <w:lvlText w:val=""/>
      <w:lvlJc w:val="left"/>
      <w:pPr>
        <w:ind w:left="5520" w:hanging="360"/>
      </w:pPr>
      <w:rPr>
        <w:rFonts w:ascii="Wingdings" w:hAnsi="Wingdings" w:hint="default"/>
      </w:rPr>
    </w:lvl>
    <w:lvl w:ilvl="6" w:tplc="03AC4596" w:tentative="1">
      <w:start w:val="1"/>
      <w:numFmt w:val="bullet"/>
      <w:lvlText w:val=""/>
      <w:lvlJc w:val="left"/>
      <w:pPr>
        <w:ind w:left="6240" w:hanging="360"/>
      </w:pPr>
      <w:rPr>
        <w:rFonts w:ascii="Symbol" w:hAnsi="Symbol" w:hint="default"/>
      </w:rPr>
    </w:lvl>
    <w:lvl w:ilvl="7" w:tplc="0BD2CFC2" w:tentative="1">
      <w:start w:val="1"/>
      <w:numFmt w:val="bullet"/>
      <w:lvlText w:val="o"/>
      <w:lvlJc w:val="left"/>
      <w:pPr>
        <w:ind w:left="6960" w:hanging="360"/>
      </w:pPr>
      <w:rPr>
        <w:rFonts w:ascii="Courier New" w:hAnsi="Courier New" w:hint="default"/>
      </w:rPr>
    </w:lvl>
    <w:lvl w:ilvl="8" w:tplc="DB525FE0" w:tentative="1">
      <w:start w:val="1"/>
      <w:numFmt w:val="bullet"/>
      <w:lvlText w:val=""/>
      <w:lvlJc w:val="left"/>
      <w:pPr>
        <w:ind w:left="7680" w:hanging="360"/>
      </w:pPr>
      <w:rPr>
        <w:rFonts w:ascii="Wingdings" w:hAnsi="Wingdings" w:hint="default"/>
      </w:rPr>
    </w:lvl>
  </w:abstractNum>
  <w:abstractNum w:abstractNumId="25" w15:restartNumberingAfterBreak="0">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F37680"/>
    <w:multiLevelType w:val="hybridMultilevel"/>
    <w:tmpl w:val="BBF89254"/>
    <w:lvl w:ilvl="0" w:tplc="D304D5D8">
      <w:start w:val="14"/>
      <w:numFmt w:val="bullet"/>
      <w:lvlText w:val="-"/>
      <w:lvlJc w:val="left"/>
      <w:pPr>
        <w:tabs>
          <w:tab w:val="num" w:pos="720"/>
        </w:tabs>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27" w15:restartNumberingAfterBreak="0">
    <w:nsid w:val="5A995789"/>
    <w:multiLevelType w:val="singleLevel"/>
    <w:tmpl w:val="04070007"/>
    <w:lvl w:ilvl="0">
      <w:start w:val="1"/>
      <w:numFmt w:val="bullet"/>
      <w:lvlText w:val="-"/>
      <w:lvlJc w:val="left"/>
      <w:pPr>
        <w:tabs>
          <w:tab w:val="num" w:pos="360"/>
        </w:tabs>
        <w:ind w:left="360" w:hanging="360"/>
      </w:pPr>
      <w:rPr>
        <w:sz w:val="16"/>
      </w:rPr>
    </w:lvl>
  </w:abstractNum>
  <w:abstractNum w:abstractNumId="28" w15:restartNumberingAfterBreak="0">
    <w:nsid w:val="5F254730"/>
    <w:multiLevelType w:val="hybridMultilevel"/>
    <w:tmpl w:val="771E4DDE"/>
    <w:lvl w:ilvl="0" w:tplc="A45E24A6">
      <w:start w:val="1"/>
      <w:numFmt w:val="bullet"/>
      <w:lvlText w:val="-"/>
      <w:lvlJc w:val="left"/>
      <w:pPr>
        <w:tabs>
          <w:tab w:val="num" w:pos="284"/>
        </w:tabs>
      </w:pPr>
      <w:rPr>
        <w:rFonts w:ascii="Times New Roman" w:hAnsi="Times New Roman" w:hint="default"/>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2B3BD1"/>
    <w:multiLevelType w:val="hybridMultilevel"/>
    <w:tmpl w:val="26FE3E28"/>
    <w:lvl w:ilvl="0" w:tplc="0B0292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F61147"/>
    <w:multiLevelType w:val="hybridMultilevel"/>
    <w:tmpl w:val="CD0CE8F0"/>
    <w:lvl w:ilvl="0" w:tplc="20A848DE">
      <w:start w:val="10"/>
      <w:numFmt w:val="decimal"/>
      <w:lvlText w:val="%1."/>
      <w:lvlJc w:val="left"/>
      <w:pPr>
        <w:tabs>
          <w:tab w:val="num" w:pos="545"/>
        </w:tabs>
        <w:ind w:left="545" w:hanging="540"/>
      </w:pPr>
      <w:rPr>
        <w:rFonts w:cs="Times New Roman" w:hint="default"/>
      </w:rPr>
    </w:lvl>
    <w:lvl w:ilvl="1" w:tplc="04150019" w:tentative="1">
      <w:start w:val="1"/>
      <w:numFmt w:val="lowerLetter"/>
      <w:lvlText w:val="%2."/>
      <w:lvlJc w:val="left"/>
      <w:pPr>
        <w:tabs>
          <w:tab w:val="num" w:pos="1085"/>
        </w:tabs>
        <w:ind w:left="1085" w:hanging="360"/>
      </w:pPr>
      <w:rPr>
        <w:rFonts w:cs="Times New Roman"/>
      </w:rPr>
    </w:lvl>
    <w:lvl w:ilvl="2" w:tplc="0415001B" w:tentative="1">
      <w:start w:val="1"/>
      <w:numFmt w:val="lowerRoman"/>
      <w:lvlText w:val="%3."/>
      <w:lvlJc w:val="right"/>
      <w:pPr>
        <w:tabs>
          <w:tab w:val="num" w:pos="1805"/>
        </w:tabs>
        <w:ind w:left="1805" w:hanging="180"/>
      </w:pPr>
      <w:rPr>
        <w:rFonts w:cs="Times New Roman"/>
      </w:rPr>
    </w:lvl>
    <w:lvl w:ilvl="3" w:tplc="0415000F" w:tentative="1">
      <w:start w:val="1"/>
      <w:numFmt w:val="decimal"/>
      <w:lvlText w:val="%4."/>
      <w:lvlJc w:val="left"/>
      <w:pPr>
        <w:tabs>
          <w:tab w:val="num" w:pos="2525"/>
        </w:tabs>
        <w:ind w:left="2525" w:hanging="360"/>
      </w:pPr>
      <w:rPr>
        <w:rFonts w:cs="Times New Roman"/>
      </w:rPr>
    </w:lvl>
    <w:lvl w:ilvl="4" w:tplc="04150019" w:tentative="1">
      <w:start w:val="1"/>
      <w:numFmt w:val="lowerLetter"/>
      <w:lvlText w:val="%5."/>
      <w:lvlJc w:val="left"/>
      <w:pPr>
        <w:tabs>
          <w:tab w:val="num" w:pos="3245"/>
        </w:tabs>
        <w:ind w:left="3245" w:hanging="360"/>
      </w:pPr>
      <w:rPr>
        <w:rFonts w:cs="Times New Roman"/>
      </w:rPr>
    </w:lvl>
    <w:lvl w:ilvl="5" w:tplc="0415001B" w:tentative="1">
      <w:start w:val="1"/>
      <w:numFmt w:val="lowerRoman"/>
      <w:lvlText w:val="%6."/>
      <w:lvlJc w:val="right"/>
      <w:pPr>
        <w:tabs>
          <w:tab w:val="num" w:pos="3965"/>
        </w:tabs>
        <w:ind w:left="3965" w:hanging="180"/>
      </w:pPr>
      <w:rPr>
        <w:rFonts w:cs="Times New Roman"/>
      </w:rPr>
    </w:lvl>
    <w:lvl w:ilvl="6" w:tplc="0415000F" w:tentative="1">
      <w:start w:val="1"/>
      <w:numFmt w:val="decimal"/>
      <w:lvlText w:val="%7."/>
      <w:lvlJc w:val="left"/>
      <w:pPr>
        <w:tabs>
          <w:tab w:val="num" w:pos="4685"/>
        </w:tabs>
        <w:ind w:left="4685" w:hanging="360"/>
      </w:pPr>
      <w:rPr>
        <w:rFonts w:cs="Times New Roman"/>
      </w:rPr>
    </w:lvl>
    <w:lvl w:ilvl="7" w:tplc="04150019" w:tentative="1">
      <w:start w:val="1"/>
      <w:numFmt w:val="lowerLetter"/>
      <w:lvlText w:val="%8."/>
      <w:lvlJc w:val="left"/>
      <w:pPr>
        <w:tabs>
          <w:tab w:val="num" w:pos="5405"/>
        </w:tabs>
        <w:ind w:left="5405" w:hanging="360"/>
      </w:pPr>
      <w:rPr>
        <w:rFonts w:cs="Times New Roman"/>
      </w:rPr>
    </w:lvl>
    <w:lvl w:ilvl="8" w:tplc="0415001B" w:tentative="1">
      <w:start w:val="1"/>
      <w:numFmt w:val="lowerRoman"/>
      <w:lvlText w:val="%9."/>
      <w:lvlJc w:val="right"/>
      <w:pPr>
        <w:tabs>
          <w:tab w:val="num" w:pos="6125"/>
        </w:tabs>
        <w:ind w:left="6125" w:hanging="180"/>
      </w:pPr>
      <w:rPr>
        <w:rFonts w:cs="Times New Roman"/>
      </w:rPr>
    </w:lvl>
  </w:abstractNum>
  <w:abstractNum w:abstractNumId="31" w15:restartNumberingAfterBreak="0">
    <w:nsid w:val="68695D06"/>
    <w:multiLevelType w:val="hybridMultilevel"/>
    <w:tmpl w:val="912004B8"/>
    <w:lvl w:ilvl="0" w:tplc="A0488C22">
      <w:start w:val="4"/>
      <w:numFmt w:val="bullet"/>
      <w:lvlText w:val="–"/>
      <w:lvlJc w:val="left"/>
      <w:pPr>
        <w:tabs>
          <w:tab w:val="num" w:pos="360"/>
        </w:tabs>
        <w:ind w:left="36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3A15B4"/>
    <w:multiLevelType w:val="hybridMultilevel"/>
    <w:tmpl w:val="784EA8AC"/>
    <w:lvl w:ilvl="0" w:tplc="A0488C22">
      <w:start w:val="4"/>
      <w:numFmt w:val="bullet"/>
      <w:lvlText w:val="–"/>
      <w:lvlJc w:val="left"/>
      <w:pPr>
        <w:tabs>
          <w:tab w:val="num" w:pos="360"/>
        </w:tabs>
        <w:ind w:left="36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4" w15:restartNumberingAfterBreak="0">
    <w:nsid w:val="6BBE1F5C"/>
    <w:multiLevelType w:val="multilevel"/>
    <w:tmpl w:val="664E3F84"/>
    <w:lvl w:ilvl="0">
      <w:start w:val="4"/>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6E882F41"/>
    <w:multiLevelType w:val="multilevel"/>
    <w:tmpl w:val="0562C4F8"/>
    <w:lvl w:ilvl="0">
      <w:start w:val="4"/>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5A320D"/>
    <w:multiLevelType w:val="multilevel"/>
    <w:tmpl w:val="8E0E202A"/>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2A203E3"/>
    <w:multiLevelType w:val="multilevel"/>
    <w:tmpl w:val="9CF00EAC"/>
    <w:lvl w:ilvl="0">
      <w:start w:val="6"/>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9" w15:restartNumberingAfterBreak="0">
    <w:nsid w:val="76597364"/>
    <w:multiLevelType w:val="hybridMultilevel"/>
    <w:tmpl w:val="DB36555A"/>
    <w:lvl w:ilvl="0" w:tplc="040E0001">
      <w:start w:val="1"/>
      <w:numFmt w:val="decimal"/>
      <w:lvlText w:val="%1."/>
      <w:lvlJc w:val="left"/>
      <w:pPr>
        <w:ind w:left="927" w:hanging="360"/>
      </w:pPr>
      <w:rPr>
        <w:rFonts w:cs="Times New Roman" w:hint="default"/>
      </w:rPr>
    </w:lvl>
    <w:lvl w:ilvl="1" w:tplc="0F105AD6" w:tentative="1">
      <w:start w:val="1"/>
      <w:numFmt w:val="lowerLetter"/>
      <w:lvlText w:val="%2."/>
      <w:lvlJc w:val="left"/>
      <w:pPr>
        <w:ind w:left="1647" w:hanging="360"/>
      </w:pPr>
      <w:rPr>
        <w:rFonts w:cs="Times New Roman"/>
      </w:rPr>
    </w:lvl>
    <w:lvl w:ilvl="2" w:tplc="040E0005" w:tentative="1">
      <w:start w:val="1"/>
      <w:numFmt w:val="lowerRoman"/>
      <w:lvlText w:val="%3."/>
      <w:lvlJc w:val="right"/>
      <w:pPr>
        <w:ind w:left="2367" w:hanging="180"/>
      </w:pPr>
      <w:rPr>
        <w:rFonts w:cs="Times New Roman"/>
      </w:rPr>
    </w:lvl>
    <w:lvl w:ilvl="3" w:tplc="040E0001" w:tentative="1">
      <w:start w:val="1"/>
      <w:numFmt w:val="decimal"/>
      <w:lvlText w:val="%4."/>
      <w:lvlJc w:val="left"/>
      <w:pPr>
        <w:ind w:left="3087" w:hanging="360"/>
      </w:pPr>
      <w:rPr>
        <w:rFonts w:cs="Times New Roman"/>
      </w:rPr>
    </w:lvl>
    <w:lvl w:ilvl="4" w:tplc="040E0003" w:tentative="1">
      <w:start w:val="1"/>
      <w:numFmt w:val="lowerLetter"/>
      <w:lvlText w:val="%5."/>
      <w:lvlJc w:val="left"/>
      <w:pPr>
        <w:ind w:left="3807" w:hanging="360"/>
      </w:pPr>
      <w:rPr>
        <w:rFonts w:cs="Times New Roman"/>
      </w:rPr>
    </w:lvl>
    <w:lvl w:ilvl="5" w:tplc="040E0005" w:tentative="1">
      <w:start w:val="1"/>
      <w:numFmt w:val="lowerRoman"/>
      <w:lvlText w:val="%6."/>
      <w:lvlJc w:val="right"/>
      <w:pPr>
        <w:ind w:left="4527" w:hanging="180"/>
      </w:pPr>
      <w:rPr>
        <w:rFonts w:cs="Times New Roman"/>
      </w:rPr>
    </w:lvl>
    <w:lvl w:ilvl="6" w:tplc="040E0001" w:tentative="1">
      <w:start w:val="1"/>
      <w:numFmt w:val="decimal"/>
      <w:lvlText w:val="%7."/>
      <w:lvlJc w:val="left"/>
      <w:pPr>
        <w:ind w:left="5247" w:hanging="360"/>
      </w:pPr>
      <w:rPr>
        <w:rFonts w:cs="Times New Roman"/>
      </w:rPr>
    </w:lvl>
    <w:lvl w:ilvl="7" w:tplc="040E0003" w:tentative="1">
      <w:start w:val="1"/>
      <w:numFmt w:val="lowerLetter"/>
      <w:lvlText w:val="%8."/>
      <w:lvlJc w:val="left"/>
      <w:pPr>
        <w:ind w:left="5967" w:hanging="360"/>
      </w:pPr>
      <w:rPr>
        <w:rFonts w:cs="Times New Roman"/>
      </w:rPr>
    </w:lvl>
    <w:lvl w:ilvl="8" w:tplc="040E0005" w:tentative="1">
      <w:start w:val="1"/>
      <w:numFmt w:val="lowerRoman"/>
      <w:lvlText w:val="%9."/>
      <w:lvlJc w:val="right"/>
      <w:pPr>
        <w:ind w:left="6687" w:hanging="180"/>
      </w:pPr>
      <w:rPr>
        <w:rFonts w:cs="Times New Roman"/>
      </w:rPr>
    </w:lvl>
  </w:abstractNum>
  <w:abstractNum w:abstractNumId="40" w15:restartNumberingAfterBreak="0">
    <w:nsid w:val="7957443B"/>
    <w:multiLevelType w:val="multilevel"/>
    <w:tmpl w:val="78FCFB1A"/>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D445C87"/>
    <w:multiLevelType w:val="hybridMultilevel"/>
    <w:tmpl w:val="214A9B1C"/>
    <w:lvl w:ilvl="0" w:tplc="D304D5D8">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9"/>
  </w:num>
  <w:num w:numId="3">
    <w:abstractNumId w:val="18"/>
  </w:num>
  <w:num w:numId="4">
    <w:abstractNumId w:val="8"/>
  </w:num>
  <w:num w:numId="5">
    <w:abstractNumId w:val="0"/>
  </w:num>
  <w:num w:numId="6">
    <w:abstractNumId w:val="0"/>
    <w:lvlOverride w:ilvl="0">
      <w:lvl w:ilvl="0">
        <w:numFmt w:val="bullet"/>
        <w:lvlText w:val="-"/>
        <w:lvlJc w:val="left"/>
        <w:pPr>
          <w:ind w:left="360" w:hanging="360"/>
        </w:pPr>
      </w:lvl>
    </w:lvlOverride>
  </w:num>
  <w:num w:numId="7">
    <w:abstractNumId w:val="2"/>
  </w:num>
  <w:num w:numId="8">
    <w:abstractNumId w:val="41"/>
  </w:num>
  <w:num w:numId="9">
    <w:abstractNumId w:val="15"/>
  </w:num>
  <w:num w:numId="10">
    <w:abstractNumId w:val="0"/>
    <w:lvlOverride w:ilvl="0">
      <w:lvl w:ilvl="0">
        <w:start w:val="1"/>
        <w:numFmt w:val="bullet"/>
        <w:lvlText w:val="-"/>
        <w:legacy w:legacy="1" w:legacySpace="0" w:legacyIndent="360"/>
        <w:lvlJc w:val="left"/>
        <w:pPr>
          <w:ind w:left="360" w:hanging="360"/>
        </w:pPr>
      </w:lvl>
    </w:lvlOverride>
  </w:num>
  <w:num w:numId="11">
    <w:abstractNumId w:val="33"/>
  </w:num>
  <w:num w:numId="12">
    <w:abstractNumId w:val="42"/>
  </w:num>
  <w:num w:numId="13">
    <w:abstractNumId w:val="3"/>
  </w:num>
  <w:num w:numId="14">
    <w:abstractNumId w:val="25"/>
  </w:num>
  <w:num w:numId="15">
    <w:abstractNumId w:val="21"/>
  </w:num>
  <w:num w:numId="16">
    <w:abstractNumId w:val="39"/>
  </w:num>
  <w:num w:numId="17">
    <w:abstractNumId w:val="24"/>
  </w:num>
  <w:num w:numId="18">
    <w:abstractNumId w:val="11"/>
  </w:num>
  <w:num w:numId="19">
    <w:abstractNumId w:val="27"/>
  </w:num>
  <w:num w:numId="20">
    <w:abstractNumId w:val="16"/>
  </w:num>
  <w:num w:numId="21">
    <w:abstractNumId w:val="6"/>
  </w:num>
  <w:num w:numId="22">
    <w:abstractNumId w:val="29"/>
  </w:num>
  <w:num w:numId="23">
    <w:abstractNumId w:val="5"/>
  </w:num>
  <w:num w:numId="24">
    <w:abstractNumId w:val="36"/>
  </w:num>
  <w:num w:numId="25">
    <w:abstractNumId w:val="3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40"/>
  </w:num>
  <w:num w:numId="35">
    <w:abstractNumId w:val="35"/>
  </w:num>
  <w:num w:numId="36">
    <w:abstractNumId w:val="37"/>
  </w:num>
  <w:num w:numId="37">
    <w:abstractNumId w:val="7"/>
  </w:num>
  <w:num w:numId="38">
    <w:abstractNumId w:val="13"/>
  </w:num>
  <w:num w:numId="39">
    <w:abstractNumId w:val="4"/>
  </w:num>
  <w:num w:numId="40">
    <w:abstractNumId w:val="10"/>
  </w:num>
  <w:num w:numId="41">
    <w:abstractNumId w:val="22"/>
  </w:num>
  <w:num w:numId="42">
    <w:abstractNumId w:val="30"/>
  </w:num>
  <w:num w:numId="43">
    <w:abstractNumId w:val="28"/>
  </w:num>
  <w:num w:numId="44">
    <w:abstractNumId w:val="12"/>
  </w:num>
  <w:num w:numId="45">
    <w:abstractNumId w:val="31"/>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90"/>
    <w:rsid w:val="00012BAC"/>
    <w:rsid w:val="000730B8"/>
    <w:rsid w:val="000F5514"/>
    <w:rsid w:val="001818F4"/>
    <w:rsid w:val="001D596C"/>
    <w:rsid w:val="002042BC"/>
    <w:rsid w:val="00257A87"/>
    <w:rsid w:val="00390AA0"/>
    <w:rsid w:val="003A6561"/>
    <w:rsid w:val="004E24AC"/>
    <w:rsid w:val="005B5307"/>
    <w:rsid w:val="00655FB0"/>
    <w:rsid w:val="006A04E3"/>
    <w:rsid w:val="007229F1"/>
    <w:rsid w:val="0074412A"/>
    <w:rsid w:val="007449CB"/>
    <w:rsid w:val="0081226B"/>
    <w:rsid w:val="00887FCE"/>
    <w:rsid w:val="008D1A91"/>
    <w:rsid w:val="008F5879"/>
    <w:rsid w:val="009B4D79"/>
    <w:rsid w:val="009E3290"/>
    <w:rsid w:val="00A62880"/>
    <w:rsid w:val="00B01E83"/>
    <w:rsid w:val="00B71262"/>
    <w:rsid w:val="00B87759"/>
    <w:rsid w:val="00BD343E"/>
    <w:rsid w:val="00DA32C5"/>
    <w:rsid w:val="00E313F5"/>
    <w:rsid w:val="00E3225E"/>
    <w:rsid w:val="00E51BDC"/>
    <w:rsid w:val="00F91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C3611-EE90-4CE5-9306-1EAC0F27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3290"/>
    <w:rPr>
      <w:rFonts w:ascii="Monotype Corsiva" w:eastAsia="Times New Roman" w:hAnsi="Monotype Corsiva" w:cs="Courier New"/>
      <w:sz w:val="24"/>
      <w:lang w:val="en-US" w:eastAsia="en-US"/>
    </w:rPr>
  </w:style>
  <w:style w:type="paragraph" w:styleId="Antrat1">
    <w:name w:val="heading 1"/>
    <w:basedOn w:val="prastasis"/>
    <w:next w:val="prastasis"/>
    <w:link w:val="Antrat1Diagrama"/>
    <w:uiPriority w:val="99"/>
    <w:qFormat/>
    <w:rsid w:val="009E3290"/>
    <w:pPr>
      <w:keepNext/>
      <w:outlineLvl w:val="0"/>
    </w:pPr>
    <w:rPr>
      <w:rFonts w:ascii="Times New Roman" w:hAnsi="Times New Roman" w:cs="Times New Roman"/>
      <w:sz w:val="28"/>
      <w:lang w:val="lt-LT" w:eastAsia="x-none"/>
    </w:rPr>
  </w:style>
  <w:style w:type="paragraph" w:styleId="Antrat2">
    <w:name w:val="heading 2"/>
    <w:basedOn w:val="prastasis"/>
    <w:next w:val="prastasis"/>
    <w:link w:val="Antrat2Diagrama"/>
    <w:uiPriority w:val="99"/>
    <w:qFormat/>
    <w:rsid w:val="009E3290"/>
    <w:pPr>
      <w:keepNext/>
      <w:jc w:val="center"/>
      <w:outlineLvl w:val="1"/>
    </w:pPr>
    <w:rPr>
      <w:rFonts w:ascii="Times New Roman" w:hAnsi="Times New Roman" w:cs="Times New Roman"/>
      <w:sz w:val="28"/>
      <w:lang w:val="lt-LT" w:eastAsia="x-none"/>
    </w:rPr>
  </w:style>
  <w:style w:type="paragraph" w:styleId="Antrat3">
    <w:name w:val="heading 3"/>
    <w:basedOn w:val="prastasis"/>
    <w:next w:val="prastasis"/>
    <w:link w:val="Antrat3Diagrama"/>
    <w:uiPriority w:val="99"/>
    <w:unhideWhenUsed/>
    <w:qFormat/>
    <w:rsid w:val="009E3290"/>
    <w:pPr>
      <w:keepNext/>
      <w:spacing w:before="240" w:after="60"/>
      <w:outlineLvl w:val="2"/>
    </w:pPr>
    <w:rPr>
      <w:rFonts w:ascii="Calibri Light" w:hAnsi="Calibri Light" w:cs="Times New Roman"/>
      <w:b/>
      <w:bCs/>
      <w:sz w:val="26"/>
      <w:szCs w:val="26"/>
      <w:lang w:val="x-none" w:eastAsia="x-none"/>
    </w:rPr>
  </w:style>
  <w:style w:type="paragraph" w:styleId="Antrat4">
    <w:name w:val="heading 4"/>
    <w:basedOn w:val="prastasis"/>
    <w:next w:val="prastasis"/>
    <w:link w:val="Antrat4Diagrama"/>
    <w:uiPriority w:val="99"/>
    <w:unhideWhenUsed/>
    <w:qFormat/>
    <w:rsid w:val="009E3290"/>
    <w:pPr>
      <w:keepNext/>
      <w:spacing w:before="240" w:after="60"/>
      <w:outlineLvl w:val="3"/>
    </w:pPr>
    <w:rPr>
      <w:rFonts w:ascii="Calibri" w:hAnsi="Calibri" w:cs="Times New Roman"/>
      <w:b/>
      <w:bCs/>
      <w:sz w:val="28"/>
      <w:szCs w:val="28"/>
      <w:lang w:val="x-none" w:eastAsia="x-none"/>
    </w:rPr>
  </w:style>
  <w:style w:type="paragraph" w:styleId="Antrat5">
    <w:name w:val="heading 5"/>
    <w:basedOn w:val="prastasis"/>
    <w:next w:val="prastasis"/>
    <w:link w:val="Antrat5Diagrama"/>
    <w:uiPriority w:val="99"/>
    <w:unhideWhenUsed/>
    <w:qFormat/>
    <w:rsid w:val="009E3290"/>
    <w:pPr>
      <w:keepNext/>
      <w:jc w:val="both"/>
      <w:outlineLvl w:val="4"/>
    </w:pPr>
    <w:rPr>
      <w:rFonts w:ascii="Times New Roman" w:hAnsi="Times New Roman" w:cs="Times New Roman"/>
      <w:b/>
      <w:bCs/>
      <w:sz w:val="22"/>
      <w:szCs w:val="24"/>
      <w:lang w:val="lt-LT" w:eastAsia="x-none"/>
    </w:rPr>
  </w:style>
  <w:style w:type="paragraph" w:styleId="Antrat6">
    <w:name w:val="heading 6"/>
    <w:basedOn w:val="prastasis"/>
    <w:next w:val="prastasis"/>
    <w:link w:val="Antrat6Diagrama"/>
    <w:uiPriority w:val="99"/>
    <w:unhideWhenUsed/>
    <w:qFormat/>
    <w:rsid w:val="009E3290"/>
    <w:pPr>
      <w:keepNext/>
      <w:jc w:val="both"/>
      <w:outlineLvl w:val="5"/>
    </w:pPr>
    <w:rPr>
      <w:rFonts w:ascii="Times New Roman" w:hAnsi="Times New Roman" w:cs="Times New Roman"/>
      <w:b/>
      <w:bCs/>
      <w:szCs w:val="22"/>
      <w:lang w:val="en-GB" w:eastAsia="x-none"/>
    </w:rPr>
  </w:style>
  <w:style w:type="paragraph" w:styleId="Antrat7">
    <w:name w:val="heading 7"/>
    <w:basedOn w:val="prastasis"/>
    <w:next w:val="prastasis"/>
    <w:link w:val="Antrat7Diagrama"/>
    <w:uiPriority w:val="99"/>
    <w:unhideWhenUsed/>
    <w:qFormat/>
    <w:rsid w:val="009E3290"/>
    <w:pPr>
      <w:spacing w:before="240" w:after="60"/>
      <w:outlineLvl w:val="6"/>
    </w:pPr>
    <w:rPr>
      <w:rFonts w:ascii="Times New Roman" w:hAnsi="Times New Roman" w:cs="Times New Roman"/>
      <w:szCs w:val="24"/>
      <w:lang w:val="en-GB" w:eastAsia="x-none"/>
    </w:rPr>
  </w:style>
  <w:style w:type="paragraph" w:styleId="Antrat8">
    <w:name w:val="heading 8"/>
    <w:basedOn w:val="prastasis"/>
    <w:next w:val="prastasis"/>
    <w:link w:val="Antrat8Diagrama"/>
    <w:uiPriority w:val="99"/>
    <w:unhideWhenUsed/>
    <w:qFormat/>
    <w:rsid w:val="009E3290"/>
    <w:pPr>
      <w:spacing w:before="240" w:after="60"/>
      <w:outlineLvl w:val="7"/>
    </w:pPr>
    <w:rPr>
      <w:rFonts w:ascii="Times New Roman" w:hAnsi="Times New Roman" w:cs="Times New Roman"/>
      <w:i/>
      <w:iCs/>
      <w:szCs w:val="24"/>
      <w:lang w:val="en-GB" w:eastAsia="x-none"/>
    </w:rPr>
  </w:style>
  <w:style w:type="paragraph" w:styleId="Antrat9">
    <w:name w:val="heading 9"/>
    <w:basedOn w:val="prastasis"/>
    <w:next w:val="prastasis"/>
    <w:link w:val="Antrat9Diagrama"/>
    <w:uiPriority w:val="99"/>
    <w:unhideWhenUsed/>
    <w:qFormat/>
    <w:rsid w:val="009E3290"/>
    <w:pPr>
      <w:spacing w:before="240" w:after="60"/>
      <w:outlineLvl w:val="8"/>
    </w:pPr>
    <w:rPr>
      <w:rFonts w:ascii="Arial" w:hAnsi="Arial" w:cs="Times New Roman"/>
      <w:sz w:val="22"/>
      <w:szCs w:val="22"/>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E3290"/>
    <w:rPr>
      <w:rFonts w:ascii="Times New Roman" w:eastAsia="Times New Roman" w:hAnsi="Times New Roman" w:cs="Times New Roman"/>
      <w:sz w:val="28"/>
      <w:szCs w:val="20"/>
      <w:lang w:val="lt-LT" w:eastAsia="x-none"/>
    </w:rPr>
  </w:style>
  <w:style w:type="character" w:customStyle="1" w:styleId="Antrat2Diagrama">
    <w:name w:val="Antraštė 2 Diagrama"/>
    <w:link w:val="Antrat2"/>
    <w:uiPriority w:val="99"/>
    <w:rsid w:val="009E3290"/>
    <w:rPr>
      <w:rFonts w:ascii="Times New Roman" w:eastAsia="Times New Roman" w:hAnsi="Times New Roman" w:cs="Times New Roman"/>
      <w:sz w:val="28"/>
      <w:szCs w:val="20"/>
      <w:lang w:val="lt-LT" w:eastAsia="x-none"/>
    </w:rPr>
  </w:style>
  <w:style w:type="character" w:customStyle="1" w:styleId="Antrat3Diagrama">
    <w:name w:val="Antraštė 3 Diagrama"/>
    <w:link w:val="Antrat3"/>
    <w:uiPriority w:val="99"/>
    <w:rsid w:val="009E3290"/>
    <w:rPr>
      <w:rFonts w:ascii="Calibri Light" w:eastAsia="Times New Roman" w:hAnsi="Calibri Light" w:cs="Times New Roman"/>
      <w:b/>
      <w:bCs/>
      <w:sz w:val="26"/>
      <w:szCs w:val="26"/>
      <w:lang w:val="x-none" w:eastAsia="x-none"/>
    </w:rPr>
  </w:style>
  <w:style w:type="character" w:customStyle="1" w:styleId="Antrat4Diagrama">
    <w:name w:val="Antraštė 4 Diagrama"/>
    <w:link w:val="Antrat4"/>
    <w:uiPriority w:val="99"/>
    <w:rsid w:val="009E3290"/>
    <w:rPr>
      <w:rFonts w:ascii="Calibri" w:eastAsia="Times New Roman" w:hAnsi="Calibri" w:cs="Times New Roman"/>
      <w:b/>
      <w:bCs/>
      <w:sz w:val="28"/>
      <w:szCs w:val="28"/>
      <w:lang w:val="x-none" w:eastAsia="x-none"/>
    </w:rPr>
  </w:style>
  <w:style w:type="character" w:customStyle="1" w:styleId="Antrat5Diagrama">
    <w:name w:val="Antraštė 5 Diagrama"/>
    <w:link w:val="Antrat5"/>
    <w:uiPriority w:val="99"/>
    <w:rsid w:val="009E3290"/>
    <w:rPr>
      <w:rFonts w:ascii="Times New Roman" w:eastAsia="Times New Roman" w:hAnsi="Times New Roman" w:cs="Times New Roman"/>
      <w:b/>
      <w:bCs/>
      <w:szCs w:val="24"/>
      <w:lang w:val="lt-LT" w:eastAsia="x-none"/>
    </w:rPr>
  </w:style>
  <w:style w:type="character" w:customStyle="1" w:styleId="Antrat6Diagrama">
    <w:name w:val="Antraštė 6 Diagrama"/>
    <w:link w:val="Antrat6"/>
    <w:uiPriority w:val="99"/>
    <w:rsid w:val="009E3290"/>
    <w:rPr>
      <w:rFonts w:ascii="Times New Roman" w:eastAsia="Times New Roman" w:hAnsi="Times New Roman" w:cs="Times New Roman"/>
      <w:b/>
      <w:bCs/>
      <w:sz w:val="24"/>
      <w:lang w:val="en-GB" w:eastAsia="x-none"/>
    </w:rPr>
  </w:style>
  <w:style w:type="character" w:customStyle="1" w:styleId="Antrat7Diagrama">
    <w:name w:val="Antraštė 7 Diagrama"/>
    <w:link w:val="Antrat7"/>
    <w:uiPriority w:val="99"/>
    <w:rsid w:val="009E3290"/>
    <w:rPr>
      <w:rFonts w:ascii="Times New Roman" w:eastAsia="Times New Roman" w:hAnsi="Times New Roman" w:cs="Times New Roman"/>
      <w:sz w:val="24"/>
      <w:szCs w:val="24"/>
      <w:lang w:val="en-GB" w:eastAsia="x-none"/>
    </w:rPr>
  </w:style>
  <w:style w:type="character" w:customStyle="1" w:styleId="Antrat8Diagrama">
    <w:name w:val="Antraštė 8 Diagrama"/>
    <w:link w:val="Antrat8"/>
    <w:uiPriority w:val="99"/>
    <w:rsid w:val="009E3290"/>
    <w:rPr>
      <w:rFonts w:ascii="Times New Roman" w:eastAsia="Times New Roman" w:hAnsi="Times New Roman" w:cs="Times New Roman"/>
      <w:i/>
      <w:iCs/>
      <w:sz w:val="24"/>
      <w:szCs w:val="24"/>
      <w:lang w:val="en-GB" w:eastAsia="x-none"/>
    </w:rPr>
  </w:style>
  <w:style w:type="character" w:customStyle="1" w:styleId="Antrat9Diagrama">
    <w:name w:val="Antraštė 9 Diagrama"/>
    <w:link w:val="Antrat9"/>
    <w:uiPriority w:val="99"/>
    <w:rsid w:val="009E3290"/>
    <w:rPr>
      <w:rFonts w:ascii="Arial" w:eastAsia="Times New Roman" w:hAnsi="Arial" w:cs="Times New Roman"/>
      <w:lang w:val="en-GB" w:eastAsia="x-none"/>
    </w:rPr>
  </w:style>
  <w:style w:type="paragraph" w:styleId="Pagrindinistekstas">
    <w:name w:val="Body Text"/>
    <w:aliases w:val="Body Text Char Char Char"/>
    <w:basedOn w:val="prastasis"/>
    <w:link w:val="PagrindinistekstasDiagrama"/>
    <w:rsid w:val="009E3290"/>
    <w:rPr>
      <w:rFonts w:ascii="Times New Roman" w:hAnsi="Times New Roman" w:cs="Times New Roman"/>
      <w:sz w:val="28"/>
      <w:lang w:val="lt-LT" w:eastAsia="x-none"/>
    </w:rPr>
  </w:style>
  <w:style w:type="character" w:customStyle="1" w:styleId="PagrindinistekstasDiagrama">
    <w:name w:val="Pagrindinis tekstas Diagrama"/>
    <w:aliases w:val="Body Text Char Char Char Diagrama"/>
    <w:link w:val="Pagrindinistekstas"/>
    <w:uiPriority w:val="99"/>
    <w:rsid w:val="009E3290"/>
    <w:rPr>
      <w:rFonts w:ascii="Times New Roman" w:eastAsia="Times New Roman" w:hAnsi="Times New Roman" w:cs="Times New Roman"/>
      <w:sz w:val="28"/>
      <w:szCs w:val="20"/>
      <w:lang w:val="lt-LT" w:eastAsia="x-none"/>
    </w:rPr>
  </w:style>
  <w:style w:type="character" w:styleId="Hipersaitas">
    <w:name w:val="Hyperlink"/>
    <w:uiPriority w:val="99"/>
    <w:unhideWhenUsed/>
    <w:rsid w:val="009E3290"/>
    <w:rPr>
      <w:color w:val="0000FF"/>
      <w:u w:val="single"/>
    </w:rPr>
  </w:style>
  <w:style w:type="character" w:styleId="Perirtashipersaitas">
    <w:name w:val="FollowedHyperlink"/>
    <w:uiPriority w:val="99"/>
    <w:semiHidden/>
    <w:unhideWhenUsed/>
    <w:rsid w:val="009E3290"/>
    <w:rPr>
      <w:color w:val="954F72"/>
      <w:u w:val="single"/>
    </w:rPr>
  </w:style>
  <w:style w:type="paragraph" w:styleId="Komentarotekstas">
    <w:name w:val="annotation text"/>
    <w:basedOn w:val="prastasis"/>
    <w:link w:val="KomentarotekstasDiagrama"/>
    <w:uiPriority w:val="99"/>
    <w:unhideWhenUsed/>
    <w:rsid w:val="009E3290"/>
    <w:rPr>
      <w:rFonts w:ascii="Times New Roman" w:hAnsi="Times New Roman" w:cs="Times New Roman"/>
      <w:sz w:val="20"/>
      <w:lang w:val="lt-LT" w:eastAsia="x-none"/>
    </w:rPr>
  </w:style>
  <w:style w:type="character" w:customStyle="1" w:styleId="KomentarotekstasDiagrama">
    <w:name w:val="Komentaro tekstas Diagrama"/>
    <w:link w:val="Komentarotekstas"/>
    <w:uiPriority w:val="99"/>
    <w:rsid w:val="009E3290"/>
    <w:rPr>
      <w:rFonts w:ascii="Times New Roman" w:eastAsia="Times New Roman" w:hAnsi="Times New Roman" w:cs="Times New Roman"/>
      <w:sz w:val="20"/>
      <w:szCs w:val="20"/>
      <w:lang w:val="lt-LT" w:eastAsia="x-none"/>
    </w:rPr>
  </w:style>
  <w:style w:type="paragraph" w:styleId="Antrats">
    <w:name w:val="header"/>
    <w:basedOn w:val="prastasis"/>
    <w:link w:val="AntratsDiagrama"/>
    <w:uiPriority w:val="99"/>
    <w:unhideWhenUsed/>
    <w:rsid w:val="009E3290"/>
    <w:pPr>
      <w:tabs>
        <w:tab w:val="center" w:pos="4819"/>
        <w:tab w:val="right" w:pos="9638"/>
      </w:tabs>
    </w:pPr>
    <w:rPr>
      <w:rFonts w:ascii="Verdana" w:hAnsi="Verdana" w:cs="Times New Roman"/>
      <w:sz w:val="20"/>
      <w:szCs w:val="24"/>
      <w:lang w:val="en-GB" w:eastAsia="x-none"/>
    </w:rPr>
  </w:style>
  <w:style w:type="character" w:customStyle="1" w:styleId="AntratsDiagrama">
    <w:name w:val="Antraštės Diagrama"/>
    <w:link w:val="Antrats"/>
    <w:uiPriority w:val="99"/>
    <w:rsid w:val="009E3290"/>
    <w:rPr>
      <w:rFonts w:ascii="Verdana" w:eastAsia="Times New Roman" w:hAnsi="Verdana" w:cs="Times New Roman"/>
      <w:sz w:val="20"/>
      <w:szCs w:val="24"/>
      <w:lang w:val="en-GB" w:eastAsia="x-none"/>
    </w:rPr>
  </w:style>
  <w:style w:type="paragraph" w:styleId="Porat">
    <w:name w:val="footer"/>
    <w:basedOn w:val="prastasis"/>
    <w:link w:val="PoratDiagrama"/>
    <w:uiPriority w:val="99"/>
    <w:unhideWhenUsed/>
    <w:rsid w:val="009E3290"/>
    <w:pPr>
      <w:tabs>
        <w:tab w:val="center" w:pos="4819"/>
        <w:tab w:val="right" w:pos="9638"/>
      </w:tabs>
    </w:pPr>
    <w:rPr>
      <w:rFonts w:ascii="Verdana" w:hAnsi="Verdana" w:cs="Times New Roman"/>
      <w:sz w:val="20"/>
      <w:szCs w:val="24"/>
      <w:lang w:val="en-GB" w:eastAsia="x-none"/>
    </w:rPr>
  </w:style>
  <w:style w:type="character" w:customStyle="1" w:styleId="PoratDiagrama">
    <w:name w:val="Poraštė Diagrama"/>
    <w:link w:val="Porat"/>
    <w:uiPriority w:val="99"/>
    <w:rsid w:val="009E3290"/>
    <w:rPr>
      <w:rFonts w:ascii="Verdana" w:eastAsia="Times New Roman" w:hAnsi="Verdana" w:cs="Times New Roman"/>
      <w:sz w:val="20"/>
      <w:szCs w:val="24"/>
      <w:lang w:val="en-GB" w:eastAsia="x-none"/>
    </w:rPr>
  </w:style>
  <w:style w:type="paragraph" w:styleId="Adresasantvoko">
    <w:name w:val="envelope address"/>
    <w:basedOn w:val="prastasis"/>
    <w:uiPriority w:val="99"/>
    <w:unhideWhenUsed/>
    <w:rsid w:val="009E3290"/>
    <w:pPr>
      <w:framePr w:w="7920" w:h="1980" w:hSpace="180" w:wrap="auto" w:hAnchor="page" w:xAlign="center" w:yAlign="bottom"/>
      <w:ind w:left="2880"/>
    </w:pPr>
    <w:rPr>
      <w:rFonts w:ascii="Arial" w:hAnsi="Arial" w:cs="Times New Roman"/>
      <w:b/>
      <w:sz w:val="28"/>
      <w:szCs w:val="24"/>
      <w:lang w:val="en-GB"/>
    </w:rPr>
  </w:style>
  <w:style w:type="paragraph" w:styleId="Vokoatgalinisadresas">
    <w:name w:val="envelope return"/>
    <w:basedOn w:val="prastasis"/>
    <w:uiPriority w:val="99"/>
    <w:unhideWhenUsed/>
    <w:rsid w:val="009E3290"/>
    <w:rPr>
      <w:rFonts w:ascii="Arial" w:hAnsi="Arial" w:cs="Times New Roman"/>
      <w:b/>
      <w:sz w:val="28"/>
      <w:szCs w:val="24"/>
      <w:lang w:val="en-GB"/>
    </w:rPr>
  </w:style>
  <w:style w:type="paragraph" w:styleId="Dokumentoinaostekstas">
    <w:name w:val="endnote text"/>
    <w:basedOn w:val="prastasis"/>
    <w:link w:val="DokumentoinaostekstasDiagrama"/>
    <w:uiPriority w:val="99"/>
    <w:unhideWhenUsed/>
    <w:rsid w:val="009E3290"/>
    <w:pPr>
      <w:tabs>
        <w:tab w:val="left" w:pos="567"/>
      </w:tabs>
    </w:pPr>
    <w:rPr>
      <w:rFonts w:ascii="Times New Roman" w:hAnsi="Times New Roman" w:cs="Times New Roman"/>
      <w:sz w:val="22"/>
      <w:lang w:val="en-GB" w:eastAsia="x-none"/>
    </w:rPr>
  </w:style>
  <w:style w:type="character" w:customStyle="1" w:styleId="DokumentoinaostekstasDiagrama">
    <w:name w:val="Dokumento išnašos tekstas Diagrama"/>
    <w:link w:val="Dokumentoinaostekstas"/>
    <w:uiPriority w:val="99"/>
    <w:rsid w:val="009E3290"/>
    <w:rPr>
      <w:rFonts w:ascii="Times New Roman" w:eastAsia="Times New Roman" w:hAnsi="Times New Roman" w:cs="Times New Roman"/>
      <w:szCs w:val="20"/>
      <w:lang w:val="en-GB" w:eastAsia="x-none"/>
    </w:rPr>
  </w:style>
  <w:style w:type="paragraph" w:styleId="Pavadinimas">
    <w:name w:val="Title"/>
    <w:basedOn w:val="prastasis"/>
    <w:link w:val="PavadinimasDiagrama"/>
    <w:uiPriority w:val="99"/>
    <w:qFormat/>
    <w:rsid w:val="009E3290"/>
    <w:pPr>
      <w:jc w:val="center"/>
    </w:pPr>
    <w:rPr>
      <w:rFonts w:ascii="Verdana" w:hAnsi="Verdana" w:cs="Times New Roman"/>
      <w:sz w:val="28"/>
      <w:lang w:val="en-GB" w:eastAsia="x-none"/>
    </w:rPr>
  </w:style>
  <w:style w:type="character" w:customStyle="1" w:styleId="PavadinimasDiagrama">
    <w:name w:val="Pavadinimas Diagrama"/>
    <w:link w:val="Pavadinimas"/>
    <w:uiPriority w:val="99"/>
    <w:rsid w:val="009E3290"/>
    <w:rPr>
      <w:rFonts w:ascii="Verdana" w:eastAsia="Times New Roman" w:hAnsi="Verdana" w:cs="Times New Roman"/>
      <w:sz w:val="28"/>
      <w:szCs w:val="20"/>
      <w:lang w:val="en-GB" w:eastAsia="x-none"/>
    </w:rPr>
  </w:style>
  <w:style w:type="character" w:customStyle="1" w:styleId="BodyTextChar">
    <w:name w:val="Body Text Char"/>
    <w:aliases w:val="Body Text Char Char Char Char1"/>
    <w:uiPriority w:val="99"/>
    <w:semiHidden/>
    <w:rsid w:val="009E3290"/>
    <w:rPr>
      <w:rFonts w:ascii="Verdana" w:hAnsi="Verdana"/>
      <w:szCs w:val="24"/>
      <w:lang w:val="en-GB"/>
    </w:rPr>
  </w:style>
  <w:style w:type="paragraph" w:styleId="Pagrindinistekstas2">
    <w:name w:val="Body Text 2"/>
    <w:basedOn w:val="prastasis"/>
    <w:link w:val="Pagrindinistekstas2Diagrama"/>
    <w:uiPriority w:val="99"/>
    <w:unhideWhenUsed/>
    <w:rsid w:val="009E3290"/>
    <w:pPr>
      <w:spacing w:after="120" w:line="480" w:lineRule="auto"/>
    </w:pPr>
    <w:rPr>
      <w:rFonts w:ascii="Verdana" w:hAnsi="Verdana" w:cs="Times New Roman"/>
      <w:sz w:val="20"/>
      <w:szCs w:val="24"/>
      <w:lang w:val="en-GB" w:eastAsia="x-none"/>
    </w:rPr>
  </w:style>
  <w:style w:type="character" w:customStyle="1" w:styleId="Pagrindinistekstas2Diagrama">
    <w:name w:val="Pagrindinis tekstas 2 Diagrama"/>
    <w:link w:val="Pagrindinistekstas2"/>
    <w:uiPriority w:val="99"/>
    <w:rsid w:val="009E3290"/>
    <w:rPr>
      <w:rFonts w:ascii="Verdana" w:eastAsia="Times New Roman" w:hAnsi="Verdana" w:cs="Times New Roman"/>
      <w:sz w:val="20"/>
      <w:szCs w:val="24"/>
      <w:lang w:val="en-GB" w:eastAsia="x-none"/>
    </w:rPr>
  </w:style>
  <w:style w:type="paragraph" w:styleId="Pagrindinistekstas3">
    <w:name w:val="Body Text 3"/>
    <w:basedOn w:val="prastasis"/>
    <w:link w:val="Pagrindinistekstas3Diagrama"/>
    <w:uiPriority w:val="99"/>
    <w:unhideWhenUsed/>
    <w:rsid w:val="009E3290"/>
    <w:pPr>
      <w:tabs>
        <w:tab w:val="left" w:pos="720"/>
      </w:tabs>
    </w:pPr>
    <w:rPr>
      <w:rFonts w:ascii="Times New Roman" w:hAnsi="Times New Roman" w:cs="Times New Roman"/>
      <w:b/>
      <w:bCs/>
      <w:i/>
      <w:iCs/>
      <w:szCs w:val="24"/>
      <w:lang w:val="en-GB" w:eastAsia="x-none"/>
    </w:rPr>
  </w:style>
  <w:style w:type="character" w:customStyle="1" w:styleId="Pagrindinistekstas3Diagrama">
    <w:name w:val="Pagrindinis tekstas 3 Diagrama"/>
    <w:link w:val="Pagrindinistekstas3"/>
    <w:uiPriority w:val="99"/>
    <w:rsid w:val="009E3290"/>
    <w:rPr>
      <w:rFonts w:ascii="Times New Roman" w:eastAsia="Times New Roman" w:hAnsi="Times New Roman" w:cs="Times New Roman"/>
      <w:b/>
      <w:bCs/>
      <w:i/>
      <w:iCs/>
      <w:sz w:val="24"/>
      <w:szCs w:val="24"/>
      <w:lang w:val="en-GB" w:eastAsia="x-none"/>
    </w:rPr>
  </w:style>
  <w:style w:type="paragraph" w:styleId="Tekstoblokas">
    <w:name w:val="Block Text"/>
    <w:basedOn w:val="prastasis"/>
    <w:uiPriority w:val="99"/>
    <w:unhideWhenUsed/>
    <w:rsid w:val="009E3290"/>
    <w:pPr>
      <w:numPr>
        <w:ilvl w:val="12"/>
      </w:numPr>
      <w:ind w:left="720" w:right="-2" w:hanging="360"/>
      <w:jc w:val="both"/>
    </w:pPr>
    <w:rPr>
      <w:rFonts w:ascii="Times New Roman" w:hAnsi="Times New Roman" w:cs="Times New Roman"/>
      <w:noProof/>
      <w:sz w:val="22"/>
      <w:szCs w:val="22"/>
      <w:lang w:val="en-GB"/>
    </w:rPr>
  </w:style>
  <w:style w:type="paragraph" w:styleId="Dokumentostruktra">
    <w:name w:val="Document Map"/>
    <w:basedOn w:val="prastasis"/>
    <w:link w:val="DokumentostruktraDiagrama"/>
    <w:uiPriority w:val="99"/>
    <w:unhideWhenUsed/>
    <w:rsid w:val="009E3290"/>
    <w:pPr>
      <w:shd w:val="clear" w:color="auto" w:fill="000080"/>
    </w:pPr>
    <w:rPr>
      <w:rFonts w:ascii="Tahoma" w:hAnsi="Tahoma" w:cs="Times New Roman"/>
      <w:sz w:val="20"/>
      <w:lang w:val="en-GB" w:eastAsia="x-none"/>
    </w:rPr>
  </w:style>
  <w:style w:type="character" w:customStyle="1" w:styleId="DokumentostruktraDiagrama">
    <w:name w:val="Dokumento struktūra Diagrama"/>
    <w:link w:val="Dokumentostruktra"/>
    <w:uiPriority w:val="99"/>
    <w:rsid w:val="009E3290"/>
    <w:rPr>
      <w:rFonts w:ascii="Tahoma" w:eastAsia="Times New Roman" w:hAnsi="Tahoma" w:cs="Times New Roman"/>
      <w:sz w:val="20"/>
      <w:szCs w:val="20"/>
      <w:shd w:val="clear" w:color="auto" w:fill="000080"/>
      <w:lang w:val="en-GB" w:eastAsia="x-none"/>
    </w:rPr>
  </w:style>
  <w:style w:type="paragraph" w:styleId="Paprastasistekstas">
    <w:name w:val="Plain Text"/>
    <w:basedOn w:val="prastasis"/>
    <w:link w:val="PaprastasistekstasDiagrama"/>
    <w:uiPriority w:val="99"/>
    <w:unhideWhenUsed/>
    <w:rsid w:val="009E3290"/>
    <w:rPr>
      <w:rFonts w:ascii="Courier New" w:hAnsi="Courier New" w:cs="Times New Roman"/>
      <w:sz w:val="20"/>
      <w:lang w:val="de-DE" w:eastAsia="de-DE"/>
    </w:rPr>
  </w:style>
  <w:style w:type="character" w:customStyle="1" w:styleId="PaprastasistekstasDiagrama">
    <w:name w:val="Paprastasis tekstas Diagrama"/>
    <w:link w:val="Paprastasistekstas"/>
    <w:uiPriority w:val="99"/>
    <w:rsid w:val="009E3290"/>
    <w:rPr>
      <w:rFonts w:ascii="Courier New" w:eastAsia="Times New Roman" w:hAnsi="Courier New" w:cs="Times New Roman"/>
      <w:sz w:val="20"/>
      <w:szCs w:val="20"/>
      <w:lang w:val="de-DE" w:eastAsia="de-DE"/>
    </w:rPr>
  </w:style>
  <w:style w:type="paragraph" w:styleId="Komentarotema">
    <w:name w:val="annotation subject"/>
    <w:basedOn w:val="Komentarotekstas"/>
    <w:next w:val="Komentarotekstas"/>
    <w:link w:val="KomentarotemaDiagrama"/>
    <w:uiPriority w:val="99"/>
    <w:unhideWhenUsed/>
    <w:rsid w:val="009E3290"/>
    <w:rPr>
      <w:b/>
      <w:bCs/>
    </w:rPr>
  </w:style>
  <w:style w:type="character" w:customStyle="1" w:styleId="KomentarotemaDiagrama">
    <w:name w:val="Komentaro tema Diagrama"/>
    <w:link w:val="Komentarotema"/>
    <w:uiPriority w:val="99"/>
    <w:rsid w:val="009E3290"/>
    <w:rPr>
      <w:rFonts w:ascii="Times New Roman" w:eastAsia="Times New Roman" w:hAnsi="Times New Roman" w:cs="Times New Roman"/>
      <w:b/>
      <w:bCs/>
      <w:sz w:val="20"/>
      <w:szCs w:val="20"/>
      <w:lang w:val="lt-LT" w:eastAsia="x-none"/>
    </w:rPr>
  </w:style>
  <w:style w:type="paragraph" w:styleId="Debesliotekstas">
    <w:name w:val="Balloon Text"/>
    <w:basedOn w:val="prastasis"/>
    <w:link w:val="DebesliotekstasDiagrama"/>
    <w:uiPriority w:val="99"/>
    <w:unhideWhenUsed/>
    <w:rsid w:val="009E3290"/>
    <w:rPr>
      <w:rFonts w:ascii="Tahoma" w:hAnsi="Tahoma" w:cs="Times New Roman"/>
      <w:sz w:val="16"/>
      <w:szCs w:val="16"/>
      <w:lang w:val="en-GB" w:eastAsia="x-none"/>
    </w:rPr>
  </w:style>
  <w:style w:type="character" w:customStyle="1" w:styleId="DebesliotekstasDiagrama">
    <w:name w:val="Debesėlio tekstas Diagrama"/>
    <w:link w:val="Debesliotekstas"/>
    <w:uiPriority w:val="99"/>
    <w:rsid w:val="009E3290"/>
    <w:rPr>
      <w:rFonts w:ascii="Tahoma" w:eastAsia="Times New Roman" w:hAnsi="Tahoma" w:cs="Times New Roman"/>
      <w:sz w:val="16"/>
      <w:szCs w:val="16"/>
      <w:lang w:val="en-GB" w:eastAsia="x-none"/>
    </w:rPr>
  </w:style>
  <w:style w:type="paragraph" w:customStyle="1" w:styleId="PI-1EMEASMCA">
    <w:name w:val="PI-1 EMEA_SMCA"/>
    <w:basedOn w:val="Antrat2"/>
    <w:autoRedefine/>
    <w:uiPriority w:val="99"/>
    <w:rsid w:val="009E3290"/>
    <w:pPr>
      <w:tabs>
        <w:tab w:val="left" w:pos="567"/>
      </w:tabs>
      <w:ind w:left="567" w:hanging="567"/>
      <w:jc w:val="left"/>
    </w:pPr>
    <w:rPr>
      <w:b/>
      <w:sz w:val="22"/>
      <w:szCs w:val="22"/>
      <w:lang w:val="en-GB"/>
    </w:rPr>
  </w:style>
  <w:style w:type="character" w:customStyle="1" w:styleId="PI-1labEMEASMCAChar">
    <w:name w:val="PI-1_lab EMEA_SMCA Char"/>
    <w:link w:val="PI-1labEMEASMCA"/>
    <w:uiPriority w:val="99"/>
    <w:locked/>
    <w:rsid w:val="009E3290"/>
    <w:rPr>
      <w:b/>
      <w:noProof/>
    </w:rPr>
  </w:style>
  <w:style w:type="paragraph" w:customStyle="1" w:styleId="PI-1labEMEASMCA">
    <w:name w:val="PI-1_lab EMEA_SMCA"/>
    <w:basedOn w:val="prastasis"/>
    <w:link w:val="PI-1labEMEASMCAChar"/>
    <w:autoRedefine/>
    <w:uiPriority w:val="99"/>
    <w:rsid w:val="009E3290"/>
    <w:pPr>
      <w:pBdr>
        <w:top w:val="single" w:sz="4" w:space="1" w:color="auto"/>
        <w:left w:val="single" w:sz="4" w:space="4" w:color="auto"/>
        <w:bottom w:val="single" w:sz="4" w:space="1" w:color="auto"/>
        <w:right w:val="single" w:sz="4" w:space="4" w:color="auto"/>
      </w:pBdr>
      <w:tabs>
        <w:tab w:val="left" w:pos="540"/>
      </w:tabs>
    </w:pPr>
    <w:rPr>
      <w:rFonts w:ascii="Calibri" w:eastAsia="Calibri" w:hAnsi="Calibri" w:cs="Times New Roman"/>
      <w:b/>
      <w:noProof/>
      <w:sz w:val="22"/>
      <w:szCs w:val="22"/>
      <w:lang w:val="hu-HU"/>
    </w:rPr>
  </w:style>
  <w:style w:type="paragraph" w:customStyle="1" w:styleId="PI-2EMEASMCA">
    <w:name w:val="PI-2 EMEA_SMCA"/>
    <w:basedOn w:val="Antrat3"/>
    <w:autoRedefine/>
    <w:uiPriority w:val="99"/>
    <w:rsid w:val="009E3290"/>
    <w:pPr>
      <w:keepLines/>
      <w:tabs>
        <w:tab w:val="left" w:pos="567"/>
      </w:tabs>
      <w:spacing w:before="0" w:after="0"/>
      <w:ind w:left="567" w:hanging="567"/>
    </w:pPr>
    <w:rPr>
      <w:rFonts w:ascii="Times New Roman" w:hAnsi="Times New Roman"/>
      <w:b w:val="0"/>
      <w:bCs w:val="0"/>
      <w:kern w:val="28"/>
      <w:sz w:val="22"/>
      <w:szCs w:val="22"/>
      <w:lang w:val="en-GB"/>
    </w:rPr>
  </w:style>
  <w:style w:type="character" w:customStyle="1" w:styleId="BTEMEASMCAChar">
    <w:name w:val="BT EMEA_SMCA Char"/>
    <w:link w:val="BTEMEASMCA"/>
    <w:uiPriority w:val="99"/>
    <w:locked/>
    <w:rsid w:val="009E3290"/>
  </w:style>
  <w:style w:type="paragraph" w:customStyle="1" w:styleId="BTEMEASMCA">
    <w:name w:val="BT EMEA_SMCA"/>
    <w:basedOn w:val="prastasis"/>
    <w:link w:val="BTEMEASMCAChar"/>
    <w:autoRedefine/>
    <w:uiPriority w:val="99"/>
    <w:rsid w:val="009E3290"/>
    <w:rPr>
      <w:rFonts w:ascii="Calibri" w:eastAsia="Calibri" w:hAnsi="Calibri" w:cs="Times New Roman"/>
      <w:sz w:val="22"/>
      <w:szCs w:val="22"/>
      <w:lang w:val="hu-HU"/>
    </w:rPr>
  </w:style>
  <w:style w:type="character" w:customStyle="1" w:styleId="TTEMEASMCAChar">
    <w:name w:val="TT EMEA_SMCA Char"/>
    <w:link w:val="TTEMEASMCA"/>
    <w:locked/>
    <w:rsid w:val="009E3290"/>
    <w:rPr>
      <w:b/>
      <w:caps/>
    </w:rPr>
  </w:style>
  <w:style w:type="paragraph" w:customStyle="1" w:styleId="TTEMEASMCA">
    <w:name w:val="TT EMEA_SMCA"/>
    <w:basedOn w:val="Antrat1"/>
    <w:link w:val="TTEMEASMCAChar"/>
    <w:autoRedefine/>
    <w:rsid w:val="009E3290"/>
    <w:pPr>
      <w:keepNext w:val="0"/>
      <w:tabs>
        <w:tab w:val="left" w:pos="567"/>
      </w:tabs>
      <w:ind w:left="567" w:hanging="567"/>
      <w:jc w:val="center"/>
    </w:pPr>
    <w:rPr>
      <w:rFonts w:ascii="Calibri" w:eastAsia="Calibri" w:hAnsi="Calibri"/>
      <w:b/>
      <w:caps/>
      <w:sz w:val="22"/>
      <w:szCs w:val="22"/>
      <w:lang w:val="hu-HU" w:eastAsia="en-US"/>
    </w:rPr>
  </w:style>
  <w:style w:type="paragraph" w:customStyle="1" w:styleId="BTAnIIEMEASMCA">
    <w:name w:val="BT(AnII) EMEA_SMCA"/>
    <w:basedOn w:val="Debesliotekstas"/>
    <w:autoRedefine/>
    <w:rsid w:val="009E3290"/>
    <w:pPr>
      <w:tabs>
        <w:tab w:val="left" w:pos="1701"/>
      </w:tabs>
      <w:ind w:left="1701" w:hanging="567"/>
    </w:pPr>
    <w:rPr>
      <w:rFonts w:ascii="Times New Roman" w:hAnsi="Times New Roman"/>
      <w:b/>
      <w:sz w:val="22"/>
      <w:szCs w:val="22"/>
    </w:rPr>
  </w:style>
  <w:style w:type="paragraph" w:customStyle="1" w:styleId="BT-EMEASMCA">
    <w:name w:val="BT- EMEA_SMCA"/>
    <w:basedOn w:val="BTEMEASMCA"/>
    <w:autoRedefine/>
    <w:uiPriority w:val="99"/>
    <w:rsid w:val="009E3290"/>
    <w:pPr>
      <w:numPr>
        <w:numId w:val="1"/>
      </w:numPr>
      <w:tabs>
        <w:tab w:val="clear" w:pos="720"/>
        <w:tab w:val="num" w:pos="360"/>
      </w:tabs>
      <w:ind w:left="0" w:firstLine="0"/>
    </w:pPr>
  </w:style>
  <w:style w:type="paragraph" w:customStyle="1" w:styleId="PI-3EMEASMCA">
    <w:name w:val="PI-3 EMEA_SMCA"/>
    <w:basedOn w:val="prastasis"/>
    <w:autoRedefine/>
    <w:rsid w:val="009E3290"/>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uiPriority w:val="99"/>
    <w:rsid w:val="009E3290"/>
    <w:rPr>
      <w:b/>
    </w:rPr>
  </w:style>
  <w:style w:type="paragraph" w:customStyle="1" w:styleId="BTbeEMEASMCA">
    <w:name w:val="BT(be) EMEA_SMCA"/>
    <w:basedOn w:val="BTEMEASMCA"/>
    <w:autoRedefine/>
    <w:uiPriority w:val="99"/>
    <w:rsid w:val="00B01E83"/>
    <w:pPr>
      <w:jc w:val="center"/>
    </w:pPr>
    <w:rPr>
      <w:rFonts w:ascii="Times New Roman" w:hAnsi="Times New Roman"/>
      <w:b/>
      <w:lang w:val="lt-LT"/>
    </w:rPr>
  </w:style>
  <w:style w:type="paragraph" w:customStyle="1" w:styleId="BTeEMEASMCA">
    <w:name w:val="BT(e) EMEA_SMCA"/>
    <w:basedOn w:val="BTEMEASMCA"/>
    <w:autoRedefine/>
    <w:rsid w:val="009E3290"/>
    <w:pPr>
      <w:jc w:val="center"/>
    </w:pPr>
  </w:style>
  <w:style w:type="character" w:customStyle="1" w:styleId="BTgEMEASMCAChar">
    <w:name w:val="BT(g) EMEA_SMCA Char"/>
    <w:link w:val="BTgEMEASMCA"/>
    <w:uiPriority w:val="99"/>
    <w:locked/>
    <w:rsid w:val="009E3290"/>
    <w:rPr>
      <w:i/>
      <w:color w:val="008000"/>
    </w:rPr>
  </w:style>
  <w:style w:type="paragraph" w:customStyle="1" w:styleId="BTgEMEASMCA">
    <w:name w:val="BT(g) EMEA_SMCA"/>
    <w:basedOn w:val="BTEMEASMCA"/>
    <w:link w:val="BTgEMEASMCAChar"/>
    <w:autoRedefine/>
    <w:uiPriority w:val="99"/>
    <w:rsid w:val="009E3290"/>
    <w:rPr>
      <w:i/>
      <w:color w:val="008000"/>
    </w:rPr>
  </w:style>
  <w:style w:type="paragraph" w:customStyle="1" w:styleId="BTuEMEASMCA">
    <w:name w:val="BT(u) EMEA_SMCA"/>
    <w:basedOn w:val="BTEMEASMCA"/>
    <w:autoRedefine/>
    <w:uiPriority w:val="99"/>
    <w:rsid w:val="008F5879"/>
    <w:pPr>
      <w:outlineLvl w:val="0"/>
    </w:pPr>
    <w:rPr>
      <w:rFonts w:ascii="Times New Roman" w:hAnsi="Times New Roman"/>
      <w:u w:val="single"/>
      <w:lang w:val="lt-LT"/>
    </w:rPr>
  </w:style>
  <w:style w:type="paragraph" w:customStyle="1" w:styleId="SPCNormal">
    <w:name w:val="SPC Normal"/>
    <w:basedOn w:val="prastasis"/>
    <w:uiPriority w:val="99"/>
    <w:rsid w:val="009E3290"/>
    <w:pPr>
      <w:tabs>
        <w:tab w:val="left" w:pos="562"/>
      </w:tabs>
    </w:pPr>
    <w:rPr>
      <w:rFonts w:ascii="Times New Roman" w:hAnsi="Times New Roman" w:cs="Times New Roman"/>
      <w:sz w:val="22"/>
      <w:lang w:val="en-GB"/>
    </w:rPr>
  </w:style>
  <w:style w:type="paragraph" w:customStyle="1" w:styleId="SPC1">
    <w:name w:val="SPC1"/>
    <w:basedOn w:val="SPCNormal"/>
    <w:next w:val="SPCNormal"/>
    <w:uiPriority w:val="99"/>
    <w:rsid w:val="009E3290"/>
    <w:pPr>
      <w:keepNext/>
      <w:tabs>
        <w:tab w:val="clear" w:pos="562"/>
      </w:tabs>
      <w:spacing w:before="480"/>
      <w:ind w:left="562" w:hanging="562"/>
    </w:pPr>
    <w:rPr>
      <w:b/>
      <w:caps/>
    </w:rPr>
  </w:style>
  <w:style w:type="paragraph" w:customStyle="1" w:styleId="SPC2">
    <w:name w:val="SPC2"/>
    <w:basedOn w:val="SPCNormal"/>
    <w:next w:val="SPCNormal"/>
    <w:uiPriority w:val="99"/>
    <w:rsid w:val="009E3290"/>
    <w:pPr>
      <w:keepNext/>
      <w:tabs>
        <w:tab w:val="clear" w:pos="562"/>
      </w:tabs>
      <w:ind w:left="562" w:hanging="562"/>
    </w:pPr>
    <w:rPr>
      <w:b/>
    </w:rPr>
  </w:style>
  <w:style w:type="paragraph" w:customStyle="1" w:styleId="EMEAEnBodyText">
    <w:name w:val="EMEA En Body Text"/>
    <w:basedOn w:val="prastasis"/>
    <w:uiPriority w:val="99"/>
    <w:rsid w:val="009E3290"/>
    <w:pPr>
      <w:spacing w:before="120" w:after="120"/>
      <w:jc w:val="both"/>
    </w:pPr>
    <w:rPr>
      <w:rFonts w:ascii="Times New Roman" w:hAnsi="Times New Roman" w:cs="Times New Roman"/>
      <w:sz w:val="22"/>
    </w:rPr>
  </w:style>
  <w:style w:type="character" w:customStyle="1" w:styleId="NoNumHead3Char">
    <w:name w:val="NoNum:Head3 Char"/>
    <w:link w:val="NoNumHead3"/>
    <w:locked/>
    <w:rsid w:val="009E3290"/>
    <w:rPr>
      <w:rFonts w:ascii="Arial" w:hAnsi="Arial" w:cs="Arial"/>
      <w:b/>
      <w:bCs/>
      <w:sz w:val="24"/>
      <w:szCs w:val="24"/>
      <w:lang w:val="en-GB"/>
    </w:rPr>
  </w:style>
  <w:style w:type="paragraph" w:customStyle="1" w:styleId="NoNumHead3">
    <w:name w:val="NoNum:Head3"/>
    <w:basedOn w:val="prastasis"/>
    <w:next w:val="prastasis"/>
    <w:link w:val="NoNumHead3Char"/>
    <w:rsid w:val="009E3290"/>
    <w:pPr>
      <w:keepNext/>
      <w:spacing w:before="120" w:after="240"/>
      <w:outlineLvl w:val="0"/>
    </w:pPr>
    <w:rPr>
      <w:rFonts w:ascii="Arial" w:eastAsia="Calibri" w:hAnsi="Arial" w:cs="Arial"/>
      <w:b/>
      <w:bCs/>
      <w:szCs w:val="24"/>
      <w:lang w:val="en-GB"/>
    </w:rPr>
  </w:style>
  <w:style w:type="paragraph" w:customStyle="1" w:styleId="ammlistepuces1">
    <w:name w:val="ammlistepuces1"/>
    <w:basedOn w:val="prastasis"/>
    <w:uiPriority w:val="99"/>
    <w:rsid w:val="009E3290"/>
    <w:pPr>
      <w:spacing w:before="100" w:beforeAutospacing="1" w:after="100" w:afterAutospacing="1"/>
    </w:pPr>
    <w:rPr>
      <w:rFonts w:ascii="Arial" w:hAnsi="Arial" w:cs="Arial"/>
      <w:szCs w:val="24"/>
      <w:lang w:val="en-GB" w:eastAsia="en-GB"/>
    </w:rPr>
  </w:style>
  <w:style w:type="paragraph" w:customStyle="1" w:styleId="Default">
    <w:name w:val="Default"/>
    <w:rsid w:val="009E3290"/>
    <w:pPr>
      <w:autoSpaceDE w:val="0"/>
      <w:autoSpaceDN w:val="0"/>
      <w:adjustRightInd w:val="0"/>
    </w:pPr>
    <w:rPr>
      <w:rFonts w:ascii="Times New Roman" w:eastAsia="Times New Roman" w:hAnsi="Times New Roman"/>
      <w:color w:val="000000"/>
      <w:sz w:val="24"/>
      <w:szCs w:val="24"/>
      <w:lang w:val="en-GB" w:eastAsia="en-GB"/>
    </w:rPr>
  </w:style>
  <w:style w:type="character" w:customStyle="1" w:styleId="Para0sZchn">
    <w:name w:val="Para:0:s Zchn"/>
    <w:link w:val="Para0s"/>
    <w:uiPriority w:val="99"/>
    <w:locked/>
    <w:rsid w:val="009E3290"/>
    <w:rPr>
      <w:lang w:val="x-none" w:eastAsia="de-DE"/>
    </w:rPr>
  </w:style>
  <w:style w:type="paragraph" w:customStyle="1" w:styleId="Para0s">
    <w:name w:val="Para:0:s"/>
    <w:basedOn w:val="prastasis"/>
    <w:link w:val="Para0sZchn"/>
    <w:uiPriority w:val="99"/>
    <w:rsid w:val="009E3290"/>
    <w:pPr>
      <w:spacing w:after="220"/>
    </w:pPr>
    <w:rPr>
      <w:rFonts w:ascii="Calibri" w:eastAsia="Calibri" w:hAnsi="Calibri" w:cs="Times New Roman"/>
      <w:sz w:val="22"/>
      <w:szCs w:val="22"/>
      <w:lang w:val="x-none" w:eastAsia="de-DE"/>
    </w:rPr>
  </w:style>
  <w:style w:type="paragraph" w:customStyle="1" w:styleId="Bullet0dKT">
    <w:name w:val="Bullet:0:d:KT"/>
    <w:basedOn w:val="prastasis"/>
    <w:uiPriority w:val="99"/>
    <w:rsid w:val="009E3290"/>
    <w:pPr>
      <w:keepNext/>
      <w:keepLines/>
      <w:numPr>
        <w:numId w:val="2"/>
      </w:numPr>
      <w:spacing w:before="40" w:after="220"/>
    </w:pPr>
    <w:rPr>
      <w:rFonts w:ascii="Times New Roman" w:hAnsi="Times New Roman" w:cs="Times New Roman"/>
      <w:szCs w:val="24"/>
      <w:lang w:eastAsia="de-DE"/>
    </w:rPr>
  </w:style>
  <w:style w:type="paragraph" w:customStyle="1" w:styleId="Bullet0s">
    <w:name w:val="Bullet:0:s"/>
    <w:basedOn w:val="prastasis"/>
    <w:uiPriority w:val="99"/>
    <w:rsid w:val="009E3290"/>
    <w:pPr>
      <w:numPr>
        <w:numId w:val="3"/>
      </w:numPr>
      <w:spacing w:before="40" w:after="40"/>
    </w:pPr>
    <w:rPr>
      <w:rFonts w:ascii="Times New Roman" w:hAnsi="Times New Roman" w:cs="Times New Roman"/>
      <w:lang w:eastAsia="de-DE"/>
    </w:rPr>
  </w:style>
  <w:style w:type="paragraph" w:customStyle="1" w:styleId="ParaKT0s">
    <w:name w:val="ParaKT:0:s"/>
    <w:basedOn w:val="prastasis"/>
    <w:next w:val="prastasis"/>
    <w:uiPriority w:val="99"/>
    <w:rsid w:val="009E3290"/>
    <w:pPr>
      <w:keepNext/>
      <w:keepLines/>
      <w:spacing w:after="220"/>
    </w:pPr>
    <w:rPr>
      <w:rFonts w:ascii="Times New Roman" w:hAnsi="Times New Roman" w:cs="Times New Roman"/>
      <w:sz w:val="20"/>
      <w:lang w:eastAsia="de-DE"/>
    </w:rPr>
  </w:style>
  <w:style w:type="paragraph" w:customStyle="1" w:styleId="ammcorpstexte">
    <w:name w:val="ammcorpstexte"/>
    <w:basedOn w:val="prastasis"/>
    <w:uiPriority w:val="99"/>
    <w:rsid w:val="009E3290"/>
    <w:rPr>
      <w:rFonts w:ascii="Arial" w:hAnsi="Arial" w:cs="Arial"/>
      <w:color w:val="000000"/>
      <w:szCs w:val="24"/>
      <w:lang w:val="en-GB" w:eastAsia="en-GB"/>
    </w:rPr>
  </w:style>
  <w:style w:type="character" w:customStyle="1" w:styleId="NormalAgencyChar">
    <w:name w:val="Normal (Agency) Char"/>
    <w:link w:val="NormalAgency"/>
    <w:uiPriority w:val="99"/>
    <w:locked/>
    <w:rsid w:val="009E3290"/>
    <w:rPr>
      <w:rFonts w:ascii="Verdana" w:hAnsi="Verdana"/>
      <w:sz w:val="18"/>
      <w:szCs w:val="18"/>
      <w:lang w:val="en-GB" w:eastAsia="en-GB"/>
    </w:rPr>
  </w:style>
  <w:style w:type="paragraph" w:customStyle="1" w:styleId="NormalAgency">
    <w:name w:val="Normal (Agency)"/>
    <w:link w:val="NormalAgencyChar"/>
    <w:uiPriority w:val="99"/>
    <w:rsid w:val="009E3290"/>
    <w:rPr>
      <w:rFonts w:ascii="Verdana" w:hAnsi="Verdana"/>
      <w:sz w:val="18"/>
      <w:szCs w:val="18"/>
      <w:lang w:val="en-GB" w:eastAsia="en-GB"/>
    </w:rPr>
  </w:style>
  <w:style w:type="paragraph" w:customStyle="1" w:styleId="BodytextAgency">
    <w:name w:val="Body text (Agency)"/>
    <w:basedOn w:val="Default"/>
    <w:next w:val="Default"/>
    <w:uiPriority w:val="99"/>
    <w:rsid w:val="009E3290"/>
    <w:rPr>
      <w:color w:val="auto"/>
      <w:lang w:val="hu-HU" w:eastAsia="hu-HU"/>
    </w:rPr>
  </w:style>
  <w:style w:type="character" w:styleId="Komentaronuoroda">
    <w:name w:val="annotation reference"/>
    <w:uiPriority w:val="99"/>
    <w:unhideWhenUsed/>
    <w:rsid w:val="009E3290"/>
    <w:rPr>
      <w:sz w:val="16"/>
      <w:szCs w:val="16"/>
    </w:rPr>
  </w:style>
  <w:style w:type="table" w:styleId="Lentelstinklelis">
    <w:name w:val="Table Grid"/>
    <w:basedOn w:val="prastojilentel"/>
    <w:uiPriority w:val="99"/>
    <w:rsid w:val="009E32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9E3290"/>
  </w:style>
  <w:style w:type="character" w:styleId="Grietas">
    <w:name w:val="Strong"/>
    <w:uiPriority w:val="99"/>
    <w:qFormat/>
    <w:rsid w:val="009E32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48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8122</Words>
  <Characters>4631</Characters>
  <Application>Microsoft Office Word</Application>
  <DocSecurity>0</DocSecurity>
  <Lines>38</Lines>
  <Paragraphs>25</Paragraphs>
  <ScaleCrop>false</ScaleCrop>
  <HeadingPairs>
    <vt:vector size="6" baseType="variant">
      <vt:variant>
        <vt:lpstr>Pavadinimas</vt:lpstr>
      </vt:variant>
      <vt:variant>
        <vt:i4>1</vt:i4>
      </vt:variant>
      <vt:variant>
        <vt:lpstr>Cím</vt:lpstr>
      </vt:variant>
      <vt:variant>
        <vt:i4>1</vt:i4>
      </vt:variant>
      <vt:variant>
        <vt:lpstr>Title</vt:lpstr>
      </vt:variant>
      <vt:variant>
        <vt:i4>1</vt:i4>
      </vt:variant>
    </vt:vector>
  </HeadingPairs>
  <TitlesOfParts>
    <vt:vector size="3" baseType="lpstr">
      <vt:lpstr/>
      <vt:lpstr/>
      <vt:lpstr/>
    </vt:vector>
  </TitlesOfParts>
  <Company>Richter Gedeon Nyrt.</Company>
  <LinksUpToDate>false</LinksUpToDate>
  <CharactersWithSpaces>12728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Lívia dr.</dc:creator>
  <cp:keywords/>
  <cp:lastModifiedBy>Birutė Valkauskaitė</cp:lastModifiedBy>
  <cp:revision>2</cp:revision>
  <dcterms:created xsi:type="dcterms:W3CDTF">2019-05-10T06:29:00Z</dcterms:created>
  <dcterms:modified xsi:type="dcterms:W3CDTF">2019-05-10T06:29:00Z</dcterms:modified>
</cp:coreProperties>
</file>