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6E778" w14:textId="77777777" w:rsidR="00410AB4" w:rsidRPr="001B1D26" w:rsidRDefault="00410AB4" w:rsidP="00410AB4">
      <w:pPr>
        <w:spacing w:after="0" w:line="240" w:lineRule="auto"/>
        <w:ind w:left="567" w:hanging="567"/>
        <w:rPr>
          <w:rFonts w:ascii="Times New Roman" w:eastAsia="Calibri" w:hAnsi="Times New Roman" w:cs="Times New Roman"/>
        </w:rPr>
      </w:pPr>
      <w:bookmarkStart w:id="0" w:name="_Toc129243098"/>
      <w:bookmarkStart w:id="1" w:name="_Toc129243223"/>
    </w:p>
    <w:p w14:paraId="5DFACE38" w14:textId="77777777" w:rsidR="00410AB4" w:rsidRPr="001B1D26" w:rsidRDefault="00410AB4" w:rsidP="00410AB4">
      <w:pPr>
        <w:spacing w:after="0" w:line="240" w:lineRule="auto"/>
        <w:ind w:left="567" w:hanging="567"/>
        <w:rPr>
          <w:rFonts w:ascii="Times New Roman" w:eastAsia="Calibri" w:hAnsi="Times New Roman" w:cs="Times New Roman"/>
        </w:rPr>
      </w:pPr>
    </w:p>
    <w:p w14:paraId="79C61C32" w14:textId="77777777" w:rsidR="00410AB4" w:rsidRPr="001B1D26" w:rsidRDefault="00410AB4" w:rsidP="00410AB4">
      <w:pPr>
        <w:spacing w:after="0" w:line="240" w:lineRule="auto"/>
        <w:ind w:left="567" w:hanging="567"/>
        <w:rPr>
          <w:rFonts w:ascii="Times New Roman" w:eastAsia="Calibri" w:hAnsi="Times New Roman" w:cs="Times New Roman"/>
        </w:rPr>
      </w:pPr>
    </w:p>
    <w:p w14:paraId="4034B2E9" w14:textId="77777777" w:rsidR="00410AB4" w:rsidRPr="001B1D26" w:rsidRDefault="00410AB4" w:rsidP="00410AB4">
      <w:pPr>
        <w:spacing w:after="0" w:line="240" w:lineRule="auto"/>
        <w:ind w:left="567" w:hanging="567"/>
        <w:rPr>
          <w:rFonts w:ascii="Times New Roman" w:eastAsia="Calibri" w:hAnsi="Times New Roman" w:cs="Times New Roman"/>
        </w:rPr>
      </w:pPr>
    </w:p>
    <w:p w14:paraId="40C05B27" w14:textId="77777777" w:rsidR="00410AB4" w:rsidRPr="001B1D26" w:rsidRDefault="00410AB4" w:rsidP="00410AB4">
      <w:pPr>
        <w:spacing w:after="0" w:line="240" w:lineRule="auto"/>
        <w:ind w:left="567" w:hanging="567"/>
        <w:rPr>
          <w:rFonts w:ascii="Times New Roman" w:eastAsia="Calibri" w:hAnsi="Times New Roman" w:cs="Times New Roman"/>
        </w:rPr>
      </w:pPr>
    </w:p>
    <w:p w14:paraId="2E75BE16" w14:textId="77777777" w:rsidR="00410AB4" w:rsidRPr="001B1D26" w:rsidRDefault="00410AB4" w:rsidP="00410AB4">
      <w:pPr>
        <w:spacing w:after="0" w:line="240" w:lineRule="auto"/>
        <w:ind w:left="567" w:hanging="567"/>
        <w:rPr>
          <w:rFonts w:ascii="Times New Roman" w:eastAsia="Calibri" w:hAnsi="Times New Roman" w:cs="Times New Roman"/>
        </w:rPr>
      </w:pPr>
    </w:p>
    <w:p w14:paraId="760A2070" w14:textId="77777777" w:rsidR="00410AB4" w:rsidRPr="001B1D26" w:rsidRDefault="00410AB4" w:rsidP="00410AB4">
      <w:pPr>
        <w:spacing w:after="0" w:line="240" w:lineRule="auto"/>
        <w:ind w:left="567" w:hanging="567"/>
        <w:rPr>
          <w:rFonts w:ascii="Times New Roman" w:eastAsia="Calibri" w:hAnsi="Times New Roman" w:cs="Times New Roman"/>
        </w:rPr>
      </w:pPr>
    </w:p>
    <w:p w14:paraId="7D8B6FB4" w14:textId="77777777" w:rsidR="00410AB4" w:rsidRPr="001B1D26" w:rsidRDefault="00410AB4" w:rsidP="00410AB4">
      <w:pPr>
        <w:spacing w:after="0" w:line="240" w:lineRule="auto"/>
        <w:ind w:left="567" w:hanging="567"/>
        <w:rPr>
          <w:rFonts w:ascii="Times New Roman" w:eastAsia="Calibri" w:hAnsi="Times New Roman" w:cs="Times New Roman"/>
        </w:rPr>
      </w:pPr>
    </w:p>
    <w:p w14:paraId="694958E1" w14:textId="77777777" w:rsidR="00410AB4" w:rsidRPr="001B1D26" w:rsidRDefault="00410AB4" w:rsidP="00410AB4">
      <w:pPr>
        <w:spacing w:after="0" w:line="240" w:lineRule="auto"/>
        <w:ind w:left="567" w:hanging="567"/>
        <w:rPr>
          <w:rFonts w:ascii="Times New Roman" w:eastAsia="Calibri" w:hAnsi="Times New Roman" w:cs="Times New Roman"/>
        </w:rPr>
      </w:pPr>
    </w:p>
    <w:p w14:paraId="3DE39FC2" w14:textId="77777777" w:rsidR="00410AB4" w:rsidRPr="001B1D26" w:rsidRDefault="00410AB4" w:rsidP="00410AB4">
      <w:pPr>
        <w:spacing w:after="0" w:line="240" w:lineRule="auto"/>
        <w:ind w:left="567" w:hanging="567"/>
        <w:rPr>
          <w:rFonts w:ascii="Times New Roman" w:eastAsia="Calibri" w:hAnsi="Times New Roman" w:cs="Times New Roman"/>
        </w:rPr>
      </w:pPr>
    </w:p>
    <w:p w14:paraId="60749E28" w14:textId="77777777" w:rsidR="00410AB4" w:rsidRPr="001B1D26" w:rsidRDefault="00410AB4" w:rsidP="00410AB4">
      <w:pPr>
        <w:spacing w:after="0" w:line="240" w:lineRule="auto"/>
        <w:ind w:left="567" w:hanging="567"/>
        <w:rPr>
          <w:rFonts w:ascii="Times New Roman" w:eastAsia="Calibri" w:hAnsi="Times New Roman" w:cs="Times New Roman"/>
        </w:rPr>
      </w:pPr>
    </w:p>
    <w:p w14:paraId="74E445B6" w14:textId="77777777" w:rsidR="00410AB4" w:rsidRPr="001B1D26" w:rsidRDefault="00410AB4" w:rsidP="00410AB4">
      <w:pPr>
        <w:spacing w:after="0" w:line="240" w:lineRule="auto"/>
        <w:ind w:left="567" w:hanging="567"/>
        <w:rPr>
          <w:rFonts w:ascii="Times New Roman" w:eastAsia="Calibri" w:hAnsi="Times New Roman" w:cs="Times New Roman"/>
        </w:rPr>
      </w:pPr>
    </w:p>
    <w:p w14:paraId="74534782" w14:textId="77777777" w:rsidR="00410AB4" w:rsidRPr="001B1D26" w:rsidRDefault="00410AB4" w:rsidP="00410AB4">
      <w:pPr>
        <w:spacing w:after="0" w:line="240" w:lineRule="auto"/>
        <w:ind w:left="567" w:hanging="567"/>
        <w:rPr>
          <w:rFonts w:ascii="Times New Roman" w:eastAsia="Calibri" w:hAnsi="Times New Roman" w:cs="Times New Roman"/>
        </w:rPr>
      </w:pPr>
    </w:p>
    <w:p w14:paraId="39EB31C0" w14:textId="77777777" w:rsidR="00410AB4" w:rsidRPr="001B1D26" w:rsidRDefault="00410AB4" w:rsidP="00410AB4">
      <w:pPr>
        <w:spacing w:after="0" w:line="240" w:lineRule="auto"/>
        <w:ind w:left="567" w:hanging="567"/>
        <w:rPr>
          <w:rFonts w:ascii="Times New Roman" w:eastAsia="Calibri" w:hAnsi="Times New Roman" w:cs="Times New Roman"/>
        </w:rPr>
      </w:pPr>
    </w:p>
    <w:p w14:paraId="0EE05F68" w14:textId="77777777" w:rsidR="00410AB4" w:rsidRPr="001B1D26" w:rsidRDefault="00410AB4" w:rsidP="00410AB4">
      <w:pPr>
        <w:spacing w:after="0" w:line="240" w:lineRule="auto"/>
        <w:ind w:left="567" w:hanging="567"/>
        <w:rPr>
          <w:rFonts w:ascii="Times New Roman" w:eastAsia="Calibri" w:hAnsi="Times New Roman" w:cs="Times New Roman"/>
        </w:rPr>
      </w:pPr>
    </w:p>
    <w:p w14:paraId="50B8C54A" w14:textId="77777777" w:rsidR="00410AB4" w:rsidRPr="001B1D26" w:rsidRDefault="00410AB4" w:rsidP="00410AB4">
      <w:pPr>
        <w:spacing w:after="0" w:line="240" w:lineRule="auto"/>
        <w:ind w:left="567" w:hanging="567"/>
        <w:rPr>
          <w:rFonts w:ascii="Times New Roman" w:eastAsia="Calibri" w:hAnsi="Times New Roman" w:cs="Times New Roman"/>
        </w:rPr>
      </w:pPr>
    </w:p>
    <w:p w14:paraId="5B757DAD" w14:textId="77777777" w:rsidR="00410AB4" w:rsidRPr="001B1D26" w:rsidRDefault="00410AB4" w:rsidP="00410AB4">
      <w:pPr>
        <w:spacing w:after="0" w:line="240" w:lineRule="auto"/>
        <w:ind w:left="567" w:hanging="567"/>
        <w:rPr>
          <w:rFonts w:ascii="Times New Roman" w:eastAsia="Calibri" w:hAnsi="Times New Roman" w:cs="Times New Roman"/>
        </w:rPr>
      </w:pPr>
    </w:p>
    <w:p w14:paraId="45632EDD" w14:textId="77777777" w:rsidR="00410AB4" w:rsidRPr="001B1D26" w:rsidRDefault="00410AB4" w:rsidP="00410AB4">
      <w:pPr>
        <w:spacing w:after="0" w:line="240" w:lineRule="auto"/>
        <w:ind w:left="567" w:hanging="567"/>
        <w:rPr>
          <w:rFonts w:ascii="Times New Roman" w:eastAsia="Calibri" w:hAnsi="Times New Roman" w:cs="Times New Roman"/>
        </w:rPr>
      </w:pPr>
    </w:p>
    <w:p w14:paraId="0909A609" w14:textId="77777777" w:rsidR="00410AB4" w:rsidRPr="001B1D26" w:rsidRDefault="00410AB4" w:rsidP="00410AB4">
      <w:pPr>
        <w:spacing w:after="0" w:line="240" w:lineRule="auto"/>
        <w:ind w:left="567" w:hanging="567"/>
        <w:rPr>
          <w:rFonts w:ascii="Times New Roman" w:eastAsia="Calibri" w:hAnsi="Times New Roman" w:cs="Times New Roman"/>
        </w:rPr>
      </w:pPr>
    </w:p>
    <w:p w14:paraId="52336143" w14:textId="77777777" w:rsidR="00410AB4" w:rsidRPr="001B1D26" w:rsidRDefault="00410AB4" w:rsidP="00410AB4">
      <w:pPr>
        <w:spacing w:after="0" w:line="240" w:lineRule="auto"/>
        <w:ind w:left="567" w:hanging="567"/>
        <w:rPr>
          <w:rFonts w:ascii="Times New Roman" w:eastAsia="Calibri" w:hAnsi="Times New Roman" w:cs="Times New Roman"/>
        </w:rPr>
      </w:pPr>
    </w:p>
    <w:p w14:paraId="182737CF" w14:textId="77777777" w:rsidR="00410AB4" w:rsidRPr="001B1D26" w:rsidRDefault="00410AB4" w:rsidP="00410AB4">
      <w:pPr>
        <w:spacing w:after="0" w:line="240" w:lineRule="auto"/>
        <w:ind w:left="567" w:hanging="567"/>
        <w:rPr>
          <w:rFonts w:ascii="Times New Roman" w:eastAsia="Calibri" w:hAnsi="Times New Roman" w:cs="Times New Roman"/>
        </w:rPr>
      </w:pPr>
    </w:p>
    <w:p w14:paraId="3394CC54" w14:textId="77777777" w:rsidR="00410AB4" w:rsidRPr="001B1D26" w:rsidRDefault="00410AB4" w:rsidP="00410AB4">
      <w:pPr>
        <w:spacing w:after="0" w:line="240" w:lineRule="auto"/>
        <w:ind w:left="567" w:hanging="567"/>
        <w:rPr>
          <w:rFonts w:ascii="Times New Roman" w:eastAsia="Calibri" w:hAnsi="Times New Roman" w:cs="Times New Roman"/>
        </w:rPr>
      </w:pPr>
    </w:p>
    <w:p w14:paraId="6E6F7AF8" w14:textId="77777777" w:rsidR="00410AB4" w:rsidRPr="001B1D26" w:rsidRDefault="00410AB4" w:rsidP="00410AB4">
      <w:pPr>
        <w:spacing w:after="0" w:line="240" w:lineRule="auto"/>
        <w:ind w:left="567" w:hanging="567"/>
        <w:rPr>
          <w:rFonts w:ascii="Times New Roman" w:eastAsia="Calibri" w:hAnsi="Times New Roman" w:cs="Times New Roman"/>
        </w:rPr>
      </w:pPr>
    </w:p>
    <w:p w14:paraId="45CD6EBC" w14:textId="77777777" w:rsidR="00410AB4" w:rsidRPr="001B1D26" w:rsidRDefault="00410AB4" w:rsidP="00410AB4">
      <w:pPr>
        <w:keepNext/>
        <w:tabs>
          <w:tab w:val="left" w:pos="567"/>
        </w:tabs>
        <w:spacing w:after="0" w:line="240" w:lineRule="auto"/>
        <w:jc w:val="center"/>
        <w:outlineLvl w:val="1"/>
        <w:rPr>
          <w:rFonts w:ascii="Times New Roman" w:eastAsia="Calibri" w:hAnsi="Times New Roman" w:cs="Times New Roman"/>
          <w:b/>
        </w:rPr>
      </w:pPr>
      <w:r w:rsidRPr="001B1D26">
        <w:rPr>
          <w:rFonts w:ascii="Times New Roman" w:eastAsia="Calibri" w:hAnsi="Times New Roman" w:cs="Times New Roman"/>
          <w:b/>
        </w:rPr>
        <w:t>I PRIEDAS</w:t>
      </w:r>
    </w:p>
    <w:p w14:paraId="751DF8D6" w14:textId="77777777" w:rsidR="00410AB4" w:rsidRPr="001B1D26" w:rsidRDefault="00410AB4" w:rsidP="00410AB4">
      <w:pPr>
        <w:spacing w:after="0" w:line="240" w:lineRule="auto"/>
        <w:ind w:left="567" w:hanging="567"/>
        <w:jc w:val="center"/>
        <w:rPr>
          <w:rFonts w:ascii="Times New Roman" w:eastAsia="Calibri" w:hAnsi="Times New Roman" w:cs="Times New Roman"/>
          <w:b/>
        </w:rPr>
      </w:pPr>
    </w:p>
    <w:p w14:paraId="19E02214" w14:textId="77777777" w:rsidR="00410AB4" w:rsidRPr="001B1D26" w:rsidRDefault="00410AB4" w:rsidP="00410AB4">
      <w:pPr>
        <w:spacing w:after="0" w:line="240" w:lineRule="auto"/>
        <w:ind w:left="567" w:hanging="567"/>
        <w:jc w:val="center"/>
        <w:rPr>
          <w:rFonts w:ascii="Times New Roman" w:eastAsia="Calibri" w:hAnsi="Times New Roman" w:cs="Times New Roman"/>
        </w:rPr>
      </w:pPr>
      <w:r w:rsidRPr="001B1D26">
        <w:rPr>
          <w:rFonts w:ascii="Times New Roman" w:eastAsia="Calibri" w:hAnsi="Times New Roman" w:cs="Times New Roman"/>
          <w:b/>
        </w:rPr>
        <w:t>PREPARATO CHARAKTERISTIKŲ SANTRAUKA</w:t>
      </w:r>
    </w:p>
    <w:p w14:paraId="46882851"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r w:rsidRPr="001B1D26">
        <w:rPr>
          <w:rFonts w:ascii="Times New Roman" w:eastAsia="Calibri" w:hAnsi="Times New Roman" w:cs="Times New Roman"/>
          <w:b/>
        </w:rPr>
        <w:br w:type="page"/>
      </w:r>
      <w:r w:rsidRPr="001B1D26">
        <w:rPr>
          <w:rFonts w:ascii="Times New Roman" w:eastAsia="Calibri" w:hAnsi="Times New Roman" w:cs="Times New Roman"/>
          <w:b/>
        </w:rPr>
        <w:lastRenderedPageBreak/>
        <w:t>1.</w:t>
      </w:r>
      <w:r w:rsidRPr="001B1D26">
        <w:rPr>
          <w:rFonts w:ascii="Times New Roman" w:eastAsia="Calibri" w:hAnsi="Times New Roman" w:cs="Times New Roman"/>
          <w:b/>
        </w:rPr>
        <w:tab/>
        <w:t>VAISTINIO PREPARATO PAVADINIMAS</w:t>
      </w:r>
      <w:bookmarkEnd w:id="0"/>
      <w:bookmarkEnd w:id="1"/>
    </w:p>
    <w:p w14:paraId="707F771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5090BD1" w14:textId="77777777" w:rsidR="00410AB4" w:rsidRPr="001B1D26" w:rsidRDefault="00410AB4" w:rsidP="00410AB4">
      <w:pPr>
        <w:spacing w:after="0" w:line="240" w:lineRule="auto"/>
        <w:rPr>
          <w:rFonts w:ascii="Times New Roman" w:eastAsia="Calibri" w:hAnsi="Times New Roman" w:cs="Times New Roman"/>
        </w:rPr>
      </w:pPr>
      <w:bookmarkStart w:id="2" w:name="_GoBack"/>
      <w:r w:rsidRPr="001B1D26">
        <w:rPr>
          <w:rFonts w:ascii="Times New Roman" w:eastAsia="Calibri" w:hAnsi="Times New Roman" w:cs="Times New Roman"/>
        </w:rPr>
        <w:t xml:space="preserve">Paracetamol Panpharma </w:t>
      </w:r>
      <w:bookmarkEnd w:id="2"/>
      <w:r w:rsidRPr="001B1D26">
        <w:rPr>
          <w:rFonts w:ascii="Times New Roman" w:eastAsia="Calibri" w:hAnsi="Times New Roman" w:cs="Times New Roman"/>
        </w:rPr>
        <w:t>10 mg/ml infuzinis tirpalas</w:t>
      </w:r>
    </w:p>
    <w:p w14:paraId="2717360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07F9F7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B15E05C"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bookmarkStart w:id="3" w:name="_Toc129243099"/>
      <w:bookmarkStart w:id="4" w:name="_Toc129243224"/>
      <w:r w:rsidRPr="001B1D26">
        <w:rPr>
          <w:rFonts w:ascii="Times New Roman" w:eastAsia="Calibri" w:hAnsi="Times New Roman" w:cs="Times New Roman"/>
          <w:b/>
        </w:rPr>
        <w:t>2.</w:t>
      </w:r>
      <w:r w:rsidRPr="001B1D26">
        <w:rPr>
          <w:rFonts w:ascii="Times New Roman" w:eastAsia="Calibri" w:hAnsi="Times New Roman" w:cs="Times New Roman"/>
          <w:b/>
        </w:rPr>
        <w:tab/>
        <w:t>KOKYBINĖ IR KIEKYBINĖ SUDĖTIS</w:t>
      </w:r>
      <w:bookmarkEnd w:id="3"/>
      <w:bookmarkEnd w:id="4"/>
    </w:p>
    <w:p w14:paraId="114D2FD9"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9314636"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1 ml infuzinio tirpalo yra 10 mg paracetamolio.</w:t>
      </w:r>
    </w:p>
    <w:p w14:paraId="525F702A" w14:textId="77777777" w:rsidR="00410AB4" w:rsidRPr="001B1D26" w:rsidRDefault="00410AB4" w:rsidP="00410AB4">
      <w:pPr>
        <w:spacing w:after="0" w:line="240" w:lineRule="auto"/>
        <w:rPr>
          <w:rFonts w:ascii="Times New Roman" w:eastAsia="Calibri" w:hAnsi="Times New Roman" w:cs="Times New Roman"/>
        </w:rPr>
      </w:pPr>
    </w:p>
    <w:p w14:paraId="325EE056"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Viename 10 ml stiklo flakone yra 100 mg paracetamolio.</w:t>
      </w:r>
    </w:p>
    <w:p w14:paraId="7CD11E5A"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Viename 50 ml maišelyje arba stiklo flakone yra 500 mg paracetamolio.</w:t>
      </w:r>
    </w:p>
    <w:p w14:paraId="7D865E19"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Viename 100 ml maišelyje arba stiklo flakone yra 1 g paracetamolio.</w:t>
      </w:r>
    </w:p>
    <w:p w14:paraId="26D4EB95" w14:textId="77777777" w:rsidR="00410AB4" w:rsidRPr="001B1D26" w:rsidRDefault="00410AB4" w:rsidP="00410AB4">
      <w:pPr>
        <w:spacing w:after="0" w:line="240" w:lineRule="auto"/>
        <w:rPr>
          <w:rFonts w:ascii="Times New Roman" w:eastAsia="Calibri" w:hAnsi="Times New Roman" w:cs="Times New Roman"/>
        </w:rPr>
      </w:pPr>
    </w:p>
    <w:p w14:paraId="515E6867" w14:textId="04D08A82"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u w:val="single"/>
        </w:rPr>
        <w:t>Pagalbinė</w:t>
      </w:r>
      <w:r w:rsidR="005C53F4">
        <w:rPr>
          <w:rFonts w:ascii="Times New Roman" w:eastAsia="Calibri" w:hAnsi="Times New Roman" w:cs="Times New Roman"/>
          <w:u w:val="single"/>
        </w:rPr>
        <w:t>s</w:t>
      </w:r>
      <w:r w:rsidRPr="001B1D26">
        <w:rPr>
          <w:rFonts w:ascii="Times New Roman" w:eastAsia="Calibri" w:hAnsi="Times New Roman" w:cs="Times New Roman"/>
          <w:u w:val="single"/>
        </w:rPr>
        <w:t xml:space="preserve"> </w:t>
      </w:r>
      <w:r w:rsidR="005C53F4" w:rsidRPr="001B1D26">
        <w:rPr>
          <w:rFonts w:ascii="Times New Roman" w:eastAsia="Calibri" w:hAnsi="Times New Roman" w:cs="Times New Roman"/>
          <w:u w:val="single"/>
        </w:rPr>
        <w:t>medžiag</w:t>
      </w:r>
      <w:r w:rsidR="005C53F4">
        <w:rPr>
          <w:rFonts w:ascii="Times New Roman" w:eastAsia="Calibri" w:hAnsi="Times New Roman" w:cs="Times New Roman"/>
          <w:u w:val="single"/>
        </w:rPr>
        <w:t>os</w:t>
      </w:r>
      <w:r w:rsidRPr="001B1D26">
        <w:rPr>
          <w:rFonts w:ascii="Times New Roman" w:eastAsia="Calibri" w:hAnsi="Times New Roman" w:cs="Times New Roman"/>
          <w:u w:val="single"/>
        </w:rPr>
        <w:t xml:space="preserve">, </w:t>
      </w:r>
      <w:r w:rsidR="005C53F4" w:rsidRPr="001B1D26">
        <w:rPr>
          <w:rFonts w:ascii="Times New Roman" w:eastAsia="Calibri" w:hAnsi="Times New Roman" w:cs="Times New Roman"/>
          <w:u w:val="single"/>
        </w:rPr>
        <w:t>kuri</w:t>
      </w:r>
      <w:r w:rsidR="005C53F4">
        <w:rPr>
          <w:rFonts w:ascii="Times New Roman" w:eastAsia="Calibri" w:hAnsi="Times New Roman" w:cs="Times New Roman"/>
          <w:u w:val="single"/>
        </w:rPr>
        <w:t>ų</w:t>
      </w:r>
      <w:r w:rsidR="005C53F4" w:rsidRPr="001B1D26">
        <w:rPr>
          <w:rFonts w:ascii="Times New Roman" w:eastAsia="Calibri" w:hAnsi="Times New Roman" w:cs="Times New Roman"/>
          <w:u w:val="single"/>
        </w:rPr>
        <w:t xml:space="preserve"> </w:t>
      </w:r>
      <w:r w:rsidRPr="001B1D26">
        <w:rPr>
          <w:rFonts w:ascii="Times New Roman" w:eastAsia="Calibri" w:hAnsi="Times New Roman" w:cs="Times New Roman"/>
          <w:u w:val="single"/>
        </w:rPr>
        <w:t>poveikis žinomas</w:t>
      </w:r>
      <w:r w:rsidRPr="001B1D26">
        <w:rPr>
          <w:rFonts w:ascii="Times New Roman" w:eastAsia="Calibri" w:hAnsi="Times New Roman" w:cs="Times New Roman"/>
        </w:rPr>
        <w:t>: 0,79 mg/ml natrio, 33</w:t>
      </w:r>
      <w:r>
        <w:rPr>
          <w:rFonts w:ascii="Times New Roman" w:eastAsia="Calibri" w:hAnsi="Times New Roman" w:cs="Times New Roman"/>
        </w:rPr>
        <w:t> </w:t>
      </w:r>
      <w:r w:rsidRPr="001B1D26">
        <w:rPr>
          <w:rFonts w:ascii="Times New Roman" w:eastAsia="Calibri" w:hAnsi="Times New Roman" w:cs="Times New Roman"/>
        </w:rPr>
        <w:t>mg/ml gliukozės monohidrato.</w:t>
      </w:r>
    </w:p>
    <w:p w14:paraId="30564C3C" w14:textId="77777777" w:rsidR="005C53F4" w:rsidRDefault="005C53F4" w:rsidP="005C53F4">
      <w:pPr>
        <w:widowControl w:val="0"/>
        <w:kinsoku w:val="0"/>
        <w:overflowPunct w:val="0"/>
        <w:autoSpaceDE w:val="0"/>
        <w:autoSpaceDN w:val="0"/>
        <w:adjustRightInd w:val="0"/>
        <w:spacing w:after="0" w:line="240" w:lineRule="auto"/>
        <w:ind w:right="94"/>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Viename </w:t>
      </w:r>
      <w:r w:rsidRPr="005C53F4">
        <w:rPr>
          <w:rFonts w:ascii="Times New Roman" w:eastAsia="Times New Roman" w:hAnsi="Times New Roman" w:cs="Times New Roman"/>
          <w:lang w:eastAsia="fr-FR"/>
        </w:rPr>
        <w:t xml:space="preserve">10 ml flakone </w:t>
      </w:r>
      <w:r>
        <w:rPr>
          <w:rFonts w:ascii="Times New Roman" w:eastAsia="Times New Roman" w:hAnsi="Times New Roman" w:cs="Times New Roman"/>
          <w:lang w:eastAsia="fr-FR"/>
        </w:rPr>
        <w:t xml:space="preserve">yra </w:t>
      </w:r>
      <w:r w:rsidRPr="005C53F4">
        <w:rPr>
          <w:rFonts w:ascii="Times New Roman" w:eastAsia="Times New Roman" w:hAnsi="Times New Roman" w:cs="Times New Roman"/>
          <w:lang w:eastAsia="fr-FR"/>
        </w:rPr>
        <w:t>330 mg gliukozė</w:t>
      </w:r>
      <w:r>
        <w:rPr>
          <w:rFonts w:ascii="Times New Roman" w:eastAsia="Times New Roman" w:hAnsi="Times New Roman" w:cs="Times New Roman"/>
          <w:lang w:eastAsia="fr-FR"/>
        </w:rPr>
        <w:t>s ir</w:t>
      </w:r>
      <w:r w:rsidRPr="005C53F4">
        <w:rPr>
          <w:rFonts w:ascii="Times New Roman" w:eastAsia="Times New Roman" w:hAnsi="Times New Roman" w:cs="Times New Roman"/>
          <w:lang w:eastAsia="fr-FR"/>
        </w:rPr>
        <w:t xml:space="preserve"> 7,9 mg natri</w:t>
      </w:r>
      <w:r>
        <w:rPr>
          <w:rFonts w:ascii="Times New Roman" w:eastAsia="Times New Roman" w:hAnsi="Times New Roman" w:cs="Times New Roman"/>
          <w:lang w:eastAsia="fr-FR"/>
        </w:rPr>
        <w:t>o.</w:t>
      </w:r>
    </w:p>
    <w:p w14:paraId="086761C7" w14:textId="51BA303E" w:rsidR="005C53F4" w:rsidRDefault="005C53F4" w:rsidP="005C53F4">
      <w:pPr>
        <w:widowControl w:val="0"/>
        <w:kinsoku w:val="0"/>
        <w:overflowPunct w:val="0"/>
        <w:autoSpaceDE w:val="0"/>
        <w:autoSpaceDN w:val="0"/>
        <w:adjustRightInd w:val="0"/>
        <w:spacing w:after="0" w:line="240" w:lineRule="auto"/>
        <w:ind w:right="94"/>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Viename </w:t>
      </w:r>
      <w:r w:rsidRPr="005C53F4">
        <w:rPr>
          <w:rFonts w:ascii="Times New Roman" w:eastAsia="Times New Roman" w:hAnsi="Times New Roman" w:cs="Times New Roman"/>
          <w:lang w:eastAsia="fr-FR"/>
        </w:rPr>
        <w:t xml:space="preserve">50 ml maišelyje arba flakone </w:t>
      </w:r>
      <w:r>
        <w:rPr>
          <w:rFonts w:ascii="Times New Roman" w:eastAsia="Times New Roman" w:hAnsi="Times New Roman" w:cs="Times New Roman"/>
          <w:lang w:eastAsia="fr-FR"/>
        </w:rPr>
        <w:t xml:space="preserve">yra </w:t>
      </w:r>
      <w:r w:rsidRPr="005C53F4">
        <w:rPr>
          <w:rFonts w:ascii="Times New Roman" w:eastAsia="Times New Roman" w:hAnsi="Times New Roman" w:cs="Times New Roman"/>
          <w:lang w:eastAsia="fr-FR"/>
        </w:rPr>
        <w:t>1650 mg gliukozė</w:t>
      </w:r>
      <w:r>
        <w:rPr>
          <w:rFonts w:ascii="Times New Roman" w:eastAsia="Times New Roman" w:hAnsi="Times New Roman" w:cs="Times New Roman"/>
          <w:lang w:eastAsia="fr-FR"/>
        </w:rPr>
        <w:t>s ir</w:t>
      </w:r>
      <w:r w:rsidRPr="005C53F4">
        <w:rPr>
          <w:rFonts w:ascii="Times New Roman" w:eastAsia="Times New Roman" w:hAnsi="Times New Roman" w:cs="Times New Roman"/>
          <w:lang w:eastAsia="fr-FR"/>
        </w:rPr>
        <w:t xml:space="preserve"> 39,5 mg natri</w:t>
      </w:r>
      <w:r>
        <w:rPr>
          <w:rFonts w:ascii="Times New Roman" w:eastAsia="Times New Roman" w:hAnsi="Times New Roman" w:cs="Times New Roman"/>
          <w:lang w:eastAsia="fr-FR"/>
        </w:rPr>
        <w:t>o.</w:t>
      </w:r>
    </w:p>
    <w:p w14:paraId="742F4F16" w14:textId="3CEE3687" w:rsidR="005C53F4" w:rsidRDefault="005C53F4" w:rsidP="005C53F4">
      <w:pPr>
        <w:widowControl w:val="0"/>
        <w:kinsoku w:val="0"/>
        <w:overflowPunct w:val="0"/>
        <w:autoSpaceDE w:val="0"/>
        <w:autoSpaceDN w:val="0"/>
        <w:adjustRightInd w:val="0"/>
        <w:spacing w:after="0" w:line="240" w:lineRule="auto"/>
        <w:ind w:right="94"/>
        <w:rPr>
          <w:rFonts w:ascii="Times New Roman" w:eastAsia="Times New Roman" w:hAnsi="Times New Roman" w:cs="Times New Roman"/>
          <w:lang w:eastAsia="fr-FR"/>
        </w:rPr>
      </w:pPr>
      <w:r>
        <w:rPr>
          <w:rFonts w:ascii="Times New Roman" w:eastAsia="Times New Roman" w:hAnsi="Times New Roman" w:cs="Times New Roman"/>
          <w:lang w:eastAsia="fr-FR"/>
        </w:rPr>
        <w:t>Viename 10</w:t>
      </w:r>
      <w:r w:rsidRPr="005C53F4">
        <w:rPr>
          <w:rFonts w:ascii="Times New Roman" w:eastAsia="Times New Roman" w:hAnsi="Times New Roman" w:cs="Times New Roman"/>
          <w:lang w:eastAsia="fr-FR"/>
        </w:rPr>
        <w:t xml:space="preserve">0 ml maišelyje arba flakone </w:t>
      </w:r>
      <w:r>
        <w:rPr>
          <w:rFonts w:ascii="Times New Roman" w:eastAsia="Times New Roman" w:hAnsi="Times New Roman" w:cs="Times New Roman"/>
          <w:lang w:eastAsia="fr-FR"/>
        </w:rPr>
        <w:t xml:space="preserve">yra </w:t>
      </w:r>
      <w:r w:rsidRPr="005C53F4">
        <w:rPr>
          <w:rFonts w:ascii="Times New Roman" w:eastAsia="Times New Roman" w:hAnsi="Times New Roman" w:cs="Times New Roman"/>
          <w:lang w:eastAsia="fr-FR"/>
        </w:rPr>
        <w:t>3300 mg gliukozė</w:t>
      </w:r>
      <w:r>
        <w:rPr>
          <w:rFonts w:ascii="Times New Roman" w:eastAsia="Times New Roman" w:hAnsi="Times New Roman" w:cs="Times New Roman"/>
          <w:lang w:eastAsia="fr-FR"/>
        </w:rPr>
        <w:t>s ir</w:t>
      </w:r>
      <w:r w:rsidRPr="005C53F4">
        <w:rPr>
          <w:rFonts w:ascii="Times New Roman" w:eastAsia="Times New Roman" w:hAnsi="Times New Roman" w:cs="Times New Roman"/>
          <w:lang w:eastAsia="fr-FR"/>
        </w:rPr>
        <w:t xml:space="preserve"> 79 mg natri</w:t>
      </w:r>
      <w:r>
        <w:rPr>
          <w:rFonts w:ascii="Times New Roman" w:eastAsia="Times New Roman" w:hAnsi="Times New Roman" w:cs="Times New Roman"/>
          <w:lang w:eastAsia="fr-FR"/>
        </w:rPr>
        <w:t>o.</w:t>
      </w:r>
    </w:p>
    <w:p w14:paraId="0E6A7733" w14:textId="6A6FED2F" w:rsidR="005C53F4" w:rsidRPr="005C53F4" w:rsidRDefault="005C53F4" w:rsidP="005C53F4">
      <w:pPr>
        <w:widowControl w:val="0"/>
        <w:kinsoku w:val="0"/>
        <w:overflowPunct w:val="0"/>
        <w:autoSpaceDE w:val="0"/>
        <w:autoSpaceDN w:val="0"/>
        <w:adjustRightInd w:val="0"/>
        <w:spacing w:after="0" w:line="240" w:lineRule="auto"/>
        <w:ind w:right="94"/>
        <w:rPr>
          <w:rFonts w:ascii="Times New Roman" w:eastAsia="Times New Roman" w:hAnsi="Times New Roman" w:cs="Times New Roman"/>
          <w:spacing w:val="-1"/>
          <w:lang w:eastAsia="fr-FR"/>
        </w:rPr>
      </w:pPr>
    </w:p>
    <w:p w14:paraId="2DD816E1" w14:textId="21DC0BF2"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Visos pagalbinės medžiagos išvardytos 6.1 skyriuje.</w:t>
      </w:r>
    </w:p>
    <w:p w14:paraId="55F278F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216D97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1A2A119"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bookmarkStart w:id="5" w:name="_Toc129243100"/>
      <w:bookmarkStart w:id="6" w:name="_Toc129243225"/>
      <w:r w:rsidRPr="001B1D26">
        <w:rPr>
          <w:rFonts w:ascii="Times New Roman" w:eastAsia="Calibri" w:hAnsi="Times New Roman" w:cs="Times New Roman"/>
          <w:b/>
        </w:rPr>
        <w:t>3.</w:t>
      </w:r>
      <w:r w:rsidRPr="001B1D26">
        <w:rPr>
          <w:rFonts w:ascii="Times New Roman" w:eastAsia="Calibri" w:hAnsi="Times New Roman" w:cs="Times New Roman"/>
          <w:b/>
        </w:rPr>
        <w:tab/>
        <w:t>FARMACINĖ FORMA</w:t>
      </w:r>
      <w:bookmarkEnd w:id="5"/>
      <w:bookmarkEnd w:id="6"/>
    </w:p>
    <w:p w14:paraId="670B0C4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DE2011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Infuzinis tirpalas.</w:t>
      </w:r>
    </w:p>
    <w:p w14:paraId="5250A346"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Tirpalas yra skaidrus, gelsv</w:t>
      </w:r>
      <w:r>
        <w:rPr>
          <w:rFonts w:ascii="Times New Roman" w:eastAsia="Calibri" w:hAnsi="Times New Roman" w:cs="Times New Roman"/>
        </w:rPr>
        <w:t>o</w:t>
      </w:r>
      <w:r w:rsidRPr="001B1D26">
        <w:rPr>
          <w:rFonts w:ascii="Times New Roman" w:eastAsia="Calibri" w:hAnsi="Times New Roman" w:cs="Times New Roman"/>
        </w:rPr>
        <w:t>s arba rusv</w:t>
      </w:r>
      <w:r>
        <w:rPr>
          <w:rFonts w:ascii="Times New Roman" w:eastAsia="Calibri" w:hAnsi="Times New Roman" w:cs="Times New Roman"/>
        </w:rPr>
        <w:t>o</w:t>
      </w:r>
      <w:r w:rsidRPr="001B1D26">
        <w:rPr>
          <w:rFonts w:ascii="Times New Roman" w:eastAsia="Calibri" w:hAnsi="Times New Roman" w:cs="Times New Roman"/>
        </w:rPr>
        <w:t>s</w:t>
      </w:r>
      <w:r>
        <w:rPr>
          <w:rFonts w:ascii="Times New Roman" w:eastAsia="Calibri" w:hAnsi="Times New Roman" w:cs="Times New Roman"/>
        </w:rPr>
        <w:t xml:space="preserve"> spalvos</w:t>
      </w:r>
      <w:r w:rsidRPr="001B1D26">
        <w:rPr>
          <w:rFonts w:ascii="Times New Roman" w:eastAsia="Calibri" w:hAnsi="Times New Roman" w:cs="Times New Roman"/>
        </w:rPr>
        <w:t>.</w:t>
      </w:r>
    </w:p>
    <w:p w14:paraId="7A949F0D"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2A6A1C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D98D9B5"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bookmarkStart w:id="7" w:name="_Toc129243101"/>
      <w:bookmarkStart w:id="8" w:name="_Toc129243226"/>
      <w:r w:rsidRPr="001B1D26">
        <w:rPr>
          <w:rFonts w:ascii="Times New Roman" w:eastAsia="Calibri" w:hAnsi="Times New Roman" w:cs="Times New Roman"/>
          <w:b/>
        </w:rPr>
        <w:t>4.</w:t>
      </w:r>
      <w:r w:rsidRPr="001B1D26">
        <w:rPr>
          <w:rFonts w:ascii="Times New Roman" w:eastAsia="Calibri" w:hAnsi="Times New Roman" w:cs="Times New Roman"/>
          <w:b/>
        </w:rPr>
        <w:tab/>
        <w:t>KLINIKINĖ INFORMACIJA</w:t>
      </w:r>
      <w:bookmarkEnd w:id="7"/>
      <w:bookmarkEnd w:id="8"/>
    </w:p>
    <w:p w14:paraId="2BE4D81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5437E78"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9" w:name="_Toc129243102"/>
      <w:bookmarkStart w:id="10" w:name="_Toc129243227"/>
      <w:r w:rsidRPr="001B1D26">
        <w:rPr>
          <w:rFonts w:ascii="Times New Roman" w:eastAsia="Calibri" w:hAnsi="Times New Roman" w:cs="Times New Roman"/>
          <w:b/>
          <w:kern w:val="28"/>
        </w:rPr>
        <w:t>4.1</w:t>
      </w:r>
      <w:r w:rsidRPr="001B1D26">
        <w:rPr>
          <w:rFonts w:ascii="Times New Roman" w:eastAsia="Calibri" w:hAnsi="Times New Roman" w:cs="Times New Roman"/>
          <w:b/>
          <w:kern w:val="28"/>
        </w:rPr>
        <w:tab/>
        <w:t>Terapinės indikacijos</w:t>
      </w:r>
      <w:bookmarkEnd w:id="9"/>
      <w:bookmarkEnd w:id="10"/>
    </w:p>
    <w:p w14:paraId="0957825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D2FCE51"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Paracetamol Panpharma </w:t>
      </w:r>
      <w:r>
        <w:rPr>
          <w:rFonts w:ascii="Times New Roman" w:eastAsia="Calibri" w:hAnsi="Times New Roman" w:cs="Times New Roman"/>
        </w:rPr>
        <w:t>skirtas</w:t>
      </w:r>
      <w:r w:rsidRPr="001B1D26">
        <w:rPr>
          <w:rFonts w:ascii="Times New Roman" w:eastAsia="Calibri" w:hAnsi="Times New Roman" w:cs="Times New Roman"/>
        </w:rPr>
        <w:t xml:space="preserve"> trumpalaikiam vidutinio stiprumo skausmo malšinimui (ypač po operacijos) ir trumpalaikiam karščiavimo mažinimui, jei, atsižvelgiant į klinikinę būklę, reikia vartoti į veną leidžiamo </w:t>
      </w:r>
      <w:r w:rsidRPr="009D10EF">
        <w:rPr>
          <w:rFonts w:ascii="Times New Roman" w:eastAsia="Calibri" w:hAnsi="Times New Roman" w:cs="Times New Roman"/>
        </w:rPr>
        <w:t xml:space="preserve">vaistinio </w:t>
      </w:r>
      <w:r w:rsidRPr="001B1D26">
        <w:rPr>
          <w:rFonts w:ascii="Times New Roman" w:eastAsia="Calibri" w:hAnsi="Times New Roman" w:cs="Times New Roman"/>
        </w:rPr>
        <w:t>preparato: būtina skubiai malšinti skausmą arba mažinti hipertermiją ir (arba) kitokiu būdu vaistinio preparato vartoti neįmanoma.</w:t>
      </w:r>
    </w:p>
    <w:p w14:paraId="2E0AF8A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5F208FD"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11" w:name="_Toc129243103"/>
      <w:bookmarkStart w:id="12" w:name="_Toc129243228"/>
      <w:r w:rsidRPr="001B1D26">
        <w:rPr>
          <w:rFonts w:ascii="Times New Roman" w:eastAsia="Calibri" w:hAnsi="Times New Roman" w:cs="Times New Roman"/>
          <w:b/>
          <w:kern w:val="28"/>
        </w:rPr>
        <w:t>4.2</w:t>
      </w:r>
      <w:r w:rsidRPr="001B1D26">
        <w:rPr>
          <w:rFonts w:ascii="Times New Roman" w:eastAsia="Calibri" w:hAnsi="Times New Roman" w:cs="Times New Roman"/>
          <w:b/>
          <w:kern w:val="28"/>
        </w:rPr>
        <w:tab/>
        <w:t>Dozavimas ir vartojimo metodas</w:t>
      </w:r>
      <w:bookmarkEnd w:id="11"/>
      <w:bookmarkEnd w:id="12"/>
    </w:p>
    <w:p w14:paraId="614FC87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CC9A50A" w14:textId="77777777" w:rsidR="00410AB4" w:rsidRPr="001B1D26" w:rsidRDefault="00410AB4" w:rsidP="00410AB4">
      <w:pPr>
        <w:spacing w:after="0" w:line="240" w:lineRule="auto"/>
        <w:rPr>
          <w:rFonts w:ascii="Times New Roman" w:eastAsia="Calibri" w:hAnsi="Times New Roman" w:cs="Times New Roman"/>
        </w:rPr>
      </w:pPr>
      <w:r>
        <w:rPr>
          <w:rFonts w:ascii="Times New Roman" w:eastAsia="Calibri" w:hAnsi="Times New Roman" w:cs="Times New Roman"/>
        </w:rPr>
        <w:t>Leisti</w:t>
      </w:r>
      <w:r w:rsidRPr="001B1D26">
        <w:rPr>
          <w:rFonts w:ascii="Times New Roman" w:eastAsia="Calibri" w:hAnsi="Times New Roman" w:cs="Times New Roman"/>
        </w:rPr>
        <w:t xml:space="preserve"> į veną.</w:t>
      </w:r>
    </w:p>
    <w:p w14:paraId="6ECD527D" w14:textId="77777777" w:rsidR="00410AB4" w:rsidRPr="001B1D26" w:rsidRDefault="00410AB4" w:rsidP="00410AB4">
      <w:pPr>
        <w:spacing w:after="0" w:line="240" w:lineRule="auto"/>
        <w:rPr>
          <w:rFonts w:ascii="Times New Roman" w:eastAsia="Calibri" w:hAnsi="Times New Roman" w:cs="Times New Roman"/>
        </w:rPr>
      </w:pPr>
    </w:p>
    <w:p w14:paraId="55E267CA" w14:textId="77777777" w:rsidR="00410AB4" w:rsidRPr="001B1D26" w:rsidRDefault="00410AB4" w:rsidP="00410AB4">
      <w:pPr>
        <w:spacing w:after="0" w:line="240" w:lineRule="auto"/>
        <w:rPr>
          <w:rFonts w:ascii="Times New Roman" w:eastAsia="Calibri" w:hAnsi="Times New Roman" w:cs="Times New Roman"/>
          <w:lang w:val="lv-LV"/>
        </w:rPr>
      </w:pPr>
      <w:r w:rsidRPr="001B1D26">
        <w:rPr>
          <w:rFonts w:ascii="Times New Roman" w:eastAsia="Calibri" w:hAnsi="Times New Roman" w:cs="Times New Roman"/>
          <w:lang w:val="lv-LV"/>
        </w:rPr>
        <w:t xml:space="preserve">10 ml stiklinis flakonas: </w:t>
      </w:r>
      <w:r>
        <w:rPr>
          <w:rFonts w:ascii="Times New Roman" w:eastAsia="Calibri" w:hAnsi="Times New Roman" w:cs="Times New Roman"/>
          <w:lang w:val="lv-LV"/>
        </w:rPr>
        <w:t>skirtas</w:t>
      </w:r>
      <w:r w:rsidRPr="001B1D26">
        <w:rPr>
          <w:rFonts w:ascii="Times New Roman" w:eastAsia="Calibri" w:hAnsi="Times New Roman" w:cs="Times New Roman"/>
          <w:lang w:val="lv-LV"/>
        </w:rPr>
        <w:t xml:space="preserve"> </w:t>
      </w:r>
      <w:r>
        <w:rPr>
          <w:rFonts w:ascii="Times New Roman" w:eastAsia="Calibri" w:hAnsi="Times New Roman" w:cs="Times New Roman"/>
          <w:lang w:val="lv-LV"/>
        </w:rPr>
        <w:t xml:space="preserve">tik </w:t>
      </w:r>
      <w:r w:rsidRPr="001B1D26">
        <w:rPr>
          <w:rFonts w:ascii="Times New Roman" w:eastAsia="Calibri" w:hAnsi="Times New Roman" w:cs="Times New Roman"/>
          <w:lang w:val="lv-LV"/>
        </w:rPr>
        <w:t>išnešiotiems naujagimiams ir kūdikiams, sveriantiems mažiau nei 10 kg.</w:t>
      </w:r>
    </w:p>
    <w:p w14:paraId="69B49D40" w14:textId="77777777" w:rsidR="00410AB4" w:rsidRPr="001B1D26" w:rsidRDefault="00410AB4" w:rsidP="00410AB4">
      <w:pPr>
        <w:spacing w:after="0" w:line="240" w:lineRule="auto"/>
        <w:rPr>
          <w:rFonts w:ascii="Times New Roman" w:eastAsia="Calibri" w:hAnsi="Times New Roman" w:cs="Times New Roman"/>
          <w:lang w:val="lv-LV"/>
        </w:rPr>
      </w:pPr>
      <w:r w:rsidRPr="001B1D26">
        <w:rPr>
          <w:rFonts w:ascii="Times New Roman" w:eastAsia="Calibri" w:hAnsi="Times New Roman" w:cs="Times New Roman"/>
          <w:lang w:val="lv-LV"/>
        </w:rPr>
        <w:t xml:space="preserve">50 ml maišelis arba stiklinis flakonas: </w:t>
      </w:r>
      <w:r>
        <w:rPr>
          <w:rFonts w:ascii="Times New Roman" w:eastAsia="Calibri" w:hAnsi="Times New Roman" w:cs="Times New Roman"/>
          <w:lang w:val="lv-LV"/>
        </w:rPr>
        <w:t>skirtas</w:t>
      </w:r>
      <w:r w:rsidRPr="001B1D26">
        <w:rPr>
          <w:rFonts w:ascii="Times New Roman" w:eastAsia="Calibri" w:hAnsi="Times New Roman" w:cs="Times New Roman"/>
          <w:lang w:val="lv-LV"/>
        </w:rPr>
        <w:t xml:space="preserve"> </w:t>
      </w:r>
      <w:r>
        <w:rPr>
          <w:rFonts w:ascii="Times New Roman" w:eastAsia="Calibri" w:hAnsi="Times New Roman" w:cs="Times New Roman"/>
          <w:lang w:val="lv-LV"/>
        </w:rPr>
        <w:t xml:space="preserve">tik </w:t>
      </w:r>
      <w:r w:rsidRPr="001B1D26">
        <w:rPr>
          <w:rFonts w:ascii="Times New Roman" w:eastAsia="Calibri" w:hAnsi="Times New Roman" w:cs="Times New Roman"/>
          <w:lang w:val="lv-LV"/>
        </w:rPr>
        <w:t>kūdikiams ir vaikams, sveriantiems daugiau nei 10 kg ir mažiau nei 33 kg.</w:t>
      </w:r>
    </w:p>
    <w:p w14:paraId="51019D88"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lang w:val="lv-LV"/>
        </w:rPr>
        <w:t xml:space="preserve">100 ml maišelis arba stiklinis flakonas: </w:t>
      </w:r>
      <w:r>
        <w:rPr>
          <w:rFonts w:ascii="Times New Roman" w:eastAsia="Calibri" w:hAnsi="Times New Roman" w:cs="Times New Roman"/>
          <w:lang w:val="lv-LV"/>
        </w:rPr>
        <w:t>skirtas</w:t>
      </w:r>
      <w:r w:rsidRPr="001B1D26">
        <w:rPr>
          <w:rFonts w:ascii="Times New Roman" w:eastAsia="Calibri" w:hAnsi="Times New Roman" w:cs="Times New Roman"/>
          <w:lang w:val="lv-LV"/>
        </w:rPr>
        <w:t xml:space="preserve"> </w:t>
      </w:r>
      <w:r>
        <w:rPr>
          <w:rFonts w:ascii="Times New Roman" w:eastAsia="Calibri" w:hAnsi="Times New Roman" w:cs="Times New Roman"/>
          <w:lang w:val="lv-LV"/>
        </w:rPr>
        <w:t xml:space="preserve">tik </w:t>
      </w:r>
      <w:r w:rsidRPr="001B1D26">
        <w:rPr>
          <w:rFonts w:ascii="Times New Roman" w:eastAsia="Calibri" w:hAnsi="Times New Roman" w:cs="Times New Roman"/>
          <w:lang w:val="lv-LV"/>
        </w:rPr>
        <w:t>suaugusiesiems, paaugliams ir vaikams, sveriantiems daugiau nei 33 kg (maždaug 11 metų).</w:t>
      </w:r>
    </w:p>
    <w:p w14:paraId="460538DB" w14:textId="77777777" w:rsidR="00410AB4" w:rsidRPr="001B1D26" w:rsidRDefault="00410AB4" w:rsidP="00410AB4">
      <w:pPr>
        <w:spacing w:after="0" w:line="240" w:lineRule="auto"/>
        <w:rPr>
          <w:rFonts w:ascii="Times New Roman" w:eastAsia="Calibri" w:hAnsi="Times New Roman" w:cs="Times New Roman"/>
        </w:rPr>
      </w:pPr>
    </w:p>
    <w:p w14:paraId="51630A37"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Dozavimas</w:t>
      </w:r>
    </w:p>
    <w:p w14:paraId="5F8BC5F5" w14:textId="77777777" w:rsidR="00410AB4" w:rsidRPr="001B1D26" w:rsidRDefault="00410AB4" w:rsidP="00410AB4">
      <w:pPr>
        <w:spacing w:after="0" w:line="240" w:lineRule="auto"/>
        <w:rPr>
          <w:rFonts w:ascii="Times New Roman" w:eastAsia="Calibri" w:hAnsi="Times New Roman" w:cs="Times New Roman"/>
        </w:rPr>
      </w:pPr>
    </w:p>
    <w:p w14:paraId="10362A03"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Dozavimas pagal paciento svorį (žr. pateiktą dozavimo lentelę).</w:t>
      </w:r>
    </w:p>
    <w:p w14:paraId="08F67F0C" w14:textId="77777777" w:rsidR="00410AB4" w:rsidRPr="001B1D26" w:rsidRDefault="00410AB4" w:rsidP="00410AB4">
      <w:pPr>
        <w:spacing w:after="0" w:line="240" w:lineRule="auto"/>
        <w:jc w:val="both"/>
        <w:rPr>
          <w:rFonts w:ascii="Times New Roman" w:eastAsia="Times New Roman" w:hAnsi="Times New Roman" w:cs="Times New Roman"/>
          <w:lang w:eastAsia="lt-LT"/>
        </w:rPr>
      </w:pPr>
    </w:p>
    <w:p w14:paraId="7374AD8C" w14:textId="77777777" w:rsidR="00410AB4" w:rsidRPr="001B1D26" w:rsidRDefault="00410AB4" w:rsidP="00410AB4">
      <w:pPr>
        <w:spacing w:after="200" w:line="276" w:lineRule="auto"/>
        <w:rPr>
          <w:rFonts w:ascii="Times New Roman" w:eastAsia="Times New Roman" w:hAnsi="Times New Roman" w:cs="Times New Roman"/>
          <w:lang w:eastAsia="lt-LT"/>
        </w:rPr>
      </w:pPr>
      <w:r w:rsidRPr="001B1D26">
        <w:rPr>
          <w:rFonts w:ascii="Times New Roman" w:eastAsia="Times New Roman" w:hAnsi="Times New Roman" w:cs="Times New Roman"/>
          <w:lang w:eastAsia="lt-LT"/>
        </w:rPr>
        <w:br w:type="page"/>
      </w:r>
    </w:p>
    <w:p w14:paraId="5E32CAEB" w14:textId="77777777" w:rsidR="00410AB4" w:rsidRPr="001B1D26" w:rsidRDefault="00410AB4" w:rsidP="00410AB4">
      <w:pPr>
        <w:spacing w:after="0" w:line="240" w:lineRule="auto"/>
        <w:jc w:val="both"/>
        <w:rPr>
          <w:rFonts w:ascii="Times New Roman" w:eastAsia="Times New Roman" w:hAnsi="Times New Roman" w:cs="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410AB4" w:rsidRPr="001B1D26" w14:paraId="37E96DDF" w14:textId="77777777" w:rsidTr="00556B09">
        <w:tc>
          <w:tcPr>
            <w:tcW w:w="1000" w:type="pct"/>
            <w:shd w:val="clear" w:color="auto" w:fill="auto"/>
          </w:tcPr>
          <w:p w14:paraId="5D9F8B56" w14:textId="77777777" w:rsidR="00410AB4" w:rsidRPr="001B1D26" w:rsidRDefault="00410AB4" w:rsidP="00556B09">
            <w:pPr>
              <w:spacing w:after="0" w:line="240" w:lineRule="auto"/>
              <w:jc w:val="center"/>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Paciento svoris</w:t>
            </w:r>
          </w:p>
        </w:tc>
        <w:tc>
          <w:tcPr>
            <w:tcW w:w="1000" w:type="pct"/>
            <w:shd w:val="clear" w:color="auto" w:fill="auto"/>
          </w:tcPr>
          <w:p w14:paraId="4CB146A5" w14:textId="77777777" w:rsidR="00410AB4" w:rsidRPr="001B1D26" w:rsidRDefault="00410AB4" w:rsidP="00556B09">
            <w:pPr>
              <w:spacing w:after="0" w:line="240" w:lineRule="auto"/>
              <w:jc w:val="center"/>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Vienos dozės dydis</w:t>
            </w:r>
          </w:p>
        </w:tc>
        <w:tc>
          <w:tcPr>
            <w:tcW w:w="1000" w:type="pct"/>
            <w:shd w:val="clear" w:color="auto" w:fill="auto"/>
          </w:tcPr>
          <w:p w14:paraId="47F01111" w14:textId="77777777" w:rsidR="00410AB4" w:rsidRPr="001B1D26" w:rsidRDefault="00410AB4" w:rsidP="00556B09">
            <w:pPr>
              <w:spacing w:after="0" w:line="240" w:lineRule="auto"/>
              <w:jc w:val="center"/>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Vienos dozės tūris</w:t>
            </w:r>
          </w:p>
        </w:tc>
        <w:tc>
          <w:tcPr>
            <w:tcW w:w="1000" w:type="pct"/>
            <w:shd w:val="clear" w:color="auto" w:fill="auto"/>
          </w:tcPr>
          <w:p w14:paraId="5FCB8CF2" w14:textId="77777777" w:rsidR="00410AB4" w:rsidRPr="001B1D26" w:rsidRDefault="00410AB4" w:rsidP="00556B09">
            <w:pPr>
              <w:spacing w:after="0" w:line="240" w:lineRule="auto"/>
              <w:jc w:val="center"/>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 xml:space="preserve">Didžiausias </w:t>
            </w:r>
            <w:r w:rsidRPr="001B1D26">
              <w:rPr>
                <w:rFonts w:ascii="Times New Roman" w:eastAsia="Times New Roman" w:hAnsi="Times New Roman" w:cs="Times New Roman"/>
                <w:b/>
                <w:bCs/>
                <w:lang w:eastAsia="fr-FR"/>
              </w:rPr>
              <w:t>Paracetamol Panpharma 10 mg/ml tūris pagal viršutinę svorio grupės ribą (ml)***</w:t>
            </w:r>
          </w:p>
        </w:tc>
        <w:tc>
          <w:tcPr>
            <w:tcW w:w="1000" w:type="pct"/>
            <w:shd w:val="clear" w:color="auto" w:fill="auto"/>
          </w:tcPr>
          <w:p w14:paraId="1EEAFC9A" w14:textId="77777777" w:rsidR="00410AB4" w:rsidRPr="001B1D26" w:rsidRDefault="00410AB4" w:rsidP="00556B09">
            <w:pPr>
              <w:spacing w:after="0" w:line="240" w:lineRule="auto"/>
              <w:jc w:val="center"/>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Didžiausia paros dozė</w:t>
            </w:r>
          </w:p>
        </w:tc>
      </w:tr>
      <w:tr w:rsidR="00410AB4" w:rsidRPr="001B1D26" w14:paraId="541CE451" w14:textId="77777777" w:rsidTr="00556B09">
        <w:tc>
          <w:tcPr>
            <w:tcW w:w="1000" w:type="pct"/>
            <w:shd w:val="clear" w:color="auto" w:fill="auto"/>
          </w:tcPr>
          <w:p w14:paraId="1128DA42" w14:textId="77777777" w:rsidR="00410AB4" w:rsidRPr="001B1D26" w:rsidRDefault="00410AB4" w:rsidP="00556B09">
            <w:pPr>
              <w:autoSpaceDE w:val="0"/>
              <w:autoSpaceDN w:val="0"/>
              <w:adjustRightInd w:val="0"/>
              <w:spacing w:after="0" w:line="240" w:lineRule="auto"/>
              <w:rPr>
                <w:rFonts w:ascii="Times New Roman" w:eastAsia="Times New Roman" w:hAnsi="Times New Roman" w:cs="Times New Roman"/>
              </w:rPr>
            </w:pPr>
            <w:r w:rsidRPr="001B1D26">
              <w:rPr>
                <w:rFonts w:ascii="Times New Roman" w:eastAsia="Times New Roman" w:hAnsi="Times New Roman" w:cs="Times New Roman"/>
                <w:b/>
                <w:bCs/>
                <w:lang w:eastAsia="fr-FR"/>
              </w:rPr>
              <w:t xml:space="preserve">≤ 10 kg * </w:t>
            </w:r>
          </w:p>
        </w:tc>
        <w:tc>
          <w:tcPr>
            <w:tcW w:w="1000" w:type="pct"/>
            <w:shd w:val="clear" w:color="auto" w:fill="auto"/>
            <w:vAlign w:val="center"/>
          </w:tcPr>
          <w:p w14:paraId="6749CC13"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7,5 mg/kg</w:t>
            </w:r>
          </w:p>
        </w:tc>
        <w:tc>
          <w:tcPr>
            <w:tcW w:w="1000" w:type="pct"/>
            <w:shd w:val="clear" w:color="auto" w:fill="auto"/>
            <w:vAlign w:val="center"/>
          </w:tcPr>
          <w:p w14:paraId="1526D44A"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0,75 ml/kg</w:t>
            </w:r>
          </w:p>
        </w:tc>
        <w:tc>
          <w:tcPr>
            <w:tcW w:w="1000" w:type="pct"/>
            <w:shd w:val="clear" w:color="auto" w:fill="auto"/>
            <w:vAlign w:val="center"/>
          </w:tcPr>
          <w:p w14:paraId="0DAAD721"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7,5 ml</w:t>
            </w:r>
          </w:p>
        </w:tc>
        <w:tc>
          <w:tcPr>
            <w:tcW w:w="1000" w:type="pct"/>
            <w:shd w:val="clear" w:color="auto" w:fill="auto"/>
            <w:vAlign w:val="center"/>
          </w:tcPr>
          <w:p w14:paraId="6E0BC1F6"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30 mg/kg</w:t>
            </w:r>
          </w:p>
        </w:tc>
      </w:tr>
      <w:tr w:rsidR="00410AB4" w:rsidRPr="001B1D26" w14:paraId="406A58D9" w14:textId="77777777" w:rsidTr="00556B09">
        <w:tc>
          <w:tcPr>
            <w:tcW w:w="1000" w:type="pct"/>
            <w:shd w:val="clear" w:color="auto" w:fill="auto"/>
          </w:tcPr>
          <w:p w14:paraId="736FCB45" w14:textId="77777777" w:rsidR="00410AB4" w:rsidRPr="001B1D26" w:rsidRDefault="00410AB4" w:rsidP="00556B09">
            <w:pPr>
              <w:autoSpaceDE w:val="0"/>
              <w:autoSpaceDN w:val="0"/>
              <w:adjustRightInd w:val="0"/>
              <w:spacing w:after="0" w:line="240" w:lineRule="auto"/>
              <w:rPr>
                <w:rFonts w:ascii="Times New Roman" w:eastAsia="Times New Roman" w:hAnsi="Times New Roman" w:cs="Times New Roman"/>
              </w:rPr>
            </w:pPr>
            <w:r w:rsidRPr="001B1D26">
              <w:rPr>
                <w:rFonts w:ascii="Times New Roman" w:eastAsia="Times New Roman" w:hAnsi="Times New Roman" w:cs="Times New Roman"/>
                <w:b/>
                <w:bCs/>
                <w:lang w:eastAsia="fr-FR"/>
              </w:rPr>
              <w:t xml:space="preserve">Nuo &gt; 10 kg iki ≤ 33 kg </w:t>
            </w:r>
          </w:p>
        </w:tc>
        <w:tc>
          <w:tcPr>
            <w:tcW w:w="1000" w:type="pct"/>
            <w:shd w:val="clear" w:color="auto" w:fill="auto"/>
            <w:vAlign w:val="center"/>
          </w:tcPr>
          <w:p w14:paraId="22D5F9B9"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15 mg/kg</w:t>
            </w:r>
          </w:p>
        </w:tc>
        <w:tc>
          <w:tcPr>
            <w:tcW w:w="1000" w:type="pct"/>
            <w:shd w:val="clear" w:color="auto" w:fill="auto"/>
            <w:vAlign w:val="center"/>
          </w:tcPr>
          <w:p w14:paraId="05D9F82A"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1,5 ml/kg</w:t>
            </w:r>
          </w:p>
        </w:tc>
        <w:tc>
          <w:tcPr>
            <w:tcW w:w="1000" w:type="pct"/>
            <w:shd w:val="clear" w:color="auto" w:fill="auto"/>
            <w:vAlign w:val="center"/>
          </w:tcPr>
          <w:p w14:paraId="16122174"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49,5 ml</w:t>
            </w:r>
          </w:p>
        </w:tc>
        <w:tc>
          <w:tcPr>
            <w:tcW w:w="1000" w:type="pct"/>
            <w:shd w:val="clear" w:color="auto" w:fill="auto"/>
            <w:vAlign w:val="center"/>
          </w:tcPr>
          <w:p w14:paraId="509A0979"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60 mg/kg, bet ne daugiau nei 2 g</w:t>
            </w:r>
          </w:p>
        </w:tc>
      </w:tr>
      <w:tr w:rsidR="00410AB4" w:rsidRPr="001B1D26" w14:paraId="482077A3" w14:textId="77777777" w:rsidTr="00556B09">
        <w:tc>
          <w:tcPr>
            <w:tcW w:w="1000" w:type="pct"/>
            <w:shd w:val="clear" w:color="auto" w:fill="auto"/>
          </w:tcPr>
          <w:p w14:paraId="4ADF5A44" w14:textId="77777777" w:rsidR="00410AB4" w:rsidRPr="001B1D26" w:rsidRDefault="00410AB4" w:rsidP="00556B09">
            <w:pPr>
              <w:autoSpaceDE w:val="0"/>
              <w:autoSpaceDN w:val="0"/>
              <w:adjustRightInd w:val="0"/>
              <w:spacing w:after="0" w:line="240" w:lineRule="auto"/>
              <w:rPr>
                <w:rFonts w:ascii="Times New Roman" w:eastAsia="Times New Roman" w:hAnsi="Times New Roman" w:cs="Times New Roman"/>
              </w:rPr>
            </w:pPr>
            <w:r w:rsidRPr="001B1D26">
              <w:rPr>
                <w:rFonts w:ascii="Times New Roman" w:eastAsia="Times New Roman" w:hAnsi="Times New Roman" w:cs="Times New Roman"/>
                <w:b/>
                <w:bCs/>
                <w:lang w:eastAsia="fr-FR"/>
              </w:rPr>
              <w:t xml:space="preserve">Nuo &gt; 33 kg iki ≤ 50 kg </w:t>
            </w:r>
          </w:p>
        </w:tc>
        <w:tc>
          <w:tcPr>
            <w:tcW w:w="1000" w:type="pct"/>
            <w:shd w:val="clear" w:color="auto" w:fill="auto"/>
            <w:vAlign w:val="center"/>
          </w:tcPr>
          <w:p w14:paraId="7596CFF2"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15 mg/kg</w:t>
            </w:r>
          </w:p>
        </w:tc>
        <w:tc>
          <w:tcPr>
            <w:tcW w:w="1000" w:type="pct"/>
            <w:shd w:val="clear" w:color="auto" w:fill="auto"/>
            <w:vAlign w:val="center"/>
          </w:tcPr>
          <w:p w14:paraId="35B470AC"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1,5 ml/kg</w:t>
            </w:r>
          </w:p>
        </w:tc>
        <w:tc>
          <w:tcPr>
            <w:tcW w:w="1000" w:type="pct"/>
            <w:shd w:val="clear" w:color="auto" w:fill="auto"/>
            <w:vAlign w:val="center"/>
          </w:tcPr>
          <w:p w14:paraId="665356C4"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75 ml</w:t>
            </w:r>
          </w:p>
        </w:tc>
        <w:tc>
          <w:tcPr>
            <w:tcW w:w="1000" w:type="pct"/>
            <w:shd w:val="clear" w:color="auto" w:fill="auto"/>
            <w:vAlign w:val="center"/>
          </w:tcPr>
          <w:p w14:paraId="263486B4"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60 mg/kg, bet ne daugiau nei 3 g</w:t>
            </w:r>
          </w:p>
        </w:tc>
      </w:tr>
      <w:tr w:rsidR="00410AB4" w:rsidRPr="001B1D26" w14:paraId="3D46833D" w14:textId="77777777" w:rsidTr="00556B09">
        <w:tc>
          <w:tcPr>
            <w:tcW w:w="1000" w:type="pct"/>
            <w:shd w:val="clear" w:color="auto" w:fill="auto"/>
          </w:tcPr>
          <w:p w14:paraId="209A96A9" w14:textId="77777777" w:rsidR="00410AB4" w:rsidRPr="001B1D26" w:rsidRDefault="00410AB4" w:rsidP="00556B09">
            <w:pPr>
              <w:autoSpaceDE w:val="0"/>
              <w:autoSpaceDN w:val="0"/>
              <w:adjustRightInd w:val="0"/>
              <w:spacing w:after="0" w:line="240" w:lineRule="auto"/>
              <w:rPr>
                <w:rFonts w:ascii="Times New Roman" w:eastAsia="Times New Roman" w:hAnsi="Times New Roman" w:cs="Times New Roman"/>
              </w:rPr>
            </w:pPr>
            <w:r w:rsidRPr="001B1D26">
              <w:rPr>
                <w:rFonts w:ascii="Times New Roman" w:eastAsia="Times New Roman" w:hAnsi="Times New Roman" w:cs="Times New Roman"/>
                <w:b/>
                <w:bCs/>
                <w:lang w:eastAsia="fr-FR"/>
              </w:rPr>
              <w:t>&gt; 50 kg, kai yra didesnė toksinio poveikio kepenims rizika</w:t>
            </w:r>
          </w:p>
        </w:tc>
        <w:tc>
          <w:tcPr>
            <w:tcW w:w="1000" w:type="pct"/>
            <w:shd w:val="clear" w:color="auto" w:fill="auto"/>
            <w:vAlign w:val="center"/>
          </w:tcPr>
          <w:p w14:paraId="6592A131"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 g</w:t>
            </w:r>
          </w:p>
        </w:tc>
        <w:tc>
          <w:tcPr>
            <w:tcW w:w="1000" w:type="pct"/>
            <w:shd w:val="clear" w:color="auto" w:fill="auto"/>
            <w:vAlign w:val="center"/>
          </w:tcPr>
          <w:p w14:paraId="453EBFCC"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100 ml</w:t>
            </w:r>
          </w:p>
        </w:tc>
        <w:tc>
          <w:tcPr>
            <w:tcW w:w="1000" w:type="pct"/>
            <w:shd w:val="clear" w:color="auto" w:fill="auto"/>
            <w:vAlign w:val="center"/>
          </w:tcPr>
          <w:p w14:paraId="1350DDA3"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100 ml</w:t>
            </w:r>
          </w:p>
        </w:tc>
        <w:tc>
          <w:tcPr>
            <w:tcW w:w="1000" w:type="pct"/>
            <w:shd w:val="clear" w:color="auto" w:fill="auto"/>
            <w:vAlign w:val="center"/>
          </w:tcPr>
          <w:p w14:paraId="2053789B"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3 g</w:t>
            </w:r>
          </w:p>
        </w:tc>
      </w:tr>
      <w:tr w:rsidR="00410AB4" w:rsidRPr="001B1D26" w14:paraId="4914E39F" w14:textId="77777777" w:rsidTr="00556B09">
        <w:tc>
          <w:tcPr>
            <w:tcW w:w="1000" w:type="pct"/>
            <w:shd w:val="clear" w:color="auto" w:fill="auto"/>
          </w:tcPr>
          <w:p w14:paraId="55258616" w14:textId="77777777" w:rsidR="00410AB4" w:rsidRPr="001B1D26" w:rsidRDefault="00410AB4" w:rsidP="00556B09">
            <w:pPr>
              <w:autoSpaceDE w:val="0"/>
              <w:autoSpaceDN w:val="0"/>
              <w:adjustRightInd w:val="0"/>
              <w:spacing w:after="0" w:line="240" w:lineRule="auto"/>
              <w:rPr>
                <w:rFonts w:ascii="Times New Roman" w:eastAsia="Times New Roman" w:hAnsi="Times New Roman" w:cs="Times New Roman"/>
              </w:rPr>
            </w:pPr>
            <w:r w:rsidRPr="001B1D26">
              <w:rPr>
                <w:rFonts w:ascii="Times New Roman" w:eastAsia="Times New Roman" w:hAnsi="Times New Roman" w:cs="Times New Roman"/>
                <w:b/>
                <w:bCs/>
                <w:lang w:eastAsia="fr-FR"/>
              </w:rPr>
              <w:t xml:space="preserve">&gt; 50 kg , kai nėra jokios toksinio poveikio kepenims rizikos </w:t>
            </w:r>
          </w:p>
        </w:tc>
        <w:tc>
          <w:tcPr>
            <w:tcW w:w="1000" w:type="pct"/>
            <w:shd w:val="clear" w:color="auto" w:fill="auto"/>
            <w:vAlign w:val="center"/>
          </w:tcPr>
          <w:p w14:paraId="1B95EC69"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 g</w:t>
            </w:r>
          </w:p>
        </w:tc>
        <w:tc>
          <w:tcPr>
            <w:tcW w:w="1000" w:type="pct"/>
            <w:shd w:val="clear" w:color="auto" w:fill="auto"/>
            <w:vAlign w:val="center"/>
          </w:tcPr>
          <w:p w14:paraId="619B39A1"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100 ml</w:t>
            </w:r>
          </w:p>
        </w:tc>
        <w:tc>
          <w:tcPr>
            <w:tcW w:w="1000" w:type="pct"/>
            <w:shd w:val="clear" w:color="auto" w:fill="auto"/>
            <w:vAlign w:val="center"/>
          </w:tcPr>
          <w:p w14:paraId="1AFECC41"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100 ml</w:t>
            </w:r>
          </w:p>
        </w:tc>
        <w:tc>
          <w:tcPr>
            <w:tcW w:w="1000" w:type="pct"/>
            <w:shd w:val="clear" w:color="auto" w:fill="auto"/>
            <w:vAlign w:val="center"/>
          </w:tcPr>
          <w:p w14:paraId="3BEE8945" w14:textId="77777777" w:rsidR="00410AB4" w:rsidRPr="001B1D26" w:rsidRDefault="00410AB4" w:rsidP="00556B09">
            <w:pPr>
              <w:autoSpaceDE w:val="0"/>
              <w:autoSpaceDN w:val="0"/>
              <w:adjustRightInd w:val="0"/>
              <w:spacing w:after="0" w:line="240" w:lineRule="auto"/>
              <w:jc w:val="center"/>
              <w:rPr>
                <w:rFonts w:ascii="Times New Roman" w:eastAsia="Times New Roman" w:hAnsi="Times New Roman" w:cs="Times New Roman"/>
              </w:rPr>
            </w:pPr>
            <w:r w:rsidRPr="001B1D26">
              <w:rPr>
                <w:rFonts w:ascii="Times New Roman" w:eastAsia="Times New Roman" w:hAnsi="Times New Roman" w:cs="Times New Roman"/>
                <w:lang w:eastAsia="fr-FR"/>
              </w:rPr>
              <w:t>4 g</w:t>
            </w:r>
          </w:p>
        </w:tc>
      </w:tr>
    </w:tbl>
    <w:p w14:paraId="416D3682" w14:textId="77777777" w:rsidR="00410AB4" w:rsidRPr="001B1D26" w:rsidRDefault="00410AB4" w:rsidP="00410AB4">
      <w:pPr>
        <w:spacing w:after="0" w:line="240" w:lineRule="auto"/>
        <w:jc w:val="both"/>
        <w:rPr>
          <w:rFonts w:ascii="Times New Roman" w:eastAsia="Times New Roman" w:hAnsi="Times New Roman" w:cs="Times New Roman"/>
          <w:lang w:eastAsia="lt-LT"/>
        </w:rPr>
      </w:pPr>
    </w:p>
    <w:p w14:paraId="15D0FAB6" w14:textId="77777777" w:rsidR="00410AB4" w:rsidRPr="001B1D26" w:rsidRDefault="00410AB4" w:rsidP="00410AB4">
      <w:pPr>
        <w:spacing w:after="0" w:line="240" w:lineRule="auto"/>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b/>
          <w:lang w:eastAsia="lt-LT"/>
        </w:rPr>
        <w:t>Neišnešiotiems naujagimiams:</w:t>
      </w:r>
      <w:r w:rsidRPr="001B1D26">
        <w:rPr>
          <w:rFonts w:ascii="Times New Roman" w:eastAsia="Times New Roman" w:hAnsi="Times New Roman" w:cs="Times New Roman"/>
          <w:lang w:eastAsia="lt-LT"/>
        </w:rPr>
        <w:t xml:space="preserve"> nėra duomenų apie vartojimo saugumą</w:t>
      </w:r>
      <w:r>
        <w:rPr>
          <w:rFonts w:ascii="Times New Roman" w:eastAsia="Times New Roman" w:hAnsi="Times New Roman" w:cs="Times New Roman"/>
          <w:lang w:eastAsia="lt-LT"/>
        </w:rPr>
        <w:t xml:space="preserve"> ir veiksmingumą</w:t>
      </w:r>
      <w:r w:rsidRPr="001B1D26">
        <w:rPr>
          <w:rFonts w:ascii="Times New Roman" w:eastAsia="Times New Roman" w:hAnsi="Times New Roman" w:cs="Times New Roman"/>
          <w:lang w:eastAsia="lt-LT"/>
        </w:rPr>
        <w:t xml:space="preserve"> neišnešiotiems naujagimiams (žr. 5.2 skyrių).</w:t>
      </w:r>
    </w:p>
    <w:p w14:paraId="0D2ED7A9"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b/>
          <w:lang w:eastAsia="lt-LT"/>
        </w:rPr>
        <w:t xml:space="preserve">Didžiausia paros dozė: </w:t>
      </w:r>
      <w:r w:rsidRPr="001B1D26">
        <w:rPr>
          <w:rFonts w:ascii="Times New Roman" w:eastAsia="Times New Roman" w:hAnsi="Times New Roman" w:cs="Times New Roman"/>
          <w:lang w:eastAsia="lt-LT"/>
        </w:rPr>
        <w:t>didžiausia lentelėje nurodyta paros dozė yra skirta pacientams, nevartojantiems kitų vaistinių preparatų, kurių sudėtyje yra paracetamolio, ir turi būti koreguojama, jei tokių vaistinių preparatų vartojama.</w:t>
      </w:r>
    </w:p>
    <w:p w14:paraId="59142311"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w:t>
      </w:r>
      <w:r w:rsidRPr="001B1D26">
        <w:rPr>
          <w:rFonts w:ascii="Times New Roman" w:eastAsia="Times New Roman" w:hAnsi="Times New Roman" w:cs="Times New Roman"/>
          <w:b/>
          <w:lang w:eastAsia="lt-LT"/>
        </w:rPr>
        <w:t>Mažiau sveriantiems pacientams reikia mažesnio tūrio</w:t>
      </w:r>
      <w:r w:rsidRPr="001B1D26">
        <w:rPr>
          <w:rFonts w:ascii="Times New Roman" w:eastAsia="Times New Roman" w:hAnsi="Times New Roman" w:cs="Times New Roman"/>
          <w:lang w:eastAsia="lt-LT"/>
        </w:rPr>
        <w:t>.</w:t>
      </w:r>
    </w:p>
    <w:p w14:paraId="7492379D" w14:textId="77777777" w:rsidR="00410AB4" w:rsidRPr="001B1D26" w:rsidRDefault="00410AB4" w:rsidP="00410AB4">
      <w:pPr>
        <w:spacing w:after="0" w:line="240" w:lineRule="auto"/>
        <w:jc w:val="both"/>
        <w:rPr>
          <w:rFonts w:ascii="Times New Roman" w:eastAsia="Times New Roman" w:hAnsi="Times New Roman" w:cs="Times New Roman"/>
          <w:lang w:eastAsia="lt-LT"/>
        </w:rPr>
      </w:pPr>
    </w:p>
    <w:p w14:paraId="286C6637" w14:textId="77777777" w:rsidR="00410AB4" w:rsidRPr="001B1D26" w:rsidRDefault="00410AB4" w:rsidP="00410AB4">
      <w:pPr>
        <w:spacing w:after="0" w:line="240" w:lineRule="auto"/>
        <w:jc w:val="both"/>
        <w:rPr>
          <w:rFonts w:ascii="Times New Roman" w:eastAsia="Times New Roman" w:hAnsi="Times New Roman" w:cs="Times New Roman"/>
          <w:b/>
          <w:szCs w:val="20"/>
          <w:lang w:eastAsia="lt-LT"/>
        </w:rPr>
      </w:pPr>
      <w:r w:rsidRPr="001B1D26">
        <w:rPr>
          <w:rFonts w:ascii="Times New Roman" w:eastAsia="Times New Roman" w:hAnsi="Times New Roman" w:cs="Times New Roman"/>
          <w:b/>
          <w:szCs w:val="20"/>
          <w:lang w:eastAsia="lt-LT"/>
        </w:rPr>
        <w:t>Vaistinio preparato galima infuzuoti ne dažniau kaip kas 4 valandas.</w:t>
      </w:r>
    </w:p>
    <w:p w14:paraId="619A2046" w14:textId="77777777" w:rsidR="00410AB4" w:rsidRPr="001B1D26" w:rsidRDefault="00410AB4" w:rsidP="00410AB4">
      <w:pPr>
        <w:spacing w:after="0" w:line="240" w:lineRule="auto"/>
        <w:jc w:val="both"/>
        <w:rPr>
          <w:rFonts w:ascii="Times New Roman" w:eastAsia="Times New Roman" w:hAnsi="Times New Roman" w:cs="Times New Roman"/>
          <w:b/>
          <w:szCs w:val="20"/>
          <w:lang w:eastAsia="lt-LT"/>
        </w:rPr>
      </w:pPr>
      <w:r w:rsidRPr="001B1D26">
        <w:rPr>
          <w:rFonts w:ascii="Times New Roman" w:eastAsia="Times New Roman" w:hAnsi="Times New Roman" w:cs="Times New Roman"/>
          <w:b/>
          <w:lang w:eastAsia="lt-LT"/>
        </w:rPr>
        <w:t xml:space="preserve">Vaistinio preparato </w:t>
      </w:r>
      <w:r w:rsidRPr="001B1D26">
        <w:rPr>
          <w:rFonts w:ascii="Times New Roman" w:eastAsia="Times New Roman" w:hAnsi="Times New Roman" w:cs="Times New Roman"/>
          <w:b/>
          <w:szCs w:val="20"/>
          <w:lang w:eastAsia="lt-LT"/>
        </w:rPr>
        <w:t xml:space="preserve">pacientams, kuriems </w:t>
      </w:r>
      <w:r w:rsidRPr="001B1D26">
        <w:rPr>
          <w:rFonts w:ascii="Times New Roman" w:eastAsia="Times New Roman" w:hAnsi="Times New Roman" w:cs="Times New Roman"/>
          <w:b/>
          <w:lang w:eastAsia="lt-LT"/>
        </w:rPr>
        <w:t>pasireiškia sunkus inkstų</w:t>
      </w:r>
      <w:r w:rsidRPr="001B1D26">
        <w:rPr>
          <w:rFonts w:ascii="Times New Roman" w:eastAsia="Times New Roman" w:hAnsi="Times New Roman" w:cs="Times New Roman"/>
          <w:b/>
          <w:szCs w:val="20"/>
          <w:lang w:eastAsia="lt-LT"/>
        </w:rPr>
        <w:t xml:space="preserve"> nepakankamumas, galima infuzuoti ne dažniau kaip kas </w:t>
      </w:r>
      <w:r w:rsidRPr="001B1D26">
        <w:rPr>
          <w:rFonts w:ascii="Times New Roman" w:eastAsia="Times New Roman" w:hAnsi="Times New Roman" w:cs="Times New Roman"/>
          <w:b/>
          <w:lang w:eastAsia="lt-LT"/>
        </w:rPr>
        <w:t>6</w:t>
      </w:r>
      <w:r w:rsidRPr="001B1D26">
        <w:rPr>
          <w:rFonts w:ascii="Times New Roman" w:eastAsia="Times New Roman" w:hAnsi="Times New Roman" w:cs="Times New Roman"/>
          <w:b/>
          <w:szCs w:val="20"/>
          <w:lang w:eastAsia="lt-LT"/>
        </w:rPr>
        <w:t> valandas.</w:t>
      </w:r>
    </w:p>
    <w:p w14:paraId="70D50487" w14:textId="77777777" w:rsidR="00410AB4" w:rsidRPr="001B1D26" w:rsidRDefault="00410AB4" w:rsidP="00410AB4">
      <w:pPr>
        <w:spacing w:after="0" w:line="240" w:lineRule="auto"/>
        <w:jc w:val="both"/>
        <w:rPr>
          <w:rFonts w:ascii="Times New Roman" w:eastAsia="Times New Roman" w:hAnsi="Times New Roman" w:cs="Times New Roman"/>
          <w:b/>
          <w:szCs w:val="20"/>
          <w:lang w:eastAsia="lt-LT"/>
        </w:rPr>
      </w:pPr>
      <w:r w:rsidRPr="001B1D26">
        <w:rPr>
          <w:rFonts w:ascii="Times New Roman" w:eastAsia="Times New Roman" w:hAnsi="Times New Roman" w:cs="Times New Roman"/>
          <w:b/>
          <w:lang w:eastAsia="lt-LT"/>
        </w:rPr>
        <w:t xml:space="preserve">Per 24 valandas galima vartoti </w:t>
      </w:r>
      <w:r w:rsidRPr="001B1D26">
        <w:rPr>
          <w:rFonts w:ascii="Times New Roman" w:eastAsia="Times New Roman" w:hAnsi="Times New Roman" w:cs="Times New Roman"/>
          <w:b/>
          <w:szCs w:val="20"/>
          <w:lang w:eastAsia="lt-LT"/>
        </w:rPr>
        <w:t xml:space="preserve">ne daugiau kaip </w:t>
      </w:r>
      <w:r w:rsidRPr="001B1D26">
        <w:rPr>
          <w:rFonts w:ascii="Times New Roman" w:eastAsia="Times New Roman" w:hAnsi="Times New Roman" w:cs="Times New Roman"/>
          <w:b/>
          <w:lang w:eastAsia="lt-LT"/>
        </w:rPr>
        <w:t>4 dozes.</w:t>
      </w:r>
    </w:p>
    <w:p w14:paraId="371BACD9" w14:textId="77777777" w:rsidR="00410AB4" w:rsidRPr="001B1D26" w:rsidRDefault="00410AB4" w:rsidP="00410AB4">
      <w:pPr>
        <w:spacing w:after="0" w:line="240" w:lineRule="auto"/>
        <w:rPr>
          <w:rFonts w:ascii="Times New Roman" w:eastAsia="Calibri" w:hAnsi="Times New Roman" w:cs="Times New Roman"/>
        </w:rPr>
      </w:pPr>
    </w:p>
    <w:p w14:paraId="3BC2D9C6" w14:textId="77777777" w:rsidR="00410AB4" w:rsidRPr="001B1D26" w:rsidRDefault="00410AB4" w:rsidP="00410AB4">
      <w:pPr>
        <w:spacing w:after="0" w:line="240" w:lineRule="auto"/>
        <w:rPr>
          <w:rFonts w:ascii="Times New Roman" w:eastAsia="Calibri" w:hAnsi="Times New Roman" w:cs="Times New Roman"/>
          <w:i/>
          <w:u w:val="single"/>
        </w:rPr>
      </w:pPr>
      <w:r w:rsidRPr="001B1D26">
        <w:rPr>
          <w:rFonts w:ascii="Times New Roman" w:eastAsia="Calibri" w:hAnsi="Times New Roman" w:cs="Times New Roman"/>
          <w:i/>
          <w:u w:val="single"/>
        </w:rPr>
        <w:t>Sunkus inkstų nepakankamumas</w:t>
      </w:r>
    </w:p>
    <w:p w14:paraId="3D294BB5" w14:textId="77777777" w:rsidR="00410AB4" w:rsidRPr="001B1D26" w:rsidRDefault="00410AB4" w:rsidP="00410AB4">
      <w:pPr>
        <w:spacing w:after="0" w:line="240" w:lineRule="auto"/>
        <w:rPr>
          <w:rFonts w:ascii="Times New Roman" w:eastAsia="Calibri" w:hAnsi="Times New Roman" w:cs="Times New Roman"/>
        </w:rPr>
      </w:pPr>
      <w:r>
        <w:rPr>
          <w:rFonts w:ascii="Times New Roman" w:eastAsia="Calibri" w:hAnsi="Times New Roman" w:cs="Times New Roman"/>
        </w:rPr>
        <w:t>Pacientams, kuriems</w:t>
      </w:r>
      <w:r w:rsidRPr="001B1D26">
        <w:rPr>
          <w:rFonts w:ascii="Times New Roman" w:eastAsia="Calibri" w:hAnsi="Times New Roman" w:cs="Times New Roman"/>
        </w:rPr>
        <w:t xml:space="preserve"> yra sunkus inkstų nepakankamumas (kreatinino klirensas ≤ 30 ml/min.), šio vaistinio preparato rekomenduojama vartoti ne dažniau kaip kas 6 val. (žr. 5.2 skyrių).</w:t>
      </w:r>
    </w:p>
    <w:p w14:paraId="744A433B" w14:textId="77777777" w:rsidR="00410AB4" w:rsidRPr="001B1D26" w:rsidRDefault="00410AB4" w:rsidP="00410AB4">
      <w:pPr>
        <w:spacing w:after="0" w:line="240" w:lineRule="auto"/>
        <w:rPr>
          <w:rFonts w:ascii="Times New Roman" w:eastAsia="Calibri" w:hAnsi="Times New Roman" w:cs="Times New Roman"/>
        </w:rPr>
      </w:pPr>
    </w:p>
    <w:p w14:paraId="60021E86"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Suaugusiesiems, kuriems pasireiškia </w:t>
      </w:r>
      <w:r w:rsidRPr="00E968C6">
        <w:rPr>
          <w:rFonts w:ascii="Times New Roman" w:eastAsia="Times New Roman" w:hAnsi="Times New Roman" w:cs="Times New Roman"/>
          <w:i/>
          <w:u w:val="single"/>
          <w:lang w:eastAsia="lt-LT"/>
        </w:rPr>
        <w:t xml:space="preserve">kepenų </w:t>
      </w:r>
      <w:r>
        <w:rPr>
          <w:rFonts w:ascii="Times New Roman" w:eastAsia="Times New Roman" w:hAnsi="Times New Roman" w:cs="Times New Roman"/>
          <w:i/>
          <w:u w:val="single"/>
          <w:lang w:eastAsia="lt-LT"/>
        </w:rPr>
        <w:t>(</w:t>
      </w:r>
      <w:r w:rsidRPr="004E22F6">
        <w:rPr>
          <w:rFonts w:ascii="Times New Roman" w:eastAsia="Times New Roman" w:hAnsi="Times New Roman" w:cs="Times New Roman"/>
          <w:i/>
          <w:u w:val="single"/>
          <w:lang w:eastAsia="lt-LT"/>
        </w:rPr>
        <w:t>hepatoceliulinis</w:t>
      </w:r>
      <w:r>
        <w:rPr>
          <w:rFonts w:ascii="Times New Roman" w:eastAsia="Times New Roman" w:hAnsi="Times New Roman" w:cs="Times New Roman"/>
          <w:i/>
          <w:u w:val="single"/>
          <w:lang w:eastAsia="lt-LT"/>
        </w:rPr>
        <w:t>)</w:t>
      </w:r>
      <w:r w:rsidRPr="004E22F6">
        <w:rPr>
          <w:rFonts w:ascii="Times New Roman" w:eastAsia="Times New Roman" w:hAnsi="Times New Roman" w:cs="Times New Roman"/>
          <w:i/>
          <w:u w:val="single"/>
          <w:lang w:eastAsia="lt-LT"/>
        </w:rPr>
        <w:t xml:space="preserve"> nepakankamumas</w:t>
      </w:r>
      <w:r w:rsidRPr="001B1D26">
        <w:rPr>
          <w:rFonts w:ascii="Times New Roman" w:eastAsia="Times New Roman" w:hAnsi="Times New Roman" w:cs="Times New Roman"/>
          <w:lang w:eastAsia="lt-LT"/>
        </w:rPr>
        <w:t>, lėtinis alkoholizmas, lėtinis mitybos sutrikimas (mažas kepenų glutationo kiekis), dehidracija: didžiausia paros dozė turi būti ne didesnė nei 3 g (žr. 4.4 skyrių).</w:t>
      </w:r>
    </w:p>
    <w:p w14:paraId="4C59F0B1" w14:textId="77777777" w:rsidR="00410AB4" w:rsidRPr="001B1D26" w:rsidRDefault="00410AB4" w:rsidP="00410AB4">
      <w:pPr>
        <w:spacing w:after="0" w:line="240" w:lineRule="auto"/>
        <w:rPr>
          <w:rFonts w:ascii="Times New Roman" w:eastAsia="Times New Roman" w:hAnsi="Times New Roman" w:cs="Times New Roman"/>
          <w:lang w:eastAsia="lt-LT"/>
        </w:rPr>
      </w:pPr>
    </w:p>
    <w:p w14:paraId="3173935D"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Vartojimo metodas</w:t>
      </w:r>
    </w:p>
    <w:p w14:paraId="39E92131" w14:textId="77777777" w:rsidR="00410AB4" w:rsidRPr="001B1D26" w:rsidRDefault="00410AB4" w:rsidP="00410AB4">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10AB4" w:rsidRPr="001B1D26" w14:paraId="2188A506" w14:textId="77777777" w:rsidTr="00556B09">
        <w:tc>
          <w:tcPr>
            <w:tcW w:w="9288" w:type="dxa"/>
            <w:shd w:val="clear" w:color="auto" w:fill="auto"/>
          </w:tcPr>
          <w:p w14:paraId="3FAB1670" w14:textId="77777777" w:rsidR="00410AB4" w:rsidRPr="001B1D26" w:rsidRDefault="00410AB4" w:rsidP="00556B09">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Skirdami ir infuzuodami </w:t>
            </w:r>
            <w:r w:rsidRPr="001B1D26">
              <w:rPr>
                <w:rFonts w:ascii="Times New Roman" w:eastAsia="Times New Roman" w:hAnsi="Times New Roman" w:cs="Times New Roman"/>
                <w:lang w:eastAsia="fr-FR"/>
              </w:rPr>
              <w:t xml:space="preserve">Paracetamol Panpharma nesupainiokite miligramų (mg) ir mililitrų (ml) ir dėl to nepaskirkite netinkamos dozės, nes galimas </w:t>
            </w:r>
            <w:r>
              <w:rPr>
                <w:rFonts w:ascii="Times New Roman" w:eastAsia="Times New Roman" w:hAnsi="Times New Roman" w:cs="Times New Roman"/>
                <w:lang w:eastAsia="fr-FR"/>
              </w:rPr>
              <w:t xml:space="preserve">atsitiktinis </w:t>
            </w:r>
            <w:r w:rsidRPr="001B1D26">
              <w:rPr>
                <w:rFonts w:ascii="Times New Roman" w:eastAsia="Times New Roman" w:hAnsi="Times New Roman" w:cs="Times New Roman"/>
                <w:lang w:eastAsia="fr-FR"/>
              </w:rPr>
              <w:t xml:space="preserve">perdozavimas ir mirtis. Įsitikinkite, kad skiriama ir infuzuojama tinkama dozė. Rašydami receptą nurodykite visą dozę mg ir visą dozės tūrį. Užtikrinkite, kad būtų nustatyta ir infuzuojama tiksli dozė. </w:t>
            </w:r>
          </w:p>
        </w:tc>
      </w:tr>
    </w:tbl>
    <w:p w14:paraId="122FA4F5" w14:textId="77777777" w:rsidR="00410AB4" w:rsidRPr="001B1D26" w:rsidRDefault="00410AB4" w:rsidP="00410AB4">
      <w:pPr>
        <w:spacing w:after="0" w:line="240" w:lineRule="auto"/>
        <w:rPr>
          <w:rFonts w:ascii="Times New Roman" w:eastAsia="Times New Roman" w:hAnsi="Times New Roman" w:cs="Times New Roman"/>
          <w:lang w:val="en-US" w:eastAsia="lt-LT"/>
        </w:rPr>
      </w:pPr>
    </w:p>
    <w:p w14:paraId="48D8134F"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Paracetamolio tirpalą reikia sulašinti į veną per 15 minučių</w:t>
      </w:r>
      <w:r w:rsidRPr="001B1D26">
        <w:rPr>
          <w:rFonts w:ascii="Times New Roman" w:eastAsia="Times New Roman" w:hAnsi="Times New Roman" w:cs="Times New Roman"/>
          <w:lang w:eastAsia="lt-LT"/>
        </w:rPr>
        <w:t>.</w:t>
      </w:r>
    </w:p>
    <w:p w14:paraId="2469A268" w14:textId="77777777" w:rsidR="00410AB4" w:rsidRPr="001B1D26" w:rsidRDefault="00410AB4" w:rsidP="00410AB4">
      <w:pPr>
        <w:spacing w:after="0" w:line="240" w:lineRule="auto"/>
        <w:rPr>
          <w:rFonts w:ascii="Times New Roman" w:eastAsia="Times New Roman" w:hAnsi="Times New Roman" w:cs="Times New Roman"/>
          <w:lang w:eastAsia="lt-LT"/>
        </w:rPr>
      </w:pPr>
    </w:p>
    <w:p w14:paraId="0388280E" w14:textId="77777777" w:rsidR="00410AB4" w:rsidRPr="001B1D26" w:rsidRDefault="00410AB4" w:rsidP="00410AB4">
      <w:pPr>
        <w:spacing w:after="0" w:line="240" w:lineRule="auto"/>
        <w:rPr>
          <w:rFonts w:ascii="Times New Roman" w:eastAsia="Times New Roman" w:hAnsi="Times New Roman" w:cs="Times New Roman"/>
          <w:u w:val="single"/>
          <w:lang w:eastAsia="fr-FR"/>
        </w:rPr>
      </w:pPr>
      <w:r w:rsidRPr="001B1D26">
        <w:rPr>
          <w:rFonts w:ascii="Times New Roman" w:eastAsia="Times New Roman" w:hAnsi="Times New Roman" w:cs="Times New Roman"/>
          <w:u w:val="single"/>
          <w:lang w:eastAsia="lt-LT"/>
        </w:rPr>
        <w:t xml:space="preserve">Pacientams, sveriantiems </w:t>
      </w:r>
      <w:r w:rsidRPr="001B1D26">
        <w:rPr>
          <w:rFonts w:ascii="Times New Roman" w:eastAsia="Times New Roman" w:hAnsi="Times New Roman" w:cs="Times New Roman"/>
          <w:u w:val="single"/>
          <w:lang w:eastAsia="fr-FR"/>
        </w:rPr>
        <w:t>≤ 10 kg:</w:t>
      </w:r>
    </w:p>
    <w:p w14:paraId="19756460" w14:textId="77777777" w:rsidR="00410AB4" w:rsidRPr="001B1D26" w:rsidRDefault="00410AB4" w:rsidP="00410AB4">
      <w:pPr>
        <w:numPr>
          <w:ilvl w:val="0"/>
          <w:numId w:val="3"/>
        </w:numPr>
        <w:spacing w:after="0" w:line="240" w:lineRule="auto"/>
        <w:ind w:left="567" w:hanging="567"/>
        <w:jc w:val="both"/>
        <w:rPr>
          <w:rFonts w:ascii="Times New Roman" w:eastAsia="Times New Roman" w:hAnsi="Times New Roman" w:cs="Times New Roman"/>
          <w:lang w:eastAsia="fr-FR"/>
        </w:rPr>
      </w:pPr>
      <w:r>
        <w:rPr>
          <w:rFonts w:ascii="Times New Roman" w:eastAsia="Times New Roman" w:hAnsi="Times New Roman" w:cs="Times New Roman"/>
          <w:lang w:eastAsia="fr-FR"/>
        </w:rPr>
        <w:t>Paracetamol Panpharma flakono</w:t>
      </w:r>
      <w:r w:rsidRPr="001B1D26">
        <w:rPr>
          <w:rFonts w:ascii="Times New Roman" w:eastAsia="Times New Roman" w:hAnsi="Times New Roman" w:cs="Times New Roman"/>
          <w:lang w:eastAsia="fr-FR"/>
        </w:rPr>
        <w:t xml:space="preserve"> kabinti kaip infuzinio</w:t>
      </w:r>
      <w:r>
        <w:rPr>
          <w:rFonts w:ascii="Times New Roman" w:eastAsia="Times New Roman" w:hAnsi="Times New Roman" w:cs="Times New Roman"/>
          <w:lang w:eastAsia="fr-FR"/>
        </w:rPr>
        <w:t xml:space="preserve"> tirpalo negalima</w:t>
      </w:r>
      <w:r w:rsidRPr="001B1D26">
        <w:rPr>
          <w:rFonts w:ascii="Times New Roman" w:eastAsia="Times New Roman" w:hAnsi="Times New Roman" w:cs="Times New Roman"/>
          <w:lang w:eastAsia="fr-FR"/>
        </w:rPr>
        <w:t>, nes šiai populiacijai</w:t>
      </w: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lang w:eastAsia="fr-FR"/>
        </w:rPr>
        <w:t xml:space="preserve">leidžiamo vaistinio preparato tūris yra </w:t>
      </w:r>
      <w:r>
        <w:rPr>
          <w:rFonts w:ascii="Times New Roman" w:eastAsia="Times New Roman" w:hAnsi="Times New Roman" w:cs="Times New Roman"/>
          <w:lang w:eastAsia="fr-FR"/>
        </w:rPr>
        <w:t>labai</w:t>
      </w:r>
      <w:r w:rsidRPr="001B1D26">
        <w:rPr>
          <w:rFonts w:ascii="Times New Roman" w:eastAsia="Times New Roman" w:hAnsi="Times New Roman" w:cs="Times New Roman"/>
          <w:lang w:eastAsia="fr-FR"/>
        </w:rPr>
        <w:t xml:space="preserve"> mažas.</w:t>
      </w:r>
    </w:p>
    <w:p w14:paraId="47986EB2" w14:textId="77777777" w:rsidR="00410AB4" w:rsidRPr="001B1D26" w:rsidRDefault="00410AB4" w:rsidP="00410AB4">
      <w:pPr>
        <w:numPr>
          <w:ilvl w:val="0"/>
          <w:numId w:val="3"/>
        </w:numPr>
        <w:spacing w:after="0" w:line="240" w:lineRule="auto"/>
        <w:ind w:left="567" w:hanging="567"/>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lastRenderedPageBreak/>
        <w:t>Leidžiamas vaistinio preparato tūrį reikia ištraukti iš maišelio, praskiesti 0,9 % natrio chlorido arba 5 % gliukozės tirpalu</w:t>
      </w:r>
      <w:r w:rsidRPr="00727CB8">
        <w:rPr>
          <w:rFonts w:ascii="Times New Roman" w:eastAsia="Times New Roman" w:hAnsi="Times New Roman" w:cs="Times New Roman"/>
          <w:lang w:eastAsia="lt-LT"/>
        </w:rPr>
        <w:t xml:space="preserve"> iki vienos dešimtosios dalies</w:t>
      </w:r>
      <w:r w:rsidRPr="001B1D26">
        <w:rPr>
          <w:rFonts w:ascii="Times New Roman" w:eastAsia="Times New Roman" w:hAnsi="Times New Roman" w:cs="Times New Roman"/>
          <w:lang w:eastAsia="lt-LT"/>
        </w:rPr>
        <w:t xml:space="preserve"> (viena dalis Paracetamol </w:t>
      </w:r>
      <w:r w:rsidRPr="001B1D26">
        <w:rPr>
          <w:rFonts w:ascii="Times New Roman" w:eastAsia="Times New Roman" w:hAnsi="Times New Roman" w:cs="Times New Roman"/>
          <w:lang w:eastAsia="fr-FR"/>
        </w:rPr>
        <w:t>Panpharma su 9 dalimis skiediklio) ir leisti 15 minučių.</w:t>
      </w:r>
    </w:p>
    <w:p w14:paraId="3DDB88DE" w14:textId="77777777" w:rsidR="00410AB4" w:rsidRPr="001B1D26" w:rsidRDefault="00410AB4" w:rsidP="00410AB4">
      <w:pPr>
        <w:numPr>
          <w:ilvl w:val="0"/>
          <w:numId w:val="3"/>
        </w:numPr>
        <w:spacing w:after="0" w:line="240" w:lineRule="auto"/>
        <w:ind w:left="567" w:hanging="567"/>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Pagal svorį vaikui tinkama dozė ir norimas tūris turi būti matuojami 5 arba 10 ml švirkštu. Tačiau vienos dozės tūris turi nebūti didesnis nei 7,5 ml.</w:t>
      </w:r>
    </w:p>
    <w:p w14:paraId="2A1E7D33" w14:textId="77777777" w:rsidR="00410AB4" w:rsidRPr="001B1D26" w:rsidRDefault="00410AB4" w:rsidP="00410AB4">
      <w:pPr>
        <w:numPr>
          <w:ilvl w:val="0"/>
          <w:numId w:val="3"/>
        </w:numPr>
        <w:spacing w:after="0" w:line="240" w:lineRule="auto"/>
        <w:ind w:left="567" w:hanging="567"/>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Jei reikia nurodymų, kaip nustatyti dozę, žr. informaciją apie vaistinį preparatą.</w:t>
      </w:r>
    </w:p>
    <w:p w14:paraId="6EB5CB1E" w14:textId="77777777" w:rsidR="00410AB4" w:rsidRPr="001B1D26" w:rsidRDefault="00410AB4" w:rsidP="00410AB4">
      <w:pPr>
        <w:spacing w:after="0" w:line="240" w:lineRule="auto"/>
        <w:rPr>
          <w:rFonts w:ascii="Times New Roman" w:eastAsia="Calibri" w:hAnsi="Times New Roman" w:cs="Times New Roman"/>
        </w:rPr>
      </w:pPr>
    </w:p>
    <w:p w14:paraId="4F3E2393"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Norėdami ištraukti tirpalą iš flakonų naudokite 0,8 mm adatą (21 numerio adatą) ir vertikaliai pradurkite kamštį tam nurodytoje vietoje.</w:t>
      </w:r>
    </w:p>
    <w:p w14:paraId="1DE7AAFA" w14:textId="77777777" w:rsidR="00410AB4" w:rsidRPr="001B1D26" w:rsidRDefault="00410AB4" w:rsidP="00410AB4">
      <w:pPr>
        <w:spacing w:after="0" w:line="240" w:lineRule="auto"/>
        <w:rPr>
          <w:rFonts w:ascii="Times New Roman" w:eastAsia="Calibri" w:hAnsi="Times New Roman" w:cs="Times New Roman"/>
        </w:rPr>
      </w:pPr>
    </w:p>
    <w:p w14:paraId="5B96F3DD"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i/>
          <w:iCs/>
          <w:lang w:eastAsia="fr-FR"/>
        </w:rPr>
        <w:t>Paracetamol Panpharma</w:t>
      </w:r>
      <w:r w:rsidRPr="001B1D26">
        <w:rPr>
          <w:rFonts w:ascii="Times New Roman" w:eastAsia="Times New Roman" w:hAnsi="Times New Roman" w:cs="Times New Roman"/>
          <w:lang w:eastAsia="fr-FR"/>
        </w:rPr>
        <w:t xml:space="preserve"> maišelių / flakonų po 50 ml turinį taip pat galima skiesti 0,9 % natrio chlorido arba 5 % gliukozės tirpalu iki vienos dešimtosios dalies (viena dalis </w:t>
      </w:r>
      <w:r w:rsidRPr="001B1D26">
        <w:rPr>
          <w:rFonts w:ascii="Times New Roman" w:eastAsia="Times New Roman" w:hAnsi="Times New Roman" w:cs="Times New Roman"/>
          <w:i/>
          <w:iCs/>
          <w:lang w:eastAsia="fr-FR"/>
        </w:rPr>
        <w:t>Paracetamol Panpharma</w:t>
      </w:r>
      <w:r w:rsidRPr="001B1D26">
        <w:rPr>
          <w:rFonts w:ascii="Times New Roman" w:eastAsia="Times New Roman" w:hAnsi="Times New Roman" w:cs="Times New Roman"/>
          <w:lang w:eastAsia="fr-FR"/>
        </w:rPr>
        <w:t xml:space="preserve"> su 9 skiediklio dalimis). Tokiu atveju praskiestą tirpalą reikia suvartoti per 1 valandą nuo paruošimo (įskaitant infuzijos laiką).</w:t>
      </w:r>
    </w:p>
    <w:p w14:paraId="4916443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643F780"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13" w:name="_Toc129243104"/>
      <w:bookmarkStart w:id="14" w:name="_Toc129243229"/>
      <w:r w:rsidRPr="001B1D26">
        <w:rPr>
          <w:rFonts w:ascii="Times New Roman" w:eastAsia="Calibri" w:hAnsi="Times New Roman" w:cs="Times New Roman"/>
          <w:b/>
          <w:kern w:val="28"/>
        </w:rPr>
        <w:t>4.3</w:t>
      </w:r>
      <w:r w:rsidRPr="001B1D26">
        <w:rPr>
          <w:rFonts w:ascii="Times New Roman" w:eastAsia="Calibri" w:hAnsi="Times New Roman" w:cs="Times New Roman"/>
          <w:b/>
          <w:kern w:val="28"/>
        </w:rPr>
        <w:tab/>
        <w:t>Kontraindikacijos</w:t>
      </w:r>
      <w:bookmarkEnd w:id="13"/>
      <w:bookmarkEnd w:id="14"/>
    </w:p>
    <w:p w14:paraId="287ADD9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C92C517"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lang w:val="it-IT"/>
        </w:rPr>
        <w:t>Paracetamol Panpharma vartoti negalima:</w:t>
      </w:r>
    </w:p>
    <w:p w14:paraId="759FCCC8" w14:textId="77777777" w:rsidR="00410AB4" w:rsidRPr="001B1D26" w:rsidRDefault="00410AB4" w:rsidP="00410AB4">
      <w:pPr>
        <w:numPr>
          <w:ilvl w:val="0"/>
          <w:numId w:val="1"/>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pacientams, kuriems yra padidėjęs jautrumas paracetamoliui, paracetamolio hidrochloridui (paracetamolio provaistui) arba bet kuriai pagalbinei medžiagai;</w:t>
      </w:r>
    </w:p>
    <w:p w14:paraId="0E801529" w14:textId="77777777" w:rsidR="00410AB4" w:rsidRPr="001B1D26" w:rsidRDefault="00410AB4" w:rsidP="00410AB4">
      <w:pPr>
        <w:numPr>
          <w:ilvl w:val="0"/>
          <w:numId w:val="1"/>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 xml:space="preserve">pacientams, kuriems yra sunkus </w:t>
      </w:r>
      <w:r w:rsidRPr="00727CB8">
        <w:rPr>
          <w:rFonts w:ascii="Times New Roman" w:eastAsia="Calibri" w:hAnsi="Times New Roman" w:cs="Times New Roman"/>
        </w:rPr>
        <w:t>hepatoceliulinis</w:t>
      </w:r>
      <w:r>
        <w:rPr>
          <w:rFonts w:ascii="Times New Roman" w:eastAsia="Calibri" w:hAnsi="Times New Roman" w:cs="Times New Roman"/>
        </w:rPr>
        <w:t xml:space="preserve"> </w:t>
      </w:r>
      <w:r w:rsidRPr="001B1D26">
        <w:rPr>
          <w:rFonts w:ascii="Times New Roman" w:eastAsia="Calibri" w:hAnsi="Times New Roman" w:cs="Times New Roman"/>
        </w:rPr>
        <w:t>nepakankamumas.</w:t>
      </w:r>
    </w:p>
    <w:p w14:paraId="62B88D2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D0BE10A"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15" w:name="_Toc129243105"/>
      <w:bookmarkStart w:id="16" w:name="_Toc129243230"/>
      <w:r w:rsidRPr="001B1D26">
        <w:rPr>
          <w:rFonts w:ascii="Times New Roman" w:eastAsia="Calibri" w:hAnsi="Times New Roman" w:cs="Times New Roman"/>
          <w:b/>
          <w:kern w:val="28"/>
        </w:rPr>
        <w:t>4.4</w:t>
      </w:r>
      <w:r w:rsidRPr="001B1D26">
        <w:rPr>
          <w:rFonts w:ascii="Times New Roman" w:eastAsia="Calibri" w:hAnsi="Times New Roman" w:cs="Times New Roman"/>
          <w:b/>
          <w:kern w:val="28"/>
        </w:rPr>
        <w:tab/>
        <w:t>Specialūs įspėjimai ir atsargumo priemonės</w:t>
      </w:r>
      <w:bookmarkEnd w:id="15"/>
      <w:bookmarkEnd w:id="16"/>
    </w:p>
    <w:p w14:paraId="2BC52E9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69987FC"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Įspėjimai</w:t>
      </w:r>
    </w:p>
    <w:p w14:paraId="0B02B7AD" w14:textId="77777777" w:rsidR="00410AB4" w:rsidRPr="001B1D26" w:rsidRDefault="00410AB4" w:rsidP="00410AB4">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10AB4" w:rsidRPr="001B1D26" w14:paraId="2F30C6E7" w14:textId="77777777" w:rsidTr="00556B09">
        <w:tc>
          <w:tcPr>
            <w:tcW w:w="9288" w:type="dxa"/>
            <w:shd w:val="clear" w:color="auto" w:fill="auto"/>
          </w:tcPr>
          <w:p w14:paraId="024D1542" w14:textId="77777777" w:rsidR="00410AB4" w:rsidRPr="001B1D26" w:rsidRDefault="00410AB4" w:rsidP="00556B09">
            <w:pPr>
              <w:spacing w:after="0" w:line="240" w:lineRule="auto"/>
              <w:jc w:val="center"/>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VAIST</w:t>
            </w:r>
            <w:r>
              <w:rPr>
                <w:rFonts w:ascii="Times New Roman" w:eastAsia="Times New Roman" w:hAnsi="Times New Roman" w:cs="Times New Roman"/>
                <w:lang w:eastAsia="lt-LT"/>
              </w:rPr>
              <w:t>INI</w:t>
            </w:r>
            <w:r w:rsidRPr="001B1D26">
              <w:rPr>
                <w:rFonts w:ascii="Times New Roman" w:eastAsia="Times New Roman" w:hAnsi="Times New Roman" w:cs="Times New Roman"/>
                <w:lang w:eastAsia="lt-LT"/>
              </w:rPr>
              <w:t>Ų</w:t>
            </w:r>
            <w:r>
              <w:rPr>
                <w:rFonts w:ascii="Times New Roman" w:eastAsia="Times New Roman" w:hAnsi="Times New Roman" w:cs="Times New Roman"/>
                <w:lang w:eastAsia="lt-LT"/>
              </w:rPr>
              <w:t xml:space="preserve"> PREPARATŲ</w:t>
            </w:r>
            <w:r w:rsidRPr="001B1D26">
              <w:rPr>
                <w:rFonts w:ascii="Times New Roman" w:eastAsia="Times New Roman" w:hAnsi="Times New Roman" w:cs="Times New Roman"/>
                <w:lang w:eastAsia="lt-LT"/>
              </w:rPr>
              <w:t xml:space="preserve"> VARTOJIMO KLAIDŲ RIZIKA</w:t>
            </w:r>
          </w:p>
          <w:p w14:paraId="62353B4C" w14:textId="77777777" w:rsidR="00410AB4" w:rsidRPr="001B1D26" w:rsidRDefault="00410AB4" w:rsidP="00556B09">
            <w:pPr>
              <w:spacing w:after="0" w:line="240" w:lineRule="auto"/>
              <w:rPr>
                <w:rFonts w:ascii="Times New Roman" w:eastAsia="Times New Roman" w:hAnsi="Times New Roman" w:cs="Times New Roman"/>
                <w:lang w:eastAsia="lt-LT"/>
              </w:rPr>
            </w:pPr>
            <w:r w:rsidRPr="001B1D26">
              <w:rPr>
                <w:rFonts w:ascii="Times New Roman" w:eastAsia="Times New Roman" w:hAnsi="Times New Roman" w:cs="Times New Roman"/>
                <w:lang w:eastAsia="fr-FR"/>
              </w:rPr>
              <w:t>Nesupainiokite miligramų (mg) ir mililitrų (ml) ir dėl to nepaskirkite netinkamos dozės, nes galimas netyčinis perdozavimas ir mirtis (</w:t>
            </w:r>
            <w:r w:rsidRPr="001B1D26">
              <w:rPr>
                <w:rFonts w:ascii="Times New Roman" w:eastAsia="Times New Roman" w:hAnsi="Times New Roman" w:cs="Times New Roman"/>
                <w:u w:val="single"/>
                <w:lang w:eastAsia="fr-FR"/>
              </w:rPr>
              <w:t>žr. 4.2 skyrių</w:t>
            </w:r>
            <w:r w:rsidRPr="001B1D26">
              <w:rPr>
                <w:rFonts w:ascii="Times New Roman" w:eastAsia="Times New Roman" w:hAnsi="Times New Roman" w:cs="Times New Roman"/>
                <w:lang w:eastAsia="fr-FR"/>
              </w:rPr>
              <w:t>).</w:t>
            </w:r>
          </w:p>
        </w:tc>
      </w:tr>
    </w:tbl>
    <w:p w14:paraId="7D4B52CC" w14:textId="77777777" w:rsidR="00410AB4" w:rsidRPr="001B1D26" w:rsidRDefault="00410AB4" w:rsidP="00410AB4">
      <w:pPr>
        <w:spacing w:after="0" w:line="240" w:lineRule="auto"/>
        <w:rPr>
          <w:rFonts w:ascii="Times New Roman" w:eastAsia="Times New Roman" w:hAnsi="Times New Roman" w:cs="Times New Roman"/>
          <w:lang w:eastAsia="lt-LT"/>
        </w:rPr>
      </w:pPr>
    </w:p>
    <w:p w14:paraId="4DB455D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Kai tik įmanoma, rekomenduojama pradėti vartoti tinkamo geriamojo analgetiko.</w:t>
      </w:r>
    </w:p>
    <w:p w14:paraId="1A4F05EF" w14:textId="77777777" w:rsidR="00410AB4" w:rsidRPr="001B1D26" w:rsidRDefault="00410AB4" w:rsidP="00410AB4">
      <w:pPr>
        <w:spacing w:after="0" w:line="240" w:lineRule="auto"/>
        <w:rPr>
          <w:rFonts w:ascii="Times New Roman" w:eastAsia="Calibri" w:hAnsi="Times New Roman" w:cs="Times New Roman"/>
        </w:rPr>
      </w:pPr>
    </w:p>
    <w:p w14:paraId="64A364F5"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Norint išvengti perdozavimo, reikia patikrinti, ar kituose vartojamuose vaistiniuose preparatuose nėra paracetamolio </w:t>
      </w:r>
      <w:r w:rsidRPr="001B1D26">
        <w:rPr>
          <w:rFonts w:ascii="Times New Roman" w:eastAsia="Calibri" w:hAnsi="Times New Roman" w:cs="Times New Roman"/>
          <w:b/>
          <w:u w:val="single"/>
        </w:rPr>
        <w:t>arba propacetamolio</w:t>
      </w:r>
      <w:r w:rsidRPr="001B1D26">
        <w:rPr>
          <w:rFonts w:ascii="Times New Roman" w:eastAsia="Calibri" w:hAnsi="Times New Roman" w:cs="Times New Roman"/>
        </w:rPr>
        <w:t>.</w:t>
      </w:r>
    </w:p>
    <w:p w14:paraId="6B65019D" w14:textId="77777777" w:rsidR="00410AB4" w:rsidRPr="001B1D26" w:rsidRDefault="00410AB4" w:rsidP="00410AB4">
      <w:pPr>
        <w:spacing w:after="0" w:line="240" w:lineRule="auto"/>
        <w:rPr>
          <w:rFonts w:ascii="Times New Roman" w:eastAsia="Calibri" w:hAnsi="Times New Roman" w:cs="Times New Roman"/>
        </w:rPr>
      </w:pPr>
    </w:p>
    <w:p w14:paraId="1CFBD27B" w14:textId="58940B2F" w:rsidR="00410AB4" w:rsidRDefault="00410AB4" w:rsidP="00410AB4">
      <w:pPr>
        <w:spacing w:after="0" w:line="240" w:lineRule="auto"/>
        <w:jc w:val="both"/>
        <w:rPr>
          <w:rFonts w:ascii="Times New Roman" w:eastAsia="Times New Roman" w:hAnsi="Times New Roman" w:cs="Times New Roman"/>
        </w:rPr>
      </w:pPr>
      <w:r w:rsidRPr="001B1D26">
        <w:rPr>
          <w:rFonts w:ascii="Times New Roman" w:eastAsia="Times New Roman" w:hAnsi="Times New Roman" w:cs="Times New Roman"/>
        </w:rPr>
        <w:t xml:space="preserve">Vartojant didesnę nei rekomenduojama dozę kyla labai sunkaus kepenų pažeidimo pavojus. Kepenų pažeidimo </w:t>
      </w:r>
      <w:r w:rsidRPr="001B1D26">
        <w:rPr>
          <w:rFonts w:ascii="Times New Roman" w:eastAsia="Times New Roman" w:hAnsi="Times New Roman" w:cs="Times New Roman"/>
          <w:b/>
        </w:rPr>
        <w:t>(įskaitant žaibišką hepatitą, kepenų nepakankamumą, cholestazinį hepatitą, citolizinį hepatitą)</w:t>
      </w:r>
      <w:r w:rsidRPr="001B1D26">
        <w:rPr>
          <w:rFonts w:ascii="Times New Roman" w:eastAsia="Times New Roman" w:hAnsi="Times New Roman" w:cs="Times New Roman"/>
        </w:rPr>
        <w:t xml:space="preserve"> simptomai ir klinikiniai požymiai dažniausiai pasireiškia po 2 dienų vaistinio preparato vartojimo ir ryškiausi būna po 4</w:t>
      </w:r>
      <w:r w:rsidRPr="001B1D26">
        <w:rPr>
          <w:rFonts w:ascii="Times New Roman" w:eastAsia="Times New Roman" w:hAnsi="Times New Roman" w:cs="Times New Roman"/>
        </w:rPr>
        <w:noBreakHyphen/>
        <w:t>6 dienų. Kiek įmanoma greičiau reikia pradėti gydyti priešnuodžiu (žr. 4.9 skyrių).</w:t>
      </w:r>
    </w:p>
    <w:p w14:paraId="427DDED1" w14:textId="251ED6D7" w:rsidR="006D3A97" w:rsidRDefault="006D3A97" w:rsidP="00410AB4">
      <w:pPr>
        <w:spacing w:after="0" w:line="240" w:lineRule="auto"/>
        <w:jc w:val="both"/>
        <w:rPr>
          <w:rFonts w:ascii="Times New Roman" w:eastAsia="Times New Roman" w:hAnsi="Times New Roman" w:cs="Times New Roman"/>
        </w:rPr>
      </w:pPr>
    </w:p>
    <w:p w14:paraId="2B24AEFA" w14:textId="3EA2DB82" w:rsidR="006D3A97" w:rsidRPr="001B1D26" w:rsidRDefault="006D3A97" w:rsidP="00410AB4">
      <w:pPr>
        <w:spacing w:after="0" w:line="240" w:lineRule="auto"/>
        <w:jc w:val="both"/>
        <w:rPr>
          <w:rFonts w:ascii="Times New Roman" w:eastAsia="Times New Roman" w:hAnsi="Times New Roman" w:cs="Times New Roman"/>
        </w:rPr>
      </w:pPr>
      <w:r w:rsidRPr="006D3A97">
        <w:rPr>
          <w:rFonts w:ascii="Times New Roman" w:eastAsia="Times New Roman" w:hAnsi="Times New Roman" w:cs="Times New Roman"/>
        </w:rPr>
        <w:t xml:space="preserve">Dėl didesnės metabolinės acidozės esant padidėjusiam anijoniniam tarpui (angl. </w:t>
      </w:r>
      <w:r w:rsidRPr="002A1FA2">
        <w:rPr>
          <w:rFonts w:ascii="Times New Roman" w:eastAsia="Times New Roman" w:hAnsi="Times New Roman" w:cs="Times New Roman"/>
          <w:i/>
        </w:rPr>
        <w:t>High Anion Gap</w:t>
      </w:r>
      <w:r w:rsidRPr="006D3A97">
        <w:rPr>
          <w:rFonts w:ascii="Times New Roman" w:eastAsia="Times New Roman" w:hAnsi="Times New Roman" w:cs="Times New Roman"/>
        </w:rPr>
        <w:t xml:space="preserve"> </w:t>
      </w:r>
      <w:r w:rsidRPr="002A1FA2">
        <w:rPr>
          <w:rFonts w:ascii="Times New Roman" w:eastAsia="Times New Roman" w:hAnsi="Times New Roman" w:cs="Times New Roman"/>
          <w:i/>
        </w:rPr>
        <w:t>Metabolic Acidosis</w:t>
      </w:r>
      <w:r w:rsidRPr="006D3A97">
        <w:rPr>
          <w:rFonts w:ascii="Times New Roman" w:eastAsia="Times New Roman" w:hAnsi="Times New Roman" w:cs="Times New Roman"/>
        </w:rPr>
        <w:t>, HAGMA) rizikos, paracetamolį kartu su flukloksacilinu rekomenduojama skirti atsargiai, ypač tiems pacientams, kuriems yra sunkus inkstų funkcijos sutrikimas, sepsis, bloga mityba ar kitų priežasčių sukelta glutationo stoka (pvz., esant lėtiniam alkoholizmui), bei jei vartojamos didžiausios paracetamolio paros dozės. Rekomenduojama atidžiai stebėti paciento būklę, įskaitant 5-oksoprolino kiekio šlapime matavimą.</w:t>
      </w:r>
    </w:p>
    <w:p w14:paraId="03C688A3" w14:textId="77777777" w:rsidR="00410AB4" w:rsidRPr="001B1D26" w:rsidRDefault="00410AB4" w:rsidP="00410AB4">
      <w:pPr>
        <w:spacing w:after="0" w:line="240" w:lineRule="auto"/>
        <w:rPr>
          <w:rFonts w:ascii="Times New Roman" w:eastAsia="Calibri" w:hAnsi="Times New Roman" w:cs="Times New Roman"/>
          <w:b/>
        </w:rPr>
      </w:pPr>
    </w:p>
    <w:p w14:paraId="77976C6B" w14:textId="77777777" w:rsidR="00616ECE" w:rsidRPr="00616ECE" w:rsidRDefault="00616ECE" w:rsidP="00616ECE">
      <w:pPr>
        <w:widowControl w:val="0"/>
        <w:kinsoku w:val="0"/>
        <w:overflowPunct w:val="0"/>
        <w:autoSpaceDE w:val="0"/>
        <w:autoSpaceDN w:val="0"/>
        <w:adjustRightInd w:val="0"/>
        <w:spacing w:after="0" w:line="240" w:lineRule="auto"/>
        <w:ind w:right="217"/>
        <w:jc w:val="both"/>
        <w:rPr>
          <w:rFonts w:ascii="Times New Roman" w:eastAsia="Times New Roman" w:hAnsi="Times New Roman" w:cs="Times New Roman"/>
          <w:spacing w:val="-2"/>
          <w:lang w:eastAsia="fr-FR"/>
        </w:rPr>
      </w:pPr>
      <w:r w:rsidRPr="00616ECE">
        <w:rPr>
          <w:rFonts w:ascii="Times New Roman" w:eastAsia="Times New Roman" w:hAnsi="Times New Roman" w:cs="Times New Roman"/>
          <w:lang w:eastAsia="fr-FR"/>
        </w:rPr>
        <w:t>Šio vaistinio preparato 10 ml flakone yra 7,9 mg natrio, tai atitinka 0,4 % didžiausios PSO rekomenduojamos natrio paros normos suaugusiesiems, kuri yra 2 g natrio.</w:t>
      </w:r>
    </w:p>
    <w:p w14:paraId="07273A10" w14:textId="77777777" w:rsidR="00616ECE" w:rsidRPr="00616ECE" w:rsidRDefault="00616ECE" w:rsidP="00616ECE">
      <w:pPr>
        <w:widowControl w:val="0"/>
        <w:kinsoku w:val="0"/>
        <w:overflowPunct w:val="0"/>
        <w:autoSpaceDE w:val="0"/>
        <w:autoSpaceDN w:val="0"/>
        <w:adjustRightInd w:val="0"/>
        <w:spacing w:after="0" w:line="240" w:lineRule="auto"/>
        <w:ind w:right="217"/>
        <w:jc w:val="both"/>
        <w:rPr>
          <w:rFonts w:ascii="Times New Roman" w:eastAsia="Times New Roman" w:hAnsi="Times New Roman" w:cs="Times New Roman"/>
          <w:spacing w:val="-2"/>
          <w:lang w:eastAsia="fr-FR"/>
        </w:rPr>
      </w:pPr>
      <w:r w:rsidRPr="00616ECE">
        <w:rPr>
          <w:rFonts w:ascii="Times New Roman" w:eastAsia="Times New Roman" w:hAnsi="Times New Roman" w:cs="Times New Roman"/>
          <w:lang w:eastAsia="fr-FR"/>
        </w:rPr>
        <w:t>Praskiedus 0,9 % natrio chlorido tirpalu iki vienos dešimtosios dalies, šio vaistinio preparato paskirtoje dozėje yra iki 613,4 mg natrio (valgomosios druskos pagrindinės sudedamosios dalies). Tai atitinka 31,05 % didžiausios rekomenduojamo natrio paros normos suaugusiesiems.</w:t>
      </w:r>
    </w:p>
    <w:p w14:paraId="06EB2E97" w14:textId="77777777" w:rsidR="00616ECE" w:rsidRPr="00616ECE" w:rsidRDefault="00616ECE" w:rsidP="00616ECE">
      <w:pPr>
        <w:widowControl w:val="0"/>
        <w:kinsoku w:val="0"/>
        <w:overflowPunct w:val="0"/>
        <w:autoSpaceDE w:val="0"/>
        <w:autoSpaceDN w:val="0"/>
        <w:adjustRightInd w:val="0"/>
        <w:spacing w:after="0" w:line="240" w:lineRule="auto"/>
        <w:ind w:right="217"/>
        <w:jc w:val="both"/>
        <w:rPr>
          <w:rFonts w:ascii="Times New Roman" w:eastAsia="Times New Roman" w:hAnsi="Times New Roman" w:cs="Times New Roman"/>
          <w:spacing w:val="-1"/>
          <w:lang w:val="en-US" w:eastAsia="fr-FR"/>
        </w:rPr>
      </w:pPr>
    </w:p>
    <w:p w14:paraId="076701DE" w14:textId="77777777" w:rsidR="00616ECE" w:rsidRPr="00616ECE" w:rsidRDefault="00616ECE" w:rsidP="00616ECE">
      <w:pPr>
        <w:widowControl w:val="0"/>
        <w:kinsoku w:val="0"/>
        <w:overflowPunct w:val="0"/>
        <w:autoSpaceDE w:val="0"/>
        <w:autoSpaceDN w:val="0"/>
        <w:adjustRightInd w:val="0"/>
        <w:spacing w:after="0" w:line="240" w:lineRule="auto"/>
        <w:ind w:right="217"/>
        <w:jc w:val="both"/>
        <w:rPr>
          <w:rFonts w:ascii="Times New Roman" w:eastAsia="Times New Roman" w:hAnsi="Times New Roman" w:cs="Times New Roman"/>
          <w:spacing w:val="-2"/>
          <w:lang w:eastAsia="fr-FR"/>
        </w:rPr>
      </w:pPr>
      <w:r w:rsidRPr="00616ECE">
        <w:rPr>
          <w:rFonts w:ascii="Times New Roman" w:eastAsia="Times New Roman" w:hAnsi="Times New Roman" w:cs="Times New Roman"/>
          <w:lang w:eastAsia="fr-FR"/>
        </w:rPr>
        <w:t xml:space="preserve">Šio vaistinio preparato 50 ml maišelyje arba flakone yra 39,1 mg natrio, tai atitinka 2 % didžiausios </w:t>
      </w:r>
      <w:r w:rsidRPr="00616ECE">
        <w:rPr>
          <w:rFonts w:ascii="Times New Roman" w:eastAsia="Times New Roman" w:hAnsi="Times New Roman" w:cs="Times New Roman"/>
          <w:lang w:eastAsia="fr-FR"/>
        </w:rPr>
        <w:lastRenderedPageBreak/>
        <w:t>PSO rekomenduojamos natrio paros normos suaugusiesiems, kuri yra 2 g natrio.</w:t>
      </w:r>
    </w:p>
    <w:p w14:paraId="15BF5F2B" w14:textId="77777777" w:rsidR="00616ECE" w:rsidRPr="00616ECE" w:rsidRDefault="00616ECE" w:rsidP="00616ECE">
      <w:pPr>
        <w:widowControl w:val="0"/>
        <w:kinsoku w:val="0"/>
        <w:overflowPunct w:val="0"/>
        <w:autoSpaceDE w:val="0"/>
        <w:autoSpaceDN w:val="0"/>
        <w:adjustRightInd w:val="0"/>
        <w:spacing w:after="0" w:line="240" w:lineRule="auto"/>
        <w:ind w:right="217"/>
        <w:jc w:val="both"/>
        <w:rPr>
          <w:rFonts w:ascii="Times New Roman" w:eastAsia="Times New Roman" w:hAnsi="Times New Roman" w:cs="Times New Roman"/>
          <w:spacing w:val="-2"/>
          <w:lang w:eastAsia="fr-FR"/>
        </w:rPr>
      </w:pPr>
      <w:r w:rsidRPr="00616ECE">
        <w:rPr>
          <w:rFonts w:ascii="Times New Roman" w:eastAsia="Times New Roman" w:hAnsi="Times New Roman" w:cs="Times New Roman"/>
          <w:lang w:eastAsia="fr-FR"/>
        </w:rPr>
        <w:t>Praskiedus 0,9 % natrio chlorido tirpalu iki vienos dešimtosios dalies, šio vaistinio preparato paskirtoje dozėje yra iki 4049 mg natrio (valgomosios druskos pagrindinės sudedamosios dalies). Tai atitinka 205 % didžiausios rekomenduojamos natrio paros normos suaugusiesiems.</w:t>
      </w:r>
    </w:p>
    <w:p w14:paraId="69B2ACF7" w14:textId="77777777" w:rsidR="00616ECE" w:rsidRPr="00616ECE" w:rsidRDefault="00616ECE" w:rsidP="00616ECE">
      <w:pPr>
        <w:widowControl w:val="0"/>
        <w:kinsoku w:val="0"/>
        <w:overflowPunct w:val="0"/>
        <w:autoSpaceDE w:val="0"/>
        <w:autoSpaceDN w:val="0"/>
        <w:adjustRightInd w:val="0"/>
        <w:spacing w:after="0" w:line="240" w:lineRule="auto"/>
        <w:ind w:right="217"/>
        <w:jc w:val="both"/>
        <w:rPr>
          <w:rFonts w:ascii="Times New Roman" w:eastAsia="Times New Roman" w:hAnsi="Times New Roman" w:cs="Times New Roman"/>
          <w:spacing w:val="-1"/>
          <w:lang w:val="en-US" w:eastAsia="fr-FR"/>
        </w:rPr>
      </w:pPr>
    </w:p>
    <w:p w14:paraId="06A2705A" w14:textId="77777777" w:rsidR="00616ECE" w:rsidRPr="00616ECE" w:rsidRDefault="00616ECE" w:rsidP="00616ECE">
      <w:pPr>
        <w:widowControl w:val="0"/>
        <w:kinsoku w:val="0"/>
        <w:overflowPunct w:val="0"/>
        <w:autoSpaceDE w:val="0"/>
        <w:autoSpaceDN w:val="0"/>
        <w:adjustRightInd w:val="0"/>
        <w:spacing w:after="0" w:line="240" w:lineRule="auto"/>
        <w:ind w:right="217"/>
        <w:jc w:val="both"/>
        <w:rPr>
          <w:rFonts w:ascii="Times New Roman" w:eastAsia="Times New Roman" w:hAnsi="Times New Roman" w:cs="Times New Roman"/>
          <w:spacing w:val="-2"/>
          <w:lang w:eastAsia="fr-FR"/>
        </w:rPr>
      </w:pPr>
      <w:r w:rsidRPr="00616ECE">
        <w:rPr>
          <w:rFonts w:ascii="Times New Roman" w:eastAsia="Times New Roman" w:hAnsi="Times New Roman" w:cs="Times New Roman"/>
          <w:lang w:eastAsia="fr-FR"/>
        </w:rPr>
        <w:t>Šio vaistinio preparato 100 ml maišelyje arba flakone yra 79 mg natrio, tai atitinka 4 % didžiausios PSO rekomenduojamos natrio paros normos suaugusiesiems, kuri yra 2 g natrio.</w:t>
      </w:r>
    </w:p>
    <w:p w14:paraId="20BCE066" w14:textId="77777777" w:rsidR="00616ECE" w:rsidRPr="00616ECE" w:rsidRDefault="00616ECE" w:rsidP="00616ECE">
      <w:pPr>
        <w:widowControl w:val="0"/>
        <w:kinsoku w:val="0"/>
        <w:overflowPunct w:val="0"/>
        <w:autoSpaceDE w:val="0"/>
        <w:autoSpaceDN w:val="0"/>
        <w:adjustRightInd w:val="0"/>
        <w:spacing w:after="0" w:line="240" w:lineRule="auto"/>
        <w:ind w:right="217"/>
        <w:jc w:val="both"/>
        <w:rPr>
          <w:rFonts w:ascii="Times New Roman" w:eastAsia="Times New Roman" w:hAnsi="Times New Roman" w:cs="Times New Roman"/>
          <w:lang w:val="en-US" w:eastAsia="fr-FR"/>
        </w:rPr>
      </w:pPr>
    </w:p>
    <w:p w14:paraId="08F96946" w14:textId="77777777" w:rsidR="00616ECE" w:rsidRPr="00616ECE" w:rsidRDefault="00616ECE" w:rsidP="00616ECE">
      <w:pPr>
        <w:widowControl w:val="0"/>
        <w:autoSpaceDE w:val="0"/>
        <w:autoSpaceDN w:val="0"/>
        <w:adjustRightInd w:val="0"/>
        <w:spacing w:after="0" w:line="240" w:lineRule="auto"/>
        <w:ind w:right="211"/>
        <w:jc w:val="both"/>
        <w:rPr>
          <w:rFonts w:ascii="Times New Roman" w:eastAsia="Times New Roman" w:hAnsi="Times New Roman" w:cs="Times New Roman"/>
          <w:color w:val="212121"/>
          <w:spacing w:val="-1"/>
          <w:lang w:eastAsia="fr-FR"/>
        </w:rPr>
      </w:pPr>
      <w:r w:rsidRPr="00616ECE">
        <w:rPr>
          <w:rFonts w:ascii="Times New Roman" w:eastAsia="Times New Roman" w:hAnsi="Times New Roman" w:cs="Times New Roman"/>
          <w:color w:val="212121"/>
          <w:lang w:eastAsia="fr-FR"/>
        </w:rPr>
        <w:t>Šio vaistinio preparato 50 ml maišelyje arba flakone yra 1,65 g gliukozės. Būtina atsižvelgti cukriniu diabetu sergantiems pacientams.</w:t>
      </w:r>
    </w:p>
    <w:p w14:paraId="63484917" w14:textId="77777777" w:rsidR="00616ECE" w:rsidRPr="00616ECE" w:rsidRDefault="00616ECE" w:rsidP="00616ECE">
      <w:pPr>
        <w:widowControl w:val="0"/>
        <w:autoSpaceDE w:val="0"/>
        <w:autoSpaceDN w:val="0"/>
        <w:adjustRightInd w:val="0"/>
        <w:spacing w:after="0" w:line="240" w:lineRule="auto"/>
        <w:ind w:right="211"/>
        <w:jc w:val="both"/>
        <w:rPr>
          <w:rFonts w:ascii="Times New Roman" w:eastAsia="Times New Roman" w:hAnsi="Times New Roman" w:cs="Times New Roman"/>
          <w:color w:val="212121"/>
          <w:spacing w:val="-1"/>
          <w:lang w:val="en-US" w:eastAsia="fr-FR"/>
        </w:rPr>
      </w:pPr>
    </w:p>
    <w:p w14:paraId="6728ED11" w14:textId="77777777" w:rsidR="00616ECE" w:rsidRPr="00616ECE" w:rsidRDefault="00616ECE" w:rsidP="00616ECE">
      <w:pPr>
        <w:widowControl w:val="0"/>
        <w:autoSpaceDE w:val="0"/>
        <w:autoSpaceDN w:val="0"/>
        <w:adjustRightInd w:val="0"/>
        <w:spacing w:after="0" w:line="240" w:lineRule="auto"/>
        <w:ind w:right="211"/>
        <w:jc w:val="both"/>
        <w:rPr>
          <w:rFonts w:ascii="Times New Roman" w:eastAsia="Times New Roman" w:hAnsi="Times New Roman" w:cs="Times New Roman"/>
          <w:color w:val="212121"/>
          <w:spacing w:val="-1"/>
          <w:lang w:eastAsia="fr-FR"/>
        </w:rPr>
      </w:pPr>
      <w:r w:rsidRPr="00616ECE">
        <w:rPr>
          <w:rFonts w:ascii="Times New Roman" w:eastAsia="Times New Roman" w:hAnsi="Times New Roman" w:cs="Times New Roman"/>
          <w:color w:val="212121"/>
          <w:lang w:eastAsia="fr-FR"/>
        </w:rPr>
        <w:t>Šio vaistinio preparato 100 ml maišelyje arba flakone yra 3,3 g gliukozės. Būtina atsižvelgti cukriniu diabetu sergantiems pacientams.</w:t>
      </w:r>
    </w:p>
    <w:p w14:paraId="281B8CBA" w14:textId="77777777" w:rsidR="00616ECE" w:rsidRPr="00616ECE" w:rsidRDefault="00616ECE" w:rsidP="00616ECE">
      <w:pPr>
        <w:widowControl w:val="0"/>
        <w:kinsoku w:val="0"/>
        <w:overflowPunct w:val="0"/>
        <w:autoSpaceDE w:val="0"/>
        <w:autoSpaceDN w:val="0"/>
        <w:adjustRightInd w:val="0"/>
        <w:spacing w:before="5" w:after="0" w:line="240" w:lineRule="auto"/>
        <w:rPr>
          <w:rFonts w:ascii="Times New Roman" w:eastAsia="Times New Roman" w:hAnsi="Times New Roman" w:cs="Times New Roman"/>
          <w:lang w:val="en-US" w:eastAsia="fr-FR"/>
        </w:rPr>
      </w:pPr>
    </w:p>
    <w:p w14:paraId="43C1DD09" w14:textId="77777777" w:rsidR="00410AB4" w:rsidRPr="001B1D26" w:rsidRDefault="00410AB4" w:rsidP="00410AB4">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b/>
          <w:u w:val="single"/>
        </w:rPr>
        <w:t>Atsargumo priemonės</w:t>
      </w:r>
    </w:p>
    <w:p w14:paraId="7F498A1E" w14:textId="77777777" w:rsidR="00410AB4" w:rsidRPr="001B1D26" w:rsidRDefault="00410AB4" w:rsidP="00410AB4">
      <w:pPr>
        <w:spacing w:after="0" w:line="240" w:lineRule="auto"/>
        <w:rPr>
          <w:rFonts w:ascii="Times New Roman" w:eastAsia="Calibri" w:hAnsi="Times New Roman" w:cs="Times New Roman"/>
          <w:u w:val="single"/>
        </w:rPr>
      </w:pPr>
    </w:p>
    <w:p w14:paraId="434497A9"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Paracetamolio būtina vartoti atsargiai, jei:</w:t>
      </w:r>
    </w:p>
    <w:p w14:paraId="397B047D" w14:textId="77777777" w:rsidR="00410AB4" w:rsidRPr="001B1D26" w:rsidRDefault="00410AB4" w:rsidP="00410AB4">
      <w:pPr>
        <w:numPr>
          <w:ilvl w:val="0"/>
          <w:numId w:val="1"/>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 xml:space="preserve">yra </w:t>
      </w:r>
      <w:r w:rsidRPr="005B6308">
        <w:rPr>
          <w:rFonts w:ascii="Times New Roman" w:eastAsia="Calibri" w:hAnsi="Times New Roman" w:cs="Times New Roman"/>
        </w:rPr>
        <w:t>hepatoceliulinis</w:t>
      </w:r>
      <w:r>
        <w:rPr>
          <w:rFonts w:ascii="Times New Roman" w:eastAsia="Calibri" w:hAnsi="Times New Roman" w:cs="Times New Roman"/>
        </w:rPr>
        <w:t xml:space="preserve"> </w:t>
      </w:r>
      <w:r w:rsidRPr="001B1D26">
        <w:rPr>
          <w:rFonts w:ascii="Times New Roman" w:eastAsia="Calibri" w:hAnsi="Times New Roman" w:cs="Times New Roman"/>
        </w:rPr>
        <w:t>nepakankamumas;</w:t>
      </w:r>
    </w:p>
    <w:p w14:paraId="3F67FDEF" w14:textId="77777777" w:rsidR="00410AB4" w:rsidRPr="001B1D26" w:rsidRDefault="00410AB4" w:rsidP="00410AB4">
      <w:pPr>
        <w:numPr>
          <w:ilvl w:val="0"/>
          <w:numId w:val="1"/>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yra sunkus inkstų nepakankamumas (kreatinino klirensas ≤30 ml/min.) (žr. 4.2 ir 5.2 skyrius);</w:t>
      </w:r>
    </w:p>
    <w:p w14:paraId="1385A174" w14:textId="77777777" w:rsidR="00410AB4" w:rsidRPr="001B1D26" w:rsidRDefault="00410AB4" w:rsidP="00410AB4">
      <w:pPr>
        <w:numPr>
          <w:ilvl w:val="0"/>
          <w:numId w:val="1"/>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yra lėtinis alkoholizmas;</w:t>
      </w:r>
    </w:p>
    <w:p w14:paraId="088F9AA3" w14:textId="77777777" w:rsidR="00410AB4" w:rsidRPr="001B1D26" w:rsidRDefault="00410AB4" w:rsidP="00410AB4">
      <w:pPr>
        <w:numPr>
          <w:ilvl w:val="0"/>
          <w:numId w:val="1"/>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nuolat blogai maitinamasi (gliutationo atsargos kepenyse yra mažos);</w:t>
      </w:r>
    </w:p>
    <w:p w14:paraId="0BBC5C74" w14:textId="77777777" w:rsidR="00616ECE" w:rsidRDefault="00410AB4" w:rsidP="00410AB4">
      <w:pPr>
        <w:numPr>
          <w:ilvl w:val="0"/>
          <w:numId w:val="1"/>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yra dehidracija</w:t>
      </w:r>
      <w:r w:rsidR="00616ECE">
        <w:rPr>
          <w:rFonts w:ascii="Times New Roman" w:eastAsia="Calibri" w:hAnsi="Times New Roman" w:cs="Times New Roman"/>
        </w:rPr>
        <w:t>;</w:t>
      </w:r>
    </w:p>
    <w:p w14:paraId="224397EB" w14:textId="77777777" w:rsidR="00616ECE" w:rsidRPr="00616ECE" w:rsidRDefault="00616ECE" w:rsidP="007666F4">
      <w:pPr>
        <w:pStyle w:val="Sraopastraipa"/>
        <w:numPr>
          <w:ilvl w:val="0"/>
          <w:numId w:val="1"/>
        </w:numPr>
        <w:tabs>
          <w:tab w:val="clear" w:pos="720"/>
          <w:tab w:val="num" w:pos="567"/>
        </w:tabs>
        <w:spacing w:after="0" w:line="240" w:lineRule="auto"/>
        <w:ind w:left="567" w:hanging="567"/>
        <w:rPr>
          <w:rFonts w:ascii="Times New Roman" w:hAnsi="Times New Roman"/>
          <w:lang w:val="lt-LT"/>
        </w:rPr>
      </w:pPr>
      <w:r w:rsidRPr="00616ECE">
        <w:rPr>
          <w:rFonts w:ascii="Times New Roman" w:hAnsi="Times New Roman"/>
          <w:lang w:val="lt-LT"/>
        </w:rPr>
        <w:t>yra fermento gliukozės-6-fosfatdehidrogenazės stoka (kuri gali sukelti hemolizinę anemiją).</w:t>
      </w:r>
    </w:p>
    <w:p w14:paraId="1F1D933B"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CA60E62" w14:textId="77777777" w:rsidR="00410AB4" w:rsidRPr="00081E27"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lang w:val="fi-FI"/>
        </w:rPr>
      </w:pPr>
      <w:bookmarkStart w:id="17" w:name="_Toc129243106"/>
      <w:bookmarkStart w:id="18" w:name="_Toc129243231"/>
      <w:r w:rsidRPr="00081E27">
        <w:rPr>
          <w:rFonts w:ascii="Times New Roman" w:eastAsia="Calibri" w:hAnsi="Times New Roman" w:cs="Times New Roman"/>
          <w:b/>
          <w:kern w:val="28"/>
          <w:lang w:val="fi-FI"/>
        </w:rPr>
        <w:t>4.5</w:t>
      </w:r>
      <w:r w:rsidRPr="00081E27">
        <w:rPr>
          <w:rFonts w:ascii="Times New Roman" w:eastAsia="Calibri" w:hAnsi="Times New Roman" w:cs="Times New Roman"/>
          <w:b/>
          <w:kern w:val="28"/>
          <w:lang w:val="fi-FI"/>
        </w:rPr>
        <w:tab/>
        <w:t>Sąveika su kitais vaistiniais preparatais ir kitokia sąveika</w:t>
      </w:r>
      <w:bookmarkEnd w:id="17"/>
      <w:bookmarkEnd w:id="18"/>
    </w:p>
    <w:p w14:paraId="1982982D"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214B044"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Probenecidas beveik dvigubai sumažina paracetamolio klirensą, kadangi slopina jo konjugaciją su gliukurono rūgštimi. Būtina apsvarstyti, ar nesumažinti kartu su probenecidu vartojamo paacetamolio dozės.</w:t>
      </w:r>
    </w:p>
    <w:p w14:paraId="2EBB0A34" w14:textId="77777777" w:rsidR="00410AB4" w:rsidRPr="001B1D26" w:rsidRDefault="00410AB4" w:rsidP="00410AB4">
      <w:pPr>
        <w:spacing w:after="0" w:line="240" w:lineRule="auto"/>
        <w:rPr>
          <w:rFonts w:ascii="Times New Roman" w:eastAsia="Calibri" w:hAnsi="Times New Roman" w:cs="Times New Roman"/>
        </w:rPr>
      </w:pPr>
    </w:p>
    <w:p w14:paraId="58833D23"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Salicilamidas gali pailginti pusinės paracetamolio eliminacijos laiką.</w:t>
      </w:r>
    </w:p>
    <w:p w14:paraId="3DCD5629" w14:textId="77777777" w:rsidR="00410AB4" w:rsidRPr="001B1D26" w:rsidRDefault="00410AB4" w:rsidP="00410AB4">
      <w:pPr>
        <w:spacing w:after="0" w:line="240" w:lineRule="auto"/>
        <w:rPr>
          <w:rFonts w:ascii="Times New Roman" w:eastAsia="Calibri" w:hAnsi="Times New Roman" w:cs="Times New Roman"/>
        </w:rPr>
      </w:pPr>
    </w:p>
    <w:p w14:paraId="096F32B2"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Ypač atsargiai paracetamolio reikia vartoti kartu su fermentus indukuojančiais vaistiniais preparatais (žr. 4.9 skyrių).</w:t>
      </w:r>
    </w:p>
    <w:p w14:paraId="09F89B4D" w14:textId="77777777" w:rsidR="00410AB4" w:rsidRPr="001B1D26" w:rsidRDefault="00410AB4" w:rsidP="00410AB4">
      <w:pPr>
        <w:spacing w:after="0" w:line="240" w:lineRule="auto"/>
        <w:rPr>
          <w:rFonts w:ascii="Times New Roman" w:eastAsia="Calibri" w:hAnsi="Times New Roman" w:cs="Times New Roman"/>
        </w:rPr>
      </w:pPr>
    </w:p>
    <w:p w14:paraId="216A9B23" w14:textId="1542BEFE" w:rsidR="00410AB4"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Kartu vartojant paracetamolio (bent 4 dienas po 4 g per parą) ir geriamųjų antikoaguliantų, gali šiek tiek pakisti INR. Kartu vartojant šių vaistinių preparatų bei 1-ą savaitę po paracetamolio vartojimo nutraukimo INR reikia tirti dažniau.</w:t>
      </w:r>
    </w:p>
    <w:p w14:paraId="3CA5CB19" w14:textId="420516AB" w:rsidR="006D3A97" w:rsidRDefault="006D3A97" w:rsidP="00410AB4">
      <w:pPr>
        <w:spacing w:after="0" w:line="240" w:lineRule="auto"/>
        <w:rPr>
          <w:rFonts w:ascii="Times New Roman" w:eastAsia="Calibri" w:hAnsi="Times New Roman" w:cs="Times New Roman"/>
        </w:rPr>
      </w:pPr>
    </w:p>
    <w:p w14:paraId="58436DD8" w14:textId="14100E7E" w:rsidR="006D3A97" w:rsidRPr="002A1FA2" w:rsidRDefault="006D3A97" w:rsidP="002A1FA2">
      <w:pPr>
        <w:widowControl w:val="0"/>
        <w:kinsoku w:val="0"/>
        <w:overflowPunct w:val="0"/>
        <w:autoSpaceDE w:val="0"/>
        <w:autoSpaceDN w:val="0"/>
        <w:adjustRightInd w:val="0"/>
        <w:spacing w:after="0" w:line="240" w:lineRule="auto"/>
        <w:ind w:left="118" w:right="111"/>
        <w:jc w:val="both"/>
        <w:rPr>
          <w:rFonts w:ascii="Times New Roman" w:eastAsia="Times New Roman" w:hAnsi="Times New Roman" w:cs="Times New Roman"/>
          <w:spacing w:val="-1"/>
          <w:lang w:eastAsia="fr-FR"/>
        </w:rPr>
      </w:pPr>
      <w:r w:rsidRPr="006D3A97">
        <w:rPr>
          <w:rFonts w:ascii="Times New Roman" w:eastAsia="Times New Roman" w:hAnsi="Times New Roman" w:cs="Times New Roman"/>
          <w:spacing w:val="-1"/>
          <w:lang w:eastAsia="fr-FR"/>
        </w:rPr>
        <w:t>Reikia laikytis atsargumo paracetamolį vartojant kartu su flukloksacilinu, kadangi šių vaistinių preparatų vartojimas kartu buvo siejamas su metabolinės acidozės esant padidėjusiam anijoniniam tarpui pasireiškimu, ypač pacientams, kuriems yra rizikos veiksnių (žr. 4.4 skyrių).</w:t>
      </w:r>
    </w:p>
    <w:p w14:paraId="11CE501B"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2E3CCBD"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19" w:name="_Toc129243107"/>
      <w:bookmarkStart w:id="20" w:name="_Toc129243232"/>
      <w:r w:rsidRPr="001B1D26">
        <w:rPr>
          <w:rFonts w:ascii="Times New Roman" w:eastAsia="Calibri" w:hAnsi="Times New Roman" w:cs="Times New Roman"/>
          <w:b/>
          <w:kern w:val="28"/>
        </w:rPr>
        <w:t>4.6</w:t>
      </w:r>
      <w:r w:rsidRPr="001B1D26">
        <w:rPr>
          <w:rFonts w:ascii="Times New Roman" w:eastAsia="Calibri" w:hAnsi="Times New Roman" w:cs="Times New Roman"/>
          <w:b/>
          <w:kern w:val="28"/>
        </w:rPr>
        <w:tab/>
        <w:t>Vaisingumas, nėštumo ir žindymo laikotarpis</w:t>
      </w:r>
      <w:bookmarkEnd w:id="19"/>
      <w:bookmarkEnd w:id="20"/>
    </w:p>
    <w:p w14:paraId="6832399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9D821E8"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Nėštumas</w:t>
      </w:r>
    </w:p>
    <w:p w14:paraId="2399A922" w14:textId="77777777" w:rsidR="00410AB4" w:rsidRPr="001B1D26" w:rsidRDefault="00410AB4" w:rsidP="00410AB4">
      <w:pPr>
        <w:spacing w:after="0" w:line="240" w:lineRule="auto"/>
        <w:rPr>
          <w:rFonts w:ascii="Times New Roman" w:eastAsia="Calibri" w:hAnsi="Times New Roman" w:cs="Times New Roman"/>
          <w:b/>
          <w:u w:val="single"/>
        </w:rPr>
      </w:pPr>
    </w:p>
    <w:p w14:paraId="58FA4DC0" w14:textId="77777777" w:rsidR="00410AB4" w:rsidRDefault="00410AB4" w:rsidP="00410AB4">
      <w:pPr>
        <w:spacing w:after="0" w:line="240" w:lineRule="auto"/>
      </w:pPr>
      <w:r w:rsidRPr="001B1D26">
        <w:rPr>
          <w:rFonts w:ascii="Times New Roman" w:eastAsia="Calibri" w:hAnsi="Times New Roman" w:cs="Times New Roman"/>
        </w:rPr>
        <w:t>Klinikinės į veną vartojamo paracetamolio patirties yra mažai.</w:t>
      </w:r>
    </w:p>
    <w:p w14:paraId="158594C5" w14:textId="77777777" w:rsidR="00410AB4" w:rsidRDefault="00410AB4" w:rsidP="00410AB4">
      <w:pPr>
        <w:spacing w:after="0" w:line="240" w:lineRule="auto"/>
      </w:pPr>
    </w:p>
    <w:p w14:paraId="40A91120" w14:textId="77777777" w:rsidR="00410AB4" w:rsidRPr="001B1D26" w:rsidRDefault="00410AB4" w:rsidP="00410AB4">
      <w:pPr>
        <w:spacing w:after="0" w:line="240" w:lineRule="auto"/>
        <w:rPr>
          <w:rFonts w:ascii="Times New Roman" w:eastAsia="Calibri" w:hAnsi="Times New Roman" w:cs="Times New Roman"/>
        </w:rPr>
      </w:pPr>
      <w:r w:rsidRPr="00C803FC">
        <w:rPr>
          <w:rFonts w:ascii="Times New Roman" w:eastAsia="Calibri" w:hAnsi="Times New Roman" w:cs="Times New Roman"/>
        </w:rPr>
        <w:t>Sukaupus daug duomenų apie nėščiąsias, nustatyta, kad šis vaistinis preparatas nesukelia vaisiaus</w:t>
      </w:r>
      <w:r>
        <w:rPr>
          <w:rFonts w:ascii="Times New Roman" w:eastAsia="Calibri" w:hAnsi="Times New Roman" w:cs="Times New Roman"/>
        </w:rPr>
        <w:t xml:space="preserve"> </w:t>
      </w:r>
      <w:r w:rsidRPr="00C803FC">
        <w:rPr>
          <w:rFonts w:ascii="Times New Roman" w:eastAsia="Calibri" w:hAnsi="Times New Roman" w:cs="Times New Roman"/>
        </w:rPr>
        <w:t>formavimosi ydų ir nedaro toksinio poveikio vaisiui ir naujagimiui. Vaikų, kurių motinos nėštumo</w:t>
      </w:r>
      <w:r>
        <w:rPr>
          <w:rFonts w:ascii="Times New Roman" w:eastAsia="Calibri" w:hAnsi="Times New Roman" w:cs="Times New Roman"/>
        </w:rPr>
        <w:t xml:space="preserve"> </w:t>
      </w:r>
      <w:r w:rsidRPr="00C803FC">
        <w:rPr>
          <w:rFonts w:ascii="Times New Roman" w:eastAsia="Calibri" w:hAnsi="Times New Roman" w:cs="Times New Roman"/>
        </w:rPr>
        <w:t>laikotarpiu vartojo paracetamolį, nervų sistemos vystymosi epidemiologinių tyrimų rezultatų</w:t>
      </w:r>
      <w:r>
        <w:rPr>
          <w:rFonts w:ascii="Times New Roman" w:eastAsia="Calibri" w:hAnsi="Times New Roman" w:cs="Times New Roman"/>
        </w:rPr>
        <w:t xml:space="preserve"> </w:t>
      </w:r>
      <w:r w:rsidRPr="00C803FC">
        <w:rPr>
          <w:rFonts w:ascii="Times New Roman" w:eastAsia="Calibri" w:hAnsi="Times New Roman" w:cs="Times New Roman"/>
        </w:rPr>
        <w:t>nepakanka tvirtoms išvadoms padaryti. Esant klinikinėms indikacijoms, paracetamolį galima vartoti</w:t>
      </w:r>
      <w:r>
        <w:rPr>
          <w:rFonts w:ascii="Times New Roman" w:eastAsia="Calibri" w:hAnsi="Times New Roman" w:cs="Times New Roman"/>
        </w:rPr>
        <w:t xml:space="preserve"> </w:t>
      </w:r>
      <w:r w:rsidRPr="00C803FC">
        <w:rPr>
          <w:rFonts w:ascii="Times New Roman" w:eastAsia="Calibri" w:hAnsi="Times New Roman" w:cs="Times New Roman"/>
        </w:rPr>
        <w:t>nėštumo laikotarpiu, tačiau šį vaistinį preparatą reikėtų vartoti mažiausiomis veiksmingomis dozėmis,</w:t>
      </w:r>
      <w:r>
        <w:rPr>
          <w:rFonts w:ascii="Times New Roman" w:eastAsia="Calibri" w:hAnsi="Times New Roman" w:cs="Times New Roman"/>
        </w:rPr>
        <w:t xml:space="preserve"> </w:t>
      </w:r>
      <w:r w:rsidRPr="00C803FC">
        <w:rPr>
          <w:rFonts w:ascii="Times New Roman" w:eastAsia="Calibri" w:hAnsi="Times New Roman" w:cs="Times New Roman"/>
        </w:rPr>
        <w:t>kuo trumpesnį laiką ir kuo rečiau.</w:t>
      </w:r>
    </w:p>
    <w:p w14:paraId="3102BE03" w14:textId="77777777" w:rsidR="00410AB4" w:rsidRPr="001B1D26" w:rsidRDefault="00410AB4" w:rsidP="00410AB4">
      <w:pPr>
        <w:spacing w:after="0" w:line="240" w:lineRule="auto"/>
        <w:rPr>
          <w:rFonts w:ascii="Times New Roman" w:eastAsia="Calibri" w:hAnsi="Times New Roman" w:cs="Times New Roman"/>
        </w:rPr>
      </w:pPr>
    </w:p>
    <w:p w14:paraId="51403435"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Į veną vartojamo paracetamolio poveikio gyvūnų reprodukcijai tyrimų neatlikta.</w:t>
      </w:r>
    </w:p>
    <w:p w14:paraId="271FBB29" w14:textId="77777777" w:rsidR="00410AB4" w:rsidRPr="001B1D26" w:rsidRDefault="00410AB4" w:rsidP="00410AB4">
      <w:pPr>
        <w:spacing w:after="0" w:line="240" w:lineRule="auto"/>
        <w:rPr>
          <w:rFonts w:ascii="Times New Roman" w:eastAsia="Calibri" w:hAnsi="Times New Roman" w:cs="Times New Roman"/>
        </w:rPr>
      </w:pPr>
    </w:p>
    <w:p w14:paraId="075BC893"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Vis dėlto nėščioms moterims Paracetamol Panpharma galima infuzuoti tik kruopščiai įvertinus naudos ir rizikos santykį bei griežtai laikantis dozavimo ir gydymo trukmės nurodymų.</w:t>
      </w:r>
    </w:p>
    <w:p w14:paraId="672A571D" w14:textId="77777777" w:rsidR="00410AB4" w:rsidRPr="001B1D26" w:rsidRDefault="00410AB4" w:rsidP="00410AB4">
      <w:pPr>
        <w:spacing w:after="0" w:line="240" w:lineRule="auto"/>
        <w:rPr>
          <w:rFonts w:ascii="Times New Roman" w:eastAsia="Calibri" w:hAnsi="Times New Roman" w:cs="Times New Roman"/>
        </w:rPr>
      </w:pPr>
    </w:p>
    <w:p w14:paraId="5E5CD7B6"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Žindymo laikotarpis</w:t>
      </w:r>
    </w:p>
    <w:p w14:paraId="2ACC5BB4" w14:textId="77777777" w:rsidR="00410AB4" w:rsidRPr="001B1D26" w:rsidRDefault="00410AB4" w:rsidP="00410AB4">
      <w:pPr>
        <w:spacing w:after="0" w:line="240" w:lineRule="auto"/>
        <w:rPr>
          <w:rFonts w:ascii="Times New Roman" w:eastAsia="Calibri" w:hAnsi="Times New Roman" w:cs="Times New Roman"/>
        </w:rPr>
      </w:pPr>
    </w:p>
    <w:p w14:paraId="7CE6C228"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Išgėrus paracetamolio, šiek tiek </w:t>
      </w:r>
      <w:r>
        <w:rPr>
          <w:rFonts w:ascii="Times New Roman" w:eastAsia="Calibri" w:hAnsi="Times New Roman" w:cs="Times New Roman"/>
        </w:rPr>
        <w:t xml:space="preserve">vaistinio </w:t>
      </w:r>
      <w:r w:rsidRPr="001B1D26">
        <w:rPr>
          <w:rFonts w:ascii="Times New Roman" w:eastAsia="Calibri" w:hAnsi="Times New Roman" w:cs="Times New Roman"/>
        </w:rPr>
        <w:t>preparato išsiskiria į moters pieną. Duomenų apie nepageidaujamą poveikį krūtimi maitinamam vaikui negauta, todėl žindymo laikotarpiu Paracetamol Panpharma vartoti galima.</w:t>
      </w:r>
    </w:p>
    <w:p w14:paraId="3BB37A7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F6DB324"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21" w:name="_Toc129243108"/>
      <w:bookmarkStart w:id="22" w:name="_Toc129243233"/>
      <w:r w:rsidRPr="001B1D26">
        <w:rPr>
          <w:rFonts w:ascii="Times New Roman" w:eastAsia="Calibri" w:hAnsi="Times New Roman" w:cs="Times New Roman"/>
          <w:b/>
          <w:kern w:val="28"/>
        </w:rPr>
        <w:t>4.7</w:t>
      </w:r>
      <w:r w:rsidRPr="001B1D26">
        <w:rPr>
          <w:rFonts w:ascii="Times New Roman" w:eastAsia="Calibri" w:hAnsi="Times New Roman" w:cs="Times New Roman"/>
          <w:b/>
          <w:kern w:val="28"/>
        </w:rPr>
        <w:tab/>
        <w:t>Poveikis gebėjimui vairuoti ir valdyti mechanizmus</w:t>
      </w:r>
      <w:bookmarkEnd w:id="21"/>
      <w:bookmarkEnd w:id="22"/>
    </w:p>
    <w:p w14:paraId="5E7E67B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25D7FDE"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Duomenys neaktualūs.</w:t>
      </w:r>
    </w:p>
    <w:p w14:paraId="47FF3DD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5F3506C"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23" w:name="_Toc129243109"/>
      <w:bookmarkStart w:id="24" w:name="_Toc129243234"/>
      <w:r w:rsidRPr="001B1D26">
        <w:rPr>
          <w:rFonts w:ascii="Times New Roman" w:eastAsia="Calibri" w:hAnsi="Times New Roman" w:cs="Times New Roman"/>
          <w:b/>
          <w:kern w:val="28"/>
        </w:rPr>
        <w:t>4.8</w:t>
      </w:r>
      <w:r w:rsidRPr="001B1D26">
        <w:rPr>
          <w:rFonts w:ascii="Times New Roman" w:eastAsia="Calibri" w:hAnsi="Times New Roman" w:cs="Times New Roman"/>
          <w:b/>
          <w:kern w:val="28"/>
        </w:rPr>
        <w:tab/>
        <w:t>Nepageidaujamas poveikis</w:t>
      </w:r>
      <w:bookmarkEnd w:id="23"/>
      <w:bookmarkEnd w:id="24"/>
    </w:p>
    <w:p w14:paraId="0260FC6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DBED11B"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Šis vaistinis preparatas, kaip ir kiti </w:t>
      </w:r>
      <w:r>
        <w:rPr>
          <w:rFonts w:ascii="Times New Roman" w:eastAsia="Calibri" w:hAnsi="Times New Roman" w:cs="Times New Roman"/>
        </w:rPr>
        <w:t xml:space="preserve">vaistiniai </w:t>
      </w:r>
      <w:r w:rsidRPr="001B1D26">
        <w:rPr>
          <w:rFonts w:ascii="Times New Roman" w:eastAsia="Calibri" w:hAnsi="Times New Roman" w:cs="Times New Roman"/>
        </w:rPr>
        <w:t xml:space="preserve">preparatai, kuriuose yra paracetamolio, nepageidaujamų reakcijų sukelia retai (nuo ≥1/10 000 iki &lt;1/1 000) arba labai retai (&lt;1/10 000). Šios reakcijos išvardytos </w:t>
      </w:r>
      <w:r>
        <w:rPr>
          <w:rFonts w:ascii="Times New Roman" w:eastAsia="Calibri" w:hAnsi="Times New Roman" w:cs="Times New Roman"/>
        </w:rPr>
        <w:t>toliau</w:t>
      </w:r>
      <w:r w:rsidRPr="001B1D26">
        <w:rPr>
          <w:rFonts w:ascii="Times New Roman" w:eastAsia="Calibri" w:hAnsi="Times New Roman" w:cs="Times New Roman"/>
        </w:rPr>
        <w:t>.</w:t>
      </w:r>
    </w:p>
    <w:p w14:paraId="7C68D7AB" w14:textId="77777777" w:rsidR="00410AB4" w:rsidRPr="001B1D26" w:rsidRDefault="00410AB4" w:rsidP="00410AB4">
      <w:pPr>
        <w:spacing w:after="0" w:line="240" w:lineRule="auto"/>
        <w:rPr>
          <w:rFonts w:ascii="Times New Roman" w:eastAsia="Calibri" w:hAnsi="Times New Roman" w:cs="Times New Roman"/>
        </w:rPr>
      </w:pPr>
    </w:p>
    <w:p w14:paraId="2F60AE2F" w14:textId="77777777" w:rsidR="00410AB4" w:rsidRPr="001B1D26" w:rsidRDefault="00410AB4" w:rsidP="00410AB4">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7"/>
        <w:gridCol w:w="3356"/>
        <w:gridCol w:w="3187"/>
      </w:tblGrid>
      <w:tr w:rsidR="00410AB4" w:rsidRPr="001B1D26" w14:paraId="5785D2AB" w14:textId="77777777" w:rsidTr="00556B09">
        <w:tc>
          <w:tcPr>
            <w:tcW w:w="1389" w:type="pct"/>
          </w:tcPr>
          <w:p w14:paraId="2B0702DD" w14:textId="77777777" w:rsidR="00410AB4" w:rsidRPr="001B1D26" w:rsidRDefault="00410AB4" w:rsidP="00556B09">
            <w:pPr>
              <w:spacing w:after="0" w:line="240" w:lineRule="auto"/>
              <w:jc w:val="center"/>
              <w:rPr>
                <w:rFonts w:ascii="Times New Roman" w:eastAsia="Calibri" w:hAnsi="Times New Roman" w:cs="Times New Roman"/>
                <w:b/>
              </w:rPr>
            </w:pPr>
            <w:r w:rsidRPr="001B1D26">
              <w:rPr>
                <w:rFonts w:ascii="Times New Roman" w:eastAsia="Calibri" w:hAnsi="Times New Roman" w:cs="Times New Roman"/>
                <w:b/>
                <w:bCs/>
                <w:i/>
                <w:iCs/>
                <w:lang w:val="it-IT"/>
              </w:rPr>
              <w:t>MedDRA duomenų bazė pagal organų sistemų klases</w:t>
            </w:r>
          </w:p>
        </w:tc>
        <w:tc>
          <w:tcPr>
            <w:tcW w:w="1852" w:type="pct"/>
          </w:tcPr>
          <w:p w14:paraId="47059E31" w14:textId="77777777" w:rsidR="00410AB4" w:rsidRPr="001B1D26" w:rsidRDefault="00410AB4" w:rsidP="00556B09">
            <w:pPr>
              <w:spacing w:after="0" w:line="240" w:lineRule="auto"/>
              <w:jc w:val="center"/>
              <w:rPr>
                <w:rFonts w:ascii="Times New Roman" w:eastAsia="Calibri" w:hAnsi="Times New Roman" w:cs="Times New Roman"/>
                <w:b/>
              </w:rPr>
            </w:pPr>
            <w:r w:rsidRPr="001B1D26">
              <w:rPr>
                <w:rFonts w:ascii="Times New Roman" w:eastAsia="Calibri" w:hAnsi="Times New Roman" w:cs="Times New Roman"/>
                <w:b/>
              </w:rPr>
              <w:t>Reti</w:t>
            </w:r>
          </w:p>
          <w:p w14:paraId="3D92A9B3" w14:textId="77777777" w:rsidR="00410AB4" w:rsidRPr="001B1D26" w:rsidRDefault="00410AB4" w:rsidP="00556B09">
            <w:pPr>
              <w:spacing w:after="0" w:line="240" w:lineRule="auto"/>
              <w:jc w:val="center"/>
              <w:rPr>
                <w:rFonts w:ascii="Times New Roman" w:eastAsia="Calibri" w:hAnsi="Times New Roman" w:cs="Times New Roman"/>
                <w:b/>
              </w:rPr>
            </w:pPr>
            <w:r w:rsidRPr="001B1D26">
              <w:rPr>
                <w:rFonts w:ascii="Times New Roman" w:eastAsia="Calibri" w:hAnsi="Times New Roman" w:cs="Times New Roman"/>
                <w:b/>
              </w:rPr>
              <w:t>(nuo ≥1/10 000 iki &lt;1/1 000)</w:t>
            </w:r>
          </w:p>
        </w:tc>
        <w:tc>
          <w:tcPr>
            <w:tcW w:w="1759" w:type="pct"/>
          </w:tcPr>
          <w:p w14:paraId="3E850115" w14:textId="77777777" w:rsidR="00410AB4" w:rsidRPr="001B1D26" w:rsidRDefault="00410AB4" w:rsidP="00556B09">
            <w:pPr>
              <w:spacing w:after="0" w:line="240" w:lineRule="auto"/>
              <w:jc w:val="center"/>
              <w:rPr>
                <w:rFonts w:ascii="Times New Roman" w:eastAsia="Calibri" w:hAnsi="Times New Roman" w:cs="Times New Roman"/>
                <w:b/>
              </w:rPr>
            </w:pPr>
            <w:r w:rsidRPr="001B1D26">
              <w:rPr>
                <w:rFonts w:ascii="Times New Roman" w:eastAsia="Calibri" w:hAnsi="Times New Roman" w:cs="Times New Roman"/>
                <w:b/>
              </w:rPr>
              <w:t>Labai reti</w:t>
            </w:r>
          </w:p>
          <w:p w14:paraId="0F87604B" w14:textId="77777777" w:rsidR="00410AB4" w:rsidRPr="001B1D26" w:rsidRDefault="00410AB4" w:rsidP="00556B09">
            <w:pPr>
              <w:spacing w:after="0" w:line="240" w:lineRule="auto"/>
              <w:jc w:val="center"/>
              <w:rPr>
                <w:rFonts w:ascii="Times New Roman" w:eastAsia="Calibri" w:hAnsi="Times New Roman" w:cs="Times New Roman"/>
                <w:b/>
              </w:rPr>
            </w:pPr>
            <w:r w:rsidRPr="001B1D26">
              <w:rPr>
                <w:rFonts w:ascii="Times New Roman" w:eastAsia="Calibri" w:hAnsi="Times New Roman" w:cs="Times New Roman"/>
                <w:b/>
              </w:rPr>
              <w:t>(&lt;1/10 000)</w:t>
            </w:r>
          </w:p>
        </w:tc>
      </w:tr>
      <w:tr w:rsidR="00410AB4" w:rsidRPr="001B1D26" w14:paraId="63840453" w14:textId="77777777" w:rsidTr="00556B09">
        <w:tc>
          <w:tcPr>
            <w:tcW w:w="1389" w:type="pct"/>
          </w:tcPr>
          <w:p w14:paraId="43EFD784" w14:textId="77777777" w:rsidR="00410AB4" w:rsidRPr="005B6308" w:rsidRDefault="00410AB4" w:rsidP="00556B09">
            <w:pPr>
              <w:spacing w:after="0" w:line="240" w:lineRule="auto"/>
              <w:rPr>
                <w:rFonts w:ascii="Times New Roman" w:eastAsia="Calibri" w:hAnsi="Times New Roman" w:cs="Times New Roman"/>
              </w:rPr>
            </w:pPr>
            <w:r w:rsidRPr="004E22F6">
              <w:rPr>
                <w:rFonts w:ascii="Times New Roman" w:eastAsia="Calibri" w:hAnsi="Times New Roman" w:cs="Times New Roman"/>
                <w:bCs/>
                <w:lang w:val="it-IT"/>
              </w:rPr>
              <w:t>Bendrieji sutrikimai ir vartojimo vietos pažeidimai</w:t>
            </w:r>
          </w:p>
        </w:tc>
        <w:tc>
          <w:tcPr>
            <w:tcW w:w="1852" w:type="pct"/>
          </w:tcPr>
          <w:p w14:paraId="632BC448"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Bendrasis negalavimas</w:t>
            </w:r>
          </w:p>
        </w:tc>
        <w:tc>
          <w:tcPr>
            <w:tcW w:w="1759" w:type="pct"/>
          </w:tcPr>
          <w:p w14:paraId="2115FC7D" w14:textId="77777777" w:rsidR="00410AB4" w:rsidRPr="001B1D26" w:rsidRDefault="00410AB4" w:rsidP="00556B09">
            <w:pPr>
              <w:spacing w:after="0" w:line="240" w:lineRule="auto"/>
              <w:rPr>
                <w:rFonts w:ascii="Times New Roman" w:eastAsia="Calibri" w:hAnsi="Times New Roman" w:cs="Times New Roman"/>
              </w:rPr>
            </w:pPr>
          </w:p>
        </w:tc>
      </w:tr>
      <w:tr w:rsidR="00410AB4" w:rsidRPr="001B1D26" w14:paraId="520F7784" w14:textId="77777777" w:rsidTr="00556B09">
        <w:tc>
          <w:tcPr>
            <w:tcW w:w="1389" w:type="pct"/>
          </w:tcPr>
          <w:p w14:paraId="5AA6D7D7" w14:textId="77777777" w:rsidR="00410AB4" w:rsidRPr="005B6308" w:rsidRDefault="00410AB4" w:rsidP="00556B09">
            <w:pPr>
              <w:spacing w:after="0" w:line="240" w:lineRule="auto"/>
              <w:rPr>
                <w:rFonts w:ascii="Times New Roman" w:eastAsia="Calibri" w:hAnsi="Times New Roman" w:cs="Times New Roman"/>
              </w:rPr>
            </w:pPr>
            <w:r w:rsidRPr="004E22F6">
              <w:rPr>
                <w:rFonts w:ascii="Times New Roman" w:eastAsia="Calibri" w:hAnsi="Times New Roman" w:cs="Times New Roman"/>
                <w:bCs/>
                <w:lang w:val="it-IT"/>
              </w:rPr>
              <w:t>Imuninės sistemos sutrikimai</w:t>
            </w:r>
          </w:p>
        </w:tc>
        <w:tc>
          <w:tcPr>
            <w:tcW w:w="1852" w:type="pct"/>
          </w:tcPr>
          <w:p w14:paraId="4DB33E54" w14:textId="77777777" w:rsidR="00410AB4" w:rsidRPr="001B1D26" w:rsidRDefault="00410AB4" w:rsidP="00556B09">
            <w:pPr>
              <w:spacing w:after="0" w:line="240" w:lineRule="auto"/>
              <w:rPr>
                <w:rFonts w:ascii="Times New Roman" w:eastAsia="Calibri" w:hAnsi="Times New Roman" w:cs="Times New Roman"/>
              </w:rPr>
            </w:pPr>
          </w:p>
        </w:tc>
        <w:tc>
          <w:tcPr>
            <w:tcW w:w="1759" w:type="pct"/>
          </w:tcPr>
          <w:p w14:paraId="706AF394"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Padidėjusio jautrumo reakcija</w:t>
            </w:r>
          </w:p>
        </w:tc>
      </w:tr>
      <w:tr w:rsidR="00410AB4" w:rsidRPr="001B1D26" w14:paraId="16AB7FFE" w14:textId="77777777" w:rsidTr="00556B09">
        <w:tc>
          <w:tcPr>
            <w:tcW w:w="1389" w:type="pct"/>
          </w:tcPr>
          <w:p w14:paraId="3668DB72" w14:textId="77777777" w:rsidR="00410AB4" w:rsidRPr="005B6308" w:rsidRDefault="00410AB4" w:rsidP="00556B09">
            <w:pPr>
              <w:spacing w:after="0" w:line="240" w:lineRule="auto"/>
              <w:rPr>
                <w:rFonts w:ascii="Times New Roman" w:eastAsia="Calibri" w:hAnsi="Times New Roman" w:cs="Times New Roman"/>
              </w:rPr>
            </w:pPr>
            <w:r w:rsidRPr="004E22F6">
              <w:rPr>
                <w:rFonts w:ascii="Times New Roman" w:eastAsia="Calibri" w:hAnsi="Times New Roman" w:cs="Times New Roman"/>
                <w:bCs/>
                <w:lang w:val="it-IT"/>
              </w:rPr>
              <w:t>Kraujagyslių sutrikimai</w:t>
            </w:r>
          </w:p>
        </w:tc>
        <w:tc>
          <w:tcPr>
            <w:tcW w:w="1852" w:type="pct"/>
          </w:tcPr>
          <w:p w14:paraId="6FB76BBE"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Hipotenzija</w:t>
            </w:r>
          </w:p>
        </w:tc>
        <w:tc>
          <w:tcPr>
            <w:tcW w:w="1759" w:type="pct"/>
          </w:tcPr>
          <w:p w14:paraId="6AAD553A" w14:textId="77777777" w:rsidR="00410AB4" w:rsidRPr="001B1D26" w:rsidRDefault="00410AB4" w:rsidP="00556B09">
            <w:pPr>
              <w:spacing w:after="0" w:line="240" w:lineRule="auto"/>
              <w:rPr>
                <w:rFonts w:ascii="Times New Roman" w:eastAsia="Calibri" w:hAnsi="Times New Roman" w:cs="Times New Roman"/>
              </w:rPr>
            </w:pPr>
          </w:p>
        </w:tc>
      </w:tr>
      <w:tr w:rsidR="00410AB4" w:rsidRPr="001B1D26" w14:paraId="54B39DCF" w14:textId="77777777" w:rsidTr="00556B09">
        <w:tc>
          <w:tcPr>
            <w:tcW w:w="1389" w:type="pct"/>
          </w:tcPr>
          <w:p w14:paraId="4C59F8A8"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Kepenų, tulžies pūslės ir latakų sutrikimai sutrikimai</w:t>
            </w:r>
          </w:p>
        </w:tc>
        <w:tc>
          <w:tcPr>
            <w:tcW w:w="1852" w:type="pct"/>
          </w:tcPr>
          <w:p w14:paraId="32A52684"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Kepenų transaminazių aktyvumo padidėjimas</w:t>
            </w:r>
          </w:p>
        </w:tc>
        <w:tc>
          <w:tcPr>
            <w:tcW w:w="1759" w:type="pct"/>
          </w:tcPr>
          <w:p w14:paraId="04C3557F" w14:textId="77777777" w:rsidR="00410AB4" w:rsidRPr="001B1D26" w:rsidRDefault="00410AB4" w:rsidP="00556B09">
            <w:pPr>
              <w:spacing w:after="0" w:line="240" w:lineRule="auto"/>
              <w:rPr>
                <w:rFonts w:ascii="Times New Roman" w:eastAsia="Calibri" w:hAnsi="Times New Roman" w:cs="Times New Roman"/>
              </w:rPr>
            </w:pPr>
          </w:p>
        </w:tc>
      </w:tr>
      <w:tr w:rsidR="00410AB4" w:rsidRPr="001B1D26" w14:paraId="0B7CC5EC" w14:textId="77777777" w:rsidTr="00556B09">
        <w:tc>
          <w:tcPr>
            <w:tcW w:w="1389" w:type="pct"/>
          </w:tcPr>
          <w:p w14:paraId="09BA02A4"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Kraujo ir limfinės sistemos sutrikimai</w:t>
            </w:r>
          </w:p>
        </w:tc>
        <w:tc>
          <w:tcPr>
            <w:tcW w:w="1852" w:type="pct"/>
          </w:tcPr>
          <w:p w14:paraId="40040B65" w14:textId="77777777" w:rsidR="00410AB4" w:rsidRPr="001B1D26" w:rsidRDefault="00410AB4" w:rsidP="00556B09">
            <w:pPr>
              <w:spacing w:after="0" w:line="240" w:lineRule="auto"/>
              <w:rPr>
                <w:rFonts w:ascii="Times New Roman" w:eastAsia="Calibri" w:hAnsi="Times New Roman" w:cs="Times New Roman"/>
              </w:rPr>
            </w:pPr>
          </w:p>
        </w:tc>
        <w:tc>
          <w:tcPr>
            <w:tcW w:w="1759" w:type="pct"/>
          </w:tcPr>
          <w:p w14:paraId="7635F5E8"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Trombocitopenija</w:t>
            </w:r>
          </w:p>
          <w:p w14:paraId="0F27CBC8"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Leukopenija</w:t>
            </w:r>
          </w:p>
          <w:p w14:paraId="04C16CEF" w14:textId="77777777" w:rsidR="00410AB4" w:rsidRPr="001B1D26" w:rsidRDefault="00410AB4" w:rsidP="00556B09">
            <w:pPr>
              <w:spacing w:after="0" w:line="240" w:lineRule="auto"/>
              <w:rPr>
                <w:rFonts w:ascii="Times New Roman" w:eastAsia="Calibri" w:hAnsi="Times New Roman" w:cs="Times New Roman"/>
              </w:rPr>
            </w:pPr>
            <w:r w:rsidRPr="001B1D26">
              <w:rPr>
                <w:rFonts w:ascii="Times New Roman" w:eastAsia="Calibri" w:hAnsi="Times New Roman" w:cs="Times New Roman"/>
              </w:rPr>
              <w:t>Neutropenija</w:t>
            </w:r>
          </w:p>
        </w:tc>
      </w:tr>
    </w:tbl>
    <w:p w14:paraId="4CC1B1F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DD46822"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Nustatytas skausmas ar deginimo pojūtis injekcijos vietoje, kuriuos galėjo sąlygoti infuzijos greitis ir kuris, sumažinus infuzijos greitį, nevisada praeina.</w:t>
      </w:r>
    </w:p>
    <w:p w14:paraId="18ABA450" w14:textId="77777777" w:rsidR="00410AB4" w:rsidRPr="001B1D26" w:rsidRDefault="00410AB4" w:rsidP="00410AB4">
      <w:pPr>
        <w:spacing w:after="0" w:line="240" w:lineRule="auto"/>
        <w:rPr>
          <w:rFonts w:ascii="Times New Roman" w:eastAsia="Calibri" w:hAnsi="Times New Roman" w:cs="Times New Roman"/>
        </w:rPr>
      </w:pPr>
    </w:p>
    <w:p w14:paraId="0BCB613D"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Kai kuriais atvejais nustatyta eritema, raudonis, niežėjimas ir tachikardija.</w:t>
      </w:r>
    </w:p>
    <w:p w14:paraId="145E2247" w14:textId="77777777" w:rsidR="00410AB4" w:rsidRPr="001B1D26" w:rsidRDefault="00410AB4" w:rsidP="00410AB4">
      <w:pPr>
        <w:spacing w:after="0" w:line="240" w:lineRule="auto"/>
        <w:rPr>
          <w:rFonts w:ascii="Times New Roman" w:eastAsia="Calibri" w:hAnsi="Times New Roman" w:cs="Times New Roman"/>
        </w:rPr>
      </w:pPr>
    </w:p>
    <w:p w14:paraId="7A55AB59"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Buvo pranešta apie labai retas sunkias odos reakcijas. </w:t>
      </w:r>
    </w:p>
    <w:p w14:paraId="439B5FF5"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Labai retais atvejais nustatytos padidėjusio jautrumo reakcijos (nuo paprasto odos išbėrimo ar dilgėlinės iki anafilaksinio šoko), dėl kurių reikėjo nutraukti gydymą.</w:t>
      </w:r>
    </w:p>
    <w:p w14:paraId="3ABCFFC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FACB9CC" w14:textId="77777777" w:rsidR="00410AB4" w:rsidRPr="001B1D26" w:rsidRDefault="00410AB4" w:rsidP="00410AB4">
      <w:pPr>
        <w:autoSpaceDE w:val="0"/>
        <w:autoSpaceDN w:val="0"/>
        <w:adjustRightInd w:val="0"/>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Pranešimas apie įtariamas nepageidaujamas reakcijas</w:t>
      </w:r>
    </w:p>
    <w:p w14:paraId="2060BEC6" w14:textId="77777777" w:rsidR="00410AB4" w:rsidRPr="001B1D26" w:rsidRDefault="00410AB4" w:rsidP="00410AB4">
      <w:pPr>
        <w:autoSpaceDE w:val="0"/>
        <w:autoSpaceDN w:val="0"/>
        <w:adjustRightInd w:val="0"/>
        <w:spacing w:after="0" w:line="240" w:lineRule="auto"/>
        <w:jc w:val="both"/>
        <w:rPr>
          <w:rFonts w:ascii="Times New Roman" w:eastAsia="Calibri" w:hAnsi="Times New Roman" w:cs="Times New Roman"/>
          <w:noProof/>
          <w:szCs w:val="24"/>
        </w:rPr>
      </w:pPr>
      <w:r w:rsidRPr="001B1D26">
        <w:rPr>
          <w:rFonts w:ascii="Times New Roman" w:eastAsia="Calibri" w:hAnsi="Times New Roman" w:cs="Times New Roman"/>
          <w:noProof/>
          <w:szCs w:val="24"/>
        </w:rPr>
        <w:t>Svarbu pranešti apie įtariamas nepageidaujamas reakcijas, pastebėtas po vaistinio preparato registracijos, nes tai leidžia nuolat stebėti vaistinio preparato naudos ir rizikos santykį.</w:t>
      </w:r>
      <w:r w:rsidRPr="001B1D26">
        <w:rPr>
          <w:rFonts w:ascii="Times New Roman" w:eastAsia="Calibri" w:hAnsi="Times New Roman" w:cs="Times New Roman"/>
          <w:szCs w:val="24"/>
        </w:rPr>
        <w:t xml:space="preserve"> </w:t>
      </w:r>
      <w:r w:rsidRPr="001B1D26">
        <w:rPr>
          <w:rFonts w:ascii="Times New Roman" w:eastAsia="Calibri" w:hAnsi="Times New Roman" w:cs="Times New Roman"/>
          <w:noProof/>
          <w:szCs w:val="24"/>
        </w:rPr>
        <w:t>Sveikatos priežiūros specialistai turi pranešti apie bet kokias įtariamas nepageidaujamas reakcijas, užpildę interneto svetainėje http://</w:t>
      </w:r>
      <w:hyperlink r:id="rId8" w:history="1">
        <w:r w:rsidRPr="00C803FC">
          <w:rPr>
            <w:rFonts w:ascii="Times New Roman" w:eastAsia="SimSun" w:hAnsi="Times New Roman" w:cs="Times New Roman"/>
            <w:noProof/>
            <w:color w:val="0000FF"/>
            <w:szCs w:val="24"/>
            <w:u w:val="single"/>
          </w:rPr>
          <w:t>www.vvkt.lt</w:t>
        </w:r>
      </w:hyperlink>
      <w:r w:rsidRPr="001B1D26">
        <w:rPr>
          <w:rFonts w:ascii="Times New Roman" w:eastAsia="Calibri" w:hAnsi="Times New Roman" w:cs="Times New Roman"/>
          <w:noProof/>
          <w:szCs w:val="24"/>
        </w:rPr>
        <w:t xml:space="preserve">/ esančią formą, ir pateikti ją Valstybinei vaistų kontrolės tarnybai prie Lietuvos Respublikos sveikatos apsaugos ministerijos vienu iš šių būdų: raštu (adresu Žirmūnų g. </w:t>
      </w:r>
      <w:r w:rsidRPr="001B1D26">
        <w:rPr>
          <w:rFonts w:ascii="Times New Roman" w:eastAsia="Calibri" w:hAnsi="Times New Roman" w:cs="Times New Roman"/>
          <w:noProof/>
          <w:szCs w:val="24"/>
        </w:rPr>
        <w:lastRenderedPageBreak/>
        <w:t xml:space="preserve">139A, LT 09120 Vilnius), faksu (nemokamu fakso numeriu (8 800) 20 131), elektroniniu paštu (adresu </w:t>
      </w:r>
      <w:hyperlink r:id="rId9" w:history="1">
        <w:r w:rsidRPr="00C803FC">
          <w:rPr>
            <w:rFonts w:ascii="Times New Roman" w:eastAsia="SimSun" w:hAnsi="Times New Roman" w:cs="Times New Roman"/>
            <w:noProof/>
            <w:color w:val="0000FF"/>
            <w:szCs w:val="24"/>
            <w:u w:val="single"/>
          </w:rPr>
          <w:t>NepageidaujamaR@vvkt.lt</w:t>
        </w:r>
      </w:hyperlink>
      <w:r w:rsidRPr="001B1D26">
        <w:rPr>
          <w:rFonts w:ascii="Times New Roman" w:eastAsia="Calibri" w:hAnsi="Times New Roman" w:cs="Times New Roman"/>
          <w:noProof/>
          <w:szCs w:val="24"/>
        </w:rPr>
        <w:t xml:space="preserve">), per interneto svetainę (adresu </w:t>
      </w:r>
      <w:r w:rsidRPr="004E22F6">
        <w:rPr>
          <w:rFonts w:ascii="Times New Roman" w:eastAsia="SimSun" w:hAnsi="Times New Roman" w:cs="Times New Roman"/>
          <w:noProof/>
          <w:color w:val="0000FF"/>
          <w:szCs w:val="24"/>
          <w:u w:val="single"/>
        </w:rPr>
        <w:t>http://www.vvkt.lt</w:t>
      </w:r>
      <w:r w:rsidRPr="001B1D26">
        <w:rPr>
          <w:rFonts w:ascii="Times New Roman" w:eastAsia="Calibri" w:hAnsi="Times New Roman" w:cs="Times New Roman"/>
          <w:noProof/>
          <w:szCs w:val="24"/>
        </w:rPr>
        <w:t>).</w:t>
      </w:r>
    </w:p>
    <w:p w14:paraId="3A83688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E4ED305"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25" w:name="_Toc129243110"/>
      <w:bookmarkStart w:id="26" w:name="_Toc129243235"/>
      <w:r w:rsidRPr="001B1D26">
        <w:rPr>
          <w:rFonts w:ascii="Times New Roman" w:eastAsia="Calibri" w:hAnsi="Times New Roman" w:cs="Times New Roman"/>
          <w:b/>
          <w:kern w:val="28"/>
        </w:rPr>
        <w:t>4.9</w:t>
      </w:r>
      <w:r w:rsidRPr="001B1D26">
        <w:rPr>
          <w:rFonts w:ascii="Times New Roman" w:eastAsia="Calibri" w:hAnsi="Times New Roman" w:cs="Times New Roman"/>
          <w:b/>
          <w:kern w:val="28"/>
        </w:rPr>
        <w:tab/>
        <w:t>Perdozavimas</w:t>
      </w:r>
      <w:bookmarkEnd w:id="25"/>
      <w:bookmarkEnd w:id="26"/>
    </w:p>
    <w:p w14:paraId="110252F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1349F26"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Nustatyta</w:t>
      </w:r>
      <w:r>
        <w:rPr>
          <w:rFonts w:ascii="Times New Roman" w:eastAsia="Calibri" w:hAnsi="Times New Roman" w:cs="Times New Roman"/>
        </w:rPr>
        <w:t xml:space="preserve"> kepenų</w:t>
      </w:r>
      <w:r w:rsidRPr="001B1D26">
        <w:rPr>
          <w:rFonts w:ascii="Times New Roman" w:eastAsia="Calibri" w:hAnsi="Times New Roman" w:cs="Times New Roman"/>
        </w:rPr>
        <w:t xml:space="preserve"> pažeidimo rizika (įskaitant žaibišką hepatitą, kepenų nepakankamumą, cholestazinį hepatitą, citolizinį hepatitą), ypač pagyvenusiems tiriamiesiems, mažiems vaikams, taip pat pacientams, kurie serga kepenų liga, lėtiniu alkoholizmu, nuolat blogai maitinasi arba vartoja fermentus indukuojančius </w:t>
      </w:r>
      <w:r>
        <w:rPr>
          <w:rFonts w:ascii="Times New Roman" w:eastAsia="Calibri" w:hAnsi="Times New Roman" w:cs="Times New Roman"/>
        </w:rPr>
        <w:t xml:space="preserve">vaistinius </w:t>
      </w:r>
      <w:r w:rsidRPr="001B1D26">
        <w:rPr>
          <w:rFonts w:ascii="Times New Roman" w:eastAsia="Calibri" w:hAnsi="Times New Roman" w:cs="Times New Roman"/>
        </w:rPr>
        <w:t>preparatus. Tokiais atvejais perdozavimas gali būti mirtinas.</w:t>
      </w:r>
    </w:p>
    <w:p w14:paraId="7ACA4619" w14:textId="77777777" w:rsidR="00410AB4" w:rsidRPr="001B1D26" w:rsidRDefault="00410AB4" w:rsidP="00410AB4">
      <w:pPr>
        <w:spacing w:after="0" w:line="240" w:lineRule="auto"/>
        <w:rPr>
          <w:rFonts w:ascii="Times New Roman" w:eastAsia="Calibri" w:hAnsi="Times New Roman" w:cs="Times New Roman"/>
        </w:rPr>
      </w:pPr>
    </w:p>
    <w:p w14:paraId="3CF0305B"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Perdozavimo simptomų paprastai atsiranda per pirmąsias 24 valandas: pasireiškia pykinimas, vėmimas, apetito stoka, blyškumas ir pilvo skausmas.</w:t>
      </w:r>
    </w:p>
    <w:p w14:paraId="657BF5E3" w14:textId="77777777" w:rsidR="00410AB4" w:rsidRPr="001B1D26" w:rsidRDefault="00410AB4" w:rsidP="00410AB4">
      <w:pPr>
        <w:spacing w:after="0" w:line="240" w:lineRule="auto"/>
        <w:rPr>
          <w:rFonts w:ascii="Times New Roman" w:eastAsia="Calibri" w:hAnsi="Times New Roman" w:cs="Times New Roman"/>
        </w:rPr>
      </w:pPr>
    </w:p>
    <w:p w14:paraId="5F94F5B5"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Vienkartinė 7,5 g ir didesnė paracetamolio dozė suaugusiam žmogui ir 140 mg/kg kūno svorio dozė vaikui sukelia kepenų citolizę, galinčią sukelti visišką ir negrįžtamą nekrozę, kepenų funkcijos nepakankamumą, metabolinę acidozę bei encefalopatiją, todėl gali ištikti koma ir mirtis.</w:t>
      </w:r>
    </w:p>
    <w:p w14:paraId="70A2FE56"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Tuo pat metu, po perdozavimo praėjus 12</w:t>
      </w:r>
      <w:r w:rsidRPr="001B1D26">
        <w:rPr>
          <w:rFonts w:ascii="Times New Roman" w:eastAsia="Calibri" w:hAnsi="Times New Roman" w:cs="Times New Roman"/>
        </w:rPr>
        <w:noBreakHyphen/>
        <w:t>48 val., padidėja kepenų transaminazių (aspartataminotransferazės - AST, alaninaminotransferazė</w:t>
      </w:r>
      <w:r>
        <w:rPr>
          <w:rFonts w:ascii="Times New Roman" w:eastAsia="Calibri" w:hAnsi="Times New Roman" w:cs="Times New Roman"/>
        </w:rPr>
        <w:t>s</w:t>
      </w:r>
      <w:r w:rsidRPr="001B1D26">
        <w:rPr>
          <w:rFonts w:ascii="Times New Roman" w:eastAsia="Calibri" w:hAnsi="Times New Roman" w:cs="Times New Roman"/>
        </w:rPr>
        <w:t xml:space="preserve"> - ALT), laktatdehidrogenazės ir bilirubino koncentracija ir sumažėja protrombino kiekis.</w:t>
      </w:r>
    </w:p>
    <w:p w14:paraId="3804246D" w14:textId="77777777" w:rsidR="00410AB4" w:rsidRPr="001B1D26" w:rsidRDefault="00410AB4" w:rsidP="00410AB4">
      <w:pPr>
        <w:spacing w:after="0" w:line="240" w:lineRule="auto"/>
        <w:rPr>
          <w:rFonts w:ascii="Times New Roman" w:eastAsia="Calibri" w:hAnsi="Times New Roman" w:cs="Times New Roman"/>
        </w:rPr>
      </w:pPr>
    </w:p>
    <w:p w14:paraId="11F634C1"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Dažniausiai kepenų pažeidimo klinikiniai simptomai pasireiškia po 2 parų ir ryškiausi būna po 4</w:t>
      </w:r>
      <w:r w:rsidRPr="001B1D26">
        <w:rPr>
          <w:rFonts w:ascii="Times New Roman" w:eastAsia="Calibri" w:hAnsi="Times New Roman" w:cs="Times New Roman"/>
        </w:rPr>
        <w:noBreakHyphen/>
        <w:t>6 parų.</w:t>
      </w:r>
    </w:p>
    <w:p w14:paraId="2D528AB5" w14:textId="77777777" w:rsidR="00410AB4" w:rsidRPr="001B1D26" w:rsidRDefault="00410AB4" w:rsidP="00410AB4">
      <w:pPr>
        <w:spacing w:after="0" w:line="240" w:lineRule="auto"/>
        <w:rPr>
          <w:rFonts w:ascii="Times New Roman" w:eastAsia="Calibri" w:hAnsi="Times New Roman" w:cs="Times New Roman"/>
        </w:rPr>
      </w:pPr>
    </w:p>
    <w:p w14:paraId="52A01D3E"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Skubiosios pagalbos priemonės</w:t>
      </w:r>
    </w:p>
    <w:p w14:paraId="638EA50B" w14:textId="77777777" w:rsidR="00410AB4" w:rsidRPr="001B1D26" w:rsidRDefault="00410AB4" w:rsidP="00410AB4">
      <w:pPr>
        <w:spacing w:after="0" w:line="240" w:lineRule="auto"/>
        <w:rPr>
          <w:rFonts w:ascii="Times New Roman" w:eastAsia="Calibri" w:hAnsi="Times New Roman" w:cs="Times New Roman"/>
          <w:i/>
        </w:rPr>
      </w:pPr>
    </w:p>
    <w:p w14:paraId="725E88CF" w14:textId="77777777" w:rsidR="00410AB4" w:rsidRPr="001B1D26" w:rsidRDefault="00410AB4" w:rsidP="00410AB4">
      <w:pPr>
        <w:numPr>
          <w:ilvl w:val="0"/>
          <w:numId w:val="2"/>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Pacientas turi būti skubiai paguldytas į ligoninę.</w:t>
      </w:r>
    </w:p>
    <w:p w14:paraId="2FB36A08" w14:textId="77777777" w:rsidR="00410AB4" w:rsidRPr="001B1D26" w:rsidRDefault="00410AB4" w:rsidP="00410AB4">
      <w:pPr>
        <w:numPr>
          <w:ilvl w:val="0"/>
          <w:numId w:val="2"/>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Prieš pradedant gydyti (kiek įmanoma greičiau po perdozavimo) reikia paimti kraujo plazmos, kad būtų nustatyta paracetamolio koncentracija.</w:t>
      </w:r>
    </w:p>
    <w:p w14:paraId="10F78010" w14:textId="77777777" w:rsidR="00410AB4" w:rsidRPr="001B1D26" w:rsidRDefault="00410AB4" w:rsidP="00410AB4">
      <w:pPr>
        <w:numPr>
          <w:ilvl w:val="0"/>
          <w:numId w:val="2"/>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Kuo skubiau (jei įmanoma, per pirmąsias 10 val.) pacientui turi būti sušvirkšta į veną arba duota išgerti priešnuodžio N</w:t>
      </w:r>
      <w:r w:rsidRPr="001B1D26">
        <w:rPr>
          <w:rFonts w:ascii="Times New Roman" w:eastAsia="Calibri" w:hAnsi="Times New Roman" w:cs="Times New Roman"/>
        </w:rPr>
        <w:noBreakHyphen/>
        <w:t>acetilcisteino (NAC). NAC kepenis iš dalies apsaugo ir tuo atveju, jei jo pavartojama praėjus daugiau kaip 10 val. po perdozavimo, tačiau tokiu atveju reikia gydyti ilgiau.</w:t>
      </w:r>
    </w:p>
    <w:p w14:paraId="01F8A069" w14:textId="77777777" w:rsidR="00410AB4" w:rsidRPr="001B1D26" w:rsidRDefault="00410AB4" w:rsidP="00410AB4">
      <w:pPr>
        <w:numPr>
          <w:ilvl w:val="0"/>
          <w:numId w:val="2"/>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Turi būti skiriamas simptominis gydymas.</w:t>
      </w:r>
    </w:p>
    <w:p w14:paraId="3A2E9145" w14:textId="77777777" w:rsidR="00410AB4" w:rsidRPr="001B1D26" w:rsidRDefault="00410AB4" w:rsidP="00410AB4">
      <w:pPr>
        <w:numPr>
          <w:ilvl w:val="0"/>
          <w:numId w:val="2"/>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Kepenų tyrimus reikia atlikti prieš pradedant gydymą ir kartoti kas 24 val.</w:t>
      </w:r>
    </w:p>
    <w:p w14:paraId="2787D598" w14:textId="77777777" w:rsidR="00410AB4" w:rsidRPr="001B1D26" w:rsidRDefault="00410AB4" w:rsidP="00410AB4">
      <w:pPr>
        <w:numPr>
          <w:ilvl w:val="0"/>
          <w:numId w:val="2"/>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Dažniausiai kepenų transaminazių koncentracija ir kepenų funkcija tampa normali per 1</w:t>
      </w:r>
      <w:r w:rsidRPr="001B1D26">
        <w:rPr>
          <w:rFonts w:ascii="Times New Roman" w:eastAsia="Calibri" w:hAnsi="Times New Roman" w:cs="Times New Roman"/>
        </w:rPr>
        <w:noBreakHyphen/>
        <w:t>2 savaites, tačiau labai sunkiais atvejais gali tekti persodinti kepenis.</w:t>
      </w:r>
    </w:p>
    <w:p w14:paraId="2119E450" w14:textId="77777777" w:rsidR="00410AB4" w:rsidRPr="001B1D26" w:rsidRDefault="00410AB4" w:rsidP="00410AB4">
      <w:pPr>
        <w:spacing w:after="0" w:line="240" w:lineRule="auto"/>
        <w:rPr>
          <w:rFonts w:ascii="Times New Roman" w:eastAsia="Calibri" w:hAnsi="Times New Roman" w:cs="Times New Roman"/>
        </w:rPr>
      </w:pPr>
    </w:p>
    <w:p w14:paraId="79589E7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7C4070F"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bookmarkStart w:id="27" w:name="_Toc129243111"/>
      <w:bookmarkStart w:id="28" w:name="_Toc129243236"/>
      <w:r w:rsidRPr="001B1D26">
        <w:rPr>
          <w:rFonts w:ascii="Times New Roman" w:eastAsia="Calibri" w:hAnsi="Times New Roman" w:cs="Times New Roman"/>
          <w:b/>
        </w:rPr>
        <w:t>5.</w:t>
      </w:r>
      <w:r w:rsidRPr="001B1D26">
        <w:rPr>
          <w:rFonts w:ascii="Times New Roman" w:eastAsia="Calibri" w:hAnsi="Times New Roman" w:cs="Times New Roman"/>
          <w:b/>
        </w:rPr>
        <w:tab/>
        <w:t>FARMAKOLOGINĖS SAVYBĖS</w:t>
      </w:r>
      <w:bookmarkEnd w:id="27"/>
      <w:bookmarkEnd w:id="28"/>
    </w:p>
    <w:p w14:paraId="164F9D66" w14:textId="77777777" w:rsidR="00410AB4" w:rsidRPr="001B1D26" w:rsidRDefault="00410AB4" w:rsidP="00410AB4">
      <w:pPr>
        <w:keepNext/>
        <w:keepLines/>
        <w:tabs>
          <w:tab w:val="left" w:pos="1080"/>
        </w:tabs>
        <w:spacing w:after="0" w:line="240" w:lineRule="auto"/>
        <w:rPr>
          <w:rFonts w:ascii="Times New Roman" w:eastAsia="Calibri" w:hAnsi="Times New Roman" w:cs="Times New Roman"/>
        </w:rPr>
      </w:pPr>
    </w:p>
    <w:p w14:paraId="07560875"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29" w:name="_Toc129243112"/>
      <w:bookmarkStart w:id="30" w:name="_Toc129243237"/>
      <w:r w:rsidRPr="001B1D26">
        <w:rPr>
          <w:rFonts w:ascii="Times New Roman" w:eastAsia="Calibri" w:hAnsi="Times New Roman" w:cs="Times New Roman"/>
          <w:b/>
          <w:kern w:val="28"/>
        </w:rPr>
        <w:t>5.1</w:t>
      </w:r>
      <w:r w:rsidRPr="001B1D26">
        <w:rPr>
          <w:rFonts w:ascii="Times New Roman" w:eastAsia="Calibri" w:hAnsi="Times New Roman" w:cs="Times New Roman"/>
          <w:b/>
          <w:kern w:val="28"/>
        </w:rPr>
        <w:tab/>
        <w:t>Farmakodinaminės savybės</w:t>
      </w:r>
      <w:bookmarkEnd w:id="29"/>
      <w:bookmarkEnd w:id="30"/>
    </w:p>
    <w:p w14:paraId="0A8F1F0A" w14:textId="77777777" w:rsidR="00410AB4" w:rsidRPr="001B1D26" w:rsidRDefault="00410AB4" w:rsidP="00410AB4">
      <w:pPr>
        <w:keepNext/>
        <w:keepLines/>
        <w:tabs>
          <w:tab w:val="left" w:pos="1080"/>
        </w:tabs>
        <w:spacing w:after="0" w:line="240" w:lineRule="auto"/>
        <w:rPr>
          <w:rFonts w:ascii="Times New Roman" w:eastAsia="Calibri" w:hAnsi="Times New Roman" w:cs="Times New Roman"/>
        </w:rPr>
      </w:pPr>
    </w:p>
    <w:p w14:paraId="2FA66E64" w14:textId="77777777" w:rsidR="00410AB4" w:rsidRPr="001B1D26" w:rsidRDefault="00410AB4" w:rsidP="00410AB4">
      <w:pPr>
        <w:spacing w:after="0" w:line="240" w:lineRule="auto"/>
        <w:rPr>
          <w:rFonts w:ascii="Times New Roman" w:eastAsia="Calibri" w:hAnsi="Times New Roman" w:cs="Times New Roman"/>
          <w:b/>
        </w:rPr>
      </w:pPr>
      <w:r w:rsidRPr="001B1D26">
        <w:rPr>
          <w:rFonts w:ascii="Times New Roman" w:eastAsia="Calibri" w:hAnsi="Times New Roman" w:cs="Times New Roman"/>
        </w:rPr>
        <w:t>Farmakoterapinė grupė – kiti analgetikai ir antipiretikai, ATC kodas – N02BE01</w:t>
      </w:r>
      <w:r w:rsidRPr="001B1D26">
        <w:rPr>
          <w:rFonts w:ascii="Times New Roman" w:eastAsia="Calibri" w:hAnsi="Times New Roman" w:cs="Times New Roman"/>
          <w:b/>
        </w:rPr>
        <w:t>.</w:t>
      </w:r>
    </w:p>
    <w:p w14:paraId="1EE5CF2B" w14:textId="77777777" w:rsidR="00410AB4" w:rsidRPr="001B1D26" w:rsidRDefault="00410AB4" w:rsidP="00410AB4">
      <w:pPr>
        <w:spacing w:after="0" w:line="240" w:lineRule="auto"/>
        <w:rPr>
          <w:rFonts w:ascii="Times New Roman" w:eastAsia="Calibri" w:hAnsi="Times New Roman" w:cs="Times New Roman"/>
        </w:rPr>
      </w:pPr>
    </w:p>
    <w:p w14:paraId="71495A1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Tikslus paracetamolio analgetinio ir antipiretinio veikimo mechanizmas nenustatytas, tačiau gali būti susijęs su centriniu ir periferiniu poveikiu.</w:t>
      </w:r>
    </w:p>
    <w:p w14:paraId="26132544" w14:textId="77777777" w:rsidR="00410AB4" w:rsidRPr="001B1D26" w:rsidRDefault="00410AB4" w:rsidP="00410AB4">
      <w:pPr>
        <w:spacing w:after="0" w:line="240" w:lineRule="auto"/>
        <w:rPr>
          <w:rFonts w:ascii="Times New Roman" w:eastAsia="Calibri" w:hAnsi="Times New Roman" w:cs="Times New Roman"/>
        </w:rPr>
      </w:pPr>
    </w:p>
    <w:p w14:paraId="478958A0"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Pradėjus Paracetamol Panpharma infuziją, skausmą malšinantis poveikis pasireiškia per 5</w:t>
      </w:r>
      <w:r w:rsidRPr="001B1D26">
        <w:rPr>
          <w:rFonts w:ascii="Times New Roman" w:eastAsia="Calibri" w:hAnsi="Times New Roman" w:cs="Times New Roman"/>
        </w:rPr>
        <w:noBreakHyphen/>
        <w:t>10</w:t>
      </w:r>
      <w:r>
        <w:rPr>
          <w:rFonts w:ascii="Times New Roman" w:eastAsia="Calibri" w:hAnsi="Times New Roman" w:cs="Times New Roman"/>
        </w:rPr>
        <w:t> </w:t>
      </w:r>
      <w:r w:rsidRPr="001B1D26">
        <w:rPr>
          <w:rFonts w:ascii="Times New Roman" w:eastAsia="Calibri" w:hAnsi="Times New Roman" w:cs="Times New Roman"/>
        </w:rPr>
        <w:t>min., būna stipriausias po 1</w:t>
      </w:r>
      <w:r>
        <w:rPr>
          <w:rFonts w:ascii="Times New Roman" w:eastAsia="Calibri" w:hAnsi="Times New Roman" w:cs="Times New Roman"/>
        </w:rPr>
        <w:t> </w:t>
      </w:r>
      <w:r w:rsidRPr="001B1D26">
        <w:rPr>
          <w:rFonts w:ascii="Times New Roman" w:eastAsia="Calibri" w:hAnsi="Times New Roman" w:cs="Times New Roman"/>
        </w:rPr>
        <w:t>val. ir paprastai trunka 4</w:t>
      </w:r>
      <w:r w:rsidRPr="001B1D26">
        <w:rPr>
          <w:rFonts w:ascii="Times New Roman" w:eastAsia="Calibri" w:hAnsi="Times New Roman" w:cs="Times New Roman"/>
        </w:rPr>
        <w:noBreakHyphen/>
        <w:t>6 val.</w:t>
      </w:r>
    </w:p>
    <w:p w14:paraId="7B19D16E" w14:textId="77777777" w:rsidR="00410AB4" w:rsidRPr="001B1D26" w:rsidRDefault="00410AB4" w:rsidP="00410AB4">
      <w:pPr>
        <w:spacing w:after="0" w:line="240" w:lineRule="auto"/>
        <w:rPr>
          <w:rFonts w:ascii="Times New Roman" w:eastAsia="Calibri" w:hAnsi="Times New Roman" w:cs="Times New Roman"/>
        </w:rPr>
      </w:pPr>
    </w:p>
    <w:p w14:paraId="28846AF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Pradėjus Paracetamol Panpharma infuziją, karščiavimą mažinantis poveikis pasireiškia per 30</w:t>
      </w:r>
      <w:r>
        <w:rPr>
          <w:rFonts w:ascii="Times New Roman" w:eastAsia="Calibri" w:hAnsi="Times New Roman" w:cs="Times New Roman"/>
        </w:rPr>
        <w:t> </w:t>
      </w:r>
      <w:r w:rsidRPr="001B1D26">
        <w:rPr>
          <w:rFonts w:ascii="Times New Roman" w:eastAsia="Calibri" w:hAnsi="Times New Roman" w:cs="Times New Roman"/>
        </w:rPr>
        <w:t>min. ir trunka mažiausiai 6</w:t>
      </w:r>
      <w:r>
        <w:rPr>
          <w:rFonts w:ascii="Times New Roman" w:eastAsia="Calibri" w:hAnsi="Times New Roman" w:cs="Times New Roman"/>
        </w:rPr>
        <w:t> </w:t>
      </w:r>
      <w:r w:rsidRPr="001B1D26">
        <w:rPr>
          <w:rFonts w:ascii="Times New Roman" w:eastAsia="Calibri" w:hAnsi="Times New Roman" w:cs="Times New Roman"/>
        </w:rPr>
        <w:t>val.</w:t>
      </w:r>
    </w:p>
    <w:p w14:paraId="7B083EE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661EE1A"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31" w:name="_Toc129243113"/>
      <w:bookmarkStart w:id="32" w:name="_Toc129243238"/>
      <w:r w:rsidRPr="001B1D26">
        <w:rPr>
          <w:rFonts w:ascii="Times New Roman" w:eastAsia="Calibri" w:hAnsi="Times New Roman" w:cs="Times New Roman"/>
          <w:b/>
          <w:kern w:val="28"/>
        </w:rPr>
        <w:t>5.2</w:t>
      </w:r>
      <w:r w:rsidRPr="001B1D26">
        <w:rPr>
          <w:rFonts w:ascii="Times New Roman" w:eastAsia="Calibri" w:hAnsi="Times New Roman" w:cs="Times New Roman"/>
          <w:b/>
          <w:kern w:val="28"/>
        </w:rPr>
        <w:tab/>
        <w:t>Farmakokinetinės savybės</w:t>
      </w:r>
      <w:bookmarkEnd w:id="31"/>
      <w:bookmarkEnd w:id="32"/>
    </w:p>
    <w:p w14:paraId="75F8085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76450C9" w14:textId="77777777" w:rsidR="00410AB4" w:rsidRPr="001B1D26" w:rsidRDefault="00410AB4" w:rsidP="00410AB4">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u w:val="single"/>
        </w:rPr>
        <w:t>Suaugusieji</w:t>
      </w:r>
    </w:p>
    <w:p w14:paraId="6E7C19F1" w14:textId="77777777" w:rsidR="00410AB4" w:rsidRPr="001B1D26" w:rsidRDefault="00410AB4" w:rsidP="00410AB4">
      <w:pPr>
        <w:spacing w:after="0" w:line="240" w:lineRule="auto"/>
        <w:rPr>
          <w:rFonts w:ascii="Times New Roman" w:eastAsia="Calibri" w:hAnsi="Times New Roman" w:cs="Times New Roman"/>
        </w:rPr>
      </w:pPr>
    </w:p>
    <w:p w14:paraId="29FC141C"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Absorbcija</w:t>
      </w:r>
    </w:p>
    <w:p w14:paraId="469C3CD4"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Paracetamolio farmakokinetika, jei vienkartinė dozė yra ne didesnė kaip 2 g ir vaistinio preparato vartojama kartotinai 24 val. laikotarpiu, būna linijinė.</w:t>
      </w:r>
    </w:p>
    <w:p w14:paraId="72D675DE" w14:textId="77777777" w:rsidR="00410AB4" w:rsidRPr="001B1D26" w:rsidRDefault="00410AB4" w:rsidP="00410AB4">
      <w:pPr>
        <w:spacing w:after="0" w:line="240" w:lineRule="auto"/>
        <w:rPr>
          <w:rFonts w:ascii="Times New Roman" w:eastAsia="Calibri" w:hAnsi="Times New Roman" w:cs="Times New Roman"/>
        </w:rPr>
      </w:pPr>
    </w:p>
    <w:p w14:paraId="2874B239"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Biologinis paracetamolio prieinamumas, skyrus 500 mg ir 1 g Paracetamol Panpharma dozę į veną, būna panašus į biologinį skirtos į veną atitinkamai 1 g ir 2 g propacetamolio dozės prieinamumą</w:t>
      </w:r>
      <w:r>
        <w:rPr>
          <w:rFonts w:ascii="Times New Roman" w:eastAsia="Calibri" w:hAnsi="Times New Roman" w:cs="Times New Roman"/>
        </w:rPr>
        <w:t xml:space="preserve"> </w:t>
      </w:r>
      <w:r w:rsidRPr="005B6308">
        <w:rPr>
          <w:rFonts w:ascii="Times New Roman" w:eastAsia="Calibri" w:hAnsi="Times New Roman" w:cs="Times New Roman"/>
        </w:rPr>
        <w:t>(atitinka 500 mg ir 1 g paracetamolio</w:t>
      </w:r>
      <w:r>
        <w:rPr>
          <w:rFonts w:ascii="Times New Roman" w:eastAsia="Calibri" w:hAnsi="Times New Roman" w:cs="Times New Roman"/>
        </w:rPr>
        <w:t>)</w:t>
      </w:r>
      <w:r w:rsidRPr="001B1D26">
        <w:rPr>
          <w:rFonts w:ascii="Times New Roman" w:eastAsia="Calibri" w:hAnsi="Times New Roman" w:cs="Times New Roman"/>
        </w:rPr>
        <w:t xml:space="preserve">. </w:t>
      </w:r>
    </w:p>
    <w:p w14:paraId="1FE5EFD4" w14:textId="77777777" w:rsidR="00410AB4" w:rsidRPr="001B1D26" w:rsidRDefault="00410AB4" w:rsidP="00410AB4">
      <w:pPr>
        <w:spacing w:after="0" w:line="240" w:lineRule="auto"/>
        <w:rPr>
          <w:rFonts w:ascii="Times New Roman" w:eastAsia="Calibri" w:hAnsi="Times New Roman" w:cs="Times New Roman"/>
        </w:rPr>
      </w:pPr>
    </w:p>
    <w:p w14:paraId="532E578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Didžiausia paracetamolio koncentracija plazmoje </w:t>
      </w:r>
      <w:r w:rsidRPr="005B6308">
        <w:rPr>
          <w:rFonts w:ascii="Times New Roman" w:eastAsia="Calibri" w:hAnsi="Times New Roman" w:cs="Times New Roman"/>
        </w:rPr>
        <w:t xml:space="preserve">(Cmax) </w:t>
      </w:r>
      <w:r w:rsidRPr="001B1D26">
        <w:rPr>
          <w:rFonts w:ascii="Times New Roman" w:eastAsia="Calibri" w:hAnsi="Times New Roman" w:cs="Times New Roman"/>
        </w:rPr>
        <w:t>(15 mikrogramų/ml ir 30 mikrogramų/ml) būna baigus 15 min. trukusią atitinkamai 500 mg ir 1 g Paracetamol Panpharma infuziją į veną.</w:t>
      </w:r>
    </w:p>
    <w:p w14:paraId="33E1BDA0" w14:textId="77777777" w:rsidR="00410AB4" w:rsidRPr="001B1D26" w:rsidRDefault="00410AB4" w:rsidP="00410AB4">
      <w:pPr>
        <w:spacing w:after="0" w:line="240" w:lineRule="auto"/>
        <w:rPr>
          <w:rFonts w:ascii="Times New Roman" w:eastAsia="Calibri" w:hAnsi="Times New Roman" w:cs="Times New Roman"/>
        </w:rPr>
      </w:pPr>
    </w:p>
    <w:p w14:paraId="76347133"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Pasiskirstymas</w:t>
      </w:r>
    </w:p>
    <w:p w14:paraId="54E795B5" w14:textId="77777777" w:rsidR="00410AB4" w:rsidRPr="001B1D26" w:rsidRDefault="00410AB4" w:rsidP="00410AB4">
      <w:pPr>
        <w:numPr>
          <w:ilvl w:val="0"/>
          <w:numId w:val="2"/>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Paracetamolio pasiskirstymo tūris yra maždaug 1 l/kg kūno svorio.</w:t>
      </w:r>
    </w:p>
    <w:p w14:paraId="5367150C" w14:textId="77777777" w:rsidR="00410AB4" w:rsidRPr="001B1D26" w:rsidRDefault="00410AB4" w:rsidP="00410AB4">
      <w:pPr>
        <w:numPr>
          <w:ilvl w:val="0"/>
          <w:numId w:val="2"/>
        </w:numPr>
        <w:spacing w:after="0" w:line="240" w:lineRule="auto"/>
        <w:ind w:left="567" w:hanging="567"/>
        <w:jc w:val="both"/>
        <w:rPr>
          <w:rFonts w:ascii="Times New Roman" w:eastAsia="Calibri" w:hAnsi="Times New Roman" w:cs="Times New Roman"/>
        </w:rPr>
      </w:pPr>
      <w:r w:rsidRPr="001B1D26">
        <w:rPr>
          <w:rFonts w:ascii="Times New Roman" w:eastAsia="Calibri" w:hAnsi="Times New Roman" w:cs="Times New Roman"/>
        </w:rPr>
        <w:t>Prie plazmos baltymų paracetamolio prisijungia nedaug.</w:t>
      </w:r>
    </w:p>
    <w:p w14:paraId="349F5476" w14:textId="77777777" w:rsidR="00410AB4" w:rsidRPr="001B1D26" w:rsidRDefault="00410AB4" w:rsidP="00410AB4">
      <w:pPr>
        <w:spacing w:after="0" w:line="240" w:lineRule="auto"/>
        <w:rPr>
          <w:rFonts w:ascii="Times New Roman" w:eastAsia="Calibri" w:hAnsi="Times New Roman" w:cs="Times New Roman"/>
        </w:rPr>
      </w:pPr>
    </w:p>
    <w:p w14:paraId="5F780A4F"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Infuzavus 1 g paracetamolio, reikšminga jo koncentracija (apie 1,5 mikrogramo/ml) smegenų skystyje būna po 20 min.</w:t>
      </w:r>
    </w:p>
    <w:p w14:paraId="1B305191" w14:textId="77777777" w:rsidR="00410AB4" w:rsidRPr="001B1D26" w:rsidRDefault="00410AB4" w:rsidP="00410AB4">
      <w:pPr>
        <w:spacing w:after="0" w:line="240" w:lineRule="auto"/>
        <w:rPr>
          <w:rFonts w:ascii="Times New Roman" w:eastAsia="Calibri" w:hAnsi="Times New Roman" w:cs="Times New Roman"/>
        </w:rPr>
      </w:pPr>
    </w:p>
    <w:p w14:paraId="27B5EB7D"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Biotransformacija</w:t>
      </w:r>
    </w:p>
    <w:p w14:paraId="0917DCA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Daugiausia paracetamolio metabolizuojama kepenyse. Vyksta du pagrindiniai metabolizmo procesai: konjugacija su gliukurono rūgštimi ir konjugacija su sulfato rūgštimi (pastarasis procesas greitai įsisotina, jei vartojama dozė, didesnė už gydomąją). Šiek tiek (mažiau kaip 4 %) paracetamolio, dalyvaujant citochromui P450, virsta tarpine reaktyvia medžiaga N</w:t>
      </w:r>
      <w:r w:rsidRPr="001B1D26">
        <w:rPr>
          <w:rFonts w:ascii="Times New Roman" w:eastAsia="Calibri" w:hAnsi="Times New Roman" w:cs="Times New Roman"/>
        </w:rPr>
        <w:noBreakHyphen/>
        <w:t>acetilbenzchinoniminu, kuris įprastomis sąlygomis, veikiant redukuotam gliutationui, greitai detoksikuojamas, konjuguojamas su cisteinu ir merkapto rūgštimi ir pašalinamas su šlapimu. Jei perdozavimas sunkus, šio toksinį poveikį sukeliančio metabolito kiekis padidėja.</w:t>
      </w:r>
    </w:p>
    <w:p w14:paraId="737895A8" w14:textId="77777777" w:rsidR="00410AB4" w:rsidRPr="001B1D26" w:rsidRDefault="00410AB4" w:rsidP="00410AB4">
      <w:pPr>
        <w:spacing w:after="0" w:line="240" w:lineRule="auto"/>
        <w:rPr>
          <w:rFonts w:ascii="Times New Roman" w:eastAsia="Calibri" w:hAnsi="Times New Roman" w:cs="Times New Roman"/>
        </w:rPr>
      </w:pPr>
    </w:p>
    <w:p w14:paraId="74124790"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Eliminacija</w:t>
      </w:r>
    </w:p>
    <w:p w14:paraId="7C505120"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Paracetamolio metabolitai daugiausia išskiriami su šlapimu. 90 % dozės pašalinama per 24 val., daugiausia konjugatų su gliukurono rūgštimi (60</w:t>
      </w:r>
      <w:r w:rsidRPr="001B1D26">
        <w:rPr>
          <w:rFonts w:ascii="Times New Roman" w:eastAsia="Calibri" w:hAnsi="Times New Roman" w:cs="Times New Roman"/>
        </w:rPr>
        <w:noBreakHyphen/>
        <w:t>80 %) ir sulfato rūgštimi (20</w:t>
      </w:r>
      <w:r w:rsidRPr="001B1D26">
        <w:rPr>
          <w:rFonts w:ascii="Times New Roman" w:eastAsia="Calibri" w:hAnsi="Times New Roman" w:cs="Times New Roman"/>
        </w:rPr>
        <w:noBreakHyphen/>
        <w:t>30 %) pavidalu.</w:t>
      </w:r>
    </w:p>
    <w:p w14:paraId="30453588" w14:textId="77777777" w:rsidR="00410AB4" w:rsidRPr="001B1D26" w:rsidRDefault="00410AB4" w:rsidP="00410AB4">
      <w:pPr>
        <w:spacing w:after="0" w:line="240" w:lineRule="auto"/>
        <w:rPr>
          <w:rFonts w:ascii="Times New Roman" w:eastAsia="Calibri" w:hAnsi="Times New Roman" w:cs="Times New Roman"/>
        </w:rPr>
      </w:pPr>
    </w:p>
    <w:p w14:paraId="6A237473"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Mažiau kaip 5 % paracetamolio išskiria nepakitusiu pavidalu.</w:t>
      </w:r>
    </w:p>
    <w:p w14:paraId="6D375C02" w14:textId="77777777" w:rsidR="00410AB4" w:rsidRPr="001B1D26" w:rsidRDefault="00410AB4" w:rsidP="00410AB4">
      <w:pPr>
        <w:spacing w:after="0" w:line="240" w:lineRule="auto"/>
        <w:rPr>
          <w:rFonts w:ascii="Times New Roman" w:eastAsia="Calibri" w:hAnsi="Times New Roman" w:cs="Times New Roman"/>
        </w:rPr>
      </w:pPr>
    </w:p>
    <w:p w14:paraId="7FD198B5"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Pusinės eliminacijos laikas plazmoje yra maždaug 2,7 val., suminis klirensas– 18 l/val.</w:t>
      </w:r>
    </w:p>
    <w:p w14:paraId="26DC4BD2" w14:textId="77777777" w:rsidR="00410AB4" w:rsidRPr="001B1D26" w:rsidRDefault="00410AB4" w:rsidP="00410AB4">
      <w:pPr>
        <w:spacing w:after="0" w:line="240" w:lineRule="auto"/>
        <w:rPr>
          <w:rFonts w:ascii="Times New Roman" w:eastAsia="Calibri" w:hAnsi="Times New Roman" w:cs="Times New Roman"/>
        </w:rPr>
      </w:pPr>
    </w:p>
    <w:p w14:paraId="6C5578B3" w14:textId="77777777" w:rsidR="00410AB4" w:rsidRPr="001B1D26" w:rsidRDefault="00410AB4" w:rsidP="00410AB4">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u w:val="single"/>
        </w:rPr>
        <w:t>Išnešioti naujagimiams, kūdikiai ir vaikai</w:t>
      </w:r>
      <w:r w:rsidRPr="001B1D26">
        <w:rPr>
          <w:rFonts w:ascii="Times New Roman" w:eastAsia="Calibri" w:hAnsi="Times New Roman" w:cs="Times New Roman"/>
          <w:b/>
          <w:u w:val="single"/>
        </w:rPr>
        <w:t xml:space="preserve"> </w:t>
      </w:r>
    </w:p>
    <w:p w14:paraId="26045AD2" w14:textId="77777777" w:rsidR="00410AB4" w:rsidRPr="001B1D26" w:rsidRDefault="00410AB4" w:rsidP="00410AB4">
      <w:pPr>
        <w:spacing w:after="0" w:line="240" w:lineRule="auto"/>
        <w:rPr>
          <w:rFonts w:ascii="Times New Roman" w:eastAsia="Calibri" w:hAnsi="Times New Roman" w:cs="Times New Roman"/>
          <w:b/>
          <w:u w:val="single"/>
        </w:rPr>
      </w:pPr>
    </w:p>
    <w:p w14:paraId="101D046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Paracetamolio farmakokinetiniai parametrai kūdikių ir vaikų organizme yra panašūs į būnančius suaugusių žmonių organizme, tik pusinės eliminacijos laikas plazmoje būna šiek tiek trumpesnis (1,5</w:t>
      </w:r>
      <w:r w:rsidRPr="001B1D26">
        <w:rPr>
          <w:rFonts w:ascii="Times New Roman" w:eastAsia="Calibri" w:hAnsi="Times New Roman" w:cs="Times New Roman"/>
        </w:rPr>
        <w:noBreakHyphen/>
        <w:t xml:space="preserve">2 val.). Naujagimių paracetamolio pusinės eliminacijos laikas plazmoje yra ilgesnis negu kūdikių ir būna maždaug 3,5 val. Iš naujagimių, kūdikių ir jaunesnių kaip 10 metų vaikų organizmo, palyginti su suaugusiais žmonėmis, išsiskiria reikšmingai mažiau paracetamolio, konjuguoto su gliukurono rūgštimi, ir daugiau paracetamolio, konjuguoto su sulfato rūgštimi. </w:t>
      </w:r>
    </w:p>
    <w:p w14:paraId="443FB725" w14:textId="77777777" w:rsidR="00410AB4" w:rsidRPr="001B1D26" w:rsidRDefault="00410AB4" w:rsidP="00410AB4">
      <w:pPr>
        <w:spacing w:after="0" w:line="240" w:lineRule="auto"/>
        <w:rPr>
          <w:rFonts w:ascii="Times New Roman" w:eastAsia="Calibri" w:hAnsi="Times New Roman" w:cs="Times New Roman"/>
        </w:rPr>
      </w:pPr>
    </w:p>
    <w:p w14:paraId="5B61CF58" w14:textId="77777777" w:rsidR="00410AB4" w:rsidRPr="001B1D26" w:rsidRDefault="00410AB4" w:rsidP="00410AB4">
      <w:pPr>
        <w:spacing w:after="0" w:line="240" w:lineRule="auto"/>
        <w:rPr>
          <w:rFonts w:ascii="Times New Roman" w:eastAsia="Calibri" w:hAnsi="Times New Roman" w:cs="Times New Roman"/>
          <w:i/>
        </w:rPr>
      </w:pPr>
      <w:r w:rsidRPr="001B1D26">
        <w:rPr>
          <w:rFonts w:ascii="Times New Roman" w:eastAsia="Calibri" w:hAnsi="Times New Roman" w:cs="Times New Roman"/>
          <w:i/>
        </w:rPr>
        <w:t>Lentelė. Farmakokinetiniai parametrai įvairių amžiaus grupių pacientų organizme (standartizuotas klirensas,*CL stand./F per burną), rodikliai (I.val.</w:t>
      </w:r>
      <w:r w:rsidRPr="001B1D26">
        <w:rPr>
          <w:rFonts w:ascii="Times New Roman" w:eastAsia="Calibri" w:hAnsi="Times New Roman" w:cs="Times New Roman"/>
          <w:i/>
          <w:vertAlign w:val="superscript"/>
        </w:rPr>
        <w:t>-1</w:t>
      </w:r>
      <w:r w:rsidRPr="001B1D26">
        <w:rPr>
          <w:rFonts w:ascii="Times New Roman" w:eastAsia="Calibri" w:hAnsi="Times New Roman" w:cs="Times New Roman"/>
          <w:i/>
        </w:rPr>
        <w:t>.·70 kg</w:t>
      </w:r>
      <w:r w:rsidRPr="001B1D26">
        <w:rPr>
          <w:rFonts w:ascii="Times New Roman" w:eastAsia="Calibri" w:hAnsi="Times New Roman" w:cs="Times New Roman"/>
          <w:i/>
          <w:vertAlign w:val="superscript"/>
        </w:rPr>
        <w:t>-1</w:t>
      </w:r>
      <w:r w:rsidRPr="001B1D26">
        <w:rPr>
          <w:rFonts w:ascii="Times New Roman" w:eastAsia="Calibri" w:hAnsi="Times New Roman" w:cs="Times New Roman"/>
          <w:i/>
        </w:rPr>
        <w:t xml:space="preserve">) </w:t>
      </w:r>
    </w:p>
    <w:p w14:paraId="525C590E" w14:textId="77777777" w:rsidR="00410AB4" w:rsidRPr="001B1D26" w:rsidRDefault="00410AB4" w:rsidP="00410AB4">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1"/>
        <w:gridCol w:w="1210"/>
        <w:gridCol w:w="3399"/>
      </w:tblGrid>
      <w:tr w:rsidR="00410AB4" w:rsidRPr="001B1D26" w14:paraId="265666CF" w14:textId="77777777" w:rsidTr="00556B09">
        <w:tc>
          <w:tcPr>
            <w:tcW w:w="2456" w:type="pct"/>
            <w:tcBorders>
              <w:bottom w:val="single" w:sz="4" w:space="0" w:color="auto"/>
            </w:tcBorders>
          </w:tcPr>
          <w:p w14:paraId="3BD1521E" w14:textId="77777777" w:rsidR="00410AB4" w:rsidRPr="001B1D26" w:rsidRDefault="00410AB4" w:rsidP="00556B09">
            <w:pPr>
              <w:widowControl w:val="0"/>
              <w:spacing w:after="0" w:line="240" w:lineRule="auto"/>
              <w:jc w:val="center"/>
              <w:rPr>
                <w:rFonts w:ascii="Times New Roman" w:eastAsia="Calibri" w:hAnsi="Times New Roman" w:cs="Times New Roman"/>
                <w:b/>
              </w:rPr>
            </w:pPr>
            <w:r w:rsidRPr="001B1D26">
              <w:rPr>
                <w:rFonts w:ascii="Times New Roman" w:eastAsia="Calibri" w:hAnsi="Times New Roman" w:cs="Times New Roman"/>
                <w:b/>
              </w:rPr>
              <w:t>Amžius</w:t>
            </w:r>
          </w:p>
        </w:tc>
        <w:tc>
          <w:tcPr>
            <w:tcW w:w="668" w:type="pct"/>
            <w:tcBorders>
              <w:bottom w:val="single" w:sz="4" w:space="0" w:color="auto"/>
            </w:tcBorders>
          </w:tcPr>
          <w:p w14:paraId="68480F2E" w14:textId="77777777" w:rsidR="00410AB4" w:rsidRPr="001B1D26" w:rsidRDefault="00410AB4" w:rsidP="00556B09">
            <w:pPr>
              <w:widowControl w:val="0"/>
              <w:spacing w:after="0" w:line="240" w:lineRule="auto"/>
              <w:jc w:val="center"/>
              <w:rPr>
                <w:rFonts w:ascii="Times New Roman" w:eastAsia="Calibri" w:hAnsi="Times New Roman" w:cs="Times New Roman"/>
                <w:b/>
              </w:rPr>
            </w:pPr>
            <w:r w:rsidRPr="001B1D26">
              <w:rPr>
                <w:rFonts w:ascii="Times New Roman" w:eastAsia="Calibri" w:hAnsi="Times New Roman" w:cs="Times New Roman"/>
                <w:b/>
              </w:rPr>
              <w:t>Svoris (kg)</w:t>
            </w:r>
          </w:p>
        </w:tc>
        <w:tc>
          <w:tcPr>
            <w:tcW w:w="1877" w:type="pct"/>
            <w:tcBorders>
              <w:bottom w:val="single" w:sz="4" w:space="0" w:color="auto"/>
            </w:tcBorders>
          </w:tcPr>
          <w:p w14:paraId="2F7B4016" w14:textId="77777777" w:rsidR="00410AB4" w:rsidRPr="001B1D26" w:rsidRDefault="00410AB4" w:rsidP="00556B09">
            <w:pPr>
              <w:widowControl w:val="0"/>
              <w:spacing w:after="0" w:line="240" w:lineRule="auto"/>
              <w:jc w:val="center"/>
              <w:rPr>
                <w:rFonts w:ascii="Times New Roman" w:eastAsia="Calibri" w:hAnsi="Times New Roman" w:cs="Times New Roman"/>
                <w:b/>
              </w:rPr>
            </w:pPr>
            <w:r w:rsidRPr="001B1D26">
              <w:rPr>
                <w:rFonts w:ascii="Times New Roman" w:eastAsia="Calibri" w:hAnsi="Times New Roman" w:cs="Times New Roman"/>
                <w:b/>
              </w:rPr>
              <w:t xml:space="preserve">CL </w:t>
            </w:r>
            <w:r w:rsidRPr="001B1D26">
              <w:rPr>
                <w:rFonts w:ascii="Times New Roman" w:eastAsia="Calibri" w:hAnsi="Times New Roman" w:cs="Times New Roman"/>
                <w:b/>
                <w:vertAlign w:val="subscript"/>
              </w:rPr>
              <w:t>stand.</w:t>
            </w:r>
            <w:r w:rsidRPr="001B1D26">
              <w:rPr>
                <w:rFonts w:ascii="Times New Roman" w:eastAsia="Calibri" w:hAnsi="Times New Roman" w:cs="Times New Roman"/>
                <w:b/>
              </w:rPr>
              <w:t xml:space="preserve">/F </w:t>
            </w:r>
            <w:r w:rsidRPr="001B1D26">
              <w:rPr>
                <w:rFonts w:ascii="Times New Roman" w:eastAsia="Calibri" w:hAnsi="Times New Roman" w:cs="Times New Roman"/>
                <w:b/>
                <w:vertAlign w:val="subscript"/>
              </w:rPr>
              <w:t>per burną</w:t>
            </w:r>
            <w:r w:rsidRPr="001B1D26">
              <w:rPr>
                <w:rFonts w:ascii="Times New Roman" w:eastAsia="Calibri" w:hAnsi="Times New Roman" w:cs="Times New Roman"/>
                <w:b/>
              </w:rPr>
              <w:t xml:space="preserve"> (I.val.</w:t>
            </w:r>
            <w:r w:rsidRPr="001B1D26">
              <w:rPr>
                <w:rFonts w:ascii="Times New Roman" w:eastAsia="Calibri" w:hAnsi="Times New Roman" w:cs="Times New Roman"/>
                <w:b/>
                <w:i/>
                <w:vertAlign w:val="superscript"/>
              </w:rPr>
              <w:t>-1</w:t>
            </w:r>
            <w:r w:rsidRPr="001B1D26">
              <w:rPr>
                <w:rFonts w:ascii="Times New Roman" w:eastAsia="Calibri" w:hAnsi="Times New Roman" w:cs="Times New Roman"/>
                <w:b/>
              </w:rPr>
              <w:t>.·70 kg</w:t>
            </w:r>
            <w:r w:rsidRPr="001B1D26">
              <w:rPr>
                <w:rFonts w:ascii="Times New Roman" w:eastAsia="Calibri" w:hAnsi="Times New Roman" w:cs="Times New Roman"/>
                <w:b/>
                <w:i/>
                <w:vertAlign w:val="superscript"/>
              </w:rPr>
              <w:t>-1</w:t>
            </w:r>
            <w:r w:rsidRPr="001B1D26">
              <w:rPr>
                <w:rFonts w:ascii="Times New Roman" w:eastAsia="Calibri" w:hAnsi="Times New Roman" w:cs="Times New Roman"/>
                <w:b/>
              </w:rPr>
              <w:t>)</w:t>
            </w:r>
          </w:p>
        </w:tc>
      </w:tr>
      <w:tr w:rsidR="00410AB4" w:rsidRPr="001B1D26" w14:paraId="23211477" w14:textId="77777777" w:rsidTr="00556B09">
        <w:tc>
          <w:tcPr>
            <w:tcW w:w="2456" w:type="pct"/>
            <w:tcBorders>
              <w:top w:val="single" w:sz="4" w:space="0" w:color="auto"/>
              <w:left w:val="single" w:sz="4" w:space="0" w:color="auto"/>
              <w:bottom w:val="nil"/>
              <w:right w:val="single" w:sz="4" w:space="0" w:color="auto"/>
            </w:tcBorders>
          </w:tcPr>
          <w:p w14:paraId="5BB2CC5E"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40 savaičių PCA (intrauterinis/gemalo amžius)</w:t>
            </w:r>
          </w:p>
        </w:tc>
        <w:tc>
          <w:tcPr>
            <w:tcW w:w="668" w:type="pct"/>
            <w:tcBorders>
              <w:top w:val="single" w:sz="4" w:space="0" w:color="auto"/>
              <w:left w:val="single" w:sz="4" w:space="0" w:color="auto"/>
              <w:bottom w:val="nil"/>
              <w:right w:val="single" w:sz="4" w:space="0" w:color="auto"/>
            </w:tcBorders>
          </w:tcPr>
          <w:p w14:paraId="755722B0"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3,3</w:t>
            </w:r>
          </w:p>
        </w:tc>
        <w:tc>
          <w:tcPr>
            <w:tcW w:w="1877" w:type="pct"/>
            <w:tcBorders>
              <w:top w:val="single" w:sz="4" w:space="0" w:color="auto"/>
              <w:left w:val="single" w:sz="4" w:space="0" w:color="auto"/>
              <w:bottom w:val="nil"/>
              <w:right w:val="single" w:sz="4" w:space="0" w:color="auto"/>
            </w:tcBorders>
          </w:tcPr>
          <w:p w14:paraId="2ADAB366"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5,9</w:t>
            </w:r>
          </w:p>
        </w:tc>
      </w:tr>
      <w:tr w:rsidR="00410AB4" w:rsidRPr="001B1D26" w14:paraId="65B20A45" w14:textId="77777777" w:rsidTr="00556B09">
        <w:tc>
          <w:tcPr>
            <w:tcW w:w="2456" w:type="pct"/>
            <w:tcBorders>
              <w:top w:val="nil"/>
              <w:left w:val="single" w:sz="4" w:space="0" w:color="auto"/>
              <w:bottom w:val="nil"/>
              <w:right w:val="single" w:sz="4" w:space="0" w:color="auto"/>
            </w:tcBorders>
          </w:tcPr>
          <w:p w14:paraId="471AECDA"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3 mėnesiai PNA (postnatalinis amžius)</w:t>
            </w:r>
          </w:p>
        </w:tc>
        <w:tc>
          <w:tcPr>
            <w:tcW w:w="668" w:type="pct"/>
            <w:tcBorders>
              <w:top w:val="nil"/>
              <w:left w:val="single" w:sz="4" w:space="0" w:color="auto"/>
              <w:bottom w:val="nil"/>
              <w:right w:val="single" w:sz="4" w:space="0" w:color="auto"/>
            </w:tcBorders>
          </w:tcPr>
          <w:p w14:paraId="6EFD35F1"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6</w:t>
            </w:r>
          </w:p>
        </w:tc>
        <w:tc>
          <w:tcPr>
            <w:tcW w:w="1877" w:type="pct"/>
            <w:tcBorders>
              <w:top w:val="nil"/>
              <w:left w:val="single" w:sz="4" w:space="0" w:color="auto"/>
              <w:bottom w:val="nil"/>
              <w:right w:val="single" w:sz="4" w:space="0" w:color="auto"/>
            </w:tcBorders>
          </w:tcPr>
          <w:p w14:paraId="030B5B16"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8,8</w:t>
            </w:r>
          </w:p>
        </w:tc>
      </w:tr>
      <w:tr w:rsidR="00410AB4" w:rsidRPr="001B1D26" w14:paraId="60C6466F" w14:textId="77777777" w:rsidTr="00556B09">
        <w:tc>
          <w:tcPr>
            <w:tcW w:w="2456" w:type="pct"/>
            <w:tcBorders>
              <w:top w:val="nil"/>
              <w:left w:val="single" w:sz="4" w:space="0" w:color="auto"/>
              <w:bottom w:val="nil"/>
              <w:right w:val="single" w:sz="4" w:space="0" w:color="auto"/>
            </w:tcBorders>
          </w:tcPr>
          <w:p w14:paraId="7A40EA82"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6 mėnesiai PNA</w:t>
            </w:r>
          </w:p>
        </w:tc>
        <w:tc>
          <w:tcPr>
            <w:tcW w:w="668" w:type="pct"/>
            <w:tcBorders>
              <w:top w:val="nil"/>
              <w:left w:val="single" w:sz="4" w:space="0" w:color="auto"/>
              <w:bottom w:val="nil"/>
              <w:right w:val="single" w:sz="4" w:space="0" w:color="auto"/>
            </w:tcBorders>
          </w:tcPr>
          <w:p w14:paraId="27716E38"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7,5</w:t>
            </w:r>
          </w:p>
        </w:tc>
        <w:tc>
          <w:tcPr>
            <w:tcW w:w="1877" w:type="pct"/>
            <w:tcBorders>
              <w:top w:val="nil"/>
              <w:left w:val="single" w:sz="4" w:space="0" w:color="auto"/>
              <w:bottom w:val="nil"/>
              <w:right w:val="single" w:sz="4" w:space="0" w:color="auto"/>
            </w:tcBorders>
          </w:tcPr>
          <w:p w14:paraId="459E30E3"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11,1</w:t>
            </w:r>
          </w:p>
        </w:tc>
      </w:tr>
      <w:tr w:rsidR="00410AB4" w:rsidRPr="001B1D26" w14:paraId="748348B4" w14:textId="77777777" w:rsidTr="00556B09">
        <w:tc>
          <w:tcPr>
            <w:tcW w:w="2456" w:type="pct"/>
            <w:tcBorders>
              <w:top w:val="nil"/>
              <w:left w:val="single" w:sz="4" w:space="0" w:color="auto"/>
              <w:bottom w:val="nil"/>
              <w:right w:val="single" w:sz="4" w:space="0" w:color="auto"/>
            </w:tcBorders>
          </w:tcPr>
          <w:p w14:paraId="31890597"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1 metai PNA</w:t>
            </w:r>
          </w:p>
        </w:tc>
        <w:tc>
          <w:tcPr>
            <w:tcW w:w="668" w:type="pct"/>
            <w:tcBorders>
              <w:top w:val="nil"/>
              <w:left w:val="single" w:sz="4" w:space="0" w:color="auto"/>
              <w:bottom w:val="nil"/>
              <w:right w:val="single" w:sz="4" w:space="0" w:color="auto"/>
            </w:tcBorders>
          </w:tcPr>
          <w:p w14:paraId="70A82F98"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10</w:t>
            </w:r>
          </w:p>
        </w:tc>
        <w:tc>
          <w:tcPr>
            <w:tcW w:w="1877" w:type="pct"/>
            <w:tcBorders>
              <w:top w:val="nil"/>
              <w:left w:val="single" w:sz="4" w:space="0" w:color="auto"/>
              <w:bottom w:val="nil"/>
              <w:right w:val="single" w:sz="4" w:space="0" w:color="auto"/>
            </w:tcBorders>
          </w:tcPr>
          <w:p w14:paraId="7F36CDD4"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13,6</w:t>
            </w:r>
          </w:p>
        </w:tc>
      </w:tr>
      <w:tr w:rsidR="00410AB4" w:rsidRPr="001B1D26" w14:paraId="420E040A" w14:textId="77777777" w:rsidTr="00556B09">
        <w:tc>
          <w:tcPr>
            <w:tcW w:w="2456" w:type="pct"/>
            <w:tcBorders>
              <w:top w:val="nil"/>
              <w:left w:val="single" w:sz="4" w:space="0" w:color="auto"/>
              <w:bottom w:val="nil"/>
              <w:right w:val="single" w:sz="4" w:space="0" w:color="auto"/>
            </w:tcBorders>
          </w:tcPr>
          <w:p w14:paraId="6B8929FC"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2 metai PNA</w:t>
            </w:r>
          </w:p>
        </w:tc>
        <w:tc>
          <w:tcPr>
            <w:tcW w:w="668" w:type="pct"/>
            <w:tcBorders>
              <w:top w:val="nil"/>
              <w:left w:val="single" w:sz="4" w:space="0" w:color="auto"/>
              <w:bottom w:val="nil"/>
              <w:right w:val="single" w:sz="4" w:space="0" w:color="auto"/>
            </w:tcBorders>
          </w:tcPr>
          <w:p w14:paraId="081C877C"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12</w:t>
            </w:r>
          </w:p>
        </w:tc>
        <w:tc>
          <w:tcPr>
            <w:tcW w:w="1877" w:type="pct"/>
            <w:tcBorders>
              <w:top w:val="nil"/>
              <w:left w:val="single" w:sz="4" w:space="0" w:color="auto"/>
              <w:bottom w:val="nil"/>
              <w:right w:val="single" w:sz="4" w:space="0" w:color="auto"/>
            </w:tcBorders>
          </w:tcPr>
          <w:p w14:paraId="498658EB"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15,6</w:t>
            </w:r>
          </w:p>
        </w:tc>
      </w:tr>
      <w:tr w:rsidR="00410AB4" w:rsidRPr="001B1D26" w14:paraId="3BE48153" w14:textId="77777777" w:rsidTr="00556B09">
        <w:tc>
          <w:tcPr>
            <w:tcW w:w="2456" w:type="pct"/>
            <w:tcBorders>
              <w:top w:val="nil"/>
              <w:left w:val="single" w:sz="4" w:space="0" w:color="auto"/>
              <w:bottom w:val="nil"/>
              <w:right w:val="single" w:sz="4" w:space="0" w:color="auto"/>
            </w:tcBorders>
          </w:tcPr>
          <w:p w14:paraId="2EBDD737"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5 metai PNA</w:t>
            </w:r>
          </w:p>
        </w:tc>
        <w:tc>
          <w:tcPr>
            <w:tcW w:w="668" w:type="pct"/>
            <w:tcBorders>
              <w:top w:val="nil"/>
              <w:left w:val="single" w:sz="4" w:space="0" w:color="auto"/>
              <w:bottom w:val="nil"/>
              <w:right w:val="single" w:sz="4" w:space="0" w:color="auto"/>
            </w:tcBorders>
          </w:tcPr>
          <w:p w14:paraId="43F61BD1"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20</w:t>
            </w:r>
          </w:p>
        </w:tc>
        <w:tc>
          <w:tcPr>
            <w:tcW w:w="1877" w:type="pct"/>
            <w:tcBorders>
              <w:top w:val="nil"/>
              <w:left w:val="single" w:sz="4" w:space="0" w:color="auto"/>
              <w:bottom w:val="nil"/>
              <w:right w:val="single" w:sz="4" w:space="0" w:color="auto"/>
            </w:tcBorders>
          </w:tcPr>
          <w:p w14:paraId="5395FBAA"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16,3</w:t>
            </w:r>
          </w:p>
        </w:tc>
      </w:tr>
      <w:tr w:rsidR="00410AB4" w:rsidRPr="001B1D26" w14:paraId="7D602F55" w14:textId="77777777" w:rsidTr="00556B09">
        <w:tc>
          <w:tcPr>
            <w:tcW w:w="2456" w:type="pct"/>
            <w:tcBorders>
              <w:top w:val="nil"/>
              <w:left w:val="single" w:sz="4" w:space="0" w:color="auto"/>
              <w:bottom w:val="single" w:sz="4" w:space="0" w:color="auto"/>
              <w:right w:val="single" w:sz="4" w:space="0" w:color="auto"/>
            </w:tcBorders>
          </w:tcPr>
          <w:p w14:paraId="48421B74"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8 metai PNA</w:t>
            </w:r>
          </w:p>
        </w:tc>
        <w:tc>
          <w:tcPr>
            <w:tcW w:w="668" w:type="pct"/>
            <w:tcBorders>
              <w:top w:val="nil"/>
              <w:left w:val="single" w:sz="4" w:space="0" w:color="auto"/>
              <w:bottom w:val="single" w:sz="4" w:space="0" w:color="auto"/>
              <w:right w:val="single" w:sz="4" w:space="0" w:color="auto"/>
            </w:tcBorders>
          </w:tcPr>
          <w:p w14:paraId="2B2403DD"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25</w:t>
            </w:r>
          </w:p>
        </w:tc>
        <w:tc>
          <w:tcPr>
            <w:tcW w:w="1877" w:type="pct"/>
            <w:tcBorders>
              <w:top w:val="nil"/>
              <w:left w:val="single" w:sz="4" w:space="0" w:color="auto"/>
              <w:bottom w:val="single" w:sz="4" w:space="0" w:color="auto"/>
              <w:right w:val="single" w:sz="4" w:space="0" w:color="auto"/>
            </w:tcBorders>
          </w:tcPr>
          <w:p w14:paraId="1FB4FD25" w14:textId="77777777" w:rsidR="00410AB4" w:rsidRPr="001B1D26" w:rsidRDefault="00410AB4" w:rsidP="00556B09">
            <w:pPr>
              <w:widowControl w:val="0"/>
              <w:spacing w:after="0" w:line="240" w:lineRule="auto"/>
              <w:rPr>
                <w:rFonts w:ascii="Times New Roman" w:eastAsia="Calibri" w:hAnsi="Times New Roman" w:cs="Times New Roman"/>
              </w:rPr>
            </w:pPr>
            <w:r w:rsidRPr="001B1D26">
              <w:rPr>
                <w:rFonts w:ascii="Times New Roman" w:eastAsia="Calibri" w:hAnsi="Times New Roman" w:cs="Times New Roman"/>
              </w:rPr>
              <w:t>16,3</w:t>
            </w:r>
          </w:p>
        </w:tc>
      </w:tr>
    </w:tbl>
    <w:p w14:paraId="6E04C73D"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*CL</w:t>
      </w:r>
      <w:r w:rsidRPr="001B1D26">
        <w:rPr>
          <w:rFonts w:ascii="Times New Roman" w:eastAsia="Calibri" w:hAnsi="Times New Roman" w:cs="Times New Roman"/>
          <w:vertAlign w:val="subscript"/>
        </w:rPr>
        <w:t>stand.</w:t>
      </w:r>
      <w:r w:rsidRPr="001B1D26">
        <w:rPr>
          <w:rFonts w:ascii="Times New Roman" w:eastAsia="Calibri" w:hAnsi="Times New Roman" w:cs="Times New Roman"/>
        </w:rPr>
        <w:t xml:space="preserve"> – nustatytas populiacijos CL rodiklis</w:t>
      </w:r>
    </w:p>
    <w:p w14:paraId="485C56A3" w14:textId="77777777" w:rsidR="00410AB4" w:rsidRPr="001B1D26" w:rsidRDefault="00410AB4" w:rsidP="00410AB4">
      <w:pPr>
        <w:spacing w:after="0" w:line="240" w:lineRule="auto"/>
        <w:rPr>
          <w:rFonts w:ascii="Times New Roman" w:eastAsia="Calibri" w:hAnsi="Times New Roman" w:cs="Times New Roman"/>
        </w:rPr>
      </w:pPr>
    </w:p>
    <w:p w14:paraId="19747F36"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Ypatingos atsargumo priemonės</w:t>
      </w:r>
    </w:p>
    <w:p w14:paraId="254105D9" w14:textId="77777777" w:rsidR="00410AB4" w:rsidRPr="001B1D26" w:rsidRDefault="00410AB4" w:rsidP="00410AB4">
      <w:pPr>
        <w:spacing w:after="0" w:line="240" w:lineRule="auto"/>
        <w:rPr>
          <w:rFonts w:ascii="Times New Roman" w:eastAsia="Calibri" w:hAnsi="Times New Roman" w:cs="Times New Roman"/>
        </w:rPr>
      </w:pPr>
    </w:p>
    <w:p w14:paraId="4A8A1765" w14:textId="77777777" w:rsidR="00410AB4" w:rsidRPr="001B1D26" w:rsidRDefault="00410AB4" w:rsidP="00410AB4">
      <w:pPr>
        <w:spacing w:after="0" w:line="240" w:lineRule="auto"/>
        <w:rPr>
          <w:rFonts w:ascii="Times New Roman" w:eastAsia="Calibri" w:hAnsi="Times New Roman" w:cs="Times New Roman"/>
          <w:i/>
          <w:u w:val="single"/>
        </w:rPr>
      </w:pPr>
      <w:r w:rsidRPr="001B1D26">
        <w:rPr>
          <w:rFonts w:ascii="Times New Roman" w:eastAsia="Calibri" w:hAnsi="Times New Roman" w:cs="Times New Roman"/>
          <w:i/>
          <w:u w:val="single"/>
        </w:rPr>
        <w:t>Inkstų nepakankamumas</w:t>
      </w:r>
    </w:p>
    <w:p w14:paraId="2EB0550F"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Jei yra sunkus inkstų funkcijos sutrikimas (kreatinino klirensas 10</w:t>
      </w:r>
      <w:r w:rsidRPr="001B1D26">
        <w:rPr>
          <w:rFonts w:ascii="Times New Roman" w:eastAsia="Calibri" w:hAnsi="Times New Roman" w:cs="Times New Roman"/>
        </w:rPr>
        <w:noBreakHyphen/>
        <w:t>30 ml/min.), paracetamolio eliminacija šiek tiek sulėtėja, pusinis eliminacijos laikas būna 2</w:t>
      </w:r>
      <w:r w:rsidRPr="001B1D26">
        <w:rPr>
          <w:rFonts w:ascii="Times New Roman" w:eastAsia="Calibri" w:hAnsi="Times New Roman" w:cs="Times New Roman"/>
        </w:rPr>
        <w:noBreakHyphen/>
        <w:t>5,3 val. Tokių pacientų organizme su gliukurono ir sulfato rūgštimis konjuguotas paracetamolis eliminuojamas 3 kartus lėčiau.</w:t>
      </w:r>
    </w:p>
    <w:p w14:paraId="3DBBF259" w14:textId="77777777" w:rsidR="00410AB4" w:rsidRPr="001B1D26" w:rsidRDefault="00410AB4" w:rsidP="00410AB4">
      <w:pPr>
        <w:spacing w:after="0" w:line="240" w:lineRule="auto"/>
        <w:rPr>
          <w:rFonts w:ascii="Times New Roman" w:eastAsia="Calibri" w:hAnsi="Times New Roman" w:cs="Times New Roman"/>
        </w:rPr>
      </w:pPr>
    </w:p>
    <w:p w14:paraId="6E4D0843"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Pacientams, kuriems yra sunkus inkstų funkcijos sutrikimas (kreatinino klirensas </w:t>
      </w:r>
      <w:r w:rsidRPr="001B1D26">
        <w:rPr>
          <w:rFonts w:ascii="Times New Roman" w:eastAsia="Calibri" w:hAnsi="Times New Roman" w:cs="Times New Roman"/>
          <w:lang w:val="en-GB"/>
        </w:rPr>
        <w:sym w:font="Symbol" w:char="F0A3"/>
      </w:r>
      <w:r w:rsidRPr="001B1D26">
        <w:rPr>
          <w:rFonts w:ascii="Times New Roman" w:eastAsia="Calibri" w:hAnsi="Times New Roman" w:cs="Times New Roman"/>
        </w:rPr>
        <w:t xml:space="preserve"> 30 ml/min.), </w:t>
      </w:r>
      <w:r>
        <w:rPr>
          <w:rFonts w:ascii="Times New Roman" w:eastAsia="Calibri" w:hAnsi="Times New Roman" w:cs="Times New Roman"/>
        </w:rPr>
        <w:t xml:space="preserve">vaistinio </w:t>
      </w:r>
      <w:r w:rsidRPr="001B1D26">
        <w:rPr>
          <w:rFonts w:ascii="Times New Roman" w:eastAsia="Calibri" w:hAnsi="Times New Roman" w:cs="Times New Roman"/>
        </w:rPr>
        <w:t>preparato rekomenduojama vartoti ne dažniau kaip kas 6 val. (žr. 4.2 skyrių).</w:t>
      </w:r>
    </w:p>
    <w:p w14:paraId="1C42DA91" w14:textId="77777777" w:rsidR="00410AB4" w:rsidRPr="001B1D26" w:rsidRDefault="00410AB4" w:rsidP="00410AB4">
      <w:pPr>
        <w:spacing w:after="0" w:line="240" w:lineRule="auto"/>
        <w:rPr>
          <w:rFonts w:ascii="Times New Roman" w:eastAsia="Calibri" w:hAnsi="Times New Roman" w:cs="Times New Roman"/>
        </w:rPr>
      </w:pPr>
    </w:p>
    <w:p w14:paraId="4BC7B9A0" w14:textId="77777777" w:rsidR="00410AB4" w:rsidRPr="001B1D26" w:rsidRDefault="00410AB4" w:rsidP="00410AB4">
      <w:pPr>
        <w:spacing w:after="0" w:line="240" w:lineRule="auto"/>
        <w:rPr>
          <w:rFonts w:ascii="Times New Roman" w:eastAsia="Calibri" w:hAnsi="Times New Roman" w:cs="Times New Roman"/>
          <w:i/>
          <w:u w:val="single"/>
        </w:rPr>
      </w:pPr>
      <w:r w:rsidRPr="001B1D26">
        <w:rPr>
          <w:rFonts w:ascii="Times New Roman" w:eastAsia="Calibri" w:hAnsi="Times New Roman" w:cs="Times New Roman"/>
          <w:i/>
          <w:u w:val="single"/>
        </w:rPr>
        <w:t>Senyvi žmonės</w:t>
      </w:r>
    </w:p>
    <w:p w14:paraId="48291DD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Senyvų žmonių organizme paracetamolio farmakokinetika ir metabolizmas nekinta. Tokiems ligoniams dozės koreguoti nereikia.</w:t>
      </w:r>
    </w:p>
    <w:p w14:paraId="6C6BB95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BB1594D"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33" w:name="_Toc129243114"/>
      <w:bookmarkStart w:id="34" w:name="_Toc129243239"/>
      <w:r w:rsidRPr="001B1D26">
        <w:rPr>
          <w:rFonts w:ascii="Times New Roman" w:eastAsia="Calibri" w:hAnsi="Times New Roman" w:cs="Times New Roman"/>
          <w:b/>
          <w:kern w:val="28"/>
        </w:rPr>
        <w:t>5.3</w:t>
      </w:r>
      <w:r w:rsidRPr="001B1D26">
        <w:rPr>
          <w:rFonts w:ascii="Times New Roman" w:eastAsia="Calibri" w:hAnsi="Times New Roman" w:cs="Times New Roman"/>
          <w:b/>
          <w:kern w:val="28"/>
        </w:rPr>
        <w:tab/>
        <w:t>Ikiklinikinių saugumo tyrimų duomenys</w:t>
      </w:r>
      <w:bookmarkEnd w:id="33"/>
      <w:bookmarkEnd w:id="34"/>
    </w:p>
    <w:p w14:paraId="5DBBC8FF"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81AB961"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Ikiklinikinių tyrimų metu duomenų apie specifinį pavojų (kitokį nei aprašyta kituose šios PCS skyriuose) negauta.</w:t>
      </w:r>
    </w:p>
    <w:p w14:paraId="04467072" w14:textId="77777777" w:rsidR="00410AB4" w:rsidRPr="001B1D26" w:rsidRDefault="00410AB4" w:rsidP="00410AB4">
      <w:pPr>
        <w:spacing w:after="0" w:line="240" w:lineRule="auto"/>
        <w:rPr>
          <w:rFonts w:ascii="Times New Roman" w:eastAsia="Calibri" w:hAnsi="Times New Roman" w:cs="Times New Roman"/>
        </w:rPr>
      </w:pPr>
    </w:p>
    <w:p w14:paraId="1D546D5A"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 Panpharma 10 mg/ml infuzinio tirpalo lokalaus toleravimo tyrimų su žiurkėmis ir triušiais metu nustatyta, kad šis vaistinis preparatas toleruojamas gerai.</w:t>
      </w:r>
    </w:p>
    <w:p w14:paraId="4AF3E86A" w14:textId="77777777" w:rsidR="00410AB4" w:rsidRPr="001B1D26" w:rsidRDefault="00410AB4" w:rsidP="00410AB4">
      <w:pPr>
        <w:spacing w:after="0" w:line="240" w:lineRule="auto"/>
        <w:rPr>
          <w:rFonts w:ascii="Times New Roman" w:eastAsia="Calibri" w:hAnsi="Times New Roman" w:cs="Times New Roman"/>
        </w:rPr>
      </w:pPr>
    </w:p>
    <w:p w14:paraId="0A2818BB" w14:textId="77777777" w:rsidR="00410AB4" w:rsidRDefault="00410AB4" w:rsidP="00410AB4">
      <w:pPr>
        <w:spacing w:after="0" w:line="240" w:lineRule="auto"/>
      </w:pPr>
      <w:r w:rsidRPr="001B1D26">
        <w:rPr>
          <w:rFonts w:ascii="Times New Roman" w:eastAsia="Calibri" w:hAnsi="Times New Roman" w:cs="Times New Roman"/>
        </w:rPr>
        <w:t>Tyrimų su jūrų kiaulytėmis metu nustatyta, kad vėlyvųjų kontaktinio padidėjusio jautrumo reakcijų neatsiranda.</w:t>
      </w:r>
      <w:r w:rsidRPr="00C803FC">
        <w:t xml:space="preserve"> </w:t>
      </w:r>
    </w:p>
    <w:p w14:paraId="3F4978D4" w14:textId="77777777" w:rsidR="00410AB4" w:rsidRDefault="00410AB4" w:rsidP="00410AB4">
      <w:pPr>
        <w:spacing w:after="0" w:line="240" w:lineRule="auto"/>
      </w:pPr>
    </w:p>
    <w:p w14:paraId="00AD2E04" w14:textId="77777777" w:rsidR="00410AB4" w:rsidRPr="00C803FC" w:rsidRDefault="00410AB4" w:rsidP="00410AB4">
      <w:pPr>
        <w:spacing w:after="0" w:line="240" w:lineRule="auto"/>
        <w:rPr>
          <w:rFonts w:ascii="Times New Roman" w:eastAsia="Calibri" w:hAnsi="Times New Roman" w:cs="Times New Roman"/>
        </w:rPr>
      </w:pPr>
      <w:r w:rsidRPr="00C803FC">
        <w:rPr>
          <w:rFonts w:ascii="Times New Roman" w:eastAsia="Calibri" w:hAnsi="Times New Roman" w:cs="Times New Roman"/>
        </w:rPr>
        <w:t>Įprastinių toksinio poveikio reprodukcijai ir vystymuisi tyrimų, kurių metu būtų taikomi šiuo metu</w:t>
      </w:r>
    </w:p>
    <w:p w14:paraId="0ECB107F" w14:textId="77777777" w:rsidR="00410AB4" w:rsidRDefault="00410AB4" w:rsidP="00410AB4">
      <w:pPr>
        <w:spacing w:after="0" w:line="240" w:lineRule="auto"/>
        <w:rPr>
          <w:rFonts w:ascii="Times New Roman" w:eastAsia="Calibri" w:hAnsi="Times New Roman" w:cs="Times New Roman"/>
        </w:rPr>
      </w:pPr>
      <w:r w:rsidRPr="00C803FC">
        <w:rPr>
          <w:rFonts w:ascii="Times New Roman" w:eastAsia="Calibri" w:hAnsi="Times New Roman" w:cs="Times New Roman"/>
        </w:rPr>
        <w:t>patvirtinti standartai, neatlikta.</w:t>
      </w:r>
    </w:p>
    <w:p w14:paraId="1F447EB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1BE797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3462B1A"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bookmarkStart w:id="35" w:name="_Toc129243115"/>
      <w:bookmarkStart w:id="36" w:name="_Toc129243240"/>
      <w:r w:rsidRPr="001B1D26">
        <w:rPr>
          <w:rFonts w:ascii="Times New Roman" w:eastAsia="Calibri" w:hAnsi="Times New Roman" w:cs="Times New Roman"/>
          <w:b/>
        </w:rPr>
        <w:t>6.</w:t>
      </w:r>
      <w:r w:rsidRPr="001B1D26">
        <w:rPr>
          <w:rFonts w:ascii="Times New Roman" w:eastAsia="Calibri" w:hAnsi="Times New Roman" w:cs="Times New Roman"/>
          <w:b/>
        </w:rPr>
        <w:tab/>
        <w:t>FARMACINĖ INFORMACIJA</w:t>
      </w:r>
      <w:bookmarkEnd w:id="35"/>
      <w:bookmarkEnd w:id="36"/>
    </w:p>
    <w:p w14:paraId="55F0390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BC7D887"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37" w:name="_Toc129243116"/>
      <w:bookmarkStart w:id="38" w:name="_Toc129243241"/>
      <w:r w:rsidRPr="001B1D26">
        <w:rPr>
          <w:rFonts w:ascii="Times New Roman" w:eastAsia="Calibri" w:hAnsi="Times New Roman" w:cs="Times New Roman"/>
          <w:b/>
          <w:kern w:val="28"/>
        </w:rPr>
        <w:t>6.1</w:t>
      </w:r>
      <w:r w:rsidRPr="001B1D26">
        <w:rPr>
          <w:rFonts w:ascii="Times New Roman" w:eastAsia="Calibri" w:hAnsi="Times New Roman" w:cs="Times New Roman"/>
          <w:b/>
          <w:kern w:val="28"/>
        </w:rPr>
        <w:tab/>
        <w:t>Pagalbinių medžiagų sąrašas</w:t>
      </w:r>
      <w:bookmarkEnd w:id="37"/>
      <w:bookmarkEnd w:id="38"/>
    </w:p>
    <w:p w14:paraId="3CCAB0A0"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6E6AE16"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Gliukozė monohidratas</w:t>
      </w:r>
    </w:p>
    <w:p w14:paraId="1AB1522B"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Ledinė acto rūgštis</w:t>
      </w:r>
    </w:p>
    <w:p w14:paraId="1FA9FCBC"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Natrio acetatas trihidratas</w:t>
      </w:r>
    </w:p>
    <w:p w14:paraId="57518C3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Natrio citratas dihidratas</w:t>
      </w:r>
    </w:p>
    <w:p w14:paraId="6E7D049A"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Natrio hidroksidas arba vandenilio chlorido rūgštis (pH koreguoti)</w:t>
      </w:r>
    </w:p>
    <w:p w14:paraId="4D2673F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Injekcinis vanduo</w:t>
      </w:r>
    </w:p>
    <w:p w14:paraId="573CAE6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DFBFBDD"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39" w:name="_Toc129243117"/>
      <w:bookmarkStart w:id="40" w:name="_Toc129243242"/>
      <w:r w:rsidRPr="001B1D26">
        <w:rPr>
          <w:rFonts w:ascii="Times New Roman" w:eastAsia="Calibri" w:hAnsi="Times New Roman" w:cs="Times New Roman"/>
          <w:b/>
          <w:kern w:val="28"/>
        </w:rPr>
        <w:t>6.2</w:t>
      </w:r>
      <w:r w:rsidRPr="001B1D26">
        <w:rPr>
          <w:rFonts w:ascii="Times New Roman" w:eastAsia="Calibri" w:hAnsi="Times New Roman" w:cs="Times New Roman"/>
          <w:b/>
          <w:kern w:val="28"/>
        </w:rPr>
        <w:tab/>
        <w:t>Nesuderinamumas</w:t>
      </w:r>
      <w:bookmarkEnd w:id="39"/>
      <w:bookmarkEnd w:id="40"/>
    </w:p>
    <w:p w14:paraId="56FA219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4E711DE"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Suderinamumo tyrimų neatlikta, todėl šio vaistinio preparato maišyti su kitais negalima.</w:t>
      </w:r>
    </w:p>
    <w:p w14:paraId="3FA54917"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2F1D038"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41" w:name="_Toc129243118"/>
      <w:bookmarkStart w:id="42" w:name="_Toc129243243"/>
      <w:r w:rsidRPr="001B1D26">
        <w:rPr>
          <w:rFonts w:ascii="Times New Roman" w:eastAsia="Calibri" w:hAnsi="Times New Roman" w:cs="Times New Roman"/>
          <w:b/>
          <w:kern w:val="28"/>
        </w:rPr>
        <w:t>6.3</w:t>
      </w:r>
      <w:r w:rsidRPr="001B1D26">
        <w:rPr>
          <w:rFonts w:ascii="Times New Roman" w:eastAsia="Calibri" w:hAnsi="Times New Roman" w:cs="Times New Roman"/>
          <w:b/>
          <w:kern w:val="28"/>
        </w:rPr>
        <w:tab/>
        <w:t>Tinkamumo laikas</w:t>
      </w:r>
      <w:bookmarkEnd w:id="41"/>
      <w:bookmarkEnd w:id="42"/>
    </w:p>
    <w:p w14:paraId="51CDDE8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1DE568D"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18 mėnesių flakonams.</w:t>
      </w:r>
    </w:p>
    <w:p w14:paraId="29AB4EF1"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18 mėnesių maišeliams.</w:t>
      </w:r>
    </w:p>
    <w:p w14:paraId="2C0046B9"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1A5F283"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 xml:space="preserve">Praskiestas </w:t>
      </w:r>
      <w:r>
        <w:rPr>
          <w:rFonts w:ascii="Times New Roman" w:eastAsia="Calibri" w:hAnsi="Times New Roman" w:cs="Times New Roman"/>
          <w:u w:val="single"/>
        </w:rPr>
        <w:t xml:space="preserve">vaistinis </w:t>
      </w:r>
      <w:r w:rsidRPr="001B1D26">
        <w:rPr>
          <w:rFonts w:ascii="Times New Roman" w:eastAsia="Calibri" w:hAnsi="Times New Roman" w:cs="Times New Roman"/>
          <w:u w:val="single"/>
        </w:rPr>
        <w:t>preparatas</w:t>
      </w:r>
    </w:p>
    <w:p w14:paraId="7655541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Nustatyta, kad, praskiedus 0,9 % natrio chlorido arba 5 % gliukozės tirpalu, </w:t>
      </w:r>
      <w:smartTag w:uri="urn:schemas-microsoft-com:office:smarttags" w:element="metricconverter">
        <w:smartTagPr>
          <w:attr w:name="ProductID" w:val="25ﾠﾰC"/>
        </w:smartTagPr>
        <w:r w:rsidRPr="001B1D26">
          <w:rPr>
            <w:rFonts w:ascii="Times New Roman" w:eastAsia="Calibri" w:hAnsi="Times New Roman" w:cs="Times New Roman"/>
          </w:rPr>
          <w:t>25 °C</w:t>
        </w:r>
      </w:smartTag>
      <w:r w:rsidRPr="001B1D26">
        <w:rPr>
          <w:rFonts w:ascii="Times New Roman" w:eastAsia="Calibri" w:hAnsi="Times New Roman" w:cs="Times New Roman"/>
        </w:rPr>
        <w:t xml:space="preserve"> temperatūroje tirpalas vartojimo metu išlieka chemiškai ir fiziškai stabilus 2 valandas.</w:t>
      </w:r>
    </w:p>
    <w:p w14:paraId="4288FC82"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Mikrobiologiniu požiūriu,</w:t>
      </w:r>
      <w:r>
        <w:rPr>
          <w:rFonts w:ascii="Times New Roman" w:eastAsia="Calibri" w:hAnsi="Times New Roman" w:cs="Times New Roman"/>
        </w:rPr>
        <w:t xml:space="preserve"> vaistinį</w:t>
      </w:r>
      <w:r w:rsidRPr="001B1D26">
        <w:rPr>
          <w:rFonts w:ascii="Times New Roman" w:eastAsia="Calibri" w:hAnsi="Times New Roman" w:cs="Times New Roman"/>
        </w:rPr>
        <w:t xml:space="preserve"> preparatą reikia suvartoti nedelsiant.</w:t>
      </w:r>
    </w:p>
    <w:p w14:paraId="1C4BD99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4E6A7C8"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43" w:name="_Toc129243119"/>
      <w:bookmarkStart w:id="44" w:name="_Toc129243244"/>
      <w:r w:rsidRPr="001B1D26">
        <w:rPr>
          <w:rFonts w:ascii="Times New Roman" w:eastAsia="Calibri" w:hAnsi="Times New Roman" w:cs="Times New Roman"/>
          <w:b/>
          <w:kern w:val="28"/>
        </w:rPr>
        <w:t>6.4</w:t>
      </w:r>
      <w:r w:rsidRPr="001B1D26">
        <w:rPr>
          <w:rFonts w:ascii="Times New Roman" w:eastAsia="Calibri" w:hAnsi="Times New Roman" w:cs="Times New Roman"/>
          <w:b/>
          <w:kern w:val="28"/>
        </w:rPr>
        <w:tab/>
        <w:t>Specialios laikymo sąlygos</w:t>
      </w:r>
      <w:bookmarkEnd w:id="43"/>
      <w:bookmarkEnd w:id="44"/>
    </w:p>
    <w:p w14:paraId="3FBF732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EB194A8" w14:textId="77777777" w:rsidR="00410AB4" w:rsidRPr="001B1D26" w:rsidRDefault="00410AB4" w:rsidP="00410AB4">
      <w:pPr>
        <w:tabs>
          <w:tab w:val="left" w:pos="1080"/>
        </w:tabs>
        <w:spacing w:after="0" w:line="240" w:lineRule="auto"/>
        <w:rPr>
          <w:rFonts w:ascii="Times New Roman" w:eastAsia="Calibri" w:hAnsi="Times New Roman" w:cs="Times New Roman"/>
          <w:i/>
          <w:u w:val="single"/>
        </w:rPr>
      </w:pPr>
      <w:r w:rsidRPr="001B1D26">
        <w:rPr>
          <w:rFonts w:ascii="Times New Roman" w:eastAsia="Calibri" w:hAnsi="Times New Roman" w:cs="Times New Roman"/>
          <w:i/>
          <w:u w:val="single"/>
        </w:rPr>
        <w:t>Specialios laikymo sąlygos stiklo flakonams</w:t>
      </w:r>
    </w:p>
    <w:p w14:paraId="6DA0C3AD"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Laikyti ne aukštesnėje kaip 25°C temperatūroje. Flakoną laikyti išorinėje dėžutėje.</w:t>
      </w:r>
    </w:p>
    <w:p w14:paraId="4B7FAB19" w14:textId="77777777" w:rsidR="00410AB4" w:rsidRPr="001B1D26" w:rsidRDefault="00410AB4" w:rsidP="00410AB4">
      <w:pPr>
        <w:spacing w:after="0" w:line="240" w:lineRule="auto"/>
        <w:rPr>
          <w:rFonts w:ascii="Times New Roman" w:eastAsia="Calibri" w:hAnsi="Times New Roman" w:cs="Times New Roman"/>
          <w:i/>
          <w:u w:val="single"/>
        </w:rPr>
      </w:pPr>
    </w:p>
    <w:p w14:paraId="7BD3C39B" w14:textId="77777777" w:rsidR="00410AB4" w:rsidRPr="001B1D26" w:rsidRDefault="00410AB4" w:rsidP="00410AB4">
      <w:pPr>
        <w:tabs>
          <w:tab w:val="left" w:pos="1080"/>
        </w:tabs>
        <w:spacing w:after="0" w:line="240" w:lineRule="auto"/>
        <w:rPr>
          <w:rFonts w:ascii="Times New Roman" w:eastAsia="Calibri" w:hAnsi="Times New Roman" w:cs="Times New Roman"/>
          <w:i/>
          <w:u w:val="single"/>
        </w:rPr>
      </w:pPr>
      <w:r w:rsidRPr="001B1D26">
        <w:rPr>
          <w:rFonts w:ascii="Times New Roman" w:eastAsia="Calibri" w:hAnsi="Times New Roman" w:cs="Times New Roman"/>
          <w:i/>
          <w:u w:val="single"/>
        </w:rPr>
        <w:t>Specialios laikymo sąlygos PVC maišeliams</w:t>
      </w:r>
    </w:p>
    <w:p w14:paraId="0604163C"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i/>
          <w:u w:val="single"/>
        </w:rPr>
        <w:t>Prieš nuimant apsauginį apvalkalą</w:t>
      </w:r>
      <w:r w:rsidRPr="001B1D26">
        <w:rPr>
          <w:rFonts w:ascii="Times New Roman" w:eastAsia="Calibri" w:hAnsi="Times New Roman" w:cs="Times New Roman"/>
          <w:i/>
        </w:rPr>
        <w:t>:</w:t>
      </w:r>
      <w:r w:rsidRPr="001B1D26">
        <w:rPr>
          <w:rFonts w:ascii="Times New Roman" w:eastAsia="Calibri" w:hAnsi="Times New Roman" w:cs="Times New Roman"/>
        </w:rPr>
        <w:t xml:space="preserve"> Laikyti ne aukštesnėje kaip 25</w:t>
      </w:r>
      <w:r w:rsidRPr="001B1D26">
        <w:rPr>
          <w:rFonts w:ascii="Times New Roman" w:eastAsia="Calibri" w:hAnsi="Times New Roman" w:cs="Times New Roman"/>
        </w:rPr>
        <w:sym w:font="Symbol" w:char="F0B0"/>
      </w:r>
      <w:r w:rsidRPr="001B1D26">
        <w:rPr>
          <w:rFonts w:ascii="Times New Roman" w:eastAsia="Calibri" w:hAnsi="Times New Roman" w:cs="Times New Roman"/>
        </w:rPr>
        <w:t>C temperatūroje. Maišelį laikyti išorinėje dėžutėje.</w:t>
      </w:r>
    </w:p>
    <w:p w14:paraId="65D5B843"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i/>
          <w:u w:val="single"/>
        </w:rPr>
        <w:t>Nuėmus apsauginį apvalkalą</w:t>
      </w:r>
      <w:r w:rsidRPr="001B1D26">
        <w:rPr>
          <w:rFonts w:ascii="Times New Roman" w:eastAsia="Calibri" w:hAnsi="Times New Roman" w:cs="Times New Roman"/>
          <w:i/>
        </w:rPr>
        <w:t>:</w:t>
      </w:r>
      <w:r w:rsidRPr="001B1D26">
        <w:rPr>
          <w:rFonts w:ascii="Times New Roman" w:eastAsia="Calibri" w:hAnsi="Times New Roman" w:cs="Times New Roman"/>
        </w:rPr>
        <w:t xml:space="preserve"> Rekomenduojama </w:t>
      </w:r>
      <w:r>
        <w:rPr>
          <w:rFonts w:ascii="Times New Roman" w:eastAsia="Calibri" w:hAnsi="Times New Roman" w:cs="Times New Roman"/>
        </w:rPr>
        <w:t>su</w:t>
      </w:r>
      <w:r w:rsidRPr="001B1D26">
        <w:rPr>
          <w:rFonts w:ascii="Times New Roman" w:eastAsia="Calibri" w:hAnsi="Times New Roman" w:cs="Times New Roman"/>
        </w:rPr>
        <w:t>vartoti tirpalą nedelsiant. Tačiau nustatytas tirpalo atsparumas šviesos poveikiui yra mažiausiai 24</w:t>
      </w:r>
      <w:r>
        <w:rPr>
          <w:rFonts w:ascii="Times New Roman" w:eastAsia="Calibri" w:hAnsi="Times New Roman" w:cs="Times New Roman"/>
        </w:rPr>
        <w:t> </w:t>
      </w:r>
      <w:r w:rsidRPr="001B1D26">
        <w:rPr>
          <w:rFonts w:ascii="Times New Roman" w:eastAsia="Calibri" w:hAnsi="Times New Roman" w:cs="Times New Roman"/>
        </w:rPr>
        <w:t>valandos.</w:t>
      </w:r>
    </w:p>
    <w:p w14:paraId="530AD29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13D7BB6" w14:textId="77777777" w:rsidR="00410AB4" w:rsidRPr="00433167"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Praskiesto vaistinio preparato laikymo </w:t>
      </w:r>
      <w:r w:rsidRPr="00433167">
        <w:rPr>
          <w:rFonts w:ascii="Times New Roman" w:eastAsia="Calibri" w:hAnsi="Times New Roman" w:cs="Times New Roman"/>
        </w:rPr>
        <w:t xml:space="preserve">sąlygos </w:t>
      </w:r>
      <w:r w:rsidRPr="004E22F6">
        <w:rPr>
          <w:rFonts w:ascii="Times New Roman" w:eastAsia="Calibri" w:hAnsi="Times New Roman" w:cs="Times New Roman"/>
        </w:rPr>
        <w:t>pateikiamos 6.3 skyriuje</w:t>
      </w:r>
      <w:r w:rsidRPr="00433167">
        <w:rPr>
          <w:rFonts w:ascii="Times New Roman" w:eastAsia="Calibri" w:hAnsi="Times New Roman" w:cs="Times New Roman"/>
        </w:rPr>
        <w:t>.</w:t>
      </w:r>
    </w:p>
    <w:p w14:paraId="0EBFF04D"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472851F"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45" w:name="_Toc129243120"/>
      <w:bookmarkStart w:id="46" w:name="_Toc129243245"/>
      <w:r w:rsidRPr="001B1D26">
        <w:rPr>
          <w:rFonts w:ascii="Times New Roman" w:eastAsia="Calibri" w:hAnsi="Times New Roman" w:cs="Times New Roman"/>
          <w:b/>
          <w:kern w:val="28"/>
        </w:rPr>
        <w:t>6.5</w:t>
      </w:r>
      <w:r w:rsidRPr="001B1D26">
        <w:rPr>
          <w:rFonts w:ascii="Times New Roman" w:eastAsia="Calibri" w:hAnsi="Times New Roman" w:cs="Times New Roman"/>
          <w:b/>
          <w:kern w:val="28"/>
        </w:rPr>
        <w:tab/>
        <w:t>Talpyklės pobūdis ir jos turinys</w:t>
      </w:r>
      <w:bookmarkEnd w:id="45"/>
      <w:bookmarkEnd w:id="46"/>
    </w:p>
    <w:p w14:paraId="6869FD9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53218C4"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10 ml II tipo bespalvio stiklo flakonai. Pakuočių dydžiai: 10 ir 50 stiklo flakonų.</w:t>
      </w:r>
    </w:p>
    <w:p w14:paraId="2DECF6AA"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50 ml arba 100 ml II tipo bespalvio stiklo flakonai. Pakuočių dydžiai: 10 ir 12 stiklo flakonų.</w:t>
      </w:r>
    </w:p>
    <w:p w14:paraId="76BF9AF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50 ml arba 100 ml PVC maišelis. Pakuočių dydžiai: 10, 12 ir 50 maišelių.</w:t>
      </w:r>
    </w:p>
    <w:p w14:paraId="2FA8F350"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10 ml, 50 ml ir 100 ml stiklo flakonai uždaryti halogeninto butilo kamščiais.</w:t>
      </w:r>
    </w:p>
    <w:p w14:paraId="7F8B080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3BF9E5B"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Gali būti tiekiamos ne visų dydžių pakuotės.</w:t>
      </w:r>
    </w:p>
    <w:p w14:paraId="392ACA5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9A08DA5" w14:textId="77777777" w:rsidR="00410AB4" w:rsidRPr="001B1D26" w:rsidRDefault="00410AB4" w:rsidP="00410AB4">
      <w:pPr>
        <w:keepNext/>
        <w:keepLines/>
        <w:tabs>
          <w:tab w:val="left" w:pos="567"/>
        </w:tabs>
        <w:spacing w:after="0" w:line="240" w:lineRule="auto"/>
        <w:ind w:left="562" w:hanging="562"/>
        <w:outlineLvl w:val="2"/>
        <w:rPr>
          <w:rFonts w:ascii="Times New Roman" w:eastAsia="Calibri" w:hAnsi="Times New Roman" w:cs="Times New Roman"/>
          <w:b/>
          <w:kern w:val="28"/>
        </w:rPr>
      </w:pPr>
      <w:bookmarkStart w:id="47" w:name="_Toc129243121"/>
      <w:bookmarkStart w:id="48" w:name="_Toc129243246"/>
      <w:r w:rsidRPr="001B1D26">
        <w:rPr>
          <w:rFonts w:ascii="Times New Roman" w:eastAsia="Calibri" w:hAnsi="Times New Roman" w:cs="Times New Roman"/>
          <w:b/>
          <w:kern w:val="28"/>
        </w:rPr>
        <w:t>6.6</w:t>
      </w:r>
      <w:r w:rsidRPr="001B1D26">
        <w:rPr>
          <w:rFonts w:ascii="Times New Roman" w:eastAsia="Calibri" w:hAnsi="Times New Roman" w:cs="Times New Roman"/>
          <w:b/>
          <w:kern w:val="28"/>
        </w:rPr>
        <w:tab/>
        <w:t>Specialūs reikalavimai atliekoms tvarkyti ir vaistiniam preparatui ruošti</w:t>
      </w:r>
      <w:bookmarkEnd w:id="47"/>
      <w:bookmarkEnd w:id="48"/>
    </w:p>
    <w:p w14:paraId="5F66D55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7129797"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Prieš vartojimą</w:t>
      </w:r>
      <w:r>
        <w:rPr>
          <w:rFonts w:ascii="Times New Roman" w:eastAsia="Calibri" w:hAnsi="Times New Roman" w:cs="Times New Roman"/>
        </w:rPr>
        <w:t xml:space="preserve"> vaistinį</w:t>
      </w:r>
      <w:r w:rsidRPr="001B1D26">
        <w:rPr>
          <w:rFonts w:ascii="Times New Roman" w:eastAsia="Calibri" w:hAnsi="Times New Roman" w:cs="Times New Roman"/>
        </w:rPr>
        <w:t xml:space="preserve"> preparatą reikia apžiūrėti, ar nėra dalelių.</w:t>
      </w:r>
    </w:p>
    <w:p w14:paraId="6F4E2570"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3FF32A0"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Tik vienkartiniam vartojimui. </w:t>
      </w:r>
      <w:r w:rsidRPr="004E22F6">
        <w:rPr>
          <w:rFonts w:ascii="Times New Roman" w:hAnsi="Times New Roman" w:cs="Times New Roman"/>
          <w:noProof/>
          <w:szCs w:val="24"/>
        </w:rPr>
        <w:t>Nesuvartotą vaistinį preparatą ar atliekas reikia tvarkyti laikantis vietinių reikalavimų</w:t>
      </w:r>
      <w:r>
        <w:rPr>
          <w:rFonts w:ascii="Times New Roman" w:hAnsi="Times New Roman" w:cs="Times New Roman"/>
          <w:noProof/>
          <w:szCs w:val="24"/>
        </w:rPr>
        <w:t>.</w:t>
      </w:r>
    </w:p>
    <w:p w14:paraId="1045DE33" w14:textId="77777777" w:rsidR="00410AB4" w:rsidRPr="001B1D26" w:rsidRDefault="00410AB4" w:rsidP="00410AB4">
      <w:pPr>
        <w:spacing w:after="0" w:line="240" w:lineRule="auto"/>
        <w:rPr>
          <w:rFonts w:ascii="Times New Roman" w:eastAsia="Calibri" w:hAnsi="Times New Roman" w:cs="Times New Roman"/>
        </w:rPr>
      </w:pPr>
    </w:p>
    <w:p w14:paraId="6369F53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2F1ED2A"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bookmarkStart w:id="49" w:name="_Toc129243122"/>
      <w:bookmarkStart w:id="50" w:name="_Toc129243247"/>
      <w:r w:rsidRPr="001B1D26">
        <w:rPr>
          <w:rFonts w:ascii="Times New Roman" w:eastAsia="Calibri" w:hAnsi="Times New Roman" w:cs="Times New Roman"/>
          <w:b/>
        </w:rPr>
        <w:t>7.</w:t>
      </w:r>
      <w:r w:rsidRPr="001B1D26">
        <w:rPr>
          <w:rFonts w:ascii="Times New Roman" w:eastAsia="Calibri" w:hAnsi="Times New Roman" w:cs="Times New Roman"/>
          <w:b/>
        </w:rPr>
        <w:tab/>
      </w:r>
      <w:bookmarkEnd w:id="49"/>
      <w:bookmarkEnd w:id="50"/>
      <w:r w:rsidRPr="001B1D26">
        <w:rPr>
          <w:rFonts w:ascii="Times New Roman" w:eastAsia="Calibri" w:hAnsi="Times New Roman" w:cs="Times New Roman"/>
          <w:b/>
        </w:rPr>
        <w:t>REGISTRUOTOJAS</w:t>
      </w:r>
    </w:p>
    <w:p w14:paraId="4624537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AA251E5"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PANMEDICA</w:t>
      </w:r>
    </w:p>
    <w:p w14:paraId="402CA658" w14:textId="77777777" w:rsidR="00410AB4" w:rsidRPr="00556B09" w:rsidRDefault="00410AB4" w:rsidP="00410AB4">
      <w:pPr>
        <w:spacing w:after="0" w:line="240" w:lineRule="auto"/>
        <w:rPr>
          <w:rFonts w:ascii="Times New Roman" w:hAnsi="Times New Roman"/>
          <w:lang w:val="fr-FR"/>
        </w:rPr>
      </w:pPr>
      <w:r w:rsidRPr="00556B09">
        <w:rPr>
          <w:rFonts w:ascii="Times New Roman" w:hAnsi="Times New Roman"/>
          <w:lang w:val="fr-FR"/>
        </w:rPr>
        <w:t>406 Bureaux de la Colline</w:t>
      </w:r>
    </w:p>
    <w:p w14:paraId="0BF64408" w14:textId="77777777" w:rsidR="00410AB4" w:rsidRPr="00556B09" w:rsidRDefault="00410AB4" w:rsidP="00410AB4">
      <w:pPr>
        <w:spacing w:after="0" w:line="240" w:lineRule="auto"/>
        <w:rPr>
          <w:rFonts w:ascii="Times New Roman" w:hAnsi="Times New Roman"/>
          <w:lang w:val="fr-FR"/>
        </w:rPr>
      </w:pPr>
      <w:r w:rsidRPr="00556B09">
        <w:rPr>
          <w:rFonts w:ascii="Times New Roman" w:hAnsi="Times New Roman"/>
          <w:lang w:val="fr-FR"/>
        </w:rPr>
        <w:t>92213 Saint-Cloud Cedex</w:t>
      </w:r>
    </w:p>
    <w:p w14:paraId="6EE71E43"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Prancūzija</w:t>
      </w:r>
    </w:p>
    <w:p w14:paraId="3380F51D" w14:textId="77777777" w:rsidR="00410AB4" w:rsidRPr="001B1D26" w:rsidRDefault="00410AB4" w:rsidP="00410AB4">
      <w:pPr>
        <w:spacing w:after="0" w:line="240" w:lineRule="auto"/>
        <w:rPr>
          <w:rFonts w:ascii="Times New Roman" w:eastAsia="Calibri" w:hAnsi="Times New Roman" w:cs="Times New Roman"/>
        </w:rPr>
      </w:pPr>
    </w:p>
    <w:p w14:paraId="754839D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EDEF06C"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bookmarkStart w:id="51" w:name="_Toc129243123"/>
      <w:bookmarkStart w:id="52" w:name="_Toc129243248"/>
      <w:r w:rsidRPr="001B1D26">
        <w:rPr>
          <w:rFonts w:ascii="Times New Roman" w:eastAsia="Calibri" w:hAnsi="Times New Roman" w:cs="Times New Roman"/>
          <w:b/>
        </w:rPr>
        <w:t>8.</w:t>
      </w:r>
      <w:r w:rsidRPr="001B1D26">
        <w:rPr>
          <w:rFonts w:ascii="Times New Roman" w:eastAsia="Calibri" w:hAnsi="Times New Roman" w:cs="Times New Roman"/>
          <w:b/>
        </w:rPr>
        <w:tab/>
      </w:r>
      <w:bookmarkEnd w:id="51"/>
      <w:bookmarkEnd w:id="52"/>
      <w:r w:rsidRPr="001B1D26">
        <w:rPr>
          <w:rFonts w:ascii="Times New Roman" w:eastAsia="Calibri" w:hAnsi="Times New Roman" w:cs="Times New Roman"/>
          <w:b/>
        </w:rPr>
        <w:t xml:space="preserve">REGISTRACIJOS </w:t>
      </w:r>
      <w:r w:rsidRPr="001B1D26">
        <w:rPr>
          <w:rFonts w:ascii="Times New Roman" w:eastAsia="Calibri" w:hAnsi="Times New Roman" w:cs="Times New Roman"/>
          <w:b/>
          <w:noProof/>
        </w:rPr>
        <w:t>PAŽYMĖJIMO</w:t>
      </w:r>
      <w:r w:rsidRPr="001B1D26">
        <w:rPr>
          <w:rFonts w:ascii="Times New Roman" w:eastAsia="Calibri" w:hAnsi="Times New Roman" w:cs="Times New Roman"/>
          <w:b/>
        </w:rPr>
        <w:t xml:space="preserve"> NUMERIS (-IAI)</w:t>
      </w:r>
    </w:p>
    <w:p w14:paraId="79BA55D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C7C2DFC" w14:textId="77777777" w:rsidR="00410AB4" w:rsidRPr="001B1D26" w:rsidRDefault="00410AB4" w:rsidP="00410AB4">
      <w:pPr>
        <w:tabs>
          <w:tab w:val="left" w:pos="1080"/>
        </w:tabs>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Maišelis:</w:t>
      </w:r>
    </w:p>
    <w:p w14:paraId="42FD19C1"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N10 – LT/1/10/2343/001</w:t>
      </w:r>
    </w:p>
    <w:p w14:paraId="02D1C8AD"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N12 – LT/1/10/2343/002</w:t>
      </w:r>
    </w:p>
    <w:p w14:paraId="450C33DE"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N50 – LT/1/10/2343/003</w:t>
      </w:r>
    </w:p>
    <w:p w14:paraId="002EAD23"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N10 – LT/1/10/2343/004</w:t>
      </w:r>
    </w:p>
    <w:p w14:paraId="19B4C7E5"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N12 – LT/1/10/2343/005</w:t>
      </w:r>
    </w:p>
    <w:p w14:paraId="47656E2A"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N50 – LT/1/10/2343/006</w:t>
      </w:r>
    </w:p>
    <w:p w14:paraId="19401E87" w14:textId="77777777" w:rsidR="00410AB4" w:rsidRPr="001B1D26" w:rsidRDefault="00410AB4" w:rsidP="00410AB4">
      <w:pPr>
        <w:tabs>
          <w:tab w:val="left" w:pos="1080"/>
        </w:tabs>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Flakonas:</w:t>
      </w:r>
    </w:p>
    <w:p w14:paraId="4BDFE1DB"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 ml), N10 – LT/1/10/2343/007</w:t>
      </w:r>
    </w:p>
    <w:p w14:paraId="66E86CF7"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 ml), N50 – LT/1/10/2343/008</w:t>
      </w:r>
    </w:p>
    <w:p w14:paraId="7DA93AD6"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N10 – LT/1/10/2343/009</w:t>
      </w:r>
    </w:p>
    <w:p w14:paraId="60430E4A"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N12 – LT/1/10/2343/010</w:t>
      </w:r>
    </w:p>
    <w:p w14:paraId="0788121D"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N10 – LT/1/10/2343/011</w:t>
      </w:r>
    </w:p>
    <w:p w14:paraId="0A2BA53A"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(100 ml), N12 – LT/1/10/2343/012</w:t>
      </w:r>
    </w:p>
    <w:p w14:paraId="476E488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CE0840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C361AD1"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bookmarkStart w:id="53" w:name="_Toc129243124"/>
      <w:bookmarkStart w:id="54" w:name="_Toc129243249"/>
      <w:r w:rsidRPr="001B1D26">
        <w:rPr>
          <w:rFonts w:ascii="Times New Roman" w:eastAsia="Calibri" w:hAnsi="Times New Roman" w:cs="Times New Roman"/>
          <w:b/>
        </w:rPr>
        <w:t>9.</w:t>
      </w:r>
      <w:r w:rsidRPr="001B1D26">
        <w:rPr>
          <w:rFonts w:ascii="Times New Roman" w:eastAsia="Calibri" w:hAnsi="Times New Roman" w:cs="Times New Roman"/>
          <w:b/>
        </w:rPr>
        <w:tab/>
      </w:r>
      <w:bookmarkEnd w:id="53"/>
      <w:bookmarkEnd w:id="54"/>
      <w:r w:rsidRPr="001B1D26">
        <w:rPr>
          <w:rFonts w:ascii="Times New Roman" w:eastAsia="Calibri" w:hAnsi="Times New Roman" w:cs="Times New Roman"/>
          <w:b/>
        </w:rPr>
        <w:t>REGISTRAVIMO / PERREGISTRAVIMO DATA</w:t>
      </w:r>
    </w:p>
    <w:p w14:paraId="42AFC42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C03F7BC" w14:textId="77777777" w:rsidR="00410AB4" w:rsidRPr="00451CF5" w:rsidRDefault="00410AB4" w:rsidP="00410AB4">
      <w:pPr>
        <w:spacing w:after="0" w:line="240" w:lineRule="auto"/>
        <w:rPr>
          <w:rFonts w:ascii="Times New Roman" w:eastAsia="Times New Roman" w:hAnsi="Times New Roman" w:cs="Times New Roman"/>
          <w:snapToGrid w:val="0"/>
          <w:szCs w:val="24"/>
        </w:rPr>
      </w:pPr>
      <w:r w:rsidRPr="00451CF5">
        <w:rPr>
          <w:rFonts w:ascii="Times New Roman" w:eastAsia="Times New Roman" w:hAnsi="Times New Roman" w:cs="Times New Roman"/>
          <w:noProof/>
          <w:snapToGrid w:val="0"/>
          <w:szCs w:val="24"/>
        </w:rPr>
        <w:t xml:space="preserve">Registravimo data </w:t>
      </w:r>
      <w:r>
        <w:rPr>
          <w:rFonts w:ascii="Times New Roman" w:eastAsia="Times New Roman" w:hAnsi="Times New Roman" w:cs="Times New Roman"/>
          <w:noProof/>
          <w:snapToGrid w:val="0"/>
          <w:szCs w:val="24"/>
        </w:rPr>
        <w:t>2011</w:t>
      </w:r>
      <w:r w:rsidRPr="00451CF5">
        <w:rPr>
          <w:rFonts w:ascii="Times New Roman" w:eastAsia="Times New Roman" w:hAnsi="Times New Roman" w:cs="Times New Roman"/>
          <w:noProof/>
          <w:snapToGrid w:val="0"/>
          <w:szCs w:val="24"/>
        </w:rPr>
        <w:t xml:space="preserve"> m. </w:t>
      </w:r>
      <w:r>
        <w:rPr>
          <w:rFonts w:ascii="Times New Roman" w:eastAsia="Times New Roman" w:hAnsi="Times New Roman" w:cs="Times New Roman"/>
          <w:noProof/>
          <w:snapToGrid w:val="0"/>
          <w:szCs w:val="24"/>
        </w:rPr>
        <w:t>vasario 19 d.</w:t>
      </w:r>
    </w:p>
    <w:p w14:paraId="6F43C7A7" w14:textId="1610B96C" w:rsidR="00410AB4" w:rsidRPr="001B1D26" w:rsidRDefault="00410AB4" w:rsidP="00410AB4">
      <w:pPr>
        <w:spacing w:after="0" w:line="240" w:lineRule="auto"/>
        <w:rPr>
          <w:rFonts w:ascii="Times New Roman" w:eastAsia="Calibri" w:hAnsi="Times New Roman" w:cs="Times New Roman"/>
        </w:rPr>
      </w:pPr>
      <w:r w:rsidRPr="00451CF5">
        <w:rPr>
          <w:rFonts w:ascii="Times New Roman" w:eastAsia="Times New Roman" w:hAnsi="Times New Roman" w:cs="Times New Roman"/>
          <w:noProof/>
          <w:snapToGrid w:val="0"/>
        </w:rPr>
        <w:t xml:space="preserve">Paskutinio </w:t>
      </w:r>
      <w:r w:rsidRPr="00451CF5">
        <w:rPr>
          <w:rFonts w:ascii="Times New Roman" w:eastAsia="Times New Roman" w:hAnsi="Times New Roman" w:cs="Times New Roman"/>
          <w:noProof/>
          <w:snapToGrid w:val="0"/>
          <w:szCs w:val="24"/>
        </w:rPr>
        <w:t xml:space="preserve">perregistravimo data </w:t>
      </w:r>
      <w:r w:rsidR="00616ECE">
        <w:rPr>
          <w:rFonts w:ascii="Times New Roman" w:eastAsia="Times New Roman" w:hAnsi="Times New Roman" w:cs="Times New Roman"/>
          <w:noProof/>
          <w:snapToGrid w:val="0"/>
          <w:szCs w:val="24"/>
        </w:rPr>
        <w:t>2020 m. vasario 27 d</w:t>
      </w:r>
    </w:p>
    <w:p w14:paraId="164F424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9AEC4A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0BB4E94" w14:textId="77777777" w:rsidR="00410AB4" w:rsidRPr="001B1D26" w:rsidRDefault="00410AB4" w:rsidP="00410AB4">
      <w:pPr>
        <w:keepNext/>
        <w:tabs>
          <w:tab w:val="left" w:pos="567"/>
        </w:tabs>
        <w:spacing w:after="0" w:line="240" w:lineRule="auto"/>
        <w:ind w:left="567" w:hanging="567"/>
        <w:outlineLvl w:val="1"/>
        <w:rPr>
          <w:rFonts w:ascii="Times New Roman" w:eastAsia="Calibri" w:hAnsi="Times New Roman" w:cs="Times New Roman"/>
          <w:b/>
        </w:rPr>
      </w:pPr>
      <w:r w:rsidRPr="001B1D26">
        <w:rPr>
          <w:rFonts w:ascii="Times New Roman" w:eastAsia="Calibri" w:hAnsi="Times New Roman" w:cs="Times New Roman"/>
          <w:b/>
        </w:rPr>
        <w:t>10.</w:t>
      </w:r>
      <w:r w:rsidRPr="001B1D26">
        <w:rPr>
          <w:rFonts w:ascii="Times New Roman" w:eastAsia="Calibri" w:hAnsi="Times New Roman" w:cs="Times New Roman"/>
          <w:b/>
        </w:rPr>
        <w:tab/>
        <w:t>TEKSTO PERŽIŪROS DATA</w:t>
      </w:r>
    </w:p>
    <w:p w14:paraId="6CC24CD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167BF66" w14:textId="3E978FC1" w:rsidR="00A73AEA" w:rsidRDefault="007666F4" w:rsidP="00A73AEA">
      <w:p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t>202</w:t>
      </w:r>
      <w:r w:rsidR="00DE5E76">
        <w:rPr>
          <w:rFonts w:ascii="Times New Roman" w:eastAsia="Calibri" w:hAnsi="Times New Roman" w:cs="Times New Roman"/>
        </w:rPr>
        <w:t>2 m. liepos</w:t>
      </w:r>
      <w:r>
        <w:rPr>
          <w:rFonts w:ascii="Times New Roman" w:eastAsia="Calibri" w:hAnsi="Times New Roman" w:cs="Times New Roman"/>
        </w:rPr>
        <w:t xml:space="preserve"> 28</w:t>
      </w:r>
      <w:r w:rsidR="00DE5E76">
        <w:rPr>
          <w:rFonts w:ascii="Times New Roman" w:eastAsia="Calibri" w:hAnsi="Times New Roman" w:cs="Times New Roman"/>
        </w:rPr>
        <w:t> </w:t>
      </w:r>
      <w:r>
        <w:rPr>
          <w:rFonts w:ascii="Times New Roman" w:eastAsia="Calibri" w:hAnsi="Times New Roman" w:cs="Times New Roman"/>
        </w:rPr>
        <w:t>d.</w:t>
      </w:r>
    </w:p>
    <w:p w14:paraId="1993D33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71ABA06" w14:textId="77777777" w:rsidR="00410AB4" w:rsidRPr="001B1D26" w:rsidRDefault="00410AB4" w:rsidP="00410AB4">
      <w:pPr>
        <w:tabs>
          <w:tab w:val="left" w:pos="5954"/>
          <w:tab w:val="left" w:pos="6237"/>
          <w:tab w:val="left" w:pos="6663"/>
          <w:tab w:val="left" w:pos="6946"/>
        </w:tabs>
        <w:spacing w:after="0" w:line="240" w:lineRule="auto"/>
        <w:rPr>
          <w:rFonts w:ascii="Times New Roman" w:eastAsia="Calibri" w:hAnsi="Times New Roman" w:cs="Times New Roman"/>
        </w:rPr>
      </w:pPr>
      <w:r w:rsidRPr="001B1D26">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1B1D26">
        <w:rPr>
          <w:rFonts w:ascii="Times New Roman" w:eastAsia="Calibri" w:hAnsi="Times New Roman" w:cs="Times New Roman"/>
          <w:i/>
        </w:rPr>
        <w:t xml:space="preserve"> </w:t>
      </w:r>
      <w:hyperlink r:id="rId10" w:history="1">
        <w:r w:rsidRPr="001B1D26">
          <w:rPr>
            <w:rFonts w:ascii="Times New Roman" w:eastAsia="Calibri" w:hAnsi="Times New Roman" w:cs="Times New Roman"/>
            <w:color w:val="0000FF"/>
            <w:u w:val="single"/>
          </w:rPr>
          <w:t>http://www.vvkt.lt</w:t>
        </w:r>
      </w:hyperlink>
    </w:p>
    <w:p w14:paraId="375F583D" w14:textId="77777777" w:rsidR="00410AB4" w:rsidRDefault="00410AB4" w:rsidP="00410AB4">
      <w:pPr>
        <w:tabs>
          <w:tab w:val="left" w:pos="1080"/>
        </w:tabs>
        <w:spacing w:after="0" w:line="240" w:lineRule="auto"/>
        <w:rPr>
          <w:rFonts w:ascii="Calibri" w:eastAsia="Calibri" w:hAnsi="Calibri" w:cs="Times New Roman"/>
        </w:rPr>
      </w:pPr>
      <w:r>
        <w:rPr>
          <w:rFonts w:ascii="Calibri" w:eastAsia="Calibri" w:hAnsi="Calibri" w:cs="Times New Roman"/>
        </w:rPr>
        <w:br w:type="page"/>
      </w:r>
    </w:p>
    <w:p w14:paraId="5FC8F0C1"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3AC8F8BA"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4AFABE87"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106C1B69"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1E6440DF"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0719678F"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74A6836E"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330D12CA"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1796A4BB"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093A4924"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1C14AE31"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606B458C"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0E57EB19"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5DE2CC63"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60C7D58B"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6D581EB1"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689E6D66"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20D7E10F"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14E1D1B8"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36374E72"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02C933A6"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7BCF1EAC"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53D8B59B" w14:textId="77777777" w:rsidR="00410AB4" w:rsidRPr="004E22F6" w:rsidRDefault="00410AB4" w:rsidP="00410AB4">
      <w:pPr>
        <w:tabs>
          <w:tab w:val="left" w:pos="1080"/>
        </w:tabs>
        <w:spacing w:after="0" w:line="240" w:lineRule="auto"/>
        <w:rPr>
          <w:rFonts w:ascii="Times New Roman" w:eastAsia="Calibri" w:hAnsi="Times New Roman" w:cs="Times New Roman"/>
        </w:rPr>
      </w:pPr>
    </w:p>
    <w:p w14:paraId="3BBBD54C" w14:textId="77777777" w:rsidR="00410AB4" w:rsidRPr="001B1D26" w:rsidRDefault="00410AB4" w:rsidP="00410AB4">
      <w:pPr>
        <w:tabs>
          <w:tab w:val="left" w:pos="567"/>
        </w:tabs>
        <w:spacing w:after="200" w:line="240" w:lineRule="auto"/>
        <w:ind w:left="567" w:hanging="567"/>
        <w:jc w:val="center"/>
        <w:outlineLvl w:val="0"/>
        <w:rPr>
          <w:rFonts w:ascii="Times New Roman" w:eastAsia="Calibri" w:hAnsi="Times New Roman" w:cs="Times New Roman"/>
          <w:b/>
          <w:caps/>
        </w:rPr>
      </w:pPr>
      <w:bookmarkStart w:id="55" w:name="_Toc129243128"/>
      <w:bookmarkStart w:id="56" w:name="_Toc129243253"/>
      <w:r w:rsidRPr="001B1D26">
        <w:rPr>
          <w:rFonts w:ascii="Times New Roman" w:eastAsia="Calibri" w:hAnsi="Times New Roman" w:cs="Times New Roman"/>
          <w:b/>
          <w:caps/>
        </w:rPr>
        <w:t>II PRIEDAS</w:t>
      </w:r>
      <w:bookmarkEnd w:id="55"/>
      <w:bookmarkEnd w:id="56"/>
    </w:p>
    <w:p w14:paraId="2FF2A438" w14:textId="77777777" w:rsidR="00410AB4" w:rsidRPr="001B1D26" w:rsidRDefault="00410AB4" w:rsidP="00410AB4">
      <w:pPr>
        <w:tabs>
          <w:tab w:val="left" w:pos="567"/>
        </w:tabs>
        <w:spacing w:after="200" w:line="240" w:lineRule="auto"/>
        <w:ind w:left="567" w:hanging="567"/>
        <w:jc w:val="center"/>
        <w:outlineLvl w:val="0"/>
        <w:rPr>
          <w:rFonts w:ascii="Times New Roman" w:eastAsia="Calibri" w:hAnsi="Times New Roman" w:cs="Times New Roman"/>
          <w:b/>
          <w:caps/>
        </w:rPr>
      </w:pPr>
      <w:r w:rsidRPr="001B1D26">
        <w:rPr>
          <w:rFonts w:ascii="Times New Roman" w:eastAsia="Calibri" w:hAnsi="Times New Roman" w:cs="Times New Roman"/>
          <w:b/>
        </w:rPr>
        <w:t>REGISTRACIJOS</w:t>
      </w:r>
      <w:r w:rsidRPr="001B1D26">
        <w:rPr>
          <w:rFonts w:ascii="Times New Roman" w:eastAsia="Calibri" w:hAnsi="Times New Roman" w:cs="Times New Roman"/>
          <w:b/>
          <w:caps/>
        </w:rPr>
        <w:t xml:space="preserve"> SĄLYGOS</w:t>
      </w:r>
    </w:p>
    <w:p w14:paraId="0A92C97F" w14:textId="77777777" w:rsidR="00410AB4" w:rsidRPr="001B1D26" w:rsidRDefault="00410AB4" w:rsidP="00410AB4">
      <w:pPr>
        <w:tabs>
          <w:tab w:val="left" w:pos="1701"/>
        </w:tabs>
        <w:spacing w:after="200" w:line="260" w:lineRule="exact"/>
        <w:ind w:left="1701" w:right="567" w:hanging="567"/>
        <w:rPr>
          <w:rFonts w:ascii="Times New Roman" w:eastAsia="Calibri" w:hAnsi="Times New Roman" w:cs="Times New Roman"/>
          <w:b/>
        </w:rPr>
      </w:pPr>
      <w:r w:rsidRPr="001B1D26">
        <w:rPr>
          <w:rFonts w:ascii="Times New Roman" w:eastAsia="Calibri" w:hAnsi="Times New Roman" w:cs="Times New Roman"/>
          <w:b/>
        </w:rPr>
        <w:t>A.</w:t>
      </w:r>
      <w:r w:rsidRPr="001B1D26">
        <w:rPr>
          <w:rFonts w:ascii="Times New Roman" w:eastAsia="Calibri" w:hAnsi="Times New Roman" w:cs="Times New Roman"/>
          <w:b/>
        </w:rPr>
        <w:tab/>
      </w:r>
      <w:r w:rsidRPr="001B1D26">
        <w:rPr>
          <w:rFonts w:ascii="Times New Roman" w:eastAsia="Calibri" w:hAnsi="Times New Roman" w:cs="Times New Roman"/>
          <w:b/>
          <w:noProof/>
          <w:szCs w:val="24"/>
        </w:rPr>
        <w:t>GAMINTOJAS (-AI), ATSAKINGAS (-I) UŽ SERIJŲ IŠLEIDIMĄ</w:t>
      </w:r>
    </w:p>
    <w:p w14:paraId="3C48B5C0" w14:textId="77777777" w:rsidR="00410AB4" w:rsidRPr="001B1D26" w:rsidRDefault="00410AB4" w:rsidP="00410AB4">
      <w:pPr>
        <w:tabs>
          <w:tab w:val="left" w:pos="1701"/>
        </w:tabs>
        <w:spacing w:after="200" w:line="276" w:lineRule="auto"/>
        <w:ind w:left="1701" w:right="567" w:hanging="567"/>
        <w:rPr>
          <w:rFonts w:ascii="Times New Roman" w:eastAsia="Calibri" w:hAnsi="Times New Roman" w:cs="Times New Roman"/>
          <w:b/>
        </w:rPr>
      </w:pPr>
      <w:r w:rsidRPr="001B1D26">
        <w:rPr>
          <w:rFonts w:ascii="Times New Roman" w:eastAsia="Calibri" w:hAnsi="Times New Roman" w:cs="Times New Roman"/>
          <w:b/>
        </w:rPr>
        <w:t>B.</w:t>
      </w:r>
      <w:r w:rsidRPr="001B1D26">
        <w:rPr>
          <w:rFonts w:ascii="Times New Roman" w:eastAsia="Calibri" w:hAnsi="Times New Roman" w:cs="Times New Roman"/>
          <w:b/>
        </w:rPr>
        <w:tab/>
        <w:t>TIEKIMO IR VARTOJIMO SĄLYGOS AR APRIBOJIMAI</w:t>
      </w:r>
    </w:p>
    <w:p w14:paraId="4C714B75" w14:textId="77777777" w:rsidR="00410AB4" w:rsidRDefault="00410AB4" w:rsidP="00410AB4">
      <w:p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3168B700" w14:textId="77777777" w:rsidR="00410AB4" w:rsidRPr="004E22F6" w:rsidRDefault="00410AB4" w:rsidP="00410AB4">
      <w:pPr>
        <w:pStyle w:val="Sraopastraipa"/>
        <w:numPr>
          <w:ilvl w:val="0"/>
          <w:numId w:val="8"/>
        </w:numPr>
        <w:spacing w:after="0" w:line="240" w:lineRule="auto"/>
        <w:ind w:left="567" w:hanging="567"/>
        <w:rPr>
          <w:rFonts w:ascii="Times New Roman" w:hAnsi="Times New Roman"/>
          <w:u w:val="single"/>
        </w:rPr>
      </w:pPr>
      <w:r w:rsidRPr="004E22F6">
        <w:rPr>
          <w:rFonts w:ascii="Times New Roman" w:hAnsi="Times New Roman"/>
          <w:b/>
          <w:noProof/>
          <w:szCs w:val="24"/>
        </w:rPr>
        <w:lastRenderedPageBreak/>
        <w:t>GAMINTOJAS (-AI), ATSAKINGAS (-I) UŽ SERIJŲ IŠLEIDIMĄ</w:t>
      </w:r>
      <w:r w:rsidRPr="004E22F6">
        <w:rPr>
          <w:rFonts w:ascii="Times New Roman" w:hAnsi="Times New Roman"/>
          <w:u w:val="single"/>
        </w:rPr>
        <w:t xml:space="preserve"> </w:t>
      </w:r>
    </w:p>
    <w:p w14:paraId="19413945" w14:textId="77777777" w:rsidR="00410AB4" w:rsidRDefault="00410AB4" w:rsidP="00410AB4">
      <w:pPr>
        <w:tabs>
          <w:tab w:val="left" w:pos="562"/>
          <w:tab w:val="left" w:pos="1080"/>
        </w:tabs>
        <w:spacing w:after="0" w:line="240" w:lineRule="auto"/>
        <w:rPr>
          <w:rFonts w:ascii="Times New Roman" w:eastAsia="Calibri" w:hAnsi="Times New Roman" w:cs="Times New Roman"/>
          <w:u w:val="single"/>
        </w:rPr>
      </w:pPr>
    </w:p>
    <w:p w14:paraId="763EBD5E" w14:textId="77777777" w:rsidR="00410AB4" w:rsidRPr="001B1D26" w:rsidRDefault="00410AB4" w:rsidP="00410AB4">
      <w:pPr>
        <w:tabs>
          <w:tab w:val="left" w:pos="562"/>
          <w:tab w:val="left" w:pos="1080"/>
        </w:tabs>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Gamintojo (-ų), atsakingo (-ų) už serijų išleidimą, pavadinimas (-ai) ir adresas (-ai)</w:t>
      </w:r>
    </w:p>
    <w:p w14:paraId="5FF3ACEB" w14:textId="77777777" w:rsidR="00410AB4" w:rsidRPr="00F80D1E" w:rsidRDefault="00410AB4" w:rsidP="00410AB4">
      <w:pPr>
        <w:spacing w:after="0" w:line="240" w:lineRule="auto"/>
        <w:rPr>
          <w:rFonts w:ascii="Times New Roman" w:hAnsi="Times New Roman"/>
          <w:lang w:val="fr-FR"/>
        </w:rPr>
      </w:pPr>
    </w:p>
    <w:p w14:paraId="223D9142" w14:textId="77777777" w:rsidR="00410AB4" w:rsidRPr="001B1D26" w:rsidRDefault="00410AB4" w:rsidP="00410AB4">
      <w:pPr>
        <w:spacing w:after="0" w:line="240" w:lineRule="auto"/>
        <w:rPr>
          <w:rFonts w:ascii="Times New Roman" w:eastAsia="Times New Roman" w:hAnsi="Times New Roman" w:cs="Times New Roman"/>
          <w:lang w:val="fr-FR"/>
        </w:rPr>
      </w:pPr>
      <w:r w:rsidRPr="001B1D26">
        <w:rPr>
          <w:rFonts w:ascii="Times New Roman" w:eastAsia="Times New Roman" w:hAnsi="Times New Roman" w:cs="Times New Roman"/>
          <w:lang w:val="fr-FR"/>
        </w:rPr>
        <w:t>PANPHARMA</w:t>
      </w:r>
    </w:p>
    <w:p w14:paraId="2EFA5B4F" w14:textId="77777777" w:rsidR="00410AB4" w:rsidRPr="001B1D26" w:rsidRDefault="00410AB4" w:rsidP="00410AB4">
      <w:pPr>
        <w:spacing w:after="0" w:line="240" w:lineRule="auto"/>
        <w:rPr>
          <w:rFonts w:ascii="Times New Roman" w:eastAsia="Times New Roman" w:hAnsi="Times New Roman" w:cs="Times New Roman"/>
          <w:lang w:val="fr-FR"/>
        </w:rPr>
      </w:pPr>
      <w:r w:rsidRPr="001B1D26">
        <w:rPr>
          <w:rFonts w:ascii="Times New Roman" w:eastAsia="Times New Roman" w:hAnsi="Times New Roman" w:cs="Times New Roman"/>
          <w:lang w:val="fr-FR"/>
        </w:rPr>
        <w:t>Z.I. du Clairay</w:t>
      </w:r>
    </w:p>
    <w:p w14:paraId="558DA05E" w14:textId="77777777" w:rsidR="00410AB4" w:rsidRPr="001B1D26" w:rsidRDefault="00410AB4" w:rsidP="00410AB4">
      <w:pPr>
        <w:spacing w:after="0" w:line="240" w:lineRule="auto"/>
        <w:rPr>
          <w:rFonts w:ascii="Times New Roman" w:eastAsia="Times New Roman" w:hAnsi="Times New Roman" w:cs="Times New Roman"/>
          <w:lang w:val="fr-FR"/>
        </w:rPr>
      </w:pPr>
      <w:r w:rsidRPr="001B1D26">
        <w:rPr>
          <w:rFonts w:ascii="Times New Roman" w:eastAsia="Times New Roman" w:hAnsi="Times New Roman" w:cs="Times New Roman"/>
          <w:lang w:val="fr-FR"/>
        </w:rPr>
        <w:t xml:space="preserve">35133 </w:t>
      </w:r>
      <w:r w:rsidRPr="00EC6CA1">
        <w:rPr>
          <w:rFonts w:ascii="Times New Roman" w:eastAsia="Times New Roman" w:hAnsi="Times New Roman" w:cs="Times New Roman"/>
          <w:lang w:val="fr-FR"/>
        </w:rPr>
        <w:t>Luitré</w:t>
      </w:r>
    </w:p>
    <w:p w14:paraId="354E189B"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Prancūzija</w:t>
      </w:r>
    </w:p>
    <w:p w14:paraId="1012BFB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A5174F2"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arba</w:t>
      </w:r>
    </w:p>
    <w:p w14:paraId="62003AD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DDEE6AF" w14:textId="71F5C250" w:rsidR="00410AB4" w:rsidRPr="00081E27" w:rsidRDefault="00FF2643" w:rsidP="00410AB4">
      <w:pPr>
        <w:tabs>
          <w:tab w:val="left" w:pos="360"/>
          <w:tab w:val="left" w:pos="1080"/>
        </w:tabs>
        <w:spacing w:after="0" w:line="240" w:lineRule="auto"/>
        <w:ind w:left="360" w:hanging="360"/>
        <w:rPr>
          <w:rFonts w:ascii="Times New Roman" w:eastAsia="Times New Roman" w:hAnsi="Times New Roman" w:cs="Times New Roman"/>
          <w:lang w:val="pl-PL"/>
        </w:rPr>
      </w:pPr>
      <w:r>
        <w:rPr>
          <w:rFonts w:ascii="Times New Roman" w:eastAsia="Times New Roman" w:hAnsi="Times New Roman" w:cs="Times New Roman"/>
          <w:lang w:val="pl-PL"/>
        </w:rPr>
        <w:t>ALTAN PHARMACEUTICALS S.A.</w:t>
      </w:r>
    </w:p>
    <w:p w14:paraId="2B449C78"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pt-BR"/>
        </w:rPr>
      </w:pPr>
      <w:r w:rsidRPr="001B1D26">
        <w:rPr>
          <w:rFonts w:ascii="Times New Roman" w:eastAsia="Times New Roman" w:hAnsi="Times New Roman" w:cs="Times New Roman"/>
          <w:lang w:val="pt-BR"/>
        </w:rPr>
        <w:t>Poligono Industrial de Bernedo s/n</w:t>
      </w:r>
    </w:p>
    <w:p w14:paraId="023379B8"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pt-BR"/>
        </w:rPr>
      </w:pPr>
      <w:r w:rsidRPr="001B1D26">
        <w:rPr>
          <w:rFonts w:ascii="Times New Roman" w:eastAsia="Times New Roman" w:hAnsi="Times New Roman" w:cs="Times New Roman"/>
          <w:lang w:val="pt-BR"/>
        </w:rPr>
        <w:t>01118 Bernedo (Alava)</w:t>
      </w:r>
    </w:p>
    <w:p w14:paraId="0BD13E52"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pt-BR"/>
        </w:rPr>
      </w:pPr>
      <w:r w:rsidRPr="001B1D26">
        <w:rPr>
          <w:rFonts w:ascii="Times New Roman" w:eastAsia="Times New Roman" w:hAnsi="Times New Roman" w:cs="Times New Roman"/>
          <w:lang w:val="pt-BR"/>
        </w:rPr>
        <w:t>Ispanija</w:t>
      </w:r>
    </w:p>
    <w:p w14:paraId="7550854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D164CE1"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arba</w:t>
      </w:r>
    </w:p>
    <w:p w14:paraId="4B9018BF"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2123C63" w14:textId="77777777" w:rsidR="00410AB4" w:rsidRPr="001B1D26" w:rsidRDefault="00410AB4" w:rsidP="00410AB4">
      <w:pPr>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PANPHARMA </w:t>
      </w:r>
      <w:r w:rsidRPr="001B1D26">
        <w:rPr>
          <w:rFonts w:ascii="Times New Roman" w:eastAsia="Calibri" w:hAnsi="Times New Roman" w:cs="Times New Roman"/>
        </w:rPr>
        <w:t>GmbH</w:t>
      </w:r>
    </w:p>
    <w:p w14:paraId="40A39C79" w14:textId="77777777" w:rsidR="00410AB4" w:rsidRPr="001B1D26" w:rsidRDefault="00410AB4" w:rsidP="00410AB4">
      <w:pPr>
        <w:numPr>
          <w:ilvl w:val="12"/>
          <w:numId w:val="0"/>
        </w:numPr>
        <w:spacing w:after="0" w:line="240" w:lineRule="auto"/>
        <w:rPr>
          <w:rFonts w:ascii="Times New Roman" w:eastAsia="Calibri" w:hAnsi="Times New Roman" w:cs="Times New Roman"/>
        </w:rPr>
      </w:pPr>
      <w:r w:rsidRPr="001B1D26">
        <w:rPr>
          <w:rFonts w:ascii="Times New Roman" w:eastAsia="Calibri" w:hAnsi="Times New Roman" w:cs="Times New Roman"/>
        </w:rPr>
        <w:t>Bunsenstrasse 4</w:t>
      </w:r>
    </w:p>
    <w:p w14:paraId="5FB6A732" w14:textId="77777777" w:rsidR="00410AB4" w:rsidRPr="001B1D26" w:rsidRDefault="00410AB4" w:rsidP="00410AB4">
      <w:pPr>
        <w:tabs>
          <w:tab w:val="left" w:pos="360"/>
          <w:tab w:val="left" w:pos="1080"/>
        </w:tabs>
        <w:spacing w:after="0" w:line="240" w:lineRule="auto"/>
        <w:ind w:left="360" w:hanging="360"/>
        <w:rPr>
          <w:rFonts w:ascii="Times New Roman" w:eastAsia="Calibri" w:hAnsi="Times New Roman" w:cs="Times New Roman"/>
        </w:rPr>
      </w:pPr>
      <w:r w:rsidRPr="001B1D26">
        <w:rPr>
          <w:rFonts w:ascii="Times New Roman" w:eastAsia="Calibri" w:hAnsi="Times New Roman" w:cs="Times New Roman"/>
        </w:rPr>
        <w:t>22946 Trittau</w:t>
      </w:r>
    </w:p>
    <w:p w14:paraId="7D390FD0" w14:textId="77777777" w:rsidR="00410AB4" w:rsidRPr="001B1D26" w:rsidRDefault="00410AB4" w:rsidP="00410AB4">
      <w:pPr>
        <w:tabs>
          <w:tab w:val="left" w:pos="360"/>
          <w:tab w:val="left" w:pos="1080"/>
        </w:tabs>
        <w:spacing w:after="0" w:line="240" w:lineRule="auto"/>
        <w:ind w:left="360" w:hanging="360"/>
        <w:rPr>
          <w:rFonts w:ascii="Times New Roman" w:eastAsia="Calibri" w:hAnsi="Times New Roman" w:cs="Times New Roman"/>
        </w:rPr>
      </w:pPr>
      <w:r w:rsidRPr="001B1D26">
        <w:rPr>
          <w:rFonts w:ascii="Times New Roman" w:eastAsia="Calibri" w:hAnsi="Times New Roman" w:cs="Times New Roman"/>
        </w:rPr>
        <w:t>Vokietija</w:t>
      </w:r>
    </w:p>
    <w:p w14:paraId="112098EC" w14:textId="77777777" w:rsidR="00410AB4" w:rsidRDefault="00410AB4" w:rsidP="00410AB4">
      <w:pPr>
        <w:tabs>
          <w:tab w:val="left" w:pos="1080"/>
        </w:tabs>
        <w:spacing w:after="0" w:line="240" w:lineRule="auto"/>
        <w:rPr>
          <w:rFonts w:ascii="Times New Roman" w:eastAsia="Calibri" w:hAnsi="Times New Roman" w:cs="Times New Roman"/>
        </w:rPr>
      </w:pPr>
    </w:p>
    <w:p w14:paraId="2A97610A" w14:textId="77777777" w:rsidR="00410AB4" w:rsidRPr="00D00AB0" w:rsidRDefault="00410AB4" w:rsidP="00410AB4">
      <w:pPr>
        <w:tabs>
          <w:tab w:val="left" w:pos="1080"/>
        </w:tabs>
        <w:spacing w:after="0" w:line="240" w:lineRule="auto"/>
        <w:rPr>
          <w:rFonts w:ascii="Times New Roman" w:eastAsia="Calibri" w:hAnsi="Times New Roman" w:cs="Times New Roman"/>
        </w:rPr>
      </w:pPr>
      <w:r w:rsidRPr="00D00AB0">
        <w:rPr>
          <w:rFonts w:ascii="Times New Roman" w:eastAsia="Calibri" w:hAnsi="Times New Roman" w:cs="Times New Roman"/>
        </w:rPr>
        <w:t>arba</w:t>
      </w:r>
    </w:p>
    <w:p w14:paraId="0C72852B" w14:textId="77777777" w:rsidR="00410AB4" w:rsidRPr="00D00AB0" w:rsidRDefault="00410AB4" w:rsidP="00410AB4">
      <w:pPr>
        <w:tabs>
          <w:tab w:val="left" w:pos="1080"/>
        </w:tabs>
        <w:spacing w:after="0" w:line="240" w:lineRule="auto"/>
        <w:rPr>
          <w:rFonts w:ascii="Times New Roman" w:eastAsia="Calibri" w:hAnsi="Times New Roman" w:cs="Times New Roman"/>
        </w:rPr>
      </w:pPr>
    </w:p>
    <w:p w14:paraId="206B6F81" w14:textId="77777777" w:rsidR="00410AB4" w:rsidRPr="00D00AB0" w:rsidRDefault="00410AB4" w:rsidP="00410AB4">
      <w:p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t xml:space="preserve">S.C. </w:t>
      </w:r>
      <w:r w:rsidRPr="00D00AB0">
        <w:rPr>
          <w:rFonts w:ascii="Times New Roman" w:eastAsia="Calibri" w:hAnsi="Times New Roman" w:cs="Times New Roman"/>
        </w:rPr>
        <w:t>INFOMED FLUIDS S.R.L</w:t>
      </w:r>
    </w:p>
    <w:p w14:paraId="54A17A22" w14:textId="77777777" w:rsidR="00410AB4" w:rsidRPr="00D00AB0" w:rsidRDefault="00410AB4" w:rsidP="00410AB4">
      <w:pPr>
        <w:tabs>
          <w:tab w:val="left" w:pos="1080"/>
        </w:tabs>
        <w:spacing w:after="0" w:line="240" w:lineRule="auto"/>
        <w:rPr>
          <w:rFonts w:ascii="Times New Roman" w:eastAsia="Calibri" w:hAnsi="Times New Roman" w:cs="Times New Roman"/>
        </w:rPr>
      </w:pPr>
      <w:r w:rsidRPr="00D00AB0">
        <w:rPr>
          <w:rFonts w:ascii="Times New Roman" w:eastAsia="Calibri" w:hAnsi="Times New Roman" w:cs="Times New Roman"/>
        </w:rPr>
        <w:t>50 THEODOR PALLADY STREET</w:t>
      </w:r>
    </w:p>
    <w:p w14:paraId="51D75520" w14:textId="77777777" w:rsidR="00410AB4" w:rsidRPr="00D00AB0" w:rsidRDefault="00410AB4" w:rsidP="00410AB4">
      <w:pPr>
        <w:tabs>
          <w:tab w:val="left" w:pos="1080"/>
        </w:tabs>
        <w:spacing w:after="0" w:line="240" w:lineRule="auto"/>
        <w:rPr>
          <w:rFonts w:ascii="Times New Roman" w:eastAsia="Calibri" w:hAnsi="Times New Roman" w:cs="Times New Roman"/>
        </w:rPr>
      </w:pPr>
      <w:r w:rsidRPr="00D00AB0">
        <w:rPr>
          <w:rFonts w:ascii="Times New Roman" w:eastAsia="Calibri" w:hAnsi="Times New Roman" w:cs="Times New Roman"/>
        </w:rPr>
        <w:t>3RD DISTRICT</w:t>
      </w:r>
    </w:p>
    <w:p w14:paraId="4CE9803F" w14:textId="77777777" w:rsidR="00410AB4" w:rsidRPr="00D00AB0" w:rsidRDefault="00410AB4" w:rsidP="00410AB4">
      <w:pPr>
        <w:tabs>
          <w:tab w:val="left" w:pos="1080"/>
        </w:tabs>
        <w:spacing w:after="0" w:line="240" w:lineRule="auto"/>
        <w:rPr>
          <w:rFonts w:ascii="Times New Roman" w:eastAsia="Calibri" w:hAnsi="Times New Roman" w:cs="Times New Roman"/>
        </w:rPr>
      </w:pPr>
      <w:r w:rsidRPr="00D00AB0">
        <w:rPr>
          <w:rFonts w:ascii="Times New Roman" w:eastAsia="Calibri" w:hAnsi="Times New Roman" w:cs="Times New Roman"/>
        </w:rPr>
        <w:t>BUCHAREST</w:t>
      </w:r>
    </w:p>
    <w:p w14:paraId="34E9BFA3" w14:textId="77777777" w:rsidR="00410AB4" w:rsidRPr="00D00AB0" w:rsidRDefault="00410AB4" w:rsidP="00410AB4">
      <w:pPr>
        <w:tabs>
          <w:tab w:val="left" w:pos="1080"/>
        </w:tabs>
        <w:spacing w:after="0" w:line="240" w:lineRule="auto"/>
        <w:rPr>
          <w:rFonts w:ascii="Times New Roman" w:eastAsia="Calibri" w:hAnsi="Times New Roman" w:cs="Times New Roman"/>
        </w:rPr>
      </w:pPr>
      <w:r w:rsidRPr="00D00AB0">
        <w:rPr>
          <w:rFonts w:ascii="Times New Roman" w:eastAsia="Calibri" w:hAnsi="Times New Roman" w:cs="Times New Roman"/>
        </w:rPr>
        <w:t xml:space="preserve">COD 032266 </w:t>
      </w:r>
    </w:p>
    <w:p w14:paraId="0669A663" w14:textId="77777777" w:rsidR="00410AB4" w:rsidRPr="001B1D26" w:rsidRDefault="00410AB4" w:rsidP="00410AB4">
      <w:p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t>RUMUNIJA</w:t>
      </w:r>
    </w:p>
    <w:p w14:paraId="1E20D319" w14:textId="77777777" w:rsidR="00410AB4" w:rsidRDefault="00410AB4" w:rsidP="00410AB4">
      <w:pPr>
        <w:tabs>
          <w:tab w:val="left" w:pos="1080"/>
        </w:tabs>
        <w:spacing w:after="0" w:line="240" w:lineRule="auto"/>
        <w:rPr>
          <w:rFonts w:ascii="Times New Roman" w:eastAsia="Calibri" w:hAnsi="Times New Roman" w:cs="Times New Roman"/>
        </w:rPr>
      </w:pPr>
    </w:p>
    <w:p w14:paraId="6C4F2339"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30723F0" w14:textId="77777777" w:rsidR="00410AB4" w:rsidRPr="001B1D26" w:rsidRDefault="00410AB4" w:rsidP="00410AB4">
      <w:pPr>
        <w:tabs>
          <w:tab w:val="left" w:pos="567"/>
        </w:tabs>
        <w:spacing w:after="0" w:line="240" w:lineRule="auto"/>
        <w:ind w:left="567" w:hanging="567"/>
        <w:rPr>
          <w:rFonts w:ascii="Times New Roman" w:eastAsia="Times New Roman" w:hAnsi="Times New Roman" w:cs="Times New Roman"/>
          <w:snapToGrid w:val="0"/>
        </w:rPr>
      </w:pPr>
      <w:bookmarkStart w:id="57" w:name="_Toc129243129"/>
      <w:bookmarkStart w:id="58" w:name="_Toc129243254"/>
      <w:r w:rsidRPr="001B1D26">
        <w:rPr>
          <w:rFonts w:ascii="Times New Roman" w:eastAsia="Calibri" w:hAnsi="Times New Roman" w:cs="Times New Roman"/>
          <w:b/>
        </w:rPr>
        <w:t>B.</w:t>
      </w:r>
      <w:r w:rsidRPr="001B1D26">
        <w:rPr>
          <w:rFonts w:ascii="Times New Roman" w:eastAsia="Calibri" w:hAnsi="Times New Roman" w:cs="Times New Roman"/>
          <w:b/>
        </w:rPr>
        <w:tab/>
        <w:t>TIEKIMO IR VARTOJIMO SĄLYGOS AR APRIBOJIMAI</w:t>
      </w:r>
    </w:p>
    <w:p w14:paraId="33FA8D1F" w14:textId="77777777" w:rsidR="00410AB4" w:rsidRDefault="00410AB4" w:rsidP="00410AB4">
      <w:pPr>
        <w:tabs>
          <w:tab w:val="left" w:pos="567"/>
        </w:tabs>
        <w:spacing w:after="0" w:line="260" w:lineRule="exact"/>
        <w:rPr>
          <w:rFonts w:ascii="Times New Roman" w:eastAsia="Times New Roman" w:hAnsi="Times New Roman" w:cs="Times New Roman"/>
          <w:snapToGrid w:val="0"/>
          <w:szCs w:val="20"/>
        </w:rPr>
      </w:pPr>
    </w:p>
    <w:p w14:paraId="2E04BD6C" w14:textId="77777777" w:rsidR="00410AB4" w:rsidRPr="00451CF5" w:rsidRDefault="00410AB4" w:rsidP="00410AB4">
      <w:pPr>
        <w:tabs>
          <w:tab w:val="left" w:pos="567"/>
        </w:tabs>
        <w:spacing w:after="0" w:line="260" w:lineRule="exact"/>
        <w:rPr>
          <w:rFonts w:ascii="Times New Roman" w:eastAsia="Times New Roman" w:hAnsi="Times New Roman" w:cs="Times New Roman"/>
          <w:snapToGrid w:val="0"/>
          <w:szCs w:val="24"/>
        </w:rPr>
      </w:pPr>
      <w:r w:rsidRPr="00451CF5">
        <w:rPr>
          <w:rFonts w:ascii="Times New Roman" w:eastAsia="Times New Roman" w:hAnsi="Times New Roman" w:cs="Times New Roman"/>
          <w:snapToGrid w:val="0"/>
          <w:szCs w:val="20"/>
        </w:rPr>
        <w:t>R</w:t>
      </w:r>
      <w:r>
        <w:rPr>
          <w:rFonts w:ascii="Times New Roman" w:eastAsia="Times New Roman" w:hAnsi="Times New Roman" w:cs="Times New Roman"/>
          <w:snapToGrid w:val="0"/>
          <w:szCs w:val="20"/>
        </w:rPr>
        <w:t>eceptinis vaistinis preparatas.</w:t>
      </w:r>
    </w:p>
    <w:bookmarkEnd w:id="57"/>
    <w:bookmarkEnd w:id="58"/>
    <w:p w14:paraId="06E3A5F0" w14:textId="77777777" w:rsidR="00410AB4" w:rsidRPr="001B1D26" w:rsidRDefault="00410AB4" w:rsidP="00410AB4">
      <w:pPr>
        <w:tabs>
          <w:tab w:val="left" w:pos="567"/>
        </w:tabs>
        <w:spacing w:after="0" w:line="240" w:lineRule="auto"/>
        <w:ind w:right="566"/>
        <w:rPr>
          <w:rFonts w:ascii="Times New Roman" w:eastAsia="Times New Roman" w:hAnsi="Times New Roman" w:cs="Times New Roman"/>
          <w:noProof/>
          <w:snapToGrid w:val="0"/>
        </w:rPr>
      </w:pPr>
    </w:p>
    <w:p w14:paraId="6661A986" w14:textId="77777777" w:rsidR="00410AB4" w:rsidRPr="001B1D26" w:rsidRDefault="00410AB4" w:rsidP="00410AB4">
      <w:pPr>
        <w:tabs>
          <w:tab w:val="left" w:pos="567"/>
        </w:tabs>
        <w:spacing w:after="200" w:line="260" w:lineRule="exact"/>
        <w:rPr>
          <w:rFonts w:ascii="Times New Roman" w:eastAsia="Calibri" w:hAnsi="Times New Roman" w:cs="Times New Roman"/>
        </w:rPr>
      </w:pPr>
      <w:r w:rsidRPr="001B1D26">
        <w:rPr>
          <w:rFonts w:ascii="Times New Roman" w:eastAsia="Calibri" w:hAnsi="Times New Roman" w:cs="Times New Roman"/>
        </w:rPr>
        <w:br w:type="page"/>
      </w:r>
    </w:p>
    <w:p w14:paraId="4BB16281" w14:textId="77777777" w:rsidR="00410AB4" w:rsidRPr="001B1D26" w:rsidRDefault="00410AB4" w:rsidP="00410AB4">
      <w:pPr>
        <w:tabs>
          <w:tab w:val="left" w:pos="567"/>
        </w:tabs>
        <w:spacing w:after="0" w:line="260" w:lineRule="exact"/>
        <w:rPr>
          <w:rFonts w:ascii="Times New Roman" w:eastAsia="Calibri" w:hAnsi="Times New Roman" w:cs="Times New Roman"/>
        </w:rPr>
      </w:pPr>
    </w:p>
    <w:p w14:paraId="6F1CCD1F" w14:textId="77777777" w:rsidR="00410AB4" w:rsidRPr="001B1D26" w:rsidRDefault="00410AB4" w:rsidP="00410AB4">
      <w:pPr>
        <w:tabs>
          <w:tab w:val="left" w:pos="567"/>
        </w:tabs>
        <w:spacing w:after="0" w:line="260" w:lineRule="exact"/>
        <w:rPr>
          <w:rFonts w:ascii="Times New Roman" w:eastAsia="Calibri" w:hAnsi="Times New Roman" w:cs="Times New Roman"/>
        </w:rPr>
      </w:pPr>
    </w:p>
    <w:p w14:paraId="3EF60B6F" w14:textId="77777777" w:rsidR="00410AB4" w:rsidRPr="001B1D26" w:rsidRDefault="00410AB4" w:rsidP="00410AB4">
      <w:pPr>
        <w:tabs>
          <w:tab w:val="left" w:pos="567"/>
        </w:tabs>
        <w:spacing w:after="0" w:line="260" w:lineRule="exact"/>
        <w:rPr>
          <w:rFonts w:ascii="Times New Roman" w:eastAsia="Calibri" w:hAnsi="Times New Roman" w:cs="Times New Roman"/>
        </w:rPr>
      </w:pPr>
    </w:p>
    <w:p w14:paraId="00216DD5" w14:textId="77777777" w:rsidR="00410AB4" w:rsidRPr="001B1D26" w:rsidRDefault="00410AB4" w:rsidP="00410AB4">
      <w:pPr>
        <w:tabs>
          <w:tab w:val="left" w:pos="567"/>
        </w:tabs>
        <w:spacing w:after="0" w:line="260" w:lineRule="exact"/>
        <w:rPr>
          <w:rFonts w:ascii="Times New Roman" w:eastAsia="Calibri" w:hAnsi="Times New Roman" w:cs="Times New Roman"/>
        </w:rPr>
      </w:pPr>
    </w:p>
    <w:p w14:paraId="1D7F22F4" w14:textId="77777777" w:rsidR="00410AB4" w:rsidRPr="001B1D26" w:rsidRDefault="00410AB4" w:rsidP="00410AB4">
      <w:pPr>
        <w:tabs>
          <w:tab w:val="left" w:pos="567"/>
        </w:tabs>
        <w:spacing w:after="0" w:line="260" w:lineRule="exact"/>
        <w:rPr>
          <w:rFonts w:ascii="Times New Roman" w:eastAsia="Calibri" w:hAnsi="Times New Roman" w:cs="Times New Roman"/>
        </w:rPr>
      </w:pPr>
    </w:p>
    <w:p w14:paraId="316CA251" w14:textId="77777777" w:rsidR="00410AB4" w:rsidRPr="001B1D26" w:rsidRDefault="00410AB4" w:rsidP="00410AB4">
      <w:pPr>
        <w:tabs>
          <w:tab w:val="left" w:pos="567"/>
        </w:tabs>
        <w:spacing w:after="0" w:line="260" w:lineRule="exact"/>
        <w:rPr>
          <w:rFonts w:ascii="Times New Roman" w:eastAsia="Calibri" w:hAnsi="Times New Roman" w:cs="Times New Roman"/>
        </w:rPr>
      </w:pPr>
    </w:p>
    <w:p w14:paraId="2F9BBDB7" w14:textId="77777777" w:rsidR="00410AB4" w:rsidRPr="001B1D26" w:rsidRDefault="00410AB4" w:rsidP="00410AB4">
      <w:pPr>
        <w:tabs>
          <w:tab w:val="left" w:pos="567"/>
        </w:tabs>
        <w:spacing w:after="0" w:line="260" w:lineRule="exact"/>
        <w:outlineLvl w:val="0"/>
        <w:rPr>
          <w:rFonts w:ascii="Times New Roman" w:eastAsia="Calibri" w:hAnsi="Times New Roman" w:cs="Times New Roman"/>
          <w:b/>
        </w:rPr>
      </w:pPr>
    </w:p>
    <w:p w14:paraId="04C9E97B" w14:textId="77777777" w:rsidR="00410AB4" w:rsidRPr="001B1D26" w:rsidRDefault="00410AB4" w:rsidP="00410AB4">
      <w:pPr>
        <w:tabs>
          <w:tab w:val="left" w:pos="567"/>
        </w:tabs>
        <w:spacing w:after="0" w:line="260" w:lineRule="exact"/>
        <w:outlineLvl w:val="0"/>
        <w:rPr>
          <w:rFonts w:ascii="Times New Roman" w:eastAsia="Calibri" w:hAnsi="Times New Roman" w:cs="Times New Roman"/>
          <w:b/>
        </w:rPr>
      </w:pPr>
    </w:p>
    <w:p w14:paraId="510EB88C" w14:textId="77777777" w:rsidR="00410AB4" w:rsidRPr="001B1D26" w:rsidRDefault="00410AB4" w:rsidP="00410AB4">
      <w:pPr>
        <w:tabs>
          <w:tab w:val="left" w:pos="567"/>
        </w:tabs>
        <w:spacing w:after="0" w:line="260" w:lineRule="exact"/>
        <w:jc w:val="center"/>
        <w:outlineLvl w:val="0"/>
        <w:rPr>
          <w:rFonts w:ascii="Times New Roman" w:eastAsia="Calibri" w:hAnsi="Times New Roman" w:cs="Times New Roman"/>
          <w:b/>
        </w:rPr>
      </w:pPr>
    </w:p>
    <w:p w14:paraId="3CCABAC9" w14:textId="77777777" w:rsidR="00410AB4" w:rsidRPr="001B1D26" w:rsidRDefault="00410AB4" w:rsidP="00410AB4">
      <w:pPr>
        <w:tabs>
          <w:tab w:val="left" w:pos="567"/>
        </w:tabs>
        <w:spacing w:after="0" w:line="260" w:lineRule="exact"/>
        <w:jc w:val="center"/>
        <w:outlineLvl w:val="0"/>
        <w:rPr>
          <w:rFonts w:ascii="Times New Roman" w:eastAsia="Calibri" w:hAnsi="Times New Roman" w:cs="Times New Roman"/>
          <w:b/>
        </w:rPr>
      </w:pPr>
    </w:p>
    <w:p w14:paraId="486C8863" w14:textId="77777777" w:rsidR="00410AB4" w:rsidRPr="001B1D26" w:rsidRDefault="00410AB4" w:rsidP="00410AB4">
      <w:pPr>
        <w:tabs>
          <w:tab w:val="left" w:pos="567"/>
        </w:tabs>
        <w:spacing w:after="0" w:line="260" w:lineRule="exact"/>
        <w:jc w:val="center"/>
        <w:outlineLvl w:val="0"/>
        <w:rPr>
          <w:rFonts w:ascii="Times New Roman" w:eastAsia="Calibri" w:hAnsi="Times New Roman" w:cs="Times New Roman"/>
          <w:b/>
        </w:rPr>
      </w:pPr>
    </w:p>
    <w:p w14:paraId="06B90FDE"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04A25938"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63457B34"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7B946D21"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082B72C5"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05DE92B6"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46AF0ADC"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44408359"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79FBB69C"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4899713D"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419A00A9"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4C182285" w14:textId="77777777" w:rsidR="00410AB4" w:rsidRDefault="00410AB4" w:rsidP="00410AB4">
      <w:pPr>
        <w:keepNext/>
        <w:tabs>
          <w:tab w:val="left" w:pos="567"/>
        </w:tabs>
        <w:spacing w:after="0" w:line="240" w:lineRule="auto"/>
        <w:jc w:val="center"/>
        <w:outlineLvl w:val="1"/>
        <w:rPr>
          <w:rFonts w:ascii="Times New Roman" w:eastAsia="Calibri" w:hAnsi="Times New Roman" w:cs="Times New Roman"/>
          <w:b/>
        </w:rPr>
      </w:pPr>
    </w:p>
    <w:p w14:paraId="54F11AF6" w14:textId="77777777" w:rsidR="00410AB4" w:rsidRPr="001B1D26" w:rsidRDefault="00410AB4" w:rsidP="00410AB4">
      <w:pPr>
        <w:keepNext/>
        <w:tabs>
          <w:tab w:val="left" w:pos="567"/>
        </w:tabs>
        <w:spacing w:after="200" w:line="240" w:lineRule="auto"/>
        <w:jc w:val="center"/>
        <w:outlineLvl w:val="1"/>
        <w:rPr>
          <w:rFonts w:ascii="Times New Roman" w:eastAsia="Calibri" w:hAnsi="Times New Roman" w:cs="Times New Roman"/>
          <w:b/>
        </w:rPr>
      </w:pPr>
      <w:r w:rsidRPr="001B1D26">
        <w:rPr>
          <w:rFonts w:ascii="Times New Roman" w:eastAsia="Calibri" w:hAnsi="Times New Roman" w:cs="Times New Roman"/>
          <w:b/>
        </w:rPr>
        <w:t>III PRIEDAS</w:t>
      </w:r>
    </w:p>
    <w:p w14:paraId="40A4369E" w14:textId="77777777" w:rsidR="00410AB4" w:rsidRPr="001B1D26" w:rsidRDefault="00410AB4" w:rsidP="00410AB4">
      <w:pPr>
        <w:keepNext/>
        <w:tabs>
          <w:tab w:val="left" w:pos="567"/>
        </w:tabs>
        <w:spacing w:after="200" w:line="240" w:lineRule="auto"/>
        <w:jc w:val="center"/>
        <w:outlineLvl w:val="1"/>
        <w:rPr>
          <w:rFonts w:ascii="Times New Roman" w:eastAsia="Calibri" w:hAnsi="Times New Roman" w:cs="Times New Roman"/>
          <w:b/>
        </w:rPr>
      </w:pPr>
      <w:r w:rsidRPr="001B1D26">
        <w:rPr>
          <w:rFonts w:ascii="Times New Roman" w:eastAsia="Calibri" w:hAnsi="Times New Roman" w:cs="Times New Roman"/>
          <w:b/>
        </w:rPr>
        <w:t>ŽENKLINIMAS IR PAKUOTĖS LAPELIS</w:t>
      </w:r>
    </w:p>
    <w:p w14:paraId="76D030C6" w14:textId="77777777" w:rsidR="00410AB4" w:rsidRPr="001B1D26" w:rsidRDefault="00410AB4" w:rsidP="00410AB4">
      <w:pPr>
        <w:spacing w:after="200" w:line="240" w:lineRule="auto"/>
        <w:rPr>
          <w:rFonts w:ascii="Times New Roman" w:eastAsia="Calibri" w:hAnsi="Times New Roman" w:cs="Times New Roman"/>
        </w:rPr>
      </w:pPr>
      <w:r w:rsidRPr="001B1D26">
        <w:rPr>
          <w:rFonts w:ascii="Times New Roman" w:eastAsia="Calibri" w:hAnsi="Times New Roman" w:cs="Times New Roman"/>
        </w:rPr>
        <w:br w:type="page"/>
      </w:r>
    </w:p>
    <w:p w14:paraId="2BEC12EB" w14:textId="77777777" w:rsidR="00410AB4" w:rsidRPr="001B1D26" w:rsidRDefault="00410AB4" w:rsidP="00410AB4">
      <w:pPr>
        <w:spacing w:after="0" w:line="240" w:lineRule="auto"/>
        <w:rPr>
          <w:rFonts w:ascii="Times New Roman" w:eastAsia="Calibri" w:hAnsi="Times New Roman" w:cs="Times New Roman"/>
        </w:rPr>
      </w:pPr>
    </w:p>
    <w:p w14:paraId="1A9E85EF" w14:textId="77777777" w:rsidR="00410AB4" w:rsidRPr="001B1D26" w:rsidRDefault="00410AB4" w:rsidP="00410AB4">
      <w:pPr>
        <w:spacing w:after="0" w:line="240" w:lineRule="auto"/>
        <w:rPr>
          <w:rFonts w:ascii="Times New Roman" w:eastAsia="Calibri" w:hAnsi="Times New Roman" w:cs="Times New Roman"/>
        </w:rPr>
      </w:pPr>
    </w:p>
    <w:p w14:paraId="4E84DD04" w14:textId="77777777" w:rsidR="00410AB4" w:rsidRPr="001B1D26" w:rsidRDefault="00410AB4" w:rsidP="00410AB4">
      <w:pPr>
        <w:spacing w:after="0" w:line="240" w:lineRule="auto"/>
        <w:rPr>
          <w:rFonts w:ascii="Times New Roman" w:eastAsia="Calibri" w:hAnsi="Times New Roman" w:cs="Times New Roman"/>
        </w:rPr>
      </w:pPr>
    </w:p>
    <w:p w14:paraId="5A1FCF53" w14:textId="77777777" w:rsidR="00410AB4" w:rsidRPr="001B1D26" w:rsidRDefault="00410AB4" w:rsidP="00410AB4">
      <w:pPr>
        <w:spacing w:after="0" w:line="240" w:lineRule="auto"/>
        <w:rPr>
          <w:rFonts w:ascii="Times New Roman" w:eastAsia="Calibri" w:hAnsi="Times New Roman" w:cs="Times New Roman"/>
        </w:rPr>
      </w:pPr>
    </w:p>
    <w:p w14:paraId="11617A13" w14:textId="77777777" w:rsidR="00410AB4" w:rsidRPr="001B1D26" w:rsidRDefault="00410AB4" w:rsidP="00410AB4">
      <w:pPr>
        <w:spacing w:after="0" w:line="240" w:lineRule="auto"/>
        <w:rPr>
          <w:rFonts w:ascii="Times New Roman" w:eastAsia="Calibri" w:hAnsi="Times New Roman" w:cs="Times New Roman"/>
        </w:rPr>
      </w:pPr>
    </w:p>
    <w:p w14:paraId="6394D2FD" w14:textId="77777777" w:rsidR="00410AB4" w:rsidRPr="001B1D26" w:rsidRDefault="00410AB4" w:rsidP="00410AB4">
      <w:pPr>
        <w:spacing w:after="0" w:line="240" w:lineRule="auto"/>
        <w:rPr>
          <w:rFonts w:ascii="Times New Roman" w:eastAsia="Calibri" w:hAnsi="Times New Roman" w:cs="Times New Roman"/>
        </w:rPr>
      </w:pPr>
    </w:p>
    <w:p w14:paraId="5F6F1491" w14:textId="77777777" w:rsidR="00410AB4" w:rsidRPr="001B1D26" w:rsidRDefault="00410AB4" w:rsidP="00410AB4">
      <w:pPr>
        <w:spacing w:after="0" w:line="240" w:lineRule="auto"/>
        <w:rPr>
          <w:rFonts w:ascii="Times New Roman" w:eastAsia="Calibri" w:hAnsi="Times New Roman" w:cs="Times New Roman"/>
        </w:rPr>
      </w:pPr>
    </w:p>
    <w:p w14:paraId="4374E4A7" w14:textId="77777777" w:rsidR="00410AB4" w:rsidRPr="001B1D26" w:rsidRDefault="00410AB4" w:rsidP="00410AB4">
      <w:pPr>
        <w:spacing w:after="0" w:line="240" w:lineRule="auto"/>
        <w:rPr>
          <w:rFonts w:ascii="Times New Roman" w:eastAsia="Calibri" w:hAnsi="Times New Roman" w:cs="Times New Roman"/>
        </w:rPr>
      </w:pPr>
    </w:p>
    <w:p w14:paraId="7674BCAC" w14:textId="77777777" w:rsidR="00410AB4" w:rsidRPr="001B1D26" w:rsidRDefault="00410AB4" w:rsidP="00410AB4">
      <w:pPr>
        <w:spacing w:after="0" w:line="240" w:lineRule="auto"/>
        <w:rPr>
          <w:rFonts w:ascii="Times New Roman" w:eastAsia="Calibri" w:hAnsi="Times New Roman" w:cs="Times New Roman"/>
        </w:rPr>
      </w:pPr>
    </w:p>
    <w:p w14:paraId="777702CD" w14:textId="77777777" w:rsidR="00410AB4" w:rsidRPr="001B1D26" w:rsidRDefault="00410AB4" w:rsidP="00410AB4">
      <w:pPr>
        <w:spacing w:after="0" w:line="240" w:lineRule="auto"/>
        <w:rPr>
          <w:rFonts w:ascii="Times New Roman" w:eastAsia="Calibri" w:hAnsi="Times New Roman" w:cs="Times New Roman"/>
        </w:rPr>
      </w:pPr>
    </w:p>
    <w:p w14:paraId="2BB3571A" w14:textId="77777777" w:rsidR="00410AB4" w:rsidRPr="001B1D26" w:rsidRDefault="00410AB4" w:rsidP="00410AB4">
      <w:pPr>
        <w:spacing w:after="0" w:line="240" w:lineRule="auto"/>
        <w:rPr>
          <w:rFonts w:ascii="Times New Roman" w:eastAsia="Calibri" w:hAnsi="Times New Roman" w:cs="Times New Roman"/>
        </w:rPr>
      </w:pPr>
    </w:p>
    <w:p w14:paraId="1A215830" w14:textId="77777777" w:rsidR="00410AB4" w:rsidRPr="001B1D26" w:rsidRDefault="00410AB4" w:rsidP="00410AB4">
      <w:pPr>
        <w:spacing w:after="0" w:line="240" w:lineRule="auto"/>
        <w:rPr>
          <w:rFonts w:ascii="Times New Roman" w:eastAsia="Calibri" w:hAnsi="Times New Roman" w:cs="Times New Roman"/>
        </w:rPr>
      </w:pPr>
    </w:p>
    <w:p w14:paraId="0C40F7D1" w14:textId="77777777" w:rsidR="00410AB4" w:rsidRDefault="00410AB4" w:rsidP="00410AB4">
      <w:pPr>
        <w:spacing w:after="0" w:line="240" w:lineRule="auto"/>
        <w:jc w:val="center"/>
        <w:outlineLvl w:val="0"/>
        <w:rPr>
          <w:rFonts w:ascii="Times New Roman" w:eastAsia="Calibri" w:hAnsi="Times New Roman" w:cs="Times New Roman"/>
          <w:b/>
        </w:rPr>
      </w:pPr>
    </w:p>
    <w:p w14:paraId="336FC041" w14:textId="77777777" w:rsidR="00410AB4" w:rsidRDefault="00410AB4" w:rsidP="00410AB4">
      <w:pPr>
        <w:spacing w:after="0" w:line="240" w:lineRule="auto"/>
        <w:jc w:val="center"/>
        <w:outlineLvl w:val="0"/>
        <w:rPr>
          <w:rFonts w:ascii="Times New Roman" w:eastAsia="Calibri" w:hAnsi="Times New Roman" w:cs="Times New Roman"/>
          <w:b/>
        </w:rPr>
      </w:pPr>
    </w:p>
    <w:p w14:paraId="612F4159" w14:textId="77777777" w:rsidR="00410AB4" w:rsidRDefault="00410AB4" w:rsidP="00410AB4">
      <w:pPr>
        <w:spacing w:after="0" w:line="240" w:lineRule="auto"/>
        <w:jc w:val="center"/>
        <w:outlineLvl w:val="0"/>
        <w:rPr>
          <w:rFonts w:ascii="Times New Roman" w:eastAsia="Calibri" w:hAnsi="Times New Roman" w:cs="Times New Roman"/>
          <w:b/>
        </w:rPr>
      </w:pPr>
    </w:p>
    <w:p w14:paraId="6CEAD4F6" w14:textId="77777777" w:rsidR="00410AB4" w:rsidRDefault="00410AB4" w:rsidP="00410AB4">
      <w:pPr>
        <w:spacing w:after="0" w:line="240" w:lineRule="auto"/>
        <w:jc w:val="center"/>
        <w:outlineLvl w:val="0"/>
        <w:rPr>
          <w:rFonts w:ascii="Times New Roman" w:eastAsia="Calibri" w:hAnsi="Times New Roman" w:cs="Times New Roman"/>
          <w:b/>
        </w:rPr>
      </w:pPr>
    </w:p>
    <w:p w14:paraId="07F8D536" w14:textId="77777777" w:rsidR="00410AB4" w:rsidRDefault="00410AB4" w:rsidP="00410AB4">
      <w:pPr>
        <w:spacing w:after="0" w:line="240" w:lineRule="auto"/>
        <w:jc w:val="center"/>
        <w:outlineLvl w:val="0"/>
        <w:rPr>
          <w:rFonts w:ascii="Times New Roman" w:eastAsia="Calibri" w:hAnsi="Times New Roman" w:cs="Times New Roman"/>
          <w:b/>
        </w:rPr>
      </w:pPr>
    </w:p>
    <w:p w14:paraId="70182532" w14:textId="77777777" w:rsidR="00410AB4" w:rsidRDefault="00410AB4" w:rsidP="00410AB4">
      <w:pPr>
        <w:spacing w:after="0" w:line="240" w:lineRule="auto"/>
        <w:jc w:val="center"/>
        <w:outlineLvl w:val="0"/>
        <w:rPr>
          <w:rFonts w:ascii="Times New Roman" w:eastAsia="Calibri" w:hAnsi="Times New Roman" w:cs="Times New Roman"/>
          <w:b/>
        </w:rPr>
      </w:pPr>
    </w:p>
    <w:p w14:paraId="6957F249" w14:textId="77777777" w:rsidR="00410AB4" w:rsidRDefault="00410AB4" w:rsidP="00410AB4">
      <w:pPr>
        <w:spacing w:after="0" w:line="240" w:lineRule="auto"/>
        <w:jc w:val="center"/>
        <w:outlineLvl w:val="0"/>
        <w:rPr>
          <w:rFonts w:ascii="Times New Roman" w:eastAsia="Calibri" w:hAnsi="Times New Roman" w:cs="Times New Roman"/>
          <w:b/>
        </w:rPr>
      </w:pPr>
    </w:p>
    <w:p w14:paraId="6DF6D5ED" w14:textId="77777777" w:rsidR="00410AB4" w:rsidRDefault="00410AB4" w:rsidP="00410AB4">
      <w:pPr>
        <w:spacing w:after="0" w:line="240" w:lineRule="auto"/>
        <w:jc w:val="center"/>
        <w:outlineLvl w:val="0"/>
        <w:rPr>
          <w:rFonts w:ascii="Times New Roman" w:eastAsia="Calibri" w:hAnsi="Times New Roman" w:cs="Times New Roman"/>
          <w:b/>
        </w:rPr>
      </w:pPr>
    </w:p>
    <w:p w14:paraId="3179C528" w14:textId="77777777" w:rsidR="00410AB4" w:rsidRDefault="00410AB4" w:rsidP="00410AB4">
      <w:pPr>
        <w:spacing w:after="0" w:line="240" w:lineRule="auto"/>
        <w:jc w:val="center"/>
        <w:outlineLvl w:val="0"/>
        <w:rPr>
          <w:rFonts w:ascii="Times New Roman" w:eastAsia="Calibri" w:hAnsi="Times New Roman" w:cs="Times New Roman"/>
          <w:b/>
        </w:rPr>
      </w:pPr>
    </w:p>
    <w:p w14:paraId="278D6447" w14:textId="77777777" w:rsidR="00410AB4" w:rsidRDefault="00410AB4" w:rsidP="00410AB4">
      <w:pPr>
        <w:spacing w:after="0" w:line="240" w:lineRule="auto"/>
        <w:jc w:val="center"/>
        <w:outlineLvl w:val="0"/>
        <w:rPr>
          <w:rFonts w:ascii="Times New Roman" w:eastAsia="Calibri" w:hAnsi="Times New Roman" w:cs="Times New Roman"/>
          <w:b/>
        </w:rPr>
      </w:pPr>
    </w:p>
    <w:p w14:paraId="764CBBFA" w14:textId="77777777" w:rsidR="00410AB4" w:rsidRDefault="00410AB4" w:rsidP="00410AB4">
      <w:pPr>
        <w:spacing w:after="0" w:line="240" w:lineRule="auto"/>
        <w:jc w:val="center"/>
        <w:outlineLvl w:val="0"/>
        <w:rPr>
          <w:rFonts w:ascii="Times New Roman" w:eastAsia="Calibri" w:hAnsi="Times New Roman" w:cs="Times New Roman"/>
          <w:b/>
        </w:rPr>
      </w:pPr>
    </w:p>
    <w:p w14:paraId="78D44AE5" w14:textId="77777777" w:rsidR="00410AB4" w:rsidRPr="001B1D26" w:rsidRDefault="00410AB4" w:rsidP="00410AB4">
      <w:pPr>
        <w:spacing w:after="200" w:line="240" w:lineRule="auto"/>
        <w:jc w:val="center"/>
        <w:outlineLvl w:val="0"/>
        <w:rPr>
          <w:rFonts w:ascii="Times New Roman" w:eastAsia="Calibri" w:hAnsi="Times New Roman" w:cs="Times New Roman"/>
        </w:rPr>
      </w:pPr>
      <w:r w:rsidRPr="001B1D26">
        <w:rPr>
          <w:rFonts w:ascii="Times New Roman" w:eastAsia="Calibri" w:hAnsi="Times New Roman" w:cs="Times New Roman"/>
          <w:b/>
        </w:rPr>
        <w:t>A. ŽENKLINIMAS</w:t>
      </w:r>
    </w:p>
    <w:p w14:paraId="034A34BF" w14:textId="77777777" w:rsidR="00410AB4" w:rsidRPr="001B1D26" w:rsidRDefault="00410AB4" w:rsidP="00410AB4">
      <w:pPr>
        <w:tabs>
          <w:tab w:val="left" w:pos="1080"/>
        </w:tabs>
        <w:spacing w:after="200" w:line="240" w:lineRule="auto"/>
        <w:rPr>
          <w:rFonts w:ascii="Times New Roman" w:eastAsia="Calibri" w:hAnsi="Times New Roman" w:cs="Times New Roman"/>
        </w:rPr>
      </w:pPr>
      <w:r w:rsidRPr="001B1D26">
        <w:rPr>
          <w:rFonts w:ascii="Times New Roman" w:eastAsia="Calibri" w:hAnsi="Times New Roman" w:cs="Times New Roman"/>
        </w:rPr>
        <w:br w:type="page"/>
      </w:r>
      <w:bookmarkStart w:id="59" w:name="_Toc129243136"/>
      <w:bookmarkStart w:id="60" w:name="_Toc129243261"/>
    </w:p>
    <w:bookmarkEnd w:id="59"/>
    <w:bookmarkEnd w:id="60"/>
    <w:p w14:paraId="50D6391C"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lastRenderedPageBreak/>
        <w:t>INFORMACIJA ANT IŠORINĖS PAKUOTĖS</w:t>
      </w:r>
    </w:p>
    <w:p w14:paraId="4559CA14" w14:textId="77777777" w:rsidR="00410AB4"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20AA491E" w14:textId="77777777" w:rsidR="00410AB4"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KARTONO DĖŽUTĖ</w:t>
      </w:r>
    </w:p>
    <w:p w14:paraId="3FC3D44C" w14:textId="77777777" w:rsidR="00410AB4" w:rsidRDefault="00410AB4" w:rsidP="00410AB4">
      <w:pPr>
        <w:tabs>
          <w:tab w:val="left" w:pos="540"/>
        </w:tabs>
        <w:spacing w:after="0" w:line="240" w:lineRule="auto"/>
        <w:rPr>
          <w:rFonts w:ascii="Times New Roman" w:eastAsia="Calibri" w:hAnsi="Times New Roman" w:cs="Times New Roman"/>
          <w:b/>
        </w:rPr>
      </w:pPr>
    </w:p>
    <w:p w14:paraId="56B43DA0" w14:textId="77777777" w:rsidR="00410AB4" w:rsidRPr="001B1D26" w:rsidRDefault="00410AB4" w:rsidP="00410AB4">
      <w:pPr>
        <w:tabs>
          <w:tab w:val="left" w:pos="540"/>
        </w:tabs>
        <w:spacing w:after="0" w:line="240" w:lineRule="auto"/>
        <w:rPr>
          <w:rFonts w:ascii="Times New Roman" w:eastAsia="Calibri" w:hAnsi="Times New Roman" w:cs="Times New Roman"/>
          <w:b/>
        </w:rPr>
      </w:pPr>
    </w:p>
    <w:p w14:paraId="5BAD110B"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w:t>
      </w:r>
      <w:r w:rsidRPr="001B1D26">
        <w:rPr>
          <w:rFonts w:ascii="Times New Roman" w:eastAsia="Calibri" w:hAnsi="Times New Roman" w:cs="Times New Roman"/>
          <w:b/>
        </w:rPr>
        <w:tab/>
        <w:t>VAISTINIO PREPARATO PAVADINIMAS</w:t>
      </w:r>
    </w:p>
    <w:p w14:paraId="1973BEBF" w14:textId="77777777" w:rsidR="00410AB4" w:rsidRDefault="00410AB4" w:rsidP="00410AB4">
      <w:pPr>
        <w:spacing w:after="0" w:line="240" w:lineRule="auto"/>
        <w:rPr>
          <w:rFonts w:ascii="Times New Roman" w:eastAsia="Calibri" w:hAnsi="Times New Roman" w:cs="Times New Roman"/>
        </w:rPr>
      </w:pPr>
    </w:p>
    <w:p w14:paraId="08696082"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 Panpharma 10 mg/ml infuzinis tirpalas</w:t>
      </w:r>
    </w:p>
    <w:p w14:paraId="4DA81AC4"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Paracetamolis</w:t>
      </w:r>
    </w:p>
    <w:p w14:paraId="4517AC3E" w14:textId="77777777" w:rsidR="00410AB4" w:rsidRDefault="00410AB4" w:rsidP="00410AB4">
      <w:pPr>
        <w:spacing w:after="0" w:line="240" w:lineRule="auto"/>
        <w:rPr>
          <w:rFonts w:ascii="Times New Roman" w:eastAsia="Calibri" w:hAnsi="Times New Roman" w:cs="Times New Roman"/>
        </w:rPr>
      </w:pPr>
    </w:p>
    <w:p w14:paraId="38379499" w14:textId="77777777" w:rsidR="00410AB4" w:rsidRPr="001B1D26" w:rsidRDefault="00410AB4" w:rsidP="00410AB4">
      <w:pPr>
        <w:spacing w:after="0" w:line="240" w:lineRule="auto"/>
        <w:rPr>
          <w:rFonts w:ascii="Times New Roman" w:eastAsia="Calibri" w:hAnsi="Times New Roman" w:cs="Times New Roman"/>
        </w:rPr>
      </w:pPr>
    </w:p>
    <w:p w14:paraId="474C95C3"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2.</w:t>
      </w:r>
      <w:r w:rsidRPr="001B1D26">
        <w:rPr>
          <w:rFonts w:ascii="Times New Roman" w:eastAsia="Calibri" w:hAnsi="Times New Roman" w:cs="Times New Roman"/>
          <w:b/>
        </w:rPr>
        <w:tab/>
      </w:r>
      <w:r w:rsidRPr="005202DB">
        <w:rPr>
          <w:rFonts w:ascii="Times New Roman" w:eastAsia="Calibri" w:hAnsi="Times New Roman" w:cs="Times New Roman"/>
          <w:b/>
        </w:rPr>
        <w:t>VEIKLIOJI (-IOS) MEDŽIAGA (-OS) IR JOS (-Ų) KIEKIS (-IAI)</w:t>
      </w:r>
    </w:p>
    <w:p w14:paraId="601A2E0F" w14:textId="77777777" w:rsidR="00410AB4" w:rsidRDefault="00410AB4" w:rsidP="00410AB4">
      <w:pPr>
        <w:spacing w:after="0" w:line="240" w:lineRule="auto"/>
        <w:rPr>
          <w:rFonts w:ascii="Times New Roman" w:eastAsia="Calibri" w:hAnsi="Times New Roman" w:cs="Times New Roman"/>
        </w:rPr>
      </w:pPr>
    </w:p>
    <w:p w14:paraId="6765D595"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1 ml infuzinio tirpalo yra 10 mg paracetamolio.</w:t>
      </w:r>
    </w:p>
    <w:p w14:paraId="48BF90B1" w14:textId="77777777" w:rsidR="00410AB4" w:rsidRPr="001B1D26" w:rsidRDefault="00410AB4" w:rsidP="00410AB4">
      <w:pPr>
        <w:spacing w:after="0" w:line="240" w:lineRule="auto"/>
        <w:rPr>
          <w:rFonts w:ascii="Times New Roman" w:eastAsia="Calibri" w:hAnsi="Times New Roman" w:cs="Times New Roman"/>
        </w:rPr>
      </w:pPr>
    </w:p>
    <w:p w14:paraId="781EAECA"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Viename 10 ml stiklo flakone yra 100 mg paracetamolio.</w:t>
      </w:r>
    </w:p>
    <w:p w14:paraId="4C246914" w14:textId="77777777" w:rsidR="00410AB4" w:rsidRPr="001B1D26" w:rsidRDefault="00410AB4" w:rsidP="00410AB4">
      <w:pPr>
        <w:spacing w:after="0" w:line="240" w:lineRule="auto"/>
        <w:rPr>
          <w:rFonts w:ascii="Times New Roman" w:eastAsia="Calibri" w:hAnsi="Times New Roman" w:cs="Times New Roman"/>
          <w:highlight w:val="lightGray"/>
        </w:rPr>
      </w:pPr>
      <w:r w:rsidRPr="001B1D26">
        <w:rPr>
          <w:rFonts w:ascii="Times New Roman" w:eastAsia="Calibri" w:hAnsi="Times New Roman" w:cs="Times New Roman"/>
          <w:highlight w:val="lightGray"/>
        </w:rPr>
        <w:t>Viename 50 ml maišelyje arba stiklo flakone yra 500 mg paracetamolio.</w:t>
      </w:r>
    </w:p>
    <w:p w14:paraId="2BDFFB1C"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highlight w:val="lightGray"/>
        </w:rPr>
        <w:t>Viename 100 ml maišelyje arba stiklo flakone yra 1 g paracetamolio.</w:t>
      </w:r>
    </w:p>
    <w:p w14:paraId="4AB128A7"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971737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066C204"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3.</w:t>
      </w:r>
      <w:r w:rsidRPr="001B1D26">
        <w:rPr>
          <w:rFonts w:ascii="Times New Roman" w:eastAsia="Calibri" w:hAnsi="Times New Roman" w:cs="Times New Roman"/>
          <w:b/>
        </w:rPr>
        <w:tab/>
        <w:t>PAGALBINIŲ MEDŽIAGŲ SĄRAŠAS</w:t>
      </w:r>
    </w:p>
    <w:p w14:paraId="612DF8FB"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BB593B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Gliukozė monohidratas, ledinė acto rūgštis, natrio acetatas trihidratas, natrio citratas dihidratas, natrio hidroksidas arba vandenilio chlorido rūgštis (pH koreguoti), injekcinis vanduo.</w:t>
      </w:r>
    </w:p>
    <w:p w14:paraId="63B468A6" w14:textId="77777777" w:rsidR="00555E6B" w:rsidRPr="00555E6B" w:rsidRDefault="00555E6B" w:rsidP="00555E6B">
      <w:pPr>
        <w:tabs>
          <w:tab w:val="left" w:pos="567"/>
        </w:tabs>
        <w:spacing w:after="0" w:line="240" w:lineRule="auto"/>
        <w:jc w:val="both"/>
        <w:rPr>
          <w:rFonts w:ascii="Times New Roman" w:eastAsia="Times New Roman" w:hAnsi="Times New Roman" w:cs="Times New Roman"/>
          <w:lang w:val="en-US"/>
        </w:rPr>
      </w:pPr>
    </w:p>
    <w:p w14:paraId="1B1F9421" w14:textId="77777777" w:rsidR="00555E6B" w:rsidRPr="00555E6B" w:rsidRDefault="00555E6B" w:rsidP="00555E6B">
      <w:pPr>
        <w:spacing w:after="0" w:line="240" w:lineRule="auto"/>
        <w:rPr>
          <w:rFonts w:ascii="Times New Roman" w:eastAsia="Times New Roman" w:hAnsi="Times New Roman" w:cs="Times New Roman"/>
          <w:noProof/>
          <w:szCs w:val="20"/>
        </w:rPr>
      </w:pPr>
      <w:r w:rsidRPr="00555E6B">
        <w:rPr>
          <w:rFonts w:ascii="Times New Roman" w:eastAsia="Times New Roman" w:hAnsi="Times New Roman" w:cs="Times New Roman"/>
          <w:szCs w:val="20"/>
        </w:rPr>
        <w:t>Daugiau informacijos žr. pakuotės lapelyje.</w:t>
      </w:r>
    </w:p>
    <w:p w14:paraId="3FF1C2B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8C755B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22F737E"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4.</w:t>
      </w:r>
      <w:r w:rsidRPr="001B1D26">
        <w:rPr>
          <w:rFonts w:ascii="Times New Roman" w:eastAsia="Calibri" w:hAnsi="Times New Roman" w:cs="Times New Roman"/>
          <w:b/>
        </w:rPr>
        <w:tab/>
        <w:t>FARMACINĖ FORMA IR KIEKIS PAKUOTĖJE</w:t>
      </w:r>
    </w:p>
    <w:p w14:paraId="016E7CD9"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6B83CAB"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Infuzinis tirpalas</w:t>
      </w:r>
    </w:p>
    <w:p w14:paraId="64FC2990"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8D35C8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10 ml stiklo flakonai. </w:t>
      </w:r>
      <w:r w:rsidRPr="004E22F6">
        <w:rPr>
          <w:rFonts w:ascii="Times New Roman" w:eastAsia="Calibri" w:hAnsi="Times New Roman" w:cs="Times New Roman"/>
          <w:highlight w:val="lightGray"/>
        </w:rPr>
        <w:t>Pakuočių dydžiai:</w:t>
      </w:r>
      <w:r w:rsidRPr="001B1D26">
        <w:rPr>
          <w:rFonts w:ascii="Times New Roman" w:eastAsia="Calibri" w:hAnsi="Times New Roman" w:cs="Times New Roman"/>
        </w:rPr>
        <w:t xml:space="preserve"> 10 </w:t>
      </w:r>
      <w:r w:rsidRPr="004E22F6">
        <w:rPr>
          <w:rFonts w:ascii="Times New Roman" w:eastAsia="Calibri" w:hAnsi="Times New Roman" w:cs="Times New Roman"/>
          <w:highlight w:val="lightGray"/>
        </w:rPr>
        <w:t>ir 50</w:t>
      </w:r>
      <w:r w:rsidRPr="001B1D26">
        <w:rPr>
          <w:rFonts w:ascii="Times New Roman" w:eastAsia="Calibri" w:hAnsi="Times New Roman" w:cs="Times New Roman"/>
        </w:rPr>
        <w:t> stiklo flakonų.</w:t>
      </w:r>
    </w:p>
    <w:p w14:paraId="1F9290A6" w14:textId="77777777" w:rsidR="00410AB4" w:rsidRPr="004E22F6" w:rsidRDefault="00410AB4" w:rsidP="00410AB4">
      <w:pPr>
        <w:spacing w:after="0" w:line="240" w:lineRule="auto"/>
        <w:rPr>
          <w:rFonts w:ascii="Times New Roman" w:eastAsia="Calibri" w:hAnsi="Times New Roman" w:cs="Times New Roman"/>
          <w:highlight w:val="lightGray"/>
        </w:rPr>
      </w:pPr>
      <w:r w:rsidRPr="004E22F6">
        <w:rPr>
          <w:rFonts w:ascii="Times New Roman" w:eastAsia="Calibri" w:hAnsi="Times New Roman" w:cs="Times New Roman"/>
          <w:highlight w:val="lightGray"/>
        </w:rPr>
        <w:t>50 ml arba 100 ml II tipo stiklo flakonai. Pakuočių dydžiai: 10 ir 12 stiklo flakonų.</w:t>
      </w:r>
    </w:p>
    <w:p w14:paraId="54C3FAB5" w14:textId="77777777" w:rsidR="00410AB4" w:rsidRPr="001B1D26" w:rsidRDefault="00410AB4" w:rsidP="00410AB4">
      <w:pPr>
        <w:spacing w:after="0" w:line="240" w:lineRule="auto"/>
        <w:rPr>
          <w:rFonts w:ascii="Times New Roman" w:eastAsia="Calibri" w:hAnsi="Times New Roman" w:cs="Times New Roman"/>
        </w:rPr>
      </w:pPr>
      <w:r w:rsidRPr="004E22F6">
        <w:rPr>
          <w:rFonts w:ascii="Times New Roman" w:eastAsia="Calibri" w:hAnsi="Times New Roman" w:cs="Times New Roman"/>
          <w:highlight w:val="lightGray"/>
        </w:rPr>
        <w:t>50 ml arba 100 ml PVC maišelis. Pakuočių dydžiai: 10, 12 ir 50 maišelių.</w:t>
      </w:r>
    </w:p>
    <w:p w14:paraId="7D75D9C0" w14:textId="77777777" w:rsidR="00410AB4" w:rsidRDefault="00410AB4" w:rsidP="00410AB4">
      <w:pPr>
        <w:tabs>
          <w:tab w:val="left" w:pos="1080"/>
        </w:tabs>
        <w:spacing w:after="0" w:line="240" w:lineRule="auto"/>
        <w:rPr>
          <w:rFonts w:ascii="Times New Roman" w:eastAsia="Calibri" w:hAnsi="Times New Roman" w:cs="Times New Roman"/>
        </w:rPr>
      </w:pPr>
    </w:p>
    <w:p w14:paraId="2D2F9F7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704CCA1"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5.</w:t>
      </w:r>
      <w:r w:rsidRPr="001B1D26">
        <w:rPr>
          <w:rFonts w:ascii="Times New Roman" w:eastAsia="Calibri" w:hAnsi="Times New Roman" w:cs="Times New Roman"/>
          <w:b/>
        </w:rPr>
        <w:tab/>
        <w:t>VARTOJIMO METODAS IR BŪDAS (-AI)</w:t>
      </w:r>
    </w:p>
    <w:p w14:paraId="2E2B0BC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46F186C"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Leisti į veną.</w:t>
      </w:r>
    </w:p>
    <w:p w14:paraId="7508C63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CAA1EA6"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Prieš vartojimą perskaitykite pakuotės lapelį.</w:t>
      </w:r>
    </w:p>
    <w:p w14:paraId="5566B65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06D56E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DABEA6E"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6.</w:t>
      </w:r>
      <w:r w:rsidRPr="001B1D26">
        <w:rPr>
          <w:rFonts w:ascii="Times New Roman" w:eastAsia="Calibri" w:hAnsi="Times New Roman" w:cs="Times New Roman"/>
          <w:b/>
        </w:rPr>
        <w:tab/>
        <w:t>SPECIALUS ĮSPĖJIMAS, KAD VAISTINĮ PREPARATĄ BŪTINA LAIKYTI VAIKAMS NEPASTEBIMOJE IR NEPASIEKIAMOJE VIETOJE</w:t>
      </w:r>
    </w:p>
    <w:p w14:paraId="274D6A3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FF14554"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Laikyti vaikams nepastebimoje ir nepasiekiamoje vietoje.</w:t>
      </w:r>
    </w:p>
    <w:p w14:paraId="45FD96EF"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C942C7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B7B6CD5"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7.</w:t>
      </w:r>
      <w:r w:rsidRPr="001B1D26">
        <w:rPr>
          <w:rFonts w:ascii="Times New Roman" w:eastAsia="Calibri" w:hAnsi="Times New Roman" w:cs="Times New Roman"/>
          <w:b/>
        </w:rPr>
        <w:tab/>
        <w:t>KITAS (-I) SPECIALUS (-ŪS) ĮSPĖJIMAS (-AI) (JEI REIKIA)</w:t>
      </w:r>
    </w:p>
    <w:p w14:paraId="590B14C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928D144"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10 ml stiklinis flakonas: skirtas</w:t>
      </w:r>
      <w:r>
        <w:rPr>
          <w:rFonts w:ascii="Times New Roman" w:eastAsia="Calibri" w:hAnsi="Times New Roman" w:cs="Times New Roman"/>
        </w:rPr>
        <w:t xml:space="preserve"> tik</w:t>
      </w:r>
      <w:r w:rsidRPr="001B1D26">
        <w:rPr>
          <w:rFonts w:ascii="Times New Roman" w:eastAsia="Calibri" w:hAnsi="Times New Roman" w:cs="Times New Roman"/>
        </w:rPr>
        <w:t xml:space="preserve"> išnešiotiems naujagimiams ir kūdikiams, sveriantiems mažiau nei 10</w:t>
      </w:r>
      <w:r>
        <w:rPr>
          <w:rFonts w:ascii="Times New Roman" w:eastAsia="Calibri" w:hAnsi="Times New Roman" w:cs="Times New Roman"/>
        </w:rPr>
        <w:t> </w:t>
      </w:r>
      <w:r w:rsidRPr="001B1D26">
        <w:rPr>
          <w:rFonts w:ascii="Times New Roman" w:eastAsia="Calibri" w:hAnsi="Times New Roman" w:cs="Times New Roman"/>
        </w:rPr>
        <w:t>kg.</w:t>
      </w:r>
    </w:p>
    <w:p w14:paraId="4DF0CF4E" w14:textId="77777777" w:rsidR="00410AB4" w:rsidRPr="001B1D26" w:rsidRDefault="00410AB4" w:rsidP="00410AB4">
      <w:pPr>
        <w:tabs>
          <w:tab w:val="left" w:pos="1080"/>
        </w:tabs>
        <w:spacing w:after="0" w:line="240" w:lineRule="auto"/>
        <w:rPr>
          <w:rFonts w:ascii="Times New Roman" w:eastAsia="Calibri" w:hAnsi="Times New Roman" w:cs="Times New Roman"/>
          <w:highlight w:val="lightGray"/>
        </w:rPr>
      </w:pPr>
      <w:r w:rsidRPr="001B1D26">
        <w:rPr>
          <w:rFonts w:ascii="Times New Roman" w:eastAsia="Calibri" w:hAnsi="Times New Roman" w:cs="Times New Roman"/>
          <w:highlight w:val="lightGray"/>
        </w:rPr>
        <w:t>50</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ml maišelis arba stiklinis flakonas: skirtas</w:t>
      </w:r>
      <w:r>
        <w:rPr>
          <w:rFonts w:ascii="Times New Roman" w:eastAsia="Calibri" w:hAnsi="Times New Roman" w:cs="Times New Roman"/>
          <w:highlight w:val="lightGray"/>
        </w:rPr>
        <w:t xml:space="preserve"> tik</w:t>
      </w:r>
      <w:r w:rsidRPr="001B1D26">
        <w:rPr>
          <w:rFonts w:ascii="Times New Roman" w:eastAsia="Calibri" w:hAnsi="Times New Roman" w:cs="Times New Roman"/>
          <w:highlight w:val="lightGray"/>
        </w:rPr>
        <w:t xml:space="preserve"> kūdikiams ir vaikams, sveriantiems daugiau nei 10 kg ir mažiau nei 33</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kg.</w:t>
      </w:r>
    </w:p>
    <w:p w14:paraId="2A4DC69E"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highlight w:val="lightGray"/>
        </w:rPr>
        <w:t>100</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ml maišelis arba stiklinis flakonas: skirtas</w:t>
      </w:r>
      <w:r>
        <w:rPr>
          <w:rFonts w:ascii="Times New Roman" w:eastAsia="Calibri" w:hAnsi="Times New Roman" w:cs="Times New Roman"/>
          <w:highlight w:val="lightGray"/>
        </w:rPr>
        <w:t xml:space="preserve"> tik</w:t>
      </w:r>
      <w:r w:rsidRPr="001B1D26">
        <w:rPr>
          <w:rFonts w:ascii="Times New Roman" w:eastAsia="Calibri" w:hAnsi="Times New Roman" w:cs="Times New Roman"/>
          <w:highlight w:val="lightGray"/>
        </w:rPr>
        <w:t xml:space="preserve"> suaugusiesiems, paaugliams ir vaikams, sveriantiems daugiau nei 33</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kg (maždaug nuo 11 metų amžiaus).</w:t>
      </w:r>
    </w:p>
    <w:p w14:paraId="04C968B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DC36C6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D238F08"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8.</w:t>
      </w:r>
      <w:r w:rsidRPr="001B1D26">
        <w:rPr>
          <w:rFonts w:ascii="Times New Roman" w:eastAsia="Calibri" w:hAnsi="Times New Roman" w:cs="Times New Roman"/>
          <w:b/>
        </w:rPr>
        <w:tab/>
        <w:t>TINKAMUMO LAIKAS</w:t>
      </w:r>
    </w:p>
    <w:p w14:paraId="2832DBE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22C11E0"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Tinka iki </w:t>
      </w:r>
      <w:r w:rsidRPr="00081E27">
        <w:rPr>
          <w:rFonts w:ascii="Times New Roman" w:eastAsia="Calibri" w:hAnsi="Times New Roman" w:cs="Times New Roman"/>
          <w:lang w:val="fi-FI"/>
        </w:rPr>
        <w:t>(MMMM/mm)</w:t>
      </w:r>
    </w:p>
    <w:p w14:paraId="2FB6A51A"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Praskiestą tirpalą reikia</w:t>
      </w:r>
      <w:r>
        <w:rPr>
          <w:rFonts w:ascii="Times New Roman" w:eastAsia="Calibri" w:hAnsi="Times New Roman" w:cs="Times New Roman"/>
        </w:rPr>
        <w:t xml:space="preserve"> suvartoti</w:t>
      </w:r>
      <w:r w:rsidRPr="001B1D26">
        <w:rPr>
          <w:rFonts w:ascii="Times New Roman" w:eastAsia="Calibri" w:hAnsi="Times New Roman" w:cs="Times New Roman"/>
        </w:rPr>
        <w:t xml:space="preserve"> nedelsiant.</w:t>
      </w:r>
    </w:p>
    <w:p w14:paraId="0CE8B169" w14:textId="77777777" w:rsidR="00410AB4" w:rsidRPr="001B1D26" w:rsidRDefault="00410AB4" w:rsidP="00410AB4">
      <w:pPr>
        <w:spacing w:after="0" w:line="240" w:lineRule="auto"/>
        <w:rPr>
          <w:rFonts w:ascii="Times New Roman" w:eastAsia="Calibri" w:hAnsi="Times New Roman" w:cs="Times New Roman"/>
        </w:rPr>
      </w:pPr>
    </w:p>
    <w:p w14:paraId="55EAD040"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Daugiau informacijos pateikta pakuotės lapelyje.</w:t>
      </w:r>
    </w:p>
    <w:p w14:paraId="2C440F8D"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A15681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24637D5"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9.</w:t>
      </w:r>
      <w:r w:rsidRPr="001B1D26">
        <w:rPr>
          <w:rFonts w:ascii="Times New Roman" w:eastAsia="Calibri" w:hAnsi="Times New Roman" w:cs="Times New Roman"/>
          <w:b/>
        </w:rPr>
        <w:tab/>
        <w:t>SPECIALIOS LAIKYMO SĄLYGOS</w:t>
      </w:r>
    </w:p>
    <w:p w14:paraId="4AD8B02F"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5EBD1B0" w14:textId="77777777" w:rsidR="00410AB4" w:rsidRPr="001B1D26" w:rsidRDefault="00410AB4" w:rsidP="00410AB4">
      <w:pPr>
        <w:tabs>
          <w:tab w:val="left" w:pos="1080"/>
        </w:tabs>
        <w:spacing w:after="0" w:line="240" w:lineRule="auto"/>
        <w:rPr>
          <w:rFonts w:ascii="Times New Roman" w:eastAsia="Calibri" w:hAnsi="Times New Roman" w:cs="Times New Roman"/>
          <w:b/>
          <w:i/>
          <w:highlight w:val="lightGray"/>
          <w:u w:val="single"/>
        </w:rPr>
      </w:pPr>
      <w:r w:rsidRPr="001B1D26">
        <w:rPr>
          <w:rFonts w:ascii="Times New Roman" w:eastAsia="Calibri" w:hAnsi="Times New Roman" w:cs="Times New Roman"/>
          <w:b/>
          <w:i/>
          <w:highlight w:val="lightGray"/>
          <w:u w:val="single"/>
        </w:rPr>
        <w:t>Specialios laikymo sąlygos PVC maišeliams</w:t>
      </w:r>
    </w:p>
    <w:p w14:paraId="72D84C3D" w14:textId="77777777" w:rsidR="00410AB4" w:rsidRPr="001B1D26" w:rsidRDefault="00410AB4" w:rsidP="00410AB4">
      <w:pPr>
        <w:spacing w:after="0" w:line="240" w:lineRule="auto"/>
        <w:rPr>
          <w:rFonts w:ascii="Times New Roman" w:eastAsia="Calibri" w:hAnsi="Times New Roman" w:cs="Times New Roman"/>
          <w:highlight w:val="lightGray"/>
        </w:rPr>
      </w:pPr>
      <w:r w:rsidRPr="001B1D26">
        <w:rPr>
          <w:rFonts w:ascii="Times New Roman" w:eastAsia="Calibri" w:hAnsi="Times New Roman" w:cs="Times New Roman"/>
          <w:i/>
          <w:highlight w:val="lightGray"/>
          <w:u w:val="single"/>
        </w:rPr>
        <w:t>Prieš nuimant apsauginį apvalkalą</w:t>
      </w:r>
      <w:r w:rsidRPr="001B1D26">
        <w:rPr>
          <w:rFonts w:ascii="Times New Roman" w:eastAsia="Calibri" w:hAnsi="Times New Roman" w:cs="Times New Roman"/>
          <w:i/>
          <w:highlight w:val="lightGray"/>
        </w:rPr>
        <w:t>:</w:t>
      </w:r>
      <w:r w:rsidRPr="001B1D26">
        <w:rPr>
          <w:rFonts w:ascii="Times New Roman" w:eastAsia="Calibri" w:hAnsi="Times New Roman" w:cs="Times New Roman"/>
          <w:highlight w:val="lightGray"/>
        </w:rPr>
        <w:t xml:space="preserve"> Laikyti ne aukštesnėje kaip 25</w:t>
      </w:r>
      <w:r w:rsidRPr="001B1D26">
        <w:rPr>
          <w:rFonts w:ascii="Times New Roman" w:eastAsia="Calibri" w:hAnsi="Times New Roman" w:cs="Times New Roman"/>
          <w:highlight w:val="lightGray"/>
        </w:rPr>
        <w:sym w:font="Symbol" w:char="F0B0"/>
      </w:r>
      <w:r w:rsidRPr="001B1D26">
        <w:rPr>
          <w:rFonts w:ascii="Times New Roman" w:eastAsia="Calibri" w:hAnsi="Times New Roman" w:cs="Times New Roman"/>
          <w:highlight w:val="lightGray"/>
        </w:rPr>
        <w:t>C temperatūroje. Maišelį laikyti išorinėje dėžutėje.</w:t>
      </w:r>
    </w:p>
    <w:p w14:paraId="6EF1B160"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i/>
          <w:highlight w:val="lightGray"/>
          <w:u w:val="single"/>
        </w:rPr>
        <w:t>Nuėmus apsauginį apvalkalą</w:t>
      </w:r>
      <w:r w:rsidRPr="001B1D26">
        <w:rPr>
          <w:rFonts w:ascii="Times New Roman" w:eastAsia="Calibri" w:hAnsi="Times New Roman" w:cs="Times New Roman"/>
          <w:i/>
          <w:highlight w:val="lightGray"/>
        </w:rPr>
        <w:t>:</w:t>
      </w:r>
      <w:r w:rsidRPr="001B1D26">
        <w:rPr>
          <w:rFonts w:ascii="Times New Roman" w:eastAsia="Calibri" w:hAnsi="Times New Roman" w:cs="Times New Roman"/>
          <w:highlight w:val="lightGray"/>
        </w:rPr>
        <w:t xml:space="preserve"> Rekomenduojama </w:t>
      </w:r>
      <w:r>
        <w:rPr>
          <w:rFonts w:ascii="Times New Roman" w:eastAsia="Calibri" w:hAnsi="Times New Roman" w:cs="Times New Roman"/>
          <w:highlight w:val="lightGray"/>
        </w:rPr>
        <w:t>su</w:t>
      </w:r>
      <w:r w:rsidRPr="001B1D26">
        <w:rPr>
          <w:rFonts w:ascii="Times New Roman" w:eastAsia="Calibri" w:hAnsi="Times New Roman" w:cs="Times New Roman"/>
          <w:highlight w:val="lightGray"/>
        </w:rPr>
        <w:t>vartoti tirpalą nedelsiant. Tačiau nustatytas tirpalo atsparumas šviesos poveikiui yra mažiausiai 24</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valandos.</w:t>
      </w:r>
    </w:p>
    <w:p w14:paraId="492E9B6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C0C64B5" w14:textId="77777777" w:rsidR="00410AB4" w:rsidRPr="001B1D26" w:rsidRDefault="00410AB4" w:rsidP="00410AB4">
      <w:pPr>
        <w:tabs>
          <w:tab w:val="left" w:pos="1080"/>
        </w:tabs>
        <w:spacing w:after="0" w:line="240" w:lineRule="auto"/>
        <w:rPr>
          <w:rFonts w:ascii="Times New Roman" w:eastAsia="Calibri" w:hAnsi="Times New Roman" w:cs="Times New Roman"/>
          <w:b/>
          <w:i/>
          <w:u w:val="single"/>
        </w:rPr>
      </w:pPr>
      <w:r w:rsidRPr="001B1D26">
        <w:rPr>
          <w:rFonts w:ascii="Times New Roman" w:eastAsia="Calibri" w:hAnsi="Times New Roman" w:cs="Times New Roman"/>
          <w:b/>
          <w:i/>
          <w:u w:val="single"/>
        </w:rPr>
        <w:t>Specialios laikymo sąlygos stiklo flakonams</w:t>
      </w:r>
    </w:p>
    <w:p w14:paraId="228046A0"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Laikyti ne aukštesnėje kaip 25</w:t>
      </w:r>
      <w:r w:rsidRPr="001B1D26">
        <w:rPr>
          <w:rFonts w:ascii="Times New Roman" w:eastAsia="Times New Roman" w:hAnsi="Times New Roman" w:cs="Times New Roman"/>
        </w:rPr>
        <w:t>°</w:t>
      </w:r>
      <w:r w:rsidRPr="001B1D26">
        <w:rPr>
          <w:rFonts w:ascii="Times New Roman" w:eastAsia="Calibri" w:hAnsi="Times New Roman" w:cs="Times New Roman"/>
        </w:rPr>
        <w:t>C temperatūroje. Flakoną laikyti išorinėje dėžutėje.</w:t>
      </w:r>
    </w:p>
    <w:p w14:paraId="2E223DEB"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2AE396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0DC5CB7" w14:textId="77777777" w:rsidR="00410AB4" w:rsidRPr="001B1D26" w:rsidRDefault="00410AB4" w:rsidP="00410AB4">
      <w:pPr>
        <w:pBdr>
          <w:top w:val="single" w:sz="4" w:space="3"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10.</w:t>
      </w:r>
      <w:r w:rsidRPr="001B1D26">
        <w:rPr>
          <w:rFonts w:ascii="Times New Roman" w:eastAsia="Calibri" w:hAnsi="Times New Roman" w:cs="Times New Roman"/>
          <w:b/>
        </w:rPr>
        <w:tab/>
        <w:t>SPECIALIOS ATSARGUMO PRIEMONĖS DĖL NESUVARTOTO VAISTINIO PREPARATO AR JO ATLIEKŲ TVARKYMO (JEI REIKIA)</w:t>
      </w:r>
    </w:p>
    <w:p w14:paraId="40DD928D"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F4BFC4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11AB79D"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11.</w:t>
      </w:r>
      <w:r w:rsidRPr="001B1D26">
        <w:rPr>
          <w:rFonts w:ascii="Times New Roman" w:eastAsia="Calibri" w:hAnsi="Times New Roman" w:cs="Times New Roman"/>
          <w:b/>
        </w:rPr>
        <w:tab/>
      </w:r>
      <w:r w:rsidRPr="001B1D26">
        <w:rPr>
          <w:rFonts w:ascii="Times New Roman" w:eastAsia="Calibri" w:hAnsi="Times New Roman" w:cs="Times New Roman"/>
          <w:b/>
          <w:caps/>
          <w:noProof/>
          <w:szCs w:val="24"/>
        </w:rPr>
        <w:t>REGISTRUOTOJO</w:t>
      </w:r>
      <w:r w:rsidRPr="001B1D26">
        <w:rPr>
          <w:rFonts w:ascii="Times New Roman" w:eastAsia="Calibri" w:hAnsi="Times New Roman" w:cs="Times New Roman"/>
          <w:b/>
        </w:rPr>
        <w:t xml:space="preserve"> PAVADINIMAS IR ADRESAS</w:t>
      </w:r>
    </w:p>
    <w:p w14:paraId="2902F13B" w14:textId="77777777" w:rsidR="00410AB4" w:rsidRPr="001B1D26" w:rsidRDefault="00410AB4" w:rsidP="00410AB4">
      <w:pPr>
        <w:tabs>
          <w:tab w:val="left" w:pos="1080"/>
        </w:tabs>
        <w:spacing w:after="0" w:line="240" w:lineRule="auto"/>
        <w:rPr>
          <w:rFonts w:ascii="Times New Roman" w:eastAsia="Calibri" w:hAnsi="Times New Roman" w:cs="Times New Roman"/>
          <w:b/>
          <w:u w:val="single"/>
        </w:rPr>
      </w:pPr>
    </w:p>
    <w:p w14:paraId="70ED2D30" w14:textId="77777777" w:rsidR="00410AB4" w:rsidRPr="001B1D26" w:rsidRDefault="00410AB4" w:rsidP="00410AB4">
      <w:pPr>
        <w:spacing w:after="0" w:line="240" w:lineRule="auto"/>
        <w:rPr>
          <w:rFonts w:ascii="Times New Roman" w:eastAsia="Calibri" w:hAnsi="Times New Roman" w:cs="Times New Roman"/>
        </w:rPr>
      </w:pPr>
      <w:bookmarkStart w:id="61" w:name="OLE_LINK3"/>
      <w:r w:rsidRPr="001B1D26">
        <w:rPr>
          <w:rFonts w:ascii="Times New Roman" w:eastAsia="Calibri" w:hAnsi="Times New Roman" w:cs="Times New Roman"/>
        </w:rPr>
        <w:t>PANMEDICA</w:t>
      </w:r>
    </w:p>
    <w:p w14:paraId="55EB7296" w14:textId="77777777" w:rsidR="00410AB4" w:rsidRPr="008C2362" w:rsidRDefault="00410AB4" w:rsidP="00410AB4">
      <w:pPr>
        <w:spacing w:after="0" w:line="240" w:lineRule="auto"/>
        <w:rPr>
          <w:rFonts w:ascii="Times New Roman" w:eastAsia="Times New Roman" w:hAnsi="Times New Roman" w:cs="Times New Roman"/>
          <w:lang w:val="pt-PT"/>
        </w:rPr>
      </w:pPr>
      <w:r w:rsidRPr="008C2362">
        <w:rPr>
          <w:rFonts w:ascii="Times New Roman" w:eastAsia="Times New Roman" w:hAnsi="Times New Roman" w:cs="Times New Roman"/>
          <w:lang w:val="pt-PT"/>
        </w:rPr>
        <w:t>406 Bureaux de la Colline</w:t>
      </w:r>
    </w:p>
    <w:p w14:paraId="4497D0EA" w14:textId="77777777" w:rsidR="00410AB4" w:rsidRPr="00081E27" w:rsidRDefault="00410AB4" w:rsidP="00410AB4">
      <w:pPr>
        <w:spacing w:after="0" w:line="240" w:lineRule="auto"/>
        <w:rPr>
          <w:rFonts w:ascii="Times New Roman" w:eastAsia="Times New Roman" w:hAnsi="Times New Roman" w:cs="Times New Roman"/>
          <w:lang w:val="pt-PT"/>
        </w:rPr>
      </w:pPr>
      <w:r w:rsidRPr="008C2362">
        <w:rPr>
          <w:rFonts w:ascii="Times New Roman" w:eastAsia="Times New Roman" w:hAnsi="Times New Roman" w:cs="Times New Roman"/>
          <w:lang w:val="pt-PT"/>
        </w:rPr>
        <w:t>92213 Saint-Cloud Cedex</w:t>
      </w:r>
      <w:r w:rsidRPr="00081E27">
        <w:rPr>
          <w:rFonts w:ascii="Times New Roman" w:eastAsia="Times New Roman" w:hAnsi="Times New Roman" w:cs="Times New Roman"/>
          <w:lang w:val="pt-PT"/>
        </w:rPr>
        <w:t xml:space="preserve"> </w:t>
      </w:r>
    </w:p>
    <w:p w14:paraId="0F36747B" w14:textId="77777777" w:rsidR="00410AB4" w:rsidRPr="001B1D26" w:rsidRDefault="00410AB4" w:rsidP="00410AB4">
      <w:pPr>
        <w:spacing w:after="0" w:line="240" w:lineRule="auto"/>
        <w:rPr>
          <w:rFonts w:ascii="Times New Roman" w:eastAsia="Calibri" w:hAnsi="Times New Roman" w:cs="Times New Roman"/>
        </w:rPr>
      </w:pPr>
      <w:r w:rsidRPr="00081E27">
        <w:rPr>
          <w:rFonts w:ascii="Times New Roman" w:eastAsia="Calibri" w:hAnsi="Times New Roman" w:cs="Times New Roman"/>
          <w:lang w:val="pt-PT"/>
        </w:rPr>
        <w:t>Prancūzija</w:t>
      </w:r>
    </w:p>
    <w:p w14:paraId="371F537F" w14:textId="77777777" w:rsidR="00410AB4" w:rsidRPr="001B1D26" w:rsidRDefault="00410AB4" w:rsidP="00410AB4">
      <w:pPr>
        <w:tabs>
          <w:tab w:val="left" w:pos="1080"/>
        </w:tabs>
        <w:spacing w:after="0" w:line="240" w:lineRule="auto"/>
        <w:rPr>
          <w:rFonts w:ascii="Times New Roman" w:eastAsia="Calibri" w:hAnsi="Times New Roman" w:cs="Times New Roman"/>
        </w:rPr>
      </w:pPr>
    </w:p>
    <w:bookmarkEnd w:id="61"/>
    <w:p w14:paraId="47D30D8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6BB889B"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12.</w:t>
      </w:r>
      <w:r w:rsidRPr="001B1D26">
        <w:rPr>
          <w:rFonts w:ascii="Times New Roman" w:eastAsia="Calibri" w:hAnsi="Times New Roman" w:cs="Times New Roman"/>
          <w:b/>
        </w:rPr>
        <w:tab/>
      </w:r>
      <w:r w:rsidRPr="001B1D26">
        <w:rPr>
          <w:rFonts w:ascii="Times New Roman" w:eastAsia="Calibri" w:hAnsi="Times New Roman" w:cs="Times New Roman"/>
          <w:b/>
          <w:noProof/>
          <w:szCs w:val="24"/>
        </w:rPr>
        <w:t>REGISTRACIJOS</w:t>
      </w:r>
      <w:r w:rsidRPr="001B1D26">
        <w:rPr>
          <w:rFonts w:ascii="Times New Roman" w:eastAsia="Calibri" w:hAnsi="Times New Roman" w:cs="Times New Roman"/>
          <w:b/>
        </w:rPr>
        <w:t xml:space="preserve"> PAŽYMĖJIMO NUMERIS </w:t>
      </w:r>
      <w:r>
        <w:rPr>
          <w:rFonts w:ascii="Times New Roman" w:eastAsia="Calibri" w:hAnsi="Times New Roman" w:cs="Times New Roman"/>
          <w:b/>
        </w:rPr>
        <w:t>(-IAI)</w:t>
      </w:r>
    </w:p>
    <w:p w14:paraId="6374667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38CD4DB" w14:textId="77777777" w:rsidR="00410AB4" w:rsidRPr="001B1D26" w:rsidRDefault="00410AB4" w:rsidP="00410AB4">
      <w:pPr>
        <w:tabs>
          <w:tab w:val="left" w:pos="1080"/>
        </w:tabs>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Maišelis:</w:t>
      </w:r>
    </w:p>
    <w:p w14:paraId="4CCE8A4F"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N10 – LT/1/10/2343/001</w:t>
      </w:r>
    </w:p>
    <w:p w14:paraId="2A9CCDBF"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N12 – LT/1/10/2343/002</w:t>
      </w:r>
    </w:p>
    <w:p w14:paraId="5C8DD215"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N50 – LT/1/10/2343/003</w:t>
      </w:r>
    </w:p>
    <w:p w14:paraId="47C14439"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N10 – LT/1/10/2343/004</w:t>
      </w:r>
    </w:p>
    <w:p w14:paraId="5C631B51"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N12 – LT/1/10/2343/005</w:t>
      </w:r>
    </w:p>
    <w:p w14:paraId="611BDFBF"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N50 – LT/1/10/2343/006</w:t>
      </w:r>
    </w:p>
    <w:p w14:paraId="05637CC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4B5ADD6" w14:textId="77777777" w:rsidR="00410AB4" w:rsidRPr="001B1D26" w:rsidRDefault="00410AB4" w:rsidP="00410AB4">
      <w:pPr>
        <w:tabs>
          <w:tab w:val="left" w:pos="1080"/>
        </w:tabs>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Flakonas:</w:t>
      </w:r>
    </w:p>
    <w:p w14:paraId="58DACDA5"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 ml), N10 – LT/1/10/2343/007</w:t>
      </w:r>
    </w:p>
    <w:p w14:paraId="5D102A27"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 ml), N50 – LT/1/10/2343/008</w:t>
      </w:r>
    </w:p>
    <w:p w14:paraId="502DF3A2"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(50 ml), N10 – LT/1/10/2343/009</w:t>
      </w:r>
    </w:p>
    <w:p w14:paraId="0DE8630C"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(50 ml), N12 – LT/1/10/2343/010</w:t>
      </w:r>
    </w:p>
    <w:p w14:paraId="272C8AFE"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N10 – LT/1/10/2343/011</w:t>
      </w:r>
    </w:p>
    <w:p w14:paraId="72DCFE9F"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(100 ml), N12 – LT/1/10/2343/012</w:t>
      </w:r>
    </w:p>
    <w:p w14:paraId="23211D7D"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8750479"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C397B69"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13.</w:t>
      </w:r>
      <w:r w:rsidRPr="001B1D26">
        <w:rPr>
          <w:rFonts w:ascii="Times New Roman" w:eastAsia="Calibri" w:hAnsi="Times New Roman" w:cs="Times New Roman"/>
          <w:b/>
        </w:rPr>
        <w:tab/>
        <w:t>SERIJOS NUMERIS</w:t>
      </w:r>
    </w:p>
    <w:p w14:paraId="544042B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04D0D19"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Serija</w:t>
      </w:r>
    </w:p>
    <w:p w14:paraId="66FC5A0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A160E70"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B34C75D"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14.</w:t>
      </w:r>
      <w:r w:rsidRPr="001B1D26">
        <w:rPr>
          <w:rFonts w:ascii="Times New Roman" w:eastAsia="Calibri" w:hAnsi="Times New Roman" w:cs="Times New Roman"/>
          <w:b/>
        </w:rPr>
        <w:tab/>
        <w:t>PARDAVIMO (IŠDAVIMO) TVARKA</w:t>
      </w:r>
    </w:p>
    <w:p w14:paraId="72D10B2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8A6E017"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Receptinis </w:t>
      </w:r>
      <w:r>
        <w:rPr>
          <w:rFonts w:ascii="Times New Roman" w:eastAsia="Calibri" w:hAnsi="Times New Roman" w:cs="Times New Roman"/>
        </w:rPr>
        <w:t>vaistas</w:t>
      </w:r>
    </w:p>
    <w:p w14:paraId="14EFC047"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Skirtas tik sveikatos priežiūros įstaigoms.</w:t>
      </w:r>
    </w:p>
    <w:p w14:paraId="4CB0292D"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D2884D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67C9EEB"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15.</w:t>
      </w:r>
      <w:r w:rsidRPr="001B1D26">
        <w:rPr>
          <w:rFonts w:ascii="Times New Roman" w:eastAsia="Calibri" w:hAnsi="Times New Roman" w:cs="Times New Roman"/>
          <w:b/>
        </w:rPr>
        <w:tab/>
        <w:t>VARTOJIMO INSTRUKCIJA</w:t>
      </w:r>
    </w:p>
    <w:p w14:paraId="65E9786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8BD2238" w14:textId="77777777" w:rsidR="00410AB4" w:rsidRPr="001B1D26" w:rsidRDefault="00410AB4" w:rsidP="00410AB4">
      <w:pPr>
        <w:tabs>
          <w:tab w:val="left" w:pos="1080"/>
        </w:tabs>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10 ml stiklo flakonas</w:t>
      </w:r>
    </w:p>
    <w:p w14:paraId="1AD6A28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Šio </w:t>
      </w:r>
      <w:r>
        <w:rPr>
          <w:rFonts w:ascii="Times New Roman" w:eastAsia="Calibri" w:hAnsi="Times New Roman" w:cs="Times New Roman"/>
        </w:rPr>
        <w:t>vaisto</w:t>
      </w:r>
      <w:r w:rsidRPr="001B1D26">
        <w:rPr>
          <w:rFonts w:ascii="Times New Roman" w:eastAsia="Calibri" w:hAnsi="Times New Roman" w:cs="Times New Roman"/>
        </w:rPr>
        <w:t xml:space="preserve"> sudėtyje yra </w:t>
      </w:r>
      <w:r w:rsidRPr="001B1D26">
        <w:rPr>
          <w:rFonts w:ascii="Times New Roman" w:eastAsia="Calibri" w:hAnsi="Times New Roman" w:cs="Times New Roman"/>
          <w:u w:val="single"/>
        </w:rPr>
        <w:t>100 MILIGRAMŲ PARACETAMOLIO</w:t>
      </w:r>
      <w:r w:rsidRPr="001B1D26">
        <w:rPr>
          <w:rFonts w:ascii="Times New Roman" w:eastAsia="Calibri" w:hAnsi="Times New Roman" w:cs="Times New Roman"/>
        </w:rPr>
        <w:t>.</w:t>
      </w:r>
    </w:p>
    <w:p w14:paraId="3725C2E6" w14:textId="77777777" w:rsidR="00410AB4"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SKIRTAS</w:t>
      </w:r>
      <w:r>
        <w:rPr>
          <w:rFonts w:ascii="Times New Roman" w:eastAsia="Calibri" w:hAnsi="Times New Roman" w:cs="Times New Roman"/>
        </w:rPr>
        <w:t xml:space="preserve"> TIK</w:t>
      </w:r>
      <w:r w:rsidRPr="001B1D26">
        <w:rPr>
          <w:rFonts w:ascii="Times New Roman" w:eastAsia="Calibri" w:hAnsi="Times New Roman" w:cs="Times New Roman"/>
        </w:rPr>
        <w:t xml:space="preserve"> IŠNEŠIOTIEMS NAUJAGIMIAMS IR KŪDIKIAMS, SVERIANTIEMS MAŽIAU NEI 10</w:t>
      </w:r>
      <w:r>
        <w:rPr>
          <w:rFonts w:ascii="Times New Roman" w:eastAsia="Calibri" w:hAnsi="Times New Roman" w:cs="Times New Roman"/>
        </w:rPr>
        <w:t> </w:t>
      </w:r>
      <w:r w:rsidRPr="001B1D26">
        <w:rPr>
          <w:rFonts w:ascii="Times New Roman" w:eastAsia="Calibri" w:hAnsi="Times New Roman" w:cs="Times New Roman"/>
        </w:rPr>
        <w:t>kg.</w:t>
      </w:r>
    </w:p>
    <w:p w14:paraId="3EB2D1B0"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5B6308">
        <w:rPr>
          <w:rFonts w:ascii="Times New Roman" w:eastAsia="Calibri" w:hAnsi="Times New Roman" w:cs="Times New Roman"/>
        </w:rPr>
        <w:t>Vartojama trumpalaikiam vidutinio stiprumo skausmo malšinimui (ypač po operacijos) ir trumpalaikiam karščiavimo mažinimui.</w:t>
      </w:r>
    </w:p>
    <w:p w14:paraId="6D23287F" w14:textId="77777777" w:rsidR="00410AB4" w:rsidRPr="001B1D26" w:rsidRDefault="00410AB4" w:rsidP="00410AB4">
      <w:pPr>
        <w:tabs>
          <w:tab w:val="left" w:pos="1080"/>
        </w:tabs>
        <w:spacing w:after="0" w:line="240" w:lineRule="auto"/>
        <w:rPr>
          <w:rFonts w:ascii="Times New Roman" w:eastAsia="Calibri" w:hAnsi="Times New Roman" w:cs="Times New Roman"/>
          <w:u w:val="single"/>
        </w:rPr>
      </w:pPr>
    </w:p>
    <w:p w14:paraId="78D58EFD" w14:textId="77777777" w:rsidR="00410AB4" w:rsidRPr="001B1D26" w:rsidRDefault="00410AB4" w:rsidP="00410AB4">
      <w:pPr>
        <w:tabs>
          <w:tab w:val="left" w:pos="1080"/>
        </w:tabs>
        <w:spacing w:after="0" w:line="240" w:lineRule="auto"/>
        <w:rPr>
          <w:rFonts w:ascii="Times New Roman" w:eastAsia="Calibri" w:hAnsi="Times New Roman" w:cs="Times New Roman"/>
          <w:highlight w:val="lightGray"/>
          <w:u w:val="single"/>
        </w:rPr>
      </w:pPr>
      <w:r w:rsidRPr="001B1D26">
        <w:rPr>
          <w:rFonts w:ascii="Times New Roman" w:eastAsia="Calibri" w:hAnsi="Times New Roman" w:cs="Times New Roman"/>
          <w:highlight w:val="lightGray"/>
          <w:u w:val="single"/>
        </w:rPr>
        <w:t>50</w:t>
      </w:r>
      <w:r>
        <w:rPr>
          <w:rFonts w:ascii="Times New Roman" w:eastAsia="Calibri" w:hAnsi="Times New Roman" w:cs="Times New Roman"/>
          <w:highlight w:val="lightGray"/>
          <w:u w:val="single"/>
        </w:rPr>
        <w:t> </w:t>
      </w:r>
      <w:r w:rsidRPr="001B1D26">
        <w:rPr>
          <w:rFonts w:ascii="Times New Roman" w:eastAsia="Calibri" w:hAnsi="Times New Roman" w:cs="Times New Roman"/>
          <w:highlight w:val="lightGray"/>
          <w:u w:val="single"/>
        </w:rPr>
        <w:t>ml maišelis arba stiklinis flakonas</w:t>
      </w:r>
    </w:p>
    <w:p w14:paraId="33DB6DAE" w14:textId="77777777" w:rsidR="00410AB4" w:rsidRPr="001B1D26" w:rsidRDefault="00410AB4" w:rsidP="00410AB4">
      <w:pPr>
        <w:spacing w:after="0" w:line="240" w:lineRule="auto"/>
        <w:rPr>
          <w:rFonts w:ascii="Times New Roman" w:eastAsia="Times New Roman" w:hAnsi="Times New Roman" w:cs="Times New Roman"/>
          <w:highlight w:val="lightGray"/>
          <w:lang w:val="it-IT"/>
        </w:rPr>
      </w:pPr>
      <w:r w:rsidRPr="001B1D26">
        <w:rPr>
          <w:rFonts w:ascii="Times New Roman" w:eastAsia="Times New Roman" w:hAnsi="Times New Roman" w:cs="Times New Roman"/>
          <w:highlight w:val="lightGray"/>
          <w:lang w:val="it-IT"/>
        </w:rPr>
        <w:t xml:space="preserve">Šio </w:t>
      </w:r>
      <w:r>
        <w:rPr>
          <w:rFonts w:ascii="Times New Roman" w:eastAsia="Times New Roman" w:hAnsi="Times New Roman" w:cs="Times New Roman"/>
          <w:highlight w:val="lightGray"/>
          <w:lang w:val="it-IT"/>
        </w:rPr>
        <w:t>vaisto</w:t>
      </w:r>
      <w:r w:rsidRPr="001B1D26">
        <w:rPr>
          <w:rFonts w:ascii="Times New Roman" w:eastAsia="Times New Roman" w:hAnsi="Times New Roman" w:cs="Times New Roman"/>
          <w:highlight w:val="lightGray"/>
          <w:lang w:val="it-IT"/>
        </w:rPr>
        <w:t xml:space="preserve"> sudėtyje yra </w:t>
      </w:r>
      <w:r w:rsidRPr="001B1D26">
        <w:rPr>
          <w:rFonts w:ascii="Times New Roman" w:eastAsia="Times New Roman" w:hAnsi="Times New Roman" w:cs="Times New Roman"/>
          <w:highlight w:val="lightGray"/>
          <w:u w:val="single"/>
          <w:lang w:val="it-IT"/>
        </w:rPr>
        <w:t>500 MILIGRAMŲ PARACETAMOLIO</w:t>
      </w:r>
      <w:r w:rsidRPr="001B1D26">
        <w:rPr>
          <w:rFonts w:ascii="Times New Roman" w:eastAsia="Times New Roman" w:hAnsi="Times New Roman" w:cs="Times New Roman"/>
          <w:highlight w:val="lightGray"/>
          <w:lang w:val="it-IT"/>
        </w:rPr>
        <w:t>.</w:t>
      </w:r>
    </w:p>
    <w:p w14:paraId="040B8A1A" w14:textId="77777777" w:rsidR="00410AB4" w:rsidRPr="001B1D26" w:rsidRDefault="00410AB4" w:rsidP="00410AB4">
      <w:pPr>
        <w:spacing w:after="0" w:line="240" w:lineRule="auto"/>
        <w:rPr>
          <w:rFonts w:ascii="Times New Roman" w:eastAsia="Calibri" w:hAnsi="Times New Roman" w:cs="Times New Roman"/>
          <w:highlight w:val="lightGray"/>
        </w:rPr>
      </w:pPr>
      <w:r w:rsidRPr="001B1D26">
        <w:rPr>
          <w:rFonts w:ascii="Times New Roman" w:eastAsia="Calibri" w:hAnsi="Times New Roman" w:cs="Times New Roman"/>
          <w:highlight w:val="lightGray"/>
        </w:rPr>
        <w:t>SKIRTAS</w:t>
      </w:r>
      <w:r>
        <w:rPr>
          <w:rFonts w:ascii="Times New Roman" w:eastAsia="Calibri" w:hAnsi="Times New Roman" w:cs="Times New Roman"/>
          <w:highlight w:val="lightGray"/>
        </w:rPr>
        <w:t xml:space="preserve"> TIK</w:t>
      </w:r>
      <w:r w:rsidRPr="001B1D26">
        <w:rPr>
          <w:rFonts w:ascii="Times New Roman" w:eastAsia="Calibri" w:hAnsi="Times New Roman" w:cs="Times New Roman"/>
          <w:highlight w:val="lightGray"/>
        </w:rPr>
        <w:t xml:space="preserve"> KŪDIKIAMS IR VAIKAMS, SVERIANTIEMS DAUGIAU NEI 10 kg IR MAŽIAU NEI 33</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 xml:space="preserve">kg </w:t>
      </w:r>
    </w:p>
    <w:p w14:paraId="49BDAB69" w14:textId="77777777" w:rsidR="00410AB4" w:rsidRPr="001B1D26" w:rsidRDefault="00410AB4" w:rsidP="00410AB4">
      <w:pPr>
        <w:spacing w:after="0" w:line="240" w:lineRule="auto"/>
        <w:rPr>
          <w:rFonts w:ascii="Times New Roman" w:eastAsia="Calibri" w:hAnsi="Times New Roman" w:cs="Times New Roman"/>
          <w:highlight w:val="lightGray"/>
        </w:rPr>
      </w:pPr>
      <w:r w:rsidRPr="001B1D26">
        <w:rPr>
          <w:rFonts w:ascii="Times New Roman" w:eastAsia="Calibri" w:hAnsi="Times New Roman" w:cs="Times New Roman"/>
          <w:highlight w:val="lightGray"/>
        </w:rPr>
        <w:t>Vartojama trumpalaikiam vidutinio stiprumo skausmo malšinimui (ypač po operacijos) ir trumpalaikiam karščiavimo mažinimui.</w:t>
      </w:r>
    </w:p>
    <w:p w14:paraId="0C65BC2E" w14:textId="77777777" w:rsidR="00410AB4" w:rsidRPr="001B1D26" w:rsidRDefault="00410AB4" w:rsidP="00410AB4">
      <w:pPr>
        <w:tabs>
          <w:tab w:val="left" w:pos="1080"/>
        </w:tabs>
        <w:spacing w:after="0" w:line="240" w:lineRule="auto"/>
        <w:rPr>
          <w:rFonts w:ascii="Times New Roman" w:eastAsia="Calibri" w:hAnsi="Times New Roman" w:cs="Times New Roman"/>
          <w:highlight w:val="lightGray"/>
        </w:rPr>
      </w:pPr>
    </w:p>
    <w:p w14:paraId="35F0ECCE" w14:textId="77777777" w:rsidR="00410AB4" w:rsidRPr="001B1D26" w:rsidRDefault="00410AB4" w:rsidP="00410AB4">
      <w:pPr>
        <w:spacing w:after="0" w:line="240" w:lineRule="auto"/>
        <w:rPr>
          <w:rFonts w:ascii="Times New Roman" w:eastAsia="Times New Roman" w:hAnsi="Times New Roman" w:cs="Times New Roman"/>
          <w:highlight w:val="lightGray"/>
          <w:u w:val="single"/>
          <w:lang w:val="it-IT"/>
        </w:rPr>
      </w:pPr>
      <w:r w:rsidRPr="001B1D26">
        <w:rPr>
          <w:rFonts w:ascii="Times New Roman" w:eastAsia="Times New Roman" w:hAnsi="Times New Roman" w:cs="Times New Roman"/>
          <w:highlight w:val="lightGray"/>
          <w:u w:val="single"/>
          <w:lang w:val="it-IT"/>
        </w:rPr>
        <w:t>100</w:t>
      </w:r>
      <w:r>
        <w:rPr>
          <w:rFonts w:ascii="Times New Roman" w:eastAsia="Times New Roman" w:hAnsi="Times New Roman" w:cs="Times New Roman"/>
          <w:highlight w:val="lightGray"/>
          <w:u w:val="single"/>
          <w:lang w:val="it-IT"/>
        </w:rPr>
        <w:t> </w:t>
      </w:r>
      <w:r w:rsidRPr="001B1D26">
        <w:rPr>
          <w:rFonts w:ascii="Times New Roman" w:eastAsia="Times New Roman" w:hAnsi="Times New Roman" w:cs="Times New Roman"/>
          <w:highlight w:val="lightGray"/>
          <w:u w:val="single"/>
          <w:lang w:val="it-IT"/>
        </w:rPr>
        <w:t>ml maišelis arba stiklinis flakonas</w:t>
      </w:r>
    </w:p>
    <w:p w14:paraId="76B9683C" w14:textId="77777777" w:rsidR="00410AB4" w:rsidRPr="001B1D26" w:rsidRDefault="00410AB4" w:rsidP="00410AB4">
      <w:pPr>
        <w:spacing w:after="0" w:line="240" w:lineRule="auto"/>
        <w:rPr>
          <w:rFonts w:ascii="Times New Roman" w:eastAsia="Times New Roman" w:hAnsi="Times New Roman" w:cs="Times New Roman"/>
          <w:highlight w:val="lightGray"/>
          <w:lang w:val="it-IT"/>
        </w:rPr>
      </w:pPr>
      <w:r w:rsidRPr="001B1D26">
        <w:rPr>
          <w:rFonts w:ascii="Times New Roman" w:eastAsia="Times New Roman" w:hAnsi="Times New Roman" w:cs="Times New Roman"/>
          <w:highlight w:val="lightGray"/>
          <w:lang w:val="it-IT"/>
        </w:rPr>
        <w:t xml:space="preserve">Šio </w:t>
      </w:r>
      <w:r>
        <w:rPr>
          <w:rFonts w:ascii="Times New Roman" w:eastAsia="Times New Roman" w:hAnsi="Times New Roman" w:cs="Times New Roman"/>
          <w:highlight w:val="lightGray"/>
          <w:lang w:val="it-IT"/>
        </w:rPr>
        <w:t>vaisto</w:t>
      </w:r>
      <w:r w:rsidRPr="001B1D26">
        <w:rPr>
          <w:rFonts w:ascii="Times New Roman" w:eastAsia="Times New Roman" w:hAnsi="Times New Roman" w:cs="Times New Roman"/>
          <w:highlight w:val="lightGray"/>
          <w:lang w:val="it-IT"/>
        </w:rPr>
        <w:t xml:space="preserve"> sudėtyje yra </w:t>
      </w:r>
      <w:r w:rsidRPr="001B1D26">
        <w:rPr>
          <w:rFonts w:ascii="Times New Roman" w:eastAsia="Times New Roman" w:hAnsi="Times New Roman" w:cs="Times New Roman"/>
          <w:highlight w:val="lightGray"/>
          <w:u w:val="single"/>
          <w:lang w:val="it-IT"/>
        </w:rPr>
        <w:t>1 GRAMAS PARACETAMOLIO</w:t>
      </w:r>
      <w:r w:rsidRPr="001B1D26">
        <w:rPr>
          <w:rFonts w:ascii="Times New Roman" w:eastAsia="Times New Roman" w:hAnsi="Times New Roman" w:cs="Times New Roman"/>
          <w:highlight w:val="lightGray"/>
          <w:lang w:val="it-IT"/>
        </w:rPr>
        <w:t>.</w:t>
      </w:r>
    </w:p>
    <w:p w14:paraId="41E0B7FD" w14:textId="77777777" w:rsidR="00410AB4" w:rsidRPr="001B1D26" w:rsidRDefault="00410AB4" w:rsidP="00410AB4">
      <w:pPr>
        <w:spacing w:after="0" w:line="240" w:lineRule="auto"/>
        <w:rPr>
          <w:rFonts w:ascii="Times New Roman" w:eastAsia="Times New Roman" w:hAnsi="Times New Roman" w:cs="Times New Roman"/>
          <w:highlight w:val="lightGray"/>
          <w:lang w:val="it-IT"/>
        </w:rPr>
      </w:pPr>
      <w:r w:rsidRPr="001B1D26">
        <w:rPr>
          <w:rFonts w:ascii="Times New Roman" w:eastAsia="Calibri" w:hAnsi="Times New Roman" w:cs="Times New Roman"/>
          <w:highlight w:val="lightGray"/>
        </w:rPr>
        <w:t>SKIRTAS</w:t>
      </w:r>
      <w:r>
        <w:rPr>
          <w:rFonts w:ascii="Times New Roman" w:eastAsia="Calibri" w:hAnsi="Times New Roman" w:cs="Times New Roman"/>
          <w:highlight w:val="lightGray"/>
        </w:rPr>
        <w:t xml:space="preserve"> TIK</w:t>
      </w:r>
      <w:r w:rsidRPr="001B1D26">
        <w:rPr>
          <w:rFonts w:ascii="Times New Roman" w:eastAsia="Calibri" w:hAnsi="Times New Roman" w:cs="Times New Roman"/>
          <w:highlight w:val="lightGray"/>
        </w:rPr>
        <w:t xml:space="preserve"> SUAUGUSIESIEMS, PAAUGLIAMS IR VAIKAMS, SVERIANTIEMS DAUGIAU NEI 33</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kg (maždaug 11 metų amžiaus)</w:t>
      </w:r>
      <w:r w:rsidRPr="001B1D26">
        <w:rPr>
          <w:rFonts w:ascii="Times New Roman" w:eastAsia="Times New Roman" w:hAnsi="Times New Roman" w:cs="Times New Roman"/>
          <w:caps/>
          <w:highlight w:val="lightGray"/>
          <w:lang w:val="it-IT"/>
        </w:rPr>
        <w:t>.</w:t>
      </w:r>
    </w:p>
    <w:p w14:paraId="64FF37DB" w14:textId="77777777" w:rsidR="00410AB4" w:rsidRPr="001B1D26" w:rsidRDefault="00410AB4" w:rsidP="00410AB4">
      <w:pPr>
        <w:spacing w:after="0" w:line="240" w:lineRule="auto"/>
        <w:rPr>
          <w:rFonts w:ascii="Times New Roman" w:eastAsia="Times New Roman" w:hAnsi="Times New Roman" w:cs="Times New Roman"/>
          <w:lang w:val="it-IT"/>
        </w:rPr>
      </w:pPr>
      <w:r w:rsidRPr="001B1D26">
        <w:rPr>
          <w:rFonts w:ascii="Times New Roman" w:eastAsia="Times New Roman" w:hAnsi="Times New Roman" w:cs="Times New Roman"/>
          <w:highlight w:val="lightGray"/>
          <w:lang w:val="it-IT"/>
        </w:rPr>
        <w:t>Vartojama trumpalaikiam vidutinio stiprumo skausmo malšinimui (ypač po operacijos) ir trumpalaikiam karščiavimo mažinimui.</w:t>
      </w:r>
    </w:p>
    <w:p w14:paraId="2E0EA952"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38283B0"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102A2B2"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16.</w:t>
      </w:r>
      <w:r w:rsidRPr="001B1D26">
        <w:rPr>
          <w:rFonts w:ascii="Times New Roman" w:eastAsia="Calibri" w:hAnsi="Times New Roman" w:cs="Times New Roman"/>
          <w:b/>
        </w:rPr>
        <w:tab/>
        <w:t>INFORMACIJA BRAILIO RAŠTU</w:t>
      </w:r>
    </w:p>
    <w:p w14:paraId="1D28638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17E015D" w14:textId="77777777" w:rsidR="00410AB4" w:rsidRDefault="00410AB4" w:rsidP="00410AB4">
      <w:pPr>
        <w:tabs>
          <w:tab w:val="left" w:pos="1080"/>
        </w:tabs>
        <w:spacing w:after="0" w:line="240" w:lineRule="auto"/>
        <w:rPr>
          <w:rFonts w:ascii="Times New Roman" w:eastAsia="Calibri" w:hAnsi="Times New Roman" w:cs="Times New Roman"/>
          <w:noProof/>
          <w:szCs w:val="24"/>
        </w:rPr>
      </w:pPr>
      <w:r w:rsidRPr="001B1D26">
        <w:rPr>
          <w:rFonts w:ascii="Times New Roman" w:eastAsia="Calibri" w:hAnsi="Times New Roman" w:cs="Times New Roman"/>
          <w:noProof/>
          <w:szCs w:val="24"/>
          <w:highlight w:val="lightGray"/>
        </w:rPr>
        <w:t>Priimtas pagrindimas informacijos Brailio raštu nepateikti.</w:t>
      </w:r>
    </w:p>
    <w:p w14:paraId="4A071AC9" w14:textId="77777777" w:rsidR="00410AB4" w:rsidRDefault="00410AB4" w:rsidP="00410AB4">
      <w:pPr>
        <w:tabs>
          <w:tab w:val="left" w:pos="567"/>
        </w:tabs>
        <w:spacing w:after="0" w:line="240" w:lineRule="auto"/>
        <w:rPr>
          <w:rFonts w:ascii="Times New Roman" w:hAnsi="Times New Roman" w:cs="Times New Roman"/>
          <w:noProof/>
          <w:shd w:val="clear" w:color="auto" w:fill="CCCCCC"/>
        </w:rPr>
      </w:pPr>
    </w:p>
    <w:p w14:paraId="0D9B6E3C" w14:textId="77777777" w:rsidR="00410AB4" w:rsidRPr="004E22F6" w:rsidRDefault="00410AB4" w:rsidP="00410AB4">
      <w:pPr>
        <w:tabs>
          <w:tab w:val="left" w:pos="567"/>
        </w:tabs>
        <w:spacing w:after="0" w:line="240" w:lineRule="auto"/>
        <w:rPr>
          <w:rFonts w:ascii="Times New Roman" w:hAnsi="Times New Roman" w:cs="Times New Roman"/>
          <w:noProof/>
          <w:shd w:val="clear" w:color="auto" w:fill="CCCCCC"/>
        </w:rPr>
      </w:pPr>
    </w:p>
    <w:p w14:paraId="1EE0A5C7" w14:textId="77777777" w:rsidR="00410AB4" w:rsidRPr="004E22F6" w:rsidRDefault="00410AB4" w:rsidP="00410AB4">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szCs w:val="24"/>
        </w:rPr>
      </w:pPr>
      <w:r w:rsidRPr="004E22F6">
        <w:rPr>
          <w:rFonts w:ascii="Times New Roman" w:hAnsi="Times New Roman" w:cs="Times New Roman"/>
          <w:b/>
          <w:noProof/>
        </w:rPr>
        <w:t>17.</w:t>
      </w:r>
      <w:r w:rsidRPr="004E22F6">
        <w:rPr>
          <w:rFonts w:ascii="Times New Roman" w:hAnsi="Times New Roman" w:cs="Times New Roman"/>
          <w:b/>
          <w:noProof/>
        </w:rPr>
        <w:tab/>
        <w:t>UNIKALUS IDENTIFIKATORIUS – 2D BRŪKŠNINIS KODAS</w:t>
      </w:r>
    </w:p>
    <w:p w14:paraId="2B447CB1" w14:textId="77777777" w:rsidR="00410AB4" w:rsidRPr="004E22F6" w:rsidRDefault="00410AB4" w:rsidP="00410AB4">
      <w:pPr>
        <w:tabs>
          <w:tab w:val="left" w:pos="567"/>
        </w:tabs>
        <w:spacing w:after="0" w:line="240" w:lineRule="auto"/>
        <w:rPr>
          <w:rFonts w:ascii="Times New Roman" w:hAnsi="Times New Roman" w:cs="Times New Roman"/>
          <w:noProof/>
        </w:rPr>
      </w:pPr>
    </w:p>
    <w:p w14:paraId="7D704B05" w14:textId="77777777" w:rsidR="00410AB4" w:rsidRPr="004E22F6" w:rsidRDefault="00410AB4" w:rsidP="00410AB4">
      <w:pPr>
        <w:tabs>
          <w:tab w:val="left" w:pos="567"/>
        </w:tabs>
        <w:spacing w:after="0" w:line="240" w:lineRule="auto"/>
        <w:rPr>
          <w:rFonts w:ascii="Times New Roman" w:hAnsi="Times New Roman" w:cs="Times New Roman"/>
          <w:noProof/>
          <w:shd w:val="clear" w:color="auto" w:fill="CCCCCC"/>
        </w:rPr>
      </w:pPr>
      <w:r w:rsidRPr="00544F27">
        <w:rPr>
          <w:rFonts w:ascii="Times New Roman" w:hAnsi="Times New Roman" w:cs="Times New Roman"/>
          <w:noProof/>
          <w:highlight w:val="lightGray"/>
        </w:rPr>
        <w:t>2</w:t>
      </w:r>
      <w:r w:rsidRPr="004E22F6">
        <w:rPr>
          <w:rFonts w:ascii="Times New Roman" w:hAnsi="Times New Roman" w:cs="Times New Roman"/>
          <w:noProof/>
          <w:highlight w:val="lightGray"/>
        </w:rPr>
        <w:t>D brūkšninis kodas su nurod</w:t>
      </w:r>
      <w:r w:rsidRPr="00544F27">
        <w:rPr>
          <w:rFonts w:ascii="Times New Roman" w:hAnsi="Times New Roman" w:cs="Times New Roman"/>
          <w:noProof/>
          <w:highlight w:val="lightGray"/>
        </w:rPr>
        <w:t>ytu unikaliu identifikatoriumi.</w:t>
      </w:r>
    </w:p>
    <w:p w14:paraId="57FAEBE9" w14:textId="77777777" w:rsidR="00410AB4" w:rsidRPr="004E22F6" w:rsidRDefault="00410AB4" w:rsidP="00410AB4">
      <w:pPr>
        <w:tabs>
          <w:tab w:val="left" w:pos="567"/>
        </w:tabs>
        <w:spacing w:after="0" w:line="240" w:lineRule="auto"/>
        <w:rPr>
          <w:rFonts w:ascii="Times New Roman" w:hAnsi="Times New Roman" w:cs="Times New Roman"/>
          <w:noProof/>
        </w:rPr>
      </w:pPr>
    </w:p>
    <w:p w14:paraId="50393577" w14:textId="77777777" w:rsidR="00410AB4" w:rsidRPr="004E22F6" w:rsidRDefault="00410AB4" w:rsidP="00410AB4">
      <w:pPr>
        <w:tabs>
          <w:tab w:val="left" w:pos="567"/>
        </w:tabs>
        <w:spacing w:after="0" w:line="240" w:lineRule="auto"/>
        <w:rPr>
          <w:rFonts w:ascii="Times New Roman" w:hAnsi="Times New Roman" w:cs="Times New Roman"/>
          <w:noProof/>
        </w:rPr>
      </w:pPr>
    </w:p>
    <w:p w14:paraId="3DC4FEAE" w14:textId="77777777" w:rsidR="00410AB4" w:rsidRPr="004E22F6" w:rsidRDefault="00410AB4" w:rsidP="00410AB4">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rPr>
      </w:pPr>
      <w:r w:rsidRPr="004E22F6">
        <w:rPr>
          <w:rFonts w:ascii="Times New Roman" w:hAnsi="Times New Roman" w:cs="Times New Roman"/>
          <w:b/>
          <w:noProof/>
        </w:rPr>
        <w:t>18.</w:t>
      </w:r>
      <w:r w:rsidRPr="004E22F6">
        <w:rPr>
          <w:rFonts w:ascii="Times New Roman" w:hAnsi="Times New Roman" w:cs="Times New Roman"/>
          <w:b/>
          <w:noProof/>
        </w:rPr>
        <w:tab/>
        <w:t>UNIKALUS IDENTIFIKATORIUS – ŽMONĖMS SUPRANTAMI DUOMENYS</w:t>
      </w:r>
    </w:p>
    <w:p w14:paraId="496B3AFE" w14:textId="77777777" w:rsidR="00410AB4" w:rsidRPr="004E22F6" w:rsidRDefault="00410AB4" w:rsidP="00410AB4">
      <w:pPr>
        <w:tabs>
          <w:tab w:val="left" w:pos="567"/>
        </w:tabs>
        <w:spacing w:after="0" w:line="240" w:lineRule="auto"/>
        <w:rPr>
          <w:rFonts w:ascii="Times New Roman" w:hAnsi="Times New Roman" w:cs="Times New Roman"/>
          <w:noProof/>
        </w:rPr>
      </w:pPr>
    </w:p>
    <w:p w14:paraId="31C2FDB0" w14:textId="77777777" w:rsidR="00410AB4" w:rsidRPr="004E22F6" w:rsidRDefault="00410AB4" w:rsidP="00410AB4">
      <w:pPr>
        <w:tabs>
          <w:tab w:val="left" w:pos="567"/>
        </w:tabs>
        <w:spacing w:after="0" w:line="240" w:lineRule="auto"/>
        <w:rPr>
          <w:rFonts w:ascii="Times New Roman" w:hAnsi="Times New Roman" w:cs="Times New Roman"/>
          <w:color w:val="008000"/>
        </w:rPr>
      </w:pPr>
      <w:r w:rsidRPr="004E22F6">
        <w:rPr>
          <w:rFonts w:ascii="Times New Roman" w:hAnsi="Times New Roman" w:cs="Times New Roman"/>
        </w:rPr>
        <w:lastRenderedPageBreak/>
        <w:t>PC: {numeris}</w:t>
      </w:r>
    </w:p>
    <w:p w14:paraId="208B137E" w14:textId="77777777" w:rsidR="00410AB4" w:rsidRPr="004E22F6" w:rsidRDefault="00410AB4" w:rsidP="00410AB4">
      <w:pPr>
        <w:spacing w:after="0" w:line="240" w:lineRule="auto"/>
        <w:rPr>
          <w:rFonts w:ascii="Times New Roman" w:hAnsi="Times New Roman" w:cs="Times New Roman"/>
        </w:rPr>
      </w:pPr>
      <w:r w:rsidRPr="004E22F6">
        <w:rPr>
          <w:rFonts w:ascii="Times New Roman" w:hAnsi="Times New Roman" w:cs="Times New Roman"/>
        </w:rPr>
        <w:t xml:space="preserve">SN: {numeris} </w:t>
      </w:r>
    </w:p>
    <w:p w14:paraId="1277985A" w14:textId="77777777" w:rsidR="00410AB4" w:rsidRPr="004E22F6" w:rsidRDefault="00410AB4" w:rsidP="00410AB4">
      <w:pPr>
        <w:spacing w:after="0" w:line="240" w:lineRule="auto"/>
        <w:rPr>
          <w:rFonts w:ascii="Times New Roman" w:hAnsi="Times New Roman" w:cs="Times New Roman"/>
        </w:rPr>
      </w:pPr>
      <w:r w:rsidRPr="004E22F6">
        <w:rPr>
          <w:rFonts w:ascii="Times New Roman" w:hAnsi="Times New Roman" w:cs="Times New Roman"/>
          <w:highlight w:val="lightGray"/>
        </w:rPr>
        <w:t xml:space="preserve">NN: {numeris} </w:t>
      </w:r>
    </w:p>
    <w:p w14:paraId="111C646E"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br w:type="page"/>
      </w:r>
    </w:p>
    <w:p w14:paraId="09457820" w14:textId="77777777" w:rsidR="00410AB4" w:rsidRPr="001B1D26" w:rsidRDefault="00410AB4" w:rsidP="00410AB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1B1D26">
        <w:rPr>
          <w:rFonts w:ascii="Times New Roman" w:eastAsia="Calibri" w:hAnsi="Times New Roman" w:cs="Times New Roman"/>
          <w:b/>
          <w:caps/>
        </w:rPr>
        <w:lastRenderedPageBreak/>
        <w:t xml:space="preserve">Minimali informacija ant mažų </w:t>
      </w:r>
      <w:r w:rsidRPr="001B1D26">
        <w:rPr>
          <w:rFonts w:ascii="Times New Roman" w:eastAsia="Calibri" w:hAnsi="Times New Roman" w:cs="Times New Roman"/>
          <w:b/>
        </w:rPr>
        <w:t>VIDINIŲ</w:t>
      </w:r>
      <w:r w:rsidRPr="001B1D26">
        <w:rPr>
          <w:rFonts w:ascii="Times New Roman" w:eastAsia="Calibri" w:hAnsi="Times New Roman" w:cs="Times New Roman"/>
        </w:rPr>
        <w:t xml:space="preserve"> </w:t>
      </w:r>
      <w:r w:rsidRPr="001B1D26">
        <w:rPr>
          <w:rFonts w:ascii="Times New Roman" w:eastAsia="Calibri" w:hAnsi="Times New Roman" w:cs="Times New Roman"/>
          <w:b/>
          <w:caps/>
        </w:rPr>
        <w:t>pakuočių</w:t>
      </w:r>
    </w:p>
    <w:p w14:paraId="491E24E3" w14:textId="77777777" w:rsidR="00410AB4" w:rsidRPr="001B1D26" w:rsidRDefault="00410AB4" w:rsidP="00410AB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2479FA53" w14:textId="77777777" w:rsidR="00410AB4" w:rsidRPr="001B1D26" w:rsidRDefault="00410AB4" w:rsidP="00410AB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1B1D26">
        <w:rPr>
          <w:rFonts w:ascii="Times New Roman" w:eastAsia="Calibri" w:hAnsi="Times New Roman" w:cs="Times New Roman"/>
          <w:b/>
        </w:rPr>
        <w:t>MAIŠELIO ETIKETĖ / FLAKONO ETIKETĖ</w:t>
      </w:r>
    </w:p>
    <w:p w14:paraId="7684FE2B" w14:textId="77777777" w:rsidR="00410AB4" w:rsidRPr="001B1D26" w:rsidRDefault="00410AB4" w:rsidP="00410AB4">
      <w:pPr>
        <w:spacing w:after="0" w:line="240" w:lineRule="auto"/>
        <w:rPr>
          <w:rFonts w:ascii="Times New Roman" w:eastAsia="Calibri" w:hAnsi="Times New Roman" w:cs="Times New Roman"/>
        </w:rPr>
      </w:pPr>
    </w:p>
    <w:p w14:paraId="6717A46A" w14:textId="77777777" w:rsidR="00410AB4" w:rsidRPr="001B1D26" w:rsidRDefault="00410AB4" w:rsidP="00410AB4">
      <w:pPr>
        <w:spacing w:after="0" w:line="240" w:lineRule="auto"/>
        <w:rPr>
          <w:rFonts w:ascii="Times New Roman" w:eastAsia="Calibri" w:hAnsi="Times New Roman" w:cs="Times New Roman"/>
        </w:rPr>
      </w:pPr>
    </w:p>
    <w:p w14:paraId="110B6CD3"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1.</w:t>
      </w:r>
      <w:r w:rsidRPr="001B1D26">
        <w:rPr>
          <w:rFonts w:ascii="Times New Roman" w:eastAsia="Calibri" w:hAnsi="Times New Roman" w:cs="Times New Roman"/>
          <w:b/>
        </w:rPr>
        <w:tab/>
        <w:t>VAISTINIO PREPARATO PAVADINIMAS IR VARTOJIMO BŪDAS (-AI)</w:t>
      </w:r>
    </w:p>
    <w:p w14:paraId="7E5A86DB" w14:textId="77777777" w:rsidR="00410AB4" w:rsidRPr="001B1D26" w:rsidRDefault="00410AB4" w:rsidP="00410AB4">
      <w:pPr>
        <w:spacing w:after="0" w:line="240" w:lineRule="auto"/>
        <w:ind w:left="567" w:hanging="567"/>
        <w:rPr>
          <w:rFonts w:ascii="Times New Roman" w:eastAsia="Calibri" w:hAnsi="Times New Roman" w:cs="Times New Roman"/>
        </w:rPr>
      </w:pPr>
    </w:p>
    <w:p w14:paraId="71F48634" w14:textId="77777777" w:rsidR="00410AB4" w:rsidRPr="001B1D26" w:rsidRDefault="00410AB4" w:rsidP="00410AB4">
      <w:p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Paracetamol Panpharma 10</w:t>
      </w:r>
      <w:r>
        <w:rPr>
          <w:rFonts w:ascii="Times New Roman" w:eastAsia="Calibri" w:hAnsi="Times New Roman" w:cs="Times New Roman"/>
        </w:rPr>
        <w:t> </w:t>
      </w:r>
      <w:r w:rsidRPr="001B1D26">
        <w:rPr>
          <w:rFonts w:ascii="Times New Roman" w:eastAsia="Calibri" w:hAnsi="Times New Roman" w:cs="Times New Roman"/>
        </w:rPr>
        <w:t>mg/ml infuzinis tirpalas</w:t>
      </w:r>
    </w:p>
    <w:p w14:paraId="4CCD627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Paracetamolis</w:t>
      </w:r>
    </w:p>
    <w:p w14:paraId="7E474685" w14:textId="77777777" w:rsidR="00410AB4" w:rsidRPr="001B1D26" w:rsidRDefault="00410AB4" w:rsidP="00410AB4">
      <w:pPr>
        <w:spacing w:after="0" w:line="240" w:lineRule="auto"/>
        <w:rPr>
          <w:rFonts w:ascii="Times New Roman" w:eastAsia="Calibri" w:hAnsi="Times New Roman" w:cs="Times New Roman"/>
        </w:rPr>
      </w:pPr>
    </w:p>
    <w:p w14:paraId="0F694D9C"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Leisti į veną</w:t>
      </w:r>
    </w:p>
    <w:p w14:paraId="55D325B9" w14:textId="77777777" w:rsidR="00410AB4" w:rsidRPr="001B1D26" w:rsidRDefault="00410AB4" w:rsidP="00410AB4">
      <w:pPr>
        <w:spacing w:after="0" w:line="240" w:lineRule="auto"/>
        <w:rPr>
          <w:rFonts w:ascii="Times New Roman" w:eastAsia="Calibri" w:hAnsi="Times New Roman" w:cs="Times New Roman"/>
        </w:rPr>
      </w:pPr>
    </w:p>
    <w:p w14:paraId="205B120F" w14:textId="77777777" w:rsidR="00410AB4" w:rsidRPr="001B1D26" w:rsidRDefault="00410AB4" w:rsidP="00410AB4">
      <w:pPr>
        <w:spacing w:after="0" w:line="240" w:lineRule="auto"/>
        <w:rPr>
          <w:rFonts w:ascii="Times New Roman" w:eastAsia="Calibri" w:hAnsi="Times New Roman" w:cs="Times New Roman"/>
        </w:rPr>
      </w:pPr>
    </w:p>
    <w:p w14:paraId="60D099D8"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2.</w:t>
      </w:r>
      <w:r w:rsidRPr="001B1D26">
        <w:rPr>
          <w:rFonts w:ascii="Times New Roman" w:eastAsia="Calibri" w:hAnsi="Times New Roman" w:cs="Times New Roman"/>
          <w:b/>
        </w:rPr>
        <w:tab/>
        <w:t>VARTOJIMO METODAS</w:t>
      </w:r>
    </w:p>
    <w:p w14:paraId="3DAAEFDA" w14:textId="77777777" w:rsidR="00410AB4" w:rsidRPr="001B1D26" w:rsidRDefault="00410AB4" w:rsidP="00410AB4">
      <w:pPr>
        <w:spacing w:after="0" w:line="240" w:lineRule="auto"/>
        <w:rPr>
          <w:rFonts w:ascii="Times New Roman" w:eastAsia="Calibri" w:hAnsi="Times New Roman" w:cs="Times New Roman"/>
        </w:rPr>
      </w:pPr>
    </w:p>
    <w:p w14:paraId="61C045C0" w14:textId="77777777" w:rsidR="00410AB4" w:rsidRPr="001B1D26" w:rsidRDefault="00410AB4" w:rsidP="00410AB4">
      <w:pPr>
        <w:tabs>
          <w:tab w:val="left" w:pos="1080"/>
        </w:tabs>
        <w:spacing w:after="0" w:line="240" w:lineRule="auto"/>
        <w:rPr>
          <w:rFonts w:ascii="Times New Roman" w:eastAsia="Calibri" w:hAnsi="Times New Roman" w:cs="Times New Roman"/>
          <w:u w:val="single"/>
        </w:rPr>
      </w:pPr>
      <w:r w:rsidRPr="001B1D26">
        <w:rPr>
          <w:rFonts w:ascii="Times New Roman" w:eastAsia="Calibri" w:hAnsi="Times New Roman" w:cs="Times New Roman"/>
          <w:u w:val="single"/>
        </w:rPr>
        <w:t>10 ml stiklinis flakonas</w:t>
      </w:r>
    </w:p>
    <w:p w14:paraId="2840C280"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Leisti į veną. Skirtas</w:t>
      </w:r>
      <w:r>
        <w:rPr>
          <w:rFonts w:ascii="Times New Roman" w:eastAsia="Calibri" w:hAnsi="Times New Roman" w:cs="Times New Roman"/>
        </w:rPr>
        <w:t xml:space="preserve"> tik</w:t>
      </w:r>
      <w:r w:rsidRPr="001B1D26">
        <w:rPr>
          <w:rFonts w:ascii="Times New Roman" w:eastAsia="Calibri" w:hAnsi="Times New Roman" w:cs="Times New Roman"/>
        </w:rPr>
        <w:t xml:space="preserve"> išnešiotiems naujagimiams ir kūdikiams, sveriantiems mažiau nei 10</w:t>
      </w:r>
      <w:r>
        <w:rPr>
          <w:rFonts w:ascii="Times New Roman" w:eastAsia="Calibri" w:hAnsi="Times New Roman" w:cs="Times New Roman"/>
        </w:rPr>
        <w:t> </w:t>
      </w:r>
      <w:r w:rsidRPr="001B1D26">
        <w:rPr>
          <w:rFonts w:ascii="Times New Roman" w:eastAsia="Calibri" w:hAnsi="Times New Roman" w:cs="Times New Roman"/>
        </w:rPr>
        <w:t>kg.</w:t>
      </w:r>
    </w:p>
    <w:p w14:paraId="5772639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A648A4D" w14:textId="77777777" w:rsidR="00410AB4" w:rsidRPr="001B1D26" w:rsidRDefault="00410AB4" w:rsidP="00410AB4">
      <w:pPr>
        <w:spacing w:after="0" w:line="240" w:lineRule="auto"/>
        <w:rPr>
          <w:rFonts w:ascii="Times New Roman" w:eastAsia="Calibri" w:hAnsi="Times New Roman" w:cs="Times New Roman"/>
          <w:highlight w:val="lightGray"/>
          <w:u w:val="single"/>
        </w:rPr>
      </w:pPr>
      <w:r w:rsidRPr="001B1D26">
        <w:rPr>
          <w:rFonts w:ascii="Times New Roman" w:eastAsia="Calibri" w:hAnsi="Times New Roman" w:cs="Times New Roman"/>
          <w:highlight w:val="lightGray"/>
          <w:u w:val="single"/>
        </w:rPr>
        <w:t>50</w:t>
      </w:r>
      <w:r>
        <w:rPr>
          <w:rFonts w:ascii="Times New Roman" w:eastAsia="Calibri" w:hAnsi="Times New Roman" w:cs="Times New Roman"/>
          <w:highlight w:val="lightGray"/>
          <w:u w:val="single"/>
        </w:rPr>
        <w:t> </w:t>
      </w:r>
      <w:r w:rsidRPr="001B1D26">
        <w:rPr>
          <w:rFonts w:ascii="Times New Roman" w:eastAsia="Calibri" w:hAnsi="Times New Roman" w:cs="Times New Roman"/>
          <w:highlight w:val="lightGray"/>
          <w:u w:val="single"/>
        </w:rPr>
        <w:t>ml maišelis arba stiklinis flakonas</w:t>
      </w:r>
    </w:p>
    <w:p w14:paraId="5E1A8702" w14:textId="77777777" w:rsidR="00410AB4" w:rsidRPr="001B1D26" w:rsidRDefault="00410AB4" w:rsidP="00410AB4">
      <w:pPr>
        <w:spacing w:after="0" w:line="240" w:lineRule="auto"/>
        <w:rPr>
          <w:rFonts w:ascii="Times New Roman" w:eastAsia="Calibri" w:hAnsi="Times New Roman" w:cs="Times New Roman"/>
          <w:highlight w:val="lightGray"/>
        </w:rPr>
      </w:pPr>
      <w:r w:rsidRPr="001B1D26">
        <w:rPr>
          <w:rFonts w:ascii="Times New Roman" w:eastAsia="Calibri" w:hAnsi="Times New Roman" w:cs="Times New Roman"/>
          <w:highlight w:val="lightGray"/>
        </w:rPr>
        <w:t>Leisti į veną. Skirtas</w:t>
      </w:r>
      <w:r>
        <w:rPr>
          <w:rFonts w:ascii="Times New Roman" w:eastAsia="Calibri" w:hAnsi="Times New Roman" w:cs="Times New Roman"/>
          <w:highlight w:val="lightGray"/>
        </w:rPr>
        <w:t xml:space="preserve"> tik</w:t>
      </w:r>
      <w:r w:rsidRPr="001B1D26">
        <w:rPr>
          <w:rFonts w:ascii="Times New Roman" w:eastAsia="Calibri" w:hAnsi="Times New Roman" w:cs="Times New Roman"/>
          <w:highlight w:val="lightGray"/>
        </w:rPr>
        <w:t xml:space="preserve"> kūdikiams ir vaikams, sveriantiems daugiau nei 10 kg ir mažiau nei 33</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kg.</w:t>
      </w:r>
    </w:p>
    <w:p w14:paraId="3ABA4C2A" w14:textId="77777777" w:rsidR="00410AB4" w:rsidRPr="001B1D26" w:rsidRDefault="00410AB4" w:rsidP="00410AB4">
      <w:pPr>
        <w:spacing w:after="0" w:line="240" w:lineRule="auto"/>
        <w:rPr>
          <w:rFonts w:ascii="Times New Roman" w:eastAsia="Calibri" w:hAnsi="Times New Roman" w:cs="Times New Roman"/>
          <w:highlight w:val="lightGray"/>
        </w:rPr>
      </w:pPr>
    </w:p>
    <w:p w14:paraId="1808CB71" w14:textId="77777777" w:rsidR="00410AB4" w:rsidRPr="001B1D26" w:rsidRDefault="00410AB4" w:rsidP="00410AB4">
      <w:pPr>
        <w:spacing w:after="0" w:line="240" w:lineRule="auto"/>
        <w:rPr>
          <w:rFonts w:ascii="Times New Roman" w:eastAsia="Calibri" w:hAnsi="Times New Roman" w:cs="Times New Roman"/>
          <w:highlight w:val="lightGray"/>
          <w:u w:val="single"/>
        </w:rPr>
      </w:pPr>
      <w:r w:rsidRPr="001B1D26">
        <w:rPr>
          <w:rFonts w:ascii="Times New Roman" w:eastAsia="Calibri" w:hAnsi="Times New Roman" w:cs="Times New Roman"/>
          <w:highlight w:val="lightGray"/>
          <w:u w:val="single"/>
        </w:rPr>
        <w:t>100</w:t>
      </w:r>
      <w:r>
        <w:rPr>
          <w:rFonts w:ascii="Times New Roman" w:eastAsia="Calibri" w:hAnsi="Times New Roman" w:cs="Times New Roman"/>
          <w:highlight w:val="lightGray"/>
          <w:u w:val="single"/>
        </w:rPr>
        <w:t> </w:t>
      </w:r>
      <w:r w:rsidRPr="001B1D26">
        <w:rPr>
          <w:rFonts w:ascii="Times New Roman" w:eastAsia="Calibri" w:hAnsi="Times New Roman" w:cs="Times New Roman"/>
          <w:highlight w:val="lightGray"/>
          <w:u w:val="single"/>
        </w:rPr>
        <w:t>ml maišelis arba stiklinis flakonas</w:t>
      </w:r>
    </w:p>
    <w:p w14:paraId="24715BE9"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highlight w:val="lightGray"/>
        </w:rPr>
        <w:t>Leisti į veną. Skirtas</w:t>
      </w:r>
      <w:r>
        <w:rPr>
          <w:rFonts w:ascii="Times New Roman" w:eastAsia="Calibri" w:hAnsi="Times New Roman" w:cs="Times New Roman"/>
          <w:highlight w:val="lightGray"/>
        </w:rPr>
        <w:t xml:space="preserve"> tik</w:t>
      </w:r>
      <w:r w:rsidRPr="001B1D26">
        <w:rPr>
          <w:rFonts w:ascii="Times New Roman" w:eastAsia="Calibri" w:hAnsi="Times New Roman" w:cs="Times New Roman"/>
          <w:highlight w:val="lightGray"/>
        </w:rPr>
        <w:t xml:space="preserve"> suaugusiesiems, paaugliams ir vaikams, sveriantiems daugiau nei 33</w:t>
      </w:r>
      <w:r>
        <w:rPr>
          <w:rFonts w:ascii="Times New Roman" w:eastAsia="Calibri" w:hAnsi="Times New Roman" w:cs="Times New Roman"/>
          <w:highlight w:val="lightGray"/>
        </w:rPr>
        <w:t> </w:t>
      </w:r>
      <w:r w:rsidRPr="001B1D26">
        <w:rPr>
          <w:rFonts w:ascii="Times New Roman" w:eastAsia="Calibri" w:hAnsi="Times New Roman" w:cs="Times New Roman"/>
          <w:highlight w:val="lightGray"/>
        </w:rPr>
        <w:t>kg (maždaug nuo 11 metų amžiaus).</w:t>
      </w:r>
    </w:p>
    <w:p w14:paraId="2BDFB36A" w14:textId="77777777" w:rsidR="00410AB4" w:rsidRPr="001B1D26" w:rsidRDefault="00410AB4" w:rsidP="00410AB4">
      <w:pPr>
        <w:spacing w:after="0" w:line="240" w:lineRule="auto"/>
        <w:rPr>
          <w:rFonts w:ascii="Times New Roman" w:eastAsia="Calibri" w:hAnsi="Times New Roman" w:cs="Times New Roman"/>
        </w:rPr>
      </w:pPr>
    </w:p>
    <w:p w14:paraId="3FF2C512" w14:textId="77777777" w:rsidR="00410AB4" w:rsidRPr="001B1D26" w:rsidRDefault="00410AB4" w:rsidP="00410AB4">
      <w:pPr>
        <w:spacing w:after="0" w:line="240" w:lineRule="auto"/>
        <w:rPr>
          <w:rFonts w:ascii="Times New Roman" w:eastAsia="Calibri" w:hAnsi="Times New Roman" w:cs="Times New Roman"/>
        </w:rPr>
      </w:pPr>
    </w:p>
    <w:p w14:paraId="5F7F1C07"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3.</w:t>
      </w:r>
      <w:r w:rsidRPr="001B1D26">
        <w:rPr>
          <w:rFonts w:ascii="Times New Roman" w:eastAsia="Calibri" w:hAnsi="Times New Roman" w:cs="Times New Roman"/>
          <w:b/>
        </w:rPr>
        <w:tab/>
        <w:t>TINKAMUMO LAIKAS</w:t>
      </w:r>
    </w:p>
    <w:p w14:paraId="2A63263D" w14:textId="77777777" w:rsidR="00410AB4" w:rsidRPr="001B1D26" w:rsidRDefault="00410AB4" w:rsidP="00410AB4">
      <w:pPr>
        <w:spacing w:after="0" w:line="240" w:lineRule="auto"/>
        <w:rPr>
          <w:rFonts w:ascii="Times New Roman" w:eastAsia="Calibri" w:hAnsi="Times New Roman" w:cs="Times New Roman"/>
        </w:rPr>
      </w:pPr>
    </w:p>
    <w:p w14:paraId="38BEC901"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EXP (MMMM-mm)</w:t>
      </w:r>
    </w:p>
    <w:p w14:paraId="0A31F2D9" w14:textId="77777777" w:rsidR="00410AB4" w:rsidRPr="001B1D26" w:rsidRDefault="00410AB4" w:rsidP="00410AB4">
      <w:pPr>
        <w:spacing w:after="0" w:line="240" w:lineRule="auto"/>
        <w:rPr>
          <w:rFonts w:ascii="Times New Roman" w:eastAsia="Calibri" w:hAnsi="Times New Roman" w:cs="Times New Roman"/>
        </w:rPr>
      </w:pPr>
    </w:p>
    <w:p w14:paraId="393E2D3F" w14:textId="77777777" w:rsidR="00410AB4" w:rsidRPr="001B1D26" w:rsidRDefault="00410AB4" w:rsidP="00410AB4">
      <w:pPr>
        <w:spacing w:after="0" w:line="240" w:lineRule="auto"/>
        <w:rPr>
          <w:rFonts w:ascii="Times New Roman" w:eastAsia="Calibri" w:hAnsi="Times New Roman" w:cs="Times New Roman"/>
        </w:rPr>
      </w:pPr>
    </w:p>
    <w:p w14:paraId="215AAF7E"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4.</w:t>
      </w:r>
      <w:r w:rsidRPr="001B1D26">
        <w:rPr>
          <w:rFonts w:ascii="Times New Roman" w:eastAsia="Calibri" w:hAnsi="Times New Roman" w:cs="Times New Roman"/>
          <w:b/>
        </w:rPr>
        <w:tab/>
        <w:t>SERIJOS NUMERIS</w:t>
      </w:r>
    </w:p>
    <w:p w14:paraId="2F0B33F0" w14:textId="77777777" w:rsidR="00410AB4" w:rsidRPr="001B1D26" w:rsidRDefault="00410AB4" w:rsidP="00410AB4">
      <w:pPr>
        <w:spacing w:after="0" w:line="240" w:lineRule="auto"/>
        <w:ind w:right="113"/>
        <w:rPr>
          <w:rFonts w:ascii="Times New Roman" w:eastAsia="Calibri" w:hAnsi="Times New Roman" w:cs="Times New Roman"/>
        </w:rPr>
      </w:pPr>
    </w:p>
    <w:p w14:paraId="5BD45CBF" w14:textId="77777777" w:rsidR="00410AB4" w:rsidRPr="001B1D26" w:rsidRDefault="00410AB4" w:rsidP="00410AB4">
      <w:pPr>
        <w:spacing w:after="0" w:line="240" w:lineRule="auto"/>
        <w:ind w:right="113"/>
        <w:rPr>
          <w:rFonts w:ascii="Times New Roman" w:eastAsia="Calibri" w:hAnsi="Times New Roman" w:cs="Times New Roman"/>
        </w:rPr>
      </w:pPr>
      <w:r w:rsidRPr="001B1D26">
        <w:rPr>
          <w:rFonts w:ascii="Times New Roman" w:eastAsia="Calibri" w:hAnsi="Times New Roman" w:cs="Times New Roman"/>
        </w:rPr>
        <w:t>Lot (numeris)</w:t>
      </w:r>
    </w:p>
    <w:p w14:paraId="7CF6EE10" w14:textId="77777777" w:rsidR="00410AB4" w:rsidRPr="001B1D26" w:rsidRDefault="00410AB4" w:rsidP="00410AB4">
      <w:pPr>
        <w:spacing w:after="0" w:line="240" w:lineRule="auto"/>
        <w:ind w:right="113"/>
        <w:rPr>
          <w:rFonts w:ascii="Times New Roman" w:eastAsia="Calibri" w:hAnsi="Times New Roman" w:cs="Times New Roman"/>
        </w:rPr>
      </w:pPr>
    </w:p>
    <w:p w14:paraId="2817E47C" w14:textId="77777777" w:rsidR="00410AB4" w:rsidRPr="001B1D26" w:rsidRDefault="00410AB4" w:rsidP="00410AB4">
      <w:pPr>
        <w:spacing w:after="0" w:line="240" w:lineRule="auto"/>
        <w:ind w:right="113"/>
        <w:rPr>
          <w:rFonts w:ascii="Times New Roman" w:eastAsia="Calibri" w:hAnsi="Times New Roman" w:cs="Times New Roman"/>
        </w:rPr>
      </w:pPr>
    </w:p>
    <w:p w14:paraId="37A52883"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5.</w:t>
      </w:r>
      <w:r w:rsidRPr="001B1D26">
        <w:rPr>
          <w:rFonts w:ascii="Times New Roman" w:eastAsia="Calibri" w:hAnsi="Times New Roman" w:cs="Times New Roman"/>
          <w:b/>
        </w:rPr>
        <w:tab/>
        <w:t>KIEKIS (MASĖ, TŪRIS ARBA VIENETAI)</w:t>
      </w:r>
    </w:p>
    <w:p w14:paraId="560FFDA9" w14:textId="77777777" w:rsidR="00410AB4" w:rsidRPr="001B1D26" w:rsidRDefault="00410AB4" w:rsidP="00410AB4">
      <w:pPr>
        <w:spacing w:after="0" w:line="240" w:lineRule="auto"/>
        <w:ind w:right="113"/>
        <w:rPr>
          <w:rFonts w:ascii="Times New Roman" w:eastAsia="Calibri" w:hAnsi="Times New Roman" w:cs="Times New Roman"/>
        </w:rPr>
      </w:pPr>
    </w:p>
    <w:p w14:paraId="3E830E97" w14:textId="77777777" w:rsidR="00410AB4" w:rsidRPr="001B1D26" w:rsidRDefault="00410AB4" w:rsidP="00410AB4">
      <w:pPr>
        <w:spacing w:after="0" w:line="240" w:lineRule="auto"/>
        <w:ind w:right="113"/>
        <w:rPr>
          <w:rFonts w:ascii="Times New Roman" w:eastAsia="Calibri" w:hAnsi="Times New Roman" w:cs="Times New Roman"/>
        </w:rPr>
      </w:pPr>
      <w:r w:rsidRPr="001B1D26">
        <w:rPr>
          <w:rFonts w:ascii="Times New Roman" w:eastAsia="Calibri" w:hAnsi="Times New Roman" w:cs="Times New Roman"/>
        </w:rPr>
        <w:t>100 mg</w:t>
      </w:r>
      <w:r>
        <w:rPr>
          <w:rFonts w:ascii="Times New Roman" w:eastAsia="Calibri" w:hAnsi="Times New Roman" w:cs="Times New Roman"/>
        </w:rPr>
        <w:t xml:space="preserve"> paracetamolio</w:t>
      </w:r>
      <w:r w:rsidRPr="001B1D26">
        <w:rPr>
          <w:rFonts w:ascii="Times New Roman" w:eastAsia="Calibri" w:hAnsi="Times New Roman" w:cs="Times New Roman"/>
        </w:rPr>
        <w:t xml:space="preserve"> / 10 ml</w:t>
      </w:r>
    </w:p>
    <w:p w14:paraId="44D39AA9" w14:textId="77777777" w:rsidR="00410AB4" w:rsidRPr="001B1D26" w:rsidRDefault="00410AB4" w:rsidP="00410AB4">
      <w:pPr>
        <w:spacing w:after="0" w:line="240" w:lineRule="auto"/>
        <w:ind w:right="113"/>
        <w:rPr>
          <w:rFonts w:ascii="Times New Roman" w:eastAsia="Calibri" w:hAnsi="Times New Roman" w:cs="Times New Roman"/>
        </w:rPr>
      </w:pPr>
      <w:r w:rsidRPr="001B1D26">
        <w:rPr>
          <w:rFonts w:ascii="Times New Roman" w:eastAsia="Calibri" w:hAnsi="Times New Roman" w:cs="Times New Roman"/>
        </w:rPr>
        <w:t>500</w:t>
      </w:r>
      <w:r>
        <w:rPr>
          <w:rFonts w:ascii="Times New Roman" w:eastAsia="Calibri" w:hAnsi="Times New Roman" w:cs="Times New Roman"/>
        </w:rPr>
        <w:t> </w:t>
      </w:r>
      <w:r w:rsidRPr="001B1D26">
        <w:rPr>
          <w:rFonts w:ascii="Times New Roman" w:eastAsia="Calibri" w:hAnsi="Times New Roman" w:cs="Times New Roman"/>
        </w:rPr>
        <w:t>mg</w:t>
      </w:r>
      <w:r>
        <w:rPr>
          <w:rFonts w:ascii="Times New Roman" w:eastAsia="Calibri" w:hAnsi="Times New Roman" w:cs="Times New Roman"/>
        </w:rPr>
        <w:t xml:space="preserve"> paracetamolio</w:t>
      </w:r>
      <w:r w:rsidRPr="001B1D26">
        <w:rPr>
          <w:rFonts w:ascii="Times New Roman" w:eastAsia="Calibri" w:hAnsi="Times New Roman" w:cs="Times New Roman"/>
        </w:rPr>
        <w:t xml:space="preserve"> / 50</w:t>
      </w:r>
      <w:r>
        <w:rPr>
          <w:rFonts w:ascii="Times New Roman" w:eastAsia="Calibri" w:hAnsi="Times New Roman" w:cs="Times New Roman"/>
        </w:rPr>
        <w:t> </w:t>
      </w:r>
      <w:r w:rsidRPr="001B1D26">
        <w:rPr>
          <w:rFonts w:ascii="Times New Roman" w:eastAsia="Calibri" w:hAnsi="Times New Roman" w:cs="Times New Roman"/>
        </w:rPr>
        <w:t xml:space="preserve">ml </w:t>
      </w:r>
    </w:p>
    <w:p w14:paraId="04E11D24" w14:textId="77777777" w:rsidR="00410AB4" w:rsidRPr="001B1D26" w:rsidRDefault="00410AB4" w:rsidP="00410AB4">
      <w:pPr>
        <w:spacing w:after="0" w:line="240" w:lineRule="auto"/>
        <w:ind w:right="113"/>
        <w:rPr>
          <w:rFonts w:ascii="Times New Roman" w:eastAsia="Calibri" w:hAnsi="Times New Roman" w:cs="Times New Roman"/>
        </w:rPr>
      </w:pPr>
      <w:r w:rsidRPr="001B1D26">
        <w:rPr>
          <w:rFonts w:ascii="Times New Roman" w:eastAsia="Calibri" w:hAnsi="Times New Roman" w:cs="Times New Roman"/>
        </w:rPr>
        <w:t>1</w:t>
      </w:r>
      <w:r>
        <w:rPr>
          <w:rFonts w:ascii="Times New Roman" w:eastAsia="Calibri" w:hAnsi="Times New Roman" w:cs="Times New Roman"/>
        </w:rPr>
        <w:t> </w:t>
      </w:r>
      <w:r w:rsidRPr="001B1D26">
        <w:rPr>
          <w:rFonts w:ascii="Times New Roman" w:eastAsia="Calibri" w:hAnsi="Times New Roman" w:cs="Times New Roman"/>
        </w:rPr>
        <w:t>g</w:t>
      </w:r>
      <w:r>
        <w:rPr>
          <w:rFonts w:ascii="Times New Roman" w:eastAsia="Calibri" w:hAnsi="Times New Roman" w:cs="Times New Roman"/>
        </w:rPr>
        <w:t xml:space="preserve"> paracetamolio</w:t>
      </w:r>
      <w:r w:rsidRPr="001B1D26">
        <w:rPr>
          <w:rFonts w:ascii="Times New Roman" w:eastAsia="Calibri" w:hAnsi="Times New Roman" w:cs="Times New Roman"/>
        </w:rPr>
        <w:t xml:space="preserve"> / 100</w:t>
      </w:r>
      <w:r>
        <w:rPr>
          <w:rFonts w:ascii="Times New Roman" w:eastAsia="Calibri" w:hAnsi="Times New Roman" w:cs="Times New Roman"/>
        </w:rPr>
        <w:t> </w:t>
      </w:r>
      <w:r w:rsidRPr="001B1D26">
        <w:rPr>
          <w:rFonts w:ascii="Times New Roman" w:eastAsia="Calibri" w:hAnsi="Times New Roman" w:cs="Times New Roman"/>
        </w:rPr>
        <w:t xml:space="preserve">ml </w:t>
      </w:r>
    </w:p>
    <w:p w14:paraId="4B279617" w14:textId="77777777" w:rsidR="00410AB4" w:rsidRPr="001B1D26" w:rsidRDefault="00410AB4" w:rsidP="00410AB4">
      <w:pPr>
        <w:spacing w:after="0" w:line="240" w:lineRule="auto"/>
        <w:ind w:right="113"/>
        <w:rPr>
          <w:rFonts w:ascii="Times New Roman" w:eastAsia="Calibri" w:hAnsi="Times New Roman" w:cs="Times New Roman"/>
        </w:rPr>
      </w:pPr>
    </w:p>
    <w:p w14:paraId="48B5CA0B" w14:textId="77777777" w:rsidR="00410AB4" w:rsidRPr="001B1D26" w:rsidRDefault="00410AB4" w:rsidP="00410AB4">
      <w:pPr>
        <w:spacing w:after="0" w:line="240" w:lineRule="auto"/>
        <w:ind w:right="113"/>
        <w:rPr>
          <w:rFonts w:ascii="Times New Roman" w:eastAsia="Calibri" w:hAnsi="Times New Roman" w:cs="Times New Roman"/>
        </w:rPr>
      </w:pPr>
    </w:p>
    <w:p w14:paraId="0114F219" w14:textId="77777777" w:rsidR="00410AB4" w:rsidRPr="001B1D26" w:rsidRDefault="00410AB4" w:rsidP="00410A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B1D26">
        <w:rPr>
          <w:rFonts w:ascii="Times New Roman" w:eastAsia="Calibri" w:hAnsi="Times New Roman" w:cs="Times New Roman"/>
          <w:b/>
        </w:rPr>
        <w:t>6.</w:t>
      </w:r>
      <w:r w:rsidRPr="001B1D26">
        <w:rPr>
          <w:rFonts w:ascii="Times New Roman" w:eastAsia="Calibri" w:hAnsi="Times New Roman" w:cs="Times New Roman"/>
          <w:b/>
        </w:rPr>
        <w:tab/>
        <w:t>KITA</w:t>
      </w:r>
    </w:p>
    <w:p w14:paraId="1B98645A" w14:textId="77777777" w:rsidR="00410AB4" w:rsidRPr="001B1D26" w:rsidRDefault="00410AB4" w:rsidP="00410AB4">
      <w:pPr>
        <w:spacing w:after="0" w:line="240" w:lineRule="auto"/>
        <w:rPr>
          <w:rFonts w:ascii="Times New Roman" w:eastAsia="Calibri" w:hAnsi="Times New Roman" w:cs="Times New Roman"/>
        </w:rPr>
      </w:pPr>
    </w:p>
    <w:p w14:paraId="404E9E2C" w14:textId="77777777" w:rsidR="00410AB4" w:rsidRDefault="00410AB4" w:rsidP="00410AB4">
      <w:pPr>
        <w:spacing w:after="0" w:line="240" w:lineRule="auto"/>
        <w:ind w:right="113"/>
        <w:rPr>
          <w:rFonts w:ascii="Times New Roman" w:eastAsia="Calibri" w:hAnsi="Times New Roman" w:cs="Times New Roman"/>
        </w:rPr>
      </w:pPr>
      <w:r>
        <w:rPr>
          <w:rFonts w:ascii="Times New Roman" w:eastAsia="Calibri" w:hAnsi="Times New Roman" w:cs="Times New Roman"/>
        </w:rPr>
        <w:br w:type="page"/>
      </w:r>
    </w:p>
    <w:p w14:paraId="2316DC49" w14:textId="77777777" w:rsidR="00410AB4" w:rsidRPr="001B1D26" w:rsidRDefault="00410AB4" w:rsidP="00410AB4">
      <w:pPr>
        <w:spacing w:after="0" w:line="240" w:lineRule="auto"/>
        <w:ind w:right="113"/>
        <w:rPr>
          <w:rFonts w:ascii="Times New Roman" w:eastAsia="Calibri" w:hAnsi="Times New Roman" w:cs="Times New Roman"/>
        </w:rPr>
      </w:pPr>
    </w:p>
    <w:p w14:paraId="3F0D93AB" w14:textId="77777777" w:rsidR="00410AB4" w:rsidRPr="001B1D26" w:rsidRDefault="00410AB4" w:rsidP="00410AB4">
      <w:pPr>
        <w:spacing w:after="0" w:line="240" w:lineRule="auto"/>
        <w:rPr>
          <w:rFonts w:ascii="Times New Roman" w:eastAsia="Calibri" w:hAnsi="Times New Roman" w:cs="Times New Roman"/>
        </w:rPr>
      </w:pPr>
    </w:p>
    <w:p w14:paraId="06E6D4FA" w14:textId="77777777" w:rsidR="00410AB4" w:rsidRPr="001B1D26" w:rsidRDefault="00410AB4" w:rsidP="00410AB4">
      <w:pPr>
        <w:spacing w:after="0" w:line="240" w:lineRule="auto"/>
        <w:rPr>
          <w:rFonts w:ascii="Times New Roman" w:eastAsia="Calibri" w:hAnsi="Times New Roman" w:cs="Times New Roman"/>
        </w:rPr>
      </w:pPr>
    </w:p>
    <w:p w14:paraId="608523BB" w14:textId="77777777" w:rsidR="00410AB4" w:rsidRPr="001B1D26" w:rsidRDefault="00410AB4" w:rsidP="00410AB4">
      <w:pPr>
        <w:spacing w:after="0" w:line="240" w:lineRule="auto"/>
        <w:rPr>
          <w:rFonts w:ascii="Times New Roman" w:eastAsia="Calibri" w:hAnsi="Times New Roman" w:cs="Times New Roman"/>
        </w:rPr>
      </w:pPr>
    </w:p>
    <w:p w14:paraId="6EB89D83" w14:textId="77777777" w:rsidR="00410AB4" w:rsidRPr="001B1D26" w:rsidRDefault="00410AB4" w:rsidP="00410AB4">
      <w:pPr>
        <w:spacing w:after="0" w:line="240" w:lineRule="auto"/>
        <w:rPr>
          <w:rFonts w:ascii="Times New Roman" w:eastAsia="Calibri" w:hAnsi="Times New Roman" w:cs="Times New Roman"/>
        </w:rPr>
      </w:pPr>
    </w:p>
    <w:p w14:paraId="3B7FAFF6" w14:textId="77777777" w:rsidR="00410AB4" w:rsidRPr="001B1D26" w:rsidRDefault="00410AB4" w:rsidP="00410AB4">
      <w:pPr>
        <w:spacing w:after="0" w:line="240" w:lineRule="auto"/>
        <w:rPr>
          <w:rFonts w:ascii="Times New Roman" w:eastAsia="Calibri" w:hAnsi="Times New Roman" w:cs="Times New Roman"/>
        </w:rPr>
      </w:pPr>
    </w:p>
    <w:p w14:paraId="2C8E567F" w14:textId="77777777" w:rsidR="00410AB4" w:rsidRPr="001B1D26" w:rsidRDefault="00410AB4" w:rsidP="00410AB4">
      <w:pPr>
        <w:spacing w:after="0" w:line="240" w:lineRule="auto"/>
        <w:rPr>
          <w:rFonts w:ascii="Times New Roman" w:eastAsia="Calibri" w:hAnsi="Times New Roman" w:cs="Times New Roman"/>
        </w:rPr>
      </w:pPr>
    </w:p>
    <w:p w14:paraId="6B990FB7" w14:textId="77777777" w:rsidR="00410AB4" w:rsidRPr="001B1D26" w:rsidRDefault="00410AB4" w:rsidP="00410AB4">
      <w:pPr>
        <w:spacing w:after="0" w:line="240" w:lineRule="auto"/>
        <w:rPr>
          <w:rFonts w:ascii="Times New Roman" w:eastAsia="Calibri" w:hAnsi="Times New Roman" w:cs="Times New Roman"/>
        </w:rPr>
      </w:pPr>
    </w:p>
    <w:p w14:paraId="69FCC78E" w14:textId="77777777" w:rsidR="00410AB4" w:rsidRPr="001B1D26" w:rsidRDefault="00410AB4" w:rsidP="00410AB4">
      <w:pPr>
        <w:spacing w:after="0" w:line="240" w:lineRule="auto"/>
        <w:rPr>
          <w:rFonts w:ascii="Times New Roman" w:eastAsia="Calibri" w:hAnsi="Times New Roman" w:cs="Times New Roman"/>
        </w:rPr>
      </w:pPr>
    </w:p>
    <w:p w14:paraId="218077F7" w14:textId="77777777" w:rsidR="00410AB4" w:rsidRPr="001B1D26" w:rsidRDefault="00410AB4" w:rsidP="00410AB4">
      <w:pPr>
        <w:spacing w:after="0" w:line="240" w:lineRule="auto"/>
        <w:rPr>
          <w:rFonts w:ascii="Times New Roman" w:eastAsia="Calibri" w:hAnsi="Times New Roman" w:cs="Times New Roman"/>
        </w:rPr>
      </w:pPr>
    </w:p>
    <w:p w14:paraId="58870F5A" w14:textId="77777777" w:rsidR="00410AB4" w:rsidRPr="001B1D26" w:rsidRDefault="00410AB4" w:rsidP="00410AB4">
      <w:pPr>
        <w:spacing w:after="0" w:line="240" w:lineRule="auto"/>
        <w:rPr>
          <w:rFonts w:ascii="Times New Roman" w:eastAsia="Calibri" w:hAnsi="Times New Roman" w:cs="Times New Roman"/>
        </w:rPr>
      </w:pPr>
    </w:p>
    <w:p w14:paraId="5064DA9E" w14:textId="77777777" w:rsidR="00410AB4" w:rsidRPr="001B1D26" w:rsidRDefault="00410AB4" w:rsidP="00410AB4">
      <w:pPr>
        <w:spacing w:after="0" w:line="240" w:lineRule="auto"/>
        <w:rPr>
          <w:rFonts w:ascii="Times New Roman" w:eastAsia="Calibri" w:hAnsi="Times New Roman" w:cs="Times New Roman"/>
        </w:rPr>
      </w:pPr>
    </w:p>
    <w:p w14:paraId="4823C0F4" w14:textId="77777777" w:rsidR="00410AB4" w:rsidRPr="001B1D26" w:rsidRDefault="00410AB4" w:rsidP="00410AB4">
      <w:pPr>
        <w:spacing w:after="0" w:line="240" w:lineRule="auto"/>
        <w:rPr>
          <w:rFonts w:ascii="Times New Roman" w:eastAsia="Calibri" w:hAnsi="Times New Roman" w:cs="Times New Roman"/>
        </w:rPr>
      </w:pPr>
    </w:p>
    <w:p w14:paraId="1EAE3D84" w14:textId="77777777" w:rsidR="00410AB4" w:rsidRPr="001B1D26" w:rsidRDefault="00410AB4" w:rsidP="00410AB4">
      <w:pPr>
        <w:spacing w:after="0" w:line="240" w:lineRule="auto"/>
        <w:rPr>
          <w:rFonts w:ascii="Times New Roman" w:eastAsia="Calibri" w:hAnsi="Times New Roman" w:cs="Times New Roman"/>
        </w:rPr>
      </w:pPr>
    </w:p>
    <w:p w14:paraId="1D7AA182" w14:textId="77777777" w:rsidR="00410AB4" w:rsidRPr="001B1D26" w:rsidRDefault="00410AB4" w:rsidP="00410AB4">
      <w:pPr>
        <w:spacing w:after="0" w:line="240" w:lineRule="auto"/>
        <w:rPr>
          <w:rFonts w:ascii="Times New Roman" w:eastAsia="Calibri" w:hAnsi="Times New Roman" w:cs="Times New Roman"/>
        </w:rPr>
      </w:pPr>
    </w:p>
    <w:p w14:paraId="0492C6AE" w14:textId="77777777" w:rsidR="00410AB4" w:rsidRPr="001B1D26" w:rsidRDefault="00410AB4" w:rsidP="00410AB4">
      <w:pPr>
        <w:spacing w:after="0" w:line="240" w:lineRule="auto"/>
        <w:rPr>
          <w:rFonts w:ascii="Times New Roman" w:eastAsia="Calibri" w:hAnsi="Times New Roman" w:cs="Times New Roman"/>
        </w:rPr>
      </w:pPr>
    </w:p>
    <w:p w14:paraId="0DDCBB82" w14:textId="77777777" w:rsidR="00410AB4" w:rsidRPr="001B1D26" w:rsidRDefault="00410AB4" w:rsidP="00410AB4">
      <w:pPr>
        <w:spacing w:after="0" w:line="240" w:lineRule="auto"/>
        <w:rPr>
          <w:rFonts w:ascii="Times New Roman" w:eastAsia="Calibri" w:hAnsi="Times New Roman" w:cs="Times New Roman"/>
        </w:rPr>
      </w:pPr>
    </w:p>
    <w:p w14:paraId="681229D7" w14:textId="77777777" w:rsidR="00410AB4" w:rsidRPr="001B1D26" w:rsidRDefault="00410AB4" w:rsidP="00410AB4">
      <w:pPr>
        <w:spacing w:after="0" w:line="240" w:lineRule="auto"/>
        <w:rPr>
          <w:rFonts w:ascii="Times New Roman" w:eastAsia="Calibri" w:hAnsi="Times New Roman" w:cs="Times New Roman"/>
        </w:rPr>
      </w:pPr>
    </w:p>
    <w:p w14:paraId="1BDBFF1D" w14:textId="77777777" w:rsidR="00410AB4" w:rsidRPr="001B1D26" w:rsidRDefault="00410AB4" w:rsidP="00410AB4">
      <w:pPr>
        <w:spacing w:after="0" w:line="240" w:lineRule="auto"/>
        <w:rPr>
          <w:rFonts w:ascii="Times New Roman" w:eastAsia="Calibri" w:hAnsi="Times New Roman" w:cs="Times New Roman"/>
        </w:rPr>
      </w:pPr>
    </w:p>
    <w:p w14:paraId="61D6C57D" w14:textId="77777777" w:rsidR="00410AB4" w:rsidRPr="001B1D26" w:rsidRDefault="00410AB4" w:rsidP="00410AB4">
      <w:pPr>
        <w:spacing w:after="0" w:line="240" w:lineRule="auto"/>
        <w:rPr>
          <w:rFonts w:ascii="Times New Roman" w:eastAsia="Calibri" w:hAnsi="Times New Roman" w:cs="Times New Roman"/>
        </w:rPr>
      </w:pPr>
    </w:p>
    <w:p w14:paraId="076330F8" w14:textId="77777777" w:rsidR="00410AB4" w:rsidRPr="001B1D26" w:rsidRDefault="00410AB4" w:rsidP="00410AB4">
      <w:pPr>
        <w:spacing w:after="0" w:line="240" w:lineRule="auto"/>
        <w:rPr>
          <w:rFonts w:ascii="Times New Roman" w:eastAsia="Calibri" w:hAnsi="Times New Roman" w:cs="Times New Roman"/>
        </w:rPr>
      </w:pPr>
    </w:p>
    <w:p w14:paraId="035A446F" w14:textId="77777777" w:rsidR="00410AB4" w:rsidRPr="001B1D26" w:rsidRDefault="00410AB4" w:rsidP="00410AB4">
      <w:pPr>
        <w:spacing w:after="0" w:line="240" w:lineRule="auto"/>
        <w:rPr>
          <w:rFonts w:ascii="Times New Roman" w:eastAsia="Calibri" w:hAnsi="Times New Roman" w:cs="Times New Roman"/>
        </w:rPr>
      </w:pPr>
    </w:p>
    <w:p w14:paraId="38FFFB7D" w14:textId="77777777" w:rsidR="00410AB4" w:rsidRPr="001B1D26" w:rsidRDefault="00410AB4" w:rsidP="00410AB4">
      <w:pPr>
        <w:spacing w:after="0" w:line="240" w:lineRule="auto"/>
        <w:rPr>
          <w:rFonts w:ascii="Times New Roman" w:eastAsia="Calibri" w:hAnsi="Times New Roman" w:cs="Times New Roman"/>
        </w:rPr>
      </w:pPr>
    </w:p>
    <w:p w14:paraId="4F5FC7D8" w14:textId="77777777" w:rsidR="00410AB4" w:rsidRPr="001B1D26" w:rsidRDefault="00410AB4" w:rsidP="00410AB4">
      <w:pPr>
        <w:spacing w:after="0" w:line="240" w:lineRule="auto"/>
        <w:jc w:val="center"/>
        <w:outlineLvl w:val="0"/>
        <w:rPr>
          <w:rFonts w:ascii="Times New Roman" w:eastAsia="Calibri" w:hAnsi="Times New Roman" w:cs="Times New Roman"/>
        </w:rPr>
      </w:pPr>
      <w:r w:rsidRPr="001B1D26">
        <w:rPr>
          <w:rFonts w:ascii="Times New Roman" w:eastAsia="Calibri" w:hAnsi="Times New Roman" w:cs="Times New Roman"/>
          <w:b/>
        </w:rPr>
        <w:t>B. PAKUOTĖS LAPELIS</w:t>
      </w:r>
    </w:p>
    <w:p w14:paraId="288296B7" w14:textId="77777777" w:rsidR="00410AB4" w:rsidRPr="001B1D26" w:rsidRDefault="00410AB4" w:rsidP="00410AB4">
      <w:pPr>
        <w:spacing w:after="0" w:line="240" w:lineRule="auto"/>
        <w:jc w:val="center"/>
        <w:outlineLvl w:val="0"/>
        <w:rPr>
          <w:rFonts w:ascii="Times New Roman" w:eastAsia="Calibri" w:hAnsi="Times New Roman" w:cs="Times New Roman"/>
          <w:b/>
        </w:rPr>
      </w:pPr>
      <w:r w:rsidRPr="001B1D26">
        <w:rPr>
          <w:rFonts w:ascii="Times New Roman" w:eastAsia="Calibri" w:hAnsi="Times New Roman" w:cs="Times New Roman"/>
        </w:rPr>
        <w:br w:type="page"/>
      </w:r>
      <w:r w:rsidRPr="001B1D26">
        <w:rPr>
          <w:rFonts w:ascii="Times New Roman" w:eastAsia="Calibri" w:hAnsi="Times New Roman" w:cs="Times New Roman"/>
          <w:b/>
        </w:rPr>
        <w:lastRenderedPageBreak/>
        <w:t>Pakuotės lapelis:</w:t>
      </w:r>
      <w:r w:rsidRPr="001B1D26">
        <w:rPr>
          <w:rFonts w:ascii="Times New Roman" w:eastAsia="Times New Roman" w:hAnsi="Times New Roman" w:cs="Times New Roman"/>
          <w:b/>
          <w:noProof/>
          <w:lang w:val="es-ES_tradnl"/>
        </w:rPr>
        <w:t xml:space="preserve"> </w:t>
      </w:r>
      <w:r w:rsidRPr="001B1D26">
        <w:rPr>
          <w:rFonts w:ascii="Times New Roman" w:eastAsia="Calibri" w:hAnsi="Times New Roman" w:cs="Times New Roman"/>
          <w:b/>
        </w:rPr>
        <w:t>informacija vartotojui</w:t>
      </w:r>
    </w:p>
    <w:p w14:paraId="34DCBDE0" w14:textId="77777777" w:rsidR="00410AB4" w:rsidRPr="001B1D26" w:rsidRDefault="00410AB4" w:rsidP="00410AB4">
      <w:pPr>
        <w:tabs>
          <w:tab w:val="left" w:pos="567"/>
        </w:tabs>
        <w:spacing w:after="0" w:line="240" w:lineRule="auto"/>
        <w:ind w:left="567" w:hanging="567"/>
        <w:jc w:val="center"/>
        <w:outlineLvl w:val="0"/>
        <w:rPr>
          <w:rFonts w:ascii="Times New Roman" w:eastAsia="Calibri" w:hAnsi="Times New Roman" w:cs="Times New Roman"/>
          <w:b/>
          <w:caps/>
        </w:rPr>
      </w:pPr>
    </w:p>
    <w:p w14:paraId="136D1A96" w14:textId="77777777" w:rsidR="00410AB4" w:rsidRPr="001B1D26" w:rsidRDefault="00410AB4" w:rsidP="00410AB4">
      <w:pPr>
        <w:spacing w:after="0" w:line="240" w:lineRule="auto"/>
        <w:jc w:val="center"/>
        <w:rPr>
          <w:rFonts w:ascii="Times New Roman" w:eastAsia="Calibri" w:hAnsi="Times New Roman" w:cs="Times New Roman"/>
          <w:b/>
        </w:rPr>
      </w:pPr>
      <w:r w:rsidRPr="001B1D26">
        <w:rPr>
          <w:rFonts w:ascii="Times New Roman" w:eastAsia="Calibri" w:hAnsi="Times New Roman" w:cs="Times New Roman"/>
          <w:b/>
        </w:rPr>
        <w:t>Paracetamol Panpharma 10 mg/ml infuzinis tirpalas</w:t>
      </w:r>
    </w:p>
    <w:p w14:paraId="5BA1A8A9" w14:textId="77777777" w:rsidR="00410AB4" w:rsidRPr="001B1D26" w:rsidRDefault="00410AB4" w:rsidP="00410AB4">
      <w:pPr>
        <w:spacing w:after="0" w:line="240" w:lineRule="auto"/>
        <w:jc w:val="center"/>
        <w:rPr>
          <w:rFonts w:ascii="Times New Roman" w:eastAsia="Calibri" w:hAnsi="Times New Roman" w:cs="Times New Roman"/>
          <w:b/>
        </w:rPr>
      </w:pPr>
    </w:p>
    <w:p w14:paraId="63D02FC3" w14:textId="77777777" w:rsidR="00410AB4" w:rsidRPr="001B1D26" w:rsidRDefault="00410AB4" w:rsidP="00410AB4">
      <w:pPr>
        <w:spacing w:after="0" w:line="240" w:lineRule="auto"/>
        <w:jc w:val="center"/>
        <w:rPr>
          <w:rFonts w:ascii="Times New Roman" w:eastAsia="Calibri" w:hAnsi="Times New Roman" w:cs="Times New Roman"/>
        </w:rPr>
      </w:pPr>
      <w:r w:rsidRPr="001B1D26">
        <w:rPr>
          <w:rFonts w:ascii="Times New Roman" w:eastAsia="Calibri" w:hAnsi="Times New Roman" w:cs="Times New Roman"/>
        </w:rPr>
        <w:t>Paracetamolis</w:t>
      </w:r>
    </w:p>
    <w:p w14:paraId="44C539E9" w14:textId="77777777" w:rsidR="00410AB4" w:rsidRPr="001B1D26" w:rsidRDefault="00410AB4" w:rsidP="00410AB4">
      <w:pPr>
        <w:spacing w:after="0" w:line="240" w:lineRule="auto"/>
        <w:rPr>
          <w:rFonts w:ascii="Times New Roman" w:eastAsia="Calibri" w:hAnsi="Times New Roman" w:cs="Times New Roman"/>
        </w:rPr>
      </w:pPr>
    </w:p>
    <w:p w14:paraId="5D4B72F7" w14:textId="77777777" w:rsidR="00410AB4" w:rsidRPr="001B1D26" w:rsidRDefault="00410AB4" w:rsidP="00410AB4">
      <w:pPr>
        <w:tabs>
          <w:tab w:val="left" w:pos="1080"/>
        </w:tabs>
        <w:spacing w:after="0" w:line="240" w:lineRule="auto"/>
        <w:jc w:val="both"/>
        <w:rPr>
          <w:rFonts w:ascii="Times New Roman" w:eastAsia="Times New Roman" w:hAnsi="Times New Roman" w:cs="Times New Roman"/>
          <w:b/>
        </w:rPr>
      </w:pPr>
      <w:r w:rsidRPr="001B1D26">
        <w:rPr>
          <w:rFonts w:ascii="Times New Roman" w:eastAsia="Times New Roman" w:hAnsi="Times New Roman" w:cs="Times New Roman"/>
          <w:b/>
        </w:rPr>
        <w:t>Atidžiai perskaitykite visą šį lapelį, prieš pradėdami vartoti vaistą, nes jame pateikiama Jums svarbi informacija.</w:t>
      </w:r>
    </w:p>
    <w:p w14:paraId="328646F9" w14:textId="77777777" w:rsidR="00410AB4" w:rsidRPr="001B1D26" w:rsidRDefault="00410AB4" w:rsidP="00410AB4">
      <w:pPr>
        <w:numPr>
          <w:ilvl w:val="0"/>
          <w:numId w:val="5"/>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rPr>
        <w:t>Neišmeskite šio lapelio, nes vėl gali prireikti jį perskaityti.</w:t>
      </w:r>
    </w:p>
    <w:p w14:paraId="645D7EBE" w14:textId="77777777" w:rsidR="00410AB4" w:rsidRPr="001B1D26" w:rsidRDefault="00410AB4" w:rsidP="00410AB4">
      <w:pPr>
        <w:numPr>
          <w:ilvl w:val="0"/>
          <w:numId w:val="5"/>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noProof/>
          <w:snapToGrid w:val="0"/>
        </w:rPr>
        <w:t>Jeigu</w:t>
      </w:r>
      <w:r w:rsidRPr="001B1D26">
        <w:rPr>
          <w:rFonts w:ascii="Times New Roman" w:eastAsia="Times New Roman" w:hAnsi="Times New Roman" w:cs="Times New Roman"/>
        </w:rPr>
        <w:t xml:space="preserve"> kiltų daugiau klausimų, kreipkitės į gydytoją, vaistininką arba slaugytoją.</w:t>
      </w:r>
    </w:p>
    <w:p w14:paraId="71D43961" w14:textId="77777777" w:rsidR="00410AB4" w:rsidRPr="001B1D26" w:rsidRDefault="00410AB4" w:rsidP="00410AB4">
      <w:pPr>
        <w:numPr>
          <w:ilvl w:val="0"/>
          <w:numId w:val="5"/>
        </w:numPr>
        <w:spacing w:after="0" w:line="240" w:lineRule="auto"/>
        <w:ind w:left="567" w:hanging="567"/>
        <w:jc w:val="both"/>
        <w:rPr>
          <w:rFonts w:ascii="Times New Roman" w:eastAsia="Times New Roman" w:hAnsi="Times New Roman" w:cs="Times New Roman"/>
        </w:rPr>
      </w:pPr>
      <w:r w:rsidRPr="001B1D26">
        <w:rPr>
          <w:rFonts w:ascii="Times New Roman" w:eastAsia="Times New Roman" w:hAnsi="Times New Roman" w:cs="Times New Roman"/>
        </w:rPr>
        <w:t xml:space="preserve">Jeigu </w:t>
      </w:r>
      <w:r w:rsidRPr="001B1D26">
        <w:rPr>
          <w:rFonts w:ascii="Times New Roman" w:eastAsia="Times New Roman" w:hAnsi="Times New Roman" w:cs="Times New Roman"/>
          <w:noProof/>
          <w:szCs w:val="24"/>
        </w:rPr>
        <w:t xml:space="preserve">pasireiškė šalutinis poveikis (net jeigu jis šiame lapelyje nenurodytas), kreipkitės į </w:t>
      </w:r>
      <w:r w:rsidRPr="001B1D26">
        <w:rPr>
          <w:rFonts w:ascii="Times New Roman" w:eastAsia="Times New Roman" w:hAnsi="Times New Roman" w:cs="Times New Roman"/>
        </w:rPr>
        <w:t>gydytoją, vaistininką arba slaugytoją.</w:t>
      </w:r>
      <w:r w:rsidRPr="001B1D26">
        <w:rPr>
          <w:rFonts w:ascii="Times New Roman" w:eastAsia="Times New Roman" w:hAnsi="Times New Roman" w:cs="Times New Roman"/>
          <w:noProof/>
          <w:snapToGrid w:val="0"/>
        </w:rPr>
        <w:t xml:space="preserve"> Žr. 4 skyrių.</w:t>
      </w:r>
    </w:p>
    <w:p w14:paraId="75AA2FD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CF9BFF2" w14:textId="77777777" w:rsidR="00410AB4" w:rsidRPr="001B1D26" w:rsidRDefault="00410AB4" w:rsidP="00410AB4">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Apie ką rašoma šiame lapelyje?</w:t>
      </w:r>
    </w:p>
    <w:p w14:paraId="344557FE" w14:textId="77777777" w:rsidR="00410AB4" w:rsidRPr="001B1D26" w:rsidRDefault="00410AB4" w:rsidP="00410AB4">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1.</w:t>
      </w:r>
      <w:r w:rsidRPr="001B1D26">
        <w:rPr>
          <w:rFonts w:ascii="Times New Roman" w:eastAsia="Calibri" w:hAnsi="Times New Roman" w:cs="Times New Roman"/>
        </w:rPr>
        <w:tab/>
        <w:t>Kas yra Paracetamol Panpharma ir kam jis vartojamas</w:t>
      </w:r>
    </w:p>
    <w:p w14:paraId="634D8423" w14:textId="77777777" w:rsidR="00410AB4" w:rsidRPr="001B1D26" w:rsidRDefault="00410AB4" w:rsidP="00410AB4">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2.</w:t>
      </w:r>
      <w:r w:rsidRPr="001B1D26">
        <w:rPr>
          <w:rFonts w:ascii="Times New Roman" w:eastAsia="Calibri" w:hAnsi="Times New Roman" w:cs="Times New Roman"/>
        </w:rPr>
        <w:tab/>
        <w:t xml:space="preserve">Kas žinotina prieš vartojant Paracetamol Panpharma </w:t>
      </w:r>
    </w:p>
    <w:p w14:paraId="2FD31CE4" w14:textId="77777777" w:rsidR="00410AB4" w:rsidRPr="001B1D26" w:rsidRDefault="00410AB4" w:rsidP="00410AB4">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3.</w:t>
      </w:r>
      <w:r w:rsidRPr="001B1D26">
        <w:rPr>
          <w:rFonts w:ascii="Times New Roman" w:eastAsia="Calibri" w:hAnsi="Times New Roman" w:cs="Times New Roman"/>
        </w:rPr>
        <w:tab/>
        <w:t xml:space="preserve">Kaip vartoti Paracetamol Panpharma </w:t>
      </w:r>
    </w:p>
    <w:p w14:paraId="51081910" w14:textId="77777777" w:rsidR="00410AB4" w:rsidRPr="001B1D26" w:rsidRDefault="00410AB4" w:rsidP="00410AB4">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4.</w:t>
      </w:r>
      <w:r w:rsidRPr="001B1D26">
        <w:rPr>
          <w:rFonts w:ascii="Times New Roman" w:eastAsia="Calibri" w:hAnsi="Times New Roman" w:cs="Times New Roman"/>
        </w:rPr>
        <w:tab/>
        <w:t>Galimas šalutinis poveikis</w:t>
      </w:r>
    </w:p>
    <w:p w14:paraId="3EB66A88" w14:textId="77777777" w:rsidR="00410AB4" w:rsidRPr="001B1D26" w:rsidRDefault="00410AB4" w:rsidP="00410AB4">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5.</w:t>
      </w:r>
      <w:r w:rsidRPr="001B1D26">
        <w:rPr>
          <w:rFonts w:ascii="Times New Roman" w:eastAsia="Calibri" w:hAnsi="Times New Roman" w:cs="Times New Roman"/>
        </w:rPr>
        <w:tab/>
        <w:t xml:space="preserve">Kaip laikyti Paracetamol Panpharma </w:t>
      </w:r>
    </w:p>
    <w:p w14:paraId="7721B693" w14:textId="77777777" w:rsidR="00410AB4" w:rsidRPr="001B1D26" w:rsidRDefault="00410AB4" w:rsidP="00410AB4">
      <w:pPr>
        <w:tabs>
          <w:tab w:val="left" w:pos="567"/>
        </w:tabs>
        <w:spacing w:after="0" w:line="240" w:lineRule="auto"/>
        <w:rPr>
          <w:rFonts w:ascii="Times New Roman" w:eastAsia="Calibri" w:hAnsi="Times New Roman" w:cs="Times New Roman"/>
        </w:rPr>
      </w:pPr>
      <w:r w:rsidRPr="001B1D26">
        <w:rPr>
          <w:rFonts w:ascii="Times New Roman" w:eastAsia="Calibri" w:hAnsi="Times New Roman" w:cs="Times New Roman"/>
        </w:rPr>
        <w:t>6.</w:t>
      </w:r>
      <w:r w:rsidRPr="001B1D26">
        <w:rPr>
          <w:rFonts w:ascii="Times New Roman" w:eastAsia="Calibri" w:hAnsi="Times New Roman" w:cs="Times New Roman"/>
        </w:rPr>
        <w:tab/>
        <w:t>Pakuotės turinys ir kita informacija</w:t>
      </w:r>
    </w:p>
    <w:p w14:paraId="6366171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E8FD62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F1723A8" w14:textId="77777777" w:rsidR="00410AB4" w:rsidRPr="001B1D26" w:rsidRDefault="00410AB4" w:rsidP="00410AB4">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1.</w:t>
      </w:r>
      <w:r w:rsidRPr="001B1D26">
        <w:rPr>
          <w:rFonts w:ascii="Times New Roman" w:eastAsia="Calibri" w:hAnsi="Times New Roman" w:cs="Times New Roman"/>
          <w:b/>
        </w:rPr>
        <w:tab/>
        <w:t>Kas yra Paracetamol Panpharma ir kam jis vartojamas</w:t>
      </w:r>
    </w:p>
    <w:p w14:paraId="45BFB22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62379DB"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Šis vaistas yra analgetikas (malšina skausmą) ir antipiretikas (mažina karščiavimą).</w:t>
      </w:r>
    </w:p>
    <w:p w14:paraId="7A06BD04" w14:textId="77777777" w:rsidR="00410AB4" w:rsidRPr="001B1D26" w:rsidRDefault="00410AB4" w:rsidP="00410AB4">
      <w:pPr>
        <w:spacing w:after="0" w:line="240" w:lineRule="auto"/>
        <w:rPr>
          <w:rFonts w:ascii="Times New Roman" w:eastAsia="Calibri" w:hAnsi="Times New Roman" w:cs="Times New Roman"/>
        </w:rPr>
      </w:pPr>
    </w:p>
    <w:p w14:paraId="6F8E4952"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10 ml stiklo flakone esantis vaistas gali būti infuzuojamas tik išnešiotiems naujagimiams ir kūdikiams, sveriantiems mažiau nei 10 kg</w:t>
      </w:r>
    </w:p>
    <w:p w14:paraId="409FCD32"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50 ml maišelyje arba stiklo flakone esantis vaistas gali būti infuzuojamas tik kūdikiams ir vaikams, sveriantiems daugiau nei 10 kg, bet mažiau nei 33 kg.</w:t>
      </w:r>
    </w:p>
    <w:p w14:paraId="4D8FBB20"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100 ml maišelyje arba stiklo flakone esantis vaistas gali būti infuzuojamas tik suaugusiems žmonėms, paaugliams ir vaikams, sveriantiems daugiau kaip 33 kg (maždaug nuo 11 metų amžiaus).</w:t>
      </w:r>
    </w:p>
    <w:p w14:paraId="1E0A8ACD" w14:textId="77777777" w:rsidR="00410AB4" w:rsidRPr="001B1D26" w:rsidRDefault="00410AB4" w:rsidP="00410AB4">
      <w:pPr>
        <w:spacing w:after="0" w:line="240" w:lineRule="auto"/>
        <w:rPr>
          <w:rFonts w:ascii="Times New Roman" w:eastAsia="Calibri" w:hAnsi="Times New Roman" w:cs="Times New Roman"/>
        </w:rPr>
      </w:pPr>
    </w:p>
    <w:p w14:paraId="157B9B9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Šio vaisto vartojama trumpalaikiam vidutinio stiprumo skausmo malšinimui (ypač po operacijos) ir trumpalaikiam karščiavimo mažinimui.</w:t>
      </w:r>
    </w:p>
    <w:p w14:paraId="420C9D69"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8FFAFC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406DE41" w14:textId="77777777" w:rsidR="00410AB4" w:rsidRPr="001B1D26" w:rsidRDefault="00410AB4" w:rsidP="00410AB4">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2.</w:t>
      </w:r>
      <w:r w:rsidRPr="001B1D26">
        <w:rPr>
          <w:rFonts w:ascii="Times New Roman" w:eastAsia="Calibri" w:hAnsi="Times New Roman" w:cs="Times New Roman"/>
          <w:b/>
        </w:rPr>
        <w:tab/>
        <w:t xml:space="preserve">Kas žinotina prieš vartojant Paracetamol Panpharma </w:t>
      </w:r>
    </w:p>
    <w:p w14:paraId="1689146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23E023AF" w14:textId="77777777" w:rsidR="00410AB4" w:rsidRPr="001B1D26" w:rsidRDefault="00410AB4" w:rsidP="00410AB4">
      <w:pPr>
        <w:spacing w:after="0" w:line="220" w:lineRule="exact"/>
        <w:rPr>
          <w:rFonts w:ascii="Times New Roman" w:eastAsia="Calibri" w:hAnsi="Times New Roman" w:cs="Times New Roman"/>
          <w:b/>
        </w:rPr>
      </w:pPr>
      <w:r w:rsidRPr="001B1D26">
        <w:rPr>
          <w:rFonts w:ascii="Times New Roman" w:eastAsia="Calibri" w:hAnsi="Times New Roman" w:cs="Times New Roman"/>
          <w:b/>
        </w:rPr>
        <w:t>Paracetamol Panpharma vartoti negalima</w:t>
      </w:r>
    </w:p>
    <w:p w14:paraId="68C5C4DE" w14:textId="77777777" w:rsidR="00410AB4" w:rsidRPr="001B1D26" w:rsidRDefault="00410AB4" w:rsidP="00410AB4">
      <w:pPr>
        <w:numPr>
          <w:ilvl w:val="0"/>
          <w:numId w:val="4"/>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yra alergija paracetamoliui arba bet kuriai pagalbinei Paracetamol Panpharma medžiagai;</w:t>
      </w:r>
    </w:p>
    <w:p w14:paraId="061E5FC1" w14:textId="77777777" w:rsidR="00410AB4" w:rsidRPr="001B1D26" w:rsidRDefault="00410AB4" w:rsidP="00410AB4">
      <w:pPr>
        <w:numPr>
          <w:ilvl w:val="0"/>
          <w:numId w:val="4"/>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yra alergija</w:t>
      </w:r>
      <w:r>
        <w:rPr>
          <w:rFonts w:ascii="Times New Roman" w:eastAsia="Calibri" w:hAnsi="Times New Roman" w:cs="Times New Roman"/>
        </w:rPr>
        <w:t xml:space="preserve"> </w:t>
      </w:r>
      <w:r w:rsidRPr="005B6308">
        <w:rPr>
          <w:rFonts w:ascii="Times New Roman" w:eastAsia="Calibri" w:hAnsi="Times New Roman" w:cs="Times New Roman"/>
        </w:rPr>
        <w:t>(padidėjęs jautrumas)</w:t>
      </w:r>
      <w:r w:rsidRPr="001B1D26">
        <w:rPr>
          <w:rFonts w:ascii="Times New Roman" w:eastAsia="Calibri" w:hAnsi="Times New Roman" w:cs="Times New Roman"/>
        </w:rPr>
        <w:t xml:space="preserve"> propacetamoliui (paracetamolio provaistui - kitokiam infuzuojamam skausmą malšinančiam </w:t>
      </w:r>
      <w:r>
        <w:rPr>
          <w:rFonts w:ascii="Times New Roman" w:eastAsia="Calibri" w:hAnsi="Times New Roman" w:cs="Times New Roman"/>
        </w:rPr>
        <w:t>vaistui</w:t>
      </w:r>
      <w:r w:rsidRPr="001B1D26">
        <w:rPr>
          <w:rFonts w:ascii="Times New Roman" w:eastAsia="Calibri" w:hAnsi="Times New Roman" w:cs="Times New Roman"/>
        </w:rPr>
        <w:t>);</w:t>
      </w:r>
    </w:p>
    <w:p w14:paraId="564C2031" w14:textId="77777777" w:rsidR="00410AB4" w:rsidRPr="001B1D26" w:rsidRDefault="00410AB4" w:rsidP="00410AB4">
      <w:pPr>
        <w:numPr>
          <w:ilvl w:val="0"/>
          <w:numId w:val="4"/>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yra sunki kepenų liga.</w:t>
      </w:r>
    </w:p>
    <w:p w14:paraId="417BD0AA"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600F3EE" w14:textId="77777777" w:rsidR="00410AB4" w:rsidRPr="001B1D26" w:rsidRDefault="00410AB4" w:rsidP="00410AB4">
      <w:pPr>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Įspėjimai ir atsargumo priemonės </w:t>
      </w:r>
    </w:p>
    <w:p w14:paraId="2D9ADA10" w14:textId="77777777" w:rsidR="00410AB4" w:rsidRPr="001B1D26" w:rsidRDefault="00410AB4" w:rsidP="00410AB4">
      <w:pPr>
        <w:numPr>
          <w:ilvl w:val="0"/>
          <w:numId w:val="4"/>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kaip įmanoma greičiau reikia pradėti vartoti</w:t>
      </w:r>
      <w:r>
        <w:rPr>
          <w:rFonts w:ascii="Times New Roman" w:eastAsia="Calibri" w:hAnsi="Times New Roman" w:cs="Times New Roman"/>
        </w:rPr>
        <w:t xml:space="preserve"> tinkamo</w:t>
      </w:r>
      <w:r w:rsidRPr="001B1D26">
        <w:rPr>
          <w:rFonts w:ascii="Times New Roman" w:eastAsia="Calibri" w:hAnsi="Times New Roman" w:cs="Times New Roman"/>
        </w:rPr>
        <w:t xml:space="preserve"> geriamojo vaisto nuo skausmo;</w:t>
      </w:r>
    </w:p>
    <w:p w14:paraId="28AC612B" w14:textId="77777777" w:rsidR="00410AB4" w:rsidRPr="001B1D26" w:rsidRDefault="00410AB4" w:rsidP="00410AB4">
      <w:pPr>
        <w:numPr>
          <w:ilvl w:val="0"/>
          <w:numId w:val="4"/>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sergate kepenų ar inkstų liga arba piktnaudžiaujate alkoholiniais gėrimais;</w:t>
      </w:r>
    </w:p>
    <w:p w14:paraId="781881CA" w14:textId="77777777" w:rsidR="00410AB4" w:rsidRPr="001B1D26" w:rsidRDefault="00410AB4" w:rsidP="00410AB4">
      <w:pPr>
        <w:numPr>
          <w:ilvl w:val="0"/>
          <w:numId w:val="4"/>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jeigu vartojate kitokių vaistų, kuriuose yra paracetamolio;</w:t>
      </w:r>
    </w:p>
    <w:p w14:paraId="4EC3CD20" w14:textId="77777777" w:rsidR="00807088" w:rsidRDefault="00410AB4" w:rsidP="00410AB4">
      <w:pPr>
        <w:spacing w:after="0" w:line="240" w:lineRule="auto"/>
        <w:ind w:left="567"/>
        <w:rPr>
          <w:rFonts w:ascii="Times New Roman" w:eastAsia="Calibri" w:hAnsi="Times New Roman" w:cs="Times New Roman"/>
        </w:rPr>
      </w:pPr>
      <w:r w:rsidRPr="001B1D26">
        <w:rPr>
          <w:rFonts w:ascii="Times New Roman" w:eastAsia="Calibri" w:hAnsi="Times New Roman" w:cs="Times New Roman"/>
        </w:rPr>
        <w:t>jeigu sutrikusi mityba ar organizme trūksta skysčio</w:t>
      </w:r>
      <w:r w:rsidR="00807088">
        <w:rPr>
          <w:rFonts w:ascii="Times New Roman" w:eastAsia="Calibri" w:hAnsi="Times New Roman" w:cs="Times New Roman"/>
        </w:rPr>
        <w:t>;</w:t>
      </w:r>
    </w:p>
    <w:p w14:paraId="7E1B6808" w14:textId="28191DF3" w:rsidR="00807088" w:rsidRPr="00807088" w:rsidRDefault="00807088" w:rsidP="00807088">
      <w:pPr>
        <w:widowControl w:val="0"/>
        <w:numPr>
          <w:ilvl w:val="0"/>
          <w:numId w:val="9"/>
        </w:numPr>
        <w:tabs>
          <w:tab w:val="left" w:pos="567"/>
        </w:tabs>
        <w:kinsoku w:val="0"/>
        <w:overflowPunct w:val="0"/>
        <w:autoSpaceDE w:val="0"/>
        <w:autoSpaceDN w:val="0"/>
        <w:adjustRightInd w:val="0"/>
        <w:spacing w:after="0" w:line="252" w:lineRule="exact"/>
        <w:ind w:left="567"/>
        <w:jc w:val="both"/>
        <w:rPr>
          <w:rFonts w:ascii="Times New Roman" w:eastAsia="Times New Roman" w:hAnsi="Times New Roman" w:cs="Times New Roman"/>
          <w:spacing w:val="-1"/>
          <w:lang w:eastAsia="fr-FR"/>
        </w:rPr>
      </w:pPr>
      <w:r>
        <w:rPr>
          <w:rFonts w:ascii="Times New Roman" w:eastAsia="Times New Roman" w:hAnsi="Times New Roman" w:cs="Times New Roman"/>
          <w:lang w:eastAsia="fr-FR"/>
        </w:rPr>
        <w:t>j</w:t>
      </w:r>
      <w:r w:rsidRPr="00807088">
        <w:rPr>
          <w:rFonts w:ascii="Times New Roman" w:eastAsia="Times New Roman" w:hAnsi="Times New Roman" w:cs="Times New Roman"/>
          <w:lang w:eastAsia="fr-FR"/>
        </w:rPr>
        <w:t>eigu Jums yra fermento gliukozės-6-fosfatdehidrogenazės stoka (kuri gali sukelti hemolizinę anemiją (kraujo sutrikimą)).</w:t>
      </w:r>
    </w:p>
    <w:p w14:paraId="0565FF55" w14:textId="77777777" w:rsidR="00410AB4" w:rsidRPr="001B1D26" w:rsidRDefault="00410AB4" w:rsidP="00410AB4">
      <w:pPr>
        <w:spacing w:after="0" w:line="240" w:lineRule="auto"/>
        <w:ind w:left="567"/>
        <w:rPr>
          <w:rFonts w:ascii="Times New Roman" w:eastAsia="Calibri" w:hAnsi="Times New Roman" w:cs="Times New Roman"/>
          <w:color w:val="222222"/>
          <w:lang w:val="lv-LV"/>
        </w:rPr>
      </w:pPr>
    </w:p>
    <w:p w14:paraId="350113BB"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Jei bet kuri paminėta būklė tinka Jums, pasakykite gydytojui prieš pradėdami vartoti šio vaisto.</w:t>
      </w:r>
    </w:p>
    <w:p w14:paraId="055EBB16" w14:textId="77777777" w:rsidR="00410AB4" w:rsidRPr="001B1D26" w:rsidRDefault="00410AB4" w:rsidP="00410AB4">
      <w:pPr>
        <w:spacing w:after="0" w:line="240" w:lineRule="auto"/>
        <w:rPr>
          <w:rFonts w:ascii="Times New Roman" w:eastAsia="Calibri" w:hAnsi="Times New Roman" w:cs="Times New Roman"/>
        </w:rPr>
      </w:pPr>
    </w:p>
    <w:p w14:paraId="1E3BFFC7" w14:textId="77777777" w:rsidR="00410AB4" w:rsidRPr="001B1D26" w:rsidRDefault="00410AB4" w:rsidP="00410AB4">
      <w:pPr>
        <w:spacing w:after="0" w:line="220" w:lineRule="exact"/>
        <w:rPr>
          <w:rFonts w:ascii="Times New Roman" w:eastAsia="Calibri" w:hAnsi="Times New Roman" w:cs="Times New Roman"/>
          <w:b/>
        </w:rPr>
      </w:pPr>
      <w:r w:rsidRPr="001B1D26">
        <w:rPr>
          <w:rFonts w:ascii="Times New Roman" w:eastAsia="Calibri" w:hAnsi="Times New Roman" w:cs="Times New Roman"/>
          <w:b/>
        </w:rPr>
        <w:lastRenderedPageBreak/>
        <w:t xml:space="preserve">Kiti vaistai ir Paracetamol Panpharma </w:t>
      </w:r>
    </w:p>
    <w:p w14:paraId="7ED0456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702EDD7"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vartojate arba neseniai vartojote kitų vaistų, įskaitant įsigytus be recepto, pasakykite gydytojui arba vaistininkui.</w:t>
      </w:r>
    </w:p>
    <w:p w14:paraId="666B02C8"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Šiame vaiste yra paracetamolio. Į tai būtina atsižvelgti, jei kartu vartojama kitų vaistų, kuriuose yra paracetamolio </w:t>
      </w:r>
      <w:r w:rsidRPr="001B1D26">
        <w:rPr>
          <w:rFonts w:ascii="Times New Roman" w:eastAsia="Calibri" w:hAnsi="Times New Roman" w:cs="Times New Roman"/>
          <w:b/>
          <w:u w:val="single"/>
        </w:rPr>
        <w:t>arba propacetamolio</w:t>
      </w:r>
      <w:r w:rsidRPr="001B1D26">
        <w:rPr>
          <w:rFonts w:ascii="Times New Roman" w:eastAsia="Calibri" w:hAnsi="Times New Roman" w:cs="Times New Roman"/>
        </w:rPr>
        <w:t xml:space="preserve">, kad nebūtų viršyta rekomenduojama paros dozė (žr. kitą skyrių). Jei vartojate kitų vaistų, kuriuose yra paracetamolio </w:t>
      </w:r>
      <w:r w:rsidRPr="001B1D26">
        <w:rPr>
          <w:rFonts w:ascii="Times New Roman" w:eastAsia="Calibri" w:hAnsi="Times New Roman" w:cs="Times New Roman"/>
          <w:b/>
          <w:u w:val="single"/>
        </w:rPr>
        <w:t>arba propacetamolio</w:t>
      </w:r>
      <w:r w:rsidRPr="001B1D26">
        <w:rPr>
          <w:rFonts w:ascii="Times New Roman" w:eastAsia="Calibri" w:hAnsi="Times New Roman" w:cs="Times New Roman"/>
        </w:rPr>
        <w:t>, pasakykite gydytojui.</w:t>
      </w:r>
    </w:p>
    <w:p w14:paraId="32569CE8" w14:textId="77777777" w:rsidR="00410AB4" w:rsidRPr="001B1D26" w:rsidRDefault="00410AB4" w:rsidP="00410AB4">
      <w:pPr>
        <w:spacing w:after="0" w:line="240" w:lineRule="auto"/>
        <w:rPr>
          <w:rFonts w:ascii="Times New Roman" w:eastAsia="Calibri" w:hAnsi="Times New Roman" w:cs="Times New Roman"/>
        </w:rPr>
      </w:pPr>
    </w:p>
    <w:p w14:paraId="3FCE397D"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Jei vartojama probenecido, dozę reikia sumažinti.</w:t>
      </w:r>
    </w:p>
    <w:p w14:paraId="658035A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296CE7E" w14:textId="6C9DDCEC" w:rsidR="00410AB4"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Jeigu vartojate geriamuosius antikoaguliantus, pasakykite gydytojui. Gali prireikti daugiau patikrinimų antikoagulianto poveikiui įvertinti.</w:t>
      </w:r>
    </w:p>
    <w:p w14:paraId="7F314836" w14:textId="24D953AC" w:rsidR="006D3A97" w:rsidRDefault="006D3A97" w:rsidP="00410AB4">
      <w:pPr>
        <w:spacing w:after="0" w:line="240" w:lineRule="auto"/>
        <w:rPr>
          <w:rFonts w:ascii="Times New Roman" w:eastAsia="Calibri" w:hAnsi="Times New Roman" w:cs="Times New Roman"/>
        </w:rPr>
      </w:pPr>
    </w:p>
    <w:p w14:paraId="406BC3A7" w14:textId="4905A534" w:rsidR="006D3A97" w:rsidRPr="001B1D26" w:rsidRDefault="006D3A97" w:rsidP="00410AB4">
      <w:pPr>
        <w:spacing w:after="0" w:line="240" w:lineRule="auto"/>
        <w:rPr>
          <w:rFonts w:ascii="Times New Roman" w:eastAsia="Calibri" w:hAnsi="Times New Roman" w:cs="Times New Roman"/>
        </w:rPr>
      </w:pPr>
      <w:r w:rsidRPr="006D3A97">
        <w:rPr>
          <w:rFonts w:ascii="Times New Roman" w:eastAsia="Calibri" w:hAnsi="Times New Roman" w:cs="Times New Roman"/>
        </w:rPr>
        <w:t>Pasakykite gydytojui arba vaistininkui, jeigu vartojate flukloksaciliną (antibiotiką), nes kyla didelė rizika, jog pasireikš kraujo ir skysčių pusiausvyros sutrikimas (metabolinė acidozė esant padidėjusiam anijoniniam tarpui), kurį reikia skubiai gydyti, ypač jei yra sunkus inkstų funkcijos sutrikimas, sepsis (kai kraujyje esančios bakterijos ir jų toksinai sukelia organų pažeidimą), bloga mityba, lėtinis alkoholizmas ir vartojamos maksimalios paracetamolio paros dozės.</w:t>
      </w:r>
    </w:p>
    <w:p w14:paraId="6E7C5930"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3768718" w14:textId="77777777" w:rsidR="00410AB4" w:rsidRPr="001B1D26" w:rsidRDefault="00410AB4" w:rsidP="00410AB4">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Nėštumas ir žindymo laikotarpis </w:t>
      </w:r>
    </w:p>
    <w:p w14:paraId="6529697A"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00C04B49" w14:textId="77777777" w:rsidR="00410AB4" w:rsidRPr="001B1D26" w:rsidRDefault="00410AB4" w:rsidP="00410AB4">
      <w:pPr>
        <w:tabs>
          <w:tab w:val="left" w:pos="1080"/>
        </w:tabs>
        <w:spacing w:after="0" w:line="240" w:lineRule="auto"/>
        <w:rPr>
          <w:rFonts w:ascii="Times New Roman" w:eastAsia="Calibri" w:hAnsi="Times New Roman" w:cs="Times New Roman"/>
          <w:b/>
        </w:rPr>
      </w:pPr>
    </w:p>
    <w:p w14:paraId="6C14DA73" w14:textId="77777777" w:rsidR="00410AB4" w:rsidRPr="001B1D26" w:rsidRDefault="00410AB4" w:rsidP="00410AB4">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Nėštumas</w:t>
      </w:r>
    </w:p>
    <w:p w14:paraId="770D710D" w14:textId="77777777" w:rsidR="00410AB4" w:rsidRDefault="00410AB4" w:rsidP="00410AB4">
      <w:pPr>
        <w:tabs>
          <w:tab w:val="left" w:pos="1080"/>
        </w:tabs>
        <w:spacing w:after="0" w:line="240" w:lineRule="auto"/>
        <w:rPr>
          <w:rFonts w:ascii="Times New Roman" w:eastAsia="Calibri" w:hAnsi="Times New Roman" w:cs="Times New Roman"/>
        </w:rPr>
      </w:pPr>
      <w:r w:rsidRPr="00C803FC">
        <w:rPr>
          <w:rFonts w:ascii="Times New Roman" w:eastAsia="Calibri" w:hAnsi="Times New Roman" w:cs="Times New Roman"/>
        </w:rPr>
        <w:t xml:space="preserve">Jei būtina, </w:t>
      </w:r>
      <w:r>
        <w:rPr>
          <w:rFonts w:ascii="Times New Roman" w:eastAsia="Calibri" w:hAnsi="Times New Roman" w:cs="Times New Roman"/>
        </w:rPr>
        <w:t xml:space="preserve">Paracetamol Panpharma </w:t>
      </w:r>
      <w:r w:rsidRPr="00C803FC">
        <w:rPr>
          <w:rFonts w:ascii="Times New Roman" w:eastAsia="Calibri" w:hAnsi="Times New Roman" w:cs="Times New Roman"/>
        </w:rPr>
        <w:t>galima vartoti nėštu</w:t>
      </w:r>
      <w:r>
        <w:rPr>
          <w:rFonts w:ascii="Times New Roman" w:eastAsia="Calibri" w:hAnsi="Times New Roman" w:cs="Times New Roman"/>
        </w:rPr>
        <w:t xml:space="preserve">mo metu. Tačiau Jums turėtų būti skirta kuo mažesnė </w:t>
      </w:r>
      <w:r w:rsidRPr="00C803FC">
        <w:rPr>
          <w:rFonts w:ascii="Times New Roman" w:eastAsia="Calibri" w:hAnsi="Times New Roman" w:cs="Times New Roman"/>
        </w:rPr>
        <w:t>vaisto doz</w:t>
      </w:r>
      <w:r>
        <w:rPr>
          <w:rFonts w:ascii="Times New Roman" w:eastAsia="Calibri" w:hAnsi="Times New Roman" w:cs="Times New Roman"/>
        </w:rPr>
        <w:t>ė</w:t>
      </w:r>
      <w:r w:rsidRPr="00C803FC">
        <w:rPr>
          <w:rFonts w:ascii="Times New Roman" w:eastAsia="Calibri" w:hAnsi="Times New Roman" w:cs="Times New Roman"/>
        </w:rPr>
        <w:t>, kurios pakanka skausmui ir (arba) karščiavimui s</w:t>
      </w:r>
      <w:r>
        <w:rPr>
          <w:rFonts w:ascii="Times New Roman" w:eastAsia="Calibri" w:hAnsi="Times New Roman" w:cs="Times New Roman"/>
        </w:rPr>
        <w:t xml:space="preserve">umažinti, ir kuo </w:t>
      </w:r>
      <w:r w:rsidRPr="00C803FC">
        <w:rPr>
          <w:rFonts w:ascii="Times New Roman" w:eastAsia="Calibri" w:hAnsi="Times New Roman" w:cs="Times New Roman"/>
        </w:rPr>
        <w:t>trumpiau. Jeigu skausmas ir (arba) karščiavimas nemažėja arba Jums re</w:t>
      </w:r>
      <w:r>
        <w:rPr>
          <w:rFonts w:ascii="Times New Roman" w:eastAsia="Calibri" w:hAnsi="Times New Roman" w:cs="Times New Roman"/>
        </w:rPr>
        <w:t xml:space="preserve">ikia dažniau vartoti šį vaistą, kreipkitės į savo </w:t>
      </w:r>
      <w:r w:rsidRPr="00C803FC">
        <w:rPr>
          <w:rFonts w:ascii="Times New Roman" w:eastAsia="Calibri" w:hAnsi="Times New Roman" w:cs="Times New Roman"/>
        </w:rPr>
        <w:t>gydytoją</w:t>
      </w:r>
      <w:r>
        <w:rPr>
          <w:rFonts w:ascii="Times New Roman" w:eastAsia="Calibri" w:hAnsi="Times New Roman" w:cs="Times New Roman"/>
        </w:rPr>
        <w:t xml:space="preserve"> arba akušerę</w:t>
      </w:r>
      <w:r w:rsidRPr="00C803FC">
        <w:rPr>
          <w:rFonts w:ascii="Times New Roman" w:eastAsia="Calibri" w:hAnsi="Times New Roman" w:cs="Times New Roman"/>
        </w:rPr>
        <w:t>.</w:t>
      </w:r>
    </w:p>
    <w:p w14:paraId="59B6EE17"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9D8D79F" w14:textId="77777777" w:rsidR="00410AB4" w:rsidRPr="001B1D26" w:rsidRDefault="00410AB4" w:rsidP="00410AB4">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Žindymo laikotarpis</w:t>
      </w:r>
    </w:p>
    <w:p w14:paraId="6ED4E4D9"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 Panpharma krūtimi maitinančioms moterims vartoti galima.</w:t>
      </w:r>
    </w:p>
    <w:p w14:paraId="785C3CDC" w14:textId="77777777" w:rsidR="00410AB4" w:rsidRPr="001B1D26" w:rsidRDefault="00410AB4" w:rsidP="00410AB4">
      <w:pPr>
        <w:spacing w:after="0" w:line="220" w:lineRule="exact"/>
        <w:rPr>
          <w:rFonts w:ascii="Times New Roman" w:eastAsia="Calibri" w:hAnsi="Times New Roman" w:cs="Times New Roman"/>
          <w:b/>
        </w:rPr>
      </w:pPr>
    </w:p>
    <w:p w14:paraId="0597B0A6"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b/>
        </w:rPr>
        <w:t>Paracetamol Panpharma sudėtyje yra natrio ir gliukoz</w:t>
      </w:r>
      <w:r>
        <w:rPr>
          <w:rFonts w:ascii="Times New Roman" w:eastAsia="Calibri" w:hAnsi="Times New Roman" w:cs="Times New Roman"/>
          <w:b/>
        </w:rPr>
        <w:t>ė</w:t>
      </w:r>
      <w:r w:rsidRPr="001B1D26">
        <w:rPr>
          <w:rFonts w:ascii="Times New Roman" w:eastAsia="Calibri" w:hAnsi="Times New Roman" w:cs="Times New Roman"/>
          <w:b/>
        </w:rPr>
        <w:t>s</w:t>
      </w:r>
    </w:p>
    <w:p w14:paraId="518D0F10" w14:textId="77777777" w:rsidR="00807088" w:rsidRPr="00807088" w:rsidRDefault="00807088" w:rsidP="00807088">
      <w:pPr>
        <w:widowControl w:val="0"/>
        <w:kinsoku w:val="0"/>
        <w:overflowPunct w:val="0"/>
        <w:autoSpaceDE w:val="0"/>
        <w:autoSpaceDN w:val="0"/>
        <w:adjustRightInd w:val="0"/>
        <w:spacing w:after="0" w:line="240" w:lineRule="auto"/>
        <w:rPr>
          <w:rFonts w:ascii="Times New Roman" w:eastAsia="Times New Roman" w:hAnsi="Times New Roman" w:cs="Times New Roman"/>
          <w:b/>
          <w:bCs/>
          <w:spacing w:val="61"/>
          <w:lang w:val="en-US" w:eastAsia="fr-FR"/>
        </w:rPr>
      </w:pPr>
    </w:p>
    <w:p w14:paraId="2B87B5BA" w14:textId="77777777" w:rsidR="00807088" w:rsidRPr="00807088" w:rsidRDefault="00807088" w:rsidP="00807088">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Šio vaisto 10 ml flakone yra 7,9 mg natrio (valgomosios druskos pagrindinės sudedamosios dalies). Tai atitinka 0,4 % didžiausios rekomenduojamos natrio paros normos suaugusiesiems.</w:t>
      </w:r>
    </w:p>
    <w:p w14:paraId="10535D0A" w14:textId="1D6B9720" w:rsidR="00807088" w:rsidRPr="00807088" w:rsidRDefault="00807088" w:rsidP="00807088">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Praskiedus 0,9 % natrio chlorido tirpal</w:t>
      </w:r>
      <w:r>
        <w:rPr>
          <w:rFonts w:ascii="Times New Roman" w:eastAsia="Times New Roman" w:hAnsi="Times New Roman" w:cs="Times New Roman"/>
          <w:lang w:eastAsia="fr-FR"/>
        </w:rPr>
        <w:t>u</w:t>
      </w:r>
      <w:r w:rsidRPr="00807088">
        <w:rPr>
          <w:rFonts w:ascii="Times New Roman" w:eastAsia="Times New Roman" w:hAnsi="Times New Roman" w:cs="Times New Roman"/>
          <w:lang w:eastAsia="fr-FR"/>
        </w:rPr>
        <w:t xml:space="preserve"> iki vienos dešimtosios dalies, ši</w:t>
      </w:r>
      <w:r>
        <w:rPr>
          <w:rFonts w:ascii="Times New Roman" w:eastAsia="Times New Roman" w:hAnsi="Times New Roman" w:cs="Times New Roman"/>
          <w:lang w:eastAsia="fr-FR"/>
        </w:rPr>
        <w:t>o</w:t>
      </w:r>
      <w:r w:rsidRPr="00807088">
        <w:rPr>
          <w:rFonts w:ascii="Times New Roman" w:eastAsia="Times New Roman" w:hAnsi="Times New Roman" w:cs="Times New Roman"/>
          <w:lang w:eastAsia="fr-FR"/>
        </w:rPr>
        <w:t xml:space="preserve"> vaist</w:t>
      </w:r>
      <w:r>
        <w:rPr>
          <w:rFonts w:ascii="Times New Roman" w:eastAsia="Times New Roman" w:hAnsi="Times New Roman" w:cs="Times New Roman"/>
          <w:lang w:eastAsia="fr-FR"/>
        </w:rPr>
        <w:t>o paskirtoje dozėje</w:t>
      </w:r>
      <w:r w:rsidRPr="00807088">
        <w:rPr>
          <w:rFonts w:ascii="Times New Roman" w:eastAsia="Times New Roman" w:hAnsi="Times New Roman" w:cs="Times New Roman"/>
          <w:lang w:eastAsia="fr-FR"/>
        </w:rPr>
        <w:t xml:space="preserve"> yra iki 613,4 mg natrio (valgomosios druskos pagrindinės sudedamosios dalies) vienoje dozėje. Tai atitinka 31,05 % didžiausios rekomenduojamo natrio paros normos suaugusiesiems.</w:t>
      </w:r>
    </w:p>
    <w:p w14:paraId="69251283" w14:textId="77777777" w:rsidR="00807088" w:rsidRPr="00807088" w:rsidRDefault="00807088" w:rsidP="00807088">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val="en-US" w:eastAsia="fr-FR"/>
        </w:rPr>
      </w:pPr>
    </w:p>
    <w:p w14:paraId="4E44092D" w14:textId="61840393" w:rsidR="00807088" w:rsidRPr="00807088" w:rsidRDefault="00807088" w:rsidP="00807088">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Šio vaisto 50 ml maišelyje arba flakone yra 39,1 mg natrio (valgomosios druskos pagrindinės sudedamosios dalies). Tai atitinka 2</w:t>
      </w:r>
      <w:r>
        <w:rPr>
          <w:rFonts w:ascii="Times New Roman" w:eastAsia="Times New Roman" w:hAnsi="Times New Roman" w:cs="Times New Roman"/>
          <w:lang w:eastAsia="fr-FR"/>
        </w:rPr>
        <w:t> </w:t>
      </w:r>
      <w:r w:rsidRPr="00807088">
        <w:rPr>
          <w:rFonts w:ascii="Times New Roman" w:eastAsia="Times New Roman" w:hAnsi="Times New Roman" w:cs="Times New Roman"/>
          <w:lang w:eastAsia="fr-FR"/>
        </w:rPr>
        <w:t>% rekomenduojamo maksimalaus natrio kiekio per dieną suaugusiesiems.</w:t>
      </w:r>
    </w:p>
    <w:p w14:paraId="2320D82B" w14:textId="2A4210CF" w:rsidR="00807088" w:rsidRPr="00807088" w:rsidRDefault="00807088" w:rsidP="00807088">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Praskiedus 0,9 % natrio chlorido tirpal</w:t>
      </w:r>
      <w:r>
        <w:rPr>
          <w:rFonts w:ascii="Times New Roman" w:eastAsia="Times New Roman" w:hAnsi="Times New Roman" w:cs="Times New Roman"/>
          <w:lang w:eastAsia="fr-FR"/>
        </w:rPr>
        <w:t>u</w:t>
      </w:r>
      <w:r w:rsidRPr="00807088">
        <w:rPr>
          <w:rFonts w:ascii="Times New Roman" w:eastAsia="Times New Roman" w:hAnsi="Times New Roman" w:cs="Times New Roman"/>
          <w:lang w:eastAsia="fr-FR"/>
        </w:rPr>
        <w:t xml:space="preserve"> iki vienos dešimtosios dalies, ši</w:t>
      </w:r>
      <w:r>
        <w:rPr>
          <w:rFonts w:ascii="Times New Roman" w:eastAsia="Times New Roman" w:hAnsi="Times New Roman" w:cs="Times New Roman"/>
          <w:lang w:eastAsia="fr-FR"/>
        </w:rPr>
        <w:t>o</w:t>
      </w:r>
      <w:r w:rsidRPr="00807088">
        <w:rPr>
          <w:rFonts w:ascii="Times New Roman" w:eastAsia="Times New Roman" w:hAnsi="Times New Roman" w:cs="Times New Roman"/>
          <w:lang w:eastAsia="fr-FR"/>
        </w:rPr>
        <w:t xml:space="preserve"> vaist</w:t>
      </w:r>
      <w:r>
        <w:rPr>
          <w:rFonts w:ascii="Times New Roman" w:eastAsia="Times New Roman" w:hAnsi="Times New Roman" w:cs="Times New Roman"/>
          <w:lang w:eastAsia="fr-FR"/>
        </w:rPr>
        <w:t>o</w:t>
      </w:r>
      <w:r w:rsidRPr="00807088">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paskirtoje dozėje </w:t>
      </w:r>
      <w:r w:rsidRPr="00807088">
        <w:rPr>
          <w:rFonts w:ascii="Times New Roman" w:eastAsia="Times New Roman" w:hAnsi="Times New Roman" w:cs="Times New Roman"/>
          <w:lang w:eastAsia="fr-FR"/>
        </w:rPr>
        <w:t>yra iki 4049 mg natrio (valgomosios druskos pagrindinės sudedamosios dalies). Tai atitinka 205 % rekomenduojamo maksimalaus natrio kiekio per dieną suaugusiesiems.</w:t>
      </w:r>
    </w:p>
    <w:p w14:paraId="3E11B4C6" w14:textId="77777777" w:rsidR="00807088" w:rsidRPr="00807088" w:rsidRDefault="00807088" w:rsidP="00807088">
      <w:pPr>
        <w:widowControl w:val="0"/>
        <w:kinsoku w:val="0"/>
        <w:overflowPunct w:val="0"/>
        <w:autoSpaceDE w:val="0"/>
        <w:autoSpaceDN w:val="0"/>
        <w:adjustRightInd w:val="0"/>
        <w:spacing w:after="0" w:line="240" w:lineRule="auto"/>
        <w:ind w:right="112"/>
        <w:rPr>
          <w:rFonts w:ascii="Times New Roman" w:eastAsia="Times New Roman" w:hAnsi="Times New Roman" w:cs="Times New Roman"/>
          <w:spacing w:val="-1"/>
          <w:lang w:val="en-US" w:eastAsia="fr-FR"/>
        </w:rPr>
      </w:pPr>
    </w:p>
    <w:p w14:paraId="4850F0E3" w14:textId="77777777" w:rsidR="00807088" w:rsidRPr="00807088" w:rsidRDefault="00807088" w:rsidP="00807088">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Šio vaisto 100 ml maišelyje arba flakone yra 79 mg natrio (valgomosios druskos pagrindinės sudedamosios dalies). Tai atitinka 4 % rekomenduojamo maksimalaus natrio kiekio per dieną suaugusiesiems.</w:t>
      </w:r>
    </w:p>
    <w:p w14:paraId="64360FF3" w14:textId="77777777" w:rsidR="00807088" w:rsidRPr="00807088" w:rsidRDefault="00807088" w:rsidP="00807088">
      <w:pPr>
        <w:widowControl w:val="0"/>
        <w:kinsoku w:val="0"/>
        <w:overflowPunct w:val="0"/>
        <w:autoSpaceDE w:val="0"/>
        <w:autoSpaceDN w:val="0"/>
        <w:adjustRightInd w:val="0"/>
        <w:spacing w:after="0" w:line="240" w:lineRule="auto"/>
        <w:ind w:right="112"/>
        <w:rPr>
          <w:rFonts w:ascii="Times New Roman" w:eastAsia="Times New Roman" w:hAnsi="Times New Roman" w:cs="Times New Roman"/>
          <w:spacing w:val="-1"/>
          <w:lang w:val="en-US" w:eastAsia="fr-FR"/>
        </w:rPr>
      </w:pPr>
    </w:p>
    <w:p w14:paraId="090ED52B" w14:textId="57A89E8A" w:rsidR="00807088" w:rsidRPr="00807088" w:rsidRDefault="00807088" w:rsidP="00807088">
      <w:pPr>
        <w:widowControl w:val="0"/>
        <w:kinsoku w:val="0"/>
        <w:overflowPunct w:val="0"/>
        <w:autoSpaceDE w:val="0"/>
        <w:autoSpaceDN w:val="0"/>
        <w:adjustRightInd w:val="0"/>
        <w:spacing w:after="0" w:line="240" w:lineRule="auto"/>
        <w:ind w:right="112"/>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Šio vaisto 50 ml maišelyje arba flakone yra 1,65 g gliukozės. Būtina atsižvelgti cukriniu diabetu sergantiems pacientams.</w:t>
      </w:r>
    </w:p>
    <w:p w14:paraId="191477B7" w14:textId="77777777" w:rsidR="00807088" w:rsidRPr="00807088" w:rsidRDefault="00807088" w:rsidP="00807088">
      <w:pPr>
        <w:widowControl w:val="0"/>
        <w:kinsoku w:val="0"/>
        <w:overflowPunct w:val="0"/>
        <w:autoSpaceDE w:val="0"/>
        <w:autoSpaceDN w:val="0"/>
        <w:adjustRightInd w:val="0"/>
        <w:spacing w:after="0" w:line="240" w:lineRule="auto"/>
        <w:rPr>
          <w:rFonts w:ascii="Times New Roman" w:eastAsia="Times New Roman" w:hAnsi="Times New Roman" w:cs="Times New Roman"/>
          <w:spacing w:val="-1"/>
          <w:lang w:val="en-US" w:eastAsia="fr-FR"/>
        </w:rPr>
      </w:pPr>
    </w:p>
    <w:p w14:paraId="41415796" w14:textId="5AF47989" w:rsidR="00807088" w:rsidRPr="00807088" w:rsidRDefault="00807088" w:rsidP="00807088">
      <w:pPr>
        <w:widowControl w:val="0"/>
        <w:kinsoku w:val="0"/>
        <w:overflowPunct w:val="0"/>
        <w:autoSpaceDE w:val="0"/>
        <w:autoSpaceDN w:val="0"/>
        <w:adjustRightInd w:val="0"/>
        <w:spacing w:after="0" w:line="240" w:lineRule="auto"/>
        <w:ind w:right="112"/>
        <w:rPr>
          <w:rFonts w:ascii="Times New Roman" w:eastAsia="Times New Roman" w:hAnsi="Times New Roman" w:cs="Times New Roman"/>
          <w:spacing w:val="-1"/>
          <w:lang w:eastAsia="fr-FR"/>
        </w:rPr>
      </w:pPr>
      <w:r w:rsidRPr="00807088">
        <w:rPr>
          <w:rFonts w:ascii="Times New Roman" w:eastAsia="Times New Roman" w:hAnsi="Times New Roman" w:cs="Times New Roman"/>
          <w:lang w:eastAsia="fr-FR"/>
        </w:rPr>
        <w:t xml:space="preserve">Šio vaisto 100 ml maišelyje arba flakone yra 3,3 g gliukozės. Būtina atsižvelgti cukriniu diabetu </w:t>
      </w:r>
      <w:r w:rsidRPr="00807088">
        <w:rPr>
          <w:rFonts w:ascii="Times New Roman" w:eastAsia="Times New Roman" w:hAnsi="Times New Roman" w:cs="Times New Roman"/>
          <w:lang w:eastAsia="fr-FR"/>
        </w:rPr>
        <w:lastRenderedPageBreak/>
        <w:t>sergantiems pacientams.</w:t>
      </w:r>
    </w:p>
    <w:p w14:paraId="32F24A1F"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412445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BD425C8" w14:textId="77777777" w:rsidR="00410AB4" w:rsidRPr="001B1D26" w:rsidRDefault="00410AB4" w:rsidP="00410AB4">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3.</w:t>
      </w:r>
      <w:r w:rsidRPr="001B1D26">
        <w:rPr>
          <w:rFonts w:ascii="Times New Roman" w:eastAsia="Calibri" w:hAnsi="Times New Roman" w:cs="Times New Roman"/>
          <w:b/>
        </w:rPr>
        <w:tab/>
        <w:t xml:space="preserve">Kaip vartoti Paracetamol Panpharma </w:t>
      </w:r>
    </w:p>
    <w:p w14:paraId="34BA264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45B233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Paracetamolio tirpalą Jums suleis sveikatos priežiūros specialistas.</w:t>
      </w:r>
    </w:p>
    <w:p w14:paraId="1763FD3C" w14:textId="77777777" w:rsidR="00410AB4" w:rsidRPr="001B1D26" w:rsidRDefault="00410AB4" w:rsidP="00410AB4">
      <w:pPr>
        <w:spacing w:after="0" w:line="240" w:lineRule="auto"/>
        <w:rPr>
          <w:rFonts w:ascii="Times New Roman" w:eastAsia="Calibri" w:hAnsi="Times New Roman" w:cs="Times New Roman"/>
        </w:rPr>
      </w:pPr>
    </w:p>
    <w:p w14:paraId="71F69600" w14:textId="77777777" w:rsidR="00410AB4" w:rsidRPr="001B1D26" w:rsidRDefault="00410AB4" w:rsidP="00410AB4">
      <w:pPr>
        <w:spacing w:after="0" w:line="240" w:lineRule="auto"/>
        <w:rPr>
          <w:rFonts w:ascii="Times New Roman" w:eastAsia="Times New Roman" w:hAnsi="Times New Roman" w:cs="Times New Roman"/>
          <w:b/>
          <w:u w:val="single"/>
          <w:lang w:val="it-IT"/>
        </w:rPr>
      </w:pPr>
      <w:r w:rsidRPr="001B1D26">
        <w:rPr>
          <w:rFonts w:ascii="Times New Roman" w:eastAsia="Times New Roman" w:hAnsi="Times New Roman" w:cs="Times New Roman"/>
          <w:b/>
          <w:u w:val="single"/>
          <w:lang w:val="it-IT"/>
        </w:rPr>
        <w:t>Dozavimas</w:t>
      </w:r>
    </w:p>
    <w:p w14:paraId="1BE5687A"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Dozavimas pagal paciento svorį (žr. pateiktą dozavimo lentelę).</w:t>
      </w:r>
    </w:p>
    <w:p w14:paraId="4AE5C824" w14:textId="77777777" w:rsidR="00410AB4" w:rsidRPr="001B1D26" w:rsidRDefault="00410AB4" w:rsidP="00410AB4">
      <w:pPr>
        <w:spacing w:after="0" w:line="240" w:lineRule="auto"/>
        <w:jc w:val="both"/>
        <w:rPr>
          <w:rFonts w:ascii="Times New Roman" w:eastAsia="Times New Roman" w:hAnsi="Times New Roman" w:cs="Times New Roman"/>
          <w:lang w:eastAsia="lt-LT"/>
        </w:rPr>
      </w:pPr>
    </w:p>
    <w:p w14:paraId="6C3BF347" w14:textId="77777777" w:rsidR="00410AB4" w:rsidRPr="001B1D26" w:rsidRDefault="00410AB4" w:rsidP="00410AB4">
      <w:pPr>
        <w:spacing w:after="0" w:line="276" w:lineRule="auto"/>
        <w:rPr>
          <w:rFonts w:ascii="Times New Roman" w:eastAsia="Times New Roman" w:hAnsi="Times New Roman" w:cs="Times New Roman"/>
          <w:lang w:eastAsia="lt-LT"/>
        </w:rPr>
      </w:pPr>
      <w:r w:rsidRPr="00140290">
        <w:rPr>
          <w:rFonts w:ascii="Times New Roman" w:eastAsia="Calibri" w:hAnsi="Times New Roman" w:cs="Times New Roman"/>
        </w:rPr>
        <w:br w:type="page"/>
      </w:r>
    </w:p>
    <w:p w14:paraId="52F0E1B4" w14:textId="77777777" w:rsidR="00410AB4" w:rsidRPr="001B1D26" w:rsidRDefault="00410AB4" w:rsidP="00410AB4">
      <w:pPr>
        <w:spacing w:after="0" w:line="240" w:lineRule="auto"/>
        <w:jc w:val="both"/>
        <w:rPr>
          <w:rFonts w:ascii="Times New Roman" w:eastAsia="Times New Roman" w:hAnsi="Times New Roman" w:cs="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676"/>
        <w:gridCol w:w="1769"/>
        <w:gridCol w:w="2116"/>
        <w:gridCol w:w="1823"/>
      </w:tblGrid>
      <w:tr w:rsidR="00410AB4" w:rsidRPr="001B1D26" w14:paraId="7FB5FB4E" w14:textId="77777777" w:rsidTr="00F80D1E">
        <w:tc>
          <w:tcPr>
            <w:tcW w:w="925" w:type="pct"/>
            <w:shd w:val="clear" w:color="auto" w:fill="auto"/>
          </w:tcPr>
          <w:p w14:paraId="7E0F9A6B"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b/>
                <w:lang w:val="fr-FR"/>
              </w:rPr>
              <w:t>Paciento svoris</w:t>
            </w:r>
          </w:p>
        </w:tc>
        <w:tc>
          <w:tcPr>
            <w:tcW w:w="925" w:type="pct"/>
            <w:shd w:val="clear" w:color="auto" w:fill="auto"/>
          </w:tcPr>
          <w:p w14:paraId="37A3E785"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b/>
                <w:lang w:val="fr-FR"/>
              </w:rPr>
              <w:t>Vienos dozės dydis</w:t>
            </w:r>
          </w:p>
        </w:tc>
        <w:tc>
          <w:tcPr>
            <w:tcW w:w="976" w:type="pct"/>
            <w:shd w:val="clear" w:color="auto" w:fill="auto"/>
          </w:tcPr>
          <w:p w14:paraId="25F59B7B"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b/>
                <w:lang w:val="fr-FR"/>
              </w:rPr>
              <w:t>Vienos dozės tūris</w:t>
            </w:r>
          </w:p>
        </w:tc>
        <w:tc>
          <w:tcPr>
            <w:tcW w:w="1168" w:type="pct"/>
            <w:shd w:val="clear" w:color="auto" w:fill="auto"/>
          </w:tcPr>
          <w:p w14:paraId="5A5A8012"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b/>
                <w:lang w:val="fr-FR"/>
              </w:rPr>
              <w:t xml:space="preserve">Didžiausias </w:t>
            </w:r>
            <w:r w:rsidRPr="001B1D26">
              <w:rPr>
                <w:rFonts w:ascii="Times New Roman" w:eastAsia="Calibri" w:hAnsi="Times New Roman" w:cs="Times New Roman"/>
                <w:b/>
                <w:bCs/>
                <w:lang w:val="fr-FR" w:eastAsia="fr-FR"/>
              </w:rPr>
              <w:t>Paracetamol Panpharma 10 mg/ml tūris pagal viršutinę svorio grupės ribą (ml)***</w:t>
            </w:r>
          </w:p>
        </w:tc>
        <w:tc>
          <w:tcPr>
            <w:tcW w:w="1006" w:type="pct"/>
            <w:shd w:val="clear" w:color="auto" w:fill="auto"/>
          </w:tcPr>
          <w:p w14:paraId="5CF009D4"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b/>
                <w:lang w:val="fr-FR"/>
              </w:rPr>
              <w:t>Didžiausia paros dozė</w:t>
            </w:r>
          </w:p>
        </w:tc>
      </w:tr>
      <w:tr w:rsidR="00410AB4" w:rsidRPr="001B1D26" w14:paraId="57A68B88" w14:textId="77777777" w:rsidTr="00F80D1E">
        <w:tc>
          <w:tcPr>
            <w:tcW w:w="925" w:type="pct"/>
            <w:shd w:val="clear" w:color="auto" w:fill="auto"/>
          </w:tcPr>
          <w:p w14:paraId="0376D1C1" w14:textId="77777777" w:rsidR="00410AB4" w:rsidRPr="001B1D26" w:rsidRDefault="00410AB4" w:rsidP="00556B09">
            <w:pPr>
              <w:spacing w:after="0" w:line="276" w:lineRule="auto"/>
              <w:rPr>
                <w:rFonts w:ascii="Times New Roman" w:eastAsia="Calibri" w:hAnsi="Times New Roman" w:cs="Times New Roman"/>
                <w:lang w:val="fr-FR"/>
              </w:rPr>
            </w:pPr>
            <w:r w:rsidRPr="001B1D26">
              <w:rPr>
                <w:rFonts w:ascii="Times New Roman" w:eastAsia="Calibri" w:hAnsi="Times New Roman" w:cs="Times New Roman"/>
                <w:b/>
                <w:bCs/>
                <w:lang w:val="fr-FR" w:eastAsia="fr-FR"/>
              </w:rPr>
              <w:t xml:space="preserve">≤ 10 kg * </w:t>
            </w:r>
          </w:p>
        </w:tc>
        <w:tc>
          <w:tcPr>
            <w:tcW w:w="925" w:type="pct"/>
            <w:shd w:val="clear" w:color="auto" w:fill="auto"/>
            <w:vAlign w:val="center"/>
          </w:tcPr>
          <w:p w14:paraId="00599AAE"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mg/kg</w:t>
            </w:r>
          </w:p>
        </w:tc>
        <w:tc>
          <w:tcPr>
            <w:tcW w:w="976" w:type="pct"/>
            <w:shd w:val="clear" w:color="auto" w:fill="auto"/>
            <w:vAlign w:val="center"/>
          </w:tcPr>
          <w:p w14:paraId="088FB638"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0,75 ml/kg</w:t>
            </w:r>
          </w:p>
        </w:tc>
        <w:tc>
          <w:tcPr>
            <w:tcW w:w="1168" w:type="pct"/>
            <w:shd w:val="clear" w:color="auto" w:fill="auto"/>
            <w:vAlign w:val="center"/>
          </w:tcPr>
          <w:p w14:paraId="0C4E2DE2"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ml</w:t>
            </w:r>
          </w:p>
        </w:tc>
        <w:tc>
          <w:tcPr>
            <w:tcW w:w="1006" w:type="pct"/>
            <w:shd w:val="clear" w:color="auto" w:fill="auto"/>
            <w:vAlign w:val="center"/>
          </w:tcPr>
          <w:p w14:paraId="2E42E70C"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30 mg/kg</w:t>
            </w:r>
          </w:p>
        </w:tc>
      </w:tr>
      <w:tr w:rsidR="00410AB4" w:rsidRPr="001B1D26" w14:paraId="319B2AE9" w14:textId="77777777" w:rsidTr="00F80D1E">
        <w:tc>
          <w:tcPr>
            <w:tcW w:w="925" w:type="pct"/>
            <w:shd w:val="clear" w:color="auto" w:fill="auto"/>
          </w:tcPr>
          <w:p w14:paraId="2B43C0FE" w14:textId="77777777" w:rsidR="00410AB4" w:rsidRPr="001B1D26" w:rsidRDefault="00410AB4" w:rsidP="00556B09">
            <w:pPr>
              <w:spacing w:after="0" w:line="276" w:lineRule="auto"/>
              <w:rPr>
                <w:rFonts w:ascii="Times New Roman" w:eastAsia="Calibri" w:hAnsi="Times New Roman" w:cs="Times New Roman"/>
                <w:lang w:val="fr-FR"/>
              </w:rPr>
            </w:pPr>
            <w:r w:rsidRPr="001B1D26">
              <w:rPr>
                <w:rFonts w:ascii="Times New Roman" w:eastAsia="Calibri" w:hAnsi="Times New Roman" w:cs="Times New Roman"/>
                <w:b/>
                <w:bCs/>
                <w:lang w:val="fr-FR" w:eastAsia="fr-FR"/>
              </w:rPr>
              <w:t xml:space="preserve">Nuo &gt; 10 kg iki ≤ 33 kg </w:t>
            </w:r>
          </w:p>
        </w:tc>
        <w:tc>
          <w:tcPr>
            <w:tcW w:w="925" w:type="pct"/>
            <w:shd w:val="clear" w:color="auto" w:fill="auto"/>
            <w:vAlign w:val="center"/>
          </w:tcPr>
          <w:p w14:paraId="614F88EB"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mg/kg</w:t>
            </w:r>
          </w:p>
        </w:tc>
        <w:tc>
          <w:tcPr>
            <w:tcW w:w="976" w:type="pct"/>
            <w:shd w:val="clear" w:color="auto" w:fill="auto"/>
            <w:vAlign w:val="center"/>
          </w:tcPr>
          <w:p w14:paraId="43448580"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ml/kg</w:t>
            </w:r>
          </w:p>
        </w:tc>
        <w:tc>
          <w:tcPr>
            <w:tcW w:w="1168" w:type="pct"/>
            <w:shd w:val="clear" w:color="auto" w:fill="auto"/>
            <w:vAlign w:val="center"/>
          </w:tcPr>
          <w:p w14:paraId="36C24915"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49,5 ml</w:t>
            </w:r>
          </w:p>
        </w:tc>
        <w:tc>
          <w:tcPr>
            <w:tcW w:w="1006" w:type="pct"/>
            <w:shd w:val="clear" w:color="auto" w:fill="auto"/>
            <w:vAlign w:val="center"/>
          </w:tcPr>
          <w:p w14:paraId="567A6C57"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60 mg/kg, bet ne daugiau nei 2 g</w:t>
            </w:r>
          </w:p>
        </w:tc>
      </w:tr>
      <w:tr w:rsidR="00410AB4" w:rsidRPr="001B1D26" w14:paraId="4B269203" w14:textId="77777777" w:rsidTr="00F80D1E">
        <w:tc>
          <w:tcPr>
            <w:tcW w:w="925" w:type="pct"/>
            <w:shd w:val="clear" w:color="auto" w:fill="auto"/>
          </w:tcPr>
          <w:p w14:paraId="28C9F64D" w14:textId="77777777" w:rsidR="00410AB4" w:rsidRPr="001B1D26" w:rsidRDefault="00410AB4" w:rsidP="00556B09">
            <w:pPr>
              <w:spacing w:after="0" w:line="276" w:lineRule="auto"/>
              <w:rPr>
                <w:rFonts w:ascii="Times New Roman" w:eastAsia="Calibri" w:hAnsi="Times New Roman" w:cs="Times New Roman"/>
                <w:lang w:val="fr-FR"/>
              </w:rPr>
            </w:pPr>
            <w:r w:rsidRPr="001B1D26">
              <w:rPr>
                <w:rFonts w:ascii="Times New Roman" w:eastAsia="Calibri" w:hAnsi="Times New Roman" w:cs="Times New Roman"/>
                <w:b/>
                <w:bCs/>
                <w:lang w:val="fr-FR" w:eastAsia="fr-FR"/>
              </w:rPr>
              <w:t xml:space="preserve">Nuo &gt; 33 kg iki ≤ 50 kg </w:t>
            </w:r>
          </w:p>
        </w:tc>
        <w:tc>
          <w:tcPr>
            <w:tcW w:w="925" w:type="pct"/>
            <w:shd w:val="clear" w:color="auto" w:fill="auto"/>
            <w:vAlign w:val="center"/>
          </w:tcPr>
          <w:p w14:paraId="66FAB0A7"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mg/kg</w:t>
            </w:r>
          </w:p>
        </w:tc>
        <w:tc>
          <w:tcPr>
            <w:tcW w:w="976" w:type="pct"/>
            <w:shd w:val="clear" w:color="auto" w:fill="auto"/>
            <w:vAlign w:val="center"/>
          </w:tcPr>
          <w:p w14:paraId="3A57D7DA"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1,5 ml/kg</w:t>
            </w:r>
          </w:p>
        </w:tc>
        <w:tc>
          <w:tcPr>
            <w:tcW w:w="1168" w:type="pct"/>
            <w:shd w:val="clear" w:color="auto" w:fill="auto"/>
            <w:vAlign w:val="center"/>
          </w:tcPr>
          <w:p w14:paraId="57009039"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75 ml</w:t>
            </w:r>
          </w:p>
        </w:tc>
        <w:tc>
          <w:tcPr>
            <w:tcW w:w="1006" w:type="pct"/>
            <w:shd w:val="clear" w:color="auto" w:fill="auto"/>
            <w:vAlign w:val="center"/>
          </w:tcPr>
          <w:p w14:paraId="4BA9C63B"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60 mg/kg, bet ne daugiau nei 3 g</w:t>
            </w:r>
          </w:p>
        </w:tc>
      </w:tr>
      <w:tr w:rsidR="00410AB4" w:rsidRPr="001B1D26" w14:paraId="52069ABE" w14:textId="77777777" w:rsidTr="00F80D1E">
        <w:tc>
          <w:tcPr>
            <w:tcW w:w="925" w:type="pct"/>
            <w:shd w:val="clear" w:color="auto" w:fill="auto"/>
          </w:tcPr>
          <w:p w14:paraId="21BC48FF" w14:textId="77777777" w:rsidR="00410AB4" w:rsidRPr="005C3A49" w:rsidRDefault="00410AB4" w:rsidP="00556B09">
            <w:pPr>
              <w:spacing w:after="0" w:line="276" w:lineRule="auto"/>
              <w:rPr>
                <w:rFonts w:ascii="Times New Roman" w:eastAsia="Calibri" w:hAnsi="Times New Roman" w:cs="Times New Roman"/>
              </w:rPr>
            </w:pPr>
            <w:r w:rsidRPr="005C3A49">
              <w:rPr>
                <w:rFonts w:ascii="Times New Roman" w:eastAsia="Calibri" w:hAnsi="Times New Roman" w:cs="Times New Roman"/>
                <w:b/>
                <w:bCs/>
                <w:lang w:eastAsia="fr-FR"/>
              </w:rPr>
              <w:t>&gt; 50 kg, kai yra didesnė toksinio poveikio kepenims rizika</w:t>
            </w:r>
          </w:p>
        </w:tc>
        <w:tc>
          <w:tcPr>
            <w:tcW w:w="925" w:type="pct"/>
            <w:shd w:val="clear" w:color="auto" w:fill="auto"/>
            <w:vAlign w:val="center"/>
          </w:tcPr>
          <w:p w14:paraId="4F491230"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 g</w:t>
            </w:r>
          </w:p>
        </w:tc>
        <w:tc>
          <w:tcPr>
            <w:tcW w:w="976" w:type="pct"/>
            <w:shd w:val="clear" w:color="auto" w:fill="auto"/>
            <w:vAlign w:val="center"/>
          </w:tcPr>
          <w:p w14:paraId="414B9414"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168" w:type="pct"/>
            <w:shd w:val="clear" w:color="auto" w:fill="auto"/>
            <w:vAlign w:val="center"/>
          </w:tcPr>
          <w:p w14:paraId="0B7C988A"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006" w:type="pct"/>
            <w:shd w:val="clear" w:color="auto" w:fill="auto"/>
            <w:vAlign w:val="center"/>
          </w:tcPr>
          <w:p w14:paraId="45F48E5F"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3 g</w:t>
            </w:r>
          </w:p>
        </w:tc>
      </w:tr>
      <w:tr w:rsidR="00410AB4" w:rsidRPr="001B1D26" w14:paraId="613898BC" w14:textId="77777777" w:rsidTr="00F80D1E">
        <w:tc>
          <w:tcPr>
            <w:tcW w:w="925" w:type="pct"/>
            <w:shd w:val="clear" w:color="auto" w:fill="auto"/>
          </w:tcPr>
          <w:p w14:paraId="626B48C2" w14:textId="77777777" w:rsidR="00410AB4" w:rsidRPr="005C3A49" w:rsidRDefault="00410AB4" w:rsidP="00556B09">
            <w:pPr>
              <w:spacing w:after="0" w:line="276" w:lineRule="auto"/>
              <w:rPr>
                <w:rFonts w:ascii="Times New Roman" w:eastAsia="Calibri" w:hAnsi="Times New Roman" w:cs="Times New Roman"/>
              </w:rPr>
            </w:pPr>
            <w:r w:rsidRPr="005C3A49">
              <w:rPr>
                <w:rFonts w:ascii="Times New Roman" w:eastAsia="Calibri" w:hAnsi="Times New Roman" w:cs="Times New Roman"/>
                <w:b/>
                <w:bCs/>
                <w:lang w:eastAsia="fr-FR"/>
              </w:rPr>
              <w:t xml:space="preserve">&gt; 50 kg , kai nėra jokios toksinio poveikio kepenims rizikos </w:t>
            </w:r>
          </w:p>
        </w:tc>
        <w:tc>
          <w:tcPr>
            <w:tcW w:w="925" w:type="pct"/>
            <w:shd w:val="clear" w:color="auto" w:fill="auto"/>
            <w:vAlign w:val="center"/>
          </w:tcPr>
          <w:p w14:paraId="48D31D3B"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 g</w:t>
            </w:r>
          </w:p>
        </w:tc>
        <w:tc>
          <w:tcPr>
            <w:tcW w:w="976" w:type="pct"/>
            <w:shd w:val="clear" w:color="auto" w:fill="auto"/>
            <w:vAlign w:val="center"/>
          </w:tcPr>
          <w:p w14:paraId="661549B5"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168" w:type="pct"/>
            <w:shd w:val="clear" w:color="auto" w:fill="auto"/>
            <w:vAlign w:val="center"/>
          </w:tcPr>
          <w:p w14:paraId="59B98676"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100 ml</w:t>
            </w:r>
          </w:p>
        </w:tc>
        <w:tc>
          <w:tcPr>
            <w:tcW w:w="1006" w:type="pct"/>
            <w:shd w:val="clear" w:color="auto" w:fill="auto"/>
            <w:vAlign w:val="center"/>
          </w:tcPr>
          <w:p w14:paraId="3D683150" w14:textId="77777777" w:rsidR="00410AB4" w:rsidRPr="001B1D26" w:rsidRDefault="00410AB4" w:rsidP="00556B09">
            <w:pPr>
              <w:spacing w:after="0" w:line="276" w:lineRule="auto"/>
              <w:jc w:val="center"/>
              <w:rPr>
                <w:rFonts w:ascii="Times New Roman" w:eastAsia="Calibri" w:hAnsi="Times New Roman" w:cs="Times New Roman"/>
                <w:lang w:val="fr-FR"/>
              </w:rPr>
            </w:pPr>
            <w:r w:rsidRPr="001B1D26">
              <w:rPr>
                <w:rFonts w:ascii="Times New Roman" w:eastAsia="Calibri" w:hAnsi="Times New Roman" w:cs="Times New Roman"/>
                <w:lang w:val="fr-FR" w:eastAsia="fr-FR"/>
              </w:rPr>
              <w:t>4 g</w:t>
            </w:r>
          </w:p>
        </w:tc>
      </w:tr>
    </w:tbl>
    <w:p w14:paraId="534859DC" w14:textId="77777777" w:rsidR="00410AB4" w:rsidRPr="001B1D26" w:rsidRDefault="00410AB4" w:rsidP="00410AB4">
      <w:pPr>
        <w:spacing w:after="0" w:line="240" w:lineRule="auto"/>
        <w:rPr>
          <w:rFonts w:ascii="Times New Roman" w:eastAsia="Times New Roman" w:hAnsi="Times New Roman" w:cs="Times New Roman"/>
          <w:lang w:eastAsia="lt-LT"/>
        </w:rPr>
      </w:pPr>
    </w:p>
    <w:p w14:paraId="19AC268A" w14:textId="77777777" w:rsidR="00410AB4" w:rsidRPr="001B1D26" w:rsidRDefault="00410AB4" w:rsidP="00410AB4">
      <w:pPr>
        <w:spacing w:after="0" w:line="240" w:lineRule="auto"/>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b/>
          <w:lang w:eastAsia="lt-LT"/>
        </w:rPr>
        <w:t>Neišnešiotiems naujagimiams:</w:t>
      </w:r>
      <w:r w:rsidRPr="001B1D26">
        <w:rPr>
          <w:rFonts w:ascii="Times New Roman" w:eastAsia="Times New Roman" w:hAnsi="Times New Roman" w:cs="Times New Roman"/>
          <w:lang w:eastAsia="lt-LT"/>
        </w:rPr>
        <w:t xml:space="preserve"> nėra duomenų apie vartojimo saugumą </w:t>
      </w:r>
      <w:r>
        <w:rPr>
          <w:rFonts w:ascii="Times New Roman" w:eastAsia="Times New Roman" w:hAnsi="Times New Roman" w:cs="Times New Roman"/>
          <w:lang w:eastAsia="lt-LT"/>
        </w:rPr>
        <w:t xml:space="preserve">ir veiksmingumą </w:t>
      </w:r>
      <w:r w:rsidRPr="001B1D26">
        <w:rPr>
          <w:rFonts w:ascii="Times New Roman" w:eastAsia="Times New Roman" w:hAnsi="Times New Roman" w:cs="Times New Roman"/>
          <w:lang w:eastAsia="lt-LT"/>
        </w:rPr>
        <w:t>neišnešiotiems naujagimiams (žr. 5.2 skyrių).</w:t>
      </w:r>
    </w:p>
    <w:p w14:paraId="7C4F38E5"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 xml:space="preserve">** </w:t>
      </w:r>
      <w:r w:rsidRPr="001B1D26">
        <w:rPr>
          <w:rFonts w:ascii="Times New Roman" w:eastAsia="Times New Roman" w:hAnsi="Times New Roman" w:cs="Times New Roman"/>
          <w:b/>
          <w:lang w:eastAsia="lt-LT"/>
        </w:rPr>
        <w:t xml:space="preserve">Didžiausia paros dozė: </w:t>
      </w:r>
      <w:r w:rsidRPr="001B1D26">
        <w:rPr>
          <w:rFonts w:ascii="Times New Roman" w:eastAsia="Times New Roman" w:hAnsi="Times New Roman" w:cs="Times New Roman"/>
          <w:lang w:eastAsia="lt-LT"/>
        </w:rPr>
        <w:t>didžiausia lentelėje</w:t>
      </w:r>
      <w:r>
        <w:rPr>
          <w:rFonts w:ascii="Times New Roman" w:eastAsia="Times New Roman" w:hAnsi="Times New Roman" w:cs="Times New Roman"/>
          <w:lang w:eastAsia="lt-LT"/>
        </w:rPr>
        <w:t xml:space="preserve"> anksčiau</w:t>
      </w:r>
      <w:r w:rsidRPr="001B1D26">
        <w:rPr>
          <w:rFonts w:ascii="Times New Roman" w:eastAsia="Times New Roman" w:hAnsi="Times New Roman" w:cs="Times New Roman"/>
          <w:lang w:eastAsia="lt-LT"/>
        </w:rPr>
        <w:t xml:space="preserve"> nurodyta paros dozė yra skirta pacientams, nevartojantiems kitų vaist</w:t>
      </w:r>
      <w:r>
        <w:rPr>
          <w:rFonts w:ascii="Times New Roman" w:eastAsia="Times New Roman" w:hAnsi="Times New Roman" w:cs="Times New Roman"/>
          <w:lang w:eastAsia="lt-LT"/>
        </w:rPr>
        <w:t>ų</w:t>
      </w:r>
      <w:r w:rsidRPr="001B1D26">
        <w:rPr>
          <w:rFonts w:ascii="Times New Roman" w:eastAsia="Times New Roman" w:hAnsi="Times New Roman" w:cs="Times New Roman"/>
          <w:lang w:eastAsia="lt-LT"/>
        </w:rPr>
        <w:t>, kurių sudėtyje yra paracetamolio, ir turi būti koreguojama, jei tokių vaist</w:t>
      </w:r>
      <w:r>
        <w:rPr>
          <w:rFonts w:ascii="Times New Roman" w:eastAsia="Times New Roman" w:hAnsi="Times New Roman" w:cs="Times New Roman"/>
          <w:lang w:eastAsia="lt-LT"/>
        </w:rPr>
        <w:t xml:space="preserve">ų </w:t>
      </w:r>
      <w:r w:rsidRPr="001B1D26">
        <w:rPr>
          <w:rFonts w:ascii="Times New Roman" w:eastAsia="Times New Roman" w:hAnsi="Times New Roman" w:cs="Times New Roman"/>
          <w:lang w:eastAsia="lt-LT"/>
        </w:rPr>
        <w:t>vartojama.</w:t>
      </w:r>
    </w:p>
    <w:p w14:paraId="0646B550"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w:t>
      </w:r>
      <w:r w:rsidRPr="001B1D26">
        <w:rPr>
          <w:rFonts w:ascii="Times New Roman" w:eastAsia="Times New Roman" w:hAnsi="Times New Roman" w:cs="Times New Roman"/>
          <w:b/>
          <w:lang w:eastAsia="lt-LT"/>
        </w:rPr>
        <w:t>Mažiau sveriantiems pacientams reikia mažesnio tūrio</w:t>
      </w:r>
      <w:r w:rsidRPr="001B1D26">
        <w:rPr>
          <w:rFonts w:ascii="Times New Roman" w:eastAsia="Times New Roman" w:hAnsi="Times New Roman" w:cs="Times New Roman"/>
          <w:lang w:eastAsia="lt-LT"/>
        </w:rPr>
        <w:t>.</w:t>
      </w:r>
    </w:p>
    <w:p w14:paraId="61A664F3" w14:textId="77777777" w:rsidR="00410AB4" w:rsidRPr="001B1D26" w:rsidRDefault="00410AB4" w:rsidP="00410AB4">
      <w:pPr>
        <w:spacing w:after="0" w:line="240" w:lineRule="auto"/>
        <w:jc w:val="both"/>
        <w:rPr>
          <w:rFonts w:ascii="Times New Roman" w:eastAsia="Times New Roman" w:hAnsi="Times New Roman" w:cs="Times New Roman"/>
          <w:lang w:eastAsia="lt-LT"/>
        </w:rPr>
      </w:pPr>
    </w:p>
    <w:p w14:paraId="477BA288" w14:textId="77777777" w:rsidR="00410AB4" w:rsidRPr="001B1D26" w:rsidRDefault="00410AB4" w:rsidP="00410AB4">
      <w:pPr>
        <w:spacing w:after="0" w:line="240" w:lineRule="auto"/>
        <w:jc w:val="both"/>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Vaist</w:t>
      </w:r>
      <w:r>
        <w:rPr>
          <w:rFonts w:ascii="Times New Roman" w:eastAsia="Times New Roman" w:hAnsi="Times New Roman" w:cs="Times New Roman"/>
          <w:b/>
          <w:lang w:eastAsia="lt-LT"/>
        </w:rPr>
        <w:t xml:space="preserve">o </w:t>
      </w:r>
      <w:r w:rsidRPr="001B1D26">
        <w:rPr>
          <w:rFonts w:ascii="Times New Roman" w:eastAsia="Times New Roman" w:hAnsi="Times New Roman" w:cs="Times New Roman"/>
          <w:b/>
          <w:lang w:eastAsia="lt-LT"/>
        </w:rPr>
        <w:t>galima infuzuoti ne dažniau kaip kas 4 valandas.</w:t>
      </w:r>
    </w:p>
    <w:p w14:paraId="6D171697" w14:textId="77777777" w:rsidR="00410AB4" w:rsidRPr="001B1D26" w:rsidRDefault="00410AB4" w:rsidP="00410AB4">
      <w:pPr>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Pr="001B1D26">
        <w:rPr>
          <w:rFonts w:ascii="Times New Roman" w:eastAsia="Times New Roman" w:hAnsi="Times New Roman" w:cs="Times New Roman"/>
          <w:b/>
          <w:lang w:eastAsia="lt-LT"/>
        </w:rPr>
        <w:t xml:space="preserve">acientams, kuriems pasireiškia sunkus inkstų nepakankamumas, </w:t>
      </w:r>
      <w:r>
        <w:rPr>
          <w:rFonts w:ascii="Times New Roman" w:eastAsia="Times New Roman" w:hAnsi="Times New Roman" w:cs="Times New Roman"/>
          <w:b/>
          <w:lang w:eastAsia="lt-LT"/>
        </w:rPr>
        <w:t xml:space="preserve">vaisto </w:t>
      </w:r>
      <w:r w:rsidRPr="001B1D26">
        <w:rPr>
          <w:rFonts w:ascii="Times New Roman" w:eastAsia="Times New Roman" w:hAnsi="Times New Roman" w:cs="Times New Roman"/>
          <w:b/>
          <w:lang w:eastAsia="lt-LT"/>
        </w:rPr>
        <w:t>galima infuzuoti ne dažniau kaip kas 6 valandas.</w:t>
      </w:r>
    </w:p>
    <w:p w14:paraId="29CAA13B" w14:textId="77777777" w:rsidR="00410AB4" w:rsidRPr="001B1D26" w:rsidRDefault="00410AB4" w:rsidP="00410AB4">
      <w:pPr>
        <w:spacing w:after="0" w:line="240" w:lineRule="auto"/>
        <w:jc w:val="both"/>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Per 24 valandas galima vartoti ne daugiau kaip 4 dozes.</w:t>
      </w:r>
    </w:p>
    <w:p w14:paraId="5D98305E" w14:textId="77777777" w:rsidR="00410AB4" w:rsidRPr="001B1D26" w:rsidRDefault="00410AB4" w:rsidP="00410AB4">
      <w:pPr>
        <w:spacing w:after="0" w:line="240" w:lineRule="auto"/>
        <w:rPr>
          <w:rFonts w:ascii="Times New Roman" w:eastAsia="Calibri" w:hAnsi="Times New Roman" w:cs="Times New Roman"/>
        </w:rPr>
      </w:pPr>
    </w:p>
    <w:p w14:paraId="3284817B" w14:textId="77777777" w:rsidR="00410AB4" w:rsidRPr="001B1D26" w:rsidRDefault="00410AB4" w:rsidP="00410AB4">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b/>
          <w:u w:val="single"/>
        </w:rPr>
        <w:t>Vartojimo metodas</w:t>
      </w:r>
    </w:p>
    <w:p w14:paraId="206824C7" w14:textId="77777777" w:rsidR="00410AB4" w:rsidRPr="001B1D26" w:rsidRDefault="00410AB4" w:rsidP="00410AB4">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10AB4" w:rsidRPr="001B1D26" w14:paraId="69FD8530" w14:textId="77777777" w:rsidTr="00F80D1E">
        <w:tc>
          <w:tcPr>
            <w:tcW w:w="9288" w:type="dxa"/>
            <w:shd w:val="clear" w:color="auto" w:fill="auto"/>
          </w:tcPr>
          <w:p w14:paraId="565798A5" w14:textId="77777777" w:rsidR="00410AB4" w:rsidRPr="001B1D26" w:rsidRDefault="00410AB4" w:rsidP="00556B09">
            <w:pPr>
              <w:spacing w:after="0" w:line="240" w:lineRule="auto"/>
              <w:jc w:val="center"/>
              <w:rPr>
                <w:rFonts w:ascii="Times New Roman" w:eastAsia="Times New Roman" w:hAnsi="Times New Roman" w:cs="Times New Roman"/>
                <w:b/>
                <w:lang w:eastAsia="lt-LT"/>
              </w:rPr>
            </w:pPr>
            <w:r w:rsidRPr="001B1D26">
              <w:rPr>
                <w:rFonts w:ascii="Times New Roman" w:eastAsia="Times New Roman" w:hAnsi="Times New Roman" w:cs="Times New Roman"/>
                <w:b/>
                <w:lang w:eastAsia="lt-LT"/>
              </w:rPr>
              <w:t>VAISTŲ VARTOJIMO KLAIDŲ RIZIKA</w:t>
            </w:r>
          </w:p>
          <w:p w14:paraId="7987CE2D" w14:textId="77777777" w:rsidR="00410AB4" w:rsidRPr="001B1D26" w:rsidRDefault="00410AB4" w:rsidP="00556B09">
            <w:pPr>
              <w:spacing w:after="0" w:line="240" w:lineRule="auto"/>
              <w:rPr>
                <w:rFonts w:ascii="Times New Roman" w:eastAsia="Times New Roman" w:hAnsi="Times New Roman" w:cs="Times New Roman"/>
                <w:b/>
                <w:lang w:eastAsia="lt-LT"/>
              </w:rPr>
            </w:pPr>
            <w:r w:rsidRPr="001B1D26">
              <w:rPr>
                <w:rFonts w:ascii="Times New Roman" w:eastAsia="Times New Roman" w:hAnsi="Times New Roman" w:cs="Times New Roman"/>
                <w:b/>
                <w:lang w:eastAsia="fr-FR"/>
              </w:rPr>
              <w:t>Nesupainiokite miligramų (mg) ir mililitrų (ml) ir dėl to nepaskirkite netinkamos dozės, nes galimas netyčinis perdozavimas ir mirtis (žr. 4.2 skyrių).</w:t>
            </w:r>
          </w:p>
        </w:tc>
      </w:tr>
    </w:tbl>
    <w:p w14:paraId="3DEB718E" w14:textId="77777777" w:rsidR="00410AB4" w:rsidRPr="001B1D26" w:rsidRDefault="00410AB4" w:rsidP="00410AB4">
      <w:pPr>
        <w:spacing w:after="0" w:line="240" w:lineRule="auto"/>
        <w:rPr>
          <w:rFonts w:ascii="Times New Roman" w:eastAsia="Calibri" w:hAnsi="Times New Roman" w:cs="Times New Roman"/>
        </w:rPr>
      </w:pPr>
    </w:p>
    <w:p w14:paraId="0C703CBD" w14:textId="77777777" w:rsidR="00410AB4" w:rsidRPr="001B1D26" w:rsidRDefault="00410AB4" w:rsidP="00410AB4">
      <w:pPr>
        <w:spacing w:after="0" w:line="240" w:lineRule="auto"/>
        <w:rPr>
          <w:rFonts w:ascii="Times New Roman" w:eastAsia="Calibri" w:hAnsi="Times New Roman" w:cs="Times New Roman"/>
        </w:rPr>
      </w:pPr>
      <w:r>
        <w:rPr>
          <w:rFonts w:ascii="Times New Roman" w:eastAsia="Calibri" w:hAnsi="Times New Roman" w:cs="Times New Roman"/>
        </w:rPr>
        <w:t>Leisti</w:t>
      </w:r>
      <w:r w:rsidRPr="001B1D26">
        <w:rPr>
          <w:rFonts w:ascii="Times New Roman" w:eastAsia="Calibri" w:hAnsi="Times New Roman" w:cs="Times New Roman"/>
        </w:rPr>
        <w:t xml:space="preserve"> į veną.</w:t>
      </w:r>
    </w:p>
    <w:p w14:paraId="48D6E491"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Paracetamolio tirpalas bus sulašintas į veną.</w:t>
      </w:r>
    </w:p>
    <w:p w14:paraId="770B7A92"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Paracetamolio tirpalą reikia sulašinti į veną per 15 minučių.</w:t>
      </w:r>
    </w:p>
    <w:p w14:paraId="0E6A2276" w14:textId="77777777" w:rsidR="00410AB4" w:rsidRPr="001B1D26" w:rsidRDefault="00410AB4" w:rsidP="00410AB4">
      <w:pPr>
        <w:spacing w:after="0" w:line="240" w:lineRule="auto"/>
        <w:rPr>
          <w:rFonts w:ascii="Times New Roman" w:eastAsia="Calibri" w:hAnsi="Times New Roman" w:cs="Times New Roman"/>
        </w:rPr>
      </w:pPr>
    </w:p>
    <w:p w14:paraId="18B8C03E"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Norėdami ištraukti tirpalą iš 10 ml, 50 ml, 100 ml flakonų naudokite 0,8 mm adatą (21 numerio adatą) ir vertikaliai pradurkite kamštį tam nurodytoje vietoje.</w:t>
      </w:r>
    </w:p>
    <w:p w14:paraId="02B3C6EB" w14:textId="77777777" w:rsidR="00410AB4" w:rsidRPr="001B1D26" w:rsidRDefault="00410AB4" w:rsidP="00410AB4">
      <w:pPr>
        <w:spacing w:after="0" w:line="240" w:lineRule="auto"/>
        <w:rPr>
          <w:rFonts w:ascii="Times New Roman" w:eastAsia="Calibri" w:hAnsi="Times New Roman" w:cs="Times New Roman"/>
        </w:rPr>
      </w:pPr>
    </w:p>
    <w:p w14:paraId="45E2E848"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i/>
          <w:u w:val="single"/>
        </w:rPr>
        <w:lastRenderedPageBreak/>
        <w:t>50 ml maišelis / flakonas</w:t>
      </w:r>
      <w:r w:rsidRPr="001B1D26">
        <w:rPr>
          <w:rFonts w:ascii="Times New Roman" w:eastAsia="Calibri" w:hAnsi="Times New Roman" w:cs="Times New Roman"/>
          <w:u w:val="single"/>
        </w:rPr>
        <w:t xml:space="preserve"> </w:t>
      </w:r>
    </w:p>
    <w:p w14:paraId="2CF5F3DE" w14:textId="77777777" w:rsidR="00410AB4" w:rsidRPr="001B1D26" w:rsidRDefault="00410AB4" w:rsidP="00410AB4">
      <w:pPr>
        <w:spacing w:after="0" w:line="240" w:lineRule="auto"/>
        <w:jc w:val="both"/>
        <w:rPr>
          <w:rFonts w:ascii="Times New Roman" w:eastAsia="Times New Roman" w:hAnsi="Times New Roman" w:cs="Times New Roman"/>
          <w:lang w:eastAsia="lt-LT"/>
        </w:rPr>
      </w:pPr>
      <w:r w:rsidRPr="001B1D26">
        <w:rPr>
          <w:rFonts w:ascii="Times New Roman" w:eastAsia="Times New Roman" w:hAnsi="Times New Roman" w:cs="Times New Roman"/>
          <w:lang w:eastAsia="lt-LT"/>
        </w:rPr>
        <w:t>Jį taip pat galima skiesti 0,9 % natrio chlorido arba 5 % gliukozės tirpalu iki vienos dešimtosios dalies (viena dalis Paracetamol Panpharma su devyniomis dalimis skiediklio).</w:t>
      </w:r>
    </w:p>
    <w:p w14:paraId="729950BB" w14:textId="77777777" w:rsidR="00410AB4" w:rsidRPr="001B1D26" w:rsidRDefault="00410AB4" w:rsidP="00410AB4">
      <w:pPr>
        <w:spacing w:after="0" w:line="240" w:lineRule="auto"/>
        <w:rPr>
          <w:rFonts w:ascii="Times New Roman" w:eastAsia="Calibri" w:hAnsi="Times New Roman" w:cs="Times New Roman"/>
        </w:rPr>
      </w:pPr>
    </w:p>
    <w:p w14:paraId="7EBB01E7" w14:textId="77777777" w:rsidR="00410AB4" w:rsidRPr="001B1D26" w:rsidRDefault="00410AB4" w:rsidP="00410AB4">
      <w:pPr>
        <w:spacing w:after="0" w:line="240" w:lineRule="auto"/>
        <w:rPr>
          <w:rFonts w:ascii="Times New Roman" w:eastAsia="Calibri" w:hAnsi="Times New Roman" w:cs="Times New Roman"/>
        </w:rPr>
      </w:pPr>
      <w:r>
        <w:rPr>
          <w:rFonts w:ascii="Times New Roman" w:eastAsia="Calibri" w:hAnsi="Times New Roman" w:cs="Times New Roman"/>
        </w:rPr>
        <w:t>Pra</w:t>
      </w:r>
      <w:r w:rsidRPr="001B1D26">
        <w:rPr>
          <w:rFonts w:ascii="Times New Roman" w:eastAsia="Calibri" w:hAnsi="Times New Roman" w:cs="Times New Roman"/>
        </w:rPr>
        <w:t>skiestą tirpalą reikia apžiūrėti. Jei tirpalas yra opalescuojantis arba jei jame yra dalelių ar nuosėdų, jo vartoti negalima.</w:t>
      </w:r>
    </w:p>
    <w:p w14:paraId="6744F161" w14:textId="77777777" w:rsidR="00410AB4" w:rsidRPr="001B1D26" w:rsidRDefault="00410AB4" w:rsidP="00410AB4">
      <w:pPr>
        <w:spacing w:after="0" w:line="220" w:lineRule="exact"/>
        <w:rPr>
          <w:rFonts w:ascii="Times New Roman" w:eastAsia="Calibri" w:hAnsi="Times New Roman" w:cs="Times New Roman"/>
          <w:b/>
        </w:rPr>
      </w:pPr>
    </w:p>
    <w:p w14:paraId="5AECF6D2"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Jeigu manote, kad Paracetamol Panpharma 10 mg/ml veikia per stipriai arba per silpnai, kreipkitės į gydytoją.</w:t>
      </w:r>
    </w:p>
    <w:p w14:paraId="4FC5B54C" w14:textId="77777777" w:rsidR="00410AB4" w:rsidRPr="001B1D26" w:rsidRDefault="00410AB4" w:rsidP="00410AB4">
      <w:pPr>
        <w:spacing w:after="0" w:line="240" w:lineRule="auto"/>
        <w:rPr>
          <w:rFonts w:ascii="Times New Roman" w:eastAsia="Calibri" w:hAnsi="Times New Roman" w:cs="Times New Roman"/>
        </w:rPr>
      </w:pPr>
    </w:p>
    <w:p w14:paraId="6EC90ABC"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Perdozavimo simptomų paprastai atsiranda per pirmąsias 24 valandas: pasireiškia pykinimas, vėmimas, apetito stoka, blyškumas, pilvo skausmas ir kepenų pažeidimas. Perdozavus reikia nedelsiant kreiptis į medikus, nes gali būti negrįžtamai pažeistos kepenys. Pastebėję bent vieną iš šių simptomų, pasakykite gydytojui.</w:t>
      </w:r>
    </w:p>
    <w:p w14:paraId="31ADBE3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1681262"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Jeigu kiltų daugiau klausimų dėl šio vaisto vartojimo, kreipkitės į gydytoją arba vaistininką.</w:t>
      </w:r>
    </w:p>
    <w:p w14:paraId="40962CD7"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C431C0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5973647" w14:textId="77777777" w:rsidR="00410AB4" w:rsidRPr="001B1D26" w:rsidRDefault="00410AB4" w:rsidP="00410AB4">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4.</w:t>
      </w:r>
      <w:r w:rsidRPr="001B1D26">
        <w:rPr>
          <w:rFonts w:ascii="Times New Roman" w:eastAsia="Calibri" w:hAnsi="Times New Roman" w:cs="Times New Roman"/>
          <w:b/>
        </w:rPr>
        <w:tab/>
        <w:t>Galimas šalutinis poveikis</w:t>
      </w:r>
    </w:p>
    <w:p w14:paraId="6509ED5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8E27772"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Times New Roman" w:hAnsi="Times New Roman" w:cs="Times New Roman"/>
          <w:noProof/>
          <w:snapToGrid w:val="0"/>
        </w:rPr>
        <w:t xml:space="preserve">Šis vaistas, </w:t>
      </w:r>
      <w:r w:rsidRPr="001B1D26">
        <w:rPr>
          <w:rFonts w:ascii="Times New Roman" w:eastAsia="Calibri" w:hAnsi="Times New Roman" w:cs="Times New Roman"/>
        </w:rPr>
        <w:t>kaip ir visi kiti, gali sukelti šalutinį poveikį, nors jis pasireiškia ne visiems žmonėms.</w:t>
      </w:r>
    </w:p>
    <w:p w14:paraId="330D38A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D42B875" w14:textId="77777777" w:rsidR="00410AB4" w:rsidRPr="001B1D26" w:rsidRDefault="00410AB4" w:rsidP="00410AB4">
      <w:pPr>
        <w:numPr>
          <w:ilvl w:val="0"/>
          <w:numId w:val="6"/>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Retai (</w:t>
      </w:r>
      <w:r>
        <w:rPr>
          <w:rFonts w:ascii="Times New Roman" w:eastAsia="Calibri" w:hAnsi="Times New Roman" w:cs="Times New Roman"/>
        </w:rPr>
        <w:t>dažniau</w:t>
      </w:r>
      <w:r w:rsidRPr="001B1D26">
        <w:rPr>
          <w:rFonts w:ascii="Times New Roman" w:eastAsia="Calibri" w:hAnsi="Times New Roman" w:cs="Times New Roman"/>
        </w:rPr>
        <w:t xml:space="preserve"> kaip 1 pacientui iš 10 000, bet </w:t>
      </w:r>
      <w:r>
        <w:rPr>
          <w:rFonts w:ascii="Times New Roman" w:eastAsia="Calibri" w:hAnsi="Times New Roman" w:cs="Times New Roman"/>
        </w:rPr>
        <w:t>rečiau</w:t>
      </w:r>
      <w:r w:rsidRPr="001B1D26">
        <w:rPr>
          <w:rFonts w:ascii="Times New Roman" w:eastAsia="Calibri" w:hAnsi="Times New Roman" w:cs="Times New Roman"/>
        </w:rPr>
        <w:t xml:space="preserve"> kaip 1 iš 1 000) gali atsirasti bendrasis negalavimas, sumažėti kraujosp</w:t>
      </w:r>
      <w:r>
        <w:rPr>
          <w:rFonts w:ascii="Times New Roman" w:eastAsia="Calibri" w:hAnsi="Times New Roman" w:cs="Times New Roman"/>
        </w:rPr>
        <w:t>ūdis</w:t>
      </w:r>
      <w:r w:rsidRPr="001B1D26">
        <w:rPr>
          <w:rFonts w:ascii="Times New Roman" w:eastAsia="Calibri" w:hAnsi="Times New Roman" w:cs="Times New Roman"/>
        </w:rPr>
        <w:t>, pakisti laboratorinių tyrimų rodmenys (nenormaliai padidėti kepenų fermentų koncentracija kraujyje). Apie tai reikia pasakyti gydytojui, nes vėliau gali tekti vėl tirti kraują.</w:t>
      </w:r>
    </w:p>
    <w:p w14:paraId="23AB21EB" w14:textId="77777777" w:rsidR="00410AB4" w:rsidRPr="001B1D26" w:rsidRDefault="00410AB4" w:rsidP="00410AB4">
      <w:pPr>
        <w:numPr>
          <w:ilvl w:val="0"/>
          <w:numId w:val="6"/>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 xml:space="preserve">Buvo pranešta apie labai retas sunkias odos reakcijas. </w:t>
      </w:r>
    </w:p>
    <w:p w14:paraId="7740FDCC" w14:textId="77777777" w:rsidR="00410AB4" w:rsidRPr="001B1D26" w:rsidRDefault="00410AB4" w:rsidP="00410AB4">
      <w:pPr>
        <w:spacing w:after="0" w:line="240" w:lineRule="auto"/>
        <w:ind w:left="567"/>
        <w:rPr>
          <w:rFonts w:ascii="Times New Roman" w:eastAsia="Calibri" w:hAnsi="Times New Roman" w:cs="Times New Roman"/>
        </w:rPr>
      </w:pPr>
      <w:r w:rsidRPr="001B1D26">
        <w:rPr>
          <w:rFonts w:ascii="Times New Roman" w:eastAsia="Calibri" w:hAnsi="Times New Roman" w:cs="Times New Roman"/>
        </w:rPr>
        <w:t>Labai retai (</w:t>
      </w:r>
      <w:r>
        <w:rPr>
          <w:rFonts w:ascii="Times New Roman" w:eastAsia="Calibri" w:hAnsi="Times New Roman" w:cs="Times New Roman"/>
        </w:rPr>
        <w:t>rečiau</w:t>
      </w:r>
      <w:r w:rsidRPr="001B1D26">
        <w:rPr>
          <w:rFonts w:ascii="Times New Roman" w:eastAsia="Calibri" w:hAnsi="Times New Roman" w:cs="Times New Roman"/>
        </w:rPr>
        <w:t xml:space="preserve"> kaip 1 pacientui iš 10 000, įskaitant pavienius atvejus), gali pasireikšti sunkus odos išbėrimas, prasidėti alerginė reakcija. </w:t>
      </w:r>
      <w:r w:rsidRPr="001B1D26">
        <w:rPr>
          <w:rFonts w:ascii="Times New Roman" w:eastAsia="Calibri" w:hAnsi="Times New Roman" w:cs="Times New Roman"/>
          <w:u w:val="single"/>
        </w:rPr>
        <w:t>Būtina nedelsiant nutraukti gydymą</w:t>
      </w:r>
      <w:r w:rsidRPr="001B1D26">
        <w:rPr>
          <w:rFonts w:ascii="Times New Roman" w:eastAsia="Calibri" w:hAnsi="Times New Roman" w:cs="Times New Roman"/>
        </w:rPr>
        <w:t xml:space="preserve"> ir kreiptis į gydytoją.</w:t>
      </w:r>
    </w:p>
    <w:p w14:paraId="13557B9D" w14:textId="77777777" w:rsidR="00410AB4" w:rsidRPr="001B1D26" w:rsidRDefault="00410AB4" w:rsidP="00410AB4">
      <w:pPr>
        <w:numPr>
          <w:ilvl w:val="0"/>
          <w:numId w:val="6"/>
        </w:numPr>
        <w:spacing w:after="0" w:line="240" w:lineRule="auto"/>
        <w:ind w:left="567" w:hanging="567"/>
        <w:rPr>
          <w:rFonts w:ascii="Times New Roman" w:eastAsia="Calibri" w:hAnsi="Times New Roman" w:cs="Times New Roman"/>
        </w:rPr>
      </w:pPr>
      <w:r w:rsidRPr="001B1D26">
        <w:rPr>
          <w:rFonts w:ascii="Times New Roman" w:eastAsia="Calibri" w:hAnsi="Times New Roman" w:cs="Times New Roman"/>
        </w:rPr>
        <w:t>Pavieniais atvejais gali pakisti kitokių laboratorinių tyrimų rodmenys, kuriuos reikia reguliariai tikrinti, nes kai kurių kraujo kūnelių (trombocitų (kraujo plokštelių), baltųjų kraujo ląstelių) kiekis gali tapti nenormaliai mažas, dėl ko gali kraujuoti iš nosies ar dantenų. Tokiu atveju būtina kreiptis į gydytoją.</w:t>
      </w:r>
    </w:p>
    <w:p w14:paraId="5173FD4B" w14:textId="77777777" w:rsidR="00410AB4" w:rsidRPr="001B1D26" w:rsidRDefault="00410AB4" w:rsidP="00410AB4">
      <w:pPr>
        <w:numPr>
          <w:ilvl w:val="0"/>
          <w:numId w:val="6"/>
        </w:numPr>
        <w:spacing w:after="0" w:line="240" w:lineRule="auto"/>
        <w:ind w:left="567" w:hanging="567"/>
        <w:rPr>
          <w:rFonts w:ascii="Times New Roman" w:eastAsia="Calibri" w:hAnsi="Times New Roman" w:cs="Times New Roman"/>
          <w:b/>
        </w:rPr>
      </w:pPr>
      <w:r w:rsidRPr="001B1D26">
        <w:rPr>
          <w:rFonts w:ascii="Times New Roman" w:eastAsia="Calibri" w:hAnsi="Times New Roman" w:cs="Times New Roman"/>
          <w:b/>
        </w:rPr>
        <w:t>Nustatytas skausmas ar deginimo pojūtis injekcijos vietoje, kuriuos galėjo sąlygoti infuzijos greitis ir kuris sumažinus infuzijos greitį ne visada praeina.</w:t>
      </w:r>
    </w:p>
    <w:p w14:paraId="69C8F61E" w14:textId="77777777" w:rsidR="00410AB4" w:rsidRPr="001B1D26" w:rsidRDefault="00410AB4" w:rsidP="00410AB4">
      <w:pPr>
        <w:numPr>
          <w:ilvl w:val="0"/>
          <w:numId w:val="6"/>
        </w:numPr>
        <w:spacing w:after="0" w:line="240" w:lineRule="auto"/>
        <w:ind w:left="567" w:hanging="567"/>
        <w:rPr>
          <w:rFonts w:ascii="Times New Roman" w:eastAsia="Calibri" w:hAnsi="Times New Roman" w:cs="Times New Roman"/>
          <w:b/>
        </w:rPr>
      </w:pPr>
      <w:r w:rsidRPr="001B1D26">
        <w:rPr>
          <w:rFonts w:ascii="Times New Roman" w:eastAsia="Calibri" w:hAnsi="Times New Roman" w:cs="Times New Roman"/>
          <w:b/>
        </w:rPr>
        <w:t>Kai kuriais atvejais nustatytas odos paraudimas, karščio pylimas, niežėjimas ir neįprastai padažnėjęs širdies ritmas.</w:t>
      </w:r>
    </w:p>
    <w:p w14:paraId="5D96CEDD"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D8AD8B0" w14:textId="77777777" w:rsidR="00410AB4" w:rsidRPr="001B1D26" w:rsidRDefault="00410AB4" w:rsidP="00410AB4">
      <w:pPr>
        <w:spacing w:after="0" w:line="240" w:lineRule="auto"/>
        <w:rPr>
          <w:rFonts w:ascii="Times New Roman" w:eastAsia="Calibri" w:hAnsi="Times New Roman" w:cs="Times New Roman"/>
          <w:b/>
        </w:rPr>
      </w:pPr>
      <w:r w:rsidRPr="001B1D26">
        <w:rPr>
          <w:rFonts w:ascii="Times New Roman" w:eastAsia="Calibri" w:hAnsi="Times New Roman" w:cs="Times New Roman"/>
          <w:b/>
        </w:rPr>
        <w:t>Pranešimas apie šalutinį poveikį</w:t>
      </w:r>
    </w:p>
    <w:p w14:paraId="52A7C110" w14:textId="77777777" w:rsidR="00410AB4" w:rsidRPr="001E4858" w:rsidRDefault="00410AB4" w:rsidP="00410AB4">
      <w:pPr>
        <w:spacing w:after="0" w:line="240" w:lineRule="auto"/>
        <w:rPr>
          <w:rFonts w:ascii="Times New Roman" w:eastAsia="Calibri" w:hAnsi="Times New Roman" w:cs="Times New Roman"/>
        </w:rPr>
      </w:pPr>
      <w:r w:rsidRPr="001E4858">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1" w:history="1">
        <w:r w:rsidRPr="001E4858">
          <w:rPr>
            <w:rStyle w:val="Hipersaitas"/>
            <w:rFonts w:ascii="Times New Roman" w:eastAsia="Calibri" w:hAnsi="Times New Roman" w:cs="Times New Roman"/>
          </w:rPr>
          <w:t>www.vvkt.lt</w:t>
        </w:r>
      </w:hyperlink>
      <w:r w:rsidRPr="001E4858">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1E4858">
          <w:rPr>
            <w:rStyle w:val="Hipersaitas"/>
            <w:rFonts w:ascii="Times New Roman" w:eastAsia="Calibri" w:hAnsi="Times New Roman" w:cs="Times New Roman"/>
          </w:rPr>
          <w:t>NepageidaujamaR@vvkt.lt</w:t>
        </w:r>
      </w:hyperlink>
      <w:r w:rsidRPr="001E4858">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3" w:history="1">
        <w:r w:rsidRPr="001E4858">
          <w:rPr>
            <w:rStyle w:val="Hipersaitas"/>
            <w:rFonts w:ascii="Times New Roman" w:eastAsia="Calibri" w:hAnsi="Times New Roman" w:cs="Times New Roman"/>
          </w:rPr>
          <w:t>http://www.vvkt.lt</w:t>
        </w:r>
      </w:hyperlink>
      <w:r w:rsidRPr="001E4858">
        <w:rPr>
          <w:rFonts w:ascii="Times New Roman" w:eastAsia="Calibri" w:hAnsi="Times New Roman" w:cs="Times New Roman"/>
        </w:rPr>
        <w:t>). Pranešdami apie šalutinį poveikį galite mums padėti gauti daugiau informacijos apie šio vaisto saugumą.</w:t>
      </w:r>
    </w:p>
    <w:p w14:paraId="08A656A9"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0574EAF"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60727FBD" w14:textId="77777777" w:rsidR="00410AB4" w:rsidRPr="001B1D26" w:rsidRDefault="00410AB4" w:rsidP="00410AB4">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5.</w:t>
      </w:r>
      <w:r w:rsidRPr="001B1D26">
        <w:rPr>
          <w:rFonts w:ascii="Times New Roman" w:eastAsia="Calibri" w:hAnsi="Times New Roman" w:cs="Times New Roman"/>
          <w:b/>
        </w:rPr>
        <w:tab/>
        <w:t xml:space="preserve">Kaip laikyti Paracetamol Panpharma </w:t>
      </w:r>
    </w:p>
    <w:p w14:paraId="239B72B8"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D8CB664"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Šį vaistą laikykite vaikams nepastebimoje ir nepasiekiamoje</w:t>
      </w:r>
      <w:r w:rsidRPr="001B1D26" w:rsidDel="00E967D6">
        <w:rPr>
          <w:rFonts w:ascii="Times New Roman" w:eastAsia="Calibri" w:hAnsi="Times New Roman" w:cs="Times New Roman"/>
        </w:rPr>
        <w:t xml:space="preserve"> </w:t>
      </w:r>
      <w:r w:rsidRPr="001B1D26">
        <w:rPr>
          <w:rFonts w:ascii="Times New Roman" w:eastAsia="Calibri" w:hAnsi="Times New Roman" w:cs="Times New Roman"/>
        </w:rPr>
        <w:t>vietoje.</w:t>
      </w:r>
    </w:p>
    <w:p w14:paraId="3A3DE0FC"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lastRenderedPageBreak/>
        <w:t xml:space="preserve">Ant pakuotės po „Tinka iki/EXP“ nurodytam tinkamumo laikui pasibaigus, šio vaisto vartoti negalima. </w:t>
      </w:r>
    </w:p>
    <w:p w14:paraId="72ED0866"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Vaistas tinkamas vartoti iki paskutinės nurodyto mėnesio dienos.</w:t>
      </w:r>
    </w:p>
    <w:p w14:paraId="0A681DA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745649B"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b/>
          <w:i/>
          <w:u w:val="single"/>
        </w:rPr>
        <w:t>Specialios laikymo sąlygos PVC maišeliams</w:t>
      </w:r>
      <w:r w:rsidRPr="001B1D26">
        <w:rPr>
          <w:rFonts w:ascii="Times New Roman" w:eastAsia="Calibri" w:hAnsi="Times New Roman" w:cs="Times New Roman"/>
        </w:rPr>
        <w:t>:</w:t>
      </w:r>
      <w:r w:rsidRPr="001B1D26">
        <w:rPr>
          <w:rFonts w:ascii="Times New Roman" w:eastAsia="Calibri" w:hAnsi="Times New Roman" w:cs="Times New Roman"/>
          <w:u w:val="single"/>
        </w:rPr>
        <w:t xml:space="preserve"> </w:t>
      </w:r>
      <w:r w:rsidRPr="001B1D26">
        <w:rPr>
          <w:rFonts w:ascii="Times New Roman" w:eastAsia="Calibri" w:hAnsi="Times New Roman" w:cs="Times New Roman"/>
        </w:rPr>
        <w:t>laikyti ne aukštesnėje kaip 25</w:t>
      </w:r>
      <w:r w:rsidRPr="001B1D26">
        <w:rPr>
          <w:rFonts w:ascii="Times New Roman" w:eastAsia="Calibri" w:hAnsi="Times New Roman" w:cs="Times New Roman"/>
        </w:rPr>
        <w:sym w:font="Symbol" w:char="F0B0"/>
      </w:r>
      <w:r w:rsidRPr="001B1D26">
        <w:rPr>
          <w:rFonts w:ascii="Times New Roman" w:eastAsia="Calibri" w:hAnsi="Times New Roman" w:cs="Times New Roman"/>
        </w:rPr>
        <w:t xml:space="preserve">C temperatūroje. </w:t>
      </w:r>
    </w:p>
    <w:p w14:paraId="1C317437"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b/>
          <w:i/>
          <w:u w:val="single"/>
        </w:rPr>
        <w:t>Specialios laikymo sąlygos stiklo flakonams</w:t>
      </w:r>
      <w:r w:rsidRPr="001B1D26">
        <w:rPr>
          <w:rFonts w:ascii="Times New Roman" w:eastAsia="Calibri" w:hAnsi="Times New Roman" w:cs="Times New Roman"/>
          <w:u w:val="single"/>
        </w:rPr>
        <w:t>:</w:t>
      </w:r>
      <w:r w:rsidRPr="001B1D26">
        <w:rPr>
          <w:rFonts w:ascii="Times New Roman" w:eastAsia="Calibri" w:hAnsi="Times New Roman" w:cs="Times New Roman"/>
        </w:rPr>
        <w:t xml:space="preserve"> laikyti ne aukštesnėje kaip 25</w:t>
      </w:r>
      <w:r w:rsidRPr="001B1D26">
        <w:rPr>
          <w:rFonts w:ascii="Times New Roman" w:eastAsia="Times New Roman" w:hAnsi="Times New Roman" w:cs="Times New Roman"/>
          <w:noProof/>
        </w:rPr>
        <w:t>°</w:t>
      </w:r>
      <w:r w:rsidRPr="001B1D26">
        <w:rPr>
          <w:rFonts w:ascii="Times New Roman" w:eastAsia="Calibri" w:hAnsi="Times New Roman" w:cs="Times New Roman"/>
        </w:rPr>
        <w:t>C temperatūroje.</w:t>
      </w:r>
    </w:p>
    <w:p w14:paraId="304416A8" w14:textId="77777777" w:rsidR="00410AB4" w:rsidRPr="001B1D26" w:rsidRDefault="00410AB4" w:rsidP="00410AB4">
      <w:pPr>
        <w:spacing w:after="0" w:line="240" w:lineRule="auto"/>
        <w:rPr>
          <w:rFonts w:ascii="Times New Roman" w:eastAsia="Calibri" w:hAnsi="Times New Roman" w:cs="Times New Roman"/>
        </w:rPr>
      </w:pPr>
    </w:p>
    <w:p w14:paraId="3F25F91B"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Maišelį arba stiklinį flakoną laikyti išorinėje dėžutėje.</w:t>
      </w:r>
    </w:p>
    <w:p w14:paraId="2ED264FD"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Vidinę pakuotę, laikyti išorinėje pakuotėje.</w:t>
      </w:r>
    </w:p>
    <w:p w14:paraId="58791221" w14:textId="77777777" w:rsidR="00410AB4" w:rsidRPr="001B1D26" w:rsidRDefault="00410AB4" w:rsidP="00410AB4">
      <w:pPr>
        <w:spacing w:after="0" w:line="240" w:lineRule="auto"/>
        <w:rPr>
          <w:rFonts w:ascii="Times New Roman" w:eastAsia="Calibri" w:hAnsi="Times New Roman" w:cs="Times New Roman"/>
        </w:rPr>
      </w:pPr>
    </w:p>
    <w:p w14:paraId="37B95C1F"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Prieš vartojimą </w:t>
      </w:r>
      <w:r>
        <w:rPr>
          <w:rFonts w:ascii="Times New Roman" w:eastAsia="Calibri" w:hAnsi="Times New Roman" w:cs="Times New Roman"/>
        </w:rPr>
        <w:t>vaistą</w:t>
      </w:r>
      <w:r w:rsidRPr="001B1D26">
        <w:rPr>
          <w:rFonts w:ascii="Times New Roman" w:eastAsia="Calibri" w:hAnsi="Times New Roman" w:cs="Times New Roman"/>
        </w:rPr>
        <w:t xml:space="preserve"> reikia apžiūrėti. Pastebėjus tirpale dalelių, Paracetamol Panpharma vartoti negalima.</w:t>
      </w:r>
    </w:p>
    <w:p w14:paraId="5D0FECD3"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46FD3324"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Tik vienkartiniam vartojimui. </w:t>
      </w:r>
      <w:r>
        <w:rPr>
          <w:rFonts w:ascii="Times New Roman" w:eastAsia="Calibri" w:hAnsi="Times New Roman" w:cs="Times New Roman"/>
        </w:rPr>
        <w:t>Atidarius p</w:t>
      </w:r>
      <w:r w:rsidRPr="001B1D26">
        <w:rPr>
          <w:rFonts w:ascii="Times New Roman" w:eastAsia="Calibri" w:hAnsi="Times New Roman" w:cs="Times New Roman"/>
        </w:rPr>
        <w:t xml:space="preserve">akuotę, </w:t>
      </w:r>
      <w:r>
        <w:rPr>
          <w:rFonts w:ascii="Times New Roman" w:eastAsia="Calibri" w:hAnsi="Times New Roman" w:cs="Times New Roman"/>
        </w:rPr>
        <w:t>vaistą</w:t>
      </w:r>
      <w:r w:rsidRPr="001B1D26">
        <w:rPr>
          <w:rFonts w:ascii="Times New Roman" w:eastAsia="Calibri" w:hAnsi="Times New Roman" w:cs="Times New Roman"/>
        </w:rPr>
        <w:t xml:space="preserve"> būtina </w:t>
      </w:r>
      <w:r>
        <w:rPr>
          <w:rFonts w:ascii="Times New Roman" w:eastAsia="Calibri" w:hAnsi="Times New Roman" w:cs="Times New Roman"/>
        </w:rPr>
        <w:t>su</w:t>
      </w:r>
      <w:r w:rsidRPr="001B1D26">
        <w:rPr>
          <w:rFonts w:ascii="Times New Roman" w:eastAsia="Calibri" w:hAnsi="Times New Roman" w:cs="Times New Roman"/>
        </w:rPr>
        <w:t>vartoti nedelsiant. Nesuvartotą tirpalą reikia sunaikinti.</w:t>
      </w:r>
    </w:p>
    <w:p w14:paraId="7A9FD9C5" w14:textId="77777777" w:rsidR="00410AB4" w:rsidRDefault="00410AB4" w:rsidP="00410AB4">
      <w:pPr>
        <w:spacing w:after="0" w:line="240" w:lineRule="auto"/>
        <w:rPr>
          <w:rFonts w:ascii="Times New Roman" w:eastAsia="Calibri" w:hAnsi="Times New Roman" w:cs="Times New Roman"/>
        </w:rPr>
      </w:pPr>
    </w:p>
    <w:p w14:paraId="617257C5" w14:textId="77777777" w:rsidR="00410AB4" w:rsidRDefault="00410AB4" w:rsidP="00410AB4">
      <w:pPr>
        <w:spacing w:after="0" w:line="240" w:lineRule="auto"/>
        <w:rPr>
          <w:rFonts w:ascii="Times New Roman" w:eastAsia="Calibri" w:hAnsi="Times New Roman" w:cs="Times New Roman"/>
        </w:rPr>
      </w:pPr>
      <w:r w:rsidRPr="00300552">
        <w:rPr>
          <w:rFonts w:ascii="Times New Roman" w:eastAsia="Calibri" w:hAnsi="Times New Roman" w:cs="Times New Roman"/>
        </w:rPr>
        <w:t>Vaistų n</w:t>
      </w:r>
      <w:r>
        <w:rPr>
          <w:rFonts w:ascii="Times New Roman" w:eastAsia="Calibri" w:hAnsi="Times New Roman" w:cs="Times New Roman"/>
        </w:rPr>
        <w:t>egalima išmesti į kanalizaciją arba su buitinėmis atliekomis</w:t>
      </w:r>
      <w:r w:rsidRPr="00300552">
        <w:rPr>
          <w:rFonts w:ascii="Times New Roman" w:eastAsia="Calibri" w:hAnsi="Times New Roman" w:cs="Times New Roman"/>
        </w:rPr>
        <w:t>. Kaip išmesti nereikalingus vaistus, klauskite vaistininko. Šios priemonės padės apsaugoti aplinką.</w:t>
      </w:r>
    </w:p>
    <w:p w14:paraId="7A9E0E7C" w14:textId="77777777" w:rsidR="00410AB4" w:rsidRPr="001B1D26" w:rsidRDefault="00410AB4" w:rsidP="00410AB4">
      <w:pPr>
        <w:spacing w:after="0" w:line="240" w:lineRule="auto"/>
        <w:rPr>
          <w:rFonts w:ascii="Times New Roman" w:eastAsia="Calibri" w:hAnsi="Times New Roman" w:cs="Times New Roman"/>
        </w:rPr>
      </w:pPr>
    </w:p>
    <w:p w14:paraId="1C9E96C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0B0BCB62" w14:textId="77777777" w:rsidR="00410AB4" w:rsidRPr="001B1D26" w:rsidRDefault="00410AB4" w:rsidP="00410AB4">
      <w:pPr>
        <w:tabs>
          <w:tab w:val="left" w:pos="567"/>
        </w:tabs>
        <w:spacing w:after="0" w:line="240" w:lineRule="auto"/>
        <w:rPr>
          <w:rFonts w:ascii="Times New Roman" w:eastAsia="Calibri" w:hAnsi="Times New Roman" w:cs="Times New Roman"/>
          <w:b/>
        </w:rPr>
      </w:pPr>
      <w:r w:rsidRPr="001B1D26">
        <w:rPr>
          <w:rFonts w:ascii="Times New Roman" w:eastAsia="Calibri" w:hAnsi="Times New Roman" w:cs="Times New Roman"/>
          <w:b/>
        </w:rPr>
        <w:t>6.</w:t>
      </w:r>
      <w:r w:rsidRPr="001B1D26">
        <w:rPr>
          <w:rFonts w:ascii="Times New Roman" w:eastAsia="Calibri" w:hAnsi="Times New Roman" w:cs="Times New Roman"/>
          <w:b/>
        </w:rPr>
        <w:tab/>
        <w:t>Pakuotės turinys ir kita informacija</w:t>
      </w:r>
    </w:p>
    <w:p w14:paraId="5E8615B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8FBE046" w14:textId="77777777" w:rsidR="00410AB4" w:rsidRPr="001B1D26" w:rsidRDefault="00410AB4" w:rsidP="00410AB4">
      <w:pPr>
        <w:spacing w:after="0" w:line="220" w:lineRule="exact"/>
        <w:rPr>
          <w:rFonts w:ascii="Times New Roman" w:eastAsia="Calibri" w:hAnsi="Times New Roman" w:cs="Times New Roman"/>
          <w:b/>
        </w:rPr>
      </w:pPr>
      <w:r w:rsidRPr="001B1D26">
        <w:rPr>
          <w:rFonts w:ascii="Times New Roman" w:eastAsia="Calibri" w:hAnsi="Times New Roman" w:cs="Times New Roman"/>
          <w:b/>
        </w:rPr>
        <w:t>Paracetamol Panpharma sudėtis</w:t>
      </w:r>
    </w:p>
    <w:p w14:paraId="51D7D29E"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FB7D488"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b/>
          <w:u w:val="single"/>
        </w:rPr>
        <w:t>Veiklioji medžiaga yra</w:t>
      </w:r>
      <w:r w:rsidRPr="004E22F6">
        <w:rPr>
          <w:rFonts w:ascii="Times New Roman" w:eastAsia="Calibri" w:hAnsi="Times New Roman" w:cs="Times New Roman"/>
          <w:b/>
        </w:rPr>
        <w:t xml:space="preserve"> </w:t>
      </w:r>
      <w:r w:rsidRPr="001B1D26">
        <w:rPr>
          <w:rFonts w:ascii="Times New Roman" w:eastAsia="Calibri" w:hAnsi="Times New Roman" w:cs="Times New Roman"/>
        </w:rPr>
        <w:t xml:space="preserve">paracetamolis. </w:t>
      </w:r>
      <w:r>
        <w:rPr>
          <w:rFonts w:ascii="Times New Roman" w:eastAsia="Calibri" w:hAnsi="Times New Roman" w:cs="Times New Roman"/>
        </w:rPr>
        <w:t xml:space="preserve">1 ml infuzinio tirpalo yra </w:t>
      </w:r>
      <w:r w:rsidRPr="001B1D26">
        <w:rPr>
          <w:rFonts w:ascii="Times New Roman" w:eastAsia="Calibri" w:hAnsi="Times New Roman" w:cs="Times New Roman"/>
        </w:rPr>
        <w:t>10 mg</w:t>
      </w:r>
      <w:r>
        <w:rPr>
          <w:rFonts w:ascii="Times New Roman" w:eastAsia="Calibri" w:hAnsi="Times New Roman" w:cs="Times New Roman"/>
        </w:rPr>
        <w:t xml:space="preserve"> paracetamolio</w:t>
      </w:r>
      <w:r w:rsidRPr="001B1D26">
        <w:rPr>
          <w:rFonts w:ascii="Times New Roman" w:eastAsia="Calibri" w:hAnsi="Times New Roman" w:cs="Times New Roman"/>
        </w:rPr>
        <w:t>.</w:t>
      </w:r>
    </w:p>
    <w:p w14:paraId="2A615D25"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743F11F4" w14:textId="77777777" w:rsidR="00410AB4" w:rsidRPr="001B1D26" w:rsidRDefault="00410AB4" w:rsidP="00410AB4">
      <w:pPr>
        <w:spacing w:after="0" w:line="240" w:lineRule="auto"/>
        <w:rPr>
          <w:rFonts w:ascii="Times New Roman" w:eastAsia="Calibri" w:hAnsi="Times New Roman" w:cs="Times New Roman"/>
          <w:u w:val="single"/>
        </w:rPr>
      </w:pPr>
      <w:r w:rsidRPr="001B1D26">
        <w:rPr>
          <w:rFonts w:ascii="Times New Roman" w:eastAsia="Calibri" w:hAnsi="Times New Roman" w:cs="Times New Roman"/>
          <w:b/>
          <w:u w:val="single"/>
        </w:rPr>
        <w:t>Pagalbinės medžiagos yra:</w:t>
      </w:r>
      <w:r w:rsidRPr="001B1D26">
        <w:rPr>
          <w:rFonts w:ascii="Times New Roman" w:eastAsia="Calibri" w:hAnsi="Times New Roman" w:cs="Times New Roman"/>
          <w:u w:val="single"/>
        </w:rPr>
        <w:t xml:space="preserve"> </w:t>
      </w:r>
    </w:p>
    <w:p w14:paraId="32A0C2B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Gliukozė monohidratas, ledinė acto rūgštis, natrio acetatas trihidratas, natrio citratas dihidratas, natrio hidroksidas arba vandenilio chlorido rūgštis (pH koreguoti), injekcinis vanduo.</w:t>
      </w:r>
    </w:p>
    <w:p w14:paraId="5C5AB0BC"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E3AF65D" w14:textId="77777777" w:rsidR="00410AB4" w:rsidRPr="001B1D26" w:rsidRDefault="00410AB4" w:rsidP="00410AB4">
      <w:pPr>
        <w:spacing w:after="0" w:line="220" w:lineRule="exact"/>
        <w:rPr>
          <w:rFonts w:ascii="Times New Roman" w:eastAsia="Calibri" w:hAnsi="Times New Roman" w:cs="Times New Roman"/>
          <w:b/>
        </w:rPr>
      </w:pPr>
      <w:r w:rsidRPr="001B1D26">
        <w:rPr>
          <w:rFonts w:ascii="Times New Roman" w:eastAsia="Calibri" w:hAnsi="Times New Roman" w:cs="Times New Roman"/>
          <w:b/>
        </w:rPr>
        <w:t>Paracetamol Panpharma išvaizda ir kiekis pakuotėje</w:t>
      </w:r>
    </w:p>
    <w:p w14:paraId="570A0DFF"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7C7E307"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10 ml II tipo bespalvio stiklo flakonai. Pakuočių dydžiai: 10 ir 50 stiklo flakonų.</w:t>
      </w:r>
    </w:p>
    <w:p w14:paraId="0A5D52E5"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50 ml arba 100 ml II tipo bespalvio stiklo flakonai. Pakuočių dydžiai: 10 ir 12 stiklo flakonų.</w:t>
      </w:r>
    </w:p>
    <w:p w14:paraId="3941DC61"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50 ml arba 100 ml PVC maišelis. Pakuočių dydžiai: 10, 12 ir 50</w:t>
      </w:r>
      <w:r>
        <w:rPr>
          <w:rFonts w:ascii="Times New Roman" w:eastAsia="Calibri" w:hAnsi="Times New Roman" w:cs="Times New Roman"/>
        </w:rPr>
        <w:t> </w:t>
      </w:r>
      <w:r w:rsidRPr="001B1D26">
        <w:rPr>
          <w:rFonts w:ascii="Times New Roman" w:eastAsia="Calibri" w:hAnsi="Times New Roman" w:cs="Times New Roman"/>
        </w:rPr>
        <w:t>maišelių.</w:t>
      </w:r>
    </w:p>
    <w:p w14:paraId="2EB05021"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10 ml, 50 ml ir 100 ml stiklo flakonai uždaryti halogeninto butilo kamščiais.</w:t>
      </w:r>
    </w:p>
    <w:p w14:paraId="3CFEC221"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146A320D" w14:textId="77777777" w:rsidR="00410AB4" w:rsidRPr="001B1D26" w:rsidRDefault="00410AB4" w:rsidP="00410AB4">
      <w:pPr>
        <w:tabs>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Gali būti tiekiamos ne visų dydžių pakuotės.</w:t>
      </w:r>
    </w:p>
    <w:p w14:paraId="490EC9D4"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5761B131" w14:textId="77777777" w:rsidR="00410AB4" w:rsidRPr="001B1D26" w:rsidRDefault="00410AB4" w:rsidP="00410AB4">
      <w:pPr>
        <w:tabs>
          <w:tab w:val="left" w:pos="1080"/>
        </w:tabs>
        <w:spacing w:after="0" w:line="240" w:lineRule="auto"/>
        <w:rPr>
          <w:rFonts w:ascii="Times New Roman" w:eastAsia="Calibri" w:hAnsi="Times New Roman" w:cs="Times New Roman"/>
          <w:b/>
        </w:rPr>
      </w:pPr>
      <w:r w:rsidRPr="001B1D26">
        <w:rPr>
          <w:rFonts w:ascii="Times New Roman" w:eastAsia="Calibri" w:hAnsi="Times New Roman" w:cs="Times New Roman"/>
          <w:b/>
        </w:rPr>
        <w:t>Registruotojas ir gamintojas</w:t>
      </w:r>
    </w:p>
    <w:p w14:paraId="59D78336" w14:textId="77777777" w:rsidR="00410AB4" w:rsidRPr="001B1D26" w:rsidRDefault="00410AB4" w:rsidP="00410AB4">
      <w:pPr>
        <w:tabs>
          <w:tab w:val="left" w:pos="1080"/>
        </w:tabs>
        <w:spacing w:after="0" w:line="240" w:lineRule="auto"/>
        <w:rPr>
          <w:rFonts w:ascii="Times New Roman" w:eastAsia="Calibri" w:hAnsi="Times New Roman" w:cs="Times New Roman"/>
        </w:rPr>
      </w:pPr>
    </w:p>
    <w:p w14:paraId="3BD1835D" w14:textId="77777777" w:rsidR="00410AB4" w:rsidRPr="001B1D26" w:rsidRDefault="00410AB4" w:rsidP="00410AB4">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b/>
          <w:u w:val="single"/>
        </w:rPr>
        <w:t>Registruotojas</w:t>
      </w:r>
    </w:p>
    <w:p w14:paraId="6FA94AF8" w14:textId="77777777" w:rsidR="00410AB4" w:rsidRPr="00081E27" w:rsidRDefault="00410AB4" w:rsidP="00410AB4">
      <w:pPr>
        <w:spacing w:after="0" w:line="240" w:lineRule="auto"/>
        <w:rPr>
          <w:rFonts w:ascii="Times New Roman" w:eastAsia="Times New Roman" w:hAnsi="Times New Roman" w:cs="Times New Roman"/>
          <w:bCs/>
          <w:lang w:val="pt-PT"/>
        </w:rPr>
      </w:pPr>
      <w:r w:rsidRPr="00081E27">
        <w:rPr>
          <w:rFonts w:ascii="Times New Roman" w:eastAsia="Times New Roman" w:hAnsi="Times New Roman" w:cs="Times New Roman"/>
          <w:bCs/>
          <w:lang w:val="pt-PT"/>
        </w:rPr>
        <w:t>PANMEDICA</w:t>
      </w:r>
    </w:p>
    <w:p w14:paraId="4CADF12C" w14:textId="77777777" w:rsidR="00410AB4" w:rsidRPr="008C2362" w:rsidRDefault="00410AB4" w:rsidP="00410AB4">
      <w:pPr>
        <w:spacing w:after="0" w:line="240" w:lineRule="auto"/>
        <w:rPr>
          <w:rFonts w:ascii="Times New Roman" w:eastAsia="Times New Roman" w:hAnsi="Times New Roman" w:cs="Times New Roman"/>
          <w:lang w:val="pt-PT"/>
        </w:rPr>
      </w:pPr>
      <w:r w:rsidRPr="008C2362">
        <w:rPr>
          <w:rFonts w:ascii="Times New Roman" w:eastAsia="Times New Roman" w:hAnsi="Times New Roman" w:cs="Times New Roman"/>
          <w:lang w:val="pt-PT"/>
        </w:rPr>
        <w:t>406 Bureaux de la Colline</w:t>
      </w:r>
    </w:p>
    <w:p w14:paraId="480A002C" w14:textId="77777777" w:rsidR="00410AB4" w:rsidRPr="00F80D1E" w:rsidRDefault="00410AB4" w:rsidP="00410AB4">
      <w:pPr>
        <w:spacing w:after="0" w:line="240" w:lineRule="auto"/>
        <w:rPr>
          <w:rFonts w:ascii="Times New Roman" w:hAnsi="Times New Roman"/>
          <w:lang w:val="fr-FR"/>
        </w:rPr>
      </w:pPr>
      <w:r w:rsidRPr="008C2362">
        <w:rPr>
          <w:rFonts w:ascii="Times New Roman" w:eastAsia="Times New Roman" w:hAnsi="Times New Roman" w:cs="Times New Roman"/>
          <w:lang w:val="pt-PT"/>
        </w:rPr>
        <w:t>92213 Saint-Cloud Cedex</w:t>
      </w:r>
    </w:p>
    <w:p w14:paraId="42B573FF" w14:textId="77777777" w:rsidR="00410AB4" w:rsidRPr="00F80D1E" w:rsidRDefault="00410AB4" w:rsidP="00410AB4">
      <w:pPr>
        <w:spacing w:after="0" w:line="240" w:lineRule="auto"/>
        <w:rPr>
          <w:rFonts w:ascii="Times New Roman" w:hAnsi="Times New Roman"/>
          <w:lang w:val="fr-FR"/>
        </w:rPr>
      </w:pPr>
      <w:r w:rsidRPr="00F80D1E">
        <w:rPr>
          <w:rFonts w:ascii="Times New Roman" w:hAnsi="Times New Roman"/>
          <w:lang w:val="fr-FR"/>
        </w:rPr>
        <w:t>Prancūzija</w:t>
      </w:r>
    </w:p>
    <w:p w14:paraId="462FD993" w14:textId="77777777" w:rsidR="00410AB4" w:rsidRPr="00F80D1E" w:rsidRDefault="00410AB4" w:rsidP="00410AB4">
      <w:pPr>
        <w:spacing w:after="0" w:line="240" w:lineRule="auto"/>
        <w:rPr>
          <w:rFonts w:ascii="Times New Roman" w:hAnsi="Times New Roman"/>
          <w:lang w:val="fr-FR"/>
        </w:rPr>
      </w:pPr>
    </w:p>
    <w:p w14:paraId="34BAB15F" w14:textId="77777777" w:rsidR="00410AB4" w:rsidRPr="001B1D26" w:rsidRDefault="00410AB4" w:rsidP="00410AB4">
      <w:pPr>
        <w:spacing w:after="0" w:line="240" w:lineRule="auto"/>
        <w:rPr>
          <w:rFonts w:ascii="Times New Roman" w:eastAsia="Calibri" w:hAnsi="Times New Roman" w:cs="Times New Roman"/>
          <w:b/>
          <w:u w:val="single"/>
        </w:rPr>
      </w:pPr>
      <w:r w:rsidRPr="001B1D26">
        <w:rPr>
          <w:rFonts w:ascii="Times New Roman" w:eastAsia="Calibri" w:hAnsi="Times New Roman" w:cs="Times New Roman"/>
          <w:b/>
          <w:u w:val="single"/>
        </w:rPr>
        <w:t>Gamintojas</w:t>
      </w:r>
    </w:p>
    <w:p w14:paraId="79336299" w14:textId="77777777" w:rsidR="00410AB4" w:rsidRPr="00F80D1E" w:rsidRDefault="00410AB4" w:rsidP="00410AB4">
      <w:pPr>
        <w:tabs>
          <w:tab w:val="left" w:pos="360"/>
          <w:tab w:val="left" w:pos="1080"/>
        </w:tabs>
        <w:spacing w:after="0" w:line="240" w:lineRule="auto"/>
        <w:ind w:left="360" w:hanging="360"/>
        <w:rPr>
          <w:rFonts w:ascii="Times New Roman" w:hAnsi="Times New Roman"/>
          <w:lang w:val="fr-FR"/>
        </w:rPr>
      </w:pPr>
      <w:r w:rsidRPr="00F80D1E">
        <w:rPr>
          <w:rFonts w:ascii="Times New Roman" w:hAnsi="Times New Roman"/>
          <w:lang w:val="fr-FR"/>
        </w:rPr>
        <w:t>PANPHARMA</w:t>
      </w:r>
    </w:p>
    <w:p w14:paraId="435A86A9"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bCs/>
          <w:lang w:val="fr-FR"/>
        </w:rPr>
      </w:pPr>
      <w:r w:rsidRPr="001B1D26">
        <w:rPr>
          <w:rFonts w:ascii="Times New Roman" w:eastAsia="Times New Roman" w:hAnsi="Times New Roman" w:cs="Times New Roman"/>
          <w:bCs/>
          <w:lang w:val="fr-FR"/>
        </w:rPr>
        <w:t>Z.I. du Clairay</w:t>
      </w:r>
    </w:p>
    <w:p w14:paraId="02ECDDA3" w14:textId="77777777" w:rsidR="00410AB4"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 xml:space="preserve">35133 </w:t>
      </w:r>
      <w:r w:rsidRPr="00EC6CA1">
        <w:rPr>
          <w:rFonts w:ascii="Times New Roman" w:eastAsia="Calibri" w:hAnsi="Times New Roman" w:cs="Times New Roman"/>
        </w:rPr>
        <w:t>Luitré</w:t>
      </w:r>
    </w:p>
    <w:p w14:paraId="53FF5A54"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Prancūzija</w:t>
      </w:r>
    </w:p>
    <w:p w14:paraId="0639377E" w14:textId="77777777" w:rsidR="00410AB4" w:rsidRPr="001B1D26" w:rsidRDefault="00410AB4" w:rsidP="00410AB4">
      <w:pPr>
        <w:spacing w:after="0" w:line="240" w:lineRule="auto"/>
        <w:rPr>
          <w:rFonts w:ascii="Times New Roman" w:eastAsia="Calibri" w:hAnsi="Times New Roman" w:cs="Times New Roman"/>
        </w:rPr>
      </w:pPr>
    </w:p>
    <w:p w14:paraId="5C128143" w14:textId="77777777" w:rsidR="00410AB4" w:rsidRPr="001B1D26" w:rsidRDefault="00410AB4" w:rsidP="00410AB4">
      <w:pPr>
        <w:spacing w:after="0" w:line="240" w:lineRule="auto"/>
        <w:rPr>
          <w:rFonts w:ascii="Times New Roman" w:eastAsia="Calibri" w:hAnsi="Times New Roman" w:cs="Times New Roman"/>
        </w:rPr>
      </w:pPr>
      <w:r w:rsidRPr="001B1D26">
        <w:rPr>
          <w:rFonts w:ascii="Times New Roman" w:eastAsia="Calibri" w:hAnsi="Times New Roman" w:cs="Times New Roman"/>
        </w:rPr>
        <w:t>arba</w:t>
      </w:r>
    </w:p>
    <w:p w14:paraId="4CF5D2C9" w14:textId="77777777" w:rsidR="00410AB4" w:rsidRPr="001B1D26" w:rsidRDefault="00410AB4" w:rsidP="00410AB4">
      <w:pPr>
        <w:spacing w:after="0" w:line="240" w:lineRule="auto"/>
        <w:rPr>
          <w:rFonts w:ascii="Times New Roman" w:eastAsia="Calibri" w:hAnsi="Times New Roman" w:cs="Times New Roman"/>
        </w:rPr>
      </w:pPr>
    </w:p>
    <w:p w14:paraId="0DA454FF" w14:textId="5197957C" w:rsidR="00410AB4" w:rsidRPr="00F80D1E" w:rsidRDefault="00FF2643" w:rsidP="00410AB4">
      <w:pPr>
        <w:tabs>
          <w:tab w:val="left" w:pos="360"/>
          <w:tab w:val="left" w:pos="1080"/>
        </w:tabs>
        <w:spacing w:after="0" w:line="240" w:lineRule="auto"/>
        <w:ind w:left="360" w:hanging="360"/>
        <w:rPr>
          <w:rFonts w:ascii="Times New Roman" w:hAnsi="Times New Roman"/>
          <w:lang w:val="fr-FR"/>
        </w:rPr>
      </w:pPr>
      <w:r>
        <w:rPr>
          <w:rFonts w:ascii="Times New Roman" w:eastAsia="Times New Roman" w:hAnsi="Times New Roman" w:cs="Times New Roman"/>
          <w:lang w:val="fr-FR"/>
        </w:rPr>
        <w:t>ALTAN PHARMACEUTICALS</w:t>
      </w:r>
      <w:r w:rsidRPr="00F80D1E">
        <w:rPr>
          <w:rFonts w:ascii="Times New Roman" w:hAnsi="Times New Roman"/>
          <w:lang w:val="fr-FR"/>
        </w:rPr>
        <w:t xml:space="preserve"> S.A.</w:t>
      </w:r>
    </w:p>
    <w:p w14:paraId="745D644B"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pt-BR"/>
        </w:rPr>
      </w:pPr>
      <w:r w:rsidRPr="001B1D26">
        <w:rPr>
          <w:rFonts w:ascii="Times New Roman" w:eastAsia="Times New Roman" w:hAnsi="Times New Roman" w:cs="Times New Roman"/>
          <w:lang w:val="pt-BR"/>
        </w:rPr>
        <w:lastRenderedPageBreak/>
        <w:t>Poligono Industrial de Bernedo s/n</w:t>
      </w:r>
    </w:p>
    <w:p w14:paraId="3DDD9126"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it-IT"/>
        </w:rPr>
      </w:pPr>
      <w:r w:rsidRPr="001B1D26">
        <w:rPr>
          <w:rFonts w:ascii="Times New Roman" w:eastAsia="Times New Roman" w:hAnsi="Times New Roman" w:cs="Times New Roman"/>
          <w:lang w:val="it-IT"/>
        </w:rPr>
        <w:t>01118 Bernedo (Alava)</w:t>
      </w:r>
    </w:p>
    <w:p w14:paraId="78163B0A"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it-IT"/>
        </w:rPr>
      </w:pPr>
      <w:r w:rsidRPr="001B1D26">
        <w:rPr>
          <w:rFonts w:ascii="Times New Roman" w:eastAsia="Times New Roman" w:hAnsi="Times New Roman" w:cs="Times New Roman"/>
          <w:lang w:val="it-IT"/>
        </w:rPr>
        <w:t>Ispanija</w:t>
      </w:r>
    </w:p>
    <w:p w14:paraId="07E3DF7B" w14:textId="77777777" w:rsidR="00410AB4" w:rsidRPr="001B1D26" w:rsidRDefault="00410AB4" w:rsidP="00410AB4">
      <w:pPr>
        <w:tabs>
          <w:tab w:val="left" w:pos="360"/>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arba</w:t>
      </w:r>
    </w:p>
    <w:p w14:paraId="4C011413" w14:textId="77777777" w:rsidR="00410AB4" w:rsidRPr="001B1D26" w:rsidRDefault="00410AB4" w:rsidP="00410AB4">
      <w:pPr>
        <w:tabs>
          <w:tab w:val="left" w:pos="360"/>
          <w:tab w:val="left" w:pos="1080"/>
        </w:tabs>
        <w:spacing w:after="0" w:line="240" w:lineRule="auto"/>
        <w:rPr>
          <w:rFonts w:ascii="Times New Roman" w:eastAsia="Calibri" w:hAnsi="Times New Roman" w:cs="Times New Roman"/>
        </w:rPr>
      </w:pPr>
    </w:p>
    <w:p w14:paraId="606C050D" w14:textId="77777777" w:rsidR="00410AB4" w:rsidRPr="001B1D26" w:rsidRDefault="00410AB4" w:rsidP="00410AB4">
      <w:pPr>
        <w:tabs>
          <w:tab w:val="left" w:pos="360"/>
          <w:tab w:val="left" w:pos="1080"/>
        </w:tabs>
        <w:spacing w:after="0" w:line="240" w:lineRule="auto"/>
        <w:rPr>
          <w:rFonts w:ascii="Times New Roman" w:eastAsia="Calibri" w:hAnsi="Times New Roman" w:cs="Times New Roman"/>
        </w:rPr>
      </w:pPr>
      <w:r>
        <w:rPr>
          <w:rFonts w:ascii="Times New Roman" w:eastAsia="Calibri" w:hAnsi="Times New Roman" w:cs="Times New Roman"/>
        </w:rPr>
        <w:t>PANPHARMA</w:t>
      </w:r>
      <w:r w:rsidRPr="001B1D26">
        <w:rPr>
          <w:rFonts w:ascii="Times New Roman" w:eastAsia="Calibri" w:hAnsi="Times New Roman" w:cs="Times New Roman"/>
        </w:rPr>
        <w:t xml:space="preserve"> GmbH</w:t>
      </w:r>
    </w:p>
    <w:p w14:paraId="2B0AAFFF" w14:textId="77777777" w:rsidR="00410AB4" w:rsidRPr="001B1D26" w:rsidRDefault="00410AB4" w:rsidP="00410AB4">
      <w:pPr>
        <w:tabs>
          <w:tab w:val="left" w:pos="360"/>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Bunsenstrasse 4</w:t>
      </w:r>
    </w:p>
    <w:p w14:paraId="540E8F2B" w14:textId="77777777" w:rsidR="00410AB4" w:rsidRPr="001B1D26" w:rsidRDefault="00410AB4" w:rsidP="00410AB4">
      <w:pPr>
        <w:tabs>
          <w:tab w:val="left" w:pos="360"/>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22946 Trittau</w:t>
      </w:r>
    </w:p>
    <w:p w14:paraId="4D97540A" w14:textId="77777777" w:rsidR="00410AB4" w:rsidRPr="001B1D26" w:rsidRDefault="00410AB4" w:rsidP="00410AB4">
      <w:pPr>
        <w:tabs>
          <w:tab w:val="left" w:pos="360"/>
          <w:tab w:val="left" w:pos="1080"/>
        </w:tabs>
        <w:spacing w:after="0" w:line="240" w:lineRule="auto"/>
        <w:rPr>
          <w:rFonts w:ascii="Times New Roman" w:eastAsia="Calibri" w:hAnsi="Times New Roman" w:cs="Times New Roman"/>
        </w:rPr>
      </w:pPr>
      <w:r w:rsidRPr="001B1D26">
        <w:rPr>
          <w:rFonts w:ascii="Times New Roman" w:eastAsia="Calibri" w:hAnsi="Times New Roman" w:cs="Times New Roman"/>
        </w:rPr>
        <w:t>Vokietija</w:t>
      </w:r>
    </w:p>
    <w:p w14:paraId="417FE14B" w14:textId="77777777" w:rsidR="00410AB4" w:rsidRDefault="00410AB4" w:rsidP="00410AB4">
      <w:pPr>
        <w:spacing w:after="0" w:line="240" w:lineRule="auto"/>
        <w:rPr>
          <w:rFonts w:ascii="Times New Roman" w:eastAsia="Calibri" w:hAnsi="Times New Roman" w:cs="Times New Roman"/>
        </w:rPr>
      </w:pPr>
    </w:p>
    <w:p w14:paraId="61F2D608" w14:textId="77777777" w:rsidR="00410AB4" w:rsidRPr="00D00AB0" w:rsidRDefault="00410AB4" w:rsidP="00410AB4">
      <w:pPr>
        <w:spacing w:after="0" w:line="240" w:lineRule="auto"/>
        <w:rPr>
          <w:rFonts w:ascii="Times New Roman" w:eastAsia="Calibri" w:hAnsi="Times New Roman" w:cs="Times New Roman"/>
        </w:rPr>
      </w:pPr>
      <w:r w:rsidRPr="00D00AB0">
        <w:rPr>
          <w:rFonts w:ascii="Times New Roman" w:eastAsia="Calibri" w:hAnsi="Times New Roman" w:cs="Times New Roman"/>
        </w:rPr>
        <w:t>arba</w:t>
      </w:r>
    </w:p>
    <w:p w14:paraId="3C09DE4D" w14:textId="77777777" w:rsidR="00410AB4" w:rsidRPr="00D00AB0" w:rsidRDefault="00410AB4" w:rsidP="00410AB4">
      <w:pPr>
        <w:spacing w:after="0" w:line="240" w:lineRule="auto"/>
        <w:rPr>
          <w:rFonts w:ascii="Times New Roman" w:eastAsia="Calibri" w:hAnsi="Times New Roman" w:cs="Times New Roman"/>
        </w:rPr>
      </w:pPr>
    </w:p>
    <w:p w14:paraId="61A2114E" w14:textId="77777777" w:rsidR="00410AB4" w:rsidRPr="00D00AB0" w:rsidRDefault="00410AB4" w:rsidP="00410AB4">
      <w:pPr>
        <w:spacing w:after="0" w:line="240" w:lineRule="auto"/>
        <w:rPr>
          <w:rFonts w:ascii="Times New Roman" w:eastAsia="Calibri" w:hAnsi="Times New Roman" w:cs="Times New Roman"/>
        </w:rPr>
      </w:pPr>
      <w:r>
        <w:rPr>
          <w:rFonts w:ascii="Times New Roman" w:eastAsia="Calibri" w:hAnsi="Times New Roman" w:cs="Times New Roman"/>
        </w:rPr>
        <w:t xml:space="preserve">S.C. </w:t>
      </w:r>
      <w:r w:rsidRPr="00D00AB0">
        <w:rPr>
          <w:rFonts w:ascii="Times New Roman" w:eastAsia="Calibri" w:hAnsi="Times New Roman" w:cs="Times New Roman"/>
        </w:rPr>
        <w:t>INFOMED FLUIDS S.R.L</w:t>
      </w:r>
    </w:p>
    <w:p w14:paraId="217EB54E" w14:textId="77777777" w:rsidR="00410AB4" w:rsidRPr="00D00AB0" w:rsidRDefault="00410AB4" w:rsidP="00410AB4">
      <w:pPr>
        <w:spacing w:after="0" w:line="240" w:lineRule="auto"/>
        <w:rPr>
          <w:rFonts w:ascii="Times New Roman" w:eastAsia="Calibri" w:hAnsi="Times New Roman" w:cs="Times New Roman"/>
        </w:rPr>
      </w:pPr>
      <w:r w:rsidRPr="00D00AB0">
        <w:rPr>
          <w:rFonts w:ascii="Times New Roman" w:eastAsia="Calibri" w:hAnsi="Times New Roman" w:cs="Times New Roman"/>
        </w:rPr>
        <w:t>50 THEODOR PALLADY STREET</w:t>
      </w:r>
    </w:p>
    <w:p w14:paraId="14FE2E41" w14:textId="77777777" w:rsidR="00410AB4" w:rsidRPr="00D00AB0" w:rsidRDefault="00410AB4" w:rsidP="00410AB4">
      <w:pPr>
        <w:spacing w:after="0" w:line="240" w:lineRule="auto"/>
        <w:rPr>
          <w:rFonts w:ascii="Times New Roman" w:eastAsia="Calibri" w:hAnsi="Times New Roman" w:cs="Times New Roman"/>
        </w:rPr>
      </w:pPr>
      <w:r w:rsidRPr="00D00AB0">
        <w:rPr>
          <w:rFonts w:ascii="Times New Roman" w:eastAsia="Calibri" w:hAnsi="Times New Roman" w:cs="Times New Roman"/>
        </w:rPr>
        <w:t>3RD DISTRICT</w:t>
      </w:r>
    </w:p>
    <w:p w14:paraId="764140F0" w14:textId="77777777" w:rsidR="00410AB4" w:rsidRPr="00D00AB0" w:rsidRDefault="00410AB4" w:rsidP="00410AB4">
      <w:pPr>
        <w:spacing w:after="0" w:line="240" w:lineRule="auto"/>
        <w:rPr>
          <w:rFonts w:ascii="Times New Roman" w:eastAsia="Calibri" w:hAnsi="Times New Roman" w:cs="Times New Roman"/>
        </w:rPr>
      </w:pPr>
      <w:r w:rsidRPr="00D00AB0">
        <w:rPr>
          <w:rFonts w:ascii="Times New Roman" w:eastAsia="Calibri" w:hAnsi="Times New Roman" w:cs="Times New Roman"/>
        </w:rPr>
        <w:t>BUCHAREST</w:t>
      </w:r>
    </w:p>
    <w:p w14:paraId="40652269" w14:textId="77777777" w:rsidR="00410AB4" w:rsidRPr="00D00AB0" w:rsidRDefault="00410AB4" w:rsidP="00410AB4">
      <w:pPr>
        <w:spacing w:after="0" w:line="240" w:lineRule="auto"/>
        <w:rPr>
          <w:rFonts w:ascii="Times New Roman" w:eastAsia="Calibri" w:hAnsi="Times New Roman" w:cs="Times New Roman"/>
        </w:rPr>
      </w:pPr>
      <w:r w:rsidRPr="00D00AB0">
        <w:rPr>
          <w:rFonts w:ascii="Times New Roman" w:eastAsia="Calibri" w:hAnsi="Times New Roman" w:cs="Times New Roman"/>
        </w:rPr>
        <w:t xml:space="preserve">COD 032266 </w:t>
      </w:r>
    </w:p>
    <w:p w14:paraId="02E5ED4A" w14:textId="77777777" w:rsidR="00410AB4" w:rsidRDefault="00410AB4" w:rsidP="00410AB4">
      <w:pPr>
        <w:spacing w:after="0" w:line="240" w:lineRule="auto"/>
        <w:rPr>
          <w:rFonts w:ascii="Times New Roman" w:eastAsia="Calibri" w:hAnsi="Times New Roman" w:cs="Times New Roman"/>
        </w:rPr>
      </w:pPr>
      <w:r>
        <w:rPr>
          <w:rFonts w:ascii="Times New Roman" w:eastAsia="Calibri" w:hAnsi="Times New Roman" w:cs="Times New Roman"/>
        </w:rPr>
        <w:t>RUMUNIJA</w:t>
      </w:r>
    </w:p>
    <w:p w14:paraId="49CCECE0" w14:textId="77777777" w:rsidR="00410AB4" w:rsidRPr="001B1D26" w:rsidRDefault="00410AB4" w:rsidP="00410AB4">
      <w:pPr>
        <w:spacing w:after="0" w:line="240" w:lineRule="auto"/>
        <w:rPr>
          <w:rFonts w:ascii="Times New Roman" w:eastAsia="Calibri" w:hAnsi="Times New Roman" w:cs="Times New Roman"/>
        </w:rPr>
      </w:pPr>
    </w:p>
    <w:p w14:paraId="55A821AC" w14:textId="77777777" w:rsidR="00410AB4" w:rsidRPr="001B1D26" w:rsidRDefault="00410AB4" w:rsidP="00410AB4">
      <w:pPr>
        <w:tabs>
          <w:tab w:val="left" w:pos="360"/>
          <w:tab w:val="left" w:pos="1080"/>
        </w:tabs>
        <w:spacing w:after="0" w:line="240" w:lineRule="auto"/>
        <w:ind w:left="360" w:hanging="360"/>
        <w:rPr>
          <w:rFonts w:ascii="Times New Roman" w:eastAsia="Calibri" w:hAnsi="Times New Roman" w:cs="Times New Roman"/>
        </w:rPr>
      </w:pPr>
      <w:r w:rsidRPr="001B1D26">
        <w:rPr>
          <w:rFonts w:ascii="Times New Roman" w:eastAsia="Calibri" w:hAnsi="Times New Roman" w:cs="Times New Roman"/>
          <w:b/>
        </w:rPr>
        <w:t>Šis vaistas EEE valstybėse narėse registruotas tokiais pavadinimais</w:t>
      </w:r>
      <w:r w:rsidRPr="001B1D26">
        <w:rPr>
          <w:rFonts w:ascii="Times New Roman" w:eastAsia="Calibri" w:hAnsi="Times New Roman" w:cs="Times New Roman"/>
        </w:rPr>
        <w:t>:</w:t>
      </w:r>
    </w:p>
    <w:p w14:paraId="2E209B3A"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it-IT"/>
        </w:rPr>
      </w:pPr>
    </w:p>
    <w:tbl>
      <w:tblPr>
        <w:tblW w:w="0" w:type="auto"/>
        <w:jc w:val="center"/>
        <w:tblLook w:val="01E0" w:firstRow="1" w:lastRow="1" w:firstColumn="1" w:lastColumn="1" w:noHBand="0" w:noVBand="0"/>
      </w:tblPr>
      <w:tblGrid>
        <w:gridCol w:w="1931"/>
        <w:gridCol w:w="6375"/>
      </w:tblGrid>
      <w:tr w:rsidR="00410AB4" w:rsidRPr="001B1D26" w14:paraId="6AC9608B" w14:textId="77777777" w:rsidTr="00556B09">
        <w:trPr>
          <w:jc w:val="center"/>
        </w:trPr>
        <w:tc>
          <w:tcPr>
            <w:tcW w:w="1931" w:type="dxa"/>
            <w:vAlign w:val="center"/>
          </w:tcPr>
          <w:p w14:paraId="33EFCE72"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Bulgarija:</w:t>
            </w:r>
          </w:p>
        </w:tc>
        <w:tc>
          <w:tcPr>
            <w:tcW w:w="6375" w:type="dxa"/>
          </w:tcPr>
          <w:p w14:paraId="11CFC51B" w14:textId="77777777" w:rsidR="00410AB4" w:rsidRPr="00140290" w:rsidRDefault="00410AB4" w:rsidP="00556B09">
            <w:pPr>
              <w:spacing w:after="0" w:line="276" w:lineRule="auto"/>
              <w:rPr>
                <w:rFonts w:ascii="Times New Roman" w:eastAsia="Calibri" w:hAnsi="Times New Roman" w:cs="Times New Roman"/>
                <w:lang w:val="en-GB"/>
              </w:rPr>
            </w:pPr>
            <w:r w:rsidRPr="001B1D26">
              <w:rPr>
                <w:rFonts w:ascii="Times New Roman" w:eastAsia="Calibri" w:hAnsi="Times New Roman" w:cs="Times New Roman"/>
                <w:lang w:val="fr-FR"/>
              </w:rPr>
              <w:t>Парацетамол</w:t>
            </w:r>
            <w:r w:rsidRPr="00140290">
              <w:rPr>
                <w:rFonts w:ascii="Times New Roman" w:eastAsia="Calibri" w:hAnsi="Times New Roman" w:cs="Times New Roman"/>
                <w:lang w:val="en-GB"/>
              </w:rPr>
              <w:t xml:space="preserve"> </w:t>
            </w:r>
            <w:r w:rsidRPr="001B1D26">
              <w:rPr>
                <w:rFonts w:ascii="Times New Roman" w:eastAsia="Calibri" w:hAnsi="Times New Roman" w:cs="Times New Roman"/>
                <w:lang w:val="fr-FR"/>
              </w:rPr>
              <w:t>Панфарма</w:t>
            </w:r>
            <w:r w:rsidRPr="00140290">
              <w:rPr>
                <w:rFonts w:ascii="Times New Roman" w:eastAsia="Calibri" w:hAnsi="Times New Roman" w:cs="Times New Roman"/>
                <w:lang w:val="en-GB"/>
              </w:rPr>
              <w:t xml:space="preserve"> 10 mg/ml </w:t>
            </w:r>
            <w:r w:rsidRPr="001B1D26">
              <w:rPr>
                <w:rFonts w:ascii="Times New Roman" w:eastAsia="Calibri" w:hAnsi="Times New Roman" w:cs="Times New Roman"/>
                <w:lang w:val="fr-FR"/>
              </w:rPr>
              <w:t>инфузионен</w:t>
            </w:r>
            <w:r w:rsidRPr="00140290">
              <w:rPr>
                <w:rFonts w:ascii="Times New Roman" w:eastAsia="Calibri" w:hAnsi="Times New Roman" w:cs="Times New Roman"/>
                <w:lang w:val="en-GB"/>
              </w:rPr>
              <w:t xml:space="preserve"> </w:t>
            </w:r>
            <w:r w:rsidRPr="001B1D26">
              <w:rPr>
                <w:rFonts w:ascii="Times New Roman" w:eastAsia="Calibri" w:hAnsi="Times New Roman" w:cs="Times New Roman"/>
                <w:lang w:val="fr-FR"/>
              </w:rPr>
              <w:t>разтвор</w:t>
            </w:r>
          </w:p>
        </w:tc>
      </w:tr>
      <w:tr w:rsidR="00410AB4" w:rsidRPr="001B1D26" w14:paraId="16B2B0E6" w14:textId="77777777" w:rsidTr="00556B09">
        <w:trPr>
          <w:jc w:val="center"/>
        </w:trPr>
        <w:tc>
          <w:tcPr>
            <w:tcW w:w="1931" w:type="dxa"/>
            <w:vAlign w:val="center"/>
          </w:tcPr>
          <w:p w14:paraId="4A899621"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Danija:</w:t>
            </w:r>
          </w:p>
        </w:tc>
        <w:tc>
          <w:tcPr>
            <w:tcW w:w="6375" w:type="dxa"/>
          </w:tcPr>
          <w:p w14:paraId="1B513D8B" w14:textId="77777777" w:rsidR="00410AB4" w:rsidRPr="00081E27" w:rsidRDefault="00410AB4" w:rsidP="00556B09">
            <w:pPr>
              <w:spacing w:after="0" w:line="276" w:lineRule="auto"/>
              <w:rPr>
                <w:rFonts w:ascii="Times New Roman" w:eastAsia="Calibri" w:hAnsi="Times New Roman" w:cs="Times New Roman"/>
                <w:lang w:val="da-DK"/>
              </w:rPr>
            </w:pPr>
            <w:r w:rsidRPr="00081E27">
              <w:rPr>
                <w:rFonts w:ascii="Times New Roman" w:eastAsia="Calibri" w:hAnsi="Times New Roman" w:cs="Times New Roman"/>
                <w:lang w:val="da-DK"/>
              </w:rPr>
              <w:t>Paracetamol Panpharma 10 mg/ml, infusionsvæske, opløsning</w:t>
            </w:r>
          </w:p>
        </w:tc>
      </w:tr>
      <w:tr w:rsidR="00410AB4" w:rsidRPr="001B1D26" w14:paraId="67DBE842" w14:textId="77777777" w:rsidTr="00556B09">
        <w:trPr>
          <w:jc w:val="center"/>
        </w:trPr>
        <w:tc>
          <w:tcPr>
            <w:tcW w:w="1931" w:type="dxa"/>
            <w:vAlign w:val="center"/>
          </w:tcPr>
          <w:p w14:paraId="60393242"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Suomija:</w:t>
            </w:r>
          </w:p>
        </w:tc>
        <w:tc>
          <w:tcPr>
            <w:tcW w:w="6375" w:type="dxa"/>
          </w:tcPr>
          <w:p w14:paraId="0D49EB7E" w14:textId="77777777" w:rsidR="00410AB4" w:rsidRPr="00081E27" w:rsidRDefault="00410AB4" w:rsidP="00556B09">
            <w:pPr>
              <w:spacing w:after="0" w:line="276" w:lineRule="auto"/>
              <w:rPr>
                <w:rFonts w:ascii="Times New Roman" w:eastAsia="Calibri" w:hAnsi="Times New Roman" w:cs="Times New Roman"/>
                <w:lang w:val="pt-PT"/>
              </w:rPr>
            </w:pPr>
            <w:r w:rsidRPr="00081E27">
              <w:rPr>
                <w:rFonts w:ascii="Times New Roman" w:eastAsia="Calibri" w:hAnsi="Times New Roman" w:cs="Times New Roman"/>
                <w:lang w:val="pt-PT"/>
              </w:rPr>
              <w:t>Paracetamol Panpharma 10 mg/ml, infuusioneste, liuos</w:t>
            </w:r>
          </w:p>
        </w:tc>
      </w:tr>
      <w:tr w:rsidR="00410AB4" w:rsidRPr="001B1D26" w14:paraId="7558E07B" w14:textId="77777777" w:rsidTr="00556B09">
        <w:trPr>
          <w:jc w:val="center"/>
        </w:trPr>
        <w:tc>
          <w:tcPr>
            <w:tcW w:w="1931" w:type="dxa"/>
            <w:vAlign w:val="center"/>
          </w:tcPr>
          <w:p w14:paraId="7A6A219C"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Vokietija:</w:t>
            </w:r>
          </w:p>
        </w:tc>
        <w:tc>
          <w:tcPr>
            <w:tcW w:w="6375" w:type="dxa"/>
          </w:tcPr>
          <w:p w14:paraId="5498649E" w14:textId="77777777" w:rsidR="00410AB4" w:rsidRPr="00140290" w:rsidRDefault="00410AB4" w:rsidP="00556B09">
            <w:pPr>
              <w:spacing w:after="0" w:line="276" w:lineRule="auto"/>
              <w:rPr>
                <w:rFonts w:ascii="Times New Roman" w:eastAsia="Calibri" w:hAnsi="Times New Roman" w:cs="Times New Roman"/>
                <w:lang w:val="en-US"/>
              </w:rPr>
            </w:pPr>
            <w:r w:rsidRPr="00140290">
              <w:rPr>
                <w:rFonts w:ascii="Times New Roman" w:eastAsia="Calibri" w:hAnsi="Times New Roman" w:cs="Times New Roman"/>
                <w:lang w:val="en-US"/>
              </w:rPr>
              <w:t xml:space="preserve">Paracetamol </w:t>
            </w:r>
            <w:r>
              <w:rPr>
                <w:rFonts w:ascii="Times New Roman" w:eastAsia="Calibri" w:hAnsi="Times New Roman" w:cs="Times New Roman"/>
                <w:lang w:val="en-US"/>
              </w:rPr>
              <w:t>PANPHARMA</w:t>
            </w:r>
            <w:r w:rsidRPr="00140290">
              <w:rPr>
                <w:rFonts w:ascii="Times New Roman" w:eastAsia="Calibri" w:hAnsi="Times New Roman" w:cs="Times New Roman"/>
                <w:lang w:val="en-US"/>
              </w:rPr>
              <w:t xml:space="preserve"> 10 mg/ml, Infusionslösung</w:t>
            </w:r>
          </w:p>
        </w:tc>
      </w:tr>
      <w:tr w:rsidR="00410AB4" w:rsidRPr="001B1D26" w14:paraId="02561A10" w14:textId="77777777" w:rsidTr="00556B09">
        <w:trPr>
          <w:jc w:val="center"/>
        </w:trPr>
        <w:tc>
          <w:tcPr>
            <w:tcW w:w="1931" w:type="dxa"/>
            <w:vAlign w:val="center"/>
          </w:tcPr>
          <w:p w14:paraId="6DA8BBC7"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Vengrija:</w:t>
            </w:r>
          </w:p>
        </w:tc>
        <w:tc>
          <w:tcPr>
            <w:tcW w:w="6375" w:type="dxa"/>
          </w:tcPr>
          <w:p w14:paraId="7D38AD1D" w14:textId="77777777" w:rsidR="00410AB4" w:rsidRPr="00081E27" w:rsidRDefault="00410AB4" w:rsidP="00556B09">
            <w:pPr>
              <w:spacing w:after="0" w:line="276" w:lineRule="auto"/>
              <w:rPr>
                <w:rFonts w:ascii="Times New Roman" w:eastAsia="Calibri" w:hAnsi="Times New Roman" w:cs="Times New Roman"/>
                <w:lang w:val="pt-PT"/>
              </w:rPr>
            </w:pPr>
            <w:r w:rsidRPr="00081E27">
              <w:rPr>
                <w:rFonts w:ascii="Times New Roman" w:eastAsia="Calibri" w:hAnsi="Times New Roman" w:cs="Times New Roman"/>
                <w:lang w:val="pt-PT"/>
              </w:rPr>
              <w:t>Paracetamol Panpharma 10 mg/ml, oldatos infúzió</w:t>
            </w:r>
          </w:p>
        </w:tc>
      </w:tr>
      <w:tr w:rsidR="00410AB4" w:rsidRPr="001B1D26" w14:paraId="6F925D1C" w14:textId="77777777" w:rsidTr="00556B09">
        <w:trPr>
          <w:jc w:val="center"/>
        </w:trPr>
        <w:tc>
          <w:tcPr>
            <w:tcW w:w="1931" w:type="dxa"/>
            <w:vAlign w:val="center"/>
          </w:tcPr>
          <w:p w14:paraId="3C329A46"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Lietuva:</w:t>
            </w:r>
          </w:p>
        </w:tc>
        <w:tc>
          <w:tcPr>
            <w:tcW w:w="6375" w:type="dxa"/>
          </w:tcPr>
          <w:p w14:paraId="7C554DB0" w14:textId="77777777" w:rsidR="00410AB4" w:rsidRPr="00081E27" w:rsidRDefault="00410AB4" w:rsidP="00556B09">
            <w:pPr>
              <w:spacing w:after="0" w:line="276" w:lineRule="auto"/>
              <w:rPr>
                <w:rFonts w:ascii="Times New Roman" w:eastAsia="Calibri" w:hAnsi="Times New Roman" w:cs="Times New Roman"/>
                <w:lang w:val="pt-PT"/>
              </w:rPr>
            </w:pPr>
            <w:r w:rsidRPr="00081E27">
              <w:rPr>
                <w:rFonts w:ascii="Times New Roman" w:eastAsia="Calibri" w:hAnsi="Times New Roman" w:cs="Times New Roman"/>
                <w:lang w:val="pt-PT"/>
              </w:rPr>
              <w:t>Paracetamol Panpharma 10 mg/ml infuzinis tirpalas</w:t>
            </w:r>
          </w:p>
        </w:tc>
      </w:tr>
      <w:tr w:rsidR="00410AB4" w:rsidRPr="001B1D26" w14:paraId="312893EC" w14:textId="77777777" w:rsidTr="00556B09">
        <w:trPr>
          <w:jc w:val="center"/>
        </w:trPr>
        <w:tc>
          <w:tcPr>
            <w:tcW w:w="1931" w:type="dxa"/>
            <w:vAlign w:val="center"/>
          </w:tcPr>
          <w:p w14:paraId="5D0AE4E5"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Latvija:</w:t>
            </w:r>
          </w:p>
        </w:tc>
        <w:tc>
          <w:tcPr>
            <w:tcW w:w="6375" w:type="dxa"/>
          </w:tcPr>
          <w:p w14:paraId="05FC0A6C" w14:textId="77777777" w:rsidR="00410AB4" w:rsidRPr="00081E27" w:rsidRDefault="00410AB4" w:rsidP="00556B09">
            <w:pPr>
              <w:spacing w:after="0" w:line="276" w:lineRule="auto"/>
              <w:rPr>
                <w:rFonts w:ascii="Times New Roman" w:eastAsia="Calibri" w:hAnsi="Times New Roman" w:cs="Times New Roman"/>
                <w:lang w:val="en-GB"/>
              </w:rPr>
            </w:pPr>
            <w:r w:rsidRPr="00081E27">
              <w:rPr>
                <w:rFonts w:ascii="Times New Roman" w:eastAsia="Calibri" w:hAnsi="Times New Roman" w:cs="Times New Roman"/>
                <w:lang w:val="en-GB"/>
              </w:rPr>
              <w:t>Paracetamol Panpharma 10 mg/ml, šķīdums infūzijām</w:t>
            </w:r>
          </w:p>
        </w:tc>
      </w:tr>
      <w:tr w:rsidR="00410AB4" w:rsidRPr="001B1D26" w14:paraId="7B2B9C50" w14:textId="77777777" w:rsidTr="00556B09">
        <w:trPr>
          <w:jc w:val="center"/>
        </w:trPr>
        <w:tc>
          <w:tcPr>
            <w:tcW w:w="1931" w:type="dxa"/>
            <w:vAlign w:val="center"/>
          </w:tcPr>
          <w:p w14:paraId="7CBF9188"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Norvegija:</w:t>
            </w:r>
          </w:p>
        </w:tc>
        <w:tc>
          <w:tcPr>
            <w:tcW w:w="6375" w:type="dxa"/>
          </w:tcPr>
          <w:p w14:paraId="5C3F1593" w14:textId="77777777" w:rsidR="00410AB4" w:rsidRPr="00140290" w:rsidRDefault="00410AB4" w:rsidP="00556B09">
            <w:pPr>
              <w:spacing w:after="0" w:line="276" w:lineRule="auto"/>
              <w:rPr>
                <w:rFonts w:ascii="Times New Roman" w:eastAsia="Calibri" w:hAnsi="Times New Roman" w:cs="Times New Roman"/>
                <w:lang w:val="en-US"/>
              </w:rPr>
            </w:pPr>
            <w:r w:rsidRPr="00140290">
              <w:rPr>
                <w:rFonts w:ascii="Times New Roman" w:eastAsia="Calibri" w:hAnsi="Times New Roman" w:cs="Times New Roman"/>
                <w:lang w:val="en-US"/>
              </w:rPr>
              <w:t>Paracetamol Panpharma 10 mg/ml, infusjonsvæske, oppløsning</w:t>
            </w:r>
          </w:p>
        </w:tc>
      </w:tr>
      <w:tr w:rsidR="00410AB4" w:rsidRPr="001B1D26" w14:paraId="78A3FD1D" w14:textId="77777777" w:rsidTr="00556B09">
        <w:trPr>
          <w:jc w:val="center"/>
        </w:trPr>
        <w:tc>
          <w:tcPr>
            <w:tcW w:w="1931" w:type="dxa"/>
            <w:vAlign w:val="center"/>
          </w:tcPr>
          <w:p w14:paraId="5318A930"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Lenkija:</w:t>
            </w:r>
          </w:p>
        </w:tc>
        <w:tc>
          <w:tcPr>
            <w:tcW w:w="6375" w:type="dxa"/>
          </w:tcPr>
          <w:p w14:paraId="741F87A7" w14:textId="77777777" w:rsidR="00410AB4" w:rsidRPr="00140290" w:rsidRDefault="00410AB4" w:rsidP="00556B09">
            <w:pPr>
              <w:spacing w:after="0" w:line="276" w:lineRule="auto"/>
              <w:rPr>
                <w:rFonts w:ascii="Times New Roman" w:eastAsia="Calibri" w:hAnsi="Times New Roman" w:cs="Times New Roman"/>
                <w:lang w:val="en-US"/>
              </w:rPr>
            </w:pPr>
            <w:r w:rsidRPr="00140290">
              <w:rPr>
                <w:rFonts w:ascii="Times New Roman" w:eastAsia="Calibri" w:hAnsi="Times New Roman" w:cs="Times New Roman"/>
                <w:lang w:val="en-US"/>
              </w:rPr>
              <w:t>Paracetamol Panpharma, 10 mg/ml, roztwór do infuzji</w:t>
            </w:r>
          </w:p>
        </w:tc>
      </w:tr>
      <w:tr w:rsidR="00410AB4" w:rsidRPr="001B1D26" w14:paraId="5921B871" w14:textId="77777777" w:rsidTr="00556B09">
        <w:trPr>
          <w:jc w:val="center"/>
        </w:trPr>
        <w:tc>
          <w:tcPr>
            <w:tcW w:w="1931" w:type="dxa"/>
            <w:vAlign w:val="center"/>
          </w:tcPr>
          <w:p w14:paraId="46322DA8"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Rumunija:</w:t>
            </w:r>
          </w:p>
        </w:tc>
        <w:tc>
          <w:tcPr>
            <w:tcW w:w="6375" w:type="dxa"/>
          </w:tcPr>
          <w:p w14:paraId="0E0E6412" w14:textId="77777777" w:rsidR="00410AB4" w:rsidRPr="00081E27" w:rsidRDefault="00410AB4" w:rsidP="00556B09">
            <w:pPr>
              <w:spacing w:after="0" w:line="276" w:lineRule="auto"/>
              <w:rPr>
                <w:rFonts w:ascii="Times New Roman" w:eastAsia="Calibri" w:hAnsi="Times New Roman" w:cs="Times New Roman"/>
                <w:lang w:val="pt-PT"/>
              </w:rPr>
            </w:pPr>
            <w:r w:rsidRPr="00081E27">
              <w:rPr>
                <w:rFonts w:ascii="Times New Roman" w:eastAsia="Calibri" w:hAnsi="Times New Roman" w:cs="Times New Roman"/>
                <w:lang w:val="pt-PT"/>
              </w:rPr>
              <w:t>Paracetamol Infomed 10 mg/ml, soluţie perfuzalibǎ</w:t>
            </w:r>
          </w:p>
        </w:tc>
      </w:tr>
      <w:tr w:rsidR="00410AB4" w:rsidRPr="001B1D26" w14:paraId="2932696C" w14:textId="77777777" w:rsidTr="00556B09">
        <w:trPr>
          <w:jc w:val="center"/>
        </w:trPr>
        <w:tc>
          <w:tcPr>
            <w:tcW w:w="1931" w:type="dxa"/>
            <w:vAlign w:val="center"/>
          </w:tcPr>
          <w:p w14:paraId="7DAD9FD6" w14:textId="77777777" w:rsidR="00410AB4" w:rsidRPr="001B1D26" w:rsidRDefault="00410AB4" w:rsidP="00556B09">
            <w:pPr>
              <w:tabs>
                <w:tab w:val="left" w:pos="0"/>
              </w:tabs>
              <w:spacing w:after="0" w:line="240" w:lineRule="auto"/>
              <w:ind w:right="-28"/>
              <w:rPr>
                <w:rFonts w:ascii="Times New Roman" w:eastAsia="Times New Roman" w:hAnsi="Times New Roman" w:cs="Times New Roman"/>
                <w:bCs/>
                <w:lang w:val="en-GB"/>
              </w:rPr>
            </w:pPr>
            <w:r w:rsidRPr="001B1D26">
              <w:rPr>
                <w:rFonts w:ascii="Times New Roman" w:eastAsia="Times New Roman" w:hAnsi="Times New Roman" w:cs="Times New Roman"/>
                <w:bCs/>
                <w:lang w:val="en-GB"/>
              </w:rPr>
              <w:t>Švedija:</w:t>
            </w:r>
          </w:p>
        </w:tc>
        <w:tc>
          <w:tcPr>
            <w:tcW w:w="6375" w:type="dxa"/>
            <w:vAlign w:val="center"/>
          </w:tcPr>
          <w:p w14:paraId="08D9DE50" w14:textId="77777777" w:rsidR="00410AB4" w:rsidRPr="001B1D26" w:rsidRDefault="00410AB4" w:rsidP="00556B09">
            <w:pPr>
              <w:tabs>
                <w:tab w:val="left" w:pos="0"/>
              </w:tabs>
              <w:spacing w:after="0" w:line="240" w:lineRule="auto"/>
              <w:rPr>
                <w:rFonts w:ascii="Times New Roman" w:eastAsia="Calibri" w:hAnsi="Times New Roman" w:cs="Times New Roman"/>
              </w:rPr>
            </w:pPr>
            <w:r w:rsidRPr="001B1D26">
              <w:rPr>
                <w:rFonts w:ascii="Times New Roman" w:eastAsia="Calibri" w:hAnsi="Times New Roman" w:cs="Times New Roman"/>
              </w:rPr>
              <w:t>Paracetamol Panpharma 10 mg/ml, infusionsvätska, lösning</w:t>
            </w:r>
          </w:p>
        </w:tc>
      </w:tr>
    </w:tbl>
    <w:p w14:paraId="0E031D38"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en-GB"/>
        </w:rPr>
      </w:pPr>
    </w:p>
    <w:p w14:paraId="28849DAD" w14:textId="77777777" w:rsidR="00410AB4" w:rsidRPr="001B1D26" w:rsidRDefault="00410AB4" w:rsidP="00410AB4">
      <w:pPr>
        <w:tabs>
          <w:tab w:val="left" w:pos="360"/>
          <w:tab w:val="left" w:pos="1080"/>
        </w:tabs>
        <w:spacing w:after="0" w:line="240" w:lineRule="auto"/>
        <w:ind w:left="360" w:hanging="360"/>
        <w:rPr>
          <w:rFonts w:ascii="Times New Roman" w:eastAsia="Times New Roman" w:hAnsi="Times New Roman" w:cs="Times New Roman"/>
          <w:lang w:val="en-GB"/>
        </w:rPr>
      </w:pPr>
    </w:p>
    <w:p w14:paraId="02A1AF66" w14:textId="68B248DA" w:rsidR="00410AB4" w:rsidRPr="001B1D26" w:rsidRDefault="00410AB4" w:rsidP="00410AB4">
      <w:pPr>
        <w:spacing w:after="0" w:line="240" w:lineRule="auto"/>
        <w:rPr>
          <w:rFonts w:ascii="Times New Roman" w:eastAsia="Calibri" w:hAnsi="Times New Roman" w:cs="Times New Roman"/>
          <w:b/>
        </w:rPr>
      </w:pPr>
      <w:r w:rsidRPr="001B1D26">
        <w:rPr>
          <w:rFonts w:ascii="Times New Roman" w:eastAsia="Calibri" w:hAnsi="Times New Roman" w:cs="Times New Roman"/>
          <w:b/>
        </w:rPr>
        <w:t xml:space="preserve">Šis pakuotės lapelis paskutinį kartą peržiūrėtas </w:t>
      </w:r>
      <w:r w:rsidR="00453813">
        <w:rPr>
          <w:rFonts w:ascii="Times New Roman" w:eastAsia="Calibri" w:hAnsi="Times New Roman" w:cs="Times New Roman"/>
          <w:b/>
        </w:rPr>
        <w:t>202</w:t>
      </w:r>
      <w:r w:rsidR="00DE5E76">
        <w:rPr>
          <w:rFonts w:ascii="Times New Roman" w:eastAsia="Calibri" w:hAnsi="Times New Roman" w:cs="Times New Roman"/>
          <w:b/>
        </w:rPr>
        <w:t>2</w:t>
      </w:r>
      <w:r w:rsidR="00453813">
        <w:rPr>
          <w:rFonts w:ascii="Times New Roman" w:eastAsia="Calibri" w:hAnsi="Times New Roman" w:cs="Times New Roman"/>
          <w:b/>
        </w:rPr>
        <w:t>-0</w:t>
      </w:r>
      <w:r w:rsidR="00DE5E76">
        <w:rPr>
          <w:rFonts w:ascii="Times New Roman" w:eastAsia="Calibri" w:hAnsi="Times New Roman" w:cs="Times New Roman"/>
          <w:b/>
        </w:rPr>
        <w:t>7</w:t>
      </w:r>
      <w:r w:rsidR="00453813">
        <w:rPr>
          <w:rFonts w:ascii="Times New Roman" w:eastAsia="Calibri" w:hAnsi="Times New Roman" w:cs="Times New Roman"/>
          <w:b/>
        </w:rPr>
        <w:t>-28.</w:t>
      </w:r>
    </w:p>
    <w:p w14:paraId="0FD27C5A" w14:textId="77777777" w:rsidR="00410AB4" w:rsidRPr="00BC0643" w:rsidRDefault="00410AB4" w:rsidP="00410AB4">
      <w:pPr>
        <w:spacing w:after="0" w:line="240" w:lineRule="auto"/>
        <w:rPr>
          <w:rFonts w:ascii="Times New Roman" w:eastAsia="Calibri" w:hAnsi="Times New Roman" w:cs="Times New Roman"/>
        </w:rPr>
      </w:pPr>
    </w:p>
    <w:p w14:paraId="18F94731" w14:textId="77777777" w:rsidR="00410AB4" w:rsidRPr="00BC0643" w:rsidRDefault="00410AB4" w:rsidP="00410AB4">
      <w:pPr>
        <w:spacing w:after="0" w:line="240" w:lineRule="auto"/>
        <w:rPr>
          <w:rFonts w:ascii="Times New Roman" w:eastAsia="Calibri" w:hAnsi="Times New Roman" w:cs="Times New Roman"/>
        </w:rPr>
      </w:pPr>
    </w:p>
    <w:p w14:paraId="2E2CD9A6" w14:textId="7DA9A5F6" w:rsidR="00410AB4" w:rsidRDefault="00410AB4" w:rsidP="00410AB4">
      <w:pPr>
        <w:numPr>
          <w:ilvl w:val="12"/>
          <w:numId w:val="0"/>
        </w:numPr>
        <w:tabs>
          <w:tab w:val="left" w:pos="567"/>
        </w:tabs>
        <w:spacing w:after="0" w:line="240" w:lineRule="auto"/>
        <w:ind w:right="-2"/>
        <w:rPr>
          <w:rFonts w:ascii="Times New Roman" w:eastAsia="Calibri" w:hAnsi="Times New Roman" w:cs="Times New Roman"/>
        </w:rPr>
      </w:pPr>
      <w:r w:rsidRPr="00BC0643">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BC0643">
        <w:rPr>
          <w:rFonts w:ascii="Times New Roman" w:eastAsia="Calibri" w:hAnsi="Times New Roman" w:cs="Times New Roman"/>
          <w:i/>
        </w:rPr>
        <w:t xml:space="preserve"> </w:t>
      </w:r>
      <w:hyperlink r:id="rId14" w:history="1">
        <w:r w:rsidRPr="00BC0643">
          <w:rPr>
            <w:rFonts w:ascii="Times New Roman" w:eastAsia="Calibri" w:hAnsi="Times New Roman" w:cs="Times New Roman"/>
            <w:color w:val="0000FF"/>
            <w:u w:val="single"/>
          </w:rPr>
          <w:t>http://www.vvkt.lt/</w:t>
        </w:r>
      </w:hyperlink>
      <w:r w:rsidRPr="00BC0643">
        <w:rPr>
          <w:rFonts w:ascii="Times New Roman" w:eastAsia="Calibri" w:hAnsi="Times New Roman" w:cs="Times New Roman"/>
        </w:rPr>
        <w:t>.</w:t>
      </w:r>
    </w:p>
    <w:p w14:paraId="7050B744" w14:textId="41C6C543" w:rsidR="006513C5" w:rsidRDefault="006513C5" w:rsidP="00410AB4">
      <w:pPr>
        <w:numPr>
          <w:ilvl w:val="12"/>
          <w:numId w:val="0"/>
        </w:numPr>
        <w:tabs>
          <w:tab w:val="left" w:pos="567"/>
        </w:tabs>
        <w:spacing w:after="0" w:line="240" w:lineRule="auto"/>
        <w:ind w:right="-2"/>
        <w:rPr>
          <w:rFonts w:ascii="Times New Roman" w:eastAsia="Calibri" w:hAnsi="Times New Roman" w:cs="Times New Roman"/>
        </w:rPr>
      </w:pPr>
    </w:p>
    <w:p w14:paraId="018A7808" w14:textId="77777777" w:rsidR="006513C5" w:rsidRPr="00BC0643" w:rsidRDefault="006513C5" w:rsidP="00410AB4">
      <w:pPr>
        <w:numPr>
          <w:ilvl w:val="12"/>
          <w:numId w:val="0"/>
        </w:numPr>
        <w:tabs>
          <w:tab w:val="left" w:pos="567"/>
        </w:tabs>
        <w:spacing w:after="0" w:line="240" w:lineRule="auto"/>
        <w:ind w:right="-2"/>
        <w:rPr>
          <w:rFonts w:ascii="Times New Roman" w:eastAsia="Calibri" w:hAnsi="Times New Roman" w:cs="Times New Roman"/>
        </w:rPr>
      </w:pPr>
    </w:p>
    <w:sectPr w:rsidR="006513C5" w:rsidRPr="00BC0643" w:rsidSect="00556B09">
      <w:headerReference w:type="default" r:id="rId15"/>
      <w:footerReference w:type="default" r:id="rId16"/>
      <w:pgSz w:w="11906" w:h="16838"/>
      <w:pgMar w:top="1418" w:right="1418" w:bottom="1418"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CB604" w14:textId="77777777" w:rsidR="00284E8F" w:rsidRDefault="00284E8F">
      <w:pPr>
        <w:spacing w:after="0" w:line="240" w:lineRule="auto"/>
      </w:pPr>
      <w:r>
        <w:separator/>
      </w:r>
    </w:p>
  </w:endnote>
  <w:endnote w:type="continuationSeparator" w:id="0">
    <w:p w14:paraId="2F12E233" w14:textId="77777777" w:rsidR="00284E8F" w:rsidRDefault="00284E8F">
      <w:pPr>
        <w:spacing w:after="0" w:line="240" w:lineRule="auto"/>
      </w:pPr>
      <w:r>
        <w:continuationSeparator/>
      </w:r>
    </w:p>
  </w:endnote>
  <w:endnote w:type="continuationNotice" w:id="1">
    <w:p w14:paraId="7FB1EE0B" w14:textId="77777777" w:rsidR="00284E8F" w:rsidRDefault="00284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3FC1C" w14:textId="27C8CBED" w:rsidR="005C53F4" w:rsidRPr="00521AB8" w:rsidRDefault="005C53F4" w:rsidP="00C803FC">
    <w:pPr>
      <w:pStyle w:val="Porat"/>
      <w:jc w:val="center"/>
    </w:pPr>
    <w:r w:rsidRPr="001F0792">
      <w:rPr>
        <w:sz w:val="22"/>
        <w:szCs w:val="22"/>
      </w:rPr>
      <w:fldChar w:fldCharType="begin"/>
    </w:r>
    <w:r w:rsidRPr="001F0792">
      <w:rPr>
        <w:sz w:val="22"/>
        <w:szCs w:val="22"/>
      </w:rPr>
      <w:instrText>PAGE   \* MERGEFORMAT</w:instrText>
    </w:r>
    <w:r w:rsidRPr="001F0792">
      <w:rPr>
        <w:sz w:val="22"/>
        <w:szCs w:val="22"/>
      </w:rPr>
      <w:fldChar w:fldCharType="separate"/>
    </w:r>
    <w:r w:rsidR="008C2B99">
      <w:rPr>
        <w:noProof/>
        <w:sz w:val="22"/>
        <w:szCs w:val="22"/>
      </w:rPr>
      <w:t>2</w:t>
    </w:r>
    <w:r w:rsidRPr="001F079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CE0F6" w14:textId="77777777" w:rsidR="00284E8F" w:rsidRDefault="00284E8F">
      <w:pPr>
        <w:spacing w:after="0" w:line="240" w:lineRule="auto"/>
      </w:pPr>
      <w:r>
        <w:separator/>
      </w:r>
    </w:p>
  </w:footnote>
  <w:footnote w:type="continuationSeparator" w:id="0">
    <w:p w14:paraId="64372F66" w14:textId="77777777" w:rsidR="00284E8F" w:rsidRDefault="00284E8F">
      <w:pPr>
        <w:spacing w:after="0" w:line="240" w:lineRule="auto"/>
      </w:pPr>
      <w:r>
        <w:continuationSeparator/>
      </w:r>
    </w:p>
  </w:footnote>
  <w:footnote w:type="continuationNotice" w:id="1">
    <w:p w14:paraId="234BB7E5" w14:textId="77777777" w:rsidR="00284E8F" w:rsidRDefault="00284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E01DF" w14:textId="77777777" w:rsidR="005C53F4" w:rsidRDefault="005C53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8626EC6"/>
    <w:lvl w:ilvl="0">
      <w:numFmt w:val="bullet"/>
      <w:lvlText w:val="-"/>
      <w:lvlJc w:val="left"/>
      <w:pPr>
        <w:ind w:left="685" w:hanging="567"/>
      </w:pPr>
      <w:rPr>
        <w:rFonts w:ascii="Times New Roman" w:hAnsi="Times New Roman"/>
        <w:b w:val="0"/>
        <w:sz w:val="22"/>
        <w:lang w:val="en-US"/>
      </w:rPr>
    </w:lvl>
    <w:lvl w:ilvl="1">
      <w:numFmt w:val="bullet"/>
      <w:lvlText w:val="•"/>
      <w:lvlJc w:val="left"/>
      <w:pPr>
        <w:ind w:left="1547" w:hanging="567"/>
      </w:pPr>
    </w:lvl>
    <w:lvl w:ilvl="2">
      <w:numFmt w:val="bullet"/>
      <w:lvlText w:val="•"/>
      <w:lvlJc w:val="left"/>
      <w:pPr>
        <w:ind w:left="2409" w:hanging="567"/>
      </w:pPr>
    </w:lvl>
    <w:lvl w:ilvl="3">
      <w:numFmt w:val="bullet"/>
      <w:lvlText w:val="•"/>
      <w:lvlJc w:val="left"/>
      <w:pPr>
        <w:ind w:left="3271" w:hanging="567"/>
      </w:pPr>
    </w:lvl>
    <w:lvl w:ilvl="4">
      <w:numFmt w:val="bullet"/>
      <w:lvlText w:val="•"/>
      <w:lvlJc w:val="left"/>
      <w:pPr>
        <w:ind w:left="4133" w:hanging="567"/>
      </w:pPr>
    </w:lvl>
    <w:lvl w:ilvl="5">
      <w:numFmt w:val="bullet"/>
      <w:lvlText w:val="•"/>
      <w:lvlJc w:val="left"/>
      <w:pPr>
        <w:ind w:left="4995" w:hanging="567"/>
      </w:pPr>
    </w:lvl>
    <w:lvl w:ilvl="6">
      <w:numFmt w:val="bullet"/>
      <w:lvlText w:val="•"/>
      <w:lvlJc w:val="left"/>
      <w:pPr>
        <w:ind w:left="5857" w:hanging="567"/>
      </w:pPr>
    </w:lvl>
    <w:lvl w:ilvl="7">
      <w:numFmt w:val="bullet"/>
      <w:lvlText w:val="•"/>
      <w:lvlJc w:val="left"/>
      <w:pPr>
        <w:ind w:left="6720" w:hanging="567"/>
      </w:pPr>
    </w:lvl>
    <w:lvl w:ilvl="8">
      <w:numFmt w:val="bullet"/>
      <w:lvlText w:val="•"/>
      <w:lvlJc w:val="left"/>
      <w:pPr>
        <w:ind w:left="7582" w:hanging="567"/>
      </w:pPr>
    </w:lvl>
  </w:abstractNum>
  <w:abstractNum w:abstractNumId="1" w15:restartNumberingAfterBreak="0">
    <w:nsid w:val="00000407"/>
    <w:multiLevelType w:val="multilevel"/>
    <w:tmpl w:val="0000088A"/>
    <w:lvl w:ilvl="0">
      <w:numFmt w:val="bullet"/>
      <w:lvlText w:val="-"/>
      <w:lvlJc w:val="left"/>
      <w:pPr>
        <w:ind w:left="685" w:hanging="567"/>
      </w:pPr>
      <w:rPr>
        <w:rFonts w:ascii="Times New Roman" w:hAnsi="Times New Roman"/>
        <w:b w:val="0"/>
        <w:sz w:val="22"/>
      </w:rPr>
    </w:lvl>
    <w:lvl w:ilvl="1">
      <w:numFmt w:val="bullet"/>
      <w:lvlText w:val="•"/>
      <w:lvlJc w:val="left"/>
      <w:pPr>
        <w:ind w:left="1547" w:hanging="567"/>
      </w:pPr>
    </w:lvl>
    <w:lvl w:ilvl="2">
      <w:numFmt w:val="bullet"/>
      <w:lvlText w:val="•"/>
      <w:lvlJc w:val="left"/>
      <w:pPr>
        <w:ind w:left="2409" w:hanging="567"/>
      </w:pPr>
    </w:lvl>
    <w:lvl w:ilvl="3">
      <w:numFmt w:val="bullet"/>
      <w:lvlText w:val="•"/>
      <w:lvlJc w:val="left"/>
      <w:pPr>
        <w:ind w:left="3271" w:hanging="567"/>
      </w:pPr>
    </w:lvl>
    <w:lvl w:ilvl="4">
      <w:numFmt w:val="bullet"/>
      <w:lvlText w:val="•"/>
      <w:lvlJc w:val="left"/>
      <w:pPr>
        <w:ind w:left="4133" w:hanging="567"/>
      </w:pPr>
    </w:lvl>
    <w:lvl w:ilvl="5">
      <w:numFmt w:val="bullet"/>
      <w:lvlText w:val="•"/>
      <w:lvlJc w:val="left"/>
      <w:pPr>
        <w:ind w:left="4995" w:hanging="567"/>
      </w:pPr>
    </w:lvl>
    <w:lvl w:ilvl="6">
      <w:numFmt w:val="bullet"/>
      <w:lvlText w:val="•"/>
      <w:lvlJc w:val="left"/>
      <w:pPr>
        <w:ind w:left="5857" w:hanging="567"/>
      </w:pPr>
    </w:lvl>
    <w:lvl w:ilvl="7">
      <w:numFmt w:val="bullet"/>
      <w:lvlText w:val="•"/>
      <w:lvlJc w:val="left"/>
      <w:pPr>
        <w:ind w:left="6720" w:hanging="567"/>
      </w:pPr>
    </w:lvl>
    <w:lvl w:ilvl="8">
      <w:numFmt w:val="bullet"/>
      <w:lvlText w:val="•"/>
      <w:lvlJc w:val="left"/>
      <w:pPr>
        <w:ind w:left="7582" w:hanging="567"/>
      </w:pPr>
    </w:lvl>
  </w:abstractNum>
  <w:abstractNum w:abstractNumId="2" w15:restartNumberingAfterBreak="0">
    <w:nsid w:val="0A603085"/>
    <w:multiLevelType w:val="hybridMultilevel"/>
    <w:tmpl w:val="3650F2E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F0490C"/>
    <w:multiLevelType w:val="hybridMultilevel"/>
    <w:tmpl w:val="421C7E7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F20639"/>
    <w:multiLevelType w:val="hybridMultilevel"/>
    <w:tmpl w:val="D3A618EC"/>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B6F153B"/>
    <w:multiLevelType w:val="hybridMultilevel"/>
    <w:tmpl w:val="3CA61F4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C54F73"/>
    <w:multiLevelType w:val="hybridMultilevel"/>
    <w:tmpl w:val="6E0637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33FBF"/>
    <w:multiLevelType w:val="hybridMultilevel"/>
    <w:tmpl w:val="7BE46272"/>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2502E7"/>
    <w:multiLevelType w:val="hybridMultilevel"/>
    <w:tmpl w:val="19C8747E"/>
    <w:lvl w:ilvl="0" w:tplc="5162A09C">
      <w:start w:val="1"/>
      <w:numFmt w:val="upperLetter"/>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6"/>
  </w:num>
  <w:num w:numId="5">
    <w:abstractNumId w:val="5"/>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trackRevisions/>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2A"/>
    <w:rsid w:val="0002336F"/>
    <w:rsid w:val="00081E27"/>
    <w:rsid w:val="000A3412"/>
    <w:rsid w:val="000A6D35"/>
    <w:rsid w:val="000B1FF6"/>
    <w:rsid w:val="000B25C5"/>
    <w:rsid w:val="000C17D5"/>
    <w:rsid w:val="000C184E"/>
    <w:rsid w:val="000C37F2"/>
    <w:rsid w:val="00125E83"/>
    <w:rsid w:val="00140290"/>
    <w:rsid w:val="00157A65"/>
    <w:rsid w:val="001620BA"/>
    <w:rsid w:val="001A0363"/>
    <w:rsid w:val="001A223E"/>
    <w:rsid w:val="001B1D26"/>
    <w:rsid w:val="001C7FC5"/>
    <w:rsid w:val="001E158E"/>
    <w:rsid w:val="001E4858"/>
    <w:rsid w:val="001E689F"/>
    <w:rsid w:val="001F2CFE"/>
    <w:rsid w:val="002003CC"/>
    <w:rsid w:val="00207270"/>
    <w:rsid w:val="0024274C"/>
    <w:rsid w:val="00242D73"/>
    <w:rsid w:val="002714A3"/>
    <w:rsid w:val="0028029D"/>
    <w:rsid w:val="00284E8F"/>
    <w:rsid w:val="002A1FA2"/>
    <w:rsid w:val="002B6303"/>
    <w:rsid w:val="002C0019"/>
    <w:rsid w:val="002D6A6B"/>
    <w:rsid w:val="00300552"/>
    <w:rsid w:val="00312198"/>
    <w:rsid w:val="003514BD"/>
    <w:rsid w:val="00353B08"/>
    <w:rsid w:val="00386D12"/>
    <w:rsid w:val="003E4EC3"/>
    <w:rsid w:val="00410AB4"/>
    <w:rsid w:val="00433167"/>
    <w:rsid w:val="00451CF5"/>
    <w:rsid w:val="00453813"/>
    <w:rsid w:val="004633CC"/>
    <w:rsid w:val="00472B59"/>
    <w:rsid w:val="00473066"/>
    <w:rsid w:val="00473A9E"/>
    <w:rsid w:val="0048335B"/>
    <w:rsid w:val="004C4EFA"/>
    <w:rsid w:val="004E22F6"/>
    <w:rsid w:val="00506B1E"/>
    <w:rsid w:val="005202DB"/>
    <w:rsid w:val="00544F27"/>
    <w:rsid w:val="00552D79"/>
    <w:rsid w:val="0055415F"/>
    <w:rsid w:val="00555E6B"/>
    <w:rsid w:val="00556B09"/>
    <w:rsid w:val="00580F3B"/>
    <w:rsid w:val="005B0C77"/>
    <w:rsid w:val="005B6308"/>
    <w:rsid w:val="005C3A49"/>
    <w:rsid w:val="005C53F4"/>
    <w:rsid w:val="005E2C27"/>
    <w:rsid w:val="005F3DE9"/>
    <w:rsid w:val="00616ECE"/>
    <w:rsid w:val="006513C5"/>
    <w:rsid w:val="00680625"/>
    <w:rsid w:val="006B5905"/>
    <w:rsid w:val="006D1EA1"/>
    <w:rsid w:val="006D3A97"/>
    <w:rsid w:val="006E2C64"/>
    <w:rsid w:val="006F3961"/>
    <w:rsid w:val="006F6374"/>
    <w:rsid w:val="00705D93"/>
    <w:rsid w:val="00727CB8"/>
    <w:rsid w:val="00760CD6"/>
    <w:rsid w:val="007666F4"/>
    <w:rsid w:val="00797ED6"/>
    <w:rsid w:val="007F3DD0"/>
    <w:rsid w:val="008068B1"/>
    <w:rsid w:val="00807088"/>
    <w:rsid w:val="00812022"/>
    <w:rsid w:val="00841C85"/>
    <w:rsid w:val="008935C2"/>
    <w:rsid w:val="008C2B99"/>
    <w:rsid w:val="00901B2A"/>
    <w:rsid w:val="00901F78"/>
    <w:rsid w:val="009736B4"/>
    <w:rsid w:val="00994A1E"/>
    <w:rsid w:val="009B32C4"/>
    <w:rsid w:val="009D10EF"/>
    <w:rsid w:val="00A04C60"/>
    <w:rsid w:val="00A264CA"/>
    <w:rsid w:val="00A37839"/>
    <w:rsid w:val="00A73AEA"/>
    <w:rsid w:val="00B07415"/>
    <w:rsid w:val="00B51319"/>
    <w:rsid w:val="00B77ED7"/>
    <w:rsid w:val="00B94233"/>
    <w:rsid w:val="00BC0643"/>
    <w:rsid w:val="00BC412B"/>
    <w:rsid w:val="00C2468E"/>
    <w:rsid w:val="00C346AD"/>
    <w:rsid w:val="00C424FE"/>
    <w:rsid w:val="00C528F0"/>
    <w:rsid w:val="00C62662"/>
    <w:rsid w:val="00C803FC"/>
    <w:rsid w:val="00C850DD"/>
    <w:rsid w:val="00D00AB0"/>
    <w:rsid w:val="00D022FE"/>
    <w:rsid w:val="00D213D7"/>
    <w:rsid w:val="00D61293"/>
    <w:rsid w:val="00DD16A0"/>
    <w:rsid w:val="00DE5E76"/>
    <w:rsid w:val="00DE7007"/>
    <w:rsid w:val="00E256CF"/>
    <w:rsid w:val="00E8753E"/>
    <w:rsid w:val="00EA56E9"/>
    <w:rsid w:val="00EB66B5"/>
    <w:rsid w:val="00EC6CA1"/>
    <w:rsid w:val="00F13A17"/>
    <w:rsid w:val="00F33E78"/>
    <w:rsid w:val="00F77CEA"/>
    <w:rsid w:val="00F80D1E"/>
    <w:rsid w:val="00F830B5"/>
    <w:rsid w:val="00FA02B3"/>
    <w:rsid w:val="00FF2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ECBDA5"/>
  <w15:chartTrackingRefBased/>
  <w15:docId w15:val="{41141390-BA61-4C69-A10D-00509570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0AB4"/>
    <w:rPr>
      <w:lang w:val="lt-LT"/>
    </w:rPr>
  </w:style>
  <w:style w:type="paragraph" w:styleId="Antrat3">
    <w:name w:val="heading 3"/>
    <w:basedOn w:val="prastasis"/>
    <w:next w:val="prastasis"/>
    <w:link w:val="Antrat3Diagrama"/>
    <w:uiPriority w:val="9"/>
    <w:semiHidden/>
    <w:unhideWhenUsed/>
    <w:qFormat/>
    <w:rsid w:val="00410AB4"/>
    <w:pPr>
      <w:keepNext/>
      <w:keepLines/>
      <w:spacing w:before="40" w:after="0" w:line="276" w:lineRule="auto"/>
      <w:outlineLvl w:val="2"/>
    </w:pPr>
    <w:rPr>
      <w:rFonts w:ascii="Cambria" w:eastAsia="Times New Roman" w:hAnsi="Cambria" w:cs="Times New Roman"/>
      <w:color w:val="243F60"/>
      <w:sz w:val="24"/>
      <w:szCs w:val="24"/>
      <w:lang w:val="fr-FR"/>
    </w:rPr>
  </w:style>
  <w:style w:type="paragraph" w:styleId="Antrat4">
    <w:name w:val="heading 4"/>
    <w:basedOn w:val="prastasis"/>
    <w:next w:val="prastasis"/>
    <w:link w:val="Antrat4Diagrama"/>
    <w:uiPriority w:val="9"/>
    <w:semiHidden/>
    <w:unhideWhenUsed/>
    <w:qFormat/>
    <w:rsid w:val="00410AB4"/>
    <w:pPr>
      <w:keepNext/>
      <w:spacing w:before="240" w:after="60" w:line="276" w:lineRule="auto"/>
      <w:outlineLvl w:val="3"/>
    </w:pPr>
    <w:rPr>
      <w:rFonts w:ascii="Calibri" w:eastAsia="Times New Roman" w:hAnsi="Calibri" w:cs="Times New Roman"/>
      <w:b/>
      <w:bCs/>
      <w:sz w:val="28"/>
      <w:szCs w:val="28"/>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410AB4"/>
    <w:rPr>
      <w:rFonts w:ascii="Cambria" w:eastAsia="Times New Roman" w:hAnsi="Cambria" w:cs="Times New Roman"/>
      <w:color w:val="243F60"/>
      <w:sz w:val="24"/>
      <w:szCs w:val="24"/>
    </w:rPr>
  </w:style>
  <w:style w:type="character" w:customStyle="1" w:styleId="Antrat4Diagrama">
    <w:name w:val="Antraštė 4 Diagrama"/>
    <w:basedOn w:val="Numatytasispastraiposriftas"/>
    <w:link w:val="Antrat4"/>
    <w:uiPriority w:val="9"/>
    <w:semiHidden/>
    <w:rsid w:val="00410AB4"/>
    <w:rPr>
      <w:rFonts w:ascii="Calibri" w:eastAsia="Times New Roman" w:hAnsi="Calibri" w:cs="Times New Roman"/>
      <w:b/>
      <w:bCs/>
      <w:sz w:val="28"/>
      <w:szCs w:val="28"/>
    </w:rPr>
  </w:style>
  <w:style w:type="numbering" w:customStyle="1" w:styleId="Sraonra1">
    <w:name w:val="Sąrašo nėra1"/>
    <w:next w:val="Sraonra"/>
    <w:uiPriority w:val="99"/>
    <w:semiHidden/>
    <w:unhideWhenUsed/>
    <w:rsid w:val="00410AB4"/>
  </w:style>
  <w:style w:type="character" w:customStyle="1" w:styleId="hps">
    <w:name w:val="hps"/>
    <w:basedOn w:val="Numatytasispastraiposriftas"/>
    <w:rsid w:val="00410AB4"/>
  </w:style>
  <w:style w:type="paragraph" w:styleId="Debesliotekstas">
    <w:name w:val="Balloon Text"/>
    <w:basedOn w:val="prastasis"/>
    <w:link w:val="DebesliotekstasDiagrama"/>
    <w:uiPriority w:val="99"/>
    <w:semiHidden/>
    <w:unhideWhenUsed/>
    <w:rsid w:val="00410AB4"/>
    <w:pPr>
      <w:spacing w:after="0" w:line="240" w:lineRule="auto"/>
    </w:pPr>
    <w:rPr>
      <w:rFonts w:ascii="Tahoma" w:eastAsia="Calibri" w:hAnsi="Tahoma" w:cs="Tahoma"/>
      <w:sz w:val="16"/>
      <w:szCs w:val="16"/>
      <w:lang w:val="fr-FR"/>
    </w:rPr>
  </w:style>
  <w:style w:type="character" w:customStyle="1" w:styleId="DebesliotekstasDiagrama">
    <w:name w:val="Debesėlio tekstas Diagrama"/>
    <w:basedOn w:val="Numatytasispastraiposriftas"/>
    <w:link w:val="Debesliotekstas"/>
    <w:uiPriority w:val="99"/>
    <w:semiHidden/>
    <w:rsid w:val="00410AB4"/>
    <w:rPr>
      <w:rFonts w:ascii="Tahoma" w:eastAsia="Calibri" w:hAnsi="Tahoma" w:cs="Tahoma"/>
      <w:sz w:val="16"/>
      <w:szCs w:val="16"/>
    </w:rPr>
  </w:style>
  <w:style w:type="paragraph" w:styleId="HTMLiankstoformatuotas">
    <w:name w:val="HTML Preformatted"/>
    <w:basedOn w:val="prastasis"/>
    <w:link w:val="HTMLiankstoformatuotasDiagrama"/>
    <w:uiPriority w:val="99"/>
    <w:semiHidden/>
    <w:unhideWhenUsed/>
    <w:rsid w:val="00410AB4"/>
    <w:pPr>
      <w:spacing w:after="0" w:line="240" w:lineRule="auto"/>
    </w:pPr>
    <w:rPr>
      <w:rFonts w:ascii="Consolas" w:eastAsia="Calibri" w:hAnsi="Consolas" w:cs="Times New Roman"/>
      <w:sz w:val="20"/>
      <w:szCs w:val="20"/>
      <w:lang w:val="fr-FR"/>
    </w:rPr>
  </w:style>
  <w:style w:type="character" w:customStyle="1" w:styleId="HTMLiankstoformatuotasDiagrama">
    <w:name w:val="HTML iš anksto formatuotas Diagrama"/>
    <w:basedOn w:val="Numatytasispastraiposriftas"/>
    <w:link w:val="HTMLiankstoformatuotas"/>
    <w:uiPriority w:val="99"/>
    <w:semiHidden/>
    <w:rsid w:val="00410AB4"/>
    <w:rPr>
      <w:rFonts w:ascii="Consolas" w:eastAsia="Calibri" w:hAnsi="Consolas" w:cs="Times New Roman"/>
      <w:sz w:val="20"/>
      <w:szCs w:val="20"/>
    </w:rPr>
  </w:style>
  <w:style w:type="paragraph" w:customStyle="1" w:styleId="PI-2EMEASMCA">
    <w:name w:val="PI-2 EMEA_SMCA"/>
    <w:basedOn w:val="Antrat3"/>
    <w:autoRedefine/>
    <w:rsid w:val="00410AB4"/>
    <w:pPr>
      <w:tabs>
        <w:tab w:val="left" w:pos="567"/>
      </w:tabs>
      <w:spacing w:before="0" w:line="240" w:lineRule="auto"/>
      <w:ind w:left="562" w:hanging="562"/>
    </w:pPr>
    <w:rPr>
      <w:rFonts w:ascii="Times New Roman" w:hAnsi="Times New Roman"/>
      <w:b/>
      <w:bCs/>
      <w:color w:val="auto"/>
      <w:kern w:val="28"/>
      <w:sz w:val="22"/>
      <w:szCs w:val="22"/>
      <w:lang w:val="en-US"/>
    </w:rPr>
  </w:style>
  <w:style w:type="paragraph" w:customStyle="1" w:styleId="BTEMEASMCA">
    <w:name w:val="BT EMEA_SMCA"/>
    <w:basedOn w:val="prastasis"/>
    <w:link w:val="BTEMEASMCAChar"/>
    <w:autoRedefine/>
    <w:rsid w:val="00410AB4"/>
    <w:pPr>
      <w:tabs>
        <w:tab w:val="left" w:pos="1080"/>
      </w:tabs>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410AB4"/>
    <w:rPr>
      <w:rFonts w:ascii="Times New Roman" w:eastAsia="Times New Roman" w:hAnsi="Times New Roman" w:cs="Times New Roman"/>
      <w:noProof/>
      <w:lang w:val="lt-LT"/>
    </w:rPr>
  </w:style>
  <w:style w:type="paragraph" w:styleId="Porat">
    <w:name w:val="footer"/>
    <w:basedOn w:val="prastasis"/>
    <w:link w:val="PoratDiagrama"/>
    <w:uiPriority w:val="99"/>
    <w:rsid w:val="00410AB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10AB4"/>
    <w:rPr>
      <w:rFonts w:ascii="Times New Roman" w:eastAsia="Times New Roman" w:hAnsi="Times New Roman" w:cs="Times New Roman"/>
      <w:sz w:val="24"/>
      <w:szCs w:val="24"/>
      <w:lang w:val="lt-LT"/>
    </w:rPr>
  </w:style>
  <w:style w:type="paragraph" w:customStyle="1" w:styleId="BTbEMEASMCA">
    <w:name w:val="BT(b) EMEA_SMCA"/>
    <w:basedOn w:val="BTEMEASMCA"/>
    <w:autoRedefine/>
    <w:rsid w:val="00410AB4"/>
    <w:rPr>
      <w:b/>
    </w:rPr>
  </w:style>
  <w:style w:type="paragraph" w:styleId="Pagrindinistekstas">
    <w:name w:val="Body Text"/>
    <w:basedOn w:val="prastasis"/>
    <w:link w:val="PagrindinistekstasDiagrama"/>
    <w:rsid w:val="00410AB4"/>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410AB4"/>
    <w:rPr>
      <w:rFonts w:ascii="Times New Roman" w:eastAsia="Times New Roman" w:hAnsi="Times New Roman" w:cs="Times New Roman"/>
      <w:szCs w:val="20"/>
      <w:lang w:val="lt-LT" w:eastAsia="lt-LT"/>
    </w:rPr>
  </w:style>
  <w:style w:type="character" w:styleId="Hipersaitas">
    <w:name w:val="Hyperlink"/>
    <w:uiPriority w:val="99"/>
    <w:rsid w:val="00410AB4"/>
    <w:rPr>
      <w:color w:val="0000FF"/>
      <w:u w:val="single"/>
    </w:rPr>
  </w:style>
  <w:style w:type="paragraph" w:styleId="Sraopastraipa">
    <w:name w:val="List Paragraph"/>
    <w:basedOn w:val="prastasis"/>
    <w:uiPriority w:val="34"/>
    <w:qFormat/>
    <w:rsid w:val="00410AB4"/>
    <w:pPr>
      <w:spacing w:after="200" w:line="276" w:lineRule="auto"/>
      <w:ind w:left="1296"/>
    </w:pPr>
    <w:rPr>
      <w:rFonts w:ascii="Calibri" w:eastAsia="Calibri" w:hAnsi="Calibri" w:cs="Times New Roman"/>
      <w:lang w:val="fr-FR"/>
    </w:rPr>
  </w:style>
  <w:style w:type="paragraph" w:styleId="Pataisymai">
    <w:name w:val="Revision"/>
    <w:hidden/>
    <w:uiPriority w:val="99"/>
    <w:semiHidden/>
    <w:rsid w:val="00410AB4"/>
    <w:pPr>
      <w:spacing w:after="0" w:line="240" w:lineRule="auto"/>
    </w:pPr>
    <w:rPr>
      <w:lang w:val="lt-LT"/>
    </w:rPr>
  </w:style>
  <w:style w:type="character" w:styleId="Komentaronuoroda">
    <w:name w:val="annotation reference"/>
    <w:basedOn w:val="Numatytasispastraiposriftas"/>
    <w:uiPriority w:val="99"/>
    <w:semiHidden/>
    <w:unhideWhenUsed/>
    <w:rsid w:val="00410AB4"/>
    <w:rPr>
      <w:sz w:val="16"/>
      <w:szCs w:val="16"/>
    </w:rPr>
  </w:style>
  <w:style w:type="paragraph" w:styleId="Komentarotekstas">
    <w:name w:val="annotation text"/>
    <w:basedOn w:val="prastasis"/>
    <w:link w:val="KomentarotekstasDiagrama"/>
    <w:uiPriority w:val="99"/>
    <w:semiHidden/>
    <w:unhideWhenUsed/>
    <w:rsid w:val="00410A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AB4"/>
    <w:rPr>
      <w:sz w:val="20"/>
      <w:szCs w:val="20"/>
      <w:lang w:val="lt-LT"/>
    </w:rPr>
  </w:style>
  <w:style w:type="paragraph" w:styleId="Komentarotema">
    <w:name w:val="annotation subject"/>
    <w:basedOn w:val="Komentarotekstas"/>
    <w:next w:val="Komentarotekstas"/>
    <w:link w:val="KomentarotemaDiagrama"/>
    <w:uiPriority w:val="99"/>
    <w:semiHidden/>
    <w:unhideWhenUsed/>
    <w:rsid w:val="00410AB4"/>
    <w:rPr>
      <w:b/>
      <w:bCs/>
    </w:rPr>
  </w:style>
  <w:style w:type="character" w:customStyle="1" w:styleId="KomentarotemaDiagrama">
    <w:name w:val="Komentaro tema Diagrama"/>
    <w:basedOn w:val="KomentarotekstasDiagrama"/>
    <w:link w:val="Komentarotema"/>
    <w:uiPriority w:val="99"/>
    <w:semiHidden/>
    <w:rsid w:val="00410AB4"/>
    <w:rPr>
      <w:b/>
      <w:bCs/>
      <w:sz w:val="20"/>
      <w:szCs w:val="20"/>
      <w:lang w:val="lt-LT"/>
    </w:rPr>
  </w:style>
  <w:style w:type="table" w:styleId="Lentelstinklelis">
    <w:name w:val="Table Grid"/>
    <w:basedOn w:val="prastojilentel"/>
    <w:uiPriority w:val="39"/>
    <w:rsid w:val="00556B0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56B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6B09"/>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6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E3F3-C6E2-4F53-A70B-8EB74896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27057</Words>
  <Characters>15424</Characters>
  <Application>Microsoft Office Word</Application>
  <DocSecurity>4</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Panpharma</Company>
  <LinksUpToDate>false</LinksUpToDate>
  <CharactersWithSpaces>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Gattouchi</dc:creator>
  <cp:keywords/>
  <dc:description/>
  <cp:lastModifiedBy>Albina Burkauskaitė</cp:lastModifiedBy>
  <cp:revision>2</cp:revision>
  <dcterms:created xsi:type="dcterms:W3CDTF">2022-10-21T10:14:00Z</dcterms:created>
  <dcterms:modified xsi:type="dcterms:W3CDTF">2022-10-21T10:14:00Z</dcterms:modified>
</cp:coreProperties>
</file>