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r w:rsidRPr="00790C77">
        <w:rPr>
          <w:rFonts w:ascii="Times New Roman" w:hAnsi="Times New Roman"/>
          <w:b/>
          <w:lang w:val="lt-LT"/>
        </w:rPr>
        <w:t>I PRIEDAS</w:t>
      </w: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r w:rsidRPr="00790C77">
        <w:rPr>
          <w:rFonts w:ascii="Times New Roman" w:hAnsi="Times New Roman"/>
          <w:b/>
          <w:lang w:val="lt-LT"/>
        </w:rPr>
        <w:t>PREPARATO CHARAKTERISTIKŲ SANTRAUKA</w:t>
      </w:r>
    </w:p>
    <w:p w:rsidR="00FB305C" w:rsidRPr="00101F7C" w:rsidRDefault="00493832" w:rsidP="00FB305C">
      <w:pPr>
        <w:spacing w:after="0" w:line="280" w:lineRule="exact"/>
        <w:rPr>
          <w:rFonts w:ascii="Times New Roman" w:hAnsi="Times New Roman"/>
          <w:b/>
          <w:lang w:val="lt-LT"/>
        </w:rPr>
      </w:pPr>
      <w:r w:rsidRPr="00790C77">
        <w:rPr>
          <w:rFonts w:ascii="Times New Roman" w:hAnsi="Times New Roman"/>
          <w:b/>
          <w:lang w:val="lt-LT"/>
        </w:rPr>
        <w:br w:type="page"/>
      </w:r>
      <w:r w:rsidR="00FB305C" w:rsidRPr="00101F7C">
        <w:rPr>
          <w:rFonts w:ascii="Times New Roman" w:hAnsi="Times New Roman"/>
          <w:b/>
          <w:lang w:val="lt-LT"/>
        </w:rPr>
        <w:lastRenderedPageBreak/>
        <w:t>1. VAISTINIO PREPARATO PAVADINIMAS</w:t>
      </w:r>
    </w:p>
    <w:p w:rsidR="00FB305C" w:rsidRPr="00101F7C" w:rsidRDefault="00FB305C" w:rsidP="00FB305C">
      <w:pPr>
        <w:spacing w:after="0" w:line="280" w:lineRule="exact"/>
        <w:rPr>
          <w:rFonts w:ascii="Times New Roman" w:hAnsi="Times New Roman"/>
          <w:b/>
          <w:lang w:val="lt-LT"/>
        </w:rPr>
      </w:pP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t>Clopidogrel</w:t>
      </w:r>
      <w:proofErr w:type="spellEnd"/>
      <w:r w:rsidRPr="00101F7C">
        <w:rPr>
          <w:rFonts w:ascii="Times New Roman" w:hAnsi="Times New Roman"/>
          <w:lang w:val="lt-LT"/>
        </w:rPr>
        <w:t xml:space="preserve"> </w:t>
      </w:r>
      <w:proofErr w:type="spellStart"/>
      <w:r w:rsidRPr="00101F7C">
        <w:rPr>
          <w:rFonts w:ascii="Times New Roman" w:hAnsi="Times New Roman"/>
          <w:lang w:val="lt-LT"/>
        </w:rPr>
        <w:t>Torrent</w:t>
      </w:r>
      <w:proofErr w:type="spellEnd"/>
      <w:r w:rsidRPr="00101F7C">
        <w:rPr>
          <w:rFonts w:ascii="Times New Roman" w:hAnsi="Times New Roman"/>
          <w:lang w:val="lt-LT"/>
        </w:rPr>
        <w:t xml:space="preserve"> 75 mg plėvele dengtos tabletės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b/>
          <w:lang w:val="lt-LT"/>
        </w:rPr>
      </w:pPr>
      <w:r w:rsidRPr="00101F7C">
        <w:rPr>
          <w:rFonts w:ascii="Times New Roman" w:hAnsi="Times New Roman"/>
          <w:b/>
          <w:lang w:val="lt-LT"/>
        </w:rPr>
        <w:t>2. KOKYBINĖ IR KIEKYBINĖ SUDĖTIS</w:t>
      </w:r>
    </w:p>
    <w:p w:rsidR="00FB305C" w:rsidRPr="00101F7C" w:rsidRDefault="00FB305C" w:rsidP="00FB305C">
      <w:pPr>
        <w:spacing w:after="0" w:line="280" w:lineRule="exact"/>
        <w:rPr>
          <w:rFonts w:ascii="Times New Roman" w:hAnsi="Times New Roman"/>
          <w:b/>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Kiekvienoje plėvele dengtoje tabletėje yra 75 mg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w:t>
      </w:r>
      <w:proofErr w:type="spellStart"/>
      <w:r w:rsidRPr="00101F7C">
        <w:rPr>
          <w:rFonts w:ascii="Times New Roman" w:hAnsi="Times New Roman"/>
          <w:lang w:val="lt-LT"/>
        </w:rPr>
        <w:t>klopidogrelio-vandenilio</w:t>
      </w:r>
      <w:proofErr w:type="spellEnd"/>
      <w:r w:rsidRPr="00101F7C">
        <w:rPr>
          <w:rFonts w:ascii="Times New Roman" w:hAnsi="Times New Roman"/>
          <w:lang w:val="lt-LT"/>
        </w:rPr>
        <w:t xml:space="preserve"> sulfato pavidalu).</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u w:val="single"/>
          <w:lang w:val="lt-LT"/>
        </w:rPr>
        <w:t>Pagalbinės medžiagos,</w:t>
      </w:r>
      <w:r w:rsidRPr="00101F7C">
        <w:rPr>
          <w:rFonts w:ascii="Times New Roman" w:hAnsi="Times New Roman"/>
          <w:snapToGrid w:val="0"/>
          <w:u w:val="single"/>
          <w:lang w:val="lt-LT"/>
        </w:rPr>
        <w:t xml:space="preserve"> </w:t>
      </w:r>
      <w:r w:rsidRPr="00101F7C">
        <w:rPr>
          <w:rFonts w:ascii="Times New Roman" w:hAnsi="Times New Roman"/>
          <w:u w:val="single"/>
          <w:lang w:val="lt-LT"/>
        </w:rPr>
        <w:t>kurių poveikis žinomas</w:t>
      </w:r>
      <w:r w:rsidRPr="00101F7C">
        <w:rPr>
          <w:rFonts w:ascii="Times New Roman" w:hAnsi="Times New Roman"/>
          <w:lang w:val="lt-LT"/>
        </w:rPr>
        <w:t xml:space="preserve">: kiekvienoje plėvele dengtoje tabletėje yra 2,5 mg </w:t>
      </w:r>
      <w:proofErr w:type="spellStart"/>
      <w:r w:rsidRPr="00101F7C">
        <w:rPr>
          <w:rFonts w:ascii="Times New Roman" w:hAnsi="Times New Roman"/>
          <w:lang w:val="lt-LT"/>
        </w:rPr>
        <w:t>hidrinto</w:t>
      </w:r>
      <w:proofErr w:type="spellEnd"/>
      <w:r w:rsidRPr="00101F7C">
        <w:rPr>
          <w:rFonts w:ascii="Times New Roman" w:hAnsi="Times New Roman"/>
          <w:lang w:val="lt-LT"/>
        </w:rPr>
        <w:t xml:space="preserve"> </w:t>
      </w:r>
      <w:proofErr w:type="spellStart"/>
      <w:r w:rsidRPr="00101F7C">
        <w:rPr>
          <w:rFonts w:ascii="Times New Roman" w:hAnsi="Times New Roman"/>
          <w:lang w:val="lt-LT"/>
        </w:rPr>
        <w:t>ricinų</w:t>
      </w:r>
      <w:proofErr w:type="spellEnd"/>
      <w:r w:rsidRPr="00101F7C">
        <w:rPr>
          <w:rFonts w:ascii="Times New Roman" w:hAnsi="Times New Roman"/>
          <w:lang w:val="lt-LT"/>
        </w:rPr>
        <w:t xml:space="preserve"> aliejaus ir 87,56 mg laktozės.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Visos pagalbinės medžiagos išvardytos 6.1 skyriuje.</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b/>
          <w:lang w:val="lt-LT"/>
        </w:rPr>
      </w:pPr>
      <w:r w:rsidRPr="00101F7C">
        <w:rPr>
          <w:rFonts w:ascii="Times New Roman" w:hAnsi="Times New Roman"/>
          <w:b/>
          <w:lang w:val="lt-LT"/>
        </w:rPr>
        <w:t>3. FARMACINĖ FORMA</w:t>
      </w:r>
    </w:p>
    <w:p w:rsidR="00FB305C" w:rsidRPr="00101F7C" w:rsidRDefault="00FB305C" w:rsidP="00FB305C">
      <w:pPr>
        <w:spacing w:after="0" w:line="280" w:lineRule="exact"/>
        <w:rPr>
          <w:rFonts w:ascii="Times New Roman" w:hAnsi="Times New Roman"/>
          <w:b/>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Plėvele dengta tabletė</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Šviesiai rausvos spalvos, apvalios, nuožulniais kraštais, abipus išgaubtos, dengtos plėvele, abipus lygios tabletės.</w:t>
      </w:r>
    </w:p>
    <w:p w:rsidR="00FB305C" w:rsidRPr="00101F7C" w:rsidRDefault="00FB305C" w:rsidP="00FB305C">
      <w:pPr>
        <w:spacing w:after="0" w:line="280" w:lineRule="exact"/>
        <w:jc w:val="both"/>
        <w:rPr>
          <w:rFonts w:ascii="Times New Roman" w:hAnsi="Times New Roman"/>
          <w:lang w:val="lt-LT"/>
        </w:rPr>
      </w:pPr>
    </w:p>
    <w:p w:rsidR="00FB305C" w:rsidRPr="00101F7C" w:rsidRDefault="00FB305C" w:rsidP="00FB305C">
      <w:pPr>
        <w:spacing w:after="0" w:line="280" w:lineRule="exact"/>
        <w:jc w:val="both"/>
        <w:rPr>
          <w:rFonts w:ascii="Times New Roman" w:hAnsi="Times New Roman"/>
          <w:lang w:val="lt-LT"/>
        </w:rPr>
      </w:pPr>
    </w:p>
    <w:p w:rsidR="00FB305C" w:rsidRPr="00101F7C" w:rsidRDefault="00FB305C" w:rsidP="00FB305C">
      <w:pPr>
        <w:spacing w:after="0" w:line="280" w:lineRule="exact"/>
        <w:jc w:val="both"/>
        <w:rPr>
          <w:rFonts w:ascii="Times New Roman" w:hAnsi="Times New Roman"/>
          <w:b/>
          <w:lang w:val="lt-LT"/>
        </w:rPr>
      </w:pPr>
      <w:r w:rsidRPr="00101F7C">
        <w:rPr>
          <w:rFonts w:ascii="Times New Roman" w:hAnsi="Times New Roman"/>
          <w:b/>
          <w:lang w:val="lt-LT"/>
        </w:rPr>
        <w:t>4. KLINIKINĖ INFORMACIJA</w:t>
      </w:r>
    </w:p>
    <w:p w:rsidR="00FB305C" w:rsidRPr="00101F7C" w:rsidRDefault="00FB305C" w:rsidP="00FB305C">
      <w:pPr>
        <w:spacing w:after="0" w:line="280" w:lineRule="exact"/>
        <w:jc w:val="both"/>
        <w:rPr>
          <w:rFonts w:ascii="Times New Roman" w:hAnsi="Times New Roman"/>
          <w:b/>
          <w:lang w:val="lt-LT"/>
        </w:rPr>
      </w:pPr>
    </w:p>
    <w:p w:rsidR="00FB305C" w:rsidRPr="00101F7C" w:rsidRDefault="00FB305C" w:rsidP="00FB305C">
      <w:pPr>
        <w:spacing w:after="0" w:line="280" w:lineRule="exact"/>
        <w:jc w:val="both"/>
        <w:rPr>
          <w:rFonts w:ascii="Times New Roman" w:hAnsi="Times New Roman"/>
          <w:b/>
          <w:lang w:val="lt-LT"/>
        </w:rPr>
      </w:pPr>
      <w:r w:rsidRPr="00101F7C">
        <w:rPr>
          <w:rFonts w:ascii="Times New Roman" w:hAnsi="Times New Roman"/>
          <w:b/>
          <w:lang w:val="lt-LT"/>
        </w:rPr>
        <w:t>4.1 Terapinės indikacijos</w:t>
      </w:r>
    </w:p>
    <w:p w:rsidR="00FB305C" w:rsidRPr="00101F7C" w:rsidRDefault="00FB305C" w:rsidP="00FB305C">
      <w:pPr>
        <w:spacing w:after="0" w:line="280" w:lineRule="exact"/>
        <w:jc w:val="both"/>
        <w:rPr>
          <w:rFonts w:ascii="Times New Roman" w:hAnsi="Times New Roman"/>
          <w:b/>
          <w:lang w:val="lt-LT"/>
        </w:rPr>
      </w:pPr>
    </w:p>
    <w:p w:rsidR="00FB305C" w:rsidRPr="00101F7C" w:rsidRDefault="00FB305C" w:rsidP="00FB305C">
      <w:pPr>
        <w:spacing w:after="0" w:line="280" w:lineRule="exact"/>
        <w:rPr>
          <w:rFonts w:ascii="Times New Roman" w:hAnsi="Times New Roman"/>
          <w:i/>
          <w:lang w:val="lt-LT"/>
        </w:rPr>
      </w:pPr>
      <w:proofErr w:type="spellStart"/>
      <w:r w:rsidRPr="00101F7C">
        <w:rPr>
          <w:rFonts w:ascii="Times New Roman" w:hAnsi="Times New Roman"/>
          <w:i/>
          <w:lang w:val="lt-LT"/>
        </w:rPr>
        <w:t>Aterotrombozės</w:t>
      </w:r>
      <w:proofErr w:type="spellEnd"/>
      <w:r w:rsidRPr="00101F7C">
        <w:rPr>
          <w:rFonts w:ascii="Times New Roman" w:hAnsi="Times New Roman"/>
          <w:i/>
          <w:lang w:val="lt-LT"/>
        </w:rPr>
        <w:t xml:space="preserve"> reiškinių profilaktika</w:t>
      </w: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t>Klopidogrelis</w:t>
      </w:r>
      <w:proofErr w:type="spellEnd"/>
      <w:r w:rsidRPr="00101F7C">
        <w:rPr>
          <w:rFonts w:ascii="Times New Roman" w:hAnsi="Times New Roman"/>
          <w:lang w:val="lt-LT"/>
        </w:rPr>
        <w:t xml:space="preserve"> vartojamas:</w:t>
      </w:r>
    </w:p>
    <w:p w:rsidR="00FB305C" w:rsidRPr="00101F7C" w:rsidRDefault="00FB305C" w:rsidP="00FB305C">
      <w:pPr>
        <w:numPr>
          <w:ilvl w:val="0"/>
          <w:numId w:val="3"/>
        </w:numPr>
        <w:spacing w:after="0" w:line="280" w:lineRule="exact"/>
        <w:ind w:left="426" w:hanging="426"/>
        <w:rPr>
          <w:rFonts w:ascii="Times New Roman" w:hAnsi="Times New Roman"/>
          <w:lang w:val="lt-LT"/>
        </w:rPr>
      </w:pPr>
      <w:r w:rsidRPr="00101F7C">
        <w:rPr>
          <w:rFonts w:ascii="Times New Roman" w:hAnsi="Times New Roman"/>
          <w:lang w:val="lt-LT"/>
        </w:rPr>
        <w:t>suaugusiems pacientams, sergantiems miokardo infarktu (nuo kelių iki 35 parų), išeminiu insultu (nuo 7 parų iki mažiau nei 6 mėnesių) ar nustatyta periferinių arterijų liga;</w:t>
      </w:r>
    </w:p>
    <w:p w:rsidR="00FB305C" w:rsidRPr="00101F7C" w:rsidRDefault="00FB305C" w:rsidP="00FB305C">
      <w:pPr>
        <w:numPr>
          <w:ilvl w:val="0"/>
          <w:numId w:val="3"/>
        </w:numPr>
        <w:spacing w:after="0" w:line="280" w:lineRule="exact"/>
        <w:ind w:left="426" w:hanging="426"/>
        <w:rPr>
          <w:rFonts w:ascii="Times New Roman" w:hAnsi="Times New Roman"/>
          <w:lang w:val="lt-LT"/>
        </w:rPr>
      </w:pPr>
      <w:r w:rsidRPr="00101F7C">
        <w:rPr>
          <w:rFonts w:ascii="Times New Roman" w:hAnsi="Times New Roman"/>
          <w:lang w:val="lt-LT"/>
        </w:rPr>
        <w:t>suaugusiems pacientams, sergantiems ūminiu koronariniu sindromu:</w:t>
      </w:r>
    </w:p>
    <w:p w:rsidR="00FB305C" w:rsidRPr="00101F7C" w:rsidRDefault="00FB305C" w:rsidP="00FB305C">
      <w:pPr>
        <w:numPr>
          <w:ilvl w:val="1"/>
          <w:numId w:val="4"/>
        </w:numPr>
        <w:tabs>
          <w:tab w:val="left" w:pos="851"/>
        </w:tabs>
        <w:spacing w:after="0" w:line="280" w:lineRule="exact"/>
        <w:ind w:left="851" w:hanging="425"/>
        <w:rPr>
          <w:rFonts w:ascii="Times New Roman" w:hAnsi="Times New Roman"/>
          <w:lang w:val="lt-LT"/>
        </w:rPr>
      </w:pPr>
      <w:r w:rsidRPr="00101F7C">
        <w:rPr>
          <w:rFonts w:ascii="Times New Roman" w:hAnsi="Times New Roman"/>
          <w:lang w:val="lt-LT"/>
        </w:rPr>
        <w:t xml:space="preserve">ūminiu koronariniu sindromu be ST segmento pakilimo (nestabilia krūtinės angina arba ne Q bangos miokardo infarktu), įskaitant pacientus, kuriems </w:t>
      </w:r>
      <w:proofErr w:type="spellStart"/>
      <w:r w:rsidRPr="00101F7C">
        <w:rPr>
          <w:rFonts w:ascii="Times New Roman" w:hAnsi="Times New Roman"/>
          <w:lang w:val="lt-LT"/>
        </w:rPr>
        <w:t>perkutaninės</w:t>
      </w:r>
      <w:proofErr w:type="spellEnd"/>
      <w:r w:rsidRPr="00101F7C">
        <w:rPr>
          <w:rFonts w:ascii="Times New Roman" w:hAnsi="Times New Roman"/>
          <w:lang w:val="lt-LT"/>
        </w:rPr>
        <w:t xml:space="preserve"> vainikinių arterijų angioplastikos metu įstatytas </w:t>
      </w:r>
      <w:proofErr w:type="spellStart"/>
      <w:r w:rsidRPr="00101F7C">
        <w:rPr>
          <w:rFonts w:ascii="Times New Roman" w:hAnsi="Times New Roman"/>
          <w:lang w:val="lt-LT"/>
        </w:rPr>
        <w:t>stentas</w:t>
      </w:r>
      <w:proofErr w:type="spellEnd"/>
      <w:r w:rsidRPr="00101F7C">
        <w:rPr>
          <w:rFonts w:ascii="Times New Roman" w:hAnsi="Times New Roman"/>
          <w:lang w:val="lt-LT"/>
        </w:rPr>
        <w:t xml:space="preserve">, vartojant kartu su </w:t>
      </w:r>
      <w:proofErr w:type="spellStart"/>
      <w:r w:rsidRPr="00101F7C">
        <w:rPr>
          <w:rFonts w:ascii="Times New Roman" w:hAnsi="Times New Roman"/>
          <w:lang w:val="lt-LT"/>
        </w:rPr>
        <w:t>acetilsalicilo</w:t>
      </w:r>
      <w:proofErr w:type="spellEnd"/>
      <w:r w:rsidRPr="00101F7C">
        <w:rPr>
          <w:rFonts w:ascii="Times New Roman" w:hAnsi="Times New Roman"/>
          <w:lang w:val="lt-LT"/>
        </w:rPr>
        <w:t xml:space="preserve"> rūgštimi (ASR).</w:t>
      </w:r>
    </w:p>
    <w:p w:rsidR="00FB305C" w:rsidRPr="00101F7C" w:rsidRDefault="00FB305C" w:rsidP="00FB305C">
      <w:pPr>
        <w:numPr>
          <w:ilvl w:val="1"/>
          <w:numId w:val="4"/>
        </w:numPr>
        <w:tabs>
          <w:tab w:val="left" w:pos="851"/>
        </w:tabs>
        <w:spacing w:after="0" w:line="280" w:lineRule="exact"/>
        <w:ind w:left="851" w:hanging="425"/>
        <w:rPr>
          <w:rFonts w:ascii="Times New Roman" w:hAnsi="Times New Roman"/>
          <w:lang w:val="lt-LT"/>
        </w:rPr>
      </w:pPr>
      <w:r w:rsidRPr="00101F7C">
        <w:rPr>
          <w:rFonts w:ascii="Times New Roman" w:hAnsi="Times New Roman"/>
          <w:lang w:val="lt-LT"/>
        </w:rPr>
        <w:t xml:space="preserve">ūminiu miokardo infarktu su ST segmento pakilimu, vartojant kartu su ASR, konservatyviai gydomiems pacientams, kuriems tinka </w:t>
      </w:r>
      <w:proofErr w:type="spellStart"/>
      <w:r w:rsidRPr="00101F7C">
        <w:rPr>
          <w:rFonts w:ascii="Times New Roman" w:hAnsi="Times New Roman"/>
          <w:lang w:val="lt-LT"/>
        </w:rPr>
        <w:t>trombolizinė</w:t>
      </w:r>
      <w:proofErr w:type="spellEnd"/>
      <w:r w:rsidRPr="00101F7C">
        <w:rPr>
          <w:rFonts w:ascii="Times New Roman" w:hAnsi="Times New Roman"/>
          <w:lang w:val="lt-LT"/>
        </w:rPr>
        <w:t xml:space="preserve"> terapija.</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i/>
          <w:lang w:val="lt-LT"/>
        </w:rPr>
      </w:pPr>
      <w:proofErr w:type="spellStart"/>
      <w:r w:rsidRPr="00101F7C">
        <w:rPr>
          <w:rFonts w:ascii="Times New Roman" w:hAnsi="Times New Roman"/>
          <w:i/>
          <w:lang w:val="lt-LT"/>
        </w:rPr>
        <w:t>Aterotrombozės</w:t>
      </w:r>
      <w:proofErr w:type="spellEnd"/>
      <w:r w:rsidRPr="00101F7C">
        <w:rPr>
          <w:rFonts w:ascii="Times New Roman" w:hAnsi="Times New Roman"/>
          <w:i/>
          <w:lang w:val="lt-LT"/>
        </w:rPr>
        <w:t xml:space="preserve"> ir </w:t>
      </w:r>
      <w:proofErr w:type="spellStart"/>
      <w:r w:rsidRPr="00101F7C">
        <w:rPr>
          <w:rFonts w:ascii="Times New Roman" w:hAnsi="Times New Roman"/>
          <w:i/>
          <w:lang w:val="lt-LT"/>
        </w:rPr>
        <w:t>tromboembolinių</w:t>
      </w:r>
      <w:proofErr w:type="spellEnd"/>
      <w:r w:rsidRPr="00101F7C">
        <w:rPr>
          <w:rFonts w:ascii="Times New Roman" w:hAnsi="Times New Roman"/>
          <w:i/>
          <w:lang w:val="lt-LT"/>
        </w:rPr>
        <w:t xml:space="preserve"> reiškinių profilaktika esant prieširdžių virpėjimui</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Suaugusiems pacientams, sergantiems prieširdžių virpėjimu, kuriems yra bent vienas kraujagyslių reiškinių rizikos veiksnys ir kurie negali vartoti vitamino K antagonistų (VKA) ir kuriems kraujavimo rizika yra maža, </w:t>
      </w:r>
      <w:proofErr w:type="spellStart"/>
      <w:r w:rsidRPr="00101F7C">
        <w:rPr>
          <w:rFonts w:ascii="Times New Roman" w:hAnsi="Times New Roman"/>
          <w:lang w:val="lt-LT"/>
        </w:rPr>
        <w:t>aterotrombozės</w:t>
      </w:r>
      <w:proofErr w:type="spellEnd"/>
      <w:r w:rsidRPr="00101F7C">
        <w:rPr>
          <w:rFonts w:ascii="Times New Roman" w:hAnsi="Times New Roman"/>
          <w:lang w:val="lt-LT"/>
        </w:rPr>
        <w:t xml:space="preserve"> ir </w:t>
      </w:r>
      <w:proofErr w:type="spellStart"/>
      <w:r w:rsidRPr="00101F7C">
        <w:rPr>
          <w:rFonts w:ascii="Times New Roman" w:hAnsi="Times New Roman"/>
          <w:lang w:val="lt-LT"/>
        </w:rPr>
        <w:t>tromboembolinių</w:t>
      </w:r>
      <w:proofErr w:type="spellEnd"/>
      <w:r w:rsidRPr="00101F7C">
        <w:rPr>
          <w:rFonts w:ascii="Times New Roman" w:hAnsi="Times New Roman"/>
          <w:lang w:val="lt-LT"/>
        </w:rPr>
        <w:t xml:space="preserve"> reiškinių profilaktikai, įskaitant insultą, </w:t>
      </w:r>
      <w:proofErr w:type="spellStart"/>
      <w:r w:rsidRPr="00101F7C">
        <w:rPr>
          <w:rFonts w:ascii="Times New Roman" w:hAnsi="Times New Roman"/>
          <w:lang w:val="lt-LT"/>
        </w:rPr>
        <w:t>klopidogrelis</w:t>
      </w:r>
      <w:proofErr w:type="spellEnd"/>
      <w:r w:rsidRPr="00101F7C">
        <w:rPr>
          <w:rFonts w:ascii="Times New Roman" w:hAnsi="Times New Roman"/>
          <w:lang w:val="lt-LT"/>
        </w:rPr>
        <w:t xml:space="preserve"> vartojamas kartu su ASR.</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Daugiau duomenų pateikiama 5.1 skyriuje.</w:t>
      </w:r>
    </w:p>
    <w:p w:rsidR="00FB305C" w:rsidRPr="00101F7C" w:rsidRDefault="00FB305C" w:rsidP="00FB305C">
      <w:pPr>
        <w:spacing w:after="0" w:line="280" w:lineRule="exact"/>
        <w:jc w:val="both"/>
        <w:rPr>
          <w:rFonts w:ascii="Times New Roman" w:hAnsi="Times New Roman"/>
          <w:lang w:val="lt-LT"/>
        </w:rPr>
      </w:pPr>
    </w:p>
    <w:p w:rsidR="00FB305C" w:rsidRPr="00101F7C" w:rsidRDefault="00FB305C" w:rsidP="00FB305C">
      <w:pPr>
        <w:spacing w:after="0" w:line="280" w:lineRule="exact"/>
        <w:jc w:val="both"/>
        <w:rPr>
          <w:rFonts w:ascii="Times New Roman" w:hAnsi="Times New Roman"/>
          <w:b/>
          <w:lang w:val="lt-LT"/>
        </w:rPr>
      </w:pPr>
      <w:r w:rsidRPr="00101F7C">
        <w:rPr>
          <w:rFonts w:ascii="Times New Roman" w:hAnsi="Times New Roman"/>
          <w:b/>
          <w:lang w:val="lt-LT"/>
        </w:rPr>
        <w:t>4.2 Dozavimas ir vartojimo metodas</w:t>
      </w:r>
    </w:p>
    <w:p w:rsidR="00FB305C" w:rsidRPr="00101F7C" w:rsidRDefault="00FB305C" w:rsidP="00FB305C">
      <w:pPr>
        <w:spacing w:after="0" w:line="280" w:lineRule="exact"/>
        <w:jc w:val="both"/>
        <w:rPr>
          <w:rFonts w:ascii="Times New Roman" w:hAnsi="Times New Roman"/>
          <w:b/>
          <w:lang w:val="lt-LT"/>
        </w:rPr>
      </w:pPr>
    </w:p>
    <w:p w:rsidR="00FB305C" w:rsidRPr="00101F7C" w:rsidRDefault="00FB305C" w:rsidP="00FB305C">
      <w:pPr>
        <w:spacing w:after="0" w:line="280" w:lineRule="exact"/>
        <w:jc w:val="both"/>
        <w:rPr>
          <w:rFonts w:ascii="Times New Roman" w:hAnsi="Times New Roman"/>
          <w:u w:val="single"/>
          <w:lang w:val="lt-LT"/>
        </w:rPr>
      </w:pPr>
      <w:r w:rsidRPr="00101F7C">
        <w:rPr>
          <w:rFonts w:ascii="Times New Roman" w:hAnsi="Times New Roman"/>
          <w:u w:val="single"/>
          <w:lang w:val="lt-LT"/>
        </w:rPr>
        <w:t>Dozavimas</w:t>
      </w:r>
    </w:p>
    <w:p w:rsidR="00FB305C" w:rsidRPr="00101F7C" w:rsidRDefault="00FB305C" w:rsidP="00FB305C">
      <w:pPr>
        <w:numPr>
          <w:ilvl w:val="0"/>
          <w:numId w:val="5"/>
        </w:numPr>
        <w:spacing w:after="0" w:line="280" w:lineRule="exact"/>
        <w:ind w:left="426" w:hanging="426"/>
        <w:rPr>
          <w:rFonts w:ascii="Times New Roman" w:hAnsi="Times New Roman"/>
          <w:lang w:val="lt-LT"/>
        </w:rPr>
      </w:pPr>
      <w:r w:rsidRPr="00101F7C">
        <w:rPr>
          <w:rFonts w:ascii="Times New Roman" w:hAnsi="Times New Roman"/>
          <w:lang w:val="lt-LT"/>
        </w:rPr>
        <w:t>Suaugusiesiems ir senyviems žmonėms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reikia vartoti po 75 mg kartą per parą.</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Ligoniams, kenčiantiems nuo ūminio koronarinio (vainikinių arterijų) sindromo:</w:t>
      </w:r>
    </w:p>
    <w:p w:rsidR="00FB305C" w:rsidRPr="00101F7C" w:rsidRDefault="00FB305C" w:rsidP="00FB305C">
      <w:pPr>
        <w:numPr>
          <w:ilvl w:val="0"/>
          <w:numId w:val="6"/>
        </w:numPr>
        <w:spacing w:after="0" w:line="280" w:lineRule="exact"/>
        <w:ind w:left="426" w:hanging="426"/>
        <w:rPr>
          <w:rFonts w:ascii="Times New Roman" w:hAnsi="Times New Roman"/>
          <w:lang w:val="lt-LT"/>
        </w:rPr>
      </w:pPr>
      <w:r w:rsidRPr="00101F7C">
        <w:rPr>
          <w:rFonts w:ascii="Times New Roman" w:hAnsi="Times New Roman"/>
          <w:lang w:val="lt-LT"/>
        </w:rPr>
        <w:t xml:space="preserve">Nesusijusio su ST segmento pakilimu (nestabili krūtinės angina arba miokardo infarktas be Q bangos): iš pradžių reikia duoti vienkartinę 300 mg įsotinimo dozę, paskui – po 75 mg kartą per parą (kartu su 75-325 mg </w:t>
      </w:r>
      <w:proofErr w:type="spellStart"/>
      <w:r w:rsidRPr="00101F7C">
        <w:rPr>
          <w:rFonts w:ascii="Times New Roman" w:hAnsi="Times New Roman"/>
          <w:lang w:val="lt-LT"/>
        </w:rPr>
        <w:t>acetilsalicilo</w:t>
      </w:r>
      <w:proofErr w:type="spellEnd"/>
      <w:r w:rsidRPr="00101F7C">
        <w:rPr>
          <w:rFonts w:ascii="Times New Roman" w:hAnsi="Times New Roman"/>
          <w:lang w:val="lt-LT"/>
        </w:rPr>
        <w:t xml:space="preserve"> rūgštimi (ASR) per parą). Kadangi nuo didesnių ASR dozių didėja kraujavimo pavojus, ASR dozė turėtų būti ne didesnė kaip 100 mg. Optimali gydymo trukmė formaliai nenustatyta. Klinikiniais tyrimais pagrįsta gydymo trukmė – iki 12 mėnesių, didžiausia nauda nustatyta vaistinio preparato vartojant tris mėnesius (žr. 5.1 skyrių).</w:t>
      </w:r>
    </w:p>
    <w:p w:rsidR="00FB305C" w:rsidRPr="00101F7C" w:rsidRDefault="00FB305C" w:rsidP="00FB305C">
      <w:pPr>
        <w:numPr>
          <w:ilvl w:val="0"/>
          <w:numId w:val="6"/>
        </w:numPr>
        <w:spacing w:after="0" w:line="280" w:lineRule="exact"/>
        <w:ind w:left="426" w:hanging="426"/>
        <w:rPr>
          <w:rFonts w:ascii="Times New Roman" w:hAnsi="Times New Roman"/>
          <w:lang w:val="lt-LT"/>
        </w:rPr>
      </w:pPr>
      <w:r w:rsidRPr="00101F7C">
        <w:rPr>
          <w:rFonts w:ascii="Times New Roman" w:hAnsi="Times New Roman"/>
          <w:lang w:val="lt-LT"/>
        </w:rPr>
        <w:t xml:space="preserve">Miokardo infarktas su ST segmento pakilimu: pradedant 300 mg įsotinimo doze, skiriama 75 mg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dozė vieną kartą per parą, kartu skiriant ASR ir </w:t>
      </w:r>
      <w:proofErr w:type="spellStart"/>
      <w:r w:rsidRPr="00101F7C">
        <w:rPr>
          <w:rFonts w:ascii="Times New Roman" w:hAnsi="Times New Roman"/>
          <w:lang w:val="lt-LT"/>
        </w:rPr>
        <w:t>trombolitikų</w:t>
      </w:r>
      <w:proofErr w:type="spellEnd"/>
      <w:r w:rsidRPr="00101F7C">
        <w:rPr>
          <w:rFonts w:ascii="Times New Roman" w:hAnsi="Times New Roman"/>
          <w:lang w:val="lt-LT"/>
        </w:rPr>
        <w:t xml:space="preserve">, arba tik ASR. Vyresniems kaip 75 metų pacientams </w:t>
      </w:r>
      <w:proofErr w:type="spellStart"/>
      <w:r w:rsidRPr="00101F7C">
        <w:rPr>
          <w:rFonts w:ascii="Times New Roman" w:hAnsi="Times New Roman"/>
          <w:lang w:val="lt-LT"/>
        </w:rPr>
        <w:t>klopidogrelis</w:t>
      </w:r>
      <w:proofErr w:type="spellEnd"/>
      <w:r w:rsidRPr="00101F7C">
        <w:rPr>
          <w:rFonts w:ascii="Times New Roman" w:hAnsi="Times New Roman"/>
          <w:lang w:val="lt-LT"/>
        </w:rPr>
        <w:t xml:space="preserve"> paskiriamas be prisotinimo dozės. Sudėtinis gydymas turi būti pradėtas kaip galima anksčiau nuo simptomų pradžios ir tęsiamas ne mažiau kaip keturias savaites.</w:t>
      </w:r>
    </w:p>
    <w:p w:rsidR="00FB305C" w:rsidRPr="00101F7C" w:rsidRDefault="00FB305C" w:rsidP="00FB305C">
      <w:pPr>
        <w:spacing w:after="0" w:line="280" w:lineRule="exact"/>
        <w:ind w:left="426"/>
        <w:rPr>
          <w:rFonts w:ascii="Times New Roman" w:hAnsi="Times New Roman"/>
          <w:lang w:val="lt-LT"/>
        </w:rPr>
      </w:pP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ir ASR derinio vartojimo ilgiau kaip keturias savaites nauda netirta (žr. 5.1 skyrių).</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Ligoniams, sergantiems prieširdžių virpėjimu, reikia gerti vienkartinę 75 mg per parą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dozę. Reikia pradėti gerti ASR (po 75-100 mg) ir tęsti vartojimą kartu su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(žr.5.1 skyrių).</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Praleidus dozę:</w:t>
      </w:r>
    </w:p>
    <w:p w:rsidR="00FB305C" w:rsidRPr="00101F7C" w:rsidRDefault="00FB305C" w:rsidP="00FB305C">
      <w:pPr>
        <w:numPr>
          <w:ilvl w:val="0"/>
          <w:numId w:val="7"/>
        </w:numPr>
        <w:spacing w:after="0" w:line="280" w:lineRule="exact"/>
        <w:ind w:left="426" w:hanging="426"/>
        <w:rPr>
          <w:rFonts w:ascii="Times New Roman" w:hAnsi="Times New Roman"/>
          <w:lang w:val="lt-LT"/>
        </w:rPr>
      </w:pPr>
      <w:r w:rsidRPr="00101F7C">
        <w:rPr>
          <w:rFonts w:ascii="Times New Roman" w:hAnsi="Times New Roman"/>
          <w:lang w:val="lt-LT"/>
        </w:rPr>
        <w:t>Jei praėjo mažiau nei 12 valandų nuo nustatyto vaisto vartojimo laiko, pacientai turi išgerti dozę nedelsiant, o sekančią dozę gerti įprastu nustatytu laiku.</w:t>
      </w:r>
    </w:p>
    <w:p w:rsidR="00FB305C" w:rsidRPr="00101F7C" w:rsidRDefault="00FB305C" w:rsidP="00FB305C">
      <w:pPr>
        <w:numPr>
          <w:ilvl w:val="0"/>
          <w:numId w:val="7"/>
        </w:numPr>
        <w:spacing w:after="0" w:line="280" w:lineRule="exact"/>
        <w:ind w:left="426" w:hanging="426"/>
        <w:rPr>
          <w:rFonts w:ascii="Times New Roman" w:hAnsi="Times New Roman"/>
          <w:lang w:val="lt-LT"/>
        </w:rPr>
      </w:pPr>
      <w:r w:rsidRPr="00101F7C">
        <w:rPr>
          <w:rFonts w:ascii="Times New Roman" w:hAnsi="Times New Roman"/>
          <w:lang w:val="lt-LT"/>
        </w:rPr>
        <w:t>Jei praėjo daugiau nei 12 valandų, pacientai turi išgerti sekančią dozę įprastu nustatytu laiku ir nevartoti dvigubos dozės.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numPr>
          <w:ilvl w:val="0"/>
          <w:numId w:val="5"/>
        </w:numPr>
        <w:spacing w:after="0" w:line="280" w:lineRule="exact"/>
        <w:ind w:left="426" w:hanging="426"/>
        <w:rPr>
          <w:rFonts w:ascii="Times New Roman" w:hAnsi="Times New Roman"/>
          <w:lang w:val="lt-LT"/>
        </w:rPr>
      </w:pPr>
      <w:r w:rsidRPr="00101F7C">
        <w:rPr>
          <w:rFonts w:ascii="Times New Roman" w:hAnsi="Times New Roman"/>
          <w:lang w:val="lt-LT"/>
        </w:rPr>
        <w:t>Vaikų populiacija</w:t>
      </w: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vaikams negalima vartoti dėl su veiksmingumu susijusių priežasčių (žr. 5.1</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skyrių).</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numPr>
          <w:ilvl w:val="0"/>
          <w:numId w:val="5"/>
        </w:numPr>
        <w:spacing w:after="0" w:line="280" w:lineRule="exact"/>
        <w:ind w:left="426" w:hanging="426"/>
        <w:rPr>
          <w:rFonts w:ascii="Times New Roman" w:hAnsi="Times New Roman"/>
          <w:lang w:val="lt-LT"/>
        </w:rPr>
      </w:pPr>
      <w:r w:rsidRPr="00101F7C">
        <w:rPr>
          <w:rFonts w:ascii="Times New Roman" w:hAnsi="Times New Roman"/>
          <w:lang w:val="lt-LT"/>
        </w:rPr>
        <w:t>Pacientams, kurių inkstų funkcija sutrikusi</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Pacientų su sutrikusia inkstų veikla gydymo patirties yra nedaug (žr. 4.4 skyrių).</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numPr>
          <w:ilvl w:val="0"/>
          <w:numId w:val="5"/>
        </w:numPr>
        <w:spacing w:after="0" w:line="280" w:lineRule="exact"/>
        <w:ind w:left="426" w:hanging="426"/>
        <w:rPr>
          <w:rFonts w:ascii="Times New Roman" w:hAnsi="Times New Roman"/>
          <w:lang w:val="lt-LT"/>
        </w:rPr>
      </w:pPr>
      <w:r w:rsidRPr="00101F7C">
        <w:rPr>
          <w:rFonts w:ascii="Times New Roman" w:hAnsi="Times New Roman"/>
          <w:lang w:val="lt-LT"/>
        </w:rPr>
        <w:t>Pacientams, kurių kepenų funkcija sutrikusi</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Pacientų, sergančių vidutinio sunkumo kepenų liga, kuri gali sąlygoti kraujavimo diatezę, gydymo patirties yra nedaug (žr. 4.4 skyrių).</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u w:val="single"/>
          <w:lang w:val="lt-LT"/>
        </w:rPr>
      </w:pPr>
      <w:r w:rsidRPr="00101F7C">
        <w:rPr>
          <w:rFonts w:ascii="Times New Roman" w:hAnsi="Times New Roman"/>
          <w:u w:val="single"/>
          <w:lang w:val="lt-LT"/>
        </w:rPr>
        <w:t>Vartojimo metodas</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Vartoti per burną.</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Galima vartoti nepriklausomai nuo valgio.</w:t>
      </w:r>
    </w:p>
    <w:p w:rsidR="00FB305C" w:rsidRPr="00101F7C" w:rsidRDefault="00FB305C" w:rsidP="00FB305C">
      <w:pPr>
        <w:spacing w:after="0" w:line="280" w:lineRule="exact"/>
        <w:rPr>
          <w:rFonts w:ascii="Times New Roman" w:hAnsi="Times New Roman"/>
          <w:b/>
          <w:lang w:val="lt-LT"/>
        </w:rPr>
      </w:pPr>
    </w:p>
    <w:p w:rsidR="00FB305C" w:rsidRPr="00101F7C" w:rsidRDefault="00FB305C" w:rsidP="00FB305C">
      <w:pPr>
        <w:spacing w:after="0" w:line="280" w:lineRule="exact"/>
        <w:rPr>
          <w:rFonts w:ascii="Times New Roman" w:hAnsi="Times New Roman"/>
          <w:b/>
          <w:lang w:val="lt-LT"/>
        </w:rPr>
      </w:pPr>
      <w:r w:rsidRPr="00101F7C">
        <w:rPr>
          <w:rFonts w:ascii="Times New Roman" w:hAnsi="Times New Roman"/>
          <w:b/>
          <w:lang w:val="lt-LT"/>
        </w:rPr>
        <w:t>4.3 Kontraindikacijos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numPr>
          <w:ilvl w:val="0"/>
          <w:numId w:val="5"/>
        </w:numPr>
        <w:spacing w:after="0" w:line="280" w:lineRule="exact"/>
        <w:ind w:left="426" w:hanging="426"/>
        <w:rPr>
          <w:rFonts w:ascii="Times New Roman" w:hAnsi="Times New Roman"/>
          <w:lang w:val="lt-LT"/>
        </w:rPr>
      </w:pPr>
      <w:r w:rsidRPr="00101F7C">
        <w:rPr>
          <w:rFonts w:ascii="Times New Roman" w:hAnsi="Times New Roman"/>
          <w:lang w:val="lt-LT"/>
        </w:rPr>
        <w:t>Padidėjęs jautrumas veikliajai arba bet kuriai 2 ar 6.1 skyriuose nurodytai pagalbinei medžiagai.</w:t>
      </w:r>
    </w:p>
    <w:p w:rsidR="00FB305C" w:rsidRPr="00101F7C" w:rsidRDefault="00FB305C" w:rsidP="00FB305C">
      <w:pPr>
        <w:numPr>
          <w:ilvl w:val="0"/>
          <w:numId w:val="5"/>
        </w:numPr>
        <w:spacing w:after="0" w:line="280" w:lineRule="exact"/>
        <w:ind w:left="426" w:hanging="426"/>
        <w:rPr>
          <w:rFonts w:ascii="Times New Roman" w:hAnsi="Times New Roman"/>
          <w:lang w:val="lt-LT"/>
        </w:rPr>
      </w:pPr>
      <w:r w:rsidRPr="00101F7C">
        <w:rPr>
          <w:rFonts w:ascii="Times New Roman" w:hAnsi="Times New Roman"/>
          <w:lang w:val="lt-LT"/>
        </w:rPr>
        <w:t>Sunkus kepenų veiklos sutrikimas.</w:t>
      </w:r>
    </w:p>
    <w:p w:rsidR="00FB305C" w:rsidRPr="00101F7C" w:rsidRDefault="00FB305C" w:rsidP="00FB305C">
      <w:pPr>
        <w:numPr>
          <w:ilvl w:val="0"/>
          <w:numId w:val="5"/>
        </w:numPr>
        <w:spacing w:after="0" w:line="280" w:lineRule="exact"/>
        <w:ind w:left="426" w:hanging="426"/>
        <w:rPr>
          <w:rFonts w:ascii="Times New Roman" w:hAnsi="Times New Roman"/>
          <w:lang w:val="lt-LT"/>
        </w:rPr>
      </w:pPr>
      <w:r w:rsidRPr="00101F7C">
        <w:rPr>
          <w:rFonts w:ascii="Times New Roman" w:hAnsi="Times New Roman"/>
          <w:lang w:val="lt-LT"/>
        </w:rPr>
        <w:t>Patologinis kraujavimas, pavyzdžiui, kraujuojanti opa arba kraujo išsiliejimas į smegenis.</w:t>
      </w:r>
    </w:p>
    <w:p w:rsidR="00FB305C" w:rsidRPr="00101F7C" w:rsidRDefault="00FB305C" w:rsidP="00FB305C">
      <w:pPr>
        <w:spacing w:after="0" w:line="280" w:lineRule="exact"/>
        <w:rPr>
          <w:rFonts w:ascii="Times New Roman" w:hAnsi="Times New Roman"/>
          <w:b/>
          <w:lang w:val="lt-LT"/>
        </w:rPr>
      </w:pPr>
    </w:p>
    <w:p w:rsidR="00FB305C" w:rsidRPr="00101F7C" w:rsidRDefault="00FB305C" w:rsidP="00FB305C">
      <w:pPr>
        <w:spacing w:after="0" w:line="280" w:lineRule="exact"/>
        <w:rPr>
          <w:rFonts w:ascii="Times New Roman" w:hAnsi="Times New Roman"/>
          <w:b/>
          <w:lang w:val="lt-LT"/>
        </w:rPr>
      </w:pPr>
      <w:r w:rsidRPr="00101F7C">
        <w:rPr>
          <w:rFonts w:ascii="Times New Roman" w:hAnsi="Times New Roman"/>
          <w:b/>
          <w:lang w:val="lt-LT"/>
        </w:rPr>
        <w:t>4.4 Specialūs įspėjimai ir atsargumo priemonės</w:t>
      </w:r>
    </w:p>
    <w:p w:rsidR="00FB305C" w:rsidRPr="00101F7C" w:rsidRDefault="00FB305C" w:rsidP="00FB305C">
      <w:pPr>
        <w:spacing w:after="0" w:line="280" w:lineRule="exact"/>
        <w:rPr>
          <w:rFonts w:ascii="Times New Roman" w:hAnsi="Times New Roman"/>
          <w:i/>
          <w:lang w:val="lt-LT"/>
        </w:rPr>
      </w:pPr>
    </w:p>
    <w:p w:rsidR="00FB305C" w:rsidRPr="00101F7C" w:rsidRDefault="00FB305C" w:rsidP="00FB305C">
      <w:pPr>
        <w:spacing w:after="0" w:line="280" w:lineRule="exact"/>
        <w:rPr>
          <w:rFonts w:ascii="Times New Roman" w:hAnsi="Times New Roman"/>
          <w:i/>
          <w:lang w:val="lt-LT"/>
        </w:rPr>
      </w:pPr>
      <w:r w:rsidRPr="00101F7C">
        <w:rPr>
          <w:rFonts w:ascii="Times New Roman" w:hAnsi="Times New Roman"/>
          <w:i/>
          <w:lang w:val="lt-LT"/>
        </w:rPr>
        <w:t>Kraujavimas ir hematologiniai sutrikimai</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Jei gydant atsiranda klinikinių kraujavimo simptomų, reikia nedelsiant atlikti bendrą kraujo tyrimą ir (arba) kitus reikiamus tyrimus, nes vaistinis preparatas kelia kraujavimo pavojų ir sukelia nepageidaujamas hematologines reakcijas (žr. 4.8 skyrių). </w:t>
      </w:r>
      <w:proofErr w:type="spellStart"/>
      <w:r w:rsidRPr="00101F7C">
        <w:rPr>
          <w:rFonts w:ascii="Times New Roman" w:hAnsi="Times New Roman"/>
          <w:lang w:val="lt-LT"/>
        </w:rPr>
        <w:t>Klopidogrelį</w:t>
      </w:r>
      <w:proofErr w:type="spellEnd"/>
      <w:r w:rsidRPr="00101F7C">
        <w:rPr>
          <w:rFonts w:ascii="Times New Roman" w:hAnsi="Times New Roman"/>
          <w:lang w:val="lt-LT"/>
        </w:rPr>
        <w:t xml:space="preserve">, kaip ir kitus </w:t>
      </w:r>
      <w:proofErr w:type="spellStart"/>
      <w:r w:rsidRPr="00101F7C">
        <w:rPr>
          <w:rFonts w:ascii="Times New Roman" w:hAnsi="Times New Roman"/>
          <w:lang w:val="lt-LT"/>
        </w:rPr>
        <w:t>antitrombocitinius</w:t>
      </w:r>
      <w:proofErr w:type="spellEnd"/>
      <w:r w:rsidRPr="00101F7C">
        <w:rPr>
          <w:rFonts w:ascii="Times New Roman" w:hAnsi="Times New Roman"/>
          <w:lang w:val="lt-LT"/>
        </w:rPr>
        <w:t xml:space="preserve"> vaistinius preparatus, turi atsargiai vartoti ligoniai, kuriems gali būti padidėjęs kraujavimo pavojus po traumos, operacijos arba dėl kitokios patologinės būklės, taip pat ligoniai, gydomi ASR, heparinu, </w:t>
      </w:r>
      <w:proofErr w:type="spellStart"/>
      <w:r w:rsidRPr="00101F7C">
        <w:rPr>
          <w:rFonts w:ascii="Times New Roman" w:hAnsi="Times New Roman"/>
          <w:lang w:val="lt-LT"/>
        </w:rPr>
        <w:t>glikoproteino</w:t>
      </w:r>
      <w:proofErr w:type="spellEnd"/>
      <w:r w:rsidRPr="00101F7C">
        <w:rPr>
          <w:rFonts w:ascii="Times New Roman" w:hAnsi="Times New Roman"/>
          <w:lang w:val="lt-LT"/>
        </w:rPr>
        <w:t xml:space="preserve"> </w:t>
      </w:r>
      <w:proofErr w:type="spellStart"/>
      <w:r w:rsidRPr="00101F7C">
        <w:rPr>
          <w:rFonts w:ascii="Times New Roman" w:hAnsi="Times New Roman"/>
          <w:lang w:val="lt-LT"/>
        </w:rPr>
        <w:t>IIb</w:t>
      </w:r>
      <w:proofErr w:type="spellEnd"/>
      <w:r w:rsidRPr="00101F7C">
        <w:rPr>
          <w:rFonts w:ascii="Times New Roman" w:hAnsi="Times New Roman"/>
          <w:lang w:val="lt-LT"/>
        </w:rPr>
        <w:t>/</w:t>
      </w:r>
      <w:proofErr w:type="spellStart"/>
      <w:r w:rsidRPr="00101F7C">
        <w:rPr>
          <w:rFonts w:ascii="Times New Roman" w:hAnsi="Times New Roman"/>
          <w:lang w:val="lt-LT"/>
        </w:rPr>
        <w:t>IIIa</w:t>
      </w:r>
      <w:proofErr w:type="spellEnd"/>
      <w:r w:rsidRPr="00101F7C">
        <w:rPr>
          <w:rFonts w:ascii="Times New Roman" w:hAnsi="Times New Roman"/>
          <w:lang w:val="lt-LT"/>
        </w:rPr>
        <w:t xml:space="preserve"> receptorių inhibitoriais ar nesteroidiniais vaistais nuo uždegimo (NVNU) (įskaitant </w:t>
      </w:r>
      <w:proofErr w:type="spellStart"/>
      <w:r w:rsidRPr="00101F7C">
        <w:rPr>
          <w:rFonts w:ascii="Times New Roman" w:hAnsi="Times New Roman"/>
          <w:lang w:val="lt-LT"/>
        </w:rPr>
        <w:t>Cox-2</w:t>
      </w:r>
      <w:proofErr w:type="spellEnd"/>
      <w:r w:rsidRPr="00101F7C">
        <w:rPr>
          <w:rFonts w:ascii="Times New Roman" w:hAnsi="Times New Roman"/>
          <w:lang w:val="lt-LT"/>
        </w:rPr>
        <w:t xml:space="preserve"> inhibitorius) arba selektyviais </w:t>
      </w:r>
      <w:proofErr w:type="spellStart"/>
      <w:r w:rsidRPr="00101F7C">
        <w:rPr>
          <w:rFonts w:ascii="Times New Roman" w:hAnsi="Times New Roman"/>
          <w:lang w:val="lt-LT"/>
        </w:rPr>
        <w:t>serotonino</w:t>
      </w:r>
      <w:proofErr w:type="spellEnd"/>
      <w:r w:rsidRPr="00101F7C">
        <w:rPr>
          <w:rFonts w:ascii="Times New Roman" w:hAnsi="Times New Roman"/>
          <w:lang w:val="lt-LT"/>
        </w:rPr>
        <w:t xml:space="preserve"> </w:t>
      </w:r>
      <w:proofErr w:type="spellStart"/>
      <w:r w:rsidRPr="00101F7C">
        <w:rPr>
          <w:rFonts w:ascii="Times New Roman" w:hAnsi="Times New Roman"/>
          <w:lang w:val="lt-LT"/>
        </w:rPr>
        <w:t>reabsorbcijos</w:t>
      </w:r>
      <w:proofErr w:type="spellEnd"/>
      <w:r w:rsidRPr="00101F7C">
        <w:rPr>
          <w:rFonts w:ascii="Times New Roman" w:hAnsi="Times New Roman"/>
          <w:lang w:val="lt-LT"/>
        </w:rPr>
        <w:t xml:space="preserve"> inhibitoriais (SSRI). Ligonį reikia atidžiai stebėti, kad būtų laiku nustatyti kraujavimo požymiai, įskaitant slaptąjį kraujavimą, ypač pirmosiomis gydymo savaitėmis ir (arba) po invazinių širdies tyrimų ar operacijų. Kartu vartoti </w:t>
      </w:r>
      <w:proofErr w:type="spellStart"/>
      <w:r w:rsidRPr="00101F7C">
        <w:rPr>
          <w:rFonts w:ascii="Times New Roman" w:hAnsi="Times New Roman"/>
          <w:lang w:val="lt-LT"/>
        </w:rPr>
        <w:t>klopidogrelį</w:t>
      </w:r>
      <w:proofErr w:type="spellEnd"/>
      <w:r w:rsidRPr="00101F7C">
        <w:rPr>
          <w:rFonts w:ascii="Times New Roman" w:hAnsi="Times New Roman"/>
          <w:lang w:val="lt-LT"/>
        </w:rPr>
        <w:t xml:space="preserve"> ir per burną vartojamų antikoaguliantų nerekomenduojama, nes gali sustiprėti kraujavimas (žr. 4.5 skyrių).</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Jei ligonį numatoma operuoti ir trombocitų </w:t>
      </w:r>
      <w:proofErr w:type="spellStart"/>
      <w:r w:rsidRPr="00101F7C">
        <w:rPr>
          <w:rFonts w:ascii="Times New Roman" w:hAnsi="Times New Roman"/>
          <w:lang w:val="lt-LT"/>
        </w:rPr>
        <w:t>agregacijos</w:t>
      </w:r>
      <w:proofErr w:type="spellEnd"/>
      <w:r w:rsidRPr="00101F7C">
        <w:rPr>
          <w:rFonts w:ascii="Times New Roman" w:hAnsi="Times New Roman"/>
          <w:lang w:val="lt-LT"/>
        </w:rPr>
        <w:t xml:space="preserve"> slopinti laikinai nepageidaujama, gydymą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reikia nutraukti likus 7 paroms iki operacijos. Prieš numatomą operaciją ir prieš pradėdamas vartoti bet kokius naujus vaistinius preparatus ligonis turi pasakyti gydytojui ir </w:t>
      </w:r>
      <w:proofErr w:type="spellStart"/>
      <w:r w:rsidRPr="00101F7C">
        <w:rPr>
          <w:rFonts w:ascii="Times New Roman" w:hAnsi="Times New Roman"/>
          <w:lang w:val="lt-LT"/>
        </w:rPr>
        <w:t>odontologui</w:t>
      </w:r>
      <w:proofErr w:type="spellEnd"/>
      <w:r w:rsidRPr="00101F7C">
        <w:rPr>
          <w:rFonts w:ascii="Times New Roman" w:hAnsi="Times New Roman"/>
          <w:lang w:val="lt-LT"/>
        </w:rPr>
        <w:t xml:space="preserve">, kad vartoja </w:t>
      </w:r>
      <w:proofErr w:type="spellStart"/>
      <w:r w:rsidRPr="00101F7C">
        <w:rPr>
          <w:rFonts w:ascii="Times New Roman" w:hAnsi="Times New Roman"/>
          <w:lang w:val="lt-LT"/>
        </w:rPr>
        <w:t>klopidogrelį</w:t>
      </w:r>
      <w:proofErr w:type="spellEnd"/>
      <w:r w:rsidRPr="00101F7C">
        <w:rPr>
          <w:rFonts w:ascii="Times New Roman" w:hAnsi="Times New Roman"/>
          <w:lang w:val="lt-LT"/>
        </w:rPr>
        <w:t xml:space="preserve">. </w:t>
      </w:r>
      <w:proofErr w:type="spellStart"/>
      <w:r w:rsidRPr="00101F7C">
        <w:rPr>
          <w:rFonts w:ascii="Times New Roman" w:hAnsi="Times New Roman"/>
          <w:lang w:val="lt-LT"/>
        </w:rPr>
        <w:t>Klopidogrelis</w:t>
      </w:r>
      <w:proofErr w:type="spellEnd"/>
      <w:r w:rsidRPr="00101F7C">
        <w:rPr>
          <w:rFonts w:ascii="Times New Roman" w:hAnsi="Times New Roman"/>
          <w:lang w:val="lt-LT"/>
        </w:rPr>
        <w:t xml:space="preserve"> ilgina kraujavimo laiką, todėl jį turi atsargiai vartoti ligoniai, kuriems yra didesnis kraujavimo pavojus (ypač kraujavimo iš virškinimo trakto ir į akis).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Ligonį reikia įspėti, kad vartojant </w:t>
      </w:r>
      <w:proofErr w:type="spellStart"/>
      <w:r w:rsidRPr="00101F7C">
        <w:rPr>
          <w:rFonts w:ascii="Times New Roman" w:hAnsi="Times New Roman"/>
          <w:lang w:val="lt-LT"/>
        </w:rPr>
        <w:t>klopidogrelį</w:t>
      </w:r>
      <w:proofErr w:type="spellEnd"/>
      <w:r w:rsidRPr="00101F7C">
        <w:rPr>
          <w:rFonts w:ascii="Times New Roman" w:hAnsi="Times New Roman"/>
          <w:lang w:val="lt-LT"/>
        </w:rPr>
        <w:t xml:space="preserve"> (vieną arba kartu su ASR) gali ilgiau kraujuoti ir kad jis praneštų gydytojui apie bet kokį neįprastą (pagal vietą arba trukmę) kraujavimą.</w:t>
      </w:r>
    </w:p>
    <w:p w:rsidR="00FB305C" w:rsidRPr="00101F7C" w:rsidRDefault="00FB305C" w:rsidP="00FB305C">
      <w:pPr>
        <w:spacing w:after="0" w:line="280" w:lineRule="exact"/>
        <w:rPr>
          <w:rFonts w:ascii="Times New Roman" w:hAnsi="Times New Roman"/>
          <w:i/>
          <w:lang w:val="lt-LT"/>
        </w:rPr>
      </w:pPr>
    </w:p>
    <w:p w:rsidR="00FB305C" w:rsidRPr="00101F7C" w:rsidRDefault="00FB305C" w:rsidP="00FB305C">
      <w:pPr>
        <w:spacing w:after="0" w:line="280" w:lineRule="exact"/>
        <w:rPr>
          <w:rFonts w:ascii="Times New Roman" w:hAnsi="Times New Roman"/>
          <w:i/>
          <w:lang w:val="lt-LT"/>
        </w:rPr>
      </w:pPr>
      <w:r w:rsidRPr="00101F7C">
        <w:rPr>
          <w:rFonts w:ascii="Times New Roman" w:hAnsi="Times New Roman"/>
          <w:i/>
          <w:lang w:val="lt-LT"/>
        </w:rPr>
        <w:t xml:space="preserve">Trombinė </w:t>
      </w:r>
      <w:proofErr w:type="spellStart"/>
      <w:r w:rsidRPr="00101F7C">
        <w:rPr>
          <w:rFonts w:ascii="Times New Roman" w:hAnsi="Times New Roman"/>
          <w:i/>
          <w:lang w:val="lt-LT"/>
        </w:rPr>
        <w:t>trombocitopeninė</w:t>
      </w:r>
      <w:proofErr w:type="spellEnd"/>
      <w:r w:rsidRPr="00101F7C">
        <w:rPr>
          <w:rFonts w:ascii="Times New Roman" w:hAnsi="Times New Roman"/>
          <w:i/>
          <w:lang w:val="lt-LT"/>
        </w:rPr>
        <w:t xml:space="preserve"> purpura (TTP)</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Pavartoję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net ir trumpai, labai retai ligoniai suserga trombine </w:t>
      </w:r>
      <w:proofErr w:type="spellStart"/>
      <w:r w:rsidRPr="00101F7C">
        <w:rPr>
          <w:rFonts w:ascii="Times New Roman" w:hAnsi="Times New Roman"/>
          <w:lang w:val="lt-LT"/>
        </w:rPr>
        <w:t>trombocitopenine</w:t>
      </w:r>
      <w:proofErr w:type="spellEnd"/>
      <w:r w:rsidRPr="00101F7C">
        <w:rPr>
          <w:rFonts w:ascii="Times New Roman" w:hAnsi="Times New Roman"/>
          <w:lang w:val="lt-LT"/>
        </w:rPr>
        <w:t xml:space="preserve"> purpura (TTP). Ji pasireiškia </w:t>
      </w:r>
      <w:proofErr w:type="spellStart"/>
      <w:r w:rsidRPr="00101F7C">
        <w:rPr>
          <w:rFonts w:ascii="Times New Roman" w:hAnsi="Times New Roman"/>
          <w:lang w:val="lt-LT"/>
        </w:rPr>
        <w:t>trombocitopenija</w:t>
      </w:r>
      <w:proofErr w:type="spellEnd"/>
      <w:r w:rsidRPr="00101F7C">
        <w:rPr>
          <w:rFonts w:ascii="Times New Roman" w:hAnsi="Times New Roman"/>
          <w:lang w:val="lt-LT"/>
        </w:rPr>
        <w:t xml:space="preserve"> ir </w:t>
      </w:r>
      <w:proofErr w:type="spellStart"/>
      <w:r w:rsidRPr="00101F7C">
        <w:rPr>
          <w:rFonts w:ascii="Times New Roman" w:hAnsi="Times New Roman"/>
          <w:lang w:val="lt-LT"/>
        </w:rPr>
        <w:t>mikroangiopatine</w:t>
      </w:r>
      <w:proofErr w:type="spellEnd"/>
      <w:r w:rsidRPr="00101F7C">
        <w:rPr>
          <w:rFonts w:ascii="Times New Roman" w:hAnsi="Times New Roman"/>
          <w:lang w:val="lt-LT"/>
        </w:rPr>
        <w:t xml:space="preserve"> hemolizine mažakraujyste, susijusia su neurologiniais simptomais, inkstų veiklos sutrikimu arba karščiavimu. TTP, kuri gali baigtis mirtimi, būtina gydyti nedelsiant; vienas iš gydymo būdų – </w:t>
      </w:r>
      <w:proofErr w:type="spellStart"/>
      <w:r w:rsidRPr="00101F7C">
        <w:rPr>
          <w:rFonts w:ascii="Times New Roman" w:hAnsi="Times New Roman"/>
          <w:lang w:val="lt-LT"/>
        </w:rPr>
        <w:t>plazmaferezė</w:t>
      </w:r>
      <w:proofErr w:type="spellEnd"/>
      <w:r w:rsidRPr="00101F7C">
        <w:rPr>
          <w:rFonts w:ascii="Times New Roman" w:hAnsi="Times New Roman"/>
          <w:lang w:val="lt-LT"/>
        </w:rPr>
        <w:t>.</w:t>
      </w:r>
    </w:p>
    <w:p w:rsidR="00FB305C" w:rsidRPr="00101F7C" w:rsidRDefault="00FB305C" w:rsidP="00FB305C">
      <w:pPr>
        <w:spacing w:after="0" w:line="280" w:lineRule="exact"/>
        <w:rPr>
          <w:rFonts w:ascii="Times New Roman" w:hAnsi="Times New Roman"/>
          <w:i/>
          <w:lang w:val="lt-LT"/>
        </w:rPr>
      </w:pPr>
    </w:p>
    <w:p w:rsidR="00FB305C" w:rsidRPr="00101F7C" w:rsidRDefault="00FB305C" w:rsidP="00FB305C">
      <w:pPr>
        <w:spacing w:after="0" w:line="280" w:lineRule="exact"/>
        <w:rPr>
          <w:rFonts w:ascii="Times New Roman" w:hAnsi="Times New Roman"/>
          <w:i/>
          <w:iCs/>
          <w:lang w:val="lt-LT"/>
        </w:rPr>
      </w:pPr>
      <w:r w:rsidRPr="00101F7C">
        <w:rPr>
          <w:rFonts w:ascii="Times New Roman" w:hAnsi="Times New Roman"/>
          <w:i/>
          <w:iCs/>
          <w:lang w:val="lt-LT"/>
        </w:rPr>
        <w:t xml:space="preserve">Įgyta </w:t>
      </w:r>
      <w:proofErr w:type="spellStart"/>
      <w:r w:rsidRPr="00101F7C">
        <w:rPr>
          <w:rFonts w:ascii="Times New Roman" w:hAnsi="Times New Roman"/>
          <w:i/>
          <w:iCs/>
          <w:lang w:val="lt-LT"/>
        </w:rPr>
        <w:t>hemofilija</w:t>
      </w:r>
      <w:proofErr w:type="spellEnd"/>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Gauta pranešimų apie vartojusiems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pasireiškusią įgytą </w:t>
      </w:r>
      <w:proofErr w:type="spellStart"/>
      <w:r w:rsidRPr="00101F7C">
        <w:rPr>
          <w:rFonts w:ascii="Times New Roman" w:hAnsi="Times New Roman"/>
          <w:lang w:val="lt-LT"/>
        </w:rPr>
        <w:t>hemofiliją</w:t>
      </w:r>
      <w:proofErr w:type="spellEnd"/>
      <w:r w:rsidRPr="00101F7C">
        <w:rPr>
          <w:rFonts w:ascii="Times New Roman" w:hAnsi="Times New Roman"/>
          <w:lang w:val="lt-LT"/>
        </w:rPr>
        <w:t xml:space="preserve">. Nustačius izoliuoto dalinio aktyvinto </w:t>
      </w:r>
      <w:proofErr w:type="spellStart"/>
      <w:r w:rsidRPr="00101F7C">
        <w:rPr>
          <w:rFonts w:ascii="Times New Roman" w:hAnsi="Times New Roman"/>
          <w:lang w:val="lt-LT"/>
        </w:rPr>
        <w:t>tromboplastino</w:t>
      </w:r>
      <w:proofErr w:type="spellEnd"/>
      <w:r w:rsidRPr="00101F7C">
        <w:rPr>
          <w:rFonts w:ascii="Times New Roman" w:hAnsi="Times New Roman"/>
          <w:lang w:val="lt-LT"/>
        </w:rPr>
        <w:t xml:space="preserve"> laiko (DATL) pailgėjimą, pasireiškiantį su kraujavimu arba be jo, reikia įvertinti įgytos </w:t>
      </w:r>
      <w:proofErr w:type="spellStart"/>
      <w:r w:rsidRPr="00101F7C">
        <w:rPr>
          <w:rFonts w:ascii="Times New Roman" w:hAnsi="Times New Roman"/>
          <w:lang w:val="lt-LT"/>
        </w:rPr>
        <w:t>hemofilijos</w:t>
      </w:r>
      <w:proofErr w:type="spellEnd"/>
      <w:r w:rsidRPr="00101F7C">
        <w:rPr>
          <w:rFonts w:ascii="Times New Roman" w:hAnsi="Times New Roman"/>
          <w:lang w:val="lt-LT"/>
        </w:rPr>
        <w:t xml:space="preserve"> atsiradimo galimybę. Pacientai, kuriems yra diagnozuota įgyta </w:t>
      </w:r>
      <w:proofErr w:type="spellStart"/>
      <w:r w:rsidRPr="00101F7C">
        <w:rPr>
          <w:rFonts w:ascii="Times New Roman" w:hAnsi="Times New Roman"/>
          <w:lang w:val="lt-LT"/>
        </w:rPr>
        <w:t>hemofilija</w:t>
      </w:r>
      <w:proofErr w:type="spellEnd"/>
      <w:r w:rsidRPr="00101F7C">
        <w:rPr>
          <w:rFonts w:ascii="Times New Roman" w:hAnsi="Times New Roman"/>
          <w:lang w:val="lt-LT"/>
        </w:rPr>
        <w:t xml:space="preserve"> turi būti prižiūrimi ir gydomi specialistų, o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vartojimas turi būti nutrauktas.</w:t>
      </w:r>
    </w:p>
    <w:p w:rsidR="00FB305C" w:rsidRPr="00101F7C" w:rsidRDefault="00FB305C" w:rsidP="00FB305C">
      <w:pPr>
        <w:spacing w:after="0" w:line="280" w:lineRule="exact"/>
        <w:rPr>
          <w:rFonts w:ascii="Times New Roman" w:hAnsi="Times New Roman"/>
          <w:i/>
          <w:iCs/>
          <w:lang w:val="lt-LT"/>
        </w:rPr>
      </w:pPr>
    </w:p>
    <w:p w:rsidR="00FB305C" w:rsidRPr="00101F7C" w:rsidRDefault="00FB305C" w:rsidP="00FB305C">
      <w:pPr>
        <w:spacing w:after="0" w:line="280" w:lineRule="exact"/>
        <w:rPr>
          <w:rFonts w:ascii="Times New Roman" w:hAnsi="Times New Roman"/>
          <w:i/>
          <w:lang w:val="lt-LT"/>
        </w:rPr>
      </w:pPr>
      <w:r w:rsidRPr="00101F7C">
        <w:rPr>
          <w:rFonts w:ascii="Times New Roman" w:hAnsi="Times New Roman"/>
          <w:i/>
          <w:lang w:val="lt-LT"/>
        </w:rPr>
        <w:t>Neseniai buvęs išeminis insultas</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Atsižvelgiant į tai, kad trūksta duomenų,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negalima rekomenduoti ūminiam išeminiam insultui gydyti (per pirmąsias septynias paras).</w:t>
      </w:r>
    </w:p>
    <w:p w:rsidR="00FB305C" w:rsidRPr="00101F7C" w:rsidRDefault="00FB305C" w:rsidP="00FB305C">
      <w:pPr>
        <w:spacing w:after="0" w:line="280" w:lineRule="exact"/>
        <w:rPr>
          <w:rFonts w:ascii="Times New Roman" w:hAnsi="Times New Roman"/>
          <w:i/>
          <w:lang w:val="lt-LT"/>
        </w:rPr>
      </w:pPr>
    </w:p>
    <w:p w:rsidR="00FB305C" w:rsidRPr="00101F7C" w:rsidRDefault="00FB305C" w:rsidP="00FB305C">
      <w:pPr>
        <w:spacing w:after="0" w:line="280" w:lineRule="exact"/>
        <w:rPr>
          <w:rFonts w:ascii="Times New Roman" w:hAnsi="Times New Roman"/>
          <w:i/>
          <w:lang w:val="lt-LT"/>
        </w:rPr>
      </w:pPr>
      <w:proofErr w:type="spellStart"/>
      <w:r w:rsidRPr="00101F7C">
        <w:rPr>
          <w:rFonts w:ascii="Times New Roman" w:hAnsi="Times New Roman"/>
          <w:i/>
          <w:lang w:val="lt-LT"/>
        </w:rPr>
        <w:t>Citochromas</w:t>
      </w:r>
      <w:proofErr w:type="spellEnd"/>
      <w:r w:rsidRPr="00101F7C">
        <w:rPr>
          <w:rFonts w:ascii="Times New Roman" w:hAnsi="Times New Roman"/>
          <w:i/>
          <w:lang w:val="lt-LT"/>
        </w:rPr>
        <w:t xml:space="preserve"> P450 2C19 (CYP2C19)</w:t>
      </w: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t>Farmakogenetika</w:t>
      </w:r>
      <w:proofErr w:type="spellEnd"/>
      <w:r w:rsidRPr="00101F7C">
        <w:rPr>
          <w:rFonts w:ascii="Times New Roman" w:hAnsi="Times New Roman"/>
          <w:lang w:val="lt-LT"/>
        </w:rPr>
        <w:t xml:space="preserve">. Pacientams, kurių CYP2C19 metabolizmas yra menkas, vartojant </w:t>
      </w:r>
      <w:proofErr w:type="spellStart"/>
      <w:r w:rsidRPr="00101F7C">
        <w:rPr>
          <w:rFonts w:ascii="Times New Roman" w:hAnsi="Times New Roman"/>
          <w:lang w:val="lt-LT"/>
        </w:rPr>
        <w:t>klopidogrelį</w:t>
      </w:r>
      <w:proofErr w:type="spellEnd"/>
      <w:r w:rsidRPr="00101F7C">
        <w:rPr>
          <w:rFonts w:ascii="Times New Roman" w:hAnsi="Times New Roman"/>
          <w:lang w:val="lt-LT"/>
        </w:rPr>
        <w:t xml:space="preserve"> rekomenduojamomis dozėmis, aktyvaus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metabolito susidaro mažiau ir jo poveikis trombocitų funkcijai būna silpnesnis. Tyrimų pagalba galima nustatyti paciento CYP2C19 genotipą.</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Kadangi CYP2C19 iš dalies verčia </w:t>
      </w:r>
      <w:proofErr w:type="spellStart"/>
      <w:r w:rsidRPr="00101F7C">
        <w:rPr>
          <w:rFonts w:ascii="Times New Roman" w:hAnsi="Times New Roman"/>
          <w:lang w:val="lt-LT"/>
        </w:rPr>
        <w:t>klopidogrelį</w:t>
      </w:r>
      <w:proofErr w:type="spellEnd"/>
      <w:r w:rsidRPr="00101F7C">
        <w:rPr>
          <w:rFonts w:ascii="Times New Roman" w:hAnsi="Times New Roman"/>
          <w:lang w:val="lt-LT"/>
        </w:rPr>
        <w:t xml:space="preserve"> jo veikliu metabolitu, tikėtina, kad šio fermento aktyvumą slopinančių vaistinių preparatų vartojimas gali sumažinti veiklaus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metabolito koncentraciją. Klinikinė šios sąveikos reikšmė nežinoma. Atsargumo dėlei neturėtų būti skatinama kartu vartoti stiprių ir </w:t>
      </w:r>
      <w:r w:rsidRPr="00101F7C">
        <w:rPr>
          <w:rFonts w:ascii="Times New Roman" w:hAnsi="Times New Roman"/>
          <w:lang w:val="lt-LT"/>
        </w:rPr>
        <w:lastRenderedPageBreak/>
        <w:t>vidutinio stiprumo CYP2C19 inhibitorių (CYP2C19 inhibitorių sąrašą žr. 4.5 skyriuje, taip pat žr. 5.2 skyrių).</w:t>
      </w:r>
    </w:p>
    <w:p w:rsidR="00FB305C" w:rsidRPr="00101F7C" w:rsidRDefault="00FB305C" w:rsidP="00FB305C">
      <w:pPr>
        <w:spacing w:after="0" w:line="280" w:lineRule="exact"/>
        <w:rPr>
          <w:rFonts w:ascii="Times New Roman" w:hAnsi="Times New Roman"/>
          <w:i/>
          <w:lang w:val="lt-LT"/>
        </w:rPr>
      </w:pPr>
    </w:p>
    <w:p w:rsidR="00FB305C" w:rsidRPr="00101F7C" w:rsidRDefault="00FB305C" w:rsidP="00FB305C">
      <w:pPr>
        <w:spacing w:after="0" w:line="280" w:lineRule="exact"/>
        <w:rPr>
          <w:rFonts w:ascii="Times New Roman" w:hAnsi="Times New Roman"/>
          <w:i/>
          <w:iCs/>
          <w:lang w:val="lt-LT"/>
        </w:rPr>
      </w:pPr>
      <w:r w:rsidRPr="00101F7C">
        <w:rPr>
          <w:rFonts w:ascii="Times New Roman" w:hAnsi="Times New Roman"/>
          <w:i/>
          <w:iCs/>
          <w:lang w:val="lt-LT"/>
        </w:rPr>
        <w:t xml:space="preserve">Kryžminės reakcijos vartojant </w:t>
      </w:r>
      <w:proofErr w:type="spellStart"/>
      <w:r w:rsidRPr="00101F7C">
        <w:rPr>
          <w:rFonts w:ascii="Times New Roman" w:hAnsi="Times New Roman"/>
          <w:i/>
          <w:iCs/>
          <w:lang w:val="lt-LT"/>
        </w:rPr>
        <w:t>tienopiridinų</w:t>
      </w:r>
      <w:proofErr w:type="spellEnd"/>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Būtina įvertinti, ar pacientui nebuvo pasireiškusių padidėjusio jautrumo </w:t>
      </w:r>
      <w:proofErr w:type="spellStart"/>
      <w:r w:rsidRPr="00101F7C">
        <w:rPr>
          <w:rFonts w:ascii="Times New Roman" w:hAnsi="Times New Roman"/>
          <w:lang w:val="lt-LT"/>
        </w:rPr>
        <w:t>tienopiridinams</w:t>
      </w:r>
      <w:proofErr w:type="spellEnd"/>
      <w:r w:rsidRPr="00101F7C">
        <w:rPr>
          <w:rFonts w:ascii="Times New Roman" w:hAnsi="Times New Roman"/>
          <w:lang w:val="lt-LT"/>
        </w:rPr>
        <w:t xml:space="preserve"> (pvz., </w:t>
      </w:r>
      <w:proofErr w:type="spellStart"/>
      <w:r w:rsidRPr="00101F7C">
        <w:rPr>
          <w:rFonts w:ascii="Times New Roman" w:hAnsi="Times New Roman"/>
          <w:lang w:val="lt-LT"/>
        </w:rPr>
        <w:t>klopidogreliui</w:t>
      </w:r>
      <w:proofErr w:type="spellEnd"/>
      <w:r w:rsidRPr="00101F7C">
        <w:rPr>
          <w:rFonts w:ascii="Times New Roman" w:hAnsi="Times New Roman"/>
          <w:lang w:val="lt-LT"/>
        </w:rPr>
        <w:t xml:space="preserve">, </w:t>
      </w:r>
      <w:proofErr w:type="spellStart"/>
      <w:r w:rsidRPr="00101F7C">
        <w:rPr>
          <w:rFonts w:ascii="Times New Roman" w:hAnsi="Times New Roman"/>
          <w:lang w:val="lt-LT"/>
        </w:rPr>
        <w:t>tiklopidinui</w:t>
      </w:r>
      <w:proofErr w:type="spellEnd"/>
      <w:r w:rsidRPr="00101F7C">
        <w:rPr>
          <w:rFonts w:ascii="Times New Roman" w:hAnsi="Times New Roman"/>
          <w:lang w:val="lt-LT"/>
        </w:rPr>
        <w:t xml:space="preserve">, </w:t>
      </w:r>
      <w:proofErr w:type="spellStart"/>
      <w:r w:rsidRPr="00101F7C">
        <w:rPr>
          <w:rFonts w:ascii="Times New Roman" w:hAnsi="Times New Roman"/>
          <w:lang w:val="lt-LT"/>
        </w:rPr>
        <w:t>prazugreliui</w:t>
      </w:r>
      <w:proofErr w:type="spellEnd"/>
      <w:r w:rsidRPr="00101F7C">
        <w:rPr>
          <w:rFonts w:ascii="Times New Roman" w:hAnsi="Times New Roman"/>
          <w:lang w:val="lt-LT"/>
        </w:rPr>
        <w:t xml:space="preserve">) reakcijų, kadangi gauta duomenų apie kryžmines reakcijas vartojant </w:t>
      </w:r>
      <w:proofErr w:type="spellStart"/>
      <w:r w:rsidRPr="00101F7C">
        <w:rPr>
          <w:rFonts w:ascii="Times New Roman" w:hAnsi="Times New Roman"/>
          <w:lang w:val="lt-LT"/>
        </w:rPr>
        <w:t>tienopiridinų</w:t>
      </w:r>
      <w:proofErr w:type="spellEnd"/>
      <w:r w:rsidRPr="00101F7C">
        <w:rPr>
          <w:rFonts w:ascii="Times New Roman" w:hAnsi="Times New Roman"/>
          <w:lang w:val="lt-LT"/>
        </w:rPr>
        <w:t xml:space="preserve"> (žr. 4.8 skyrių). </w:t>
      </w:r>
      <w:proofErr w:type="spellStart"/>
      <w:r w:rsidRPr="00101F7C">
        <w:rPr>
          <w:rFonts w:ascii="Times New Roman" w:hAnsi="Times New Roman"/>
          <w:lang w:val="lt-LT"/>
        </w:rPr>
        <w:t>Tienopiridinai</w:t>
      </w:r>
      <w:proofErr w:type="spellEnd"/>
      <w:r w:rsidRPr="00101F7C">
        <w:rPr>
          <w:rFonts w:ascii="Times New Roman" w:hAnsi="Times New Roman"/>
          <w:lang w:val="lt-LT"/>
        </w:rPr>
        <w:t xml:space="preserve"> gali sukelti lengvų ir sunkių alerginių reakcijų, pvz., išbėrimą, </w:t>
      </w:r>
      <w:proofErr w:type="spellStart"/>
      <w:r w:rsidRPr="00101F7C">
        <w:rPr>
          <w:rFonts w:ascii="Times New Roman" w:hAnsi="Times New Roman"/>
          <w:lang w:val="lt-LT"/>
        </w:rPr>
        <w:t>angioneurozinę</w:t>
      </w:r>
      <w:proofErr w:type="spellEnd"/>
      <w:r w:rsidRPr="00101F7C">
        <w:rPr>
          <w:rFonts w:ascii="Times New Roman" w:hAnsi="Times New Roman"/>
          <w:lang w:val="lt-LT"/>
        </w:rPr>
        <w:t xml:space="preserve"> edemą, ar hematologinių kryžminių reakcijų, tokių kaip </w:t>
      </w:r>
      <w:proofErr w:type="spellStart"/>
      <w:r w:rsidRPr="00101F7C">
        <w:rPr>
          <w:rFonts w:ascii="Times New Roman" w:hAnsi="Times New Roman"/>
          <w:lang w:val="lt-LT"/>
        </w:rPr>
        <w:t>trombocitopenija</w:t>
      </w:r>
      <w:proofErr w:type="spellEnd"/>
      <w:r w:rsidRPr="00101F7C">
        <w:rPr>
          <w:rFonts w:ascii="Times New Roman" w:hAnsi="Times New Roman"/>
          <w:lang w:val="lt-LT"/>
        </w:rPr>
        <w:t xml:space="preserve"> ir </w:t>
      </w:r>
      <w:proofErr w:type="spellStart"/>
      <w:r w:rsidRPr="00101F7C">
        <w:rPr>
          <w:rFonts w:ascii="Times New Roman" w:hAnsi="Times New Roman"/>
          <w:lang w:val="lt-LT"/>
        </w:rPr>
        <w:t>neutropenija</w:t>
      </w:r>
      <w:proofErr w:type="spellEnd"/>
      <w:r w:rsidRPr="00101F7C">
        <w:rPr>
          <w:rFonts w:ascii="Times New Roman" w:hAnsi="Times New Roman"/>
          <w:lang w:val="lt-LT"/>
        </w:rPr>
        <w:t xml:space="preserve">. Jei pacientui jau buvo atsiradusi alerginė ir (arba) hematologinė reakcija į vieną </w:t>
      </w:r>
      <w:proofErr w:type="spellStart"/>
      <w:r w:rsidRPr="00101F7C">
        <w:rPr>
          <w:rFonts w:ascii="Times New Roman" w:hAnsi="Times New Roman"/>
          <w:lang w:val="lt-LT"/>
        </w:rPr>
        <w:t>tienopiridiną</w:t>
      </w:r>
      <w:proofErr w:type="spellEnd"/>
      <w:r w:rsidRPr="00101F7C">
        <w:rPr>
          <w:rFonts w:ascii="Times New Roman" w:hAnsi="Times New Roman"/>
          <w:lang w:val="lt-LT"/>
        </w:rPr>
        <w:t xml:space="preserve">, tokios pačios ar kitokios reakcijos į kitokį </w:t>
      </w:r>
      <w:proofErr w:type="spellStart"/>
      <w:r w:rsidRPr="00101F7C">
        <w:rPr>
          <w:rFonts w:ascii="Times New Roman" w:hAnsi="Times New Roman"/>
          <w:lang w:val="lt-LT"/>
        </w:rPr>
        <w:t>tienopiridiną</w:t>
      </w:r>
      <w:proofErr w:type="spellEnd"/>
      <w:r w:rsidRPr="00101F7C">
        <w:rPr>
          <w:rFonts w:ascii="Times New Roman" w:hAnsi="Times New Roman"/>
          <w:lang w:val="lt-LT"/>
        </w:rPr>
        <w:t xml:space="preserve"> atsiradimo rizika gali būti didesnė. Pacientus, kuriems jau buvo pasireiškusi alergija </w:t>
      </w:r>
      <w:proofErr w:type="spellStart"/>
      <w:r w:rsidRPr="00101F7C">
        <w:rPr>
          <w:rFonts w:ascii="Times New Roman" w:hAnsi="Times New Roman"/>
          <w:lang w:val="lt-LT"/>
        </w:rPr>
        <w:t>tienopiridinams</w:t>
      </w:r>
      <w:proofErr w:type="spellEnd"/>
      <w:r w:rsidRPr="00101F7C">
        <w:rPr>
          <w:rFonts w:ascii="Times New Roman" w:hAnsi="Times New Roman"/>
          <w:lang w:val="lt-LT"/>
        </w:rPr>
        <w:t>, rekomenduojama stebėti, ar neatsiranda padidėjusio jautrumo požymių.</w:t>
      </w:r>
    </w:p>
    <w:p w:rsidR="00FB305C" w:rsidRPr="00101F7C" w:rsidRDefault="00FB305C" w:rsidP="00FB305C">
      <w:pPr>
        <w:spacing w:after="0" w:line="280" w:lineRule="exact"/>
        <w:rPr>
          <w:rFonts w:ascii="Times New Roman" w:hAnsi="Times New Roman"/>
          <w:i/>
          <w:iCs/>
          <w:lang w:val="lt-LT"/>
        </w:rPr>
      </w:pPr>
    </w:p>
    <w:p w:rsidR="00FB305C" w:rsidRPr="00101F7C" w:rsidRDefault="00FB305C" w:rsidP="00FB305C">
      <w:pPr>
        <w:spacing w:after="0" w:line="280" w:lineRule="exact"/>
        <w:rPr>
          <w:rFonts w:ascii="Times New Roman" w:hAnsi="Times New Roman"/>
          <w:i/>
          <w:lang w:val="lt-LT"/>
        </w:rPr>
      </w:pPr>
      <w:r w:rsidRPr="00101F7C">
        <w:rPr>
          <w:rFonts w:ascii="Times New Roman" w:hAnsi="Times New Roman"/>
          <w:i/>
          <w:lang w:val="lt-LT"/>
        </w:rPr>
        <w:t>Inkstų sutrikimas</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Ligonių, kurių inkstų veikla sutrikusi, gydymo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patirties yra nedaug, todėl juos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reikia gydyti atsargiai (žr. 4.2 skyrių).</w:t>
      </w:r>
    </w:p>
    <w:p w:rsidR="00FB305C" w:rsidRPr="00101F7C" w:rsidRDefault="00FB305C" w:rsidP="00FB305C">
      <w:pPr>
        <w:spacing w:after="0" w:line="280" w:lineRule="exact"/>
        <w:rPr>
          <w:rFonts w:ascii="Times New Roman" w:hAnsi="Times New Roman"/>
          <w:i/>
          <w:lang w:val="lt-LT"/>
        </w:rPr>
      </w:pPr>
    </w:p>
    <w:p w:rsidR="00FB305C" w:rsidRPr="00101F7C" w:rsidRDefault="00FB305C" w:rsidP="00FB305C">
      <w:pPr>
        <w:spacing w:after="0" w:line="280" w:lineRule="exact"/>
        <w:rPr>
          <w:rFonts w:ascii="Times New Roman" w:hAnsi="Times New Roman"/>
          <w:i/>
          <w:lang w:val="lt-LT"/>
        </w:rPr>
      </w:pPr>
      <w:r w:rsidRPr="00101F7C">
        <w:rPr>
          <w:rFonts w:ascii="Times New Roman" w:hAnsi="Times New Roman"/>
          <w:i/>
          <w:lang w:val="lt-LT"/>
        </w:rPr>
        <w:t>Kepenų sutrikimas</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Nedidelė patirtis ir gydant ligonius, kurių kepenų veikla vidutiniškai sutrikusi. Tokiems ligoniams gali būti dažniau hemoraginė diatezė, todėl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juos reikia gydyti atsargiai (žr. 4.2 skyrių).</w:t>
      </w:r>
    </w:p>
    <w:p w:rsidR="00FB305C" w:rsidRPr="00101F7C" w:rsidRDefault="00FB305C" w:rsidP="00FB305C">
      <w:pPr>
        <w:spacing w:after="0" w:line="280" w:lineRule="exact"/>
        <w:rPr>
          <w:rFonts w:ascii="Times New Roman" w:hAnsi="Times New Roman"/>
          <w:i/>
          <w:lang w:val="lt-LT"/>
        </w:rPr>
      </w:pPr>
    </w:p>
    <w:p w:rsidR="00FB305C" w:rsidRPr="00101F7C" w:rsidRDefault="00FB305C" w:rsidP="00FB305C">
      <w:pPr>
        <w:spacing w:after="0" w:line="280" w:lineRule="exact"/>
        <w:rPr>
          <w:rFonts w:ascii="Times New Roman" w:hAnsi="Times New Roman"/>
          <w:i/>
          <w:lang w:val="lt-LT"/>
        </w:rPr>
      </w:pPr>
      <w:r w:rsidRPr="00101F7C">
        <w:rPr>
          <w:rFonts w:ascii="Times New Roman" w:hAnsi="Times New Roman"/>
          <w:i/>
          <w:lang w:val="lt-LT"/>
        </w:rPr>
        <w:t>Pagalbinės medžiagos</w:t>
      </w: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t>Clopidogrel</w:t>
      </w:r>
      <w:proofErr w:type="spellEnd"/>
      <w:r w:rsidRPr="00101F7C">
        <w:rPr>
          <w:rFonts w:ascii="Times New Roman" w:hAnsi="Times New Roman"/>
          <w:lang w:val="lt-LT"/>
        </w:rPr>
        <w:t xml:space="preserve"> </w:t>
      </w:r>
      <w:proofErr w:type="spellStart"/>
      <w:r w:rsidRPr="00101F7C">
        <w:rPr>
          <w:rFonts w:ascii="Times New Roman" w:hAnsi="Times New Roman"/>
          <w:lang w:val="lt-LT"/>
        </w:rPr>
        <w:t>Torrent</w:t>
      </w:r>
      <w:proofErr w:type="spellEnd"/>
      <w:r w:rsidRPr="00101F7C">
        <w:rPr>
          <w:rFonts w:ascii="Times New Roman" w:hAnsi="Times New Roman"/>
          <w:lang w:val="lt-LT"/>
        </w:rPr>
        <w:t xml:space="preserve"> sudėtyje yra laktozės. Šio vaistinio preparato negalima vartoti pacientams, kuriems nustatytas retas paveldimas sutrikimas – </w:t>
      </w:r>
      <w:proofErr w:type="spellStart"/>
      <w:r w:rsidRPr="00101F7C">
        <w:rPr>
          <w:rFonts w:ascii="Times New Roman" w:hAnsi="Times New Roman"/>
          <w:lang w:val="lt-LT"/>
        </w:rPr>
        <w:t>galaktozės</w:t>
      </w:r>
      <w:proofErr w:type="spellEnd"/>
      <w:r w:rsidRPr="00101F7C">
        <w:rPr>
          <w:rFonts w:ascii="Times New Roman" w:hAnsi="Times New Roman"/>
          <w:lang w:val="lt-LT"/>
        </w:rPr>
        <w:t xml:space="preserve"> netoleravimas, </w:t>
      </w:r>
      <w:proofErr w:type="spellStart"/>
      <w:r w:rsidRPr="00101F7C">
        <w:rPr>
          <w:rFonts w:ascii="Times New Roman" w:hAnsi="Times New Roman"/>
          <w:i/>
          <w:lang w:val="lt-LT"/>
        </w:rPr>
        <w:t>Lapp</w:t>
      </w:r>
      <w:proofErr w:type="spellEnd"/>
      <w:r w:rsidRPr="00101F7C">
        <w:rPr>
          <w:rFonts w:ascii="Times New Roman" w:hAnsi="Times New Roman"/>
          <w:i/>
          <w:lang w:val="lt-LT"/>
        </w:rPr>
        <w:t xml:space="preserve"> </w:t>
      </w:r>
      <w:r w:rsidRPr="00101F7C">
        <w:rPr>
          <w:rFonts w:ascii="Times New Roman" w:hAnsi="Times New Roman"/>
          <w:lang w:val="lt-LT"/>
        </w:rPr>
        <w:t xml:space="preserve">laktazės stygius arba gliukozės ir </w:t>
      </w:r>
      <w:proofErr w:type="spellStart"/>
      <w:r w:rsidRPr="00101F7C">
        <w:rPr>
          <w:rFonts w:ascii="Times New Roman" w:hAnsi="Times New Roman"/>
          <w:lang w:val="lt-LT"/>
        </w:rPr>
        <w:t>galaktozės</w:t>
      </w:r>
      <w:proofErr w:type="spellEnd"/>
      <w:r w:rsidRPr="00101F7C">
        <w:rPr>
          <w:rFonts w:ascii="Times New Roman" w:hAnsi="Times New Roman"/>
          <w:lang w:val="lt-LT"/>
        </w:rPr>
        <w:t xml:space="preserve"> </w:t>
      </w:r>
      <w:proofErr w:type="spellStart"/>
      <w:r w:rsidRPr="00101F7C">
        <w:rPr>
          <w:rFonts w:ascii="Times New Roman" w:hAnsi="Times New Roman"/>
          <w:lang w:val="lt-LT"/>
        </w:rPr>
        <w:t>malabsorbcija</w:t>
      </w:r>
      <w:proofErr w:type="spellEnd"/>
      <w:r w:rsidRPr="00101F7C">
        <w:rPr>
          <w:rFonts w:ascii="Times New Roman" w:hAnsi="Times New Roman"/>
          <w:lang w:val="lt-LT"/>
        </w:rPr>
        <w:t>.</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Šio vaistinio preparato sudėtyje yra </w:t>
      </w:r>
      <w:proofErr w:type="spellStart"/>
      <w:r w:rsidRPr="00101F7C">
        <w:rPr>
          <w:rFonts w:ascii="Times New Roman" w:hAnsi="Times New Roman"/>
          <w:lang w:val="lt-LT"/>
        </w:rPr>
        <w:t>hidrinto</w:t>
      </w:r>
      <w:proofErr w:type="spellEnd"/>
      <w:r w:rsidRPr="00101F7C">
        <w:rPr>
          <w:rFonts w:ascii="Times New Roman" w:hAnsi="Times New Roman"/>
          <w:lang w:val="lt-LT"/>
        </w:rPr>
        <w:t xml:space="preserve"> </w:t>
      </w:r>
      <w:proofErr w:type="spellStart"/>
      <w:r w:rsidRPr="00101F7C">
        <w:rPr>
          <w:rFonts w:ascii="Times New Roman" w:hAnsi="Times New Roman"/>
          <w:lang w:val="lt-LT"/>
        </w:rPr>
        <w:t>ricinų</w:t>
      </w:r>
      <w:proofErr w:type="spellEnd"/>
      <w:r w:rsidRPr="00101F7C">
        <w:rPr>
          <w:rFonts w:ascii="Times New Roman" w:hAnsi="Times New Roman"/>
          <w:lang w:val="lt-LT"/>
        </w:rPr>
        <w:t xml:space="preserve"> aliejaus, kuris gali sukelti skrandžio sutrikimus ir viduriavimą.</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b/>
          <w:lang w:val="lt-LT"/>
        </w:rPr>
      </w:pPr>
      <w:r w:rsidRPr="00101F7C">
        <w:rPr>
          <w:rFonts w:ascii="Times New Roman" w:hAnsi="Times New Roman"/>
          <w:b/>
          <w:lang w:val="lt-LT"/>
        </w:rPr>
        <w:t>4.5 Sąveika su kitais vaistiniais preparatais ir kitokia sąveika</w:t>
      </w:r>
    </w:p>
    <w:p w:rsidR="00FB305C" w:rsidRPr="00101F7C" w:rsidRDefault="00FB305C" w:rsidP="00FB305C">
      <w:pPr>
        <w:spacing w:after="0" w:line="280" w:lineRule="exact"/>
        <w:rPr>
          <w:rFonts w:ascii="Times New Roman" w:hAnsi="Times New Roman"/>
          <w:b/>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i/>
          <w:lang w:val="lt-LT"/>
        </w:rPr>
        <w:t>Per burną vartojami antikoaguliantai</w:t>
      </w:r>
      <w:r w:rsidRPr="00101F7C">
        <w:rPr>
          <w:rFonts w:ascii="Times New Roman" w:hAnsi="Times New Roman"/>
          <w:b/>
          <w:lang w:val="lt-LT"/>
        </w:rPr>
        <w:t xml:space="preserve">. </w:t>
      </w:r>
      <w:r w:rsidRPr="00101F7C">
        <w:rPr>
          <w:rFonts w:ascii="Times New Roman" w:hAnsi="Times New Roman"/>
          <w:lang w:val="lt-LT"/>
        </w:rPr>
        <w:t xml:space="preserve">Kartu vartoti </w:t>
      </w:r>
      <w:proofErr w:type="spellStart"/>
      <w:r w:rsidRPr="00101F7C">
        <w:rPr>
          <w:rFonts w:ascii="Times New Roman" w:hAnsi="Times New Roman"/>
          <w:lang w:val="lt-LT"/>
        </w:rPr>
        <w:t>klopidogrelį</w:t>
      </w:r>
      <w:proofErr w:type="spellEnd"/>
      <w:r w:rsidRPr="00101F7C">
        <w:rPr>
          <w:rFonts w:ascii="Times New Roman" w:hAnsi="Times New Roman"/>
          <w:lang w:val="lt-LT"/>
        </w:rPr>
        <w:t xml:space="preserve"> ir geriamųjų antikoaguliantų nerekomenduojama, nes gali sustiprėti kraujavimas (žr. 4.4 skyrių). Pacientams, ilgai gydomiems </w:t>
      </w:r>
      <w:proofErr w:type="spellStart"/>
      <w:r w:rsidRPr="00101F7C">
        <w:rPr>
          <w:rFonts w:ascii="Times New Roman" w:hAnsi="Times New Roman"/>
          <w:lang w:val="lt-LT"/>
        </w:rPr>
        <w:t>varfarinu</w:t>
      </w:r>
      <w:proofErr w:type="spellEnd"/>
      <w:r w:rsidRPr="00101F7C">
        <w:rPr>
          <w:rFonts w:ascii="Times New Roman" w:hAnsi="Times New Roman"/>
          <w:lang w:val="lt-LT"/>
        </w:rPr>
        <w:t xml:space="preserve">,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vartojimas 75 mg per parą nepakeitė S-</w:t>
      </w:r>
      <w:proofErr w:type="spellStart"/>
      <w:r w:rsidRPr="00101F7C">
        <w:rPr>
          <w:rFonts w:ascii="Times New Roman" w:hAnsi="Times New Roman"/>
          <w:lang w:val="lt-LT"/>
        </w:rPr>
        <w:t>varfarino</w:t>
      </w:r>
      <w:proofErr w:type="spellEnd"/>
      <w:r w:rsidRPr="00101F7C">
        <w:rPr>
          <w:rFonts w:ascii="Times New Roman" w:hAnsi="Times New Roman"/>
          <w:lang w:val="lt-LT"/>
        </w:rPr>
        <w:t xml:space="preserve"> </w:t>
      </w:r>
      <w:proofErr w:type="spellStart"/>
      <w:r w:rsidRPr="00101F7C">
        <w:rPr>
          <w:rFonts w:ascii="Times New Roman" w:hAnsi="Times New Roman"/>
          <w:lang w:val="lt-LT"/>
        </w:rPr>
        <w:t>farmakokinetikos</w:t>
      </w:r>
      <w:proofErr w:type="spellEnd"/>
      <w:r w:rsidRPr="00101F7C">
        <w:rPr>
          <w:rFonts w:ascii="Times New Roman" w:hAnsi="Times New Roman"/>
          <w:lang w:val="lt-LT"/>
        </w:rPr>
        <w:t xml:space="preserve"> arba Tarptautinio Normalizuoto Santykio (angl. INR). Tačiau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vartojimas kartu su </w:t>
      </w:r>
      <w:proofErr w:type="spellStart"/>
      <w:r w:rsidRPr="00101F7C">
        <w:rPr>
          <w:rFonts w:ascii="Times New Roman" w:hAnsi="Times New Roman"/>
          <w:lang w:val="lt-LT"/>
        </w:rPr>
        <w:t>varfarinu</w:t>
      </w:r>
      <w:proofErr w:type="spellEnd"/>
      <w:r w:rsidRPr="00101F7C">
        <w:rPr>
          <w:rFonts w:ascii="Times New Roman" w:hAnsi="Times New Roman"/>
          <w:lang w:val="lt-LT"/>
        </w:rPr>
        <w:t xml:space="preserve"> padidina kraujavimo riziką dėl savarankiškų poveikių hemostazei.</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i/>
          <w:lang w:val="lt-LT"/>
        </w:rPr>
        <w:t>Glikoproteino</w:t>
      </w:r>
      <w:proofErr w:type="spellEnd"/>
      <w:r w:rsidRPr="00101F7C">
        <w:rPr>
          <w:rFonts w:ascii="Times New Roman" w:hAnsi="Times New Roman"/>
          <w:i/>
          <w:lang w:val="lt-LT"/>
        </w:rPr>
        <w:t xml:space="preserve"> </w:t>
      </w:r>
      <w:proofErr w:type="spellStart"/>
      <w:r w:rsidRPr="00101F7C">
        <w:rPr>
          <w:rFonts w:ascii="Times New Roman" w:hAnsi="Times New Roman"/>
          <w:i/>
          <w:lang w:val="lt-LT"/>
        </w:rPr>
        <w:t>IIb</w:t>
      </w:r>
      <w:proofErr w:type="spellEnd"/>
      <w:r w:rsidRPr="00101F7C">
        <w:rPr>
          <w:rFonts w:ascii="Times New Roman" w:hAnsi="Times New Roman"/>
          <w:i/>
          <w:lang w:val="lt-LT"/>
        </w:rPr>
        <w:t>/</w:t>
      </w:r>
      <w:proofErr w:type="spellStart"/>
      <w:r w:rsidRPr="00101F7C">
        <w:rPr>
          <w:rFonts w:ascii="Times New Roman" w:hAnsi="Times New Roman"/>
          <w:i/>
          <w:lang w:val="lt-LT"/>
        </w:rPr>
        <w:t>IIIa</w:t>
      </w:r>
      <w:proofErr w:type="spellEnd"/>
      <w:r w:rsidRPr="00101F7C">
        <w:rPr>
          <w:rFonts w:ascii="Times New Roman" w:hAnsi="Times New Roman"/>
          <w:i/>
          <w:lang w:val="lt-LT"/>
        </w:rPr>
        <w:t xml:space="preserve"> receptorių inhibitoriai. </w:t>
      </w:r>
      <w:r w:rsidRPr="00101F7C">
        <w:rPr>
          <w:rFonts w:ascii="Times New Roman" w:hAnsi="Times New Roman"/>
          <w:lang w:val="lt-LT"/>
        </w:rPr>
        <w:t xml:space="preserve">Ligoniams, gydomiems </w:t>
      </w:r>
      <w:proofErr w:type="spellStart"/>
      <w:r w:rsidRPr="00101F7C">
        <w:rPr>
          <w:rFonts w:ascii="Times New Roman" w:hAnsi="Times New Roman"/>
          <w:lang w:val="lt-LT"/>
        </w:rPr>
        <w:t>glikoproteino</w:t>
      </w:r>
      <w:proofErr w:type="spellEnd"/>
      <w:r w:rsidRPr="00101F7C">
        <w:rPr>
          <w:rFonts w:ascii="Times New Roman" w:hAnsi="Times New Roman"/>
          <w:lang w:val="lt-LT"/>
        </w:rPr>
        <w:t xml:space="preserve"> </w:t>
      </w:r>
      <w:proofErr w:type="spellStart"/>
      <w:r w:rsidRPr="00101F7C">
        <w:rPr>
          <w:rFonts w:ascii="Times New Roman" w:hAnsi="Times New Roman"/>
          <w:lang w:val="lt-LT"/>
        </w:rPr>
        <w:t>IIb</w:t>
      </w:r>
      <w:proofErr w:type="spellEnd"/>
      <w:r w:rsidRPr="00101F7C">
        <w:rPr>
          <w:rFonts w:ascii="Times New Roman" w:hAnsi="Times New Roman"/>
          <w:lang w:val="lt-LT"/>
        </w:rPr>
        <w:t>/</w:t>
      </w:r>
      <w:proofErr w:type="spellStart"/>
      <w:r w:rsidRPr="00101F7C">
        <w:rPr>
          <w:rFonts w:ascii="Times New Roman" w:hAnsi="Times New Roman"/>
          <w:lang w:val="lt-LT"/>
        </w:rPr>
        <w:t>IIIa</w:t>
      </w:r>
      <w:proofErr w:type="spellEnd"/>
      <w:r w:rsidRPr="00101F7C">
        <w:rPr>
          <w:rFonts w:ascii="Times New Roman" w:hAnsi="Times New Roman"/>
          <w:lang w:val="lt-LT"/>
        </w:rPr>
        <w:t xml:space="preserve"> receptorių inhibitoriais, </w:t>
      </w:r>
      <w:proofErr w:type="spellStart"/>
      <w:r w:rsidRPr="00101F7C">
        <w:rPr>
          <w:rFonts w:ascii="Times New Roman" w:hAnsi="Times New Roman"/>
          <w:lang w:val="lt-LT"/>
        </w:rPr>
        <w:t>klopidogrelį</w:t>
      </w:r>
      <w:proofErr w:type="spellEnd"/>
      <w:r w:rsidRPr="00101F7C">
        <w:rPr>
          <w:rFonts w:ascii="Times New Roman" w:hAnsi="Times New Roman"/>
          <w:lang w:val="lt-LT"/>
        </w:rPr>
        <w:t xml:space="preserve"> reikia vartoti atsargiai (žr. 4.4 skyrių).</w:t>
      </w:r>
    </w:p>
    <w:p w:rsidR="00FB305C" w:rsidRPr="00101F7C" w:rsidRDefault="00FB305C" w:rsidP="00FB305C">
      <w:pPr>
        <w:spacing w:after="0" w:line="280" w:lineRule="exact"/>
        <w:rPr>
          <w:rFonts w:ascii="Times New Roman" w:hAnsi="Times New Roman"/>
          <w:i/>
          <w:lang w:val="lt-LT"/>
        </w:rPr>
      </w:pP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i/>
          <w:lang w:val="lt-LT"/>
        </w:rPr>
        <w:t>Acetilsalicilo</w:t>
      </w:r>
      <w:proofErr w:type="spellEnd"/>
      <w:r w:rsidRPr="00101F7C">
        <w:rPr>
          <w:rFonts w:ascii="Times New Roman" w:hAnsi="Times New Roman"/>
          <w:i/>
          <w:lang w:val="lt-LT"/>
        </w:rPr>
        <w:t xml:space="preserve"> rūgštis (ASR). </w:t>
      </w:r>
      <w:r w:rsidRPr="00101F7C">
        <w:rPr>
          <w:rFonts w:ascii="Times New Roman" w:hAnsi="Times New Roman"/>
          <w:lang w:val="lt-LT"/>
        </w:rPr>
        <w:t xml:space="preserve">ASR nekeičia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slopinamos trombocitų </w:t>
      </w:r>
      <w:proofErr w:type="spellStart"/>
      <w:r w:rsidRPr="00101F7C">
        <w:rPr>
          <w:rFonts w:ascii="Times New Roman" w:hAnsi="Times New Roman"/>
          <w:lang w:val="lt-LT"/>
        </w:rPr>
        <w:t>agregacijos</w:t>
      </w:r>
      <w:proofErr w:type="spellEnd"/>
      <w:r w:rsidRPr="00101F7C">
        <w:rPr>
          <w:rFonts w:ascii="Times New Roman" w:hAnsi="Times New Roman"/>
          <w:lang w:val="lt-LT"/>
        </w:rPr>
        <w:t xml:space="preserve">, kurią sukelia ADP, tačiau </w:t>
      </w:r>
      <w:proofErr w:type="spellStart"/>
      <w:r w:rsidRPr="00101F7C">
        <w:rPr>
          <w:rFonts w:ascii="Times New Roman" w:hAnsi="Times New Roman"/>
          <w:lang w:val="lt-LT"/>
        </w:rPr>
        <w:t>klopidogrelis</w:t>
      </w:r>
      <w:proofErr w:type="spellEnd"/>
      <w:r w:rsidRPr="00101F7C">
        <w:rPr>
          <w:rFonts w:ascii="Times New Roman" w:hAnsi="Times New Roman"/>
          <w:lang w:val="lt-LT"/>
        </w:rPr>
        <w:t xml:space="preserve"> stiprina ASR poveikį kolageno sukeltai trombocitų </w:t>
      </w:r>
      <w:proofErr w:type="spellStart"/>
      <w:r w:rsidRPr="00101F7C">
        <w:rPr>
          <w:rFonts w:ascii="Times New Roman" w:hAnsi="Times New Roman"/>
          <w:lang w:val="lt-LT"/>
        </w:rPr>
        <w:t>agregacijai</w:t>
      </w:r>
      <w:proofErr w:type="spellEnd"/>
      <w:r w:rsidRPr="00101F7C">
        <w:rPr>
          <w:rFonts w:ascii="Times New Roman" w:hAnsi="Times New Roman"/>
          <w:lang w:val="lt-LT"/>
        </w:rPr>
        <w:t xml:space="preserve">. Vis dėlto kartu su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vieną parą dukart pavartojus po 500 mg ASR,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sukeltas kraujavimo laiko pailgėjimas reikšmingai nepadidėja. Galima </w:t>
      </w:r>
      <w:proofErr w:type="spellStart"/>
      <w:r w:rsidRPr="00101F7C">
        <w:rPr>
          <w:rFonts w:ascii="Times New Roman" w:hAnsi="Times New Roman"/>
          <w:lang w:val="lt-LT"/>
        </w:rPr>
        <w:t>farmakodinaminė</w:t>
      </w:r>
      <w:proofErr w:type="spellEnd"/>
      <w:r w:rsidRPr="00101F7C">
        <w:rPr>
          <w:rFonts w:ascii="Times New Roman" w:hAnsi="Times New Roman"/>
          <w:lang w:val="lt-LT"/>
        </w:rPr>
        <w:t xml:space="preserve">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ir </w:t>
      </w:r>
      <w:proofErr w:type="spellStart"/>
      <w:r w:rsidRPr="00101F7C">
        <w:rPr>
          <w:rFonts w:ascii="Times New Roman" w:hAnsi="Times New Roman"/>
          <w:lang w:val="lt-LT"/>
        </w:rPr>
        <w:t>acetilsalicilo</w:t>
      </w:r>
      <w:proofErr w:type="spellEnd"/>
      <w:r w:rsidRPr="00101F7C">
        <w:rPr>
          <w:rFonts w:ascii="Times New Roman" w:hAnsi="Times New Roman"/>
          <w:lang w:val="lt-LT"/>
        </w:rPr>
        <w:t xml:space="preserve"> rūgšties sąveika, dėl jos gali padidėti kraujavimo pavojus. Taigi šiuos vaistinius preparatus kartu vartoti reikia atsargiai (žr. 4.4 skyrių). Nepaisant to, </w:t>
      </w:r>
      <w:proofErr w:type="spellStart"/>
      <w:r w:rsidRPr="00101F7C">
        <w:rPr>
          <w:rFonts w:ascii="Times New Roman" w:hAnsi="Times New Roman"/>
          <w:lang w:val="lt-LT"/>
        </w:rPr>
        <w:t>klopidogrelis</w:t>
      </w:r>
      <w:proofErr w:type="spellEnd"/>
      <w:r w:rsidRPr="00101F7C">
        <w:rPr>
          <w:rFonts w:ascii="Times New Roman" w:hAnsi="Times New Roman"/>
          <w:lang w:val="lt-LT"/>
        </w:rPr>
        <w:t xml:space="preserve"> ir ASR kartu buvo vartoti iki vienerių metų (žr. 5.1 skyrių).</w:t>
      </w:r>
    </w:p>
    <w:p w:rsidR="00FB305C" w:rsidRPr="00101F7C" w:rsidRDefault="00FB305C" w:rsidP="00FB305C">
      <w:pPr>
        <w:spacing w:after="0" w:line="280" w:lineRule="exact"/>
        <w:jc w:val="both"/>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i/>
          <w:lang w:val="lt-LT"/>
        </w:rPr>
        <w:lastRenderedPageBreak/>
        <w:t xml:space="preserve">Heparinas. </w:t>
      </w:r>
      <w:r w:rsidRPr="00101F7C">
        <w:rPr>
          <w:rFonts w:ascii="Times New Roman" w:hAnsi="Times New Roman"/>
          <w:lang w:val="lt-LT"/>
        </w:rPr>
        <w:t xml:space="preserve">Atliekant sveikų žmonių klinikinį tyrimą, dėl vartojamo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nereikėjo mažinti heparino dozės, </w:t>
      </w:r>
      <w:proofErr w:type="spellStart"/>
      <w:r w:rsidRPr="00101F7C">
        <w:rPr>
          <w:rFonts w:ascii="Times New Roman" w:hAnsi="Times New Roman"/>
          <w:lang w:val="lt-LT"/>
        </w:rPr>
        <w:t>klopidogrelis</w:t>
      </w:r>
      <w:proofErr w:type="spellEnd"/>
      <w:r w:rsidRPr="00101F7C">
        <w:rPr>
          <w:rFonts w:ascii="Times New Roman" w:hAnsi="Times New Roman"/>
          <w:lang w:val="lt-LT"/>
        </w:rPr>
        <w:t xml:space="preserve"> nekeitė heparino poveikio kraujo </w:t>
      </w:r>
      <w:proofErr w:type="spellStart"/>
      <w:r w:rsidRPr="00101F7C">
        <w:rPr>
          <w:rFonts w:ascii="Times New Roman" w:hAnsi="Times New Roman"/>
          <w:lang w:val="lt-LT"/>
        </w:rPr>
        <w:t>krešumui</w:t>
      </w:r>
      <w:proofErr w:type="spellEnd"/>
      <w:r w:rsidRPr="00101F7C">
        <w:rPr>
          <w:rFonts w:ascii="Times New Roman" w:hAnsi="Times New Roman"/>
          <w:lang w:val="lt-LT"/>
        </w:rPr>
        <w:t xml:space="preserve">. Kartu vartojamas heparinas nekeitė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slopinamojo poveikio trombocitų </w:t>
      </w:r>
      <w:proofErr w:type="spellStart"/>
      <w:r w:rsidRPr="00101F7C">
        <w:rPr>
          <w:rFonts w:ascii="Times New Roman" w:hAnsi="Times New Roman"/>
          <w:lang w:val="lt-LT"/>
        </w:rPr>
        <w:t>agregacijai</w:t>
      </w:r>
      <w:proofErr w:type="spellEnd"/>
      <w:r w:rsidRPr="00101F7C">
        <w:rPr>
          <w:rFonts w:ascii="Times New Roman" w:hAnsi="Times New Roman"/>
          <w:lang w:val="lt-LT"/>
        </w:rPr>
        <w:t xml:space="preserve">. Vis dėlto galima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ir heparino </w:t>
      </w:r>
      <w:proofErr w:type="spellStart"/>
      <w:r w:rsidRPr="00101F7C">
        <w:rPr>
          <w:rFonts w:ascii="Times New Roman" w:hAnsi="Times New Roman"/>
          <w:lang w:val="lt-LT"/>
        </w:rPr>
        <w:t>farmakodinaminė</w:t>
      </w:r>
      <w:proofErr w:type="spellEnd"/>
      <w:r w:rsidRPr="00101F7C">
        <w:rPr>
          <w:rFonts w:ascii="Times New Roman" w:hAnsi="Times New Roman"/>
          <w:lang w:val="lt-LT"/>
        </w:rPr>
        <w:t xml:space="preserve"> sąveika, didinanti kraujavimo pavojų, todėl šie vaistiniai preparatai kartu vartotini atsargiai (žr. 4.4 skyrių).</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i/>
          <w:lang w:val="lt-LT"/>
        </w:rPr>
        <w:t>Tromboliziniai</w:t>
      </w:r>
      <w:proofErr w:type="spellEnd"/>
      <w:r w:rsidRPr="00101F7C">
        <w:rPr>
          <w:rFonts w:ascii="Times New Roman" w:hAnsi="Times New Roman"/>
          <w:i/>
          <w:lang w:val="lt-LT"/>
        </w:rPr>
        <w:t xml:space="preserve"> vaistiniai preparatai. </w:t>
      </w:r>
      <w:r w:rsidRPr="00101F7C">
        <w:rPr>
          <w:rFonts w:ascii="Times New Roman" w:hAnsi="Times New Roman"/>
          <w:lang w:val="lt-LT"/>
        </w:rPr>
        <w:t xml:space="preserve">Kartu vartojamų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specifiškai fibriną veikiančių bei kitokių </w:t>
      </w:r>
      <w:proofErr w:type="spellStart"/>
      <w:r w:rsidRPr="00101F7C">
        <w:rPr>
          <w:rFonts w:ascii="Times New Roman" w:hAnsi="Times New Roman"/>
          <w:lang w:val="lt-LT"/>
        </w:rPr>
        <w:t>trombolizinių</w:t>
      </w:r>
      <w:proofErr w:type="spellEnd"/>
      <w:r w:rsidRPr="00101F7C">
        <w:rPr>
          <w:rFonts w:ascii="Times New Roman" w:hAnsi="Times New Roman"/>
          <w:lang w:val="lt-LT"/>
        </w:rPr>
        <w:t xml:space="preserve"> vaistinių preparatų ir heparino grupės preparatų saugumas vertintas tyrimo, kuriame dalyvavo ūmaus miokardo infarkto ištikti pacientai, metu. Kliniškai reikšmingo kraujavimo atsiradimo dažnumas buvo panašus į nustatytą kartu vartojant </w:t>
      </w:r>
      <w:proofErr w:type="spellStart"/>
      <w:r w:rsidRPr="00101F7C">
        <w:rPr>
          <w:rFonts w:ascii="Times New Roman" w:hAnsi="Times New Roman"/>
          <w:lang w:val="lt-LT"/>
        </w:rPr>
        <w:t>trombolizinių</w:t>
      </w:r>
      <w:proofErr w:type="spellEnd"/>
      <w:r w:rsidRPr="00101F7C">
        <w:rPr>
          <w:rFonts w:ascii="Times New Roman" w:hAnsi="Times New Roman"/>
          <w:lang w:val="lt-LT"/>
        </w:rPr>
        <w:t xml:space="preserve"> vaistinių preparatų ar heparino ir ASR (žr. 4.8 skyrių).</w:t>
      </w:r>
    </w:p>
    <w:p w:rsidR="00FB305C" w:rsidRPr="00101F7C" w:rsidRDefault="00FB305C" w:rsidP="00FB305C">
      <w:pPr>
        <w:spacing w:after="0" w:line="280" w:lineRule="exact"/>
        <w:rPr>
          <w:rFonts w:ascii="Times New Roman" w:hAnsi="Times New Roman"/>
          <w:i/>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i/>
          <w:lang w:val="lt-LT"/>
        </w:rPr>
        <w:t xml:space="preserve">NVNU. </w:t>
      </w:r>
      <w:r w:rsidRPr="00101F7C">
        <w:rPr>
          <w:rFonts w:ascii="Times New Roman" w:hAnsi="Times New Roman"/>
          <w:lang w:val="lt-LT"/>
        </w:rPr>
        <w:t xml:space="preserve">Kliniškai tiriamiems sveikiems savanoriams, kartu vartojusiems </w:t>
      </w:r>
      <w:proofErr w:type="spellStart"/>
      <w:r w:rsidRPr="00101F7C">
        <w:rPr>
          <w:rFonts w:ascii="Times New Roman" w:hAnsi="Times New Roman"/>
          <w:lang w:val="lt-LT"/>
        </w:rPr>
        <w:t>klopidogrelį</w:t>
      </w:r>
      <w:proofErr w:type="spellEnd"/>
      <w:r w:rsidRPr="00101F7C">
        <w:rPr>
          <w:rFonts w:ascii="Times New Roman" w:hAnsi="Times New Roman"/>
          <w:lang w:val="lt-LT"/>
        </w:rPr>
        <w:t xml:space="preserve"> ir </w:t>
      </w:r>
      <w:proofErr w:type="spellStart"/>
      <w:r w:rsidRPr="00101F7C">
        <w:rPr>
          <w:rFonts w:ascii="Times New Roman" w:hAnsi="Times New Roman"/>
          <w:lang w:val="lt-LT"/>
        </w:rPr>
        <w:t>naprokseną</w:t>
      </w:r>
      <w:proofErr w:type="spellEnd"/>
      <w:r w:rsidRPr="00101F7C">
        <w:rPr>
          <w:rFonts w:ascii="Times New Roman" w:hAnsi="Times New Roman"/>
          <w:lang w:val="lt-LT"/>
        </w:rPr>
        <w:t xml:space="preserve">, didėjo slaptasis kraujavimas iš virškinimo trakto. Tačiau sąveikos su kitais NVNU tyrimų neatlikta, todėl kol kas neaišku, ar kraujavimo iš virškinimo trakto pavojų didina visi NVNU. Dėl to NVNU (įskaitant </w:t>
      </w:r>
      <w:proofErr w:type="spellStart"/>
      <w:r w:rsidRPr="00101F7C">
        <w:rPr>
          <w:rFonts w:ascii="Times New Roman" w:hAnsi="Times New Roman"/>
          <w:lang w:val="lt-LT"/>
        </w:rPr>
        <w:t>Cox-2</w:t>
      </w:r>
      <w:proofErr w:type="spellEnd"/>
      <w:r w:rsidRPr="00101F7C">
        <w:rPr>
          <w:rFonts w:ascii="Times New Roman" w:hAnsi="Times New Roman"/>
          <w:lang w:val="lt-LT"/>
        </w:rPr>
        <w:t xml:space="preserve"> inhibitorius) ir </w:t>
      </w:r>
      <w:proofErr w:type="spellStart"/>
      <w:r w:rsidRPr="00101F7C">
        <w:rPr>
          <w:rFonts w:ascii="Times New Roman" w:hAnsi="Times New Roman"/>
          <w:lang w:val="lt-LT"/>
        </w:rPr>
        <w:t>klopidogrelį</w:t>
      </w:r>
      <w:proofErr w:type="spellEnd"/>
      <w:r w:rsidRPr="00101F7C">
        <w:rPr>
          <w:rFonts w:ascii="Times New Roman" w:hAnsi="Times New Roman"/>
          <w:lang w:val="lt-LT"/>
        </w:rPr>
        <w:t xml:space="preserve"> kartu vartoti reikia atsargiai (žr. 4.4 skyrių).</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i/>
          <w:iCs/>
          <w:lang w:val="lt-LT"/>
        </w:rPr>
        <w:t xml:space="preserve">SSRI. </w:t>
      </w:r>
      <w:r w:rsidRPr="00101F7C">
        <w:rPr>
          <w:rFonts w:ascii="Times New Roman" w:hAnsi="Times New Roman"/>
          <w:lang w:val="lt-LT"/>
        </w:rPr>
        <w:t xml:space="preserve">Kadangi SSRI daro įtaką trombocitų aktyvavimui ir didina kraujavimo riziką, SSRI kartu su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skirti </w:t>
      </w:r>
      <w:proofErr w:type="spellStart"/>
      <w:r w:rsidRPr="00101F7C">
        <w:rPr>
          <w:rFonts w:ascii="Times New Roman" w:hAnsi="Times New Roman"/>
          <w:lang w:val="lt-LT"/>
        </w:rPr>
        <w:t>reikiai</w:t>
      </w:r>
      <w:proofErr w:type="spellEnd"/>
      <w:r w:rsidRPr="00101F7C">
        <w:rPr>
          <w:rFonts w:ascii="Times New Roman" w:hAnsi="Times New Roman"/>
          <w:lang w:val="lt-LT"/>
        </w:rPr>
        <w:t xml:space="preserve"> atsargiai.</w:t>
      </w:r>
    </w:p>
    <w:p w:rsidR="00FB305C" w:rsidRPr="00101F7C" w:rsidRDefault="00FB305C" w:rsidP="00FB305C">
      <w:pPr>
        <w:spacing w:after="0" w:line="280" w:lineRule="exact"/>
        <w:rPr>
          <w:rFonts w:ascii="Times New Roman" w:hAnsi="Times New Roman"/>
          <w:i/>
          <w:iCs/>
          <w:lang w:val="lt-LT"/>
        </w:rPr>
      </w:pPr>
    </w:p>
    <w:p w:rsidR="00FB305C" w:rsidRPr="00101F7C" w:rsidRDefault="00FB305C" w:rsidP="00FB305C">
      <w:pPr>
        <w:spacing w:after="0" w:line="280" w:lineRule="exact"/>
        <w:rPr>
          <w:rFonts w:ascii="Times New Roman" w:hAnsi="Times New Roman"/>
          <w:i/>
          <w:lang w:val="lt-LT"/>
        </w:rPr>
      </w:pPr>
      <w:r w:rsidRPr="00101F7C">
        <w:rPr>
          <w:rFonts w:ascii="Times New Roman" w:hAnsi="Times New Roman"/>
          <w:i/>
          <w:lang w:val="lt-LT"/>
        </w:rPr>
        <w:t>Derinimas su kitais vaistiniais preparatais</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Kadangi CYP2C19 iš dalies verčia </w:t>
      </w:r>
      <w:proofErr w:type="spellStart"/>
      <w:r w:rsidRPr="00101F7C">
        <w:rPr>
          <w:rFonts w:ascii="Times New Roman" w:hAnsi="Times New Roman"/>
          <w:lang w:val="lt-LT"/>
        </w:rPr>
        <w:t>klopidogrelį</w:t>
      </w:r>
      <w:proofErr w:type="spellEnd"/>
      <w:r w:rsidRPr="00101F7C">
        <w:rPr>
          <w:rFonts w:ascii="Times New Roman" w:hAnsi="Times New Roman"/>
          <w:lang w:val="lt-LT"/>
        </w:rPr>
        <w:t xml:space="preserve"> jo veikliu metabolitu, tikėtina, kad šio fermento aktyvumą slopinančių vaistinių preparatų vartojimas gali sumažinti veiklaus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metabolito koncentraciją. Klinikinė šios sąveikos reikšmė nežinoma. Atsargumo dėlei neturėtų būti skatinama kartu vartoti stiprių ar vidutinio stiprumo CYP2C19 inhibitorių (žr. 4.4 ir 5.2 skyrius).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Vaistiniai preparatai slopinantys CYP2C19 yra </w:t>
      </w:r>
      <w:proofErr w:type="spellStart"/>
      <w:r w:rsidRPr="00101F7C">
        <w:rPr>
          <w:rFonts w:ascii="Times New Roman" w:hAnsi="Times New Roman"/>
          <w:lang w:val="lt-LT"/>
        </w:rPr>
        <w:t>omeprazolas</w:t>
      </w:r>
      <w:proofErr w:type="spellEnd"/>
      <w:r w:rsidRPr="00101F7C">
        <w:rPr>
          <w:rFonts w:ascii="Times New Roman" w:hAnsi="Times New Roman"/>
          <w:lang w:val="lt-LT"/>
        </w:rPr>
        <w:t xml:space="preserve"> ir </w:t>
      </w:r>
      <w:proofErr w:type="spellStart"/>
      <w:r w:rsidRPr="00101F7C">
        <w:rPr>
          <w:rFonts w:ascii="Times New Roman" w:hAnsi="Times New Roman"/>
          <w:lang w:val="lt-LT"/>
        </w:rPr>
        <w:t>ezomeprazolas</w:t>
      </w:r>
      <w:proofErr w:type="spellEnd"/>
      <w:r w:rsidRPr="00101F7C">
        <w:rPr>
          <w:rFonts w:ascii="Times New Roman" w:hAnsi="Times New Roman"/>
          <w:lang w:val="lt-LT"/>
        </w:rPr>
        <w:t xml:space="preserve">, </w:t>
      </w:r>
      <w:proofErr w:type="spellStart"/>
      <w:r w:rsidRPr="00101F7C">
        <w:rPr>
          <w:rFonts w:ascii="Times New Roman" w:hAnsi="Times New Roman"/>
          <w:lang w:val="lt-LT"/>
        </w:rPr>
        <w:t>fluvoksaminas</w:t>
      </w:r>
      <w:proofErr w:type="spellEnd"/>
      <w:r w:rsidRPr="00101F7C">
        <w:rPr>
          <w:rFonts w:ascii="Times New Roman" w:hAnsi="Times New Roman"/>
          <w:lang w:val="lt-LT"/>
        </w:rPr>
        <w:t xml:space="preserve">, </w:t>
      </w:r>
      <w:proofErr w:type="spellStart"/>
      <w:r w:rsidRPr="00101F7C">
        <w:rPr>
          <w:rFonts w:ascii="Times New Roman" w:hAnsi="Times New Roman"/>
          <w:lang w:val="lt-LT"/>
        </w:rPr>
        <w:t>fluoksetinas</w:t>
      </w:r>
      <w:proofErr w:type="spellEnd"/>
      <w:r w:rsidRPr="00101F7C">
        <w:rPr>
          <w:rFonts w:ascii="Times New Roman" w:hAnsi="Times New Roman"/>
          <w:lang w:val="lt-LT"/>
        </w:rPr>
        <w:t xml:space="preserve">, </w:t>
      </w:r>
      <w:proofErr w:type="spellStart"/>
      <w:r w:rsidRPr="00101F7C">
        <w:rPr>
          <w:rFonts w:ascii="Times New Roman" w:hAnsi="Times New Roman"/>
          <w:lang w:val="lt-LT"/>
        </w:rPr>
        <w:t>moklobemidas</w:t>
      </w:r>
      <w:proofErr w:type="spellEnd"/>
      <w:r w:rsidRPr="00101F7C">
        <w:rPr>
          <w:rFonts w:ascii="Times New Roman" w:hAnsi="Times New Roman"/>
          <w:lang w:val="lt-LT"/>
        </w:rPr>
        <w:t xml:space="preserve">, </w:t>
      </w:r>
      <w:proofErr w:type="spellStart"/>
      <w:r w:rsidRPr="00101F7C">
        <w:rPr>
          <w:rFonts w:ascii="Times New Roman" w:hAnsi="Times New Roman"/>
          <w:lang w:val="lt-LT"/>
        </w:rPr>
        <w:t>vorikonazolas</w:t>
      </w:r>
      <w:proofErr w:type="spellEnd"/>
      <w:r w:rsidRPr="00101F7C">
        <w:rPr>
          <w:rFonts w:ascii="Times New Roman" w:hAnsi="Times New Roman"/>
          <w:lang w:val="lt-LT"/>
        </w:rPr>
        <w:t xml:space="preserve">, </w:t>
      </w:r>
      <w:proofErr w:type="spellStart"/>
      <w:r w:rsidRPr="00101F7C">
        <w:rPr>
          <w:rFonts w:ascii="Times New Roman" w:hAnsi="Times New Roman"/>
          <w:lang w:val="lt-LT"/>
        </w:rPr>
        <w:t>flukonazolas</w:t>
      </w:r>
      <w:proofErr w:type="spellEnd"/>
      <w:r w:rsidRPr="00101F7C">
        <w:rPr>
          <w:rFonts w:ascii="Times New Roman" w:hAnsi="Times New Roman"/>
          <w:lang w:val="lt-LT"/>
        </w:rPr>
        <w:t xml:space="preserve">, </w:t>
      </w:r>
      <w:proofErr w:type="spellStart"/>
      <w:r w:rsidRPr="00101F7C">
        <w:rPr>
          <w:rFonts w:ascii="Times New Roman" w:hAnsi="Times New Roman"/>
          <w:lang w:val="lt-LT"/>
        </w:rPr>
        <w:t>tiklopidinas</w:t>
      </w:r>
      <w:proofErr w:type="spellEnd"/>
      <w:r w:rsidRPr="00101F7C">
        <w:rPr>
          <w:rFonts w:ascii="Times New Roman" w:hAnsi="Times New Roman"/>
          <w:lang w:val="lt-LT"/>
        </w:rPr>
        <w:t xml:space="preserve">, </w:t>
      </w:r>
      <w:proofErr w:type="spellStart"/>
      <w:r w:rsidRPr="00101F7C">
        <w:rPr>
          <w:rFonts w:ascii="Times New Roman" w:hAnsi="Times New Roman"/>
          <w:lang w:val="lt-LT"/>
        </w:rPr>
        <w:t>ciprofloksacinas</w:t>
      </w:r>
      <w:proofErr w:type="spellEnd"/>
      <w:r w:rsidRPr="00101F7C">
        <w:rPr>
          <w:rFonts w:ascii="Times New Roman" w:hAnsi="Times New Roman"/>
          <w:lang w:val="lt-LT"/>
        </w:rPr>
        <w:t xml:space="preserve">, </w:t>
      </w:r>
      <w:proofErr w:type="spellStart"/>
      <w:r w:rsidRPr="00101F7C">
        <w:rPr>
          <w:rFonts w:ascii="Times New Roman" w:hAnsi="Times New Roman"/>
          <w:lang w:val="lt-LT"/>
        </w:rPr>
        <w:t>cimetidinas</w:t>
      </w:r>
      <w:proofErr w:type="spellEnd"/>
      <w:r w:rsidRPr="00101F7C">
        <w:rPr>
          <w:rFonts w:ascii="Times New Roman" w:hAnsi="Times New Roman"/>
          <w:lang w:val="lt-LT"/>
        </w:rPr>
        <w:t xml:space="preserve">, </w:t>
      </w:r>
      <w:proofErr w:type="spellStart"/>
      <w:r w:rsidRPr="00101F7C">
        <w:rPr>
          <w:rFonts w:ascii="Times New Roman" w:hAnsi="Times New Roman"/>
          <w:lang w:val="lt-LT"/>
        </w:rPr>
        <w:t>karbamazepinas</w:t>
      </w:r>
      <w:proofErr w:type="spellEnd"/>
      <w:r w:rsidRPr="00101F7C">
        <w:rPr>
          <w:rFonts w:ascii="Times New Roman" w:hAnsi="Times New Roman"/>
          <w:lang w:val="lt-LT"/>
        </w:rPr>
        <w:t xml:space="preserve">, </w:t>
      </w:r>
      <w:proofErr w:type="spellStart"/>
      <w:r w:rsidRPr="00101F7C">
        <w:rPr>
          <w:rFonts w:ascii="Times New Roman" w:hAnsi="Times New Roman"/>
          <w:lang w:val="lt-LT"/>
        </w:rPr>
        <w:t>okskarbazepinas</w:t>
      </w:r>
      <w:proofErr w:type="spellEnd"/>
      <w:r w:rsidRPr="00101F7C">
        <w:rPr>
          <w:rFonts w:ascii="Times New Roman" w:hAnsi="Times New Roman"/>
          <w:lang w:val="lt-LT"/>
        </w:rPr>
        <w:t xml:space="preserve"> ir </w:t>
      </w:r>
      <w:proofErr w:type="spellStart"/>
      <w:r w:rsidRPr="00101F7C">
        <w:rPr>
          <w:rFonts w:ascii="Times New Roman" w:hAnsi="Times New Roman"/>
          <w:lang w:val="lt-LT"/>
        </w:rPr>
        <w:t>chloramfenikolis</w:t>
      </w:r>
      <w:proofErr w:type="spellEnd"/>
      <w:r w:rsidRPr="00101F7C">
        <w:rPr>
          <w:rFonts w:ascii="Times New Roman" w:hAnsi="Times New Roman"/>
          <w:lang w:val="lt-LT"/>
        </w:rPr>
        <w:t>.</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i/>
          <w:lang w:val="lt-LT"/>
        </w:rPr>
      </w:pPr>
      <w:r w:rsidRPr="00101F7C">
        <w:rPr>
          <w:rFonts w:ascii="Times New Roman" w:hAnsi="Times New Roman"/>
          <w:i/>
          <w:lang w:val="lt-LT"/>
        </w:rPr>
        <w:t>Protonų siurblio inhibitoriai (PSI).</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Vartojant </w:t>
      </w:r>
      <w:proofErr w:type="spellStart"/>
      <w:r w:rsidRPr="00101F7C">
        <w:rPr>
          <w:rFonts w:ascii="Times New Roman" w:hAnsi="Times New Roman"/>
          <w:lang w:val="lt-LT"/>
        </w:rPr>
        <w:t>omeprazolą</w:t>
      </w:r>
      <w:proofErr w:type="spellEnd"/>
      <w:r w:rsidRPr="00101F7C">
        <w:rPr>
          <w:rFonts w:ascii="Times New Roman" w:hAnsi="Times New Roman"/>
          <w:lang w:val="lt-LT"/>
        </w:rPr>
        <w:t xml:space="preserve"> 80 mg kartą per parą kartu su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tuo pačiu metu arba su 12 valandų pertrauka tarp šių dviejų vaistų vartojimo, sumažėja aktyvaus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metabolito ekspozicija 45 % (vartojant įsotinimo dozę) ir 40 % (vartojant palaikomąją dozę). Tai buvo susiję su trombocitų </w:t>
      </w:r>
      <w:proofErr w:type="spellStart"/>
      <w:r w:rsidRPr="00101F7C">
        <w:rPr>
          <w:rFonts w:ascii="Times New Roman" w:hAnsi="Times New Roman"/>
          <w:lang w:val="lt-LT"/>
        </w:rPr>
        <w:t>agregacijos</w:t>
      </w:r>
      <w:proofErr w:type="spellEnd"/>
      <w:r w:rsidRPr="00101F7C">
        <w:rPr>
          <w:rFonts w:ascii="Times New Roman" w:hAnsi="Times New Roman"/>
          <w:lang w:val="lt-LT"/>
        </w:rPr>
        <w:t xml:space="preserve"> slopinimo sumažėjimu 39 % (vartojant įsotinimo dozę) ir 21 % (vartojant palaikomąją dozę). Tikėtina, kad </w:t>
      </w:r>
      <w:proofErr w:type="spellStart"/>
      <w:r w:rsidRPr="00101F7C">
        <w:rPr>
          <w:rFonts w:ascii="Times New Roman" w:hAnsi="Times New Roman"/>
          <w:lang w:val="lt-LT"/>
        </w:rPr>
        <w:t>ezomeprazolas</w:t>
      </w:r>
      <w:proofErr w:type="spellEnd"/>
      <w:r w:rsidRPr="00101F7C">
        <w:rPr>
          <w:rFonts w:ascii="Times New Roman" w:hAnsi="Times New Roman"/>
          <w:lang w:val="lt-LT"/>
        </w:rPr>
        <w:t xml:space="preserve"> su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sąveikauja panašiai. </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Stebėjimo ir klinikinių tyrimų metu gauti prieštaringi duomenys dėl šios </w:t>
      </w:r>
      <w:proofErr w:type="spellStart"/>
      <w:r w:rsidRPr="00101F7C">
        <w:rPr>
          <w:rFonts w:ascii="Times New Roman" w:hAnsi="Times New Roman"/>
          <w:lang w:val="lt-LT"/>
        </w:rPr>
        <w:t>farmakokinetinės</w:t>
      </w:r>
      <w:proofErr w:type="spellEnd"/>
      <w:r w:rsidRPr="00101F7C">
        <w:rPr>
          <w:rFonts w:ascii="Times New Roman" w:hAnsi="Times New Roman"/>
          <w:lang w:val="lt-LT"/>
        </w:rPr>
        <w:t xml:space="preserve"> (FK) ir </w:t>
      </w:r>
      <w:proofErr w:type="spellStart"/>
      <w:r w:rsidRPr="00101F7C">
        <w:rPr>
          <w:rFonts w:ascii="Times New Roman" w:hAnsi="Times New Roman"/>
          <w:lang w:val="lt-LT"/>
        </w:rPr>
        <w:t>farmakodinaminės</w:t>
      </w:r>
      <w:proofErr w:type="spellEnd"/>
      <w:r w:rsidRPr="00101F7C">
        <w:rPr>
          <w:rFonts w:ascii="Times New Roman" w:hAnsi="Times New Roman"/>
          <w:lang w:val="lt-LT"/>
        </w:rPr>
        <w:t xml:space="preserve"> (FD) sąveikos klinikinės reikšmės pagrindinių širdies ir kraujagyslių reiškinių atsiradimui. Atsargumo dėlei neturėtų būti skatinama kartu vartoti </w:t>
      </w:r>
      <w:proofErr w:type="spellStart"/>
      <w:r w:rsidRPr="00101F7C">
        <w:rPr>
          <w:rFonts w:ascii="Times New Roman" w:hAnsi="Times New Roman"/>
          <w:lang w:val="lt-LT"/>
        </w:rPr>
        <w:t>omeprazolo</w:t>
      </w:r>
      <w:proofErr w:type="spellEnd"/>
      <w:r w:rsidRPr="00101F7C">
        <w:rPr>
          <w:rFonts w:ascii="Times New Roman" w:hAnsi="Times New Roman"/>
          <w:lang w:val="lt-LT"/>
        </w:rPr>
        <w:t xml:space="preserve"> ar </w:t>
      </w:r>
      <w:proofErr w:type="spellStart"/>
      <w:r w:rsidRPr="00101F7C">
        <w:rPr>
          <w:rFonts w:ascii="Times New Roman" w:hAnsi="Times New Roman"/>
          <w:lang w:val="lt-LT"/>
        </w:rPr>
        <w:t>ezomeprazolo</w:t>
      </w:r>
      <w:proofErr w:type="spellEnd"/>
      <w:r w:rsidRPr="00101F7C">
        <w:rPr>
          <w:rFonts w:ascii="Times New Roman" w:hAnsi="Times New Roman"/>
          <w:lang w:val="lt-LT"/>
        </w:rPr>
        <w:t xml:space="preserve"> (žr. 4.4 skyrių).</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Mažiau išreikštas metabolito poveikio sumažėjimas buvo stebėtas vartojant </w:t>
      </w:r>
      <w:proofErr w:type="spellStart"/>
      <w:r w:rsidRPr="00101F7C">
        <w:rPr>
          <w:rFonts w:ascii="Times New Roman" w:hAnsi="Times New Roman"/>
          <w:lang w:val="lt-LT"/>
        </w:rPr>
        <w:t>pantoprazolą</w:t>
      </w:r>
      <w:proofErr w:type="spellEnd"/>
      <w:r w:rsidRPr="00101F7C">
        <w:rPr>
          <w:rFonts w:ascii="Times New Roman" w:hAnsi="Times New Roman"/>
          <w:lang w:val="lt-LT"/>
        </w:rPr>
        <w:t xml:space="preserve"> ar </w:t>
      </w:r>
      <w:proofErr w:type="spellStart"/>
      <w:r w:rsidRPr="00101F7C">
        <w:rPr>
          <w:rFonts w:ascii="Times New Roman" w:hAnsi="Times New Roman"/>
          <w:lang w:val="lt-LT"/>
        </w:rPr>
        <w:t>lansoprazolą</w:t>
      </w:r>
      <w:proofErr w:type="spellEnd"/>
      <w:r w:rsidRPr="00101F7C">
        <w:rPr>
          <w:rFonts w:ascii="Times New Roman" w:hAnsi="Times New Roman"/>
          <w:lang w:val="lt-LT"/>
        </w:rPr>
        <w:t>.</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Aktyvaus metabolito koncentracija plazmoje sumažėjo 20% (vartojant įsotinimo dozę) ir 14% (vartojant palaikomąją dozę), kai kartu buvo vartojama 80 mg </w:t>
      </w:r>
      <w:proofErr w:type="spellStart"/>
      <w:r w:rsidRPr="00101F7C">
        <w:rPr>
          <w:rFonts w:ascii="Times New Roman" w:hAnsi="Times New Roman"/>
          <w:lang w:val="lt-LT"/>
        </w:rPr>
        <w:t>pantoprazolo</w:t>
      </w:r>
      <w:proofErr w:type="spellEnd"/>
      <w:r w:rsidRPr="00101F7C">
        <w:rPr>
          <w:rFonts w:ascii="Times New Roman" w:hAnsi="Times New Roman"/>
          <w:lang w:val="lt-LT"/>
        </w:rPr>
        <w:t xml:space="preserve"> per parą. Tai buvo susiję su trombocitų </w:t>
      </w:r>
      <w:proofErr w:type="spellStart"/>
      <w:r w:rsidRPr="00101F7C">
        <w:rPr>
          <w:rFonts w:ascii="Times New Roman" w:hAnsi="Times New Roman"/>
          <w:lang w:val="lt-LT"/>
        </w:rPr>
        <w:t>agregacijos</w:t>
      </w:r>
      <w:proofErr w:type="spellEnd"/>
      <w:r w:rsidRPr="00101F7C">
        <w:rPr>
          <w:rFonts w:ascii="Times New Roman" w:hAnsi="Times New Roman"/>
          <w:lang w:val="lt-LT"/>
        </w:rPr>
        <w:t xml:space="preserve"> slopinimo sumažėjimu atitinkamai 15% ir 11%. Šie tyrimai rodo, kad </w:t>
      </w:r>
      <w:proofErr w:type="spellStart"/>
      <w:r w:rsidRPr="00101F7C">
        <w:rPr>
          <w:rFonts w:ascii="Times New Roman" w:hAnsi="Times New Roman"/>
          <w:lang w:val="lt-LT"/>
        </w:rPr>
        <w:t>klopidogrelį</w:t>
      </w:r>
      <w:proofErr w:type="spellEnd"/>
      <w:r w:rsidRPr="00101F7C">
        <w:rPr>
          <w:rFonts w:ascii="Times New Roman" w:hAnsi="Times New Roman"/>
          <w:lang w:val="lt-LT"/>
        </w:rPr>
        <w:t xml:space="preserve"> galima vartoti su </w:t>
      </w:r>
      <w:proofErr w:type="spellStart"/>
      <w:r w:rsidRPr="00101F7C">
        <w:rPr>
          <w:rFonts w:ascii="Times New Roman" w:hAnsi="Times New Roman"/>
          <w:lang w:val="lt-LT"/>
        </w:rPr>
        <w:t>pantoprazolu</w:t>
      </w:r>
      <w:proofErr w:type="spellEnd"/>
      <w:r w:rsidRPr="00101F7C">
        <w:rPr>
          <w:rFonts w:ascii="Times New Roman" w:hAnsi="Times New Roman"/>
          <w:lang w:val="lt-LT"/>
        </w:rPr>
        <w:t>.</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lastRenderedPageBreak/>
        <w:t xml:space="preserve">Nėra įrodymų, kad kiti skrandžio sulčių rūgštingumą mažinantys vaistiniai preparatai, tokie kaip H2 blokatoriai (išskyrus </w:t>
      </w:r>
      <w:proofErr w:type="spellStart"/>
      <w:r w:rsidRPr="00101F7C">
        <w:rPr>
          <w:rFonts w:ascii="Times New Roman" w:hAnsi="Times New Roman"/>
          <w:lang w:val="lt-LT"/>
        </w:rPr>
        <w:t>cimetidiną</w:t>
      </w:r>
      <w:proofErr w:type="spellEnd"/>
      <w:r w:rsidRPr="00101F7C">
        <w:rPr>
          <w:rFonts w:ascii="Times New Roman" w:hAnsi="Times New Roman"/>
          <w:lang w:val="lt-LT"/>
        </w:rPr>
        <w:t xml:space="preserve">, kuris yra CYP2C19 inhibitorius) ar </w:t>
      </w:r>
      <w:proofErr w:type="spellStart"/>
      <w:r w:rsidRPr="00101F7C">
        <w:rPr>
          <w:rFonts w:ascii="Times New Roman" w:hAnsi="Times New Roman"/>
          <w:lang w:val="lt-LT"/>
        </w:rPr>
        <w:t>antacidiniai</w:t>
      </w:r>
      <w:proofErr w:type="spellEnd"/>
      <w:r w:rsidRPr="00101F7C">
        <w:rPr>
          <w:rFonts w:ascii="Times New Roman" w:hAnsi="Times New Roman"/>
          <w:lang w:val="lt-LT"/>
        </w:rPr>
        <w:t xml:space="preserve"> preparatai veikia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w:t>
      </w:r>
      <w:proofErr w:type="spellStart"/>
      <w:r w:rsidRPr="00101F7C">
        <w:rPr>
          <w:rFonts w:ascii="Times New Roman" w:hAnsi="Times New Roman"/>
          <w:lang w:val="lt-LT"/>
        </w:rPr>
        <w:t>antitrombocitinį</w:t>
      </w:r>
      <w:proofErr w:type="spellEnd"/>
      <w:r w:rsidRPr="00101F7C">
        <w:rPr>
          <w:rFonts w:ascii="Times New Roman" w:hAnsi="Times New Roman"/>
          <w:lang w:val="lt-LT"/>
        </w:rPr>
        <w:t xml:space="preserve"> aktyvumą.</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i/>
          <w:lang w:val="lt-LT"/>
        </w:rPr>
        <w:t>Kiti vaistiniai preparatai</w:t>
      </w:r>
      <w:r w:rsidRPr="00101F7C">
        <w:rPr>
          <w:rFonts w:ascii="Times New Roman" w:hAnsi="Times New Roman"/>
          <w:lang w:val="lt-LT"/>
        </w:rPr>
        <w:t xml:space="preserve">.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ir kitų vaistinių preparatų galimai </w:t>
      </w:r>
      <w:proofErr w:type="spellStart"/>
      <w:r w:rsidRPr="00101F7C">
        <w:rPr>
          <w:rFonts w:ascii="Times New Roman" w:hAnsi="Times New Roman"/>
          <w:lang w:val="lt-LT"/>
        </w:rPr>
        <w:t>farmakodinaminei</w:t>
      </w:r>
      <w:proofErr w:type="spellEnd"/>
      <w:r w:rsidRPr="00101F7C">
        <w:rPr>
          <w:rFonts w:ascii="Times New Roman" w:hAnsi="Times New Roman"/>
          <w:lang w:val="lt-LT"/>
        </w:rPr>
        <w:t xml:space="preserve"> ir </w:t>
      </w:r>
      <w:proofErr w:type="spellStart"/>
      <w:r w:rsidRPr="00101F7C">
        <w:rPr>
          <w:rFonts w:ascii="Times New Roman" w:hAnsi="Times New Roman"/>
          <w:lang w:val="lt-LT"/>
        </w:rPr>
        <w:t>farmakokinetinei</w:t>
      </w:r>
      <w:proofErr w:type="spellEnd"/>
      <w:r w:rsidRPr="00101F7C">
        <w:rPr>
          <w:rFonts w:ascii="Times New Roman" w:hAnsi="Times New Roman"/>
          <w:lang w:val="lt-LT"/>
        </w:rPr>
        <w:t xml:space="preserve"> sąveikai nustatyti atlikta keletas kitų klinikinių tyrimų. Vartojant </w:t>
      </w:r>
      <w:proofErr w:type="spellStart"/>
      <w:r w:rsidRPr="00101F7C">
        <w:rPr>
          <w:rFonts w:ascii="Times New Roman" w:hAnsi="Times New Roman"/>
          <w:lang w:val="lt-LT"/>
        </w:rPr>
        <w:t>klopidogrelį</w:t>
      </w:r>
      <w:proofErr w:type="spellEnd"/>
      <w:r w:rsidRPr="00101F7C">
        <w:rPr>
          <w:rFonts w:ascii="Times New Roman" w:hAnsi="Times New Roman"/>
          <w:lang w:val="lt-LT"/>
        </w:rPr>
        <w:t xml:space="preserve"> su </w:t>
      </w:r>
      <w:proofErr w:type="spellStart"/>
      <w:r w:rsidRPr="00101F7C">
        <w:rPr>
          <w:rFonts w:ascii="Times New Roman" w:hAnsi="Times New Roman"/>
          <w:lang w:val="lt-LT"/>
        </w:rPr>
        <w:t>atenololiu</w:t>
      </w:r>
      <w:proofErr w:type="spellEnd"/>
      <w:r w:rsidRPr="00101F7C">
        <w:rPr>
          <w:rFonts w:ascii="Times New Roman" w:hAnsi="Times New Roman"/>
          <w:lang w:val="lt-LT"/>
        </w:rPr>
        <w:t xml:space="preserve">, </w:t>
      </w:r>
      <w:proofErr w:type="spellStart"/>
      <w:r w:rsidRPr="00101F7C">
        <w:rPr>
          <w:rFonts w:ascii="Times New Roman" w:hAnsi="Times New Roman"/>
          <w:lang w:val="lt-LT"/>
        </w:rPr>
        <w:t>nifedipinu</w:t>
      </w:r>
      <w:proofErr w:type="spellEnd"/>
      <w:r w:rsidRPr="00101F7C">
        <w:rPr>
          <w:rFonts w:ascii="Times New Roman" w:hAnsi="Times New Roman"/>
          <w:lang w:val="lt-LT"/>
        </w:rPr>
        <w:t xml:space="preserve"> arba abiem šiais vaistiniais preparatais kartu, kliniškai svarbios </w:t>
      </w:r>
      <w:proofErr w:type="spellStart"/>
      <w:r w:rsidRPr="00101F7C">
        <w:rPr>
          <w:rFonts w:ascii="Times New Roman" w:hAnsi="Times New Roman"/>
          <w:lang w:val="lt-LT"/>
        </w:rPr>
        <w:t>farmakodinaminės</w:t>
      </w:r>
      <w:proofErr w:type="spellEnd"/>
      <w:r w:rsidRPr="00101F7C">
        <w:rPr>
          <w:rFonts w:ascii="Times New Roman" w:hAnsi="Times New Roman"/>
          <w:lang w:val="lt-LT"/>
        </w:rPr>
        <w:t xml:space="preserve"> sąveikos nepastebėta.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w:t>
      </w:r>
      <w:proofErr w:type="spellStart"/>
      <w:r w:rsidRPr="00101F7C">
        <w:rPr>
          <w:rFonts w:ascii="Times New Roman" w:hAnsi="Times New Roman"/>
          <w:lang w:val="lt-LT"/>
        </w:rPr>
        <w:t>farmakodinaminiam</w:t>
      </w:r>
      <w:proofErr w:type="spellEnd"/>
      <w:r w:rsidRPr="00101F7C">
        <w:rPr>
          <w:rFonts w:ascii="Times New Roman" w:hAnsi="Times New Roman"/>
          <w:lang w:val="lt-LT"/>
        </w:rPr>
        <w:t xml:space="preserve"> aktyvumui taip pat nedarė reikšmingos įtakos kartu su juo vartojamas </w:t>
      </w:r>
      <w:proofErr w:type="spellStart"/>
      <w:r w:rsidRPr="00101F7C">
        <w:rPr>
          <w:rFonts w:ascii="Times New Roman" w:hAnsi="Times New Roman"/>
          <w:lang w:val="lt-LT"/>
        </w:rPr>
        <w:t>fenobarbitalis</w:t>
      </w:r>
      <w:proofErr w:type="spellEnd"/>
      <w:r w:rsidRPr="00101F7C">
        <w:rPr>
          <w:rFonts w:ascii="Times New Roman" w:hAnsi="Times New Roman"/>
          <w:lang w:val="lt-LT"/>
        </w:rPr>
        <w:t xml:space="preserve"> ar estrogenai.</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t>Klopidogrelis</w:t>
      </w:r>
      <w:proofErr w:type="spellEnd"/>
      <w:r w:rsidRPr="00101F7C">
        <w:rPr>
          <w:rFonts w:ascii="Times New Roman" w:hAnsi="Times New Roman"/>
          <w:lang w:val="lt-LT"/>
        </w:rPr>
        <w:t xml:space="preserve"> nekeitė kartu vartojamo </w:t>
      </w:r>
      <w:proofErr w:type="spellStart"/>
      <w:r w:rsidRPr="00101F7C">
        <w:rPr>
          <w:rFonts w:ascii="Times New Roman" w:hAnsi="Times New Roman"/>
          <w:lang w:val="lt-LT"/>
        </w:rPr>
        <w:t>digoksino</w:t>
      </w:r>
      <w:proofErr w:type="spellEnd"/>
      <w:r w:rsidRPr="00101F7C">
        <w:rPr>
          <w:rFonts w:ascii="Times New Roman" w:hAnsi="Times New Roman"/>
          <w:lang w:val="lt-LT"/>
        </w:rPr>
        <w:t xml:space="preserve"> ar </w:t>
      </w:r>
      <w:proofErr w:type="spellStart"/>
      <w:r w:rsidRPr="00101F7C">
        <w:rPr>
          <w:rFonts w:ascii="Times New Roman" w:hAnsi="Times New Roman"/>
          <w:lang w:val="lt-LT"/>
        </w:rPr>
        <w:t>teofilino</w:t>
      </w:r>
      <w:proofErr w:type="spellEnd"/>
      <w:r w:rsidRPr="00101F7C">
        <w:rPr>
          <w:rFonts w:ascii="Times New Roman" w:hAnsi="Times New Roman"/>
          <w:lang w:val="lt-LT"/>
        </w:rPr>
        <w:t xml:space="preserve"> </w:t>
      </w:r>
      <w:proofErr w:type="spellStart"/>
      <w:r w:rsidRPr="00101F7C">
        <w:rPr>
          <w:rFonts w:ascii="Times New Roman" w:hAnsi="Times New Roman"/>
          <w:lang w:val="lt-LT"/>
        </w:rPr>
        <w:t>farmakokinetikos</w:t>
      </w:r>
      <w:proofErr w:type="spellEnd"/>
      <w:r w:rsidRPr="00101F7C">
        <w:rPr>
          <w:rFonts w:ascii="Times New Roman" w:hAnsi="Times New Roman"/>
          <w:lang w:val="lt-LT"/>
        </w:rPr>
        <w:t xml:space="preserve">. </w:t>
      </w:r>
      <w:proofErr w:type="spellStart"/>
      <w:r w:rsidRPr="00101F7C">
        <w:rPr>
          <w:rFonts w:ascii="Times New Roman" w:hAnsi="Times New Roman"/>
          <w:lang w:val="lt-LT"/>
        </w:rPr>
        <w:t>Antacidiniai</w:t>
      </w:r>
      <w:proofErr w:type="spellEnd"/>
      <w:r w:rsidRPr="00101F7C">
        <w:rPr>
          <w:rFonts w:ascii="Times New Roman" w:hAnsi="Times New Roman"/>
          <w:lang w:val="lt-LT"/>
        </w:rPr>
        <w:t xml:space="preserve"> vaistiniai preparatai nekeitė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absorbcijos.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CAPRIE tyrimo rezultatai parodė, kad kartu su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vartoti </w:t>
      </w:r>
      <w:proofErr w:type="spellStart"/>
      <w:r w:rsidRPr="00101F7C">
        <w:rPr>
          <w:rFonts w:ascii="Times New Roman" w:hAnsi="Times New Roman"/>
          <w:lang w:val="lt-LT"/>
        </w:rPr>
        <w:t>fenitoiną</w:t>
      </w:r>
      <w:proofErr w:type="spellEnd"/>
      <w:r w:rsidRPr="00101F7C">
        <w:rPr>
          <w:rFonts w:ascii="Times New Roman" w:hAnsi="Times New Roman"/>
          <w:lang w:val="lt-LT"/>
        </w:rPr>
        <w:t xml:space="preserve"> ir </w:t>
      </w:r>
      <w:proofErr w:type="spellStart"/>
      <w:r w:rsidRPr="00101F7C">
        <w:rPr>
          <w:rFonts w:ascii="Times New Roman" w:hAnsi="Times New Roman"/>
          <w:lang w:val="lt-LT"/>
        </w:rPr>
        <w:t>tolbutamidą</w:t>
      </w:r>
      <w:proofErr w:type="spellEnd"/>
      <w:r w:rsidRPr="00101F7C">
        <w:rPr>
          <w:rFonts w:ascii="Times New Roman" w:hAnsi="Times New Roman"/>
          <w:lang w:val="lt-LT"/>
        </w:rPr>
        <w:t xml:space="preserve">, kurie </w:t>
      </w:r>
      <w:proofErr w:type="spellStart"/>
      <w:r w:rsidRPr="00101F7C">
        <w:rPr>
          <w:rFonts w:ascii="Times New Roman" w:hAnsi="Times New Roman"/>
          <w:lang w:val="lt-LT"/>
        </w:rPr>
        <w:t>metabolizuojami</w:t>
      </w:r>
      <w:proofErr w:type="spellEnd"/>
      <w:r w:rsidRPr="00101F7C">
        <w:rPr>
          <w:rFonts w:ascii="Times New Roman" w:hAnsi="Times New Roman"/>
          <w:lang w:val="lt-LT"/>
        </w:rPr>
        <w:t xml:space="preserve"> CYP2C9, yra saugu.</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Be aprašytosios specifinės vaistinių preparatų sąveikos,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sąveikos tyrimų su kitais vaistiniais preparatais, dažnai vartojamais </w:t>
      </w:r>
      <w:proofErr w:type="spellStart"/>
      <w:r w:rsidRPr="00101F7C">
        <w:rPr>
          <w:rFonts w:ascii="Times New Roman" w:hAnsi="Times New Roman"/>
          <w:lang w:val="lt-LT"/>
        </w:rPr>
        <w:t>aterotrombozinei</w:t>
      </w:r>
      <w:proofErr w:type="spellEnd"/>
      <w:r w:rsidRPr="00101F7C">
        <w:rPr>
          <w:rFonts w:ascii="Times New Roman" w:hAnsi="Times New Roman"/>
          <w:lang w:val="lt-LT"/>
        </w:rPr>
        <w:t xml:space="preserve"> ligai gydyti, neatlikta. Tačiau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klinikiniuose tyrimuose dalyvavę ligoniai buvo gydomi įvairiais vaistiniais preparatais, iš jų diuretikais, beta </w:t>
      </w:r>
      <w:proofErr w:type="spellStart"/>
      <w:r w:rsidRPr="00101F7C">
        <w:rPr>
          <w:rFonts w:ascii="Times New Roman" w:hAnsi="Times New Roman"/>
          <w:lang w:val="lt-LT"/>
        </w:rPr>
        <w:t>adrenoblokatoriais</w:t>
      </w:r>
      <w:proofErr w:type="spellEnd"/>
      <w:r w:rsidRPr="00101F7C">
        <w:rPr>
          <w:rFonts w:ascii="Times New Roman" w:hAnsi="Times New Roman"/>
          <w:lang w:val="lt-LT"/>
        </w:rPr>
        <w:t xml:space="preserve">, AKF inhibitoriais, kalcio kanalų blokatoriais, cholesterolio koncentraciją mažinančiais, vainikines kraujagysles plečiančiais vaistiniais preparatais, taip pat vaistiniais preparatais nuo diabeto (įskaitant insuliną), epilepsijos, </w:t>
      </w:r>
      <w:proofErr w:type="spellStart"/>
      <w:r w:rsidRPr="00101F7C">
        <w:rPr>
          <w:rFonts w:ascii="Times New Roman" w:hAnsi="Times New Roman"/>
          <w:lang w:val="lt-LT"/>
        </w:rPr>
        <w:t>GPIIb</w:t>
      </w:r>
      <w:proofErr w:type="spellEnd"/>
      <w:r w:rsidRPr="00101F7C">
        <w:rPr>
          <w:rFonts w:ascii="Times New Roman" w:hAnsi="Times New Roman"/>
          <w:lang w:val="lt-LT"/>
        </w:rPr>
        <w:t>/</w:t>
      </w:r>
      <w:proofErr w:type="spellStart"/>
      <w:r w:rsidRPr="00101F7C">
        <w:rPr>
          <w:rFonts w:ascii="Times New Roman" w:hAnsi="Times New Roman"/>
          <w:lang w:val="lt-LT"/>
        </w:rPr>
        <w:t>IIIa</w:t>
      </w:r>
      <w:proofErr w:type="spellEnd"/>
      <w:r w:rsidRPr="00101F7C">
        <w:rPr>
          <w:rFonts w:ascii="Times New Roman" w:hAnsi="Times New Roman"/>
          <w:lang w:val="lt-LT"/>
        </w:rPr>
        <w:t xml:space="preserve"> receptorių inhibitoriais; kliniškai svarbios nepageidaujamos sąveikos nepastebėta.</w:t>
      </w:r>
    </w:p>
    <w:p w:rsidR="00FB305C" w:rsidRPr="00101F7C" w:rsidRDefault="00FB305C" w:rsidP="00FB305C">
      <w:pPr>
        <w:spacing w:after="0" w:line="280" w:lineRule="exact"/>
        <w:rPr>
          <w:rFonts w:ascii="Times New Roman" w:hAnsi="Times New Roman"/>
          <w:b/>
          <w:lang w:val="lt-LT"/>
        </w:rPr>
      </w:pPr>
    </w:p>
    <w:p w:rsidR="00FB305C" w:rsidRPr="00101F7C" w:rsidRDefault="00FB305C" w:rsidP="00FB305C">
      <w:pPr>
        <w:spacing w:after="0" w:line="280" w:lineRule="exact"/>
        <w:rPr>
          <w:rFonts w:ascii="Times New Roman" w:hAnsi="Times New Roman"/>
          <w:b/>
          <w:lang w:val="lt-LT"/>
        </w:rPr>
      </w:pPr>
      <w:r w:rsidRPr="00101F7C">
        <w:rPr>
          <w:rFonts w:ascii="Times New Roman" w:hAnsi="Times New Roman"/>
          <w:b/>
          <w:lang w:val="lt-LT"/>
        </w:rPr>
        <w:t>4.6 Vaisingumas, nėštumo ir žindymo laikotarpis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i/>
          <w:lang w:val="lt-LT"/>
        </w:rPr>
      </w:pPr>
      <w:r w:rsidRPr="00101F7C">
        <w:rPr>
          <w:rFonts w:ascii="Times New Roman" w:hAnsi="Times New Roman"/>
          <w:i/>
          <w:lang w:val="lt-LT"/>
        </w:rPr>
        <w:t>Nėštumas</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Kadangi nėra klinikinių duomenų apie nėščiųjų gydymą </w:t>
      </w:r>
      <w:proofErr w:type="spellStart"/>
      <w:r w:rsidRPr="00101F7C">
        <w:rPr>
          <w:rFonts w:ascii="Times New Roman" w:hAnsi="Times New Roman"/>
          <w:lang w:val="lt-LT"/>
        </w:rPr>
        <w:t>klopidogreliu</w:t>
      </w:r>
      <w:proofErr w:type="spellEnd"/>
      <w:r w:rsidRPr="00101F7C">
        <w:rPr>
          <w:rFonts w:ascii="Times New Roman" w:hAnsi="Times New Roman"/>
          <w:lang w:val="lt-LT"/>
        </w:rPr>
        <w:t>, atsargumo dėlei nėštumo metu šio vaistinio preparato geriau nevartoti.</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Tyrimai su gyvūnais tiesioginio ar netiesioginio kenksmingo poveikio nėštumo eigai</w:t>
      </w:r>
      <w:r w:rsidRPr="00101F7C">
        <w:rPr>
          <w:rFonts w:ascii="Times New Roman" w:hAnsi="Times New Roman"/>
          <w:b/>
          <w:lang w:val="lt-LT"/>
        </w:rPr>
        <w:t xml:space="preserve">, </w:t>
      </w:r>
      <w:r w:rsidRPr="00101F7C">
        <w:rPr>
          <w:rFonts w:ascii="Times New Roman" w:hAnsi="Times New Roman"/>
          <w:lang w:val="lt-LT"/>
        </w:rPr>
        <w:t xml:space="preserve">embriono ar vaisiaus vystymuisi, gimdymui ar </w:t>
      </w:r>
      <w:proofErr w:type="spellStart"/>
      <w:r w:rsidRPr="00101F7C">
        <w:rPr>
          <w:rFonts w:ascii="Times New Roman" w:hAnsi="Times New Roman"/>
          <w:lang w:val="lt-LT"/>
        </w:rPr>
        <w:t>postnataliniam</w:t>
      </w:r>
      <w:proofErr w:type="spellEnd"/>
      <w:r w:rsidRPr="00101F7C">
        <w:rPr>
          <w:rFonts w:ascii="Times New Roman" w:hAnsi="Times New Roman"/>
          <w:lang w:val="lt-LT"/>
        </w:rPr>
        <w:t xml:space="preserve"> vystymuisi neparodė (žr. 5.3 skyrių).</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i/>
          <w:lang w:val="lt-LT"/>
        </w:rPr>
      </w:pPr>
      <w:r w:rsidRPr="00101F7C">
        <w:rPr>
          <w:rFonts w:ascii="Times New Roman" w:hAnsi="Times New Roman"/>
          <w:i/>
          <w:lang w:val="lt-LT"/>
        </w:rPr>
        <w:t>Žindymas</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Ar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išsiskiria su moters pienu, nežinoma. Tyrimų su gyvūnais metu nustatyta, kad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su pienu išsiskiria. Atsargumo dėlei </w:t>
      </w:r>
      <w:proofErr w:type="spellStart"/>
      <w:r w:rsidRPr="00101F7C">
        <w:rPr>
          <w:rFonts w:ascii="Times New Roman" w:hAnsi="Times New Roman"/>
          <w:lang w:val="lt-LT"/>
        </w:rPr>
        <w:t>Clopidogrel</w:t>
      </w:r>
      <w:proofErr w:type="spellEnd"/>
      <w:r w:rsidRPr="00101F7C">
        <w:rPr>
          <w:rFonts w:ascii="Times New Roman" w:hAnsi="Times New Roman"/>
          <w:lang w:val="lt-LT"/>
        </w:rPr>
        <w:t xml:space="preserve"> </w:t>
      </w:r>
      <w:proofErr w:type="spellStart"/>
      <w:r w:rsidRPr="00101F7C">
        <w:rPr>
          <w:rFonts w:ascii="Times New Roman" w:hAnsi="Times New Roman"/>
          <w:lang w:val="lt-LT"/>
        </w:rPr>
        <w:t>Torrent</w:t>
      </w:r>
      <w:proofErr w:type="spellEnd"/>
      <w:r w:rsidRPr="00101F7C">
        <w:rPr>
          <w:rFonts w:ascii="Times New Roman" w:hAnsi="Times New Roman"/>
          <w:lang w:val="lt-LT"/>
        </w:rPr>
        <w:t xml:space="preserve"> vartojimo laikotarpiu maitinimo krūtimi tęsti nerekomenduojama.</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i/>
          <w:lang w:val="lt-LT"/>
        </w:rPr>
      </w:pPr>
      <w:r w:rsidRPr="00101F7C">
        <w:rPr>
          <w:rFonts w:ascii="Times New Roman" w:hAnsi="Times New Roman"/>
          <w:i/>
          <w:lang w:val="lt-LT"/>
        </w:rPr>
        <w:t>Vaisingumas</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Su gyvūnais atlikti tyrimai parodė, kad </w:t>
      </w:r>
      <w:proofErr w:type="spellStart"/>
      <w:r w:rsidRPr="00101F7C">
        <w:rPr>
          <w:rFonts w:ascii="Times New Roman" w:hAnsi="Times New Roman"/>
          <w:lang w:val="lt-LT"/>
        </w:rPr>
        <w:t>klopidogrelis</w:t>
      </w:r>
      <w:proofErr w:type="spellEnd"/>
      <w:r w:rsidRPr="00101F7C">
        <w:rPr>
          <w:rFonts w:ascii="Times New Roman" w:hAnsi="Times New Roman"/>
          <w:lang w:val="lt-LT"/>
        </w:rPr>
        <w:t xml:space="preserve"> vaisingumo neveikia.</w:t>
      </w:r>
    </w:p>
    <w:p w:rsidR="00FB305C" w:rsidRPr="00101F7C" w:rsidRDefault="00FB305C" w:rsidP="00FB305C">
      <w:pPr>
        <w:spacing w:after="0" w:line="280" w:lineRule="exact"/>
        <w:rPr>
          <w:rFonts w:ascii="Times New Roman" w:hAnsi="Times New Roman"/>
          <w:b/>
          <w:lang w:val="lt-LT"/>
        </w:rPr>
      </w:pPr>
    </w:p>
    <w:p w:rsidR="00FB305C" w:rsidRPr="00101F7C" w:rsidRDefault="00FB305C" w:rsidP="00FB305C">
      <w:pPr>
        <w:spacing w:after="0" w:line="280" w:lineRule="exact"/>
        <w:rPr>
          <w:rFonts w:ascii="Times New Roman" w:hAnsi="Times New Roman"/>
          <w:b/>
          <w:lang w:val="lt-LT"/>
        </w:rPr>
      </w:pPr>
      <w:r w:rsidRPr="00101F7C">
        <w:rPr>
          <w:rFonts w:ascii="Times New Roman" w:hAnsi="Times New Roman"/>
          <w:b/>
          <w:lang w:val="lt-LT"/>
        </w:rPr>
        <w:t>4.7 Poveikis gebėjimui vairuoti ir valdyti mechanizmus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t>Klopidogrelis</w:t>
      </w:r>
      <w:proofErr w:type="spellEnd"/>
      <w:r w:rsidRPr="00101F7C">
        <w:rPr>
          <w:rFonts w:ascii="Times New Roman" w:hAnsi="Times New Roman"/>
          <w:lang w:val="lt-LT"/>
        </w:rPr>
        <w:t xml:space="preserve"> gebėjimo vairuoti ir valdyti mechanizmus neveikia arba veikia nereikšmingai.</w:t>
      </w:r>
    </w:p>
    <w:p w:rsidR="00FB305C" w:rsidRPr="00101F7C" w:rsidRDefault="00FB305C" w:rsidP="00FB305C">
      <w:pPr>
        <w:spacing w:after="0" w:line="280" w:lineRule="exact"/>
        <w:rPr>
          <w:rFonts w:ascii="Times New Roman" w:hAnsi="Times New Roman"/>
          <w:b/>
          <w:lang w:val="lt-LT"/>
        </w:rPr>
      </w:pPr>
    </w:p>
    <w:p w:rsidR="00FB305C" w:rsidRPr="00101F7C" w:rsidRDefault="00FB305C" w:rsidP="00FB305C">
      <w:pPr>
        <w:spacing w:after="0" w:line="280" w:lineRule="exact"/>
        <w:rPr>
          <w:rFonts w:ascii="Times New Roman" w:hAnsi="Times New Roman"/>
          <w:b/>
          <w:lang w:val="lt-LT"/>
        </w:rPr>
      </w:pPr>
      <w:r w:rsidRPr="00101F7C">
        <w:rPr>
          <w:rFonts w:ascii="Times New Roman" w:hAnsi="Times New Roman"/>
          <w:b/>
          <w:lang w:val="lt-LT"/>
        </w:rPr>
        <w:t>4.8 Nepageidaujamas poveikis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i/>
          <w:iCs/>
          <w:lang w:val="lt-LT"/>
        </w:rPr>
      </w:pPr>
      <w:r w:rsidRPr="00101F7C">
        <w:rPr>
          <w:rFonts w:ascii="Times New Roman" w:hAnsi="Times New Roman"/>
          <w:i/>
          <w:iCs/>
          <w:lang w:val="lt-LT"/>
        </w:rPr>
        <w:t>Saugumo duomenų santrauka</w:t>
      </w: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lastRenderedPageBreak/>
        <w:t>Klopidogrelio</w:t>
      </w:r>
      <w:proofErr w:type="spellEnd"/>
      <w:r w:rsidRPr="00101F7C">
        <w:rPr>
          <w:rFonts w:ascii="Times New Roman" w:hAnsi="Times New Roman"/>
          <w:lang w:val="lt-LT"/>
        </w:rPr>
        <w:t xml:space="preserve"> saugumas vertintas tiriant daugiau nei 44000 pacientų, dalyvavusių klinikiniuose tyrimuose, iš jų daugiau nei 12000 pacientų gydėsi 1 metus ar ilgiau. Bendrai paėmus, CAPRIE tyrimo metu 75 mg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paros dozės toleravimas buvo panašus kaip ir 325 mg ASR paros dozės ir nepriklausė nuo amžiaus, lyties ar rasės. Duomenys apie kliniškai svarbias pastebėtas nepageidaujamas reakcijas CAPRIE, CURE, CLARITY ir COMMIT tyrimų metu pateikti </w:t>
      </w:r>
      <w:proofErr w:type="spellStart"/>
      <w:r w:rsidRPr="00101F7C">
        <w:rPr>
          <w:rFonts w:ascii="Times New Roman" w:hAnsi="Times New Roman"/>
          <w:lang w:val="lt-LT"/>
        </w:rPr>
        <w:t>toliau.Be</w:t>
      </w:r>
      <w:proofErr w:type="spellEnd"/>
      <w:r w:rsidRPr="00101F7C">
        <w:rPr>
          <w:rFonts w:ascii="Times New Roman" w:hAnsi="Times New Roman"/>
          <w:lang w:val="lt-LT"/>
        </w:rPr>
        <w:t xml:space="preserve"> klinikinių tyrimų patirties, buvo gauti ir spontaniniai pranešimai apie nepageidaujamas reakcijas.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Kraujavimas yra dažniausia nepageidaujama reakcija, pastebėta tiek klinikinių tyrimų metu, tiek ir vaistiniam preparatui jau esant rinkoje. Šiuo atveju kraujavimas dažniausiai būdavo pastebėtas pirmąjį gydymo mėnesį.</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u w:val="single"/>
          <w:lang w:val="lt-LT"/>
        </w:rPr>
        <w:t>CAPRIE</w:t>
      </w:r>
      <w:r w:rsidRPr="00101F7C">
        <w:rPr>
          <w:rFonts w:ascii="Times New Roman" w:hAnsi="Times New Roman"/>
          <w:lang w:val="lt-LT"/>
        </w:rPr>
        <w:t xml:space="preserve"> tyrimo duomenimis, bendrasis kraujavimų dažnumas gydant arba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arba ASR buvo 9,3 %. Stiprių kraujavimų dažnis buvo panašus gydant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ir ASR.</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u w:val="single"/>
          <w:lang w:val="lt-LT"/>
        </w:rPr>
        <w:t>CURE</w:t>
      </w:r>
      <w:r w:rsidRPr="00101F7C">
        <w:rPr>
          <w:rFonts w:ascii="Times New Roman" w:hAnsi="Times New Roman"/>
          <w:lang w:val="lt-LT"/>
        </w:rPr>
        <w:t xml:space="preserve"> tyrimo duomenimis per pirmąsias 7 paras po vainikinių arterijų šuntavimo operacijų stiprių kraujavimų nepadaugėjo, kai gydymas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ir ASR buvo nutrauktas daugiau kaip prieš 5 paras iki operacijos. Kai likus 5 paroms iki šuntavimo operacijos toliau buvo gydoma, gausiai kraujavo 9,6 %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ir ASR bei 6,3 % </w:t>
      </w:r>
      <w:proofErr w:type="spellStart"/>
      <w:r w:rsidRPr="00101F7C">
        <w:rPr>
          <w:rFonts w:ascii="Times New Roman" w:hAnsi="Times New Roman"/>
          <w:lang w:val="lt-LT"/>
        </w:rPr>
        <w:t>placebu</w:t>
      </w:r>
      <w:proofErr w:type="spellEnd"/>
      <w:r w:rsidRPr="00101F7C">
        <w:rPr>
          <w:rFonts w:ascii="Times New Roman" w:hAnsi="Times New Roman"/>
          <w:lang w:val="lt-LT"/>
        </w:rPr>
        <w:t xml:space="preserve"> ir ASR gydytų ligonių.</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u w:val="single"/>
          <w:lang w:val="lt-LT"/>
        </w:rPr>
        <w:t>CLARITY</w:t>
      </w:r>
      <w:r w:rsidRPr="00101F7C">
        <w:rPr>
          <w:rFonts w:ascii="Times New Roman" w:hAnsi="Times New Roman"/>
          <w:lang w:val="lt-LT"/>
        </w:rPr>
        <w:t xml:space="preserve"> klinikinio tyrimo metu tiriamųjų, vartojusių </w:t>
      </w:r>
      <w:proofErr w:type="spellStart"/>
      <w:r w:rsidRPr="00101F7C">
        <w:rPr>
          <w:rFonts w:ascii="Times New Roman" w:hAnsi="Times New Roman"/>
          <w:lang w:val="lt-LT"/>
        </w:rPr>
        <w:t>klopidogrelį</w:t>
      </w:r>
      <w:proofErr w:type="spellEnd"/>
      <w:r w:rsidRPr="00101F7C">
        <w:rPr>
          <w:rFonts w:ascii="Times New Roman" w:hAnsi="Times New Roman"/>
          <w:lang w:val="lt-LT"/>
        </w:rPr>
        <w:t xml:space="preserve"> ir ASR, grupėje bet koks kraujavimas buvo nustatytas dažniau, negu </w:t>
      </w:r>
      <w:proofErr w:type="spellStart"/>
      <w:r w:rsidRPr="00101F7C">
        <w:rPr>
          <w:rFonts w:ascii="Times New Roman" w:hAnsi="Times New Roman"/>
          <w:lang w:val="lt-LT"/>
        </w:rPr>
        <w:t>placebą</w:t>
      </w:r>
      <w:proofErr w:type="spellEnd"/>
      <w:r w:rsidRPr="00101F7C">
        <w:rPr>
          <w:rFonts w:ascii="Times New Roman" w:hAnsi="Times New Roman"/>
          <w:lang w:val="lt-LT"/>
        </w:rPr>
        <w:t xml:space="preserve"> ir ASR vartojusių grupėje. Stipraus kraujavimo dažnis šiose grupėse buvo panašus. Tai atitiko ir pacientų pogrupiuose, į kuriuos jie buvo suskirstyti pagal charakteristikas, buvusias prieš pradedant tyrimą, ir pagal </w:t>
      </w:r>
      <w:proofErr w:type="spellStart"/>
      <w:r w:rsidRPr="00101F7C">
        <w:rPr>
          <w:rFonts w:ascii="Times New Roman" w:hAnsi="Times New Roman"/>
          <w:lang w:val="lt-LT"/>
        </w:rPr>
        <w:t>fibrinolizinį</w:t>
      </w:r>
      <w:proofErr w:type="spellEnd"/>
      <w:r w:rsidRPr="00101F7C">
        <w:rPr>
          <w:rFonts w:ascii="Times New Roman" w:hAnsi="Times New Roman"/>
          <w:lang w:val="lt-LT"/>
        </w:rPr>
        <w:t xml:space="preserve"> gydymą ar gydymą heparinu.</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u w:val="single"/>
          <w:lang w:val="lt-LT"/>
        </w:rPr>
        <w:t>COMMIT</w:t>
      </w:r>
      <w:r w:rsidRPr="00101F7C">
        <w:rPr>
          <w:rFonts w:ascii="Times New Roman" w:hAnsi="Times New Roman"/>
          <w:lang w:val="lt-LT"/>
        </w:rPr>
        <w:t xml:space="preserve"> klinikiniame tyrime stipraus kraujavimo ne į smegenis ir kraujavimo į smegenis bendrasis dažnis abiejose grupėse buvo mažas ir panašus.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u w:val="single"/>
          <w:lang w:val="lt-LT"/>
        </w:rPr>
        <w:t>ACTIVE-A</w:t>
      </w:r>
      <w:r w:rsidRPr="00101F7C">
        <w:rPr>
          <w:rFonts w:ascii="Times New Roman" w:hAnsi="Times New Roman"/>
          <w:lang w:val="lt-LT"/>
        </w:rPr>
        <w:t xml:space="preserve"> klinikiniame tyrime stipraus kraujavimo dažnis buvo didesnis </w:t>
      </w:r>
      <w:proofErr w:type="spellStart"/>
      <w:r w:rsidRPr="00101F7C">
        <w:rPr>
          <w:rFonts w:ascii="Times New Roman" w:hAnsi="Times New Roman"/>
          <w:lang w:val="lt-LT"/>
        </w:rPr>
        <w:t>klopidogrelį</w:t>
      </w:r>
      <w:proofErr w:type="spellEnd"/>
      <w:r w:rsidRPr="00101F7C">
        <w:rPr>
          <w:rFonts w:ascii="Times New Roman" w:hAnsi="Times New Roman"/>
          <w:lang w:val="lt-LT"/>
        </w:rPr>
        <w:t xml:space="preserve"> ir ASR vartojusių grupėje nei vartojusių </w:t>
      </w:r>
      <w:proofErr w:type="spellStart"/>
      <w:r w:rsidRPr="00101F7C">
        <w:rPr>
          <w:rFonts w:ascii="Times New Roman" w:hAnsi="Times New Roman"/>
          <w:lang w:val="lt-LT"/>
        </w:rPr>
        <w:t>placebą</w:t>
      </w:r>
      <w:proofErr w:type="spellEnd"/>
      <w:r w:rsidRPr="00101F7C">
        <w:rPr>
          <w:rFonts w:ascii="Times New Roman" w:hAnsi="Times New Roman"/>
          <w:lang w:val="lt-LT"/>
        </w:rPr>
        <w:t xml:space="preserve"> ir ASR (atitinkamai 6,7 % ir 4,3 %). Stiprus kraujavimas abiejose grupėse dažniausiai buvo </w:t>
      </w:r>
      <w:proofErr w:type="spellStart"/>
      <w:r w:rsidRPr="00101F7C">
        <w:rPr>
          <w:rFonts w:ascii="Times New Roman" w:hAnsi="Times New Roman"/>
          <w:lang w:val="lt-LT"/>
        </w:rPr>
        <w:t>ekstrakranijinės</w:t>
      </w:r>
      <w:proofErr w:type="spellEnd"/>
      <w:r w:rsidRPr="00101F7C">
        <w:rPr>
          <w:rFonts w:ascii="Times New Roman" w:hAnsi="Times New Roman"/>
          <w:lang w:val="lt-LT"/>
        </w:rPr>
        <w:t xml:space="preserve"> kilmės (5,3 % </w:t>
      </w:r>
      <w:proofErr w:type="spellStart"/>
      <w:r w:rsidRPr="00101F7C">
        <w:rPr>
          <w:rFonts w:ascii="Times New Roman" w:hAnsi="Times New Roman"/>
          <w:lang w:val="lt-LT"/>
        </w:rPr>
        <w:t>klopidogrelį</w:t>
      </w:r>
      <w:proofErr w:type="spellEnd"/>
      <w:r w:rsidRPr="00101F7C">
        <w:rPr>
          <w:rFonts w:ascii="Times New Roman" w:hAnsi="Times New Roman"/>
          <w:lang w:val="lt-LT"/>
        </w:rPr>
        <w:t xml:space="preserve"> ir ASR vartojusiųjų grupėje; 3,5 % </w:t>
      </w:r>
      <w:proofErr w:type="spellStart"/>
      <w:r w:rsidRPr="00101F7C">
        <w:rPr>
          <w:rFonts w:ascii="Times New Roman" w:hAnsi="Times New Roman"/>
          <w:lang w:val="lt-LT"/>
        </w:rPr>
        <w:t>placebą</w:t>
      </w:r>
      <w:proofErr w:type="spellEnd"/>
      <w:r w:rsidRPr="00101F7C">
        <w:rPr>
          <w:rFonts w:ascii="Times New Roman" w:hAnsi="Times New Roman"/>
          <w:lang w:val="lt-LT"/>
        </w:rPr>
        <w:t xml:space="preserve"> ir ASR vartojusiųjų grupėje). </w:t>
      </w:r>
      <w:proofErr w:type="spellStart"/>
      <w:r w:rsidRPr="00101F7C">
        <w:rPr>
          <w:rFonts w:ascii="Times New Roman" w:hAnsi="Times New Roman"/>
          <w:lang w:val="lt-LT"/>
        </w:rPr>
        <w:t>Intrakranijinis</w:t>
      </w:r>
      <w:proofErr w:type="spellEnd"/>
      <w:r w:rsidRPr="00101F7C">
        <w:rPr>
          <w:rFonts w:ascii="Times New Roman" w:hAnsi="Times New Roman"/>
          <w:lang w:val="lt-LT"/>
        </w:rPr>
        <w:t xml:space="preserve"> kraujavimas buvo dažnesnis </w:t>
      </w:r>
      <w:proofErr w:type="spellStart"/>
      <w:r w:rsidRPr="00101F7C">
        <w:rPr>
          <w:rFonts w:ascii="Times New Roman" w:hAnsi="Times New Roman"/>
          <w:lang w:val="lt-LT"/>
        </w:rPr>
        <w:t>klopidogrelį</w:t>
      </w:r>
      <w:proofErr w:type="spellEnd"/>
      <w:r w:rsidRPr="00101F7C">
        <w:rPr>
          <w:rFonts w:ascii="Times New Roman" w:hAnsi="Times New Roman"/>
          <w:lang w:val="lt-LT"/>
        </w:rPr>
        <w:t xml:space="preserve"> ir ASR vartojusių grupėje lyginant su </w:t>
      </w:r>
      <w:proofErr w:type="spellStart"/>
      <w:r w:rsidRPr="00101F7C">
        <w:rPr>
          <w:rFonts w:ascii="Times New Roman" w:hAnsi="Times New Roman"/>
          <w:lang w:val="lt-LT"/>
        </w:rPr>
        <w:t>placebo</w:t>
      </w:r>
      <w:proofErr w:type="spellEnd"/>
      <w:r w:rsidRPr="00101F7C">
        <w:rPr>
          <w:rFonts w:ascii="Times New Roman" w:hAnsi="Times New Roman"/>
          <w:lang w:val="lt-LT"/>
        </w:rPr>
        <w:t xml:space="preserve"> ir ASR grupe (atitinkamai 1,4 % ir 0,8 %). Abiejose grupėse mirtino kraujavimo (1,1 % </w:t>
      </w:r>
      <w:proofErr w:type="spellStart"/>
      <w:r w:rsidRPr="00101F7C">
        <w:rPr>
          <w:rFonts w:ascii="Times New Roman" w:hAnsi="Times New Roman"/>
          <w:lang w:val="lt-LT"/>
        </w:rPr>
        <w:t>klopidogrelį</w:t>
      </w:r>
      <w:proofErr w:type="spellEnd"/>
      <w:r w:rsidRPr="00101F7C">
        <w:rPr>
          <w:rFonts w:ascii="Times New Roman" w:hAnsi="Times New Roman"/>
          <w:lang w:val="lt-LT"/>
        </w:rPr>
        <w:t xml:space="preserve"> ir ASR vartojusių grupėje ir 0,7 % </w:t>
      </w:r>
      <w:proofErr w:type="spellStart"/>
      <w:r w:rsidRPr="00101F7C">
        <w:rPr>
          <w:rFonts w:ascii="Times New Roman" w:hAnsi="Times New Roman"/>
          <w:lang w:val="lt-LT"/>
        </w:rPr>
        <w:t>placebo</w:t>
      </w:r>
      <w:proofErr w:type="spellEnd"/>
      <w:r w:rsidRPr="00101F7C">
        <w:rPr>
          <w:rFonts w:ascii="Times New Roman" w:hAnsi="Times New Roman"/>
          <w:lang w:val="lt-LT"/>
        </w:rPr>
        <w:t xml:space="preserve"> ir ASR grupėje) ir hemoraginio insulto (atitinkamai 0,8 % ir 0,6 %) </w:t>
      </w:r>
      <w:proofErr w:type="spellStart"/>
      <w:r w:rsidRPr="00101F7C">
        <w:rPr>
          <w:rFonts w:ascii="Times New Roman" w:hAnsi="Times New Roman"/>
          <w:lang w:val="lt-LT"/>
        </w:rPr>
        <w:t>statistiškai</w:t>
      </w:r>
      <w:proofErr w:type="spellEnd"/>
      <w:r w:rsidRPr="00101F7C">
        <w:rPr>
          <w:rFonts w:ascii="Times New Roman" w:hAnsi="Times New Roman"/>
          <w:lang w:val="lt-LT"/>
        </w:rPr>
        <w:t xml:space="preserve"> reikšmingo dažnių skirtumo nepastebėta.</w:t>
      </w:r>
    </w:p>
    <w:p w:rsidR="00FB305C" w:rsidRPr="00101F7C" w:rsidRDefault="00FB305C" w:rsidP="00FB305C">
      <w:pPr>
        <w:spacing w:after="0" w:line="280" w:lineRule="exact"/>
        <w:jc w:val="both"/>
        <w:rPr>
          <w:rFonts w:ascii="Times New Roman" w:hAnsi="Times New Roman"/>
          <w:lang w:val="lt-LT"/>
        </w:rPr>
      </w:pPr>
    </w:p>
    <w:p w:rsidR="00FB305C" w:rsidRPr="00101F7C" w:rsidRDefault="00FB305C" w:rsidP="00FB305C">
      <w:pPr>
        <w:spacing w:after="0" w:line="280" w:lineRule="exact"/>
        <w:rPr>
          <w:rFonts w:ascii="Times New Roman" w:hAnsi="Times New Roman"/>
          <w:i/>
          <w:iCs/>
          <w:lang w:val="lt-LT"/>
        </w:rPr>
      </w:pPr>
      <w:r w:rsidRPr="00101F7C">
        <w:rPr>
          <w:rFonts w:ascii="Times New Roman" w:hAnsi="Times New Roman"/>
          <w:i/>
          <w:iCs/>
          <w:lang w:val="lt-LT"/>
        </w:rPr>
        <w:t>Nepageidaujamų reakcijų sąrašas lentelėje</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Nepageidaujamos reakcijos, pasireiškusios arba klinikinių tyrimų metu, arba pastebėtos vaistiniam preparatui esant rinkoje, pateiktos toliau lentelėje. Jų dažnis vertintas taip: dažnos (≥ 1/100, &lt; 1/10), nedažnos (≥ 1/1000, &lt; 1/100), retos (≥ 1/10000, &lt; 1/1 000), labai retos (&lt; 1/10000). Kiekvienoje dažnio grupėje nepageidaujamas poveikis pateikiamas mažėjančio sunkumo tvarka.</w:t>
      </w:r>
    </w:p>
    <w:p w:rsidR="00FB305C" w:rsidRPr="00101F7C" w:rsidRDefault="00FB305C" w:rsidP="00FB305C">
      <w:pPr>
        <w:spacing w:after="0" w:line="280" w:lineRule="exact"/>
        <w:jc w:val="both"/>
        <w:rPr>
          <w:rFonts w:ascii="Times New Roman" w:hAnsi="Times New Roman"/>
          <w:lang w:val="lt-LT"/>
        </w:rPr>
      </w:pPr>
    </w:p>
    <w:tbl>
      <w:tblPr>
        <w:tblW w:w="0" w:type="auto"/>
        <w:tblLook w:val="00A0" w:firstRow="1" w:lastRow="0" w:firstColumn="1" w:lastColumn="0" w:noHBand="0" w:noVBand="0"/>
      </w:tblPr>
      <w:tblGrid>
        <w:gridCol w:w="1411"/>
        <w:gridCol w:w="1520"/>
        <w:gridCol w:w="2103"/>
        <w:gridCol w:w="1801"/>
        <w:gridCol w:w="2625"/>
      </w:tblGrid>
      <w:tr w:rsidR="00FB305C" w:rsidRPr="00101F7C" w:rsidTr="00B3529E">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b/>
                <w:lang w:val="lt-LT"/>
              </w:rPr>
              <w:t>Organų sistemų klasė</w:t>
            </w: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r w:rsidRPr="00101F7C">
              <w:rPr>
                <w:rFonts w:ascii="Times New Roman" w:hAnsi="Times New Roman"/>
                <w:b/>
                <w:lang w:val="lt-LT"/>
              </w:rPr>
              <w:t>Dažni</w:t>
            </w: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r w:rsidRPr="00101F7C">
              <w:rPr>
                <w:rFonts w:ascii="Times New Roman" w:hAnsi="Times New Roman"/>
                <w:b/>
                <w:lang w:val="lt-LT"/>
              </w:rPr>
              <w:t>Nedažni</w:t>
            </w: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r w:rsidRPr="00101F7C">
              <w:rPr>
                <w:rFonts w:ascii="Times New Roman" w:hAnsi="Times New Roman"/>
                <w:b/>
                <w:lang w:val="lt-LT"/>
              </w:rPr>
              <w:t>Reti</w:t>
            </w: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r w:rsidRPr="00101F7C">
              <w:rPr>
                <w:rFonts w:ascii="Times New Roman" w:hAnsi="Times New Roman"/>
                <w:b/>
                <w:lang w:val="lt-LT"/>
              </w:rPr>
              <w:t>Labai reti</w:t>
            </w:r>
            <w:r w:rsidRPr="00101F7C">
              <w:rPr>
                <w:rFonts w:ascii="Times New Roman" w:hAnsi="Times New Roman"/>
                <w:b/>
                <w:bCs/>
                <w:lang w:val="lt-LT" w:eastAsia="de-DE"/>
              </w:rPr>
              <w:t>, dažnis nežinomas*</w:t>
            </w:r>
          </w:p>
        </w:tc>
      </w:tr>
      <w:tr w:rsidR="00FB305C" w:rsidRPr="00101F7C" w:rsidTr="00B3529E">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Kraujo ir limfinės sistemos sutrikimai</w:t>
            </w: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proofErr w:type="spellStart"/>
            <w:r w:rsidRPr="00101F7C">
              <w:rPr>
                <w:rFonts w:ascii="Times New Roman" w:hAnsi="Times New Roman"/>
                <w:lang w:val="lt-LT"/>
              </w:rPr>
              <w:t>Trombocitopenija</w:t>
            </w:r>
            <w:proofErr w:type="spellEnd"/>
            <w:r w:rsidRPr="00101F7C">
              <w:rPr>
                <w:rFonts w:ascii="Times New Roman" w:hAnsi="Times New Roman"/>
                <w:lang w:val="lt-LT"/>
              </w:rPr>
              <w:t xml:space="preserve">, </w:t>
            </w:r>
            <w:proofErr w:type="spellStart"/>
            <w:r w:rsidRPr="00101F7C">
              <w:rPr>
                <w:rFonts w:ascii="Times New Roman" w:hAnsi="Times New Roman"/>
                <w:lang w:val="lt-LT"/>
              </w:rPr>
              <w:t>leukopenija</w:t>
            </w:r>
            <w:proofErr w:type="spellEnd"/>
            <w:r w:rsidRPr="00101F7C">
              <w:rPr>
                <w:rFonts w:ascii="Times New Roman" w:hAnsi="Times New Roman"/>
                <w:lang w:val="lt-LT"/>
              </w:rPr>
              <w:t xml:space="preserve">, </w:t>
            </w:r>
            <w:proofErr w:type="spellStart"/>
            <w:r w:rsidRPr="00101F7C">
              <w:rPr>
                <w:rFonts w:ascii="Times New Roman" w:hAnsi="Times New Roman"/>
                <w:lang w:val="lt-LT"/>
              </w:rPr>
              <w:t>eozinofilija</w:t>
            </w:r>
            <w:proofErr w:type="spellEnd"/>
          </w:p>
        </w:tc>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proofErr w:type="spellStart"/>
            <w:r w:rsidRPr="00101F7C">
              <w:rPr>
                <w:rFonts w:ascii="Times New Roman" w:hAnsi="Times New Roman"/>
                <w:lang w:val="lt-LT"/>
              </w:rPr>
              <w:t>Neutropenija</w:t>
            </w:r>
            <w:proofErr w:type="spellEnd"/>
            <w:r w:rsidRPr="00101F7C">
              <w:rPr>
                <w:rFonts w:ascii="Times New Roman" w:hAnsi="Times New Roman"/>
                <w:lang w:val="lt-LT"/>
              </w:rPr>
              <w:t xml:space="preserve">, įskaitant sunkią </w:t>
            </w:r>
            <w:proofErr w:type="spellStart"/>
            <w:r w:rsidRPr="00101F7C">
              <w:rPr>
                <w:rFonts w:ascii="Times New Roman" w:hAnsi="Times New Roman"/>
                <w:lang w:val="lt-LT"/>
              </w:rPr>
              <w:t>neutropeniją</w:t>
            </w:r>
            <w:proofErr w:type="spellEnd"/>
          </w:p>
        </w:tc>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 xml:space="preserve">Trombinė </w:t>
            </w:r>
            <w:proofErr w:type="spellStart"/>
            <w:r w:rsidRPr="00101F7C">
              <w:rPr>
                <w:rFonts w:ascii="Times New Roman" w:hAnsi="Times New Roman"/>
                <w:lang w:val="lt-LT"/>
              </w:rPr>
              <w:t>trombocitopeninė</w:t>
            </w:r>
            <w:proofErr w:type="spellEnd"/>
            <w:r w:rsidRPr="00101F7C">
              <w:rPr>
                <w:rFonts w:ascii="Times New Roman" w:hAnsi="Times New Roman"/>
                <w:lang w:val="lt-LT"/>
              </w:rPr>
              <w:t xml:space="preserve"> purpura (TTP) (žr. 4.4 skyrių), </w:t>
            </w:r>
            <w:proofErr w:type="spellStart"/>
            <w:r w:rsidRPr="00101F7C">
              <w:rPr>
                <w:rFonts w:ascii="Times New Roman" w:hAnsi="Times New Roman"/>
                <w:lang w:val="lt-LT"/>
              </w:rPr>
              <w:t>aplazinė</w:t>
            </w:r>
            <w:proofErr w:type="spellEnd"/>
            <w:r w:rsidRPr="00101F7C">
              <w:rPr>
                <w:rFonts w:ascii="Times New Roman" w:hAnsi="Times New Roman"/>
                <w:lang w:val="lt-LT"/>
              </w:rPr>
              <w:t xml:space="preserve"> anemija, </w:t>
            </w:r>
            <w:proofErr w:type="spellStart"/>
            <w:r w:rsidRPr="00101F7C">
              <w:rPr>
                <w:rFonts w:ascii="Times New Roman" w:hAnsi="Times New Roman"/>
                <w:lang w:val="lt-LT"/>
              </w:rPr>
              <w:t>pancitopenija</w:t>
            </w:r>
            <w:proofErr w:type="spellEnd"/>
            <w:r w:rsidRPr="00101F7C">
              <w:rPr>
                <w:rFonts w:ascii="Times New Roman" w:hAnsi="Times New Roman"/>
                <w:lang w:val="lt-LT"/>
              </w:rPr>
              <w:t xml:space="preserve">, </w:t>
            </w:r>
            <w:proofErr w:type="spellStart"/>
            <w:r w:rsidRPr="00101F7C">
              <w:rPr>
                <w:rFonts w:ascii="Times New Roman" w:hAnsi="Times New Roman"/>
                <w:lang w:val="lt-LT"/>
              </w:rPr>
              <w:t>agranulocitozė</w:t>
            </w:r>
            <w:proofErr w:type="spellEnd"/>
            <w:r w:rsidRPr="00101F7C">
              <w:rPr>
                <w:rFonts w:ascii="Times New Roman" w:hAnsi="Times New Roman"/>
                <w:lang w:val="lt-LT"/>
              </w:rPr>
              <w:t xml:space="preserve">, sunki </w:t>
            </w:r>
            <w:proofErr w:type="spellStart"/>
            <w:r w:rsidRPr="00101F7C">
              <w:rPr>
                <w:rFonts w:ascii="Times New Roman" w:hAnsi="Times New Roman"/>
                <w:lang w:val="lt-LT"/>
              </w:rPr>
              <w:lastRenderedPageBreak/>
              <w:t>trombocitopenija</w:t>
            </w:r>
            <w:proofErr w:type="spellEnd"/>
            <w:r w:rsidRPr="00101F7C">
              <w:rPr>
                <w:rFonts w:ascii="Times New Roman" w:hAnsi="Times New Roman"/>
                <w:lang w:val="lt-LT"/>
              </w:rPr>
              <w:t xml:space="preserve">, </w:t>
            </w:r>
            <w:r w:rsidRPr="00101F7C">
              <w:rPr>
                <w:rFonts w:ascii="Times New Roman" w:hAnsi="Times New Roman"/>
                <w:lang w:val="lt-LT" w:eastAsia="de-DE"/>
              </w:rPr>
              <w:t xml:space="preserve">įgyta </w:t>
            </w:r>
            <w:proofErr w:type="spellStart"/>
            <w:r w:rsidRPr="00101F7C">
              <w:rPr>
                <w:rFonts w:ascii="Times New Roman" w:hAnsi="Times New Roman"/>
                <w:lang w:val="lt-LT" w:eastAsia="de-DE"/>
              </w:rPr>
              <w:t>hemofilija</w:t>
            </w:r>
            <w:proofErr w:type="spellEnd"/>
            <w:r w:rsidRPr="00101F7C">
              <w:rPr>
                <w:rFonts w:ascii="Times New Roman" w:hAnsi="Times New Roman"/>
                <w:lang w:val="lt-LT" w:eastAsia="de-DE"/>
              </w:rPr>
              <w:t xml:space="preserve">, </w:t>
            </w:r>
            <w:proofErr w:type="spellStart"/>
            <w:r w:rsidRPr="00101F7C">
              <w:rPr>
                <w:rFonts w:ascii="Times New Roman" w:hAnsi="Times New Roman"/>
                <w:lang w:val="lt-LT"/>
              </w:rPr>
              <w:t>granulocitopenija</w:t>
            </w:r>
            <w:proofErr w:type="spellEnd"/>
            <w:r w:rsidRPr="00101F7C">
              <w:rPr>
                <w:rFonts w:ascii="Times New Roman" w:hAnsi="Times New Roman"/>
                <w:lang w:val="lt-LT"/>
              </w:rPr>
              <w:t>, mažakraujystė.</w:t>
            </w:r>
          </w:p>
        </w:tc>
      </w:tr>
      <w:tr w:rsidR="00FB305C" w:rsidRPr="00101F7C" w:rsidTr="00B3529E">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lastRenderedPageBreak/>
              <w:t>Imuninės sistemos sutrikimai</w:t>
            </w: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proofErr w:type="spellStart"/>
            <w:r w:rsidRPr="00101F7C">
              <w:rPr>
                <w:rFonts w:ascii="Times New Roman" w:hAnsi="Times New Roman"/>
                <w:lang w:val="lt-LT"/>
              </w:rPr>
              <w:t>Seruminė</w:t>
            </w:r>
            <w:proofErr w:type="spellEnd"/>
            <w:r w:rsidRPr="00101F7C">
              <w:rPr>
                <w:rFonts w:ascii="Times New Roman" w:hAnsi="Times New Roman"/>
                <w:lang w:val="lt-LT"/>
              </w:rPr>
              <w:t xml:space="preserve"> liga, </w:t>
            </w:r>
            <w:proofErr w:type="spellStart"/>
            <w:r w:rsidRPr="00101F7C">
              <w:rPr>
                <w:rFonts w:ascii="Times New Roman" w:hAnsi="Times New Roman"/>
                <w:lang w:val="lt-LT"/>
              </w:rPr>
              <w:t>anafilaktoidinės</w:t>
            </w:r>
            <w:proofErr w:type="spellEnd"/>
            <w:r w:rsidRPr="00101F7C">
              <w:rPr>
                <w:rFonts w:ascii="Times New Roman" w:hAnsi="Times New Roman"/>
                <w:lang w:val="lt-LT"/>
              </w:rPr>
              <w:t xml:space="preserve"> reakcijos</w:t>
            </w:r>
            <w:r w:rsidRPr="00101F7C">
              <w:rPr>
                <w:rFonts w:ascii="Times New Roman" w:hAnsi="Times New Roman"/>
                <w:lang w:val="lt-LT" w:eastAsia="de-DE"/>
              </w:rPr>
              <w:t xml:space="preserve">, kryžminės padidėjusio jautrumo vaistiniam preparatui reakcijos vartojant </w:t>
            </w:r>
            <w:proofErr w:type="spellStart"/>
            <w:r w:rsidRPr="00101F7C">
              <w:rPr>
                <w:rFonts w:ascii="Times New Roman" w:hAnsi="Times New Roman"/>
                <w:lang w:val="lt-LT" w:eastAsia="de-DE"/>
              </w:rPr>
              <w:t>tienopiridinų</w:t>
            </w:r>
            <w:proofErr w:type="spellEnd"/>
            <w:r w:rsidRPr="00101F7C">
              <w:rPr>
                <w:rFonts w:ascii="Times New Roman" w:hAnsi="Times New Roman"/>
                <w:lang w:val="lt-LT" w:eastAsia="de-DE"/>
              </w:rPr>
              <w:t xml:space="preserve"> (pvz., </w:t>
            </w:r>
            <w:proofErr w:type="spellStart"/>
            <w:r w:rsidRPr="00101F7C">
              <w:rPr>
                <w:rFonts w:ascii="Times New Roman" w:hAnsi="Times New Roman"/>
                <w:lang w:val="lt-LT" w:eastAsia="de-DE"/>
              </w:rPr>
              <w:t>tiklopidino</w:t>
            </w:r>
            <w:proofErr w:type="spellEnd"/>
            <w:r w:rsidRPr="00101F7C">
              <w:rPr>
                <w:rFonts w:ascii="Times New Roman" w:hAnsi="Times New Roman"/>
                <w:lang w:val="lt-LT" w:eastAsia="de-DE"/>
              </w:rPr>
              <w:t xml:space="preserve">, </w:t>
            </w:r>
            <w:proofErr w:type="spellStart"/>
            <w:r w:rsidRPr="00101F7C">
              <w:rPr>
                <w:rFonts w:ascii="Times New Roman" w:hAnsi="Times New Roman"/>
                <w:lang w:val="lt-LT" w:eastAsia="de-DE"/>
              </w:rPr>
              <w:t>prazugrelio</w:t>
            </w:r>
            <w:proofErr w:type="spellEnd"/>
            <w:r w:rsidRPr="00101F7C">
              <w:rPr>
                <w:rFonts w:ascii="Times New Roman" w:hAnsi="Times New Roman"/>
                <w:lang w:val="lt-LT" w:eastAsia="de-DE"/>
              </w:rPr>
              <w:t>) (žr. 4.4 skyrių)*</w:t>
            </w:r>
          </w:p>
        </w:tc>
      </w:tr>
      <w:tr w:rsidR="00FB305C" w:rsidRPr="00101F7C" w:rsidTr="00B3529E">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Psichikos sutrikimai</w:t>
            </w: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Haliucinacijos, sumišimas</w:t>
            </w:r>
          </w:p>
        </w:tc>
      </w:tr>
      <w:tr w:rsidR="00FB305C" w:rsidRPr="00101F7C" w:rsidTr="00B3529E">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Nervų sistemos sutrikimai</w:t>
            </w: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 xml:space="preserve">Kraujavimas į kaukolės ertmę (kai kurie atvejai buvo mirtini), galvos skausmas, </w:t>
            </w:r>
            <w:proofErr w:type="spellStart"/>
            <w:r w:rsidRPr="00101F7C">
              <w:rPr>
                <w:rFonts w:ascii="Times New Roman" w:hAnsi="Times New Roman"/>
                <w:lang w:val="lt-LT"/>
              </w:rPr>
              <w:t>parestezija</w:t>
            </w:r>
            <w:proofErr w:type="spellEnd"/>
            <w:r w:rsidRPr="00101F7C">
              <w:rPr>
                <w:rFonts w:ascii="Times New Roman" w:hAnsi="Times New Roman"/>
                <w:lang w:val="lt-LT"/>
              </w:rPr>
              <w:t>, svaigulys</w:t>
            </w: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r w:rsidRPr="00101F7C">
              <w:rPr>
                <w:rFonts w:ascii="Times New Roman" w:hAnsi="Times New Roman"/>
                <w:lang w:val="lt-LT"/>
              </w:rPr>
              <w:t>Skonio jutimo sutrikimai</w:t>
            </w:r>
          </w:p>
        </w:tc>
      </w:tr>
      <w:tr w:rsidR="00FB305C" w:rsidRPr="00101F7C" w:rsidTr="00B3529E">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Akių sutrikimai</w:t>
            </w: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Kraujavimas akyse (junginėje, akies obuolyje, tinklainėje).</w:t>
            </w: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r>
      <w:tr w:rsidR="00FB305C" w:rsidRPr="00101F7C" w:rsidTr="00B3529E">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Ausų ir labirintų sutrikimai</w:t>
            </w: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Galvos sukimasis</w:t>
            </w: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r>
      <w:tr w:rsidR="00FB305C" w:rsidRPr="00101F7C" w:rsidTr="00B3529E">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Kraujagyslių sutrikimai</w:t>
            </w: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roofErr w:type="spellStart"/>
            <w:r w:rsidRPr="00101F7C">
              <w:rPr>
                <w:rFonts w:ascii="Times New Roman" w:hAnsi="Times New Roman"/>
                <w:lang w:val="lt-LT"/>
              </w:rPr>
              <w:t>Hematoma</w:t>
            </w:r>
            <w:proofErr w:type="spellEnd"/>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 xml:space="preserve">Sunkus kraujavimas, kraujavimas iš operacinės žaizdos, </w:t>
            </w:r>
            <w:proofErr w:type="spellStart"/>
            <w:r w:rsidRPr="00101F7C">
              <w:rPr>
                <w:rFonts w:ascii="Times New Roman" w:hAnsi="Times New Roman"/>
                <w:lang w:val="lt-LT"/>
              </w:rPr>
              <w:t>vaskulitas</w:t>
            </w:r>
            <w:proofErr w:type="spellEnd"/>
            <w:r w:rsidRPr="00101F7C">
              <w:rPr>
                <w:rFonts w:ascii="Times New Roman" w:hAnsi="Times New Roman"/>
                <w:lang w:val="lt-LT"/>
              </w:rPr>
              <w:t xml:space="preserve">, </w:t>
            </w:r>
            <w:proofErr w:type="spellStart"/>
            <w:r w:rsidRPr="00101F7C">
              <w:rPr>
                <w:rFonts w:ascii="Times New Roman" w:hAnsi="Times New Roman"/>
                <w:lang w:val="lt-LT"/>
              </w:rPr>
              <w:t>hipotenzija</w:t>
            </w:r>
            <w:proofErr w:type="spellEnd"/>
          </w:p>
        </w:tc>
      </w:tr>
      <w:tr w:rsidR="00FB305C" w:rsidRPr="00101F7C" w:rsidTr="00B3529E">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Kvėpavimo sistemos, krūtinės ląstos ir tarpuplaučio sutrikimai</w:t>
            </w:r>
          </w:p>
        </w:tc>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Kraujavimas iš nosies</w:t>
            </w: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 xml:space="preserve">Kraujavimas kvėpavimo takuose (kraujas skrepliuose, kraujavimas plaučiuose), bronchų spazmas, </w:t>
            </w:r>
            <w:proofErr w:type="spellStart"/>
            <w:r w:rsidRPr="00101F7C">
              <w:rPr>
                <w:rFonts w:ascii="Times New Roman" w:hAnsi="Times New Roman"/>
                <w:lang w:val="lt-LT"/>
              </w:rPr>
              <w:t>intersticinis</w:t>
            </w:r>
            <w:proofErr w:type="spellEnd"/>
            <w:r w:rsidRPr="00101F7C">
              <w:rPr>
                <w:rFonts w:ascii="Times New Roman" w:hAnsi="Times New Roman"/>
                <w:lang w:val="lt-LT"/>
              </w:rPr>
              <w:t xml:space="preserve"> </w:t>
            </w:r>
            <w:proofErr w:type="spellStart"/>
            <w:r w:rsidRPr="00101F7C">
              <w:rPr>
                <w:rFonts w:ascii="Times New Roman" w:hAnsi="Times New Roman"/>
                <w:lang w:val="lt-LT"/>
              </w:rPr>
              <w:t>pneumonitas</w:t>
            </w:r>
            <w:proofErr w:type="spellEnd"/>
            <w:r w:rsidRPr="00101F7C">
              <w:rPr>
                <w:rFonts w:ascii="Times New Roman" w:hAnsi="Times New Roman"/>
                <w:lang w:val="lt-LT"/>
              </w:rPr>
              <w:t>,</w:t>
            </w:r>
            <w:r w:rsidRPr="00101F7C">
              <w:rPr>
                <w:rFonts w:ascii="Times New Roman" w:hAnsi="Times New Roman"/>
                <w:lang w:val="lt-LT" w:eastAsia="de-DE"/>
              </w:rPr>
              <w:t xml:space="preserve"> </w:t>
            </w:r>
            <w:proofErr w:type="spellStart"/>
            <w:r w:rsidRPr="00101F7C">
              <w:rPr>
                <w:rFonts w:ascii="Times New Roman" w:hAnsi="Times New Roman"/>
                <w:lang w:val="lt-LT" w:eastAsia="de-DE"/>
              </w:rPr>
              <w:t>eozinofilinė</w:t>
            </w:r>
            <w:proofErr w:type="spellEnd"/>
            <w:r w:rsidRPr="00101F7C">
              <w:rPr>
                <w:rFonts w:ascii="Times New Roman" w:hAnsi="Times New Roman"/>
                <w:lang w:val="lt-LT" w:eastAsia="de-DE"/>
              </w:rPr>
              <w:t xml:space="preserve"> pneumonija</w:t>
            </w:r>
          </w:p>
        </w:tc>
      </w:tr>
      <w:tr w:rsidR="00FB305C" w:rsidRPr="00101F7C" w:rsidTr="00B3529E">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Virškinimo trakto sutrikimai</w:t>
            </w:r>
          </w:p>
        </w:tc>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Kraujavimas virškinimo trakte, viduriavimas, pilvo skausmas, dispepsija</w:t>
            </w:r>
          </w:p>
        </w:tc>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Skrandžio opa ir dvylikapirštės žarnos opa, gastritas, vėmimas, pykinimas, vidurių užkietėjimas, vidurių pūtimas</w:t>
            </w:r>
          </w:p>
        </w:tc>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 xml:space="preserve">Kraujavimas </w:t>
            </w:r>
            <w:proofErr w:type="spellStart"/>
            <w:r w:rsidRPr="00101F7C">
              <w:rPr>
                <w:rFonts w:ascii="Times New Roman" w:hAnsi="Times New Roman"/>
                <w:lang w:val="lt-LT"/>
              </w:rPr>
              <w:t>retroperitoniniame</w:t>
            </w:r>
            <w:proofErr w:type="spellEnd"/>
            <w:r w:rsidRPr="00101F7C">
              <w:rPr>
                <w:rFonts w:ascii="Times New Roman" w:hAnsi="Times New Roman"/>
                <w:lang w:val="lt-LT"/>
              </w:rPr>
              <w:t xml:space="preserve"> tarpe</w:t>
            </w:r>
          </w:p>
        </w:tc>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 xml:space="preserve">Kraujavimas virškinimo trakte ir </w:t>
            </w:r>
            <w:proofErr w:type="spellStart"/>
            <w:r w:rsidRPr="00101F7C">
              <w:rPr>
                <w:rFonts w:ascii="Times New Roman" w:hAnsi="Times New Roman"/>
                <w:lang w:val="lt-LT"/>
              </w:rPr>
              <w:t>retroperitoniniame</w:t>
            </w:r>
            <w:proofErr w:type="spellEnd"/>
            <w:r w:rsidRPr="00101F7C">
              <w:rPr>
                <w:rFonts w:ascii="Times New Roman" w:hAnsi="Times New Roman"/>
                <w:lang w:val="lt-LT"/>
              </w:rPr>
              <w:t xml:space="preserve"> tarpe (kai kuriais atvejais pasibaigęs mirtimi), pankreatitas, kolitas (įskaitant opinį ar </w:t>
            </w:r>
            <w:proofErr w:type="spellStart"/>
            <w:r w:rsidRPr="00101F7C">
              <w:rPr>
                <w:rFonts w:ascii="Times New Roman" w:hAnsi="Times New Roman"/>
                <w:lang w:val="lt-LT"/>
              </w:rPr>
              <w:t>limfocitinį</w:t>
            </w:r>
            <w:proofErr w:type="spellEnd"/>
            <w:r w:rsidRPr="00101F7C">
              <w:rPr>
                <w:rFonts w:ascii="Times New Roman" w:hAnsi="Times New Roman"/>
                <w:lang w:val="lt-LT"/>
              </w:rPr>
              <w:t xml:space="preserve"> kolitą), stomatitas.</w:t>
            </w:r>
          </w:p>
        </w:tc>
      </w:tr>
      <w:tr w:rsidR="00FB305C" w:rsidRPr="00101F7C" w:rsidTr="00B3529E">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Kepenų, tulžies pūslės ir latakų sutrikimai</w:t>
            </w: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Ūminis kepenų nepakankamumas, hepatitas, nenormalūs kepenų veiklos tyrimų rezultatai.</w:t>
            </w:r>
          </w:p>
        </w:tc>
      </w:tr>
      <w:tr w:rsidR="00FB305C" w:rsidRPr="00101F7C" w:rsidTr="00B3529E">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 xml:space="preserve">Odos ir </w:t>
            </w:r>
            <w:r w:rsidRPr="00101F7C">
              <w:rPr>
                <w:rFonts w:ascii="Times New Roman" w:hAnsi="Times New Roman"/>
                <w:lang w:val="lt-LT"/>
              </w:rPr>
              <w:lastRenderedPageBreak/>
              <w:t>poodinio audinio sutrikimai</w:t>
            </w: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r w:rsidRPr="00101F7C">
              <w:rPr>
                <w:rFonts w:ascii="Times New Roman" w:hAnsi="Times New Roman"/>
                <w:lang w:val="lt-LT"/>
              </w:rPr>
              <w:lastRenderedPageBreak/>
              <w:t>Kraujosruvos</w:t>
            </w:r>
          </w:p>
        </w:tc>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 xml:space="preserve">Išbėrimas, niežulys, </w:t>
            </w:r>
            <w:r w:rsidRPr="00101F7C">
              <w:rPr>
                <w:rFonts w:ascii="Times New Roman" w:hAnsi="Times New Roman"/>
                <w:lang w:val="lt-LT"/>
              </w:rPr>
              <w:lastRenderedPageBreak/>
              <w:t>kraujavimas odoje (purpura)</w:t>
            </w: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eastAsia="de-DE"/>
              </w:rPr>
            </w:pPr>
            <w:proofErr w:type="spellStart"/>
            <w:r w:rsidRPr="00101F7C">
              <w:rPr>
                <w:rFonts w:ascii="Times New Roman" w:hAnsi="Times New Roman"/>
                <w:lang w:val="lt-LT"/>
              </w:rPr>
              <w:t>Pūslinis</w:t>
            </w:r>
            <w:proofErr w:type="spellEnd"/>
            <w:r w:rsidRPr="00101F7C">
              <w:rPr>
                <w:rFonts w:ascii="Times New Roman" w:hAnsi="Times New Roman"/>
                <w:lang w:val="lt-LT"/>
              </w:rPr>
              <w:t xml:space="preserve"> dermatitas (toksinė </w:t>
            </w:r>
            <w:r w:rsidRPr="00101F7C">
              <w:rPr>
                <w:rFonts w:ascii="Times New Roman" w:hAnsi="Times New Roman"/>
                <w:lang w:val="lt-LT"/>
              </w:rPr>
              <w:lastRenderedPageBreak/>
              <w:t xml:space="preserve">epidermio </w:t>
            </w:r>
            <w:proofErr w:type="spellStart"/>
            <w:r w:rsidRPr="00101F7C">
              <w:rPr>
                <w:rFonts w:ascii="Times New Roman" w:hAnsi="Times New Roman"/>
                <w:lang w:val="lt-LT"/>
              </w:rPr>
              <w:t>nekrolizė</w:t>
            </w:r>
            <w:proofErr w:type="spellEnd"/>
            <w:r w:rsidRPr="00101F7C">
              <w:rPr>
                <w:rFonts w:ascii="Times New Roman" w:hAnsi="Times New Roman"/>
                <w:lang w:val="lt-LT"/>
              </w:rPr>
              <w:t xml:space="preserve">, </w:t>
            </w:r>
            <w:proofErr w:type="spellStart"/>
            <w:r w:rsidRPr="00101F7C">
              <w:rPr>
                <w:rFonts w:ascii="Times New Roman" w:hAnsi="Times New Roman"/>
                <w:i/>
                <w:lang w:val="lt-LT"/>
              </w:rPr>
              <w:t>Stevens-Johnson</w:t>
            </w:r>
            <w:proofErr w:type="spellEnd"/>
            <w:r w:rsidRPr="00101F7C">
              <w:rPr>
                <w:rFonts w:ascii="Times New Roman" w:hAnsi="Times New Roman"/>
                <w:i/>
                <w:lang w:val="lt-LT"/>
              </w:rPr>
              <w:t xml:space="preserve"> </w:t>
            </w:r>
            <w:r w:rsidRPr="00101F7C">
              <w:rPr>
                <w:rFonts w:ascii="Times New Roman" w:hAnsi="Times New Roman"/>
                <w:lang w:val="lt-LT"/>
              </w:rPr>
              <w:t>sindromas, daugiaformė raudonė [</w:t>
            </w:r>
            <w:proofErr w:type="spellStart"/>
            <w:r w:rsidRPr="00101F7C">
              <w:rPr>
                <w:rFonts w:ascii="Times New Roman" w:hAnsi="Times New Roman"/>
                <w:lang w:val="lt-LT"/>
              </w:rPr>
              <w:t>eritema</w:t>
            </w:r>
            <w:proofErr w:type="spellEnd"/>
            <w:r w:rsidRPr="00101F7C">
              <w:rPr>
                <w:rFonts w:ascii="Times New Roman" w:hAnsi="Times New Roman"/>
                <w:lang w:val="lt-LT"/>
              </w:rPr>
              <w:t xml:space="preserve">]), </w:t>
            </w:r>
            <w:proofErr w:type="spellStart"/>
            <w:r w:rsidRPr="00101F7C">
              <w:rPr>
                <w:rFonts w:ascii="Times New Roman" w:hAnsi="Times New Roman"/>
                <w:lang w:val="lt-LT"/>
              </w:rPr>
              <w:t>angioedema</w:t>
            </w:r>
            <w:proofErr w:type="spellEnd"/>
            <w:r w:rsidRPr="00101F7C">
              <w:rPr>
                <w:rFonts w:ascii="Times New Roman" w:hAnsi="Times New Roman"/>
                <w:lang w:val="lt-LT"/>
              </w:rPr>
              <w:t xml:space="preserve">, </w:t>
            </w:r>
            <w:r w:rsidRPr="00101F7C">
              <w:rPr>
                <w:rFonts w:ascii="Times New Roman" w:hAnsi="Times New Roman"/>
                <w:lang w:val="lt-LT" w:eastAsia="de-DE"/>
              </w:rPr>
              <w:t>vaistinių preparatų sukeltas padidėjusio jautrumo sindromas, vaistinių preparatų sukeltas išbėrimas</w:t>
            </w:r>
          </w:p>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eastAsia="de-DE"/>
              </w:rPr>
              <w:t xml:space="preserve">su </w:t>
            </w:r>
            <w:proofErr w:type="spellStart"/>
            <w:r w:rsidRPr="00101F7C">
              <w:rPr>
                <w:rFonts w:ascii="Times New Roman" w:hAnsi="Times New Roman"/>
                <w:lang w:val="lt-LT" w:eastAsia="de-DE"/>
              </w:rPr>
              <w:t>eozinofilija</w:t>
            </w:r>
            <w:proofErr w:type="spellEnd"/>
            <w:r w:rsidRPr="00101F7C">
              <w:rPr>
                <w:rFonts w:ascii="Times New Roman" w:hAnsi="Times New Roman"/>
                <w:lang w:val="lt-LT" w:eastAsia="de-DE"/>
              </w:rPr>
              <w:t xml:space="preserve"> ir sisteminiais simptomais (</w:t>
            </w:r>
            <w:proofErr w:type="spellStart"/>
            <w:r w:rsidRPr="00101F7C">
              <w:rPr>
                <w:rFonts w:ascii="Times New Roman" w:hAnsi="Times New Roman"/>
                <w:i/>
                <w:iCs/>
                <w:lang w:val="lt-LT" w:eastAsia="de-DE"/>
              </w:rPr>
              <w:t>drug</w:t>
            </w:r>
            <w:proofErr w:type="spellEnd"/>
            <w:r w:rsidRPr="00101F7C">
              <w:rPr>
                <w:rFonts w:ascii="Times New Roman" w:hAnsi="Times New Roman"/>
                <w:i/>
                <w:iCs/>
                <w:lang w:val="lt-LT" w:eastAsia="de-DE"/>
              </w:rPr>
              <w:t xml:space="preserve"> </w:t>
            </w:r>
            <w:proofErr w:type="spellStart"/>
            <w:r w:rsidRPr="00101F7C">
              <w:rPr>
                <w:rFonts w:ascii="Times New Roman" w:hAnsi="Times New Roman"/>
                <w:i/>
                <w:iCs/>
                <w:lang w:val="lt-LT" w:eastAsia="de-DE"/>
              </w:rPr>
              <w:t>rash</w:t>
            </w:r>
            <w:proofErr w:type="spellEnd"/>
            <w:r w:rsidRPr="00101F7C">
              <w:rPr>
                <w:rFonts w:ascii="Times New Roman" w:hAnsi="Times New Roman"/>
                <w:i/>
                <w:iCs/>
                <w:lang w:val="lt-LT" w:eastAsia="de-DE"/>
              </w:rPr>
              <w:t xml:space="preserve"> </w:t>
            </w:r>
            <w:proofErr w:type="spellStart"/>
            <w:r w:rsidRPr="00101F7C">
              <w:rPr>
                <w:rFonts w:ascii="Times New Roman" w:hAnsi="Times New Roman"/>
                <w:i/>
                <w:iCs/>
                <w:lang w:val="lt-LT" w:eastAsia="de-DE"/>
              </w:rPr>
              <w:t>with</w:t>
            </w:r>
            <w:proofErr w:type="spellEnd"/>
            <w:r w:rsidRPr="00101F7C">
              <w:rPr>
                <w:rFonts w:ascii="Times New Roman" w:hAnsi="Times New Roman"/>
                <w:i/>
                <w:iCs/>
                <w:lang w:val="lt-LT" w:eastAsia="de-DE"/>
              </w:rPr>
              <w:t xml:space="preserve"> </w:t>
            </w:r>
            <w:proofErr w:type="spellStart"/>
            <w:r w:rsidRPr="00101F7C">
              <w:rPr>
                <w:rFonts w:ascii="Times New Roman" w:hAnsi="Times New Roman"/>
                <w:i/>
                <w:iCs/>
                <w:lang w:val="lt-LT" w:eastAsia="de-DE"/>
              </w:rPr>
              <w:t>eosinophilia</w:t>
            </w:r>
            <w:proofErr w:type="spellEnd"/>
            <w:r w:rsidRPr="00101F7C">
              <w:rPr>
                <w:rFonts w:ascii="Times New Roman" w:hAnsi="Times New Roman"/>
                <w:i/>
                <w:iCs/>
                <w:lang w:val="lt-LT" w:eastAsia="de-DE"/>
              </w:rPr>
              <w:t xml:space="preserve"> </w:t>
            </w:r>
            <w:proofErr w:type="spellStart"/>
            <w:r w:rsidRPr="00101F7C">
              <w:rPr>
                <w:rFonts w:ascii="Times New Roman" w:hAnsi="Times New Roman"/>
                <w:i/>
                <w:iCs/>
                <w:lang w:val="lt-LT" w:eastAsia="de-DE"/>
              </w:rPr>
              <w:t>and</w:t>
            </w:r>
            <w:proofErr w:type="spellEnd"/>
            <w:r w:rsidRPr="00101F7C">
              <w:rPr>
                <w:rFonts w:ascii="Times New Roman" w:hAnsi="Times New Roman"/>
                <w:i/>
                <w:iCs/>
                <w:lang w:val="lt-LT" w:eastAsia="de-DE"/>
              </w:rPr>
              <w:t xml:space="preserve"> </w:t>
            </w:r>
            <w:proofErr w:type="spellStart"/>
            <w:r w:rsidRPr="00101F7C">
              <w:rPr>
                <w:rFonts w:ascii="Times New Roman" w:hAnsi="Times New Roman"/>
                <w:i/>
                <w:iCs/>
                <w:lang w:val="lt-LT" w:eastAsia="de-DE"/>
              </w:rPr>
              <w:t>systemic</w:t>
            </w:r>
            <w:proofErr w:type="spellEnd"/>
            <w:r w:rsidRPr="00101F7C">
              <w:rPr>
                <w:rFonts w:ascii="Times New Roman" w:hAnsi="Times New Roman"/>
                <w:i/>
                <w:iCs/>
                <w:lang w:val="lt-LT" w:eastAsia="de-DE"/>
              </w:rPr>
              <w:t xml:space="preserve"> </w:t>
            </w:r>
            <w:proofErr w:type="spellStart"/>
            <w:r w:rsidRPr="00101F7C">
              <w:rPr>
                <w:rFonts w:ascii="Times New Roman" w:hAnsi="Times New Roman"/>
                <w:i/>
                <w:iCs/>
                <w:lang w:val="lt-LT" w:eastAsia="de-DE"/>
              </w:rPr>
              <w:t>symptoms</w:t>
            </w:r>
            <w:proofErr w:type="spellEnd"/>
            <w:r w:rsidRPr="00101F7C">
              <w:rPr>
                <w:rFonts w:ascii="Times New Roman" w:hAnsi="Times New Roman"/>
                <w:i/>
                <w:iCs/>
                <w:lang w:val="lt-LT" w:eastAsia="de-DE"/>
              </w:rPr>
              <w:t>, DRESS</w:t>
            </w:r>
            <w:r w:rsidRPr="00101F7C">
              <w:rPr>
                <w:rFonts w:ascii="Times New Roman" w:hAnsi="Times New Roman"/>
                <w:lang w:val="lt-LT" w:eastAsia="de-DE"/>
              </w:rPr>
              <w:t xml:space="preserve">), </w:t>
            </w:r>
            <w:proofErr w:type="spellStart"/>
            <w:r w:rsidRPr="00101F7C">
              <w:rPr>
                <w:rFonts w:ascii="Times New Roman" w:hAnsi="Times New Roman"/>
                <w:lang w:val="lt-LT"/>
              </w:rPr>
              <w:t>eritematozinis</w:t>
            </w:r>
            <w:proofErr w:type="spellEnd"/>
            <w:r w:rsidRPr="00101F7C">
              <w:rPr>
                <w:rFonts w:ascii="Times New Roman" w:hAnsi="Times New Roman"/>
                <w:lang w:val="lt-LT"/>
              </w:rPr>
              <w:t xml:space="preserve"> išbėrimas</w:t>
            </w:r>
            <w:r w:rsidRPr="00101F7C">
              <w:rPr>
                <w:rFonts w:ascii="Times New Roman" w:hAnsi="Times New Roman"/>
                <w:lang w:val="lt-LT" w:eastAsia="de-DE"/>
              </w:rPr>
              <w:t xml:space="preserve"> arba </w:t>
            </w:r>
            <w:proofErr w:type="spellStart"/>
            <w:r w:rsidRPr="00101F7C">
              <w:rPr>
                <w:rFonts w:ascii="Times New Roman" w:hAnsi="Times New Roman"/>
                <w:lang w:val="lt-LT" w:eastAsia="de-DE"/>
              </w:rPr>
              <w:t>eksfoliacija</w:t>
            </w:r>
            <w:proofErr w:type="spellEnd"/>
            <w:r w:rsidRPr="00101F7C">
              <w:rPr>
                <w:rFonts w:ascii="Times New Roman" w:hAnsi="Times New Roman"/>
                <w:lang w:val="lt-LT"/>
              </w:rPr>
              <w:t xml:space="preserve">, dilgėlinė, egzema, paprastoji </w:t>
            </w:r>
            <w:proofErr w:type="spellStart"/>
            <w:r w:rsidRPr="00101F7C">
              <w:rPr>
                <w:rFonts w:ascii="Times New Roman" w:hAnsi="Times New Roman"/>
                <w:lang w:val="lt-LT"/>
              </w:rPr>
              <w:t>kerpligė</w:t>
            </w:r>
            <w:proofErr w:type="spellEnd"/>
            <w:r w:rsidRPr="00101F7C">
              <w:rPr>
                <w:rFonts w:ascii="Times New Roman" w:hAnsi="Times New Roman"/>
                <w:lang w:val="lt-LT"/>
              </w:rPr>
              <w:t>.</w:t>
            </w:r>
          </w:p>
        </w:tc>
      </w:tr>
      <w:tr w:rsidR="00FB305C" w:rsidRPr="00101F7C" w:rsidTr="00B3529E">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lastRenderedPageBreak/>
              <w:t>Skeleto, raumenų ir jungiamojo audinio sutrikimai</w:t>
            </w: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Kraujavimas į skeletą ar raumenis (</w:t>
            </w:r>
            <w:proofErr w:type="spellStart"/>
            <w:r w:rsidRPr="00101F7C">
              <w:rPr>
                <w:rFonts w:ascii="Times New Roman" w:hAnsi="Times New Roman"/>
                <w:lang w:val="lt-LT"/>
              </w:rPr>
              <w:t>hemartrozė</w:t>
            </w:r>
            <w:proofErr w:type="spellEnd"/>
            <w:r w:rsidRPr="00101F7C">
              <w:rPr>
                <w:rFonts w:ascii="Times New Roman" w:hAnsi="Times New Roman"/>
                <w:lang w:val="lt-LT"/>
              </w:rPr>
              <w:t>), artritas, sąnarių skausmas, raumenų skausmas</w:t>
            </w:r>
          </w:p>
        </w:tc>
      </w:tr>
      <w:tr w:rsidR="00FB305C" w:rsidRPr="00101F7C" w:rsidTr="00B3529E">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Inkstų ir šlapimo takų sutrikimai</w:t>
            </w: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roofErr w:type="spellStart"/>
            <w:r w:rsidRPr="00101F7C">
              <w:rPr>
                <w:rFonts w:ascii="Times New Roman" w:hAnsi="Times New Roman"/>
                <w:lang w:val="lt-LT"/>
              </w:rPr>
              <w:t>Hematurija</w:t>
            </w:r>
            <w:proofErr w:type="spellEnd"/>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proofErr w:type="spellStart"/>
            <w:r w:rsidRPr="00101F7C">
              <w:rPr>
                <w:rFonts w:ascii="Times New Roman" w:hAnsi="Times New Roman"/>
                <w:lang w:val="lt-LT"/>
              </w:rPr>
              <w:t>Glomerulonefritas</w:t>
            </w:r>
            <w:proofErr w:type="spellEnd"/>
            <w:r w:rsidRPr="00101F7C">
              <w:rPr>
                <w:rFonts w:ascii="Times New Roman" w:hAnsi="Times New Roman"/>
                <w:lang w:val="lt-LT"/>
              </w:rPr>
              <w:t xml:space="preserve">, padidėjusi </w:t>
            </w:r>
            <w:proofErr w:type="spellStart"/>
            <w:r w:rsidRPr="00101F7C">
              <w:rPr>
                <w:rFonts w:ascii="Times New Roman" w:hAnsi="Times New Roman"/>
                <w:lang w:val="lt-LT"/>
              </w:rPr>
              <w:t>kreatinino</w:t>
            </w:r>
            <w:proofErr w:type="spellEnd"/>
            <w:r w:rsidRPr="00101F7C">
              <w:rPr>
                <w:rFonts w:ascii="Times New Roman" w:hAnsi="Times New Roman"/>
                <w:lang w:val="lt-LT"/>
              </w:rPr>
              <w:t xml:space="preserve"> koncentracija kraujyje,</w:t>
            </w:r>
          </w:p>
        </w:tc>
      </w:tr>
      <w:tr w:rsidR="00FB305C" w:rsidRPr="00101F7C" w:rsidTr="00B3529E">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Bendrieji sutrikimai ir vartojimo vietos pažeidimai</w:t>
            </w:r>
          </w:p>
        </w:tc>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Kraujavimas dūrio vietoje</w:t>
            </w: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r w:rsidRPr="00101F7C">
              <w:rPr>
                <w:rFonts w:ascii="Times New Roman" w:hAnsi="Times New Roman"/>
                <w:lang w:val="lt-LT"/>
              </w:rPr>
              <w:t>Karščiavimas</w:t>
            </w:r>
          </w:p>
        </w:tc>
      </w:tr>
      <w:tr w:rsidR="00FB305C" w:rsidRPr="00101F7C" w:rsidTr="00B3529E">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r w:rsidRPr="00101F7C">
              <w:rPr>
                <w:rFonts w:ascii="Times New Roman" w:hAnsi="Times New Roman"/>
                <w:lang w:val="lt-LT"/>
              </w:rPr>
              <w:t>Tyrimai</w:t>
            </w: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autoSpaceDE w:val="0"/>
              <w:autoSpaceDN w:val="0"/>
              <w:adjustRightInd w:val="0"/>
              <w:spacing w:after="0" w:line="280" w:lineRule="exact"/>
              <w:rPr>
                <w:rFonts w:ascii="Times New Roman" w:hAnsi="Times New Roman"/>
                <w:lang w:val="lt-LT"/>
              </w:rPr>
            </w:pPr>
            <w:r w:rsidRPr="00101F7C">
              <w:rPr>
                <w:rFonts w:ascii="Times New Roman" w:hAnsi="Times New Roman"/>
                <w:lang w:val="lt-LT"/>
              </w:rPr>
              <w:t xml:space="preserve">Pailgėjęs kraujavimo laikas, sumažėjęs </w:t>
            </w:r>
            <w:proofErr w:type="spellStart"/>
            <w:r w:rsidRPr="00101F7C">
              <w:rPr>
                <w:rFonts w:ascii="Times New Roman" w:hAnsi="Times New Roman"/>
                <w:lang w:val="lt-LT"/>
              </w:rPr>
              <w:t>neutrofilų</w:t>
            </w:r>
            <w:proofErr w:type="spellEnd"/>
            <w:r w:rsidRPr="00101F7C">
              <w:rPr>
                <w:rFonts w:ascii="Times New Roman" w:hAnsi="Times New Roman"/>
                <w:lang w:val="lt-LT"/>
              </w:rPr>
              <w:t xml:space="preserve"> skaičius, sumažėjęs trombocitų skaičius</w:t>
            </w: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c>
          <w:tcPr>
            <w:tcW w:w="0" w:type="auto"/>
            <w:tcMar>
              <w:left w:w="28" w:type="dxa"/>
              <w:right w:w="28" w:type="dxa"/>
            </w:tcMar>
          </w:tcPr>
          <w:p w:rsidR="00FB305C" w:rsidRPr="00101F7C" w:rsidRDefault="00FB305C" w:rsidP="00B3529E">
            <w:pPr>
              <w:spacing w:after="0" w:line="280" w:lineRule="exact"/>
              <w:rPr>
                <w:rFonts w:ascii="Times New Roman" w:hAnsi="Times New Roman"/>
                <w:lang w:val="lt-LT"/>
              </w:rPr>
            </w:pPr>
          </w:p>
        </w:tc>
      </w:tr>
    </w:tbl>
    <w:p w:rsidR="00FB305C" w:rsidRPr="00101F7C" w:rsidRDefault="00FB305C" w:rsidP="00FB305C">
      <w:pPr>
        <w:spacing w:after="0" w:line="280" w:lineRule="exact"/>
        <w:jc w:val="both"/>
        <w:rPr>
          <w:rFonts w:ascii="Times New Roman" w:hAnsi="Times New Roman"/>
          <w:lang w:val="lt-LT"/>
        </w:rPr>
      </w:pPr>
      <w:r w:rsidRPr="00101F7C">
        <w:rPr>
          <w:rFonts w:ascii="Times New Roman" w:hAnsi="Times New Roman"/>
          <w:lang w:val="lt-LT"/>
        </w:rPr>
        <w:t xml:space="preserve">* Informacija, susijusi su </w:t>
      </w:r>
      <w:proofErr w:type="spellStart"/>
      <w:r w:rsidRPr="00101F7C">
        <w:rPr>
          <w:rFonts w:ascii="Times New Roman" w:hAnsi="Times New Roman"/>
          <w:lang w:val="lt-LT"/>
        </w:rPr>
        <w:t>klopidogreliu</w:t>
      </w:r>
      <w:proofErr w:type="spellEnd"/>
      <w:r w:rsidRPr="00101F7C">
        <w:rPr>
          <w:rFonts w:ascii="Times New Roman" w:hAnsi="Times New Roman"/>
          <w:lang w:val="lt-LT"/>
        </w:rPr>
        <w:t>, kurios dažnis „nežinomas“.</w:t>
      </w:r>
    </w:p>
    <w:p w:rsidR="00FB305C" w:rsidRPr="00101F7C" w:rsidRDefault="00FB305C" w:rsidP="00FB305C">
      <w:pPr>
        <w:tabs>
          <w:tab w:val="left" w:pos="567"/>
        </w:tabs>
        <w:autoSpaceDE w:val="0"/>
        <w:autoSpaceDN w:val="0"/>
        <w:adjustRightInd w:val="0"/>
        <w:spacing w:after="0" w:line="280" w:lineRule="exact"/>
        <w:jc w:val="both"/>
        <w:rPr>
          <w:rFonts w:ascii="Times New Roman" w:hAnsi="Times New Roman"/>
          <w:snapToGrid w:val="0"/>
          <w:u w:val="single"/>
          <w:lang w:val="lt-LT"/>
        </w:rPr>
      </w:pPr>
    </w:p>
    <w:p w:rsidR="00FB305C" w:rsidRPr="00101F7C" w:rsidRDefault="00FB305C" w:rsidP="00FB305C">
      <w:pPr>
        <w:tabs>
          <w:tab w:val="left" w:pos="567"/>
        </w:tabs>
        <w:autoSpaceDE w:val="0"/>
        <w:autoSpaceDN w:val="0"/>
        <w:adjustRightInd w:val="0"/>
        <w:spacing w:after="0" w:line="280" w:lineRule="exact"/>
        <w:rPr>
          <w:rFonts w:ascii="Times New Roman" w:hAnsi="Times New Roman"/>
          <w:snapToGrid w:val="0"/>
          <w:u w:val="single"/>
          <w:lang w:val="lt-LT"/>
        </w:rPr>
      </w:pPr>
      <w:r w:rsidRPr="00101F7C">
        <w:rPr>
          <w:rFonts w:ascii="Times New Roman" w:hAnsi="Times New Roman"/>
          <w:snapToGrid w:val="0"/>
          <w:u w:val="single"/>
          <w:lang w:val="lt-LT"/>
        </w:rPr>
        <w:t>Pranešimas apie įtariamas nepageidaujamas reakcijas</w:t>
      </w:r>
    </w:p>
    <w:p w:rsidR="00FB305C" w:rsidRPr="00101F7C" w:rsidRDefault="00FB305C" w:rsidP="00FB305C">
      <w:pPr>
        <w:tabs>
          <w:tab w:val="left" w:pos="567"/>
        </w:tabs>
        <w:autoSpaceDE w:val="0"/>
        <w:autoSpaceDN w:val="0"/>
        <w:adjustRightInd w:val="0"/>
        <w:spacing w:after="0" w:line="280" w:lineRule="exact"/>
        <w:rPr>
          <w:rFonts w:ascii="Times New Roman" w:hAnsi="Times New Roman"/>
          <w:snapToGrid w:val="0"/>
          <w:lang w:val="lt-LT"/>
        </w:rPr>
      </w:pPr>
      <w:r w:rsidRPr="00101F7C">
        <w:rPr>
          <w:rFonts w:ascii="Times New Roman" w:hAnsi="Times New Roman"/>
          <w:snapToGrid w:val="0"/>
          <w:lang w:val="lt-LT"/>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9" w:history="1">
        <w:r w:rsidRPr="00101F7C">
          <w:rPr>
            <w:rFonts w:ascii="Times New Roman" w:eastAsia="SimSun" w:hAnsi="Times New Roman"/>
            <w:snapToGrid w:val="0"/>
            <w:color w:val="0000FF"/>
            <w:u w:val="single"/>
            <w:lang w:val="lt-LT"/>
          </w:rPr>
          <w:t>www.vvkt.lt</w:t>
        </w:r>
      </w:hyperlink>
      <w:r w:rsidRPr="00101F7C">
        <w:rPr>
          <w:rFonts w:ascii="Times New Roman" w:hAnsi="Times New Roman"/>
          <w:snapToGrid w:val="0"/>
          <w:lang w:val="lt-LT"/>
        </w:rPr>
        <w:t xml:space="preserve">/ esančią formą, ir atsiųsti ją paštu Valstybinei vaistų kontrolės tarnybai prie Lietuvos Respublikos sveikatos apsaugos ministerijos, Žirmūnų g. 139A, LT 09120 Vilnius, faksu 8 800 20131 arba el. paštu </w:t>
      </w:r>
      <w:hyperlink r:id="rId10" w:history="1">
        <w:r w:rsidRPr="00101F7C">
          <w:rPr>
            <w:rFonts w:ascii="Times New Roman" w:eastAsia="SimSun" w:hAnsi="Times New Roman"/>
            <w:snapToGrid w:val="0"/>
            <w:color w:val="0000FF"/>
            <w:u w:val="single"/>
            <w:lang w:val="lt-LT"/>
          </w:rPr>
          <w:t>NepageidaujamaR@vvkt.lt</w:t>
        </w:r>
      </w:hyperlink>
      <w:r w:rsidRPr="00101F7C">
        <w:rPr>
          <w:rFonts w:ascii="Times New Roman" w:hAnsi="Times New Roman"/>
          <w:snapToGrid w:val="0"/>
          <w:lang w:val="lt-LT"/>
        </w:rPr>
        <w:t>.</w:t>
      </w:r>
    </w:p>
    <w:p w:rsidR="00FB305C" w:rsidRPr="00101F7C" w:rsidRDefault="00FB305C" w:rsidP="00FB305C">
      <w:pPr>
        <w:spacing w:after="0" w:line="280" w:lineRule="exact"/>
        <w:jc w:val="both"/>
        <w:rPr>
          <w:rFonts w:ascii="Times New Roman" w:hAnsi="Times New Roman"/>
          <w:lang w:val="lt-LT"/>
        </w:rPr>
      </w:pPr>
    </w:p>
    <w:p w:rsidR="00FB305C" w:rsidRPr="00101F7C" w:rsidRDefault="00FB305C" w:rsidP="00FB305C">
      <w:pPr>
        <w:spacing w:after="0" w:line="280" w:lineRule="exact"/>
        <w:rPr>
          <w:rFonts w:ascii="Times New Roman" w:hAnsi="Times New Roman"/>
          <w:b/>
          <w:lang w:val="lt-LT"/>
        </w:rPr>
      </w:pPr>
      <w:r w:rsidRPr="00101F7C">
        <w:rPr>
          <w:rFonts w:ascii="Times New Roman" w:hAnsi="Times New Roman"/>
          <w:b/>
          <w:lang w:val="lt-LT"/>
        </w:rPr>
        <w:t>4.9. Perdozavimas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Pavartojus per didelę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dozę, gali pailgėti kraujavimo laikas ir prasidėti nenormalus kraujavimas. Pastebėjus kraujavimą reikia pradėti tinkamą gydymą.</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lastRenderedPageBreak/>
        <w:t>Klopidogrelio</w:t>
      </w:r>
      <w:proofErr w:type="spellEnd"/>
      <w:r w:rsidRPr="00101F7C">
        <w:rPr>
          <w:rFonts w:ascii="Times New Roman" w:hAnsi="Times New Roman"/>
          <w:lang w:val="lt-LT"/>
        </w:rPr>
        <w:t xml:space="preserve"> farmakologinio antidoto nėra. Jei reikia nedelsiant koreguoti pailgėjusį kraujavimo laiką,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poveikį gali pašalinti trombocitų perpylimas.</w:t>
      </w:r>
    </w:p>
    <w:p w:rsidR="00FB305C" w:rsidRPr="00101F7C" w:rsidRDefault="00FB305C" w:rsidP="00FB305C">
      <w:pPr>
        <w:spacing w:after="0" w:line="280" w:lineRule="exact"/>
        <w:rPr>
          <w:rFonts w:ascii="Times New Roman" w:hAnsi="Times New Roman"/>
          <w:b/>
          <w:lang w:val="lt-LT"/>
        </w:rPr>
      </w:pPr>
    </w:p>
    <w:p w:rsidR="00FB305C" w:rsidRPr="00101F7C" w:rsidRDefault="00FB305C" w:rsidP="00FB305C">
      <w:pPr>
        <w:spacing w:after="0" w:line="280" w:lineRule="exact"/>
        <w:rPr>
          <w:rFonts w:ascii="Times New Roman" w:hAnsi="Times New Roman"/>
          <w:b/>
          <w:lang w:val="lt-LT"/>
        </w:rPr>
      </w:pPr>
    </w:p>
    <w:p w:rsidR="00FB305C" w:rsidRPr="00101F7C" w:rsidRDefault="00FB305C" w:rsidP="00FB305C">
      <w:pPr>
        <w:spacing w:after="0" w:line="280" w:lineRule="exact"/>
        <w:rPr>
          <w:rFonts w:ascii="Times New Roman" w:hAnsi="Times New Roman"/>
          <w:b/>
          <w:lang w:val="lt-LT"/>
        </w:rPr>
      </w:pPr>
      <w:r w:rsidRPr="00101F7C">
        <w:rPr>
          <w:rFonts w:ascii="Times New Roman" w:hAnsi="Times New Roman"/>
          <w:b/>
          <w:lang w:val="lt-LT"/>
        </w:rPr>
        <w:t>5. FARMAKOLOGINĖS SAVYBĖS</w:t>
      </w:r>
    </w:p>
    <w:p w:rsidR="00FB305C" w:rsidRPr="00101F7C" w:rsidRDefault="00FB305C" w:rsidP="00FB305C">
      <w:pPr>
        <w:spacing w:after="0" w:line="280" w:lineRule="exact"/>
        <w:rPr>
          <w:rFonts w:ascii="Times New Roman" w:hAnsi="Times New Roman"/>
          <w:b/>
          <w:lang w:val="lt-LT"/>
        </w:rPr>
      </w:pPr>
    </w:p>
    <w:p w:rsidR="00FB305C" w:rsidRPr="00101F7C" w:rsidRDefault="00FB305C" w:rsidP="00FB305C">
      <w:pPr>
        <w:spacing w:after="0" w:line="280" w:lineRule="exact"/>
        <w:rPr>
          <w:rFonts w:ascii="Times New Roman" w:hAnsi="Times New Roman"/>
          <w:b/>
          <w:lang w:val="lt-LT"/>
        </w:rPr>
      </w:pPr>
      <w:r w:rsidRPr="00101F7C">
        <w:rPr>
          <w:rFonts w:ascii="Times New Roman" w:hAnsi="Times New Roman"/>
          <w:b/>
          <w:lang w:val="lt-LT"/>
        </w:rPr>
        <w:t xml:space="preserve">5.1 </w:t>
      </w:r>
      <w:proofErr w:type="spellStart"/>
      <w:r w:rsidRPr="00101F7C">
        <w:rPr>
          <w:rFonts w:ascii="Times New Roman" w:hAnsi="Times New Roman"/>
          <w:b/>
          <w:lang w:val="lt-LT"/>
        </w:rPr>
        <w:t>Farmakodinaminės</w:t>
      </w:r>
      <w:proofErr w:type="spellEnd"/>
      <w:r w:rsidRPr="00101F7C">
        <w:rPr>
          <w:rFonts w:ascii="Times New Roman" w:hAnsi="Times New Roman"/>
          <w:b/>
          <w:lang w:val="lt-LT"/>
        </w:rPr>
        <w:t xml:space="preserve"> savybės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t>Farmakoterapinė</w:t>
      </w:r>
      <w:proofErr w:type="spellEnd"/>
      <w:r w:rsidRPr="00101F7C">
        <w:rPr>
          <w:rFonts w:ascii="Times New Roman" w:hAnsi="Times New Roman"/>
          <w:lang w:val="lt-LT"/>
        </w:rPr>
        <w:t xml:space="preserve"> grupė: trombocitų </w:t>
      </w:r>
      <w:proofErr w:type="spellStart"/>
      <w:r w:rsidRPr="00101F7C">
        <w:rPr>
          <w:rFonts w:ascii="Times New Roman" w:hAnsi="Times New Roman"/>
          <w:lang w:val="lt-LT"/>
        </w:rPr>
        <w:t>agregacijos</w:t>
      </w:r>
      <w:proofErr w:type="spellEnd"/>
      <w:r w:rsidRPr="00101F7C">
        <w:rPr>
          <w:rFonts w:ascii="Times New Roman" w:hAnsi="Times New Roman"/>
          <w:lang w:val="lt-LT"/>
        </w:rPr>
        <w:t xml:space="preserve"> inhibitoriai, išskyrus hepariną. </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ATC kodas: B01AC04.</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i/>
          <w:iCs/>
          <w:lang w:val="lt-LT"/>
        </w:rPr>
      </w:pPr>
      <w:r w:rsidRPr="00101F7C">
        <w:rPr>
          <w:rFonts w:ascii="Times New Roman" w:hAnsi="Times New Roman"/>
          <w:i/>
          <w:iCs/>
          <w:lang w:val="lt-LT"/>
        </w:rPr>
        <w:t>Veikimo mechanizmas</w:t>
      </w: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t>Klopidogrelis</w:t>
      </w:r>
      <w:proofErr w:type="spellEnd"/>
      <w:r w:rsidRPr="00101F7C">
        <w:rPr>
          <w:rFonts w:ascii="Times New Roman" w:hAnsi="Times New Roman"/>
          <w:lang w:val="lt-LT"/>
        </w:rPr>
        <w:t xml:space="preserve"> yra vaisto pirmtakas, kurio vienas iš metabolitų slopina trombocitų </w:t>
      </w:r>
      <w:proofErr w:type="spellStart"/>
      <w:r w:rsidRPr="00101F7C">
        <w:rPr>
          <w:rFonts w:ascii="Times New Roman" w:hAnsi="Times New Roman"/>
          <w:lang w:val="lt-LT"/>
        </w:rPr>
        <w:t>agregaciją</w:t>
      </w:r>
      <w:proofErr w:type="spellEnd"/>
      <w:r w:rsidRPr="00101F7C">
        <w:rPr>
          <w:rFonts w:ascii="Times New Roman" w:hAnsi="Times New Roman"/>
          <w:lang w:val="lt-LT"/>
        </w:rPr>
        <w:t xml:space="preserve">. </w:t>
      </w:r>
      <w:proofErr w:type="spellStart"/>
      <w:r w:rsidRPr="00101F7C">
        <w:rPr>
          <w:rFonts w:ascii="Times New Roman" w:hAnsi="Times New Roman"/>
          <w:lang w:val="lt-LT"/>
        </w:rPr>
        <w:t>Klopidogrelis</w:t>
      </w:r>
      <w:proofErr w:type="spellEnd"/>
      <w:r w:rsidRPr="00101F7C">
        <w:rPr>
          <w:rFonts w:ascii="Times New Roman" w:hAnsi="Times New Roman"/>
          <w:lang w:val="lt-LT"/>
        </w:rPr>
        <w:t xml:space="preserve"> CYP450 fermento pagalba verčiamas veikliu jo metabolitu, kuris slopina trombocitų </w:t>
      </w:r>
      <w:proofErr w:type="spellStart"/>
      <w:r w:rsidRPr="00101F7C">
        <w:rPr>
          <w:rFonts w:ascii="Times New Roman" w:hAnsi="Times New Roman"/>
          <w:lang w:val="lt-LT"/>
        </w:rPr>
        <w:t>agregaciją</w:t>
      </w:r>
      <w:proofErr w:type="spellEnd"/>
      <w:r w:rsidRPr="00101F7C">
        <w:rPr>
          <w:rFonts w:ascii="Times New Roman" w:hAnsi="Times New Roman"/>
          <w:lang w:val="lt-LT"/>
        </w:rPr>
        <w:t xml:space="preserve">. </w:t>
      </w:r>
      <w:proofErr w:type="spellStart"/>
      <w:r w:rsidRPr="00101F7C">
        <w:rPr>
          <w:rFonts w:ascii="Times New Roman" w:hAnsi="Times New Roman"/>
          <w:lang w:val="lt-LT"/>
        </w:rPr>
        <w:t>Klopidogrelis</w:t>
      </w:r>
      <w:proofErr w:type="spellEnd"/>
      <w:r w:rsidRPr="00101F7C">
        <w:rPr>
          <w:rFonts w:ascii="Times New Roman" w:hAnsi="Times New Roman"/>
          <w:lang w:val="lt-LT"/>
        </w:rPr>
        <w:t xml:space="preserve"> pasirinktinai slopina </w:t>
      </w:r>
      <w:proofErr w:type="spellStart"/>
      <w:r w:rsidRPr="00101F7C">
        <w:rPr>
          <w:rFonts w:ascii="Times New Roman" w:hAnsi="Times New Roman"/>
          <w:lang w:val="lt-LT"/>
        </w:rPr>
        <w:t>adenozindifosfato</w:t>
      </w:r>
      <w:proofErr w:type="spellEnd"/>
      <w:r w:rsidRPr="00101F7C">
        <w:rPr>
          <w:rFonts w:ascii="Times New Roman" w:hAnsi="Times New Roman"/>
          <w:lang w:val="lt-LT"/>
        </w:rPr>
        <w:t xml:space="preserve"> (ADP) jungimąsi prie trombocitų P2Y12 receptorių, ADP negali aktyvinti </w:t>
      </w:r>
      <w:proofErr w:type="spellStart"/>
      <w:r w:rsidRPr="00101F7C">
        <w:rPr>
          <w:rFonts w:ascii="Times New Roman" w:hAnsi="Times New Roman"/>
          <w:lang w:val="lt-LT"/>
        </w:rPr>
        <w:t>GPIIb</w:t>
      </w:r>
      <w:proofErr w:type="spellEnd"/>
      <w:r w:rsidRPr="00101F7C">
        <w:rPr>
          <w:rFonts w:ascii="Times New Roman" w:hAnsi="Times New Roman"/>
          <w:lang w:val="lt-LT"/>
        </w:rPr>
        <w:t>/</w:t>
      </w:r>
      <w:proofErr w:type="spellStart"/>
      <w:r w:rsidRPr="00101F7C">
        <w:rPr>
          <w:rFonts w:ascii="Times New Roman" w:hAnsi="Times New Roman"/>
          <w:lang w:val="lt-LT"/>
        </w:rPr>
        <w:t>IIIa</w:t>
      </w:r>
      <w:proofErr w:type="spellEnd"/>
      <w:r w:rsidRPr="00101F7C">
        <w:rPr>
          <w:rFonts w:ascii="Times New Roman" w:hAnsi="Times New Roman"/>
          <w:lang w:val="lt-LT"/>
        </w:rPr>
        <w:t xml:space="preserve"> komplekso, dėl to slopinama trombocitų </w:t>
      </w:r>
      <w:proofErr w:type="spellStart"/>
      <w:r w:rsidRPr="00101F7C">
        <w:rPr>
          <w:rFonts w:ascii="Times New Roman" w:hAnsi="Times New Roman"/>
          <w:lang w:val="lt-LT"/>
        </w:rPr>
        <w:t>agregacija</w:t>
      </w:r>
      <w:proofErr w:type="spellEnd"/>
      <w:r w:rsidRPr="00101F7C">
        <w:rPr>
          <w:rFonts w:ascii="Times New Roman" w:hAnsi="Times New Roman"/>
          <w:lang w:val="lt-LT"/>
        </w:rPr>
        <w:t xml:space="preserve">. Dėl negrįžtamo jungimosi, paveikti trombocitai pakinta visai jų gyvavimo trukmei (apytiksliai 7-10 parų) ir trombocitų veikla sunormalėja tik pasigaminus naujiems trombocitams. Blokuodamas trombocitų aktyvinimą atsipalaidavusiu ADP, </w:t>
      </w:r>
      <w:proofErr w:type="spellStart"/>
      <w:r w:rsidRPr="00101F7C">
        <w:rPr>
          <w:rFonts w:ascii="Times New Roman" w:hAnsi="Times New Roman"/>
          <w:lang w:val="lt-LT"/>
        </w:rPr>
        <w:t>klopidogrelis</w:t>
      </w:r>
      <w:proofErr w:type="spellEnd"/>
      <w:r w:rsidRPr="00101F7C">
        <w:rPr>
          <w:rFonts w:ascii="Times New Roman" w:hAnsi="Times New Roman"/>
          <w:lang w:val="lt-LT"/>
        </w:rPr>
        <w:t xml:space="preserve"> slopina ir kitų </w:t>
      </w:r>
      <w:proofErr w:type="spellStart"/>
      <w:r w:rsidRPr="00101F7C">
        <w:rPr>
          <w:rFonts w:ascii="Times New Roman" w:hAnsi="Times New Roman"/>
          <w:lang w:val="lt-LT"/>
        </w:rPr>
        <w:t>agonistų</w:t>
      </w:r>
      <w:proofErr w:type="spellEnd"/>
      <w:r w:rsidRPr="00101F7C">
        <w:rPr>
          <w:rFonts w:ascii="Times New Roman" w:hAnsi="Times New Roman"/>
          <w:lang w:val="lt-LT"/>
        </w:rPr>
        <w:t xml:space="preserve"> sukeliamą trombocitų </w:t>
      </w:r>
      <w:proofErr w:type="spellStart"/>
      <w:r w:rsidRPr="00101F7C">
        <w:rPr>
          <w:rFonts w:ascii="Times New Roman" w:hAnsi="Times New Roman"/>
          <w:lang w:val="lt-LT"/>
        </w:rPr>
        <w:t>agregaciją</w:t>
      </w:r>
      <w:proofErr w:type="spellEnd"/>
      <w:r w:rsidRPr="00101F7C">
        <w:rPr>
          <w:rFonts w:ascii="Times New Roman" w:hAnsi="Times New Roman"/>
          <w:lang w:val="lt-LT"/>
        </w:rPr>
        <w:t>.</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Kadangi veiklus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metabolitas susidaro fermentų CYP450 pagalba (kai kurie jų yra </w:t>
      </w:r>
      <w:proofErr w:type="spellStart"/>
      <w:r w:rsidRPr="00101F7C">
        <w:rPr>
          <w:rFonts w:ascii="Times New Roman" w:hAnsi="Times New Roman"/>
          <w:lang w:val="lt-LT"/>
        </w:rPr>
        <w:t>polimorfiniai</w:t>
      </w:r>
      <w:proofErr w:type="spellEnd"/>
      <w:r w:rsidRPr="00101F7C">
        <w:rPr>
          <w:rFonts w:ascii="Times New Roman" w:hAnsi="Times New Roman"/>
          <w:lang w:val="lt-LT"/>
        </w:rPr>
        <w:t xml:space="preserve"> arba gali būti slopinami kitų vaistinių preparatų), todėl ne visiems pacientams trombocitų </w:t>
      </w:r>
      <w:proofErr w:type="spellStart"/>
      <w:r w:rsidRPr="00101F7C">
        <w:rPr>
          <w:rFonts w:ascii="Times New Roman" w:hAnsi="Times New Roman"/>
          <w:lang w:val="lt-LT"/>
        </w:rPr>
        <w:t>agregacija</w:t>
      </w:r>
      <w:proofErr w:type="spellEnd"/>
      <w:r w:rsidRPr="00101F7C">
        <w:rPr>
          <w:rFonts w:ascii="Times New Roman" w:hAnsi="Times New Roman"/>
          <w:lang w:val="lt-LT"/>
        </w:rPr>
        <w:t xml:space="preserve"> bus tinkamai slopinama.</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i/>
          <w:iCs/>
          <w:lang w:val="lt-LT"/>
        </w:rPr>
      </w:pPr>
      <w:proofErr w:type="spellStart"/>
      <w:r w:rsidRPr="00101F7C">
        <w:rPr>
          <w:rFonts w:ascii="Times New Roman" w:hAnsi="Times New Roman"/>
          <w:i/>
          <w:iCs/>
          <w:lang w:val="lt-LT"/>
        </w:rPr>
        <w:t>Farmakodinaminis</w:t>
      </w:r>
      <w:proofErr w:type="spellEnd"/>
      <w:r w:rsidRPr="00101F7C">
        <w:rPr>
          <w:rFonts w:ascii="Times New Roman" w:hAnsi="Times New Roman"/>
          <w:i/>
          <w:iCs/>
          <w:lang w:val="lt-LT"/>
        </w:rPr>
        <w:t xml:space="preserve"> poveikis</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75 mg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paros dozė labai slopina ADP sukeliamą trombocitų </w:t>
      </w:r>
      <w:proofErr w:type="spellStart"/>
      <w:r w:rsidRPr="00101F7C">
        <w:rPr>
          <w:rFonts w:ascii="Times New Roman" w:hAnsi="Times New Roman"/>
          <w:lang w:val="lt-LT"/>
        </w:rPr>
        <w:t>agregaciją</w:t>
      </w:r>
      <w:proofErr w:type="spellEnd"/>
      <w:r w:rsidRPr="00101F7C">
        <w:rPr>
          <w:rFonts w:ascii="Times New Roman" w:hAnsi="Times New Roman"/>
          <w:lang w:val="lt-LT"/>
        </w:rPr>
        <w:t xml:space="preserve"> jau pirmąją parą. Jį vartojant kartotinai šis poveikis stiprėja ir nusistovi 3-7 parą. Kai poveikis yra nusistovėjęs, 75 mg paros dozė nuslopina </w:t>
      </w:r>
      <w:proofErr w:type="spellStart"/>
      <w:r w:rsidRPr="00101F7C">
        <w:rPr>
          <w:rFonts w:ascii="Times New Roman" w:hAnsi="Times New Roman"/>
          <w:lang w:val="lt-LT"/>
        </w:rPr>
        <w:t>agregaciją</w:t>
      </w:r>
      <w:proofErr w:type="spellEnd"/>
      <w:r w:rsidRPr="00101F7C">
        <w:rPr>
          <w:rFonts w:ascii="Times New Roman" w:hAnsi="Times New Roman"/>
          <w:lang w:val="lt-LT"/>
        </w:rPr>
        <w:t xml:space="preserve"> vidutiniškai 40-60 %. Nutraukus gydymą per 5 paras trombocitų </w:t>
      </w:r>
      <w:proofErr w:type="spellStart"/>
      <w:r w:rsidRPr="00101F7C">
        <w:rPr>
          <w:rFonts w:ascii="Times New Roman" w:hAnsi="Times New Roman"/>
          <w:lang w:val="lt-LT"/>
        </w:rPr>
        <w:t>agregacija</w:t>
      </w:r>
      <w:proofErr w:type="spellEnd"/>
      <w:r w:rsidRPr="00101F7C">
        <w:rPr>
          <w:rFonts w:ascii="Times New Roman" w:hAnsi="Times New Roman"/>
          <w:lang w:val="lt-LT"/>
        </w:rPr>
        <w:t xml:space="preserve"> ir kraujavimo laikas dažniausiai palaipsniui grįžta į pradinį lygį.</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i/>
          <w:iCs/>
          <w:lang w:val="lt-LT"/>
        </w:rPr>
      </w:pPr>
      <w:r w:rsidRPr="00101F7C">
        <w:rPr>
          <w:rFonts w:ascii="Times New Roman" w:hAnsi="Times New Roman"/>
          <w:i/>
          <w:iCs/>
          <w:lang w:val="lt-LT"/>
        </w:rPr>
        <w:t>Klinikinis veiksmingumas ir saugumas</w:t>
      </w: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saugumas ir veiksmingumas buvo vertintas 5 dvigubai aklų klinikinių tyrimų metu, kuriuose dalyvavo daugiau kaip 88000 pacientų: CAPRIE tyrimas, kuriuo palyginti </w:t>
      </w:r>
      <w:proofErr w:type="spellStart"/>
      <w:r w:rsidRPr="00101F7C">
        <w:rPr>
          <w:rFonts w:ascii="Times New Roman" w:hAnsi="Times New Roman"/>
          <w:lang w:val="lt-LT"/>
        </w:rPr>
        <w:t>klopidogrelis</w:t>
      </w:r>
      <w:proofErr w:type="spellEnd"/>
      <w:r w:rsidRPr="00101F7C">
        <w:rPr>
          <w:rFonts w:ascii="Times New Roman" w:hAnsi="Times New Roman"/>
          <w:lang w:val="lt-LT"/>
        </w:rPr>
        <w:t xml:space="preserve"> ir ASR, ir CURE, CLARITY, COMMIT ir ACTIVE-A tyrimai, kuriais palyginti </w:t>
      </w:r>
      <w:proofErr w:type="spellStart"/>
      <w:r w:rsidRPr="00101F7C">
        <w:rPr>
          <w:rFonts w:ascii="Times New Roman" w:hAnsi="Times New Roman"/>
          <w:lang w:val="lt-LT"/>
        </w:rPr>
        <w:t>klopidogrelis</w:t>
      </w:r>
      <w:proofErr w:type="spellEnd"/>
      <w:r w:rsidRPr="00101F7C">
        <w:rPr>
          <w:rFonts w:ascii="Times New Roman" w:hAnsi="Times New Roman"/>
          <w:lang w:val="lt-LT"/>
        </w:rPr>
        <w:t xml:space="preserve"> ir </w:t>
      </w:r>
      <w:proofErr w:type="spellStart"/>
      <w:r w:rsidRPr="00101F7C">
        <w:rPr>
          <w:rFonts w:ascii="Times New Roman" w:hAnsi="Times New Roman"/>
          <w:lang w:val="lt-LT"/>
        </w:rPr>
        <w:t>placebas</w:t>
      </w:r>
      <w:proofErr w:type="spellEnd"/>
      <w:r w:rsidRPr="00101F7C">
        <w:rPr>
          <w:rFonts w:ascii="Times New Roman" w:hAnsi="Times New Roman"/>
          <w:lang w:val="lt-LT"/>
        </w:rPr>
        <w:t>, abu vaistinius preparatus skiriant kartu su ASR ir kitu standartiniu gydymu.</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i/>
          <w:lang w:val="lt-LT"/>
        </w:rPr>
      </w:pPr>
      <w:r w:rsidRPr="00101F7C">
        <w:rPr>
          <w:rFonts w:ascii="Times New Roman" w:hAnsi="Times New Roman"/>
          <w:i/>
          <w:lang w:val="lt-LT"/>
        </w:rPr>
        <w:t>Nesenas miokardo infarktas (MI), neseniai įvykęs insultas ar nustatyta periferinių arterijų liga</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Atliekant CAPRIE tyrimą gydyti 19 185 ligoniai, kuriems buvo </w:t>
      </w:r>
      <w:proofErr w:type="spellStart"/>
      <w:r w:rsidRPr="00101F7C">
        <w:rPr>
          <w:rFonts w:ascii="Times New Roman" w:hAnsi="Times New Roman"/>
          <w:lang w:val="lt-LT"/>
        </w:rPr>
        <w:t>aterotrombozė</w:t>
      </w:r>
      <w:proofErr w:type="spellEnd"/>
      <w:r w:rsidRPr="00101F7C">
        <w:rPr>
          <w:rFonts w:ascii="Times New Roman" w:hAnsi="Times New Roman"/>
          <w:lang w:val="lt-LT"/>
        </w:rPr>
        <w:t xml:space="preserve">: neseniai įvykęs miokardo infarktas (&lt; 35 paros) arba išeminis insultas (prieš 7 ar daugiau parų, bet mažiau negu prieš 6 mėnesius) arba nustatyta periferinių arterijų liga (PAL). Visi klinikinio stebėjimo dalyviai buvo </w:t>
      </w:r>
      <w:proofErr w:type="spellStart"/>
      <w:r w:rsidRPr="00101F7C">
        <w:rPr>
          <w:rFonts w:ascii="Times New Roman" w:hAnsi="Times New Roman"/>
          <w:lang w:val="lt-LT"/>
        </w:rPr>
        <w:t>randomizuoti</w:t>
      </w:r>
      <w:proofErr w:type="spellEnd"/>
      <w:r w:rsidRPr="00101F7C">
        <w:rPr>
          <w:rFonts w:ascii="Times New Roman" w:hAnsi="Times New Roman"/>
          <w:lang w:val="lt-LT"/>
        </w:rPr>
        <w:t xml:space="preserve">: 1-3 metus viena dalis pacientų kasdien gėrė 75 mg </w:t>
      </w:r>
      <w:proofErr w:type="spellStart"/>
      <w:r w:rsidRPr="00101F7C">
        <w:rPr>
          <w:rFonts w:ascii="Times New Roman" w:hAnsi="Times New Roman"/>
          <w:lang w:val="lt-LT"/>
        </w:rPr>
        <w:t>klopidogrelio</w:t>
      </w:r>
      <w:proofErr w:type="spellEnd"/>
      <w:r w:rsidRPr="00101F7C">
        <w:rPr>
          <w:rFonts w:ascii="Times New Roman" w:hAnsi="Times New Roman"/>
          <w:lang w:val="lt-LT"/>
        </w:rPr>
        <w:t>, kita dalis - 325 mg ASR. Dauguma ligonių pirmosiomis dienomis po ūminio miokardo infarkto buvo gydyti ASR.</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t>Klopidogrelis</w:t>
      </w:r>
      <w:proofErr w:type="spellEnd"/>
      <w:r w:rsidRPr="00101F7C">
        <w:rPr>
          <w:rFonts w:ascii="Times New Roman" w:hAnsi="Times New Roman"/>
          <w:lang w:val="lt-LT"/>
        </w:rPr>
        <w:t xml:space="preserve"> reikšmingai mažino naujų išeminių reiškinių (miokardo infarkto, išeminio insulto ir mirčių nuo kraujagyslių ligų) dažnumą, lyginant su ASR. Atliekant analizę paaiškėjo, kad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gydytiems ligoniams buvo 939, o ASR gydytiems ligoniams – 1 020 reiškinių (santykinis rizikos sumažėjimas (SRS) 8,7 % [95 % PI: 0,2-16,4]; p = 0,045); tai reiškia, kad iš 1 000 ligonių, gydytų dvejus </w:t>
      </w:r>
      <w:r w:rsidRPr="00101F7C">
        <w:rPr>
          <w:rFonts w:ascii="Times New Roman" w:hAnsi="Times New Roman"/>
          <w:lang w:val="lt-LT"/>
        </w:rPr>
        <w:lastRenderedPageBreak/>
        <w:t xml:space="preserve">metus, papildomai 10 ligonių (PI : 0-20) buvo apsaugoti nuo naujo išeminio reiškinio. Bendrojo mirtingumo, kaip antrinio kriterijaus, analizės duomenimis, reikšmingo skirtumo tarp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ir ASR nepastebėta (atitinkamai 5,8 % ir 6,0 %).</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Analizuojant pogrupius pagal ligas (miokardo infarktą, išeminį insultą ir PAL), didžiausias teigiamas poveikis (</w:t>
      </w:r>
      <w:proofErr w:type="spellStart"/>
      <w:r w:rsidRPr="00101F7C">
        <w:rPr>
          <w:rFonts w:ascii="Times New Roman" w:hAnsi="Times New Roman"/>
          <w:lang w:val="lt-LT"/>
        </w:rPr>
        <w:t>statistiškai</w:t>
      </w:r>
      <w:proofErr w:type="spellEnd"/>
      <w:r w:rsidRPr="00101F7C">
        <w:rPr>
          <w:rFonts w:ascii="Times New Roman" w:hAnsi="Times New Roman"/>
          <w:lang w:val="lt-LT"/>
        </w:rPr>
        <w:t xml:space="preserve"> reikšmingas; p = 0,003) nustatytas ligoniams, sirgusiems PAL (ypač tiems, kurie buvo sirgę ir miokardo infarktu) (SRS = 23,7 %, PI nuo 8,9 iki 36,2), ir mažesnis (reikšmingai nesiskyręs nuo ASR) – insultu sirgusiems ligoniams (SRS = 7,3 %, PI nuo -5,7 iki 18,7 [p=0,258]). Ligonių, kuriuos neseniai buvo ištikęs miokardo infarktas, gydymas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buvo ne toks veiksmingas kaip ASR, bet skirtumas </w:t>
      </w:r>
      <w:proofErr w:type="spellStart"/>
      <w:r w:rsidRPr="00101F7C">
        <w:rPr>
          <w:rFonts w:ascii="Times New Roman" w:hAnsi="Times New Roman"/>
          <w:lang w:val="lt-LT"/>
        </w:rPr>
        <w:t>statistiškai</w:t>
      </w:r>
      <w:proofErr w:type="spellEnd"/>
      <w:r w:rsidRPr="00101F7C">
        <w:rPr>
          <w:rFonts w:ascii="Times New Roman" w:hAnsi="Times New Roman"/>
          <w:lang w:val="lt-LT"/>
        </w:rPr>
        <w:t xml:space="preserve"> nereikšmingas (SRS = -4,0 %, PI nuo -22,5 iki 11,7 [p=0,639]). Be to, pogrupių pagal amžių analizė parodė, kad teigiamas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poveikis vyresniems kaip 75 metų ligoniams buvo mažesnis negu 75 metų ir jaunesniems ligoniams.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Kadangi CAPRIE tyrimu nebuvo siekiama vertinti įvairių pogrupių ligonių gydymo veiksmingumo, neaišku, ar nustatytieji santykinio rizikos sumažėjimo skirtumai tikri, ar atsitiktiniai.</w:t>
      </w:r>
    </w:p>
    <w:p w:rsidR="00FB305C" w:rsidRPr="00101F7C" w:rsidRDefault="00FB305C" w:rsidP="00FB305C">
      <w:pPr>
        <w:spacing w:after="0" w:line="280" w:lineRule="exact"/>
        <w:rPr>
          <w:rFonts w:ascii="Times New Roman" w:hAnsi="Times New Roman"/>
          <w:i/>
          <w:lang w:val="lt-LT"/>
        </w:rPr>
      </w:pPr>
    </w:p>
    <w:p w:rsidR="00FB305C" w:rsidRPr="00101F7C" w:rsidRDefault="00FB305C" w:rsidP="00FB305C">
      <w:pPr>
        <w:spacing w:after="0" w:line="280" w:lineRule="exact"/>
        <w:rPr>
          <w:rFonts w:ascii="Times New Roman" w:hAnsi="Times New Roman"/>
          <w:i/>
          <w:lang w:val="lt-LT"/>
        </w:rPr>
      </w:pPr>
      <w:r w:rsidRPr="00101F7C">
        <w:rPr>
          <w:rFonts w:ascii="Times New Roman" w:hAnsi="Times New Roman"/>
          <w:i/>
          <w:lang w:val="lt-LT"/>
        </w:rPr>
        <w:t>Ūminis koronarinis (vainikinių arterijų) sindromas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CURE tyrimas apėmė 12 562 ligonius, kuriems buvo nesusijęs su ST tarpo pakilimu ūminis vainikinių arterijų sindromas (nestabili krūtinės angina arba miokardo infarktas, nesusijęs su Q banga) ir nuo paskutinio krūtinės skausmo priepuolio ar išemijos simptomų pradžios nebuvo praėjusios 24 valandos. Ligoniams turėjo būti EKG pokyčių, rodančių naują išemiją, arba bent dukart padidėjęs, palyginti su viršutine normos riba, širdies fermentų ar </w:t>
      </w:r>
      <w:proofErr w:type="spellStart"/>
      <w:r w:rsidRPr="00101F7C">
        <w:rPr>
          <w:rFonts w:ascii="Times New Roman" w:hAnsi="Times New Roman"/>
          <w:lang w:val="lt-LT"/>
        </w:rPr>
        <w:t>troponino</w:t>
      </w:r>
      <w:proofErr w:type="spellEnd"/>
      <w:r w:rsidRPr="00101F7C">
        <w:rPr>
          <w:rFonts w:ascii="Times New Roman" w:hAnsi="Times New Roman"/>
          <w:lang w:val="lt-LT"/>
        </w:rPr>
        <w:t xml:space="preserve"> I arba T kiekis. </w:t>
      </w:r>
      <w:proofErr w:type="spellStart"/>
      <w:r w:rsidRPr="00101F7C">
        <w:rPr>
          <w:rFonts w:ascii="Times New Roman" w:hAnsi="Times New Roman"/>
          <w:lang w:val="lt-LT"/>
        </w:rPr>
        <w:t>Randomizuoti</w:t>
      </w:r>
      <w:proofErr w:type="spellEnd"/>
      <w:r w:rsidRPr="00101F7C">
        <w:rPr>
          <w:rFonts w:ascii="Times New Roman" w:hAnsi="Times New Roman"/>
          <w:lang w:val="lt-LT"/>
        </w:rPr>
        <w:t xml:space="preserve"> ligoniai buvo gydomi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(įsotinimo 300 mg doze, paskui po 75 mg per parą) ir ASR (75-325 mg kartą per parą) (6259 ligoniai) arba </w:t>
      </w:r>
      <w:proofErr w:type="spellStart"/>
      <w:r w:rsidRPr="00101F7C">
        <w:rPr>
          <w:rFonts w:ascii="Times New Roman" w:hAnsi="Times New Roman"/>
          <w:lang w:val="lt-LT"/>
        </w:rPr>
        <w:t>placebu</w:t>
      </w:r>
      <w:proofErr w:type="spellEnd"/>
      <w:r w:rsidRPr="00101F7C">
        <w:rPr>
          <w:rFonts w:ascii="Times New Roman" w:hAnsi="Times New Roman"/>
          <w:lang w:val="lt-LT"/>
        </w:rPr>
        <w:t xml:space="preserve"> ir ASR (6 303 ligoniai) kartu su įprastiniais vaistiniais preparatais. Gydymo trukmė – iki vienerių metų. Atliekant CURE tyrimą 823 ligoniai (6,6 %) taip pat buvo gydomi </w:t>
      </w:r>
      <w:proofErr w:type="spellStart"/>
      <w:r w:rsidRPr="00101F7C">
        <w:rPr>
          <w:rFonts w:ascii="Times New Roman" w:hAnsi="Times New Roman"/>
          <w:lang w:val="lt-LT"/>
        </w:rPr>
        <w:t>GPIIb</w:t>
      </w:r>
      <w:proofErr w:type="spellEnd"/>
      <w:r w:rsidRPr="00101F7C">
        <w:rPr>
          <w:rFonts w:ascii="Times New Roman" w:hAnsi="Times New Roman"/>
          <w:lang w:val="lt-LT"/>
        </w:rPr>
        <w:t>/</w:t>
      </w:r>
      <w:proofErr w:type="spellStart"/>
      <w:r w:rsidRPr="00101F7C">
        <w:rPr>
          <w:rFonts w:ascii="Times New Roman" w:hAnsi="Times New Roman"/>
          <w:lang w:val="lt-LT"/>
        </w:rPr>
        <w:t>IIIa</w:t>
      </w:r>
      <w:proofErr w:type="spellEnd"/>
      <w:r w:rsidRPr="00101F7C">
        <w:rPr>
          <w:rFonts w:ascii="Times New Roman" w:hAnsi="Times New Roman"/>
          <w:lang w:val="lt-LT"/>
        </w:rPr>
        <w:t xml:space="preserve"> receptorių inhibitoriais. Heparinais gydyti daugiau kaip 90 % ligonių; šis gydymas reikšmingai nekeitė santykinio kraujavimų dažnumo, būdingo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ir </w:t>
      </w:r>
      <w:proofErr w:type="spellStart"/>
      <w:r w:rsidRPr="00101F7C">
        <w:rPr>
          <w:rFonts w:ascii="Times New Roman" w:hAnsi="Times New Roman"/>
          <w:lang w:val="lt-LT"/>
        </w:rPr>
        <w:t>placebu</w:t>
      </w:r>
      <w:proofErr w:type="spellEnd"/>
      <w:r w:rsidRPr="00101F7C">
        <w:rPr>
          <w:rFonts w:ascii="Times New Roman" w:hAnsi="Times New Roman"/>
          <w:lang w:val="lt-LT"/>
        </w:rPr>
        <w:t xml:space="preserve"> gydytų ligonių grupėms.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gydytų ligonių, kuriems nustatyta pagrindinė vertinamoji baigtis [kardiovaskulinė (KV) mirtis, miokardo infarktas (MI) arba insultas], buvo 582 (9,3 %), o </w:t>
      </w:r>
      <w:proofErr w:type="spellStart"/>
      <w:r w:rsidRPr="00101F7C">
        <w:rPr>
          <w:rFonts w:ascii="Times New Roman" w:hAnsi="Times New Roman"/>
          <w:lang w:val="lt-LT"/>
        </w:rPr>
        <w:t>placebu</w:t>
      </w:r>
      <w:proofErr w:type="spellEnd"/>
      <w:r w:rsidRPr="00101F7C">
        <w:rPr>
          <w:rFonts w:ascii="Times New Roman" w:hAnsi="Times New Roman"/>
          <w:lang w:val="lt-LT"/>
        </w:rPr>
        <w:t xml:space="preserve"> gydytų ligonių – 719 (11,4 %); santykinė rizika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gydytiems ligoniams sumažėjo 20 % (95 % PI 10-28 %, p = 0,00009) (santykinė rizika sumažėjo 17 %, kai ligoniai buvo gydomi konservatyviai, 29 % – kai buvo atliekama </w:t>
      </w:r>
      <w:proofErr w:type="spellStart"/>
      <w:r w:rsidRPr="00101F7C">
        <w:rPr>
          <w:rFonts w:ascii="Times New Roman" w:hAnsi="Times New Roman"/>
          <w:lang w:val="lt-LT"/>
        </w:rPr>
        <w:t>perkutaninė</w:t>
      </w:r>
      <w:proofErr w:type="spellEnd"/>
      <w:r w:rsidRPr="00101F7C">
        <w:rPr>
          <w:rFonts w:ascii="Times New Roman" w:hAnsi="Times New Roman"/>
          <w:lang w:val="lt-LT"/>
        </w:rPr>
        <w:t xml:space="preserve"> </w:t>
      </w:r>
      <w:proofErr w:type="spellStart"/>
      <w:r w:rsidRPr="00101F7C">
        <w:rPr>
          <w:rFonts w:ascii="Times New Roman" w:hAnsi="Times New Roman"/>
          <w:lang w:val="lt-LT"/>
        </w:rPr>
        <w:t>transliuminalinė</w:t>
      </w:r>
      <w:proofErr w:type="spellEnd"/>
      <w:r w:rsidRPr="00101F7C">
        <w:rPr>
          <w:rFonts w:ascii="Times New Roman" w:hAnsi="Times New Roman"/>
          <w:lang w:val="lt-LT"/>
        </w:rPr>
        <w:t xml:space="preserve"> vainikinė angioplastika (PTCA) su </w:t>
      </w:r>
      <w:proofErr w:type="spellStart"/>
      <w:r w:rsidRPr="00101F7C">
        <w:rPr>
          <w:rFonts w:ascii="Times New Roman" w:hAnsi="Times New Roman"/>
          <w:lang w:val="lt-LT"/>
        </w:rPr>
        <w:t>stentu</w:t>
      </w:r>
      <w:proofErr w:type="spellEnd"/>
      <w:r w:rsidRPr="00101F7C">
        <w:rPr>
          <w:rFonts w:ascii="Times New Roman" w:hAnsi="Times New Roman"/>
          <w:lang w:val="lt-LT"/>
        </w:rPr>
        <w:t xml:space="preserve"> ar be jo, ir 10 % – kai buvo atliekama vainikinių arterijų šuntavimo operacija (CABG)). Per 0-1, 1-3, 3-6, 6-9 ir 9-12 tyrimo mėnesius naujų širdies ir kraujagyslių reiškinių (pagrindinės vertinamosios baigties) buvo išvengta, t. y. santykinė rizika sumažėjo atitinkamai 22 % (PI: 8,6-33,4), 32 % (PI: 12,8-46,4), 4 % (PI: -26,9-26,7), 6 % (PI: -33,5-34,3) ir 14 % (PI: -31,6-44,2). Taigi po 3 mėnesių palankus gydymo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ir ASR pageidaujami pokyčiai toliau nedidėjo, o kraujavimų pavojus liko (žr. 4.4 skyrių).</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CURE tyrimo duomenimis,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vartojimas sumažino poreikį gydyti </w:t>
      </w:r>
      <w:proofErr w:type="spellStart"/>
      <w:r w:rsidRPr="00101F7C">
        <w:rPr>
          <w:rFonts w:ascii="Times New Roman" w:hAnsi="Times New Roman"/>
          <w:lang w:val="lt-LT"/>
        </w:rPr>
        <w:t>tromboliziniais</w:t>
      </w:r>
      <w:proofErr w:type="spellEnd"/>
      <w:r w:rsidRPr="00101F7C">
        <w:rPr>
          <w:rFonts w:ascii="Times New Roman" w:hAnsi="Times New Roman"/>
          <w:lang w:val="lt-LT"/>
        </w:rPr>
        <w:t xml:space="preserve"> vaistiniais preparatais (SRS = 43,3 %, PI: 24,3-57,5 %) ir </w:t>
      </w:r>
      <w:proofErr w:type="spellStart"/>
      <w:r w:rsidRPr="00101F7C">
        <w:rPr>
          <w:rFonts w:ascii="Times New Roman" w:hAnsi="Times New Roman"/>
          <w:lang w:val="lt-LT"/>
        </w:rPr>
        <w:t>GPIIb</w:t>
      </w:r>
      <w:proofErr w:type="spellEnd"/>
      <w:r w:rsidRPr="00101F7C">
        <w:rPr>
          <w:rFonts w:ascii="Times New Roman" w:hAnsi="Times New Roman"/>
          <w:lang w:val="lt-LT"/>
        </w:rPr>
        <w:t>/</w:t>
      </w:r>
      <w:proofErr w:type="spellStart"/>
      <w:r w:rsidRPr="00101F7C">
        <w:rPr>
          <w:rFonts w:ascii="Times New Roman" w:hAnsi="Times New Roman"/>
          <w:lang w:val="lt-LT"/>
        </w:rPr>
        <w:t>IIIa</w:t>
      </w:r>
      <w:proofErr w:type="spellEnd"/>
      <w:r w:rsidRPr="00101F7C">
        <w:rPr>
          <w:rFonts w:ascii="Times New Roman" w:hAnsi="Times New Roman"/>
          <w:lang w:val="lt-LT"/>
        </w:rPr>
        <w:t xml:space="preserve"> receptorių inhibitoriais (SRS = 18,2 %, PI: 6,5-28,3 %).</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Ligonių, kuriems nustatyta kompleksinė pagrindinė vertinamoji baigtis (KV mirtis, MI, insultas arba gydymui atspari išemija),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gydytų grupėje buvo 1 035 (16,5 %), o </w:t>
      </w:r>
      <w:proofErr w:type="spellStart"/>
      <w:r w:rsidRPr="00101F7C">
        <w:rPr>
          <w:rFonts w:ascii="Times New Roman" w:hAnsi="Times New Roman"/>
          <w:lang w:val="lt-LT"/>
        </w:rPr>
        <w:t>placebu</w:t>
      </w:r>
      <w:proofErr w:type="spellEnd"/>
      <w:r w:rsidRPr="00101F7C">
        <w:rPr>
          <w:rFonts w:ascii="Times New Roman" w:hAnsi="Times New Roman"/>
          <w:lang w:val="lt-LT"/>
        </w:rPr>
        <w:t xml:space="preserve"> gydytų grupėje – 1187 (18,8 %); santykinė rizika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gydytiems ligoniams sumažėjo 14 % (95 % PI 6-21 %, p = 0,0005). Ši nauda daugiausia priklausė nuo </w:t>
      </w:r>
      <w:proofErr w:type="spellStart"/>
      <w:r w:rsidRPr="00101F7C">
        <w:rPr>
          <w:rFonts w:ascii="Times New Roman" w:hAnsi="Times New Roman"/>
          <w:lang w:val="lt-LT"/>
        </w:rPr>
        <w:t>statistiškai</w:t>
      </w:r>
      <w:proofErr w:type="spellEnd"/>
      <w:r w:rsidRPr="00101F7C">
        <w:rPr>
          <w:rFonts w:ascii="Times New Roman" w:hAnsi="Times New Roman"/>
          <w:lang w:val="lt-LT"/>
        </w:rPr>
        <w:t xml:space="preserve"> reikšmingo MI atvejų sumažėjimo [287 atvejai (4,6 </w:t>
      </w:r>
      <w:r w:rsidRPr="00101F7C">
        <w:rPr>
          <w:rFonts w:ascii="Times New Roman" w:hAnsi="Times New Roman"/>
          <w:lang w:val="lt-LT"/>
        </w:rPr>
        <w:lastRenderedPageBreak/>
        <w:t xml:space="preserve">%)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gydytų ligonių grupėje ir 363 atvejai (5,8 %) </w:t>
      </w:r>
      <w:proofErr w:type="spellStart"/>
      <w:r w:rsidRPr="00101F7C">
        <w:rPr>
          <w:rFonts w:ascii="Times New Roman" w:hAnsi="Times New Roman"/>
          <w:lang w:val="lt-LT"/>
        </w:rPr>
        <w:t>placebu</w:t>
      </w:r>
      <w:proofErr w:type="spellEnd"/>
      <w:r w:rsidRPr="00101F7C">
        <w:rPr>
          <w:rFonts w:ascii="Times New Roman" w:hAnsi="Times New Roman"/>
          <w:lang w:val="lt-LT"/>
        </w:rPr>
        <w:t xml:space="preserve"> gydytų ligonių grupėje]. Įtakos pakartotinės </w:t>
      </w:r>
      <w:proofErr w:type="spellStart"/>
      <w:r w:rsidRPr="00101F7C">
        <w:rPr>
          <w:rFonts w:ascii="Times New Roman" w:hAnsi="Times New Roman"/>
          <w:lang w:val="lt-LT"/>
        </w:rPr>
        <w:t>hospitalizacijos</w:t>
      </w:r>
      <w:proofErr w:type="spellEnd"/>
      <w:r w:rsidRPr="00101F7C">
        <w:rPr>
          <w:rFonts w:ascii="Times New Roman" w:hAnsi="Times New Roman"/>
          <w:lang w:val="lt-LT"/>
        </w:rPr>
        <w:t xml:space="preserve"> dėl nestabilios krūtinės anginos dažnumui nepastebėta.</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Rezultatai, nustatyti vertinant pagal įvairius rodiklius (pvz., nestabilią krūtinės anginą arba MI be Q bangos, mažą ir didelį rizikos lygį, cukrinį diabetą, </w:t>
      </w:r>
      <w:proofErr w:type="spellStart"/>
      <w:r w:rsidRPr="00101F7C">
        <w:rPr>
          <w:rFonts w:ascii="Times New Roman" w:hAnsi="Times New Roman"/>
          <w:lang w:val="lt-LT"/>
        </w:rPr>
        <w:t>revaskuliarizacijos</w:t>
      </w:r>
      <w:proofErr w:type="spellEnd"/>
      <w:r w:rsidRPr="00101F7C">
        <w:rPr>
          <w:rFonts w:ascii="Times New Roman" w:hAnsi="Times New Roman"/>
          <w:lang w:val="lt-LT"/>
        </w:rPr>
        <w:t xml:space="preserve"> būtinumą, amžių, lytį ir kitus), atitiko pagrindinės analizės rezultatus. 2172 pacientų (17 % visų CURE dalyvavusių ligonių), kuriems buvo įstatytas </w:t>
      </w:r>
      <w:proofErr w:type="spellStart"/>
      <w:r w:rsidRPr="00101F7C">
        <w:rPr>
          <w:rFonts w:ascii="Times New Roman" w:hAnsi="Times New Roman"/>
          <w:lang w:val="lt-LT"/>
        </w:rPr>
        <w:t>stentas</w:t>
      </w:r>
      <w:proofErr w:type="spellEnd"/>
      <w:r w:rsidRPr="00101F7C">
        <w:rPr>
          <w:rFonts w:ascii="Times New Roman" w:hAnsi="Times New Roman"/>
          <w:lang w:val="lt-LT"/>
        </w:rPr>
        <w:t xml:space="preserve"> (</w:t>
      </w:r>
      <w:proofErr w:type="spellStart"/>
      <w:r w:rsidRPr="00101F7C">
        <w:rPr>
          <w:rFonts w:ascii="Times New Roman" w:hAnsi="Times New Roman"/>
          <w:lang w:val="lt-LT"/>
        </w:rPr>
        <w:t>Stent-CURE),</w:t>
      </w:r>
      <w:proofErr w:type="spellEnd"/>
      <w:r w:rsidRPr="00101F7C">
        <w:rPr>
          <w:rFonts w:ascii="Times New Roman" w:hAnsi="Times New Roman"/>
          <w:lang w:val="lt-LT"/>
        </w:rPr>
        <w:t xml:space="preserve"> duomenų vėlyvoji (angl. </w:t>
      </w:r>
      <w:proofErr w:type="spellStart"/>
      <w:r w:rsidRPr="00101F7C">
        <w:rPr>
          <w:rFonts w:ascii="Times New Roman" w:hAnsi="Times New Roman"/>
          <w:i/>
          <w:lang w:val="lt-LT"/>
        </w:rPr>
        <w:t>post-hoc</w:t>
      </w:r>
      <w:r w:rsidRPr="00101F7C">
        <w:rPr>
          <w:rFonts w:ascii="Times New Roman" w:hAnsi="Times New Roman"/>
          <w:lang w:val="lt-LT"/>
        </w:rPr>
        <w:t>)</w:t>
      </w:r>
      <w:proofErr w:type="spellEnd"/>
      <w:r w:rsidRPr="00101F7C">
        <w:rPr>
          <w:rFonts w:ascii="Times New Roman" w:hAnsi="Times New Roman"/>
          <w:lang w:val="lt-LT"/>
        </w:rPr>
        <w:t xml:space="preserve"> analizė parodė, kad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gydytiems ligoniams pasireiškė reikšmingas reliatyvus rizikos sumažėjimas (RRS), palyginti su </w:t>
      </w:r>
      <w:proofErr w:type="spellStart"/>
      <w:r w:rsidRPr="00101F7C">
        <w:rPr>
          <w:rFonts w:ascii="Times New Roman" w:hAnsi="Times New Roman"/>
          <w:lang w:val="lt-LT"/>
        </w:rPr>
        <w:t>placebą</w:t>
      </w:r>
      <w:proofErr w:type="spellEnd"/>
      <w:r w:rsidRPr="00101F7C">
        <w:rPr>
          <w:rFonts w:ascii="Times New Roman" w:hAnsi="Times New Roman"/>
          <w:lang w:val="lt-LT"/>
        </w:rPr>
        <w:t xml:space="preserve"> vartojusiais pacientais: 26,2 %, vertinant pagrindinę baigtį (mirtį nuo širdies ir kraujagyslių sistemos sutrikimų, MI, insultą), bei 23,9 %, vertinant antrinę baigtį (mirtį nuo širdies ir kraujagyslių sistemos sutrikimų, MI, insultą ar į gydymą nereaguojančią išemiją)</w:t>
      </w:r>
      <w:r w:rsidRPr="00101F7C">
        <w:rPr>
          <w:rFonts w:ascii="Times New Roman" w:hAnsi="Times New Roman"/>
          <w:b/>
          <w:lang w:val="lt-LT"/>
        </w:rPr>
        <w:t xml:space="preserve">. </w:t>
      </w:r>
      <w:r w:rsidRPr="00101F7C">
        <w:rPr>
          <w:rFonts w:ascii="Times New Roman" w:hAnsi="Times New Roman"/>
          <w:lang w:val="lt-LT"/>
        </w:rPr>
        <w:t xml:space="preserve">Be to, minėtiems pacientams nekilo jokių ypatingų problemų dėl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saugumo. Duomenys, gauti analizuojant šio pogrupio pacientus, atitiko bendrus tyrimo rezultatus.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nauda nepriklausė nuo kito neatidėliotino ar ilgalaikio širdies ir kraujagyslių ligos gydymo (pvz., heparino arba MMMH, </w:t>
      </w:r>
      <w:proofErr w:type="spellStart"/>
      <w:r w:rsidRPr="00101F7C">
        <w:rPr>
          <w:rFonts w:ascii="Times New Roman" w:hAnsi="Times New Roman"/>
          <w:lang w:val="lt-LT"/>
        </w:rPr>
        <w:t>GPIIb</w:t>
      </w:r>
      <w:proofErr w:type="spellEnd"/>
      <w:r w:rsidRPr="00101F7C">
        <w:rPr>
          <w:rFonts w:ascii="Times New Roman" w:hAnsi="Times New Roman"/>
          <w:lang w:val="lt-LT"/>
        </w:rPr>
        <w:t>/</w:t>
      </w:r>
      <w:proofErr w:type="spellStart"/>
      <w:r w:rsidRPr="00101F7C">
        <w:rPr>
          <w:rFonts w:ascii="Times New Roman" w:hAnsi="Times New Roman"/>
          <w:lang w:val="lt-LT"/>
        </w:rPr>
        <w:t>IIIa</w:t>
      </w:r>
      <w:proofErr w:type="spellEnd"/>
      <w:r w:rsidRPr="00101F7C">
        <w:rPr>
          <w:rFonts w:ascii="Times New Roman" w:hAnsi="Times New Roman"/>
          <w:lang w:val="lt-LT"/>
        </w:rPr>
        <w:t xml:space="preserve"> receptorių inhibitorių, lipidų koncentraciją mažinančių vaistinių preparatų, beta </w:t>
      </w:r>
      <w:proofErr w:type="spellStart"/>
      <w:r w:rsidRPr="00101F7C">
        <w:rPr>
          <w:rFonts w:ascii="Times New Roman" w:hAnsi="Times New Roman"/>
          <w:lang w:val="lt-LT"/>
        </w:rPr>
        <w:t>adrenoblokatorių</w:t>
      </w:r>
      <w:proofErr w:type="spellEnd"/>
      <w:r w:rsidRPr="00101F7C">
        <w:rPr>
          <w:rFonts w:ascii="Times New Roman" w:hAnsi="Times New Roman"/>
          <w:lang w:val="lt-LT"/>
        </w:rPr>
        <w:t xml:space="preserve">, AKF inhibitorių).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efektyvumas taip pat nepriklausė nuo ASR dozės (75-325 mg kartą per parą).</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saugumas ir veiksmingumas pacientams, sergantiems ūminiu MI su ST segmento pakilimu, buvo vertintas 2 </w:t>
      </w:r>
      <w:proofErr w:type="spellStart"/>
      <w:r w:rsidRPr="00101F7C">
        <w:rPr>
          <w:rFonts w:ascii="Times New Roman" w:hAnsi="Times New Roman"/>
          <w:lang w:val="lt-LT"/>
        </w:rPr>
        <w:t>randomizuotuose</w:t>
      </w:r>
      <w:proofErr w:type="spellEnd"/>
      <w:r w:rsidRPr="00101F7C">
        <w:rPr>
          <w:rFonts w:ascii="Times New Roman" w:hAnsi="Times New Roman"/>
          <w:lang w:val="lt-LT"/>
        </w:rPr>
        <w:t xml:space="preserve">, </w:t>
      </w:r>
      <w:proofErr w:type="spellStart"/>
      <w:r w:rsidRPr="00101F7C">
        <w:rPr>
          <w:rFonts w:ascii="Times New Roman" w:hAnsi="Times New Roman"/>
          <w:lang w:val="lt-LT"/>
        </w:rPr>
        <w:t>placebu</w:t>
      </w:r>
      <w:proofErr w:type="spellEnd"/>
      <w:r w:rsidRPr="00101F7C">
        <w:rPr>
          <w:rFonts w:ascii="Times New Roman" w:hAnsi="Times New Roman"/>
          <w:lang w:val="lt-LT"/>
        </w:rPr>
        <w:t xml:space="preserve"> kontroliuojamuose, dvigubai akluose klinikiniuose tyrimuose </w:t>
      </w:r>
      <w:r w:rsidRPr="00101F7C">
        <w:rPr>
          <w:rFonts w:ascii="Times New Roman" w:hAnsi="Times New Roman"/>
          <w:i/>
          <w:lang w:val="lt-LT"/>
        </w:rPr>
        <w:t xml:space="preserve">CLARITY </w:t>
      </w:r>
      <w:r w:rsidRPr="00101F7C">
        <w:rPr>
          <w:rFonts w:ascii="Times New Roman" w:hAnsi="Times New Roman"/>
          <w:lang w:val="lt-LT"/>
        </w:rPr>
        <w:t xml:space="preserve">ir </w:t>
      </w:r>
      <w:r w:rsidRPr="00101F7C">
        <w:rPr>
          <w:rFonts w:ascii="Times New Roman" w:hAnsi="Times New Roman"/>
          <w:i/>
          <w:lang w:val="lt-LT"/>
        </w:rPr>
        <w:t>COMMIT</w:t>
      </w:r>
      <w:r w:rsidRPr="00101F7C">
        <w:rPr>
          <w:rFonts w:ascii="Times New Roman" w:hAnsi="Times New Roman"/>
          <w:lang w:val="lt-LT"/>
        </w:rPr>
        <w:t>.</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Į </w:t>
      </w:r>
      <w:r w:rsidRPr="00101F7C">
        <w:rPr>
          <w:rFonts w:ascii="Times New Roman" w:hAnsi="Times New Roman"/>
          <w:i/>
          <w:lang w:val="lt-LT"/>
        </w:rPr>
        <w:t xml:space="preserve">CLARITY </w:t>
      </w:r>
      <w:r w:rsidRPr="00101F7C">
        <w:rPr>
          <w:rFonts w:ascii="Times New Roman" w:hAnsi="Times New Roman"/>
          <w:lang w:val="lt-LT"/>
        </w:rPr>
        <w:t xml:space="preserve">tyrimą buvo įtraukti 3491 pacientas, kuriems nuo MI su ST pakilimu pradžios buvo praėję ne daugiau kaip 12 valandų ir kuriems buvo planuojama skirti gydymą </w:t>
      </w:r>
      <w:proofErr w:type="spellStart"/>
      <w:r w:rsidRPr="00101F7C">
        <w:rPr>
          <w:rFonts w:ascii="Times New Roman" w:hAnsi="Times New Roman"/>
          <w:lang w:val="lt-LT"/>
        </w:rPr>
        <w:t>trombolize</w:t>
      </w:r>
      <w:proofErr w:type="spellEnd"/>
      <w:r w:rsidRPr="00101F7C">
        <w:rPr>
          <w:rFonts w:ascii="Times New Roman" w:hAnsi="Times New Roman"/>
          <w:lang w:val="lt-LT"/>
        </w:rPr>
        <w:t xml:space="preserve">. Pacientai gavo </w:t>
      </w:r>
      <w:proofErr w:type="spellStart"/>
      <w:r w:rsidRPr="00101F7C">
        <w:rPr>
          <w:rFonts w:ascii="Times New Roman" w:hAnsi="Times New Roman"/>
          <w:lang w:val="lt-LT"/>
        </w:rPr>
        <w:t>klopidogrelį</w:t>
      </w:r>
      <w:proofErr w:type="spellEnd"/>
      <w:r w:rsidRPr="00101F7C">
        <w:rPr>
          <w:rFonts w:ascii="Times New Roman" w:hAnsi="Times New Roman"/>
          <w:lang w:val="lt-LT"/>
        </w:rPr>
        <w:t xml:space="preserve"> (300 mg prisotinimo dozė, po to 75 mg dozė vieną kartą per parą, n = 1 752) arba </w:t>
      </w:r>
      <w:proofErr w:type="spellStart"/>
      <w:r w:rsidRPr="00101F7C">
        <w:rPr>
          <w:rFonts w:ascii="Times New Roman" w:hAnsi="Times New Roman"/>
          <w:lang w:val="lt-LT"/>
        </w:rPr>
        <w:t>placebą</w:t>
      </w:r>
      <w:proofErr w:type="spellEnd"/>
      <w:r w:rsidRPr="00101F7C">
        <w:rPr>
          <w:rFonts w:ascii="Times New Roman" w:hAnsi="Times New Roman"/>
          <w:lang w:val="lt-LT"/>
        </w:rPr>
        <w:t xml:space="preserve"> (n = 1 739), kartu su abiem vaistiniais preparatais skiriant ASR (nuo 150 iki 325 mg prisotinimo dozė, po to nuo 75 iki 162 mg dozė per parą), </w:t>
      </w:r>
      <w:proofErr w:type="spellStart"/>
      <w:r w:rsidRPr="00101F7C">
        <w:rPr>
          <w:rFonts w:ascii="Times New Roman" w:hAnsi="Times New Roman"/>
          <w:lang w:val="lt-LT"/>
        </w:rPr>
        <w:t>fibrinolizinį</w:t>
      </w:r>
      <w:proofErr w:type="spellEnd"/>
      <w:r w:rsidRPr="00101F7C">
        <w:rPr>
          <w:rFonts w:ascii="Times New Roman" w:hAnsi="Times New Roman"/>
          <w:lang w:val="lt-LT"/>
        </w:rPr>
        <w:t xml:space="preserve"> preparatą ir, kai tiko, hepariną. Pacientai buvo stebimi 30 parų. Pirminis tyrimo tikslas (pagrindinė vertinamoji baigtis) buvo arba angiogramoje prieš išmetimą matomas infarktą sukėlusios užsikimšusios arterijos vaizdas, arba mirties, arba prieš vainikinių arterijų angiografiją pasikartojusio MI atvejis. Pacientams, kurie nepergyveno angiografijos, pirminis tyrimo tikslas buvo mirtis arba iki aštuntosios paros ar iki išrašymo iš ligoninės pasikartojęs MI. 19,7 % pacientų populiacijos buvo moterys, 29,2 % - 65 metų ir vyresni tiriamieji. 99,7 % pacientų gavo </w:t>
      </w:r>
      <w:proofErr w:type="spellStart"/>
      <w:r w:rsidRPr="00101F7C">
        <w:rPr>
          <w:rFonts w:ascii="Times New Roman" w:hAnsi="Times New Roman"/>
          <w:lang w:val="lt-LT"/>
        </w:rPr>
        <w:t>fibrinolitikų</w:t>
      </w:r>
      <w:proofErr w:type="spellEnd"/>
      <w:r w:rsidRPr="00101F7C">
        <w:rPr>
          <w:rFonts w:ascii="Times New Roman" w:hAnsi="Times New Roman"/>
          <w:lang w:val="lt-LT"/>
        </w:rPr>
        <w:t xml:space="preserve"> (fibrinui specifinius 68,7 %, fibrinui nespecifinius 31,1 %), 89,5 % - hepariną, 78,7 % - beta </w:t>
      </w:r>
      <w:proofErr w:type="spellStart"/>
      <w:r w:rsidRPr="00101F7C">
        <w:rPr>
          <w:rFonts w:ascii="Times New Roman" w:hAnsi="Times New Roman"/>
          <w:lang w:val="lt-LT"/>
        </w:rPr>
        <w:t>adrenoblokatorių</w:t>
      </w:r>
      <w:proofErr w:type="spellEnd"/>
      <w:r w:rsidRPr="00101F7C">
        <w:rPr>
          <w:rFonts w:ascii="Times New Roman" w:hAnsi="Times New Roman"/>
          <w:lang w:val="lt-LT"/>
        </w:rPr>
        <w:t xml:space="preserve">, 54,7 % - AKF inhibitorių ir 63 % - </w:t>
      </w:r>
      <w:proofErr w:type="spellStart"/>
      <w:r w:rsidRPr="00101F7C">
        <w:rPr>
          <w:rFonts w:ascii="Times New Roman" w:hAnsi="Times New Roman"/>
          <w:lang w:val="lt-LT"/>
        </w:rPr>
        <w:t>statinų</w:t>
      </w:r>
      <w:proofErr w:type="spellEnd"/>
      <w:r w:rsidRPr="00101F7C">
        <w:rPr>
          <w:rFonts w:ascii="Times New Roman" w:hAnsi="Times New Roman"/>
          <w:lang w:val="lt-LT"/>
        </w:rPr>
        <w:t>.</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Penkiolikai procentų (15,0 %) pacientų </w:t>
      </w:r>
      <w:proofErr w:type="spellStart"/>
      <w:r w:rsidRPr="00101F7C">
        <w:rPr>
          <w:rFonts w:ascii="Times New Roman" w:hAnsi="Times New Roman"/>
          <w:lang w:val="lt-LT"/>
        </w:rPr>
        <w:t>klopidogrelį</w:t>
      </w:r>
      <w:proofErr w:type="spellEnd"/>
      <w:r w:rsidRPr="00101F7C">
        <w:rPr>
          <w:rFonts w:ascii="Times New Roman" w:hAnsi="Times New Roman"/>
          <w:lang w:val="lt-LT"/>
        </w:rPr>
        <w:t xml:space="preserve"> gavusiųjų grupėje ir 21,7 % pacientų </w:t>
      </w:r>
      <w:proofErr w:type="spellStart"/>
      <w:r w:rsidRPr="00101F7C">
        <w:rPr>
          <w:rFonts w:ascii="Times New Roman" w:hAnsi="Times New Roman"/>
          <w:lang w:val="lt-LT"/>
        </w:rPr>
        <w:t>placebą</w:t>
      </w:r>
      <w:proofErr w:type="spellEnd"/>
      <w:r w:rsidRPr="00101F7C">
        <w:rPr>
          <w:rFonts w:ascii="Times New Roman" w:hAnsi="Times New Roman"/>
          <w:lang w:val="lt-LT"/>
        </w:rPr>
        <w:t xml:space="preserve"> gavusiųjų grupėje buvo nustatytas pirminis tyrimo tikslas (pagrindinė vertinamoji baigtis), o tai rodo 6,7 % absoliutų sumažėjimą ir 36 % persvarą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naudai (95 % PI: 24,47 %; p &lt; 0,001).  Daugiausia tai susiję su infarktą sukėlusios užsikimšusios arterijos atvejų sumažėjimu. Ši nauda buvo tokia pat visuose iš anksto nustatytuose pacientų pogrupiuose, tarp jų pagal pacientų amžių ir lytį, infarkto vietą arba vartotos </w:t>
      </w:r>
      <w:proofErr w:type="spellStart"/>
      <w:r w:rsidRPr="00101F7C">
        <w:rPr>
          <w:rFonts w:ascii="Times New Roman" w:hAnsi="Times New Roman"/>
          <w:lang w:val="lt-LT"/>
        </w:rPr>
        <w:t>fibrinolizės</w:t>
      </w:r>
      <w:proofErr w:type="spellEnd"/>
      <w:r w:rsidRPr="00101F7C">
        <w:rPr>
          <w:rFonts w:ascii="Times New Roman" w:hAnsi="Times New Roman"/>
          <w:lang w:val="lt-LT"/>
        </w:rPr>
        <w:t xml:space="preserve"> ar heparino tipą.</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Į 2x2 </w:t>
      </w:r>
      <w:proofErr w:type="spellStart"/>
      <w:r w:rsidRPr="00101F7C">
        <w:rPr>
          <w:rFonts w:ascii="Times New Roman" w:hAnsi="Times New Roman"/>
          <w:lang w:val="lt-LT"/>
        </w:rPr>
        <w:t>faktorialo</w:t>
      </w:r>
      <w:proofErr w:type="spellEnd"/>
      <w:r w:rsidRPr="00101F7C">
        <w:rPr>
          <w:rFonts w:ascii="Times New Roman" w:hAnsi="Times New Roman"/>
          <w:lang w:val="lt-LT"/>
        </w:rPr>
        <w:t xml:space="preserve"> modelio klinikinį tyrimą </w:t>
      </w:r>
      <w:r w:rsidRPr="00101F7C">
        <w:rPr>
          <w:rFonts w:ascii="Times New Roman" w:hAnsi="Times New Roman"/>
          <w:i/>
          <w:lang w:val="lt-LT"/>
        </w:rPr>
        <w:t xml:space="preserve">COMMIT </w:t>
      </w:r>
      <w:r w:rsidRPr="00101F7C">
        <w:rPr>
          <w:rFonts w:ascii="Times New Roman" w:hAnsi="Times New Roman"/>
          <w:lang w:val="lt-LT"/>
        </w:rPr>
        <w:t xml:space="preserve">buvo įtraukti 45 852 pacientai, kuriems nuo įtariamo MI su jį patvirtinančiais EKG pakitimais (pvz., ST pakilimas, ST nusileidimas ar kairiosios </w:t>
      </w:r>
      <w:proofErr w:type="spellStart"/>
      <w:r w:rsidRPr="00101F7C">
        <w:rPr>
          <w:rFonts w:ascii="Times New Roman" w:hAnsi="Times New Roman"/>
          <w:lang w:val="lt-LT"/>
        </w:rPr>
        <w:t>Hiso</w:t>
      </w:r>
      <w:proofErr w:type="spellEnd"/>
      <w:r w:rsidRPr="00101F7C">
        <w:rPr>
          <w:rFonts w:ascii="Times New Roman" w:hAnsi="Times New Roman"/>
          <w:lang w:val="lt-LT"/>
        </w:rPr>
        <w:t xml:space="preserve"> pluošto šakos blokada) simptomų pradžios buvo praėjusios ne daugiau kaip 24 valandos. Pacientai 28 paras arba iki išrašymo iš ligoninės gavo </w:t>
      </w:r>
      <w:proofErr w:type="spellStart"/>
      <w:r w:rsidRPr="00101F7C">
        <w:rPr>
          <w:rFonts w:ascii="Times New Roman" w:hAnsi="Times New Roman"/>
          <w:lang w:val="lt-LT"/>
        </w:rPr>
        <w:t>klopidogrelį</w:t>
      </w:r>
      <w:proofErr w:type="spellEnd"/>
      <w:r w:rsidRPr="00101F7C">
        <w:rPr>
          <w:rFonts w:ascii="Times New Roman" w:hAnsi="Times New Roman"/>
          <w:lang w:val="lt-LT"/>
        </w:rPr>
        <w:t xml:space="preserve"> (75 mg per parą, n = 22 961) arba </w:t>
      </w:r>
      <w:proofErr w:type="spellStart"/>
      <w:r w:rsidRPr="00101F7C">
        <w:rPr>
          <w:rFonts w:ascii="Times New Roman" w:hAnsi="Times New Roman"/>
          <w:lang w:val="lt-LT"/>
        </w:rPr>
        <w:t>placebą</w:t>
      </w:r>
      <w:proofErr w:type="spellEnd"/>
      <w:r w:rsidRPr="00101F7C">
        <w:rPr>
          <w:rFonts w:ascii="Times New Roman" w:hAnsi="Times New Roman"/>
          <w:lang w:val="lt-LT"/>
        </w:rPr>
        <w:t xml:space="preserve"> (n = 22 891) kartu su ASR (162 mg per parą). Pirminiai tyrimo tikslai (pagrindinės vertinamosios baigtys) buvo bet kokios </w:t>
      </w:r>
      <w:r w:rsidRPr="00101F7C">
        <w:rPr>
          <w:rFonts w:ascii="Times New Roman" w:hAnsi="Times New Roman"/>
          <w:lang w:val="lt-LT"/>
        </w:rPr>
        <w:lastRenderedPageBreak/>
        <w:t xml:space="preserve">priežasties nulemta mirtis ir pirmasis kartotinio infarkto, insulto ar mirties pasireiškimas. 27,8 % tiriamųjų buvo moterys, 58,4 % - 60 metų ir vyresni pacientai (26 % - 70 metų ir vyresni), 54,5 % pacientų gavo </w:t>
      </w:r>
      <w:proofErr w:type="spellStart"/>
      <w:r w:rsidRPr="00101F7C">
        <w:rPr>
          <w:rFonts w:ascii="Times New Roman" w:hAnsi="Times New Roman"/>
          <w:lang w:val="lt-LT"/>
        </w:rPr>
        <w:t>fibrinolitikų</w:t>
      </w:r>
      <w:proofErr w:type="spellEnd"/>
      <w:r w:rsidRPr="00101F7C">
        <w:rPr>
          <w:rFonts w:ascii="Times New Roman" w:hAnsi="Times New Roman"/>
          <w:lang w:val="lt-LT"/>
        </w:rPr>
        <w:t>.</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t>Klopidogrelis</w:t>
      </w:r>
      <w:proofErr w:type="spellEnd"/>
      <w:r w:rsidRPr="00101F7C">
        <w:rPr>
          <w:rFonts w:ascii="Times New Roman" w:hAnsi="Times New Roman"/>
          <w:lang w:val="lt-LT"/>
        </w:rPr>
        <w:t xml:space="preserve"> reikšmingai sumažino bet kokios priežasties nulemtos mirties santykinę riziką iki 7 % (p = 0,029), kartotinio infarkto, insulto ar mirties derinio santykinę riziką iki 9 % (p = 0,002), o tai rodo atitinkamai 0,5 % ir 0,9 % absoliutų sumažėjimą. Ši nauda nepriklauso nuo amžiaus, lyties ar </w:t>
      </w:r>
      <w:proofErr w:type="spellStart"/>
      <w:r w:rsidRPr="00101F7C">
        <w:rPr>
          <w:rFonts w:ascii="Times New Roman" w:hAnsi="Times New Roman"/>
          <w:lang w:val="lt-LT"/>
        </w:rPr>
        <w:t>fibrinolitikų</w:t>
      </w:r>
      <w:proofErr w:type="spellEnd"/>
      <w:r w:rsidRPr="00101F7C">
        <w:rPr>
          <w:rFonts w:ascii="Times New Roman" w:hAnsi="Times New Roman"/>
          <w:lang w:val="lt-LT"/>
        </w:rPr>
        <w:t xml:space="preserve"> vartojimo ir buvo stebima jau po 24 valandų.</w:t>
      </w:r>
    </w:p>
    <w:p w:rsidR="00FB305C" w:rsidRPr="00101F7C" w:rsidRDefault="00FB305C" w:rsidP="00FB305C">
      <w:pPr>
        <w:spacing w:after="0" w:line="280" w:lineRule="exact"/>
        <w:rPr>
          <w:rFonts w:ascii="Times New Roman" w:hAnsi="Times New Roman"/>
          <w:i/>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i/>
          <w:lang w:val="lt-LT"/>
        </w:rPr>
        <w:t>Prieširdžių virpėjimas</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Atskiri ACTIVE programos klinikiniai tyrimai, ACTIVE-W ir ACTIVE-A, apėmė pacientus, sergančius prieširdžių virpėjimu (PV) ir turinčius mažiausiai vieną kraujagyslių reiškinių rizikos veiksnį. Remiantis įtraukimo kriterijais, į ACTIVE-W tyrimą gydytojai įtraukė pacientus, galinčius vartoti vitamino K antagonistus (VKA), tokius kaip </w:t>
      </w:r>
      <w:proofErr w:type="spellStart"/>
      <w:r w:rsidRPr="00101F7C">
        <w:rPr>
          <w:rFonts w:ascii="Times New Roman" w:hAnsi="Times New Roman"/>
          <w:lang w:val="lt-LT"/>
        </w:rPr>
        <w:t>varfariną</w:t>
      </w:r>
      <w:proofErr w:type="spellEnd"/>
      <w:r w:rsidRPr="00101F7C">
        <w:rPr>
          <w:rFonts w:ascii="Times New Roman" w:hAnsi="Times New Roman"/>
          <w:lang w:val="lt-LT"/>
        </w:rPr>
        <w:t xml:space="preserve">. ACTIVE-A tyrimas apėmė pacientus, kurie negalėjo vartoti VKA, kadangi jie negalėjo arba nepageidavo taip gydytis. ACTIVE-W tyrimas parodė, kad gydymas vitamino K antagonistais buvo veiksmingesnis nei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ir ASR.</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ACTIVE-A (n=7554) buvo </w:t>
      </w:r>
      <w:proofErr w:type="spellStart"/>
      <w:r w:rsidRPr="00101F7C">
        <w:rPr>
          <w:rFonts w:ascii="Times New Roman" w:hAnsi="Times New Roman"/>
          <w:lang w:val="lt-LT"/>
        </w:rPr>
        <w:t>multicentrinis</w:t>
      </w:r>
      <w:proofErr w:type="spellEnd"/>
      <w:r w:rsidRPr="00101F7C">
        <w:rPr>
          <w:rFonts w:ascii="Times New Roman" w:hAnsi="Times New Roman"/>
          <w:lang w:val="lt-LT"/>
        </w:rPr>
        <w:t xml:space="preserve">, </w:t>
      </w:r>
      <w:proofErr w:type="spellStart"/>
      <w:r w:rsidRPr="00101F7C">
        <w:rPr>
          <w:rFonts w:ascii="Times New Roman" w:hAnsi="Times New Roman"/>
          <w:lang w:val="lt-LT"/>
        </w:rPr>
        <w:t>randomizuotas</w:t>
      </w:r>
      <w:proofErr w:type="spellEnd"/>
      <w:r w:rsidRPr="00101F7C">
        <w:rPr>
          <w:rFonts w:ascii="Times New Roman" w:hAnsi="Times New Roman"/>
          <w:lang w:val="lt-LT"/>
        </w:rPr>
        <w:t xml:space="preserve">, dvigubai aklas, </w:t>
      </w:r>
      <w:proofErr w:type="spellStart"/>
      <w:r w:rsidRPr="00101F7C">
        <w:rPr>
          <w:rFonts w:ascii="Times New Roman" w:hAnsi="Times New Roman"/>
          <w:lang w:val="lt-LT"/>
        </w:rPr>
        <w:t>placebu</w:t>
      </w:r>
      <w:proofErr w:type="spellEnd"/>
      <w:r w:rsidRPr="00101F7C">
        <w:rPr>
          <w:rFonts w:ascii="Times New Roman" w:hAnsi="Times New Roman"/>
          <w:lang w:val="lt-LT"/>
        </w:rPr>
        <w:t xml:space="preserve"> kontroliuojamas tyrimas, kurio metu buvo lyginama 75 mg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paros dozė vartojama kartu su ASR (n=3772) ir </w:t>
      </w:r>
      <w:proofErr w:type="spellStart"/>
      <w:r w:rsidRPr="00101F7C">
        <w:rPr>
          <w:rFonts w:ascii="Times New Roman" w:hAnsi="Times New Roman"/>
          <w:lang w:val="lt-LT"/>
        </w:rPr>
        <w:t>placebas</w:t>
      </w:r>
      <w:proofErr w:type="spellEnd"/>
      <w:r w:rsidRPr="00101F7C">
        <w:rPr>
          <w:rFonts w:ascii="Times New Roman" w:hAnsi="Times New Roman"/>
          <w:lang w:val="lt-LT"/>
        </w:rPr>
        <w:t xml:space="preserve"> vartojamas kartu su ASR (n=3 782). Rekomenduojama ASR dozė buvo nuo 75 mg iki 100 mg per parą. Pacientai buvo gydomi iki 5 metų.</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ACTIVE programos metu </w:t>
      </w:r>
      <w:proofErr w:type="spellStart"/>
      <w:r w:rsidRPr="00101F7C">
        <w:rPr>
          <w:rFonts w:ascii="Times New Roman" w:hAnsi="Times New Roman"/>
          <w:lang w:val="lt-LT"/>
        </w:rPr>
        <w:t>randomizuoti</w:t>
      </w:r>
      <w:proofErr w:type="spellEnd"/>
      <w:r w:rsidRPr="00101F7C">
        <w:rPr>
          <w:rFonts w:ascii="Times New Roman" w:hAnsi="Times New Roman"/>
          <w:lang w:val="lt-LT"/>
        </w:rPr>
        <w:t xml:space="preserve"> tie pacientai, kuriems buvo dokumentais pagrįstas PV, t.y. per paskutinius 6 mėnesius buvo nuolatinis PV arba mažiausiai 2 pasikartojantys PV epizodai ir kurie turėjo mažiausiai vieną iš šių rizikos veiksnių: vyresnis nei 75 metų amžius arba amžius nuo 55 iki 74 metų ir arba cukrinis diabetas, kurį reikia gydyti vaistais, arba dokumentais pagrįsti anksčiau buvęs MI ar vainikinių arterijų liga; gydyta sisteminė hipertenzija; buvęs insultas, buvęs praeinantis galvos smegenų išemijos priepuolis arba ne CNS sistemos embolija, kairiojo skilvelio funkcijos sutrikimas kai kairiojo skilvelio išmetimo frakcija &lt; 45 %; arba dokumentais pagrįsta periferinių kraujagyslių liga. Vidutinis balas pagal CHADS2 buvo 2,0 (svyravo nuo 0 iki 6).</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Svarbiausi neįtraukimo kriterijai buvo 6 ankstesnių mėnesių laikotarpiu dokumentuota </w:t>
      </w:r>
      <w:proofErr w:type="spellStart"/>
      <w:r w:rsidRPr="00101F7C">
        <w:rPr>
          <w:rFonts w:ascii="Times New Roman" w:hAnsi="Times New Roman"/>
          <w:lang w:val="lt-LT"/>
        </w:rPr>
        <w:t>peptinė</w:t>
      </w:r>
      <w:proofErr w:type="spellEnd"/>
      <w:r w:rsidRPr="00101F7C">
        <w:rPr>
          <w:rFonts w:ascii="Times New Roman" w:hAnsi="Times New Roman"/>
          <w:lang w:val="lt-LT"/>
        </w:rPr>
        <w:t xml:space="preserve"> opa, buvęs kraujavimas į smegenis, reikšminga </w:t>
      </w:r>
      <w:proofErr w:type="spellStart"/>
      <w:r w:rsidRPr="00101F7C">
        <w:rPr>
          <w:rFonts w:ascii="Times New Roman" w:hAnsi="Times New Roman"/>
          <w:lang w:val="lt-LT"/>
        </w:rPr>
        <w:t>trombocitopenija</w:t>
      </w:r>
      <w:proofErr w:type="spellEnd"/>
      <w:r w:rsidRPr="00101F7C">
        <w:rPr>
          <w:rFonts w:ascii="Times New Roman" w:hAnsi="Times New Roman"/>
          <w:lang w:val="lt-LT"/>
        </w:rPr>
        <w:t xml:space="preserve"> (trombocitų kiekis &lt; 50 x 109/l), būtinybė vartoti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ar geriamųjų antikoaguliantų (GA) bei bet kurios iš dviejų medžiagų netoleravimas.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Septyniasdešimt trys procentai (73 %) pacientų įtraukti į ACTIVE-A tyrimą gydytojo vertinimu negalėjo vartoti VKA dėl INR (angl. </w:t>
      </w:r>
      <w:proofErr w:type="spellStart"/>
      <w:r w:rsidRPr="00101F7C">
        <w:rPr>
          <w:rFonts w:ascii="Times New Roman" w:hAnsi="Times New Roman"/>
          <w:i/>
          <w:lang w:val="lt-LT"/>
        </w:rPr>
        <w:t>International</w:t>
      </w:r>
      <w:proofErr w:type="spellEnd"/>
      <w:r w:rsidRPr="00101F7C">
        <w:rPr>
          <w:rFonts w:ascii="Times New Roman" w:hAnsi="Times New Roman"/>
          <w:i/>
          <w:lang w:val="lt-LT"/>
        </w:rPr>
        <w:t xml:space="preserve"> </w:t>
      </w:r>
      <w:proofErr w:type="spellStart"/>
      <w:r w:rsidRPr="00101F7C">
        <w:rPr>
          <w:rFonts w:ascii="Times New Roman" w:hAnsi="Times New Roman"/>
          <w:i/>
          <w:lang w:val="lt-LT"/>
        </w:rPr>
        <w:t>normalised</w:t>
      </w:r>
      <w:proofErr w:type="spellEnd"/>
      <w:r w:rsidRPr="00101F7C">
        <w:rPr>
          <w:rFonts w:ascii="Times New Roman" w:hAnsi="Times New Roman"/>
          <w:i/>
          <w:lang w:val="lt-LT"/>
        </w:rPr>
        <w:t xml:space="preserve"> </w:t>
      </w:r>
      <w:proofErr w:type="spellStart"/>
      <w:r w:rsidRPr="00101F7C">
        <w:rPr>
          <w:rFonts w:ascii="Times New Roman" w:hAnsi="Times New Roman"/>
          <w:i/>
          <w:lang w:val="lt-LT"/>
        </w:rPr>
        <w:t>ratio</w:t>
      </w:r>
      <w:proofErr w:type="spellEnd"/>
      <w:r w:rsidRPr="00101F7C">
        <w:rPr>
          <w:rFonts w:ascii="Times New Roman" w:hAnsi="Times New Roman"/>
          <w:lang w:val="lt-LT"/>
        </w:rPr>
        <w:t xml:space="preserve">) </w:t>
      </w:r>
      <w:proofErr w:type="spellStart"/>
      <w:r w:rsidRPr="00101F7C">
        <w:rPr>
          <w:rFonts w:ascii="Times New Roman" w:hAnsi="Times New Roman"/>
          <w:lang w:val="lt-LT"/>
        </w:rPr>
        <w:t>stebėsenos</w:t>
      </w:r>
      <w:proofErr w:type="spellEnd"/>
      <w:r w:rsidRPr="00101F7C">
        <w:rPr>
          <w:rFonts w:ascii="Times New Roman" w:hAnsi="Times New Roman"/>
          <w:lang w:val="lt-LT"/>
        </w:rPr>
        <w:t xml:space="preserve"> neatitikimo, tikimybės parkristi ar patirti galvos traumą ar specifinio kraujavimo rizikos. 26 % pacientų gydytojo sprendimas buvo pagrįstas paciento nenoru vartoti VKA.</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41,8 % pacientų populiacijos buvo moterys. Vidutinis amžius buvo 71 metai, 41,6 % pacientų buvo vyresni nei 75 metų. Iš viso 23 % pacientų gavo </w:t>
      </w:r>
      <w:proofErr w:type="spellStart"/>
      <w:r w:rsidRPr="00101F7C">
        <w:rPr>
          <w:rFonts w:ascii="Times New Roman" w:hAnsi="Times New Roman"/>
          <w:lang w:val="lt-LT"/>
        </w:rPr>
        <w:t>antiaritminių</w:t>
      </w:r>
      <w:proofErr w:type="spellEnd"/>
      <w:r w:rsidRPr="00101F7C">
        <w:rPr>
          <w:rFonts w:ascii="Times New Roman" w:hAnsi="Times New Roman"/>
          <w:lang w:val="lt-LT"/>
        </w:rPr>
        <w:t xml:space="preserve"> vaistų, 52,1 % beta </w:t>
      </w:r>
      <w:proofErr w:type="spellStart"/>
      <w:r w:rsidRPr="00101F7C">
        <w:rPr>
          <w:rFonts w:ascii="Times New Roman" w:hAnsi="Times New Roman"/>
          <w:lang w:val="lt-LT"/>
        </w:rPr>
        <w:t>adrenoblokatorių</w:t>
      </w:r>
      <w:proofErr w:type="spellEnd"/>
      <w:r w:rsidRPr="00101F7C">
        <w:rPr>
          <w:rFonts w:ascii="Times New Roman" w:hAnsi="Times New Roman"/>
          <w:lang w:val="lt-LT"/>
        </w:rPr>
        <w:t xml:space="preserve">, 54,6 % AKF inhibitorių ir 25,4 % </w:t>
      </w:r>
      <w:proofErr w:type="spellStart"/>
      <w:r w:rsidRPr="00101F7C">
        <w:rPr>
          <w:rFonts w:ascii="Times New Roman" w:hAnsi="Times New Roman"/>
          <w:lang w:val="lt-LT"/>
        </w:rPr>
        <w:t>statinų</w:t>
      </w:r>
      <w:proofErr w:type="spellEnd"/>
      <w:r w:rsidRPr="00101F7C">
        <w:rPr>
          <w:rFonts w:ascii="Times New Roman" w:hAnsi="Times New Roman"/>
          <w:lang w:val="lt-LT"/>
        </w:rPr>
        <w:t>.</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Pacientų, kuriems pasireiškė pagrindinė vertinamoji baigtis (vertintas laikas iki pirmojo insulto, MI, sisteminio su CNS nesusijusio embolinio reiškinio atsiradimo ar mirties nuo kraujagyslinio sutrikimo) skaičius buvo 832 (22,1%)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ir ASR gydytų pacientų grupėje bei 924 (24,4%) </w:t>
      </w:r>
      <w:proofErr w:type="spellStart"/>
      <w:r w:rsidRPr="00101F7C">
        <w:rPr>
          <w:rFonts w:ascii="Times New Roman" w:hAnsi="Times New Roman"/>
          <w:lang w:val="lt-LT"/>
        </w:rPr>
        <w:t>placebo</w:t>
      </w:r>
      <w:proofErr w:type="spellEnd"/>
      <w:r w:rsidRPr="00101F7C">
        <w:rPr>
          <w:rFonts w:ascii="Times New Roman" w:hAnsi="Times New Roman"/>
          <w:lang w:val="lt-LT"/>
        </w:rPr>
        <w:t xml:space="preserve"> ir ASR vartojusių ligonių grupėje (santykinės rizikos sumažėjimas 11,1%; 95% PI 2,4% - 19,1%; p=0,013), </w:t>
      </w:r>
      <w:r w:rsidRPr="00101F7C">
        <w:rPr>
          <w:rFonts w:ascii="Times New Roman" w:hAnsi="Times New Roman"/>
          <w:lang w:val="lt-LT"/>
        </w:rPr>
        <w:lastRenderedPageBreak/>
        <w:t xml:space="preserve">skirtumą labiausiai lėmė labai sumažėjęs insulto pasireiškimo dažnis. Insultas ištiko 296 (7,8%)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ir ASR vartojusius pacientus bei 408 (10,8%) </w:t>
      </w:r>
      <w:proofErr w:type="spellStart"/>
      <w:r w:rsidRPr="00101F7C">
        <w:rPr>
          <w:rFonts w:ascii="Times New Roman" w:hAnsi="Times New Roman"/>
          <w:lang w:val="lt-LT"/>
        </w:rPr>
        <w:t>placebo</w:t>
      </w:r>
      <w:proofErr w:type="spellEnd"/>
      <w:r w:rsidRPr="00101F7C">
        <w:rPr>
          <w:rFonts w:ascii="Times New Roman" w:hAnsi="Times New Roman"/>
          <w:lang w:val="lt-LT"/>
        </w:rPr>
        <w:t xml:space="preserve"> ir ASR vartojusius ligonius (santykinės rizikos sumažėjimas 28,4%; 95% PI 16,8% - 38,3%; p=0,00001).</w:t>
      </w:r>
    </w:p>
    <w:p w:rsidR="00FB305C" w:rsidRPr="00101F7C" w:rsidRDefault="00FB305C" w:rsidP="00FB305C">
      <w:pPr>
        <w:spacing w:after="0" w:line="280" w:lineRule="exact"/>
        <w:rPr>
          <w:rFonts w:ascii="Times New Roman" w:hAnsi="Times New Roman"/>
          <w:i/>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i/>
          <w:lang w:val="lt-LT"/>
        </w:rPr>
        <w:t>Vaikų populiacija</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Dozės didinimo tyrimo, kuriame dalyvavo 86 ne vyresni kaip 24 mėnesių naujagimiai ir kūdikiai, kuriems buvo trombozės rizika (PICOLO), metu vertintos iš eilės vartojamos 0,01, 0,1 ir 0,2 mg/kg kūno svorio dozių poveikis naujagimiams ir vaikams bei 0,15 mg/kg kūno svorio dozės poveikis tik naujagimiams. Vartojant 0,2 mg/kg kūno svorio dozę, vidutinis procentinis slopinimas buvo 49,3% (5 </w:t>
      </w:r>
      <w:proofErr w:type="spellStart"/>
      <w:r w:rsidRPr="00101F7C">
        <w:rPr>
          <w:rFonts w:ascii="Times New Roman" w:hAnsi="Times New Roman"/>
          <w:lang w:val="lt-LT"/>
        </w:rPr>
        <w:t>μm</w:t>
      </w:r>
      <w:proofErr w:type="spellEnd"/>
      <w:r w:rsidRPr="00101F7C">
        <w:rPr>
          <w:rFonts w:ascii="Times New Roman" w:hAnsi="Times New Roman"/>
          <w:lang w:val="lt-LT"/>
        </w:rPr>
        <w:t xml:space="preserve"> ADP sukeltos trombocitų </w:t>
      </w:r>
      <w:proofErr w:type="spellStart"/>
      <w:r w:rsidRPr="00101F7C">
        <w:rPr>
          <w:rFonts w:ascii="Times New Roman" w:hAnsi="Times New Roman"/>
          <w:lang w:val="lt-LT"/>
        </w:rPr>
        <w:t>agregacijos</w:t>
      </w:r>
      <w:proofErr w:type="spellEnd"/>
      <w:r w:rsidRPr="00101F7C">
        <w:rPr>
          <w:rFonts w:ascii="Times New Roman" w:hAnsi="Times New Roman"/>
          <w:lang w:val="lt-LT"/>
        </w:rPr>
        <w:t xml:space="preserve">), poveikis buvo panašus į pasireiškiantį suaugusiems žmonėms, vartojantiems 75 mg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paros dozę.</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Atsitiktinių imčių dvigubai koduoto paralelinių grupių tyrimo (CLARINET) metu 906 pediatriniai pacientai (naujagimiai ir kūdikiai), kurie sirgo cianozę sukeliančia įgimta širdies liga ir kurių būklė buvo palengvinta padarant šuntą tarp sisteminės ir plaučių arterinės kraujotakos, buvo suskirstyti į atsitiktines imtis ir vartojo arba 0,2 mg/kg kūno svorio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dozę (n=467), arba </w:t>
      </w:r>
      <w:proofErr w:type="spellStart"/>
      <w:r w:rsidRPr="00101F7C">
        <w:rPr>
          <w:rFonts w:ascii="Times New Roman" w:hAnsi="Times New Roman"/>
          <w:lang w:val="lt-LT"/>
        </w:rPr>
        <w:t>placebo</w:t>
      </w:r>
      <w:proofErr w:type="spellEnd"/>
      <w:r w:rsidRPr="00101F7C">
        <w:rPr>
          <w:rFonts w:ascii="Times New Roman" w:hAnsi="Times New Roman"/>
          <w:lang w:val="lt-LT"/>
        </w:rPr>
        <w:t xml:space="preserve"> (n=439). Be to, iki antrojo chirurginio gydymo etapo buvo tęsiamas bazinis gydymas. Vidutinis laikotarpis tarp būklę palengvinančio šunto suformavimo ir pirmojo vaistinio preparato pavartojimo buvo 20 parų. Maždaug 88% pacientų vartojo ir ASR (paros dozė buvo 1-23 mg/kg kūno svorio). Analizuojant pagrindinę sudėtinę vertinamąją baigtį, kurią sudarė mirtis, šunto trombozė ar su širdimi susijusi intervencija iki 120-tos gyvenimo paros po sutrikimo, kurio priežastimi laikyta trombozė, nustatyta, kad jos dažnis </w:t>
      </w:r>
      <w:proofErr w:type="spellStart"/>
      <w:r w:rsidRPr="00101F7C">
        <w:rPr>
          <w:rFonts w:ascii="Times New Roman" w:hAnsi="Times New Roman"/>
          <w:lang w:val="lt-LT"/>
        </w:rPr>
        <w:t>statistiškai</w:t>
      </w:r>
      <w:proofErr w:type="spellEnd"/>
      <w:r w:rsidRPr="00101F7C">
        <w:rPr>
          <w:rFonts w:ascii="Times New Roman" w:hAnsi="Times New Roman"/>
          <w:lang w:val="lt-LT"/>
        </w:rPr>
        <w:t xml:space="preserve"> reikšmingai grupėse nesiskyrė (89 [19,1%]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vartojusių pacientų grupėje ir 90 [20,5%] </w:t>
      </w:r>
      <w:proofErr w:type="spellStart"/>
      <w:r w:rsidRPr="00101F7C">
        <w:rPr>
          <w:rFonts w:ascii="Times New Roman" w:hAnsi="Times New Roman"/>
          <w:lang w:val="lt-LT"/>
        </w:rPr>
        <w:t>placebo</w:t>
      </w:r>
      <w:proofErr w:type="spellEnd"/>
      <w:r w:rsidRPr="00101F7C">
        <w:rPr>
          <w:rFonts w:ascii="Times New Roman" w:hAnsi="Times New Roman"/>
          <w:lang w:val="lt-LT"/>
        </w:rPr>
        <w:t xml:space="preserve"> vartojusiųjų ligonių grupėje) (žr. 4.2 skyrių). Kraujavimas buvo reakcija, apie kurią dažniausiai pranešta ir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ir </w:t>
      </w:r>
      <w:proofErr w:type="spellStart"/>
      <w:r w:rsidRPr="00101F7C">
        <w:rPr>
          <w:rFonts w:ascii="Times New Roman" w:hAnsi="Times New Roman"/>
          <w:lang w:val="lt-LT"/>
        </w:rPr>
        <w:t>placebo</w:t>
      </w:r>
      <w:proofErr w:type="spellEnd"/>
      <w:r w:rsidRPr="00101F7C">
        <w:rPr>
          <w:rFonts w:ascii="Times New Roman" w:hAnsi="Times New Roman"/>
          <w:lang w:val="lt-LT"/>
        </w:rPr>
        <w:t xml:space="preserve"> vartojusių ligonių grupėje, tačiau kraujavimo dažnis tarp grupių reikšmingai nesiskyrė. Šio tyrimo ilgalaikio saugumo stebėjimo dalies metu 26 pacientai, kurie sukakus 1 metams vis dar turėjo šuntą,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vartojo iki 18 mėnesių amžiaus. Jokių naujų su saugumu susijusių problemų šiuo ilgalaikio stebėjimo laikotarpiu neiškilo.</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CLARINET ir PICOLO tyrimų metu vartotas paruoštas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tirpalas. Santykinio biologinio prieinamumo tyrimų su suaugusiais žmonėmis metu vartojant paruošto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tirpalo, pagrindinio cirkuliuojančio (neaktyvaus) metabolito absorbcijos apimtis buvo panaši, o greitis šiek tiek didesnis, palyginti su atitinkamais rodmenimis, nustatytais vartojant įteisintų tablečių.</w:t>
      </w:r>
    </w:p>
    <w:p w:rsidR="00FB305C" w:rsidRPr="00101F7C" w:rsidRDefault="00FB305C" w:rsidP="00FB305C">
      <w:pPr>
        <w:spacing w:after="0" w:line="280" w:lineRule="exact"/>
        <w:rPr>
          <w:rFonts w:ascii="Times New Roman" w:hAnsi="Times New Roman"/>
          <w:b/>
          <w:lang w:val="lt-LT"/>
        </w:rPr>
      </w:pPr>
    </w:p>
    <w:p w:rsidR="00FB305C" w:rsidRPr="00101F7C" w:rsidRDefault="00FB305C" w:rsidP="00FB305C">
      <w:pPr>
        <w:spacing w:after="0" w:line="280" w:lineRule="exact"/>
        <w:jc w:val="both"/>
        <w:rPr>
          <w:rFonts w:ascii="Times New Roman" w:hAnsi="Times New Roman"/>
          <w:b/>
          <w:lang w:val="lt-LT"/>
        </w:rPr>
      </w:pPr>
      <w:r w:rsidRPr="00101F7C">
        <w:rPr>
          <w:rFonts w:ascii="Times New Roman" w:hAnsi="Times New Roman"/>
          <w:b/>
          <w:lang w:val="lt-LT"/>
        </w:rPr>
        <w:t xml:space="preserve">5.2 </w:t>
      </w:r>
      <w:proofErr w:type="spellStart"/>
      <w:r w:rsidRPr="00101F7C">
        <w:rPr>
          <w:rFonts w:ascii="Times New Roman" w:hAnsi="Times New Roman"/>
          <w:b/>
          <w:lang w:val="lt-LT"/>
        </w:rPr>
        <w:t>Farmakokinetinės</w:t>
      </w:r>
      <w:proofErr w:type="spellEnd"/>
      <w:r w:rsidRPr="00101F7C">
        <w:rPr>
          <w:rFonts w:ascii="Times New Roman" w:hAnsi="Times New Roman"/>
          <w:b/>
          <w:lang w:val="lt-LT"/>
        </w:rPr>
        <w:t xml:space="preserve"> savybės</w:t>
      </w:r>
    </w:p>
    <w:p w:rsidR="00FB305C" w:rsidRPr="00101F7C" w:rsidRDefault="00FB305C" w:rsidP="00FB305C">
      <w:pPr>
        <w:spacing w:after="0" w:line="280" w:lineRule="exact"/>
        <w:jc w:val="both"/>
        <w:rPr>
          <w:rFonts w:ascii="Times New Roman" w:hAnsi="Times New Roman"/>
          <w:i/>
          <w:lang w:val="lt-LT"/>
        </w:rPr>
      </w:pPr>
    </w:p>
    <w:p w:rsidR="00FB305C" w:rsidRPr="00101F7C" w:rsidRDefault="00FB305C" w:rsidP="00FB305C">
      <w:pPr>
        <w:spacing w:after="0" w:line="280" w:lineRule="exact"/>
        <w:rPr>
          <w:rFonts w:ascii="Times New Roman" w:hAnsi="Times New Roman"/>
          <w:i/>
          <w:lang w:val="lt-LT"/>
        </w:rPr>
      </w:pPr>
      <w:r w:rsidRPr="00101F7C">
        <w:rPr>
          <w:rFonts w:ascii="Times New Roman" w:hAnsi="Times New Roman"/>
          <w:i/>
          <w:lang w:val="lt-LT"/>
        </w:rPr>
        <w:t>Absorbcija</w:t>
      </w: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t>Vienkartinai</w:t>
      </w:r>
      <w:proofErr w:type="spellEnd"/>
      <w:r w:rsidRPr="00101F7C">
        <w:rPr>
          <w:rFonts w:ascii="Times New Roman" w:hAnsi="Times New Roman"/>
          <w:lang w:val="lt-LT"/>
        </w:rPr>
        <w:t xml:space="preserve"> ir kartotinai geriamas po 75 mg per parą </w:t>
      </w:r>
      <w:proofErr w:type="spellStart"/>
      <w:r w:rsidRPr="00101F7C">
        <w:rPr>
          <w:rFonts w:ascii="Times New Roman" w:hAnsi="Times New Roman"/>
          <w:lang w:val="lt-LT"/>
        </w:rPr>
        <w:t>klopidogrelis</w:t>
      </w:r>
      <w:proofErr w:type="spellEnd"/>
      <w:r w:rsidRPr="00101F7C">
        <w:rPr>
          <w:rFonts w:ascii="Times New Roman" w:hAnsi="Times New Roman"/>
          <w:lang w:val="lt-LT"/>
        </w:rPr>
        <w:t xml:space="preserve"> greitai absorbuojamas. Didžiausia nepakitusio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koncentracija plazmoje (apytiksliai 2,2-2,5 </w:t>
      </w:r>
      <w:proofErr w:type="spellStart"/>
      <w:r w:rsidRPr="00101F7C">
        <w:rPr>
          <w:rFonts w:ascii="Times New Roman" w:hAnsi="Times New Roman"/>
          <w:lang w:val="lt-LT"/>
        </w:rPr>
        <w:t>ng</w:t>
      </w:r>
      <w:proofErr w:type="spellEnd"/>
      <w:r w:rsidRPr="00101F7C">
        <w:rPr>
          <w:rFonts w:ascii="Times New Roman" w:hAnsi="Times New Roman"/>
          <w:lang w:val="lt-LT"/>
        </w:rPr>
        <w:t>/ml išgėrus vienkartinę 75 mg dozę) susidaro praėjus maždaug po 45 minutėms po pavartojimo. Sprendžiant iš metabolitų išsiskyrimo su šlapimu, absorbuojasi bent 50 % vaistinio preparato.</w:t>
      </w:r>
    </w:p>
    <w:p w:rsidR="00FB305C" w:rsidRPr="00101F7C" w:rsidRDefault="00FB305C" w:rsidP="00FB305C">
      <w:pPr>
        <w:spacing w:after="0" w:line="280" w:lineRule="exact"/>
        <w:rPr>
          <w:rFonts w:ascii="Times New Roman" w:hAnsi="Times New Roman"/>
          <w:i/>
          <w:lang w:val="lt-LT"/>
        </w:rPr>
      </w:pPr>
    </w:p>
    <w:p w:rsidR="00FB305C" w:rsidRPr="00101F7C" w:rsidRDefault="00FB305C" w:rsidP="00FB305C">
      <w:pPr>
        <w:spacing w:after="0" w:line="280" w:lineRule="exact"/>
        <w:rPr>
          <w:rFonts w:ascii="Times New Roman" w:hAnsi="Times New Roman"/>
          <w:i/>
          <w:lang w:val="lt-LT"/>
        </w:rPr>
      </w:pPr>
      <w:r w:rsidRPr="00101F7C">
        <w:rPr>
          <w:rFonts w:ascii="Times New Roman" w:hAnsi="Times New Roman"/>
          <w:i/>
          <w:lang w:val="lt-LT"/>
        </w:rPr>
        <w:t>Pasiskirstymas</w:t>
      </w: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t>Klopidogrelis</w:t>
      </w:r>
      <w:proofErr w:type="spellEnd"/>
      <w:r w:rsidRPr="00101F7C">
        <w:rPr>
          <w:rFonts w:ascii="Times New Roman" w:hAnsi="Times New Roman"/>
          <w:lang w:val="lt-LT"/>
        </w:rPr>
        <w:t xml:space="preserve"> ir pagrindinis cirkuliuojantysis (neveiklus) jo metabolitas </w:t>
      </w:r>
      <w:proofErr w:type="spellStart"/>
      <w:r w:rsidRPr="00101F7C">
        <w:rPr>
          <w:rFonts w:ascii="Times New Roman" w:hAnsi="Times New Roman"/>
          <w:i/>
          <w:lang w:val="lt-LT"/>
        </w:rPr>
        <w:t>in</w:t>
      </w:r>
      <w:proofErr w:type="spellEnd"/>
      <w:r w:rsidRPr="00101F7C">
        <w:rPr>
          <w:rFonts w:ascii="Times New Roman" w:hAnsi="Times New Roman"/>
          <w:i/>
          <w:lang w:val="lt-LT"/>
        </w:rPr>
        <w:t xml:space="preserve"> </w:t>
      </w:r>
      <w:proofErr w:type="spellStart"/>
      <w:r w:rsidRPr="00101F7C">
        <w:rPr>
          <w:rFonts w:ascii="Times New Roman" w:hAnsi="Times New Roman"/>
          <w:i/>
          <w:lang w:val="lt-LT"/>
        </w:rPr>
        <w:t>vitro</w:t>
      </w:r>
      <w:proofErr w:type="spellEnd"/>
      <w:r w:rsidRPr="00101F7C">
        <w:rPr>
          <w:rFonts w:ascii="Times New Roman" w:hAnsi="Times New Roman"/>
          <w:i/>
          <w:lang w:val="lt-LT"/>
        </w:rPr>
        <w:t xml:space="preserve"> </w:t>
      </w:r>
      <w:r w:rsidRPr="00101F7C">
        <w:rPr>
          <w:rFonts w:ascii="Times New Roman" w:hAnsi="Times New Roman"/>
          <w:lang w:val="lt-LT"/>
        </w:rPr>
        <w:t xml:space="preserve">laikinai jungiasi prie žmogaus plazmos baltymų (atitinkamai 98 % ir 94 %). Tiek esant mažesnei, tiek didesnei vaistinio preparato koncentracijai, jungimasis </w:t>
      </w:r>
      <w:proofErr w:type="spellStart"/>
      <w:r w:rsidRPr="00101F7C">
        <w:rPr>
          <w:rFonts w:ascii="Times New Roman" w:hAnsi="Times New Roman"/>
          <w:i/>
          <w:lang w:val="lt-LT"/>
        </w:rPr>
        <w:t>in</w:t>
      </w:r>
      <w:proofErr w:type="spellEnd"/>
      <w:r w:rsidRPr="00101F7C">
        <w:rPr>
          <w:rFonts w:ascii="Times New Roman" w:hAnsi="Times New Roman"/>
          <w:i/>
          <w:lang w:val="lt-LT"/>
        </w:rPr>
        <w:t xml:space="preserve"> </w:t>
      </w:r>
      <w:proofErr w:type="spellStart"/>
      <w:r w:rsidRPr="00101F7C">
        <w:rPr>
          <w:rFonts w:ascii="Times New Roman" w:hAnsi="Times New Roman"/>
          <w:i/>
          <w:lang w:val="lt-LT"/>
        </w:rPr>
        <w:t>vitro</w:t>
      </w:r>
      <w:proofErr w:type="spellEnd"/>
      <w:r w:rsidRPr="00101F7C">
        <w:rPr>
          <w:rFonts w:ascii="Times New Roman" w:hAnsi="Times New Roman"/>
          <w:i/>
          <w:lang w:val="lt-LT"/>
        </w:rPr>
        <w:t xml:space="preserve"> </w:t>
      </w:r>
      <w:r w:rsidRPr="00101F7C">
        <w:rPr>
          <w:rFonts w:ascii="Times New Roman" w:hAnsi="Times New Roman"/>
          <w:lang w:val="lt-LT"/>
        </w:rPr>
        <w:t>neprisotinamas.</w:t>
      </w:r>
    </w:p>
    <w:p w:rsidR="00FB305C" w:rsidRPr="00101F7C" w:rsidRDefault="00FB305C" w:rsidP="00FB305C">
      <w:pPr>
        <w:spacing w:after="0" w:line="280" w:lineRule="exact"/>
        <w:rPr>
          <w:rFonts w:ascii="Times New Roman" w:hAnsi="Times New Roman"/>
          <w:i/>
          <w:lang w:val="lt-LT"/>
        </w:rPr>
      </w:pPr>
    </w:p>
    <w:p w:rsidR="00FB305C" w:rsidRPr="00101F7C" w:rsidRDefault="00FB305C" w:rsidP="00FB305C">
      <w:pPr>
        <w:spacing w:after="0" w:line="280" w:lineRule="exact"/>
        <w:rPr>
          <w:rFonts w:ascii="Times New Roman" w:hAnsi="Times New Roman"/>
          <w:i/>
          <w:iCs/>
          <w:lang w:val="lt-LT"/>
        </w:rPr>
      </w:pPr>
      <w:proofErr w:type="spellStart"/>
      <w:r w:rsidRPr="00101F7C">
        <w:rPr>
          <w:rFonts w:ascii="Times New Roman" w:hAnsi="Times New Roman"/>
          <w:i/>
          <w:iCs/>
          <w:lang w:val="lt-LT"/>
        </w:rPr>
        <w:t>Biotransformacija</w:t>
      </w:r>
      <w:proofErr w:type="spellEnd"/>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lastRenderedPageBreak/>
        <w:t>Klopidogrelis</w:t>
      </w:r>
      <w:proofErr w:type="spellEnd"/>
      <w:r w:rsidRPr="00101F7C">
        <w:rPr>
          <w:rFonts w:ascii="Times New Roman" w:hAnsi="Times New Roman"/>
          <w:lang w:val="lt-LT"/>
        </w:rPr>
        <w:t xml:space="preserve"> intensyviai </w:t>
      </w:r>
      <w:proofErr w:type="spellStart"/>
      <w:r w:rsidRPr="00101F7C">
        <w:rPr>
          <w:rFonts w:ascii="Times New Roman" w:hAnsi="Times New Roman"/>
          <w:lang w:val="lt-LT"/>
        </w:rPr>
        <w:t>metabolizuojamas</w:t>
      </w:r>
      <w:proofErr w:type="spellEnd"/>
      <w:r w:rsidRPr="00101F7C">
        <w:rPr>
          <w:rFonts w:ascii="Times New Roman" w:hAnsi="Times New Roman"/>
          <w:lang w:val="lt-LT"/>
        </w:rPr>
        <w:t xml:space="preserve"> kepenyse. </w:t>
      </w:r>
      <w:proofErr w:type="spellStart"/>
      <w:r w:rsidRPr="00101F7C">
        <w:rPr>
          <w:rFonts w:ascii="Times New Roman" w:hAnsi="Times New Roman"/>
          <w:i/>
          <w:lang w:val="lt-LT"/>
        </w:rPr>
        <w:t>In</w:t>
      </w:r>
      <w:proofErr w:type="spellEnd"/>
      <w:r w:rsidRPr="00101F7C">
        <w:rPr>
          <w:rFonts w:ascii="Times New Roman" w:hAnsi="Times New Roman"/>
          <w:i/>
          <w:lang w:val="lt-LT"/>
        </w:rPr>
        <w:t xml:space="preserve"> </w:t>
      </w:r>
      <w:proofErr w:type="spellStart"/>
      <w:r w:rsidRPr="00101F7C">
        <w:rPr>
          <w:rFonts w:ascii="Times New Roman" w:hAnsi="Times New Roman"/>
          <w:i/>
          <w:lang w:val="lt-LT"/>
        </w:rPr>
        <w:t>vitro</w:t>
      </w:r>
      <w:proofErr w:type="spellEnd"/>
      <w:r w:rsidRPr="00101F7C">
        <w:rPr>
          <w:rFonts w:ascii="Times New Roman" w:hAnsi="Times New Roman"/>
          <w:i/>
          <w:lang w:val="lt-LT"/>
        </w:rPr>
        <w:t xml:space="preserve"> </w:t>
      </w:r>
      <w:r w:rsidRPr="00101F7C">
        <w:rPr>
          <w:rFonts w:ascii="Times New Roman" w:hAnsi="Times New Roman"/>
          <w:lang w:val="lt-LT"/>
        </w:rPr>
        <w:t xml:space="preserve">ir </w:t>
      </w:r>
      <w:proofErr w:type="spellStart"/>
      <w:r w:rsidRPr="00101F7C">
        <w:rPr>
          <w:rFonts w:ascii="Times New Roman" w:hAnsi="Times New Roman"/>
          <w:i/>
          <w:lang w:val="lt-LT"/>
        </w:rPr>
        <w:t>in</w:t>
      </w:r>
      <w:proofErr w:type="spellEnd"/>
      <w:r w:rsidRPr="00101F7C">
        <w:rPr>
          <w:rFonts w:ascii="Times New Roman" w:hAnsi="Times New Roman"/>
          <w:i/>
          <w:lang w:val="lt-LT"/>
        </w:rPr>
        <w:t xml:space="preserve"> </w:t>
      </w:r>
      <w:proofErr w:type="spellStart"/>
      <w:r w:rsidRPr="00101F7C">
        <w:rPr>
          <w:rFonts w:ascii="Times New Roman" w:hAnsi="Times New Roman"/>
          <w:i/>
          <w:lang w:val="lt-LT"/>
        </w:rPr>
        <w:t>vivo</w:t>
      </w:r>
      <w:proofErr w:type="spellEnd"/>
      <w:r w:rsidRPr="00101F7C">
        <w:rPr>
          <w:rFonts w:ascii="Times New Roman" w:hAnsi="Times New Roman"/>
          <w:i/>
          <w:lang w:val="lt-LT"/>
        </w:rPr>
        <w:t xml:space="preserve"> </w:t>
      </w:r>
      <w:proofErr w:type="spellStart"/>
      <w:r w:rsidRPr="00101F7C">
        <w:rPr>
          <w:rFonts w:ascii="Times New Roman" w:hAnsi="Times New Roman"/>
          <w:lang w:val="lt-LT"/>
        </w:rPr>
        <w:t>klopidogrelis</w:t>
      </w:r>
      <w:proofErr w:type="spellEnd"/>
      <w:r w:rsidRPr="00101F7C">
        <w:rPr>
          <w:rFonts w:ascii="Times New Roman" w:hAnsi="Times New Roman"/>
          <w:lang w:val="lt-LT"/>
        </w:rPr>
        <w:t xml:space="preserve"> </w:t>
      </w:r>
      <w:proofErr w:type="spellStart"/>
      <w:r w:rsidRPr="00101F7C">
        <w:rPr>
          <w:rFonts w:ascii="Times New Roman" w:hAnsi="Times New Roman"/>
          <w:lang w:val="lt-LT"/>
        </w:rPr>
        <w:t>metabolizuojamas</w:t>
      </w:r>
      <w:proofErr w:type="spellEnd"/>
      <w:r w:rsidRPr="00101F7C">
        <w:rPr>
          <w:rFonts w:ascii="Times New Roman" w:hAnsi="Times New Roman"/>
          <w:lang w:val="lt-LT"/>
        </w:rPr>
        <w:t xml:space="preserve"> dviem pagrindiniais keliais: vienas jų yra veikiant </w:t>
      </w:r>
      <w:proofErr w:type="spellStart"/>
      <w:r w:rsidRPr="00101F7C">
        <w:rPr>
          <w:rFonts w:ascii="Times New Roman" w:hAnsi="Times New Roman"/>
          <w:lang w:val="lt-LT"/>
        </w:rPr>
        <w:t>esterazėms</w:t>
      </w:r>
      <w:proofErr w:type="spellEnd"/>
      <w:r w:rsidRPr="00101F7C">
        <w:rPr>
          <w:rFonts w:ascii="Times New Roman" w:hAnsi="Times New Roman"/>
          <w:lang w:val="lt-LT"/>
        </w:rPr>
        <w:t xml:space="preserve"> vyksta hidrolizė į neaktyvų </w:t>
      </w:r>
      <w:proofErr w:type="spellStart"/>
      <w:r w:rsidRPr="00101F7C">
        <w:rPr>
          <w:rFonts w:ascii="Times New Roman" w:hAnsi="Times New Roman"/>
          <w:lang w:val="lt-LT"/>
        </w:rPr>
        <w:t>karboksilo</w:t>
      </w:r>
      <w:proofErr w:type="spellEnd"/>
      <w:r w:rsidRPr="00101F7C">
        <w:rPr>
          <w:rFonts w:ascii="Times New Roman" w:hAnsi="Times New Roman"/>
          <w:lang w:val="lt-LT"/>
        </w:rPr>
        <w:t xml:space="preserve"> rūgšties darinį (85 % cirkuliuojančių metabolitų), o kitas – veikiant įvairios struktūros </w:t>
      </w:r>
      <w:proofErr w:type="spellStart"/>
      <w:r w:rsidRPr="00101F7C">
        <w:rPr>
          <w:rFonts w:ascii="Times New Roman" w:hAnsi="Times New Roman"/>
          <w:lang w:val="lt-LT"/>
        </w:rPr>
        <w:t>citochromams</w:t>
      </w:r>
      <w:proofErr w:type="spellEnd"/>
      <w:r w:rsidRPr="00101F7C">
        <w:rPr>
          <w:rFonts w:ascii="Times New Roman" w:hAnsi="Times New Roman"/>
          <w:lang w:val="lt-LT"/>
        </w:rPr>
        <w:t xml:space="preserve"> P450. Iš pradžių </w:t>
      </w:r>
      <w:proofErr w:type="spellStart"/>
      <w:r w:rsidRPr="00101F7C">
        <w:rPr>
          <w:rFonts w:ascii="Times New Roman" w:hAnsi="Times New Roman"/>
          <w:lang w:val="lt-LT"/>
        </w:rPr>
        <w:t>klopidogrelis</w:t>
      </w:r>
      <w:proofErr w:type="spellEnd"/>
      <w:r w:rsidRPr="00101F7C">
        <w:rPr>
          <w:rFonts w:ascii="Times New Roman" w:hAnsi="Times New Roman"/>
          <w:lang w:val="lt-LT"/>
        </w:rPr>
        <w:t xml:space="preserve"> verčiamas į tarpinį metabolitą 2-oksoklopidogrelį. Toliau vyksta tarpinio metabolito 2-okso-klopidogrelio metabolizmas ir susidaro veiklusis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metabolitas – </w:t>
      </w:r>
      <w:proofErr w:type="spellStart"/>
      <w:r w:rsidRPr="00101F7C">
        <w:rPr>
          <w:rFonts w:ascii="Times New Roman" w:hAnsi="Times New Roman"/>
          <w:lang w:val="lt-LT"/>
        </w:rPr>
        <w:t>tiolio</w:t>
      </w:r>
      <w:proofErr w:type="spellEnd"/>
      <w:r w:rsidRPr="00101F7C">
        <w:rPr>
          <w:rFonts w:ascii="Times New Roman" w:hAnsi="Times New Roman"/>
          <w:lang w:val="lt-LT"/>
        </w:rPr>
        <w:t xml:space="preserve"> darinys. </w:t>
      </w:r>
      <w:proofErr w:type="spellStart"/>
      <w:r w:rsidRPr="00101F7C">
        <w:rPr>
          <w:rFonts w:ascii="Times New Roman" w:hAnsi="Times New Roman"/>
          <w:i/>
          <w:lang w:val="lt-LT"/>
        </w:rPr>
        <w:t>In</w:t>
      </w:r>
      <w:proofErr w:type="spellEnd"/>
      <w:r w:rsidRPr="00101F7C">
        <w:rPr>
          <w:rFonts w:ascii="Times New Roman" w:hAnsi="Times New Roman"/>
          <w:i/>
          <w:lang w:val="lt-LT"/>
        </w:rPr>
        <w:t xml:space="preserve"> </w:t>
      </w:r>
      <w:proofErr w:type="spellStart"/>
      <w:r w:rsidRPr="00101F7C">
        <w:rPr>
          <w:rFonts w:ascii="Times New Roman" w:hAnsi="Times New Roman"/>
          <w:i/>
          <w:lang w:val="lt-LT"/>
        </w:rPr>
        <w:t>vitro</w:t>
      </w:r>
      <w:proofErr w:type="spellEnd"/>
      <w:r w:rsidRPr="00101F7C">
        <w:rPr>
          <w:rFonts w:ascii="Times New Roman" w:hAnsi="Times New Roman"/>
          <w:i/>
          <w:lang w:val="lt-LT"/>
        </w:rPr>
        <w:t xml:space="preserve"> </w:t>
      </w:r>
      <w:r w:rsidRPr="00101F7C">
        <w:rPr>
          <w:rFonts w:ascii="Times New Roman" w:hAnsi="Times New Roman"/>
          <w:lang w:val="lt-LT"/>
        </w:rPr>
        <w:t xml:space="preserve">šis apykaitos kelias yra lydimas CYP3A4, CYP2C19, CYP1A2 ir CYP2B6 fermentų. Veiklusis </w:t>
      </w:r>
      <w:proofErr w:type="spellStart"/>
      <w:r w:rsidRPr="00101F7C">
        <w:rPr>
          <w:rFonts w:ascii="Times New Roman" w:hAnsi="Times New Roman"/>
          <w:lang w:val="lt-LT"/>
        </w:rPr>
        <w:t>tiolio</w:t>
      </w:r>
      <w:proofErr w:type="spellEnd"/>
      <w:r w:rsidRPr="00101F7C">
        <w:rPr>
          <w:rFonts w:ascii="Times New Roman" w:hAnsi="Times New Roman"/>
          <w:lang w:val="lt-LT"/>
        </w:rPr>
        <w:t xml:space="preserve"> metabolitas (išskirtas </w:t>
      </w:r>
      <w:proofErr w:type="spellStart"/>
      <w:r w:rsidRPr="00101F7C">
        <w:rPr>
          <w:rFonts w:ascii="Times New Roman" w:hAnsi="Times New Roman"/>
          <w:i/>
          <w:lang w:val="lt-LT"/>
        </w:rPr>
        <w:t>in</w:t>
      </w:r>
      <w:proofErr w:type="spellEnd"/>
      <w:r w:rsidRPr="00101F7C">
        <w:rPr>
          <w:rFonts w:ascii="Times New Roman" w:hAnsi="Times New Roman"/>
          <w:i/>
          <w:lang w:val="lt-LT"/>
        </w:rPr>
        <w:t xml:space="preserve"> </w:t>
      </w:r>
      <w:proofErr w:type="spellStart"/>
      <w:r w:rsidRPr="00101F7C">
        <w:rPr>
          <w:rFonts w:ascii="Times New Roman" w:hAnsi="Times New Roman"/>
          <w:i/>
          <w:lang w:val="lt-LT"/>
        </w:rPr>
        <w:t>vitro</w:t>
      </w:r>
      <w:proofErr w:type="spellEnd"/>
      <w:r w:rsidRPr="00101F7C">
        <w:rPr>
          <w:rFonts w:ascii="Times New Roman" w:hAnsi="Times New Roman"/>
          <w:lang w:val="lt-LT"/>
        </w:rPr>
        <w:t xml:space="preserve">) greitai ir negrįžtamai jungiasi prie trombocitų receptorių, todėl slopina jų </w:t>
      </w:r>
      <w:proofErr w:type="spellStart"/>
      <w:r w:rsidRPr="00101F7C">
        <w:rPr>
          <w:rFonts w:ascii="Times New Roman" w:hAnsi="Times New Roman"/>
          <w:lang w:val="lt-LT"/>
        </w:rPr>
        <w:t>agregaciją</w:t>
      </w:r>
      <w:proofErr w:type="spellEnd"/>
      <w:r w:rsidRPr="00101F7C">
        <w:rPr>
          <w:rFonts w:ascii="Times New Roman" w:hAnsi="Times New Roman"/>
          <w:lang w:val="lt-LT"/>
        </w:rPr>
        <w:t>.</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Po vienkartinės 300 mg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įsotinimo dozės ir 4 paras vartotos 75 mg palaikomosios dozės, nustatyta, kad aktyvaus metabolito </w:t>
      </w:r>
      <w:proofErr w:type="spellStart"/>
      <w:r w:rsidRPr="00101F7C">
        <w:rPr>
          <w:rFonts w:ascii="Times New Roman" w:hAnsi="Times New Roman"/>
          <w:lang w:val="lt-LT"/>
        </w:rPr>
        <w:t>Cmax</w:t>
      </w:r>
      <w:proofErr w:type="spellEnd"/>
      <w:r w:rsidRPr="00101F7C">
        <w:rPr>
          <w:rFonts w:ascii="Times New Roman" w:hAnsi="Times New Roman"/>
          <w:lang w:val="lt-LT"/>
        </w:rPr>
        <w:t xml:space="preserve"> yra dvigubai didesnis. </w:t>
      </w:r>
      <w:proofErr w:type="spellStart"/>
      <w:r w:rsidRPr="00101F7C">
        <w:rPr>
          <w:rFonts w:ascii="Times New Roman" w:hAnsi="Times New Roman"/>
          <w:lang w:val="lt-LT"/>
        </w:rPr>
        <w:t>Cmax</w:t>
      </w:r>
      <w:proofErr w:type="spellEnd"/>
      <w:r w:rsidRPr="00101F7C">
        <w:rPr>
          <w:rFonts w:ascii="Times New Roman" w:hAnsi="Times New Roman"/>
          <w:lang w:val="lt-LT"/>
        </w:rPr>
        <w:t xml:space="preserve"> būna vidutiniškai po 30-60 minučių po dozės pavartojimo.</w:t>
      </w:r>
    </w:p>
    <w:p w:rsidR="00FB305C" w:rsidRPr="00101F7C" w:rsidRDefault="00FB305C" w:rsidP="00FB305C">
      <w:pPr>
        <w:spacing w:after="0" w:line="280" w:lineRule="exact"/>
        <w:rPr>
          <w:rFonts w:ascii="Times New Roman" w:hAnsi="Times New Roman"/>
          <w:i/>
          <w:lang w:val="lt-LT"/>
        </w:rPr>
      </w:pPr>
    </w:p>
    <w:p w:rsidR="00FB305C" w:rsidRPr="00101F7C" w:rsidRDefault="00FB305C" w:rsidP="00FB305C">
      <w:pPr>
        <w:spacing w:after="0" w:line="280" w:lineRule="exact"/>
        <w:rPr>
          <w:rFonts w:ascii="Times New Roman" w:hAnsi="Times New Roman"/>
          <w:i/>
          <w:lang w:val="lt-LT"/>
        </w:rPr>
      </w:pPr>
      <w:r w:rsidRPr="00101F7C">
        <w:rPr>
          <w:rFonts w:ascii="Times New Roman" w:hAnsi="Times New Roman"/>
          <w:i/>
          <w:lang w:val="lt-LT"/>
        </w:rPr>
        <w:t>Šalinimas</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Žmogui išgėrus </w:t>
      </w:r>
      <w:smartTag w:uri="urn:schemas-microsoft-com:office:smarttags" w:element="metricconverter">
        <w:smartTagPr>
          <w:attr w:name="ProductID" w:val="14C"/>
        </w:smartTagPr>
        <w:r w:rsidRPr="00101F7C">
          <w:rPr>
            <w:rFonts w:ascii="Times New Roman" w:hAnsi="Times New Roman"/>
            <w:lang w:val="lt-LT"/>
          </w:rPr>
          <w:t>14C</w:t>
        </w:r>
      </w:smartTag>
      <w:r w:rsidRPr="00101F7C">
        <w:rPr>
          <w:rFonts w:ascii="Times New Roman" w:hAnsi="Times New Roman"/>
          <w:lang w:val="lt-LT"/>
        </w:rPr>
        <w:t xml:space="preserve"> žymėtojo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per 120 valandų maždaug 50 % jo išsiskiria su šlapimu ir apie 46 % – su išmatomis. Po vienkartinės išgertos 75 mg dozės,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pusinės eliminacijos laikas yra 6 valandos. Pagrindinio cirkuliuojančiojo metabolito (neveiklaus) pusinės eliminacijos laikas tiek po vienkartinės, tiek po kartotinių dozių yra 8 valandos.</w:t>
      </w:r>
    </w:p>
    <w:p w:rsidR="00FB305C" w:rsidRPr="00101F7C" w:rsidRDefault="00FB305C" w:rsidP="00FB305C">
      <w:pPr>
        <w:spacing w:after="0" w:line="280" w:lineRule="exact"/>
        <w:rPr>
          <w:rFonts w:ascii="Times New Roman" w:hAnsi="Times New Roman"/>
          <w:i/>
          <w:lang w:val="lt-LT"/>
        </w:rPr>
      </w:pPr>
    </w:p>
    <w:p w:rsidR="00FB305C" w:rsidRPr="00101F7C" w:rsidRDefault="00FB305C" w:rsidP="00FB305C">
      <w:pPr>
        <w:spacing w:after="0" w:line="280" w:lineRule="exact"/>
        <w:rPr>
          <w:rFonts w:ascii="Times New Roman" w:hAnsi="Times New Roman"/>
          <w:i/>
          <w:lang w:val="lt-LT"/>
        </w:rPr>
      </w:pPr>
      <w:proofErr w:type="spellStart"/>
      <w:r w:rsidRPr="00101F7C">
        <w:rPr>
          <w:rFonts w:ascii="Times New Roman" w:hAnsi="Times New Roman"/>
          <w:i/>
          <w:lang w:val="lt-LT"/>
        </w:rPr>
        <w:t>Farmakogenetika</w:t>
      </w:r>
      <w:proofErr w:type="spellEnd"/>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CYP2C19 dalyvauja susidarant, ir veikliajam metabolitui, ir 2-okso-klopidogrelio tarpiniam metabolitui. Remiantis </w:t>
      </w:r>
      <w:proofErr w:type="spellStart"/>
      <w:r w:rsidRPr="00101F7C">
        <w:rPr>
          <w:rFonts w:ascii="Times New Roman" w:hAnsi="Times New Roman"/>
          <w:i/>
          <w:lang w:val="lt-LT"/>
        </w:rPr>
        <w:t>e</w:t>
      </w:r>
      <w:r w:rsidRPr="00101F7C">
        <w:rPr>
          <w:rFonts w:ascii="Times New Roman" w:hAnsi="Times New Roman"/>
          <w:lang w:val="lt-LT"/>
        </w:rPr>
        <w:t>x</w:t>
      </w:r>
      <w:proofErr w:type="spellEnd"/>
      <w:r w:rsidRPr="00101F7C">
        <w:rPr>
          <w:rFonts w:ascii="Times New Roman" w:hAnsi="Times New Roman"/>
          <w:lang w:val="lt-LT"/>
        </w:rPr>
        <w:t xml:space="preserve"> </w:t>
      </w:r>
      <w:proofErr w:type="spellStart"/>
      <w:r w:rsidRPr="00101F7C">
        <w:rPr>
          <w:rFonts w:ascii="Times New Roman" w:hAnsi="Times New Roman"/>
          <w:i/>
          <w:lang w:val="lt-LT"/>
        </w:rPr>
        <w:t>vivo</w:t>
      </w:r>
      <w:proofErr w:type="spellEnd"/>
      <w:r w:rsidRPr="00101F7C">
        <w:rPr>
          <w:rFonts w:ascii="Times New Roman" w:hAnsi="Times New Roman"/>
          <w:i/>
          <w:lang w:val="lt-LT"/>
        </w:rPr>
        <w:t xml:space="preserve"> </w:t>
      </w:r>
      <w:r w:rsidRPr="00101F7C">
        <w:rPr>
          <w:rFonts w:ascii="Times New Roman" w:hAnsi="Times New Roman"/>
          <w:lang w:val="lt-LT"/>
        </w:rPr>
        <w:t xml:space="preserve">trombocitų </w:t>
      </w:r>
      <w:proofErr w:type="spellStart"/>
      <w:r w:rsidRPr="00101F7C">
        <w:rPr>
          <w:rFonts w:ascii="Times New Roman" w:hAnsi="Times New Roman"/>
          <w:lang w:val="lt-LT"/>
        </w:rPr>
        <w:t>agregacijos</w:t>
      </w:r>
      <w:proofErr w:type="spellEnd"/>
      <w:r w:rsidRPr="00101F7C">
        <w:rPr>
          <w:rFonts w:ascii="Times New Roman" w:hAnsi="Times New Roman"/>
          <w:lang w:val="lt-LT"/>
        </w:rPr>
        <w:t xml:space="preserve"> bandymo rezultatais,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veiklaus metabolito </w:t>
      </w:r>
      <w:proofErr w:type="spellStart"/>
      <w:r w:rsidRPr="00101F7C">
        <w:rPr>
          <w:rFonts w:ascii="Times New Roman" w:hAnsi="Times New Roman"/>
          <w:lang w:val="lt-LT"/>
        </w:rPr>
        <w:t>farmakokinetika</w:t>
      </w:r>
      <w:proofErr w:type="spellEnd"/>
      <w:r w:rsidRPr="00101F7C">
        <w:rPr>
          <w:rFonts w:ascii="Times New Roman" w:hAnsi="Times New Roman"/>
          <w:lang w:val="lt-LT"/>
        </w:rPr>
        <w:t xml:space="preserve"> ir </w:t>
      </w:r>
      <w:proofErr w:type="spellStart"/>
      <w:r w:rsidRPr="00101F7C">
        <w:rPr>
          <w:rFonts w:ascii="Times New Roman" w:hAnsi="Times New Roman"/>
          <w:lang w:val="lt-LT"/>
        </w:rPr>
        <w:t>antitrombocitinis</w:t>
      </w:r>
      <w:proofErr w:type="spellEnd"/>
      <w:r w:rsidRPr="00101F7C">
        <w:rPr>
          <w:rFonts w:ascii="Times New Roman" w:hAnsi="Times New Roman"/>
          <w:lang w:val="lt-LT"/>
        </w:rPr>
        <w:t xml:space="preserve"> veiksmingumas skiriasi pagal CYP2C19 genotipą.</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Dėl CYP2C19*1 alelio metabolizmas yra visiškai normalus, tuo tarpu dėl CYP2C19*2 ir CYP2C19*3 alelių jis būna sutrikęs. CYP2C19*2 ir CYP2C19*3 aleliai sudaro daugumą visų sutrikusios funkcijos alelių europidams (85 %) ir azijiečiams (99 %), kurių metabolizmas būna menkas. Kiti aleliai, įskaitant CYP2C19*4, *5, *6, *7 ir *8, kurie yra susiję su metabolizmo nebuvimu ar susilpnėjimu, yra retesni. Pacientas su menku metabolizmu turės du netekusius funkcijos alelius, kurie apibūdinti aukščiau.</w:t>
      </w:r>
    </w:p>
    <w:p w:rsidR="00FB305C" w:rsidRPr="00101F7C" w:rsidRDefault="00FB305C" w:rsidP="00FB305C">
      <w:pPr>
        <w:spacing w:after="0" w:line="280" w:lineRule="exact"/>
        <w:jc w:val="both"/>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Paskelbti CYP2C19 genotipų, lemiančių sutrikusį metabolizmą, dažniai yra vidutiniškai 2 % europidų, 4 % negridų ir 14 % kinų. Tyrimais galima nustatyti paciento CYP2C19 genotipą.</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Kryžminiame tyrime, kuriame dalyvavo 40 sveikų asmenų, 10 asmenų iš kiekvienos iš keturių CYP2C19 metabolizmo grupių (metabolizmas labai aktyvus, aktyvus, vidutiniškas ir blogas) buvo tiriama </w:t>
      </w:r>
      <w:proofErr w:type="spellStart"/>
      <w:r w:rsidRPr="00101F7C">
        <w:rPr>
          <w:rFonts w:ascii="Times New Roman" w:hAnsi="Times New Roman"/>
          <w:lang w:val="lt-LT"/>
        </w:rPr>
        <w:t>farmakokinetika</w:t>
      </w:r>
      <w:proofErr w:type="spellEnd"/>
      <w:r w:rsidRPr="00101F7C">
        <w:rPr>
          <w:rFonts w:ascii="Times New Roman" w:hAnsi="Times New Roman"/>
          <w:lang w:val="lt-LT"/>
        </w:rPr>
        <w:t xml:space="preserve"> ir </w:t>
      </w:r>
      <w:proofErr w:type="spellStart"/>
      <w:r w:rsidRPr="00101F7C">
        <w:rPr>
          <w:rFonts w:ascii="Times New Roman" w:hAnsi="Times New Roman"/>
          <w:lang w:val="lt-LT"/>
        </w:rPr>
        <w:t>antitrombocitinis</w:t>
      </w:r>
      <w:proofErr w:type="spellEnd"/>
      <w:r w:rsidRPr="00101F7C">
        <w:rPr>
          <w:rFonts w:ascii="Times New Roman" w:hAnsi="Times New Roman"/>
          <w:lang w:val="lt-LT"/>
        </w:rPr>
        <w:t xml:space="preserve"> atsakas po to kai jie 5 paras vartojo 300 mg pradinę ir po to 75 mg per parą dozes arba 600 mg pradinę ir po to 150 mg per parą dozes (susidarė </w:t>
      </w:r>
      <w:proofErr w:type="spellStart"/>
      <w:r w:rsidRPr="00101F7C">
        <w:rPr>
          <w:rFonts w:ascii="Times New Roman" w:hAnsi="Times New Roman"/>
          <w:lang w:val="lt-LT"/>
        </w:rPr>
        <w:t>pusiausvyrinė</w:t>
      </w:r>
      <w:proofErr w:type="spellEnd"/>
      <w:r w:rsidRPr="00101F7C">
        <w:rPr>
          <w:rFonts w:ascii="Times New Roman" w:hAnsi="Times New Roman"/>
          <w:lang w:val="lt-LT"/>
        </w:rPr>
        <w:t xml:space="preserve"> koncentracija). Esminio aktyvaus metabolito ekspozicijos ir vidutinio trombocitų </w:t>
      </w:r>
      <w:proofErr w:type="spellStart"/>
      <w:r w:rsidRPr="00101F7C">
        <w:rPr>
          <w:rFonts w:ascii="Times New Roman" w:hAnsi="Times New Roman"/>
          <w:lang w:val="lt-LT"/>
        </w:rPr>
        <w:t>agregacijos</w:t>
      </w:r>
      <w:proofErr w:type="spellEnd"/>
      <w:r w:rsidRPr="00101F7C">
        <w:rPr>
          <w:rFonts w:ascii="Times New Roman" w:hAnsi="Times New Roman"/>
          <w:lang w:val="lt-LT"/>
        </w:rPr>
        <w:t xml:space="preserve"> slopinimo (TAS) skirtumo tarp labai aktyvaus, aktyvaus ir vidutiniško metabolizmo grupių, nepastebėta. Blogai </w:t>
      </w:r>
      <w:proofErr w:type="spellStart"/>
      <w:r w:rsidRPr="00101F7C">
        <w:rPr>
          <w:rFonts w:ascii="Times New Roman" w:hAnsi="Times New Roman"/>
          <w:lang w:val="lt-LT"/>
        </w:rPr>
        <w:t>metabolizuojančiųjų</w:t>
      </w:r>
      <w:proofErr w:type="spellEnd"/>
      <w:r w:rsidRPr="00101F7C">
        <w:rPr>
          <w:rFonts w:ascii="Times New Roman" w:hAnsi="Times New Roman"/>
          <w:lang w:val="lt-LT"/>
        </w:rPr>
        <w:t xml:space="preserve"> grupėje aktyvaus metabolito ekspozicija sumažėjo 63-71 % lyginant su aktyviai </w:t>
      </w:r>
      <w:proofErr w:type="spellStart"/>
      <w:r w:rsidRPr="00101F7C">
        <w:rPr>
          <w:rFonts w:ascii="Times New Roman" w:hAnsi="Times New Roman"/>
          <w:lang w:val="lt-LT"/>
        </w:rPr>
        <w:t>metabolizuojančiųjų</w:t>
      </w:r>
      <w:proofErr w:type="spellEnd"/>
      <w:r w:rsidRPr="00101F7C">
        <w:rPr>
          <w:rFonts w:ascii="Times New Roman" w:hAnsi="Times New Roman"/>
          <w:lang w:val="lt-LT"/>
        </w:rPr>
        <w:t xml:space="preserve"> grupe. Po 300 mg/75 mg dozių vartojimo, </w:t>
      </w:r>
      <w:proofErr w:type="spellStart"/>
      <w:r w:rsidRPr="00101F7C">
        <w:rPr>
          <w:rFonts w:ascii="Times New Roman" w:hAnsi="Times New Roman"/>
          <w:lang w:val="lt-LT"/>
        </w:rPr>
        <w:t>antitrombocitinis</w:t>
      </w:r>
      <w:proofErr w:type="spellEnd"/>
      <w:r w:rsidRPr="00101F7C">
        <w:rPr>
          <w:rFonts w:ascii="Times New Roman" w:hAnsi="Times New Roman"/>
          <w:lang w:val="lt-LT"/>
        </w:rPr>
        <w:t xml:space="preserve"> atsakas blogai </w:t>
      </w:r>
      <w:proofErr w:type="spellStart"/>
      <w:r w:rsidRPr="00101F7C">
        <w:rPr>
          <w:rFonts w:ascii="Times New Roman" w:hAnsi="Times New Roman"/>
          <w:lang w:val="lt-LT"/>
        </w:rPr>
        <w:t>metabolizuojančiųjų</w:t>
      </w:r>
      <w:proofErr w:type="spellEnd"/>
      <w:r w:rsidRPr="00101F7C">
        <w:rPr>
          <w:rFonts w:ascii="Times New Roman" w:hAnsi="Times New Roman"/>
          <w:lang w:val="lt-LT"/>
        </w:rPr>
        <w:t xml:space="preserve"> grupėje sumažėjo – vidutinis TAS (5 </w:t>
      </w:r>
      <w:proofErr w:type="spellStart"/>
      <w:r w:rsidRPr="00101F7C">
        <w:rPr>
          <w:rFonts w:ascii="Times New Roman" w:hAnsi="Times New Roman"/>
          <w:lang w:val="lt-LT"/>
        </w:rPr>
        <w:t>μM</w:t>
      </w:r>
      <w:proofErr w:type="spellEnd"/>
      <w:r w:rsidRPr="00101F7C">
        <w:rPr>
          <w:rFonts w:ascii="Times New Roman" w:hAnsi="Times New Roman"/>
          <w:lang w:val="lt-LT"/>
        </w:rPr>
        <w:t xml:space="preserve"> ADP) 24 % (po 24 valandų) ir 37 % (5 parą) lyginant su aktyviai </w:t>
      </w:r>
      <w:proofErr w:type="spellStart"/>
      <w:r w:rsidRPr="00101F7C">
        <w:rPr>
          <w:rFonts w:ascii="Times New Roman" w:hAnsi="Times New Roman"/>
          <w:lang w:val="lt-LT"/>
        </w:rPr>
        <w:t>metabolizuojančiųjų</w:t>
      </w:r>
      <w:proofErr w:type="spellEnd"/>
      <w:r w:rsidRPr="00101F7C">
        <w:rPr>
          <w:rFonts w:ascii="Times New Roman" w:hAnsi="Times New Roman"/>
          <w:lang w:val="lt-LT"/>
        </w:rPr>
        <w:t xml:space="preserve"> TAS (39 % (po 24 valandų) ir 58 % (5 parą)) ir vidutiniškai </w:t>
      </w:r>
      <w:proofErr w:type="spellStart"/>
      <w:r w:rsidRPr="00101F7C">
        <w:rPr>
          <w:rFonts w:ascii="Times New Roman" w:hAnsi="Times New Roman"/>
          <w:lang w:val="lt-LT"/>
        </w:rPr>
        <w:t>metabolizuojančiųjų</w:t>
      </w:r>
      <w:proofErr w:type="spellEnd"/>
      <w:r w:rsidRPr="00101F7C">
        <w:rPr>
          <w:rFonts w:ascii="Times New Roman" w:hAnsi="Times New Roman"/>
          <w:lang w:val="lt-LT"/>
        </w:rPr>
        <w:t xml:space="preserve"> TAS (37 % (po 24 valandų) ir 60 % (5 parą)). Blogai </w:t>
      </w:r>
      <w:proofErr w:type="spellStart"/>
      <w:r w:rsidRPr="00101F7C">
        <w:rPr>
          <w:rFonts w:ascii="Times New Roman" w:hAnsi="Times New Roman"/>
          <w:lang w:val="lt-LT"/>
        </w:rPr>
        <w:t>metabolizuojančiųjų</w:t>
      </w:r>
      <w:proofErr w:type="spellEnd"/>
      <w:r w:rsidRPr="00101F7C">
        <w:rPr>
          <w:rFonts w:ascii="Times New Roman" w:hAnsi="Times New Roman"/>
          <w:lang w:val="lt-LT"/>
        </w:rPr>
        <w:t xml:space="preserve"> grupėje, po 600 mg/150 mg dozių pavartojimo, aktyvaus metabolito ekspozicija buvo didesnė nei 300 mg/75 mg vartojusiųjų grupėje. Be to, TAS buvo 32 % (po 24 valandų) ir 61 % (5 parą), tai yra didesnis nei blogai </w:t>
      </w:r>
      <w:proofErr w:type="spellStart"/>
      <w:r w:rsidRPr="00101F7C">
        <w:rPr>
          <w:rFonts w:ascii="Times New Roman" w:hAnsi="Times New Roman"/>
          <w:lang w:val="lt-LT"/>
        </w:rPr>
        <w:t>metabolizuojančiųjų</w:t>
      </w:r>
      <w:proofErr w:type="spellEnd"/>
      <w:r w:rsidRPr="00101F7C">
        <w:rPr>
          <w:rFonts w:ascii="Times New Roman" w:hAnsi="Times New Roman"/>
          <w:lang w:val="lt-LT"/>
        </w:rPr>
        <w:t xml:space="preserve"> grupėje, kurie vartojo 300 mg/75 mg dozes ir panašus į kitų CYP2C19 metabolizmo grupių, vartojusių </w:t>
      </w:r>
      <w:r w:rsidRPr="00101F7C">
        <w:rPr>
          <w:rFonts w:ascii="Times New Roman" w:hAnsi="Times New Roman"/>
          <w:lang w:val="lt-LT"/>
        </w:rPr>
        <w:lastRenderedPageBreak/>
        <w:t>300 mg/75 mg dozes. Tinkamas dozavimo režimas šiai pacientų populiacijai klinikinės baigties tyrimuose nenustatytas.</w:t>
      </w:r>
    </w:p>
    <w:p w:rsidR="00FB305C" w:rsidRPr="00101F7C" w:rsidRDefault="00FB305C" w:rsidP="00FB305C">
      <w:pPr>
        <w:spacing w:after="0" w:line="280" w:lineRule="exact"/>
        <w:jc w:val="both"/>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Remiantis anksčiau minėtais rezultatais, 6 tyrimų metu 335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gydytų stabilios būklės asmenų meta-analizė parodė, kad aktyvaus metabolito poveikis sumažėjo 28 % asmenų, kurių metabolizmas vidutiniškas ir 72 %, kurių metabolizmas yra blogas, o trombocitų </w:t>
      </w:r>
      <w:proofErr w:type="spellStart"/>
      <w:r w:rsidRPr="00101F7C">
        <w:rPr>
          <w:rFonts w:ascii="Times New Roman" w:hAnsi="Times New Roman"/>
          <w:lang w:val="lt-LT"/>
        </w:rPr>
        <w:t>agregacijos</w:t>
      </w:r>
      <w:proofErr w:type="spellEnd"/>
      <w:r w:rsidRPr="00101F7C">
        <w:rPr>
          <w:rFonts w:ascii="Times New Roman" w:hAnsi="Times New Roman"/>
          <w:lang w:val="lt-LT"/>
        </w:rPr>
        <w:t xml:space="preserve"> slopinimas (5 </w:t>
      </w:r>
      <w:proofErr w:type="spellStart"/>
      <w:r w:rsidRPr="00101F7C">
        <w:rPr>
          <w:rFonts w:ascii="Times New Roman" w:hAnsi="Times New Roman"/>
          <w:lang w:val="lt-LT"/>
        </w:rPr>
        <w:t>μM</w:t>
      </w:r>
      <w:proofErr w:type="spellEnd"/>
      <w:r w:rsidRPr="00101F7C">
        <w:rPr>
          <w:rFonts w:ascii="Times New Roman" w:hAnsi="Times New Roman"/>
          <w:lang w:val="lt-LT"/>
        </w:rPr>
        <w:t xml:space="preserve"> ADP) sumažėjo atitinkamai 5,9 % ir 21,4 % lyginant su tais, kurių metabolizmas yra aktyvus.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Perspektyvinių, </w:t>
      </w:r>
      <w:proofErr w:type="spellStart"/>
      <w:r w:rsidRPr="00101F7C">
        <w:rPr>
          <w:rFonts w:ascii="Times New Roman" w:hAnsi="Times New Roman"/>
          <w:lang w:val="lt-LT"/>
        </w:rPr>
        <w:t>randomizuotų</w:t>
      </w:r>
      <w:proofErr w:type="spellEnd"/>
      <w:r w:rsidRPr="00101F7C">
        <w:rPr>
          <w:rFonts w:ascii="Times New Roman" w:hAnsi="Times New Roman"/>
          <w:lang w:val="lt-LT"/>
        </w:rPr>
        <w:t xml:space="preserve">, kontroliuojamų tyrimų metu CYP2C19 genotipo įtaka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gydytų pacientų klinikinei baigčiai įvertinta nebuvo. Buvo atliktos retrospektyvinės analizės, tačiau siekiant įvertinti šį poveikį tik tiems </w:t>
      </w:r>
      <w:proofErr w:type="spellStart"/>
      <w:r w:rsidRPr="00101F7C">
        <w:rPr>
          <w:rFonts w:ascii="Times New Roman" w:hAnsi="Times New Roman"/>
          <w:lang w:val="lt-LT"/>
        </w:rPr>
        <w:t>klopidogreliu</w:t>
      </w:r>
      <w:proofErr w:type="spellEnd"/>
      <w:r w:rsidRPr="00101F7C">
        <w:rPr>
          <w:rFonts w:ascii="Times New Roman" w:hAnsi="Times New Roman"/>
          <w:lang w:val="lt-LT"/>
        </w:rPr>
        <w:t xml:space="preserve"> gydytiems pacientams, kuriems buvo gauti </w:t>
      </w:r>
      <w:proofErr w:type="spellStart"/>
      <w:r w:rsidRPr="00101F7C">
        <w:rPr>
          <w:rFonts w:ascii="Times New Roman" w:hAnsi="Times New Roman"/>
          <w:lang w:val="lt-LT"/>
        </w:rPr>
        <w:t>genotipavimo</w:t>
      </w:r>
      <w:proofErr w:type="spellEnd"/>
      <w:r w:rsidRPr="00101F7C">
        <w:rPr>
          <w:rFonts w:ascii="Times New Roman" w:hAnsi="Times New Roman"/>
          <w:lang w:val="lt-LT"/>
        </w:rPr>
        <w:t xml:space="preserve"> rezultatai: CURE (n=2721), CHARISMA (n=2428), CLARITY-TIMI 28 (n=227), TRITON-TIMI 38 (n=1477) ir ACTIVE-A (n=601), taip pat daugelis paskelbtų </w:t>
      </w:r>
      <w:proofErr w:type="spellStart"/>
      <w:r w:rsidRPr="00101F7C">
        <w:rPr>
          <w:rFonts w:ascii="Times New Roman" w:hAnsi="Times New Roman"/>
          <w:lang w:val="lt-LT"/>
        </w:rPr>
        <w:t>kohortinių</w:t>
      </w:r>
      <w:proofErr w:type="spellEnd"/>
      <w:r w:rsidRPr="00101F7C">
        <w:rPr>
          <w:rFonts w:ascii="Times New Roman" w:hAnsi="Times New Roman"/>
          <w:lang w:val="lt-LT"/>
        </w:rPr>
        <w:t xml:space="preserve"> tyrimų.</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TRITON-TIMI 38 ir 3 </w:t>
      </w:r>
      <w:proofErr w:type="spellStart"/>
      <w:r w:rsidRPr="00101F7C">
        <w:rPr>
          <w:rFonts w:ascii="Times New Roman" w:hAnsi="Times New Roman"/>
          <w:lang w:val="lt-LT"/>
        </w:rPr>
        <w:t>kohortiniuose</w:t>
      </w:r>
      <w:proofErr w:type="spellEnd"/>
      <w:r w:rsidRPr="00101F7C">
        <w:rPr>
          <w:rFonts w:ascii="Times New Roman" w:hAnsi="Times New Roman"/>
          <w:lang w:val="lt-LT"/>
        </w:rPr>
        <w:t xml:space="preserve"> tyrimuose (</w:t>
      </w:r>
      <w:proofErr w:type="spellStart"/>
      <w:r w:rsidRPr="00101F7C">
        <w:rPr>
          <w:rFonts w:ascii="Times New Roman" w:hAnsi="Times New Roman"/>
          <w:lang w:val="lt-LT"/>
        </w:rPr>
        <w:t>Collet</w:t>
      </w:r>
      <w:proofErr w:type="spellEnd"/>
      <w:r w:rsidRPr="00101F7C">
        <w:rPr>
          <w:rFonts w:ascii="Times New Roman" w:hAnsi="Times New Roman"/>
          <w:lang w:val="lt-LT"/>
        </w:rPr>
        <w:t xml:space="preserve">, </w:t>
      </w:r>
      <w:proofErr w:type="spellStart"/>
      <w:r w:rsidRPr="00101F7C">
        <w:rPr>
          <w:rFonts w:ascii="Times New Roman" w:hAnsi="Times New Roman"/>
          <w:lang w:val="lt-LT"/>
        </w:rPr>
        <w:t>Sibbing</w:t>
      </w:r>
      <w:proofErr w:type="spellEnd"/>
      <w:r w:rsidRPr="00101F7C">
        <w:rPr>
          <w:rFonts w:ascii="Times New Roman" w:hAnsi="Times New Roman"/>
          <w:lang w:val="lt-LT"/>
        </w:rPr>
        <w:t xml:space="preserve">, </w:t>
      </w:r>
      <w:proofErr w:type="spellStart"/>
      <w:r w:rsidRPr="00101F7C">
        <w:rPr>
          <w:rFonts w:ascii="Times New Roman" w:hAnsi="Times New Roman"/>
          <w:lang w:val="lt-LT"/>
        </w:rPr>
        <w:t>Giusti</w:t>
      </w:r>
      <w:proofErr w:type="spellEnd"/>
      <w:r w:rsidRPr="00101F7C">
        <w:rPr>
          <w:rFonts w:ascii="Times New Roman" w:hAnsi="Times New Roman"/>
          <w:lang w:val="lt-LT"/>
        </w:rPr>
        <w:t xml:space="preserve">), bendra pacientų grupė, kurių metabolizmas vidutiniškas ir blogas, nustatyti dažnesni širdies ir kraujagyslių sistemos sutrikimai (mirtis, miokardo infarktas ir insultas) arba </w:t>
      </w:r>
      <w:proofErr w:type="spellStart"/>
      <w:r w:rsidRPr="00101F7C">
        <w:rPr>
          <w:rFonts w:ascii="Times New Roman" w:hAnsi="Times New Roman"/>
          <w:lang w:val="lt-LT"/>
        </w:rPr>
        <w:t>stentų</w:t>
      </w:r>
      <w:proofErr w:type="spellEnd"/>
      <w:r w:rsidRPr="00101F7C">
        <w:rPr>
          <w:rFonts w:ascii="Times New Roman" w:hAnsi="Times New Roman"/>
          <w:lang w:val="lt-LT"/>
        </w:rPr>
        <w:t xml:space="preserve"> trombozės lyginant su aktyviai </w:t>
      </w:r>
      <w:proofErr w:type="spellStart"/>
      <w:r w:rsidRPr="00101F7C">
        <w:rPr>
          <w:rFonts w:ascii="Times New Roman" w:hAnsi="Times New Roman"/>
          <w:lang w:val="lt-LT"/>
        </w:rPr>
        <w:t>metabolizuojančiais</w:t>
      </w:r>
      <w:proofErr w:type="spellEnd"/>
      <w:r w:rsidRPr="00101F7C">
        <w:rPr>
          <w:rFonts w:ascii="Times New Roman" w:hAnsi="Times New Roman"/>
          <w:lang w:val="lt-LT"/>
        </w:rPr>
        <w:t>.</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CHARISMA ir viename </w:t>
      </w:r>
      <w:proofErr w:type="spellStart"/>
      <w:r w:rsidRPr="00101F7C">
        <w:rPr>
          <w:rFonts w:ascii="Times New Roman" w:hAnsi="Times New Roman"/>
          <w:lang w:val="lt-LT"/>
        </w:rPr>
        <w:t>kohortiniame</w:t>
      </w:r>
      <w:proofErr w:type="spellEnd"/>
      <w:r w:rsidRPr="00101F7C">
        <w:rPr>
          <w:rFonts w:ascii="Times New Roman" w:hAnsi="Times New Roman"/>
          <w:lang w:val="lt-LT"/>
        </w:rPr>
        <w:t xml:space="preserve"> tyrime (Simon) padidėjęs tokių sutrikimų dažnis buvo nustatytas tik blogai </w:t>
      </w:r>
      <w:proofErr w:type="spellStart"/>
      <w:r w:rsidRPr="00101F7C">
        <w:rPr>
          <w:rFonts w:ascii="Times New Roman" w:hAnsi="Times New Roman"/>
          <w:lang w:val="lt-LT"/>
        </w:rPr>
        <w:t>metablizuojančiųjų</w:t>
      </w:r>
      <w:proofErr w:type="spellEnd"/>
      <w:r w:rsidRPr="00101F7C">
        <w:rPr>
          <w:rFonts w:ascii="Times New Roman" w:hAnsi="Times New Roman"/>
          <w:lang w:val="lt-LT"/>
        </w:rPr>
        <w:t xml:space="preserve"> grupėje lyginant su tais, kurių metabolizmas yra aktyvus.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CURE, CLARITY, ACTIVE-A ir viename </w:t>
      </w:r>
      <w:proofErr w:type="spellStart"/>
      <w:r w:rsidRPr="00101F7C">
        <w:rPr>
          <w:rFonts w:ascii="Times New Roman" w:hAnsi="Times New Roman"/>
          <w:lang w:val="lt-LT"/>
        </w:rPr>
        <w:t>kohortiniame</w:t>
      </w:r>
      <w:proofErr w:type="spellEnd"/>
      <w:r w:rsidRPr="00101F7C">
        <w:rPr>
          <w:rFonts w:ascii="Times New Roman" w:hAnsi="Times New Roman"/>
          <w:lang w:val="lt-LT"/>
        </w:rPr>
        <w:t xml:space="preserve"> tyrime (Trenk) padidėjusio sutrikimų dažnio, priklausančio nuo metabolizmo būklės, nenustatyta.</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Nei viena iš šių analizių nebuvo pakankamos apimties norint nustatyti blogai </w:t>
      </w:r>
      <w:proofErr w:type="spellStart"/>
      <w:r w:rsidRPr="00101F7C">
        <w:rPr>
          <w:rFonts w:ascii="Times New Roman" w:hAnsi="Times New Roman"/>
          <w:lang w:val="lt-LT"/>
        </w:rPr>
        <w:t>metabolizuojančiųjų</w:t>
      </w:r>
      <w:proofErr w:type="spellEnd"/>
      <w:r w:rsidRPr="00101F7C">
        <w:rPr>
          <w:rFonts w:ascii="Times New Roman" w:hAnsi="Times New Roman"/>
          <w:lang w:val="lt-LT"/>
        </w:rPr>
        <w:t xml:space="preserve"> baigties skirtumus.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u w:val="single"/>
          <w:lang w:val="lt-LT"/>
        </w:rPr>
      </w:pPr>
      <w:r w:rsidRPr="00101F7C">
        <w:rPr>
          <w:rFonts w:ascii="Times New Roman" w:hAnsi="Times New Roman"/>
          <w:u w:val="single"/>
          <w:lang w:val="lt-LT"/>
        </w:rPr>
        <w:t>Ypatingosios populiacijos</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Veiklaus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metabolito </w:t>
      </w:r>
      <w:proofErr w:type="spellStart"/>
      <w:r w:rsidRPr="00101F7C">
        <w:rPr>
          <w:rFonts w:ascii="Times New Roman" w:hAnsi="Times New Roman"/>
          <w:lang w:val="lt-LT"/>
        </w:rPr>
        <w:t>farmakokinetika</w:t>
      </w:r>
      <w:proofErr w:type="spellEnd"/>
      <w:r w:rsidRPr="00101F7C">
        <w:rPr>
          <w:rFonts w:ascii="Times New Roman" w:hAnsi="Times New Roman"/>
          <w:lang w:val="lt-LT"/>
        </w:rPr>
        <w:t xml:space="preserve"> specialiosioms populiacijoms nėra žinoma.</w:t>
      </w:r>
    </w:p>
    <w:p w:rsidR="00FB305C" w:rsidRPr="00101F7C" w:rsidRDefault="00FB305C" w:rsidP="00FB305C">
      <w:pPr>
        <w:spacing w:after="0" w:line="280" w:lineRule="exact"/>
        <w:rPr>
          <w:rFonts w:ascii="Times New Roman" w:hAnsi="Times New Roman"/>
          <w:i/>
          <w:lang w:val="lt-LT"/>
        </w:rPr>
      </w:pPr>
    </w:p>
    <w:p w:rsidR="00FB305C" w:rsidRPr="00101F7C" w:rsidRDefault="00FB305C" w:rsidP="00FB305C">
      <w:pPr>
        <w:spacing w:after="0" w:line="280" w:lineRule="exact"/>
        <w:rPr>
          <w:rFonts w:ascii="Times New Roman" w:hAnsi="Times New Roman"/>
          <w:i/>
          <w:lang w:val="lt-LT"/>
        </w:rPr>
      </w:pPr>
      <w:r w:rsidRPr="00101F7C">
        <w:rPr>
          <w:rFonts w:ascii="Times New Roman" w:hAnsi="Times New Roman"/>
          <w:i/>
          <w:lang w:val="lt-LT"/>
        </w:rPr>
        <w:t>Inkstų veiklos sutrikimai</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Kartotinai vartojant po 75 mg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per parą, kai inkstų veikla labai sutrikusi (</w:t>
      </w:r>
      <w:proofErr w:type="spellStart"/>
      <w:r w:rsidRPr="00101F7C">
        <w:rPr>
          <w:rFonts w:ascii="Times New Roman" w:hAnsi="Times New Roman"/>
          <w:lang w:val="lt-LT"/>
        </w:rPr>
        <w:t>kreatinino</w:t>
      </w:r>
      <w:proofErr w:type="spellEnd"/>
      <w:r w:rsidRPr="00101F7C">
        <w:rPr>
          <w:rFonts w:ascii="Times New Roman" w:hAnsi="Times New Roman"/>
          <w:lang w:val="lt-LT"/>
        </w:rPr>
        <w:t xml:space="preserve"> klirensas nuo 5 iki 15 ml/min), ADP sukelta trombocitų </w:t>
      </w:r>
      <w:proofErr w:type="spellStart"/>
      <w:r w:rsidRPr="00101F7C">
        <w:rPr>
          <w:rFonts w:ascii="Times New Roman" w:hAnsi="Times New Roman"/>
          <w:lang w:val="lt-LT"/>
        </w:rPr>
        <w:t>agregacija</w:t>
      </w:r>
      <w:proofErr w:type="spellEnd"/>
      <w:r w:rsidRPr="00101F7C">
        <w:rPr>
          <w:rFonts w:ascii="Times New Roman" w:hAnsi="Times New Roman"/>
          <w:lang w:val="lt-LT"/>
        </w:rPr>
        <w:t xml:space="preserve"> slopinama mažiau (25 %) negu sveikų žmonių organizme, tačiau kraujavimo laikas pailgėja panašiai kaip ir sveikiems žmonėms, vartojantiems po 75 mg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per parą. Be to, visi ligoniai vaistinį preparatą toleruoja gerai.</w:t>
      </w:r>
    </w:p>
    <w:p w:rsidR="00FB305C" w:rsidRPr="00101F7C" w:rsidRDefault="00FB305C" w:rsidP="00FB305C">
      <w:pPr>
        <w:spacing w:after="0" w:line="280" w:lineRule="exact"/>
        <w:jc w:val="both"/>
        <w:rPr>
          <w:rFonts w:ascii="Times New Roman" w:hAnsi="Times New Roman"/>
          <w:i/>
          <w:lang w:val="lt-LT"/>
        </w:rPr>
      </w:pPr>
    </w:p>
    <w:p w:rsidR="00FB305C" w:rsidRPr="00101F7C" w:rsidRDefault="00FB305C" w:rsidP="00FB305C">
      <w:pPr>
        <w:spacing w:after="0" w:line="280" w:lineRule="exact"/>
        <w:rPr>
          <w:rFonts w:ascii="Times New Roman" w:hAnsi="Times New Roman"/>
          <w:i/>
          <w:lang w:val="lt-LT"/>
        </w:rPr>
      </w:pPr>
      <w:r w:rsidRPr="00101F7C">
        <w:rPr>
          <w:rFonts w:ascii="Times New Roman" w:hAnsi="Times New Roman"/>
          <w:i/>
          <w:lang w:val="lt-LT"/>
        </w:rPr>
        <w:t>Kepenų veiklos sutrikimai</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Kartotinai vartojant po 75 mg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per parą 10 parų, kai kepenų veikla labai sutrikusi, ADP sukeltas trombocitų </w:t>
      </w:r>
      <w:proofErr w:type="spellStart"/>
      <w:r w:rsidRPr="00101F7C">
        <w:rPr>
          <w:rFonts w:ascii="Times New Roman" w:hAnsi="Times New Roman"/>
          <w:lang w:val="lt-LT"/>
        </w:rPr>
        <w:t>agregacijos</w:t>
      </w:r>
      <w:proofErr w:type="spellEnd"/>
      <w:r w:rsidRPr="00101F7C">
        <w:rPr>
          <w:rFonts w:ascii="Times New Roman" w:hAnsi="Times New Roman"/>
          <w:lang w:val="lt-LT"/>
        </w:rPr>
        <w:t xml:space="preserve"> slopinimas yra panašus kaip ir sveikiems žmonėms. Vidutinis kraujavimo laiko pailgėjimas taip pat buvo panašus abiejose grupėse.</w:t>
      </w:r>
    </w:p>
    <w:p w:rsidR="00FB305C" w:rsidRPr="00101F7C" w:rsidRDefault="00FB305C" w:rsidP="00FB305C">
      <w:pPr>
        <w:spacing w:after="0" w:line="280" w:lineRule="exact"/>
        <w:rPr>
          <w:rFonts w:ascii="Times New Roman" w:hAnsi="Times New Roman"/>
          <w:i/>
          <w:lang w:val="lt-LT"/>
        </w:rPr>
      </w:pPr>
    </w:p>
    <w:p w:rsidR="00FB305C" w:rsidRPr="00101F7C" w:rsidRDefault="00FB305C" w:rsidP="00FB305C">
      <w:pPr>
        <w:spacing w:after="0" w:line="280" w:lineRule="exact"/>
        <w:rPr>
          <w:rFonts w:ascii="Times New Roman" w:hAnsi="Times New Roman"/>
          <w:i/>
          <w:lang w:val="lt-LT"/>
        </w:rPr>
      </w:pPr>
      <w:r w:rsidRPr="00101F7C">
        <w:rPr>
          <w:rFonts w:ascii="Times New Roman" w:hAnsi="Times New Roman"/>
          <w:i/>
          <w:lang w:val="lt-LT"/>
        </w:rPr>
        <w:t>Rasė</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CYP2C19 koduojančio alelio vyravimas, lemiantis vidutiniškai arba visiškai sutrikusį CYP2C19 fermento metabolizmą, skiriasi tam tikrose rasėse ar etninėse grupėse (žr. “</w:t>
      </w:r>
      <w:proofErr w:type="spellStart"/>
      <w:r w:rsidRPr="00101F7C">
        <w:rPr>
          <w:rFonts w:ascii="Times New Roman" w:hAnsi="Times New Roman"/>
          <w:lang w:val="lt-LT"/>
        </w:rPr>
        <w:t>Farmakogenetika</w:t>
      </w:r>
      <w:proofErr w:type="spellEnd"/>
      <w:r w:rsidRPr="00101F7C">
        <w:rPr>
          <w:rFonts w:ascii="Times New Roman" w:hAnsi="Times New Roman"/>
          <w:lang w:val="lt-LT"/>
        </w:rPr>
        <w:t xml:space="preserve">”). Remiantis literatūra, duomenys apie Azijos populiaciją yra nepakankami, kad būtų galima įvertinti CYP </w:t>
      </w:r>
      <w:proofErr w:type="spellStart"/>
      <w:r w:rsidRPr="00101F7C">
        <w:rPr>
          <w:rFonts w:ascii="Times New Roman" w:hAnsi="Times New Roman"/>
          <w:lang w:val="lt-LT"/>
        </w:rPr>
        <w:t>genotipavimo</w:t>
      </w:r>
      <w:proofErr w:type="spellEnd"/>
      <w:r w:rsidRPr="00101F7C">
        <w:rPr>
          <w:rFonts w:ascii="Times New Roman" w:hAnsi="Times New Roman"/>
          <w:lang w:val="lt-LT"/>
        </w:rPr>
        <w:t xml:space="preserve"> reikšmę klinikinių reiškinių rezultatams.</w:t>
      </w:r>
    </w:p>
    <w:p w:rsidR="00FB305C" w:rsidRPr="00101F7C" w:rsidRDefault="00FB305C" w:rsidP="00FB305C">
      <w:pPr>
        <w:spacing w:after="0" w:line="280" w:lineRule="exact"/>
        <w:rPr>
          <w:rFonts w:ascii="Times New Roman" w:hAnsi="Times New Roman"/>
          <w:b/>
          <w:lang w:val="lt-LT"/>
        </w:rPr>
      </w:pPr>
    </w:p>
    <w:p w:rsidR="00FB305C" w:rsidRPr="00101F7C" w:rsidRDefault="00FB305C" w:rsidP="00FB305C">
      <w:pPr>
        <w:spacing w:after="0" w:line="280" w:lineRule="exact"/>
        <w:rPr>
          <w:rFonts w:ascii="Times New Roman" w:hAnsi="Times New Roman"/>
          <w:b/>
          <w:lang w:val="lt-LT"/>
        </w:rPr>
      </w:pPr>
      <w:r w:rsidRPr="00101F7C">
        <w:rPr>
          <w:rFonts w:ascii="Times New Roman" w:hAnsi="Times New Roman"/>
          <w:b/>
          <w:lang w:val="lt-LT"/>
        </w:rPr>
        <w:t xml:space="preserve">5.3 </w:t>
      </w:r>
      <w:proofErr w:type="spellStart"/>
      <w:r w:rsidRPr="00101F7C">
        <w:rPr>
          <w:rFonts w:ascii="Times New Roman" w:hAnsi="Times New Roman"/>
          <w:b/>
          <w:lang w:val="lt-LT"/>
        </w:rPr>
        <w:t>Ikiklinikinių</w:t>
      </w:r>
      <w:proofErr w:type="spellEnd"/>
      <w:r w:rsidRPr="00101F7C">
        <w:rPr>
          <w:rFonts w:ascii="Times New Roman" w:hAnsi="Times New Roman"/>
          <w:b/>
          <w:lang w:val="lt-LT"/>
        </w:rPr>
        <w:t xml:space="preserve"> saugumo tyrimų duomenys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Atliekant </w:t>
      </w:r>
      <w:proofErr w:type="spellStart"/>
      <w:r w:rsidRPr="00101F7C">
        <w:rPr>
          <w:rFonts w:ascii="Times New Roman" w:hAnsi="Times New Roman"/>
          <w:lang w:val="lt-LT"/>
        </w:rPr>
        <w:t>ikiklinikinius</w:t>
      </w:r>
      <w:proofErr w:type="spellEnd"/>
      <w:r w:rsidRPr="00101F7C">
        <w:rPr>
          <w:rFonts w:ascii="Times New Roman" w:hAnsi="Times New Roman"/>
          <w:lang w:val="lt-LT"/>
        </w:rPr>
        <w:t xml:space="preserve"> žiurkių ir </w:t>
      </w:r>
      <w:proofErr w:type="spellStart"/>
      <w:r w:rsidRPr="00101F7C">
        <w:rPr>
          <w:rFonts w:ascii="Times New Roman" w:hAnsi="Times New Roman"/>
          <w:lang w:val="lt-LT"/>
        </w:rPr>
        <w:t>babuinų</w:t>
      </w:r>
      <w:proofErr w:type="spellEnd"/>
      <w:r w:rsidRPr="00101F7C">
        <w:rPr>
          <w:rFonts w:ascii="Times New Roman" w:hAnsi="Times New Roman"/>
          <w:lang w:val="lt-LT"/>
        </w:rPr>
        <w:t xml:space="preserve"> tyrimus, dažniausiai pastebėtas poveikis buvo kepenų pokyčiai. Jie pasireiškė nuo bent 25 kartus didesnių dozių už žmonių gydymui vartojamą 75 mg paros dozę; kepenų pokyčius sukėlė poveikis vaistinį preparatą </w:t>
      </w:r>
      <w:proofErr w:type="spellStart"/>
      <w:r w:rsidRPr="00101F7C">
        <w:rPr>
          <w:rFonts w:ascii="Times New Roman" w:hAnsi="Times New Roman"/>
          <w:lang w:val="lt-LT"/>
        </w:rPr>
        <w:t>metabolizuojantiems</w:t>
      </w:r>
      <w:proofErr w:type="spellEnd"/>
      <w:r w:rsidRPr="00101F7C">
        <w:rPr>
          <w:rFonts w:ascii="Times New Roman" w:hAnsi="Times New Roman"/>
          <w:lang w:val="lt-LT"/>
        </w:rPr>
        <w:t xml:space="preserve"> kepenų fermentams. Žmonėms, vartojusiems gydomąją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dozę, jokio poveikio </w:t>
      </w:r>
      <w:proofErr w:type="spellStart"/>
      <w:r w:rsidRPr="00101F7C">
        <w:rPr>
          <w:rFonts w:ascii="Times New Roman" w:hAnsi="Times New Roman"/>
          <w:lang w:val="lt-LT"/>
        </w:rPr>
        <w:t>metabolizuojantiems</w:t>
      </w:r>
      <w:proofErr w:type="spellEnd"/>
      <w:r w:rsidRPr="00101F7C">
        <w:rPr>
          <w:rFonts w:ascii="Times New Roman" w:hAnsi="Times New Roman"/>
          <w:lang w:val="lt-LT"/>
        </w:rPr>
        <w:t xml:space="preserve"> kepenų fermentams nepastebėta.</w:t>
      </w:r>
    </w:p>
    <w:p w:rsidR="00FB305C" w:rsidRPr="00101F7C" w:rsidRDefault="00FB305C" w:rsidP="00FB305C">
      <w:pPr>
        <w:spacing w:after="0" w:line="280" w:lineRule="exact"/>
        <w:jc w:val="both"/>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Duodant žiurkėms ir </w:t>
      </w:r>
      <w:proofErr w:type="spellStart"/>
      <w:r w:rsidRPr="00101F7C">
        <w:rPr>
          <w:rFonts w:ascii="Times New Roman" w:hAnsi="Times New Roman"/>
          <w:lang w:val="lt-LT"/>
        </w:rPr>
        <w:t>babuinams</w:t>
      </w:r>
      <w:proofErr w:type="spellEnd"/>
      <w:r w:rsidRPr="00101F7C">
        <w:rPr>
          <w:rFonts w:ascii="Times New Roman" w:hAnsi="Times New Roman"/>
          <w:lang w:val="lt-LT"/>
        </w:rPr>
        <w:t xml:space="preserve"> labai dideles dozes, atsirado skrandžio sutrikimų (gastritas, skrandžio </w:t>
      </w:r>
      <w:proofErr w:type="spellStart"/>
      <w:r w:rsidRPr="00101F7C">
        <w:rPr>
          <w:rFonts w:ascii="Times New Roman" w:hAnsi="Times New Roman"/>
          <w:lang w:val="lt-LT"/>
        </w:rPr>
        <w:t>erozijų</w:t>
      </w:r>
      <w:proofErr w:type="spellEnd"/>
      <w:r w:rsidRPr="00101F7C">
        <w:rPr>
          <w:rFonts w:ascii="Times New Roman" w:hAnsi="Times New Roman"/>
          <w:lang w:val="lt-LT"/>
        </w:rPr>
        <w:t>, vėmimas).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Pelėms duodant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78 savaites, o žiurkėms – 104 savaites dozėmis iki 77 mg/kg per parą (t. y. bent 25 kartus didesnėmis negu žmonių vartojama gydomoji 75 mg paros dozė), jokio kancerogeninio poveikio nepastebėta.</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Atlikta daug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w:t>
      </w:r>
      <w:proofErr w:type="spellStart"/>
      <w:r w:rsidRPr="00101F7C">
        <w:rPr>
          <w:rFonts w:ascii="Times New Roman" w:hAnsi="Times New Roman"/>
          <w:lang w:val="lt-LT"/>
        </w:rPr>
        <w:t>genotoksiškumo</w:t>
      </w:r>
      <w:proofErr w:type="spellEnd"/>
      <w:r w:rsidRPr="00101F7C">
        <w:rPr>
          <w:rFonts w:ascii="Times New Roman" w:hAnsi="Times New Roman"/>
          <w:lang w:val="lt-LT"/>
        </w:rPr>
        <w:t xml:space="preserve"> tyrimų </w:t>
      </w:r>
      <w:proofErr w:type="spellStart"/>
      <w:r w:rsidRPr="00101F7C">
        <w:rPr>
          <w:rFonts w:ascii="Times New Roman" w:hAnsi="Times New Roman"/>
          <w:i/>
          <w:lang w:val="lt-LT"/>
        </w:rPr>
        <w:t>in</w:t>
      </w:r>
      <w:proofErr w:type="spellEnd"/>
      <w:r w:rsidRPr="00101F7C">
        <w:rPr>
          <w:rFonts w:ascii="Times New Roman" w:hAnsi="Times New Roman"/>
          <w:i/>
          <w:lang w:val="lt-LT"/>
        </w:rPr>
        <w:t xml:space="preserve"> </w:t>
      </w:r>
      <w:proofErr w:type="spellStart"/>
      <w:r w:rsidRPr="00101F7C">
        <w:rPr>
          <w:rFonts w:ascii="Times New Roman" w:hAnsi="Times New Roman"/>
          <w:i/>
          <w:lang w:val="lt-LT"/>
        </w:rPr>
        <w:t>vitro</w:t>
      </w:r>
      <w:proofErr w:type="spellEnd"/>
      <w:r w:rsidRPr="00101F7C">
        <w:rPr>
          <w:rFonts w:ascii="Times New Roman" w:hAnsi="Times New Roman"/>
          <w:i/>
          <w:lang w:val="lt-LT"/>
        </w:rPr>
        <w:t xml:space="preserve"> </w:t>
      </w:r>
      <w:r w:rsidRPr="00101F7C">
        <w:rPr>
          <w:rFonts w:ascii="Times New Roman" w:hAnsi="Times New Roman"/>
          <w:lang w:val="lt-LT"/>
        </w:rPr>
        <w:t xml:space="preserve">ir </w:t>
      </w:r>
      <w:proofErr w:type="spellStart"/>
      <w:r w:rsidRPr="00101F7C">
        <w:rPr>
          <w:rFonts w:ascii="Times New Roman" w:hAnsi="Times New Roman"/>
          <w:i/>
          <w:lang w:val="lt-LT"/>
        </w:rPr>
        <w:t>in</w:t>
      </w:r>
      <w:proofErr w:type="spellEnd"/>
      <w:r w:rsidRPr="00101F7C">
        <w:rPr>
          <w:rFonts w:ascii="Times New Roman" w:hAnsi="Times New Roman"/>
          <w:i/>
          <w:lang w:val="lt-LT"/>
        </w:rPr>
        <w:t xml:space="preserve"> </w:t>
      </w:r>
      <w:proofErr w:type="spellStart"/>
      <w:r w:rsidRPr="00101F7C">
        <w:rPr>
          <w:rFonts w:ascii="Times New Roman" w:hAnsi="Times New Roman"/>
          <w:i/>
          <w:lang w:val="lt-LT"/>
        </w:rPr>
        <w:t>vivo</w:t>
      </w:r>
      <w:proofErr w:type="spellEnd"/>
      <w:r w:rsidRPr="00101F7C">
        <w:rPr>
          <w:rFonts w:ascii="Times New Roman" w:hAnsi="Times New Roman"/>
          <w:lang w:val="lt-LT"/>
        </w:rPr>
        <w:t xml:space="preserve">, tačiau </w:t>
      </w:r>
      <w:proofErr w:type="spellStart"/>
      <w:r w:rsidRPr="00101F7C">
        <w:rPr>
          <w:rFonts w:ascii="Times New Roman" w:hAnsi="Times New Roman"/>
          <w:lang w:val="lt-LT"/>
        </w:rPr>
        <w:t>genotoksinio</w:t>
      </w:r>
      <w:proofErr w:type="spellEnd"/>
      <w:r w:rsidRPr="00101F7C">
        <w:rPr>
          <w:rFonts w:ascii="Times New Roman" w:hAnsi="Times New Roman"/>
          <w:lang w:val="lt-LT"/>
        </w:rPr>
        <w:t xml:space="preserve"> poveikio nenustatyta.</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Ištirta, kad </w:t>
      </w:r>
      <w:proofErr w:type="spellStart"/>
      <w:r w:rsidRPr="00101F7C">
        <w:rPr>
          <w:rFonts w:ascii="Times New Roman" w:hAnsi="Times New Roman"/>
          <w:lang w:val="lt-LT"/>
        </w:rPr>
        <w:t>klopidogrelis</w:t>
      </w:r>
      <w:proofErr w:type="spellEnd"/>
      <w:r w:rsidRPr="00101F7C">
        <w:rPr>
          <w:rFonts w:ascii="Times New Roman" w:hAnsi="Times New Roman"/>
          <w:lang w:val="lt-LT"/>
        </w:rPr>
        <w:t xml:space="preserve"> neveikia žiurkių patinų ir patelių vaisingumo, o žiurkėms ir triušiams nesukelia </w:t>
      </w:r>
      <w:proofErr w:type="spellStart"/>
      <w:r w:rsidRPr="00101F7C">
        <w:rPr>
          <w:rFonts w:ascii="Times New Roman" w:hAnsi="Times New Roman"/>
          <w:lang w:val="lt-LT"/>
        </w:rPr>
        <w:t>teratogeninio</w:t>
      </w:r>
      <w:proofErr w:type="spellEnd"/>
      <w:r w:rsidRPr="00101F7C">
        <w:rPr>
          <w:rFonts w:ascii="Times New Roman" w:hAnsi="Times New Roman"/>
          <w:lang w:val="lt-LT"/>
        </w:rPr>
        <w:t xml:space="preserve"> poveikio. Duodant </w:t>
      </w:r>
      <w:proofErr w:type="spellStart"/>
      <w:r w:rsidRPr="00101F7C">
        <w:rPr>
          <w:rFonts w:ascii="Times New Roman" w:hAnsi="Times New Roman"/>
          <w:lang w:val="lt-LT"/>
        </w:rPr>
        <w:t>klopidogrelio</w:t>
      </w:r>
      <w:proofErr w:type="spellEnd"/>
      <w:r w:rsidRPr="00101F7C">
        <w:rPr>
          <w:rFonts w:ascii="Times New Roman" w:hAnsi="Times New Roman"/>
          <w:lang w:val="lt-LT"/>
        </w:rPr>
        <w:t xml:space="preserve"> žindančioms žiurkių patelėms šiek tiek lėtėjo </w:t>
      </w:r>
      <w:proofErr w:type="spellStart"/>
      <w:r w:rsidRPr="00101F7C">
        <w:rPr>
          <w:rFonts w:ascii="Times New Roman" w:hAnsi="Times New Roman"/>
          <w:lang w:val="lt-LT"/>
        </w:rPr>
        <w:t>žiurkiukų</w:t>
      </w:r>
      <w:proofErr w:type="spellEnd"/>
      <w:r w:rsidRPr="00101F7C">
        <w:rPr>
          <w:rFonts w:ascii="Times New Roman" w:hAnsi="Times New Roman"/>
          <w:lang w:val="lt-LT"/>
        </w:rPr>
        <w:t xml:space="preserve"> raida. Specialiais </w:t>
      </w:r>
      <w:proofErr w:type="spellStart"/>
      <w:r w:rsidRPr="00101F7C">
        <w:rPr>
          <w:rFonts w:ascii="Times New Roman" w:hAnsi="Times New Roman"/>
          <w:lang w:val="lt-LT"/>
        </w:rPr>
        <w:t>farmakokinetikos</w:t>
      </w:r>
      <w:proofErr w:type="spellEnd"/>
      <w:r w:rsidRPr="00101F7C">
        <w:rPr>
          <w:rFonts w:ascii="Times New Roman" w:hAnsi="Times New Roman"/>
          <w:lang w:val="lt-LT"/>
        </w:rPr>
        <w:t xml:space="preserve"> tyrimais, atliktais su žymėtuoju </w:t>
      </w:r>
      <w:proofErr w:type="spellStart"/>
      <w:r w:rsidRPr="00101F7C">
        <w:rPr>
          <w:rFonts w:ascii="Times New Roman" w:hAnsi="Times New Roman"/>
          <w:lang w:val="lt-LT"/>
        </w:rPr>
        <w:t>klopidogreliu</w:t>
      </w:r>
      <w:proofErr w:type="spellEnd"/>
      <w:r w:rsidRPr="00101F7C">
        <w:rPr>
          <w:rFonts w:ascii="Times New Roman" w:hAnsi="Times New Roman"/>
          <w:lang w:val="lt-LT"/>
        </w:rPr>
        <w:t>, nustatyta, kad nepakitusio vaistinio preparato ar jo metabolitų patenka į pieną. Dėl to gali pasireikšti tiesioginis (lengvas toksinis) arba netiesioginis (bloginantis pieno skonį) vaistinio preparato poveikis.</w:t>
      </w:r>
    </w:p>
    <w:p w:rsidR="00FB305C" w:rsidRPr="00101F7C" w:rsidRDefault="00FB305C" w:rsidP="00FB305C">
      <w:pPr>
        <w:spacing w:after="0" w:line="280" w:lineRule="exact"/>
        <w:rPr>
          <w:rFonts w:ascii="Times New Roman" w:hAnsi="Times New Roman"/>
          <w:b/>
          <w:lang w:val="lt-LT"/>
        </w:rPr>
      </w:pPr>
    </w:p>
    <w:p w:rsidR="00FB305C" w:rsidRPr="00101F7C" w:rsidRDefault="00FB305C" w:rsidP="00FB305C">
      <w:pPr>
        <w:spacing w:after="0" w:line="280" w:lineRule="exact"/>
        <w:jc w:val="both"/>
        <w:rPr>
          <w:rFonts w:ascii="Times New Roman" w:hAnsi="Times New Roman"/>
          <w:b/>
          <w:lang w:val="lt-LT"/>
        </w:rPr>
      </w:pPr>
    </w:p>
    <w:p w:rsidR="00FB305C" w:rsidRPr="00101F7C" w:rsidRDefault="00FB305C" w:rsidP="00FB305C">
      <w:pPr>
        <w:spacing w:after="0" w:line="280" w:lineRule="exact"/>
        <w:jc w:val="both"/>
        <w:rPr>
          <w:rFonts w:ascii="Times New Roman" w:hAnsi="Times New Roman"/>
          <w:b/>
          <w:lang w:val="lt-LT"/>
        </w:rPr>
      </w:pPr>
      <w:r w:rsidRPr="00101F7C">
        <w:rPr>
          <w:rFonts w:ascii="Times New Roman" w:hAnsi="Times New Roman"/>
          <w:b/>
          <w:lang w:val="lt-LT"/>
        </w:rPr>
        <w:t>6. FARMACINĖ INFORMACIJA</w:t>
      </w:r>
    </w:p>
    <w:p w:rsidR="00FB305C" w:rsidRPr="00101F7C" w:rsidRDefault="00FB305C" w:rsidP="00FB305C">
      <w:pPr>
        <w:spacing w:after="0" w:line="280" w:lineRule="exact"/>
        <w:jc w:val="both"/>
        <w:rPr>
          <w:rFonts w:ascii="Times New Roman" w:hAnsi="Times New Roman"/>
          <w:b/>
          <w:lang w:val="lt-LT"/>
        </w:rPr>
      </w:pPr>
    </w:p>
    <w:p w:rsidR="00FB305C" w:rsidRPr="00101F7C" w:rsidRDefault="00FB305C" w:rsidP="00FB305C">
      <w:pPr>
        <w:spacing w:after="0" w:line="280" w:lineRule="exact"/>
        <w:rPr>
          <w:rFonts w:ascii="Times New Roman" w:hAnsi="Times New Roman"/>
          <w:b/>
          <w:lang w:val="lt-LT"/>
        </w:rPr>
      </w:pPr>
      <w:r w:rsidRPr="00101F7C">
        <w:rPr>
          <w:rFonts w:ascii="Times New Roman" w:hAnsi="Times New Roman"/>
          <w:b/>
          <w:lang w:val="lt-LT"/>
        </w:rPr>
        <w:t>6.1 Pagalbinių medžiagų sąrašas</w:t>
      </w:r>
    </w:p>
    <w:p w:rsidR="00FB305C" w:rsidRPr="00101F7C" w:rsidRDefault="00FB305C" w:rsidP="00FB305C">
      <w:pPr>
        <w:spacing w:after="0" w:line="280" w:lineRule="exact"/>
        <w:rPr>
          <w:rFonts w:ascii="Times New Roman" w:hAnsi="Times New Roman"/>
          <w:i/>
          <w:lang w:val="lt-LT"/>
        </w:rPr>
      </w:pPr>
    </w:p>
    <w:p w:rsidR="00FB305C" w:rsidRPr="00101F7C" w:rsidRDefault="00FB305C" w:rsidP="00FB305C">
      <w:pPr>
        <w:spacing w:after="0" w:line="280" w:lineRule="exact"/>
        <w:rPr>
          <w:rFonts w:ascii="Times New Roman" w:hAnsi="Times New Roman"/>
          <w:i/>
          <w:lang w:val="lt-LT"/>
        </w:rPr>
      </w:pPr>
      <w:r w:rsidRPr="00101F7C">
        <w:rPr>
          <w:rFonts w:ascii="Times New Roman" w:hAnsi="Times New Roman"/>
          <w:i/>
          <w:lang w:val="lt-LT"/>
        </w:rPr>
        <w:t>Tabletės branduolys:</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Laktozė </w:t>
      </w:r>
      <w:proofErr w:type="spellStart"/>
      <w:r w:rsidRPr="00101F7C">
        <w:rPr>
          <w:rFonts w:ascii="Times New Roman" w:hAnsi="Times New Roman"/>
          <w:lang w:val="lt-LT"/>
        </w:rPr>
        <w:t>monohidratas</w:t>
      </w:r>
      <w:proofErr w:type="spellEnd"/>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t>Mikrokristalinė</w:t>
      </w:r>
      <w:proofErr w:type="spellEnd"/>
      <w:r w:rsidRPr="00101F7C">
        <w:rPr>
          <w:rFonts w:ascii="Times New Roman" w:hAnsi="Times New Roman"/>
          <w:lang w:val="lt-LT"/>
        </w:rPr>
        <w:t xml:space="preserve"> celiuliozė</w:t>
      </w: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t>Manitolis</w:t>
      </w:r>
      <w:proofErr w:type="spellEnd"/>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Mažai pakeista </w:t>
      </w:r>
      <w:proofErr w:type="spellStart"/>
      <w:r w:rsidRPr="00101F7C">
        <w:rPr>
          <w:rFonts w:ascii="Times New Roman" w:hAnsi="Times New Roman"/>
          <w:lang w:val="lt-LT"/>
        </w:rPr>
        <w:t>hidroksipropilceliuliozė</w:t>
      </w:r>
      <w:proofErr w:type="spellEnd"/>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t>Makrogolis</w:t>
      </w:r>
      <w:proofErr w:type="spellEnd"/>
      <w:r w:rsidRPr="00101F7C">
        <w:rPr>
          <w:rFonts w:ascii="Times New Roman" w:hAnsi="Times New Roman"/>
          <w:lang w:val="lt-LT"/>
        </w:rPr>
        <w:t xml:space="preserve"> 6 000</w:t>
      </w: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t>Hidrintas</w:t>
      </w:r>
      <w:proofErr w:type="spellEnd"/>
      <w:r w:rsidRPr="00101F7C">
        <w:rPr>
          <w:rFonts w:ascii="Times New Roman" w:hAnsi="Times New Roman"/>
          <w:lang w:val="lt-LT"/>
        </w:rPr>
        <w:t xml:space="preserve"> ricinos aliejus</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Magnio </w:t>
      </w:r>
      <w:proofErr w:type="spellStart"/>
      <w:r w:rsidRPr="00101F7C">
        <w:rPr>
          <w:rFonts w:ascii="Times New Roman" w:hAnsi="Times New Roman"/>
          <w:lang w:val="lt-LT"/>
        </w:rPr>
        <w:t>stearatas</w:t>
      </w:r>
      <w:proofErr w:type="spellEnd"/>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Bevandenis koloidinis silicio dioksidas</w:t>
      </w:r>
    </w:p>
    <w:p w:rsidR="00FB305C" w:rsidRPr="00101F7C" w:rsidRDefault="00FB305C" w:rsidP="00FB305C">
      <w:pPr>
        <w:spacing w:after="0" w:line="280" w:lineRule="exact"/>
        <w:rPr>
          <w:rFonts w:ascii="Times New Roman" w:hAnsi="Times New Roman"/>
          <w:i/>
          <w:lang w:val="lt-LT"/>
        </w:rPr>
      </w:pPr>
    </w:p>
    <w:p w:rsidR="00FB305C" w:rsidRPr="00101F7C" w:rsidRDefault="00FB305C" w:rsidP="00FB305C">
      <w:pPr>
        <w:spacing w:after="0" w:line="280" w:lineRule="exact"/>
        <w:rPr>
          <w:rFonts w:ascii="Times New Roman" w:hAnsi="Times New Roman"/>
          <w:i/>
          <w:lang w:val="lt-LT"/>
        </w:rPr>
      </w:pPr>
      <w:r w:rsidRPr="00101F7C">
        <w:rPr>
          <w:rFonts w:ascii="Times New Roman" w:hAnsi="Times New Roman"/>
          <w:i/>
          <w:lang w:val="lt-LT"/>
        </w:rPr>
        <w:t>Tabletės plėvelė:</w:t>
      </w: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t>Hipromeliozė</w:t>
      </w:r>
      <w:proofErr w:type="spellEnd"/>
      <w:r w:rsidRPr="00101F7C">
        <w:rPr>
          <w:rFonts w:ascii="Times New Roman" w:hAnsi="Times New Roman"/>
          <w:lang w:val="lt-LT"/>
        </w:rPr>
        <w:t xml:space="preserve"> 2910 (6cps)</w:t>
      </w: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t>Makrogolis</w:t>
      </w:r>
      <w:proofErr w:type="spellEnd"/>
      <w:r w:rsidRPr="00101F7C">
        <w:rPr>
          <w:rFonts w:ascii="Times New Roman" w:hAnsi="Times New Roman"/>
          <w:lang w:val="lt-LT"/>
        </w:rPr>
        <w:t xml:space="preserve"> 6 000</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Titano dioksidas (E171)</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Raudonasis geležies oksidas (E172)</w:t>
      </w:r>
    </w:p>
    <w:p w:rsidR="00FB305C" w:rsidRPr="00101F7C" w:rsidRDefault="00FB305C" w:rsidP="00FB305C">
      <w:pPr>
        <w:spacing w:after="0" w:line="280" w:lineRule="exact"/>
        <w:rPr>
          <w:rFonts w:ascii="Times New Roman" w:hAnsi="Times New Roman"/>
          <w:b/>
          <w:lang w:val="lt-LT"/>
        </w:rPr>
      </w:pPr>
    </w:p>
    <w:p w:rsidR="00FB305C" w:rsidRPr="00101F7C" w:rsidRDefault="00FB305C" w:rsidP="00FB305C">
      <w:pPr>
        <w:spacing w:after="0" w:line="280" w:lineRule="exact"/>
        <w:rPr>
          <w:rFonts w:ascii="Times New Roman" w:hAnsi="Times New Roman"/>
          <w:b/>
          <w:lang w:val="lt-LT"/>
        </w:rPr>
      </w:pPr>
      <w:r w:rsidRPr="00101F7C">
        <w:rPr>
          <w:rFonts w:ascii="Times New Roman" w:hAnsi="Times New Roman"/>
          <w:b/>
          <w:lang w:val="lt-LT"/>
        </w:rPr>
        <w:t>6.2 Nesuderinamumas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Duomenys nebūtini.</w:t>
      </w:r>
    </w:p>
    <w:p w:rsidR="00FB305C" w:rsidRPr="00101F7C" w:rsidRDefault="00FB305C" w:rsidP="00FB305C">
      <w:pPr>
        <w:spacing w:after="0" w:line="280" w:lineRule="exact"/>
        <w:rPr>
          <w:rFonts w:ascii="Times New Roman" w:hAnsi="Times New Roman"/>
          <w:b/>
          <w:lang w:val="lt-LT"/>
        </w:rPr>
      </w:pPr>
    </w:p>
    <w:p w:rsidR="00FB305C" w:rsidRPr="00101F7C" w:rsidRDefault="00FB305C" w:rsidP="00FB305C">
      <w:pPr>
        <w:spacing w:after="0" w:line="280" w:lineRule="exact"/>
        <w:rPr>
          <w:rFonts w:ascii="Times New Roman" w:hAnsi="Times New Roman"/>
          <w:b/>
          <w:lang w:val="lt-LT"/>
        </w:rPr>
      </w:pPr>
      <w:r w:rsidRPr="00101F7C">
        <w:rPr>
          <w:rFonts w:ascii="Times New Roman" w:hAnsi="Times New Roman"/>
          <w:b/>
          <w:lang w:val="lt-LT"/>
        </w:rPr>
        <w:lastRenderedPageBreak/>
        <w:t>6.3 Tinkamumo laikas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3 metai.</w:t>
      </w:r>
    </w:p>
    <w:p w:rsidR="00FB305C" w:rsidRPr="00101F7C" w:rsidRDefault="00FB305C" w:rsidP="00FB305C">
      <w:pPr>
        <w:spacing w:after="0" w:line="280" w:lineRule="exact"/>
        <w:rPr>
          <w:rFonts w:ascii="Times New Roman" w:hAnsi="Times New Roman"/>
          <w:b/>
          <w:lang w:val="lt-LT"/>
        </w:rPr>
      </w:pPr>
    </w:p>
    <w:p w:rsidR="00FB305C" w:rsidRPr="00101F7C" w:rsidRDefault="00FB305C" w:rsidP="00FB305C">
      <w:pPr>
        <w:spacing w:after="0" w:line="280" w:lineRule="exact"/>
        <w:rPr>
          <w:rFonts w:ascii="Times New Roman" w:hAnsi="Times New Roman"/>
          <w:b/>
          <w:lang w:val="lt-LT"/>
        </w:rPr>
      </w:pPr>
      <w:r w:rsidRPr="00101F7C">
        <w:rPr>
          <w:rFonts w:ascii="Times New Roman" w:hAnsi="Times New Roman"/>
          <w:b/>
          <w:lang w:val="lt-LT"/>
        </w:rPr>
        <w:t>6.4 Specialios laikymo sąlygos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Šiam vaistiniam preparatui specialių laikymo sąlygų nereikia.</w:t>
      </w:r>
    </w:p>
    <w:p w:rsidR="00FB305C" w:rsidRPr="00101F7C" w:rsidRDefault="00FB305C" w:rsidP="00FB305C">
      <w:pPr>
        <w:spacing w:after="0" w:line="280" w:lineRule="exact"/>
        <w:rPr>
          <w:rFonts w:ascii="Times New Roman" w:hAnsi="Times New Roman"/>
          <w:b/>
          <w:lang w:val="lt-LT"/>
        </w:rPr>
      </w:pPr>
    </w:p>
    <w:p w:rsidR="00FB305C" w:rsidRPr="00101F7C" w:rsidRDefault="00FB305C" w:rsidP="00FB305C">
      <w:pPr>
        <w:spacing w:after="0" w:line="280" w:lineRule="exact"/>
        <w:rPr>
          <w:rFonts w:ascii="Times New Roman" w:hAnsi="Times New Roman"/>
          <w:b/>
          <w:lang w:val="lt-LT"/>
        </w:rPr>
      </w:pPr>
      <w:r w:rsidRPr="00101F7C">
        <w:rPr>
          <w:rFonts w:ascii="Times New Roman" w:hAnsi="Times New Roman"/>
          <w:b/>
          <w:lang w:val="lt-LT"/>
        </w:rPr>
        <w:t xml:space="preserve">6.5 </w:t>
      </w:r>
      <w:proofErr w:type="spellStart"/>
      <w:r w:rsidRPr="00101F7C">
        <w:rPr>
          <w:rFonts w:ascii="Times New Roman" w:hAnsi="Times New Roman"/>
          <w:b/>
          <w:bCs/>
          <w:lang w:val="lt-LT"/>
        </w:rPr>
        <w:t>Talpyklės</w:t>
      </w:r>
      <w:proofErr w:type="spellEnd"/>
      <w:r w:rsidRPr="00101F7C">
        <w:rPr>
          <w:rFonts w:ascii="Times New Roman" w:hAnsi="Times New Roman"/>
          <w:b/>
          <w:bCs/>
          <w:lang w:val="lt-LT"/>
        </w:rPr>
        <w:t xml:space="preserve"> pobūdis</w:t>
      </w:r>
      <w:r w:rsidRPr="00101F7C">
        <w:rPr>
          <w:rFonts w:ascii="Times New Roman" w:hAnsi="Times New Roman"/>
          <w:b/>
          <w:lang w:val="lt-LT"/>
        </w:rPr>
        <w:t xml:space="preserve"> ir jos turinys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t>Al</w:t>
      </w:r>
      <w:proofErr w:type="spellEnd"/>
      <w:r w:rsidRPr="00101F7C">
        <w:rPr>
          <w:rFonts w:ascii="Times New Roman" w:hAnsi="Times New Roman"/>
          <w:lang w:val="lt-LT"/>
        </w:rPr>
        <w:t>/OPA-</w:t>
      </w:r>
      <w:proofErr w:type="spellStart"/>
      <w:r w:rsidRPr="00101F7C">
        <w:rPr>
          <w:rFonts w:ascii="Times New Roman" w:hAnsi="Times New Roman"/>
          <w:lang w:val="lt-LT"/>
        </w:rPr>
        <w:t>Al-PVC</w:t>
      </w:r>
      <w:proofErr w:type="spellEnd"/>
      <w:r w:rsidRPr="00101F7C">
        <w:rPr>
          <w:rFonts w:ascii="Times New Roman" w:hAnsi="Times New Roman"/>
          <w:lang w:val="lt-LT"/>
        </w:rPr>
        <w:t xml:space="preserve"> lizdinės plokštelės.</w:t>
      </w: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t>Clopidogrel</w:t>
      </w:r>
      <w:proofErr w:type="spellEnd"/>
      <w:r w:rsidRPr="00101F7C">
        <w:rPr>
          <w:rFonts w:ascii="Times New Roman" w:hAnsi="Times New Roman"/>
          <w:lang w:val="lt-LT"/>
        </w:rPr>
        <w:t xml:space="preserve"> </w:t>
      </w:r>
      <w:proofErr w:type="spellStart"/>
      <w:r w:rsidRPr="00101F7C">
        <w:rPr>
          <w:rFonts w:ascii="Times New Roman" w:hAnsi="Times New Roman"/>
          <w:lang w:val="lt-LT"/>
        </w:rPr>
        <w:t>Torrent</w:t>
      </w:r>
      <w:proofErr w:type="spellEnd"/>
      <w:r w:rsidRPr="00101F7C">
        <w:rPr>
          <w:rFonts w:ascii="Times New Roman" w:hAnsi="Times New Roman"/>
          <w:lang w:val="lt-LT"/>
        </w:rPr>
        <w:t xml:space="preserve"> tiekiamas pakuotėse po 28, 30, 84 ir 100 plėvele dengtų tablečių.</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Gali būti tiekiamos ne visų dydžių pakuotės.</w:t>
      </w:r>
    </w:p>
    <w:p w:rsidR="00FB305C" w:rsidRPr="00101F7C" w:rsidRDefault="00FB305C" w:rsidP="00FB305C">
      <w:pPr>
        <w:spacing w:after="0" w:line="280" w:lineRule="exact"/>
        <w:rPr>
          <w:rFonts w:ascii="Times New Roman" w:hAnsi="Times New Roman"/>
          <w:b/>
          <w:lang w:val="lt-LT"/>
        </w:rPr>
      </w:pPr>
    </w:p>
    <w:p w:rsidR="00FB305C" w:rsidRPr="00101F7C" w:rsidRDefault="00FB305C" w:rsidP="00FB305C">
      <w:pPr>
        <w:spacing w:after="0" w:line="280" w:lineRule="exact"/>
        <w:rPr>
          <w:rFonts w:ascii="Times New Roman" w:hAnsi="Times New Roman"/>
          <w:b/>
          <w:lang w:val="lt-LT"/>
        </w:rPr>
      </w:pPr>
      <w:r w:rsidRPr="00101F7C">
        <w:rPr>
          <w:rFonts w:ascii="Times New Roman" w:hAnsi="Times New Roman"/>
          <w:b/>
          <w:lang w:val="lt-LT"/>
        </w:rPr>
        <w:t>6.6 Specialūs reikalavimai atliekoms tvarkyti</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Specialių reikalavimų nėra</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b/>
          <w:lang w:val="lt-LT"/>
        </w:rPr>
      </w:pPr>
    </w:p>
    <w:p w:rsidR="00FB305C" w:rsidRPr="00101F7C" w:rsidRDefault="00FB305C" w:rsidP="00FB305C">
      <w:pPr>
        <w:spacing w:after="0" w:line="280" w:lineRule="exact"/>
        <w:rPr>
          <w:rFonts w:ascii="Times New Roman" w:hAnsi="Times New Roman"/>
          <w:b/>
          <w:lang w:val="lt-LT"/>
        </w:rPr>
      </w:pPr>
      <w:r w:rsidRPr="00101F7C">
        <w:rPr>
          <w:rFonts w:ascii="Times New Roman" w:hAnsi="Times New Roman"/>
          <w:b/>
          <w:lang w:val="lt-LT"/>
        </w:rPr>
        <w:t>7. RINKODAROS TEISĖS TURĖTOJAS</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t>Torrent</w:t>
      </w:r>
      <w:proofErr w:type="spellEnd"/>
      <w:r w:rsidRPr="00101F7C">
        <w:rPr>
          <w:rFonts w:ascii="Times New Roman" w:hAnsi="Times New Roman"/>
          <w:lang w:val="lt-LT"/>
        </w:rPr>
        <w:t xml:space="preserve"> </w:t>
      </w:r>
      <w:proofErr w:type="spellStart"/>
      <w:r w:rsidRPr="00101F7C">
        <w:rPr>
          <w:rFonts w:ascii="Times New Roman" w:hAnsi="Times New Roman"/>
          <w:lang w:val="lt-LT"/>
        </w:rPr>
        <w:t>Pharma</w:t>
      </w:r>
      <w:proofErr w:type="spellEnd"/>
      <w:r w:rsidRPr="00101F7C">
        <w:rPr>
          <w:rFonts w:ascii="Times New Roman" w:hAnsi="Times New Roman"/>
          <w:lang w:val="lt-LT"/>
        </w:rPr>
        <w:t xml:space="preserve"> </w:t>
      </w:r>
      <w:proofErr w:type="spellStart"/>
      <w:r w:rsidRPr="00101F7C">
        <w:rPr>
          <w:rFonts w:ascii="Times New Roman" w:hAnsi="Times New Roman"/>
          <w:lang w:val="lt-LT"/>
        </w:rPr>
        <w:t>GmbH</w:t>
      </w:r>
      <w:proofErr w:type="spellEnd"/>
    </w:p>
    <w:p w:rsidR="00FB305C" w:rsidRPr="00101F7C" w:rsidRDefault="00FB305C" w:rsidP="00FB305C">
      <w:pPr>
        <w:spacing w:after="0" w:line="280" w:lineRule="exact"/>
        <w:rPr>
          <w:rFonts w:ascii="Times New Roman" w:hAnsi="Times New Roman"/>
          <w:lang w:val="lt-LT"/>
        </w:rPr>
      </w:pPr>
      <w:proofErr w:type="spellStart"/>
      <w:r w:rsidRPr="00101F7C">
        <w:rPr>
          <w:rFonts w:ascii="Times New Roman" w:hAnsi="Times New Roman"/>
          <w:lang w:val="lt-LT"/>
        </w:rPr>
        <w:t>Südwestpark</w:t>
      </w:r>
      <w:proofErr w:type="spellEnd"/>
      <w:r w:rsidRPr="00101F7C">
        <w:rPr>
          <w:rFonts w:ascii="Times New Roman" w:hAnsi="Times New Roman"/>
          <w:lang w:val="lt-LT"/>
        </w:rPr>
        <w:t xml:space="preserve"> 50</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 xml:space="preserve">90449 </w:t>
      </w:r>
      <w:proofErr w:type="spellStart"/>
      <w:r w:rsidRPr="00101F7C">
        <w:rPr>
          <w:rFonts w:ascii="Times New Roman" w:hAnsi="Times New Roman"/>
          <w:lang w:val="lt-LT"/>
        </w:rPr>
        <w:t>Nürnberg</w:t>
      </w:r>
      <w:proofErr w:type="spellEnd"/>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Vokietija</w:t>
      </w:r>
    </w:p>
    <w:p w:rsidR="00FB305C" w:rsidRPr="00101F7C" w:rsidRDefault="00FB305C" w:rsidP="00FB305C">
      <w:pPr>
        <w:spacing w:after="0" w:line="280" w:lineRule="exact"/>
        <w:rPr>
          <w:rFonts w:ascii="Times New Roman" w:hAnsi="Times New Roman"/>
          <w:b/>
          <w:lang w:val="lt-LT"/>
        </w:rPr>
      </w:pPr>
    </w:p>
    <w:p w:rsidR="00FB305C" w:rsidRPr="00101F7C" w:rsidRDefault="00FB305C" w:rsidP="00FB305C">
      <w:pPr>
        <w:spacing w:after="0" w:line="280" w:lineRule="exact"/>
        <w:jc w:val="both"/>
        <w:rPr>
          <w:rFonts w:ascii="Times New Roman" w:hAnsi="Times New Roman"/>
          <w:b/>
          <w:lang w:val="lt-LT"/>
        </w:rPr>
      </w:pPr>
    </w:p>
    <w:p w:rsidR="00FB305C" w:rsidRPr="00101F7C" w:rsidRDefault="00FB305C" w:rsidP="00FB305C">
      <w:pPr>
        <w:spacing w:after="0" w:line="280" w:lineRule="exact"/>
        <w:rPr>
          <w:rFonts w:ascii="Times New Roman" w:hAnsi="Times New Roman"/>
          <w:b/>
          <w:lang w:val="lt-LT"/>
        </w:rPr>
      </w:pPr>
      <w:r w:rsidRPr="00101F7C">
        <w:rPr>
          <w:rFonts w:ascii="Times New Roman" w:hAnsi="Times New Roman"/>
          <w:b/>
          <w:lang w:val="lt-LT"/>
        </w:rPr>
        <w:t xml:space="preserve">8. RINKODAROS </w:t>
      </w:r>
      <w:r w:rsidRPr="00101F7C">
        <w:rPr>
          <w:rFonts w:ascii="Times New Roman" w:hAnsi="Times New Roman"/>
          <w:b/>
          <w:bCs/>
          <w:lang w:val="lt-LT"/>
        </w:rPr>
        <w:t>PAŽYMĖJIMO NUMERIS (-IAI)</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N28 – LT/1/12/2960/001</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N30 – LT/1/12/2960/002</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N84 – LT/1/12/2960/003</w:t>
      </w:r>
    </w:p>
    <w:p w:rsidR="00FB305C" w:rsidRPr="00101F7C" w:rsidRDefault="00FB305C" w:rsidP="00FB305C">
      <w:pPr>
        <w:spacing w:after="0" w:line="280" w:lineRule="exact"/>
        <w:rPr>
          <w:rFonts w:ascii="Times New Roman" w:hAnsi="Times New Roman"/>
          <w:lang w:val="lt-LT"/>
        </w:rPr>
      </w:pPr>
      <w:r w:rsidRPr="00101F7C">
        <w:rPr>
          <w:rFonts w:ascii="Times New Roman" w:hAnsi="Times New Roman"/>
          <w:lang w:val="lt-LT"/>
        </w:rPr>
        <w:t>N100 – LT/1/12/2960/004</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b/>
          <w:lang w:val="lt-LT"/>
        </w:rPr>
      </w:pPr>
      <w:r w:rsidRPr="00101F7C">
        <w:rPr>
          <w:rFonts w:ascii="Times New Roman" w:hAnsi="Times New Roman"/>
          <w:b/>
          <w:lang w:val="lt-LT"/>
        </w:rPr>
        <w:t>9. RINKODAROS TEISĖS SUTEIKIMO / ATNAUJINIMO DATA</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bCs/>
          <w:lang w:val="lt-LT"/>
        </w:rPr>
      </w:pPr>
      <w:r w:rsidRPr="00101F7C">
        <w:rPr>
          <w:rFonts w:ascii="Times New Roman" w:hAnsi="Times New Roman"/>
          <w:bCs/>
          <w:lang w:val="lt-LT"/>
        </w:rPr>
        <w:t>Rinkodaros teisė pirmą kartą suteikta 2012 m. birželio 4 d.</w:t>
      </w:r>
    </w:p>
    <w:p w:rsidR="00FB305C" w:rsidRPr="00101F7C" w:rsidRDefault="00FB305C" w:rsidP="00FB305C">
      <w:pPr>
        <w:spacing w:after="0" w:line="280" w:lineRule="exact"/>
        <w:rPr>
          <w:rFonts w:ascii="Times New Roman" w:hAnsi="Times New Roman"/>
          <w:lang w:val="lt-LT"/>
        </w:rPr>
      </w:pPr>
    </w:p>
    <w:p w:rsidR="00FB305C" w:rsidRPr="00101F7C" w:rsidRDefault="00FB305C" w:rsidP="00FB305C">
      <w:pPr>
        <w:spacing w:after="0" w:line="280" w:lineRule="exact"/>
        <w:rPr>
          <w:rFonts w:ascii="Times New Roman" w:hAnsi="Times New Roman"/>
          <w:b/>
          <w:lang w:val="lt-LT"/>
        </w:rPr>
      </w:pPr>
    </w:p>
    <w:p w:rsidR="00FB305C" w:rsidRPr="00101F7C" w:rsidRDefault="00FB305C" w:rsidP="00FB305C">
      <w:pPr>
        <w:spacing w:after="0" w:line="280" w:lineRule="exact"/>
        <w:rPr>
          <w:rFonts w:ascii="Times New Roman" w:hAnsi="Times New Roman"/>
          <w:b/>
          <w:lang w:val="lt-LT"/>
        </w:rPr>
      </w:pPr>
      <w:r w:rsidRPr="00101F7C">
        <w:rPr>
          <w:rFonts w:ascii="Times New Roman" w:hAnsi="Times New Roman"/>
          <w:b/>
          <w:lang w:val="lt-LT"/>
        </w:rPr>
        <w:t>10. TEKSTO PERŽIŪROS DATA</w:t>
      </w:r>
    </w:p>
    <w:p w:rsidR="00FB305C" w:rsidRPr="00101F7C" w:rsidRDefault="00FB305C" w:rsidP="00FB305C">
      <w:pPr>
        <w:tabs>
          <w:tab w:val="left" w:pos="567"/>
        </w:tabs>
        <w:spacing w:after="0" w:line="280" w:lineRule="exact"/>
        <w:rPr>
          <w:rFonts w:ascii="Times New Roman" w:hAnsi="Times New Roman"/>
          <w:lang w:val="lt-LT"/>
        </w:rPr>
      </w:pPr>
    </w:p>
    <w:p w:rsidR="00FB305C" w:rsidRPr="00101F7C" w:rsidRDefault="00FB305C" w:rsidP="00FB305C">
      <w:pPr>
        <w:tabs>
          <w:tab w:val="left" w:pos="567"/>
        </w:tabs>
        <w:spacing w:after="0" w:line="280" w:lineRule="exact"/>
        <w:rPr>
          <w:rFonts w:ascii="Times New Roman" w:hAnsi="Times New Roman"/>
          <w:lang w:val="lt-LT"/>
        </w:rPr>
      </w:pPr>
      <w:r w:rsidRPr="00101F7C">
        <w:rPr>
          <w:rFonts w:ascii="Times New Roman" w:hAnsi="Times New Roman"/>
          <w:lang w:val="lt-LT"/>
        </w:rPr>
        <w:t>2014-10-24</w:t>
      </w:r>
    </w:p>
    <w:p w:rsidR="00FB305C" w:rsidRPr="00101F7C" w:rsidRDefault="00FB305C" w:rsidP="00FB305C">
      <w:pPr>
        <w:tabs>
          <w:tab w:val="left" w:pos="567"/>
        </w:tabs>
        <w:spacing w:after="0" w:line="280" w:lineRule="exact"/>
        <w:rPr>
          <w:rFonts w:ascii="Times New Roman" w:hAnsi="Times New Roman"/>
          <w:lang w:val="lt-LT"/>
        </w:rPr>
      </w:pPr>
    </w:p>
    <w:p w:rsidR="00FB305C" w:rsidRPr="00101F7C" w:rsidRDefault="00FB305C" w:rsidP="00FB305C">
      <w:pPr>
        <w:tabs>
          <w:tab w:val="left" w:pos="567"/>
        </w:tabs>
        <w:spacing w:after="0" w:line="280" w:lineRule="exact"/>
        <w:rPr>
          <w:rFonts w:ascii="Times New Roman" w:hAnsi="Times New Roman"/>
          <w:lang w:val="lt-LT"/>
        </w:rPr>
      </w:pPr>
      <w:r w:rsidRPr="00101F7C">
        <w:rPr>
          <w:rFonts w:ascii="Times New Roman" w:hAnsi="Times New Roman"/>
          <w:lang w:val="lt-LT"/>
        </w:rPr>
        <w:t>Išsami informacija apie šį vaistinį preparatą pateikiama Valstybinės vaistų kontrolės tarnybos prie Lietuvos Respublikos  sveikatos apsaugos ministerijos tinklalapyje</w:t>
      </w:r>
      <w:r w:rsidRPr="00101F7C">
        <w:rPr>
          <w:rFonts w:ascii="Times New Roman" w:hAnsi="Times New Roman"/>
          <w:i/>
          <w:lang w:val="lt-LT"/>
        </w:rPr>
        <w:t xml:space="preserve"> </w:t>
      </w:r>
      <w:hyperlink r:id="rId11" w:history="1">
        <w:r w:rsidRPr="00101F7C">
          <w:rPr>
            <w:rFonts w:ascii="Times New Roman" w:hAnsi="Times New Roman"/>
            <w:color w:val="0000FF"/>
            <w:kern w:val="28"/>
            <w:lang w:val="lt-LT" w:eastAsia="lt-LT"/>
          </w:rPr>
          <w:t>http://www.vvkt.lt/</w:t>
        </w:r>
      </w:hyperlink>
      <w:r w:rsidRPr="00101F7C">
        <w:rPr>
          <w:rFonts w:ascii="Times New Roman" w:hAnsi="Times New Roman"/>
          <w:b/>
          <w:color w:val="0000FF"/>
          <w:lang w:val="lt-LT"/>
        </w:rPr>
        <w:t xml:space="preserve"> </w:t>
      </w:r>
    </w:p>
    <w:p w:rsidR="00493832" w:rsidRPr="00790C77" w:rsidRDefault="00493832" w:rsidP="00FB305C">
      <w:pPr>
        <w:spacing w:after="0" w:line="240" w:lineRule="auto"/>
        <w:rPr>
          <w:rFonts w:ascii="Times New Roman" w:hAnsi="Times New Roman"/>
          <w:lang w:val="lt-LT"/>
        </w:rPr>
      </w:pPr>
      <w:r w:rsidRPr="00790C77">
        <w:rPr>
          <w:rFonts w:ascii="Times New Roman" w:hAnsi="Times New Roman"/>
          <w:lang w:val="lt-LT"/>
        </w:rPr>
        <w:br w:type="page"/>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b/>
          <w:lang w:val="lt-LT"/>
        </w:rPr>
      </w:pPr>
    </w:p>
    <w:p w:rsidR="00493832" w:rsidRPr="00790C77" w:rsidRDefault="00493832" w:rsidP="00FC42A8">
      <w:pPr>
        <w:pStyle w:val="Betarp"/>
        <w:tabs>
          <w:tab w:val="left" w:pos="567"/>
        </w:tabs>
        <w:rPr>
          <w:rFonts w:ascii="Times New Roman" w:hAnsi="Times New Roman"/>
          <w:b/>
          <w:lang w:val="lt-LT"/>
        </w:rPr>
      </w:pPr>
    </w:p>
    <w:p w:rsidR="00493832" w:rsidRPr="00790C77" w:rsidRDefault="00493832" w:rsidP="00FC42A8">
      <w:pPr>
        <w:pStyle w:val="Betarp"/>
        <w:tabs>
          <w:tab w:val="left" w:pos="567"/>
        </w:tabs>
        <w:rPr>
          <w:rFonts w:ascii="Times New Roman" w:hAnsi="Times New Roman"/>
          <w:b/>
          <w:lang w:val="lt-LT"/>
        </w:rPr>
      </w:pPr>
    </w:p>
    <w:p w:rsidR="00493832" w:rsidRPr="00790C77" w:rsidRDefault="00493832" w:rsidP="00FC42A8">
      <w:pPr>
        <w:pStyle w:val="Betarp"/>
        <w:tabs>
          <w:tab w:val="left" w:pos="567"/>
        </w:tabs>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r w:rsidRPr="00790C77">
        <w:rPr>
          <w:rFonts w:ascii="Times New Roman" w:hAnsi="Times New Roman"/>
          <w:b/>
          <w:lang w:val="lt-LT"/>
        </w:rPr>
        <w:t>II PRIEDAS</w:t>
      </w: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r w:rsidRPr="00790C77">
        <w:rPr>
          <w:rFonts w:ascii="Times New Roman" w:hAnsi="Times New Roman"/>
          <w:b/>
          <w:lang w:val="lt-LT"/>
        </w:rPr>
        <w:t>RINKODAROS SĄLYGOS</w:t>
      </w: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rPr>
          <w:rFonts w:ascii="Times New Roman" w:hAnsi="Times New Roman"/>
          <w:b/>
          <w:lang w:val="lt-LT"/>
        </w:rPr>
      </w:pPr>
      <w:r w:rsidRPr="00790C77">
        <w:rPr>
          <w:rFonts w:ascii="Times New Roman" w:hAnsi="Times New Roman"/>
          <w:b/>
          <w:lang w:val="lt-LT"/>
        </w:rPr>
        <w:t>A. GAMYBOS LICENCIJOS TURĖTOJAS, ATSAKINGAS UŽ SERIJŲ IŠLEIDIMĄ</w:t>
      </w:r>
    </w:p>
    <w:p w:rsidR="00493832" w:rsidRPr="00790C77" w:rsidRDefault="00493832" w:rsidP="00FC42A8">
      <w:pPr>
        <w:pStyle w:val="Betarp"/>
        <w:tabs>
          <w:tab w:val="left" w:pos="567"/>
        </w:tabs>
        <w:rPr>
          <w:rFonts w:ascii="Times New Roman" w:hAnsi="Times New Roman"/>
          <w:b/>
          <w:lang w:val="lt-LT"/>
        </w:rPr>
      </w:pPr>
    </w:p>
    <w:p w:rsidR="00493832" w:rsidRPr="00790C77" w:rsidRDefault="00493832" w:rsidP="00FC42A8">
      <w:pPr>
        <w:pStyle w:val="Betarp"/>
        <w:tabs>
          <w:tab w:val="left" w:pos="567"/>
        </w:tabs>
        <w:rPr>
          <w:rFonts w:ascii="Times New Roman" w:hAnsi="Times New Roman"/>
          <w:b/>
          <w:lang w:val="lt-LT"/>
        </w:rPr>
      </w:pPr>
      <w:r w:rsidRPr="00790C77">
        <w:rPr>
          <w:rFonts w:ascii="Times New Roman" w:hAnsi="Times New Roman"/>
          <w:b/>
          <w:lang w:val="lt-LT"/>
        </w:rPr>
        <w:t>B. RINKODAROS TEISĖS SĄLYGOS</w:t>
      </w:r>
    </w:p>
    <w:p w:rsidR="00493832" w:rsidRPr="00790C77" w:rsidRDefault="00493832" w:rsidP="00FC42A8">
      <w:pPr>
        <w:pStyle w:val="Betarp"/>
        <w:tabs>
          <w:tab w:val="left" w:pos="567"/>
        </w:tabs>
        <w:rPr>
          <w:rFonts w:ascii="Times New Roman" w:hAnsi="Times New Roman"/>
          <w:b/>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b/>
          <w:lang w:val="lt-LT"/>
        </w:rPr>
      </w:pPr>
      <w:r w:rsidRPr="00790C77">
        <w:rPr>
          <w:rFonts w:ascii="Times New Roman" w:hAnsi="Times New Roman"/>
          <w:lang w:val="lt-LT"/>
        </w:rPr>
        <w:br w:type="page"/>
      </w:r>
      <w:r w:rsidRPr="00790C77">
        <w:rPr>
          <w:rFonts w:ascii="Times New Roman" w:hAnsi="Times New Roman"/>
          <w:b/>
          <w:lang w:val="lt-LT"/>
        </w:rPr>
        <w:lastRenderedPageBreak/>
        <w:t>A. GAMYBOS LICENCIJOS TURĖTOJAS, ATSAKINGAS UŽ SERIJŲ IŠLEIDIMĄ</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u w:val="single"/>
          <w:lang w:val="lt-LT"/>
        </w:rPr>
      </w:pPr>
      <w:r w:rsidRPr="00790C77">
        <w:rPr>
          <w:rFonts w:ascii="Times New Roman" w:hAnsi="Times New Roman"/>
          <w:u w:val="single"/>
          <w:lang w:val="lt-LT"/>
        </w:rPr>
        <w:t>Gamintojo (-ų), atsakingo (-ų) už serijų išleidimą, pavadinimas (-ai) ir adresas (-ai).</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984D66">
      <w:pPr>
        <w:spacing w:after="0" w:line="240" w:lineRule="auto"/>
        <w:jc w:val="both"/>
        <w:rPr>
          <w:rFonts w:ascii="Times New Roman" w:hAnsi="Times New Roman"/>
          <w:lang w:val="lt-LT"/>
        </w:rPr>
      </w:pPr>
      <w:r w:rsidRPr="00790C77">
        <w:rPr>
          <w:rFonts w:ascii="Times New Roman" w:hAnsi="Times New Roman"/>
          <w:lang w:val="lt-LT"/>
        </w:rPr>
        <w:t>Torrent Pharma GmbH</w:t>
      </w:r>
    </w:p>
    <w:p w:rsidR="00493832" w:rsidRPr="00790C77" w:rsidRDefault="00493832" w:rsidP="00984D66">
      <w:pPr>
        <w:spacing w:after="0" w:line="240" w:lineRule="auto"/>
        <w:jc w:val="both"/>
        <w:rPr>
          <w:rFonts w:ascii="Times New Roman" w:hAnsi="Times New Roman"/>
          <w:lang w:val="lt-LT"/>
        </w:rPr>
      </w:pPr>
      <w:r w:rsidRPr="00790C77">
        <w:rPr>
          <w:rFonts w:ascii="Times New Roman" w:hAnsi="Times New Roman"/>
          <w:lang w:val="lt-LT"/>
        </w:rPr>
        <w:t>Südwestpark 50</w:t>
      </w:r>
    </w:p>
    <w:p w:rsidR="00493832" w:rsidRPr="00790C77" w:rsidRDefault="00493832" w:rsidP="00984D66">
      <w:pPr>
        <w:spacing w:after="0" w:line="240" w:lineRule="auto"/>
        <w:jc w:val="both"/>
        <w:rPr>
          <w:rFonts w:ascii="Times New Roman" w:hAnsi="Times New Roman"/>
          <w:lang w:val="lt-LT"/>
        </w:rPr>
      </w:pPr>
      <w:r w:rsidRPr="00790C77">
        <w:rPr>
          <w:rFonts w:ascii="Times New Roman" w:hAnsi="Times New Roman"/>
          <w:lang w:val="lt-LT"/>
        </w:rPr>
        <w:t>90459 Nürnberg</w:t>
      </w:r>
    </w:p>
    <w:p w:rsidR="00493832" w:rsidRPr="00790C77" w:rsidRDefault="00493832" w:rsidP="00984D66">
      <w:pPr>
        <w:spacing w:after="0" w:line="240" w:lineRule="auto"/>
        <w:jc w:val="both"/>
        <w:rPr>
          <w:rFonts w:ascii="Times New Roman" w:hAnsi="Times New Roman"/>
          <w:lang w:val="lt-LT"/>
        </w:rPr>
      </w:pPr>
      <w:r w:rsidRPr="00790C77">
        <w:rPr>
          <w:rFonts w:ascii="Times New Roman" w:hAnsi="Times New Roman"/>
          <w:lang w:val="lt-LT"/>
        </w:rPr>
        <w:t>Vokietija</w:t>
      </w:r>
    </w:p>
    <w:p w:rsidR="00493832" w:rsidRPr="00790C77" w:rsidRDefault="00493832" w:rsidP="002D4DD0">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b/>
          <w:lang w:val="lt-LT"/>
        </w:rPr>
      </w:pPr>
      <w:r w:rsidRPr="00790C77">
        <w:rPr>
          <w:rFonts w:ascii="Times New Roman" w:hAnsi="Times New Roman"/>
          <w:b/>
          <w:lang w:val="lt-LT"/>
        </w:rPr>
        <w:t>B.</w:t>
      </w:r>
      <w:r w:rsidRPr="00790C77">
        <w:rPr>
          <w:rFonts w:ascii="Times New Roman" w:hAnsi="Times New Roman"/>
          <w:b/>
          <w:lang w:val="lt-LT"/>
        </w:rPr>
        <w:tab/>
        <w:t>RINKODAROS TEISĖS SĄLYGOS</w:t>
      </w:r>
    </w:p>
    <w:p w:rsidR="00493832" w:rsidRPr="00790C77" w:rsidRDefault="00493832" w:rsidP="00FC42A8">
      <w:pPr>
        <w:pStyle w:val="Betarp"/>
        <w:tabs>
          <w:tab w:val="left" w:pos="567"/>
        </w:tabs>
        <w:rPr>
          <w:rFonts w:ascii="Times New Roman" w:hAnsi="Times New Roman"/>
          <w:b/>
          <w:lang w:val="lt-LT"/>
        </w:rPr>
      </w:pPr>
    </w:p>
    <w:p w:rsidR="00493832" w:rsidRPr="00790C77" w:rsidRDefault="00493832" w:rsidP="00FC42A8">
      <w:pPr>
        <w:pStyle w:val="Betarp"/>
        <w:tabs>
          <w:tab w:val="left" w:pos="567"/>
        </w:tabs>
        <w:ind w:left="567" w:hanging="567"/>
        <w:rPr>
          <w:rFonts w:ascii="Times New Roman" w:hAnsi="Times New Roman"/>
          <w:b/>
          <w:lang w:val="lt-LT"/>
        </w:rPr>
      </w:pPr>
      <w:r w:rsidRPr="00790C77">
        <w:rPr>
          <w:rFonts w:ascii="Times New Roman" w:hAnsi="Times New Roman"/>
          <w:b/>
          <w:lang w:val="lt-LT"/>
        </w:rPr>
        <w:sym w:font="Symbol" w:char="F0B7"/>
      </w:r>
      <w:r w:rsidRPr="00790C77">
        <w:rPr>
          <w:rFonts w:ascii="Times New Roman" w:hAnsi="Times New Roman"/>
          <w:b/>
          <w:lang w:val="lt-LT"/>
        </w:rPr>
        <w:tab/>
        <w:t>TIEKIMO IR VARTOJIMO SĄLYGOS AR APRIBOJIMAI, TAIKOMI RINKODAROS TEISĖS TURĖTOJUI</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r w:rsidRPr="00790C77">
        <w:rPr>
          <w:rFonts w:ascii="Times New Roman" w:hAnsi="Times New Roman"/>
          <w:lang w:val="lt-LT"/>
        </w:rPr>
        <w:t>Receptinis vaistinis preparatas</w:t>
      </w:r>
    </w:p>
    <w:p w:rsidR="00493832" w:rsidRPr="00790C77" w:rsidRDefault="00493832" w:rsidP="00FC42A8">
      <w:pPr>
        <w:pStyle w:val="Betarp"/>
        <w:tabs>
          <w:tab w:val="left" w:pos="567"/>
        </w:tabs>
        <w:rPr>
          <w:rFonts w:ascii="Times New Roman" w:hAnsi="Times New Roman"/>
          <w:highlight w:val="yellow"/>
          <w:lang w:val="lt-LT"/>
        </w:rPr>
      </w:pPr>
    </w:p>
    <w:p w:rsidR="00493832" w:rsidRPr="00790C77" w:rsidRDefault="00493832" w:rsidP="00FC42A8">
      <w:pPr>
        <w:pStyle w:val="Betarp"/>
        <w:tabs>
          <w:tab w:val="left" w:pos="567"/>
        </w:tabs>
        <w:rPr>
          <w:rFonts w:ascii="Times New Roman" w:hAnsi="Times New Roman"/>
          <w:b/>
          <w:lang w:val="lt-LT"/>
        </w:rPr>
      </w:pPr>
      <w:r w:rsidRPr="00790C77">
        <w:rPr>
          <w:rFonts w:ascii="Times New Roman" w:hAnsi="Times New Roman"/>
          <w:b/>
          <w:lang w:val="lt-LT"/>
        </w:rPr>
        <w:sym w:font="Symbol" w:char="F0B7"/>
      </w:r>
      <w:r w:rsidRPr="00790C77">
        <w:rPr>
          <w:rFonts w:ascii="Times New Roman" w:hAnsi="Times New Roman"/>
          <w:b/>
          <w:lang w:val="lt-LT"/>
        </w:rPr>
        <w:tab/>
        <w:t>SĄLYGOS AR APRIBOJIMAI, SKIRTI SAUGIAM IR VEIKSMINGAM VAISTINIO PREPARATO VARTOJIMUI UŽTIKRINTI</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r w:rsidRPr="00790C77">
        <w:rPr>
          <w:rFonts w:ascii="Times New Roman" w:hAnsi="Times New Roman"/>
          <w:lang w:val="lt-LT"/>
        </w:rPr>
        <w:t>Nebūtini.</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b/>
          <w:lang w:val="lt-LT"/>
        </w:rPr>
      </w:pPr>
      <w:r w:rsidRPr="00790C77">
        <w:rPr>
          <w:rFonts w:ascii="Times New Roman" w:hAnsi="Times New Roman"/>
          <w:b/>
          <w:lang w:val="lt-LT"/>
        </w:rPr>
        <w:sym w:font="Symbol" w:char="F0B7"/>
      </w:r>
      <w:r w:rsidRPr="00790C77">
        <w:rPr>
          <w:rFonts w:ascii="Times New Roman" w:hAnsi="Times New Roman"/>
          <w:b/>
          <w:lang w:val="lt-LT"/>
        </w:rPr>
        <w:tab/>
        <w:t>KITOS SĄLYGOS</w:t>
      </w:r>
    </w:p>
    <w:p w:rsidR="00493832" w:rsidRPr="00790C77" w:rsidRDefault="00493832" w:rsidP="00FC42A8">
      <w:pPr>
        <w:pStyle w:val="Betarp"/>
        <w:tabs>
          <w:tab w:val="left" w:pos="567"/>
        </w:tabs>
        <w:rPr>
          <w:rFonts w:ascii="Times New Roman" w:hAnsi="Times New Roman"/>
          <w:highlight w:val="yellow"/>
          <w:lang w:val="lt-LT"/>
        </w:rPr>
      </w:pPr>
    </w:p>
    <w:p w:rsidR="00493832" w:rsidRPr="00790C77" w:rsidRDefault="00493832" w:rsidP="00FC42A8">
      <w:pPr>
        <w:pStyle w:val="Betarp"/>
        <w:tabs>
          <w:tab w:val="left" w:pos="567"/>
        </w:tabs>
        <w:rPr>
          <w:rFonts w:ascii="Times New Roman" w:hAnsi="Times New Roman"/>
          <w:lang w:val="lt-LT"/>
        </w:rPr>
      </w:pPr>
      <w:r w:rsidRPr="00790C77">
        <w:rPr>
          <w:rFonts w:ascii="Times New Roman" w:hAnsi="Times New Roman"/>
          <w:lang w:val="lt-LT"/>
        </w:rPr>
        <w:t>Nėra.</w:t>
      </w:r>
    </w:p>
    <w:p w:rsidR="00493832" w:rsidRPr="00790C77" w:rsidRDefault="00493832" w:rsidP="00FC42A8">
      <w:pPr>
        <w:pStyle w:val="Betarp"/>
        <w:tabs>
          <w:tab w:val="left" w:pos="567"/>
        </w:tabs>
        <w:rPr>
          <w:rFonts w:ascii="Times New Roman" w:hAnsi="Times New Roman"/>
          <w:lang w:val="lt-LT"/>
        </w:rPr>
      </w:pPr>
      <w:r w:rsidRPr="00790C77">
        <w:rPr>
          <w:rFonts w:ascii="Times New Roman" w:hAnsi="Times New Roman"/>
          <w:lang w:val="lt-LT"/>
        </w:rPr>
        <w:br w:type="page"/>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jc w:val="center"/>
        <w:rPr>
          <w:rFonts w:ascii="Times New Roman" w:hAnsi="Times New Roman"/>
          <w:b/>
          <w:lang w:val="lt-LT"/>
        </w:rPr>
      </w:pPr>
      <w:r w:rsidRPr="00790C77">
        <w:rPr>
          <w:rFonts w:ascii="Times New Roman" w:hAnsi="Times New Roman"/>
          <w:b/>
          <w:lang w:val="lt-LT"/>
        </w:rPr>
        <w:t>III PRIEDAS</w:t>
      </w: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r w:rsidRPr="00790C77">
        <w:rPr>
          <w:rFonts w:ascii="Times New Roman" w:hAnsi="Times New Roman"/>
          <w:b/>
          <w:lang w:val="lt-LT"/>
        </w:rPr>
        <w:t>ŽENKLINIMAS IR PAKUOTĖS LAPELIS</w:t>
      </w:r>
    </w:p>
    <w:p w:rsidR="00493832" w:rsidRPr="00790C77" w:rsidRDefault="00493832" w:rsidP="00FC42A8">
      <w:pPr>
        <w:pStyle w:val="Betarp"/>
        <w:tabs>
          <w:tab w:val="left" w:pos="567"/>
        </w:tabs>
        <w:rPr>
          <w:rFonts w:ascii="Times New Roman" w:hAnsi="Times New Roman"/>
          <w:lang w:val="lt-LT"/>
        </w:rPr>
      </w:pPr>
      <w:r w:rsidRPr="00790C77">
        <w:rPr>
          <w:rFonts w:ascii="Times New Roman" w:hAnsi="Times New Roman"/>
          <w:b/>
          <w:lang w:val="lt-LT"/>
        </w:rPr>
        <w:br w:type="page"/>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b/>
          <w:lang w:val="lt-LT"/>
        </w:rPr>
      </w:pPr>
    </w:p>
    <w:p w:rsidR="00493832" w:rsidRPr="00790C77" w:rsidRDefault="00493832" w:rsidP="00FC42A8">
      <w:pPr>
        <w:pStyle w:val="Betarp"/>
        <w:tabs>
          <w:tab w:val="left" w:pos="567"/>
        </w:tabs>
        <w:rPr>
          <w:rFonts w:ascii="Times New Roman" w:hAnsi="Times New Roman"/>
          <w:b/>
          <w:lang w:val="lt-LT"/>
        </w:rPr>
      </w:pPr>
    </w:p>
    <w:p w:rsidR="00493832" w:rsidRPr="00790C77" w:rsidRDefault="00493832" w:rsidP="00FC42A8">
      <w:pPr>
        <w:pStyle w:val="Betarp"/>
        <w:tabs>
          <w:tab w:val="left" w:pos="567"/>
        </w:tabs>
        <w:rPr>
          <w:rFonts w:ascii="Times New Roman" w:hAnsi="Times New Roman"/>
          <w:b/>
          <w:lang w:val="lt-LT"/>
        </w:rPr>
      </w:pPr>
    </w:p>
    <w:p w:rsidR="00493832" w:rsidRPr="00790C77" w:rsidRDefault="00493832" w:rsidP="00FC42A8">
      <w:pPr>
        <w:pStyle w:val="Betarp"/>
        <w:tabs>
          <w:tab w:val="left" w:pos="567"/>
        </w:tabs>
        <w:rPr>
          <w:rFonts w:ascii="Times New Roman" w:hAnsi="Times New Roman"/>
          <w:b/>
          <w:lang w:val="lt-LT"/>
        </w:rPr>
      </w:pPr>
    </w:p>
    <w:p w:rsidR="00493832" w:rsidRPr="00790C77" w:rsidRDefault="00493832" w:rsidP="00FC42A8">
      <w:pPr>
        <w:pStyle w:val="Betarp"/>
        <w:tabs>
          <w:tab w:val="left" w:pos="567"/>
        </w:tabs>
        <w:rPr>
          <w:rFonts w:ascii="Times New Roman" w:hAnsi="Times New Roman"/>
          <w:b/>
          <w:lang w:val="lt-LT"/>
        </w:rPr>
      </w:pPr>
    </w:p>
    <w:p w:rsidR="00493832" w:rsidRPr="00790C77" w:rsidRDefault="00493832" w:rsidP="00FC42A8">
      <w:pPr>
        <w:pStyle w:val="Betarp"/>
        <w:tabs>
          <w:tab w:val="left" w:pos="567"/>
        </w:tabs>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r w:rsidRPr="00790C77">
        <w:rPr>
          <w:rFonts w:ascii="Times New Roman" w:hAnsi="Times New Roman"/>
          <w:b/>
          <w:lang w:val="lt-LT"/>
        </w:rPr>
        <w:t>A. ŽENKLINIMAS</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r w:rsidRPr="00790C77">
        <w:rPr>
          <w:rFonts w:ascii="Times New Roman" w:hAnsi="Times New Roman"/>
          <w:b/>
          <w:lang w:val="lt-LT"/>
        </w:rPr>
        <w:br w:type="page"/>
      </w:r>
    </w:p>
    <w:p w:rsidR="00493832" w:rsidRPr="00790C77" w:rsidRDefault="00493832" w:rsidP="00FC42A8">
      <w:pPr>
        <w:pStyle w:val="Betarp"/>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lt-LT"/>
        </w:rPr>
      </w:pPr>
      <w:r w:rsidRPr="00790C77">
        <w:rPr>
          <w:rFonts w:ascii="Times New Roman" w:hAnsi="Times New Roman"/>
          <w:b/>
          <w:lang w:val="lt-LT"/>
        </w:rPr>
        <w:lastRenderedPageBreak/>
        <w:t>INFORMACIJA ANT IŠORINĖS PAKUOTĖS</w:t>
      </w:r>
    </w:p>
    <w:p w:rsidR="00493832" w:rsidRPr="00790C77" w:rsidRDefault="00493832" w:rsidP="00FC42A8">
      <w:pPr>
        <w:pStyle w:val="Betarp"/>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lt-LT"/>
        </w:rPr>
      </w:pPr>
    </w:p>
    <w:p w:rsidR="00493832" w:rsidRPr="00790C77" w:rsidRDefault="00493832" w:rsidP="00FC42A8">
      <w:pPr>
        <w:pStyle w:val="Betarp"/>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lt-LT"/>
        </w:rPr>
      </w:pPr>
      <w:r w:rsidRPr="00790C77">
        <w:rPr>
          <w:rFonts w:ascii="Times New Roman" w:hAnsi="Times New Roman"/>
          <w:b/>
          <w:lang w:val="lt-LT"/>
        </w:rPr>
        <w:t>KARTONO DĖŽUTĖ</w:t>
      </w:r>
    </w:p>
    <w:p w:rsidR="00493832" w:rsidRPr="00790C77" w:rsidRDefault="00493832" w:rsidP="00FC42A8">
      <w:pPr>
        <w:pStyle w:val="Betarp"/>
        <w:tabs>
          <w:tab w:val="left" w:pos="567"/>
        </w:tabs>
        <w:rPr>
          <w:rFonts w:ascii="Times New Roman" w:hAnsi="Times New Roman"/>
          <w:b/>
          <w:bCs/>
          <w:lang w:val="lt-LT"/>
        </w:rPr>
      </w:pPr>
    </w:p>
    <w:p w:rsidR="00493832" w:rsidRPr="00790C77" w:rsidRDefault="00493832" w:rsidP="00FC42A8">
      <w:pPr>
        <w:pStyle w:val="Betarp"/>
        <w:tabs>
          <w:tab w:val="left" w:pos="567"/>
        </w:tabs>
        <w:rPr>
          <w:rFonts w:ascii="Times New Roman" w:hAnsi="Times New Roman"/>
          <w:b/>
          <w:bCs/>
          <w:lang w:val="lt-LT"/>
        </w:rPr>
      </w:pPr>
    </w:p>
    <w:p w:rsidR="00493832" w:rsidRPr="00790C77" w:rsidRDefault="00493832" w:rsidP="00FC42A8">
      <w:pPr>
        <w:pStyle w:val="Betarp"/>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lt-LT"/>
        </w:rPr>
      </w:pPr>
      <w:r w:rsidRPr="00790C77">
        <w:rPr>
          <w:rFonts w:ascii="Times New Roman" w:hAnsi="Times New Roman"/>
          <w:b/>
          <w:lang w:val="lt-LT"/>
        </w:rPr>
        <w:t>1.</w:t>
      </w:r>
      <w:r w:rsidRPr="00790C77">
        <w:rPr>
          <w:rFonts w:ascii="Times New Roman" w:hAnsi="Times New Roman"/>
          <w:b/>
          <w:lang w:val="lt-LT"/>
        </w:rPr>
        <w:tab/>
        <w:t>VAISTINIO PREPARATO PAVADINIMAS</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r w:rsidRPr="00790C77">
        <w:rPr>
          <w:rFonts w:ascii="Times New Roman" w:hAnsi="Times New Roman"/>
          <w:lang w:val="lt-LT"/>
        </w:rPr>
        <w:t>Clopidogrel Torrent 75 mg plėvele dengtos tabletės</w:t>
      </w:r>
    </w:p>
    <w:p w:rsidR="00493832" w:rsidRPr="00790C77" w:rsidRDefault="00493832" w:rsidP="00FC42A8">
      <w:pPr>
        <w:pStyle w:val="Betarp"/>
        <w:tabs>
          <w:tab w:val="left" w:pos="567"/>
        </w:tabs>
        <w:rPr>
          <w:rFonts w:ascii="Times New Roman" w:hAnsi="Times New Roman"/>
          <w:lang w:val="lt-LT"/>
        </w:rPr>
      </w:pPr>
      <w:r w:rsidRPr="00790C77">
        <w:rPr>
          <w:rFonts w:ascii="Times New Roman" w:hAnsi="Times New Roman"/>
          <w:lang w:val="lt-LT"/>
        </w:rPr>
        <w:t>Klopidogrelis</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lt-LT"/>
        </w:rPr>
      </w:pPr>
      <w:r w:rsidRPr="00790C77">
        <w:rPr>
          <w:rFonts w:ascii="Times New Roman" w:hAnsi="Times New Roman"/>
          <w:b/>
          <w:lang w:val="lt-LT"/>
        </w:rPr>
        <w:t>2.</w:t>
      </w:r>
      <w:r w:rsidRPr="00790C77">
        <w:rPr>
          <w:rFonts w:ascii="Times New Roman" w:hAnsi="Times New Roman"/>
          <w:b/>
          <w:lang w:val="lt-LT"/>
        </w:rPr>
        <w:tab/>
        <w:t>VEIKLIOJI MEDŽIAGA IR JOS KIEKIS</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r w:rsidRPr="00790C77">
        <w:rPr>
          <w:rFonts w:ascii="Times New Roman" w:hAnsi="Times New Roman"/>
          <w:lang w:val="lt-LT"/>
        </w:rPr>
        <w:t xml:space="preserve">Kiekvienoje plėvele dengtoje tabletėje yra 75 mg klopidogrelio (klopidogrelio-vandenilio sulfato pavidalu). </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lt-LT"/>
        </w:rPr>
      </w:pPr>
      <w:r w:rsidRPr="00790C77">
        <w:rPr>
          <w:rFonts w:ascii="Times New Roman" w:hAnsi="Times New Roman"/>
          <w:b/>
          <w:lang w:val="lt-LT"/>
        </w:rPr>
        <w:t>3.</w:t>
      </w:r>
      <w:r w:rsidRPr="00790C77">
        <w:rPr>
          <w:rFonts w:ascii="Times New Roman" w:hAnsi="Times New Roman"/>
          <w:b/>
          <w:lang w:val="lt-LT"/>
        </w:rPr>
        <w:tab/>
        <w:t>PAGALBINIŲ MEDŽIAGŲ SĄRAŠAS</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r w:rsidRPr="00790C77">
        <w:rPr>
          <w:rFonts w:ascii="Times New Roman" w:hAnsi="Times New Roman"/>
          <w:bCs/>
          <w:lang w:val="lt-LT"/>
        </w:rPr>
        <w:t>Sudėtyje yra</w:t>
      </w:r>
      <w:r w:rsidRPr="00790C77">
        <w:rPr>
          <w:rFonts w:ascii="Times New Roman" w:hAnsi="Times New Roman"/>
          <w:lang w:val="lt-LT"/>
        </w:rPr>
        <w:t xml:space="preserve"> laktozės ir hidrinto ricinos aliejaus. Daugiau informacijos pateikta pakuotės lapelyje.</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lt-LT"/>
        </w:rPr>
      </w:pPr>
      <w:r w:rsidRPr="00790C77">
        <w:rPr>
          <w:rFonts w:ascii="Times New Roman" w:hAnsi="Times New Roman"/>
          <w:b/>
          <w:lang w:val="lt-LT"/>
        </w:rPr>
        <w:t>4.</w:t>
      </w:r>
      <w:r w:rsidRPr="00790C77">
        <w:rPr>
          <w:rFonts w:ascii="Times New Roman" w:hAnsi="Times New Roman"/>
          <w:b/>
          <w:lang w:val="lt-LT"/>
        </w:rPr>
        <w:tab/>
        <w:t>FARMACINĖ FORMA IR KIEKIS PAKUOTĖJE</w:t>
      </w:r>
    </w:p>
    <w:p w:rsidR="00493832" w:rsidRPr="00790C77" w:rsidRDefault="00493832" w:rsidP="007033F1">
      <w:pPr>
        <w:pStyle w:val="Betarp"/>
        <w:tabs>
          <w:tab w:val="left" w:pos="567"/>
        </w:tabs>
        <w:rPr>
          <w:rFonts w:ascii="Times New Roman" w:hAnsi="Times New Roman"/>
          <w:lang w:val="lt-LT"/>
        </w:rPr>
      </w:pPr>
    </w:p>
    <w:p w:rsidR="00493832" w:rsidRPr="00790C77" w:rsidRDefault="00493832">
      <w:pPr>
        <w:spacing w:after="0" w:line="240" w:lineRule="auto"/>
        <w:rPr>
          <w:rFonts w:ascii="Times New Roman" w:hAnsi="Times New Roman"/>
          <w:noProof/>
          <w:lang w:val="lt-LT"/>
        </w:rPr>
      </w:pPr>
      <w:r w:rsidRPr="00790C77">
        <w:rPr>
          <w:rFonts w:ascii="Times New Roman" w:hAnsi="Times New Roman"/>
          <w:noProof/>
          <w:lang w:val="lt-LT"/>
        </w:rPr>
        <w:t>Plėvele dengtos tabletės</w:t>
      </w:r>
    </w:p>
    <w:p w:rsidR="00493832" w:rsidRPr="00790C77" w:rsidRDefault="00493832">
      <w:pPr>
        <w:spacing w:after="0" w:line="240" w:lineRule="auto"/>
        <w:rPr>
          <w:rFonts w:ascii="Times New Roman" w:hAnsi="Times New Roman"/>
          <w:noProof/>
          <w:lang w:val="lt-LT"/>
        </w:rPr>
      </w:pPr>
    </w:p>
    <w:p w:rsidR="00493832" w:rsidRPr="00790C77" w:rsidRDefault="00493832">
      <w:pPr>
        <w:spacing w:after="0" w:line="240" w:lineRule="auto"/>
        <w:rPr>
          <w:rFonts w:ascii="Times New Roman" w:hAnsi="Times New Roman"/>
          <w:noProof/>
          <w:lang w:val="lt-LT"/>
        </w:rPr>
      </w:pPr>
      <w:r w:rsidRPr="00790C77">
        <w:rPr>
          <w:rFonts w:ascii="Times New Roman" w:hAnsi="Times New Roman"/>
          <w:noProof/>
          <w:lang w:val="lt-LT"/>
        </w:rPr>
        <w:t>28 plėvele dengtos tabletės</w:t>
      </w:r>
    </w:p>
    <w:p w:rsidR="00493832" w:rsidRPr="00790C77" w:rsidRDefault="00493832">
      <w:pPr>
        <w:spacing w:after="0" w:line="240" w:lineRule="auto"/>
        <w:rPr>
          <w:rFonts w:ascii="Times New Roman" w:hAnsi="Times New Roman"/>
          <w:noProof/>
          <w:highlight w:val="lightGray"/>
          <w:lang w:val="lt-LT"/>
        </w:rPr>
      </w:pPr>
      <w:r w:rsidRPr="00790C77">
        <w:rPr>
          <w:rFonts w:ascii="Times New Roman" w:hAnsi="Times New Roman"/>
          <w:noProof/>
          <w:highlight w:val="lightGray"/>
          <w:lang w:val="lt-LT"/>
        </w:rPr>
        <w:t>30 plėvele dengtų tablečių</w:t>
      </w:r>
    </w:p>
    <w:p w:rsidR="00493832" w:rsidRPr="00790C77" w:rsidRDefault="00493832">
      <w:pPr>
        <w:spacing w:after="0" w:line="240" w:lineRule="auto"/>
        <w:rPr>
          <w:rFonts w:ascii="Times New Roman" w:hAnsi="Times New Roman"/>
          <w:noProof/>
          <w:highlight w:val="lightGray"/>
          <w:lang w:val="lt-LT"/>
        </w:rPr>
      </w:pPr>
      <w:r w:rsidRPr="00790C77">
        <w:rPr>
          <w:rFonts w:ascii="Times New Roman" w:hAnsi="Times New Roman"/>
          <w:noProof/>
          <w:highlight w:val="lightGray"/>
          <w:lang w:val="lt-LT"/>
        </w:rPr>
        <w:t>84 plėvele dengtos tabletės</w:t>
      </w:r>
    </w:p>
    <w:p w:rsidR="00493832" w:rsidRPr="00790C77" w:rsidRDefault="00493832">
      <w:pPr>
        <w:spacing w:after="0" w:line="240" w:lineRule="auto"/>
        <w:rPr>
          <w:rFonts w:ascii="Times New Roman" w:hAnsi="Times New Roman"/>
          <w:noProof/>
          <w:highlight w:val="lightGray"/>
          <w:lang w:val="lt-LT"/>
        </w:rPr>
      </w:pPr>
      <w:r w:rsidRPr="00790C77">
        <w:rPr>
          <w:rFonts w:ascii="Times New Roman" w:hAnsi="Times New Roman"/>
          <w:noProof/>
          <w:highlight w:val="lightGray"/>
          <w:lang w:val="lt-LT"/>
        </w:rPr>
        <w:t>100 plėvele dengtų tablečių</w:t>
      </w:r>
    </w:p>
    <w:p w:rsidR="00493832" w:rsidRPr="00790C77" w:rsidRDefault="00493832">
      <w:pPr>
        <w:spacing w:after="0" w:line="240" w:lineRule="auto"/>
        <w:rPr>
          <w:rFonts w:ascii="Times New Roman" w:hAnsi="Times New Roman"/>
          <w:noProof/>
          <w:lang w:val="lt-LT"/>
        </w:rPr>
      </w:pPr>
    </w:p>
    <w:p w:rsidR="00493832" w:rsidRPr="00790C77" w:rsidRDefault="00493832" w:rsidP="007033F1">
      <w:pPr>
        <w:pStyle w:val="Betarp"/>
        <w:tabs>
          <w:tab w:val="left" w:pos="567"/>
        </w:tabs>
        <w:rPr>
          <w:rFonts w:ascii="Times New Roman" w:hAnsi="Times New Roman"/>
          <w:lang w:val="lt-LT"/>
        </w:rPr>
      </w:pPr>
    </w:p>
    <w:p w:rsidR="00493832" w:rsidRPr="00790C77" w:rsidRDefault="00493832" w:rsidP="00FC42A8">
      <w:pPr>
        <w:pStyle w:val="Betarp"/>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lt-LT"/>
        </w:rPr>
      </w:pPr>
      <w:r w:rsidRPr="00790C77">
        <w:rPr>
          <w:rFonts w:ascii="Times New Roman" w:hAnsi="Times New Roman"/>
          <w:b/>
          <w:lang w:val="lt-LT"/>
        </w:rPr>
        <w:t>5.</w:t>
      </w:r>
      <w:r w:rsidRPr="00790C77">
        <w:rPr>
          <w:rFonts w:ascii="Times New Roman" w:hAnsi="Times New Roman"/>
          <w:b/>
          <w:lang w:val="lt-LT"/>
        </w:rPr>
        <w:tab/>
        <w:t>VARTOJIMO METODAS IR BŪDAS (-AI)</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r w:rsidRPr="00790C77">
        <w:rPr>
          <w:rFonts w:ascii="Times New Roman" w:hAnsi="Times New Roman"/>
          <w:lang w:val="lt-LT"/>
        </w:rPr>
        <w:t>Vartoti per burną.</w:t>
      </w:r>
    </w:p>
    <w:p w:rsidR="00493832" w:rsidRPr="00790C77" w:rsidRDefault="00493832" w:rsidP="00FC42A8">
      <w:pPr>
        <w:pStyle w:val="Betarp"/>
        <w:tabs>
          <w:tab w:val="left" w:pos="567"/>
        </w:tabs>
        <w:rPr>
          <w:rFonts w:ascii="Times New Roman" w:hAnsi="Times New Roman"/>
          <w:lang w:val="lt-LT"/>
        </w:rPr>
      </w:pPr>
      <w:r w:rsidRPr="00790C77">
        <w:rPr>
          <w:rFonts w:ascii="Times New Roman" w:hAnsi="Times New Roman"/>
          <w:lang w:val="lt-LT"/>
        </w:rPr>
        <w:t>Prieš vartojimą perskaitykite pakuotės lapelį.</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lt-LT"/>
        </w:rPr>
      </w:pPr>
      <w:r w:rsidRPr="00790C77">
        <w:rPr>
          <w:rFonts w:ascii="Times New Roman" w:hAnsi="Times New Roman"/>
          <w:b/>
          <w:lang w:val="lt-LT"/>
        </w:rPr>
        <w:t>6.</w:t>
      </w:r>
      <w:r w:rsidRPr="00790C77">
        <w:rPr>
          <w:rFonts w:ascii="Times New Roman" w:hAnsi="Times New Roman"/>
          <w:b/>
          <w:lang w:val="lt-LT"/>
        </w:rPr>
        <w:tab/>
        <w:t>SPECIALUS ĮSPĖJIMAS, KAD VAISTINĮ PREPARATĄ BŪTINA LAIKYTI VAIKAMS NEPASIEKIAMOJE IR NEPASTEBIMOJE VIETOJE</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r w:rsidRPr="00790C77">
        <w:rPr>
          <w:rFonts w:ascii="Times New Roman" w:hAnsi="Times New Roman"/>
          <w:lang w:val="lt-LT"/>
        </w:rPr>
        <w:t>Laikyti vaikams nepasiekiamoje ir nepastebimoje vietoje.</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lt-LT"/>
        </w:rPr>
      </w:pPr>
      <w:r w:rsidRPr="00790C77">
        <w:rPr>
          <w:rFonts w:ascii="Times New Roman" w:hAnsi="Times New Roman"/>
          <w:b/>
          <w:lang w:val="lt-LT"/>
        </w:rPr>
        <w:t>7.</w:t>
      </w:r>
      <w:r w:rsidRPr="00790C77">
        <w:rPr>
          <w:rFonts w:ascii="Times New Roman" w:hAnsi="Times New Roman"/>
          <w:b/>
          <w:lang w:val="lt-LT"/>
        </w:rPr>
        <w:tab/>
        <w:t>KITAS (-I) SPECIALUS (-ŪS) ĮSPĖJIMAS (-AI) (JEI REIKIA)</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lt-LT"/>
        </w:rPr>
      </w:pPr>
      <w:r w:rsidRPr="00790C77">
        <w:rPr>
          <w:rFonts w:ascii="Times New Roman" w:hAnsi="Times New Roman"/>
          <w:b/>
          <w:lang w:val="lt-LT"/>
        </w:rPr>
        <w:t>8.</w:t>
      </w:r>
      <w:r w:rsidRPr="00790C77">
        <w:rPr>
          <w:rFonts w:ascii="Times New Roman" w:hAnsi="Times New Roman"/>
          <w:b/>
          <w:lang w:val="lt-LT"/>
        </w:rPr>
        <w:tab/>
        <w:t>TINKAMUMO LAIKAS</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1A4695">
      <w:pPr>
        <w:pStyle w:val="Betarp"/>
        <w:tabs>
          <w:tab w:val="left" w:pos="567"/>
        </w:tabs>
        <w:rPr>
          <w:rFonts w:ascii="Times New Roman" w:hAnsi="Times New Roman"/>
          <w:lang w:val="lt-LT"/>
        </w:rPr>
      </w:pPr>
      <w:r w:rsidRPr="00790C77">
        <w:rPr>
          <w:rFonts w:ascii="Times New Roman" w:hAnsi="Times New Roman"/>
          <w:lang w:val="lt-LT"/>
        </w:rPr>
        <w:t>Tinka iki {mm/MMMM}</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lt-LT"/>
        </w:rPr>
      </w:pPr>
      <w:r w:rsidRPr="00790C77">
        <w:rPr>
          <w:rFonts w:ascii="Times New Roman" w:hAnsi="Times New Roman"/>
          <w:b/>
          <w:lang w:val="lt-LT"/>
        </w:rPr>
        <w:t>9.</w:t>
      </w:r>
      <w:r w:rsidRPr="00790C77">
        <w:rPr>
          <w:rFonts w:ascii="Times New Roman" w:hAnsi="Times New Roman"/>
          <w:b/>
          <w:lang w:val="lt-LT"/>
        </w:rPr>
        <w:tab/>
        <w:t>SPECIALIOS LAIKYMO SĄLYGOS</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lt-LT"/>
        </w:rPr>
      </w:pPr>
      <w:r w:rsidRPr="00790C77">
        <w:rPr>
          <w:rFonts w:ascii="Times New Roman" w:hAnsi="Times New Roman"/>
          <w:b/>
          <w:lang w:val="lt-LT"/>
        </w:rPr>
        <w:t>10.</w:t>
      </w:r>
      <w:r w:rsidRPr="00790C77">
        <w:rPr>
          <w:rFonts w:ascii="Times New Roman" w:hAnsi="Times New Roman"/>
          <w:b/>
          <w:lang w:val="lt-LT"/>
        </w:rPr>
        <w:tab/>
        <w:t>SPECIALIOS ATSARGUMO PRIEMONĖS DĖL NESUVARTOTO VAISTINIO PREPARATO AR JO ATLIEKŲ TVARKYMO (JEI REIKIA)</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lt-LT"/>
        </w:rPr>
      </w:pPr>
      <w:r w:rsidRPr="00790C77">
        <w:rPr>
          <w:rFonts w:ascii="Times New Roman" w:hAnsi="Times New Roman"/>
          <w:b/>
          <w:lang w:val="lt-LT"/>
        </w:rPr>
        <w:t>11.</w:t>
      </w:r>
      <w:r w:rsidRPr="00790C77">
        <w:rPr>
          <w:rFonts w:ascii="Times New Roman" w:hAnsi="Times New Roman"/>
          <w:b/>
          <w:lang w:val="lt-LT"/>
        </w:rPr>
        <w:tab/>
        <w:t>RINKODAROS TEISĖS TURĖTOJO PAVADINIMAS IR ADRESAS</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pPr>
        <w:spacing w:after="0" w:line="240" w:lineRule="auto"/>
        <w:jc w:val="both"/>
        <w:rPr>
          <w:rFonts w:ascii="Times New Roman" w:hAnsi="Times New Roman"/>
          <w:lang w:val="lt-LT"/>
        </w:rPr>
      </w:pPr>
      <w:r w:rsidRPr="00790C77">
        <w:rPr>
          <w:rFonts w:ascii="Times New Roman" w:hAnsi="Times New Roman"/>
          <w:lang w:val="lt-LT"/>
        </w:rPr>
        <w:t>Torrent Pharma GmbH</w:t>
      </w:r>
    </w:p>
    <w:p w:rsidR="00493832" w:rsidRPr="00790C77" w:rsidRDefault="00493832">
      <w:pPr>
        <w:spacing w:after="0" w:line="240" w:lineRule="auto"/>
        <w:jc w:val="both"/>
        <w:rPr>
          <w:rFonts w:ascii="Times New Roman" w:hAnsi="Times New Roman"/>
          <w:lang w:val="lt-LT"/>
        </w:rPr>
      </w:pPr>
      <w:r w:rsidRPr="00790C77">
        <w:rPr>
          <w:rFonts w:ascii="Times New Roman" w:hAnsi="Times New Roman"/>
          <w:lang w:val="lt-LT"/>
        </w:rPr>
        <w:t>Südwestpark 50</w:t>
      </w:r>
    </w:p>
    <w:p w:rsidR="00493832" w:rsidRPr="00790C77" w:rsidRDefault="00493832">
      <w:pPr>
        <w:spacing w:after="0" w:line="240" w:lineRule="auto"/>
        <w:jc w:val="both"/>
        <w:rPr>
          <w:rFonts w:ascii="Times New Roman" w:hAnsi="Times New Roman"/>
          <w:lang w:val="lt-LT"/>
        </w:rPr>
      </w:pPr>
      <w:r w:rsidRPr="00790C77">
        <w:rPr>
          <w:rFonts w:ascii="Times New Roman" w:hAnsi="Times New Roman"/>
          <w:lang w:val="lt-LT"/>
        </w:rPr>
        <w:t>90449 Nürnberg</w:t>
      </w:r>
    </w:p>
    <w:p w:rsidR="00493832" w:rsidRPr="00790C77" w:rsidRDefault="00493832">
      <w:pPr>
        <w:spacing w:after="0" w:line="240" w:lineRule="auto"/>
        <w:jc w:val="both"/>
        <w:rPr>
          <w:rFonts w:ascii="Times New Roman" w:hAnsi="Times New Roman"/>
          <w:lang w:val="lt-LT"/>
        </w:rPr>
      </w:pPr>
      <w:r w:rsidRPr="00790C77">
        <w:rPr>
          <w:rFonts w:ascii="Times New Roman" w:hAnsi="Times New Roman"/>
          <w:lang w:val="lt-LT"/>
        </w:rPr>
        <w:t>Vokietija</w:t>
      </w:r>
    </w:p>
    <w:p w:rsidR="00493832" w:rsidRPr="00790C77" w:rsidRDefault="00493832" w:rsidP="002D4DD0">
      <w:pPr>
        <w:pStyle w:val="Betarp"/>
        <w:tabs>
          <w:tab w:val="left" w:pos="567"/>
        </w:tabs>
        <w:rPr>
          <w:rFonts w:ascii="Times New Roman" w:hAnsi="Times New Roman"/>
          <w:lang w:val="lt-LT"/>
        </w:rPr>
      </w:pPr>
    </w:p>
    <w:p w:rsidR="00493832" w:rsidRPr="00790C77" w:rsidRDefault="00493832" w:rsidP="002D4DD0">
      <w:pPr>
        <w:pStyle w:val="Betarp"/>
        <w:tabs>
          <w:tab w:val="left" w:pos="567"/>
        </w:tabs>
        <w:rPr>
          <w:rFonts w:ascii="Times New Roman" w:hAnsi="Times New Roman"/>
          <w:lang w:val="lt-LT"/>
        </w:rPr>
      </w:pPr>
    </w:p>
    <w:p w:rsidR="00493832" w:rsidRPr="00790C77" w:rsidRDefault="00493832" w:rsidP="002D4DD0">
      <w:pPr>
        <w:pStyle w:val="Betarp"/>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lt-LT"/>
        </w:rPr>
      </w:pPr>
      <w:r w:rsidRPr="00790C77">
        <w:rPr>
          <w:rFonts w:ascii="Times New Roman" w:hAnsi="Times New Roman"/>
          <w:b/>
          <w:lang w:val="lt-LT"/>
        </w:rPr>
        <w:t>12.</w:t>
      </w:r>
      <w:r w:rsidRPr="00790C77">
        <w:rPr>
          <w:rFonts w:ascii="Times New Roman" w:hAnsi="Times New Roman"/>
          <w:b/>
          <w:lang w:val="lt-LT"/>
        </w:rPr>
        <w:tab/>
        <w:t xml:space="preserve">RINKODAROS TEISĖS NUMERIS </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127B21">
      <w:pPr>
        <w:spacing w:after="0" w:line="240" w:lineRule="auto"/>
        <w:rPr>
          <w:rFonts w:ascii="Times New Roman" w:hAnsi="Times New Roman"/>
          <w:lang w:val="lt-LT"/>
        </w:rPr>
      </w:pPr>
      <w:r w:rsidRPr="00790C77">
        <w:rPr>
          <w:rFonts w:ascii="Times New Roman" w:hAnsi="Times New Roman"/>
          <w:lang w:val="lt-LT"/>
        </w:rPr>
        <w:t>N28 – LT/1/12/2960/001</w:t>
      </w:r>
    </w:p>
    <w:p w:rsidR="00493832" w:rsidRPr="00790C77" w:rsidRDefault="00493832" w:rsidP="00127B21">
      <w:pPr>
        <w:spacing w:after="0" w:line="240" w:lineRule="auto"/>
        <w:rPr>
          <w:rFonts w:ascii="Times New Roman" w:hAnsi="Times New Roman"/>
          <w:lang w:val="lt-LT"/>
        </w:rPr>
      </w:pPr>
      <w:r w:rsidRPr="00790C77">
        <w:rPr>
          <w:rFonts w:ascii="Times New Roman" w:hAnsi="Times New Roman"/>
          <w:lang w:val="lt-LT"/>
        </w:rPr>
        <w:t>N30 – LT/1/12/2960/002</w:t>
      </w:r>
    </w:p>
    <w:p w:rsidR="00493832" w:rsidRPr="00790C77" w:rsidRDefault="00493832" w:rsidP="00127B21">
      <w:pPr>
        <w:spacing w:after="0" w:line="240" w:lineRule="auto"/>
        <w:rPr>
          <w:rFonts w:ascii="Times New Roman" w:hAnsi="Times New Roman"/>
          <w:lang w:val="lt-LT"/>
        </w:rPr>
      </w:pPr>
      <w:r w:rsidRPr="00790C77">
        <w:rPr>
          <w:rFonts w:ascii="Times New Roman" w:hAnsi="Times New Roman"/>
          <w:lang w:val="lt-LT"/>
        </w:rPr>
        <w:t>N84 – LT/1/12/2960/003</w:t>
      </w:r>
    </w:p>
    <w:p w:rsidR="00493832" w:rsidRPr="00790C77" w:rsidRDefault="00493832" w:rsidP="00127B21">
      <w:pPr>
        <w:spacing w:after="0" w:line="240" w:lineRule="auto"/>
        <w:rPr>
          <w:rFonts w:ascii="Times New Roman" w:hAnsi="Times New Roman"/>
          <w:lang w:val="lt-LT"/>
        </w:rPr>
      </w:pPr>
      <w:r w:rsidRPr="00790C77">
        <w:rPr>
          <w:rFonts w:ascii="Times New Roman" w:hAnsi="Times New Roman"/>
          <w:lang w:val="lt-LT"/>
        </w:rPr>
        <w:t>N100 – LT/1/12/2960/004</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lt-LT"/>
        </w:rPr>
      </w:pPr>
      <w:r w:rsidRPr="00790C77">
        <w:rPr>
          <w:rFonts w:ascii="Times New Roman" w:hAnsi="Times New Roman"/>
          <w:b/>
          <w:lang w:val="lt-LT"/>
        </w:rPr>
        <w:t>13.</w:t>
      </w:r>
      <w:r w:rsidRPr="00790C77">
        <w:rPr>
          <w:rFonts w:ascii="Times New Roman" w:hAnsi="Times New Roman"/>
          <w:b/>
          <w:lang w:val="lt-LT"/>
        </w:rPr>
        <w:tab/>
        <w:t>SERIJOS NUMERIS</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r w:rsidRPr="00790C77">
        <w:rPr>
          <w:rFonts w:ascii="Times New Roman" w:hAnsi="Times New Roman"/>
          <w:lang w:val="lt-LT"/>
        </w:rPr>
        <w:t>Serija</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lt-LT"/>
        </w:rPr>
      </w:pPr>
      <w:r w:rsidRPr="00790C77">
        <w:rPr>
          <w:rFonts w:ascii="Times New Roman" w:hAnsi="Times New Roman"/>
          <w:b/>
          <w:lang w:val="lt-LT"/>
        </w:rPr>
        <w:t>14.</w:t>
      </w:r>
      <w:r w:rsidRPr="00790C77">
        <w:rPr>
          <w:rFonts w:ascii="Times New Roman" w:hAnsi="Times New Roman"/>
          <w:b/>
          <w:lang w:val="lt-LT"/>
        </w:rPr>
        <w:tab/>
        <w:t>PARDAVIMO (IŠDAVIMO) TVARKA</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r w:rsidRPr="00790C77">
        <w:rPr>
          <w:rFonts w:ascii="Times New Roman" w:hAnsi="Times New Roman"/>
          <w:lang w:val="lt-LT"/>
        </w:rPr>
        <w:t>Receptinis vaistinis preparatas</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lt-LT"/>
        </w:rPr>
      </w:pPr>
      <w:r w:rsidRPr="00790C77">
        <w:rPr>
          <w:rFonts w:ascii="Times New Roman" w:hAnsi="Times New Roman"/>
          <w:b/>
          <w:lang w:val="lt-LT"/>
        </w:rPr>
        <w:t>15.</w:t>
      </w:r>
      <w:r w:rsidRPr="00790C77">
        <w:rPr>
          <w:rFonts w:ascii="Times New Roman" w:hAnsi="Times New Roman"/>
          <w:b/>
          <w:lang w:val="lt-LT"/>
        </w:rPr>
        <w:tab/>
        <w:t>VARTOJIMO INSTRUKCIJA</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lt-LT"/>
        </w:rPr>
      </w:pPr>
      <w:r w:rsidRPr="00790C77">
        <w:rPr>
          <w:rFonts w:ascii="Times New Roman" w:hAnsi="Times New Roman"/>
          <w:b/>
          <w:lang w:val="lt-LT"/>
        </w:rPr>
        <w:t>16.</w:t>
      </w:r>
      <w:r w:rsidRPr="00790C77">
        <w:rPr>
          <w:rFonts w:ascii="Times New Roman" w:hAnsi="Times New Roman"/>
          <w:b/>
          <w:lang w:val="lt-LT"/>
        </w:rPr>
        <w:tab/>
        <w:t>INFORMACIJA BRAILIO RAŠTU</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r w:rsidRPr="00790C77">
        <w:rPr>
          <w:rFonts w:ascii="Times New Roman" w:hAnsi="Times New Roman"/>
          <w:lang w:val="lt-LT"/>
        </w:rPr>
        <w:t>Clopidogrel Torrent 75 mg</w:t>
      </w: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FC42A8">
      <w:pPr>
        <w:pStyle w:val="Betarp"/>
        <w:tabs>
          <w:tab w:val="left" w:pos="567"/>
        </w:tabs>
        <w:rPr>
          <w:rFonts w:ascii="Times New Roman" w:hAnsi="Times New Roman"/>
          <w:lang w:val="lt-LT"/>
        </w:rPr>
      </w:pPr>
    </w:p>
    <w:p w:rsidR="00493832" w:rsidRPr="00790C77" w:rsidRDefault="00493832" w:rsidP="000A58FD">
      <w:pPr>
        <w:rPr>
          <w:rFonts w:ascii="Times New Roman" w:hAnsi="Times New Roman"/>
          <w:noProof/>
          <w:lang w:val="lt-LT"/>
        </w:rPr>
      </w:pPr>
    </w:p>
    <w:p w:rsidR="00493832" w:rsidRPr="00790C77" w:rsidRDefault="00493832" w:rsidP="00127B21">
      <w:pPr>
        <w:rPr>
          <w:rFonts w:ascii="Times New Roman" w:hAnsi="Times New Roman"/>
          <w:noProof/>
          <w:lang w:val="lt-LT"/>
        </w:rPr>
      </w:pPr>
      <w:r w:rsidRPr="00790C77">
        <w:rPr>
          <w:rFonts w:ascii="Times New Roman" w:hAnsi="Times New Roman"/>
          <w:noProof/>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3832" w:rsidRPr="00790C77" w:rsidTr="000A58FD">
        <w:trPr>
          <w:trHeight w:val="785"/>
        </w:trPr>
        <w:tc>
          <w:tcPr>
            <w:tcW w:w="9287" w:type="dxa"/>
          </w:tcPr>
          <w:p w:rsidR="00493832" w:rsidRPr="00790C77" w:rsidRDefault="00493832" w:rsidP="000A58FD">
            <w:pPr>
              <w:spacing w:after="0" w:line="240" w:lineRule="auto"/>
              <w:rPr>
                <w:rFonts w:ascii="Times New Roman" w:hAnsi="Times New Roman"/>
                <w:b/>
                <w:noProof/>
                <w:lang w:val="lt-LT"/>
              </w:rPr>
            </w:pPr>
            <w:r w:rsidRPr="00790C77">
              <w:rPr>
                <w:rFonts w:ascii="Times New Roman" w:hAnsi="Times New Roman"/>
                <w:b/>
                <w:noProof/>
                <w:lang w:val="lt-LT"/>
              </w:rPr>
              <w:lastRenderedPageBreak/>
              <w:t>MINIMALI INFORMACIJA ANT LIZDINIŲ PLOKŠTELIŲ ARBA DVISLUOKSNIŲ JUOSTELIŲ</w:t>
            </w:r>
          </w:p>
          <w:p w:rsidR="00493832" w:rsidRPr="00790C77" w:rsidRDefault="00493832" w:rsidP="000A58FD">
            <w:pPr>
              <w:spacing w:after="0" w:line="240" w:lineRule="auto"/>
              <w:rPr>
                <w:rFonts w:ascii="Times New Roman" w:hAnsi="Times New Roman"/>
                <w:b/>
                <w:lang w:val="lt-LT"/>
              </w:rPr>
            </w:pPr>
          </w:p>
          <w:p w:rsidR="00493832" w:rsidRPr="00790C77" w:rsidRDefault="00493832" w:rsidP="000A58FD">
            <w:pPr>
              <w:spacing w:after="0" w:line="240" w:lineRule="auto"/>
              <w:rPr>
                <w:rFonts w:ascii="Times New Roman" w:hAnsi="Times New Roman"/>
                <w:b/>
                <w:noProof/>
                <w:lang w:val="lt-LT"/>
              </w:rPr>
            </w:pPr>
            <w:r w:rsidRPr="00790C77">
              <w:rPr>
                <w:rFonts w:ascii="Times New Roman" w:hAnsi="Times New Roman"/>
                <w:b/>
                <w:lang w:val="lt-LT"/>
              </w:rPr>
              <w:t xml:space="preserve">LIZDINĖS PLOKŠTELĖS </w:t>
            </w:r>
          </w:p>
        </w:tc>
      </w:tr>
    </w:tbl>
    <w:p w:rsidR="00493832" w:rsidRPr="00790C77" w:rsidRDefault="00493832" w:rsidP="00FC42A8">
      <w:pPr>
        <w:spacing w:after="0" w:line="240" w:lineRule="auto"/>
        <w:rPr>
          <w:rFonts w:ascii="Times New Roman" w:hAnsi="Times New Roman"/>
          <w:b/>
          <w:noProof/>
          <w:lang w:val="lt-LT"/>
        </w:rPr>
      </w:pPr>
    </w:p>
    <w:p w:rsidR="00493832" w:rsidRPr="00790C77" w:rsidRDefault="00493832" w:rsidP="00FC42A8">
      <w:pPr>
        <w:spacing w:after="0" w:line="240" w:lineRule="auto"/>
        <w:rPr>
          <w:rFonts w:ascii="Times New Roman" w:hAnsi="Times New Roman"/>
          <w:b/>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3832" w:rsidRPr="00790C77" w:rsidTr="000A58FD">
        <w:tc>
          <w:tcPr>
            <w:tcW w:w="9287" w:type="dxa"/>
          </w:tcPr>
          <w:p w:rsidR="00493832" w:rsidRPr="00790C77" w:rsidRDefault="00493832" w:rsidP="000A58FD">
            <w:pPr>
              <w:spacing w:after="0" w:line="240" w:lineRule="auto"/>
              <w:rPr>
                <w:rFonts w:ascii="Times New Roman" w:hAnsi="Times New Roman"/>
                <w:b/>
                <w:noProof/>
                <w:lang w:val="lt-LT"/>
              </w:rPr>
            </w:pPr>
            <w:r w:rsidRPr="00790C77">
              <w:rPr>
                <w:rFonts w:ascii="Times New Roman" w:hAnsi="Times New Roman"/>
                <w:b/>
                <w:noProof/>
                <w:lang w:val="lt-LT"/>
              </w:rPr>
              <w:t>1.</w:t>
            </w:r>
            <w:r w:rsidRPr="00790C77">
              <w:rPr>
                <w:rFonts w:ascii="Times New Roman" w:hAnsi="Times New Roman"/>
                <w:b/>
                <w:noProof/>
                <w:lang w:val="lt-LT"/>
              </w:rPr>
              <w:tab/>
            </w:r>
            <w:r w:rsidRPr="00790C77">
              <w:rPr>
                <w:rFonts w:ascii="Times New Roman" w:hAnsi="Times New Roman"/>
                <w:b/>
                <w:caps/>
                <w:noProof/>
                <w:lang w:val="lt-LT"/>
              </w:rPr>
              <w:t>Vaistinio preparato pavadinimas</w:t>
            </w:r>
          </w:p>
        </w:tc>
      </w:tr>
    </w:tbl>
    <w:p w:rsidR="00493832" w:rsidRPr="00790C77" w:rsidRDefault="00493832" w:rsidP="00FC42A8">
      <w:pPr>
        <w:spacing w:after="0" w:line="240" w:lineRule="auto"/>
        <w:rPr>
          <w:rFonts w:ascii="Times New Roman" w:hAnsi="Times New Roman"/>
          <w:noProof/>
          <w:lang w:val="lt-LT"/>
        </w:rPr>
      </w:pPr>
    </w:p>
    <w:p w:rsidR="00493832" w:rsidRPr="00790C77" w:rsidRDefault="00493832" w:rsidP="00FC42A8">
      <w:pPr>
        <w:pStyle w:val="Betarp"/>
        <w:tabs>
          <w:tab w:val="left" w:pos="567"/>
        </w:tabs>
        <w:rPr>
          <w:rFonts w:ascii="Times New Roman" w:hAnsi="Times New Roman"/>
          <w:lang w:val="lt-LT"/>
        </w:rPr>
      </w:pPr>
      <w:r w:rsidRPr="00790C77">
        <w:rPr>
          <w:rFonts w:ascii="Times New Roman" w:hAnsi="Times New Roman"/>
          <w:lang w:val="lt-LT"/>
        </w:rPr>
        <w:t>Clopidogrel Torrent 75 mg plėvele dengtos tabletės</w:t>
      </w:r>
    </w:p>
    <w:p w:rsidR="00493832" w:rsidRPr="00790C77" w:rsidRDefault="00493832" w:rsidP="00FC42A8">
      <w:pPr>
        <w:pStyle w:val="Betarp"/>
        <w:tabs>
          <w:tab w:val="left" w:pos="567"/>
        </w:tabs>
        <w:rPr>
          <w:rFonts w:ascii="Times New Roman" w:hAnsi="Times New Roman"/>
          <w:lang w:val="lt-LT"/>
        </w:rPr>
      </w:pPr>
      <w:r w:rsidRPr="00790C77">
        <w:rPr>
          <w:rFonts w:ascii="Times New Roman" w:hAnsi="Times New Roman"/>
          <w:lang w:val="lt-LT"/>
        </w:rPr>
        <w:t>Klopidogrelis</w:t>
      </w:r>
    </w:p>
    <w:p w:rsidR="00493832" w:rsidRPr="00790C77" w:rsidRDefault="00493832" w:rsidP="00FC42A8">
      <w:pPr>
        <w:spacing w:after="0" w:line="240" w:lineRule="auto"/>
        <w:rPr>
          <w:rFonts w:ascii="Times New Roman" w:hAnsi="Times New Roman"/>
          <w:b/>
          <w:noProof/>
          <w:lang w:val="lt-LT"/>
        </w:rPr>
      </w:pPr>
    </w:p>
    <w:p w:rsidR="00493832" w:rsidRPr="00790C77" w:rsidRDefault="00493832" w:rsidP="00FC42A8">
      <w:pPr>
        <w:spacing w:after="0" w:line="240" w:lineRule="auto"/>
        <w:rPr>
          <w:rFonts w:ascii="Times New Roman" w:hAnsi="Times New Roman"/>
          <w:b/>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3832" w:rsidRPr="00790C77" w:rsidTr="000A58FD">
        <w:tc>
          <w:tcPr>
            <w:tcW w:w="9287" w:type="dxa"/>
          </w:tcPr>
          <w:p w:rsidR="00493832" w:rsidRPr="00790C77" w:rsidRDefault="00493832" w:rsidP="000A58FD">
            <w:pPr>
              <w:spacing w:after="0" w:line="240" w:lineRule="auto"/>
              <w:rPr>
                <w:rFonts w:ascii="Times New Roman" w:hAnsi="Times New Roman"/>
                <w:b/>
                <w:noProof/>
                <w:lang w:val="lt-LT"/>
              </w:rPr>
            </w:pPr>
            <w:r w:rsidRPr="00790C77">
              <w:rPr>
                <w:rFonts w:ascii="Times New Roman" w:hAnsi="Times New Roman"/>
                <w:b/>
                <w:noProof/>
                <w:lang w:val="lt-LT"/>
              </w:rPr>
              <w:t>2.</w:t>
            </w:r>
            <w:r w:rsidRPr="00790C77">
              <w:rPr>
                <w:rFonts w:ascii="Times New Roman" w:hAnsi="Times New Roman"/>
                <w:b/>
                <w:noProof/>
                <w:lang w:val="lt-LT"/>
              </w:rPr>
              <w:tab/>
            </w:r>
            <w:r w:rsidRPr="00790C77">
              <w:rPr>
                <w:rFonts w:ascii="Times New Roman" w:hAnsi="Times New Roman"/>
                <w:b/>
                <w:caps/>
                <w:noProof/>
                <w:lang w:val="lt-LT"/>
              </w:rPr>
              <w:t>rinkodaros teisės turėtojo pavadinimas</w:t>
            </w:r>
          </w:p>
        </w:tc>
      </w:tr>
    </w:tbl>
    <w:p w:rsidR="00493832" w:rsidRPr="00790C77" w:rsidRDefault="00493832" w:rsidP="00FC42A8">
      <w:pPr>
        <w:spacing w:after="0" w:line="240" w:lineRule="auto"/>
        <w:rPr>
          <w:rFonts w:ascii="Times New Roman" w:hAnsi="Times New Roman"/>
          <w:b/>
          <w:noProof/>
          <w:lang w:val="lt-LT"/>
        </w:rPr>
      </w:pPr>
    </w:p>
    <w:p w:rsidR="00493832" w:rsidRPr="00790C77" w:rsidRDefault="00493832" w:rsidP="00FC42A8">
      <w:pPr>
        <w:spacing w:after="0" w:line="240" w:lineRule="auto"/>
        <w:rPr>
          <w:rFonts w:ascii="Times New Roman" w:hAnsi="Times New Roman"/>
          <w:noProof/>
          <w:lang w:val="lt-LT"/>
        </w:rPr>
      </w:pPr>
      <w:r w:rsidRPr="00790C77">
        <w:rPr>
          <w:rFonts w:ascii="Times New Roman" w:hAnsi="Times New Roman"/>
          <w:noProof/>
          <w:lang w:val="lt-LT"/>
        </w:rPr>
        <w:t>Torrent Pharma GmbH</w:t>
      </w:r>
    </w:p>
    <w:p w:rsidR="00493832" w:rsidRPr="00790C77" w:rsidRDefault="00493832" w:rsidP="00FC42A8">
      <w:pPr>
        <w:spacing w:after="0" w:line="240" w:lineRule="auto"/>
        <w:rPr>
          <w:rFonts w:ascii="Times New Roman" w:hAnsi="Times New Roman"/>
          <w:b/>
          <w:noProof/>
          <w:lang w:val="lt-LT"/>
        </w:rPr>
      </w:pPr>
    </w:p>
    <w:p w:rsidR="00493832" w:rsidRPr="00790C77" w:rsidRDefault="00493832" w:rsidP="00FC42A8">
      <w:pPr>
        <w:spacing w:after="0" w:line="240" w:lineRule="auto"/>
        <w:rPr>
          <w:rFonts w:ascii="Times New Roman" w:hAnsi="Times New Roman"/>
          <w:b/>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3832" w:rsidRPr="00790C77" w:rsidTr="000A58FD">
        <w:tc>
          <w:tcPr>
            <w:tcW w:w="9287" w:type="dxa"/>
          </w:tcPr>
          <w:p w:rsidR="00493832" w:rsidRPr="00790C77" w:rsidRDefault="00493832" w:rsidP="000A58FD">
            <w:pPr>
              <w:spacing w:after="0" w:line="240" w:lineRule="auto"/>
              <w:rPr>
                <w:rFonts w:ascii="Times New Roman" w:hAnsi="Times New Roman"/>
                <w:b/>
                <w:noProof/>
                <w:lang w:val="lt-LT"/>
              </w:rPr>
            </w:pPr>
            <w:r w:rsidRPr="00790C77">
              <w:rPr>
                <w:rFonts w:ascii="Times New Roman" w:hAnsi="Times New Roman"/>
                <w:b/>
                <w:noProof/>
                <w:lang w:val="lt-LT"/>
              </w:rPr>
              <w:t>3.</w:t>
            </w:r>
            <w:r w:rsidRPr="00790C77">
              <w:rPr>
                <w:rFonts w:ascii="Times New Roman" w:hAnsi="Times New Roman"/>
                <w:b/>
                <w:noProof/>
                <w:lang w:val="lt-LT"/>
              </w:rPr>
              <w:tab/>
            </w:r>
            <w:r w:rsidRPr="00790C77">
              <w:rPr>
                <w:rFonts w:ascii="Times New Roman" w:hAnsi="Times New Roman"/>
                <w:b/>
                <w:caps/>
                <w:noProof/>
                <w:lang w:val="lt-LT"/>
              </w:rPr>
              <w:t>tinkamumo laikas</w:t>
            </w:r>
          </w:p>
        </w:tc>
      </w:tr>
    </w:tbl>
    <w:p w:rsidR="00493832" w:rsidRPr="00790C77" w:rsidRDefault="00493832" w:rsidP="00FC42A8">
      <w:pPr>
        <w:spacing w:after="0" w:line="240" w:lineRule="auto"/>
        <w:rPr>
          <w:rFonts w:ascii="Times New Roman" w:hAnsi="Times New Roman"/>
          <w:lang w:val="lt-LT"/>
        </w:rPr>
      </w:pPr>
    </w:p>
    <w:p w:rsidR="00493832" w:rsidRPr="00790C77" w:rsidRDefault="00493832" w:rsidP="001A4695">
      <w:pPr>
        <w:spacing w:after="0" w:line="240" w:lineRule="auto"/>
        <w:rPr>
          <w:rFonts w:ascii="Times New Roman" w:hAnsi="Times New Roman"/>
          <w:bCs/>
          <w:noProof/>
          <w:lang w:val="lt-LT"/>
        </w:rPr>
      </w:pPr>
      <w:r w:rsidRPr="00790C77">
        <w:rPr>
          <w:rFonts w:ascii="Times New Roman" w:hAnsi="Times New Roman"/>
          <w:bCs/>
          <w:noProof/>
          <w:lang w:val="lt-LT"/>
        </w:rPr>
        <w:t>Tinka iki {mm/MMMM}</w:t>
      </w:r>
    </w:p>
    <w:p w:rsidR="00493832" w:rsidRPr="00790C77" w:rsidRDefault="00493832" w:rsidP="00FC42A8">
      <w:pPr>
        <w:spacing w:after="0" w:line="240" w:lineRule="auto"/>
        <w:rPr>
          <w:rFonts w:ascii="Times New Roman" w:hAnsi="Times New Roman"/>
          <w:bCs/>
          <w:noProof/>
          <w:lang w:val="lt-LT"/>
        </w:rPr>
      </w:pPr>
    </w:p>
    <w:p w:rsidR="00493832" w:rsidRPr="00790C77" w:rsidRDefault="00493832" w:rsidP="00FC42A8">
      <w:pPr>
        <w:spacing w:after="0" w:line="240" w:lineRule="auto"/>
        <w:rPr>
          <w:rFonts w:ascii="Times New Roman" w:hAnsi="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3832" w:rsidRPr="00790C77" w:rsidTr="000A58FD">
        <w:tc>
          <w:tcPr>
            <w:tcW w:w="9287" w:type="dxa"/>
          </w:tcPr>
          <w:p w:rsidR="00493832" w:rsidRPr="00790C77" w:rsidRDefault="00493832" w:rsidP="000A58FD">
            <w:pPr>
              <w:spacing w:after="0" w:line="240" w:lineRule="auto"/>
              <w:rPr>
                <w:rFonts w:ascii="Times New Roman" w:hAnsi="Times New Roman"/>
                <w:b/>
                <w:noProof/>
                <w:lang w:val="lt-LT"/>
              </w:rPr>
            </w:pPr>
            <w:r w:rsidRPr="00790C77">
              <w:rPr>
                <w:rFonts w:ascii="Times New Roman" w:hAnsi="Times New Roman"/>
                <w:b/>
                <w:noProof/>
                <w:lang w:val="lt-LT"/>
              </w:rPr>
              <w:t>4.</w:t>
            </w:r>
            <w:r w:rsidRPr="00790C77">
              <w:rPr>
                <w:rFonts w:ascii="Times New Roman" w:hAnsi="Times New Roman"/>
                <w:b/>
                <w:noProof/>
                <w:lang w:val="lt-LT"/>
              </w:rPr>
              <w:tab/>
            </w:r>
            <w:r w:rsidRPr="00790C77">
              <w:rPr>
                <w:rFonts w:ascii="Times New Roman" w:hAnsi="Times New Roman"/>
                <w:b/>
                <w:caps/>
                <w:noProof/>
                <w:lang w:val="lt-LT"/>
              </w:rPr>
              <w:t>serijos numeris</w:t>
            </w:r>
          </w:p>
        </w:tc>
      </w:tr>
    </w:tbl>
    <w:p w:rsidR="00493832" w:rsidRPr="00790C77" w:rsidRDefault="00493832" w:rsidP="00FC42A8">
      <w:pPr>
        <w:spacing w:after="0" w:line="240" w:lineRule="auto"/>
        <w:rPr>
          <w:rFonts w:ascii="Times New Roman" w:hAnsi="Times New Roman"/>
          <w:noProof/>
          <w:lang w:val="lt-LT"/>
        </w:rPr>
      </w:pPr>
    </w:p>
    <w:p w:rsidR="00493832" w:rsidRPr="00790C77" w:rsidRDefault="00493832" w:rsidP="00FC42A8">
      <w:pPr>
        <w:spacing w:after="0" w:line="240" w:lineRule="auto"/>
        <w:rPr>
          <w:rFonts w:ascii="Times New Roman" w:hAnsi="Times New Roman"/>
          <w:noProof/>
          <w:lang w:val="lt-LT"/>
        </w:rPr>
      </w:pPr>
      <w:r w:rsidRPr="00790C77">
        <w:rPr>
          <w:rFonts w:ascii="Times New Roman" w:hAnsi="Times New Roman"/>
          <w:noProof/>
          <w:lang w:val="lt-LT"/>
        </w:rPr>
        <w:t>Serija</w:t>
      </w:r>
    </w:p>
    <w:p w:rsidR="00493832" w:rsidRPr="00790C77" w:rsidRDefault="00493832" w:rsidP="00FC42A8">
      <w:pPr>
        <w:spacing w:after="0" w:line="240" w:lineRule="auto"/>
        <w:rPr>
          <w:rFonts w:ascii="Times New Roman" w:hAnsi="Times New Roman"/>
          <w:noProof/>
          <w:lang w:val="lt-LT"/>
        </w:rPr>
      </w:pPr>
    </w:p>
    <w:p w:rsidR="00493832" w:rsidRPr="00790C77" w:rsidRDefault="00493832" w:rsidP="00FC42A8">
      <w:pPr>
        <w:spacing w:after="0" w:line="240" w:lineRule="auto"/>
        <w:rPr>
          <w:rFonts w:ascii="Times New Roman" w:hAnsi="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93832" w:rsidRPr="00790C77" w:rsidTr="000A58FD">
        <w:tc>
          <w:tcPr>
            <w:tcW w:w="9287" w:type="dxa"/>
          </w:tcPr>
          <w:p w:rsidR="00493832" w:rsidRPr="00790C77" w:rsidRDefault="00493832" w:rsidP="000A58FD">
            <w:pPr>
              <w:spacing w:after="0" w:line="240" w:lineRule="auto"/>
              <w:rPr>
                <w:rFonts w:ascii="Times New Roman" w:hAnsi="Times New Roman"/>
                <w:b/>
                <w:noProof/>
                <w:lang w:val="lt-LT"/>
              </w:rPr>
            </w:pPr>
            <w:r w:rsidRPr="00790C77">
              <w:rPr>
                <w:rFonts w:ascii="Times New Roman" w:hAnsi="Times New Roman"/>
                <w:b/>
                <w:noProof/>
                <w:lang w:val="lt-LT"/>
              </w:rPr>
              <w:t>5.</w:t>
            </w:r>
            <w:r w:rsidRPr="00790C77">
              <w:rPr>
                <w:rFonts w:ascii="Times New Roman" w:hAnsi="Times New Roman"/>
                <w:b/>
                <w:noProof/>
                <w:lang w:val="lt-LT"/>
              </w:rPr>
              <w:tab/>
              <w:t>KITA</w:t>
            </w:r>
          </w:p>
        </w:tc>
      </w:tr>
    </w:tbl>
    <w:p w:rsidR="00493832" w:rsidRPr="00790C77" w:rsidRDefault="00493832" w:rsidP="00FC42A8">
      <w:pPr>
        <w:spacing w:after="0" w:line="240" w:lineRule="auto"/>
        <w:rPr>
          <w:rFonts w:ascii="Times New Roman" w:hAnsi="Times New Roman"/>
          <w:noProof/>
          <w:lang w:val="lt-LT"/>
        </w:rPr>
      </w:pPr>
    </w:p>
    <w:p w:rsidR="00493832" w:rsidRPr="00790C77" w:rsidRDefault="00493832" w:rsidP="00FC42A8">
      <w:pPr>
        <w:pStyle w:val="Betarp"/>
        <w:tabs>
          <w:tab w:val="left" w:pos="567"/>
        </w:tabs>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r w:rsidRPr="00790C77">
        <w:rPr>
          <w:rFonts w:ascii="Times New Roman" w:hAnsi="Times New Roman"/>
          <w:b/>
          <w:lang w:val="lt-LT"/>
        </w:rPr>
        <w:br w:type="page"/>
      </w: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p>
    <w:p w:rsidR="00493832" w:rsidRPr="00790C77" w:rsidRDefault="00493832" w:rsidP="00FC42A8">
      <w:pPr>
        <w:pStyle w:val="Betarp"/>
        <w:tabs>
          <w:tab w:val="left" w:pos="567"/>
        </w:tabs>
        <w:jc w:val="center"/>
        <w:rPr>
          <w:rFonts w:ascii="Times New Roman" w:hAnsi="Times New Roman"/>
          <w:b/>
          <w:lang w:val="lt-LT"/>
        </w:rPr>
      </w:pPr>
      <w:r w:rsidRPr="00790C77">
        <w:rPr>
          <w:rFonts w:ascii="Times New Roman" w:hAnsi="Times New Roman"/>
          <w:b/>
          <w:lang w:val="lt-LT"/>
        </w:rPr>
        <w:t>B. PAKUOTĖS LAPELIS</w:t>
      </w:r>
    </w:p>
    <w:p w:rsidR="00493832" w:rsidRPr="00790C77" w:rsidRDefault="00493832" w:rsidP="00FC42A8">
      <w:pPr>
        <w:pStyle w:val="Betarp"/>
        <w:tabs>
          <w:tab w:val="left" w:pos="567"/>
        </w:tabs>
        <w:jc w:val="center"/>
        <w:rPr>
          <w:rFonts w:ascii="Times New Roman" w:hAnsi="Times New Roman"/>
          <w:b/>
          <w:lang w:val="lt-LT"/>
        </w:rPr>
      </w:pPr>
    </w:p>
    <w:p w:rsidR="00FB305C" w:rsidRPr="00CB73D6" w:rsidRDefault="00493832" w:rsidP="00FB305C">
      <w:pPr>
        <w:spacing w:after="0" w:line="240" w:lineRule="auto"/>
        <w:jc w:val="center"/>
        <w:rPr>
          <w:rFonts w:ascii="Times New Roman" w:hAnsi="Times New Roman"/>
          <w:b/>
          <w:bCs/>
          <w:lang w:val="lt-LT"/>
        </w:rPr>
      </w:pPr>
      <w:r w:rsidRPr="00790C77">
        <w:rPr>
          <w:rFonts w:ascii="Times New Roman" w:hAnsi="Times New Roman"/>
          <w:lang w:val="lt-LT"/>
        </w:rPr>
        <w:br w:type="page"/>
      </w:r>
      <w:r w:rsidR="00FB305C" w:rsidRPr="00CB73D6">
        <w:rPr>
          <w:rFonts w:ascii="Times New Roman" w:hAnsi="Times New Roman"/>
          <w:b/>
          <w:bCs/>
          <w:lang w:val="lt-LT"/>
        </w:rPr>
        <w:lastRenderedPageBreak/>
        <w:t>PAKUOTĖS LAPELIS: INFORMACIJA VARTOTOJUI</w:t>
      </w:r>
    </w:p>
    <w:p w:rsidR="00FB305C" w:rsidRPr="00CB73D6" w:rsidRDefault="00FB305C" w:rsidP="00FB305C">
      <w:pPr>
        <w:spacing w:after="0" w:line="240" w:lineRule="auto"/>
        <w:jc w:val="center"/>
        <w:rPr>
          <w:rFonts w:ascii="Times New Roman" w:hAnsi="Times New Roman"/>
          <w:b/>
          <w:bCs/>
          <w:lang w:val="lt-LT"/>
        </w:rPr>
      </w:pPr>
    </w:p>
    <w:p w:rsidR="00FB305C" w:rsidRPr="00CB73D6" w:rsidRDefault="00FB305C" w:rsidP="00FB305C">
      <w:pPr>
        <w:spacing w:after="0" w:line="240" w:lineRule="auto"/>
        <w:jc w:val="center"/>
        <w:rPr>
          <w:rFonts w:ascii="Times New Roman" w:hAnsi="Times New Roman"/>
          <w:b/>
          <w:bCs/>
          <w:lang w:val="lt-LT"/>
        </w:rPr>
      </w:pPr>
      <w:proofErr w:type="spellStart"/>
      <w:r w:rsidRPr="00CB73D6">
        <w:rPr>
          <w:rFonts w:ascii="Times New Roman" w:hAnsi="Times New Roman"/>
          <w:b/>
          <w:bCs/>
          <w:lang w:val="lt-LT"/>
        </w:rPr>
        <w:t>Clopidogrel</w:t>
      </w:r>
      <w:proofErr w:type="spellEnd"/>
      <w:r w:rsidRPr="00CB73D6">
        <w:rPr>
          <w:rFonts w:ascii="Times New Roman" w:hAnsi="Times New Roman"/>
          <w:b/>
          <w:bCs/>
          <w:lang w:val="lt-LT"/>
        </w:rPr>
        <w:t xml:space="preserve"> </w:t>
      </w:r>
      <w:proofErr w:type="spellStart"/>
      <w:r w:rsidRPr="00CB73D6">
        <w:rPr>
          <w:rFonts w:ascii="Times New Roman" w:hAnsi="Times New Roman"/>
          <w:b/>
          <w:bCs/>
          <w:lang w:val="lt-LT"/>
        </w:rPr>
        <w:t>Torrent</w:t>
      </w:r>
      <w:proofErr w:type="spellEnd"/>
      <w:r w:rsidRPr="00CB73D6">
        <w:rPr>
          <w:rFonts w:ascii="Times New Roman" w:hAnsi="Times New Roman"/>
          <w:b/>
          <w:bCs/>
          <w:lang w:val="lt-LT"/>
        </w:rPr>
        <w:t xml:space="preserve"> 75 mg plėvele dengtos tabletės</w:t>
      </w:r>
    </w:p>
    <w:p w:rsidR="00FB305C" w:rsidRPr="00CB73D6" w:rsidRDefault="00FB305C" w:rsidP="00FB305C">
      <w:pPr>
        <w:spacing w:after="0" w:line="280" w:lineRule="exact"/>
        <w:jc w:val="center"/>
        <w:rPr>
          <w:rFonts w:ascii="Times New Roman" w:hAnsi="Times New Roman"/>
          <w:lang w:val="lt-LT"/>
        </w:rPr>
      </w:pPr>
      <w:proofErr w:type="spellStart"/>
      <w:r w:rsidRPr="00CB73D6">
        <w:rPr>
          <w:rFonts w:ascii="Times New Roman" w:hAnsi="Times New Roman"/>
          <w:lang w:val="lt-LT"/>
        </w:rPr>
        <w:t>Klopidogrelis</w:t>
      </w:r>
      <w:proofErr w:type="spellEnd"/>
    </w:p>
    <w:p w:rsidR="00FB305C" w:rsidRPr="00CB73D6" w:rsidRDefault="00FB305C" w:rsidP="00FB305C">
      <w:pPr>
        <w:spacing w:after="0" w:line="280" w:lineRule="exact"/>
        <w:jc w:val="both"/>
        <w:rPr>
          <w:rFonts w:ascii="Times New Roman" w:hAnsi="Times New Roman"/>
          <w:b/>
          <w:lang w:val="lt-LT"/>
        </w:rPr>
      </w:pPr>
    </w:p>
    <w:p w:rsidR="00FB305C" w:rsidRPr="00CB73D6" w:rsidRDefault="00FB305C" w:rsidP="00FB305C">
      <w:pPr>
        <w:spacing w:after="0" w:line="280" w:lineRule="exact"/>
        <w:rPr>
          <w:rFonts w:ascii="Times New Roman" w:hAnsi="Times New Roman"/>
          <w:b/>
          <w:lang w:val="lt-LT"/>
        </w:rPr>
      </w:pPr>
      <w:r w:rsidRPr="00CB73D6">
        <w:rPr>
          <w:rFonts w:ascii="Times New Roman" w:hAnsi="Times New Roman"/>
          <w:b/>
          <w:lang w:val="lt-LT"/>
        </w:rPr>
        <w:t>Atidžiai perskaitykite visą šį lapelį, prieš pradėdami vartoti vaistą</w:t>
      </w:r>
      <w:r w:rsidRPr="00CB73D6">
        <w:rPr>
          <w:rFonts w:ascii="Times New Roman" w:hAnsi="Times New Roman"/>
          <w:b/>
          <w:bCs/>
          <w:lang w:val="lt-LT"/>
        </w:rPr>
        <w:t>, nes jame pateikiama Jums svarbi informacija</w:t>
      </w:r>
      <w:r w:rsidRPr="00CB73D6">
        <w:rPr>
          <w:rFonts w:ascii="Times New Roman" w:hAnsi="Times New Roman"/>
          <w:b/>
          <w:lang w:val="lt-LT"/>
        </w:rPr>
        <w:t>.</w:t>
      </w:r>
    </w:p>
    <w:p w:rsidR="00FB305C" w:rsidRPr="00CB73D6" w:rsidRDefault="00FB305C" w:rsidP="00FB305C">
      <w:pPr>
        <w:numPr>
          <w:ilvl w:val="0"/>
          <w:numId w:val="8"/>
        </w:numPr>
        <w:tabs>
          <w:tab w:val="left" w:pos="567"/>
        </w:tabs>
        <w:spacing w:after="0" w:line="280" w:lineRule="exact"/>
        <w:ind w:left="567" w:hanging="567"/>
        <w:rPr>
          <w:rFonts w:ascii="Times New Roman" w:hAnsi="Times New Roman"/>
          <w:lang w:val="lt-LT"/>
        </w:rPr>
      </w:pPr>
      <w:r w:rsidRPr="00CB73D6">
        <w:rPr>
          <w:rFonts w:ascii="Times New Roman" w:hAnsi="Times New Roman"/>
          <w:lang w:val="lt-LT"/>
        </w:rPr>
        <w:t>Neišmeskite šio lapelio, nes vėl gali prireikti jį perskaityti.</w:t>
      </w:r>
    </w:p>
    <w:p w:rsidR="00FB305C" w:rsidRPr="00CB73D6" w:rsidRDefault="00FB305C" w:rsidP="00FB305C">
      <w:pPr>
        <w:numPr>
          <w:ilvl w:val="0"/>
          <w:numId w:val="8"/>
        </w:numPr>
        <w:tabs>
          <w:tab w:val="left" w:pos="567"/>
        </w:tabs>
        <w:spacing w:after="0" w:line="280" w:lineRule="exact"/>
        <w:ind w:left="567" w:hanging="567"/>
        <w:rPr>
          <w:rFonts w:ascii="Times New Roman" w:hAnsi="Times New Roman"/>
          <w:lang w:val="lt-LT"/>
        </w:rPr>
      </w:pPr>
      <w:r w:rsidRPr="00CB73D6">
        <w:rPr>
          <w:rFonts w:ascii="Times New Roman" w:hAnsi="Times New Roman"/>
          <w:lang w:val="lt-LT"/>
        </w:rPr>
        <w:t>Jeigu kiltų daugiau klausimų, kreipkitės į gydytoją arba vaistininką.</w:t>
      </w:r>
    </w:p>
    <w:p w:rsidR="00FB305C" w:rsidRPr="00CB73D6" w:rsidRDefault="00FB305C" w:rsidP="00FB305C">
      <w:pPr>
        <w:numPr>
          <w:ilvl w:val="0"/>
          <w:numId w:val="8"/>
        </w:numPr>
        <w:tabs>
          <w:tab w:val="left" w:pos="567"/>
        </w:tabs>
        <w:spacing w:after="0" w:line="280" w:lineRule="exact"/>
        <w:ind w:left="567" w:hanging="567"/>
        <w:rPr>
          <w:rFonts w:ascii="Times New Roman" w:hAnsi="Times New Roman"/>
          <w:lang w:val="lt-LT"/>
        </w:rPr>
      </w:pPr>
      <w:r w:rsidRPr="00CB73D6">
        <w:rPr>
          <w:rFonts w:ascii="Times New Roman" w:hAnsi="Times New Roman"/>
          <w:lang w:val="lt-LT"/>
        </w:rPr>
        <w:t>Šis vaistas skirtas tik Jums, todėl kitiems žmonėms jo duoti negalima. Vaistas gali jiems pakenkti (net tiems, kurių ligos požymiai yra tokie patys kaip Jūsų).</w:t>
      </w:r>
    </w:p>
    <w:p w:rsidR="00FB305C" w:rsidRPr="00CB73D6" w:rsidRDefault="00FB305C" w:rsidP="00FB305C">
      <w:pPr>
        <w:numPr>
          <w:ilvl w:val="0"/>
          <w:numId w:val="8"/>
        </w:numPr>
        <w:tabs>
          <w:tab w:val="left" w:pos="567"/>
        </w:tabs>
        <w:spacing w:after="0" w:line="280" w:lineRule="exact"/>
        <w:ind w:left="567" w:hanging="567"/>
        <w:rPr>
          <w:rFonts w:ascii="Times New Roman" w:hAnsi="Times New Roman"/>
          <w:lang w:val="lt-LT"/>
        </w:rPr>
      </w:pPr>
      <w:r w:rsidRPr="00CB73D6">
        <w:rPr>
          <w:rFonts w:ascii="Times New Roman" w:hAnsi="Times New Roman"/>
          <w:lang w:val="lt-LT"/>
        </w:rPr>
        <w:t>Jeigu pasireiškė šalutinis poveikis (net jeigu jis šiame lapelyje nenurodytas), kreipkitės į gydytoją arba vaistininką. Žr. 4 skyrių..</w:t>
      </w:r>
    </w:p>
    <w:p w:rsidR="00FB305C" w:rsidRPr="00CB73D6" w:rsidRDefault="00FB305C" w:rsidP="00FB305C">
      <w:pPr>
        <w:spacing w:after="0" w:line="280" w:lineRule="exact"/>
        <w:rPr>
          <w:rFonts w:ascii="Times New Roman" w:hAnsi="Times New Roman"/>
          <w:b/>
          <w:lang w:val="lt-LT"/>
        </w:rPr>
      </w:pPr>
    </w:p>
    <w:p w:rsidR="00FB305C" w:rsidRPr="00CB73D6" w:rsidRDefault="00FB305C" w:rsidP="00FB305C">
      <w:pPr>
        <w:spacing w:after="0" w:line="280" w:lineRule="exact"/>
        <w:rPr>
          <w:rFonts w:ascii="Times New Roman" w:hAnsi="Times New Roman"/>
          <w:b/>
          <w:bCs/>
          <w:lang w:val="lt-LT"/>
        </w:rPr>
      </w:pPr>
      <w:r w:rsidRPr="00CB73D6">
        <w:rPr>
          <w:rFonts w:ascii="Times New Roman" w:hAnsi="Times New Roman"/>
          <w:b/>
          <w:bCs/>
          <w:lang w:val="lt-LT"/>
        </w:rPr>
        <w:t>Apie ką rašoma šiame lapelyje?</w:t>
      </w:r>
    </w:p>
    <w:p w:rsidR="00FB305C" w:rsidRPr="00CB73D6" w:rsidRDefault="00FB305C" w:rsidP="00FB305C">
      <w:pPr>
        <w:spacing w:after="0" w:line="280" w:lineRule="exact"/>
        <w:rPr>
          <w:rFonts w:ascii="Times New Roman" w:hAnsi="Times New Roman"/>
          <w:b/>
          <w:lang w:val="lt-LT"/>
        </w:rPr>
      </w:pPr>
    </w:p>
    <w:p w:rsidR="00FB305C" w:rsidRPr="00CB73D6" w:rsidRDefault="00FB305C" w:rsidP="00FB305C">
      <w:pPr>
        <w:numPr>
          <w:ilvl w:val="0"/>
          <w:numId w:val="9"/>
        </w:numPr>
        <w:spacing w:after="0" w:line="280" w:lineRule="exact"/>
        <w:ind w:left="567" w:hanging="567"/>
        <w:rPr>
          <w:rFonts w:ascii="Times New Roman" w:hAnsi="Times New Roman"/>
          <w:lang w:val="lt-LT"/>
        </w:rPr>
      </w:pPr>
      <w:r w:rsidRPr="00CB73D6">
        <w:rPr>
          <w:rFonts w:ascii="Times New Roman" w:hAnsi="Times New Roman"/>
          <w:lang w:val="lt-LT"/>
        </w:rPr>
        <w:t xml:space="preserve">Kas yra </w:t>
      </w:r>
      <w:proofErr w:type="spellStart"/>
      <w:r w:rsidRPr="00CB73D6">
        <w:rPr>
          <w:rFonts w:ascii="Times New Roman" w:hAnsi="Times New Roman"/>
          <w:lang w:val="lt-LT"/>
        </w:rPr>
        <w:t>Clopidogrel</w:t>
      </w:r>
      <w:proofErr w:type="spellEnd"/>
      <w:r w:rsidRPr="00CB73D6">
        <w:rPr>
          <w:rFonts w:ascii="Times New Roman" w:hAnsi="Times New Roman"/>
          <w:lang w:val="lt-LT"/>
        </w:rPr>
        <w:t xml:space="preserve"> </w:t>
      </w:r>
      <w:proofErr w:type="spellStart"/>
      <w:r w:rsidRPr="00CB73D6">
        <w:rPr>
          <w:rFonts w:ascii="Times New Roman" w:hAnsi="Times New Roman"/>
          <w:lang w:val="lt-LT"/>
        </w:rPr>
        <w:t>Torrent</w:t>
      </w:r>
      <w:proofErr w:type="spellEnd"/>
      <w:r w:rsidRPr="00CB73D6">
        <w:rPr>
          <w:rFonts w:ascii="Times New Roman" w:hAnsi="Times New Roman"/>
          <w:lang w:val="lt-LT"/>
        </w:rPr>
        <w:t xml:space="preserve"> ir kam jis vartojamas</w:t>
      </w:r>
    </w:p>
    <w:p w:rsidR="00FB305C" w:rsidRPr="00CB73D6" w:rsidRDefault="00FB305C" w:rsidP="00FB305C">
      <w:pPr>
        <w:numPr>
          <w:ilvl w:val="0"/>
          <w:numId w:val="9"/>
        </w:numPr>
        <w:spacing w:after="0" w:line="280" w:lineRule="exact"/>
        <w:ind w:left="567" w:hanging="567"/>
        <w:rPr>
          <w:rFonts w:ascii="Times New Roman" w:hAnsi="Times New Roman"/>
          <w:lang w:val="lt-LT"/>
        </w:rPr>
      </w:pPr>
      <w:r w:rsidRPr="00CB73D6">
        <w:rPr>
          <w:rFonts w:ascii="Times New Roman" w:hAnsi="Times New Roman"/>
          <w:lang w:val="lt-LT"/>
        </w:rPr>
        <w:t xml:space="preserve">Kas žinotina prieš vartojant </w:t>
      </w:r>
      <w:proofErr w:type="spellStart"/>
      <w:r w:rsidRPr="00CB73D6">
        <w:rPr>
          <w:rFonts w:ascii="Times New Roman" w:hAnsi="Times New Roman"/>
          <w:lang w:val="lt-LT"/>
        </w:rPr>
        <w:t>Clopidogrel</w:t>
      </w:r>
      <w:proofErr w:type="spellEnd"/>
      <w:r w:rsidRPr="00CB73D6">
        <w:rPr>
          <w:rFonts w:ascii="Times New Roman" w:hAnsi="Times New Roman"/>
          <w:lang w:val="lt-LT"/>
        </w:rPr>
        <w:t xml:space="preserve"> </w:t>
      </w:r>
      <w:proofErr w:type="spellStart"/>
      <w:r w:rsidRPr="00CB73D6">
        <w:rPr>
          <w:rFonts w:ascii="Times New Roman" w:hAnsi="Times New Roman"/>
          <w:lang w:val="lt-LT"/>
        </w:rPr>
        <w:t>Torrent</w:t>
      </w:r>
      <w:proofErr w:type="spellEnd"/>
    </w:p>
    <w:p w:rsidR="00FB305C" w:rsidRPr="00CB73D6" w:rsidRDefault="00FB305C" w:rsidP="00FB305C">
      <w:pPr>
        <w:numPr>
          <w:ilvl w:val="0"/>
          <w:numId w:val="9"/>
        </w:numPr>
        <w:spacing w:after="0" w:line="280" w:lineRule="exact"/>
        <w:ind w:left="567" w:hanging="567"/>
        <w:rPr>
          <w:rFonts w:ascii="Times New Roman" w:hAnsi="Times New Roman"/>
          <w:lang w:val="lt-LT"/>
        </w:rPr>
      </w:pPr>
      <w:r w:rsidRPr="00CB73D6">
        <w:rPr>
          <w:rFonts w:ascii="Times New Roman" w:hAnsi="Times New Roman"/>
          <w:lang w:val="lt-LT"/>
        </w:rPr>
        <w:t xml:space="preserve">Kaip vartoti </w:t>
      </w:r>
      <w:proofErr w:type="spellStart"/>
      <w:r w:rsidRPr="00CB73D6">
        <w:rPr>
          <w:rFonts w:ascii="Times New Roman" w:hAnsi="Times New Roman"/>
          <w:lang w:val="lt-LT"/>
        </w:rPr>
        <w:t>Clopidogrel</w:t>
      </w:r>
      <w:proofErr w:type="spellEnd"/>
      <w:r w:rsidRPr="00CB73D6">
        <w:rPr>
          <w:rFonts w:ascii="Times New Roman" w:hAnsi="Times New Roman"/>
          <w:lang w:val="lt-LT"/>
        </w:rPr>
        <w:t xml:space="preserve"> </w:t>
      </w:r>
      <w:proofErr w:type="spellStart"/>
      <w:r w:rsidRPr="00CB73D6">
        <w:rPr>
          <w:rFonts w:ascii="Times New Roman" w:hAnsi="Times New Roman"/>
          <w:lang w:val="lt-LT"/>
        </w:rPr>
        <w:t>Torrent</w:t>
      </w:r>
      <w:proofErr w:type="spellEnd"/>
    </w:p>
    <w:p w:rsidR="00FB305C" w:rsidRPr="00CB73D6" w:rsidRDefault="00FB305C" w:rsidP="00FB305C">
      <w:pPr>
        <w:numPr>
          <w:ilvl w:val="0"/>
          <w:numId w:val="9"/>
        </w:numPr>
        <w:spacing w:after="0" w:line="280" w:lineRule="exact"/>
        <w:ind w:left="567" w:hanging="567"/>
        <w:rPr>
          <w:rFonts w:ascii="Times New Roman" w:hAnsi="Times New Roman"/>
          <w:lang w:val="lt-LT"/>
        </w:rPr>
      </w:pPr>
      <w:r w:rsidRPr="00CB73D6">
        <w:rPr>
          <w:rFonts w:ascii="Times New Roman" w:hAnsi="Times New Roman"/>
          <w:lang w:val="lt-LT"/>
        </w:rPr>
        <w:t>Galimas šalutinis poveikis</w:t>
      </w:r>
    </w:p>
    <w:p w:rsidR="00FB305C" w:rsidRPr="00CB73D6" w:rsidRDefault="00FB305C" w:rsidP="00FB305C">
      <w:pPr>
        <w:numPr>
          <w:ilvl w:val="0"/>
          <w:numId w:val="9"/>
        </w:numPr>
        <w:spacing w:after="0" w:line="280" w:lineRule="exact"/>
        <w:ind w:left="567" w:hanging="567"/>
        <w:rPr>
          <w:rFonts w:ascii="Times New Roman" w:hAnsi="Times New Roman"/>
          <w:lang w:val="lt-LT"/>
        </w:rPr>
      </w:pPr>
      <w:r w:rsidRPr="00CB73D6">
        <w:rPr>
          <w:rFonts w:ascii="Times New Roman" w:hAnsi="Times New Roman"/>
          <w:lang w:val="lt-LT"/>
        </w:rPr>
        <w:t xml:space="preserve">Kaip laikyti </w:t>
      </w:r>
      <w:proofErr w:type="spellStart"/>
      <w:r w:rsidRPr="00CB73D6">
        <w:rPr>
          <w:rFonts w:ascii="Times New Roman" w:hAnsi="Times New Roman"/>
          <w:lang w:val="lt-LT"/>
        </w:rPr>
        <w:t>Clopidogrel</w:t>
      </w:r>
      <w:proofErr w:type="spellEnd"/>
      <w:r w:rsidRPr="00CB73D6">
        <w:rPr>
          <w:rFonts w:ascii="Times New Roman" w:hAnsi="Times New Roman"/>
          <w:lang w:val="lt-LT"/>
        </w:rPr>
        <w:t xml:space="preserve"> </w:t>
      </w:r>
      <w:proofErr w:type="spellStart"/>
      <w:r w:rsidRPr="00CB73D6">
        <w:rPr>
          <w:rFonts w:ascii="Times New Roman" w:hAnsi="Times New Roman"/>
          <w:lang w:val="lt-LT"/>
        </w:rPr>
        <w:t>Torrent</w:t>
      </w:r>
      <w:proofErr w:type="spellEnd"/>
    </w:p>
    <w:p w:rsidR="00FB305C" w:rsidRPr="00CB73D6" w:rsidRDefault="00FB305C" w:rsidP="00FB305C">
      <w:pPr>
        <w:numPr>
          <w:ilvl w:val="0"/>
          <w:numId w:val="9"/>
        </w:numPr>
        <w:spacing w:after="0" w:line="280" w:lineRule="exact"/>
        <w:ind w:left="567" w:hanging="567"/>
        <w:rPr>
          <w:rFonts w:ascii="Times New Roman" w:hAnsi="Times New Roman"/>
          <w:lang w:val="lt-LT"/>
        </w:rPr>
      </w:pPr>
      <w:r w:rsidRPr="00CB73D6">
        <w:rPr>
          <w:rFonts w:ascii="Times New Roman" w:hAnsi="Times New Roman"/>
          <w:lang w:val="lt-LT"/>
        </w:rPr>
        <w:t>Pakuotės turinys ir kita informacija</w:t>
      </w:r>
    </w:p>
    <w:p w:rsidR="00FB305C" w:rsidRPr="00CB73D6" w:rsidRDefault="00FB305C" w:rsidP="00FB305C">
      <w:pPr>
        <w:spacing w:after="0" w:line="280" w:lineRule="exact"/>
        <w:jc w:val="both"/>
        <w:rPr>
          <w:rFonts w:ascii="Times New Roman" w:hAnsi="Times New Roman"/>
          <w:lang w:val="lt-LT"/>
        </w:rPr>
      </w:pPr>
    </w:p>
    <w:p w:rsidR="00FB305C" w:rsidRPr="00CB73D6" w:rsidRDefault="00FB305C" w:rsidP="00FB305C">
      <w:pPr>
        <w:spacing w:after="0" w:line="280" w:lineRule="exact"/>
        <w:jc w:val="both"/>
        <w:rPr>
          <w:rFonts w:ascii="Times New Roman" w:hAnsi="Times New Roman"/>
          <w:lang w:val="lt-LT"/>
        </w:rPr>
      </w:pPr>
    </w:p>
    <w:p w:rsidR="00FB305C" w:rsidRPr="00CB73D6" w:rsidRDefault="00FB305C" w:rsidP="00FB305C">
      <w:pPr>
        <w:spacing w:after="0" w:line="280" w:lineRule="exact"/>
        <w:rPr>
          <w:rFonts w:ascii="Times New Roman" w:hAnsi="Times New Roman"/>
          <w:b/>
          <w:bCs/>
          <w:lang w:val="lt-LT"/>
        </w:rPr>
      </w:pPr>
      <w:r w:rsidRPr="00CB73D6">
        <w:rPr>
          <w:rFonts w:ascii="Times New Roman" w:hAnsi="Times New Roman"/>
          <w:b/>
          <w:bCs/>
          <w:lang w:val="lt-LT"/>
        </w:rPr>
        <w:t>1.</w:t>
      </w:r>
      <w:r w:rsidRPr="00CB73D6">
        <w:rPr>
          <w:rFonts w:ascii="Times New Roman" w:hAnsi="Times New Roman"/>
          <w:b/>
          <w:bCs/>
          <w:lang w:val="lt-LT"/>
        </w:rPr>
        <w:tab/>
        <w:t xml:space="preserve">Kas yra </w:t>
      </w:r>
      <w:proofErr w:type="spellStart"/>
      <w:r w:rsidRPr="00CB73D6">
        <w:rPr>
          <w:rFonts w:ascii="Times New Roman" w:hAnsi="Times New Roman"/>
          <w:b/>
          <w:bCs/>
          <w:lang w:val="lt-LT"/>
        </w:rPr>
        <w:t>Clopidogrel</w:t>
      </w:r>
      <w:proofErr w:type="spellEnd"/>
      <w:r w:rsidRPr="00CB73D6">
        <w:rPr>
          <w:rFonts w:ascii="Times New Roman" w:hAnsi="Times New Roman"/>
          <w:b/>
          <w:bCs/>
          <w:lang w:val="lt-LT"/>
        </w:rPr>
        <w:t xml:space="preserve"> </w:t>
      </w:r>
      <w:proofErr w:type="spellStart"/>
      <w:r w:rsidRPr="00CB73D6">
        <w:rPr>
          <w:rFonts w:ascii="Times New Roman" w:hAnsi="Times New Roman"/>
          <w:b/>
          <w:bCs/>
          <w:lang w:val="lt-LT"/>
        </w:rPr>
        <w:t>Torrent</w:t>
      </w:r>
      <w:proofErr w:type="spellEnd"/>
      <w:r w:rsidRPr="00CB73D6">
        <w:rPr>
          <w:rFonts w:ascii="Times New Roman" w:hAnsi="Times New Roman"/>
          <w:b/>
          <w:bCs/>
          <w:lang w:val="lt-LT"/>
        </w:rPr>
        <w:t xml:space="preserve"> ir kam jis vartojamas</w:t>
      </w:r>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spacing w:after="0" w:line="280" w:lineRule="exact"/>
        <w:rPr>
          <w:rFonts w:ascii="Times New Roman" w:hAnsi="Times New Roman"/>
          <w:lang w:val="lt-LT"/>
        </w:rPr>
      </w:pPr>
      <w:proofErr w:type="spellStart"/>
      <w:r w:rsidRPr="00CB73D6">
        <w:rPr>
          <w:rFonts w:ascii="Times New Roman" w:hAnsi="Times New Roman"/>
          <w:lang w:val="lt-LT"/>
        </w:rPr>
        <w:t>Clopidogrel</w:t>
      </w:r>
      <w:proofErr w:type="spellEnd"/>
      <w:r w:rsidRPr="00CB73D6">
        <w:rPr>
          <w:rFonts w:ascii="Times New Roman" w:hAnsi="Times New Roman"/>
          <w:lang w:val="lt-LT"/>
        </w:rPr>
        <w:t xml:space="preserve"> </w:t>
      </w:r>
      <w:proofErr w:type="spellStart"/>
      <w:r w:rsidRPr="00CB73D6">
        <w:rPr>
          <w:rFonts w:ascii="Times New Roman" w:hAnsi="Times New Roman"/>
          <w:lang w:val="lt-LT"/>
        </w:rPr>
        <w:t>Torrent</w:t>
      </w:r>
      <w:proofErr w:type="spellEnd"/>
      <w:r w:rsidRPr="00CB73D6">
        <w:rPr>
          <w:rFonts w:ascii="Times New Roman" w:hAnsi="Times New Roman"/>
          <w:lang w:val="lt-LT"/>
        </w:rPr>
        <w:t xml:space="preserve"> priklauso grupei vaistų, vadinamų </w:t>
      </w:r>
      <w:proofErr w:type="spellStart"/>
      <w:r w:rsidRPr="00CB73D6">
        <w:rPr>
          <w:rFonts w:ascii="Times New Roman" w:hAnsi="Times New Roman"/>
          <w:lang w:val="lt-LT"/>
        </w:rPr>
        <w:t>antitrombocitiniais</w:t>
      </w:r>
      <w:proofErr w:type="spellEnd"/>
      <w:r w:rsidRPr="00CB73D6">
        <w:rPr>
          <w:rFonts w:ascii="Times New Roman" w:hAnsi="Times New Roman"/>
          <w:lang w:val="lt-LT"/>
        </w:rPr>
        <w:t xml:space="preserve"> vaistiniais preparatais. Trombocitai yra labai mažos kraujo plokštelės, kurios sulimpa kraujui krešant. Neleisdami joms sulipti </w:t>
      </w:r>
      <w:proofErr w:type="spellStart"/>
      <w:r w:rsidRPr="00CB73D6">
        <w:rPr>
          <w:rFonts w:ascii="Times New Roman" w:hAnsi="Times New Roman"/>
          <w:lang w:val="lt-LT"/>
        </w:rPr>
        <w:t>antitrombocitiniai</w:t>
      </w:r>
      <w:proofErr w:type="spellEnd"/>
      <w:r w:rsidRPr="00CB73D6">
        <w:rPr>
          <w:rFonts w:ascii="Times New Roman" w:hAnsi="Times New Roman"/>
          <w:lang w:val="lt-LT"/>
        </w:rPr>
        <w:t xml:space="preserve"> vaistai mažina galimybę susidaryti kraujo krešuliams (pasireikšti trombozei).</w:t>
      </w:r>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spacing w:after="0" w:line="280" w:lineRule="exact"/>
        <w:rPr>
          <w:rFonts w:ascii="Times New Roman" w:hAnsi="Times New Roman"/>
          <w:lang w:val="lt-LT"/>
        </w:rPr>
      </w:pPr>
      <w:proofErr w:type="spellStart"/>
      <w:r w:rsidRPr="00CB73D6">
        <w:rPr>
          <w:rFonts w:ascii="Times New Roman" w:hAnsi="Times New Roman"/>
          <w:lang w:val="lt-LT"/>
        </w:rPr>
        <w:t>Clopidogrel</w:t>
      </w:r>
      <w:proofErr w:type="spellEnd"/>
      <w:r w:rsidRPr="00CB73D6">
        <w:rPr>
          <w:rFonts w:ascii="Times New Roman" w:hAnsi="Times New Roman"/>
          <w:lang w:val="lt-LT"/>
        </w:rPr>
        <w:t xml:space="preserve"> </w:t>
      </w:r>
      <w:proofErr w:type="spellStart"/>
      <w:r w:rsidRPr="00CB73D6">
        <w:rPr>
          <w:rFonts w:ascii="Times New Roman" w:hAnsi="Times New Roman"/>
          <w:lang w:val="lt-LT"/>
        </w:rPr>
        <w:t>Torrent</w:t>
      </w:r>
      <w:proofErr w:type="spellEnd"/>
      <w:r w:rsidRPr="00CB73D6">
        <w:rPr>
          <w:rFonts w:ascii="Times New Roman" w:hAnsi="Times New Roman"/>
          <w:lang w:val="lt-LT"/>
        </w:rPr>
        <w:t xml:space="preserve"> vartojamas, kad suaugusiems pacientams nesusidarytų kraujo krešulių (</w:t>
      </w:r>
      <w:proofErr w:type="spellStart"/>
      <w:r w:rsidRPr="00CB73D6">
        <w:rPr>
          <w:rFonts w:ascii="Times New Roman" w:hAnsi="Times New Roman"/>
          <w:lang w:val="lt-LT"/>
        </w:rPr>
        <w:t>trombų</w:t>
      </w:r>
      <w:proofErr w:type="spellEnd"/>
      <w:r w:rsidRPr="00CB73D6">
        <w:rPr>
          <w:rFonts w:ascii="Times New Roman" w:hAnsi="Times New Roman"/>
          <w:lang w:val="lt-LT"/>
        </w:rPr>
        <w:t xml:space="preserve">) sukietėjusiose kraujagyslėse (arterijose). Šis procesas vadinamas </w:t>
      </w:r>
      <w:proofErr w:type="spellStart"/>
      <w:r w:rsidRPr="00CB73D6">
        <w:rPr>
          <w:rFonts w:ascii="Times New Roman" w:hAnsi="Times New Roman"/>
          <w:lang w:val="lt-LT"/>
        </w:rPr>
        <w:t>aterotromboze</w:t>
      </w:r>
      <w:proofErr w:type="spellEnd"/>
      <w:r w:rsidRPr="00CB73D6">
        <w:rPr>
          <w:rFonts w:ascii="Times New Roman" w:hAnsi="Times New Roman"/>
          <w:lang w:val="lt-LT"/>
        </w:rPr>
        <w:t>, jis gali sukelti insultą, širdies priepuolį ar net mirtį.</w:t>
      </w:r>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spacing w:after="0" w:line="280" w:lineRule="exact"/>
        <w:rPr>
          <w:rFonts w:ascii="Times New Roman" w:hAnsi="Times New Roman"/>
          <w:lang w:val="lt-LT"/>
        </w:rPr>
      </w:pPr>
      <w:proofErr w:type="spellStart"/>
      <w:r w:rsidRPr="00CB73D6">
        <w:rPr>
          <w:rFonts w:ascii="Times New Roman" w:hAnsi="Times New Roman"/>
          <w:lang w:val="lt-LT"/>
        </w:rPr>
        <w:t>Clopidogrel</w:t>
      </w:r>
      <w:proofErr w:type="spellEnd"/>
      <w:r w:rsidRPr="00CB73D6">
        <w:rPr>
          <w:rFonts w:ascii="Times New Roman" w:hAnsi="Times New Roman"/>
          <w:lang w:val="lt-LT"/>
        </w:rPr>
        <w:t xml:space="preserve"> </w:t>
      </w:r>
      <w:proofErr w:type="spellStart"/>
      <w:r w:rsidRPr="00CB73D6">
        <w:rPr>
          <w:rFonts w:ascii="Times New Roman" w:hAnsi="Times New Roman"/>
          <w:lang w:val="lt-LT"/>
        </w:rPr>
        <w:t>Torrent</w:t>
      </w:r>
      <w:proofErr w:type="spellEnd"/>
      <w:r w:rsidRPr="00CB73D6">
        <w:rPr>
          <w:rFonts w:ascii="Times New Roman" w:hAnsi="Times New Roman"/>
          <w:lang w:val="lt-LT"/>
        </w:rPr>
        <w:t xml:space="preserve"> jums paskirtas dėl to, kad nesusidarytų kraujo krešulių ir sumažėtų minėtų sunkių reiškinių pavojus, nes:</w:t>
      </w:r>
    </w:p>
    <w:p w:rsidR="00FB305C" w:rsidRPr="00CB73D6" w:rsidRDefault="00FB305C" w:rsidP="00FB305C">
      <w:pPr>
        <w:numPr>
          <w:ilvl w:val="0"/>
          <w:numId w:val="10"/>
        </w:numPr>
        <w:spacing w:after="0" w:line="280" w:lineRule="exact"/>
        <w:ind w:left="567" w:hanging="567"/>
        <w:rPr>
          <w:rFonts w:ascii="Times New Roman" w:hAnsi="Times New Roman"/>
          <w:lang w:val="lt-LT"/>
        </w:rPr>
      </w:pPr>
      <w:r w:rsidRPr="00CB73D6">
        <w:rPr>
          <w:rFonts w:ascii="Times New Roman" w:hAnsi="Times New Roman"/>
          <w:lang w:val="lt-LT"/>
        </w:rPr>
        <w:t>Jūsų arterijos sukietėjusios (tai vadinama ateroskleroze);</w:t>
      </w:r>
    </w:p>
    <w:p w:rsidR="00FB305C" w:rsidRPr="00CB73D6" w:rsidRDefault="00FB305C" w:rsidP="00FB305C">
      <w:pPr>
        <w:numPr>
          <w:ilvl w:val="0"/>
          <w:numId w:val="10"/>
        </w:numPr>
        <w:spacing w:after="0" w:line="280" w:lineRule="exact"/>
        <w:ind w:left="567" w:hanging="567"/>
        <w:rPr>
          <w:rFonts w:ascii="Times New Roman" w:hAnsi="Times New Roman"/>
          <w:lang w:val="lt-LT"/>
        </w:rPr>
      </w:pPr>
      <w:r w:rsidRPr="00CB73D6">
        <w:rPr>
          <w:rFonts w:ascii="Times New Roman" w:hAnsi="Times New Roman"/>
          <w:lang w:val="lt-LT"/>
        </w:rPr>
        <w:t>Jums anksčiau buvo širdies priepuolis, insultas ar sergate periferinių kraujagyslių liga;</w:t>
      </w:r>
    </w:p>
    <w:p w:rsidR="00FB305C" w:rsidRPr="00CB73D6" w:rsidRDefault="00FB305C" w:rsidP="00FB305C">
      <w:pPr>
        <w:numPr>
          <w:ilvl w:val="0"/>
          <w:numId w:val="10"/>
        </w:numPr>
        <w:spacing w:after="0" w:line="280" w:lineRule="exact"/>
        <w:ind w:left="567" w:hanging="567"/>
        <w:rPr>
          <w:rFonts w:ascii="Times New Roman" w:hAnsi="Times New Roman"/>
          <w:lang w:val="lt-LT"/>
        </w:rPr>
      </w:pPr>
      <w:r w:rsidRPr="00CB73D6">
        <w:rPr>
          <w:rFonts w:ascii="Times New Roman" w:hAnsi="Times New Roman"/>
          <w:lang w:val="lt-LT"/>
        </w:rPr>
        <w:t xml:space="preserve">Jums jau buvo stiprus krūtinės skausmas, vadinamas nestabilia krūtinės angina, arba miokardo infarktas. Gydydamas tokią būklę, gydytojas į užsikišusią ar susiaurėjusią arteriją gali įstatyt </w:t>
      </w:r>
      <w:proofErr w:type="spellStart"/>
      <w:r w:rsidRPr="00CB73D6">
        <w:rPr>
          <w:rFonts w:ascii="Times New Roman" w:hAnsi="Times New Roman"/>
          <w:lang w:val="lt-LT"/>
        </w:rPr>
        <w:t>stentą</w:t>
      </w:r>
      <w:proofErr w:type="spellEnd"/>
      <w:r w:rsidRPr="00CB73D6">
        <w:rPr>
          <w:rFonts w:ascii="Times New Roman" w:hAnsi="Times New Roman"/>
          <w:lang w:val="lt-LT"/>
        </w:rPr>
        <w:t xml:space="preserve">, kad būtų atkurta veiksminga kraujotaka. Gydytojas galbūt jums paskyrė </w:t>
      </w:r>
      <w:proofErr w:type="spellStart"/>
      <w:r w:rsidRPr="00CB73D6">
        <w:rPr>
          <w:rFonts w:ascii="Times New Roman" w:hAnsi="Times New Roman"/>
          <w:lang w:val="lt-LT"/>
        </w:rPr>
        <w:t>acetilsalicilo</w:t>
      </w:r>
      <w:proofErr w:type="spellEnd"/>
      <w:r w:rsidRPr="00CB73D6">
        <w:rPr>
          <w:rFonts w:ascii="Times New Roman" w:hAnsi="Times New Roman"/>
          <w:lang w:val="lt-LT"/>
        </w:rPr>
        <w:t xml:space="preserve"> rūgšties (ji yra daugelio vaistų nuo skausmo, karščiavimo ir mažinančių kraujo krešėjimą vaistų sudedamoji dalis);</w:t>
      </w:r>
    </w:p>
    <w:p w:rsidR="00FB305C" w:rsidRPr="00CB73D6" w:rsidRDefault="00FB305C" w:rsidP="00FB305C">
      <w:pPr>
        <w:numPr>
          <w:ilvl w:val="0"/>
          <w:numId w:val="10"/>
        </w:numPr>
        <w:spacing w:after="0" w:line="280" w:lineRule="exact"/>
        <w:ind w:left="567" w:hanging="567"/>
        <w:rPr>
          <w:rFonts w:ascii="Times New Roman" w:hAnsi="Times New Roman"/>
          <w:lang w:val="lt-LT"/>
        </w:rPr>
      </w:pPr>
      <w:r w:rsidRPr="00CB73D6">
        <w:rPr>
          <w:rFonts w:ascii="Times New Roman" w:hAnsi="Times New Roman"/>
          <w:lang w:val="lt-LT"/>
        </w:rPr>
        <w:t xml:space="preserve">Jums būna nereguliarus širdies plakimas, būklė, vadinama prieširdžių virpėjimu ir Jūs negalite gerti vaistų, vadinamų geriamųjų antikoaguliantų (vitamino K antagonistų), kurie apsaugo nuo krešulių susidarymo ir neleidžia didėti jau susidariusiems krešuliams. Jums buvo pasakyta, kad šiai būklei gydyti geriamieji antikoaguliantai yra veiksmingesni nei </w:t>
      </w:r>
      <w:proofErr w:type="spellStart"/>
      <w:r w:rsidRPr="00CB73D6">
        <w:rPr>
          <w:rFonts w:ascii="Times New Roman" w:hAnsi="Times New Roman"/>
          <w:lang w:val="lt-LT"/>
        </w:rPr>
        <w:t>acetilsalicilo</w:t>
      </w:r>
      <w:proofErr w:type="spellEnd"/>
      <w:r w:rsidRPr="00CB73D6">
        <w:rPr>
          <w:rFonts w:ascii="Times New Roman" w:hAnsi="Times New Roman"/>
          <w:lang w:val="lt-LT"/>
        </w:rPr>
        <w:t xml:space="preserve"> rūgštis ar jos derinimas su kartu su </w:t>
      </w:r>
      <w:proofErr w:type="spellStart"/>
      <w:r w:rsidRPr="00CB73D6">
        <w:rPr>
          <w:rFonts w:ascii="Times New Roman" w:hAnsi="Times New Roman"/>
          <w:lang w:val="lt-LT"/>
        </w:rPr>
        <w:t>Clopidogrel</w:t>
      </w:r>
      <w:proofErr w:type="spellEnd"/>
      <w:r w:rsidRPr="00CB73D6">
        <w:rPr>
          <w:rFonts w:ascii="Times New Roman" w:hAnsi="Times New Roman"/>
          <w:lang w:val="lt-LT"/>
        </w:rPr>
        <w:t xml:space="preserve"> </w:t>
      </w:r>
      <w:proofErr w:type="spellStart"/>
      <w:r w:rsidRPr="00CB73D6">
        <w:rPr>
          <w:rFonts w:ascii="Times New Roman" w:hAnsi="Times New Roman"/>
          <w:lang w:val="lt-LT"/>
        </w:rPr>
        <w:t>Torrent</w:t>
      </w:r>
      <w:proofErr w:type="spellEnd"/>
      <w:r w:rsidRPr="00CB73D6">
        <w:rPr>
          <w:rFonts w:ascii="Times New Roman" w:hAnsi="Times New Roman"/>
          <w:lang w:val="lt-LT"/>
        </w:rPr>
        <w:t xml:space="preserve">. Jei Jūs negalite vartoti geriamųjų antikoaguliantų ir nėra kraujavimo pavojaus, gydytojas Jums paskyrė </w:t>
      </w:r>
      <w:proofErr w:type="spellStart"/>
      <w:r w:rsidRPr="00CB73D6">
        <w:rPr>
          <w:rFonts w:ascii="Times New Roman" w:hAnsi="Times New Roman"/>
          <w:lang w:val="lt-LT"/>
        </w:rPr>
        <w:t>Clopidogrel</w:t>
      </w:r>
      <w:proofErr w:type="spellEnd"/>
      <w:r w:rsidRPr="00CB73D6">
        <w:rPr>
          <w:rFonts w:ascii="Times New Roman" w:hAnsi="Times New Roman"/>
          <w:lang w:val="lt-LT"/>
        </w:rPr>
        <w:t xml:space="preserve"> </w:t>
      </w:r>
      <w:proofErr w:type="spellStart"/>
      <w:r w:rsidRPr="00CB73D6">
        <w:rPr>
          <w:rFonts w:ascii="Times New Roman" w:hAnsi="Times New Roman"/>
          <w:lang w:val="lt-LT"/>
        </w:rPr>
        <w:t>Torrent</w:t>
      </w:r>
      <w:proofErr w:type="spellEnd"/>
      <w:r w:rsidRPr="00CB73D6">
        <w:rPr>
          <w:rFonts w:ascii="Times New Roman" w:hAnsi="Times New Roman"/>
          <w:lang w:val="lt-LT"/>
        </w:rPr>
        <w:t xml:space="preserve"> ir </w:t>
      </w:r>
      <w:proofErr w:type="spellStart"/>
      <w:r w:rsidRPr="00CB73D6">
        <w:rPr>
          <w:rFonts w:ascii="Times New Roman" w:hAnsi="Times New Roman"/>
          <w:lang w:val="lt-LT"/>
        </w:rPr>
        <w:t>acetilsalicilo</w:t>
      </w:r>
      <w:proofErr w:type="spellEnd"/>
      <w:r w:rsidRPr="00CB73D6">
        <w:rPr>
          <w:rFonts w:ascii="Times New Roman" w:hAnsi="Times New Roman"/>
          <w:lang w:val="lt-LT"/>
        </w:rPr>
        <w:t xml:space="preserve"> rūgštį.</w:t>
      </w:r>
    </w:p>
    <w:p w:rsidR="00FB305C" w:rsidRPr="00CB73D6" w:rsidRDefault="00FB305C" w:rsidP="00FB305C">
      <w:pPr>
        <w:spacing w:after="0" w:line="280" w:lineRule="exact"/>
        <w:jc w:val="both"/>
        <w:rPr>
          <w:rFonts w:ascii="Times New Roman" w:hAnsi="Times New Roman"/>
          <w:b/>
          <w:lang w:val="lt-LT"/>
        </w:rPr>
      </w:pPr>
    </w:p>
    <w:p w:rsidR="00FB305C" w:rsidRPr="00CB73D6" w:rsidRDefault="00FB305C" w:rsidP="00FB305C">
      <w:pPr>
        <w:spacing w:after="0" w:line="280" w:lineRule="exact"/>
        <w:jc w:val="both"/>
        <w:rPr>
          <w:rFonts w:ascii="Times New Roman" w:hAnsi="Times New Roman"/>
          <w:b/>
          <w:lang w:val="lt-LT"/>
        </w:rPr>
      </w:pPr>
    </w:p>
    <w:p w:rsidR="00FB305C" w:rsidRPr="00CB73D6" w:rsidRDefault="00FB305C" w:rsidP="00FB305C">
      <w:pPr>
        <w:spacing w:after="0" w:line="280" w:lineRule="exact"/>
        <w:rPr>
          <w:rFonts w:ascii="Times New Roman" w:hAnsi="Times New Roman"/>
          <w:b/>
          <w:lang w:val="lt-LT"/>
        </w:rPr>
      </w:pPr>
      <w:r w:rsidRPr="00CB73D6">
        <w:rPr>
          <w:rFonts w:ascii="Times New Roman" w:hAnsi="Times New Roman"/>
          <w:b/>
          <w:lang w:val="lt-LT"/>
        </w:rPr>
        <w:t>2.</w:t>
      </w:r>
      <w:r w:rsidRPr="00CB73D6">
        <w:rPr>
          <w:rFonts w:ascii="Times New Roman" w:hAnsi="Times New Roman"/>
          <w:b/>
          <w:bCs/>
          <w:lang w:val="lt-LT"/>
        </w:rPr>
        <w:tab/>
        <w:t xml:space="preserve">Kas žinotina prieš vartojant </w:t>
      </w:r>
      <w:proofErr w:type="spellStart"/>
      <w:r w:rsidRPr="00CB73D6">
        <w:rPr>
          <w:rFonts w:ascii="Times New Roman" w:hAnsi="Times New Roman"/>
          <w:b/>
          <w:bCs/>
          <w:lang w:val="lt-LT"/>
        </w:rPr>
        <w:t>Clopidogrel</w:t>
      </w:r>
      <w:proofErr w:type="spellEnd"/>
      <w:r w:rsidRPr="00CB73D6">
        <w:rPr>
          <w:rFonts w:ascii="Times New Roman" w:hAnsi="Times New Roman"/>
          <w:b/>
          <w:bCs/>
          <w:lang w:val="lt-LT"/>
        </w:rPr>
        <w:t xml:space="preserve"> </w:t>
      </w:r>
      <w:proofErr w:type="spellStart"/>
      <w:r w:rsidRPr="00CB73D6">
        <w:rPr>
          <w:rFonts w:ascii="Times New Roman" w:hAnsi="Times New Roman"/>
          <w:b/>
          <w:bCs/>
          <w:lang w:val="lt-LT"/>
        </w:rPr>
        <w:t>Torrent</w:t>
      </w:r>
      <w:proofErr w:type="spellEnd"/>
    </w:p>
    <w:p w:rsidR="00FB305C" w:rsidRPr="00CB73D6" w:rsidRDefault="00FB305C" w:rsidP="00FB305C">
      <w:pPr>
        <w:spacing w:after="0" w:line="280" w:lineRule="exact"/>
        <w:rPr>
          <w:rFonts w:ascii="Times New Roman" w:hAnsi="Times New Roman"/>
          <w:b/>
          <w:lang w:val="lt-LT"/>
        </w:rPr>
      </w:pPr>
    </w:p>
    <w:p w:rsidR="00FB305C" w:rsidRPr="00CB73D6" w:rsidRDefault="00FB305C" w:rsidP="00FB305C">
      <w:pPr>
        <w:spacing w:after="0" w:line="280" w:lineRule="exact"/>
        <w:rPr>
          <w:rFonts w:ascii="Times New Roman" w:hAnsi="Times New Roman"/>
          <w:b/>
          <w:lang w:val="lt-LT"/>
        </w:rPr>
      </w:pPr>
      <w:proofErr w:type="spellStart"/>
      <w:r w:rsidRPr="00CB73D6">
        <w:rPr>
          <w:rFonts w:ascii="Times New Roman" w:hAnsi="Times New Roman"/>
          <w:b/>
          <w:lang w:val="lt-LT"/>
        </w:rPr>
        <w:t>Clopidogrel</w:t>
      </w:r>
      <w:proofErr w:type="spellEnd"/>
      <w:r w:rsidRPr="00CB73D6">
        <w:rPr>
          <w:rFonts w:ascii="Times New Roman" w:hAnsi="Times New Roman"/>
          <w:b/>
          <w:lang w:val="lt-LT"/>
        </w:rPr>
        <w:t xml:space="preserve"> </w:t>
      </w:r>
      <w:proofErr w:type="spellStart"/>
      <w:r w:rsidRPr="00CB73D6">
        <w:rPr>
          <w:rFonts w:ascii="Times New Roman" w:hAnsi="Times New Roman"/>
          <w:b/>
          <w:lang w:val="lt-LT"/>
        </w:rPr>
        <w:t>Torrent</w:t>
      </w:r>
      <w:proofErr w:type="spellEnd"/>
      <w:r w:rsidRPr="00CB73D6">
        <w:rPr>
          <w:rFonts w:ascii="Times New Roman" w:hAnsi="Times New Roman"/>
          <w:b/>
          <w:lang w:val="lt-LT"/>
        </w:rPr>
        <w:t xml:space="preserve"> vartoti negalima</w:t>
      </w:r>
    </w:p>
    <w:p w:rsidR="00FB305C" w:rsidRPr="00CB73D6" w:rsidRDefault="00FB305C" w:rsidP="00FB305C">
      <w:pPr>
        <w:numPr>
          <w:ilvl w:val="0"/>
          <w:numId w:val="11"/>
        </w:numPr>
        <w:spacing w:after="0" w:line="280" w:lineRule="exact"/>
        <w:ind w:left="567" w:hanging="567"/>
        <w:rPr>
          <w:rFonts w:ascii="Times New Roman" w:hAnsi="Times New Roman"/>
          <w:lang w:val="lt-LT"/>
        </w:rPr>
      </w:pPr>
      <w:r w:rsidRPr="00CB73D6">
        <w:rPr>
          <w:rFonts w:ascii="Times New Roman" w:hAnsi="Times New Roman"/>
          <w:lang w:val="lt-LT"/>
        </w:rPr>
        <w:t xml:space="preserve">jeigu yra alergija (padidėjęs jautrumas) </w:t>
      </w:r>
      <w:proofErr w:type="spellStart"/>
      <w:r w:rsidRPr="00CB73D6">
        <w:rPr>
          <w:rFonts w:ascii="Times New Roman" w:hAnsi="Times New Roman"/>
          <w:lang w:val="lt-LT"/>
        </w:rPr>
        <w:t>klopidogreliui</w:t>
      </w:r>
      <w:proofErr w:type="spellEnd"/>
      <w:r w:rsidRPr="00CB73D6">
        <w:rPr>
          <w:rFonts w:ascii="Times New Roman" w:hAnsi="Times New Roman"/>
          <w:lang w:val="lt-LT"/>
        </w:rPr>
        <w:t xml:space="preserve"> arba bet kuriai pagalbinei </w:t>
      </w:r>
      <w:proofErr w:type="spellStart"/>
      <w:r w:rsidRPr="00CB73D6">
        <w:rPr>
          <w:rFonts w:ascii="Times New Roman" w:hAnsi="Times New Roman"/>
          <w:lang w:val="lt-LT"/>
        </w:rPr>
        <w:t>pagalbinei</w:t>
      </w:r>
      <w:proofErr w:type="spellEnd"/>
      <w:r w:rsidRPr="00CB73D6">
        <w:rPr>
          <w:rFonts w:ascii="Times New Roman" w:hAnsi="Times New Roman"/>
          <w:lang w:val="lt-LT"/>
        </w:rPr>
        <w:t xml:space="preserve"> šio vaisto medžiagai (jos išvardytos 6 skyriuje);</w:t>
      </w:r>
    </w:p>
    <w:p w:rsidR="00FB305C" w:rsidRPr="00CB73D6" w:rsidRDefault="00FB305C" w:rsidP="00FB305C">
      <w:pPr>
        <w:numPr>
          <w:ilvl w:val="0"/>
          <w:numId w:val="11"/>
        </w:numPr>
        <w:spacing w:after="0" w:line="280" w:lineRule="exact"/>
        <w:ind w:left="567" w:hanging="567"/>
        <w:rPr>
          <w:rFonts w:ascii="Times New Roman" w:hAnsi="Times New Roman"/>
          <w:lang w:val="lt-LT"/>
        </w:rPr>
      </w:pPr>
      <w:r w:rsidRPr="00CB73D6">
        <w:rPr>
          <w:rFonts w:ascii="Times New Roman" w:hAnsi="Times New Roman"/>
          <w:lang w:val="lt-LT"/>
        </w:rPr>
        <w:t>jeigu sergate liga, kuri sukelia kraujavimą, pavyzdžiui, skrandžio opa ar kraujavimas į smegenis;</w:t>
      </w:r>
    </w:p>
    <w:p w:rsidR="00FB305C" w:rsidRPr="00CB73D6" w:rsidRDefault="00FB305C" w:rsidP="00FB305C">
      <w:pPr>
        <w:numPr>
          <w:ilvl w:val="0"/>
          <w:numId w:val="11"/>
        </w:numPr>
        <w:spacing w:after="0" w:line="280" w:lineRule="exact"/>
        <w:ind w:left="567" w:hanging="567"/>
        <w:rPr>
          <w:rFonts w:ascii="Times New Roman" w:hAnsi="Times New Roman"/>
          <w:lang w:val="lt-LT"/>
        </w:rPr>
      </w:pPr>
      <w:r w:rsidRPr="00CB73D6">
        <w:rPr>
          <w:rFonts w:ascii="Times New Roman" w:hAnsi="Times New Roman"/>
          <w:lang w:val="lt-LT"/>
        </w:rPr>
        <w:t>jeigu sergate sunkia kepenų liga.</w:t>
      </w:r>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 xml:space="preserve">Jei manote, kad yra bet kuri minėta problema, ar iš viso kuo nors abejojate, prieš vartodami </w:t>
      </w:r>
      <w:proofErr w:type="spellStart"/>
      <w:r w:rsidRPr="00CB73D6">
        <w:rPr>
          <w:rFonts w:ascii="Times New Roman" w:hAnsi="Times New Roman"/>
          <w:lang w:val="lt-LT"/>
        </w:rPr>
        <w:t>Clopidogrel</w:t>
      </w:r>
      <w:proofErr w:type="spellEnd"/>
      <w:r w:rsidRPr="00CB73D6">
        <w:rPr>
          <w:rFonts w:ascii="Times New Roman" w:hAnsi="Times New Roman"/>
          <w:lang w:val="lt-LT"/>
        </w:rPr>
        <w:t xml:space="preserve"> </w:t>
      </w:r>
      <w:proofErr w:type="spellStart"/>
      <w:r w:rsidRPr="00CB73D6">
        <w:rPr>
          <w:rFonts w:ascii="Times New Roman" w:hAnsi="Times New Roman"/>
          <w:lang w:val="lt-LT"/>
        </w:rPr>
        <w:t>Torrent</w:t>
      </w:r>
      <w:proofErr w:type="spellEnd"/>
      <w:r w:rsidRPr="00CB73D6">
        <w:rPr>
          <w:rFonts w:ascii="Times New Roman" w:hAnsi="Times New Roman"/>
          <w:lang w:val="lt-LT"/>
        </w:rPr>
        <w:t xml:space="preserve"> pasitarkite su gydytoju.</w:t>
      </w:r>
    </w:p>
    <w:p w:rsidR="00FB305C" w:rsidRPr="00CB73D6" w:rsidRDefault="00FB305C" w:rsidP="00FB305C">
      <w:pPr>
        <w:spacing w:after="0" w:line="280" w:lineRule="exact"/>
        <w:rPr>
          <w:rFonts w:ascii="Times New Roman" w:hAnsi="Times New Roman"/>
          <w:b/>
          <w:lang w:val="lt-LT"/>
        </w:rPr>
      </w:pPr>
    </w:p>
    <w:p w:rsidR="00FB305C" w:rsidRPr="00CB73D6" w:rsidRDefault="00FB305C" w:rsidP="00FB305C">
      <w:pPr>
        <w:spacing w:after="0" w:line="280" w:lineRule="exact"/>
        <w:rPr>
          <w:rFonts w:ascii="Times New Roman" w:hAnsi="Times New Roman"/>
          <w:b/>
          <w:lang w:val="lt-LT"/>
        </w:rPr>
      </w:pPr>
      <w:r w:rsidRPr="00CB73D6">
        <w:rPr>
          <w:rFonts w:ascii="Times New Roman" w:hAnsi="Times New Roman"/>
          <w:b/>
          <w:bCs/>
          <w:lang w:val="lt-LT"/>
        </w:rPr>
        <w:t>Įspėjimai ir</w:t>
      </w:r>
      <w:r w:rsidRPr="00CB73D6">
        <w:rPr>
          <w:rFonts w:ascii="Times New Roman" w:hAnsi="Times New Roman"/>
          <w:b/>
          <w:lang w:val="lt-LT"/>
        </w:rPr>
        <w:t xml:space="preserve"> atsargumo </w:t>
      </w:r>
      <w:r w:rsidRPr="00CB73D6">
        <w:rPr>
          <w:rFonts w:ascii="Times New Roman" w:hAnsi="Times New Roman"/>
          <w:b/>
          <w:bCs/>
          <w:lang w:val="lt-LT"/>
        </w:rPr>
        <w:t>priemonės</w:t>
      </w: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 xml:space="preserve">Jeigu jums yra kuri nors iš išvardytų būklių, prieš vartodami </w:t>
      </w:r>
      <w:proofErr w:type="spellStart"/>
      <w:r w:rsidRPr="00CB73D6">
        <w:rPr>
          <w:rFonts w:ascii="Times New Roman" w:hAnsi="Times New Roman"/>
          <w:lang w:val="lt-LT"/>
        </w:rPr>
        <w:t>Clopidogrel</w:t>
      </w:r>
      <w:proofErr w:type="spellEnd"/>
      <w:r w:rsidRPr="00CB73D6">
        <w:rPr>
          <w:rFonts w:ascii="Times New Roman" w:hAnsi="Times New Roman"/>
          <w:lang w:val="lt-LT"/>
        </w:rPr>
        <w:t xml:space="preserve"> </w:t>
      </w:r>
      <w:proofErr w:type="spellStart"/>
      <w:r w:rsidRPr="00CB73D6">
        <w:rPr>
          <w:rFonts w:ascii="Times New Roman" w:hAnsi="Times New Roman"/>
          <w:lang w:val="lt-LT"/>
        </w:rPr>
        <w:t>Torrent</w:t>
      </w:r>
      <w:proofErr w:type="spellEnd"/>
      <w:r w:rsidRPr="00CB73D6">
        <w:rPr>
          <w:rFonts w:ascii="Times New Roman" w:hAnsi="Times New Roman"/>
          <w:lang w:val="lt-LT"/>
        </w:rPr>
        <w:t xml:space="preserve"> pasakykite apie tai gydytojui:</w:t>
      </w:r>
    </w:p>
    <w:p w:rsidR="00FB305C" w:rsidRPr="00CB73D6" w:rsidRDefault="00FB305C" w:rsidP="00FB305C">
      <w:pPr>
        <w:numPr>
          <w:ilvl w:val="0"/>
          <w:numId w:val="12"/>
        </w:numPr>
        <w:spacing w:after="0" w:line="280" w:lineRule="exact"/>
        <w:ind w:left="567" w:hanging="567"/>
        <w:rPr>
          <w:rFonts w:ascii="Times New Roman" w:hAnsi="Times New Roman"/>
          <w:lang w:val="lt-LT"/>
        </w:rPr>
      </w:pPr>
      <w:r w:rsidRPr="00CB73D6">
        <w:rPr>
          <w:rFonts w:ascii="Times New Roman" w:hAnsi="Times New Roman"/>
          <w:lang w:val="lt-LT"/>
        </w:rPr>
        <w:t>jeigu jums yra padidėjęs kraujavimo pavojus, pavyzdžiui:</w:t>
      </w:r>
    </w:p>
    <w:p w:rsidR="00FB305C" w:rsidRPr="00CB73D6" w:rsidRDefault="00FB305C" w:rsidP="00FB305C">
      <w:pPr>
        <w:numPr>
          <w:ilvl w:val="0"/>
          <w:numId w:val="12"/>
        </w:numPr>
        <w:spacing w:after="0" w:line="280" w:lineRule="exact"/>
        <w:ind w:left="567" w:hanging="567"/>
        <w:rPr>
          <w:rFonts w:ascii="Times New Roman" w:hAnsi="Times New Roman"/>
          <w:lang w:val="lt-LT"/>
        </w:rPr>
      </w:pPr>
      <w:r w:rsidRPr="00CB73D6">
        <w:rPr>
          <w:rFonts w:ascii="Times New Roman" w:hAnsi="Times New Roman"/>
          <w:lang w:val="lt-LT"/>
        </w:rPr>
        <w:t>sergate liga, dėl kurios yra vidinio kraujavimo pavojus (pavyzdžiui, skrandžio opa);</w:t>
      </w:r>
    </w:p>
    <w:p w:rsidR="00FB305C" w:rsidRPr="00CB73D6" w:rsidRDefault="00FB305C" w:rsidP="00FB305C">
      <w:pPr>
        <w:numPr>
          <w:ilvl w:val="0"/>
          <w:numId w:val="12"/>
        </w:numPr>
        <w:spacing w:after="0" w:line="280" w:lineRule="exact"/>
        <w:ind w:left="567" w:hanging="567"/>
        <w:rPr>
          <w:rFonts w:ascii="Times New Roman" w:hAnsi="Times New Roman"/>
          <w:lang w:val="lt-LT"/>
        </w:rPr>
      </w:pPr>
      <w:r w:rsidRPr="00CB73D6">
        <w:rPr>
          <w:rFonts w:ascii="Times New Roman" w:hAnsi="Times New Roman"/>
          <w:lang w:val="lt-LT"/>
        </w:rPr>
        <w:t>sergate kraujo liga, dėl kurios jums gali būti vidinių kraujavimų (kraujavimų į audinius, organus arba sąnarius);</w:t>
      </w:r>
    </w:p>
    <w:p w:rsidR="00FB305C" w:rsidRPr="00CB73D6" w:rsidRDefault="00FB305C" w:rsidP="00FB305C">
      <w:pPr>
        <w:numPr>
          <w:ilvl w:val="0"/>
          <w:numId w:val="12"/>
        </w:numPr>
        <w:spacing w:after="0" w:line="280" w:lineRule="exact"/>
        <w:ind w:left="567" w:hanging="567"/>
        <w:rPr>
          <w:rFonts w:ascii="Times New Roman" w:hAnsi="Times New Roman"/>
          <w:lang w:val="lt-LT"/>
        </w:rPr>
      </w:pPr>
      <w:r w:rsidRPr="00CB73D6">
        <w:rPr>
          <w:rFonts w:ascii="Times New Roman" w:hAnsi="Times New Roman"/>
          <w:lang w:val="lt-LT"/>
        </w:rPr>
        <w:t>neseniai buvote labai susižeidęs;</w:t>
      </w:r>
    </w:p>
    <w:p w:rsidR="00FB305C" w:rsidRPr="00CB73D6" w:rsidRDefault="00FB305C" w:rsidP="00FB305C">
      <w:pPr>
        <w:numPr>
          <w:ilvl w:val="0"/>
          <w:numId w:val="12"/>
        </w:numPr>
        <w:spacing w:after="0" w:line="280" w:lineRule="exact"/>
        <w:ind w:left="567" w:hanging="567"/>
        <w:rPr>
          <w:rFonts w:ascii="Times New Roman" w:hAnsi="Times New Roman"/>
          <w:lang w:val="lt-LT"/>
        </w:rPr>
      </w:pPr>
      <w:r w:rsidRPr="00CB73D6">
        <w:rPr>
          <w:rFonts w:ascii="Times New Roman" w:hAnsi="Times New Roman"/>
          <w:lang w:val="lt-LT"/>
        </w:rPr>
        <w:t>neseniai jums buvo atlikta operacija (įskaitant dantų);</w:t>
      </w:r>
    </w:p>
    <w:p w:rsidR="00FB305C" w:rsidRPr="00CB73D6" w:rsidRDefault="00FB305C" w:rsidP="00FB305C">
      <w:pPr>
        <w:numPr>
          <w:ilvl w:val="0"/>
          <w:numId w:val="12"/>
        </w:numPr>
        <w:spacing w:after="0" w:line="280" w:lineRule="exact"/>
        <w:ind w:left="567" w:hanging="567"/>
        <w:rPr>
          <w:rFonts w:ascii="Times New Roman" w:hAnsi="Times New Roman"/>
          <w:lang w:val="lt-LT"/>
        </w:rPr>
      </w:pPr>
      <w:r w:rsidRPr="00CB73D6">
        <w:rPr>
          <w:rFonts w:ascii="Times New Roman" w:hAnsi="Times New Roman"/>
          <w:lang w:val="lt-LT"/>
        </w:rPr>
        <w:t>jums per artimiausias 7 paras planuojama daryti operaciją (įskaitant dantų).</w:t>
      </w:r>
    </w:p>
    <w:p w:rsidR="00FB305C" w:rsidRPr="00CB73D6" w:rsidRDefault="00FB305C" w:rsidP="00FB305C">
      <w:pPr>
        <w:numPr>
          <w:ilvl w:val="0"/>
          <w:numId w:val="12"/>
        </w:numPr>
        <w:spacing w:after="0" w:line="280" w:lineRule="exact"/>
        <w:ind w:left="567" w:hanging="567"/>
        <w:rPr>
          <w:rFonts w:ascii="Times New Roman" w:hAnsi="Times New Roman"/>
          <w:lang w:val="lt-LT"/>
        </w:rPr>
      </w:pPr>
      <w:r w:rsidRPr="00CB73D6">
        <w:rPr>
          <w:rFonts w:ascii="Times New Roman" w:hAnsi="Times New Roman"/>
          <w:lang w:val="lt-LT"/>
        </w:rPr>
        <w:t>jeigu Jūsų smegenų arterijoje yra kraujo krešulys (Jus ištiko išeminis insultas), kuris susidarė per pastarąsias septynias paras;</w:t>
      </w:r>
    </w:p>
    <w:p w:rsidR="00FB305C" w:rsidRPr="00CB73D6" w:rsidRDefault="00FB305C" w:rsidP="00FB305C">
      <w:pPr>
        <w:numPr>
          <w:ilvl w:val="0"/>
          <w:numId w:val="12"/>
        </w:numPr>
        <w:spacing w:after="0" w:line="280" w:lineRule="exact"/>
        <w:ind w:left="567" w:hanging="567"/>
        <w:rPr>
          <w:rFonts w:ascii="Times New Roman" w:hAnsi="Times New Roman"/>
          <w:lang w:val="lt-LT"/>
        </w:rPr>
      </w:pPr>
      <w:r w:rsidRPr="00CB73D6">
        <w:rPr>
          <w:rFonts w:ascii="Times New Roman" w:hAnsi="Times New Roman"/>
          <w:lang w:val="lt-LT"/>
        </w:rPr>
        <w:t>sergate inkstų arba kepenų liga;</w:t>
      </w:r>
    </w:p>
    <w:p w:rsidR="00FB305C" w:rsidRPr="00CB73D6" w:rsidRDefault="00FB305C" w:rsidP="00FB305C">
      <w:pPr>
        <w:numPr>
          <w:ilvl w:val="0"/>
          <w:numId w:val="12"/>
        </w:numPr>
        <w:spacing w:after="0" w:line="280" w:lineRule="exact"/>
        <w:ind w:left="567" w:hanging="567"/>
        <w:rPr>
          <w:rFonts w:ascii="Times New Roman" w:hAnsi="Times New Roman"/>
          <w:lang w:val="lt-LT"/>
        </w:rPr>
      </w:pPr>
      <w:r w:rsidRPr="00CB73D6">
        <w:rPr>
          <w:rFonts w:ascii="Times New Roman" w:hAnsi="Times New Roman"/>
          <w:lang w:val="lt-LT"/>
        </w:rPr>
        <w:t>jeigu Jums yra buvusi alergija arba alerginė reakcija bet kuriam vaistui, kuriuo gydoma Jūsų ligą.</w:t>
      </w:r>
    </w:p>
    <w:p w:rsidR="00FB305C" w:rsidRPr="00CB73D6" w:rsidRDefault="00FB305C" w:rsidP="00FB305C">
      <w:pPr>
        <w:spacing w:after="0" w:line="280" w:lineRule="exact"/>
        <w:jc w:val="both"/>
        <w:rPr>
          <w:rFonts w:ascii="Times New Roman" w:hAnsi="Times New Roman"/>
          <w:lang w:val="lt-LT"/>
        </w:rPr>
      </w:pPr>
    </w:p>
    <w:p w:rsidR="00FB305C" w:rsidRPr="00CB73D6" w:rsidRDefault="00FB305C" w:rsidP="00FB305C">
      <w:pPr>
        <w:spacing w:after="0" w:line="280" w:lineRule="exact"/>
        <w:rPr>
          <w:rFonts w:ascii="Times New Roman" w:hAnsi="Times New Roman"/>
          <w:b/>
          <w:lang w:val="lt-LT"/>
        </w:rPr>
      </w:pPr>
      <w:r w:rsidRPr="00CB73D6">
        <w:rPr>
          <w:rFonts w:ascii="Times New Roman" w:hAnsi="Times New Roman"/>
          <w:b/>
          <w:lang w:val="lt-LT"/>
        </w:rPr>
        <w:t xml:space="preserve">Kol vartojate </w:t>
      </w:r>
      <w:proofErr w:type="spellStart"/>
      <w:r w:rsidRPr="00CB73D6">
        <w:rPr>
          <w:rFonts w:ascii="Times New Roman" w:hAnsi="Times New Roman"/>
          <w:b/>
          <w:lang w:val="lt-LT"/>
        </w:rPr>
        <w:t>Clopidogrel</w:t>
      </w:r>
      <w:proofErr w:type="spellEnd"/>
      <w:r w:rsidRPr="00CB73D6">
        <w:rPr>
          <w:rFonts w:ascii="Times New Roman" w:hAnsi="Times New Roman"/>
          <w:b/>
          <w:lang w:val="lt-LT"/>
        </w:rPr>
        <w:t xml:space="preserve"> </w:t>
      </w:r>
      <w:proofErr w:type="spellStart"/>
      <w:r w:rsidRPr="00CB73D6">
        <w:rPr>
          <w:rFonts w:ascii="Times New Roman" w:hAnsi="Times New Roman"/>
          <w:b/>
          <w:lang w:val="lt-LT"/>
        </w:rPr>
        <w:t>Torrent</w:t>
      </w:r>
      <w:proofErr w:type="spellEnd"/>
      <w:r w:rsidRPr="00CB73D6">
        <w:rPr>
          <w:rFonts w:ascii="Times New Roman" w:hAnsi="Times New Roman"/>
          <w:b/>
          <w:lang w:val="lt-LT"/>
        </w:rPr>
        <w:t>:</w:t>
      </w:r>
    </w:p>
    <w:p w:rsidR="00FB305C" w:rsidRPr="00CB73D6" w:rsidRDefault="00FB305C" w:rsidP="00FB305C">
      <w:pPr>
        <w:numPr>
          <w:ilvl w:val="0"/>
          <w:numId w:val="13"/>
        </w:numPr>
        <w:spacing w:after="0" w:line="280" w:lineRule="exact"/>
        <w:ind w:left="426" w:hanging="426"/>
        <w:rPr>
          <w:rFonts w:ascii="Times New Roman" w:hAnsi="Times New Roman"/>
          <w:lang w:val="lt-LT"/>
        </w:rPr>
      </w:pPr>
      <w:r w:rsidRPr="00CB73D6">
        <w:rPr>
          <w:rFonts w:ascii="Times New Roman" w:hAnsi="Times New Roman"/>
          <w:lang w:val="lt-LT"/>
        </w:rPr>
        <w:t>Jūs turite pasakyti gydytojui, jeigu Jums planuojama daryti operaciją (įskaitant dantų);</w:t>
      </w:r>
    </w:p>
    <w:p w:rsidR="00FB305C" w:rsidRPr="00CB73D6" w:rsidRDefault="00FB305C" w:rsidP="00FB305C">
      <w:pPr>
        <w:numPr>
          <w:ilvl w:val="0"/>
          <w:numId w:val="13"/>
        </w:numPr>
        <w:spacing w:after="0" w:line="280" w:lineRule="exact"/>
        <w:ind w:left="426" w:hanging="426"/>
        <w:rPr>
          <w:rFonts w:ascii="Times New Roman" w:hAnsi="Times New Roman"/>
          <w:lang w:val="lt-LT"/>
        </w:rPr>
      </w:pPr>
      <w:r w:rsidRPr="00CB73D6">
        <w:rPr>
          <w:rFonts w:ascii="Times New Roman" w:hAnsi="Times New Roman"/>
          <w:lang w:val="lt-LT"/>
        </w:rPr>
        <w:t xml:space="preserve">Jūs turite taip pat nedelsdami pasakyti gydytojui, jeigu pasireiškė būklė (vadinama trombine </w:t>
      </w:r>
      <w:proofErr w:type="spellStart"/>
      <w:r w:rsidRPr="00CB73D6">
        <w:rPr>
          <w:rFonts w:ascii="Times New Roman" w:hAnsi="Times New Roman"/>
          <w:lang w:val="lt-LT"/>
        </w:rPr>
        <w:t>trombocitopenine</w:t>
      </w:r>
      <w:proofErr w:type="spellEnd"/>
      <w:r w:rsidRPr="00CB73D6">
        <w:rPr>
          <w:rFonts w:ascii="Times New Roman" w:hAnsi="Times New Roman"/>
          <w:lang w:val="lt-LT"/>
        </w:rPr>
        <w:t xml:space="preserve"> purpura arba TTP), kai atsiranda karščiavimas ir kraujosruvos po oda, kurios gali atrodyti kaip raudoni taškeliai, be to gali būti arba gali ir nebūti be priežasties didžiulis nuovargis, sumišimas, odos ar akių </w:t>
      </w:r>
      <w:proofErr w:type="spellStart"/>
      <w:r w:rsidRPr="00CB73D6">
        <w:rPr>
          <w:rFonts w:ascii="Times New Roman" w:hAnsi="Times New Roman"/>
          <w:lang w:val="lt-LT"/>
        </w:rPr>
        <w:t>pageltimas</w:t>
      </w:r>
      <w:proofErr w:type="spellEnd"/>
      <w:r w:rsidRPr="00CB73D6">
        <w:rPr>
          <w:rFonts w:ascii="Times New Roman" w:hAnsi="Times New Roman"/>
          <w:lang w:val="lt-LT"/>
        </w:rPr>
        <w:t xml:space="preserve"> (</w:t>
      </w:r>
      <w:proofErr w:type="spellStart"/>
      <w:r w:rsidRPr="00CB73D6">
        <w:rPr>
          <w:rFonts w:ascii="Times New Roman" w:hAnsi="Times New Roman"/>
          <w:lang w:val="lt-LT"/>
        </w:rPr>
        <w:t>gelta</w:t>
      </w:r>
      <w:proofErr w:type="spellEnd"/>
      <w:r w:rsidRPr="00CB73D6">
        <w:rPr>
          <w:rFonts w:ascii="Times New Roman" w:hAnsi="Times New Roman"/>
          <w:lang w:val="lt-LT"/>
        </w:rPr>
        <w:t>) (žr. 4 skyrių „GALIMAS ŠALUTINIS POVEIKIS“);</w:t>
      </w:r>
    </w:p>
    <w:p w:rsidR="00FB305C" w:rsidRPr="00CB73D6" w:rsidRDefault="00FB305C" w:rsidP="00FB305C">
      <w:pPr>
        <w:numPr>
          <w:ilvl w:val="0"/>
          <w:numId w:val="13"/>
        </w:numPr>
        <w:spacing w:after="0" w:line="280" w:lineRule="exact"/>
        <w:ind w:left="426" w:hanging="426"/>
        <w:rPr>
          <w:rFonts w:ascii="Times New Roman" w:hAnsi="Times New Roman"/>
          <w:lang w:val="lt-LT"/>
        </w:rPr>
      </w:pPr>
      <w:r w:rsidRPr="00CB73D6">
        <w:rPr>
          <w:rFonts w:ascii="Times New Roman" w:hAnsi="Times New Roman"/>
          <w:lang w:val="lt-LT"/>
        </w:rPr>
        <w:t>Jeigu įsipjovėte ar susižeidėte, tai gali sąlygoti šiek tiek ilgesnį negu įprastai kraujavimą. Tai susiję su vaisto veikimo mechanizmu. Mažos žaizdelės, pavyzdžiui, įsipjovus skutantis, rūpesčių nekelia. Vis dėlto, jei Jums neramu dėl kraujavimo, iš karto kreipkitės į gydytoją (žr. 4 skyrių „GALIMAS ŠALUTINIS POVEIKIS“);</w:t>
      </w:r>
    </w:p>
    <w:p w:rsidR="00FB305C" w:rsidRPr="00CB73D6" w:rsidRDefault="00FB305C" w:rsidP="00FB305C">
      <w:pPr>
        <w:numPr>
          <w:ilvl w:val="0"/>
          <w:numId w:val="13"/>
        </w:numPr>
        <w:spacing w:after="0" w:line="280" w:lineRule="exact"/>
        <w:ind w:left="426" w:hanging="426"/>
        <w:rPr>
          <w:rFonts w:ascii="Times New Roman" w:hAnsi="Times New Roman"/>
          <w:lang w:val="lt-LT"/>
        </w:rPr>
      </w:pPr>
      <w:r w:rsidRPr="00CB73D6">
        <w:rPr>
          <w:rFonts w:ascii="Times New Roman" w:hAnsi="Times New Roman"/>
          <w:lang w:val="lt-LT"/>
        </w:rPr>
        <w:t>Jūsų gydytojas gali paskirti Jums kraujo tyrimus.</w:t>
      </w:r>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spacing w:after="0" w:line="280" w:lineRule="exact"/>
        <w:rPr>
          <w:rFonts w:ascii="Times New Roman" w:hAnsi="Times New Roman"/>
          <w:b/>
          <w:bCs/>
          <w:lang w:val="lt-LT"/>
        </w:rPr>
      </w:pPr>
      <w:r w:rsidRPr="00CB73D6">
        <w:rPr>
          <w:rFonts w:ascii="Times New Roman" w:hAnsi="Times New Roman"/>
          <w:b/>
          <w:bCs/>
          <w:lang w:val="lt-LT"/>
        </w:rPr>
        <w:t>Vaikams ir paaugliams</w:t>
      </w:r>
    </w:p>
    <w:p w:rsidR="00FB305C" w:rsidRPr="00CB73D6" w:rsidRDefault="00FB305C" w:rsidP="00FB305C">
      <w:pPr>
        <w:spacing w:after="0" w:line="280" w:lineRule="exact"/>
        <w:rPr>
          <w:rFonts w:ascii="Times New Roman" w:hAnsi="Times New Roman"/>
          <w:lang w:val="lt-LT"/>
        </w:rPr>
      </w:pPr>
      <w:proofErr w:type="spellStart"/>
      <w:r w:rsidRPr="00CB73D6">
        <w:rPr>
          <w:rFonts w:ascii="Times New Roman" w:hAnsi="Times New Roman"/>
          <w:lang w:val="lt-LT"/>
        </w:rPr>
        <w:t>Clopidogrel</w:t>
      </w:r>
      <w:proofErr w:type="spellEnd"/>
      <w:r w:rsidRPr="00CB73D6">
        <w:rPr>
          <w:rFonts w:ascii="Times New Roman" w:hAnsi="Times New Roman"/>
          <w:lang w:val="lt-LT"/>
        </w:rPr>
        <w:t xml:space="preserve"> </w:t>
      </w:r>
      <w:proofErr w:type="spellStart"/>
      <w:r w:rsidRPr="00CB73D6">
        <w:rPr>
          <w:rFonts w:ascii="Times New Roman" w:hAnsi="Times New Roman"/>
          <w:lang w:val="lt-LT"/>
        </w:rPr>
        <w:t>Torrent</w:t>
      </w:r>
      <w:proofErr w:type="spellEnd"/>
      <w:r w:rsidRPr="00CB73D6">
        <w:rPr>
          <w:rFonts w:ascii="Times New Roman" w:hAnsi="Times New Roman"/>
          <w:lang w:val="lt-LT"/>
        </w:rPr>
        <w:t xml:space="preserve"> nėra skirtas vaikams ir paaugliams.</w:t>
      </w:r>
    </w:p>
    <w:p w:rsidR="00FB305C" w:rsidRPr="00CB73D6" w:rsidRDefault="00FB305C" w:rsidP="00FB305C">
      <w:pPr>
        <w:spacing w:after="0" w:line="280" w:lineRule="exact"/>
        <w:rPr>
          <w:rFonts w:ascii="Times New Roman" w:hAnsi="Times New Roman"/>
          <w:b/>
          <w:lang w:val="lt-LT"/>
        </w:rPr>
      </w:pPr>
    </w:p>
    <w:p w:rsidR="00FB305C" w:rsidRPr="00CB73D6" w:rsidRDefault="00FB305C" w:rsidP="00FB305C">
      <w:pPr>
        <w:spacing w:after="0" w:line="280" w:lineRule="exact"/>
        <w:rPr>
          <w:rFonts w:ascii="Times New Roman" w:hAnsi="Times New Roman"/>
          <w:b/>
          <w:bCs/>
          <w:lang w:val="lt-LT"/>
        </w:rPr>
      </w:pPr>
      <w:r w:rsidRPr="00CB73D6">
        <w:rPr>
          <w:rFonts w:ascii="Times New Roman" w:hAnsi="Times New Roman"/>
          <w:b/>
          <w:bCs/>
          <w:lang w:val="lt-LT"/>
        </w:rPr>
        <w:t xml:space="preserve">Kiti vaistai ir </w:t>
      </w:r>
      <w:proofErr w:type="spellStart"/>
      <w:r w:rsidRPr="00CB73D6">
        <w:rPr>
          <w:rFonts w:ascii="Times New Roman" w:hAnsi="Times New Roman"/>
          <w:b/>
          <w:bCs/>
          <w:lang w:val="lt-LT"/>
        </w:rPr>
        <w:t>Clopidogrel</w:t>
      </w:r>
      <w:proofErr w:type="spellEnd"/>
      <w:r w:rsidRPr="00CB73D6">
        <w:rPr>
          <w:rFonts w:ascii="Times New Roman" w:hAnsi="Times New Roman"/>
          <w:b/>
          <w:bCs/>
          <w:lang w:val="lt-LT"/>
        </w:rPr>
        <w:t xml:space="preserve"> </w:t>
      </w:r>
      <w:proofErr w:type="spellStart"/>
      <w:r w:rsidRPr="00CB73D6">
        <w:rPr>
          <w:rFonts w:ascii="Times New Roman" w:hAnsi="Times New Roman"/>
          <w:b/>
          <w:bCs/>
          <w:lang w:val="lt-LT"/>
        </w:rPr>
        <w:t>Torrent</w:t>
      </w:r>
      <w:proofErr w:type="spellEnd"/>
      <w:r w:rsidRPr="00CB73D6">
        <w:rPr>
          <w:rFonts w:ascii="Times New Roman" w:hAnsi="Times New Roman"/>
          <w:b/>
          <w:bCs/>
          <w:lang w:val="lt-LT"/>
        </w:rPr>
        <w:t xml:space="preserve"> </w:t>
      </w: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Jeigu vartojate arba neseniai vartojote kitų vaistų arba dėl to nesate tikri, apie tai pasakykite gydytojui arba vaistininkui.</w:t>
      </w: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 xml:space="preserve">Kai kurie vaistai gali keisti </w:t>
      </w:r>
      <w:proofErr w:type="spellStart"/>
      <w:r w:rsidRPr="00CB73D6">
        <w:rPr>
          <w:rFonts w:ascii="Times New Roman" w:hAnsi="Times New Roman"/>
          <w:lang w:val="lt-LT"/>
        </w:rPr>
        <w:t>Clopidogrel</w:t>
      </w:r>
      <w:proofErr w:type="spellEnd"/>
      <w:r w:rsidRPr="00CB73D6">
        <w:rPr>
          <w:rFonts w:ascii="Times New Roman" w:hAnsi="Times New Roman"/>
          <w:lang w:val="lt-LT"/>
        </w:rPr>
        <w:t xml:space="preserve"> </w:t>
      </w:r>
      <w:proofErr w:type="spellStart"/>
      <w:r w:rsidRPr="00CB73D6">
        <w:rPr>
          <w:rFonts w:ascii="Times New Roman" w:hAnsi="Times New Roman"/>
          <w:lang w:val="lt-LT"/>
        </w:rPr>
        <w:t>Torrent</w:t>
      </w:r>
      <w:proofErr w:type="spellEnd"/>
      <w:r w:rsidRPr="00CB73D6">
        <w:rPr>
          <w:rFonts w:ascii="Times New Roman" w:hAnsi="Times New Roman"/>
          <w:lang w:val="lt-LT"/>
        </w:rPr>
        <w:t xml:space="preserve"> veikimą, ir atvirkščiai.</w:t>
      </w:r>
    </w:p>
    <w:p w:rsidR="00FB305C" w:rsidRPr="00CB73D6" w:rsidRDefault="00FB305C" w:rsidP="00FB305C">
      <w:pPr>
        <w:spacing w:after="0" w:line="280" w:lineRule="exact"/>
        <w:jc w:val="both"/>
        <w:rPr>
          <w:rFonts w:ascii="Times New Roman" w:hAnsi="Times New Roman"/>
          <w:lang w:val="lt-LT"/>
        </w:rPr>
      </w:pP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lastRenderedPageBreak/>
        <w:t>Ypač svarbu pasakyti gydytojui, jei vartojate:</w:t>
      </w:r>
    </w:p>
    <w:p w:rsidR="00FB305C" w:rsidRPr="00CB73D6" w:rsidRDefault="00FB305C" w:rsidP="00FB305C">
      <w:pPr>
        <w:numPr>
          <w:ilvl w:val="0"/>
          <w:numId w:val="14"/>
        </w:numPr>
        <w:spacing w:after="0" w:line="280" w:lineRule="exact"/>
        <w:ind w:left="567" w:hanging="567"/>
        <w:rPr>
          <w:rFonts w:ascii="Times New Roman" w:hAnsi="Times New Roman"/>
          <w:lang w:val="lt-LT"/>
        </w:rPr>
      </w:pPr>
      <w:r w:rsidRPr="00CB73D6">
        <w:rPr>
          <w:rFonts w:ascii="Times New Roman" w:hAnsi="Times New Roman"/>
          <w:lang w:val="lt-LT"/>
        </w:rPr>
        <w:t>geriamųjų antikoaguliantų, kraujo krešėjimą mažinančių vaistų;</w:t>
      </w:r>
    </w:p>
    <w:p w:rsidR="00FB305C" w:rsidRPr="00CB73D6" w:rsidRDefault="00FB305C" w:rsidP="00FB305C">
      <w:pPr>
        <w:numPr>
          <w:ilvl w:val="0"/>
          <w:numId w:val="14"/>
        </w:numPr>
        <w:spacing w:after="0" w:line="280" w:lineRule="exact"/>
        <w:ind w:left="567" w:hanging="567"/>
        <w:rPr>
          <w:rFonts w:ascii="Times New Roman" w:hAnsi="Times New Roman"/>
          <w:lang w:val="lt-LT"/>
        </w:rPr>
      </w:pPr>
      <w:r w:rsidRPr="00CB73D6">
        <w:rPr>
          <w:rFonts w:ascii="Times New Roman" w:hAnsi="Times New Roman"/>
          <w:lang w:val="lt-LT"/>
        </w:rPr>
        <w:t>nesteroidinių vaistų nuo uždegimo, paprastai vartojamų gydyti raumenų ar sąnarių uždegimines ir (arba) skausmingas būkles;</w:t>
      </w:r>
    </w:p>
    <w:p w:rsidR="00FB305C" w:rsidRPr="00CB73D6" w:rsidRDefault="00FB305C" w:rsidP="00FB305C">
      <w:pPr>
        <w:numPr>
          <w:ilvl w:val="0"/>
          <w:numId w:val="14"/>
        </w:numPr>
        <w:spacing w:after="0" w:line="280" w:lineRule="exact"/>
        <w:ind w:left="567" w:hanging="567"/>
        <w:rPr>
          <w:rFonts w:ascii="Times New Roman" w:hAnsi="Times New Roman"/>
          <w:lang w:val="lt-LT"/>
        </w:rPr>
      </w:pPr>
      <w:r w:rsidRPr="00CB73D6">
        <w:rPr>
          <w:rFonts w:ascii="Times New Roman" w:hAnsi="Times New Roman"/>
          <w:lang w:val="lt-LT"/>
        </w:rPr>
        <w:t>hepariną ar bet kokį kitą švirkščiamą kraujo krešėjimą mažinantį vaistą;</w:t>
      </w:r>
    </w:p>
    <w:p w:rsidR="00FB305C" w:rsidRPr="00CB73D6" w:rsidRDefault="00FB305C" w:rsidP="00FB305C">
      <w:pPr>
        <w:numPr>
          <w:ilvl w:val="0"/>
          <w:numId w:val="14"/>
        </w:numPr>
        <w:spacing w:after="0" w:line="280" w:lineRule="exact"/>
        <w:ind w:left="567" w:hanging="567"/>
        <w:rPr>
          <w:rFonts w:ascii="Times New Roman" w:hAnsi="Times New Roman"/>
          <w:lang w:val="lt-LT"/>
        </w:rPr>
      </w:pPr>
      <w:proofErr w:type="spellStart"/>
      <w:r w:rsidRPr="00CB73D6">
        <w:rPr>
          <w:rFonts w:ascii="Times New Roman" w:hAnsi="Times New Roman"/>
          <w:lang w:val="lt-LT"/>
        </w:rPr>
        <w:t>omeprazolo</w:t>
      </w:r>
      <w:proofErr w:type="spellEnd"/>
      <w:r w:rsidRPr="00CB73D6">
        <w:rPr>
          <w:rFonts w:ascii="Times New Roman" w:hAnsi="Times New Roman"/>
          <w:lang w:val="lt-LT"/>
        </w:rPr>
        <w:t xml:space="preserve">, </w:t>
      </w:r>
      <w:proofErr w:type="spellStart"/>
      <w:r w:rsidRPr="00CB73D6">
        <w:rPr>
          <w:rFonts w:ascii="Times New Roman" w:hAnsi="Times New Roman"/>
          <w:lang w:val="lt-LT"/>
        </w:rPr>
        <w:t>ezomeprazolo</w:t>
      </w:r>
      <w:proofErr w:type="spellEnd"/>
      <w:r w:rsidRPr="00CB73D6">
        <w:rPr>
          <w:rFonts w:ascii="Times New Roman" w:hAnsi="Times New Roman"/>
          <w:lang w:val="lt-LT"/>
        </w:rPr>
        <w:t xml:space="preserve"> arba </w:t>
      </w:r>
      <w:proofErr w:type="spellStart"/>
      <w:r w:rsidRPr="00CB73D6">
        <w:rPr>
          <w:rFonts w:ascii="Times New Roman" w:hAnsi="Times New Roman"/>
          <w:lang w:val="lt-LT"/>
        </w:rPr>
        <w:t>cimetidino</w:t>
      </w:r>
      <w:proofErr w:type="spellEnd"/>
      <w:r w:rsidRPr="00CB73D6">
        <w:rPr>
          <w:rFonts w:ascii="Times New Roman" w:hAnsi="Times New Roman"/>
          <w:lang w:val="lt-LT"/>
        </w:rPr>
        <w:t>, vaistų nuo skrandžio veiklos sutrikimo;</w:t>
      </w:r>
    </w:p>
    <w:p w:rsidR="00FB305C" w:rsidRPr="00CB73D6" w:rsidRDefault="00FB305C" w:rsidP="00FB305C">
      <w:pPr>
        <w:numPr>
          <w:ilvl w:val="0"/>
          <w:numId w:val="14"/>
        </w:numPr>
        <w:spacing w:after="0" w:line="280" w:lineRule="exact"/>
        <w:ind w:left="567" w:hanging="567"/>
        <w:rPr>
          <w:rFonts w:ascii="Times New Roman" w:hAnsi="Times New Roman"/>
          <w:lang w:val="lt-LT"/>
        </w:rPr>
      </w:pPr>
      <w:proofErr w:type="spellStart"/>
      <w:r w:rsidRPr="00CB73D6">
        <w:rPr>
          <w:rFonts w:ascii="Times New Roman" w:hAnsi="Times New Roman"/>
          <w:lang w:val="lt-LT"/>
        </w:rPr>
        <w:t>flukonazolo</w:t>
      </w:r>
      <w:proofErr w:type="spellEnd"/>
      <w:r w:rsidRPr="00CB73D6">
        <w:rPr>
          <w:rFonts w:ascii="Times New Roman" w:hAnsi="Times New Roman"/>
          <w:lang w:val="lt-LT"/>
        </w:rPr>
        <w:t xml:space="preserve">, </w:t>
      </w:r>
      <w:proofErr w:type="spellStart"/>
      <w:r w:rsidRPr="00CB73D6">
        <w:rPr>
          <w:rFonts w:ascii="Times New Roman" w:hAnsi="Times New Roman"/>
          <w:lang w:val="lt-LT"/>
        </w:rPr>
        <w:t>vorikonazolo</w:t>
      </w:r>
      <w:proofErr w:type="spellEnd"/>
      <w:r w:rsidRPr="00CB73D6">
        <w:rPr>
          <w:rFonts w:ascii="Times New Roman" w:hAnsi="Times New Roman"/>
          <w:lang w:val="lt-LT"/>
        </w:rPr>
        <w:t xml:space="preserve">, </w:t>
      </w:r>
      <w:proofErr w:type="spellStart"/>
      <w:r w:rsidRPr="00CB73D6">
        <w:rPr>
          <w:rFonts w:ascii="Times New Roman" w:hAnsi="Times New Roman"/>
          <w:lang w:val="lt-LT"/>
        </w:rPr>
        <w:t>ciprofloksacino</w:t>
      </w:r>
      <w:proofErr w:type="spellEnd"/>
      <w:r w:rsidRPr="00CB73D6">
        <w:rPr>
          <w:rFonts w:ascii="Times New Roman" w:hAnsi="Times New Roman"/>
          <w:lang w:val="lt-LT"/>
        </w:rPr>
        <w:t xml:space="preserve"> ar </w:t>
      </w:r>
      <w:proofErr w:type="spellStart"/>
      <w:r w:rsidRPr="00CB73D6">
        <w:rPr>
          <w:rFonts w:ascii="Times New Roman" w:hAnsi="Times New Roman"/>
          <w:lang w:val="lt-LT"/>
        </w:rPr>
        <w:t>chloramfenikolio</w:t>
      </w:r>
      <w:proofErr w:type="spellEnd"/>
      <w:r w:rsidRPr="00CB73D6">
        <w:rPr>
          <w:rFonts w:ascii="Times New Roman" w:hAnsi="Times New Roman"/>
          <w:lang w:val="lt-LT"/>
        </w:rPr>
        <w:t>, vartojamų bakterinei ar grybelinei infekcijai gydyti;</w:t>
      </w:r>
    </w:p>
    <w:p w:rsidR="00FB305C" w:rsidRPr="00CB73D6" w:rsidRDefault="00FB305C" w:rsidP="00FB305C">
      <w:pPr>
        <w:numPr>
          <w:ilvl w:val="0"/>
          <w:numId w:val="14"/>
        </w:numPr>
        <w:spacing w:after="0" w:line="280" w:lineRule="exact"/>
        <w:ind w:left="567" w:hanging="567"/>
        <w:rPr>
          <w:rFonts w:ascii="Times New Roman" w:hAnsi="Times New Roman"/>
          <w:lang w:val="lt-LT"/>
        </w:rPr>
      </w:pPr>
      <w:proofErr w:type="spellStart"/>
      <w:r w:rsidRPr="00CB73D6">
        <w:rPr>
          <w:rFonts w:ascii="Times New Roman" w:hAnsi="Times New Roman"/>
          <w:lang w:val="lt-LT"/>
        </w:rPr>
        <w:t>fluoksetino</w:t>
      </w:r>
      <w:proofErr w:type="spellEnd"/>
      <w:r w:rsidRPr="00CB73D6">
        <w:rPr>
          <w:rFonts w:ascii="Times New Roman" w:hAnsi="Times New Roman"/>
          <w:lang w:val="lt-LT"/>
        </w:rPr>
        <w:t xml:space="preserve">, </w:t>
      </w:r>
      <w:proofErr w:type="spellStart"/>
      <w:r w:rsidRPr="00CB73D6">
        <w:rPr>
          <w:rFonts w:ascii="Times New Roman" w:hAnsi="Times New Roman"/>
          <w:lang w:val="lt-LT"/>
        </w:rPr>
        <w:t>fluvoksamino</w:t>
      </w:r>
      <w:proofErr w:type="spellEnd"/>
      <w:r w:rsidRPr="00CB73D6">
        <w:rPr>
          <w:rFonts w:ascii="Times New Roman" w:hAnsi="Times New Roman"/>
          <w:lang w:val="lt-LT"/>
        </w:rPr>
        <w:t xml:space="preserve"> ar </w:t>
      </w:r>
      <w:proofErr w:type="spellStart"/>
      <w:r w:rsidRPr="00CB73D6">
        <w:rPr>
          <w:rFonts w:ascii="Times New Roman" w:hAnsi="Times New Roman"/>
          <w:lang w:val="lt-LT"/>
        </w:rPr>
        <w:t>moklobemido</w:t>
      </w:r>
      <w:proofErr w:type="spellEnd"/>
      <w:r w:rsidRPr="00CB73D6">
        <w:rPr>
          <w:rFonts w:ascii="Times New Roman" w:hAnsi="Times New Roman"/>
          <w:lang w:val="lt-LT"/>
        </w:rPr>
        <w:t>, vartojamų depresijai gydyti;</w:t>
      </w:r>
    </w:p>
    <w:p w:rsidR="00FB305C" w:rsidRPr="00CB73D6" w:rsidRDefault="00FB305C" w:rsidP="00FB305C">
      <w:pPr>
        <w:numPr>
          <w:ilvl w:val="0"/>
          <w:numId w:val="14"/>
        </w:numPr>
        <w:spacing w:after="0" w:line="280" w:lineRule="exact"/>
        <w:ind w:left="567" w:hanging="567"/>
        <w:rPr>
          <w:rFonts w:ascii="Times New Roman" w:hAnsi="Times New Roman"/>
          <w:lang w:val="lt-LT"/>
        </w:rPr>
      </w:pPr>
      <w:proofErr w:type="spellStart"/>
      <w:r w:rsidRPr="00CB73D6">
        <w:rPr>
          <w:rFonts w:ascii="Times New Roman" w:hAnsi="Times New Roman"/>
          <w:lang w:val="lt-LT"/>
        </w:rPr>
        <w:t>karbamazepino</w:t>
      </w:r>
      <w:proofErr w:type="spellEnd"/>
      <w:r w:rsidRPr="00CB73D6">
        <w:rPr>
          <w:rFonts w:ascii="Times New Roman" w:hAnsi="Times New Roman"/>
          <w:lang w:val="lt-LT"/>
        </w:rPr>
        <w:t xml:space="preserve"> ar </w:t>
      </w:r>
      <w:proofErr w:type="spellStart"/>
      <w:r w:rsidRPr="00CB73D6">
        <w:rPr>
          <w:rFonts w:ascii="Times New Roman" w:hAnsi="Times New Roman"/>
          <w:lang w:val="lt-LT"/>
        </w:rPr>
        <w:t>okskarbazepino</w:t>
      </w:r>
      <w:proofErr w:type="spellEnd"/>
      <w:r w:rsidRPr="00CB73D6">
        <w:rPr>
          <w:rFonts w:ascii="Times New Roman" w:hAnsi="Times New Roman"/>
          <w:lang w:val="lt-LT"/>
        </w:rPr>
        <w:t>, vartojamų epilepsijai gydyti;</w:t>
      </w:r>
    </w:p>
    <w:p w:rsidR="00FB305C" w:rsidRPr="00CB73D6" w:rsidRDefault="00FB305C" w:rsidP="00FB305C">
      <w:pPr>
        <w:numPr>
          <w:ilvl w:val="0"/>
          <w:numId w:val="14"/>
        </w:numPr>
        <w:spacing w:after="0" w:line="280" w:lineRule="exact"/>
        <w:ind w:left="567" w:hanging="567"/>
        <w:rPr>
          <w:rFonts w:ascii="Times New Roman" w:hAnsi="Times New Roman"/>
          <w:lang w:val="lt-LT"/>
        </w:rPr>
      </w:pPr>
      <w:proofErr w:type="spellStart"/>
      <w:r w:rsidRPr="00CB73D6">
        <w:rPr>
          <w:rFonts w:ascii="Times New Roman" w:hAnsi="Times New Roman"/>
          <w:lang w:val="lt-LT"/>
        </w:rPr>
        <w:t>tiklopidino</w:t>
      </w:r>
      <w:proofErr w:type="spellEnd"/>
      <w:r w:rsidRPr="00CB73D6">
        <w:rPr>
          <w:rFonts w:ascii="Times New Roman" w:hAnsi="Times New Roman"/>
          <w:lang w:val="lt-LT"/>
        </w:rPr>
        <w:t xml:space="preserve"> ar kitų trombocitų </w:t>
      </w:r>
      <w:proofErr w:type="spellStart"/>
      <w:r w:rsidRPr="00CB73D6">
        <w:rPr>
          <w:rFonts w:ascii="Times New Roman" w:hAnsi="Times New Roman"/>
          <w:lang w:val="lt-LT"/>
        </w:rPr>
        <w:t>agregaciją</w:t>
      </w:r>
      <w:proofErr w:type="spellEnd"/>
      <w:r w:rsidRPr="00CB73D6">
        <w:rPr>
          <w:rFonts w:ascii="Times New Roman" w:hAnsi="Times New Roman"/>
          <w:lang w:val="lt-LT"/>
        </w:rPr>
        <w:t xml:space="preserve"> slopinančių vaistų;</w:t>
      </w:r>
    </w:p>
    <w:p w:rsidR="00FB305C" w:rsidRPr="00CB73D6" w:rsidRDefault="00FB305C" w:rsidP="00FB305C">
      <w:pPr>
        <w:numPr>
          <w:ilvl w:val="0"/>
          <w:numId w:val="14"/>
        </w:numPr>
        <w:spacing w:after="0" w:line="280" w:lineRule="exact"/>
        <w:ind w:left="567" w:hanging="567"/>
        <w:rPr>
          <w:rFonts w:ascii="Times New Roman" w:hAnsi="Times New Roman"/>
          <w:lang w:val="lt-LT"/>
        </w:rPr>
      </w:pPr>
      <w:r w:rsidRPr="00CB73D6">
        <w:rPr>
          <w:rFonts w:ascii="Times New Roman" w:hAnsi="Times New Roman"/>
          <w:lang w:val="lt-LT"/>
        </w:rPr>
        <w:t xml:space="preserve">selektyvių </w:t>
      </w:r>
      <w:proofErr w:type="spellStart"/>
      <w:r w:rsidRPr="00CB73D6">
        <w:rPr>
          <w:rFonts w:ascii="Times New Roman" w:hAnsi="Times New Roman"/>
          <w:lang w:val="lt-LT"/>
        </w:rPr>
        <w:t>serotonino</w:t>
      </w:r>
      <w:proofErr w:type="spellEnd"/>
      <w:r w:rsidRPr="00CB73D6">
        <w:rPr>
          <w:rFonts w:ascii="Times New Roman" w:hAnsi="Times New Roman"/>
          <w:lang w:val="lt-LT"/>
        </w:rPr>
        <w:t xml:space="preserve"> </w:t>
      </w:r>
      <w:proofErr w:type="spellStart"/>
      <w:r w:rsidRPr="00CB73D6">
        <w:rPr>
          <w:rFonts w:ascii="Times New Roman" w:hAnsi="Times New Roman"/>
          <w:lang w:val="lt-LT"/>
        </w:rPr>
        <w:t>reabsorbcijos</w:t>
      </w:r>
      <w:proofErr w:type="spellEnd"/>
      <w:r w:rsidRPr="00CB73D6">
        <w:rPr>
          <w:rFonts w:ascii="Times New Roman" w:hAnsi="Times New Roman"/>
          <w:lang w:val="lt-LT"/>
        </w:rPr>
        <w:t xml:space="preserve"> inhibitorių (įskaitant, bet neapsiribojant </w:t>
      </w:r>
      <w:proofErr w:type="spellStart"/>
      <w:r w:rsidRPr="00CB73D6">
        <w:rPr>
          <w:rFonts w:ascii="Times New Roman" w:hAnsi="Times New Roman"/>
          <w:lang w:val="lt-LT"/>
        </w:rPr>
        <w:t>fluoksetinu</w:t>
      </w:r>
      <w:proofErr w:type="spellEnd"/>
      <w:r w:rsidRPr="00CB73D6">
        <w:rPr>
          <w:rFonts w:ascii="Times New Roman" w:hAnsi="Times New Roman"/>
          <w:lang w:val="lt-LT"/>
        </w:rPr>
        <w:t xml:space="preserve"> ar </w:t>
      </w:r>
      <w:proofErr w:type="spellStart"/>
      <w:r w:rsidRPr="00CB73D6">
        <w:rPr>
          <w:rFonts w:ascii="Times New Roman" w:hAnsi="Times New Roman"/>
          <w:lang w:val="lt-LT"/>
        </w:rPr>
        <w:t>fluvoksaminu</w:t>
      </w:r>
      <w:proofErr w:type="spellEnd"/>
      <w:r w:rsidRPr="00CB73D6">
        <w:rPr>
          <w:rFonts w:ascii="Times New Roman" w:hAnsi="Times New Roman"/>
          <w:lang w:val="lt-LT"/>
        </w:rPr>
        <w:t>), paprastai vartojamų depresijai gydyti;</w:t>
      </w:r>
    </w:p>
    <w:p w:rsidR="00FB305C" w:rsidRPr="00CB73D6" w:rsidRDefault="00FB305C" w:rsidP="00FB305C">
      <w:pPr>
        <w:numPr>
          <w:ilvl w:val="0"/>
          <w:numId w:val="14"/>
        </w:numPr>
        <w:spacing w:after="0" w:line="280" w:lineRule="exact"/>
        <w:ind w:left="567" w:hanging="567"/>
        <w:rPr>
          <w:rFonts w:ascii="Times New Roman" w:hAnsi="Times New Roman"/>
          <w:lang w:val="lt-LT"/>
        </w:rPr>
      </w:pPr>
      <w:proofErr w:type="spellStart"/>
      <w:r w:rsidRPr="00CB73D6">
        <w:rPr>
          <w:rFonts w:ascii="Times New Roman" w:hAnsi="Times New Roman"/>
          <w:lang w:val="lt-LT"/>
        </w:rPr>
        <w:t>moklobemido</w:t>
      </w:r>
      <w:proofErr w:type="spellEnd"/>
      <w:r w:rsidRPr="00CB73D6">
        <w:rPr>
          <w:rFonts w:ascii="Times New Roman" w:hAnsi="Times New Roman"/>
          <w:lang w:val="lt-LT"/>
        </w:rPr>
        <w:t>, vartojamo depresijai gydyti.</w:t>
      </w:r>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 xml:space="preserve">Jeigu Jums yra buvęs stiprus krūtinės skausmas (nestabili krūtinės angina arba širdies priepuolis), gali būti paskirtas </w:t>
      </w:r>
      <w:proofErr w:type="spellStart"/>
      <w:r w:rsidRPr="00CB73D6">
        <w:rPr>
          <w:rFonts w:ascii="Times New Roman" w:hAnsi="Times New Roman"/>
          <w:lang w:val="lt-LT"/>
        </w:rPr>
        <w:t>Clopidogrel</w:t>
      </w:r>
      <w:proofErr w:type="spellEnd"/>
      <w:r w:rsidRPr="00CB73D6">
        <w:rPr>
          <w:rFonts w:ascii="Times New Roman" w:hAnsi="Times New Roman"/>
          <w:lang w:val="lt-LT"/>
        </w:rPr>
        <w:t xml:space="preserve"> </w:t>
      </w:r>
      <w:proofErr w:type="spellStart"/>
      <w:r w:rsidRPr="00CB73D6">
        <w:rPr>
          <w:rFonts w:ascii="Times New Roman" w:hAnsi="Times New Roman"/>
          <w:lang w:val="lt-LT"/>
        </w:rPr>
        <w:t>Torrent</w:t>
      </w:r>
      <w:proofErr w:type="spellEnd"/>
      <w:r w:rsidRPr="00CB73D6">
        <w:rPr>
          <w:rFonts w:ascii="Times New Roman" w:hAnsi="Times New Roman"/>
          <w:lang w:val="lt-LT"/>
        </w:rPr>
        <w:t xml:space="preserve"> su </w:t>
      </w:r>
      <w:proofErr w:type="spellStart"/>
      <w:r w:rsidRPr="00CB73D6">
        <w:rPr>
          <w:rFonts w:ascii="Times New Roman" w:hAnsi="Times New Roman"/>
          <w:lang w:val="lt-LT"/>
        </w:rPr>
        <w:t>acetilsalicilo</w:t>
      </w:r>
      <w:proofErr w:type="spellEnd"/>
      <w:r w:rsidRPr="00CB73D6">
        <w:rPr>
          <w:rFonts w:ascii="Times New Roman" w:hAnsi="Times New Roman"/>
          <w:lang w:val="lt-LT"/>
        </w:rPr>
        <w:t xml:space="preserve"> rūgštimi, kurios yra daugelyje vaistų nuo skausmo ir karščiavimo. Retkarčiais pavartota </w:t>
      </w:r>
      <w:proofErr w:type="spellStart"/>
      <w:r w:rsidRPr="00CB73D6">
        <w:rPr>
          <w:rFonts w:ascii="Times New Roman" w:hAnsi="Times New Roman"/>
          <w:lang w:val="lt-LT"/>
        </w:rPr>
        <w:t>acetilsalicilo</w:t>
      </w:r>
      <w:proofErr w:type="spellEnd"/>
      <w:r w:rsidRPr="00CB73D6">
        <w:rPr>
          <w:rFonts w:ascii="Times New Roman" w:hAnsi="Times New Roman"/>
          <w:lang w:val="lt-LT"/>
        </w:rPr>
        <w:t xml:space="preserve"> rūgštis (ne daugiau kaip 1 000 mg per 24 valandas) paprastai problemų nekelia, tačiau jei dėl kitų aplinkybių jos vartojama ilgai, reikia pasitarti su gydytoju.</w:t>
      </w:r>
    </w:p>
    <w:p w:rsidR="00FB305C" w:rsidRPr="00CB73D6" w:rsidRDefault="00FB305C" w:rsidP="00FB305C">
      <w:pPr>
        <w:spacing w:after="0" w:line="280" w:lineRule="exact"/>
        <w:rPr>
          <w:rFonts w:ascii="Times New Roman" w:hAnsi="Times New Roman"/>
          <w:b/>
          <w:lang w:val="lt-LT"/>
        </w:rPr>
      </w:pPr>
    </w:p>
    <w:p w:rsidR="00FB305C" w:rsidRPr="00CB73D6" w:rsidRDefault="00FB305C" w:rsidP="00FB305C">
      <w:pPr>
        <w:spacing w:after="0" w:line="280" w:lineRule="exact"/>
        <w:rPr>
          <w:rFonts w:ascii="Times New Roman" w:hAnsi="Times New Roman"/>
          <w:b/>
          <w:lang w:val="lt-LT"/>
        </w:rPr>
      </w:pPr>
      <w:proofErr w:type="spellStart"/>
      <w:r w:rsidRPr="00CB73D6">
        <w:rPr>
          <w:rFonts w:ascii="Times New Roman" w:hAnsi="Times New Roman"/>
          <w:b/>
          <w:lang w:val="lt-LT"/>
        </w:rPr>
        <w:t>Clopidogrel</w:t>
      </w:r>
      <w:proofErr w:type="spellEnd"/>
      <w:r w:rsidRPr="00CB73D6">
        <w:rPr>
          <w:rFonts w:ascii="Times New Roman" w:hAnsi="Times New Roman"/>
          <w:b/>
          <w:lang w:val="lt-LT"/>
        </w:rPr>
        <w:t xml:space="preserve"> </w:t>
      </w:r>
      <w:proofErr w:type="spellStart"/>
      <w:r w:rsidRPr="00CB73D6">
        <w:rPr>
          <w:rFonts w:ascii="Times New Roman" w:hAnsi="Times New Roman"/>
          <w:b/>
          <w:lang w:val="lt-LT"/>
        </w:rPr>
        <w:t>Torrent</w:t>
      </w:r>
      <w:proofErr w:type="spellEnd"/>
      <w:r w:rsidRPr="00CB73D6">
        <w:rPr>
          <w:rFonts w:ascii="Times New Roman" w:hAnsi="Times New Roman"/>
          <w:b/>
          <w:lang w:val="lt-LT"/>
        </w:rPr>
        <w:t xml:space="preserve"> vartojimas su maistu ir gėrimais</w:t>
      </w:r>
    </w:p>
    <w:p w:rsidR="00FB305C" w:rsidRPr="00CB73D6" w:rsidRDefault="00FB305C" w:rsidP="00FB305C">
      <w:pPr>
        <w:spacing w:after="0" w:line="280" w:lineRule="exact"/>
        <w:rPr>
          <w:rFonts w:ascii="Times New Roman" w:hAnsi="Times New Roman"/>
          <w:lang w:val="lt-LT"/>
        </w:rPr>
      </w:pPr>
      <w:proofErr w:type="spellStart"/>
      <w:r w:rsidRPr="00CB73D6">
        <w:rPr>
          <w:rFonts w:ascii="Times New Roman" w:hAnsi="Times New Roman"/>
          <w:lang w:val="lt-LT"/>
        </w:rPr>
        <w:t>Clopidogrel</w:t>
      </w:r>
      <w:proofErr w:type="spellEnd"/>
      <w:r w:rsidRPr="00CB73D6">
        <w:rPr>
          <w:rFonts w:ascii="Times New Roman" w:hAnsi="Times New Roman"/>
          <w:lang w:val="lt-LT"/>
        </w:rPr>
        <w:t xml:space="preserve"> </w:t>
      </w:r>
      <w:proofErr w:type="spellStart"/>
      <w:r w:rsidRPr="00CB73D6">
        <w:rPr>
          <w:rFonts w:ascii="Times New Roman" w:hAnsi="Times New Roman"/>
          <w:lang w:val="lt-LT"/>
        </w:rPr>
        <w:t>Torrent</w:t>
      </w:r>
      <w:proofErr w:type="spellEnd"/>
      <w:r w:rsidRPr="00CB73D6">
        <w:rPr>
          <w:rFonts w:ascii="Times New Roman" w:hAnsi="Times New Roman"/>
          <w:lang w:val="lt-LT"/>
        </w:rPr>
        <w:t xml:space="preserve"> galima gerti, ir valgant, ir nevalgius.</w:t>
      </w:r>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spacing w:after="0" w:line="280" w:lineRule="exact"/>
        <w:rPr>
          <w:rFonts w:ascii="Times New Roman" w:hAnsi="Times New Roman"/>
          <w:b/>
          <w:lang w:val="lt-LT"/>
        </w:rPr>
      </w:pPr>
      <w:r w:rsidRPr="00CB73D6">
        <w:rPr>
          <w:rFonts w:ascii="Times New Roman" w:hAnsi="Times New Roman"/>
          <w:b/>
          <w:lang w:val="lt-LT"/>
        </w:rPr>
        <w:t>Nėštumas ir žindymo laikotarpis</w:t>
      </w: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Nėštumo laikotarpiu šio vaisto vartoti nerekomenduojama.</w:t>
      </w:r>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 xml:space="preserve">Jei esate ar manote, kad esate nėščia, prieš </w:t>
      </w:r>
      <w:proofErr w:type="spellStart"/>
      <w:r w:rsidRPr="00CB73D6">
        <w:rPr>
          <w:rFonts w:ascii="Times New Roman" w:hAnsi="Times New Roman"/>
          <w:lang w:val="lt-LT"/>
        </w:rPr>
        <w:t>Clopidogrel</w:t>
      </w:r>
      <w:proofErr w:type="spellEnd"/>
      <w:r w:rsidRPr="00CB73D6">
        <w:rPr>
          <w:rFonts w:ascii="Times New Roman" w:hAnsi="Times New Roman"/>
          <w:lang w:val="lt-LT"/>
        </w:rPr>
        <w:t xml:space="preserve"> </w:t>
      </w:r>
      <w:proofErr w:type="spellStart"/>
      <w:r w:rsidRPr="00CB73D6">
        <w:rPr>
          <w:rFonts w:ascii="Times New Roman" w:hAnsi="Times New Roman"/>
          <w:lang w:val="lt-LT"/>
        </w:rPr>
        <w:t>Torrent</w:t>
      </w:r>
      <w:proofErr w:type="spellEnd"/>
      <w:r w:rsidRPr="00CB73D6">
        <w:rPr>
          <w:rFonts w:ascii="Times New Roman" w:hAnsi="Times New Roman"/>
          <w:lang w:val="lt-LT"/>
        </w:rPr>
        <w:t xml:space="preserve"> vartojimą būtinai pasitarkite su gydytoju arba vaistininku. Jei </w:t>
      </w:r>
      <w:proofErr w:type="spellStart"/>
      <w:r w:rsidRPr="00CB73D6">
        <w:rPr>
          <w:rFonts w:ascii="Times New Roman" w:hAnsi="Times New Roman"/>
          <w:lang w:val="lt-LT"/>
        </w:rPr>
        <w:t>Clopidogrel</w:t>
      </w:r>
      <w:proofErr w:type="spellEnd"/>
      <w:r w:rsidRPr="00CB73D6">
        <w:rPr>
          <w:rFonts w:ascii="Times New Roman" w:hAnsi="Times New Roman"/>
          <w:lang w:val="lt-LT"/>
        </w:rPr>
        <w:t xml:space="preserve"> </w:t>
      </w:r>
      <w:proofErr w:type="spellStart"/>
      <w:r w:rsidRPr="00CB73D6">
        <w:rPr>
          <w:rFonts w:ascii="Times New Roman" w:hAnsi="Times New Roman"/>
          <w:lang w:val="lt-LT"/>
        </w:rPr>
        <w:t>Torrent</w:t>
      </w:r>
      <w:proofErr w:type="spellEnd"/>
      <w:r w:rsidRPr="00CB73D6">
        <w:rPr>
          <w:rFonts w:ascii="Times New Roman" w:hAnsi="Times New Roman"/>
          <w:lang w:val="lt-LT"/>
        </w:rPr>
        <w:t xml:space="preserve"> vartojimo laikotarpiu pastojote, nedelsdama pasitarkite su gydytoju, nes nėščioms moterims </w:t>
      </w:r>
      <w:proofErr w:type="spellStart"/>
      <w:r w:rsidRPr="00CB73D6">
        <w:rPr>
          <w:rFonts w:ascii="Times New Roman" w:hAnsi="Times New Roman"/>
          <w:lang w:val="lt-LT"/>
        </w:rPr>
        <w:t>klopidogrelio</w:t>
      </w:r>
      <w:proofErr w:type="spellEnd"/>
      <w:r w:rsidRPr="00CB73D6">
        <w:rPr>
          <w:rFonts w:ascii="Times New Roman" w:hAnsi="Times New Roman"/>
          <w:lang w:val="lt-LT"/>
        </w:rPr>
        <w:t xml:space="preserve"> vartoti nerekomenduojama</w:t>
      </w:r>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Jei vartojate šį vaistą, nežindykite.</w:t>
      </w: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Jei žindote ar planuojate žindyti, prieš vartojant šį vaistą pasitarkite su gydytoju.</w:t>
      </w: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Prieš vartojant bet kokį vaistą, būtina pasitarti su gydytoju arba vaistininku.</w:t>
      </w:r>
    </w:p>
    <w:p w:rsidR="00FB305C" w:rsidRPr="00CB73D6" w:rsidRDefault="00FB305C" w:rsidP="00FB305C">
      <w:pPr>
        <w:spacing w:after="0" w:line="280" w:lineRule="exact"/>
        <w:jc w:val="both"/>
        <w:rPr>
          <w:rFonts w:ascii="Times New Roman" w:hAnsi="Times New Roman"/>
          <w:b/>
          <w:lang w:val="lt-LT"/>
        </w:rPr>
      </w:pPr>
    </w:p>
    <w:p w:rsidR="00FB305C" w:rsidRPr="00CB73D6" w:rsidRDefault="00FB305C" w:rsidP="00FB305C">
      <w:pPr>
        <w:spacing w:after="0" w:line="280" w:lineRule="exact"/>
        <w:rPr>
          <w:rFonts w:ascii="Times New Roman" w:hAnsi="Times New Roman"/>
          <w:b/>
          <w:lang w:val="lt-LT"/>
        </w:rPr>
      </w:pPr>
      <w:r w:rsidRPr="00CB73D6">
        <w:rPr>
          <w:rFonts w:ascii="Times New Roman" w:hAnsi="Times New Roman"/>
          <w:b/>
          <w:lang w:val="lt-LT"/>
        </w:rPr>
        <w:t>Vairavimas ir mechanizmų valdymas</w:t>
      </w:r>
    </w:p>
    <w:p w:rsidR="00FB305C" w:rsidRPr="00CB73D6" w:rsidRDefault="00FB305C" w:rsidP="00FB305C">
      <w:pPr>
        <w:spacing w:after="0" w:line="280" w:lineRule="exact"/>
        <w:rPr>
          <w:rFonts w:ascii="Times New Roman" w:hAnsi="Times New Roman"/>
          <w:lang w:val="lt-LT"/>
        </w:rPr>
      </w:pPr>
      <w:proofErr w:type="spellStart"/>
      <w:r w:rsidRPr="00CB73D6">
        <w:rPr>
          <w:rFonts w:ascii="Times New Roman" w:hAnsi="Times New Roman"/>
          <w:lang w:val="lt-LT"/>
        </w:rPr>
        <w:t>Clopidogrel</w:t>
      </w:r>
      <w:proofErr w:type="spellEnd"/>
      <w:r w:rsidRPr="00CB73D6">
        <w:rPr>
          <w:rFonts w:ascii="Times New Roman" w:hAnsi="Times New Roman"/>
          <w:lang w:val="lt-LT"/>
        </w:rPr>
        <w:t xml:space="preserve"> </w:t>
      </w:r>
      <w:proofErr w:type="spellStart"/>
      <w:r w:rsidRPr="00CB73D6">
        <w:rPr>
          <w:rFonts w:ascii="Times New Roman" w:hAnsi="Times New Roman"/>
          <w:lang w:val="lt-LT"/>
        </w:rPr>
        <w:t>Torrent</w:t>
      </w:r>
      <w:proofErr w:type="spellEnd"/>
      <w:r w:rsidRPr="00CB73D6">
        <w:rPr>
          <w:rFonts w:ascii="Times New Roman" w:hAnsi="Times New Roman"/>
          <w:lang w:val="lt-LT"/>
        </w:rPr>
        <w:t xml:space="preserve"> neturėtų veikti gebėjimo vairuoti ir valdyti mechanizmus.</w:t>
      </w:r>
    </w:p>
    <w:p w:rsidR="00FB305C" w:rsidRPr="00CB73D6" w:rsidRDefault="00FB305C" w:rsidP="00FB305C">
      <w:pPr>
        <w:spacing w:after="0" w:line="280" w:lineRule="exact"/>
        <w:rPr>
          <w:rFonts w:ascii="Times New Roman" w:hAnsi="Times New Roman"/>
          <w:b/>
          <w:lang w:val="lt-LT"/>
        </w:rPr>
      </w:pPr>
    </w:p>
    <w:p w:rsidR="00FB305C" w:rsidRPr="00CB73D6" w:rsidRDefault="00FB305C" w:rsidP="00FB305C">
      <w:pPr>
        <w:spacing w:after="0" w:line="280" w:lineRule="exact"/>
        <w:rPr>
          <w:rFonts w:ascii="Times New Roman" w:hAnsi="Times New Roman"/>
          <w:b/>
          <w:lang w:val="lt-LT"/>
        </w:rPr>
      </w:pPr>
      <w:proofErr w:type="spellStart"/>
      <w:r w:rsidRPr="00CB73D6">
        <w:rPr>
          <w:rFonts w:ascii="Times New Roman" w:hAnsi="Times New Roman"/>
          <w:b/>
          <w:lang w:val="lt-LT"/>
        </w:rPr>
        <w:t>Clopidogrel</w:t>
      </w:r>
      <w:proofErr w:type="spellEnd"/>
      <w:r w:rsidRPr="00CB73D6">
        <w:rPr>
          <w:rFonts w:ascii="Times New Roman" w:hAnsi="Times New Roman"/>
          <w:b/>
          <w:lang w:val="lt-LT"/>
        </w:rPr>
        <w:t xml:space="preserve"> </w:t>
      </w:r>
      <w:proofErr w:type="spellStart"/>
      <w:r w:rsidRPr="00CB73D6">
        <w:rPr>
          <w:rFonts w:ascii="Times New Roman" w:hAnsi="Times New Roman"/>
          <w:b/>
          <w:lang w:val="lt-LT"/>
        </w:rPr>
        <w:t>Torrent</w:t>
      </w:r>
      <w:proofErr w:type="spellEnd"/>
      <w:r w:rsidRPr="00CB73D6">
        <w:rPr>
          <w:rFonts w:ascii="Times New Roman" w:hAnsi="Times New Roman"/>
          <w:b/>
          <w:lang w:val="lt-LT"/>
        </w:rPr>
        <w:t xml:space="preserve"> </w:t>
      </w:r>
      <w:r w:rsidRPr="00CB73D6">
        <w:rPr>
          <w:rFonts w:ascii="Times New Roman" w:hAnsi="Times New Roman"/>
          <w:b/>
          <w:bCs/>
          <w:lang w:val="lt-LT"/>
        </w:rPr>
        <w:t>sudėtyje</w:t>
      </w:r>
      <w:r w:rsidRPr="00CB73D6">
        <w:rPr>
          <w:rFonts w:ascii="Times New Roman" w:hAnsi="Times New Roman"/>
          <w:b/>
          <w:lang w:val="lt-LT"/>
        </w:rPr>
        <w:t xml:space="preserve"> yra laktozės.</w:t>
      </w: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Jeigu gydytojas Jums yra sakęs, kad netoleruojate kokių nors angliavandenių (pvz., laktozės), kreipkitės į jį prieš pradėdami vartoti šį vaistą.</w:t>
      </w:r>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spacing w:after="0" w:line="280" w:lineRule="exact"/>
        <w:rPr>
          <w:rFonts w:ascii="Times New Roman" w:hAnsi="Times New Roman"/>
          <w:b/>
          <w:bCs/>
          <w:lang w:val="lt-LT"/>
        </w:rPr>
      </w:pPr>
      <w:proofErr w:type="spellStart"/>
      <w:r w:rsidRPr="00CB73D6">
        <w:rPr>
          <w:rFonts w:ascii="Times New Roman" w:hAnsi="Times New Roman"/>
          <w:b/>
          <w:lang w:val="lt-LT"/>
        </w:rPr>
        <w:t>Clopidogrel</w:t>
      </w:r>
      <w:proofErr w:type="spellEnd"/>
      <w:r w:rsidRPr="00CB73D6">
        <w:rPr>
          <w:rFonts w:ascii="Times New Roman" w:hAnsi="Times New Roman"/>
          <w:b/>
          <w:lang w:val="lt-LT"/>
        </w:rPr>
        <w:t xml:space="preserve"> </w:t>
      </w:r>
      <w:proofErr w:type="spellStart"/>
      <w:r w:rsidRPr="00CB73D6">
        <w:rPr>
          <w:rFonts w:ascii="Times New Roman" w:hAnsi="Times New Roman"/>
          <w:b/>
          <w:lang w:val="lt-LT"/>
        </w:rPr>
        <w:t>Torrent</w:t>
      </w:r>
      <w:proofErr w:type="spellEnd"/>
      <w:r w:rsidRPr="00CB73D6">
        <w:rPr>
          <w:rFonts w:ascii="Times New Roman" w:hAnsi="Times New Roman"/>
          <w:b/>
          <w:lang w:val="lt-LT"/>
        </w:rPr>
        <w:t xml:space="preserve"> sudėtyje </w:t>
      </w:r>
      <w:r w:rsidRPr="00CB73D6">
        <w:rPr>
          <w:rFonts w:ascii="Times New Roman" w:hAnsi="Times New Roman"/>
          <w:b/>
          <w:bCs/>
          <w:lang w:val="lt-LT"/>
        </w:rPr>
        <w:t xml:space="preserve">yra </w:t>
      </w:r>
      <w:proofErr w:type="spellStart"/>
      <w:r w:rsidRPr="00CB73D6">
        <w:rPr>
          <w:rFonts w:ascii="Times New Roman" w:hAnsi="Times New Roman"/>
          <w:b/>
          <w:bCs/>
          <w:lang w:val="lt-LT"/>
        </w:rPr>
        <w:t>hidrinto</w:t>
      </w:r>
      <w:proofErr w:type="spellEnd"/>
      <w:r w:rsidRPr="00CB73D6">
        <w:rPr>
          <w:rFonts w:ascii="Times New Roman" w:hAnsi="Times New Roman"/>
          <w:b/>
          <w:lang w:val="lt-LT"/>
        </w:rPr>
        <w:t xml:space="preserve"> </w:t>
      </w:r>
      <w:proofErr w:type="spellStart"/>
      <w:r w:rsidRPr="00CB73D6">
        <w:rPr>
          <w:rFonts w:ascii="Times New Roman" w:hAnsi="Times New Roman"/>
          <w:b/>
          <w:lang w:val="lt-LT"/>
        </w:rPr>
        <w:t>ricinų</w:t>
      </w:r>
      <w:proofErr w:type="spellEnd"/>
      <w:r w:rsidRPr="00CB73D6">
        <w:rPr>
          <w:rFonts w:ascii="Times New Roman" w:hAnsi="Times New Roman"/>
          <w:b/>
          <w:lang w:val="lt-LT"/>
        </w:rPr>
        <w:t xml:space="preserve"> aliejaus</w:t>
      </w: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Gali sukelti skrandžio sutrikimų ir viduriavimą.</w:t>
      </w:r>
    </w:p>
    <w:p w:rsidR="00FB305C" w:rsidRPr="00CB73D6" w:rsidRDefault="00FB305C" w:rsidP="00FB305C">
      <w:pPr>
        <w:spacing w:after="0" w:line="280" w:lineRule="exact"/>
        <w:rPr>
          <w:rFonts w:ascii="Times New Roman" w:hAnsi="Times New Roman"/>
          <w:b/>
          <w:lang w:val="lt-LT"/>
        </w:rPr>
      </w:pPr>
    </w:p>
    <w:p w:rsidR="00FB305C" w:rsidRPr="00CB73D6" w:rsidRDefault="00FB305C" w:rsidP="00FB305C">
      <w:pPr>
        <w:spacing w:after="0" w:line="280" w:lineRule="exact"/>
        <w:rPr>
          <w:rFonts w:ascii="Times New Roman" w:hAnsi="Times New Roman"/>
          <w:b/>
          <w:lang w:val="lt-LT"/>
        </w:rPr>
      </w:pPr>
    </w:p>
    <w:p w:rsidR="00FB305C" w:rsidRPr="00CB73D6" w:rsidRDefault="00FB305C" w:rsidP="00FB305C">
      <w:pPr>
        <w:spacing w:after="0" w:line="280" w:lineRule="exact"/>
        <w:rPr>
          <w:rFonts w:ascii="Times New Roman" w:hAnsi="Times New Roman"/>
          <w:b/>
          <w:bCs/>
          <w:lang w:val="lt-LT"/>
        </w:rPr>
      </w:pPr>
      <w:r w:rsidRPr="00CB73D6">
        <w:rPr>
          <w:rFonts w:ascii="Times New Roman" w:hAnsi="Times New Roman"/>
          <w:b/>
          <w:lang w:val="lt-LT"/>
        </w:rPr>
        <w:t>3.</w:t>
      </w:r>
      <w:r w:rsidRPr="00CB73D6">
        <w:rPr>
          <w:rFonts w:ascii="Times New Roman" w:hAnsi="Times New Roman"/>
          <w:b/>
          <w:bCs/>
          <w:lang w:val="lt-LT"/>
        </w:rPr>
        <w:tab/>
        <w:t xml:space="preserve">Kaip vartoti </w:t>
      </w:r>
      <w:proofErr w:type="spellStart"/>
      <w:r w:rsidRPr="00CB73D6">
        <w:rPr>
          <w:rFonts w:ascii="Times New Roman" w:hAnsi="Times New Roman"/>
          <w:b/>
          <w:lang w:val="lt-LT"/>
        </w:rPr>
        <w:t>Clopidogrel</w:t>
      </w:r>
      <w:proofErr w:type="spellEnd"/>
      <w:r w:rsidRPr="00CB73D6">
        <w:rPr>
          <w:rFonts w:ascii="Times New Roman" w:hAnsi="Times New Roman"/>
          <w:b/>
          <w:lang w:val="lt-LT"/>
        </w:rPr>
        <w:t xml:space="preserve"> </w:t>
      </w:r>
      <w:proofErr w:type="spellStart"/>
      <w:r w:rsidRPr="00CB73D6">
        <w:rPr>
          <w:rFonts w:ascii="Times New Roman" w:hAnsi="Times New Roman"/>
          <w:b/>
          <w:lang w:val="lt-LT"/>
        </w:rPr>
        <w:t>Torrent</w:t>
      </w:r>
      <w:proofErr w:type="spellEnd"/>
    </w:p>
    <w:p w:rsidR="00FB305C" w:rsidRPr="00CB73D6" w:rsidRDefault="00FB305C" w:rsidP="00FB305C">
      <w:pPr>
        <w:spacing w:after="0" w:line="280" w:lineRule="exact"/>
        <w:rPr>
          <w:rFonts w:ascii="Times New Roman" w:hAnsi="Times New Roman"/>
          <w:b/>
          <w:bCs/>
          <w:lang w:val="lt-LT"/>
        </w:rPr>
      </w:pP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lastRenderedPageBreak/>
        <w:t>Visada vartokite šį vaistą tiksliai kaip nurodė gydytojas. Jeigu abejojate, kreipkitės į gydytoją arba vaistininką.</w:t>
      </w:r>
    </w:p>
    <w:p w:rsidR="00FB305C" w:rsidRPr="00CB73D6" w:rsidRDefault="00FB305C" w:rsidP="00FB305C">
      <w:pPr>
        <w:spacing w:after="0" w:line="280" w:lineRule="exact"/>
        <w:jc w:val="both"/>
        <w:rPr>
          <w:rFonts w:ascii="Times New Roman" w:hAnsi="Times New Roman"/>
          <w:lang w:val="lt-LT"/>
        </w:rPr>
      </w:pP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Jeigu Jums labai skaudėjo krūtinę (pasireiškė nestabili krūtinės angina arba ištiko širdies priepuolis), gydymo pradžioje gydytojas gali paskirti 300 mg (1 tabletę po 300 mg arba 4 tabletes po 75 mg) vaisto dozę. Toliau reko</w:t>
      </w:r>
      <w:r>
        <w:rPr>
          <w:rFonts w:ascii="Times New Roman" w:hAnsi="Times New Roman"/>
          <w:lang w:val="lt-LT"/>
        </w:rPr>
        <w:t>men</w:t>
      </w:r>
      <w:r w:rsidRPr="00CB73D6">
        <w:rPr>
          <w:rFonts w:ascii="Times New Roman" w:hAnsi="Times New Roman"/>
          <w:lang w:val="lt-LT"/>
        </w:rPr>
        <w:t xml:space="preserve">duojama dozė yra viena 75 mg </w:t>
      </w:r>
      <w:proofErr w:type="spellStart"/>
      <w:r w:rsidRPr="00CB73D6">
        <w:rPr>
          <w:rFonts w:ascii="Times New Roman" w:hAnsi="Times New Roman"/>
          <w:lang w:val="lt-LT"/>
        </w:rPr>
        <w:t>Clopidogrel</w:t>
      </w:r>
      <w:proofErr w:type="spellEnd"/>
      <w:r w:rsidRPr="00CB73D6">
        <w:rPr>
          <w:rFonts w:ascii="Times New Roman" w:hAnsi="Times New Roman"/>
          <w:lang w:val="lt-LT"/>
        </w:rPr>
        <w:t xml:space="preserve"> </w:t>
      </w:r>
      <w:proofErr w:type="spellStart"/>
      <w:r w:rsidRPr="00CB73D6">
        <w:rPr>
          <w:rFonts w:ascii="Times New Roman" w:hAnsi="Times New Roman"/>
          <w:lang w:val="lt-LT"/>
        </w:rPr>
        <w:t>Torrent</w:t>
      </w:r>
      <w:proofErr w:type="spellEnd"/>
      <w:r w:rsidRPr="00CB73D6">
        <w:rPr>
          <w:rFonts w:ascii="Times New Roman" w:hAnsi="Times New Roman"/>
          <w:lang w:val="lt-LT"/>
        </w:rPr>
        <w:t xml:space="preserve"> tabletė per parą, kurią reikia gerti neatsižvelgiant į valgį kiekvieną dieną tuo pačiu metu.</w:t>
      </w:r>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 xml:space="preserve">Vartokite </w:t>
      </w:r>
      <w:proofErr w:type="spellStart"/>
      <w:r w:rsidRPr="00CB73D6">
        <w:rPr>
          <w:rFonts w:ascii="Times New Roman" w:hAnsi="Times New Roman"/>
          <w:lang w:val="lt-LT"/>
        </w:rPr>
        <w:t>Clopidogrel</w:t>
      </w:r>
      <w:proofErr w:type="spellEnd"/>
      <w:r w:rsidRPr="00CB73D6">
        <w:rPr>
          <w:rFonts w:ascii="Times New Roman" w:hAnsi="Times New Roman"/>
          <w:lang w:val="lt-LT"/>
        </w:rPr>
        <w:t xml:space="preserve"> </w:t>
      </w:r>
      <w:proofErr w:type="spellStart"/>
      <w:r w:rsidRPr="00CB73D6">
        <w:rPr>
          <w:rFonts w:ascii="Times New Roman" w:hAnsi="Times New Roman"/>
          <w:lang w:val="lt-LT"/>
        </w:rPr>
        <w:t>Torrent</w:t>
      </w:r>
      <w:proofErr w:type="spellEnd"/>
      <w:r w:rsidRPr="00CB73D6">
        <w:rPr>
          <w:rFonts w:ascii="Times New Roman" w:hAnsi="Times New Roman"/>
          <w:lang w:val="lt-LT"/>
        </w:rPr>
        <w:t xml:space="preserve"> tiek laiko, kiek paskyrė gydytojas.</w:t>
      </w:r>
    </w:p>
    <w:p w:rsidR="00FB305C" w:rsidRPr="00CB73D6" w:rsidRDefault="00FB305C" w:rsidP="00FB305C">
      <w:pPr>
        <w:spacing w:after="0" w:line="280" w:lineRule="exact"/>
        <w:rPr>
          <w:rFonts w:ascii="Times New Roman" w:hAnsi="Times New Roman"/>
          <w:b/>
          <w:lang w:val="lt-LT"/>
        </w:rPr>
      </w:pPr>
    </w:p>
    <w:p w:rsidR="00FB305C" w:rsidRPr="00CB73D6" w:rsidRDefault="00FB305C" w:rsidP="00FB305C">
      <w:pPr>
        <w:spacing w:after="0" w:line="280" w:lineRule="exact"/>
        <w:rPr>
          <w:rFonts w:ascii="Times New Roman" w:hAnsi="Times New Roman"/>
          <w:b/>
          <w:lang w:val="lt-LT"/>
        </w:rPr>
      </w:pPr>
      <w:r w:rsidRPr="00CB73D6">
        <w:rPr>
          <w:rFonts w:ascii="Times New Roman" w:hAnsi="Times New Roman"/>
          <w:b/>
          <w:bCs/>
          <w:lang w:val="lt-LT"/>
        </w:rPr>
        <w:t>K</w:t>
      </w:r>
      <w:r>
        <w:rPr>
          <w:rFonts w:ascii="Times New Roman" w:hAnsi="Times New Roman"/>
          <w:b/>
          <w:bCs/>
          <w:lang w:val="lt-LT"/>
        </w:rPr>
        <w:t>ą</w:t>
      </w:r>
      <w:r w:rsidRPr="00CB73D6">
        <w:rPr>
          <w:rFonts w:ascii="Times New Roman" w:hAnsi="Times New Roman"/>
          <w:b/>
          <w:bCs/>
          <w:lang w:val="lt-LT"/>
        </w:rPr>
        <w:t xml:space="preserve"> daryti pavartojus</w:t>
      </w:r>
      <w:r w:rsidRPr="00CB73D6">
        <w:rPr>
          <w:rFonts w:ascii="Times New Roman" w:hAnsi="Times New Roman"/>
          <w:b/>
          <w:lang w:val="lt-LT"/>
        </w:rPr>
        <w:t xml:space="preserve"> per didelę </w:t>
      </w:r>
      <w:proofErr w:type="spellStart"/>
      <w:r w:rsidRPr="00CB73D6">
        <w:rPr>
          <w:rFonts w:ascii="Times New Roman" w:hAnsi="Times New Roman"/>
          <w:b/>
          <w:lang w:val="lt-LT"/>
        </w:rPr>
        <w:t>Clopidogrel</w:t>
      </w:r>
      <w:proofErr w:type="spellEnd"/>
      <w:r w:rsidRPr="00CB73D6">
        <w:rPr>
          <w:rFonts w:ascii="Times New Roman" w:hAnsi="Times New Roman"/>
          <w:b/>
          <w:lang w:val="lt-LT"/>
        </w:rPr>
        <w:t xml:space="preserve"> </w:t>
      </w:r>
      <w:proofErr w:type="spellStart"/>
      <w:r w:rsidRPr="00CB73D6">
        <w:rPr>
          <w:rFonts w:ascii="Times New Roman" w:hAnsi="Times New Roman"/>
          <w:b/>
          <w:lang w:val="lt-LT"/>
        </w:rPr>
        <w:t>Torrent</w:t>
      </w:r>
      <w:proofErr w:type="spellEnd"/>
      <w:r w:rsidRPr="00CB73D6">
        <w:rPr>
          <w:rFonts w:ascii="Times New Roman" w:hAnsi="Times New Roman"/>
          <w:b/>
          <w:lang w:val="lt-LT"/>
        </w:rPr>
        <w:t xml:space="preserve"> dozę</w:t>
      </w:r>
      <w:r w:rsidRPr="00CB73D6">
        <w:rPr>
          <w:rFonts w:ascii="Times New Roman" w:hAnsi="Times New Roman"/>
          <w:b/>
          <w:bCs/>
          <w:lang w:val="lt-LT"/>
        </w:rPr>
        <w:t>?</w:t>
      </w: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Dėl didesnio kraujavimo pavojaus reikia kreiptis į gydytoją arba artimiausią ligoninės neatidėliotinos pagalbos skyrių.</w:t>
      </w:r>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spacing w:after="0" w:line="280" w:lineRule="exact"/>
        <w:rPr>
          <w:rFonts w:ascii="Times New Roman" w:hAnsi="Times New Roman"/>
          <w:b/>
          <w:lang w:val="lt-LT"/>
        </w:rPr>
      </w:pPr>
      <w:r w:rsidRPr="00CB73D6">
        <w:rPr>
          <w:rFonts w:ascii="Times New Roman" w:hAnsi="Times New Roman"/>
          <w:b/>
          <w:lang w:val="lt-LT"/>
        </w:rPr>
        <w:t xml:space="preserve">Pamiršus pavartoti </w:t>
      </w:r>
      <w:proofErr w:type="spellStart"/>
      <w:r w:rsidRPr="00CB73D6">
        <w:rPr>
          <w:rFonts w:ascii="Times New Roman" w:hAnsi="Times New Roman"/>
          <w:b/>
          <w:lang w:val="lt-LT"/>
        </w:rPr>
        <w:t>Clopidogrel</w:t>
      </w:r>
      <w:proofErr w:type="spellEnd"/>
      <w:r w:rsidRPr="00CB73D6">
        <w:rPr>
          <w:rFonts w:ascii="Times New Roman" w:hAnsi="Times New Roman"/>
          <w:b/>
          <w:lang w:val="lt-LT"/>
        </w:rPr>
        <w:t xml:space="preserve"> </w:t>
      </w:r>
      <w:proofErr w:type="spellStart"/>
      <w:r w:rsidRPr="00CB73D6">
        <w:rPr>
          <w:rFonts w:ascii="Times New Roman" w:hAnsi="Times New Roman"/>
          <w:b/>
          <w:lang w:val="lt-LT"/>
        </w:rPr>
        <w:t>Torrent</w:t>
      </w:r>
      <w:proofErr w:type="spellEnd"/>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Jei užmiršote išgerti vaisto, bet prisiminėte ne vėliau kaip po 12 valandų, iškart išgerkite praleistą dozę, o kitą gerkite įprastu laiku.</w:t>
      </w: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Jei prisiminėte vėliau negu po 12 valandų, toliau vartokite po vieną dozę įprastu laiku. Negalima vartoti dvigubos dozės norint kompensuoti praleistą dozę.</w:t>
      </w:r>
    </w:p>
    <w:p w:rsidR="00FB305C" w:rsidRPr="00CB73D6" w:rsidRDefault="00FB305C" w:rsidP="00FB305C">
      <w:pPr>
        <w:spacing w:after="0" w:line="280" w:lineRule="exact"/>
        <w:rPr>
          <w:rFonts w:ascii="Times New Roman" w:hAnsi="Times New Roman"/>
          <w:b/>
          <w:lang w:val="lt-LT"/>
        </w:rPr>
      </w:pPr>
    </w:p>
    <w:p w:rsidR="00FB305C" w:rsidRPr="00CB73D6" w:rsidRDefault="00FB305C" w:rsidP="00FB305C">
      <w:pPr>
        <w:spacing w:after="0" w:line="280" w:lineRule="exact"/>
        <w:rPr>
          <w:rFonts w:ascii="Times New Roman" w:hAnsi="Times New Roman"/>
          <w:b/>
          <w:lang w:val="lt-LT"/>
        </w:rPr>
      </w:pPr>
      <w:r w:rsidRPr="00CB73D6">
        <w:rPr>
          <w:rFonts w:ascii="Times New Roman" w:hAnsi="Times New Roman"/>
          <w:b/>
          <w:lang w:val="lt-LT"/>
        </w:rPr>
        <w:t xml:space="preserve">Nustojus vartoti </w:t>
      </w:r>
      <w:proofErr w:type="spellStart"/>
      <w:r w:rsidRPr="00CB73D6">
        <w:rPr>
          <w:rFonts w:ascii="Times New Roman" w:hAnsi="Times New Roman"/>
          <w:b/>
          <w:lang w:val="lt-LT"/>
        </w:rPr>
        <w:t>Clopidogrel</w:t>
      </w:r>
      <w:proofErr w:type="spellEnd"/>
      <w:r w:rsidRPr="00CB73D6">
        <w:rPr>
          <w:rFonts w:ascii="Times New Roman" w:hAnsi="Times New Roman"/>
          <w:b/>
          <w:lang w:val="lt-LT"/>
        </w:rPr>
        <w:t xml:space="preserve"> </w:t>
      </w:r>
      <w:proofErr w:type="spellStart"/>
      <w:r w:rsidRPr="00CB73D6">
        <w:rPr>
          <w:rFonts w:ascii="Times New Roman" w:hAnsi="Times New Roman"/>
          <w:b/>
          <w:lang w:val="lt-LT"/>
        </w:rPr>
        <w:t>Torrent</w:t>
      </w:r>
      <w:proofErr w:type="spellEnd"/>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 xml:space="preserve">Nenutraukite gydymo, kol gydytojas nepasakys to padaryti. Prieš liaudamiesi vartoti vaistą kreipkitės į gydytoją arba vaistininką. </w:t>
      </w:r>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Jeigu kiltų daugiau klausimų dėl šio vaisto vartojimo, kreipkitės į gydytoją arba vaistininką.</w:t>
      </w:r>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spacing w:after="0" w:line="280" w:lineRule="exact"/>
        <w:jc w:val="both"/>
        <w:rPr>
          <w:rFonts w:ascii="Times New Roman" w:hAnsi="Times New Roman"/>
          <w:lang w:val="lt-LT"/>
        </w:rPr>
      </w:pPr>
    </w:p>
    <w:p w:rsidR="00FB305C" w:rsidRPr="00CB73D6" w:rsidRDefault="00FB305C" w:rsidP="00FB305C">
      <w:pPr>
        <w:spacing w:after="0" w:line="280" w:lineRule="exact"/>
        <w:rPr>
          <w:rFonts w:ascii="Times New Roman" w:hAnsi="Times New Roman"/>
          <w:b/>
          <w:lang w:val="lt-LT"/>
        </w:rPr>
      </w:pPr>
      <w:r w:rsidRPr="00CB73D6">
        <w:rPr>
          <w:rFonts w:ascii="Times New Roman" w:hAnsi="Times New Roman"/>
          <w:b/>
          <w:lang w:val="lt-LT"/>
        </w:rPr>
        <w:t>4.</w:t>
      </w:r>
      <w:r w:rsidRPr="00CB73D6">
        <w:rPr>
          <w:rFonts w:ascii="Times New Roman" w:hAnsi="Times New Roman"/>
          <w:b/>
          <w:bCs/>
          <w:lang w:val="lt-LT"/>
        </w:rPr>
        <w:tab/>
        <w:t>Galimas šalutinis poveikis</w:t>
      </w:r>
    </w:p>
    <w:p w:rsidR="00FB305C" w:rsidRPr="00CB73D6" w:rsidRDefault="00FB305C" w:rsidP="00FB305C">
      <w:pPr>
        <w:spacing w:after="0" w:line="280" w:lineRule="exact"/>
        <w:rPr>
          <w:rFonts w:ascii="Times New Roman" w:hAnsi="Times New Roman"/>
          <w:b/>
          <w:lang w:val="lt-LT"/>
        </w:rPr>
      </w:pP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Šis vaistas, kaip ir kiti, gali sukelti šalutinį poveikį, nors jis pasireiškia ne visiems žmonėms.</w:t>
      </w:r>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spacing w:after="0" w:line="280" w:lineRule="exact"/>
        <w:rPr>
          <w:rFonts w:ascii="Times New Roman" w:hAnsi="Times New Roman"/>
          <w:b/>
          <w:lang w:val="lt-LT"/>
        </w:rPr>
      </w:pPr>
      <w:r w:rsidRPr="00CB73D6">
        <w:rPr>
          <w:rFonts w:ascii="Times New Roman" w:hAnsi="Times New Roman"/>
          <w:b/>
          <w:lang w:val="lt-LT"/>
        </w:rPr>
        <w:t>Nedelsdami kreipkitės į gydytoją, jei atsirado:</w:t>
      </w:r>
    </w:p>
    <w:p w:rsidR="00FB305C" w:rsidRPr="00CB73D6" w:rsidRDefault="00FB305C" w:rsidP="00FB305C">
      <w:pPr>
        <w:spacing w:after="0" w:line="280" w:lineRule="exact"/>
        <w:rPr>
          <w:rFonts w:ascii="Times New Roman" w:hAnsi="Times New Roman"/>
          <w:b/>
          <w:lang w:val="lt-LT"/>
        </w:rPr>
      </w:pPr>
    </w:p>
    <w:p w:rsidR="00FB305C" w:rsidRPr="00CB73D6" w:rsidRDefault="00FB305C" w:rsidP="00FB305C">
      <w:pPr>
        <w:numPr>
          <w:ilvl w:val="0"/>
          <w:numId w:val="15"/>
        </w:numPr>
        <w:spacing w:after="0" w:line="280" w:lineRule="exact"/>
        <w:ind w:left="426" w:hanging="426"/>
        <w:rPr>
          <w:rFonts w:ascii="Times New Roman" w:hAnsi="Times New Roman"/>
          <w:lang w:val="lt-LT"/>
        </w:rPr>
      </w:pPr>
      <w:r w:rsidRPr="00CB73D6">
        <w:rPr>
          <w:rFonts w:ascii="Times New Roman" w:hAnsi="Times New Roman"/>
          <w:lang w:val="lt-LT"/>
        </w:rPr>
        <w:t>karščiavimas, infekcinės ligos požymiai arba didelis nuovargis. Retai tokie simptomai gali atsirasti sumažėjus kai kurių kraujo ląstelių;</w:t>
      </w:r>
    </w:p>
    <w:p w:rsidR="00FB305C" w:rsidRPr="00CB73D6" w:rsidRDefault="00FB305C" w:rsidP="00FB305C">
      <w:pPr>
        <w:numPr>
          <w:ilvl w:val="0"/>
          <w:numId w:val="15"/>
        </w:numPr>
        <w:spacing w:after="0" w:line="280" w:lineRule="exact"/>
        <w:ind w:left="426" w:hanging="426"/>
        <w:rPr>
          <w:rFonts w:ascii="Times New Roman" w:hAnsi="Times New Roman"/>
          <w:lang w:val="lt-LT"/>
        </w:rPr>
      </w:pPr>
      <w:r w:rsidRPr="00CB73D6">
        <w:rPr>
          <w:rFonts w:ascii="Times New Roman" w:hAnsi="Times New Roman"/>
          <w:lang w:val="lt-LT"/>
        </w:rPr>
        <w:t xml:space="preserve">kepenų veiklos sutrikimo požymių, pvz., odos ir (arba) akių </w:t>
      </w:r>
      <w:proofErr w:type="spellStart"/>
      <w:r w:rsidRPr="00CB73D6">
        <w:rPr>
          <w:rFonts w:ascii="Times New Roman" w:hAnsi="Times New Roman"/>
          <w:lang w:val="lt-LT"/>
        </w:rPr>
        <w:t>pageltimas</w:t>
      </w:r>
      <w:proofErr w:type="spellEnd"/>
      <w:r w:rsidRPr="00CB73D6">
        <w:rPr>
          <w:rFonts w:ascii="Times New Roman" w:hAnsi="Times New Roman"/>
          <w:lang w:val="lt-LT"/>
        </w:rPr>
        <w:t xml:space="preserve"> (</w:t>
      </w:r>
      <w:proofErr w:type="spellStart"/>
      <w:r w:rsidRPr="00CB73D6">
        <w:rPr>
          <w:rFonts w:ascii="Times New Roman" w:hAnsi="Times New Roman"/>
          <w:lang w:val="lt-LT"/>
        </w:rPr>
        <w:t>gelta</w:t>
      </w:r>
      <w:proofErr w:type="spellEnd"/>
      <w:r w:rsidRPr="00CB73D6">
        <w:rPr>
          <w:rFonts w:ascii="Times New Roman" w:hAnsi="Times New Roman"/>
          <w:lang w:val="lt-LT"/>
        </w:rPr>
        <w:t>), kurie gali būti susiję arba nesusiję su kraujavimu, kuris pasireiškia raudonais taškeliais po oda, ir (arba)  sumišimu (žr. 2 skyrių „Įspėjimai ir atsargumo priemonės“);</w:t>
      </w:r>
    </w:p>
    <w:p w:rsidR="00FB305C" w:rsidRPr="00CB73D6" w:rsidRDefault="00FB305C" w:rsidP="00FB305C">
      <w:pPr>
        <w:numPr>
          <w:ilvl w:val="0"/>
          <w:numId w:val="15"/>
        </w:numPr>
        <w:spacing w:after="0" w:line="280" w:lineRule="exact"/>
        <w:ind w:left="426" w:hanging="426"/>
        <w:rPr>
          <w:rFonts w:ascii="Times New Roman" w:hAnsi="Times New Roman"/>
          <w:lang w:val="lt-LT"/>
        </w:rPr>
      </w:pPr>
      <w:r w:rsidRPr="00CB73D6">
        <w:rPr>
          <w:rFonts w:ascii="Times New Roman" w:hAnsi="Times New Roman"/>
          <w:lang w:val="lt-LT"/>
        </w:rPr>
        <w:t>burnos patinimas arba odos pokyčių, pvz., išbėrimas, niežulys arba pūslės. Tai gali būti alerginės reakcijos požymiai.</w:t>
      </w:r>
    </w:p>
    <w:p w:rsidR="00FB305C" w:rsidRPr="00CB73D6" w:rsidRDefault="00FB305C" w:rsidP="00FB305C">
      <w:pPr>
        <w:spacing w:after="0" w:line="280" w:lineRule="exact"/>
        <w:rPr>
          <w:rFonts w:ascii="Times New Roman" w:hAnsi="Times New Roman"/>
          <w:b/>
          <w:lang w:val="lt-LT"/>
        </w:rPr>
      </w:pP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b/>
          <w:lang w:val="lt-LT"/>
        </w:rPr>
        <w:t xml:space="preserve">Dažniausias </w:t>
      </w:r>
      <w:proofErr w:type="spellStart"/>
      <w:r w:rsidRPr="00CB73D6">
        <w:rPr>
          <w:rFonts w:ascii="Times New Roman" w:hAnsi="Times New Roman"/>
          <w:b/>
          <w:bCs/>
          <w:lang w:val="lt-LT"/>
        </w:rPr>
        <w:t>klopidogrelio</w:t>
      </w:r>
      <w:proofErr w:type="spellEnd"/>
      <w:r w:rsidRPr="00CB73D6">
        <w:rPr>
          <w:rFonts w:ascii="Times New Roman" w:hAnsi="Times New Roman"/>
          <w:b/>
          <w:lang w:val="lt-LT"/>
        </w:rPr>
        <w:t xml:space="preserve"> šalutinis poveikis yra kraujavimas</w:t>
      </w:r>
      <w:r w:rsidRPr="00CB73D6">
        <w:rPr>
          <w:rFonts w:ascii="Times New Roman" w:hAnsi="Times New Roman"/>
          <w:lang w:val="lt-LT"/>
        </w:rPr>
        <w:t xml:space="preserve">. </w:t>
      </w: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 xml:space="preserve">Galimas kraujavimas skrandyje ar žarnyne, mėlynės, </w:t>
      </w:r>
      <w:proofErr w:type="spellStart"/>
      <w:r w:rsidRPr="00CB73D6">
        <w:rPr>
          <w:rFonts w:ascii="Times New Roman" w:hAnsi="Times New Roman"/>
          <w:lang w:val="lt-LT"/>
        </w:rPr>
        <w:t>hematomos</w:t>
      </w:r>
      <w:proofErr w:type="spellEnd"/>
      <w:r w:rsidRPr="00CB73D6">
        <w:rPr>
          <w:rFonts w:ascii="Times New Roman" w:hAnsi="Times New Roman"/>
          <w:lang w:val="lt-LT"/>
        </w:rPr>
        <w:t xml:space="preserve"> (neįprastas kraujavimas ar mėlynių atsiradimas po oda), kraujavimas iš nosies, kraujas šlapime. Retai pasitaiko kraujavimas akyje, į kaukolės ertmę, plaučius arba sąnarius.</w:t>
      </w:r>
    </w:p>
    <w:p w:rsidR="00FB305C" w:rsidRPr="00CB73D6" w:rsidRDefault="00FB305C" w:rsidP="00FB305C">
      <w:pPr>
        <w:spacing w:after="0" w:line="280" w:lineRule="exact"/>
        <w:rPr>
          <w:rFonts w:ascii="Times New Roman" w:hAnsi="Times New Roman"/>
          <w:b/>
          <w:lang w:val="lt-LT"/>
        </w:rPr>
      </w:pPr>
    </w:p>
    <w:p w:rsidR="00FB305C" w:rsidRPr="00CB73D6" w:rsidRDefault="00FB305C" w:rsidP="00FB305C">
      <w:pPr>
        <w:spacing w:after="0" w:line="280" w:lineRule="exact"/>
        <w:rPr>
          <w:rFonts w:ascii="Times New Roman" w:hAnsi="Times New Roman"/>
          <w:b/>
          <w:lang w:val="lt-LT"/>
        </w:rPr>
      </w:pPr>
      <w:r w:rsidRPr="00CB73D6">
        <w:rPr>
          <w:rFonts w:ascii="Times New Roman" w:hAnsi="Times New Roman"/>
          <w:b/>
          <w:lang w:val="lt-LT"/>
        </w:rPr>
        <w:t xml:space="preserve">Ką daryti, jei vartodami </w:t>
      </w:r>
      <w:proofErr w:type="spellStart"/>
      <w:r w:rsidRPr="00CB73D6">
        <w:rPr>
          <w:rFonts w:ascii="Times New Roman" w:hAnsi="Times New Roman"/>
          <w:b/>
          <w:bCs/>
          <w:lang w:val="lt-LT"/>
        </w:rPr>
        <w:t>klopidogrelio</w:t>
      </w:r>
      <w:proofErr w:type="spellEnd"/>
      <w:r w:rsidRPr="00CB73D6">
        <w:rPr>
          <w:rFonts w:ascii="Times New Roman" w:hAnsi="Times New Roman"/>
          <w:b/>
          <w:lang w:val="lt-LT"/>
        </w:rPr>
        <w:t xml:space="preserve"> ilgai kraujuojate</w:t>
      </w: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lastRenderedPageBreak/>
        <w:t>Jei įsipjaunate ar kitaip susižeidžiate, gali truputį ilgiau negu paprastai kraujuoti. Tai susiję su vaisto poveikiu, t.y. kraujo krešulių atsiradimo slopinimu. Mažos įpjovos ar žaizdelės, pavyzdžiui, įpjova skutantis, rūpesčių nekelia. Tačiau jei kraujavimas Jus neramina, nedelsdami kreipkitės į gydytoją (žr. 2 skyrių „Specialių atsargumo priemonių reikia“).</w:t>
      </w:r>
    </w:p>
    <w:p w:rsidR="00FB305C" w:rsidRPr="00CB73D6" w:rsidRDefault="00FB305C" w:rsidP="00FB305C">
      <w:pPr>
        <w:spacing w:after="0" w:line="280" w:lineRule="exact"/>
        <w:rPr>
          <w:rFonts w:ascii="Times New Roman" w:hAnsi="Times New Roman"/>
          <w:b/>
          <w:lang w:val="lt-LT"/>
        </w:rPr>
      </w:pPr>
    </w:p>
    <w:p w:rsidR="00FB305C" w:rsidRPr="00CB73D6" w:rsidRDefault="00FB305C" w:rsidP="00FB305C">
      <w:pPr>
        <w:spacing w:after="0" w:line="280" w:lineRule="exact"/>
        <w:rPr>
          <w:rFonts w:ascii="Times New Roman" w:hAnsi="Times New Roman"/>
          <w:b/>
          <w:lang w:val="lt-LT"/>
        </w:rPr>
      </w:pPr>
      <w:r w:rsidRPr="00CB73D6">
        <w:rPr>
          <w:rFonts w:ascii="Times New Roman" w:hAnsi="Times New Roman"/>
          <w:b/>
          <w:lang w:val="lt-LT"/>
        </w:rPr>
        <w:t xml:space="preserve">Kitas </w:t>
      </w:r>
      <w:r w:rsidRPr="00CB73D6">
        <w:rPr>
          <w:rFonts w:ascii="Times New Roman" w:hAnsi="Times New Roman"/>
          <w:b/>
          <w:bCs/>
          <w:lang w:val="lt-LT"/>
        </w:rPr>
        <w:t xml:space="preserve">galimas </w:t>
      </w:r>
      <w:r w:rsidRPr="00CB73D6">
        <w:rPr>
          <w:rFonts w:ascii="Times New Roman" w:hAnsi="Times New Roman"/>
          <w:b/>
          <w:lang w:val="lt-LT"/>
        </w:rPr>
        <w:t>šalutinis poveikis</w:t>
      </w:r>
    </w:p>
    <w:p w:rsidR="00FB305C" w:rsidRPr="00CB73D6" w:rsidRDefault="00FB305C" w:rsidP="00FB305C">
      <w:pPr>
        <w:spacing w:after="0" w:line="280" w:lineRule="exact"/>
        <w:rPr>
          <w:rFonts w:ascii="Times New Roman" w:hAnsi="Times New Roman"/>
          <w:b/>
          <w:lang w:val="lt-LT"/>
        </w:rPr>
      </w:pPr>
    </w:p>
    <w:p w:rsidR="00FB305C" w:rsidRPr="00CB73D6" w:rsidRDefault="00FB305C" w:rsidP="00FB305C">
      <w:pPr>
        <w:spacing w:after="0" w:line="280" w:lineRule="exact"/>
        <w:rPr>
          <w:rFonts w:ascii="Times New Roman" w:hAnsi="Times New Roman"/>
          <w:b/>
          <w:lang w:val="lt-LT"/>
        </w:rPr>
      </w:pPr>
      <w:r w:rsidRPr="00CB73D6">
        <w:rPr>
          <w:rFonts w:ascii="Times New Roman" w:hAnsi="Times New Roman"/>
          <w:b/>
          <w:lang w:val="lt-LT"/>
        </w:rPr>
        <w:t xml:space="preserve">Dažni šalutiniai poveikiai: </w:t>
      </w: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 xml:space="preserve">viduriavimas, pilvo skausmas, nevirškinimas ar rėmuo. </w:t>
      </w:r>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spacing w:after="0" w:line="280" w:lineRule="exact"/>
        <w:rPr>
          <w:rFonts w:ascii="Times New Roman" w:hAnsi="Times New Roman"/>
          <w:b/>
          <w:lang w:val="lt-LT"/>
        </w:rPr>
      </w:pPr>
      <w:r w:rsidRPr="00CB73D6">
        <w:rPr>
          <w:rFonts w:ascii="Times New Roman" w:hAnsi="Times New Roman"/>
          <w:b/>
          <w:lang w:val="lt-LT"/>
        </w:rPr>
        <w:t xml:space="preserve">Nedažni šalutiniai poveikiai: </w:t>
      </w: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galvos skausmas, skrandžio opa, vėmimas, pykinimas, vidurių užkietėjimas, dujų kaupimasis skrandyje ar žarnyne, išbėrimai, niežėjimas, svaigulys, dilgčiojimo ar tirpimo jutimas.</w:t>
      </w:r>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spacing w:after="0" w:line="280" w:lineRule="exact"/>
        <w:rPr>
          <w:rFonts w:ascii="Times New Roman" w:hAnsi="Times New Roman"/>
          <w:b/>
          <w:lang w:val="lt-LT"/>
        </w:rPr>
      </w:pPr>
      <w:r w:rsidRPr="00CB73D6">
        <w:rPr>
          <w:rFonts w:ascii="Times New Roman" w:hAnsi="Times New Roman"/>
          <w:b/>
          <w:lang w:val="lt-LT"/>
        </w:rPr>
        <w:t xml:space="preserve">Reti šalutiniai poveikiai: </w:t>
      </w: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galvos sukimasis.</w:t>
      </w:r>
    </w:p>
    <w:p w:rsidR="00FB305C" w:rsidRPr="00CB73D6" w:rsidRDefault="00FB305C" w:rsidP="00FB305C">
      <w:pPr>
        <w:spacing w:after="0" w:line="280" w:lineRule="exact"/>
        <w:rPr>
          <w:rFonts w:ascii="Times New Roman" w:hAnsi="Times New Roman"/>
          <w:b/>
          <w:lang w:val="lt-LT"/>
        </w:rPr>
      </w:pPr>
    </w:p>
    <w:p w:rsidR="00FB305C" w:rsidRPr="00CB73D6" w:rsidRDefault="00FB305C" w:rsidP="00FB305C">
      <w:pPr>
        <w:spacing w:after="0" w:line="280" w:lineRule="exact"/>
        <w:rPr>
          <w:rFonts w:ascii="Times New Roman" w:hAnsi="Times New Roman"/>
          <w:b/>
          <w:lang w:val="lt-LT"/>
        </w:rPr>
      </w:pPr>
      <w:r w:rsidRPr="00CB73D6">
        <w:rPr>
          <w:rFonts w:ascii="Times New Roman" w:hAnsi="Times New Roman"/>
          <w:b/>
          <w:lang w:val="lt-LT"/>
        </w:rPr>
        <w:t xml:space="preserve">Labai reti šalutiniai poveikiai: </w:t>
      </w:r>
    </w:p>
    <w:p w:rsidR="00FB305C" w:rsidRPr="00CB73D6" w:rsidRDefault="00FB305C" w:rsidP="00FB305C">
      <w:pPr>
        <w:spacing w:after="0" w:line="280" w:lineRule="exact"/>
        <w:rPr>
          <w:rFonts w:ascii="Times New Roman" w:hAnsi="Times New Roman"/>
          <w:lang w:val="lt-LT"/>
        </w:rPr>
      </w:pPr>
      <w:proofErr w:type="spellStart"/>
      <w:r w:rsidRPr="00CB73D6">
        <w:rPr>
          <w:rFonts w:ascii="Times New Roman" w:hAnsi="Times New Roman"/>
          <w:lang w:val="lt-LT"/>
        </w:rPr>
        <w:t>gelta</w:t>
      </w:r>
      <w:proofErr w:type="spellEnd"/>
      <w:r w:rsidRPr="00CB73D6">
        <w:rPr>
          <w:rFonts w:ascii="Times New Roman" w:hAnsi="Times New Roman"/>
          <w:lang w:val="lt-LT"/>
        </w:rPr>
        <w:t xml:space="preserve">; stiprus pilvo skausmas su arba be nugaros skausmo; karščiavimas; kvėpavimo pasunkėjimas, kartais susijęs su kosuliu; </w:t>
      </w:r>
      <w:proofErr w:type="spellStart"/>
      <w:r w:rsidRPr="00CB73D6">
        <w:rPr>
          <w:rFonts w:ascii="Times New Roman" w:hAnsi="Times New Roman"/>
          <w:lang w:val="lt-LT"/>
        </w:rPr>
        <w:t>generalizuotos</w:t>
      </w:r>
      <w:proofErr w:type="spellEnd"/>
      <w:r w:rsidRPr="00CB73D6">
        <w:rPr>
          <w:rFonts w:ascii="Times New Roman" w:hAnsi="Times New Roman"/>
          <w:lang w:val="lt-LT"/>
        </w:rPr>
        <w:t xml:space="preserve"> alerginės reakcijos (pvz., bendrasis karščio pojūtis su staiga atsiradusia bloga bendrąja savijauta ir apalpimas); burnos ištinimas; pūslės odoje; odos alergija; burnos skausmas (stomatitas), kraujospūdžio sumažėjimas, sumišimas, haliucinacijos, sąnarių skausmas, raumenų skausmas, maisto skonio jutimo pokyčiai.</w:t>
      </w:r>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Be to, Jūsų gydytojas gali nustatyti pokyčius Jūsų kraujo ar šlapimo tyrimų rodmenyse.</w:t>
      </w:r>
    </w:p>
    <w:p w:rsidR="00FB305C" w:rsidRPr="00CB73D6" w:rsidRDefault="00FB305C" w:rsidP="00FB305C">
      <w:pPr>
        <w:spacing w:after="0" w:line="280" w:lineRule="exact"/>
        <w:jc w:val="both"/>
        <w:rPr>
          <w:rFonts w:ascii="Times New Roman" w:hAnsi="Times New Roman"/>
          <w:lang w:val="lt-LT"/>
        </w:rPr>
      </w:pPr>
    </w:p>
    <w:p w:rsidR="00FB305C" w:rsidRPr="00CB73D6" w:rsidRDefault="00FB305C" w:rsidP="00FB305C">
      <w:pPr>
        <w:tabs>
          <w:tab w:val="left" w:pos="567"/>
        </w:tabs>
        <w:spacing w:after="0" w:line="280" w:lineRule="exact"/>
        <w:rPr>
          <w:rFonts w:ascii="Times New Roman" w:hAnsi="Times New Roman"/>
          <w:b/>
          <w:snapToGrid w:val="0"/>
          <w:lang w:val="lt-LT"/>
        </w:rPr>
      </w:pPr>
      <w:r w:rsidRPr="00CB73D6">
        <w:rPr>
          <w:rFonts w:ascii="Times New Roman" w:hAnsi="Times New Roman"/>
          <w:b/>
          <w:noProof/>
          <w:snapToGrid w:val="0"/>
          <w:lang w:val="lt-LT"/>
        </w:rPr>
        <w:t>Pranešimas apie šalutinį poveikį</w:t>
      </w:r>
    </w:p>
    <w:p w:rsidR="00FB305C" w:rsidRPr="00CB73D6" w:rsidRDefault="00FB305C" w:rsidP="00FB305C">
      <w:pPr>
        <w:tabs>
          <w:tab w:val="left" w:pos="567"/>
        </w:tabs>
        <w:spacing w:after="0" w:line="280" w:lineRule="exact"/>
        <w:ind w:right="-449"/>
        <w:rPr>
          <w:rFonts w:ascii="Times New Roman" w:hAnsi="Times New Roman"/>
          <w:lang w:val="lt-LT"/>
        </w:rPr>
      </w:pPr>
      <w:r w:rsidRPr="00CB73D6">
        <w:rPr>
          <w:rFonts w:ascii="Times New Roman" w:hAnsi="Times New Roman"/>
          <w:lang w:val="lt-LT"/>
        </w:rPr>
        <w:t>Jeigu pasireiškė šalutinis poveikis</w:t>
      </w:r>
      <w:r w:rsidRPr="00CB73D6">
        <w:rPr>
          <w:rFonts w:ascii="Times New Roman" w:hAnsi="Times New Roman"/>
          <w:noProof/>
          <w:snapToGrid w:val="0"/>
          <w:lang w:val="lt-LT"/>
        </w:rPr>
        <w:t>, įskaitant</w:t>
      </w:r>
      <w:r w:rsidRPr="00CB73D6">
        <w:rPr>
          <w:rFonts w:ascii="Times New Roman" w:hAnsi="Times New Roman"/>
          <w:lang w:val="lt-LT"/>
        </w:rPr>
        <w:t xml:space="preserve"> šiame lapelyje nenurodytą, pasakykite gydytojui arba vaistininkui.</w:t>
      </w:r>
      <w:r w:rsidRPr="00CB73D6">
        <w:rPr>
          <w:rFonts w:ascii="Times New Roman" w:hAnsi="Times New Roman"/>
          <w:noProof/>
          <w:snapToGrid w:val="0"/>
          <w:lang w:val="lt-LT"/>
        </w:rPr>
        <w:t xml:space="preserve"> Apie šalutinį poveikį taip pat galite pranešti tiesiogiai, užpildę interneto svetainėje </w:t>
      </w:r>
      <w:hyperlink r:id="rId12" w:history="1">
        <w:r w:rsidRPr="00CB73D6">
          <w:rPr>
            <w:rFonts w:ascii="Times New Roman" w:eastAsia="SimSun" w:hAnsi="Times New Roman"/>
            <w:noProof/>
            <w:snapToGrid w:val="0"/>
            <w:color w:val="0000FF"/>
            <w:u w:val="single"/>
            <w:lang w:val="lt-LT"/>
          </w:rPr>
          <w:t>www.vvkt.lt</w:t>
        </w:r>
      </w:hyperlink>
      <w:r w:rsidRPr="00CB73D6">
        <w:rPr>
          <w:rFonts w:ascii="Times New Roman" w:hAnsi="Times New Roman"/>
          <w:noProof/>
          <w:snapToGrid w:val="0"/>
          <w:lang w:val="lt-LT"/>
        </w:rPr>
        <w:t xml:space="preserve"> esančią formą, paštu Valstybinei vaistų kontrolės tarnybai prie Lietuvos Respublikos sveikatos apsaugos ministerijos, Žirmūnų g. 139A, LT 09120 Vilnius, t</w:t>
      </w:r>
      <w:r w:rsidRPr="00CB73D6">
        <w:rPr>
          <w:rFonts w:ascii="Times New Roman" w:eastAsia="Calibri" w:hAnsi="Times New Roman"/>
          <w:noProof/>
          <w:snapToGrid w:val="0"/>
          <w:lang w:val="lt-LT" w:eastAsia="zh-CN"/>
        </w:rPr>
        <w:t xml:space="preserve">el: 8 800 73568, </w:t>
      </w:r>
      <w:r w:rsidRPr="00CB73D6">
        <w:rPr>
          <w:rFonts w:ascii="Times New Roman" w:hAnsi="Times New Roman"/>
          <w:noProof/>
          <w:snapToGrid w:val="0"/>
          <w:lang w:val="lt-LT"/>
        </w:rPr>
        <w:t xml:space="preserve">faksu 8 800 20131 arba el. paštu </w:t>
      </w:r>
      <w:hyperlink r:id="rId13" w:history="1">
        <w:r w:rsidRPr="00CB73D6">
          <w:rPr>
            <w:rFonts w:ascii="Times New Roman" w:eastAsia="SimSun" w:hAnsi="Times New Roman"/>
            <w:noProof/>
            <w:snapToGrid w:val="0"/>
            <w:color w:val="0000FF"/>
            <w:u w:val="single"/>
            <w:lang w:val="lt-LT"/>
          </w:rPr>
          <w:t>NepageidaujamaR@vvkt.lt</w:t>
        </w:r>
      </w:hyperlink>
      <w:r w:rsidRPr="00CB73D6">
        <w:rPr>
          <w:rFonts w:ascii="Times New Roman" w:hAnsi="Times New Roman"/>
          <w:noProof/>
          <w:snapToGrid w:val="0"/>
          <w:lang w:val="lt-LT"/>
        </w:rPr>
        <w:t>. Pranešdami apie šalutinį poveikį galite mums padėti gauti daugiau informacijos apie šio vaisto saugumą.</w:t>
      </w:r>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spacing w:after="0" w:line="280" w:lineRule="exact"/>
        <w:rPr>
          <w:rFonts w:ascii="Times New Roman" w:hAnsi="Times New Roman"/>
          <w:b/>
          <w:bCs/>
          <w:lang w:val="lt-LT"/>
        </w:rPr>
      </w:pPr>
      <w:r w:rsidRPr="00CB73D6">
        <w:rPr>
          <w:rFonts w:ascii="Times New Roman" w:hAnsi="Times New Roman"/>
          <w:b/>
          <w:bCs/>
          <w:lang w:val="lt-LT"/>
        </w:rPr>
        <w:t>5.</w:t>
      </w:r>
      <w:r w:rsidRPr="00CB73D6">
        <w:rPr>
          <w:rFonts w:ascii="Times New Roman" w:hAnsi="Times New Roman"/>
          <w:b/>
          <w:bCs/>
          <w:lang w:val="lt-LT"/>
        </w:rPr>
        <w:tab/>
        <w:t xml:space="preserve">Kaip laikyti </w:t>
      </w:r>
      <w:proofErr w:type="spellStart"/>
      <w:r w:rsidRPr="00CB73D6">
        <w:rPr>
          <w:rFonts w:ascii="Times New Roman" w:hAnsi="Times New Roman"/>
          <w:b/>
          <w:bCs/>
          <w:lang w:val="lt-LT"/>
        </w:rPr>
        <w:t>Clopidogrel</w:t>
      </w:r>
      <w:proofErr w:type="spellEnd"/>
      <w:r w:rsidRPr="00CB73D6">
        <w:rPr>
          <w:rFonts w:ascii="Times New Roman" w:hAnsi="Times New Roman"/>
          <w:b/>
          <w:bCs/>
          <w:lang w:val="lt-LT"/>
        </w:rPr>
        <w:t xml:space="preserve"> </w:t>
      </w:r>
      <w:proofErr w:type="spellStart"/>
      <w:r w:rsidRPr="00CB73D6">
        <w:rPr>
          <w:rFonts w:ascii="Times New Roman" w:hAnsi="Times New Roman"/>
          <w:b/>
          <w:bCs/>
          <w:lang w:val="lt-LT"/>
        </w:rPr>
        <w:t>Torrent</w:t>
      </w:r>
      <w:proofErr w:type="spellEnd"/>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Šį vaistą laikykite vaikams nepastebimoje ir nepasiekiamoje vietoje.</w:t>
      </w:r>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Ant dėžutės ir lizdinių plokštelių po „Tinka iki“ nurodytam tinkamumo laikui pasibaigus, šio vaisto vartoti negalima. Vaistas tinkamas vartoti iki paskutinės nurodyto mėnesio dienos.</w:t>
      </w:r>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spacing w:after="0" w:line="280" w:lineRule="exact"/>
        <w:rPr>
          <w:rFonts w:ascii="Times New Roman" w:hAnsi="Times New Roman"/>
          <w:u w:val="single"/>
          <w:lang w:val="lt-LT"/>
        </w:rPr>
      </w:pPr>
      <w:r w:rsidRPr="00CB73D6">
        <w:rPr>
          <w:rFonts w:ascii="Times New Roman" w:hAnsi="Times New Roman"/>
          <w:u w:val="single"/>
          <w:lang w:val="lt-LT"/>
        </w:rPr>
        <w:t>Laikymo sąlygos</w:t>
      </w: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Šiam vaistiniam preparatui specialių laikymo sąlygų nereikia.</w:t>
      </w:r>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Pastebėjus bet kokių matomų gedimo požymių, šio vaisto vartoti negalima.</w:t>
      </w:r>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Vaistų negalima išmesti į kanalizaciją arba su buitinėmis atliekomis. Kaip išmesti nereikalingus vaistus, klauskite vaistininko. Šios priemonės padės apsaugoti aplinką.</w:t>
      </w:r>
    </w:p>
    <w:p w:rsidR="00FB305C" w:rsidRPr="00CB73D6" w:rsidRDefault="00FB305C" w:rsidP="00FB305C">
      <w:pPr>
        <w:spacing w:after="0" w:line="280" w:lineRule="exact"/>
        <w:jc w:val="both"/>
        <w:rPr>
          <w:rFonts w:ascii="Times New Roman" w:hAnsi="Times New Roman"/>
          <w:b/>
          <w:lang w:val="lt-LT"/>
        </w:rPr>
      </w:pPr>
    </w:p>
    <w:p w:rsidR="00FB305C" w:rsidRPr="00CB73D6" w:rsidRDefault="00FB305C" w:rsidP="00FB305C">
      <w:pPr>
        <w:spacing w:after="0" w:line="280" w:lineRule="exact"/>
        <w:jc w:val="both"/>
        <w:rPr>
          <w:rFonts w:ascii="Times New Roman" w:hAnsi="Times New Roman"/>
          <w:b/>
          <w:lang w:val="lt-LT"/>
        </w:rPr>
      </w:pPr>
    </w:p>
    <w:p w:rsidR="00FB305C" w:rsidRPr="00CB73D6" w:rsidRDefault="00FB305C" w:rsidP="00FB305C">
      <w:pPr>
        <w:spacing w:after="0" w:line="280" w:lineRule="exact"/>
        <w:rPr>
          <w:rFonts w:ascii="Times New Roman" w:hAnsi="Times New Roman"/>
          <w:b/>
          <w:bCs/>
          <w:lang w:val="lt-LT"/>
        </w:rPr>
      </w:pPr>
      <w:r w:rsidRPr="00CB73D6">
        <w:rPr>
          <w:rFonts w:ascii="Times New Roman" w:hAnsi="Times New Roman"/>
          <w:b/>
          <w:bCs/>
          <w:lang w:val="lt-LT"/>
        </w:rPr>
        <w:t>6.</w:t>
      </w:r>
      <w:r w:rsidRPr="00CB73D6">
        <w:rPr>
          <w:rFonts w:ascii="Times New Roman" w:hAnsi="Times New Roman"/>
          <w:b/>
          <w:bCs/>
          <w:lang w:val="lt-LT"/>
        </w:rPr>
        <w:tab/>
        <w:t>Pakuotės turinys ir kita informacija</w:t>
      </w:r>
    </w:p>
    <w:p w:rsidR="00FB305C" w:rsidRPr="00CB73D6" w:rsidRDefault="00FB305C" w:rsidP="00FB305C">
      <w:pPr>
        <w:spacing w:after="0" w:line="280" w:lineRule="exact"/>
        <w:rPr>
          <w:rFonts w:ascii="Times New Roman" w:hAnsi="Times New Roman"/>
          <w:b/>
          <w:lang w:val="lt-LT"/>
        </w:rPr>
      </w:pPr>
    </w:p>
    <w:p w:rsidR="00FB305C" w:rsidRPr="00CB73D6" w:rsidRDefault="00FB305C" w:rsidP="00FB305C">
      <w:pPr>
        <w:spacing w:after="0" w:line="280" w:lineRule="exact"/>
        <w:rPr>
          <w:rFonts w:ascii="Times New Roman" w:hAnsi="Times New Roman"/>
          <w:b/>
          <w:lang w:val="lt-LT"/>
        </w:rPr>
      </w:pPr>
      <w:proofErr w:type="spellStart"/>
      <w:r w:rsidRPr="00CB73D6">
        <w:rPr>
          <w:rFonts w:ascii="Times New Roman" w:hAnsi="Times New Roman"/>
          <w:b/>
          <w:lang w:val="lt-LT"/>
        </w:rPr>
        <w:t>Clopidogrel</w:t>
      </w:r>
      <w:proofErr w:type="spellEnd"/>
      <w:r w:rsidRPr="00CB73D6">
        <w:rPr>
          <w:rFonts w:ascii="Times New Roman" w:hAnsi="Times New Roman"/>
          <w:b/>
          <w:lang w:val="lt-LT"/>
        </w:rPr>
        <w:t xml:space="preserve"> </w:t>
      </w:r>
      <w:proofErr w:type="spellStart"/>
      <w:r w:rsidRPr="00CB73D6">
        <w:rPr>
          <w:rFonts w:ascii="Times New Roman" w:hAnsi="Times New Roman"/>
          <w:b/>
          <w:lang w:val="lt-LT"/>
        </w:rPr>
        <w:t>Torrent</w:t>
      </w:r>
      <w:proofErr w:type="spellEnd"/>
      <w:r w:rsidRPr="00CB73D6">
        <w:rPr>
          <w:rFonts w:ascii="Times New Roman" w:hAnsi="Times New Roman"/>
          <w:b/>
          <w:lang w:val="lt-LT"/>
        </w:rPr>
        <w:t xml:space="preserve"> sudėtis</w:t>
      </w: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 xml:space="preserve">Veiklioji medžiaga yra </w:t>
      </w:r>
      <w:proofErr w:type="spellStart"/>
      <w:r w:rsidRPr="00CB73D6">
        <w:rPr>
          <w:rFonts w:ascii="Times New Roman" w:hAnsi="Times New Roman"/>
          <w:lang w:val="lt-LT"/>
        </w:rPr>
        <w:t>klopidogrelis</w:t>
      </w:r>
      <w:proofErr w:type="spellEnd"/>
      <w:r w:rsidRPr="00CB73D6">
        <w:rPr>
          <w:rFonts w:ascii="Times New Roman" w:hAnsi="Times New Roman"/>
          <w:lang w:val="lt-LT"/>
        </w:rPr>
        <w:t xml:space="preserve">. Kiekvienoje plėvele dengtoje tabletėje yra 75 mg </w:t>
      </w:r>
      <w:proofErr w:type="spellStart"/>
      <w:r w:rsidRPr="00CB73D6">
        <w:rPr>
          <w:rFonts w:ascii="Times New Roman" w:hAnsi="Times New Roman"/>
          <w:lang w:val="lt-LT"/>
        </w:rPr>
        <w:t>klopidogrelio</w:t>
      </w:r>
      <w:proofErr w:type="spellEnd"/>
      <w:r w:rsidRPr="00CB73D6">
        <w:rPr>
          <w:rFonts w:ascii="Times New Roman" w:hAnsi="Times New Roman"/>
          <w:lang w:val="lt-LT"/>
        </w:rPr>
        <w:t xml:space="preserve"> (</w:t>
      </w:r>
      <w:proofErr w:type="spellStart"/>
      <w:r w:rsidRPr="00CB73D6">
        <w:rPr>
          <w:rFonts w:ascii="Times New Roman" w:hAnsi="Times New Roman"/>
          <w:lang w:val="lt-LT"/>
        </w:rPr>
        <w:t>klopidogrelio-vandenilio</w:t>
      </w:r>
      <w:proofErr w:type="spellEnd"/>
      <w:r w:rsidRPr="00CB73D6">
        <w:rPr>
          <w:rFonts w:ascii="Times New Roman" w:hAnsi="Times New Roman"/>
          <w:lang w:val="lt-LT"/>
        </w:rPr>
        <w:t xml:space="preserve"> sulfato pavidalu).</w:t>
      </w:r>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i/>
          <w:lang w:val="lt-LT"/>
        </w:rPr>
        <w:t xml:space="preserve">Pagalbinės medžiagos. Tabletės branduolyje: </w:t>
      </w:r>
      <w:r w:rsidRPr="00CB73D6">
        <w:rPr>
          <w:rFonts w:ascii="Times New Roman" w:hAnsi="Times New Roman"/>
          <w:lang w:val="lt-LT"/>
        </w:rPr>
        <w:t xml:space="preserve">laktozė </w:t>
      </w:r>
      <w:proofErr w:type="spellStart"/>
      <w:r w:rsidRPr="00CB73D6">
        <w:rPr>
          <w:rFonts w:ascii="Times New Roman" w:hAnsi="Times New Roman"/>
          <w:lang w:val="lt-LT"/>
        </w:rPr>
        <w:t>monohidratas</w:t>
      </w:r>
      <w:proofErr w:type="spellEnd"/>
      <w:r w:rsidRPr="00CB73D6">
        <w:rPr>
          <w:rFonts w:ascii="Times New Roman" w:hAnsi="Times New Roman"/>
          <w:lang w:val="lt-LT"/>
        </w:rPr>
        <w:t xml:space="preserve">, </w:t>
      </w:r>
      <w:proofErr w:type="spellStart"/>
      <w:r w:rsidRPr="00CB73D6">
        <w:rPr>
          <w:rFonts w:ascii="Times New Roman" w:hAnsi="Times New Roman"/>
          <w:lang w:val="lt-LT"/>
        </w:rPr>
        <w:t>mikrokristalinė</w:t>
      </w:r>
      <w:proofErr w:type="spellEnd"/>
      <w:r w:rsidRPr="00CB73D6">
        <w:rPr>
          <w:rFonts w:ascii="Times New Roman" w:hAnsi="Times New Roman"/>
          <w:lang w:val="lt-LT"/>
        </w:rPr>
        <w:t xml:space="preserve"> celiuliozė, </w:t>
      </w:r>
      <w:proofErr w:type="spellStart"/>
      <w:r w:rsidRPr="00CB73D6">
        <w:rPr>
          <w:rFonts w:ascii="Times New Roman" w:hAnsi="Times New Roman"/>
          <w:lang w:val="lt-LT"/>
        </w:rPr>
        <w:t>manitolis</w:t>
      </w:r>
      <w:proofErr w:type="spellEnd"/>
      <w:r w:rsidRPr="00CB73D6">
        <w:rPr>
          <w:rFonts w:ascii="Times New Roman" w:hAnsi="Times New Roman"/>
          <w:lang w:val="lt-LT"/>
        </w:rPr>
        <w:t xml:space="preserve">, mažai pakeista </w:t>
      </w:r>
      <w:proofErr w:type="spellStart"/>
      <w:r w:rsidRPr="00CB73D6">
        <w:rPr>
          <w:rFonts w:ascii="Times New Roman" w:hAnsi="Times New Roman"/>
          <w:lang w:val="lt-LT"/>
        </w:rPr>
        <w:t>hidroksipropilceliuliozė</w:t>
      </w:r>
      <w:proofErr w:type="spellEnd"/>
      <w:r w:rsidRPr="00CB73D6">
        <w:rPr>
          <w:rFonts w:ascii="Times New Roman" w:hAnsi="Times New Roman"/>
          <w:lang w:val="lt-LT"/>
        </w:rPr>
        <w:t xml:space="preserve">, </w:t>
      </w:r>
      <w:proofErr w:type="spellStart"/>
      <w:r w:rsidRPr="00CB73D6">
        <w:rPr>
          <w:rFonts w:ascii="Times New Roman" w:hAnsi="Times New Roman"/>
          <w:lang w:val="lt-LT"/>
        </w:rPr>
        <w:t>makrogolis</w:t>
      </w:r>
      <w:proofErr w:type="spellEnd"/>
      <w:r w:rsidRPr="00CB73D6">
        <w:rPr>
          <w:rFonts w:ascii="Times New Roman" w:hAnsi="Times New Roman"/>
          <w:lang w:val="lt-LT"/>
        </w:rPr>
        <w:t xml:space="preserve"> 6000, </w:t>
      </w:r>
      <w:proofErr w:type="spellStart"/>
      <w:r w:rsidRPr="00CB73D6">
        <w:rPr>
          <w:rFonts w:ascii="Times New Roman" w:hAnsi="Times New Roman"/>
          <w:lang w:val="lt-LT"/>
        </w:rPr>
        <w:t>hidrintas</w:t>
      </w:r>
      <w:proofErr w:type="spellEnd"/>
      <w:r w:rsidRPr="00CB73D6">
        <w:rPr>
          <w:rFonts w:ascii="Times New Roman" w:hAnsi="Times New Roman"/>
          <w:lang w:val="lt-LT"/>
        </w:rPr>
        <w:t xml:space="preserve"> ricinos aliejus, magnio </w:t>
      </w:r>
      <w:proofErr w:type="spellStart"/>
      <w:r w:rsidRPr="00CB73D6">
        <w:rPr>
          <w:rFonts w:ascii="Times New Roman" w:hAnsi="Times New Roman"/>
          <w:lang w:val="lt-LT"/>
        </w:rPr>
        <w:t>stearatas</w:t>
      </w:r>
      <w:proofErr w:type="spellEnd"/>
      <w:r w:rsidRPr="00CB73D6">
        <w:rPr>
          <w:rFonts w:ascii="Times New Roman" w:hAnsi="Times New Roman"/>
          <w:lang w:val="lt-LT"/>
        </w:rPr>
        <w:t>, bevandenis koloidinis silicio dioksidas.</w:t>
      </w: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i/>
          <w:lang w:val="lt-LT"/>
        </w:rPr>
        <w:t>Tabletės plėvelėje:</w:t>
      </w:r>
      <w:r w:rsidRPr="00CB73D6">
        <w:rPr>
          <w:rFonts w:ascii="Times New Roman" w:hAnsi="Times New Roman"/>
          <w:lang w:val="lt-LT"/>
        </w:rPr>
        <w:t xml:space="preserve"> </w:t>
      </w:r>
      <w:proofErr w:type="spellStart"/>
      <w:r w:rsidRPr="00CB73D6">
        <w:rPr>
          <w:rFonts w:ascii="Times New Roman" w:hAnsi="Times New Roman"/>
          <w:lang w:val="lt-LT"/>
        </w:rPr>
        <w:t>hipromeliozė</w:t>
      </w:r>
      <w:proofErr w:type="spellEnd"/>
      <w:r w:rsidRPr="00CB73D6">
        <w:rPr>
          <w:rFonts w:ascii="Times New Roman" w:hAnsi="Times New Roman"/>
          <w:lang w:val="lt-LT"/>
        </w:rPr>
        <w:t xml:space="preserve"> 2910 (6cps), </w:t>
      </w:r>
      <w:proofErr w:type="spellStart"/>
      <w:r w:rsidRPr="00CB73D6">
        <w:rPr>
          <w:rFonts w:ascii="Times New Roman" w:hAnsi="Times New Roman"/>
          <w:lang w:val="lt-LT"/>
        </w:rPr>
        <w:t>makrogolis</w:t>
      </w:r>
      <w:proofErr w:type="spellEnd"/>
      <w:r w:rsidRPr="00CB73D6">
        <w:rPr>
          <w:rFonts w:ascii="Times New Roman" w:hAnsi="Times New Roman"/>
          <w:lang w:val="lt-LT"/>
        </w:rPr>
        <w:t xml:space="preserve"> 6 000, titano dioksidas (E171), raudonasis geležies oksidas (E172).</w:t>
      </w:r>
    </w:p>
    <w:p w:rsidR="00FB305C" w:rsidRPr="00CB73D6" w:rsidRDefault="00FB305C" w:rsidP="00FB305C">
      <w:pPr>
        <w:spacing w:after="0" w:line="280" w:lineRule="exact"/>
        <w:rPr>
          <w:rFonts w:ascii="Times New Roman" w:hAnsi="Times New Roman"/>
          <w:b/>
          <w:lang w:val="lt-LT"/>
        </w:rPr>
      </w:pPr>
    </w:p>
    <w:p w:rsidR="00FB305C" w:rsidRPr="00CB73D6" w:rsidRDefault="00FB305C" w:rsidP="00FB305C">
      <w:pPr>
        <w:spacing w:after="0" w:line="280" w:lineRule="exact"/>
        <w:rPr>
          <w:rFonts w:ascii="Times New Roman" w:hAnsi="Times New Roman"/>
          <w:b/>
          <w:lang w:val="lt-LT"/>
        </w:rPr>
      </w:pPr>
      <w:proofErr w:type="spellStart"/>
      <w:r w:rsidRPr="00CB73D6">
        <w:rPr>
          <w:rFonts w:ascii="Times New Roman" w:hAnsi="Times New Roman"/>
          <w:b/>
          <w:lang w:val="lt-LT"/>
        </w:rPr>
        <w:t>Clopidogrel</w:t>
      </w:r>
      <w:proofErr w:type="spellEnd"/>
      <w:r w:rsidRPr="00CB73D6">
        <w:rPr>
          <w:rFonts w:ascii="Times New Roman" w:hAnsi="Times New Roman"/>
          <w:b/>
          <w:lang w:val="lt-LT"/>
        </w:rPr>
        <w:t xml:space="preserve"> </w:t>
      </w:r>
      <w:proofErr w:type="spellStart"/>
      <w:r w:rsidRPr="00CB73D6">
        <w:rPr>
          <w:rFonts w:ascii="Times New Roman" w:hAnsi="Times New Roman"/>
          <w:b/>
          <w:lang w:val="lt-LT"/>
        </w:rPr>
        <w:t>Torrent</w:t>
      </w:r>
      <w:proofErr w:type="spellEnd"/>
      <w:r w:rsidRPr="00CB73D6">
        <w:rPr>
          <w:rFonts w:ascii="Times New Roman" w:hAnsi="Times New Roman"/>
          <w:b/>
          <w:lang w:val="lt-LT"/>
        </w:rPr>
        <w:t xml:space="preserve"> išvaizda ir kiekis pakuotėje</w:t>
      </w: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Šviesiai rausvos spalvos, apvalios, nuožulniais kraštais, abipus išgaubtos, dengtos plėvele, abipus lygios tabletės.</w:t>
      </w:r>
    </w:p>
    <w:p w:rsidR="00FB305C" w:rsidRPr="00CB73D6" w:rsidRDefault="00FB305C" w:rsidP="00FB305C">
      <w:pPr>
        <w:spacing w:after="0" w:line="280" w:lineRule="exact"/>
        <w:rPr>
          <w:rFonts w:ascii="Times New Roman" w:hAnsi="Times New Roman"/>
          <w:highlight w:val="yellow"/>
          <w:lang w:val="lt-LT"/>
        </w:rPr>
      </w:pP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Pakuotės dydžiai: 28, 30, 84 ar 100 tablečių.</w:t>
      </w: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Gali būti tiekiamos ne visų dydžių pakuotės.</w:t>
      </w:r>
    </w:p>
    <w:p w:rsidR="00FB305C" w:rsidRPr="00CB73D6" w:rsidRDefault="00FB305C" w:rsidP="00FB305C">
      <w:pPr>
        <w:spacing w:after="0" w:line="280" w:lineRule="exact"/>
        <w:rPr>
          <w:rFonts w:ascii="Times New Roman" w:hAnsi="Times New Roman"/>
          <w:b/>
          <w:lang w:val="lt-LT"/>
        </w:rPr>
      </w:pPr>
    </w:p>
    <w:p w:rsidR="00FB305C" w:rsidRPr="00CB73D6" w:rsidRDefault="00FB305C" w:rsidP="00FB305C">
      <w:pPr>
        <w:spacing w:after="0" w:line="280" w:lineRule="exact"/>
        <w:rPr>
          <w:rFonts w:ascii="Times New Roman" w:hAnsi="Times New Roman"/>
          <w:b/>
          <w:lang w:val="lt-LT"/>
        </w:rPr>
      </w:pPr>
      <w:r w:rsidRPr="00CB73D6">
        <w:rPr>
          <w:rFonts w:ascii="Times New Roman" w:hAnsi="Times New Roman"/>
          <w:b/>
          <w:lang w:val="lt-LT"/>
        </w:rPr>
        <w:t>Rinkodaros teisės turėtojas ir gamintojas</w:t>
      </w:r>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spacing w:after="0" w:line="280" w:lineRule="exact"/>
        <w:rPr>
          <w:rFonts w:ascii="Times New Roman" w:hAnsi="Times New Roman"/>
          <w:i/>
          <w:lang w:val="lt-LT"/>
        </w:rPr>
      </w:pPr>
      <w:r w:rsidRPr="00CB73D6">
        <w:rPr>
          <w:rFonts w:ascii="Times New Roman" w:hAnsi="Times New Roman"/>
          <w:i/>
          <w:lang w:val="lt-LT"/>
        </w:rPr>
        <w:t>Rinkodaros teisės turėtojas ir gamintojas</w:t>
      </w:r>
    </w:p>
    <w:p w:rsidR="00FB305C" w:rsidRPr="00CB73D6" w:rsidRDefault="00FB305C" w:rsidP="00FB305C">
      <w:pPr>
        <w:spacing w:after="0" w:line="280" w:lineRule="exact"/>
        <w:rPr>
          <w:rFonts w:ascii="Times New Roman" w:hAnsi="Times New Roman"/>
          <w:lang w:val="lt-LT"/>
        </w:rPr>
      </w:pPr>
      <w:proofErr w:type="spellStart"/>
      <w:r w:rsidRPr="00CB73D6">
        <w:rPr>
          <w:rFonts w:ascii="Times New Roman" w:hAnsi="Times New Roman"/>
          <w:lang w:val="lt-LT"/>
        </w:rPr>
        <w:t>Torrent</w:t>
      </w:r>
      <w:proofErr w:type="spellEnd"/>
      <w:r w:rsidRPr="00CB73D6">
        <w:rPr>
          <w:rFonts w:ascii="Times New Roman" w:hAnsi="Times New Roman"/>
          <w:lang w:val="lt-LT"/>
        </w:rPr>
        <w:t xml:space="preserve"> </w:t>
      </w:r>
      <w:proofErr w:type="spellStart"/>
      <w:r w:rsidRPr="00CB73D6">
        <w:rPr>
          <w:rFonts w:ascii="Times New Roman" w:hAnsi="Times New Roman"/>
          <w:lang w:val="lt-LT"/>
        </w:rPr>
        <w:t>Pharma</w:t>
      </w:r>
      <w:proofErr w:type="spellEnd"/>
      <w:r w:rsidRPr="00CB73D6">
        <w:rPr>
          <w:rFonts w:ascii="Times New Roman" w:hAnsi="Times New Roman"/>
          <w:lang w:val="lt-LT"/>
        </w:rPr>
        <w:t xml:space="preserve"> </w:t>
      </w:r>
      <w:proofErr w:type="spellStart"/>
      <w:r w:rsidRPr="00CB73D6">
        <w:rPr>
          <w:rFonts w:ascii="Times New Roman" w:hAnsi="Times New Roman"/>
          <w:lang w:val="lt-LT"/>
        </w:rPr>
        <w:t>GmbH</w:t>
      </w:r>
      <w:proofErr w:type="spellEnd"/>
    </w:p>
    <w:p w:rsidR="00FB305C" w:rsidRPr="00CB73D6" w:rsidRDefault="00FB305C" w:rsidP="00FB305C">
      <w:pPr>
        <w:spacing w:after="0" w:line="280" w:lineRule="exact"/>
        <w:rPr>
          <w:rFonts w:ascii="Times New Roman" w:hAnsi="Times New Roman"/>
          <w:lang w:val="lt-LT"/>
        </w:rPr>
      </w:pPr>
      <w:proofErr w:type="spellStart"/>
      <w:r w:rsidRPr="00CB73D6">
        <w:rPr>
          <w:rFonts w:ascii="Times New Roman" w:hAnsi="Times New Roman"/>
          <w:lang w:val="lt-LT"/>
        </w:rPr>
        <w:t>Südwestpark</w:t>
      </w:r>
      <w:proofErr w:type="spellEnd"/>
      <w:r w:rsidRPr="00CB73D6">
        <w:rPr>
          <w:rFonts w:ascii="Times New Roman" w:hAnsi="Times New Roman"/>
          <w:lang w:val="lt-LT"/>
        </w:rPr>
        <w:t xml:space="preserve"> 50</w:t>
      </w: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 xml:space="preserve">90449 </w:t>
      </w:r>
      <w:proofErr w:type="spellStart"/>
      <w:r w:rsidRPr="00CB73D6">
        <w:rPr>
          <w:rFonts w:ascii="Times New Roman" w:hAnsi="Times New Roman"/>
          <w:lang w:val="lt-LT"/>
        </w:rPr>
        <w:t>Nürnberg</w:t>
      </w:r>
      <w:proofErr w:type="spellEnd"/>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Vokietija</w:t>
      </w:r>
    </w:p>
    <w:p w:rsidR="00FB305C" w:rsidRPr="00CB73D6" w:rsidRDefault="00FB305C" w:rsidP="00FB305C">
      <w:pPr>
        <w:spacing w:after="0" w:line="280" w:lineRule="exact"/>
        <w:jc w:val="both"/>
        <w:rPr>
          <w:rFonts w:ascii="Times New Roman" w:hAnsi="Times New Roman"/>
        </w:rPr>
      </w:pPr>
    </w:p>
    <w:p w:rsidR="00FB305C" w:rsidRPr="00CB73D6" w:rsidRDefault="00FB305C" w:rsidP="00FB305C">
      <w:pPr>
        <w:spacing w:after="0" w:line="280" w:lineRule="exact"/>
        <w:rPr>
          <w:rFonts w:ascii="Times New Roman" w:hAnsi="Times New Roman"/>
        </w:rPr>
      </w:pPr>
      <w:r w:rsidRPr="00CB73D6">
        <w:rPr>
          <w:rFonts w:ascii="Times New Roman" w:hAnsi="Times New Roman"/>
          <w:lang w:val="lt-LT"/>
        </w:rPr>
        <w:t>Jeigu apie šį vaistą norite sužinoti daugiau, kreipkitės į vietinį rinkodaros teisės turėtojo atstovą.</w:t>
      </w:r>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autoSpaceDE w:val="0"/>
        <w:autoSpaceDN w:val="0"/>
        <w:adjustRightInd w:val="0"/>
        <w:spacing w:after="0" w:line="280" w:lineRule="exact"/>
        <w:rPr>
          <w:rFonts w:ascii="Times New Roman" w:hAnsi="Times New Roman"/>
          <w:lang w:val="lt-LT"/>
        </w:rPr>
      </w:pPr>
      <w:proofErr w:type="spellStart"/>
      <w:r w:rsidRPr="00CB73D6">
        <w:rPr>
          <w:rFonts w:ascii="Times New Roman" w:hAnsi="Times New Roman"/>
          <w:lang w:val="lt-LT"/>
        </w:rPr>
        <w:t>Torrent</w:t>
      </w:r>
      <w:proofErr w:type="spellEnd"/>
      <w:r w:rsidRPr="00CB73D6">
        <w:rPr>
          <w:rFonts w:ascii="Times New Roman" w:hAnsi="Times New Roman"/>
          <w:lang w:val="lt-LT"/>
        </w:rPr>
        <w:t xml:space="preserve"> </w:t>
      </w:r>
      <w:proofErr w:type="spellStart"/>
      <w:r w:rsidRPr="00CB73D6">
        <w:rPr>
          <w:rFonts w:ascii="Times New Roman" w:hAnsi="Times New Roman"/>
          <w:lang w:val="lt-LT"/>
        </w:rPr>
        <w:t>Pharma</w:t>
      </w:r>
      <w:proofErr w:type="spellEnd"/>
      <w:r w:rsidRPr="00CB73D6">
        <w:rPr>
          <w:rFonts w:ascii="Times New Roman" w:hAnsi="Times New Roman"/>
          <w:lang w:val="lt-LT"/>
        </w:rPr>
        <w:t xml:space="preserve"> </w:t>
      </w:r>
      <w:proofErr w:type="spellStart"/>
      <w:r w:rsidRPr="00CB73D6">
        <w:rPr>
          <w:rFonts w:ascii="Times New Roman" w:hAnsi="Times New Roman"/>
          <w:lang w:val="lt-LT"/>
        </w:rPr>
        <w:t>GmbH</w:t>
      </w:r>
      <w:proofErr w:type="spellEnd"/>
    </w:p>
    <w:p w:rsidR="00FB305C" w:rsidRPr="00CB73D6" w:rsidRDefault="00FB305C" w:rsidP="00FB305C">
      <w:pPr>
        <w:autoSpaceDE w:val="0"/>
        <w:autoSpaceDN w:val="0"/>
        <w:adjustRightInd w:val="0"/>
        <w:spacing w:after="0" w:line="280" w:lineRule="exact"/>
        <w:rPr>
          <w:rFonts w:ascii="Times New Roman" w:hAnsi="Times New Roman"/>
          <w:lang w:val="lt-LT"/>
        </w:rPr>
      </w:pPr>
      <w:r w:rsidRPr="00CB73D6">
        <w:rPr>
          <w:rFonts w:ascii="Times New Roman" w:hAnsi="Times New Roman"/>
          <w:lang w:val="lt-LT"/>
        </w:rPr>
        <w:t>Tel. +370 610 31750</w:t>
      </w:r>
    </w:p>
    <w:p w:rsidR="00FB305C" w:rsidRPr="00CB73D6" w:rsidRDefault="00FB305C" w:rsidP="00FB305C">
      <w:pPr>
        <w:autoSpaceDE w:val="0"/>
        <w:autoSpaceDN w:val="0"/>
        <w:adjustRightInd w:val="0"/>
        <w:spacing w:after="0" w:line="280" w:lineRule="exact"/>
        <w:rPr>
          <w:rFonts w:ascii="Times New Roman" w:hAnsi="Times New Roman"/>
          <w:lang w:val="lt-LT"/>
        </w:rPr>
      </w:pPr>
      <w:r w:rsidRPr="00CB73D6">
        <w:rPr>
          <w:rFonts w:ascii="Times New Roman" w:hAnsi="Times New Roman"/>
          <w:lang w:val="lt-LT"/>
        </w:rPr>
        <w:t xml:space="preserve">El. paštas: </w:t>
      </w:r>
      <w:hyperlink r:id="rId14" w:tooltip="mailto:torrentlithuania@torrentpharma.comCTRL + Click to follow link" w:history="1">
        <w:r w:rsidRPr="00CB73D6">
          <w:rPr>
            <w:rFonts w:ascii="Times New Roman" w:hAnsi="Times New Roman"/>
            <w:lang w:val="lt-LT"/>
          </w:rPr>
          <w:t>torrentlithuania@torrentpharma.com</w:t>
        </w:r>
      </w:hyperlink>
    </w:p>
    <w:p w:rsidR="00FB305C" w:rsidRPr="00CB73D6" w:rsidRDefault="00FB305C" w:rsidP="00FB305C">
      <w:pPr>
        <w:spacing w:after="0" w:line="280" w:lineRule="exact"/>
        <w:rPr>
          <w:rFonts w:ascii="Times New Roman" w:hAnsi="Times New Roman"/>
          <w:highlight w:val="yellow"/>
          <w:lang w:val="lt-LT"/>
        </w:rPr>
      </w:pPr>
    </w:p>
    <w:p w:rsidR="00FB305C" w:rsidRPr="00CB73D6" w:rsidRDefault="00FB305C" w:rsidP="00FB305C">
      <w:pPr>
        <w:numPr>
          <w:ilvl w:val="12"/>
          <w:numId w:val="0"/>
        </w:numPr>
        <w:spacing w:after="0" w:line="280" w:lineRule="exact"/>
        <w:rPr>
          <w:rFonts w:ascii="Times New Roman" w:hAnsi="Times New Roman"/>
          <w:lang w:val="lt-LT"/>
        </w:rPr>
      </w:pPr>
      <w:r w:rsidRPr="00CB73D6">
        <w:rPr>
          <w:rFonts w:ascii="Times New Roman" w:hAnsi="Times New Roman"/>
          <w:b/>
          <w:lang w:val="lt-LT"/>
        </w:rPr>
        <w:t>Šio vaistinio preparato rinkodaros teisė EEE valstybėse narėse suteikta tokiais pavadinimais:</w:t>
      </w: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Vokietija</w:t>
      </w:r>
      <w:r w:rsidRPr="00CB73D6">
        <w:rPr>
          <w:rFonts w:ascii="Times New Roman" w:hAnsi="Times New Roman"/>
          <w:lang w:val="lt-LT"/>
        </w:rPr>
        <w:tab/>
      </w:r>
      <w:r w:rsidRPr="00CB73D6">
        <w:rPr>
          <w:rFonts w:ascii="Times New Roman" w:hAnsi="Times New Roman"/>
          <w:lang w:val="lt-LT"/>
        </w:rPr>
        <w:tab/>
      </w:r>
      <w:proofErr w:type="spellStart"/>
      <w:r w:rsidRPr="00CB73D6">
        <w:rPr>
          <w:rFonts w:ascii="Times New Roman" w:hAnsi="Times New Roman"/>
          <w:lang w:val="lt-LT"/>
        </w:rPr>
        <w:t>Clopidogrel</w:t>
      </w:r>
      <w:proofErr w:type="spellEnd"/>
      <w:r w:rsidRPr="00CB73D6">
        <w:rPr>
          <w:rFonts w:ascii="Times New Roman" w:hAnsi="Times New Roman"/>
          <w:lang w:val="lt-LT"/>
        </w:rPr>
        <w:t xml:space="preserve"> </w:t>
      </w:r>
      <w:proofErr w:type="spellStart"/>
      <w:r w:rsidRPr="00CB73D6">
        <w:rPr>
          <w:rFonts w:ascii="Times New Roman" w:hAnsi="Times New Roman"/>
          <w:lang w:val="lt-LT"/>
        </w:rPr>
        <w:t>Torrent</w:t>
      </w:r>
      <w:proofErr w:type="spellEnd"/>
      <w:r w:rsidRPr="00CB73D6">
        <w:rPr>
          <w:rFonts w:ascii="Times New Roman" w:hAnsi="Times New Roman"/>
          <w:lang w:val="lt-LT"/>
        </w:rPr>
        <w:t xml:space="preserve"> 75 mg </w:t>
      </w:r>
      <w:proofErr w:type="spellStart"/>
      <w:r w:rsidRPr="00CB73D6">
        <w:rPr>
          <w:rFonts w:ascii="Times New Roman" w:hAnsi="Times New Roman"/>
          <w:lang w:val="lt-LT"/>
        </w:rPr>
        <w:t>Filmtabletten</w:t>
      </w:r>
      <w:proofErr w:type="spellEnd"/>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Italija</w:t>
      </w:r>
      <w:r w:rsidRPr="00CB73D6">
        <w:rPr>
          <w:rFonts w:ascii="Times New Roman" w:hAnsi="Times New Roman"/>
          <w:lang w:val="lt-LT"/>
        </w:rPr>
        <w:tab/>
      </w:r>
      <w:r w:rsidRPr="00CB73D6">
        <w:rPr>
          <w:rFonts w:ascii="Times New Roman" w:hAnsi="Times New Roman"/>
          <w:lang w:val="lt-LT"/>
        </w:rPr>
        <w:tab/>
      </w:r>
      <w:r w:rsidRPr="00CB73D6">
        <w:rPr>
          <w:rFonts w:ascii="Times New Roman" w:hAnsi="Times New Roman"/>
          <w:lang w:val="lt-LT"/>
        </w:rPr>
        <w:tab/>
      </w:r>
      <w:proofErr w:type="spellStart"/>
      <w:r w:rsidRPr="00CB73D6">
        <w:rPr>
          <w:rFonts w:ascii="Times New Roman" w:hAnsi="Times New Roman"/>
          <w:lang w:val="lt-LT"/>
        </w:rPr>
        <w:t>Clopidogrel</w:t>
      </w:r>
      <w:proofErr w:type="spellEnd"/>
      <w:r w:rsidRPr="00CB73D6">
        <w:rPr>
          <w:rFonts w:ascii="Times New Roman" w:hAnsi="Times New Roman"/>
          <w:lang w:val="lt-LT"/>
        </w:rPr>
        <w:t xml:space="preserve"> </w:t>
      </w:r>
      <w:proofErr w:type="spellStart"/>
      <w:r w:rsidRPr="00CB73D6">
        <w:rPr>
          <w:rFonts w:ascii="Times New Roman" w:hAnsi="Times New Roman"/>
          <w:lang w:val="lt-LT"/>
        </w:rPr>
        <w:t>Torrent</w:t>
      </w:r>
      <w:proofErr w:type="spellEnd"/>
      <w:r w:rsidRPr="00CB73D6">
        <w:rPr>
          <w:rFonts w:ascii="Times New Roman" w:hAnsi="Times New Roman"/>
          <w:lang w:val="lt-LT"/>
        </w:rPr>
        <w:t xml:space="preserve"> 75 mg</w:t>
      </w: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Lietuva</w:t>
      </w:r>
      <w:r w:rsidRPr="00CB73D6">
        <w:rPr>
          <w:rFonts w:ascii="Times New Roman" w:hAnsi="Times New Roman"/>
          <w:lang w:val="lt-LT"/>
        </w:rPr>
        <w:tab/>
      </w:r>
      <w:r w:rsidRPr="00CB73D6">
        <w:rPr>
          <w:rFonts w:ascii="Times New Roman" w:hAnsi="Times New Roman"/>
          <w:lang w:val="lt-LT"/>
        </w:rPr>
        <w:tab/>
      </w:r>
      <w:r w:rsidRPr="00CB73D6">
        <w:rPr>
          <w:rFonts w:ascii="Times New Roman" w:hAnsi="Times New Roman"/>
          <w:lang w:val="lt-LT"/>
        </w:rPr>
        <w:tab/>
      </w:r>
      <w:proofErr w:type="spellStart"/>
      <w:r w:rsidRPr="00CB73D6">
        <w:rPr>
          <w:rFonts w:ascii="Times New Roman" w:hAnsi="Times New Roman"/>
          <w:lang w:val="lt-LT"/>
        </w:rPr>
        <w:t>Clopidogrel</w:t>
      </w:r>
      <w:proofErr w:type="spellEnd"/>
      <w:r w:rsidRPr="00CB73D6">
        <w:rPr>
          <w:rFonts w:ascii="Times New Roman" w:hAnsi="Times New Roman"/>
          <w:lang w:val="lt-LT"/>
        </w:rPr>
        <w:t xml:space="preserve"> </w:t>
      </w:r>
      <w:proofErr w:type="spellStart"/>
      <w:r w:rsidRPr="00CB73D6">
        <w:rPr>
          <w:rFonts w:ascii="Times New Roman" w:hAnsi="Times New Roman"/>
          <w:lang w:val="lt-LT"/>
        </w:rPr>
        <w:t>Torrent</w:t>
      </w:r>
      <w:proofErr w:type="spellEnd"/>
      <w:r w:rsidRPr="00CB73D6">
        <w:rPr>
          <w:rFonts w:ascii="Times New Roman" w:hAnsi="Times New Roman"/>
          <w:lang w:val="lt-LT"/>
        </w:rPr>
        <w:t xml:space="preserve"> 75 mg</w:t>
      </w:r>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Rumunija</w:t>
      </w:r>
      <w:r w:rsidRPr="00CB73D6">
        <w:rPr>
          <w:rFonts w:ascii="Times New Roman" w:hAnsi="Times New Roman"/>
          <w:lang w:val="lt-LT"/>
        </w:rPr>
        <w:tab/>
      </w:r>
      <w:r w:rsidRPr="00CB73D6">
        <w:rPr>
          <w:rFonts w:ascii="Times New Roman" w:hAnsi="Times New Roman"/>
          <w:lang w:val="lt-LT"/>
        </w:rPr>
        <w:tab/>
      </w:r>
      <w:proofErr w:type="spellStart"/>
      <w:r w:rsidRPr="00CB73D6">
        <w:rPr>
          <w:rFonts w:ascii="Times New Roman" w:hAnsi="Times New Roman"/>
          <w:lang w:val="lt-LT"/>
        </w:rPr>
        <w:t>Deplatt</w:t>
      </w:r>
      <w:proofErr w:type="spellEnd"/>
      <w:r w:rsidRPr="00CB73D6">
        <w:rPr>
          <w:rFonts w:ascii="Times New Roman" w:hAnsi="Times New Roman"/>
          <w:lang w:val="lt-LT"/>
        </w:rPr>
        <w:t xml:space="preserve"> 75 mg </w:t>
      </w:r>
      <w:proofErr w:type="spellStart"/>
      <w:r w:rsidRPr="00CB73D6">
        <w:rPr>
          <w:rFonts w:ascii="Times New Roman" w:hAnsi="Times New Roman"/>
          <w:lang w:val="lt-LT"/>
        </w:rPr>
        <w:t>comprimate</w:t>
      </w:r>
      <w:proofErr w:type="spellEnd"/>
      <w:r w:rsidRPr="00CB73D6">
        <w:rPr>
          <w:rFonts w:ascii="Times New Roman" w:hAnsi="Times New Roman"/>
          <w:lang w:val="lt-LT"/>
        </w:rPr>
        <w:t xml:space="preserve"> </w:t>
      </w:r>
      <w:proofErr w:type="spellStart"/>
      <w:r w:rsidRPr="00CB73D6">
        <w:rPr>
          <w:rFonts w:ascii="Times New Roman" w:hAnsi="Times New Roman"/>
          <w:lang w:val="lt-LT"/>
        </w:rPr>
        <w:t>filmate</w:t>
      </w:r>
      <w:proofErr w:type="spellEnd"/>
    </w:p>
    <w:p w:rsidR="00FB305C" w:rsidRPr="00CB73D6" w:rsidRDefault="00FB305C" w:rsidP="00FB305C">
      <w:pPr>
        <w:spacing w:after="0" w:line="280" w:lineRule="exact"/>
        <w:rPr>
          <w:rFonts w:ascii="Times New Roman" w:hAnsi="Times New Roman"/>
          <w:lang w:val="lt-LT"/>
        </w:rPr>
      </w:pPr>
      <w:r w:rsidRPr="00CB73D6">
        <w:rPr>
          <w:rFonts w:ascii="Times New Roman" w:hAnsi="Times New Roman"/>
          <w:lang w:val="lt-LT"/>
        </w:rPr>
        <w:t>Jungtinė Karalystė</w:t>
      </w:r>
      <w:r w:rsidRPr="00CB73D6">
        <w:rPr>
          <w:rFonts w:ascii="Times New Roman" w:hAnsi="Times New Roman"/>
          <w:lang w:val="lt-LT"/>
        </w:rPr>
        <w:tab/>
      </w:r>
      <w:proofErr w:type="spellStart"/>
      <w:r w:rsidRPr="00CB73D6">
        <w:rPr>
          <w:rFonts w:ascii="Times New Roman" w:hAnsi="Times New Roman"/>
          <w:lang w:val="lt-LT"/>
        </w:rPr>
        <w:t>Clopidogrel</w:t>
      </w:r>
      <w:proofErr w:type="spellEnd"/>
      <w:r w:rsidRPr="00CB73D6">
        <w:rPr>
          <w:rFonts w:ascii="Times New Roman" w:hAnsi="Times New Roman"/>
          <w:lang w:val="lt-LT"/>
        </w:rPr>
        <w:t xml:space="preserve"> 75 mg </w:t>
      </w:r>
    </w:p>
    <w:p w:rsidR="00FB305C" w:rsidRPr="00CB73D6" w:rsidRDefault="00FB305C" w:rsidP="00FB305C">
      <w:pPr>
        <w:spacing w:after="0" w:line="280" w:lineRule="exact"/>
        <w:rPr>
          <w:rFonts w:ascii="Times New Roman" w:hAnsi="Times New Roman"/>
          <w:lang w:val="lt-LT"/>
        </w:rPr>
      </w:pPr>
    </w:p>
    <w:p w:rsidR="00FB305C" w:rsidRPr="00CB73D6" w:rsidRDefault="00FB305C" w:rsidP="00FB305C">
      <w:pPr>
        <w:spacing w:after="0" w:line="280" w:lineRule="exact"/>
        <w:jc w:val="both"/>
        <w:rPr>
          <w:rFonts w:ascii="Times New Roman" w:hAnsi="Times New Roman"/>
          <w:lang w:val="lt-LT"/>
        </w:rPr>
      </w:pPr>
    </w:p>
    <w:p w:rsidR="00FB305C" w:rsidRPr="00CB73D6" w:rsidRDefault="00FB305C" w:rsidP="00FB305C">
      <w:pPr>
        <w:tabs>
          <w:tab w:val="left" w:pos="567"/>
        </w:tabs>
        <w:spacing w:after="0" w:line="280" w:lineRule="exact"/>
        <w:rPr>
          <w:rFonts w:ascii="Times New Roman" w:hAnsi="Times New Roman"/>
          <w:b/>
          <w:lang w:val="lt-LT"/>
        </w:rPr>
      </w:pPr>
      <w:r w:rsidRPr="00CB73D6">
        <w:rPr>
          <w:rFonts w:ascii="Times New Roman" w:hAnsi="Times New Roman"/>
          <w:b/>
          <w:lang w:val="lt-LT"/>
        </w:rPr>
        <w:t>Šis pakuotės lapelis paskutinį kartą peržiūrėtas</w:t>
      </w:r>
      <w:r>
        <w:rPr>
          <w:rFonts w:ascii="Times New Roman" w:hAnsi="Times New Roman"/>
          <w:b/>
          <w:lang w:val="lt-LT"/>
        </w:rPr>
        <w:t xml:space="preserve"> 2014-10-24</w:t>
      </w:r>
    </w:p>
    <w:p w:rsidR="00FB305C" w:rsidRPr="00CB73D6" w:rsidRDefault="00FB305C" w:rsidP="00FB305C">
      <w:pPr>
        <w:tabs>
          <w:tab w:val="left" w:pos="567"/>
        </w:tabs>
        <w:spacing w:after="0" w:line="280" w:lineRule="exact"/>
        <w:jc w:val="both"/>
        <w:rPr>
          <w:rFonts w:ascii="Times New Roman" w:hAnsi="Times New Roman"/>
          <w:lang w:val="lt-LT"/>
        </w:rPr>
      </w:pPr>
    </w:p>
    <w:p w:rsidR="00FB305C" w:rsidRDefault="00FB305C" w:rsidP="00FB305C">
      <w:pPr>
        <w:tabs>
          <w:tab w:val="left" w:pos="567"/>
        </w:tabs>
        <w:spacing w:after="0" w:line="280" w:lineRule="exact"/>
        <w:rPr>
          <w:rFonts w:ascii="Times New Roman" w:hAnsi="Times New Roman"/>
          <w:color w:val="0000FF"/>
          <w:lang w:val="lt-LT"/>
        </w:rPr>
      </w:pPr>
      <w:r w:rsidRPr="00CB73D6">
        <w:rPr>
          <w:rFonts w:ascii="Times New Roman" w:hAnsi="Times New Roman"/>
          <w:lang w:val="lt-LT"/>
        </w:rPr>
        <w:t>Išsami informacija apie šį vaistą pateikiama Valstybinės vaistų kontrolės tarnybos prie Lietuvos Respublikos sveikatos apsaugos ministerijos tinklalapyje</w:t>
      </w:r>
      <w:r w:rsidRPr="00CB73D6">
        <w:rPr>
          <w:rFonts w:ascii="Times New Roman" w:hAnsi="Times New Roman"/>
          <w:i/>
          <w:lang w:val="lt-LT"/>
        </w:rPr>
        <w:t xml:space="preserve"> </w:t>
      </w:r>
      <w:hyperlink r:id="rId15" w:history="1">
        <w:r w:rsidRPr="00AC1A88">
          <w:rPr>
            <w:rFonts w:ascii="Times New Roman" w:hAnsi="Times New Roman"/>
            <w:lang w:val="lt-LT"/>
          </w:rPr>
          <w:t>http://www.vvkt.lt/</w:t>
        </w:r>
      </w:hyperlink>
    </w:p>
    <w:p w:rsidR="00493832" w:rsidRPr="00790C77" w:rsidRDefault="00493832">
      <w:pPr>
        <w:rPr>
          <w:rFonts w:ascii="Times New Roman" w:hAnsi="Times New Roman"/>
          <w:lang w:val="lt-LT"/>
        </w:rPr>
      </w:pPr>
      <w:bookmarkStart w:id="0" w:name="_GoBack"/>
      <w:bookmarkEnd w:id="0"/>
      <w:permStart w:id="773992268" w:edGrp="everyone"/>
      <w:permEnd w:id="773992268"/>
    </w:p>
    <w:sectPr w:rsidR="00493832" w:rsidRPr="00790C77" w:rsidSect="000B4157">
      <w:footerReference w:type="even" r:id="rId16"/>
      <w:footerReference w:type="default" r:id="rId17"/>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A06" w:rsidRDefault="009F0A06">
      <w:r>
        <w:separator/>
      </w:r>
    </w:p>
  </w:endnote>
  <w:endnote w:type="continuationSeparator" w:id="0">
    <w:p w:rsidR="009F0A06" w:rsidRDefault="009F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832" w:rsidRDefault="00B00B61" w:rsidP="00075CF8">
    <w:pPr>
      <w:pStyle w:val="Porat"/>
      <w:framePr w:wrap="around" w:vAnchor="text" w:hAnchor="margin" w:xAlign="right" w:y="1"/>
      <w:rPr>
        <w:rStyle w:val="Puslapionumeris"/>
      </w:rPr>
    </w:pPr>
    <w:r>
      <w:rPr>
        <w:rStyle w:val="Puslapionumeris"/>
      </w:rPr>
      <w:fldChar w:fldCharType="begin"/>
    </w:r>
    <w:r w:rsidR="00493832">
      <w:rPr>
        <w:rStyle w:val="Puslapionumeris"/>
      </w:rPr>
      <w:instrText xml:space="preserve">PAGE  </w:instrText>
    </w:r>
    <w:r>
      <w:rPr>
        <w:rStyle w:val="Puslapionumeris"/>
      </w:rPr>
      <w:fldChar w:fldCharType="end"/>
    </w:r>
  </w:p>
  <w:p w:rsidR="00493832" w:rsidRDefault="00493832" w:rsidP="00127B2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832" w:rsidRPr="00127B21" w:rsidRDefault="00B00B61" w:rsidP="00075CF8">
    <w:pPr>
      <w:pStyle w:val="Porat"/>
      <w:framePr w:wrap="around" w:vAnchor="text" w:hAnchor="margin" w:xAlign="right" w:y="1"/>
      <w:rPr>
        <w:rStyle w:val="Puslapionumeris"/>
        <w:rFonts w:ascii="Times New Roman" w:hAnsi="Times New Roman"/>
      </w:rPr>
    </w:pPr>
    <w:r w:rsidRPr="00127B21">
      <w:rPr>
        <w:rStyle w:val="Puslapionumeris"/>
        <w:rFonts w:ascii="Times New Roman" w:hAnsi="Times New Roman"/>
      </w:rPr>
      <w:fldChar w:fldCharType="begin"/>
    </w:r>
    <w:r w:rsidR="00493832" w:rsidRPr="00127B21">
      <w:rPr>
        <w:rStyle w:val="Puslapionumeris"/>
        <w:rFonts w:ascii="Times New Roman" w:hAnsi="Times New Roman"/>
      </w:rPr>
      <w:instrText xml:space="preserve">PAGE  </w:instrText>
    </w:r>
    <w:r w:rsidRPr="00127B21">
      <w:rPr>
        <w:rStyle w:val="Puslapionumeris"/>
        <w:rFonts w:ascii="Times New Roman" w:hAnsi="Times New Roman"/>
      </w:rPr>
      <w:fldChar w:fldCharType="separate"/>
    </w:r>
    <w:r w:rsidR="00FB305C">
      <w:rPr>
        <w:rStyle w:val="Puslapionumeris"/>
        <w:rFonts w:ascii="Times New Roman" w:hAnsi="Times New Roman"/>
        <w:noProof/>
      </w:rPr>
      <w:t>33</w:t>
    </w:r>
    <w:r w:rsidRPr="00127B21">
      <w:rPr>
        <w:rStyle w:val="Puslapionumeris"/>
        <w:rFonts w:ascii="Times New Roman" w:hAnsi="Times New Roman"/>
      </w:rPr>
      <w:fldChar w:fldCharType="end"/>
    </w:r>
  </w:p>
  <w:p w:rsidR="00493832" w:rsidRDefault="00493832" w:rsidP="00127B2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A06" w:rsidRDefault="009F0A06">
      <w:r>
        <w:separator/>
      </w:r>
    </w:p>
  </w:footnote>
  <w:footnote w:type="continuationSeparator" w:id="0">
    <w:p w:rsidR="009F0A06" w:rsidRDefault="009F0A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8056C"/>
    <w:multiLevelType w:val="hybridMultilevel"/>
    <w:tmpl w:val="D4DEC92E"/>
    <w:lvl w:ilvl="0" w:tplc="638C5FC0">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2220C"/>
    <w:multiLevelType w:val="hybridMultilevel"/>
    <w:tmpl w:val="A8AE94B4"/>
    <w:lvl w:ilvl="0" w:tplc="BBD2130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9BF6433"/>
    <w:multiLevelType w:val="hybridMultilevel"/>
    <w:tmpl w:val="7D3E4A60"/>
    <w:lvl w:ilvl="0" w:tplc="BBD2130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A2B1A7A"/>
    <w:multiLevelType w:val="hybridMultilevel"/>
    <w:tmpl w:val="E954D6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34E1442"/>
    <w:multiLevelType w:val="hybridMultilevel"/>
    <w:tmpl w:val="583445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5C95B9A"/>
    <w:multiLevelType w:val="hybridMultilevel"/>
    <w:tmpl w:val="FCD0799A"/>
    <w:lvl w:ilvl="0" w:tplc="BBD2130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6140FC8"/>
    <w:multiLevelType w:val="hybridMultilevel"/>
    <w:tmpl w:val="2CF88FC4"/>
    <w:lvl w:ilvl="0" w:tplc="04070001">
      <w:start w:val="1"/>
      <w:numFmt w:val="bullet"/>
      <w:lvlText w:val=""/>
      <w:lvlJc w:val="left"/>
      <w:pPr>
        <w:ind w:left="720" w:hanging="360"/>
      </w:pPr>
      <w:rPr>
        <w:rFonts w:ascii="Symbol" w:hAnsi="Symbol" w:hint="default"/>
      </w:rPr>
    </w:lvl>
    <w:lvl w:ilvl="1" w:tplc="BBD21300">
      <w:start w:val="1"/>
      <w:numFmt w:val="bullet"/>
      <w:lvlText w:val="-"/>
      <w:lvlJc w:val="left"/>
      <w:pPr>
        <w:ind w:left="1440" w:hanging="360"/>
      </w:pPr>
      <w:rPr>
        <w:rFonts w:ascii="Arial" w:hAnsi="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EE6690A"/>
    <w:multiLevelType w:val="hybridMultilevel"/>
    <w:tmpl w:val="D4566B00"/>
    <w:lvl w:ilvl="0" w:tplc="BBD2130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05901D2"/>
    <w:multiLevelType w:val="hybridMultilevel"/>
    <w:tmpl w:val="02827010"/>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nsid w:val="33C7262C"/>
    <w:multiLevelType w:val="hybridMultilevel"/>
    <w:tmpl w:val="2EF85DA8"/>
    <w:lvl w:ilvl="0" w:tplc="BBD2130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607648B"/>
    <w:multiLevelType w:val="hybridMultilevel"/>
    <w:tmpl w:val="DC2C4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95F2DE2"/>
    <w:multiLevelType w:val="hybridMultilevel"/>
    <w:tmpl w:val="E25C77A2"/>
    <w:lvl w:ilvl="0" w:tplc="BBD2130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AE52A6B"/>
    <w:multiLevelType w:val="hybridMultilevel"/>
    <w:tmpl w:val="1412461C"/>
    <w:lvl w:ilvl="0" w:tplc="BBD2130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0B658DF"/>
    <w:multiLevelType w:val="hybridMultilevel"/>
    <w:tmpl w:val="6FACB4DE"/>
    <w:lvl w:ilvl="0" w:tplc="BBD2130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A444A2C"/>
    <w:multiLevelType w:val="hybridMultilevel"/>
    <w:tmpl w:val="9244BFA8"/>
    <w:lvl w:ilvl="0" w:tplc="BBD2130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5592655"/>
    <w:multiLevelType w:val="hybridMultilevel"/>
    <w:tmpl w:val="0BF061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6"/>
  </w:num>
  <w:num w:numId="5">
    <w:abstractNumId w:val="15"/>
  </w:num>
  <w:num w:numId="6">
    <w:abstractNumId w:val="11"/>
  </w:num>
  <w:num w:numId="7">
    <w:abstractNumId w:val="7"/>
  </w:num>
  <w:num w:numId="8">
    <w:abstractNumId w:val="1"/>
  </w:num>
  <w:num w:numId="9">
    <w:abstractNumId w:val="8"/>
  </w:num>
  <w:num w:numId="10">
    <w:abstractNumId w:val="14"/>
  </w:num>
  <w:num w:numId="11">
    <w:abstractNumId w:val="5"/>
  </w:num>
  <w:num w:numId="12">
    <w:abstractNumId w:val="9"/>
  </w:num>
  <w:num w:numId="13">
    <w:abstractNumId w:val="12"/>
  </w:num>
  <w:num w:numId="14">
    <w:abstractNumId w:val="10"/>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OwNz/Fh19W39d+/V0yW4j9wyTgI=" w:salt="4MUtKK5/Edjg6aNqPIJulA=="/>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2A8"/>
    <w:rsid w:val="000121FC"/>
    <w:rsid w:val="00045DEB"/>
    <w:rsid w:val="000610FA"/>
    <w:rsid w:val="00072B5E"/>
    <w:rsid w:val="00075CF8"/>
    <w:rsid w:val="000824E1"/>
    <w:rsid w:val="000A58FD"/>
    <w:rsid w:val="000B4157"/>
    <w:rsid w:val="000C5C5D"/>
    <w:rsid w:val="000F757C"/>
    <w:rsid w:val="00100B94"/>
    <w:rsid w:val="00127B21"/>
    <w:rsid w:val="0013324B"/>
    <w:rsid w:val="0013607F"/>
    <w:rsid w:val="00181353"/>
    <w:rsid w:val="00187021"/>
    <w:rsid w:val="00193997"/>
    <w:rsid w:val="001A1D34"/>
    <w:rsid w:val="001A4695"/>
    <w:rsid w:val="001A5560"/>
    <w:rsid w:val="001B3DFC"/>
    <w:rsid w:val="001F0BA0"/>
    <w:rsid w:val="001F4743"/>
    <w:rsid w:val="002106F1"/>
    <w:rsid w:val="00223D39"/>
    <w:rsid w:val="00225059"/>
    <w:rsid w:val="00275A95"/>
    <w:rsid w:val="002B3082"/>
    <w:rsid w:val="002D4DD0"/>
    <w:rsid w:val="002F4424"/>
    <w:rsid w:val="002F5DEE"/>
    <w:rsid w:val="0031418D"/>
    <w:rsid w:val="00341FBD"/>
    <w:rsid w:val="003D0F03"/>
    <w:rsid w:val="003D25D9"/>
    <w:rsid w:val="00405E48"/>
    <w:rsid w:val="00437E25"/>
    <w:rsid w:val="00460892"/>
    <w:rsid w:val="00466739"/>
    <w:rsid w:val="00493832"/>
    <w:rsid w:val="004A20B7"/>
    <w:rsid w:val="004F4D59"/>
    <w:rsid w:val="00506887"/>
    <w:rsid w:val="00544D70"/>
    <w:rsid w:val="005721C1"/>
    <w:rsid w:val="005B5D3E"/>
    <w:rsid w:val="005C2998"/>
    <w:rsid w:val="005F24CA"/>
    <w:rsid w:val="005F31B7"/>
    <w:rsid w:val="00631E22"/>
    <w:rsid w:val="00635697"/>
    <w:rsid w:val="006409BA"/>
    <w:rsid w:val="006453BE"/>
    <w:rsid w:val="006553DE"/>
    <w:rsid w:val="006576A8"/>
    <w:rsid w:val="00661973"/>
    <w:rsid w:val="006960F2"/>
    <w:rsid w:val="007033F1"/>
    <w:rsid w:val="00715396"/>
    <w:rsid w:val="007159A1"/>
    <w:rsid w:val="007740DA"/>
    <w:rsid w:val="00774B54"/>
    <w:rsid w:val="007810E8"/>
    <w:rsid w:val="00790C77"/>
    <w:rsid w:val="007A6EF7"/>
    <w:rsid w:val="007C3348"/>
    <w:rsid w:val="007D785F"/>
    <w:rsid w:val="007E3725"/>
    <w:rsid w:val="007F48F3"/>
    <w:rsid w:val="0080551C"/>
    <w:rsid w:val="008056B1"/>
    <w:rsid w:val="00813770"/>
    <w:rsid w:val="0083423F"/>
    <w:rsid w:val="00836BED"/>
    <w:rsid w:val="00885270"/>
    <w:rsid w:val="00890722"/>
    <w:rsid w:val="00891E07"/>
    <w:rsid w:val="008C52D9"/>
    <w:rsid w:val="008F158A"/>
    <w:rsid w:val="0090367C"/>
    <w:rsid w:val="00910912"/>
    <w:rsid w:val="00914444"/>
    <w:rsid w:val="0091504B"/>
    <w:rsid w:val="009669C7"/>
    <w:rsid w:val="00984D66"/>
    <w:rsid w:val="00986501"/>
    <w:rsid w:val="009965C4"/>
    <w:rsid w:val="009C2264"/>
    <w:rsid w:val="009D6915"/>
    <w:rsid w:val="009F0A06"/>
    <w:rsid w:val="00A151B6"/>
    <w:rsid w:val="00A24E31"/>
    <w:rsid w:val="00A47CF4"/>
    <w:rsid w:val="00A703FC"/>
    <w:rsid w:val="00AE3D04"/>
    <w:rsid w:val="00AF72A2"/>
    <w:rsid w:val="00B00B61"/>
    <w:rsid w:val="00B302F8"/>
    <w:rsid w:val="00B40231"/>
    <w:rsid w:val="00B43A23"/>
    <w:rsid w:val="00BA0E63"/>
    <w:rsid w:val="00BD5BCA"/>
    <w:rsid w:val="00BD61C6"/>
    <w:rsid w:val="00BE7379"/>
    <w:rsid w:val="00C22A46"/>
    <w:rsid w:val="00C420B9"/>
    <w:rsid w:val="00C604F8"/>
    <w:rsid w:val="00C6281E"/>
    <w:rsid w:val="00C64E42"/>
    <w:rsid w:val="00C826F8"/>
    <w:rsid w:val="00CA0C9D"/>
    <w:rsid w:val="00CB2CBF"/>
    <w:rsid w:val="00CB53D0"/>
    <w:rsid w:val="00CB60A6"/>
    <w:rsid w:val="00CF0E4D"/>
    <w:rsid w:val="00D177B3"/>
    <w:rsid w:val="00D3141C"/>
    <w:rsid w:val="00D34F8F"/>
    <w:rsid w:val="00D630BD"/>
    <w:rsid w:val="00D713B4"/>
    <w:rsid w:val="00D71EF8"/>
    <w:rsid w:val="00D9431B"/>
    <w:rsid w:val="00DB0425"/>
    <w:rsid w:val="00DF4173"/>
    <w:rsid w:val="00E03E56"/>
    <w:rsid w:val="00E07BC8"/>
    <w:rsid w:val="00E10097"/>
    <w:rsid w:val="00E47BF8"/>
    <w:rsid w:val="00E5745A"/>
    <w:rsid w:val="00E77E3F"/>
    <w:rsid w:val="00E81A29"/>
    <w:rsid w:val="00E8581F"/>
    <w:rsid w:val="00E90C72"/>
    <w:rsid w:val="00EA102F"/>
    <w:rsid w:val="00EA1501"/>
    <w:rsid w:val="00ED7EB9"/>
    <w:rsid w:val="00F52FD2"/>
    <w:rsid w:val="00F568A6"/>
    <w:rsid w:val="00F75254"/>
    <w:rsid w:val="00F77E43"/>
    <w:rsid w:val="00FA2E69"/>
    <w:rsid w:val="00FA79A9"/>
    <w:rsid w:val="00FB305C"/>
    <w:rsid w:val="00FC42A8"/>
    <w:rsid w:val="00FD4120"/>
    <w:rsid w:val="00FE65B4"/>
    <w:rsid w:val="00FF62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0E4D"/>
    <w:pPr>
      <w:spacing w:after="200" w:line="276" w:lineRule="auto"/>
    </w:pPr>
    <w:rPr>
      <w:sz w:val="22"/>
      <w:szCs w:val="22"/>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FC42A8"/>
    <w:pPr>
      <w:autoSpaceDE w:val="0"/>
      <w:autoSpaceDN w:val="0"/>
      <w:adjustRightInd w:val="0"/>
    </w:pPr>
    <w:rPr>
      <w:rFonts w:ascii="Times New Roman" w:hAnsi="Times New Roman"/>
      <w:color w:val="000000"/>
      <w:sz w:val="24"/>
      <w:szCs w:val="24"/>
      <w:lang w:val="en-US" w:eastAsia="en-US"/>
    </w:rPr>
  </w:style>
  <w:style w:type="paragraph" w:styleId="Pavadinimas">
    <w:name w:val="Title"/>
    <w:basedOn w:val="prastasis"/>
    <w:link w:val="PavadinimasDiagrama"/>
    <w:autoRedefine/>
    <w:uiPriority w:val="99"/>
    <w:qFormat/>
    <w:rsid w:val="00FC42A8"/>
    <w:pPr>
      <w:spacing w:after="0" w:line="240" w:lineRule="auto"/>
      <w:jc w:val="center"/>
      <w:outlineLvl w:val="0"/>
    </w:pPr>
    <w:rPr>
      <w:rFonts w:ascii="Times New Roman" w:hAnsi="Times New Roman"/>
      <w:b/>
      <w:kern w:val="28"/>
      <w:szCs w:val="20"/>
      <w:lang w:val="lt-LT" w:eastAsia="lt-LT"/>
    </w:rPr>
  </w:style>
  <w:style w:type="character" w:customStyle="1" w:styleId="PavadinimasDiagrama">
    <w:name w:val="Pavadinimas Diagrama"/>
    <w:basedOn w:val="Numatytasispastraiposriftas"/>
    <w:link w:val="Pavadinimas"/>
    <w:uiPriority w:val="99"/>
    <w:locked/>
    <w:rsid w:val="00FC42A8"/>
    <w:rPr>
      <w:rFonts w:ascii="Times New Roman" w:hAnsi="Times New Roman" w:cs="Times New Roman"/>
      <w:b/>
      <w:kern w:val="28"/>
      <w:sz w:val="20"/>
      <w:szCs w:val="20"/>
      <w:lang w:val="lt-LT" w:eastAsia="lt-LT"/>
    </w:rPr>
  </w:style>
  <w:style w:type="paragraph" w:styleId="Betarp">
    <w:name w:val="No Spacing"/>
    <w:uiPriority w:val="99"/>
    <w:qFormat/>
    <w:rsid w:val="00FC42A8"/>
    <w:rPr>
      <w:sz w:val="22"/>
      <w:szCs w:val="22"/>
      <w:lang w:val="en-US" w:eastAsia="en-US"/>
    </w:rPr>
  </w:style>
  <w:style w:type="paragraph" w:styleId="Debesliotekstas">
    <w:name w:val="Balloon Text"/>
    <w:basedOn w:val="prastasis"/>
    <w:link w:val="DebesliotekstasDiagrama"/>
    <w:uiPriority w:val="99"/>
    <w:semiHidden/>
    <w:rsid w:val="006960F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405E48"/>
    <w:rPr>
      <w:rFonts w:ascii="Times New Roman" w:hAnsi="Times New Roman" w:cs="Times New Roman"/>
      <w:sz w:val="2"/>
      <w:lang w:val="en-GB" w:eastAsia="en-GB"/>
    </w:rPr>
  </w:style>
  <w:style w:type="character" w:styleId="Komentaronuoroda">
    <w:name w:val="annotation reference"/>
    <w:basedOn w:val="Numatytasispastraiposriftas"/>
    <w:uiPriority w:val="99"/>
    <w:semiHidden/>
    <w:rsid w:val="00C604F8"/>
    <w:rPr>
      <w:rFonts w:cs="Times New Roman"/>
      <w:sz w:val="16"/>
      <w:szCs w:val="16"/>
    </w:rPr>
  </w:style>
  <w:style w:type="paragraph" w:styleId="Komentarotekstas">
    <w:name w:val="annotation text"/>
    <w:basedOn w:val="prastasis"/>
    <w:link w:val="KomentarotekstasDiagrama"/>
    <w:uiPriority w:val="99"/>
    <w:semiHidden/>
    <w:rsid w:val="00C604F8"/>
    <w:rPr>
      <w:sz w:val="20"/>
      <w:szCs w:val="20"/>
    </w:rPr>
  </w:style>
  <w:style w:type="character" w:customStyle="1" w:styleId="KomentarotekstasDiagrama">
    <w:name w:val="Komentaro tekstas Diagrama"/>
    <w:basedOn w:val="Numatytasispastraiposriftas"/>
    <w:link w:val="Komentarotekstas"/>
    <w:uiPriority w:val="99"/>
    <w:semiHidden/>
    <w:locked/>
    <w:rsid w:val="00405E48"/>
    <w:rPr>
      <w:rFonts w:cs="Times New Roman"/>
      <w:sz w:val="20"/>
      <w:szCs w:val="20"/>
      <w:lang w:val="en-GB" w:eastAsia="en-GB"/>
    </w:rPr>
  </w:style>
  <w:style w:type="paragraph" w:styleId="Komentarotema">
    <w:name w:val="annotation subject"/>
    <w:basedOn w:val="Komentarotekstas"/>
    <w:next w:val="Komentarotekstas"/>
    <w:link w:val="KomentarotemaDiagrama"/>
    <w:uiPriority w:val="99"/>
    <w:semiHidden/>
    <w:rsid w:val="00C604F8"/>
    <w:rPr>
      <w:b/>
      <w:bCs/>
    </w:rPr>
  </w:style>
  <w:style w:type="character" w:customStyle="1" w:styleId="KomentarotemaDiagrama">
    <w:name w:val="Komentaro tema Diagrama"/>
    <w:basedOn w:val="KomentarotekstasDiagrama"/>
    <w:link w:val="Komentarotema"/>
    <w:uiPriority w:val="99"/>
    <w:semiHidden/>
    <w:locked/>
    <w:rsid w:val="00405E48"/>
    <w:rPr>
      <w:rFonts w:cs="Times New Roman"/>
      <w:b/>
      <w:bCs/>
      <w:sz w:val="20"/>
      <w:szCs w:val="20"/>
      <w:lang w:val="en-GB" w:eastAsia="en-GB"/>
    </w:rPr>
  </w:style>
  <w:style w:type="paragraph" w:customStyle="1" w:styleId="BTEMEASMCA">
    <w:name w:val="BT EMEA_SMCA"/>
    <w:basedOn w:val="prastasis"/>
    <w:link w:val="BTEMEASMCAChar"/>
    <w:autoRedefine/>
    <w:uiPriority w:val="99"/>
    <w:rsid w:val="00C826F8"/>
    <w:pPr>
      <w:spacing w:after="0" w:line="240" w:lineRule="auto"/>
    </w:pPr>
    <w:rPr>
      <w:rFonts w:ascii="Times New Roman" w:hAnsi="Times New Roman"/>
      <w:noProof/>
      <w:lang w:val="lt-LT" w:eastAsia="en-US"/>
    </w:rPr>
  </w:style>
  <w:style w:type="character" w:customStyle="1" w:styleId="BTEMEASMCAChar">
    <w:name w:val="BT EMEA_SMCA Char"/>
    <w:basedOn w:val="Numatytasispastraiposriftas"/>
    <w:link w:val="BTEMEASMCA"/>
    <w:uiPriority w:val="99"/>
    <w:locked/>
    <w:rsid w:val="00C826F8"/>
    <w:rPr>
      <w:rFonts w:cs="Times New Roman"/>
      <w:noProof/>
      <w:sz w:val="22"/>
      <w:szCs w:val="22"/>
      <w:lang w:val="lt-LT" w:eastAsia="en-US" w:bidi="ar-SA"/>
    </w:rPr>
  </w:style>
  <w:style w:type="character" w:styleId="Hipersaitas">
    <w:name w:val="Hyperlink"/>
    <w:basedOn w:val="Numatytasispastraiposriftas"/>
    <w:uiPriority w:val="99"/>
    <w:rsid w:val="001A4695"/>
    <w:rPr>
      <w:rFonts w:cs="Times New Roman"/>
      <w:color w:val="0000FF"/>
      <w:u w:val="single"/>
    </w:rPr>
  </w:style>
  <w:style w:type="character" w:styleId="Grietas">
    <w:name w:val="Strong"/>
    <w:basedOn w:val="Numatytasispastraiposriftas"/>
    <w:uiPriority w:val="99"/>
    <w:qFormat/>
    <w:locked/>
    <w:rsid w:val="001A4695"/>
    <w:rPr>
      <w:rFonts w:cs="Times New Roman"/>
      <w:b/>
      <w:bCs/>
    </w:rPr>
  </w:style>
  <w:style w:type="paragraph" w:styleId="Porat">
    <w:name w:val="footer"/>
    <w:basedOn w:val="prastasis"/>
    <w:link w:val="PoratDiagrama"/>
    <w:uiPriority w:val="99"/>
    <w:rsid w:val="00127B21"/>
    <w:pPr>
      <w:tabs>
        <w:tab w:val="center" w:pos="4819"/>
        <w:tab w:val="right" w:pos="9638"/>
      </w:tabs>
    </w:pPr>
  </w:style>
  <w:style w:type="character" w:customStyle="1" w:styleId="PoratDiagrama">
    <w:name w:val="Poraštė Diagrama"/>
    <w:basedOn w:val="Numatytasispastraiposriftas"/>
    <w:link w:val="Porat"/>
    <w:uiPriority w:val="99"/>
    <w:semiHidden/>
    <w:rsid w:val="0010389E"/>
    <w:rPr>
      <w:lang w:val="en-GB" w:eastAsia="en-GB"/>
    </w:rPr>
  </w:style>
  <w:style w:type="character" w:styleId="Puslapionumeris">
    <w:name w:val="page number"/>
    <w:basedOn w:val="Numatytasispastraiposriftas"/>
    <w:uiPriority w:val="99"/>
    <w:rsid w:val="00127B21"/>
    <w:rPr>
      <w:rFonts w:cs="Times New Roman"/>
    </w:rPr>
  </w:style>
  <w:style w:type="paragraph" w:styleId="Antrats">
    <w:name w:val="header"/>
    <w:basedOn w:val="prastasis"/>
    <w:link w:val="AntratsDiagrama"/>
    <w:uiPriority w:val="99"/>
    <w:rsid w:val="00127B21"/>
    <w:pPr>
      <w:tabs>
        <w:tab w:val="center" w:pos="4819"/>
        <w:tab w:val="right" w:pos="9638"/>
      </w:tabs>
    </w:pPr>
  </w:style>
  <w:style w:type="character" w:customStyle="1" w:styleId="AntratsDiagrama">
    <w:name w:val="Antraštės Diagrama"/>
    <w:basedOn w:val="Numatytasispastraiposriftas"/>
    <w:link w:val="Antrats"/>
    <w:uiPriority w:val="99"/>
    <w:semiHidden/>
    <w:rsid w:val="0010389E"/>
    <w:rPr>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0E4D"/>
    <w:pPr>
      <w:spacing w:after="200" w:line="276" w:lineRule="auto"/>
    </w:pPr>
    <w:rPr>
      <w:sz w:val="22"/>
      <w:szCs w:val="22"/>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FC42A8"/>
    <w:pPr>
      <w:autoSpaceDE w:val="0"/>
      <w:autoSpaceDN w:val="0"/>
      <w:adjustRightInd w:val="0"/>
    </w:pPr>
    <w:rPr>
      <w:rFonts w:ascii="Times New Roman" w:hAnsi="Times New Roman"/>
      <w:color w:val="000000"/>
      <w:sz w:val="24"/>
      <w:szCs w:val="24"/>
      <w:lang w:val="en-US" w:eastAsia="en-US"/>
    </w:rPr>
  </w:style>
  <w:style w:type="paragraph" w:styleId="Pavadinimas">
    <w:name w:val="Title"/>
    <w:basedOn w:val="prastasis"/>
    <w:link w:val="PavadinimasDiagrama"/>
    <w:autoRedefine/>
    <w:uiPriority w:val="99"/>
    <w:qFormat/>
    <w:rsid w:val="00FC42A8"/>
    <w:pPr>
      <w:spacing w:after="0" w:line="240" w:lineRule="auto"/>
      <w:jc w:val="center"/>
      <w:outlineLvl w:val="0"/>
    </w:pPr>
    <w:rPr>
      <w:rFonts w:ascii="Times New Roman" w:hAnsi="Times New Roman"/>
      <w:b/>
      <w:kern w:val="28"/>
      <w:szCs w:val="20"/>
      <w:lang w:val="lt-LT" w:eastAsia="lt-LT"/>
    </w:rPr>
  </w:style>
  <w:style w:type="character" w:customStyle="1" w:styleId="PavadinimasDiagrama">
    <w:name w:val="Pavadinimas Diagrama"/>
    <w:basedOn w:val="Numatytasispastraiposriftas"/>
    <w:link w:val="Pavadinimas"/>
    <w:uiPriority w:val="99"/>
    <w:locked/>
    <w:rsid w:val="00FC42A8"/>
    <w:rPr>
      <w:rFonts w:ascii="Times New Roman" w:hAnsi="Times New Roman" w:cs="Times New Roman"/>
      <w:b/>
      <w:kern w:val="28"/>
      <w:sz w:val="20"/>
      <w:szCs w:val="20"/>
      <w:lang w:val="lt-LT" w:eastAsia="lt-LT"/>
    </w:rPr>
  </w:style>
  <w:style w:type="paragraph" w:styleId="Betarp">
    <w:name w:val="No Spacing"/>
    <w:uiPriority w:val="99"/>
    <w:qFormat/>
    <w:rsid w:val="00FC42A8"/>
    <w:rPr>
      <w:sz w:val="22"/>
      <w:szCs w:val="22"/>
      <w:lang w:val="en-US" w:eastAsia="en-US"/>
    </w:rPr>
  </w:style>
  <w:style w:type="paragraph" w:styleId="Debesliotekstas">
    <w:name w:val="Balloon Text"/>
    <w:basedOn w:val="prastasis"/>
    <w:link w:val="DebesliotekstasDiagrama"/>
    <w:uiPriority w:val="99"/>
    <w:semiHidden/>
    <w:rsid w:val="006960F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405E48"/>
    <w:rPr>
      <w:rFonts w:ascii="Times New Roman" w:hAnsi="Times New Roman" w:cs="Times New Roman"/>
      <w:sz w:val="2"/>
      <w:lang w:val="en-GB" w:eastAsia="en-GB"/>
    </w:rPr>
  </w:style>
  <w:style w:type="character" w:styleId="Komentaronuoroda">
    <w:name w:val="annotation reference"/>
    <w:basedOn w:val="Numatytasispastraiposriftas"/>
    <w:uiPriority w:val="99"/>
    <w:semiHidden/>
    <w:rsid w:val="00C604F8"/>
    <w:rPr>
      <w:rFonts w:cs="Times New Roman"/>
      <w:sz w:val="16"/>
      <w:szCs w:val="16"/>
    </w:rPr>
  </w:style>
  <w:style w:type="paragraph" w:styleId="Komentarotekstas">
    <w:name w:val="annotation text"/>
    <w:basedOn w:val="prastasis"/>
    <w:link w:val="KomentarotekstasDiagrama"/>
    <w:uiPriority w:val="99"/>
    <w:semiHidden/>
    <w:rsid w:val="00C604F8"/>
    <w:rPr>
      <w:sz w:val="20"/>
      <w:szCs w:val="20"/>
    </w:rPr>
  </w:style>
  <w:style w:type="character" w:customStyle="1" w:styleId="KomentarotekstasDiagrama">
    <w:name w:val="Komentaro tekstas Diagrama"/>
    <w:basedOn w:val="Numatytasispastraiposriftas"/>
    <w:link w:val="Komentarotekstas"/>
    <w:uiPriority w:val="99"/>
    <w:semiHidden/>
    <w:locked/>
    <w:rsid w:val="00405E48"/>
    <w:rPr>
      <w:rFonts w:cs="Times New Roman"/>
      <w:sz w:val="20"/>
      <w:szCs w:val="20"/>
      <w:lang w:val="en-GB" w:eastAsia="en-GB"/>
    </w:rPr>
  </w:style>
  <w:style w:type="paragraph" w:styleId="Komentarotema">
    <w:name w:val="annotation subject"/>
    <w:basedOn w:val="Komentarotekstas"/>
    <w:next w:val="Komentarotekstas"/>
    <w:link w:val="KomentarotemaDiagrama"/>
    <w:uiPriority w:val="99"/>
    <w:semiHidden/>
    <w:rsid w:val="00C604F8"/>
    <w:rPr>
      <w:b/>
      <w:bCs/>
    </w:rPr>
  </w:style>
  <w:style w:type="character" w:customStyle="1" w:styleId="KomentarotemaDiagrama">
    <w:name w:val="Komentaro tema Diagrama"/>
    <w:basedOn w:val="KomentarotekstasDiagrama"/>
    <w:link w:val="Komentarotema"/>
    <w:uiPriority w:val="99"/>
    <w:semiHidden/>
    <w:locked/>
    <w:rsid w:val="00405E48"/>
    <w:rPr>
      <w:rFonts w:cs="Times New Roman"/>
      <w:b/>
      <w:bCs/>
      <w:sz w:val="20"/>
      <w:szCs w:val="20"/>
      <w:lang w:val="en-GB" w:eastAsia="en-GB"/>
    </w:rPr>
  </w:style>
  <w:style w:type="paragraph" w:customStyle="1" w:styleId="BTEMEASMCA">
    <w:name w:val="BT EMEA_SMCA"/>
    <w:basedOn w:val="prastasis"/>
    <w:link w:val="BTEMEASMCAChar"/>
    <w:autoRedefine/>
    <w:uiPriority w:val="99"/>
    <w:rsid w:val="00C826F8"/>
    <w:pPr>
      <w:spacing w:after="0" w:line="240" w:lineRule="auto"/>
    </w:pPr>
    <w:rPr>
      <w:rFonts w:ascii="Times New Roman" w:hAnsi="Times New Roman"/>
      <w:noProof/>
      <w:lang w:val="lt-LT" w:eastAsia="en-US"/>
    </w:rPr>
  </w:style>
  <w:style w:type="character" w:customStyle="1" w:styleId="BTEMEASMCAChar">
    <w:name w:val="BT EMEA_SMCA Char"/>
    <w:basedOn w:val="Numatytasispastraiposriftas"/>
    <w:link w:val="BTEMEASMCA"/>
    <w:uiPriority w:val="99"/>
    <w:locked/>
    <w:rsid w:val="00C826F8"/>
    <w:rPr>
      <w:rFonts w:cs="Times New Roman"/>
      <w:noProof/>
      <w:sz w:val="22"/>
      <w:szCs w:val="22"/>
      <w:lang w:val="lt-LT" w:eastAsia="en-US" w:bidi="ar-SA"/>
    </w:rPr>
  </w:style>
  <w:style w:type="character" w:styleId="Hipersaitas">
    <w:name w:val="Hyperlink"/>
    <w:basedOn w:val="Numatytasispastraiposriftas"/>
    <w:uiPriority w:val="99"/>
    <w:rsid w:val="001A4695"/>
    <w:rPr>
      <w:rFonts w:cs="Times New Roman"/>
      <w:color w:val="0000FF"/>
      <w:u w:val="single"/>
    </w:rPr>
  </w:style>
  <w:style w:type="character" w:styleId="Grietas">
    <w:name w:val="Strong"/>
    <w:basedOn w:val="Numatytasispastraiposriftas"/>
    <w:uiPriority w:val="99"/>
    <w:qFormat/>
    <w:locked/>
    <w:rsid w:val="001A4695"/>
    <w:rPr>
      <w:rFonts w:cs="Times New Roman"/>
      <w:b/>
      <w:bCs/>
    </w:rPr>
  </w:style>
  <w:style w:type="paragraph" w:styleId="Porat">
    <w:name w:val="footer"/>
    <w:basedOn w:val="prastasis"/>
    <w:link w:val="PoratDiagrama"/>
    <w:uiPriority w:val="99"/>
    <w:rsid w:val="00127B21"/>
    <w:pPr>
      <w:tabs>
        <w:tab w:val="center" w:pos="4819"/>
        <w:tab w:val="right" w:pos="9638"/>
      </w:tabs>
    </w:pPr>
  </w:style>
  <w:style w:type="character" w:customStyle="1" w:styleId="PoratDiagrama">
    <w:name w:val="Poraštė Diagrama"/>
    <w:basedOn w:val="Numatytasispastraiposriftas"/>
    <w:link w:val="Porat"/>
    <w:uiPriority w:val="99"/>
    <w:semiHidden/>
    <w:rsid w:val="0010389E"/>
    <w:rPr>
      <w:lang w:val="en-GB" w:eastAsia="en-GB"/>
    </w:rPr>
  </w:style>
  <w:style w:type="character" w:styleId="Puslapionumeris">
    <w:name w:val="page number"/>
    <w:basedOn w:val="Numatytasispastraiposriftas"/>
    <w:uiPriority w:val="99"/>
    <w:rsid w:val="00127B21"/>
    <w:rPr>
      <w:rFonts w:cs="Times New Roman"/>
    </w:rPr>
  </w:style>
  <w:style w:type="paragraph" w:styleId="Antrats">
    <w:name w:val="header"/>
    <w:basedOn w:val="prastasis"/>
    <w:link w:val="AntratsDiagrama"/>
    <w:uiPriority w:val="99"/>
    <w:rsid w:val="00127B21"/>
    <w:pPr>
      <w:tabs>
        <w:tab w:val="center" w:pos="4819"/>
        <w:tab w:val="right" w:pos="9638"/>
      </w:tabs>
    </w:pPr>
  </w:style>
  <w:style w:type="character" w:customStyle="1" w:styleId="AntratsDiagrama">
    <w:name w:val="Antraštės Diagrama"/>
    <w:basedOn w:val="Numatytasispastraiposriftas"/>
    <w:link w:val="Antrats"/>
    <w:uiPriority w:val="99"/>
    <w:semiHidden/>
    <w:rsid w:val="0010389E"/>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yperlink" Target="mailto:torrentlithuania@torrentpharma.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9F407-94F0-45F9-8C16-1DD06983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8579</Words>
  <Characters>59725</Characters>
  <Application>Microsoft Office Word</Application>
  <DocSecurity>8</DocSecurity>
  <Lines>497</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68168</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7471188</vt:i4>
      </vt:variant>
      <vt:variant>
        <vt:i4>3</vt:i4>
      </vt:variant>
      <vt:variant>
        <vt:i4>0</vt:i4>
      </vt:variant>
      <vt:variant>
        <vt:i4>5</vt:i4>
      </vt:variant>
      <vt:variant>
        <vt:lpwstr>mailto:torrentlithuania@torrentpharma.com</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Justina</dc:creator>
  <cp:lastModifiedBy>Albina Burkauskaitė</cp:lastModifiedBy>
  <cp:revision>2</cp:revision>
  <dcterms:created xsi:type="dcterms:W3CDTF">2014-10-27T08:16:00Z</dcterms:created>
  <dcterms:modified xsi:type="dcterms:W3CDTF">2014-10-27T08:23:00Z</dcterms:modified>
</cp:coreProperties>
</file>