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ind w:right="141"/>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I PRIEDAS</w:t>
      </w:r>
    </w:p>
    <w:p w:rsidR="00630F29" w:rsidRPr="00901CDC" w:rsidRDefault="00630F29" w:rsidP="00630F29">
      <w:pPr>
        <w:tabs>
          <w:tab w:val="left" w:pos="567"/>
        </w:tabs>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PREPARATO CHARAKTERISTIKŲ SANTRAUKA</w:t>
      </w: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snapToGrid w:val="0"/>
          <w:lang w:eastAsia="zh-CN"/>
        </w:rPr>
        <w:br w:type="page"/>
      </w:r>
      <w:r w:rsidRPr="00901CDC">
        <w:rPr>
          <w:rFonts w:ascii="Times New Roman" w:eastAsia="SimSun" w:hAnsi="Times New Roman" w:cs="Times New Roman"/>
          <w:b/>
          <w:kern w:val="28"/>
        </w:rPr>
        <w:lastRenderedPageBreak/>
        <w:t>1.</w:t>
      </w:r>
      <w:r w:rsidRPr="00901CDC">
        <w:rPr>
          <w:rFonts w:ascii="Times New Roman" w:eastAsia="SimSun" w:hAnsi="Times New Roman" w:cs="Times New Roman"/>
          <w:b/>
          <w:kern w:val="28"/>
        </w:rPr>
        <w:tab/>
        <w:t>VAISTINIO PREPARATO PAVADINIMAS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w:t>
      </w: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 xml:space="preserve"> 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2.</w:t>
      </w:r>
      <w:r w:rsidRPr="00901CDC">
        <w:rPr>
          <w:rFonts w:ascii="Times New Roman" w:eastAsia="SimSun" w:hAnsi="Times New Roman" w:cs="Times New Roman"/>
          <w:b/>
        </w:rPr>
        <w:tab/>
        <w:t>KOKYBINĖ IR KIEKYBINĖ SUDĖTIS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trometamolis</w:t>
      </w:r>
      <w:proofErr w:type="spellEnd"/>
      <w:r w:rsidRPr="00901CDC">
        <w:rPr>
          <w:rFonts w:ascii="Times New Roman" w:eastAsia="SimSun" w:hAnsi="Times New Roman" w:cs="Times New Roman"/>
          <w:lang w:eastAsia="zh-CN"/>
        </w:rPr>
        <w: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Kiekviename </w:t>
      </w:r>
      <w:proofErr w:type="spellStart"/>
      <w:r w:rsidRPr="00901CDC">
        <w:rPr>
          <w:rFonts w:ascii="Times New Roman" w:eastAsia="SimSun" w:hAnsi="Times New Roman" w:cs="Times New Roman"/>
          <w:lang w:eastAsia="zh-CN"/>
        </w:rPr>
        <w:t>vienadoziame</w:t>
      </w:r>
      <w:proofErr w:type="spellEnd"/>
      <w:r w:rsidRPr="00901CDC">
        <w:rPr>
          <w:rFonts w:ascii="Times New Roman" w:eastAsia="SimSun" w:hAnsi="Times New Roman" w:cs="Times New Roman"/>
          <w:lang w:eastAsia="zh-CN"/>
        </w:rPr>
        <w:t xml:space="preserve"> paketėlyje yra 5 631 mg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atitinkančio </w:t>
      </w: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Pagalbinės medžiagos, kurių poveikis žinomas: kiekviename </w:t>
      </w:r>
      <w:proofErr w:type="spellStart"/>
      <w:r w:rsidRPr="00901CDC">
        <w:rPr>
          <w:rFonts w:ascii="Times New Roman" w:eastAsia="SimSun" w:hAnsi="Times New Roman" w:cs="Times New Roman"/>
          <w:lang w:eastAsia="zh-CN"/>
        </w:rPr>
        <w:t>vienadoziame</w:t>
      </w:r>
      <w:proofErr w:type="spellEnd"/>
      <w:r w:rsidRPr="00901CDC">
        <w:rPr>
          <w:rFonts w:ascii="Times New Roman" w:eastAsia="SimSun" w:hAnsi="Times New Roman" w:cs="Times New Roman"/>
          <w:lang w:eastAsia="zh-CN"/>
        </w:rPr>
        <w:t xml:space="preserve"> paketėlyje yra 1,923 g sacharozės.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Visos pagalbinės medžiagos išvardytos 6.1 skyriuje.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3.</w:t>
      </w:r>
      <w:r w:rsidRPr="00901CDC">
        <w:rPr>
          <w:rFonts w:ascii="Times New Roman" w:eastAsia="SimSun" w:hAnsi="Times New Roman" w:cs="Times New Roman"/>
          <w:b/>
          <w:kern w:val="28"/>
        </w:rPr>
        <w:tab/>
        <w:t>FARMACINĖ FORMA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Baltos arba beveik baltos spalvos granulės </w:t>
      </w:r>
      <w:proofErr w:type="spellStart"/>
      <w:r w:rsidRPr="00901CDC">
        <w:rPr>
          <w:rFonts w:ascii="Times New Roman" w:eastAsia="SimSun" w:hAnsi="Times New Roman" w:cs="Times New Roman"/>
          <w:lang w:eastAsia="zh-CN"/>
        </w:rPr>
        <w:t>vienadoziame</w:t>
      </w:r>
      <w:proofErr w:type="spellEnd"/>
      <w:r w:rsidRPr="00901CDC">
        <w:rPr>
          <w:rFonts w:ascii="Times New Roman" w:eastAsia="SimSun" w:hAnsi="Times New Roman" w:cs="Times New Roman"/>
          <w:lang w:eastAsia="zh-CN"/>
        </w:rPr>
        <w:t xml:space="preserve"> paketėlyje.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4.</w:t>
      </w:r>
      <w:r w:rsidRPr="00901CDC">
        <w:rPr>
          <w:rFonts w:ascii="Times New Roman" w:eastAsia="SimSun" w:hAnsi="Times New Roman" w:cs="Times New Roman"/>
          <w:b/>
          <w:kern w:val="28"/>
        </w:rPr>
        <w:tab/>
        <w:t>KLINIKINĖ INFORMACIJA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4.1</w:t>
      </w:r>
      <w:r w:rsidRPr="00901CDC">
        <w:rPr>
          <w:rFonts w:ascii="Times New Roman" w:eastAsia="SimSun" w:hAnsi="Times New Roman" w:cs="Times New Roman"/>
          <w:b/>
        </w:rPr>
        <w:tab/>
        <w:t>Terapinės indikacijos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skirtas suaugusiesiems, sergantiems ūminėmis nekomplikuotomis apatinių šlapimo takų infekcinėmis ligomis, kurias sukėlė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jautrūs patologiniai mikroorganizmai, gydyti.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skirtas infekcinių ligų profilaktikai prieš diagnostines ir chirurgines </w:t>
      </w:r>
      <w:proofErr w:type="spellStart"/>
      <w:r w:rsidRPr="00901CDC">
        <w:rPr>
          <w:rFonts w:ascii="Times New Roman" w:eastAsia="SimSun" w:hAnsi="Times New Roman" w:cs="Times New Roman"/>
          <w:lang w:eastAsia="zh-CN"/>
        </w:rPr>
        <w:t>transuretrines</w:t>
      </w:r>
      <w:proofErr w:type="spellEnd"/>
      <w:r w:rsidRPr="00901CDC">
        <w:rPr>
          <w:rFonts w:ascii="Times New Roman" w:eastAsia="SimSun" w:hAnsi="Times New Roman" w:cs="Times New Roman"/>
          <w:lang w:eastAsia="zh-CN"/>
        </w:rPr>
        <w:t xml:space="preserve"> procedūras ir po jų.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Reikia atsižvelgti į oficialias tinkamo antibakterinių vaistinių preparatų vartojimo rekomendacijas.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4.2</w:t>
      </w:r>
      <w:r w:rsidRPr="00901CDC">
        <w:rPr>
          <w:rFonts w:ascii="Times New Roman" w:eastAsia="SimSun" w:hAnsi="Times New Roman" w:cs="Times New Roman"/>
          <w:b/>
        </w:rPr>
        <w:tab/>
        <w:t>Dozavimas ir vartojimo metodas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Dozavimas</w:t>
      </w: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p>
    <w:p w:rsidR="00630F29" w:rsidRPr="00901CDC" w:rsidRDefault="00630F29" w:rsidP="00630F29">
      <w:pPr>
        <w:tabs>
          <w:tab w:val="left" w:pos="567"/>
        </w:tabs>
        <w:spacing w:after="0" w:line="240" w:lineRule="auto"/>
        <w:outlineLvl w:val="0"/>
        <w:rPr>
          <w:rFonts w:ascii="Times New Roman" w:eastAsia="SimSun" w:hAnsi="Times New Roman" w:cs="Times New Roman"/>
          <w:i/>
          <w:iCs/>
          <w:u w:val="single"/>
          <w:lang w:eastAsia="zh-CN"/>
        </w:rPr>
      </w:pPr>
      <w:r w:rsidRPr="00901CDC">
        <w:rPr>
          <w:rFonts w:ascii="Times New Roman" w:eastAsia="SimSun" w:hAnsi="Times New Roman" w:cs="Times New Roman"/>
          <w:i/>
          <w:iCs/>
          <w:u w:val="single"/>
          <w:lang w:eastAsia="zh-CN"/>
        </w:rPr>
        <w:t>Suaugusiesiems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Nekomplikuotos apatinių šlapimo takų infekcinės ligos: vienas paketėlis (</w:t>
      </w: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Šlapimo takų infekcinių ligų profilaktika prieš operaciją: vienas </w:t>
      </w: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 xml:space="preserve"> paketėlis likus 3 valandoms iki procedūros ir vienas </w:t>
      </w: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 xml:space="preserve"> paketėlis, praėjus 24 valandoms po chirurginės operacijos.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i/>
          <w:u w:val="single"/>
          <w:lang w:eastAsia="zh-CN"/>
        </w:rPr>
      </w:pPr>
      <w:r w:rsidRPr="00901CDC">
        <w:rPr>
          <w:rFonts w:ascii="Times New Roman" w:eastAsia="SimSun" w:hAnsi="Times New Roman" w:cs="Times New Roman"/>
          <w:i/>
          <w:u w:val="single"/>
          <w:lang w:eastAsia="zh-CN"/>
        </w:rPr>
        <w:t>Vaikų populiacija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smartTag w:uri="urn:schemas-microsoft-com:office:smarttags" w:element="metricconverter">
        <w:smartTagPr>
          <w:attr w:name="ProductID" w:val="3 g"/>
        </w:smartTagPr>
        <w:r w:rsidRPr="00901CDC">
          <w:rPr>
            <w:rFonts w:ascii="Times New Roman" w:eastAsia="SimSun" w:hAnsi="Times New Roman" w:cs="Times New Roman"/>
            <w:lang w:eastAsia="zh-CN"/>
          </w:rPr>
          <w:t>3 g</w:t>
        </w:r>
      </w:smartTag>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doze netinka gydyti jaunesnių kaip 12 metų vaikų.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Vartojimo metodas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lastRenderedPageBreak/>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reikia vartoti per burną nevalgius, geriausia prieš einant miegoti pasišlapinus. Paketėlio turinį reikia ištirpinti stiklinėje su vandeniu ir paruoštą tirpalą nedelsiant išgerti.</w:t>
      </w:r>
    </w:p>
    <w:p w:rsidR="00630F29" w:rsidRPr="00901CDC" w:rsidRDefault="00630F29" w:rsidP="00630F29">
      <w:pPr>
        <w:tabs>
          <w:tab w:val="left" w:pos="567"/>
        </w:tabs>
        <w:spacing w:after="0" w:line="260" w:lineRule="exact"/>
        <w:rPr>
          <w:rFonts w:ascii="Times New Roman" w:eastAsia="SimSun" w:hAnsi="Times New Roman" w:cs="Times New Roman"/>
          <w:i/>
          <w:iCs/>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Vaistinio preparato ruošimo prieš vartojant instrukcija pateikiama 6.6 skyriuje.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 xml:space="preserve">Senyviems pacientams ir pacientams, </w:t>
      </w:r>
      <w:r w:rsidRPr="00901CDC">
        <w:rPr>
          <w:rFonts w:ascii="Times New Roman" w:eastAsia="SimSun" w:hAnsi="Times New Roman" w:cs="Times New Roman"/>
          <w:iCs/>
          <w:u w:val="single"/>
          <w:lang w:eastAsia="zh-CN"/>
        </w:rPr>
        <w:t>kurių inkstų funkcija sutrikusi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trometamolis</w:t>
      </w:r>
      <w:proofErr w:type="spellEnd"/>
      <w:r w:rsidRPr="00901CDC">
        <w:rPr>
          <w:rFonts w:ascii="Times New Roman" w:eastAsia="SimSun" w:hAnsi="Times New Roman" w:cs="Times New Roman"/>
          <w:lang w:eastAsia="zh-CN"/>
        </w:rPr>
        <w:t xml:space="preserve"> daugiausia išsiskiria per inkstus. Pacientams, kurių inkstų funkcija yra sutikusi, šį antibiotiką vartoti reikia atsargiai (žr. 5.2 skyrių).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4.3</w:t>
      </w:r>
      <w:r w:rsidRPr="00901CDC">
        <w:rPr>
          <w:rFonts w:ascii="Times New Roman" w:eastAsia="SimSun" w:hAnsi="Times New Roman" w:cs="Times New Roman"/>
          <w:b/>
        </w:rPr>
        <w:tab/>
        <w:t>Kontraindikacijos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Padidėjęs jautrumas veikliajai arba bet kuriai 6.1 skyriuje nurodytai pagalbinei medžiagai.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negalima vartoti:</w:t>
      </w:r>
    </w:p>
    <w:p w:rsidR="00630F29" w:rsidRPr="00901CDC" w:rsidRDefault="00630F29" w:rsidP="00630F29">
      <w:pPr>
        <w:tabs>
          <w:tab w:val="left" w:pos="567"/>
        </w:tabs>
        <w:spacing w:after="0" w:line="260" w:lineRule="exact"/>
        <w:ind w:left="567" w:hanging="567"/>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pacientams, kuriems yra sunkus inkstų nepakankamumas (</w:t>
      </w:r>
      <w:proofErr w:type="spellStart"/>
      <w:r w:rsidRPr="00901CDC">
        <w:rPr>
          <w:rFonts w:ascii="Times New Roman" w:eastAsia="SimSun" w:hAnsi="Times New Roman" w:cs="Times New Roman"/>
          <w:lang w:eastAsia="zh-CN"/>
        </w:rPr>
        <w:t>kreatinino</w:t>
      </w:r>
      <w:proofErr w:type="spellEnd"/>
      <w:r w:rsidRPr="00901CDC">
        <w:rPr>
          <w:rFonts w:ascii="Times New Roman" w:eastAsia="SimSun" w:hAnsi="Times New Roman" w:cs="Times New Roman"/>
          <w:lang w:eastAsia="zh-CN"/>
        </w:rPr>
        <w:t xml:space="preserve"> klirensas </w:t>
      </w:r>
      <w:proofErr w:type="spellStart"/>
      <w:r w:rsidRPr="00901CDC">
        <w:rPr>
          <w:rFonts w:ascii="Times New Roman" w:eastAsia="SimSun" w:hAnsi="Times New Roman" w:cs="Times New Roman"/>
          <w:lang w:eastAsia="zh-CN"/>
        </w:rPr>
        <w:t>KLkr</w:t>
      </w:r>
      <w:proofErr w:type="spellEnd"/>
      <w:r w:rsidRPr="00901CDC">
        <w:rPr>
          <w:rFonts w:ascii="Times New Roman" w:eastAsia="SimSun" w:hAnsi="Times New Roman" w:cs="Times New Roman"/>
          <w:lang w:eastAsia="zh-CN"/>
        </w:rPr>
        <w:t> &lt; 10 ml/min.);</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pacientams, kuriems atliekamos hemodializės.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4.4</w:t>
      </w:r>
      <w:r w:rsidRPr="00901CDC">
        <w:rPr>
          <w:rFonts w:ascii="Times New Roman" w:eastAsia="SimSun" w:hAnsi="Times New Roman" w:cs="Times New Roman"/>
          <w:b/>
        </w:rPr>
        <w:tab/>
        <w:t>Specialūs įspėjimai ir atsargumo priemonės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Maistas gali pailginti veikliosios medžiagos absorbciją ir šiek tiek sumažinti didžiausias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koncentracijas kraujyje ir šlapime, todėl vaistinį preparatą reikia išgerti nevalgius arba likus 1 valandai iki valgymo, arba parėjus ne mažiau kaip 2 valandoms po pavalgymo.</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Laikyti vaikams nepastebimoje ir nepasiekiamoje vietoje.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Vartojant plataus veikimo spektro antibiotikus, įskaitant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trometamolį</w:t>
      </w:r>
      <w:proofErr w:type="spellEnd"/>
      <w:r w:rsidRPr="00901CDC">
        <w:rPr>
          <w:rFonts w:ascii="Times New Roman" w:eastAsia="SimSun" w:hAnsi="Times New Roman" w:cs="Times New Roman"/>
          <w:lang w:eastAsia="zh-CN"/>
        </w:rPr>
        <w:t xml:space="preserve">, buvo pranešta apie su antibiotikais susijusį kolitą (įskaitant </w:t>
      </w:r>
      <w:proofErr w:type="spellStart"/>
      <w:r w:rsidRPr="00901CDC">
        <w:rPr>
          <w:rFonts w:ascii="Times New Roman" w:eastAsia="SimSun" w:hAnsi="Times New Roman" w:cs="Times New Roman"/>
          <w:lang w:eastAsia="zh-CN"/>
        </w:rPr>
        <w:t>pseudomembraninį</w:t>
      </w:r>
      <w:proofErr w:type="spellEnd"/>
      <w:r w:rsidRPr="00901CDC">
        <w:rPr>
          <w:rFonts w:ascii="Times New Roman" w:eastAsia="SimSun" w:hAnsi="Times New Roman" w:cs="Times New Roman"/>
          <w:lang w:eastAsia="zh-CN"/>
        </w:rPr>
        <w:t xml:space="preserve"> kolitą). Todėl svarbu atsižvelgti į šią diagnozę pacientams, kuriems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vartojimo metu arba po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vartojimo pasireiškia sunkus viduriavimas. Tokiu atveju reikia nedelsiant imtis tinkamų gydomųjų priemonių. Tokiais atvejais negalima vartoti vaistinių preparatų, kurie slopina peristaltiką.</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Šio vaistinio preparato paketėlyje yra 1,923 g sacharozės. Šio vaistinio preparato negalima skirti pacientams, kuriems nustatytas retas paveldimas sutrikimas – fruktozės </w:t>
      </w:r>
      <w:proofErr w:type="spellStart"/>
      <w:r w:rsidRPr="00901CDC">
        <w:rPr>
          <w:rFonts w:ascii="Times New Roman" w:eastAsia="SimSun" w:hAnsi="Times New Roman" w:cs="Times New Roman"/>
          <w:lang w:eastAsia="zh-CN"/>
        </w:rPr>
        <w:t>netoleravimas</w:t>
      </w:r>
      <w:proofErr w:type="spellEnd"/>
      <w:r w:rsidRPr="00901CDC">
        <w:rPr>
          <w:rFonts w:ascii="Times New Roman" w:eastAsia="SimSun" w:hAnsi="Times New Roman" w:cs="Times New Roman"/>
          <w:lang w:eastAsia="zh-CN"/>
        </w:rPr>
        <w:t xml:space="preserve">, gliukozės ir </w:t>
      </w:r>
      <w:proofErr w:type="spellStart"/>
      <w:r w:rsidRPr="00901CDC">
        <w:rPr>
          <w:rFonts w:ascii="Times New Roman" w:eastAsia="SimSun" w:hAnsi="Times New Roman" w:cs="Times New Roman"/>
          <w:lang w:eastAsia="zh-CN"/>
        </w:rPr>
        <w:t>galaktozės</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malabsorbcija</w:t>
      </w:r>
      <w:proofErr w:type="spellEnd"/>
      <w:r w:rsidRPr="00901CDC">
        <w:rPr>
          <w:rFonts w:ascii="Times New Roman" w:eastAsia="SimSun" w:hAnsi="Times New Roman" w:cs="Times New Roman"/>
          <w:lang w:eastAsia="zh-CN"/>
        </w:rPr>
        <w:t xml:space="preserve"> arba </w:t>
      </w:r>
      <w:proofErr w:type="spellStart"/>
      <w:r w:rsidRPr="00901CDC">
        <w:rPr>
          <w:rFonts w:ascii="Times New Roman" w:eastAsia="SimSun" w:hAnsi="Times New Roman" w:cs="Times New Roman"/>
          <w:lang w:eastAsia="zh-CN"/>
        </w:rPr>
        <w:t>sacharazės</w:t>
      </w:r>
      <w:proofErr w:type="spellEnd"/>
      <w:r w:rsidRPr="00901CDC">
        <w:rPr>
          <w:rFonts w:ascii="Times New Roman" w:eastAsia="SimSun" w:hAnsi="Times New Roman" w:cs="Times New Roman"/>
          <w:lang w:eastAsia="zh-CN"/>
        </w:rPr>
        <w:t xml:space="preserve"> ir </w:t>
      </w:r>
      <w:proofErr w:type="spellStart"/>
      <w:r w:rsidRPr="00901CDC">
        <w:rPr>
          <w:rFonts w:ascii="Times New Roman" w:eastAsia="SimSun" w:hAnsi="Times New Roman" w:cs="Times New Roman"/>
          <w:lang w:eastAsia="zh-CN"/>
        </w:rPr>
        <w:t>izomaltazės</w:t>
      </w:r>
      <w:proofErr w:type="spellEnd"/>
      <w:r w:rsidRPr="00901CDC">
        <w:rPr>
          <w:rFonts w:ascii="Times New Roman" w:eastAsia="SimSun" w:hAnsi="Times New Roman" w:cs="Times New Roman"/>
          <w:lang w:eastAsia="zh-CN"/>
        </w:rPr>
        <w:t xml:space="preserve"> stygius.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4.5</w:t>
      </w:r>
      <w:r w:rsidRPr="00901CDC">
        <w:rPr>
          <w:rFonts w:ascii="Times New Roman" w:eastAsia="SimSun" w:hAnsi="Times New Roman" w:cs="Times New Roman"/>
          <w:b/>
        </w:rPr>
        <w:tab/>
        <w:t>Sąveika su kitais vaistiniais preparatais ir kitokia sąveika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Nustatyta, kad vartojant kartu su </w:t>
      </w:r>
      <w:proofErr w:type="spellStart"/>
      <w:r w:rsidRPr="00901CDC">
        <w:rPr>
          <w:rFonts w:ascii="Times New Roman" w:eastAsia="SimSun" w:hAnsi="Times New Roman" w:cs="Times New Roman"/>
          <w:lang w:eastAsia="zh-CN"/>
        </w:rPr>
        <w:t>metoklopramidu</w:t>
      </w:r>
      <w:proofErr w:type="spellEnd"/>
      <w:r w:rsidRPr="00901CDC">
        <w:rPr>
          <w:rFonts w:ascii="Times New Roman" w:eastAsia="SimSun" w:hAnsi="Times New Roman" w:cs="Times New Roman"/>
          <w:lang w:eastAsia="zh-CN"/>
        </w:rPr>
        <w:t>, sumažėja koncentracijos serume ir šlapime, todėl reikia vengti vartoti kartu.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4.6</w:t>
      </w:r>
      <w:r w:rsidRPr="00901CDC">
        <w:rPr>
          <w:rFonts w:ascii="Times New Roman" w:eastAsia="SimSun" w:hAnsi="Times New Roman" w:cs="Times New Roman"/>
          <w:b/>
        </w:rPr>
        <w:tab/>
        <w:t>Vaisingumas, nėštumo ir žindymo laikotarpis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iCs/>
          <w:u w:val="single"/>
          <w:lang w:eastAsia="zh-CN"/>
        </w:rPr>
      </w:pPr>
      <w:r w:rsidRPr="00901CDC">
        <w:rPr>
          <w:rFonts w:ascii="Times New Roman" w:eastAsia="SimSun" w:hAnsi="Times New Roman" w:cs="Times New Roman"/>
          <w:iCs/>
          <w:u w:val="single"/>
          <w:lang w:eastAsia="zh-CN"/>
        </w:rPr>
        <w:t>Nėštumas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bCs/>
          <w:iCs/>
          <w:lang w:eastAsia="zh-CN"/>
        </w:rPr>
        <w:t>D</w:t>
      </w:r>
      <w:r w:rsidRPr="00901CDC">
        <w:rPr>
          <w:rFonts w:ascii="Times New Roman" w:eastAsia="SimSun" w:hAnsi="Times New Roman" w:cs="Times New Roman"/>
          <w:lang w:eastAsia="zh-CN"/>
        </w:rPr>
        <w:t xml:space="preserve">uomenų apie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vartojimą moterims nėštumo metu nepakanka. Su gyvūnais atlikti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(formos, kuri yra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tyrimai neparodė kenksmingo poveikio vaisiui.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widowControl w:val="0"/>
        <w:tabs>
          <w:tab w:val="left" w:pos="567"/>
        </w:tabs>
        <w:spacing w:after="0" w:line="260" w:lineRule="exact"/>
        <w:rPr>
          <w:rFonts w:ascii="Times New Roman" w:eastAsia="SimSun" w:hAnsi="Times New Roman" w:cs="Times New Roman"/>
          <w:i/>
          <w:iCs/>
          <w:lang w:eastAsia="zh-CN"/>
        </w:rPr>
      </w:pPr>
      <w:r w:rsidRPr="00901CDC">
        <w:rPr>
          <w:rFonts w:ascii="Times New Roman" w:eastAsia="SimSun" w:hAnsi="Times New Roman" w:cs="Times New Roman"/>
          <w:lang w:eastAsia="zh-CN"/>
        </w:rPr>
        <w:lastRenderedPageBreak/>
        <w:t xml:space="preserve">Anksčiau atlikti tyrimai su žiurkėmis parodė toksinį poveikį vaisiui po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kalcio ir natrio druskų pavartojimo vartojant didžiausias tirtas dozes (maždaug 25 kartus didesnes už gydomąją dozę). Vis dėlto žiurkėms vartojant mažesnes dozes arba triušiams vartojant bet kokias tirtas dozes, toksinio poveikio vaisiui nepastebėta. </w:t>
      </w:r>
      <w:proofErr w:type="spellStart"/>
      <w:r w:rsidRPr="00901CDC">
        <w:rPr>
          <w:rFonts w:ascii="Times New Roman" w:eastAsia="SimSun" w:hAnsi="Times New Roman" w:cs="Times New Roman"/>
          <w:lang w:eastAsia="zh-CN"/>
        </w:rPr>
        <w:t>Fosfomiciną</w:t>
      </w:r>
      <w:proofErr w:type="spellEnd"/>
      <w:r w:rsidRPr="00901CDC">
        <w:rPr>
          <w:rFonts w:ascii="Times New Roman" w:eastAsia="SimSun" w:hAnsi="Times New Roman" w:cs="Times New Roman"/>
          <w:lang w:eastAsia="zh-CN"/>
        </w:rPr>
        <w:t xml:space="preserve"> vartoti nėštumo metu galima tik tada, kai laukiama nauda persveria riziką.</w:t>
      </w:r>
    </w:p>
    <w:p w:rsidR="00630F29" w:rsidRPr="00901CDC" w:rsidRDefault="00630F29" w:rsidP="00630F29">
      <w:pPr>
        <w:widowControl w:val="0"/>
        <w:tabs>
          <w:tab w:val="left" w:pos="567"/>
        </w:tabs>
        <w:spacing w:after="0" w:line="260" w:lineRule="exact"/>
        <w:rPr>
          <w:rFonts w:ascii="Times New Roman" w:eastAsia="SimSun" w:hAnsi="Times New Roman" w:cs="Times New Roman"/>
          <w:i/>
          <w:iCs/>
          <w:lang w:eastAsia="zh-CN"/>
        </w:rPr>
      </w:pPr>
    </w:p>
    <w:p w:rsidR="00630F29" w:rsidRPr="00901CDC" w:rsidRDefault="00630F29" w:rsidP="00630F29">
      <w:pPr>
        <w:tabs>
          <w:tab w:val="left" w:pos="567"/>
        </w:tabs>
        <w:spacing w:after="0" w:line="260" w:lineRule="exact"/>
        <w:rPr>
          <w:rFonts w:ascii="Times New Roman" w:eastAsia="SimSun" w:hAnsi="Times New Roman" w:cs="Times New Roman"/>
          <w:iCs/>
          <w:u w:val="single"/>
          <w:lang w:eastAsia="zh-CN"/>
        </w:rPr>
      </w:pPr>
      <w:r w:rsidRPr="00901CDC">
        <w:rPr>
          <w:rFonts w:ascii="Times New Roman" w:eastAsia="SimSun" w:hAnsi="Times New Roman" w:cs="Times New Roman"/>
          <w:iCs/>
          <w:u w:val="single"/>
          <w:lang w:eastAsia="zh-CN"/>
        </w:rPr>
        <w:t>Žindymas</w:t>
      </w:r>
    </w:p>
    <w:p w:rsidR="00630F29" w:rsidRPr="00901CDC" w:rsidRDefault="00630F29" w:rsidP="00630F29">
      <w:pPr>
        <w:tabs>
          <w:tab w:val="left" w:pos="567"/>
        </w:tabs>
        <w:autoSpaceDE w:val="0"/>
        <w:autoSpaceDN w:val="0"/>
        <w:adjustRightInd w:val="0"/>
        <w:spacing w:after="0" w:line="260" w:lineRule="exact"/>
        <w:rPr>
          <w:rFonts w:ascii="Times New Roman" w:eastAsia="SimSun" w:hAnsi="Times New Roman" w:cs="Times New Roman"/>
          <w:color w:val="000000"/>
          <w:lang w:eastAsia="zh-CN"/>
        </w:rPr>
      </w:pP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color w:val="000000"/>
          <w:lang w:eastAsia="zh-CN"/>
        </w:rPr>
        <w:t xml:space="preserve"> išsiskiria į motinos pieną. Atsižvelgiant į žindymo naudą kūdikiui ir gydymo naudą motinai, reikia nuspręsti, ar nutraukti žindymą, ar nutraukti / susilaikyti nuo gydymo </w:t>
      </w:r>
      <w:proofErr w:type="spellStart"/>
      <w:r w:rsidRPr="00901CDC">
        <w:rPr>
          <w:rFonts w:ascii="Times New Roman" w:eastAsia="SimSun" w:hAnsi="Times New Roman" w:cs="Times New Roman"/>
          <w:color w:val="000000"/>
          <w:lang w:eastAsia="zh-CN"/>
        </w:rPr>
        <w:t>Fosfomycin</w:t>
      </w:r>
      <w:proofErr w:type="spellEnd"/>
      <w:r w:rsidRPr="00901CDC">
        <w:rPr>
          <w:rFonts w:ascii="Times New Roman" w:eastAsia="SimSun" w:hAnsi="Times New Roman" w:cs="Times New Roman"/>
          <w:color w:val="000000"/>
          <w:lang w:eastAsia="zh-CN"/>
        </w:rPr>
        <w:t xml:space="preserve"> </w:t>
      </w:r>
      <w:proofErr w:type="spellStart"/>
      <w:r w:rsidRPr="00901CDC">
        <w:rPr>
          <w:rFonts w:ascii="Times New Roman" w:eastAsia="SimSun" w:hAnsi="Times New Roman" w:cs="Times New Roman"/>
          <w:color w:val="000000"/>
          <w:lang w:eastAsia="zh-CN"/>
        </w:rPr>
        <w:t>Ladee</w:t>
      </w:r>
      <w:proofErr w:type="spellEnd"/>
      <w:r w:rsidRPr="00901CDC">
        <w:rPr>
          <w:rFonts w:ascii="Times New Roman" w:eastAsia="SimSun" w:hAnsi="Times New Roman" w:cs="Times New Roman"/>
          <w:color w:val="000000"/>
          <w:lang w:eastAsia="zh-CN"/>
        </w:rPr>
        <w:t xml:space="preserve"> </w:t>
      </w:r>
      <w:proofErr w:type="spellStart"/>
      <w:r w:rsidRPr="00901CDC">
        <w:rPr>
          <w:rFonts w:ascii="Times New Roman" w:eastAsia="SimSun" w:hAnsi="Times New Roman" w:cs="Times New Roman"/>
          <w:color w:val="000000"/>
          <w:lang w:eastAsia="zh-CN"/>
        </w:rPr>
        <w:t>Pharma</w:t>
      </w:r>
      <w:proofErr w:type="spellEnd"/>
      <w:r w:rsidRPr="00901CDC">
        <w:rPr>
          <w:rFonts w:ascii="Times New Roman" w:eastAsia="SimSun" w:hAnsi="Times New Roman" w:cs="Times New Roman"/>
          <w:color w:val="000000"/>
          <w:lang w:eastAsia="zh-CN"/>
        </w:rPr>
        <w: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iCs/>
          <w:u w:val="single"/>
          <w:lang w:eastAsia="zh-CN"/>
        </w:rPr>
      </w:pPr>
      <w:r w:rsidRPr="00901CDC">
        <w:rPr>
          <w:rFonts w:ascii="Times New Roman" w:eastAsia="SimSun" w:hAnsi="Times New Roman" w:cs="Times New Roman"/>
          <w:iCs/>
          <w:u w:val="single"/>
          <w:lang w:eastAsia="zh-CN"/>
        </w:rPr>
        <w:t>Vaisingumas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Klinikinių tyrimų duomenų nėra. Todėl galima rizika žmogui nežinoma.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4.7</w:t>
      </w:r>
      <w:r w:rsidRPr="00901CDC">
        <w:rPr>
          <w:rFonts w:ascii="Times New Roman" w:eastAsia="SimSun" w:hAnsi="Times New Roman" w:cs="Times New Roman"/>
          <w:b/>
        </w:rPr>
        <w:tab/>
        <w:t>Poveikis gebėjimui vairuoti ir valdyti mechanizmus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Poveikio gebėjimui vairuoti ir valdyti mechanizmus neatlikta. Vis dėlto kai kuris su šiuo vaistiniu preparatu susijęs nepageidaujamas poveikis (pvz., galvos svaigimas ir nuovargis) gali paveikti kai kurių pacientų gebėjimą vairuoti ir valdyti mechanizmus (žr. 4.8 skyrių).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4.8</w:t>
      </w:r>
      <w:r w:rsidRPr="00901CDC">
        <w:rPr>
          <w:rFonts w:ascii="Times New Roman" w:eastAsia="SimSun" w:hAnsi="Times New Roman" w:cs="Times New Roman"/>
          <w:b/>
        </w:rPr>
        <w:tab/>
        <w:t>Nepageidaujamas poveikis</w:t>
      </w:r>
    </w:p>
    <w:p w:rsidR="00630F29" w:rsidRPr="00901CDC" w:rsidRDefault="00630F29" w:rsidP="00630F29">
      <w:pPr>
        <w:tabs>
          <w:tab w:val="left" w:pos="567"/>
        </w:tabs>
        <w:spacing w:after="0" w:line="260" w:lineRule="exact"/>
        <w:rPr>
          <w:rFonts w:ascii="Times New Roman" w:eastAsia="SimSun" w:hAnsi="Times New Roman" w:cs="Times New Roman"/>
        </w:rPr>
      </w:pPr>
    </w:p>
    <w:p w:rsidR="00630F29" w:rsidRPr="00901CDC" w:rsidRDefault="00630F29" w:rsidP="00630F29">
      <w:pPr>
        <w:autoSpaceDE w:val="0"/>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Nepageidaujamas poveikis išvardytas toliau pagal organų sistemų klases ir dažnį, atsižvelgiant į </w:t>
      </w:r>
      <w:proofErr w:type="spellStart"/>
      <w:r w:rsidRPr="00901CDC">
        <w:rPr>
          <w:rFonts w:ascii="Times New Roman" w:eastAsia="SimSun" w:hAnsi="Times New Roman" w:cs="Times New Roman"/>
          <w:i/>
          <w:iCs/>
          <w:lang w:eastAsia="zh-CN"/>
        </w:rPr>
        <w:t>MedDRA</w:t>
      </w:r>
      <w:proofErr w:type="spellEnd"/>
      <w:r w:rsidRPr="00901CDC">
        <w:rPr>
          <w:rFonts w:ascii="Times New Roman" w:eastAsia="SimSun" w:hAnsi="Times New Roman" w:cs="Times New Roman"/>
          <w:lang w:eastAsia="zh-CN"/>
        </w:rPr>
        <w:t xml:space="preserve"> sutrikimų dažnio apibūdinamą ir organų sistemų klasifikaciją:</w:t>
      </w:r>
    </w:p>
    <w:p w:rsidR="00630F29" w:rsidRPr="00901CDC" w:rsidRDefault="00630F29" w:rsidP="00630F29">
      <w:pPr>
        <w:autoSpaceDE w:val="0"/>
        <w:spacing w:after="0" w:line="240" w:lineRule="auto"/>
        <w:rPr>
          <w:rFonts w:ascii="Times New Roman" w:eastAsia="SimSun" w:hAnsi="Times New Roman" w:cs="Times New Roman"/>
          <w:lang w:eastAsia="zh-CN"/>
        </w:rPr>
      </w:pP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labai dažnas</w:t>
      </w:r>
      <w:r w:rsidRPr="00901CDC">
        <w:rPr>
          <w:rFonts w:ascii="Times New Roman" w:eastAsia="SimSun" w:hAnsi="Times New Roman" w:cs="Times New Roman"/>
          <w:lang w:eastAsia="zh-CN"/>
        </w:rPr>
        <w:tab/>
        <w:t>(≥ 1/10);</w:t>
      </w: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dažnas</w:t>
      </w:r>
      <w:r w:rsidRPr="00901CDC">
        <w:rPr>
          <w:rFonts w:ascii="Times New Roman" w:eastAsia="SimSun" w:hAnsi="Times New Roman" w:cs="Times New Roman"/>
          <w:lang w:eastAsia="zh-CN"/>
        </w:rPr>
        <w:tab/>
        <w:t>(nuo ≥ 1/100 iki &lt; 1/10);</w:t>
      </w: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nedažnas</w:t>
      </w:r>
      <w:r w:rsidRPr="00901CDC">
        <w:rPr>
          <w:rFonts w:ascii="Times New Roman" w:eastAsia="SimSun" w:hAnsi="Times New Roman" w:cs="Times New Roman"/>
          <w:lang w:eastAsia="zh-CN"/>
        </w:rPr>
        <w:tab/>
        <w:t>(nuo ≥ 1/1 000 iki &lt; 1/100);</w:t>
      </w: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retas</w:t>
      </w:r>
      <w:r w:rsidRPr="00901CDC">
        <w:rPr>
          <w:rFonts w:ascii="Times New Roman" w:eastAsia="SimSun" w:hAnsi="Times New Roman" w:cs="Times New Roman"/>
          <w:lang w:eastAsia="zh-CN"/>
        </w:rPr>
        <w:tab/>
        <w:t>(nuo ≥ 1/10 000 iki &lt; 1/1000);</w:t>
      </w: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labai retas</w:t>
      </w:r>
      <w:r w:rsidRPr="00901CDC">
        <w:rPr>
          <w:rFonts w:ascii="Times New Roman" w:eastAsia="SimSun" w:hAnsi="Times New Roman" w:cs="Times New Roman"/>
          <w:lang w:eastAsia="zh-CN"/>
        </w:rPr>
        <w:tab/>
        <w:t>(&lt; 1/10 000);</w:t>
      </w:r>
    </w:p>
    <w:p w:rsidR="00630F29" w:rsidRPr="00901CDC" w:rsidRDefault="00630F29" w:rsidP="00630F29">
      <w:pPr>
        <w:autoSpaceDE w:val="0"/>
        <w:spacing w:after="0" w:line="240" w:lineRule="auto"/>
        <w:ind w:left="1980" w:hanging="1980"/>
        <w:rPr>
          <w:rFonts w:ascii="Times New Roman" w:eastAsia="SimSun" w:hAnsi="Times New Roman" w:cs="Times New Roman"/>
          <w:lang w:eastAsia="zh-CN"/>
        </w:rPr>
      </w:pPr>
      <w:r w:rsidRPr="00901CDC">
        <w:rPr>
          <w:rFonts w:ascii="Times New Roman" w:eastAsia="SimSun" w:hAnsi="Times New Roman" w:cs="Times New Roman"/>
          <w:lang w:eastAsia="zh-CN"/>
        </w:rPr>
        <w:t>dažnis nežinomas</w:t>
      </w:r>
      <w:r w:rsidRPr="00901CDC">
        <w:rPr>
          <w:rFonts w:ascii="Times New Roman" w:eastAsia="SimSun" w:hAnsi="Times New Roman" w:cs="Times New Roman"/>
          <w:lang w:eastAsia="zh-CN"/>
        </w:rPr>
        <w:tab/>
        <w:t>(negali būti įvertintas pagal turimus duomenis).</w:t>
      </w:r>
    </w:p>
    <w:p w:rsidR="00630F29" w:rsidRPr="00901CDC" w:rsidRDefault="00630F29" w:rsidP="00630F29">
      <w:pPr>
        <w:tabs>
          <w:tab w:val="left" w:pos="567"/>
        </w:tabs>
        <w:spacing w:after="0" w:line="260" w:lineRule="exact"/>
        <w:jc w:val="both"/>
        <w:rPr>
          <w:rFonts w:ascii="Times New Roman" w:eastAsia="SimSun" w:hAnsi="Times New Roman" w:cs="Times New Roman"/>
          <w:lang w:eastAsia="zh-C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4819"/>
      </w:tblGrid>
      <w:tr w:rsidR="00630F29" w:rsidRPr="00901CDC" w:rsidTr="00930BBB">
        <w:trPr>
          <w:trHeight w:val="84"/>
        </w:trPr>
        <w:tc>
          <w:tcPr>
            <w:tcW w:w="8613" w:type="dxa"/>
            <w:gridSpan w:val="2"/>
          </w:tcPr>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Times New Roman" w:hAnsi="Times New Roman" w:cs="Times New Roman"/>
                <w:b/>
              </w:rPr>
              <w:t>Imuninės sistemos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SimSun" w:hAnsi="Times New Roman" w:cs="Times New Roman"/>
                <w:lang w:eastAsia="zh-CN"/>
              </w:rPr>
              <w:t>Dažnis nežinomas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Anafilaksinis šokas</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Alerginė reakcija</w:t>
            </w:r>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b/>
              </w:rPr>
              <w:t>Nervų sistemos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Galvos skausmas</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Svaigulys</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Nedažnas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Times New Roman" w:hAnsi="Times New Roman" w:cs="Times New Roman"/>
              </w:rPr>
              <w:t>Parestezija</w:t>
            </w:r>
            <w:proofErr w:type="spellEnd"/>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b/>
              </w:rPr>
              <w:t>Širdies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Retas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Times New Roman" w:hAnsi="Times New Roman" w:cs="Times New Roman"/>
              </w:rPr>
              <w:t>Tachikardija</w:t>
            </w:r>
            <w:proofErr w:type="spellEnd"/>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b/>
              </w:rPr>
              <w:t>Kraujagyslių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Dažnis nežinomas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Times New Roman" w:hAnsi="Times New Roman" w:cs="Times New Roman"/>
              </w:rPr>
              <w:t>Hipotenzija</w:t>
            </w:r>
            <w:proofErr w:type="spellEnd"/>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b/>
              </w:rPr>
            </w:pPr>
            <w:r w:rsidRPr="00901CDC">
              <w:rPr>
                <w:rFonts w:ascii="Times New Roman" w:eastAsia="SimSun" w:hAnsi="Times New Roman" w:cs="Times New Roman"/>
                <w:b/>
                <w:lang w:eastAsia="zh-CN"/>
              </w:rPr>
              <w:t>Kvėpavimo sistemos, krūtinės ląstos ir tarpuplaučio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Dažnis nežinomas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Astma</w:t>
            </w:r>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b/>
                <w:lang w:eastAsia="zh-CN"/>
              </w:rPr>
              <w:t xml:space="preserve">Virškinimo trakto </w:t>
            </w:r>
            <w:r w:rsidRPr="00901CDC">
              <w:rPr>
                <w:rFonts w:ascii="Times New Roman" w:eastAsia="Times New Roman" w:hAnsi="Times New Roman" w:cs="Times New Roman"/>
                <w:b/>
              </w:rPr>
              <w:t>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Dispepsija</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SimSun" w:hAnsi="Times New Roman" w:cs="Times New Roman"/>
                <w:lang w:eastAsia="zh-CN"/>
              </w:rPr>
              <w:t>Nedažnas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Viduriavimas</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Pykinimas</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Vėmimas</w:t>
            </w:r>
          </w:p>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Times New Roman" w:hAnsi="Times New Roman" w:cs="Times New Roman"/>
              </w:rPr>
              <w:lastRenderedPageBreak/>
              <w:t>Pilvo skausmas</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SimSun" w:hAnsi="Times New Roman" w:cs="Times New Roman"/>
                <w:lang w:eastAsia="zh-CN"/>
              </w:rPr>
              <w:lastRenderedPageBreak/>
              <w:t>Dažnis nežinomas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SimSun" w:hAnsi="Times New Roman" w:cs="Times New Roman"/>
                <w:lang w:eastAsia="zh-CN"/>
              </w:rPr>
              <w:t>Pseudomembraninis</w:t>
            </w:r>
            <w:proofErr w:type="spellEnd"/>
            <w:r w:rsidRPr="00901CDC">
              <w:rPr>
                <w:rFonts w:ascii="Times New Roman" w:eastAsia="SimSun" w:hAnsi="Times New Roman" w:cs="Times New Roman"/>
                <w:lang w:eastAsia="zh-CN"/>
              </w:rPr>
              <w:t xml:space="preserve"> kolitas</w:t>
            </w:r>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b/>
              </w:rPr>
              <w:t>Odos ir poodinio audinio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Nedažnas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Išbėrimas</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Dilgėlinė</w:t>
            </w:r>
          </w:p>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Niežulys</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SimSun" w:hAnsi="Times New Roman" w:cs="Times New Roman"/>
                <w:b/>
                <w:lang w:eastAsia="zh-CN"/>
              </w:rPr>
            </w:pPr>
            <w:r w:rsidRPr="00901CDC">
              <w:rPr>
                <w:rFonts w:ascii="Times New Roman" w:eastAsia="Times New Roman" w:hAnsi="Times New Roman" w:cs="Times New Roman"/>
              </w:rPr>
              <w:t>Retas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Niežėjimas</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Dažnis nežinomas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Times New Roman" w:hAnsi="Times New Roman" w:cs="Times New Roman"/>
              </w:rPr>
              <w:t>Angioneurozinė</w:t>
            </w:r>
            <w:proofErr w:type="spellEnd"/>
            <w:r w:rsidRPr="00901CDC">
              <w:rPr>
                <w:rFonts w:ascii="Times New Roman" w:eastAsia="Times New Roman" w:hAnsi="Times New Roman" w:cs="Times New Roman"/>
              </w:rPr>
              <w:t xml:space="preserve"> edema</w:t>
            </w:r>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b/>
                <w:lang w:eastAsia="zh-CN"/>
              </w:rPr>
              <w:t>Lytinės sistemos ir krūties sutrikimai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proofErr w:type="spellStart"/>
            <w:r w:rsidRPr="00901CDC">
              <w:rPr>
                <w:rFonts w:ascii="Times New Roman" w:eastAsia="Times New Roman" w:hAnsi="Times New Roman" w:cs="Times New Roman"/>
              </w:rPr>
              <w:t>Vulvovaginitas</w:t>
            </w:r>
            <w:proofErr w:type="spellEnd"/>
          </w:p>
        </w:tc>
      </w:tr>
      <w:tr w:rsidR="00630F29" w:rsidRPr="00901CDC" w:rsidTr="00930BBB">
        <w:tc>
          <w:tcPr>
            <w:tcW w:w="8613" w:type="dxa"/>
            <w:gridSpan w:val="2"/>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b/>
                <w:lang w:eastAsia="zh-CN"/>
              </w:rPr>
              <w:t>Bendrieji sutrikimai ir vartojimo vietos pažeidimai</w:t>
            </w:r>
          </w:p>
        </w:tc>
      </w:tr>
      <w:tr w:rsidR="00630F29" w:rsidRPr="00901CDC" w:rsidTr="00930BBB">
        <w:tc>
          <w:tcPr>
            <w:tcW w:w="3794"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SimSun" w:hAnsi="Times New Roman" w:cs="Times New Roman"/>
                <w:lang w:eastAsia="zh-CN"/>
              </w:rPr>
              <w:t>Nedažnas</w:t>
            </w:r>
          </w:p>
        </w:tc>
        <w:tc>
          <w:tcPr>
            <w:tcW w:w="4819" w:type="dxa"/>
          </w:tcPr>
          <w:p w:rsidR="00630F29" w:rsidRPr="00901CDC" w:rsidRDefault="00630F29" w:rsidP="00930BBB">
            <w:pPr>
              <w:tabs>
                <w:tab w:val="left" w:pos="567"/>
              </w:tabs>
              <w:spacing w:after="0" w:line="260" w:lineRule="exact"/>
              <w:rPr>
                <w:rFonts w:ascii="Times New Roman" w:eastAsia="Times New Roman" w:hAnsi="Times New Roman" w:cs="Times New Roman"/>
              </w:rPr>
            </w:pPr>
            <w:r w:rsidRPr="00901CDC">
              <w:rPr>
                <w:rFonts w:ascii="Times New Roman" w:eastAsia="Times New Roman" w:hAnsi="Times New Roman" w:cs="Times New Roman"/>
              </w:rPr>
              <w:t>Nuovargis</w:t>
            </w:r>
          </w:p>
        </w:tc>
      </w:tr>
    </w:tbl>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Pranešimas apie įtariamas nepageidaujamas reakcijas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01CDC">
          <w:rPr>
            <w:rFonts w:ascii="Times New Roman" w:eastAsia="SimSun" w:hAnsi="Times New Roman" w:cs="Times New Roman"/>
            <w:color w:val="0000FF"/>
            <w:u w:val="single"/>
            <w:lang w:eastAsia="zh-CN"/>
          </w:rPr>
          <w:t>www.vvkt.lt</w:t>
        </w:r>
      </w:hyperlink>
      <w:r w:rsidRPr="00901CDC">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01CDC">
          <w:rPr>
            <w:rFonts w:ascii="Times New Roman" w:eastAsia="SimSun" w:hAnsi="Times New Roman" w:cs="Times New Roman"/>
            <w:color w:val="0000FF"/>
            <w:u w:val="single"/>
            <w:lang w:eastAsia="zh-CN"/>
          </w:rPr>
          <w:t>NepageidaujamaR@vvkt.lt</w:t>
        </w:r>
      </w:hyperlink>
      <w:r w:rsidRPr="00901CDC">
        <w:rPr>
          <w:rFonts w:ascii="Times New Roman" w:eastAsia="SimSun" w:hAnsi="Times New Roman" w:cs="Times New Roman"/>
          <w:lang w:eastAsia="zh-CN"/>
        </w:rPr>
        <w:t>), per interneto svetainę (adresu http://www.vvkt.lt).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4.9</w:t>
      </w:r>
      <w:r w:rsidRPr="00901CDC">
        <w:rPr>
          <w:rFonts w:ascii="Times New Roman" w:eastAsia="SimSun" w:hAnsi="Times New Roman" w:cs="Times New Roman"/>
          <w:b/>
        </w:rPr>
        <w:tab/>
        <w:t>Perdozavimas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Asmenims, kurie perdozavo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buvo stebėti išvardyti reiškiniai: </w:t>
      </w:r>
      <w:proofErr w:type="spellStart"/>
      <w:r w:rsidRPr="00901CDC">
        <w:rPr>
          <w:rFonts w:ascii="Times New Roman" w:eastAsia="SimSun" w:hAnsi="Times New Roman" w:cs="Times New Roman"/>
          <w:lang w:eastAsia="zh-CN"/>
        </w:rPr>
        <w:t>vestibulinės</w:t>
      </w:r>
      <w:proofErr w:type="spellEnd"/>
      <w:r w:rsidRPr="00901CDC">
        <w:rPr>
          <w:rFonts w:ascii="Times New Roman" w:eastAsia="SimSun" w:hAnsi="Times New Roman" w:cs="Times New Roman"/>
          <w:lang w:eastAsia="zh-CN"/>
        </w:rPr>
        <w:t xml:space="preserve"> funkcijos sutrikimas, klausos susilpnėjimas, metalo skonio jutimas burnoje ir bendrasis skonio pojūčio susilpnėjimas.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Perdozavimo atveju reikia skirti simptominį ir palaikomąjį gydymą. Reikia greitinti vaistinio preparato eliminaciją su šlapimu, išgeriant reikiamą kiekį skysčių.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5.</w:t>
      </w:r>
      <w:r w:rsidRPr="00901CDC">
        <w:rPr>
          <w:rFonts w:ascii="Times New Roman" w:eastAsia="SimSun" w:hAnsi="Times New Roman" w:cs="Times New Roman"/>
          <w:b/>
          <w:kern w:val="28"/>
        </w:rPr>
        <w:tab/>
        <w:t>FARMAKOLOGINĖS SAVYBĖS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5.1</w:t>
      </w:r>
      <w:r w:rsidRPr="00901CDC">
        <w:rPr>
          <w:rFonts w:ascii="Times New Roman" w:eastAsia="SimSun" w:hAnsi="Times New Roman" w:cs="Times New Roman"/>
          <w:b/>
        </w:rPr>
        <w:tab/>
      </w:r>
      <w:proofErr w:type="spellStart"/>
      <w:r w:rsidRPr="00901CDC">
        <w:rPr>
          <w:rFonts w:ascii="Times New Roman" w:eastAsia="SimSun" w:hAnsi="Times New Roman" w:cs="Times New Roman"/>
          <w:b/>
        </w:rPr>
        <w:t>Farmakodinaminės</w:t>
      </w:r>
      <w:proofErr w:type="spellEnd"/>
      <w:r w:rsidRPr="00901CDC">
        <w:rPr>
          <w:rFonts w:ascii="Times New Roman" w:eastAsia="SimSun" w:hAnsi="Times New Roman" w:cs="Times New Roman"/>
          <w:b/>
        </w:rPr>
        <w:t xml:space="preserve"> savybės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Farmakoterapinė</w:t>
      </w:r>
      <w:proofErr w:type="spellEnd"/>
      <w:r w:rsidRPr="00901CDC">
        <w:rPr>
          <w:rFonts w:ascii="Times New Roman" w:eastAsia="SimSun" w:hAnsi="Times New Roman" w:cs="Times New Roman"/>
          <w:lang w:eastAsia="zh-CN"/>
        </w:rPr>
        <w:t xml:space="preserve"> grupė – sisteminio poveikio antibakteriniai vaistiniai preparatai, kiti antibakteriniai vaistiniai preparatai.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ATC kodas – J01XX01.</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trometamolis</w:t>
      </w:r>
      <w:proofErr w:type="spellEnd"/>
      <w:r w:rsidRPr="00901CDC">
        <w:rPr>
          <w:rFonts w:ascii="Times New Roman" w:eastAsia="SimSun" w:hAnsi="Times New Roman" w:cs="Times New Roman"/>
          <w:lang w:eastAsia="zh-CN"/>
        </w:rPr>
        <w:t xml:space="preserve"> yra per burną vartojamas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druskos vaistinis preparatas (</w:t>
      </w:r>
      <w:proofErr w:type="spellStart"/>
      <w:r w:rsidRPr="00901CDC">
        <w:rPr>
          <w:rFonts w:ascii="Times New Roman" w:eastAsia="SimSun" w:hAnsi="Times New Roman" w:cs="Times New Roman"/>
          <w:lang w:eastAsia="zh-CN"/>
        </w:rPr>
        <w:t>fosfono</w:t>
      </w:r>
      <w:proofErr w:type="spellEnd"/>
      <w:r w:rsidRPr="00901CDC">
        <w:rPr>
          <w:rFonts w:ascii="Times New Roman" w:eastAsia="SimSun" w:hAnsi="Times New Roman" w:cs="Times New Roman"/>
          <w:lang w:eastAsia="zh-CN"/>
        </w:rPr>
        <w:t xml:space="preserve"> rūgšties </w:t>
      </w:r>
      <w:proofErr w:type="spellStart"/>
      <w:r w:rsidRPr="00901CDC">
        <w:rPr>
          <w:rFonts w:ascii="Times New Roman" w:eastAsia="SimSun" w:hAnsi="Times New Roman" w:cs="Times New Roman"/>
          <w:lang w:eastAsia="zh-CN"/>
        </w:rPr>
        <w:t>epoksidas</w:t>
      </w:r>
      <w:proofErr w:type="spellEnd"/>
      <w:r w:rsidRPr="00901CDC">
        <w:rPr>
          <w:rFonts w:ascii="Times New Roman" w:eastAsia="SimSun" w:hAnsi="Times New Roman" w:cs="Times New Roman"/>
          <w:lang w:eastAsia="zh-CN"/>
        </w:rPr>
        <w:t>).</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Veikimo mechanizmas</w:t>
      </w:r>
    </w:p>
    <w:p w:rsidR="00630F29" w:rsidRPr="00901CDC" w:rsidRDefault="00630F29" w:rsidP="00630F29">
      <w:pPr>
        <w:tabs>
          <w:tab w:val="left" w:pos="567"/>
        </w:tabs>
        <w:spacing w:after="0" w:line="260" w:lineRule="exact"/>
        <w:rPr>
          <w:rFonts w:ascii="Times New Roman" w:eastAsia="SimSun" w:hAnsi="Times New Roman" w:cs="Times New Roman"/>
          <w:lang w:eastAsia="nl-NL"/>
        </w:rPr>
      </w:pP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trometamolis</w:t>
      </w:r>
      <w:proofErr w:type="spellEnd"/>
      <w:r w:rsidRPr="00901CDC">
        <w:rPr>
          <w:rFonts w:ascii="Times New Roman" w:eastAsia="SimSun" w:hAnsi="Times New Roman" w:cs="Times New Roman"/>
          <w:lang w:eastAsia="zh-CN"/>
        </w:rPr>
        <w:t xml:space="preserve"> yra plataus veikimo </w:t>
      </w:r>
      <w:r w:rsidRPr="00901CDC">
        <w:rPr>
          <w:rFonts w:ascii="Times New Roman" w:eastAsia="SimSun" w:hAnsi="Times New Roman" w:cs="Times New Roman"/>
          <w:lang w:eastAsia="nl-NL"/>
        </w:rPr>
        <w:t xml:space="preserve">spektro antibiotikas, gaunamas iš </w:t>
      </w:r>
      <w:proofErr w:type="spellStart"/>
      <w:r w:rsidRPr="00901CDC">
        <w:rPr>
          <w:rFonts w:ascii="Times New Roman" w:eastAsia="SimSun" w:hAnsi="Times New Roman" w:cs="Times New Roman"/>
          <w:lang w:eastAsia="nl-NL"/>
        </w:rPr>
        <w:t>fosfono</w:t>
      </w:r>
      <w:proofErr w:type="spellEnd"/>
      <w:r w:rsidRPr="00901CDC">
        <w:rPr>
          <w:rFonts w:ascii="Times New Roman" w:eastAsia="SimSun" w:hAnsi="Times New Roman" w:cs="Times New Roman"/>
          <w:lang w:eastAsia="nl-NL"/>
        </w:rPr>
        <w:t xml:space="preserve"> rūgšties.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Vaistinis preparatas slopina fermentą </w:t>
      </w:r>
      <w:proofErr w:type="spellStart"/>
      <w:r w:rsidRPr="00901CDC">
        <w:rPr>
          <w:rFonts w:ascii="Times New Roman" w:eastAsia="SimSun" w:hAnsi="Times New Roman" w:cs="Times New Roman"/>
          <w:lang w:eastAsia="zh-CN"/>
        </w:rPr>
        <w:t>fosfoenolpiruvato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transferazę</w:t>
      </w:r>
      <w:proofErr w:type="spellEnd"/>
      <w:r w:rsidRPr="00901CDC">
        <w:rPr>
          <w:rFonts w:ascii="Times New Roman" w:eastAsia="SimSun" w:hAnsi="Times New Roman" w:cs="Times New Roman"/>
          <w:lang w:eastAsia="zh-CN"/>
        </w:rPr>
        <w:t xml:space="preserve">, kuri </w:t>
      </w:r>
      <w:proofErr w:type="spellStart"/>
      <w:r w:rsidRPr="00901CDC">
        <w:rPr>
          <w:rFonts w:ascii="Times New Roman" w:eastAsia="SimSun" w:hAnsi="Times New Roman" w:cs="Times New Roman"/>
          <w:lang w:eastAsia="zh-CN"/>
        </w:rPr>
        <w:t>katalizuoja</w:t>
      </w:r>
      <w:proofErr w:type="spellEnd"/>
      <w:r w:rsidRPr="00901CDC">
        <w:rPr>
          <w:rFonts w:ascii="Times New Roman" w:eastAsia="SimSun" w:hAnsi="Times New Roman" w:cs="Times New Roman"/>
          <w:lang w:eastAsia="zh-CN"/>
        </w:rPr>
        <w:t xml:space="preserve"> n-</w:t>
      </w:r>
      <w:proofErr w:type="spellStart"/>
      <w:r w:rsidRPr="00901CDC">
        <w:rPr>
          <w:rFonts w:ascii="Times New Roman" w:eastAsia="SimSun" w:hAnsi="Times New Roman" w:cs="Times New Roman"/>
          <w:lang w:eastAsia="zh-CN"/>
        </w:rPr>
        <w:t>acetilmuramo</w:t>
      </w:r>
      <w:proofErr w:type="spellEnd"/>
      <w:r w:rsidRPr="00901CDC">
        <w:rPr>
          <w:rFonts w:ascii="Times New Roman" w:eastAsia="SimSun" w:hAnsi="Times New Roman" w:cs="Times New Roman"/>
          <w:lang w:eastAsia="zh-CN"/>
        </w:rPr>
        <w:t xml:space="preserve"> rūgšties susidarymą iš n-</w:t>
      </w:r>
      <w:proofErr w:type="spellStart"/>
      <w:r w:rsidRPr="00901CDC">
        <w:rPr>
          <w:rFonts w:ascii="Times New Roman" w:eastAsia="SimSun" w:hAnsi="Times New Roman" w:cs="Times New Roman"/>
          <w:lang w:eastAsia="zh-CN"/>
        </w:rPr>
        <w:t>acetilaminogliukozės</w:t>
      </w:r>
      <w:proofErr w:type="spellEnd"/>
      <w:r w:rsidRPr="00901CDC">
        <w:rPr>
          <w:rFonts w:ascii="Times New Roman" w:eastAsia="SimSun" w:hAnsi="Times New Roman" w:cs="Times New Roman"/>
          <w:lang w:eastAsia="zh-CN"/>
        </w:rPr>
        <w:t xml:space="preserve"> ir </w:t>
      </w:r>
      <w:proofErr w:type="spellStart"/>
      <w:r w:rsidRPr="00901CDC">
        <w:rPr>
          <w:rFonts w:ascii="Times New Roman" w:eastAsia="SimSun" w:hAnsi="Times New Roman" w:cs="Times New Roman"/>
          <w:lang w:eastAsia="zh-CN"/>
        </w:rPr>
        <w:t>fosfoenolpiruvato</w:t>
      </w:r>
      <w:proofErr w:type="spellEnd"/>
      <w:r w:rsidRPr="00901CDC">
        <w:rPr>
          <w:rFonts w:ascii="Times New Roman" w:eastAsia="SimSun" w:hAnsi="Times New Roman" w:cs="Times New Roman"/>
          <w:lang w:eastAsia="zh-CN"/>
        </w:rPr>
        <w:t>. N-</w:t>
      </w:r>
      <w:proofErr w:type="spellStart"/>
      <w:r w:rsidRPr="00901CDC">
        <w:rPr>
          <w:rFonts w:ascii="Times New Roman" w:eastAsia="SimSun" w:hAnsi="Times New Roman" w:cs="Times New Roman"/>
          <w:lang w:eastAsia="zh-CN"/>
        </w:rPr>
        <w:lastRenderedPageBreak/>
        <w:t>acetilmuramo</w:t>
      </w:r>
      <w:proofErr w:type="spellEnd"/>
      <w:r w:rsidRPr="00901CDC">
        <w:rPr>
          <w:rFonts w:ascii="Times New Roman" w:eastAsia="SimSun" w:hAnsi="Times New Roman" w:cs="Times New Roman"/>
          <w:lang w:eastAsia="zh-CN"/>
        </w:rPr>
        <w:t xml:space="preserve"> rūgštis yra būtina </w:t>
      </w:r>
      <w:proofErr w:type="spellStart"/>
      <w:r w:rsidRPr="00901CDC">
        <w:rPr>
          <w:rFonts w:ascii="Times New Roman" w:eastAsia="SimSun" w:hAnsi="Times New Roman" w:cs="Times New Roman"/>
          <w:lang w:eastAsia="zh-CN"/>
        </w:rPr>
        <w:t>peptidoglikano</w:t>
      </w:r>
      <w:proofErr w:type="spellEnd"/>
      <w:r w:rsidRPr="00901CDC">
        <w:rPr>
          <w:rFonts w:ascii="Times New Roman" w:eastAsia="SimSun" w:hAnsi="Times New Roman" w:cs="Times New Roman"/>
          <w:lang w:eastAsia="zh-CN"/>
        </w:rPr>
        <w:t xml:space="preserve"> (būtinas bakterijų ląstelės sienelės komponentas) kaupimuisi. </w:t>
      </w: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daugiausia sukelia baktericidinį poveikį.</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u w:val="single"/>
          <w:lang w:eastAsia="zh-CN"/>
        </w:rPr>
        <w:t xml:space="preserve">Santykis tarp </w:t>
      </w:r>
      <w:proofErr w:type="spellStart"/>
      <w:r w:rsidRPr="00901CDC">
        <w:rPr>
          <w:rFonts w:ascii="Times New Roman" w:eastAsia="SimSun" w:hAnsi="Times New Roman" w:cs="Times New Roman"/>
          <w:u w:val="single"/>
          <w:lang w:eastAsia="zh-CN"/>
        </w:rPr>
        <w:t>farmakokinetikos</w:t>
      </w:r>
      <w:proofErr w:type="spellEnd"/>
      <w:r w:rsidRPr="00901CDC">
        <w:rPr>
          <w:rFonts w:ascii="Times New Roman" w:eastAsia="SimSun" w:hAnsi="Times New Roman" w:cs="Times New Roman"/>
          <w:u w:val="single"/>
          <w:lang w:eastAsia="zh-CN"/>
        </w:rPr>
        <w:t xml:space="preserve"> ir farmakodinamikos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Riboti duomenys rodo, kad </w:t>
      </w: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greičiausiai veikia nuo laiko priklausomu būdu.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u w:val="single"/>
          <w:lang w:eastAsia="zh-CN"/>
        </w:rPr>
        <w:t>Atsparumo atsiradimo mechanizmas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Atsparumas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gali būti susijęs su išvardytais mechanizmais.</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aktyviai pernešamas į bakterijų ląstelę dviem skirtingomis pernašos sistemomis (glicerin-3-fosfato ir heksozės-6 pernašos sistemomis). Glicerin-3-fosfato pernašos sistema </w:t>
      </w:r>
      <w:proofErr w:type="spellStart"/>
      <w:r w:rsidRPr="00901CDC">
        <w:rPr>
          <w:rFonts w:ascii="Times New Roman" w:eastAsia="SimSun" w:hAnsi="Times New Roman" w:cs="Times New Roman"/>
          <w:i/>
          <w:iCs/>
          <w:lang w:eastAsia="zh-CN"/>
        </w:rPr>
        <w:t>Enterobacteriaceae</w:t>
      </w:r>
      <w:proofErr w:type="spellEnd"/>
      <w:r w:rsidRPr="00901CDC">
        <w:rPr>
          <w:rFonts w:ascii="Times New Roman" w:eastAsia="SimSun" w:hAnsi="Times New Roman" w:cs="Times New Roman"/>
          <w:lang w:eastAsia="zh-CN"/>
        </w:rPr>
        <w:t xml:space="preserve"> mikroorganizmuose gali pakisti taip, kad daugiau nebeperneštų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į ląstelę.</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 xml:space="preserve">Kitas </w:t>
      </w:r>
      <w:proofErr w:type="spellStart"/>
      <w:r w:rsidRPr="00901CDC">
        <w:rPr>
          <w:rFonts w:ascii="Times New Roman" w:eastAsia="SimSun" w:hAnsi="Times New Roman" w:cs="Times New Roman"/>
          <w:lang w:eastAsia="zh-CN"/>
        </w:rPr>
        <w:t>plazmidėse</w:t>
      </w:r>
      <w:proofErr w:type="spellEnd"/>
      <w:r w:rsidRPr="00901CDC">
        <w:rPr>
          <w:rFonts w:ascii="Times New Roman" w:eastAsia="SimSun" w:hAnsi="Times New Roman" w:cs="Times New Roman"/>
          <w:lang w:eastAsia="zh-CN"/>
        </w:rPr>
        <w:t xml:space="preserve"> koduojamas mechanizmas, pasireiškiantis </w:t>
      </w:r>
      <w:proofErr w:type="spellStart"/>
      <w:r w:rsidRPr="00901CDC">
        <w:rPr>
          <w:rFonts w:ascii="Times New Roman" w:eastAsia="SimSun" w:hAnsi="Times New Roman" w:cs="Times New Roman"/>
          <w:i/>
          <w:iCs/>
          <w:lang w:eastAsia="zh-CN"/>
        </w:rPr>
        <w:t>Enterobacteriaceae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i/>
          <w:iCs/>
          <w:lang w:eastAsia="zh-CN"/>
        </w:rPr>
        <w:t>Pseudomonas</w:t>
      </w:r>
      <w:proofErr w:type="spellEnd"/>
      <w:r w:rsidRPr="00901CDC">
        <w:rPr>
          <w:rFonts w:ascii="Times New Roman" w:eastAsia="SimSun" w:hAnsi="Times New Roman" w:cs="Times New Roman"/>
          <w:lang w:eastAsia="zh-CN"/>
        </w:rPr>
        <w:t xml:space="preserve"> rūšies ir </w:t>
      </w:r>
      <w:proofErr w:type="spellStart"/>
      <w:r w:rsidRPr="00901CDC">
        <w:rPr>
          <w:rFonts w:ascii="Times New Roman" w:eastAsia="SimSun" w:hAnsi="Times New Roman" w:cs="Times New Roman"/>
          <w:i/>
          <w:iCs/>
          <w:lang w:eastAsia="zh-CN"/>
        </w:rPr>
        <w:t>Acinetobacter</w:t>
      </w:r>
      <w:proofErr w:type="spellEnd"/>
      <w:r w:rsidRPr="00901CDC">
        <w:rPr>
          <w:rFonts w:ascii="Times New Roman" w:eastAsia="SimSun" w:hAnsi="Times New Roman" w:cs="Times New Roman"/>
          <w:lang w:eastAsia="zh-CN"/>
        </w:rPr>
        <w:t xml:space="preserve"> rūšies mikroorganizmuose, yra susijęs su specifiniu baltymu, kuriam veikiant, </w:t>
      </w: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yra </w:t>
      </w:r>
      <w:proofErr w:type="spellStart"/>
      <w:r w:rsidRPr="00901CDC">
        <w:rPr>
          <w:rFonts w:ascii="Times New Roman" w:eastAsia="SimSun" w:hAnsi="Times New Roman" w:cs="Times New Roman"/>
          <w:lang w:eastAsia="zh-CN"/>
        </w:rPr>
        <w:t>metabolizuojamas</w:t>
      </w:r>
      <w:proofErr w:type="spellEnd"/>
      <w:r w:rsidRPr="00901CDC">
        <w:rPr>
          <w:rFonts w:ascii="Times New Roman" w:eastAsia="SimSun" w:hAnsi="Times New Roman" w:cs="Times New Roman"/>
          <w:lang w:eastAsia="zh-CN"/>
        </w:rPr>
        <w:t xml:space="preserve"> ir sujungiamas su </w:t>
      </w:r>
      <w:proofErr w:type="spellStart"/>
      <w:r w:rsidRPr="00901CDC">
        <w:rPr>
          <w:rFonts w:ascii="Times New Roman" w:eastAsia="SimSun" w:hAnsi="Times New Roman" w:cs="Times New Roman"/>
          <w:lang w:eastAsia="zh-CN"/>
        </w:rPr>
        <w:t>gliutationu</w:t>
      </w:r>
      <w:proofErr w:type="spellEnd"/>
      <w:r w:rsidRPr="00901CDC">
        <w:rPr>
          <w:rFonts w:ascii="Times New Roman" w:eastAsia="SimSun" w:hAnsi="Times New Roman" w:cs="Times New Roman"/>
          <w:lang w:eastAsia="zh-CN"/>
        </w:rPr>
        <w:t xml:space="preserve"> (GSH).</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Plazmidėse</w:t>
      </w:r>
      <w:proofErr w:type="spellEnd"/>
      <w:r w:rsidRPr="00901CDC">
        <w:rPr>
          <w:rFonts w:ascii="Times New Roman" w:eastAsia="SimSun" w:hAnsi="Times New Roman" w:cs="Times New Roman"/>
          <w:lang w:eastAsia="zh-CN"/>
        </w:rPr>
        <w:t xml:space="preserve"> koduojamas atsparumo mechanizmas pasireiškia stafilokokuose. Tikslus atsparumo mechanizmas vis dar nenustatytas.</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 xml:space="preserve">Kryžminis atsparumas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su kitų grupių antibiotikais nežinomas.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u w:val="single"/>
          <w:lang w:eastAsia="zh-CN"/>
        </w:rPr>
        <w:t>Ribinės koncentracijos</w:t>
      </w:r>
    </w:p>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i/>
          <w:iCs/>
          <w:lang w:eastAsia="zh-CN"/>
        </w:rPr>
        <w:t>EUCAST</w:t>
      </w:r>
      <w:r w:rsidRPr="00901CDC">
        <w:rPr>
          <w:rFonts w:ascii="Times New Roman" w:eastAsia="SimSun" w:hAnsi="Times New Roman" w:cs="Times New Roman"/>
          <w:lang w:eastAsia="zh-CN"/>
        </w:rPr>
        <w:t xml:space="preserve"> nustatytos geriamojo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MSK klinikinės ribinės koncentracijos, pagal kurias atskiriami jautrūs (J) patologiniai mikroorganizmai nuo atsparių (A) patologinių mikroorganizmų, yra: </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i/>
          <w:iCs/>
          <w:lang w:eastAsia="zh-CN"/>
        </w:rPr>
        <w:t>Enterobacteriaceae</w:t>
      </w:r>
      <w:proofErr w:type="spellEnd"/>
      <w:r w:rsidRPr="00901CDC">
        <w:rPr>
          <w:rFonts w:ascii="Times New Roman" w:eastAsia="SimSun" w:hAnsi="Times New Roman" w:cs="Times New Roman"/>
          <w:lang w:eastAsia="zh-CN"/>
        </w:rPr>
        <w:t xml:space="preserve"> J ≤ 32 </w:t>
      </w:r>
      <w:proofErr w:type="spellStart"/>
      <w:r w:rsidRPr="00901CDC">
        <w:rPr>
          <w:rFonts w:ascii="Times New Roman" w:eastAsia="SimSun" w:hAnsi="Times New Roman" w:cs="Times New Roman"/>
          <w:lang w:eastAsia="zh-CN"/>
        </w:rPr>
        <w:t>mikrogramai</w:t>
      </w:r>
      <w:proofErr w:type="spellEnd"/>
      <w:r w:rsidRPr="00901CDC">
        <w:rPr>
          <w:rFonts w:ascii="Times New Roman" w:eastAsia="SimSun" w:hAnsi="Times New Roman" w:cs="Times New Roman"/>
          <w:lang w:eastAsia="zh-CN"/>
        </w:rPr>
        <w:t>/ml, A &gt; 32 </w:t>
      </w:r>
      <w:proofErr w:type="spellStart"/>
      <w:r w:rsidRPr="00901CDC">
        <w:rPr>
          <w:rFonts w:ascii="Times New Roman" w:eastAsia="SimSun" w:hAnsi="Times New Roman" w:cs="Times New Roman"/>
          <w:lang w:eastAsia="zh-CN"/>
        </w:rPr>
        <w:t>mikrogramai</w:t>
      </w:r>
      <w:proofErr w:type="spellEnd"/>
      <w:r w:rsidRPr="00901CDC">
        <w:rPr>
          <w:rFonts w:ascii="Times New Roman" w:eastAsia="SimSun" w:hAnsi="Times New Roman" w:cs="Times New Roman"/>
          <w:lang w:eastAsia="zh-CN"/>
        </w:rPr>
        <w:t>/ml;</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kitų rūšių mikroorganizmams MSK ribinės koncentracijos nenustatytos.</w:t>
      </w:r>
    </w:p>
    <w:p w:rsidR="00630F29" w:rsidRPr="00901CDC" w:rsidRDefault="00630F29" w:rsidP="00630F29">
      <w:pPr>
        <w:tabs>
          <w:tab w:val="left" w:pos="567"/>
        </w:tabs>
        <w:spacing w:after="0" w:line="260" w:lineRule="exact"/>
        <w:ind w:left="540" w:hanging="540"/>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Jautrumas</w:t>
      </w:r>
    </w:p>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Atskirų rūšių mikroorganizmų įgyto atsparumo paplitimas vietovėje gali būti skirtingas ir keistis, bėgant laikui. Todėl reikia turėti informaciją apie atsparumo situaciją vietovėje, ypač siekiant tinkamai gydyti sunkias infekcines ligas. Jeigu dėl atsparumo situacijos vietovėje kyla abejonių dėl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veiksmingumo, rekomenduojama gydymą aptarti su specialistais. Ypač sunkios infekcinės ligos arba gydymo neveiksmingumo atveju rekomenduojama mikrobiologinė diagnostika, patvirtinanti patologinį mikroorganizmą, ir jo jautrumo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nustatymas.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Toliau esanti informacija pateikia tik apytiksles mikroorganizmo jautrumo ar nejautrumo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tikimybės gaires.</w:t>
      </w:r>
    </w:p>
    <w:p w:rsidR="00630F29" w:rsidRPr="00901CDC" w:rsidRDefault="00630F29" w:rsidP="00630F29">
      <w:pPr>
        <w:spacing w:after="0" w:line="260" w:lineRule="exact"/>
        <w:rPr>
          <w:rFonts w:ascii="Times New Roman" w:eastAsia="SimSun" w:hAnsi="Times New Roman" w:cs="Times New Roman"/>
          <w:lang w:eastAsia="zh-CN"/>
        </w:rPr>
      </w:pPr>
    </w:p>
    <w:tbl>
      <w:tblPr>
        <w:tblW w:w="456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8270"/>
      </w:tblGrid>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b/>
                <w:bCs/>
                <w:lang w:eastAsia="zh-CN"/>
              </w:rPr>
            </w:pPr>
            <w:r w:rsidRPr="00901CDC">
              <w:rPr>
                <w:rFonts w:ascii="Times New Roman" w:eastAsia="SimSun" w:hAnsi="Times New Roman" w:cs="Times New Roman"/>
                <w:b/>
                <w:bCs/>
                <w:lang w:eastAsia="zh-CN"/>
              </w:rPr>
              <w:t>Dažniausiai jautrios rūšys</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b/>
                <w:bCs/>
                <w:lang w:eastAsia="zh-CN"/>
              </w:rPr>
            </w:pPr>
            <w:proofErr w:type="spellStart"/>
            <w:r w:rsidRPr="00901CDC">
              <w:rPr>
                <w:rFonts w:ascii="Times New Roman" w:eastAsia="SimSun" w:hAnsi="Times New Roman" w:cs="Times New Roman"/>
                <w:b/>
                <w:bCs/>
                <w:lang w:eastAsia="zh-CN"/>
              </w:rPr>
              <w:t>Gramteigiami</w:t>
            </w:r>
            <w:proofErr w:type="spellEnd"/>
            <w:r w:rsidRPr="00901CDC">
              <w:rPr>
                <w:rFonts w:ascii="Times New Roman" w:eastAsia="SimSun" w:hAnsi="Times New Roman" w:cs="Times New Roman"/>
                <w:b/>
                <w:bCs/>
                <w:lang w:eastAsia="zh-CN"/>
              </w:rPr>
              <w:t xml:space="preserve"> aerobiniai mikroorganizmai</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i/>
                <w:iCs/>
                <w:lang w:eastAsia="zh-CN"/>
              </w:rPr>
              <w:t>Staphylococcus</w:t>
            </w:r>
            <w:proofErr w:type="spellEnd"/>
            <w:r w:rsidRPr="00901CDC">
              <w:rPr>
                <w:rFonts w:ascii="Times New Roman" w:eastAsia="SimSun" w:hAnsi="Times New Roman" w:cs="Times New Roman"/>
                <w:i/>
                <w:iCs/>
                <w:lang w:eastAsia="zh-CN"/>
              </w:rPr>
              <w:t xml:space="preserve"> </w:t>
            </w:r>
            <w:proofErr w:type="spellStart"/>
            <w:r w:rsidRPr="00901CDC">
              <w:rPr>
                <w:rFonts w:ascii="Times New Roman" w:eastAsia="SimSun" w:hAnsi="Times New Roman" w:cs="Times New Roman"/>
                <w:i/>
                <w:iCs/>
                <w:lang w:eastAsia="zh-CN"/>
              </w:rPr>
              <w:t>saprophyticus</w:t>
            </w:r>
            <w:proofErr w:type="spellEnd"/>
            <w:r w:rsidRPr="00901CDC">
              <w:rPr>
                <w:rFonts w:ascii="Times New Roman" w:eastAsia="SimSun" w:hAnsi="Times New Roman" w:cs="Times New Roman"/>
                <w:lang w:eastAsia="zh-CN"/>
              </w:rPr>
              <w:t xml:space="preserve"> *</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b/>
                <w:bCs/>
                <w:lang w:eastAsia="zh-CN"/>
              </w:rPr>
            </w:pPr>
            <w:proofErr w:type="spellStart"/>
            <w:r w:rsidRPr="00901CDC">
              <w:rPr>
                <w:rFonts w:ascii="Times New Roman" w:eastAsia="SimSun" w:hAnsi="Times New Roman" w:cs="Times New Roman"/>
                <w:b/>
                <w:bCs/>
                <w:lang w:eastAsia="zh-CN"/>
              </w:rPr>
              <w:t>Gramneigiami</w:t>
            </w:r>
            <w:proofErr w:type="spellEnd"/>
            <w:r w:rsidRPr="00901CDC">
              <w:rPr>
                <w:rFonts w:ascii="Times New Roman" w:eastAsia="SimSun" w:hAnsi="Times New Roman" w:cs="Times New Roman"/>
                <w:b/>
                <w:bCs/>
                <w:lang w:eastAsia="zh-CN"/>
              </w:rPr>
              <w:t xml:space="preserve"> aerobiniai mikroorganizmai</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i/>
                <w:iCs/>
                <w:lang w:eastAsia="zh-CN"/>
              </w:rPr>
            </w:pPr>
            <w:proofErr w:type="spellStart"/>
            <w:r w:rsidRPr="00901CDC">
              <w:rPr>
                <w:rFonts w:ascii="Times New Roman" w:eastAsia="SimSun" w:hAnsi="Times New Roman" w:cs="Times New Roman"/>
                <w:i/>
                <w:iCs/>
                <w:lang w:eastAsia="zh-CN"/>
              </w:rPr>
              <w:t>Escherichia</w:t>
            </w:r>
            <w:proofErr w:type="spellEnd"/>
            <w:r w:rsidRPr="00901CDC">
              <w:rPr>
                <w:rFonts w:ascii="Times New Roman" w:eastAsia="SimSun" w:hAnsi="Times New Roman" w:cs="Times New Roman"/>
                <w:i/>
                <w:iCs/>
                <w:lang w:eastAsia="zh-CN"/>
              </w:rPr>
              <w:t xml:space="preserve"> coli</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b/>
                <w:bCs/>
                <w:lang w:eastAsia="zh-CN"/>
              </w:rPr>
            </w:pPr>
            <w:r w:rsidRPr="00901CDC">
              <w:rPr>
                <w:rFonts w:ascii="Times New Roman" w:eastAsia="SimSun" w:hAnsi="Times New Roman" w:cs="Times New Roman"/>
                <w:b/>
                <w:bCs/>
                <w:lang w:eastAsia="zh-CN"/>
              </w:rPr>
              <w:t>Rūšys, kurių įgytas atsparumas gali kelti problemą</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b/>
                <w:bCs/>
                <w:lang w:eastAsia="zh-CN"/>
              </w:rPr>
              <w:t>Gramteigiami</w:t>
            </w:r>
            <w:proofErr w:type="spellEnd"/>
            <w:r w:rsidRPr="00901CDC">
              <w:rPr>
                <w:rFonts w:ascii="Times New Roman" w:eastAsia="SimSun" w:hAnsi="Times New Roman" w:cs="Times New Roman"/>
                <w:b/>
                <w:bCs/>
                <w:lang w:eastAsia="zh-CN"/>
              </w:rPr>
              <w:t xml:space="preserve"> aerobiniai mikroorganizmai</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i/>
                <w:iCs/>
                <w:lang w:eastAsia="zh-CN"/>
              </w:rPr>
            </w:pPr>
            <w:proofErr w:type="spellStart"/>
            <w:r w:rsidRPr="00901CDC">
              <w:rPr>
                <w:rFonts w:ascii="Times New Roman" w:eastAsia="SimSun" w:hAnsi="Times New Roman" w:cs="Times New Roman"/>
                <w:i/>
                <w:iCs/>
                <w:lang w:eastAsia="zh-CN"/>
              </w:rPr>
              <w:lastRenderedPageBreak/>
              <w:t>Enterococcus</w:t>
            </w:r>
            <w:proofErr w:type="spellEnd"/>
            <w:r w:rsidRPr="00901CDC">
              <w:rPr>
                <w:rFonts w:ascii="Times New Roman" w:eastAsia="SimSun" w:hAnsi="Times New Roman" w:cs="Times New Roman"/>
                <w:i/>
                <w:iCs/>
                <w:lang w:eastAsia="zh-CN"/>
              </w:rPr>
              <w:t xml:space="preserve"> </w:t>
            </w:r>
            <w:proofErr w:type="spellStart"/>
            <w:r w:rsidRPr="00901CDC">
              <w:rPr>
                <w:rFonts w:ascii="Times New Roman" w:eastAsia="SimSun" w:hAnsi="Times New Roman" w:cs="Times New Roman"/>
                <w:i/>
                <w:iCs/>
                <w:lang w:eastAsia="zh-CN"/>
              </w:rPr>
              <w:t>faecalis</w:t>
            </w:r>
            <w:proofErr w:type="spellEnd"/>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b/>
                <w:bCs/>
                <w:lang w:eastAsia="zh-CN"/>
              </w:rPr>
              <w:t>Gramneigiami</w:t>
            </w:r>
            <w:proofErr w:type="spellEnd"/>
            <w:r w:rsidRPr="00901CDC">
              <w:rPr>
                <w:rFonts w:ascii="Times New Roman" w:eastAsia="SimSun" w:hAnsi="Times New Roman" w:cs="Times New Roman"/>
                <w:b/>
                <w:bCs/>
                <w:lang w:eastAsia="zh-CN"/>
              </w:rPr>
              <w:t xml:space="preserve"> aerobiniai mikroorganizmai</w:t>
            </w:r>
          </w:p>
        </w:tc>
      </w:tr>
      <w:tr w:rsidR="00630F29" w:rsidRPr="00901CDC" w:rsidTr="00930BBB">
        <w:trPr>
          <w:tblCellSpacing w:w="0" w:type="dxa"/>
          <w:jc w:val="center"/>
        </w:trPr>
        <w:tc>
          <w:tcPr>
            <w:tcW w:w="7730" w:type="dxa"/>
            <w:tcBorders>
              <w:top w:val="outset" w:sz="6" w:space="0" w:color="auto"/>
              <w:bottom w:val="outset" w:sz="6" w:space="0" w:color="auto"/>
            </w:tcBorders>
          </w:tcPr>
          <w:p w:rsidR="00630F29" w:rsidRPr="00901CDC" w:rsidRDefault="00630F29" w:rsidP="00930BBB">
            <w:pPr>
              <w:spacing w:after="0" w:line="260" w:lineRule="exact"/>
              <w:rPr>
                <w:rFonts w:ascii="Times New Roman" w:eastAsia="SimSun" w:hAnsi="Times New Roman" w:cs="Times New Roman"/>
                <w:i/>
                <w:iCs/>
                <w:lang w:eastAsia="zh-CN"/>
              </w:rPr>
            </w:pPr>
            <w:proofErr w:type="spellStart"/>
            <w:r w:rsidRPr="00901CDC">
              <w:rPr>
                <w:rFonts w:ascii="Times New Roman" w:eastAsia="SimSun" w:hAnsi="Times New Roman" w:cs="Times New Roman"/>
                <w:i/>
                <w:iCs/>
                <w:lang w:eastAsia="zh-CN"/>
              </w:rPr>
              <w:t>Proteus</w:t>
            </w:r>
            <w:proofErr w:type="spellEnd"/>
            <w:r w:rsidRPr="00901CDC">
              <w:rPr>
                <w:rFonts w:ascii="Times New Roman" w:eastAsia="SimSun" w:hAnsi="Times New Roman" w:cs="Times New Roman"/>
                <w:i/>
                <w:iCs/>
                <w:lang w:eastAsia="zh-CN"/>
              </w:rPr>
              <w:t xml:space="preserve"> </w:t>
            </w:r>
            <w:proofErr w:type="spellStart"/>
            <w:r w:rsidRPr="00901CDC">
              <w:rPr>
                <w:rFonts w:ascii="Times New Roman" w:eastAsia="SimSun" w:hAnsi="Times New Roman" w:cs="Times New Roman"/>
                <w:i/>
                <w:iCs/>
                <w:lang w:eastAsia="zh-CN"/>
              </w:rPr>
              <w:t>mirabilis</w:t>
            </w:r>
            <w:proofErr w:type="spellEnd"/>
          </w:p>
        </w:tc>
      </w:tr>
    </w:tbl>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Paskelbiant lentelę, dabartinių duomenų neturėta. Ankstesnėje literatūroje, įprastuose darbuose ir gydymo rekomendacijose nurodomi kaip jautrūs.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5.2</w:t>
      </w:r>
      <w:r w:rsidRPr="00901CDC">
        <w:rPr>
          <w:rFonts w:ascii="Times New Roman" w:eastAsia="SimSun" w:hAnsi="Times New Roman" w:cs="Times New Roman"/>
          <w:b/>
        </w:rPr>
        <w:tab/>
      </w:r>
      <w:proofErr w:type="spellStart"/>
      <w:r w:rsidRPr="00901CDC">
        <w:rPr>
          <w:rFonts w:ascii="Times New Roman" w:eastAsia="SimSun" w:hAnsi="Times New Roman" w:cs="Times New Roman"/>
          <w:b/>
        </w:rPr>
        <w:t>Farmakokinetinės</w:t>
      </w:r>
      <w:proofErr w:type="spellEnd"/>
      <w:r w:rsidRPr="00901CDC">
        <w:rPr>
          <w:rFonts w:ascii="Times New Roman" w:eastAsia="SimSun" w:hAnsi="Times New Roman" w:cs="Times New Roman"/>
          <w:b/>
        </w:rPr>
        <w:t xml:space="preserve"> savybės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Vaistinio preparato sudėtyje yra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kuris yra gerai absorbuojama iš virškinimo trakto po pavartojimo per burną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druska. Išgėrus vieną dozę, gydomosios veikliosios medžiagos koncentracijos šlapime išsilaiko 36 valandas ar ilgiau.</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yra geriamas ištirpintas vandenyje, kuriame vaistinis preparatas visiškai ištirpsta. Atitinkamai 2 g ir 3 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dozės yra greitai absorbuojamos iš vaikų ir suaugusiųjų, įskaitant senyvus, virškinimo trakto. Vartojant tokias dozes, didžiausios 20</w:t>
      </w:r>
      <w:r w:rsidRPr="00901CDC">
        <w:rPr>
          <w:rFonts w:ascii="Times New Roman" w:eastAsia="SimSun" w:hAnsi="Times New Roman" w:cs="Times New Roman"/>
          <w:lang w:eastAsia="zh-CN"/>
        </w:rPr>
        <w:noBreakHyphen/>
        <w:t>30 </w:t>
      </w:r>
      <w:proofErr w:type="spellStart"/>
      <w:r w:rsidRPr="00901CDC">
        <w:rPr>
          <w:rFonts w:ascii="Times New Roman" w:eastAsia="SimSun" w:hAnsi="Times New Roman" w:cs="Times New Roman"/>
          <w:lang w:eastAsia="zh-CN"/>
        </w:rPr>
        <w:t>mikrogramų</w:t>
      </w:r>
      <w:proofErr w:type="spellEnd"/>
      <w:r w:rsidRPr="00901CDC">
        <w:rPr>
          <w:rFonts w:ascii="Times New Roman" w:eastAsia="SimSun" w:hAnsi="Times New Roman" w:cs="Times New Roman"/>
          <w:lang w:eastAsia="zh-CN"/>
        </w:rPr>
        <w:t>/ml koncentracijos plazmoje pasiekiamos po 2 valandų, pusinis periodas serume labai priklauso nuo dozės.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yra eliminuojamas su šlapimu nepakitęs, todėl šlapime per 2</w:t>
      </w:r>
      <w:r w:rsidRPr="00901CDC">
        <w:rPr>
          <w:rFonts w:ascii="Times New Roman" w:eastAsia="SimSun" w:hAnsi="Times New Roman" w:cs="Times New Roman"/>
          <w:lang w:eastAsia="zh-CN"/>
        </w:rPr>
        <w:noBreakHyphen/>
        <w:t>4 valandas pasiekiamos labai didelės jo koncentracijos (maždaug 3000 </w:t>
      </w:r>
      <w:proofErr w:type="spellStart"/>
      <w:r w:rsidRPr="00901CDC">
        <w:rPr>
          <w:rFonts w:ascii="Times New Roman" w:eastAsia="SimSun" w:hAnsi="Times New Roman" w:cs="Times New Roman"/>
          <w:lang w:eastAsia="zh-CN"/>
        </w:rPr>
        <w:t>mg.A</w:t>
      </w:r>
      <w:proofErr w:type="spellEnd"/>
      <w:r w:rsidRPr="00901CDC">
        <w:rPr>
          <w:rFonts w:ascii="Times New Roman" w:eastAsia="SimSun" w:hAnsi="Times New Roman" w:cs="Times New Roman"/>
          <w:lang w:eastAsia="zh-CN"/>
        </w:rPr>
        <w:t>). Gydomosios koncentracijos šlapime paprastai išsilaiko ne trumpiau kaip 36 valandas.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Maistas ilgina ir sumažina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absorbciją, mažindamas koncentracijas kraujyje ir šlapime. Vis dėlto nesitikima, kad labai pakistų šlapimo takų infekcinės ligos gydymo veiksmingumas.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pusinis periodas pacientų, kuriems yra vidutinio sunkumo inkstų funkcijos susilpnėjimas (</w:t>
      </w:r>
      <w:proofErr w:type="spellStart"/>
      <w:r w:rsidRPr="00901CDC">
        <w:rPr>
          <w:rFonts w:ascii="Times New Roman" w:eastAsia="SimSun" w:hAnsi="Times New Roman" w:cs="Times New Roman"/>
          <w:lang w:eastAsia="zh-CN"/>
        </w:rPr>
        <w:t>kreatinino</w:t>
      </w:r>
      <w:proofErr w:type="spellEnd"/>
      <w:r w:rsidRPr="00901CDC">
        <w:rPr>
          <w:rFonts w:ascii="Times New Roman" w:eastAsia="SimSun" w:hAnsi="Times New Roman" w:cs="Times New Roman"/>
          <w:lang w:eastAsia="zh-CN"/>
        </w:rPr>
        <w:t xml:space="preserve"> klirensas </w:t>
      </w:r>
      <w:proofErr w:type="spellStart"/>
      <w:r w:rsidRPr="00901CDC">
        <w:rPr>
          <w:rFonts w:ascii="Times New Roman" w:eastAsia="SimSun" w:hAnsi="Times New Roman" w:cs="Times New Roman"/>
          <w:lang w:eastAsia="zh-CN"/>
        </w:rPr>
        <w:t>KLkr</w:t>
      </w:r>
      <w:proofErr w:type="spellEnd"/>
      <w:r w:rsidRPr="00901CDC">
        <w:rPr>
          <w:rFonts w:ascii="Times New Roman" w:eastAsia="SimSun" w:hAnsi="Times New Roman" w:cs="Times New Roman"/>
          <w:lang w:eastAsia="zh-CN"/>
        </w:rPr>
        <w:t xml:space="preserve"> &lt; 80 ml/min.), įskaitant fiziologinį sumažėjimą senyvų pacientų organizme, organizme yra šiek tiek ilgesnis, bet šlapime išlieka reikiamos gydomosios koncentracijos.</w:t>
      </w:r>
    </w:p>
    <w:p w:rsidR="00630F29" w:rsidRPr="00901CDC" w:rsidRDefault="00630F29" w:rsidP="00630F29">
      <w:pPr>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5.3</w:t>
      </w:r>
      <w:r w:rsidRPr="00901CDC">
        <w:rPr>
          <w:rFonts w:ascii="Times New Roman" w:eastAsia="SimSun" w:hAnsi="Times New Roman" w:cs="Times New Roman"/>
          <w:b/>
        </w:rPr>
        <w:tab/>
      </w:r>
      <w:proofErr w:type="spellStart"/>
      <w:r w:rsidRPr="00901CDC">
        <w:rPr>
          <w:rFonts w:ascii="Times New Roman" w:eastAsia="SimSun" w:hAnsi="Times New Roman" w:cs="Times New Roman"/>
          <w:b/>
        </w:rPr>
        <w:t>Ikiklinikinių</w:t>
      </w:r>
      <w:proofErr w:type="spellEnd"/>
      <w:r w:rsidRPr="00901CDC">
        <w:rPr>
          <w:rFonts w:ascii="Times New Roman" w:eastAsia="SimSun" w:hAnsi="Times New Roman" w:cs="Times New Roman"/>
          <w:b/>
        </w:rPr>
        <w:t xml:space="preserve"> saugumo tyrimų duomenys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Ikiklinikinių</w:t>
      </w:r>
      <w:proofErr w:type="spellEnd"/>
      <w:r w:rsidRPr="00901CDC">
        <w:rPr>
          <w:rFonts w:ascii="Times New Roman" w:eastAsia="SimSun" w:hAnsi="Times New Roman" w:cs="Times New Roman"/>
          <w:lang w:eastAsia="zh-CN"/>
        </w:rPr>
        <w:t xml:space="preserve"> duomenų, svarbių skiriant vaistinį preparatą, kurie nebūtų paminėti kituose šios PCS skyriuose, nėra.</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6.</w:t>
      </w:r>
      <w:r w:rsidRPr="00901CDC">
        <w:rPr>
          <w:rFonts w:ascii="Times New Roman" w:eastAsia="SimSun" w:hAnsi="Times New Roman" w:cs="Times New Roman"/>
          <w:b/>
          <w:kern w:val="28"/>
        </w:rPr>
        <w:tab/>
        <w:t>FARMACINĖ INFORMACIJA</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6.1</w:t>
      </w:r>
      <w:r w:rsidRPr="00901CDC">
        <w:rPr>
          <w:rFonts w:ascii="Times New Roman" w:eastAsia="SimSun" w:hAnsi="Times New Roman" w:cs="Times New Roman"/>
          <w:b/>
        </w:rPr>
        <w:tab/>
        <w:t>Pagalbinių medžiagų sąrašas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Apelsinų aromatinė medžiaga, kurios sudėtyje yra </w:t>
      </w:r>
      <w:proofErr w:type="spellStart"/>
      <w:r w:rsidRPr="00901CDC">
        <w:rPr>
          <w:rFonts w:ascii="Times New Roman" w:eastAsia="SimSun" w:hAnsi="Times New Roman" w:cs="Times New Roman"/>
          <w:lang w:eastAsia="zh-CN"/>
        </w:rPr>
        <w:t>maltodektrino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dekstrozės</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monohidrato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gumiarabiko</w:t>
      </w:r>
      <w:proofErr w:type="spellEnd"/>
      <w:r w:rsidRPr="00901CDC">
        <w:rPr>
          <w:rFonts w:ascii="Times New Roman" w:eastAsia="SimSun" w:hAnsi="Times New Roman" w:cs="Times New Roman"/>
          <w:lang w:eastAsia="zh-CN"/>
        </w:rPr>
        <w:t xml:space="preserve"> (E414), bevandenės citrinų rūgšties (E330), </w:t>
      </w:r>
      <w:proofErr w:type="spellStart"/>
      <w:r w:rsidRPr="00901CDC">
        <w:rPr>
          <w:rFonts w:ascii="Times New Roman" w:eastAsia="SimSun" w:hAnsi="Times New Roman" w:cs="Times New Roman"/>
          <w:lang w:eastAsia="zh-CN"/>
        </w:rPr>
        <w:t>butilhidroksianizolo</w:t>
      </w:r>
      <w:proofErr w:type="spellEnd"/>
      <w:r w:rsidRPr="00901CDC">
        <w:rPr>
          <w:rFonts w:ascii="Times New Roman" w:eastAsia="SimSun" w:hAnsi="Times New Roman" w:cs="Times New Roman"/>
          <w:lang w:eastAsia="zh-CN"/>
        </w:rPr>
        <w:t xml:space="preserve"> (E320).</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Sacharino natrio druska</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Sacharozė</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Kalcio </w:t>
      </w:r>
      <w:proofErr w:type="spellStart"/>
      <w:r w:rsidRPr="00901CDC">
        <w:rPr>
          <w:rFonts w:ascii="Times New Roman" w:eastAsia="SimSun" w:hAnsi="Times New Roman" w:cs="Times New Roman"/>
          <w:lang w:eastAsia="zh-CN"/>
        </w:rPr>
        <w:t>hidroksidas</w:t>
      </w:r>
      <w:proofErr w:type="spellEnd"/>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6.2</w:t>
      </w:r>
      <w:r w:rsidRPr="00901CDC">
        <w:rPr>
          <w:rFonts w:ascii="Times New Roman" w:eastAsia="SimSun" w:hAnsi="Times New Roman" w:cs="Times New Roman"/>
          <w:b/>
        </w:rPr>
        <w:tab/>
        <w:t>Nesuderinamumas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lastRenderedPageBreak/>
        <w:t>Duomenys nebūtini.</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6.3</w:t>
      </w:r>
      <w:r w:rsidRPr="00901CDC">
        <w:rPr>
          <w:rFonts w:ascii="Times New Roman" w:eastAsia="SimSun" w:hAnsi="Times New Roman" w:cs="Times New Roman"/>
          <w:b/>
        </w:rPr>
        <w:tab/>
        <w:t>Tinkamumo laikas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Neatidaryti paketėliai. 3 metai.</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Po paruošimo. Paruoštą tirpalą reikia vartoti nedelsiant.</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6.4</w:t>
      </w:r>
      <w:r w:rsidRPr="00901CDC">
        <w:rPr>
          <w:rFonts w:ascii="Times New Roman" w:eastAsia="SimSun" w:hAnsi="Times New Roman" w:cs="Times New Roman"/>
          <w:b/>
        </w:rPr>
        <w:tab/>
        <w:t>Specialios laikymo sąlygos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Šiam vaistiniam preparatui specialių laikymo sąlygų nereikia.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6.5</w:t>
      </w:r>
      <w:r w:rsidRPr="00901CDC">
        <w:rPr>
          <w:rFonts w:ascii="Times New Roman" w:eastAsia="SimSun" w:hAnsi="Times New Roman" w:cs="Times New Roman"/>
          <w:b/>
        </w:rPr>
        <w:tab/>
      </w:r>
      <w:proofErr w:type="spellStart"/>
      <w:r w:rsidRPr="00901CDC">
        <w:rPr>
          <w:rFonts w:ascii="Times New Roman" w:eastAsia="SimSun" w:hAnsi="Times New Roman" w:cs="Times New Roman"/>
          <w:b/>
          <w:bCs/>
        </w:rPr>
        <w:t>Talpyklės</w:t>
      </w:r>
      <w:proofErr w:type="spellEnd"/>
      <w:r w:rsidRPr="00901CDC">
        <w:rPr>
          <w:rFonts w:ascii="Times New Roman" w:eastAsia="SimSun" w:hAnsi="Times New Roman" w:cs="Times New Roman"/>
          <w:b/>
          <w:bCs/>
        </w:rPr>
        <w:t xml:space="preserve"> pobūdis ir jos turinys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Popieriaus / MTPE / aliuminio / MTPE paketėlis</w:t>
      </w: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Vienas 8 g paketėlis (iš jų </w:t>
      </w:r>
      <w:r w:rsidRPr="00901CDC">
        <w:rPr>
          <w:rFonts w:ascii="Times New Roman" w:eastAsia="SimSun" w:hAnsi="Times New Roman" w:cs="Times New Roman"/>
          <w:bCs/>
          <w:lang w:eastAsia="el-GR"/>
        </w:rPr>
        <w:t xml:space="preserve">3 g yra </w:t>
      </w:r>
      <w:proofErr w:type="spellStart"/>
      <w:r w:rsidRPr="00901CDC">
        <w:rPr>
          <w:rFonts w:ascii="Times New Roman" w:eastAsia="SimSun" w:hAnsi="Times New Roman" w:cs="Times New Roman"/>
          <w:bCs/>
          <w:lang w:eastAsia="el-GR"/>
        </w:rPr>
        <w:t>f</w:t>
      </w:r>
      <w:r w:rsidRPr="00901CDC">
        <w:rPr>
          <w:rFonts w:ascii="Times New Roman" w:eastAsia="SimSun" w:hAnsi="Times New Roman" w:cs="Times New Roman"/>
          <w:bCs/>
          <w:iCs/>
          <w:lang w:eastAsia="el-GR"/>
        </w:rPr>
        <w:t>osfomicinas</w:t>
      </w:r>
      <w:proofErr w:type="spellEnd"/>
      <w:r w:rsidRPr="00901CDC">
        <w:rPr>
          <w:rFonts w:ascii="Times New Roman" w:eastAsia="SimSun" w:hAnsi="Times New Roman" w:cs="Times New Roman"/>
          <w:bCs/>
          <w:iCs/>
          <w:lang w:eastAsia="el-GR"/>
        </w:rPr>
        <w:t>)</w:t>
      </w: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r w:rsidRPr="00901CDC">
        <w:rPr>
          <w:rFonts w:ascii="Times New Roman" w:eastAsia="SimSun" w:hAnsi="Times New Roman" w:cs="Times New Roman"/>
          <w:lang w:eastAsia="zh-CN"/>
        </w:rPr>
        <w:t xml:space="preserve">Du 8 g paketėliai (iš jų </w:t>
      </w:r>
      <w:r w:rsidRPr="00901CDC">
        <w:rPr>
          <w:rFonts w:ascii="Times New Roman" w:eastAsia="SimSun" w:hAnsi="Times New Roman" w:cs="Times New Roman"/>
          <w:bCs/>
          <w:lang w:eastAsia="el-GR"/>
        </w:rPr>
        <w:t xml:space="preserve">3 g yra </w:t>
      </w:r>
      <w:proofErr w:type="spellStart"/>
      <w:r w:rsidRPr="00901CDC">
        <w:rPr>
          <w:rFonts w:ascii="Times New Roman" w:eastAsia="SimSun" w:hAnsi="Times New Roman" w:cs="Times New Roman"/>
          <w:bCs/>
          <w:lang w:eastAsia="el-GR"/>
        </w:rPr>
        <w:t>f</w:t>
      </w:r>
      <w:r w:rsidRPr="00901CDC">
        <w:rPr>
          <w:rFonts w:ascii="Times New Roman" w:eastAsia="SimSun" w:hAnsi="Times New Roman" w:cs="Times New Roman"/>
          <w:bCs/>
          <w:iCs/>
          <w:lang w:eastAsia="el-GR"/>
        </w:rPr>
        <w:t>osfomicinas</w:t>
      </w:r>
      <w:proofErr w:type="spellEnd"/>
      <w:r w:rsidRPr="00901CDC">
        <w:rPr>
          <w:rFonts w:ascii="Times New Roman" w:eastAsia="SimSun" w:hAnsi="Times New Roman" w:cs="Times New Roman"/>
          <w:bCs/>
          <w:iCs/>
          <w:lang w:eastAsia="el-GR"/>
        </w:rPr>
        <w:t>)</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Gali būti tiekiamos ne visų dydžių pakuotės.</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bookmarkStart w:id="0" w:name="OLE_LINK1"/>
      <w:r w:rsidRPr="00901CDC">
        <w:rPr>
          <w:rFonts w:ascii="Times New Roman" w:eastAsia="SimSun" w:hAnsi="Times New Roman" w:cs="Times New Roman"/>
          <w:b/>
        </w:rPr>
        <w:t>6.6</w:t>
      </w:r>
      <w:r w:rsidRPr="00901CDC">
        <w:rPr>
          <w:rFonts w:ascii="Times New Roman" w:eastAsia="SimSun" w:hAnsi="Times New Roman" w:cs="Times New Roman"/>
          <w:b/>
        </w:rPr>
        <w:tab/>
        <w:t>Specialūs reikalavimai atliekoms tvarkyti ir vaistiniam preparatui ruošti</w:t>
      </w:r>
    </w:p>
    <w:bookmarkEnd w:id="0"/>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Nesuvartotą vaistinį preparatą ar atliekas reikia tvarkyti laikantis vietinių reikalavimų.</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Vieno paketėlio turinį reikia supilti į stiklinę vandens, kad gautųsi vienalytis </w:t>
      </w:r>
      <w:proofErr w:type="spellStart"/>
      <w:r w:rsidRPr="00901CDC">
        <w:rPr>
          <w:rFonts w:ascii="Times New Roman" w:eastAsia="SimSun" w:hAnsi="Times New Roman" w:cs="Times New Roman"/>
          <w:lang w:eastAsia="zh-CN"/>
        </w:rPr>
        <w:t>opalescuojantis</w:t>
      </w:r>
      <w:proofErr w:type="spellEnd"/>
      <w:r w:rsidRPr="00901CDC">
        <w:rPr>
          <w:rFonts w:ascii="Times New Roman" w:eastAsia="SimSun" w:hAnsi="Times New Roman" w:cs="Times New Roman"/>
          <w:lang w:eastAsia="zh-CN"/>
        </w:rPr>
        <w:t xml:space="preserve"> tirpalas. Jeigu reikia, tirpalą galima pamaišyti. Paruoštą tirpalą reikia išgerti nedelsiant.</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7.</w:t>
      </w:r>
      <w:r w:rsidRPr="00901CDC">
        <w:rPr>
          <w:rFonts w:ascii="Times New Roman" w:eastAsia="SimSun" w:hAnsi="Times New Roman" w:cs="Times New Roman"/>
          <w:b/>
          <w:kern w:val="28"/>
        </w:rPr>
        <w:tab/>
        <w:t>REGISTRUOTOJAS</w:t>
      </w:r>
      <w:r w:rsidRPr="00901CDC" w:rsidDel="00996578">
        <w:rPr>
          <w:rFonts w:ascii="Times New Roman" w:eastAsia="SimSun" w:hAnsi="Times New Roman" w:cs="Times New Roman"/>
          <w:b/>
          <w:kern w:val="28"/>
        </w:rPr>
        <w:t xml:space="preserve"> </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 xml:space="preserve">UAB </w:t>
      </w:r>
      <w:proofErr w:type="spellStart"/>
      <w:r w:rsidRPr="00901CDC">
        <w:rPr>
          <w:rFonts w:ascii="Times New Roman" w:eastAsia="TimesNewRoman,Bold" w:hAnsi="Times New Roman" w:cs="Times New Roman"/>
          <w:bCs/>
          <w:lang w:eastAsia="lt-LT"/>
        </w:rPr>
        <w:t>Exeltis</w:t>
      </w:r>
      <w:proofErr w:type="spellEnd"/>
      <w:r w:rsidRPr="00901CDC">
        <w:rPr>
          <w:rFonts w:ascii="Times New Roman" w:eastAsia="TimesNewRoman,Bold" w:hAnsi="Times New Roman" w:cs="Times New Roman"/>
          <w:bCs/>
          <w:lang w:eastAsia="lt-LT"/>
        </w:rPr>
        <w:t xml:space="preserve"> Baltics</w:t>
      </w:r>
    </w:p>
    <w:p w:rsidR="00630F29" w:rsidRPr="00901CDC" w:rsidRDefault="00630F29" w:rsidP="00630F29">
      <w:pPr>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Islandijos pl. 209A</w:t>
      </w:r>
    </w:p>
    <w:p w:rsidR="00630F29" w:rsidRPr="00901CDC" w:rsidRDefault="00630F29" w:rsidP="00630F29">
      <w:pPr>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LT-49163 Kaunas</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TimesNewRoman,Bold" w:hAnsi="Times New Roman" w:cs="Times New Roman"/>
          <w:bCs/>
          <w:lang w:eastAsia="lt-LT"/>
        </w:rPr>
        <w:t>Lietuva</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8.</w:t>
      </w:r>
      <w:r w:rsidRPr="00901CDC">
        <w:rPr>
          <w:rFonts w:ascii="Times New Roman" w:eastAsia="SimSun" w:hAnsi="Times New Roman" w:cs="Times New Roman"/>
          <w:b/>
          <w:kern w:val="28"/>
        </w:rPr>
        <w:tab/>
        <w:t xml:space="preserve">REGISTRACIJOS PAŽYMĖJIMO NUMERIS (-IAI) </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N1 – LT/1/13/3309/001</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N2 – LT/1/13/3309/002</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9.</w:t>
      </w:r>
      <w:r w:rsidRPr="00901CDC">
        <w:rPr>
          <w:rFonts w:ascii="Times New Roman" w:eastAsia="SimSun" w:hAnsi="Times New Roman" w:cs="Times New Roman"/>
          <w:b/>
          <w:kern w:val="28"/>
        </w:rPr>
        <w:tab/>
        <w:t>REGISTRAVIMO / PERREGISTRAVIMO DATA</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Registravimo data 2013 m. gegužės mėn. 30 d.</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10.</w:t>
      </w:r>
      <w:r w:rsidRPr="00901CDC">
        <w:rPr>
          <w:rFonts w:ascii="Times New Roman" w:eastAsia="SimSun" w:hAnsi="Times New Roman" w:cs="Times New Roman"/>
          <w:b/>
          <w:kern w:val="28"/>
        </w:rPr>
        <w:tab/>
        <w:t>TEKSTO PERŽIŪROS DATA</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2016 m. gegužės 6 d.</w:t>
      </w: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lastRenderedPageBreak/>
        <w:t>Išsami informacija apie šį vaistinį preparatą pateikiama Valstybinės vaistų kontrolės tarnybos prie Lietuvos Respublikos sveikatos apsaugos ministerijos tinklalapyje</w:t>
      </w:r>
      <w:r w:rsidRPr="00901CDC">
        <w:rPr>
          <w:rFonts w:ascii="Times New Roman" w:eastAsia="SimSun" w:hAnsi="Times New Roman" w:cs="Times New Roman"/>
          <w:i/>
          <w:lang w:eastAsia="zh-CN"/>
        </w:rPr>
        <w:t xml:space="preserve"> </w:t>
      </w:r>
      <w:hyperlink r:id="rId9" w:history="1">
        <w:r w:rsidRPr="00901CDC">
          <w:rPr>
            <w:rFonts w:ascii="Times New Roman" w:eastAsia="SimSun" w:hAnsi="Times New Roman" w:cs="Times New Roman"/>
            <w:color w:val="0000FF"/>
            <w:u w:val="single"/>
            <w:lang w:eastAsia="zh-CN"/>
          </w:rPr>
          <w:t>http://www.vvkt.lt</w:t>
        </w:r>
      </w:hyperlink>
    </w:p>
    <w:p w:rsidR="00630F29" w:rsidRPr="00901CDC" w:rsidRDefault="00630F29" w:rsidP="00630F29">
      <w:pPr>
        <w:tabs>
          <w:tab w:val="left" w:pos="0"/>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color w:val="0000FF"/>
          <w:lang w:eastAsia="zh-CN"/>
        </w:rPr>
        <w:t xml:space="preserve">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b/>
          <w:lang w:eastAsia="zh-CN"/>
        </w:rPr>
        <w:br w:type="page"/>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II PRIEDAS</w:t>
      </w:r>
    </w:p>
    <w:p w:rsidR="00630F29" w:rsidRPr="00901CDC" w:rsidRDefault="00630F29" w:rsidP="00630F29">
      <w:pPr>
        <w:tabs>
          <w:tab w:val="left" w:pos="567"/>
        </w:tabs>
        <w:spacing w:after="0" w:line="260" w:lineRule="exact"/>
        <w:rPr>
          <w:rFonts w:ascii="Times New Roman" w:eastAsia="SimSun" w:hAnsi="Times New Roman" w:cs="Times New Roman"/>
          <w:b/>
          <w:i/>
          <w:lang w:eastAsia="zh-CN"/>
        </w:rPr>
      </w:pPr>
    </w:p>
    <w:p w:rsidR="00630F29" w:rsidRPr="00901CDC" w:rsidRDefault="00630F29" w:rsidP="00630F29">
      <w:pPr>
        <w:tabs>
          <w:tab w:val="left" w:pos="567"/>
        </w:tabs>
        <w:spacing w:after="0" w:line="260" w:lineRule="exact"/>
        <w:jc w:val="center"/>
        <w:rPr>
          <w:rFonts w:ascii="Times New Roman" w:eastAsia="SimSun" w:hAnsi="Times New Roman" w:cs="Times New Roman"/>
          <w:i/>
          <w:lang w:eastAsia="zh-CN"/>
        </w:rPr>
      </w:pPr>
      <w:r w:rsidRPr="00901CDC">
        <w:rPr>
          <w:rFonts w:ascii="Times New Roman" w:eastAsia="SimSun" w:hAnsi="Times New Roman" w:cs="Times New Roman"/>
          <w:b/>
        </w:rPr>
        <w:t>REGISTRACIJOS SĄLYGOS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40" w:lineRule="auto"/>
        <w:ind w:left="1701" w:right="1416" w:hanging="708"/>
        <w:rPr>
          <w:rFonts w:ascii="Times New Roman" w:eastAsia="SimSun" w:hAnsi="Times New Roman" w:cs="Times New Roman"/>
          <w:b/>
          <w:lang w:eastAsia="zh-CN"/>
        </w:rPr>
      </w:pPr>
      <w:r w:rsidRPr="00901CDC">
        <w:rPr>
          <w:rFonts w:ascii="Times New Roman" w:eastAsia="SimSun" w:hAnsi="Times New Roman" w:cs="Times New Roman"/>
          <w:b/>
          <w:lang w:eastAsia="zh-CN"/>
        </w:rPr>
        <w:t>A.</w:t>
      </w:r>
      <w:r w:rsidRPr="00901CDC">
        <w:rPr>
          <w:rFonts w:ascii="Times New Roman" w:eastAsia="SimSun" w:hAnsi="Times New Roman" w:cs="Times New Roman"/>
          <w:b/>
          <w:lang w:eastAsia="zh-CN"/>
        </w:rPr>
        <w:tab/>
        <w:t>GAMINTOJAS (-AI), ATSAKINGAS (-I) UŽ SERIJŲ IŠLEIDIMĄ</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tabs>
          <w:tab w:val="left" w:pos="567"/>
        </w:tabs>
        <w:spacing w:after="0" w:line="240" w:lineRule="auto"/>
        <w:ind w:left="1701" w:right="1416" w:hanging="708"/>
        <w:rPr>
          <w:rFonts w:ascii="Times New Roman" w:eastAsia="SimSun" w:hAnsi="Times New Roman" w:cs="Times New Roman"/>
          <w:lang w:eastAsia="zh-CN"/>
        </w:rPr>
      </w:pPr>
      <w:r w:rsidRPr="00901CDC">
        <w:rPr>
          <w:rFonts w:ascii="Times New Roman" w:eastAsia="SimSun" w:hAnsi="Times New Roman" w:cs="Times New Roman"/>
          <w:b/>
          <w:lang w:eastAsia="zh-CN"/>
        </w:rPr>
        <w:t>B.</w:t>
      </w:r>
      <w:r w:rsidRPr="00901CDC">
        <w:rPr>
          <w:rFonts w:ascii="Times New Roman" w:eastAsia="SimSun" w:hAnsi="Times New Roman" w:cs="Times New Roman"/>
          <w:b/>
          <w:lang w:eastAsia="zh-CN"/>
        </w:rPr>
        <w:tab/>
        <w:t>TIEKIMO IR VARTOJIMO SĄLYGOS AR APRIBOJIMAI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b/>
          <w:lang w:eastAsia="zh-CN"/>
        </w:rPr>
      </w:pPr>
      <w:r w:rsidRPr="00901CDC">
        <w:rPr>
          <w:rFonts w:ascii="Times New Roman" w:eastAsia="SimSun" w:hAnsi="Times New Roman" w:cs="Times New Roman"/>
          <w:lang w:eastAsia="zh-CN"/>
        </w:rPr>
        <w:br w:type="page"/>
      </w:r>
      <w:r w:rsidRPr="00901CDC">
        <w:rPr>
          <w:rFonts w:ascii="Times New Roman" w:eastAsia="SimSun" w:hAnsi="Times New Roman" w:cs="Times New Roman"/>
          <w:b/>
          <w:lang w:eastAsia="zh-CN"/>
        </w:rPr>
        <w:lastRenderedPageBreak/>
        <w:t>A.</w:t>
      </w:r>
      <w:r w:rsidRPr="00901CDC">
        <w:rPr>
          <w:rFonts w:ascii="Times New Roman" w:eastAsia="SimSun" w:hAnsi="Times New Roman" w:cs="Times New Roman"/>
          <w:b/>
          <w:lang w:eastAsia="zh-CN"/>
        </w:rPr>
        <w:tab/>
        <w:t>GAMINTOJAS (-AI), ATSAKINGAS (-I) UŽ SERIJŲ IŠLEIDIMĄ</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40" w:lineRule="auto"/>
        <w:jc w:val="both"/>
        <w:rPr>
          <w:rFonts w:ascii="Times New Roman" w:eastAsia="SimSun" w:hAnsi="Times New Roman" w:cs="Times New Roman"/>
          <w:lang w:eastAsia="zh-CN"/>
        </w:rPr>
      </w:pPr>
      <w:r w:rsidRPr="00901CDC">
        <w:rPr>
          <w:rFonts w:ascii="Times New Roman" w:eastAsia="SimSun" w:hAnsi="Times New Roman" w:cs="Times New Roman"/>
          <w:u w:val="single"/>
          <w:lang w:eastAsia="zh-CN"/>
        </w:rPr>
        <w:t>Gamintojo (-ų), atsakingo (-ų) už serijų išleidimą, pavadinimas (-ai) ir adresas (-ai)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autoSpaceDE w:val="0"/>
        <w:autoSpaceDN w:val="0"/>
        <w:adjustRightInd w:val="0"/>
        <w:spacing w:after="0" w:line="240" w:lineRule="auto"/>
        <w:rPr>
          <w:rFonts w:ascii="Times New Roman" w:eastAsia="SimSun" w:hAnsi="Times New Roman" w:cs="Times New Roman"/>
          <w:lang w:val="en-US" w:eastAsia="zh-CN"/>
        </w:rPr>
      </w:pPr>
      <w:r w:rsidRPr="00901CDC">
        <w:rPr>
          <w:rFonts w:ascii="Times New Roman" w:eastAsia="SimSun" w:hAnsi="Times New Roman" w:cs="Times New Roman"/>
          <w:lang w:val="en-US" w:eastAsia="zh-CN"/>
        </w:rPr>
        <w:t xml:space="preserve">SPECIAL PRODUCT’S LINE S.p.A. </w:t>
      </w:r>
    </w:p>
    <w:p w:rsidR="000B427E" w:rsidRDefault="000B427E" w:rsidP="00630F29">
      <w:pPr>
        <w:autoSpaceDE w:val="0"/>
        <w:autoSpaceDN w:val="0"/>
        <w:adjustRightInd w:val="0"/>
        <w:spacing w:after="0" w:line="240" w:lineRule="auto"/>
        <w:rPr>
          <w:rFonts w:ascii="Times New Roman" w:eastAsia="SimSun" w:hAnsi="Times New Roman" w:cs="Times New Roman"/>
          <w:lang w:val="en-US" w:eastAsia="zh-CN"/>
        </w:rPr>
      </w:pPr>
      <w:r w:rsidRPr="000B427E">
        <w:rPr>
          <w:rFonts w:ascii="Times New Roman" w:eastAsia="SimSun" w:hAnsi="Times New Roman" w:cs="Times New Roman"/>
          <w:lang w:val="en-US" w:eastAsia="zh-CN"/>
        </w:rPr>
        <w:t xml:space="preserve">Via </w:t>
      </w:r>
      <w:proofErr w:type="spellStart"/>
      <w:r w:rsidRPr="000B427E">
        <w:rPr>
          <w:rFonts w:ascii="Times New Roman" w:eastAsia="SimSun" w:hAnsi="Times New Roman" w:cs="Times New Roman"/>
          <w:lang w:val="en-US" w:eastAsia="zh-CN"/>
        </w:rPr>
        <w:t>Fratta</w:t>
      </w:r>
      <w:proofErr w:type="spellEnd"/>
      <w:r w:rsidRPr="000B427E">
        <w:rPr>
          <w:rFonts w:ascii="Times New Roman" w:eastAsia="SimSun" w:hAnsi="Times New Roman" w:cs="Times New Roman"/>
          <w:lang w:val="en-US" w:eastAsia="zh-CN"/>
        </w:rPr>
        <w:t xml:space="preserve"> </w:t>
      </w:r>
      <w:proofErr w:type="spellStart"/>
      <w:r w:rsidRPr="000B427E">
        <w:rPr>
          <w:rFonts w:ascii="Times New Roman" w:eastAsia="SimSun" w:hAnsi="Times New Roman" w:cs="Times New Roman"/>
          <w:lang w:val="en-US" w:eastAsia="zh-CN"/>
        </w:rPr>
        <w:t>Rotonda</w:t>
      </w:r>
      <w:proofErr w:type="spellEnd"/>
      <w:r w:rsidRPr="000B427E">
        <w:rPr>
          <w:rFonts w:ascii="Times New Roman" w:eastAsia="SimSun" w:hAnsi="Times New Roman" w:cs="Times New Roman"/>
          <w:lang w:val="en-US" w:eastAsia="zh-CN"/>
        </w:rPr>
        <w:t xml:space="preserve"> </w:t>
      </w:r>
      <w:proofErr w:type="spellStart"/>
      <w:r w:rsidRPr="000B427E">
        <w:rPr>
          <w:rFonts w:ascii="Times New Roman" w:eastAsia="SimSun" w:hAnsi="Times New Roman" w:cs="Times New Roman"/>
          <w:lang w:val="en-US" w:eastAsia="zh-CN"/>
        </w:rPr>
        <w:t>Vado</w:t>
      </w:r>
      <w:proofErr w:type="spellEnd"/>
      <w:r w:rsidRPr="000B427E">
        <w:rPr>
          <w:rFonts w:ascii="Times New Roman" w:eastAsia="SimSun" w:hAnsi="Times New Roman" w:cs="Times New Roman"/>
          <w:lang w:val="en-US" w:eastAsia="zh-CN"/>
        </w:rPr>
        <w:t xml:space="preserve"> Largo, 1 </w:t>
      </w:r>
    </w:p>
    <w:p w:rsidR="00630F29" w:rsidRPr="00901CDC" w:rsidRDefault="00630F29" w:rsidP="00630F29">
      <w:pPr>
        <w:autoSpaceDE w:val="0"/>
        <w:autoSpaceDN w:val="0"/>
        <w:adjustRightInd w:val="0"/>
        <w:spacing w:after="0" w:line="240" w:lineRule="auto"/>
        <w:rPr>
          <w:rFonts w:ascii="Times New Roman" w:eastAsia="SimSun" w:hAnsi="Times New Roman" w:cs="Times New Roman"/>
          <w:lang w:val="en-US" w:eastAsia="zh-CN"/>
        </w:rPr>
      </w:pPr>
      <w:r w:rsidRPr="00901CDC">
        <w:rPr>
          <w:rFonts w:ascii="Times New Roman" w:eastAsia="SimSun" w:hAnsi="Times New Roman" w:cs="Times New Roman"/>
          <w:lang w:val="en-US" w:eastAsia="zh-CN"/>
        </w:rPr>
        <w:t xml:space="preserve">03012 </w:t>
      </w:r>
      <w:proofErr w:type="spellStart"/>
      <w:r w:rsidRPr="00901CDC">
        <w:rPr>
          <w:rFonts w:ascii="Times New Roman" w:eastAsia="SimSun" w:hAnsi="Times New Roman" w:cs="Times New Roman"/>
          <w:lang w:val="en-US" w:eastAsia="zh-CN"/>
        </w:rPr>
        <w:t>Anagni</w:t>
      </w:r>
      <w:proofErr w:type="spellEnd"/>
      <w:r w:rsidRPr="00901CDC">
        <w:rPr>
          <w:rFonts w:ascii="Times New Roman" w:eastAsia="SimSun" w:hAnsi="Times New Roman" w:cs="Times New Roman"/>
          <w:lang w:val="en-US" w:eastAsia="zh-CN"/>
        </w:rPr>
        <w:t xml:space="preserve"> (FR) </w:t>
      </w:r>
    </w:p>
    <w:p w:rsidR="00630F29" w:rsidRPr="00901CDC" w:rsidRDefault="00630F29" w:rsidP="00630F29">
      <w:pPr>
        <w:autoSpaceDE w:val="0"/>
        <w:autoSpaceDN w:val="0"/>
        <w:adjustRightInd w:val="0"/>
        <w:spacing w:after="0" w:line="240" w:lineRule="auto"/>
        <w:rPr>
          <w:rFonts w:ascii="Times New Roman" w:eastAsia="SimSun" w:hAnsi="Times New Roman" w:cs="Times New Roman"/>
          <w:lang w:val="pt-BR" w:eastAsia="zh-CN"/>
        </w:rPr>
      </w:pPr>
      <w:proofErr w:type="spellStart"/>
      <w:r w:rsidRPr="00901CDC">
        <w:rPr>
          <w:rFonts w:ascii="Times New Roman" w:eastAsia="SimSun" w:hAnsi="Times New Roman" w:cs="Times New Roman"/>
          <w:lang w:val="en-US" w:eastAsia="zh-CN"/>
        </w:rPr>
        <w:t>Italija</w:t>
      </w:r>
      <w:proofErr w:type="spellEnd"/>
      <w:r w:rsidRPr="00901CDC">
        <w:rPr>
          <w:rFonts w:ascii="Times New Roman" w:eastAsia="SimSun" w:hAnsi="Times New Roman" w:cs="Times New Roman"/>
          <w:lang w:val="en-US" w:eastAsia="zh-CN"/>
        </w:rPr>
        <w:t xml:space="preserve">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tabs>
          <w:tab w:val="left" w:pos="567"/>
        </w:tabs>
        <w:spacing w:after="0" w:line="240" w:lineRule="auto"/>
        <w:ind w:left="567" w:hanging="567"/>
        <w:rPr>
          <w:rFonts w:ascii="Times New Roman" w:eastAsia="SimSun" w:hAnsi="Times New Roman" w:cs="Times New Roman"/>
          <w:lang w:eastAsia="zh-CN"/>
        </w:rPr>
      </w:pPr>
      <w:r w:rsidRPr="00901CDC">
        <w:rPr>
          <w:rFonts w:ascii="Times New Roman" w:eastAsia="SimSun" w:hAnsi="Times New Roman" w:cs="Times New Roman"/>
          <w:b/>
          <w:lang w:eastAsia="zh-CN"/>
        </w:rPr>
        <w:t>B.</w:t>
      </w:r>
      <w:r w:rsidRPr="00901CDC">
        <w:rPr>
          <w:rFonts w:ascii="Times New Roman" w:eastAsia="SimSun" w:hAnsi="Times New Roman" w:cs="Times New Roman"/>
          <w:b/>
          <w:lang w:eastAsia="zh-CN"/>
        </w:rPr>
        <w:tab/>
        <w:t xml:space="preserve">TIEKIMO IR VARTOJIMO SĄLYGOS AR APRIBOJIMAI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Receptinis vaistinis preparatas.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br w:type="page"/>
      </w:r>
    </w:p>
    <w:p w:rsidR="00630F29" w:rsidRPr="00901CDC" w:rsidRDefault="00630F29" w:rsidP="00630F29">
      <w:pPr>
        <w:tabs>
          <w:tab w:val="left" w:pos="567"/>
        </w:tabs>
        <w:spacing w:after="0" w:line="260" w:lineRule="exact"/>
        <w:rPr>
          <w:rFonts w:ascii="Times New Roman" w:eastAsia="SimSun" w:hAnsi="Times New Roman" w:cs="Times New Roman"/>
          <w:b/>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III PRIEDAS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ŽENKLINIMAS IR PAKUOTĖS LAPELIS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br w:type="page"/>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A. ŽENKLINIMAS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br w:type="page"/>
      </w: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901CDC">
        <w:rPr>
          <w:rFonts w:ascii="Times New Roman" w:eastAsia="SimSun" w:hAnsi="Times New Roman" w:cs="Times New Roman"/>
          <w:b/>
          <w:lang w:eastAsia="zh-CN"/>
        </w:rPr>
        <w:lastRenderedPageBreak/>
        <w:t>INFORMACIJA ANT IŠORINĖS PAKUOTĖS</w:t>
      </w: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901CDC">
        <w:rPr>
          <w:rFonts w:ascii="Times New Roman" w:eastAsia="SimSun" w:hAnsi="Times New Roman" w:cs="Times New Roman"/>
          <w:b/>
          <w:lang w:eastAsia="zh-CN"/>
        </w:rPr>
        <w:t>KARTONO DĖŽUTĖ</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w:t>
      </w:r>
      <w:r w:rsidRPr="00901CDC">
        <w:rPr>
          <w:rFonts w:ascii="Times New Roman" w:eastAsia="SimSun" w:hAnsi="Times New Roman" w:cs="Times New Roman"/>
          <w:b/>
          <w:lang w:eastAsia="zh-CN"/>
        </w:rPr>
        <w:tab/>
      </w:r>
      <w:r w:rsidRPr="00901CDC">
        <w:rPr>
          <w:rFonts w:ascii="Times New Roman" w:eastAsia="SimSun" w:hAnsi="Times New Roman" w:cs="Times New Roman"/>
          <w:b/>
          <w:caps/>
          <w:lang w:eastAsia="zh-CN"/>
        </w:rPr>
        <w:t>VAISTINIO</w:t>
      </w:r>
      <w:r w:rsidRPr="00901CDC">
        <w:rPr>
          <w:rFonts w:ascii="Times New Roman" w:eastAsia="SimSun" w:hAnsi="Times New Roman" w:cs="Times New Roman"/>
          <w:b/>
          <w:lang w:eastAsia="zh-CN"/>
        </w:rPr>
        <w:t xml:space="preserve"> PREPARATO PAVADINIMAS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3 g 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Fosfomycinum</w:t>
      </w:r>
      <w:proofErr w:type="spellEnd"/>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2.</w:t>
      </w:r>
      <w:r w:rsidRPr="00901CDC">
        <w:rPr>
          <w:rFonts w:ascii="Times New Roman" w:eastAsia="SimSun" w:hAnsi="Times New Roman" w:cs="Times New Roman"/>
          <w:b/>
          <w:lang w:eastAsia="zh-CN"/>
        </w:rPr>
        <w:tab/>
        <w:t>VEIKLIOJI (-IOS) MEDŽIAGA (-OS) IR JOS (-Ų) KIEKIS (-IAI)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Kiekviename paketėlyje yra 3 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pavidalu).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3.</w:t>
      </w:r>
      <w:r w:rsidRPr="00901CDC">
        <w:rPr>
          <w:rFonts w:ascii="Times New Roman" w:eastAsia="SimSun" w:hAnsi="Times New Roman" w:cs="Times New Roman"/>
          <w:b/>
          <w:lang w:eastAsia="zh-CN"/>
        </w:rPr>
        <w:tab/>
        <w:t>PAGALBINIŲ MEDŽIAGŲ SĄRAŠAS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Sudėtyje yra sacharozės.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Daugiau informacijos pateikta pakuotės lapelyje.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4.</w:t>
      </w:r>
      <w:r w:rsidRPr="00901CDC">
        <w:rPr>
          <w:rFonts w:ascii="Times New Roman" w:eastAsia="SimSun" w:hAnsi="Times New Roman" w:cs="Times New Roman"/>
          <w:b/>
          <w:lang w:eastAsia="zh-CN"/>
        </w:rPr>
        <w:tab/>
        <w:t>FARMACINĖ FORMA IR KIEKIS PAKUOTĖJE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1 paketėlis su 8 g granulių</w:t>
      </w:r>
    </w:p>
    <w:p w:rsidR="00630F29" w:rsidRPr="00901CDC" w:rsidRDefault="00630F29" w:rsidP="00630F29">
      <w:pPr>
        <w:tabs>
          <w:tab w:val="left" w:pos="567"/>
        </w:tabs>
        <w:spacing w:after="0" w:line="260" w:lineRule="exact"/>
        <w:rPr>
          <w:rFonts w:ascii="Times New Roman" w:eastAsia="SimSun" w:hAnsi="Times New Roman" w:cs="Times New Roman"/>
          <w:highlight w:val="lightGray"/>
          <w:lang w:eastAsia="zh-CN"/>
        </w:rPr>
      </w:pPr>
      <w:r w:rsidRPr="00901CDC">
        <w:rPr>
          <w:rFonts w:ascii="Times New Roman" w:eastAsia="SimSun" w:hAnsi="Times New Roman" w:cs="Times New Roman"/>
          <w:highlight w:val="lightGray"/>
          <w:lang w:eastAsia="zh-CN"/>
        </w:rPr>
        <w:t>2 paketėliai su 8 g granulių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5.</w:t>
      </w:r>
      <w:r w:rsidRPr="00901CDC">
        <w:rPr>
          <w:rFonts w:ascii="Times New Roman" w:eastAsia="SimSun" w:hAnsi="Times New Roman" w:cs="Times New Roman"/>
          <w:b/>
          <w:lang w:eastAsia="zh-CN"/>
        </w:rPr>
        <w:tab/>
        <w:t>VARTOJIMO METODAS IR BŪDAS (-AI)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Vartoti per burną.</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Paketėlio turinį reikia ištirpinti stiklinėje vandens ir paruoštą tirpalą nedelsiant išgerti.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Prieš vartojimą perskaitykite pakuotės lapelį.</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6.</w:t>
      </w:r>
      <w:r w:rsidRPr="00901CDC">
        <w:rPr>
          <w:rFonts w:ascii="Times New Roman" w:eastAsia="SimSun" w:hAnsi="Times New Roman" w:cs="Times New Roman"/>
          <w:b/>
          <w:lang w:eastAsia="zh-CN"/>
        </w:rPr>
        <w:tab/>
        <w:t>SPECIALUS ĮSPĖJIMAS, KAD VAISTINĮ PREPARATĄ BŪTINA LAIKYTI VAIKAMS NEPASTEBIMOJE IR NEPASIEKIAMOJE VIETOJE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Laikyti vaikams nepastebimoje ir nepasiekiamoje vietoje.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7.</w:t>
      </w:r>
      <w:r w:rsidRPr="00901CDC">
        <w:rPr>
          <w:rFonts w:ascii="Times New Roman" w:eastAsia="SimSun" w:hAnsi="Times New Roman" w:cs="Times New Roman"/>
          <w:b/>
          <w:lang w:eastAsia="zh-CN"/>
        </w:rPr>
        <w:tab/>
        <w:t>KITAS (-I) SPECIALUS (-ŪS) ĮSPĖJIMAS (-AI) (JEI 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8.</w:t>
      </w:r>
      <w:r w:rsidRPr="00901CDC">
        <w:rPr>
          <w:rFonts w:ascii="Times New Roman" w:eastAsia="SimSun" w:hAnsi="Times New Roman" w:cs="Times New Roman"/>
          <w:b/>
          <w:lang w:eastAsia="zh-CN"/>
        </w:rPr>
        <w:tab/>
        <w:t>TINKAMUMO LAIKAS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Tinka iki: {mm/MMMM}</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9.</w:t>
      </w:r>
      <w:r w:rsidRPr="00901CDC">
        <w:rPr>
          <w:rFonts w:ascii="Times New Roman" w:eastAsia="SimSun" w:hAnsi="Times New Roman" w:cs="Times New Roman"/>
          <w:b/>
          <w:lang w:eastAsia="zh-CN"/>
        </w:rPr>
        <w:tab/>
        <w:t>SPECIALIOS LAIKYMO SĄLYGOS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10.</w:t>
      </w:r>
      <w:r w:rsidRPr="00901CDC">
        <w:rPr>
          <w:rFonts w:ascii="Times New Roman" w:eastAsia="SimSun" w:hAnsi="Times New Roman" w:cs="Times New Roman"/>
          <w:b/>
          <w:lang w:eastAsia="zh-CN"/>
        </w:rPr>
        <w:tab/>
        <w:t>SPECIALIOS ATSARGUMO PRIEMONĖS DĖL NESUVARTOTO VAISTINIO PREPARATO AR JO ATLIEKŲ TVARKYMO (JEI 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Vaistų negalima išmesti į kanalizaciją arba su buitinėmis atliekomis.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11.</w:t>
      </w:r>
      <w:r w:rsidRPr="00901CDC">
        <w:rPr>
          <w:rFonts w:ascii="Times New Roman" w:eastAsia="SimSun" w:hAnsi="Times New Roman" w:cs="Times New Roman"/>
          <w:b/>
          <w:lang w:eastAsia="zh-CN"/>
        </w:rPr>
        <w:tab/>
      </w:r>
      <w:r w:rsidRPr="00901CDC">
        <w:rPr>
          <w:rFonts w:ascii="Times New Roman" w:eastAsia="SimSun" w:hAnsi="Times New Roman" w:cs="Times New Roman"/>
          <w:b/>
          <w:caps/>
          <w:lang w:eastAsia="zh-CN"/>
        </w:rPr>
        <w:t>REGISTRUOTOJO PAVADINIMAS IR ADRESAS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 xml:space="preserve">UAB </w:t>
      </w:r>
      <w:proofErr w:type="spellStart"/>
      <w:r w:rsidRPr="00901CDC">
        <w:rPr>
          <w:rFonts w:ascii="Times New Roman" w:eastAsia="TimesNewRoman,Bold" w:hAnsi="Times New Roman" w:cs="Times New Roman"/>
          <w:bCs/>
          <w:lang w:eastAsia="lt-LT"/>
        </w:rPr>
        <w:t>Exeltis</w:t>
      </w:r>
      <w:proofErr w:type="spellEnd"/>
      <w:r w:rsidRPr="00901CDC">
        <w:rPr>
          <w:rFonts w:ascii="Times New Roman" w:eastAsia="TimesNewRoman,Bold" w:hAnsi="Times New Roman" w:cs="Times New Roman"/>
          <w:bCs/>
          <w:lang w:eastAsia="lt-LT"/>
        </w:rPr>
        <w:t xml:space="preserve"> Baltics</w:t>
      </w: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Islandijos pl. 209A</w:t>
      </w: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LT-49163 Kaunas</w:t>
      </w: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Lietuva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12.</w:t>
      </w:r>
      <w:r w:rsidRPr="00901CDC">
        <w:rPr>
          <w:rFonts w:ascii="Times New Roman" w:eastAsia="SimSun" w:hAnsi="Times New Roman" w:cs="Times New Roman"/>
          <w:b/>
          <w:lang w:eastAsia="zh-CN"/>
        </w:rPr>
        <w:tab/>
        <w:t xml:space="preserve">REGISTRACIJOS PAŽYMĖJIMO NUMERIS (-IAI)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N1 – LT/1/13/3309/001</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N2 – LT/1/13/3309/002</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13.</w:t>
      </w:r>
      <w:r w:rsidRPr="00901CDC">
        <w:rPr>
          <w:rFonts w:ascii="Times New Roman" w:eastAsia="SimSun" w:hAnsi="Times New Roman" w:cs="Times New Roman"/>
          <w:b/>
          <w:lang w:eastAsia="zh-CN"/>
        </w:rPr>
        <w:tab/>
        <w:t xml:space="preserve">SERIJOS NUMERIS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Serija: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14.</w:t>
      </w:r>
      <w:r w:rsidRPr="00901CDC">
        <w:rPr>
          <w:rFonts w:ascii="Times New Roman" w:eastAsia="SimSun" w:hAnsi="Times New Roman" w:cs="Times New Roman"/>
          <w:b/>
          <w:lang w:eastAsia="zh-CN"/>
        </w:rPr>
        <w:tab/>
        <w:t>PARDAVIMO (IŠDAVIMO) TVARKA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Receptinis vaistinis preparatas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15.</w:t>
      </w:r>
      <w:r w:rsidRPr="00901CDC">
        <w:rPr>
          <w:rFonts w:ascii="Times New Roman" w:eastAsia="SimSun" w:hAnsi="Times New Roman" w:cs="Times New Roman"/>
          <w:b/>
          <w:lang w:eastAsia="zh-CN"/>
        </w:rPr>
        <w:tab/>
        <w:t>VARTOJIMO INSTRUKCIJA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01CDC">
        <w:rPr>
          <w:rFonts w:ascii="Times New Roman" w:eastAsia="SimSun" w:hAnsi="Times New Roman" w:cs="Times New Roman"/>
          <w:b/>
          <w:lang w:eastAsia="zh-CN"/>
        </w:rPr>
        <w:t>16.</w:t>
      </w:r>
      <w:r w:rsidRPr="00901CDC">
        <w:rPr>
          <w:rFonts w:ascii="Times New Roman" w:eastAsia="SimSun" w:hAnsi="Times New Roman" w:cs="Times New Roman"/>
          <w:b/>
          <w:lang w:eastAsia="zh-CN"/>
        </w:rPr>
        <w:tab/>
        <w:t>INFORMACIJA BRAILIO RAŠTU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br w:type="page"/>
      </w: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901CDC">
        <w:rPr>
          <w:rFonts w:ascii="Times New Roman" w:eastAsia="SimSun" w:hAnsi="Times New Roman" w:cs="Times New Roman"/>
          <w:b/>
          <w:lang w:eastAsia="zh-CN"/>
        </w:rPr>
        <w:lastRenderedPageBreak/>
        <w:t xml:space="preserve">INFORMACIJA ANT VIDINĖS PAKUOTĖS </w:t>
      </w: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901CDC">
        <w:rPr>
          <w:rFonts w:ascii="Times New Roman" w:eastAsia="SimSun" w:hAnsi="Times New Roman" w:cs="Times New Roman"/>
          <w:b/>
          <w:lang w:eastAsia="zh-CN"/>
        </w:rPr>
        <w:t>PAKETĖLIS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w:t>
      </w:r>
      <w:r w:rsidRPr="00901CDC">
        <w:rPr>
          <w:rFonts w:ascii="Times New Roman" w:eastAsia="SimSun" w:hAnsi="Times New Roman" w:cs="Times New Roman"/>
          <w:b/>
          <w:lang w:eastAsia="zh-CN"/>
        </w:rPr>
        <w:tab/>
      </w:r>
      <w:r w:rsidRPr="00901CDC">
        <w:rPr>
          <w:rFonts w:ascii="Times New Roman" w:eastAsia="SimSun" w:hAnsi="Times New Roman" w:cs="Times New Roman"/>
          <w:b/>
          <w:caps/>
          <w:lang w:eastAsia="zh-CN"/>
        </w:rPr>
        <w:t>VAISTINIO</w:t>
      </w:r>
      <w:r w:rsidRPr="00901CDC">
        <w:rPr>
          <w:rFonts w:ascii="Times New Roman" w:eastAsia="SimSun" w:hAnsi="Times New Roman" w:cs="Times New Roman"/>
          <w:b/>
          <w:lang w:eastAsia="zh-CN"/>
        </w:rPr>
        <w:t xml:space="preserve"> PREPARATO PAVADINIMAS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3 g 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Fosfomycinum</w:t>
      </w:r>
      <w:proofErr w:type="spellEnd"/>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2.</w:t>
      </w:r>
      <w:r w:rsidRPr="00901CDC">
        <w:rPr>
          <w:rFonts w:ascii="Times New Roman" w:eastAsia="SimSun" w:hAnsi="Times New Roman" w:cs="Times New Roman"/>
          <w:b/>
          <w:lang w:eastAsia="zh-CN"/>
        </w:rPr>
        <w:tab/>
        <w:t>VEIKLIOJI (-IOS) MEDŽIAGA (-OS) IR JOS (-Ų) KIEKIS (-IAI)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Kiekviename paketėlyje yra 3 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pavidalu).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3.</w:t>
      </w:r>
      <w:r w:rsidRPr="00901CDC">
        <w:rPr>
          <w:rFonts w:ascii="Times New Roman" w:eastAsia="SimSun" w:hAnsi="Times New Roman" w:cs="Times New Roman"/>
          <w:b/>
          <w:lang w:eastAsia="zh-CN"/>
        </w:rPr>
        <w:tab/>
        <w:t>PAGALBINIŲ MEDŽIAGŲ SĄRAŠAS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Sudėtyje yra sacharozės.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4.</w:t>
      </w:r>
      <w:r w:rsidRPr="00901CDC">
        <w:rPr>
          <w:rFonts w:ascii="Times New Roman" w:eastAsia="SimSun" w:hAnsi="Times New Roman" w:cs="Times New Roman"/>
          <w:b/>
          <w:lang w:eastAsia="zh-CN"/>
        </w:rPr>
        <w:tab/>
        <w:t>FARMACINĖ FORMA IR KIEKIS PAKUOTĖJE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Granulės geriamajam tirpalui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1 paketėlis su 8 g granulių</w:t>
      </w:r>
    </w:p>
    <w:p w:rsidR="00630F29" w:rsidRPr="00901CDC" w:rsidRDefault="00630F29" w:rsidP="00630F29">
      <w:pPr>
        <w:tabs>
          <w:tab w:val="left" w:pos="567"/>
        </w:tabs>
        <w:spacing w:after="0" w:line="260" w:lineRule="exact"/>
        <w:rPr>
          <w:rFonts w:ascii="Times New Roman" w:eastAsia="SimSun" w:hAnsi="Times New Roman" w:cs="Times New Roman"/>
          <w:highlight w:val="lightGray"/>
          <w:lang w:eastAsia="zh-CN"/>
        </w:rPr>
      </w:pPr>
      <w:r w:rsidRPr="00901CDC">
        <w:rPr>
          <w:rFonts w:ascii="Times New Roman" w:eastAsia="SimSun" w:hAnsi="Times New Roman" w:cs="Times New Roman"/>
          <w:highlight w:val="lightGray"/>
          <w:lang w:eastAsia="zh-CN"/>
        </w:rPr>
        <w:t>2 paketėliai su 8 g granulių</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5.</w:t>
      </w:r>
      <w:r w:rsidRPr="00901CDC">
        <w:rPr>
          <w:rFonts w:ascii="Times New Roman" w:eastAsia="SimSun" w:hAnsi="Times New Roman" w:cs="Times New Roman"/>
          <w:b/>
          <w:lang w:eastAsia="zh-CN"/>
        </w:rPr>
        <w:tab/>
        <w:t>VARTOJIMO METODAS IR BŪDAS (-AI)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Vartoti per burną.</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Paketėlio turinį reikia ištirpinti stiklinėje vandens ir paruoštą tirpalą nedelsiant išgerti.</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Prieš vartojimą perskaitykite pakuotės lapelį.</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6.</w:t>
      </w:r>
      <w:r w:rsidRPr="00901CDC">
        <w:rPr>
          <w:rFonts w:ascii="Times New Roman" w:eastAsia="SimSun" w:hAnsi="Times New Roman" w:cs="Times New Roman"/>
          <w:b/>
          <w:lang w:eastAsia="zh-CN"/>
        </w:rPr>
        <w:tab/>
        <w:t>SPECIALUS ĮSPĖJIMAS, KAD VAISTINĮ PREPARATĄ BŪTINA LAIKYTI VAIKAMS NEPASTEBIMOJE IR NEPASIEKIAMOJE VIETOJE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Laikyti vaikams nepastebimoje ir nepasiekiamoje vietoje.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7.</w:t>
      </w:r>
      <w:r w:rsidRPr="00901CDC">
        <w:rPr>
          <w:rFonts w:ascii="Times New Roman" w:eastAsia="SimSun" w:hAnsi="Times New Roman" w:cs="Times New Roman"/>
          <w:b/>
          <w:lang w:eastAsia="zh-CN"/>
        </w:rPr>
        <w:tab/>
        <w:t>KITAS (-I) SPECIALUS (-ŪS) ĮSPĖJIMAS (-AI) (JEI 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8.</w:t>
      </w:r>
      <w:r w:rsidRPr="00901CDC">
        <w:rPr>
          <w:rFonts w:ascii="Times New Roman" w:eastAsia="SimSun" w:hAnsi="Times New Roman" w:cs="Times New Roman"/>
          <w:b/>
          <w:lang w:eastAsia="zh-CN"/>
        </w:rPr>
        <w:tab/>
        <w:t>TINKAMUMO LAIKAS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Tinka iki: {mm/MMMM}</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lastRenderedPageBreak/>
        <w:t>9.</w:t>
      </w:r>
      <w:r w:rsidRPr="00901CDC">
        <w:rPr>
          <w:rFonts w:ascii="Times New Roman" w:eastAsia="SimSun" w:hAnsi="Times New Roman" w:cs="Times New Roman"/>
          <w:b/>
          <w:lang w:eastAsia="zh-CN"/>
        </w:rPr>
        <w:tab/>
        <w:t>SPECIALIOS LAIKYMO SĄLYGOS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10.</w:t>
      </w:r>
      <w:r w:rsidRPr="00901CDC">
        <w:rPr>
          <w:rFonts w:ascii="Times New Roman" w:eastAsia="SimSun" w:hAnsi="Times New Roman" w:cs="Times New Roman"/>
          <w:b/>
          <w:lang w:eastAsia="zh-CN"/>
        </w:rPr>
        <w:tab/>
        <w:t>SPECIALIOS ATSARGUMO PRIEMONĖS DĖL NESUVARTOTO VAISTINIO PREPARATO AR JO ATLIEKŲ TVARKYMO (JEI 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Vaistų negalima išmesti į kanalizaciją arba su buitinėmis atliekomis.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901CDC">
        <w:rPr>
          <w:rFonts w:ascii="Times New Roman" w:eastAsia="SimSun" w:hAnsi="Times New Roman" w:cs="Times New Roman"/>
          <w:b/>
          <w:lang w:eastAsia="zh-CN"/>
        </w:rPr>
        <w:t>11.</w:t>
      </w:r>
      <w:r w:rsidRPr="00901CDC">
        <w:rPr>
          <w:rFonts w:ascii="Times New Roman" w:eastAsia="SimSun" w:hAnsi="Times New Roman" w:cs="Times New Roman"/>
          <w:b/>
          <w:lang w:eastAsia="zh-CN"/>
        </w:rPr>
        <w:tab/>
      </w:r>
      <w:r w:rsidRPr="00901CDC">
        <w:rPr>
          <w:rFonts w:ascii="Times New Roman" w:eastAsia="SimSun" w:hAnsi="Times New Roman" w:cs="Times New Roman"/>
          <w:b/>
          <w:caps/>
          <w:lang w:eastAsia="zh-CN"/>
        </w:rPr>
        <w:t>REGISTRUOTOJO PAVADINIMAS IR ADRESAS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 xml:space="preserve">UAB </w:t>
      </w:r>
      <w:proofErr w:type="spellStart"/>
      <w:r w:rsidRPr="00901CDC">
        <w:rPr>
          <w:rFonts w:ascii="Times New Roman" w:eastAsia="TimesNewRoman,Bold" w:hAnsi="Times New Roman" w:cs="Times New Roman"/>
          <w:bCs/>
          <w:lang w:eastAsia="lt-LT"/>
        </w:rPr>
        <w:t>Exeltis</w:t>
      </w:r>
      <w:proofErr w:type="spellEnd"/>
      <w:r w:rsidRPr="00901CDC">
        <w:rPr>
          <w:rFonts w:ascii="Times New Roman" w:eastAsia="TimesNewRoman,Bold" w:hAnsi="Times New Roman" w:cs="Times New Roman"/>
          <w:bCs/>
          <w:lang w:eastAsia="lt-LT"/>
        </w:rPr>
        <w:t xml:space="preserve"> Baltics</w:t>
      </w: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Islandijos pl. 209A</w:t>
      </w:r>
    </w:p>
    <w:p w:rsidR="00630F29" w:rsidRPr="00901CDC" w:rsidRDefault="00630F29" w:rsidP="00630F29">
      <w:pPr>
        <w:tabs>
          <w:tab w:val="left" w:pos="567"/>
        </w:tabs>
        <w:spacing w:after="0" w:line="260" w:lineRule="exact"/>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LT-49163 Kaunas</w:t>
      </w:r>
    </w:p>
    <w:p w:rsidR="00630F29" w:rsidRPr="00901CDC" w:rsidRDefault="00630F29" w:rsidP="00630F29">
      <w:pPr>
        <w:tabs>
          <w:tab w:val="left" w:pos="567"/>
        </w:tabs>
        <w:spacing w:after="0" w:line="260" w:lineRule="exact"/>
        <w:rPr>
          <w:rFonts w:ascii="Times New Roman" w:eastAsia="Times New Roman" w:hAnsi="Times New Roman" w:cs="Times New Roman"/>
          <w:bCs/>
        </w:rPr>
      </w:pPr>
      <w:r w:rsidRPr="00901CDC">
        <w:rPr>
          <w:rFonts w:ascii="Times New Roman" w:eastAsia="TimesNewRoman,Bold" w:hAnsi="Times New Roman" w:cs="Times New Roman"/>
          <w:bCs/>
          <w:lang w:eastAsia="lt-LT"/>
        </w:rPr>
        <w:t>Lietuva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12.</w:t>
      </w:r>
      <w:r w:rsidRPr="00901CDC">
        <w:rPr>
          <w:rFonts w:ascii="Times New Roman" w:eastAsia="SimSun" w:hAnsi="Times New Roman" w:cs="Times New Roman"/>
          <w:b/>
          <w:lang w:eastAsia="zh-CN"/>
        </w:rPr>
        <w:tab/>
        <w:t xml:space="preserve">REGISTRACIJOS PAŽYMĖJIMO NUMERIS (-IAI)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13.</w:t>
      </w:r>
      <w:r w:rsidRPr="00901CDC">
        <w:rPr>
          <w:rFonts w:ascii="Times New Roman" w:eastAsia="SimSun" w:hAnsi="Times New Roman" w:cs="Times New Roman"/>
          <w:b/>
          <w:lang w:eastAsia="zh-CN"/>
        </w:rPr>
        <w:tab/>
        <w:t xml:space="preserve">SERIJOS NUMERIS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Serija: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14.</w:t>
      </w:r>
      <w:r w:rsidRPr="00901CDC">
        <w:rPr>
          <w:rFonts w:ascii="Times New Roman" w:eastAsia="SimSun" w:hAnsi="Times New Roman" w:cs="Times New Roman"/>
          <w:b/>
          <w:lang w:eastAsia="zh-CN"/>
        </w:rPr>
        <w:tab/>
        <w:t>PARDAVIMO (IŠDAVIMO) TVARKA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Receptinis vaistinis preparatas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01CDC">
        <w:rPr>
          <w:rFonts w:ascii="Times New Roman" w:eastAsia="SimSun" w:hAnsi="Times New Roman" w:cs="Times New Roman"/>
          <w:b/>
          <w:lang w:eastAsia="zh-CN"/>
        </w:rPr>
        <w:t>15.</w:t>
      </w:r>
      <w:r w:rsidRPr="00901CDC">
        <w:rPr>
          <w:rFonts w:ascii="Times New Roman" w:eastAsia="SimSun" w:hAnsi="Times New Roman" w:cs="Times New Roman"/>
          <w:b/>
          <w:lang w:eastAsia="zh-CN"/>
        </w:rPr>
        <w:tab/>
        <w:t>VARTOJIMO INSTRUKCIJA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01CDC">
        <w:rPr>
          <w:rFonts w:ascii="Times New Roman" w:eastAsia="SimSun" w:hAnsi="Times New Roman" w:cs="Times New Roman"/>
          <w:b/>
          <w:lang w:eastAsia="zh-CN"/>
        </w:rPr>
        <w:t>16.</w:t>
      </w:r>
      <w:r w:rsidRPr="00901CDC">
        <w:rPr>
          <w:rFonts w:ascii="Times New Roman" w:eastAsia="SimSun" w:hAnsi="Times New Roman" w:cs="Times New Roman"/>
          <w:b/>
          <w:lang w:eastAsia="zh-CN"/>
        </w:rPr>
        <w:tab/>
        <w:t>INFORMACIJA BRAILIO RAŠTU</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br w:type="page"/>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b/>
          <w:iCs/>
        </w:rPr>
        <w:t>B. PAKUOTĖS LAPELIS</w:t>
      </w:r>
    </w:p>
    <w:p w:rsidR="00630F29" w:rsidRPr="00901CDC" w:rsidRDefault="00630F29" w:rsidP="00630F29">
      <w:pPr>
        <w:keepNext/>
        <w:tabs>
          <w:tab w:val="left" w:pos="567"/>
        </w:tabs>
        <w:spacing w:after="0" w:line="240" w:lineRule="auto"/>
        <w:jc w:val="center"/>
        <w:outlineLvl w:val="1"/>
        <w:rPr>
          <w:rFonts w:ascii="Times New Roman" w:eastAsia="SimSun" w:hAnsi="Times New Roman" w:cs="Times New Roman"/>
          <w:b/>
          <w:iCs/>
        </w:rPr>
      </w:pPr>
      <w:r w:rsidRPr="00901CDC">
        <w:rPr>
          <w:rFonts w:ascii="Times New Roman" w:eastAsia="SimSun" w:hAnsi="Times New Roman" w:cs="Times New Roman"/>
          <w:i/>
        </w:rPr>
        <w:br w:type="page"/>
      </w:r>
      <w:r w:rsidRPr="00901CDC">
        <w:rPr>
          <w:rFonts w:ascii="Times New Roman" w:eastAsia="SimSun" w:hAnsi="Times New Roman" w:cs="Times New Roman"/>
          <w:b/>
          <w:iCs/>
        </w:rPr>
        <w:lastRenderedPageBreak/>
        <w:t>Pakuotės lapelis: informacija vartotojui</w:t>
      </w:r>
    </w:p>
    <w:p w:rsidR="00630F29" w:rsidRPr="00901CDC" w:rsidRDefault="00630F29" w:rsidP="00630F29">
      <w:pPr>
        <w:numPr>
          <w:ilvl w:val="12"/>
          <w:numId w:val="0"/>
        </w:numPr>
        <w:shd w:val="clear" w:color="auto" w:fill="FFFFFF"/>
        <w:spacing w:after="0" w:line="240" w:lineRule="auto"/>
        <w:jc w:val="center"/>
        <w:rPr>
          <w:rFonts w:ascii="Times New Roman" w:eastAsia="SimSun" w:hAnsi="Times New Roman" w:cs="Times New Roman"/>
          <w:lang w:eastAsia="zh-CN"/>
        </w:rPr>
      </w:pPr>
    </w:p>
    <w:p w:rsidR="00630F29" w:rsidRPr="00901CDC" w:rsidRDefault="00630F29" w:rsidP="00630F29">
      <w:pPr>
        <w:tabs>
          <w:tab w:val="left" w:pos="567"/>
        </w:tabs>
        <w:spacing w:after="0" w:line="260" w:lineRule="exact"/>
        <w:jc w:val="center"/>
        <w:rPr>
          <w:rFonts w:ascii="Times New Roman" w:eastAsia="SimSun" w:hAnsi="Times New Roman" w:cs="Times New Roman"/>
          <w:b/>
          <w:bCs/>
          <w:lang w:eastAsia="zh-CN"/>
        </w:rPr>
      </w:pPr>
      <w:proofErr w:type="spellStart"/>
      <w:r w:rsidRPr="00901CDC">
        <w:rPr>
          <w:rFonts w:ascii="Times New Roman" w:eastAsia="SimSun" w:hAnsi="Times New Roman" w:cs="Times New Roman"/>
          <w:b/>
          <w:bCs/>
          <w:lang w:eastAsia="zh-CN"/>
        </w:rPr>
        <w:t>Fosfomycin</w:t>
      </w:r>
      <w:proofErr w:type="spellEnd"/>
      <w:r w:rsidRPr="00901CDC">
        <w:rPr>
          <w:rFonts w:ascii="Times New Roman" w:eastAsia="SimSun" w:hAnsi="Times New Roman" w:cs="Times New Roman"/>
          <w:b/>
          <w:bCs/>
          <w:lang w:eastAsia="zh-CN"/>
        </w:rPr>
        <w:t xml:space="preserve"> </w:t>
      </w:r>
      <w:proofErr w:type="spellStart"/>
      <w:r w:rsidRPr="00901CDC">
        <w:rPr>
          <w:rFonts w:ascii="Times New Roman" w:eastAsia="SimSun" w:hAnsi="Times New Roman" w:cs="Times New Roman"/>
          <w:b/>
          <w:bCs/>
          <w:lang w:eastAsia="zh-CN"/>
        </w:rPr>
        <w:t>Ladee</w:t>
      </w:r>
      <w:proofErr w:type="spellEnd"/>
      <w:r w:rsidRPr="00901CDC">
        <w:rPr>
          <w:rFonts w:ascii="Times New Roman" w:eastAsia="SimSun" w:hAnsi="Times New Roman" w:cs="Times New Roman"/>
          <w:b/>
          <w:bCs/>
          <w:lang w:eastAsia="zh-CN"/>
        </w:rPr>
        <w:t xml:space="preserve"> </w:t>
      </w:r>
      <w:proofErr w:type="spellStart"/>
      <w:r w:rsidRPr="00901CDC">
        <w:rPr>
          <w:rFonts w:ascii="Times New Roman" w:eastAsia="SimSun" w:hAnsi="Times New Roman" w:cs="Times New Roman"/>
          <w:b/>
          <w:bCs/>
          <w:lang w:eastAsia="zh-CN"/>
        </w:rPr>
        <w:t>Pharma</w:t>
      </w:r>
      <w:proofErr w:type="spellEnd"/>
      <w:r w:rsidRPr="00901CDC">
        <w:rPr>
          <w:rFonts w:ascii="Times New Roman" w:eastAsia="SimSun" w:hAnsi="Times New Roman" w:cs="Times New Roman"/>
          <w:b/>
          <w:bCs/>
          <w:lang w:eastAsia="zh-CN"/>
        </w:rPr>
        <w:t xml:space="preserve"> 3 g granulės geriamajam tirpalui</w:t>
      </w:r>
    </w:p>
    <w:p w:rsidR="00630F29" w:rsidRPr="00901CDC" w:rsidRDefault="00630F29" w:rsidP="00630F29">
      <w:pPr>
        <w:numPr>
          <w:ilvl w:val="12"/>
          <w:numId w:val="0"/>
        </w:numPr>
        <w:spacing w:after="0" w:line="240" w:lineRule="auto"/>
        <w:jc w:val="center"/>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Fosfomicinas</w:t>
      </w:r>
      <w:proofErr w:type="spellEnd"/>
    </w:p>
    <w:p w:rsidR="00630F29" w:rsidRPr="00901CDC" w:rsidRDefault="00630F29" w:rsidP="00630F29">
      <w:pPr>
        <w:suppressAutoHyphens/>
        <w:spacing w:after="0" w:line="240" w:lineRule="auto"/>
        <w:ind w:left="142" w:hanging="142"/>
        <w:rPr>
          <w:rFonts w:ascii="Times New Roman" w:eastAsia="SimSun" w:hAnsi="Times New Roman" w:cs="Times New Roman"/>
          <w:b/>
          <w:lang w:eastAsia="zh-CN"/>
        </w:rPr>
      </w:pPr>
    </w:p>
    <w:p w:rsidR="00630F29" w:rsidRPr="00901CDC" w:rsidRDefault="00630F29" w:rsidP="00630F29">
      <w:pPr>
        <w:suppressAutoHyphens/>
        <w:spacing w:after="0" w:line="240" w:lineRule="auto"/>
        <w:rPr>
          <w:rFonts w:ascii="Times New Roman" w:eastAsia="SimSun" w:hAnsi="Times New Roman" w:cs="Times New Roman"/>
          <w:lang w:eastAsia="zh-CN"/>
        </w:rPr>
      </w:pPr>
      <w:r w:rsidRPr="00901CDC">
        <w:rPr>
          <w:rFonts w:ascii="Times New Roman" w:eastAsia="SimSun" w:hAnsi="Times New Roman" w:cs="Times New Roman"/>
          <w:b/>
          <w:lang w:eastAsia="zh-CN"/>
        </w:rPr>
        <w:t>Atidžiai perskaitykite visą šį lapelį, prieš pradėdami vartoti vaistą, nes jame pateikiama Jums svarbi informacija.</w:t>
      </w:r>
    </w:p>
    <w:p w:rsidR="00630F29" w:rsidRPr="00901CDC" w:rsidRDefault="00630F29" w:rsidP="00630F29">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sidRPr="00901CDC">
        <w:rPr>
          <w:rFonts w:ascii="Times New Roman" w:eastAsia="SimSun" w:hAnsi="Times New Roman" w:cs="Times New Roman"/>
          <w:lang w:eastAsia="zh-CN"/>
        </w:rPr>
        <w:t xml:space="preserve">Neišmeskite šio lapelio, nes vėl gali prireikti jį perskaityti. </w:t>
      </w:r>
    </w:p>
    <w:p w:rsidR="00630F29" w:rsidRPr="00901CDC" w:rsidRDefault="00630F29" w:rsidP="00630F29">
      <w:pPr>
        <w:numPr>
          <w:ilvl w:val="0"/>
          <w:numId w:val="1"/>
        </w:numPr>
        <w:tabs>
          <w:tab w:val="left" w:pos="567"/>
        </w:tabs>
        <w:spacing w:after="0" w:line="240" w:lineRule="auto"/>
        <w:ind w:left="567" w:right="-2" w:hanging="567"/>
        <w:rPr>
          <w:rFonts w:ascii="Times New Roman" w:eastAsia="SimSun" w:hAnsi="Times New Roman" w:cs="Times New Roman"/>
          <w:lang w:eastAsia="zh-CN"/>
        </w:rPr>
      </w:pPr>
      <w:r w:rsidRPr="00901CDC">
        <w:rPr>
          <w:rFonts w:ascii="Times New Roman" w:eastAsia="SimSun" w:hAnsi="Times New Roman" w:cs="Times New Roman"/>
          <w:lang w:eastAsia="zh-CN"/>
        </w:rPr>
        <w:t>Jeigu kiltų daugiau klausimų, kreipkitės į gydytoją, vaistininką arba slaugytoją.</w:t>
      </w:r>
    </w:p>
    <w:p w:rsidR="00630F29" w:rsidRPr="00901CDC" w:rsidRDefault="00630F29" w:rsidP="00630F29">
      <w:pPr>
        <w:tabs>
          <w:tab w:val="left" w:pos="567"/>
        </w:tabs>
        <w:spacing w:after="0" w:line="240" w:lineRule="auto"/>
        <w:ind w:left="567" w:right="-2" w:hanging="567"/>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Jeigu pasireiškė šalutinis poveikis (net jeigu jis šiame lapelyje nenurodytas), kreipkitės į gydytoją, vaistininką arba slaugytoją.</w:t>
      </w:r>
    </w:p>
    <w:p w:rsidR="00630F29" w:rsidRPr="00901CDC" w:rsidRDefault="00630F29" w:rsidP="00630F29">
      <w:p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Apie ką rašoma šiame lapelyje?</w:t>
      </w:r>
    </w:p>
    <w:p w:rsidR="00630F29" w:rsidRPr="00901CDC" w:rsidRDefault="00630F29" w:rsidP="00630F29">
      <w:pPr>
        <w:numPr>
          <w:ilvl w:val="12"/>
          <w:numId w:val="0"/>
        </w:numPr>
        <w:spacing w:after="0" w:line="240" w:lineRule="auto"/>
        <w:ind w:left="284"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1.</w:t>
      </w:r>
      <w:r w:rsidRPr="00901CDC">
        <w:rPr>
          <w:rFonts w:ascii="Times New Roman" w:eastAsia="SimSun" w:hAnsi="Times New Roman" w:cs="Times New Roman"/>
          <w:lang w:eastAsia="zh-CN"/>
        </w:rPr>
        <w:tab/>
        <w:t xml:space="preserve">Kas yra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ir kam jis vartojamas </w:t>
      </w:r>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2.</w:t>
      </w:r>
      <w:r w:rsidRPr="00901CDC">
        <w:rPr>
          <w:rFonts w:ascii="Times New Roman" w:eastAsia="SimSun" w:hAnsi="Times New Roman" w:cs="Times New Roman"/>
          <w:lang w:eastAsia="zh-CN"/>
        </w:rPr>
        <w:tab/>
        <w:t xml:space="preserve">Kas žinotina prieš vartojant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3.</w:t>
      </w:r>
      <w:r w:rsidRPr="00901CDC">
        <w:rPr>
          <w:rFonts w:ascii="Times New Roman" w:eastAsia="SimSun" w:hAnsi="Times New Roman" w:cs="Times New Roman"/>
          <w:lang w:eastAsia="zh-CN"/>
        </w:rPr>
        <w:tab/>
        <w:t xml:space="preserve">Kaip vartoti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4.</w:t>
      </w:r>
      <w:r w:rsidRPr="00901CDC">
        <w:rPr>
          <w:rFonts w:ascii="Times New Roman" w:eastAsia="SimSun" w:hAnsi="Times New Roman" w:cs="Times New Roman"/>
          <w:lang w:eastAsia="zh-CN"/>
        </w:rPr>
        <w:tab/>
        <w:t xml:space="preserve">Galimas šalutinis poveikis </w:t>
      </w:r>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5.</w:t>
      </w:r>
      <w:r w:rsidRPr="00901CDC">
        <w:rPr>
          <w:rFonts w:ascii="Times New Roman" w:eastAsia="SimSun" w:hAnsi="Times New Roman" w:cs="Times New Roman"/>
          <w:lang w:eastAsia="zh-CN"/>
        </w:rPr>
        <w:tab/>
        <w:t xml:space="preserve">Kaip laikyti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6.</w:t>
      </w:r>
      <w:r w:rsidRPr="00901CDC">
        <w:rPr>
          <w:rFonts w:ascii="Times New Roman" w:eastAsia="SimSun" w:hAnsi="Times New Roman" w:cs="Times New Roman"/>
          <w:lang w:eastAsia="zh-CN"/>
        </w:rPr>
        <w:tab/>
        <w:t>Pakuotės turinys ir kita informacija</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1.</w:t>
      </w:r>
      <w:r w:rsidRPr="00901CDC">
        <w:rPr>
          <w:rFonts w:ascii="Times New Roman" w:eastAsia="SimSun" w:hAnsi="Times New Roman" w:cs="Times New Roman"/>
          <w:b/>
        </w:rPr>
        <w:tab/>
        <w:t xml:space="preserve">Kas yra </w:t>
      </w:r>
      <w:r w:rsidRPr="00901CDC">
        <w:rPr>
          <w:rFonts w:ascii="Times New Roman" w:eastAsia="SimSun" w:hAnsi="Times New Roman" w:cs="Times New Roman"/>
          <w:b/>
          <w:noProof/>
        </w:rPr>
        <w:t xml:space="preserve">Fosfomycin Ladee Pharma </w:t>
      </w:r>
      <w:r w:rsidRPr="00901CDC">
        <w:rPr>
          <w:rFonts w:ascii="Times New Roman" w:eastAsia="SimSun" w:hAnsi="Times New Roman" w:cs="Times New Roman"/>
          <w:b/>
        </w:rPr>
        <w:t>ir kam jis vartojamas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tabs>
          <w:tab w:val="left" w:pos="0"/>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priklauso vaistų, vadinamų antibiotikais, grupei. Vaistas naikina bakterijas, kurios gali sukelti infekcines ligas.</w:t>
      </w:r>
    </w:p>
    <w:p w:rsidR="00630F29" w:rsidRPr="00901CDC" w:rsidRDefault="00630F29" w:rsidP="00630F29">
      <w:pPr>
        <w:tabs>
          <w:tab w:val="left" w:pos="0"/>
        </w:tabs>
        <w:spacing w:after="0" w:line="260" w:lineRule="exact"/>
        <w:rPr>
          <w:rFonts w:ascii="Times New Roman" w:eastAsia="SimSun" w:hAnsi="Times New Roman" w:cs="Times New Roman"/>
          <w:lang w:eastAsia="zh-CN"/>
        </w:rPr>
      </w:pPr>
    </w:p>
    <w:p w:rsidR="00630F29" w:rsidRPr="00901CDC" w:rsidRDefault="00630F29" w:rsidP="00630F29">
      <w:pPr>
        <w:tabs>
          <w:tab w:val="left" w:pos="0"/>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Fosfomicinas</w:t>
      </w:r>
      <w:proofErr w:type="spellEnd"/>
      <w:r w:rsidRPr="00901CDC">
        <w:rPr>
          <w:rFonts w:ascii="Times New Roman" w:eastAsia="SimSun" w:hAnsi="Times New Roman" w:cs="Times New Roman"/>
          <w:lang w:eastAsia="zh-CN"/>
        </w:rPr>
        <w:t xml:space="preserve"> vartojamas šlapimo pūslės infekcinėms ligoms gydyti ir jų profilaktikai.</w:t>
      </w:r>
    </w:p>
    <w:p w:rsidR="00630F29" w:rsidRPr="00901CDC" w:rsidRDefault="00630F29" w:rsidP="00630F29">
      <w:pPr>
        <w:tabs>
          <w:tab w:val="left" w:pos="0"/>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Fosfomicinu</w:t>
      </w:r>
      <w:proofErr w:type="spellEnd"/>
      <w:r w:rsidRPr="00901CDC">
        <w:rPr>
          <w:rFonts w:ascii="Times New Roman" w:eastAsia="SimSun" w:hAnsi="Times New Roman" w:cs="Times New Roman"/>
          <w:lang w:eastAsia="zh-CN"/>
        </w:rPr>
        <w:t xml:space="preserve"> negalima gydyti jaunesnių kaip 12 metų vaikų.</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2.</w:t>
      </w:r>
      <w:r w:rsidRPr="00901CDC">
        <w:rPr>
          <w:rFonts w:ascii="Times New Roman" w:eastAsia="SimSun" w:hAnsi="Times New Roman" w:cs="Times New Roman"/>
          <w:b/>
        </w:rPr>
        <w:tab/>
        <w:t xml:space="preserve">Kas žinotina prieš vartojant </w:t>
      </w:r>
      <w:r w:rsidRPr="00901CDC">
        <w:rPr>
          <w:rFonts w:ascii="Times New Roman" w:eastAsia="SimSun" w:hAnsi="Times New Roman" w:cs="Times New Roman"/>
          <w:b/>
          <w:noProof/>
        </w:rPr>
        <w:t>Fosfomycin Ladee Pharma</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noProof/>
        </w:rPr>
        <w:t xml:space="preserve">Fosfomycin Ladee Pharma </w:t>
      </w:r>
      <w:r w:rsidRPr="00901CDC">
        <w:rPr>
          <w:rFonts w:ascii="Times New Roman" w:eastAsia="SimSun" w:hAnsi="Times New Roman" w:cs="Times New Roman"/>
          <w:b/>
        </w:rPr>
        <w:t>vartoti negalima</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 xml:space="preserve">jeigu yra alergija </w:t>
      </w:r>
      <w:proofErr w:type="spellStart"/>
      <w:r w:rsidRPr="00901CDC">
        <w:rPr>
          <w:rFonts w:ascii="Times New Roman" w:eastAsia="SimSun" w:hAnsi="Times New Roman" w:cs="Times New Roman"/>
          <w:lang w:eastAsia="zh-CN"/>
        </w:rPr>
        <w:t>fosfomicinui</w:t>
      </w:r>
      <w:proofErr w:type="spellEnd"/>
      <w:r w:rsidRPr="00901CDC">
        <w:rPr>
          <w:rFonts w:ascii="Times New Roman" w:eastAsia="SimSun" w:hAnsi="Times New Roman" w:cs="Times New Roman"/>
          <w:lang w:eastAsia="zh-CN"/>
        </w:rPr>
        <w:t xml:space="preserve"> arba bet kuriai pagalbinei šio vaisto medžiagai (jos išvardytos 6 skyriuje);</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jeigu sergate sunkia inkstų liga;</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jeigu Jums atliekamos hemodializės;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jeigu esate vaikas.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 xml:space="preserve">Įspėjimai ir atsargumo priemonės </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 xml:space="preserve">Pasitarkite su gydytoju, vaistininku arba slaugytoju, prieš pradėdami vartoti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w:t>
      </w:r>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jeigu netoleruojate kokios nors rūšies cukraus (žr. toliau);</w:t>
      </w:r>
    </w:p>
    <w:p w:rsidR="00630F29" w:rsidRPr="00901CDC" w:rsidRDefault="00630F29" w:rsidP="00630F29">
      <w:pPr>
        <w:numPr>
          <w:ilvl w:val="12"/>
          <w:numId w:val="0"/>
        </w:numPr>
        <w:spacing w:after="0" w:line="240" w:lineRule="auto"/>
        <w:ind w:left="540" w:right="-2" w:hanging="540"/>
        <w:rPr>
          <w:rFonts w:ascii="Times New Roman" w:eastAsia="SimSun" w:hAnsi="Times New Roman" w:cs="Times New Roman"/>
          <w:lang w:eastAsia="zh-CN"/>
        </w:rPr>
      </w:pPr>
      <w:r w:rsidRPr="00901CDC">
        <w:rPr>
          <w:rFonts w:ascii="Times New Roman" w:eastAsia="SimSun" w:hAnsi="Times New Roman" w:cs="Times New Roman"/>
          <w:lang w:eastAsia="zh-CN"/>
        </w:rPr>
        <w:t>-</w:t>
      </w:r>
      <w:r w:rsidRPr="00901CDC">
        <w:rPr>
          <w:rFonts w:ascii="Times New Roman" w:eastAsia="SimSun" w:hAnsi="Times New Roman" w:cs="Times New Roman"/>
          <w:lang w:eastAsia="zh-CN"/>
        </w:rPr>
        <w:tab/>
        <w:t>jeigu pirmiau po kokių nors kitų antibiotikų pavartojimo pasireiškė viduriavimas.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Vaikams ir paaugliams</w:t>
      </w:r>
    </w:p>
    <w:p w:rsidR="00630F29" w:rsidRPr="00901CDC" w:rsidRDefault="00630F29" w:rsidP="00630F29">
      <w:pPr>
        <w:numPr>
          <w:ilvl w:val="12"/>
          <w:numId w:val="0"/>
        </w:numPr>
        <w:spacing w:after="0" w:line="240" w:lineRule="auto"/>
        <w:ind w:right="-2"/>
        <w:rPr>
          <w:rFonts w:ascii="Times New Roman" w:eastAsia="SimSun" w:hAnsi="Times New Roman" w:cs="Times New Roman"/>
          <w:bCs/>
          <w:lang w:eastAsia="zh-CN"/>
        </w:rPr>
      </w:pPr>
      <w:r w:rsidRPr="00901CDC">
        <w:rPr>
          <w:rFonts w:ascii="Times New Roman" w:eastAsia="SimSun" w:hAnsi="Times New Roman" w:cs="Times New Roman"/>
          <w:bCs/>
          <w:lang w:eastAsia="zh-CN"/>
        </w:rPr>
        <w:t>Šio vaisto negalima vartoti jaunesniems kaip 12 metų vaikams, nes saugumas nenustatytas.</w:t>
      </w:r>
    </w:p>
    <w:p w:rsidR="00630F29" w:rsidRPr="00901CDC" w:rsidRDefault="00630F29" w:rsidP="00630F29">
      <w:pPr>
        <w:numPr>
          <w:ilvl w:val="12"/>
          <w:numId w:val="0"/>
        </w:numPr>
        <w:spacing w:after="0" w:line="240" w:lineRule="auto"/>
        <w:ind w:right="-2"/>
        <w:rPr>
          <w:rFonts w:ascii="Times New Roman" w:eastAsia="SimSun" w:hAnsi="Times New Roman" w:cs="Times New Roman"/>
          <w:bCs/>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lastRenderedPageBreak/>
        <w:t xml:space="preserve">Kiti vaistai ir </w:t>
      </w:r>
      <w:r w:rsidRPr="00901CDC">
        <w:rPr>
          <w:rFonts w:ascii="Times New Roman" w:eastAsia="SimSun" w:hAnsi="Times New Roman" w:cs="Times New Roman"/>
          <w:b/>
          <w:noProof/>
        </w:rPr>
        <w:t>Fosfomycin Ladee Pharma</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 xml:space="preserve">Jeigu vartojate ar neseniai vartojote kitų vaistų arba dėl to nesate tikri, apie tai pasakykite gydytojui arba vaistininkui, ypač jeigu vartojate </w:t>
      </w:r>
      <w:proofErr w:type="spellStart"/>
      <w:r w:rsidRPr="00901CDC">
        <w:rPr>
          <w:rFonts w:ascii="Times New Roman" w:eastAsia="SimSun" w:hAnsi="Times New Roman" w:cs="Times New Roman"/>
          <w:lang w:eastAsia="zh-CN"/>
        </w:rPr>
        <w:t>metoklopramidą</w:t>
      </w:r>
      <w:proofErr w:type="spellEnd"/>
      <w:r w:rsidRPr="00901CDC">
        <w:rPr>
          <w:rFonts w:ascii="Times New Roman" w:eastAsia="SimSun" w:hAnsi="Times New Roman" w:cs="Times New Roman"/>
          <w:lang w:eastAsia="zh-CN"/>
        </w:rPr>
        <w:t xml:space="preserve"> (vaistas, kuris mažina pykinimą), nes jis gali veikti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noProof/>
        </w:rPr>
        <w:t xml:space="preserve">Fosfomycin Ladee Pharma </w:t>
      </w:r>
      <w:r w:rsidRPr="00901CDC">
        <w:rPr>
          <w:rFonts w:ascii="Times New Roman" w:eastAsia="SimSun" w:hAnsi="Times New Roman" w:cs="Times New Roman"/>
          <w:b/>
        </w:rPr>
        <w:t>vartojimas su maistu ir gėrimais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reikia išgerti nevalgius, geriausia prieš einant miegoti pasišlapinus. Paketėlio turinį reikia ištirpinti stiklinėje su vandeniu ir nedelsiant išgerti.</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Nėštumas ir žindymo laikotarpis</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Geriausia nevartoti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nėštumo metu.</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Gydytojas nuspręs, ar reikia vartoti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Maži šio vaisto kiekiai išsiskiria į motinos pieną ir gali paveikti kūdikį. Todėl Jūsų gydytojas nuspręs, ar galite vartoti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žindymo laikotarpiu.</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Vairavimas ir mechanizmų valdymas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Poveikio gebėjimui vairuoti ir valdyti mechanizmus neatlikta.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Galite justi šalutinį poveikį (pvz., galvos svaigimą ar nuovargį), kuris gali veikti Jūsų gebėjimą vairuoti ir valdyti mechanizmus. Jeigu pasireiškia toks poveikis, vairuoti ir mechanizmų valdyti negalima.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sudėtyje yra cukraus (sacharozės). Jeigu gydytojas Jums yra sakęs, kad netoleruojate kokių nors angliavandenių, kreipkitės į jį prieš pradėdami vartoti šį vaistą.</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3.</w:t>
      </w:r>
      <w:r w:rsidRPr="00901CDC">
        <w:rPr>
          <w:rFonts w:ascii="Times New Roman" w:eastAsia="SimSun" w:hAnsi="Times New Roman" w:cs="Times New Roman"/>
          <w:b/>
          <w:kern w:val="28"/>
        </w:rPr>
        <w:tab/>
        <w:t xml:space="preserve">Kaip vartoti </w:t>
      </w:r>
      <w:proofErr w:type="spellStart"/>
      <w:r w:rsidRPr="00901CDC">
        <w:rPr>
          <w:rFonts w:ascii="Times New Roman" w:eastAsia="SimSun" w:hAnsi="Times New Roman" w:cs="Times New Roman"/>
          <w:b/>
          <w:kern w:val="28"/>
        </w:rPr>
        <w:t>Fosfomycin</w:t>
      </w:r>
      <w:proofErr w:type="spellEnd"/>
      <w:r w:rsidRPr="00901CDC">
        <w:rPr>
          <w:rFonts w:ascii="Times New Roman" w:eastAsia="SimSun" w:hAnsi="Times New Roman" w:cs="Times New Roman"/>
          <w:b/>
          <w:kern w:val="28"/>
        </w:rPr>
        <w:t xml:space="preserve"> </w:t>
      </w:r>
      <w:proofErr w:type="spellStart"/>
      <w:r w:rsidRPr="00901CDC">
        <w:rPr>
          <w:rFonts w:ascii="Times New Roman" w:eastAsia="SimSun" w:hAnsi="Times New Roman" w:cs="Times New Roman"/>
          <w:b/>
          <w:kern w:val="28"/>
        </w:rPr>
        <w:t>Ladee</w:t>
      </w:r>
      <w:proofErr w:type="spellEnd"/>
      <w:r w:rsidRPr="00901CDC">
        <w:rPr>
          <w:rFonts w:ascii="Times New Roman" w:eastAsia="SimSun" w:hAnsi="Times New Roman" w:cs="Times New Roman"/>
          <w:b/>
          <w:kern w:val="28"/>
        </w:rPr>
        <w:t xml:space="preserve"> </w:t>
      </w:r>
      <w:proofErr w:type="spellStart"/>
      <w:r w:rsidRPr="00901CDC">
        <w:rPr>
          <w:rFonts w:ascii="Times New Roman" w:eastAsia="SimSun" w:hAnsi="Times New Roman" w:cs="Times New Roman"/>
          <w:b/>
          <w:kern w:val="28"/>
        </w:rPr>
        <w:t>Pharma</w:t>
      </w:r>
      <w:proofErr w:type="spellEnd"/>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Visada vartokite šį vaistą tiksliai kaip nurodė gydytojas arba vaistininkas. Jeigu abejojate, kreipkitės į gydytoją arba vaistininką.</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Suaugusiesiems, įskaitant senyvus žmones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 xml:space="preserve">Įprasta dozė yra vienas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paketėlis (viena 3 g dozė).</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Vartojimas vaikams</w:t>
      </w:r>
    </w:p>
    <w:p w:rsidR="00630F29" w:rsidRPr="00901CDC" w:rsidRDefault="00630F29" w:rsidP="00630F29">
      <w:pPr>
        <w:numPr>
          <w:ilvl w:val="12"/>
          <w:numId w:val="0"/>
        </w:numPr>
        <w:spacing w:after="0" w:line="240" w:lineRule="auto"/>
        <w:ind w:right="-2"/>
        <w:rPr>
          <w:rFonts w:ascii="Times New Roman" w:eastAsia="SimSun" w:hAnsi="Times New Roman" w:cs="Times New Roman"/>
          <w:bCs/>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w:t>
      </w:r>
      <w:r w:rsidRPr="00901CDC">
        <w:rPr>
          <w:rFonts w:ascii="Times New Roman" w:eastAsia="SimSun" w:hAnsi="Times New Roman" w:cs="Times New Roman"/>
          <w:bCs/>
          <w:lang w:eastAsia="zh-CN"/>
        </w:rPr>
        <w:t>negalima vartoti jaunesniems kaip 12 metų vaikams.</w:t>
      </w:r>
    </w:p>
    <w:p w:rsidR="00630F29" w:rsidRPr="00901CDC" w:rsidRDefault="00630F29" w:rsidP="00630F29">
      <w:pPr>
        <w:numPr>
          <w:ilvl w:val="12"/>
          <w:numId w:val="0"/>
        </w:numPr>
        <w:spacing w:after="0" w:line="240" w:lineRule="auto"/>
        <w:ind w:right="-2"/>
        <w:rPr>
          <w:rFonts w:ascii="Times New Roman" w:eastAsia="SimSun" w:hAnsi="Times New Roman" w:cs="Times New Roman"/>
          <w:bCs/>
          <w:lang w:eastAsia="zh-CN"/>
        </w:rPr>
      </w:pPr>
    </w:p>
    <w:p w:rsidR="00630F29" w:rsidRPr="00901CDC" w:rsidRDefault="00630F29" w:rsidP="00630F29">
      <w:pPr>
        <w:tabs>
          <w:tab w:val="left" w:pos="567"/>
        </w:tabs>
        <w:spacing w:after="0" w:line="260" w:lineRule="exact"/>
        <w:rPr>
          <w:rFonts w:ascii="Times New Roman" w:eastAsia="SimSun" w:hAnsi="Times New Roman" w:cs="Times New Roman"/>
          <w:u w:val="single"/>
          <w:lang w:eastAsia="zh-CN"/>
        </w:rPr>
      </w:pPr>
      <w:r w:rsidRPr="00901CDC">
        <w:rPr>
          <w:rFonts w:ascii="Times New Roman" w:eastAsia="SimSun" w:hAnsi="Times New Roman" w:cs="Times New Roman"/>
          <w:u w:val="single"/>
          <w:lang w:eastAsia="zh-CN"/>
        </w:rPr>
        <w:t>Vartojimo metodas</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reikia išgerti nevalgius, geriausia prieš einant miegoti pasišlapinus. Paketėlio turinį reikia ištirpinti stiklinėje vandens ir paruoštą tirpalą nedelsiant išgerti.</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 xml:space="preserve">Ką daryti pavartojus per didelę </w:t>
      </w:r>
      <w:r w:rsidRPr="00901CDC">
        <w:rPr>
          <w:rFonts w:ascii="Times New Roman" w:eastAsia="SimSun" w:hAnsi="Times New Roman" w:cs="Times New Roman"/>
          <w:b/>
          <w:noProof/>
        </w:rPr>
        <w:t xml:space="preserve">Fosfomycin Ladee Pharma </w:t>
      </w:r>
      <w:r w:rsidRPr="00901CDC">
        <w:rPr>
          <w:rFonts w:ascii="Times New Roman" w:eastAsia="SimSun" w:hAnsi="Times New Roman" w:cs="Times New Roman"/>
          <w:b/>
        </w:rPr>
        <w:t>dozę?</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Jeigu atsitiktinai išgėrėte didesnę už paskirtąją dozę, kreipkitės į savo gydytoją arba artimiausią ligoninę.</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lastRenderedPageBreak/>
        <w:t xml:space="preserve">Pamiršus pavartoti </w:t>
      </w:r>
      <w:r w:rsidRPr="00901CDC">
        <w:rPr>
          <w:rFonts w:ascii="Times New Roman" w:eastAsia="SimSun" w:hAnsi="Times New Roman" w:cs="Times New Roman"/>
          <w:b/>
          <w:noProof/>
        </w:rPr>
        <w:t>Fosfomycin Ladee Pharma</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Jeigu pamiršote išgerti dozę, išgerkite vieną dozę iš karto prisiminę.</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Negalima vartoti dvigubos dozės norint kompensuoti praleistą dozę.</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 xml:space="preserve">Nustojus vartoti </w:t>
      </w:r>
      <w:r w:rsidRPr="00901CDC">
        <w:rPr>
          <w:rFonts w:ascii="Times New Roman" w:eastAsia="SimSun" w:hAnsi="Times New Roman" w:cs="Times New Roman"/>
          <w:b/>
          <w:noProof/>
        </w:rPr>
        <w:t>Fosfomycin Ladee Pharma</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r w:rsidRPr="00901CDC">
        <w:rPr>
          <w:rFonts w:ascii="Times New Roman" w:eastAsia="SimSun" w:hAnsi="Times New Roman" w:cs="Times New Roman"/>
          <w:lang w:eastAsia="zh-CN"/>
        </w:rPr>
        <w:t xml:space="preserve">Nenutraukite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vartojimo pradėję geriau jaustis. Svarbu, kad gertumėte šį vaistą visą gydytojo nurodytą laiką, nes problemos gali atsinaujinti.</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r w:rsidRPr="00901CDC">
        <w:rPr>
          <w:rFonts w:ascii="Times New Roman" w:eastAsia="SimSun" w:hAnsi="Times New Roman" w:cs="Times New Roman"/>
          <w:lang w:eastAsia="zh-CN"/>
        </w:rPr>
        <w:t>Jeigu kiltų daugiau klausimų dėl šio vaisto vartojimo, kreipkitės į gydytoją, vaistininką arba slaugytoją.</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4.</w:t>
      </w:r>
      <w:r w:rsidRPr="00901CDC">
        <w:rPr>
          <w:rFonts w:ascii="Times New Roman" w:eastAsia="SimSun" w:hAnsi="Times New Roman" w:cs="Times New Roman"/>
          <w:b/>
          <w:kern w:val="28"/>
        </w:rPr>
        <w:tab/>
        <w:t>Galimas šalutinis poveikis</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r w:rsidRPr="00901CDC">
        <w:rPr>
          <w:rFonts w:ascii="Times New Roman" w:eastAsia="SimSun" w:hAnsi="Times New Roman" w:cs="Times New Roman"/>
          <w:lang w:eastAsia="zh-CN"/>
        </w:rPr>
        <w:t>Šis vaistas, kaip ir visi kiti, gali sukelti šalutinį poveikį, nors jis pasireiškia ne visiems žmonėms.</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9"/>
        <w:rPr>
          <w:rFonts w:ascii="Times New Roman" w:eastAsia="SimSun" w:hAnsi="Times New Roman" w:cs="Times New Roman"/>
          <w:b/>
          <w:bCs/>
          <w:lang w:eastAsia="zh-CN"/>
        </w:rPr>
      </w:pPr>
      <w:r w:rsidRPr="00901CDC">
        <w:rPr>
          <w:rFonts w:ascii="Times New Roman" w:eastAsia="SimSun" w:hAnsi="Times New Roman" w:cs="Times New Roman"/>
          <w:b/>
          <w:bCs/>
          <w:lang w:eastAsia="zh-CN"/>
        </w:rPr>
        <w:t>Sunkus šalutinis poveikis</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r w:rsidRPr="00901CDC">
        <w:rPr>
          <w:rFonts w:ascii="Times New Roman" w:eastAsia="SimSun" w:hAnsi="Times New Roman" w:cs="Times New Roman"/>
          <w:lang w:eastAsia="zh-CN"/>
        </w:rPr>
        <w:t xml:space="preserve">Jeigu vartojant </w:t>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pasireikštų kuris nors toliau išvardytas simptomas, </w:t>
      </w:r>
      <w:r w:rsidRPr="00901CDC">
        <w:rPr>
          <w:rFonts w:ascii="Times New Roman" w:eastAsia="SimSun" w:hAnsi="Times New Roman" w:cs="Times New Roman"/>
          <w:b/>
          <w:bCs/>
          <w:lang w:eastAsia="zh-CN"/>
        </w:rPr>
        <w:t>turite nedelsdami kreiptis į gydytoją</w:t>
      </w:r>
      <w:r w:rsidRPr="00901CDC">
        <w:rPr>
          <w:rFonts w:ascii="Times New Roman" w:eastAsia="SimSun" w:hAnsi="Times New Roman" w:cs="Times New Roman"/>
          <w:lang w:eastAsia="zh-CN"/>
        </w:rPr>
        <w:t>.</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Anafilaksinis šokas – tai gyvybei pavojinga alerginė reakcija (dažnis nežinomas – t. y. negali būti nustatytas, remiantis turimais duomenimis). Požymiai gali būti staiga atsiradęs odos išbėrimas, niežulys ar dilgėlinė arba dusulys, švokštimas ar kvėpavimo pasunkėjimas.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Veido, lūpų, liežuvio ar gerklės patinimas su kvėpavimo pasunkėjimu (</w:t>
      </w:r>
      <w:proofErr w:type="spellStart"/>
      <w:r w:rsidRPr="00901CDC">
        <w:rPr>
          <w:rFonts w:ascii="Times New Roman" w:eastAsia="SimSun" w:hAnsi="Times New Roman" w:cs="Times New Roman"/>
          <w:lang w:eastAsia="zh-CN"/>
        </w:rPr>
        <w:t>angioneurozinė</w:t>
      </w:r>
      <w:proofErr w:type="spellEnd"/>
      <w:r w:rsidRPr="00901CDC">
        <w:rPr>
          <w:rFonts w:ascii="Times New Roman" w:eastAsia="SimSun" w:hAnsi="Times New Roman" w:cs="Times New Roman"/>
          <w:lang w:eastAsia="zh-CN"/>
        </w:rPr>
        <w:t xml:space="preserve"> edema).</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Dažnesnis širdies plakimas (</w:t>
      </w:r>
      <w:proofErr w:type="spellStart"/>
      <w:r w:rsidRPr="00901CDC">
        <w:rPr>
          <w:rFonts w:ascii="Times New Roman" w:eastAsia="SimSun" w:hAnsi="Times New Roman" w:cs="Times New Roman"/>
          <w:lang w:eastAsia="zh-CN"/>
        </w:rPr>
        <w:t>tachikardija</w:t>
      </w:r>
      <w:proofErr w:type="spellEnd"/>
      <w:r w:rsidRPr="00901CDC">
        <w:rPr>
          <w:rFonts w:ascii="Times New Roman" w:eastAsia="SimSun" w:hAnsi="Times New Roman" w:cs="Times New Roman"/>
          <w:lang w:eastAsia="zh-CN"/>
        </w:rPr>
        <w:t>) (retas sutrikimas, kuris gali pasireikšti ne dažniau kaip 1 iš 1 000 žmonių).</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Nuo lengvų iki sunkių pilvo dieglių, kraujingos išmatos ir (arba) karščiavimas gali rodyti, kad pasireiškė storosios žarnos infekcinė liga (</w:t>
      </w:r>
      <w:proofErr w:type="spellStart"/>
      <w:r w:rsidRPr="00901CDC">
        <w:rPr>
          <w:rFonts w:ascii="Times New Roman" w:eastAsia="SimSun" w:hAnsi="Times New Roman" w:cs="Times New Roman"/>
          <w:lang w:eastAsia="zh-CN"/>
        </w:rPr>
        <w:t>pseudomembraninis</w:t>
      </w:r>
      <w:proofErr w:type="spellEnd"/>
      <w:r w:rsidRPr="00901CDC">
        <w:rPr>
          <w:rFonts w:ascii="Times New Roman" w:eastAsia="SimSun" w:hAnsi="Times New Roman" w:cs="Times New Roman"/>
          <w:lang w:eastAsia="zh-CN"/>
        </w:rPr>
        <w:t xml:space="preserve"> kolitas) (dažnis nežinomas – t. y. negali būti nustatytas, remiantis turimais duomenimis).</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r w:rsidRPr="00901CDC">
        <w:rPr>
          <w:rFonts w:ascii="Times New Roman" w:eastAsia="SimSun" w:hAnsi="Times New Roman" w:cs="Times New Roman"/>
          <w:lang w:eastAsia="zh-CN"/>
        </w:rPr>
        <w:t>Tai labai sunkus šalutinis poveikis. Jums gali prireikti neatidėliotinos medicininės pagalbos.</w:t>
      </w:r>
    </w:p>
    <w:p w:rsidR="00630F29" w:rsidRPr="00901CDC" w:rsidRDefault="00630F29" w:rsidP="00630F29">
      <w:pPr>
        <w:numPr>
          <w:ilvl w:val="12"/>
          <w:numId w:val="0"/>
        </w:numPr>
        <w:spacing w:after="0" w:line="240" w:lineRule="auto"/>
        <w:ind w:right="-29"/>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9"/>
        <w:rPr>
          <w:rFonts w:ascii="Times New Roman" w:eastAsia="SimSun" w:hAnsi="Times New Roman" w:cs="Times New Roman"/>
          <w:b/>
          <w:bCs/>
          <w:lang w:eastAsia="zh-CN"/>
        </w:rPr>
      </w:pPr>
      <w:r w:rsidRPr="00901CDC">
        <w:rPr>
          <w:rFonts w:ascii="Times New Roman" w:eastAsia="SimSun" w:hAnsi="Times New Roman" w:cs="Times New Roman"/>
          <w:b/>
          <w:bCs/>
          <w:lang w:eastAsia="zh-CN"/>
        </w:rPr>
        <w:t>Kitas šalutinis poveikis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Jeigu pasireikštų kuris nors toliau išvardytas šalutinis poveikis, kiek galite greičiau kreipkitės į gydytoją.</w:t>
      </w: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noProof/>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i/>
          <w:noProof/>
          <w:lang w:eastAsia="zh-CN"/>
        </w:rPr>
      </w:pPr>
      <w:r w:rsidRPr="00901CDC">
        <w:rPr>
          <w:rFonts w:ascii="Times New Roman" w:eastAsia="SimSun" w:hAnsi="Times New Roman" w:cs="Times New Roman"/>
          <w:i/>
          <w:noProof/>
          <w:lang w:eastAsia="zh-CN"/>
        </w:rPr>
        <w:t>Dažnas (gali pasireikšti ne dažniau kaip 1 iš 10 žmonių)</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Galvos skausmas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Svaigulys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Nevirškinimas</w:t>
      </w:r>
      <w:proofErr w:type="spellEnd"/>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Moters lytinių organų infekcinė liga, kuri pasireiškia tokiais simptomais: uždegimas, dirginimas, niežėjimas (</w:t>
      </w:r>
      <w:proofErr w:type="spellStart"/>
      <w:r w:rsidRPr="00901CDC">
        <w:rPr>
          <w:rFonts w:ascii="Times New Roman" w:eastAsia="SimSun" w:hAnsi="Times New Roman" w:cs="Times New Roman"/>
          <w:lang w:eastAsia="zh-CN"/>
        </w:rPr>
        <w:t>vulvovaginitas</w:t>
      </w:r>
      <w:proofErr w:type="spellEnd"/>
      <w:r w:rsidRPr="00901CDC">
        <w:rPr>
          <w:rFonts w:ascii="Times New Roman" w:eastAsia="SimSun" w:hAnsi="Times New Roman" w:cs="Times New Roman"/>
          <w:lang w:eastAsia="zh-CN"/>
        </w:rPr>
        <w:t>)</w:t>
      </w:r>
    </w:p>
    <w:p w:rsidR="00630F29" w:rsidRPr="00901CDC" w:rsidRDefault="00630F29" w:rsidP="00630F29">
      <w:pPr>
        <w:tabs>
          <w:tab w:val="left" w:pos="567"/>
        </w:tabs>
        <w:spacing w:after="0" w:line="260" w:lineRule="exact"/>
        <w:ind w:right="-2"/>
        <w:rPr>
          <w:rFonts w:ascii="Times New Roman" w:eastAsia="SimSun" w:hAnsi="Times New Roman" w:cs="Times New Roman"/>
          <w:noProof/>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noProof/>
          <w:lang w:eastAsia="zh-CN"/>
        </w:rPr>
      </w:pPr>
      <w:r w:rsidRPr="00901CDC">
        <w:rPr>
          <w:rFonts w:ascii="Times New Roman" w:eastAsia="SimSun" w:hAnsi="Times New Roman" w:cs="Times New Roman"/>
          <w:i/>
          <w:noProof/>
          <w:lang w:eastAsia="zh-CN"/>
        </w:rPr>
        <w:t>Nedažnas (gali pasireikšti ne dažniau kaip 1 iš 100 žmonių)</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Dilgčiojimas ar nutirpimas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Viduriavimas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Pykinimas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Vėmimas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lastRenderedPageBreak/>
        <w:t>Pilvo skausmas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Išbėrimas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Niežulys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Nuovargis</w:t>
      </w:r>
    </w:p>
    <w:p w:rsidR="00630F29" w:rsidRPr="00901CDC" w:rsidRDefault="00630F29" w:rsidP="00630F29">
      <w:pPr>
        <w:tabs>
          <w:tab w:val="left" w:pos="567"/>
        </w:tabs>
        <w:spacing w:after="0" w:line="260" w:lineRule="exact"/>
        <w:ind w:right="-2"/>
        <w:rPr>
          <w:rFonts w:ascii="Times New Roman" w:eastAsia="SimSun" w:hAnsi="Times New Roman" w:cs="Times New Roman"/>
          <w:noProof/>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i/>
          <w:noProof/>
          <w:lang w:eastAsia="zh-CN"/>
        </w:rPr>
      </w:pPr>
      <w:r w:rsidRPr="00901CDC">
        <w:rPr>
          <w:rFonts w:ascii="Times New Roman" w:eastAsia="SimSun" w:hAnsi="Times New Roman" w:cs="Times New Roman"/>
          <w:i/>
          <w:noProof/>
          <w:lang w:eastAsia="zh-CN"/>
        </w:rPr>
        <w:t>Retas (gali pasireikšti ne dažniau kaip 1 iš 1000 žmonių)</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Niežėjimas</w:t>
      </w:r>
    </w:p>
    <w:p w:rsidR="00630F29" w:rsidRPr="00901CDC" w:rsidRDefault="00630F29" w:rsidP="00630F29">
      <w:pPr>
        <w:tabs>
          <w:tab w:val="left" w:pos="567"/>
        </w:tabs>
        <w:spacing w:after="0" w:line="260" w:lineRule="exact"/>
        <w:ind w:right="-2"/>
        <w:rPr>
          <w:rFonts w:ascii="Times New Roman" w:eastAsia="SimSun" w:hAnsi="Times New Roman" w:cs="Times New Roman"/>
          <w:i/>
          <w:noProof/>
          <w:u w:val="single"/>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i/>
          <w:noProof/>
          <w:lang w:eastAsia="zh-CN"/>
        </w:rPr>
      </w:pPr>
      <w:r w:rsidRPr="00901CDC">
        <w:rPr>
          <w:rFonts w:ascii="Times New Roman" w:eastAsia="SimSun" w:hAnsi="Times New Roman" w:cs="Times New Roman"/>
          <w:i/>
          <w:noProof/>
          <w:lang w:eastAsia="zh-CN"/>
        </w:rPr>
        <w:t>Dažnis nežinomas (</w:t>
      </w:r>
      <w:r w:rsidRPr="00901CDC">
        <w:rPr>
          <w:rFonts w:ascii="Times New Roman" w:eastAsia="SimSun" w:hAnsi="Times New Roman" w:cs="Times New Roman"/>
          <w:i/>
          <w:iCs/>
          <w:lang w:eastAsia="zh-CN"/>
        </w:rPr>
        <w:t>negali būti įvertintas pagal turimus duomenis</w:t>
      </w:r>
      <w:r w:rsidRPr="00901CDC">
        <w:rPr>
          <w:rFonts w:ascii="Times New Roman" w:eastAsia="SimSun" w:hAnsi="Times New Roman" w:cs="Times New Roman"/>
          <w:i/>
          <w:noProof/>
          <w:lang w:eastAsia="zh-CN"/>
        </w:rPr>
        <w:t>)</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Alerginės reakcijos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lang w:eastAsia="zh-CN"/>
        </w:rPr>
      </w:pPr>
      <w:r w:rsidRPr="00901CDC">
        <w:rPr>
          <w:rFonts w:ascii="Times New Roman" w:eastAsia="SimSun" w:hAnsi="Times New Roman" w:cs="Times New Roman"/>
          <w:lang w:eastAsia="zh-CN"/>
        </w:rPr>
        <w:t>Mažas kraujospūdis</w:t>
      </w:r>
    </w:p>
    <w:p w:rsidR="00630F29" w:rsidRPr="00901CDC" w:rsidRDefault="00630F29" w:rsidP="00630F29">
      <w:pPr>
        <w:numPr>
          <w:ilvl w:val="0"/>
          <w:numId w:val="1"/>
        </w:numPr>
        <w:tabs>
          <w:tab w:val="left" w:pos="567"/>
        </w:tabs>
        <w:spacing w:after="0" w:line="240" w:lineRule="auto"/>
        <w:ind w:left="540" w:hanging="540"/>
        <w:rPr>
          <w:rFonts w:ascii="Times New Roman" w:eastAsia="SimSun" w:hAnsi="Times New Roman" w:cs="Times New Roman"/>
          <w:noProof/>
          <w:lang w:eastAsia="zh-CN"/>
        </w:rPr>
      </w:pPr>
      <w:r w:rsidRPr="00901CDC">
        <w:rPr>
          <w:rFonts w:ascii="Times New Roman" w:eastAsia="SimSun" w:hAnsi="Times New Roman" w:cs="Times New Roman"/>
          <w:lang w:eastAsia="zh-CN"/>
        </w:rPr>
        <w:t>Astma, kuris pasireiškia tokiais simptomais: švokštimas, dusulys, kosulys</w:t>
      </w:r>
    </w:p>
    <w:p w:rsidR="00630F29" w:rsidRPr="00901CDC" w:rsidRDefault="00630F29" w:rsidP="00630F29">
      <w:pPr>
        <w:numPr>
          <w:ilvl w:val="12"/>
          <w:numId w:val="0"/>
        </w:numPr>
        <w:spacing w:after="0" w:line="240" w:lineRule="auto"/>
        <w:ind w:right="-2"/>
        <w:rPr>
          <w:rFonts w:ascii="Times New Roman" w:eastAsia="SimSun" w:hAnsi="Times New Roman" w:cs="Times New Roman"/>
          <w:noProof/>
          <w:lang w:eastAsia="zh-CN"/>
        </w:rPr>
      </w:pPr>
    </w:p>
    <w:p w:rsidR="00630F29" w:rsidRPr="00901CDC" w:rsidRDefault="00630F29" w:rsidP="00630F29">
      <w:pPr>
        <w:tabs>
          <w:tab w:val="left" w:pos="567"/>
        </w:tabs>
        <w:spacing w:after="0" w:line="240" w:lineRule="auto"/>
        <w:rPr>
          <w:rFonts w:ascii="Times New Roman" w:eastAsia="Times New Roman" w:hAnsi="Times New Roman" w:cs="Times New Roman"/>
          <w:b/>
          <w:snapToGrid w:val="0"/>
        </w:rPr>
      </w:pPr>
      <w:r w:rsidRPr="00901CDC">
        <w:rPr>
          <w:rFonts w:ascii="Times New Roman" w:eastAsia="Times New Roman" w:hAnsi="Times New Roman" w:cs="Times New Roman"/>
          <w:b/>
          <w:noProof/>
          <w:snapToGrid w:val="0"/>
        </w:rPr>
        <w:t>Pranešimas apie šalutinį poveikį</w:t>
      </w:r>
    </w:p>
    <w:p w:rsidR="00630F29" w:rsidRPr="00901CDC" w:rsidRDefault="00630F29" w:rsidP="00630F29">
      <w:pPr>
        <w:tabs>
          <w:tab w:val="left" w:pos="567"/>
        </w:tabs>
        <w:spacing w:after="0" w:line="260" w:lineRule="exact"/>
        <w:ind w:right="-449"/>
        <w:rPr>
          <w:rFonts w:ascii="Times New Roman" w:eastAsia="Times New Roman" w:hAnsi="Times New Roman" w:cs="Times New Roman"/>
          <w:snapToGrid w:val="0"/>
        </w:rPr>
      </w:pPr>
      <w:r w:rsidRPr="00901CDC">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901CDC">
        <w:rPr>
          <w:rFonts w:ascii="Times New Roman" w:eastAsia="Times New Roman" w:hAnsi="Times New Roman" w:cs="Times New Roman"/>
          <w:snapToGrid w:val="0"/>
          <w:lang w:eastAsia="zh-CN"/>
        </w:rPr>
        <w:t>elefonu 8 800 73568</w:t>
      </w:r>
      <w:r w:rsidRPr="00901CDC">
        <w:rPr>
          <w:rFonts w:ascii="Times New Roman" w:eastAsia="Times New Roman" w:hAnsi="Times New Roman" w:cs="Times New Roman"/>
          <w:snapToGrid w:val="0"/>
        </w:rPr>
        <w:t xml:space="preserve"> arba užpildyti interneto svetainėje </w:t>
      </w:r>
      <w:hyperlink r:id="rId10" w:history="1">
        <w:r w:rsidRPr="00901CDC">
          <w:rPr>
            <w:rFonts w:ascii="Times New Roman" w:eastAsia="SimSun" w:hAnsi="Times New Roman" w:cs="Times New Roman"/>
            <w:snapToGrid w:val="0"/>
            <w:color w:val="0000FF"/>
            <w:u w:val="single"/>
          </w:rPr>
          <w:t>www.vvkt.lt</w:t>
        </w:r>
      </w:hyperlink>
      <w:r w:rsidRPr="00901CD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01CDC">
        <w:rPr>
          <w:rFonts w:ascii="Times New Roman" w:eastAsia="Times New Roman" w:hAnsi="Times New Roman" w:cs="Times New Roman"/>
          <w:snapToGrid w:val="0"/>
          <w:lang w:eastAsia="zh-CN"/>
        </w:rPr>
        <w:t xml:space="preserve">nemokamu </w:t>
      </w:r>
      <w:r w:rsidRPr="00901CDC">
        <w:rPr>
          <w:rFonts w:ascii="Times New Roman" w:eastAsia="Times New Roman" w:hAnsi="Times New Roman" w:cs="Times New Roman"/>
          <w:snapToGrid w:val="0"/>
        </w:rPr>
        <w:t>fakso numeriu 8 800 20131</w:t>
      </w:r>
      <w:r w:rsidRPr="00901CDC">
        <w:rPr>
          <w:rFonts w:ascii="Times New Roman" w:eastAsia="Times New Roman" w:hAnsi="Times New Roman" w:cs="Times New Roman"/>
          <w:snapToGrid w:val="0"/>
          <w:lang w:eastAsia="zh-CN"/>
        </w:rPr>
        <w:t xml:space="preserve">, </w:t>
      </w:r>
      <w:r w:rsidRPr="00901CDC">
        <w:rPr>
          <w:rFonts w:ascii="Times New Roman" w:eastAsia="Times New Roman" w:hAnsi="Times New Roman" w:cs="Times New Roman"/>
          <w:snapToGrid w:val="0"/>
        </w:rPr>
        <w:t xml:space="preserve">el. paštu </w:t>
      </w:r>
      <w:hyperlink r:id="rId11" w:history="1">
        <w:r w:rsidRPr="00901CDC">
          <w:rPr>
            <w:rFonts w:ascii="Times New Roman" w:eastAsia="SimSun" w:hAnsi="Times New Roman" w:cs="Times New Roman"/>
            <w:snapToGrid w:val="0"/>
            <w:color w:val="0000FF"/>
            <w:u w:val="single"/>
          </w:rPr>
          <w:t>NepageidaujamaR@vvkt.lt</w:t>
        </w:r>
      </w:hyperlink>
      <w:r w:rsidRPr="00901CD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2" w:history="1">
        <w:r w:rsidRPr="00901CDC">
          <w:rPr>
            <w:rFonts w:ascii="Times New Roman" w:eastAsia="SimSun" w:hAnsi="Times New Roman" w:cs="Times New Roman"/>
            <w:snapToGrid w:val="0"/>
            <w:color w:val="0000FF"/>
            <w:u w:val="single"/>
          </w:rPr>
          <w:t>http://www.vvkt.lt</w:t>
        </w:r>
      </w:hyperlink>
      <w:r w:rsidRPr="00901CDC">
        <w:rPr>
          <w:rFonts w:ascii="Times New Roman" w:eastAsia="Times New Roman" w:hAnsi="Times New Roman" w:cs="Times New Roman"/>
          <w:snapToGrid w:val="0"/>
        </w:rPr>
        <w:t>). Pranešdami apie šalutinį poveikį galite mums padėti gauti daugiau informacijos apie šio vaisto saugumą.</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5.</w:t>
      </w:r>
      <w:r w:rsidRPr="00901CDC">
        <w:rPr>
          <w:rFonts w:ascii="Times New Roman" w:eastAsia="SimSun" w:hAnsi="Times New Roman" w:cs="Times New Roman"/>
          <w:b/>
          <w:kern w:val="28"/>
        </w:rPr>
        <w:tab/>
        <w:t xml:space="preserve">Kaip laikyti </w:t>
      </w:r>
      <w:proofErr w:type="spellStart"/>
      <w:r w:rsidRPr="00901CDC">
        <w:rPr>
          <w:rFonts w:ascii="Times New Roman" w:eastAsia="SimSun" w:hAnsi="Times New Roman" w:cs="Times New Roman"/>
          <w:b/>
          <w:kern w:val="28"/>
        </w:rPr>
        <w:t>Fosfomycin</w:t>
      </w:r>
      <w:proofErr w:type="spellEnd"/>
      <w:r w:rsidRPr="00901CDC">
        <w:rPr>
          <w:rFonts w:ascii="Times New Roman" w:eastAsia="SimSun" w:hAnsi="Times New Roman" w:cs="Times New Roman"/>
          <w:b/>
          <w:kern w:val="28"/>
        </w:rPr>
        <w:t xml:space="preserve"> </w:t>
      </w:r>
      <w:proofErr w:type="spellStart"/>
      <w:r w:rsidRPr="00901CDC">
        <w:rPr>
          <w:rFonts w:ascii="Times New Roman" w:eastAsia="SimSun" w:hAnsi="Times New Roman" w:cs="Times New Roman"/>
          <w:b/>
          <w:kern w:val="28"/>
        </w:rPr>
        <w:t>Ladee</w:t>
      </w:r>
      <w:proofErr w:type="spellEnd"/>
      <w:r w:rsidRPr="00901CDC">
        <w:rPr>
          <w:rFonts w:ascii="Times New Roman" w:eastAsia="SimSun" w:hAnsi="Times New Roman" w:cs="Times New Roman"/>
          <w:b/>
          <w:kern w:val="28"/>
        </w:rPr>
        <w:t xml:space="preserve"> </w:t>
      </w:r>
      <w:proofErr w:type="spellStart"/>
      <w:r w:rsidRPr="00901CDC">
        <w:rPr>
          <w:rFonts w:ascii="Times New Roman" w:eastAsia="SimSun" w:hAnsi="Times New Roman" w:cs="Times New Roman"/>
          <w:b/>
          <w:kern w:val="28"/>
        </w:rPr>
        <w:t>Pharma</w:t>
      </w:r>
      <w:proofErr w:type="spellEnd"/>
    </w:p>
    <w:p w:rsidR="00630F29" w:rsidRPr="00901CDC" w:rsidRDefault="00630F29" w:rsidP="00630F29">
      <w:pPr>
        <w:keepNext/>
        <w:tabs>
          <w:tab w:val="left" w:pos="567"/>
        </w:tabs>
        <w:spacing w:after="0" w:line="240" w:lineRule="auto"/>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Šį vaistą laikykite vaikams nepastebimoje ir nepasiekiamoje vietoje.</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Ant kartono dėžutės po „Tinka iki“ nurodytam tinkamumo laikui pasibaigus, šio vaisto vartoti negalima. Vaistas tinkamas vartoti iki paskutinės nurodyto mėnesio dienos.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Šiam vaistiniam preparatui specialių laikymo sąlygų nereikia.</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keepLines/>
        <w:tabs>
          <w:tab w:val="left" w:pos="567"/>
        </w:tabs>
        <w:spacing w:after="0" w:line="240" w:lineRule="auto"/>
        <w:outlineLvl w:val="2"/>
        <w:rPr>
          <w:rFonts w:ascii="Times New Roman" w:eastAsia="SimSun" w:hAnsi="Times New Roman" w:cs="Times New Roman"/>
          <w:b/>
          <w:kern w:val="28"/>
        </w:rPr>
      </w:pPr>
      <w:r w:rsidRPr="00901CDC">
        <w:rPr>
          <w:rFonts w:ascii="Times New Roman" w:eastAsia="SimSun" w:hAnsi="Times New Roman" w:cs="Times New Roman"/>
          <w:b/>
          <w:kern w:val="28"/>
        </w:rPr>
        <w:t>6.</w:t>
      </w:r>
      <w:r w:rsidRPr="00901CDC">
        <w:rPr>
          <w:rFonts w:ascii="Times New Roman" w:eastAsia="SimSun" w:hAnsi="Times New Roman" w:cs="Times New Roman"/>
          <w:b/>
          <w:kern w:val="28"/>
        </w:rPr>
        <w:tab/>
        <w:t>Pakuotės turinys ir kita informacija</w:t>
      </w:r>
    </w:p>
    <w:p w:rsidR="00630F29" w:rsidRPr="00901CDC" w:rsidRDefault="00630F29" w:rsidP="00630F29">
      <w:pPr>
        <w:numPr>
          <w:ilvl w:val="12"/>
          <w:numId w:val="0"/>
        </w:numPr>
        <w:spacing w:after="0" w:line="240" w:lineRule="auto"/>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noProof/>
        </w:rPr>
        <w:t>Fosfomycin Ladee Pharma</w:t>
      </w:r>
      <w:r w:rsidRPr="00901CDC">
        <w:rPr>
          <w:rFonts w:ascii="Times New Roman" w:eastAsia="SimSun" w:hAnsi="Times New Roman" w:cs="Times New Roman"/>
          <w:b/>
        </w:rPr>
        <w:t xml:space="preserve"> sudėtis </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Veiklioji medžiaga yra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trometamolis</w:t>
      </w:r>
      <w:proofErr w:type="spellEnd"/>
      <w:r w:rsidRPr="00901CDC">
        <w:rPr>
          <w:rFonts w:ascii="Times New Roman" w:eastAsia="SimSun" w:hAnsi="Times New Roman" w:cs="Times New Roman"/>
          <w:lang w:eastAsia="zh-CN"/>
        </w:rPr>
        <w:t xml:space="preserve">. Kiekviename paketėlyje yra 5 631 mg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trometamolio</w:t>
      </w:r>
      <w:proofErr w:type="spellEnd"/>
      <w:r w:rsidRPr="00901CDC">
        <w:rPr>
          <w:rFonts w:ascii="Times New Roman" w:eastAsia="SimSun" w:hAnsi="Times New Roman" w:cs="Times New Roman"/>
          <w:lang w:eastAsia="zh-CN"/>
        </w:rPr>
        <w:t xml:space="preserve">, atitinkančio 3,000 g </w:t>
      </w:r>
      <w:proofErr w:type="spellStart"/>
      <w:r w:rsidRPr="00901CDC">
        <w:rPr>
          <w:rFonts w:ascii="Times New Roman" w:eastAsia="SimSun" w:hAnsi="Times New Roman" w:cs="Times New Roman"/>
          <w:lang w:eastAsia="zh-CN"/>
        </w:rPr>
        <w:t>fosfomicino</w:t>
      </w:r>
      <w:proofErr w:type="spellEnd"/>
      <w:r w:rsidRPr="00901CDC">
        <w:rPr>
          <w:rFonts w:ascii="Times New Roman" w:eastAsia="SimSun" w:hAnsi="Times New Roman" w:cs="Times New Roman"/>
          <w:lang w:eastAsia="zh-CN"/>
        </w:rPr>
        <w:t>.</w:t>
      </w:r>
    </w:p>
    <w:p w:rsidR="00630F29" w:rsidRPr="00901CDC" w:rsidRDefault="00630F29" w:rsidP="00630F29">
      <w:pPr>
        <w:spacing w:after="0" w:line="240" w:lineRule="auto"/>
        <w:ind w:right="-2"/>
        <w:rPr>
          <w:rFonts w:ascii="Times New Roman" w:eastAsia="SimSun" w:hAnsi="Times New Roman" w:cs="Times New Roman"/>
          <w:lang w:eastAsia="zh-CN"/>
        </w:rPr>
      </w:pPr>
    </w:p>
    <w:p w:rsidR="00630F29" w:rsidRPr="00901CDC" w:rsidRDefault="00630F29" w:rsidP="00630F29">
      <w:p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Pagalbinės medžiagos yra</w:t>
      </w:r>
    </w:p>
    <w:p w:rsidR="00630F29" w:rsidRPr="00901CDC" w:rsidRDefault="00630F29" w:rsidP="00630F29">
      <w:pPr>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 xml:space="preserve">Apelsinų aromatinė medžiaga, kurios sudėtyje yra </w:t>
      </w:r>
      <w:proofErr w:type="spellStart"/>
      <w:r w:rsidRPr="00901CDC">
        <w:rPr>
          <w:rFonts w:ascii="Times New Roman" w:eastAsia="SimSun" w:hAnsi="Times New Roman" w:cs="Times New Roman"/>
          <w:lang w:eastAsia="zh-CN"/>
        </w:rPr>
        <w:t>maltodektrino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dekstrozės</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monohidrato</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gumiarabiko</w:t>
      </w:r>
      <w:proofErr w:type="spellEnd"/>
      <w:r w:rsidRPr="00901CDC">
        <w:rPr>
          <w:rFonts w:ascii="Times New Roman" w:eastAsia="SimSun" w:hAnsi="Times New Roman" w:cs="Times New Roman"/>
          <w:lang w:eastAsia="zh-CN"/>
        </w:rPr>
        <w:t xml:space="preserve"> (E414), bevandenės citrinų rūgšties (E330) ir </w:t>
      </w:r>
      <w:proofErr w:type="spellStart"/>
      <w:r w:rsidRPr="00901CDC">
        <w:rPr>
          <w:rFonts w:ascii="Times New Roman" w:eastAsia="SimSun" w:hAnsi="Times New Roman" w:cs="Times New Roman"/>
          <w:lang w:eastAsia="zh-CN"/>
        </w:rPr>
        <w:t>butilhidroksianizolo</w:t>
      </w:r>
      <w:proofErr w:type="spellEnd"/>
      <w:r w:rsidRPr="00901CDC">
        <w:rPr>
          <w:rFonts w:ascii="Times New Roman" w:eastAsia="SimSun" w:hAnsi="Times New Roman" w:cs="Times New Roman"/>
          <w:lang w:eastAsia="zh-CN"/>
        </w:rPr>
        <w:t xml:space="preserve"> (E320), sacharino natrio druska, sacharozė, kalcio </w:t>
      </w:r>
      <w:proofErr w:type="spellStart"/>
      <w:r w:rsidRPr="00901CDC">
        <w:rPr>
          <w:rFonts w:ascii="Times New Roman" w:eastAsia="SimSun" w:hAnsi="Times New Roman" w:cs="Times New Roman"/>
          <w:lang w:eastAsia="zh-CN"/>
        </w:rPr>
        <w:t>hidroksidas</w:t>
      </w:r>
      <w:proofErr w:type="spellEnd"/>
      <w:r w:rsidRPr="00901CDC">
        <w:rPr>
          <w:rFonts w:ascii="Times New Roman" w:eastAsia="SimSun" w:hAnsi="Times New Roman" w:cs="Times New Roman"/>
          <w:lang w:eastAsia="zh-CN"/>
        </w:rPr>
        <w:t>.</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noProof/>
        </w:rPr>
        <w:t>Fosfomycin Ladee Pharma</w:t>
      </w:r>
      <w:r w:rsidRPr="00901CDC">
        <w:rPr>
          <w:rFonts w:ascii="Times New Roman" w:eastAsia="SimSun" w:hAnsi="Times New Roman" w:cs="Times New Roman"/>
          <w:b/>
        </w:rPr>
        <w:t xml:space="preserve"> išvaizda ir kiekis pakuotėje</w:t>
      </w:r>
    </w:p>
    <w:p w:rsidR="00630F29" w:rsidRPr="00901CDC" w:rsidRDefault="00630F29" w:rsidP="00630F29">
      <w:pPr>
        <w:tabs>
          <w:tab w:val="left" w:pos="567"/>
        </w:tabs>
        <w:spacing w:after="0" w:line="260" w:lineRule="exact"/>
        <w:rPr>
          <w:rFonts w:ascii="Times New Roman" w:eastAsia="SimSun" w:hAnsi="Times New Roman" w:cs="Times New Roman"/>
          <w:lang w:eastAsia="zh-CN"/>
        </w:rPr>
      </w:pPr>
      <w:r w:rsidRPr="00901CDC">
        <w:rPr>
          <w:rFonts w:ascii="Times New Roman" w:eastAsia="SimSun" w:hAnsi="Times New Roman" w:cs="Times New Roman"/>
          <w:lang w:eastAsia="zh-CN"/>
        </w:rPr>
        <w:t xml:space="preserve">Baltos arba beveik baltos spalvos granulės </w:t>
      </w:r>
      <w:proofErr w:type="spellStart"/>
      <w:r w:rsidRPr="00901CDC">
        <w:rPr>
          <w:rFonts w:ascii="Times New Roman" w:eastAsia="SimSun" w:hAnsi="Times New Roman" w:cs="Times New Roman"/>
          <w:lang w:eastAsia="zh-CN"/>
        </w:rPr>
        <w:t>vienadoziame</w:t>
      </w:r>
      <w:proofErr w:type="spellEnd"/>
      <w:r w:rsidRPr="00901CDC">
        <w:rPr>
          <w:rFonts w:ascii="Times New Roman" w:eastAsia="SimSun" w:hAnsi="Times New Roman" w:cs="Times New Roman"/>
          <w:lang w:eastAsia="zh-CN"/>
        </w:rPr>
        <w:t xml:space="preserve"> paketėlyje.</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tiekiamas pakuotėse: popieriaus / MTPE / aliuminio / MTPE paketėliai</w:t>
      </w: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r w:rsidRPr="00901CDC">
        <w:rPr>
          <w:rFonts w:ascii="Times New Roman" w:eastAsia="SimSun" w:hAnsi="Times New Roman" w:cs="Times New Roman"/>
          <w:lang w:eastAsia="zh-CN"/>
        </w:rPr>
        <w:t xml:space="preserve">Vienas 8 g paketėlis (iš jų </w:t>
      </w:r>
      <w:r w:rsidRPr="00901CDC">
        <w:rPr>
          <w:rFonts w:ascii="Times New Roman" w:eastAsia="SimSun" w:hAnsi="Times New Roman" w:cs="Times New Roman"/>
          <w:bCs/>
          <w:lang w:eastAsia="el-GR"/>
        </w:rPr>
        <w:t xml:space="preserve">3 g yra </w:t>
      </w:r>
      <w:proofErr w:type="spellStart"/>
      <w:r w:rsidRPr="00901CDC">
        <w:rPr>
          <w:rFonts w:ascii="Times New Roman" w:eastAsia="SimSun" w:hAnsi="Times New Roman" w:cs="Times New Roman"/>
          <w:bCs/>
          <w:lang w:eastAsia="el-GR"/>
        </w:rPr>
        <w:t>f</w:t>
      </w:r>
      <w:r w:rsidRPr="00901CDC">
        <w:rPr>
          <w:rFonts w:ascii="Times New Roman" w:eastAsia="SimSun" w:hAnsi="Times New Roman" w:cs="Times New Roman"/>
          <w:bCs/>
          <w:iCs/>
          <w:lang w:eastAsia="el-GR"/>
        </w:rPr>
        <w:t>osfomicinas</w:t>
      </w:r>
      <w:proofErr w:type="spellEnd"/>
      <w:r w:rsidRPr="00901CDC">
        <w:rPr>
          <w:rFonts w:ascii="Times New Roman" w:eastAsia="SimSun" w:hAnsi="Times New Roman" w:cs="Times New Roman"/>
          <w:bCs/>
          <w:iCs/>
          <w:lang w:eastAsia="el-GR"/>
        </w:rPr>
        <w:t>)</w:t>
      </w: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r w:rsidRPr="00901CDC">
        <w:rPr>
          <w:rFonts w:ascii="Times New Roman" w:eastAsia="SimSun" w:hAnsi="Times New Roman" w:cs="Times New Roman"/>
          <w:lang w:eastAsia="zh-CN"/>
        </w:rPr>
        <w:t xml:space="preserve">Du 8 g paketėliai (iš jų </w:t>
      </w:r>
      <w:r w:rsidRPr="00901CDC">
        <w:rPr>
          <w:rFonts w:ascii="Times New Roman" w:eastAsia="SimSun" w:hAnsi="Times New Roman" w:cs="Times New Roman"/>
          <w:bCs/>
          <w:lang w:eastAsia="el-GR"/>
        </w:rPr>
        <w:t xml:space="preserve">3 g yra </w:t>
      </w:r>
      <w:proofErr w:type="spellStart"/>
      <w:r w:rsidRPr="00901CDC">
        <w:rPr>
          <w:rFonts w:ascii="Times New Roman" w:eastAsia="SimSun" w:hAnsi="Times New Roman" w:cs="Times New Roman"/>
          <w:bCs/>
          <w:lang w:eastAsia="el-GR"/>
        </w:rPr>
        <w:t>f</w:t>
      </w:r>
      <w:r w:rsidRPr="00901CDC">
        <w:rPr>
          <w:rFonts w:ascii="Times New Roman" w:eastAsia="SimSun" w:hAnsi="Times New Roman" w:cs="Times New Roman"/>
          <w:bCs/>
          <w:iCs/>
          <w:lang w:eastAsia="el-GR"/>
        </w:rPr>
        <w:t>osfomicinas</w:t>
      </w:r>
      <w:proofErr w:type="spellEnd"/>
      <w:r w:rsidRPr="00901CDC">
        <w:rPr>
          <w:rFonts w:ascii="Times New Roman" w:eastAsia="SimSun" w:hAnsi="Times New Roman" w:cs="Times New Roman"/>
          <w:bCs/>
          <w:iCs/>
          <w:lang w:eastAsia="el-GR"/>
        </w:rPr>
        <w:t>)</w:t>
      </w: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p>
    <w:p w:rsidR="00630F29" w:rsidRPr="00901CDC" w:rsidRDefault="00630F29" w:rsidP="00630F29">
      <w:pPr>
        <w:shd w:val="clear" w:color="auto" w:fill="BFBFBF"/>
        <w:tabs>
          <w:tab w:val="left" w:pos="567"/>
        </w:tabs>
        <w:spacing w:after="0" w:line="260" w:lineRule="exact"/>
        <w:jc w:val="both"/>
        <w:rPr>
          <w:rFonts w:ascii="Times New Roman" w:eastAsia="SimSun" w:hAnsi="Times New Roman" w:cs="Times New Roman"/>
          <w:lang w:eastAsia="zh-CN"/>
        </w:rPr>
      </w:pPr>
      <w:r w:rsidRPr="00901CDC">
        <w:rPr>
          <w:rFonts w:ascii="Times New Roman" w:eastAsia="SimSun" w:hAnsi="Times New Roman" w:cs="Times New Roman"/>
          <w:lang w:eastAsia="zh-CN"/>
        </w:rPr>
        <w:t>Gali būti tiekiamos ne visų dydžių pakuotės.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keepNext/>
        <w:tabs>
          <w:tab w:val="left" w:pos="567"/>
        </w:tabs>
        <w:spacing w:after="0" w:line="260" w:lineRule="exact"/>
        <w:jc w:val="both"/>
        <w:outlineLvl w:val="3"/>
        <w:rPr>
          <w:rFonts w:ascii="Times New Roman" w:eastAsia="SimSun" w:hAnsi="Times New Roman" w:cs="Times New Roman"/>
          <w:b/>
        </w:rPr>
      </w:pPr>
      <w:r w:rsidRPr="00901CDC">
        <w:rPr>
          <w:rFonts w:ascii="Times New Roman" w:eastAsia="SimSun" w:hAnsi="Times New Roman" w:cs="Times New Roman"/>
          <w:b/>
        </w:rPr>
        <w:t>Registruotojas ir gamintojas</w:t>
      </w: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autoSpaceDE w:val="0"/>
        <w:autoSpaceDN w:val="0"/>
        <w:adjustRightInd w:val="0"/>
        <w:spacing w:after="0" w:line="240" w:lineRule="auto"/>
        <w:rPr>
          <w:rFonts w:ascii="Times New Roman" w:eastAsia="Times New Roman" w:hAnsi="Times New Roman" w:cs="Times New Roman"/>
          <w:u w:val="single"/>
        </w:rPr>
      </w:pPr>
      <w:r w:rsidRPr="00901CDC">
        <w:rPr>
          <w:rFonts w:ascii="Times New Roman" w:eastAsia="Times New Roman" w:hAnsi="Times New Roman" w:cs="Times New Roman"/>
          <w:u w:val="single"/>
        </w:rPr>
        <w:t>Registruotojas</w:t>
      </w:r>
    </w:p>
    <w:p w:rsidR="00630F29" w:rsidRPr="00901CDC" w:rsidRDefault="00630F29" w:rsidP="00630F29">
      <w:pPr>
        <w:autoSpaceDE w:val="0"/>
        <w:autoSpaceDN w:val="0"/>
        <w:adjustRightInd w:val="0"/>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 xml:space="preserve">UAB </w:t>
      </w:r>
      <w:proofErr w:type="spellStart"/>
      <w:r w:rsidRPr="00901CDC">
        <w:rPr>
          <w:rFonts w:ascii="Times New Roman" w:eastAsia="TimesNewRoman,Bold" w:hAnsi="Times New Roman" w:cs="Times New Roman"/>
          <w:bCs/>
          <w:lang w:eastAsia="lt-LT"/>
        </w:rPr>
        <w:t>Exeltis</w:t>
      </w:r>
      <w:proofErr w:type="spellEnd"/>
      <w:r w:rsidRPr="00901CDC">
        <w:rPr>
          <w:rFonts w:ascii="Times New Roman" w:eastAsia="TimesNewRoman,Bold" w:hAnsi="Times New Roman" w:cs="Times New Roman"/>
          <w:bCs/>
          <w:lang w:eastAsia="lt-LT"/>
        </w:rPr>
        <w:t xml:space="preserve"> Baltics</w:t>
      </w:r>
    </w:p>
    <w:p w:rsidR="00630F29" w:rsidRPr="00901CDC" w:rsidRDefault="00630F29" w:rsidP="00630F29">
      <w:pPr>
        <w:autoSpaceDE w:val="0"/>
        <w:autoSpaceDN w:val="0"/>
        <w:adjustRightInd w:val="0"/>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Islandijos pl. 209A</w:t>
      </w:r>
    </w:p>
    <w:p w:rsidR="00630F29" w:rsidRPr="00901CDC" w:rsidRDefault="00630F29" w:rsidP="00630F29">
      <w:pPr>
        <w:autoSpaceDE w:val="0"/>
        <w:autoSpaceDN w:val="0"/>
        <w:adjustRightInd w:val="0"/>
        <w:spacing w:after="0" w:line="240" w:lineRule="auto"/>
        <w:rPr>
          <w:rFonts w:ascii="Times New Roman" w:eastAsia="TimesNewRoman,Bold" w:hAnsi="Times New Roman" w:cs="Times New Roman"/>
          <w:bCs/>
          <w:lang w:eastAsia="lt-LT"/>
        </w:rPr>
      </w:pPr>
      <w:r w:rsidRPr="00901CDC">
        <w:rPr>
          <w:rFonts w:ascii="Times New Roman" w:eastAsia="TimesNewRoman,Bold" w:hAnsi="Times New Roman" w:cs="Times New Roman"/>
          <w:bCs/>
          <w:lang w:eastAsia="lt-LT"/>
        </w:rPr>
        <w:t>LT-49163 Kaunas</w:t>
      </w:r>
    </w:p>
    <w:p w:rsidR="00630F29" w:rsidRPr="00901CDC" w:rsidRDefault="00630F29" w:rsidP="00630F29">
      <w:pPr>
        <w:tabs>
          <w:tab w:val="left" w:pos="567"/>
        </w:tabs>
        <w:spacing w:after="0" w:line="260" w:lineRule="exact"/>
        <w:rPr>
          <w:rFonts w:ascii="Times New Roman" w:eastAsia="Times New Roman" w:hAnsi="Times New Roman" w:cs="Times New Roman"/>
          <w:bCs/>
        </w:rPr>
      </w:pPr>
      <w:r w:rsidRPr="00901CDC">
        <w:rPr>
          <w:rFonts w:ascii="Times New Roman" w:eastAsia="TimesNewRoman,Bold" w:hAnsi="Times New Roman" w:cs="Times New Roman"/>
          <w:bCs/>
          <w:lang w:eastAsia="lt-LT"/>
        </w:rPr>
        <w:t>Lietuva</w:t>
      </w:r>
    </w:p>
    <w:p w:rsidR="00630F29" w:rsidRPr="00901CDC" w:rsidRDefault="00630F29" w:rsidP="00630F29">
      <w:pPr>
        <w:spacing w:after="0" w:line="240" w:lineRule="auto"/>
        <w:rPr>
          <w:rFonts w:ascii="Times New Roman" w:eastAsia="Times New Roman" w:hAnsi="Times New Roman" w:cs="Times New Roman"/>
          <w:bCs/>
          <w:highlight w:val="yellow"/>
        </w:rPr>
      </w:pPr>
    </w:p>
    <w:p w:rsidR="00630F29" w:rsidRPr="00901CDC" w:rsidRDefault="00630F29" w:rsidP="00630F29">
      <w:pPr>
        <w:spacing w:after="0" w:line="240" w:lineRule="auto"/>
        <w:rPr>
          <w:rFonts w:ascii="Times New Roman" w:eastAsia="Times New Roman" w:hAnsi="Times New Roman" w:cs="Times New Roman"/>
          <w:u w:val="single"/>
        </w:rPr>
      </w:pPr>
      <w:r w:rsidRPr="00901CDC">
        <w:rPr>
          <w:rFonts w:ascii="Times New Roman" w:eastAsia="Times New Roman" w:hAnsi="Times New Roman" w:cs="Times New Roman"/>
          <w:u w:val="single"/>
        </w:rPr>
        <w:t>Gamintoja</w:t>
      </w:r>
      <w:r w:rsidR="00930BBB">
        <w:rPr>
          <w:rFonts w:ascii="Times New Roman" w:eastAsia="Times New Roman" w:hAnsi="Times New Roman" w:cs="Times New Roman"/>
          <w:u w:val="single"/>
        </w:rPr>
        <w:t>s</w:t>
      </w:r>
    </w:p>
    <w:p w:rsidR="00630F29" w:rsidRPr="00901CDC" w:rsidRDefault="00630F29" w:rsidP="00630F29">
      <w:pPr>
        <w:autoSpaceDE w:val="0"/>
        <w:autoSpaceDN w:val="0"/>
        <w:adjustRightInd w:val="0"/>
        <w:spacing w:after="0" w:line="240" w:lineRule="auto"/>
        <w:rPr>
          <w:rFonts w:ascii="Times New Roman" w:eastAsia="SimSun" w:hAnsi="Times New Roman" w:cs="Times New Roman"/>
          <w:lang w:val="en-US" w:eastAsia="zh-CN"/>
        </w:rPr>
      </w:pPr>
      <w:r w:rsidRPr="00901CDC">
        <w:rPr>
          <w:rFonts w:ascii="Times New Roman" w:eastAsia="SimSun" w:hAnsi="Times New Roman" w:cs="Times New Roman"/>
          <w:lang w:val="en-US" w:eastAsia="zh-CN"/>
        </w:rPr>
        <w:t xml:space="preserve">SPECIAL PRODUCT’S LINE S.p.A. </w:t>
      </w:r>
    </w:p>
    <w:p w:rsidR="000B427E" w:rsidRDefault="000B427E" w:rsidP="00630F29">
      <w:pPr>
        <w:autoSpaceDE w:val="0"/>
        <w:autoSpaceDN w:val="0"/>
        <w:adjustRightInd w:val="0"/>
        <w:spacing w:after="0" w:line="240" w:lineRule="auto"/>
        <w:rPr>
          <w:rFonts w:ascii="Times New Roman" w:eastAsia="SimSun" w:hAnsi="Times New Roman" w:cs="Times New Roman"/>
          <w:lang w:val="en-US" w:eastAsia="zh-CN"/>
        </w:rPr>
      </w:pPr>
      <w:r w:rsidRPr="000B427E">
        <w:rPr>
          <w:rFonts w:ascii="Times New Roman" w:eastAsia="SimSun" w:hAnsi="Times New Roman" w:cs="Times New Roman"/>
          <w:lang w:val="en-US" w:eastAsia="zh-CN"/>
        </w:rPr>
        <w:t xml:space="preserve">Via </w:t>
      </w:r>
      <w:proofErr w:type="spellStart"/>
      <w:r w:rsidRPr="000B427E">
        <w:rPr>
          <w:rFonts w:ascii="Times New Roman" w:eastAsia="SimSun" w:hAnsi="Times New Roman" w:cs="Times New Roman"/>
          <w:lang w:val="en-US" w:eastAsia="zh-CN"/>
        </w:rPr>
        <w:t>Fratta</w:t>
      </w:r>
      <w:proofErr w:type="spellEnd"/>
      <w:r w:rsidRPr="000B427E">
        <w:rPr>
          <w:rFonts w:ascii="Times New Roman" w:eastAsia="SimSun" w:hAnsi="Times New Roman" w:cs="Times New Roman"/>
          <w:lang w:val="en-US" w:eastAsia="zh-CN"/>
        </w:rPr>
        <w:t xml:space="preserve"> </w:t>
      </w:r>
      <w:proofErr w:type="spellStart"/>
      <w:r w:rsidRPr="000B427E">
        <w:rPr>
          <w:rFonts w:ascii="Times New Roman" w:eastAsia="SimSun" w:hAnsi="Times New Roman" w:cs="Times New Roman"/>
          <w:lang w:val="en-US" w:eastAsia="zh-CN"/>
        </w:rPr>
        <w:t>Rotonda</w:t>
      </w:r>
      <w:proofErr w:type="spellEnd"/>
      <w:r w:rsidRPr="000B427E">
        <w:rPr>
          <w:rFonts w:ascii="Times New Roman" w:eastAsia="SimSun" w:hAnsi="Times New Roman" w:cs="Times New Roman"/>
          <w:lang w:val="en-US" w:eastAsia="zh-CN"/>
        </w:rPr>
        <w:t xml:space="preserve"> </w:t>
      </w:r>
      <w:proofErr w:type="spellStart"/>
      <w:r w:rsidRPr="000B427E">
        <w:rPr>
          <w:rFonts w:ascii="Times New Roman" w:eastAsia="SimSun" w:hAnsi="Times New Roman" w:cs="Times New Roman"/>
          <w:lang w:val="en-US" w:eastAsia="zh-CN"/>
        </w:rPr>
        <w:t>Vado</w:t>
      </w:r>
      <w:proofErr w:type="spellEnd"/>
      <w:r w:rsidRPr="000B427E">
        <w:rPr>
          <w:rFonts w:ascii="Times New Roman" w:eastAsia="SimSun" w:hAnsi="Times New Roman" w:cs="Times New Roman"/>
          <w:lang w:val="en-US" w:eastAsia="zh-CN"/>
        </w:rPr>
        <w:t xml:space="preserve"> Largo, 1 </w:t>
      </w:r>
    </w:p>
    <w:p w:rsidR="00630F29" w:rsidRPr="00901CDC" w:rsidRDefault="00630F29" w:rsidP="00630F29">
      <w:pPr>
        <w:autoSpaceDE w:val="0"/>
        <w:autoSpaceDN w:val="0"/>
        <w:adjustRightInd w:val="0"/>
        <w:spacing w:after="0" w:line="240" w:lineRule="auto"/>
        <w:rPr>
          <w:rFonts w:ascii="Times New Roman" w:eastAsia="SimSun" w:hAnsi="Times New Roman" w:cs="Times New Roman"/>
          <w:lang w:val="en-US" w:eastAsia="zh-CN"/>
        </w:rPr>
      </w:pPr>
      <w:r w:rsidRPr="00901CDC">
        <w:rPr>
          <w:rFonts w:ascii="Times New Roman" w:eastAsia="SimSun" w:hAnsi="Times New Roman" w:cs="Times New Roman"/>
          <w:lang w:val="en-US" w:eastAsia="zh-CN"/>
        </w:rPr>
        <w:t xml:space="preserve">03012 </w:t>
      </w:r>
      <w:proofErr w:type="spellStart"/>
      <w:r w:rsidRPr="00901CDC">
        <w:rPr>
          <w:rFonts w:ascii="Times New Roman" w:eastAsia="SimSun" w:hAnsi="Times New Roman" w:cs="Times New Roman"/>
          <w:lang w:val="en-US" w:eastAsia="zh-CN"/>
        </w:rPr>
        <w:t>Anagni</w:t>
      </w:r>
      <w:proofErr w:type="spellEnd"/>
      <w:r w:rsidRPr="00901CDC">
        <w:rPr>
          <w:rFonts w:ascii="Times New Roman" w:eastAsia="SimSun" w:hAnsi="Times New Roman" w:cs="Times New Roman"/>
          <w:lang w:val="en-US" w:eastAsia="zh-CN"/>
        </w:rPr>
        <w:t xml:space="preserve"> (FR) </w:t>
      </w:r>
    </w:p>
    <w:p w:rsidR="00630F29" w:rsidRPr="00901CDC" w:rsidRDefault="00630F29" w:rsidP="00630F29">
      <w:pPr>
        <w:numPr>
          <w:ilvl w:val="12"/>
          <w:numId w:val="0"/>
        </w:numPr>
        <w:spacing w:after="0" w:line="240" w:lineRule="auto"/>
        <w:ind w:right="-2"/>
        <w:rPr>
          <w:rFonts w:ascii="Times New Roman" w:eastAsia="SimSun" w:hAnsi="Times New Roman" w:cs="Times New Roman"/>
          <w:lang w:val="en-GB" w:eastAsia="zh-CN"/>
        </w:rPr>
      </w:pPr>
      <w:proofErr w:type="spellStart"/>
      <w:r w:rsidRPr="00901CDC">
        <w:rPr>
          <w:rFonts w:ascii="Times New Roman" w:eastAsia="SimSun" w:hAnsi="Times New Roman" w:cs="Times New Roman"/>
          <w:lang w:val="en-GB" w:eastAsia="zh-CN"/>
        </w:rPr>
        <w:t>Italija</w:t>
      </w:r>
      <w:proofErr w:type="spellEnd"/>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r w:rsidRPr="00901CDC">
        <w:rPr>
          <w:rFonts w:ascii="Times New Roman" w:eastAsia="SimSun" w:hAnsi="Times New Roman" w:cs="Times New Roman"/>
          <w:lang w:eastAsia="zh-CN"/>
        </w:rPr>
        <w:t>Jeigu apie šį vaistą norite sužinoti daugiau, kreipkitės į vietinį registruotojo atstovą.</w:t>
      </w:r>
    </w:p>
    <w:p w:rsidR="00630F29" w:rsidRPr="00901CDC" w:rsidRDefault="00630F29" w:rsidP="00630F29">
      <w:pPr>
        <w:spacing w:after="0" w:line="240" w:lineRule="auto"/>
        <w:rPr>
          <w:rFonts w:ascii="Times New Roman" w:eastAsia="SimSun" w:hAnsi="Times New Roman" w:cs="Times New Roman"/>
          <w:lang w:eastAsia="zh-CN"/>
        </w:rPr>
      </w:pPr>
    </w:p>
    <w:tbl>
      <w:tblPr>
        <w:tblW w:w="4678" w:type="dxa"/>
        <w:tblInd w:w="-34" w:type="dxa"/>
        <w:tblLayout w:type="fixed"/>
        <w:tblLook w:val="0000" w:firstRow="0" w:lastRow="0" w:firstColumn="0" w:lastColumn="0" w:noHBand="0" w:noVBand="0"/>
      </w:tblPr>
      <w:tblGrid>
        <w:gridCol w:w="4678"/>
      </w:tblGrid>
      <w:tr w:rsidR="00630F29" w:rsidRPr="00901CDC" w:rsidTr="00930BBB">
        <w:tc>
          <w:tcPr>
            <w:tcW w:w="4678" w:type="dxa"/>
          </w:tcPr>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 xml:space="preserve">UAB </w:t>
            </w:r>
            <w:proofErr w:type="spellStart"/>
            <w:r w:rsidRPr="00901CDC">
              <w:rPr>
                <w:rFonts w:ascii="Times New Roman" w:eastAsia="Times New Roman" w:hAnsi="Times New Roman" w:cs="Times New Roman"/>
              </w:rPr>
              <w:t>Exeltis</w:t>
            </w:r>
            <w:proofErr w:type="spellEnd"/>
            <w:r w:rsidRPr="00901CDC">
              <w:rPr>
                <w:rFonts w:ascii="Times New Roman" w:eastAsia="Times New Roman" w:hAnsi="Times New Roman" w:cs="Times New Roman"/>
              </w:rPr>
              <w:t xml:space="preserve"> Baltics</w:t>
            </w:r>
          </w:p>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Islandijos pl. 209A</w:t>
            </w:r>
          </w:p>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LT-49163 Kaunas</w:t>
            </w:r>
          </w:p>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Lietuva</w:t>
            </w:r>
          </w:p>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Tel: +370 (5) 20 32 311</w:t>
            </w:r>
          </w:p>
          <w:p w:rsidR="00630F29" w:rsidRPr="00901CDC" w:rsidRDefault="00630F29" w:rsidP="00930BBB">
            <w:pPr>
              <w:tabs>
                <w:tab w:val="left" w:pos="-1440"/>
                <w:tab w:val="left" w:pos="-720"/>
              </w:tabs>
              <w:spacing w:after="0" w:line="240" w:lineRule="auto"/>
              <w:rPr>
                <w:rFonts w:ascii="Times New Roman" w:eastAsia="Times New Roman" w:hAnsi="Times New Roman" w:cs="Times New Roman"/>
              </w:rPr>
            </w:pPr>
            <w:r w:rsidRPr="00901CDC">
              <w:rPr>
                <w:rFonts w:ascii="Times New Roman" w:eastAsia="Times New Roman" w:hAnsi="Times New Roman" w:cs="Times New Roman"/>
              </w:rPr>
              <w:t>El. paštas:</w:t>
            </w:r>
            <w:r w:rsidRPr="00901CDC">
              <w:rPr>
                <w:rFonts w:ascii="Times New Roman" w:eastAsia="Calibri" w:hAnsi="Times New Roman" w:cs="Times New Roman"/>
                <w:lang w:val="en-US"/>
              </w:rPr>
              <w:t xml:space="preserve"> </w:t>
            </w:r>
            <w:r w:rsidRPr="00901CDC">
              <w:rPr>
                <w:rFonts w:ascii="Times New Roman" w:eastAsia="Times New Roman" w:hAnsi="Times New Roman" w:cs="Times New Roman"/>
              </w:rPr>
              <w:t xml:space="preserve">info@exeltis.eu </w:t>
            </w:r>
          </w:p>
        </w:tc>
      </w:tr>
    </w:tbl>
    <w:p w:rsidR="00630F29" w:rsidRPr="00901CDC" w:rsidRDefault="00630F29" w:rsidP="00630F29">
      <w:pPr>
        <w:spacing w:after="0" w:line="240" w:lineRule="auto"/>
        <w:rPr>
          <w:rFonts w:ascii="Times New Roman" w:eastAsia="Times New Roman" w:hAnsi="Times New Roman" w:cs="Times New Roman"/>
        </w:rPr>
      </w:pPr>
    </w:p>
    <w:p w:rsidR="00630F29" w:rsidRPr="00901CDC" w:rsidRDefault="00630F29" w:rsidP="00630F29">
      <w:pPr>
        <w:numPr>
          <w:ilvl w:val="12"/>
          <w:numId w:val="0"/>
        </w:numPr>
        <w:spacing w:after="0" w:line="240" w:lineRule="auto"/>
        <w:ind w:right="-2"/>
        <w:rPr>
          <w:rFonts w:ascii="Times New Roman" w:eastAsia="SimSun" w:hAnsi="Times New Roman" w:cs="Times New Roman"/>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lang w:eastAsia="zh-CN"/>
        </w:rPr>
      </w:pPr>
      <w:r w:rsidRPr="00901CDC">
        <w:rPr>
          <w:rFonts w:ascii="Times New Roman" w:eastAsia="SimSun" w:hAnsi="Times New Roman" w:cs="Times New Roman"/>
          <w:b/>
          <w:lang w:eastAsia="zh-CN"/>
        </w:rPr>
        <w:t>Šis vaistas EEE valstybėse narėse registruotas tokiais pavadinimais</w:t>
      </w:r>
      <w:r w:rsidRPr="00901CDC">
        <w:rPr>
          <w:rFonts w:ascii="Times New Roman" w:eastAsia="SimSun" w:hAnsi="Times New Roman" w:cs="Times New Roman"/>
          <w:lang w:eastAsia="zh-CN"/>
        </w:rPr>
        <w:t>:</w:t>
      </w:r>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Jungtinė Karalystė:</w:t>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3 g granules </w:t>
      </w:r>
      <w:proofErr w:type="spellStart"/>
      <w:r w:rsidRPr="00901CDC">
        <w:rPr>
          <w:rFonts w:ascii="Times New Roman" w:eastAsia="SimSun" w:hAnsi="Times New Roman" w:cs="Times New Roman"/>
          <w:lang w:eastAsia="zh-CN"/>
        </w:rPr>
        <w:t>for</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oral</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solution</w:t>
      </w:r>
      <w:proofErr w:type="spellEnd"/>
    </w:p>
    <w:p w:rsidR="00630F29" w:rsidRPr="00901CDC" w:rsidRDefault="00630F29" w:rsidP="00630F29">
      <w:pPr>
        <w:tabs>
          <w:tab w:val="left" w:pos="567"/>
        </w:tabs>
        <w:spacing w:after="0" w:line="240" w:lineRule="auto"/>
        <w:rPr>
          <w:rFonts w:ascii="Times New Roman" w:eastAsia="SimSun" w:hAnsi="Times New Roman" w:cs="Times New Roman"/>
          <w:lang w:eastAsia="zh-CN"/>
        </w:rPr>
      </w:pPr>
      <w:r w:rsidRPr="00901CDC">
        <w:rPr>
          <w:rFonts w:ascii="Times New Roman" w:eastAsia="SimSun" w:hAnsi="Times New Roman" w:cs="Times New Roman"/>
          <w:lang w:eastAsia="zh-CN"/>
        </w:rPr>
        <w:t>Čekija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Times New Roman" w:hAnsi="Times New Roman" w:cs="Times New Roman"/>
          <w:lang w:eastAsia="lt-LT"/>
        </w:rPr>
        <w:t>Urifos</w:t>
      </w:r>
      <w:proofErr w:type="spellEnd"/>
      <w:r w:rsidRPr="00901CDC">
        <w:rPr>
          <w:rFonts w:ascii="Times New Roman" w:eastAsia="Times New Roman" w:hAnsi="Times New Roman" w:cs="Times New Roman"/>
          <w:lang w:eastAsia="lt-LT"/>
        </w:rPr>
        <w:t xml:space="preserve"> 3 g</w:t>
      </w:r>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Estija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3 g</w:t>
      </w:r>
    </w:p>
    <w:p w:rsidR="00630F29" w:rsidRPr="00901CDC" w:rsidRDefault="00630F29" w:rsidP="00630F29">
      <w:pPr>
        <w:tabs>
          <w:tab w:val="left" w:pos="567"/>
        </w:tabs>
        <w:spacing w:after="0" w:line="240" w:lineRule="auto"/>
        <w:rPr>
          <w:rFonts w:ascii="Times New Roman" w:eastAsia="Times New Roman" w:hAnsi="Times New Roman" w:cs="Times New Roman"/>
          <w:lang w:eastAsia="lt-LT"/>
        </w:rPr>
      </w:pPr>
      <w:r w:rsidRPr="00901CDC">
        <w:rPr>
          <w:rFonts w:ascii="Times New Roman" w:eastAsia="SimSun" w:hAnsi="Times New Roman" w:cs="Times New Roman"/>
          <w:lang w:eastAsia="zh-CN"/>
        </w:rPr>
        <w:t>Vengrija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Times New Roman" w:hAnsi="Times New Roman" w:cs="Times New Roman"/>
          <w:lang w:eastAsia="lt-LT"/>
        </w:rPr>
        <w:t>Fosfomycin</w:t>
      </w:r>
      <w:proofErr w:type="spellEnd"/>
      <w:r w:rsidRPr="00901CDC">
        <w:rPr>
          <w:rFonts w:ascii="Times New Roman" w:eastAsia="Times New Roman" w:hAnsi="Times New Roman" w:cs="Times New Roman"/>
          <w:lang w:eastAsia="lt-LT"/>
        </w:rPr>
        <w:t xml:space="preserve"> </w:t>
      </w:r>
      <w:proofErr w:type="spellStart"/>
      <w:r w:rsidRPr="00901CDC">
        <w:rPr>
          <w:rFonts w:ascii="Times New Roman" w:eastAsia="Times New Roman" w:hAnsi="Times New Roman" w:cs="Times New Roman"/>
          <w:lang w:eastAsia="lt-LT"/>
        </w:rPr>
        <w:t>Exeltis</w:t>
      </w:r>
      <w:proofErr w:type="spellEnd"/>
      <w:r w:rsidRPr="00901CDC">
        <w:rPr>
          <w:rFonts w:ascii="Times New Roman" w:eastAsia="Times New Roman" w:hAnsi="Times New Roman" w:cs="Times New Roman"/>
          <w:lang w:eastAsia="lt-LT"/>
        </w:rPr>
        <w:t xml:space="preserve"> 3g </w:t>
      </w:r>
      <w:proofErr w:type="spellStart"/>
      <w:r w:rsidRPr="00901CDC">
        <w:rPr>
          <w:rFonts w:ascii="Times New Roman" w:eastAsia="Times New Roman" w:hAnsi="Times New Roman" w:cs="Times New Roman"/>
          <w:lang w:eastAsia="lt-LT"/>
        </w:rPr>
        <w:t>granulátum</w:t>
      </w:r>
      <w:proofErr w:type="spellEnd"/>
      <w:r w:rsidRPr="00901CDC">
        <w:rPr>
          <w:rFonts w:ascii="Times New Roman" w:eastAsia="Times New Roman" w:hAnsi="Times New Roman" w:cs="Times New Roman"/>
          <w:lang w:eastAsia="lt-LT"/>
        </w:rPr>
        <w:t xml:space="preserve"> </w:t>
      </w:r>
      <w:proofErr w:type="spellStart"/>
      <w:r w:rsidRPr="00901CDC">
        <w:rPr>
          <w:rFonts w:ascii="Times New Roman" w:eastAsia="Times New Roman" w:hAnsi="Times New Roman" w:cs="Times New Roman"/>
          <w:lang w:eastAsia="lt-LT"/>
        </w:rPr>
        <w:t>belsőleges</w:t>
      </w:r>
      <w:proofErr w:type="spellEnd"/>
      <w:r w:rsidRPr="00901CDC">
        <w:rPr>
          <w:rFonts w:ascii="Times New Roman" w:eastAsia="Times New Roman" w:hAnsi="Times New Roman" w:cs="Times New Roman"/>
          <w:lang w:eastAsia="lt-LT"/>
        </w:rPr>
        <w:t xml:space="preserve"> </w:t>
      </w:r>
      <w:proofErr w:type="spellStart"/>
      <w:r w:rsidRPr="00901CDC">
        <w:rPr>
          <w:rFonts w:ascii="Times New Roman" w:eastAsia="Times New Roman" w:hAnsi="Times New Roman" w:cs="Times New Roman"/>
          <w:lang w:eastAsia="lt-LT"/>
        </w:rPr>
        <w:t>oldhatoz</w:t>
      </w:r>
      <w:proofErr w:type="spellEnd"/>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Lietuva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3 g granulės geriamajam tirpalui</w:t>
      </w:r>
    </w:p>
    <w:p w:rsidR="00630F29" w:rsidRPr="00901CDC" w:rsidRDefault="00630F29" w:rsidP="00630F29">
      <w:pPr>
        <w:numPr>
          <w:ilvl w:val="12"/>
          <w:numId w:val="0"/>
        </w:numPr>
        <w:tabs>
          <w:tab w:val="left" w:pos="567"/>
        </w:tabs>
        <w:spacing w:after="0" w:line="260" w:lineRule="exact"/>
        <w:ind w:left="2592" w:right="-2" w:hanging="259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Latvija</w:t>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Fosfomycin</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Ladee</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Pharma</w:t>
      </w:r>
      <w:proofErr w:type="spellEnd"/>
      <w:r w:rsidRPr="00901CDC">
        <w:rPr>
          <w:rFonts w:ascii="Times New Roman" w:eastAsia="SimSun" w:hAnsi="Times New Roman" w:cs="Times New Roman"/>
          <w:lang w:eastAsia="zh-CN"/>
        </w:rPr>
        <w:t xml:space="preserve"> 3 g </w:t>
      </w:r>
      <w:proofErr w:type="spellStart"/>
      <w:r w:rsidRPr="00901CDC">
        <w:rPr>
          <w:rFonts w:ascii="Times New Roman" w:eastAsia="SimSun" w:hAnsi="Times New Roman" w:cs="Times New Roman"/>
          <w:lang w:eastAsia="zh-CN"/>
        </w:rPr>
        <w:t>granulas</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iekšķīgi</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lietojama</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šķīduma</w:t>
      </w:r>
      <w:proofErr w:type="spellEnd"/>
      <w:r w:rsidRPr="00901CDC">
        <w:rPr>
          <w:rFonts w:ascii="Times New Roman" w:eastAsia="SimSun" w:hAnsi="Times New Roman" w:cs="Times New Roman"/>
          <w:lang w:eastAsia="zh-CN"/>
        </w:rPr>
        <w:t xml:space="preserve"> </w:t>
      </w:r>
      <w:proofErr w:type="spellStart"/>
      <w:r w:rsidRPr="00901CDC">
        <w:rPr>
          <w:rFonts w:ascii="Times New Roman" w:eastAsia="SimSun" w:hAnsi="Times New Roman" w:cs="Times New Roman"/>
          <w:lang w:eastAsia="zh-CN"/>
        </w:rPr>
        <w:t>pagatavošanai</w:t>
      </w:r>
      <w:proofErr w:type="spellEnd"/>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Lenkija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Afastural</w:t>
      </w:r>
      <w:proofErr w:type="spellEnd"/>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lang w:eastAsia="zh-CN"/>
        </w:rPr>
        <w:t>Slovakija</w:t>
      </w:r>
      <w:r w:rsidRPr="00901CDC">
        <w:rPr>
          <w:rFonts w:ascii="Times New Roman" w:eastAsia="SimSun" w:hAnsi="Times New Roman" w:cs="Times New Roman"/>
          <w:lang w:eastAsia="zh-CN"/>
        </w:rPr>
        <w:tab/>
      </w:r>
      <w:r w:rsidRPr="00901CDC">
        <w:rPr>
          <w:rFonts w:ascii="Times New Roman" w:eastAsia="SimSun" w:hAnsi="Times New Roman" w:cs="Times New Roman"/>
          <w:lang w:eastAsia="zh-CN"/>
        </w:rPr>
        <w:tab/>
      </w:r>
      <w:proofErr w:type="spellStart"/>
      <w:r w:rsidRPr="00901CDC">
        <w:rPr>
          <w:rFonts w:ascii="Times New Roman" w:eastAsia="SimSun" w:hAnsi="Times New Roman" w:cs="Times New Roman"/>
          <w:lang w:eastAsia="zh-CN"/>
        </w:rPr>
        <w:t>Afastural</w:t>
      </w:r>
      <w:proofErr w:type="spellEnd"/>
      <w:r w:rsidRPr="00901CDC">
        <w:rPr>
          <w:rFonts w:ascii="Times New Roman" w:eastAsia="SimSun" w:hAnsi="Times New Roman" w:cs="Times New Roman"/>
          <w:lang w:eastAsia="zh-CN"/>
        </w:rPr>
        <w:t xml:space="preserve"> 3 g</w:t>
      </w:r>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p>
    <w:p w:rsidR="00630F29" w:rsidRPr="00901CDC" w:rsidRDefault="00630F29" w:rsidP="00630F29">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901CDC">
        <w:rPr>
          <w:rFonts w:ascii="Times New Roman" w:eastAsia="SimSun" w:hAnsi="Times New Roman" w:cs="Times New Roman"/>
          <w:b/>
          <w:bCs/>
          <w:lang w:eastAsia="zh-CN"/>
        </w:rPr>
        <w:t xml:space="preserve">Šis pakuotės </w:t>
      </w:r>
      <w:r w:rsidRPr="00901CDC">
        <w:rPr>
          <w:rFonts w:ascii="Times New Roman" w:eastAsia="SimSun" w:hAnsi="Times New Roman" w:cs="Times New Roman"/>
          <w:b/>
          <w:lang w:eastAsia="zh-CN"/>
        </w:rPr>
        <w:t>lapelis paskutinį kartą peržiūrėtas</w:t>
      </w:r>
      <w:r>
        <w:rPr>
          <w:rFonts w:ascii="Times New Roman" w:eastAsia="SimSun" w:hAnsi="Times New Roman" w:cs="Times New Roman"/>
          <w:b/>
          <w:lang w:eastAsia="zh-CN"/>
        </w:rPr>
        <w:t xml:space="preserve"> </w:t>
      </w:r>
      <w:r w:rsidR="0068049F">
        <w:rPr>
          <w:rFonts w:ascii="Times New Roman" w:eastAsia="SimSun" w:hAnsi="Times New Roman" w:cs="Times New Roman"/>
          <w:b/>
          <w:lang w:eastAsia="zh-CN"/>
        </w:rPr>
        <w:t>2017-07-05.</w:t>
      </w: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lang w:eastAsia="zh-CN"/>
        </w:rPr>
      </w:pP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lang w:eastAsia="zh-CN"/>
        </w:rPr>
      </w:pPr>
      <w:r w:rsidRPr="00901CDC">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901CDC">
        <w:rPr>
          <w:rFonts w:ascii="Times New Roman" w:eastAsia="SimSun" w:hAnsi="Times New Roman" w:cs="Times New Roman"/>
          <w:i/>
          <w:lang w:eastAsia="zh-CN"/>
        </w:rPr>
        <w:t xml:space="preserve"> </w:t>
      </w:r>
      <w:hyperlink r:id="rId13" w:history="1">
        <w:r w:rsidRPr="00901CDC">
          <w:rPr>
            <w:rFonts w:ascii="Times New Roman" w:eastAsia="SimSun" w:hAnsi="Times New Roman" w:cs="Times New Roman"/>
            <w:color w:val="0000FF"/>
            <w:u w:val="single"/>
            <w:lang w:eastAsia="zh-CN"/>
          </w:rPr>
          <w:t>http://www.vvkt.lt/</w:t>
        </w:r>
      </w:hyperlink>
      <w:r w:rsidRPr="00901CDC">
        <w:rPr>
          <w:rFonts w:ascii="Times New Roman" w:eastAsia="SimSun" w:hAnsi="Times New Roman" w:cs="Times New Roman"/>
          <w:lang w:eastAsia="zh-CN"/>
        </w:rPr>
        <w:t>.</w:t>
      </w:r>
    </w:p>
    <w:p w:rsidR="00630F29" w:rsidRPr="00901CDC" w:rsidRDefault="00630F29" w:rsidP="00630F29">
      <w:pPr>
        <w:numPr>
          <w:ilvl w:val="12"/>
          <w:numId w:val="0"/>
        </w:numPr>
        <w:tabs>
          <w:tab w:val="left" w:pos="567"/>
        </w:tabs>
        <w:spacing w:after="0" w:line="260" w:lineRule="exact"/>
        <w:ind w:right="-2"/>
        <w:rPr>
          <w:rFonts w:ascii="Times New Roman" w:eastAsia="SimSun" w:hAnsi="Times New Roman" w:cs="Times New Roman"/>
          <w:lang w:eastAsia="zh-CN"/>
        </w:rPr>
      </w:pPr>
    </w:p>
    <w:p w:rsidR="00630F29" w:rsidRPr="00901CDC" w:rsidRDefault="00630F29" w:rsidP="00630F29">
      <w:pPr>
        <w:rPr>
          <w:rFonts w:ascii="Calibri" w:eastAsia="Calibri" w:hAnsi="Calibri" w:cs="Times New Roman"/>
        </w:rPr>
      </w:pPr>
      <w:bookmarkStart w:id="1" w:name="_GoBack"/>
      <w:bookmarkEnd w:id="1"/>
      <w:permStart w:id="353843300" w:edGrp="everyone"/>
      <w:permEnd w:id="353843300"/>
    </w:p>
    <w:p w:rsidR="00630F29" w:rsidRPr="00901CDC" w:rsidRDefault="00630F29" w:rsidP="00630F29">
      <w:pPr>
        <w:rPr>
          <w:rFonts w:ascii="Calibri" w:eastAsia="Calibri" w:hAnsi="Calibri" w:cs="Times New Roman"/>
        </w:rPr>
      </w:pPr>
    </w:p>
    <w:p w:rsidR="00630F29" w:rsidRDefault="00630F29" w:rsidP="00630F29"/>
    <w:p w:rsidR="004113AE" w:rsidRDefault="004113AE"/>
    <w:sectPr w:rsidR="004113AE" w:rsidSect="00930BBB">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BBB" w:rsidRDefault="00930BBB">
      <w:pPr>
        <w:spacing w:after="0" w:line="240" w:lineRule="auto"/>
      </w:pPr>
      <w:r>
        <w:separator/>
      </w:r>
    </w:p>
  </w:endnote>
  <w:endnote w:type="continuationSeparator" w:id="0">
    <w:p w:rsidR="00930BBB" w:rsidRDefault="0093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BB" w:rsidRDefault="00930BBB" w:rsidP="00930BB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30BBB" w:rsidRDefault="00930B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BB" w:rsidRDefault="00930BBB" w:rsidP="00930BB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7368">
      <w:rPr>
        <w:rStyle w:val="Puslapionumeris"/>
        <w:noProof/>
      </w:rPr>
      <w:t>20</w:t>
    </w:r>
    <w:r>
      <w:rPr>
        <w:rStyle w:val="Puslapionumeris"/>
      </w:rPr>
      <w:fldChar w:fldCharType="end"/>
    </w:r>
  </w:p>
  <w:p w:rsidR="00930BBB" w:rsidRDefault="00930B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BBB" w:rsidRDefault="00930BBB">
      <w:pPr>
        <w:spacing w:after="0" w:line="240" w:lineRule="auto"/>
      </w:pPr>
      <w:r>
        <w:separator/>
      </w:r>
    </w:p>
  </w:footnote>
  <w:footnote w:type="continuationSeparator" w:id="0">
    <w:p w:rsidR="00930BBB" w:rsidRDefault="00930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786"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yjvzG7cjvhrpuA5eL3BWreBQuYOqsA+3yw9zrLHqHv4Pqug+EPiaB2mgILQ9iioalRMnrwvJqa70kzMEtXioA==" w:salt="JJh33AQ4miwcq/PXR9nE5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84"/>
    <w:rsid w:val="000B427E"/>
    <w:rsid w:val="003E4864"/>
    <w:rsid w:val="004113AE"/>
    <w:rsid w:val="00630F29"/>
    <w:rsid w:val="0068049F"/>
    <w:rsid w:val="007E7284"/>
    <w:rsid w:val="00930BBB"/>
    <w:rsid w:val="00AF4E4E"/>
    <w:rsid w:val="00CC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C78306-75BE-4BC0-AAB9-53E625A6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F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30F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30F29"/>
  </w:style>
  <w:style w:type="character" w:styleId="Puslapionumeris">
    <w:name w:val="page number"/>
    <w:uiPriority w:val="99"/>
    <w:rsid w:val="00630F29"/>
    <w:rPr>
      <w:rFonts w:cs="Times New Roman"/>
    </w:rPr>
  </w:style>
  <w:style w:type="paragraph" w:styleId="Debesliotekstas">
    <w:name w:val="Balloon Text"/>
    <w:basedOn w:val="prastasis"/>
    <w:link w:val="DebesliotekstasDiagrama"/>
    <w:uiPriority w:val="99"/>
    <w:semiHidden/>
    <w:unhideWhenUsed/>
    <w:rsid w:val="000B42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17806</Words>
  <Characters>10150</Characters>
  <Application>Microsoft Office Word</Application>
  <DocSecurity>8</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2017-07-07T05:53:00Z</dcterms:created>
  <dcterms:modified xsi:type="dcterms:W3CDTF">2017-07-07T05:54:00Z</dcterms:modified>
</cp:coreProperties>
</file>