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E986E"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bookmarkStart w:id="0" w:name="Tab"/>
      <w:bookmarkStart w:id="1" w:name="_GoBack"/>
      <w:bookmarkEnd w:id="0"/>
      <w:bookmarkEnd w:id="1"/>
    </w:p>
    <w:p w14:paraId="5EBA6A22"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308680B4"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330457E0"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48AC0816"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0ABF1A6C" w14:textId="77777777" w:rsidR="00562108" w:rsidRDefault="00562108">
      <w:pPr>
        <w:widowControl w:val="0"/>
        <w:tabs>
          <w:tab w:val="left" w:pos="567"/>
        </w:tabs>
        <w:ind w:left="0" w:firstLine="0"/>
        <w:jc w:val="center"/>
        <w:rPr>
          <w:rFonts w:ascii="Times New Roman" w:eastAsia="Times New Roman" w:hAnsi="Times New Roman" w:cs="Times New Roman"/>
          <w:lang w:val="sl-SI" w:eastAsia="sl-SI"/>
        </w:rPr>
      </w:pPr>
    </w:p>
    <w:p w14:paraId="60656053"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2C2D27BF"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5B5A8AD3"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3B8CA296"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1D46177B" w14:textId="77777777" w:rsidR="00562108" w:rsidRDefault="00562108">
      <w:pPr>
        <w:widowControl w:val="0"/>
        <w:ind w:left="0" w:firstLine="0"/>
        <w:rPr>
          <w:rFonts w:ascii="Times New Roman" w:eastAsia="Times New Roman" w:hAnsi="Times New Roman" w:cs="Times New Roman"/>
          <w:lang w:val="sl-SI" w:eastAsia="sl-SI"/>
        </w:rPr>
      </w:pPr>
    </w:p>
    <w:p w14:paraId="24FF8BFF" w14:textId="77777777" w:rsidR="00562108" w:rsidRDefault="00562108">
      <w:pPr>
        <w:widowControl w:val="0"/>
        <w:ind w:left="0" w:firstLine="0"/>
        <w:rPr>
          <w:rFonts w:ascii="Times New Roman" w:eastAsia="Times New Roman" w:hAnsi="Times New Roman" w:cs="Times New Roman"/>
          <w:lang w:val="sl-SI" w:eastAsia="sl-SI"/>
        </w:rPr>
      </w:pPr>
    </w:p>
    <w:p w14:paraId="7AAA85F5" w14:textId="77777777" w:rsidR="00562108" w:rsidRDefault="00562108">
      <w:pPr>
        <w:widowControl w:val="0"/>
        <w:ind w:left="0" w:firstLine="0"/>
        <w:rPr>
          <w:rFonts w:ascii="Times New Roman" w:eastAsia="Times New Roman" w:hAnsi="Times New Roman" w:cs="Times New Roman"/>
          <w:lang w:val="sl-SI" w:eastAsia="sl-SI"/>
        </w:rPr>
      </w:pPr>
    </w:p>
    <w:p w14:paraId="7AE1FD6A" w14:textId="77777777" w:rsidR="00562108" w:rsidRDefault="00562108">
      <w:pPr>
        <w:widowControl w:val="0"/>
        <w:ind w:left="0" w:firstLine="0"/>
        <w:rPr>
          <w:rFonts w:ascii="Times New Roman" w:eastAsia="Times New Roman" w:hAnsi="Times New Roman" w:cs="Times New Roman"/>
          <w:lang w:val="sl-SI" w:eastAsia="sl-SI"/>
        </w:rPr>
      </w:pPr>
    </w:p>
    <w:p w14:paraId="4AC3BDA0" w14:textId="77777777" w:rsidR="00562108" w:rsidRDefault="00562108">
      <w:pPr>
        <w:widowControl w:val="0"/>
        <w:ind w:left="0" w:firstLine="0"/>
        <w:rPr>
          <w:rFonts w:ascii="Times New Roman" w:eastAsia="Times New Roman" w:hAnsi="Times New Roman" w:cs="Times New Roman"/>
          <w:lang w:val="sl-SI" w:eastAsia="sl-SI"/>
        </w:rPr>
      </w:pPr>
    </w:p>
    <w:p w14:paraId="524E6F2D" w14:textId="77777777" w:rsidR="00562108" w:rsidRDefault="00562108">
      <w:pPr>
        <w:widowControl w:val="0"/>
        <w:ind w:left="0" w:firstLine="0"/>
        <w:rPr>
          <w:rFonts w:ascii="Times New Roman" w:eastAsia="Times New Roman" w:hAnsi="Times New Roman" w:cs="Times New Roman"/>
          <w:lang w:val="sl-SI" w:eastAsia="sl-SI"/>
        </w:rPr>
      </w:pPr>
    </w:p>
    <w:p w14:paraId="260BF933" w14:textId="77777777" w:rsidR="00562108" w:rsidRDefault="00562108">
      <w:pPr>
        <w:widowControl w:val="0"/>
        <w:ind w:left="0" w:firstLine="0"/>
        <w:rPr>
          <w:rFonts w:ascii="Times New Roman" w:eastAsia="Times New Roman" w:hAnsi="Times New Roman" w:cs="Times New Roman"/>
          <w:lang w:val="sl-SI" w:eastAsia="sl-SI"/>
        </w:rPr>
      </w:pPr>
    </w:p>
    <w:p w14:paraId="3463E9ED" w14:textId="77777777" w:rsidR="00562108" w:rsidRDefault="00562108">
      <w:pPr>
        <w:widowControl w:val="0"/>
        <w:ind w:left="0" w:firstLine="0"/>
        <w:rPr>
          <w:rFonts w:ascii="Times New Roman" w:eastAsia="Times New Roman" w:hAnsi="Times New Roman" w:cs="Times New Roman"/>
          <w:lang w:val="sl-SI" w:eastAsia="sl-SI"/>
        </w:rPr>
      </w:pPr>
    </w:p>
    <w:p w14:paraId="7811FF1D" w14:textId="77777777" w:rsidR="00562108" w:rsidRDefault="00562108">
      <w:pPr>
        <w:widowControl w:val="0"/>
        <w:ind w:left="0" w:firstLine="0"/>
        <w:rPr>
          <w:rFonts w:ascii="Times New Roman" w:eastAsia="Times New Roman" w:hAnsi="Times New Roman" w:cs="Times New Roman"/>
          <w:lang w:val="sl-SI" w:eastAsia="sl-SI"/>
        </w:rPr>
      </w:pPr>
    </w:p>
    <w:p w14:paraId="6574E974" w14:textId="77777777" w:rsidR="00562108" w:rsidRDefault="00562108">
      <w:pPr>
        <w:widowControl w:val="0"/>
        <w:ind w:left="0" w:firstLine="0"/>
        <w:rPr>
          <w:rFonts w:ascii="Times New Roman" w:eastAsia="Times New Roman" w:hAnsi="Times New Roman" w:cs="Times New Roman"/>
          <w:lang w:val="sl-SI" w:eastAsia="sl-SI"/>
        </w:rPr>
      </w:pPr>
    </w:p>
    <w:p w14:paraId="512CF2F6" w14:textId="77777777" w:rsidR="00562108" w:rsidRDefault="00562108">
      <w:pPr>
        <w:widowControl w:val="0"/>
        <w:ind w:left="0" w:firstLine="0"/>
        <w:rPr>
          <w:rFonts w:ascii="Times New Roman" w:eastAsia="Times New Roman" w:hAnsi="Times New Roman" w:cs="Times New Roman"/>
          <w:lang w:val="sl-SI" w:eastAsia="sl-SI"/>
        </w:rPr>
      </w:pPr>
    </w:p>
    <w:p w14:paraId="4471AFD1" w14:textId="77777777" w:rsidR="00562108" w:rsidRDefault="00562108">
      <w:pPr>
        <w:widowControl w:val="0"/>
        <w:ind w:left="0" w:firstLine="0"/>
        <w:rPr>
          <w:rFonts w:ascii="Times New Roman" w:eastAsia="Times New Roman" w:hAnsi="Times New Roman" w:cs="Times New Roman"/>
          <w:lang w:val="sl-SI" w:eastAsia="sl-SI"/>
        </w:rPr>
      </w:pPr>
    </w:p>
    <w:p w14:paraId="5872C6B5" w14:textId="77777777" w:rsidR="00562108" w:rsidRDefault="00562108">
      <w:pPr>
        <w:widowControl w:val="0"/>
        <w:ind w:left="0" w:firstLine="0"/>
        <w:rPr>
          <w:rFonts w:ascii="Times New Roman" w:eastAsia="Times New Roman" w:hAnsi="Times New Roman" w:cs="Times New Roman"/>
          <w:lang w:val="sl-SI" w:eastAsia="sl-SI"/>
        </w:rPr>
      </w:pPr>
    </w:p>
    <w:p w14:paraId="463DE92B" w14:textId="77777777" w:rsidR="00562108" w:rsidRDefault="0058344A">
      <w:pPr>
        <w:widowControl w:val="0"/>
        <w:tabs>
          <w:tab w:val="left" w:pos="567"/>
        </w:tabs>
        <w:jc w:val="center"/>
        <w:outlineLvl w:val="0"/>
        <w:rPr>
          <w:rFonts w:ascii="Times New Roman" w:eastAsia="Times New Roman" w:hAnsi="Times New Roman" w:cs="Times New Roman"/>
          <w:lang w:val="sl-SI" w:eastAsia="sl-SI"/>
        </w:rPr>
      </w:pPr>
      <w:bookmarkStart w:id="2" w:name="_Toc129243096"/>
      <w:bookmarkStart w:id="3" w:name="_Toc129243221"/>
      <w:r>
        <w:rPr>
          <w:rFonts w:ascii="Times New Roman" w:eastAsia="Times New Roman" w:hAnsi="Times New Roman" w:cs="Times New Roman"/>
          <w:b/>
          <w:caps/>
          <w:lang w:val="x-none" w:eastAsia="sl-SI"/>
        </w:rPr>
        <w:t>I PRIEDAS</w:t>
      </w:r>
      <w:bookmarkEnd w:id="2"/>
      <w:bookmarkEnd w:id="3"/>
    </w:p>
    <w:p w14:paraId="5026E12D" w14:textId="77777777" w:rsidR="00562108" w:rsidRDefault="00562108">
      <w:pPr>
        <w:widowControl w:val="0"/>
        <w:ind w:left="0" w:firstLine="0"/>
        <w:rPr>
          <w:rFonts w:ascii="Times New Roman" w:eastAsia="Times New Roman" w:hAnsi="Times New Roman" w:cs="Times New Roman"/>
          <w:lang w:val="sl-SI" w:eastAsia="sl-SI"/>
        </w:rPr>
      </w:pPr>
    </w:p>
    <w:p w14:paraId="7E994AEB" w14:textId="77777777" w:rsidR="00562108" w:rsidRDefault="0058344A">
      <w:pPr>
        <w:widowControl w:val="0"/>
        <w:tabs>
          <w:tab w:val="left" w:pos="567"/>
        </w:tabs>
        <w:jc w:val="center"/>
        <w:outlineLvl w:val="0"/>
        <w:rPr>
          <w:rFonts w:ascii="Times New Roman" w:eastAsia="Times New Roman" w:hAnsi="Times New Roman" w:cs="Times New Roman"/>
          <w:lang w:val="sl-SI" w:eastAsia="sl-SI"/>
        </w:rPr>
      </w:pPr>
      <w:bookmarkStart w:id="4" w:name="_Toc129243097"/>
      <w:bookmarkStart w:id="5" w:name="_Toc129243222"/>
      <w:r>
        <w:rPr>
          <w:rFonts w:ascii="Times New Roman" w:eastAsia="Times New Roman" w:hAnsi="Times New Roman" w:cs="Times New Roman"/>
          <w:b/>
          <w:caps/>
          <w:lang w:val="x-none" w:eastAsia="sl-SI"/>
        </w:rPr>
        <w:t>PREPARATO CHARAKTERISTIKŲ SANTRAUKA</w:t>
      </w:r>
      <w:bookmarkEnd w:id="4"/>
      <w:bookmarkEnd w:id="5"/>
    </w:p>
    <w:p w14:paraId="59DC15D3" w14:textId="77777777" w:rsidR="00562108" w:rsidRDefault="0058344A">
      <w:pPr>
        <w:widowControl w:val="0"/>
        <w:tabs>
          <w:tab w:val="left" w:pos="567"/>
        </w:tabs>
        <w:outlineLvl w:val="1"/>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br w:type="page"/>
      </w:r>
      <w:bookmarkStart w:id="6" w:name="_Toc129243098"/>
      <w:bookmarkStart w:id="7" w:name="_Toc129243223"/>
      <w:r>
        <w:rPr>
          <w:rFonts w:ascii="Times New Roman" w:eastAsia="Times New Roman" w:hAnsi="Times New Roman" w:cs="Times New Roman"/>
          <w:b/>
          <w:lang w:val="sl-SI" w:eastAsia="sl-SI"/>
        </w:rPr>
        <w:lastRenderedPageBreak/>
        <w:t>1.</w:t>
      </w:r>
      <w:r>
        <w:rPr>
          <w:rFonts w:ascii="Times New Roman" w:eastAsia="Times New Roman" w:hAnsi="Times New Roman" w:cs="Times New Roman"/>
          <w:b/>
          <w:lang w:val="sl-SI" w:eastAsia="sl-SI"/>
        </w:rPr>
        <w:tab/>
        <w:t>VAISTINIO PREPARATO PAVADINIMAS</w:t>
      </w:r>
      <w:bookmarkEnd w:id="6"/>
      <w:bookmarkEnd w:id="7"/>
    </w:p>
    <w:p w14:paraId="6B3E349D" w14:textId="77777777" w:rsidR="00562108" w:rsidRDefault="00562108">
      <w:pPr>
        <w:widowControl w:val="0"/>
        <w:ind w:left="0" w:firstLine="0"/>
        <w:rPr>
          <w:rFonts w:ascii="Times New Roman" w:eastAsia="Times New Roman" w:hAnsi="Times New Roman" w:cs="Times New Roman"/>
          <w:lang w:val="sl-SI" w:eastAsia="sl-SI"/>
        </w:rPr>
      </w:pPr>
    </w:p>
    <w:p w14:paraId="4C7559A1" w14:textId="77777777" w:rsidR="00562108" w:rsidRDefault="0058344A">
      <w:pPr>
        <w:widowControl w:val="0"/>
        <w:ind w:left="0" w:firstLine="0"/>
        <w:rPr>
          <w:rFonts w:ascii="Times New Roman" w:eastAsia="Times New Roman" w:hAnsi="Times New Roman" w:cs="Times New Roman"/>
          <w:lang w:val="sl-SI" w:eastAsia="sl-SI"/>
        </w:rPr>
      </w:pPr>
      <w:proofErr w:type="spellStart"/>
      <w:r>
        <w:rPr>
          <w:rFonts w:ascii="Times New Roman" w:eastAsia="Times New Roman" w:hAnsi="Times New Roman" w:cs="Times New Roman"/>
          <w:lang w:val="x-none" w:eastAsia="sl-SI"/>
        </w:rPr>
        <w:t>Valsacor</w:t>
      </w:r>
      <w:proofErr w:type="spellEnd"/>
      <w:r>
        <w:rPr>
          <w:rFonts w:ascii="Times New Roman" w:eastAsia="Times New Roman" w:hAnsi="Times New Roman" w:cs="Times New Roman"/>
          <w:lang w:val="x-none" w:eastAsia="sl-SI"/>
        </w:rPr>
        <w:t xml:space="preserve"> 320 mg plėvele dengtos tabletės</w:t>
      </w:r>
    </w:p>
    <w:p w14:paraId="4CFC5339" w14:textId="77777777" w:rsidR="00562108" w:rsidRDefault="00562108">
      <w:pPr>
        <w:widowControl w:val="0"/>
        <w:ind w:left="0" w:firstLine="0"/>
        <w:rPr>
          <w:rFonts w:ascii="Times New Roman" w:eastAsia="Times New Roman" w:hAnsi="Times New Roman" w:cs="Times New Roman"/>
          <w:lang w:val="sl-SI" w:eastAsia="sl-SI"/>
        </w:rPr>
      </w:pPr>
    </w:p>
    <w:p w14:paraId="07119477" w14:textId="77777777" w:rsidR="00562108" w:rsidRDefault="00562108">
      <w:pPr>
        <w:widowControl w:val="0"/>
        <w:ind w:left="0" w:firstLine="0"/>
        <w:rPr>
          <w:rFonts w:ascii="Times New Roman" w:eastAsia="Times New Roman" w:hAnsi="Times New Roman" w:cs="Times New Roman"/>
          <w:lang w:val="sl-SI" w:eastAsia="sl-SI"/>
        </w:rPr>
      </w:pPr>
    </w:p>
    <w:p w14:paraId="48795C24" w14:textId="77777777" w:rsidR="00562108" w:rsidRDefault="0058344A">
      <w:pPr>
        <w:widowControl w:val="0"/>
        <w:tabs>
          <w:tab w:val="left" w:pos="567"/>
        </w:tabs>
        <w:outlineLvl w:val="1"/>
        <w:rPr>
          <w:rFonts w:ascii="Times New Roman" w:eastAsia="Times New Roman" w:hAnsi="Times New Roman" w:cs="Times New Roman"/>
          <w:lang w:val="sl-SI" w:eastAsia="sl-SI"/>
        </w:rPr>
      </w:pPr>
      <w:bookmarkStart w:id="8" w:name="_Toc129243099"/>
      <w:bookmarkStart w:id="9" w:name="_Toc129243224"/>
      <w:r>
        <w:rPr>
          <w:rFonts w:ascii="Times New Roman" w:eastAsia="Times New Roman" w:hAnsi="Times New Roman" w:cs="Times New Roman"/>
          <w:b/>
          <w:lang w:val="sl-SI" w:eastAsia="sl-SI"/>
        </w:rPr>
        <w:t>2.</w:t>
      </w:r>
      <w:r>
        <w:rPr>
          <w:rFonts w:ascii="Times New Roman" w:eastAsia="Times New Roman" w:hAnsi="Times New Roman" w:cs="Times New Roman"/>
          <w:b/>
          <w:lang w:val="sl-SI" w:eastAsia="sl-SI"/>
        </w:rPr>
        <w:tab/>
        <w:t>KOKYBINĖ IR KIEKYBINĖ SUDĖTIS</w:t>
      </w:r>
      <w:bookmarkEnd w:id="8"/>
      <w:bookmarkEnd w:id="9"/>
    </w:p>
    <w:p w14:paraId="72D0B2C8" w14:textId="77777777" w:rsidR="00562108" w:rsidRDefault="00562108">
      <w:pPr>
        <w:widowControl w:val="0"/>
        <w:ind w:left="0" w:firstLine="0"/>
        <w:rPr>
          <w:rFonts w:ascii="Times New Roman" w:eastAsia="Times New Roman" w:hAnsi="Times New Roman" w:cs="Times New Roman"/>
          <w:lang w:val="sl-SI" w:eastAsia="sl-SI"/>
        </w:rPr>
      </w:pPr>
    </w:p>
    <w:p w14:paraId="4B679D77" w14:textId="046B449D" w:rsidR="00562108" w:rsidRDefault="0058344A">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x-none" w:eastAsia="sl-SI"/>
        </w:rPr>
        <w:t>Kiekvienoje plėvel</w:t>
      </w:r>
      <w:r>
        <w:rPr>
          <w:rFonts w:ascii="Times New Roman" w:eastAsia="Times New Roman" w:hAnsi="Times New Roman" w:cs="Times New Roman"/>
          <w:lang w:eastAsia="sl-SI"/>
        </w:rPr>
        <w:t>e</w:t>
      </w:r>
      <w:r>
        <w:rPr>
          <w:rFonts w:ascii="Times New Roman" w:eastAsia="Times New Roman" w:hAnsi="Times New Roman" w:cs="Times New Roman"/>
          <w:lang w:val="x-none" w:eastAsia="sl-SI"/>
        </w:rPr>
        <w:t xml:space="preserve"> dengtoje tabletėje yra 320 mg </w:t>
      </w:r>
      <w:proofErr w:type="spellStart"/>
      <w:r>
        <w:rPr>
          <w:rFonts w:ascii="Times New Roman" w:eastAsia="Times New Roman" w:hAnsi="Times New Roman" w:cs="Times New Roman"/>
          <w:lang w:val="x-none" w:eastAsia="sl-SI"/>
        </w:rPr>
        <w:t>valsartano</w:t>
      </w:r>
      <w:proofErr w:type="spellEnd"/>
      <w:r>
        <w:rPr>
          <w:rFonts w:ascii="Times New Roman" w:eastAsia="Times New Roman" w:hAnsi="Times New Roman" w:cs="Times New Roman"/>
          <w:lang w:val="x-none" w:eastAsia="sl-SI"/>
        </w:rPr>
        <w:t>.</w:t>
      </w:r>
    </w:p>
    <w:p w14:paraId="6110ACFA" w14:textId="77777777" w:rsidR="00562108" w:rsidRDefault="00562108">
      <w:pPr>
        <w:widowControl w:val="0"/>
        <w:ind w:left="0" w:firstLine="0"/>
        <w:rPr>
          <w:rFonts w:ascii="Times New Roman" w:eastAsia="Times New Roman" w:hAnsi="Times New Roman" w:cs="Times New Roman"/>
          <w:lang w:val="sl-SI" w:eastAsia="sl-SI"/>
        </w:rPr>
      </w:pPr>
    </w:p>
    <w:p w14:paraId="57C8EF5A"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lang w:val="x-none" w:eastAsia="sl-SI"/>
        </w:rPr>
        <w:t>Pagalbinė medžiaga, kurios poveikis žinomas:</w:t>
      </w:r>
    </w:p>
    <w:p w14:paraId="52932530" w14:textId="77777777" w:rsidR="00562108" w:rsidRDefault="0058344A">
      <w:pPr>
        <w:widowControl w:val="0"/>
        <w:numPr>
          <w:ilvl w:val="0"/>
          <w:numId w:val="2"/>
        </w:numPr>
        <w:ind w:left="567" w:hanging="567"/>
        <w:rPr>
          <w:rFonts w:ascii="Calibri" w:eastAsia="Calibri" w:hAnsi="Calibri" w:cs="Times New Roman"/>
        </w:rPr>
      </w:pPr>
      <w:r>
        <w:rPr>
          <w:rFonts w:ascii="Times New Roman" w:eastAsia="Times New Roman" w:hAnsi="Times New Roman" w:cs="Times New Roman"/>
          <w:lang w:val="x-none" w:eastAsia="sl-SI"/>
        </w:rPr>
        <w:t>laktozė: 114</w:t>
      </w:r>
      <w:r>
        <w:rPr>
          <w:rFonts w:ascii="Times New Roman" w:eastAsia="Times New Roman" w:hAnsi="Times New Roman" w:cs="Times New Roman"/>
          <w:lang w:eastAsia="sl-SI"/>
        </w:rPr>
        <w:t> </w:t>
      </w:r>
      <w:r>
        <w:rPr>
          <w:rFonts w:ascii="Times New Roman" w:eastAsia="Times New Roman" w:hAnsi="Times New Roman" w:cs="Times New Roman"/>
          <w:lang w:val="x-none" w:eastAsia="sl-SI"/>
        </w:rPr>
        <w:t>mg.</w:t>
      </w:r>
    </w:p>
    <w:p w14:paraId="720685F1"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7F4D50C7"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Visos pagalbinės medžiagos išvardytos 6.1 skyriuje.</w:t>
      </w:r>
    </w:p>
    <w:p w14:paraId="5420E797" w14:textId="77777777" w:rsidR="00562108" w:rsidRDefault="00562108">
      <w:pPr>
        <w:widowControl w:val="0"/>
        <w:ind w:left="0" w:firstLine="0"/>
        <w:rPr>
          <w:rFonts w:ascii="Times New Roman" w:eastAsia="Times New Roman" w:hAnsi="Times New Roman" w:cs="Times New Roman"/>
          <w:lang w:val="sl-SI" w:eastAsia="sl-SI"/>
        </w:rPr>
      </w:pPr>
    </w:p>
    <w:p w14:paraId="0D616B18" w14:textId="77777777" w:rsidR="00562108" w:rsidRDefault="00562108">
      <w:pPr>
        <w:widowControl w:val="0"/>
        <w:ind w:left="0" w:firstLine="0"/>
        <w:rPr>
          <w:rFonts w:ascii="Times New Roman" w:eastAsia="Times New Roman" w:hAnsi="Times New Roman" w:cs="Times New Roman"/>
          <w:lang w:val="sl-SI" w:eastAsia="sl-SI"/>
        </w:rPr>
      </w:pPr>
    </w:p>
    <w:p w14:paraId="6D562606" w14:textId="77777777" w:rsidR="00562108" w:rsidRDefault="0058344A">
      <w:pPr>
        <w:widowControl w:val="0"/>
        <w:tabs>
          <w:tab w:val="left" w:pos="567"/>
        </w:tabs>
        <w:outlineLvl w:val="1"/>
        <w:rPr>
          <w:rFonts w:ascii="Times New Roman" w:eastAsia="Times New Roman" w:hAnsi="Times New Roman" w:cs="Times New Roman"/>
          <w:lang w:val="sl-SI" w:eastAsia="sl-SI"/>
        </w:rPr>
      </w:pPr>
      <w:bookmarkStart w:id="10" w:name="_Toc129243100"/>
      <w:bookmarkStart w:id="11" w:name="_Toc129243225"/>
      <w:r>
        <w:rPr>
          <w:rFonts w:ascii="Times New Roman" w:eastAsia="Times New Roman" w:hAnsi="Times New Roman" w:cs="Times New Roman"/>
          <w:b/>
          <w:lang w:val="sl-SI" w:eastAsia="sl-SI"/>
        </w:rPr>
        <w:t>3.</w:t>
      </w:r>
      <w:r>
        <w:rPr>
          <w:rFonts w:ascii="Times New Roman" w:eastAsia="Times New Roman" w:hAnsi="Times New Roman" w:cs="Times New Roman"/>
          <w:b/>
          <w:lang w:val="sl-SI" w:eastAsia="sl-SI"/>
        </w:rPr>
        <w:tab/>
        <w:t>FARMACINĖ FORMA</w:t>
      </w:r>
      <w:bookmarkEnd w:id="10"/>
      <w:bookmarkEnd w:id="11"/>
    </w:p>
    <w:p w14:paraId="1CFD97C3" w14:textId="77777777" w:rsidR="00562108" w:rsidRDefault="00562108">
      <w:pPr>
        <w:widowControl w:val="0"/>
        <w:ind w:left="0" w:firstLine="0"/>
        <w:rPr>
          <w:rFonts w:ascii="Times New Roman" w:eastAsia="Times New Roman" w:hAnsi="Times New Roman" w:cs="Times New Roman"/>
          <w:lang w:val="sl-SI" w:eastAsia="sl-SI"/>
        </w:rPr>
      </w:pPr>
    </w:p>
    <w:p w14:paraId="47B3D6C0" w14:textId="77777777" w:rsidR="00562108" w:rsidRDefault="0058344A">
      <w:pPr>
        <w:widowControl w:val="0"/>
        <w:tabs>
          <w:tab w:val="left" w:pos="567"/>
        </w:tabs>
        <w:ind w:left="0" w:firstLine="0"/>
        <w:rPr>
          <w:rFonts w:ascii="Times New Roman" w:eastAsia="Calibri" w:hAnsi="Times New Roman" w:cs="Times New Roman"/>
        </w:rPr>
      </w:pPr>
      <w:r>
        <w:rPr>
          <w:rFonts w:ascii="Times New Roman" w:eastAsia="Times New Roman" w:hAnsi="Times New Roman" w:cs="Times New Roman"/>
          <w:lang w:val="sl-SI" w:eastAsia="sl-SI"/>
        </w:rPr>
        <w:t>Plėvele dengta tabletė.</w:t>
      </w:r>
    </w:p>
    <w:p w14:paraId="59426575"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633B0DF2"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lang w:val="x-none" w:eastAsia="sl-SI"/>
        </w:rPr>
        <w:t>320 mg plėvele dengtos tabletės yra šviesiai rudos spalvos, kapsulės formos, abipus išgaubtos, vienoje jų pusėje yra įspausta vagelė. Tabletę galima padalyti į lygias dozes.</w:t>
      </w:r>
    </w:p>
    <w:p w14:paraId="6B92F1F3" w14:textId="77777777" w:rsidR="00562108" w:rsidRDefault="00562108">
      <w:pPr>
        <w:widowControl w:val="0"/>
        <w:ind w:left="0" w:firstLine="0"/>
        <w:rPr>
          <w:rFonts w:ascii="Times New Roman" w:eastAsia="Times New Roman" w:hAnsi="Times New Roman" w:cs="Times New Roman"/>
          <w:lang w:val="sl-SI" w:eastAsia="sl-SI"/>
        </w:rPr>
      </w:pPr>
    </w:p>
    <w:p w14:paraId="7F58ECD6" w14:textId="77777777" w:rsidR="00562108" w:rsidRDefault="00562108">
      <w:pPr>
        <w:widowControl w:val="0"/>
        <w:ind w:left="0" w:firstLine="0"/>
        <w:rPr>
          <w:rFonts w:ascii="Times New Roman" w:eastAsia="Times New Roman" w:hAnsi="Times New Roman" w:cs="Times New Roman"/>
          <w:lang w:val="sl-SI" w:eastAsia="sl-SI"/>
        </w:rPr>
      </w:pPr>
    </w:p>
    <w:p w14:paraId="1182CDCC" w14:textId="77777777" w:rsidR="00562108" w:rsidRDefault="0058344A">
      <w:pPr>
        <w:widowControl w:val="0"/>
        <w:tabs>
          <w:tab w:val="left" w:pos="567"/>
        </w:tabs>
        <w:outlineLvl w:val="1"/>
        <w:rPr>
          <w:rFonts w:ascii="Times New Roman" w:eastAsia="Times New Roman" w:hAnsi="Times New Roman" w:cs="Times New Roman"/>
          <w:lang w:val="sl-SI" w:eastAsia="sl-SI"/>
        </w:rPr>
      </w:pPr>
      <w:bookmarkStart w:id="12" w:name="_Toc129243101"/>
      <w:bookmarkStart w:id="13" w:name="_Toc129243226"/>
      <w:r>
        <w:rPr>
          <w:rFonts w:ascii="Times New Roman" w:eastAsia="Times New Roman" w:hAnsi="Times New Roman" w:cs="Times New Roman"/>
          <w:b/>
          <w:lang w:val="sl-SI" w:eastAsia="sl-SI"/>
        </w:rPr>
        <w:t>4.</w:t>
      </w:r>
      <w:r>
        <w:rPr>
          <w:rFonts w:ascii="Times New Roman" w:eastAsia="Times New Roman" w:hAnsi="Times New Roman" w:cs="Times New Roman"/>
          <w:b/>
          <w:lang w:val="sl-SI" w:eastAsia="sl-SI"/>
        </w:rPr>
        <w:tab/>
        <w:t>KLINIKINĖ INFORMACIJA</w:t>
      </w:r>
      <w:bookmarkEnd w:id="12"/>
      <w:bookmarkEnd w:id="13"/>
    </w:p>
    <w:p w14:paraId="621DCEEB" w14:textId="77777777" w:rsidR="00562108" w:rsidRDefault="00562108">
      <w:pPr>
        <w:widowControl w:val="0"/>
        <w:ind w:left="0" w:firstLine="0"/>
        <w:rPr>
          <w:rFonts w:ascii="Times New Roman" w:eastAsia="Times New Roman" w:hAnsi="Times New Roman" w:cs="Times New Roman"/>
          <w:lang w:val="sl-SI" w:eastAsia="sl-SI"/>
        </w:rPr>
      </w:pPr>
    </w:p>
    <w:p w14:paraId="2C97F5F9" w14:textId="77777777" w:rsidR="00562108" w:rsidRDefault="0058344A">
      <w:pPr>
        <w:widowControl w:val="0"/>
        <w:tabs>
          <w:tab w:val="left" w:pos="567"/>
        </w:tabs>
        <w:outlineLvl w:val="2"/>
        <w:rPr>
          <w:rFonts w:ascii="Times New Roman" w:eastAsia="Times New Roman" w:hAnsi="Times New Roman" w:cs="Times New Roman"/>
          <w:lang w:val="sl-SI" w:eastAsia="sl-SI"/>
        </w:rPr>
      </w:pPr>
      <w:bookmarkStart w:id="14" w:name="_Toc129243102"/>
      <w:bookmarkStart w:id="15" w:name="_Toc129243227"/>
      <w:r>
        <w:rPr>
          <w:rFonts w:ascii="Times New Roman" w:eastAsia="Times New Roman" w:hAnsi="Times New Roman" w:cs="Times New Roman"/>
          <w:b/>
          <w:kern w:val="28"/>
          <w:lang w:val="sl-SI" w:eastAsia="sl-SI"/>
        </w:rPr>
        <w:t>4.1</w:t>
      </w:r>
      <w:r>
        <w:rPr>
          <w:rFonts w:ascii="Times New Roman" w:eastAsia="Times New Roman" w:hAnsi="Times New Roman" w:cs="Times New Roman"/>
          <w:b/>
          <w:kern w:val="28"/>
          <w:lang w:val="sl-SI" w:eastAsia="sl-SI"/>
        </w:rPr>
        <w:tab/>
        <w:t>Terapinės indikacijos</w:t>
      </w:r>
      <w:bookmarkEnd w:id="14"/>
      <w:bookmarkEnd w:id="15"/>
    </w:p>
    <w:p w14:paraId="5CC41ACF" w14:textId="77777777" w:rsidR="00562108" w:rsidRDefault="00562108">
      <w:pPr>
        <w:widowControl w:val="0"/>
        <w:ind w:left="0" w:firstLine="0"/>
        <w:rPr>
          <w:rFonts w:ascii="Times New Roman" w:eastAsia="Times New Roman" w:hAnsi="Times New Roman" w:cs="Times New Roman"/>
          <w:lang w:val="sl-SI" w:eastAsia="sl-SI"/>
        </w:rPr>
      </w:pPr>
    </w:p>
    <w:p w14:paraId="6A4570BB" w14:textId="77777777" w:rsidR="00562108" w:rsidRDefault="0058344A">
      <w:pPr>
        <w:widowControl w:val="0"/>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Arterinė hipertenzija</w:t>
      </w:r>
    </w:p>
    <w:p w14:paraId="0502A79B"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lang w:val="x-none" w:eastAsia="sl-SI"/>
        </w:rPr>
        <w:t xml:space="preserve">Pirminės arterinės hipertenzijos gydymas suaugusiems žmonėms ir arterinės hipertenzijos gydymas </w:t>
      </w:r>
      <w:r>
        <w:rPr>
          <w:rFonts w:ascii="Times New Roman" w:eastAsia="Times New Roman" w:hAnsi="Times New Roman" w:cs="Times New Roman"/>
          <w:lang w:eastAsia="sl-SI"/>
        </w:rPr>
        <w:t>nuo 6 iki mažiau kaip 18 metų</w:t>
      </w:r>
      <w:r>
        <w:rPr>
          <w:rFonts w:ascii="Times New Roman" w:eastAsia="Times New Roman" w:hAnsi="Times New Roman" w:cs="Times New Roman"/>
          <w:lang w:val="x-none" w:eastAsia="sl-SI"/>
        </w:rPr>
        <w:t xml:space="preserve"> vaikams ir paaugliams.</w:t>
      </w:r>
    </w:p>
    <w:p w14:paraId="51E4877A" w14:textId="77777777" w:rsidR="00562108" w:rsidRDefault="00562108">
      <w:pPr>
        <w:widowControl w:val="0"/>
        <w:ind w:left="0" w:firstLine="0"/>
        <w:rPr>
          <w:rFonts w:ascii="Times New Roman" w:eastAsia="Times New Roman" w:hAnsi="Times New Roman" w:cs="Times New Roman"/>
          <w:lang w:val="sl-SI" w:eastAsia="sl-SI"/>
        </w:rPr>
      </w:pPr>
    </w:p>
    <w:p w14:paraId="472E2691" w14:textId="77777777" w:rsidR="00562108" w:rsidRDefault="0058344A">
      <w:pPr>
        <w:widowControl w:val="0"/>
        <w:tabs>
          <w:tab w:val="left" w:pos="567"/>
        </w:tabs>
        <w:outlineLvl w:val="2"/>
        <w:rPr>
          <w:rFonts w:ascii="Times New Roman" w:eastAsia="Times New Roman" w:hAnsi="Times New Roman" w:cs="Times New Roman"/>
          <w:lang w:val="sl-SI" w:eastAsia="sl-SI"/>
        </w:rPr>
      </w:pPr>
      <w:bookmarkStart w:id="16" w:name="_Toc129243103"/>
      <w:bookmarkStart w:id="17" w:name="_Toc129243228"/>
      <w:r>
        <w:rPr>
          <w:rFonts w:ascii="Times New Roman" w:eastAsia="Times New Roman" w:hAnsi="Times New Roman" w:cs="Times New Roman"/>
          <w:b/>
          <w:kern w:val="28"/>
          <w:lang w:val="sl-SI" w:eastAsia="sl-SI"/>
        </w:rPr>
        <w:t>4.2</w:t>
      </w:r>
      <w:r>
        <w:rPr>
          <w:rFonts w:ascii="Times New Roman" w:eastAsia="Times New Roman" w:hAnsi="Times New Roman" w:cs="Times New Roman"/>
          <w:b/>
          <w:kern w:val="28"/>
          <w:lang w:val="sl-SI" w:eastAsia="sl-SI"/>
        </w:rPr>
        <w:tab/>
        <w:t>Dozavimas ir vartojimo metodas</w:t>
      </w:r>
      <w:bookmarkEnd w:id="16"/>
      <w:bookmarkEnd w:id="17"/>
    </w:p>
    <w:p w14:paraId="508A5AF2" w14:textId="77777777" w:rsidR="00562108" w:rsidRDefault="00562108">
      <w:pPr>
        <w:widowControl w:val="0"/>
        <w:ind w:left="0" w:firstLine="0"/>
        <w:rPr>
          <w:rFonts w:ascii="Times New Roman" w:eastAsia="Times New Roman" w:hAnsi="Times New Roman" w:cs="Times New Roman"/>
          <w:lang w:val="sl-SI" w:eastAsia="sl-SI"/>
        </w:rPr>
      </w:pPr>
    </w:p>
    <w:p w14:paraId="66CFE0AF" w14:textId="77777777" w:rsidR="00562108" w:rsidRDefault="0058344A">
      <w:pPr>
        <w:widowControl w:val="0"/>
        <w:tabs>
          <w:tab w:val="left" w:pos="567"/>
        </w:tabs>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Dozavimas</w:t>
      </w:r>
    </w:p>
    <w:p w14:paraId="4FEB938F"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1B88A3B4"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u w:val="single"/>
          <w:lang w:val="x-none" w:eastAsia="sl-SI"/>
        </w:rPr>
        <w:t>Arterinė hipertenzija</w:t>
      </w:r>
    </w:p>
    <w:p w14:paraId="63FCE031" w14:textId="77777777" w:rsidR="00562108" w:rsidRDefault="0058344A">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x-none" w:eastAsia="sl-SI"/>
        </w:rPr>
        <w:t xml:space="preserve">Rekomenduojama pradinė </w:t>
      </w:r>
      <w:proofErr w:type="spellStart"/>
      <w:r>
        <w:rPr>
          <w:rFonts w:ascii="Times New Roman" w:eastAsia="Times New Roman" w:hAnsi="Times New Roman" w:cs="Times New Roman"/>
          <w:lang w:val="x-none" w:eastAsia="sl-SI"/>
        </w:rPr>
        <w:t>valsartano</w:t>
      </w:r>
      <w:proofErr w:type="spellEnd"/>
      <w:r>
        <w:rPr>
          <w:rFonts w:ascii="Times New Roman" w:eastAsia="Times New Roman" w:hAnsi="Times New Roman" w:cs="Times New Roman"/>
          <w:lang w:val="x-none" w:eastAsia="sl-SI"/>
        </w:rPr>
        <w:t xml:space="preserve"> dozė yra 80 mg. Ji geriama kartą per parą. Reikšmingas </w:t>
      </w:r>
      <w:proofErr w:type="spellStart"/>
      <w:r>
        <w:rPr>
          <w:rFonts w:ascii="Times New Roman" w:eastAsia="Times New Roman" w:hAnsi="Times New Roman" w:cs="Times New Roman"/>
          <w:lang w:val="x-none" w:eastAsia="sl-SI"/>
        </w:rPr>
        <w:t>antihipertenzinis</w:t>
      </w:r>
      <w:proofErr w:type="spellEnd"/>
      <w:r>
        <w:rPr>
          <w:rFonts w:ascii="Times New Roman" w:eastAsia="Times New Roman" w:hAnsi="Times New Roman" w:cs="Times New Roman"/>
          <w:lang w:val="x-none" w:eastAsia="sl-SI"/>
        </w:rPr>
        <w:t xml:space="preserve"> poveikis pasireiškia per 2, stipriausias - per 4 gydymo savaites. Kai kuriems pacientams, kurių kraujo spaudimą tokia dozė reguliuoja nepakankamai, dozę galima didinti iki 160 mg bei 320 mg (didžiausios dozės).</w:t>
      </w:r>
    </w:p>
    <w:p w14:paraId="7731B3A7" w14:textId="77777777" w:rsidR="00562108" w:rsidRDefault="00562108">
      <w:pPr>
        <w:widowControl w:val="0"/>
        <w:ind w:left="0" w:firstLine="0"/>
        <w:rPr>
          <w:rFonts w:ascii="Times New Roman" w:eastAsia="Times New Roman" w:hAnsi="Times New Roman" w:cs="Times New Roman"/>
          <w:lang w:val="sl-SI" w:eastAsia="sl-SI"/>
        </w:rPr>
      </w:pPr>
    </w:p>
    <w:p w14:paraId="48C61789" w14:textId="77777777" w:rsidR="00562108" w:rsidRDefault="0058344A">
      <w:pPr>
        <w:widowControl w:val="0"/>
        <w:ind w:left="0" w:firstLine="0"/>
        <w:rPr>
          <w:rFonts w:ascii="Times New Roman" w:eastAsia="Times New Roman" w:hAnsi="Times New Roman" w:cs="Times New Roman"/>
          <w:lang w:val="sl-SI" w:eastAsia="sl-SI"/>
        </w:rPr>
      </w:pPr>
      <w:proofErr w:type="spellStart"/>
      <w:r>
        <w:rPr>
          <w:rFonts w:ascii="Times New Roman" w:eastAsia="Times New Roman" w:hAnsi="Times New Roman" w:cs="Times New Roman"/>
          <w:lang w:val="x-none" w:eastAsia="sl-SI"/>
        </w:rPr>
        <w:t>Valsacor</w:t>
      </w:r>
      <w:proofErr w:type="spellEnd"/>
      <w:r>
        <w:rPr>
          <w:rFonts w:ascii="Times New Roman" w:eastAsia="Times New Roman" w:hAnsi="Times New Roman" w:cs="Times New Roman"/>
          <w:lang w:val="x-none" w:eastAsia="sl-SI"/>
        </w:rPr>
        <w:t xml:space="preserve"> galima vartoti ir kartu su kitais </w:t>
      </w:r>
      <w:proofErr w:type="spellStart"/>
      <w:r>
        <w:rPr>
          <w:rFonts w:ascii="Times New Roman" w:eastAsia="Times New Roman" w:hAnsi="Times New Roman" w:cs="Times New Roman"/>
          <w:lang w:val="x-none" w:eastAsia="sl-SI"/>
        </w:rPr>
        <w:t>antihipertenziniais</w:t>
      </w:r>
      <w:proofErr w:type="spellEnd"/>
      <w:r>
        <w:rPr>
          <w:rFonts w:ascii="Times New Roman" w:eastAsia="Times New Roman" w:hAnsi="Times New Roman" w:cs="Times New Roman"/>
          <w:lang w:val="x-none" w:eastAsia="sl-SI"/>
        </w:rPr>
        <w:t xml:space="preserve"> preparatais (žr. 4.3, 4.4, 4.5 ir 5.1 skyrius)</w:t>
      </w:r>
      <w:r>
        <w:rPr>
          <w:rFonts w:ascii="Times New Roman" w:eastAsia="Times New Roman" w:hAnsi="Times New Roman" w:cs="Times New Roman"/>
          <w:lang w:val="sl-SI" w:eastAsia="sl-SI"/>
        </w:rPr>
        <w:t>.</w:t>
      </w:r>
      <w:r>
        <w:rPr>
          <w:rFonts w:ascii="Times New Roman" w:eastAsia="Times New Roman" w:hAnsi="Times New Roman" w:cs="Times New Roman"/>
          <w:lang w:val="x-none" w:eastAsia="sl-SI"/>
        </w:rPr>
        <w:t xml:space="preserve"> Kartu su </w:t>
      </w:r>
      <w:proofErr w:type="spellStart"/>
      <w:r>
        <w:rPr>
          <w:rFonts w:ascii="Times New Roman" w:eastAsia="Times New Roman" w:hAnsi="Times New Roman" w:cs="Times New Roman"/>
          <w:lang w:val="x-none" w:eastAsia="sl-SI"/>
        </w:rPr>
        <w:t>valsartanu</w:t>
      </w:r>
      <w:proofErr w:type="spellEnd"/>
      <w:r>
        <w:rPr>
          <w:rFonts w:ascii="Times New Roman" w:eastAsia="Times New Roman" w:hAnsi="Times New Roman" w:cs="Times New Roman"/>
          <w:lang w:val="x-none" w:eastAsia="sl-SI"/>
        </w:rPr>
        <w:t xml:space="preserve"> vartojant diuretikų, pvz., </w:t>
      </w:r>
      <w:proofErr w:type="spellStart"/>
      <w:r>
        <w:rPr>
          <w:rFonts w:ascii="Times New Roman" w:eastAsia="Times New Roman" w:hAnsi="Times New Roman" w:cs="Times New Roman"/>
          <w:lang w:val="x-none" w:eastAsia="sl-SI"/>
        </w:rPr>
        <w:t>hidrochlorotiazido</w:t>
      </w:r>
      <w:proofErr w:type="spellEnd"/>
      <w:r>
        <w:rPr>
          <w:rFonts w:ascii="Times New Roman" w:eastAsia="Times New Roman" w:hAnsi="Times New Roman" w:cs="Times New Roman"/>
          <w:lang w:val="x-none" w:eastAsia="sl-SI"/>
        </w:rPr>
        <w:t>, kraujo spaudimas sumažėja labiau.</w:t>
      </w:r>
    </w:p>
    <w:p w14:paraId="7281C4FF" w14:textId="77777777" w:rsidR="00562108" w:rsidRDefault="00562108">
      <w:pPr>
        <w:widowControl w:val="0"/>
        <w:tabs>
          <w:tab w:val="left" w:pos="567"/>
        </w:tabs>
        <w:ind w:left="0" w:firstLine="0"/>
        <w:rPr>
          <w:rFonts w:ascii="Times New Roman" w:eastAsia="Times New Roman" w:hAnsi="Times New Roman" w:cs="Times New Roman"/>
          <w:spacing w:val="-3"/>
          <w:lang w:val="sl-SI" w:eastAsia="sl-SI"/>
        </w:rPr>
      </w:pPr>
    </w:p>
    <w:p w14:paraId="776F6FDB" w14:textId="77777777" w:rsidR="00562108" w:rsidRDefault="0058344A">
      <w:pPr>
        <w:widowControl w:val="0"/>
        <w:tabs>
          <w:tab w:val="left" w:pos="567"/>
        </w:tabs>
        <w:ind w:left="0" w:firstLine="0"/>
        <w:rPr>
          <w:rFonts w:ascii="Times New Roman" w:eastAsia="Times New Roman" w:hAnsi="Times New Roman" w:cs="Times New Roman"/>
          <w:spacing w:val="-3"/>
          <w:u w:val="single"/>
          <w:lang w:val="sl-SI" w:eastAsia="sl-SI"/>
        </w:rPr>
      </w:pPr>
      <w:r>
        <w:rPr>
          <w:rFonts w:ascii="Times New Roman" w:eastAsia="Times New Roman" w:hAnsi="Times New Roman" w:cs="Times New Roman"/>
          <w:spacing w:val="-3"/>
          <w:u w:val="single"/>
          <w:lang w:val="sl-SI" w:eastAsia="sl-SI"/>
        </w:rPr>
        <w:t>Papildoma informacija apie ypatingas pacientų populiacijas</w:t>
      </w:r>
    </w:p>
    <w:p w14:paraId="09232344" w14:textId="77777777" w:rsidR="00562108" w:rsidRDefault="00562108">
      <w:pPr>
        <w:widowControl w:val="0"/>
        <w:tabs>
          <w:tab w:val="left" w:pos="567"/>
        </w:tabs>
        <w:ind w:left="0" w:firstLine="0"/>
        <w:rPr>
          <w:rFonts w:ascii="Calibri" w:eastAsia="Calibri" w:hAnsi="Calibri" w:cs="Times New Roman"/>
        </w:rPr>
      </w:pPr>
    </w:p>
    <w:p w14:paraId="240CA12D" w14:textId="77777777" w:rsidR="00562108" w:rsidRDefault="0058344A">
      <w:pPr>
        <w:widowControl w:val="0"/>
        <w:tabs>
          <w:tab w:val="left" w:pos="567"/>
        </w:tabs>
        <w:ind w:left="0" w:firstLine="0"/>
        <w:rPr>
          <w:rFonts w:ascii="Calibri" w:eastAsia="Calibri" w:hAnsi="Calibri" w:cs="Times New Roman"/>
          <w:i/>
        </w:rPr>
      </w:pPr>
      <w:r>
        <w:rPr>
          <w:rFonts w:ascii="Times New Roman" w:eastAsia="Times New Roman" w:hAnsi="Times New Roman" w:cs="Times New Roman"/>
          <w:i/>
          <w:lang w:val="sl-SI" w:eastAsia="sl-SI"/>
        </w:rPr>
        <w:t>Senyviems pacientams</w:t>
      </w:r>
    </w:p>
    <w:p w14:paraId="138FFB0A" w14:textId="77777777" w:rsidR="00562108" w:rsidRDefault="0058344A">
      <w:pPr>
        <w:widowControl w:val="0"/>
        <w:tabs>
          <w:tab w:val="left" w:pos="0"/>
          <w:tab w:val="left" w:pos="567"/>
        </w:tabs>
        <w:ind w:left="0" w:firstLine="0"/>
        <w:rPr>
          <w:rFonts w:ascii="Calibri" w:eastAsia="Calibri" w:hAnsi="Calibri" w:cs="Times New Roman"/>
          <w:spacing w:val="-3"/>
        </w:rPr>
      </w:pPr>
      <w:r>
        <w:rPr>
          <w:rFonts w:ascii="Times New Roman" w:eastAsia="Times New Roman" w:hAnsi="Times New Roman" w:cs="Times New Roman"/>
          <w:lang w:val="sl-SI" w:eastAsia="sl-SI"/>
        </w:rPr>
        <w:t>Senyviems žmonėms dozės koreguoti nereikia</w:t>
      </w:r>
      <w:r>
        <w:rPr>
          <w:rFonts w:ascii="Times New Roman" w:eastAsia="Times New Roman" w:hAnsi="Times New Roman" w:cs="Times New Roman"/>
          <w:spacing w:val="-3"/>
          <w:lang w:val="sl-SI" w:eastAsia="sl-SI"/>
        </w:rPr>
        <w:t>.</w:t>
      </w:r>
    </w:p>
    <w:p w14:paraId="159E713F" w14:textId="77777777" w:rsidR="00562108" w:rsidRDefault="00562108">
      <w:pPr>
        <w:widowControl w:val="0"/>
        <w:tabs>
          <w:tab w:val="left" w:pos="0"/>
          <w:tab w:val="left" w:pos="567"/>
        </w:tabs>
        <w:ind w:left="0" w:firstLine="0"/>
        <w:rPr>
          <w:rFonts w:ascii="Times New Roman" w:eastAsia="Times New Roman" w:hAnsi="Times New Roman" w:cs="Times New Roman"/>
          <w:spacing w:val="-3"/>
          <w:lang w:val="sl-SI" w:eastAsia="sl-SI"/>
        </w:rPr>
      </w:pPr>
    </w:p>
    <w:p w14:paraId="7A6B43B7" w14:textId="77777777" w:rsidR="00562108" w:rsidRDefault="0058344A">
      <w:pPr>
        <w:widowControl w:val="0"/>
        <w:tabs>
          <w:tab w:val="left" w:pos="567"/>
        </w:tabs>
        <w:ind w:left="0" w:firstLine="0"/>
        <w:rPr>
          <w:rFonts w:ascii="Calibri" w:eastAsia="Calibri" w:hAnsi="Calibri" w:cs="Times New Roman"/>
          <w:i/>
        </w:rPr>
      </w:pPr>
      <w:r>
        <w:rPr>
          <w:rFonts w:ascii="Times New Roman" w:eastAsia="Times New Roman" w:hAnsi="Times New Roman" w:cs="Times New Roman"/>
          <w:i/>
          <w:lang w:val="sl-SI" w:eastAsia="sl-SI"/>
        </w:rPr>
        <w:t>Pacientams, kurių inkstų funkcija sutrikusi</w:t>
      </w:r>
    </w:p>
    <w:p w14:paraId="0011CEC7" w14:textId="77777777" w:rsidR="00562108" w:rsidRDefault="0058344A">
      <w:pPr>
        <w:widowControl w:val="0"/>
        <w:tabs>
          <w:tab w:val="left" w:pos="0"/>
          <w:tab w:val="left" w:pos="567"/>
        </w:tabs>
        <w:ind w:left="0" w:firstLine="0"/>
        <w:rPr>
          <w:rFonts w:ascii="Calibri" w:eastAsia="Calibri" w:hAnsi="Calibri" w:cs="Times New Roman"/>
          <w:spacing w:val="-3"/>
        </w:rPr>
      </w:pPr>
      <w:r>
        <w:rPr>
          <w:rFonts w:ascii="Times New Roman" w:eastAsia="Times New Roman" w:hAnsi="Times New Roman" w:cs="Times New Roman"/>
          <w:lang w:val="sl-SI" w:eastAsia="sl-SI"/>
        </w:rPr>
        <w:t xml:space="preserve">Suaugusiems pacientams, kurių </w:t>
      </w:r>
      <w:r>
        <w:rPr>
          <w:rFonts w:ascii="Times New Roman" w:eastAsia="Times New Roman" w:hAnsi="Times New Roman" w:cs="Times New Roman"/>
          <w:spacing w:val="-3"/>
          <w:lang w:val="sl-SI" w:eastAsia="sl-SI"/>
        </w:rPr>
        <w:t xml:space="preserve">kreatinino klirensas yra &gt;10 ml/min., dozės koreguoti nereikia (žr. 4.4 ir 5.2 skyrius). </w:t>
      </w:r>
    </w:p>
    <w:p w14:paraId="46364F2E" w14:textId="77777777" w:rsidR="00562108" w:rsidRDefault="00562108">
      <w:pPr>
        <w:widowControl w:val="0"/>
        <w:tabs>
          <w:tab w:val="left" w:pos="0"/>
          <w:tab w:val="left" w:pos="567"/>
        </w:tabs>
        <w:ind w:left="0" w:firstLine="0"/>
        <w:rPr>
          <w:rFonts w:ascii="Times New Roman" w:eastAsia="Times New Roman" w:hAnsi="Times New Roman" w:cs="Times New Roman"/>
          <w:spacing w:val="-3"/>
          <w:lang w:val="sl-SI" w:eastAsia="sl-SI"/>
        </w:rPr>
      </w:pPr>
    </w:p>
    <w:p w14:paraId="2C887BF8" w14:textId="77777777" w:rsidR="00562108" w:rsidRDefault="0058344A">
      <w:pPr>
        <w:widowControl w:val="0"/>
        <w:tabs>
          <w:tab w:val="left" w:pos="567"/>
        </w:tabs>
        <w:ind w:left="0" w:firstLine="0"/>
        <w:rPr>
          <w:rFonts w:ascii="Calibri" w:eastAsia="Calibri" w:hAnsi="Calibri" w:cs="Times New Roman"/>
          <w:i/>
        </w:rPr>
      </w:pPr>
      <w:r>
        <w:rPr>
          <w:rFonts w:ascii="Times New Roman" w:eastAsia="Times New Roman" w:hAnsi="Times New Roman" w:cs="Times New Roman"/>
          <w:i/>
          <w:lang w:val="sl-SI" w:eastAsia="sl-SI"/>
        </w:rPr>
        <w:t>Pacientams, kurių kepenų funkcija sutrikusi</w:t>
      </w:r>
    </w:p>
    <w:p w14:paraId="0B089B8F" w14:textId="77777777" w:rsidR="00562108" w:rsidRDefault="0058344A">
      <w:pPr>
        <w:widowControl w:val="0"/>
        <w:tabs>
          <w:tab w:val="left" w:pos="0"/>
          <w:tab w:val="left" w:pos="567"/>
        </w:tabs>
        <w:ind w:left="0" w:firstLine="0"/>
        <w:rPr>
          <w:rFonts w:ascii="Calibri" w:eastAsia="Calibri" w:hAnsi="Calibri" w:cs="Times New Roman"/>
          <w:spacing w:val="-3"/>
        </w:rPr>
      </w:pPr>
      <w:r>
        <w:rPr>
          <w:rFonts w:ascii="Times New Roman" w:eastAsia="Times New Roman" w:hAnsi="Times New Roman" w:cs="Times New Roman"/>
          <w:spacing w:val="-3"/>
          <w:lang w:val="sl-SI" w:eastAsia="sl-SI"/>
        </w:rPr>
        <w:t xml:space="preserve">Pacientams, kuriems yra sunkus kepenų funkcijos sutrikimas, </w:t>
      </w:r>
      <w:r>
        <w:rPr>
          <w:rFonts w:ascii="Times New Roman" w:eastAsia="Times New Roman" w:hAnsi="Times New Roman" w:cs="Times New Roman"/>
          <w:lang w:val="sl-SI" w:eastAsia="sl-SI"/>
        </w:rPr>
        <w:t>biliarinė</w:t>
      </w:r>
      <w:r>
        <w:rPr>
          <w:rFonts w:ascii="Times New Roman" w:eastAsia="Times New Roman" w:hAnsi="Times New Roman" w:cs="Times New Roman"/>
          <w:spacing w:val="-3"/>
          <w:lang w:val="sl-SI" w:eastAsia="sl-SI"/>
        </w:rPr>
        <w:t xml:space="preserve"> cirozė ar cholestazė, valsartano vartoti draudžiama (žr. 4.3, 4.4 ir 5.2 skyrius). Jei yra lengvas ar vidutinio sunkumo kepenų funkcijos sutrikimas be cholestazės, </w:t>
      </w:r>
      <w:r>
        <w:rPr>
          <w:rFonts w:ascii="Times New Roman" w:eastAsia="Times New Roman" w:hAnsi="Times New Roman" w:cs="Times New Roman"/>
          <w:lang w:val="sl-SI" w:eastAsia="sl-SI"/>
        </w:rPr>
        <w:t xml:space="preserve">valsartano </w:t>
      </w:r>
      <w:r>
        <w:rPr>
          <w:rFonts w:ascii="Times New Roman" w:eastAsia="Times New Roman" w:hAnsi="Times New Roman" w:cs="Times New Roman"/>
          <w:spacing w:val="-3"/>
          <w:lang w:val="sl-SI" w:eastAsia="sl-SI"/>
        </w:rPr>
        <w:t>dozė negali būti didesnė kaip 80 mg.</w:t>
      </w:r>
    </w:p>
    <w:p w14:paraId="644474D8" w14:textId="77777777" w:rsidR="00562108" w:rsidRDefault="00562108">
      <w:pPr>
        <w:widowControl w:val="0"/>
        <w:tabs>
          <w:tab w:val="left" w:pos="0"/>
          <w:tab w:val="left" w:pos="567"/>
        </w:tabs>
        <w:ind w:left="0" w:firstLine="0"/>
        <w:rPr>
          <w:rFonts w:ascii="Times New Roman" w:eastAsia="Times New Roman" w:hAnsi="Times New Roman" w:cs="Times New Roman"/>
          <w:spacing w:val="-3"/>
          <w:lang w:val="sl-SI" w:eastAsia="sl-SI"/>
        </w:rPr>
      </w:pPr>
    </w:p>
    <w:p w14:paraId="31436FA4" w14:textId="77777777" w:rsidR="00562108" w:rsidRDefault="0058344A">
      <w:pPr>
        <w:widowControl w:val="0"/>
        <w:tabs>
          <w:tab w:val="left" w:pos="567"/>
        </w:tabs>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Vaikų populiacija</w:t>
      </w:r>
    </w:p>
    <w:p w14:paraId="031EB302" w14:textId="77777777" w:rsidR="00562108" w:rsidRDefault="00562108">
      <w:pPr>
        <w:widowControl w:val="0"/>
        <w:tabs>
          <w:tab w:val="left" w:pos="567"/>
        </w:tabs>
        <w:ind w:left="0" w:firstLine="0"/>
        <w:rPr>
          <w:rFonts w:ascii="Times New Roman" w:eastAsia="Times New Roman" w:hAnsi="Times New Roman" w:cs="Times New Roman"/>
          <w:u w:val="single"/>
          <w:lang w:val="sl-SI" w:eastAsia="sl-SI"/>
        </w:rPr>
      </w:pPr>
    </w:p>
    <w:p w14:paraId="4BC611B1" w14:textId="77777777" w:rsidR="00562108" w:rsidRDefault="0058344A">
      <w:pPr>
        <w:widowControl w:val="0"/>
        <w:ind w:left="0" w:firstLine="0"/>
        <w:rPr>
          <w:rFonts w:ascii="Calibri" w:eastAsia="Calibri" w:hAnsi="Calibri" w:cs="Times New Roman"/>
          <w:i/>
          <w:u w:val="single"/>
        </w:rPr>
      </w:pPr>
      <w:r>
        <w:rPr>
          <w:rFonts w:ascii="Times New Roman" w:eastAsia="Times New Roman" w:hAnsi="Times New Roman" w:cs="Times New Roman"/>
          <w:i/>
          <w:u w:val="single"/>
          <w:lang w:val="sl-SI" w:eastAsia="sl-SI"/>
        </w:rPr>
        <w:t>Vaikų ir paauglių hipertenzija</w:t>
      </w:r>
    </w:p>
    <w:p w14:paraId="08A19576" w14:textId="77777777" w:rsidR="00562108" w:rsidRDefault="0058344A">
      <w:pPr>
        <w:widowControl w:val="0"/>
        <w:ind w:left="0" w:firstLine="0"/>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Nuo 6 iki mažiau kaip 18</w:t>
      </w:r>
      <w:r>
        <w:rPr>
          <w:rFonts w:ascii="Times New Roman" w:eastAsia="Times New Roman" w:hAnsi="Times New Roman" w:cs="Times New Roman"/>
          <w:lang w:val="sl-SI" w:eastAsia="sl-SI"/>
        </w:rPr>
        <w:t> </w:t>
      </w:r>
      <w:r>
        <w:rPr>
          <w:rFonts w:ascii="Times New Roman" w:eastAsia="Times New Roman" w:hAnsi="Times New Roman" w:cs="Times New Roman"/>
          <w:i/>
          <w:lang w:val="sl-SI" w:eastAsia="sl-SI"/>
        </w:rPr>
        <w:t>metų vaikai ir paaugliai</w:t>
      </w:r>
    </w:p>
    <w:p w14:paraId="39EF9866" w14:textId="77777777" w:rsidR="00562108" w:rsidRDefault="0058344A">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Pradinė kartą per parą vartojama dozė mažiau kaip 35 kg sveriantiems vaikams yra 40 mg, sveriantiems 35 kg ar daugiau - 80 mg. Dozę reikia koreguoti atsižvelgiant į kraujospūdžio reakciją </w:t>
      </w:r>
      <w:r>
        <w:rPr>
          <w:rFonts w:ascii="Times New Roman" w:eastAsia="Times New Roman" w:hAnsi="Times New Roman" w:cs="Times New Roman"/>
        </w:rPr>
        <w:t>ir vaistinio preparato toleravimą</w:t>
      </w:r>
      <w:r>
        <w:rPr>
          <w:rFonts w:ascii="Times New Roman" w:eastAsia="Times New Roman" w:hAnsi="Times New Roman" w:cs="Times New Roman"/>
          <w:lang w:val="sl-SI" w:eastAsia="sl-SI"/>
        </w:rPr>
        <w:t>. Didžiausios klinikinių tyrimų metu vartotos dozės nurodytos toliau esančioje lentelėje.</w:t>
      </w:r>
    </w:p>
    <w:p w14:paraId="37B6544D" w14:textId="77777777" w:rsidR="00562108" w:rsidRDefault="00562108">
      <w:pPr>
        <w:widowControl w:val="0"/>
        <w:ind w:left="0" w:firstLine="0"/>
        <w:rPr>
          <w:rFonts w:ascii="Calibri" w:eastAsia="Calibri" w:hAnsi="Calibri" w:cs="Times New Roman"/>
        </w:rPr>
      </w:pPr>
    </w:p>
    <w:p w14:paraId="68CCE03E"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lang w:val="sl-SI" w:eastAsia="sl-SI"/>
        </w:rPr>
        <w:t>Didesnės nei nurodytos dozės netirtos, todėl jų vartoti nerekomenduojama.</w:t>
      </w:r>
    </w:p>
    <w:p w14:paraId="16C3954D" w14:textId="77777777" w:rsidR="00562108" w:rsidRDefault="00562108">
      <w:pPr>
        <w:widowControl w:val="0"/>
        <w:ind w:left="0" w:firstLine="0"/>
        <w:rPr>
          <w:rFonts w:ascii="Times New Roman" w:eastAsia="Times New Roman" w:hAnsi="Times New Roman" w:cs="Times New Roman"/>
          <w:lang w:val="sl-SI" w:eastAsia="sl-SI"/>
        </w:rPr>
      </w:pPr>
    </w:p>
    <w:tbl>
      <w:tblPr>
        <w:tblStyle w:val="Lentelstinklelis"/>
        <w:tblW w:w="0" w:type="auto"/>
        <w:tblInd w:w="245" w:type="dxa"/>
        <w:tblLook w:val="01E0" w:firstRow="1" w:lastRow="1" w:firstColumn="1" w:lastColumn="1" w:noHBand="0" w:noVBand="0"/>
      </w:tblPr>
      <w:tblGrid>
        <w:gridCol w:w="3024"/>
        <w:gridCol w:w="2504"/>
      </w:tblGrid>
      <w:tr w:rsidR="00562108" w14:paraId="656D473D" w14:textId="77777777">
        <w:tc>
          <w:tcPr>
            <w:tcW w:w="3024" w:type="dxa"/>
            <w:hideMark/>
          </w:tcPr>
          <w:p w14:paraId="6843583A" w14:textId="77777777" w:rsidR="00562108" w:rsidRDefault="0058344A">
            <w:pPr>
              <w:widowControl w:val="0"/>
              <w:rPr>
                <w:sz w:val="22"/>
                <w:szCs w:val="22"/>
                <w:lang w:val="sl-SI" w:eastAsia="sl-SI"/>
              </w:rPr>
            </w:pPr>
            <w:r>
              <w:rPr>
                <w:lang w:val="sl-SI" w:eastAsia="sl-SI"/>
              </w:rPr>
              <w:t>Svoris</w:t>
            </w:r>
          </w:p>
        </w:tc>
        <w:tc>
          <w:tcPr>
            <w:tcW w:w="2504" w:type="dxa"/>
            <w:hideMark/>
          </w:tcPr>
          <w:p w14:paraId="7A9C9E2E" w14:textId="77777777" w:rsidR="00562108" w:rsidRDefault="0058344A">
            <w:pPr>
              <w:widowControl w:val="0"/>
              <w:rPr>
                <w:rFonts w:ascii="Calibri" w:eastAsia="Calibri" w:hAnsi="Calibri"/>
                <w:sz w:val="22"/>
                <w:szCs w:val="22"/>
              </w:rPr>
            </w:pPr>
            <w:r>
              <w:rPr>
                <w:lang w:val="sl-SI" w:eastAsia="sl-SI"/>
              </w:rPr>
              <w:t>Didžiausia klinikinių tyrimų metu tirta dozė</w:t>
            </w:r>
          </w:p>
        </w:tc>
      </w:tr>
      <w:tr w:rsidR="00562108" w14:paraId="25A5FC05" w14:textId="77777777">
        <w:tc>
          <w:tcPr>
            <w:tcW w:w="3024" w:type="dxa"/>
            <w:hideMark/>
          </w:tcPr>
          <w:p w14:paraId="2C52EB2B" w14:textId="77777777" w:rsidR="00562108" w:rsidRDefault="0058344A">
            <w:pPr>
              <w:widowControl w:val="0"/>
              <w:rPr>
                <w:sz w:val="22"/>
                <w:szCs w:val="22"/>
                <w:lang w:val="sl-SI" w:eastAsia="sl-SI"/>
              </w:rPr>
            </w:pPr>
            <w:r>
              <w:rPr>
                <w:lang w:val="sl-SI" w:eastAsia="sl-SI"/>
              </w:rPr>
              <w:t>Nuo ≥ 18 kg iki &lt; 35 kg</w:t>
            </w:r>
          </w:p>
        </w:tc>
        <w:tc>
          <w:tcPr>
            <w:tcW w:w="2504" w:type="dxa"/>
            <w:hideMark/>
          </w:tcPr>
          <w:p w14:paraId="04149BB4" w14:textId="77777777" w:rsidR="00562108" w:rsidRDefault="0058344A">
            <w:pPr>
              <w:widowControl w:val="0"/>
              <w:rPr>
                <w:rFonts w:ascii="Calibri" w:eastAsia="Calibri" w:hAnsi="Calibri"/>
                <w:sz w:val="22"/>
                <w:szCs w:val="22"/>
              </w:rPr>
            </w:pPr>
            <w:r>
              <w:rPr>
                <w:lang w:val="sl-SI" w:eastAsia="sl-SI"/>
              </w:rPr>
              <w:t>80 mg</w:t>
            </w:r>
          </w:p>
        </w:tc>
      </w:tr>
      <w:tr w:rsidR="00562108" w14:paraId="45C3376B" w14:textId="77777777">
        <w:tc>
          <w:tcPr>
            <w:tcW w:w="3024" w:type="dxa"/>
            <w:hideMark/>
          </w:tcPr>
          <w:p w14:paraId="6BC2050F" w14:textId="77777777" w:rsidR="00562108" w:rsidRDefault="0058344A">
            <w:pPr>
              <w:widowControl w:val="0"/>
              <w:rPr>
                <w:sz w:val="22"/>
                <w:szCs w:val="22"/>
                <w:lang w:val="sl-SI" w:eastAsia="sl-SI"/>
              </w:rPr>
            </w:pPr>
            <w:r>
              <w:rPr>
                <w:lang w:val="sl-SI" w:eastAsia="sl-SI"/>
              </w:rPr>
              <w:t>Nuo ≥ 35 kg iki &lt; 80 kg</w:t>
            </w:r>
          </w:p>
        </w:tc>
        <w:tc>
          <w:tcPr>
            <w:tcW w:w="2504" w:type="dxa"/>
            <w:hideMark/>
          </w:tcPr>
          <w:p w14:paraId="0D4907F7" w14:textId="77777777" w:rsidR="00562108" w:rsidRDefault="0058344A">
            <w:pPr>
              <w:widowControl w:val="0"/>
              <w:rPr>
                <w:rFonts w:ascii="Calibri" w:eastAsia="Calibri" w:hAnsi="Calibri"/>
                <w:sz w:val="22"/>
                <w:szCs w:val="22"/>
              </w:rPr>
            </w:pPr>
            <w:r>
              <w:rPr>
                <w:lang w:val="sl-SI" w:eastAsia="sl-SI"/>
              </w:rPr>
              <w:t>160 mg</w:t>
            </w:r>
          </w:p>
        </w:tc>
      </w:tr>
      <w:tr w:rsidR="00562108" w14:paraId="7178D182" w14:textId="77777777">
        <w:tc>
          <w:tcPr>
            <w:tcW w:w="3024" w:type="dxa"/>
            <w:hideMark/>
          </w:tcPr>
          <w:p w14:paraId="6D31CF8C" w14:textId="77777777" w:rsidR="00562108" w:rsidRDefault="0058344A">
            <w:pPr>
              <w:widowControl w:val="0"/>
              <w:rPr>
                <w:sz w:val="22"/>
                <w:szCs w:val="22"/>
                <w:lang w:val="sl-SI" w:eastAsia="sl-SI"/>
              </w:rPr>
            </w:pPr>
            <w:r>
              <w:rPr>
                <w:lang w:val="sl-SI" w:eastAsia="sl-SI"/>
              </w:rPr>
              <w:t>Nuo ≥ 80 kg iki ≤ 160 kg</w:t>
            </w:r>
          </w:p>
        </w:tc>
        <w:tc>
          <w:tcPr>
            <w:tcW w:w="2504" w:type="dxa"/>
            <w:hideMark/>
          </w:tcPr>
          <w:p w14:paraId="2AF4193C" w14:textId="77777777" w:rsidR="00562108" w:rsidRDefault="0058344A">
            <w:pPr>
              <w:widowControl w:val="0"/>
              <w:rPr>
                <w:rFonts w:ascii="Calibri" w:eastAsia="Calibri" w:hAnsi="Calibri"/>
                <w:sz w:val="22"/>
                <w:szCs w:val="22"/>
              </w:rPr>
            </w:pPr>
            <w:r>
              <w:rPr>
                <w:lang w:val="sl-SI" w:eastAsia="sl-SI"/>
              </w:rPr>
              <w:t>320 mg</w:t>
            </w:r>
          </w:p>
        </w:tc>
      </w:tr>
    </w:tbl>
    <w:p w14:paraId="430A69B4" w14:textId="77777777" w:rsidR="00562108" w:rsidRDefault="00562108">
      <w:pPr>
        <w:widowControl w:val="0"/>
        <w:ind w:left="0" w:firstLine="0"/>
        <w:rPr>
          <w:rFonts w:ascii="Times New Roman" w:eastAsia="Times New Roman" w:hAnsi="Times New Roman" w:cs="Times New Roman"/>
          <w:lang w:val="sl-SI" w:eastAsia="sl-SI"/>
        </w:rPr>
      </w:pPr>
    </w:p>
    <w:p w14:paraId="0185F370" w14:textId="77777777" w:rsidR="00562108" w:rsidRDefault="0058344A">
      <w:pPr>
        <w:widowControl w:val="0"/>
        <w:ind w:left="0" w:firstLine="0"/>
        <w:rPr>
          <w:rFonts w:ascii="Calibri" w:eastAsia="Calibri" w:hAnsi="Calibri" w:cs="Times New Roman"/>
          <w:color w:val="000000"/>
        </w:rPr>
      </w:pPr>
      <w:r>
        <w:rPr>
          <w:rFonts w:ascii="Times New Roman" w:eastAsia="Times New Roman" w:hAnsi="Times New Roman" w:cs="Times New Roman"/>
          <w:i/>
          <w:lang w:val="sl-SI" w:eastAsia="sl-SI"/>
        </w:rPr>
        <w:t>Jaunesni kaip</w:t>
      </w:r>
      <w:r>
        <w:rPr>
          <w:rFonts w:ascii="Times New Roman" w:eastAsia="Times New Roman" w:hAnsi="Times New Roman" w:cs="Times New Roman"/>
          <w:i/>
          <w:color w:val="000000"/>
          <w:lang w:val="sl-SI" w:eastAsia="sl-SI"/>
        </w:rPr>
        <w:t xml:space="preserve"> 6</w:t>
      </w:r>
      <w:r>
        <w:rPr>
          <w:rFonts w:ascii="Times New Roman" w:eastAsia="Times New Roman" w:hAnsi="Times New Roman" w:cs="Times New Roman"/>
          <w:color w:val="000000"/>
          <w:lang w:val="sl-SI" w:eastAsia="sl-SI"/>
        </w:rPr>
        <w:t> </w:t>
      </w:r>
      <w:r>
        <w:rPr>
          <w:rFonts w:ascii="Times New Roman" w:eastAsia="Times New Roman" w:hAnsi="Times New Roman" w:cs="Times New Roman"/>
          <w:i/>
          <w:color w:val="000000"/>
          <w:lang w:val="sl-SI" w:eastAsia="sl-SI"/>
        </w:rPr>
        <w:t>metų vaikai</w:t>
      </w:r>
    </w:p>
    <w:p w14:paraId="0AD8C963" w14:textId="77777777" w:rsidR="00562108" w:rsidRDefault="0058344A">
      <w:pPr>
        <w:widowControl w:val="0"/>
        <w:ind w:left="0" w:firstLine="0"/>
        <w:rPr>
          <w:rFonts w:ascii="Calibri" w:eastAsia="Calibri" w:hAnsi="Calibri" w:cs="Times New Roman"/>
          <w:color w:val="000000"/>
        </w:rPr>
      </w:pPr>
      <w:r>
        <w:rPr>
          <w:rFonts w:ascii="Times New Roman" w:eastAsia="Times New Roman" w:hAnsi="Times New Roman" w:cs="Times New Roman"/>
          <w:color w:val="000000"/>
          <w:lang w:val="sl-SI" w:eastAsia="sl-SI"/>
        </w:rPr>
        <w:t xml:space="preserve">Turimi duomenys pateikti 4.8, 5.1 ir 5.2 skyriuose. Vis dėlto Valsacor saugumas ir veiksmingumas </w:t>
      </w:r>
      <w:r>
        <w:rPr>
          <w:rFonts w:ascii="Times New Roman" w:eastAsia="Times New Roman" w:hAnsi="Times New Roman" w:cs="Times New Roman"/>
          <w:color w:val="000000"/>
        </w:rPr>
        <w:t>jaunesniems kaip 1 metų vaikams neištirti</w:t>
      </w:r>
      <w:r>
        <w:rPr>
          <w:rFonts w:ascii="Times New Roman" w:eastAsia="Times New Roman" w:hAnsi="Times New Roman" w:cs="Times New Roman"/>
          <w:color w:val="000000"/>
          <w:lang w:val="sl-SI" w:eastAsia="sl-SI"/>
        </w:rPr>
        <w:t>.</w:t>
      </w:r>
    </w:p>
    <w:p w14:paraId="39B28933" w14:textId="77777777" w:rsidR="00562108" w:rsidRDefault="00562108">
      <w:pPr>
        <w:widowControl w:val="0"/>
        <w:ind w:left="0" w:firstLine="0"/>
        <w:rPr>
          <w:rFonts w:ascii="Times New Roman" w:eastAsia="Times New Roman" w:hAnsi="Times New Roman" w:cs="Times New Roman"/>
          <w:color w:val="000000"/>
          <w:lang w:val="sl-SI" w:eastAsia="sl-SI"/>
        </w:rPr>
      </w:pPr>
    </w:p>
    <w:p w14:paraId="11462B48" w14:textId="77777777" w:rsidR="00562108" w:rsidRDefault="0058344A">
      <w:pPr>
        <w:widowControl w:val="0"/>
        <w:ind w:left="0" w:firstLine="0"/>
        <w:rPr>
          <w:rFonts w:ascii="Calibri" w:eastAsia="Calibri" w:hAnsi="Calibri" w:cs="Times New Roman"/>
          <w:i/>
          <w:color w:val="000000"/>
          <w:u w:val="single"/>
        </w:rPr>
      </w:pPr>
      <w:r>
        <w:rPr>
          <w:rFonts w:ascii="Times New Roman" w:eastAsia="Times New Roman" w:hAnsi="Times New Roman" w:cs="Times New Roman"/>
          <w:i/>
          <w:color w:val="000000"/>
          <w:u w:val="single"/>
          <w:lang w:val="sl-SI" w:eastAsia="sl-SI"/>
        </w:rPr>
        <w:t>Vartojimas nuo 6 iki mažiau kaip 18 metų vaikams ir paaugliams, kurių inkstų funkcija sutrikusi</w:t>
      </w:r>
    </w:p>
    <w:p w14:paraId="4BF7185C" w14:textId="77777777" w:rsidR="00562108" w:rsidRDefault="0058344A">
      <w:pPr>
        <w:widowControl w:val="0"/>
        <w:ind w:left="0" w:firstLine="0"/>
        <w:rPr>
          <w:rFonts w:ascii="Calibri" w:eastAsia="Calibri" w:hAnsi="Calibri" w:cs="Times New Roman"/>
          <w:color w:val="000000"/>
        </w:rPr>
      </w:pPr>
      <w:r>
        <w:rPr>
          <w:rFonts w:ascii="Times New Roman" w:eastAsia="Times New Roman" w:hAnsi="Times New Roman" w:cs="Times New Roman"/>
          <w:color w:val="000000"/>
          <w:lang w:val="sl-SI" w:eastAsia="sl-SI"/>
        </w:rPr>
        <w:t>Tyrimų su vaikais ir paaugliais, kurių kreatinino klirensas &lt;30 ml/min., ar vaikais ir paaugliais, kurie gydomi dializėmis, neatlikta, todėl tokiems ligoniams valsartano vartoti nerekomenduojama. Vaikams ir paaugliams, kurių kreatinino klirensas &gt;30 ml/min., dozės koreguoti nereikia. Reikia atidžiai stebėti inkstų funkciją ir kalio koncentraciją serume (žr. 4.4 ir 5.2 skyrius).</w:t>
      </w:r>
    </w:p>
    <w:p w14:paraId="616E6BE5" w14:textId="77777777" w:rsidR="00562108" w:rsidRDefault="00562108">
      <w:pPr>
        <w:widowControl w:val="0"/>
        <w:ind w:left="0" w:firstLine="0"/>
        <w:rPr>
          <w:rFonts w:ascii="Times New Roman" w:eastAsia="Times New Roman" w:hAnsi="Times New Roman" w:cs="Times New Roman"/>
          <w:color w:val="000000"/>
          <w:lang w:val="sl-SI" w:eastAsia="sl-SI"/>
        </w:rPr>
      </w:pPr>
    </w:p>
    <w:p w14:paraId="642E0E4D" w14:textId="77777777" w:rsidR="00562108" w:rsidRDefault="0058344A">
      <w:pPr>
        <w:widowControl w:val="0"/>
        <w:ind w:left="0" w:firstLine="0"/>
        <w:rPr>
          <w:rFonts w:ascii="Calibri" w:eastAsia="Calibri" w:hAnsi="Calibri" w:cs="Times New Roman"/>
          <w:i/>
          <w:color w:val="000000"/>
          <w:u w:val="single"/>
        </w:rPr>
      </w:pPr>
      <w:r>
        <w:rPr>
          <w:rFonts w:ascii="Times New Roman" w:eastAsia="Times New Roman" w:hAnsi="Times New Roman" w:cs="Times New Roman"/>
          <w:i/>
          <w:color w:val="000000"/>
          <w:u w:val="single"/>
          <w:lang w:val="sl-SI" w:eastAsia="sl-SI"/>
        </w:rPr>
        <w:t>Vartojimas nuo 6 iki mažiau kaip18 metų vaikams ir paaugliams, kurių kepenų funkcija sutrikusi</w:t>
      </w:r>
    </w:p>
    <w:p w14:paraId="55E77F35"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color w:val="000000"/>
          <w:lang w:val="sl-SI" w:eastAsia="sl-SI"/>
        </w:rPr>
        <w:t>Vaikams ir paaugliams, kaip ir suaugusiems žmonėms, Valsacor negalima skirti,</w:t>
      </w:r>
      <w:r>
        <w:rPr>
          <w:rFonts w:ascii="Times New Roman" w:eastAsia="Times New Roman" w:hAnsi="Times New Roman" w:cs="Times New Roman"/>
          <w:color w:val="000000"/>
          <w:u w:val="single"/>
          <w:lang w:val="sl-SI" w:eastAsia="sl-SI"/>
        </w:rPr>
        <w:t xml:space="preserve"> </w:t>
      </w:r>
      <w:r>
        <w:rPr>
          <w:rFonts w:ascii="Times New Roman" w:eastAsia="Times New Roman" w:hAnsi="Times New Roman" w:cs="Times New Roman"/>
          <w:lang w:val="sl-SI" w:eastAsia="sl-SI"/>
        </w:rPr>
        <w:t>jei yra sunkus kepenų funkcijos sutrikimas, biliarinė cirozė ar cholestazė (žr. 4.3, 4.4 ir 5.2 skyrius). Klinikinės vaikų ir paauglių, kuriems yra lengvas arba vidutinio sunkumo kepenų funkcijos sutrikimas, gydymo Valsacor patirties yra nedaug. Tokiems ligoniams valsartano dozė turi neviršyti 80 mg.</w:t>
      </w:r>
    </w:p>
    <w:p w14:paraId="2D07E8ED" w14:textId="77777777" w:rsidR="00562108" w:rsidRDefault="00562108">
      <w:pPr>
        <w:widowControl w:val="0"/>
        <w:ind w:left="0" w:firstLine="0"/>
        <w:rPr>
          <w:rFonts w:ascii="Times New Roman" w:eastAsia="Times New Roman" w:hAnsi="Times New Roman" w:cs="Times New Roman"/>
          <w:color w:val="000000"/>
          <w:lang w:val="sl-SI" w:eastAsia="sl-SI"/>
        </w:rPr>
      </w:pPr>
    </w:p>
    <w:p w14:paraId="237F8951" w14:textId="77777777" w:rsidR="00562108" w:rsidRDefault="0058344A">
      <w:pPr>
        <w:widowControl w:val="0"/>
        <w:ind w:left="0" w:firstLine="0"/>
        <w:rPr>
          <w:rFonts w:ascii="Calibri" w:eastAsia="Calibri" w:hAnsi="Calibri" w:cs="Times New Roman"/>
          <w:i/>
          <w:color w:val="000000"/>
          <w:u w:val="single"/>
        </w:rPr>
      </w:pPr>
      <w:r>
        <w:rPr>
          <w:rFonts w:ascii="Times New Roman" w:eastAsia="Times New Roman" w:hAnsi="Times New Roman" w:cs="Times New Roman"/>
          <w:i/>
          <w:color w:val="000000"/>
          <w:u w:val="single"/>
          <w:lang w:val="sl-SI" w:eastAsia="sl-SI"/>
        </w:rPr>
        <w:t>Vaikai ir paaugliai, sergantys širdies nepakankamumu ar neseniai ištikti miokardo infarkto</w:t>
      </w:r>
    </w:p>
    <w:p w14:paraId="6EC3AB42" w14:textId="77777777" w:rsidR="00562108" w:rsidRDefault="0058344A">
      <w:pPr>
        <w:widowControl w:val="0"/>
        <w:ind w:left="0" w:firstLine="0"/>
        <w:rPr>
          <w:rFonts w:ascii="Calibri" w:eastAsia="Calibri" w:hAnsi="Calibri" w:cs="Times New Roman"/>
          <w:i/>
          <w:color w:val="000000"/>
        </w:rPr>
      </w:pPr>
      <w:r>
        <w:rPr>
          <w:rFonts w:ascii="Times New Roman" w:eastAsia="Times New Roman" w:hAnsi="Times New Roman" w:cs="Times New Roman"/>
          <w:lang w:val="sl-SI" w:eastAsia="sl-SI"/>
        </w:rPr>
        <w:t>Valsacor nerekomenduojama gydyti vaikus ir jaunesnius kaip 18 metų paauglius, kurie serga širdies nepakankamumu ar kuriuos neseniai ištiko miokardo infarktas, nes duomenų apie tokių pacientų gydymo saugumą ir veiksmingumą nėra.</w:t>
      </w:r>
    </w:p>
    <w:p w14:paraId="638E0413" w14:textId="77777777" w:rsidR="00562108" w:rsidRDefault="00562108">
      <w:pPr>
        <w:widowControl w:val="0"/>
        <w:autoSpaceDE w:val="0"/>
        <w:autoSpaceDN w:val="0"/>
        <w:adjustRightInd w:val="0"/>
        <w:ind w:left="0" w:firstLine="0"/>
        <w:rPr>
          <w:rFonts w:ascii="Times New Roman" w:eastAsia="Times New Roman" w:hAnsi="Times New Roman" w:cs="Times New Roman"/>
          <w:lang w:val="sl-SI" w:eastAsia="sl-SI"/>
        </w:rPr>
      </w:pPr>
    </w:p>
    <w:p w14:paraId="5A3F4BE8" w14:textId="77777777" w:rsidR="00562108" w:rsidRDefault="0058344A">
      <w:pPr>
        <w:widowControl w:val="0"/>
        <w:autoSpaceDE w:val="0"/>
        <w:autoSpaceDN w:val="0"/>
        <w:adjustRightInd w:val="0"/>
        <w:ind w:left="0" w:firstLine="0"/>
        <w:rPr>
          <w:rFonts w:ascii="Calibri" w:eastAsia="Calibri" w:hAnsi="Calibri" w:cs="Times New Roman"/>
        </w:rPr>
      </w:pPr>
      <w:r>
        <w:rPr>
          <w:rFonts w:ascii="Times New Roman" w:eastAsia="Times New Roman" w:hAnsi="Times New Roman" w:cs="Times New Roman"/>
          <w:lang w:val="sl-SI" w:eastAsia="sl-SI"/>
        </w:rPr>
        <w:t>Valsacor 320 mg plėvele dengtos tabletės nėra tinkamos, jei reikia vartoti mažesnę nei 160 mg dozę.</w:t>
      </w:r>
    </w:p>
    <w:p w14:paraId="494FD88D" w14:textId="77777777" w:rsidR="00562108" w:rsidRDefault="00562108">
      <w:pPr>
        <w:widowControl w:val="0"/>
        <w:ind w:left="0" w:firstLine="0"/>
        <w:rPr>
          <w:rFonts w:ascii="Times New Roman" w:eastAsia="Times New Roman" w:hAnsi="Times New Roman" w:cs="Times New Roman"/>
          <w:lang w:val="sl-SI" w:eastAsia="sl-SI"/>
        </w:rPr>
      </w:pPr>
    </w:p>
    <w:p w14:paraId="173367D3" w14:textId="77777777" w:rsidR="00562108" w:rsidRDefault="0058344A">
      <w:pPr>
        <w:widowControl w:val="0"/>
        <w:tabs>
          <w:tab w:val="left" w:pos="567"/>
        </w:tabs>
        <w:ind w:left="0" w:firstLine="0"/>
        <w:rPr>
          <w:rFonts w:ascii="Calibri" w:eastAsia="Calibri" w:hAnsi="Calibri" w:cs="Times New Roman"/>
          <w:spacing w:val="-3"/>
          <w:u w:val="single"/>
        </w:rPr>
      </w:pPr>
      <w:r>
        <w:rPr>
          <w:rFonts w:ascii="Times New Roman" w:eastAsia="Times New Roman" w:hAnsi="Times New Roman" w:cs="Times New Roman"/>
          <w:spacing w:val="-3"/>
          <w:u w:val="single"/>
          <w:lang w:val="sl-SI" w:eastAsia="sl-SI"/>
        </w:rPr>
        <w:t>Vartojimo metodas</w:t>
      </w:r>
    </w:p>
    <w:p w14:paraId="2A22D1E3"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pacing w:val="-3"/>
          <w:lang w:val="sl-SI" w:eastAsia="sl-SI"/>
        </w:rPr>
        <w:t xml:space="preserve">Valsacor </w:t>
      </w:r>
      <w:r>
        <w:rPr>
          <w:rFonts w:ascii="Times New Roman" w:eastAsia="Times New Roman" w:hAnsi="Times New Roman" w:cs="Times New Roman"/>
          <w:lang w:val="sl-SI" w:eastAsia="sl-SI"/>
        </w:rPr>
        <w:t>galima gerti nepriklausomai nuo valgymo laiko. Tabletes būtina užgerti vandeniu.</w:t>
      </w:r>
    </w:p>
    <w:p w14:paraId="14DAA8D7" w14:textId="77777777" w:rsidR="00562108" w:rsidRDefault="00562108">
      <w:pPr>
        <w:widowControl w:val="0"/>
        <w:ind w:left="0" w:firstLine="0"/>
        <w:rPr>
          <w:rFonts w:ascii="Times New Roman" w:eastAsia="Times New Roman" w:hAnsi="Times New Roman" w:cs="Times New Roman"/>
          <w:lang w:val="sl-SI" w:eastAsia="sl-SI"/>
        </w:rPr>
      </w:pPr>
    </w:p>
    <w:p w14:paraId="238BFC80" w14:textId="77777777" w:rsidR="00562108" w:rsidRDefault="0058344A">
      <w:pPr>
        <w:widowControl w:val="0"/>
        <w:tabs>
          <w:tab w:val="left" w:pos="567"/>
        </w:tabs>
        <w:outlineLvl w:val="2"/>
        <w:rPr>
          <w:rFonts w:ascii="Times New Roman" w:eastAsia="Times New Roman" w:hAnsi="Times New Roman" w:cs="Times New Roman"/>
          <w:lang w:val="sl-SI" w:eastAsia="sl-SI"/>
        </w:rPr>
      </w:pPr>
      <w:bookmarkStart w:id="18" w:name="_Toc129243104"/>
      <w:bookmarkStart w:id="19" w:name="_Toc129243229"/>
      <w:r>
        <w:rPr>
          <w:rFonts w:ascii="Times New Roman" w:eastAsia="Times New Roman" w:hAnsi="Times New Roman" w:cs="Times New Roman"/>
          <w:b/>
          <w:kern w:val="28"/>
          <w:lang w:val="sl-SI" w:eastAsia="sl-SI"/>
        </w:rPr>
        <w:t>4.3</w:t>
      </w:r>
      <w:r>
        <w:rPr>
          <w:rFonts w:ascii="Times New Roman" w:eastAsia="Times New Roman" w:hAnsi="Times New Roman" w:cs="Times New Roman"/>
          <w:b/>
          <w:kern w:val="28"/>
          <w:lang w:val="sl-SI" w:eastAsia="sl-SI"/>
        </w:rPr>
        <w:tab/>
        <w:t>Kontraindikacijos</w:t>
      </w:r>
      <w:bookmarkEnd w:id="18"/>
      <w:bookmarkEnd w:id="19"/>
    </w:p>
    <w:p w14:paraId="4C627D69" w14:textId="77777777" w:rsidR="00562108" w:rsidRDefault="00562108">
      <w:pPr>
        <w:widowControl w:val="0"/>
        <w:tabs>
          <w:tab w:val="left" w:pos="0"/>
          <w:tab w:val="left" w:pos="567"/>
        </w:tabs>
        <w:ind w:left="0" w:firstLine="0"/>
        <w:rPr>
          <w:rFonts w:ascii="Times New Roman" w:eastAsia="Times New Roman" w:hAnsi="Times New Roman" w:cs="Times New Roman"/>
          <w:lang w:val="sl-SI" w:eastAsia="sl-SI"/>
        </w:rPr>
      </w:pPr>
    </w:p>
    <w:p w14:paraId="797206D9" w14:textId="77777777" w:rsidR="00562108" w:rsidRDefault="0058344A">
      <w:pPr>
        <w:widowControl w:val="0"/>
        <w:numPr>
          <w:ilvl w:val="0"/>
          <w:numId w:val="4"/>
        </w:numPr>
        <w:rPr>
          <w:rFonts w:ascii="Calibri" w:eastAsia="Calibri" w:hAnsi="Calibri" w:cs="Times New Roman"/>
        </w:rPr>
      </w:pPr>
      <w:r>
        <w:rPr>
          <w:rFonts w:ascii="Times New Roman" w:eastAsia="Times New Roman" w:hAnsi="Times New Roman" w:cs="Times New Roman"/>
          <w:lang w:val="sl-SI" w:eastAsia="sl-SI"/>
        </w:rPr>
        <w:t>Padidėjęs jautrumas veikliajai arba bet kuriai 6.1 skyriuje nurodytai pagalbinei medžiagai.</w:t>
      </w:r>
    </w:p>
    <w:p w14:paraId="267DADA4" w14:textId="77777777" w:rsidR="00562108" w:rsidRDefault="0058344A">
      <w:pPr>
        <w:widowControl w:val="0"/>
        <w:numPr>
          <w:ilvl w:val="0"/>
          <w:numId w:val="4"/>
        </w:numPr>
        <w:rPr>
          <w:rFonts w:ascii="Calibri" w:eastAsia="Calibri" w:hAnsi="Calibri" w:cs="Times New Roman"/>
        </w:rPr>
      </w:pPr>
      <w:r>
        <w:rPr>
          <w:rFonts w:ascii="Times New Roman" w:eastAsia="Times New Roman" w:hAnsi="Times New Roman" w:cs="Times New Roman"/>
          <w:lang w:val="sl-SI" w:eastAsia="sl-SI"/>
        </w:rPr>
        <w:t>Sunkus kepenų funkcijos sutrikimas, biliarinė cirozė, cholestazė.</w:t>
      </w:r>
    </w:p>
    <w:p w14:paraId="3E7B3B54" w14:textId="77777777" w:rsidR="00562108" w:rsidRDefault="0058344A">
      <w:pPr>
        <w:widowControl w:val="0"/>
        <w:numPr>
          <w:ilvl w:val="0"/>
          <w:numId w:val="4"/>
        </w:numPr>
        <w:rPr>
          <w:rFonts w:ascii="Calibri" w:eastAsia="Calibri" w:hAnsi="Calibri" w:cs="Times New Roman"/>
        </w:rPr>
      </w:pPr>
      <w:r>
        <w:rPr>
          <w:rFonts w:ascii="Times New Roman" w:eastAsia="Times New Roman" w:hAnsi="Times New Roman" w:cs="Times New Roman"/>
          <w:lang w:val="sl-SI" w:eastAsia="sl-SI"/>
        </w:rPr>
        <w:t>Antras ir trečias nėštumo trimestrai (žr. 4.4 ir 4.6 skyrius).</w:t>
      </w:r>
    </w:p>
    <w:p w14:paraId="189FDBB0" w14:textId="77777777" w:rsidR="00562108" w:rsidRDefault="0058344A">
      <w:pPr>
        <w:widowControl w:val="0"/>
        <w:numPr>
          <w:ilvl w:val="0"/>
          <w:numId w:val="4"/>
        </w:numPr>
        <w:rPr>
          <w:rFonts w:ascii="Calibri" w:eastAsia="Calibri" w:hAnsi="Calibri" w:cs="Times New Roman"/>
        </w:rPr>
      </w:pPr>
      <w:r>
        <w:rPr>
          <w:rFonts w:ascii="Times New Roman" w:eastAsia="Times New Roman" w:hAnsi="Times New Roman" w:cs="Times New Roman"/>
          <w:lang w:val="sl-SI" w:eastAsia="sl-SI"/>
        </w:rPr>
        <w:t>Pacientams, sergantiems cukriniu diabetu arba pacientams, kurių inkstų funkcija sutrikusi (GFG &lt; 60 ml/min/1,73 m</w:t>
      </w:r>
      <w:r>
        <w:rPr>
          <w:rFonts w:ascii="Times New Roman" w:eastAsia="Times New Roman" w:hAnsi="Times New Roman" w:cs="Times New Roman"/>
          <w:vertAlign w:val="superscript"/>
          <w:lang w:val="sl-SI" w:eastAsia="sl-SI"/>
        </w:rPr>
        <w:t>2</w:t>
      </w:r>
      <w:r>
        <w:rPr>
          <w:rFonts w:ascii="Times New Roman" w:eastAsia="Times New Roman" w:hAnsi="Times New Roman" w:cs="Times New Roman"/>
          <w:lang w:val="sl-SI" w:eastAsia="sl-SI"/>
        </w:rPr>
        <w:t>), Valsacor negalima vartoti kartu su preparatais, kurių sudėtyje yra aliskireno (žr. 4.5 ir 5.1 skyrius).</w:t>
      </w:r>
    </w:p>
    <w:p w14:paraId="47BB9E11" w14:textId="77777777" w:rsidR="00562108" w:rsidRDefault="00562108">
      <w:pPr>
        <w:widowControl w:val="0"/>
        <w:tabs>
          <w:tab w:val="left" w:pos="567"/>
        </w:tabs>
        <w:outlineLvl w:val="2"/>
        <w:rPr>
          <w:rFonts w:ascii="Times New Roman" w:eastAsia="Times New Roman" w:hAnsi="Times New Roman" w:cs="Times New Roman"/>
          <w:b/>
          <w:kern w:val="28"/>
          <w:lang w:val="sl-SI" w:eastAsia="sl-SI"/>
        </w:rPr>
      </w:pPr>
      <w:bookmarkStart w:id="20" w:name="_Toc129243105"/>
      <w:bookmarkStart w:id="21" w:name="_Toc129243230"/>
    </w:p>
    <w:p w14:paraId="03ABD5AF" w14:textId="77777777" w:rsidR="00562108" w:rsidRDefault="0058344A">
      <w:pPr>
        <w:widowControl w:val="0"/>
        <w:tabs>
          <w:tab w:val="left" w:pos="567"/>
        </w:tabs>
        <w:outlineLvl w:val="2"/>
        <w:rPr>
          <w:rFonts w:ascii="Times New Roman" w:eastAsia="Times New Roman" w:hAnsi="Times New Roman" w:cs="Times New Roman"/>
          <w:lang w:val="sl-SI" w:eastAsia="sl-SI"/>
        </w:rPr>
      </w:pPr>
      <w:r>
        <w:rPr>
          <w:rFonts w:ascii="Times New Roman" w:eastAsia="Times New Roman" w:hAnsi="Times New Roman" w:cs="Times New Roman"/>
          <w:b/>
          <w:kern w:val="28"/>
          <w:lang w:val="sl-SI" w:eastAsia="sl-SI"/>
        </w:rPr>
        <w:t>4.4</w:t>
      </w:r>
      <w:r>
        <w:rPr>
          <w:rFonts w:ascii="Times New Roman" w:eastAsia="Times New Roman" w:hAnsi="Times New Roman" w:cs="Times New Roman"/>
          <w:b/>
          <w:kern w:val="28"/>
          <w:lang w:val="sl-SI" w:eastAsia="sl-SI"/>
        </w:rPr>
        <w:tab/>
        <w:t>Specialūs įspėjimai ir atsargumo priemonės</w:t>
      </w:r>
      <w:bookmarkEnd w:id="20"/>
      <w:bookmarkEnd w:id="21"/>
    </w:p>
    <w:p w14:paraId="72315670" w14:textId="77777777" w:rsidR="00562108" w:rsidRDefault="00562108">
      <w:pPr>
        <w:widowControl w:val="0"/>
        <w:ind w:left="0" w:firstLine="0"/>
        <w:rPr>
          <w:rFonts w:ascii="Times New Roman" w:eastAsia="Times New Roman" w:hAnsi="Times New Roman" w:cs="Times New Roman"/>
          <w:lang w:val="sl-SI" w:eastAsia="sl-SI"/>
        </w:rPr>
      </w:pPr>
    </w:p>
    <w:p w14:paraId="69CE0BE8" w14:textId="77777777" w:rsidR="00562108" w:rsidRDefault="0058344A">
      <w:pPr>
        <w:widowControl w:val="0"/>
        <w:tabs>
          <w:tab w:val="left" w:pos="567"/>
        </w:tabs>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Hiperkalemija</w:t>
      </w:r>
    </w:p>
    <w:p w14:paraId="20ABC1FD"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 xml:space="preserve">Kalio papildų, kalį organizme sulaikančių diuretikų, druskų pakaitalų, kuriuose yra kalio, bei kitokių </w:t>
      </w:r>
      <w:r>
        <w:rPr>
          <w:rFonts w:ascii="Times New Roman" w:eastAsia="Times New Roman" w:hAnsi="Times New Roman" w:cs="Times New Roman"/>
          <w:lang w:val="sl-SI" w:eastAsia="sl-SI"/>
        </w:rPr>
        <w:lastRenderedPageBreak/>
        <w:t>kalio kiekį organizme didinti galinčių preparatų (heparino ir kt.) kartu su valsartanu vartoti nerekomenduojama. Būtina tinkamai stebėti kalio koncentraciją kraujyje.</w:t>
      </w:r>
    </w:p>
    <w:p w14:paraId="783DC04D"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74074F6B" w14:textId="77777777" w:rsidR="00562108" w:rsidRDefault="0058344A">
      <w:pPr>
        <w:widowControl w:val="0"/>
        <w:tabs>
          <w:tab w:val="left" w:pos="567"/>
        </w:tabs>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Inkstų funkcijos sutrikimas</w:t>
      </w:r>
    </w:p>
    <w:p w14:paraId="577EA90A"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 xml:space="preserve">Duomenų apie ligonių, kurių kreatinino klirensas yra &lt;10 ml/min. ir kurie gydomi dializėmis, gydymo valsartanu saugumą šiuo metu nėra, todėl tokiems pacientams valsartano būtina skirti atsargiai. Jei kreatinino klirensas yra </w:t>
      </w:r>
      <w:r>
        <w:rPr>
          <w:rFonts w:ascii="Times New Roman" w:eastAsia="Times New Roman" w:hAnsi="Times New Roman" w:cs="Times New Roman"/>
          <w:lang w:val="sl-SI" w:eastAsia="sl-SI"/>
        </w:rPr>
        <w:sym w:font="Symbol" w:char="F03E"/>
      </w:r>
      <w:r>
        <w:rPr>
          <w:rFonts w:ascii="Times New Roman" w:eastAsia="Times New Roman" w:hAnsi="Times New Roman" w:cs="Times New Roman"/>
          <w:lang w:val="sl-SI" w:eastAsia="sl-SI"/>
        </w:rPr>
        <w:t>10 ml/min., suaugusiems pacientams dozės koreguoti nereikia. (žr. 4.2 ir 5.2 skyrius).</w:t>
      </w:r>
    </w:p>
    <w:p w14:paraId="3127D780"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60830E6F" w14:textId="77777777" w:rsidR="00562108" w:rsidRDefault="0058344A">
      <w:pPr>
        <w:widowControl w:val="0"/>
        <w:tabs>
          <w:tab w:val="left" w:pos="567"/>
        </w:tabs>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Kepenų funkcijos sutrikimas</w:t>
      </w:r>
    </w:p>
    <w:p w14:paraId="1ECD965D"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Ligonius, kuriems yra lengvas arba vidutinio sunkumo kepenų funkcijos sutrikimas be cholestazės, valsartanu reikia gydyti atsargiai (žr. 4.2 ir 5.2 skyrius).</w:t>
      </w:r>
    </w:p>
    <w:p w14:paraId="500E1FB0"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48E27BBA" w14:textId="77777777" w:rsidR="00562108" w:rsidRDefault="0058344A">
      <w:pPr>
        <w:widowControl w:val="0"/>
        <w:tabs>
          <w:tab w:val="left" w:pos="567"/>
        </w:tabs>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Pacientai, kurių organizme trūksta natrio ir (arba) skysčių</w:t>
      </w:r>
    </w:p>
    <w:p w14:paraId="33B171C7"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Ligoniams, kurių organizme natrio ir (arba) skysčių kiekis yra labai sumažėjęs, pvz., jei vartojama didelė diuretikų dozė, gydymo valsartanu pradžioje retais atvejais gali pasireikšti simptominė hipotenzija. Prieš pradedant gydyti valsartanu reikia pašalinti natrio ir (arba) skysčių trūkumą, pvz., sumažinti diuretikų dozę.</w:t>
      </w:r>
    </w:p>
    <w:p w14:paraId="3966A5A7"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31EDC0A6" w14:textId="77777777" w:rsidR="00562108" w:rsidRDefault="0058344A">
      <w:pPr>
        <w:widowControl w:val="0"/>
        <w:tabs>
          <w:tab w:val="left" w:pos="567"/>
        </w:tabs>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Inkstų arterijos stenozė</w:t>
      </w:r>
    </w:p>
    <w:p w14:paraId="09047700"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Ar saugu valsartano vartoti žmonėms, kuriems yra vienintelio funkcionuojančio inksto arba abiejų inkstų arterijos stenozė, netirta.</w:t>
      </w:r>
    </w:p>
    <w:p w14:paraId="0B55F48C"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12 ligonių, kurie sirgo renovaskuline hipertenzija, pasireiškusia dėl vieno inksto arterijos stenozės, ir kurie trumpai vartojo valsartano, inkstų kraujotaka, kreatinino koncentracija serume ir karbamido kiekis kraujyje reikšmingai nepakito. Vis dėlto kadangi kitokios medžiagos, veikiančios renino ir angiotenzino sistemą, ligoniams, kuriems yra vieno inksto arterijos stenozė, gali didinti karbamido koncentraciją kraujyje bei kreatinino koncentraciją serume, rekomenduojama stebėti valsartanu gydomų ligonių inkstų funkciją.</w:t>
      </w:r>
    </w:p>
    <w:p w14:paraId="7B936583"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60AA5DCE" w14:textId="77777777" w:rsidR="00562108" w:rsidRDefault="0058344A">
      <w:pPr>
        <w:widowControl w:val="0"/>
        <w:tabs>
          <w:tab w:val="left" w:pos="567"/>
        </w:tabs>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Inkstų persodinimas</w:t>
      </w:r>
    </w:p>
    <w:p w14:paraId="02DD9490"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Iki šiol duomenų apie pacientų, kuriems neseniai persodintas inkstas, gydymo valsartanu saugumą nėra.</w:t>
      </w:r>
    </w:p>
    <w:p w14:paraId="0998FAEF" w14:textId="77777777" w:rsidR="00562108" w:rsidRDefault="00562108">
      <w:pPr>
        <w:widowControl w:val="0"/>
        <w:tabs>
          <w:tab w:val="left" w:pos="567"/>
        </w:tabs>
        <w:ind w:left="0" w:firstLine="0"/>
        <w:rPr>
          <w:rFonts w:ascii="Times New Roman" w:eastAsia="Times New Roman" w:hAnsi="Times New Roman" w:cs="Times New Roman"/>
          <w:u w:val="single"/>
          <w:lang w:val="sl-SI" w:eastAsia="sl-SI"/>
        </w:rPr>
      </w:pPr>
    </w:p>
    <w:p w14:paraId="4CDF5328" w14:textId="77777777" w:rsidR="00562108" w:rsidRDefault="0058344A">
      <w:pPr>
        <w:widowControl w:val="0"/>
        <w:tabs>
          <w:tab w:val="left" w:pos="567"/>
        </w:tabs>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Pirminis hiperaldosteronizmas</w:t>
      </w:r>
    </w:p>
    <w:p w14:paraId="2E85F612"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Pacientų, kuriems yra pirminis hiperaldosteronizmas, valsartanu gydyti negalima, kadangi tokių ligonių organizme renino ir angiotenzino sistema nebūna suaktyvinta.</w:t>
      </w:r>
    </w:p>
    <w:p w14:paraId="643DE535" w14:textId="77777777" w:rsidR="00562108" w:rsidRDefault="00562108">
      <w:pPr>
        <w:widowControl w:val="0"/>
        <w:tabs>
          <w:tab w:val="left" w:pos="567"/>
        </w:tabs>
        <w:autoSpaceDE w:val="0"/>
        <w:autoSpaceDN w:val="0"/>
        <w:adjustRightInd w:val="0"/>
        <w:ind w:left="0" w:firstLine="0"/>
        <w:rPr>
          <w:rFonts w:ascii="Times New Roman" w:hAnsi="Times New Roman" w:cs="Times New Roman"/>
          <w:color w:val="000000"/>
          <w:u w:val="single"/>
        </w:rPr>
      </w:pPr>
    </w:p>
    <w:p w14:paraId="358F05D6" w14:textId="77777777" w:rsidR="00562108" w:rsidRDefault="0058344A">
      <w:pPr>
        <w:widowControl w:val="0"/>
        <w:tabs>
          <w:tab w:val="left" w:pos="567"/>
        </w:tabs>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 xml:space="preserve">Žarnyno </w:t>
      </w:r>
      <w:proofErr w:type="spellStart"/>
      <w:r>
        <w:rPr>
          <w:rFonts w:ascii="Times New Roman" w:hAnsi="Times New Roman" w:cs="Times New Roman"/>
          <w:color w:val="000000"/>
          <w:u w:val="single"/>
        </w:rPr>
        <w:t>angioneurozinė</w:t>
      </w:r>
      <w:proofErr w:type="spellEnd"/>
      <w:r>
        <w:rPr>
          <w:rFonts w:ascii="Times New Roman" w:hAnsi="Times New Roman" w:cs="Times New Roman"/>
          <w:color w:val="000000"/>
          <w:u w:val="single"/>
        </w:rPr>
        <w:t xml:space="preserve"> edema</w:t>
      </w:r>
    </w:p>
    <w:p w14:paraId="4ADFA594" w14:textId="77777777" w:rsidR="00562108" w:rsidRDefault="0058344A">
      <w:pPr>
        <w:widowControl w:val="0"/>
        <w:tabs>
          <w:tab w:val="left" w:pos="567"/>
        </w:tabs>
        <w:autoSpaceDE w:val="0"/>
        <w:autoSpaceDN w:val="0"/>
        <w:adjustRightInd w:val="0"/>
        <w:ind w:left="0" w:firstLine="0"/>
        <w:rPr>
          <w:rFonts w:ascii="Times New Roman" w:eastAsia="Calibri" w:hAnsi="Times New Roman" w:cs="Times New Roman"/>
          <w:bCs/>
          <w:lang w:val="sl-SI" w:eastAsia="sl-SI"/>
        </w:rPr>
      </w:pPr>
      <w:r>
        <w:rPr>
          <w:rFonts w:ascii="Times New Roman" w:eastAsia="Calibri" w:hAnsi="Times New Roman" w:cs="Times New Roman"/>
          <w:bCs/>
          <w:lang w:val="sl-SI" w:eastAsia="sl-SI"/>
        </w:rPr>
        <w:t>Gauta pranešimų apie žarnyno angioneurozinės edemos atvejus, pasireiškusius pacientams, gydytiems angiotenzino II receptorių blokatoriais (įskaitant valsartaną) (žr. 4.8 skyrių). Šiems pacientams pasireiškė pilvo skausmas, pykinimas, vėmimas ir viduriavimas. Nutraukus angiotenzino II receptorių antagonistų vartojimą, simptomai išnyko. Diagnozavus žarnyno angioneurozinę edemą, reikia nutraukti valsartano vartojimą ir pradėti atitinkamą stebėseną, kol simptomai visiškai išnyksta.</w:t>
      </w:r>
    </w:p>
    <w:p w14:paraId="00DFF982" w14:textId="77777777" w:rsidR="00562108" w:rsidRDefault="00562108">
      <w:pPr>
        <w:widowControl w:val="0"/>
        <w:tabs>
          <w:tab w:val="left" w:pos="567"/>
        </w:tabs>
        <w:ind w:left="0" w:firstLine="0"/>
        <w:rPr>
          <w:rFonts w:ascii="Times New Roman" w:eastAsia="Times New Roman" w:hAnsi="Times New Roman" w:cs="Times New Roman"/>
          <w:b/>
          <w:lang w:val="sl-SI" w:eastAsia="sl-SI"/>
        </w:rPr>
      </w:pPr>
    </w:p>
    <w:p w14:paraId="2B73A26E" w14:textId="77777777" w:rsidR="00562108" w:rsidRDefault="0058344A">
      <w:pPr>
        <w:widowControl w:val="0"/>
        <w:tabs>
          <w:tab w:val="left" w:pos="567"/>
        </w:tabs>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Aortos ir dviburio vožtuvo stenozė, obstrukcinė hipertrofinė kardiomiopatija</w:t>
      </w:r>
    </w:p>
    <w:p w14:paraId="0E2B2444"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Jeigu yra aortos ar dviburio vožtuvo stenozė arba hipertrofinė obstrukcinė kardiomiopatija (HOKM), valsartanu, kaip ir kitais kraujagysles plečiančiais vaistiniais preparatais, būtina gydyti ypač atsargiai.</w:t>
      </w:r>
    </w:p>
    <w:p w14:paraId="281AFC90"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2E57F6D2" w14:textId="77777777" w:rsidR="00562108" w:rsidRDefault="0058344A">
      <w:pPr>
        <w:widowControl w:val="0"/>
        <w:tabs>
          <w:tab w:val="left" w:pos="567"/>
        </w:tabs>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Nėštumas</w:t>
      </w:r>
    </w:p>
    <w:p w14:paraId="7FA49197"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Nėščių moterų pradėti gydyti angiotenzino II receptorių blokatoriais (AIIRB) negalima. Išskyrus atvejus, kai tolesnis gydymas AIIRB yra būtinas, pastoti planuojančioms moterims juos reikia keisti kitokiais antihipertenziniais vaistiniais preparatais, kurių vartojimo saugumas nėštumo metu ištirtas. Nustačius nėštumą, AIIRB vartojimą būtina nedelsiant nutraukti ir, jei reikia, skirti kitokį tinkamą gydymą (žr. 4.3 ir 4.6 skyrius).</w:t>
      </w:r>
    </w:p>
    <w:p w14:paraId="6772585C" w14:textId="77777777" w:rsidR="00562108" w:rsidRDefault="00562108">
      <w:pPr>
        <w:widowControl w:val="0"/>
        <w:ind w:left="0" w:firstLine="0"/>
        <w:rPr>
          <w:rFonts w:ascii="Times New Roman" w:eastAsia="Times New Roman" w:hAnsi="Times New Roman" w:cs="Times New Roman"/>
          <w:u w:val="single"/>
          <w:lang w:val="sl-SI" w:eastAsia="sl-SI"/>
        </w:rPr>
      </w:pPr>
    </w:p>
    <w:p w14:paraId="28B4A574" w14:textId="77777777" w:rsidR="00562108" w:rsidRDefault="0058344A">
      <w:pPr>
        <w:widowControl w:val="0"/>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Prieš tai buvusi angioneurozinė edema</w:t>
      </w:r>
    </w:p>
    <w:p w14:paraId="353C196D" w14:textId="77777777" w:rsidR="00562108" w:rsidRDefault="0058344A">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Gauta pranešimų apie angioneurozinės edemos atvejus, įskaitant gerklų ir balso plyšio patinimą, kuri </w:t>
      </w:r>
      <w:r>
        <w:rPr>
          <w:rFonts w:ascii="Times New Roman" w:eastAsia="Times New Roman" w:hAnsi="Times New Roman" w:cs="Times New Roman"/>
          <w:lang w:val="sl-SI" w:eastAsia="sl-SI"/>
        </w:rPr>
        <w:lastRenderedPageBreak/>
        <w:t>sukėlė kvėpavimo takų obstrukciją ir (ar) veido, lūpų, ryklės ir (ar) liežuvio tinimą pacientams, gydytiems valsartanu; kai kuriems iš šių pacientų anksčiau pasireiškė angioneurozinės edemos atvejų vartojant kitus vaistus, įskaitant AKF inhibitorius. Pacientams, kuriems pasireiškė angioneurozinė edema, Valsacor vartojimą būtina nedelsiant nutraukti ir Valsacor nebeskirti pakartotinai (žr. 4.8).</w:t>
      </w:r>
    </w:p>
    <w:p w14:paraId="5DA82C9C" w14:textId="77777777" w:rsidR="00562108" w:rsidRDefault="00562108">
      <w:pPr>
        <w:widowControl w:val="0"/>
        <w:ind w:left="0" w:firstLine="0"/>
        <w:rPr>
          <w:rFonts w:ascii="Times New Roman" w:eastAsia="Times New Roman" w:hAnsi="Times New Roman" w:cs="Times New Roman"/>
          <w:u w:val="single"/>
          <w:lang w:val="sl-SI" w:eastAsia="sl-SI"/>
        </w:rPr>
      </w:pPr>
    </w:p>
    <w:p w14:paraId="17C4377D" w14:textId="77777777" w:rsidR="00562108" w:rsidRDefault="0058344A">
      <w:pPr>
        <w:ind w:left="0" w:firstLine="0"/>
        <w:jc w:val="both"/>
        <w:rPr>
          <w:rFonts w:ascii="Times New Roman" w:eastAsia="Batang" w:hAnsi="Times New Roman" w:cs="Times New Roman"/>
          <w:u w:val="single"/>
          <w:lang w:eastAsia="sl-SI"/>
        </w:rPr>
      </w:pPr>
      <w:r>
        <w:rPr>
          <w:rFonts w:ascii="Times New Roman" w:eastAsia="Batang" w:hAnsi="Times New Roman" w:cs="Times New Roman"/>
          <w:u w:val="single"/>
          <w:lang w:eastAsia="sl-SI"/>
        </w:rPr>
        <w:t xml:space="preserve">Dvigubas </w:t>
      </w:r>
      <w:proofErr w:type="spellStart"/>
      <w:r>
        <w:rPr>
          <w:rFonts w:ascii="Times New Roman" w:eastAsia="Batang" w:hAnsi="Times New Roman" w:cs="Times New Roman"/>
          <w:u w:val="single"/>
          <w:lang w:eastAsia="sl-SI"/>
        </w:rPr>
        <w:t>renino</w:t>
      </w:r>
      <w:proofErr w:type="spellEnd"/>
      <w:r>
        <w:rPr>
          <w:rFonts w:ascii="Times New Roman" w:eastAsia="Batang" w:hAnsi="Times New Roman" w:cs="Times New Roman"/>
          <w:u w:val="single"/>
          <w:lang w:eastAsia="sl-SI"/>
        </w:rPr>
        <w:t xml:space="preserve">, </w:t>
      </w:r>
      <w:proofErr w:type="spellStart"/>
      <w:r>
        <w:rPr>
          <w:rFonts w:ascii="Times New Roman" w:eastAsia="Batang" w:hAnsi="Times New Roman" w:cs="Times New Roman"/>
          <w:u w:val="single"/>
          <w:lang w:eastAsia="sl-SI"/>
        </w:rPr>
        <w:t>angiotenzino</w:t>
      </w:r>
      <w:proofErr w:type="spellEnd"/>
      <w:r>
        <w:rPr>
          <w:rFonts w:ascii="Times New Roman" w:eastAsia="Batang" w:hAnsi="Times New Roman" w:cs="Times New Roman"/>
          <w:u w:val="single"/>
          <w:lang w:eastAsia="sl-SI"/>
        </w:rPr>
        <w:t xml:space="preserve"> ir </w:t>
      </w:r>
      <w:proofErr w:type="spellStart"/>
      <w:r>
        <w:rPr>
          <w:rFonts w:ascii="Times New Roman" w:eastAsia="Batang" w:hAnsi="Times New Roman" w:cs="Times New Roman"/>
          <w:u w:val="single"/>
          <w:lang w:eastAsia="sl-SI"/>
        </w:rPr>
        <w:t>aldosterono</w:t>
      </w:r>
      <w:proofErr w:type="spellEnd"/>
      <w:r>
        <w:rPr>
          <w:rFonts w:ascii="Times New Roman" w:eastAsia="Batang" w:hAnsi="Times New Roman" w:cs="Times New Roman"/>
          <w:u w:val="single"/>
          <w:lang w:eastAsia="sl-SI"/>
        </w:rPr>
        <w:t xml:space="preserve"> sistemos (RAAS) nuslopinimas</w:t>
      </w:r>
    </w:p>
    <w:p w14:paraId="5D916F94" w14:textId="77777777" w:rsidR="00562108" w:rsidRDefault="0058344A">
      <w:pPr>
        <w:ind w:left="0" w:firstLine="0"/>
        <w:rPr>
          <w:rFonts w:ascii="Times New Roman" w:eastAsia="Batang" w:hAnsi="Times New Roman" w:cs="Times New Roman"/>
          <w:lang w:eastAsia="sl-SI"/>
        </w:rPr>
      </w:pPr>
      <w:r>
        <w:rPr>
          <w:rFonts w:ascii="Times New Roman" w:eastAsia="Times New Roman" w:hAnsi="Times New Roman" w:cs="Times New Roman"/>
          <w:lang w:eastAsia="sl-SI"/>
        </w:rPr>
        <w:t xml:space="preserve">Turima įrodymų, kad kartu vartojant AKF inhibitorius,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II receptorių blokatorius ar </w:t>
      </w:r>
      <w:proofErr w:type="spellStart"/>
      <w:r>
        <w:rPr>
          <w:rFonts w:ascii="Times New Roman" w:eastAsia="Times New Roman" w:hAnsi="Times New Roman" w:cs="Times New Roman"/>
          <w:lang w:eastAsia="sl-SI"/>
        </w:rPr>
        <w:t>aliskireną</w:t>
      </w:r>
      <w:proofErr w:type="spellEnd"/>
      <w:r>
        <w:rPr>
          <w:rFonts w:ascii="Times New Roman" w:eastAsia="Times New Roman" w:hAnsi="Times New Roman" w:cs="Times New Roman"/>
          <w:lang w:eastAsia="sl-SI"/>
        </w:rPr>
        <w:t xml:space="preserve"> padidėja </w:t>
      </w:r>
      <w:proofErr w:type="spellStart"/>
      <w:r>
        <w:rPr>
          <w:rFonts w:ascii="Times New Roman" w:eastAsia="Times New Roman" w:hAnsi="Times New Roman" w:cs="Times New Roman"/>
          <w:lang w:eastAsia="sl-SI"/>
        </w:rPr>
        <w:t>hipotenzijos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hiperkalemijos</w:t>
      </w:r>
      <w:proofErr w:type="spellEnd"/>
      <w:r>
        <w:rPr>
          <w:rFonts w:ascii="Times New Roman" w:eastAsia="Times New Roman" w:hAnsi="Times New Roman" w:cs="Times New Roman"/>
          <w:lang w:eastAsia="sl-SI"/>
        </w:rPr>
        <w:t xml:space="preserve"> ir inkstų funkcijos susilpnėjimo (įskaitant ūminį inkstų nepakankamumą) rizika. Todėl nerekomenduojama dvigubai</w:t>
      </w:r>
      <w:r>
        <w:rPr>
          <w:rFonts w:ascii="Times New Roman" w:eastAsia="Times New Roman" w:hAnsi="Times New Roman" w:cs="Times New Roman"/>
          <w:lang w:val="sl-SI" w:eastAsia="sl-SI"/>
        </w:rPr>
        <w:t xml:space="preserve"> nuslopinti RAAS, vartojant AKF inhibitorių,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II receptorių blokatorių ar </w:t>
      </w:r>
      <w:proofErr w:type="spellStart"/>
      <w:r>
        <w:rPr>
          <w:rFonts w:ascii="Times New Roman" w:eastAsia="Times New Roman" w:hAnsi="Times New Roman" w:cs="Times New Roman"/>
          <w:lang w:eastAsia="sl-SI"/>
        </w:rPr>
        <w:t>aliskireno</w:t>
      </w:r>
      <w:proofErr w:type="spellEnd"/>
      <w:r>
        <w:rPr>
          <w:rFonts w:ascii="Times New Roman" w:eastAsia="Times New Roman" w:hAnsi="Times New Roman" w:cs="Times New Roman"/>
          <w:lang w:eastAsia="sl-SI"/>
        </w:rPr>
        <w:t xml:space="preserve"> derinį </w:t>
      </w:r>
      <w:r>
        <w:rPr>
          <w:rFonts w:ascii="Times New Roman" w:eastAsia="Batang" w:hAnsi="Times New Roman" w:cs="Times New Roman"/>
          <w:lang w:val="sl-SI" w:eastAsia="sl-SI"/>
        </w:rPr>
        <w:t>(žr. 4.5 ir 5.1 skyrius).</w:t>
      </w:r>
    </w:p>
    <w:p w14:paraId="2F72714F" w14:textId="77777777" w:rsidR="00562108" w:rsidRDefault="0058344A">
      <w:pPr>
        <w:ind w:left="0" w:firstLine="0"/>
        <w:rPr>
          <w:rFonts w:ascii="Calibri" w:eastAsia="Batang" w:hAnsi="Calibri" w:cs="Times New Roman"/>
        </w:rPr>
      </w:pPr>
      <w:r>
        <w:rPr>
          <w:rFonts w:ascii="Times New Roman" w:eastAsia="Batang" w:hAnsi="Times New Roman" w:cs="Times New Roman"/>
          <w:lang w:eastAsia="sl-SI"/>
        </w:rPr>
        <w:t>Vis dėlto, jei dvigubas nuslopinimas laikomas absoliučiai būtinu, šis gydymas turi būti atliekamas tik prižiūrint specialistams ir dažnai bei atidžiai tiriant inkstų funkciją, elektrolitų koncentraciją bei kraujospūdį.</w:t>
      </w:r>
    </w:p>
    <w:p w14:paraId="5471B6CB" w14:textId="77777777" w:rsidR="00562108" w:rsidRDefault="0058344A">
      <w:pPr>
        <w:widowControl w:val="0"/>
        <w:ind w:left="0" w:firstLine="0"/>
        <w:rPr>
          <w:rFonts w:ascii="Times New Roman" w:eastAsia="Times New Roman" w:hAnsi="Times New Roman" w:cs="Times New Roman"/>
          <w:lang w:val="sl-SI" w:eastAsia="sl-SI"/>
        </w:rPr>
      </w:pPr>
      <w:r>
        <w:rPr>
          <w:rFonts w:ascii="Times New Roman" w:eastAsia="Batang" w:hAnsi="Times New Roman" w:cs="Times New Roman"/>
          <w:lang w:eastAsia="sl-SI"/>
        </w:rPr>
        <w:t xml:space="preserve">Pacientams, sergantiems diabetine </w:t>
      </w:r>
      <w:proofErr w:type="spellStart"/>
      <w:r>
        <w:rPr>
          <w:rFonts w:ascii="Times New Roman" w:eastAsia="Batang" w:hAnsi="Times New Roman" w:cs="Times New Roman"/>
          <w:lang w:eastAsia="sl-SI"/>
        </w:rPr>
        <w:t>nefropatija</w:t>
      </w:r>
      <w:proofErr w:type="spellEnd"/>
      <w:r>
        <w:rPr>
          <w:rFonts w:ascii="Times New Roman" w:eastAsia="Batang" w:hAnsi="Times New Roman" w:cs="Times New Roman"/>
          <w:lang w:eastAsia="sl-SI"/>
        </w:rPr>
        <w:t xml:space="preserve">, negalima kartu vartoti AKF inhibitorių ir </w:t>
      </w:r>
      <w:proofErr w:type="spellStart"/>
      <w:r>
        <w:rPr>
          <w:rFonts w:ascii="Times New Roman" w:eastAsia="Batang" w:hAnsi="Times New Roman" w:cs="Times New Roman"/>
          <w:lang w:eastAsia="sl-SI"/>
        </w:rPr>
        <w:t>angiotenzino</w:t>
      </w:r>
      <w:proofErr w:type="spellEnd"/>
      <w:r>
        <w:rPr>
          <w:rFonts w:ascii="Times New Roman" w:eastAsia="Batang" w:hAnsi="Times New Roman" w:cs="Times New Roman"/>
          <w:lang w:eastAsia="sl-SI"/>
        </w:rPr>
        <w:t xml:space="preserve"> II receptorių blokatorių.</w:t>
      </w:r>
    </w:p>
    <w:p w14:paraId="297E7472"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73460610" w14:textId="77777777" w:rsidR="00562108" w:rsidRDefault="0058344A">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u w:val="single"/>
          <w:lang w:val="x-none" w:eastAsia="sl-SI"/>
        </w:rPr>
        <w:t xml:space="preserve">Kitos sąlygos susijusios su </w:t>
      </w:r>
      <w:proofErr w:type="spellStart"/>
      <w:r>
        <w:rPr>
          <w:rFonts w:ascii="Times New Roman" w:eastAsia="Times New Roman" w:hAnsi="Times New Roman" w:cs="Times New Roman"/>
          <w:u w:val="single"/>
          <w:lang w:val="x-none" w:eastAsia="sl-SI"/>
        </w:rPr>
        <w:t>renino</w:t>
      </w:r>
      <w:proofErr w:type="spellEnd"/>
      <w:r>
        <w:rPr>
          <w:rFonts w:ascii="Times New Roman" w:eastAsia="Times New Roman" w:hAnsi="Times New Roman" w:cs="Times New Roman"/>
          <w:u w:val="single"/>
          <w:lang w:val="x-none" w:eastAsia="sl-SI"/>
        </w:rPr>
        <w:t xml:space="preserve"> ir </w:t>
      </w:r>
      <w:proofErr w:type="spellStart"/>
      <w:r>
        <w:rPr>
          <w:rFonts w:ascii="Times New Roman" w:eastAsia="Times New Roman" w:hAnsi="Times New Roman" w:cs="Times New Roman"/>
          <w:u w:val="single"/>
          <w:lang w:val="x-none" w:eastAsia="sl-SI"/>
        </w:rPr>
        <w:t>angiotenzino</w:t>
      </w:r>
      <w:proofErr w:type="spellEnd"/>
      <w:r>
        <w:rPr>
          <w:rFonts w:ascii="Times New Roman" w:eastAsia="Times New Roman" w:hAnsi="Times New Roman" w:cs="Times New Roman"/>
          <w:u w:val="single"/>
          <w:lang w:val="x-none" w:eastAsia="sl-SI"/>
        </w:rPr>
        <w:t xml:space="preserve"> sistemos stimuliacija</w:t>
      </w:r>
    </w:p>
    <w:p w14:paraId="60638D0B"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 xml:space="preserve">Ligonių, kurių inkstų funkcija gali priklausyti nuo renino ir angiotenzino sistemos aktyvumo (pvz., sergančių sunkiu staziniu širdies nepakankamumu), gydymas angiotenziną konvertuojančio fermento inhibitoriais buvo susijęs su oligurija ir (arba) progresuojančia azotemija, retais atvejais </w:t>
      </w:r>
      <w:r>
        <w:rPr>
          <w:rFonts w:ascii="Times New Roman" w:eastAsia="Times New Roman" w:hAnsi="Times New Roman" w:cs="Times New Roman"/>
          <w:lang w:val="sl-SI" w:eastAsia="sl-SI"/>
        </w:rPr>
        <w:sym w:font="Symbol" w:char="F02D"/>
      </w:r>
      <w:r>
        <w:rPr>
          <w:rFonts w:ascii="Times New Roman" w:eastAsia="Times New Roman" w:hAnsi="Times New Roman" w:cs="Times New Roman"/>
          <w:lang w:val="sl-SI" w:eastAsia="sl-SI"/>
        </w:rPr>
        <w:t xml:space="preserve"> su ūminiu inkstų nepakankamumu ir (arba) mirtimi. Kadangi valsartanas yra angiotenzino II receptorių blokatorius, negalima atmesti, jog valsartano vartojimas gali būti susijęs su inkstų funkcijos pablogėjimu.</w:t>
      </w:r>
    </w:p>
    <w:p w14:paraId="6626DB4D" w14:textId="77777777" w:rsidR="00562108" w:rsidRDefault="00562108">
      <w:pPr>
        <w:widowControl w:val="0"/>
        <w:ind w:left="0" w:firstLine="0"/>
        <w:rPr>
          <w:rFonts w:ascii="Times New Roman" w:eastAsia="Times New Roman" w:hAnsi="Times New Roman" w:cs="Times New Roman"/>
          <w:lang w:val="sl-SI" w:eastAsia="sl-SI"/>
        </w:rPr>
      </w:pPr>
    </w:p>
    <w:p w14:paraId="7BB7FFEC" w14:textId="77777777" w:rsidR="00562108" w:rsidRDefault="0058344A">
      <w:pPr>
        <w:widowControl w:val="0"/>
        <w:ind w:left="0" w:firstLine="0"/>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Vaikų populiacija</w:t>
      </w:r>
    </w:p>
    <w:p w14:paraId="5CE1F09A" w14:textId="77777777" w:rsidR="00562108" w:rsidRDefault="00562108">
      <w:pPr>
        <w:widowControl w:val="0"/>
        <w:ind w:left="0" w:firstLine="0"/>
        <w:rPr>
          <w:rFonts w:ascii="Calibri" w:eastAsia="Calibri" w:hAnsi="Calibri" w:cs="Times New Roman"/>
        </w:rPr>
      </w:pPr>
    </w:p>
    <w:p w14:paraId="62D82520" w14:textId="77777777" w:rsidR="00562108" w:rsidRDefault="0058344A">
      <w:pPr>
        <w:widowControl w:val="0"/>
        <w:ind w:left="0" w:firstLine="0"/>
        <w:rPr>
          <w:rFonts w:ascii="Calibri" w:eastAsia="Calibri" w:hAnsi="Calibri" w:cs="Times New Roman"/>
          <w:i/>
          <w:color w:val="000000"/>
          <w:u w:val="single"/>
        </w:rPr>
      </w:pPr>
      <w:r>
        <w:rPr>
          <w:rFonts w:ascii="Times New Roman" w:eastAsia="Times New Roman" w:hAnsi="Times New Roman" w:cs="Times New Roman"/>
          <w:i/>
          <w:color w:val="000000"/>
          <w:u w:val="single"/>
          <w:lang w:val="sl-SI" w:eastAsia="sl-SI"/>
        </w:rPr>
        <w:t>Inkstų funkcijos sutrikimas</w:t>
      </w:r>
    </w:p>
    <w:p w14:paraId="19152D05" w14:textId="77777777" w:rsidR="00562108" w:rsidRDefault="0058344A">
      <w:pPr>
        <w:widowControl w:val="0"/>
        <w:ind w:left="0" w:firstLine="0"/>
        <w:rPr>
          <w:rFonts w:ascii="Calibri" w:eastAsia="Calibri" w:hAnsi="Calibri" w:cs="Times New Roman"/>
          <w:color w:val="000000"/>
        </w:rPr>
      </w:pPr>
      <w:r>
        <w:rPr>
          <w:rFonts w:ascii="Times New Roman" w:eastAsia="Times New Roman" w:hAnsi="Times New Roman" w:cs="Times New Roman"/>
          <w:color w:val="000000"/>
          <w:lang w:val="sl-SI" w:eastAsia="sl-SI"/>
        </w:rPr>
        <w:t>Tyrimų su vaikais ir paaugliais, kurių kreatinino klirensas &lt; 30 ml/min., ar vaikais, kurie gydomi dializėmis, neatlikta, todėl tokiems ligoniams valsartano vartoti nerekomenduojama. Vaikams ir paaugliams, kurių kreatinino klirensas &gt;30 ml/min., dozės koreguoti nereikia (žr. 4.2 ir 5.2 skyrius). Gydymo valsartanu metu reikia atidžiai stebėti inkstų funkciją ir tirti kalio koncentraciją serume. Tai ypatingai svarbu, kai valsartano skiriama pacientams, kuriems yra kitokių inkstų funkciją galinčių bloginti būklių (karščiavimas, dehidracija).</w:t>
      </w:r>
    </w:p>
    <w:p w14:paraId="5C6CDDF9" w14:textId="77777777" w:rsidR="00562108" w:rsidRDefault="00562108">
      <w:pPr>
        <w:widowControl w:val="0"/>
        <w:ind w:left="0" w:firstLine="0"/>
        <w:rPr>
          <w:rFonts w:ascii="Times New Roman" w:eastAsia="Times New Roman" w:hAnsi="Times New Roman" w:cs="Times New Roman"/>
          <w:color w:val="000000"/>
          <w:lang w:val="sl-SI" w:eastAsia="sl-SI"/>
        </w:rPr>
      </w:pPr>
    </w:p>
    <w:p w14:paraId="578C8C65" w14:textId="77777777" w:rsidR="00562108" w:rsidRDefault="0058344A">
      <w:pPr>
        <w:widowControl w:val="0"/>
        <w:ind w:left="0" w:firstLine="0"/>
        <w:rPr>
          <w:rFonts w:ascii="Calibri" w:eastAsia="Calibri" w:hAnsi="Calibri" w:cs="Times New Roman"/>
          <w:i/>
          <w:color w:val="000000"/>
          <w:u w:val="single"/>
        </w:rPr>
      </w:pPr>
      <w:r>
        <w:rPr>
          <w:rFonts w:ascii="Times New Roman" w:eastAsia="Times New Roman" w:hAnsi="Times New Roman" w:cs="Times New Roman"/>
          <w:i/>
          <w:color w:val="000000"/>
          <w:u w:val="single"/>
          <w:lang w:val="sl-SI" w:eastAsia="sl-SI"/>
        </w:rPr>
        <w:t>Kepenų funkcijos sutrikimas</w:t>
      </w:r>
    </w:p>
    <w:p w14:paraId="45F2F0F5"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color w:val="000000"/>
          <w:lang w:val="sl-SI" w:eastAsia="sl-SI"/>
        </w:rPr>
        <w:t>Vaikams ir paaugliams, kaip ir suaugusiems žmonėms, Valsacor negalima skirti,</w:t>
      </w:r>
      <w:r>
        <w:rPr>
          <w:rFonts w:ascii="Times New Roman" w:eastAsia="Times New Roman" w:hAnsi="Times New Roman" w:cs="Times New Roman"/>
          <w:color w:val="000000"/>
          <w:u w:val="single"/>
          <w:lang w:val="sl-SI" w:eastAsia="sl-SI"/>
        </w:rPr>
        <w:t xml:space="preserve"> </w:t>
      </w:r>
      <w:r>
        <w:rPr>
          <w:rFonts w:ascii="Times New Roman" w:eastAsia="Times New Roman" w:hAnsi="Times New Roman" w:cs="Times New Roman"/>
          <w:lang w:val="sl-SI" w:eastAsia="sl-SI"/>
        </w:rPr>
        <w:t>jei yra sunkus kepenų funkcijos sutrikimas, biliarinė cirozė ar cholestazė (žr. 4.3 ir 5.2 skyrius). Klinikinės vaikų ir paauglių, kuriems yra lengvas arba vidutinio sunkumo kepenų funkcijos sutrikimas, gydymo Valsacor patirties yra nedaug. Tokiems ligoniams valsartano dozė turi neviršyti 80 mg.</w:t>
      </w:r>
    </w:p>
    <w:p w14:paraId="1412C0EC" w14:textId="77777777" w:rsidR="00562108" w:rsidRDefault="00562108">
      <w:pPr>
        <w:widowControl w:val="0"/>
        <w:ind w:left="0" w:firstLine="0"/>
        <w:rPr>
          <w:rFonts w:ascii="Times New Roman" w:eastAsia="Times New Roman" w:hAnsi="Times New Roman" w:cs="Times New Roman"/>
          <w:lang w:val="sl-SI" w:eastAsia="sl-SI"/>
        </w:rPr>
      </w:pPr>
    </w:p>
    <w:p w14:paraId="2E7FD003" w14:textId="77777777" w:rsidR="00562108" w:rsidRDefault="0058344A">
      <w:pPr>
        <w:widowControl w:val="0"/>
        <w:numPr>
          <w:ilvl w:val="12"/>
          <w:numId w:val="0"/>
        </w:numPr>
        <w:tabs>
          <w:tab w:val="left" w:pos="567"/>
        </w:tabs>
        <w:ind w:right="-2"/>
        <w:outlineLv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Valsacor sudėtyje yra laktozės. Šio vaistinio preparato negalima vartoti pacientams, kuriems nustatytas retas paveldimas sutrikimas – galaktozės netoleravimas, visiškas laktazės stygius arba gliukozės ir galaktozės malabsorbcija.</w:t>
      </w:r>
    </w:p>
    <w:p w14:paraId="785BD85B" w14:textId="77777777" w:rsidR="00562108" w:rsidRDefault="0058344A">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Valsacor </w:t>
      </w:r>
      <w:r>
        <w:rPr>
          <w:rFonts w:ascii="Times New Roman" w:eastAsia="Times New Roman" w:hAnsi="Times New Roman" w:cs="Times New Roman"/>
        </w:rPr>
        <w:t>sudėtyje yra natrio. Šio vaistinio preparato tabletėje yra mažiau kaip 1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natrio (23 mg), t. y. jis beveik neturi </w:t>
      </w:r>
      <w:proofErr w:type="spellStart"/>
      <w:r>
        <w:rPr>
          <w:rFonts w:ascii="Times New Roman" w:eastAsia="Times New Roman" w:hAnsi="Times New Roman" w:cs="Times New Roman"/>
        </w:rPr>
        <w:t>reiškmės</w:t>
      </w:r>
      <w:proofErr w:type="spellEnd"/>
      <w:r>
        <w:rPr>
          <w:rFonts w:ascii="Times New Roman" w:eastAsia="Times New Roman" w:hAnsi="Times New Roman" w:cs="Times New Roman"/>
        </w:rPr>
        <w:t>.</w:t>
      </w:r>
    </w:p>
    <w:p w14:paraId="76881005" w14:textId="77777777" w:rsidR="00562108" w:rsidRDefault="00562108">
      <w:pPr>
        <w:widowControl w:val="0"/>
        <w:ind w:left="0" w:firstLine="0"/>
        <w:rPr>
          <w:rFonts w:ascii="Times New Roman" w:eastAsia="Times New Roman" w:hAnsi="Times New Roman" w:cs="Times New Roman"/>
          <w:lang w:val="sl-SI" w:eastAsia="sl-SI"/>
        </w:rPr>
      </w:pPr>
    </w:p>
    <w:p w14:paraId="5CDB7E7C" w14:textId="77777777" w:rsidR="00562108" w:rsidRDefault="0058344A">
      <w:pPr>
        <w:widowControl w:val="0"/>
        <w:tabs>
          <w:tab w:val="left" w:pos="567"/>
        </w:tabs>
        <w:outlineLvl w:val="2"/>
        <w:rPr>
          <w:rFonts w:ascii="Calibri" w:eastAsia="Calibri" w:hAnsi="Calibri" w:cs="Times New Roman"/>
        </w:rPr>
      </w:pPr>
      <w:bookmarkStart w:id="22" w:name="_Toc129243106"/>
      <w:bookmarkStart w:id="23" w:name="_Toc129243231"/>
      <w:r>
        <w:rPr>
          <w:rFonts w:ascii="Times New Roman" w:eastAsia="Times New Roman" w:hAnsi="Times New Roman" w:cs="Times New Roman"/>
          <w:b/>
          <w:kern w:val="28"/>
          <w:lang w:val="sl-SI" w:eastAsia="sl-SI"/>
        </w:rPr>
        <w:t>4.5</w:t>
      </w:r>
      <w:r>
        <w:rPr>
          <w:rFonts w:ascii="Times New Roman" w:eastAsia="Times New Roman" w:hAnsi="Times New Roman" w:cs="Times New Roman"/>
          <w:b/>
          <w:kern w:val="28"/>
          <w:lang w:val="sl-SI" w:eastAsia="sl-SI"/>
        </w:rPr>
        <w:tab/>
        <w:t>Sąveika su kitais vaistiniais preparatais ir kitokia sąveika</w:t>
      </w:r>
      <w:bookmarkEnd w:id="22"/>
      <w:bookmarkEnd w:id="23"/>
    </w:p>
    <w:p w14:paraId="6B903FD3" w14:textId="77777777" w:rsidR="00562108" w:rsidRDefault="00562108">
      <w:pPr>
        <w:widowControl w:val="0"/>
        <w:ind w:left="0" w:firstLine="0"/>
        <w:rPr>
          <w:rFonts w:ascii="Times New Roman" w:eastAsia="Times New Roman" w:hAnsi="Times New Roman" w:cs="Times New Roman"/>
          <w:i/>
          <w:lang w:val="sl-SI" w:eastAsia="sl-SI"/>
        </w:rPr>
      </w:pPr>
    </w:p>
    <w:p w14:paraId="17ED6742" w14:textId="77777777" w:rsidR="00562108" w:rsidRDefault="0058344A">
      <w:pPr>
        <w:widowControl w:val="0"/>
        <w:ind w:left="0" w:firstLine="0"/>
        <w:rPr>
          <w:rFonts w:ascii="Calibri" w:eastAsia="Calibri" w:hAnsi="Calibri" w:cs="Times New Roman"/>
          <w:i/>
        </w:rPr>
      </w:pPr>
      <w:r>
        <w:rPr>
          <w:rFonts w:ascii="Times New Roman" w:eastAsia="Times New Roman" w:hAnsi="Times New Roman" w:cs="Times New Roman"/>
          <w:i/>
          <w:lang w:val="sl-SI" w:eastAsia="sl-SI"/>
        </w:rPr>
        <w:t>Dvigubas renino, angiotenzino sistemos nuslopinimas, vartojant angiotenzino receptorių blokatorių, angiotenziną konvertuojančio fermento inhibitorių arba aliskireno</w:t>
      </w:r>
    </w:p>
    <w:p w14:paraId="099F0E25"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lang w:val="sl-SI" w:eastAsia="sl-SI"/>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35EE59A3" w14:textId="77777777" w:rsidR="00562108" w:rsidRDefault="00562108">
      <w:pPr>
        <w:widowControl w:val="0"/>
        <w:ind w:left="0" w:firstLine="0"/>
        <w:rPr>
          <w:rFonts w:ascii="Times New Roman" w:eastAsia="Times New Roman" w:hAnsi="Times New Roman" w:cs="Times New Roman"/>
          <w:lang w:val="sl-SI" w:eastAsia="sl-SI"/>
        </w:rPr>
      </w:pPr>
    </w:p>
    <w:p w14:paraId="13F1A4E6" w14:textId="77777777" w:rsidR="00562108" w:rsidRDefault="0058344A">
      <w:pPr>
        <w:widowControl w:val="0"/>
        <w:tabs>
          <w:tab w:val="left" w:pos="567"/>
        </w:tabs>
        <w:ind w:left="0" w:firstLine="0"/>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Vaistiniai preparatai, kurių kartu vartoti nerekomenduojama</w:t>
      </w:r>
    </w:p>
    <w:p w14:paraId="384FC780" w14:textId="77777777" w:rsidR="00562108" w:rsidRDefault="00562108">
      <w:pPr>
        <w:widowControl w:val="0"/>
        <w:tabs>
          <w:tab w:val="left" w:pos="567"/>
        </w:tabs>
        <w:ind w:left="0" w:firstLine="0"/>
        <w:rPr>
          <w:rFonts w:ascii="Calibri" w:eastAsia="Calibri" w:hAnsi="Calibri" w:cs="Times New Roman"/>
          <w:i/>
        </w:rPr>
      </w:pPr>
    </w:p>
    <w:p w14:paraId="67A538F6" w14:textId="77777777" w:rsidR="00562108" w:rsidRDefault="0058344A">
      <w:pPr>
        <w:widowControl w:val="0"/>
        <w:tabs>
          <w:tab w:val="left" w:pos="567"/>
        </w:tabs>
        <w:ind w:left="0" w:firstLine="0"/>
        <w:rPr>
          <w:rFonts w:ascii="Calibri" w:eastAsia="Calibri" w:hAnsi="Calibri" w:cs="Times New Roman"/>
          <w:i/>
        </w:rPr>
      </w:pPr>
      <w:r>
        <w:rPr>
          <w:rFonts w:ascii="Times New Roman" w:eastAsia="Times New Roman" w:hAnsi="Times New Roman" w:cs="Times New Roman"/>
          <w:i/>
          <w:lang w:val="sl-SI" w:eastAsia="sl-SI"/>
        </w:rPr>
        <w:t>Litis</w:t>
      </w:r>
    </w:p>
    <w:p w14:paraId="48872FCD"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 xml:space="preserve">Pranešta apie laikiną ličio koncentracijos serume padidėjimą ir toksinio poveikio sustiprėjimą tuo atveju, </w:t>
      </w:r>
      <w:r>
        <w:rPr>
          <w:rFonts w:ascii="Times New Roman" w:eastAsia="Times New Roman" w:hAnsi="Times New Roman" w:cs="Times New Roman"/>
        </w:rPr>
        <w:t xml:space="preserve">kai kartu su juo buvo vartota </w:t>
      </w:r>
      <w:proofErr w:type="spellStart"/>
      <w:r>
        <w:rPr>
          <w:rFonts w:ascii="Times New Roman" w:hAnsi="Times New Roman"/>
        </w:rPr>
        <w:t>angiotenziną</w:t>
      </w:r>
      <w:proofErr w:type="spellEnd"/>
      <w:r>
        <w:rPr>
          <w:rFonts w:ascii="Times New Roman" w:hAnsi="Times New Roman"/>
        </w:rPr>
        <w:t xml:space="preserve"> konvertuojančio fermento inhibitorių arba</w:t>
      </w:r>
      <w:r>
        <w:rPr>
          <w:rFonts w:ascii="Times New Roman" w:hAnsi="Times New Roman"/>
          <w:color w:val="000000"/>
        </w:rPr>
        <w:t xml:space="preserve"> </w:t>
      </w:r>
      <w:proofErr w:type="spellStart"/>
      <w:r>
        <w:rPr>
          <w:rFonts w:ascii="Times New Roman" w:hAnsi="Times New Roman"/>
          <w:color w:val="000000"/>
        </w:rPr>
        <w:t>angiotenzino</w:t>
      </w:r>
      <w:proofErr w:type="spellEnd"/>
      <w:r>
        <w:rPr>
          <w:rFonts w:ascii="Times New Roman" w:hAnsi="Times New Roman"/>
          <w:color w:val="000000"/>
        </w:rPr>
        <w:t xml:space="preserve"> II receptorių blokatorių, įskaitant </w:t>
      </w:r>
      <w:proofErr w:type="spellStart"/>
      <w:r>
        <w:rPr>
          <w:rFonts w:ascii="Times New Roman" w:hAnsi="Times New Roman"/>
          <w:color w:val="000000"/>
        </w:rPr>
        <w:t>valsartaną</w:t>
      </w:r>
      <w:proofErr w:type="spellEnd"/>
      <w:r>
        <w:rPr>
          <w:rFonts w:ascii="Times New Roman" w:eastAsia="Times New Roman" w:hAnsi="Times New Roman" w:cs="Times New Roman"/>
          <w:lang w:val="sl-SI" w:eastAsia="sl-SI"/>
        </w:rPr>
        <w:t xml:space="preserve">. Jei šį vaistinių preparatų derinį skirti būtina, rekomenduojama atidžiai stebėti ličio koncentraciją serume. </w:t>
      </w:r>
      <w:r>
        <w:rPr>
          <w:rFonts w:ascii="Times New Roman" w:hAnsi="Times New Roman"/>
        </w:rPr>
        <w:t>Toksinio ličio poveikio rizika gali dar labiau padidėti dėl kartu skiriamo diuretiko.</w:t>
      </w:r>
    </w:p>
    <w:p w14:paraId="05419DAC" w14:textId="77777777" w:rsidR="00562108" w:rsidRDefault="00562108">
      <w:pPr>
        <w:widowControl w:val="0"/>
        <w:tabs>
          <w:tab w:val="left" w:pos="567"/>
        </w:tabs>
        <w:ind w:left="0" w:firstLine="0"/>
        <w:rPr>
          <w:rFonts w:ascii="Times New Roman" w:eastAsia="Times New Roman" w:hAnsi="Times New Roman" w:cs="Times New Roman"/>
          <w:i/>
          <w:lang w:val="sl-SI" w:eastAsia="sl-SI"/>
        </w:rPr>
      </w:pPr>
    </w:p>
    <w:p w14:paraId="414A8CED" w14:textId="77777777" w:rsidR="00562108" w:rsidRDefault="0058344A">
      <w:pPr>
        <w:widowControl w:val="0"/>
        <w:tabs>
          <w:tab w:val="left" w:pos="567"/>
        </w:tabs>
        <w:ind w:left="0" w:firstLine="0"/>
        <w:rPr>
          <w:rFonts w:ascii="Calibri" w:eastAsia="Calibri" w:hAnsi="Calibri" w:cs="Times New Roman"/>
          <w:i/>
        </w:rPr>
      </w:pPr>
      <w:r>
        <w:rPr>
          <w:rFonts w:ascii="Times New Roman" w:eastAsia="Times New Roman" w:hAnsi="Times New Roman" w:cs="Times New Roman"/>
          <w:i/>
          <w:lang w:val="sl-SI" w:eastAsia="sl-SI"/>
        </w:rPr>
        <w:t>Kalį organizme sulaikantys diuretikai, kalio papildai, druskos pakaitalai, kuriuose yra kalio, ir kitokios medžiagos, galinčios didinti kalio koncentraciją</w:t>
      </w:r>
    </w:p>
    <w:p w14:paraId="640D37D6" w14:textId="77777777" w:rsidR="00562108" w:rsidRDefault="0058344A">
      <w:pPr>
        <w:widowControl w:val="0"/>
        <w:tabs>
          <w:tab w:val="left" w:pos="567"/>
        </w:tabs>
        <w:ind w:left="0" w:firstLine="0"/>
        <w:rPr>
          <w:rFonts w:ascii="Calibri" w:eastAsia="Calibri" w:hAnsi="Calibri" w:cs="Times New Roman"/>
          <w:color w:val="000000"/>
        </w:rPr>
      </w:pPr>
      <w:r>
        <w:rPr>
          <w:rFonts w:ascii="Times New Roman" w:eastAsia="Times New Roman" w:hAnsi="Times New Roman" w:cs="Times New Roman"/>
          <w:color w:val="000000"/>
          <w:lang w:val="sl-SI" w:eastAsia="sl-SI"/>
        </w:rPr>
        <w:t>Jei manoma, kad kalio koncentraciją didinančių preparatų kartu su valsartanu vartoti būtina, rekomenduojama tirti kalio koncentraciją plazmoje.</w:t>
      </w:r>
    </w:p>
    <w:p w14:paraId="6A24017A" w14:textId="77777777" w:rsidR="00562108" w:rsidRDefault="00562108">
      <w:pPr>
        <w:widowControl w:val="0"/>
        <w:tabs>
          <w:tab w:val="left" w:pos="567"/>
        </w:tabs>
        <w:ind w:left="0" w:firstLine="0"/>
        <w:rPr>
          <w:rFonts w:ascii="Times New Roman" w:eastAsia="Times New Roman" w:hAnsi="Times New Roman" w:cs="Times New Roman"/>
          <w:i/>
          <w:color w:val="000000"/>
          <w:lang w:val="sl-SI" w:eastAsia="sl-SI"/>
        </w:rPr>
      </w:pPr>
    </w:p>
    <w:p w14:paraId="0259A560" w14:textId="77777777" w:rsidR="00562108" w:rsidRDefault="0058344A">
      <w:pPr>
        <w:widowControl w:val="0"/>
        <w:tabs>
          <w:tab w:val="left" w:pos="567"/>
        </w:tabs>
        <w:ind w:left="0" w:firstLine="0"/>
        <w:rPr>
          <w:rFonts w:ascii="Times New Roman" w:eastAsia="Times New Roman" w:hAnsi="Times New Roman" w:cs="Times New Roman"/>
          <w:i/>
          <w:u w:val="single"/>
          <w:lang w:val="sl-SI" w:eastAsia="sl-SI"/>
        </w:rPr>
      </w:pPr>
      <w:r>
        <w:rPr>
          <w:rFonts w:ascii="Times New Roman" w:eastAsia="Times New Roman" w:hAnsi="Times New Roman" w:cs="Times New Roman"/>
          <w:i/>
          <w:u w:val="single"/>
          <w:lang w:val="sl-SI" w:eastAsia="sl-SI"/>
        </w:rPr>
        <w:t>Vaistiniai preparatai, kurių kartu vartoti reikia atsargiai</w:t>
      </w:r>
    </w:p>
    <w:p w14:paraId="442A179C" w14:textId="77777777" w:rsidR="00562108" w:rsidRDefault="00562108">
      <w:pPr>
        <w:widowControl w:val="0"/>
        <w:tabs>
          <w:tab w:val="left" w:pos="567"/>
        </w:tabs>
        <w:ind w:left="0" w:firstLine="0"/>
        <w:rPr>
          <w:rFonts w:ascii="Calibri" w:eastAsia="Calibri" w:hAnsi="Calibri" w:cs="Times New Roman"/>
        </w:rPr>
      </w:pPr>
    </w:p>
    <w:p w14:paraId="1DD89D4F" w14:textId="77777777" w:rsidR="00562108" w:rsidRDefault="0058344A">
      <w:pPr>
        <w:widowControl w:val="0"/>
        <w:tabs>
          <w:tab w:val="left" w:pos="567"/>
        </w:tabs>
        <w:ind w:left="0" w:firstLine="0"/>
        <w:rPr>
          <w:rFonts w:ascii="Calibri" w:eastAsia="Calibri" w:hAnsi="Calibri" w:cs="Times New Roman"/>
          <w:i/>
        </w:rPr>
      </w:pPr>
      <w:r>
        <w:rPr>
          <w:rFonts w:ascii="Times New Roman" w:eastAsia="Times New Roman" w:hAnsi="Times New Roman" w:cs="Times New Roman"/>
          <w:i/>
          <w:lang w:val="sl-SI" w:eastAsia="sl-SI"/>
        </w:rPr>
        <w:t>Nesteroidiniai vaistai nuo uždegimo (NVNU), įskaitant selektyvaus poveikio COX-2 inhibitorius, acetilsalicilo rūgštį (jei paros dozė &gt;3 g) ir neselektyvaus poveikio NVNU</w:t>
      </w:r>
    </w:p>
    <w:p w14:paraId="1A179DD1"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Jei angiotenzino II receptorių blokatorių vartojama kartu su NVNU, antihipertenzinis poveikis gali susilpnėti. Be to, kartu vartojami angiotenzino II receptorių blokatoriai ir NVNU gali didinti inkstų funkcijos pablogėjimo bei kalio koncentracijos serume padidėjimo riziką, todėl gydymo pradžioje rekomenduojama stebėti inkstų funkciją bei užtikrinti, kad paciento organizme skysčių kiekis būtų pakankamas.</w:t>
      </w:r>
    </w:p>
    <w:p w14:paraId="170E24A8" w14:textId="77777777" w:rsidR="00562108" w:rsidRDefault="00562108">
      <w:pPr>
        <w:widowControl w:val="0"/>
        <w:tabs>
          <w:tab w:val="center" w:pos="4320"/>
          <w:tab w:val="right" w:pos="8640"/>
        </w:tabs>
        <w:ind w:left="0" w:firstLine="0"/>
        <w:rPr>
          <w:rFonts w:ascii="Times New Roman" w:eastAsia="Times New Roman" w:hAnsi="Times New Roman" w:cs="Times New Roman"/>
          <w:i/>
          <w:lang w:val="sl-SI" w:eastAsia="sl-SI"/>
        </w:rPr>
      </w:pPr>
    </w:p>
    <w:p w14:paraId="14A110AF" w14:textId="77777777" w:rsidR="00562108" w:rsidRDefault="0058344A">
      <w:pPr>
        <w:widowControl w:val="0"/>
        <w:tabs>
          <w:tab w:val="center" w:pos="4320"/>
          <w:tab w:val="right" w:pos="8640"/>
        </w:tabs>
        <w:ind w:left="0" w:firstLine="0"/>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Pernešikliai</w:t>
      </w:r>
    </w:p>
    <w:p w14:paraId="0209C047" w14:textId="77777777" w:rsidR="00562108" w:rsidRDefault="0058344A">
      <w:pPr>
        <w:widowControl w:val="0"/>
        <w:tabs>
          <w:tab w:val="center" w:pos="4320"/>
          <w:tab w:val="right" w:pos="8640"/>
        </w:tabs>
        <w:ind w:left="0" w:firstLine="0"/>
        <w:rPr>
          <w:rFonts w:ascii="Calibri" w:eastAsia="Calibri" w:hAnsi="Calibri" w:cs="Times New Roman"/>
        </w:rPr>
      </w:pPr>
      <w:r>
        <w:rPr>
          <w:rFonts w:ascii="Times New Roman" w:eastAsia="Times New Roman" w:hAnsi="Times New Roman" w:cs="Times New Roman"/>
          <w:i/>
          <w:lang w:val="sl-SI" w:eastAsia="sl-SI"/>
        </w:rPr>
        <w:t>In vitro</w:t>
      </w:r>
      <w:r>
        <w:rPr>
          <w:rFonts w:ascii="Times New Roman" w:eastAsia="Times New Roman" w:hAnsi="Times New Roman" w:cs="Times New Roman"/>
          <w:lang w:val="sl-SI" w:eastAsia="sl-SI"/>
        </w:rPr>
        <w:t xml:space="preserve"> gauti duomenys rodo, kad valsartanas yra kepenų įsiurbimo pernešiklio OATP1B1/OATP1B3 ir kepenų srauto pernešiklio MRP2 substratas. Klinikinė tokių duomenų reikšmė nėra žinoma. Įsiurbimo pernešiklių inhibitoriai (pvz., rifampinas, ciklosporinas) ar srauto pernešiklių inhibitoriai (pvz., ritonaviras) gali didinti sisteminę kartu vartojamo valsartano ekspoziciją. Jei pradedamas ar baigiamas kombinuotasis gydymas minėtais vaistiniais preparatais, būtina užtikrinti tinkamą paciento priežiūrą.</w:t>
      </w:r>
    </w:p>
    <w:p w14:paraId="4B2207D5"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73935E61" w14:textId="77777777" w:rsidR="00562108" w:rsidRDefault="0058344A">
      <w:pPr>
        <w:widowControl w:val="0"/>
        <w:tabs>
          <w:tab w:val="left" w:pos="567"/>
        </w:tabs>
        <w:ind w:left="0" w:firstLine="0"/>
        <w:rPr>
          <w:rFonts w:ascii="Calibri" w:eastAsia="Calibri" w:hAnsi="Calibri" w:cs="Times New Roman"/>
          <w:i/>
        </w:rPr>
      </w:pPr>
      <w:r>
        <w:rPr>
          <w:rFonts w:ascii="Times New Roman" w:eastAsia="Times New Roman" w:hAnsi="Times New Roman" w:cs="Times New Roman"/>
          <w:i/>
          <w:lang w:val="sl-SI" w:eastAsia="sl-SI"/>
        </w:rPr>
        <w:t>Kita</w:t>
      </w:r>
    </w:p>
    <w:p w14:paraId="7798A493"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Valsartano sąveikos su kitais vaistiniais preparatais tyrimų metu kliniškai reikšmingos valsartano ir cimetidino, varfarino, furozemido, digoksino, atenololio, indometacino, hidrochlorotiazido, amlodipino ir glibenklamido sąveikos neatsirado.</w:t>
      </w:r>
    </w:p>
    <w:p w14:paraId="35EE86A0" w14:textId="77777777" w:rsidR="00562108" w:rsidRDefault="00562108">
      <w:pPr>
        <w:widowControl w:val="0"/>
        <w:ind w:left="0" w:firstLine="0"/>
        <w:rPr>
          <w:rFonts w:ascii="Times New Roman" w:eastAsia="Times New Roman" w:hAnsi="Times New Roman" w:cs="Times New Roman"/>
          <w:lang w:val="sl-SI" w:eastAsia="sl-SI"/>
        </w:rPr>
      </w:pPr>
    </w:p>
    <w:p w14:paraId="1AAF7F45"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u w:val="single"/>
          <w:lang w:val="x-none" w:eastAsia="sl-SI"/>
        </w:rPr>
        <w:t>Vaikų populiacija</w:t>
      </w:r>
    </w:p>
    <w:p w14:paraId="59B2370F" w14:textId="77777777" w:rsidR="00562108" w:rsidRDefault="0058344A">
      <w:pPr>
        <w:widowControl w:val="0"/>
        <w:ind w:left="0" w:firstLine="0"/>
        <w:rPr>
          <w:rFonts w:ascii="Calibri" w:eastAsia="Calibri" w:hAnsi="Calibri" w:cs="Times New Roman"/>
          <w:color w:val="000000"/>
        </w:rPr>
      </w:pPr>
      <w:r>
        <w:rPr>
          <w:rFonts w:ascii="Times New Roman" w:eastAsia="Times New Roman" w:hAnsi="Times New Roman" w:cs="Times New Roman"/>
          <w:color w:val="000000"/>
          <w:lang w:val="sl-SI" w:eastAsia="sl-SI"/>
        </w:rPr>
        <w:t>Hipertenzija sergantiems vaikams ir paaugliams dažnai kartu būna inkstų sutrikimų, todėl valsartano ir kitų medžiagų, slopinančių renino, angiotenzino ir aldosterono sistemą ir galinčių didinti kalio koncentraciją kraujyje, kartu skirti vartoti rekomenduojama atsargiai. Reikia atidžiai stebėti inkstų funkciją ir tirti kalio koncentraciją serume.</w:t>
      </w:r>
    </w:p>
    <w:p w14:paraId="24F70EBF" w14:textId="77777777" w:rsidR="00562108" w:rsidRDefault="00562108">
      <w:pPr>
        <w:widowControl w:val="0"/>
        <w:ind w:left="0" w:firstLine="0"/>
        <w:rPr>
          <w:rFonts w:ascii="Times New Roman" w:eastAsia="Times New Roman" w:hAnsi="Times New Roman" w:cs="Times New Roman"/>
          <w:lang w:val="sl-SI" w:eastAsia="sl-SI"/>
        </w:rPr>
      </w:pPr>
    </w:p>
    <w:p w14:paraId="34FD7620" w14:textId="77777777" w:rsidR="00562108" w:rsidRDefault="0058344A">
      <w:pPr>
        <w:widowControl w:val="0"/>
        <w:tabs>
          <w:tab w:val="left" w:pos="567"/>
        </w:tabs>
        <w:outlineLvl w:val="2"/>
        <w:rPr>
          <w:rFonts w:ascii="Times New Roman" w:eastAsia="Times New Roman" w:hAnsi="Times New Roman" w:cs="Times New Roman"/>
          <w:lang w:val="sl-SI" w:eastAsia="sl-SI"/>
        </w:rPr>
      </w:pPr>
      <w:bookmarkStart w:id="24" w:name="_Toc129243107"/>
      <w:bookmarkStart w:id="25" w:name="_Toc129243232"/>
      <w:r>
        <w:rPr>
          <w:rFonts w:ascii="Times New Roman" w:eastAsia="Times New Roman" w:hAnsi="Times New Roman" w:cs="Times New Roman"/>
          <w:b/>
          <w:kern w:val="28"/>
          <w:lang w:val="sl-SI" w:eastAsia="sl-SI"/>
        </w:rPr>
        <w:t>4.6</w:t>
      </w:r>
      <w:r>
        <w:rPr>
          <w:rFonts w:ascii="Times New Roman" w:eastAsia="Times New Roman" w:hAnsi="Times New Roman" w:cs="Times New Roman"/>
          <w:b/>
          <w:kern w:val="28"/>
          <w:lang w:val="sl-SI" w:eastAsia="sl-SI"/>
        </w:rPr>
        <w:tab/>
        <w:t>Vaisingumas, nėštumo ir žindymo laikotarpis</w:t>
      </w:r>
      <w:bookmarkEnd w:id="24"/>
      <w:bookmarkEnd w:id="25"/>
    </w:p>
    <w:p w14:paraId="7AA98110" w14:textId="77777777" w:rsidR="00562108" w:rsidRDefault="00562108">
      <w:pPr>
        <w:widowControl w:val="0"/>
        <w:ind w:left="0" w:firstLine="0"/>
        <w:rPr>
          <w:rFonts w:ascii="Times New Roman" w:eastAsia="Times New Roman" w:hAnsi="Times New Roman" w:cs="Times New Roman"/>
          <w:lang w:val="sl-SI" w:eastAsia="sl-SI"/>
        </w:rPr>
      </w:pPr>
    </w:p>
    <w:p w14:paraId="53C9420A" w14:textId="77777777" w:rsidR="00562108" w:rsidRDefault="0058344A">
      <w:pPr>
        <w:widowControl w:val="0"/>
        <w:tabs>
          <w:tab w:val="left" w:pos="567"/>
        </w:tabs>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Nėštumas</w:t>
      </w:r>
    </w:p>
    <w:p w14:paraId="6AF763F4" w14:textId="77777777" w:rsidR="00562108" w:rsidRDefault="00562108">
      <w:pPr>
        <w:widowControl w:val="0"/>
        <w:tabs>
          <w:tab w:val="left" w:pos="567"/>
        </w:tabs>
        <w:ind w:left="0" w:firstLine="0"/>
        <w:rPr>
          <w:rFonts w:ascii="Times New Roman" w:eastAsia="Times New Roman" w:hAnsi="Times New Roman" w:cs="Times New Roman"/>
          <w:u w:val="single"/>
          <w:lang w:val="sl-SI" w:eastAsia="sl-SI"/>
        </w:rPr>
      </w:pPr>
    </w:p>
    <w:p w14:paraId="2FC27E2E"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Pirmuoju nėštumo trimestru angiotenzino II receptorių blokatorių (AIIRB) vartoti nerekomenduojama (žr. 4.4 skyrių). Antruoju ir trečiuoju nėštumo trimestrais jų vartoti draudžiama (žr. 4.3 ir 4.4 skyrius).</w:t>
      </w:r>
    </w:p>
    <w:p w14:paraId="536F6BF9"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748E114F"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Epidemiologinių tyrimų duomenys dėl pirmuoju nėštumo trimestru vartojamų AKF inhibitorių poveikio nėra galutiniai, tačiau nedidelio rizikos padidėjimo atmesti negalima. Kadangi nėra kontrolinių epidemiologinių duomenų dėl angiotenzino II receptorių blokatorių rizikos, panaši rizika gali būti ir šių vaistų klasei. Išskyrus atvejus, kai tolesnis gydymas AIIRB yra būtinas, pastoti planuojančioms moterims juos reikia keisti kitokiais antihipertenziniais vaistiniais preparatais, kurių vartojimo nėštumo metu saugumas ištirtas. Nustačius nėštumą, AIIRB vartojimą būtina nedelsiant nutraukti ir, jei reikia, skirti kitokį tinkamą gydymą.</w:t>
      </w:r>
    </w:p>
    <w:p w14:paraId="093B0C72"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 xml:space="preserve">Žinoma, kad antruoju arba trečiuoju nėštumo trimestrais vartojami AIIRB sukelia toksinį poveikį </w:t>
      </w:r>
      <w:r>
        <w:rPr>
          <w:rFonts w:ascii="Times New Roman" w:eastAsia="Times New Roman" w:hAnsi="Times New Roman" w:cs="Times New Roman"/>
          <w:lang w:val="sl-SI" w:eastAsia="sl-SI"/>
        </w:rPr>
        <w:lastRenderedPageBreak/>
        <w:t>žmogaus vaisiui (inkstų funkcijos susilpnėjimą, oligohidramnioną, kaukolės kaulėjimo sulėtėjimą) ir naujagimiui (inkstų nepakankamumą, hipotenziją, hiperkalemiją) (žr. 5.3 skyrių).</w:t>
      </w:r>
    </w:p>
    <w:p w14:paraId="395937EC"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Jeigu moteris antruoju arba trečiuoju nėštumo trimestru vartojo AIIRB, reikia ultragarsu sekti jos vaisiaus inkstų funkciją ir kaukolę.</w:t>
      </w:r>
    </w:p>
    <w:p w14:paraId="2EC32FA7"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Reikia atidžiai sekti, ar naujagimiams, kurių motinos nėštumo metu vartojo AIIRB, nepasireiškia hipotenzija (žr. 4.3 ir 4.4 skyrius).</w:t>
      </w:r>
    </w:p>
    <w:p w14:paraId="1107E81F"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7760A78E" w14:textId="77777777" w:rsidR="00562108" w:rsidRDefault="0058344A">
      <w:pPr>
        <w:widowControl w:val="0"/>
        <w:tabs>
          <w:tab w:val="left" w:pos="567"/>
        </w:tabs>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Žindymas</w:t>
      </w:r>
    </w:p>
    <w:p w14:paraId="5208D890"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Kadangi nėra informacijos apie valsartano vartojimą žindymo metu, valsartanas yra nerekomenduojamas, ir alternatyvus gydymas vaistiniu preparatu, geriau ištirtu dėl saugumo žindymo metu yra tinkamesnis, ypač žindant naujagimius bei prieš laiką gimusius kūdikius.</w:t>
      </w:r>
    </w:p>
    <w:p w14:paraId="3868EE65" w14:textId="77777777" w:rsidR="00562108" w:rsidRDefault="00562108">
      <w:pPr>
        <w:widowControl w:val="0"/>
        <w:ind w:left="0" w:firstLine="0"/>
        <w:rPr>
          <w:rFonts w:ascii="Times New Roman" w:eastAsia="Times New Roman" w:hAnsi="Times New Roman" w:cs="Times New Roman"/>
          <w:lang w:val="sl-SI" w:eastAsia="sl-SI"/>
        </w:rPr>
      </w:pPr>
    </w:p>
    <w:p w14:paraId="2C8E699E" w14:textId="77777777" w:rsidR="00562108" w:rsidRDefault="0058344A">
      <w:pPr>
        <w:widowControl w:val="0"/>
        <w:outlineLvl w:val="0"/>
        <w:rPr>
          <w:rFonts w:ascii="Calibri" w:eastAsia="Calibri" w:hAnsi="Calibri" w:cs="Times New Roman"/>
          <w:color w:val="000000"/>
          <w:u w:val="single"/>
        </w:rPr>
      </w:pPr>
      <w:r>
        <w:rPr>
          <w:rFonts w:ascii="Times New Roman" w:eastAsia="Times New Roman" w:hAnsi="Times New Roman" w:cs="Times New Roman"/>
          <w:color w:val="000000"/>
          <w:u w:val="single"/>
          <w:lang w:val="sl-SI" w:eastAsia="sl-SI"/>
        </w:rPr>
        <w:t>Vaisingumas</w:t>
      </w:r>
    </w:p>
    <w:p w14:paraId="6E768C77" w14:textId="77777777" w:rsidR="00562108" w:rsidRDefault="0058344A">
      <w:pPr>
        <w:widowControl w:val="0"/>
        <w:ind w:left="0" w:firstLine="0"/>
        <w:outlineLvl w:val="0"/>
        <w:rPr>
          <w:rFonts w:ascii="Calibri" w:eastAsia="Calibri" w:hAnsi="Calibri" w:cs="Times New Roman"/>
          <w:color w:val="000000"/>
        </w:rPr>
      </w:pPr>
      <w:r>
        <w:rPr>
          <w:rFonts w:ascii="Times New Roman" w:eastAsia="Times New Roman" w:hAnsi="Times New Roman" w:cs="Times New Roman"/>
          <w:color w:val="000000"/>
          <w:lang w:val="sl-SI" w:eastAsia="sl-SI"/>
        </w:rPr>
        <w:t xml:space="preserve">Girdoma ne didesnė kaip 200 mg/kg kūno svorio valsartano paros dozė nepageidaujamo poveikio žiurkių patinų ir patelių reprodukcinei veiklai nesukėlė. Tokia dozė yra 6 kartus didesnė </w:t>
      </w:r>
      <w:r>
        <w:rPr>
          <w:rFonts w:ascii="Times New Roman" w:eastAsia="Times New Roman" w:hAnsi="Times New Roman" w:cs="Times New Roman"/>
          <w:lang w:val="sl-SI" w:eastAsia="sl-SI"/>
        </w:rPr>
        <w:t>už didžiausią žmogui rekomenduojamą dozę, ją perskaičiavus mg/m</w:t>
      </w:r>
      <w:r>
        <w:rPr>
          <w:rFonts w:ascii="Times New Roman" w:eastAsia="Times New Roman" w:hAnsi="Times New Roman" w:cs="Times New Roman"/>
          <w:vertAlign w:val="superscript"/>
          <w:lang w:val="sl-SI" w:eastAsia="sl-SI"/>
        </w:rPr>
        <w:t>2</w:t>
      </w:r>
      <w:r>
        <w:rPr>
          <w:rFonts w:ascii="Times New Roman" w:eastAsia="Times New Roman" w:hAnsi="Times New Roman" w:cs="Times New Roman"/>
          <w:lang w:val="sl-SI" w:eastAsia="sl-SI"/>
        </w:rPr>
        <w:t xml:space="preserve"> paviršiaus ploto (skaičiuojant laikyta, kad geriamoji paros dozė yra 320 mg, o pacientas sveria 60 kg).</w:t>
      </w:r>
    </w:p>
    <w:p w14:paraId="54F7A8AA" w14:textId="77777777" w:rsidR="00562108" w:rsidRDefault="00562108">
      <w:pPr>
        <w:widowControl w:val="0"/>
        <w:ind w:left="0" w:firstLine="0"/>
        <w:rPr>
          <w:rFonts w:ascii="Times New Roman" w:eastAsia="Times New Roman" w:hAnsi="Times New Roman" w:cs="Times New Roman"/>
          <w:lang w:val="sl-SI" w:eastAsia="sl-SI"/>
        </w:rPr>
      </w:pPr>
    </w:p>
    <w:p w14:paraId="3C0E7047" w14:textId="77777777" w:rsidR="00562108" w:rsidRDefault="0058344A">
      <w:pPr>
        <w:widowControl w:val="0"/>
        <w:tabs>
          <w:tab w:val="left" w:pos="567"/>
        </w:tabs>
        <w:outlineLvl w:val="2"/>
        <w:rPr>
          <w:rFonts w:ascii="Times New Roman" w:eastAsia="Times New Roman" w:hAnsi="Times New Roman" w:cs="Times New Roman"/>
          <w:lang w:val="sl-SI" w:eastAsia="sl-SI"/>
        </w:rPr>
      </w:pPr>
      <w:bookmarkStart w:id="26" w:name="_Toc129243108"/>
      <w:bookmarkStart w:id="27" w:name="_Toc129243233"/>
      <w:r>
        <w:rPr>
          <w:rFonts w:ascii="Times New Roman" w:eastAsia="Times New Roman" w:hAnsi="Times New Roman" w:cs="Times New Roman"/>
          <w:b/>
          <w:kern w:val="28"/>
          <w:lang w:val="sl-SI" w:eastAsia="sl-SI"/>
        </w:rPr>
        <w:t>4.7</w:t>
      </w:r>
      <w:r>
        <w:rPr>
          <w:rFonts w:ascii="Times New Roman" w:eastAsia="Times New Roman" w:hAnsi="Times New Roman" w:cs="Times New Roman"/>
          <w:b/>
          <w:kern w:val="28"/>
          <w:lang w:val="sl-SI" w:eastAsia="sl-SI"/>
        </w:rPr>
        <w:tab/>
        <w:t>Poveikis gebėjimui vairuoti ir valdyti mechanizmus</w:t>
      </w:r>
      <w:bookmarkEnd w:id="26"/>
      <w:bookmarkEnd w:id="27"/>
    </w:p>
    <w:p w14:paraId="10F62A90" w14:textId="77777777" w:rsidR="00562108" w:rsidRDefault="00562108">
      <w:pPr>
        <w:widowControl w:val="0"/>
        <w:ind w:left="0" w:firstLine="0"/>
        <w:rPr>
          <w:rFonts w:ascii="Times New Roman" w:eastAsia="Times New Roman" w:hAnsi="Times New Roman" w:cs="Times New Roman"/>
          <w:lang w:val="sl-SI" w:eastAsia="sl-SI"/>
        </w:rPr>
      </w:pPr>
    </w:p>
    <w:p w14:paraId="4ECB96D3"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Poveikio gebėjimui vairuoti ir valdyti mechanizmus tyrimų neatlikta. Vairuojant ir valdant mechanizmus, būtina turėti omenyje, kad gali pasireikšti galvos svaigimas ar nuovargis.</w:t>
      </w:r>
    </w:p>
    <w:p w14:paraId="7366058D" w14:textId="77777777" w:rsidR="00562108" w:rsidRDefault="00562108">
      <w:pPr>
        <w:widowControl w:val="0"/>
        <w:ind w:left="0" w:firstLine="0"/>
        <w:rPr>
          <w:rFonts w:ascii="Times New Roman" w:eastAsia="Times New Roman" w:hAnsi="Times New Roman" w:cs="Times New Roman"/>
          <w:szCs w:val="20"/>
          <w:lang w:val="sl-SI" w:eastAsia="sl-SI"/>
        </w:rPr>
      </w:pPr>
    </w:p>
    <w:p w14:paraId="2BEFD774" w14:textId="77777777" w:rsidR="00562108" w:rsidRDefault="0058344A">
      <w:pPr>
        <w:widowControl w:val="0"/>
        <w:tabs>
          <w:tab w:val="left" w:pos="567"/>
        </w:tabs>
        <w:outlineLvl w:val="2"/>
        <w:rPr>
          <w:rFonts w:ascii="Times New Roman" w:eastAsia="Times New Roman" w:hAnsi="Times New Roman" w:cs="Times New Roman"/>
          <w:lang w:val="sl-SI" w:eastAsia="sl-SI"/>
        </w:rPr>
      </w:pPr>
      <w:bookmarkStart w:id="28" w:name="_Toc129243109"/>
      <w:bookmarkStart w:id="29" w:name="_Toc129243234"/>
      <w:r>
        <w:rPr>
          <w:rFonts w:ascii="Times New Roman" w:eastAsia="Times New Roman" w:hAnsi="Times New Roman" w:cs="Times New Roman"/>
          <w:b/>
          <w:kern w:val="28"/>
          <w:lang w:val="sl-SI" w:eastAsia="sl-SI"/>
        </w:rPr>
        <w:t>4.8</w:t>
      </w:r>
      <w:r>
        <w:rPr>
          <w:rFonts w:ascii="Times New Roman" w:eastAsia="Times New Roman" w:hAnsi="Times New Roman" w:cs="Times New Roman"/>
          <w:b/>
          <w:kern w:val="28"/>
          <w:lang w:val="sl-SI" w:eastAsia="sl-SI"/>
        </w:rPr>
        <w:tab/>
        <w:t>Nepageidaujamas poveikis</w:t>
      </w:r>
      <w:bookmarkEnd w:id="28"/>
      <w:bookmarkEnd w:id="29"/>
    </w:p>
    <w:p w14:paraId="2B293FE7" w14:textId="77777777" w:rsidR="00562108" w:rsidRDefault="00562108">
      <w:pPr>
        <w:widowControl w:val="0"/>
        <w:ind w:left="0" w:firstLine="0"/>
        <w:rPr>
          <w:rFonts w:ascii="Times New Roman" w:eastAsia="Times New Roman" w:hAnsi="Times New Roman" w:cs="Times New Roman"/>
          <w:lang w:val="sl-SI" w:eastAsia="sl-SI"/>
        </w:rPr>
      </w:pPr>
    </w:p>
    <w:p w14:paraId="688554B0"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Kontroliuojamų klinikinių hipertenzija sirgusių suaugusių pacientų tyrimų metu bendras nepageidaujamų reakcijų (NR) dažnumas buvo panašus į pasireiškiantį vartojant placebo bei atitiko farmakologines valsartano savybes. Duomenų, kad NR dažnumas būtų susijęs su doze, gydymo trukme, lytimi, amžiumi ar rase, negauta.</w:t>
      </w:r>
    </w:p>
    <w:p w14:paraId="5E0EC09F"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7700880C"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NR, apie kurias duomenų gauta klinikinių tyrimų metu ir po preparato pasirodymo rinkoje, bei laboratoriniai duomenys suskirstyti pagal organų klases ir pateikti žemiau.</w:t>
      </w:r>
    </w:p>
    <w:p w14:paraId="6A7030F6"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6D135044"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 xml:space="preserve">Nepageidaujamo poveikio dažnis apibūdinamas taip: labai dažnas (≥ 1/10), dažnas (≥ 1/100, &lt; 1/10), nedažnas (≥ 1/1 000, &lt; 1/100), retas (≥ 1/10 000, &lt; 1/1 000), labai retas (&lt; 1/10 000) </w:t>
      </w:r>
      <w:r>
        <w:rPr>
          <w:rFonts w:ascii="Times New Roman" w:eastAsia="Times New Roman" w:hAnsi="Times New Roman" w:cs="Times New Roman"/>
        </w:rPr>
        <w:t>ir nežinomas (negali būti apskaičiuotas pagal turimus duomenis)</w:t>
      </w:r>
      <w:r>
        <w:rPr>
          <w:rFonts w:ascii="Times New Roman" w:eastAsia="Times New Roman" w:hAnsi="Times New Roman" w:cs="Times New Roman"/>
          <w:lang w:val="sl-SI" w:eastAsia="sl-SI"/>
        </w:rPr>
        <w:t>.</w:t>
      </w:r>
    </w:p>
    <w:p w14:paraId="18FB270F"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761622B8"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Kiekvienoje dažnio grupėje nepageidaujamas poveikis pateikiamas mažėjančio sunkumo tvarka.</w:t>
      </w:r>
    </w:p>
    <w:p w14:paraId="4A3ED67E"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67B77E1B"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Visų NR, apie kurias duomenų gauta po preparato pasirodymo rinkoje, bei laboratorinių tyrimų rodmenų pokyčio dažnumo nustatyti negalima, todėl jis apibrėžiamas kaip nežinomas.</w:t>
      </w:r>
    </w:p>
    <w:p w14:paraId="056DC5F4" w14:textId="77777777" w:rsidR="00562108" w:rsidRDefault="00562108">
      <w:pPr>
        <w:widowControl w:val="0"/>
        <w:tabs>
          <w:tab w:val="left" w:pos="567"/>
        </w:tabs>
        <w:ind w:left="0" w:firstLine="0"/>
        <w:rPr>
          <w:rFonts w:ascii="Times New Roman" w:eastAsia="Times New Roman" w:hAnsi="Times New Roman" w:cs="Times New Roman"/>
          <w:szCs w:val="20"/>
          <w:lang w:val="sl-SI" w:eastAsia="sl-SI"/>
        </w:rPr>
      </w:pPr>
    </w:p>
    <w:p w14:paraId="5F4FC395" w14:textId="77777777" w:rsidR="00562108" w:rsidRDefault="0058344A">
      <w:pPr>
        <w:widowControl w:val="0"/>
        <w:tabs>
          <w:tab w:val="left" w:pos="567"/>
        </w:tabs>
        <w:ind w:left="0" w:firstLine="0"/>
        <w:rPr>
          <w:rFonts w:ascii="Calibri" w:eastAsia="Calibri" w:hAnsi="Calibri" w:cs="Times New Roman"/>
          <w:u w:val="single"/>
        </w:rPr>
      </w:pPr>
      <w:r>
        <w:rPr>
          <w:rFonts w:ascii="Times New Roman" w:eastAsia="Times New Roman" w:hAnsi="Times New Roman" w:cs="Times New Roman"/>
          <w:szCs w:val="20"/>
          <w:u w:val="single"/>
          <w:lang w:val="sl-SI" w:eastAsia="sl-SI"/>
        </w:rPr>
        <w:t>Hipertenzija</w:t>
      </w:r>
    </w:p>
    <w:p w14:paraId="120F0FD6" w14:textId="77777777" w:rsidR="00562108" w:rsidRDefault="00562108">
      <w:pPr>
        <w:widowControl w:val="0"/>
        <w:tabs>
          <w:tab w:val="left" w:pos="567"/>
        </w:tabs>
        <w:ind w:left="0" w:firstLine="0"/>
        <w:rPr>
          <w:rFonts w:ascii="Times New Roman" w:eastAsia="Times New Roman" w:hAnsi="Times New Roman" w:cs="Times New Roman"/>
          <w:szCs w:val="20"/>
          <w:lang w:val="sl-SI" w:eastAsia="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2"/>
        <w:gridCol w:w="4588"/>
      </w:tblGrid>
      <w:tr w:rsidR="00562108" w14:paraId="1D3485BE" w14:textId="77777777">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66DF3D03"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b/>
                <w:szCs w:val="20"/>
                <w:lang w:val="sl-SI" w:eastAsia="sl-SI"/>
              </w:rPr>
              <w:t>Kraujo ir limfinės sistemos sutrikimai</w:t>
            </w:r>
          </w:p>
        </w:tc>
      </w:tr>
      <w:tr w:rsidR="00562108" w14:paraId="77659408" w14:textId="77777777">
        <w:tc>
          <w:tcPr>
            <w:tcW w:w="2468" w:type="pct"/>
            <w:tcBorders>
              <w:top w:val="single" w:sz="4" w:space="0" w:color="auto"/>
              <w:left w:val="single" w:sz="4" w:space="0" w:color="auto"/>
              <w:bottom w:val="single" w:sz="4" w:space="0" w:color="auto"/>
              <w:right w:val="single" w:sz="4" w:space="0" w:color="auto"/>
            </w:tcBorders>
            <w:hideMark/>
          </w:tcPr>
          <w:p w14:paraId="02FB81D9"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Dažnis nežinomas</w:t>
            </w:r>
          </w:p>
        </w:tc>
        <w:tc>
          <w:tcPr>
            <w:tcW w:w="2532" w:type="pct"/>
            <w:tcBorders>
              <w:top w:val="single" w:sz="4" w:space="0" w:color="auto"/>
              <w:left w:val="single" w:sz="4" w:space="0" w:color="auto"/>
              <w:bottom w:val="single" w:sz="4" w:space="0" w:color="auto"/>
              <w:right w:val="single" w:sz="4" w:space="0" w:color="auto"/>
            </w:tcBorders>
            <w:hideMark/>
          </w:tcPr>
          <w:p w14:paraId="05B121AD"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Hemoglobino koncentracijos sumažėjimas, hematokrito rodmens sumažėjimas, neutropenija, trombocitopenija</w:t>
            </w:r>
          </w:p>
        </w:tc>
      </w:tr>
      <w:tr w:rsidR="00562108" w14:paraId="352E4832" w14:textId="77777777">
        <w:trPr>
          <w:cantSplit/>
        </w:trPr>
        <w:tc>
          <w:tcPr>
            <w:tcW w:w="2468" w:type="pct"/>
            <w:tcBorders>
              <w:top w:val="single" w:sz="4" w:space="0" w:color="auto"/>
              <w:left w:val="single" w:sz="4" w:space="0" w:color="auto"/>
              <w:bottom w:val="single" w:sz="4" w:space="0" w:color="auto"/>
              <w:right w:val="single" w:sz="4" w:space="0" w:color="auto"/>
            </w:tcBorders>
            <w:hideMark/>
          </w:tcPr>
          <w:p w14:paraId="0EECF1DC"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b/>
                <w:szCs w:val="20"/>
                <w:lang w:val="sl-SI" w:eastAsia="sl-SI"/>
              </w:rPr>
              <w:t>Imuninės sistemos sutrikimai</w:t>
            </w:r>
          </w:p>
        </w:tc>
        <w:tc>
          <w:tcPr>
            <w:tcW w:w="2532" w:type="pct"/>
            <w:tcBorders>
              <w:top w:val="single" w:sz="4" w:space="0" w:color="auto"/>
              <w:left w:val="single" w:sz="4" w:space="0" w:color="auto"/>
              <w:bottom w:val="single" w:sz="4" w:space="0" w:color="auto"/>
              <w:right w:val="single" w:sz="4" w:space="0" w:color="auto"/>
            </w:tcBorders>
          </w:tcPr>
          <w:p w14:paraId="33072BF6" w14:textId="77777777" w:rsidR="00562108" w:rsidRDefault="00562108">
            <w:pPr>
              <w:widowControl w:val="0"/>
              <w:tabs>
                <w:tab w:val="left" w:pos="567"/>
              </w:tabs>
              <w:ind w:left="0" w:firstLine="0"/>
              <w:rPr>
                <w:rFonts w:ascii="Times New Roman" w:eastAsia="Times New Roman" w:hAnsi="Times New Roman" w:cs="Times New Roman"/>
                <w:szCs w:val="20"/>
                <w:lang w:val="sl-SI" w:eastAsia="sl-SI"/>
              </w:rPr>
            </w:pPr>
          </w:p>
        </w:tc>
      </w:tr>
      <w:tr w:rsidR="00562108" w14:paraId="345EBCB8" w14:textId="77777777">
        <w:tc>
          <w:tcPr>
            <w:tcW w:w="2468" w:type="pct"/>
            <w:tcBorders>
              <w:top w:val="single" w:sz="4" w:space="0" w:color="auto"/>
              <w:left w:val="single" w:sz="4" w:space="0" w:color="auto"/>
              <w:bottom w:val="single" w:sz="4" w:space="0" w:color="auto"/>
              <w:right w:val="single" w:sz="4" w:space="0" w:color="auto"/>
            </w:tcBorders>
            <w:hideMark/>
          </w:tcPr>
          <w:p w14:paraId="4B94791C"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Dažnis nežinomas</w:t>
            </w:r>
          </w:p>
        </w:tc>
        <w:tc>
          <w:tcPr>
            <w:tcW w:w="2532" w:type="pct"/>
            <w:tcBorders>
              <w:top w:val="single" w:sz="4" w:space="0" w:color="auto"/>
              <w:left w:val="single" w:sz="4" w:space="0" w:color="auto"/>
              <w:bottom w:val="single" w:sz="4" w:space="0" w:color="auto"/>
              <w:right w:val="single" w:sz="4" w:space="0" w:color="auto"/>
            </w:tcBorders>
            <w:hideMark/>
          </w:tcPr>
          <w:p w14:paraId="19F703F0"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Padidėjęs jautrumas, įskaitant seruminę ligą</w:t>
            </w:r>
          </w:p>
        </w:tc>
      </w:tr>
      <w:tr w:rsidR="00562108" w14:paraId="4AE3D091" w14:textId="77777777">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317AB0F7"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b/>
                <w:szCs w:val="20"/>
                <w:lang w:val="sl-SI" w:eastAsia="sl-SI"/>
              </w:rPr>
              <w:t>Metabolizmo ir mitybos sutrikimai</w:t>
            </w:r>
          </w:p>
        </w:tc>
      </w:tr>
      <w:tr w:rsidR="00562108" w14:paraId="107CD791" w14:textId="77777777">
        <w:tc>
          <w:tcPr>
            <w:tcW w:w="2468" w:type="pct"/>
            <w:tcBorders>
              <w:top w:val="single" w:sz="4" w:space="0" w:color="auto"/>
              <w:left w:val="single" w:sz="4" w:space="0" w:color="auto"/>
              <w:bottom w:val="single" w:sz="4" w:space="0" w:color="auto"/>
              <w:right w:val="single" w:sz="4" w:space="0" w:color="auto"/>
            </w:tcBorders>
            <w:hideMark/>
          </w:tcPr>
          <w:p w14:paraId="20C5268A"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Dažnis nežinomas</w:t>
            </w:r>
          </w:p>
        </w:tc>
        <w:tc>
          <w:tcPr>
            <w:tcW w:w="2532" w:type="pct"/>
            <w:tcBorders>
              <w:top w:val="single" w:sz="4" w:space="0" w:color="auto"/>
              <w:left w:val="single" w:sz="4" w:space="0" w:color="auto"/>
              <w:bottom w:val="single" w:sz="4" w:space="0" w:color="auto"/>
              <w:right w:val="single" w:sz="4" w:space="0" w:color="auto"/>
            </w:tcBorders>
            <w:hideMark/>
          </w:tcPr>
          <w:p w14:paraId="46644A22"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Kalio koncentracijos serume padidėjimas, hiponatremija</w:t>
            </w:r>
          </w:p>
        </w:tc>
      </w:tr>
      <w:tr w:rsidR="00562108" w14:paraId="186EF16E" w14:textId="77777777">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206687A8"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b/>
                <w:szCs w:val="20"/>
                <w:lang w:val="sl-SI" w:eastAsia="sl-SI"/>
              </w:rPr>
              <w:t>Ausų ir labirintų sutrikimai</w:t>
            </w:r>
          </w:p>
        </w:tc>
      </w:tr>
      <w:tr w:rsidR="00562108" w14:paraId="31082529" w14:textId="77777777">
        <w:tc>
          <w:tcPr>
            <w:tcW w:w="2468" w:type="pct"/>
            <w:tcBorders>
              <w:top w:val="single" w:sz="4" w:space="0" w:color="auto"/>
              <w:left w:val="single" w:sz="4" w:space="0" w:color="auto"/>
              <w:bottom w:val="single" w:sz="4" w:space="0" w:color="auto"/>
              <w:right w:val="single" w:sz="4" w:space="0" w:color="auto"/>
            </w:tcBorders>
            <w:hideMark/>
          </w:tcPr>
          <w:p w14:paraId="7330C1AE"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Nedažnas</w:t>
            </w:r>
          </w:p>
        </w:tc>
        <w:tc>
          <w:tcPr>
            <w:tcW w:w="2532" w:type="pct"/>
            <w:tcBorders>
              <w:top w:val="single" w:sz="4" w:space="0" w:color="auto"/>
              <w:left w:val="single" w:sz="4" w:space="0" w:color="auto"/>
              <w:bottom w:val="single" w:sz="4" w:space="0" w:color="auto"/>
              <w:right w:val="single" w:sz="4" w:space="0" w:color="auto"/>
            </w:tcBorders>
            <w:hideMark/>
          </w:tcPr>
          <w:p w14:paraId="30831D4F"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Galvos sukimasis (</w:t>
            </w:r>
            <w:r>
              <w:rPr>
                <w:rFonts w:ascii="Times New Roman" w:eastAsia="Times New Roman" w:hAnsi="Times New Roman" w:cs="Times New Roman"/>
                <w:i/>
                <w:szCs w:val="20"/>
                <w:lang w:val="sl-SI" w:eastAsia="sl-SI"/>
              </w:rPr>
              <w:t>vertigo</w:t>
            </w:r>
            <w:r>
              <w:rPr>
                <w:rFonts w:ascii="Times New Roman" w:eastAsia="Times New Roman" w:hAnsi="Times New Roman" w:cs="Times New Roman"/>
                <w:sz w:val="24"/>
                <w:szCs w:val="20"/>
                <w:lang w:val="sl-SI" w:eastAsia="sl-SI"/>
              </w:rPr>
              <w:t>)</w:t>
            </w:r>
          </w:p>
        </w:tc>
      </w:tr>
      <w:tr w:rsidR="00562108" w14:paraId="5CEA19F7" w14:textId="77777777">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208657FC"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b/>
                <w:szCs w:val="20"/>
                <w:lang w:val="sl-SI" w:eastAsia="sl-SI"/>
              </w:rPr>
              <w:t>Kraujagyslių sutrikimai</w:t>
            </w:r>
          </w:p>
        </w:tc>
      </w:tr>
      <w:tr w:rsidR="00562108" w14:paraId="055F7B37" w14:textId="77777777">
        <w:tc>
          <w:tcPr>
            <w:tcW w:w="2468" w:type="pct"/>
            <w:tcBorders>
              <w:top w:val="single" w:sz="4" w:space="0" w:color="auto"/>
              <w:left w:val="single" w:sz="4" w:space="0" w:color="auto"/>
              <w:bottom w:val="single" w:sz="4" w:space="0" w:color="auto"/>
              <w:right w:val="single" w:sz="4" w:space="0" w:color="auto"/>
            </w:tcBorders>
            <w:hideMark/>
          </w:tcPr>
          <w:p w14:paraId="1BF2F425"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Dažnis nežinomas</w:t>
            </w:r>
          </w:p>
        </w:tc>
        <w:tc>
          <w:tcPr>
            <w:tcW w:w="2532" w:type="pct"/>
            <w:tcBorders>
              <w:top w:val="single" w:sz="4" w:space="0" w:color="auto"/>
              <w:left w:val="single" w:sz="4" w:space="0" w:color="auto"/>
              <w:bottom w:val="single" w:sz="4" w:space="0" w:color="auto"/>
              <w:right w:val="single" w:sz="4" w:space="0" w:color="auto"/>
            </w:tcBorders>
            <w:hideMark/>
          </w:tcPr>
          <w:p w14:paraId="528CF9FF"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Vaskulitas</w:t>
            </w:r>
          </w:p>
        </w:tc>
      </w:tr>
      <w:tr w:rsidR="00562108" w14:paraId="07B6C0A5" w14:textId="77777777">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3B069CB6"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b/>
                <w:szCs w:val="20"/>
                <w:lang w:val="sl-SI" w:eastAsia="sl-SI"/>
              </w:rPr>
              <w:lastRenderedPageBreak/>
              <w:t>Kvėpavimo sistemos, krūtinės ląstos ir tarpuplaučio sutrikimai</w:t>
            </w:r>
          </w:p>
        </w:tc>
      </w:tr>
      <w:tr w:rsidR="00562108" w14:paraId="710250C4" w14:textId="77777777">
        <w:tc>
          <w:tcPr>
            <w:tcW w:w="2468" w:type="pct"/>
            <w:tcBorders>
              <w:top w:val="single" w:sz="4" w:space="0" w:color="auto"/>
              <w:left w:val="single" w:sz="4" w:space="0" w:color="auto"/>
              <w:bottom w:val="single" w:sz="4" w:space="0" w:color="auto"/>
              <w:right w:val="single" w:sz="4" w:space="0" w:color="auto"/>
            </w:tcBorders>
            <w:hideMark/>
          </w:tcPr>
          <w:p w14:paraId="09093B35"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Nedažnas</w:t>
            </w:r>
          </w:p>
        </w:tc>
        <w:tc>
          <w:tcPr>
            <w:tcW w:w="2532" w:type="pct"/>
            <w:tcBorders>
              <w:top w:val="single" w:sz="4" w:space="0" w:color="auto"/>
              <w:left w:val="single" w:sz="4" w:space="0" w:color="auto"/>
              <w:bottom w:val="single" w:sz="4" w:space="0" w:color="auto"/>
              <w:right w:val="single" w:sz="4" w:space="0" w:color="auto"/>
            </w:tcBorders>
            <w:hideMark/>
          </w:tcPr>
          <w:p w14:paraId="42311BBF"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Kosulys</w:t>
            </w:r>
          </w:p>
        </w:tc>
      </w:tr>
      <w:tr w:rsidR="00562108" w14:paraId="60933BF2" w14:textId="77777777">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00E15C01"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b/>
                <w:szCs w:val="20"/>
                <w:lang w:val="sl-SI" w:eastAsia="sl-SI"/>
              </w:rPr>
              <w:t>Virškinimo trakto sutrikimai</w:t>
            </w:r>
          </w:p>
        </w:tc>
      </w:tr>
      <w:tr w:rsidR="00562108" w14:paraId="3A31023F" w14:textId="77777777">
        <w:tc>
          <w:tcPr>
            <w:tcW w:w="2468" w:type="pct"/>
            <w:tcBorders>
              <w:top w:val="single" w:sz="4" w:space="0" w:color="auto"/>
              <w:left w:val="single" w:sz="4" w:space="0" w:color="auto"/>
              <w:bottom w:val="single" w:sz="4" w:space="0" w:color="auto"/>
              <w:right w:val="single" w:sz="4" w:space="0" w:color="auto"/>
            </w:tcBorders>
            <w:hideMark/>
          </w:tcPr>
          <w:p w14:paraId="0B6FABDA"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Nedažnas</w:t>
            </w:r>
          </w:p>
        </w:tc>
        <w:tc>
          <w:tcPr>
            <w:tcW w:w="2532" w:type="pct"/>
            <w:tcBorders>
              <w:top w:val="single" w:sz="4" w:space="0" w:color="auto"/>
              <w:left w:val="single" w:sz="4" w:space="0" w:color="auto"/>
              <w:bottom w:val="single" w:sz="4" w:space="0" w:color="auto"/>
              <w:right w:val="single" w:sz="4" w:space="0" w:color="auto"/>
            </w:tcBorders>
            <w:hideMark/>
          </w:tcPr>
          <w:p w14:paraId="56208F94" w14:textId="77777777" w:rsidR="00562108" w:rsidRDefault="0058344A">
            <w:pPr>
              <w:widowControl w:val="0"/>
              <w:tabs>
                <w:tab w:val="left" w:pos="567"/>
              </w:tabs>
              <w:ind w:left="0" w:firstLine="0"/>
              <w:rPr>
                <w:rFonts w:ascii="Calibri" w:eastAsia="Calibri" w:hAnsi="Calibri" w:cs="Times New Roman"/>
                <w:vertAlign w:val="superscript"/>
              </w:rPr>
            </w:pPr>
            <w:r>
              <w:rPr>
                <w:rFonts w:ascii="Times New Roman" w:eastAsia="Times New Roman" w:hAnsi="Times New Roman" w:cs="Times New Roman"/>
                <w:szCs w:val="20"/>
                <w:lang w:val="sl-SI" w:eastAsia="sl-SI"/>
              </w:rPr>
              <w:t xml:space="preserve">Pilvo skausmas </w:t>
            </w:r>
          </w:p>
        </w:tc>
      </w:tr>
      <w:tr w:rsidR="00562108" w14:paraId="5F142D4F" w14:textId="77777777">
        <w:tc>
          <w:tcPr>
            <w:tcW w:w="2468" w:type="pct"/>
            <w:tcBorders>
              <w:top w:val="single" w:sz="4" w:space="0" w:color="auto"/>
              <w:left w:val="single" w:sz="4" w:space="0" w:color="auto"/>
              <w:bottom w:val="single" w:sz="4" w:space="0" w:color="auto"/>
              <w:right w:val="single" w:sz="4" w:space="0" w:color="auto"/>
            </w:tcBorders>
          </w:tcPr>
          <w:p w14:paraId="053010CB"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Labai retas</w:t>
            </w:r>
          </w:p>
        </w:tc>
        <w:tc>
          <w:tcPr>
            <w:tcW w:w="2532" w:type="pct"/>
            <w:tcBorders>
              <w:top w:val="single" w:sz="4" w:space="0" w:color="auto"/>
              <w:left w:val="single" w:sz="4" w:space="0" w:color="auto"/>
              <w:bottom w:val="single" w:sz="4" w:space="0" w:color="auto"/>
              <w:right w:val="single" w:sz="4" w:space="0" w:color="auto"/>
            </w:tcBorders>
          </w:tcPr>
          <w:p w14:paraId="2000F06C"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Calibri" w:hAnsi="Times New Roman" w:cs="Times New Roman"/>
                <w:lang w:val="sl-SI" w:eastAsia="sl-SI"/>
              </w:rPr>
              <w:t>Žarnyno angioneurozinė edema</w:t>
            </w:r>
          </w:p>
        </w:tc>
      </w:tr>
      <w:tr w:rsidR="00562108" w14:paraId="67050123" w14:textId="77777777">
        <w:trPr>
          <w:cantSplit/>
        </w:trPr>
        <w:tc>
          <w:tcPr>
            <w:tcW w:w="2468" w:type="pct"/>
            <w:tcBorders>
              <w:top w:val="single" w:sz="4" w:space="0" w:color="auto"/>
              <w:left w:val="single" w:sz="4" w:space="0" w:color="auto"/>
              <w:bottom w:val="single" w:sz="4" w:space="0" w:color="auto"/>
              <w:right w:val="single" w:sz="4" w:space="0" w:color="auto"/>
            </w:tcBorders>
            <w:hideMark/>
          </w:tcPr>
          <w:p w14:paraId="241B13E1"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b/>
                <w:szCs w:val="20"/>
                <w:lang w:val="sl-SI" w:eastAsia="sl-SI"/>
              </w:rPr>
              <w:t>Kepenų, tulžies pūslės ir latakų sutrikimai</w:t>
            </w:r>
          </w:p>
        </w:tc>
        <w:tc>
          <w:tcPr>
            <w:tcW w:w="2532" w:type="pct"/>
            <w:tcBorders>
              <w:top w:val="single" w:sz="4" w:space="0" w:color="auto"/>
              <w:left w:val="single" w:sz="4" w:space="0" w:color="auto"/>
              <w:bottom w:val="single" w:sz="4" w:space="0" w:color="auto"/>
              <w:right w:val="single" w:sz="4" w:space="0" w:color="auto"/>
            </w:tcBorders>
          </w:tcPr>
          <w:p w14:paraId="3DD672F5" w14:textId="77777777" w:rsidR="00562108" w:rsidRDefault="00562108">
            <w:pPr>
              <w:widowControl w:val="0"/>
              <w:tabs>
                <w:tab w:val="left" w:pos="567"/>
              </w:tabs>
              <w:ind w:left="0" w:firstLine="0"/>
              <w:rPr>
                <w:rFonts w:ascii="Times New Roman" w:eastAsia="Times New Roman" w:hAnsi="Times New Roman" w:cs="Times New Roman"/>
                <w:szCs w:val="20"/>
                <w:lang w:val="sl-SI" w:eastAsia="sl-SI"/>
              </w:rPr>
            </w:pPr>
          </w:p>
        </w:tc>
      </w:tr>
      <w:tr w:rsidR="00562108" w14:paraId="325132DA" w14:textId="77777777">
        <w:tc>
          <w:tcPr>
            <w:tcW w:w="2468" w:type="pct"/>
            <w:tcBorders>
              <w:top w:val="single" w:sz="4" w:space="0" w:color="auto"/>
              <w:left w:val="single" w:sz="4" w:space="0" w:color="auto"/>
              <w:bottom w:val="single" w:sz="4" w:space="0" w:color="auto"/>
              <w:right w:val="single" w:sz="4" w:space="0" w:color="auto"/>
            </w:tcBorders>
            <w:hideMark/>
          </w:tcPr>
          <w:p w14:paraId="46097747"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Dažnis nežinomas</w:t>
            </w:r>
          </w:p>
        </w:tc>
        <w:tc>
          <w:tcPr>
            <w:tcW w:w="2532" w:type="pct"/>
            <w:tcBorders>
              <w:top w:val="single" w:sz="4" w:space="0" w:color="auto"/>
              <w:left w:val="single" w:sz="4" w:space="0" w:color="auto"/>
              <w:bottom w:val="single" w:sz="4" w:space="0" w:color="auto"/>
              <w:right w:val="single" w:sz="4" w:space="0" w:color="auto"/>
            </w:tcBorders>
            <w:hideMark/>
          </w:tcPr>
          <w:p w14:paraId="7431B748"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Kepenų funkcijos parametrų rodmenų padidėjimas, įskaitant bilirubino koncentracijos serume padidėjimą</w:t>
            </w:r>
          </w:p>
        </w:tc>
      </w:tr>
      <w:tr w:rsidR="00562108" w14:paraId="1C261477" w14:textId="77777777">
        <w:trPr>
          <w:cantSplit/>
        </w:trPr>
        <w:tc>
          <w:tcPr>
            <w:tcW w:w="2468" w:type="pct"/>
            <w:tcBorders>
              <w:top w:val="single" w:sz="4" w:space="0" w:color="auto"/>
              <w:left w:val="single" w:sz="4" w:space="0" w:color="auto"/>
              <w:bottom w:val="single" w:sz="4" w:space="0" w:color="auto"/>
              <w:right w:val="single" w:sz="4" w:space="0" w:color="auto"/>
            </w:tcBorders>
            <w:hideMark/>
          </w:tcPr>
          <w:p w14:paraId="7018AC09"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b/>
                <w:szCs w:val="20"/>
                <w:lang w:val="sl-SI" w:eastAsia="sl-SI"/>
              </w:rPr>
              <w:t>Odos ir poodinio audinio sutrikimai</w:t>
            </w:r>
          </w:p>
        </w:tc>
        <w:tc>
          <w:tcPr>
            <w:tcW w:w="2532" w:type="pct"/>
            <w:tcBorders>
              <w:top w:val="single" w:sz="4" w:space="0" w:color="auto"/>
              <w:left w:val="single" w:sz="4" w:space="0" w:color="auto"/>
              <w:bottom w:val="single" w:sz="4" w:space="0" w:color="auto"/>
              <w:right w:val="single" w:sz="4" w:space="0" w:color="auto"/>
            </w:tcBorders>
          </w:tcPr>
          <w:p w14:paraId="7D8CC31C" w14:textId="77777777" w:rsidR="00562108" w:rsidRDefault="00562108">
            <w:pPr>
              <w:widowControl w:val="0"/>
              <w:tabs>
                <w:tab w:val="left" w:pos="567"/>
              </w:tabs>
              <w:ind w:left="0" w:firstLine="0"/>
              <w:rPr>
                <w:rFonts w:ascii="Times New Roman" w:eastAsia="Times New Roman" w:hAnsi="Times New Roman" w:cs="Times New Roman"/>
                <w:szCs w:val="20"/>
                <w:lang w:val="sl-SI" w:eastAsia="sl-SI"/>
              </w:rPr>
            </w:pPr>
          </w:p>
        </w:tc>
      </w:tr>
      <w:tr w:rsidR="00562108" w14:paraId="2AC33287" w14:textId="77777777">
        <w:tc>
          <w:tcPr>
            <w:tcW w:w="2468" w:type="pct"/>
            <w:tcBorders>
              <w:top w:val="single" w:sz="4" w:space="0" w:color="auto"/>
              <w:left w:val="single" w:sz="4" w:space="0" w:color="auto"/>
              <w:bottom w:val="single" w:sz="4" w:space="0" w:color="auto"/>
              <w:right w:val="single" w:sz="4" w:space="0" w:color="auto"/>
            </w:tcBorders>
            <w:hideMark/>
          </w:tcPr>
          <w:p w14:paraId="7BEBE67A"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Dažnis nežinomas</w:t>
            </w:r>
          </w:p>
        </w:tc>
        <w:tc>
          <w:tcPr>
            <w:tcW w:w="2532" w:type="pct"/>
            <w:tcBorders>
              <w:top w:val="single" w:sz="4" w:space="0" w:color="auto"/>
              <w:left w:val="single" w:sz="4" w:space="0" w:color="auto"/>
              <w:bottom w:val="single" w:sz="4" w:space="0" w:color="auto"/>
              <w:right w:val="single" w:sz="4" w:space="0" w:color="auto"/>
            </w:tcBorders>
            <w:hideMark/>
          </w:tcPr>
          <w:p w14:paraId="23F5E0F1"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 xml:space="preserve">Angioneurozinė edema, </w:t>
            </w:r>
            <w:r>
              <w:rPr>
                <w:rFonts w:ascii="Times New Roman" w:eastAsia="Times New Roman" w:hAnsi="Times New Roman" w:cs="Times New Roman"/>
                <w:lang w:val="sl-SI" w:eastAsia="sl-SI"/>
              </w:rPr>
              <w:t xml:space="preserve">buliozinis dermatitas, </w:t>
            </w:r>
            <w:r>
              <w:rPr>
                <w:rFonts w:ascii="Times New Roman" w:eastAsia="Times New Roman" w:hAnsi="Times New Roman" w:cs="Times New Roman"/>
                <w:szCs w:val="20"/>
                <w:lang w:val="sl-SI" w:eastAsia="sl-SI"/>
              </w:rPr>
              <w:t>išbėrimas, niežėjimas</w:t>
            </w:r>
          </w:p>
        </w:tc>
      </w:tr>
      <w:tr w:rsidR="00562108" w14:paraId="2905ECCB" w14:textId="77777777">
        <w:trPr>
          <w:cantSplit/>
        </w:trPr>
        <w:tc>
          <w:tcPr>
            <w:tcW w:w="2468" w:type="pct"/>
            <w:tcBorders>
              <w:top w:val="single" w:sz="4" w:space="0" w:color="auto"/>
              <w:left w:val="single" w:sz="4" w:space="0" w:color="auto"/>
              <w:bottom w:val="single" w:sz="4" w:space="0" w:color="auto"/>
              <w:right w:val="single" w:sz="4" w:space="0" w:color="auto"/>
            </w:tcBorders>
            <w:hideMark/>
          </w:tcPr>
          <w:p w14:paraId="1D7628A1"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b/>
                <w:szCs w:val="20"/>
                <w:lang w:val="sl-SI" w:eastAsia="sl-SI"/>
              </w:rPr>
              <w:t>Skeleto, raumenų ir jungiamojo audinio sutrikimai</w:t>
            </w:r>
          </w:p>
        </w:tc>
        <w:tc>
          <w:tcPr>
            <w:tcW w:w="2532" w:type="pct"/>
            <w:tcBorders>
              <w:top w:val="single" w:sz="4" w:space="0" w:color="auto"/>
              <w:left w:val="single" w:sz="4" w:space="0" w:color="auto"/>
              <w:bottom w:val="single" w:sz="4" w:space="0" w:color="auto"/>
              <w:right w:val="single" w:sz="4" w:space="0" w:color="auto"/>
            </w:tcBorders>
          </w:tcPr>
          <w:p w14:paraId="59017C2F" w14:textId="77777777" w:rsidR="00562108" w:rsidRDefault="00562108">
            <w:pPr>
              <w:widowControl w:val="0"/>
              <w:tabs>
                <w:tab w:val="left" w:pos="567"/>
              </w:tabs>
              <w:ind w:left="0" w:firstLine="0"/>
              <w:rPr>
                <w:rFonts w:ascii="Times New Roman" w:eastAsia="Times New Roman" w:hAnsi="Times New Roman" w:cs="Times New Roman"/>
                <w:szCs w:val="20"/>
                <w:lang w:val="sl-SI" w:eastAsia="sl-SI"/>
              </w:rPr>
            </w:pPr>
          </w:p>
        </w:tc>
      </w:tr>
      <w:tr w:rsidR="00562108" w14:paraId="1AFA8505" w14:textId="77777777">
        <w:tc>
          <w:tcPr>
            <w:tcW w:w="2468" w:type="pct"/>
            <w:tcBorders>
              <w:top w:val="single" w:sz="4" w:space="0" w:color="auto"/>
              <w:left w:val="single" w:sz="4" w:space="0" w:color="auto"/>
              <w:bottom w:val="single" w:sz="4" w:space="0" w:color="auto"/>
              <w:right w:val="single" w:sz="4" w:space="0" w:color="auto"/>
            </w:tcBorders>
            <w:hideMark/>
          </w:tcPr>
          <w:p w14:paraId="6359F9CA"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Dažnis nežinomas</w:t>
            </w:r>
          </w:p>
        </w:tc>
        <w:tc>
          <w:tcPr>
            <w:tcW w:w="2532" w:type="pct"/>
            <w:tcBorders>
              <w:top w:val="single" w:sz="4" w:space="0" w:color="auto"/>
              <w:left w:val="single" w:sz="4" w:space="0" w:color="auto"/>
              <w:bottom w:val="single" w:sz="4" w:space="0" w:color="auto"/>
              <w:right w:val="single" w:sz="4" w:space="0" w:color="auto"/>
            </w:tcBorders>
            <w:hideMark/>
          </w:tcPr>
          <w:p w14:paraId="0DD0B69E"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 xml:space="preserve">Mialgija </w:t>
            </w:r>
          </w:p>
        </w:tc>
      </w:tr>
      <w:tr w:rsidR="00562108" w14:paraId="3142669A" w14:textId="77777777">
        <w:trPr>
          <w:cantSplit/>
        </w:trPr>
        <w:tc>
          <w:tcPr>
            <w:tcW w:w="2468" w:type="pct"/>
            <w:tcBorders>
              <w:top w:val="single" w:sz="4" w:space="0" w:color="auto"/>
              <w:left w:val="single" w:sz="4" w:space="0" w:color="auto"/>
              <w:bottom w:val="single" w:sz="4" w:space="0" w:color="auto"/>
              <w:right w:val="single" w:sz="4" w:space="0" w:color="auto"/>
            </w:tcBorders>
            <w:hideMark/>
          </w:tcPr>
          <w:p w14:paraId="17CDDE72"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b/>
                <w:szCs w:val="20"/>
                <w:lang w:val="sl-SI" w:eastAsia="sl-SI"/>
              </w:rPr>
              <w:t>Inkstų ir šlapimo takų sutrikimai</w:t>
            </w:r>
          </w:p>
        </w:tc>
        <w:tc>
          <w:tcPr>
            <w:tcW w:w="2532" w:type="pct"/>
            <w:tcBorders>
              <w:top w:val="single" w:sz="4" w:space="0" w:color="auto"/>
              <w:left w:val="single" w:sz="4" w:space="0" w:color="auto"/>
              <w:bottom w:val="single" w:sz="4" w:space="0" w:color="auto"/>
              <w:right w:val="single" w:sz="4" w:space="0" w:color="auto"/>
            </w:tcBorders>
          </w:tcPr>
          <w:p w14:paraId="4FDB75C8" w14:textId="77777777" w:rsidR="00562108" w:rsidRDefault="00562108">
            <w:pPr>
              <w:widowControl w:val="0"/>
              <w:tabs>
                <w:tab w:val="left" w:pos="567"/>
              </w:tabs>
              <w:ind w:left="0" w:firstLine="0"/>
              <w:rPr>
                <w:rFonts w:ascii="Times New Roman" w:eastAsia="Times New Roman" w:hAnsi="Times New Roman" w:cs="Times New Roman"/>
                <w:szCs w:val="20"/>
                <w:lang w:val="sl-SI" w:eastAsia="sl-SI"/>
              </w:rPr>
            </w:pPr>
          </w:p>
        </w:tc>
      </w:tr>
      <w:tr w:rsidR="00562108" w14:paraId="2C64F8CA" w14:textId="77777777">
        <w:tc>
          <w:tcPr>
            <w:tcW w:w="2468" w:type="pct"/>
            <w:tcBorders>
              <w:top w:val="single" w:sz="4" w:space="0" w:color="auto"/>
              <w:left w:val="single" w:sz="4" w:space="0" w:color="auto"/>
              <w:bottom w:val="single" w:sz="4" w:space="0" w:color="auto"/>
              <w:right w:val="single" w:sz="4" w:space="0" w:color="auto"/>
            </w:tcBorders>
            <w:hideMark/>
          </w:tcPr>
          <w:p w14:paraId="5B66FFD4"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Dažnis nežinomas</w:t>
            </w:r>
          </w:p>
        </w:tc>
        <w:tc>
          <w:tcPr>
            <w:tcW w:w="2532" w:type="pct"/>
            <w:tcBorders>
              <w:top w:val="single" w:sz="4" w:space="0" w:color="auto"/>
              <w:left w:val="single" w:sz="4" w:space="0" w:color="auto"/>
              <w:bottom w:val="single" w:sz="4" w:space="0" w:color="auto"/>
              <w:right w:val="single" w:sz="4" w:space="0" w:color="auto"/>
            </w:tcBorders>
            <w:hideMark/>
          </w:tcPr>
          <w:p w14:paraId="197158B6"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 xml:space="preserve">Inkstų nepakankamumas ir sutrikimas, kreatinino koncentracijos serume padidėjimas </w:t>
            </w:r>
          </w:p>
        </w:tc>
      </w:tr>
      <w:tr w:rsidR="00562108" w14:paraId="0DCAC70A" w14:textId="77777777">
        <w:trPr>
          <w:cantSplit/>
        </w:trPr>
        <w:tc>
          <w:tcPr>
            <w:tcW w:w="2468" w:type="pct"/>
            <w:tcBorders>
              <w:top w:val="single" w:sz="4" w:space="0" w:color="auto"/>
              <w:left w:val="single" w:sz="4" w:space="0" w:color="auto"/>
              <w:bottom w:val="single" w:sz="4" w:space="0" w:color="auto"/>
              <w:right w:val="single" w:sz="4" w:space="0" w:color="auto"/>
            </w:tcBorders>
            <w:hideMark/>
          </w:tcPr>
          <w:p w14:paraId="38A9197A"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b/>
                <w:szCs w:val="20"/>
                <w:lang w:val="sl-SI" w:eastAsia="sl-SI"/>
              </w:rPr>
              <w:t xml:space="preserve">Bendrieji sutrikimai ir vartojimo vietos pažeidimai </w:t>
            </w:r>
          </w:p>
        </w:tc>
        <w:tc>
          <w:tcPr>
            <w:tcW w:w="2532" w:type="pct"/>
            <w:tcBorders>
              <w:top w:val="single" w:sz="4" w:space="0" w:color="auto"/>
              <w:left w:val="single" w:sz="4" w:space="0" w:color="auto"/>
              <w:bottom w:val="single" w:sz="4" w:space="0" w:color="auto"/>
              <w:right w:val="single" w:sz="4" w:space="0" w:color="auto"/>
            </w:tcBorders>
          </w:tcPr>
          <w:p w14:paraId="4A432AB9" w14:textId="77777777" w:rsidR="00562108" w:rsidRDefault="00562108">
            <w:pPr>
              <w:widowControl w:val="0"/>
              <w:tabs>
                <w:tab w:val="left" w:pos="567"/>
              </w:tabs>
              <w:ind w:left="0" w:firstLine="0"/>
              <w:rPr>
                <w:rFonts w:ascii="Times New Roman" w:eastAsia="Times New Roman" w:hAnsi="Times New Roman" w:cs="Times New Roman"/>
                <w:szCs w:val="20"/>
                <w:lang w:val="sl-SI" w:eastAsia="sl-SI"/>
              </w:rPr>
            </w:pPr>
          </w:p>
        </w:tc>
      </w:tr>
      <w:tr w:rsidR="00562108" w14:paraId="51BA2EEB" w14:textId="77777777">
        <w:tc>
          <w:tcPr>
            <w:tcW w:w="2468" w:type="pct"/>
            <w:tcBorders>
              <w:top w:val="single" w:sz="4" w:space="0" w:color="auto"/>
              <w:left w:val="single" w:sz="4" w:space="0" w:color="auto"/>
              <w:bottom w:val="single" w:sz="4" w:space="0" w:color="auto"/>
              <w:right w:val="single" w:sz="4" w:space="0" w:color="auto"/>
            </w:tcBorders>
            <w:hideMark/>
          </w:tcPr>
          <w:p w14:paraId="37427737"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Nedažnas</w:t>
            </w:r>
          </w:p>
        </w:tc>
        <w:tc>
          <w:tcPr>
            <w:tcW w:w="2532" w:type="pct"/>
            <w:tcBorders>
              <w:top w:val="single" w:sz="4" w:space="0" w:color="auto"/>
              <w:left w:val="single" w:sz="4" w:space="0" w:color="auto"/>
              <w:bottom w:val="single" w:sz="4" w:space="0" w:color="auto"/>
              <w:right w:val="single" w:sz="4" w:space="0" w:color="auto"/>
            </w:tcBorders>
            <w:hideMark/>
          </w:tcPr>
          <w:p w14:paraId="0BE455BF"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 xml:space="preserve">Nuovargis </w:t>
            </w:r>
          </w:p>
        </w:tc>
      </w:tr>
    </w:tbl>
    <w:p w14:paraId="6EA6BF7D" w14:textId="77777777" w:rsidR="00562108" w:rsidRDefault="00562108">
      <w:pPr>
        <w:widowControl w:val="0"/>
        <w:tabs>
          <w:tab w:val="left" w:pos="567"/>
        </w:tabs>
        <w:ind w:left="0" w:firstLine="0"/>
        <w:rPr>
          <w:rFonts w:ascii="Times New Roman" w:eastAsia="Times New Roman" w:hAnsi="Times New Roman" w:cs="Times New Roman"/>
          <w:szCs w:val="20"/>
          <w:vertAlign w:val="superscript"/>
          <w:lang w:val="sl-SI" w:eastAsia="sl-SI"/>
        </w:rPr>
      </w:pPr>
    </w:p>
    <w:p w14:paraId="0E0D219D" w14:textId="77777777" w:rsidR="00562108" w:rsidRDefault="0058344A">
      <w:pPr>
        <w:widowControl w:val="0"/>
        <w:ind w:left="0" w:firstLine="0"/>
        <w:rPr>
          <w:rFonts w:ascii="Calibri" w:eastAsia="Calibri" w:hAnsi="Calibri" w:cs="Times New Roman"/>
          <w:u w:val="single"/>
        </w:rPr>
      </w:pPr>
      <w:r>
        <w:rPr>
          <w:rFonts w:ascii="Times New Roman" w:eastAsia="Times New Roman" w:hAnsi="Times New Roman" w:cs="Times New Roman"/>
          <w:szCs w:val="20"/>
          <w:u w:val="single"/>
          <w:lang w:val="sl-SI" w:eastAsia="sl-SI"/>
        </w:rPr>
        <w:t>Vaikų populiacija</w:t>
      </w:r>
    </w:p>
    <w:p w14:paraId="28CF399C" w14:textId="77777777" w:rsidR="00562108" w:rsidRDefault="00562108">
      <w:pPr>
        <w:widowControl w:val="0"/>
        <w:ind w:left="0" w:firstLine="0"/>
        <w:rPr>
          <w:rFonts w:ascii="Times New Roman" w:eastAsia="Times New Roman" w:hAnsi="Times New Roman" w:cs="Times New Roman"/>
          <w:i/>
          <w:u w:val="single"/>
          <w:lang w:val="sl-SI" w:eastAsia="sl-SI"/>
        </w:rPr>
      </w:pPr>
    </w:p>
    <w:p w14:paraId="30E1EAA4" w14:textId="77777777" w:rsidR="00562108" w:rsidRDefault="0058344A">
      <w:pPr>
        <w:widowControl w:val="0"/>
        <w:ind w:left="0" w:firstLine="0"/>
        <w:rPr>
          <w:rFonts w:ascii="Calibri" w:eastAsia="Calibri" w:hAnsi="Calibri" w:cs="Times New Roman"/>
          <w:color w:val="000000"/>
        </w:rPr>
      </w:pPr>
      <w:r>
        <w:rPr>
          <w:rFonts w:ascii="Times New Roman" w:eastAsia="Times New Roman" w:hAnsi="Times New Roman" w:cs="Times New Roman"/>
          <w:i/>
          <w:color w:val="000000"/>
          <w:u w:val="single"/>
          <w:lang w:val="sl-SI" w:eastAsia="sl-SI"/>
        </w:rPr>
        <w:t>Hipertenzija</w:t>
      </w:r>
    </w:p>
    <w:p w14:paraId="65F36EAA" w14:textId="77777777" w:rsidR="00562108" w:rsidRDefault="0058344A">
      <w:pPr>
        <w:widowControl w:val="0"/>
        <w:ind w:left="0" w:firstLine="0"/>
        <w:rPr>
          <w:rFonts w:ascii="Calibri" w:eastAsia="Calibri" w:hAnsi="Calibri" w:cs="Times New Roman"/>
          <w:color w:val="000000"/>
        </w:rPr>
      </w:pPr>
      <w:r>
        <w:rPr>
          <w:rFonts w:ascii="Times New Roman" w:eastAsia="Times New Roman" w:hAnsi="Times New Roman" w:cs="Times New Roman"/>
          <w:color w:val="000000"/>
          <w:lang w:val="sl-SI" w:eastAsia="sl-SI"/>
        </w:rPr>
        <w:t>Antihipertenzinis valsartano poveikis tirtas dviejų atsitiktinių imčių dvigubai koduotų klinikinių tyrimų, (po kiekvieno buvo pratęsimo laikotarpis arba tyrimas) ir vienu atviru tyrimu. Šiuose tyrimuose dalyvavo 711 vaikų ir paauglių nuo 6 iki mažiau nei 18 metų paauglių, sergančių lėtine inkstų liga (LIL) ir be jos, iš kurių 560 pacientų vartojo valsartaną. Vertinant saugumo savybes, reikšmingo nepageidaujamų reakcijų pobūdžio, dažnumo ir sunkumo skirtumo vaikams ir paaugliams</w:t>
      </w:r>
      <w:r>
        <w:t xml:space="preserve"> </w:t>
      </w:r>
      <w:r>
        <w:rPr>
          <w:rFonts w:ascii="Times New Roman" w:eastAsia="Times New Roman" w:hAnsi="Times New Roman" w:cs="Times New Roman"/>
          <w:color w:val="000000"/>
          <w:lang w:val="sl-SI" w:eastAsia="sl-SI"/>
        </w:rPr>
        <w:t>nuo 6 iki mažiau nei 18 metų, palyginti su anksčiau gautais suaugusiųjų žmonių duomenimis, nepastebėta (išskyrus pavienius virškinimo trakto sutrikimų, pvz., pilvo skausmo, pykinimo ir vėmimo, bei galvos svaigimo atvejus).</w:t>
      </w:r>
    </w:p>
    <w:p w14:paraId="46E96ED6" w14:textId="77777777" w:rsidR="00562108" w:rsidRDefault="00562108">
      <w:pPr>
        <w:widowControl w:val="0"/>
        <w:ind w:left="0" w:firstLine="0"/>
        <w:rPr>
          <w:rFonts w:ascii="Times New Roman" w:eastAsia="Times New Roman" w:hAnsi="Times New Roman" w:cs="Times New Roman"/>
          <w:color w:val="000000"/>
          <w:lang w:val="sl-SI" w:eastAsia="sl-SI"/>
        </w:rPr>
      </w:pPr>
    </w:p>
    <w:p w14:paraId="044DE3FC"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lang w:val="sl-SI" w:eastAsia="sl-SI"/>
        </w:rPr>
        <w:t>Nustatyta, kad ne ilgesnis kaip vienų metų gydymas Valsacor kliniškai reikšmingo nepageidaujamo poveikio 6</w:t>
      </w:r>
      <w:r>
        <w:rPr>
          <w:rFonts w:ascii="Times New Roman" w:eastAsia="Times New Roman" w:hAnsi="Times New Roman" w:cs="Times New Roman"/>
          <w:lang w:val="sl-SI" w:eastAsia="sl-SI"/>
        </w:rPr>
        <w:noBreakHyphen/>
        <w:t>16 metų vaikų neurokognityvinei funkcijai ir vystymuisi nedaro.</w:t>
      </w:r>
    </w:p>
    <w:p w14:paraId="3B2FDEAA" w14:textId="77777777" w:rsidR="00562108" w:rsidRDefault="00562108">
      <w:pPr>
        <w:widowControl w:val="0"/>
        <w:ind w:left="0" w:firstLine="0"/>
        <w:rPr>
          <w:rFonts w:ascii="Times New Roman" w:eastAsia="Times New Roman" w:hAnsi="Times New Roman" w:cs="Times New Roman"/>
          <w:lang w:val="sl-SI" w:eastAsia="sl-SI"/>
        </w:rPr>
      </w:pPr>
    </w:p>
    <w:p w14:paraId="367DE85D" w14:textId="77777777" w:rsidR="00562108" w:rsidRDefault="0058344A">
      <w:pPr>
        <w:widowControl w:val="0"/>
        <w:tabs>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Buvo atlikta 560 pediatrinių hipertenzija sergančių pacientų (6-17 metų), kurie vartojo valsartano monoterapiją (n = 483) arba kombinuotą antihipertenzinį gydymą, įskaitant valsartaną (n = 77), jungtinė analizė. Iš 560 pacientų 85 (15,2 %) turėjo LIL (pradinė GFR &lt;90 ml/min/1,73 ). Apskritai 45 (8,0 %) pacientų nutraukė tyrimą dėl nepageidaujamų reiškinių. Iš viso 111 (19,8 %) pacientų pasireiškė nepageidaujama vaisto reakcija (NVR), su galvos skausmu (5,4 %), galvos svaigimu (2,3 %) ir hiperkalemija (2,3 %). Pacientams, sergantiems LIL, dažniausiai pasitaikė nepageidaujami reiškiniai: hiperkaliemija (12,9 %), galvos skausmas (7,1 %), padidėjęs kreatinino kiekis kraujyje (5,9 %) ir hipotenzija (4,7 %). Pacientams be LIL dažniausiai pasitaikė nepageidaujamos reakcijos: galvos skausmas (5,1 %) ir galvos svaigimas (2,7 %). NVR dažniau stebimas pacientams, vartojantiems valsartaną kartu su kitais antihipertenziniais vaistiniais preparatais, nei vien valsartano.</w:t>
      </w:r>
    </w:p>
    <w:p w14:paraId="17481200"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42E75826" w14:textId="77777777" w:rsidR="00562108" w:rsidRDefault="0058344A">
      <w:pPr>
        <w:tabs>
          <w:tab w:val="left" w:pos="720"/>
        </w:tabs>
        <w:autoSpaceDE w:val="0"/>
        <w:autoSpaceDN w:val="0"/>
        <w:adjustRightInd w:val="0"/>
        <w:ind w:left="0" w:firstLine="0"/>
        <w:rPr>
          <w:rFonts w:ascii="Times New Roman" w:hAnsi="Times New Roman"/>
        </w:rPr>
      </w:pPr>
      <w:proofErr w:type="spellStart"/>
      <w:r>
        <w:rPr>
          <w:rFonts w:ascii="Times New Roman" w:hAnsi="Times New Roman"/>
        </w:rPr>
        <w:t>Valsartano</w:t>
      </w:r>
      <w:proofErr w:type="spellEnd"/>
      <w:r>
        <w:rPr>
          <w:rFonts w:ascii="Times New Roman" w:hAnsi="Times New Roman"/>
        </w:rPr>
        <w:t xml:space="preserve"> </w:t>
      </w:r>
      <w:proofErr w:type="spellStart"/>
      <w:r>
        <w:rPr>
          <w:rFonts w:ascii="Times New Roman" w:hAnsi="Times New Roman"/>
        </w:rPr>
        <w:t>antihipertenzinis</w:t>
      </w:r>
      <w:proofErr w:type="spellEnd"/>
      <w:r>
        <w:rPr>
          <w:rFonts w:ascii="Times New Roman" w:hAnsi="Times New Roman"/>
        </w:rPr>
        <w:t xml:space="preserve"> poveikis vaikams nuo 1 iki mažiau kaip 6 metų buvo įvertintas atlikus tris atsitiktinių imčių, dvigubai koduotus klinikinius tyrimus (kurių kiekvienas turėjo tęstinį laikotarpį). Pirmajame tyrime dalyvavo 90 vaikų nuo 1 iki mažiau kaip 6 metų amžiaus; jo metu buvo du mirties atvejai bei pavienių reikšmingo kepenų </w:t>
      </w:r>
      <w:proofErr w:type="spellStart"/>
      <w:r>
        <w:rPr>
          <w:rFonts w:ascii="Times New Roman" w:hAnsi="Times New Roman"/>
        </w:rPr>
        <w:t>transaminazių</w:t>
      </w:r>
      <w:proofErr w:type="spellEnd"/>
      <w:r>
        <w:rPr>
          <w:rFonts w:ascii="Times New Roman" w:hAnsi="Times New Roman"/>
        </w:rPr>
        <w:t xml:space="preserve"> aktyvumo padidėjimo atvejų. Toks poveikis pasireiškė pacientams, kurie sirgo ir kitomis reikšmingomis ligomis. Priežastinis ryšys su </w:t>
      </w:r>
      <w:proofErr w:type="spellStart"/>
      <w:r>
        <w:rPr>
          <w:rFonts w:ascii="Times New Roman" w:hAnsi="Times New Roman"/>
        </w:rPr>
        <w:t>valsartano</w:t>
      </w:r>
      <w:proofErr w:type="spellEnd"/>
      <w:r>
        <w:rPr>
          <w:rFonts w:ascii="Times New Roman" w:hAnsi="Times New Roman"/>
        </w:rPr>
        <w:t xml:space="preserve"> vartojimu nenustatytas. Kituose dviejuose klinikiniuose tyrimuose dalyvavo 202 vaikai nuo 1 iki mažiau kaip 6 metų, o šių tyrimų metu </w:t>
      </w:r>
      <w:proofErr w:type="spellStart"/>
      <w:r>
        <w:rPr>
          <w:rFonts w:ascii="Times New Roman" w:hAnsi="Times New Roman"/>
        </w:rPr>
        <w:t>valsartano</w:t>
      </w:r>
      <w:proofErr w:type="spellEnd"/>
      <w:r>
        <w:rPr>
          <w:rFonts w:ascii="Times New Roman" w:hAnsi="Times New Roman"/>
        </w:rPr>
        <w:t xml:space="preserve"> vartojusiems pacientams reikšmingo kepenų </w:t>
      </w:r>
      <w:proofErr w:type="spellStart"/>
      <w:r>
        <w:rPr>
          <w:rFonts w:ascii="Times New Roman" w:hAnsi="Times New Roman"/>
        </w:rPr>
        <w:t>transaminazių</w:t>
      </w:r>
      <w:proofErr w:type="spellEnd"/>
      <w:r>
        <w:rPr>
          <w:rFonts w:ascii="Times New Roman" w:hAnsi="Times New Roman"/>
        </w:rPr>
        <w:t xml:space="preserve"> aktyvumo padidėjimo ar mirties atvejų nebuvo.</w:t>
      </w:r>
    </w:p>
    <w:p w14:paraId="402D94F4" w14:textId="77777777" w:rsidR="00562108" w:rsidRDefault="00562108">
      <w:pPr>
        <w:tabs>
          <w:tab w:val="left" w:pos="567"/>
        </w:tabs>
        <w:spacing w:line="260" w:lineRule="exact"/>
        <w:rPr>
          <w:rFonts w:ascii="Times New Roman" w:hAnsi="Times New Roman"/>
        </w:rPr>
      </w:pPr>
    </w:p>
    <w:p w14:paraId="2FB824BE" w14:textId="77777777" w:rsidR="00562108" w:rsidRDefault="0058344A">
      <w:pPr>
        <w:tabs>
          <w:tab w:val="left" w:pos="0"/>
        </w:tabs>
        <w:spacing w:line="260" w:lineRule="exact"/>
        <w:ind w:left="0" w:firstLine="0"/>
        <w:rPr>
          <w:rFonts w:ascii="Times New Roman" w:hAnsi="Times New Roman"/>
          <w:color w:val="000000"/>
        </w:rPr>
      </w:pPr>
      <w:r>
        <w:rPr>
          <w:rFonts w:ascii="Times New Roman" w:hAnsi="Times New Roman"/>
          <w:color w:val="000000"/>
        </w:rPr>
        <w:t xml:space="preserve">Atlikta jungtinė pastarųjų dviejų klinikinių tyrimų metu surinktų duomenų 202 hipertenzija sergantiems vaikams (nuo 1 iki mažiau kaip 6 metų) analizė. Visiems pacientams dvigubai koduotu tyrimo laikotarpiu buvo skirta </w:t>
      </w:r>
      <w:proofErr w:type="spellStart"/>
      <w:r>
        <w:rPr>
          <w:rFonts w:ascii="Times New Roman" w:hAnsi="Times New Roman"/>
          <w:color w:val="000000"/>
        </w:rPr>
        <w:t>valsartano</w:t>
      </w:r>
      <w:proofErr w:type="spellEnd"/>
      <w:r>
        <w:rPr>
          <w:rFonts w:ascii="Times New Roman" w:hAnsi="Times New Roman"/>
          <w:color w:val="000000"/>
        </w:rPr>
        <w:t xml:space="preserve"> </w:t>
      </w:r>
      <w:proofErr w:type="spellStart"/>
      <w:r>
        <w:rPr>
          <w:rFonts w:ascii="Times New Roman" w:hAnsi="Times New Roman"/>
          <w:color w:val="000000"/>
        </w:rPr>
        <w:t>monoterapija</w:t>
      </w:r>
      <w:proofErr w:type="spellEnd"/>
      <w:r>
        <w:rPr>
          <w:rFonts w:ascii="Times New Roman" w:hAnsi="Times New Roman"/>
          <w:color w:val="000000"/>
        </w:rPr>
        <w:t xml:space="preserve"> (išskyrus nutraukimo laikotarpį su placebu). Iš šių pacientų 186 asmenys toliau tęsė dalyvavimą tęstiniame tyrimo laikotarpyje arba atvirajame tyrimo laikotarpyje. Iš 202 pacientų, 33 (16,3 %) sirgo LIL (pradinis </w:t>
      </w:r>
      <w:proofErr w:type="spellStart"/>
      <w:r>
        <w:rPr>
          <w:rFonts w:ascii="Times New Roman" w:hAnsi="Times New Roman"/>
          <w:color w:val="000000"/>
        </w:rPr>
        <w:t>aGFG</w:t>
      </w:r>
      <w:proofErr w:type="spellEnd"/>
      <w:r>
        <w:rPr>
          <w:rFonts w:ascii="Times New Roman" w:hAnsi="Times New Roman"/>
          <w:color w:val="000000"/>
        </w:rPr>
        <w:t xml:space="preserve"> &lt; 90 ml/min.). Dvigubai koduotu tyrimo laikotarpiu du pacientai (1 %) nutraukė dalyvavimą tyrime dėl pasireiškusių nepageidaujamų reiškinių, o atvirajame ar tęstiniame laikotarpyje keturi pacientai (2,1 %) nutraukė dalyvavimą tyrime dėl pasireiškusių nepageidaujamų reiškinių. Dvigubai koduotu tyrimo laikotarpiu 13 (7,0 %) pacientų pasireiškė bent viena NRV. Dažniausios NRV buvo vėmimas (n=3, 1,6 %) ir viduriavimas (n=2, 1,1 %). LIL sirgusiųjų grupėje nustatyta viena NRV (viduriavimas). Atviruoju tyrimo laikotarpiu 5,4 % pacientų (10 iš 186) pasireiškė bent viena NRV. Dažniausia NRV buvo sumažėjęs apetitas, kuris pastebėtas dviem pacientams (1,1 %). Tiek dvigubai koduotu laikotarpiu, tiek ir atviruoju laikotarpiu </w:t>
      </w:r>
      <w:proofErr w:type="spellStart"/>
      <w:r>
        <w:rPr>
          <w:rFonts w:ascii="Times New Roman" w:hAnsi="Times New Roman"/>
          <w:color w:val="000000"/>
        </w:rPr>
        <w:t>hiperkalemijos</w:t>
      </w:r>
      <w:proofErr w:type="spellEnd"/>
      <w:r>
        <w:rPr>
          <w:rFonts w:ascii="Times New Roman" w:hAnsi="Times New Roman"/>
          <w:color w:val="000000"/>
        </w:rPr>
        <w:t xml:space="preserve"> atvejų nustatyta vienam pacientui (kiekvieno laikotarpio metu). Nei dvigubai koduotu laikotarpiu, nei atviruoju laikotarpiu nebuvo nustatyta </w:t>
      </w:r>
      <w:proofErr w:type="spellStart"/>
      <w:r>
        <w:rPr>
          <w:rFonts w:ascii="Times New Roman" w:hAnsi="Times New Roman"/>
          <w:color w:val="000000"/>
        </w:rPr>
        <w:t>hipotenzijos</w:t>
      </w:r>
      <w:proofErr w:type="spellEnd"/>
      <w:r>
        <w:rPr>
          <w:rFonts w:ascii="Times New Roman" w:hAnsi="Times New Roman"/>
          <w:color w:val="000000"/>
        </w:rPr>
        <w:t xml:space="preserve"> ar galvos svaigimo atvejų.</w:t>
      </w:r>
    </w:p>
    <w:p w14:paraId="4666472B" w14:textId="77777777" w:rsidR="00562108" w:rsidRDefault="00562108">
      <w:pPr>
        <w:tabs>
          <w:tab w:val="left" w:pos="567"/>
        </w:tabs>
        <w:spacing w:line="260" w:lineRule="exact"/>
        <w:rPr>
          <w:rFonts w:ascii="Times New Roman" w:hAnsi="Times New Roman"/>
          <w:color w:val="000000"/>
        </w:rPr>
      </w:pPr>
    </w:p>
    <w:p w14:paraId="5CC514A9" w14:textId="77777777" w:rsidR="00562108" w:rsidRDefault="0058344A">
      <w:pPr>
        <w:widowControl w:val="0"/>
        <w:autoSpaceDE w:val="0"/>
        <w:autoSpaceDN w:val="0"/>
        <w:adjustRightInd w:val="0"/>
        <w:ind w:left="0" w:firstLine="0"/>
        <w:rPr>
          <w:rFonts w:ascii="Times New Roman" w:eastAsia="Times New Roman" w:hAnsi="Times New Roman" w:cs="Times New Roman"/>
        </w:rPr>
      </w:pPr>
      <w:proofErr w:type="spellStart"/>
      <w:r>
        <w:rPr>
          <w:rFonts w:ascii="Times New Roman" w:hAnsi="Times New Roman"/>
          <w:color w:val="000000"/>
        </w:rPr>
        <w:t>Hiperkalemijos</w:t>
      </w:r>
      <w:proofErr w:type="spellEnd"/>
      <w:r>
        <w:rPr>
          <w:rFonts w:ascii="Times New Roman" w:hAnsi="Times New Roman"/>
          <w:color w:val="000000"/>
        </w:rPr>
        <w:t xml:space="preserve"> atvejų dažniau nustatyta vaikams ir paaugliams nuo 1 iki mažiau kaip 18 metų amžiaus, kurie kartu sirgo lėtine inkstų liga (LIL). </w:t>
      </w:r>
      <w:proofErr w:type="spellStart"/>
      <w:r>
        <w:rPr>
          <w:rFonts w:ascii="Times New Roman" w:hAnsi="Times New Roman"/>
          <w:color w:val="000000"/>
        </w:rPr>
        <w:t>Hiperkalemijos</w:t>
      </w:r>
      <w:proofErr w:type="spellEnd"/>
      <w:r>
        <w:rPr>
          <w:rFonts w:ascii="Times New Roman" w:hAnsi="Times New Roman"/>
          <w:color w:val="000000"/>
        </w:rPr>
        <w:t xml:space="preserve"> pasireiškimo rizika gali būti didesnė 1</w:t>
      </w:r>
      <w:r>
        <w:rPr>
          <w:rFonts w:ascii="Times New Roman" w:hAnsi="Times New Roman"/>
          <w:color w:val="000000"/>
        </w:rPr>
        <w:noBreakHyphen/>
        <w:t>5 metų vaikams nei vaikams nuo 6 iki mažiau kaip 18 metų.</w:t>
      </w:r>
    </w:p>
    <w:p w14:paraId="0FB681A5"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Kontroliuojamų klinikinių tyrimų, kuriuose dalyvavo miokardo infarkto ištikti ir (arba) širdies nepakankamumu sergantys suaugę ligoniai, metu gauti saugumo duomenys skyrėsi nuo duomenų, gautų tyrimų su hipertenzija sergančiais ligoniais metu. Tai gali būti susiję su kitomis pacientų ligomis. Žemiau išvardytos NR, atsiradusios miokardo infarkto ištiktiems ir (arba) širdies nepakankamumu sirgusiems suaugusiems ligoniams</w:t>
      </w:r>
      <w:r>
        <w:rPr>
          <w:rFonts w:ascii="Times New Roman" w:eastAsia="Times New Roman" w:hAnsi="Times New Roman" w:cs="Times New Roman"/>
          <w:sz w:val="24"/>
          <w:szCs w:val="20"/>
          <w:lang w:val="sl-SI" w:eastAsia="sl-SI"/>
        </w:rPr>
        <w:t>.</w:t>
      </w:r>
    </w:p>
    <w:p w14:paraId="67986025" w14:textId="77777777" w:rsidR="00562108" w:rsidRDefault="00562108">
      <w:pPr>
        <w:widowControl w:val="0"/>
        <w:tabs>
          <w:tab w:val="left" w:pos="567"/>
        </w:tabs>
        <w:ind w:left="0" w:firstLine="0"/>
        <w:rPr>
          <w:rFonts w:ascii="Times New Roman" w:eastAsia="Times New Roman" w:hAnsi="Times New Roman" w:cs="Times New Roman"/>
          <w:szCs w:val="20"/>
          <w:lang w:val="sl-SI" w:eastAsia="sl-SI"/>
        </w:rPr>
      </w:pPr>
    </w:p>
    <w:p w14:paraId="5BAD5709" w14:textId="77777777" w:rsidR="00562108" w:rsidRDefault="0058344A">
      <w:pPr>
        <w:widowControl w:val="0"/>
        <w:tabs>
          <w:tab w:val="left" w:pos="567"/>
        </w:tabs>
        <w:autoSpaceDE w:val="0"/>
        <w:autoSpaceDN w:val="0"/>
        <w:adjustRightInd w:val="0"/>
        <w:ind w:left="0" w:firstLine="0"/>
        <w:rPr>
          <w:rFonts w:ascii="Calibri" w:eastAsia="Calibri" w:hAnsi="Calibri" w:cs="Times New Roman"/>
          <w:u w:val="single"/>
        </w:rPr>
      </w:pPr>
      <w:r>
        <w:rPr>
          <w:rFonts w:ascii="Times New Roman" w:eastAsia="Times New Roman" w:hAnsi="Times New Roman" w:cs="Times New Roman"/>
          <w:color w:val="000000"/>
          <w:szCs w:val="20"/>
          <w:u w:val="single"/>
          <w:lang w:val="sl-SI" w:eastAsia="sl-SI"/>
        </w:rPr>
        <w:t>Būklė po miokardo infarkto ir (arba) širdies nepakankamumas (tirti tik suaugę pacientai)</w:t>
      </w:r>
    </w:p>
    <w:p w14:paraId="23F0EE2E" w14:textId="77777777" w:rsidR="00562108" w:rsidRDefault="00562108">
      <w:pPr>
        <w:widowControl w:val="0"/>
        <w:tabs>
          <w:tab w:val="left" w:pos="567"/>
        </w:tabs>
        <w:ind w:left="0" w:firstLine="0"/>
        <w:rPr>
          <w:rFonts w:ascii="Times New Roman" w:eastAsia="Times New Roman" w:hAnsi="Times New Roman" w:cs="Times New Roman"/>
          <w:b/>
          <w:szCs w:val="20"/>
          <w:lang w:val="sl-SI" w:eastAsia="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94"/>
        <w:gridCol w:w="5766"/>
      </w:tblGrid>
      <w:tr w:rsidR="00562108" w14:paraId="06AE1611" w14:textId="77777777">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6CEE227D"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b/>
                <w:szCs w:val="20"/>
                <w:lang w:val="sl-SI" w:eastAsia="sl-SI"/>
              </w:rPr>
              <w:t>Kraujo ir limfinės sistemos sutrikimai</w:t>
            </w:r>
          </w:p>
        </w:tc>
      </w:tr>
      <w:tr w:rsidR="00562108" w14:paraId="26ED9AC7" w14:textId="77777777">
        <w:tc>
          <w:tcPr>
            <w:tcW w:w="1818" w:type="pct"/>
            <w:tcBorders>
              <w:top w:val="single" w:sz="4" w:space="0" w:color="auto"/>
              <w:left w:val="single" w:sz="4" w:space="0" w:color="auto"/>
              <w:bottom w:val="single" w:sz="4" w:space="0" w:color="auto"/>
              <w:right w:val="single" w:sz="4" w:space="0" w:color="auto"/>
            </w:tcBorders>
            <w:hideMark/>
          </w:tcPr>
          <w:p w14:paraId="5F913901"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Dažnis nežinomas</w:t>
            </w:r>
          </w:p>
        </w:tc>
        <w:tc>
          <w:tcPr>
            <w:tcW w:w="3182" w:type="pct"/>
            <w:tcBorders>
              <w:top w:val="single" w:sz="4" w:space="0" w:color="auto"/>
              <w:left w:val="single" w:sz="4" w:space="0" w:color="auto"/>
              <w:bottom w:val="single" w:sz="4" w:space="0" w:color="auto"/>
              <w:right w:val="single" w:sz="4" w:space="0" w:color="auto"/>
            </w:tcBorders>
            <w:hideMark/>
          </w:tcPr>
          <w:p w14:paraId="6144C95B"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Trombocitopenija</w:t>
            </w:r>
          </w:p>
        </w:tc>
      </w:tr>
      <w:tr w:rsidR="00562108" w14:paraId="2B21AC29" w14:textId="77777777">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04577B4B"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b/>
                <w:szCs w:val="20"/>
                <w:lang w:val="sl-SI" w:eastAsia="sl-SI"/>
              </w:rPr>
              <w:t>Imuninės sistemos sutrikimai</w:t>
            </w:r>
          </w:p>
        </w:tc>
      </w:tr>
      <w:tr w:rsidR="00562108" w14:paraId="6794E3DF" w14:textId="77777777">
        <w:tc>
          <w:tcPr>
            <w:tcW w:w="1818" w:type="pct"/>
            <w:tcBorders>
              <w:top w:val="single" w:sz="4" w:space="0" w:color="auto"/>
              <w:left w:val="single" w:sz="4" w:space="0" w:color="auto"/>
              <w:bottom w:val="single" w:sz="4" w:space="0" w:color="auto"/>
              <w:right w:val="single" w:sz="4" w:space="0" w:color="auto"/>
            </w:tcBorders>
            <w:hideMark/>
          </w:tcPr>
          <w:p w14:paraId="45D67869"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Dažnis nežinomas</w:t>
            </w:r>
          </w:p>
        </w:tc>
        <w:tc>
          <w:tcPr>
            <w:tcW w:w="3182" w:type="pct"/>
            <w:tcBorders>
              <w:top w:val="single" w:sz="4" w:space="0" w:color="auto"/>
              <w:left w:val="single" w:sz="4" w:space="0" w:color="auto"/>
              <w:bottom w:val="single" w:sz="4" w:space="0" w:color="auto"/>
              <w:right w:val="single" w:sz="4" w:space="0" w:color="auto"/>
            </w:tcBorders>
            <w:hideMark/>
          </w:tcPr>
          <w:p w14:paraId="4FD633FA" w14:textId="77777777" w:rsidR="00562108" w:rsidRDefault="0058344A">
            <w:pPr>
              <w:widowControl w:val="0"/>
              <w:tabs>
                <w:tab w:val="left" w:pos="567"/>
              </w:tabs>
              <w:autoSpaceDE w:val="0"/>
              <w:autoSpaceDN w:val="0"/>
              <w:adjustRightInd w:val="0"/>
              <w:ind w:left="0" w:firstLine="0"/>
              <w:rPr>
                <w:rFonts w:ascii="Calibri" w:eastAsia="Calibri" w:hAnsi="Calibri" w:cs="Times New Roman"/>
              </w:rPr>
            </w:pPr>
            <w:r>
              <w:rPr>
                <w:rFonts w:ascii="Times New Roman" w:eastAsia="Times New Roman" w:hAnsi="Times New Roman" w:cs="Times New Roman"/>
                <w:color w:val="000000"/>
                <w:szCs w:val="20"/>
                <w:lang w:val="sl-SI" w:eastAsia="sl-SI"/>
              </w:rPr>
              <w:t>Padidėjęs jautrumas, įskaitant seruminę ligą</w:t>
            </w:r>
          </w:p>
        </w:tc>
      </w:tr>
      <w:tr w:rsidR="00562108" w14:paraId="77D611BE" w14:textId="77777777">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55F6CAFC" w14:textId="77777777" w:rsidR="00562108" w:rsidRDefault="0058344A">
            <w:pPr>
              <w:widowControl w:val="0"/>
              <w:tabs>
                <w:tab w:val="left" w:pos="567"/>
              </w:tabs>
              <w:autoSpaceDE w:val="0"/>
              <w:autoSpaceDN w:val="0"/>
              <w:adjustRightInd w:val="0"/>
              <w:ind w:left="0" w:firstLine="0"/>
              <w:rPr>
                <w:rFonts w:ascii="Times New Roman" w:eastAsia="Times New Roman" w:hAnsi="Times New Roman" w:cs="Times New Roman"/>
                <w:b/>
                <w:szCs w:val="20"/>
                <w:lang w:val="sl-SI" w:eastAsia="sl-SI"/>
              </w:rPr>
            </w:pPr>
            <w:r>
              <w:rPr>
                <w:rFonts w:ascii="Times New Roman" w:eastAsia="Times New Roman" w:hAnsi="Times New Roman" w:cs="Times New Roman"/>
                <w:b/>
                <w:color w:val="000000"/>
                <w:szCs w:val="20"/>
                <w:lang w:val="sl-SI" w:eastAsia="sl-SI"/>
              </w:rPr>
              <w:t>Metabolizmo ir mitybos sutrikimai</w:t>
            </w:r>
          </w:p>
        </w:tc>
      </w:tr>
      <w:tr w:rsidR="00562108" w14:paraId="27853216" w14:textId="77777777">
        <w:tc>
          <w:tcPr>
            <w:tcW w:w="1818" w:type="pct"/>
            <w:tcBorders>
              <w:top w:val="single" w:sz="4" w:space="0" w:color="auto"/>
              <w:left w:val="single" w:sz="4" w:space="0" w:color="auto"/>
              <w:bottom w:val="single" w:sz="4" w:space="0" w:color="auto"/>
              <w:right w:val="single" w:sz="4" w:space="0" w:color="auto"/>
            </w:tcBorders>
            <w:hideMark/>
          </w:tcPr>
          <w:p w14:paraId="6A738AF3"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Nedažnas</w:t>
            </w:r>
          </w:p>
        </w:tc>
        <w:tc>
          <w:tcPr>
            <w:tcW w:w="3182" w:type="pct"/>
            <w:tcBorders>
              <w:top w:val="single" w:sz="4" w:space="0" w:color="auto"/>
              <w:left w:val="single" w:sz="4" w:space="0" w:color="auto"/>
              <w:bottom w:val="single" w:sz="4" w:space="0" w:color="auto"/>
              <w:right w:val="single" w:sz="4" w:space="0" w:color="auto"/>
            </w:tcBorders>
            <w:hideMark/>
          </w:tcPr>
          <w:p w14:paraId="6DA67FE4" w14:textId="77777777" w:rsidR="00562108" w:rsidRDefault="0058344A">
            <w:pPr>
              <w:widowControl w:val="0"/>
              <w:tabs>
                <w:tab w:val="left" w:pos="567"/>
              </w:tabs>
              <w:autoSpaceDE w:val="0"/>
              <w:autoSpaceDN w:val="0"/>
              <w:adjustRightInd w:val="0"/>
              <w:ind w:left="0" w:firstLine="0"/>
              <w:rPr>
                <w:rFonts w:ascii="Calibri" w:eastAsia="Calibri" w:hAnsi="Calibri" w:cs="Times New Roman"/>
              </w:rPr>
            </w:pPr>
            <w:r>
              <w:rPr>
                <w:rFonts w:ascii="Times New Roman" w:eastAsia="Times New Roman" w:hAnsi="Times New Roman" w:cs="Times New Roman"/>
                <w:color w:val="000000"/>
                <w:szCs w:val="20"/>
                <w:lang w:val="sl-SI" w:eastAsia="sl-SI"/>
              </w:rPr>
              <w:t xml:space="preserve">Hiperkalemija </w:t>
            </w:r>
          </w:p>
        </w:tc>
      </w:tr>
      <w:tr w:rsidR="00562108" w14:paraId="7FB1F9E7" w14:textId="77777777">
        <w:tc>
          <w:tcPr>
            <w:tcW w:w="1818" w:type="pct"/>
            <w:tcBorders>
              <w:top w:val="single" w:sz="4" w:space="0" w:color="auto"/>
              <w:left w:val="single" w:sz="4" w:space="0" w:color="auto"/>
              <w:bottom w:val="single" w:sz="4" w:space="0" w:color="auto"/>
              <w:right w:val="single" w:sz="4" w:space="0" w:color="auto"/>
            </w:tcBorders>
            <w:hideMark/>
          </w:tcPr>
          <w:p w14:paraId="3BDF2AF8"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Dažnis nežinomas</w:t>
            </w:r>
          </w:p>
        </w:tc>
        <w:tc>
          <w:tcPr>
            <w:tcW w:w="3182" w:type="pct"/>
            <w:tcBorders>
              <w:top w:val="single" w:sz="4" w:space="0" w:color="auto"/>
              <w:left w:val="single" w:sz="4" w:space="0" w:color="auto"/>
              <w:bottom w:val="single" w:sz="4" w:space="0" w:color="auto"/>
              <w:right w:val="single" w:sz="4" w:space="0" w:color="auto"/>
            </w:tcBorders>
            <w:hideMark/>
          </w:tcPr>
          <w:p w14:paraId="7B802FAD" w14:textId="77777777" w:rsidR="00562108" w:rsidRDefault="0058344A">
            <w:pPr>
              <w:widowControl w:val="0"/>
              <w:tabs>
                <w:tab w:val="left" w:pos="567"/>
              </w:tabs>
              <w:autoSpaceDE w:val="0"/>
              <w:autoSpaceDN w:val="0"/>
              <w:adjustRightInd w:val="0"/>
              <w:ind w:left="0" w:firstLine="0"/>
              <w:rPr>
                <w:rFonts w:ascii="Calibri" w:eastAsia="Calibri" w:hAnsi="Calibri" w:cs="Times New Roman"/>
              </w:rPr>
            </w:pPr>
            <w:r>
              <w:rPr>
                <w:rFonts w:ascii="Times New Roman" w:eastAsia="Times New Roman" w:hAnsi="Times New Roman" w:cs="Times New Roman"/>
                <w:color w:val="000000"/>
                <w:szCs w:val="20"/>
                <w:lang w:val="sl-SI" w:eastAsia="sl-SI"/>
              </w:rPr>
              <w:t>Kalio koncentracijos serume padidėjimas, hiponatremija</w:t>
            </w:r>
          </w:p>
        </w:tc>
      </w:tr>
      <w:tr w:rsidR="00562108" w14:paraId="7AC824FD" w14:textId="77777777">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69CD0F12" w14:textId="77777777" w:rsidR="00562108" w:rsidRDefault="0058344A">
            <w:pPr>
              <w:widowControl w:val="0"/>
              <w:tabs>
                <w:tab w:val="left" w:pos="567"/>
              </w:tabs>
              <w:autoSpaceDE w:val="0"/>
              <w:autoSpaceDN w:val="0"/>
              <w:adjustRightInd w:val="0"/>
              <w:ind w:left="0" w:firstLine="0"/>
              <w:rPr>
                <w:rFonts w:ascii="Times New Roman" w:eastAsia="Times New Roman" w:hAnsi="Times New Roman" w:cs="Times New Roman"/>
                <w:b/>
                <w:szCs w:val="20"/>
                <w:lang w:val="sl-SI" w:eastAsia="sl-SI"/>
              </w:rPr>
            </w:pPr>
            <w:r>
              <w:rPr>
                <w:rFonts w:ascii="Times New Roman" w:eastAsia="Times New Roman" w:hAnsi="Times New Roman" w:cs="Times New Roman"/>
                <w:b/>
                <w:color w:val="000000"/>
                <w:szCs w:val="20"/>
                <w:lang w:val="sl-SI" w:eastAsia="sl-SI"/>
              </w:rPr>
              <w:t>Nervų sistemos sutrikimai</w:t>
            </w:r>
          </w:p>
        </w:tc>
      </w:tr>
      <w:tr w:rsidR="00562108" w14:paraId="7C31465B" w14:textId="77777777">
        <w:tc>
          <w:tcPr>
            <w:tcW w:w="1818" w:type="pct"/>
            <w:tcBorders>
              <w:top w:val="single" w:sz="4" w:space="0" w:color="auto"/>
              <w:left w:val="single" w:sz="4" w:space="0" w:color="auto"/>
              <w:bottom w:val="single" w:sz="4" w:space="0" w:color="auto"/>
              <w:right w:val="single" w:sz="4" w:space="0" w:color="auto"/>
            </w:tcBorders>
            <w:hideMark/>
          </w:tcPr>
          <w:p w14:paraId="6B3FFCFC"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Dažnas</w:t>
            </w:r>
          </w:p>
        </w:tc>
        <w:tc>
          <w:tcPr>
            <w:tcW w:w="3182" w:type="pct"/>
            <w:tcBorders>
              <w:top w:val="single" w:sz="4" w:space="0" w:color="auto"/>
              <w:left w:val="single" w:sz="4" w:space="0" w:color="auto"/>
              <w:bottom w:val="single" w:sz="4" w:space="0" w:color="auto"/>
              <w:right w:val="single" w:sz="4" w:space="0" w:color="auto"/>
            </w:tcBorders>
            <w:hideMark/>
          </w:tcPr>
          <w:p w14:paraId="10D95226"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Svaigulys, ortostatinė hipotenzija</w:t>
            </w:r>
          </w:p>
        </w:tc>
      </w:tr>
      <w:tr w:rsidR="00562108" w14:paraId="0041A634" w14:textId="77777777">
        <w:tc>
          <w:tcPr>
            <w:tcW w:w="1818" w:type="pct"/>
            <w:tcBorders>
              <w:top w:val="single" w:sz="4" w:space="0" w:color="auto"/>
              <w:left w:val="single" w:sz="4" w:space="0" w:color="auto"/>
              <w:bottom w:val="single" w:sz="4" w:space="0" w:color="auto"/>
              <w:right w:val="single" w:sz="4" w:space="0" w:color="auto"/>
            </w:tcBorders>
            <w:hideMark/>
          </w:tcPr>
          <w:p w14:paraId="09650700"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Nedažnas</w:t>
            </w:r>
          </w:p>
        </w:tc>
        <w:tc>
          <w:tcPr>
            <w:tcW w:w="3182" w:type="pct"/>
            <w:tcBorders>
              <w:top w:val="single" w:sz="4" w:space="0" w:color="auto"/>
              <w:left w:val="single" w:sz="4" w:space="0" w:color="auto"/>
              <w:bottom w:val="single" w:sz="4" w:space="0" w:color="auto"/>
              <w:right w:val="single" w:sz="4" w:space="0" w:color="auto"/>
            </w:tcBorders>
            <w:hideMark/>
          </w:tcPr>
          <w:p w14:paraId="03CA3AE2"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Sinkopė, galvos skausmas</w:t>
            </w:r>
          </w:p>
        </w:tc>
      </w:tr>
      <w:tr w:rsidR="00562108" w14:paraId="022EBA41" w14:textId="77777777">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7191D1E9" w14:textId="77777777" w:rsidR="00562108" w:rsidRDefault="0058344A">
            <w:pPr>
              <w:widowControl w:val="0"/>
              <w:tabs>
                <w:tab w:val="left" w:pos="567"/>
              </w:tabs>
              <w:autoSpaceDE w:val="0"/>
              <w:autoSpaceDN w:val="0"/>
              <w:adjustRightInd w:val="0"/>
              <w:ind w:left="0" w:firstLine="0"/>
              <w:rPr>
                <w:rFonts w:ascii="Times New Roman" w:eastAsia="Times New Roman" w:hAnsi="Times New Roman" w:cs="Times New Roman"/>
                <w:b/>
                <w:szCs w:val="20"/>
                <w:lang w:val="sl-SI" w:eastAsia="sl-SI"/>
              </w:rPr>
            </w:pPr>
            <w:r>
              <w:rPr>
                <w:rFonts w:ascii="Times New Roman" w:eastAsia="Times New Roman" w:hAnsi="Times New Roman" w:cs="Times New Roman"/>
                <w:b/>
                <w:color w:val="000000"/>
                <w:szCs w:val="20"/>
                <w:lang w:val="sl-SI" w:eastAsia="sl-SI"/>
              </w:rPr>
              <w:t>Ausų ir labirintų sutrikimai</w:t>
            </w:r>
          </w:p>
        </w:tc>
      </w:tr>
      <w:tr w:rsidR="00562108" w14:paraId="2BA3BCC2" w14:textId="77777777">
        <w:tc>
          <w:tcPr>
            <w:tcW w:w="1818" w:type="pct"/>
            <w:tcBorders>
              <w:top w:val="single" w:sz="4" w:space="0" w:color="auto"/>
              <w:left w:val="single" w:sz="4" w:space="0" w:color="auto"/>
              <w:bottom w:val="single" w:sz="4" w:space="0" w:color="auto"/>
              <w:right w:val="single" w:sz="4" w:space="0" w:color="auto"/>
            </w:tcBorders>
            <w:hideMark/>
          </w:tcPr>
          <w:p w14:paraId="55AC12F9"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Nedažnas</w:t>
            </w:r>
          </w:p>
        </w:tc>
        <w:tc>
          <w:tcPr>
            <w:tcW w:w="3182" w:type="pct"/>
            <w:tcBorders>
              <w:top w:val="single" w:sz="4" w:space="0" w:color="auto"/>
              <w:left w:val="single" w:sz="4" w:space="0" w:color="auto"/>
              <w:bottom w:val="single" w:sz="4" w:space="0" w:color="auto"/>
              <w:right w:val="single" w:sz="4" w:space="0" w:color="auto"/>
            </w:tcBorders>
            <w:hideMark/>
          </w:tcPr>
          <w:p w14:paraId="4560BF9D" w14:textId="77777777" w:rsidR="00562108" w:rsidRDefault="0058344A">
            <w:pPr>
              <w:widowControl w:val="0"/>
              <w:tabs>
                <w:tab w:val="left" w:pos="567"/>
              </w:tabs>
              <w:autoSpaceDE w:val="0"/>
              <w:autoSpaceDN w:val="0"/>
              <w:adjustRightInd w:val="0"/>
              <w:ind w:left="0" w:firstLine="0"/>
              <w:rPr>
                <w:rFonts w:ascii="Calibri" w:eastAsia="Calibri" w:hAnsi="Calibri" w:cs="Times New Roman"/>
              </w:rPr>
            </w:pPr>
            <w:r>
              <w:rPr>
                <w:rFonts w:ascii="Times New Roman" w:eastAsia="Times New Roman" w:hAnsi="Times New Roman" w:cs="Times New Roman"/>
                <w:color w:val="000000"/>
                <w:szCs w:val="20"/>
                <w:lang w:val="sl-SI" w:eastAsia="sl-SI"/>
              </w:rPr>
              <w:t>Galvos sukimasis (</w:t>
            </w:r>
            <w:r>
              <w:rPr>
                <w:rFonts w:ascii="Times New Roman" w:eastAsia="Times New Roman" w:hAnsi="Times New Roman" w:cs="Times New Roman"/>
                <w:i/>
                <w:color w:val="000000"/>
                <w:szCs w:val="20"/>
                <w:lang w:val="sl-SI" w:eastAsia="sl-SI"/>
              </w:rPr>
              <w:t>vertigo</w:t>
            </w:r>
            <w:r>
              <w:rPr>
                <w:rFonts w:ascii="Times New Roman" w:eastAsia="Times New Roman" w:hAnsi="Times New Roman" w:cs="Times New Roman"/>
                <w:color w:val="000000"/>
                <w:sz w:val="24"/>
                <w:szCs w:val="20"/>
                <w:lang w:val="sl-SI" w:eastAsia="sl-SI"/>
              </w:rPr>
              <w:t>)</w:t>
            </w:r>
          </w:p>
        </w:tc>
      </w:tr>
      <w:tr w:rsidR="00562108" w14:paraId="19046C23" w14:textId="77777777">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438D2655" w14:textId="77777777" w:rsidR="00562108" w:rsidRDefault="0058344A">
            <w:pPr>
              <w:widowControl w:val="0"/>
              <w:tabs>
                <w:tab w:val="left" w:pos="567"/>
              </w:tabs>
              <w:autoSpaceDE w:val="0"/>
              <w:autoSpaceDN w:val="0"/>
              <w:adjustRightInd w:val="0"/>
              <w:ind w:left="0" w:firstLine="0"/>
              <w:rPr>
                <w:rFonts w:ascii="Times New Roman" w:eastAsia="Times New Roman" w:hAnsi="Times New Roman" w:cs="Times New Roman"/>
                <w:b/>
                <w:szCs w:val="20"/>
                <w:lang w:val="sl-SI" w:eastAsia="sl-SI"/>
              </w:rPr>
            </w:pPr>
            <w:r>
              <w:rPr>
                <w:rFonts w:ascii="Times New Roman" w:eastAsia="Times New Roman" w:hAnsi="Times New Roman" w:cs="Times New Roman"/>
                <w:b/>
                <w:color w:val="000000"/>
                <w:szCs w:val="20"/>
                <w:lang w:val="sl-SI" w:eastAsia="sl-SI"/>
              </w:rPr>
              <w:t>Širdies sutrikimai</w:t>
            </w:r>
          </w:p>
        </w:tc>
      </w:tr>
      <w:tr w:rsidR="00562108" w14:paraId="2C1DF745" w14:textId="77777777">
        <w:tc>
          <w:tcPr>
            <w:tcW w:w="1818" w:type="pct"/>
            <w:tcBorders>
              <w:top w:val="single" w:sz="4" w:space="0" w:color="auto"/>
              <w:left w:val="single" w:sz="4" w:space="0" w:color="auto"/>
              <w:bottom w:val="single" w:sz="4" w:space="0" w:color="auto"/>
              <w:right w:val="single" w:sz="4" w:space="0" w:color="auto"/>
            </w:tcBorders>
            <w:hideMark/>
          </w:tcPr>
          <w:p w14:paraId="59B54BB6"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Nedažnas</w:t>
            </w:r>
          </w:p>
        </w:tc>
        <w:tc>
          <w:tcPr>
            <w:tcW w:w="3182" w:type="pct"/>
            <w:tcBorders>
              <w:top w:val="single" w:sz="4" w:space="0" w:color="auto"/>
              <w:left w:val="single" w:sz="4" w:space="0" w:color="auto"/>
              <w:bottom w:val="single" w:sz="4" w:space="0" w:color="auto"/>
              <w:right w:val="single" w:sz="4" w:space="0" w:color="auto"/>
            </w:tcBorders>
            <w:hideMark/>
          </w:tcPr>
          <w:p w14:paraId="1B266C85"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 xml:space="preserve">Širdies nepakankamumas </w:t>
            </w:r>
          </w:p>
        </w:tc>
      </w:tr>
      <w:tr w:rsidR="00562108" w14:paraId="6D003315" w14:textId="77777777">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14A3DA73" w14:textId="77777777" w:rsidR="00562108" w:rsidRDefault="0058344A">
            <w:pPr>
              <w:widowControl w:val="0"/>
              <w:tabs>
                <w:tab w:val="left" w:pos="567"/>
              </w:tabs>
              <w:autoSpaceDE w:val="0"/>
              <w:autoSpaceDN w:val="0"/>
              <w:adjustRightInd w:val="0"/>
              <w:ind w:left="0" w:firstLine="0"/>
              <w:rPr>
                <w:rFonts w:ascii="Times New Roman" w:eastAsia="Times New Roman" w:hAnsi="Times New Roman" w:cs="Times New Roman"/>
                <w:b/>
                <w:szCs w:val="20"/>
                <w:lang w:val="sl-SI" w:eastAsia="sl-SI"/>
              </w:rPr>
            </w:pPr>
            <w:r>
              <w:rPr>
                <w:rFonts w:ascii="Times New Roman" w:eastAsia="Times New Roman" w:hAnsi="Times New Roman" w:cs="Times New Roman"/>
                <w:b/>
                <w:color w:val="000000"/>
                <w:szCs w:val="20"/>
                <w:lang w:val="sl-SI" w:eastAsia="sl-SI"/>
              </w:rPr>
              <w:t>Kraujagyslių sutrikimai</w:t>
            </w:r>
          </w:p>
        </w:tc>
      </w:tr>
      <w:tr w:rsidR="00562108" w14:paraId="16AE3A22" w14:textId="77777777">
        <w:tc>
          <w:tcPr>
            <w:tcW w:w="1818" w:type="pct"/>
            <w:tcBorders>
              <w:top w:val="single" w:sz="4" w:space="0" w:color="auto"/>
              <w:left w:val="single" w:sz="4" w:space="0" w:color="auto"/>
              <w:bottom w:val="single" w:sz="4" w:space="0" w:color="auto"/>
              <w:right w:val="single" w:sz="4" w:space="0" w:color="auto"/>
            </w:tcBorders>
            <w:hideMark/>
          </w:tcPr>
          <w:p w14:paraId="3BB4AD82" w14:textId="77777777" w:rsidR="00562108" w:rsidRDefault="0058344A">
            <w:pPr>
              <w:widowControl w:val="0"/>
              <w:tabs>
                <w:tab w:val="left" w:pos="567"/>
              </w:tabs>
              <w:ind w:left="0" w:firstLine="0"/>
              <w:jc w:val="both"/>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Dažnas</w:t>
            </w:r>
          </w:p>
        </w:tc>
        <w:tc>
          <w:tcPr>
            <w:tcW w:w="3182" w:type="pct"/>
            <w:tcBorders>
              <w:top w:val="single" w:sz="4" w:space="0" w:color="auto"/>
              <w:left w:val="single" w:sz="4" w:space="0" w:color="auto"/>
              <w:bottom w:val="single" w:sz="4" w:space="0" w:color="auto"/>
              <w:right w:val="single" w:sz="4" w:space="0" w:color="auto"/>
            </w:tcBorders>
            <w:hideMark/>
          </w:tcPr>
          <w:p w14:paraId="1D7117E4" w14:textId="77777777" w:rsidR="00562108" w:rsidRDefault="0058344A">
            <w:pPr>
              <w:widowControl w:val="0"/>
              <w:tabs>
                <w:tab w:val="left" w:pos="567"/>
              </w:tabs>
              <w:autoSpaceDE w:val="0"/>
              <w:autoSpaceDN w:val="0"/>
              <w:adjustRightInd w:val="0"/>
              <w:ind w:left="0" w:firstLine="0"/>
              <w:rPr>
                <w:rFonts w:ascii="Calibri" w:eastAsia="Calibri" w:hAnsi="Calibri" w:cs="Times New Roman"/>
              </w:rPr>
            </w:pPr>
            <w:r>
              <w:rPr>
                <w:rFonts w:ascii="Times New Roman" w:eastAsia="Times New Roman" w:hAnsi="Times New Roman" w:cs="Times New Roman"/>
                <w:color w:val="000000"/>
                <w:szCs w:val="20"/>
                <w:lang w:val="sl-SI" w:eastAsia="sl-SI"/>
              </w:rPr>
              <w:t>Hipotenzija, ortostatinė hipotenzija</w:t>
            </w:r>
          </w:p>
        </w:tc>
      </w:tr>
      <w:tr w:rsidR="00562108" w14:paraId="6BEABC5A" w14:textId="77777777">
        <w:tc>
          <w:tcPr>
            <w:tcW w:w="1818" w:type="pct"/>
            <w:tcBorders>
              <w:top w:val="single" w:sz="4" w:space="0" w:color="auto"/>
              <w:left w:val="single" w:sz="4" w:space="0" w:color="auto"/>
              <w:bottom w:val="single" w:sz="4" w:space="0" w:color="auto"/>
              <w:right w:val="single" w:sz="4" w:space="0" w:color="auto"/>
            </w:tcBorders>
            <w:hideMark/>
          </w:tcPr>
          <w:p w14:paraId="34F8D596"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Dažnis nežinomas</w:t>
            </w:r>
          </w:p>
        </w:tc>
        <w:tc>
          <w:tcPr>
            <w:tcW w:w="3182" w:type="pct"/>
            <w:tcBorders>
              <w:top w:val="single" w:sz="4" w:space="0" w:color="auto"/>
              <w:left w:val="single" w:sz="4" w:space="0" w:color="auto"/>
              <w:bottom w:val="single" w:sz="4" w:space="0" w:color="auto"/>
              <w:right w:val="single" w:sz="4" w:space="0" w:color="auto"/>
            </w:tcBorders>
            <w:hideMark/>
          </w:tcPr>
          <w:p w14:paraId="4926ADEA" w14:textId="77777777" w:rsidR="00562108" w:rsidRDefault="0058344A">
            <w:pPr>
              <w:widowControl w:val="0"/>
              <w:tabs>
                <w:tab w:val="left" w:pos="567"/>
              </w:tabs>
              <w:autoSpaceDE w:val="0"/>
              <w:autoSpaceDN w:val="0"/>
              <w:adjustRightInd w:val="0"/>
              <w:ind w:left="0" w:firstLine="0"/>
              <w:rPr>
                <w:rFonts w:ascii="Calibri" w:eastAsia="Calibri" w:hAnsi="Calibri" w:cs="Times New Roman"/>
              </w:rPr>
            </w:pPr>
            <w:r>
              <w:rPr>
                <w:rFonts w:ascii="Times New Roman" w:eastAsia="Times New Roman" w:hAnsi="Times New Roman" w:cs="Times New Roman"/>
                <w:color w:val="000000"/>
                <w:szCs w:val="20"/>
                <w:lang w:val="sl-SI" w:eastAsia="sl-SI"/>
              </w:rPr>
              <w:t>Vaskulitas</w:t>
            </w:r>
          </w:p>
        </w:tc>
      </w:tr>
      <w:tr w:rsidR="00562108" w14:paraId="2C252A56" w14:textId="77777777">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2748BA70"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b/>
                <w:szCs w:val="20"/>
                <w:lang w:val="sl-SI" w:eastAsia="sl-SI"/>
              </w:rPr>
              <w:t>Kvėpavimo sistemos, krūtinės ląstos ir tarpuplaučio sutrikimai</w:t>
            </w:r>
          </w:p>
        </w:tc>
      </w:tr>
      <w:tr w:rsidR="00562108" w14:paraId="22AB1EAA" w14:textId="77777777">
        <w:tc>
          <w:tcPr>
            <w:tcW w:w="1818" w:type="pct"/>
            <w:tcBorders>
              <w:top w:val="single" w:sz="4" w:space="0" w:color="auto"/>
              <w:left w:val="single" w:sz="4" w:space="0" w:color="auto"/>
              <w:bottom w:val="single" w:sz="4" w:space="0" w:color="auto"/>
              <w:right w:val="single" w:sz="4" w:space="0" w:color="auto"/>
            </w:tcBorders>
            <w:hideMark/>
          </w:tcPr>
          <w:p w14:paraId="28D6024E"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Nedažnas</w:t>
            </w:r>
          </w:p>
        </w:tc>
        <w:tc>
          <w:tcPr>
            <w:tcW w:w="3182" w:type="pct"/>
            <w:tcBorders>
              <w:top w:val="single" w:sz="4" w:space="0" w:color="auto"/>
              <w:left w:val="single" w:sz="4" w:space="0" w:color="auto"/>
              <w:bottom w:val="single" w:sz="4" w:space="0" w:color="auto"/>
              <w:right w:val="single" w:sz="4" w:space="0" w:color="auto"/>
            </w:tcBorders>
            <w:hideMark/>
          </w:tcPr>
          <w:p w14:paraId="352334BE" w14:textId="77777777" w:rsidR="00562108" w:rsidRDefault="0058344A">
            <w:pPr>
              <w:widowControl w:val="0"/>
              <w:tabs>
                <w:tab w:val="left" w:pos="567"/>
              </w:tabs>
              <w:ind w:left="0" w:firstLine="0"/>
              <w:rPr>
                <w:rFonts w:ascii="Calibri" w:eastAsia="Calibri" w:hAnsi="Calibri" w:cs="Times New Roman"/>
                <w:vertAlign w:val="superscript"/>
              </w:rPr>
            </w:pPr>
            <w:r>
              <w:rPr>
                <w:rFonts w:ascii="Times New Roman" w:eastAsia="Times New Roman" w:hAnsi="Times New Roman" w:cs="Times New Roman"/>
                <w:szCs w:val="20"/>
                <w:lang w:val="sl-SI" w:eastAsia="sl-SI"/>
              </w:rPr>
              <w:t>Kosulys</w:t>
            </w:r>
          </w:p>
        </w:tc>
      </w:tr>
      <w:tr w:rsidR="00562108" w14:paraId="12CF2EB6" w14:textId="77777777">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19C417BB"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b/>
                <w:szCs w:val="20"/>
                <w:lang w:val="sl-SI" w:eastAsia="sl-SI"/>
              </w:rPr>
              <w:t>Virškinimo trakto sutrikimai</w:t>
            </w:r>
          </w:p>
        </w:tc>
      </w:tr>
      <w:tr w:rsidR="00562108" w14:paraId="4057A0D2" w14:textId="77777777">
        <w:tc>
          <w:tcPr>
            <w:tcW w:w="1818" w:type="pct"/>
            <w:tcBorders>
              <w:top w:val="single" w:sz="4" w:space="0" w:color="auto"/>
              <w:left w:val="single" w:sz="4" w:space="0" w:color="auto"/>
              <w:bottom w:val="single" w:sz="4" w:space="0" w:color="auto"/>
              <w:right w:val="single" w:sz="4" w:space="0" w:color="auto"/>
            </w:tcBorders>
            <w:hideMark/>
          </w:tcPr>
          <w:p w14:paraId="313FC46D"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Nedažnas</w:t>
            </w:r>
          </w:p>
        </w:tc>
        <w:tc>
          <w:tcPr>
            <w:tcW w:w="3182" w:type="pct"/>
            <w:tcBorders>
              <w:top w:val="single" w:sz="4" w:space="0" w:color="auto"/>
              <w:left w:val="single" w:sz="4" w:space="0" w:color="auto"/>
              <w:bottom w:val="single" w:sz="4" w:space="0" w:color="auto"/>
              <w:right w:val="single" w:sz="4" w:space="0" w:color="auto"/>
            </w:tcBorders>
            <w:hideMark/>
          </w:tcPr>
          <w:p w14:paraId="765F47EF"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Pykinimas, viduriavimas</w:t>
            </w:r>
          </w:p>
        </w:tc>
      </w:tr>
      <w:tr w:rsidR="00562108" w14:paraId="38E836C1" w14:textId="77777777">
        <w:tc>
          <w:tcPr>
            <w:tcW w:w="1818" w:type="pct"/>
            <w:tcBorders>
              <w:top w:val="single" w:sz="4" w:space="0" w:color="auto"/>
              <w:left w:val="single" w:sz="4" w:space="0" w:color="auto"/>
              <w:bottom w:val="single" w:sz="4" w:space="0" w:color="auto"/>
              <w:right w:val="single" w:sz="4" w:space="0" w:color="auto"/>
            </w:tcBorders>
          </w:tcPr>
          <w:p w14:paraId="7CC18202"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Labai retas</w:t>
            </w:r>
          </w:p>
        </w:tc>
        <w:tc>
          <w:tcPr>
            <w:tcW w:w="3182" w:type="pct"/>
            <w:tcBorders>
              <w:top w:val="single" w:sz="4" w:space="0" w:color="auto"/>
              <w:left w:val="single" w:sz="4" w:space="0" w:color="auto"/>
              <w:bottom w:val="single" w:sz="4" w:space="0" w:color="auto"/>
              <w:right w:val="single" w:sz="4" w:space="0" w:color="auto"/>
            </w:tcBorders>
          </w:tcPr>
          <w:p w14:paraId="26A5923F"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Calibri" w:hAnsi="Times New Roman" w:cs="Times New Roman"/>
                <w:lang w:val="sl-SI" w:eastAsia="sl-SI"/>
              </w:rPr>
              <w:t>Žarnyno angioneurozinė edema</w:t>
            </w:r>
          </w:p>
        </w:tc>
      </w:tr>
      <w:tr w:rsidR="00562108" w14:paraId="158CF0A7" w14:textId="77777777">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3F8968F9"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b/>
                <w:szCs w:val="20"/>
                <w:lang w:val="sl-SI" w:eastAsia="sl-SI"/>
              </w:rPr>
              <w:t>Kepenų, tulžies pūslės ir latakų sutrikimai</w:t>
            </w:r>
          </w:p>
        </w:tc>
      </w:tr>
      <w:tr w:rsidR="00562108" w14:paraId="5B4E729F" w14:textId="77777777">
        <w:tc>
          <w:tcPr>
            <w:tcW w:w="1818" w:type="pct"/>
            <w:tcBorders>
              <w:top w:val="single" w:sz="4" w:space="0" w:color="auto"/>
              <w:left w:val="single" w:sz="4" w:space="0" w:color="auto"/>
              <w:bottom w:val="single" w:sz="4" w:space="0" w:color="auto"/>
              <w:right w:val="single" w:sz="4" w:space="0" w:color="auto"/>
            </w:tcBorders>
            <w:hideMark/>
          </w:tcPr>
          <w:p w14:paraId="5AF8E220"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Dažnis nežinomas</w:t>
            </w:r>
          </w:p>
        </w:tc>
        <w:tc>
          <w:tcPr>
            <w:tcW w:w="3182" w:type="pct"/>
            <w:tcBorders>
              <w:top w:val="single" w:sz="4" w:space="0" w:color="auto"/>
              <w:left w:val="single" w:sz="4" w:space="0" w:color="auto"/>
              <w:bottom w:val="single" w:sz="4" w:space="0" w:color="auto"/>
              <w:right w:val="single" w:sz="4" w:space="0" w:color="auto"/>
            </w:tcBorders>
            <w:hideMark/>
          </w:tcPr>
          <w:p w14:paraId="1907CCF4"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Kepenų funkcijos parametrų rodmenų padidėjimas</w:t>
            </w:r>
          </w:p>
        </w:tc>
      </w:tr>
      <w:tr w:rsidR="00562108" w14:paraId="15A6556D" w14:textId="77777777">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6B9030A0"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b/>
                <w:szCs w:val="20"/>
                <w:lang w:val="sl-SI" w:eastAsia="sl-SI"/>
              </w:rPr>
              <w:t>Odos ir poodinio audinio sutrikimai</w:t>
            </w:r>
          </w:p>
        </w:tc>
      </w:tr>
      <w:tr w:rsidR="00562108" w14:paraId="408F86AB" w14:textId="77777777">
        <w:tc>
          <w:tcPr>
            <w:tcW w:w="1818" w:type="pct"/>
            <w:tcBorders>
              <w:top w:val="single" w:sz="4" w:space="0" w:color="auto"/>
              <w:left w:val="single" w:sz="4" w:space="0" w:color="auto"/>
              <w:bottom w:val="single" w:sz="4" w:space="0" w:color="auto"/>
              <w:right w:val="single" w:sz="4" w:space="0" w:color="auto"/>
            </w:tcBorders>
            <w:hideMark/>
          </w:tcPr>
          <w:p w14:paraId="2927EE45"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Nedažnas</w:t>
            </w:r>
          </w:p>
        </w:tc>
        <w:tc>
          <w:tcPr>
            <w:tcW w:w="3182" w:type="pct"/>
            <w:tcBorders>
              <w:top w:val="single" w:sz="4" w:space="0" w:color="auto"/>
              <w:left w:val="single" w:sz="4" w:space="0" w:color="auto"/>
              <w:bottom w:val="single" w:sz="4" w:space="0" w:color="auto"/>
              <w:right w:val="single" w:sz="4" w:space="0" w:color="auto"/>
            </w:tcBorders>
            <w:hideMark/>
          </w:tcPr>
          <w:p w14:paraId="7BECA554"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Angioneurozinė edema</w:t>
            </w:r>
          </w:p>
        </w:tc>
      </w:tr>
      <w:tr w:rsidR="00562108" w14:paraId="77C4A93E" w14:textId="77777777">
        <w:tc>
          <w:tcPr>
            <w:tcW w:w="1818" w:type="pct"/>
            <w:tcBorders>
              <w:top w:val="single" w:sz="4" w:space="0" w:color="auto"/>
              <w:left w:val="single" w:sz="4" w:space="0" w:color="auto"/>
              <w:bottom w:val="single" w:sz="4" w:space="0" w:color="auto"/>
              <w:right w:val="single" w:sz="4" w:space="0" w:color="auto"/>
            </w:tcBorders>
            <w:hideMark/>
          </w:tcPr>
          <w:p w14:paraId="5D2E3166"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Dažnis nežinomas</w:t>
            </w:r>
          </w:p>
        </w:tc>
        <w:tc>
          <w:tcPr>
            <w:tcW w:w="3182" w:type="pct"/>
            <w:tcBorders>
              <w:top w:val="single" w:sz="4" w:space="0" w:color="auto"/>
              <w:left w:val="single" w:sz="4" w:space="0" w:color="auto"/>
              <w:bottom w:val="single" w:sz="4" w:space="0" w:color="auto"/>
              <w:right w:val="single" w:sz="4" w:space="0" w:color="auto"/>
            </w:tcBorders>
            <w:hideMark/>
          </w:tcPr>
          <w:p w14:paraId="502A09BE"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Buliozinis dermatitas, išbėrimas, niežėjimas</w:t>
            </w:r>
            <w:r>
              <w:rPr>
                <w:rFonts w:ascii="Times New Roman" w:eastAsia="Times New Roman" w:hAnsi="Times New Roman" w:cs="Times New Roman"/>
                <w:lang w:val="sl-SI" w:eastAsia="sl-SI"/>
              </w:rPr>
              <w:t xml:space="preserve">, </w:t>
            </w:r>
          </w:p>
        </w:tc>
      </w:tr>
      <w:tr w:rsidR="00562108" w14:paraId="1200E92E" w14:textId="77777777">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4E9DACF4" w14:textId="77777777" w:rsidR="00562108" w:rsidRDefault="0058344A">
            <w:pPr>
              <w:widowControl w:val="0"/>
              <w:tabs>
                <w:tab w:val="left" w:pos="567"/>
                <w:tab w:val="left" w:pos="1800"/>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b/>
                <w:szCs w:val="20"/>
                <w:lang w:val="sl-SI" w:eastAsia="sl-SI"/>
              </w:rPr>
              <w:lastRenderedPageBreak/>
              <w:t>Skeleto, raumenų ir jungiamojo audinio sutrikimai</w:t>
            </w:r>
          </w:p>
        </w:tc>
      </w:tr>
      <w:tr w:rsidR="00562108" w14:paraId="165E1B4E" w14:textId="77777777">
        <w:tc>
          <w:tcPr>
            <w:tcW w:w="1818" w:type="pct"/>
            <w:tcBorders>
              <w:top w:val="single" w:sz="4" w:space="0" w:color="auto"/>
              <w:left w:val="single" w:sz="4" w:space="0" w:color="auto"/>
              <w:bottom w:val="single" w:sz="4" w:space="0" w:color="auto"/>
              <w:right w:val="single" w:sz="4" w:space="0" w:color="auto"/>
            </w:tcBorders>
            <w:hideMark/>
          </w:tcPr>
          <w:p w14:paraId="47FE49B3"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Dažnis nežinomas</w:t>
            </w:r>
          </w:p>
        </w:tc>
        <w:tc>
          <w:tcPr>
            <w:tcW w:w="3182" w:type="pct"/>
            <w:tcBorders>
              <w:top w:val="single" w:sz="4" w:space="0" w:color="auto"/>
              <w:left w:val="single" w:sz="4" w:space="0" w:color="auto"/>
              <w:bottom w:val="single" w:sz="4" w:space="0" w:color="auto"/>
              <w:right w:val="single" w:sz="4" w:space="0" w:color="auto"/>
            </w:tcBorders>
            <w:hideMark/>
          </w:tcPr>
          <w:p w14:paraId="015E3684"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 xml:space="preserve">Mialgija </w:t>
            </w:r>
          </w:p>
        </w:tc>
      </w:tr>
      <w:tr w:rsidR="00562108" w14:paraId="426F1D02" w14:textId="77777777">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334A3F67"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b/>
                <w:szCs w:val="20"/>
                <w:lang w:val="sl-SI" w:eastAsia="sl-SI"/>
              </w:rPr>
              <w:t>Inkstų ir šlapimo takų sutrikimai</w:t>
            </w:r>
          </w:p>
        </w:tc>
      </w:tr>
      <w:tr w:rsidR="00562108" w14:paraId="302A5790" w14:textId="77777777">
        <w:tc>
          <w:tcPr>
            <w:tcW w:w="1818" w:type="pct"/>
            <w:tcBorders>
              <w:top w:val="single" w:sz="4" w:space="0" w:color="auto"/>
              <w:left w:val="single" w:sz="4" w:space="0" w:color="auto"/>
              <w:bottom w:val="single" w:sz="4" w:space="0" w:color="auto"/>
              <w:right w:val="single" w:sz="4" w:space="0" w:color="auto"/>
            </w:tcBorders>
            <w:hideMark/>
          </w:tcPr>
          <w:p w14:paraId="3BB8BBF8"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Dažna</w:t>
            </w:r>
          </w:p>
        </w:tc>
        <w:tc>
          <w:tcPr>
            <w:tcW w:w="3182" w:type="pct"/>
            <w:tcBorders>
              <w:top w:val="single" w:sz="4" w:space="0" w:color="auto"/>
              <w:left w:val="single" w:sz="4" w:space="0" w:color="auto"/>
              <w:bottom w:val="single" w:sz="4" w:space="0" w:color="auto"/>
              <w:right w:val="single" w:sz="4" w:space="0" w:color="auto"/>
            </w:tcBorders>
            <w:hideMark/>
          </w:tcPr>
          <w:p w14:paraId="390FD9FB"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Inkstų nepakankamumas ir sutrikimas</w:t>
            </w:r>
          </w:p>
        </w:tc>
      </w:tr>
      <w:tr w:rsidR="00562108" w14:paraId="3F3FA6F2" w14:textId="77777777">
        <w:tc>
          <w:tcPr>
            <w:tcW w:w="1818" w:type="pct"/>
            <w:tcBorders>
              <w:top w:val="single" w:sz="4" w:space="0" w:color="auto"/>
              <w:left w:val="single" w:sz="4" w:space="0" w:color="auto"/>
              <w:bottom w:val="single" w:sz="4" w:space="0" w:color="auto"/>
              <w:right w:val="single" w:sz="4" w:space="0" w:color="auto"/>
            </w:tcBorders>
            <w:hideMark/>
          </w:tcPr>
          <w:p w14:paraId="636DFFEF"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Nedažnas</w:t>
            </w:r>
          </w:p>
        </w:tc>
        <w:tc>
          <w:tcPr>
            <w:tcW w:w="3182" w:type="pct"/>
            <w:tcBorders>
              <w:top w:val="single" w:sz="4" w:space="0" w:color="auto"/>
              <w:left w:val="single" w:sz="4" w:space="0" w:color="auto"/>
              <w:bottom w:val="single" w:sz="4" w:space="0" w:color="auto"/>
              <w:right w:val="single" w:sz="4" w:space="0" w:color="auto"/>
            </w:tcBorders>
            <w:hideMark/>
          </w:tcPr>
          <w:p w14:paraId="0E005EC0"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Ūminis inkstų nepakankamumas, kreatinino koncentracijos serume padidėjimas</w:t>
            </w:r>
          </w:p>
        </w:tc>
      </w:tr>
      <w:tr w:rsidR="00562108" w14:paraId="0F52EC9F" w14:textId="77777777">
        <w:tc>
          <w:tcPr>
            <w:tcW w:w="1818" w:type="pct"/>
            <w:tcBorders>
              <w:top w:val="single" w:sz="4" w:space="0" w:color="auto"/>
              <w:left w:val="single" w:sz="4" w:space="0" w:color="auto"/>
              <w:bottom w:val="single" w:sz="4" w:space="0" w:color="auto"/>
              <w:right w:val="single" w:sz="4" w:space="0" w:color="auto"/>
            </w:tcBorders>
            <w:hideMark/>
          </w:tcPr>
          <w:p w14:paraId="07F4586D"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Dažnis nežinomas</w:t>
            </w:r>
          </w:p>
        </w:tc>
        <w:tc>
          <w:tcPr>
            <w:tcW w:w="3182" w:type="pct"/>
            <w:tcBorders>
              <w:top w:val="single" w:sz="4" w:space="0" w:color="auto"/>
              <w:left w:val="single" w:sz="4" w:space="0" w:color="auto"/>
              <w:bottom w:val="single" w:sz="4" w:space="0" w:color="auto"/>
              <w:right w:val="single" w:sz="4" w:space="0" w:color="auto"/>
            </w:tcBorders>
            <w:hideMark/>
          </w:tcPr>
          <w:p w14:paraId="43F0FE27"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Šlapalo (karbamido) koncentracijos kraujyje padidėjimas</w:t>
            </w:r>
          </w:p>
        </w:tc>
      </w:tr>
      <w:tr w:rsidR="00562108" w14:paraId="38C1E110" w14:textId="77777777">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7B4C4A0D"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b/>
                <w:szCs w:val="20"/>
                <w:lang w:val="sl-SI" w:eastAsia="sl-SI"/>
              </w:rPr>
              <w:t>Bendrieji sutrikimai ir vartojimo vietos pažeidimai</w:t>
            </w:r>
          </w:p>
        </w:tc>
      </w:tr>
      <w:tr w:rsidR="00562108" w14:paraId="0037B6F9" w14:textId="77777777">
        <w:tc>
          <w:tcPr>
            <w:tcW w:w="1818" w:type="pct"/>
            <w:tcBorders>
              <w:top w:val="single" w:sz="4" w:space="0" w:color="auto"/>
              <w:left w:val="single" w:sz="4" w:space="0" w:color="auto"/>
              <w:bottom w:val="single" w:sz="4" w:space="0" w:color="auto"/>
              <w:right w:val="single" w:sz="4" w:space="0" w:color="auto"/>
            </w:tcBorders>
            <w:hideMark/>
          </w:tcPr>
          <w:p w14:paraId="00E404E6"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Nedažnas</w:t>
            </w:r>
          </w:p>
        </w:tc>
        <w:tc>
          <w:tcPr>
            <w:tcW w:w="3182" w:type="pct"/>
            <w:tcBorders>
              <w:top w:val="single" w:sz="4" w:space="0" w:color="auto"/>
              <w:left w:val="single" w:sz="4" w:space="0" w:color="auto"/>
              <w:bottom w:val="single" w:sz="4" w:space="0" w:color="auto"/>
              <w:right w:val="single" w:sz="4" w:space="0" w:color="auto"/>
            </w:tcBorders>
            <w:hideMark/>
          </w:tcPr>
          <w:p w14:paraId="469C961D"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 xml:space="preserve">Astenija, nuovargis </w:t>
            </w:r>
          </w:p>
        </w:tc>
      </w:tr>
    </w:tbl>
    <w:p w14:paraId="747324A1" w14:textId="77777777" w:rsidR="00562108" w:rsidRDefault="00562108">
      <w:pPr>
        <w:widowControl w:val="0"/>
        <w:tabs>
          <w:tab w:val="left" w:pos="567"/>
        </w:tabs>
        <w:ind w:left="0" w:firstLine="0"/>
        <w:rPr>
          <w:rFonts w:ascii="Times New Roman" w:eastAsia="Times New Roman" w:hAnsi="Times New Roman" w:cs="Times New Roman"/>
          <w:szCs w:val="20"/>
          <w:lang w:val="sl-SI" w:eastAsia="sl-SI"/>
        </w:rPr>
      </w:pPr>
      <w:bookmarkStart w:id="30" w:name="_Toc129243110"/>
      <w:bookmarkStart w:id="31" w:name="_Toc129243235"/>
    </w:p>
    <w:p w14:paraId="00511AD9" w14:textId="77777777" w:rsidR="00562108" w:rsidRDefault="0058344A">
      <w:pPr>
        <w:widowControl w:val="0"/>
        <w:tabs>
          <w:tab w:val="left" w:pos="567"/>
        </w:tabs>
        <w:ind w:left="0" w:firstLine="0"/>
        <w:rPr>
          <w:rFonts w:ascii="Calibri" w:eastAsia="Calibri" w:hAnsi="Calibri" w:cs="Times New Roman"/>
          <w:u w:val="single"/>
        </w:rPr>
      </w:pPr>
      <w:r>
        <w:rPr>
          <w:rFonts w:ascii="Times New Roman" w:eastAsia="Times New Roman" w:hAnsi="Times New Roman" w:cs="Times New Roman"/>
          <w:szCs w:val="20"/>
          <w:u w:val="single"/>
          <w:lang w:val="sl-SI" w:eastAsia="sl-SI"/>
        </w:rPr>
        <w:t>Pranešimas apie įtariamas nepageidaujamas reakcijas</w:t>
      </w:r>
    </w:p>
    <w:p w14:paraId="427F96FA" w14:textId="77777777" w:rsidR="00562108" w:rsidRDefault="0058344A">
      <w:pPr>
        <w:tabs>
          <w:tab w:val="left" w:pos="567"/>
        </w:tabs>
        <w:spacing w:line="260" w:lineRule="exact"/>
        <w:ind w:left="0" w:firstLine="0"/>
        <w:jc w:val="both"/>
        <w:rPr>
          <w:rFonts w:ascii="Times New Roman" w:eastAsia="Times New Roman" w:hAnsi="Times New Roman" w:cs="Times New Roman"/>
          <w:szCs w:val="24"/>
        </w:rPr>
      </w:pPr>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cs="Times New Roman"/>
          <w:u w:val="single"/>
        </w:rPr>
        <w:t>https://vvkt.lrv.lt/lt/</w:t>
      </w:r>
      <w:r>
        <w:rPr>
          <w:rFonts w:ascii="Times New Roman" w:eastAsia="Times New Roman" w:hAnsi="Times New Roman" w:cs="Times New Roman"/>
        </w:rPr>
        <w:t xml:space="preserve"> nurodytais būdais.</w:t>
      </w:r>
    </w:p>
    <w:p w14:paraId="45C7EE7F"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22155A00" w14:textId="77777777" w:rsidR="00562108" w:rsidRDefault="0058344A">
      <w:pPr>
        <w:widowControl w:val="0"/>
        <w:tabs>
          <w:tab w:val="left" w:pos="567"/>
        </w:tabs>
        <w:outlineLvl w:val="2"/>
        <w:rPr>
          <w:rFonts w:ascii="Times New Roman" w:eastAsia="Times New Roman" w:hAnsi="Times New Roman" w:cs="Times New Roman"/>
          <w:lang w:val="sl-SI" w:eastAsia="sl-SI"/>
        </w:rPr>
      </w:pPr>
      <w:r>
        <w:rPr>
          <w:rFonts w:ascii="Times New Roman" w:eastAsia="Times New Roman" w:hAnsi="Times New Roman" w:cs="Times New Roman"/>
          <w:b/>
          <w:kern w:val="28"/>
          <w:lang w:val="sl-SI" w:eastAsia="sl-SI"/>
        </w:rPr>
        <w:t>4.9</w:t>
      </w:r>
      <w:r>
        <w:rPr>
          <w:rFonts w:ascii="Times New Roman" w:eastAsia="Times New Roman" w:hAnsi="Times New Roman" w:cs="Times New Roman"/>
          <w:b/>
          <w:kern w:val="28"/>
          <w:lang w:val="sl-SI" w:eastAsia="sl-SI"/>
        </w:rPr>
        <w:tab/>
        <w:t>Perdozavimas</w:t>
      </w:r>
      <w:bookmarkEnd w:id="30"/>
      <w:bookmarkEnd w:id="31"/>
    </w:p>
    <w:p w14:paraId="282A8001" w14:textId="77777777" w:rsidR="00562108" w:rsidRDefault="00562108">
      <w:pPr>
        <w:widowControl w:val="0"/>
        <w:ind w:left="0" w:firstLine="0"/>
        <w:rPr>
          <w:rFonts w:ascii="Times New Roman" w:eastAsia="Times New Roman" w:hAnsi="Times New Roman" w:cs="Times New Roman"/>
          <w:lang w:val="sl-SI" w:eastAsia="sl-SI"/>
        </w:rPr>
      </w:pPr>
    </w:p>
    <w:p w14:paraId="017D5D37" w14:textId="77777777" w:rsidR="00562108" w:rsidRDefault="0058344A">
      <w:pPr>
        <w:widowControl w:val="0"/>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Simptomai</w:t>
      </w:r>
    </w:p>
    <w:p w14:paraId="416DB8F5"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Valsartano perdozavimas gali sukelti didelę hipotenziją (dėl jos gali pritemti sąmonė), kolapsą ir (arba) šoką.</w:t>
      </w:r>
    </w:p>
    <w:p w14:paraId="295D6EC4" w14:textId="77777777" w:rsidR="00562108" w:rsidRDefault="00562108">
      <w:pPr>
        <w:widowControl w:val="0"/>
        <w:tabs>
          <w:tab w:val="left" w:pos="567"/>
        </w:tabs>
        <w:ind w:left="0" w:firstLine="0"/>
        <w:rPr>
          <w:rFonts w:ascii="Times New Roman" w:eastAsia="Times New Roman" w:hAnsi="Times New Roman" w:cs="Times New Roman"/>
          <w:szCs w:val="20"/>
          <w:lang w:val="sl-SI" w:eastAsia="sl-SI"/>
        </w:rPr>
      </w:pPr>
    </w:p>
    <w:p w14:paraId="006F1964" w14:textId="77777777" w:rsidR="00562108" w:rsidRDefault="0058344A">
      <w:pPr>
        <w:widowControl w:val="0"/>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Gydymas</w:t>
      </w:r>
    </w:p>
    <w:p w14:paraId="412DD00B" w14:textId="77777777" w:rsidR="00562108" w:rsidRDefault="0058344A">
      <w:pPr>
        <w:widowControl w:val="0"/>
        <w:tabs>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Gydymo priemonės priklauso nuo tablečių išgėrimo laiko, simptomų pobūdžio bei sunkumo. Svarbiausia yra stabilizuoti kraujotaką.</w:t>
      </w:r>
    </w:p>
    <w:p w14:paraId="1593111D" w14:textId="77777777" w:rsidR="00562108" w:rsidRDefault="00562108">
      <w:pPr>
        <w:widowControl w:val="0"/>
        <w:tabs>
          <w:tab w:val="left" w:pos="567"/>
        </w:tabs>
        <w:ind w:left="0" w:firstLine="0"/>
        <w:rPr>
          <w:rFonts w:ascii="Calibri" w:eastAsia="Calibri" w:hAnsi="Calibri" w:cs="Times New Roman"/>
        </w:rPr>
      </w:pPr>
    </w:p>
    <w:p w14:paraId="46043FAE"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Jeigu pasireiškia hipotenzija, ligonį reikia paguldyti ant nugaros ir koreguoti kraujo tūrį.</w:t>
      </w:r>
    </w:p>
    <w:p w14:paraId="2C0BCE41"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Valsartano pašalinimas iš organizmo hemodialize netikėtinas.</w:t>
      </w:r>
    </w:p>
    <w:p w14:paraId="5BF4577F" w14:textId="77777777" w:rsidR="00562108" w:rsidRDefault="00562108">
      <w:pPr>
        <w:widowControl w:val="0"/>
        <w:ind w:left="0" w:firstLine="0"/>
        <w:rPr>
          <w:rFonts w:ascii="Times New Roman" w:eastAsia="Times New Roman" w:hAnsi="Times New Roman" w:cs="Times New Roman"/>
          <w:lang w:val="sl-SI" w:eastAsia="sl-SI"/>
        </w:rPr>
      </w:pPr>
    </w:p>
    <w:p w14:paraId="47CD92B4" w14:textId="77777777" w:rsidR="00562108" w:rsidRDefault="00562108">
      <w:pPr>
        <w:widowControl w:val="0"/>
        <w:ind w:left="0" w:firstLine="0"/>
        <w:rPr>
          <w:rFonts w:ascii="Times New Roman" w:eastAsia="Times New Roman" w:hAnsi="Times New Roman" w:cs="Times New Roman"/>
          <w:lang w:val="sl-SI" w:eastAsia="sl-SI"/>
        </w:rPr>
      </w:pPr>
    </w:p>
    <w:p w14:paraId="3481EEFD" w14:textId="77777777" w:rsidR="00562108" w:rsidRDefault="0058344A">
      <w:pPr>
        <w:widowControl w:val="0"/>
        <w:tabs>
          <w:tab w:val="left" w:pos="567"/>
        </w:tabs>
        <w:outlineLvl w:val="1"/>
        <w:rPr>
          <w:rFonts w:ascii="Times New Roman" w:eastAsia="Times New Roman" w:hAnsi="Times New Roman" w:cs="Times New Roman"/>
          <w:lang w:val="sl-SI" w:eastAsia="sl-SI"/>
        </w:rPr>
      </w:pPr>
      <w:bookmarkStart w:id="32" w:name="_Toc129243111"/>
      <w:bookmarkStart w:id="33" w:name="_Toc129243236"/>
      <w:r>
        <w:rPr>
          <w:rFonts w:ascii="Times New Roman" w:eastAsia="Times New Roman" w:hAnsi="Times New Roman" w:cs="Times New Roman"/>
          <w:b/>
          <w:lang w:val="sl-SI" w:eastAsia="sl-SI"/>
        </w:rPr>
        <w:t>5.</w:t>
      </w:r>
      <w:r>
        <w:rPr>
          <w:rFonts w:ascii="Times New Roman" w:eastAsia="Times New Roman" w:hAnsi="Times New Roman" w:cs="Times New Roman"/>
          <w:b/>
          <w:lang w:val="sl-SI" w:eastAsia="sl-SI"/>
        </w:rPr>
        <w:tab/>
        <w:t>FARMAKOLOGINĖS SAVYBĖS</w:t>
      </w:r>
      <w:bookmarkEnd w:id="32"/>
      <w:bookmarkEnd w:id="33"/>
    </w:p>
    <w:p w14:paraId="77BA3374" w14:textId="77777777" w:rsidR="00562108" w:rsidRDefault="00562108">
      <w:pPr>
        <w:widowControl w:val="0"/>
        <w:ind w:left="0" w:firstLine="0"/>
        <w:rPr>
          <w:rFonts w:ascii="Times New Roman" w:eastAsia="Times New Roman" w:hAnsi="Times New Roman" w:cs="Times New Roman"/>
          <w:lang w:val="sl-SI" w:eastAsia="sl-SI"/>
        </w:rPr>
      </w:pPr>
    </w:p>
    <w:p w14:paraId="3D54D749" w14:textId="77777777" w:rsidR="00562108" w:rsidRDefault="0058344A">
      <w:pPr>
        <w:widowControl w:val="0"/>
        <w:tabs>
          <w:tab w:val="left" w:pos="567"/>
        </w:tabs>
        <w:outlineLvl w:val="2"/>
        <w:rPr>
          <w:rFonts w:ascii="Times New Roman" w:eastAsia="Times New Roman" w:hAnsi="Times New Roman" w:cs="Times New Roman"/>
          <w:lang w:val="sl-SI" w:eastAsia="sl-SI"/>
        </w:rPr>
      </w:pPr>
      <w:bookmarkStart w:id="34" w:name="_Toc129243112"/>
      <w:bookmarkStart w:id="35" w:name="_Toc129243237"/>
      <w:r>
        <w:rPr>
          <w:rFonts w:ascii="Times New Roman" w:eastAsia="Times New Roman" w:hAnsi="Times New Roman" w:cs="Times New Roman"/>
          <w:b/>
          <w:kern w:val="28"/>
          <w:lang w:val="sl-SI" w:eastAsia="sl-SI"/>
        </w:rPr>
        <w:t>5.1</w:t>
      </w:r>
      <w:r>
        <w:rPr>
          <w:rFonts w:ascii="Times New Roman" w:eastAsia="Times New Roman" w:hAnsi="Times New Roman" w:cs="Times New Roman"/>
          <w:b/>
          <w:kern w:val="28"/>
          <w:lang w:val="sl-SI" w:eastAsia="sl-SI"/>
        </w:rPr>
        <w:tab/>
        <w:t>Farmakodinaminės savybės</w:t>
      </w:r>
      <w:bookmarkEnd w:id="34"/>
      <w:bookmarkEnd w:id="35"/>
    </w:p>
    <w:p w14:paraId="7AD3E5F4" w14:textId="77777777" w:rsidR="00562108" w:rsidRDefault="00562108">
      <w:pPr>
        <w:widowControl w:val="0"/>
        <w:ind w:left="0" w:firstLine="0"/>
        <w:rPr>
          <w:rFonts w:ascii="Times New Roman" w:eastAsia="Times New Roman" w:hAnsi="Times New Roman" w:cs="Times New Roman"/>
          <w:lang w:val="sl-SI" w:eastAsia="sl-SI"/>
        </w:rPr>
      </w:pPr>
    </w:p>
    <w:p w14:paraId="2E29CB0F"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 xml:space="preserve">Farmakoterapinė grupė </w:t>
      </w:r>
      <w:r>
        <w:rPr>
          <w:rFonts w:ascii="Times New Roman" w:eastAsia="Times New Roman" w:hAnsi="Times New Roman" w:cs="Times New Roman"/>
          <w:lang w:val="sl-SI" w:eastAsia="sl-SI"/>
        </w:rPr>
        <w:sym w:font="Symbol" w:char="F02D"/>
      </w:r>
      <w:r>
        <w:rPr>
          <w:rFonts w:ascii="Times New Roman" w:eastAsia="Times New Roman" w:hAnsi="Times New Roman" w:cs="Times New Roman"/>
          <w:lang w:val="sl-SI" w:eastAsia="sl-SI"/>
        </w:rPr>
        <w:t xml:space="preserve"> angiotenzino II receptorių blokatoriai, gryni, ATC kodas – C09CA03</w:t>
      </w:r>
    </w:p>
    <w:p w14:paraId="145FDD63" w14:textId="77777777" w:rsidR="00562108" w:rsidRDefault="00562108">
      <w:pPr>
        <w:widowControl w:val="0"/>
        <w:ind w:left="0" w:firstLine="0"/>
        <w:rPr>
          <w:rFonts w:ascii="Times New Roman" w:eastAsia="Times New Roman" w:hAnsi="Times New Roman" w:cs="Times New Roman"/>
          <w:lang w:val="sl-SI" w:eastAsia="sl-SI"/>
        </w:rPr>
      </w:pPr>
    </w:p>
    <w:p w14:paraId="3CBCD7C3"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Valsartanas yra veiklus išgertas. Jis yra stiprus ir specifinis angiotenzino II receptorių blokatorius. Valsartanas selektyviai veikia AT</w:t>
      </w:r>
      <w:r>
        <w:rPr>
          <w:rFonts w:ascii="Times New Roman" w:eastAsia="Times New Roman" w:hAnsi="Times New Roman" w:cs="Times New Roman"/>
          <w:vertAlign w:val="subscript"/>
          <w:lang w:val="sl-SI" w:eastAsia="sl-SI"/>
        </w:rPr>
        <w:t>1</w:t>
      </w:r>
      <w:r>
        <w:rPr>
          <w:rFonts w:ascii="Times New Roman" w:eastAsia="Times New Roman" w:hAnsi="Times New Roman" w:cs="Times New Roman"/>
          <w:lang w:val="sl-SI" w:eastAsia="sl-SI"/>
        </w:rPr>
        <w:t xml:space="preserve"> potipio receptorius, nuo kurių priklauso žinomas angiotenzino II sukeliamas poveikis. Valsartanu užblokavus AT</w:t>
      </w:r>
      <w:r>
        <w:rPr>
          <w:rFonts w:ascii="Times New Roman" w:eastAsia="Times New Roman" w:hAnsi="Times New Roman" w:cs="Times New Roman"/>
          <w:vertAlign w:val="subscript"/>
          <w:lang w:val="sl-SI" w:eastAsia="sl-SI"/>
        </w:rPr>
        <w:t>1</w:t>
      </w:r>
      <w:r>
        <w:rPr>
          <w:rFonts w:ascii="Times New Roman" w:eastAsia="Times New Roman" w:hAnsi="Times New Roman" w:cs="Times New Roman"/>
          <w:lang w:val="sl-SI" w:eastAsia="sl-SI"/>
        </w:rPr>
        <w:t xml:space="preserve"> receptorius, kraujo plazmoje gali padaugėti angiotenzino II, kuris gali stimuliuoti neužblokuotus AT</w:t>
      </w:r>
      <w:r>
        <w:rPr>
          <w:rFonts w:ascii="Times New Roman" w:eastAsia="Times New Roman" w:hAnsi="Times New Roman" w:cs="Times New Roman"/>
          <w:vertAlign w:val="subscript"/>
          <w:lang w:val="sl-SI" w:eastAsia="sl-SI"/>
        </w:rPr>
        <w:t xml:space="preserve">2 </w:t>
      </w:r>
      <w:r>
        <w:rPr>
          <w:rFonts w:ascii="Times New Roman" w:eastAsia="Times New Roman" w:hAnsi="Times New Roman" w:cs="Times New Roman"/>
          <w:lang w:val="sl-SI" w:eastAsia="sl-SI"/>
        </w:rPr>
        <w:t>receptorius. Juos stimuliuojant, sukeliamas priešingas poveikis nei pasireiškiantis stimuliuojant AT</w:t>
      </w:r>
      <w:r>
        <w:rPr>
          <w:rFonts w:ascii="Times New Roman" w:eastAsia="Times New Roman" w:hAnsi="Times New Roman" w:cs="Times New Roman"/>
          <w:vertAlign w:val="subscript"/>
          <w:lang w:val="sl-SI" w:eastAsia="sl-SI"/>
        </w:rPr>
        <w:t>1</w:t>
      </w:r>
      <w:r>
        <w:rPr>
          <w:rFonts w:ascii="Times New Roman" w:eastAsia="Times New Roman" w:hAnsi="Times New Roman" w:cs="Times New Roman"/>
          <w:lang w:val="sl-SI" w:eastAsia="sl-SI"/>
        </w:rPr>
        <w:t xml:space="preserve"> receptorius. Valsartanas nesukelia dalinio agonistinio poveikio AT</w:t>
      </w:r>
      <w:r>
        <w:rPr>
          <w:rFonts w:ascii="Times New Roman" w:eastAsia="Times New Roman" w:hAnsi="Times New Roman" w:cs="Times New Roman"/>
          <w:vertAlign w:val="subscript"/>
          <w:lang w:val="sl-SI" w:eastAsia="sl-SI"/>
        </w:rPr>
        <w:t>1</w:t>
      </w:r>
      <w:r>
        <w:rPr>
          <w:rFonts w:ascii="Times New Roman" w:eastAsia="Times New Roman" w:hAnsi="Times New Roman" w:cs="Times New Roman"/>
          <w:lang w:val="sl-SI" w:eastAsia="sl-SI"/>
        </w:rPr>
        <w:t xml:space="preserve"> receptoriams, o jo afinitetas AT</w:t>
      </w:r>
      <w:r>
        <w:rPr>
          <w:rFonts w:ascii="Times New Roman" w:eastAsia="Times New Roman" w:hAnsi="Times New Roman" w:cs="Times New Roman"/>
          <w:vertAlign w:val="subscript"/>
          <w:lang w:val="sl-SI" w:eastAsia="sl-SI"/>
        </w:rPr>
        <w:t>1</w:t>
      </w:r>
      <w:r>
        <w:rPr>
          <w:rFonts w:ascii="Times New Roman" w:eastAsia="Times New Roman" w:hAnsi="Times New Roman" w:cs="Times New Roman"/>
          <w:lang w:val="sl-SI" w:eastAsia="sl-SI"/>
        </w:rPr>
        <w:t xml:space="preserve"> receptoriams yra maždaug 20 000 kartų didesnis negu AT</w:t>
      </w:r>
      <w:r>
        <w:rPr>
          <w:rFonts w:ascii="Times New Roman" w:eastAsia="Times New Roman" w:hAnsi="Times New Roman" w:cs="Times New Roman"/>
          <w:vertAlign w:val="subscript"/>
          <w:lang w:val="sl-SI" w:eastAsia="sl-SI"/>
        </w:rPr>
        <w:t>2</w:t>
      </w:r>
      <w:r>
        <w:rPr>
          <w:rFonts w:ascii="Times New Roman" w:eastAsia="Times New Roman" w:hAnsi="Times New Roman" w:cs="Times New Roman"/>
          <w:lang w:val="sl-SI" w:eastAsia="sl-SI"/>
        </w:rPr>
        <w:t xml:space="preserve"> receptoriams. Duomenų, kad valsartanas jungtųsi prie kitų širdies ir kraujagyslių sistemos reguliavimui svarbių hormonų receptorių ar jonų kanalų ar juos blokuotų, nėra.</w:t>
      </w:r>
    </w:p>
    <w:p w14:paraId="33AE218B"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3A4992D6"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Valsartanas neslopina AKF (dar vadinamo kininaze II), kuris angiotenziną I verčia angiotenzinu II bei skaido bradikininą. Kadangi poveikio AKF bei bradikinino ar P medžiagos poveikio sustiprėjimo neatsiranda, angiotenzino II receptorių blokatoriai kosulio sukelti neturėtų. Klinikinių tyrimų metu (lygintas valsartano ir AKF poveikis) valsartano vartojantiems pacientams sausas kosulys atsirasdavo reikšmingai rečiau (p</w:t>
      </w:r>
      <w:r>
        <w:rPr>
          <w:rFonts w:ascii="Times New Roman" w:eastAsia="Times New Roman" w:hAnsi="Times New Roman" w:cs="Times New Roman"/>
          <w:lang w:val="sl-SI" w:eastAsia="sl-SI"/>
        </w:rPr>
        <w:sym w:font="Symbol" w:char="F03C"/>
      </w:r>
      <w:r>
        <w:rPr>
          <w:rFonts w:ascii="Times New Roman" w:eastAsia="Times New Roman" w:hAnsi="Times New Roman" w:cs="Times New Roman"/>
          <w:lang w:val="sl-SI" w:eastAsia="sl-SI"/>
        </w:rPr>
        <w:t> 0,05), negu vartojusiems AKF inhibitorių (atitinkamai 2,6 </w:t>
      </w:r>
      <w:r>
        <w:rPr>
          <w:rFonts w:ascii="Times New Roman" w:eastAsia="Times New Roman" w:hAnsi="Times New Roman" w:cs="Times New Roman"/>
          <w:lang w:val="sl-SI" w:eastAsia="sl-SI"/>
        </w:rPr>
        <w:sym w:font="Symbol" w:char="F025"/>
      </w:r>
      <w:r>
        <w:rPr>
          <w:rFonts w:ascii="Times New Roman" w:eastAsia="Times New Roman" w:hAnsi="Times New Roman" w:cs="Times New Roman"/>
          <w:lang w:val="sl-SI" w:eastAsia="sl-SI"/>
        </w:rPr>
        <w:t xml:space="preserve"> ir 7,9 </w:t>
      </w:r>
      <w:r>
        <w:rPr>
          <w:rFonts w:ascii="Times New Roman" w:eastAsia="Times New Roman" w:hAnsi="Times New Roman" w:cs="Times New Roman"/>
          <w:lang w:val="sl-SI" w:eastAsia="sl-SI"/>
        </w:rPr>
        <w:sym w:font="Symbol" w:char="F025"/>
      </w:r>
      <w:r>
        <w:rPr>
          <w:rFonts w:ascii="Times New Roman" w:eastAsia="Times New Roman" w:hAnsi="Times New Roman" w:cs="Times New Roman"/>
          <w:lang w:val="sl-SI" w:eastAsia="sl-SI"/>
        </w:rPr>
        <w:t>). Klinikinių tyrimų, kuriuose dalyvavo pacientai, kuriems anksčiau AKF inhibitoriai buvo sukėlę sausą kosulį, metu kosulys pasireiškė 19,5 </w:t>
      </w:r>
      <w:r>
        <w:rPr>
          <w:rFonts w:ascii="Times New Roman" w:eastAsia="Times New Roman" w:hAnsi="Times New Roman" w:cs="Times New Roman"/>
          <w:lang w:val="sl-SI" w:eastAsia="sl-SI"/>
        </w:rPr>
        <w:sym w:font="Symbol" w:char="F025"/>
      </w:r>
      <w:r>
        <w:rPr>
          <w:rFonts w:ascii="Times New Roman" w:eastAsia="Times New Roman" w:hAnsi="Times New Roman" w:cs="Times New Roman"/>
          <w:lang w:val="sl-SI" w:eastAsia="sl-SI"/>
        </w:rPr>
        <w:t xml:space="preserve"> valsartano, 19 </w:t>
      </w:r>
      <w:r>
        <w:rPr>
          <w:rFonts w:ascii="Times New Roman" w:eastAsia="Times New Roman" w:hAnsi="Times New Roman" w:cs="Times New Roman"/>
          <w:lang w:val="sl-SI" w:eastAsia="sl-SI"/>
        </w:rPr>
        <w:sym w:font="Symbol" w:char="F025"/>
      </w:r>
      <w:r>
        <w:rPr>
          <w:rFonts w:ascii="Times New Roman" w:eastAsia="Times New Roman" w:hAnsi="Times New Roman" w:cs="Times New Roman"/>
          <w:lang w:val="sl-SI" w:eastAsia="sl-SI"/>
        </w:rPr>
        <w:t xml:space="preserve"> tiazidinių diuretikų ir 68,5 </w:t>
      </w:r>
      <w:r>
        <w:rPr>
          <w:rFonts w:ascii="Times New Roman" w:eastAsia="Times New Roman" w:hAnsi="Times New Roman" w:cs="Times New Roman"/>
          <w:lang w:val="sl-SI" w:eastAsia="sl-SI"/>
        </w:rPr>
        <w:sym w:font="Symbol" w:char="F025"/>
      </w:r>
      <w:r>
        <w:rPr>
          <w:rFonts w:ascii="Times New Roman" w:eastAsia="Times New Roman" w:hAnsi="Times New Roman" w:cs="Times New Roman"/>
          <w:lang w:val="sl-SI" w:eastAsia="sl-SI"/>
        </w:rPr>
        <w:t xml:space="preserve"> AKF inhibitorių vartojusių ligonių (p</w:t>
      </w:r>
      <w:r>
        <w:rPr>
          <w:rFonts w:ascii="Times New Roman" w:eastAsia="Times New Roman" w:hAnsi="Times New Roman" w:cs="Times New Roman"/>
          <w:lang w:val="sl-SI" w:eastAsia="sl-SI"/>
        </w:rPr>
        <w:sym w:font="Symbol" w:char="F03C"/>
      </w:r>
      <w:r>
        <w:rPr>
          <w:rFonts w:ascii="Times New Roman" w:eastAsia="Times New Roman" w:hAnsi="Times New Roman" w:cs="Times New Roman"/>
          <w:lang w:val="sl-SI" w:eastAsia="sl-SI"/>
        </w:rPr>
        <w:t> 0,05).</w:t>
      </w:r>
    </w:p>
    <w:p w14:paraId="3392DE34" w14:textId="77777777" w:rsidR="00562108" w:rsidRDefault="00562108">
      <w:pPr>
        <w:widowControl w:val="0"/>
        <w:ind w:left="0" w:firstLine="0"/>
        <w:rPr>
          <w:rFonts w:ascii="Times New Roman" w:eastAsia="Times New Roman" w:hAnsi="Times New Roman" w:cs="Times New Roman"/>
          <w:lang w:val="sl-SI" w:eastAsia="sl-SI"/>
        </w:rPr>
      </w:pPr>
    </w:p>
    <w:p w14:paraId="24634F27"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u w:val="single"/>
          <w:lang w:val="x-none" w:eastAsia="sl-SI"/>
        </w:rPr>
        <w:t>Hipertenzija</w:t>
      </w:r>
    </w:p>
    <w:p w14:paraId="10E051FA" w14:textId="77777777" w:rsidR="00562108" w:rsidRDefault="0058344A">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x-none" w:eastAsia="sl-SI"/>
        </w:rPr>
        <w:lastRenderedPageBreak/>
        <w:t xml:space="preserve">Hipertenzija sergantiems ligoniams </w:t>
      </w:r>
      <w:proofErr w:type="spellStart"/>
      <w:r>
        <w:rPr>
          <w:rFonts w:ascii="Times New Roman" w:eastAsia="Times New Roman" w:hAnsi="Times New Roman" w:cs="Times New Roman"/>
          <w:lang w:val="x-none" w:eastAsia="sl-SI"/>
        </w:rPr>
        <w:t>valsartanas</w:t>
      </w:r>
      <w:proofErr w:type="spellEnd"/>
      <w:r>
        <w:rPr>
          <w:rFonts w:ascii="Times New Roman" w:eastAsia="Times New Roman" w:hAnsi="Times New Roman" w:cs="Times New Roman"/>
          <w:lang w:val="x-none" w:eastAsia="sl-SI"/>
        </w:rPr>
        <w:t xml:space="preserve"> mažina kraujo spaudimą, o širdies susitraukimų dažniui įtakos nedaro.</w:t>
      </w:r>
    </w:p>
    <w:p w14:paraId="08B5B040" w14:textId="77777777" w:rsidR="00562108" w:rsidRDefault="0058344A">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x-none" w:eastAsia="sl-SI"/>
        </w:rPr>
        <w:t xml:space="preserve">Daugumai pacientų išgertos vienkartinės dozės sukeliamas </w:t>
      </w:r>
      <w:proofErr w:type="spellStart"/>
      <w:r>
        <w:rPr>
          <w:rFonts w:ascii="Times New Roman" w:eastAsia="Times New Roman" w:hAnsi="Times New Roman" w:cs="Times New Roman"/>
          <w:lang w:val="x-none" w:eastAsia="sl-SI"/>
        </w:rPr>
        <w:t>antihipertenzinis</w:t>
      </w:r>
      <w:proofErr w:type="spellEnd"/>
      <w:r>
        <w:rPr>
          <w:rFonts w:ascii="Times New Roman" w:eastAsia="Times New Roman" w:hAnsi="Times New Roman" w:cs="Times New Roman"/>
          <w:lang w:val="x-none" w:eastAsia="sl-SI"/>
        </w:rPr>
        <w:t xml:space="preserve"> poveikis pasireiškia per 2 val., stipriausias būna po 4</w:t>
      </w:r>
      <w:r>
        <w:rPr>
          <w:rFonts w:ascii="Times New Roman" w:eastAsia="Times New Roman" w:hAnsi="Times New Roman" w:cs="Times New Roman"/>
          <w:lang w:val="x-none" w:eastAsia="sl-SI"/>
        </w:rPr>
        <w:noBreakHyphen/>
        <w:t xml:space="preserve">6 val. ir trunka 24 val. Vartojant kartotines dozes, reikšmingas </w:t>
      </w:r>
      <w:proofErr w:type="spellStart"/>
      <w:r>
        <w:rPr>
          <w:rFonts w:ascii="Times New Roman" w:eastAsia="Times New Roman" w:hAnsi="Times New Roman" w:cs="Times New Roman"/>
          <w:lang w:val="x-none" w:eastAsia="sl-SI"/>
        </w:rPr>
        <w:t>antihipertenzinis</w:t>
      </w:r>
      <w:proofErr w:type="spellEnd"/>
      <w:r>
        <w:rPr>
          <w:rFonts w:ascii="Times New Roman" w:eastAsia="Times New Roman" w:hAnsi="Times New Roman" w:cs="Times New Roman"/>
          <w:lang w:val="x-none" w:eastAsia="sl-SI"/>
        </w:rPr>
        <w:t xml:space="preserve"> poveikis pasireiškia per 2, stipriausias - per 4</w:t>
      </w:r>
      <w:r>
        <w:rPr>
          <w:rFonts w:ascii="Times New Roman" w:eastAsia="Times New Roman" w:hAnsi="Times New Roman" w:cs="Times New Roman"/>
          <w:lang w:val="en-US" w:eastAsia="sl-SI"/>
        </w:rPr>
        <w:t> </w:t>
      </w:r>
      <w:r>
        <w:rPr>
          <w:rFonts w:ascii="Times New Roman" w:eastAsia="Times New Roman" w:hAnsi="Times New Roman" w:cs="Times New Roman"/>
          <w:lang w:val="x-none" w:eastAsia="sl-SI"/>
        </w:rPr>
        <w:t xml:space="preserve">gydymo savaites ir ilgalaikio gydymo metu išlieka. </w:t>
      </w:r>
      <w:proofErr w:type="spellStart"/>
      <w:r>
        <w:rPr>
          <w:rFonts w:ascii="Times New Roman" w:eastAsia="Times New Roman" w:hAnsi="Times New Roman" w:cs="Times New Roman"/>
          <w:lang w:val="x-none" w:eastAsia="sl-SI"/>
        </w:rPr>
        <w:t>Valsartano</w:t>
      </w:r>
      <w:proofErr w:type="spellEnd"/>
      <w:r>
        <w:rPr>
          <w:rFonts w:ascii="Times New Roman" w:eastAsia="Times New Roman" w:hAnsi="Times New Roman" w:cs="Times New Roman"/>
          <w:lang w:val="x-none" w:eastAsia="sl-SI"/>
        </w:rPr>
        <w:t xml:space="preserve"> vartojant kartu su </w:t>
      </w:r>
      <w:proofErr w:type="spellStart"/>
      <w:r>
        <w:rPr>
          <w:rFonts w:ascii="Times New Roman" w:eastAsia="Times New Roman" w:hAnsi="Times New Roman" w:cs="Times New Roman"/>
          <w:lang w:val="x-none" w:eastAsia="sl-SI"/>
        </w:rPr>
        <w:t>hidrochlorotiazidu</w:t>
      </w:r>
      <w:proofErr w:type="spellEnd"/>
      <w:r>
        <w:rPr>
          <w:rFonts w:ascii="Times New Roman" w:eastAsia="Times New Roman" w:hAnsi="Times New Roman" w:cs="Times New Roman"/>
          <w:lang w:val="x-none" w:eastAsia="sl-SI"/>
        </w:rPr>
        <w:t>, pasireiškia reikšmingas papildomas kraujo spaudimo sumažėjimas.</w:t>
      </w:r>
    </w:p>
    <w:p w14:paraId="3D374537" w14:textId="77777777" w:rsidR="00562108" w:rsidRDefault="0058344A">
      <w:pPr>
        <w:widowControl w:val="0"/>
        <w:ind w:left="0" w:firstLine="0"/>
        <w:rPr>
          <w:rFonts w:ascii="Times New Roman" w:eastAsia="Times New Roman" w:hAnsi="Times New Roman" w:cs="Times New Roman"/>
          <w:lang w:val="sl-SI" w:eastAsia="sl-SI"/>
        </w:rPr>
      </w:pPr>
      <w:proofErr w:type="spellStart"/>
      <w:r>
        <w:rPr>
          <w:rFonts w:ascii="Times New Roman" w:eastAsia="Times New Roman" w:hAnsi="Times New Roman" w:cs="Times New Roman"/>
          <w:lang w:val="x-none" w:eastAsia="sl-SI"/>
        </w:rPr>
        <w:t>Valsartano</w:t>
      </w:r>
      <w:proofErr w:type="spellEnd"/>
      <w:r>
        <w:rPr>
          <w:rFonts w:ascii="Times New Roman" w:eastAsia="Times New Roman" w:hAnsi="Times New Roman" w:cs="Times New Roman"/>
          <w:lang w:val="x-none" w:eastAsia="sl-SI"/>
        </w:rPr>
        <w:t xml:space="preserve"> vartojimą nutraukus staiga, atoveiksmio hipertenzijos ar kitokių nepageidaujamų reiškinių neatsiranda.</w:t>
      </w:r>
    </w:p>
    <w:p w14:paraId="0C673124" w14:textId="77777777" w:rsidR="00562108" w:rsidRDefault="0058344A">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x-none" w:eastAsia="sl-SI"/>
        </w:rPr>
        <w:t xml:space="preserve">Nustatyta, kad hipertenzija ir 2 tipo cukriniu diabetu sergantiems pacientams, kuriems yra </w:t>
      </w:r>
      <w:proofErr w:type="spellStart"/>
      <w:r>
        <w:rPr>
          <w:rFonts w:ascii="Times New Roman" w:eastAsia="Times New Roman" w:hAnsi="Times New Roman" w:cs="Times New Roman"/>
          <w:lang w:val="x-none" w:eastAsia="sl-SI"/>
        </w:rPr>
        <w:t>mikroalbuminurija</w:t>
      </w:r>
      <w:proofErr w:type="spellEnd"/>
      <w:r>
        <w:rPr>
          <w:rFonts w:ascii="Times New Roman" w:eastAsia="Times New Roman" w:hAnsi="Times New Roman" w:cs="Times New Roman"/>
          <w:lang w:val="x-none" w:eastAsia="sl-SI"/>
        </w:rPr>
        <w:t xml:space="preserve">, </w:t>
      </w:r>
      <w:proofErr w:type="spellStart"/>
      <w:r>
        <w:rPr>
          <w:rFonts w:ascii="Times New Roman" w:eastAsia="Times New Roman" w:hAnsi="Times New Roman" w:cs="Times New Roman"/>
          <w:lang w:val="x-none" w:eastAsia="sl-SI"/>
        </w:rPr>
        <w:t>valsartanas</w:t>
      </w:r>
      <w:proofErr w:type="spellEnd"/>
      <w:r>
        <w:rPr>
          <w:rFonts w:ascii="Times New Roman" w:eastAsia="Times New Roman" w:hAnsi="Times New Roman" w:cs="Times New Roman"/>
          <w:lang w:val="x-none" w:eastAsia="sl-SI"/>
        </w:rPr>
        <w:t xml:space="preserve"> mažina </w:t>
      </w:r>
      <w:proofErr w:type="spellStart"/>
      <w:r>
        <w:rPr>
          <w:rFonts w:ascii="Times New Roman" w:eastAsia="Times New Roman" w:hAnsi="Times New Roman" w:cs="Times New Roman"/>
          <w:lang w:val="x-none" w:eastAsia="sl-SI"/>
        </w:rPr>
        <w:t>albumino</w:t>
      </w:r>
      <w:proofErr w:type="spellEnd"/>
      <w:r>
        <w:rPr>
          <w:rFonts w:ascii="Times New Roman" w:eastAsia="Times New Roman" w:hAnsi="Times New Roman" w:cs="Times New Roman"/>
          <w:lang w:val="x-none" w:eastAsia="sl-SI"/>
        </w:rPr>
        <w:t xml:space="preserve"> išsiskyrimą su šlapimu. </w:t>
      </w:r>
      <w:proofErr w:type="spellStart"/>
      <w:r>
        <w:rPr>
          <w:rFonts w:ascii="Times New Roman" w:eastAsia="Times New Roman" w:hAnsi="Times New Roman" w:cs="Times New Roman"/>
          <w:lang w:val="x-none" w:eastAsia="sl-SI"/>
        </w:rPr>
        <w:t>Mikroalbuminurijos</w:t>
      </w:r>
      <w:proofErr w:type="spellEnd"/>
      <w:r>
        <w:rPr>
          <w:rFonts w:ascii="Times New Roman" w:eastAsia="Times New Roman" w:hAnsi="Times New Roman" w:cs="Times New Roman"/>
          <w:lang w:val="x-none" w:eastAsia="sl-SI"/>
        </w:rPr>
        <w:t xml:space="preserve"> sumažinimo </w:t>
      </w:r>
      <w:proofErr w:type="spellStart"/>
      <w:r>
        <w:rPr>
          <w:rFonts w:ascii="Times New Roman" w:eastAsia="Times New Roman" w:hAnsi="Times New Roman" w:cs="Times New Roman"/>
          <w:lang w:val="x-none" w:eastAsia="sl-SI"/>
        </w:rPr>
        <w:t>valsartanu</w:t>
      </w:r>
      <w:proofErr w:type="spellEnd"/>
      <w:r>
        <w:rPr>
          <w:rFonts w:ascii="Times New Roman" w:eastAsia="Times New Roman" w:hAnsi="Times New Roman" w:cs="Times New Roman"/>
          <w:lang w:val="x-none" w:eastAsia="sl-SI"/>
        </w:rPr>
        <w:t xml:space="preserve"> (angl. </w:t>
      </w:r>
      <w:proofErr w:type="spellStart"/>
      <w:r>
        <w:rPr>
          <w:rFonts w:ascii="Times New Roman" w:eastAsia="Times New Roman" w:hAnsi="Times New Roman" w:cs="Times New Roman"/>
          <w:lang w:val="x-none" w:eastAsia="sl-SI"/>
        </w:rPr>
        <w:t>Micro</w:t>
      </w:r>
      <w:proofErr w:type="spellEnd"/>
      <w:r>
        <w:rPr>
          <w:rFonts w:ascii="Times New Roman" w:eastAsia="Times New Roman" w:hAnsi="Times New Roman" w:cs="Times New Roman"/>
          <w:lang w:val="x-none" w:eastAsia="sl-SI"/>
        </w:rPr>
        <w:t xml:space="preserve"> </w:t>
      </w:r>
      <w:proofErr w:type="spellStart"/>
      <w:r>
        <w:rPr>
          <w:rFonts w:ascii="Times New Roman" w:eastAsia="Times New Roman" w:hAnsi="Times New Roman" w:cs="Times New Roman"/>
          <w:lang w:val="x-none" w:eastAsia="sl-SI"/>
        </w:rPr>
        <w:t>Albuminuria</w:t>
      </w:r>
      <w:proofErr w:type="spellEnd"/>
      <w:r>
        <w:rPr>
          <w:rFonts w:ascii="Times New Roman" w:eastAsia="Times New Roman" w:hAnsi="Times New Roman" w:cs="Times New Roman"/>
          <w:lang w:val="x-none" w:eastAsia="sl-SI"/>
        </w:rPr>
        <w:t xml:space="preserve"> </w:t>
      </w:r>
      <w:proofErr w:type="spellStart"/>
      <w:r>
        <w:rPr>
          <w:rFonts w:ascii="Times New Roman" w:eastAsia="Times New Roman" w:hAnsi="Times New Roman" w:cs="Times New Roman"/>
          <w:lang w:val="x-none" w:eastAsia="sl-SI"/>
        </w:rPr>
        <w:t>Reduction</w:t>
      </w:r>
      <w:proofErr w:type="spellEnd"/>
      <w:r>
        <w:rPr>
          <w:rFonts w:ascii="Times New Roman" w:eastAsia="Times New Roman" w:hAnsi="Times New Roman" w:cs="Times New Roman"/>
          <w:lang w:val="x-none" w:eastAsia="sl-SI"/>
        </w:rPr>
        <w:t xml:space="preserve"> </w:t>
      </w:r>
      <w:proofErr w:type="spellStart"/>
      <w:r>
        <w:rPr>
          <w:rFonts w:ascii="Times New Roman" w:eastAsia="Times New Roman" w:hAnsi="Times New Roman" w:cs="Times New Roman"/>
          <w:lang w:val="x-none" w:eastAsia="sl-SI"/>
        </w:rPr>
        <w:t>with</w:t>
      </w:r>
      <w:proofErr w:type="spellEnd"/>
      <w:r>
        <w:rPr>
          <w:rFonts w:ascii="Times New Roman" w:eastAsia="Times New Roman" w:hAnsi="Times New Roman" w:cs="Times New Roman"/>
          <w:lang w:val="x-none" w:eastAsia="sl-SI"/>
        </w:rPr>
        <w:t xml:space="preserve"> </w:t>
      </w:r>
      <w:proofErr w:type="spellStart"/>
      <w:r>
        <w:rPr>
          <w:rFonts w:ascii="Times New Roman" w:eastAsia="Times New Roman" w:hAnsi="Times New Roman" w:cs="Times New Roman"/>
          <w:lang w:val="x-none" w:eastAsia="sl-SI"/>
        </w:rPr>
        <w:t>valsartan</w:t>
      </w:r>
      <w:proofErr w:type="spellEnd"/>
      <w:r>
        <w:rPr>
          <w:rFonts w:ascii="Times New Roman" w:eastAsia="Times New Roman" w:hAnsi="Times New Roman" w:cs="Times New Roman"/>
          <w:lang w:val="x-none" w:eastAsia="sl-SI"/>
        </w:rPr>
        <w:t xml:space="preserve">, MARVAL) tyrimo metu buvo vertinamas </w:t>
      </w:r>
      <w:proofErr w:type="spellStart"/>
      <w:r>
        <w:rPr>
          <w:rFonts w:ascii="Times New Roman" w:eastAsia="Times New Roman" w:hAnsi="Times New Roman" w:cs="Times New Roman"/>
          <w:lang w:val="x-none" w:eastAsia="sl-SI"/>
        </w:rPr>
        <w:t>albumino</w:t>
      </w:r>
      <w:proofErr w:type="spellEnd"/>
      <w:r>
        <w:rPr>
          <w:rFonts w:ascii="Times New Roman" w:eastAsia="Times New Roman" w:hAnsi="Times New Roman" w:cs="Times New Roman"/>
          <w:lang w:val="x-none" w:eastAsia="sl-SI"/>
        </w:rPr>
        <w:t xml:space="preserve"> išsiskyrimas su šlapimu (AIŠ) </w:t>
      </w:r>
      <w:proofErr w:type="spellStart"/>
      <w:r>
        <w:rPr>
          <w:rFonts w:ascii="Times New Roman" w:eastAsia="Times New Roman" w:hAnsi="Times New Roman" w:cs="Times New Roman"/>
          <w:lang w:val="x-none" w:eastAsia="sl-SI"/>
        </w:rPr>
        <w:t>valsartanu</w:t>
      </w:r>
      <w:proofErr w:type="spellEnd"/>
      <w:r>
        <w:rPr>
          <w:rFonts w:ascii="Times New Roman" w:eastAsia="Times New Roman" w:hAnsi="Times New Roman" w:cs="Times New Roman"/>
          <w:lang w:val="x-none" w:eastAsia="sl-SI"/>
        </w:rPr>
        <w:t xml:space="preserve"> (80–160 mg kartą per parą) arba </w:t>
      </w:r>
      <w:proofErr w:type="spellStart"/>
      <w:r>
        <w:rPr>
          <w:rFonts w:ascii="Times New Roman" w:eastAsia="Times New Roman" w:hAnsi="Times New Roman" w:cs="Times New Roman"/>
          <w:lang w:val="x-none" w:eastAsia="sl-SI"/>
        </w:rPr>
        <w:t>amlodipinu</w:t>
      </w:r>
      <w:proofErr w:type="spellEnd"/>
      <w:r>
        <w:rPr>
          <w:rFonts w:ascii="Times New Roman" w:eastAsia="Times New Roman" w:hAnsi="Times New Roman" w:cs="Times New Roman"/>
          <w:lang w:val="x-none" w:eastAsia="sl-SI"/>
        </w:rPr>
        <w:t xml:space="preserve"> (5</w:t>
      </w:r>
      <w:r>
        <w:rPr>
          <w:rFonts w:ascii="Times New Roman" w:eastAsia="Times New Roman" w:hAnsi="Times New Roman" w:cs="Times New Roman"/>
          <w:lang w:val="x-none" w:eastAsia="sl-SI"/>
        </w:rPr>
        <w:noBreakHyphen/>
        <w:t>10 mg kartą per parą) gydomiems 332 antrojo tipo cukriniu diabetu sergantiems pacientams (amžiaus vidurkis 58</w:t>
      </w:r>
      <w:r>
        <w:rPr>
          <w:rFonts w:ascii="Times New Roman" w:eastAsia="Times New Roman" w:hAnsi="Times New Roman" w:cs="Times New Roman"/>
          <w:lang w:val="en-US" w:eastAsia="sl-SI"/>
        </w:rPr>
        <w:t> </w:t>
      </w:r>
      <w:r>
        <w:rPr>
          <w:rFonts w:ascii="Times New Roman" w:eastAsia="Times New Roman" w:hAnsi="Times New Roman" w:cs="Times New Roman"/>
          <w:lang w:val="x-none" w:eastAsia="sl-SI"/>
        </w:rPr>
        <w:t>metai, 265</w:t>
      </w:r>
      <w:r>
        <w:rPr>
          <w:rFonts w:ascii="Times New Roman" w:eastAsia="Times New Roman" w:hAnsi="Times New Roman" w:cs="Times New Roman"/>
          <w:lang w:val="en-US" w:eastAsia="sl-SI"/>
        </w:rPr>
        <w:t> </w:t>
      </w:r>
      <w:r>
        <w:rPr>
          <w:rFonts w:ascii="Times New Roman" w:eastAsia="Times New Roman" w:hAnsi="Times New Roman" w:cs="Times New Roman"/>
          <w:lang w:val="x-none" w:eastAsia="sl-SI"/>
        </w:rPr>
        <w:t xml:space="preserve">tiriamieji buvo vyrai), kuriems buvo </w:t>
      </w:r>
      <w:proofErr w:type="spellStart"/>
      <w:r>
        <w:rPr>
          <w:rFonts w:ascii="Times New Roman" w:eastAsia="Times New Roman" w:hAnsi="Times New Roman" w:cs="Times New Roman"/>
          <w:lang w:val="x-none" w:eastAsia="sl-SI"/>
        </w:rPr>
        <w:t>mikroalbuminurija</w:t>
      </w:r>
      <w:proofErr w:type="spellEnd"/>
      <w:r>
        <w:rPr>
          <w:rFonts w:ascii="Times New Roman" w:eastAsia="Times New Roman" w:hAnsi="Times New Roman" w:cs="Times New Roman"/>
          <w:lang w:val="x-none" w:eastAsia="sl-SI"/>
        </w:rPr>
        <w:t xml:space="preserve"> (</w:t>
      </w:r>
      <w:proofErr w:type="spellStart"/>
      <w:r>
        <w:rPr>
          <w:rFonts w:ascii="Times New Roman" w:eastAsia="Times New Roman" w:hAnsi="Times New Roman" w:cs="Times New Roman"/>
          <w:lang w:val="x-none" w:eastAsia="sl-SI"/>
        </w:rPr>
        <w:t>valsartano</w:t>
      </w:r>
      <w:proofErr w:type="spellEnd"/>
      <w:r>
        <w:rPr>
          <w:rFonts w:ascii="Times New Roman" w:eastAsia="Times New Roman" w:hAnsi="Times New Roman" w:cs="Times New Roman"/>
          <w:lang w:val="x-none" w:eastAsia="sl-SI"/>
        </w:rPr>
        <w:t xml:space="preserve"> vartojusiems ligoniams – 58 </w:t>
      </w:r>
      <w:proofErr w:type="spellStart"/>
      <w:r>
        <w:rPr>
          <w:rFonts w:ascii="Times New Roman" w:eastAsia="Times New Roman" w:hAnsi="Times New Roman" w:cs="Times New Roman"/>
          <w:lang w:val="x-none" w:eastAsia="sl-SI"/>
        </w:rPr>
        <w:t>mikrogramai</w:t>
      </w:r>
      <w:proofErr w:type="spellEnd"/>
      <w:r>
        <w:rPr>
          <w:rFonts w:ascii="Times New Roman" w:eastAsia="Times New Roman" w:hAnsi="Times New Roman" w:cs="Times New Roman"/>
          <w:lang w:val="x-none" w:eastAsia="sl-SI"/>
        </w:rPr>
        <w:t xml:space="preserve">/min., </w:t>
      </w:r>
      <w:proofErr w:type="spellStart"/>
      <w:r>
        <w:rPr>
          <w:rFonts w:ascii="Times New Roman" w:eastAsia="Times New Roman" w:hAnsi="Times New Roman" w:cs="Times New Roman"/>
          <w:lang w:val="x-none" w:eastAsia="sl-SI"/>
        </w:rPr>
        <w:t>amlodipino</w:t>
      </w:r>
      <w:proofErr w:type="spellEnd"/>
      <w:r>
        <w:rPr>
          <w:rFonts w:ascii="Times New Roman" w:eastAsia="Times New Roman" w:hAnsi="Times New Roman" w:cs="Times New Roman"/>
          <w:lang w:val="x-none" w:eastAsia="sl-SI"/>
        </w:rPr>
        <w:t xml:space="preserve"> – 55,4 </w:t>
      </w:r>
      <w:proofErr w:type="spellStart"/>
      <w:r>
        <w:rPr>
          <w:rFonts w:ascii="Times New Roman" w:eastAsia="Times New Roman" w:hAnsi="Times New Roman" w:cs="Times New Roman"/>
          <w:lang w:val="x-none" w:eastAsia="sl-SI"/>
        </w:rPr>
        <w:t>mikrogramo</w:t>
      </w:r>
      <w:proofErr w:type="spellEnd"/>
      <w:r>
        <w:rPr>
          <w:rFonts w:ascii="Times New Roman" w:eastAsia="Times New Roman" w:hAnsi="Times New Roman" w:cs="Times New Roman"/>
          <w:lang w:val="x-none" w:eastAsia="sl-SI"/>
        </w:rPr>
        <w:t>/min.), kurių kraujospūdis buvo normalus arba didelis ir kurių inkstų funkcija buvo kompensuota (kreatinino koncentracija kraujyje &lt;120 </w:t>
      </w:r>
      <w:proofErr w:type="spellStart"/>
      <w:r>
        <w:rPr>
          <w:rFonts w:ascii="Times New Roman" w:eastAsia="Times New Roman" w:hAnsi="Times New Roman" w:cs="Times New Roman"/>
          <w:lang w:val="x-none" w:eastAsia="sl-SI"/>
        </w:rPr>
        <w:t>mikromolių</w:t>
      </w:r>
      <w:proofErr w:type="spellEnd"/>
      <w:r>
        <w:rPr>
          <w:rFonts w:ascii="Times New Roman" w:eastAsia="Times New Roman" w:hAnsi="Times New Roman" w:cs="Times New Roman"/>
          <w:lang w:val="x-none" w:eastAsia="sl-SI"/>
        </w:rPr>
        <w:t>/l). Per 24 savaites AIŠ sumažėjo (p &lt;</w:t>
      </w:r>
      <w:r>
        <w:rPr>
          <w:rFonts w:ascii="Times New Roman" w:eastAsia="Times New Roman" w:hAnsi="Times New Roman" w:cs="Times New Roman"/>
          <w:lang w:val="en-US" w:eastAsia="sl-SI"/>
        </w:rPr>
        <w:t> </w:t>
      </w:r>
      <w:r>
        <w:rPr>
          <w:rFonts w:ascii="Times New Roman" w:eastAsia="Times New Roman" w:hAnsi="Times New Roman" w:cs="Times New Roman"/>
          <w:lang w:val="x-none" w:eastAsia="sl-SI"/>
        </w:rPr>
        <w:t>0,001) 42</w:t>
      </w:r>
      <w:r>
        <w:rPr>
          <w:rFonts w:ascii="Times New Roman" w:eastAsia="Times New Roman" w:hAnsi="Times New Roman" w:cs="Times New Roman"/>
          <w:lang w:eastAsia="sl-SI"/>
        </w:rPr>
        <w:t> </w:t>
      </w:r>
      <w:r>
        <w:rPr>
          <w:rFonts w:ascii="Times New Roman" w:eastAsia="Times New Roman" w:hAnsi="Times New Roman" w:cs="Times New Roman"/>
          <w:lang w:val="x-none" w:eastAsia="sl-SI"/>
        </w:rPr>
        <w:t>% (-24,2</w:t>
      </w:r>
      <w:r>
        <w:rPr>
          <w:rFonts w:ascii="Times New Roman" w:eastAsia="Times New Roman" w:hAnsi="Times New Roman" w:cs="Times New Roman"/>
          <w:lang w:val="en-US" w:eastAsia="sl-SI"/>
        </w:rPr>
        <w:t> </w:t>
      </w:r>
      <w:proofErr w:type="spellStart"/>
      <w:r>
        <w:rPr>
          <w:rFonts w:ascii="Times New Roman" w:eastAsia="Times New Roman" w:hAnsi="Times New Roman" w:cs="Times New Roman"/>
          <w:lang w:val="x-none" w:eastAsia="sl-SI"/>
        </w:rPr>
        <w:t>mikrogramo</w:t>
      </w:r>
      <w:proofErr w:type="spellEnd"/>
      <w:r>
        <w:rPr>
          <w:rFonts w:ascii="Times New Roman" w:eastAsia="Times New Roman" w:hAnsi="Times New Roman" w:cs="Times New Roman"/>
          <w:lang w:val="x-none" w:eastAsia="sl-SI"/>
        </w:rPr>
        <w:t>/min; 95 % PI nuo -40,4</w:t>
      </w:r>
      <w:r>
        <w:rPr>
          <w:rFonts w:ascii="Times New Roman" w:eastAsia="Times New Roman" w:hAnsi="Times New Roman" w:cs="Times New Roman"/>
          <w:lang w:val="en-US" w:eastAsia="sl-SI"/>
        </w:rPr>
        <w:t> </w:t>
      </w:r>
      <w:r>
        <w:rPr>
          <w:rFonts w:ascii="Times New Roman" w:eastAsia="Times New Roman" w:hAnsi="Times New Roman" w:cs="Times New Roman"/>
          <w:lang w:val="x-none" w:eastAsia="sl-SI"/>
        </w:rPr>
        <w:t xml:space="preserve">iki -19,1) vartojant </w:t>
      </w:r>
      <w:proofErr w:type="spellStart"/>
      <w:r>
        <w:rPr>
          <w:rFonts w:ascii="Times New Roman" w:eastAsia="Times New Roman" w:hAnsi="Times New Roman" w:cs="Times New Roman"/>
          <w:lang w:val="x-none" w:eastAsia="sl-SI"/>
        </w:rPr>
        <w:t>valsartano</w:t>
      </w:r>
      <w:proofErr w:type="spellEnd"/>
      <w:r>
        <w:rPr>
          <w:rFonts w:ascii="Times New Roman" w:eastAsia="Times New Roman" w:hAnsi="Times New Roman" w:cs="Times New Roman"/>
          <w:lang w:val="x-none" w:eastAsia="sl-SI"/>
        </w:rPr>
        <w:t xml:space="preserve"> ir maždaug 3 % (-1,7</w:t>
      </w:r>
      <w:r>
        <w:rPr>
          <w:rFonts w:ascii="Times New Roman" w:eastAsia="Times New Roman" w:hAnsi="Times New Roman" w:cs="Times New Roman"/>
          <w:lang w:eastAsia="sl-SI"/>
        </w:rPr>
        <w:t> </w:t>
      </w:r>
      <w:proofErr w:type="spellStart"/>
      <w:r>
        <w:rPr>
          <w:rFonts w:ascii="Times New Roman" w:eastAsia="Times New Roman" w:hAnsi="Times New Roman" w:cs="Times New Roman"/>
          <w:lang w:val="x-none" w:eastAsia="sl-SI"/>
        </w:rPr>
        <w:t>mikrogramo</w:t>
      </w:r>
      <w:proofErr w:type="spellEnd"/>
      <w:r>
        <w:rPr>
          <w:rFonts w:ascii="Times New Roman" w:eastAsia="Times New Roman" w:hAnsi="Times New Roman" w:cs="Times New Roman"/>
          <w:lang w:val="x-none" w:eastAsia="sl-SI"/>
        </w:rPr>
        <w:t xml:space="preserve">/min.; 95 % PI nuo -5,6 iki 14,9) vartojant </w:t>
      </w:r>
      <w:proofErr w:type="spellStart"/>
      <w:r>
        <w:rPr>
          <w:rFonts w:ascii="Times New Roman" w:eastAsia="Times New Roman" w:hAnsi="Times New Roman" w:cs="Times New Roman"/>
          <w:lang w:val="x-none" w:eastAsia="sl-SI"/>
        </w:rPr>
        <w:t>amlodipino</w:t>
      </w:r>
      <w:proofErr w:type="spellEnd"/>
      <w:r>
        <w:rPr>
          <w:rFonts w:ascii="Times New Roman" w:eastAsia="Times New Roman" w:hAnsi="Times New Roman" w:cs="Times New Roman"/>
          <w:lang w:val="x-none" w:eastAsia="sl-SI"/>
        </w:rPr>
        <w:t>, nors kraujospūdžio sumažėjimas abejose grupėse buvo panašus.</w:t>
      </w:r>
    </w:p>
    <w:p w14:paraId="6DD4E39A" w14:textId="77777777" w:rsidR="00562108" w:rsidRDefault="0058344A">
      <w:pPr>
        <w:widowControl w:val="0"/>
        <w:ind w:left="0" w:firstLine="0"/>
        <w:rPr>
          <w:rFonts w:ascii="Times New Roman" w:eastAsia="Times New Roman" w:hAnsi="Times New Roman" w:cs="Times New Roman"/>
          <w:lang w:val="sl-SI" w:eastAsia="sl-SI"/>
        </w:rPr>
      </w:pPr>
      <w:proofErr w:type="spellStart"/>
      <w:r>
        <w:rPr>
          <w:rFonts w:ascii="Times New Roman" w:eastAsia="Times New Roman" w:hAnsi="Times New Roman" w:cs="Times New Roman"/>
          <w:lang w:val="x-none" w:eastAsia="sl-SI"/>
        </w:rPr>
        <w:t>Valsartano</w:t>
      </w:r>
      <w:proofErr w:type="spellEnd"/>
      <w:r>
        <w:rPr>
          <w:rFonts w:ascii="Times New Roman" w:eastAsia="Times New Roman" w:hAnsi="Times New Roman" w:cs="Times New Roman"/>
          <w:lang w:val="x-none" w:eastAsia="sl-SI"/>
        </w:rPr>
        <w:t xml:space="preserve"> </w:t>
      </w:r>
      <w:proofErr w:type="spellStart"/>
      <w:r>
        <w:rPr>
          <w:rFonts w:ascii="Times New Roman" w:eastAsia="Times New Roman" w:hAnsi="Times New Roman" w:cs="Times New Roman"/>
          <w:lang w:val="x-none" w:eastAsia="sl-SI"/>
        </w:rPr>
        <w:t>proteinurijos</w:t>
      </w:r>
      <w:proofErr w:type="spellEnd"/>
      <w:r>
        <w:rPr>
          <w:rFonts w:ascii="Times New Roman" w:eastAsia="Times New Roman" w:hAnsi="Times New Roman" w:cs="Times New Roman"/>
          <w:lang w:val="x-none" w:eastAsia="sl-SI"/>
        </w:rPr>
        <w:t xml:space="preserve"> sumažėjimo (DROP) tyrimo metu toliau tirtas </w:t>
      </w:r>
      <w:proofErr w:type="spellStart"/>
      <w:r>
        <w:rPr>
          <w:rFonts w:ascii="Times New Roman" w:eastAsia="Times New Roman" w:hAnsi="Times New Roman" w:cs="Times New Roman"/>
          <w:lang w:val="x-none" w:eastAsia="sl-SI"/>
        </w:rPr>
        <w:t>valsartano</w:t>
      </w:r>
      <w:proofErr w:type="spellEnd"/>
      <w:r>
        <w:rPr>
          <w:rFonts w:ascii="Times New Roman" w:eastAsia="Times New Roman" w:hAnsi="Times New Roman" w:cs="Times New Roman"/>
          <w:lang w:val="x-none" w:eastAsia="sl-SI"/>
        </w:rPr>
        <w:t xml:space="preserve"> veiksmingumas, mažinant AIŠ. Tyrime dalyvavo 391</w:t>
      </w:r>
      <w:r>
        <w:rPr>
          <w:rFonts w:ascii="Times New Roman" w:eastAsia="Times New Roman" w:hAnsi="Times New Roman" w:cs="Times New Roman"/>
          <w:lang w:val="en-US" w:eastAsia="sl-SI"/>
        </w:rPr>
        <w:t> </w:t>
      </w:r>
      <w:r>
        <w:rPr>
          <w:rFonts w:ascii="Times New Roman" w:eastAsia="Times New Roman" w:hAnsi="Times New Roman" w:cs="Times New Roman"/>
          <w:lang w:val="x-none" w:eastAsia="sl-SI"/>
        </w:rPr>
        <w:t>hipertenzija sirgęs pacientas (arterinis kraujospūdis buvo 150/88</w:t>
      </w:r>
      <w:r>
        <w:rPr>
          <w:rFonts w:ascii="Times New Roman" w:eastAsia="Times New Roman" w:hAnsi="Times New Roman" w:cs="Times New Roman"/>
          <w:lang w:val="en-US" w:eastAsia="sl-SI"/>
        </w:rPr>
        <w:t> </w:t>
      </w:r>
      <w:r>
        <w:rPr>
          <w:rFonts w:ascii="Times New Roman" w:eastAsia="Times New Roman" w:hAnsi="Times New Roman" w:cs="Times New Roman"/>
          <w:lang w:val="x-none" w:eastAsia="sl-SI"/>
        </w:rPr>
        <w:t xml:space="preserve">mm </w:t>
      </w:r>
      <w:proofErr w:type="spellStart"/>
      <w:r>
        <w:rPr>
          <w:rFonts w:ascii="Times New Roman" w:eastAsia="Times New Roman" w:hAnsi="Times New Roman" w:cs="Times New Roman"/>
          <w:lang w:val="x-none" w:eastAsia="sl-SI"/>
        </w:rPr>
        <w:t>Hg</w:t>
      </w:r>
      <w:proofErr w:type="spellEnd"/>
      <w:r>
        <w:rPr>
          <w:rFonts w:ascii="Times New Roman" w:eastAsia="Times New Roman" w:hAnsi="Times New Roman" w:cs="Times New Roman"/>
          <w:lang w:val="x-none" w:eastAsia="sl-SI"/>
        </w:rPr>
        <w:t xml:space="preserve">), kurie sirgo 2 tipo cukriniu diabetu, kuriems buvo </w:t>
      </w:r>
      <w:proofErr w:type="spellStart"/>
      <w:r>
        <w:rPr>
          <w:rFonts w:ascii="Times New Roman" w:eastAsia="Times New Roman" w:hAnsi="Times New Roman" w:cs="Times New Roman"/>
          <w:lang w:val="x-none" w:eastAsia="sl-SI"/>
        </w:rPr>
        <w:t>albuminurija</w:t>
      </w:r>
      <w:proofErr w:type="spellEnd"/>
      <w:r>
        <w:rPr>
          <w:rFonts w:ascii="Times New Roman" w:eastAsia="Times New Roman" w:hAnsi="Times New Roman" w:cs="Times New Roman"/>
          <w:lang w:val="x-none" w:eastAsia="sl-SI"/>
        </w:rPr>
        <w:t xml:space="preserve"> (vidurkis – 102</w:t>
      </w:r>
      <w:r>
        <w:rPr>
          <w:rFonts w:ascii="Times New Roman" w:eastAsia="Times New Roman" w:hAnsi="Times New Roman" w:cs="Times New Roman"/>
          <w:lang w:val="en-US" w:eastAsia="sl-SI"/>
        </w:rPr>
        <w:t> </w:t>
      </w:r>
      <w:proofErr w:type="spellStart"/>
      <w:r>
        <w:rPr>
          <w:rFonts w:ascii="Times New Roman" w:eastAsia="Times New Roman" w:hAnsi="Times New Roman" w:cs="Times New Roman"/>
          <w:lang w:val="x-none" w:eastAsia="sl-SI"/>
        </w:rPr>
        <w:t>mikrogramo</w:t>
      </w:r>
      <w:proofErr w:type="spellEnd"/>
      <w:r>
        <w:rPr>
          <w:rFonts w:ascii="Times New Roman" w:eastAsia="Times New Roman" w:hAnsi="Times New Roman" w:cs="Times New Roman"/>
          <w:lang w:val="x-none" w:eastAsia="sl-SI"/>
        </w:rPr>
        <w:t>/min; 20-700</w:t>
      </w:r>
      <w:r>
        <w:t> </w:t>
      </w:r>
      <w:proofErr w:type="spellStart"/>
      <w:r>
        <w:rPr>
          <w:rFonts w:ascii="Times New Roman" w:eastAsia="Times New Roman" w:hAnsi="Times New Roman" w:cs="Times New Roman"/>
          <w:lang w:val="x-none" w:eastAsia="sl-SI"/>
        </w:rPr>
        <w:t>mikrogramų</w:t>
      </w:r>
      <w:proofErr w:type="spellEnd"/>
      <w:r>
        <w:rPr>
          <w:rFonts w:ascii="Times New Roman" w:eastAsia="Times New Roman" w:hAnsi="Times New Roman" w:cs="Times New Roman"/>
          <w:lang w:val="x-none" w:eastAsia="sl-SI"/>
        </w:rPr>
        <w:t>/min.) ir kurių inkstų funkcija buvo kompensuota (vidutinė kreatinino koncentracija serume 80 </w:t>
      </w:r>
      <w:proofErr w:type="spellStart"/>
      <w:r>
        <w:rPr>
          <w:rFonts w:ascii="Times New Roman" w:eastAsia="Times New Roman" w:hAnsi="Times New Roman" w:cs="Times New Roman"/>
          <w:lang w:val="x-none" w:eastAsia="sl-SI"/>
        </w:rPr>
        <w:t>mikromolių</w:t>
      </w:r>
      <w:proofErr w:type="spellEnd"/>
      <w:r>
        <w:rPr>
          <w:rFonts w:ascii="Times New Roman" w:eastAsia="Times New Roman" w:hAnsi="Times New Roman" w:cs="Times New Roman"/>
          <w:lang w:val="x-none" w:eastAsia="sl-SI"/>
        </w:rPr>
        <w:t xml:space="preserve">/l). Ligoniai, atsitiktinai parinkus, buvo suskirstyti į grupes ir 30 savaičių kartą per parą vartojo vieną iš trijų </w:t>
      </w:r>
      <w:proofErr w:type="spellStart"/>
      <w:r>
        <w:rPr>
          <w:rFonts w:ascii="Times New Roman" w:eastAsia="Times New Roman" w:hAnsi="Times New Roman" w:cs="Times New Roman"/>
          <w:lang w:val="x-none" w:eastAsia="sl-SI"/>
        </w:rPr>
        <w:t>valsartano</w:t>
      </w:r>
      <w:proofErr w:type="spellEnd"/>
      <w:r>
        <w:rPr>
          <w:rFonts w:ascii="Times New Roman" w:eastAsia="Times New Roman" w:hAnsi="Times New Roman" w:cs="Times New Roman"/>
          <w:lang w:val="x-none" w:eastAsia="sl-SI"/>
        </w:rPr>
        <w:t xml:space="preserve"> dozių (160 mg, 320 mg arba 640 mg). Tyrimo tikslas buvo nustatyti optimalią </w:t>
      </w:r>
      <w:proofErr w:type="spellStart"/>
      <w:r>
        <w:rPr>
          <w:rFonts w:ascii="Times New Roman" w:eastAsia="Times New Roman" w:hAnsi="Times New Roman" w:cs="Times New Roman"/>
          <w:lang w:val="x-none" w:eastAsia="sl-SI"/>
        </w:rPr>
        <w:t>valsartano</w:t>
      </w:r>
      <w:proofErr w:type="spellEnd"/>
      <w:r>
        <w:rPr>
          <w:rFonts w:ascii="Times New Roman" w:eastAsia="Times New Roman" w:hAnsi="Times New Roman" w:cs="Times New Roman"/>
          <w:lang w:val="x-none" w:eastAsia="sl-SI"/>
        </w:rPr>
        <w:t xml:space="preserve"> dozę, mažinančią AIŠ hipertenzija ir 2 tipo cukriniu diabetu sergantiems pacientams. Per 30</w:t>
      </w:r>
      <w:r>
        <w:rPr>
          <w:rFonts w:ascii="Times New Roman" w:eastAsia="Times New Roman" w:hAnsi="Times New Roman" w:cs="Times New Roman"/>
          <w:lang w:eastAsia="sl-SI"/>
        </w:rPr>
        <w:t> </w:t>
      </w:r>
      <w:r>
        <w:rPr>
          <w:rFonts w:ascii="Times New Roman" w:eastAsia="Times New Roman" w:hAnsi="Times New Roman" w:cs="Times New Roman"/>
          <w:lang w:val="x-none" w:eastAsia="sl-SI"/>
        </w:rPr>
        <w:t>savaičių procentinis AIŠ pokytis, lyginant su pradiniu, reikšmingai sumažėjo: vartojusiems 160 mg </w:t>
      </w:r>
      <w:proofErr w:type="spellStart"/>
      <w:r>
        <w:rPr>
          <w:rFonts w:ascii="Times New Roman" w:eastAsia="Times New Roman" w:hAnsi="Times New Roman" w:cs="Times New Roman"/>
          <w:lang w:val="x-none" w:eastAsia="sl-SI"/>
        </w:rPr>
        <w:t>valsartano</w:t>
      </w:r>
      <w:proofErr w:type="spellEnd"/>
      <w:r>
        <w:rPr>
          <w:rFonts w:ascii="Times New Roman" w:eastAsia="Times New Roman" w:hAnsi="Times New Roman" w:cs="Times New Roman"/>
          <w:lang w:val="x-none" w:eastAsia="sl-SI"/>
        </w:rPr>
        <w:t xml:space="preserve"> ligoniams – 36</w:t>
      </w:r>
      <w:r>
        <w:rPr>
          <w:rFonts w:ascii="Times New Roman" w:eastAsia="Times New Roman" w:hAnsi="Times New Roman" w:cs="Times New Roman"/>
          <w:lang w:eastAsia="sl-SI"/>
        </w:rPr>
        <w:t> </w:t>
      </w:r>
      <w:r>
        <w:rPr>
          <w:rFonts w:ascii="Times New Roman" w:eastAsia="Times New Roman" w:hAnsi="Times New Roman" w:cs="Times New Roman"/>
          <w:lang w:val="x-none" w:eastAsia="sl-SI"/>
        </w:rPr>
        <w:t xml:space="preserve">% (95 % PI nuo 22 iki 47 %), vartojusiems 320 mg </w:t>
      </w:r>
      <w:proofErr w:type="spellStart"/>
      <w:r>
        <w:rPr>
          <w:rFonts w:ascii="Times New Roman" w:eastAsia="Times New Roman" w:hAnsi="Times New Roman" w:cs="Times New Roman"/>
          <w:lang w:val="x-none" w:eastAsia="sl-SI"/>
        </w:rPr>
        <w:t>valsartano</w:t>
      </w:r>
      <w:proofErr w:type="spellEnd"/>
      <w:r>
        <w:rPr>
          <w:rFonts w:ascii="Times New Roman" w:eastAsia="Times New Roman" w:hAnsi="Times New Roman" w:cs="Times New Roman"/>
          <w:lang w:val="x-none" w:eastAsia="sl-SI"/>
        </w:rPr>
        <w:t xml:space="preserve"> - 44 % (95</w:t>
      </w:r>
      <w:r>
        <w:rPr>
          <w:rFonts w:ascii="Times New Roman" w:eastAsia="Times New Roman" w:hAnsi="Times New Roman" w:cs="Times New Roman"/>
          <w:lang w:eastAsia="sl-SI"/>
        </w:rPr>
        <w:t> </w:t>
      </w:r>
      <w:r>
        <w:rPr>
          <w:rFonts w:ascii="Times New Roman" w:eastAsia="Times New Roman" w:hAnsi="Times New Roman" w:cs="Times New Roman"/>
          <w:lang w:val="x-none" w:eastAsia="sl-SI"/>
        </w:rPr>
        <w:t>% PI nuo 31 iki 54</w:t>
      </w:r>
      <w:r>
        <w:rPr>
          <w:rFonts w:ascii="Times New Roman" w:eastAsia="Times New Roman" w:hAnsi="Times New Roman" w:cs="Times New Roman"/>
          <w:lang w:eastAsia="sl-SI"/>
        </w:rPr>
        <w:t> </w:t>
      </w:r>
      <w:r>
        <w:rPr>
          <w:rFonts w:ascii="Times New Roman" w:eastAsia="Times New Roman" w:hAnsi="Times New Roman" w:cs="Times New Roman"/>
          <w:lang w:val="x-none" w:eastAsia="sl-SI"/>
        </w:rPr>
        <w:t>%). Padaryta išvada, kad 2 tipo cukriniu diabetu sergantiems pacientams 160-320 mg</w:t>
      </w:r>
      <w:r w:rsidRPr="007D0EEB">
        <w:rPr>
          <w:rFonts w:ascii="Times New Roman" w:hAnsi="Times New Roman"/>
          <w:lang w:val="pt-PT"/>
        </w:rPr>
        <w:t xml:space="preserve"> </w:t>
      </w:r>
      <w:proofErr w:type="spellStart"/>
      <w:r>
        <w:rPr>
          <w:rFonts w:ascii="Times New Roman" w:eastAsia="Times New Roman" w:hAnsi="Times New Roman" w:cs="Times New Roman"/>
          <w:lang w:val="x-none" w:eastAsia="sl-SI"/>
        </w:rPr>
        <w:t>valsartano</w:t>
      </w:r>
      <w:proofErr w:type="spellEnd"/>
      <w:r>
        <w:rPr>
          <w:rFonts w:ascii="Times New Roman" w:eastAsia="Times New Roman" w:hAnsi="Times New Roman" w:cs="Times New Roman"/>
          <w:lang w:val="x-none" w:eastAsia="sl-SI"/>
        </w:rPr>
        <w:t xml:space="preserve"> dozė kliniškai reikšmingai sumažina AIŠ.</w:t>
      </w:r>
    </w:p>
    <w:p w14:paraId="1B2C8D9F" w14:textId="77777777" w:rsidR="00562108" w:rsidRDefault="00562108">
      <w:pPr>
        <w:widowControl w:val="0"/>
        <w:ind w:left="0" w:firstLine="0"/>
        <w:rPr>
          <w:rFonts w:ascii="Times New Roman" w:eastAsia="Times New Roman" w:hAnsi="Times New Roman" w:cs="Times New Roman"/>
          <w:szCs w:val="20"/>
          <w:lang w:val="sl-SI" w:eastAsia="sl-SI"/>
        </w:rPr>
      </w:pPr>
    </w:p>
    <w:p w14:paraId="1741DE36" w14:textId="77777777" w:rsidR="00562108" w:rsidRDefault="0058344A">
      <w:pPr>
        <w:widowControl w:val="0"/>
        <w:ind w:left="0" w:firstLine="0"/>
        <w:rPr>
          <w:rFonts w:ascii="Times New Roman" w:eastAsia="Times New Roman" w:hAnsi="Times New Roman" w:cs="Times New Roman"/>
          <w:lang w:val="sl-SI" w:eastAsia="sl-SI"/>
        </w:rPr>
      </w:pPr>
      <w:r>
        <w:rPr>
          <w:rFonts w:ascii="Times New Roman" w:eastAsia="Arial Unicode MS" w:hAnsi="Times New Roman" w:cs="Times New Roman"/>
          <w:u w:val="single"/>
        </w:rPr>
        <w:t xml:space="preserve">Dviguba </w:t>
      </w:r>
      <w:proofErr w:type="spellStart"/>
      <w:r>
        <w:rPr>
          <w:rFonts w:ascii="Times New Roman" w:eastAsia="Arial Unicode MS" w:hAnsi="Times New Roman" w:cs="Times New Roman"/>
          <w:u w:val="single"/>
        </w:rPr>
        <w:t>renino</w:t>
      </w:r>
      <w:proofErr w:type="spellEnd"/>
      <w:r>
        <w:rPr>
          <w:rFonts w:ascii="Times New Roman" w:eastAsia="Arial Unicode MS" w:hAnsi="Times New Roman" w:cs="Times New Roman"/>
          <w:u w:val="single"/>
        </w:rPr>
        <w:t xml:space="preserve">, </w:t>
      </w:r>
      <w:proofErr w:type="spellStart"/>
      <w:r>
        <w:rPr>
          <w:rFonts w:ascii="Times New Roman" w:eastAsia="Arial Unicode MS" w:hAnsi="Times New Roman" w:cs="Times New Roman"/>
          <w:u w:val="single"/>
        </w:rPr>
        <w:t>angiotenzino</w:t>
      </w:r>
      <w:proofErr w:type="spellEnd"/>
      <w:r>
        <w:rPr>
          <w:rFonts w:ascii="Times New Roman" w:eastAsia="Arial Unicode MS" w:hAnsi="Times New Roman" w:cs="Times New Roman"/>
          <w:u w:val="single"/>
        </w:rPr>
        <w:t xml:space="preserve"> ir </w:t>
      </w:r>
      <w:proofErr w:type="spellStart"/>
      <w:r>
        <w:rPr>
          <w:rFonts w:ascii="Times New Roman" w:eastAsia="Arial Unicode MS" w:hAnsi="Times New Roman" w:cs="Times New Roman"/>
          <w:u w:val="single"/>
        </w:rPr>
        <w:t>aldosterono</w:t>
      </w:r>
      <w:proofErr w:type="spellEnd"/>
      <w:r>
        <w:rPr>
          <w:rFonts w:ascii="Times New Roman" w:eastAsia="Arial Unicode MS" w:hAnsi="Times New Roman" w:cs="Times New Roman"/>
          <w:u w:val="single"/>
        </w:rPr>
        <w:t xml:space="preserve"> sistemos (RAAS) blokada</w:t>
      </w:r>
    </w:p>
    <w:p w14:paraId="54F6821A"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lang w:val="sl-SI" w:eastAsia="sl-SI"/>
        </w:rPr>
        <w:t>Dviem dideliais atsitiktinės atrankos, kontroliuojamais tyrimais (ONTARGET (angl. „</w:t>
      </w:r>
      <w:r>
        <w:rPr>
          <w:rFonts w:ascii="Times New Roman" w:eastAsia="Times New Roman" w:hAnsi="Times New Roman" w:cs="Times New Roman"/>
          <w:i/>
          <w:lang w:val="sl-SI" w:eastAsia="sl-SI"/>
        </w:rPr>
        <w:t>ONgoing Telmisartan Alone and in combination with Ramipril Global Endpoint Trial</w:t>
      </w:r>
      <w:r>
        <w:rPr>
          <w:rFonts w:ascii="Times New Roman" w:eastAsia="Times New Roman" w:hAnsi="Times New Roman" w:cs="Times New Roman"/>
          <w:lang w:val="sl-SI" w:eastAsia="sl-SI"/>
        </w:rPr>
        <w:t>“) ir VA NEPHRON-D (angl. „</w:t>
      </w:r>
      <w:r>
        <w:rPr>
          <w:rFonts w:ascii="Times New Roman" w:eastAsia="Times New Roman" w:hAnsi="Times New Roman" w:cs="Times New Roman"/>
          <w:i/>
          <w:lang w:val="sl-SI" w:eastAsia="sl-SI"/>
        </w:rPr>
        <w:t>The Veterans Affairs Nephropathy in Diabetes</w:t>
      </w:r>
      <w:r>
        <w:rPr>
          <w:rFonts w:ascii="Times New Roman" w:eastAsia="Times New Roman" w:hAnsi="Times New Roman" w:cs="Times New Roman"/>
          <w:lang w:val="sl-SI" w:eastAsia="sl-SI"/>
        </w:rPr>
        <w:t>“)) buvo ištirtas AKF inhibitoriaus ir angiotenzino II receptorių blokatoriaus derinio vartojimas.</w:t>
      </w:r>
    </w:p>
    <w:p w14:paraId="0FE9FA09"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lang w:val="sl-SI" w:eastAsia="sl-SI"/>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1E29F5E7"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lang w:val="sl-SI" w:eastAsia="sl-SI"/>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4ACB4F19"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lang w:val="sl-SI" w:eastAsia="sl-SI"/>
        </w:rPr>
        <w:t>Todėl pacientams, sergantiems diabetine nefropatija, negalima kartu vartoti AKF inhibitorių ir angiotenzino II receptorių blokatorių.</w:t>
      </w:r>
    </w:p>
    <w:p w14:paraId="74A6440D" w14:textId="77777777" w:rsidR="00562108" w:rsidRDefault="0058344A">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ALTITUDE (angl. „</w:t>
      </w:r>
      <w:r>
        <w:rPr>
          <w:rFonts w:ascii="Times New Roman" w:eastAsia="Times New Roman" w:hAnsi="Times New Roman" w:cs="Times New Roman"/>
          <w:i/>
          <w:lang w:val="sl-SI" w:eastAsia="sl-SI"/>
        </w:rPr>
        <w:t>Aliskiren Trial in Type 2 Diabetes Using Cardiovascular and Renal Disease Endpoints</w:t>
      </w:r>
      <w:r>
        <w:rPr>
          <w:rFonts w:ascii="Times New Roman" w:eastAsia="Times New Roman" w:hAnsi="Times New Roman" w:cs="Times New Roman"/>
          <w:lang w:val="sl-SI" w:eastAsia="sl-SI"/>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298D9BFD" w14:textId="77777777" w:rsidR="00562108" w:rsidRDefault="00562108">
      <w:pPr>
        <w:widowControl w:val="0"/>
        <w:ind w:left="0" w:firstLine="0"/>
        <w:rPr>
          <w:rFonts w:ascii="Calibri" w:eastAsia="Calibri" w:hAnsi="Calibri" w:cs="Times New Roman"/>
        </w:rPr>
      </w:pPr>
    </w:p>
    <w:p w14:paraId="38A5F6BA" w14:textId="77777777" w:rsidR="00562108" w:rsidRDefault="0058344A">
      <w:pPr>
        <w:widowControl w:val="0"/>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Vaikų populiacija</w:t>
      </w:r>
    </w:p>
    <w:p w14:paraId="51F711CA" w14:textId="77777777" w:rsidR="00562108" w:rsidRDefault="00562108">
      <w:pPr>
        <w:widowControl w:val="0"/>
        <w:ind w:left="0" w:firstLine="0"/>
        <w:rPr>
          <w:rFonts w:ascii="Times New Roman" w:eastAsia="Times New Roman" w:hAnsi="Times New Roman" w:cs="Times New Roman"/>
          <w:i/>
          <w:u w:val="single"/>
          <w:lang w:val="sl-SI" w:eastAsia="sl-SI"/>
        </w:rPr>
      </w:pPr>
    </w:p>
    <w:p w14:paraId="0E725285" w14:textId="77777777" w:rsidR="00562108" w:rsidRDefault="0058344A">
      <w:pPr>
        <w:widowControl w:val="0"/>
        <w:ind w:left="0" w:firstLine="0"/>
        <w:rPr>
          <w:rFonts w:ascii="Calibri" w:eastAsia="Calibri" w:hAnsi="Calibri" w:cs="Times New Roman"/>
          <w:u w:val="single"/>
        </w:rPr>
      </w:pPr>
      <w:r>
        <w:rPr>
          <w:rFonts w:ascii="Times New Roman" w:eastAsia="Times New Roman" w:hAnsi="Times New Roman" w:cs="Times New Roman"/>
          <w:i/>
          <w:u w:val="single"/>
          <w:lang w:val="sl-SI" w:eastAsia="sl-SI"/>
        </w:rPr>
        <w:t>Hipertenzija</w:t>
      </w:r>
    </w:p>
    <w:p w14:paraId="52D46D84" w14:textId="77777777" w:rsidR="00562108" w:rsidRDefault="00562108">
      <w:pPr>
        <w:widowControl w:val="0"/>
        <w:ind w:left="0" w:firstLine="0"/>
        <w:rPr>
          <w:rFonts w:ascii="Times New Roman" w:eastAsia="Times New Roman" w:hAnsi="Times New Roman" w:cs="Times New Roman"/>
          <w:lang w:val="sl-SI" w:eastAsia="sl-SI"/>
        </w:rPr>
      </w:pPr>
    </w:p>
    <w:p w14:paraId="3A7A3972"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lang w:val="sl-SI" w:eastAsia="sl-SI"/>
        </w:rPr>
        <w:t>Antihipertenzinis valsartano poveikis tirtas keturių klinikinių atsitiktinių imčių dvigubai koduotų tyrimų, kuriuose dalyvavo 561 vaikas ir paauglys nuo 6 iki jaunesnių kaip18 metų amžiaus bei 165 vaikai 1</w:t>
      </w:r>
      <w:r>
        <w:rPr>
          <w:rFonts w:ascii="Times New Roman" w:eastAsia="Times New Roman" w:hAnsi="Times New Roman" w:cs="Times New Roman"/>
          <w:lang w:val="sl-SI" w:eastAsia="sl-SI"/>
        </w:rPr>
        <w:noBreakHyphen/>
        <w:t>6 metų amžiaus. Dažniausios šiame tyrime dalyvavusių vaikų medicininės būklės, galbūt susijusios su hipertenzija, buvo inkstų ir šlapimo takų ligos bei nutukimas.</w:t>
      </w:r>
    </w:p>
    <w:p w14:paraId="7DFA91BE" w14:textId="77777777" w:rsidR="00562108" w:rsidRDefault="00562108">
      <w:pPr>
        <w:widowControl w:val="0"/>
        <w:ind w:left="0" w:firstLine="0"/>
        <w:rPr>
          <w:rFonts w:ascii="Times New Roman" w:eastAsia="Times New Roman" w:hAnsi="Times New Roman" w:cs="Times New Roman"/>
          <w:lang w:val="sl-SI" w:eastAsia="sl-SI"/>
        </w:rPr>
      </w:pPr>
    </w:p>
    <w:p w14:paraId="10B6233B" w14:textId="77777777" w:rsidR="00562108" w:rsidRDefault="0058344A">
      <w:pPr>
        <w:widowControl w:val="0"/>
        <w:ind w:left="0" w:firstLine="0"/>
        <w:rPr>
          <w:rFonts w:ascii="Calibri" w:eastAsia="Calibri" w:hAnsi="Calibri" w:cs="Times New Roman"/>
          <w:i/>
          <w:u w:val="single"/>
        </w:rPr>
      </w:pPr>
      <w:r>
        <w:rPr>
          <w:rFonts w:ascii="Times New Roman" w:eastAsia="Times New Roman" w:hAnsi="Times New Roman" w:cs="Times New Roman"/>
          <w:i/>
          <w:u w:val="single"/>
          <w:lang w:val="sl-SI" w:eastAsia="sl-SI"/>
        </w:rPr>
        <w:t>Klinikinė 6</w:t>
      </w:r>
      <w:r>
        <w:rPr>
          <w:rFonts w:ascii="Times New Roman" w:eastAsia="Times New Roman" w:hAnsi="Times New Roman" w:cs="Times New Roman"/>
          <w:u w:val="single"/>
          <w:lang w:val="sl-SI" w:eastAsia="sl-SI"/>
        </w:rPr>
        <w:t> </w:t>
      </w:r>
      <w:r>
        <w:rPr>
          <w:rFonts w:ascii="Times New Roman" w:eastAsia="Times New Roman" w:hAnsi="Times New Roman" w:cs="Times New Roman"/>
          <w:i/>
          <w:u w:val="single"/>
          <w:lang w:val="sl-SI" w:eastAsia="sl-SI"/>
        </w:rPr>
        <w:t>metų ir vyresnių vaikų gydymo patirtis</w:t>
      </w:r>
    </w:p>
    <w:p w14:paraId="367255FE" w14:textId="77777777" w:rsidR="00562108" w:rsidRDefault="0058344A">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Buvo atliktas klinikinis tyrimas, kuriame dalyvavo 261 hipertenzija sergantis 6</w:t>
      </w:r>
      <w:r>
        <w:rPr>
          <w:rFonts w:ascii="Times New Roman" w:eastAsia="Times New Roman" w:hAnsi="Times New Roman" w:cs="Times New Roman"/>
          <w:lang w:val="sl-SI" w:eastAsia="sl-SI"/>
        </w:rPr>
        <w:noBreakHyphen/>
        <w:t>16 metų vaikas ir paauglys. Ligoniai, svėrę &lt;35 kg, kasdien vartojo 10 mg, 40 mg ar 80 mg valsartano tablečių dozę (mažą, vidutinę arba didelę dozę), o ≥ 35 kg svėrę pacientai kasdien vartojo 20 mg, 80 mg arba 160 mg valsartano tablečių dozę (mažą, vidutinę arba didelę dozę). 2 savaitės pabaigoje valsartanas sumažino ir sistolinį, ir diastolinį kraujospūdį, poveikis priklausė nuo dozės.</w:t>
      </w:r>
    </w:p>
    <w:p w14:paraId="5B59B6A8"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lang w:val="sl-SI" w:eastAsia="sl-SI"/>
        </w:rPr>
        <w:t>Apskritai visos trys valsartano dozės (maža, vidutinė ir didelė) reikšmingai sumažino sistolinį kraujospūdį nuo pradinio rodmens (atitinkamai 8 mm Hg, 10 mm Hg ir 12 mm Hg). Vėliau pacientai iš naujo buvo suskirstyti į atsitiktines imtis ir toliau vartojo tokią pačią valsartano dozę arba placebo. Ligoniams, kurie toliau vartojo vidutinę ar didelę valsartano dozę, mažiausias sistolinis kraujospūdis buvo atitinkamai 4 mm Hg ir 7 mm Hg mažesnis nei placebo vartojusiems pacientams. Ligoniams, kurie vartojo mažą valsartano dozę, mažiausias sistolinis kraujospūdis buvo panašus į vartojusių placebo. Apskritai nuo dozės priklausomas antihipertenzinis valsartano poveikis buvo panašus visuose demografiniuose pogrupiuose.</w:t>
      </w:r>
    </w:p>
    <w:p w14:paraId="1BC12C84" w14:textId="77777777" w:rsidR="00562108" w:rsidRDefault="00562108">
      <w:pPr>
        <w:widowControl w:val="0"/>
        <w:ind w:left="0" w:firstLine="0"/>
        <w:rPr>
          <w:rFonts w:ascii="Times New Roman" w:eastAsia="Times New Roman" w:hAnsi="Times New Roman" w:cs="Times New Roman"/>
          <w:lang w:val="sl-SI" w:eastAsia="sl-SI"/>
        </w:rPr>
      </w:pPr>
    </w:p>
    <w:p w14:paraId="5CD5837E"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lang w:val="sl-SI" w:eastAsia="sl-SI"/>
        </w:rPr>
        <w:t>Antrame klinikiniame tyrime dalyvavo 300 hipertenzija sergančių nuo 6 iki jaunesnių kaip 18 metų vaikų ir paauglių. Įtraukimo kriterijus atitinkantys pacientai buvo suskirstyti į atsitiktines imtis ir 12 savaičių vartojo valsartano arba enalaprilio tablečių. Nuo ≥18 kg iki &lt;35 kg svėrę vaikai vartojo 80 mg valsartano arba 10 mg enalaprilio, svėrę nuo ≥ 35 kg iki &lt; 80 kg - 160 mg valsartano arba 20 mg enalaprilio, o svėrę ≥ 80 kg - 320 mg valsartano arba 40 mg enalaprilio. Sistolinis kraujospūdis panašiai sumažėjo ir valsartano (15 mm Hg), ir enalaprilio (14 mm Hg) vartojusiems ligoniams (nenusileidimo p rodmuo &lt; 0,0001). Atitinkamas buvo ir diastolinio kraujospūdžio sumažėjimas (9,1 mm Hg vartojant valsartano ir 8,5 mmHg vartojant enalaprilio).</w:t>
      </w:r>
    </w:p>
    <w:p w14:paraId="062253D1" w14:textId="77777777" w:rsidR="00562108" w:rsidRDefault="00562108">
      <w:pPr>
        <w:widowControl w:val="0"/>
        <w:ind w:left="0" w:firstLine="0"/>
        <w:rPr>
          <w:rFonts w:ascii="Times New Roman" w:eastAsia="Times New Roman" w:hAnsi="Times New Roman" w:cs="Times New Roman"/>
          <w:lang w:val="sl-SI" w:eastAsia="sl-SI"/>
        </w:rPr>
      </w:pPr>
    </w:p>
    <w:p w14:paraId="6DF620A3" w14:textId="77777777" w:rsidR="00562108" w:rsidRDefault="0058344A">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Trečiuoju atvirojo klinikinio tyrimo metu, kuriame dalyvavo 150 vaikų nuo 6 iki 17 metų amžiaus hipertenzija sergančių tinkamų pacientų (sistolinis KS ≥ 95 procentilis pagal amžių, lytį ir ūgį), valsartanas buvo vartojamas 18 mėnesių, siekiant įvertinti saugumą ir toleravimą. Iš 150 pacientų, dalyvavusių šiame tyrime, 41 pacientas taip pat vartojo kartu antihipertenzinius vaistus. Pacientams buvo skiriamos dozės pagal jų svorio kategorijas pradinėms ir palaikomosioms dozėms. Pacientai, sveriantys nuo 18 iki &lt; 35 kg, nuo 35 iki &lt; 80 kg, nuo ≥ 80 iki &lt; 160 kg vartojo 40 mg, 80 mg ir 160 mg, o dozės buvo titruotos atitinkamai po 80 mg, 160 mg ir 320 mg po vienos savaitės. Pusė pacientų (50,0 %, n = 75) turėjo LIL su 29,3 % (44) pacientų, kuriems buvo LIL 2 stadija (GFR 60 – 89 ml/min/1,73 </w:t>
      </w:r>
      <w:r>
        <w:rPr>
          <w:rFonts w:ascii="Times New Roman" w:hAnsi="Times New Roman"/>
        </w:rPr>
        <w:t>m</w:t>
      </w:r>
      <w:r>
        <w:rPr>
          <w:rFonts w:ascii="Times New Roman" w:hAnsi="Times New Roman"/>
          <w:vertAlign w:val="superscript"/>
        </w:rPr>
        <w:t>2</w:t>
      </w:r>
      <w:r>
        <w:rPr>
          <w:rFonts w:ascii="Times New Roman" w:eastAsia="Times New Roman" w:hAnsi="Times New Roman" w:cs="Times New Roman"/>
          <w:lang w:val="sl-SI" w:eastAsia="sl-SI"/>
        </w:rPr>
        <w:t>) arba 3 sadija (GFR 30-59 ml / min / 1,73 </w:t>
      </w:r>
      <w:r>
        <w:rPr>
          <w:rFonts w:ascii="Times New Roman" w:hAnsi="Times New Roman"/>
        </w:rPr>
        <w:t>m</w:t>
      </w:r>
      <w:r>
        <w:rPr>
          <w:rFonts w:ascii="Times New Roman" w:hAnsi="Times New Roman"/>
          <w:vertAlign w:val="superscript"/>
        </w:rPr>
        <w:t>2</w:t>
      </w:r>
      <w:r>
        <w:rPr>
          <w:rFonts w:ascii="Times New Roman" w:eastAsia="Times New Roman" w:hAnsi="Times New Roman" w:cs="Times New Roman"/>
          <w:lang w:val="sl-SI" w:eastAsia="sl-SI"/>
        </w:rPr>
        <w:t>). Sistolinio kraujospūdžio sumažėjimas vidutiniškai buvo 14,9 mmHg visiems pacientams (pradinis 133,5 mmHg), 18,4 mmHg pacientams, sergantiems LIL (pradinis 131,9 mmHg) ir 11,5 mmHg pacientams be LIL (pradinis 135,1 mmHg). Pacientų, kurie pasiekė bendrą BP kontrolę (tiek sistolinis, tiek diastolinis kraujospūdis &lt; 95 procentilis), procentas buvo šiek tiek didesnis LIL grupėje (79,5 %), palyginti su ne LIL grupe (72,2 %).</w:t>
      </w:r>
    </w:p>
    <w:p w14:paraId="164EF166" w14:textId="77777777" w:rsidR="00562108" w:rsidRDefault="00562108">
      <w:pPr>
        <w:widowControl w:val="0"/>
        <w:ind w:left="0" w:firstLine="0"/>
        <w:rPr>
          <w:rFonts w:ascii="Times New Roman" w:eastAsia="Times New Roman" w:hAnsi="Times New Roman" w:cs="Times New Roman"/>
          <w:lang w:val="sl-SI" w:eastAsia="sl-SI"/>
        </w:rPr>
      </w:pPr>
    </w:p>
    <w:p w14:paraId="6D8F83FC" w14:textId="77777777" w:rsidR="00562108" w:rsidRDefault="0058344A">
      <w:pPr>
        <w:widowControl w:val="0"/>
        <w:ind w:left="0" w:firstLine="0"/>
        <w:rPr>
          <w:rFonts w:ascii="Calibri" w:eastAsia="Calibri" w:hAnsi="Calibri" w:cs="Times New Roman"/>
          <w:i/>
          <w:u w:val="single"/>
        </w:rPr>
      </w:pPr>
      <w:r>
        <w:rPr>
          <w:rFonts w:ascii="Times New Roman" w:eastAsia="Times New Roman" w:hAnsi="Times New Roman" w:cs="Times New Roman"/>
          <w:i/>
          <w:u w:val="single"/>
          <w:lang w:val="sl-SI" w:eastAsia="sl-SI"/>
        </w:rPr>
        <w:t>Klinikinė jaunesnių kaip 6</w:t>
      </w:r>
      <w:r>
        <w:rPr>
          <w:rFonts w:ascii="Times New Roman" w:eastAsia="Times New Roman" w:hAnsi="Times New Roman" w:cs="Times New Roman"/>
          <w:u w:val="single"/>
          <w:lang w:val="sl-SI" w:eastAsia="sl-SI"/>
        </w:rPr>
        <w:t> </w:t>
      </w:r>
      <w:r>
        <w:rPr>
          <w:rFonts w:ascii="Times New Roman" w:eastAsia="Times New Roman" w:hAnsi="Times New Roman" w:cs="Times New Roman"/>
          <w:i/>
          <w:u w:val="single"/>
          <w:lang w:val="sl-SI" w:eastAsia="sl-SI"/>
        </w:rPr>
        <w:t>metų vaikų gydymo patirtis</w:t>
      </w:r>
    </w:p>
    <w:p w14:paraId="35C741A6" w14:textId="77777777" w:rsidR="00562108" w:rsidRDefault="0058344A">
      <w:pPr>
        <w:widowControl w:val="0"/>
        <w:autoSpaceDE w:val="0"/>
        <w:autoSpaceDN w:val="0"/>
        <w:adjustRightInd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Buvo atlikti trys klinikiniai tyrimai su 1</w:t>
      </w:r>
      <w:r>
        <w:rPr>
          <w:rFonts w:ascii="Times New Roman" w:eastAsia="Times New Roman" w:hAnsi="Times New Roman" w:cs="Times New Roman"/>
          <w:lang w:val="sl-SI" w:eastAsia="sl-SI"/>
        </w:rPr>
        <w:noBreakHyphen/>
        <w:t xml:space="preserve"> 5 metų vaikais (juose dalyvavo 291 pacientas). Jaunesni kaip 1 metų vaikai į šiuos tyrimus įtraukti nebuvo.</w:t>
      </w:r>
    </w:p>
    <w:p w14:paraId="382E54BF" w14:textId="77777777" w:rsidR="00562108" w:rsidRDefault="00562108">
      <w:pPr>
        <w:widowControl w:val="0"/>
        <w:autoSpaceDE w:val="0"/>
        <w:autoSpaceDN w:val="0"/>
        <w:adjustRightInd w:val="0"/>
        <w:ind w:left="0" w:firstLine="0"/>
        <w:rPr>
          <w:rFonts w:ascii="Times New Roman" w:eastAsia="Times New Roman" w:hAnsi="Times New Roman" w:cs="Times New Roman"/>
          <w:lang w:val="sl-SI" w:eastAsia="sl-SI"/>
        </w:rPr>
      </w:pPr>
    </w:p>
    <w:p w14:paraId="6475FC40" w14:textId="77777777" w:rsidR="00562108" w:rsidRDefault="0058344A">
      <w:pPr>
        <w:widowControl w:val="0"/>
        <w:autoSpaceDE w:val="0"/>
        <w:autoSpaceDN w:val="0"/>
        <w:adjustRightInd w:val="0"/>
        <w:ind w:left="0" w:firstLine="0"/>
        <w:rPr>
          <w:rFonts w:ascii="Calibri" w:eastAsia="Calibri" w:hAnsi="Calibri" w:cs="Times New Roman"/>
        </w:rPr>
      </w:pPr>
      <w:r>
        <w:rPr>
          <w:rFonts w:ascii="Times New Roman" w:eastAsia="Times New Roman" w:hAnsi="Times New Roman" w:cs="Times New Roman"/>
          <w:lang w:val="sl-SI" w:eastAsia="sl-SI"/>
        </w:rPr>
        <w:t xml:space="preserve">Pirmojo tyrimo metu </w:t>
      </w:r>
      <w:r>
        <w:rPr>
          <w:rFonts w:ascii="Times New Roman" w:eastAsia="Times New Roman" w:hAnsi="Times New Roman" w:cs="Times New Roman"/>
          <w:snapToGrid w:val="0"/>
        </w:rPr>
        <w:t xml:space="preserve">(kuriame dalyvavo 90 pacientų) </w:t>
      </w:r>
      <w:r>
        <w:rPr>
          <w:rFonts w:ascii="Times New Roman" w:eastAsia="Times New Roman" w:hAnsi="Times New Roman" w:cs="Times New Roman"/>
          <w:lang w:val="sl-SI" w:eastAsia="sl-SI"/>
        </w:rPr>
        <w:t xml:space="preserve">nuo dozės priklausomos reakcijos nenustatyta, tačiau antrojo tyrimo metu </w:t>
      </w:r>
      <w:r>
        <w:rPr>
          <w:rFonts w:ascii="Times New Roman" w:eastAsia="Times New Roman" w:hAnsi="Times New Roman" w:cs="Times New Roman"/>
        </w:rPr>
        <w:t xml:space="preserve">(kuriame dalyvavo 75 pacientai) </w:t>
      </w:r>
      <w:r>
        <w:rPr>
          <w:rFonts w:ascii="Times New Roman" w:eastAsia="Times New Roman" w:hAnsi="Times New Roman" w:cs="Times New Roman"/>
          <w:lang w:val="sl-SI" w:eastAsia="sl-SI"/>
        </w:rPr>
        <w:t>didesnės valsartano dozės buvo susijusios su didesniu kraujospūdžio sumažėjimu.</w:t>
      </w:r>
    </w:p>
    <w:p w14:paraId="1D5B0D6D" w14:textId="77777777" w:rsidR="00562108" w:rsidRDefault="0058344A">
      <w:pPr>
        <w:widowControl w:val="0"/>
        <w:ind w:left="0" w:firstLine="0"/>
        <w:rPr>
          <w:rFonts w:ascii="Times New Roman" w:hAnsi="Times New Roman"/>
        </w:rPr>
      </w:pPr>
      <w:r>
        <w:rPr>
          <w:rFonts w:ascii="Times New Roman" w:hAnsi="Times New Roman"/>
        </w:rPr>
        <w:t xml:space="preserve">Trečiasis tyrimas buvo 6 savaičių trukmės, atsitiktinių imčių, dvigubai koduotas tyrimas, skirtas </w:t>
      </w:r>
      <w:r>
        <w:rPr>
          <w:rFonts w:ascii="Times New Roman" w:hAnsi="Times New Roman"/>
        </w:rPr>
        <w:lastRenderedPageBreak/>
        <w:t xml:space="preserve">įvertinti atsako priklausomybę nuo </w:t>
      </w:r>
      <w:proofErr w:type="spellStart"/>
      <w:r>
        <w:rPr>
          <w:rFonts w:ascii="Times New Roman" w:hAnsi="Times New Roman"/>
        </w:rPr>
        <w:t>valsartano</w:t>
      </w:r>
      <w:proofErr w:type="spellEnd"/>
      <w:r>
        <w:rPr>
          <w:rFonts w:ascii="Times New Roman" w:hAnsi="Times New Roman"/>
        </w:rPr>
        <w:t xml:space="preserve"> dozės; šiame tyrime dalyvavo 126 vaikai nuo 1 iki 5 metų, kuriems nustatyta hipertenzija ir kurie sirgo LIL arba šia liga nesirgo. Pacientams atsitiktine tvarka buvo skiriama 0,25 mg/kg arba 4 mg/kg kūno svorio dozė. Analizuojant vertinamąją baigtį nustatyta, kad vidutinio </w:t>
      </w:r>
      <w:proofErr w:type="spellStart"/>
      <w:r>
        <w:rPr>
          <w:rFonts w:ascii="Times New Roman" w:hAnsi="Times New Roman"/>
        </w:rPr>
        <w:t>sistolinio</w:t>
      </w:r>
      <w:proofErr w:type="spellEnd"/>
      <w:r>
        <w:rPr>
          <w:rFonts w:ascii="Times New Roman" w:hAnsi="Times New Roman"/>
        </w:rPr>
        <w:t xml:space="preserve"> kraujospūdžio (VSK) / vidutinio </w:t>
      </w:r>
      <w:proofErr w:type="spellStart"/>
      <w:r>
        <w:rPr>
          <w:rFonts w:ascii="Times New Roman" w:hAnsi="Times New Roman"/>
        </w:rPr>
        <w:t>diastolinio</w:t>
      </w:r>
      <w:proofErr w:type="spellEnd"/>
      <w:r>
        <w:rPr>
          <w:rFonts w:ascii="Times New Roman" w:hAnsi="Times New Roman"/>
        </w:rPr>
        <w:t xml:space="preserve"> kraujospūdžio (VDK) sumažėjimas vartojusiesiems 4,0 mg/kg </w:t>
      </w:r>
      <w:proofErr w:type="spellStart"/>
      <w:r>
        <w:rPr>
          <w:rFonts w:ascii="Times New Roman" w:hAnsi="Times New Roman"/>
        </w:rPr>
        <w:t>valsartano</w:t>
      </w:r>
      <w:proofErr w:type="spellEnd"/>
      <w:r>
        <w:rPr>
          <w:rFonts w:ascii="Times New Roman" w:hAnsi="Times New Roman"/>
        </w:rPr>
        <w:t xml:space="preserve"> dozę, lyginant 0,25 mg/kg </w:t>
      </w:r>
      <w:proofErr w:type="spellStart"/>
      <w:r>
        <w:rPr>
          <w:rFonts w:ascii="Times New Roman" w:hAnsi="Times New Roman"/>
        </w:rPr>
        <w:t>valsartano</w:t>
      </w:r>
      <w:proofErr w:type="spellEnd"/>
      <w:r>
        <w:rPr>
          <w:rFonts w:ascii="Times New Roman" w:hAnsi="Times New Roman"/>
        </w:rPr>
        <w:t xml:space="preserve"> dozę vartojusiais pacientais, buvo atitinkamai 8,5 / 6,8 </w:t>
      </w:r>
      <w:proofErr w:type="spellStart"/>
      <w:r>
        <w:rPr>
          <w:rFonts w:ascii="Times New Roman" w:hAnsi="Times New Roman"/>
        </w:rPr>
        <w:t>mmHg</w:t>
      </w:r>
      <w:proofErr w:type="spellEnd"/>
      <w:r>
        <w:rPr>
          <w:rFonts w:ascii="Times New Roman" w:hAnsi="Times New Roman"/>
        </w:rPr>
        <w:t xml:space="preserve"> ir 4,1 / 0,3 </w:t>
      </w:r>
      <w:proofErr w:type="spellStart"/>
      <w:r>
        <w:rPr>
          <w:rFonts w:ascii="Times New Roman" w:hAnsi="Times New Roman"/>
        </w:rPr>
        <w:t>mmHg</w:t>
      </w:r>
      <w:proofErr w:type="spellEnd"/>
      <w:r>
        <w:rPr>
          <w:rFonts w:ascii="Times New Roman" w:hAnsi="Times New Roman"/>
        </w:rPr>
        <w:t xml:space="preserve"> (p = 0,0157 / p &lt; 0,0001). Sergančiųjų LIL pogrupyje 4,0 mg/kg </w:t>
      </w:r>
      <w:proofErr w:type="spellStart"/>
      <w:r>
        <w:rPr>
          <w:rFonts w:ascii="Times New Roman" w:hAnsi="Times New Roman"/>
        </w:rPr>
        <w:t>valsartano</w:t>
      </w:r>
      <w:proofErr w:type="spellEnd"/>
      <w:r>
        <w:rPr>
          <w:rFonts w:ascii="Times New Roman" w:hAnsi="Times New Roman"/>
        </w:rPr>
        <w:t xml:space="preserve"> dozę ir 0,25 mg/kg </w:t>
      </w:r>
      <w:proofErr w:type="spellStart"/>
      <w:r>
        <w:rPr>
          <w:rFonts w:ascii="Times New Roman" w:hAnsi="Times New Roman"/>
        </w:rPr>
        <w:t>valsartano</w:t>
      </w:r>
      <w:proofErr w:type="spellEnd"/>
      <w:r>
        <w:rPr>
          <w:rFonts w:ascii="Times New Roman" w:hAnsi="Times New Roman"/>
        </w:rPr>
        <w:t xml:space="preserve"> dozę vartojusiems pacientams taip pat buvo nustatytas panašus VSK / VDK sumažėjimas atitinkamai 9,2 / 6,5 </w:t>
      </w:r>
      <w:proofErr w:type="spellStart"/>
      <w:r>
        <w:rPr>
          <w:rFonts w:ascii="Times New Roman" w:hAnsi="Times New Roman"/>
        </w:rPr>
        <w:t>mmHg</w:t>
      </w:r>
      <w:proofErr w:type="spellEnd"/>
      <w:r>
        <w:rPr>
          <w:rFonts w:ascii="Times New Roman" w:hAnsi="Times New Roman"/>
        </w:rPr>
        <w:t>, lyginant su 1,2 / +1,3 </w:t>
      </w:r>
      <w:proofErr w:type="spellStart"/>
      <w:r>
        <w:rPr>
          <w:rFonts w:ascii="Times New Roman" w:hAnsi="Times New Roman"/>
        </w:rPr>
        <w:t>mmHg</w:t>
      </w:r>
      <w:proofErr w:type="spellEnd"/>
      <w:r>
        <w:rPr>
          <w:rFonts w:ascii="Times New Roman" w:hAnsi="Times New Roman"/>
        </w:rPr>
        <w:t>.</w:t>
      </w:r>
    </w:p>
    <w:p w14:paraId="491ED0D6" w14:textId="77777777" w:rsidR="00562108" w:rsidRDefault="00562108">
      <w:pPr>
        <w:widowControl w:val="0"/>
        <w:autoSpaceDE w:val="0"/>
        <w:autoSpaceDN w:val="0"/>
        <w:adjustRightInd w:val="0"/>
        <w:ind w:left="0" w:firstLine="0"/>
        <w:rPr>
          <w:rFonts w:ascii="Times New Roman" w:eastAsia="Times New Roman" w:hAnsi="Times New Roman" w:cs="Times New Roman"/>
          <w:lang w:val="sl-SI" w:eastAsia="sl-SI"/>
        </w:rPr>
      </w:pPr>
    </w:p>
    <w:p w14:paraId="3E3E6B19" w14:textId="77777777" w:rsidR="00562108" w:rsidRDefault="0058344A">
      <w:pPr>
        <w:widowControl w:val="0"/>
        <w:autoSpaceDE w:val="0"/>
        <w:autoSpaceDN w:val="0"/>
        <w:adjustRightInd w:val="0"/>
        <w:ind w:left="0" w:firstLine="0"/>
        <w:rPr>
          <w:rFonts w:ascii="Calibri" w:eastAsia="Calibri" w:hAnsi="Calibri" w:cs="Times New Roman"/>
        </w:rPr>
      </w:pPr>
      <w:r>
        <w:rPr>
          <w:rFonts w:ascii="Times New Roman" w:eastAsia="Times New Roman" w:hAnsi="Times New Roman" w:cs="Times New Roman"/>
          <w:lang w:val="sl-SI" w:eastAsia="sl-SI"/>
        </w:rPr>
        <w:t>Europos vaistų agentūra nereikalauja įsipareigoti pateikti rezultatų tyrimų, atliktų su valsartanu visuose vaikų, sergančių širdies nepakankamumu, įskaitant atsiradusį po neseniai ištikusio miokardo infarkto, pogrupiuose (žr. 4.2 skyriuje informaciją apie vartojimą vaikams ir paaugliams).</w:t>
      </w:r>
    </w:p>
    <w:p w14:paraId="7B9F7140" w14:textId="77777777" w:rsidR="00562108" w:rsidRDefault="00562108">
      <w:pPr>
        <w:widowControl w:val="0"/>
        <w:ind w:left="0" w:firstLine="0"/>
        <w:rPr>
          <w:rFonts w:ascii="Times New Roman" w:eastAsia="Times New Roman" w:hAnsi="Times New Roman" w:cs="Times New Roman"/>
          <w:lang w:val="sl-SI" w:eastAsia="sl-SI"/>
        </w:rPr>
      </w:pPr>
    </w:p>
    <w:p w14:paraId="2EC895EB" w14:textId="77777777" w:rsidR="00562108" w:rsidRDefault="0058344A">
      <w:pPr>
        <w:widowControl w:val="0"/>
        <w:tabs>
          <w:tab w:val="left" w:pos="567"/>
        </w:tabs>
        <w:outlineLvl w:val="2"/>
        <w:rPr>
          <w:rFonts w:ascii="Times New Roman" w:eastAsia="Times New Roman" w:hAnsi="Times New Roman" w:cs="Times New Roman"/>
          <w:lang w:val="sl-SI" w:eastAsia="sl-SI"/>
        </w:rPr>
      </w:pPr>
      <w:bookmarkStart w:id="36" w:name="_Toc129243113"/>
      <w:bookmarkStart w:id="37" w:name="_Toc129243238"/>
      <w:r>
        <w:rPr>
          <w:rFonts w:ascii="Times New Roman" w:eastAsia="Times New Roman" w:hAnsi="Times New Roman" w:cs="Times New Roman"/>
          <w:b/>
          <w:kern w:val="28"/>
          <w:lang w:val="sl-SI" w:eastAsia="sl-SI"/>
        </w:rPr>
        <w:t>5.2</w:t>
      </w:r>
      <w:r>
        <w:rPr>
          <w:rFonts w:ascii="Times New Roman" w:eastAsia="Times New Roman" w:hAnsi="Times New Roman" w:cs="Times New Roman"/>
          <w:b/>
          <w:kern w:val="28"/>
          <w:lang w:val="sl-SI" w:eastAsia="sl-SI"/>
        </w:rPr>
        <w:tab/>
        <w:t>Farmakokinetinės savybės</w:t>
      </w:r>
      <w:bookmarkEnd w:id="36"/>
      <w:bookmarkEnd w:id="37"/>
    </w:p>
    <w:p w14:paraId="602C20FA" w14:textId="77777777" w:rsidR="00562108" w:rsidRDefault="00562108">
      <w:pPr>
        <w:widowControl w:val="0"/>
        <w:ind w:left="0" w:firstLine="0"/>
        <w:rPr>
          <w:rFonts w:ascii="Times New Roman" w:eastAsia="Times New Roman" w:hAnsi="Times New Roman" w:cs="Times New Roman"/>
          <w:lang w:val="sl-SI" w:eastAsia="sl-SI"/>
        </w:rPr>
      </w:pPr>
    </w:p>
    <w:p w14:paraId="17F9F109" w14:textId="77777777" w:rsidR="00562108" w:rsidRDefault="0058344A">
      <w:pPr>
        <w:widowControl w:val="0"/>
        <w:tabs>
          <w:tab w:val="left" w:pos="567"/>
        </w:tabs>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Absorbcija</w:t>
      </w:r>
    </w:p>
    <w:p w14:paraId="6AA0B46B" w14:textId="77777777" w:rsidR="00562108" w:rsidRDefault="0058344A">
      <w:pPr>
        <w:widowControl w:val="0"/>
        <w:tabs>
          <w:tab w:val="left" w:pos="567"/>
        </w:tabs>
        <w:ind w:left="0" w:firstLine="0"/>
        <w:rPr>
          <w:rFonts w:ascii="Times New Roman" w:hAnsi="Times New Roman"/>
        </w:rPr>
      </w:pPr>
      <w:r>
        <w:rPr>
          <w:rFonts w:ascii="Times New Roman" w:eastAsia="Times New Roman" w:hAnsi="Times New Roman" w:cs="Times New Roman"/>
          <w:lang w:val="sl-SI" w:eastAsia="sl-SI"/>
        </w:rPr>
        <w:t xml:space="preserve">Išgėrus vien valsartano, didžiausia jo koncentracija plazmoje atsiranda per 2–4 valandas išgėrus tablečių ir per 1-2 val. išgėrus tirpalo. Vidutinis absoliutus biologinis prieinamumas yra 23% ir 39 % atitinkamai išgėrus tablečių ir tirpalo. </w:t>
      </w:r>
      <w:proofErr w:type="spellStart"/>
      <w:r>
        <w:rPr>
          <w:rFonts w:ascii="Times New Roman" w:hAnsi="Times New Roman"/>
        </w:rPr>
        <w:t>Valsartano</w:t>
      </w:r>
      <w:proofErr w:type="spellEnd"/>
      <w:r>
        <w:rPr>
          <w:rFonts w:ascii="Times New Roman" w:hAnsi="Times New Roman"/>
        </w:rPr>
        <w:t xml:space="preserve"> sisteminės ekspozicijos ir didžiausiosios koncentracijos plazmoje rodmenys yra atitinkamai maždaug 1,7 karto ir 2,2 karto didesni vartojant geriamojo tirpalo nei vartojant tablečių.</w:t>
      </w:r>
    </w:p>
    <w:p w14:paraId="32365805" w14:textId="77777777" w:rsidR="00562108" w:rsidRDefault="0058344A">
      <w:pPr>
        <w:widowControl w:val="0"/>
        <w:tabs>
          <w:tab w:val="left" w:pos="567"/>
        </w:tabs>
        <w:ind w:left="0" w:firstLine="0"/>
        <w:rPr>
          <w:rFonts w:ascii="Calibri" w:eastAsia="Calibri" w:hAnsi="Calibri" w:cs="Times New Roman"/>
          <w:b/>
        </w:rPr>
      </w:pPr>
      <w:r>
        <w:rPr>
          <w:rFonts w:ascii="Times New Roman" w:eastAsia="Times New Roman" w:hAnsi="Times New Roman" w:cs="Times New Roman"/>
          <w:lang w:val="sl-SI" w:eastAsia="sl-SI"/>
        </w:rPr>
        <w:t>Maistas valsartano ekspoziciją (vertinant AUC) sumažina 40 </w:t>
      </w:r>
      <w:r>
        <w:rPr>
          <w:rFonts w:ascii="Times New Roman" w:eastAsia="Times New Roman" w:hAnsi="Times New Roman" w:cs="Times New Roman"/>
          <w:lang w:val="sl-SI" w:eastAsia="sl-SI"/>
        </w:rPr>
        <w:sym w:font="Symbol" w:char="F025"/>
      </w:r>
      <w:r>
        <w:rPr>
          <w:rFonts w:ascii="Times New Roman" w:eastAsia="Times New Roman" w:hAnsi="Times New Roman" w:cs="Times New Roman"/>
          <w:lang w:val="sl-SI" w:eastAsia="sl-SI"/>
        </w:rPr>
        <w:t>, didžiausią koncentraciją plazmoje (C</w:t>
      </w:r>
      <w:r>
        <w:rPr>
          <w:rFonts w:ascii="Times New Roman" w:eastAsia="Times New Roman" w:hAnsi="Times New Roman" w:cs="Times New Roman"/>
          <w:vertAlign w:val="subscript"/>
          <w:lang w:val="sl-SI" w:eastAsia="sl-SI"/>
        </w:rPr>
        <w:t>max</w:t>
      </w:r>
      <w:r>
        <w:rPr>
          <w:rFonts w:ascii="Times New Roman" w:eastAsia="Times New Roman" w:hAnsi="Times New Roman" w:cs="Times New Roman"/>
          <w:lang w:val="sl-SI" w:eastAsia="sl-SI"/>
        </w:rPr>
        <w:t>) – maždaug 50 %, tačiau po vaistinio preparato išgėrimo praėjus maždaug 8 val., valsartano koncentracija žmonių, kurie jo gėrė valgio metu bei nevalgę, plazmoje būna panaši. Toks AUC sumažėjimas nėra susijęs su kliniškai reikšmingu terapinio veiksmingumo mažėjimu, todėl valsartano galima vartoti tiek valgant, tiek nevalgius.</w:t>
      </w:r>
    </w:p>
    <w:p w14:paraId="69DB87EA" w14:textId="77777777" w:rsidR="00562108" w:rsidRDefault="00562108">
      <w:pPr>
        <w:widowControl w:val="0"/>
        <w:tabs>
          <w:tab w:val="left" w:pos="567"/>
        </w:tabs>
        <w:ind w:left="0" w:firstLine="0"/>
        <w:rPr>
          <w:rFonts w:ascii="Times New Roman" w:eastAsia="Times New Roman" w:hAnsi="Times New Roman" w:cs="Times New Roman"/>
          <w:b/>
          <w:lang w:val="sl-SI" w:eastAsia="sl-SI"/>
        </w:rPr>
      </w:pPr>
    </w:p>
    <w:p w14:paraId="25F9FC84" w14:textId="77777777" w:rsidR="00562108" w:rsidRDefault="0058344A">
      <w:pPr>
        <w:widowControl w:val="0"/>
        <w:tabs>
          <w:tab w:val="left" w:pos="567"/>
        </w:tabs>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Pasiskirstymas</w:t>
      </w:r>
    </w:p>
    <w:p w14:paraId="02592BFF"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Nusistovėjus pusiausvyrinei apykaitai, į veną sušvirkšto valsartano pasiskirstymo tūris yra maždaug 17 litrų, tai rodo, kad valsartanas audiniuose pasiskirsto neekstensyviai. Daug (94-97 </w:t>
      </w:r>
      <w:r>
        <w:rPr>
          <w:rFonts w:ascii="Times New Roman" w:eastAsia="Times New Roman" w:hAnsi="Times New Roman" w:cs="Times New Roman"/>
          <w:lang w:val="sl-SI" w:eastAsia="sl-SI"/>
        </w:rPr>
        <w:sym w:font="Symbol" w:char="F025"/>
      </w:r>
      <w:r>
        <w:rPr>
          <w:rFonts w:ascii="Times New Roman" w:eastAsia="Times New Roman" w:hAnsi="Times New Roman" w:cs="Times New Roman"/>
          <w:lang w:val="sl-SI" w:eastAsia="sl-SI"/>
        </w:rPr>
        <w:t>) valsartano jungiasi prie kraujo serumo baltymų, daugiausiai albuminų.</w:t>
      </w:r>
    </w:p>
    <w:p w14:paraId="31F99986"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4F8372E3" w14:textId="77777777" w:rsidR="00562108" w:rsidRDefault="0058344A">
      <w:pPr>
        <w:widowControl w:val="0"/>
        <w:tabs>
          <w:tab w:val="left" w:pos="567"/>
        </w:tabs>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Biotransformacija</w:t>
      </w:r>
    </w:p>
    <w:p w14:paraId="00DB4AB5"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Biotransformuojama nedidelė valsartano dalis: tik 20 % dozės išsiskiria metabolitų pavidalu. Valsartano hidroksi- metabolito koncentracija plazmoje būna maža</w:t>
      </w:r>
      <w:r>
        <w:rPr>
          <w:rFonts w:ascii="Times New Roman" w:eastAsia="Times New Roman" w:hAnsi="Times New Roman" w:cs="Times New Roman"/>
          <w:szCs w:val="20"/>
          <w:lang w:val="sl-SI" w:eastAsia="sl-SI"/>
        </w:rPr>
        <w:t xml:space="preserve"> (mažiau negu 10</w:t>
      </w:r>
      <w:r>
        <w:rPr>
          <w:rFonts w:ascii="Times New Roman" w:eastAsia="Times New Roman" w:hAnsi="Times New Roman" w:cs="Times New Roman"/>
          <w:sz w:val="24"/>
          <w:szCs w:val="20"/>
          <w:lang w:val="sl-SI" w:eastAsia="sl-SI"/>
        </w:rPr>
        <w:sym w:font="Symbol" w:char="F025"/>
      </w:r>
      <w:r>
        <w:rPr>
          <w:rFonts w:ascii="Times New Roman" w:eastAsia="Times New Roman" w:hAnsi="Times New Roman" w:cs="Times New Roman"/>
          <w:szCs w:val="20"/>
          <w:lang w:val="sl-SI" w:eastAsia="sl-SI"/>
        </w:rPr>
        <w:t xml:space="preserve"> valsartano AUC). Farmakologinio poveikio šis metabolitas nesukelia.</w:t>
      </w:r>
    </w:p>
    <w:p w14:paraId="77CDA5DE" w14:textId="77777777" w:rsidR="00562108" w:rsidRDefault="00562108">
      <w:pPr>
        <w:widowControl w:val="0"/>
        <w:tabs>
          <w:tab w:val="left" w:pos="567"/>
        </w:tabs>
        <w:ind w:left="0" w:firstLine="0"/>
        <w:rPr>
          <w:rFonts w:ascii="Times New Roman" w:eastAsia="Times New Roman" w:hAnsi="Times New Roman" w:cs="Times New Roman"/>
          <w:szCs w:val="20"/>
          <w:lang w:val="sl-SI" w:eastAsia="sl-SI"/>
        </w:rPr>
      </w:pPr>
    </w:p>
    <w:p w14:paraId="2761249F" w14:textId="77777777" w:rsidR="00562108" w:rsidRDefault="0058344A">
      <w:pPr>
        <w:widowControl w:val="0"/>
        <w:tabs>
          <w:tab w:val="left" w:pos="567"/>
        </w:tabs>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Eliminacija</w:t>
      </w:r>
    </w:p>
    <w:p w14:paraId="54C6A73A" w14:textId="77777777" w:rsidR="00562108" w:rsidRDefault="0058344A">
      <w:pPr>
        <w:widowControl w:val="0"/>
        <w:tabs>
          <w:tab w:val="left" w:pos="567"/>
        </w:tabs>
        <w:ind w:left="0" w:firstLine="0"/>
        <w:rPr>
          <w:rFonts w:ascii="Calibri" w:eastAsia="Calibri" w:hAnsi="Calibri" w:cs="Times New Roman"/>
          <w:b/>
        </w:rPr>
      </w:pPr>
      <w:r>
        <w:rPr>
          <w:rFonts w:ascii="Times New Roman" w:eastAsia="Times New Roman" w:hAnsi="Times New Roman" w:cs="Times New Roman"/>
          <w:lang w:val="sl-SI" w:eastAsia="sl-SI"/>
        </w:rPr>
        <w:t>Valsartano kinetiką apibūdina multieksponentinio mažėjimo funkcija (t</w:t>
      </w:r>
      <w:r>
        <w:rPr>
          <w:rFonts w:ascii="Times New Roman" w:eastAsia="Times New Roman" w:hAnsi="Times New Roman" w:cs="Times New Roman"/>
          <w:vertAlign w:val="subscript"/>
          <w:lang w:val="sl-SI" w:eastAsia="sl-SI"/>
        </w:rPr>
        <w:t>1/2</w:t>
      </w:r>
      <w:r>
        <w:rPr>
          <w:rFonts w:ascii="Times New Roman" w:eastAsia="Times New Roman" w:hAnsi="Times New Roman" w:cs="Times New Roman"/>
          <w:vertAlign w:val="subscript"/>
          <w:lang w:val="sl-SI" w:eastAsia="sl-SI"/>
        </w:rPr>
        <w:sym w:font="Symbol" w:char="F061"/>
      </w:r>
      <w:r>
        <w:rPr>
          <w:rFonts w:ascii="Times New Roman" w:eastAsia="Times New Roman" w:hAnsi="Times New Roman" w:cs="Times New Roman"/>
          <w:vertAlign w:val="subscript"/>
          <w:lang w:val="sl-SI" w:eastAsia="sl-SI"/>
        </w:rPr>
        <w:t xml:space="preserve"> </w:t>
      </w:r>
      <w:r>
        <w:rPr>
          <w:rFonts w:ascii="Times New Roman" w:eastAsia="Times New Roman" w:hAnsi="Times New Roman" w:cs="Times New Roman"/>
          <w:lang w:val="sl-SI" w:eastAsia="sl-SI"/>
        </w:rPr>
        <w:t xml:space="preserve">yra </w:t>
      </w:r>
      <w:r>
        <w:rPr>
          <w:rFonts w:ascii="Times New Roman" w:eastAsia="Times New Roman" w:hAnsi="Times New Roman" w:cs="Times New Roman"/>
          <w:lang w:val="sl-SI" w:eastAsia="sl-SI"/>
        </w:rPr>
        <w:sym w:font="Symbol" w:char="F03C"/>
      </w:r>
      <w:r>
        <w:rPr>
          <w:rFonts w:ascii="Times New Roman" w:eastAsia="Times New Roman" w:hAnsi="Times New Roman" w:cs="Times New Roman"/>
          <w:lang w:val="sl-SI" w:eastAsia="sl-SI"/>
        </w:rPr>
        <w:t> 1 val., t</w:t>
      </w:r>
      <w:r>
        <w:rPr>
          <w:rFonts w:ascii="Times New Roman" w:eastAsia="Times New Roman" w:hAnsi="Times New Roman" w:cs="Times New Roman"/>
          <w:vertAlign w:val="subscript"/>
          <w:lang w:val="sl-SI" w:eastAsia="sl-SI"/>
        </w:rPr>
        <w:t xml:space="preserve">1/2β </w:t>
      </w:r>
      <w:r>
        <w:rPr>
          <w:rFonts w:ascii="Times New Roman" w:eastAsia="Times New Roman" w:hAnsi="Times New Roman" w:cs="Times New Roman"/>
          <w:lang w:val="sl-SI" w:eastAsia="sl-SI"/>
        </w:rPr>
        <w:t>– maždaug 9 val.). Valsartanas daugiausia išsiskiria biliarinės ekskrecijos būdu su išmatomis (maždaug 83</w:t>
      </w:r>
      <w:r>
        <w:rPr>
          <w:rFonts w:ascii="Times New Roman" w:eastAsia="Times New Roman" w:hAnsi="Times New Roman" w:cs="Times New Roman"/>
          <w:lang w:val="sl-SI" w:eastAsia="sl-SI"/>
        </w:rPr>
        <w:sym w:font="Symbol" w:char="F025"/>
      </w:r>
      <w:r>
        <w:rPr>
          <w:rFonts w:ascii="Times New Roman" w:eastAsia="Times New Roman" w:hAnsi="Times New Roman" w:cs="Times New Roman"/>
          <w:lang w:val="sl-SI" w:eastAsia="sl-SI"/>
        </w:rPr>
        <w:t xml:space="preserve"> dozės) ir per inkstus su šlapimu (maždaug 13 </w:t>
      </w:r>
      <w:r>
        <w:rPr>
          <w:rFonts w:ascii="Times New Roman" w:eastAsia="Times New Roman" w:hAnsi="Times New Roman" w:cs="Times New Roman"/>
          <w:lang w:val="sl-SI" w:eastAsia="sl-SI"/>
        </w:rPr>
        <w:sym w:font="Symbol" w:char="F025"/>
      </w:r>
      <w:r>
        <w:rPr>
          <w:rFonts w:ascii="Times New Roman" w:eastAsia="Times New Roman" w:hAnsi="Times New Roman" w:cs="Times New Roman"/>
          <w:lang w:val="sl-SI" w:eastAsia="sl-SI"/>
        </w:rPr>
        <w:t xml:space="preserve"> dozės), daugiausiai nepakitusio preparato pavidalu. Į veną sušvirkšto valsartano plazmos klirensas yra maždaug 2 l/val., inkstų klirensas - 0,62 l/val. (tai sudaro maždaug 30 % bendrojo klirenso). Valsartano pusinės eliminacijos laikas yra 6 valandos.</w:t>
      </w:r>
    </w:p>
    <w:p w14:paraId="640A3023" w14:textId="77777777" w:rsidR="00562108" w:rsidRDefault="00562108">
      <w:pPr>
        <w:widowControl w:val="0"/>
        <w:tabs>
          <w:tab w:val="left" w:pos="567"/>
        </w:tabs>
        <w:ind w:left="0" w:firstLine="0"/>
        <w:rPr>
          <w:rFonts w:ascii="Times New Roman" w:eastAsia="Times New Roman" w:hAnsi="Times New Roman" w:cs="Times New Roman"/>
          <w:b/>
          <w:u w:val="single"/>
          <w:lang w:val="sl-SI" w:eastAsia="sl-SI"/>
        </w:rPr>
      </w:pPr>
    </w:p>
    <w:p w14:paraId="75E5A746" w14:textId="77777777" w:rsidR="00562108" w:rsidRDefault="0058344A">
      <w:pPr>
        <w:widowControl w:val="0"/>
        <w:tabs>
          <w:tab w:val="left" w:pos="567"/>
        </w:tabs>
        <w:ind w:left="0" w:firstLine="0"/>
        <w:rPr>
          <w:rFonts w:ascii="Times New Roman" w:eastAsia="Times New Roman" w:hAnsi="Times New Roman" w:cs="Times New Roman"/>
          <w:i/>
          <w:u w:val="single"/>
          <w:lang w:val="sl-SI" w:eastAsia="sl-SI"/>
        </w:rPr>
      </w:pPr>
      <w:r>
        <w:rPr>
          <w:rFonts w:ascii="Times New Roman" w:eastAsia="Times New Roman" w:hAnsi="Times New Roman" w:cs="Times New Roman"/>
          <w:i/>
          <w:u w:val="single"/>
          <w:lang w:val="sl-SI" w:eastAsia="sl-SI"/>
        </w:rPr>
        <w:t>Ypatingos populiacijos</w:t>
      </w:r>
    </w:p>
    <w:p w14:paraId="064F0C3D" w14:textId="77777777" w:rsidR="00562108" w:rsidRDefault="00562108">
      <w:pPr>
        <w:widowControl w:val="0"/>
        <w:tabs>
          <w:tab w:val="left" w:pos="567"/>
        </w:tabs>
        <w:ind w:left="0" w:firstLine="0"/>
        <w:rPr>
          <w:rFonts w:ascii="Calibri" w:eastAsia="Calibri" w:hAnsi="Calibri" w:cs="Times New Roman"/>
          <w:i/>
        </w:rPr>
      </w:pPr>
    </w:p>
    <w:p w14:paraId="2195318A" w14:textId="77777777" w:rsidR="00562108" w:rsidRDefault="0058344A">
      <w:pPr>
        <w:widowControl w:val="0"/>
        <w:tabs>
          <w:tab w:val="left" w:pos="567"/>
        </w:tabs>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Senyvi žmonės</w:t>
      </w:r>
    </w:p>
    <w:p w14:paraId="739A4981"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Kai kurių senyvų žmonių organizme valsartano ekspozicija buvo šiek tiek didesnė negu jaunų, tačiau duomenų apie klinikinę tokio skirtumo reikšmę negauta.</w:t>
      </w:r>
    </w:p>
    <w:p w14:paraId="0102D9EB"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656ED02E" w14:textId="77777777" w:rsidR="00562108" w:rsidRDefault="0058344A">
      <w:pPr>
        <w:widowControl w:val="0"/>
        <w:tabs>
          <w:tab w:val="left" w:pos="567"/>
        </w:tabs>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Sutrikusi inkstų funkcija</w:t>
      </w:r>
    </w:p>
    <w:p w14:paraId="67355D4F"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Kaip ir tikėtina (kai preparato inkstų klirensas sudaro tik 30 </w:t>
      </w:r>
      <w:r>
        <w:rPr>
          <w:rFonts w:ascii="Times New Roman" w:eastAsia="Times New Roman" w:hAnsi="Times New Roman" w:cs="Times New Roman"/>
          <w:lang w:val="sl-SI" w:eastAsia="sl-SI"/>
        </w:rPr>
        <w:sym w:font="Symbol" w:char="F025"/>
      </w:r>
      <w:r>
        <w:rPr>
          <w:rFonts w:ascii="Times New Roman" w:eastAsia="Times New Roman" w:hAnsi="Times New Roman" w:cs="Times New Roman"/>
          <w:lang w:val="sl-SI" w:eastAsia="sl-SI"/>
        </w:rPr>
        <w:t xml:space="preserve"> bendro plazmos klirenso), koreliacijos tarp sisteminės ekspozicijos ir inkstų funkcijos nepastebėta. Ligoniams, kurių inkstų funkcija sutrikusi (kreatinino klirensas </w:t>
      </w:r>
      <w:r>
        <w:rPr>
          <w:rFonts w:ascii="Times New Roman" w:eastAsia="Times New Roman" w:hAnsi="Times New Roman" w:cs="Times New Roman"/>
          <w:lang w:val="sl-SI" w:eastAsia="sl-SI"/>
        </w:rPr>
        <w:sym w:font="Symbol" w:char="F03E"/>
      </w:r>
      <w:r>
        <w:rPr>
          <w:rFonts w:ascii="Times New Roman" w:eastAsia="Times New Roman" w:hAnsi="Times New Roman" w:cs="Times New Roman"/>
          <w:lang w:val="sl-SI" w:eastAsia="sl-SI"/>
        </w:rPr>
        <w:t xml:space="preserve">10 ml/min.), dozės keisti nereikia. Duomenų apie ligonių, kurių kreatinino klirensas yra &lt;10 ml/min. ir kurie gydomi dializėmis, gydymo valsartanu saugumą šiuo metu nėra, </w:t>
      </w:r>
      <w:r>
        <w:rPr>
          <w:rFonts w:ascii="Times New Roman" w:eastAsia="Times New Roman" w:hAnsi="Times New Roman" w:cs="Times New Roman"/>
          <w:lang w:val="sl-SI" w:eastAsia="sl-SI"/>
        </w:rPr>
        <w:lastRenderedPageBreak/>
        <w:t>todėl tokiems pacientams valsartano būtina skirti atsargiai (žr. 4.2 ir 4.4 skyrius). Daug valsartano prisijungia prie kraujo plazmos baltymų, todėl iš organizmo dialize jis neturėtų būti pašalinamas.</w:t>
      </w:r>
    </w:p>
    <w:p w14:paraId="05499AE3" w14:textId="77777777" w:rsidR="00562108" w:rsidRDefault="00562108">
      <w:pPr>
        <w:widowControl w:val="0"/>
        <w:tabs>
          <w:tab w:val="left" w:pos="567"/>
        </w:tabs>
        <w:ind w:left="0" w:firstLine="0"/>
        <w:rPr>
          <w:rFonts w:ascii="Times New Roman" w:eastAsia="Times New Roman" w:hAnsi="Times New Roman" w:cs="Times New Roman"/>
          <w:i/>
          <w:szCs w:val="20"/>
          <w:lang w:val="sl-SI" w:eastAsia="sl-SI"/>
        </w:rPr>
      </w:pPr>
    </w:p>
    <w:p w14:paraId="73C79B40" w14:textId="77777777" w:rsidR="00562108" w:rsidRDefault="0058344A">
      <w:pPr>
        <w:widowControl w:val="0"/>
        <w:tabs>
          <w:tab w:val="left" w:pos="567"/>
        </w:tabs>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Sutrikusi kepenų funkcija</w:t>
      </w:r>
    </w:p>
    <w:p w14:paraId="4B9BED92" w14:textId="77777777" w:rsidR="00562108" w:rsidRDefault="0058344A">
      <w:pPr>
        <w:widowControl w:val="0"/>
        <w:tabs>
          <w:tab w:val="left" w:pos="567"/>
        </w:tabs>
        <w:ind w:left="0" w:firstLine="0"/>
        <w:rPr>
          <w:rFonts w:ascii="Calibri" w:eastAsia="Calibri" w:hAnsi="Calibri" w:cs="Times New Roman"/>
          <w:b/>
        </w:rPr>
      </w:pPr>
      <w:r>
        <w:rPr>
          <w:rFonts w:ascii="Times New Roman" w:eastAsia="Times New Roman" w:hAnsi="Times New Roman" w:cs="Times New Roman"/>
          <w:lang w:val="sl-SI" w:eastAsia="sl-SI"/>
        </w:rPr>
        <w:t>Maždaug 70 % absorbuotos dozės pasišalina su tulžimi, daugiausia nepakitusiu pavidalu. Reikšmingos biologinės valsartano transformacijos nevyksta. Lengvo ar vidutinio sunkumo kepenų funkcijos sutrikimo atveju ekspozicija (AUC) padvigubėdavo, palyginti su sveikais žmonėmis. Vis dėlto koreliacijos tarp valsartano koncentracijos plazmoje ir kepenų funkcijos sutrikimo sunkumo laipsnio nepastebėta. Valsartano tyrimų su pacientais, kuriems yra sunkus kepenų funkcijos sutrikimas, neatlikta (žr. 4.2, 4.3 ir 4.4 skyrius).</w:t>
      </w:r>
    </w:p>
    <w:p w14:paraId="37F5D5AD" w14:textId="77777777" w:rsidR="00562108" w:rsidRDefault="00562108">
      <w:pPr>
        <w:widowControl w:val="0"/>
        <w:tabs>
          <w:tab w:val="left" w:pos="567"/>
        </w:tabs>
        <w:ind w:left="0" w:firstLine="0"/>
        <w:rPr>
          <w:rFonts w:ascii="Times New Roman" w:eastAsia="Times New Roman" w:hAnsi="Times New Roman" w:cs="Times New Roman"/>
          <w:i/>
          <w:highlight w:val="yellow"/>
          <w:lang w:val="sl-SI" w:eastAsia="sl-SI"/>
        </w:rPr>
      </w:pPr>
    </w:p>
    <w:p w14:paraId="6D132D4E" w14:textId="77777777" w:rsidR="00562108" w:rsidRDefault="0058344A">
      <w:pPr>
        <w:widowControl w:val="0"/>
        <w:ind w:left="0" w:firstLine="0"/>
        <w:rPr>
          <w:rFonts w:ascii="Calibri" w:eastAsia="Calibri" w:hAnsi="Calibri" w:cs="Times New Roman"/>
          <w:i/>
          <w:u w:val="single"/>
        </w:rPr>
      </w:pPr>
      <w:r>
        <w:rPr>
          <w:rFonts w:ascii="Times New Roman" w:eastAsia="Times New Roman" w:hAnsi="Times New Roman" w:cs="Times New Roman"/>
          <w:i/>
          <w:u w:val="single"/>
          <w:lang w:val="sl-SI" w:eastAsia="sl-SI"/>
        </w:rPr>
        <w:t>Vaikų populiacija</w:t>
      </w:r>
    </w:p>
    <w:p w14:paraId="13BDF2EA"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lang w:val="sl-SI" w:eastAsia="sl-SI"/>
        </w:rPr>
        <w:t>Tyrimo, kuriame dalyvavo 26 hipertenzija sirgę 1</w:t>
      </w:r>
      <w:r>
        <w:rPr>
          <w:rFonts w:ascii="Times New Roman" w:eastAsia="Times New Roman" w:hAnsi="Times New Roman" w:cs="Times New Roman"/>
          <w:lang w:val="sl-SI" w:eastAsia="sl-SI"/>
        </w:rPr>
        <w:noBreakHyphen/>
        <w:t>16 metų vaikai ir paaugliai, metu vartota vienkartinė valsartano suspensijos dozė (vidurkis 0,9</w:t>
      </w:r>
      <w:r>
        <w:rPr>
          <w:rFonts w:ascii="Times New Roman" w:eastAsia="Times New Roman" w:hAnsi="Times New Roman" w:cs="Times New Roman"/>
          <w:lang w:val="sl-SI" w:eastAsia="sl-SI"/>
        </w:rPr>
        <w:noBreakHyphen/>
        <w:t xml:space="preserve">2 mg/kg kūno svorio, didžiausia dozė - 80 mg). Valsartano klirensas (l/val./kg kūno svorio) visose amžiaus grupėse (nuo 1 iki 16 metų) buvo panašus, be to, buvo panašus į būnantį tokią pačią farmacinę formą vartojantiems suaugusiesiems žmonėms </w:t>
      </w:r>
      <w:r>
        <w:rPr>
          <w:rFonts w:ascii="Times New Roman" w:hAnsi="Times New Roman"/>
        </w:rPr>
        <w:t>(žr. 5.2 skyriuje informaciją apie absorbciją)</w:t>
      </w:r>
      <w:r>
        <w:rPr>
          <w:rFonts w:ascii="Times New Roman" w:eastAsia="Times New Roman" w:hAnsi="Times New Roman" w:cs="Times New Roman"/>
          <w:lang w:val="sl-SI" w:eastAsia="sl-SI"/>
        </w:rPr>
        <w:t>.</w:t>
      </w:r>
    </w:p>
    <w:p w14:paraId="791CABEF" w14:textId="77777777" w:rsidR="00562108" w:rsidRDefault="00562108">
      <w:pPr>
        <w:widowControl w:val="0"/>
        <w:ind w:left="0" w:firstLine="0"/>
        <w:rPr>
          <w:rFonts w:ascii="Times New Roman" w:eastAsia="Times New Roman" w:hAnsi="Times New Roman" w:cs="Times New Roman"/>
          <w:lang w:val="sl-SI" w:eastAsia="sl-SI"/>
        </w:rPr>
      </w:pPr>
    </w:p>
    <w:p w14:paraId="5BFCE11D" w14:textId="77777777" w:rsidR="00562108" w:rsidRDefault="0058344A">
      <w:pPr>
        <w:widowControl w:val="0"/>
        <w:ind w:left="0" w:firstLine="0"/>
        <w:rPr>
          <w:rFonts w:ascii="Calibri" w:eastAsia="Calibri" w:hAnsi="Calibri" w:cs="Times New Roman"/>
          <w:u w:val="single"/>
        </w:rPr>
      </w:pPr>
      <w:r>
        <w:rPr>
          <w:rFonts w:ascii="Times New Roman" w:eastAsia="Times New Roman" w:hAnsi="Times New Roman" w:cs="Times New Roman"/>
          <w:u w:val="single"/>
          <w:lang w:val="sl-SI" w:eastAsia="sl-SI"/>
        </w:rPr>
        <w:t>Sutrikusi inkstų funkcija</w:t>
      </w:r>
    </w:p>
    <w:p w14:paraId="0F5507F4" w14:textId="77777777" w:rsidR="00562108" w:rsidRDefault="0058344A">
      <w:pPr>
        <w:widowControl w:val="0"/>
        <w:ind w:left="0" w:firstLine="0"/>
        <w:rPr>
          <w:rFonts w:ascii="Calibri" w:eastAsia="Calibri" w:hAnsi="Calibri" w:cs="Times New Roman"/>
          <w:b/>
        </w:rPr>
      </w:pPr>
      <w:r>
        <w:rPr>
          <w:rFonts w:ascii="Times New Roman" w:eastAsia="Times New Roman" w:hAnsi="Times New Roman" w:cs="Times New Roman"/>
          <w:color w:val="000000"/>
          <w:lang w:val="sl-SI" w:eastAsia="sl-SI"/>
        </w:rPr>
        <w:t>Tyrimų su vaikais ir paaugliais, kurių kreatinino klirensas &lt;30 ml/min., ar vaikais, kurie gydomi dializėmis, neatlikta, todėl tokiems ligoniams valsartano vartoti nerekomenduojama. Vaikams ir paaugliams, kurių kreatinino klirensas &gt; 30 ml/min., dozės koreguoti nereikia. Reikia atidžiai stebėti inkstų funkciją ir kalio kiekį serume (žr. 4.2 ir 4.4 skyrius).</w:t>
      </w:r>
    </w:p>
    <w:p w14:paraId="4C1EDD21" w14:textId="77777777" w:rsidR="00562108" w:rsidRDefault="00562108">
      <w:pPr>
        <w:widowControl w:val="0"/>
        <w:tabs>
          <w:tab w:val="left" w:pos="567"/>
        </w:tabs>
        <w:ind w:left="0" w:firstLine="0"/>
        <w:rPr>
          <w:rFonts w:ascii="Times New Roman" w:eastAsia="Times New Roman" w:hAnsi="Times New Roman" w:cs="Times New Roman"/>
          <w:i/>
          <w:highlight w:val="yellow"/>
          <w:lang w:val="sl-SI" w:eastAsia="sl-SI"/>
        </w:rPr>
      </w:pPr>
    </w:p>
    <w:p w14:paraId="57160B63" w14:textId="77777777" w:rsidR="00562108" w:rsidRDefault="0058344A">
      <w:pPr>
        <w:widowControl w:val="0"/>
        <w:tabs>
          <w:tab w:val="left" w:pos="567"/>
        </w:tabs>
        <w:outlineLvl w:val="2"/>
        <w:rPr>
          <w:rFonts w:ascii="Calibri" w:eastAsia="Calibri" w:hAnsi="Calibri" w:cs="Times New Roman"/>
        </w:rPr>
      </w:pPr>
      <w:bookmarkStart w:id="38" w:name="_Toc129243114"/>
      <w:bookmarkStart w:id="39" w:name="_Toc129243239"/>
      <w:r>
        <w:rPr>
          <w:rFonts w:ascii="Times New Roman" w:eastAsia="Times New Roman" w:hAnsi="Times New Roman" w:cs="Times New Roman"/>
          <w:b/>
          <w:kern w:val="28"/>
          <w:lang w:val="sl-SI" w:eastAsia="sl-SI"/>
        </w:rPr>
        <w:t>5.3</w:t>
      </w:r>
      <w:r>
        <w:rPr>
          <w:rFonts w:ascii="Times New Roman" w:eastAsia="Times New Roman" w:hAnsi="Times New Roman" w:cs="Times New Roman"/>
          <w:b/>
          <w:kern w:val="28"/>
          <w:lang w:val="sl-SI" w:eastAsia="sl-SI"/>
        </w:rPr>
        <w:tab/>
        <w:t>Ikiklinikinių saugumo tyrimų duomenys</w:t>
      </w:r>
      <w:bookmarkEnd w:id="38"/>
      <w:bookmarkEnd w:id="39"/>
    </w:p>
    <w:p w14:paraId="03BFAAFD"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6B0F4D1A"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Įprastų farmakologinio saugumo, kartotinių dozių toksiškumo, genotoksiškumo ir galimo kancerogeniškumo ikiklinikinių tyrimų duomenys specifinio pavojaus žmogui nerodo.</w:t>
      </w:r>
    </w:p>
    <w:p w14:paraId="450DCA31"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Paskutinėmis vaikingumo dienomis ir laktacijos metu žiurkių patelių, vartojusių joms toksinę paros dozę (600 mg/kg kūno svorio), jaunikliai dažniau gaišo, priaugo mažiau svorio, jų vystymasis (ausies kaušelio atsiskyrimas ir ausies kanalo atsidarymas) buvo lėtesnis (žr. 4.6 skyrių). Tokia žiurkėms skirta paros dozė (600 mg/kg kūno svorio) yra maždaug 18 kartų didesnė už rekomenduojamą dozę žmogui, perskaičiuojant mg/m</w:t>
      </w:r>
      <w:r>
        <w:rPr>
          <w:rFonts w:ascii="Times New Roman" w:eastAsia="Times New Roman" w:hAnsi="Times New Roman" w:cs="Times New Roman"/>
          <w:vertAlign w:val="superscript"/>
          <w:lang w:val="sl-SI" w:eastAsia="sl-SI"/>
        </w:rPr>
        <w:t>2</w:t>
      </w:r>
      <w:r>
        <w:rPr>
          <w:rFonts w:ascii="Times New Roman" w:eastAsia="Times New Roman" w:hAnsi="Times New Roman" w:cs="Times New Roman"/>
          <w:lang w:val="sl-SI" w:eastAsia="sl-SI"/>
        </w:rPr>
        <w:t xml:space="preserve"> paviršiaus ploto (skaičiuojant laikyta, kad geriamoji paros dozė yra 320 mg, o pacientas sveria 60 kg).</w:t>
      </w:r>
    </w:p>
    <w:p w14:paraId="3D129B6F"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Ikiklinikinių saugumo tyrimų metu žiurkėms, vartojusioms didelę (200–600 mg/kg kūno svorio)</w:t>
      </w:r>
      <w:r>
        <w:rPr>
          <w:rFonts w:ascii="Times New Roman" w:eastAsia="Times New Roman" w:hAnsi="Times New Roman" w:cs="Times New Roman"/>
          <w:szCs w:val="20"/>
          <w:lang w:val="sl-SI" w:eastAsia="sl-SI"/>
        </w:rPr>
        <w:t xml:space="preserve"> </w:t>
      </w:r>
      <w:r>
        <w:rPr>
          <w:rFonts w:ascii="Times New Roman" w:eastAsia="Times New Roman" w:hAnsi="Times New Roman" w:cs="Times New Roman"/>
          <w:lang w:val="sl-SI" w:eastAsia="sl-SI"/>
        </w:rPr>
        <w:t>valsartano dozę, sumažėjo eritrocitų parametrai (eritrocitų ir hemoglobino kiekis, hematokrito rodmuo), atsirado inkstų kraujotakos pakitimų (šiek tiek padaugėjo karbamido koncentracija plazmoje, patinams atsirado inkstų kanalėlių hiperplazija ir bazofilija). Tokia žiurkėms skirta paros dozė (200 mg/kg kūno svorio ir 600 mg/kg kūno svorio) yra maždaug 6 ir 18 kartų didesnė už rekomenduojamą dozę žmogui, perskaičiuojant mg/m</w:t>
      </w:r>
      <w:r>
        <w:rPr>
          <w:rFonts w:ascii="Times New Roman" w:eastAsia="Times New Roman" w:hAnsi="Times New Roman" w:cs="Times New Roman"/>
          <w:vertAlign w:val="superscript"/>
          <w:lang w:val="sl-SI" w:eastAsia="sl-SI"/>
        </w:rPr>
        <w:t>2</w:t>
      </w:r>
      <w:r>
        <w:rPr>
          <w:rFonts w:ascii="Times New Roman" w:eastAsia="Times New Roman" w:hAnsi="Times New Roman" w:cs="Times New Roman"/>
          <w:lang w:val="sl-SI" w:eastAsia="sl-SI"/>
        </w:rPr>
        <w:t xml:space="preserve"> paviršiaus ploto (skaičiuojant laikyta, kad geriamoji paros dozė yra 320 mg, o pacientas sveria 60 kg).</w:t>
      </w:r>
    </w:p>
    <w:p w14:paraId="0DE1BECE"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Marmozetėms, vartojusioms panašias dozes, pokyčiai buvo panašūs, tik stipresni, ypač poveikis inkstams (pokyčiai progresavo iki nefropatijos, padidėjant karbamido ir kreatinino koncentracijai kraujyje).</w:t>
      </w:r>
    </w:p>
    <w:p w14:paraId="28619145"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lang w:val="sl-SI" w:eastAsia="sl-SI"/>
        </w:rPr>
        <w:t>Abiejų rūšių gyvūnams atsirado jukstaglomerulinių ląstelių hipertrofija. Laikyta, jog visus pokyčius sukėlė farmakologinis valsartano poveikis - ilgalaikė hipotenzija, ypač marmozetėms. Terapinėmis dozėmis gydomiems žmonėms tyrimo metu gauti duomenys apie jukstaglomerulinių ląstelių hipertrofiją neturėtų būti reikšmingi.</w:t>
      </w:r>
    </w:p>
    <w:p w14:paraId="420ED2E4" w14:textId="77777777" w:rsidR="00562108" w:rsidRDefault="00562108">
      <w:pPr>
        <w:widowControl w:val="0"/>
        <w:tabs>
          <w:tab w:val="left" w:pos="567"/>
        </w:tabs>
        <w:ind w:left="0" w:firstLine="0"/>
        <w:rPr>
          <w:rFonts w:ascii="Times New Roman" w:eastAsia="Times New Roman" w:hAnsi="Times New Roman" w:cs="Times New Roman"/>
          <w:lang w:val="sl-SI" w:eastAsia="sl-SI"/>
        </w:rPr>
      </w:pPr>
    </w:p>
    <w:p w14:paraId="4DBD51F7" w14:textId="77777777" w:rsidR="00562108" w:rsidRDefault="0058344A">
      <w:pPr>
        <w:widowControl w:val="0"/>
        <w:ind w:left="0" w:firstLine="0"/>
        <w:rPr>
          <w:rFonts w:ascii="Calibri" w:eastAsia="Calibri" w:hAnsi="Calibri" w:cs="Times New Roman"/>
          <w:i/>
          <w:color w:val="000000"/>
          <w:u w:val="single"/>
        </w:rPr>
      </w:pPr>
      <w:r>
        <w:rPr>
          <w:rFonts w:ascii="Times New Roman" w:eastAsia="Times New Roman" w:hAnsi="Times New Roman" w:cs="Times New Roman"/>
          <w:i/>
          <w:color w:val="000000"/>
          <w:u w:val="single"/>
          <w:lang w:val="sl-SI" w:eastAsia="sl-SI"/>
        </w:rPr>
        <w:t>Vaikų populiacija</w:t>
      </w:r>
    </w:p>
    <w:p w14:paraId="72FE421A" w14:textId="77777777" w:rsidR="00562108" w:rsidRDefault="0058344A">
      <w:pPr>
        <w:widowControl w:val="0"/>
        <w:autoSpaceDE w:val="0"/>
        <w:autoSpaceDN w:val="0"/>
        <w:adjustRightInd w:val="0"/>
        <w:ind w:left="0" w:firstLine="0"/>
        <w:rPr>
          <w:rFonts w:ascii="Calibri" w:eastAsia="Calibri" w:hAnsi="Calibri" w:cs="Times New Roman"/>
          <w:color w:val="000000"/>
        </w:rPr>
      </w:pPr>
      <w:r>
        <w:rPr>
          <w:rFonts w:ascii="Times New Roman" w:eastAsia="Times New Roman" w:hAnsi="Times New Roman" w:cs="Times New Roman"/>
          <w:color w:val="000000"/>
          <w:lang w:val="sl-SI" w:eastAsia="sl-SI"/>
        </w:rPr>
        <w:t>Kasdien tik atsivestiems ir jauniems žiurkiukams (7</w:t>
      </w:r>
      <w:r>
        <w:rPr>
          <w:rFonts w:ascii="Times New Roman" w:eastAsia="Times New Roman" w:hAnsi="Times New Roman" w:cs="Times New Roman"/>
          <w:color w:val="000000"/>
          <w:lang w:val="sl-SI" w:eastAsia="sl-SI"/>
        </w:rPr>
        <w:noBreakHyphen/>
        <w:t>70 parų po atsivedimo) girdyta maža 1 mg/kg kūno svorio valsartano paros dozė (maždaug 10</w:t>
      </w:r>
      <w:r>
        <w:rPr>
          <w:rFonts w:ascii="Times New Roman" w:eastAsia="Times New Roman" w:hAnsi="Times New Roman" w:cs="Times New Roman"/>
          <w:color w:val="000000"/>
          <w:lang w:val="sl-SI" w:eastAsia="sl-SI"/>
        </w:rPr>
        <w:noBreakHyphen/>
        <w:t xml:space="preserve">35 % didžiausios vaikams ir paaugliams rekomenduojamos 4 mg/kg kūno svorio paros dozės, skaičiuojant pagal sisteminę ekspoziciją) sukėlė nuolatinį nepraeinantį inkstų pažeidimą. Toks poveikis atitinka tikėtiną stipresnį farmakologinį angiotenziną konvertuojančio fermento inhibitorių ir 1 tipo angiotenzino II blokatorių poveikį. Toks poveikis stebimas žiurkėms, vartojusioms vaistinio preparato per pirmąsias 13 parų. Šis laikotarpis atitinka 36 moters nėštumo savaites, tačiau kartais gali atitikti ir laikotarpį iki 44 savaitės po </w:t>
      </w:r>
      <w:r>
        <w:rPr>
          <w:rFonts w:ascii="Times New Roman" w:eastAsia="Times New Roman" w:hAnsi="Times New Roman" w:cs="Times New Roman"/>
          <w:color w:val="000000"/>
          <w:lang w:val="sl-SI" w:eastAsia="sl-SI"/>
        </w:rPr>
        <w:lastRenderedPageBreak/>
        <w:t>pastojimo. Tyrimo metu valsartano jauniems žiurkiukams girdyta ne ilgiau kaip iki 70 gyvenimo dienos, poveikio inkstų brendimui (4</w:t>
      </w:r>
      <w:r>
        <w:rPr>
          <w:rFonts w:ascii="Times New Roman" w:eastAsia="Times New Roman" w:hAnsi="Times New Roman" w:cs="Times New Roman"/>
          <w:color w:val="000000"/>
          <w:lang w:val="sl-SI" w:eastAsia="sl-SI"/>
        </w:rPr>
        <w:noBreakHyphen/>
        <w:t>6 postnatalinė savaitė) atmesti negalima. Funkcinis inkstų brendimas yra pirmaisiais žmonių gyvenimo metais vykstantis procesas. Vadinasi, klinikinės tokio poveikio reikšmės &lt; 1 metų vaikams paneigti negalima, tačiau ikiklinikiniai duomenys saugumo problemų, galinčių atsirasti vyresniems kaip 1 metų vaikams, nerodo.</w:t>
      </w:r>
    </w:p>
    <w:p w14:paraId="1F3AC354" w14:textId="77777777" w:rsidR="00562108" w:rsidRDefault="00562108">
      <w:pPr>
        <w:widowControl w:val="0"/>
        <w:ind w:left="0" w:firstLine="0"/>
        <w:rPr>
          <w:rFonts w:ascii="Times New Roman" w:eastAsia="Times New Roman" w:hAnsi="Times New Roman" w:cs="Times New Roman"/>
          <w:szCs w:val="20"/>
          <w:lang w:val="sl-SI" w:eastAsia="sl-SI"/>
        </w:rPr>
      </w:pPr>
    </w:p>
    <w:p w14:paraId="2C6425F0" w14:textId="77777777" w:rsidR="00562108" w:rsidRDefault="00562108">
      <w:pPr>
        <w:widowControl w:val="0"/>
        <w:ind w:left="0" w:firstLine="0"/>
        <w:rPr>
          <w:rFonts w:ascii="Times New Roman" w:eastAsia="Times New Roman" w:hAnsi="Times New Roman" w:cs="Times New Roman"/>
          <w:szCs w:val="20"/>
          <w:lang w:val="sl-SI" w:eastAsia="sl-SI"/>
        </w:rPr>
      </w:pPr>
    </w:p>
    <w:p w14:paraId="1910396A" w14:textId="77777777" w:rsidR="00562108" w:rsidRDefault="0058344A">
      <w:pPr>
        <w:widowControl w:val="0"/>
        <w:tabs>
          <w:tab w:val="left" w:pos="567"/>
        </w:tabs>
        <w:outlineLvl w:val="1"/>
        <w:rPr>
          <w:rFonts w:ascii="Times New Roman" w:eastAsia="Times New Roman" w:hAnsi="Times New Roman" w:cs="Times New Roman"/>
          <w:szCs w:val="20"/>
          <w:lang w:val="sl-SI" w:eastAsia="sl-SI"/>
        </w:rPr>
      </w:pPr>
      <w:bookmarkStart w:id="40" w:name="_Toc129243115"/>
      <w:bookmarkStart w:id="41" w:name="_Toc129243240"/>
      <w:r>
        <w:rPr>
          <w:rFonts w:ascii="Times New Roman" w:eastAsia="Times New Roman" w:hAnsi="Times New Roman" w:cs="Times New Roman"/>
          <w:b/>
          <w:szCs w:val="20"/>
          <w:lang w:val="sl-SI" w:eastAsia="sl-SI"/>
        </w:rPr>
        <w:t>6.</w:t>
      </w:r>
      <w:r>
        <w:rPr>
          <w:rFonts w:ascii="Times New Roman" w:eastAsia="Times New Roman" w:hAnsi="Times New Roman" w:cs="Times New Roman"/>
          <w:b/>
          <w:szCs w:val="20"/>
          <w:lang w:val="sl-SI" w:eastAsia="sl-SI"/>
        </w:rPr>
        <w:tab/>
        <w:t>FARMACINĖ INFORMACIJA</w:t>
      </w:r>
      <w:bookmarkEnd w:id="40"/>
      <w:bookmarkEnd w:id="41"/>
    </w:p>
    <w:p w14:paraId="1E774717" w14:textId="77777777" w:rsidR="00562108" w:rsidRDefault="00562108">
      <w:pPr>
        <w:widowControl w:val="0"/>
        <w:ind w:left="0" w:firstLine="0"/>
        <w:rPr>
          <w:rFonts w:ascii="Times New Roman" w:eastAsia="Times New Roman" w:hAnsi="Times New Roman" w:cs="Times New Roman"/>
          <w:szCs w:val="20"/>
          <w:lang w:val="sl-SI" w:eastAsia="sl-SI"/>
        </w:rPr>
      </w:pPr>
    </w:p>
    <w:p w14:paraId="60EEFDF1" w14:textId="77777777" w:rsidR="00562108" w:rsidRDefault="0058344A">
      <w:pPr>
        <w:widowControl w:val="0"/>
        <w:tabs>
          <w:tab w:val="left" w:pos="567"/>
        </w:tabs>
        <w:outlineLvl w:val="2"/>
        <w:rPr>
          <w:rFonts w:ascii="Times New Roman" w:eastAsia="Times New Roman" w:hAnsi="Times New Roman" w:cs="Times New Roman"/>
          <w:szCs w:val="20"/>
          <w:lang w:val="sl-SI" w:eastAsia="sl-SI"/>
        </w:rPr>
      </w:pPr>
      <w:bookmarkStart w:id="42" w:name="_Toc129243116"/>
      <w:bookmarkStart w:id="43" w:name="_Toc129243241"/>
      <w:r>
        <w:rPr>
          <w:rFonts w:ascii="Times New Roman" w:eastAsia="Times New Roman" w:hAnsi="Times New Roman" w:cs="Times New Roman"/>
          <w:b/>
          <w:kern w:val="28"/>
          <w:szCs w:val="20"/>
          <w:lang w:val="sl-SI" w:eastAsia="sl-SI"/>
        </w:rPr>
        <w:t>6.1</w:t>
      </w:r>
      <w:r>
        <w:rPr>
          <w:rFonts w:ascii="Times New Roman" w:eastAsia="Times New Roman" w:hAnsi="Times New Roman" w:cs="Times New Roman"/>
          <w:b/>
          <w:kern w:val="28"/>
          <w:szCs w:val="20"/>
          <w:lang w:val="sl-SI" w:eastAsia="sl-SI"/>
        </w:rPr>
        <w:tab/>
        <w:t>Pagalbinių medžiagų sąrašas</w:t>
      </w:r>
      <w:bookmarkEnd w:id="42"/>
      <w:bookmarkEnd w:id="43"/>
    </w:p>
    <w:p w14:paraId="4B90F66B" w14:textId="77777777" w:rsidR="00562108" w:rsidRDefault="00562108">
      <w:pPr>
        <w:widowControl w:val="0"/>
        <w:ind w:left="0" w:firstLine="0"/>
        <w:rPr>
          <w:rFonts w:ascii="Times New Roman" w:eastAsia="Times New Roman" w:hAnsi="Times New Roman" w:cs="Times New Roman"/>
          <w:szCs w:val="20"/>
          <w:lang w:val="sl-SI" w:eastAsia="sl-SI"/>
        </w:rPr>
      </w:pPr>
    </w:p>
    <w:p w14:paraId="134A47FB" w14:textId="77777777" w:rsidR="00562108" w:rsidRDefault="0058344A">
      <w:pPr>
        <w:widowControl w:val="0"/>
        <w:tabs>
          <w:tab w:val="left" w:pos="567"/>
        </w:tabs>
        <w:ind w:left="0" w:firstLine="0"/>
        <w:rPr>
          <w:rFonts w:ascii="Calibri" w:eastAsia="Calibri" w:hAnsi="Calibri" w:cs="Times New Roman"/>
          <w:u w:val="single"/>
        </w:rPr>
      </w:pPr>
      <w:r>
        <w:rPr>
          <w:rFonts w:ascii="Times New Roman" w:eastAsia="Times New Roman" w:hAnsi="Times New Roman" w:cs="Times New Roman"/>
          <w:szCs w:val="20"/>
          <w:u w:val="single"/>
          <w:lang w:val="sl-SI" w:eastAsia="sl-SI"/>
        </w:rPr>
        <w:t>Tabletės šerdis</w:t>
      </w:r>
    </w:p>
    <w:p w14:paraId="23B82B3F"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Laktozė monohidratas</w:t>
      </w:r>
    </w:p>
    <w:p w14:paraId="6B5FD92A"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Mikrokristalinė celiuliozė</w:t>
      </w:r>
    </w:p>
    <w:p w14:paraId="571B12D2"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Povidonas</w:t>
      </w:r>
    </w:p>
    <w:p w14:paraId="44ADF827"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Kroskarmeliozės natrio druska</w:t>
      </w:r>
    </w:p>
    <w:p w14:paraId="6115BF4A" w14:textId="77777777" w:rsidR="00562108" w:rsidRDefault="0058344A">
      <w:pPr>
        <w:widowControl w:val="0"/>
        <w:tabs>
          <w:tab w:val="left" w:pos="567"/>
        </w:tabs>
        <w:autoSpaceDE w:val="0"/>
        <w:autoSpaceDN w:val="0"/>
        <w:adjustRightInd w:val="0"/>
        <w:ind w:left="0" w:firstLine="0"/>
        <w:rPr>
          <w:rFonts w:ascii="Calibri" w:eastAsia="Calibri" w:hAnsi="Calibri" w:cs="Times New Roman"/>
        </w:rPr>
      </w:pPr>
      <w:r>
        <w:rPr>
          <w:rFonts w:ascii="Times New Roman" w:eastAsia="Times New Roman" w:hAnsi="Times New Roman" w:cs="Times New Roman"/>
          <w:szCs w:val="20"/>
          <w:lang w:val="sl-SI" w:eastAsia="sl-SI"/>
        </w:rPr>
        <w:t>Bevandenis koloidinis silicio dioksidas</w:t>
      </w:r>
    </w:p>
    <w:p w14:paraId="1A5872E5"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Magnio stearatas</w:t>
      </w:r>
    </w:p>
    <w:p w14:paraId="4E3C7C14" w14:textId="77777777" w:rsidR="00562108" w:rsidRDefault="00562108">
      <w:pPr>
        <w:widowControl w:val="0"/>
        <w:tabs>
          <w:tab w:val="left" w:pos="567"/>
        </w:tabs>
        <w:ind w:left="0" w:firstLine="0"/>
        <w:rPr>
          <w:rFonts w:ascii="Times New Roman" w:eastAsia="Times New Roman" w:hAnsi="Times New Roman" w:cs="Times New Roman"/>
          <w:szCs w:val="20"/>
          <w:lang w:val="sl-SI" w:eastAsia="sl-SI"/>
        </w:rPr>
      </w:pPr>
    </w:p>
    <w:p w14:paraId="0170F0A6"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u w:val="single"/>
          <w:lang w:val="sl-SI" w:eastAsia="sl-SI"/>
        </w:rPr>
        <w:t>Tabletės plėvelė</w:t>
      </w:r>
    </w:p>
    <w:p w14:paraId="64CCBA90"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Hipromeliozė</w:t>
      </w:r>
    </w:p>
    <w:p w14:paraId="1D1E113D"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Titano dioksidas (E171)</w:t>
      </w:r>
    </w:p>
    <w:p w14:paraId="258817D2"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Makrogolis 4000</w:t>
      </w:r>
    </w:p>
    <w:p w14:paraId="710691C7"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Geltonasis geležies oksidas (E172)</w:t>
      </w:r>
    </w:p>
    <w:p w14:paraId="24136BDE"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Raudonasis geležies oksidas (E172)</w:t>
      </w:r>
    </w:p>
    <w:p w14:paraId="181DDEC5" w14:textId="77777777" w:rsidR="00562108" w:rsidRDefault="00562108">
      <w:pPr>
        <w:widowControl w:val="0"/>
        <w:ind w:left="0" w:firstLine="0"/>
        <w:rPr>
          <w:rFonts w:ascii="Times New Roman" w:eastAsia="Times New Roman" w:hAnsi="Times New Roman" w:cs="Times New Roman"/>
          <w:szCs w:val="20"/>
          <w:lang w:val="sl-SI" w:eastAsia="sl-SI"/>
        </w:rPr>
      </w:pPr>
    </w:p>
    <w:p w14:paraId="4CF7EB1B" w14:textId="77777777" w:rsidR="00562108" w:rsidRDefault="0058344A">
      <w:pPr>
        <w:widowControl w:val="0"/>
        <w:tabs>
          <w:tab w:val="left" w:pos="567"/>
        </w:tabs>
        <w:outlineLvl w:val="2"/>
        <w:rPr>
          <w:rFonts w:ascii="Times New Roman" w:eastAsia="Times New Roman" w:hAnsi="Times New Roman" w:cs="Times New Roman"/>
          <w:szCs w:val="20"/>
          <w:lang w:val="sl-SI" w:eastAsia="sl-SI"/>
        </w:rPr>
      </w:pPr>
      <w:bookmarkStart w:id="44" w:name="_Toc129243117"/>
      <w:bookmarkStart w:id="45" w:name="_Toc129243242"/>
      <w:r>
        <w:rPr>
          <w:rFonts w:ascii="Times New Roman" w:eastAsia="Times New Roman" w:hAnsi="Times New Roman" w:cs="Times New Roman"/>
          <w:b/>
          <w:kern w:val="28"/>
          <w:szCs w:val="20"/>
          <w:lang w:val="sl-SI" w:eastAsia="sl-SI"/>
        </w:rPr>
        <w:t>6.2</w:t>
      </w:r>
      <w:r>
        <w:rPr>
          <w:rFonts w:ascii="Times New Roman" w:eastAsia="Times New Roman" w:hAnsi="Times New Roman" w:cs="Times New Roman"/>
          <w:b/>
          <w:kern w:val="28"/>
          <w:szCs w:val="20"/>
          <w:lang w:val="sl-SI" w:eastAsia="sl-SI"/>
        </w:rPr>
        <w:tab/>
        <w:t>Nesuderinamumas</w:t>
      </w:r>
      <w:bookmarkEnd w:id="44"/>
      <w:bookmarkEnd w:id="45"/>
    </w:p>
    <w:p w14:paraId="5E0345D8" w14:textId="77777777" w:rsidR="00562108" w:rsidRDefault="00562108">
      <w:pPr>
        <w:widowControl w:val="0"/>
        <w:tabs>
          <w:tab w:val="left" w:pos="567"/>
        </w:tabs>
        <w:ind w:left="0" w:firstLine="0"/>
        <w:rPr>
          <w:rFonts w:ascii="Times New Roman" w:eastAsia="Times New Roman" w:hAnsi="Times New Roman" w:cs="Times New Roman"/>
          <w:szCs w:val="20"/>
          <w:lang w:val="sl-SI" w:eastAsia="sl-SI"/>
        </w:rPr>
      </w:pPr>
    </w:p>
    <w:p w14:paraId="3E9B63E8"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Duomenys nebūtini.</w:t>
      </w:r>
    </w:p>
    <w:p w14:paraId="6A549F75" w14:textId="77777777" w:rsidR="00562108" w:rsidRDefault="00562108">
      <w:pPr>
        <w:widowControl w:val="0"/>
        <w:tabs>
          <w:tab w:val="left" w:pos="567"/>
        </w:tabs>
        <w:ind w:left="0" w:firstLine="0"/>
        <w:rPr>
          <w:rFonts w:ascii="Times New Roman" w:eastAsia="Times New Roman" w:hAnsi="Times New Roman" w:cs="Times New Roman"/>
          <w:szCs w:val="20"/>
          <w:lang w:val="sl-SI" w:eastAsia="sl-SI"/>
        </w:rPr>
      </w:pPr>
    </w:p>
    <w:p w14:paraId="4B764616" w14:textId="77777777" w:rsidR="00562108" w:rsidRDefault="0058344A">
      <w:pPr>
        <w:widowControl w:val="0"/>
        <w:tabs>
          <w:tab w:val="left" w:pos="567"/>
        </w:tabs>
        <w:outlineLvl w:val="2"/>
        <w:rPr>
          <w:rFonts w:ascii="Times New Roman" w:eastAsia="Times New Roman" w:hAnsi="Times New Roman" w:cs="Times New Roman"/>
          <w:szCs w:val="20"/>
          <w:lang w:val="sl-SI" w:eastAsia="sl-SI"/>
        </w:rPr>
      </w:pPr>
      <w:bookmarkStart w:id="46" w:name="_Toc129243118"/>
      <w:bookmarkStart w:id="47" w:name="_Toc129243243"/>
      <w:r>
        <w:rPr>
          <w:rFonts w:ascii="Times New Roman" w:eastAsia="Times New Roman" w:hAnsi="Times New Roman" w:cs="Times New Roman"/>
          <w:b/>
          <w:kern w:val="28"/>
          <w:szCs w:val="20"/>
          <w:lang w:val="sl-SI" w:eastAsia="sl-SI"/>
        </w:rPr>
        <w:t>6.3</w:t>
      </w:r>
      <w:r>
        <w:rPr>
          <w:rFonts w:ascii="Times New Roman" w:eastAsia="Times New Roman" w:hAnsi="Times New Roman" w:cs="Times New Roman"/>
          <w:b/>
          <w:kern w:val="28"/>
          <w:szCs w:val="20"/>
          <w:lang w:val="sl-SI" w:eastAsia="sl-SI"/>
        </w:rPr>
        <w:tab/>
        <w:t>Tinkamumo laikas</w:t>
      </w:r>
      <w:bookmarkEnd w:id="46"/>
      <w:bookmarkEnd w:id="47"/>
    </w:p>
    <w:p w14:paraId="136B9A21" w14:textId="77777777" w:rsidR="00562108" w:rsidRDefault="00562108">
      <w:pPr>
        <w:widowControl w:val="0"/>
        <w:tabs>
          <w:tab w:val="left" w:pos="567"/>
        </w:tabs>
        <w:ind w:left="0" w:firstLine="0"/>
        <w:rPr>
          <w:rFonts w:ascii="Times New Roman" w:eastAsia="Times New Roman" w:hAnsi="Times New Roman" w:cs="Times New Roman"/>
          <w:szCs w:val="20"/>
          <w:lang w:val="sl-SI" w:eastAsia="sl-SI"/>
        </w:rPr>
      </w:pPr>
    </w:p>
    <w:p w14:paraId="22049931" w14:textId="77777777" w:rsidR="00562108" w:rsidRDefault="0058344A">
      <w:pPr>
        <w:widowControl w:val="0"/>
        <w:tabs>
          <w:tab w:val="left" w:pos="567"/>
        </w:tabs>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lang w:val="sl-SI" w:eastAsia="sl-SI"/>
        </w:rPr>
        <w:t>5</w:t>
      </w:r>
      <w:r>
        <w:rPr>
          <w:rFonts w:ascii="Times New Roman" w:eastAsia="Times New Roman" w:hAnsi="Times New Roman" w:cs="Times New Roman"/>
          <w:szCs w:val="20"/>
          <w:lang w:val="sl-SI" w:eastAsia="sl-SI"/>
        </w:rPr>
        <w:t> metai</w:t>
      </w:r>
      <w:r>
        <w:rPr>
          <w:rFonts w:ascii="Times New Roman" w:eastAsia="Times New Roman" w:hAnsi="Times New Roman" w:cs="Times New Roman"/>
          <w:sz w:val="24"/>
          <w:szCs w:val="20"/>
          <w:lang w:val="sl-SI" w:eastAsia="sl-SI"/>
        </w:rPr>
        <w:t>.</w:t>
      </w:r>
    </w:p>
    <w:p w14:paraId="25759EEE" w14:textId="77777777" w:rsidR="00562108" w:rsidRDefault="00562108">
      <w:pPr>
        <w:widowControl w:val="0"/>
        <w:tabs>
          <w:tab w:val="left" w:pos="567"/>
        </w:tabs>
        <w:ind w:left="0" w:firstLine="0"/>
        <w:rPr>
          <w:rFonts w:ascii="Times New Roman" w:eastAsia="Times New Roman" w:hAnsi="Times New Roman" w:cs="Times New Roman"/>
          <w:szCs w:val="20"/>
          <w:lang w:val="sl-SI" w:eastAsia="sl-SI"/>
        </w:rPr>
      </w:pPr>
    </w:p>
    <w:p w14:paraId="2C5ED7CB" w14:textId="77777777" w:rsidR="00562108" w:rsidRDefault="0058344A">
      <w:pPr>
        <w:widowControl w:val="0"/>
        <w:tabs>
          <w:tab w:val="left" w:pos="567"/>
        </w:tabs>
        <w:outlineLvl w:val="2"/>
        <w:rPr>
          <w:rFonts w:ascii="Times New Roman" w:eastAsia="Times New Roman" w:hAnsi="Times New Roman" w:cs="Times New Roman"/>
          <w:szCs w:val="20"/>
          <w:lang w:val="sl-SI" w:eastAsia="sl-SI"/>
        </w:rPr>
      </w:pPr>
      <w:bookmarkStart w:id="48" w:name="_Toc129243119"/>
      <w:bookmarkStart w:id="49" w:name="_Toc129243244"/>
      <w:r>
        <w:rPr>
          <w:rFonts w:ascii="Times New Roman" w:eastAsia="Times New Roman" w:hAnsi="Times New Roman" w:cs="Times New Roman"/>
          <w:b/>
          <w:kern w:val="28"/>
          <w:szCs w:val="20"/>
          <w:lang w:val="sl-SI" w:eastAsia="sl-SI"/>
        </w:rPr>
        <w:t>6.4</w:t>
      </w:r>
      <w:r>
        <w:rPr>
          <w:rFonts w:ascii="Times New Roman" w:eastAsia="Times New Roman" w:hAnsi="Times New Roman" w:cs="Times New Roman"/>
          <w:b/>
          <w:kern w:val="28"/>
          <w:szCs w:val="20"/>
          <w:lang w:val="sl-SI" w:eastAsia="sl-SI"/>
        </w:rPr>
        <w:tab/>
        <w:t>Specialios laikymo sąlygos</w:t>
      </w:r>
      <w:bookmarkEnd w:id="48"/>
      <w:bookmarkEnd w:id="49"/>
    </w:p>
    <w:p w14:paraId="4D895D96" w14:textId="77777777" w:rsidR="00562108" w:rsidRDefault="00562108">
      <w:pPr>
        <w:widowControl w:val="0"/>
        <w:ind w:left="0" w:firstLine="0"/>
        <w:rPr>
          <w:rFonts w:ascii="Times New Roman" w:eastAsia="Times New Roman" w:hAnsi="Times New Roman" w:cs="Times New Roman"/>
          <w:szCs w:val="20"/>
          <w:lang w:val="sl-SI" w:eastAsia="sl-SI"/>
        </w:rPr>
      </w:pPr>
    </w:p>
    <w:p w14:paraId="29D83157" w14:textId="77777777" w:rsidR="00562108" w:rsidRDefault="0058344A">
      <w:pPr>
        <w:widowControl w:val="0"/>
        <w:tabs>
          <w:tab w:val="left" w:pos="567"/>
        </w:tabs>
        <w:ind w:left="0" w:firstLine="0"/>
        <w:outlineLvl w:val="0"/>
        <w:rPr>
          <w:rFonts w:ascii="Calibri" w:eastAsia="Calibri" w:hAnsi="Calibri" w:cs="Times New Roman"/>
        </w:rPr>
      </w:pPr>
      <w:r>
        <w:rPr>
          <w:rFonts w:ascii="Times New Roman" w:eastAsia="Times New Roman" w:hAnsi="Times New Roman" w:cs="Times New Roman"/>
          <w:szCs w:val="20"/>
          <w:lang w:val="sl-SI" w:eastAsia="sl-SI"/>
        </w:rPr>
        <w:t>Laikyti ne aukštesnėje kaip 30 </w:t>
      </w:r>
      <w:r>
        <w:rPr>
          <w:rFonts w:ascii="Times New Roman" w:eastAsia="Times New Roman" w:hAnsi="Times New Roman" w:cs="Times New Roman"/>
          <w:szCs w:val="20"/>
          <w:lang w:val="sl-SI" w:eastAsia="sl-SI"/>
        </w:rPr>
        <w:sym w:font="Symbol" w:char="F0B0"/>
      </w:r>
      <w:r>
        <w:rPr>
          <w:rFonts w:ascii="Times New Roman" w:eastAsia="Times New Roman" w:hAnsi="Times New Roman" w:cs="Times New Roman"/>
          <w:szCs w:val="20"/>
          <w:lang w:val="sl-SI" w:eastAsia="sl-SI"/>
        </w:rPr>
        <w:t>C temperatūroje.</w:t>
      </w:r>
    </w:p>
    <w:p w14:paraId="65E99505" w14:textId="77777777" w:rsidR="00562108" w:rsidRDefault="0058344A">
      <w:pPr>
        <w:widowControl w:val="0"/>
        <w:tabs>
          <w:tab w:val="left" w:pos="567"/>
        </w:tabs>
        <w:ind w:left="0" w:firstLine="0"/>
        <w:outlineLvl w:val="0"/>
        <w:rPr>
          <w:rFonts w:ascii="Calibri" w:eastAsia="Calibri" w:hAnsi="Calibri" w:cs="Times New Roman"/>
        </w:rPr>
      </w:pPr>
      <w:r>
        <w:rPr>
          <w:rFonts w:ascii="Times New Roman" w:eastAsia="Times New Roman" w:hAnsi="Times New Roman" w:cs="Times New Roman"/>
          <w:szCs w:val="20"/>
          <w:lang w:val="sl-SI" w:eastAsia="sl-SI"/>
        </w:rPr>
        <w:t>Laikyti gamintojo pakuotėje, kad preparatas būtų apsaugotas nuo drėgmės.</w:t>
      </w:r>
    </w:p>
    <w:p w14:paraId="4D06C66B" w14:textId="77777777" w:rsidR="00562108" w:rsidRDefault="00562108">
      <w:pPr>
        <w:widowControl w:val="0"/>
        <w:ind w:left="0" w:firstLine="0"/>
        <w:rPr>
          <w:rFonts w:ascii="Times New Roman" w:eastAsia="Times New Roman" w:hAnsi="Times New Roman" w:cs="Times New Roman"/>
          <w:szCs w:val="20"/>
          <w:lang w:val="sl-SI" w:eastAsia="sl-SI"/>
        </w:rPr>
      </w:pPr>
    </w:p>
    <w:p w14:paraId="17F6DC67" w14:textId="77777777" w:rsidR="00562108" w:rsidRDefault="0058344A">
      <w:pPr>
        <w:widowControl w:val="0"/>
        <w:tabs>
          <w:tab w:val="left" w:pos="567"/>
        </w:tabs>
        <w:outlineLvl w:val="2"/>
        <w:rPr>
          <w:rFonts w:ascii="Times New Roman" w:eastAsia="Times New Roman" w:hAnsi="Times New Roman" w:cs="Times New Roman"/>
          <w:szCs w:val="20"/>
          <w:lang w:val="sl-SI" w:eastAsia="sl-SI"/>
        </w:rPr>
      </w:pPr>
      <w:bookmarkStart w:id="50" w:name="_Toc129243120"/>
      <w:bookmarkStart w:id="51" w:name="_Toc129243245"/>
      <w:r>
        <w:rPr>
          <w:rFonts w:ascii="Times New Roman" w:eastAsia="Times New Roman" w:hAnsi="Times New Roman" w:cs="Times New Roman"/>
          <w:b/>
          <w:kern w:val="28"/>
          <w:szCs w:val="20"/>
          <w:lang w:val="sl-SI" w:eastAsia="sl-SI"/>
        </w:rPr>
        <w:t>6.5</w:t>
      </w:r>
      <w:r>
        <w:rPr>
          <w:rFonts w:ascii="Times New Roman" w:eastAsia="Times New Roman" w:hAnsi="Times New Roman" w:cs="Times New Roman"/>
          <w:b/>
          <w:kern w:val="28"/>
          <w:szCs w:val="20"/>
          <w:lang w:val="sl-SI" w:eastAsia="sl-SI"/>
        </w:rPr>
        <w:tab/>
        <w:t>Talpyklės pobūdis ir jos turinys</w:t>
      </w:r>
      <w:bookmarkEnd w:id="50"/>
      <w:bookmarkEnd w:id="51"/>
    </w:p>
    <w:p w14:paraId="7472139C" w14:textId="77777777" w:rsidR="00562108" w:rsidRDefault="00562108">
      <w:pPr>
        <w:widowControl w:val="0"/>
        <w:ind w:left="0" w:firstLine="0"/>
        <w:rPr>
          <w:rFonts w:ascii="Times New Roman" w:eastAsia="Times New Roman" w:hAnsi="Times New Roman" w:cs="Times New Roman"/>
          <w:szCs w:val="20"/>
          <w:lang w:val="sl-SI" w:eastAsia="sl-SI"/>
        </w:rPr>
      </w:pPr>
    </w:p>
    <w:p w14:paraId="576750B7"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PVC/PE/PVDC//</w:t>
      </w:r>
      <w:r>
        <w:rPr>
          <w:rFonts w:ascii="Times New Roman" w:eastAsia="Calibri" w:hAnsi="Times New Roman" w:cs="Times New Roman"/>
          <w:lang w:val="sl-SI" w:eastAsia="sl-SI"/>
        </w:rPr>
        <w:t xml:space="preserve"> </w:t>
      </w:r>
      <w:r>
        <w:rPr>
          <w:rFonts w:ascii="Times New Roman" w:eastAsia="Times New Roman" w:hAnsi="Times New Roman" w:cs="Times New Roman"/>
          <w:szCs w:val="20"/>
          <w:lang w:val="sl-SI" w:eastAsia="sl-SI"/>
        </w:rPr>
        <w:t>Al lizdinės plokštelės.</w:t>
      </w:r>
    </w:p>
    <w:p w14:paraId="31905EDD"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Kartono dėžutėje yra 7, 10, 14, 20, 28, 30, 56, 60, 84, 90 arba 98 plėvele dengtos tabletės.</w:t>
      </w:r>
    </w:p>
    <w:p w14:paraId="0A940AB9" w14:textId="77777777" w:rsidR="00562108" w:rsidRDefault="00562108">
      <w:pPr>
        <w:widowControl w:val="0"/>
        <w:ind w:left="0" w:firstLine="0"/>
        <w:rPr>
          <w:rFonts w:ascii="Times New Roman" w:eastAsia="Times New Roman" w:hAnsi="Times New Roman" w:cs="Times New Roman"/>
          <w:szCs w:val="20"/>
          <w:lang w:val="sl-SI" w:eastAsia="sl-SI"/>
        </w:rPr>
      </w:pPr>
    </w:p>
    <w:p w14:paraId="6C6C04CA"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Gali būti tiekiamos ne visų dydžių pakuotės.</w:t>
      </w:r>
    </w:p>
    <w:p w14:paraId="0700B252" w14:textId="77777777" w:rsidR="00562108" w:rsidRDefault="00562108">
      <w:pPr>
        <w:widowControl w:val="0"/>
        <w:ind w:left="0" w:firstLine="0"/>
        <w:rPr>
          <w:rFonts w:ascii="Times New Roman" w:eastAsia="Times New Roman" w:hAnsi="Times New Roman" w:cs="Times New Roman"/>
          <w:szCs w:val="20"/>
          <w:lang w:val="sl-SI" w:eastAsia="sl-SI"/>
        </w:rPr>
      </w:pPr>
    </w:p>
    <w:p w14:paraId="40C5ADDC" w14:textId="77777777" w:rsidR="00562108" w:rsidRDefault="0058344A">
      <w:pPr>
        <w:widowControl w:val="0"/>
        <w:tabs>
          <w:tab w:val="left" w:pos="567"/>
        </w:tabs>
        <w:outlineLvl w:val="2"/>
        <w:rPr>
          <w:rFonts w:ascii="Calibri" w:eastAsia="Calibri" w:hAnsi="Calibri" w:cs="Times New Roman"/>
        </w:rPr>
      </w:pPr>
      <w:bookmarkStart w:id="52" w:name="_Toc129243121"/>
      <w:bookmarkStart w:id="53" w:name="_Toc129243246"/>
      <w:r>
        <w:rPr>
          <w:rFonts w:ascii="Times New Roman" w:eastAsia="Times New Roman" w:hAnsi="Times New Roman" w:cs="Times New Roman"/>
          <w:b/>
          <w:kern w:val="28"/>
          <w:szCs w:val="20"/>
          <w:lang w:val="sl-SI" w:eastAsia="sl-SI"/>
        </w:rPr>
        <w:t>6.6</w:t>
      </w:r>
      <w:r>
        <w:rPr>
          <w:rFonts w:ascii="Times New Roman" w:eastAsia="Times New Roman" w:hAnsi="Times New Roman" w:cs="Times New Roman"/>
          <w:b/>
          <w:kern w:val="28"/>
          <w:szCs w:val="20"/>
          <w:lang w:val="sl-SI" w:eastAsia="sl-SI"/>
        </w:rPr>
        <w:tab/>
        <w:t>Specialūs re</w:t>
      </w:r>
      <w:r>
        <w:rPr>
          <w:rFonts w:ascii="Times New Roman" w:eastAsia="Times New Roman" w:hAnsi="Times New Roman" w:cs="Times New Roman"/>
          <w:b/>
          <w:kern w:val="28"/>
          <w:sz w:val="24"/>
          <w:szCs w:val="20"/>
          <w:lang w:val="sl-SI" w:eastAsia="sl-SI"/>
        </w:rPr>
        <w:t>ikalavimai atliekoms tvarkyti</w:t>
      </w:r>
      <w:bookmarkEnd w:id="52"/>
      <w:bookmarkEnd w:id="53"/>
    </w:p>
    <w:p w14:paraId="7AABA1FE" w14:textId="77777777" w:rsidR="00562108" w:rsidRDefault="00562108">
      <w:pPr>
        <w:widowControl w:val="0"/>
        <w:ind w:left="0" w:firstLine="0"/>
        <w:rPr>
          <w:rFonts w:ascii="Times New Roman" w:eastAsia="Times New Roman" w:hAnsi="Times New Roman" w:cs="Times New Roman"/>
          <w:szCs w:val="20"/>
          <w:lang w:val="sl-SI" w:eastAsia="sl-SI"/>
        </w:rPr>
      </w:pPr>
    </w:p>
    <w:p w14:paraId="25727BA5"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Specialių reikalavimų atliekoms tvarkyti nėra.</w:t>
      </w:r>
    </w:p>
    <w:p w14:paraId="33FE31D9" w14:textId="77777777" w:rsidR="00562108" w:rsidRDefault="00562108">
      <w:pPr>
        <w:widowControl w:val="0"/>
        <w:ind w:left="0" w:firstLine="0"/>
        <w:rPr>
          <w:rFonts w:ascii="Times New Roman" w:eastAsia="Times New Roman" w:hAnsi="Times New Roman" w:cs="Times New Roman"/>
          <w:szCs w:val="20"/>
          <w:lang w:val="sl-SI" w:eastAsia="sl-SI"/>
        </w:rPr>
      </w:pPr>
    </w:p>
    <w:p w14:paraId="39CB218E" w14:textId="77777777" w:rsidR="00562108" w:rsidRDefault="00562108">
      <w:pPr>
        <w:widowControl w:val="0"/>
        <w:ind w:left="0" w:firstLine="0"/>
        <w:rPr>
          <w:rFonts w:ascii="Times New Roman" w:eastAsia="Times New Roman" w:hAnsi="Times New Roman" w:cs="Times New Roman"/>
          <w:szCs w:val="20"/>
          <w:lang w:val="sl-SI" w:eastAsia="sl-SI"/>
        </w:rPr>
      </w:pPr>
    </w:p>
    <w:p w14:paraId="40D3289E" w14:textId="77777777" w:rsidR="00562108" w:rsidRDefault="0058344A">
      <w:pPr>
        <w:widowControl w:val="0"/>
        <w:tabs>
          <w:tab w:val="left" w:pos="567"/>
        </w:tabs>
        <w:outlineLvl w:val="1"/>
        <w:rPr>
          <w:rFonts w:ascii="Times New Roman" w:eastAsia="Times New Roman" w:hAnsi="Times New Roman" w:cs="Times New Roman"/>
          <w:szCs w:val="20"/>
          <w:lang w:val="sl-SI" w:eastAsia="sl-SI"/>
        </w:rPr>
      </w:pPr>
      <w:bookmarkStart w:id="54" w:name="_Toc129243122"/>
      <w:bookmarkStart w:id="55" w:name="_Toc129243247"/>
      <w:r>
        <w:rPr>
          <w:rFonts w:ascii="Times New Roman" w:eastAsia="Times New Roman" w:hAnsi="Times New Roman" w:cs="Times New Roman"/>
          <w:b/>
          <w:szCs w:val="20"/>
          <w:lang w:val="sl-SI" w:eastAsia="sl-SI"/>
        </w:rPr>
        <w:t>7.</w:t>
      </w:r>
      <w:r>
        <w:rPr>
          <w:rFonts w:ascii="Times New Roman" w:eastAsia="Times New Roman" w:hAnsi="Times New Roman" w:cs="Times New Roman"/>
          <w:b/>
          <w:szCs w:val="20"/>
          <w:lang w:val="sl-SI" w:eastAsia="sl-SI"/>
        </w:rPr>
        <w:tab/>
        <w:t>REGISTRUOTOJAS</w:t>
      </w:r>
      <w:bookmarkEnd w:id="54"/>
      <w:bookmarkEnd w:id="55"/>
    </w:p>
    <w:p w14:paraId="7FC9FBAD" w14:textId="77777777" w:rsidR="00562108" w:rsidRDefault="00562108">
      <w:pPr>
        <w:widowControl w:val="0"/>
        <w:ind w:left="0" w:firstLine="0"/>
        <w:rPr>
          <w:rFonts w:ascii="Times New Roman" w:eastAsia="Times New Roman" w:hAnsi="Times New Roman" w:cs="Times New Roman"/>
          <w:szCs w:val="20"/>
          <w:lang w:val="sl-SI" w:eastAsia="sl-SI"/>
        </w:rPr>
      </w:pPr>
    </w:p>
    <w:p w14:paraId="02C92A97" w14:textId="77777777" w:rsidR="00562108" w:rsidRDefault="0058344A">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KRKA, d.d., Novo mesto</w:t>
      </w:r>
    </w:p>
    <w:p w14:paraId="7A739761" w14:textId="77777777" w:rsidR="00562108" w:rsidRDefault="0058344A">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Šmarješka cesta 6</w:t>
      </w:r>
    </w:p>
    <w:p w14:paraId="3F834ABE" w14:textId="77777777" w:rsidR="00562108" w:rsidRDefault="0058344A">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8501 Novo mesto</w:t>
      </w:r>
    </w:p>
    <w:p w14:paraId="2AD73829" w14:textId="77777777" w:rsidR="00562108" w:rsidRDefault="0058344A">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color w:val="000000"/>
          <w:szCs w:val="20"/>
          <w:lang w:val="sl-SI" w:eastAsia="sl-SI"/>
        </w:rPr>
        <w:t>Slovėnija</w:t>
      </w:r>
    </w:p>
    <w:p w14:paraId="1D924E45" w14:textId="77777777" w:rsidR="00562108" w:rsidRDefault="00562108">
      <w:pPr>
        <w:widowControl w:val="0"/>
        <w:ind w:left="0" w:firstLine="0"/>
        <w:rPr>
          <w:rFonts w:ascii="Times New Roman" w:eastAsia="Times New Roman" w:hAnsi="Times New Roman" w:cs="Times New Roman"/>
          <w:szCs w:val="20"/>
          <w:lang w:val="sl-SI" w:eastAsia="sl-SI"/>
        </w:rPr>
      </w:pPr>
    </w:p>
    <w:p w14:paraId="10D16A96" w14:textId="77777777" w:rsidR="00562108" w:rsidRDefault="00562108">
      <w:pPr>
        <w:widowControl w:val="0"/>
        <w:ind w:left="0" w:firstLine="0"/>
        <w:rPr>
          <w:rFonts w:ascii="Times New Roman" w:eastAsia="Times New Roman" w:hAnsi="Times New Roman" w:cs="Times New Roman"/>
          <w:szCs w:val="20"/>
          <w:lang w:val="sl-SI" w:eastAsia="sl-SI"/>
        </w:rPr>
      </w:pPr>
    </w:p>
    <w:p w14:paraId="4CF2B4D6" w14:textId="77777777" w:rsidR="00562108" w:rsidRDefault="0058344A">
      <w:pPr>
        <w:widowControl w:val="0"/>
        <w:tabs>
          <w:tab w:val="left" w:pos="567"/>
        </w:tabs>
        <w:outlineLvl w:val="1"/>
        <w:rPr>
          <w:rFonts w:ascii="Times New Roman" w:eastAsia="Times New Roman" w:hAnsi="Times New Roman" w:cs="Times New Roman"/>
          <w:szCs w:val="20"/>
          <w:lang w:val="sl-SI" w:eastAsia="sl-SI"/>
        </w:rPr>
      </w:pPr>
      <w:bookmarkStart w:id="56" w:name="_Toc129243123"/>
      <w:bookmarkStart w:id="57" w:name="_Toc129243248"/>
      <w:r>
        <w:rPr>
          <w:rFonts w:ascii="Times New Roman" w:eastAsia="Times New Roman" w:hAnsi="Times New Roman" w:cs="Times New Roman"/>
          <w:b/>
          <w:szCs w:val="20"/>
          <w:lang w:val="sl-SI" w:eastAsia="sl-SI"/>
        </w:rPr>
        <w:t>8.</w:t>
      </w:r>
      <w:r>
        <w:rPr>
          <w:rFonts w:ascii="Times New Roman" w:eastAsia="Times New Roman" w:hAnsi="Times New Roman" w:cs="Times New Roman"/>
          <w:b/>
          <w:szCs w:val="20"/>
          <w:lang w:val="sl-SI" w:eastAsia="sl-SI"/>
        </w:rPr>
        <w:tab/>
        <w:t>REGISTRACIJOS PAŽYMĖJIMO NUMERIS</w:t>
      </w:r>
      <w:bookmarkEnd w:id="56"/>
      <w:bookmarkEnd w:id="57"/>
      <w:r>
        <w:rPr>
          <w:rFonts w:ascii="Times New Roman" w:eastAsia="Times New Roman" w:hAnsi="Times New Roman" w:cs="Times New Roman"/>
          <w:b/>
          <w:szCs w:val="20"/>
          <w:lang w:val="sl-SI" w:eastAsia="sl-SI"/>
        </w:rPr>
        <w:t xml:space="preserve"> (-IAI)</w:t>
      </w:r>
    </w:p>
    <w:p w14:paraId="1610665D" w14:textId="77777777" w:rsidR="00562108" w:rsidRDefault="00562108">
      <w:pPr>
        <w:widowControl w:val="0"/>
        <w:ind w:left="0" w:firstLine="0"/>
        <w:rPr>
          <w:rFonts w:ascii="Times New Roman" w:eastAsia="Times New Roman" w:hAnsi="Times New Roman" w:cs="Times New Roman"/>
          <w:szCs w:val="20"/>
          <w:lang w:val="sl-SI" w:eastAsia="sl-SI"/>
        </w:rPr>
      </w:pPr>
    </w:p>
    <w:p w14:paraId="0E33B17D"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sl-SI" w:eastAsia="sl-SI"/>
        </w:rPr>
        <w:t>N7 - LT/1/10/2018/040</w:t>
      </w:r>
    </w:p>
    <w:p w14:paraId="702CC89F"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sl-SI" w:eastAsia="sl-SI"/>
        </w:rPr>
        <w:t>N10 - LT/1/10/2018/041</w:t>
      </w:r>
    </w:p>
    <w:p w14:paraId="01196F28"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sl-SI" w:eastAsia="sl-SI"/>
        </w:rPr>
        <w:t>N14 - LT/1/10/2018/042</w:t>
      </w:r>
    </w:p>
    <w:p w14:paraId="47C9FA84"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sl-SI" w:eastAsia="sl-SI"/>
        </w:rPr>
        <w:t>N20 - LT/1/10/2018/043</w:t>
      </w:r>
    </w:p>
    <w:p w14:paraId="2A9C8182"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sl-SI" w:eastAsia="sl-SI"/>
        </w:rPr>
        <w:t>N28 - LT/1/10/2018/044</w:t>
      </w:r>
    </w:p>
    <w:p w14:paraId="51211837"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sl-SI" w:eastAsia="sl-SI"/>
        </w:rPr>
        <w:t>N30 - LT/1/10/2018/045</w:t>
      </w:r>
    </w:p>
    <w:p w14:paraId="7DAAD476"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sl-SI" w:eastAsia="sl-SI"/>
        </w:rPr>
        <w:t>N56 - LT/1/10/2018/046</w:t>
      </w:r>
    </w:p>
    <w:p w14:paraId="1DA5B4F2"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sl-SI" w:eastAsia="sl-SI"/>
        </w:rPr>
        <w:t>N60 - LT/1/10/2018/047</w:t>
      </w:r>
    </w:p>
    <w:p w14:paraId="791B67F9"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sl-SI" w:eastAsia="sl-SI"/>
        </w:rPr>
        <w:t>N84 - LT/1/10/2018/048</w:t>
      </w:r>
    </w:p>
    <w:p w14:paraId="2B70C746"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sl-SI" w:eastAsia="sl-SI"/>
        </w:rPr>
        <w:t>N90 - LT/1/10/2018/049</w:t>
      </w:r>
    </w:p>
    <w:p w14:paraId="2099A02C"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sl-SI" w:eastAsia="sl-SI"/>
        </w:rPr>
        <w:t>N98 - LT/1/10/2018/050</w:t>
      </w:r>
    </w:p>
    <w:p w14:paraId="40A2865C" w14:textId="77777777" w:rsidR="00562108" w:rsidRDefault="00562108">
      <w:pPr>
        <w:widowControl w:val="0"/>
        <w:ind w:left="0" w:firstLine="0"/>
        <w:rPr>
          <w:rFonts w:ascii="Times New Roman" w:eastAsia="Times New Roman" w:hAnsi="Times New Roman" w:cs="Times New Roman"/>
          <w:szCs w:val="20"/>
          <w:lang w:val="sl-SI" w:eastAsia="sl-SI"/>
        </w:rPr>
      </w:pPr>
    </w:p>
    <w:p w14:paraId="3609511D" w14:textId="77777777" w:rsidR="00562108" w:rsidRDefault="00562108">
      <w:pPr>
        <w:widowControl w:val="0"/>
        <w:ind w:left="0" w:firstLine="0"/>
        <w:rPr>
          <w:rFonts w:ascii="Times New Roman" w:eastAsia="Times New Roman" w:hAnsi="Times New Roman" w:cs="Times New Roman"/>
          <w:szCs w:val="20"/>
          <w:lang w:val="sl-SI" w:eastAsia="sl-SI"/>
        </w:rPr>
      </w:pPr>
    </w:p>
    <w:p w14:paraId="1E798946" w14:textId="77777777" w:rsidR="00562108" w:rsidRDefault="0058344A">
      <w:pPr>
        <w:widowControl w:val="0"/>
        <w:tabs>
          <w:tab w:val="left" w:pos="567"/>
        </w:tabs>
        <w:outlineLvl w:val="1"/>
        <w:rPr>
          <w:rFonts w:ascii="Calibri" w:eastAsia="Calibri" w:hAnsi="Calibri" w:cs="Times New Roman"/>
        </w:rPr>
      </w:pPr>
      <w:bookmarkStart w:id="58" w:name="_Toc129243124"/>
      <w:bookmarkStart w:id="59" w:name="_Toc129243249"/>
      <w:r>
        <w:rPr>
          <w:rFonts w:ascii="Times New Roman" w:eastAsia="Times New Roman" w:hAnsi="Times New Roman" w:cs="Times New Roman"/>
          <w:b/>
          <w:szCs w:val="20"/>
          <w:lang w:val="sl-SI" w:eastAsia="sl-SI"/>
        </w:rPr>
        <w:t>9.</w:t>
      </w:r>
      <w:r>
        <w:rPr>
          <w:rFonts w:ascii="Times New Roman" w:eastAsia="Times New Roman" w:hAnsi="Times New Roman" w:cs="Times New Roman"/>
          <w:b/>
          <w:szCs w:val="20"/>
          <w:lang w:val="sl-SI" w:eastAsia="sl-SI"/>
        </w:rPr>
        <w:tab/>
      </w:r>
      <w:r>
        <w:rPr>
          <w:rFonts w:ascii="Times New Roman" w:eastAsia="Times New Roman" w:hAnsi="Times New Roman" w:cs="Times New Roman"/>
          <w:b/>
          <w:lang w:val="sl-SI" w:eastAsia="sl-SI"/>
        </w:rPr>
        <w:t>REGISTRAVIMO / PERREGISTRAVIMO DATA</w:t>
      </w:r>
      <w:bookmarkEnd w:id="58"/>
      <w:bookmarkEnd w:id="59"/>
    </w:p>
    <w:p w14:paraId="3793FDB3" w14:textId="77777777" w:rsidR="00562108" w:rsidRDefault="00562108">
      <w:pPr>
        <w:widowControl w:val="0"/>
        <w:ind w:left="0" w:firstLine="0"/>
        <w:rPr>
          <w:rFonts w:ascii="Times New Roman" w:eastAsia="Times New Roman" w:hAnsi="Times New Roman" w:cs="Times New Roman"/>
          <w:szCs w:val="20"/>
          <w:lang w:val="sl-SI" w:eastAsia="sl-SI"/>
        </w:rPr>
      </w:pPr>
    </w:p>
    <w:p w14:paraId="43788981"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R</w:t>
      </w:r>
      <w:r>
        <w:rPr>
          <w:rFonts w:ascii="Times New Roman" w:eastAsia="Times New Roman" w:hAnsi="Times New Roman" w:cs="Times New Roman"/>
          <w:szCs w:val="20"/>
          <w:lang w:eastAsia="sl-SI"/>
        </w:rPr>
        <w:t>egistravimo data</w:t>
      </w:r>
      <w:r>
        <w:rPr>
          <w:rFonts w:ascii="Times New Roman" w:eastAsia="Times New Roman" w:hAnsi="Times New Roman" w:cs="Times New Roman"/>
          <w:szCs w:val="20"/>
          <w:lang w:val="x-none" w:eastAsia="sl-SI"/>
        </w:rPr>
        <w:t xml:space="preserve"> 2010 m. lapkričio 24 d.</w:t>
      </w:r>
    </w:p>
    <w:p w14:paraId="023FECAA"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eastAsia="sl-SI"/>
        </w:rPr>
        <w:t>Paskutinio perregistravimo data</w:t>
      </w:r>
      <w:r>
        <w:rPr>
          <w:rFonts w:ascii="Times New Roman" w:eastAsia="Times New Roman" w:hAnsi="Times New Roman" w:cs="Times New Roman"/>
          <w:szCs w:val="20"/>
          <w:lang w:val="x-none" w:eastAsia="sl-SI"/>
        </w:rPr>
        <w:t xml:space="preserve"> 2013 m. gegužės 15 d.</w:t>
      </w:r>
    </w:p>
    <w:p w14:paraId="6966DE38" w14:textId="77777777" w:rsidR="00562108" w:rsidRDefault="00562108">
      <w:pPr>
        <w:widowControl w:val="0"/>
        <w:ind w:left="0" w:firstLine="0"/>
        <w:rPr>
          <w:rFonts w:ascii="Times New Roman" w:eastAsia="Times New Roman" w:hAnsi="Times New Roman" w:cs="Times New Roman"/>
          <w:szCs w:val="20"/>
          <w:lang w:val="sl-SI" w:eastAsia="sl-SI"/>
        </w:rPr>
      </w:pPr>
    </w:p>
    <w:p w14:paraId="2A67E77C" w14:textId="77777777" w:rsidR="00562108" w:rsidRDefault="00562108">
      <w:pPr>
        <w:widowControl w:val="0"/>
        <w:ind w:left="0" w:firstLine="0"/>
        <w:rPr>
          <w:rFonts w:ascii="Times New Roman" w:eastAsia="Times New Roman" w:hAnsi="Times New Roman" w:cs="Times New Roman"/>
          <w:szCs w:val="20"/>
          <w:lang w:val="sl-SI" w:eastAsia="sl-SI"/>
        </w:rPr>
      </w:pPr>
    </w:p>
    <w:p w14:paraId="6F28420E" w14:textId="77777777" w:rsidR="00562108" w:rsidRDefault="0058344A">
      <w:pPr>
        <w:widowControl w:val="0"/>
        <w:tabs>
          <w:tab w:val="left" w:pos="567"/>
        </w:tabs>
        <w:outlineLvl w:val="1"/>
        <w:rPr>
          <w:rFonts w:ascii="Times New Roman" w:eastAsia="Times New Roman" w:hAnsi="Times New Roman" w:cs="Times New Roman"/>
          <w:szCs w:val="20"/>
          <w:lang w:val="sl-SI" w:eastAsia="sl-SI"/>
        </w:rPr>
      </w:pPr>
      <w:bookmarkStart w:id="60" w:name="_Toc129243125"/>
      <w:bookmarkStart w:id="61" w:name="_Toc129243250"/>
      <w:r>
        <w:rPr>
          <w:rFonts w:ascii="Times New Roman" w:eastAsia="Times New Roman" w:hAnsi="Times New Roman" w:cs="Times New Roman"/>
          <w:b/>
          <w:szCs w:val="20"/>
          <w:lang w:val="sl-SI" w:eastAsia="sl-SI"/>
        </w:rPr>
        <w:t>10.</w:t>
      </w:r>
      <w:r>
        <w:rPr>
          <w:rFonts w:ascii="Times New Roman" w:eastAsia="Times New Roman" w:hAnsi="Times New Roman" w:cs="Times New Roman"/>
          <w:b/>
          <w:szCs w:val="20"/>
          <w:lang w:val="sl-SI" w:eastAsia="sl-SI"/>
        </w:rPr>
        <w:tab/>
        <w:t>TEKSTO PERŽIŪROS DATA</w:t>
      </w:r>
      <w:bookmarkEnd w:id="60"/>
      <w:bookmarkEnd w:id="61"/>
    </w:p>
    <w:p w14:paraId="767B1442" w14:textId="77777777" w:rsidR="00562108" w:rsidRDefault="00562108">
      <w:pPr>
        <w:widowControl w:val="0"/>
        <w:ind w:left="0" w:firstLine="0"/>
        <w:rPr>
          <w:rFonts w:ascii="Times New Roman" w:eastAsia="Times New Roman" w:hAnsi="Times New Roman" w:cs="Times New Roman"/>
          <w:szCs w:val="20"/>
          <w:lang w:val="sl-SI" w:eastAsia="sl-SI"/>
        </w:rPr>
      </w:pPr>
    </w:p>
    <w:p w14:paraId="6AC52DDF" w14:textId="2B52C362" w:rsidR="00562108" w:rsidRDefault="0058344A">
      <w:pPr>
        <w:widowControl w:val="0"/>
        <w:tabs>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2025 m. balandžio 24 d.</w:t>
      </w:r>
    </w:p>
    <w:p w14:paraId="297DB4A1" w14:textId="77777777" w:rsidR="00562108" w:rsidRDefault="00562108">
      <w:pPr>
        <w:widowControl w:val="0"/>
        <w:ind w:left="0" w:firstLine="0"/>
        <w:rPr>
          <w:rFonts w:ascii="Times New Roman" w:eastAsia="Times New Roman" w:hAnsi="Times New Roman" w:cs="Times New Roman"/>
          <w:szCs w:val="20"/>
          <w:lang w:val="sl-SI" w:eastAsia="sl-SI"/>
        </w:rPr>
      </w:pPr>
    </w:p>
    <w:p w14:paraId="56875EA0" w14:textId="25AB9D9F" w:rsidR="00562108" w:rsidRDefault="0058344A">
      <w:pPr>
        <w:widowControl w:val="0"/>
        <w:ind w:left="0" w:firstLine="0"/>
        <w:rPr>
          <w:rFonts w:ascii="Calibri" w:eastAsia="Calibri" w:hAnsi="Calibri" w:cs="Times New Roman"/>
          <w:color w:val="0070C0"/>
        </w:rPr>
      </w:pPr>
      <w:r>
        <w:rPr>
          <w:rFonts w:ascii="Times New Roman" w:eastAsia="Times New Roman" w:hAnsi="Times New Roman" w:cs="Times New Roman"/>
          <w:szCs w:val="20"/>
          <w:lang w:val="sl-SI" w:eastAsia="sl-SI"/>
        </w:rPr>
        <w:t>Išsami informacija apie šį vaistinį preparatą pateikiama Valstybinės vaistų kontrolės tarnybos prie Lietuvos Respublikos sveikatos apsaugos ministerijos tinklalapyje</w:t>
      </w:r>
      <w:r>
        <w:rPr>
          <w:rFonts w:ascii="Times New Roman" w:eastAsia="Times New Roman" w:hAnsi="Times New Roman" w:cs="Times New Roman"/>
          <w:sz w:val="24"/>
          <w:szCs w:val="20"/>
          <w:lang w:val="x-none" w:eastAsia="sl-SI"/>
        </w:rPr>
        <w:t xml:space="preserv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w:t>
      </w:r>
    </w:p>
    <w:p w14:paraId="22460DAC" w14:textId="77777777" w:rsidR="00562108" w:rsidRDefault="0058344A">
      <w:pPr>
        <w:widowControl w:val="0"/>
        <w:ind w:left="0" w:firstLine="0"/>
        <w:rPr>
          <w:rFonts w:ascii="Times New Roman" w:eastAsia="Times New Roman" w:hAnsi="Times New Roman" w:cs="Times New Roman"/>
          <w:szCs w:val="20"/>
          <w:lang w:val="sl-SI" w:eastAsia="sl-SI"/>
        </w:rPr>
      </w:pPr>
      <w:r>
        <w:rPr>
          <w:rFonts w:ascii="Times New Roman" w:eastAsia="Calibri" w:hAnsi="Times New Roman" w:cs="Times New Roman"/>
          <w:szCs w:val="20"/>
          <w:u w:val="single"/>
          <w:lang w:val="x-none" w:eastAsia="sl-SI"/>
        </w:rPr>
        <w:br w:type="page"/>
      </w:r>
    </w:p>
    <w:p w14:paraId="74874863" w14:textId="77777777" w:rsidR="00562108" w:rsidRDefault="00562108">
      <w:pPr>
        <w:widowControl w:val="0"/>
        <w:ind w:left="0" w:firstLine="0"/>
        <w:rPr>
          <w:rFonts w:ascii="Times New Roman" w:eastAsia="Times New Roman" w:hAnsi="Times New Roman" w:cs="Times New Roman"/>
          <w:szCs w:val="20"/>
          <w:lang w:val="sl-SI" w:eastAsia="sl-SI"/>
        </w:rPr>
      </w:pPr>
    </w:p>
    <w:p w14:paraId="04F0F40E" w14:textId="77777777" w:rsidR="00562108" w:rsidRDefault="00562108">
      <w:pPr>
        <w:widowControl w:val="0"/>
        <w:ind w:left="0" w:firstLine="0"/>
        <w:rPr>
          <w:rFonts w:ascii="Times New Roman" w:eastAsia="Times New Roman" w:hAnsi="Times New Roman" w:cs="Times New Roman"/>
          <w:szCs w:val="20"/>
          <w:lang w:val="sl-SI" w:eastAsia="sl-SI"/>
        </w:rPr>
      </w:pPr>
    </w:p>
    <w:p w14:paraId="2ACF7AC1" w14:textId="77777777" w:rsidR="00562108" w:rsidRDefault="00562108">
      <w:pPr>
        <w:widowControl w:val="0"/>
        <w:ind w:left="0" w:firstLine="0"/>
        <w:rPr>
          <w:rFonts w:ascii="Times New Roman" w:eastAsia="Times New Roman" w:hAnsi="Times New Roman" w:cs="Times New Roman"/>
          <w:szCs w:val="20"/>
          <w:lang w:val="sl-SI" w:eastAsia="sl-SI"/>
        </w:rPr>
      </w:pPr>
    </w:p>
    <w:p w14:paraId="74A50465" w14:textId="77777777" w:rsidR="00562108" w:rsidRDefault="00562108">
      <w:pPr>
        <w:widowControl w:val="0"/>
        <w:ind w:left="0" w:firstLine="0"/>
        <w:rPr>
          <w:rFonts w:ascii="Times New Roman" w:eastAsia="Times New Roman" w:hAnsi="Times New Roman" w:cs="Times New Roman"/>
          <w:szCs w:val="20"/>
          <w:lang w:val="sl-SI" w:eastAsia="sl-SI"/>
        </w:rPr>
      </w:pPr>
    </w:p>
    <w:p w14:paraId="79A67F10" w14:textId="77777777" w:rsidR="00562108" w:rsidRDefault="00562108">
      <w:pPr>
        <w:widowControl w:val="0"/>
        <w:ind w:left="0" w:firstLine="0"/>
        <w:rPr>
          <w:rFonts w:ascii="Times New Roman" w:eastAsia="Times New Roman" w:hAnsi="Times New Roman" w:cs="Times New Roman"/>
          <w:szCs w:val="20"/>
          <w:lang w:val="sl-SI" w:eastAsia="sl-SI"/>
        </w:rPr>
      </w:pPr>
    </w:p>
    <w:p w14:paraId="03658A11" w14:textId="77777777" w:rsidR="00562108" w:rsidRDefault="00562108">
      <w:pPr>
        <w:widowControl w:val="0"/>
        <w:ind w:left="0" w:firstLine="0"/>
        <w:rPr>
          <w:rFonts w:ascii="Times New Roman" w:eastAsia="Times New Roman" w:hAnsi="Times New Roman" w:cs="Times New Roman"/>
          <w:szCs w:val="20"/>
          <w:lang w:val="sl-SI" w:eastAsia="sl-SI"/>
        </w:rPr>
      </w:pPr>
    </w:p>
    <w:p w14:paraId="696E6E63" w14:textId="77777777" w:rsidR="00562108" w:rsidRDefault="00562108">
      <w:pPr>
        <w:widowControl w:val="0"/>
        <w:ind w:left="0" w:firstLine="0"/>
        <w:rPr>
          <w:rFonts w:ascii="Times New Roman" w:eastAsia="Times New Roman" w:hAnsi="Times New Roman" w:cs="Times New Roman"/>
          <w:szCs w:val="20"/>
          <w:lang w:val="sl-SI" w:eastAsia="sl-SI"/>
        </w:rPr>
      </w:pPr>
    </w:p>
    <w:p w14:paraId="4C8DBF5B" w14:textId="77777777" w:rsidR="00562108" w:rsidRDefault="00562108">
      <w:pPr>
        <w:widowControl w:val="0"/>
        <w:ind w:left="0" w:firstLine="0"/>
        <w:rPr>
          <w:rFonts w:ascii="Times New Roman" w:eastAsia="Times New Roman" w:hAnsi="Times New Roman" w:cs="Times New Roman"/>
          <w:szCs w:val="20"/>
          <w:lang w:val="sl-SI" w:eastAsia="sl-SI"/>
        </w:rPr>
      </w:pPr>
    </w:p>
    <w:p w14:paraId="74F2D568" w14:textId="77777777" w:rsidR="00562108" w:rsidRDefault="00562108">
      <w:pPr>
        <w:widowControl w:val="0"/>
        <w:ind w:left="0" w:firstLine="0"/>
        <w:rPr>
          <w:rFonts w:ascii="Times New Roman" w:eastAsia="Times New Roman" w:hAnsi="Times New Roman" w:cs="Times New Roman"/>
          <w:szCs w:val="20"/>
          <w:lang w:val="sl-SI" w:eastAsia="sl-SI"/>
        </w:rPr>
      </w:pPr>
    </w:p>
    <w:p w14:paraId="22F1DE56" w14:textId="77777777" w:rsidR="00562108" w:rsidRDefault="00562108">
      <w:pPr>
        <w:widowControl w:val="0"/>
        <w:ind w:left="0" w:firstLine="0"/>
        <w:rPr>
          <w:rFonts w:ascii="Times New Roman" w:eastAsia="Times New Roman" w:hAnsi="Times New Roman" w:cs="Times New Roman"/>
          <w:szCs w:val="20"/>
          <w:lang w:val="sl-SI" w:eastAsia="sl-SI"/>
        </w:rPr>
      </w:pPr>
    </w:p>
    <w:p w14:paraId="33EB3DEB" w14:textId="77777777" w:rsidR="00562108" w:rsidRDefault="00562108">
      <w:pPr>
        <w:widowControl w:val="0"/>
        <w:ind w:left="0" w:firstLine="0"/>
        <w:rPr>
          <w:rFonts w:ascii="Times New Roman" w:eastAsia="Times New Roman" w:hAnsi="Times New Roman" w:cs="Times New Roman"/>
          <w:szCs w:val="20"/>
          <w:lang w:val="sl-SI" w:eastAsia="sl-SI"/>
        </w:rPr>
      </w:pPr>
    </w:p>
    <w:p w14:paraId="62B32E72" w14:textId="77777777" w:rsidR="00562108" w:rsidRDefault="00562108">
      <w:pPr>
        <w:widowControl w:val="0"/>
        <w:ind w:left="0" w:firstLine="0"/>
        <w:rPr>
          <w:rFonts w:ascii="Times New Roman" w:eastAsia="Times New Roman" w:hAnsi="Times New Roman" w:cs="Times New Roman"/>
          <w:szCs w:val="20"/>
          <w:lang w:val="sl-SI" w:eastAsia="sl-SI"/>
        </w:rPr>
      </w:pPr>
    </w:p>
    <w:p w14:paraId="0F09AF99" w14:textId="77777777" w:rsidR="00562108" w:rsidRDefault="00562108">
      <w:pPr>
        <w:widowControl w:val="0"/>
        <w:ind w:left="0" w:firstLine="0"/>
        <w:rPr>
          <w:rFonts w:ascii="Times New Roman" w:eastAsia="Times New Roman" w:hAnsi="Times New Roman" w:cs="Times New Roman"/>
          <w:szCs w:val="20"/>
          <w:lang w:val="sl-SI" w:eastAsia="sl-SI"/>
        </w:rPr>
      </w:pPr>
    </w:p>
    <w:p w14:paraId="01A22E71" w14:textId="77777777" w:rsidR="00562108" w:rsidRDefault="00562108">
      <w:pPr>
        <w:widowControl w:val="0"/>
        <w:ind w:left="0" w:firstLine="0"/>
        <w:rPr>
          <w:rFonts w:ascii="Times New Roman" w:eastAsia="Times New Roman" w:hAnsi="Times New Roman" w:cs="Times New Roman"/>
          <w:szCs w:val="20"/>
          <w:lang w:val="sl-SI" w:eastAsia="sl-SI"/>
        </w:rPr>
      </w:pPr>
    </w:p>
    <w:p w14:paraId="45DC5ED2" w14:textId="77777777" w:rsidR="00562108" w:rsidRDefault="00562108">
      <w:pPr>
        <w:widowControl w:val="0"/>
        <w:ind w:left="0" w:firstLine="0"/>
        <w:rPr>
          <w:rFonts w:ascii="Times New Roman" w:eastAsia="Times New Roman" w:hAnsi="Times New Roman" w:cs="Times New Roman"/>
          <w:szCs w:val="20"/>
          <w:lang w:val="sl-SI" w:eastAsia="sl-SI"/>
        </w:rPr>
      </w:pPr>
    </w:p>
    <w:p w14:paraId="322E79DB" w14:textId="77777777" w:rsidR="00562108" w:rsidRDefault="00562108">
      <w:pPr>
        <w:widowControl w:val="0"/>
        <w:ind w:left="0" w:firstLine="0"/>
        <w:rPr>
          <w:rFonts w:ascii="Times New Roman" w:eastAsia="Times New Roman" w:hAnsi="Times New Roman" w:cs="Times New Roman"/>
          <w:szCs w:val="20"/>
          <w:lang w:val="sl-SI" w:eastAsia="sl-SI"/>
        </w:rPr>
      </w:pPr>
    </w:p>
    <w:p w14:paraId="3C058426" w14:textId="77777777" w:rsidR="00562108" w:rsidRDefault="00562108">
      <w:pPr>
        <w:widowControl w:val="0"/>
        <w:ind w:left="0" w:firstLine="0"/>
        <w:rPr>
          <w:rFonts w:ascii="Times New Roman" w:eastAsia="Times New Roman" w:hAnsi="Times New Roman" w:cs="Times New Roman"/>
          <w:szCs w:val="20"/>
          <w:lang w:val="sl-SI" w:eastAsia="sl-SI"/>
        </w:rPr>
      </w:pPr>
    </w:p>
    <w:p w14:paraId="3AAB8B7C" w14:textId="77777777" w:rsidR="00562108" w:rsidRDefault="00562108">
      <w:pPr>
        <w:widowControl w:val="0"/>
        <w:ind w:left="0" w:firstLine="0"/>
        <w:rPr>
          <w:rFonts w:ascii="Times New Roman" w:eastAsia="Times New Roman" w:hAnsi="Times New Roman" w:cs="Times New Roman"/>
          <w:szCs w:val="20"/>
          <w:lang w:val="sl-SI" w:eastAsia="sl-SI"/>
        </w:rPr>
      </w:pPr>
    </w:p>
    <w:p w14:paraId="6212DA2E" w14:textId="77777777" w:rsidR="00562108" w:rsidRDefault="00562108">
      <w:pPr>
        <w:widowControl w:val="0"/>
        <w:ind w:left="0" w:firstLine="0"/>
        <w:rPr>
          <w:rFonts w:ascii="Times New Roman" w:eastAsia="Times New Roman" w:hAnsi="Times New Roman" w:cs="Times New Roman"/>
          <w:szCs w:val="20"/>
          <w:lang w:val="sl-SI" w:eastAsia="sl-SI"/>
        </w:rPr>
      </w:pPr>
    </w:p>
    <w:p w14:paraId="0848F127" w14:textId="77777777" w:rsidR="00562108" w:rsidRDefault="00562108">
      <w:pPr>
        <w:widowControl w:val="0"/>
        <w:ind w:left="0" w:firstLine="0"/>
        <w:rPr>
          <w:rFonts w:ascii="Times New Roman" w:eastAsia="Times New Roman" w:hAnsi="Times New Roman" w:cs="Times New Roman"/>
          <w:szCs w:val="20"/>
          <w:lang w:val="sl-SI" w:eastAsia="sl-SI"/>
        </w:rPr>
      </w:pPr>
    </w:p>
    <w:p w14:paraId="715821DB" w14:textId="77777777" w:rsidR="00562108" w:rsidRDefault="00562108">
      <w:pPr>
        <w:widowControl w:val="0"/>
        <w:ind w:left="0" w:firstLine="0"/>
        <w:rPr>
          <w:rFonts w:ascii="Times New Roman" w:eastAsia="Times New Roman" w:hAnsi="Times New Roman" w:cs="Times New Roman"/>
          <w:szCs w:val="20"/>
          <w:lang w:val="sl-SI" w:eastAsia="sl-SI"/>
        </w:rPr>
      </w:pPr>
    </w:p>
    <w:p w14:paraId="5D17D3B4" w14:textId="77777777" w:rsidR="00562108" w:rsidRDefault="00562108">
      <w:pPr>
        <w:widowControl w:val="0"/>
        <w:ind w:left="0" w:firstLine="0"/>
        <w:rPr>
          <w:rFonts w:ascii="Times New Roman" w:eastAsia="Times New Roman" w:hAnsi="Times New Roman" w:cs="Times New Roman"/>
          <w:szCs w:val="20"/>
          <w:lang w:val="sl-SI" w:eastAsia="sl-SI"/>
        </w:rPr>
      </w:pPr>
    </w:p>
    <w:p w14:paraId="7621980C" w14:textId="77777777" w:rsidR="00562108" w:rsidRDefault="00562108">
      <w:pPr>
        <w:widowControl w:val="0"/>
        <w:tabs>
          <w:tab w:val="left" w:pos="567"/>
        </w:tabs>
        <w:jc w:val="center"/>
        <w:outlineLvl w:val="0"/>
        <w:rPr>
          <w:rFonts w:ascii="Times New Roman" w:eastAsia="Times New Roman" w:hAnsi="Times New Roman" w:cs="Times New Roman"/>
          <w:b/>
          <w:caps/>
          <w:szCs w:val="20"/>
          <w:lang w:eastAsia="sl-SI"/>
        </w:rPr>
      </w:pPr>
      <w:bookmarkStart w:id="62" w:name="_Toc129243128"/>
      <w:bookmarkStart w:id="63" w:name="_Toc129243253"/>
    </w:p>
    <w:p w14:paraId="01D307A3" w14:textId="77777777" w:rsidR="00562108" w:rsidRDefault="0058344A">
      <w:pPr>
        <w:widowControl w:val="0"/>
        <w:tabs>
          <w:tab w:val="left" w:pos="567"/>
        </w:tabs>
        <w:jc w:val="center"/>
        <w:outlineLvl w:val="0"/>
        <w:rPr>
          <w:rFonts w:ascii="Times New Roman" w:eastAsia="Times New Roman" w:hAnsi="Times New Roman" w:cs="Times New Roman"/>
          <w:szCs w:val="20"/>
          <w:lang w:val="sl-SI" w:eastAsia="sl-SI"/>
        </w:rPr>
      </w:pPr>
      <w:r>
        <w:rPr>
          <w:rFonts w:ascii="Times New Roman" w:eastAsia="Times New Roman" w:hAnsi="Times New Roman" w:cs="Times New Roman"/>
          <w:b/>
          <w:caps/>
          <w:szCs w:val="20"/>
          <w:lang w:val="x-none" w:eastAsia="sl-SI"/>
        </w:rPr>
        <w:t>II PRIEDAS</w:t>
      </w:r>
      <w:bookmarkEnd w:id="62"/>
      <w:bookmarkEnd w:id="63"/>
    </w:p>
    <w:p w14:paraId="17D8B4AF"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6F986774" w14:textId="77777777" w:rsidR="00562108" w:rsidRDefault="0058344A">
      <w:pPr>
        <w:widowControl w:val="0"/>
        <w:tabs>
          <w:tab w:val="left" w:pos="567"/>
        </w:tabs>
        <w:jc w:val="center"/>
        <w:outlineLvl w:val="0"/>
        <w:rPr>
          <w:rFonts w:ascii="Calibri" w:eastAsia="Calibri" w:hAnsi="Calibri" w:cs="Times New Roman"/>
        </w:rPr>
      </w:pPr>
      <w:r>
        <w:rPr>
          <w:rFonts w:ascii="Times New Roman" w:eastAsia="Times New Roman" w:hAnsi="Times New Roman" w:cs="Times New Roman"/>
          <w:b/>
          <w:caps/>
          <w:szCs w:val="20"/>
          <w:lang w:val="x-none" w:eastAsia="sl-SI"/>
        </w:rPr>
        <w:t>R</w:t>
      </w:r>
      <w:r>
        <w:rPr>
          <w:rFonts w:ascii="Times New Roman" w:eastAsia="Times New Roman" w:hAnsi="Times New Roman" w:cs="Times New Roman"/>
          <w:b/>
          <w:caps/>
          <w:szCs w:val="20"/>
          <w:lang w:eastAsia="sl-SI"/>
        </w:rPr>
        <w:t>EGISTRACIJOS</w:t>
      </w:r>
      <w:r>
        <w:rPr>
          <w:rFonts w:ascii="Times New Roman" w:eastAsia="Times New Roman" w:hAnsi="Times New Roman" w:cs="Times New Roman"/>
          <w:b/>
          <w:caps/>
          <w:szCs w:val="20"/>
          <w:lang w:val="x-none" w:eastAsia="sl-SI"/>
        </w:rPr>
        <w:t xml:space="preserve"> SĄLYGOS</w:t>
      </w:r>
    </w:p>
    <w:p w14:paraId="44C5C1BB" w14:textId="77777777" w:rsidR="00562108" w:rsidRDefault="00562108">
      <w:pPr>
        <w:widowControl w:val="0"/>
        <w:ind w:left="0" w:firstLine="0"/>
        <w:rPr>
          <w:rFonts w:ascii="Times New Roman" w:eastAsia="Times New Roman" w:hAnsi="Times New Roman" w:cs="Times New Roman"/>
          <w:szCs w:val="20"/>
          <w:lang w:val="sl-SI" w:eastAsia="sl-SI"/>
        </w:rPr>
      </w:pPr>
    </w:p>
    <w:p w14:paraId="71A5EEAF" w14:textId="77777777" w:rsidR="00562108" w:rsidRDefault="0058344A">
      <w:pPr>
        <w:widowControl w:val="0"/>
        <w:tabs>
          <w:tab w:val="left" w:pos="567"/>
        </w:tabs>
        <w:ind w:left="0" w:firstLine="0"/>
        <w:rPr>
          <w:rFonts w:ascii="Calibri" w:eastAsia="Calibri" w:hAnsi="Calibri" w:cs="Times New Roman"/>
          <w:b/>
          <w:highlight w:val="yellow"/>
        </w:rPr>
      </w:pPr>
      <w:r>
        <w:rPr>
          <w:rFonts w:ascii="Times New Roman" w:eastAsia="Times New Roman" w:hAnsi="Times New Roman" w:cs="Times New Roman"/>
          <w:b/>
          <w:szCs w:val="20"/>
          <w:lang w:val="sl-SI" w:eastAsia="sl-SI"/>
        </w:rPr>
        <w:tab/>
        <w:t>A.</w:t>
      </w:r>
      <w:r>
        <w:rPr>
          <w:rFonts w:ascii="Times New Roman" w:eastAsia="Times New Roman" w:hAnsi="Times New Roman" w:cs="Times New Roman"/>
          <w:b/>
          <w:szCs w:val="20"/>
          <w:lang w:val="sl-SI" w:eastAsia="sl-SI"/>
        </w:rPr>
        <w:tab/>
        <w:t xml:space="preserve">GAMINTOJAS (-AI), </w:t>
      </w:r>
      <w:r>
        <w:rPr>
          <w:rFonts w:ascii="Times New Roman" w:eastAsia="Times New Roman" w:hAnsi="Times New Roman" w:cs="Times New Roman"/>
          <w:b/>
          <w:sz w:val="24"/>
          <w:szCs w:val="20"/>
          <w:lang w:val="sl-SI" w:eastAsia="sl-SI"/>
        </w:rPr>
        <w:t>ATSAKINGAS (-I) UŽ SERIJŲ IŠLEIDIMĄ</w:t>
      </w:r>
    </w:p>
    <w:p w14:paraId="05C2A1EB" w14:textId="77777777" w:rsidR="00562108" w:rsidRDefault="00562108">
      <w:pPr>
        <w:widowControl w:val="0"/>
        <w:ind w:left="0" w:firstLine="0"/>
        <w:rPr>
          <w:rFonts w:ascii="Times New Roman" w:eastAsia="Times New Roman" w:hAnsi="Times New Roman" w:cs="Times New Roman"/>
          <w:szCs w:val="20"/>
          <w:highlight w:val="yellow"/>
          <w:lang w:val="sl-SI" w:eastAsia="sl-SI"/>
        </w:rPr>
      </w:pPr>
    </w:p>
    <w:p w14:paraId="16CA6F0B" w14:textId="77777777" w:rsidR="00562108" w:rsidRDefault="0058344A">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ab/>
        <w:t>B.</w:t>
      </w:r>
      <w:r>
        <w:rPr>
          <w:rFonts w:ascii="Times New Roman" w:eastAsia="Times New Roman" w:hAnsi="Times New Roman" w:cs="Times New Roman"/>
          <w:b/>
          <w:szCs w:val="20"/>
          <w:lang w:val="sl-SI" w:eastAsia="sl-SI"/>
        </w:rPr>
        <w:tab/>
        <w:t>TIEKIMO IR VARTOJIMO SĄLYGOS AR APRIBOJIMAI</w:t>
      </w:r>
    </w:p>
    <w:p w14:paraId="6F12B516" w14:textId="77777777" w:rsidR="00562108" w:rsidRDefault="00562108">
      <w:pPr>
        <w:widowControl w:val="0"/>
        <w:tabs>
          <w:tab w:val="left" w:pos="567"/>
        </w:tabs>
        <w:outlineLvl w:val="2"/>
        <w:rPr>
          <w:rFonts w:ascii="Times New Roman" w:eastAsia="Times New Roman" w:hAnsi="Times New Roman" w:cs="Times New Roman"/>
          <w:szCs w:val="20"/>
          <w:lang w:val="sl-SI" w:eastAsia="sl-SI"/>
        </w:rPr>
      </w:pPr>
    </w:p>
    <w:p w14:paraId="3BBA00C2" w14:textId="77777777" w:rsidR="00562108" w:rsidRDefault="0058344A">
      <w:pPr>
        <w:widowControl w:val="0"/>
        <w:tabs>
          <w:tab w:val="left" w:pos="567"/>
        </w:tabs>
        <w:outlineLvl w:val="1"/>
        <w:rPr>
          <w:rFonts w:ascii="Times New Roman" w:eastAsia="Times New Roman" w:hAnsi="Times New Roman" w:cs="Times New Roman"/>
          <w:lang w:val="sl-SI" w:eastAsia="sl-SI"/>
        </w:rPr>
      </w:pPr>
      <w:r>
        <w:rPr>
          <w:rFonts w:ascii="Times New Roman" w:eastAsia="Times New Roman" w:hAnsi="Times New Roman" w:cs="Times New Roman"/>
          <w:szCs w:val="20"/>
          <w:lang w:val="sl-SI" w:eastAsia="sl-SI"/>
        </w:rPr>
        <w:br w:type="page"/>
      </w:r>
      <w:r>
        <w:rPr>
          <w:rFonts w:ascii="Times New Roman" w:eastAsia="Times New Roman" w:hAnsi="Times New Roman" w:cs="Times New Roman"/>
          <w:b/>
          <w:lang w:val="sl-SI" w:eastAsia="sl-SI"/>
        </w:rPr>
        <w:lastRenderedPageBreak/>
        <w:t>A.</w:t>
      </w:r>
      <w:r>
        <w:rPr>
          <w:rFonts w:ascii="Times New Roman" w:eastAsia="Times New Roman" w:hAnsi="Times New Roman" w:cs="Times New Roman"/>
          <w:b/>
          <w:lang w:val="sl-SI" w:eastAsia="sl-SI"/>
        </w:rPr>
        <w:tab/>
        <w:t>GAMINTOJAS (-AI), ATSAKINGAS (-I) UŽ SERIJŲ IŠLEIDIMĄ</w:t>
      </w:r>
    </w:p>
    <w:p w14:paraId="69BBDE60" w14:textId="77777777" w:rsidR="00562108" w:rsidRDefault="00562108">
      <w:pPr>
        <w:widowControl w:val="0"/>
        <w:ind w:left="0" w:firstLine="0"/>
        <w:rPr>
          <w:rFonts w:ascii="Times New Roman" w:eastAsia="Times New Roman" w:hAnsi="Times New Roman" w:cs="Times New Roman"/>
          <w:szCs w:val="20"/>
          <w:highlight w:val="yellow"/>
          <w:lang w:val="sl-SI" w:eastAsia="sl-SI"/>
        </w:rPr>
      </w:pPr>
    </w:p>
    <w:p w14:paraId="674F0926"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u w:val="single"/>
          <w:lang w:val="x-none" w:eastAsia="sl-SI"/>
        </w:rPr>
        <w:t>Gamintojo (-ų), atsakingo (-ų) už serijų išleidimą, pavadinimas (-ai) ir adresas (-ai)</w:t>
      </w:r>
    </w:p>
    <w:p w14:paraId="5E1EF5CE" w14:textId="77777777" w:rsidR="00562108" w:rsidRDefault="00562108">
      <w:pPr>
        <w:widowControl w:val="0"/>
        <w:ind w:left="0" w:firstLine="0"/>
        <w:rPr>
          <w:rFonts w:ascii="Times New Roman" w:eastAsia="Times New Roman" w:hAnsi="Times New Roman" w:cs="Times New Roman"/>
          <w:szCs w:val="20"/>
          <w:lang w:val="sl-SI" w:eastAsia="sl-SI"/>
        </w:rPr>
      </w:pPr>
    </w:p>
    <w:p w14:paraId="64C8DB77" w14:textId="77777777" w:rsidR="00562108" w:rsidRDefault="0058344A">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KRKA, d.d., Novo mesto</w:t>
      </w:r>
    </w:p>
    <w:p w14:paraId="08985932" w14:textId="77777777" w:rsidR="00562108" w:rsidRDefault="0058344A">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Šmarješka cesta 6</w:t>
      </w:r>
    </w:p>
    <w:p w14:paraId="57A29B65" w14:textId="77777777" w:rsidR="00562108" w:rsidRDefault="0058344A">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8501 Novo mesto</w:t>
      </w:r>
    </w:p>
    <w:p w14:paraId="14304F6E" w14:textId="77777777" w:rsidR="00562108" w:rsidRDefault="0058344A">
      <w:pPr>
        <w:widowControl w:val="0"/>
        <w:numPr>
          <w:ilvl w:val="12"/>
          <w:numId w:val="0"/>
        </w:numPr>
        <w:tabs>
          <w:tab w:val="left" w:pos="567"/>
        </w:tabs>
        <w:ind w:right="-2"/>
        <w:rPr>
          <w:rFonts w:ascii="Times New Roman" w:hAnsi="Times New Roman"/>
          <w:color w:val="000000"/>
          <w:lang w:val="sl-SI"/>
        </w:rPr>
      </w:pPr>
      <w:r>
        <w:rPr>
          <w:rFonts w:ascii="Times New Roman" w:eastAsia="Times New Roman" w:hAnsi="Times New Roman" w:cs="Times New Roman"/>
          <w:color w:val="000000"/>
          <w:szCs w:val="20"/>
          <w:lang w:val="sl-SI" w:eastAsia="sl-SI"/>
        </w:rPr>
        <w:t>Slovėnija</w:t>
      </w:r>
    </w:p>
    <w:p w14:paraId="1C63EB5B" w14:textId="77777777" w:rsidR="00562108" w:rsidRDefault="00562108">
      <w:pPr>
        <w:widowControl w:val="0"/>
        <w:numPr>
          <w:ilvl w:val="12"/>
          <w:numId w:val="0"/>
        </w:numPr>
        <w:tabs>
          <w:tab w:val="left" w:pos="567"/>
        </w:tabs>
        <w:ind w:right="-2"/>
        <w:rPr>
          <w:rFonts w:ascii="Times New Roman" w:eastAsia="Times New Roman" w:hAnsi="Times New Roman" w:cs="Times New Roman"/>
          <w:color w:val="000000"/>
          <w:szCs w:val="20"/>
          <w:lang w:val="sl-SI" w:eastAsia="sl-SI"/>
        </w:rPr>
      </w:pPr>
    </w:p>
    <w:p w14:paraId="4048C4F8" w14:textId="77777777" w:rsidR="00562108" w:rsidRDefault="0058344A">
      <w:pPr>
        <w:widowControl w:val="0"/>
        <w:numPr>
          <w:ilvl w:val="12"/>
          <w:numId w:val="0"/>
        </w:numPr>
        <w:tabs>
          <w:tab w:val="left" w:pos="567"/>
        </w:tabs>
        <w:ind w:right="-2"/>
        <w:rPr>
          <w:rFonts w:ascii="Times New Roman" w:eastAsia="Times New Roman" w:hAnsi="Times New Roman" w:cs="Times New Roman"/>
          <w:color w:val="000000"/>
          <w:szCs w:val="20"/>
          <w:lang w:val="sl-SI" w:eastAsia="sl-SI"/>
        </w:rPr>
      </w:pPr>
      <w:r>
        <w:rPr>
          <w:rFonts w:ascii="Times New Roman" w:eastAsia="Times New Roman" w:hAnsi="Times New Roman" w:cs="Times New Roman"/>
          <w:color w:val="000000"/>
          <w:szCs w:val="20"/>
          <w:lang w:val="sl-SI" w:eastAsia="sl-SI"/>
        </w:rPr>
        <w:t>arba</w:t>
      </w:r>
    </w:p>
    <w:p w14:paraId="42B93FCD" w14:textId="77777777" w:rsidR="00562108" w:rsidRDefault="00562108">
      <w:pPr>
        <w:widowControl w:val="0"/>
        <w:numPr>
          <w:ilvl w:val="12"/>
          <w:numId w:val="0"/>
        </w:numPr>
        <w:tabs>
          <w:tab w:val="left" w:pos="567"/>
        </w:tabs>
        <w:ind w:right="-2"/>
        <w:rPr>
          <w:rFonts w:ascii="Times New Roman" w:eastAsia="Times New Roman" w:hAnsi="Times New Roman" w:cs="Times New Roman"/>
          <w:color w:val="000000"/>
          <w:szCs w:val="20"/>
          <w:lang w:val="sl-SI" w:eastAsia="sl-SI"/>
        </w:rPr>
      </w:pPr>
    </w:p>
    <w:p w14:paraId="57D16FEA" w14:textId="77777777" w:rsidR="00562108" w:rsidRDefault="0058344A">
      <w:pPr>
        <w:widowControl w:val="0"/>
        <w:numPr>
          <w:ilvl w:val="12"/>
          <w:numId w:val="0"/>
        </w:numPr>
        <w:tabs>
          <w:tab w:val="left" w:pos="567"/>
        </w:tabs>
        <w:ind w:right="-2"/>
        <w:rPr>
          <w:rFonts w:ascii="Times New Roman" w:eastAsia="Times New Roman" w:hAnsi="Times New Roman" w:cs="Times New Roman"/>
          <w:color w:val="000000"/>
          <w:szCs w:val="20"/>
          <w:lang w:val="da-DK" w:eastAsia="sl-SI"/>
        </w:rPr>
      </w:pPr>
      <w:r>
        <w:rPr>
          <w:rFonts w:ascii="Times New Roman" w:eastAsia="Times New Roman" w:hAnsi="Times New Roman" w:cs="Times New Roman"/>
          <w:color w:val="000000"/>
          <w:szCs w:val="20"/>
          <w:lang w:val="da-DK" w:eastAsia="sl-SI"/>
        </w:rPr>
        <w:t>KRKA-POLSKA Sp. z o.o.</w:t>
      </w:r>
    </w:p>
    <w:p w14:paraId="18BF590C" w14:textId="77777777" w:rsidR="00562108" w:rsidRDefault="0058344A">
      <w:pPr>
        <w:widowControl w:val="0"/>
        <w:numPr>
          <w:ilvl w:val="12"/>
          <w:numId w:val="0"/>
        </w:numPr>
        <w:tabs>
          <w:tab w:val="left" w:pos="567"/>
        </w:tabs>
        <w:ind w:right="-2"/>
        <w:rPr>
          <w:rFonts w:ascii="Times New Roman" w:eastAsia="Times New Roman" w:hAnsi="Times New Roman" w:cs="Times New Roman"/>
          <w:color w:val="000000"/>
          <w:szCs w:val="20"/>
          <w:lang w:val="da-DK" w:eastAsia="sl-SI"/>
        </w:rPr>
      </w:pPr>
      <w:r>
        <w:rPr>
          <w:rFonts w:ascii="Times New Roman" w:eastAsia="Times New Roman" w:hAnsi="Times New Roman" w:cs="Times New Roman"/>
          <w:color w:val="000000"/>
          <w:szCs w:val="20"/>
          <w:lang w:val="da-DK" w:eastAsia="sl-SI"/>
        </w:rPr>
        <w:t>ul. Równoległa 5</w:t>
      </w:r>
    </w:p>
    <w:p w14:paraId="7FC7F08E" w14:textId="77777777" w:rsidR="00562108" w:rsidRDefault="0058344A">
      <w:pPr>
        <w:widowControl w:val="0"/>
        <w:numPr>
          <w:ilvl w:val="12"/>
          <w:numId w:val="0"/>
        </w:numPr>
        <w:tabs>
          <w:tab w:val="left" w:pos="567"/>
        </w:tabs>
        <w:ind w:right="-2"/>
        <w:rPr>
          <w:rFonts w:ascii="Times New Roman" w:eastAsia="Times New Roman" w:hAnsi="Times New Roman" w:cs="Times New Roman"/>
          <w:color w:val="000000"/>
          <w:szCs w:val="20"/>
          <w:lang w:val="da-DK" w:eastAsia="sl-SI"/>
        </w:rPr>
      </w:pPr>
      <w:r>
        <w:rPr>
          <w:rFonts w:ascii="Times New Roman" w:eastAsia="Times New Roman" w:hAnsi="Times New Roman" w:cs="Times New Roman"/>
          <w:color w:val="000000"/>
          <w:szCs w:val="20"/>
          <w:lang w:val="da-DK" w:eastAsia="sl-SI"/>
        </w:rPr>
        <w:t>02-235 Warszawa</w:t>
      </w:r>
    </w:p>
    <w:p w14:paraId="34647791" w14:textId="77777777" w:rsidR="00562108" w:rsidRDefault="0058344A">
      <w:pPr>
        <w:widowControl w:val="0"/>
        <w:numPr>
          <w:ilvl w:val="12"/>
          <w:numId w:val="0"/>
        </w:numPr>
        <w:tabs>
          <w:tab w:val="left" w:pos="567"/>
        </w:tabs>
        <w:ind w:right="-2"/>
        <w:rPr>
          <w:rFonts w:ascii="Times New Roman" w:eastAsia="Times New Roman" w:hAnsi="Times New Roman" w:cs="Times New Roman"/>
          <w:color w:val="000000"/>
          <w:szCs w:val="20"/>
          <w:lang w:val="da-DK" w:eastAsia="sl-SI"/>
        </w:rPr>
      </w:pPr>
      <w:r>
        <w:rPr>
          <w:rFonts w:ascii="Times New Roman" w:eastAsia="Times New Roman" w:hAnsi="Times New Roman" w:cs="Times New Roman"/>
          <w:color w:val="000000"/>
          <w:szCs w:val="20"/>
          <w:lang w:val="da-DK" w:eastAsia="sl-SI"/>
        </w:rPr>
        <w:t>Lenkija</w:t>
      </w:r>
    </w:p>
    <w:p w14:paraId="0D4BB272" w14:textId="77777777" w:rsidR="00562108" w:rsidRDefault="00562108">
      <w:pPr>
        <w:widowControl w:val="0"/>
        <w:numPr>
          <w:ilvl w:val="12"/>
          <w:numId w:val="0"/>
        </w:numPr>
        <w:tabs>
          <w:tab w:val="left" w:pos="567"/>
        </w:tabs>
        <w:ind w:right="-2"/>
        <w:rPr>
          <w:rFonts w:ascii="Times New Roman" w:eastAsia="Times New Roman" w:hAnsi="Times New Roman" w:cs="Times New Roman"/>
          <w:color w:val="000000"/>
          <w:szCs w:val="20"/>
          <w:lang w:val="da-DK" w:eastAsia="sl-SI"/>
        </w:rPr>
      </w:pPr>
    </w:p>
    <w:p w14:paraId="2C097ECE" w14:textId="77777777" w:rsidR="00562108" w:rsidRDefault="0058344A">
      <w:pPr>
        <w:ind w:left="0" w:firstLine="0"/>
        <w:rPr>
          <w:rFonts w:ascii="Times New Roman" w:eastAsia="Times New Roman" w:hAnsi="Times New Roman" w:cs="Times New Roman"/>
          <w:lang w:eastAsia="x-none"/>
        </w:rPr>
      </w:pPr>
      <w:r>
        <w:rPr>
          <w:rFonts w:ascii="Times New Roman" w:eastAsia="Times New Roman" w:hAnsi="Times New Roman" w:cs="Times New Roman"/>
          <w:lang w:eastAsia="x-none"/>
        </w:rPr>
        <w:t>Su pakuote pateikiamame lapelyje nurodomas gamintojo, atsakingo už konkrečios serijos išleidimą, pavadinimas ir adresas.</w:t>
      </w:r>
    </w:p>
    <w:p w14:paraId="035271F1" w14:textId="77777777" w:rsidR="00562108" w:rsidRDefault="00562108">
      <w:pPr>
        <w:ind w:left="0" w:firstLine="0"/>
        <w:rPr>
          <w:rFonts w:ascii="Times New Roman" w:eastAsia="Times New Roman" w:hAnsi="Times New Roman" w:cs="Times New Roman"/>
          <w:lang w:eastAsia="x-none"/>
        </w:rPr>
      </w:pPr>
    </w:p>
    <w:p w14:paraId="0CE9DA82" w14:textId="77777777" w:rsidR="00562108" w:rsidRDefault="00562108">
      <w:pPr>
        <w:widowControl w:val="0"/>
        <w:ind w:left="0" w:firstLine="0"/>
        <w:rPr>
          <w:rFonts w:ascii="Times New Roman" w:eastAsia="Times New Roman" w:hAnsi="Times New Roman" w:cs="Times New Roman"/>
          <w:szCs w:val="20"/>
          <w:highlight w:val="yellow"/>
          <w:lang w:val="sl-SI" w:eastAsia="sl-SI"/>
        </w:rPr>
      </w:pPr>
    </w:p>
    <w:p w14:paraId="02706A4D" w14:textId="77777777" w:rsidR="00562108" w:rsidRDefault="0058344A">
      <w:pPr>
        <w:widowControl w:val="0"/>
        <w:tabs>
          <w:tab w:val="left" w:pos="567"/>
        </w:tabs>
        <w:outlineLvl w:val="1"/>
        <w:rPr>
          <w:rFonts w:ascii="Times New Roman" w:eastAsia="Times New Roman" w:hAnsi="Times New Roman" w:cs="Times New Roman"/>
          <w:szCs w:val="20"/>
          <w:lang w:val="sl-SI" w:eastAsia="sl-SI"/>
        </w:rPr>
      </w:pPr>
      <w:bookmarkStart w:id="64" w:name="_Toc129243129"/>
      <w:bookmarkStart w:id="65" w:name="_Toc129243254"/>
      <w:r>
        <w:rPr>
          <w:rFonts w:ascii="Times New Roman" w:eastAsia="Times New Roman" w:hAnsi="Times New Roman" w:cs="Times New Roman"/>
          <w:b/>
          <w:szCs w:val="20"/>
          <w:lang w:val="sl-SI" w:eastAsia="sl-SI"/>
        </w:rPr>
        <w:t>B.</w:t>
      </w:r>
      <w:r>
        <w:rPr>
          <w:rFonts w:ascii="Times New Roman" w:eastAsia="Times New Roman" w:hAnsi="Times New Roman" w:cs="Times New Roman"/>
          <w:b/>
          <w:szCs w:val="20"/>
          <w:lang w:val="sl-SI" w:eastAsia="sl-SI"/>
        </w:rPr>
        <w:tab/>
      </w:r>
      <w:bookmarkStart w:id="66" w:name="_Toc129243130"/>
      <w:bookmarkStart w:id="67" w:name="_Toc129243255"/>
      <w:bookmarkEnd w:id="64"/>
      <w:bookmarkEnd w:id="65"/>
      <w:r>
        <w:rPr>
          <w:rFonts w:ascii="Times New Roman" w:eastAsia="Times New Roman" w:hAnsi="Times New Roman" w:cs="Times New Roman"/>
          <w:b/>
          <w:szCs w:val="20"/>
          <w:lang w:val="sl-SI" w:eastAsia="sl-SI"/>
        </w:rPr>
        <w:t>TIEKIMO IR VARTOJIMO SĄLYGOS AR APRIBOJIMAI</w:t>
      </w:r>
      <w:bookmarkEnd w:id="66"/>
      <w:bookmarkEnd w:id="67"/>
    </w:p>
    <w:p w14:paraId="2DAAB181" w14:textId="77777777" w:rsidR="00562108" w:rsidRDefault="00562108">
      <w:pPr>
        <w:widowControl w:val="0"/>
        <w:ind w:left="0" w:firstLine="0"/>
        <w:rPr>
          <w:rFonts w:ascii="Times New Roman" w:eastAsia="Times New Roman" w:hAnsi="Times New Roman" w:cs="Times New Roman"/>
          <w:szCs w:val="20"/>
          <w:lang w:val="sl-SI" w:eastAsia="sl-SI"/>
        </w:rPr>
      </w:pPr>
    </w:p>
    <w:p w14:paraId="08686C87"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Receptinis vaistinis preparatas</w:t>
      </w:r>
    </w:p>
    <w:p w14:paraId="29181F48" w14:textId="77777777" w:rsidR="00562108" w:rsidRDefault="00562108">
      <w:pPr>
        <w:widowControl w:val="0"/>
        <w:ind w:left="0" w:firstLine="0"/>
        <w:rPr>
          <w:rFonts w:ascii="Times New Roman" w:eastAsia="Times New Roman" w:hAnsi="Times New Roman" w:cs="Times New Roman"/>
          <w:szCs w:val="20"/>
          <w:highlight w:val="yellow"/>
          <w:lang w:val="sl-SI" w:eastAsia="sl-SI"/>
        </w:rPr>
      </w:pPr>
    </w:p>
    <w:p w14:paraId="1D74D564" w14:textId="77777777" w:rsidR="00562108" w:rsidRDefault="0058344A">
      <w:pPr>
        <w:widowControl w:val="0"/>
        <w:ind w:left="0" w:firstLine="0"/>
        <w:rPr>
          <w:rFonts w:ascii="Times New Roman" w:eastAsia="Times New Roman" w:hAnsi="Times New Roman" w:cs="Times New Roman"/>
          <w:szCs w:val="20"/>
          <w:lang w:val="sl-SI" w:eastAsia="sl-SI"/>
        </w:rPr>
      </w:pPr>
      <w:r>
        <w:rPr>
          <w:rFonts w:ascii="Times New Roman" w:eastAsia="Calibri" w:hAnsi="Times New Roman" w:cs="Times New Roman"/>
          <w:szCs w:val="20"/>
          <w:u w:val="single"/>
          <w:lang w:val="x-none" w:eastAsia="sl-SI"/>
        </w:rPr>
        <w:br w:type="page"/>
      </w:r>
    </w:p>
    <w:p w14:paraId="262B14B4"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5DC5F9C8"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0F0C56EF"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676FCA2A"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46ABA811"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425B62DA"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46EC1465"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69D7404E"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01CAD378"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5D1F61FB"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17FECDA7"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252446A1"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7BB6427C"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1A219180"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14D7981F"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2DF38EB7"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73B6D7D2"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48828F38"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53BD41F7"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1E988CC8"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5D5D8549"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67CF16F0"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0EAFD1BA" w14:textId="77777777" w:rsidR="00562108" w:rsidRDefault="00562108">
      <w:pPr>
        <w:widowControl w:val="0"/>
        <w:tabs>
          <w:tab w:val="left" w:pos="567"/>
        </w:tabs>
        <w:jc w:val="center"/>
        <w:outlineLvl w:val="0"/>
        <w:rPr>
          <w:rFonts w:ascii="Times New Roman" w:eastAsia="Times New Roman" w:hAnsi="Times New Roman" w:cs="Times New Roman"/>
          <w:b/>
          <w:caps/>
          <w:szCs w:val="20"/>
          <w:lang w:eastAsia="sl-SI"/>
        </w:rPr>
      </w:pPr>
    </w:p>
    <w:p w14:paraId="0A0D8C90" w14:textId="77777777" w:rsidR="00562108" w:rsidRDefault="0058344A">
      <w:pPr>
        <w:widowControl w:val="0"/>
        <w:tabs>
          <w:tab w:val="left" w:pos="567"/>
        </w:tabs>
        <w:jc w:val="center"/>
        <w:outlineLvl w:val="0"/>
        <w:rPr>
          <w:rFonts w:ascii="Calibri" w:eastAsia="Calibri" w:hAnsi="Calibri" w:cs="Times New Roman"/>
        </w:rPr>
      </w:pPr>
      <w:r>
        <w:rPr>
          <w:rFonts w:ascii="Times New Roman" w:eastAsia="Times New Roman" w:hAnsi="Times New Roman" w:cs="Times New Roman"/>
          <w:b/>
          <w:caps/>
          <w:szCs w:val="20"/>
          <w:lang w:val="x-none" w:eastAsia="sl-SI"/>
        </w:rPr>
        <w:t>III PRIEDAS</w:t>
      </w:r>
    </w:p>
    <w:p w14:paraId="44D6286F" w14:textId="77777777" w:rsidR="00562108" w:rsidRDefault="00562108">
      <w:pPr>
        <w:widowControl w:val="0"/>
        <w:ind w:left="0" w:firstLine="0"/>
        <w:rPr>
          <w:rFonts w:ascii="Times New Roman" w:eastAsia="Times New Roman" w:hAnsi="Times New Roman" w:cs="Times New Roman"/>
          <w:szCs w:val="20"/>
          <w:lang w:val="sl-SI" w:eastAsia="sl-SI"/>
        </w:rPr>
      </w:pPr>
    </w:p>
    <w:p w14:paraId="66DA0609" w14:textId="77777777" w:rsidR="00562108" w:rsidRDefault="0058344A">
      <w:pPr>
        <w:widowControl w:val="0"/>
        <w:tabs>
          <w:tab w:val="left" w:pos="567"/>
        </w:tabs>
        <w:jc w:val="center"/>
        <w:outlineLvl w:val="0"/>
        <w:rPr>
          <w:rFonts w:ascii="Calibri" w:eastAsia="Calibri" w:hAnsi="Calibri" w:cs="Times New Roman"/>
        </w:rPr>
      </w:pPr>
      <w:r>
        <w:rPr>
          <w:rFonts w:ascii="Times New Roman" w:eastAsia="Times New Roman" w:hAnsi="Times New Roman" w:cs="Times New Roman"/>
          <w:b/>
          <w:caps/>
          <w:szCs w:val="20"/>
          <w:lang w:val="x-none" w:eastAsia="sl-SI"/>
        </w:rPr>
        <w:t>ŽENKLINIMAS IR PAKUOTĖS LAPELIS</w:t>
      </w:r>
    </w:p>
    <w:p w14:paraId="55266DB2" w14:textId="77777777" w:rsidR="00562108" w:rsidRDefault="0058344A">
      <w:pPr>
        <w:widowControl w:val="0"/>
        <w:ind w:left="0" w:firstLine="0"/>
        <w:rPr>
          <w:rFonts w:ascii="Times New Roman" w:eastAsia="Times New Roman" w:hAnsi="Times New Roman" w:cs="Times New Roman"/>
          <w:szCs w:val="20"/>
          <w:lang w:val="sl-SI" w:eastAsia="sl-SI"/>
        </w:rPr>
      </w:pPr>
      <w:r>
        <w:rPr>
          <w:rFonts w:ascii="Times New Roman" w:eastAsia="Calibri" w:hAnsi="Times New Roman" w:cs="Times New Roman"/>
          <w:szCs w:val="20"/>
          <w:u w:val="single"/>
          <w:lang w:val="x-none" w:eastAsia="sl-SI"/>
        </w:rPr>
        <w:br w:type="page"/>
      </w:r>
    </w:p>
    <w:p w14:paraId="3E4B2B1E" w14:textId="77777777" w:rsidR="00562108" w:rsidRDefault="00562108">
      <w:pPr>
        <w:widowControl w:val="0"/>
        <w:ind w:left="0" w:firstLine="0"/>
        <w:rPr>
          <w:rFonts w:ascii="Times New Roman" w:eastAsia="Times New Roman" w:hAnsi="Times New Roman" w:cs="Times New Roman"/>
          <w:szCs w:val="20"/>
          <w:lang w:val="sl-SI" w:eastAsia="sl-SI"/>
        </w:rPr>
      </w:pPr>
    </w:p>
    <w:p w14:paraId="64C1F57D" w14:textId="77777777" w:rsidR="00562108" w:rsidRDefault="00562108">
      <w:pPr>
        <w:widowControl w:val="0"/>
        <w:ind w:left="0" w:firstLine="0"/>
        <w:rPr>
          <w:rFonts w:ascii="Times New Roman" w:eastAsia="Times New Roman" w:hAnsi="Times New Roman" w:cs="Times New Roman"/>
          <w:szCs w:val="20"/>
          <w:lang w:val="sl-SI" w:eastAsia="sl-SI"/>
        </w:rPr>
      </w:pPr>
    </w:p>
    <w:p w14:paraId="7FF3A335" w14:textId="77777777" w:rsidR="00562108" w:rsidRDefault="00562108">
      <w:pPr>
        <w:widowControl w:val="0"/>
        <w:ind w:left="0" w:firstLine="0"/>
        <w:rPr>
          <w:rFonts w:ascii="Times New Roman" w:eastAsia="Times New Roman" w:hAnsi="Times New Roman" w:cs="Times New Roman"/>
          <w:szCs w:val="20"/>
          <w:lang w:val="sl-SI" w:eastAsia="sl-SI"/>
        </w:rPr>
      </w:pPr>
    </w:p>
    <w:p w14:paraId="40C9308C" w14:textId="77777777" w:rsidR="00562108" w:rsidRDefault="00562108">
      <w:pPr>
        <w:widowControl w:val="0"/>
        <w:ind w:left="0" w:firstLine="0"/>
        <w:rPr>
          <w:rFonts w:ascii="Times New Roman" w:eastAsia="Times New Roman" w:hAnsi="Times New Roman" w:cs="Times New Roman"/>
          <w:szCs w:val="20"/>
          <w:lang w:val="sl-SI" w:eastAsia="sl-SI"/>
        </w:rPr>
      </w:pPr>
    </w:p>
    <w:p w14:paraId="0158544A" w14:textId="77777777" w:rsidR="00562108" w:rsidRDefault="00562108">
      <w:pPr>
        <w:widowControl w:val="0"/>
        <w:ind w:left="0" w:firstLine="0"/>
        <w:rPr>
          <w:rFonts w:ascii="Times New Roman" w:eastAsia="Times New Roman" w:hAnsi="Times New Roman" w:cs="Times New Roman"/>
          <w:szCs w:val="20"/>
          <w:lang w:val="sl-SI" w:eastAsia="sl-SI"/>
        </w:rPr>
      </w:pPr>
    </w:p>
    <w:p w14:paraId="34A63DCD" w14:textId="77777777" w:rsidR="00562108" w:rsidRDefault="00562108">
      <w:pPr>
        <w:widowControl w:val="0"/>
        <w:ind w:left="0" w:firstLine="0"/>
        <w:rPr>
          <w:rFonts w:ascii="Times New Roman" w:eastAsia="Times New Roman" w:hAnsi="Times New Roman" w:cs="Times New Roman"/>
          <w:szCs w:val="20"/>
          <w:lang w:val="sl-SI" w:eastAsia="sl-SI"/>
        </w:rPr>
      </w:pPr>
    </w:p>
    <w:p w14:paraId="689DADAC" w14:textId="77777777" w:rsidR="00562108" w:rsidRDefault="00562108">
      <w:pPr>
        <w:widowControl w:val="0"/>
        <w:ind w:left="0" w:firstLine="0"/>
        <w:rPr>
          <w:rFonts w:ascii="Times New Roman" w:eastAsia="Times New Roman" w:hAnsi="Times New Roman" w:cs="Times New Roman"/>
          <w:szCs w:val="20"/>
          <w:lang w:val="sl-SI" w:eastAsia="sl-SI"/>
        </w:rPr>
      </w:pPr>
    </w:p>
    <w:p w14:paraId="041CA0C7" w14:textId="77777777" w:rsidR="00562108" w:rsidRDefault="00562108">
      <w:pPr>
        <w:widowControl w:val="0"/>
        <w:ind w:left="0" w:firstLine="0"/>
        <w:rPr>
          <w:rFonts w:ascii="Times New Roman" w:eastAsia="Times New Roman" w:hAnsi="Times New Roman" w:cs="Times New Roman"/>
          <w:szCs w:val="20"/>
          <w:lang w:val="sl-SI" w:eastAsia="sl-SI"/>
        </w:rPr>
      </w:pPr>
    </w:p>
    <w:p w14:paraId="5950A2B2" w14:textId="77777777" w:rsidR="00562108" w:rsidRDefault="00562108">
      <w:pPr>
        <w:widowControl w:val="0"/>
        <w:ind w:left="0" w:firstLine="0"/>
        <w:rPr>
          <w:rFonts w:ascii="Times New Roman" w:eastAsia="Times New Roman" w:hAnsi="Times New Roman" w:cs="Times New Roman"/>
          <w:szCs w:val="20"/>
          <w:lang w:val="sl-SI" w:eastAsia="sl-SI"/>
        </w:rPr>
      </w:pPr>
    </w:p>
    <w:p w14:paraId="057E6D8B" w14:textId="77777777" w:rsidR="00562108" w:rsidRDefault="00562108">
      <w:pPr>
        <w:widowControl w:val="0"/>
        <w:ind w:left="0" w:firstLine="0"/>
        <w:rPr>
          <w:rFonts w:ascii="Times New Roman" w:eastAsia="Times New Roman" w:hAnsi="Times New Roman" w:cs="Times New Roman"/>
          <w:szCs w:val="20"/>
          <w:lang w:val="sl-SI" w:eastAsia="sl-SI"/>
        </w:rPr>
      </w:pPr>
    </w:p>
    <w:p w14:paraId="5E3D3008" w14:textId="77777777" w:rsidR="00562108" w:rsidRDefault="00562108">
      <w:pPr>
        <w:widowControl w:val="0"/>
        <w:ind w:left="0" w:firstLine="0"/>
        <w:rPr>
          <w:rFonts w:ascii="Times New Roman" w:eastAsia="Times New Roman" w:hAnsi="Times New Roman" w:cs="Times New Roman"/>
          <w:szCs w:val="20"/>
          <w:lang w:val="sl-SI" w:eastAsia="sl-SI"/>
        </w:rPr>
      </w:pPr>
    </w:p>
    <w:p w14:paraId="6C688822" w14:textId="77777777" w:rsidR="00562108" w:rsidRDefault="00562108">
      <w:pPr>
        <w:widowControl w:val="0"/>
        <w:ind w:left="0" w:firstLine="0"/>
        <w:rPr>
          <w:rFonts w:ascii="Times New Roman" w:eastAsia="Times New Roman" w:hAnsi="Times New Roman" w:cs="Times New Roman"/>
          <w:szCs w:val="20"/>
          <w:lang w:val="sl-SI" w:eastAsia="sl-SI"/>
        </w:rPr>
      </w:pPr>
    </w:p>
    <w:p w14:paraId="013B6968" w14:textId="77777777" w:rsidR="00562108" w:rsidRDefault="00562108">
      <w:pPr>
        <w:widowControl w:val="0"/>
        <w:ind w:left="0" w:firstLine="0"/>
        <w:rPr>
          <w:rFonts w:ascii="Times New Roman" w:eastAsia="Times New Roman" w:hAnsi="Times New Roman" w:cs="Times New Roman"/>
          <w:szCs w:val="20"/>
          <w:lang w:val="sl-SI" w:eastAsia="sl-SI"/>
        </w:rPr>
      </w:pPr>
    </w:p>
    <w:p w14:paraId="5F47615E" w14:textId="77777777" w:rsidR="00562108" w:rsidRDefault="00562108">
      <w:pPr>
        <w:widowControl w:val="0"/>
        <w:ind w:left="0" w:firstLine="0"/>
        <w:rPr>
          <w:rFonts w:ascii="Times New Roman" w:eastAsia="Times New Roman" w:hAnsi="Times New Roman" w:cs="Times New Roman"/>
          <w:szCs w:val="20"/>
          <w:lang w:val="sl-SI" w:eastAsia="sl-SI"/>
        </w:rPr>
      </w:pPr>
    </w:p>
    <w:p w14:paraId="506F41E5" w14:textId="77777777" w:rsidR="00562108" w:rsidRDefault="00562108">
      <w:pPr>
        <w:widowControl w:val="0"/>
        <w:ind w:left="0" w:firstLine="0"/>
        <w:rPr>
          <w:rFonts w:ascii="Times New Roman" w:eastAsia="Times New Roman" w:hAnsi="Times New Roman" w:cs="Times New Roman"/>
          <w:szCs w:val="20"/>
          <w:lang w:val="sl-SI" w:eastAsia="sl-SI"/>
        </w:rPr>
      </w:pPr>
    </w:p>
    <w:p w14:paraId="573FBEF7" w14:textId="77777777" w:rsidR="00562108" w:rsidRDefault="00562108">
      <w:pPr>
        <w:widowControl w:val="0"/>
        <w:ind w:left="0" w:firstLine="0"/>
        <w:rPr>
          <w:rFonts w:ascii="Times New Roman" w:eastAsia="Times New Roman" w:hAnsi="Times New Roman" w:cs="Times New Roman"/>
          <w:szCs w:val="20"/>
          <w:lang w:val="sl-SI" w:eastAsia="sl-SI"/>
        </w:rPr>
      </w:pPr>
    </w:p>
    <w:p w14:paraId="438DDC3A" w14:textId="77777777" w:rsidR="00562108" w:rsidRDefault="00562108">
      <w:pPr>
        <w:widowControl w:val="0"/>
        <w:ind w:left="0" w:firstLine="0"/>
        <w:rPr>
          <w:rFonts w:ascii="Times New Roman" w:eastAsia="Times New Roman" w:hAnsi="Times New Roman" w:cs="Times New Roman"/>
          <w:szCs w:val="20"/>
          <w:lang w:val="sl-SI" w:eastAsia="sl-SI"/>
        </w:rPr>
      </w:pPr>
    </w:p>
    <w:p w14:paraId="34467663" w14:textId="77777777" w:rsidR="00562108" w:rsidRDefault="00562108">
      <w:pPr>
        <w:widowControl w:val="0"/>
        <w:ind w:left="0" w:firstLine="0"/>
        <w:rPr>
          <w:rFonts w:ascii="Times New Roman" w:eastAsia="Times New Roman" w:hAnsi="Times New Roman" w:cs="Times New Roman"/>
          <w:szCs w:val="20"/>
          <w:lang w:val="sl-SI" w:eastAsia="sl-SI"/>
        </w:rPr>
      </w:pPr>
    </w:p>
    <w:p w14:paraId="0E387B3A" w14:textId="77777777" w:rsidR="00562108" w:rsidRDefault="00562108">
      <w:pPr>
        <w:widowControl w:val="0"/>
        <w:ind w:left="0" w:firstLine="0"/>
        <w:rPr>
          <w:rFonts w:ascii="Times New Roman" w:eastAsia="Times New Roman" w:hAnsi="Times New Roman" w:cs="Times New Roman"/>
          <w:szCs w:val="20"/>
          <w:lang w:val="sl-SI" w:eastAsia="sl-SI"/>
        </w:rPr>
      </w:pPr>
    </w:p>
    <w:p w14:paraId="27DC0995" w14:textId="77777777" w:rsidR="00562108" w:rsidRDefault="00562108">
      <w:pPr>
        <w:widowControl w:val="0"/>
        <w:ind w:left="0" w:firstLine="0"/>
        <w:rPr>
          <w:rFonts w:ascii="Times New Roman" w:eastAsia="Times New Roman" w:hAnsi="Times New Roman" w:cs="Times New Roman"/>
          <w:szCs w:val="20"/>
          <w:lang w:val="sl-SI" w:eastAsia="sl-SI"/>
        </w:rPr>
      </w:pPr>
    </w:p>
    <w:p w14:paraId="3F6864BB" w14:textId="77777777" w:rsidR="00562108" w:rsidRDefault="00562108">
      <w:pPr>
        <w:widowControl w:val="0"/>
        <w:ind w:left="0" w:firstLine="0"/>
        <w:rPr>
          <w:rFonts w:ascii="Times New Roman" w:eastAsia="Times New Roman" w:hAnsi="Times New Roman" w:cs="Times New Roman"/>
          <w:szCs w:val="20"/>
          <w:lang w:val="sl-SI" w:eastAsia="sl-SI"/>
        </w:rPr>
      </w:pPr>
    </w:p>
    <w:p w14:paraId="22ED3E57" w14:textId="77777777" w:rsidR="00562108" w:rsidRDefault="00562108">
      <w:pPr>
        <w:widowControl w:val="0"/>
        <w:ind w:left="0" w:firstLine="0"/>
        <w:rPr>
          <w:rFonts w:ascii="Times New Roman" w:eastAsia="Times New Roman" w:hAnsi="Times New Roman" w:cs="Times New Roman"/>
          <w:szCs w:val="20"/>
          <w:lang w:val="sl-SI" w:eastAsia="sl-SI"/>
        </w:rPr>
      </w:pPr>
    </w:p>
    <w:p w14:paraId="027D525F" w14:textId="77777777" w:rsidR="00562108" w:rsidRDefault="00562108">
      <w:pPr>
        <w:widowControl w:val="0"/>
        <w:tabs>
          <w:tab w:val="left" w:pos="567"/>
        </w:tabs>
        <w:jc w:val="center"/>
        <w:outlineLvl w:val="0"/>
        <w:rPr>
          <w:rFonts w:ascii="Times New Roman" w:eastAsia="Times New Roman" w:hAnsi="Times New Roman" w:cs="Times New Roman"/>
          <w:b/>
          <w:caps/>
          <w:szCs w:val="20"/>
          <w:lang w:eastAsia="sl-SI"/>
        </w:rPr>
      </w:pPr>
    </w:p>
    <w:p w14:paraId="1CCDB3EC" w14:textId="77777777" w:rsidR="00562108" w:rsidRDefault="0058344A">
      <w:pPr>
        <w:widowControl w:val="0"/>
        <w:tabs>
          <w:tab w:val="left" w:pos="567"/>
        </w:tabs>
        <w:jc w:val="center"/>
        <w:outlineLvl w:val="0"/>
        <w:rPr>
          <w:rFonts w:ascii="Calibri" w:eastAsia="Calibri" w:hAnsi="Calibri" w:cs="Times New Roman"/>
        </w:rPr>
      </w:pPr>
      <w:r>
        <w:rPr>
          <w:rFonts w:ascii="Times New Roman" w:eastAsia="Times New Roman" w:hAnsi="Times New Roman" w:cs="Times New Roman"/>
          <w:b/>
          <w:caps/>
          <w:szCs w:val="20"/>
          <w:lang w:val="x-none" w:eastAsia="sl-SI"/>
        </w:rPr>
        <w:t>A. ŽENKLINIMAS</w:t>
      </w:r>
    </w:p>
    <w:p w14:paraId="1A7C1B10" w14:textId="77777777" w:rsidR="00562108" w:rsidRDefault="0058344A">
      <w:pPr>
        <w:widowControl w:val="0"/>
        <w:ind w:left="0" w:firstLine="0"/>
        <w:rPr>
          <w:rFonts w:ascii="Times New Roman" w:eastAsia="Times New Roman" w:hAnsi="Times New Roman" w:cs="Times New Roman"/>
          <w:szCs w:val="20"/>
          <w:lang w:val="sl-SI" w:eastAsia="sl-SI"/>
        </w:rPr>
      </w:pPr>
      <w:r>
        <w:rPr>
          <w:rFonts w:ascii="Times New Roman" w:eastAsia="Calibri" w:hAnsi="Times New Roman" w:cs="Times New Roman"/>
          <w:szCs w:val="20"/>
          <w:u w:val="single"/>
          <w:lang w:val="x-none" w:eastAsia="sl-SI"/>
        </w:rPr>
        <w:br w:type="page"/>
      </w:r>
    </w:p>
    <w:p w14:paraId="2626F361"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rPr>
      </w:pPr>
      <w:r>
        <w:rPr>
          <w:rFonts w:ascii="Times New Roman" w:eastAsia="Times New Roman" w:hAnsi="Times New Roman" w:cs="Times New Roman"/>
          <w:b/>
          <w:szCs w:val="20"/>
          <w:lang w:val="sl-SI" w:eastAsia="sl-SI"/>
        </w:rPr>
        <w:lastRenderedPageBreak/>
        <w:t>INFORMACIJA ANT IŠORINĖS PAKUOTĖS</w:t>
      </w:r>
    </w:p>
    <w:p w14:paraId="3F539D6A" w14:textId="77777777" w:rsidR="00562108" w:rsidRDefault="00562108">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szCs w:val="20"/>
          <w:lang w:val="sl-SI" w:eastAsia="sl-SI"/>
        </w:rPr>
      </w:pPr>
    </w:p>
    <w:p w14:paraId="05CAC8CC"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rPr>
      </w:pPr>
      <w:r>
        <w:rPr>
          <w:rFonts w:ascii="Times New Roman" w:eastAsia="Times New Roman" w:hAnsi="Times New Roman" w:cs="Times New Roman"/>
          <w:b/>
          <w:szCs w:val="20"/>
          <w:lang w:val="sl-SI" w:eastAsia="sl-SI"/>
        </w:rPr>
        <w:t>KARTONO DĖŽUTĖ</w:t>
      </w:r>
    </w:p>
    <w:p w14:paraId="4F85F30E" w14:textId="77777777" w:rsidR="00562108" w:rsidRDefault="00562108">
      <w:pPr>
        <w:widowControl w:val="0"/>
        <w:ind w:left="0" w:firstLine="0"/>
        <w:rPr>
          <w:rFonts w:ascii="Times New Roman" w:eastAsia="Times New Roman" w:hAnsi="Times New Roman" w:cs="Times New Roman"/>
          <w:szCs w:val="20"/>
          <w:lang w:val="sl-SI" w:eastAsia="sl-SI"/>
        </w:rPr>
      </w:pPr>
    </w:p>
    <w:p w14:paraId="60CA3BB9" w14:textId="77777777" w:rsidR="00562108" w:rsidRDefault="00562108">
      <w:pPr>
        <w:widowControl w:val="0"/>
        <w:ind w:left="0" w:firstLine="0"/>
        <w:rPr>
          <w:rFonts w:ascii="Times New Roman" w:eastAsia="Times New Roman" w:hAnsi="Times New Roman" w:cs="Times New Roman"/>
          <w:szCs w:val="20"/>
          <w:lang w:val="sl-SI" w:eastAsia="sl-SI"/>
        </w:rPr>
      </w:pPr>
    </w:p>
    <w:p w14:paraId="496207AA"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rPr>
      </w:pPr>
      <w:r>
        <w:rPr>
          <w:rFonts w:ascii="Times New Roman" w:eastAsia="Times New Roman" w:hAnsi="Times New Roman" w:cs="Times New Roman"/>
          <w:b/>
          <w:szCs w:val="20"/>
          <w:lang w:val="sl-SI" w:eastAsia="sl-SI"/>
        </w:rPr>
        <w:t>1.</w:t>
      </w:r>
      <w:r>
        <w:rPr>
          <w:rFonts w:ascii="Times New Roman" w:eastAsia="Times New Roman" w:hAnsi="Times New Roman" w:cs="Times New Roman"/>
          <w:b/>
          <w:szCs w:val="20"/>
          <w:lang w:val="sl-SI" w:eastAsia="sl-SI"/>
        </w:rPr>
        <w:tab/>
        <w:t>VAISTINIO PREPARATO PAVADINIMAS</w:t>
      </w:r>
    </w:p>
    <w:p w14:paraId="50CCEE55" w14:textId="77777777" w:rsidR="00562108" w:rsidRDefault="00562108">
      <w:pPr>
        <w:widowControl w:val="0"/>
        <w:ind w:left="0" w:firstLine="0"/>
        <w:rPr>
          <w:rFonts w:ascii="Times New Roman" w:eastAsia="Times New Roman" w:hAnsi="Times New Roman" w:cs="Times New Roman"/>
          <w:szCs w:val="20"/>
          <w:lang w:val="sl-SI" w:eastAsia="sl-SI"/>
        </w:rPr>
      </w:pPr>
    </w:p>
    <w:p w14:paraId="60E00A18" w14:textId="77777777" w:rsidR="00562108" w:rsidRDefault="0058344A">
      <w:pPr>
        <w:widowControl w:val="0"/>
        <w:numPr>
          <w:ilvl w:val="12"/>
          <w:numId w:val="0"/>
        </w:numPr>
        <w:tabs>
          <w:tab w:val="left" w:pos="567"/>
        </w:tabs>
        <w:rPr>
          <w:rFonts w:ascii="Calibri" w:eastAsia="Calibri" w:hAnsi="Calibri" w:cs="Times New Roman"/>
        </w:rPr>
      </w:pPr>
      <w:r>
        <w:rPr>
          <w:rFonts w:ascii="Times New Roman" w:eastAsia="Times New Roman" w:hAnsi="Times New Roman" w:cs="Times New Roman"/>
          <w:szCs w:val="20"/>
          <w:lang w:val="sl-SI" w:eastAsia="sl-SI"/>
        </w:rPr>
        <w:t>Valsacor 320 mg plėvele dengtos tabletės</w:t>
      </w:r>
    </w:p>
    <w:p w14:paraId="0DF0250C" w14:textId="77777777" w:rsidR="00562108" w:rsidRDefault="0058344A">
      <w:pPr>
        <w:widowControl w:val="0"/>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eastAsia="sl-SI"/>
        </w:rPr>
        <w:t>v</w:t>
      </w:r>
      <w:proofErr w:type="spellStart"/>
      <w:r>
        <w:rPr>
          <w:rFonts w:ascii="Times New Roman" w:eastAsia="Times New Roman" w:hAnsi="Times New Roman" w:cs="Times New Roman"/>
          <w:szCs w:val="20"/>
          <w:lang w:val="x-none" w:eastAsia="sl-SI"/>
        </w:rPr>
        <w:t>alsartanas</w:t>
      </w:r>
      <w:proofErr w:type="spellEnd"/>
    </w:p>
    <w:p w14:paraId="50C9E72B" w14:textId="77777777" w:rsidR="00562108" w:rsidRDefault="00562108">
      <w:pPr>
        <w:widowControl w:val="0"/>
        <w:ind w:left="0" w:firstLine="0"/>
        <w:rPr>
          <w:rFonts w:ascii="Times New Roman" w:eastAsia="Times New Roman" w:hAnsi="Times New Roman" w:cs="Times New Roman"/>
          <w:szCs w:val="20"/>
          <w:lang w:val="sl-SI" w:eastAsia="sl-SI"/>
        </w:rPr>
      </w:pPr>
    </w:p>
    <w:p w14:paraId="6CB64418" w14:textId="77777777" w:rsidR="00562108" w:rsidRDefault="00562108">
      <w:pPr>
        <w:widowControl w:val="0"/>
        <w:ind w:left="0" w:firstLine="0"/>
        <w:rPr>
          <w:rFonts w:ascii="Times New Roman" w:eastAsia="Times New Roman" w:hAnsi="Times New Roman" w:cs="Times New Roman"/>
          <w:szCs w:val="20"/>
          <w:lang w:val="sl-SI" w:eastAsia="sl-SI"/>
        </w:rPr>
      </w:pPr>
    </w:p>
    <w:p w14:paraId="275F4701"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rPr>
      </w:pPr>
      <w:r>
        <w:rPr>
          <w:rFonts w:ascii="Times New Roman" w:eastAsia="Times New Roman" w:hAnsi="Times New Roman" w:cs="Times New Roman"/>
          <w:b/>
          <w:szCs w:val="20"/>
          <w:lang w:val="sl-SI" w:eastAsia="sl-SI"/>
        </w:rPr>
        <w:t>2.</w:t>
      </w:r>
      <w:r>
        <w:rPr>
          <w:rFonts w:ascii="Times New Roman" w:eastAsia="Times New Roman" w:hAnsi="Times New Roman" w:cs="Times New Roman"/>
          <w:b/>
          <w:szCs w:val="20"/>
          <w:lang w:val="sl-SI" w:eastAsia="sl-SI"/>
        </w:rPr>
        <w:tab/>
        <w:t>VEIKLIOJI MEDŽIAGA IR JOS KIEKIS</w:t>
      </w:r>
    </w:p>
    <w:p w14:paraId="0D33B5A0" w14:textId="77777777" w:rsidR="00562108" w:rsidRDefault="00562108">
      <w:pPr>
        <w:widowControl w:val="0"/>
        <w:ind w:left="0" w:firstLine="0"/>
        <w:rPr>
          <w:rFonts w:ascii="Times New Roman" w:eastAsia="Times New Roman" w:hAnsi="Times New Roman" w:cs="Times New Roman"/>
          <w:szCs w:val="20"/>
          <w:lang w:val="sl-SI" w:eastAsia="sl-SI"/>
        </w:rPr>
      </w:pPr>
    </w:p>
    <w:p w14:paraId="13CB80D0" w14:textId="77777777" w:rsidR="00562108" w:rsidRDefault="0058344A">
      <w:pPr>
        <w:widowControl w:val="0"/>
        <w:tabs>
          <w:tab w:val="left" w:pos="567"/>
        </w:tabs>
        <w:ind w:left="0" w:right="-2" w:firstLine="0"/>
        <w:rPr>
          <w:rFonts w:ascii="Calibri" w:eastAsia="Calibri" w:hAnsi="Calibri" w:cs="Times New Roman"/>
        </w:rPr>
      </w:pPr>
      <w:r>
        <w:rPr>
          <w:rFonts w:ascii="Times New Roman" w:eastAsia="Times New Roman" w:hAnsi="Times New Roman" w:cs="Times New Roman"/>
          <w:szCs w:val="20"/>
          <w:lang w:val="sl-SI" w:eastAsia="sl-SI"/>
        </w:rPr>
        <w:t>Kiekvienoje plėvele dengtoje tabletėje yra 320 mg valsartano.</w:t>
      </w:r>
    </w:p>
    <w:p w14:paraId="01195C32" w14:textId="77777777" w:rsidR="00562108" w:rsidRDefault="00562108">
      <w:pPr>
        <w:widowControl w:val="0"/>
        <w:ind w:left="0" w:firstLine="0"/>
        <w:rPr>
          <w:rFonts w:ascii="Times New Roman" w:eastAsia="Times New Roman" w:hAnsi="Times New Roman" w:cs="Times New Roman"/>
          <w:szCs w:val="20"/>
          <w:lang w:val="sl-SI" w:eastAsia="sl-SI"/>
        </w:rPr>
      </w:pPr>
    </w:p>
    <w:p w14:paraId="44F29938" w14:textId="77777777" w:rsidR="00562108" w:rsidRDefault="00562108">
      <w:pPr>
        <w:widowControl w:val="0"/>
        <w:ind w:left="0" w:firstLine="0"/>
        <w:rPr>
          <w:rFonts w:ascii="Times New Roman" w:eastAsia="Times New Roman" w:hAnsi="Times New Roman" w:cs="Times New Roman"/>
          <w:szCs w:val="20"/>
          <w:lang w:val="sl-SI" w:eastAsia="sl-SI"/>
        </w:rPr>
      </w:pPr>
    </w:p>
    <w:p w14:paraId="29ECD5E2"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highlight w:val="lightGray"/>
        </w:rPr>
      </w:pPr>
      <w:r>
        <w:rPr>
          <w:rFonts w:ascii="Times New Roman" w:eastAsia="Times New Roman" w:hAnsi="Times New Roman" w:cs="Times New Roman"/>
          <w:b/>
          <w:szCs w:val="20"/>
          <w:lang w:val="sl-SI" w:eastAsia="sl-SI"/>
        </w:rPr>
        <w:t>3.</w:t>
      </w:r>
      <w:r>
        <w:rPr>
          <w:rFonts w:ascii="Times New Roman" w:eastAsia="Times New Roman" w:hAnsi="Times New Roman" w:cs="Times New Roman"/>
          <w:b/>
          <w:szCs w:val="20"/>
          <w:lang w:val="sl-SI" w:eastAsia="sl-SI"/>
        </w:rPr>
        <w:tab/>
        <w:t xml:space="preserve">PAGALBINIŲ MEDŽIAGŲ </w:t>
      </w:r>
      <w:r>
        <w:rPr>
          <w:rFonts w:ascii="Times New Roman" w:eastAsia="Times New Roman" w:hAnsi="Times New Roman" w:cs="Times New Roman"/>
          <w:b/>
          <w:sz w:val="24"/>
          <w:szCs w:val="20"/>
          <w:lang w:val="sl-SI" w:eastAsia="sl-SI"/>
        </w:rPr>
        <w:t>SĄRAŠAS</w:t>
      </w:r>
    </w:p>
    <w:p w14:paraId="7DD60A8D" w14:textId="77777777" w:rsidR="00562108" w:rsidRDefault="00562108">
      <w:pPr>
        <w:widowControl w:val="0"/>
        <w:ind w:left="0" w:firstLine="0"/>
        <w:rPr>
          <w:rFonts w:ascii="Times New Roman" w:eastAsia="Times New Roman" w:hAnsi="Times New Roman" w:cs="Times New Roman"/>
          <w:szCs w:val="20"/>
          <w:lang w:val="sl-SI" w:eastAsia="sl-SI"/>
        </w:rPr>
      </w:pPr>
    </w:p>
    <w:p w14:paraId="175FC00E" w14:textId="77777777" w:rsidR="00562108" w:rsidRDefault="0058344A">
      <w:pPr>
        <w:widowControl w:val="0"/>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x-none" w:eastAsia="sl-SI"/>
        </w:rPr>
        <w:t xml:space="preserve">Pagalbinė medžiaga: laktozė </w:t>
      </w:r>
      <w:proofErr w:type="spellStart"/>
      <w:r>
        <w:rPr>
          <w:rFonts w:ascii="Times New Roman" w:eastAsia="Times New Roman" w:hAnsi="Times New Roman" w:cs="Times New Roman"/>
          <w:szCs w:val="20"/>
          <w:lang w:val="x-none" w:eastAsia="sl-SI"/>
        </w:rPr>
        <w:t>monohidratas</w:t>
      </w:r>
      <w:proofErr w:type="spellEnd"/>
      <w:r>
        <w:rPr>
          <w:rFonts w:ascii="Times New Roman" w:eastAsia="Times New Roman" w:hAnsi="Times New Roman" w:cs="Times New Roman"/>
          <w:szCs w:val="20"/>
          <w:lang w:val="x-none" w:eastAsia="sl-SI"/>
        </w:rPr>
        <w:t>.</w:t>
      </w:r>
    </w:p>
    <w:p w14:paraId="4F57A43D"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Daugiau informacijos pateikta pakuotės lapelyje.</w:t>
      </w:r>
    </w:p>
    <w:p w14:paraId="7044991D" w14:textId="77777777" w:rsidR="00562108" w:rsidRDefault="00562108">
      <w:pPr>
        <w:widowControl w:val="0"/>
        <w:ind w:left="0" w:firstLine="0"/>
        <w:rPr>
          <w:rFonts w:ascii="Times New Roman" w:eastAsia="Times New Roman" w:hAnsi="Times New Roman" w:cs="Times New Roman"/>
          <w:szCs w:val="20"/>
          <w:lang w:val="sl-SI" w:eastAsia="sl-SI"/>
        </w:rPr>
      </w:pPr>
    </w:p>
    <w:p w14:paraId="12B2EF64" w14:textId="77777777" w:rsidR="00562108" w:rsidRDefault="00562108">
      <w:pPr>
        <w:widowControl w:val="0"/>
        <w:ind w:left="0" w:firstLine="0"/>
        <w:rPr>
          <w:rFonts w:ascii="Times New Roman" w:eastAsia="Times New Roman" w:hAnsi="Times New Roman" w:cs="Times New Roman"/>
          <w:szCs w:val="20"/>
          <w:lang w:val="sl-SI" w:eastAsia="sl-SI"/>
        </w:rPr>
      </w:pPr>
    </w:p>
    <w:p w14:paraId="75967A8F"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rPr>
      </w:pPr>
      <w:r>
        <w:rPr>
          <w:rFonts w:ascii="Times New Roman" w:eastAsia="Times New Roman" w:hAnsi="Times New Roman" w:cs="Times New Roman"/>
          <w:b/>
          <w:szCs w:val="20"/>
          <w:lang w:val="sl-SI" w:eastAsia="sl-SI"/>
        </w:rPr>
        <w:t>4.</w:t>
      </w:r>
      <w:r>
        <w:rPr>
          <w:rFonts w:ascii="Times New Roman" w:eastAsia="Times New Roman" w:hAnsi="Times New Roman" w:cs="Times New Roman"/>
          <w:b/>
          <w:szCs w:val="20"/>
          <w:lang w:val="sl-SI" w:eastAsia="sl-SI"/>
        </w:rPr>
        <w:tab/>
        <w:t>FARMACINĖ FORMA IR KIEKIS PAKUOTĖJE</w:t>
      </w:r>
    </w:p>
    <w:p w14:paraId="28E8B8BC" w14:textId="77777777" w:rsidR="00562108" w:rsidRDefault="00562108">
      <w:pPr>
        <w:widowControl w:val="0"/>
        <w:ind w:left="0" w:firstLine="0"/>
        <w:rPr>
          <w:rFonts w:ascii="Times New Roman" w:eastAsia="Times New Roman" w:hAnsi="Times New Roman" w:cs="Times New Roman"/>
          <w:szCs w:val="20"/>
          <w:lang w:val="sl-SI" w:eastAsia="sl-SI"/>
        </w:rPr>
      </w:pPr>
    </w:p>
    <w:p w14:paraId="0303D6A6" w14:textId="77777777" w:rsidR="00562108" w:rsidRDefault="0058344A">
      <w:pPr>
        <w:widowControl w:val="0"/>
        <w:ind w:left="0" w:firstLine="0"/>
        <w:rPr>
          <w:rFonts w:ascii="Calibri" w:eastAsia="Calibri" w:hAnsi="Calibri" w:cs="Times New Roman"/>
          <w:u w:val="single"/>
        </w:rPr>
      </w:pPr>
      <w:r>
        <w:rPr>
          <w:rFonts w:ascii="Times New Roman" w:eastAsia="Times New Roman" w:hAnsi="Times New Roman" w:cs="Times New Roman"/>
          <w:szCs w:val="20"/>
          <w:highlight w:val="lightGray"/>
          <w:lang w:val="x-none" w:eastAsia="sl-SI"/>
        </w:rPr>
        <w:t>plėvele dengtos tabletė</w:t>
      </w:r>
    </w:p>
    <w:p w14:paraId="454E4352" w14:textId="77777777" w:rsidR="00562108" w:rsidRDefault="00562108">
      <w:pPr>
        <w:widowControl w:val="0"/>
        <w:ind w:left="0" w:firstLine="0"/>
        <w:rPr>
          <w:rFonts w:ascii="Times New Roman" w:eastAsia="Times New Roman" w:hAnsi="Times New Roman" w:cs="Times New Roman"/>
          <w:szCs w:val="20"/>
          <w:lang w:val="sl-SI" w:eastAsia="sl-SI"/>
        </w:rPr>
      </w:pPr>
    </w:p>
    <w:p w14:paraId="6679704A"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7 plėvele dengtos tabletės</w:t>
      </w:r>
    </w:p>
    <w:p w14:paraId="5BD5AD02" w14:textId="77777777" w:rsidR="00562108" w:rsidRDefault="0058344A">
      <w:pPr>
        <w:widowControl w:val="0"/>
        <w:tabs>
          <w:tab w:val="left" w:pos="567"/>
          <w:tab w:val="left" w:pos="708"/>
        </w:tabs>
        <w:ind w:left="0" w:firstLine="0"/>
        <w:rPr>
          <w:rFonts w:ascii="Calibri" w:eastAsia="Calibri" w:hAnsi="Calibri" w:cs="Times New Roman"/>
          <w:highlight w:val="lightGray"/>
        </w:rPr>
      </w:pPr>
      <w:r>
        <w:rPr>
          <w:rFonts w:ascii="Times New Roman" w:eastAsia="Times New Roman" w:hAnsi="Times New Roman" w:cs="Times New Roman"/>
          <w:szCs w:val="20"/>
          <w:highlight w:val="lightGray"/>
          <w:lang w:val="sl-SI" w:eastAsia="sl-SI"/>
        </w:rPr>
        <w:t>10 plėvele dengtų tablečių</w:t>
      </w:r>
    </w:p>
    <w:p w14:paraId="2F5B15AC" w14:textId="77777777" w:rsidR="00562108" w:rsidRDefault="0058344A">
      <w:pPr>
        <w:widowControl w:val="0"/>
        <w:tabs>
          <w:tab w:val="left" w:pos="567"/>
          <w:tab w:val="left" w:pos="708"/>
        </w:tabs>
        <w:ind w:left="0" w:firstLine="0"/>
        <w:rPr>
          <w:rFonts w:ascii="Calibri" w:eastAsia="Calibri" w:hAnsi="Calibri" w:cs="Times New Roman"/>
          <w:highlight w:val="lightGray"/>
        </w:rPr>
      </w:pPr>
      <w:r>
        <w:rPr>
          <w:rFonts w:ascii="Times New Roman" w:eastAsia="Times New Roman" w:hAnsi="Times New Roman" w:cs="Times New Roman"/>
          <w:szCs w:val="20"/>
          <w:highlight w:val="lightGray"/>
          <w:lang w:val="sl-SI" w:eastAsia="sl-SI"/>
        </w:rPr>
        <w:t>14 plėvele dengtų tablečių</w:t>
      </w:r>
    </w:p>
    <w:p w14:paraId="545B2932" w14:textId="77777777" w:rsidR="00562108" w:rsidRDefault="0058344A">
      <w:pPr>
        <w:widowControl w:val="0"/>
        <w:tabs>
          <w:tab w:val="left" w:pos="567"/>
          <w:tab w:val="left" w:pos="708"/>
        </w:tabs>
        <w:ind w:left="0" w:firstLine="0"/>
        <w:rPr>
          <w:rFonts w:ascii="Calibri" w:eastAsia="Calibri" w:hAnsi="Calibri" w:cs="Times New Roman"/>
          <w:highlight w:val="lightGray"/>
        </w:rPr>
      </w:pPr>
      <w:r>
        <w:rPr>
          <w:rFonts w:ascii="Times New Roman" w:eastAsia="Times New Roman" w:hAnsi="Times New Roman" w:cs="Times New Roman"/>
          <w:szCs w:val="20"/>
          <w:highlight w:val="lightGray"/>
          <w:lang w:val="sl-SI" w:eastAsia="sl-SI"/>
        </w:rPr>
        <w:t>20 plėvele dengtų tablečių</w:t>
      </w:r>
    </w:p>
    <w:p w14:paraId="48484878" w14:textId="77777777" w:rsidR="00562108" w:rsidRDefault="0058344A">
      <w:pPr>
        <w:widowControl w:val="0"/>
        <w:tabs>
          <w:tab w:val="left" w:pos="567"/>
          <w:tab w:val="left" w:pos="708"/>
        </w:tabs>
        <w:ind w:left="0" w:firstLine="0"/>
        <w:rPr>
          <w:rFonts w:ascii="Calibri" w:eastAsia="Calibri" w:hAnsi="Calibri" w:cs="Times New Roman"/>
          <w:highlight w:val="lightGray"/>
        </w:rPr>
      </w:pPr>
      <w:r>
        <w:rPr>
          <w:rFonts w:ascii="Times New Roman" w:eastAsia="Times New Roman" w:hAnsi="Times New Roman" w:cs="Times New Roman"/>
          <w:szCs w:val="20"/>
          <w:highlight w:val="lightGray"/>
          <w:lang w:val="sl-SI" w:eastAsia="sl-SI"/>
        </w:rPr>
        <w:t>28 plėvele dengtos tabletės</w:t>
      </w:r>
    </w:p>
    <w:p w14:paraId="1810ED40" w14:textId="77777777" w:rsidR="00562108" w:rsidRDefault="0058344A">
      <w:pPr>
        <w:widowControl w:val="0"/>
        <w:tabs>
          <w:tab w:val="left" w:pos="567"/>
          <w:tab w:val="left" w:pos="708"/>
        </w:tabs>
        <w:ind w:left="0" w:firstLine="0"/>
        <w:rPr>
          <w:rFonts w:ascii="Calibri" w:eastAsia="Calibri" w:hAnsi="Calibri" w:cs="Times New Roman"/>
          <w:highlight w:val="lightGray"/>
        </w:rPr>
      </w:pPr>
      <w:r>
        <w:rPr>
          <w:rFonts w:ascii="Times New Roman" w:eastAsia="Times New Roman" w:hAnsi="Times New Roman" w:cs="Times New Roman"/>
          <w:szCs w:val="20"/>
          <w:highlight w:val="lightGray"/>
          <w:lang w:val="sl-SI" w:eastAsia="sl-SI"/>
        </w:rPr>
        <w:t>30 plėvele dengtų tablečių</w:t>
      </w:r>
    </w:p>
    <w:p w14:paraId="5C6A78EE" w14:textId="77777777" w:rsidR="00562108" w:rsidRDefault="0058344A">
      <w:pPr>
        <w:widowControl w:val="0"/>
        <w:tabs>
          <w:tab w:val="left" w:pos="567"/>
          <w:tab w:val="left" w:pos="708"/>
        </w:tabs>
        <w:ind w:left="0" w:firstLine="0"/>
        <w:rPr>
          <w:rFonts w:ascii="Calibri" w:eastAsia="Calibri" w:hAnsi="Calibri" w:cs="Times New Roman"/>
          <w:highlight w:val="lightGray"/>
        </w:rPr>
      </w:pPr>
      <w:r>
        <w:rPr>
          <w:rFonts w:ascii="Times New Roman" w:eastAsia="Times New Roman" w:hAnsi="Times New Roman" w:cs="Times New Roman"/>
          <w:szCs w:val="20"/>
          <w:highlight w:val="lightGray"/>
          <w:lang w:val="sl-SI" w:eastAsia="sl-SI"/>
        </w:rPr>
        <w:t>56 plėvele dengtos tabletės</w:t>
      </w:r>
    </w:p>
    <w:p w14:paraId="7BAE23A4" w14:textId="77777777" w:rsidR="00562108" w:rsidRDefault="0058344A">
      <w:pPr>
        <w:widowControl w:val="0"/>
        <w:tabs>
          <w:tab w:val="left" w:pos="567"/>
          <w:tab w:val="left" w:pos="708"/>
        </w:tabs>
        <w:ind w:left="0" w:firstLine="0"/>
        <w:rPr>
          <w:rFonts w:ascii="Calibri" w:eastAsia="Calibri" w:hAnsi="Calibri" w:cs="Times New Roman"/>
          <w:highlight w:val="lightGray"/>
        </w:rPr>
      </w:pPr>
      <w:r>
        <w:rPr>
          <w:rFonts w:ascii="Times New Roman" w:eastAsia="Times New Roman" w:hAnsi="Times New Roman" w:cs="Times New Roman"/>
          <w:szCs w:val="20"/>
          <w:highlight w:val="lightGray"/>
          <w:lang w:val="sl-SI" w:eastAsia="sl-SI"/>
        </w:rPr>
        <w:t>60 plėvele dengtų tablečių</w:t>
      </w:r>
    </w:p>
    <w:p w14:paraId="629A3AF8" w14:textId="77777777" w:rsidR="00562108" w:rsidRDefault="0058344A">
      <w:pPr>
        <w:widowControl w:val="0"/>
        <w:tabs>
          <w:tab w:val="left" w:pos="567"/>
          <w:tab w:val="left" w:pos="708"/>
        </w:tabs>
        <w:ind w:left="0" w:firstLine="0"/>
        <w:rPr>
          <w:rFonts w:ascii="Calibri" w:eastAsia="Calibri" w:hAnsi="Calibri" w:cs="Times New Roman"/>
          <w:highlight w:val="lightGray"/>
        </w:rPr>
      </w:pPr>
      <w:r>
        <w:rPr>
          <w:rFonts w:ascii="Times New Roman" w:eastAsia="Times New Roman" w:hAnsi="Times New Roman" w:cs="Times New Roman"/>
          <w:szCs w:val="20"/>
          <w:highlight w:val="lightGray"/>
          <w:lang w:val="sl-SI" w:eastAsia="sl-SI"/>
        </w:rPr>
        <w:t>84 plėvele dengtos tabletės</w:t>
      </w:r>
    </w:p>
    <w:p w14:paraId="51D5279D" w14:textId="77777777" w:rsidR="00562108" w:rsidRDefault="0058344A">
      <w:pPr>
        <w:widowControl w:val="0"/>
        <w:tabs>
          <w:tab w:val="left" w:pos="567"/>
          <w:tab w:val="left" w:pos="708"/>
        </w:tabs>
        <w:ind w:left="0" w:firstLine="0"/>
        <w:rPr>
          <w:rFonts w:ascii="Calibri" w:eastAsia="Calibri" w:hAnsi="Calibri" w:cs="Times New Roman"/>
          <w:highlight w:val="lightGray"/>
        </w:rPr>
      </w:pPr>
      <w:r>
        <w:rPr>
          <w:rFonts w:ascii="Times New Roman" w:eastAsia="Times New Roman" w:hAnsi="Times New Roman" w:cs="Times New Roman"/>
          <w:szCs w:val="20"/>
          <w:highlight w:val="lightGray"/>
          <w:lang w:val="sl-SI" w:eastAsia="sl-SI"/>
        </w:rPr>
        <w:t>90 plėvele dengtų tablečių</w:t>
      </w:r>
    </w:p>
    <w:p w14:paraId="795DA4F9" w14:textId="77777777" w:rsidR="00562108" w:rsidRDefault="0058344A">
      <w:pPr>
        <w:widowControl w:val="0"/>
        <w:tabs>
          <w:tab w:val="left" w:pos="567"/>
          <w:tab w:val="left" w:pos="708"/>
        </w:tabs>
        <w:ind w:left="0" w:firstLine="0"/>
        <w:rPr>
          <w:rFonts w:ascii="Calibri" w:eastAsia="Calibri" w:hAnsi="Calibri" w:cs="Times New Roman"/>
          <w:highlight w:val="lightGray"/>
        </w:rPr>
      </w:pPr>
      <w:r>
        <w:rPr>
          <w:rFonts w:ascii="Times New Roman" w:eastAsia="Times New Roman" w:hAnsi="Times New Roman" w:cs="Times New Roman"/>
          <w:szCs w:val="20"/>
          <w:highlight w:val="lightGray"/>
          <w:lang w:val="sl-SI" w:eastAsia="sl-SI"/>
        </w:rPr>
        <w:t>98 plėvele dengtos tabletės</w:t>
      </w:r>
    </w:p>
    <w:p w14:paraId="188ED6BA" w14:textId="77777777" w:rsidR="00562108" w:rsidRDefault="00562108">
      <w:pPr>
        <w:widowControl w:val="0"/>
        <w:ind w:left="0" w:firstLine="0"/>
        <w:rPr>
          <w:rFonts w:ascii="Times New Roman" w:eastAsia="Times New Roman" w:hAnsi="Times New Roman" w:cs="Times New Roman"/>
          <w:szCs w:val="20"/>
          <w:lang w:val="sl-SI" w:eastAsia="sl-SI"/>
        </w:rPr>
      </w:pPr>
    </w:p>
    <w:p w14:paraId="3AD05132" w14:textId="77777777" w:rsidR="00562108" w:rsidRDefault="00562108">
      <w:pPr>
        <w:widowControl w:val="0"/>
        <w:ind w:left="0" w:firstLine="0"/>
        <w:rPr>
          <w:rFonts w:ascii="Times New Roman" w:eastAsia="Times New Roman" w:hAnsi="Times New Roman" w:cs="Times New Roman"/>
          <w:szCs w:val="20"/>
          <w:lang w:val="sl-SI" w:eastAsia="sl-SI"/>
        </w:rPr>
      </w:pPr>
    </w:p>
    <w:p w14:paraId="64C7CAC5"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highlight w:val="lightGray"/>
        </w:rPr>
      </w:pPr>
      <w:r>
        <w:rPr>
          <w:rFonts w:ascii="Times New Roman" w:eastAsia="Times New Roman" w:hAnsi="Times New Roman" w:cs="Times New Roman"/>
          <w:b/>
          <w:szCs w:val="20"/>
          <w:lang w:val="sl-SI" w:eastAsia="sl-SI"/>
        </w:rPr>
        <w:t>5.</w:t>
      </w:r>
      <w:r>
        <w:rPr>
          <w:rFonts w:ascii="Times New Roman" w:eastAsia="Times New Roman" w:hAnsi="Times New Roman" w:cs="Times New Roman"/>
          <w:b/>
          <w:szCs w:val="20"/>
          <w:lang w:val="sl-SI" w:eastAsia="sl-SI"/>
        </w:rPr>
        <w:tab/>
        <w:t>VARTOJIMO METODAS IR BŪDAS (-AI)</w:t>
      </w:r>
    </w:p>
    <w:p w14:paraId="5FBADF13" w14:textId="77777777" w:rsidR="00562108" w:rsidRDefault="00562108">
      <w:pPr>
        <w:widowControl w:val="0"/>
        <w:ind w:left="0" w:firstLine="0"/>
        <w:rPr>
          <w:rFonts w:ascii="Times New Roman" w:eastAsia="Times New Roman" w:hAnsi="Times New Roman" w:cs="Times New Roman"/>
          <w:szCs w:val="20"/>
          <w:lang w:val="sl-SI" w:eastAsia="sl-SI"/>
        </w:rPr>
      </w:pPr>
    </w:p>
    <w:p w14:paraId="1F0CD13E"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Prieš vartojimą perskaitykite pakuotės lapelį.</w:t>
      </w:r>
    </w:p>
    <w:p w14:paraId="49C3FC3B"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Vartoti per burną.</w:t>
      </w:r>
    </w:p>
    <w:p w14:paraId="7EB052EC" w14:textId="77777777" w:rsidR="00562108" w:rsidRDefault="00562108">
      <w:pPr>
        <w:widowControl w:val="0"/>
        <w:ind w:left="0" w:firstLine="0"/>
        <w:rPr>
          <w:rFonts w:ascii="Times New Roman" w:eastAsia="Times New Roman" w:hAnsi="Times New Roman" w:cs="Times New Roman"/>
          <w:szCs w:val="20"/>
          <w:lang w:val="sl-SI" w:eastAsia="sl-SI"/>
        </w:rPr>
      </w:pPr>
    </w:p>
    <w:p w14:paraId="4D6A32BA" w14:textId="77777777" w:rsidR="00562108" w:rsidRDefault="00562108">
      <w:pPr>
        <w:widowControl w:val="0"/>
        <w:ind w:left="0" w:firstLine="0"/>
        <w:rPr>
          <w:rFonts w:ascii="Times New Roman" w:eastAsia="Times New Roman" w:hAnsi="Times New Roman" w:cs="Times New Roman"/>
          <w:szCs w:val="20"/>
          <w:lang w:val="sl-SI" w:eastAsia="sl-SI"/>
        </w:rPr>
      </w:pPr>
    </w:p>
    <w:p w14:paraId="7E28E14F"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rPr>
      </w:pPr>
      <w:r>
        <w:rPr>
          <w:rFonts w:ascii="Times New Roman" w:eastAsia="Times New Roman" w:hAnsi="Times New Roman" w:cs="Times New Roman"/>
          <w:b/>
          <w:szCs w:val="20"/>
          <w:lang w:val="sl-SI" w:eastAsia="sl-SI"/>
        </w:rPr>
        <w:t>6.</w:t>
      </w:r>
      <w:r>
        <w:rPr>
          <w:rFonts w:ascii="Times New Roman" w:eastAsia="Times New Roman" w:hAnsi="Times New Roman" w:cs="Times New Roman"/>
          <w:b/>
          <w:szCs w:val="20"/>
          <w:lang w:val="sl-SI" w:eastAsia="sl-SI"/>
        </w:rPr>
        <w:tab/>
        <w:t>SPECIALUS ĮSPĖJIMAS, KAD VAISTINĮ PREPARATĄ BŪTINA LAIKYTI VAIKAMS NEPASTEBIMOJE IR NEPASIEKIAMOJE VIETOJE</w:t>
      </w:r>
    </w:p>
    <w:p w14:paraId="01588871" w14:textId="77777777" w:rsidR="00562108" w:rsidRDefault="00562108">
      <w:pPr>
        <w:widowControl w:val="0"/>
        <w:ind w:left="0" w:firstLine="0"/>
        <w:rPr>
          <w:rFonts w:ascii="Times New Roman" w:eastAsia="Times New Roman" w:hAnsi="Times New Roman" w:cs="Times New Roman"/>
          <w:szCs w:val="20"/>
          <w:lang w:val="sl-SI" w:eastAsia="sl-SI"/>
        </w:rPr>
      </w:pPr>
    </w:p>
    <w:p w14:paraId="3C770A87"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Laikyti vaikams nepastebimoje ir nepasiekiamoje vietoje.</w:t>
      </w:r>
    </w:p>
    <w:p w14:paraId="3DDBAEB7" w14:textId="77777777" w:rsidR="00562108" w:rsidRDefault="00562108">
      <w:pPr>
        <w:widowControl w:val="0"/>
        <w:ind w:left="0" w:firstLine="0"/>
        <w:rPr>
          <w:rFonts w:ascii="Times New Roman" w:eastAsia="Times New Roman" w:hAnsi="Times New Roman" w:cs="Times New Roman"/>
          <w:szCs w:val="20"/>
          <w:lang w:val="sl-SI" w:eastAsia="sl-SI"/>
        </w:rPr>
      </w:pPr>
    </w:p>
    <w:p w14:paraId="2FCA8756" w14:textId="77777777" w:rsidR="00562108" w:rsidRDefault="00562108">
      <w:pPr>
        <w:widowControl w:val="0"/>
        <w:ind w:left="0" w:firstLine="0"/>
        <w:rPr>
          <w:rFonts w:ascii="Times New Roman" w:eastAsia="Times New Roman" w:hAnsi="Times New Roman" w:cs="Times New Roman"/>
          <w:szCs w:val="20"/>
          <w:lang w:val="sl-SI" w:eastAsia="sl-SI"/>
        </w:rPr>
      </w:pPr>
    </w:p>
    <w:p w14:paraId="07B6B474"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highlight w:val="lightGray"/>
        </w:rPr>
      </w:pPr>
      <w:r>
        <w:rPr>
          <w:rFonts w:ascii="Times New Roman" w:eastAsia="Times New Roman" w:hAnsi="Times New Roman" w:cs="Times New Roman"/>
          <w:b/>
          <w:szCs w:val="20"/>
          <w:lang w:val="sl-SI" w:eastAsia="sl-SI"/>
        </w:rPr>
        <w:t>7.</w:t>
      </w:r>
      <w:r>
        <w:rPr>
          <w:rFonts w:ascii="Times New Roman" w:eastAsia="Times New Roman" w:hAnsi="Times New Roman" w:cs="Times New Roman"/>
          <w:b/>
          <w:szCs w:val="20"/>
          <w:lang w:val="sl-SI" w:eastAsia="sl-SI"/>
        </w:rPr>
        <w:tab/>
        <w:t xml:space="preserve">KITAS (-I) </w:t>
      </w:r>
      <w:r>
        <w:rPr>
          <w:rFonts w:ascii="Times New Roman" w:eastAsia="Times New Roman" w:hAnsi="Times New Roman" w:cs="Times New Roman"/>
          <w:b/>
          <w:sz w:val="24"/>
          <w:szCs w:val="20"/>
          <w:lang w:val="sl-SI" w:eastAsia="sl-SI"/>
        </w:rPr>
        <w:t>SPECIALUS (-ŪS) ĮSPĖJIMAS (-AI) (JEI REIKIA)</w:t>
      </w:r>
    </w:p>
    <w:p w14:paraId="07358130" w14:textId="77777777" w:rsidR="00562108" w:rsidRDefault="00562108">
      <w:pPr>
        <w:widowControl w:val="0"/>
        <w:ind w:left="0" w:firstLine="0"/>
        <w:rPr>
          <w:rFonts w:ascii="Times New Roman" w:eastAsia="Times New Roman" w:hAnsi="Times New Roman" w:cs="Times New Roman"/>
          <w:szCs w:val="20"/>
          <w:lang w:val="sl-SI" w:eastAsia="sl-SI"/>
        </w:rPr>
      </w:pPr>
    </w:p>
    <w:p w14:paraId="2AA9C703" w14:textId="77777777" w:rsidR="00562108" w:rsidRDefault="00562108">
      <w:pPr>
        <w:widowControl w:val="0"/>
        <w:ind w:left="0" w:firstLine="0"/>
        <w:rPr>
          <w:rFonts w:ascii="Times New Roman" w:eastAsia="Times New Roman" w:hAnsi="Times New Roman" w:cs="Times New Roman"/>
          <w:szCs w:val="20"/>
          <w:lang w:val="sl-SI" w:eastAsia="sl-SI"/>
        </w:rPr>
      </w:pPr>
    </w:p>
    <w:p w14:paraId="4E4476E3"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highlight w:val="lightGray"/>
        </w:rPr>
      </w:pPr>
      <w:r>
        <w:rPr>
          <w:rFonts w:ascii="Times New Roman" w:eastAsia="Times New Roman" w:hAnsi="Times New Roman" w:cs="Times New Roman"/>
          <w:b/>
          <w:szCs w:val="20"/>
          <w:lang w:val="sl-SI" w:eastAsia="sl-SI"/>
        </w:rPr>
        <w:t>8.</w:t>
      </w:r>
      <w:r>
        <w:rPr>
          <w:rFonts w:ascii="Times New Roman" w:eastAsia="Times New Roman" w:hAnsi="Times New Roman" w:cs="Times New Roman"/>
          <w:b/>
          <w:szCs w:val="20"/>
          <w:lang w:val="sl-SI" w:eastAsia="sl-SI"/>
        </w:rPr>
        <w:tab/>
        <w:t>TINKAMUMO LAIKAS</w:t>
      </w:r>
    </w:p>
    <w:p w14:paraId="3391B02B" w14:textId="77777777" w:rsidR="00562108" w:rsidRDefault="00562108">
      <w:pPr>
        <w:widowControl w:val="0"/>
        <w:ind w:left="0" w:firstLine="0"/>
        <w:rPr>
          <w:rFonts w:ascii="Times New Roman" w:eastAsia="Times New Roman" w:hAnsi="Times New Roman" w:cs="Times New Roman"/>
          <w:szCs w:val="20"/>
          <w:lang w:val="sl-SI" w:eastAsia="sl-SI"/>
        </w:rPr>
      </w:pPr>
    </w:p>
    <w:p w14:paraId="772022F5" w14:textId="77777777" w:rsidR="00562108" w:rsidRDefault="0058344A">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EXP (mm/MMMM)</w:t>
      </w:r>
    </w:p>
    <w:p w14:paraId="26E9F9D5"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highlight w:val="lightGray"/>
          <w:lang w:val="x-none" w:eastAsia="sl-SI"/>
        </w:rPr>
        <w:t>Tinka iki (mm/MMMM)</w:t>
      </w:r>
    </w:p>
    <w:p w14:paraId="79221859" w14:textId="77777777" w:rsidR="00562108" w:rsidRDefault="00562108">
      <w:pPr>
        <w:widowControl w:val="0"/>
        <w:ind w:left="0" w:firstLine="0"/>
        <w:rPr>
          <w:rFonts w:ascii="Times New Roman" w:eastAsia="Times New Roman" w:hAnsi="Times New Roman" w:cs="Times New Roman"/>
          <w:szCs w:val="20"/>
          <w:lang w:val="sl-SI" w:eastAsia="sl-SI"/>
        </w:rPr>
      </w:pPr>
    </w:p>
    <w:p w14:paraId="2C0D0279" w14:textId="77777777" w:rsidR="00562108" w:rsidRDefault="00562108">
      <w:pPr>
        <w:widowControl w:val="0"/>
        <w:ind w:left="0" w:firstLine="0"/>
        <w:rPr>
          <w:rFonts w:ascii="Times New Roman" w:eastAsia="Times New Roman" w:hAnsi="Times New Roman" w:cs="Times New Roman"/>
          <w:szCs w:val="20"/>
          <w:lang w:val="sl-SI" w:eastAsia="sl-SI"/>
        </w:rPr>
      </w:pPr>
    </w:p>
    <w:p w14:paraId="0A24A46B"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rPr>
      </w:pPr>
      <w:r>
        <w:rPr>
          <w:rFonts w:ascii="Times New Roman" w:eastAsia="Times New Roman" w:hAnsi="Times New Roman" w:cs="Times New Roman"/>
          <w:b/>
          <w:szCs w:val="20"/>
          <w:lang w:val="sl-SI" w:eastAsia="sl-SI"/>
        </w:rPr>
        <w:t>9.</w:t>
      </w:r>
      <w:r>
        <w:rPr>
          <w:rFonts w:ascii="Times New Roman" w:eastAsia="Times New Roman" w:hAnsi="Times New Roman" w:cs="Times New Roman"/>
          <w:b/>
          <w:szCs w:val="20"/>
          <w:lang w:val="sl-SI" w:eastAsia="sl-SI"/>
        </w:rPr>
        <w:tab/>
        <w:t>SPECIALIOS LAIKYMO SĄLYGOS</w:t>
      </w:r>
    </w:p>
    <w:p w14:paraId="3AC442C9" w14:textId="77777777" w:rsidR="00562108" w:rsidRDefault="00562108">
      <w:pPr>
        <w:widowControl w:val="0"/>
        <w:ind w:left="0" w:firstLine="0"/>
        <w:rPr>
          <w:rFonts w:ascii="Times New Roman" w:eastAsia="Times New Roman" w:hAnsi="Times New Roman" w:cs="Times New Roman"/>
          <w:szCs w:val="20"/>
          <w:lang w:val="sl-SI" w:eastAsia="sl-SI"/>
        </w:rPr>
      </w:pPr>
    </w:p>
    <w:p w14:paraId="1642EF6A"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Laikyti ne aukštesnėje kaip 30</w:t>
      </w:r>
      <w:r>
        <w:rPr>
          <w:rFonts w:ascii="Times New Roman" w:eastAsia="Times New Roman" w:hAnsi="Times New Roman" w:cs="Times New Roman"/>
          <w:szCs w:val="20"/>
          <w:lang w:val="en-US" w:eastAsia="sl-SI"/>
        </w:rPr>
        <w:t> </w:t>
      </w:r>
      <w:r>
        <w:rPr>
          <w:rFonts w:ascii="Times New Roman" w:eastAsia="Times New Roman" w:hAnsi="Times New Roman" w:cs="Times New Roman"/>
          <w:szCs w:val="20"/>
          <w:lang w:val="x-none" w:eastAsia="sl-SI"/>
        </w:rPr>
        <w:sym w:font="Symbol" w:char="F0B0"/>
      </w:r>
      <w:r>
        <w:rPr>
          <w:rFonts w:ascii="Times New Roman" w:eastAsia="Times New Roman" w:hAnsi="Times New Roman" w:cs="Times New Roman"/>
          <w:szCs w:val="20"/>
          <w:lang w:val="x-none" w:eastAsia="sl-SI"/>
        </w:rPr>
        <w:t>C temperatūroje.</w:t>
      </w:r>
    </w:p>
    <w:p w14:paraId="20E7798C"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Laikyti gamintojo pakuotėje, kad preparatas būtų apsaugotas nuo drėgmės.</w:t>
      </w:r>
    </w:p>
    <w:p w14:paraId="6B2EA0A3" w14:textId="77777777" w:rsidR="00562108" w:rsidRDefault="00562108">
      <w:pPr>
        <w:widowControl w:val="0"/>
        <w:ind w:left="0" w:firstLine="0"/>
        <w:rPr>
          <w:rFonts w:ascii="Times New Roman" w:eastAsia="Times New Roman" w:hAnsi="Times New Roman" w:cs="Times New Roman"/>
          <w:szCs w:val="20"/>
          <w:lang w:val="sl-SI" w:eastAsia="sl-SI"/>
        </w:rPr>
      </w:pPr>
    </w:p>
    <w:p w14:paraId="76D57091" w14:textId="77777777" w:rsidR="00562108" w:rsidRDefault="00562108">
      <w:pPr>
        <w:widowControl w:val="0"/>
        <w:ind w:left="0" w:firstLine="0"/>
        <w:rPr>
          <w:rFonts w:ascii="Times New Roman" w:eastAsia="Times New Roman" w:hAnsi="Times New Roman" w:cs="Times New Roman"/>
          <w:szCs w:val="20"/>
          <w:lang w:val="sl-SI" w:eastAsia="sl-SI"/>
        </w:rPr>
      </w:pPr>
    </w:p>
    <w:p w14:paraId="754C657B"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rPr>
      </w:pPr>
      <w:r>
        <w:rPr>
          <w:rFonts w:ascii="Times New Roman" w:eastAsia="Times New Roman" w:hAnsi="Times New Roman" w:cs="Times New Roman"/>
          <w:b/>
          <w:szCs w:val="20"/>
          <w:lang w:val="sl-SI" w:eastAsia="sl-SI"/>
        </w:rPr>
        <w:t>10.</w:t>
      </w:r>
      <w:r>
        <w:rPr>
          <w:rFonts w:ascii="Times New Roman" w:eastAsia="Times New Roman" w:hAnsi="Times New Roman" w:cs="Times New Roman"/>
          <w:b/>
          <w:szCs w:val="20"/>
          <w:lang w:val="sl-SI" w:eastAsia="sl-SI"/>
        </w:rPr>
        <w:tab/>
        <w:t>SPECIAL</w:t>
      </w:r>
      <w:r>
        <w:rPr>
          <w:rFonts w:ascii="Times New Roman" w:eastAsia="Times New Roman" w:hAnsi="Times New Roman" w:cs="Times New Roman"/>
          <w:b/>
          <w:sz w:val="24"/>
          <w:szCs w:val="20"/>
          <w:lang w:val="sl-SI" w:eastAsia="sl-SI"/>
        </w:rPr>
        <w:t>IOS ATSARGUMO PRIEMONĖS DĖL NESUVARTOTO VAISTINIO PREPARATO AR JO ATLIEKŲ TVARKYMO (JEI REIKIA)</w:t>
      </w:r>
    </w:p>
    <w:p w14:paraId="0EDE14CD" w14:textId="77777777" w:rsidR="00562108" w:rsidRDefault="00562108">
      <w:pPr>
        <w:widowControl w:val="0"/>
        <w:ind w:left="0" w:firstLine="0"/>
        <w:rPr>
          <w:rFonts w:ascii="Times New Roman" w:eastAsia="Times New Roman" w:hAnsi="Times New Roman" w:cs="Times New Roman"/>
          <w:szCs w:val="20"/>
          <w:lang w:val="sl-SI" w:eastAsia="sl-SI"/>
        </w:rPr>
      </w:pPr>
    </w:p>
    <w:p w14:paraId="78D0AC59" w14:textId="77777777" w:rsidR="00562108" w:rsidRDefault="00562108">
      <w:pPr>
        <w:widowControl w:val="0"/>
        <w:ind w:left="0" w:firstLine="0"/>
        <w:rPr>
          <w:rFonts w:ascii="Times New Roman" w:eastAsia="Times New Roman" w:hAnsi="Times New Roman" w:cs="Times New Roman"/>
          <w:szCs w:val="20"/>
          <w:lang w:val="sl-SI" w:eastAsia="sl-SI"/>
        </w:rPr>
      </w:pPr>
    </w:p>
    <w:p w14:paraId="7870D527"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rPr>
      </w:pPr>
      <w:r>
        <w:rPr>
          <w:rFonts w:ascii="Times New Roman" w:eastAsia="Times New Roman" w:hAnsi="Times New Roman" w:cs="Times New Roman"/>
          <w:b/>
          <w:szCs w:val="20"/>
          <w:lang w:val="sl-SI" w:eastAsia="sl-SI"/>
        </w:rPr>
        <w:t>11.</w:t>
      </w:r>
      <w:r>
        <w:rPr>
          <w:rFonts w:ascii="Times New Roman" w:eastAsia="Times New Roman" w:hAnsi="Times New Roman" w:cs="Times New Roman"/>
          <w:b/>
          <w:szCs w:val="20"/>
          <w:lang w:val="sl-SI" w:eastAsia="sl-SI"/>
        </w:rPr>
        <w:tab/>
        <w:t>REGISTRUOTOJO PAVADINIMAS IR ADRESAS</w:t>
      </w:r>
    </w:p>
    <w:p w14:paraId="1BAE3F11" w14:textId="77777777" w:rsidR="00562108" w:rsidRDefault="00562108">
      <w:pPr>
        <w:widowControl w:val="0"/>
        <w:ind w:left="0" w:firstLine="0"/>
        <w:rPr>
          <w:rFonts w:ascii="Times New Roman" w:eastAsia="Times New Roman" w:hAnsi="Times New Roman" w:cs="Times New Roman"/>
          <w:szCs w:val="20"/>
          <w:lang w:val="sl-SI" w:eastAsia="sl-SI"/>
        </w:rPr>
      </w:pPr>
    </w:p>
    <w:p w14:paraId="06B6396F" w14:textId="77777777" w:rsidR="00562108" w:rsidRDefault="0058344A">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 xml:space="preserve">KRKA, d.d., Novo mesto, Šmarješka cesta 6, 8501 Novo mesto, </w:t>
      </w:r>
      <w:r>
        <w:rPr>
          <w:rFonts w:ascii="Times New Roman" w:eastAsia="Times New Roman" w:hAnsi="Times New Roman" w:cs="Times New Roman"/>
          <w:color w:val="000000"/>
          <w:szCs w:val="20"/>
          <w:lang w:val="sl-SI" w:eastAsia="sl-SI"/>
        </w:rPr>
        <w:t>Slovėnija</w:t>
      </w:r>
    </w:p>
    <w:p w14:paraId="17C60B07" w14:textId="77777777" w:rsidR="00562108" w:rsidRDefault="00562108">
      <w:pPr>
        <w:widowControl w:val="0"/>
        <w:ind w:left="0" w:firstLine="0"/>
        <w:rPr>
          <w:rFonts w:ascii="Times New Roman" w:eastAsia="Times New Roman" w:hAnsi="Times New Roman" w:cs="Times New Roman"/>
          <w:szCs w:val="20"/>
          <w:lang w:val="sl-SI" w:eastAsia="sl-SI"/>
        </w:rPr>
      </w:pPr>
    </w:p>
    <w:p w14:paraId="23A1CBC2" w14:textId="77777777" w:rsidR="00562108" w:rsidRDefault="00562108">
      <w:pPr>
        <w:widowControl w:val="0"/>
        <w:ind w:left="0" w:firstLine="0"/>
        <w:rPr>
          <w:rFonts w:ascii="Times New Roman" w:eastAsia="Times New Roman" w:hAnsi="Times New Roman" w:cs="Times New Roman"/>
          <w:szCs w:val="20"/>
          <w:lang w:val="sl-SI" w:eastAsia="sl-SI"/>
        </w:rPr>
      </w:pPr>
    </w:p>
    <w:p w14:paraId="11129E82"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rPr>
      </w:pPr>
      <w:r>
        <w:rPr>
          <w:rFonts w:ascii="Times New Roman" w:eastAsia="Times New Roman" w:hAnsi="Times New Roman" w:cs="Times New Roman"/>
          <w:b/>
          <w:szCs w:val="20"/>
          <w:lang w:val="sl-SI" w:eastAsia="sl-SI"/>
        </w:rPr>
        <w:t>12.</w:t>
      </w:r>
      <w:r>
        <w:rPr>
          <w:rFonts w:ascii="Times New Roman" w:eastAsia="Times New Roman" w:hAnsi="Times New Roman" w:cs="Times New Roman"/>
          <w:b/>
          <w:szCs w:val="20"/>
          <w:lang w:val="sl-SI" w:eastAsia="sl-SI"/>
        </w:rPr>
        <w:tab/>
        <w:t>REGISTRACIJOS NUMERIS</w:t>
      </w:r>
    </w:p>
    <w:p w14:paraId="12578A37" w14:textId="77777777" w:rsidR="00562108" w:rsidRDefault="00562108">
      <w:pPr>
        <w:widowControl w:val="0"/>
        <w:ind w:left="0" w:firstLine="0"/>
        <w:rPr>
          <w:rFonts w:ascii="Times New Roman" w:eastAsia="Times New Roman" w:hAnsi="Times New Roman" w:cs="Times New Roman"/>
          <w:szCs w:val="20"/>
          <w:lang w:val="sl-SI" w:eastAsia="sl-SI"/>
        </w:rPr>
      </w:pPr>
    </w:p>
    <w:p w14:paraId="435E212B"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highlight w:val="lightGray"/>
          <w:lang w:val="sl-SI" w:eastAsia="sl-SI"/>
        </w:rPr>
        <w:t>N7 -</w:t>
      </w:r>
      <w:r>
        <w:rPr>
          <w:rFonts w:ascii="Times New Roman" w:eastAsia="Times New Roman" w:hAnsi="Times New Roman" w:cs="Times New Roman"/>
          <w:szCs w:val="20"/>
          <w:lang w:val="sl-SI" w:eastAsia="sl-SI"/>
        </w:rPr>
        <w:t xml:space="preserve"> LT/1/10/2018/040</w:t>
      </w:r>
    </w:p>
    <w:p w14:paraId="0D2B4983" w14:textId="77777777" w:rsidR="00562108" w:rsidRDefault="0058344A">
      <w:pPr>
        <w:widowControl w:val="0"/>
        <w:ind w:left="0" w:firstLine="0"/>
        <w:rPr>
          <w:rFonts w:ascii="Calibri" w:eastAsia="Calibri" w:hAnsi="Calibri" w:cs="Times New Roman"/>
          <w:highlight w:val="lightGray"/>
        </w:rPr>
      </w:pPr>
      <w:r>
        <w:rPr>
          <w:rFonts w:ascii="Times New Roman" w:eastAsia="Times New Roman" w:hAnsi="Times New Roman" w:cs="Times New Roman"/>
          <w:szCs w:val="20"/>
          <w:highlight w:val="lightGray"/>
          <w:lang w:val="sl-SI" w:eastAsia="sl-SI"/>
        </w:rPr>
        <w:t>N10 - LT/1/10/2018/041</w:t>
      </w:r>
    </w:p>
    <w:p w14:paraId="50AFE6BA" w14:textId="77777777" w:rsidR="00562108" w:rsidRDefault="0058344A">
      <w:pPr>
        <w:widowControl w:val="0"/>
        <w:ind w:left="0" w:firstLine="0"/>
        <w:rPr>
          <w:rFonts w:ascii="Calibri" w:eastAsia="Calibri" w:hAnsi="Calibri" w:cs="Times New Roman"/>
          <w:highlight w:val="lightGray"/>
        </w:rPr>
      </w:pPr>
      <w:r>
        <w:rPr>
          <w:rFonts w:ascii="Times New Roman" w:eastAsia="Times New Roman" w:hAnsi="Times New Roman" w:cs="Times New Roman"/>
          <w:szCs w:val="20"/>
          <w:highlight w:val="lightGray"/>
          <w:lang w:val="sl-SI" w:eastAsia="sl-SI"/>
        </w:rPr>
        <w:t>N14 - LT/1/10/2018/042</w:t>
      </w:r>
    </w:p>
    <w:p w14:paraId="073359FF" w14:textId="77777777" w:rsidR="00562108" w:rsidRDefault="0058344A">
      <w:pPr>
        <w:widowControl w:val="0"/>
        <w:ind w:left="0" w:firstLine="0"/>
        <w:rPr>
          <w:rFonts w:ascii="Calibri" w:eastAsia="Calibri" w:hAnsi="Calibri" w:cs="Times New Roman"/>
          <w:highlight w:val="lightGray"/>
        </w:rPr>
      </w:pPr>
      <w:r>
        <w:rPr>
          <w:rFonts w:ascii="Times New Roman" w:eastAsia="Times New Roman" w:hAnsi="Times New Roman" w:cs="Times New Roman"/>
          <w:szCs w:val="20"/>
          <w:highlight w:val="lightGray"/>
          <w:lang w:val="sl-SI" w:eastAsia="sl-SI"/>
        </w:rPr>
        <w:t>N20 - LT/1/10/2018/043</w:t>
      </w:r>
    </w:p>
    <w:p w14:paraId="581038BE" w14:textId="77777777" w:rsidR="00562108" w:rsidRDefault="0058344A">
      <w:pPr>
        <w:widowControl w:val="0"/>
        <w:ind w:left="0" w:firstLine="0"/>
        <w:rPr>
          <w:rFonts w:ascii="Calibri" w:eastAsia="Calibri" w:hAnsi="Calibri" w:cs="Times New Roman"/>
          <w:highlight w:val="lightGray"/>
        </w:rPr>
      </w:pPr>
      <w:r>
        <w:rPr>
          <w:rFonts w:ascii="Times New Roman" w:eastAsia="Times New Roman" w:hAnsi="Times New Roman" w:cs="Times New Roman"/>
          <w:szCs w:val="20"/>
          <w:highlight w:val="lightGray"/>
          <w:lang w:val="sl-SI" w:eastAsia="sl-SI"/>
        </w:rPr>
        <w:t>N28 - LT/1/10/2018/044</w:t>
      </w:r>
    </w:p>
    <w:p w14:paraId="015DB834" w14:textId="77777777" w:rsidR="00562108" w:rsidRDefault="0058344A">
      <w:pPr>
        <w:widowControl w:val="0"/>
        <w:ind w:left="0" w:firstLine="0"/>
        <w:rPr>
          <w:rFonts w:ascii="Calibri" w:eastAsia="Calibri" w:hAnsi="Calibri" w:cs="Times New Roman"/>
          <w:highlight w:val="lightGray"/>
        </w:rPr>
      </w:pPr>
      <w:r>
        <w:rPr>
          <w:rFonts w:ascii="Times New Roman" w:eastAsia="Times New Roman" w:hAnsi="Times New Roman" w:cs="Times New Roman"/>
          <w:szCs w:val="20"/>
          <w:highlight w:val="lightGray"/>
          <w:lang w:val="sl-SI" w:eastAsia="sl-SI"/>
        </w:rPr>
        <w:t>N30 - LT/1/10/2018/045</w:t>
      </w:r>
    </w:p>
    <w:p w14:paraId="03705AF1" w14:textId="77777777" w:rsidR="00562108" w:rsidRDefault="0058344A">
      <w:pPr>
        <w:widowControl w:val="0"/>
        <w:ind w:left="0" w:firstLine="0"/>
        <w:rPr>
          <w:rFonts w:ascii="Calibri" w:eastAsia="Calibri" w:hAnsi="Calibri" w:cs="Times New Roman"/>
          <w:highlight w:val="lightGray"/>
        </w:rPr>
      </w:pPr>
      <w:r>
        <w:rPr>
          <w:rFonts w:ascii="Times New Roman" w:eastAsia="Times New Roman" w:hAnsi="Times New Roman" w:cs="Times New Roman"/>
          <w:szCs w:val="20"/>
          <w:highlight w:val="lightGray"/>
          <w:lang w:val="sl-SI" w:eastAsia="sl-SI"/>
        </w:rPr>
        <w:t>N56 - LT/1/10/2018/046</w:t>
      </w:r>
    </w:p>
    <w:p w14:paraId="085D7DF0" w14:textId="77777777" w:rsidR="00562108" w:rsidRDefault="0058344A">
      <w:pPr>
        <w:widowControl w:val="0"/>
        <w:ind w:left="0" w:firstLine="0"/>
        <w:rPr>
          <w:rFonts w:ascii="Calibri" w:eastAsia="Calibri" w:hAnsi="Calibri" w:cs="Times New Roman"/>
          <w:highlight w:val="lightGray"/>
        </w:rPr>
      </w:pPr>
      <w:r>
        <w:rPr>
          <w:rFonts w:ascii="Times New Roman" w:eastAsia="Times New Roman" w:hAnsi="Times New Roman" w:cs="Times New Roman"/>
          <w:szCs w:val="20"/>
          <w:highlight w:val="lightGray"/>
          <w:lang w:val="sl-SI" w:eastAsia="sl-SI"/>
        </w:rPr>
        <w:t>N60 - LT/1/10/2018/047</w:t>
      </w:r>
    </w:p>
    <w:p w14:paraId="05B50982" w14:textId="77777777" w:rsidR="00562108" w:rsidRDefault="0058344A">
      <w:pPr>
        <w:widowControl w:val="0"/>
        <w:ind w:left="0" w:firstLine="0"/>
        <w:rPr>
          <w:rFonts w:ascii="Calibri" w:eastAsia="Calibri" w:hAnsi="Calibri" w:cs="Times New Roman"/>
          <w:highlight w:val="lightGray"/>
        </w:rPr>
      </w:pPr>
      <w:r>
        <w:rPr>
          <w:rFonts w:ascii="Times New Roman" w:eastAsia="Times New Roman" w:hAnsi="Times New Roman" w:cs="Times New Roman"/>
          <w:szCs w:val="20"/>
          <w:highlight w:val="lightGray"/>
          <w:lang w:val="sl-SI" w:eastAsia="sl-SI"/>
        </w:rPr>
        <w:t>N84 - LT/1/10/2018/048</w:t>
      </w:r>
    </w:p>
    <w:p w14:paraId="0D3A85F8" w14:textId="77777777" w:rsidR="00562108" w:rsidRDefault="0058344A">
      <w:pPr>
        <w:widowControl w:val="0"/>
        <w:ind w:left="0" w:firstLine="0"/>
        <w:rPr>
          <w:rFonts w:ascii="Calibri" w:eastAsia="Calibri" w:hAnsi="Calibri" w:cs="Times New Roman"/>
          <w:highlight w:val="lightGray"/>
        </w:rPr>
      </w:pPr>
      <w:r>
        <w:rPr>
          <w:rFonts w:ascii="Times New Roman" w:eastAsia="Times New Roman" w:hAnsi="Times New Roman" w:cs="Times New Roman"/>
          <w:szCs w:val="20"/>
          <w:highlight w:val="lightGray"/>
          <w:lang w:val="sl-SI" w:eastAsia="sl-SI"/>
        </w:rPr>
        <w:t>N90 - LT/1/10/2018/049</w:t>
      </w:r>
    </w:p>
    <w:p w14:paraId="19323A8B"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highlight w:val="lightGray"/>
          <w:lang w:val="sl-SI" w:eastAsia="sl-SI"/>
        </w:rPr>
        <w:t>N98 - LT/1/10/2018/050</w:t>
      </w:r>
    </w:p>
    <w:p w14:paraId="36FC9C0D" w14:textId="77777777" w:rsidR="00562108" w:rsidRDefault="00562108">
      <w:pPr>
        <w:widowControl w:val="0"/>
        <w:ind w:left="0" w:firstLine="0"/>
        <w:rPr>
          <w:rFonts w:ascii="Times New Roman" w:eastAsia="Times New Roman" w:hAnsi="Times New Roman" w:cs="Times New Roman"/>
          <w:szCs w:val="20"/>
          <w:lang w:val="sl-SI" w:eastAsia="sl-SI"/>
        </w:rPr>
      </w:pPr>
    </w:p>
    <w:p w14:paraId="13FB7B8B" w14:textId="77777777" w:rsidR="00562108" w:rsidRDefault="00562108">
      <w:pPr>
        <w:widowControl w:val="0"/>
        <w:ind w:left="0" w:firstLine="0"/>
        <w:rPr>
          <w:rFonts w:ascii="Times New Roman" w:eastAsia="Times New Roman" w:hAnsi="Times New Roman" w:cs="Times New Roman"/>
          <w:szCs w:val="20"/>
          <w:lang w:val="sl-SI" w:eastAsia="sl-SI"/>
        </w:rPr>
      </w:pPr>
    </w:p>
    <w:p w14:paraId="31BF40DD"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rPr>
      </w:pPr>
      <w:r>
        <w:rPr>
          <w:rFonts w:ascii="Times New Roman" w:eastAsia="Times New Roman" w:hAnsi="Times New Roman" w:cs="Times New Roman"/>
          <w:b/>
          <w:szCs w:val="20"/>
          <w:lang w:val="sl-SI" w:eastAsia="sl-SI"/>
        </w:rPr>
        <w:t>13.</w:t>
      </w:r>
      <w:r>
        <w:rPr>
          <w:rFonts w:ascii="Times New Roman" w:eastAsia="Times New Roman" w:hAnsi="Times New Roman" w:cs="Times New Roman"/>
          <w:b/>
          <w:szCs w:val="20"/>
          <w:lang w:val="sl-SI" w:eastAsia="sl-SI"/>
        </w:rPr>
        <w:tab/>
        <w:t>SERIJOS NUMERIS</w:t>
      </w:r>
    </w:p>
    <w:p w14:paraId="11282F10" w14:textId="77777777" w:rsidR="00562108" w:rsidRDefault="00562108">
      <w:pPr>
        <w:widowControl w:val="0"/>
        <w:ind w:left="0" w:firstLine="0"/>
        <w:rPr>
          <w:rFonts w:ascii="Times New Roman" w:eastAsia="Times New Roman" w:hAnsi="Times New Roman" w:cs="Times New Roman"/>
          <w:szCs w:val="20"/>
          <w:lang w:val="sl-SI" w:eastAsia="sl-SI"/>
        </w:rPr>
      </w:pPr>
    </w:p>
    <w:p w14:paraId="4DA224F2" w14:textId="77777777" w:rsidR="00562108" w:rsidRDefault="0058344A">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Lot </w:t>
      </w:r>
      <w:r>
        <w:rPr>
          <w:rFonts w:ascii="Times New Roman" w:eastAsia="Times New Roman" w:hAnsi="Times New Roman" w:cs="Times New Roman"/>
          <w:szCs w:val="20"/>
          <w:lang w:val="x-none" w:eastAsia="sl-SI"/>
        </w:rPr>
        <w:t>{numeris}</w:t>
      </w:r>
    </w:p>
    <w:p w14:paraId="6070313A"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highlight w:val="lightGray"/>
          <w:lang w:val="x-none" w:eastAsia="sl-SI"/>
        </w:rPr>
        <w:t>Serija {numeris}</w:t>
      </w:r>
    </w:p>
    <w:p w14:paraId="4B1D6BB1" w14:textId="77777777" w:rsidR="00562108" w:rsidRDefault="00562108">
      <w:pPr>
        <w:widowControl w:val="0"/>
        <w:ind w:left="0" w:firstLine="0"/>
        <w:rPr>
          <w:rFonts w:ascii="Times New Roman" w:eastAsia="Times New Roman" w:hAnsi="Times New Roman" w:cs="Times New Roman"/>
          <w:szCs w:val="20"/>
          <w:lang w:val="sl-SI" w:eastAsia="sl-SI"/>
        </w:rPr>
      </w:pPr>
    </w:p>
    <w:p w14:paraId="42B9352D" w14:textId="77777777" w:rsidR="00562108" w:rsidRDefault="00562108">
      <w:pPr>
        <w:widowControl w:val="0"/>
        <w:ind w:left="0" w:firstLine="0"/>
        <w:rPr>
          <w:rFonts w:ascii="Times New Roman" w:eastAsia="Times New Roman" w:hAnsi="Times New Roman" w:cs="Times New Roman"/>
          <w:szCs w:val="20"/>
          <w:lang w:val="sl-SI" w:eastAsia="sl-SI"/>
        </w:rPr>
      </w:pPr>
    </w:p>
    <w:p w14:paraId="5639CAF3"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rPr>
      </w:pPr>
      <w:r>
        <w:rPr>
          <w:rFonts w:ascii="Times New Roman" w:eastAsia="Times New Roman" w:hAnsi="Times New Roman" w:cs="Times New Roman"/>
          <w:b/>
          <w:szCs w:val="20"/>
          <w:lang w:val="sl-SI" w:eastAsia="sl-SI"/>
        </w:rPr>
        <w:t>14.</w:t>
      </w:r>
      <w:r>
        <w:rPr>
          <w:rFonts w:ascii="Times New Roman" w:eastAsia="Times New Roman" w:hAnsi="Times New Roman" w:cs="Times New Roman"/>
          <w:b/>
          <w:szCs w:val="20"/>
          <w:lang w:val="sl-SI" w:eastAsia="sl-SI"/>
        </w:rPr>
        <w:tab/>
        <w:t>PARDAVIMO (IŠDAVIMO) TVARKA</w:t>
      </w:r>
    </w:p>
    <w:p w14:paraId="022BB0AF" w14:textId="77777777" w:rsidR="00562108" w:rsidRDefault="00562108">
      <w:pPr>
        <w:widowControl w:val="0"/>
        <w:ind w:left="0" w:firstLine="0"/>
        <w:rPr>
          <w:rFonts w:ascii="Times New Roman" w:eastAsia="Times New Roman" w:hAnsi="Times New Roman" w:cs="Times New Roman"/>
          <w:szCs w:val="20"/>
          <w:lang w:val="sl-SI" w:eastAsia="sl-SI"/>
        </w:rPr>
      </w:pPr>
    </w:p>
    <w:p w14:paraId="6125EC55"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Receptinis vaistas</w:t>
      </w:r>
    </w:p>
    <w:p w14:paraId="06E87305" w14:textId="77777777" w:rsidR="00562108" w:rsidRDefault="00562108">
      <w:pPr>
        <w:widowControl w:val="0"/>
        <w:ind w:left="0" w:firstLine="0"/>
        <w:rPr>
          <w:rFonts w:ascii="Times New Roman" w:eastAsia="Times New Roman" w:hAnsi="Times New Roman" w:cs="Times New Roman"/>
          <w:szCs w:val="20"/>
          <w:lang w:val="sl-SI" w:eastAsia="sl-SI"/>
        </w:rPr>
      </w:pPr>
    </w:p>
    <w:p w14:paraId="1E912DC8" w14:textId="77777777" w:rsidR="00562108" w:rsidRDefault="00562108">
      <w:pPr>
        <w:widowControl w:val="0"/>
        <w:ind w:left="0" w:firstLine="0"/>
        <w:rPr>
          <w:rFonts w:ascii="Times New Roman" w:eastAsia="Times New Roman" w:hAnsi="Times New Roman" w:cs="Times New Roman"/>
          <w:szCs w:val="20"/>
          <w:lang w:val="sl-SI" w:eastAsia="sl-SI"/>
        </w:rPr>
      </w:pPr>
    </w:p>
    <w:p w14:paraId="42961684"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rPr>
      </w:pPr>
      <w:r>
        <w:rPr>
          <w:rFonts w:ascii="Times New Roman" w:eastAsia="Times New Roman" w:hAnsi="Times New Roman" w:cs="Times New Roman"/>
          <w:b/>
          <w:szCs w:val="20"/>
          <w:lang w:val="sl-SI" w:eastAsia="sl-SI"/>
        </w:rPr>
        <w:t>15.</w:t>
      </w:r>
      <w:r>
        <w:rPr>
          <w:rFonts w:ascii="Times New Roman" w:eastAsia="Times New Roman" w:hAnsi="Times New Roman" w:cs="Times New Roman"/>
          <w:b/>
          <w:szCs w:val="20"/>
          <w:lang w:val="sl-SI" w:eastAsia="sl-SI"/>
        </w:rPr>
        <w:tab/>
        <w:t>VARTOJIMO INSTRUKCIJA</w:t>
      </w:r>
    </w:p>
    <w:p w14:paraId="12EA9D06" w14:textId="77777777" w:rsidR="00562108" w:rsidRDefault="00562108">
      <w:pPr>
        <w:widowControl w:val="0"/>
        <w:ind w:left="0" w:firstLine="0"/>
        <w:rPr>
          <w:rFonts w:ascii="Times New Roman" w:eastAsia="Times New Roman" w:hAnsi="Times New Roman" w:cs="Times New Roman"/>
          <w:szCs w:val="20"/>
          <w:lang w:val="sl-SI" w:eastAsia="sl-SI"/>
        </w:rPr>
      </w:pPr>
    </w:p>
    <w:p w14:paraId="4D96A534" w14:textId="77777777" w:rsidR="00562108" w:rsidRDefault="00562108">
      <w:pPr>
        <w:widowControl w:val="0"/>
        <w:ind w:left="0" w:firstLine="0"/>
        <w:rPr>
          <w:rFonts w:ascii="Times New Roman" w:eastAsia="Times New Roman" w:hAnsi="Times New Roman" w:cs="Times New Roman"/>
          <w:szCs w:val="20"/>
          <w:lang w:val="sl-SI" w:eastAsia="sl-SI"/>
        </w:rPr>
      </w:pPr>
    </w:p>
    <w:p w14:paraId="274C944F"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rPr>
      </w:pPr>
      <w:r>
        <w:rPr>
          <w:rFonts w:ascii="Times New Roman" w:eastAsia="Times New Roman" w:hAnsi="Times New Roman" w:cs="Times New Roman"/>
          <w:b/>
          <w:szCs w:val="20"/>
          <w:lang w:val="sl-SI" w:eastAsia="sl-SI"/>
        </w:rPr>
        <w:t>16.</w:t>
      </w:r>
      <w:r>
        <w:rPr>
          <w:rFonts w:ascii="Times New Roman" w:eastAsia="Times New Roman" w:hAnsi="Times New Roman" w:cs="Times New Roman"/>
          <w:b/>
          <w:szCs w:val="20"/>
          <w:lang w:val="sl-SI" w:eastAsia="sl-SI"/>
        </w:rPr>
        <w:tab/>
        <w:t>INFORMACIJA BRAILIO RAŠTU</w:t>
      </w:r>
    </w:p>
    <w:p w14:paraId="3FE25B10" w14:textId="77777777" w:rsidR="00562108" w:rsidRDefault="00562108">
      <w:pPr>
        <w:widowControl w:val="0"/>
        <w:ind w:left="0" w:firstLine="0"/>
        <w:rPr>
          <w:rFonts w:ascii="Times New Roman" w:eastAsia="Times New Roman" w:hAnsi="Times New Roman" w:cs="Times New Roman"/>
          <w:szCs w:val="20"/>
          <w:lang w:val="sl-SI" w:eastAsia="sl-SI"/>
        </w:rPr>
      </w:pPr>
    </w:p>
    <w:p w14:paraId="69CC4FC6" w14:textId="77777777" w:rsidR="00562108" w:rsidRDefault="0058344A">
      <w:pPr>
        <w:widowControl w:val="0"/>
        <w:numPr>
          <w:ilvl w:val="12"/>
          <w:numId w:val="0"/>
        </w:numPr>
        <w:tabs>
          <w:tab w:val="left" w:pos="567"/>
        </w:tabs>
        <w:rPr>
          <w:rFonts w:ascii="Calibri" w:eastAsia="Calibri" w:hAnsi="Calibri" w:cs="Times New Roman"/>
        </w:rPr>
      </w:pPr>
      <w:r>
        <w:rPr>
          <w:rFonts w:ascii="Times New Roman" w:eastAsia="Times New Roman" w:hAnsi="Times New Roman" w:cs="Times New Roman"/>
          <w:szCs w:val="20"/>
          <w:lang w:val="sl-SI" w:eastAsia="sl-SI"/>
        </w:rPr>
        <w:t>valsacor 320 mg</w:t>
      </w:r>
    </w:p>
    <w:p w14:paraId="5E1D4C66" w14:textId="77777777" w:rsidR="00562108" w:rsidRDefault="00562108">
      <w:pPr>
        <w:widowControl w:val="0"/>
        <w:ind w:left="0" w:firstLine="0"/>
        <w:rPr>
          <w:rFonts w:ascii="Times New Roman" w:eastAsia="Times New Roman" w:hAnsi="Times New Roman" w:cs="Times New Roman"/>
          <w:szCs w:val="20"/>
          <w:lang w:val="sl-SI" w:eastAsia="sl-SI"/>
        </w:rPr>
      </w:pPr>
    </w:p>
    <w:p w14:paraId="2508CD5B" w14:textId="77777777" w:rsidR="00562108" w:rsidRDefault="00562108">
      <w:pPr>
        <w:widowControl w:val="0"/>
        <w:ind w:left="0" w:firstLine="0"/>
        <w:rPr>
          <w:rFonts w:ascii="Times New Roman" w:eastAsia="Times New Roman" w:hAnsi="Times New Roman" w:cs="Times New Roman"/>
          <w:lang w:val="sl-SI" w:eastAsia="sl-SI"/>
        </w:rPr>
      </w:pPr>
    </w:p>
    <w:p w14:paraId="5DBAEFE7" w14:textId="77777777" w:rsidR="00562108" w:rsidRDefault="0058344A">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noProof/>
          <w:lang w:val="sl-SI" w:eastAsia="sl-SI"/>
        </w:rPr>
      </w:pPr>
      <w:r>
        <w:rPr>
          <w:rFonts w:ascii="Times New Roman" w:eastAsia="Times New Roman" w:hAnsi="Times New Roman" w:cs="Times New Roman"/>
          <w:b/>
          <w:noProof/>
          <w:lang w:val="sl-SI" w:eastAsia="sl-SI"/>
        </w:rPr>
        <w:t>17.</w:t>
      </w:r>
      <w:r>
        <w:rPr>
          <w:rFonts w:ascii="Times New Roman" w:eastAsia="Times New Roman" w:hAnsi="Times New Roman" w:cs="Times New Roman"/>
          <w:b/>
          <w:noProof/>
          <w:lang w:val="sl-SI" w:eastAsia="sl-SI"/>
        </w:rPr>
        <w:tab/>
        <w:t>UNIKALUS IDENTIFIKATORIUS – 2D BRŪKŠNINIS KODAS</w:t>
      </w:r>
    </w:p>
    <w:p w14:paraId="67925492" w14:textId="77777777" w:rsidR="00562108" w:rsidRDefault="00562108">
      <w:pPr>
        <w:widowControl w:val="0"/>
        <w:ind w:left="539" w:hanging="539"/>
        <w:rPr>
          <w:rFonts w:ascii="Times New Roman" w:eastAsia="Calibri" w:hAnsi="Times New Roman" w:cs="Times New Roman"/>
          <w:lang w:val="sl-SI" w:eastAsia="sl-SI"/>
        </w:rPr>
      </w:pPr>
    </w:p>
    <w:p w14:paraId="73C35534" w14:textId="77777777" w:rsidR="00562108" w:rsidRDefault="0058344A">
      <w:pPr>
        <w:widowControl w:val="0"/>
        <w:ind w:left="539" w:hanging="539"/>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2D brūkšninis kodas su nurodytu unikaliu identifikatoriumi.</w:t>
      </w:r>
    </w:p>
    <w:p w14:paraId="27A8A8DF" w14:textId="77777777" w:rsidR="00562108" w:rsidRDefault="00562108">
      <w:pPr>
        <w:widowControl w:val="0"/>
        <w:tabs>
          <w:tab w:val="left" w:pos="567"/>
        </w:tabs>
        <w:ind w:left="539" w:hanging="539"/>
        <w:rPr>
          <w:rFonts w:ascii="Times New Roman" w:eastAsia="Times New Roman" w:hAnsi="Times New Roman" w:cs="Times New Roman"/>
          <w:snapToGrid w:val="0"/>
          <w:lang w:val="sl-SI" w:eastAsia="zh-CN"/>
        </w:rPr>
      </w:pPr>
    </w:p>
    <w:p w14:paraId="0C634BF4" w14:textId="77777777" w:rsidR="00562108" w:rsidRDefault="00562108">
      <w:pPr>
        <w:widowControl w:val="0"/>
        <w:tabs>
          <w:tab w:val="left" w:pos="567"/>
        </w:tabs>
        <w:ind w:left="539" w:hanging="539"/>
        <w:rPr>
          <w:rFonts w:ascii="Times New Roman" w:eastAsia="Times New Roman" w:hAnsi="Times New Roman" w:cs="Times New Roman"/>
          <w:snapToGrid w:val="0"/>
          <w:lang w:val="sl-SI" w:eastAsia="zh-CN"/>
        </w:rPr>
      </w:pPr>
    </w:p>
    <w:p w14:paraId="58659A6B" w14:textId="77777777" w:rsidR="00562108" w:rsidRDefault="0058344A">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noProof/>
          <w:lang w:val="sl-SI" w:eastAsia="sl-SI"/>
        </w:rPr>
      </w:pPr>
      <w:r>
        <w:rPr>
          <w:rFonts w:ascii="Times New Roman" w:eastAsia="Times New Roman" w:hAnsi="Times New Roman" w:cs="Times New Roman"/>
          <w:b/>
          <w:noProof/>
          <w:lang w:val="sl-SI" w:eastAsia="sl-SI"/>
        </w:rPr>
        <w:t>18.</w:t>
      </w:r>
      <w:r>
        <w:rPr>
          <w:rFonts w:ascii="Times New Roman" w:eastAsia="Times New Roman" w:hAnsi="Times New Roman" w:cs="Times New Roman"/>
          <w:b/>
          <w:noProof/>
          <w:lang w:val="sl-SI" w:eastAsia="sl-SI"/>
        </w:rPr>
        <w:tab/>
        <w:t>UNIKALUS IDENTIFIKATORIUS – ŽMONĖMS SUPRANTAMI DUOMENYS</w:t>
      </w:r>
    </w:p>
    <w:p w14:paraId="4CE1DF59" w14:textId="77777777" w:rsidR="00562108" w:rsidRDefault="00562108">
      <w:pPr>
        <w:widowControl w:val="0"/>
        <w:ind w:left="539" w:hanging="539"/>
        <w:rPr>
          <w:rFonts w:ascii="Times New Roman" w:eastAsia="Calibri" w:hAnsi="Times New Roman" w:cs="Times New Roman"/>
          <w:lang w:val="sl-SI" w:eastAsia="sl-SI"/>
        </w:rPr>
      </w:pPr>
    </w:p>
    <w:p w14:paraId="1042496E" w14:textId="77777777" w:rsidR="00562108" w:rsidRDefault="0058344A">
      <w:pPr>
        <w:widowControl w:val="0"/>
        <w:ind w:left="539" w:hanging="539"/>
        <w:rPr>
          <w:rFonts w:ascii="Times New Roman" w:eastAsia="Calibri" w:hAnsi="Times New Roman" w:cs="Times New Roman"/>
          <w:lang w:val="sl-SI" w:eastAsia="sl-SI"/>
        </w:rPr>
      </w:pPr>
      <w:r>
        <w:rPr>
          <w:rFonts w:ascii="Times New Roman" w:eastAsia="Calibri" w:hAnsi="Times New Roman" w:cs="Times New Roman"/>
          <w:lang w:val="sl-SI" w:eastAsia="sl-SI"/>
        </w:rPr>
        <w:t>PC</w:t>
      </w:r>
    </w:p>
    <w:p w14:paraId="5A07AA3F" w14:textId="77777777" w:rsidR="00562108" w:rsidRDefault="0058344A">
      <w:pPr>
        <w:widowControl w:val="0"/>
        <w:ind w:left="539" w:hanging="539"/>
        <w:rPr>
          <w:rFonts w:ascii="Times New Roman" w:eastAsia="Calibri" w:hAnsi="Times New Roman" w:cs="Times New Roman"/>
          <w:lang w:val="sl-SI" w:eastAsia="sl-SI"/>
        </w:rPr>
      </w:pPr>
      <w:r>
        <w:rPr>
          <w:rFonts w:ascii="Times New Roman" w:eastAsia="Calibri" w:hAnsi="Times New Roman" w:cs="Times New Roman"/>
          <w:lang w:val="sl-SI" w:eastAsia="sl-SI"/>
        </w:rPr>
        <w:t>SN</w:t>
      </w:r>
    </w:p>
    <w:p w14:paraId="731B0FF2" w14:textId="77777777" w:rsidR="00562108" w:rsidRDefault="0058344A">
      <w:pPr>
        <w:widowControl w:val="0"/>
        <w:ind w:left="539" w:hanging="539"/>
        <w:rPr>
          <w:rFonts w:ascii="Times New Roman" w:eastAsia="Calibri" w:hAnsi="Times New Roman" w:cs="Times New Roman"/>
          <w:lang w:val="sl-SI" w:eastAsia="sl-SI"/>
        </w:rPr>
      </w:pPr>
      <w:r>
        <w:rPr>
          <w:rFonts w:ascii="Times New Roman" w:eastAsia="Calibri" w:hAnsi="Times New Roman" w:cs="Times New Roman"/>
          <w:lang w:val="sl-SI" w:eastAsia="sl-SI"/>
        </w:rPr>
        <w:t>NN</w:t>
      </w:r>
    </w:p>
    <w:p w14:paraId="703FA7AE" w14:textId="77777777" w:rsidR="00562108" w:rsidRDefault="00562108">
      <w:pPr>
        <w:widowControl w:val="0"/>
        <w:ind w:left="0" w:firstLine="0"/>
        <w:rPr>
          <w:rFonts w:ascii="Times New Roman" w:eastAsia="Times New Roman" w:hAnsi="Times New Roman" w:cs="Times New Roman"/>
          <w:lang w:val="sl-SI" w:eastAsia="sl-SI"/>
        </w:rPr>
      </w:pPr>
    </w:p>
    <w:p w14:paraId="5510A649" w14:textId="77777777" w:rsidR="00562108" w:rsidRDefault="0058344A">
      <w:pPr>
        <w:widowControl w:val="0"/>
        <w:ind w:left="0" w:firstLine="0"/>
        <w:rPr>
          <w:rFonts w:ascii="Times New Roman" w:eastAsia="Times New Roman" w:hAnsi="Times New Roman" w:cs="Times New Roman"/>
          <w:szCs w:val="20"/>
          <w:lang w:val="sl-SI" w:eastAsia="sl-SI"/>
        </w:rPr>
      </w:pPr>
      <w:r>
        <w:rPr>
          <w:rFonts w:ascii="Times New Roman" w:eastAsia="Calibri" w:hAnsi="Times New Roman" w:cs="Times New Roman"/>
          <w:szCs w:val="20"/>
          <w:u w:val="single"/>
          <w:lang w:val="x-none" w:eastAsia="sl-SI"/>
        </w:rPr>
        <w:br w:type="page"/>
      </w:r>
    </w:p>
    <w:p w14:paraId="7AC823E5"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rPr>
      </w:pPr>
      <w:r>
        <w:rPr>
          <w:rFonts w:ascii="Times New Roman" w:eastAsia="Times New Roman" w:hAnsi="Times New Roman" w:cs="Times New Roman"/>
          <w:b/>
          <w:szCs w:val="20"/>
          <w:lang w:val="sl-SI" w:eastAsia="sl-SI"/>
        </w:rPr>
        <w:lastRenderedPageBreak/>
        <w:t xml:space="preserve">MINIMALI </w:t>
      </w:r>
      <w:r>
        <w:rPr>
          <w:rFonts w:ascii="Times New Roman" w:eastAsia="Times New Roman" w:hAnsi="Times New Roman" w:cs="Times New Roman"/>
          <w:b/>
          <w:caps/>
          <w:szCs w:val="20"/>
          <w:lang w:val="sl-SI" w:eastAsia="sl-SI"/>
        </w:rPr>
        <w:t xml:space="preserve">informacija ant </w:t>
      </w:r>
      <w:r>
        <w:rPr>
          <w:rFonts w:ascii="Times New Roman" w:eastAsia="Times New Roman" w:hAnsi="Times New Roman" w:cs="Times New Roman"/>
          <w:b/>
          <w:sz w:val="24"/>
          <w:szCs w:val="20"/>
          <w:lang w:val="sl-SI" w:eastAsia="sl-SI"/>
        </w:rPr>
        <w:t>LIZDINIŲ PLOKŠTELIŲ ARBA DVISLUOKSNIŲ JUOSTELIŲ</w:t>
      </w:r>
    </w:p>
    <w:p w14:paraId="6B15FF2D" w14:textId="77777777" w:rsidR="00562108" w:rsidRDefault="00562108">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szCs w:val="20"/>
          <w:lang w:val="sl-SI" w:eastAsia="sl-SI"/>
        </w:rPr>
      </w:pPr>
    </w:p>
    <w:p w14:paraId="45EB4C45"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rPr>
      </w:pPr>
      <w:r>
        <w:rPr>
          <w:rFonts w:ascii="Times New Roman" w:eastAsia="Times New Roman" w:hAnsi="Times New Roman" w:cs="Times New Roman"/>
          <w:b/>
          <w:szCs w:val="20"/>
          <w:lang w:val="sl-SI" w:eastAsia="sl-SI"/>
        </w:rPr>
        <w:t>LIZDINĖ PLOKŠTELĖ</w:t>
      </w:r>
    </w:p>
    <w:p w14:paraId="6ED9D4B2" w14:textId="77777777" w:rsidR="00562108" w:rsidRDefault="00562108">
      <w:pPr>
        <w:widowControl w:val="0"/>
        <w:ind w:left="0" w:firstLine="0"/>
        <w:rPr>
          <w:rFonts w:ascii="Times New Roman" w:eastAsia="Times New Roman" w:hAnsi="Times New Roman" w:cs="Times New Roman"/>
          <w:szCs w:val="20"/>
          <w:lang w:val="sl-SI" w:eastAsia="sl-SI"/>
        </w:rPr>
      </w:pPr>
    </w:p>
    <w:p w14:paraId="35C1A481" w14:textId="77777777" w:rsidR="00562108" w:rsidRDefault="00562108">
      <w:pPr>
        <w:widowControl w:val="0"/>
        <w:ind w:left="0" w:firstLine="0"/>
        <w:rPr>
          <w:rFonts w:ascii="Times New Roman" w:eastAsia="Times New Roman" w:hAnsi="Times New Roman" w:cs="Times New Roman"/>
          <w:szCs w:val="20"/>
          <w:lang w:val="sl-SI" w:eastAsia="sl-SI"/>
        </w:rPr>
      </w:pPr>
    </w:p>
    <w:p w14:paraId="60D0BBCF"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rPr>
      </w:pPr>
      <w:r>
        <w:rPr>
          <w:rFonts w:ascii="Times New Roman" w:eastAsia="Times New Roman" w:hAnsi="Times New Roman" w:cs="Times New Roman"/>
          <w:b/>
          <w:szCs w:val="20"/>
          <w:lang w:val="sl-SI" w:eastAsia="sl-SI"/>
        </w:rPr>
        <w:t>1.</w:t>
      </w:r>
      <w:r>
        <w:rPr>
          <w:rFonts w:ascii="Times New Roman" w:eastAsia="Times New Roman" w:hAnsi="Times New Roman" w:cs="Times New Roman"/>
          <w:b/>
          <w:szCs w:val="20"/>
          <w:lang w:val="sl-SI" w:eastAsia="sl-SI"/>
        </w:rPr>
        <w:tab/>
        <w:t>VAISTINIO PREPARATO PAVADINIMAS</w:t>
      </w:r>
    </w:p>
    <w:p w14:paraId="42C1D0F6" w14:textId="77777777" w:rsidR="00562108" w:rsidRDefault="00562108">
      <w:pPr>
        <w:widowControl w:val="0"/>
        <w:ind w:left="0" w:firstLine="0"/>
        <w:rPr>
          <w:rFonts w:ascii="Times New Roman" w:eastAsia="Times New Roman" w:hAnsi="Times New Roman" w:cs="Times New Roman"/>
          <w:szCs w:val="20"/>
          <w:lang w:val="sl-SI" w:eastAsia="sl-SI"/>
        </w:rPr>
      </w:pPr>
    </w:p>
    <w:p w14:paraId="207A4243" w14:textId="77777777" w:rsidR="00562108" w:rsidRDefault="0058344A">
      <w:pPr>
        <w:widowControl w:val="0"/>
        <w:numPr>
          <w:ilvl w:val="12"/>
          <w:numId w:val="0"/>
        </w:numPr>
        <w:tabs>
          <w:tab w:val="left" w:pos="567"/>
        </w:tabs>
        <w:rPr>
          <w:rFonts w:ascii="Calibri" w:eastAsia="Calibri" w:hAnsi="Calibri" w:cs="Times New Roman"/>
        </w:rPr>
      </w:pPr>
      <w:r>
        <w:rPr>
          <w:rFonts w:ascii="Times New Roman" w:eastAsia="Times New Roman" w:hAnsi="Times New Roman" w:cs="Times New Roman"/>
          <w:szCs w:val="20"/>
          <w:lang w:val="sl-SI" w:eastAsia="sl-SI"/>
        </w:rPr>
        <w:t>Valsacor 320 mg plėvele dengtos tabletės</w:t>
      </w:r>
    </w:p>
    <w:p w14:paraId="0D4CD677" w14:textId="77777777" w:rsidR="00562108" w:rsidRDefault="0058344A">
      <w:pPr>
        <w:widowControl w:val="0"/>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eastAsia="sl-SI"/>
        </w:rPr>
        <w:t>v</w:t>
      </w:r>
      <w:proofErr w:type="spellStart"/>
      <w:r>
        <w:rPr>
          <w:rFonts w:ascii="Times New Roman" w:eastAsia="Times New Roman" w:hAnsi="Times New Roman" w:cs="Times New Roman"/>
          <w:szCs w:val="20"/>
          <w:lang w:val="x-none" w:eastAsia="sl-SI"/>
        </w:rPr>
        <w:t>alsartanas</w:t>
      </w:r>
      <w:proofErr w:type="spellEnd"/>
    </w:p>
    <w:p w14:paraId="57CC49B4" w14:textId="77777777" w:rsidR="00562108" w:rsidRDefault="00562108">
      <w:pPr>
        <w:widowControl w:val="0"/>
        <w:ind w:left="0" w:firstLine="0"/>
        <w:rPr>
          <w:rFonts w:ascii="Times New Roman" w:eastAsia="Times New Roman" w:hAnsi="Times New Roman" w:cs="Times New Roman"/>
          <w:szCs w:val="20"/>
          <w:lang w:val="sl-SI" w:eastAsia="sl-SI"/>
        </w:rPr>
      </w:pPr>
    </w:p>
    <w:p w14:paraId="53345A40" w14:textId="77777777" w:rsidR="00562108" w:rsidRDefault="00562108">
      <w:pPr>
        <w:widowControl w:val="0"/>
        <w:ind w:left="0" w:firstLine="0"/>
        <w:rPr>
          <w:rFonts w:ascii="Times New Roman" w:eastAsia="Times New Roman" w:hAnsi="Times New Roman" w:cs="Times New Roman"/>
          <w:szCs w:val="20"/>
          <w:lang w:val="sl-SI" w:eastAsia="sl-SI"/>
        </w:rPr>
      </w:pPr>
    </w:p>
    <w:p w14:paraId="1A773D9E"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rPr>
      </w:pPr>
      <w:r>
        <w:rPr>
          <w:rFonts w:ascii="Times New Roman" w:eastAsia="Times New Roman" w:hAnsi="Times New Roman" w:cs="Times New Roman"/>
          <w:b/>
          <w:szCs w:val="20"/>
          <w:lang w:val="sl-SI" w:eastAsia="sl-SI"/>
        </w:rPr>
        <w:t>2.</w:t>
      </w:r>
      <w:r>
        <w:rPr>
          <w:rFonts w:ascii="Times New Roman" w:eastAsia="Times New Roman" w:hAnsi="Times New Roman" w:cs="Times New Roman"/>
          <w:b/>
          <w:szCs w:val="20"/>
          <w:lang w:val="sl-SI" w:eastAsia="sl-SI"/>
        </w:rPr>
        <w:tab/>
        <w:t>REGISTRUOTOJO PAVADINIMAS</w:t>
      </w:r>
    </w:p>
    <w:p w14:paraId="6B838D3E" w14:textId="77777777" w:rsidR="00562108" w:rsidRDefault="00562108">
      <w:pPr>
        <w:widowControl w:val="0"/>
        <w:ind w:left="0" w:firstLine="0"/>
        <w:rPr>
          <w:rFonts w:ascii="Times New Roman" w:eastAsia="Times New Roman" w:hAnsi="Times New Roman" w:cs="Times New Roman"/>
          <w:szCs w:val="20"/>
          <w:lang w:val="sl-SI" w:eastAsia="sl-SI"/>
        </w:rPr>
      </w:pPr>
    </w:p>
    <w:p w14:paraId="30CE823A"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KRKA</w:t>
      </w:r>
    </w:p>
    <w:p w14:paraId="7D66CAE6" w14:textId="77777777" w:rsidR="00562108" w:rsidRDefault="00562108">
      <w:pPr>
        <w:widowControl w:val="0"/>
        <w:ind w:left="0" w:firstLine="0"/>
        <w:rPr>
          <w:rFonts w:ascii="Times New Roman" w:eastAsia="Times New Roman" w:hAnsi="Times New Roman" w:cs="Times New Roman"/>
          <w:szCs w:val="20"/>
          <w:lang w:val="sl-SI" w:eastAsia="sl-SI"/>
        </w:rPr>
      </w:pPr>
    </w:p>
    <w:p w14:paraId="6B82E5F8" w14:textId="77777777" w:rsidR="00562108" w:rsidRDefault="00562108">
      <w:pPr>
        <w:widowControl w:val="0"/>
        <w:ind w:left="0" w:firstLine="0"/>
        <w:rPr>
          <w:rFonts w:ascii="Times New Roman" w:eastAsia="Times New Roman" w:hAnsi="Times New Roman" w:cs="Times New Roman"/>
          <w:szCs w:val="20"/>
          <w:lang w:val="sl-SI" w:eastAsia="sl-SI"/>
        </w:rPr>
      </w:pPr>
    </w:p>
    <w:p w14:paraId="17BD4439"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rPr>
      </w:pPr>
      <w:r>
        <w:rPr>
          <w:rFonts w:ascii="Times New Roman" w:eastAsia="Times New Roman" w:hAnsi="Times New Roman" w:cs="Times New Roman"/>
          <w:b/>
          <w:szCs w:val="20"/>
          <w:lang w:val="sl-SI" w:eastAsia="sl-SI"/>
        </w:rPr>
        <w:t>3.</w:t>
      </w:r>
      <w:r>
        <w:rPr>
          <w:rFonts w:ascii="Times New Roman" w:eastAsia="Times New Roman" w:hAnsi="Times New Roman" w:cs="Times New Roman"/>
          <w:b/>
          <w:szCs w:val="20"/>
          <w:lang w:val="sl-SI" w:eastAsia="sl-SI"/>
        </w:rPr>
        <w:tab/>
        <w:t>TINKAMUMO LAIKAS</w:t>
      </w:r>
    </w:p>
    <w:p w14:paraId="52EEEC30" w14:textId="77777777" w:rsidR="00562108" w:rsidRDefault="00562108">
      <w:pPr>
        <w:widowControl w:val="0"/>
        <w:ind w:left="0" w:firstLine="0"/>
        <w:rPr>
          <w:rFonts w:ascii="Times New Roman" w:eastAsia="Times New Roman" w:hAnsi="Times New Roman" w:cs="Times New Roman"/>
          <w:szCs w:val="20"/>
          <w:lang w:val="sl-SI" w:eastAsia="sl-SI"/>
        </w:rPr>
      </w:pPr>
    </w:p>
    <w:p w14:paraId="32E7D118"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highlight w:val="lightGray"/>
          <w:lang w:val="x-none" w:eastAsia="sl-SI"/>
        </w:rPr>
        <w:t xml:space="preserve">EXP </w:t>
      </w:r>
      <w:r>
        <w:rPr>
          <w:rFonts w:ascii="Times New Roman" w:eastAsia="Times New Roman" w:hAnsi="Times New Roman" w:cs="Times New Roman"/>
          <w:szCs w:val="20"/>
          <w:lang w:val="x-none" w:eastAsia="sl-SI"/>
        </w:rPr>
        <w:t>(mm/MMMM)</w:t>
      </w:r>
    </w:p>
    <w:p w14:paraId="024D4F87" w14:textId="77777777" w:rsidR="00562108" w:rsidRDefault="00562108">
      <w:pPr>
        <w:widowControl w:val="0"/>
        <w:ind w:left="0" w:firstLine="0"/>
        <w:rPr>
          <w:rFonts w:ascii="Times New Roman" w:eastAsia="Times New Roman" w:hAnsi="Times New Roman" w:cs="Times New Roman"/>
          <w:szCs w:val="20"/>
          <w:lang w:val="sl-SI" w:eastAsia="sl-SI"/>
        </w:rPr>
      </w:pPr>
    </w:p>
    <w:p w14:paraId="6AF09E4B" w14:textId="77777777" w:rsidR="00562108" w:rsidRDefault="00562108">
      <w:pPr>
        <w:widowControl w:val="0"/>
        <w:ind w:left="0" w:firstLine="0"/>
        <w:rPr>
          <w:rFonts w:ascii="Times New Roman" w:eastAsia="Times New Roman" w:hAnsi="Times New Roman" w:cs="Times New Roman"/>
          <w:szCs w:val="20"/>
          <w:lang w:val="sl-SI" w:eastAsia="sl-SI"/>
        </w:rPr>
      </w:pPr>
    </w:p>
    <w:p w14:paraId="2BF5A28E"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rPr>
      </w:pPr>
      <w:r>
        <w:rPr>
          <w:rFonts w:ascii="Times New Roman" w:eastAsia="Times New Roman" w:hAnsi="Times New Roman" w:cs="Times New Roman"/>
          <w:b/>
          <w:szCs w:val="20"/>
          <w:lang w:val="sl-SI" w:eastAsia="sl-SI"/>
        </w:rPr>
        <w:t>4.</w:t>
      </w:r>
      <w:r>
        <w:rPr>
          <w:rFonts w:ascii="Times New Roman" w:eastAsia="Times New Roman" w:hAnsi="Times New Roman" w:cs="Times New Roman"/>
          <w:b/>
          <w:szCs w:val="20"/>
          <w:lang w:val="sl-SI" w:eastAsia="sl-SI"/>
        </w:rPr>
        <w:tab/>
        <w:t>SERIJOS NUMERIS</w:t>
      </w:r>
    </w:p>
    <w:p w14:paraId="0969DD02" w14:textId="77777777" w:rsidR="00562108" w:rsidRDefault="00562108">
      <w:pPr>
        <w:widowControl w:val="0"/>
        <w:ind w:left="0" w:firstLine="0"/>
        <w:rPr>
          <w:rFonts w:ascii="Times New Roman" w:eastAsia="Times New Roman" w:hAnsi="Times New Roman" w:cs="Times New Roman"/>
          <w:szCs w:val="20"/>
          <w:lang w:val="sl-SI" w:eastAsia="sl-SI"/>
        </w:rPr>
      </w:pPr>
    </w:p>
    <w:p w14:paraId="3D504AC7" w14:textId="77777777" w:rsidR="00562108" w:rsidRDefault="0058344A">
      <w:pPr>
        <w:widowControl w:val="0"/>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highlight w:val="lightGray"/>
          <w:lang w:val="x-none" w:eastAsia="sl-SI"/>
        </w:rPr>
        <w:t>Lot</w:t>
      </w:r>
      <w:r>
        <w:rPr>
          <w:rFonts w:ascii="Times New Roman" w:eastAsia="Times New Roman" w:hAnsi="Times New Roman" w:cs="Times New Roman"/>
          <w:szCs w:val="20"/>
          <w:lang w:val="x-none" w:eastAsia="sl-SI"/>
        </w:rPr>
        <w:t xml:space="preserve"> (numeris)</w:t>
      </w:r>
    </w:p>
    <w:p w14:paraId="4C517ED9" w14:textId="77777777" w:rsidR="00562108" w:rsidRDefault="00562108">
      <w:pPr>
        <w:widowControl w:val="0"/>
        <w:ind w:left="0" w:firstLine="0"/>
        <w:rPr>
          <w:rFonts w:ascii="Times New Roman" w:eastAsia="Times New Roman" w:hAnsi="Times New Roman" w:cs="Times New Roman"/>
          <w:szCs w:val="20"/>
          <w:lang w:val="sl-SI" w:eastAsia="sl-SI"/>
        </w:rPr>
      </w:pPr>
    </w:p>
    <w:p w14:paraId="6D7C1A67" w14:textId="77777777" w:rsidR="00562108" w:rsidRDefault="00562108">
      <w:pPr>
        <w:widowControl w:val="0"/>
        <w:ind w:left="0" w:firstLine="0"/>
        <w:rPr>
          <w:rFonts w:ascii="Times New Roman" w:eastAsia="Times New Roman" w:hAnsi="Times New Roman" w:cs="Times New Roman"/>
          <w:szCs w:val="20"/>
          <w:lang w:val="sl-SI" w:eastAsia="sl-SI"/>
        </w:rPr>
      </w:pPr>
    </w:p>
    <w:p w14:paraId="4D0DDDE0" w14:textId="77777777" w:rsidR="00562108" w:rsidRDefault="0058344A">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Calibri" w:eastAsia="Calibri" w:hAnsi="Calibri" w:cs="Times New Roman"/>
        </w:rPr>
      </w:pPr>
      <w:r>
        <w:rPr>
          <w:rFonts w:ascii="Times New Roman" w:eastAsia="Times New Roman" w:hAnsi="Times New Roman" w:cs="Times New Roman"/>
          <w:b/>
          <w:szCs w:val="20"/>
          <w:lang w:val="sl-SI" w:eastAsia="sl-SI"/>
        </w:rPr>
        <w:t>5.</w:t>
      </w:r>
      <w:r>
        <w:rPr>
          <w:rFonts w:ascii="Times New Roman" w:eastAsia="Times New Roman" w:hAnsi="Times New Roman" w:cs="Times New Roman"/>
          <w:b/>
          <w:szCs w:val="20"/>
          <w:lang w:val="sl-SI" w:eastAsia="sl-SI"/>
        </w:rPr>
        <w:tab/>
        <w:t>KITA</w:t>
      </w:r>
    </w:p>
    <w:p w14:paraId="2805A8FA" w14:textId="77777777" w:rsidR="00562108" w:rsidRDefault="00562108">
      <w:pPr>
        <w:widowControl w:val="0"/>
        <w:ind w:left="0" w:firstLine="0"/>
        <w:rPr>
          <w:rFonts w:ascii="Times New Roman" w:eastAsia="Times New Roman" w:hAnsi="Times New Roman" w:cs="Times New Roman"/>
          <w:szCs w:val="20"/>
          <w:lang w:val="sl-SI" w:eastAsia="sl-SI"/>
        </w:rPr>
      </w:pPr>
    </w:p>
    <w:p w14:paraId="7C30470C" w14:textId="77777777" w:rsidR="00562108" w:rsidRDefault="00562108">
      <w:pPr>
        <w:widowControl w:val="0"/>
        <w:ind w:left="0" w:firstLine="0"/>
        <w:rPr>
          <w:rFonts w:ascii="Times New Roman" w:eastAsia="Times New Roman" w:hAnsi="Times New Roman" w:cs="Times New Roman"/>
          <w:szCs w:val="20"/>
          <w:lang w:val="sl-SI" w:eastAsia="sl-SI"/>
        </w:rPr>
      </w:pPr>
    </w:p>
    <w:p w14:paraId="63229B75" w14:textId="77777777" w:rsidR="00562108" w:rsidRDefault="0058344A">
      <w:pPr>
        <w:widowControl w:val="0"/>
        <w:ind w:left="0" w:firstLine="0"/>
        <w:rPr>
          <w:rFonts w:ascii="Times New Roman" w:eastAsia="Times New Roman" w:hAnsi="Times New Roman" w:cs="Times New Roman"/>
          <w:szCs w:val="20"/>
          <w:lang w:val="sl-SI" w:eastAsia="sl-SI"/>
        </w:rPr>
      </w:pPr>
      <w:r>
        <w:rPr>
          <w:rFonts w:ascii="Times New Roman" w:eastAsia="Calibri" w:hAnsi="Times New Roman" w:cs="Times New Roman"/>
          <w:szCs w:val="20"/>
          <w:u w:val="single"/>
          <w:lang w:val="x-none" w:eastAsia="sl-SI"/>
        </w:rPr>
        <w:br w:type="page"/>
      </w:r>
      <w:bookmarkStart w:id="68" w:name="_Toc129243137"/>
      <w:bookmarkStart w:id="69" w:name="_Toc129243262"/>
    </w:p>
    <w:p w14:paraId="41B2BA56"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00A33F20"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11B965DA"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10850AA8"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5AF67F52"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3D7F5C65"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5A086A8D"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0FEC9797"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028032B5"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0B25FBBC"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4B3714B2"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1B21C062"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78DE1DFB"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7C3110BA"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015BBB2A"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3727FD05"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14227C97"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0A126EA5"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002B75DB"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1E54F1BB"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3BCA5BFE"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5D37E4F5" w14:textId="77777777" w:rsidR="00562108" w:rsidRDefault="00562108">
      <w:pPr>
        <w:widowControl w:val="0"/>
        <w:tabs>
          <w:tab w:val="left" w:pos="567"/>
        </w:tabs>
        <w:jc w:val="center"/>
        <w:outlineLvl w:val="0"/>
        <w:rPr>
          <w:rFonts w:ascii="Times New Roman" w:eastAsia="Times New Roman" w:hAnsi="Times New Roman" w:cs="Times New Roman"/>
          <w:szCs w:val="20"/>
          <w:lang w:val="sl-SI" w:eastAsia="sl-SI"/>
        </w:rPr>
      </w:pPr>
    </w:p>
    <w:p w14:paraId="445761FF" w14:textId="77777777" w:rsidR="00562108" w:rsidRDefault="00562108">
      <w:pPr>
        <w:widowControl w:val="0"/>
        <w:tabs>
          <w:tab w:val="left" w:pos="567"/>
        </w:tabs>
        <w:jc w:val="center"/>
        <w:outlineLvl w:val="0"/>
        <w:rPr>
          <w:rFonts w:ascii="Times New Roman" w:eastAsia="Times New Roman" w:hAnsi="Times New Roman" w:cs="Times New Roman"/>
          <w:b/>
          <w:caps/>
          <w:szCs w:val="20"/>
          <w:lang w:eastAsia="sl-SI"/>
        </w:rPr>
      </w:pPr>
    </w:p>
    <w:p w14:paraId="6757490E" w14:textId="77777777" w:rsidR="00562108" w:rsidRDefault="0058344A">
      <w:pPr>
        <w:widowControl w:val="0"/>
        <w:tabs>
          <w:tab w:val="left" w:pos="567"/>
        </w:tabs>
        <w:jc w:val="center"/>
        <w:outlineLvl w:val="0"/>
        <w:rPr>
          <w:rFonts w:ascii="Times New Roman" w:eastAsia="Times New Roman" w:hAnsi="Times New Roman" w:cs="Times New Roman"/>
          <w:szCs w:val="20"/>
          <w:lang w:val="sl-SI" w:eastAsia="sl-SI"/>
        </w:rPr>
      </w:pPr>
      <w:r>
        <w:rPr>
          <w:rFonts w:ascii="Times New Roman" w:eastAsia="Times New Roman" w:hAnsi="Times New Roman" w:cs="Times New Roman"/>
          <w:b/>
          <w:caps/>
          <w:szCs w:val="20"/>
          <w:lang w:val="x-none" w:eastAsia="sl-SI"/>
        </w:rPr>
        <w:t>B. PAKUOTĖS LAPELIS</w:t>
      </w:r>
      <w:bookmarkEnd w:id="68"/>
      <w:bookmarkEnd w:id="69"/>
    </w:p>
    <w:p w14:paraId="1A9A7AA0" w14:textId="77777777" w:rsidR="00562108" w:rsidRDefault="0058344A">
      <w:pPr>
        <w:widowControl w:val="0"/>
        <w:tabs>
          <w:tab w:val="left" w:pos="567"/>
        </w:tabs>
        <w:jc w:val="center"/>
        <w:outlineLvl w:val="0"/>
        <w:rPr>
          <w:rFonts w:ascii="Times New Roman" w:eastAsia="Times New Roman" w:hAnsi="Times New Roman" w:cs="Times New Roman"/>
          <w:szCs w:val="20"/>
          <w:lang w:val="sl-SI" w:eastAsia="sl-SI"/>
        </w:rPr>
      </w:pPr>
      <w:r>
        <w:rPr>
          <w:rFonts w:ascii="Times New Roman" w:eastAsia="Calibri" w:hAnsi="Times New Roman" w:cs="Times New Roman"/>
          <w:szCs w:val="20"/>
          <w:lang w:val="x-none" w:eastAsia="sl-SI"/>
        </w:rPr>
        <w:br w:type="page"/>
      </w:r>
      <w:bookmarkStart w:id="70" w:name="_Toc129243138"/>
      <w:bookmarkStart w:id="71" w:name="_Toc129243263"/>
      <w:r>
        <w:rPr>
          <w:rFonts w:ascii="Times New Roman" w:eastAsia="Times New Roman" w:hAnsi="Times New Roman" w:cs="Times New Roman"/>
          <w:b/>
          <w:caps/>
          <w:szCs w:val="20"/>
          <w:lang w:val="x-none" w:eastAsia="sl-SI"/>
        </w:rPr>
        <w:lastRenderedPageBreak/>
        <w:t>P</w:t>
      </w:r>
      <w:r>
        <w:rPr>
          <w:rFonts w:ascii="Times New Roman" w:eastAsia="Times New Roman" w:hAnsi="Times New Roman" w:cs="Times New Roman"/>
          <w:b/>
          <w:szCs w:val="20"/>
          <w:lang w:val="x-none" w:eastAsia="sl-SI"/>
        </w:rPr>
        <w:t xml:space="preserve">akuotės lapelis: informacija </w:t>
      </w:r>
      <w:r>
        <w:rPr>
          <w:rFonts w:ascii="Times New Roman" w:eastAsia="Times New Roman" w:hAnsi="Times New Roman" w:cs="Times New Roman"/>
          <w:b/>
          <w:sz w:val="24"/>
          <w:szCs w:val="20"/>
          <w:lang w:val="x-none" w:eastAsia="sl-SI"/>
        </w:rPr>
        <w:t>vartotojui</w:t>
      </w:r>
      <w:bookmarkEnd w:id="70"/>
      <w:bookmarkEnd w:id="71"/>
    </w:p>
    <w:p w14:paraId="335F0C1D" w14:textId="77777777" w:rsidR="00562108" w:rsidRDefault="00562108">
      <w:pPr>
        <w:widowControl w:val="0"/>
        <w:ind w:left="0" w:firstLine="0"/>
        <w:rPr>
          <w:rFonts w:ascii="Times New Roman" w:eastAsia="Times New Roman" w:hAnsi="Times New Roman" w:cs="Times New Roman"/>
          <w:szCs w:val="20"/>
          <w:lang w:val="sl-SI" w:eastAsia="sl-SI"/>
        </w:rPr>
      </w:pPr>
    </w:p>
    <w:p w14:paraId="60609305" w14:textId="77777777" w:rsidR="00562108" w:rsidRDefault="0058344A">
      <w:pPr>
        <w:widowControl w:val="0"/>
        <w:ind w:left="0" w:firstLine="0"/>
        <w:jc w:val="center"/>
        <w:rPr>
          <w:rFonts w:ascii="Times New Roman" w:eastAsia="Times New Roman" w:hAnsi="Times New Roman" w:cs="Times New Roman"/>
          <w:b/>
          <w:szCs w:val="20"/>
          <w:lang w:val="sl-SI" w:eastAsia="sl-SI"/>
        </w:rPr>
      </w:pPr>
      <w:proofErr w:type="spellStart"/>
      <w:r>
        <w:rPr>
          <w:rFonts w:ascii="Times New Roman" w:eastAsia="Times New Roman" w:hAnsi="Times New Roman" w:cs="Times New Roman"/>
          <w:b/>
          <w:szCs w:val="20"/>
          <w:lang w:val="x-none" w:eastAsia="sl-SI"/>
        </w:rPr>
        <w:t>Valsacor</w:t>
      </w:r>
      <w:proofErr w:type="spellEnd"/>
      <w:r>
        <w:rPr>
          <w:rFonts w:ascii="Times New Roman" w:eastAsia="Times New Roman" w:hAnsi="Times New Roman" w:cs="Times New Roman"/>
          <w:b/>
          <w:szCs w:val="20"/>
          <w:lang w:val="x-none" w:eastAsia="sl-SI"/>
        </w:rPr>
        <w:t xml:space="preserve"> 320 mg plėvele dengtos tabletės</w:t>
      </w:r>
    </w:p>
    <w:p w14:paraId="73F50287" w14:textId="77777777" w:rsidR="00562108" w:rsidRDefault="0058344A">
      <w:pPr>
        <w:widowControl w:val="0"/>
        <w:numPr>
          <w:ilvl w:val="12"/>
          <w:numId w:val="0"/>
        </w:numPr>
        <w:tabs>
          <w:tab w:val="left" w:pos="567"/>
        </w:tabs>
        <w:jc w:val="center"/>
        <w:rPr>
          <w:rFonts w:ascii="Calibri" w:eastAsia="Calibri" w:hAnsi="Calibri" w:cs="Times New Roman"/>
        </w:rPr>
      </w:pPr>
      <w:r>
        <w:rPr>
          <w:rFonts w:ascii="Times New Roman" w:eastAsia="Times New Roman" w:hAnsi="Times New Roman" w:cs="Times New Roman"/>
          <w:szCs w:val="20"/>
          <w:lang w:val="sl-SI" w:eastAsia="sl-SI"/>
        </w:rPr>
        <w:t>valsartanas</w:t>
      </w:r>
    </w:p>
    <w:p w14:paraId="196EDB79" w14:textId="77777777" w:rsidR="00562108" w:rsidRDefault="00562108">
      <w:pPr>
        <w:widowControl w:val="0"/>
        <w:ind w:left="0" w:firstLine="0"/>
        <w:rPr>
          <w:rFonts w:ascii="Times New Roman" w:eastAsia="Times New Roman" w:hAnsi="Times New Roman" w:cs="Times New Roman"/>
          <w:szCs w:val="20"/>
          <w:lang w:val="sl-SI" w:eastAsia="sl-SI"/>
        </w:rPr>
      </w:pPr>
    </w:p>
    <w:p w14:paraId="4CE6701F"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b/>
          <w:szCs w:val="20"/>
          <w:lang w:val="x-none" w:eastAsia="sl-SI"/>
        </w:rPr>
        <w:t>Atidžiai perskaitykite visą šį lapelį, prieš pradėdami vartoti vaistą, nes jame pateikiama Jums svarbi informacija.</w:t>
      </w:r>
    </w:p>
    <w:p w14:paraId="3F6833D2" w14:textId="77777777" w:rsidR="00562108" w:rsidRDefault="0058344A">
      <w:pPr>
        <w:widowControl w:val="0"/>
        <w:numPr>
          <w:ilvl w:val="0"/>
          <w:numId w:val="6"/>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Neišmeskite šio lapelio, nes vėl gali prireikti jį perskaityti.</w:t>
      </w:r>
    </w:p>
    <w:p w14:paraId="1B98E1F9" w14:textId="77777777" w:rsidR="00562108" w:rsidRDefault="0058344A">
      <w:pPr>
        <w:widowControl w:val="0"/>
        <w:numPr>
          <w:ilvl w:val="0"/>
          <w:numId w:val="6"/>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Jeigu kiltų daugiau klausimų, kreipkitės į gydytoją arba vaistininką.</w:t>
      </w:r>
    </w:p>
    <w:p w14:paraId="5321C966" w14:textId="77777777" w:rsidR="00562108" w:rsidRDefault="0058344A">
      <w:pPr>
        <w:widowControl w:val="0"/>
        <w:numPr>
          <w:ilvl w:val="0"/>
          <w:numId w:val="6"/>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Šis vaistas skirtas tik Jums, todėl kitiems žmonėms jo duoti negalima. Vaistas gali jiems pakenkti (net tiems, kurių ligos požymiai yra tokie patys kaip Jūsų).</w:t>
      </w:r>
    </w:p>
    <w:p w14:paraId="523833E2" w14:textId="77777777" w:rsidR="00562108" w:rsidRDefault="0058344A">
      <w:pPr>
        <w:widowControl w:val="0"/>
        <w:numPr>
          <w:ilvl w:val="0"/>
          <w:numId w:val="6"/>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Jeigu pasireiškė šalutinis poveikis (net jeigu jis šiame lapelyje nenurodytas), kreipkitės į gydytoją arba vaistininką. Žr. 4 skyrių.</w:t>
      </w:r>
    </w:p>
    <w:p w14:paraId="512B392C" w14:textId="77777777" w:rsidR="00562108" w:rsidRDefault="00562108">
      <w:pPr>
        <w:widowControl w:val="0"/>
        <w:ind w:left="0" w:firstLine="0"/>
        <w:rPr>
          <w:rFonts w:ascii="Times New Roman" w:eastAsia="Times New Roman" w:hAnsi="Times New Roman" w:cs="Times New Roman"/>
          <w:szCs w:val="20"/>
          <w:lang w:val="sl-SI" w:eastAsia="sl-SI"/>
        </w:rPr>
      </w:pPr>
    </w:p>
    <w:p w14:paraId="023D1F2F"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b/>
          <w:szCs w:val="20"/>
          <w:lang w:val="x-none" w:eastAsia="sl-SI"/>
        </w:rPr>
        <w:t>Apie ką rašoma šiame lapelyje?</w:t>
      </w:r>
    </w:p>
    <w:p w14:paraId="7DE20B83" w14:textId="77777777" w:rsidR="00562108" w:rsidRDefault="00562108">
      <w:pPr>
        <w:widowControl w:val="0"/>
        <w:ind w:left="0" w:firstLine="0"/>
        <w:rPr>
          <w:rFonts w:ascii="Times New Roman" w:eastAsia="Times New Roman" w:hAnsi="Times New Roman" w:cs="Times New Roman"/>
          <w:szCs w:val="20"/>
          <w:lang w:val="sl-SI" w:eastAsia="sl-SI"/>
        </w:rPr>
      </w:pPr>
    </w:p>
    <w:p w14:paraId="63E09EB2" w14:textId="77777777" w:rsidR="00562108" w:rsidRDefault="0058344A">
      <w:pPr>
        <w:widowControl w:val="0"/>
        <w:tabs>
          <w:tab w:val="left" w:pos="567"/>
        </w:tabs>
        <w:rPr>
          <w:rFonts w:ascii="Calibri" w:eastAsia="Calibri" w:hAnsi="Calibri" w:cs="Times New Roman"/>
        </w:rPr>
      </w:pPr>
      <w:r>
        <w:rPr>
          <w:rFonts w:ascii="Times New Roman" w:eastAsia="Times New Roman" w:hAnsi="Times New Roman" w:cs="Times New Roman"/>
          <w:szCs w:val="20"/>
          <w:lang w:val="sl-SI" w:eastAsia="sl-SI"/>
        </w:rPr>
        <w:t>1.</w:t>
      </w:r>
      <w:r>
        <w:rPr>
          <w:rFonts w:ascii="Times New Roman" w:eastAsia="Times New Roman" w:hAnsi="Times New Roman" w:cs="Times New Roman"/>
          <w:szCs w:val="20"/>
          <w:lang w:val="sl-SI" w:eastAsia="sl-SI"/>
        </w:rPr>
        <w:tab/>
        <w:t>Kas yra Valsacor ir kam jis vartojamas</w:t>
      </w:r>
    </w:p>
    <w:p w14:paraId="3B34F80B" w14:textId="77777777" w:rsidR="00562108" w:rsidRDefault="0058344A">
      <w:pPr>
        <w:widowControl w:val="0"/>
        <w:tabs>
          <w:tab w:val="left" w:pos="567"/>
        </w:tabs>
        <w:rPr>
          <w:rFonts w:ascii="Calibri" w:eastAsia="Calibri" w:hAnsi="Calibri" w:cs="Times New Roman"/>
        </w:rPr>
      </w:pPr>
      <w:r>
        <w:rPr>
          <w:rFonts w:ascii="Times New Roman" w:eastAsia="Times New Roman" w:hAnsi="Times New Roman" w:cs="Times New Roman"/>
          <w:szCs w:val="20"/>
          <w:lang w:val="sl-SI" w:eastAsia="sl-SI"/>
        </w:rPr>
        <w:t>2.</w:t>
      </w:r>
      <w:r>
        <w:rPr>
          <w:rFonts w:ascii="Times New Roman" w:eastAsia="Times New Roman" w:hAnsi="Times New Roman" w:cs="Times New Roman"/>
          <w:szCs w:val="20"/>
          <w:lang w:val="sl-SI" w:eastAsia="sl-SI"/>
        </w:rPr>
        <w:tab/>
        <w:t>Kas žinotina prieš vartojant Valsacor</w:t>
      </w:r>
    </w:p>
    <w:p w14:paraId="7A1C8E9E" w14:textId="77777777" w:rsidR="00562108" w:rsidRDefault="0058344A">
      <w:pPr>
        <w:widowControl w:val="0"/>
        <w:tabs>
          <w:tab w:val="left" w:pos="567"/>
        </w:tabs>
        <w:rPr>
          <w:rFonts w:ascii="Calibri" w:eastAsia="Calibri" w:hAnsi="Calibri" w:cs="Times New Roman"/>
        </w:rPr>
      </w:pPr>
      <w:r>
        <w:rPr>
          <w:rFonts w:ascii="Times New Roman" w:eastAsia="Times New Roman" w:hAnsi="Times New Roman" w:cs="Times New Roman"/>
          <w:szCs w:val="20"/>
          <w:lang w:val="sl-SI" w:eastAsia="sl-SI"/>
        </w:rPr>
        <w:t>3.</w:t>
      </w:r>
      <w:r>
        <w:rPr>
          <w:rFonts w:ascii="Times New Roman" w:eastAsia="Times New Roman" w:hAnsi="Times New Roman" w:cs="Times New Roman"/>
          <w:szCs w:val="20"/>
          <w:lang w:val="sl-SI" w:eastAsia="sl-SI"/>
        </w:rPr>
        <w:tab/>
        <w:t>Kaip vartoti Valsacor</w:t>
      </w:r>
    </w:p>
    <w:p w14:paraId="34982E52" w14:textId="77777777" w:rsidR="00562108" w:rsidRDefault="0058344A">
      <w:pPr>
        <w:widowControl w:val="0"/>
        <w:tabs>
          <w:tab w:val="left" w:pos="567"/>
        </w:tabs>
        <w:rPr>
          <w:rFonts w:ascii="Calibri" w:eastAsia="Calibri" w:hAnsi="Calibri" w:cs="Times New Roman"/>
        </w:rPr>
      </w:pPr>
      <w:r>
        <w:rPr>
          <w:rFonts w:ascii="Times New Roman" w:eastAsia="Times New Roman" w:hAnsi="Times New Roman" w:cs="Times New Roman"/>
          <w:szCs w:val="20"/>
          <w:lang w:val="sl-SI" w:eastAsia="sl-SI"/>
        </w:rPr>
        <w:t>4.</w:t>
      </w:r>
      <w:r>
        <w:rPr>
          <w:rFonts w:ascii="Times New Roman" w:eastAsia="Times New Roman" w:hAnsi="Times New Roman" w:cs="Times New Roman"/>
          <w:szCs w:val="20"/>
          <w:lang w:val="sl-SI" w:eastAsia="sl-SI"/>
        </w:rPr>
        <w:tab/>
        <w:t xml:space="preserve">Galimas </w:t>
      </w:r>
      <w:r>
        <w:rPr>
          <w:rFonts w:ascii="Times New Roman" w:eastAsia="Times New Roman" w:hAnsi="Times New Roman" w:cs="Times New Roman"/>
          <w:sz w:val="24"/>
          <w:szCs w:val="20"/>
          <w:lang w:val="sl-SI" w:eastAsia="sl-SI"/>
        </w:rPr>
        <w:t>šalutinis poveikis</w:t>
      </w:r>
    </w:p>
    <w:p w14:paraId="4D35E16C" w14:textId="77777777" w:rsidR="00562108" w:rsidRDefault="0058344A">
      <w:pPr>
        <w:widowControl w:val="0"/>
        <w:tabs>
          <w:tab w:val="left" w:pos="567"/>
        </w:tabs>
        <w:rPr>
          <w:rFonts w:ascii="Calibri" w:eastAsia="Calibri" w:hAnsi="Calibri" w:cs="Times New Roman"/>
        </w:rPr>
      </w:pPr>
      <w:r>
        <w:rPr>
          <w:rFonts w:ascii="Times New Roman" w:eastAsia="Times New Roman" w:hAnsi="Times New Roman" w:cs="Times New Roman"/>
          <w:szCs w:val="20"/>
          <w:lang w:val="sl-SI" w:eastAsia="sl-SI"/>
        </w:rPr>
        <w:t>5.</w:t>
      </w:r>
      <w:r>
        <w:rPr>
          <w:rFonts w:ascii="Times New Roman" w:eastAsia="Times New Roman" w:hAnsi="Times New Roman" w:cs="Times New Roman"/>
          <w:szCs w:val="20"/>
          <w:lang w:val="sl-SI" w:eastAsia="sl-SI"/>
        </w:rPr>
        <w:tab/>
        <w:t>Kaip laikyti Valsacor</w:t>
      </w:r>
    </w:p>
    <w:p w14:paraId="2715B9B6" w14:textId="77777777" w:rsidR="00562108" w:rsidRDefault="0058344A">
      <w:pPr>
        <w:widowControl w:val="0"/>
        <w:tabs>
          <w:tab w:val="left" w:pos="567"/>
        </w:tabs>
        <w:rPr>
          <w:rFonts w:ascii="Calibri" w:eastAsia="Calibri" w:hAnsi="Calibri" w:cs="Times New Roman"/>
        </w:rPr>
      </w:pPr>
      <w:r>
        <w:rPr>
          <w:rFonts w:ascii="Times New Roman" w:eastAsia="Times New Roman" w:hAnsi="Times New Roman" w:cs="Times New Roman"/>
          <w:szCs w:val="20"/>
          <w:lang w:val="sl-SI" w:eastAsia="sl-SI"/>
        </w:rPr>
        <w:t>6.</w:t>
      </w:r>
      <w:r>
        <w:rPr>
          <w:rFonts w:ascii="Times New Roman" w:eastAsia="Times New Roman" w:hAnsi="Times New Roman" w:cs="Times New Roman"/>
          <w:szCs w:val="20"/>
          <w:lang w:val="sl-SI" w:eastAsia="sl-SI"/>
        </w:rPr>
        <w:tab/>
        <w:t>Pakuotės turinys ir kita informacija</w:t>
      </w:r>
    </w:p>
    <w:p w14:paraId="07824DEB" w14:textId="77777777" w:rsidR="00562108" w:rsidRDefault="00562108">
      <w:pPr>
        <w:widowControl w:val="0"/>
        <w:ind w:left="0" w:firstLine="0"/>
        <w:rPr>
          <w:rFonts w:ascii="Times New Roman" w:eastAsia="Times New Roman" w:hAnsi="Times New Roman" w:cs="Times New Roman"/>
          <w:szCs w:val="20"/>
          <w:lang w:val="sl-SI" w:eastAsia="sl-SI"/>
        </w:rPr>
      </w:pPr>
    </w:p>
    <w:p w14:paraId="2CF3D8D5" w14:textId="77777777" w:rsidR="00562108" w:rsidRDefault="00562108">
      <w:pPr>
        <w:widowControl w:val="0"/>
        <w:ind w:left="0" w:firstLine="0"/>
        <w:rPr>
          <w:rFonts w:ascii="Times New Roman" w:eastAsia="Times New Roman" w:hAnsi="Times New Roman" w:cs="Times New Roman"/>
          <w:szCs w:val="20"/>
          <w:lang w:val="sl-SI" w:eastAsia="sl-SI"/>
        </w:rPr>
      </w:pPr>
    </w:p>
    <w:p w14:paraId="21D24084" w14:textId="77777777" w:rsidR="00562108" w:rsidRDefault="0058344A">
      <w:pPr>
        <w:widowControl w:val="0"/>
        <w:tabs>
          <w:tab w:val="left" w:pos="567"/>
        </w:tabs>
        <w:outlineLvl w:val="1"/>
        <w:rPr>
          <w:rFonts w:ascii="Times New Roman" w:eastAsia="Times New Roman" w:hAnsi="Times New Roman" w:cs="Times New Roman"/>
          <w:szCs w:val="20"/>
          <w:lang w:val="sl-SI" w:eastAsia="sl-SI"/>
        </w:rPr>
      </w:pPr>
      <w:bookmarkStart w:id="72" w:name="_Toc129243139"/>
      <w:bookmarkStart w:id="73" w:name="_Toc129243264"/>
      <w:r>
        <w:rPr>
          <w:rFonts w:ascii="Times New Roman" w:eastAsia="Times New Roman" w:hAnsi="Times New Roman" w:cs="Times New Roman"/>
          <w:b/>
          <w:szCs w:val="20"/>
          <w:lang w:val="sl-SI" w:eastAsia="sl-SI"/>
        </w:rPr>
        <w:t>1.</w:t>
      </w:r>
      <w:r>
        <w:rPr>
          <w:rFonts w:ascii="Times New Roman" w:eastAsia="Times New Roman" w:hAnsi="Times New Roman" w:cs="Times New Roman"/>
          <w:b/>
          <w:szCs w:val="20"/>
          <w:lang w:val="sl-SI" w:eastAsia="sl-SI"/>
        </w:rPr>
        <w:tab/>
        <w:t>Kas yra Valsacor ir kam jis vartojamas</w:t>
      </w:r>
      <w:bookmarkEnd w:id="72"/>
      <w:bookmarkEnd w:id="73"/>
    </w:p>
    <w:p w14:paraId="1A01D954" w14:textId="77777777" w:rsidR="00562108" w:rsidRDefault="00562108">
      <w:pPr>
        <w:widowControl w:val="0"/>
        <w:ind w:left="0" w:firstLine="0"/>
        <w:rPr>
          <w:rFonts w:ascii="Times New Roman" w:eastAsia="Times New Roman" w:hAnsi="Times New Roman" w:cs="Times New Roman"/>
          <w:szCs w:val="20"/>
          <w:lang w:val="sl-SI" w:eastAsia="sl-SI"/>
        </w:rPr>
      </w:pPr>
    </w:p>
    <w:p w14:paraId="53FB2908" w14:textId="77777777" w:rsidR="00562108" w:rsidRDefault="0058344A">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Valsacor priklauso didelį kraujospūdį kontroliuoti padedančių vaistų, vadinamų angiotenzino II receptorių blokatoriais, grupei. Angiotenzinas II yra organizmo medžiaga, kuri sutraukia kraujagysles ir dėl to didina kraujospūdį. Valsartanas blokuoja angiotenzino II poveikį, todėl kraujagyslės atsipalaiduoja ir kraujospūdis mažėja.</w:t>
      </w:r>
    </w:p>
    <w:p w14:paraId="6561F69D" w14:textId="77777777" w:rsidR="00562108" w:rsidRDefault="00562108">
      <w:pPr>
        <w:widowControl w:val="0"/>
        <w:ind w:left="0" w:firstLine="0"/>
        <w:rPr>
          <w:rFonts w:ascii="Times New Roman" w:eastAsia="Times New Roman" w:hAnsi="Times New Roman" w:cs="Times New Roman"/>
          <w:szCs w:val="20"/>
          <w:lang w:val="sl-SI" w:eastAsia="sl-SI"/>
        </w:rPr>
      </w:pPr>
    </w:p>
    <w:p w14:paraId="7A3ED5A6" w14:textId="77777777" w:rsidR="00562108" w:rsidRDefault="0058344A">
      <w:pPr>
        <w:widowControl w:val="0"/>
        <w:ind w:left="0" w:firstLine="0"/>
        <w:rPr>
          <w:rFonts w:ascii="Times New Roman" w:eastAsia="Times New Roman" w:hAnsi="Times New Roman" w:cs="Times New Roman"/>
          <w:sz w:val="24"/>
          <w:szCs w:val="20"/>
          <w:lang w:val="x-none" w:eastAsia="sl-SI"/>
        </w:rPr>
      </w:pPr>
      <w:proofErr w:type="spellStart"/>
      <w:r>
        <w:rPr>
          <w:rFonts w:ascii="Times New Roman" w:eastAsia="Times New Roman" w:hAnsi="Times New Roman" w:cs="Times New Roman"/>
          <w:szCs w:val="20"/>
          <w:lang w:val="x-none" w:eastAsia="sl-SI"/>
        </w:rPr>
        <w:t>Valsacor</w:t>
      </w:r>
      <w:proofErr w:type="spellEnd"/>
      <w:r>
        <w:rPr>
          <w:rFonts w:ascii="Times New Roman" w:eastAsia="Times New Roman" w:hAnsi="Times New Roman" w:cs="Times New Roman"/>
          <w:szCs w:val="20"/>
          <w:lang w:val="x-none" w:eastAsia="sl-SI"/>
        </w:rPr>
        <w:t xml:space="preserve"> 320 mg plėvele dengtų tablečių galima vart</w:t>
      </w:r>
      <w:r>
        <w:rPr>
          <w:rFonts w:ascii="Times New Roman" w:eastAsia="Times New Roman" w:hAnsi="Times New Roman" w:cs="Times New Roman"/>
          <w:sz w:val="24"/>
          <w:szCs w:val="20"/>
          <w:lang w:val="x-none" w:eastAsia="sl-SI"/>
        </w:rPr>
        <w:t>oti</w:t>
      </w:r>
    </w:p>
    <w:p w14:paraId="579741BB" w14:textId="77777777" w:rsidR="00562108" w:rsidRDefault="0058344A">
      <w:pPr>
        <w:pStyle w:val="Sraopastraipa"/>
        <w:widowControl w:val="0"/>
        <w:numPr>
          <w:ilvl w:val="0"/>
          <w:numId w:val="24"/>
        </w:numPr>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b/>
          <w:lang w:val="x-none" w:eastAsia="sl-SI"/>
        </w:rPr>
        <w:t xml:space="preserve">padidėjusiam kraujospūdžiui gydyti suaugusiesiems žmonėms bei </w:t>
      </w:r>
      <w:r>
        <w:rPr>
          <w:rFonts w:ascii="Times New Roman" w:eastAsia="Times New Roman" w:hAnsi="Times New Roman"/>
          <w:b/>
          <w:lang w:eastAsia="sl-SI"/>
        </w:rPr>
        <w:t xml:space="preserve">vaikams ir </w:t>
      </w:r>
      <w:r>
        <w:rPr>
          <w:rFonts w:ascii="Times New Roman" w:eastAsia="Times New Roman" w:hAnsi="Times New Roman"/>
          <w:b/>
          <w:lang w:val="x-none" w:eastAsia="sl-SI"/>
        </w:rPr>
        <w:t>paaugliams</w:t>
      </w:r>
      <w:r>
        <w:rPr>
          <w:rFonts w:ascii="Times New Roman" w:eastAsia="Times New Roman" w:hAnsi="Times New Roman"/>
          <w:b/>
          <w:lang w:eastAsia="sl-SI"/>
        </w:rPr>
        <w:t xml:space="preserve"> nuo 6 iki mažiau kaip 18 metų</w:t>
      </w:r>
      <w:r>
        <w:rPr>
          <w:rFonts w:ascii="Times New Roman" w:eastAsia="Times New Roman" w:hAnsi="Times New Roman"/>
          <w:sz w:val="24"/>
          <w:szCs w:val="20"/>
          <w:lang w:val="x-none" w:eastAsia="sl-SI"/>
        </w:rPr>
        <w:t>.</w:t>
      </w:r>
    </w:p>
    <w:p w14:paraId="60C189A9"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Didelis kraujospūdis didina širdies ir arterijų krūvį. Jei kraujospūdžio padidėjimas negydomas, gali atsirasti smegenų, širdies arba inkstų kraujagyslių pažeidimas, todėl gali ištikti insultas, prasidėti širdies ar inkstų nepakankamumas. Padidėjęs kraujospūdis didina širdies priepuolių riziką. Sumažinus padidėjusį kraujospūdį iki normalaus, tokių sutrikimų rizika mažėja.</w:t>
      </w:r>
    </w:p>
    <w:p w14:paraId="7BCAF35B" w14:textId="77777777" w:rsidR="00562108" w:rsidRDefault="00562108">
      <w:pPr>
        <w:widowControl w:val="0"/>
        <w:ind w:left="0" w:firstLine="0"/>
        <w:rPr>
          <w:rFonts w:ascii="Times New Roman" w:eastAsia="Times New Roman" w:hAnsi="Times New Roman" w:cs="Times New Roman"/>
          <w:szCs w:val="20"/>
          <w:lang w:val="sl-SI" w:eastAsia="sl-SI"/>
        </w:rPr>
      </w:pPr>
    </w:p>
    <w:p w14:paraId="33E6D788" w14:textId="77777777" w:rsidR="00562108" w:rsidRDefault="00562108">
      <w:pPr>
        <w:widowControl w:val="0"/>
        <w:ind w:left="0" w:firstLine="0"/>
        <w:rPr>
          <w:rFonts w:ascii="Times New Roman" w:eastAsia="Times New Roman" w:hAnsi="Times New Roman" w:cs="Times New Roman"/>
          <w:szCs w:val="20"/>
          <w:lang w:val="sl-SI" w:eastAsia="sl-SI"/>
        </w:rPr>
      </w:pPr>
    </w:p>
    <w:p w14:paraId="39E73E6B" w14:textId="77777777" w:rsidR="00562108" w:rsidRDefault="0058344A">
      <w:pPr>
        <w:widowControl w:val="0"/>
        <w:tabs>
          <w:tab w:val="left" w:pos="567"/>
        </w:tabs>
        <w:outlineLvl w:val="1"/>
        <w:rPr>
          <w:rFonts w:ascii="Times New Roman" w:eastAsia="Times New Roman" w:hAnsi="Times New Roman" w:cs="Times New Roman"/>
          <w:szCs w:val="20"/>
          <w:lang w:val="sl-SI" w:eastAsia="sl-SI"/>
        </w:rPr>
      </w:pPr>
      <w:bookmarkStart w:id="74" w:name="_Toc129243140"/>
      <w:bookmarkStart w:id="75" w:name="_Toc129243265"/>
      <w:r>
        <w:rPr>
          <w:rFonts w:ascii="Times New Roman" w:eastAsia="Times New Roman" w:hAnsi="Times New Roman" w:cs="Times New Roman"/>
          <w:b/>
          <w:szCs w:val="20"/>
          <w:lang w:val="sl-SI" w:eastAsia="sl-SI"/>
        </w:rPr>
        <w:t>2.</w:t>
      </w:r>
      <w:r>
        <w:rPr>
          <w:rFonts w:ascii="Times New Roman" w:eastAsia="Times New Roman" w:hAnsi="Times New Roman" w:cs="Times New Roman"/>
          <w:b/>
          <w:szCs w:val="20"/>
          <w:lang w:val="sl-SI" w:eastAsia="sl-SI"/>
        </w:rPr>
        <w:tab/>
        <w:t xml:space="preserve">Kas žinotina prieš vartojant </w:t>
      </w:r>
      <w:bookmarkEnd w:id="74"/>
      <w:bookmarkEnd w:id="75"/>
      <w:r>
        <w:rPr>
          <w:rFonts w:ascii="Times New Roman" w:eastAsia="Times New Roman" w:hAnsi="Times New Roman" w:cs="Times New Roman"/>
          <w:b/>
          <w:szCs w:val="20"/>
          <w:lang w:val="sl-SI" w:eastAsia="sl-SI"/>
        </w:rPr>
        <w:t>Vals</w:t>
      </w:r>
      <w:r>
        <w:rPr>
          <w:rFonts w:ascii="Times New Roman" w:eastAsia="Times New Roman" w:hAnsi="Times New Roman" w:cs="Times New Roman"/>
          <w:b/>
          <w:sz w:val="24"/>
          <w:szCs w:val="20"/>
          <w:lang w:val="sl-SI" w:eastAsia="sl-SI"/>
        </w:rPr>
        <w:t>acor</w:t>
      </w:r>
    </w:p>
    <w:p w14:paraId="775269AE" w14:textId="77777777" w:rsidR="00562108" w:rsidRDefault="00562108">
      <w:pPr>
        <w:widowControl w:val="0"/>
        <w:ind w:left="0" w:firstLine="0"/>
        <w:rPr>
          <w:rFonts w:ascii="Times New Roman" w:eastAsia="Times New Roman" w:hAnsi="Times New Roman" w:cs="Times New Roman"/>
          <w:szCs w:val="20"/>
          <w:lang w:val="sl-SI" w:eastAsia="sl-SI"/>
        </w:rPr>
      </w:pPr>
    </w:p>
    <w:p w14:paraId="2FAD3E1C" w14:textId="43CA9FF9" w:rsidR="00562108" w:rsidRDefault="0058344A">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Valsacor vartoti draudžiama:</w:t>
      </w:r>
    </w:p>
    <w:p w14:paraId="2434826E" w14:textId="77777777" w:rsidR="00562108" w:rsidRDefault="00562108">
      <w:pPr>
        <w:widowControl w:val="0"/>
        <w:tabs>
          <w:tab w:val="left" w:pos="567"/>
        </w:tabs>
        <w:ind w:left="0" w:firstLine="0"/>
        <w:rPr>
          <w:rFonts w:ascii="Times New Roman" w:eastAsia="Times New Roman" w:hAnsi="Times New Roman" w:cs="Times New Roman"/>
          <w:b/>
          <w:lang w:val="sl-SI" w:eastAsia="sl-SI"/>
        </w:rPr>
      </w:pPr>
    </w:p>
    <w:p w14:paraId="0D7C69AA" w14:textId="77777777" w:rsidR="00562108" w:rsidRDefault="0058344A">
      <w:pPr>
        <w:widowControl w:val="0"/>
        <w:numPr>
          <w:ilvl w:val="0"/>
          <w:numId w:val="8"/>
        </w:numPr>
        <w:autoSpaceDE w:val="0"/>
        <w:autoSpaceDN w:val="0"/>
        <w:adjustRightInd w:val="0"/>
        <w:rPr>
          <w:rFonts w:ascii="Calibri" w:eastAsia="Calibri" w:hAnsi="Calibri" w:cs="Times New Roman"/>
        </w:rPr>
      </w:pPr>
      <w:r>
        <w:rPr>
          <w:rFonts w:ascii="Times New Roman" w:eastAsia="Times New Roman" w:hAnsi="Times New Roman" w:cs="Times New Roman"/>
          <w:color w:val="000000"/>
          <w:lang w:val="sl-SI" w:eastAsia="sl-SI"/>
        </w:rPr>
        <w:t xml:space="preserve">jeigu yra </w:t>
      </w:r>
      <w:r>
        <w:rPr>
          <w:rFonts w:ascii="Times New Roman" w:eastAsia="Times New Roman" w:hAnsi="Times New Roman" w:cs="Times New Roman"/>
          <w:b/>
          <w:color w:val="000000"/>
          <w:lang w:val="sl-SI" w:eastAsia="sl-SI"/>
        </w:rPr>
        <w:t>alergija</w:t>
      </w:r>
      <w:r>
        <w:rPr>
          <w:rFonts w:ascii="Times New Roman" w:eastAsia="Times New Roman" w:hAnsi="Times New Roman" w:cs="Times New Roman"/>
          <w:color w:val="000000"/>
          <w:lang w:val="sl-SI" w:eastAsia="sl-SI"/>
        </w:rPr>
        <w:t xml:space="preserve"> valsartanui arba bet kuriai pagalbinei šio vaisto medžiagai (jos išvardytos 6 skyriuje);</w:t>
      </w:r>
    </w:p>
    <w:p w14:paraId="78EE5EF8" w14:textId="77777777" w:rsidR="00562108" w:rsidRDefault="0058344A">
      <w:pPr>
        <w:widowControl w:val="0"/>
        <w:numPr>
          <w:ilvl w:val="0"/>
          <w:numId w:val="8"/>
        </w:numPr>
        <w:autoSpaceDE w:val="0"/>
        <w:autoSpaceDN w:val="0"/>
        <w:adjustRightInd w:val="0"/>
        <w:rPr>
          <w:rFonts w:ascii="Calibri" w:eastAsia="Calibri" w:hAnsi="Calibri" w:cs="Times New Roman"/>
        </w:rPr>
      </w:pPr>
      <w:r>
        <w:rPr>
          <w:rFonts w:ascii="Times New Roman" w:eastAsia="Times New Roman" w:hAnsi="Times New Roman" w:cs="Times New Roman"/>
          <w:color w:val="000000"/>
          <w:lang w:val="sl-SI" w:eastAsia="sl-SI"/>
        </w:rPr>
        <w:t xml:space="preserve">jeigu yra </w:t>
      </w:r>
      <w:r>
        <w:rPr>
          <w:rFonts w:ascii="Times New Roman" w:eastAsia="Times New Roman" w:hAnsi="Times New Roman" w:cs="Times New Roman"/>
          <w:b/>
          <w:color w:val="000000"/>
          <w:lang w:val="sl-SI" w:eastAsia="sl-SI"/>
        </w:rPr>
        <w:t>sunki kepenų liga</w:t>
      </w:r>
      <w:r>
        <w:rPr>
          <w:rFonts w:ascii="Times New Roman" w:eastAsia="Times New Roman" w:hAnsi="Times New Roman" w:cs="Times New Roman"/>
          <w:color w:val="000000"/>
          <w:lang w:val="sl-SI" w:eastAsia="sl-SI"/>
        </w:rPr>
        <w:t>;</w:t>
      </w:r>
    </w:p>
    <w:p w14:paraId="6BBE437B" w14:textId="77777777" w:rsidR="00562108" w:rsidRDefault="0058344A">
      <w:pPr>
        <w:widowControl w:val="0"/>
        <w:numPr>
          <w:ilvl w:val="0"/>
          <w:numId w:val="8"/>
        </w:numPr>
        <w:autoSpaceDE w:val="0"/>
        <w:autoSpaceDN w:val="0"/>
        <w:adjustRightInd w:val="0"/>
        <w:rPr>
          <w:rFonts w:ascii="Calibri" w:eastAsia="Calibri" w:hAnsi="Calibri" w:cs="Times New Roman"/>
        </w:rPr>
      </w:pPr>
      <w:r>
        <w:rPr>
          <w:rFonts w:ascii="Times New Roman" w:eastAsia="Times New Roman" w:hAnsi="Times New Roman" w:cs="Times New Roman"/>
          <w:color w:val="000000"/>
          <w:lang w:val="sl-SI" w:eastAsia="sl-SI"/>
        </w:rPr>
        <w:t xml:space="preserve">jei esate </w:t>
      </w:r>
      <w:r>
        <w:rPr>
          <w:rFonts w:ascii="Times New Roman" w:eastAsia="Times New Roman" w:hAnsi="Times New Roman" w:cs="Times New Roman"/>
          <w:b/>
          <w:color w:val="000000"/>
          <w:lang w:val="sl-SI" w:eastAsia="sl-SI"/>
        </w:rPr>
        <w:t>daugiau nei 3 mėnesius nėščia</w:t>
      </w:r>
      <w:r>
        <w:rPr>
          <w:rFonts w:ascii="Times New Roman" w:eastAsia="Times New Roman" w:hAnsi="Times New Roman" w:cs="Times New Roman"/>
          <w:color w:val="000000"/>
          <w:lang w:val="sl-SI" w:eastAsia="sl-SI"/>
        </w:rPr>
        <w:t>. Taip pat yra geriau vengti Valsacor vartoti ankstyvojo nėštumo metu (žr. poskyrį „Nėštumas ir žindymo laikotarpis“);</w:t>
      </w:r>
    </w:p>
    <w:p w14:paraId="7D2FBB64" w14:textId="77777777" w:rsidR="00562108" w:rsidRDefault="0058344A">
      <w:pPr>
        <w:widowControl w:val="0"/>
        <w:numPr>
          <w:ilvl w:val="0"/>
          <w:numId w:val="8"/>
        </w:numPr>
        <w:autoSpaceDE w:val="0"/>
        <w:autoSpaceDN w:val="0"/>
        <w:adjustRightInd w:val="0"/>
        <w:rPr>
          <w:rFonts w:ascii="Calibri" w:eastAsia="Calibri" w:hAnsi="Calibri" w:cs="Times New Roman"/>
        </w:rPr>
      </w:pPr>
      <w:r>
        <w:rPr>
          <w:rFonts w:ascii="Times New Roman" w:eastAsia="Times New Roman" w:hAnsi="Times New Roman" w:cs="Times New Roman"/>
          <w:color w:val="000000"/>
          <w:lang w:val="sl-SI" w:eastAsia="sl-SI"/>
        </w:rPr>
        <w:t xml:space="preserve">jeigu Jūs sergate cukriniu diabetu arba Jūsų inkstų </w:t>
      </w:r>
      <w:r>
        <w:rPr>
          <w:rFonts w:ascii="Times New Roman" w:eastAsia="Times New Roman" w:hAnsi="Times New Roman" w:cs="Times New Roman"/>
          <w:lang w:val="x-none" w:eastAsia="sl-SI"/>
        </w:rPr>
        <w:t>veikla</w:t>
      </w:r>
      <w:r>
        <w:rPr>
          <w:rFonts w:ascii="Times New Roman" w:eastAsia="Times New Roman" w:hAnsi="Times New Roman" w:cs="Times New Roman"/>
          <w:color w:val="000000"/>
          <w:lang w:val="sl-SI" w:eastAsia="sl-SI"/>
        </w:rPr>
        <w:t xml:space="preserve"> sutrikusi ir </w:t>
      </w:r>
      <w:r>
        <w:rPr>
          <w:rFonts w:ascii="Times New Roman" w:eastAsia="Times New Roman" w:hAnsi="Times New Roman" w:cs="Times New Roman"/>
          <w:lang w:val="x-none" w:eastAsia="sl-SI"/>
        </w:rPr>
        <w:t xml:space="preserve">Jums skirtas kraujospūdį mažinantis vaistas, kurio sudėtyje yra </w:t>
      </w:r>
      <w:r>
        <w:rPr>
          <w:rFonts w:ascii="Times New Roman" w:eastAsia="Times New Roman" w:hAnsi="Times New Roman" w:cs="Times New Roman"/>
          <w:color w:val="000000"/>
          <w:lang w:val="sl-SI" w:eastAsia="sl-SI"/>
        </w:rPr>
        <w:t>aliskireno</w:t>
      </w:r>
    </w:p>
    <w:p w14:paraId="2B34F952" w14:textId="77777777" w:rsidR="00562108" w:rsidRDefault="00562108">
      <w:pPr>
        <w:widowControl w:val="0"/>
        <w:autoSpaceDE w:val="0"/>
        <w:autoSpaceDN w:val="0"/>
        <w:adjustRightInd w:val="0"/>
        <w:ind w:firstLine="0"/>
        <w:rPr>
          <w:rFonts w:ascii="Times New Roman" w:eastAsia="Times New Roman" w:hAnsi="Times New Roman" w:cs="Times New Roman"/>
          <w:szCs w:val="20"/>
          <w:lang w:val="sl-SI" w:eastAsia="sl-SI"/>
        </w:rPr>
      </w:pPr>
    </w:p>
    <w:p w14:paraId="2A4D7A5C" w14:textId="77777777" w:rsidR="00562108" w:rsidRDefault="0058344A">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Jei kuri nors iš paminėtų būklių Jums tinka, Valsacor nevartokite.</w:t>
      </w:r>
    </w:p>
    <w:p w14:paraId="795BDE68" w14:textId="77777777" w:rsidR="00562108" w:rsidRDefault="00562108">
      <w:pPr>
        <w:widowControl w:val="0"/>
        <w:ind w:left="0" w:firstLine="0"/>
        <w:rPr>
          <w:rFonts w:ascii="Times New Roman" w:eastAsia="Times New Roman" w:hAnsi="Times New Roman" w:cs="Times New Roman"/>
          <w:szCs w:val="20"/>
          <w:lang w:val="sl-SI" w:eastAsia="sl-SI"/>
        </w:rPr>
      </w:pPr>
    </w:p>
    <w:p w14:paraId="54702475" w14:textId="77777777" w:rsidR="00562108" w:rsidRDefault="0058344A">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Įspėjimai ir atsargumo priemonės</w:t>
      </w:r>
    </w:p>
    <w:p w14:paraId="6D336CE6"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Pasitarkite su gydytoju arba vaistininku, prieš pradėdami vartoti Valsacor.</w:t>
      </w:r>
    </w:p>
    <w:p w14:paraId="68E5AFEF" w14:textId="77777777" w:rsidR="00562108" w:rsidRDefault="0058344A">
      <w:pPr>
        <w:widowControl w:val="0"/>
        <w:numPr>
          <w:ilvl w:val="0"/>
          <w:numId w:val="10"/>
        </w:numPr>
        <w:autoSpaceDE w:val="0"/>
        <w:autoSpaceDN w:val="0"/>
        <w:adjustRightInd w:val="0"/>
        <w:ind w:left="567" w:hanging="567"/>
        <w:rPr>
          <w:rFonts w:ascii="Calibri" w:eastAsia="Calibri" w:hAnsi="Calibri" w:cs="Times New Roman"/>
        </w:rPr>
      </w:pPr>
      <w:r>
        <w:rPr>
          <w:rFonts w:ascii="Times New Roman" w:eastAsia="Times New Roman" w:hAnsi="Times New Roman" w:cs="Times New Roman"/>
          <w:color w:val="000000"/>
          <w:szCs w:val="20"/>
          <w:lang w:val="sl-SI" w:eastAsia="sl-SI"/>
        </w:rPr>
        <w:t>jeigu sergate kepenų liga;</w:t>
      </w:r>
    </w:p>
    <w:p w14:paraId="4E9B51BE" w14:textId="77777777" w:rsidR="00562108" w:rsidRDefault="0058344A">
      <w:pPr>
        <w:widowControl w:val="0"/>
        <w:numPr>
          <w:ilvl w:val="0"/>
          <w:numId w:val="10"/>
        </w:numPr>
        <w:autoSpaceDE w:val="0"/>
        <w:autoSpaceDN w:val="0"/>
        <w:adjustRightInd w:val="0"/>
        <w:ind w:left="567" w:hanging="567"/>
        <w:rPr>
          <w:rFonts w:ascii="Calibri" w:eastAsia="Calibri" w:hAnsi="Calibri" w:cs="Times New Roman"/>
        </w:rPr>
      </w:pPr>
      <w:r>
        <w:rPr>
          <w:rFonts w:ascii="Times New Roman" w:eastAsia="Times New Roman" w:hAnsi="Times New Roman" w:cs="Times New Roman"/>
          <w:color w:val="000000"/>
          <w:szCs w:val="20"/>
          <w:lang w:val="sl-SI" w:eastAsia="sl-SI"/>
        </w:rPr>
        <w:lastRenderedPageBreak/>
        <w:t>jeigu sergate sunkia inkstų liga arba esate gydomas dializėmis;</w:t>
      </w:r>
    </w:p>
    <w:p w14:paraId="379BD1C5" w14:textId="77777777" w:rsidR="00562108" w:rsidRDefault="0058344A">
      <w:pPr>
        <w:widowControl w:val="0"/>
        <w:numPr>
          <w:ilvl w:val="0"/>
          <w:numId w:val="10"/>
        </w:numPr>
        <w:autoSpaceDE w:val="0"/>
        <w:autoSpaceDN w:val="0"/>
        <w:adjustRightInd w:val="0"/>
        <w:ind w:left="567" w:hanging="567"/>
        <w:rPr>
          <w:rFonts w:ascii="Calibri" w:eastAsia="Calibri" w:hAnsi="Calibri" w:cs="Times New Roman"/>
        </w:rPr>
      </w:pPr>
      <w:r>
        <w:rPr>
          <w:rFonts w:ascii="Times New Roman" w:eastAsia="Times New Roman" w:hAnsi="Times New Roman" w:cs="Times New Roman"/>
          <w:color w:val="000000"/>
          <w:szCs w:val="20"/>
          <w:lang w:val="sl-SI" w:eastAsia="sl-SI"/>
        </w:rPr>
        <w:t>jeigu inkstų arterijos susiaurėjusios;</w:t>
      </w:r>
    </w:p>
    <w:p w14:paraId="6FCB540C" w14:textId="77777777" w:rsidR="00562108" w:rsidRDefault="0058344A">
      <w:pPr>
        <w:widowControl w:val="0"/>
        <w:numPr>
          <w:ilvl w:val="0"/>
          <w:numId w:val="10"/>
        </w:numPr>
        <w:autoSpaceDE w:val="0"/>
        <w:autoSpaceDN w:val="0"/>
        <w:adjustRightInd w:val="0"/>
        <w:ind w:left="567" w:hanging="567"/>
        <w:rPr>
          <w:rFonts w:ascii="Calibri" w:eastAsia="Calibri" w:hAnsi="Calibri" w:cs="Times New Roman"/>
        </w:rPr>
      </w:pPr>
      <w:r>
        <w:rPr>
          <w:rFonts w:ascii="Times New Roman" w:eastAsia="Times New Roman" w:hAnsi="Times New Roman" w:cs="Times New Roman"/>
          <w:color w:val="000000"/>
          <w:szCs w:val="20"/>
          <w:lang w:val="sl-SI" w:eastAsia="sl-SI"/>
        </w:rPr>
        <w:t>jeigu neseniai atlikta inksto transplantacija (persodintas naujas inkstas);</w:t>
      </w:r>
    </w:p>
    <w:p w14:paraId="66643643" w14:textId="77777777" w:rsidR="00562108" w:rsidRDefault="0058344A">
      <w:pPr>
        <w:widowControl w:val="0"/>
        <w:numPr>
          <w:ilvl w:val="0"/>
          <w:numId w:val="10"/>
        </w:numPr>
        <w:autoSpaceDE w:val="0"/>
        <w:autoSpaceDN w:val="0"/>
        <w:adjustRightInd w:val="0"/>
        <w:ind w:left="567" w:hanging="567"/>
        <w:rPr>
          <w:rFonts w:ascii="Calibri" w:eastAsia="Calibri" w:hAnsi="Calibri" w:cs="Times New Roman"/>
        </w:rPr>
      </w:pPr>
      <w:r>
        <w:rPr>
          <w:rFonts w:ascii="Times New Roman" w:eastAsia="Times New Roman" w:hAnsi="Times New Roman" w:cs="Times New Roman"/>
          <w:color w:val="000000"/>
          <w:szCs w:val="20"/>
          <w:lang w:val="sl-SI" w:eastAsia="sl-SI"/>
        </w:rPr>
        <w:t>jeigu sergate sunkia širdies liga (ne širdies nepakankamumu ar širdies priepuoliu);</w:t>
      </w:r>
    </w:p>
    <w:p w14:paraId="2D828361" w14:textId="77777777" w:rsidR="00562108" w:rsidRDefault="0058344A">
      <w:pPr>
        <w:widowControl w:val="0"/>
        <w:numPr>
          <w:ilvl w:val="0"/>
          <w:numId w:val="10"/>
        </w:numPr>
        <w:ind w:left="567" w:hanging="567"/>
        <w:rPr>
          <w:rFonts w:ascii="Calibri" w:eastAsia="Calibri" w:hAnsi="Calibri" w:cs="Times New Roman"/>
        </w:rPr>
      </w:pPr>
      <w:r>
        <w:rPr>
          <w:rFonts w:ascii="Times New Roman" w:eastAsia="Times New Roman" w:hAnsi="Times New Roman" w:cs="Times New Roman"/>
          <w:szCs w:val="20"/>
          <w:lang w:val="sl-SI" w:eastAsia="sl-SI"/>
        </w:rPr>
        <w:t>jeigu vartojant kitokių vaistų (įskaitant AKF inhibitorius) buvo pasireiškusi vadinamoji angioneurozinė edema, t. y. alerginės reakcijos sukeltas liežuvio ir veido patinimas. Apie tai būtina pasakyti gydytojui. Jeigu tokių simptomų atsiranda Valsacor vartojimo laikotarpiu, nedelsdami nutraukite Valsacor vartojimą ir niekada jo nebevartokite. Taip pat žr. 4 skyrių „Galimas šalutinis poveikis“;</w:t>
      </w:r>
    </w:p>
    <w:p w14:paraId="02F6EE51" w14:textId="77777777" w:rsidR="00562108" w:rsidRDefault="0058344A">
      <w:pPr>
        <w:widowControl w:val="0"/>
        <w:numPr>
          <w:ilvl w:val="0"/>
          <w:numId w:val="10"/>
        </w:numPr>
        <w:autoSpaceDE w:val="0"/>
        <w:autoSpaceDN w:val="0"/>
        <w:adjustRightInd w:val="0"/>
        <w:ind w:left="567" w:hanging="567"/>
        <w:rPr>
          <w:rFonts w:ascii="Calibri" w:eastAsia="Calibri" w:hAnsi="Calibri" w:cs="Times New Roman"/>
        </w:rPr>
      </w:pPr>
      <w:r>
        <w:rPr>
          <w:rFonts w:ascii="Times New Roman" w:eastAsia="Times New Roman" w:hAnsi="Times New Roman" w:cs="Times New Roman"/>
          <w:color w:val="000000"/>
          <w:szCs w:val="20"/>
          <w:lang w:val="sl-SI" w:eastAsia="sl-SI"/>
        </w:rPr>
        <w:t>jeigu vartojate vaistų, kurie didina kalio kiekį kraujyje. Tokie vaistai yra kalio papildai, druskų pakaitalai, kuriuose yra kalio, kalį organizme sulaikantys vaistai ir heparinas. Gali prireikti reguliariai tikrinti kalio kiekį kraujyje;</w:t>
      </w:r>
    </w:p>
    <w:p w14:paraId="5621573E" w14:textId="77777777" w:rsidR="00562108" w:rsidRDefault="0058344A">
      <w:pPr>
        <w:widowControl w:val="0"/>
        <w:numPr>
          <w:ilvl w:val="0"/>
          <w:numId w:val="10"/>
        </w:numPr>
        <w:autoSpaceDE w:val="0"/>
        <w:autoSpaceDN w:val="0"/>
        <w:adjustRightInd w:val="0"/>
        <w:ind w:left="567" w:hanging="567"/>
        <w:rPr>
          <w:rFonts w:ascii="Calibri" w:eastAsia="Calibri" w:hAnsi="Calibri" w:cs="Times New Roman"/>
        </w:rPr>
      </w:pPr>
      <w:r>
        <w:rPr>
          <w:rFonts w:ascii="Times New Roman" w:eastAsia="Times New Roman" w:hAnsi="Times New Roman" w:cs="Times New Roman"/>
          <w:color w:val="000000"/>
          <w:szCs w:val="20"/>
          <w:lang w:val="sl-SI" w:eastAsia="sl-SI"/>
        </w:rPr>
        <w:t>jeigu sergate aldosteronizmu. Tai yra liga, kuria sergant antinksčiai gamina per daug hormono aldosterono. Tokiu atveju Valsacor vartoti nerekomenduojama;</w:t>
      </w:r>
    </w:p>
    <w:p w14:paraId="581CB9BE" w14:textId="77777777" w:rsidR="00562108" w:rsidRDefault="0058344A">
      <w:pPr>
        <w:widowControl w:val="0"/>
        <w:numPr>
          <w:ilvl w:val="0"/>
          <w:numId w:val="10"/>
        </w:numPr>
        <w:autoSpaceDE w:val="0"/>
        <w:autoSpaceDN w:val="0"/>
        <w:adjustRightInd w:val="0"/>
        <w:ind w:left="567" w:hanging="567"/>
        <w:rPr>
          <w:rFonts w:ascii="Calibri" w:eastAsia="Calibri" w:hAnsi="Calibri" w:cs="Times New Roman"/>
        </w:rPr>
      </w:pPr>
      <w:r>
        <w:rPr>
          <w:rFonts w:ascii="Times New Roman" w:eastAsia="Times New Roman" w:hAnsi="Times New Roman" w:cs="Times New Roman"/>
          <w:color w:val="000000"/>
          <w:szCs w:val="20"/>
          <w:lang w:val="sl-SI" w:eastAsia="sl-SI"/>
        </w:rPr>
        <w:t>jeigu netekote daug skysčių (pasireiškė dehidracija), Tokį poveikį gali sukelti viduriavimas, vėmimas ar didelių šlapimo išsiskyrimą skatinančių vaistų (diuretikų) dozių vartojimas;</w:t>
      </w:r>
    </w:p>
    <w:p w14:paraId="610EA528" w14:textId="77777777" w:rsidR="00562108" w:rsidRDefault="0058344A">
      <w:pPr>
        <w:widowControl w:val="0"/>
        <w:numPr>
          <w:ilvl w:val="0"/>
          <w:numId w:val="10"/>
        </w:numPr>
        <w:autoSpaceDE w:val="0"/>
        <w:autoSpaceDN w:val="0"/>
        <w:adjustRightInd w:val="0"/>
        <w:ind w:left="567" w:hanging="567"/>
        <w:rPr>
          <w:rFonts w:ascii="Calibri" w:eastAsia="Calibri" w:hAnsi="Calibri" w:cs="Times New Roman"/>
          <w:color w:val="000000"/>
        </w:rPr>
      </w:pPr>
      <w:r>
        <w:rPr>
          <w:rFonts w:ascii="Times New Roman" w:eastAsia="Calibri" w:hAnsi="Times New Roman" w:cs="Times New Roman"/>
          <w:color w:val="000000"/>
          <w:szCs w:val="20"/>
          <w:lang w:val="sl-SI" w:eastAsia="sl-SI"/>
        </w:rPr>
        <w:t>jeigu vartojate kurį nors iš šių vaistų padidėjusiam kraujospūdžiui gydyti:</w:t>
      </w:r>
    </w:p>
    <w:p w14:paraId="09E2E865" w14:textId="77777777" w:rsidR="00562108" w:rsidRDefault="0058344A">
      <w:pPr>
        <w:widowControl w:val="0"/>
        <w:numPr>
          <w:ilvl w:val="0"/>
          <w:numId w:val="25"/>
        </w:numPr>
        <w:autoSpaceDE w:val="0"/>
        <w:autoSpaceDN w:val="0"/>
        <w:adjustRightInd w:val="0"/>
        <w:rPr>
          <w:rFonts w:ascii="Calibri" w:eastAsia="Calibri" w:hAnsi="Calibri" w:cs="Times New Roman"/>
          <w:color w:val="000000"/>
        </w:rPr>
      </w:pPr>
      <w:r>
        <w:rPr>
          <w:rFonts w:ascii="Times New Roman" w:eastAsia="Calibri" w:hAnsi="Times New Roman" w:cs="Times New Roman"/>
          <w:color w:val="000000"/>
          <w:szCs w:val="20"/>
          <w:lang w:val="sl-SI" w:eastAsia="sl-SI"/>
        </w:rPr>
        <w:t>AKF inhibitorių (pavyzdžiui, enalaprilį, lizinoprilį, ramiprilį), ypač jei turite su diabetu susijusių inkstų sutrikimų;</w:t>
      </w:r>
    </w:p>
    <w:p w14:paraId="60FA1DA4" w14:textId="77777777" w:rsidR="00562108" w:rsidRDefault="0058344A">
      <w:pPr>
        <w:widowControl w:val="0"/>
        <w:numPr>
          <w:ilvl w:val="0"/>
          <w:numId w:val="25"/>
        </w:numPr>
        <w:autoSpaceDE w:val="0"/>
        <w:autoSpaceDN w:val="0"/>
        <w:adjustRightInd w:val="0"/>
        <w:rPr>
          <w:rFonts w:ascii="Calibri" w:eastAsia="Calibri" w:hAnsi="Calibri" w:cs="Times New Roman"/>
          <w:color w:val="000000"/>
        </w:rPr>
      </w:pPr>
      <w:r>
        <w:rPr>
          <w:rFonts w:ascii="Times New Roman" w:eastAsia="Calibri" w:hAnsi="Times New Roman" w:cs="Times New Roman"/>
          <w:color w:val="000000"/>
          <w:szCs w:val="20"/>
          <w:lang w:val="sl-SI" w:eastAsia="sl-SI"/>
        </w:rPr>
        <w:t>aliskireną</w:t>
      </w:r>
    </w:p>
    <w:p w14:paraId="76500A32" w14:textId="77777777" w:rsidR="00562108" w:rsidRDefault="0058344A">
      <w:pPr>
        <w:widowControl w:val="0"/>
        <w:autoSpaceDE w:val="0"/>
        <w:autoSpaceDN w:val="0"/>
        <w:adjustRightInd w:val="0"/>
        <w:ind w:left="1134" w:firstLine="0"/>
        <w:rPr>
          <w:rFonts w:ascii="Calibri" w:eastAsia="Calibri" w:hAnsi="Calibri" w:cs="Times New Roman"/>
          <w:color w:val="000000"/>
        </w:rPr>
      </w:pPr>
      <w:r>
        <w:rPr>
          <w:rFonts w:ascii="Times New Roman" w:eastAsia="Calibri" w:hAnsi="Times New Roman" w:cs="Times New Roman"/>
          <w:color w:val="000000"/>
          <w:szCs w:val="20"/>
          <w:lang w:val="sl-SI" w:eastAsia="sl-SI"/>
        </w:rPr>
        <w:t>jeigu vartojate AKF inhibitorių kartu su tam tikrais kitais vaistais, skirtais širdies nepakankamumui gydyti ir vadinamais mineralokortikoidinių receptorių antagonistais (MRA) (pavyzdžiui, spironolaktonu, eplerenonu) arba beta adrenoblokatoriais (pavyzdžiui, metoprololiu)</w:t>
      </w:r>
      <w:r>
        <w:rPr>
          <w:rFonts w:ascii="Times New Roman" w:eastAsia="Times New Roman" w:hAnsi="Times New Roman" w:cs="Times New Roman"/>
          <w:color w:val="000000"/>
          <w:sz w:val="24"/>
          <w:szCs w:val="20"/>
          <w:lang w:val="sl-SI" w:eastAsia="sl-SI"/>
        </w:rPr>
        <w:t>.</w:t>
      </w:r>
    </w:p>
    <w:p w14:paraId="77A41666" w14:textId="77777777" w:rsidR="00562108" w:rsidRDefault="00562108">
      <w:pPr>
        <w:widowControl w:val="0"/>
        <w:autoSpaceDE w:val="0"/>
        <w:autoSpaceDN w:val="0"/>
        <w:adjustRightInd w:val="0"/>
        <w:ind w:left="0" w:firstLine="0"/>
        <w:rPr>
          <w:rFonts w:ascii="Times New Roman" w:eastAsia="Times New Roman" w:hAnsi="Times New Roman" w:cs="Times New Roman"/>
          <w:color w:val="000000"/>
          <w:szCs w:val="20"/>
          <w:lang w:val="sl-SI" w:eastAsia="sl-SI"/>
        </w:rPr>
      </w:pPr>
    </w:p>
    <w:p w14:paraId="6CFC392B" w14:textId="77777777" w:rsidR="00562108" w:rsidRDefault="0058344A">
      <w:pPr>
        <w:widowControl w:val="0"/>
        <w:autoSpaceDE w:val="0"/>
        <w:autoSpaceDN w:val="0"/>
        <w:adjustRightInd w:val="0"/>
        <w:ind w:left="0" w:firstLine="0"/>
        <w:rPr>
          <w:rFonts w:ascii="Calibri" w:eastAsia="Calibri" w:hAnsi="Calibri" w:cs="Times New Roman"/>
          <w:color w:val="000000"/>
        </w:rPr>
      </w:pPr>
      <w:r>
        <w:rPr>
          <w:rFonts w:ascii="Times New Roman" w:eastAsia="Times New Roman" w:hAnsi="Times New Roman" w:cs="Times New Roman"/>
          <w:color w:val="000000"/>
          <w:szCs w:val="20"/>
          <w:lang w:val="sl-SI" w:eastAsia="sl-SI"/>
        </w:rPr>
        <w:t>Jūsų gydytojas gali reguliariai ištirti Jūsų inkstų funkciją, kraujospūdį ir elektrolitų (pvz., kalio) kiekį kraujyje.</w:t>
      </w:r>
    </w:p>
    <w:p w14:paraId="232A190A" w14:textId="77777777" w:rsidR="00562108" w:rsidRDefault="00562108">
      <w:pPr>
        <w:widowControl w:val="0"/>
        <w:autoSpaceDE w:val="0"/>
        <w:autoSpaceDN w:val="0"/>
        <w:adjustRightInd w:val="0"/>
        <w:ind w:left="0" w:firstLine="0"/>
        <w:rPr>
          <w:rFonts w:ascii="Times New Roman" w:eastAsia="Times New Roman" w:hAnsi="Times New Roman" w:cs="Times New Roman"/>
          <w:color w:val="000000"/>
          <w:szCs w:val="20"/>
          <w:lang w:val="sl-SI" w:eastAsia="sl-SI"/>
        </w:rPr>
      </w:pPr>
    </w:p>
    <w:p w14:paraId="210F5633" w14:textId="77777777" w:rsidR="00562108" w:rsidRDefault="0058344A">
      <w:pPr>
        <w:widowControl w:val="0"/>
        <w:autoSpaceDE w:val="0"/>
        <w:autoSpaceDN w:val="0"/>
        <w:adjustRightInd w:val="0"/>
        <w:ind w:left="0" w:firstLine="0"/>
        <w:rPr>
          <w:rFonts w:ascii="Calibri" w:eastAsia="Calibri" w:hAnsi="Calibri" w:cs="Times New Roman"/>
          <w:color w:val="000000"/>
        </w:rPr>
      </w:pPr>
      <w:r>
        <w:rPr>
          <w:rFonts w:ascii="Times New Roman" w:eastAsia="Times New Roman" w:hAnsi="Times New Roman" w:cs="Times New Roman"/>
          <w:color w:val="000000"/>
          <w:szCs w:val="20"/>
          <w:lang w:val="sl-SI" w:eastAsia="sl-SI"/>
        </w:rPr>
        <w:t>Taip pat žiūrėkite informaciją, pateiktą poskyryje „Valsacor vartoti negalima“.</w:t>
      </w:r>
    </w:p>
    <w:p w14:paraId="646A9387" w14:textId="77777777" w:rsidR="00562108" w:rsidRDefault="00562108">
      <w:pPr>
        <w:widowControl w:val="0"/>
        <w:autoSpaceDE w:val="0"/>
        <w:autoSpaceDN w:val="0"/>
        <w:adjustRightInd w:val="0"/>
        <w:ind w:left="0" w:firstLine="0"/>
        <w:rPr>
          <w:rFonts w:ascii="Times New Roman" w:hAnsi="Times New Roman" w:cs="Times New Roman"/>
        </w:rPr>
      </w:pPr>
    </w:p>
    <w:p w14:paraId="67AA9A4D" w14:textId="2B6ECE49" w:rsidR="00562108" w:rsidRDefault="0058344A">
      <w:pPr>
        <w:widowControl w:val="0"/>
        <w:autoSpaceDE w:val="0"/>
        <w:autoSpaceDN w:val="0"/>
        <w:adjustRightInd w:val="0"/>
        <w:ind w:left="0" w:firstLine="0"/>
        <w:rPr>
          <w:rFonts w:ascii="Times New Roman" w:eastAsia="Times New Roman" w:hAnsi="Times New Roman" w:cs="Times New Roman"/>
          <w:color w:val="000000"/>
          <w:lang w:val="sl-SI" w:eastAsia="sl-SI"/>
        </w:rPr>
      </w:pPr>
      <w:r>
        <w:rPr>
          <w:rFonts w:ascii="Times New Roman" w:hAnsi="Times New Roman" w:cs="Times New Roman"/>
        </w:rPr>
        <w:t xml:space="preserve">Pasitarkite su gydytoju, jei pavartojus </w:t>
      </w:r>
      <w:proofErr w:type="spellStart"/>
      <w:r>
        <w:rPr>
          <w:rFonts w:ascii="Times New Roman" w:hAnsi="Times New Roman" w:cs="Times New Roman"/>
        </w:rPr>
        <w:t>Valsacor</w:t>
      </w:r>
      <w:proofErr w:type="spellEnd"/>
      <w:r>
        <w:rPr>
          <w:rFonts w:ascii="Times New Roman" w:hAnsi="Times New Roman" w:cs="Times New Roman"/>
        </w:rPr>
        <w:t xml:space="preserve"> jaučiate pilvo skausmą, pykinimą, vėmimą arba viduriavimą. Dėl tolesnio gydymo nuspręs Jūsų gydytojas. Nenustokite vartoti </w:t>
      </w:r>
      <w:proofErr w:type="spellStart"/>
      <w:r>
        <w:rPr>
          <w:rFonts w:ascii="Times New Roman" w:hAnsi="Times New Roman" w:cs="Times New Roman"/>
        </w:rPr>
        <w:t>Valsacor</w:t>
      </w:r>
      <w:proofErr w:type="spellEnd"/>
      <w:r>
        <w:rPr>
          <w:rFonts w:ascii="Times New Roman" w:hAnsi="Times New Roman" w:cs="Times New Roman"/>
        </w:rPr>
        <w:t xml:space="preserve"> pat</w:t>
      </w:r>
      <w:r w:rsidR="00CA2EEF">
        <w:rPr>
          <w:rFonts w:ascii="Times New Roman" w:hAnsi="Times New Roman" w:cs="Times New Roman"/>
        </w:rPr>
        <w:t>y</w:t>
      </w:r>
      <w:r>
        <w:rPr>
          <w:rFonts w:ascii="Times New Roman" w:hAnsi="Times New Roman" w:cs="Times New Roman"/>
        </w:rPr>
        <w:t>s.</w:t>
      </w:r>
    </w:p>
    <w:p w14:paraId="16EE6A45" w14:textId="77777777" w:rsidR="00562108" w:rsidRDefault="00562108">
      <w:pPr>
        <w:widowControl w:val="0"/>
        <w:ind w:left="0" w:firstLine="0"/>
        <w:rPr>
          <w:rFonts w:ascii="Times New Roman" w:eastAsia="Times New Roman" w:hAnsi="Times New Roman" w:cs="Times New Roman"/>
          <w:szCs w:val="20"/>
          <w:lang w:val="sl-SI" w:eastAsia="sl-SI"/>
        </w:rPr>
      </w:pPr>
    </w:p>
    <w:p w14:paraId="7B976956" w14:textId="60A2B2CE" w:rsidR="00562108" w:rsidRDefault="0058344A" w:rsidP="007D0EEB">
      <w:pPr>
        <w:widowControl w:val="0"/>
        <w:tabs>
          <w:tab w:val="left" w:pos="567"/>
        </w:tabs>
        <w:ind w:left="0" w:firstLine="0"/>
        <w:rPr>
          <w:rFonts w:ascii="Calibri" w:eastAsia="Calibri" w:hAnsi="Calibri" w:cs="Times New Roman"/>
        </w:rPr>
      </w:pPr>
      <w:r>
        <w:rPr>
          <w:rFonts w:ascii="Times New Roman" w:eastAsia="Calibri" w:hAnsi="Times New Roman" w:cs="Times New Roman"/>
          <w:color w:val="000000"/>
          <w:lang w:val="sl-SI" w:eastAsia="sl-SI"/>
        </w:rPr>
        <w:t>Jeigu manote, kad esate (arba galite tapti) nėščia, turite apie tai pasakyti savo gydytojui. Ankstyvuoju nėštumo laikotarpiu Valsacor vartoti nerekomenduojama. Vartojamas po trečio nėštumo mėnesio šis vaistas gali padaryti didžiulės žalos Jūsų kūdikiui, žr. skyrių “Nėštumas ir žindymo laikotarpis“.</w:t>
      </w:r>
    </w:p>
    <w:p w14:paraId="7AB0F004" w14:textId="77777777" w:rsidR="00562108" w:rsidRDefault="00562108">
      <w:pPr>
        <w:widowControl w:val="0"/>
        <w:ind w:left="0" w:firstLine="0"/>
        <w:rPr>
          <w:rFonts w:ascii="Times New Roman" w:eastAsia="Times New Roman" w:hAnsi="Times New Roman" w:cs="Times New Roman"/>
          <w:szCs w:val="20"/>
          <w:lang w:val="sl-SI" w:eastAsia="sl-SI"/>
        </w:rPr>
      </w:pPr>
    </w:p>
    <w:p w14:paraId="70F4B952" w14:textId="77777777" w:rsidR="00562108" w:rsidRDefault="0058344A">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Jei kuri nors iš paminėtų būklių Jums tinka, prieš vartodami Valsacor, pasitarkite su gydytoju.</w:t>
      </w:r>
    </w:p>
    <w:p w14:paraId="77765FF8" w14:textId="77777777" w:rsidR="00562108" w:rsidRDefault="00562108">
      <w:pPr>
        <w:widowControl w:val="0"/>
        <w:tabs>
          <w:tab w:val="left" w:pos="567"/>
        </w:tabs>
        <w:ind w:left="0" w:firstLine="0"/>
        <w:rPr>
          <w:rFonts w:ascii="Times New Roman" w:eastAsia="Times New Roman" w:hAnsi="Times New Roman" w:cs="Times New Roman"/>
          <w:szCs w:val="20"/>
          <w:lang w:val="sl-SI" w:eastAsia="sl-SI"/>
        </w:rPr>
      </w:pPr>
    </w:p>
    <w:p w14:paraId="134C9D90" w14:textId="77777777" w:rsidR="00562108" w:rsidRDefault="0058344A">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Vaikams ir paaugliams</w:t>
      </w:r>
    </w:p>
    <w:p w14:paraId="7D456983"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Jei esate jaunesnis kaip 18 metų ir Valsacor vartojate su kitais vaistais, slopinančiais renino, angiotenzino ir aldosterono sistemą (kraujospūdį mažinančiais vaistiniais preparatais), gydytojas gali nurodyti reguliariai tikrinti Jūsų inkstų veiklą ir kalio kiekį kraujyje.</w:t>
      </w:r>
    </w:p>
    <w:p w14:paraId="6AEDBC60" w14:textId="77777777" w:rsidR="00562108" w:rsidRDefault="00562108">
      <w:pPr>
        <w:widowControl w:val="0"/>
        <w:tabs>
          <w:tab w:val="left" w:pos="567"/>
        </w:tabs>
        <w:ind w:left="0" w:firstLine="0"/>
        <w:rPr>
          <w:rFonts w:ascii="Times New Roman" w:eastAsia="Times New Roman" w:hAnsi="Times New Roman" w:cs="Times New Roman"/>
          <w:szCs w:val="20"/>
          <w:lang w:val="sl-SI" w:eastAsia="sl-SI"/>
        </w:rPr>
      </w:pPr>
    </w:p>
    <w:p w14:paraId="3D609D65" w14:textId="77777777" w:rsidR="00562108" w:rsidRDefault="0058344A">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Kiti vaistai ir Valsacor</w:t>
      </w:r>
    </w:p>
    <w:p w14:paraId="3E830289" w14:textId="77777777" w:rsidR="00562108" w:rsidRDefault="00562108">
      <w:pPr>
        <w:widowControl w:val="0"/>
        <w:tabs>
          <w:tab w:val="left" w:pos="567"/>
        </w:tabs>
        <w:ind w:left="0" w:firstLine="0"/>
        <w:rPr>
          <w:rFonts w:ascii="Times New Roman" w:eastAsia="Times New Roman" w:hAnsi="Times New Roman" w:cs="Times New Roman"/>
          <w:b/>
          <w:szCs w:val="20"/>
          <w:lang w:val="sl-SI" w:eastAsia="sl-SI"/>
        </w:rPr>
      </w:pPr>
    </w:p>
    <w:p w14:paraId="43050940"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Jeigu vartojate arba neseniai vartojote kitų vaistų arba dėl to nesate tikri, apie tai pasakykite gydytojui arba vaistininkui.</w:t>
      </w:r>
    </w:p>
    <w:p w14:paraId="3340C108" w14:textId="77777777" w:rsidR="00562108" w:rsidRDefault="00562108">
      <w:pPr>
        <w:widowControl w:val="0"/>
        <w:ind w:left="0" w:firstLine="0"/>
        <w:rPr>
          <w:rFonts w:ascii="Times New Roman" w:eastAsia="Times New Roman" w:hAnsi="Times New Roman" w:cs="Times New Roman"/>
          <w:szCs w:val="20"/>
          <w:lang w:val="sl-SI" w:eastAsia="sl-SI"/>
        </w:rPr>
      </w:pPr>
    </w:p>
    <w:p w14:paraId="563A0F25" w14:textId="77777777" w:rsidR="00562108" w:rsidRDefault="0058344A">
      <w:pPr>
        <w:widowControl w:val="0"/>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x-none" w:eastAsia="sl-SI"/>
        </w:rPr>
        <w:t xml:space="preserve">Jei kartu vartojama kai kurių kitokių vaistų, gali pakisti gydomasis </w:t>
      </w:r>
      <w:proofErr w:type="spellStart"/>
      <w:r>
        <w:rPr>
          <w:rFonts w:ascii="Times New Roman" w:eastAsia="Times New Roman" w:hAnsi="Times New Roman" w:cs="Times New Roman"/>
          <w:szCs w:val="20"/>
          <w:lang w:val="x-none" w:eastAsia="sl-SI"/>
        </w:rPr>
        <w:t>Valsacor</w:t>
      </w:r>
      <w:proofErr w:type="spellEnd"/>
      <w:r>
        <w:rPr>
          <w:rFonts w:ascii="Times New Roman" w:eastAsia="Times New Roman" w:hAnsi="Times New Roman" w:cs="Times New Roman"/>
          <w:szCs w:val="20"/>
          <w:lang w:val="x-none" w:eastAsia="sl-SI"/>
        </w:rPr>
        <w:t xml:space="preserve"> poveikis. Gali tekti keisti dozę, imtis kitų atsargumo priemonių ar net nutraukti vieno iš vaistų vartojimą. Tokie vaistai (jie gali būti ir receptiniai, ir nereceptin</w:t>
      </w:r>
      <w:r>
        <w:rPr>
          <w:rFonts w:ascii="Times New Roman" w:eastAsia="Times New Roman" w:hAnsi="Times New Roman" w:cs="Times New Roman"/>
          <w:sz w:val="24"/>
          <w:szCs w:val="20"/>
          <w:lang w:val="x-none" w:eastAsia="sl-SI"/>
        </w:rPr>
        <w:t>iai) yra:</w:t>
      </w:r>
    </w:p>
    <w:p w14:paraId="0C63E3F9" w14:textId="77777777" w:rsidR="00562108" w:rsidRDefault="0058344A">
      <w:pPr>
        <w:widowControl w:val="0"/>
        <w:numPr>
          <w:ilvl w:val="0"/>
          <w:numId w:val="11"/>
        </w:numPr>
        <w:tabs>
          <w:tab w:val="clear" w:pos="1647"/>
          <w:tab w:val="left" w:pos="567"/>
        </w:tabs>
        <w:autoSpaceDE w:val="0"/>
        <w:autoSpaceDN w:val="0"/>
        <w:adjustRightInd w:val="0"/>
        <w:ind w:left="567"/>
        <w:rPr>
          <w:rFonts w:ascii="Times New Roman" w:eastAsia="Calibri" w:hAnsi="Times New Roman" w:cs="Times New Roman"/>
          <w:lang w:val="sl-SI" w:eastAsia="sl-SI"/>
        </w:rPr>
      </w:pPr>
      <w:r>
        <w:rPr>
          <w:rFonts w:ascii="Times New Roman" w:eastAsia="Times New Roman" w:hAnsi="Times New Roman" w:cs="Times New Roman"/>
          <w:b/>
          <w:lang w:val="sl-SI" w:eastAsia="sl-SI"/>
        </w:rPr>
        <w:t>kiti kraujo spaudimą mažinantys vaistai</w:t>
      </w:r>
      <w:r>
        <w:rPr>
          <w:rFonts w:ascii="Times New Roman" w:eastAsia="Times New Roman" w:hAnsi="Times New Roman" w:cs="Times New Roman"/>
          <w:lang w:val="sl-SI" w:eastAsia="sl-SI"/>
        </w:rPr>
        <w:t xml:space="preserve">, ypač </w:t>
      </w:r>
      <w:r>
        <w:rPr>
          <w:rFonts w:ascii="Times New Roman" w:eastAsia="Times New Roman" w:hAnsi="Times New Roman" w:cs="Times New Roman"/>
          <w:b/>
          <w:lang w:val="sl-SI" w:eastAsia="sl-SI"/>
        </w:rPr>
        <w:t>šlapimo išsiskyrimą skatinantys vaistai</w:t>
      </w:r>
      <w:r>
        <w:rPr>
          <w:rFonts w:ascii="Times New Roman" w:eastAsia="Times New Roman" w:hAnsi="Times New Roman" w:cs="Times New Roman"/>
          <w:lang w:val="sl-SI" w:eastAsia="sl-SI"/>
        </w:rPr>
        <w:t xml:space="preserve"> (diuretikai), </w:t>
      </w:r>
      <w:r>
        <w:rPr>
          <w:rFonts w:ascii="Times New Roman" w:hAnsi="Times New Roman"/>
        </w:rPr>
        <w:t xml:space="preserve">AKF inhibitoriai (tokie kaip </w:t>
      </w:r>
      <w:proofErr w:type="spellStart"/>
      <w:r>
        <w:rPr>
          <w:rFonts w:ascii="Times New Roman" w:hAnsi="Times New Roman"/>
        </w:rPr>
        <w:t>enalaprilis</w:t>
      </w:r>
      <w:proofErr w:type="spellEnd"/>
      <w:r>
        <w:rPr>
          <w:rFonts w:ascii="Times New Roman" w:hAnsi="Times New Roman"/>
        </w:rPr>
        <w:t xml:space="preserve">, </w:t>
      </w:r>
      <w:proofErr w:type="spellStart"/>
      <w:r>
        <w:rPr>
          <w:rFonts w:ascii="Times New Roman" w:hAnsi="Times New Roman"/>
        </w:rPr>
        <w:t>lizinoprilis</w:t>
      </w:r>
      <w:proofErr w:type="spellEnd"/>
      <w:r>
        <w:rPr>
          <w:rFonts w:ascii="Times New Roman" w:hAnsi="Times New Roman"/>
        </w:rPr>
        <w:t xml:space="preserve"> ir kt.,) arba </w:t>
      </w:r>
      <w:proofErr w:type="spellStart"/>
      <w:r>
        <w:rPr>
          <w:rFonts w:ascii="Times New Roman" w:hAnsi="Times New Roman"/>
        </w:rPr>
        <w:t>aliskirenas</w:t>
      </w:r>
      <w:proofErr w:type="spellEnd"/>
      <w:r>
        <w:rPr>
          <w:rFonts w:ascii="Times New Roman" w:hAnsi="Times New Roman"/>
        </w:rPr>
        <w:t xml:space="preserve"> (taip pat žiūrėkite informaciją, pateiktą poskyriuose „</w:t>
      </w:r>
      <w:proofErr w:type="spellStart"/>
      <w:r>
        <w:rPr>
          <w:rFonts w:ascii="Times New Roman" w:hAnsi="Times New Roman"/>
        </w:rPr>
        <w:t>Valsacor</w:t>
      </w:r>
      <w:proofErr w:type="spellEnd"/>
      <w:r>
        <w:rPr>
          <w:rFonts w:ascii="Times New Roman" w:hAnsi="Times New Roman"/>
        </w:rPr>
        <w:t xml:space="preserve"> vartoti negalima“ ir „Įspėjimai ir atsargumo priemonės“)</w:t>
      </w:r>
      <w:r>
        <w:rPr>
          <w:rFonts w:ascii="Times New Roman" w:eastAsia="Times New Roman" w:hAnsi="Times New Roman" w:cs="Times New Roman"/>
          <w:lang w:val="sl-SI" w:eastAsia="sl-SI"/>
        </w:rPr>
        <w:t>;</w:t>
      </w:r>
    </w:p>
    <w:p w14:paraId="6F2D7FA7" w14:textId="77777777" w:rsidR="00562108" w:rsidRDefault="0058344A">
      <w:pPr>
        <w:widowControl w:val="0"/>
        <w:numPr>
          <w:ilvl w:val="0"/>
          <w:numId w:val="14"/>
        </w:numPr>
        <w:tabs>
          <w:tab w:val="left" w:pos="567"/>
        </w:tabs>
        <w:rPr>
          <w:rFonts w:ascii="Calibri" w:eastAsia="Calibri" w:hAnsi="Calibri" w:cs="Times New Roman"/>
        </w:rPr>
      </w:pPr>
      <w:r>
        <w:rPr>
          <w:rFonts w:ascii="Times New Roman" w:eastAsia="Times New Roman" w:hAnsi="Times New Roman" w:cs="Times New Roman"/>
          <w:b/>
          <w:szCs w:val="20"/>
          <w:lang w:val="sl-SI" w:eastAsia="sl-SI"/>
        </w:rPr>
        <w:t>vaistai, kurie didina kalio kiekį</w:t>
      </w:r>
      <w:r>
        <w:rPr>
          <w:rFonts w:ascii="Times New Roman" w:eastAsia="Times New Roman" w:hAnsi="Times New Roman" w:cs="Times New Roman"/>
          <w:szCs w:val="20"/>
          <w:lang w:val="sl-SI" w:eastAsia="sl-SI"/>
        </w:rPr>
        <w:t xml:space="preserve"> kraujyje. Tokie vaistai yra kalio papildai, druskų pakaitalai, </w:t>
      </w:r>
      <w:r>
        <w:rPr>
          <w:rFonts w:ascii="Times New Roman" w:eastAsia="Times New Roman" w:hAnsi="Times New Roman" w:cs="Times New Roman"/>
          <w:szCs w:val="20"/>
          <w:lang w:val="sl-SI" w:eastAsia="sl-SI"/>
        </w:rPr>
        <w:lastRenderedPageBreak/>
        <w:t>kuriuose yra kalio, kalį organizme sulaikantys</w:t>
      </w:r>
      <w:r>
        <w:rPr>
          <w:rFonts w:ascii="Times New Roman" w:eastAsia="Times New Roman" w:hAnsi="Times New Roman" w:cs="Times New Roman"/>
          <w:sz w:val="24"/>
          <w:szCs w:val="20"/>
          <w:lang w:val="sl-SI" w:eastAsia="sl-SI"/>
        </w:rPr>
        <w:t xml:space="preserve"> vaistai ir heparinas;</w:t>
      </w:r>
    </w:p>
    <w:p w14:paraId="3F870C59" w14:textId="77777777" w:rsidR="00562108" w:rsidRDefault="0058344A">
      <w:pPr>
        <w:widowControl w:val="0"/>
        <w:numPr>
          <w:ilvl w:val="0"/>
          <w:numId w:val="14"/>
        </w:numPr>
        <w:tabs>
          <w:tab w:val="left" w:pos="567"/>
        </w:tabs>
        <w:rPr>
          <w:rFonts w:ascii="Calibri" w:eastAsia="Calibri" w:hAnsi="Calibri" w:cs="Times New Roman"/>
        </w:rPr>
      </w:pPr>
      <w:r>
        <w:rPr>
          <w:rFonts w:ascii="Times New Roman" w:eastAsia="Times New Roman" w:hAnsi="Times New Roman" w:cs="Times New Roman"/>
          <w:szCs w:val="20"/>
          <w:lang w:val="sl-SI" w:eastAsia="sl-SI"/>
        </w:rPr>
        <w:t>tam tikri vaistai nuo skausmo (vadinamieji nesteroidiniai vaistai nuo uždegimo, NVNU);</w:t>
      </w:r>
    </w:p>
    <w:p w14:paraId="3AF194B7" w14:textId="77777777" w:rsidR="00562108" w:rsidRDefault="0058344A">
      <w:pPr>
        <w:widowControl w:val="0"/>
        <w:numPr>
          <w:ilvl w:val="0"/>
          <w:numId w:val="14"/>
        </w:numPr>
        <w:rPr>
          <w:rFonts w:ascii="Calibri" w:eastAsia="Calibri" w:hAnsi="Calibri" w:cs="Times New Roman"/>
        </w:rPr>
      </w:pPr>
      <w:r>
        <w:rPr>
          <w:rFonts w:ascii="Times New Roman" w:eastAsia="Times New Roman" w:hAnsi="Times New Roman" w:cs="Times New Roman"/>
          <w:szCs w:val="20"/>
          <w:lang w:val="sl-SI" w:eastAsia="sl-SI"/>
        </w:rPr>
        <w:t>kai kurie antibiotikai (rifamicinų grupės), vaistai, vartojami siekiant apsaugoti persodintą organą nuo atmetimo reakcijos (ciklosporinas), ar antiretrovirusiniai vaistai nuo ŽIV/AIDS infekcijos (ritonaviras). Šie vaistai gali stiprinti Valsacor poveikį;</w:t>
      </w:r>
    </w:p>
    <w:p w14:paraId="60E2F6E9" w14:textId="77777777" w:rsidR="00562108" w:rsidRDefault="0058344A">
      <w:pPr>
        <w:widowControl w:val="0"/>
        <w:numPr>
          <w:ilvl w:val="0"/>
          <w:numId w:val="16"/>
        </w:numPr>
        <w:tabs>
          <w:tab w:val="left" w:pos="567"/>
        </w:tabs>
        <w:rPr>
          <w:rFonts w:ascii="Calibri" w:eastAsia="Calibri" w:hAnsi="Calibri" w:cs="Times New Roman"/>
        </w:rPr>
      </w:pPr>
      <w:r>
        <w:rPr>
          <w:rFonts w:ascii="Times New Roman" w:eastAsia="Times New Roman" w:hAnsi="Times New Roman" w:cs="Times New Roman"/>
          <w:b/>
          <w:szCs w:val="20"/>
          <w:lang w:val="sl-SI" w:eastAsia="sl-SI"/>
        </w:rPr>
        <w:t xml:space="preserve">litis </w:t>
      </w:r>
      <w:r>
        <w:rPr>
          <w:rFonts w:ascii="Times New Roman" w:eastAsia="Times New Roman" w:hAnsi="Times New Roman" w:cs="Times New Roman"/>
          <w:szCs w:val="20"/>
          <w:lang w:val="sl-SI" w:eastAsia="sl-SI"/>
        </w:rPr>
        <w:t>(vaistas, kuriuo gydomi tam tikri psichikos sutrikimai);</w:t>
      </w:r>
    </w:p>
    <w:p w14:paraId="7E273EF4" w14:textId="77777777" w:rsidR="00562108" w:rsidRDefault="00562108">
      <w:pPr>
        <w:widowControl w:val="0"/>
        <w:ind w:left="0" w:firstLine="0"/>
        <w:rPr>
          <w:rFonts w:ascii="Times New Roman" w:eastAsia="Times New Roman" w:hAnsi="Times New Roman" w:cs="Times New Roman"/>
          <w:szCs w:val="20"/>
          <w:lang w:val="sl-SI" w:eastAsia="sl-SI"/>
        </w:rPr>
      </w:pPr>
    </w:p>
    <w:p w14:paraId="42A70F93" w14:textId="77777777" w:rsidR="00562108" w:rsidRDefault="0058344A">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Valsacor vartojimas su maistu ir gėrimais</w:t>
      </w:r>
    </w:p>
    <w:p w14:paraId="1E0D5AD6" w14:textId="77777777" w:rsidR="00562108" w:rsidRDefault="0058344A">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Valsacor galima vartoti valgant arba tarp valgių.</w:t>
      </w:r>
    </w:p>
    <w:p w14:paraId="016294D2" w14:textId="77777777" w:rsidR="00562108" w:rsidRDefault="00562108">
      <w:pPr>
        <w:widowControl w:val="0"/>
        <w:ind w:left="0" w:firstLine="0"/>
        <w:rPr>
          <w:rFonts w:ascii="Times New Roman" w:eastAsia="Times New Roman" w:hAnsi="Times New Roman" w:cs="Times New Roman"/>
          <w:szCs w:val="20"/>
          <w:lang w:val="sl-SI" w:eastAsia="sl-SI"/>
        </w:rPr>
      </w:pPr>
    </w:p>
    <w:p w14:paraId="3DF3DDEF" w14:textId="77777777" w:rsidR="00562108" w:rsidRDefault="0058344A">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Nėštumas ir žindymo laikotarpis</w:t>
      </w:r>
    </w:p>
    <w:p w14:paraId="4F95E2A8"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Jeigu esate nėščia, žindote kūdikį, manote, kad galbūt esate nėščia arba planuojate pastoti, tai prieš vartodama šį vaistą pasitarkite su gydytoju arba vaistininku.</w:t>
      </w:r>
    </w:p>
    <w:p w14:paraId="44251B40" w14:textId="77777777" w:rsidR="00562108" w:rsidRDefault="00562108">
      <w:pPr>
        <w:widowControl w:val="0"/>
        <w:tabs>
          <w:tab w:val="left" w:pos="567"/>
        </w:tabs>
        <w:ind w:left="0" w:firstLine="0"/>
        <w:rPr>
          <w:rFonts w:ascii="Times New Roman" w:eastAsia="Times New Roman" w:hAnsi="Times New Roman" w:cs="Times New Roman"/>
          <w:szCs w:val="20"/>
          <w:lang w:val="sl-SI" w:eastAsia="sl-SI"/>
        </w:rPr>
      </w:pPr>
    </w:p>
    <w:p w14:paraId="5E934662" w14:textId="77777777" w:rsidR="00562108" w:rsidRDefault="0058344A">
      <w:pPr>
        <w:widowControl w:val="0"/>
        <w:numPr>
          <w:ilvl w:val="0"/>
          <w:numId w:val="23"/>
        </w:numPr>
        <w:autoSpaceDE w:val="0"/>
        <w:autoSpaceDN w:val="0"/>
        <w:adjustRightInd w:val="0"/>
        <w:rPr>
          <w:rFonts w:ascii="Calibri" w:eastAsia="Calibri" w:hAnsi="Calibri" w:cs="Times New Roman"/>
        </w:rPr>
      </w:pPr>
      <w:r>
        <w:rPr>
          <w:rFonts w:ascii="Times New Roman" w:eastAsia="Times New Roman" w:hAnsi="Times New Roman" w:cs="Times New Roman"/>
          <w:b/>
          <w:color w:val="000000"/>
          <w:szCs w:val="20"/>
          <w:lang w:val="sl-SI" w:eastAsia="sl-SI"/>
        </w:rPr>
        <w:t>Jeigu esate nėščia (</w:t>
      </w:r>
      <w:r>
        <w:rPr>
          <w:rFonts w:ascii="Times New Roman" w:eastAsia="Times New Roman" w:hAnsi="Times New Roman" w:cs="Times New Roman"/>
          <w:b/>
          <w:color w:val="000000"/>
          <w:szCs w:val="20"/>
          <w:u w:val="single"/>
          <w:lang w:val="sl-SI" w:eastAsia="sl-SI"/>
        </w:rPr>
        <w:t>manote, kad galite būti pastojusi</w:t>
      </w:r>
      <w:r>
        <w:rPr>
          <w:rFonts w:ascii="Times New Roman" w:eastAsia="Times New Roman" w:hAnsi="Times New Roman" w:cs="Times New Roman"/>
          <w:b/>
          <w:color w:val="000000"/>
          <w:szCs w:val="20"/>
          <w:lang w:val="sl-SI" w:eastAsia="sl-SI"/>
        </w:rPr>
        <w:t>), pasakykite gydytojui</w:t>
      </w:r>
      <w:r>
        <w:rPr>
          <w:rFonts w:ascii="Times New Roman" w:eastAsia="Times New Roman" w:hAnsi="Times New Roman" w:cs="Times New Roman"/>
          <w:color w:val="000000"/>
          <w:szCs w:val="20"/>
          <w:lang w:val="sl-SI" w:eastAsia="sl-SI"/>
        </w:rPr>
        <w:t xml:space="preserve">. Jūsų gydytojas lieps Jums nebevartoti vaisto prieš planuojant pastojimą arba iš karto sužinojus apie nėštumą, ir paskirs kitą vaistinį preparatą vietoje Valsacor. Valsacor yra nerekomenduojamas ankstyvojo nėštumo laikotarpiu ir negali būti vartojamas, jei esate daugiau kaip tris mėnesius nėščia, nes tuomet </w:t>
      </w:r>
      <w:r>
        <w:rPr>
          <w:rFonts w:ascii="Times New Roman" w:eastAsia="Times New Roman" w:hAnsi="Times New Roman" w:cs="Times New Roman"/>
          <w:color w:val="000000"/>
          <w:sz w:val="24"/>
          <w:szCs w:val="20"/>
          <w:lang w:val="sl-SI" w:eastAsia="sl-SI"/>
        </w:rPr>
        <w:t>jis gali labai pakenkti Jūsų kūdikiui.</w:t>
      </w:r>
    </w:p>
    <w:p w14:paraId="52FFF92A" w14:textId="77777777" w:rsidR="00562108" w:rsidRDefault="00562108">
      <w:pPr>
        <w:widowControl w:val="0"/>
        <w:tabs>
          <w:tab w:val="left" w:pos="567"/>
        </w:tabs>
        <w:autoSpaceDE w:val="0"/>
        <w:autoSpaceDN w:val="0"/>
        <w:adjustRightInd w:val="0"/>
        <w:ind w:left="0" w:firstLine="0"/>
        <w:rPr>
          <w:rFonts w:ascii="Times New Roman" w:eastAsia="Times New Roman" w:hAnsi="Times New Roman" w:cs="Times New Roman"/>
          <w:szCs w:val="20"/>
          <w:lang w:val="sl-SI" w:eastAsia="sl-SI"/>
        </w:rPr>
      </w:pPr>
    </w:p>
    <w:p w14:paraId="410698C0" w14:textId="77777777" w:rsidR="00562108" w:rsidRDefault="0058344A">
      <w:pPr>
        <w:widowControl w:val="0"/>
        <w:numPr>
          <w:ilvl w:val="0"/>
          <w:numId w:val="23"/>
        </w:numPr>
        <w:autoSpaceDE w:val="0"/>
        <w:autoSpaceDN w:val="0"/>
        <w:adjustRightInd w:val="0"/>
        <w:rPr>
          <w:rFonts w:ascii="Calibri" w:eastAsia="Calibri" w:hAnsi="Calibri" w:cs="Times New Roman"/>
        </w:rPr>
      </w:pPr>
      <w:r>
        <w:rPr>
          <w:rFonts w:ascii="Times New Roman" w:eastAsia="Times New Roman" w:hAnsi="Times New Roman" w:cs="Times New Roman"/>
          <w:b/>
          <w:color w:val="000000"/>
          <w:szCs w:val="20"/>
          <w:lang w:val="sl-SI" w:eastAsia="sl-SI"/>
        </w:rPr>
        <w:t>Pasakykite savo gydytojui, jei maitinate krūtimi ar ruošiatės pradėti tai daryti</w:t>
      </w:r>
      <w:r>
        <w:rPr>
          <w:rFonts w:ascii="Times New Roman" w:eastAsia="Times New Roman" w:hAnsi="Times New Roman" w:cs="Times New Roman"/>
          <w:color w:val="000000"/>
          <w:szCs w:val="20"/>
          <w:lang w:val="sl-SI" w:eastAsia="sl-SI"/>
        </w:rPr>
        <w:t>. Valsacor nerekomenduojamas krūtimi maitinančioms motinoms; jei motina nori maitinti krūtimi, gydytojas gali paskirti kitą vaistą, ypač jei naujagimis gimė prieš laiką.</w:t>
      </w:r>
    </w:p>
    <w:p w14:paraId="351EC515" w14:textId="77777777" w:rsidR="00562108" w:rsidRDefault="00562108">
      <w:pPr>
        <w:widowControl w:val="0"/>
        <w:tabs>
          <w:tab w:val="left" w:pos="567"/>
        </w:tabs>
        <w:autoSpaceDE w:val="0"/>
        <w:autoSpaceDN w:val="0"/>
        <w:adjustRightInd w:val="0"/>
        <w:ind w:left="0" w:firstLine="0"/>
        <w:rPr>
          <w:rFonts w:ascii="Times New Roman" w:eastAsia="Times New Roman" w:hAnsi="Times New Roman" w:cs="Times New Roman"/>
          <w:szCs w:val="20"/>
          <w:lang w:val="sl-SI" w:eastAsia="sl-SI"/>
        </w:rPr>
      </w:pPr>
    </w:p>
    <w:p w14:paraId="787B8D78" w14:textId="77777777" w:rsidR="00562108" w:rsidRDefault="0058344A">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Vairavimas ir mechanizmų valdymas</w:t>
      </w:r>
    </w:p>
    <w:p w14:paraId="36EF2271" w14:textId="77777777" w:rsidR="00562108" w:rsidRDefault="0058344A">
      <w:pPr>
        <w:widowControl w:val="0"/>
        <w:numPr>
          <w:ilvl w:val="12"/>
          <w:numId w:val="0"/>
        </w:numPr>
        <w:tabs>
          <w:tab w:val="left" w:pos="567"/>
        </w:tabs>
        <w:ind w:right="-2"/>
        <w:outlineLvl w:val="0"/>
        <w:rPr>
          <w:rFonts w:ascii="Calibri" w:eastAsia="Calibri" w:hAnsi="Calibri" w:cs="Times New Roman"/>
        </w:rPr>
      </w:pPr>
      <w:r>
        <w:rPr>
          <w:rFonts w:ascii="Times New Roman" w:eastAsia="Times New Roman" w:hAnsi="Times New Roman" w:cs="Times New Roman"/>
          <w:szCs w:val="20"/>
          <w:lang w:val="sl-SI" w:eastAsia="sl-SI"/>
        </w:rPr>
        <w:t>Prieš vairavimą, darbą su prietaisais, mechanizmų valdymą ar kitokią veiklą, kuriai būtinas susikaupimas, būtina žinoti, kokį poveikį Jums sukelia Valsacor. Valsacor, kaip ir dauguma kitų vaistų nuo didelio kraujo spaudimo ligos, kai kuriems žmonėms gali sukelti galvos svaigimą ir paveikti gebėjimą susikaupti.</w:t>
      </w:r>
    </w:p>
    <w:p w14:paraId="0F09079F" w14:textId="77777777" w:rsidR="00562108" w:rsidRDefault="00562108">
      <w:pPr>
        <w:widowControl w:val="0"/>
        <w:ind w:left="0" w:firstLine="0"/>
        <w:rPr>
          <w:rFonts w:ascii="Times New Roman" w:eastAsia="Times New Roman" w:hAnsi="Times New Roman" w:cs="Times New Roman"/>
          <w:szCs w:val="20"/>
          <w:lang w:val="sl-SI" w:eastAsia="sl-SI"/>
        </w:rPr>
      </w:pPr>
    </w:p>
    <w:p w14:paraId="68760593" w14:textId="77777777" w:rsidR="00562108" w:rsidRDefault="0058344A">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Valsacor sudėtyje yra laktozės ir natrio</w:t>
      </w:r>
    </w:p>
    <w:p w14:paraId="12C0B5B1" w14:textId="77777777" w:rsidR="00562108" w:rsidRDefault="0058344A">
      <w:pPr>
        <w:widowControl w:val="0"/>
        <w:numPr>
          <w:ilvl w:val="12"/>
          <w:numId w:val="0"/>
        </w:numPr>
        <w:tabs>
          <w:tab w:val="left" w:pos="567"/>
        </w:tabs>
        <w:ind w:right="-2"/>
        <w:outlineLvl w:val="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Jeigu gydytojas Jums yra sakęs, kad netoleruojate kokių nors angliavandenių, kreipkitės į jį prieš pradėdami vartoti šį vaistą.</w:t>
      </w:r>
    </w:p>
    <w:p w14:paraId="06070040" w14:textId="77777777" w:rsidR="00562108" w:rsidRDefault="0058344A">
      <w:pPr>
        <w:widowControl w:val="0"/>
        <w:tabs>
          <w:tab w:val="left" w:pos="567"/>
        </w:tabs>
        <w:rPr>
          <w:rFonts w:ascii="Times New Roman" w:eastAsia="Arial Unicode MS" w:hAnsi="Times New Roman" w:cs="Times New Roman"/>
        </w:rPr>
      </w:pPr>
      <w:r>
        <w:rPr>
          <w:rFonts w:ascii="Times New Roman" w:eastAsia="Arial Unicode MS" w:hAnsi="Times New Roman" w:cs="Times New Roman"/>
        </w:rPr>
        <w:t xml:space="preserve">Šio vaisto tabletėje yra mažiau kaip 1 </w:t>
      </w:r>
      <w:proofErr w:type="spellStart"/>
      <w:r>
        <w:rPr>
          <w:rFonts w:ascii="Times New Roman" w:eastAsia="Arial Unicode MS" w:hAnsi="Times New Roman" w:cs="Times New Roman"/>
        </w:rPr>
        <w:t>mmol</w:t>
      </w:r>
      <w:proofErr w:type="spellEnd"/>
      <w:r>
        <w:rPr>
          <w:rFonts w:ascii="Times New Roman" w:eastAsia="Arial Unicode MS" w:hAnsi="Times New Roman" w:cs="Times New Roman"/>
        </w:rPr>
        <w:t xml:space="preserve"> natrio (23 mg), </w:t>
      </w:r>
      <w:proofErr w:type="spellStart"/>
      <w:r>
        <w:rPr>
          <w:rFonts w:ascii="Times New Roman" w:eastAsia="Arial Unicode MS" w:hAnsi="Times New Roman" w:cs="Times New Roman"/>
        </w:rPr>
        <w:t>t.y</w:t>
      </w:r>
      <w:proofErr w:type="spellEnd"/>
      <w:r>
        <w:rPr>
          <w:rFonts w:ascii="Times New Roman" w:eastAsia="Arial Unicode MS" w:hAnsi="Times New Roman" w:cs="Times New Roman"/>
        </w:rPr>
        <w:t>. jis beveik neturi reikšmės.</w:t>
      </w:r>
    </w:p>
    <w:p w14:paraId="55A14C86" w14:textId="77777777" w:rsidR="00562108" w:rsidRDefault="00562108">
      <w:pPr>
        <w:widowControl w:val="0"/>
        <w:ind w:left="0" w:firstLine="0"/>
        <w:rPr>
          <w:rFonts w:ascii="Times New Roman" w:eastAsia="Times New Roman" w:hAnsi="Times New Roman" w:cs="Times New Roman"/>
          <w:szCs w:val="20"/>
          <w:lang w:val="sl-SI" w:eastAsia="sl-SI"/>
        </w:rPr>
      </w:pPr>
    </w:p>
    <w:p w14:paraId="28019024" w14:textId="77777777" w:rsidR="00562108" w:rsidRDefault="00562108">
      <w:pPr>
        <w:widowControl w:val="0"/>
        <w:ind w:left="0" w:firstLine="0"/>
        <w:rPr>
          <w:rFonts w:ascii="Times New Roman" w:eastAsia="Times New Roman" w:hAnsi="Times New Roman" w:cs="Times New Roman"/>
          <w:szCs w:val="20"/>
          <w:lang w:val="sl-SI" w:eastAsia="sl-SI"/>
        </w:rPr>
      </w:pPr>
    </w:p>
    <w:p w14:paraId="5F03784A" w14:textId="77777777" w:rsidR="00562108" w:rsidRDefault="0058344A">
      <w:pPr>
        <w:widowControl w:val="0"/>
        <w:tabs>
          <w:tab w:val="left" w:pos="567"/>
        </w:tabs>
        <w:outlineLvl w:val="1"/>
        <w:rPr>
          <w:rFonts w:ascii="Times New Roman" w:eastAsia="Times New Roman" w:hAnsi="Times New Roman" w:cs="Times New Roman"/>
          <w:szCs w:val="20"/>
          <w:lang w:val="sl-SI" w:eastAsia="sl-SI"/>
        </w:rPr>
      </w:pPr>
      <w:bookmarkStart w:id="76" w:name="_Toc129243141"/>
      <w:bookmarkStart w:id="77" w:name="_Toc129243266"/>
      <w:r>
        <w:rPr>
          <w:rFonts w:ascii="Times New Roman" w:eastAsia="Times New Roman" w:hAnsi="Times New Roman" w:cs="Times New Roman"/>
          <w:b/>
          <w:szCs w:val="20"/>
          <w:lang w:val="sl-SI" w:eastAsia="sl-SI"/>
        </w:rPr>
        <w:t>3.</w:t>
      </w:r>
      <w:r>
        <w:rPr>
          <w:rFonts w:ascii="Times New Roman" w:eastAsia="Times New Roman" w:hAnsi="Times New Roman" w:cs="Times New Roman"/>
          <w:b/>
          <w:szCs w:val="20"/>
          <w:lang w:val="sl-SI" w:eastAsia="sl-SI"/>
        </w:rPr>
        <w:tab/>
        <w:t xml:space="preserve">Kaip vartoti </w:t>
      </w:r>
      <w:bookmarkEnd w:id="76"/>
      <w:bookmarkEnd w:id="77"/>
      <w:r>
        <w:rPr>
          <w:rFonts w:ascii="Times New Roman" w:eastAsia="Times New Roman" w:hAnsi="Times New Roman" w:cs="Times New Roman"/>
          <w:b/>
          <w:szCs w:val="20"/>
          <w:lang w:val="sl-SI" w:eastAsia="sl-SI"/>
        </w:rPr>
        <w:t>Valsacor</w:t>
      </w:r>
    </w:p>
    <w:p w14:paraId="232A861A" w14:textId="77777777" w:rsidR="00562108" w:rsidRDefault="00562108">
      <w:pPr>
        <w:widowControl w:val="0"/>
        <w:ind w:left="0" w:firstLine="0"/>
        <w:rPr>
          <w:rFonts w:ascii="Times New Roman" w:eastAsia="Times New Roman" w:hAnsi="Times New Roman" w:cs="Times New Roman"/>
          <w:szCs w:val="20"/>
          <w:lang w:val="sl-SI" w:eastAsia="sl-SI"/>
        </w:rPr>
      </w:pPr>
    </w:p>
    <w:p w14:paraId="31675768"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Visada vartokite šį vaistą tiksliai kaip nurodė gydytojas arba vaistininkas. Tai padės pasiekti geriausią rezultatą ir sumažinti šalutinio poveikio atsiradimo riziką. Jeigu abejojate, kreipkitės į gydytoją arba vaistininką. Žmonės, kurių kraujospūdis yra didelis, dažnai nejaučia jokių šio sutrikimo požymių. Dauguma jų gali jaustis gana gerai, todėl labai svarbu lankytis pas gydytoją, net jei jaučiamasi gerai.</w:t>
      </w:r>
    </w:p>
    <w:p w14:paraId="649100F4" w14:textId="77777777" w:rsidR="00562108" w:rsidRDefault="00562108">
      <w:pPr>
        <w:widowControl w:val="0"/>
        <w:ind w:left="0" w:firstLine="0"/>
        <w:rPr>
          <w:rFonts w:ascii="Times New Roman" w:eastAsia="Times New Roman" w:hAnsi="Times New Roman" w:cs="Times New Roman"/>
          <w:szCs w:val="20"/>
          <w:lang w:val="sl-SI" w:eastAsia="sl-SI"/>
        </w:rPr>
      </w:pPr>
    </w:p>
    <w:p w14:paraId="29DE781E"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b/>
          <w:szCs w:val="20"/>
          <w:lang w:val="x-none" w:eastAsia="sl-SI"/>
        </w:rPr>
        <w:t>Suaugę žmonės, kurių kraujospūdis padidėjęs</w:t>
      </w:r>
      <w:r>
        <w:rPr>
          <w:rFonts w:ascii="Times New Roman" w:eastAsia="Times New Roman" w:hAnsi="Times New Roman" w:cs="Times New Roman"/>
          <w:sz w:val="24"/>
          <w:szCs w:val="20"/>
          <w:lang w:val="x-none" w:eastAsia="sl-SI"/>
        </w:rPr>
        <w:t>.</w:t>
      </w:r>
    </w:p>
    <w:p w14:paraId="56B2EAD1" w14:textId="77777777" w:rsidR="00562108" w:rsidRDefault="0058344A">
      <w:pPr>
        <w:widowControl w:val="0"/>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x-none" w:eastAsia="sl-SI"/>
        </w:rPr>
        <w:t xml:space="preserve">Įprastinė paros dozė yra 80 mg. Kai kada gydytojas gali skirti didesnę dozę (pvz., 160 mg arba 320 mg). Be to, jis gali nurodyti kartu su </w:t>
      </w:r>
      <w:proofErr w:type="spellStart"/>
      <w:r>
        <w:rPr>
          <w:rFonts w:ascii="Times New Roman" w:eastAsia="Times New Roman" w:hAnsi="Times New Roman" w:cs="Times New Roman"/>
          <w:szCs w:val="20"/>
          <w:lang w:val="x-none" w:eastAsia="sl-SI"/>
        </w:rPr>
        <w:t>Valsacor</w:t>
      </w:r>
      <w:proofErr w:type="spellEnd"/>
      <w:r>
        <w:rPr>
          <w:rFonts w:ascii="Times New Roman" w:eastAsia="Times New Roman" w:hAnsi="Times New Roman" w:cs="Times New Roman"/>
          <w:szCs w:val="20"/>
          <w:lang w:val="x-none" w:eastAsia="sl-SI"/>
        </w:rPr>
        <w:t xml:space="preserve"> vartoti kitokio vaisto (pvz., diuretiko).</w:t>
      </w:r>
    </w:p>
    <w:p w14:paraId="28E73E8D" w14:textId="77777777" w:rsidR="00562108" w:rsidRDefault="00562108">
      <w:pPr>
        <w:widowControl w:val="0"/>
        <w:ind w:left="0" w:firstLine="0"/>
        <w:rPr>
          <w:rFonts w:ascii="Times New Roman" w:eastAsia="Times New Roman" w:hAnsi="Times New Roman" w:cs="Times New Roman"/>
          <w:szCs w:val="20"/>
          <w:lang w:val="sl-SI" w:eastAsia="sl-SI"/>
        </w:rPr>
      </w:pPr>
    </w:p>
    <w:p w14:paraId="4A576CE8" w14:textId="77777777" w:rsidR="00562108" w:rsidRDefault="0058344A">
      <w:pPr>
        <w:widowControl w:val="0"/>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Vaikai ir paaugliai nuo 6 iki ma</w:t>
      </w:r>
      <w:proofErr w:type="spellStart"/>
      <w:r>
        <w:rPr>
          <w:rFonts w:ascii="Times New Roman" w:eastAsia="Times New Roman" w:hAnsi="Times New Roman" w:cs="Times New Roman"/>
          <w:b/>
          <w:lang w:eastAsia="sl-SI"/>
        </w:rPr>
        <w:t>žiau</w:t>
      </w:r>
      <w:proofErr w:type="spellEnd"/>
      <w:r>
        <w:rPr>
          <w:rFonts w:ascii="Times New Roman" w:eastAsia="Times New Roman" w:hAnsi="Times New Roman" w:cs="Times New Roman"/>
          <w:b/>
          <w:lang w:eastAsia="sl-SI"/>
        </w:rPr>
        <w:t xml:space="preserve"> kaip </w:t>
      </w:r>
      <w:r>
        <w:rPr>
          <w:rFonts w:ascii="Times New Roman" w:eastAsia="Times New Roman" w:hAnsi="Times New Roman" w:cs="Times New Roman"/>
          <w:b/>
          <w:lang w:val="sl-SI" w:eastAsia="sl-SI"/>
        </w:rPr>
        <w:t>18</w:t>
      </w:r>
      <w:r>
        <w:rPr>
          <w:rFonts w:ascii="Times New Roman" w:eastAsia="Times New Roman" w:hAnsi="Times New Roman" w:cs="Times New Roman"/>
          <w:lang w:val="sl-SI" w:eastAsia="sl-SI"/>
        </w:rPr>
        <w:t> </w:t>
      </w:r>
      <w:r>
        <w:rPr>
          <w:rFonts w:ascii="Times New Roman" w:eastAsia="Times New Roman" w:hAnsi="Times New Roman" w:cs="Times New Roman"/>
          <w:b/>
          <w:lang w:val="sl-SI" w:eastAsia="sl-SI"/>
        </w:rPr>
        <w:t>metų, kurių kraujospūdis didelis</w:t>
      </w:r>
    </w:p>
    <w:p w14:paraId="16F9D747"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sl-SI" w:eastAsia="sl-SI"/>
        </w:rPr>
        <w:t>Įprasta vieną kartą per parą vartojama valsartano dozė mažiau kaip 35 kg sveriantiems pacientams yra 40 mg.</w:t>
      </w:r>
    </w:p>
    <w:p w14:paraId="09C46DDA"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sl-SI" w:eastAsia="sl-SI"/>
        </w:rPr>
        <w:t>Įprasta vieną kartą per parą vartojama valsartano dozė pacientams, sveriantiems 35 kg ar daugiau, yra 80 mg.</w:t>
      </w:r>
    </w:p>
    <w:p w14:paraId="4FB6FA5E"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sl-SI" w:eastAsia="sl-SI"/>
        </w:rPr>
        <w:t>Tam tikrais atvejais gydytojas gali skirti didesnes dozes (dozė gali būti padidinta iki 160 mg ir didžiausios 320 mg dozės).</w:t>
      </w:r>
    </w:p>
    <w:p w14:paraId="39AFCE80" w14:textId="77777777" w:rsidR="00562108" w:rsidRDefault="00562108">
      <w:pPr>
        <w:widowControl w:val="0"/>
        <w:ind w:left="0" w:firstLine="0"/>
        <w:rPr>
          <w:rFonts w:ascii="Times New Roman" w:eastAsia="Times New Roman" w:hAnsi="Times New Roman" w:cs="Times New Roman"/>
          <w:szCs w:val="20"/>
          <w:lang w:val="sl-SI" w:eastAsia="sl-SI"/>
        </w:rPr>
      </w:pPr>
    </w:p>
    <w:p w14:paraId="2891E2FD" w14:textId="77777777" w:rsidR="00562108" w:rsidRDefault="0058344A">
      <w:pPr>
        <w:widowControl w:val="0"/>
        <w:autoSpaceDE w:val="0"/>
        <w:autoSpaceDN w:val="0"/>
        <w:adjustRightInd w:val="0"/>
        <w:ind w:left="0" w:firstLine="0"/>
        <w:rPr>
          <w:rFonts w:ascii="Calibri" w:eastAsia="Calibri" w:hAnsi="Calibri" w:cs="Times New Roman"/>
        </w:rPr>
      </w:pPr>
      <w:r>
        <w:rPr>
          <w:rFonts w:ascii="Times New Roman" w:eastAsia="Times New Roman" w:hAnsi="Times New Roman" w:cs="Times New Roman"/>
          <w:szCs w:val="20"/>
          <w:lang w:val="sl-SI" w:eastAsia="sl-SI"/>
        </w:rPr>
        <w:t>Valsacor 320 mg plėvele dengtos tabletės nėra tinkamos, jei reikia vartoti mažesnę nei 160 mg dozę.</w:t>
      </w:r>
    </w:p>
    <w:p w14:paraId="7FBDB941" w14:textId="77777777" w:rsidR="00562108" w:rsidRDefault="00562108">
      <w:pPr>
        <w:widowControl w:val="0"/>
        <w:ind w:left="0" w:firstLine="0"/>
        <w:rPr>
          <w:rFonts w:ascii="Times New Roman" w:eastAsia="Times New Roman" w:hAnsi="Times New Roman" w:cs="Times New Roman"/>
          <w:szCs w:val="20"/>
          <w:lang w:val="sl-SI" w:eastAsia="sl-SI"/>
        </w:rPr>
      </w:pPr>
    </w:p>
    <w:p w14:paraId="2C78FF68" w14:textId="77777777" w:rsidR="00562108" w:rsidRDefault="0058344A">
      <w:pPr>
        <w:widowControl w:val="0"/>
        <w:tabs>
          <w:tab w:val="left" w:pos="567"/>
        </w:tabs>
        <w:autoSpaceDE w:val="0"/>
        <w:autoSpaceDN w:val="0"/>
        <w:adjustRightInd w:val="0"/>
        <w:ind w:left="0" w:firstLine="0"/>
        <w:rPr>
          <w:rFonts w:ascii="Calibri" w:eastAsia="Calibri" w:hAnsi="Calibri" w:cs="Times New Roman"/>
        </w:rPr>
      </w:pPr>
      <w:r>
        <w:rPr>
          <w:rFonts w:ascii="Times New Roman" w:eastAsia="Times New Roman" w:hAnsi="Times New Roman" w:cs="Times New Roman"/>
          <w:szCs w:val="20"/>
          <w:lang w:val="sl-SI" w:eastAsia="sl-SI"/>
        </w:rPr>
        <w:lastRenderedPageBreak/>
        <w:t>Valsacor galima vartoti valgant arba tarp valgių. Tabletę reikia nuryti užgeriant stikline vandens.</w:t>
      </w:r>
    </w:p>
    <w:p w14:paraId="38EAF7F2" w14:textId="77777777" w:rsidR="00562108" w:rsidRDefault="0058344A">
      <w:pPr>
        <w:widowControl w:val="0"/>
        <w:tabs>
          <w:tab w:val="left" w:pos="567"/>
        </w:tabs>
        <w:autoSpaceDE w:val="0"/>
        <w:autoSpaceDN w:val="0"/>
        <w:adjustRightInd w:val="0"/>
        <w:ind w:left="0" w:firstLine="0"/>
        <w:rPr>
          <w:rFonts w:ascii="Calibri" w:eastAsia="Calibri" w:hAnsi="Calibri" w:cs="Times New Roman"/>
        </w:rPr>
      </w:pPr>
      <w:r>
        <w:rPr>
          <w:rFonts w:ascii="Times New Roman" w:eastAsia="Times New Roman" w:hAnsi="Times New Roman" w:cs="Times New Roman"/>
          <w:szCs w:val="20"/>
          <w:lang w:val="sl-SI" w:eastAsia="sl-SI"/>
        </w:rPr>
        <w:t>Valsacor reikia gerti kasdien maždaug tuo pat metu.</w:t>
      </w:r>
    </w:p>
    <w:p w14:paraId="2936DD7A" w14:textId="77777777" w:rsidR="00562108" w:rsidRDefault="00562108">
      <w:pPr>
        <w:widowControl w:val="0"/>
        <w:ind w:left="0" w:firstLine="0"/>
        <w:rPr>
          <w:rFonts w:ascii="Times New Roman" w:eastAsia="Times New Roman" w:hAnsi="Times New Roman" w:cs="Times New Roman"/>
          <w:szCs w:val="20"/>
          <w:lang w:val="sl-SI" w:eastAsia="sl-SI"/>
        </w:rPr>
      </w:pPr>
    </w:p>
    <w:p w14:paraId="38DB4DA3" w14:textId="77777777" w:rsidR="00562108" w:rsidRDefault="0058344A">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Ką daryti pavartojus per didelę Valsacor dozę?</w:t>
      </w:r>
    </w:p>
    <w:p w14:paraId="503E4885" w14:textId="77777777" w:rsidR="00562108" w:rsidRDefault="00562108">
      <w:pPr>
        <w:widowControl w:val="0"/>
        <w:tabs>
          <w:tab w:val="left" w:pos="567"/>
        </w:tabs>
        <w:ind w:left="0" w:firstLine="0"/>
        <w:rPr>
          <w:rFonts w:ascii="Times New Roman" w:eastAsia="Times New Roman" w:hAnsi="Times New Roman" w:cs="Times New Roman"/>
          <w:b/>
          <w:szCs w:val="20"/>
          <w:lang w:val="sl-SI" w:eastAsia="sl-SI"/>
        </w:rPr>
      </w:pPr>
    </w:p>
    <w:p w14:paraId="0070FC26" w14:textId="77777777" w:rsidR="00562108" w:rsidRDefault="0058344A">
      <w:pPr>
        <w:widowControl w:val="0"/>
        <w:numPr>
          <w:ilvl w:val="12"/>
          <w:numId w:val="0"/>
        </w:numPr>
        <w:tabs>
          <w:tab w:val="left" w:pos="567"/>
        </w:tabs>
        <w:rPr>
          <w:rFonts w:ascii="Calibri" w:eastAsia="Calibri" w:hAnsi="Calibri" w:cs="Times New Roman"/>
        </w:rPr>
      </w:pPr>
      <w:r>
        <w:rPr>
          <w:rFonts w:ascii="Times New Roman" w:eastAsia="Times New Roman" w:hAnsi="Times New Roman" w:cs="Times New Roman"/>
          <w:szCs w:val="20"/>
          <w:lang w:val="sl-SI" w:eastAsia="sl-SI"/>
        </w:rPr>
        <w:t>Jei atsiranda stiprus galvos svaigimas ir (arba) alpulys, nedelsdami susisiekite su gydytoju ir atsigulkite. Jei atsitiktinai išgėrėte per daug tablečių, kreipkitės į gydytoją, vaistininką ar ligoninę.</w:t>
      </w:r>
    </w:p>
    <w:p w14:paraId="0985EB84" w14:textId="77777777" w:rsidR="00562108" w:rsidRDefault="00562108">
      <w:pPr>
        <w:widowControl w:val="0"/>
        <w:ind w:left="0" w:firstLine="0"/>
        <w:rPr>
          <w:rFonts w:ascii="Times New Roman" w:eastAsia="Times New Roman" w:hAnsi="Times New Roman" w:cs="Times New Roman"/>
          <w:szCs w:val="20"/>
          <w:lang w:val="sl-SI" w:eastAsia="sl-SI"/>
        </w:rPr>
      </w:pPr>
    </w:p>
    <w:p w14:paraId="71A8D2C9" w14:textId="77777777" w:rsidR="00562108" w:rsidRDefault="0058344A">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Pamiršus pavartoti Valsacor</w:t>
      </w:r>
    </w:p>
    <w:p w14:paraId="74AB5853"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Negalima vartoti dvigubos dozės norint kompensuoti praleistą dozę.</w:t>
      </w:r>
    </w:p>
    <w:p w14:paraId="6C684E94" w14:textId="77777777" w:rsidR="00562108" w:rsidRDefault="00562108">
      <w:pPr>
        <w:widowControl w:val="0"/>
        <w:ind w:left="0" w:firstLine="0"/>
        <w:rPr>
          <w:rFonts w:ascii="Times New Roman" w:eastAsia="Times New Roman" w:hAnsi="Times New Roman" w:cs="Times New Roman"/>
          <w:szCs w:val="20"/>
          <w:lang w:val="sl-SI" w:eastAsia="sl-SI"/>
        </w:rPr>
      </w:pPr>
    </w:p>
    <w:p w14:paraId="789B694A"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Jei pamiršote išgerti dozę, ją suvartokite, kai tik atsiminsite. Vis dėlto, jei jau beveik laikas gerti kitą dozę, pamirštąją praleiskite.</w:t>
      </w:r>
    </w:p>
    <w:p w14:paraId="7D2340E1" w14:textId="77777777" w:rsidR="00562108" w:rsidRDefault="00562108">
      <w:pPr>
        <w:widowControl w:val="0"/>
        <w:ind w:left="0" w:firstLine="0"/>
        <w:rPr>
          <w:rFonts w:ascii="Times New Roman" w:eastAsia="Times New Roman" w:hAnsi="Times New Roman" w:cs="Times New Roman"/>
          <w:szCs w:val="20"/>
          <w:lang w:val="sl-SI" w:eastAsia="sl-SI"/>
        </w:rPr>
      </w:pPr>
    </w:p>
    <w:p w14:paraId="4C7CE176" w14:textId="77777777" w:rsidR="00562108" w:rsidRDefault="0058344A">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Nustojus vartoti Valsacor</w:t>
      </w:r>
    </w:p>
    <w:p w14:paraId="6DE25118" w14:textId="77777777" w:rsidR="00562108" w:rsidRDefault="0058344A">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Jei nutrauksite gydymą Valsacor, liga gali pasunkėti. Nenutraukite šio vaisto vartojimo nepasitarę su gydytoju.</w:t>
      </w:r>
    </w:p>
    <w:p w14:paraId="1E4DEEC5" w14:textId="77777777" w:rsidR="00562108" w:rsidRDefault="00562108">
      <w:pPr>
        <w:widowControl w:val="0"/>
        <w:ind w:left="0" w:firstLine="0"/>
        <w:rPr>
          <w:rFonts w:ascii="Times New Roman" w:eastAsia="Times New Roman" w:hAnsi="Times New Roman" w:cs="Times New Roman"/>
          <w:szCs w:val="20"/>
          <w:lang w:val="sl-SI" w:eastAsia="sl-SI"/>
        </w:rPr>
      </w:pPr>
    </w:p>
    <w:p w14:paraId="2ECDC885"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Jeigu kiltų daugiau klausimų dėl šio vaisto vartojimo, kreipkitės į gydytoją arba vaistininką.</w:t>
      </w:r>
    </w:p>
    <w:p w14:paraId="27925EB3" w14:textId="77777777" w:rsidR="00562108" w:rsidRDefault="00562108">
      <w:pPr>
        <w:widowControl w:val="0"/>
        <w:ind w:left="0" w:firstLine="0"/>
        <w:rPr>
          <w:rFonts w:ascii="Times New Roman" w:eastAsia="Times New Roman" w:hAnsi="Times New Roman" w:cs="Times New Roman"/>
          <w:szCs w:val="20"/>
          <w:lang w:val="sl-SI" w:eastAsia="sl-SI"/>
        </w:rPr>
      </w:pPr>
    </w:p>
    <w:p w14:paraId="3547BE56" w14:textId="77777777" w:rsidR="00562108" w:rsidRDefault="00562108">
      <w:pPr>
        <w:widowControl w:val="0"/>
        <w:ind w:left="0" w:firstLine="0"/>
        <w:rPr>
          <w:rFonts w:ascii="Times New Roman" w:eastAsia="Times New Roman" w:hAnsi="Times New Roman" w:cs="Times New Roman"/>
          <w:szCs w:val="20"/>
          <w:lang w:val="sl-SI" w:eastAsia="sl-SI"/>
        </w:rPr>
      </w:pPr>
    </w:p>
    <w:p w14:paraId="1C5DC3C2" w14:textId="77777777" w:rsidR="00562108" w:rsidRDefault="0058344A">
      <w:pPr>
        <w:widowControl w:val="0"/>
        <w:tabs>
          <w:tab w:val="left" w:pos="567"/>
        </w:tabs>
        <w:outlineLvl w:val="1"/>
        <w:rPr>
          <w:rFonts w:ascii="Times New Roman" w:eastAsia="Times New Roman" w:hAnsi="Times New Roman" w:cs="Times New Roman"/>
          <w:szCs w:val="20"/>
          <w:lang w:val="sl-SI" w:eastAsia="sl-SI"/>
        </w:rPr>
      </w:pPr>
      <w:bookmarkStart w:id="78" w:name="_Toc129243142"/>
      <w:bookmarkStart w:id="79" w:name="_Toc129243267"/>
      <w:r>
        <w:rPr>
          <w:rFonts w:ascii="Times New Roman" w:eastAsia="Times New Roman" w:hAnsi="Times New Roman" w:cs="Times New Roman"/>
          <w:b/>
          <w:szCs w:val="20"/>
          <w:lang w:val="sl-SI" w:eastAsia="sl-SI"/>
        </w:rPr>
        <w:t>4.</w:t>
      </w:r>
      <w:r>
        <w:rPr>
          <w:rFonts w:ascii="Times New Roman" w:eastAsia="Times New Roman" w:hAnsi="Times New Roman" w:cs="Times New Roman"/>
          <w:b/>
          <w:szCs w:val="20"/>
          <w:lang w:val="sl-SI" w:eastAsia="sl-SI"/>
        </w:rPr>
        <w:tab/>
        <w:t>Galimas šalutinis poveikis</w:t>
      </w:r>
      <w:bookmarkEnd w:id="78"/>
      <w:bookmarkEnd w:id="79"/>
    </w:p>
    <w:p w14:paraId="542BAD23" w14:textId="77777777" w:rsidR="00562108" w:rsidRDefault="00562108">
      <w:pPr>
        <w:widowControl w:val="0"/>
        <w:ind w:left="0" w:firstLine="0"/>
        <w:rPr>
          <w:rFonts w:ascii="Times New Roman" w:eastAsia="Times New Roman" w:hAnsi="Times New Roman" w:cs="Times New Roman"/>
          <w:szCs w:val="20"/>
          <w:lang w:val="sl-SI" w:eastAsia="sl-SI"/>
        </w:rPr>
      </w:pPr>
    </w:p>
    <w:p w14:paraId="2A9DF261"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Šis vaistas, kaip ir visi kiti, gali sukelti šalutinį poveikį, nors jis pasireiškia ne visiems žmonėms.</w:t>
      </w:r>
    </w:p>
    <w:p w14:paraId="086844D7" w14:textId="77777777" w:rsidR="00562108" w:rsidRDefault="00562108">
      <w:pPr>
        <w:widowControl w:val="0"/>
        <w:tabs>
          <w:tab w:val="left" w:pos="567"/>
        </w:tabs>
        <w:autoSpaceDE w:val="0"/>
        <w:autoSpaceDN w:val="0"/>
        <w:adjustRightInd w:val="0"/>
        <w:ind w:left="0" w:firstLine="0"/>
        <w:rPr>
          <w:rFonts w:ascii="Times New Roman" w:eastAsia="Times New Roman" w:hAnsi="Times New Roman" w:cs="Times New Roman"/>
          <w:b/>
          <w:color w:val="000000"/>
          <w:szCs w:val="20"/>
          <w:lang w:val="sl-SI" w:eastAsia="sl-SI"/>
        </w:rPr>
      </w:pPr>
    </w:p>
    <w:p w14:paraId="2325982A" w14:textId="77777777" w:rsidR="00562108" w:rsidRDefault="0058344A">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 xml:space="preserve">Kai kurie </w:t>
      </w:r>
      <w:r>
        <w:rPr>
          <w:rFonts w:ascii="Times New Roman" w:eastAsia="Calibri" w:hAnsi="Times New Roman" w:cs="Times New Roman"/>
          <w:b/>
          <w:lang w:val="sl-SI" w:eastAsia="sl-SI"/>
        </w:rPr>
        <w:t>šalutiniai poveikiai gali būti sunkūs ir pasireiškus</w:t>
      </w:r>
      <w:r>
        <w:rPr>
          <w:rFonts w:ascii="Times New Roman" w:eastAsia="Times New Roman" w:hAnsi="Times New Roman" w:cs="Times New Roman"/>
          <w:b/>
          <w:szCs w:val="20"/>
          <w:lang w:val="sl-SI" w:eastAsia="sl-SI"/>
        </w:rPr>
        <w:t xml:space="preserve"> būtina nedelsiama mediko apžiūra.</w:t>
      </w:r>
    </w:p>
    <w:p w14:paraId="744B559A" w14:textId="77777777" w:rsidR="00562108" w:rsidRDefault="00562108">
      <w:pPr>
        <w:widowControl w:val="0"/>
        <w:tabs>
          <w:tab w:val="left" w:pos="567"/>
        </w:tabs>
        <w:ind w:left="0" w:firstLine="0"/>
        <w:rPr>
          <w:rFonts w:ascii="Times New Roman" w:eastAsia="Times New Roman" w:hAnsi="Times New Roman" w:cs="Times New Roman"/>
          <w:b/>
          <w:szCs w:val="20"/>
          <w:lang w:val="sl-SI" w:eastAsia="sl-SI"/>
        </w:rPr>
      </w:pPr>
    </w:p>
    <w:p w14:paraId="091FE6B1" w14:textId="77777777" w:rsidR="00562108" w:rsidRDefault="0058344A">
      <w:pPr>
        <w:widowControl w:val="0"/>
        <w:tabs>
          <w:tab w:val="left" w:pos="567"/>
        </w:tabs>
        <w:rPr>
          <w:rFonts w:ascii="Calibri" w:eastAsia="Calibri" w:hAnsi="Calibri" w:cs="Times New Roman"/>
        </w:rPr>
      </w:pPr>
      <w:r>
        <w:rPr>
          <w:rFonts w:ascii="Times New Roman" w:eastAsia="Times New Roman" w:hAnsi="Times New Roman" w:cs="Times New Roman"/>
          <w:szCs w:val="20"/>
          <w:lang w:val="sl-SI" w:eastAsia="sl-SI"/>
        </w:rPr>
        <w:t>Gali atsirasti toliau išvardytų angioneurozinės edemos simptomų (specifinė alerginė reakcija):</w:t>
      </w:r>
    </w:p>
    <w:p w14:paraId="27E1BD97"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Veido, lūpų, liežuvio ar ryklės patinimas.</w:t>
      </w:r>
    </w:p>
    <w:p w14:paraId="1A33008E"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Kvėpavimo ir rijimo pasunkėjimas.</w:t>
      </w:r>
    </w:p>
    <w:p w14:paraId="31A911FE"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Dilgėlinė ir niežulys.</w:t>
      </w:r>
    </w:p>
    <w:p w14:paraId="3E23FEE9" w14:textId="77777777" w:rsidR="00562108" w:rsidRDefault="00562108">
      <w:pPr>
        <w:widowControl w:val="0"/>
        <w:tabs>
          <w:tab w:val="left" w:pos="567"/>
        </w:tabs>
        <w:ind w:right="-2"/>
        <w:rPr>
          <w:rFonts w:ascii="Times New Roman" w:eastAsia="Times New Roman" w:hAnsi="Times New Roman" w:cs="Times New Roman"/>
          <w:szCs w:val="20"/>
          <w:lang w:val="sl-SI" w:eastAsia="sl-SI"/>
        </w:rPr>
      </w:pPr>
    </w:p>
    <w:p w14:paraId="05F70EFC" w14:textId="77777777" w:rsidR="00562108" w:rsidRDefault="0058344A">
      <w:pPr>
        <w:widowControl w:val="0"/>
        <w:tabs>
          <w:tab w:val="left" w:pos="0"/>
        </w:tabs>
        <w:autoSpaceDE w:val="0"/>
        <w:autoSpaceDN w:val="0"/>
        <w:adjustRightInd w:val="0"/>
        <w:ind w:left="0" w:firstLine="0"/>
        <w:rPr>
          <w:rFonts w:ascii="Calibri" w:eastAsia="Calibri" w:hAnsi="Calibri" w:cs="Times New Roman"/>
          <w:b/>
        </w:rPr>
      </w:pPr>
      <w:r>
        <w:rPr>
          <w:rFonts w:ascii="Times New Roman" w:eastAsia="Times New Roman" w:hAnsi="Times New Roman" w:cs="Times New Roman"/>
          <w:b/>
          <w:color w:val="000000"/>
          <w:szCs w:val="20"/>
          <w:lang w:val="sl-SI" w:eastAsia="sl-SI"/>
        </w:rPr>
        <w:t>Jei atsiranda bet kuris paminėtas simptomas, nutraukite Valsacor vartojimą ir nedelsiant kreipkitės į gydytoją (taip pat žr. 2 skyrių „</w:t>
      </w:r>
      <w:r>
        <w:rPr>
          <w:rFonts w:ascii="Times New Roman" w:eastAsia="Times New Roman" w:hAnsi="Times New Roman" w:cs="Times New Roman"/>
          <w:b/>
          <w:sz w:val="24"/>
          <w:szCs w:val="20"/>
          <w:lang w:val="sl-SI" w:eastAsia="sl-SI"/>
        </w:rPr>
        <w:t xml:space="preserve"> Įspėjimai ir atsargumo priemonės</w:t>
      </w:r>
      <w:r>
        <w:rPr>
          <w:rFonts w:ascii="Times New Roman" w:eastAsia="Times New Roman" w:hAnsi="Times New Roman" w:cs="Times New Roman"/>
          <w:b/>
          <w:color w:val="000000"/>
          <w:sz w:val="24"/>
          <w:szCs w:val="20"/>
          <w:lang w:val="sl-SI" w:eastAsia="sl-SI"/>
        </w:rPr>
        <w:t xml:space="preserve"> </w:t>
      </w:r>
      <w:r>
        <w:rPr>
          <w:rFonts w:ascii="Times New Roman" w:eastAsia="Times New Roman" w:hAnsi="Times New Roman" w:cs="Times New Roman"/>
          <w:b/>
          <w:color w:val="000000"/>
          <w:szCs w:val="20"/>
          <w:lang w:val="sl-SI" w:eastAsia="sl-SI"/>
        </w:rPr>
        <w:t>“).</w:t>
      </w:r>
    </w:p>
    <w:p w14:paraId="720680F5" w14:textId="77777777" w:rsidR="00562108" w:rsidRDefault="00562108">
      <w:pPr>
        <w:widowControl w:val="0"/>
        <w:tabs>
          <w:tab w:val="left" w:pos="567"/>
        </w:tabs>
        <w:autoSpaceDE w:val="0"/>
        <w:autoSpaceDN w:val="0"/>
        <w:adjustRightInd w:val="0"/>
        <w:rPr>
          <w:rFonts w:ascii="Times New Roman" w:eastAsia="Times New Roman" w:hAnsi="Times New Roman" w:cs="Times New Roman"/>
          <w:szCs w:val="20"/>
          <w:lang w:val="sl-SI" w:eastAsia="sl-SI"/>
        </w:rPr>
      </w:pPr>
    </w:p>
    <w:p w14:paraId="7E8E25AB" w14:textId="77777777" w:rsidR="00562108" w:rsidRDefault="0058344A">
      <w:pPr>
        <w:widowControl w:val="0"/>
        <w:tabs>
          <w:tab w:val="left" w:pos="567"/>
        </w:tabs>
        <w:autoSpaceDE w:val="0"/>
        <w:autoSpaceDN w:val="0"/>
        <w:adjustRightInd w:val="0"/>
        <w:rPr>
          <w:rFonts w:ascii="Calibri" w:eastAsia="Calibri" w:hAnsi="Calibri" w:cs="Times New Roman"/>
        </w:rPr>
      </w:pPr>
      <w:r>
        <w:rPr>
          <w:rFonts w:ascii="Times New Roman" w:eastAsia="Times New Roman" w:hAnsi="Times New Roman" w:cs="Times New Roman"/>
          <w:b/>
          <w:color w:val="000000"/>
          <w:szCs w:val="20"/>
          <w:lang w:val="sl-SI" w:eastAsia="sl-SI"/>
        </w:rPr>
        <w:t>Galimas šalutinis poveikis</w:t>
      </w:r>
    </w:p>
    <w:p w14:paraId="2E481C44" w14:textId="77777777" w:rsidR="00562108" w:rsidRDefault="00562108">
      <w:pPr>
        <w:widowControl w:val="0"/>
        <w:tabs>
          <w:tab w:val="left" w:pos="567"/>
        </w:tabs>
        <w:autoSpaceDE w:val="0"/>
        <w:autoSpaceDN w:val="0"/>
        <w:adjustRightInd w:val="0"/>
        <w:rPr>
          <w:rFonts w:ascii="Times New Roman" w:eastAsia="Times New Roman" w:hAnsi="Times New Roman" w:cs="Times New Roman"/>
          <w:szCs w:val="20"/>
          <w:lang w:val="sl-SI" w:eastAsia="sl-SI"/>
        </w:rPr>
      </w:pPr>
    </w:p>
    <w:p w14:paraId="1F711C05" w14:textId="46CD46FD" w:rsidR="00562108" w:rsidRDefault="0058344A">
      <w:pPr>
        <w:widowControl w:val="0"/>
        <w:tabs>
          <w:tab w:val="left" w:pos="567"/>
        </w:tabs>
        <w:autoSpaceDE w:val="0"/>
        <w:autoSpaceDN w:val="0"/>
        <w:adjustRightInd w:val="0"/>
        <w:rPr>
          <w:rFonts w:ascii="Calibri" w:eastAsia="Calibri" w:hAnsi="Calibri" w:cs="Times New Roman"/>
        </w:rPr>
      </w:pPr>
      <w:r>
        <w:rPr>
          <w:rFonts w:ascii="Times New Roman" w:eastAsia="Times New Roman" w:hAnsi="Times New Roman" w:cs="Times New Roman"/>
          <w:b/>
          <w:color w:val="000000"/>
          <w:szCs w:val="20"/>
          <w:lang w:val="sl-SI" w:eastAsia="sl-SI"/>
        </w:rPr>
        <w:t xml:space="preserve">Dažni šalutinio poveikio reiškiniai </w:t>
      </w:r>
      <w:r>
        <w:rPr>
          <w:rFonts w:ascii="Times New Roman" w:eastAsia="Times New Roman" w:hAnsi="Times New Roman" w:cs="Times New Roman"/>
          <w:color w:val="000000"/>
          <w:szCs w:val="20"/>
          <w:lang w:val="sl-SI" w:eastAsia="sl-SI"/>
        </w:rPr>
        <w:t>(gali pasireikšti rečiau kaip 1 iš 10 asmenų)</w:t>
      </w:r>
    </w:p>
    <w:p w14:paraId="514CB1F3"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Svaigulys, su kūno padėties keitimu susijęs apalpimas.</w:t>
      </w:r>
    </w:p>
    <w:p w14:paraId="065391B8"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Mažas kraujospūdis ir jo simptomai arba be simptomų, pvz., galvos svaigimas ir silpnumas atsistojant.</w:t>
      </w:r>
    </w:p>
    <w:p w14:paraId="4F09FC89"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Inkstų funkcijos pablogėjimas (inkstų funkcijos sutrikimo požymiai).</w:t>
      </w:r>
    </w:p>
    <w:p w14:paraId="4D29F28E" w14:textId="77777777" w:rsidR="00562108" w:rsidRDefault="00562108">
      <w:pPr>
        <w:widowControl w:val="0"/>
        <w:tabs>
          <w:tab w:val="left" w:pos="567"/>
        </w:tabs>
        <w:ind w:right="-2"/>
        <w:rPr>
          <w:rFonts w:ascii="Times New Roman" w:eastAsia="Times New Roman" w:hAnsi="Times New Roman" w:cs="Times New Roman"/>
          <w:color w:val="000000"/>
          <w:szCs w:val="20"/>
          <w:lang w:val="sl-SI" w:eastAsia="sl-SI"/>
        </w:rPr>
      </w:pPr>
    </w:p>
    <w:p w14:paraId="5D4B02CF" w14:textId="62834EA3" w:rsidR="00562108" w:rsidRDefault="0058344A">
      <w:pPr>
        <w:widowControl w:val="0"/>
        <w:tabs>
          <w:tab w:val="left" w:pos="567"/>
        </w:tabs>
        <w:autoSpaceDE w:val="0"/>
        <w:autoSpaceDN w:val="0"/>
        <w:adjustRightInd w:val="0"/>
        <w:rPr>
          <w:rFonts w:ascii="Calibri" w:eastAsia="Calibri" w:hAnsi="Calibri" w:cs="Times New Roman"/>
        </w:rPr>
      </w:pPr>
      <w:r>
        <w:rPr>
          <w:rFonts w:ascii="Times New Roman" w:eastAsia="Times New Roman" w:hAnsi="Times New Roman" w:cs="Times New Roman"/>
          <w:b/>
          <w:color w:val="000000"/>
          <w:szCs w:val="20"/>
          <w:lang w:val="sl-SI" w:eastAsia="sl-SI"/>
        </w:rPr>
        <w:t xml:space="preserve">Nedažni šalutinio poveikio reiškiniai </w:t>
      </w:r>
      <w:r>
        <w:rPr>
          <w:rFonts w:ascii="Times New Roman" w:eastAsia="Times New Roman" w:hAnsi="Times New Roman" w:cs="Times New Roman"/>
          <w:color w:val="000000"/>
          <w:szCs w:val="20"/>
          <w:lang w:val="sl-SI" w:eastAsia="sl-SI"/>
        </w:rPr>
        <w:t>(gali pasireikšti rečiau kaip 1 iš 100 asmenų)</w:t>
      </w:r>
    </w:p>
    <w:p w14:paraId="21B79525"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Angioneurozinė edema (žr. skyrių “Jei atsiranda bet kuris paminėtas simptomas, būtina nedelsiant kreiptis į gydytoją”).</w:t>
      </w:r>
    </w:p>
    <w:p w14:paraId="1AE16D08"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lang w:val="sl-SI"/>
        </w:rPr>
      </w:pPr>
      <w:r>
        <w:rPr>
          <w:rFonts w:ascii="Times New Roman" w:eastAsia="Times New Roman" w:hAnsi="Times New Roman" w:cs="Times New Roman"/>
          <w:szCs w:val="20"/>
          <w:lang w:val="sl-SI" w:eastAsia="sl-SI"/>
        </w:rPr>
        <w:t>Staigus sąmonės netekimas (sinkopė).</w:t>
      </w:r>
    </w:p>
    <w:p w14:paraId="55209569"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Sukimosi pojūtis (</w:t>
      </w:r>
      <w:r>
        <w:rPr>
          <w:rFonts w:ascii="Times New Roman" w:eastAsia="Times New Roman" w:hAnsi="Times New Roman" w:cs="Times New Roman"/>
          <w:sz w:val="24"/>
          <w:szCs w:val="20"/>
          <w:lang w:val="sl-SI" w:eastAsia="sl-SI"/>
        </w:rPr>
        <w:t>vertigo).</w:t>
      </w:r>
    </w:p>
    <w:p w14:paraId="5E10BE40"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Labai susilpnėjusi inkstų funkcija (ūminio inkstų nepakankamumo požymiai).</w:t>
      </w:r>
    </w:p>
    <w:p w14:paraId="435F86AD"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Raumenų spazmai, nenormalus širdies ritmas (didelio kalio kiekio kraujyje požymiai).</w:t>
      </w:r>
    </w:p>
    <w:p w14:paraId="42BE6421"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Dusulys, kvėpavimo pasunkėjimas gulint, pėdų ar kojų patinimas (širdies nepakankamumo požymiai).</w:t>
      </w:r>
    </w:p>
    <w:p w14:paraId="1D141231"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Galvos skausmas.</w:t>
      </w:r>
    </w:p>
    <w:p w14:paraId="260AB13A"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Kosulys.</w:t>
      </w:r>
    </w:p>
    <w:p w14:paraId="033DC63B"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Pilvo skausmas.</w:t>
      </w:r>
    </w:p>
    <w:p w14:paraId="73EA75D6"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Pykinimas.</w:t>
      </w:r>
    </w:p>
    <w:p w14:paraId="04B779A0"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Viduriavimas.</w:t>
      </w:r>
    </w:p>
    <w:p w14:paraId="0DC1A24E"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lastRenderedPageBreak/>
        <w:t>Nuovargis.</w:t>
      </w:r>
    </w:p>
    <w:p w14:paraId="587C4022"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Silpnumas.</w:t>
      </w:r>
    </w:p>
    <w:p w14:paraId="31B5423A" w14:textId="77777777" w:rsidR="00562108" w:rsidRDefault="00562108">
      <w:pPr>
        <w:widowControl w:val="0"/>
        <w:tabs>
          <w:tab w:val="left" w:pos="567"/>
        </w:tabs>
        <w:autoSpaceDE w:val="0"/>
        <w:autoSpaceDN w:val="0"/>
        <w:adjustRightInd w:val="0"/>
        <w:rPr>
          <w:rFonts w:ascii="Times New Roman" w:eastAsia="Times New Roman" w:hAnsi="Times New Roman" w:cs="Times New Roman"/>
          <w:b/>
          <w:i/>
          <w:szCs w:val="20"/>
          <w:lang w:val="sl-SI" w:eastAsia="sl-SI"/>
        </w:rPr>
      </w:pPr>
    </w:p>
    <w:p w14:paraId="11BA77CD" w14:textId="77777777" w:rsidR="00562108" w:rsidRPr="007D0EEB" w:rsidRDefault="0058344A">
      <w:pPr>
        <w:widowControl w:val="0"/>
        <w:tabs>
          <w:tab w:val="left" w:pos="567"/>
        </w:tabs>
        <w:autoSpaceDE w:val="0"/>
        <w:autoSpaceDN w:val="0"/>
        <w:adjustRightInd w:val="0"/>
        <w:rPr>
          <w:rFonts w:ascii="Times New Roman" w:eastAsia="Times New Roman" w:hAnsi="Times New Roman" w:cs="Times New Roman"/>
          <w:bCs/>
          <w:iCs/>
          <w:szCs w:val="20"/>
          <w:lang w:val="sl-SI" w:eastAsia="sl-SI"/>
        </w:rPr>
      </w:pPr>
      <w:r w:rsidRPr="007D0EEB">
        <w:rPr>
          <w:rFonts w:ascii="Times New Roman" w:eastAsia="Times New Roman" w:hAnsi="Times New Roman" w:cs="Times New Roman"/>
          <w:b/>
          <w:iCs/>
          <w:szCs w:val="20"/>
          <w:lang w:val="sl-SI" w:eastAsia="sl-SI"/>
        </w:rPr>
        <w:t xml:space="preserve">Labai reti šalutinio poveikio reiškiniai </w:t>
      </w:r>
      <w:r w:rsidRPr="007D0EEB">
        <w:rPr>
          <w:rFonts w:ascii="Times New Roman" w:eastAsia="Times New Roman" w:hAnsi="Times New Roman" w:cs="Times New Roman"/>
          <w:bCs/>
          <w:iCs/>
          <w:szCs w:val="20"/>
          <w:lang w:val="sl-SI" w:eastAsia="sl-SI"/>
        </w:rPr>
        <w:t>(gali pasireikšti rečiau kaip 1 iš 10</w:t>
      </w:r>
      <w:r>
        <w:rPr>
          <w:rFonts w:ascii="Times New Roman" w:eastAsia="Times New Roman" w:hAnsi="Times New Roman" w:cs="Times New Roman"/>
          <w:bCs/>
          <w:iCs/>
          <w:szCs w:val="20"/>
          <w:lang w:val="sl-SI" w:eastAsia="sl-SI"/>
        </w:rPr>
        <w:t> </w:t>
      </w:r>
      <w:r w:rsidRPr="007D0EEB">
        <w:rPr>
          <w:rFonts w:ascii="Times New Roman" w:eastAsia="Times New Roman" w:hAnsi="Times New Roman" w:cs="Times New Roman"/>
          <w:bCs/>
          <w:iCs/>
          <w:szCs w:val="20"/>
          <w:lang w:val="sl-SI" w:eastAsia="sl-SI"/>
        </w:rPr>
        <w:t>000 asmenų)</w:t>
      </w:r>
    </w:p>
    <w:p w14:paraId="3992A6F3" w14:textId="77777777" w:rsidR="00562108" w:rsidRPr="007D0EEB" w:rsidRDefault="0058344A">
      <w:pPr>
        <w:widowControl w:val="0"/>
        <w:tabs>
          <w:tab w:val="left" w:pos="567"/>
        </w:tabs>
        <w:autoSpaceDE w:val="0"/>
        <w:autoSpaceDN w:val="0"/>
        <w:adjustRightInd w:val="0"/>
        <w:rPr>
          <w:rFonts w:ascii="Times New Roman" w:eastAsia="Times New Roman" w:hAnsi="Times New Roman" w:cs="Times New Roman"/>
          <w:bCs/>
          <w:iCs/>
          <w:szCs w:val="20"/>
          <w:lang w:val="sl-SI" w:eastAsia="sl-SI"/>
        </w:rPr>
      </w:pPr>
      <w:r w:rsidRPr="007D0EEB">
        <w:rPr>
          <w:rFonts w:ascii="Times New Roman" w:eastAsia="Times New Roman" w:hAnsi="Times New Roman" w:cs="Times New Roman"/>
          <w:bCs/>
          <w:iCs/>
          <w:szCs w:val="20"/>
          <w:lang w:val="sl-SI" w:eastAsia="sl-SI"/>
        </w:rPr>
        <w:t>-</w:t>
      </w:r>
      <w:r w:rsidRPr="007D0EEB">
        <w:rPr>
          <w:rFonts w:ascii="Times New Roman" w:eastAsia="Times New Roman" w:hAnsi="Times New Roman" w:cs="Times New Roman"/>
          <w:bCs/>
          <w:iCs/>
          <w:szCs w:val="20"/>
          <w:lang w:val="sl-SI" w:eastAsia="sl-SI"/>
        </w:rPr>
        <w:tab/>
        <w:t>Žarnyno angioneurozinė edema: tinimas žarnyne, pasireiškiantis tokiais simptomais kaip pilvo skausmas, pykinimas, vėmimas ir viduriavimas.</w:t>
      </w:r>
    </w:p>
    <w:p w14:paraId="4A1B89F3" w14:textId="77777777" w:rsidR="00562108" w:rsidRDefault="00562108">
      <w:pPr>
        <w:widowControl w:val="0"/>
        <w:tabs>
          <w:tab w:val="left" w:pos="567"/>
        </w:tabs>
        <w:autoSpaceDE w:val="0"/>
        <w:autoSpaceDN w:val="0"/>
        <w:adjustRightInd w:val="0"/>
        <w:rPr>
          <w:rFonts w:ascii="Times New Roman" w:eastAsia="Times New Roman" w:hAnsi="Times New Roman" w:cs="Times New Roman"/>
          <w:b/>
          <w:i/>
          <w:szCs w:val="20"/>
          <w:lang w:val="sl-SI" w:eastAsia="sl-SI"/>
        </w:rPr>
      </w:pPr>
    </w:p>
    <w:p w14:paraId="1D8808AB" w14:textId="626CAF42" w:rsidR="00562108" w:rsidRDefault="0058344A">
      <w:pPr>
        <w:widowControl w:val="0"/>
        <w:tabs>
          <w:tab w:val="left" w:pos="567"/>
        </w:tabs>
        <w:autoSpaceDE w:val="0"/>
        <w:autoSpaceDN w:val="0"/>
        <w:adjustRightInd w:val="0"/>
        <w:rPr>
          <w:rFonts w:ascii="Calibri" w:eastAsia="Calibri" w:hAnsi="Calibri" w:cs="Times New Roman"/>
        </w:rPr>
      </w:pPr>
      <w:r>
        <w:rPr>
          <w:rFonts w:ascii="Times New Roman" w:eastAsia="Times New Roman" w:hAnsi="Times New Roman" w:cs="Times New Roman"/>
          <w:b/>
          <w:szCs w:val="20"/>
          <w:lang w:val="sl-SI" w:eastAsia="sl-SI"/>
        </w:rPr>
        <w:t xml:space="preserve">Šalutinio poveikio reiškiniai, kurių dažnis nežinomas </w:t>
      </w:r>
      <w:r>
        <w:rPr>
          <w:rFonts w:ascii="Times New Roman" w:eastAsia="Times New Roman" w:hAnsi="Times New Roman" w:cs="Times New Roman"/>
          <w:szCs w:val="20"/>
          <w:lang w:val="sl-SI" w:eastAsia="sl-SI"/>
        </w:rPr>
        <w:t>(dažnis negali būti apskaičiuotas pagal turimus duomenis)</w:t>
      </w:r>
    </w:p>
    <w:p w14:paraId="06C1565A" w14:textId="77777777" w:rsidR="00562108" w:rsidRDefault="0058344A">
      <w:pPr>
        <w:widowControl w:val="0"/>
        <w:numPr>
          <w:ilvl w:val="0"/>
          <w:numId w:val="20"/>
        </w:numPr>
        <w:tabs>
          <w:tab w:val="left" w:pos="567"/>
        </w:tabs>
        <w:autoSpaceDE w:val="0"/>
        <w:autoSpaceDN w:val="0"/>
        <w:adjustRightInd w:val="0"/>
        <w:ind w:left="567" w:hanging="567"/>
        <w:contextualSpacing/>
        <w:rPr>
          <w:rFonts w:ascii="Times New Roman" w:eastAsia="Times New Roman" w:hAnsi="Times New Roman" w:cs="Times New Roman"/>
          <w:b/>
          <w:lang w:val="sl-SI" w:eastAsia="sl-SI"/>
        </w:rPr>
      </w:pPr>
      <w:r>
        <w:rPr>
          <w:rFonts w:ascii="Times New Roman" w:eastAsia="Times New Roman" w:hAnsi="Times New Roman" w:cs="Times New Roman"/>
          <w:lang w:val="sl-SI" w:eastAsia="sl-SI"/>
        </w:rPr>
        <w:t>Pūslių atsiradimas ant odos (buliozinio dermatito požymis).</w:t>
      </w:r>
    </w:p>
    <w:p w14:paraId="421A6016"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Alerginė reakcija su išbėrimu, niežuliu ir dilgėline; gali atsirasti simptomai: karščiavimas, sąnarių patinimas ir skausmas, raumenų skausmas, limfmazgių padidėjimas ir (arba) simptomai, panašūs į gripo simptomus (seruminės ligos požymiai).</w:t>
      </w:r>
    </w:p>
    <w:p w14:paraId="08E4F7F9"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Rausvai violetinės ar raudonos dėmės, karščiavimas, niežulys (kraujagyslių uždegimo, dar vadinamo vaskulitu, požymiai).</w:t>
      </w:r>
    </w:p>
    <w:p w14:paraId="5309C5FA"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Neįprastas kraujavimas ar kraujosruvos (mažo trombocitų kiekio kraujyje požymiai).</w:t>
      </w:r>
    </w:p>
    <w:p w14:paraId="38FCDC57"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Raumenų skausmas (mialgija).</w:t>
      </w:r>
    </w:p>
    <w:p w14:paraId="579DCB3F"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Infekcinės ligos sukeltas karščiavimas, gerklės skausmas arba burnos išopėjimas (baltųjų kraujo ląstelių kiekio sumažėjimo, vadinamosios neutropenijos, požymiai).</w:t>
      </w:r>
    </w:p>
    <w:p w14:paraId="5B8B2154"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Hemoglobino kiekio sumažėjimas ir procentinės raudonųjų kraujo ląstelių dalies kraujyje sumažėjimas (sunkiais atvejais gali pasireikšti mažakraujystė).</w:t>
      </w:r>
    </w:p>
    <w:p w14:paraId="038A6D82"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Kalio kiekio kraujyje padidėjimas (sunkiais atvejais gali atsirasti raumenų spazmų ir sutrikti širdies ritmas).</w:t>
      </w:r>
    </w:p>
    <w:p w14:paraId="7097CD78"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Natrio kiekio kraujyje sumažėjimas (sunkiais atvejais gali atsirasti nuovargis, sumišimas, raumenų trūkčiojimas ar traukuliai).</w:t>
      </w:r>
    </w:p>
    <w:p w14:paraId="0AB26C1C"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Kepenų funkcijos tyrimų rodmenų padidėjimas (tai gali rodyti kepenų pažeidimą), įskaitant bilirubino kiekio kraujyje padidėjimą (dėl to sunkiais atvejais gali pagelsti oda ir akys).</w:t>
      </w:r>
    </w:p>
    <w:p w14:paraId="79EA16DB" w14:textId="77777777" w:rsidR="00562108" w:rsidRDefault="0058344A">
      <w:pPr>
        <w:widowControl w:val="0"/>
        <w:numPr>
          <w:ilvl w:val="0"/>
          <w:numId w:val="20"/>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Šlapalo (karbamido) kiekio kraujyje padidėjimas ir kreatinino koncentracijos kraujo serume padidėjimas (tai gali rodyti sutrikusią inkstų funkciją).</w:t>
      </w:r>
    </w:p>
    <w:p w14:paraId="247BC19A" w14:textId="77777777" w:rsidR="00562108" w:rsidRDefault="00562108">
      <w:pPr>
        <w:widowControl w:val="0"/>
        <w:tabs>
          <w:tab w:val="left" w:pos="567"/>
        </w:tabs>
        <w:autoSpaceDE w:val="0"/>
        <w:autoSpaceDN w:val="0"/>
        <w:adjustRightInd w:val="0"/>
        <w:rPr>
          <w:rFonts w:ascii="Times New Roman" w:eastAsia="Times New Roman" w:hAnsi="Times New Roman" w:cs="Times New Roman"/>
          <w:b/>
          <w:szCs w:val="20"/>
          <w:lang w:val="sl-SI" w:eastAsia="sl-SI"/>
        </w:rPr>
      </w:pPr>
    </w:p>
    <w:p w14:paraId="3ABEF61B" w14:textId="77777777" w:rsidR="00562108" w:rsidRDefault="0058344A">
      <w:pPr>
        <w:widowControl w:val="0"/>
        <w:tabs>
          <w:tab w:val="left" w:pos="567"/>
        </w:tabs>
        <w:autoSpaceDE w:val="0"/>
        <w:autoSpaceDN w:val="0"/>
        <w:adjustRightInd w:val="0"/>
        <w:ind w:left="0" w:firstLine="0"/>
        <w:rPr>
          <w:rFonts w:ascii="Calibri" w:eastAsia="Calibri" w:hAnsi="Calibri" w:cs="Times New Roman"/>
        </w:rPr>
      </w:pPr>
      <w:r>
        <w:rPr>
          <w:rFonts w:ascii="Times New Roman" w:eastAsia="Times New Roman" w:hAnsi="Times New Roman" w:cs="Times New Roman"/>
          <w:lang w:val="sl-SI" w:eastAsia="sl-SI"/>
        </w:rPr>
        <w:t>Tam tikro šalutinio poveikio dažnumas gali skirtis (tai priklauso nuo Jūsų būklės). Pavyzdžiui, toks šalutinis poveikis kaip galvos svaigimas ir inkstų funkcijos susilpnėjimas rečiau atsirasdavo suaugusiems pacientams, kurie šio vaisto vartojo nuo didelio kraujospūdžio ligos, nei tiems suaugusiems pacientams, kurie jo vartojo nuo širdies nepakankamumo ar po neseniai įvykusio širdies priepuolio.</w:t>
      </w:r>
    </w:p>
    <w:p w14:paraId="4AF43663" w14:textId="77777777" w:rsidR="00562108" w:rsidRDefault="00562108">
      <w:pPr>
        <w:widowControl w:val="0"/>
        <w:numPr>
          <w:ilvl w:val="12"/>
          <w:numId w:val="0"/>
        </w:numPr>
        <w:tabs>
          <w:tab w:val="left" w:pos="567"/>
        </w:tabs>
        <w:ind w:right="-2"/>
        <w:rPr>
          <w:rFonts w:ascii="Times New Roman" w:eastAsia="Times New Roman" w:hAnsi="Times New Roman" w:cs="Times New Roman"/>
          <w:szCs w:val="20"/>
          <w:lang w:val="sl-SI" w:eastAsia="sl-SI"/>
        </w:rPr>
      </w:pPr>
    </w:p>
    <w:p w14:paraId="15D73FDF" w14:textId="77777777" w:rsidR="00562108" w:rsidRDefault="0058344A">
      <w:pPr>
        <w:widowControl w:val="0"/>
        <w:numPr>
          <w:ilvl w:val="12"/>
          <w:numId w:val="0"/>
        </w:numPr>
        <w:tabs>
          <w:tab w:val="left" w:pos="567"/>
        </w:tabs>
        <w:ind w:right="-2"/>
        <w:rPr>
          <w:rFonts w:ascii="Calibri" w:eastAsia="Calibri" w:hAnsi="Calibri" w:cs="Times New Roman"/>
          <w:b/>
        </w:rPr>
      </w:pPr>
      <w:r>
        <w:rPr>
          <w:rFonts w:ascii="Times New Roman" w:eastAsia="Times New Roman" w:hAnsi="Times New Roman" w:cs="Times New Roman"/>
          <w:b/>
          <w:szCs w:val="20"/>
          <w:lang w:val="sl-SI" w:eastAsia="sl-SI"/>
        </w:rPr>
        <w:t>Kitas šalutinis poveikis, kuris gali pasireikšti vaikams ir paaugliams</w:t>
      </w:r>
    </w:p>
    <w:p w14:paraId="7DBA018F" w14:textId="77777777" w:rsidR="00562108" w:rsidRDefault="0058344A">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Šalutinis poveikis vaikams ir paaugliams yra panašus kaip ir suaugusiems.</w:t>
      </w:r>
    </w:p>
    <w:p w14:paraId="63DAC9F3" w14:textId="77777777" w:rsidR="00562108" w:rsidRDefault="00562108">
      <w:pPr>
        <w:widowControl w:val="0"/>
        <w:tabs>
          <w:tab w:val="left" w:pos="567"/>
        </w:tabs>
        <w:ind w:left="0" w:firstLine="0"/>
        <w:rPr>
          <w:rFonts w:ascii="Times New Roman" w:eastAsia="Times New Roman" w:hAnsi="Times New Roman" w:cs="Times New Roman"/>
          <w:b/>
          <w:szCs w:val="20"/>
          <w:lang w:val="sl-SI" w:eastAsia="sl-SI"/>
        </w:rPr>
      </w:pPr>
    </w:p>
    <w:p w14:paraId="5B826AFC" w14:textId="77777777" w:rsidR="00562108" w:rsidRDefault="0058344A">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Pranešimas apie šalutinį poveikį</w:t>
      </w:r>
    </w:p>
    <w:p w14:paraId="354F1B1E" w14:textId="7E8C7454" w:rsidR="00562108" w:rsidRDefault="0058344A">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80"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w:t>
      </w:r>
      <w:r w:rsidR="00720D49">
        <w:rPr>
          <w:rFonts w:ascii="Times New Roman" w:eastAsia="Times New Roman" w:hAnsi="Times New Roman" w:cs="Times New Roman"/>
          <w:lang w:eastAsia="lt-LT"/>
        </w:rPr>
        <w:t>+370</w:t>
      </w:r>
      <w:r>
        <w:rPr>
          <w:rFonts w:ascii="Times New Roman" w:eastAsia="Times New Roman" w:hAnsi="Times New Roman" w:cs="Times New Roman"/>
          <w:lang w:eastAsia="lt-LT"/>
        </w:rPr>
        <w:t xml:space="preserve"> 800 73 568. Pranešdami apie šalutinį poveikį galite mums padėti gauti daugiau informacijos apie šio vaisto saugumą</w:t>
      </w:r>
      <w:r>
        <w:rPr>
          <w:rFonts w:ascii="Times New Roman" w:eastAsia="Times New Roman" w:hAnsi="Times New Roman" w:cs="Times New Roman"/>
          <w:szCs w:val="20"/>
        </w:rPr>
        <w:t>.</w:t>
      </w:r>
      <w:bookmarkEnd w:id="80"/>
    </w:p>
    <w:p w14:paraId="674FB4D6" w14:textId="77777777" w:rsidR="00562108" w:rsidRDefault="00562108">
      <w:pPr>
        <w:widowControl w:val="0"/>
        <w:ind w:left="0" w:firstLine="0"/>
        <w:rPr>
          <w:rFonts w:ascii="Times New Roman" w:eastAsia="Times New Roman" w:hAnsi="Times New Roman" w:cs="Times New Roman"/>
          <w:szCs w:val="20"/>
          <w:lang w:val="sl-SI" w:eastAsia="sl-SI"/>
        </w:rPr>
      </w:pPr>
    </w:p>
    <w:p w14:paraId="77D954F9" w14:textId="77777777" w:rsidR="00562108" w:rsidRDefault="00562108">
      <w:pPr>
        <w:widowControl w:val="0"/>
        <w:ind w:left="0" w:firstLine="0"/>
        <w:rPr>
          <w:rFonts w:ascii="Times New Roman" w:eastAsia="Times New Roman" w:hAnsi="Times New Roman" w:cs="Times New Roman"/>
          <w:szCs w:val="20"/>
          <w:lang w:val="sl-SI" w:eastAsia="sl-SI"/>
        </w:rPr>
      </w:pPr>
    </w:p>
    <w:p w14:paraId="679DCF7D" w14:textId="77777777" w:rsidR="00562108" w:rsidRDefault="0058344A">
      <w:pPr>
        <w:widowControl w:val="0"/>
        <w:tabs>
          <w:tab w:val="left" w:pos="567"/>
        </w:tabs>
        <w:outlineLvl w:val="1"/>
        <w:rPr>
          <w:rFonts w:ascii="Times New Roman" w:eastAsia="Times New Roman" w:hAnsi="Times New Roman" w:cs="Times New Roman"/>
          <w:szCs w:val="20"/>
          <w:lang w:val="sl-SI" w:eastAsia="sl-SI"/>
        </w:rPr>
      </w:pPr>
      <w:bookmarkStart w:id="81" w:name="_Toc129243143"/>
      <w:bookmarkStart w:id="82" w:name="_Toc129243268"/>
      <w:r>
        <w:rPr>
          <w:rFonts w:ascii="Times New Roman" w:eastAsia="Times New Roman" w:hAnsi="Times New Roman" w:cs="Times New Roman"/>
          <w:b/>
          <w:szCs w:val="20"/>
          <w:lang w:val="sl-SI" w:eastAsia="sl-SI"/>
        </w:rPr>
        <w:t>5.</w:t>
      </w:r>
      <w:r>
        <w:rPr>
          <w:rFonts w:ascii="Times New Roman" w:eastAsia="Times New Roman" w:hAnsi="Times New Roman" w:cs="Times New Roman"/>
          <w:b/>
          <w:szCs w:val="20"/>
          <w:lang w:val="sl-SI" w:eastAsia="sl-SI"/>
        </w:rPr>
        <w:tab/>
        <w:t xml:space="preserve">Kaip laikyti </w:t>
      </w:r>
      <w:bookmarkEnd w:id="81"/>
      <w:bookmarkEnd w:id="82"/>
      <w:r>
        <w:rPr>
          <w:rFonts w:ascii="Times New Roman" w:eastAsia="Times New Roman" w:hAnsi="Times New Roman" w:cs="Times New Roman"/>
          <w:b/>
          <w:szCs w:val="20"/>
          <w:lang w:val="sl-SI" w:eastAsia="sl-SI"/>
        </w:rPr>
        <w:t>Valsacor</w:t>
      </w:r>
    </w:p>
    <w:p w14:paraId="2C2DD224" w14:textId="77777777" w:rsidR="00562108" w:rsidRDefault="00562108">
      <w:pPr>
        <w:widowControl w:val="0"/>
        <w:ind w:left="0" w:firstLine="0"/>
        <w:rPr>
          <w:rFonts w:ascii="Times New Roman" w:eastAsia="Times New Roman" w:hAnsi="Times New Roman" w:cs="Times New Roman"/>
          <w:szCs w:val="20"/>
          <w:lang w:val="sl-SI" w:eastAsia="sl-SI"/>
        </w:rPr>
      </w:pPr>
    </w:p>
    <w:p w14:paraId="74E37FD9"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lang w:val="x-none" w:eastAsia="sl-SI"/>
        </w:rPr>
        <w:t>Šį vaistą laikykite vaikams nepastebimoje ir nepasiekiamoje vietoje.</w:t>
      </w:r>
    </w:p>
    <w:p w14:paraId="56ACA0B1" w14:textId="77777777" w:rsidR="00562108" w:rsidRDefault="00562108">
      <w:pPr>
        <w:widowControl w:val="0"/>
        <w:tabs>
          <w:tab w:val="left" w:pos="567"/>
        </w:tabs>
        <w:outlineLvl w:val="0"/>
        <w:rPr>
          <w:rFonts w:ascii="Times New Roman" w:eastAsia="Times New Roman" w:hAnsi="Times New Roman" w:cs="Times New Roman"/>
          <w:lang w:val="sl-SI" w:eastAsia="sl-SI"/>
        </w:rPr>
      </w:pPr>
    </w:p>
    <w:p w14:paraId="379D7FB1"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lang w:val="x-none" w:eastAsia="sl-SI"/>
        </w:rPr>
        <w:t>Ant dėžutės po „Tinka iki“</w:t>
      </w:r>
      <w:r>
        <w:rPr>
          <w:rFonts w:ascii="Times New Roman" w:eastAsia="Times New Roman" w:hAnsi="Times New Roman" w:cs="Times New Roman"/>
          <w:lang w:eastAsia="sl-SI"/>
        </w:rPr>
        <w:t xml:space="preserve"> arba </w:t>
      </w:r>
      <w:r>
        <w:rPr>
          <w:rFonts w:ascii="Times New Roman" w:eastAsia="Times New Roman" w:hAnsi="Times New Roman" w:cs="Times New Roman"/>
          <w:lang w:val="x-none" w:eastAsia="sl-SI"/>
        </w:rPr>
        <w:t>„EXP“ ir lizdinės plokštelės po „EXP“ nurodytam tinkamumo laikui pasibaigus, šio vaisto vartoti negalima. Vaistas tinkamas vartoti iki paskutinės nurodyto mėnesio dienos.</w:t>
      </w:r>
    </w:p>
    <w:p w14:paraId="30387787" w14:textId="77777777" w:rsidR="00562108" w:rsidRDefault="00562108">
      <w:pPr>
        <w:widowControl w:val="0"/>
        <w:tabs>
          <w:tab w:val="left" w:pos="567"/>
        </w:tabs>
        <w:outlineLvl w:val="0"/>
        <w:rPr>
          <w:rFonts w:ascii="Times New Roman" w:eastAsia="Times New Roman" w:hAnsi="Times New Roman" w:cs="Times New Roman"/>
          <w:szCs w:val="20"/>
          <w:lang w:val="sl-SI" w:eastAsia="sl-SI"/>
        </w:rPr>
      </w:pPr>
    </w:p>
    <w:p w14:paraId="014E41CD" w14:textId="77777777" w:rsidR="00562108" w:rsidRDefault="0058344A">
      <w:pPr>
        <w:widowControl w:val="0"/>
        <w:tabs>
          <w:tab w:val="left" w:pos="567"/>
        </w:tabs>
        <w:outlineLvl w:val="0"/>
        <w:rPr>
          <w:rFonts w:ascii="Calibri" w:eastAsia="Calibri" w:hAnsi="Calibri" w:cs="Times New Roman"/>
        </w:rPr>
      </w:pPr>
      <w:r>
        <w:rPr>
          <w:rFonts w:ascii="Times New Roman" w:eastAsia="Times New Roman" w:hAnsi="Times New Roman" w:cs="Times New Roman"/>
          <w:szCs w:val="20"/>
          <w:lang w:val="sl-SI" w:eastAsia="sl-SI"/>
        </w:rPr>
        <w:t>Laikyti ne aukštesnėje kaip 30 </w:t>
      </w:r>
      <w:r>
        <w:rPr>
          <w:rFonts w:ascii="Times New Roman" w:eastAsia="Times New Roman" w:hAnsi="Times New Roman" w:cs="Times New Roman"/>
          <w:szCs w:val="20"/>
          <w:lang w:val="sl-SI" w:eastAsia="sl-SI"/>
        </w:rPr>
        <w:sym w:font="Symbol" w:char="F0B0"/>
      </w:r>
      <w:r>
        <w:rPr>
          <w:rFonts w:ascii="Times New Roman" w:eastAsia="Times New Roman" w:hAnsi="Times New Roman" w:cs="Times New Roman"/>
          <w:szCs w:val="20"/>
          <w:lang w:val="sl-SI" w:eastAsia="sl-SI"/>
        </w:rPr>
        <w:t>C temperatūroje.</w:t>
      </w:r>
    </w:p>
    <w:p w14:paraId="323EFB16"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lastRenderedPageBreak/>
        <w:t xml:space="preserve">Laikyti gamintojo pakuotėje, kad </w:t>
      </w:r>
      <w:r>
        <w:rPr>
          <w:rFonts w:ascii="Times New Roman" w:eastAsia="Times New Roman" w:hAnsi="Times New Roman" w:cs="Times New Roman"/>
          <w:szCs w:val="20"/>
          <w:lang w:eastAsia="sl-SI"/>
        </w:rPr>
        <w:t>vaistas</w:t>
      </w:r>
      <w:r>
        <w:rPr>
          <w:rFonts w:ascii="Times New Roman" w:eastAsia="Times New Roman" w:hAnsi="Times New Roman" w:cs="Times New Roman"/>
          <w:szCs w:val="20"/>
          <w:lang w:val="x-none" w:eastAsia="sl-SI"/>
        </w:rPr>
        <w:t xml:space="preserve"> būtų apsaugotas nuo drėgmės.</w:t>
      </w:r>
    </w:p>
    <w:p w14:paraId="35335BE0" w14:textId="77777777" w:rsidR="00562108" w:rsidRDefault="00562108">
      <w:pPr>
        <w:widowControl w:val="0"/>
        <w:ind w:left="0" w:firstLine="0"/>
        <w:rPr>
          <w:rFonts w:ascii="Times New Roman" w:eastAsia="Times New Roman" w:hAnsi="Times New Roman" w:cs="Times New Roman"/>
          <w:szCs w:val="20"/>
          <w:lang w:val="sl-SI" w:eastAsia="sl-SI"/>
        </w:rPr>
      </w:pPr>
    </w:p>
    <w:p w14:paraId="0E588066"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Vaistų negalima išmesti į kanalizaciją arba su buitinėmis atliekomis. Kaip išmesti nereikalingus vaistus, klauskite vaistininko. Šios priemonės padės apsaugoti aplinką.</w:t>
      </w:r>
    </w:p>
    <w:p w14:paraId="744286FB" w14:textId="77777777" w:rsidR="00562108" w:rsidRDefault="00562108">
      <w:pPr>
        <w:widowControl w:val="0"/>
        <w:ind w:left="0" w:firstLine="0"/>
        <w:rPr>
          <w:rFonts w:ascii="Times New Roman" w:eastAsia="Times New Roman" w:hAnsi="Times New Roman" w:cs="Times New Roman"/>
          <w:szCs w:val="20"/>
          <w:lang w:val="sl-SI" w:eastAsia="sl-SI"/>
        </w:rPr>
      </w:pPr>
    </w:p>
    <w:p w14:paraId="37413D0A" w14:textId="77777777" w:rsidR="00562108" w:rsidRDefault="00562108">
      <w:pPr>
        <w:widowControl w:val="0"/>
        <w:ind w:left="0" w:firstLine="0"/>
        <w:rPr>
          <w:rFonts w:ascii="Times New Roman" w:eastAsia="Times New Roman" w:hAnsi="Times New Roman" w:cs="Times New Roman"/>
          <w:szCs w:val="20"/>
          <w:lang w:val="sl-SI" w:eastAsia="sl-SI"/>
        </w:rPr>
      </w:pPr>
    </w:p>
    <w:p w14:paraId="5CCF6F70" w14:textId="77777777" w:rsidR="00562108" w:rsidRDefault="0058344A">
      <w:pPr>
        <w:widowControl w:val="0"/>
        <w:tabs>
          <w:tab w:val="left" w:pos="567"/>
        </w:tabs>
        <w:outlineLvl w:val="1"/>
        <w:rPr>
          <w:rFonts w:ascii="Calibri" w:eastAsia="Calibri" w:hAnsi="Calibri" w:cs="Times New Roman"/>
        </w:rPr>
      </w:pPr>
      <w:bookmarkStart w:id="83" w:name="_Toc129243144"/>
      <w:bookmarkStart w:id="84" w:name="_Toc129243269"/>
      <w:r>
        <w:rPr>
          <w:rFonts w:ascii="Times New Roman" w:eastAsia="Times New Roman" w:hAnsi="Times New Roman" w:cs="Times New Roman"/>
          <w:b/>
          <w:szCs w:val="20"/>
          <w:lang w:val="sl-SI" w:eastAsia="sl-SI"/>
        </w:rPr>
        <w:t>6.</w:t>
      </w:r>
      <w:r>
        <w:rPr>
          <w:rFonts w:ascii="Times New Roman" w:eastAsia="Times New Roman" w:hAnsi="Times New Roman" w:cs="Times New Roman"/>
          <w:b/>
          <w:szCs w:val="20"/>
          <w:lang w:val="sl-SI" w:eastAsia="sl-SI"/>
        </w:rPr>
        <w:tab/>
        <w:t>Pakuotės</w:t>
      </w:r>
      <w:r>
        <w:rPr>
          <w:rFonts w:ascii="Times New Roman" w:eastAsia="Times New Roman" w:hAnsi="Times New Roman" w:cs="Times New Roman"/>
          <w:b/>
          <w:sz w:val="24"/>
          <w:szCs w:val="20"/>
          <w:lang w:val="sl-SI" w:eastAsia="sl-SI"/>
        </w:rPr>
        <w:t xml:space="preserve"> turinys ir kita informacija</w:t>
      </w:r>
      <w:bookmarkEnd w:id="83"/>
      <w:bookmarkEnd w:id="84"/>
    </w:p>
    <w:p w14:paraId="1CF30E7B" w14:textId="77777777" w:rsidR="00562108" w:rsidRDefault="00562108">
      <w:pPr>
        <w:widowControl w:val="0"/>
        <w:ind w:left="0" w:firstLine="0"/>
        <w:rPr>
          <w:rFonts w:ascii="Times New Roman" w:eastAsia="Times New Roman" w:hAnsi="Times New Roman" w:cs="Times New Roman"/>
          <w:szCs w:val="20"/>
          <w:lang w:val="sl-SI" w:eastAsia="sl-SI"/>
        </w:rPr>
      </w:pPr>
    </w:p>
    <w:p w14:paraId="337F42A6" w14:textId="77777777" w:rsidR="00562108" w:rsidRDefault="0058344A">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Valsacor sudėtis</w:t>
      </w:r>
    </w:p>
    <w:p w14:paraId="342CBC76" w14:textId="77777777" w:rsidR="00562108" w:rsidRDefault="00562108">
      <w:pPr>
        <w:widowControl w:val="0"/>
        <w:ind w:left="0" w:firstLine="0"/>
        <w:rPr>
          <w:rFonts w:ascii="Times New Roman" w:eastAsia="Times New Roman" w:hAnsi="Times New Roman" w:cs="Times New Roman"/>
          <w:szCs w:val="20"/>
          <w:lang w:val="sl-SI" w:eastAsia="sl-SI"/>
        </w:rPr>
      </w:pPr>
    </w:p>
    <w:p w14:paraId="3346D2C2" w14:textId="77777777" w:rsidR="00562108" w:rsidRDefault="0058344A">
      <w:pPr>
        <w:widowControl w:val="0"/>
        <w:numPr>
          <w:ilvl w:val="0"/>
          <w:numId w:val="22"/>
        </w:numPr>
        <w:ind w:left="567" w:hanging="567"/>
        <w:rPr>
          <w:rFonts w:ascii="Calibri" w:eastAsia="Calibri" w:hAnsi="Calibri" w:cs="Times New Roman"/>
        </w:rPr>
      </w:pPr>
      <w:r>
        <w:rPr>
          <w:rFonts w:ascii="Times New Roman" w:eastAsia="Times New Roman" w:hAnsi="Times New Roman" w:cs="Times New Roman"/>
          <w:lang w:val="sl-SI" w:eastAsia="sl-SI"/>
        </w:rPr>
        <w:t>Veiklioji medžiaga yra valsartanas. Kiekvienoje plėvele dengtoje tabletėje yra 320 mg valsartano.</w:t>
      </w:r>
    </w:p>
    <w:p w14:paraId="3F1038CA" w14:textId="77777777" w:rsidR="00562108" w:rsidRDefault="0058344A">
      <w:pPr>
        <w:widowControl w:val="0"/>
        <w:numPr>
          <w:ilvl w:val="0"/>
          <w:numId w:val="22"/>
        </w:numPr>
        <w:ind w:left="567" w:hanging="567"/>
        <w:rPr>
          <w:rFonts w:ascii="Calibri" w:eastAsia="Calibri" w:hAnsi="Calibri" w:cs="Times New Roman"/>
        </w:rPr>
      </w:pPr>
      <w:r>
        <w:rPr>
          <w:rFonts w:ascii="Times New Roman" w:eastAsia="Times New Roman" w:hAnsi="Times New Roman" w:cs="Times New Roman"/>
          <w:lang w:val="sl-SI" w:eastAsia="sl-SI"/>
        </w:rPr>
        <w:t xml:space="preserve">Pagalbinės medžiagos. </w:t>
      </w:r>
      <w:r>
        <w:rPr>
          <w:rFonts w:ascii="Times New Roman" w:eastAsia="Times New Roman" w:hAnsi="Times New Roman" w:cs="Times New Roman"/>
          <w:i/>
          <w:lang w:val="sl-SI" w:eastAsia="sl-SI"/>
        </w:rPr>
        <w:t>Tabletės šerdis</w:t>
      </w:r>
      <w:r>
        <w:rPr>
          <w:rFonts w:ascii="Times New Roman" w:eastAsia="Times New Roman" w:hAnsi="Times New Roman" w:cs="Times New Roman"/>
          <w:lang w:val="sl-SI" w:eastAsia="sl-SI"/>
        </w:rPr>
        <w:t xml:space="preserve">: laktozė monohidratas, mikrokristalinė celiuliozė, povidonas, kroskarmeliozės natrio druska, bevandenis koloidinis silicio dioksidas, magnio stearatas. </w:t>
      </w:r>
      <w:r>
        <w:rPr>
          <w:rFonts w:ascii="Times New Roman" w:eastAsia="Times New Roman" w:hAnsi="Times New Roman" w:cs="Times New Roman"/>
          <w:i/>
          <w:lang w:val="sl-SI" w:eastAsia="sl-SI"/>
        </w:rPr>
        <w:t>Tabletės plėvelė</w:t>
      </w:r>
      <w:r>
        <w:rPr>
          <w:rFonts w:ascii="Times New Roman" w:eastAsia="Times New Roman" w:hAnsi="Times New Roman" w:cs="Times New Roman"/>
          <w:lang w:val="sl-SI" w:eastAsia="sl-SI"/>
        </w:rPr>
        <w:t>: hipromeliozė, titano dioksidas (E171), makrogolis 4000, geltonasis geležies oksidas (E172) ir raudonasis geležies oksidas (E172).</w:t>
      </w:r>
    </w:p>
    <w:p w14:paraId="6C5F6ED4" w14:textId="77777777" w:rsidR="00562108" w:rsidRDefault="0058344A">
      <w:pPr>
        <w:pStyle w:val="Sraopastraipa"/>
        <w:widowControl w:val="0"/>
        <w:numPr>
          <w:ilvl w:val="0"/>
          <w:numId w:val="22"/>
        </w:numPr>
        <w:spacing w:after="0" w:line="240" w:lineRule="auto"/>
        <w:ind w:left="567" w:hanging="567"/>
        <w:rPr>
          <w:rFonts w:ascii="Times New Roman" w:eastAsia="Arial Unicode MS" w:hAnsi="Times New Roman"/>
        </w:rPr>
      </w:pPr>
      <w:r>
        <w:rPr>
          <w:rFonts w:ascii="Times New Roman" w:eastAsia="Arial Unicode MS" w:hAnsi="Times New Roman"/>
        </w:rPr>
        <w:t>Žr. 2 skyrių „</w:t>
      </w:r>
      <w:proofErr w:type="spellStart"/>
      <w:r>
        <w:rPr>
          <w:rFonts w:ascii="Times New Roman" w:eastAsia="Arial Unicode MS" w:hAnsi="Times New Roman"/>
        </w:rPr>
        <w:t>Valsacor</w:t>
      </w:r>
      <w:proofErr w:type="spellEnd"/>
      <w:r>
        <w:rPr>
          <w:rFonts w:ascii="Times New Roman" w:eastAsia="Arial Unicode MS" w:hAnsi="Times New Roman"/>
        </w:rPr>
        <w:t xml:space="preserve"> sudėtyje yra laktozės ir natrio“.</w:t>
      </w:r>
    </w:p>
    <w:p w14:paraId="242BA5DE" w14:textId="77777777" w:rsidR="00562108" w:rsidRDefault="00562108">
      <w:pPr>
        <w:widowControl w:val="0"/>
        <w:rPr>
          <w:rFonts w:ascii="Times New Roman" w:eastAsia="Times New Roman" w:hAnsi="Times New Roman" w:cs="Times New Roman"/>
          <w:szCs w:val="20"/>
          <w:lang w:val="sl-SI" w:eastAsia="sl-SI"/>
        </w:rPr>
      </w:pPr>
    </w:p>
    <w:p w14:paraId="3986EA06" w14:textId="77777777" w:rsidR="00562108" w:rsidRDefault="0058344A">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Valsacor išvaizda ir kiekis pakuotėje</w:t>
      </w:r>
    </w:p>
    <w:p w14:paraId="07CCC0C0" w14:textId="77777777" w:rsidR="00562108" w:rsidRDefault="00562108">
      <w:pPr>
        <w:widowControl w:val="0"/>
        <w:ind w:left="0" w:firstLine="0"/>
        <w:rPr>
          <w:rFonts w:ascii="Times New Roman" w:eastAsia="Times New Roman" w:hAnsi="Times New Roman" w:cs="Times New Roman"/>
          <w:szCs w:val="20"/>
          <w:lang w:val="sl-SI" w:eastAsia="sl-SI"/>
        </w:rPr>
      </w:pPr>
    </w:p>
    <w:p w14:paraId="550B2DB0"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320 mg plėvele dengtos tabletės yra šviesiai rudos spalvos, kapsulės formos, abipus išgaubtos, vienoje jų pusėje yra įspausta vagelė. Tabletę galima padalyti į lygias dozes.</w:t>
      </w:r>
    </w:p>
    <w:p w14:paraId="28E48BA9" w14:textId="77777777" w:rsidR="00562108" w:rsidRDefault="00562108">
      <w:pPr>
        <w:widowControl w:val="0"/>
        <w:shd w:val="clear" w:color="auto" w:fill="FFFFFF"/>
        <w:tabs>
          <w:tab w:val="left" w:pos="567"/>
        </w:tabs>
        <w:ind w:left="0" w:firstLine="0"/>
        <w:rPr>
          <w:rFonts w:ascii="Times New Roman" w:eastAsia="Times New Roman" w:hAnsi="Times New Roman" w:cs="Times New Roman"/>
          <w:szCs w:val="20"/>
          <w:lang w:val="sl-SI" w:eastAsia="sl-SI"/>
        </w:rPr>
      </w:pPr>
    </w:p>
    <w:p w14:paraId="62CE9A40" w14:textId="77777777" w:rsidR="00562108" w:rsidRDefault="0058344A">
      <w:pPr>
        <w:widowControl w:val="0"/>
        <w:shd w:val="clear" w:color="auto" w:fill="FFFFFF"/>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Tabletės tiekiamos lizdinėmis plokštelėmis. Dėžutėje yra 7, 10, 14, 20, 28, 30, 56, 60, 84, 90 arba 98 plėvele dengtos tabletės.</w:t>
      </w:r>
    </w:p>
    <w:p w14:paraId="2B006A82" w14:textId="77777777" w:rsidR="00562108" w:rsidRDefault="00562108">
      <w:pPr>
        <w:widowControl w:val="0"/>
        <w:ind w:left="0" w:firstLine="0"/>
        <w:rPr>
          <w:rFonts w:ascii="Times New Roman" w:eastAsia="Times New Roman" w:hAnsi="Times New Roman" w:cs="Times New Roman"/>
          <w:szCs w:val="20"/>
          <w:lang w:val="sl-SI" w:eastAsia="sl-SI"/>
        </w:rPr>
      </w:pPr>
    </w:p>
    <w:p w14:paraId="4A02CE39"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Gali būti tiekiamos ne visų dydžių pakuotės.</w:t>
      </w:r>
    </w:p>
    <w:p w14:paraId="68AE481B" w14:textId="77777777" w:rsidR="00562108" w:rsidRDefault="00562108">
      <w:pPr>
        <w:widowControl w:val="0"/>
        <w:ind w:left="0" w:firstLine="0"/>
        <w:rPr>
          <w:rFonts w:ascii="Times New Roman" w:eastAsia="Times New Roman" w:hAnsi="Times New Roman" w:cs="Times New Roman"/>
          <w:szCs w:val="20"/>
          <w:lang w:val="sl-SI" w:eastAsia="sl-SI"/>
        </w:rPr>
      </w:pPr>
    </w:p>
    <w:p w14:paraId="01112721" w14:textId="77777777" w:rsidR="00562108" w:rsidRDefault="0058344A">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Registruotojas</w:t>
      </w:r>
    </w:p>
    <w:p w14:paraId="0A16BF02" w14:textId="77777777" w:rsidR="00562108" w:rsidRDefault="0058344A">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KRKA, d.d., Novo mesto</w:t>
      </w:r>
    </w:p>
    <w:p w14:paraId="25AA750A" w14:textId="77777777" w:rsidR="00562108" w:rsidRDefault="0058344A">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Šmarješka cesta 6</w:t>
      </w:r>
    </w:p>
    <w:p w14:paraId="1758C04A" w14:textId="77777777" w:rsidR="00562108" w:rsidRDefault="0058344A">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8501 Novo mesto</w:t>
      </w:r>
    </w:p>
    <w:p w14:paraId="42D582D4" w14:textId="77777777" w:rsidR="00562108" w:rsidRDefault="0058344A">
      <w:pPr>
        <w:widowControl w:val="0"/>
        <w:numPr>
          <w:ilvl w:val="12"/>
          <w:numId w:val="0"/>
        </w:numPr>
        <w:tabs>
          <w:tab w:val="left" w:pos="567"/>
        </w:tabs>
        <w:ind w:right="-2"/>
        <w:rPr>
          <w:rFonts w:ascii="Times New Roman" w:hAnsi="Times New Roman"/>
          <w:color w:val="000000"/>
          <w:lang w:val="sl-SI"/>
        </w:rPr>
      </w:pPr>
      <w:r>
        <w:rPr>
          <w:rFonts w:ascii="Times New Roman" w:eastAsia="Times New Roman" w:hAnsi="Times New Roman" w:cs="Times New Roman"/>
          <w:color w:val="000000"/>
          <w:szCs w:val="20"/>
          <w:lang w:val="sl-SI" w:eastAsia="sl-SI"/>
        </w:rPr>
        <w:t>Slovėnija</w:t>
      </w:r>
    </w:p>
    <w:p w14:paraId="1408DA18" w14:textId="77777777" w:rsidR="00562108" w:rsidRDefault="00562108">
      <w:pPr>
        <w:widowControl w:val="0"/>
        <w:numPr>
          <w:ilvl w:val="12"/>
          <w:numId w:val="0"/>
        </w:numPr>
        <w:tabs>
          <w:tab w:val="left" w:pos="567"/>
        </w:tabs>
        <w:ind w:right="-2"/>
        <w:rPr>
          <w:rFonts w:ascii="Times New Roman" w:hAnsi="Times New Roman"/>
          <w:color w:val="000000"/>
          <w:lang w:val="sl-SI"/>
        </w:rPr>
      </w:pPr>
    </w:p>
    <w:p w14:paraId="32A3890F" w14:textId="77777777" w:rsidR="00562108" w:rsidRDefault="0058344A">
      <w:pPr>
        <w:widowControl w:val="0"/>
        <w:tabs>
          <w:tab w:val="left" w:pos="567"/>
        </w:tabs>
        <w:ind w:left="0" w:firstLine="0"/>
        <w:rPr>
          <w:rFonts w:ascii="Times New Roman" w:eastAsia="Times New Roman" w:hAnsi="Times New Roman" w:cs="Times New Roman"/>
          <w:b/>
          <w:szCs w:val="20"/>
          <w:lang w:val="sl-SI" w:eastAsia="sl-SI"/>
        </w:rPr>
      </w:pPr>
      <w:r>
        <w:rPr>
          <w:rFonts w:ascii="Times New Roman" w:eastAsia="Times New Roman" w:hAnsi="Times New Roman" w:cs="Times New Roman"/>
          <w:b/>
          <w:szCs w:val="20"/>
          <w:lang w:val="sl-SI" w:eastAsia="sl-SI"/>
        </w:rPr>
        <w:t>Gamintojas</w:t>
      </w:r>
    </w:p>
    <w:p w14:paraId="46CDE315" w14:textId="77777777" w:rsidR="00562108" w:rsidRDefault="0058344A">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KRKA, d.d., Novo mesto</w:t>
      </w:r>
    </w:p>
    <w:p w14:paraId="638D8647" w14:textId="77777777" w:rsidR="00562108" w:rsidRDefault="0058344A">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Šmarješka cesta 6</w:t>
      </w:r>
    </w:p>
    <w:p w14:paraId="47652FFA" w14:textId="77777777" w:rsidR="00562108" w:rsidRDefault="0058344A">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8501 Novo mesto</w:t>
      </w:r>
    </w:p>
    <w:p w14:paraId="0FEE7007" w14:textId="77777777" w:rsidR="00562108" w:rsidRDefault="0058344A">
      <w:pPr>
        <w:widowControl w:val="0"/>
        <w:numPr>
          <w:ilvl w:val="12"/>
          <w:numId w:val="0"/>
        </w:numPr>
        <w:tabs>
          <w:tab w:val="left" w:pos="567"/>
        </w:tabs>
        <w:ind w:right="-2"/>
        <w:rPr>
          <w:rFonts w:ascii="Times New Roman" w:eastAsia="Times New Roman" w:hAnsi="Times New Roman" w:cs="Times New Roman"/>
          <w:color w:val="000000"/>
          <w:szCs w:val="20"/>
          <w:lang w:val="sl-SI" w:eastAsia="sl-SI"/>
        </w:rPr>
      </w:pPr>
      <w:r>
        <w:rPr>
          <w:rFonts w:ascii="Times New Roman" w:eastAsia="Times New Roman" w:hAnsi="Times New Roman" w:cs="Times New Roman"/>
          <w:color w:val="000000"/>
          <w:szCs w:val="20"/>
          <w:lang w:val="sl-SI" w:eastAsia="sl-SI"/>
        </w:rPr>
        <w:t>Slovėnija</w:t>
      </w:r>
    </w:p>
    <w:p w14:paraId="494C66BA" w14:textId="77777777" w:rsidR="00562108" w:rsidRDefault="00562108">
      <w:pPr>
        <w:widowControl w:val="0"/>
        <w:numPr>
          <w:ilvl w:val="12"/>
          <w:numId w:val="0"/>
        </w:numPr>
        <w:tabs>
          <w:tab w:val="left" w:pos="567"/>
        </w:tabs>
        <w:ind w:right="-2"/>
        <w:rPr>
          <w:rFonts w:ascii="Times New Roman" w:eastAsia="Times New Roman" w:hAnsi="Times New Roman" w:cs="Times New Roman"/>
          <w:color w:val="000000"/>
          <w:szCs w:val="20"/>
          <w:lang w:val="sl-SI" w:eastAsia="sl-SI"/>
        </w:rPr>
      </w:pPr>
    </w:p>
    <w:p w14:paraId="130DD187" w14:textId="77777777" w:rsidR="00562108" w:rsidRDefault="0058344A">
      <w:pPr>
        <w:widowControl w:val="0"/>
        <w:numPr>
          <w:ilvl w:val="12"/>
          <w:numId w:val="0"/>
        </w:numPr>
        <w:tabs>
          <w:tab w:val="left" w:pos="567"/>
        </w:tabs>
        <w:ind w:right="-2"/>
        <w:rPr>
          <w:rFonts w:ascii="Times New Roman" w:eastAsia="Times New Roman" w:hAnsi="Times New Roman" w:cs="Times New Roman"/>
          <w:color w:val="000000"/>
          <w:szCs w:val="20"/>
          <w:lang w:val="sl-SI" w:eastAsia="sl-SI"/>
        </w:rPr>
      </w:pPr>
      <w:r>
        <w:rPr>
          <w:rFonts w:ascii="Times New Roman" w:eastAsia="Times New Roman" w:hAnsi="Times New Roman" w:cs="Times New Roman"/>
          <w:color w:val="000000"/>
          <w:szCs w:val="20"/>
          <w:lang w:val="sl-SI" w:eastAsia="sl-SI"/>
        </w:rPr>
        <w:t>arba</w:t>
      </w:r>
    </w:p>
    <w:p w14:paraId="142BE75C" w14:textId="77777777" w:rsidR="00562108" w:rsidRDefault="00562108">
      <w:pPr>
        <w:widowControl w:val="0"/>
        <w:numPr>
          <w:ilvl w:val="12"/>
          <w:numId w:val="0"/>
        </w:numPr>
        <w:tabs>
          <w:tab w:val="left" w:pos="567"/>
        </w:tabs>
        <w:ind w:right="-2"/>
        <w:rPr>
          <w:rFonts w:ascii="Times New Roman" w:eastAsia="Times New Roman" w:hAnsi="Times New Roman" w:cs="Times New Roman"/>
          <w:color w:val="000000"/>
          <w:szCs w:val="20"/>
          <w:lang w:val="sl-SI" w:eastAsia="sl-SI"/>
        </w:rPr>
      </w:pPr>
    </w:p>
    <w:p w14:paraId="73577A8D" w14:textId="77777777" w:rsidR="00562108" w:rsidRDefault="0058344A">
      <w:pPr>
        <w:widowControl w:val="0"/>
        <w:numPr>
          <w:ilvl w:val="12"/>
          <w:numId w:val="0"/>
        </w:numPr>
        <w:tabs>
          <w:tab w:val="left" w:pos="567"/>
        </w:tabs>
        <w:ind w:right="-2"/>
        <w:rPr>
          <w:rFonts w:ascii="Times New Roman" w:eastAsia="Times New Roman" w:hAnsi="Times New Roman" w:cs="Times New Roman"/>
          <w:color w:val="000000"/>
          <w:szCs w:val="20"/>
          <w:lang w:val="da-DK" w:eastAsia="sl-SI"/>
        </w:rPr>
      </w:pPr>
      <w:r>
        <w:rPr>
          <w:rFonts w:ascii="Times New Roman" w:eastAsia="Times New Roman" w:hAnsi="Times New Roman" w:cs="Times New Roman"/>
          <w:color w:val="000000"/>
          <w:szCs w:val="20"/>
          <w:lang w:val="da-DK" w:eastAsia="sl-SI"/>
        </w:rPr>
        <w:t>KRKA-POLSKA Sp. z o.o.</w:t>
      </w:r>
    </w:p>
    <w:p w14:paraId="7E057405" w14:textId="77777777" w:rsidR="00562108" w:rsidRDefault="0058344A">
      <w:pPr>
        <w:widowControl w:val="0"/>
        <w:numPr>
          <w:ilvl w:val="12"/>
          <w:numId w:val="0"/>
        </w:numPr>
        <w:tabs>
          <w:tab w:val="left" w:pos="567"/>
        </w:tabs>
        <w:ind w:right="-2"/>
        <w:rPr>
          <w:rFonts w:ascii="Times New Roman" w:eastAsia="Times New Roman" w:hAnsi="Times New Roman" w:cs="Times New Roman"/>
          <w:color w:val="000000"/>
          <w:szCs w:val="20"/>
          <w:lang w:val="da-DK" w:eastAsia="sl-SI"/>
        </w:rPr>
      </w:pPr>
      <w:r>
        <w:rPr>
          <w:rFonts w:ascii="Times New Roman" w:eastAsia="Times New Roman" w:hAnsi="Times New Roman" w:cs="Times New Roman"/>
          <w:color w:val="000000"/>
          <w:szCs w:val="20"/>
          <w:lang w:val="da-DK" w:eastAsia="sl-SI"/>
        </w:rPr>
        <w:t>ul. Równoległa 5</w:t>
      </w:r>
    </w:p>
    <w:p w14:paraId="3240ED50" w14:textId="77777777" w:rsidR="00562108" w:rsidRDefault="0058344A">
      <w:pPr>
        <w:widowControl w:val="0"/>
        <w:numPr>
          <w:ilvl w:val="12"/>
          <w:numId w:val="0"/>
        </w:numPr>
        <w:tabs>
          <w:tab w:val="left" w:pos="567"/>
        </w:tabs>
        <w:ind w:right="-2"/>
        <w:rPr>
          <w:rFonts w:ascii="Times New Roman" w:eastAsia="Times New Roman" w:hAnsi="Times New Roman" w:cs="Times New Roman"/>
          <w:color w:val="000000"/>
          <w:szCs w:val="20"/>
          <w:lang w:val="da-DK" w:eastAsia="sl-SI"/>
        </w:rPr>
      </w:pPr>
      <w:r>
        <w:rPr>
          <w:rFonts w:ascii="Times New Roman" w:eastAsia="Times New Roman" w:hAnsi="Times New Roman" w:cs="Times New Roman"/>
          <w:color w:val="000000"/>
          <w:szCs w:val="20"/>
          <w:lang w:val="da-DK" w:eastAsia="sl-SI"/>
        </w:rPr>
        <w:t>02-235 Warszawa</w:t>
      </w:r>
    </w:p>
    <w:p w14:paraId="7FDCD586" w14:textId="77777777" w:rsidR="00562108" w:rsidRDefault="0058344A">
      <w:pPr>
        <w:widowControl w:val="0"/>
        <w:numPr>
          <w:ilvl w:val="12"/>
          <w:numId w:val="0"/>
        </w:numPr>
        <w:tabs>
          <w:tab w:val="left" w:pos="567"/>
        </w:tabs>
        <w:ind w:right="-2"/>
        <w:rPr>
          <w:rFonts w:ascii="Times New Roman" w:eastAsia="Times New Roman" w:hAnsi="Times New Roman" w:cs="Times New Roman"/>
          <w:color w:val="000000"/>
          <w:szCs w:val="20"/>
          <w:lang w:val="sl-SI" w:eastAsia="sl-SI"/>
        </w:rPr>
      </w:pPr>
      <w:r>
        <w:rPr>
          <w:rFonts w:ascii="Times New Roman" w:eastAsia="Times New Roman" w:hAnsi="Times New Roman" w:cs="Times New Roman"/>
          <w:color w:val="000000"/>
          <w:szCs w:val="20"/>
          <w:lang w:val="da-DK" w:eastAsia="sl-SI"/>
        </w:rPr>
        <w:t>Lenkija</w:t>
      </w:r>
    </w:p>
    <w:p w14:paraId="55F8701D" w14:textId="77777777" w:rsidR="00562108" w:rsidRDefault="00562108">
      <w:pPr>
        <w:widowControl w:val="0"/>
        <w:ind w:left="0" w:firstLine="0"/>
        <w:rPr>
          <w:rFonts w:ascii="Times New Roman" w:eastAsia="Times New Roman" w:hAnsi="Times New Roman" w:cs="Times New Roman"/>
          <w:szCs w:val="20"/>
          <w:lang w:val="sl-SI" w:eastAsia="sl-SI"/>
        </w:rPr>
      </w:pPr>
    </w:p>
    <w:p w14:paraId="36F1DAE2"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 xml:space="preserve">Jeigu apie šį vaistą norite sužinoti daugiau, kreipkitės į vietinį </w:t>
      </w:r>
      <w:r>
        <w:rPr>
          <w:rFonts w:ascii="Times New Roman" w:eastAsia="Times New Roman" w:hAnsi="Times New Roman" w:cs="Times New Roman"/>
          <w:szCs w:val="20"/>
          <w:lang w:eastAsia="sl-SI"/>
        </w:rPr>
        <w:t>registruotojo</w:t>
      </w:r>
      <w:r>
        <w:rPr>
          <w:rFonts w:ascii="Times New Roman" w:eastAsia="Times New Roman" w:hAnsi="Times New Roman" w:cs="Times New Roman"/>
          <w:szCs w:val="20"/>
          <w:lang w:val="x-none" w:eastAsia="sl-SI"/>
        </w:rPr>
        <w:t xml:space="preserve"> atstovą.</w:t>
      </w:r>
    </w:p>
    <w:p w14:paraId="7766DB7A" w14:textId="77777777" w:rsidR="00562108" w:rsidRDefault="00562108">
      <w:pPr>
        <w:widowControl w:val="0"/>
        <w:tabs>
          <w:tab w:val="left" w:pos="567"/>
        </w:tabs>
        <w:ind w:left="0" w:firstLine="0"/>
        <w:rPr>
          <w:rFonts w:ascii="Times New Roman" w:eastAsia="Times New Roman" w:hAnsi="Times New Roman" w:cs="Times New Roman"/>
          <w:szCs w:val="20"/>
          <w:lang w:val="sl-SI" w:eastAsia="sl-SI"/>
        </w:rPr>
      </w:pPr>
    </w:p>
    <w:tbl>
      <w:tblPr>
        <w:tblW w:w="4680" w:type="dxa"/>
        <w:tblInd w:w="-34" w:type="dxa"/>
        <w:tblLayout w:type="fixed"/>
        <w:tblLook w:val="04A0" w:firstRow="1" w:lastRow="0" w:firstColumn="1" w:lastColumn="0" w:noHBand="0" w:noVBand="1"/>
      </w:tblPr>
      <w:tblGrid>
        <w:gridCol w:w="4680"/>
      </w:tblGrid>
      <w:tr w:rsidR="00562108" w14:paraId="4524AA57" w14:textId="77777777">
        <w:tc>
          <w:tcPr>
            <w:tcW w:w="4678" w:type="dxa"/>
            <w:hideMark/>
          </w:tcPr>
          <w:p w14:paraId="3FFECD2F" w14:textId="77777777" w:rsidR="00562108" w:rsidRDefault="0058344A">
            <w:pPr>
              <w:widowControl w:val="0"/>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UAB KRKA Lietuva</w:t>
            </w:r>
          </w:p>
          <w:p w14:paraId="2D125346"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sl-SI" w:eastAsia="sl-SI"/>
              </w:rPr>
              <w:t>Senasis Ukmergės kelias 4</w:t>
            </w:r>
          </w:p>
          <w:p w14:paraId="33117E0C"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sl-SI" w:eastAsia="sl-SI"/>
              </w:rPr>
              <w:t>Užubalių km.,Vilniaus r.</w:t>
            </w:r>
          </w:p>
          <w:p w14:paraId="411D4F20" w14:textId="77777777" w:rsidR="00562108" w:rsidRDefault="0058344A">
            <w:pPr>
              <w:widowControl w:val="0"/>
              <w:ind w:left="0" w:firstLine="0"/>
              <w:rPr>
                <w:rFonts w:ascii="Calibri" w:eastAsia="Calibri" w:hAnsi="Calibri" w:cs="Times New Roman"/>
              </w:rPr>
            </w:pPr>
            <w:r>
              <w:rPr>
                <w:rFonts w:ascii="Times New Roman" w:eastAsia="Times New Roman" w:hAnsi="Times New Roman" w:cs="Times New Roman"/>
                <w:szCs w:val="20"/>
                <w:lang w:val="sl-SI" w:eastAsia="sl-SI"/>
              </w:rPr>
              <w:t>LT - 14013</w:t>
            </w:r>
          </w:p>
          <w:p w14:paraId="1C716461" w14:textId="77777777" w:rsidR="00562108" w:rsidRDefault="0058344A">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Tel. + 370 5 236 27 40</w:t>
            </w:r>
          </w:p>
        </w:tc>
      </w:tr>
    </w:tbl>
    <w:p w14:paraId="2AA7A1ED" w14:textId="77777777" w:rsidR="00562108" w:rsidRDefault="00562108">
      <w:pPr>
        <w:widowControl w:val="0"/>
        <w:ind w:left="0" w:firstLine="0"/>
        <w:rPr>
          <w:rFonts w:ascii="Times New Roman" w:eastAsia="Calibri" w:hAnsi="Times New Roman" w:cs="Times New Roman"/>
          <w:szCs w:val="20"/>
          <w:lang w:val="sl-SI" w:eastAsia="sl-SI"/>
        </w:rPr>
      </w:pPr>
    </w:p>
    <w:p w14:paraId="7BFBBE29" w14:textId="538B89D1" w:rsidR="00562108" w:rsidRDefault="0058344A">
      <w:pPr>
        <w:widowControl w:val="0"/>
        <w:numPr>
          <w:ilvl w:val="12"/>
          <w:numId w:val="0"/>
        </w:numPr>
        <w:ind w:right="-2"/>
        <w:rPr>
          <w:rFonts w:ascii="Calibri" w:eastAsia="Calibri" w:hAnsi="Calibri" w:cs="Times New Roman"/>
        </w:rPr>
      </w:pPr>
      <w:r>
        <w:rPr>
          <w:rFonts w:ascii="Times New Roman" w:eastAsia="Times New Roman" w:hAnsi="Times New Roman" w:cs="Times New Roman"/>
          <w:b/>
          <w:szCs w:val="20"/>
          <w:lang w:val="sl-SI" w:eastAsia="sl-SI"/>
        </w:rPr>
        <w:t>Šis vaistas Europos ekonominės erdvės valstybėse narėse registruotas tokiais pavadinimais</w:t>
      </w:r>
      <w:r>
        <w:rPr>
          <w:rFonts w:ascii="Times New Roman" w:eastAsia="Times New Roman" w:hAnsi="Times New Roman" w:cs="Times New Roman"/>
          <w:b/>
          <w:sz w:val="24"/>
          <w:szCs w:val="20"/>
          <w:lang w:val="sl-SI" w:eastAsia="sl-SI"/>
        </w:rPr>
        <w:t>:</w:t>
      </w:r>
    </w:p>
    <w:p w14:paraId="03BB2C86" w14:textId="77777777" w:rsidR="00562108" w:rsidRDefault="00562108">
      <w:pPr>
        <w:widowControl w:val="0"/>
        <w:ind w:left="0" w:firstLine="0"/>
        <w:rPr>
          <w:rFonts w:ascii="Times New Roman" w:eastAsia="Times New Roman" w:hAnsi="Times New Roman" w:cs="Times New Roman"/>
          <w:szCs w:val="20"/>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1"/>
        <w:gridCol w:w="3299"/>
      </w:tblGrid>
      <w:tr w:rsidR="00562108" w14:paraId="6F5262B8" w14:textId="77777777">
        <w:tc>
          <w:tcPr>
            <w:tcW w:w="5920" w:type="dxa"/>
            <w:tcBorders>
              <w:top w:val="single" w:sz="4" w:space="0" w:color="auto"/>
              <w:left w:val="single" w:sz="4" w:space="0" w:color="auto"/>
              <w:bottom w:val="single" w:sz="4" w:space="0" w:color="auto"/>
              <w:right w:val="single" w:sz="4" w:space="0" w:color="auto"/>
            </w:tcBorders>
            <w:hideMark/>
          </w:tcPr>
          <w:p w14:paraId="3EA7CD72" w14:textId="77777777" w:rsidR="00562108" w:rsidRDefault="0058344A">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lastRenderedPageBreak/>
              <w:t>Valstybės narės pavadinimas</w:t>
            </w:r>
          </w:p>
        </w:tc>
        <w:tc>
          <w:tcPr>
            <w:tcW w:w="3367" w:type="dxa"/>
            <w:tcBorders>
              <w:top w:val="single" w:sz="4" w:space="0" w:color="auto"/>
              <w:left w:val="single" w:sz="4" w:space="0" w:color="auto"/>
              <w:bottom w:val="single" w:sz="4" w:space="0" w:color="auto"/>
              <w:right w:val="single" w:sz="4" w:space="0" w:color="auto"/>
            </w:tcBorders>
            <w:hideMark/>
          </w:tcPr>
          <w:p w14:paraId="4681742B" w14:textId="77777777" w:rsidR="00562108" w:rsidRDefault="0058344A">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Vaisto pavadinimas</w:t>
            </w:r>
          </w:p>
        </w:tc>
      </w:tr>
      <w:tr w:rsidR="00562108" w14:paraId="1F725670" w14:textId="77777777">
        <w:tc>
          <w:tcPr>
            <w:tcW w:w="5920" w:type="dxa"/>
            <w:tcBorders>
              <w:top w:val="single" w:sz="4" w:space="0" w:color="auto"/>
              <w:left w:val="single" w:sz="4" w:space="0" w:color="auto"/>
              <w:bottom w:val="single" w:sz="4" w:space="0" w:color="auto"/>
              <w:right w:val="single" w:sz="4" w:space="0" w:color="auto"/>
            </w:tcBorders>
            <w:hideMark/>
          </w:tcPr>
          <w:p w14:paraId="46A22986" w14:textId="77777777" w:rsidR="00562108" w:rsidRDefault="0058344A">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Čekija, Estija, Vengrija, Latvija, Lenkija, Slovakija, Austrija, Lietuva, Rumunija, Vokietija</w:t>
            </w:r>
          </w:p>
        </w:tc>
        <w:tc>
          <w:tcPr>
            <w:tcW w:w="3367" w:type="dxa"/>
            <w:tcBorders>
              <w:top w:val="single" w:sz="4" w:space="0" w:color="auto"/>
              <w:left w:val="single" w:sz="4" w:space="0" w:color="auto"/>
              <w:bottom w:val="single" w:sz="4" w:space="0" w:color="auto"/>
              <w:right w:val="single" w:sz="4" w:space="0" w:color="auto"/>
            </w:tcBorders>
            <w:hideMark/>
          </w:tcPr>
          <w:p w14:paraId="561FDD1C" w14:textId="77777777" w:rsidR="00562108" w:rsidRDefault="0058344A">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Valsacor</w:t>
            </w:r>
          </w:p>
        </w:tc>
      </w:tr>
      <w:tr w:rsidR="00562108" w14:paraId="39F63083" w14:textId="77777777">
        <w:tc>
          <w:tcPr>
            <w:tcW w:w="5920" w:type="dxa"/>
            <w:tcBorders>
              <w:top w:val="single" w:sz="4" w:space="0" w:color="auto"/>
              <w:left w:val="single" w:sz="4" w:space="0" w:color="auto"/>
              <w:bottom w:val="single" w:sz="4" w:space="0" w:color="auto"/>
              <w:right w:val="single" w:sz="4" w:space="0" w:color="auto"/>
            </w:tcBorders>
            <w:hideMark/>
          </w:tcPr>
          <w:p w14:paraId="006AC34F" w14:textId="77777777" w:rsidR="00562108" w:rsidRDefault="0058344A">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Bulgarija</w:t>
            </w:r>
          </w:p>
        </w:tc>
        <w:tc>
          <w:tcPr>
            <w:tcW w:w="3367" w:type="dxa"/>
            <w:tcBorders>
              <w:top w:val="single" w:sz="4" w:space="0" w:color="auto"/>
              <w:left w:val="single" w:sz="4" w:space="0" w:color="auto"/>
              <w:bottom w:val="single" w:sz="4" w:space="0" w:color="auto"/>
              <w:right w:val="single" w:sz="4" w:space="0" w:color="auto"/>
            </w:tcBorders>
            <w:hideMark/>
          </w:tcPr>
          <w:p w14:paraId="1AD35F28" w14:textId="77777777" w:rsidR="00562108" w:rsidRDefault="0058344A">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ВАЛСАКОР</w:t>
            </w:r>
          </w:p>
        </w:tc>
      </w:tr>
      <w:tr w:rsidR="00562108" w14:paraId="736016C0" w14:textId="77777777">
        <w:tc>
          <w:tcPr>
            <w:tcW w:w="5920" w:type="dxa"/>
            <w:tcBorders>
              <w:top w:val="single" w:sz="4" w:space="0" w:color="auto"/>
              <w:left w:val="single" w:sz="4" w:space="0" w:color="auto"/>
              <w:bottom w:val="single" w:sz="4" w:space="0" w:color="auto"/>
              <w:right w:val="single" w:sz="4" w:space="0" w:color="auto"/>
            </w:tcBorders>
            <w:hideMark/>
          </w:tcPr>
          <w:p w14:paraId="34AFF2A9" w14:textId="77777777" w:rsidR="00562108" w:rsidRDefault="0058344A">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Belgija, Kipras, Danija, Suomija,  Malta, Nyderlandai, Norvegija, Švedija, Portugalija</w:t>
            </w:r>
          </w:p>
        </w:tc>
        <w:tc>
          <w:tcPr>
            <w:tcW w:w="3367" w:type="dxa"/>
            <w:tcBorders>
              <w:top w:val="single" w:sz="4" w:space="0" w:color="auto"/>
              <w:left w:val="single" w:sz="4" w:space="0" w:color="auto"/>
              <w:bottom w:val="single" w:sz="4" w:space="0" w:color="auto"/>
              <w:right w:val="single" w:sz="4" w:space="0" w:color="auto"/>
            </w:tcBorders>
            <w:hideMark/>
          </w:tcPr>
          <w:p w14:paraId="5CFD101D" w14:textId="77777777" w:rsidR="00562108" w:rsidRDefault="0058344A">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Valsartan Krka</w:t>
            </w:r>
          </w:p>
        </w:tc>
      </w:tr>
      <w:tr w:rsidR="00562108" w14:paraId="0F233E5F" w14:textId="77777777">
        <w:tc>
          <w:tcPr>
            <w:tcW w:w="5920" w:type="dxa"/>
            <w:tcBorders>
              <w:top w:val="single" w:sz="4" w:space="0" w:color="auto"/>
              <w:left w:val="single" w:sz="4" w:space="0" w:color="auto"/>
              <w:bottom w:val="single" w:sz="4" w:space="0" w:color="auto"/>
              <w:right w:val="single" w:sz="4" w:space="0" w:color="auto"/>
            </w:tcBorders>
          </w:tcPr>
          <w:p w14:paraId="4855CB5F" w14:textId="77777777" w:rsidR="00562108" w:rsidRDefault="0058344A">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Italija</w:t>
            </w:r>
          </w:p>
        </w:tc>
        <w:tc>
          <w:tcPr>
            <w:tcW w:w="3367" w:type="dxa"/>
            <w:tcBorders>
              <w:top w:val="single" w:sz="4" w:space="0" w:color="auto"/>
              <w:left w:val="single" w:sz="4" w:space="0" w:color="auto"/>
              <w:bottom w:val="single" w:sz="4" w:space="0" w:color="auto"/>
              <w:right w:val="single" w:sz="4" w:space="0" w:color="auto"/>
            </w:tcBorders>
          </w:tcPr>
          <w:p w14:paraId="1E67CCA9" w14:textId="77777777" w:rsidR="00562108" w:rsidRDefault="0058344A">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Valsartan HCS</w:t>
            </w:r>
          </w:p>
        </w:tc>
      </w:tr>
      <w:tr w:rsidR="00562108" w14:paraId="014F1C60" w14:textId="77777777">
        <w:tc>
          <w:tcPr>
            <w:tcW w:w="5920" w:type="dxa"/>
            <w:tcBorders>
              <w:top w:val="single" w:sz="4" w:space="0" w:color="auto"/>
              <w:left w:val="single" w:sz="4" w:space="0" w:color="auto"/>
              <w:bottom w:val="single" w:sz="4" w:space="0" w:color="auto"/>
              <w:right w:val="single" w:sz="4" w:space="0" w:color="auto"/>
            </w:tcBorders>
          </w:tcPr>
          <w:p w14:paraId="561C8738" w14:textId="77777777" w:rsidR="00562108" w:rsidRDefault="0058344A">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Ispanija</w:t>
            </w:r>
          </w:p>
        </w:tc>
        <w:tc>
          <w:tcPr>
            <w:tcW w:w="3367" w:type="dxa"/>
            <w:tcBorders>
              <w:top w:val="single" w:sz="4" w:space="0" w:color="auto"/>
              <w:left w:val="single" w:sz="4" w:space="0" w:color="auto"/>
              <w:bottom w:val="single" w:sz="4" w:space="0" w:color="auto"/>
              <w:right w:val="single" w:sz="4" w:space="0" w:color="auto"/>
            </w:tcBorders>
          </w:tcPr>
          <w:p w14:paraId="1F7C5ED7" w14:textId="77777777" w:rsidR="00562108" w:rsidRDefault="0058344A">
            <w:pPr>
              <w:widowControl w:val="0"/>
              <w:ind w:left="0" w:firstLine="0"/>
              <w:rPr>
                <w:rFonts w:ascii="Times New Roman" w:eastAsia="Times New Roman" w:hAnsi="Times New Roman" w:cs="Times New Roman"/>
                <w:lang w:val="sl-SI" w:eastAsia="sl-SI"/>
              </w:rPr>
            </w:pPr>
            <w:proofErr w:type="spellStart"/>
            <w:r>
              <w:rPr>
                <w:rFonts w:ascii="Times New Roman" w:eastAsia="Times New Roman" w:hAnsi="Times New Roman" w:cs="Times New Roman"/>
                <w:lang w:val="es-ES" w:eastAsia="sl-SI"/>
              </w:rPr>
              <w:t>Valsartán</w:t>
            </w:r>
            <w:proofErr w:type="spellEnd"/>
            <w:r>
              <w:rPr>
                <w:rFonts w:ascii="Times New Roman" w:eastAsia="Times New Roman" w:hAnsi="Times New Roman" w:cs="Times New Roman"/>
                <w:lang w:val="es-ES" w:eastAsia="sl-SI"/>
              </w:rPr>
              <w:t xml:space="preserve"> </w:t>
            </w:r>
            <w:proofErr w:type="spellStart"/>
            <w:r>
              <w:rPr>
                <w:rFonts w:ascii="Times New Roman" w:eastAsia="Times New Roman" w:hAnsi="Times New Roman" w:cs="Times New Roman"/>
                <w:lang w:val="es-ES" w:eastAsia="sl-SI"/>
              </w:rPr>
              <w:t>Krka</w:t>
            </w:r>
            <w:proofErr w:type="spellEnd"/>
          </w:p>
        </w:tc>
      </w:tr>
    </w:tbl>
    <w:p w14:paraId="5300402D" w14:textId="77777777" w:rsidR="00562108" w:rsidRDefault="00562108">
      <w:pPr>
        <w:widowControl w:val="0"/>
        <w:ind w:left="0" w:firstLine="0"/>
        <w:rPr>
          <w:rFonts w:ascii="Times New Roman" w:eastAsia="Calibri" w:hAnsi="Times New Roman" w:cs="Times New Roman"/>
          <w:szCs w:val="20"/>
          <w:lang w:val="sl-SI" w:eastAsia="sl-SI"/>
        </w:rPr>
      </w:pPr>
    </w:p>
    <w:p w14:paraId="4BAAEC1E" w14:textId="77777777" w:rsidR="00562108" w:rsidRDefault="00562108">
      <w:pPr>
        <w:widowControl w:val="0"/>
        <w:ind w:left="0" w:firstLine="0"/>
        <w:rPr>
          <w:rFonts w:ascii="Times New Roman" w:eastAsia="Calibri" w:hAnsi="Times New Roman" w:cs="Times New Roman"/>
          <w:szCs w:val="20"/>
          <w:lang w:val="sl-SI" w:eastAsia="sl-SI"/>
        </w:rPr>
      </w:pPr>
    </w:p>
    <w:p w14:paraId="7731242B" w14:textId="2B32F8EF" w:rsidR="00562108" w:rsidRDefault="0058344A">
      <w:pPr>
        <w:widowControl w:val="0"/>
        <w:ind w:left="0" w:firstLine="0"/>
        <w:rPr>
          <w:rFonts w:ascii="Calibri" w:eastAsia="Calibri" w:hAnsi="Calibri" w:cs="Times New Roman"/>
          <w:b/>
        </w:rPr>
      </w:pPr>
      <w:r>
        <w:rPr>
          <w:rFonts w:ascii="Times New Roman" w:eastAsia="Times New Roman" w:hAnsi="Times New Roman" w:cs="Times New Roman"/>
          <w:b/>
          <w:szCs w:val="20"/>
          <w:lang w:val="sl-SI" w:eastAsia="sl-SI"/>
        </w:rPr>
        <w:t xml:space="preserve">Šis pakuotės lapelis paskutinį kartą peržiūrėtas </w:t>
      </w:r>
      <w:r>
        <w:rPr>
          <w:rFonts w:ascii="Times New Roman" w:eastAsia="Calibri" w:hAnsi="Times New Roman" w:cs="Times New Roman"/>
          <w:b/>
          <w:lang w:val="sl-SI" w:eastAsia="sl-SI"/>
        </w:rPr>
        <w:t>2025-04-24.</w:t>
      </w:r>
    </w:p>
    <w:p w14:paraId="33458DB1" w14:textId="77777777" w:rsidR="00562108" w:rsidRDefault="00562108">
      <w:pPr>
        <w:widowControl w:val="0"/>
        <w:ind w:left="0" w:firstLine="0"/>
        <w:rPr>
          <w:rFonts w:ascii="Times New Roman" w:eastAsia="Times New Roman" w:hAnsi="Times New Roman" w:cs="Times New Roman"/>
          <w:szCs w:val="20"/>
          <w:lang w:val="sl-SI" w:eastAsia="sl-SI"/>
        </w:rPr>
      </w:pPr>
    </w:p>
    <w:p w14:paraId="0E5993C0" w14:textId="46CB60D9" w:rsidR="00562108" w:rsidRDefault="0058344A">
      <w:pPr>
        <w:widowControl w:val="0"/>
        <w:ind w:left="0" w:firstLine="0"/>
        <w:rPr>
          <w:rFonts w:ascii="Times New Roman" w:eastAsia="Times New Roman" w:hAnsi="Times New Roman" w:cs="Times New Roman"/>
          <w:szCs w:val="20"/>
          <w:lang w:eastAsia="sl-SI"/>
        </w:rPr>
      </w:pPr>
      <w:bookmarkStart w:id="85" w:name="OLE_LINK3"/>
      <w:bookmarkStart w:id="86" w:name="OLE_LINK2"/>
      <w:r>
        <w:rPr>
          <w:rFonts w:ascii="Times New Roman" w:eastAsia="Times New Roman" w:hAnsi="Times New Roman" w:cs="Times New Roman"/>
          <w:szCs w:val="20"/>
          <w:lang w:val="sl-SI" w:eastAsia="sl-SI"/>
        </w:rPr>
        <w:t xml:space="preserve">Išsami informacija apie šį vaistą pateikiama </w:t>
      </w:r>
      <w:r>
        <w:rPr>
          <w:rFonts w:ascii="Times New Roman" w:eastAsia="Times New Roman" w:hAnsi="Times New Roman" w:cs="Times New Roman"/>
          <w:sz w:val="24"/>
          <w:szCs w:val="20"/>
          <w:lang w:val="sl-SI" w:eastAsia="sl-SI"/>
        </w:rPr>
        <w:t xml:space="preserve">Valstybinės vaistų kontrolės tarnybos prie Lietuvos </w:t>
      </w:r>
      <w:r>
        <w:rPr>
          <w:rFonts w:ascii="Times New Roman" w:eastAsia="Times New Roman" w:hAnsi="Times New Roman" w:cs="Times New Roman"/>
          <w:szCs w:val="20"/>
          <w:lang w:val="sl-SI" w:eastAsia="sl-SI"/>
        </w:rPr>
        <w:t>Respublikos sveikatos apsaugos ministerijos tinklalapyje</w:t>
      </w:r>
      <w:bookmarkEnd w:id="85"/>
      <w:bookmarkEnd w:id="86"/>
      <w:r>
        <w:rPr>
          <w:rFonts w:ascii="Times New Roman" w:eastAsia="Times New Roman" w:hAnsi="Times New Roman" w:cs="Times New Roman"/>
          <w:szCs w:val="20"/>
          <w:lang w:val="sl-SI" w:eastAsia="sl-SI"/>
        </w:rPr>
        <w:t xml:space="preserve"> </w:t>
      </w:r>
      <w:bookmarkStart w:id="87" w:name="_Hlk173407610"/>
      <w:r>
        <w:rPr>
          <w:rFonts w:ascii="Times New Roman" w:eastAsia="Times New Roman" w:hAnsi="Times New Roman" w:cs="Times New Roman"/>
          <w:color w:val="0000EE"/>
          <w:u w:val="single"/>
          <w:lang w:eastAsia="lt-LT"/>
        </w:rPr>
        <w:t>https://vvkt.lrv.lt/lt/</w:t>
      </w:r>
      <w:bookmarkEnd w:id="87"/>
      <w:r>
        <w:rPr>
          <w:rFonts w:ascii="Times New Roman" w:eastAsia="Times New Roman" w:hAnsi="Times New Roman" w:cs="Times New Roman"/>
          <w:szCs w:val="20"/>
          <w:lang w:eastAsia="sl-SI"/>
        </w:rPr>
        <w:t>.</w:t>
      </w:r>
    </w:p>
    <w:p w14:paraId="1D85D510" w14:textId="77777777" w:rsidR="00562108" w:rsidRDefault="00562108">
      <w:pPr>
        <w:widowControl w:val="0"/>
        <w:ind w:left="0" w:firstLine="0"/>
        <w:rPr>
          <w:rFonts w:ascii="Times New Roman" w:eastAsia="Times New Roman" w:hAnsi="Times New Roman" w:cs="Times New Roman"/>
          <w:szCs w:val="20"/>
          <w:lang w:eastAsia="sl-SI"/>
        </w:rPr>
      </w:pPr>
    </w:p>
    <w:p w14:paraId="324B9603" w14:textId="77777777" w:rsidR="00562108" w:rsidRDefault="00562108">
      <w:pPr>
        <w:widowControl w:val="0"/>
        <w:ind w:left="0" w:firstLine="0"/>
      </w:pPr>
    </w:p>
    <w:sectPr w:rsidR="00562108">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D183A" w14:textId="77777777" w:rsidR="007D0EEB" w:rsidRDefault="007D0EEB">
      <w:r>
        <w:separator/>
      </w:r>
    </w:p>
  </w:endnote>
  <w:endnote w:type="continuationSeparator" w:id="0">
    <w:p w14:paraId="324B1FE7" w14:textId="77777777" w:rsidR="007D0EEB" w:rsidRDefault="007D0EEB">
      <w:r>
        <w:continuationSeparator/>
      </w:r>
    </w:p>
  </w:endnote>
  <w:endnote w:type="continuationNotice" w:id="1">
    <w:p w14:paraId="1B944EC8" w14:textId="77777777" w:rsidR="007D0EEB" w:rsidRDefault="007D0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52176" w14:textId="77777777" w:rsidR="00562108" w:rsidRDefault="005621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2989" w14:textId="77777777" w:rsidR="00562108" w:rsidRDefault="0056210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8E3AF" w14:textId="77777777" w:rsidR="00562108" w:rsidRDefault="005621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D06DE" w14:textId="77777777" w:rsidR="007D0EEB" w:rsidRDefault="007D0EEB">
      <w:r>
        <w:separator/>
      </w:r>
    </w:p>
  </w:footnote>
  <w:footnote w:type="continuationSeparator" w:id="0">
    <w:p w14:paraId="43A4CCF2" w14:textId="77777777" w:rsidR="007D0EEB" w:rsidRDefault="007D0EEB">
      <w:r>
        <w:continuationSeparator/>
      </w:r>
    </w:p>
  </w:footnote>
  <w:footnote w:type="continuationNotice" w:id="1">
    <w:p w14:paraId="41861054" w14:textId="77777777" w:rsidR="007D0EEB" w:rsidRDefault="007D0E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4C10D" w14:textId="77777777" w:rsidR="00562108" w:rsidRDefault="005621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5D426" w14:textId="77777777" w:rsidR="00562108" w:rsidRDefault="0056210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6E4EE" w14:textId="77777777" w:rsidR="00562108" w:rsidRDefault="005621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A63AD9"/>
    <w:multiLevelType w:val="hybridMultilevel"/>
    <w:tmpl w:val="AB464DCE"/>
    <w:lvl w:ilvl="0" w:tplc="A50E79C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82460FD"/>
    <w:multiLevelType w:val="hybridMultilevel"/>
    <w:tmpl w:val="05DC06F6"/>
    <w:lvl w:ilvl="0" w:tplc="564AD62E">
      <w:start w:val="1"/>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F00F1"/>
    <w:multiLevelType w:val="hybridMultilevel"/>
    <w:tmpl w:val="B6AC5E86"/>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8D3509"/>
    <w:multiLevelType w:val="hybridMultilevel"/>
    <w:tmpl w:val="8BCEED04"/>
    <w:lvl w:ilvl="0" w:tplc="A50E79C0">
      <w:start w:val="2"/>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25F6216"/>
    <w:multiLevelType w:val="hybridMultilevel"/>
    <w:tmpl w:val="649ADDEE"/>
    <w:lvl w:ilvl="0" w:tplc="71B0FED2">
      <w:start w:val="1"/>
      <w:numFmt w:val="bullet"/>
      <w:lvlText w:val="-"/>
      <w:lvlJc w:val="left"/>
      <w:pPr>
        <w:tabs>
          <w:tab w:val="num" w:pos="567"/>
        </w:tabs>
        <w:ind w:left="567" w:hanging="567"/>
      </w:pPr>
      <w:rPr>
        <w:rFonts w:hAnsi="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BE58CE"/>
    <w:multiLevelType w:val="hybridMultilevel"/>
    <w:tmpl w:val="2376D0A2"/>
    <w:lvl w:ilvl="0" w:tplc="A50E79C0">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C3F61EF"/>
    <w:multiLevelType w:val="hybridMultilevel"/>
    <w:tmpl w:val="A40E476C"/>
    <w:lvl w:ilvl="0" w:tplc="E554856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A301FC4"/>
    <w:multiLevelType w:val="hybridMultilevel"/>
    <w:tmpl w:val="AF5E4C2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BB45263"/>
    <w:multiLevelType w:val="hybridMultilevel"/>
    <w:tmpl w:val="B03A13E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A374C2"/>
    <w:multiLevelType w:val="hybridMultilevel"/>
    <w:tmpl w:val="76C85130"/>
    <w:lvl w:ilvl="0" w:tplc="DCCC1BFA">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DA2AB8"/>
    <w:multiLevelType w:val="hybridMultilevel"/>
    <w:tmpl w:val="382C4CB4"/>
    <w:lvl w:ilvl="0" w:tplc="65AAB83A">
      <w:start w:val="2"/>
      <w:numFmt w:val="bullet"/>
      <w:lvlText w:val="-"/>
      <w:lvlJc w:val="left"/>
      <w:pPr>
        <w:tabs>
          <w:tab w:val="num" w:pos="1647"/>
        </w:tabs>
        <w:ind w:left="1647" w:hanging="567"/>
      </w:pPr>
      <w:rPr>
        <w:rFonts w:ascii="Arial" w:eastAsia="Times New Roman" w:hAnsi="Arial" w:cs="Times New Roman" w:hint="default"/>
      </w:rPr>
    </w:lvl>
    <w:lvl w:ilvl="1" w:tplc="04240003">
      <w:start w:val="1"/>
      <w:numFmt w:val="bullet"/>
      <w:lvlText w:val="o"/>
      <w:lvlJc w:val="left"/>
      <w:pPr>
        <w:tabs>
          <w:tab w:val="num" w:pos="2520"/>
        </w:tabs>
        <w:ind w:left="2520" w:hanging="360"/>
      </w:pPr>
      <w:rPr>
        <w:rFonts w:ascii="Courier New" w:hAnsi="Courier New" w:cs="Times New Roman" w:hint="default"/>
      </w:rPr>
    </w:lvl>
    <w:lvl w:ilvl="2" w:tplc="04240005">
      <w:start w:val="1"/>
      <w:numFmt w:val="bullet"/>
      <w:lvlText w:val=""/>
      <w:lvlJc w:val="left"/>
      <w:pPr>
        <w:tabs>
          <w:tab w:val="num" w:pos="3240"/>
        </w:tabs>
        <w:ind w:left="3240" w:hanging="360"/>
      </w:pPr>
      <w:rPr>
        <w:rFonts w:ascii="Wingdings" w:hAnsi="Wingdings" w:hint="default"/>
      </w:rPr>
    </w:lvl>
    <w:lvl w:ilvl="3" w:tplc="04240001">
      <w:start w:val="1"/>
      <w:numFmt w:val="bullet"/>
      <w:lvlText w:val=""/>
      <w:lvlJc w:val="left"/>
      <w:pPr>
        <w:tabs>
          <w:tab w:val="num" w:pos="3960"/>
        </w:tabs>
        <w:ind w:left="3960" w:hanging="360"/>
      </w:pPr>
      <w:rPr>
        <w:rFonts w:ascii="Symbol" w:hAnsi="Symbol" w:hint="default"/>
      </w:rPr>
    </w:lvl>
    <w:lvl w:ilvl="4" w:tplc="04240003">
      <w:start w:val="1"/>
      <w:numFmt w:val="bullet"/>
      <w:lvlText w:val="o"/>
      <w:lvlJc w:val="left"/>
      <w:pPr>
        <w:tabs>
          <w:tab w:val="num" w:pos="4680"/>
        </w:tabs>
        <w:ind w:left="4680" w:hanging="360"/>
      </w:pPr>
      <w:rPr>
        <w:rFonts w:ascii="Courier New" w:hAnsi="Courier New" w:cs="Times New Roman" w:hint="default"/>
      </w:rPr>
    </w:lvl>
    <w:lvl w:ilvl="5" w:tplc="04240005">
      <w:start w:val="1"/>
      <w:numFmt w:val="bullet"/>
      <w:lvlText w:val=""/>
      <w:lvlJc w:val="left"/>
      <w:pPr>
        <w:tabs>
          <w:tab w:val="num" w:pos="5400"/>
        </w:tabs>
        <w:ind w:left="5400" w:hanging="360"/>
      </w:pPr>
      <w:rPr>
        <w:rFonts w:ascii="Wingdings" w:hAnsi="Wingdings" w:hint="default"/>
      </w:rPr>
    </w:lvl>
    <w:lvl w:ilvl="6" w:tplc="04240001">
      <w:start w:val="1"/>
      <w:numFmt w:val="bullet"/>
      <w:lvlText w:val=""/>
      <w:lvlJc w:val="left"/>
      <w:pPr>
        <w:tabs>
          <w:tab w:val="num" w:pos="6120"/>
        </w:tabs>
        <w:ind w:left="6120" w:hanging="360"/>
      </w:pPr>
      <w:rPr>
        <w:rFonts w:ascii="Symbol" w:hAnsi="Symbol" w:hint="default"/>
      </w:rPr>
    </w:lvl>
    <w:lvl w:ilvl="7" w:tplc="04240003">
      <w:start w:val="1"/>
      <w:numFmt w:val="bullet"/>
      <w:lvlText w:val="o"/>
      <w:lvlJc w:val="left"/>
      <w:pPr>
        <w:tabs>
          <w:tab w:val="num" w:pos="6840"/>
        </w:tabs>
        <w:ind w:left="6840" w:hanging="360"/>
      </w:pPr>
      <w:rPr>
        <w:rFonts w:ascii="Courier New" w:hAnsi="Courier New" w:cs="Times New Roman" w:hint="default"/>
      </w:rPr>
    </w:lvl>
    <w:lvl w:ilvl="8" w:tplc="04240005">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77AB1F5B"/>
    <w:multiLevelType w:val="hybridMultilevel"/>
    <w:tmpl w:val="27A2CC96"/>
    <w:lvl w:ilvl="0" w:tplc="D60AE832">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8"/>
  </w:num>
  <w:num w:numId="3">
    <w:abstractNumId w:val="11"/>
  </w:num>
  <w:num w:numId="4">
    <w:abstractNumId w:val="11"/>
  </w:num>
  <w:num w:numId="5">
    <w:abstractNumId w:val="0"/>
  </w:num>
  <w:num w:numId="6">
    <w:abstractNumId w:val="0"/>
    <w:lvlOverride w:ilvl="0">
      <w:lvl w:ilvl="0">
        <w:numFmt w:val="bullet"/>
        <w:lvlText w:val="-"/>
        <w:legacy w:legacy="1" w:legacySpace="0" w:legacyIndent="360"/>
        <w:lvlJc w:val="left"/>
        <w:pPr>
          <w:ind w:left="360" w:hanging="360"/>
        </w:pPr>
      </w:lvl>
    </w:lvlOverride>
  </w:num>
  <w:num w:numId="7">
    <w:abstractNumId w:val="4"/>
  </w:num>
  <w:num w:numId="8">
    <w:abstractNumId w:val="4"/>
  </w:num>
  <w:num w:numId="9">
    <w:abstractNumId w:val="9"/>
  </w:num>
  <w:num w:numId="10">
    <w:abstractNumId w:val="9"/>
  </w:num>
  <w:num w:numId="11">
    <w:abstractNumId w:val="12"/>
  </w:num>
  <w:num w:numId="12">
    <w:abstractNumId w:val="12"/>
  </w:num>
  <w:num w:numId="13">
    <w:abstractNumId w:val="13"/>
  </w:num>
  <w:num w:numId="14">
    <w:abstractNumId w:val="13"/>
  </w:num>
  <w:num w:numId="15">
    <w:abstractNumId w:val="3"/>
  </w:num>
  <w:num w:numId="16">
    <w:abstractNumId w:val="3"/>
  </w:num>
  <w:num w:numId="17">
    <w:abstractNumId w:val="1"/>
  </w:num>
  <w:num w:numId="18">
    <w:abstractNumId w:val="1"/>
  </w:num>
  <w:num w:numId="19">
    <w:abstractNumId w:val="2"/>
  </w:num>
  <w:num w:numId="20">
    <w:abstractNumId w:val="2"/>
  </w:num>
  <w:num w:numId="21">
    <w:abstractNumId w:val="10"/>
  </w:num>
  <w:num w:numId="22">
    <w:abstractNumId w:val="10"/>
  </w:num>
  <w:num w:numId="23">
    <w:abstractNumId w:val="6"/>
  </w:num>
  <w:num w:numId="24">
    <w:abstractNumId w:val="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108"/>
    <w:rsid w:val="004B3F24"/>
    <w:rsid w:val="00562108"/>
    <w:rsid w:val="0058344A"/>
    <w:rsid w:val="00720D49"/>
    <w:rsid w:val="007D0EEB"/>
    <w:rsid w:val="008E16C3"/>
    <w:rsid w:val="009A1279"/>
    <w:rsid w:val="00B062FA"/>
    <w:rsid w:val="00B249CA"/>
    <w:rsid w:val="00CA2E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380A"/>
  <w15:docId w15:val="{11B9D288-50EE-4D9C-A8F4-63299DEC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
    <w:semiHidden/>
    <w:unhideWhenUsed/>
    <w:qFormat/>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
    <w:semiHidden/>
    <w:unhideWhenUsed/>
    <w:qFormat/>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semiHidden/>
    <w:unhideWhenUsed/>
    <w:qFormat/>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semiHidden/>
    <w:unhideWhenUsed/>
    <w:qFormat/>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
    <w:semiHidden/>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
    <w:semiHidden/>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semiHidden/>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semiHidden/>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style>
  <w:style w:type="character" w:styleId="Hipersaitas">
    <w:name w:val="Hyperlink"/>
    <w:uiPriority w:val="99"/>
    <w:unhideWhenUsed/>
    <w:rPr>
      <w:rFonts w:ascii="Times New Roman" w:hAnsi="Times New Roman" w:cs="Times New Roman" w:hint="default"/>
      <w:color w:val="auto"/>
      <w:sz w:val="24"/>
      <w:szCs w:val="24"/>
      <w:u w:val="single"/>
      <w:lang w:val="en-US"/>
    </w:rPr>
  </w:style>
  <w:style w:type="character" w:styleId="Perirtashipersaitas">
    <w:name w:val="FollowedHyperlink"/>
    <w:uiPriority w:val="99"/>
    <w:semiHidden/>
    <w:unhideWhenUsed/>
    <w:rPr>
      <w:color w:val="800080"/>
      <w:u w:val="single"/>
    </w:rPr>
  </w:style>
  <w:style w:type="paragraph" w:styleId="Turinys1">
    <w:name w:val="toc 1"/>
    <w:basedOn w:val="prastasis"/>
    <w:next w:val="prastasis"/>
    <w:autoRedefine/>
    <w:semiHidden/>
    <w:unhideWhenUsed/>
    <w:pPr>
      <w:spacing w:before="120"/>
      <w:ind w:left="0" w:firstLine="0"/>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semiHidden/>
    <w:unhideWhenUsed/>
    <w:pPr>
      <w:ind w:left="0" w:firstLine="0"/>
    </w:pPr>
    <w:rPr>
      <w:rFonts w:ascii="Times New Roman" w:eastAsia="Times New Roman" w:hAnsi="Times New Roman" w:cs="Times New Roman"/>
      <w:sz w:val="20"/>
      <w:szCs w:val="20"/>
      <w:lang w:val="sl-SI" w:eastAsia="sl-SI"/>
    </w:rPr>
  </w:style>
  <w:style w:type="character" w:customStyle="1" w:styleId="KomentarotekstasDiagrama">
    <w:name w:val="Komentaro tekstas Diagrama"/>
    <w:basedOn w:val="Numatytasispastraiposriftas"/>
    <w:link w:val="Komentarotekstas"/>
    <w:semiHidden/>
    <w:rPr>
      <w:rFonts w:ascii="Times New Roman" w:eastAsia="Times New Roman" w:hAnsi="Times New Roman" w:cs="Times New Roman"/>
      <w:sz w:val="20"/>
      <w:szCs w:val="20"/>
      <w:lang w:val="sl-SI" w:eastAsia="sl-SI"/>
    </w:rPr>
  </w:style>
  <w:style w:type="paragraph" w:styleId="Antrats">
    <w:name w:val="header"/>
    <w:basedOn w:val="prastasis"/>
    <w:link w:val="AntratsDiagrama"/>
    <w:uiPriority w:val="99"/>
    <w:unhideWhenUse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paragraph" w:styleId="Antrat">
    <w:name w:val="caption"/>
    <w:basedOn w:val="prastasis"/>
    <w:next w:val="prastasis"/>
    <w:semiHidden/>
    <w:unhideWhenUsed/>
    <w:qFormat/>
    <w:pPr>
      <w:ind w:left="0" w:firstLine="0"/>
      <w:jc w:val="both"/>
    </w:pPr>
    <w:rPr>
      <w:rFonts w:ascii="Times New Roman" w:eastAsia="Times New Roman" w:hAnsi="Times New Roman" w:cs="Times New Roman"/>
      <w:sz w:val="24"/>
      <w:szCs w:val="20"/>
      <w:lang w:val="en-GB" w:eastAsia="sl-SI"/>
    </w:rPr>
  </w:style>
  <w:style w:type="paragraph" w:styleId="Pagrindinistekstas">
    <w:name w:val="Body Text"/>
    <w:basedOn w:val="prastasis"/>
    <w:link w:val="PagrindinistekstasDiagrama"/>
    <w:semiHidden/>
    <w:unhideWhenUsed/>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semiHidden/>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semiHidden/>
    <w:unhideWhenUsed/>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semiHidden/>
    <w:rPr>
      <w:rFonts w:ascii="Times New Roman" w:eastAsia="Times New Roman" w:hAnsi="Times New Roman" w:cs="Times New Roman"/>
      <w:sz w:val="24"/>
      <w:szCs w:val="20"/>
      <w:lang w:val="sl-SI" w:eastAsia="sl-SI"/>
    </w:rPr>
  </w:style>
  <w:style w:type="paragraph" w:styleId="Paprastasistekstas">
    <w:name w:val="Plain Text"/>
    <w:basedOn w:val="prastasis"/>
    <w:link w:val="PaprastasistekstasDiagrama"/>
    <w:semiHidden/>
    <w:unhideWhenUsed/>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semiHidden/>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basedOn w:val="KomentarotekstasDiagrama"/>
    <w:link w:val="Komentarotema"/>
    <w:semiHidden/>
    <w:rPr>
      <w:rFonts w:ascii="Times New Roman" w:eastAsia="Times New Roman" w:hAnsi="Times New Roman" w:cs="Times New Roman"/>
      <w:b/>
      <w:bCs/>
      <w:sz w:val="20"/>
      <w:szCs w:val="20"/>
      <w:lang w:val="sl-SI" w:eastAsia="sl-SI"/>
    </w:rPr>
  </w:style>
  <w:style w:type="paragraph" w:styleId="Debesliotekstas">
    <w:name w:val="Balloon Text"/>
    <w:basedOn w:val="prastasis"/>
    <w:link w:val="DebesliotekstasDiagrama"/>
    <w:uiPriority w:val="99"/>
    <w:semiHidden/>
    <w:unhideWhenUsed/>
    <w:pPr>
      <w:ind w:left="0" w:firstLine="0"/>
    </w:pPr>
    <w:rPr>
      <w:rFonts w:ascii="Tahoma" w:eastAsia="Times New Roman" w:hAnsi="Tahoma" w:cs="Tahoma"/>
      <w:sz w:val="16"/>
      <w:szCs w:val="16"/>
      <w:lang w:val="sl-SI" w:eastAsia="sl-SI"/>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lang w:val="sl-SI" w:eastAsia="sl-SI"/>
    </w:rPr>
  </w:style>
  <w:style w:type="paragraph" w:styleId="Pataisymai">
    <w:name w:val="Revision"/>
    <w:uiPriority w:val="99"/>
    <w:semiHidden/>
    <w:pPr>
      <w:ind w:left="0" w:firstLine="0"/>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pPr>
      <w:spacing w:after="200" w:line="276" w:lineRule="auto"/>
      <w:ind w:left="720" w:firstLine="0"/>
      <w:contextualSpacing/>
    </w:pPr>
    <w:rPr>
      <w:rFonts w:ascii="Calibri" w:eastAsia="Calibri" w:hAnsi="Calibri" w:cs="Times New Roman"/>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uiPriority w:val="99"/>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paragraph" w:customStyle="1" w:styleId="CommentText1">
    <w:name w:val="Comment Text1"/>
    <w:basedOn w:val="Default"/>
    <w:next w:val="Default"/>
    <w:uiPriority w:val="99"/>
    <w:rPr>
      <w:color w:val="auto"/>
      <w:lang w:val="en-US" w:eastAsia="en-US"/>
    </w:rPr>
  </w:style>
  <w:style w:type="paragraph" w:customStyle="1" w:styleId="Listlevel1">
    <w:name w:val="List level 1"/>
    <w:basedOn w:val="Default"/>
    <w:next w:val="Default"/>
    <w:uiPriority w:val="99"/>
    <w:rPr>
      <w:color w:val="auto"/>
      <w:lang w:val="en-US" w:eastAsia="en-US"/>
    </w:rPr>
  </w:style>
  <w:style w:type="paragraph" w:customStyle="1" w:styleId="PI-1EMEASMCA">
    <w:name w:val="PI-1 EMEA_SMCA"/>
    <w:basedOn w:val="Antrat2"/>
    <w:autoRedefine/>
    <w:uiPriority w:val="99"/>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autoRedefine/>
    <w:uiPriority w:val="99"/>
    <w:pPr>
      <w:pBdr>
        <w:top w:val="single" w:sz="4" w:space="1" w:color="auto"/>
        <w:left w:val="single" w:sz="4" w:space="4" w:color="auto"/>
        <w:bottom w:val="single" w:sz="4" w:space="1" w:color="auto"/>
        <w:right w:val="single" w:sz="4" w:space="4" w:color="auto"/>
      </w:pBdr>
      <w:tabs>
        <w:tab w:val="left" w:pos="540"/>
      </w:tabs>
      <w:ind w:left="0" w:firstLine="0"/>
    </w:pPr>
    <w:rPr>
      <w:rFonts w:ascii="Times New Roman" w:eastAsia="Times New Roman" w:hAnsi="Times New Roman" w:cs="Times New Roman"/>
      <w:b/>
      <w:noProof/>
    </w:rPr>
  </w:style>
  <w:style w:type="paragraph" w:customStyle="1" w:styleId="PI-2EMEASMCA">
    <w:name w:val="PI-2 EMEA_SMCA"/>
    <w:basedOn w:val="Antrat3"/>
    <w:autoRedefine/>
    <w:uiPriority w:val="99"/>
    <w:pPr>
      <w:keepLines/>
      <w:tabs>
        <w:tab w:val="clear" w:pos="6760"/>
        <w:tab w:val="left" w:pos="567"/>
      </w:tabs>
      <w:spacing w:line="240" w:lineRule="auto"/>
      <w:ind w:left="567" w:hanging="567"/>
    </w:pPr>
    <w:rPr>
      <w:kern w:val="28"/>
      <w:sz w:val="22"/>
      <w:szCs w:val="22"/>
      <w:lang w:val="lt-LT" w:eastAsia="en-US"/>
    </w:rPr>
  </w:style>
  <w:style w:type="character" w:customStyle="1" w:styleId="BTEMEASMCAChar">
    <w:name w:val="BT EMEA_SMCA Char"/>
    <w:link w:val="BTEMEASMCA"/>
    <w:uiPriority w:val="99"/>
    <w:locked/>
    <w:rPr>
      <w:u w:val="single"/>
      <w:lang w:val="x-none" w:eastAsia="x-none"/>
    </w:rPr>
  </w:style>
  <w:style w:type="paragraph" w:customStyle="1" w:styleId="BTEMEASMCA">
    <w:name w:val="BT EMEA_SMCA"/>
    <w:basedOn w:val="prastasis"/>
    <w:link w:val="BTEMEASMCAChar"/>
    <w:autoRedefine/>
    <w:uiPriority w:val="99"/>
    <w:pPr>
      <w:ind w:left="0" w:firstLine="0"/>
    </w:pPr>
    <w:rPr>
      <w:u w:val="single"/>
      <w:lang w:val="x-none" w:eastAsia="x-none"/>
    </w:rPr>
  </w:style>
  <w:style w:type="character" w:customStyle="1" w:styleId="TTEMEASMCAChar">
    <w:name w:val="TT EMEA_SMCA Char"/>
    <w:link w:val="TTEMEASMCA"/>
    <w:uiPriority w:val="99"/>
    <w:locked/>
    <w:rPr>
      <w:b/>
      <w:caps/>
      <w:lang w:val="x-none" w:eastAsia="en-GB"/>
    </w:rPr>
  </w:style>
  <w:style w:type="paragraph" w:customStyle="1" w:styleId="TTEMEASMCA">
    <w:name w:val="TT EMEA_SMCA"/>
    <w:basedOn w:val="Antrat1"/>
    <w:link w:val="TTEMEASMCAChar"/>
    <w:autoRedefine/>
    <w:uiPriority w:val="99"/>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x-none" w:eastAsia="en-GB"/>
    </w:rPr>
  </w:style>
  <w:style w:type="paragraph" w:customStyle="1" w:styleId="BTAnIIEMEASMCA">
    <w:name w:val="BT(AnII) EMEA_SMCA"/>
    <w:basedOn w:val="Debesliotekstas"/>
    <w:autoRedefine/>
    <w:uiPriority w:val="99"/>
    <w:rPr>
      <w:rFonts w:cs="Times New Roman"/>
    </w:rPr>
  </w:style>
  <w:style w:type="paragraph" w:customStyle="1" w:styleId="PI-3EMEASMCA">
    <w:name w:val="PI-3 EMEA_SMCA"/>
    <w:basedOn w:val="prastasis"/>
    <w:autoRedefine/>
    <w:uiPriority w:val="99"/>
    <w:pPr>
      <w:ind w:left="0" w:firstLine="0"/>
    </w:pPr>
    <w:rPr>
      <w:rFonts w:ascii="Times New Roman" w:eastAsia="Times New Roman" w:hAnsi="Times New Roman" w:cs="Times New Roman"/>
      <w:bCs/>
      <w:u w:val="single"/>
    </w:rPr>
  </w:style>
  <w:style w:type="paragraph" w:customStyle="1" w:styleId="BTbEMEASMCA">
    <w:name w:val="BT(b) EMEA_SMCA"/>
    <w:basedOn w:val="BTEMEASMCA"/>
    <w:autoRedefine/>
    <w:uiPriority w:val="99"/>
    <w:rPr>
      <w:rFonts w:eastAsia="Calibri"/>
      <w:b/>
      <w:lang w:eastAsia="en-US"/>
    </w:rPr>
  </w:style>
  <w:style w:type="paragraph" w:customStyle="1" w:styleId="BTuEMEASMCA">
    <w:name w:val="BT(u) EMEA_SMCA"/>
    <w:basedOn w:val="BTEMEASMCA"/>
    <w:autoRedefine/>
    <w:uiPriority w:val="99"/>
    <w:rPr>
      <w:rFonts w:eastAsia="Calibri"/>
      <w:lang w:eastAsia="en-US"/>
    </w:rPr>
  </w:style>
  <w:style w:type="paragraph" w:customStyle="1" w:styleId="Text">
    <w:name w:val="Text"/>
    <w:basedOn w:val="prastasis"/>
    <w:uiPriority w:val="99"/>
    <w:pPr>
      <w:spacing w:before="120"/>
      <w:ind w:left="0" w:firstLine="0"/>
      <w:jc w:val="both"/>
    </w:pPr>
    <w:rPr>
      <w:rFonts w:ascii="Times New Roman" w:eastAsia="Times New Roman" w:hAnsi="Times New Roman" w:cs="Times New Roman"/>
      <w:sz w:val="24"/>
      <w:szCs w:val="20"/>
      <w:lang w:val="en-US"/>
    </w:rPr>
  </w:style>
  <w:style w:type="character" w:styleId="Komentaronuoroda">
    <w:name w:val="annotation reference"/>
    <w:semiHidden/>
    <w:unhideWhenUsed/>
    <w:rPr>
      <w:sz w:val="16"/>
      <w:szCs w:val="16"/>
    </w:rPr>
  </w:style>
  <w:style w:type="character" w:customStyle="1" w:styleId="translation">
    <w:name w:val="translation"/>
    <w:uiPriority w:val="99"/>
    <w:rPr>
      <w:b/>
      <w:bCs w:val="0"/>
      <w:color w:val="000000"/>
    </w:rPr>
  </w:style>
  <w:style w:type="table" w:styleId="Lentelstinklelis">
    <w:name w:val="Table Grid"/>
    <w:basedOn w:val="prastojilentel"/>
    <w:pPr>
      <w:ind w:left="0" w:firstLine="0"/>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7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43262</Words>
  <Characters>24660</Characters>
  <Application>Microsoft Office Word</Application>
  <DocSecurity>4</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d.d.</Company>
  <LinksUpToDate>false</LinksUpToDate>
  <CharactersWithSpaces>67787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Misiunaite, Lina</dc:creator>
  <cp:lastModifiedBy>Albina Burkauskaitė</cp:lastModifiedBy>
  <cp:revision>2</cp:revision>
  <dcterms:created xsi:type="dcterms:W3CDTF">2025-06-25T06:21:00Z</dcterms:created>
  <dcterms:modified xsi:type="dcterms:W3CDTF">2025-06-25T06:21:00Z</dcterms:modified>
</cp:coreProperties>
</file>