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6F1" w:rsidRPr="00816A48" w:rsidRDefault="00B106F1" w:rsidP="00B106F1">
      <w:pPr>
        <w:pStyle w:val="Default"/>
        <w:widowControl w:val="0"/>
        <w:suppressAutoHyphens/>
        <w:jc w:val="center"/>
        <w:rPr>
          <w:b/>
          <w:bCs/>
          <w:sz w:val="22"/>
          <w:szCs w:val="22"/>
          <w:lang w:val="lt-LT"/>
        </w:rPr>
      </w:pPr>
      <w:r w:rsidRPr="00816A48">
        <w:rPr>
          <w:b/>
          <w:bCs/>
          <w:sz w:val="22"/>
          <w:szCs w:val="22"/>
          <w:lang w:val="lt-LT"/>
        </w:rPr>
        <w:t>Pakuotės lapelis: informacija vartotojui</w:t>
      </w:r>
    </w:p>
    <w:p w:rsidR="00B106F1" w:rsidRPr="00816A48" w:rsidRDefault="00B106F1" w:rsidP="00B106F1">
      <w:pPr>
        <w:autoSpaceDE w:val="0"/>
        <w:autoSpaceDN w:val="0"/>
        <w:adjustRightInd w:val="0"/>
        <w:spacing w:after="0" w:line="240" w:lineRule="auto"/>
        <w:jc w:val="center"/>
        <w:rPr>
          <w:rFonts w:ascii="Times New Roman" w:hAnsi="Times New Roman"/>
          <w:lang w:val="lt-LT"/>
        </w:rPr>
      </w:pPr>
    </w:p>
    <w:p w:rsidR="00B106F1" w:rsidRPr="00816A48" w:rsidRDefault="00B106F1" w:rsidP="00B106F1">
      <w:pPr>
        <w:autoSpaceDE w:val="0"/>
        <w:autoSpaceDN w:val="0"/>
        <w:adjustRightInd w:val="0"/>
        <w:spacing w:after="0" w:line="240" w:lineRule="auto"/>
        <w:jc w:val="center"/>
        <w:rPr>
          <w:rFonts w:ascii="Times New Roman" w:hAnsi="Times New Roman"/>
          <w:b/>
          <w:lang w:val="lt-LT"/>
        </w:rPr>
      </w:pPr>
      <w:proofErr w:type="spellStart"/>
      <w:r w:rsidRPr="00816A48">
        <w:rPr>
          <w:rFonts w:ascii="Times New Roman" w:hAnsi="Times New Roman"/>
          <w:b/>
          <w:lang w:val="lt-LT"/>
        </w:rPr>
        <w:t>Osagrand</w:t>
      </w:r>
      <w:proofErr w:type="spellEnd"/>
      <w:r w:rsidRPr="00816A48">
        <w:rPr>
          <w:rFonts w:ascii="Times New Roman" w:hAnsi="Times New Roman"/>
          <w:b/>
          <w:lang w:val="lt-LT"/>
        </w:rPr>
        <w:t xml:space="preserve"> </w:t>
      </w:r>
      <w:r w:rsidRPr="00816A48">
        <w:rPr>
          <w:rFonts w:ascii="Times New Roman" w:hAnsi="Times New Roman"/>
          <w:b/>
          <w:color w:val="000000"/>
          <w:lang w:val="lt-LT"/>
        </w:rPr>
        <w:t>3 mg injekcinis tirpalas</w:t>
      </w:r>
    </w:p>
    <w:p w:rsidR="00B106F1" w:rsidRPr="00816A48" w:rsidRDefault="00B106F1" w:rsidP="00B106F1">
      <w:pPr>
        <w:autoSpaceDE w:val="0"/>
        <w:autoSpaceDN w:val="0"/>
        <w:adjustRightInd w:val="0"/>
        <w:spacing w:after="0" w:line="240" w:lineRule="auto"/>
        <w:jc w:val="center"/>
        <w:rPr>
          <w:rFonts w:ascii="Times New Roman" w:hAnsi="Times New Roman"/>
          <w:lang w:val="lt-LT"/>
        </w:rPr>
      </w:pPr>
      <w:proofErr w:type="spellStart"/>
      <w:r>
        <w:rPr>
          <w:rFonts w:ascii="Times New Roman" w:hAnsi="Times New Roman"/>
          <w:lang w:val="lt-LT"/>
        </w:rPr>
        <w:t>i</w:t>
      </w:r>
      <w:r w:rsidRPr="00816A48">
        <w:rPr>
          <w:rFonts w:ascii="Times New Roman" w:hAnsi="Times New Roman"/>
          <w:lang w:val="lt-LT"/>
        </w:rPr>
        <w:t>bandrono</w:t>
      </w:r>
      <w:proofErr w:type="spellEnd"/>
      <w:r w:rsidRPr="00816A48">
        <w:rPr>
          <w:rFonts w:ascii="Times New Roman" w:hAnsi="Times New Roman"/>
          <w:lang w:val="lt-LT"/>
        </w:rPr>
        <w:t xml:space="preserve"> rūgštis</w:t>
      </w:r>
    </w:p>
    <w:p w:rsidR="00B106F1" w:rsidRPr="00816A48" w:rsidRDefault="00B106F1" w:rsidP="00B106F1">
      <w:pPr>
        <w:autoSpaceDE w:val="0"/>
        <w:autoSpaceDN w:val="0"/>
        <w:adjustRightInd w:val="0"/>
        <w:spacing w:after="0" w:line="240" w:lineRule="auto"/>
        <w:jc w:val="center"/>
        <w:rPr>
          <w:rFonts w:ascii="Times New Roman" w:hAnsi="Times New Roman"/>
          <w:lang w:val="lt-LT"/>
        </w:rPr>
      </w:pPr>
    </w:p>
    <w:p w:rsidR="00B106F1" w:rsidRPr="00816A48" w:rsidRDefault="00B106F1" w:rsidP="00B106F1">
      <w:pPr>
        <w:suppressAutoHyphens/>
        <w:spacing w:after="0" w:line="240" w:lineRule="auto"/>
        <w:ind w:left="142" w:hanging="142"/>
        <w:rPr>
          <w:rFonts w:ascii="Times New Roman" w:hAnsi="Times New Roman"/>
          <w:lang w:val="lt-LT"/>
        </w:rPr>
      </w:pPr>
      <w:r w:rsidRPr="00816A48">
        <w:rPr>
          <w:rFonts w:ascii="Times New Roman" w:hAnsi="Times New Roman"/>
          <w:b/>
          <w:lang w:val="lt-LT"/>
        </w:rPr>
        <w:t>Atidžiai perskaitykite visą šį lapelį, prieš pradėdami vartoti vaistą</w:t>
      </w:r>
      <w:r w:rsidRPr="00816A48">
        <w:rPr>
          <w:rFonts w:ascii="Times New Roman" w:hAnsi="Times New Roman"/>
          <w:b/>
          <w:bCs/>
          <w:lang w:val="lt-LT"/>
        </w:rPr>
        <w:t xml:space="preserve">, </w:t>
      </w:r>
      <w:r w:rsidRPr="00816A48">
        <w:rPr>
          <w:rFonts w:ascii="Times New Roman" w:hAnsi="Times New Roman"/>
          <w:b/>
          <w:noProof/>
          <w:lang w:val="lt-LT"/>
        </w:rPr>
        <w:t>nes jame pateikiama Jums svarbi informacija</w:t>
      </w:r>
      <w:r w:rsidRPr="00816A48">
        <w:rPr>
          <w:rFonts w:ascii="Times New Roman" w:hAnsi="Times New Roman"/>
          <w:b/>
          <w:lang w:val="lt-LT"/>
        </w:rPr>
        <w:t>.</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Neišmeskite šio lapelio, nes vėl gali prireikti jį perskaityti.</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Jeigu kiltų daugiau klausimų, kreipkitės į gydytoją, vaistininką arba slaugytoją.</w:t>
      </w:r>
    </w:p>
    <w:p w:rsidR="00B106F1" w:rsidRPr="00816A48" w:rsidRDefault="00B106F1" w:rsidP="00B106F1">
      <w:p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Jeigu pasireiškė šalutinis poveikis (net jeigu jis šiame lapelyje nenurodytas), kreipkitės į gydytoją, vaistininką arba slaugytoją. Žr. 4 skyrių.</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b/>
          <w:bCs/>
          <w:lang w:val="lt-LT"/>
        </w:rPr>
      </w:pPr>
      <w:r w:rsidRPr="00816A48">
        <w:rPr>
          <w:rFonts w:ascii="Times New Roman" w:hAnsi="Times New Roman"/>
          <w:b/>
          <w:bCs/>
          <w:lang w:val="lt-LT"/>
        </w:rPr>
        <w:t>Apie ką rašoma šiame lapelyje?</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1.</w:t>
      </w:r>
      <w:r w:rsidRPr="00816A48">
        <w:rPr>
          <w:rFonts w:ascii="Times New Roman" w:hAnsi="Times New Roman"/>
          <w:lang w:val="lt-LT"/>
        </w:rPr>
        <w:tab/>
        <w:t xml:space="preserve">Kas yra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ir kam jis vartojamas</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2.</w:t>
      </w:r>
      <w:r w:rsidRPr="00816A48">
        <w:rPr>
          <w:rFonts w:ascii="Times New Roman" w:hAnsi="Times New Roman"/>
          <w:lang w:val="lt-LT"/>
        </w:rPr>
        <w:tab/>
        <w:t xml:space="preserve">Kas žinotina prieš vartojant </w:t>
      </w:r>
      <w:proofErr w:type="spellStart"/>
      <w:r w:rsidRPr="00816A48">
        <w:rPr>
          <w:rFonts w:ascii="Times New Roman" w:hAnsi="Times New Roman"/>
          <w:lang w:val="lt-LT"/>
        </w:rPr>
        <w:t>Osagrand</w:t>
      </w:r>
      <w:proofErr w:type="spellEnd"/>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3.</w:t>
      </w:r>
      <w:r w:rsidRPr="00816A48">
        <w:rPr>
          <w:rFonts w:ascii="Times New Roman" w:hAnsi="Times New Roman"/>
          <w:lang w:val="lt-LT"/>
        </w:rPr>
        <w:tab/>
        <w:t xml:space="preserve">Kaip vartoti </w:t>
      </w:r>
      <w:proofErr w:type="spellStart"/>
      <w:r w:rsidRPr="00816A48">
        <w:rPr>
          <w:rFonts w:ascii="Times New Roman" w:hAnsi="Times New Roman"/>
          <w:lang w:val="lt-LT"/>
        </w:rPr>
        <w:t>Osagrand</w:t>
      </w:r>
      <w:proofErr w:type="spellEnd"/>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4.</w:t>
      </w:r>
      <w:r w:rsidRPr="00816A48">
        <w:rPr>
          <w:rFonts w:ascii="Times New Roman" w:hAnsi="Times New Roman"/>
          <w:lang w:val="lt-LT"/>
        </w:rPr>
        <w:tab/>
        <w:t>Galimas šalutinis poveikis</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5.</w:t>
      </w:r>
      <w:r w:rsidRPr="00816A48">
        <w:rPr>
          <w:rFonts w:ascii="Times New Roman" w:hAnsi="Times New Roman"/>
          <w:lang w:val="lt-LT"/>
        </w:rPr>
        <w:tab/>
        <w:t xml:space="preserve">Kaip laikyti </w:t>
      </w:r>
      <w:proofErr w:type="spellStart"/>
      <w:r w:rsidRPr="00816A48">
        <w:rPr>
          <w:rFonts w:ascii="Times New Roman" w:hAnsi="Times New Roman"/>
          <w:lang w:val="lt-LT"/>
        </w:rPr>
        <w:t>Osagrand</w:t>
      </w:r>
      <w:proofErr w:type="spellEnd"/>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6.</w:t>
      </w:r>
      <w:r w:rsidRPr="00816A48">
        <w:rPr>
          <w:rFonts w:ascii="Times New Roman" w:hAnsi="Times New Roman"/>
          <w:lang w:val="lt-LT"/>
        </w:rPr>
        <w:tab/>
        <w:t>Pakuotės turinys ir kita informacija</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ind w:left="540" w:hanging="540"/>
        <w:rPr>
          <w:rFonts w:ascii="Times New Roman" w:hAnsi="Times New Roman"/>
          <w:b/>
          <w:bCs/>
          <w:lang w:val="lt-LT"/>
        </w:rPr>
      </w:pPr>
      <w:r w:rsidRPr="00816A48">
        <w:rPr>
          <w:rFonts w:ascii="Times New Roman" w:hAnsi="Times New Roman"/>
          <w:b/>
          <w:bCs/>
          <w:lang w:val="lt-LT"/>
        </w:rPr>
        <w:t>1.</w:t>
      </w:r>
      <w:r w:rsidRPr="00816A48">
        <w:rPr>
          <w:rFonts w:ascii="Times New Roman" w:hAnsi="Times New Roman"/>
          <w:b/>
          <w:bCs/>
          <w:lang w:val="lt-LT"/>
        </w:rPr>
        <w:tab/>
        <w:t xml:space="preserve">Kas yra </w:t>
      </w:r>
      <w:proofErr w:type="spellStart"/>
      <w:r w:rsidRPr="00816A48">
        <w:rPr>
          <w:rFonts w:ascii="Times New Roman" w:hAnsi="Times New Roman"/>
          <w:b/>
          <w:bCs/>
          <w:lang w:val="lt-LT"/>
        </w:rPr>
        <w:t>Osagrand</w:t>
      </w:r>
      <w:proofErr w:type="spellEnd"/>
      <w:r w:rsidRPr="00816A48">
        <w:rPr>
          <w:rFonts w:ascii="Times New Roman" w:hAnsi="Times New Roman"/>
          <w:b/>
          <w:bCs/>
          <w:lang w:val="lt-LT"/>
        </w:rPr>
        <w:t xml:space="preserve"> ir kam jis vartojamas</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priklauso vaistų, vadinamų </w:t>
      </w:r>
      <w:proofErr w:type="spellStart"/>
      <w:r w:rsidRPr="00816A48">
        <w:rPr>
          <w:rFonts w:ascii="Times New Roman" w:hAnsi="Times New Roman"/>
          <w:lang w:val="lt-LT"/>
        </w:rPr>
        <w:t>bisfosfonatais</w:t>
      </w:r>
      <w:proofErr w:type="spellEnd"/>
      <w:r w:rsidRPr="00816A48">
        <w:rPr>
          <w:rFonts w:ascii="Times New Roman" w:hAnsi="Times New Roman"/>
          <w:lang w:val="lt-LT"/>
        </w:rPr>
        <w:t xml:space="preserve">, grupei. Šio vaisto sudėtyje yra veikliosios medžiagos </w:t>
      </w:r>
      <w:proofErr w:type="spellStart"/>
      <w:r w:rsidRPr="00816A48">
        <w:rPr>
          <w:rFonts w:ascii="Times New Roman" w:hAnsi="Times New Roman"/>
          <w:lang w:val="lt-LT"/>
        </w:rPr>
        <w:t>ibandrono</w:t>
      </w:r>
      <w:proofErr w:type="spellEnd"/>
      <w:r w:rsidRPr="00816A48">
        <w:rPr>
          <w:rFonts w:ascii="Times New Roman" w:hAnsi="Times New Roman"/>
          <w:lang w:val="lt-LT"/>
        </w:rPr>
        <w:t xml:space="preserve"> rūgšties. </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gali sustabdyti kaulų retėjimą, nes stabdo kaulų masės mažėjimą ir didina kaulų masę daugumai šį vaistą vartojančių moterų, net ir toms, kurios nepastebi ar nejaučia skirtumų.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gali padėti sumažinti kaulų lūžių tikimybę. Įrodyta, kad vaistas sumažina stuburo slankstelių, bet ne šlaunikaulio lūžių riziką.</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3 mg injekcinio tirpalo ampulėje yra tirpalo, kurį į veną suleis sveikatos priežiūros specialistas.</w:t>
      </w:r>
      <w:r w:rsidRPr="00816A48">
        <w:rPr>
          <w:rFonts w:ascii="Times New Roman" w:hAnsi="Times New Roman"/>
          <w:b/>
          <w:bCs/>
          <w:lang w:val="lt-LT"/>
        </w:rPr>
        <w:t xml:space="preserve"> </w:t>
      </w:r>
      <w:proofErr w:type="spellStart"/>
      <w:r w:rsidRPr="00816A48">
        <w:rPr>
          <w:rFonts w:ascii="Times New Roman" w:hAnsi="Times New Roman"/>
          <w:b/>
          <w:lang w:val="lt-LT"/>
        </w:rPr>
        <w:t>Osagrand</w:t>
      </w:r>
      <w:proofErr w:type="spellEnd"/>
      <w:r w:rsidRPr="00816A48">
        <w:rPr>
          <w:rFonts w:ascii="Times New Roman" w:hAnsi="Times New Roman"/>
          <w:b/>
          <w:lang w:val="lt-LT"/>
        </w:rPr>
        <w:t xml:space="preserve"> negalima leistis savarankiškai</w:t>
      </w:r>
      <w:r w:rsidRPr="00816A48">
        <w:rPr>
          <w:rFonts w:ascii="Times New Roman" w:hAnsi="Times New Roman"/>
          <w:lang w:val="lt-LT"/>
        </w:rPr>
        <w:t>.</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roofErr w:type="spellStart"/>
      <w:r w:rsidRPr="00816A48">
        <w:rPr>
          <w:rFonts w:ascii="Times New Roman" w:hAnsi="Times New Roman"/>
          <w:b/>
          <w:lang w:val="lt-LT"/>
        </w:rPr>
        <w:t>Osagrand</w:t>
      </w:r>
      <w:proofErr w:type="spellEnd"/>
      <w:r w:rsidRPr="00816A48">
        <w:rPr>
          <w:rFonts w:ascii="Times New Roman" w:hAnsi="Times New Roman"/>
          <w:b/>
          <w:lang w:val="lt-LT"/>
        </w:rPr>
        <w:t xml:space="preserve"> skiriamas osteoporozei po menopauzės gydyti, kai yra padidėjusi kaulų lūžių rizika</w:t>
      </w:r>
      <w:r w:rsidRPr="00816A48">
        <w:rPr>
          <w:rFonts w:ascii="Times New Roman" w:hAnsi="Times New Roman"/>
          <w:lang w:val="lt-LT"/>
        </w:rPr>
        <w:t>. Osteoporozė – tai kaulų išretėjimas ir susilpnėjimas, kuris dažnai pasireiškia moterims po menopauzės. Menopauzė pasireiškia, kai moters kiaušidės nustoja gaminti moteriškąjį lytinį hormoną estrogeną, kuris padeda palaikyti sveikus kaulus. Kuo anksčiau moteriai pasireiškia menopauzė, tuo didesnė su osteoporoze susijusių kaulų lūžių rizika.</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Kiti kaulų lūžių riziką didinantys veiksniai yra šie:</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nepakankamas kalcio ir vitamino</w:t>
      </w:r>
      <w:r>
        <w:rPr>
          <w:rFonts w:ascii="Times New Roman" w:hAnsi="Times New Roman"/>
          <w:lang w:val="lt-LT"/>
        </w:rPr>
        <w:t> </w:t>
      </w:r>
      <w:r w:rsidRPr="00816A48">
        <w:rPr>
          <w:rFonts w:ascii="Times New Roman" w:hAnsi="Times New Roman"/>
          <w:lang w:val="lt-LT"/>
        </w:rPr>
        <w:t>D kiekis maiste;</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rūkymas arba per gausus alkoholio vartojimas;</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nepakankamas vaikščiojimas arba daroma per mažai kitų kūno masę reguliuojančių pratimų;</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kraujo giminaičiams buvusi osteoporozė.</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b/>
          <w:lang w:val="lt-LT"/>
        </w:rPr>
        <w:t>Sveikas gyvenimo būdas</w:t>
      </w:r>
      <w:r w:rsidRPr="00816A48">
        <w:rPr>
          <w:rFonts w:ascii="Times New Roman" w:hAnsi="Times New Roman"/>
          <w:lang w:val="lt-LT"/>
        </w:rPr>
        <w:t xml:space="preserve"> irgi padės gauti daugiau naudos iš gydymo. Tai yra: </w:t>
      </w:r>
    </w:p>
    <w:p w:rsidR="00B106F1" w:rsidRPr="00816A48" w:rsidRDefault="00B106F1" w:rsidP="00B106F1">
      <w:pPr>
        <w:numPr>
          <w:ilvl w:val="0"/>
          <w:numId w:val="2"/>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subalansuota mityba (daug kalcio ir vitamino</w:t>
      </w:r>
      <w:r>
        <w:rPr>
          <w:rFonts w:ascii="Times New Roman" w:hAnsi="Times New Roman"/>
          <w:lang w:val="lt-LT"/>
        </w:rPr>
        <w:t> </w:t>
      </w:r>
      <w:r w:rsidRPr="00816A48">
        <w:rPr>
          <w:rFonts w:ascii="Times New Roman" w:hAnsi="Times New Roman"/>
          <w:lang w:val="lt-LT"/>
        </w:rPr>
        <w:t xml:space="preserve">D turintis maistas); </w:t>
      </w:r>
    </w:p>
    <w:p w:rsidR="00B106F1" w:rsidRPr="00816A48" w:rsidRDefault="00B106F1" w:rsidP="00B106F1">
      <w:pPr>
        <w:numPr>
          <w:ilvl w:val="0"/>
          <w:numId w:val="2"/>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 xml:space="preserve">vaikščiojimas arba kitokia kūno masę reguliuojanti mankšta; </w:t>
      </w:r>
    </w:p>
    <w:p w:rsidR="00B106F1" w:rsidRPr="00816A48" w:rsidRDefault="00B106F1" w:rsidP="00B106F1">
      <w:pPr>
        <w:numPr>
          <w:ilvl w:val="0"/>
          <w:numId w:val="2"/>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nerūkymas ir didelių alkoholio kiekių nevartojimas.</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ind w:left="540" w:hanging="540"/>
        <w:rPr>
          <w:rFonts w:ascii="Times New Roman" w:hAnsi="Times New Roman"/>
          <w:b/>
          <w:bCs/>
          <w:lang w:val="lt-LT"/>
        </w:rPr>
      </w:pPr>
      <w:r w:rsidRPr="00816A48">
        <w:rPr>
          <w:rFonts w:ascii="Times New Roman" w:hAnsi="Times New Roman"/>
          <w:b/>
          <w:bCs/>
          <w:lang w:val="lt-LT"/>
        </w:rPr>
        <w:t>2.</w:t>
      </w:r>
      <w:r w:rsidRPr="00816A48">
        <w:rPr>
          <w:rFonts w:ascii="Times New Roman" w:hAnsi="Times New Roman"/>
          <w:b/>
          <w:bCs/>
          <w:lang w:val="lt-LT"/>
        </w:rPr>
        <w:tab/>
        <w:t xml:space="preserve">Kas žinotina prieš vartojant </w:t>
      </w:r>
      <w:proofErr w:type="spellStart"/>
      <w:r w:rsidRPr="00816A48">
        <w:rPr>
          <w:rFonts w:ascii="Times New Roman" w:hAnsi="Times New Roman"/>
          <w:b/>
          <w:bCs/>
          <w:lang w:val="lt-LT"/>
        </w:rPr>
        <w:t>Osagrand</w:t>
      </w:r>
      <w:proofErr w:type="spellEnd"/>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b/>
          <w:lang w:val="lt-LT"/>
        </w:rPr>
      </w:pPr>
      <w:proofErr w:type="spellStart"/>
      <w:r w:rsidRPr="00816A48">
        <w:rPr>
          <w:rFonts w:ascii="Times New Roman" w:hAnsi="Times New Roman"/>
          <w:b/>
          <w:lang w:val="lt-LT"/>
        </w:rPr>
        <w:t>Osagrand</w:t>
      </w:r>
      <w:proofErr w:type="spellEnd"/>
      <w:r w:rsidRPr="00816A48">
        <w:rPr>
          <w:rFonts w:ascii="Times New Roman" w:hAnsi="Times New Roman"/>
          <w:b/>
          <w:lang w:val="lt-LT"/>
        </w:rPr>
        <w:t xml:space="preserve"> vartoti </w:t>
      </w:r>
      <w:r>
        <w:rPr>
          <w:rFonts w:ascii="Times New Roman" w:hAnsi="Times New Roman"/>
          <w:b/>
          <w:lang w:val="lt-LT"/>
        </w:rPr>
        <w:t>draudžiama</w:t>
      </w:r>
      <w:r w:rsidRPr="00816A48">
        <w:rPr>
          <w:rFonts w:ascii="Times New Roman" w:hAnsi="Times New Roman"/>
          <w:b/>
          <w:lang w:val="lt-LT"/>
        </w:rPr>
        <w:t>:</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r>
      <w:r w:rsidRPr="00816A48">
        <w:rPr>
          <w:rFonts w:ascii="Times New Roman" w:hAnsi="Times New Roman"/>
          <w:b/>
          <w:lang w:val="lt-LT"/>
        </w:rPr>
        <w:t>jeigu kraujyje yra arba anksčiau buvo maža kalcio koncentracija</w:t>
      </w:r>
      <w:r w:rsidRPr="00816A48">
        <w:rPr>
          <w:rFonts w:ascii="Times New Roman" w:hAnsi="Times New Roman"/>
          <w:lang w:val="lt-LT"/>
        </w:rPr>
        <w:t>. Turite pasitarti su savo gydytoju;</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 xml:space="preserve">jeigu yra alergija </w:t>
      </w:r>
      <w:proofErr w:type="spellStart"/>
      <w:r w:rsidRPr="00816A48">
        <w:rPr>
          <w:rFonts w:ascii="Times New Roman" w:hAnsi="Times New Roman"/>
          <w:lang w:val="lt-LT"/>
        </w:rPr>
        <w:t>ibandrono</w:t>
      </w:r>
      <w:proofErr w:type="spellEnd"/>
      <w:r w:rsidRPr="00816A48">
        <w:rPr>
          <w:rFonts w:ascii="Times New Roman" w:hAnsi="Times New Roman"/>
          <w:lang w:val="lt-LT"/>
        </w:rPr>
        <w:t xml:space="preserve"> rūgščiai arba bet kuriai pagalbinei šio vaisto medžiagai (jos išvardytos 6 skyriuje).</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b/>
          <w:lang w:val="lt-LT"/>
        </w:rPr>
      </w:pPr>
      <w:r w:rsidRPr="00816A48">
        <w:rPr>
          <w:rFonts w:ascii="Times New Roman" w:hAnsi="Times New Roman"/>
          <w:b/>
          <w:bCs/>
          <w:lang w:val="lt-LT"/>
        </w:rPr>
        <w:t>Įspėjimai ir</w:t>
      </w:r>
      <w:r w:rsidRPr="00816A48">
        <w:rPr>
          <w:rFonts w:ascii="Times New Roman" w:hAnsi="Times New Roman"/>
          <w:b/>
          <w:lang w:val="lt-LT"/>
        </w:rPr>
        <w:t xml:space="preserve"> atsargumo </w:t>
      </w:r>
      <w:r w:rsidRPr="00816A48">
        <w:rPr>
          <w:rFonts w:ascii="Times New Roman" w:hAnsi="Times New Roman"/>
          <w:b/>
          <w:bCs/>
          <w:lang w:val="lt-LT"/>
        </w:rPr>
        <w:t>priemonės</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Vaistui patekus į rinką gauta labai retų pranešimų apie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nuo osteoporozės vartojantiems pacientams pasireiškusį šalutinį poveikį, vadinamą žandikaulio </w:t>
      </w:r>
      <w:proofErr w:type="spellStart"/>
      <w:r w:rsidRPr="00816A48">
        <w:rPr>
          <w:rFonts w:ascii="Times New Roman" w:hAnsi="Times New Roman"/>
          <w:lang w:val="lt-LT"/>
        </w:rPr>
        <w:t>osteonekroze</w:t>
      </w:r>
      <w:proofErr w:type="spellEnd"/>
      <w:r w:rsidRPr="00816A48">
        <w:rPr>
          <w:rFonts w:ascii="Times New Roman" w:hAnsi="Times New Roman"/>
          <w:lang w:val="lt-LT"/>
        </w:rPr>
        <w:t xml:space="preserve"> (ŽON) (kaulo pažaida žandikaulyje). ŽON taip pat gali pasireikšti po gydymo nutraukimo.</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Svarbu stengtis išvengti ŽON atsiradimo, nes tai yra skausminga būklė, kurią gali būti sunku gydyti. Norint sumažinti žandikaulio </w:t>
      </w:r>
      <w:proofErr w:type="spellStart"/>
      <w:r w:rsidRPr="00816A48">
        <w:rPr>
          <w:rFonts w:ascii="Times New Roman" w:hAnsi="Times New Roman"/>
          <w:lang w:val="lt-LT"/>
        </w:rPr>
        <w:t>osteonekrozės</w:t>
      </w:r>
      <w:proofErr w:type="spellEnd"/>
      <w:r w:rsidRPr="00816A48">
        <w:rPr>
          <w:rFonts w:ascii="Times New Roman" w:hAnsi="Times New Roman"/>
          <w:lang w:val="lt-LT"/>
        </w:rPr>
        <w:t xml:space="preserve"> atsiradimo pavojų, yra keletas atsargumo priemonių, kurių Jums reikia imtis.</w:t>
      </w:r>
    </w:p>
    <w:p w:rsidR="00B106F1" w:rsidRDefault="00B106F1" w:rsidP="00B106F1">
      <w:pPr>
        <w:autoSpaceDE w:val="0"/>
        <w:autoSpaceDN w:val="0"/>
        <w:adjustRightInd w:val="0"/>
        <w:spacing w:after="0" w:line="240" w:lineRule="auto"/>
        <w:rPr>
          <w:rFonts w:ascii="Times New Roman" w:hAnsi="Times New Roman"/>
          <w:lang w:val="lt-LT"/>
        </w:rPr>
      </w:pPr>
    </w:p>
    <w:p w:rsidR="00B106F1" w:rsidRDefault="00B106F1" w:rsidP="00B106F1">
      <w:pPr>
        <w:autoSpaceDE w:val="0"/>
        <w:autoSpaceDN w:val="0"/>
        <w:adjustRightInd w:val="0"/>
        <w:spacing w:after="0" w:line="240" w:lineRule="auto"/>
        <w:rPr>
          <w:rFonts w:ascii="Times New Roman" w:hAnsi="Times New Roman"/>
          <w:lang w:val="lt-LT"/>
        </w:rPr>
      </w:pPr>
      <w:r w:rsidRPr="008A082A">
        <w:rPr>
          <w:rFonts w:ascii="Times New Roman" w:hAnsi="Times New Roman"/>
          <w:lang w:val="lt-LT"/>
        </w:rPr>
        <w:t xml:space="preserve">Ilgai </w:t>
      </w:r>
      <w:proofErr w:type="spellStart"/>
      <w:r w:rsidRPr="008A082A">
        <w:rPr>
          <w:rFonts w:ascii="Times New Roman" w:hAnsi="Times New Roman"/>
          <w:lang w:val="lt-LT"/>
        </w:rPr>
        <w:t>ibandronatu</w:t>
      </w:r>
      <w:proofErr w:type="spellEnd"/>
      <w:r w:rsidRPr="008A082A">
        <w:rPr>
          <w:rFonts w:ascii="Times New Roman" w:hAnsi="Times New Roman"/>
          <w:lang w:val="lt-LT"/>
        </w:rPr>
        <w:t xml:space="preserve"> gydomiems pacientams taip pat buvo pastebėta netipinių ilgųjų kaulų, pavyzdžiui,</w:t>
      </w:r>
      <w:r>
        <w:rPr>
          <w:rFonts w:ascii="Times New Roman" w:hAnsi="Times New Roman"/>
          <w:lang w:val="lt-LT"/>
        </w:rPr>
        <w:t xml:space="preserve"> </w:t>
      </w:r>
      <w:r w:rsidRPr="008A082A">
        <w:rPr>
          <w:rFonts w:ascii="Times New Roman" w:hAnsi="Times New Roman"/>
          <w:lang w:val="lt-LT"/>
        </w:rPr>
        <w:t>alkūnkaulio ir blauzdikaulio, lūžių. Šie lūžiai įvyksta po mažos traumos arba ne dėl jos, o kai kurie</w:t>
      </w:r>
      <w:r>
        <w:rPr>
          <w:rFonts w:ascii="Times New Roman" w:hAnsi="Times New Roman"/>
          <w:lang w:val="lt-LT"/>
        </w:rPr>
        <w:t xml:space="preserve"> </w:t>
      </w:r>
      <w:r w:rsidRPr="008A082A">
        <w:rPr>
          <w:rFonts w:ascii="Times New Roman" w:hAnsi="Times New Roman"/>
          <w:lang w:val="lt-LT"/>
        </w:rPr>
        <w:t>pacientai jaučia skausmą lūžio vietoje prieš įvykstant pilnam lūžiui.</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Prieš pradėdami gydytis pasakykite gydytojui ar slaugytojui (sveikatos priežiūros specialistui), jeigu:</w:t>
      </w:r>
    </w:p>
    <w:p w:rsidR="00B106F1" w:rsidRPr="00B27D19" w:rsidRDefault="00B106F1" w:rsidP="00B106F1">
      <w:pPr>
        <w:pStyle w:val="Sraopastraipa"/>
        <w:numPr>
          <w:ilvl w:val="0"/>
          <w:numId w:val="4"/>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 xml:space="preserve">turite kokių nors burnos ertmės ar dantų problemų, tokių kaip prasta dantų būklė, dantenų liga ar </w:t>
      </w:r>
      <w:r w:rsidRPr="00B27D19">
        <w:rPr>
          <w:rFonts w:ascii="Times New Roman" w:hAnsi="Times New Roman"/>
          <w:lang w:val="lt-LT"/>
        </w:rPr>
        <w:t>planuojamas danties ištraukimas;</w:t>
      </w:r>
    </w:p>
    <w:p w:rsidR="00B106F1" w:rsidRPr="00816A48" w:rsidRDefault="00B106F1" w:rsidP="00B106F1">
      <w:pPr>
        <w:pStyle w:val="Sraopastraipa"/>
        <w:numPr>
          <w:ilvl w:val="0"/>
          <w:numId w:val="4"/>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ne kiekvieną dieną valote dantis arba ilgą laiką netikrinote dantų būklės;</w:t>
      </w:r>
    </w:p>
    <w:p w:rsidR="00B106F1" w:rsidRPr="00816A48" w:rsidRDefault="00B106F1" w:rsidP="00B106F1">
      <w:pPr>
        <w:pStyle w:val="Sraopastraipa"/>
        <w:numPr>
          <w:ilvl w:val="0"/>
          <w:numId w:val="4"/>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esate rūkalius (rūkymas gali padidinti dantų ligų pavojų);</w:t>
      </w:r>
    </w:p>
    <w:p w:rsidR="00B106F1" w:rsidRPr="00816A48" w:rsidRDefault="00B106F1" w:rsidP="00B106F1">
      <w:pPr>
        <w:pStyle w:val="Sraopastraipa"/>
        <w:numPr>
          <w:ilvl w:val="0"/>
          <w:numId w:val="4"/>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 xml:space="preserve">anksčiau buvote gydomas </w:t>
      </w:r>
      <w:proofErr w:type="spellStart"/>
      <w:r w:rsidRPr="00816A48">
        <w:rPr>
          <w:rFonts w:ascii="Times New Roman" w:hAnsi="Times New Roman"/>
          <w:lang w:val="lt-LT"/>
        </w:rPr>
        <w:t>bisfosfonatais</w:t>
      </w:r>
      <w:proofErr w:type="spellEnd"/>
      <w:r w:rsidRPr="00816A48">
        <w:rPr>
          <w:rFonts w:ascii="Times New Roman" w:hAnsi="Times New Roman"/>
          <w:lang w:val="lt-LT"/>
        </w:rPr>
        <w:t xml:space="preserve"> (jie vartojami gydyti arba užkirsti kelią kaulų ligoms);</w:t>
      </w:r>
    </w:p>
    <w:p w:rsidR="00B106F1" w:rsidRPr="00816A48" w:rsidRDefault="00B106F1" w:rsidP="00B106F1">
      <w:pPr>
        <w:pStyle w:val="Sraopastraipa"/>
        <w:numPr>
          <w:ilvl w:val="0"/>
          <w:numId w:val="4"/>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 xml:space="preserve">vartojate vaistus, vadinamus kortikosteroidais (pavyzdžiui, prednizolono arba </w:t>
      </w:r>
      <w:proofErr w:type="spellStart"/>
      <w:r w:rsidRPr="00816A48">
        <w:rPr>
          <w:rFonts w:ascii="Times New Roman" w:hAnsi="Times New Roman"/>
          <w:lang w:val="lt-LT"/>
        </w:rPr>
        <w:t>deksametazono</w:t>
      </w:r>
      <w:proofErr w:type="spellEnd"/>
      <w:r w:rsidRPr="00816A48">
        <w:rPr>
          <w:rFonts w:ascii="Times New Roman" w:hAnsi="Times New Roman"/>
          <w:lang w:val="lt-LT"/>
        </w:rPr>
        <w:t>);</w:t>
      </w:r>
    </w:p>
    <w:p w:rsidR="00B106F1" w:rsidRPr="00816A48" w:rsidRDefault="00B106F1" w:rsidP="00B106F1">
      <w:pPr>
        <w:pStyle w:val="Sraopastraipa"/>
        <w:numPr>
          <w:ilvl w:val="0"/>
          <w:numId w:val="4"/>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sergate vėžiu.</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Prieš paskirdamas gydymą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gydytojas gali Jūsų paprašyti pasitikrinti dantis.</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Gydymo metu Jūs turite palaikyti gerą burnos higieną (įskaitant ir reguliarų dantų valymą) ir reguliariai tikrintis dantis. Jeigu naudojate dantų protezus, Jūs turite juos tinkamai pritaikyti. Jeigu gydotės dantis a</w:t>
      </w:r>
      <w:r>
        <w:rPr>
          <w:rFonts w:ascii="Times New Roman" w:hAnsi="Times New Roman"/>
          <w:lang w:val="lt-LT"/>
        </w:rPr>
        <w:t>rba ruošiatės</w:t>
      </w:r>
      <w:r w:rsidRPr="00816A48">
        <w:rPr>
          <w:rFonts w:ascii="Times New Roman" w:hAnsi="Times New Roman"/>
          <w:lang w:val="lt-LT"/>
        </w:rPr>
        <w:t xml:space="preserve"> odontologinei operacijai (pvz., dantų traukimui), apie tai praneškite savo gydytojui ir pasakykite odontologui, kad esate gydomi </w:t>
      </w:r>
      <w:proofErr w:type="spellStart"/>
      <w:r w:rsidRPr="00816A48">
        <w:rPr>
          <w:rFonts w:ascii="Times New Roman" w:hAnsi="Times New Roman"/>
          <w:lang w:val="lt-LT"/>
        </w:rPr>
        <w:t>Osagrand</w:t>
      </w:r>
      <w:proofErr w:type="spellEnd"/>
      <w:r w:rsidRPr="00816A48">
        <w:rPr>
          <w:rFonts w:ascii="Times New Roman" w:hAnsi="Times New Roman"/>
          <w:lang w:val="lt-LT"/>
        </w:rPr>
        <w:t>.</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Pr>
          <w:rFonts w:ascii="Times New Roman" w:hAnsi="Times New Roman"/>
          <w:lang w:val="lt-LT"/>
        </w:rPr>
        <w:t>Pasireiškus bet kokiems burnos ar dantų negalavimams, tokiems</w:t>
      </w:r>
      <w:r w:rsidRPr="00816A48">
        <w:rPr>
          <w:rFonts w:ascii="Times New Roman" w:hAnsi="Times New Roman"/>
          <w:lang w:val="lt-LT"/>
        </w:rPr>
        <w:t xml:space="preserve"> kaip dantų iškritimas, skausmas ar patinimas, negyjančios opelės arba išskyros, nedelsdami kreipkitės į gydytoją ir </w:t>
      </w:r>
      <w:r>
        <w:rPr>
          <w:rFonts w:ascii="Times New Roman" w:hAnsi="Times New Roman"/>
          <w:lang w:val="lt-LT"/>
        </w:rPr>
        <w:t>odontologą, nes tai gali</w:t>
      </w:r>
      <w:r w:rsidRPr="00816A48">
        <w:rPr>
          <w:rFonts w:ascii="Times New Roman" w:hAnsi="Times New Roman"/>
          <w:lang w:val="lt-LT"/>
        </w:rPr>
        <w:t xml:space="preserve"> būti žandikaulio </w:t>
      </w:r>
      <w:proofErr w:type="spellStart"/>
      <w:r w:rsidRPr="00816A48">
        <w:rPr>
          <w:rFonts w:ascii="Times New Roman" w:hAnsi="Times New Roman"/>
          <w:lang w:val="lt-LT"/>
        </w:rPr>
        <w:t>osteonekrozės</w:t>
      </w:r>
      <w:proofErr w:type="spellEnd"/>
      <w:r w:rsidRPr="00816A48">
        <w:rPr>
          <w:rFonts w:ascii="Times New Roman" w:hAnsi="Times New Roman"/>
          <w:lang w:val="lt-LT"/>
        </w:rPr>
        <w:t xml:space="preserve"> požymiai.</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Kai kurie žmonės vartodami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turi būti labai atsargūs. </w:t>
      </w:r>
      <w:r w:rsidRPr="00816A48">
        <w:rPr>
          <w:rFonts w:ascii="Times New Roman" w:hAnsi="Times New Roman"/>
          <w:noProof/>
          <w:lang w:val="lt-LT"/>
        </w:rPr>
        <w:t xml:space="preserve">Pasitarkite su gydytoju, prieš pradėdami vartoti </w:t>
      </w:r>
      <w:proofErr w:type="spellStart"/>
      <w:r w:rsidRPr="00816A48">
        <w:rPr>
          <w:rFonts w:ascii="Times New Roman" w:hAnsi="Times New Roman"/>
          <w:lang w:val="lt-LT"/>
        </w:rPr>
        <w:t>Osagrand</w:t>
      </w:r>
      <w:proofErr w:type="spellEnd"/>
      <w:r w:rsidRPr="00816A48">
        <w:rPr>
          <w:rFonts w:ascii="Times New Roman" w:hAnsi="Times New Roman"/>
          <w:lang w:val="lt-LT"/>
        </w:rPr>
        <w:t>:</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jeigu yra arba buvo inkstų funkcijos sutrikimas, inkstų nepakankamumas arba būtinos dializės, arba sergate kita liga, kuri gali paveikti inkstus;</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jeigu yra koks nors mineralinių medžiagų apykaitos sutrikimas (pvz., vitamino</w:t>
      </w:r>
      <w:r>
        <w:rPr>
          <w:rFonts w:ascii="Times New Roman" w:hAnsi="Times New Roman"/>
          <w:lang w:val="lt-LT"/>
        </w:rPr>
        <w:t> </w:t>
      </w:r>
      <w:r w:rsidRPr="00816A48">
        <w:rPr>
          <w:rFonts w:ascii="Times New Roman" w:hAnsi="Times New Roman"/>
          <w:lang w:val="lt-LT"/>
        </w:rPr>
        <w:t>D trūkumas);</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 xml:space="preserve">vartojant </w:t>
      </w:r>
      <w:proofErr w:type="spellStart"/>
      <w:r w:rsidRPr="00816A48">
        <w:rPr>
          <w:rFonts w:ascii="Times New Roman" w:hAnsi="Times New Roman"/>
          <w:lang w:val="lt-LT"/>
        </w:rPr>
        <w:t>Osagrand</w:t>
      </w:r>
      <w:proofErr w:type="spellEnd"/>
      <w:r w:rsidRPr="00816A48">
        <w:rPr>
          <w:rFonts w:ascii="Times New Roman" w:hAnsi="Times New Roman"/>
          <w:lang w:val="lt-LT"/>
        </w:rPr>
        <w:t>, būtina vartoti kalcį ir vitamino D papildus. Jeigu to padaryti negalite, praneškite gydytojui;</w:t>
      </w:r>
    </w:p>
    <w:p w:rsidR="00B106F1" w:rsidRPr="00816A48" w:rsidRDefault="00B106F1" w:rsidP="00B106F1">
      <w:pPr>
        <w:tabs>
          <w:tab w:val="left" w:pos="0"/>
          <w:tab w:val="left" w:pos="567"/>
        </w:tabs>
        <w:autoSpaceDE w:val="0"/>
        <w:autoSpaceDN w:val="0"/>
        <w:adjustRightInd w:val="0"/>
        <w:spacing w:after="0" w:line="240" w:lineRule="auto"/>
        <w:rPr>
          <w:rFonts w:ascii="Times New Roman" w:hAnsi="Times New Roman"/>
          <w:lang w:val="lt-LT"/>
        </w:rPr>
      </w:pPr>
      <w:r w:rsidRPr="00816A48">
        <w:rPr>
          <w:rFonts w:ascii="Times New Roman" w:eastAsia="MS Mincho" w:hAnsi="Times New Roman"/>
          <w:lang w:val="lt-LT" w:eastAsia="fr-FR"/>
        </w:rPr>
        <w:t>-</w:t>
      </w:r>
      <w:r w:rsidRPr="00816A48">
        <w:rPr>
          <w:rFonts w:ascii="Times New Roman" w:eastAsia="MS Mincho" w:hAnsi="Times New Roman"/>
          <w:lang w:val="lt-LT" w:eastAsia="fr-FR"/>
        </w:rPr>
        <w:tab/>
        <w:t>jeigu sergate širdies liga ir gydytojas Jums rekomendavo mažinti skysčių kiekį.</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bCs/>
          <w:lang w:val="lt-LT"/>
        </w:rPr>
      </w:pPr>
      <w:r w:rsidRPr="00816A48">
        <w:rPr>
          <w:rFonts w:ascii="Times New Roman" w:hAnsi="Times New Roman"/>
          <w:bCs/>
          <w:lang w:val="lt-LT"/>
        </w:rPr>
        <w:t xml:space="preserve">Aprašyti sunkūs, kartais mirtini alerginių reakcijų atvejai, pasireiškę gydytiems injekcine </w:t>
      </w:r>
      <w:proofErr w:type="spellStart"/>
      <w:r w:rsidRPr="00816A48">
        <w:rPr>
          <w:rFonts w:ascii="Times New Roman" w:hAnsi="Times New Roman"/>
          <w:bCs/>
          <w:lang w:val="lt-LT"/>
        </w:rPr>
        <w:t>ibandrono</w:t>
      </w:r>
      <w:proofErr w:type="spellEnd"/>
      <w:r w:rsidRPr="00816A48">
        <w:rPr>
          <w:rFonts w:ascii="Times New Roman" w:hAnsi="Times New Roman"/>
          <w:bCs/>
          <w:lang w:val="lt-LT"/>
        </w:rPr>
        <w:t xml:space="preserve"> rūgštimi. Jei Jums pasireiškė nors vienas iš toliau išvardytų simptomų, pvz., dusulys, pasunkėjęs kvėpavimas, spaudimas gerklėje, liežuvio paburkimas, svaigulys, sąmonės netekimo jausmas, veido paraudimas ar patinimas, kūno išbėrimas, pykinimas ir vėmimas, būtina nedelsiant kreiptis į gydytoją ar slaugytoją (žr.4 skyrių). </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p>
    <w:p w:rsidR="00B106F1" w:rsidRPr="00816A48" w:rsidRDefault="00B106F1" w:rsidP="00B106F1">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Vaikams ir paaugliams</w:t>
      </w:r>
    </w:p>
    <w:p w:rsidR="00B106F1" w:rsidRPr="00816A48" w:rsidRDefault="00B106F1" w:rsidP="00B106F1">
      <w:pPr>
        <w:autoSpaceDE w:val="0"/>
        <w:autoSpaceDN w:val="0"/>
        <w:adjustRightInd w:val="0"/>
        <w:spacing w:after="0" w:line="240" w:lineRule="auto"/>
        <w:rPr>
          <w:rFonts w:ascii="Times New Roman" w:hAnsi="Times New Roman"/>
          <w:bCs/>
          <w:lang w:val="lt-LT"/>
        </w:rPr>
      </w:pPr>
      <w:r w:rsidRPr="00816A48">
        <w:rPr>
          <w:rFonts w:ascii="Times New Roman" w:hAnsi="Times New Roman"/>
          <w:bCs/>
          <w:lang w:val="lt-LT"/>
        </w:rPr>
        <w:t xml:space="preserve">Jaunesniems, kaip 18 metų vaikams ar paaugliams </w:t>
      </w:r>
      <w:proofErr w:type="spellStart"/>
      <w:r w:rsidRPr="00816A48">
        <w:rPr>
          <w:rFonts w:ascii="Times New Roman" w:hAnsi="Times New Roman"/>
          <w:bCs/>
          <w:lang w:val="lt-LT"/>
        </w:rPr>
        <w:t>Osagrand</w:t>
      </w:r>
      <w:proofErr w:type="spellEnd"/>
      <w:r w:rsidRPr="00816A48">
        <w:rPr>
          <w:rFonts w:ascii="Times New Roman" w:hAnsi="Times New Roman"/>
          <w:bCs/>
          <w:lang w:val="lt-LT"/>
        </w:rPr>
        <w:t xml:space="preserve"> vartoti draudžiama.</w:t>
      </w:r>
    </w:p>
    <w:p w:rsidR="00B106F1" w:rsidRPr="00816A48" w:rsidRDefault="00B106F1" w:rsidP="00B106F1">
      <w:pPr>
        <w:autoSpaceDE w:val="0"/>
        <w:autoSpaceDN w:val="0"/>
        <w:adjustRightInd w:val="0"/>
        <w:spacing w:after="0" w:line="240" w:lineRule="auto"/>
        <w:rPr>
          <w:rFonts w:ascii="Times New Roman" w:hAnsi="Times New Roman"/>
          <w:bCs/>
          <w:lang w:val="lt-LT"/>
        </w:rPr>
      </w:pPr>
    </w:p>
    <w:p w:rsidR="00B106F1" w:rsidRPr="00816A48" w:rsidRDefault="00B106F1" w:rsidP="00B106F1">
      <w:pPr>
        <w:keepNext/>
        <w:autoSpaceDE w:val="0"/>
        <w:autoSpaceDN w:val="0"/>
        <w:adjustRightInd w:val="0"/>
        <w:spacing w:after="0" w:line="240" w:lineRule="auto"/>
        <w:rPr>
          <w:rFonts w:ascii="Times New Roman" w:hAnsi="Times New Roman"/>
          <w:b/>
          <w:bCs/>
          <w:lang w:val="lt-LT"/>
        </w:rPr>
      </w:pPr>
      <w:r w:rsidRPr="00816A48">
        <w:rPr>
          <w:rFonts w:ascii="Times New Roman" w:hAnsi="Times New Roman"/>
          <w:b/>
          <w:bCs/>
          <w:lang w:val="lt-LT"/>
        </w:rPr>
        <w:t xml:space="preserve">Kiti vaistai ir </w:t>
      </w:r>
      <w:proofErr w:type="spellStart"/>
      <w:r w:rsidRPr="00816A48">
        <w:rPr>
          <w:rFonts w:ascii="Times New Roman" w:hAnsi="Times New Roman"/>
          <w:b/>
          <w:lang w:val="lt-LT"/>
        </w:rPr>
        <w:t>Osagrand</w:t>
      </w:r>
      <w:proofErr w:type="spellEnd"/>
      <w:r w:rsidRPr="00816A48" w:rsidDel="00B36CB2">
        <w:rPr>
          <w:rFonts w:ascii="Times New Roman" w:hAnsi="Times New Roman"/>
          <w:b/>
          <w:bCs/>
          <w:lang w:val="lt-LT"/>
        </w:rPr>
        <w:t xml:space="preserve"> </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Jeigu vartojate arba neseniai vartojote kitų vaistų arba dėl to nesate tikri, apie tai pasakykite gydytojui, vaistininkui arba slaugytojui.</w:t>
      </w:r>
    </w:p>
    <w:p w:rsidR="00B106F1" w:rsidRPr="00816A48" w:rsidRDefault="00B106F1" w:rsidP="00B106F1">
      <w:pPr>
        <w:autoSpaceDE w:val="0"/>
        <w:autoSpaceDN w:val="0"/>
        <w:adjustRightInd w:val="0"/>
        <w:spacing w:after="0" w:line="240" w:lineRule="auto"/>
        <w:rPr>
          <w:rFonts w:ascii="Times New Roman" w:hAnsi="Times New Roman"/>
          <w:b/>
          <w:lang w:val="lt-LT"/>
        </w:rPr>
      </w:pPr>
    </w:p>
    <w:p w:rsidR="00B106F1" w:rsidRPr="00816A48" w:rsidRDefault="00B106F1" w:rsidP="00B106F1">
      <w:pPr>
        <w:keepNext/>
        <w:keepLines/>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Nėštumas</w:t>
      </w:r>
      <w:r w:rsidRPr="00816A48">
        <w:rPr>
          <w:rFonts w:ascii="Times New Roman" w:hAnsi="Times New Roman"/>
          <w:b/>
          <w:bCs/>
          <w:lang w:val="lt-LT"/>
        </w:rPr>
        <w:t>,</w:t>
      </w:r>
      <w:r w:rsidRPr="00816A48">
        <w:rPr>
          <w:rFonts w:ascii="Times New Roman" w:hAnsi="Times New Roman"/>
          <w:b/>
          <w:lang w:val="lt-LT"/>
        </w:rPr>
        <w:t xml:space="preserve"> žindymo laikotarpis</w:t>
      </w:r>
      <w:r w:rsidRPr="00816A48">
        <w:rPr>
          <w:rFonts w:ascii="Times New Roman" w:hAnsi="Times New Roman"/>
          <w:b/>
          <w:bCs/>
          <w:lang w:val="lt-LT"/>
        </w:rPr>
        <w:t xml:space="preserve"> ir vaisingumas</w:t>
      </w:r>
    </w:p>
    <w:p w:rsidR="00B106F1" w:rsidRPr="00816A48" w:rsidRDefault="00B106F1" w:rsidP="00B106F1">
      <w:pPr>
        <w:keepNext/>
        <w:keepLines/>
        <w:autoSpaceDE w:val="0"/>
        <w:autoSpaceDN w:val="0"/>
        <w:adjustRightInd w:val="0"/>
        <w:spacing w:after="0" w:line="240" w:lineRule="auto"/>
        <w:rPr>
          <w:rFonts w:ascii="Times New Roman" w:hAnsi="Times New Roman"/>
          <w:lang w:val="lt-LT"/>
        </w:rPr>
      </w:pP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gali vartoti tik moterys po menopauzės. Vaisingo amžiaus moterims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vartoti negalima.</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Jei esate nėščia ar žindote kūdikį,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vartoti negalima. </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Prieš vartojant šį vaistą, būtina pasitarti su gydytoju ar vaistininku.</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Vairavimas ir mechanizmų valdymas</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lang w:val="lt-LT"/>
        </w:rPr>
        <w:t xml:space="preserve">Galite vairuoti ir valdyti mechanizmus, nes manoma, kad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w:t>
      </w:r>
      <w:r w:rsidRPr="00816A48">
        <w:rPr>
          <w:rFonts w:ascii="Times New Roman" w:hAnsi="Times New Roman"/>
          <w:color w:val="000000"/>
          <w:lang w:val="lt-LT"/>
        </w:rPr>
        <w:t>gebėjimo vairuoti ir valdyti mechanizmus neveikia arba veikia nereikšmingai.</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roofErr w:type="spellStart"/>
      <w:r w:rsidRPr="00816A48">
        <w:rPr>
          <w:rFonts w:ascii="Times New Roman" w:hAnsi="Times New Roman"/>
          <w:b/>
          <w:lang w:val="lt-LT"/>
        </w:rPr>
        <w:t>Osagrand</w:t>
      </w:r>
      <w:proofErr w:type="spellEnd"/>
      <w:r w:rsidRPr="00816A48">
        <w:rPr>
          <w:rFonts w:ascii="Times New Roman" w:hAnsi="Times New Roman"/>
          <w:b/>
          <w:lang w:val="lt-LT"/>
        </w:rPr>
        <w:t xml:space="preserve"> </w:t>
      </w:r>
      <w:r>
        <w:rPr>
          <w:rFonts w:ascii="Times New Roman" w:hAnsi="Times New Roman"/>
          <w:b/>
          <w:lang w:val="lt-LT"/>
        </w:rPr>
        <w:t>dozėje (</w:t>
      </w:r>
      <w:r w:rsidRPr="00CD0447">
        <w:rPr>
          <w:rFonts w:ascii="Times New Roman" w:hAnsi="Times New Roman"/>
          <w:b/>
          <w:lang w:val="lt-LT"/>
        </w:rPr>
        <w:t>3</w:t>
      </w:r>
      <w:r>
        <w:rPr>
          <w:rFonts w:ascii="Times New Roman" w:hAnsi="Times New Roman"/>
          <w:b/>
          <w:lang w:val="lt-LT"/>
        </w:rPr>
        <w:t xml:space="preserve"> ml) </w:t>
      </w:r>
      <w:r w:rsidRPr="00816A48">
        <w:rPr>
          <w:rFonts w:ascii="Times New Roman" w:hAnsi="Times New Roman"/>
          <w:b/>
          <w:lang w:val="lt-LT"/>
        </w:rPr>
        <w:t>yra mažiau kaip 1</w:t>
      </w:r>
      <w:r>
        <w:rPr>
          <w:rFonts w:ascii="Times New Roman" w:hAnsi="Times New Roman"/>
          <w:b/>
          <w:lang w:val="lt-LT"/>
        </w:rPr>
        <w:t> </w:t>
      </w:r>
      <w:proofErr w:type="spellStart"/>
      <w:r w:rsidRPr="00816A48">
        <w:rPr>
          <w:rFonts w:ascii="Times New Roman" w:hAnsi="Times New Roman"/>
          <w:b/>
          <w:lang w:val="lt-LT"/>
        </w:rPr>
        <w:t>mmol</w:t>
      </w:r>
      <w:proofErr w:type="spellEnd"/>
      <w:r w:rsidRPr="00816A48">
        <w:rPr>
          <w:rFonts w:ascii="Times New Roman" w:hAnsi="Times New Roman"/>
          <w:b/>
          <w:lang w:val="lt-LT"/>
        </w:rPr>
        <w:t xml:space="preserve"> (23</w:t>
      </w:r>
      <w:r>
        <w:rPr>
          <w:rFonts w:ascii="Times New Roman" w:hAnsi="Times New Roman"/>
          <w:b/>
          <w:lang w:val="lt-LT"/>
        </w:rPr>
        <w:t> </w:t>
      </w:r>
      <w:r w:rsidRPr="00816A48">
        <w:rPr>
          <w:rFonts w:ascii="Times New Roman" w:hAnsi="Times New Roman"/>
          <w:b/>
          <w:lang w:val="lt-LT"/>
        </w:rPr>
        <w:t>mg) natrio,</w:t>
      </w:r>
      <w:r w:rsidRPr="00816A48">
        <w:rPr>
          <w:rFonts w:ascii="Times New Roman" w:hAnsi="Times New Roman"/>
          <w:lang w:val="lt-LT"/>
        </w:rPr>
        <w:t xml:space="preserve"> </w:t>
      </w:r>
      <w:proofErr w:type="spellStart"/>
      <w:r w:rsidRPr="00816A48">
        <w:rPr>
          <w:rFonts w:ascii="Times New Roman" w:hAnsi="Times New Roman"/>
          <w:lang w:val="lt-LT"/>
        </w:rPr>
        <w:t>t.y</w:t>
      </w:r>
      <w:proofErr w:type="spellEnd"/>
      <w:r w:rsidRPr="00816A48">
        <w:rPr>
          <w:rFonts w:ascii="Times New Roman" w:hAnsi="Times New Roman"/>
          <w:lang w:val="lt-LT"/>
        </w:rPr>
        <w:t>. jis beveik neturi</w:t>
      </w:r>
      <w:r w:rsidRPr="00816A48">
        <w:rPr>
          <w:rFonts w:ascii="Times New Roman" w:eastAsia="MS Mincho" w:hAnsi="Times New Roman"/>
          <w:lang w:val="lt-LT" w:eastAsia="ja-JP"/>
        </w:rPr>
        <w:t xml:space="preserve"> </w:t>
      </w:r>
      <w:r w:rsidRPr="00816A48">
        <w:rPr>
          <w:rFonts w:ascii="Times New Roman" w:hAnsi="Times New Roman"/>
          <w:lang w:val="lt-LT"/>
        </w:rPr>
        <w:t>reikšmės.</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3.</w:t>
      </w:r>
      <w:r w:rsidRPr="00816A48">
        <w:rPr>
          <w:rFonts w:ascii="Times New Roman" w:hAnsi="Times New Roman"/>
          <w:b/>
          <w:lang w:val="lt-LT"/>
        </w:rPr>
        <w:tab/>
      </w:r>
      <w:r w:rsidRPr="00816A48">
        <w:rPr>
          <w:rFonts w:ascii="Times New Roman" w:hAnsi="Times New Roman"/>
          <w:b/>
          <w:bCs/>
          <w:lang w:val="lt-LT"/>
        </w:rPr>
        <w:t xml:space="preserve">Kaip vartoti </w:t>
      </w:r>
      <w:proofErr w:type="spellStart"/>
      <w:r w:rsidRPr="00816A48">
        <w:rPr>
          <w:rFonts w:ascii="Times New Roman" w:hAnsi="Times New Roman"/>
          <w:b/>
          <w:bCs/>
          <w:lang w:val="lt-LT"/>
        </w:rPr>
        <w:t>Osagrand</w:t>
      </w:r>
      <w:proofErr w:type="spellEnd"/>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Rekomenduojama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injekcijos į veną dozė yra 3 mg (1</w:t>
      </w:r>
      <w:r>
        <w:rPr>
          <w:rFonts w:ascii="Times New Roman" w:hAnsi="Times New Roman"/>
          <w:lang w:val="lt-LT"/>
        </w:rPr>
        <w:t> </w:t>
      </w:r>
      <w:r w:rsidRPr="00816A48">
        <w:rPr>
          <w:rFonts w:ascii="Times New Roman" w:hAnsi="Times New Roman"/>
          <w:lang w:val="lt-LT"/>
        </w:rPr>
        <w:t>ampulė) vieną kartą kas 3 mėnesius.</w:t>
      </w:r>
    </w:p>
    <w:p w:rsidR="00B106F1" w:rsidRPr="00816A48" w:rsidRDefault="00B106F1" w:rsidP="00B106F1">
      <w:pPr>
        <w:autoSpaceDE w:val="0"/>
        <w:autoSpaceDN w:val="0"/>
        <w:adjustRightInd w:val="0"/>
        <w:spacing w:after="0" w:line="240" w:lineRule="auto"/>
        <w:rPr>
          <w:rFonts w:ascii="Times New Roman" w:hAnsi="Times New Roman"/>
          <w:b/>
          <w:lang w:val="lt-LT"/>
        </w:rPr>
      </w:pP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į veną turi suleisti gydytojas arba kvalifikuotas ir apmokytas sveikatos priežiūros darbuotojas.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negalima leistis savarankiškai.</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Injekcinis tirpalas turi būti suleistas </w:t>
      </w:r>
      <w:r w:rsidRPr="00816A48">
        <w:rPr>
          <w:rFonts w:ascii="Times New Roman" w:hAnsi="Times New Roman"/>
          <w:b/>
          <w:lang w:val="lt-LT"/>
        </w:rPr>
        <w:t>tik į veną</w:t>
      </w:r>
      <w:r w:rsidRPr="00816A48">
        <w:rPr>
          <w:rFonts w:ascii="Times New Roman" w:hAnsi="Times New Roman"/>
          <w:lang w:val="lt-LT"/>
        </w:rPr>
        <w:t>, o ne į kurią nors kitą kūno vietą.</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tabs>
          <w:tab w:val="left" w:pos="3189"/>
        </w:tabs>
        <w:autoSpaceDE w:val="0"/>
        <w:autoSpaceDN w:val="0"/>
        <w:adjustRightInd w:val="0"/>
        <w:spacing w:after="0" w:line="240" w:lineRule="auto"/>
        <w:rPr>
          <w:rFonts w:ascii="Times New Roman" w:hAnsi="Times New Roman"/>
          <w:b/>
          <w:lang w:val="lt-LT"/>
        </w:rPr>
      </w:pPr>
      <w:proofErr w:type="spellStart"/>
      <w:r w:rsidRPr="00816A48">
        <w:rPr>
          <w:rFonts w:ascii="Times New Roman" w:hAnsi="Times New Roman"/>
          <w:b/>
          <w:lang w:val="lt-LT"/>
        </w:rPr>
        <w:t>Osagrand</w:t>
      </w:r>
      <w:proofErr w:type="spellEnd"/>
      <w:r w:rsidRPr="00816A48">
        <w:rPr>
          <w:rFonts w:ascii="Times New Roman" w:hAnsi="Times New Roman"/>
          <w:b/>
          <w:lang w:val="lt-LT"/>
        </w:rPr>
        <w:t xml:space="preserve"> vartojimo trukmė</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Kad gydymas būtų kuo veiksmingesnis, svarbu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suleisti kas 3 mėnesius tol, kol skiria gydytojas.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gali gydyti osteoporozę tik tol, kol taikomas gydymas, net jeigu nepastebite ir nejaučiate skirtumo.</w:t>
      </w:r>
      <w:r w:rsidRPr="00816A48">
        <w:rPr>
          <w:rFonts w:ascii="Times New Roman" w:eastAsia="MS Mincho" w:hAnsi="Times New Roman"/>
          <w:lang w:val="lt-LT" w:eastAsia="fr-FR"/>
        </w:rPr>
        <w:t xml:space="preserve"> Po 5</w:t>
      </w:r>
      <w:r>
        <w:rPr>
          <w:rFonts w:ascii="Times New Roman" w:eastAsia="MS Mincho" w:hAnsi="Times New Roman"/>
          <w:lang w:val="lt-LT" w:eastAsia="fr-FR"/>
        </w:rPr>
        <w:t> </w:t>
      </w:r>
      <w:r w:rsidRPr="00816A48">
        <w:rPr>
          <w:rFonts w:ascii="Times New Roman" w:eastAsia="MS Mincho" w:hAnsi="Times New Roman"/>
          <w:lang w:val="lt-LT" w:eastAsia="fr-FR"/>
        </w:rPr>
        <w:t xml:space="preserve">metų </w:t>
      </w:r>
      <w:proofErr w:type="spellStart"/>
      <w:r w:rsidRPr="00816A48">
        <w:rPr>
          <w:rFonts w:ascii="Times New Roman" w:eastAsia="MS Mincho" w:hAnsi="Times New Roman"/>
          <w:lang w:val="lt-LT" w:eastAsia="fr-FR"/>
        </w:rPr>
        <w:t>Osagrand</w:t>
      </w:r>
      <w:proofErr w:type="spellEnd"/>
      <w:r w:rsidRPr="00816A48">
        <w:rPr>
          <w:rFonts w:ascii="Times New Roman" w:eastAsia="MS Mincho" w:hAnsi="Times New Roman"/>
          <w:lang w:val="lt-LT" w:eastAsia="fr-FR"/>
        </w:rPr>
        <w:t xml:space="preserve"> vartojimo pasitarkite su gydytoju, ar Jums reikia toliau vartoti vaisto.</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Turite gerti kalcio ir vitamino</w:t>
      </w:r>
      <w:r>
        <w:rPr>
          <w:rFonts w:ascii="Times New Roman" w:hAnsi="Times New Roman"/>
          <w:lang w:val="lt-LT"/>
        </w:rPr>
        <w:t> </w:t>
      </w:r>
      <w:r w:rsidRPr="00816A48">
        <w:rPr>
          <w:rFonts w:ascii="Times New Roman" w:hAnsi="Times New Roman"/>
          <w:lang w:val="lt-LT"/>
        </w:rPr>
        <w:t>D papildų pagal savo gydytojo rekomendacijas.</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b/>
          <w:lang w:val="lt-LT"/>
        </w:rPr>
      </w:pPr>
      <w:r w:rsidRPr="00816A48">
        <w:rPr>
          <w:rFonts w:ascii="Times New Roman" w:hAnsi="Times New Roman"/>
          <w:b/>
          <w:bCs/>
          <w:lang w:val="lt-LT"/>
        </w:rPr>
        <w:t>Ką daryti pavartojus</w:t>
      </w:r>
      <w:r w:rsidRPr="00816A48">
        <w:rPr>
          <w:rFonts w:ascii="Times New Roman" w:hAnsi="Times New Roman"/>
          <w:b/>
          <w:lang w:val="lt-LT"/>
        </w:rPr>
        <w:t xml:space="preserve"> per didelę </w:t>
      </w:r>
      <w:proofErr w:type="spellStart"/>
      <w:r w:rsidRPr="00816A48">
        <w:rPr>
          <w:rFonts w:ascii="Times New Roman" w:hAnsi="Times New Roman"/>
          <w:b/>
          <w:lang w:val="lt-LT"/>
        </w:rPr>
        <w:t>Osagrand</w:t>
      </w:r>
      <w:proofErr w:type="spellEnd"/>
      <w:r w:rsidRPr="00816A48">
        <w:rPr>
          <w:rFonts w:ascii="Times New Roman" w:hAnsi="Times New Roman"/>
          <w:b/>
          <w:lang w:val="lt-LT"/>
        </w:rPr>
        <w:t xml:space="preserve"> dozę</w:t>
      </w:r>
      <w:r w:rsidRPr="00816A48">
        <w:rPr>
          <w:rFonts w:ascii="Times New Roman" w:hAnsi="Times New Roman"/>
          <w:b/>
          <w:bCs/>
          <w:lang w:val="lt-LT"/>
        </w:rPr>
        <w:t>?</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Gali sumažėti kalcio, fosforo arba magnio koncentracijos kraujyje. Jūsų gydytojas gali imtis priemonių šiems pokyčiams koreguoti ir skirti preparatų, kurių sudėtyje yra šių mineralų, injekcijas į veną.</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keepNext/>
        <w:tabs>
          <w:tab w:val="left" w:pos="567"/>
        </w:tabs>
        <w:spacing w:after="0" w:line="240" w:lineRule="auto"/>
        <w:rPr>
          <w:rFonts w:ascii="Times New Roman" w:hAnsi="Times New Roman"/>
          <w:b/>
          <w:lang w:val="lt-LT"/>
        </w:rPr>
      </w:pPr>
      <w:r w:rsidRPr="00816A48">
        <w:rPr>
          <w:rFonts w:ascii="Times New Roman" w:hAnsi="Times New Roman"/>
          <w:b/>
          <w:lang w:val="lt-LT"/>
        </w:rPr>
        <w:t xml:space="preserve">Pamiršus pavartoti </w:t>
      </w:r>
      <w:proofErr w:type="spellStart"/>
      <w:r w:rsidRPr="00816A48">
        <w:rPr>
          <w:rFonts w:ascii="Times New Roman" w:hAnsi="Times New Roman"/>
          <w:b/>
          <w:lang w:val="lt-LT"/>
        </w:rPr>
        <w:t>Osagrand</w:t>
      </w:r>
      <w:proofErr w:type="spellEnd"/>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Turite nedelsdami užsiregistruoti kitai injekcijai. Vėliau tęskite injekcijas kas 3</w:t>
      </w:r>
      <w:r>
        <w:rPr>
          <w:rFonts w:ascii="Times New Roman" w:hAnsi="Times New Roman"/>
          <w:lang w:val="lt-LT"/>
        </w:rPr>
        <w:t> </w:t>
      </w:r>
      <w:r w:rsidRPr="00816A48">
        <w:rPr>
          <w:rFonts w:ascii="Times New Roman" w:hAnsi="Times New Roman"/>
          <w:lang w:val="lt-LT"/>
        </w:rPr>
        <w:t>mėnesius, skaičiuojant nuo paskutiniosios injekcijos datos.</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ind w:left="540" w:hanging="540"/>
        <w:rPr>
          <w:rFonts w:ascii="Times New Roman" w:hAnsi="Times New Roman"/>
          <w:b/>
          <w:bCs/>
          <w:lang w:val="lt-LT"/>
        </w:rPr>
      </w:pPr>
      <w:r w:rsidRPr="00816A48">
        <w:rPr>
          <w:rFonts w:ascii="Times New Roman" w:hAnsi="Times New Roman"/>
          <w:b/>
          <w:bCs/>
          <w:lang w:val="lt-LT"/>
        </w:rPr>
        <w:t>4.</w:t>
      </w:r>
      <w:r w:rsidRPr="00816A48">
        <w:rPr>
          <w:rFonts w:ascii="Times New Roman" w:hAnsi="Times New Roman"/>
          <w:b/>
          <w:bCs/>
          <w:lang w:val="lt-LT"/>
        </w:rPr>
        <w:tab/>
        <w:t>Galimas šalutinis poveikis</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eastAsia="MS Mincho" w:hAnsi="Times New Roman"/>
          <w:lang w:val="lt-LT" w:eastAsia="ja-JP"/>
        </w:rPr>
        <w:t>Šis vaistas</w:t>
      </w:r>
      <w:r w:rsidRPr="00816A48">
        <w:rPr>
          <w:rFonts w:ascii="Times New Roman" w:hAnsi="Times New Roman"/>
          <w:lang w:val="lt-LT"/>
        </w:rPr>
        <w:t xml:space="preserve">, kaip ir </w:t>
      </w:r>
      <w:r w:rsidRPr="00816A48">
        <w:rPr>
          <w:rFonts w:ascii="Times New Roman" w:eastAsia="MS Mincho" w:hAnsi="Times New Roman"/>
          <w:lang w:val="lt-LT" w:eastAsia="ja-JP"/>
        </w:rPr>
        <w:t xml:space="preserve">visi </w:t>
      </w:r>
      <w:r w:rsidRPr="00816A48">
        <w:rPr>
          <w:rFonts w:ascii="Times New Roman" w:hAnsi="Times New Roman"/>
          <w:lang w:val="lt-LT"/>
        </w:rPr>
        <w:t>kiti, gali sukelti šalutinį poveikį, nors jis pasireiškia ne visiems žmonėms.</w:t>
      </w:r>
    </w:p>
    <w:p w:rsidR="00B106F1" w:rsidRPr="00816A48" w:rsidRDefault="00B106F1" w:rsidP="00B106F1">
      <w:pPr>
        <w:autoSpaceDE w:val="0"/>
        <w:autoSpaceDN w:val="0"/>
        <w:adjustRightInd w:val="0"/>
        <w:spacing w:after="0" w:line="240" w:lineRule="auto"/>
        <w:rPr>
          <w:rFonts w:ascii="Times New Roman" w:hAnsi="Times New Roman"/>
          <w:b/>
          <w:lang w:val="lt-LT"/>
        </w:rPr>
      </w:pPr>
    </w:p>
    <w:p w:rsidR="00B106F1" w:rsidRPr="00816A48" w:rsidRDefault="00B106F1" w:rsidP="00B106F1">
      <w:pPr>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Jeigu pastebėjote bet kurį iš šių sunkių šalutinių poveikių, nedelsdami pasakykite slaugytojui</w:t>
      </w:r>
    </w:p>
    <w:p w:rsidR="00B106F1" w:rsidRPr="00816A48" w:rsidRDefault="00B106F1" w:rsidP="00B106F1">
      <w:pPr>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arba gydytojui, nes Jums gali reikėti skubios medicininės pagalbos</w:t>
      </w:r>
      <w:r w:rsidRPr="00816A48">
        <w:rPr>
          <w:rFonts w:ascii="Times New Roman" w:eastAsia="MS Mincho" w:hAnsi="Times New Roman"/>
          <w:b/>
          <w:bCs/>
          <w:lang w:val="lt-LT" w:eastAsia="ja-JP"/>
        </w:rPr>
        <w:t>.</w:t>
      </w:r>
    </w:p>
    <w:p w:rsidR="00B106F1" w:rsidRDefault="00B106F1" w:rsidP="00B106F1">
      <w:pPr>
        <w:tabs>
          <w:tab w:val="left" w:pos="0"/>
        </w:tabs>
        <w:autoSpaceDE w:val="0"/>
        <w:autoSpaceDN w:val="0"/>
        <w:adjustRightInd w:val="0"/>
        <w:spacing w:after="0" w:line="240" w:lineRule="auto"/>
        <w:ind w:right="-20"/>
        <w:rPr>
          <w:rFonts w:ascii="Times New Roman" w:eastAsia="MS Mincho" w:hAnsi="Times New Roman"/>
          <w:bCs/>
          <w:color w:val="000000"/>
          <w:lang w:val="lt-LT" w:eastAsia="ja-JP"/>
        </w:rPr>
      </w:pPr>
    </w:p>
    <w:p w:rsidR="00B106F1" w:rsidRPr="007D6EA1" w:rsidRDefault="00B106F1" w:rsidP="00B106F1">
      <w:pPr>
        <w:autoSpaceDE w:val="0"/>
        <w:autoSpaceDN w:val="0"/>
        <w:adjustRightInd w:val="0"/>
        <w:spacing w:after="0" w:line="240" w:lineRule="auto"/>
        <w:ind w:left="520" w:right="-20" w:hanging="520"/>
        <w:rPr>
          <w:rFonts w:ascii="Times New Roman" w:hAnsi="Times New Roman"/>
          <w:b/>
          <w:bCs/>
          <w:color w:val="000000"/>
          <w:lang w:val="lt-LT"/>
        </w:rPr>
      </w:pPr>
      <w:r w:rsidRPr="007D6EA1">
        <w:rPr>
          <w:rFonts w:ascii="Times New Roman" w:hAnsi="Times New Roman"/>
          <w:b/>
          <w:bCs/>
          <w:color w:val="000000"/>
          <w:lang w:val="lt-LT"/>
        </w:rPr>
        <w:t>Nedažni šalutinio poveikio reiškiniai (</w:t>
      </w:r>
      <w:r w:rsidRPr="007D6EA1">
        <w:rPr>
          <w:rFonts w:ascii="Times New Roman" w:eastAsia="MS Mincho" w:hAnsi="Times New Roman"/>
          <w:b/>
          <w:bCs/>
          <w:color w:val="000000"/>
          <w:lang w:val="lt-LT" w:eastAsia="ja-JP"/>
        </w:rPr>
        <w:t>gali pasireikšti rečiau</w:t>
      </w:r>
      <w:r w:rsidRPr="007D6EA1">
        <w:rPr>
          <w:rFonts w:ascii="Times New Roman" w:hAnsi="Times New Roman"/>
          <w:b/>
          <w:bCs/>
          <w:color w:val="000000"/>
          <w:lang w:val="lt-LT"/>
        </w:rPr>
        <w:t xml:space="preserve"> kaip 1 iš 100 asmenų): </w:t>
      </w:r>
    </w:p>
    <w:p w:rsidR="00B106F1" w:rsidRPr="00AC02F2" w:rsidRDefault="00B106F1" w:rsidP="00B106F1">
      <w:pPr>
        <w:numPr>
          <w:ilvl w:val="0"/>
          <w:numId w:val="1"/>
        </w:numPr>
        <w:autoSpaceDE w:val="0"/>
        <w:autoSpaceDN w:val="0"/>
        <w:adjustRightInd w:val="0"/>
        <w:spacing w:after="0" w:line="240" w:lineRule="auto"/>
        <w:ind w:left="567" w:hanging="567"/>
        <w:rPr>
          <w:rFonts w:ascii="Times New Roman" w:eastAsia="MS Mincho" w:hAnsi="Times New Roman"/>
          <w:color w:val="000000"/>
          <w:lang w:val="lt-LT" w:eastAsia="ja-JP"/>
        </w:rPr>
      </w:pPr>
      <w:r w:rsidRPr="00AC02F2">
        <w:rPr>
          <w:rFonts w:ascii="Times New Roman" w:eastAsia="MS Mincho" w:hAnsi="Times New Roman"/>
          <w:color w:val="000000"/>
          <w:lang w:val="lt-LT" w:eastAsia="ja-JP"/>
        </w:rPr>
        <w:t>mažo kalcio kiekio kraujyje simptomai (</w:t>
      </w:r>
      <w:proofErr w:type="spellStart"/>
      <w:r w:rsidRPr="00AC02F2">
        <w:rPr>
          <w:rFonts w:ascii="Times New Roman" w:eastAsia="MS Mincho" w:hAnsi="Times New Roman"/>
          <w:color w:val="000000"/>
          <w:lang w:val="lt-LT" w:eastAsia="ja-JP"/>
        </w:rPr>
        <w:t>hipokalcemija</w:t>
      </w:r>
      <w:proofErr w:type="spellEnd"/>
      <w:r w:rsidRPr="00AC02F2">
        <w:rPr>
          <w:rFonts w:ascii="Times New Roman" w:eastAsia="MS Mincho" w:hAnsi="Times New Roman"/>
          <w:color w:val="000000"/>
          <w:lang w:val="lt-LT" w:eastAsia="ja-JP"/>
        </w:rPr>
        <w:t>), įskaitant raumenų mėšlungį ar spazmus</w:t>
      </w:r>
      <w:r>
        <w:rPr>
          <w:rFonts w:ascii="Times New Roman" w:eastAsia="MS Mincho" w:hAnsi="Times New Roman"/>
          <w:color w:val="000000"/>
          <w:lang w:val="lt-LT" w:eastAsia="ja-JP"/>
        </w:rPr>
        <w:t xml:space="preserve"> </w:t>
      </w:r>
      <w:r w:rsidRPr="00AC02F2">
        <w:rPr>
          <w:rFonts w:ascii="Times New Roman" w:eastAsia="MS Mincho" w:hAnsi="Times New Roman"/>
          <w:color w:val="000000"/>
          <w:lang w:val="lt-LT" w:eastAsia="ja-JP"/>
        </w:rPr>
        <w:t>ir (arba) dilgčiojimo pojūtį pirštuose ar aplink burną.</w:t>
      </w:r>
    </w:p>
    <w:p w:rsidR="00B106F1" w:rsidRPr="00816A48" w:rsidRDefault="00B106F1" w:rsidP="00B106F1">
      <w:pPr>
        <w:tabs>
          <w:tab w:val="left" w:pos="0"/>
        </w:tabs>
        <w:autoSpaceDE w:val="0"/>
        <w:autoSpaceDN w:val="0"/>
        <w:adjustRightInd w:val="0"/>
        <w:spacing w:after="0" w:line="240" w:lineRule="auto"/>
        <w:ind w:right="-20"/>
        <w:rPr>
          <w:rFonts w:ascii="Times New Roman" w:eastAsia="MS Mincho" w:hAnsi="Times New Roman"/>
          <w:bCs/>
          <w:color w:val="000000"/>
          <w:lang w:val="lt-LT" w:eastAsia="ja-JP"/>
        </w:rPr>
      </w:pPr>
    </w:p>
    <w:p w:rsidR="00B106F1" w:rsidRPr="00F55F27" w:rsidRDefault="00B106F1" w:rsidP="00B106F1">
      <w:pPr>
        <w:tabs>
          <w:tab w:val="left" w:pos="0"/>
          <w:tab w:val="left" w:pos="567"/>
        </w:tabs>
        <w:autoSpaceDE w:val="0"/>
        <w:autoSpaceDN w:val="0"/>
        <w:adjustRightInd w:val="0"/>
        <w:spacing w:after="0" w:line="240" w:lineRule="auto"/>
        <w:rPr>
          <w:rFonts w:ascii="Times New Roman" w:eastAsia="MS Mincho" w:hAnsi="Times New Roman"/>
          <w:b/>
          <w:color w:val="000000"/>
          <w:lang w:val="lt-LT" w:eastAsia="ja-JP"/>
        </w:rPr>
      </w:pPr>
      <w:r w:rsidRPr="00F55F27">
        <w:rPr>
          <w:rFonts w:ascii="Times New Roman" w:eastAsia="MS Mincho" w:hAnsi="Times New Roman"/>
          <w:b/>
          <w:color w:val="000000"/>
          <w:lang w:val="lt-LT" w:eastAsia="ja-JP"/>
        </w:rPr>
        <w:t xml:space="preserve">Reti šalutinio poveikio reiškiniai (gali pasireikšti rečiau kaip 1 iš 1 000 asmenų): </w:t>
      </w:r>
    </w:p>
    <w:p w:rsidR="00B106F1" w:rsidRPr="00816A48" w:rsidRDefault="00B106F1" w:rsidP="00B106F1">
      <w:pPr>
        <w:tabs>
          <w:tab w:val="left" w:pos="0"/>
          <w:tab w:val="left" w:pos="567"/>
        </w:tabs>
        <w:autoSpaceDE w:val="0"/>
        <w:autoSpaceDN w:val="0"/>
        <w:adjustRightInd w:val="0"/>
        <w:spacing w:after="0" w:line="240" w:lineRule="auto"/>
        <w:rPr>
          <w:rFonts w:ascii="Times New Roman" w:hAnsi="Times New Roman"/>
          <w:color w:val="000000"/>
          <w:lang w:val="lt-LT"/>
        </w:rPr>
      </w:pPr>
      <w:r w:rsidRPr="00816A48">
        <w:rPr>
          <w:rFonts w:ascii="Times New Roman" w:eastAsia="MS Mincho" w:hAnsi="Times New Roman"/>
          <w:bCs/>
          <w:color w:val="000000"/>
          <w:lang w:val="lt-LT" w:eastAsia="ja-JP"/>
        </w:rPr>
        <w:t>-</w:t>
      </w:r>
      <w:r w:rsidRPr="00816A48">
        <w:rPr>
          <w:rFonts w:ascii="Times New Roman" w:eastAsia="MS Mincho" w:hAnsi="Times New Roman"/>
          <w:bCs/>
          <w:color w:val="000000"/>
          <w:lang w:val="lt-LT" w:eastAsia="ja-JP"/>
        </w:rPr>
        <w:tab/>
        <w:t>niežulys</w:t>
      </w:r>
      <w:r w:rsidRPr="00816A48">
        <w:rPr>
          <w:rFonts w:ascii="Times New Roman" w:hAnsi="Times New Roman"/>
          <w:color w:val="000000"/>
          <w:lang w:val="lt-LT"/>
        </w:rPr>
        <w:t xml:space="preserve">, veido, lūpų, liežuvio </w:t>
      </w:r>
      <w:r w:rsidRPr="00816A48">
        <w:rPr>
          <w:rFonts w:ascii="Times New Roman" w:eastAsia="MS Mincho" w:hAnsi="Times New Roman"/>
          <w:bCs/>
          <w:color w:val="000000"/>
          <w:lang w:val="lt-LT" w:eastAsia="ja-JP"/>
        </w:rPr>
        <w:t>ir ryklės</w:t>
      </w:r>
      <w:r w:rsidRPr="00816A48">
        <w:rPr>
          <w:rFonts w:ascii="Times New Roman" w:hAnsi="Times New Roman"/>
          <w:color w:val="000000"/>
          <w:lang w:val="lt-LT"/>
        </w:rPr>
        <w:t xml:space="preserve"> patinimas</w:t>
      </w:r>
      <w:r w:rsidRPr="00816A48">
        <w:rPr>
          <w:rFonts w:ascii="Times New Roman" w:eastAsia="MS Mincho" w:hAnsi="Times New Roman"/>
          <w:bCs/>
          <w:color w:val="000000"/>
          <w:lang w:val="lt-LT" w:eastAsia="ja-JP"/>
        </w:rPr>
        <w:t xml:space="preserve"> su kvėpavimo pasunkėjimu;</w:t>
      </w:r>
    </w:p>
    <w:p w:rsidR="00B106F1" w:rsidRPr="00816A48" w:rsidRDefault="00B106F1" w:rsidP="00B106F1">
      <w:pPr>
        <w:tabs>
          <w:tab w:val="left" w:pos="0"/>
          <w:tab w:val="left" w:pos="567"/>
        </w:tabs>
        <w:autoSpaceDE w:val="0"/>
        <w:autoSpaceDN w:val="0"/>
        <w:adjustRightInd w:val="0"/>
        <w:spacing w:after="0" w:line="240" w:lineRule="auto"/>
        <w:rPr>
          <w:rFonts w:ascii="Times New Roman" w:eastAsia="MS Mincho" w:hAnsi="Times New Roman"/>
          <w:bCs/>
          <w:color w:val="000000"/>
          <w:lang w:val="lt-LT" w:eastAsia="ja-JP"/>
        </w:rPr>
      </w:pPr>
      <w:r w:rsidRPr="00816A48">
        <w:rPr>
          <w:rFonts w:ascii="Times New Roman" w:eastAsia="MS Mincho" w:hAnsi="Times New Roman"/>
          <w:bCs/>
          <w:color w:val="000000"/>
          <w:lang w:val="lt-LT" w:eastAsia="ja-JP"/>
        </w:rPr>
        <w:t>-</w:t>
      </w:r>
      <w:r w:rsidRPr="00816A48">
        <w:rPr>
          <w:rFonts w:ascii="Times New Roman" w:eastAsia="MS Mincho" w:hAnsi="Times New Roman"/>
          <w:bCs/>
          <w:color w:val="000000"/>
          <w:lang w:val="lt-LT" w:eastAsia="ja-JP"/>
        </w:rPr>
        <w:tab/>
        <w:t xml:space="preserve">nuolatinis </w:t>
      </w:r>
      <w:r w:rsidRPr="00816A48">
        <w:rPr>
          <w:rFonts w:ascii="Times New Roman" w:hAnsi="Times New Roman"/>
          <w:color w:val="000000"/>
          <w:lang w:val="lt-LT"/>
        </w:rPr>
        <w:t xml:space="preserve">akių skausmas ir uždegimas (jei ilgai </w:t>
      </w:r>
      <w:r w:rsidRPr="00816A48">
        <w:rPr>
          <w:rFonts w:ascii="Times New Roman" w:eastAsia="MS Mincho" w:hAnsi="Times New Roman"/>
          <w:bCs/>
          <w:color w:val="000000"/>
          <w:lang w:val="lt-LT" w:eastAsia="ja-JP"/>
        </w:rPr>
        <w:t>trunka);</w:t>
      </w:r>
    </w:p>
    <w:p w:rsidR="00B106F1" w:rsidRPr="00816A48" w:rsidRDefault="00B106F1" w:rsidP="00B106F1">
      <w:pPr>
        <w:tabs>
          <w:tab w:val="left" w:pos="567"/>
        </w:tabs>
        <w:autoSpaceDE w:val="0"/>
        <w:autoSpaceDN w:val="0"/>
        <w:adjustRightInd w:val="0"/>
        <w:spacing w:after="0" w:line="240" w:lineRule="auto"/>
        <w:ind w:left="567" w:hanging="567"/>
        <w:rPr>
          <w:rFonts w:ascii="Times New Roman" w:eastAsia="MS Mincho" w:hAnsi="Times New Roman"/>
          <w:bCs/>
          <w:color w:val="000000"/>
          <w:lang w:val="lt-LT" w:eastAsia="ja-JP"/>
        </w:rPr>
      </w:pPr>
      <w:r w:rsidRPr="00816A48">
        <w:rPr>
          <w:rFonts w:ascii="Times New Roman" w:eastAsia="MS Mincho" w:hAnsi="Times New Roman"/>
          <w:bCs/>
          <w:color w:val="000000"/>
          <w:lang w:val="lt-LT" w:eastAsia="ja-JP"/>
        </w:rPr>
        <w:t>-</w:t>
      </w:r>
      <w:r w:rsidRPr="00816A48">
        <w:rPr>
          <w:rFonts w:ascii="Times New Roman" w:eastAsia="MS Mincho" w:hAnsi="Times New Roman"/>
          <w:bCs/>
          <w:color w:val="000000"/>
          <w:lang w:val="lt-LT" w:eastAsia="ja-JP"/>
        </w:rPr>
        <w:tab/>
        <w:t xml:space="preserve">naujai pasireiškęs skausmas, šlaunų, klubo ar kirkšnies silpnumas ar diskomfortas. Tai gali būti ankstyvi neįprasto šlaunikaulio lūžimo požymiai. </w:t>
      </w:r>
    </w:p>
    <w:p w:rsidR="00B106F1" w:rsidRPr="00816A48" w:rsidRDefault="00B106F1" w:rsidP="00B106F1">
      <w:pPr>
        <w:tabs>
          <w:tab w:val="left" w:pos="0"/>
          <w:tab w:val="left" w:pos="567"/>
        </w:tabs>
        <w:autoSpaceDE w:val="0"/>
        <w:autoSpaceDN w:val="0"/>
        <w:adjustRightInd w:val="0"/>
        <w:spacing w:after="0" w:line="240" w:lineRule="auto"/>
        <w:rPr>
          <w:rFonts w:ascii="Times New Roman" w:eastAsia="MS Mincho" w:hAnsi="Times New Roman"/>
          <w:bCs/>
          <w:color w:val="000000"/>
          <w:lang w:val="lt-LT" w:eastAsia="ja-JP"/>
        </w:rPr>
      </w:pPr>
    </w:p>
    <w:p w:rsidR="00B106F1" w:rsidRPr="00F55F27" w:rsidRDefault="00B106F1" w:rsidP="00B106F1">
      <w:pPr>
        <w:tabs>
          <w:tab w:val="left" w:pos="0"/>
          <w:tab w:val="left" w:pos="567"/>
        </w:tabs>
        <w:autoSpaceDE w:val="0"/>
        <w:autoSpaceDN w:val="0"/>
        <w:adjustRightInd w:val="0"/>
        <w:spacing w:after="0" w:line="240" w:lineRule="auto"/>
        <w:rPr>
          <w:rFonts w:ascii="Times New Roman" w:eastAsia="MS Mincho" w:hAnsi="Times New Roman"/>
          <w:b/>
          <w:color w:val="000000"/>
          <w:lang w:val="lt-LT" w:eastAsia="ja-JP"/>
        </w:rPr>
      </w:pPr>
      <w:r w:rsidRPr="00F55F27">
        <w:rPr>
          <w:rFonts w:ascii="Times New Roman" w:eastAsia="MS Mincho" w:hAnsi="Times New Roman"/>
          <w:b/>
          <w:color w:val="000000"/>
          <w:lang w:val="lt-LT" w:eastAsia="ja-JP"/>
        </w:rPr>
        <w:t>Labai reti šalutinio poveikio reiškiniai (gali pasireikšti rečiau kaip 1 iš 10 000 asmenų):</w:t>
      </w:r>
    </w:p>
    <w:p w:rsidR="00B106F1" w:rsidRPr="00816A48" w:rsidRDefault="00B106F1" w:rsidP="00B106F1">
      <w:pPr>
        <w:numPr>
          <w:ilvl w:val="0"/>
          <w:numId w:val="3"/>
        </w:numPr>
        <w:tabs>
          <w:tab w:val="left" w:pos="567"/>
        </w:tabs>
        <w:autoSpaceDE w:val="0"/>
        <w:autoSpaceDN w:val="0"/>
        <w:adjustRightInd w:val="0"/>
        <w:spacing w:after="0" w:line="240" w:lineRule="auto"/>
        <w:ind w:left="567" w:hanging="567"/>
        <w:rPr>
          <w:rFonts w:ascii="Times New Roman" w:eastAsia="MS Mincho" w:hAnsi="Times New Roman"/>
          <w:bCs/>
          <w:color w:val="000000"/>
          <w:lang w:val="lt-LT" w:eastAsia="ja-JP"/>
        </w:rPr>
      </w:pPr>
      <w:r w:rsidRPr="00816A48">
        <w:rPr>
          <w:rFonts w:ascii="Times New Roman" w:eastAsia="MS Mincho" w:hAnsi="Times New Roman"/>
          <w:bCs/>
          <w:color w:val="000000"/>
          <w:lang w:val="lt-LT" w:eastAsia="ja-JP"/>
        </w:rPr>
        <w:t>burnos ar žandikaulio skausmas arba opa. Tai gali būti ankstyvieji sunkios žandikaulio ligos (nekrozės (žuvusio kaulinio audinio) žandikaulyje) požymiai;</w:t>
      </w:r>
    </w:p>
    <w:p w:rsidR="00B106F1" w:rsidRPr="00816A48" w:rsidRDefault="00B106F1" w:rsidP="00B106F1">
      <w:pPr>
        <w:numPr>
          <w:ilvl w:val="0"/>
          <w:numId w:val="3"/>
        </w:numPr>
        <w:tabs>
          <w:tab w:val="left" w:pos="567"/>
        </w:tabs>
        <w:autoSpaceDE w:val="0"/>
        <w:autoSpaceDN w:val="0"/>
        <w:adjustRightInd w:val="0"/>
        <w:spacing w:after="0" w:line="240" w:lineRule="auto"/>
        <w:ind w:left="567" w:hanging="567"/>
        <w:rPr>
          <w:rFonts w:ascii="Times New Roman" w:hAnsi="Times New Roman"/>
          <w:color w:val="000000"/>
          <w:lang w:val="lt-LT"/>
        </w:rPr>
      </w:pPr>
      <w:r>
        <w:rPr>
          <w:rFonts w:ascii="Times New Roman" w:eastAsia="MS Mincho" w:hAnsi="Times New Roman"/>
          <w:bCs/>
          <w:color w:val="000000"/>
          <w:lang w:val="lt-LT" w:eastAsia="ja-JP"/>
        </w:rPr>
        <w:t>p</w:t>
      </w:r>
      <w:r w:rsidRPr="00816A48">
        <w:rPr>
          <w:rFonts w:ascii="Times New Roman" w:hAnsi="Times New Roman"/>
          <w:color w:val="000000"/>
          <w:lang w:val="lt-LT"/>
        </w:rPr>
        <w:t>asikalbėkite su savo gydytoju, jeigu Jums skauda ausį, iš ausies teka išskyros ir (arba) Jums prasidėjęs ausies uždegimas. Tai gali būtų ausyje esančio kaulo pažeidimo požymiai;</w:t>
      </w:r>
    </w:p>
    <w:p w:rsidR="00B106F1" w:rsidRPr="00816A48" w:rsidRDefault="00B106F1" w:rsidP="00B106F1">
      <w:pPr>
        <w:numPr>
          <w:ilvl w:val="0"/>
          <w:numId w:val="3"/>
        </w:numPr>
        <w:tabs>
          <w:tab w:val="left" w:pos="0"/>
          <w:tab w:val="left" w:pos="567"/>
        </w:tabs>
        <w:autoSpaceDE w:val="0"/>
        <w:autoSpaceDN w:val="0"/>
        <w:adjustRightInd w:val="0"/>
        <w:spacing w:after="0" w:line="240" w:lineRule="auto"/>
        <w:ind w:left="0" w:firstLine="0"/>
        <w:rPr>
          <w:rFonts w:ascii="Times New Roman" w:hAnsi="Times New Roman"/>
          <w:color w:val="000000"/>
          <w:lang w:val="lt-LT"/>
        </w:rPr>
      </w:pPr>
      <w:r w:rsidRPr="00816A48">
        <w:rPr>
          <w:rFonts w:ascii="Times New Roman" w:eastAsia="MS Mincho" w:hAnsi="Times New Roman"/>
          <w:bCs/>
          <w:color w:val="000000"/>
          <w:lang w:val="lt-LT" w:eastAsia="ja-JP"/>
        </w:rPr>
        <w:t>sunki, gyvybei pavojinga alerginė reakcija (žr. 2 skyrių</w:t>
      </w:r>
      <w:r w:rsidRPr="00816A48">
        <w:rPr>
          <w:rFonts w:ascii="Times New Roman" w:hAnsi="Times New Roman"/>
          <w:color w:val="000000"/>
          <w:lang w:val="lt-LT"/>
        </w:rPr>
        <w:t>);</w:t>
      </w:r>
    </w:p>
    <w:p w:rsidR="00B106F1" w:rsidRPr="00816A48" w:rsidRDefault="00B106F1" w:rsidP="00B106F1">
      <w:pPr>
        <w:numPr>
          <w:ilvl w:val="0"/>
          <w:numId w:val="3"/>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sunkios nepageidaujamos odos reakcijos.</w:t>
      </w:r>
    </w:p>
    <w:p w:rsidR="00B106F1" w:rsidRPr="00816A48" w:rsidRDefault="00B106F1" w:rsidP="00B106F1">
      <w:pPr>
        <w:tabs>
          <w:tab w:val="left" w:pos="0"/>
          <w:tab w:val="left" w:pos="567"/>
        </w:tabs>
        <w:autoSpaceDE w:val="0"/>
        <w:autoSpaceDN w:val="0"/>
        <w:adjustRightInd w:val="0"/>
        <w:spacing w:after="0" w:line="240" w:lineRule="auto"/>
        <w:rPr>
          <w:rFonts w:ascii="Times New Roman" w:hAnsi="Times New Roman"/>
          <w:b/>
          <w:color w:val="000000"/>
          <w:lang w:val="lt-LT"/>
        </w:rPr>
      </w:pPr>
    </w:p>
    <w:p w:rsidR="00B106F1" w:rsidRPr="00816A48" w:rsidRDefault="00B106F1" w:rsidP="00B106F1">
      <w:pPr>
        <w:tabs>
          <w:tab w:val="left" w:pos="0"/>
          <w:tab w:val="left" w:pos="567"/>
        </w:tabs>
        <w:autoSpaceDE w:val="0"/>
        <w:autoSpaceDN w:val="0"/>
        <w:adjustRightInd w:val="0"/>
        <w:spacing w:after="0" w:line="240" w:lineRule="auto"/>
        <w:rPr>
          <w:rFonts w:ascii="Times New Roman" w:hAnsi="Times New Roman"/>
          <w:color w:val="000000"/>
          <w:lang w:val="lt-LT"/>
        </w:rPr>
      </w:pPr>
      <w:r w:rsidRPr="00816A48">
        <w:rPr>
          <w:rFonts w:ascii="Times New Roman" w:hAnsi="Times New Roman"/>
          <w:b/>
          <w:color w:val="000000"/>
          <w:lang w:val="lt-LT"/>
        </w:rPr>
        <w:t xml:space="preserve">Kiti galimi šalutiniai poveikiai </w:t>
      </w:r>
    </w:p>
    <w:p w:rsidR="00B106F1" w:rsidRPr="00F55F27" w:rsidRDefault="00B106F1" w:rsidP="00B106F1">
      <w:pPr>
        <w:tabs>
          <w:tab w:val="left" w:pos="0"/>
          <w:tab w:val="left" w:pos="567"/>
        </w:tabs>
        <w:autoSpaceDE w:val="0"/>
        <w:autoSpaceDN w:val="0"/>
        <w:adjustRightInd w:val="0"/>
        <w:spacing w:after="0" w:line="240" w:lineRule="auto"/>
        <w:rPr>
          <w:rFonts w:ascii="Times New Roman" w:hAnsi="Times New Roman"/>
          <w:b/>
          <w:bCs/>
          <w:color w:val="000000"/>
          <w:lang w:val="lt-LT"/>
        </w:rPr>
      </w:pPr>
      <w:r w:rsidRPr="00F55F27">
        <w:rPr>
          <w:rFonts w:ascii="Times New Roman" w:hAnsi="Times New Roman"/>
          <w:b/>
          <w:bCs/>
          <w:color w:val="000000"/>
          <w:lang w:val="lt-LT"/>
        </w:rPr>
        <w:t>Dažni šalutinio poveikio reiškiniai (</w:t>
      </w:r>
      <w:r w:rsidRPr="00F55F27">
        <w:rPr>
          <w:rFonts w:ascii="Times New Roman" w:eastAsia="MS Mincho" w:hAnsi="Times New Roman"/>
          <w:b/>
          <w:bCs/>
          <w:color w:val="000000"/>
          <w:lang w:val="lt-LT" w:eastAsia="ja-JP"/>
        </w:rPr>
        <w:t>gali pasireikšti rečiau</w:t>
      </w:r>
      <w:r w:rsidRPr="00F55F27">
        <w:rPr>
          <w:rFonts w:ascii="Times New Roman" w:hAnsi="Times New Roman"/>
          <w:b/>
          <w:bCs/>
          <w:color w:val="000000"/>
          <w:lang w:val="lt-LT"/>
        </w:rPr>
        <w:t xml:space="preserve"> kaip 1 iš 10 asmenų): </w:t>
      </w:r>
    </w:p>
    <w:p w:rsidR="00B106F1" w:rsidRPr="00816A48" w:rsidRDefault="00B106F1" w:rsidP="00B106F1">
      <w:pPr>
        <w:numPr>
          <w:ilvl w:val="0"/>
          <w:numId w:val="3"/>
        </w:numPr>
        <w:tabs>
          <w:tab w:val="left" w:pos="0"/>
          <w:tab w:val="left" w:pos="567"/>
        </w:tabs>
        <w:autoSpaceDE w:val="0"/>
        <w:autoSpaceDN w:val="0"/>
        <w:adjustRightInd w:val="0"/>
        <w:spacing w:after="0" w:line="240" w:lineRule="auto"/>
        <w:ind w:left="0" w:firstLine="0"/>
        <w:rPr>
          <w:rFonts w:ascii="Times New Roman" w:hAnsi="Times New Roman"/>
          <w:color w:val="000000"/>
          <w:lang w:val="lt-LT"/>
        </w:rPr>
      </w:pPr>
      <w:r w:rsidRPr="00816A48">
        <w:rPr>
          <w:rFonts w:ascii="Times New Roman" w:hAnsi="Times New Roman"/>
          <w:color w:val="000000"/>
          <w:lang w:val="lt-LT"/>
        </w:rPr>
        <w:t>galvos skausmas;</w:t>
      </w:r>
    </w:p>
    <w:p w:rsidR="00B106F1" w:rsidRPr="00816A48" w:rsidRDefault="00B106F1" w:rsidP="00B106F1">
      <w:pPr>
        <w:numPr>
          <w:ilvl w:val="0"/>
          <w:numId w:val="3"/>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skrandžio skausmas (</w:t>
      </w:r>
      <w:r w:rsidRPr="00816A48">
        <w:rPr>
          <w:rFonts w:ascii="Times New Roman" w:eastAsia="MS Mincho" w:hAnsi="Times New Roman"/>
          <w:color w:val="000000"/>
          <w:lang w:val="lt-LT" w:eastAsia="ja-JP"/>
        </w:rPr>
        <w:t>gali būti dėl skrandžio uždegimo) arba pilvo skausmas,</w:t>
      </w:r>
      <w:r w:rsidRPr="00816A48">
        <w:rPr>
          <w:rFonts w:ascii="Times New Roman" w:hAnsi="Times New Roman"/>
          <w:color w:val="000000"/>
          <w:lang w:val="lt-LT"/>
        </w:rPr>
        <w:t xml:space="preserve"> </w:t>
      </w:r>
      <w:proofErr w:type="spellStart"/>
      <w:r w:rsidRPr="00816A48">
        <w:rPr>
          <w:rFonts w:ascii="Times New Roman" w:hAnsi="Times New Roman"/>
          <w:color w:val="000000"/>
          <w:lang w:val="lt-LT"/>
        </w:rPr>
        <w:t>nevirškinimas</w:t>
      </w:r>
      <w:proofErr w:type="spellEnd"/>
      <w:r w:rsidRPr="00816A48">
        <w:rPr>
          <w:rFonts w:ascii="Times New Roman" w:hAnsi="Times New Roman"/>
          <w:color w:val="000000"/>
          <w:lang w:val="lt-LT"/>
        </w:rPr>
        <w:t xml:space="preserve">, pykinimas, viduriavimas </w:t>
      </w:r>
      <w:r w:rsidRPr="00816A48">
        <w:rPr>
          <w:rFonts w:ascii="Times New Roman" w:eastAsia="MS Mincho" w:hAnsi="Times New Roman"/>
          <w:color w:val="000000"/>
          <w:lang w:val="lt-LT" w:eastAsia="ja-JP"/>
        </w:rPr>
        <w:t xml:space="preserve">(laisvi viduriai) arba </w:t>
      </w:r>
      <w:r w:rsidRPr="00816A48">
        <w:rPr>
          <w:rFonts w:ascii="Times New Roman" w:hAnsi="Times New Roman"/>
          <w:color w:val="000000"/>
          <w:lang w:val="lt-LT"/>
        </w:rPr>
        <w:t>vidurių užkietėjimas;</w:t>
      </w:r>
    </w:p>
    <w:p w:rsidR="00B106F1" w:rsidRPr="00816A48" w:rsidRDefault="00B106F1" w:rsidP="00B106F1">
      <w:pPr>
        <w:numPr>
          <w:ilvl w:val="0"/>
          <w:numId w:val="3"/>
        </w:numPr>
        <w:tabs>
          <w:tab w:val="left" w:pos="0"/>
          <w:tab w:val="left" w:pos="567"/>
        </w:tabs>
        <w:autoSpaceDE w:val="0"/>
        <w:autoSpaceDN w:val="0"/>
        <w:adjustRightInd w:val="0"/>
        <w:spacing w:after="0" w:line="240" w:lineRule="auto"/>
        <w:ind w:left="0" w:firstLine="0"/>
        <w:rPr>
          <w:rFonts w:ascii="Times New Roman" w:hAnsi="Times New Roman"/>
          <w:color w:val="000000"/>
          <w:lang w:val="lt-LT"/>
        </w:rPr>
      </w:pPr>
      <w:r w:rsidRPr="00816A48">
        <w:rPr>
          <w:rFonts w:ascii="Times New Roman" w:hAnsi="Times New Roman"/>
          <w:color w:val="000000"/>
          <w:lang w:val="lt-LT"/>
        </w:rPr>
        <w:t>raumenų, sąnarių ar nugaros skausmas;</w:t>
      </w:r>
    </w:p>
    <w:p w:rsidR="00B106F1" w:rsidRPr="00816A48" w:rsidRDefault="00B106F1" w:rsidP="00B106F1">
      <w:pPr>
        <w:numPr>
          <w:ilvl w:val="0"/>
          <w:numId w:val="3"/>
        </w:numPr>
        <w:tabs>
          <w:tab w:val="left" w:pos="0"/>
          <w:tab w:val="left" w:pos="567"/>
        </w:tabs>
        <w:autoSpaceDE w:val="0"/>
        <w:autoSpaceDN w:val="0"/>
        <w:adjustRightInd w:val="0"/>
        <w:spacing w:after="0" w:line="240" w:lineRule="auto"/>
        <w:ind w:left="0" w:firstLine="0"/>
        <w:rPr>
          <w:rFonts w:ascii="Times New Roman" w:eastAsia="MS Mincho" w:hAnsi="Times New Roman"/>
          <w:color w:val="000000"/>
          <w:lang w:val="lt-LT" w:eastAsia="ja-JP"/>
        </w:rPr>
      </w:pPr>
      <w:r w:rsidRPr="00816A48">
        <w:rPr>
          <w:rFonts w:ascii="Times New Roman" w:eastAsia="MS Mincho" w:hAnsi="Times New Roman"/>
          <w:color w:val="000000"/>
          <w:lang w:val="lt-LT" w:eastAsia="ja-JP"/>
        </w:rPr>
        <w:t>nuovargio ir išsekimo pojūtis;</w:t>
      </w:r>
    </w:p>
    <w:p w:rsidR="00B106F1" w:rsidRPr="00816A48" w:rsidRDefault="00B106F1" w:rsidP="00B106F1">
      <w:pPr>
        <w:numPr>
          <w:ilvl w:val="0"/>
          <w:numId w:val="3"/>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į gripą panašūs simptomai</w:t>
      </w:r>
      <w:r w:rsidRPr="00816A48">
        <w:rPr>
          <w:rFonts w:ascii="Times New Roman" w:eastAsia="MS Mincho" w:hAnsi="Times New Roman"/>
          <w:color w:val="000000"/>
          <w:lang w:val="lt-LT" w:eastAsia="ja-JP"/>
        </w:rPr>
        <w:t>, įskaitant karščiavimą, drebulį, šiurpulį</w:t>
      </w:r>
      <w:r w:rsidRPr="00816A48">
        <w:rPr>
          <w:rFonts w:ascii="Times New Roman" w:hAnsi="Times New Roman"/>
          <w:color w:val="000000"/>
          <w:lang w:val="lt-LT"/>
        </w:rPr>
        <w:t>, diskomforto jausmas, kaulų skausmas</w:t>
      </w:r>
      <w:r w:rsidRPr="00816A48">
        <w:rPr>
          <w:rFonts w:ascii="Times New Roman" w:eastAsia="MS Mincho" w:hAnsi="Times New Roman"/>
          <w:color w:val="000000"/>
          <w:lang w:val="lt-LT" w:eastAsia="ja-JP"/>
        </w:rPr>
        <w:t>,</w:t>
      </w:r>
      <w:r w:rsidRPr="00816A48">
        <w:rPr>
          <w:rFonts w:ascii="Times New Roman" w:hAnsi="Times New Roman"/>
          <w:color w:val="000000"/>
          <w:lang w:val="lt-LT"/>
        </w:rPr>
        <w:t xml:space="preserve"> raumenų ir sąnarių gėla</w:t>
      </w:r>
      <w:r w:rsidRPr="00816A48">
        <w:rPr>
          <w:rFonts w:ascii="Times New Roman" w:eastAsia="MS Mincho" w:hAnsi="Times New Roman"/>
          <w:color w:val="000000"/>
          <w:lang w:val="lt-LT" w:eastAsia="ja-JP"/>
        </w:rPr>
        <w:t>. Jei nors vienas iš simptomų pasunkėja arba tęsiasi porą parų, pasakykite slaugytojui arba gydytojui;</w:t>
      </w:r>
    </w:p>
    <w:p w:rsidR="00B106F1" w:rsidRPr="00816A48" w:rsidRDefault="00B106F1" w:rsidP="00B106F1">
      <w:pPr>
        <w:numPr>
          <w:ilvl w:val="0"/>
          <w:numId w:val="3"/>
        </w:numPr>
        <w:tabs>
          <w:tab w:val="left" w:pos="0"/>
          <w:tab w:val="left" w:pos="567"/>
        </w:tabs>
        <w:autoSpaceDE w:val="0"/>
        <w:autoSpaceDN w:val="0"/>
        <w:adjustRightInd w:val="0"/>
        <w:spacing w:after="0" w:line="240" w:lineRule="auto"/>
        <w:ind w:left="0" w:firstLine="0"/>
        <w:rPr>
          <w:rFonts w:ascii="Times New Roman" w:eastAsia="MS Mincho" w:hAnsi="Times New Roman"/>
          <w:color w:val="000000"/>
          <w:lang w:val="lt-LT" w:eastAsia="ja-JP"/>
        </w:rPr>
      </w:pPr>
      <w:r w:rsidRPr="00816A48">
        <w:rPr>
          <w:rFonts w:ascii="Times New Roman" w:eastAsia="MS Mincho" w:hAnsi="Times New Roman"/>
          <w:color w:val="000000"/>
          <w:lang w:val="lt-LT" w:eastAsia="ja-JP"/>
        </w:rPr>
        <w:t xml:space="preserve">išbėrimas. </w:t>
      </w:r>
    </w:p>
    <w:p w:rsidR="00B106F1" w:rsidRPr="00816A48" w:rsidRDefault="00B106F1" w:rsidP="00B106F1">
      <w:pPr>
        <w:tabs>
          <w:tab w:val="left" w:pos="0"/>
          <w:tab w:val="left" w:pos="567"/>
        </w:tabs>
        <w:autoSpaceDE w:val="0"/>
        <w:autoSpaceDN w:val="0"/>
        <w:adjustRightInd w:val="0"/>
        <w:spacing w:after="0" w:line="240" w:lineRule="auto"/>
        <w:rPr>
          <w:rFonts w:ascii="Times New Roman" w:eastAsia="MS Mincho" w:hAnsi="Times New Roman"/>
          <w:color w:val="000000"/>
          <w:lang w:val="lt-LT" w:eastAsia="ja-JP"/>
        </w:rPr>
      </w:pPr>
    </w:p>
    <w:p w:rsidR="00B106F1" w:rsidRPr="00F55F27" w:rsidRDefault="00B106F1" w:rsidP="00B106F1">
      <w:pPr>
        <w:autoSpaceDE w:val="0"/>
        <w:autoSpaceDN w:val="0"/>
        <w:adjustRightInd w:val="0"/>
        <w:spacing w:after="0" w:line="240" w:lineRule="auto"/>
        <w:ind w:left="520" w:right="-20" w:hanging="520"/>
        <w:rPr>
          <w:rFonts w:ascii="Times New Roman" w:hAnsi="Times New Roman"/>
          <w:b/>
          <w:bCs/>
          <w:color w:val="000000"/>
          <w:lang w:val="lt-LT"/>
        </w:rPr>
      </w:pPr>
      <w:r w:rsidRPr="00F55F27">
        <w:rPr>
          <w:rFonts w:ascii="Times New Roman" w:hAnsi="Times New Roman"/>
          <w:b/>
          <w:bCs/>
          <w:color w:val="000000"/>
          <w:lang w:val="lt-LT"/>
        </w:rPr>
        <w:t>Nedažni šalutinio poveikio reiškiniai (</w:t>
      </w:r>
      <w:r w:rsidRPr="00F55F27">
        <w:rPr>
          <w:rFonts w:ascii="Times New Roman" w:eastAsia="MS Mincho" w:hAnsi="Times New Roman"/>
          <w:b/>
          <w:bCs/>
          <w:color w:val="000000"/>
          <w:lang w:val="lt-LT" w:eastAsia="ja-JP"/>
        </w:rPr>
        <w:t>gali pasireikšti rečiau</w:t>
      </w:r>
      <w:r w:rsidRPr="00F55F27">
        <w:rPr>
          <w:rFonts w:ascii="Times New Roman" w:hAnsi="Times New Roman"/>
          <w:b/>
          <w:bCs/>
          <w:color w:val="000000"/>
          <w:lang w:val="lt-LT"/>
        </w:rPr>
        <w:t xml:space="preserve"> kaip 1 iš 100 asmenų): </w:t>
      </w:r>
    </w:p>
    <w:p w:rsidR="00B106F1" w:rsidRPr="00816A48" w:rsidRDefault="00B106F1" w:rsidP="00B106F1">
      <w:pPr>
        <w:numPr>
          <w:ilvl w:val="0"/>
          <w:numId w:val="1"/>
        </w:numPr>
        <w:tabs>
          <w:tab w:val="clear" w:pos="-360"/>
          <w:tab w:val="num" w:pos="-142"/>
        </w:tabs>
        <w:autoSpaceDE w:val="0"/>
        <w:autoSpaceDN w:val="0"/>
        <w:adjustRightInd w:val="0"/>
        <w:spacing w:after="0" w:line="240" w:lineRule="auto"/>
        <w:ind w:left="567" w:hanging="567"/>
        <w:rPr>
          <w:rFonts w:ascii="Times New Roman" w:eastAsia="MS Mincho" w:hAnsi="Times New Roman"/>
          <w:color w:val="000000"/>
          <w:lang w:val="lt-LT" w:eastAsia="ja-JP"/>
        </w:rPr>
      </w:pPr>
      <w:r w:rsidRPr="00816A48">
        <w:rPr>
          <w:rFonts w:ascii="Times New Roman" w:eastAsia="MS Mincho" w:hAnsi="Times New Roman"/>
          <w:color w:val="000000"/>
          <w:lang w:val="lt-LT" w:eastAsia="ja-JP"/>
        </w:rPr>
        <w:t>venų uždegimas;</w:t>
      </w:r>
      <w:r w:rsidRPr="00816A48" w:rsidDel="003749E0">
        <w:rPr>
          <w:rFonts w:ascii="Times New Roman" w:eastAsia="MS Mincho" w:hAnsi="Times New Roman"/>
          <w:color w:val="000000"/>
          <w:lang w:val="lt-LT" w:eastAsia="ja-JP"/>
        </w:rPr>
        <w:t xml:space="preserve"> </w:t>
      </w:r>
    </w:p>
    <w:p w:rsidR="00B106F1" w:rsidRPr="00816A48" w:rsidRDefault="00B106F1" w:rsidP="00B106F1">
      <w:pPr>
        <w:numPr>
          <w:ilvl w:val="0"/>
          <w:numId w:val="1"/>
        </w:numPr>
        <w:autoSpaceDE w:val="0"/>
        <w:autoSpaceDN w:val="0"/>
        <w:adjustRightInd w:val="0"/>
        <w:spacing w:after="0" w:line="240" w:lineRule="auto"/>
        <w:ind w:left="567" w:hanging="567"/>
        <w:rPr>
          <w:rFonts w:ascii="Times New Roman" w:eastAsia="MS Mincho" w:hAnsi="Times New Roman"/>
          <w:color w:val="000000"/>
          <w:lang w:val="lt-LT" w:eastAsia="ja-JP"/>
        </w:rPr>
      </w:pPr>
      <w:r w:rsidRPr="00816A48">
        <w:rPr>
          <w:rFonts w:ascii="Times New Roman" w:eastAsia="MS Mincho" w:hAnsi="Times New Roman"/>
          <w:color w:val="000000"/>
          <w:lang w:val="lt-LT" w:eastAsia="ja-JP"/>
        </w:rPr>
        <w:t>skausmas ar pažeidimas</w:t>
      </w:r>
      <w:r w:rsidRPr="00816A48">
        <w:rPr>
          <w:rFonts w:ascii="Times New Roman" w:hAnsi="Times New Roman"/>
          <w:lang w:val="lt-LT"/>
        </w:rPr>
        <w:t xml:space="preserve"> injekcijos vietoje</w:t>
      </w:r>
      <w:r w:rsidRPr="00816A48">
        <w:rPr>
          <w:rFonts w:ascii="Times New Roman" w:eastAsia="MS Mincho" w:hAnsi="Times New Roman"/>
          <w:color w:val="000000"/>
          <w:lang w:val="lt-LT" w:eastAsia="ja-JP"/>
        </w:rPr>
        <w:t>;</w:t>
      </w:r>
    </w:p>
    <w:p w:rsidR="00B106F1" w:rsidRPr="00816A48" w:rsidRDefault="00B106F1" w:rsidP="00B106F1">
      <w:pPr>
        <w:numPr>
          <w:ilvl w:val="0"/>
          <w:numId w:val="1"/>
        </w:numPr>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kaulų skausmas;</w:t>
      </w:r>
    </w:p>
    <w:p w:rsidR="00B106F1" w:rsidRPr="00816A48" w:rsidRDefault="00B106F1" w:rsidP="00B106F1">
      <w:pPr>
        <w:numPr>
          <w:ilvl w:val="0"/>
          <w:numId w:val="1"/>
        </w:numPr>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 xml:space="preserve">silpnumo </w:t>
      </w:r>
      <w:r w:rsidRPr="00816A48">
        <w:rPr>
          <w:rFonts w:ascii="Times New Roman" w:eastAsia="MS Mincho" w:hAnsi="Times New Roman"/>
          <w:color w:val="000000"/>
          <w:lang w:val="lt-LT" w:eastAsia="ja-JP"/>
        </w:rPr>
        <w:t>pojūtis</w:t>
      </w:r>
      <w:r w:rsidRPr="00816A48">
        <w:rPr>
          <w:rFonts w:ascii="Times New Roman" w:hAnsi="Times New Roman"/>
          <w:color w:val="000000"/>
          <w:lang w:val="lt-LT"/>
        </w:rPr>
        <w:t>;</w:t>
      </w:r>
    </w:p>
    <w:p w:rsidR="00B106F1" w:rsidRDefault="00B106F1" w:rsidP="00B106F1">
      <w:pPr>
        <w:numPr>
          <w:ilvl w:val="0"/>
          <w:numId w:val="1"/>
        </w:numPr>
        <w:autoSpaceDE w:val="0"/>
        <w:autoSpaceDN w:val="0"/>
        <w:adjustRightInd w:val="0"/>
        <w:spacing w:after="0" w:line="240" w:lineRule="auto"/>
        <w:ind w:left="567" w:hanging="567"/>
        <w:rPr>
          <w:rFonts w:ascii="Times New Roman" w:eastAsia="MS Mincho" w:hAnsi="Times New Roman"/>
          <w:color w:val="000000"/>
          <w:lang w:val="lt-LT" w:eastAsia="ja-JP"/>
        </w:rPr>
      </w:pPr>
      <w:r w:rsidRPr="00816A48">
        <w:rPr>
          <w:rFonts w:ascii="Times New Roman" w:eastAsia="MS Mincho" w:hAnsi="Times New Roman"/>
          <w:color w:val="000000"/>
          <w:lang w:val="lt-LT" w:eastAsia="ja-JP"/>
        </w:rPr>
        <w:t>astmos priepuolis</w:t>
      </w:r>
      <w:r>
        <w:rPr>
          <w:rFonts w:ascii="Times New Roman" w:eastAsia="MS Mincho" w:hAnsi="Times New Roman"/>
          <w:color w:val="000000"/>
          <w:lang w:val="lt-LT" w:eastAsia="ja-JP"/>
        </w:rPr>
        <w:t>.</w:t>
      </w:r>
    </w:p>
    <w:p w:rsidR="00B106F1" w:rsidRPr="00816A48" w:rsidRDefault="00B106F1" w:rsidP="00B106F1">
      <w:pPr>
        <w:autoSpaceDE w:val="0"/>
        <w:autoSpaceDN w:val="0"/>
        <w:adjustRightInd w:val="0"/>
        <w:spacing w:after="0" w:line="240" w:lineRule="auto"/>
        <w:ind w:left="480" w:hanging="480"/>
        <w:rPr>
          <w:rFonts w:ascii="Times New Roman" w:eastAsia="MS Mincho" w:hAnsi="Times New Roman"/>
          <w:color w:val="000000"/>
          <w:lang w:val="lt-LT" w:eastAsia="ja-JP"/>
        </w:rPr>
      </w:pPr>
    </w:p>
    <w:p w:rsidR="00B106F1" w:rsidRPr="00F55F27" w:rsidRDefault="00B106F1" w:rsidP="00B106F1">
      <w:pPr>
        <w:autoSpaceDE w:val="0"/>
        <w:autoSpaceDN w:val="0"/>
        <w:adjustRightInd w:val="0"/>
        <w:spacing w:after="0" w:line="240" w:lineRule="auto"/>
        <w:ind w:right="-20"/>
        <w:rPr>
          <w:rFonts w:ascii="Times New Roman" w:hAnsi="Times New Roman"/>
          <w:b/>
          <w:bCs/>
          <w:color w:val="000000"/>
          <w:lang w:val="lt-LT"/>
        </w:rPr>
      </w:pPr>
      <w:r w:rsidRPr="00F55F27">
        <w:rPr>
          <w:rFonts w:ascii="Times New Roman" w:hAnsi="Times New Roman"/>
          <w:b/>
          <w:bCs/>
          <w:color w:val="000000"/>
          <w:lang w:val="lt-LT"/>
        </w:rPr>
        <w:t>Reti šalutinio poveikio reiškiniai (</w:t>
      </w:r>
      <w:r w:rsidRPr="00F55F27">
        <w:rPr>
          <w:rFonts w:ascii="Times New Roman" w:eastAsia="MS Mincho" w:hAnsi="Times New Roman"/>
          <w:b/>
          <w:bCs/>
          <w:color w:val="000000"/>
          <w:lang w:val="lt-LT" w:eastAsia="ja-JP"/>
        </w:rPr>
        <w:t>gali pasireikšti rečiau</w:t>
      </w:r>
      <w:r w:rsidRPr="00F55F27">
        <w:rPr>
          <w:rFonts w:ascii="Times New Roman" w:hAnsi="Times New Roman"/>
          <w:b/>
          <w:bCs/>
          <w:color w:val="000000"/>
          <w:lang w:val="lt-LT"/>
        </w:rPr>
        <w:t xml:space="preserve"> kaip 1 iš 1 000 asmenų): </w:t>
      </w:r>
    </w:p>
    <w:p w:rsidR="00B106F1" w:rsidRPr="00816A48" w:rsidRDefault="00B106F1" w:rsidP="00B106F1">
      <w:pPr>
        <w:autoSpaceDE w:val="0"/>
        <w:autoSpaceDN w:val="0"/>
        <w:adjustRightInd w:val="0"/>
        <w:spacing w:after="0" w:line="240" w:lineRule="auto"/>
        <w:ind w:left="567" w:hanging="567"/>
        <w:rPr>
          <w:rFonts w:ascii="Times New Roman" w:eastAsia="MS Mincho" w:hAnsi="Times New Roman"/>
          <w:b/>
          <w:bCs/>
          <w:color w:val="000000"/>
          <w:lang w:val="lt-LT" w:eastAsia="ja-JP"/>
        </w:rPr>
      </w:pPr>
      <w:r w:rsidRPr="00816A48">
        <w:rPr>
          <w:rFonts w:ascii="Times New Roman" w:eastAsia="MS Mincho" w:hAnsi="Times New Roman"/>
          <w:color w:val="000000"/>
          <w:lang w:val="lt-LT" w:eastAsia="ja-JP"/>
        </w:rPr>
        <w:t>-</w:t>
      </w:r>
      <w:r w:rsidRPr="00816A48">
        <w:rPr>
          <w:rFonts w:ascii="Times New Roman" w:eastAsia="MS Mincho" w:hAnsi="Times New Roman"/>
          <w:color w:val="000000"/>
          <w:lang w:val="lt-LT" w:eastAsia="ja-JP"/>
        </w:rPr>
        <w:tab/>
        <w:t>dilgėlinė.</w:t>
      </w:r>
    </w:p>
    <w:p w:rsidR="00B106F1" w:rsidRPr="00816A48" w:rsidRDefault="00B106F1" w:rsidP="00B106F1">
      <w:pPr>
        <w:autoSpaceDE w:val="0"/>
        <w:autoSpaceDN w:val="0"/>
        <w:adjustRightInd w:val="0"/>
        <w:spacing w:after="0" w:line="240" w:lineRule="auto"/>
        <w:ind w:left="567" w:hanging="567"/>
        <w:rPr>
          <w:rFonts w:ascii="Times New Roman" w:eastAsia="MS Mincho" w:hAnsi="Times New Roman"/>
          <w:bCs/>
          <w:i/>
          <w:color w:val="000000"/>
          <w:lang w:val="lt-LT" w:eastAsia="ja-JP"/>
        </w:rPr>
      </w:pPr>
    </w:p>
    <w:p w:rsidR="00B106F1" w:rsidRPr="00816A48" w:rsidRDefault="00B106F1" w:rsidP="00B106F1">
      <w:pPr>
        <w:pStyle w:val="BTEMEASMCA"/>
        <w:tabs>
          <w:tab w:val="left" w:pos="567"/>
        </w:tabs>
        <w:rPr>
          <w:rFonts w:ascii="Times New Roman" w:hAnsi="Times New Roman"/>
          <w:b/>
          <w:i w:val="0"/>
          <w:sz w:val="22"/>
          <w:szCs w:val="22"/>
          <w:lang w:val="lt-LT"/>
        </w:rPr>
      </w:pPr>
      <w:r w:rsidRPr="00816A48">
        <w:rPr>
          <w:rFonts w:ascii="Times New Roman" w:hAnsi="Times New Roman"/>
          <w:b/>
          <w:i w:val="0"/>
          <w:sz w:val="22"/>
          <w:szCs w:val="22"/>
          <w:lang w:val="lt-LT"/>
        </w:rPr>
        <w:t>Pranešimas apie šalutinį poveikį</w:t>
      </w:r>
    </w:p>
    <w:p w:rsidR="00B106F1" w:rsidRPr="00816A48" w:rsidRDefault="00B106F1" w:rsidP="00B106F1">
      <w:pPr>
        <w:pStyle w:val="BTEMEASMCA"/>
        <w:tabs>
          <w:tab w:val="left" w:pos="567"/>
        </w:tabs>
        <w:rPr>
          <w:rFonts w:ascii="Times New Roman" w:hAnsi="Times New Roman"/>
          <w:i w:val="0"/>
          <w:color w:val="000000" w:themeColor="text1"/>
          <w:sz w:val="22"/>
          <w:szCs w:val="22"/>
          <w:lang w:val="lt-LT"/>
        </w:rPr>
      </w:pPr>
      <w:r w:rsidRPr="00816A48">
        <w:rPr>
          <w:rFonts w:ascii="Times New Roman" w:hAnsi="Times New Roman"/>
          <w:i w:val="0"/>
          <w:sz w:val="22"/>
          <w:szCs w:val="22"/>
          <w:lang w:val="lt-LT"/>
        </w:rPr>
        <w:t xml:space="preserve">Jeigu pasireiškė šalutinis poveikis, įskaitant šiame lapelyje nenurodytą, pasakykite gydytojui, vaistininkui arba slaugytojui. </w:t>
      </w:r>
      <w:bookmarkStart w:id="0" w:name="_Hlk98758632"/>
      <w:r w:rsidRPr="0053799D">
        <w:rPr>
          <w:rFonts w:ascii="Times New Roman" w:eastAsia="Times New Roman" w:hAnsi="Times New Roman"/>
          <w:i w:val="0"/>
          <w:sz w:val="22"/>
          <w:szCs w:val="22"/>
          <w:lang w:val="lt-LT" w:eastAsia="lt-LT"/>
        </w:rPr>
        <w:t xml:space="preserve">Pranešimą apie šalutinį poveikį galite užpildyti ir pateikti Valstybinės vaistų kontrolės tarnybos prie Lietuvos Respublikos sveikatos apsaugos ministerijos tinklalapyje </w:t>
      </w:r>
      <w:r w:rsidRPr="0053799D">
        <w:rPr>
          <w:rFonts w:ascii="Times New Roman" w:eastAsia="Times New Roman" w:hAnsi="Times New Roman"/>
          <w:i w:val="0"/>
          <w:color w:val="0000EE"/>
          <w:sz w:val="22"/>
          <w:szCs w:val="22"/>
          <w:u w:val="single"/>
          <w:lang w:val="lt-LT" w:eastAsia="lt-LT"/>
        </w:rPr>
        <w:t>https://vvkt.lrv.lt/lt/</w:t>
      </w:r>
      <w:r w:rsidRPr="0053799D">
        <w:rPr>
          <w:rFonts w:ascii="Times New Roman" w:eastAsia="Times New Roman" w:hAnsi="Times New Roman"/>
          <w:i w:val="0"/>
          <w:sz w:val="22"/>
          <w:szCs w:val="22"/>
          <w:lang w:val="lt-LT" w:eastAsia="lt-LT"/>
        </w:rPr>
        <w:t xml:space="preserve"> nurodytais būdais arba paskambinti nemokamu telefonu 8 800 73 568. Pranešdami apie šalutinį poveikį galite mums padėti gauti daugiau informacijos apie šio vaisto saugumą</w:t>
      </w:r>
      <w:bookmarkEnd w:id="0"/>
      <w:r w:rsidRPr="00816A48">
        <w:rPr>
          <w:rFonts w:ascii="Times New Roman" w:hAnsi="Times New Roman"/>
          <w:i w:val="0"/>
          <w:color w:val="000000" w:themeColor="text1"/>
          <w:sz w:val="22"/>
          <w:szCs w:val="22"/>
          <w:lang w:val="lt-LT"/>
        </w:rPr>
        <w:t>.</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5.</w:t>
      </w:r>
      <w:r w:rsidRPr="00816A48">
        <w:rPr>
          <w:rFonts w:ascii="Times New Roman" w:hAnsi="Times New Roman"/>
          <w:b/>
          <w:lang w:val="lt-LT"/>
        </w:rPr>
        <w:tab/>
      </w:r>
      <w:r w:rsidRPr="00816A48">
        <w:rPr>
          <w:rFonts w:ascii="Times New Roman" w:hAnsi="Times New Roman"/>
          <w:b/>
          <w:bCs/>
          <w:lang w:val="lt-LT"/>
        </w:rPr>
        <w:t xml:space="preserve">Kaip laikyti </w:t>
      </w:r>
      <w:proofErr w:type="spellStart"/>
      <w:r w:rsidRPr="00816A48">
        <w:rPr>
          <w:rFonts w:ascii="Times New Roman" w:hAnsi="Times New Roman"/>
          <w:b/>
          <w:bCs/>
          <w:lang w:val="lt-LT"/>
        </w:rPr>
        <w:t>Osagrand</w:t>
      </w:r>
      <w:proofErr w:type="spellEnd"/>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Šį vaistą laikykite vaikams nepastebimoje ir nepasiekiamoje vietoje.</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Ant kartono dėžutės po ,,Tinka iki“ ir ampulės </w:t>
      </w:r>
      <w:r w:rsidRPr="00816A48">
        <w:rPr>
          <w:rFonts w:ascii="Times New Roman" w:hAnsi="Times New Roman"/>
          <w:highlight w:val="lightGray"/>
          <w:lang w:val="lt-LT"/>
        </w:rPr>
        <w:t>po „EXP“</w:t>
      </w:r>
      <w:r w:rsidRPr="00816A48">
        <w:rPr>
          <w:rFonts w:ascii="Times New Roman" w:hAnsi="Times New Roman"/>
          <w:lang w:val="lt-LT"/>
        </w:rPr>
        <w:t xml:space="preserve"> nurodytam tinkamumo laikui pasibaigus, šio vaisto vartoti negalima. Vaistas tinkamas vartoti iki paskutinės nurodyto mėnesio dienos.</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E708C1">
        <w:rPr>
          <w:rFonts w:ascii="Times New Roman" w:hAnsi="Times New Roman"/>
          <w:lang w:val="lt-LT"/>
        </w:rPr>
        <w:t>Šiam vaistui specialių</w:t>
      </w:r>
      <w:r w:rsidRPr="00816A48">
        <w:rPr>
          <w:rFonts w:ascii="Times New Roman" w:hAnsi="Times New Roman"/>
          <w:lang w:val="lt-LT"/>
        </w:rPr>
        <w:t xml:space="preserve"> laikymo sąlygų nereikia.</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Injekciją atlikęs asmuo turi išmesti tirpalo likučius, o panaudotą ampulę išmesti į tam skirtą atliekų </w:t>
      </w:r>
      <w:proofErr w:type="spellStart"/>
      <w:r w:rsidRPr="00816A48">
        <w:rPr>
          <w:rFonts w:ascii="Times New Roman" w:hAnsi="Times New Roman"/>
          <w:lang w:val="lt-LT"/>
        </w:rPr>
        <w:t>talpyklę</w:t>
      </w:r>
      <w:proofErr w:type="spellEnd"/>
      <w:r w:rsidRPr="00816A48">
        <w:rPr>
          <w:rFonts w:ascii="Times New Roman" w:hAnsi="Times New Roman"/>
          <w:lang w:val="lt-LT"/>
        </w:rPr>
        <w:t>.</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ind w:left="540" w:hanging="540"/>
        <w:rPr>
          <w:rFonts w:ascii="Times New Roman" w:hAnsi="Times New Roman"/>
          <w:b/>
          <w:bCs/>
          <w:lang w:val="lt-LT"/>
        </w:rPr>
      </w:pPr>
      <w:r w:rsidRPr="00816A48">
        <w:rPr>
          <w:rFonts w:ascii="Times New Roman" w:hAnsi="Times New Roman"/>
          <w:b/>
          <w:bCs/>
          <w:lang w:val="lt-LT"/>
        </w:rPr>
        <w:t>6.</w:t>
      </w:r>
      <w:r w:rsidRPr="00816A48">
        <w:rPr>
          <w:rFonts w:ascii="Times New Roman" w:hAnsi="Times New Roman"/>
          <w:b/>
          <w:bCs/>
          <w:lang w:val="lt-LT"/>
        </w:rPr>
        <w:tab/>
        <w:t>Pakuotės turinys ir kita informacija</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proofErr w:type="spellStart"/>
      <w:r w:rsidRPr="00816A48">
        <w:rPr>
          <w:rFonts w:ascii="Times New Roman" w:hAnsi="Times New Roman"/>
          <w:b/>
          <w:lang w:val="lt-LT"/>
        </w:rPr>
        <w:t>Osagrand</w:t>
      </w:r>
      <w:proofErr w:type="spellEnd"/>
      <w:r w:rsidRPr="00816A48">
        <w:rPr>
          <w:rFonts w:ascii="Times New Roman" w:hAnsi="Times New Roman"/>
          <w:b/>
          <w:lang w:val="lt-LT"/>
        </w:rPr>
        <w:t xml:space="preserve"> 3 mg injekcinio tirpalo sudėtis</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 xml:space="preserve">Veiklioji medžiaga yra </w:t>
      </w:r>
      <w:proofErr w:type="spellStart"/>
      <w:r w:rsidRPr="00816A48">
        <w:rPr>
          <w:rFonts w:ascii="Times New Roman" w:hAnsi="Times New Roman"/>
          <w:lang w:val="lt-LT"/>
        </w:rPr>
        <w:t>ibandrono</w:t>
      </w:r>
      <w:proofErr w:type="spellEnd"/>
      <w:r w:rsidRPr="00816A48">
        <w:rPr>
          <w:rFonts w:ascii="Times New Roman" w:hAnsi="Times New Roman"/>
          <w:lang w:val="lt-LT"/>
        </w:rPr>
        <w:t xml:space="preserve"> rūgštis. </w:t>
      </w:r>
      <w:r>
        <w:rPr>
          <w:rFonts w:ascii="Times New Roman" w:hAnsi="Times New Roman"/>
          <w:lang w:val="lt-LT"/>
        </w:rPr>
        <w:t>Kiek</w:t>
      </w:r>
      <w:r w:rsidRPr="00816A48">
        <w:rPr>
          <w:rFonts w:ascii="Times New Roman" w:hAnsi="Times New Roman"/>
          <w:lang w:val="lt-LT"/>
        </w:rPr>
        <w:t>vienoje 3 ml tirpalo</w:t>
      </w:r>
      <w:r w:rsidRPr="005C2F5E">
        <w:rPr>
          <w:rFonts w:ascii="Times New Roman" w:hAnsi="Times New Roman"/>
          <w:lang w:val="lt-LT"/>
        </w:rPr>
        <w:t xml:space="preserve"> </w:t>
      </w:r>
      <w:r w:rsidRPr="00816A48">
        <w:rPr>
          <w:rFonts w:ascii="Times New Roman" w:hAnsi="Times New Roman"/>
          <w:lang w:val="lt-LT"/>
        </w:rPr>
        <w:t xml:space="preserve">ampulėje yra 3 mg </w:t>
      </w:r>
      <w:proofErr w:type="spellStart"/>
      <w:r w:rsidRPr="00816A48">
        <w:rPr>
          <w:rFonts w:ascii="Times New Roman" w:hAnsi="Times New Roman"/>
          <w:lang w:val="lt-LT"/>
        </w:rPr>
        <w:t>ibandrono</w:t>
      </w:r>
      <w:proofErr w:type="spellEnd"/>
      <w:r w:rsidRPr="00816A48">
        <w:rPr>
          <w:rFonts w:ascii="Times New Roman" w:hAnsi="Times New Roman"/>
          <w:lang w:val="lt-LT"/>
        </w:rPr>
        <w:t xml:space="preserve"> rūgšties (3,375 mg </w:t>
      </w:r>
      <w:proofErr w:type="spellStart"/>
      <w:r w:rsidRPr="00816A48">
        <w:rPr>
          <w:rFonts w:ascii="Times New Roman" w:hAnsi="Times New Roman"/>
          <w:color w:val="000000"/>
          <w:lang w:val="lt-LT"/>
        </w:rPr>
        <w:t>ibandronato</w:t>
      </w:r>
      <w:proofErr w:type="spellEnd"/>
      <w:r w:rsidRPr="00816A48">
        <w:rPr>
          <w:rFonts w:ascii="Times New Roman" w:hAnsi="Times New Roman"/>
          <w:color w:val="000000"/>
          <w:lang w:val="lt-LT"/>
        </w:rPr>
        <w:t xml:space="preserve"> natrio druskos </w:t>
      </w:r>
      <w:proofErr w:type="spellStart"/>
      <w:r w:rsidRPr="00816A48">
        <w:rPr>
          <w:rFonts w:ascii="Times New Roman" w:hAnsi="Times New Roman"/>
          <w:color w:val="000000"/>
          <w:lang w:val="lt-LT"/>
        </w:rPr>
        <w:t>monohidrato</w:t>
      </w:r>
      <w:proofErr w:type="spellEnd"/>
      <w:r w:rsidRPr="00816A48">
        <w:rPr>
          <w:rFonts w:ascii="Times New Roman" w:hAnsi="Times New Roman"/>
          <w:color w:val="000000"/>
          <w:lang w:val="lt-LT"/>
        </w:rPr>
        <w:t xml:space="preserve"> pavidalu)</w:t>
      </w:r>
      <w:r w:rsidRPr="00816A48">
        <w:rPr>
          <w:rFonts w:ascii="Times New Roman" w:hAnsi="Times New Roman"/>
          <w:lang w:val="lt-LT"/>
        </w:rPr>
        <w:t>.</w:t>
      </w:r>
    </w:p>
    <w:p w:rsidR="00B106F1" w:rsidRPr="00816A48" w:rsidRDefault="00B106F1" w:rsidP="00B106F1">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 xml:space="preserve">Pagalbinės medžiagos yra natrio chloridas, ledinė acto rūgštis, natrio acetatas </w:t>
      </w:r>
      <w:proofErr w:type="spellStart"/>
      <w:r w:rsidRPr="00816A48">
        <w:rPr>
          <w:rFonts w:ascii="Times New Roman" w:hAnsi="Times New Roman"/>
          <w:lang w:val="lt-LT"/>
        </w:rPr>
        <w:t>trihidratas</w:t>
      </w:r>
      <w:proofErr w:type="spellEnd"/>
      <w:r w:rsidRPr="00816A48">
        <w:rPr>
          <w:rFonts w:ascii="Times New Roman" w:hAnsi="Times New Roman"/>
          <w:lang w:val="lt-LT"/>
        </w:rPr>
        <w:t xml:space="preserve"> ir injekcinis vanduo. </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p>
    <w:p w:rsidR="00B106F1" w:rsidRPr="00E708C1" w:rsidRDefault="00B106F1" w:rsidP="00B106F1">
      <w:pPr>
        <w:keepNext/>
        <w:tabs>
          <w:tab w:val="left" w:pos="567"/>
        </w:tabs>
        <w:spacing w:after="0" w:line="240" w:lineRule="auto"/>
        <w:rPr>
          <w:rFonts w:ascii="Times New Roman" w:hAnsi="Times New Roman"/>
          <w:b/>
          <w:lang w:val="lt-LT"/>
        </w:rPr>
      </w:pPr>
      <w:proofErr w:type="spellStart"/>
      <w:r w:rsidRPr="00E708C1">
        <w:rPr>
          <w:rFonts w:ascii="Times New Roman" w:hAnsi="Times New Roman"/>
          <w:b/>
          <w:lang w:val="lt-LT"/>
        </w:rPr>
        <w:t>Osagrand</w:t>
      </w:r>
      <w:proofErr w:type="spellEnd"/>
      <w:r w:rsidRPr="00E708C1">
        <w:rPr>
          <w:rFonts w:ascii="Times New Roman" w:hAnsi="Times New Roman"/>
          <w:b/>
          <w:lang w:val="lt-LT"/>
        </w:rPr>
        <w:t xml:space="preserve"> 3 mg injekcinio tirpalo išvaizda ir kiekis pakuotėje</w:t>
      </w:r>
    </w:p>
    <w:p w:rsidR="00B106F1" w:rsidRPr="00E708C1" w:rsidRDefault="00B106F1" w:rsidP="00B106F1">
      <w:pPr>
        <w:pStyle w:val="Default"/>
        <w:widowControl w:val="0"/>
        <w:suppressAutoHyphens/>
        <w:rPr>
          <w:lang w:val="lt-LT"/>
        </w:rPr>
      </w:pPr>
      <w:proofErr w:type="spellStart"/>
      <w:r w:rsidRPr="00E708C1">
        <w:rPr>
          <w:lang w:val="lt-LT"/>
        </w:rPr>
        <w:t>Osagrand</w:t>
      </w:r>
      <w:proofErr w:type="spellEnd"/>
      <w:r w:rsidRPr="00E708C1">
        <w:rPr>
          <w:lang w:val="lt-LT"/>
        </w:rPr>
        <w:t xml:space="preserve"> 3 mg injekcinis tirpalas yra bespalvis tirpalas, kuriame nėra dalelių, bespalvėse stiklo ampulėse. Tirpalo pH – 3,465-4,235, </w:t>
      </w:r>
      <w:proofErr w:type="spellStart"/>
      <w:r w:rsidRPr="00E708C1">
        <w:rPr>
          <w:lang w:val="lt-LT"/>
        </w:rPr>
        <w:t>osmoliališkumas</w:t>
      </w:r>
      <w:proofErr w:type="spellEnd"/>
      <w:r w:rsidRPr="00E708C1">
        <w:rPr>
          <w:lang w:val="lt-LT"/>
        </w:rPr>
        <w:t xml:space="preserve"> – 270-310</w:t>
      </w:r>
      <w:r>
        <w:rPr>
          <w:lang w:val="lt-LT"/>
        </w:rPr>
        <w:t> </w:t>
      </w:r>
      <w:proofErr w:type="spellStart"/>
      <w:r w:rsidRPr="00E708C1">
        <w:rPr>
          <w:lang w:val="lt-LT"/>
        </w:rPr>
        <w:t>mosmol</w:t>
      </w:r>
      <w:proofErr w:type="spellEnd"/>
      <w:r w:rsidRPr="00E708C1">
        <w:rPr>
          <w:lang w:val="lt-LT"/>
        </w:rPr>
        <w:t>/kg.</w:t>
      </w:r>
    </w:p>
    <w:p w:rsidR="00B106F1" w:rsidRPr="00E708C1"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lang w:val="lt-LT"/>
        </w:rPr>
      </w:pPr>
      <w:r w:rsidRPr="00E708C1">
        <w:rPr>
          <w:rFonts w:ascii="Times New Roman" w:hAnsi="Times New Roman"/>
          <w:lang w:val="lt-LT"/>
        </w:rPr>
        <w:t>Kiekvienoje ampulėje yra 3 ml tirpalo.</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u w:val="single"/>
          <w:lang w:val="lt-LT"/>
        </w:rPr>
      </w:pPr>
      <w:r w:rsidRPr="00816A48">
        <w:rPr>
          <w:rFonts w:ascii="Times New Roman" w:hAnsi="Times New Roman"/>
          <w:u w:val="single"/>
          <w:lang w:val="lt-LT"/>
        </w:rPr>
        <w:t>Pakuočių dydžiai:</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1 arba 4</w:t>
      </w:r>
      <w:r>
        <w:rPr>
          <w:rFonts w:ascii="Times New Roman" w:hAnsi="Times New Roman"/>
          <w:lang w:val="lt-LT"/>
        </w:rPr>
        <w:t> </w:t>
      </w:r>
      <w:r w:rsidRPr="00816A48">
        <w:rPr>
          <w:rFonts w:ascii="Times New Roman" w:hAnsi="Times New Roman"/>
          <w:lang w:val="lt-LT"/>
        </w:rPr>
        <w:t>ampulės</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Gali būti tiekiamos ne visų dydžių pakuotės.</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Default="00B106F1" w:rsidP="00B106F1">
      <w:pPr>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Registruotojas ir gamintojas</w:t>
      </w:r>
    </w:p>
    <w:p w:rsidR="00B106F1" w:rsidRPr="00365C94" w:rsidRDefault="00B106F1" w:rsidP="00B106F1">
      <w:pPr>
        <w:spacing w:after="0" w:line="240" w:lineRule="auto"/>
        <w:rPr>
          <w:rFonts w:ascii="Times New Roman" w:eastAsia="Times New Roman" w:hAnsi="Times New Roman"/>
          <w:lang w:val="lt-LT"/>
        </w:rPr>
      </w:pPr>
      <w:r w:rsidRPr="00B31919">
        <w:rPr>
          <w:rFonts w:ascii="Times New Roman" w:eastAsia="Times New Roman" w:hAnsi="Times New Roman"/>
          <w:i/>
          <w:lang w:val="lt-LT" w:eastAsia="lt-LT"/>
        </w:rPr>
        <w:t>Registruotojas</w:t>
      </w:r>
    </w:p>
    <w:p w:rsidR="00B106F1" w:rsidRPr="00816A48" w:rsidRDefault="00B106F1" w:rsidP="00B106F1">
      <w:pPr>
        <w:pStyle w:val="Default"/>
        <w:rPr>
          <w:sz w:val="22"/>
          <w:szCs w:val="22"/>
          <w:lang w:val="lt-LT"/>
        </w:rPr>
      </w:pPr>
      <w:proofErr w:type="spellStart"/>
      <w:r w:rsidRPr="00816A48">
        <w:rPr>
          <w:sz w:val="22"/>
          <w:szCs w:val="22"/>
          <w:lang w:val="lt-LT"/>
        </w:rPr>
        <w:t>Zentiva</w:t>
      </w:r>
      <w:proofErr w:type="spellEnd"/>
      <w:r w:rsidRPr="00816A48">
        <w:rPr>
          <w:sz w:val="22"/>
          <w:szCs w:val="22"/>
          <w:lang w:val="lt-LT"/>
        </w:rPr>
        <w:t xml:space="preserve">, </w:t>
      </w:r>
      <w:proofErr w:type="spellStart"/>
      <w:r w:rsidRPr="00816A48">
        <w:rPr>
          <w:sz w:val="22"/>
          <w:szCs w:val="22"/>
          <w:lang w:val="lt-LT"/>
        </w:rPr>
        <w:t>k.s</w:t>
      </w:r>
      <w:proofErr w:type="spellEnd"/>
      <w:r w:rsidRPr="00816A48">
        <w:rPr>
          <w:sz w:val="22"/>
          <w:szCs w:val="22"/>
          <w:lang w:val="lt-LT"/>
        </w:rPr>
        <w:t xml:space="preserve">. </w:t>
      </w:r>
    </w:p>
    <w:p w:rsidR="00B106F1" w:rsidRPr="00816A48" w:rsidRDefault="00B106F1" w:rsidP="00B106F1">
      <w:pPr>
        <w:pStyle w:val="Default"/>
        <w:rPr>
          <w:sz w:val="22"/>
          <w:szCs w:val="22"/>
          <w:lang w:val="lt-LT"/>
        </w:rPr>
      </w:pPr>
      <w:r w:rsidRPr="00816A48">
        <w:rPr>
          <w:sz w:val="22"/>
          <w:szCs w:val="22"/>
          <w:lang w:val="lt-LT"/>
        </w:rPr>
        <w:t xml:space="preserve">U </w:t>
      </w:r>
      <w:proofErr w:type="spellStart"/>
      <w:r w:rsidRPr="00816A48">
        <w:rPr>
          <w:sz w:val="22"/>
          <w:szCs w:val="22"/>
          <w:lang w:val="lt-LT"/>
        </w:rPr>
        <w:t>kabelovny</w:t>
      </w:r>
      <w:proofErr w:type="spellEnd"/>
      <w:r w:rsidRPr="00816A48">
        <w:rPr>
          <w:sz w:val="22"/>
          <w:szCs w:val="22"/>
          <w:lang w:val="lt-LT"/>
        </w:rPr>
        <w:t xml:space="preserve"> 130 </w:t>
      </w:r>
    </w:p>
    <w:p w:rsidR="00B106F1" w:rsidRPr="00816A48" w:rsidRDefault="00B106F1" w:rsidP="00B106F1">
      <w:pPr>
        <w:pStyle w:val="Default"/>
        <w:rPr>
          <w:sz w:val="22"/>
          <w:szCs w:val="22"/>
          <w:lang w:val="lt-LT"/>
        </w:rPr>
      </w:pPr>
      <w:proofErr w:type="spellStart"/>
      <w:r w:rsidRPr="00816A48">
        <w:rPr>
          <w:sz w:val="22"/>
          <w:szCs w:val="22"/>
          <w:lang w:val="lt-LT"/>
        </w:rPr>
        <w:t>Dolní</w:t>
      </w:r>
      <w:proofErr w:type="spellEnd"/>
      <w:r w:rsidRPr="00816A48">
        <w:rPr>
          <w:sz w:val="22"/>
          <w:szCs w:val="22"/>
          <w:lang w:val="lt-LT"/>
        </w:rPr>
        <w:t xml:space="preserve"> </w:t>
      </w:r>
      <w:proofErr w:type="spellStart"/>
      <w:r w:rsidRPr="00816A48">
        <w:rPr>
          <w:sz w:val="22"/>
          <w:szCs w:val="22"/>
          <w:lang w:val="lt-LT"/>
        </w:rPr>
        <w:t>Měcholupy</w:t>
      </w:r>
      <w:proofErr w:type="spellEnd"/>
    </w:p>
    <w:p w:rsidR="00B106F1" w:rsidRPr="00816A48" w:rsidRDefault="00B106F1" w:rsidP="00B106F1">
      <w:pPr>
        <w:pStyle w:val="Default"/>
        <w:rPr>
          <w:sz w:val="22"/>
          <w:szCs w:val="22"/>
          <w:lang w:val="lt-LT"/>
        </w:rPr>
      </w:pPr>
      <w:r w:rsidRPr="00816A48">
        <w:rPr>
          <w:sz w:val="22"/>
          <w:szCs w:val="22"/>
          <w:lang w:val="lt-LT"/>
        </w:rPr>
        <w:t>102 37 Praha 10</w:t>
      </w:r>
    </w:p>
    <w:p w:rsidR="00B106F1"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Čekija</w:t>
      </w:r>
    </w:p>
    <w:p w:rsidR="00B106F1" w:rsidRDefault="00B106F1" w:rsidP="00B106F1">
      <w:pPr>
        <w:autoSpaceDE w:val="0"/>
        <w:autoSpaceDN w:val="0"/>
        <w:adjustRightInd w:val="0"/>
        <w:spacing w:after="0" w:line="240" w:lineRule="auto"/>
        <w:rPr>
          <w:rFonts w:ascii="Times New Roman" w:hAnsi="Times New Roman"/>
          <w:lang w:val="lt-LT"/>
        </w:rPr>
      </w:pPr>
    </w:p>
    <w:p w:rsidR="00B106F1" w:rsidRPr="00365C94" w:rsidRDefault="00B106F1" w:rsidP="00B106F1">
      <w:pPr>
        <w:autoSpaceDE w:val="0"/>
        <w:autoSpaceDN w:val="0"/>
        <w:adjustRightInd w:val="0"/>
        <w:spacing w:after="0" w:line="240" w:lineRule="auto"/>
        <w:rPr>
          <w:rFonts w:ascii="Times New Roman" w:hAnsi="Times New Roman"/>
          <w:i/>
          <w:lang w:val="lt-LT"/>
        </w:rPr>
      </w:pPr>
      <w:r w:rsidRPr="00365C94">
        <w:rPr>
          <w:rFonts w:ascii="Times New Roman" w:hAnsi="Times New Roman"/>
          <w:i/>
          <w:lang w:val="lt-LT"/>
        </w:rPr>
        <w:t>Gamintojai</w:t>
      </w:r>
    </w:p>
    <w:p w:rsidR="00B106F1" w:rsidRPr="00B31919" w:rsidRDefault="00B106F1" w:rsidP="00B106F1">
      <w:pPr>
        <w:autoSpaceDE w:val="0"/>
        <w:autoSpaceDN w:val="0"/>
        <w:adjustRightInd w:val="0"/>
        <w:spacing w:after="0" w:line="240" w:lineRule="auto"/>
        <w:rPr>
          <w:rFonts w:ascii="Times New Roman" w:hAnsi="Times New Roman"/>
          <w:lang w:val="lt-LT"/>
        </w:rPr>
      </w:pPr>
      <w:proofErr w:type="spellStart"/>
      <w:r w:rsidRPr="00B31919">
        <w:rPr>
          <w:rFonts w:ascii="Times New Roman" w:hAnsi="Times New Roman"/>
          <w:lang w:val="lt-LT"/>
        </w:rPr>
        <w:t>Zentiva</w:t>
      </w:r>
      <w:proofErr w:type="spellEnd"/>
      <w:r w:rsidRPr="00B31919">
        <w:rPr>
          <w:rFonts w:ascii="Times New Roman" w:hAnsi="Times New Roman"/>
          <w:lang w:val="lt-LT"/>
        </w:rPr>
        <w:t xml:space="preserve">, </w:t>
      </w:r>
      <w:proofErr w:type="spellStart"/>
      <w:r w:rsidRPr="00B31919">
        <w:rPr>
          <w:rFonts w:ascii="Times New Roman" w:hAnsi="Times New Roman"/>
          <w:lang w:val="lt-LT"/>
        </w:rPr>
        <w:t>k.s</w:t>
      </w:r>
      <w:proofErr w:type="spellEnd"/>
      <w:r w:rsidRPr="00B31919">
        <w:rPr>
          <w:rFonts w:ascii="Times New Roman" w:hAnsi="Times New Roman"/>
          <w:lang w:val="lt-LT"/>
        </w:rPr>
        <w:t xml:space="preserve">. </w:t>
      </w:r>
    </w:p>
    <w:p w:rsidR="00B106F1" w:rsidRPr="00B31919" w:rsidRDefault="00B106F1" w:rsidP="00B106F1">
      <w:pPr>
        <w:autoSpaceDE w:val="0"/>
        <w:autoSpaceDN w:val="0"/>
        <w:adjustRightInd w:val="0"/>
        <w:spacing w:after="0" w:line="240" w:lineRule="auto"/>
        <w:rPr>
          <w:rFonts w:ascii="Times New Roman" w:hAnsi="Times New Roman"/>
          <w:lang w:val="lt-LT"/>
        </w:rPr>
      </w:pPr>
      <w:r w:rsidRPr="00B31919">
        <w:rPr>
          <w:rFonts w:ascii="Times New Roman" w:hAnsi="Times New Roman"/>
          <w:lang w:val="lt-LT"/>
        </w:rPr>
        <w:t xml:space="preserve">U </w:t>
      </w:r>
      <w:proofErr w:type="spellStart"/>
      <w:r w:rsidRPr="00B31919">
        <w:rPr>
          <w:rFonts w:ascii="Times New Roman" w:hAnsi="Times New Roman"/>
          <w:lang w:val="lt-LT"/>
        </w:rPr>
        <w:t>kabelovny</w:t>
      </w:r>
      <w:proofErr w:type="spellEnd"/>
      <w:r w:rsidRPr="00B31919">
        <w:rPr>
          <w:rFonts w:ascii="Times New Roman" w:hAnsi="Times New Roman"/>
          <w:lang w:val="lt-LT"/>
        </w:rPr>
        <w:t xml:space="preserve"> 130 </w:t>
      </w:r>
    </w:p>
    <w:p w:rsidR="00B106F1" w:rsidRPr="00B31919" w:rsidRDefault="00B106F1" w:rsidP="00B106F1">
      <w:pPr>
        <w:autoSpaceDE w:val="0"/>
        <w:autoSpaceDN w:val="0"/>
        <w:adjustRightInd w:val="0"/>
        <w:spacing w:after="0" w:line="240" w:lineRule="auto"/>
        <w:rPr>
          <w:rFonts w:ascii="Times New Roman" w:hAnsi="Times New Roman"/>
          <w:lang w:val="lt-LT"/>
        </w:rPr>
      </w:pPr>
      <w:proofErr w:type="spellStart"/>
      <w:r w:rsidRPr="00B31919">
        <w:rPr>
          <w:rFonts w:ascii="Times New Roman" w:hAnsi="Times New Roman"/>
          <w:lang w:val="lt-LT"/>
        </w:rPr>
        <w:t>Dolní</w:t>
      </w:r>
      <w:proofErr w:type="spellEnd"/>
      <w:r w:rsidRPr="00B31919">
        <w:rPr>
          <w:rFonts w:ascii="Times New Roman" w:hAnsi="Times New Roman"/>
          <w:lang w:val="lt-LT"/>
        </w:rPr>
        <w:t xml:space="preserve"> </w:t>
      </w:r>
      <w:proofErr w:type="spellStart"/>
      <w:r w:rsidRPr="00B31919">
        <w:rPr>
          <w:rFonts w:ascii="Times New Roman" w:hAnsi="Times New Roman"/>
          <w:lang w:val="lt-LT"/>
        </w:rPr>
        <w:t>Měcholupy</w:t>
      </w:r>
      <w:proofErr w:type="spellEnd"/>
    </w:p>
    <w:p w:rsidR="00B106F1" w:rsidRPr="00B31919" w:rsidRDefault="00B106F1" w:rsidP="00B106F1">
      <w:pPr>
        <w:autoSpaceDE w:val="0"/>
        <w:autoSpaceDN w:val="0"/>
        <w:adjustRightInd w:val="0"/>
        <w:spacing w:after="0" w:line="240" w:lineRule="auto"/>
        <w:rPr>
          <w:rFonts w:ascii="Times New Roman" w:hAnsi="Times New Roman"/>
          <w:lang w:val="lt-LT"/>
        </w:rPr>
      </w:pPr>
      <w:r w:rsidRPr="00B31919">
        <w:rPr>
          <w:rFonts w:ascii="Times New Roman" w:hAnsi="Times New Roman"/>
          <w:lang w:val="lt-LT"/>
        </w:rPr>
        <w:t>102 37 Praha 10</w:t>
      </w:r>
    </w:p>
    <w:p w:rsidR="00B106F1" w:rsidRDefault="00B106F1" w:rsidP="00B106F1">
      <w:pPr>
        <w:autoSpaceDE w:val="0"/>
        <w:autoSpaceDN w:val="0"/>
        <w:adjustRightInd w:val="0"/>
        <w:spacing w:after="0" w:line="240" w:lineRule="auto"/>
        <w:rPr>
          <w:rFonts w:ascii="Times New Roman" w:hAnsi="Times New Roman"/>
          <w:lang w:val="lt-LT"/>
        </w:rPr>
      </w:pPr>
      <w:r w:rsidRPr="00B31919">
        <w:rPr>
          <w:rFonts w:ascii="Times New Roman" w:hAnsi="Times New Roman"/>
          <w:lang w:val="lt-LT"/>
        </w:rPr>
        <w:t>Čekija</w:t>
      </w:r>
    </w:p>
    <w:p w:rsidR="00B106F1" w:rsidRDefault="00B106F1" w:rsidP="00B106F1">
      <w:pPr>
        <w:autoSpaceDE w:val="0"/>
        <w:autoSpaceDN w:val="0"/>
        <w:adjustRightInd w:val="0"/>
        <w:spacing w:after="0" w:line="240" w:lineRule="auto"/>
        <w:rPr>
          <w:rFonts w:ascii="Times New Roman" w:hAnsi="Times New Roman"/>
          <w:lang w:val="lt-LT"/>
        </w:rPr>
      </w:pPr>
    </w:p>
    <w:p w:rsidR="00B106F1" w:rsidRDefault="00B106F1" w:rsidP="00B106F1">
      <w:pPr>
        <w:autoSpaceDE w:val="0"/>
        <w:autoSpaceDN w:val="0"/>
        <w:adjustRightInd w:val="0"/>
        <w:spacing w:after="0" w:line="240" w:lineRule="auto"/>
        <w:rPr>
          <w:rFonts w:ascii="Times New Roman" w:hAnsi="Times New Roman"/>
          <w:lang w:val="lt-LT"/>
        </w:rPr>
      </w:pPr>
      <w:r>
        <w:rPr>
          <w:rFonts w:ascii="Times New Roman" w:hAnsi="Times New Roman"/>
          <w:lang w:val="lt-LT"/>
        </w:rPr>
        <w:t>arba</w:t>
      </w:r>
    </w:p>
    <w:p w:rsidR="00B106F1" w:rsidRDefault="00B106F1" w:rsidP="00B106F1">
      <w:pPr>
        <w:autoSpaceDE w:val="0"/>
        <w:autoSpaceDN w:val="0"/>
        <w:adjustRightInd w:val="0"/>
        <w:spacing w:after="0" w:line="240" w:lineRule="auto"/>
        <w:rPr>
          <w:rFonts w:ascii="Times New Roman" w:hAnsi="Times New Roman"/>
          <w:lang w:val="lt-LT"/>
        </w:rPr>
      </w:pPr>
    </w:p>
    <w:p w:rsidR="00B106F1" w:rsidRPr="00B31919" w:rsidRDefault="00B106F1" w:rsidP="00B106F1">
      <w:pPr>
        <w:autoSpaceDE w:val="0"/>
        <w:autoSpaceDN w:val="0"/>
        <w:adjustRightInd w:val="0"/>
        <w:spacing w:after="0" w:line="240" w:lineRule="auto"/>
        <w:rPr>
          <w:rFonts w:ascii="Times New Roman" w:hAnsi="Times New Roman"/>
          <w:lang w:val="lt-LT"/>
        </w:rPr>
      </w:pPr>
      <w:r w:rsidRPr="00B31919">
        <w:rPr>
          <w:rFonts w:ascii="Times New Roman" w:hAnsi="Times New Roman"/>
          <w:lang w:val="lt-LT"/>
        </w:rPr>
        <w:t xml:space="preserve">S.C. </w:t>
      </w:r>
      <w:proofErr w:type="spellStart"/>
      <w:r w:rsidRPr="00B31919">
        <w:rPr>
          <w:rFonts w:ascii="Times New Roman" w:hAnsi="Times New Roman"/>
          <w:lang w:val="lt-LT"/>
        </w:rPr>
        <w:t>Zentiva</w:t>
      </w:r>
      <w:proofErr w:type="spellEnd"/>
      <w:r w:rsidRPr="00B31919">
        <w:rPr>
          <w:rFonts w:ascii="Times New Roman" w:hAnsi="Times New Roman"/>
          <w:lang w:val="lt-LT"/>
        </w:rPr>
        <w:t>, S.A.</w:t>
      </w:r>
    </w:p>
    <w:p w:rsidR="00B106F1" w:rsidRPr="00FA22D9" w:rsidRDefault="00B106F1" w:rsidP="00B106F1">
      <w:pPr>
        <w:autoSpaceDE w:val="0"/>
        <w:autoSpaceDN w:val="0"/>
        <w:adjustRightInd w:val="0"/>
        <w:spacing w:after="0" w:line="240" w:lineRule="auto"/>
        <w:rPr>
          <w:rFonts w:ascii="Times New Roman" w:hAnsi="Times New Roman"/>
          <w:lang w:val="lt-LT"/>
        </w:rPr>
      </w:pPr>
      <w:proofErr w:type="spellStart"/>
      <w:r w:rsidRPr="00FA22D9">
        <w:rPr>
          <w:rFonts w:ascii="Times New Roman" w:hAnsi="Times New Roman"/>
          <w:lang w:val="lt-LT"/>
        </w:rPr>
        <w:t>Theodor</w:t>
      </w:r>
      <w:proofErr w:type="spellEnd"/>
      <w:r w:rsidRPr="00FA22D9">
        <w:rPr>
          <w:rFonts w:ascii="Times New Roman" w:hAnsi="Times New Roman"/>
          <w:lang w:val="lt-LT"/>
        </w:rPr>
        <w:t xml:space="preserve"> </w:t>
      </w:r>
      <w:proofErr w:type="spellStart"/>
      <w:r w:rsidRPr="00FA22D9">
        <w:rPr>
          <w:rFonts w:ascii="Times New Roman" w:hAnsi="Times New Roman"/>
          <w:lang w:val="lt-LT"/>
        </w:rPr>
        <w:t>Pallady</w:t>
      </w:r>
      <w:proofErr w:type="spellEnd"/>
      <w:r w:rsidRPr="00FA22D9">
        <w:rPr>
          <w:rFonts w:ascii="Times New Roman" w:hAnsi="Times New Roman"/>
          <w:lang w:val="lt-LT"/>
        </w:rPr>
        <w:t xml:space="preserve"> </w:t>
      </w:r>
      <w:proofErr w:type="spellStart"/>
      <w:r w:rsidRPr="00FA22D9">
        <w:rPr>
          <w:rFonts w:ascii="Times New Roman" w:hAnsi="Times New Roman"/>
          <w:lang w:val="lt-LT"/>
        </w:rPr>
        <w:t>Nr</w:t>
      </w:r>
      <w:proofErr w:type="spellEnd"/>
      <w:r w:rsidRPr="00FA22D9">
        <w:rPr>
          <w:rFonts w:ascii="Times New Roman" w:hAnsi="Times New Roman"/>
          <w:lang w:val="lt-LT"/>
        </w:rPr>
        <w:t xml:space="preserve"> 50</w:t>
      </w:r>
    </w:p>
    <w:p w:rsidR="00B106F1" w:rsidRPr="00FA22D9" w:rsidRDefault="00B106F1" w:rsidP="00B106F1">
      <w:pPr>
        <w:autoSpaceDE w:val="0"/>
        <w:autoSpaceDN w:val="0"/>
        <w:adjustRightInd w:val="0"/>
        <w:spacing w:after="0" w:line="240" w:lineRule="auto"/>
        <w:rPr>
          <w:rFonts w:ascii="Times New Roman" w:hAnsi="Times New Roman"/>
          <w:lang w:val="lt-LT"/>
        </w:rPr>
      </w:pPr>
      <w:r w:rsidRPr="00FA22D9">
        <w:rPr>
          <w:rFonts w:ascii="Times New Roman" w:hAnsi="Times New Roman"/>
          <w:lang w:val="lt-LT"/>
        </w:rPr>
        <w:t xml:space="preserve">032266 </w:t>
      </w:r>
      <w:proofErr w:type="spellStart"/>
      <w:r w:rsidRPr="00FA22D9">
        <w:rPr>
          <w:rFonts w:ascii="Times New Roman" w:hAnsi="Times New Roman"/>
          <w:lang w:val="lt-LT"/>
        </w:rPr>
        <w:t>Bucharest</w:t>
      </w:r>
      <w:proofErr w:type="spellEnd"/>
    </w:p>
    <w:p w:rsidR="00B106F1" w:rsidRPr="00816A48" w:rsidRDefault="00B106F1" w:rsidP="00B106F1">
      <w:pPr>
        <w:autoSpaceDE w:val="0"/>
        <w:autoSpaceDN w:val="0"/>
        <w:adjustRightInd w:val="0"/>
        <w:spacing w:after="0" w:line="240" w:lineRule="auto"/>
        <w:rPr>
          <w:rFonts w:ascii="Times New Roman" w:hAnsi="Times New Roman"/>
          <w:lang w:val="lt-LT"/>
        </w:rPr>
      </w:pPr>
      <w:r w:rsidRPr="00FA22D9">
        <w:rPr>
          <w:rFonts w:ascii="Times New Roman" w:hAnsi="Times New Roman"/>
          <w:lang w:val="lt-LT"/>
        </w:rPr>
        <w:t>Rumunija</w:t>
      </w:r>
    </w:p>
    <w:p w:rsidR="00B106F1" w:rsidRPr="00816A48" w:rsidRDefault="00B106F1" w:rsidP="00B106F1">
      <w:pPr>
        <w:autoSpaceDE w:val="0"/>
        <w:autoSpaceDN w:val="0"/>
        <w:adjustRightInd w:val="0"/>
        <w:spacing w:after="0" w:line="240" w:lineRule="auto"/>
        <w:rPr>
          <w:rFonts w:ascii="Times New Roman" w:hAnsi="Times New Roman"/>
          <w:lang w:val="lt-LT"/>
        </w:rPr>
      </w:pPr>
    </w:p>
    <w:p w:rsidR="00B106F1" w:rsidRPr="00E708C1" w:rsidRDefault="00B106F1" w:rsidP="00B106F1">
      <w:pPr>
        <w:autoSpaceDE w:val="0"/>
        <w:autoSpaceDN w:val="0"/>
        <w:adjustRightInd w:val="0"/>
        <w:spacing w:after="0" w:line="240" w:lineRule="auto"/>
        <w:rPr>
          <w:rFonts w:ascii="Times New Roman" w:hAnsi="Times New Roman"/>
          <w:b/>
          <w:bCs/>
          <w:lang w:val="lt-LT"/>
        </w:rPr>
      </w:pPr>
      <w:r w:rsidRPr="00E708C1">
        <w:rPr>
          <w:rFonts w:ascii="Times New Roman" w:hAnsi="Times New Roman"/>
          <w:b/>
          <w:bCs/>
          <w:lang w:val="lt-LT"/>
        </w:rPr>
        <w:t>Šis vaistas E</w:t>
      </w:r>
      <w:r>
        <w:rPr>
          <w:rFonts w:ascii="Times New Roman" w:hAnsi="Times New Roman"/>
          <w:b/>
          <w:bCs/>
          <w:lang w:val="lt-LT"/>
        </w:rPr>
        <w:t>uropos ekonominės erdvės</w:t>
      </w:r>
      <w:r w:rsidRPr="00E708C1">
        <w:rPr>
          <w:rFonts w:ascii="Times New Roman" w:hAnsi="Times New Roman"/>
          <w:b/>
          <w:bCs/>
          <w:lang w:val="lt-LT"/>
        </w:rPr>
        <w:t xml:space="preserve"> valstybėse narėse registruotas tokiais pavadinimais:</w:t>
      </w:r>
    </w:p>
    <w:p w:rsidR="00B106F1" w:rsidRPr="00E708C1" w:rsidRDefault="00B106F1" w:rsidP="00B106F1">
      <w:pPr>
        <w:autoSpaceDE w:val="0"/>
        <w:autoSpaceDN w:val="0"/>
        <w:adjustRightInd w:val="0"/>
        <w:spacing w:after="0" w:line="240" w:lineRule="auto"/>
        <w:rPr>
          <w:rFonts w:ascii="Times New Roman" w:hAnsi="Times New Roman"/>
          <w:bCs/>
          <w:lang w:val="lt-LT"/>
        </w:rPr>
      </w:pPr>
      <w:r w:rsidRPr="00E708C1">
        <w:rPr>
          <w:rFonts w:ascii="Times New Roman" w:hAnsi="Times New Roman"/>
          <w:bCs/>
          <w:lang w:val="lt-LT"/>
        </w:rPr>
        <w:t>Čekija, Latvija,</w:t>
      </w:r>
      <w:r>
        <w:rPr>
          <w:rFonts w:ascii="Times New Roman" w:hAnsi="Times New Roman"/>
          <w:bCs/>
          <w:lang w:val="lt-LT"/>
        </w:rPr>
        <w:t xml:space="preserve"> </w:t>
      </w:r>
      <w:r w:rsidRPr="00E708C1">
        <w:rPr>
          <w:rFonts w:ascii="Times New Roman" w:hAnsi="Times New Roman"/>
          <w:bCs/>
          <w:lang w:val="lt-LT"/>
        </w:rPr>
        <w:t>Lenkija</w:t>
      </w:r>
      <w:r>
        <w:rPr>
          <w:rFonts w:ascii="Times New Roman" w:hAnsi="Times New Roman"/>
          <w:bCs/>
          <w:lang w:val="lt-LT"/>
        </w:rPr>
        <w:t>,</w:t>
      </w:r>
      <w:r w:rsidRPr="009274F5">
        <w:rPr>
          <w:rFonts w:ascii="Times New Roman" w:hAnsi="Times New Roman"/>
          <w:bCs/>
          <w:lang w:val="lt-LT"/>
        </w:rPr>
        <w:t xml:space="preserve"> </w:t>
      </w:r>
      <w:r w:rsidRPr="00E708C1">
        <w:rPr>
          <w:rFonts w:ascii="Times New Roman" w:hAnsi="Times New Roman"/>
          <w:bCs/>
          <w:lang w:val="lt-LT"/>
        </w:rPr>
        <w:t>Lietuva</w:t>
      </w:r>
      <w:r>
        <w:rPr>
          <w:rFonts w:ascii="Times New Roman" w:hAnsi="Times New Roman"/>
          <w:bCs/>
          <w:lang w:val="lt-LT"/>
        </w:rPr>
        <w:t>,</w:t>
      </w:r>
      <w:r w:rsidRPr="00E708C1">
        <w:rPr>
          <w:rFonts w:ascii="Times New Roman" w:hAnsi="Times New Roman"/>
          <w:bCs/>
          <w:lang w:val="lt-LT"/>
        </w:rPr>
        <w:t xml:space="preserve"> Rumunija:</w:t>
      </w:r>
      <w:r w:rsidRPr="00E708C1">
        <w:rPr>
          <w:rFonts w:ascii="Times New Roman" w:hAnsi="Times New Roman"/>
          <w:bCs/>
          <w:lang w:val="lt-LT"/>
        </w:rPr>
        <w:tab/>
      </w:r>
      <w:proofErr w:type="spellStart"/>
      <w:r w:rsidRPr="00E708C1">
        <w:rPr>
          <w:rFonts w:ascii="Times New Roman" w:hAnsi="Times New Roman"/>
          <w:bCs/>
          <w:lang w:val="lt-LT"/>
        </w:rPr>
        <w:t>Osagrand</w:t>
      </w:r>
      <w:proofErr w:type="spellEnd"/>
    </w:p>
    <w:p w:rsidR="00B106F1" w:rsidRDefault="00B106F1" w:rsidP="00B106F1">
      <w:pPr>
        <w:autoSpaceDE w:val="0"/>
        <w:autoSpaceDN w:val="0"/>
        <w:adjustRightInd w:val="0"/>
        <w:spacing w:after="0" w:line="240" w:lineRule="auto"/>
        <w:rPr>
          <w:rFonts w:ascii="Times New Roman" w:hAnsi="Times New Roman"/>
          <w:b/>
          <w:lang w:val="lt-LT"/>
        </w:rPr>
      </w:pPr>
    </w:p>
    <w:p w:rsidR="00B106F1" w:rsidRPr="00816A48" w:rsidRDefault="00B106F1" w:rsidP="00B106F1">
      <w:pPr>
        <w:autoSpaceDE w:val="0"/>
        <w:autoSpaceDN w:val="0"/>
        <w:adjustRightInd w:val="0"/>
        <w:spacing w:after="0" w:line="240" w:lineRule="auto"/>
        <w:rPr>
          <w:rFonts w:ascii="Times New Roman" w:hAnsi="Times New Roman"/>
          <w:b/>
          <w:lang w:val="lt-LT"/>
        </w:rPr>
      </w:pPr>
    </w:p>
    <w:p w:rsidR="00B106F1" w:rsidRPr="00816A48" w:rsidRDefault="00B106F1" w:rsidP="00B106F1">
      <w:pPr>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 xml:space="preserve">Šis pakuotės lapelis paskutinį kartą </w:t>
      </w:r>
      <w:r w:rsidRPr="00816A48">
        <w:rPr>
          <w:rFonts w:ascii="Times New Roman" w:hAnsi="Times New Roman"/>
          <w:b/>
          <w:bCs/>
          <w:lang w:val="lt-LT"/>
        </w:rPr>
        <w:t xml:space="preserve">peržiūrėtas </w:t>
      </w:r>
      <w:r>
        <w:rPr>
          <w:rFonts w:ascii="Times New Roman" w:hAnsi="Times New Roman"/>
          <w:b/>
          <w:bCs/>
          <w:lang w:val="lt-LT"/>
        </w:rPr>
        <w:t>2024-08-22.</w:t>
      </w:r>
    </w:p>
    <w:p w:rsidR="00B106F1" w:rsidRDefault="00B106F1" w:rsidP="00B106F1">
      <w:pPr>
        <w:autoSpaceDE w:val="0"/>
        <w:autoSpaceDN w:val="0"/>
        <w:adjustRightInd w:val="0"/>
        <w:spacing w:after="0" w:line="240" w:lineRule="auto"/>
        <w:rPr>
          <w:rFonts w:ascii="Times New Roman" w:hAnsi="Times New Roman"/>
          <w:b/>
          <w:lang w:val="lt-LT"/>
        </w:rPr>
      </w:pPr>
    </w:p>
    <w:p w:rsidR="00B106F1" w:rsidRPr="00816A48" w:rsidRDefault="00B106F1" w:rsidP="00B106F1">
      <w:pPr>
        <w:autoSpaceDE w:val="0"/>
        <w:autoSpaceDN w:val="0"/>
        <w:adjustRightInd w:val="0"/>
        <w:spacing w:after="0" w:line="240" w:lineRule="auto"/>
        <w:rPr>
          <w:rFonts w:ascii="Times New Roman" w:hAnsi="Times New Roman"/>
          <w:b/>
          <w:lang w:val="lt-LT"/>
        </w:rPr>
      </w:pPr>
    </w:p>
    <w:p w:rsidR="00B106F1" w:rsidRPr="00816A48" w:rsidRDefault="00B106F1" w:rsidP="00B106F1">
      <w:pPr>
        <w:autoSpaceDE w:val="0"/>
        <w:autoSpaceDN w:val="0"/>
        <w:adjustRightInd w:val="0"/>
        <w:spacing w:after="0" w:line="240" w:lineRule="auto"/>
        <w:rPr>
          <w:rFonts w:ascii="Times New Roman" w:hAnsi="Times New Roman"/>
          <w:color w:val="0000FF"/>
          <w:u w:val="single"/>
          <w:lang w:val="lt-LT"/>
        </w:rPr>
      </w:pPr>
      <w:r w:rsidRPr="00816A48">
        <w:rPr>
          <w:rFonts w:ascii="Times New Roman" w:hAnsi="Times New Roman"/>
          <w:color w:val="000000"/>
          <w:lang w:val="lt-LT"/>
        </w:rPr>
        <w:t>Išsami informacija apie šį vaistą pateikiama Valstybinės vaistų kontrolės tarnybos prie Lietuvos Respublikos sveikatos apsaugos ministerijos tinklalapyje</w:t>
      </w:r>
      <w:r w:rsidRPr="00816A48">
        <w:rPr>
          <w:rFonts w:ascii="Times New Roman" w:hAnsi="Times New Roman"/>
          <w:lang w:val="lt-LT"/>
        </w:rPr>
        <w:t xml:space="preserve"> </w:t>
      </w:r>
      <w:r w:rsidRPr="0053799D">
        <w:rPr>
          <w:rFonts w:ascii="Times New Roman" w:eastAsia="Times New Roman" w:hAnsi="Times New Roman"/>
          <w:color w:val="0000EE"/>
          <w:u w:val="single"/>
          <w:lang w:val="lt-LT" w:eastAsia="lt-LT"/>
        </w:rPr>
        <w:t>https://vvkt.lrv.lt/lt/</w:t>
      </w:r>
      <w:r w:rsidRPr="0053799D">
        <w:rPr>
          <w:rFonts w:ascii="Times New Roman" w:eastAsia="Times New Roman" w:hAnsi="Times New Roman"/>
          <w:lang w:val="lt-LT" w:eastAsia="lt-LT"/>
        </w:rPr>
        <w:t>.</w:t>
      </w:r>
    </w:p>
    <w:p w:rsidR="00B106F1" w:rsidRPr="00816A48" w:rsidRDefault="00B106F1" w:rsidP="00B106F1">
      <w:pPr>
        <w:pBdr>
          <w:bottom w:val="single" w:sz="4" w:space="1" w:color="auto"/>
        </w:pBdr>
        <w:autoSpaceDE w:val="0"/>
        <w:autoSpaceDN w:val="0"/>
        <w:adjustRightInd w:val="0"/>
        <w:spacing w:after="0" w:line="240" w:lineRule="auto"/>
        <w:rPr>
          <w:rFonts w:ascii="Times New Roman" w:hAnsi="Times New Roman"/>
          <w:u w:val="single"/>
          <w:lang w:val="lt-LT"/>
        </w:rPr>
      </w:pPr>
    </w:p>
    <w:p w:rsidR="00B106F1" w:rsidRPr="00816A48" w:rsidRDefault="00B106F1" w:rsidP="00B106F1">
      <w:pPr>
        <w:pBdr>
          <w:bottom w:val="single" w:sz="4" w:space="1" w:color="auto"/>
        </w:pBdr>
        <w:autoSpaceDE w:val="0"/>
        <w:autoSpaceDN w:val="0"/>
        <w:adjustRightInd w:val="0"/>
        <w:spacing w:after="0" w:line="240" w:lineRule="auto"/>
        <w:rPr>
          <w:rFonts w:ascii="Times New Roman" w:hAnsi="Times New Roman"/>
          <w:u w:val="single"/>
          <w:lang w:val="lt-LT"/>
        </w:rPr>
      </w:pPr>
    </w:p>
    <w:p w:rsidR="00B106F1" w:rsidRPr="00816A48" w:rsidRDefault="00B106F1" w:rsidP="00B106F1">
      <w:pP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t>INFORMACIJA SVEIKATOS PRIEŽIŪROS SPECIALISTAMS</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p>
    <w:p w:rsidR="00B106F1" w:rsidRPr="00816A48" w:rsidRDefault="00B106F1" w:rsidP="00B106F1">
      <w:pP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t>Daugiau informacijos žr. preparato charakteristikų santraukoje.</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p>
    <w:p w:rsidR="00B106F1" w:rsidRPr="00816A48" w:rsidRDefault="00B106F1" w:rsidP="00B106F1">
      <w:pPr>
        <w:autoSpaceDE w:val="0"/>
        <w:autoSpaceDN w:val="0"/>
        <w:adjustRightInd w:val="0"/>
        <w:spacing w:after="0" w:line="240" w:lineRule="auto"/>
        <w:rPr>
          <w:rFonts w:ascii="Times New Roman" w:hAnsi="Times New Roman"/>
          <w:b/>
          <w:color w:val="000000"/>
          <w:lang w:val="lt-LT"/>
        </w:rPr>
      </w:pPr>
      <w:proofErr w:type="spellStart"/>
      <w:r w:rsidRPr="00816A48">
        <w:rPr>
          <w:rFonts w:ascii="Times New Roman" w:hAnsi="Times New Roman"/>
          <w:b/>
          <w:lang w:val="lt-LT"/>
        </w:rPr>
        <w:t>Osagrand</w:t>
      </w:r>
      <w:proofErr w:type="spellEnd"/>
      <w:r w:rsidRPr="00816A48">
        <w:rPr>
          <w:rFonts w:ascii="Times New Roman" w:hAnsi="Times New Roman"/>
          <w:b/>
          <w:lang w:val="lt-LT"/>
        </w:rPr>
        <w:t xml:space="preserve"> 3 mg injekcinio tirpalo vartojimas</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3 mg injekcinį tirpalą reikia suleisti į veną per </w:t>
      </w:r>
      <w:r w:rsidRPr="00816A48">
        <w:rPr>
          <w:rFonts w:ascii="Times New Roman" w:hAnsi="Times New Roman"/>
          <w:color w:val="000000"/>
          <w:lang w:val="lt-LT"/>
        </w:rPr>
        <w:t>15</w:t>
      </w:r>
      <w:r w:rsidRPr="00816A48">
        <w:rPr>
          <w:rFonts w:ascii="Times New Roman" w:hAnsi="Times New Roman"/>
          <w:color w:val="000000"/>
          <w:lang w:val="lt-LT"/>
        </w:rPr>
        <w:noBreakHyphen/>
        <w:t>30 sekundžių.</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Tirpalas sukelia dirginimą, todėl svarbu, kad vaistinis preparatas būtų suleistas tik į veną. Atsitiktinai suleidus vaistinio preparato šalia venos, pacientui gali pasireikšti lokalus dirginimas, skausmas ir uždegimas injekcijos vietoje.</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3 mg injekcinio tirpalo negalima maišyti su tirpalais, kurių sudėtyje yra kalcio</w:t>
      </w:r>
      <w:r w:rsidRPr="00816A48">
        <w:rPr>
          <w:rFonts w:ascii="Times New Roman" w:hAnsi="Times New Roman"/>
          <w:color w:val="000000"/>
          <w:lang w:val="lt-LT"/>
        </w:rPr>
        <w:t xml:space="preserve"> (pvz.: </w:t>
      </w:r>
      <w:proofErr w:type="spellStart"/>
      <w:r w:rsidRPr="00816A48">
        <w:rPr>
          <w:rFonts w:ascii="Times New Roman" w:hAnsi="Times New Roman"/>
          <w:color w:val="000000"/>
          <w:lang w:val="lt-LT"/>
        </w:rPr>
        <w:t>Ringerio</w:t>
      </w:r>
      <w:proofErr w:type="spellEnd"/>
      <w:r w:rsidRPr="00816A48">
        <w:rPr>
          <w:rFonts w:ascii="Times New Roman" w:hAnsi="Times New Roman"/>
          <w:color w:val="000000"/>
          <w:lang w:val="lt-LT"/>
        </w:rPr>
        <w:t xml:space="preserve"> laktato tirpalu, heparino kalcio druska) arba kitais į veną leidžiamasis vaistiniais preparatais. Jeigu </w:t>
      </w:r>
      <w:proofErr w:type="spellStart"/>
      <w:r w:rsidRPr="00816A48">
        <w:rPr>
          <w:rFonts w:ascii="Times New Roman" w:hAnsi="Times New Roman"/>
          <w:lang w:val="lt-LT"/>
        </w:rPr>
        <w:t>Osagrand</w:t>
      </w:r>
      <w:proofErr w:type="spellEnd"/>
      <w:r w:rsidRPr="00816A48">
        <w:rPr>
          <w:rFonts w:ascii="Times New Roman" w:hAnsi="Times New Roman"/>
          <w:color w:val="000000"/>
          <w:lang w:val="lt-LT"/>
        </w:rPr>
        <w:t xml:space="preserve"> suleidžiamas į veną per esamą infuzinę sistemą, infuzijai į veną gali būti leidžiamas tik fiziologinis tirpalas arba 50 mg/ml (5</w:t>
      </w:r>
      <w:r>
        <w:rPr>
          <w:rFonts w:ascii="Times New Roman" w:hAnsi="Times New Roman"/>
          <w:color w:val="000000"/>
          <w:lang w:val="lt-LT"/>
        </w:rPr>
        <w:t> </w:t>
      </w:r>
      <w:r w:rsidRPr="00816A48">
        <w:rPr>
          <w:rFonts w:ascii="Times New Roman" w:hAnsi="Times New Roman"/>
          <w:color w:val="000000"/>
          <w:lang w:val="lt-LT"/>
        </w:rPr>
        <w:t>%) gliukozės tirpalas.</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p>
    <w:p w:rsidR="00B106F1" w:rsidRPr="00816A48" w:rsidRDefault="00B106F1" w:rsidP="00B106F1">
      <w:pP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t>Praleidus dozę</w:t>
      </w:r>
    </w:p>
    <w:p w:rsidR="00B106F1" w:rsidRPr="00816A48" w:rsidRDefault="00B106F1" w:rsidP="00B106F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Jeigu buvo praleista dozė, vaistinį preparatą reikia suleisti kiek galima greičiau. Vėliau vaistinį preparatą reikia leisti pagal planą kas 3 mėnesius, skaičiuojant nuo paskutiniosios injekcijos datos.</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p>
    <w:p w:rsidR="00B106F1" w:rsidRPr="00816A48" w:rsidRDefault="00B106F1" w:rsidP="00B106F1">
      <w:pPr>
        <w:keepNext/>
        <w:keepLines/>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t>Perdozavimas</w:t>
      </w:r>
    </w:p>
    <w:p w:rsidR="00B106F1" w:rsidRPr="00816A48" w:rsidRDefault="00B106F1" w:rsidP="00B106F1">
      <w:pPr>
        <w:keepNext/>
        <w:keepLines/>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Specifinės informacijos apie </w:t>
      </w:r>
      <w:proofErr w:type="spellStart"/>
      <w:r w:rsidRPr="00816A48">
        <w:rPr>
          <w:rFonts w:ascii="Times New Roman" w:hAnsi="Times New Roman"/>
          <w:color w:val="000000"/>
          <w:lang w:val="lt-LT"/>
        </w:rPr>
        <w:t>ibandrono</w:t>
      </w:r>
      <w:proofErr w:type="spellEnd"/>
      <w:r w:rsidRPr="00816A48">
        <w:rPr>
          <w:rFonts w:ascii="Times New Roman" w:hAnsi="Times New Roman"/>
          <w:color w:val="000000"/>
          <w:lang w:val="lt-LT"/>
        </w:rPr>
        <w:t xml:space="preserve"> rūgšties perdozavimo gydymą nėra. Vis dėlto, remiantis duomenimis apie šios grupės medžiagas, suleidus per didelę vaistinio preparato dozę į veną, gali pasireikšti </w:t>
      </w:r>
      <w:proofErr w:type="spellStart"/>
      <w:r w:rsidRPr="00816A48">
        <w:rPr>
          <w:rFonts w:ascii="Times New Roman" w:hAnsi="Times New Roman"/>
          <w:color w:val="000000"/>
          <w:lang w:val="lt-LT"/>
        </w:rPr>
        <w:t>hipokalcemija</w:t>
      </w:r>
      <w:proofErr w:type="spellEnd"/>
      <w:r w:rsidRPr="00816A48">
        <w:rPr>
          <w:rFonts w:ascii="Times New Roman" w:hAnsi="Times New Roman"/>
          <w:color w:val="000000"/>
          <w:lang w:val="lt-LT"/>
        </w:rPr>
        <w:t xml:space="preserve">, </w:t>
      </w:r>
      <w:proofErr w:type="spellStart"/>
      <w:r w:rsidRPr="00816A48">
        <w:rPr>
          <w:rFonts w:ascii="Times New Roman" w:hAnsi="Times New Roman"/>
          <w:color w:val="000000"/>
          <w:lang w:val="lt-LT"/>
        </w:rPr>
        <w:t>hipofosfatemija</w:t>
      </w:r>
      <w:proofErr w:type="spellEnd"/>
      <w:r w:rsidRPr="00816A48">
        <w:rPr>
          <w:rFonts w:ascii="Times New Roman" w:hAnsi="Times New Roman"/>
          <w:color w:val="000000"/>
          <w:lang w:val="lt-LT"/>
        </w:rPr>
        <w:t xml:space="preserve"> ir </w:t>
      </w:r>
      <w:proofErr w:type="spellStart"/>
      <w:r w:rsidRPr="00816A48">
        <w:rPr>
          <w:rFonts w:ascii="Times New Roman" w:hAnsi="Times New Roman"/>
          <w:color w:val="000000"/>
          <w:lang w:val="lt-LT"/>
        </w:rPr>
        <w:t>hipomagnemija</w:t>
      </w:r>
      <w:proofErr w:type="spellEnd"/>
      <w:r w:rsidRPr="00816A48">
        <w:rPr>
          <w:rFonts w:ascii="Times New Roman" w:hAnsi="Times New Roman"/>
          <w:color w:val="000000"/>
          <w:lang w:val="lt-LT"/>
        </w:rPr>
        <w:t xml:space="preserve">, o tai gali sukelti </w:t>
      </w:r>
      <w:proofErr w:type="spellStart"/>
      <w:r w:rsidRPr="00816A48">
        <w:rPr>
          <w:rFonts w:ascii="Times New Roman" w:hAnsi="Times New Roman"/>
          <w:color w:val="000000"/>
          <w:lang w:val="lt-LT"/>
        </w:rPr>
        <w:t>paresteziją</w:t>
      </w:r>
      <w:proofErr w:type="spellEnd"/>
      <w:r w:rsidRPr="00816A48">
        <w:rPr>
          <w:rFonts w:ascii="Times New Roman" w:hAnsi="Times New Roman"/>
          <w:color w:val="000000"/>
          <w:lang w:val="lt-LT"/>
        </w:rPr>
        <w:t xml:space="preserve">. Sunkiais atvejais gali prireikti reikiamų kalcio </w:t>
      </w:r>
      <w:proofErr w:type="spellStart"/>
      <w:r w:rsidRPr="00816A48">
        <w:rPr>
          <w:rFonts w:ascii="Times New Roman" w:hAnsi="Times New Roman"/>
          <w:color w:val="000000"/>
          <w:lang w:val="lt-LT"/>
        </w:rPr>
        <w:t>gliukonato</w:t>
      </w:r>
      <w:proofErr w:type="spellEnd"/>
      <w:r w:rsidRPr="00816A48">
        <w:rPr>
          <w:rFonts w:ascii="Times New Roman" w:hAnsi="Times New Roman"/>
          <w:color w:val="000000"/>
          <w:lang w:val="lt-LT"/>
        </w:rPr>
        <w:t>, kalio arba natrio fosfato bei magnio sulfato infuzijų į veną.</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p>
    <w:p w:rsidR="00B106F1" w:rsidRPr="00816A48" w:rsidRDefault="00B106F1" w:rsidP="00B106F1">
      <w:pP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t>Bendrieji patarimai</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3 mg injekcinis tirpalas, kaip ir kiti į veną leidžiami </w:t>
      </w:r>
      <w:proofErr w:type="spellStart"/>
      <w:r w:rsidRPr="00816A48">
        <w:rPr>
          <w:rFonts w:ascii="Times New Roman" w:hAnsi="Times New Roman"/>
          <w:lang w:val="lt-LT"/>
        </w:rPr>
        <w:t>bisfosfonatai</w:t>
      </w:r>
      <w:proofErr w:type="spellEnd"/>
      <w:r w:rsidRPr="00816A48">
        <w:rPr>
          <w:rFonts w:ascii="Times New Roman" w:hAnsi="Times New Roman"/>
          <w:color w:val="000000"/>
          <w:lang w:val="lt-LT"/>
        </w:rPr>
        <w:t>, gali trumpam sumažinti kalcio koncentracijas serume.</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Reikia įvertinti </w:t>
      </w:r>
      <w:proofErr w:type="spellStart"/>
      <w:r w:rsidRPr="00816A48">
        <w:rPr>
          <w:rFonts w:ascii="Times New Roman" w:hAnsi="Times New Roman"/>
          <w:color w:val="000000"/>
          <w:lang w:val="lt-LT"/>
        </w:rPr>
        <w:t>hipokalcemiją</w:t>
      </w:r>
      <w:proofErr w:type="spellEnd"/>
      <w:r w:rsidRPr="00816A48">
        <w:rPr>
          <w:rFonts w:ascii="Times New Roman" w:hAnsi="Times New Roman"/>
          <w:color w:val="000000"/>
          <w:lang w:val="lt-LT"/>
        </w:rPr>
        <w:t xml:space="preserve"> bei kitus kaulų ir mineralų metabolizmo sutrikimus ir juos veiksmingai gydyti prieš pradedant gydymą </w:t>
      </w:r>
      <w:proofErr w:type="spellStart"/>
      <w:r w:rsidRPr="00816A48">
        <w:rPr>
          <w:rFonts w:ascii="Times New Roman" w:hAnsi="Times New Roman"/>
          <w:lang w:val="lt-LT"/>
        </w:rPr>
        <w:t>Osagrand</w:t>
      </w:r>
      <w:proofErr w:type="spellEnd"/>
      <w:r w:rsidRPr="00816A48">
        <w:rPr>
          <w:rFonts w:ascii="Times New Roman" w:hAnsi="Times New Roman"/>
          <w:lang w:val="lt-LT"/>
        </w:rPr>
        <w:t xml:space="preserve"> 3 mg injekcijomis</w:t>
      </w:r>
      <w:r w:rsidRPr="00816A48">
        <w:rPr>
          <w:rFonts w:ascii="Times New Roman" w:hAnsi="Times New Roman"/>
          <w:color w:val="000000"/>
          <w:lang w:val="lt-LT"/>
        </w:rPr>
        <w:t>. Svarbu visiems pacientams vartoti pakankamai kalcio ir vitamino</w:t>
      </w:r>
      <w:r>
        <w:rPr>
          <w:rFonts w:ascii="Times New Roman" w:hAnsi="Times New Roman"/>
          <w:color w:val="000000"/>
          <w:lang w:val="lt-LT"/>
        </w:rPr>
        <w:t> </w:t>
      </w:r>
      <w:r w:rsidRPr="00816A48">
        <w:rPr>
          <w:rFonts w:ascii="Times New Roman" w:hAnsi="Times New Roman"/>
          <w:color w:val="000000"/>
          <w:lang w:val="lt-LT"/>
        </w:rPr>
        <w:t>D. Visi pacientai turi vartoti kalcio ir vitamino</w:t>
      </w:r>
      <w:r>
        <w:rPr>
          <w:rFonts w:ascii="Times New Roman" w:hAnsi="Times New Roman"/>
          <w:color w:val="000000"/>
          <w:lang w:val="lt-LT"/>
        </w:rPr>
        <w:t> </w:t>
      </w:r>
      <w:r w:rsidRPr="00816A48">
        <w:rPr>
          <w:rFonts w:ascii="Times New Roman" w:hAnsi="Times New Roman"/>
          <w:color w:val="000000"/>
          <w:lang w:val="lt-LT"/>
        </w:rPr>
        <w:t>D papildų.</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Atsižvelgiant į geros medicininės praktikos rekomendacijas, pacientų, kurie serga gretutinėmis ligomis arba vartoja vaistinių preparatų, kurie gali nepalankiai veikti inkstus, gydymas turi būti reguliariai peržiūrimas gydymo metu.</w:t>
      </w:r>
    </w:p>
    <w:p w:rsidR="00B106F1" w:rsidRPr="00816A48" w:rsidRDefault="00B106F1" w:rsidP="00B106F1">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Nesuvartotą injekcinį tirpalą ir ampules reikia tvarkyti laikantis vietinių reikalavimų.</w:t>
      </w:r>
    </w:p>
    <w:p w:rsidR="00BA6577" w:rsidRDefault="00BA6577">
      <w:bookmarkStart w:id="1" w:name="_GoBack"/>
      <w:bookmarkEnd w:id="1"/>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F25FB3"/>
    <w:multiLevelType w:val="hybridMultilevel"/>
    <w:tmpl w:val="44F8427C"/>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BD72BB8"/>
    <w:multiLevelType w:val="hybridMultilevel"/>
    <w:tmpl w:val="BC047EC0"/>
    <w:lvl w:ilvl="0" w:tplc="3E500A98">
      <w:start w:val="3"/>
      <w:numFmt w:val="bullet"/>
      <w:lvlText w:val="-"/>
      <w:lvlJc w:val="left"/>
      <w:pPr>
        <w:ind w:left="720" w:hanging="360"/>
      </w:pPr>
      <w:rPr>
        <w:rFonts w:ascii="Times New Roman" w:eastAsia="MS Mincho"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D023D75"/>
    <w:multiLevelType w:val="hybridMultilevel"/>
    <w:tmpl w:val="F104C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F1"/>
    <w:rsid w:val="00072F85"/>
    <w:rsid w:val="000A5E72"/>
    <w:rsid w:val="000A7B60"/>
    <w:rsid w:val="00181364"/>
    <w:rsid w:val="002945D9"/>
    <w:rsid w:val="00305C48"/>
    <w:rsid w:val="003362C6"/>
    <w:rsid w:val="00497D4D"/>
    <w:rsid w:val="00742EBF"/>
    <w:rsid w:val="00B106F1"/>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6DC74-B061-48FC-A50F-D9BDB75D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06F1"/>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B106F1"/>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BTEMEASMCA">
    <w:name w:val="BT EMEA_SMCA"/>
    <w:basedOn w:val="prastasis"/>
    <w:link w:val="BTEMEASMCAChar"/>
    <w:autoRedefine/>
    <w:uiPriority w:val="99"/>
    <w:rsid w:val="00B106F1"/>
    <w:pPr>
      <w:spacing w:after="0" w:line="240" w:lineRule="auto"/>
    </w:pPr>
    <w:rPr>
      <w:rFonts w:eastAsia="Arial Unicode MS"/>
      <w:i/>
      <w:sz w:val="20"/>
      <w:szCs w:val="20"/>
      <w:lang w:val="x-none"/>
    </w:rPr>
  </w:style>
  <w:style w:type="character" w:customStyle="1" w:styleId="BTEMEASMCAChar">
    <w:name w:val="BT EMEA_SMCA Char"/>
    <w:link w:val="BTEMEASMCA"/>
    <w:uiPriority w:val="99"/>
    <w:locked/>
    <w:rsid w:val="00B106F1"/>
    <w:rPr>
      <w:rFonts w:ascii="Calibri" w:eastAsia="Arial Unicode MS" w:hAnsi="Calibri" w:cs="Times New Roman"/>
      <w:i/>
      <w:sz w:val="20"/>
      <w:szCs w:val="20"/>
      <w:lang w:val="x-none"/>
    </w:rPr>
  </w:style>
  <w:style w:type="paragraph" w:styleId="Sraopastraipa">
    <w:name w:val="List Paragraph"/>
    <w:basedOn w:val="prastasis"/>
    <w:uiPriority w:val="34"/>
    <w:qFormat/>
    <w:rsid w:val="00B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9350</Words>
  <Characters>5331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2024-09-12T10:20:00Z</dcterms:created>
  <dcterms:modified xsi:type="dcterms:W3CDTF">2024-09-12T10:21:00Z</dcterms:modified>
</cp:coreProperties>
</file>