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6FA" w:rsidRPr="009D019D" w:rsidRDefault="005756FA" w:rsidP="005756FA">
      <w:pPr>
        <w:tabs>
          <w:tab w:val="left" w:pos="1296"/>
        </w:tabs>
        <w:snapToGrid w:val="0"/>
        <w:spacing w:after="0" w:line="240" w:lineRule="auto"/>
        <w:jc w:val="center"/>
        <w:outlineLvl w:val="0"/>
        <w:rPr>
          <w:rFonts w:ascii="Times New Roman" w:eastAsia="Times New Roman" w:hAnsi="Times New Roman" w:cs="Times New Roman"/>
          <w:b/>
          <w:kern w:val="28"/>
        </w:rPr>
      </w:pPr>
    </w:p>
    <w:p w:rsidR="005756FA" w:rsidRPr="009D019D" w:rsidRDefault="005756FA" w:rsidP="005756FA">
      <w:pPr>
        <w:tabs>
          <w:tab w:val="left" w:pos="1296"/>
        </w:tabs>
        <w:snapToGrid w:val="0"/>
        <w:spacing w:after="0" w:line="240" w:lineRule="auto"/>
        <w:jc w:val="center"/>
        <w:outlineLvl w:val="0"/>
        <w:rPr>
          <w:rFonts w:ascii="Times New Roman" w:eastAsia="Times New Roman" w:hAnsi="Times New Roman" w:cs="Times New Roman"/>
          <w:b/>
          <w:kern w:val="28"/>
        </w:rPr>
      </w:pPr>
    </w:p>
    <w:p w:rsidR="005756FA" w:rsidRPr="009D019D" w:rsidRDefault="005756FA" w:rsidP="005756FA">
      <w:pPr>
        <w:tabs>
          <w:tab w:val="left" w:pos="1296"/>
        </w:tabs>
        <w:snapToGrid w:val="0"/>
        <w:spacing w:after="0" w:line="240" w:lineRule="auto"/>
        <w:jc w:val="center"/>
        <w:outlineLvl w:val="0"/>
        <w:rPr>
          <w:rFonts w:ascii="Times New Roman" w:eastAsia="Times New Roman" w:hAnsi="Times New Roman" w:cs="Times New Roman"/>
          <w:b/>
          <w:kern w:val="28"/>
        </w:rPr>
      </w:pPr>
    </w:p>
    <w:p w:rsidR="005756FA" w:rsidRPr="009D019D" w:rsidRDefault="005756FA" w:rsidP="005756FA">
      <w:pPr>
        <w:tabs>
          <w:tab w:val="left" w:pos="1296"/>
        </w:tabs>
        <w:snapToGrid w:val="0"/>
        <w:spacing w:after="0" w:line="240" w:lineRule="auto"/>
        <w:jc w:val="center"/>
        <w:outlineLvl w:val="0"/>
        <w:rPr>
          <w:rFonts w:ascii="Times New Roman" w:eastAsia="Times New Roman" w:hAnsi="Times New Roman" w:cs="Times New Roman"/>
          <w:b/>
          <w:kern w:val="28"/>
        </w:rPr>
      </w:pPr>
    </w:p>
    <w:p w:rsidR="005756FA" w:rsidRPr="009D019D" w:rsidRDefault="005756FA" w:rsidP="005756FA">
      <w:pPr>
        <w:tabs>
          <w:tab w:val="left" w:pos="1296"/>
        </w:tabs>
        <w:snapToGrid w:val="0"/>
        <w:spacing w:after="0" w:line="240" w:lineRule="auto"/>
        <w:jc w:val="center"/>
        <w:outlineLvl w:val="0"/>
        <w:rPr>
          <w:rFonts w:ascii="Times New Roman" w:eastAsia="Times New Roman" w:hAnsi="Times New Roman" w:cs="Times New Roman"/>
          <w:b/>
          <w:kern w:val="28"/>
        </w:rPr>
      </w:pPr>
    </w:p>
    <w:p w:rsidR="005756FA" w:rsidRPr="009D019D" w:rsidRDefault="005756FA" w:rsidP="005756FA">
      <w:pPr>
        <w:tabs>
          <w:tab w:val="left" w:pos="1296"/>
        </w:tabs>
        <w:snapToGrid w:val="0"/>
        <w:spacing w:after="0" w:line="240" w:lineRule="auto"/>
        <w:jc w:val="center"/>
        <w:outlineLvl w:val="0"/>
        <w:rPr>
          <w:rFonts w:ascii="Times New Roman" w:eastAsia="Times New Roman" w:hAnsi="Times New Roman" w:cs="Times New Roman"/>
          <w:b/>
          <w:kern w:val="28"/>
        </w:rPr>
      </w:pPr>
    </w:p>
    <w:p w:rsidR="005756FA" w:rsidRPr="009D019D" w:rsidRDefault="005756FA" w:rsidP="005756FA">
      <w:pPr>
        <w:tabs>
          <w:tab w:val="left" w:pos="1296"/>
        </w:tabs>
        <w:snapToGrid w:val="0"/>
        <w:spacing w:after="0" w:line="240" w:lineRule="auto"/>
        <w:jc w:val="center"/>
        <w:outlineLvl w:val="0"/>
        <w:rPr>
          <w:rFonts w:ascii="Times New Roman" w:eastAsia="Times New Roman" w:hAnsi="Times New Roman" w:cs="Times New Roman"/>
          <w:b/>
          <w:kern w:val="28"/>
        </w:rPr>
      </w:pPr>
    </w:p>
    <w:p w:rsidR="005756FA" w:rsidRPr="009D019D" w:rsidRDefault="005756FA" w:rsidP="005756FA">
      <w:pPr>
        <w:tabs>
          <w:tab w:val="left" w:pos="1296"/>
        </w:tabs>
        <w:snapToGrid w:val="0"/>
        <w:spacing w:after="0" w:line="240" w:lineRule="auto"/>
        <w:jc w:val="center"/>
        <w:outlineLvl w:val="0"/>
        <w:rPr>
          <w:rFonts w:ascii="Times New Roman" w:eastAsia="Times New Roman" w:hAnsi="Times New Roman" w:cs="Times New Roman"/>
          <w:b/>
          <w:kern w:val="28"/>
        </w:rPr>
      </w:pPr>
    </w:p>
    <w:p w:rsidR="005756FA" w:rsidRPr="009D019D" w:rsidRDefault="005756FA" w:rsidP="005756FA">
      <w:pPr>
        <w:tabs>
          <w:tab w:val="left" w:pos="1296"/>
        </w:tabs>
        <w:snapToGrid w:val="0"/>
        <w:spacing w:after="0" w:line="240" w:lineRule="auto"/>
        <w:jc w:val="center"/>
        <w:outlineLvl w:val="0"/>
        <w:rPr>
          <w:rFonts w:ascii="Times New Roman" w:eastAsia="Times New Roman" w:hAnsi="Times New Roman" w:cs="Times New Roman"/>
          <w:b/>
          <w:kern w:val="28"/>
        </w:rPr>
      </w:pPr>
    </w:p>
    <w:p w:rsidR="005756FA" w:rsidRPr="009D019D" w:rsidRDefault="005756FA" w:rsidP="005756FA">
      <w:pPr>
        <w:tabs>
          <w:tab w:val="left" w:pos="1296"/>
        </w:tabs>
        <w:snapToGrid w:val="0"/>
        <w:spacing w:after="0" w:line="240" w:lineRule="auto"/>
        <w:jc w:val="center"/>
        <w:outlineLvl w:val="0"/>
        <w:rPr>
          <w:rFonts w:ascii="Times New Roman" w:eastAsia="Times New Roman" w:hAnsi="Times New Roman" w:cs="Times New Roman"/>
          <w:b/>
          <w:kern w:val="28"/>
        </w:rPr>
      </w:pPr>
    </w:p>
    <w:p w:rsidR="005756FA" w:rsidRPr="009D019D" w:rsidRDefault="005756FA" w:rsidP="005756FA">
      <w:pPr>
        <w:tabs>
          <w:tab w:val="left" w:pos="1296"/>
        </w:tabs>
        <w:snapToGrid w:val="0"/>
        <w:spacing w:after="0" w:line="240" w:lineRule="auto"/>
        <w:jc w:val="center"/>
        <w:outlineLvl w:val="0"/>
        <w:rPr>
          <w:rFonts w:ascii="Times New Roman" w:eastAsia="Times New Roman" w:hAnsi="Times New Roman" w:cs="Times New Roman"/>
          <w:b/>
          <w:kern w:val="28"/>
        </w:rPr>
      </w:pPr>
    </w:p>
    <w:p w:rsidR="005756FA" w:rsidRPr="009D019D" w:rsidRDefault="005756FA" w:rsidP="005756FA">
      <w:pPr>
        <w:tabs>
          <w:tab w:val="left" w:pos="1296"/>
        </w:tabs>
        <w:snapToGrid w:val="0"/>
        <w:spacing w:after="0" w:line="240" w:lineRule="auto"/>
        <w:jc w:val="center"/>
        <w:outlineLvl w:val="0"/>
        <w:rPr>
          <w:rFonts w:ascii="Times New Roman" w:eastAsia="Times New Roman" w:hAnsi="Times New Roman" w:cs="Times New Roman"/>
          <w:b/>
          <w:kern w:val="28"/>
        </w:rPr>
      </w:pPr>
    </w:p>
    <w:p w:rsidR="005756FA" w:rsidRPr="009D019D" w:rsidRDefault="005756FA" w:rsidP="005756FA">
      <w:pPr>
        <w:tabs>
          <w:tab w:val="left" w:pos="1296"/>
        </w:tabs>
        <w:snapToGrid w:val="0"/>
        <w:spacing w:after="0" w:line="240" w:lineRule="auto"/>
        <w:jc w:val="center"/>
        <w:outlineLvl w:val="0"/>
        <w:rPr>
          <w:rFonts w:ascii="Times New Roman" w:eastAsia="Times New Roman" w:hAnsi="Times New Roman" w:cs="Times New Roman"/>
          <w:b/>
          <w:kern w:val="28"/>
        </w:rPr>
      </w:pPr>
    </w:p>
    <w:p w:rsidR="005756FA" w:rsidRPr="009D019D" w:rsidRDefault="005756FA" w:rsidP="005756FA">
      <w:pPr>
        <w:tabs>
          <w:tab w:val="left" w:pos="1296"/>
        </w:tabs>
        <w:snapToGrid w:val="0"/>
        <w:spacing w:after="0" w:line="240" w:lineRule="auto"/>
        <w:jc w:val="center"/>
        <w:outlineLvl w:val="0"/>
        <w:rPr>
          <w:rFonts w:ascii="Times New Roman" w:eastAsia="Times New Roman" w:hAnsi="Times New Roman" w:cs="Times New Roman"/>
          <w:b/>
          <w:kern w:val="28"/>
        </w:rPr>
      </w:pPr>
    </w:p>
    <w:p w:rsidR="005756FA" w:rsidRPr="009D019D" w:rsidRDefault="005756FA" w:rsidP="005756FA">
      <w:pPr>
        <w:tabs>
          <w:tab w:val="left" w:pos="1296"/>
        </w:tabs>
        <w:snapToGrid w:val="0"/>
        <w:spacing w:after="0" w:line="240" w:lineRule="auto"/>
        <w:jc w:val="center"/>
        <w:outlineLvl w:val="0"/>
        <w:rPr>
          <w:rFonts w:ascii="Times New Roman" w:eastAsia="Times New Roman" w:hAnsi="Times New Roman" w:cs="Times New Roman"/>
          <w:b/>
          <w:kern w:val="28"/>
        </w:rPr>
      </w:pPr>
    </w:p>
    <w:p w:rsidR="005756FA" w:rsidRPr="009D019D" w:rsidRDefault="005756FA" w:rsidP="005756FA">
      <w:pPr>
        <w:tabs>
          <w:tab w:val="left" w:pos="1296"/>
        </w:tabs>
        <w:snapToGrid w:val="0"/>
        <w:spacing w:after="0" w:line="240" w:lineRule="auto"/>
        <w:jc w:val="center"/>
        <w:outlineLvl w:val="0"/>
        <w:rPr>
          <w:rFonts w:ascii="Times New Roman" w:eastAsia="Times New Roman" w:hAnsi="Times New Roman" w:cs="Times New Roman"/>
          <w:b/>
          <w:kern w:val="28"/>
        </w:rPr>
      </w:pPr>
    </w:p>
    <w:p w:rsidR="005756FA" w:rsidRPr="009D019D" w:rsidRDefault="005756FA" w:rsidP="005756FA">
      <w:pPr>
        <w:tabs>
          <w:tab w:val="left" w:pos="1296"/>
        </w:tabs>
        <w:snapToGrid w:val="0"/>
        <w:spacing w:after="0" w:line="240" w:lineRule="auto"/>
        <w:jc w:val="center"/>
        <w:outlineLvl w:val="0"/>
        <w:rPr>
          <w:rFonts w:ascii="Times New Roman" w:eastAsia="Times New Roman" w:hAnsi="Times New Roman" w:cs="Times New Roman"/>
          <w:b/>
          <w:kern w:val="28"/>
        </w:rPr>
      </w:pPr>
    </w:p>
    <w:p w:rsidR="005756FA" w:rsidRPr="009D019D" w:rsidRDefault="005756FA" w:rsidP="005756FA">
      <w:pPr>
        <w:tabs>
          <w:tab w:val="left" w:pos="1296"/>
        </w:tabs>
        <w:snapToGrid w:val="0"/>
        <w:spacing w:after="0" w:line="240" w:lineRule="auto"/>
        <w:jc w:val="center"/>
        <w:outlineLvl w:val="0"/>
        <w:rPr>
          <w:rFonts w:ascii="Times New Roman" w:eastAsia="Times New Roman" w:hAnsi="Times New Roman" w:cs="Times New Roman"/>
          <w:b/>
          <w:kern w:val="28"/>
        </w:rPr>
      </w:pPr>
    </w:p>
    <w:p w:rsidR="005756FA" w:rsidRPr="009D019D" w:rsidRDefault="005756FA" w:rsidP="005756FA">
      <w:pPr>
        <w:tabs>
          <w:tab w:val="left" w:pos="1296"/>
        </w:tabs>
        <w:snapToGrid w:val="0"/>
        <w:spacing w:after="0" w:line="240" w:lineRule="auto"/>
        <w:jc w:val="center"/>
        <w:outlineLvl w:val="0"/>
        <w:rPr>
          <w:rFonts w:ascii="Times New Roman" w:eastAsia="Times New Roman" w:hAnsi="Times New Roman" w:cs="Times New Roman"/>
          <w:b/>
          <w:kern w:val="28"/>
        </w:rPr>
      </w:pPr>
    </w:p>
    <w:p w:rsidR="005756FA" w:rsidRPr="009D019D" w:rsidRDefault="005756FA" w:rsidP="005756FA">
      <w:pPr>
        <w:tabs>
          <w:tab w:val="left" w:pos="1296"/>
        </w:tabs>
        <w:snapToGrid w:val="0"/>
        <w:spacing w:after="0" w:line="240" w:lineRule="auto"/>
        <w:jc w:val="center"/>
        <w:outlineLvl w:val="0"/>
        <w:rPr>
          <w:rFonts w:ascii="Times New Roman" w:eastAsia="Times New Roman" w:hAnsi="Times New Roman" w:cs="Times New Roman"/>
          <w:b/>
          <w:kern w:val="28"/>
        </w:rPr>
      </w:pPr>
    </w:p>
    <w:p w:rsidR="005756FA" w:rsidRPr="009D019D" w:rsidRDefault="005756FA" w:rsidP="005756FA">
      <w:pPr>
        <w:tabs>
          <w:tab w:val="left" w:pos="1296"/>
        </w:tabs>
        <w:snapToGrid w:val="0"/>
        <w:spacing w:after="0" w:line="240" w:lineRule="auto"/>
        <w:jc w:val="center"/>
        <w:outlineLvl w:val="0"/>
        <w:rPr>
          <w:rFonts w:ascii="Times New Roman" w:eastAsia="Times New Roman" w:hAnsi="Times New Roman" w:cs="Times New Roman"/>
          <w:b/>
          <w:kern w:val="28"/>
        </w:rPr>
      </w:pPr>
    </w:p>
    <w:p w:rsidR="005756FA" w:rsidRPr="009D019D" w:rsidRDefault="005756FA" w:rsidP="005756FA">
      <w:pPr>
        <w:tabs>
          <w:tab w:val="left" w:pos="1296"/>
        </w:tabs>
        <w:snapToGrid w:val="0"/>
        <w:spacing w:after="0" w:line="240" w:lineRule="auto"/>
        <w:jc w:val="center"/>
        <w:outlineLvl w:val="0"/>
        <w:rPr>
          <w:rFonts w:ascii="Times New Roman" w:eastAsia="Times New Roman" w:hAnsi="Times New Roman" w:cs="Times New Roman"/>
          <w:b/>
          <w:kern w:val="28"/>
        </w:rPr>
      </w:pPr>
    </w:p>
    <w:p w:rsidR="005756FA" w:rsidRPr="009D019D" w:rsidRDefault="005756FA" w:rsidP="005756FA">
      <w:pPr>
        <w:tabs>
          <w:tab w:val="left" w:pos="1296"/>
        </w:tabs>
        <w:snapToGrid w:val="0"/>
        <w:spacing w:after="0" w:line="240" w:lineRule="auto"/>
        <w:jc w:val="center"/>
        <w:outlineLvl w:val="0"/>
        <w:rPr>
          <w:rFonts w:ascii="Times New Roman" w:eastAsia="Times New Roman" w:hAnsi="Times New Roman" w:cs="Times New Roman"/>
          <w:b/>
          <w:kern w:val="28"/>
        </w:rPr>
      </w:pPr>
    </w:p>
    <w:p w:rsidR="005756FA" w:rsidRPr="009D019D" w:rsidRDefault="005756FA" w:rsidP="005756FA">
      <w:pPr>
        <w:tabs>
          <w:tab w:val="left" w:pos="1296"/>
        </w:tabs>
        <w:snapToGrid w:val="0"/>
        <w:spacing w:after="0" w:line="240" w:lineRule="auto"/>
        <w:jc w:val="center"/>
        <w:outlineLvl w:val="0"/>
        <w:rPr>
          <w:rFonts w:ascii="Times New Roman" w:eastAsia="Times New Roman" w:hAnsi="Times New Roman" w:cs="Times New Roman"/>
          <w:b/>
          <w:kern w:val="28"/>
        </w:rPr>
      </w:pPr>
      <w:r w:rsidRPr="009D019D">
        <w:rPr>
          <w:rFonts w:ascii="Times New Roman" w:eastAsia="Times New Roman" w:hAnsi="Times New Roman" w:cs="Times New Roman"/>
          <w:b/>
          <w:kern w:val="28"/>
        </w:rPr>
        <w:t>I PRIEDAS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jc w:val="center"/>
        <w:outlineLvl w:val="0"/>
        <w:rPr>
          <w:rFonts w:ascii="Times New Roman" w:eastAsia="Times New Roman" w:hAnsi="Times New Roman" w:cs="Times New Roman"/>
          <w:b/>
          <w:kern w:val="28"/>
        </w:rPr>
      </w:pPr>
      <w:r w:rsidRPr="009D019D">
        <w:rPr>
          <w:rFonts w:ascii="Times New Roman" w:eastAsia="Times New Roman" w:hAnsi="Times New Roman" w:cs="Times New Roman"/>
          <w:b/>
          <w:kern w:val="28"/>
        </w:rPr>
        <w:t>PREPARATO CHARAKTERISTIKŲ SANTRAUKA</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528"/>
          <w:tab w:val="left" w:pos="567"/>
        </w:tabs>
        <w:snapToGrid w:val="0"/>
        <w:spacing w:after="0" w:line="240" w:lineRule="auto"/>
        <w:jc w:val="both"/>
        <w:rPr>
          <w:rFonts w:ascii="Times New Roman" w:eastAsia="Times New Roman" w:hAnsi="Times New Roman" w:cs="Times New Roman"/>
          <w:b/>
          <w:color w:val="000000"/>
        </w:rPr>
      </w:pPr>
      <w:r w:rsidRPr="009D019D">
        <w:rPr>
          <w:rFonts w:ascii="Times New Roman" w:eastAsia="Times New Roman" w:hAnsi="Times New Roman" w:cs="Times New Roman"/>
        </w:rPr>
        <w:br w:type="page"/>
      </w:r>
      <w:r w:rsidRPr="009D019D">
        <w:rPr>
          <w:rFonts w:ascii="Times New Roman" w:eastAsia="Times New Roman" w:hAnsi="Times New Roman" w:cs="Times New Roman"/>
          <w:b/>
          <w:color w:val="000000"/>
        </w:rPr>
        <w:lastRenderedPageBreak/>
        <w:t>1.</w:t>
      </w:r>
      <w:r w:rsidRPr="009D019D">
        <w:rPr>
          <w:rFonts w:ascii="Times New Roman" w:eastAsia="Times New Roman" w:hAnsi="Times New Roman" w:cs="Times New Roman"/>
          <w:b/>
          <w:color w:val="000000"/>
        </w:rPr>
        <w:tab/>
        <w:t>VAISTINIO PREPARATO PAVADINIMAS</w:t>
      </w:r>
    </w:p>
    <w:p w:rsidR="005756FA" w:rsidRPr="009D019D" w:rsidRDefault="005756FA" w:rsidP="005756FA">
      <w:pPr>
        <w:tabs>
          <w:tab w:val="left" w:pos="1296"/>
        </w:tabs>
        <w:snapToGrid w:val="0"/>
        <w:spacing w:after="0" w:line="240" w:lineRule="auto"/>
        <w:jc w:val="both"/>
        <w:rPr>
          <w:rFonts w:ascii="Times New Roman" w:eastAsia="Times New Roman" w:hAnsi="Times New Roman" w:cs="Times New Roman"/>
          <w:color w:val="000000"/>
        </w:rPr>
      </w:pPr>
    </w:p>
    <w:p w:rsidR="005756FA" w:rsidRPr="009D019D" w:rsidRDefault="005756FA" w:rsidP="005756FA">
      <w:pPr>
        <w:tabs>
          <w:tab w:val="left" w:pos="1296"/>
        </w:tabs>
        <w:snapToGrid w:val="0"/>
        <w:spacing w:after="0" w:line="240" w:lineRule="auto"/>
        <w:jc w:val="both"/>
        <w:rPr>
          <w:rFonts w:ascii="Times New Roman" w:eastAsia="Times New Roman" w:hAnsi="Times New Roman" w:cs="Times New Roman"/>
          <w:color w:val="000000"/>
        </w:rPr>
      </w:pPr>
      <w:r w:rsidRPr="009D019D">
        <w:rPr>
          <w:rFonts w:ascii="Times New Roman" w:eastAsia="Times New Roman" w:hAnsi="Times New Roman" w:cs="Times New Roman"/>
          <w:color w:val="000000"/>
        </w:rPr>
        <w:t>Esomeprazole Torrent 20 mg skrandyje neirios tabletės</w:t>
      </w:r>
    </w:p>
    <w:p w:rsidR="005756FA" w:rsidRPr="009D019D" w:rsidRDefault="005756FA" w:rsidP="005756FA">
      <w:pPr>
        <w:tabs>
          <w:tab w:val="left" w:pos="1296"/>
        </w:tabs>
        <w:snapToGrid w:val="0"/>
        <w:spacing w:after="0" w:line="240" w:lineRule="auto"/>
        <w:jc w:val="both"/>
        <w:rPr>
          <w:rFonts w:ascii="Times New Roman" w:eastAsia="Times New Roman" w:hAnsi="Times New Roman" w:cs="Times New Roman"/>
          <w:color w:val="000000"/>
        </w:rPr>
      </w:pPr>
      <w:r w:rsidRPr="009D019D">
        <w:rPr>
          <w:rFonts w:ascii="Times New Roman" w:eastAsia="Times New Roman" w:hAnsi="Times New Roman" w:cs="Times New Roman"/>
          <w:color w:val="000000"/>
        </w:rPr>
        <w:t>Esomeprazole Torrent 40 mg skrandyje neirios tabletės</w:t>
      </w:r>
    </w:p>
    <w:p w:rsidR="005756FA" w:rsidRPr="009D019D" w:rsidRDefault="005756FA" w:rsidP="005756FA">
      <w:pPr>
        <w:tabs>
          <w:tab w:val="left" w:pos="1296"/>
        </w:tabs>
        <w:snapToGrid w:val="0"/>
        <w:spacing w:after="0" w:line="240" w:lineRule="auto"/>
        <w:jc w:val="both"/>
        <w:rPr>
          <w:rFonts w:ascii="Times New Roman" w:eastAsia="Times New Roman" w:hAnsi="Times New Roman" w:cs="Times New Roman"/>
          <w:caps/>
          <w:kern w:val="24"/>
        </w:rPr>
      </w:pPr>
    </w:p>
    <w:p w:rsidR="005756FA" w:rsidRPr="009D019D" w:rsidRDefault="005756FA" w:rsidP="005756FA">
      <w:pPr>
        <w:tabs>
          <w:tab w:val="left" w:pos="1296"/>
        </w:tabs>
        <w:snapToGrid w:val="0"/>
        <w:spacing w:after="0" w:line="240" w:lineRule="auto"/>
        <w:jc w:val="both"/>
        <w:rPr>
          <w:rFonts w:ascii="Times New Roman" w:eastAsia="Times New Roman" w:hAnsi="Times New Roman" w:cs="Times New Roman"/>
          <w:caps/>
          <w:kern w:val="24"/>
        </w:rPr>
      </w:pPr>
    </w:p>
    <w:p w:rsidR="005756FA" w:rsidRPr="009D019D" w:rsidRDefault="005756FA" w:rsidP="005756FA">
      <w:pPr>
        <w:tabs>
          <w:tab w:val="left" w:pos="528"/>
          <w:tab w:val="left" w:pos="567"/>
        </w:tabs>
        <w:snapToGrid w:val="0"/>
        <w:spacing w:after="0" w:line="240" w:lineRule="auto"/>
        <w:jc w:val="both"/>
        <w:rPr>
          <w:rFonts w:ascii="Times New Roman" w:eastAsia="Times New Roman" w:hAnsi="Times New Roman" w:cs="Times New Roman"/>
          <w:b/>
          <w:color w:val="000000"/>
        </w:rPr>
      </w:pPr>
      <w:r w:rsidRPr="009D019D">
        <w:rPr>
          <w:rFonts w:ascii="Times New Roman" w:eastAsia="Times New Roman" w:hAnsi="Times New Roman" w:cs="Times New Roman"/>
          <w:b/>
          <w:color w:val="000000"/>
        </w:rPr>
        <w:t>2.</w:t>
      </w:r>
      <w:r w:rsidRPr="009D019D">
        <w:rPr>
          <w:rFonts w:ascii="Times New Roman" w:eastAsia="Times New Roman" w:hAnsi="Times New Roman" w:cs="Times New Roman"/>
          <w:b/>
          <w:color w:val="000000"/>
        </w:rPr>
        <w:tab/>
        <w:t>KOKYBINĖ IR KIEKYBINĖ SUDĖTIS</w:t>
      </w:r>
    </w:p>
    <w:p w:rsidR="005756FA" w:rsidRPr="009D019D" w:rsidRDefault="005756FA" w:rsidP="005756FA">
      <w:pPr>
        <w:tabs>
          <w:tab w:val="left" w:pos="1296"/>
        </w:tabs>
        <w:snapToGrid w:val="0"/>
        <w:spacing w:after="0" w:line="240" w:lineRule="auto"/>
        <w:jc w:val="both"/>
        <w:rPr>
          <w:rFonts w:ascii="Times New Roman" w:eastAsia="Times New Roman" w:hAnsi="Times New Roman" w:cs="Times New Roman"/>
          <w:b/>
          <w:color w:val="000000"/>
        </w:rPr>
      </w:pPr>
    </w:p>
    <w:p w:rsidR="005756FA" w:rsidRPr="009D019D" w:rsidRDefault="005756FA" w:rsidP="005756FA">
      <w:pPr>
        <w:tabs>
          <w:tab w:val="left" w:pos="1296"/>
        </w:tabs>
        <w:snapToGrid w:val="0"/>
        <w:spacing w:after="0" w:line="240" w:lineRule="auto"/>
        <w:jc w:val="both"/>
        <w:rPr>
          <w:rFonts w:ascii="Times New Roman" w:eastAsia="Times New Roman" w:hAnsi="Times New Roman" w:cs="Times New Roman"/>
          <w:b/>
          <w:color w:val="000000"/>
        </w:rPr>
      </w:pPr>
      <w:r w:rsidRPr="009D019D">
        <w:rPr>
          <w:rFonts w:ascii="Times New Roman" w:eastAsia="Times New Roman" w:hAnsi="Times New Roman" w:cs="Times New Roman"/>
          <w:b/>
          <w:color w:val="000000"/>
        </w:rPr>
        <w:t>Esomeprazole Torrent 20 mg skrandyje neirios tabletės</w:t>
      </w:r>
    </w:p>
    <w:p w:rsidR="005756FA" w:rsidRPr="009D019D" w:rsidRDefault="005756FA" w:rsidP="005756FA">
      <w:pPr>
        <w:tabs>
          <w:tab w:val="left" w:pos="1296"/>
        </w:tabs>
        <w:snapToGrid w:val="0"/>
        <w:spacing w:after="0" w:line="240" w:lineRule="auto"/>
        <w:jc w:val="both"/>
        <w:rPr>
          <w:rFonts w:ascii="Times New Roman" w:eastAsia="Times New Roman" w:hAnsi="Times New Roman" w:cs="Times New Roman"/>
          <w:color w:val="000000"/>
        </w:rPr>
      </w:pPr>
      <w:r w:rsidRPr="009D019D">
        <w:rPr>
          <w:rFonts w:ascii="Times New Roman" w:eastAsia="Times New Roman" w:hAnsi="Times New Roman" w:cs="Times New Roman"/>
          <w:color w:val="000000"/>
        </w:rPr>
        <w:t>Kiekvienoje skrandyje neirioje tabletėje yra 20 mg ezomeprazolo (ezomeprazolo magnio druskos pavidalu).</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i/>
          <w:color w:val="000000"/>
        </w:rPr>
        <w:t>Pagalbinės medžiagos, kurių poveikis žinomas:</w:t>
      </w:r>
      <w:r w:rsidRPr="009D019D">
        <w:rPr>
          <w:rFonts w:ascii="Times New Roman" w:eastAsia="Times New Roman" w:hAnsi="Times New Roman" w:cs="Times New Roman"/>
          <w:color w:val="000000"/>
        </w:rPr>
        <w:t xml:space="preserve"> kiekvienoje skrandyje neirioje tabletėje yra 14,6 mg sacharozės ir 30,3 mg laktozės.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b/>
          <w:color w:val="000000"/>
        </w:rPr>
      </w:pPr>
    </w:p>
    <w:p w:rsidR="005756FA" w:rsidRPr="009D019D" w:rsidRDefault="005756FA" w:rsidP="005756FA">
      <w:pPr>
        <w:tabs>
          <w:tab w:val="left" w:pos="1296"/>
        </w:tabs>
        <w:snapToGrid w:val="0"/>
        <w:spacing w:after="0" w:line="240" w:lineRule="auto"/>
        <w:jc w:val="both"/>
        <w:rPr>
          <w:rFonts w:ascii="Times New Roman" w:eastAsia="Times New Roman" w:hAnsi="Times New Roman" w:cs="Times New Roman"/>
          <w:b/>
          <w:color w:val="000000"/>
        </w:rPr>
      </w:pPr>
      <w:r w:rsidRPr="009D019D">
        <w:rPr>
          <w:rFonts w:ascii="Times New Roman" w:eastAsia="Times New Roman" w:hAnsi="Times New Roman" w:cs="Times New Roman"/>
          <w:b/>
          <w:color w:val="000000"/>
        </w:rPr>
        <w:t>Esomeprazole Torrent 40 mg skrandyje neirios tabletės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rPr>
      </w:pPr>
      <w:r w:rsidRPr="009D019D">
        <w:rPr>
          <w:rFonts w:ascii="Times New Roman" w:eastAsia="Times New Roman" w:hAnsi="Times New Roman" w:cs="Times New Roman"/>
          <w:color w:val="000000"/>
        </w:rPr>
        <w:t>Kiekvienoje skrandyje neirioje tabletėje yra 40 mg ezomeprazolo (ezomeprazolo magnio druskos pavidalu).</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i/>
          <w:color w:val="000000"/>
        </w:rPr>
        <w:t>Pagalbinės medžiagos, kurių poveikis žinomas:</w:t>
      </w:r>
      <w:r w:rsidRPr="009D019D">
        <w:rPr>
          <w:rFonts w:ascii="Times New Roman" w:eastAsia="Times New Roman" w:hAnsi="Times New Roman" w:cs="Times New Roman"/>
          <w:color w:val="000000"/>
        </w:rPr>
        <w:t xml:space="preserve"> kiekvienoje skrandyje neirioje tabletėje yra 29,3 mg sacharozės ir 60,6 mg laktozės.</w:t>
      </w:r>
    </w:p>
    <w:p w:rsidR="005756FA" w:rsidRPr="009D019D" w:rsidRDefault="005756FA" w:rsidP="005756FA">
      <w:pPr>
        <w:tabs>
          <w:tab w:val="left" w:pos="1296"/>
        </w:tabs>
        <w:snapToGrid w:val="0"/>
        <w:spacing w:after="0" w:line="240" w:lineRule="auto"/>
        <w:jc w:val="both"/>
        <w:rPr>
          <w:rFonts w:ascii="Times New Roman" w:eastAsia="Times New Roman" w:hAnsi="Times New Roman" w:cs="Times New Roman"/>
          <w:color w:val="000000"/>
        </w:rPr>
      </w:pPr>
    </w:p>
    <w:p w:rsidR="005756FA" w:rsidRPr="009D019D" w:rsidRDefault="005756FA" w:rsidP="005756FA">
      <w:pPr>
        <w:tabs>
          <w:tab w:val="left" w:pos="1296"/>
        </w:tabs>
        <w:snapToGrid w:val="0"/>
        <w:spacing w:after="0" w:line="240" w:lineRule="auto"/>
        <w:jc w:val="both"/>
        <w:rPr>
          <w:rFonts w:ascii="Times New Roman" w:eastAsia="Times New Roman" w:hAnsi="Times New Roman" w:cs="Times New Roman"/>
          <w:color w:val="000000"/>
        </w:rPr>
      </w:pPr>
      <w:r w:rsidRPr="009D019D">
        <w:rPr>
          <w:rFonts w:ascii="Times New Roman" w:eastAsia="Times New Roman" w:hAnsi="Times New Roman" w:cs="Times New Roman"/>
          <w:color w:val="000000"/>
        </w:rPr>
        <w:t>Visos pagalbinės medžiagos išvardytos 6.1 skyriuje.</w:t>
      </w: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rPr>
      </w:pPr>
    </w:p>
    <w:p w:rsidR="005756FA" w:rsidRPr="009D019D" w:rsidRDefault="005756FA" w:rsidP="005756FA">
      <w:pPr>
        <w:tabs>
          <w:tab w:val="left" w:pos="567"/>
        </w:tabs>
        <w:snapToGrid w:val="0"/>
        <w:spacing w:after="0" w:line="240" w:lineRule="auto"/>
        <w:rPr>
          <w:rFonts w:ascii="Times New Roman" w:eastAsia="Times New Roman" w:hAnsi="Times New Roman" w:cs="Times New Roman"/>
          <w:b/>
          <w:color w:val="000000"/>
        </w:rPr>
      </w:pPr>
      <w:r w:rsidRPr="009D019D">
        <w:rPr>
          <w:rFonts w:ascii="Times New Roman" w:eastAsia="Times New Roman" w:hAnsi="Times New Roman" w:cs="Times New Roman"/>
          <w:b/>
          <w:color w:val="000000"/>
        </w:rPr>
        <w:t>3.</w:t>
      </w:r>
      <w:r w:rsidRPr="009D019D">
        <w:rPr>
          <w:rFonts w:ascii="Times New Roman" w:eastAsia="Times New Roman" w:hAnsi="Times New Roman" w:cs="Times New Roman"/>
          <w:b/>
          <w:color w:val="000000"/>
        </w:rPr>
        <w:tab/>
        <w:t>FARMACINĖ FORMA</w:t>
      </w:r>
    </w:p>
    <w:p w:rsidR="005756FA" w:rsidRPr="009D019D" w:rsidRDefault="005756FA" w:rsidP="005756FA">
      <w:pPr>
        <w:tabs>
          <w:tab w:val="left" w:pos="0"/>
          <w:tab w:val="left" w:pos="709"/>
        </w:tabs>
        <w:snapToGrid w:val="0"/>
        <w:spacing w:after="0" w:line="240" w:lineRule="auto"/>
        <w:ind w:right="284"/>
        <w:rPr>
          <w:rFonts w:ascii="Times New Roman" w:eastAsia="Times New Roman" w:hAnsi="Times New Roman" w:cs="Times New Roman"/>
        </w:rPr>
      </w:pPr>
    </w:p>
    <w:p w:rsidR="005756FA" w:rsidRPr="009D019D" w:rsidRDefault="005756FA" w:rsidP="005756FA">
      <w:pPr>
        <w:tabs>
          <w:tab w:val="left" w:pos="0"/>
          <w:tab w:val="left" w:pos="709"/>
        </w:tabs>
        <w:snapToGrid w:val="0"/>
        <w:spacing w:after="0" w:line="240" w:lineRule="auto"/>
        <w:ind w:right="284"/>
        <w:rPr>
          <w:rFonts w:ascii="Times New Roman" w:eastAsia="Times New Roman" w:hAnsi="Times New Roman" w:cs="Times New Roman"/>
        </w:rPr>
      </w:pPr>
      <w:r w:rsidRPr="009D019D">
        <w:rPr>
          <w:rFonts w:ascii="Times New Roman" w:eastAsia="Times New Roman" w:hAnsi="Times New Roman" w:cs="Times New Roman"/>
        </w:rPr>
        <w:t>Skrandyje neiri tabletė</w:t>
      </w:r>
    </w:p>
    <w:p w:rsidR="005756FA" w:rsidRPr="009D019D" w:rsidRDefault="005756FA" w:rsidP="005756FA">
      <w:pPr>
        <w:tabs>
          <w:tab w:val="left" w:pos="0"/>
          <w:tab w:val="left" w:pos="709"/>
        </w:tabs>
        <w:snapToGrid w:val="0"/>
        <w:spacing w:after="0" w:line="240" w:lineRule="auto"/>
        <w:ind w:right="284"/>
        <w:rPr>
          <w:rFonts w:ascii="Times New Roman" w:eastAsia="Times New Roman" w:hAnsi="Times New Roman" w:cs="Times New Roman"/>
        </w:rPr>
      </w:pPr>
    </w:p>
    <w:p w:rsidR="005756FA" w:rsidRPr="009D019D" w:rsidRDefault="005756FA" w:rsidP="005756FA">
      <w:pPr>
        <w:tabs>
          <w:tab w:val="left" w:pos="0"/>
          <w:tab w:val="left" w:pos="709"/>
        </w:tabs>
        <w:snapToGrid w:val="0"/>
        <w:spacing w:after="0" w:line="240" w:lineRule="auto"/>
        <w:ind w:right="284"/>
        <w:rPr>
          <w:rFonts w:ascii="Times New Roman" w:eastAsia="Times New Roman" w:hAnsi="Times New Roman" w:cs="Times New Roman"/>
          <w:b/>
        </w:rPr>
      </w:pPr>
      <w:r w:rsidRPr="009D019D">
        <w:rPr>
          <w:rFonts w:ascii="Times New Roman" w:eastAsia="Times New Roman" w:hAnsi="Times New Roman" w:cs="Times New Roman"/>
          <w:b/>
        </w:rPr>
        <w:t>Esomeprazole Torrent 20 mg skrandyje neirios tabletės</w:t>
      </w:r>
    </w:p>
    <w:p w:rsidR="005756FA" w:rsidRPr="009D019D" w:rsidRDefault="005756FA" w:rsidP="005756FA">
      <w:pPr>
        <w:tabs>
          <w:tab w:val="left" w:pos="0"/>
          <w:tab w:val="left" w:pos="709"/>
        </w:tabs>
        <w:snapToGrid w:val="0"/>
        <w:spacing w:after="0" w:line="240" w:lineRule="auto"/>
        <w:ind w:right="284"/>
        <w:rPr>
          <w:rFonts w:ascii="Times New Roman" w:eastAsia="Times New Roman" w:hAnsi="Times New Roman" w:cs="Times New Roman"/>
        </w:rPr>
      </w:pPr>
      <w:r w:rsidRPr="009D019D">
        <w:rPr>
          <w:rFonts w:ascii="Times New Roman" w:eastAsia="Times New Roman" w:hAnsi="Times New Roman" w:cs="Times New Roman"/>
        </w:rPr>
        <w:t>Plytų raudonumo spalvos, apvali, iš abiejų pusių išgaubta, plėvele dengta tabletė, kurios viena pusė pažymėta „20“, o kita pusė – lygi.</w:t>
      </w:r>
    </w:p>
    <w:p w:rsidR="005756FA" w:rsidRPr="009D019D" w:rsidRDefault="005756FA" w:rsidP="005756FA">
      <w:pPr>
        <w:tabs>
          <w:tab w:val="left" w:pos="0"/>
          <w:tab w:val="left" w:pos="709"/>
        </w:tabs>
        <w:snapToGrid w:val="0"/>
        <w:spacing w:after="0" w:line="240" w:lineRule="auto"/>
        <w:ind w:right="284"/>
        <w:rPr>
          <w:rFonts w:ascii="Times New Roman" w:eastAsia="Times New Roman" w:hAnsi="Times New Roman" w:cs="Times New Roman"/>
        </w:rPr>
      </w:pPr>
    </w:p>
    <w:p w:rsidR="005756FA" w:rsidRPr="009D019D" w:rsidRDefault="005756FA" w:rsidP="005756FA">
      <w:pPr>
        <w:tabs>
          <w:tab w:val="left" w:pos="0"/>
          <w:tab w:val="left" w:pos="709"/>
        </w:tabs>
        <w:snapToGrid w:val="0"/>
        <w:spacing w:after="0" w:line="240" w:lineRule="auto"/>
        <w:ind w:right="284"/>
        <w:rPr>
          <w:rFonts w:ascii="Times New Roman" w:eastAsia="Times New Roman" w:hAnsi="Times New Roman" w:cs="Times New Roman"/>
          <w:b/>
        </w:rPr>
      </w:pPr>
      <w:r w:rsidRPr="009D019D">
        <w:rPr>
          <w:rFonts w:ascii="Times New Roman" w:eastAsia="Times New Roman" w:hAnsi="Times New Roman" w:cs="Times New Roman"/>
          <w:b/>
        </w:rPr>
        <w:t>Esomeprazole Torrent 40 mg skrandyje neirios tabletės</w:t>
      </w:r>
    </w:p>
    <w:p w:rsidR="005756FA" w:rsidRPr="009D019D" w:rsidRDefault="005756FA" w:rsidP="005756FA">
      <w:pPr>
        <w:tabs>
          <w:tab w:val="left" w:pos="0"/>
          <w:tab w:val="left" w:pos="709"/>
        </w:tabs>
        <w:snapToGrid w:val="0"/>
        <w:spacing w:after="0" w:line="240" w:lineRule="auto"/>
        <w:ind w:right="284"/>
        <w:rPr>
          <w:rFonts w:ascii="Times New Roman" w:eastAsia="Times New Roman" w:hAnsi="Times New Roman" w:cs="Times New Roman"/>
        </w:rPr>
      </w:pPr>
      <w:r w:rsidRPr="009D019D">
        <w:rPr>
          <w:rFonts w:ascii="Times New Roman" w:eastAsia="Times New Roman" w:hAnsi="Times New Roman" w:cs="Times New Roman"/>
        </w:rPr>
        <w:t>Plytų raudonumo spalvos, apvali, nuožulniais kraštais, iš abiejų pusių išgaubta plėvele dengta tabletė, kurios viena pusė pažymėta „40“, o kita pusė – lygi.</w:t>
      </w:r>
    </w:p>
    <w:p w:rsidR="005756FA" w:rsidRPr="009D019D" w:rsidRDefault="005756FA" w:rsidP="005756FA">
      <w:pPr>
        <w:tabs>
          <w:tab w:val="left" w:pos="0"/>
          <w:tab w:val="left" w:pos="709"/>
        </w:tabs>
        <w:snapToGrid w:val="0"/>
        <w:spacing w:after="0" w:line="240" w:lineRule="auto"/>
        <w:ind w:right="284"/>
        <w:rPr>
          <w:rFonts w:ascii="Times New Roman" w:eastAsia="Times New Roman" w:hAnsi="Times New Roman" w:cs="Times New Roman"/>
        </w:rPr>
      </w:pPr>
    </w:p>
    <w:p w:rsidR="005756FA" w:rsidRPr="009D019D" w:rsidRDefault="005756FA" w:rsidP="005756FA">
      <w:pPr>
        <w:tabs>
          <w:tab w:val="left" w:pos="0"/>
          <w:tab w:val="left" w:pos="709"/>
        </w:tabs>
        <w:snapToGrid w:val="0"/>
        <w:spacing w:after="0" w:line="240" w:lineRule="auto"/>
        <w:ind w:right="284"/>
        <w:rPr>
          <w:rFonts w:ascii="Times New Roman" w:eastAsia="Times New Roman" w:hAnsi="Times New Roman" w:cs="Times New Roman"/>
        </w:rPr>
      </w:pPr>
    </w:p>
    <w:p w:rsidR="005756FA" w:rsidRPr="009D019D" w:rsidRDefault="005756FA" w:rsidP="005756FA">
      <w:pPr>
        <w:tabs>
          <w:tab w:val="left" w:pos="540"/>
          <w:tab w:val="left" w:pos="567"/>
        </w:tabs>
        <w:snapToGrid w:val="0"/>
        <w:spacing w:after="0" w:line="240" w:lineRule="auto"/>
        <w:rPr>
          <w:rFonts w:ascii="Times New Roman" w:eastAsia="Times New Roman" w:hAnsi="Times New Roman" w:cs="Times New Roman"/>
          <w:b/>
          <w:color w:val="000000"/>
        </w:rPr>
      </w:pPr>
      <w:r w:rsidRPr="009D019D">
        <w:rPr>
          <w:rFonts w:ascii="Times New Roman" w:eastAsia="Times New Roman" w:hAnsi="Times New Roman" w:cs="Times New Roman"/>
          <w:b/>
          <w:color w:val="000000"/>
        </w:rPr>
        <w:t>4.</w:t>
      </w:r>
      <w:r w:rsidRPr="009D019D">
        <w:rPr>
          <w:rFonts w:ascii="Times New Roman" w:eastAsia="Times New Roman" w:hAnsi="Times New Roman" w:cs="Times New Roman"/>
          <w:b/>
          <w:color w:val="000000"/>
        </w:rPr>
        <w:tab/>
      </w:r>
      <w:r w:rsidRPr="009D019D">
        <w:rPr>
          <w:rFonts w:ascii="Times New Roman" w:eastAsia="Times New Roman" w:hAnsi="Times New Roman" w:cs="Times New Roman"/>
          <w:b/>
          <w:caps/>
        </w:rPr>
        <w:t>KLINIKINĖ INFORMACIJA</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b/>
          <w:color w:val="000000"/>
        </w:rPr>
      </w:pPr>
    </w:p>
    <w:p w:rsidR="005756FA" w:rsidRPr="009D019D" w:rsidRDefault="005756FA" w:rsidP="005756FA">
      <w:pPr>
        <w:tabs>
          <w:tab w:val="left" w:pos="540"/>
          <w:tab w:val="left" w:pos="567"/>
        </w:tabs>
        <w:snapToGrid w:val="0"/>
        <w:spacing w:after="0" w:line="240" w:lineRule="auto"/>
        <w:rPr>
          <w:rFonts w:ascii="Times New Roman" w:eastAsia="Times New Roman" w:hAnsi="Times New Roman" w:cs="Times New Roman"/>
          <w:b/>
          <w:color w:val="000000"/>
        </w:rPr>
      </w:pPr>
      <w:r w:rsidRPr="009D019D">
        <w:rPr>
          <w:rFonts w:ascii="Times New Roman" w:eastAsia="Times New Roman" w:hAnsi="Times New Roman" w:cs="Times New Roman"/>
          <w:b/>
          <w:color w:val="000000"/>
        </w:rPr>
        <w:t>4.1</w:t>
      </w:r>
      <w:r w:rsidRPr="009D019D">
        <w:rPr>
          <w:rFonts w:ascii="Times New Roman" w:eastAsia="Times New Roman" w:hAnsi="Times New Roman" w:cs="Times New Roman"/>
          <w:b/>
          <w:color w:val="000000"/>
        </w:rPr>
        <w:tab/>
        <w:t>Terapinės indikacijos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b/>
          <w:color w:val="000000"/>
          <w:u w:val="single"/>
        </w:rPr>
      </w:pPr>
      <w:r w:rsidRPr="009D019D">
        <w:rPr>
          <w:rFonts w:ascii="Times New Roman" w:eastAsia="Times New Roman" w:hAnsi="Times New Roman" w:cs="Times New Roman"/>
          <w:color w:val="000000"/>
        </w:rPr>
        <w:t xml:space="preserve">Esomeprazole Torrent skrandyje </w:t>
      </w:r>
      <w:r w:rsidRPr="009D019D">
        <w:rPr>
          <w:rFonts w:ascii="Times New Roman" w:eastAsia="Times New Roman" w:hAnsi="Times New Roman" w:cs="Times New Roman"/>
        </w:rPr>
        <w:t xml:space="preserve">neirios tabletės vartojamos suaugusiesiems toliau išvardytais atvejais.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u w:val="single"/>
        </w:rPr>
      </w:pPr>
      <w:r w:rsidRPr="009D019D">
        <w:rPr>
          <w:rFonts w:ascii="Times New Roman" w:eastAsia="Times New Roman" w:hAnsi="Times New Roman" w:cs="Times New Roman"/>
          <w:color w:val="000000"/>
          <w:u w:val="single"/>
        </w:rPr>
        <w:t>Gastroezofaginio refliukso liga (GERL):</w:t>
      </w:r>
    </w:p>
    <w:p w:rsidR="005756FA" w:rsidRPr="009D019D" w:rsidRDefault="005756FA" w:rsidP="005756FA">
      <w:pPr>
        <w:numPr>
          <w:ilvl w:val="0"/>
          <w:numId w:val="2"/>
        </w:numPr>
        <w:tabs>
          <w:tab w:val="left" w:pos="567"/>
          <w:tab w:val="left" w:pos="1296"/>
        </w:tabs>
        <w:snapToGrid w:val="0"/>
        <w:spacing w:after="0" w:line="240" w:lineRule="auto"/>
        <w:rPr>
          <w:rFonts w:ascii="Times New Roman" w:eastAsia="Times New Roman" w:hAnsi="Times New Roman" w:cs="Times New Roman"/>
          <w:color w:val="000000"/>
        </w:rPr>
      </w:pPr>
      <w:r w:rsidRPr="009D019D">
        <w:rPr>
          <w:rFonts w:ascii="Times New Roman" w:eastAsia="Times New Roman" w:hAnsi="Times New Roman" w:cs="Times New Roman"/>
          <w:color w:val="000000"/>
        </w:rPr>
        <w:t>erozinio refliuksinio ezofagito</w:t>
      </w:r>
      <w:r w:rsidRPr="009D019D">
        <w:rPr>
          <w:rFonts w:ascii="Times New Roman" w:eastAsia="Times New Roman" w:hAnsi="Times New Roman" w:cs="Times New Roman"/>
        </w:rPr>
        <w:t xml:space="preserve"> </w:t>
      </w:r>
      <w:r w:rsidRPr="009D019D">
        <w:rPr>
          <w:rFonts w:ascii="Times New Roman" w:eastAsia="Times New Roman" w:hAnsi="Times New Roman" w:cs="Times New Roman"/>
          <w:color w:val="000000"/>
        </w:rPr>
        <w:t>gydymas;</w:t>
      </w:r>
    </w:p>
    <w:p w:rsidR="005756FA" w:rsidRPr="009D019D" w:rsidRDefault="005756FA" w:rsidP="005756FA">
      <w:pPr>
        <w:numPr>
          <w:ilvl w:val="0"/>
          <w:numId w:val="2"/>
        </w:numPr>
        <w:tabs>
          <w:tab w:val="left" w:pos="567"/>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color w:val="000000"/>
        </w:rPr>
        <w:t xml:space="preserve">ilgalaikė ezofagito atsinaujinimo profilaktika sugijus stemplei; </w:t>
      </w:r>
    </w:p>
    <w:p w:rsidR="005756FA" w:rsidRPr="009D019D" w:rsidRDefault="005756FA" w:rsidP="005756FA">
      <w:pPr>
        <w:numPr>
          <w:ilvl w:val="0"/>
          <w:numId w:val="2"/>
        </w:numPr>
        <w:tabs>
          <w:tab w:val="left" w:pos="567"/>
          <w:tab w:val="left" w:pos="1296"/>
        </w:tabs>
        <w:snapToGrid w:val="0"/>
        <w:spacing w:after="0" w:line="240" w:lineRule="auto"/>
        <w:rPr>
          <w:rFonts w:ascii="Times New Roman" w:eastAsia="Times New Roman" w:hAnsi="Times New Roman" w:cs="Times New Roman"/>
          <w:color w:val="000000"/>
        </w:rPr>
      </w:pPr>
      <w:r w:rsidRPr="009D019D">
        <w:rPr>
          <w:rFonts w:ascii="Times New Roman" w:eastAsia="Times New Roman" w:hAnsi="Times New Roman" w:cs="Times New Roman"/>
          <w:color w:val="000000"/>
        </w:rPr>
        <w:t>simptominis gastroezofaginio refliukso ligos (GERL) gydymas.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u w:val="single"/>
        </w:rPr>
      </w:pPr>
      <w:r w:rsidRPr="009D019D">
        <w:rPr>
          <w:rFonts w:ascii="Times New Roman" w:eastAsia="Times New Roman" w:hAnsi="Times New Roman" w:cs="Times New Roman"/>
          <w:i/>
          <w:color w:val="000000"/>
          <w:u w:val="single"/>
        </w:rPr>
        <w:t>Helicobacter pylori</w:t>
      </w:r>
      <w:r w:rsidRPr="009D019D">
        <w:rPr>
          <w:rFonts w:ascii="Times New Roman" w:eastAsia="Times New Roman" w:hAnsi="Times New Roman" w:cs="Times New Roman"/>
          <w:color w:val="000000"/>
          <w:u w:val="single"/>
        </w:rPr>
        <w:t xml:space="preserve"> sunaikinimas </w:t>
      </w:r>
      <w:r w:rsidRPr="009D019D">
        <w:rPr>
          <w:rFonts w:ascii="Times New Roman" w:eastAsia="Times New Roman" w:hAnsi="Times New Roman" w:cs="Times New Roman"/>
          <w:u w:val="single"/>
        </w:rPr>
        <w:t xml:space="preserve">(kartu vartojama tinkamų antibakterinių vaistinių preparatų) ir: </w:t>
      </w:r>
    </w:p>
    <w:p w:rsidR="005756FA" w:rsidRPr="009D019D" w:rsidRDefault="005756FA" w:rsidP="005756FA">
      <w:pPr>
        <w:numPr>
          <w:ilvl w:val="0"/>
          <w:numId w:val="4"/>
        </w:numPr>
        <w:tabs>
          <w:tab w:val="left" w:pos="567"/>
          <w:tab w:val="left" w:pos="1296"/>
        </w:tabs>
        <w:snapToGrid w:val="0"/>
        <w:spacing w:after="0" w:line="240" w:lineRule="auto"/>
        <w:rPr>
          <w:rFonts w:ascii="Times New Roman" w:eastAsia="Times New Roman" w:hAnsi="Times New Roman" w:cs="Times New Roman"/>
          <w:color w:val="000000"/>
        </w:rPr>
      </w:pPr>
      <w:r w:rsidRPr="009D019D">
        <w:rPr>
          <w:rFonts w:ascii="Times New Roman" w:eastAsia="Times New Roman" w:hAnsi="Times New Roman" w:cs="Times New Roman"/>
          <w:i/>
          <w:color w:val="000000"/>
        </w:rPr>
        <w:t xml:space="preserve">Helicobacter pylori </w:t>
      </w:r>
      <w:r w:rsidRPr="009D019D">
        <w:rPr>
          <w:rFonts w:ascii="Times New Roman" w:eastAsia="Times New Roman" w:hAnsi="Times New Roman" w:cs="Times New Roman"/>
          <w:color w:val="000000"/>
        </w:rPr>
        <w:t>sukeltos dvylikapirštės žarnos opos užgydymas,</w:t>
      </w:r>
    </w:p>
    <w:p w:rsidR="005756FA" w:rsidRPr="009D019D" w:rsidRDefault="005756FA" w:rsidP="005756FA">
      <w:pPr>
        <w:numPr>
          <w:ilvl w:val="0"/>
          <w:numId w:val="4"/>
        </w:numPr>
        <w:tabs>
          <w:tab w:val="left" w:pos="567"/>
          <w:tab w:val="left" w:pos="1296"/>
        </w:tabs>
        <w:snapToGrid w:val="0"/>
        <w:spacing w:after="0" w:line="240" w:lineRule="auto"/>
        <w:rPr>
          <w:rFonts w:ascii="Times New Roman" w:eastAsia="Times New Roman" w:hAnsi="Times New Roman" w:cs="Times New Roman"/>
          <w:color w:val="000000"/>
        </w:rPr>
      </w:pPr>
      <w:r w:rsidRPr="009D019D">
        <w:rPr>
          <w:rFonts w:ascii="Times New Roman" w:eastAsia="Times New Roman" w:hAnsi="Times New Roman" w:cs="Times New Roman"/>
          <w:color w:val="000000"/>
        </w:rPr>
        <w:t xml:space="preserve">pepsinės opos pasikartojimo profilaktika pacientams, turintiems </w:t>
      </w:r>
      <w:r w:rsidRPr="009D019D">
        <w:rPr>
          <w:rFonts w:ascii="Times New Roman" w:eastAsia="Times New Roman" w:hAnsi="Times New Roman" w:cs="Times New Roman"/>
          <w:i/>
          <w:color w:val="000000"/>
        </w:rPr>
        <w:t xml:space="preserve">Helicobacter pylori </w:t>
      </w:r>
      <w:r w:rsidRPr="009D019D">
        <w:rPr>
          <w:rFonts w:ascii="Times New Roman" w:eastAsia="Times New Roman" w:hAnsi="Times New Roman" w:cs="Times New Roman"/>
          <w:color w:val="000000"/>
        </w:rPr>
        <w:t>sukeltų opų.</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u w:val="single"/>
        </w:rPr>
      </w:pPr>
      <w:r w:rsidRPr="009D019D">
        <w:rPr>
          <w:rFonts w:ascii="Times New Roman" w:eastAsia="Times New Roman" w:hAnsi="Times New Roman" w:cs="Times New Roman"/>
          <w:color w:val="000000"/>
          <w:u w:val="single"/>
        </w:rPr>
        <w:t>Pacientams, kuriems reikalingas tęstinis gydymas nesteroidiniais vaistais nuo uždegimo (NVNU)</w:t>
      </w:r>
    </w:p>
    <w:p w:rsidR="005756FA" w:rsidRPr="009D019D" w:rsidRDefault="005756FA" w:rsidP="005756FA">
      <w:pPr>
        <w:numPr>
          <w:ilvl w:val="0"/>
          <w:numId w:val="6"/>
        </w:numPr>
        <w:tabs>
          <w:tab w:val="left" w:pos="567"/>
          <w:tab w:val="left" w:pos="1296"/>
        </w:tabs>
        <w:snapToGrid w:val="0"/>
        <w:spacing w:after="0" w:line="240" w:lineRule="auto"/>
        <w:rPr>
          <w:rFonts w:ascii="Times New Roman" w:eastAsia="Times New Roman" w:hAnsi="Times New Roman" w:cs="Times New Roman"/>
          <w:color w:val="000000"/>
        </w:rPr>
      </w:pPr>
      <w:r w:rsidRPr="009D019D">
        <w:rPr>
          <w:rFonts w:ascii="Times New Roman" w:eastAsia="Times New Roman" w:hAnsi="Times New Roman" w:cs="Times New Roman"/>
          <w:color w:val="000000"/>
        </w:rPr>
        <w:t>su NVNU susijusių skrandžio opų užgydymas;</w:t>
      </w:r>
    </w:p>
    <w:p w:rsidR="005756FA" w:rsidRPr="009D019D" w:rsidRDefault="005756FA" w:rsidP="005756FA">
      <w:pPr>
        <w:numPr>
          <w:ilvl w:val="0"/>
          <w:numId w:val="6"/>
        </w:numPr>
        <w:tabs>
          <w:tab w:val="left" w:pos="567"/>
          <w:tab w:val="left" w:pos="1296"/>
        </w:tabs>
        <w:snapToGrid w:val="0"/>
        <w:spacing w:after="0" w:line="240" w:lineRule="auto"/>
        <w:rPr>
          <w:rFonts w:ascii="Times New Roman" w:eastAsia="Times New Roman" w:hAnsi="Times New Roman" w:cs="Times New Roman"/>
          <w:color w:val="000000"/>
        </w:rPr>
      </w:pPr>
      <w:r w:rsidRPr="009D019D">
        <w:rPr>
          <w:rFonts w:ascii="Times New Roman" w:eastAsia="Times New Roman" w:hAnsi="Times New Roman" w:cs="Times New Roman"/>
          <w:color w:val="000000"/>
        </w:rPr>
        <w:t>su NVNU susijusių skrandžio ir dvylikapirštės žarnos opų profilaktika, rizikos grupės pacientams.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u w:val="single"/>
        </w:rPr>
      </w:pPr>
      <w:r w:rsidRPr="009D019D">
        <w:rPr>
          <w:rFonts w:ascii="Times New Roman" w:eastAsia="Times New Roman" w:hAnsi="Times New Roman" w:cs="Times New Roman"/>
          <w:u w:val="single"/>
        </w:rPr>
        <w:t>Tęstinis gydymas po į veną vartojamu preparatu pradėtos pepsinių opų kraujavimo atsinaujinimo profilaktikos.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u w:val="single"/>
        </w:rPr>
      </w:pPr>
      <w:r w:rsidRPr="009D019D">
        <w:rPr>
          <w:rFonts w:ascii="Times New Roman" w:eastAsia="Times New Roman" w:hAnsi="Times New Roman" w:cs="Times New Roman"/>
          <w:color w:val="000000"/>
          <w:u w:val="single"/>
        </w:rPr>
        <w:t>Zollinger-Ellison‘o sindromo gydymas</w:t>
      </w:r>
    </w:p>
    <w:p w:rsidR="005756FA" w:rsidRPr="009D019D" w:rsidRDefault="005756FA" w:rsidP="005756FA">
      <w:pPr>
        <w:tabs>
          <w:tab w:val="left" w:pos="426"/>
          <w:tab w:val="left" w:pos="567"/>
        </w:tabs>
        <w:snapToGrid w:val="0"/>
        <w:spacing w:after="0" w:line="240" w:lineRule="auto"/>
        <w:ind w:left="426" w:hanging="426"/>
        <w:rPr>
          <w:rFonts w:ascii="Times New Roman" w:eastAsia="Times New Roman" w:hAnsi="Times New Roman" w:cs="Times New Roman"/>
          <w:color w:val="000000"/>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b/>
          <w:color w:val="000000"/>
          <w:u w:val="single"/>
        </w:rPr>
      </w:pPr>
      <w:r w:rsidRPr="009D019D">
        <w:rPr>
          <w:rFonts w:ascii="Times New Roman" w:eastAsia="Times New Roman" w:hAnsi="Times New Roman" w:cs="Times New Roman"/>
          <w:color w:val="000000"/>
        </w:rPr>
        <w:t xml:space="preserve">Esomeprazole Torrent skrandyje </w:t>
      </w:r>
      <w:r w:rsidRPr="009D019D">
        <w:rPr>
          <w:rFonts w:ascii="Times New Roman" w:eastAsia="Times New Roman" w:hAnsi="Times New Roman" w:cs="Times New Roman"/>
        </w:rPr>
        <w:t xml:space="preserve">neirios tabletės vartojamos paaugliams nuo 12 metų amžiaus toliau išvardytais atvejais.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u w:val="single"/>
        </w:rPr>
      </w:pPr>
      <w:r w:rsidRPr="009D019D">
        <w:rPr>
          <w:rFonts w:ascii="Times New Roman" w:eastAsia="Times New Roman" w:hAnsi="Times New Roman" w:cs="Times New Roman"/>
          <w:color w:val="000000"/>
          <w:u w:val="single"/>
        </w:rPr>
        <w:t>Gastroezofaginio refliukso liga (GERL):</w:t>
      </w:r>
    </w:p>
    <w:p w:rsidR="005756FA" w:rsidRPr="009D019D" w:rsidRDefault="005756FA" w:rsidP="005756FA">
      <w:pPr>
        <w:numPr>
          <w:ilvl w:val="0"/>
          <w:numId w:val="8"/>
        </w:numPr>
        <w:tabs>
          <w:tab w:val="clear" w:pos="360"/>
          <w:tab w:val="left" w:pos="567"/>
          <w:tab w:val="left" w:pos="1296"/>
        </w:tabs>
        <w:snapToGrid w:val="0"/>
        <w:spacing w:after="0" w:line="240" w:lineRule="auto"/>
        <w:ind w:left="426" w:hanging="426"/>
        <w:rPr>
          <w:rFonts w:ascii="Times New Roman" w:eastAsia="Times New Roman" w:hAnsi="Times New Roman" w:cs="Times New Roman"/>
          <w:color w:val="000000"/>
        </w:rPr>
      </w:pPr>
      <w:r w:rsidRPr="009D019D">
        <w:rPr>
          <w:rFonts w:ascii="Times New Roman" w:eastAsia="Times New Roman" w:hAnsi="Times New Roman" w:cs="Times New Roman"/>
          <w:color w:val="000000"/>
        </w:rPr>
        <w:t>erozinio refliuksinio ezofagito gydymas</w:t>
      </w:r>
    </w:p>
    <w:p w:rsidR="005756FA" w:rsidRPr="009D019D" w:rsidRDefault="005756FA" w:rsidP="005756FA">
      <w:pPr>
        <w:numPr>
          <w:ilvl w:val="0"/>
          <w:numId w:val="8"/>
        </w:numPr>
        <w:tabs>
          <w:tab w:val="clear" w:pos="360"/>
          <w:tab w:val="left" w:pos="567"/>
          <w:tab w:val="left" w:pos="1296"/>
        </w:tabs>
        <w:snapToGrid w:val="0"/>
        <w:spacing w:after="0" w:line="240" w:lineRule="auto"/>
        <w:ind w:left="426" w:hanging="426"/>
        <w:rPr>
          <w:rFonts w:ascii="Times New Roman" w:eastAsia="Times New Roman" w:hAnsi="Times New Roman" w:cs="Times New Roman"/>
          <w:color w:val="000000"/>
        </w:rPr>
      </w:pPr>
      <w:r w:rsidRPr="009D019D">
        <w:rPr>
          <w:rFonts w:ascii="Times New Roman" w:eastAsia="Times New Roman" w:hAnsi="Times New Roman" w:cs="Times New Roman"/>
          <w:color w:val="000000"/>
        </w:rPr>
        <w:t>ilgalaikė ezofagito atsinaujinimo profilaktika sugijus stemplei</w:t>
      </w:r>
    </w:p>
    <w:p w:rsidR="005756FA" w:rsidRPr="009D019D" w:rsidRDefault="005756FA" w:rsidP="005756FA">
      <w:pPr>
        <w:numPr>
          <w:ilvl w:val="0"/>
          <w:numId w:val="8"/>
        </w:numPr>
        <w:tabs>
          <w:tab w:val="clear" w:pos="360"/>
          <w:tab w:val="left" w:pos="567"/>
          <w:tab w:val="left" w:pos="1296"/>
        </w:tabs>
        <w:snapToGrid w:val="0"/>
        <w:spacing w:after="0" w:line="240" w:lineRule="auto"/>
        <w:ind w:left="426" w:hanging="426"/>
        <w:rPr>
          <w:rFonts w:ascii="Times New Roman" w:eastAsia="Times New Roman" w:hAnsi="Times New Roman" w:cs="Times New Roman"/>
          <w:color w:val="000000"/>
        </w:rPr>
      </w:pPr>
      <w:r w:rsidRPr="009D019D">
        <w:rPr>
          <w:rFonts w:ascii="Times New Roman" w:eastAsia="Times New Roman" w:hAnsi="Times New Roman" w:cs="Times New Roman"/>
          <w:color w:val="000000"/>
        </w:rPr>
        <w:t>simptominis gastroezofaginio refliukso ligos (GERL) gydymas.</w:t>
      </w:r>
    </w:p>
    <w:p w:rsidR="005756FA" w:rsidRPr="009D019D" w:rsidRDefault="005756FA" w:rsidP="005756FA">
      <w:pPr>
        <w:tabs>
          <w:tab w:val="left" w:pos="426"/>
          <w:tab w:val="left" w:pos="567"/>
        </w:tabs>
        <w:snapToGrid w:val="0"/>
        <w:spacing w:after="0" w:line="240" w:lineRule="auto"/>
        <w:ind w:left="426" w:hanging="426"/>
        <w:rPr>
          <w:rFonts w:ascii="Times New Roman" w:eastAsia="Times New Roman" w:hAnsi="Times New Roman" w:cs="Times New Roman"/>
          <w:color w:val="000000"/>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u w:val="single"/>
        </w:rPr>
      </w:pPr>
      <w:r w:rsidRPr="009D019D">
        <w:rPr>
          <w:rFonts w:ascii="Times New Roman" w:eastAsia="Times New Roman" w:hAnsi="Times New Roman" w:cs="Times New Roman"/>
          <w:i/>
          <w:color w:val="000000"/>
          <w:u w:val="single"/>
        </w:rPr>
        <w:t>Helicobacter pylori</w:t>
      </w:r>
      <w:r w:rsidRPr="009D019D">
        <w:rPr>
          <w:rFonts w:ascii="Times New Roman" w:eastAsia="Times New Roman" w:hAnsi="Times New Roman" w:cs="Times New Roman"/>
          <w:color w:val="000000"/>
          <w:u w:val="single"/>
        </w:rPr>
        <w:t xml:space="preserve"> sukeltos dvylikapirštės opos gydymas (vartojama kartu su antibiotikais). </w:t>
      </w:r>
    </w:p>
    <w:p w:rsidR="005756FA" w:rsidRPr="009D019D" w:rsidRDefault="005756FA" w:rsidP="005756FA">
      <w:pPr>
        <w:tabs>
          <w:tab w:val="left" w:pos="426"/>
          <w:tab w:val="left" w:pos="567"/>
        </w:tabs>
        <w:snapToGrid w:val="0"/>
        <w:spacing w:after="0" w:line="240" w:lineRule="auto"/>
        <w:ind w:left="426" w:hanging="426"/>
        <w:rPr>
          <w:rFonts w:ascii="Times New Roman" w:eastAsia="Times New Roman" w:hAnsi="Times New Roman" w:cs="Times New Roman"/>
          <w:color w:val="000000"/>
        </w:rPr>
      </w:pPr>
    </w:p>
    <w:p w:rsidR="005756FA" w:rsidRPr="009D019D" w:rsidRDefault="005756FA" w:rsidP="005756FA">
      <w:pPr>
        <w:tabs>
          <w:tab w:val="left" w:pos="516"/>
          <w:tab w:val="left" w:pos="567"/>
        </w:tabs>
        <w:snapToGrid w:val="0"/>
        <w:spacing w:after="0" w:line="240" w:lineRule="auto"/>
        <w:rPr>
          <w:rFonts w:ascii="Times New Roman" w:eastAsia="Times New Roman" w:hAnsi="Times New Roman" w:cs="Times New Roman"/>
          <w:b/>
          <w:color w:val="000000"/>
        </w:rPr>
      </w:pPr>
      <w:r w:rsidRPr="009D019D">
        <w:rPr>
          <w:rFonts w:ascii="Times New Roman" w:eastAsia="Times New Roman" w:hAnsi="Times New Roman" w:cs="Times New Roman"/>
          <w:b/>
          <w:color w:val="000000"/>
        </w:rPr>
        <w:t>4.2</w:t>
      </w:r>
      <w:r w:rsidRPr="009D019D">
        <w:rPr>
          <w:rFonts w:ascii="Times New Roman" w:eastAsia="Times New Roman" w:hAnsi="Times New Roman" w:cs="Times New Roman"/>
          <w:b/>
          <w:color w:val="000000"/>
        </w:rPr>
        <w:tab/>
        <w:t>Dozavimas ir vartojimo metodas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u w:val="single"/>
        </w:rPr>
      </w:pPr>
      <w:r w:rsidRPr="009D019D">
        <w:rPr>
          <w:rFonts w:ascii="Times New Roman" w:eastAsia="Times New Roman" w:hAnsi="Times New Roman" w:cs="Times New Roman"/>
          <w:color w:val="000000"/>
          <w:u w:val="single"/>
        </w:rPr>
        <w:t>Dozavimas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i/>
          <w:color w:val="000000"/>
          <w:u w:val="single"/>
        </w:rPr>
        <w:t xml:space="preserve">Suaugusiesiems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u w:val="single"/>
        </w:rPr>
      </w:pPr>
      <w:r w:rsidRPr="009D019D">
        <w:rPr>
          <w:rFonts w:ascii="Times New Roman" w:eastAsia="Times New Roman" w:hAnsi="Times New Roman" w:cs="Times New Roman"/>
          <w:color w:val="000000"/>
          <w:u w:val="single"/>
        </w:rPr>
        <w:t>Gastroezofaginio refliukso liga (GERL)</w:t>
      </w:r>
    </w:p>
    <w:p w:rsidR="005756FA" w:rsidRPr="009D019D" w:rsidRDefault="005756FA" w:rsidP="005756FA">
      <w:pPr>
        <w:numPr>
          <w:ilvl w:val="0"/>
          <w:numId w:val="10"/>
        </w:numPr>
        <w:tabs>
          <w:tab w:val="left" w:pos="567"/>
          <w:tab w:val="left" w:pos="1296"/>
        </w:tabs>
        <w:snapToGrid w:val="0"/>
        <w:spacing w:after="0" w:line="240" w:lineRule="auto"/>
        <w:rPr>
          <w:rFonts w:ascii="Times New Roman" w:eastAsia="Times New Roman" w:hAnsi="Times New Roman" w:cs="Times New Roman"/>
          <w:color w:val="000000"/>
        </w:rPr>
      </w:pPr>
      <w:r w:rsidRPr="009D019D">
        <w:rPr>
          <w:rFonts w:ascii="Times New Roman" w:eastAsia="Times New Roman" w:hAnsi="Times New Roman" w:cs="Times New Roman"/>
          <w:color w:val="000000"/>
        </w:rPr>
        <w:t>Erozinio refliuksinio ezofagito gydymas</w:t>
      </w:r>
    </w:p>
    <w:p w:rsidR="005756FA" w:rsidRPr="009D019D" w:rsidRDefault="005756FA" w:rsidP="005756FA">
      <w:pPr>
        <w:tabs>
          <w:tab w:val="left" w:pos="1296"/>
        </w:tabs>
        <w:snapToGrid w:val="0"/>
        <w:spacing w:after="0" w:line="240" w:lineRule="auto"/>
        <w:ind w:left="426"/>
        <w:rPr>
          <w:rFonts w:ascii="Times New Roman" w:eastAsia="Times New Roman" w:hAnsi="Times New Roman" w:cs="Times New Roman"/>
          <w:color w:val="000000"/>
        </w:rPr>
      </w:pPr>
      <w:r w:rsidRPr="009D019D">
        <w:rPr>
          <w:rFonts w:ascii="Times New Roman" w:eastAsia="Times New Roman" w:hAnsi="Times New Roman" w:cs="Times New Roman"/>
          <w:color w:val="000000"/>
        </w:rPr>
        <w:t>40 mg vieną kartą per parą, 4 savaites.</w:t>
      </w:r>
    </w:p>
    <w:p w:rsidR="005756FA" w:rsidRPr="009D019D" w:rsidRDefault="005756FA" w:rsidP="005756FA">
      <w:pPr>
        <w:tabs>
          <w:tab w:val="left" w:pos="1296"/>
        </w:tabs>
        <w:snapToGrid w:val="0"/>
        <w:spacing w:after="0" w:line="240" w:lineRule="auto"/>
        <w:ind w:left="426"/>
        <w:rPr>
          <w:rFonts w:ascii="Times New Roman" w:eastAsia="Times New Roman" w:hAnsi="Times New Roman" w:cs="Times New Roman"/>
          <w:color w:val="000000"/>
        </w:rPr>
      </w:pPr>
      <w:r w:rsidRPr="009D019D">
        <w:rPr>
          <w:rFonts w:ascii="Times New Roman" w:eastAsia="Times New Roman" w:hAnsi="Times New Roman" w:cs="Times New Roman"/>
          <w:color w:val="000000"/>
        </w:rPr>
        <w:t>Jei ezofagitas neišgydytas arba liko simptomų, pacientams rekomenduojama vartoti vaistą dar 4 savaites.</w:t>
      </w:r>
    </w:p>
    <w:p w:rsidR="005756FA" w:rsidRPr="009D019D" w:rsidRDefault="005756FA" w:rsidP="005756FA">
      <w:pPr>
        <w:numPr>
          <w:ilvl w:val="0"/>
          <w:numId w:val="10"/>
        </w:numPr>
        <w:tabs>
          <w:tab w:val="left" w:pos="567"/>
          <w:tab w:val="left" w:pos="1296"/>
        </w:tabs>
        <w:snapToGrid w:val="0"/>
        <w:spacing w:after="0" w:line="240" w:lineRule="auto"/>
        <w:rPr>
          <w:rFonts w:ascii="Times New Roman" w:eastAsia="Times New Roman" w:hAnsi="Times New Roman" w:cs="Times New Roman"/>
          <w:color w:val="000000"/>
        </w:rPr>
      </w:pPr>
      <w:r w:rsidRPr="009D019D">
        <w:rPr>
          <w:rFonts w:ascii="Times New Roman" w:eastAsia="Times New Roman" w:hAnsi="Times New Roman" w:cs="Times New Roman"/>
          <w:color w:val="000000"/>
        </w:rPr>
        <w:t>Ilgalaikė ezofagito atsinaujinimo profilaktika sugijus stemplei</w:t>
      </w:r>
    </w:p>
    <w:p w:rsidR="005756FA" w:rsidRPr="009D019D" w:rsidRDefault="005756FA" w:rsidP="005756FA">
      <w:pPr>
        <w:tabs>
          <w:tab w:val="left" w:pos="1296"/>
        </w:tabs>
        <w:snapToGrid w:val="0"/>
        <w:spacing w:after="0" w:line="240" w:lineRule="auto"/>
        <w:ind w:left="426"/>
        <w:rPr>
          <w:rFonts w:ascii="Times New Roman" w:eastAsia="Times New Roman" w:hAnsi="Times New Roman" w:cs="Times New Roman"/>
          <w:color w:val="000000"/>
        </w:rPr>
      </w:pPr>
      <w:r w:rsidRPr="009D019D">
        <w:rPr>
          <w:rFonts w:ascii="Times New Roman" w:eastAsia="Times New Roman" w:hAnsi="Times New Roman" w:cs="Times New Roman"/>
          <w:color w:val="000000"/>
        </w:rPr>
        <w:t>20 mg vieną kartą per parą.</w:t>
      </w:r>
    </w:p>
    <w:p w:rsidR="005756FA" w:rsidRPr="009D019D" w:rsidRDefault="005756FA" w:rsidP="005756FA">
      <w:pPr>
        <w:numPr>
          <w:ilvl w:val="0"/>
          <w:numId w:val="10"/>
        </w:numPr>
        <w:tabs>
          <w:tab w:val="left" w:pos="567"/>
          <w:tab w:val="left" w:pos="1296"/>
        </w:tabs>
        <w:snapToGrid w:val="0"/>
        <w:spacing w:after="0" w:line="240" w:lineRule="auto"/>
        <w:rPr>
          <w:rFonts w:ascii="Times New Roman" w:eastAsia="Times New Roman" w:hAnsi="Times New Roman" w:cs="Times New Roman"/>
          <w:color w:val="000000"/>
        </w:rPr>
      </w:pPr>
      <w:r w:rsidRPr="009D019D">
        <w:rPr>
          <w:rFonts w:ascii="Times New Roman" w:eastAsia="Times New Roman" w:hAnsi="Times New Roman" w:cs="Times New Roman"/>
          <w:color w:val="000000"/>
        </w:rPr>
        <w:t>Simptominis gastroezofaginio refliukso ligos (GERL) gydymas.</w:t>
      </w:r>
    </w:p>
    <w:p w:rsidR="005756FA" w:rsidRPr="009D019D" w:rsidRDefault="005756FA" w:rsidP="005756FA">
      <w:pPr>
        <w:tabs>
          <w:tab w:val="left" w:pos="1296"/>
        </w:tabs>
        <w:snapToGrid w:val="0"/>
        <w:spacing w:after="0" w:line="240" w:lineRule="auto"/>
        <w:ind w:left="426"/>
        <w:rPr>
          <w:rFonts w:ascii="Times New Roman" w:eastAsia="Times New Roman" w:hAnsi="Times New Roman" w:cs="Times New Roman"/>
        </w:rPr>
      </w:pPr>
      <w:r w:rsidRPr="009D019D">
        <w:rPr>
          <w:rFonts w:ascii="Times New Roman" w:eastAsia="Times New Roman" w:hAnsi="Times New Roman" w:cs="Times New Roman"/>
          <w:color w:val="000000"/>
        </w:rPr>
        <w:t xml:space="preserve">20 mg vieną kartą per parą pacientams, nesergantiems ezofagitu. Jeigu po 4 savaičių </w:t>
      </w:r>
      <w:r w:rsidRPr="009D019D">
        <w:rPr>
          <w:rFonts w:ascii="Times New Roman" w:eastAsia="Times New Roman" w:hAnsi="Times New Roman" w:cs="Times New Roman"/>
        </w:rPr>
        <w:t>simptomai dar liko,</w:t>
      </w:r>
      <w:r w:rsidRPr="009D019D">
        <w:rPr>
          <w:rFonts w:ascii="Times New Roman" w:eastAsia="Times New Roman" w:hAnsi="Times New Roman" w:cs="Times New Roman"/>
          <w:color w:val="000000"/>
        </w:rPr>
        <w:t xml:space="preserve"> pacientą būtina ištirti papildomai. Jeigu simptomai išnyksta, paskui jų galima išvengti vartojant 20 mg vieną kartą per parą. Vartojant šį vaistą pagal poreikį, gerti 20 mg vieną kartą per parą tada, kai reikia. Vaistų vartojimas pagal poreikį, siekiant kontroliuoti simptomus, nerekomenduojamas NVNU gydomiems pacientams, kuriems yra skrandžio ir dvylikapirštės žarnos opų rizika.</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u w:val="single"/>
        </w:rPr>
      </w:pPr>
      <w:r w:rsidRPr="009D019D">
        <w:rPr>
          <w:rFonts w:ascii="Times New Roman" w:eastAsia="Times New Roman" w:hAnsi="Times New Roman" w:cs="Times New Roman"/>
          <w:i/>
          <w:color w:val="000000"/>
          <w:u w:val="single"/>
        </w:rPr>
        <w:t>Helicobacter pylori</w:t>
      </w:r>
      <w:r w:rsidRPr="009D019D">
        <w:rPr>
          <w:rFonts w:ascii="Times New Roman" w:eastAsia="Times New Roman" w:hAnsi="Times New Roman" w:cs="Times New Roman"/>
          <w:color w:val="000000"/>
          <w:u w:val="single"/>
        </w:rPr>
        <w:t xml:space="preserve"> sunaikinimas, kai vaistas skiriamas kartu taikant atitinkamus antibakterinio gydymo režimus ir:</w:t>
      </w:r>
    </w:p>
    <w:p w:rsidR="005756FA" w:rsidRPr="009D019D" w:rsidRDefault="005756FA" w:rsidP="005756FA">
      <w:pPr>
        <w:numPr>
          <w:ilvl w:val="0"/>
          <w:numId w:val="10"/>
        </w:numPr>
        <w:tabs>
          <w:tab w:val="left" w:pos="567"/>
          <w:tab w:val="left" w:pos="1296"/>
        </w:tabs>
        <w:snapToGrid w:val="0"/>
        <w:spacing w:after="0" w:line="240" w:lineRule="auto"/>
        <w:rPr>
          <w:rFonts w:ascii="Times New Roman" w:eastAsia="Times New Roman" w:hAnsi="Times New Roman" w:cs="Times New Roman"/>
          <w:color w:val="000000"/>
        </w:rPr>
      </w:pPr>
      <w:r w:rsidRPr="009D019D">
        <w:rPr>
          <w:rFonts w:ascii="Times New Roman" w:eastAsia="Times New Roman" w:hAnsi="Times New Roman" w:cs="Times New Roman"/>
          <w:i/>
          <w:color w:val="000000"/>
        </w:rPr>
        <w:t xml:space="preserve">Helicobacter pylori </w:t>
      </w:r>
      <w:r w:rsidRPr="009D019D">
        <w:rPr>
          <w:rFonts w:ascii="Times New Roman" w:eastAsia="Times New Roman" w:hAnsi="Times New Roman" w:cs="Times New Roman"/>
          <w:color w:val="000000"/>
        </w:rPr>
        <w:t>sukeltos dvylikapirštės žarnos opos gydymas,</w:t>
      </w:r>
    </w:p>
    <w:p w:rsidR="005756FA" w:rsidRPr="009D019D" w:rsidRDefault="005756FA" w:rsidP="005756FA">
      <w:pPr>
        <w:numPr>
          <w:ilvl w:val="0"/>
          <w:numId w:val="10"/>
        </w:numPr>
        <w:tabs>
          <w:tab w:val="left" w:pos="567"/>
          <w:tab w:val="left" w:pos="1296"/>
        </w:tabs>
        <w:snapToGrid w:val="0"/>
        <w:spacing w:after="0" w:line="240" w:lineRule="auto"/>
        <w:rPr>
          <w:rFonts w:ascii="Times New Roman" w:eastAsia="Times New Roman" w:hAnsi="Times New Roman" w:cs="Times New Roman"/>
          <w:color w:val="000000"/>
        </w:rPr>
      </w:pPr>
      <w:r w:rsidRPr="009D019D">
        <w:rPr>
          <w:rFonts w:ascii="Times New Roman" w:eastAsia="Times New Roman" w:hAnsi="Times New Roman" w:cs="Times New Roman"/>
          <w:color w:val="000000"/>
        </w:rPr>
        <w:t xml:space="preserve">pepsinės opos pasikartojimo profilaktika pacientams, turintiems </w:t>
      </w:r>
      <w:r w:rsidRPr="009D019D">
        <w:rPr>
          <w:rFonts w:ascii="Times New Roman" w:eastAsia="Times New Roman" w:hAnsi="Times New Roman" w:cs="Times New Roman"/>
          <w:i/>
          <w:color w:val="000000"/>
        </w:rPr>
        <w:t xml:space="preserve">Helicobacter pylori </w:t>
      </w:r>
      <w:r w:rsidRPr="009D019D">
        <w:rPr>
          <w:rFonts w:ascii="Times New Roman" w:eastAsia="Times New Roman" w:hAnsi="Times New Roman" w:cs="Times New Roman"/>
          <w:color w:val="000000"/>
        </w:rPr>
        <w:t>sukeltų opų</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rPr>
      </w:pPr>
    </w:p>
    <w:p w:rsidR="005756FA" w:rsidRPr="009D019D" w:rsidRDefault="005756FA" w:rsidP="005756FA">
      <w:pPr>
        <w:tabs>
          <w:tab w:val="left" w:pos="1296"/>
        </w:tabs>
        <w:snapToGrid w:val="0"/>
        <w:spacing w:after="0" w:line="240" w:lineRule="auto"/>
        <w:ind w:left="426"/>
        <w:rPr>
          <w:rFonts w:ascii="Times New Roman" w:eastAsia="Times New Roman" w:hAnsi="Times New Roman" w:cs="Times New Roman"/>
          <w:color w:val="000000"/>
        </w:rPr>
      </w:pPr>
      <w:r w:rsidRPr="009D019D">
        <w:rPr>
          <w:rFonts w:ascii="Times New Roman" w:eastAsia="Times New Roman" w:hAnsi="Times New Roman" w:cs="Times New Roman"/>
          <w:color w:val="000000"/>
        </w:rPr>
        <w:t>20 mg Esomeprazole Torrent, 1 g amoksicilino ir 500 mg klaritromicino du kartus per parą, 7 dienas.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u w:val="single"/>
        </w:rPr>
      </w:pPr>
      <w:r w:rsidRPr="009D019D">
        <w:rPr>
          <w:rFonts w:ascii="Times New Roman" w:eastAsia="Times New Roman" w:hAnsi="Times New Roman" w:cs="Times New Roman"/>
          <w:color w:val="000000"/>
          <w:u w:val="single"/>
        </w:rPr>
        <w:t>Pacientams, kuriems reikalingas tęstinis gydymas NVNU:</w:t>
      </w:r>
    </w:p>
    <w:p w:rsidR="005756FA" w:rsidRPr="009D019D" w:rsidRDefault="005756FA" w:rsidP="005756FA">
      <w:pPr>
        <w:numPr>
          <w:ilvl w:val="0"/>
          <w:numId w:val="10"/>
        </w:numPr>
        <w:tabs>
          <w:tab w:val="left" w:pos="567"/>
          <w:tab w:val="left" w:pos="1296"/>
        </w:tabs>
        <w:snapToGrid w:val="0"/>
        <w:spacing w:after="0" w:line="240" w:lineRule="auto"/>
        <w:contextualSpacing/>
        <w:rPr>
          <w:rFonts w:ascii="Times New Roman" w:eastAsia="Times New Roman" w:hAnsi="Times New Roman" w:cs="Times New Roman"/>
        </w:rPr>
      </w:pPr>
      <w:r w:rsidRPr="009D019D">
        <w:rPr>
          <w:rFonts w:ascii="Times New Roman" w:eastAsia="Times New Roman" w:hAnsi="Times New Roman" w:cs="Times New Roman"/>
          <w:color w:val="000000"/>
        </w:rPr>
        <w:t>su NVNU susijusių skrandžio opų gydymas: paprastai skiriama 20 mg vieną kartą per parą. Gydymo trukmė yra 4–8 savaitės.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rPr>
      </w:pPr>
    </w:p>
    <w:p w:rsidR="005756FA" w:rsidRPr="009D019D" w:rsidRDefault="005756FA" w:rsidP="005756FA">
      <w:pPr>
        <w:numPr>
          <w:ilvl w:val="0"/>
          <w:numId w:val="10"/>
        </w:numPr>
        <w:tabs>
          <w:tab w:val="left" w:pos="567"/>
          <w:tab w:val="left" w:pos="1296"/>
        </w:tabs>
        <w:snapToGrid w:val="0"/>
        <w:spacing w:after="0" w:line="240" w:lineRule="auto"/>
        <w:contextualSpacing/>
        <w:rPr>
          <w:rFonts w:ascii="Times New Roman" w:eastAsia="Times New Roman" w:hAnsi="Times New Roman" w:cs="Times New Roman"/>
        </w:rPr>
      </w:pPr>
      <w:r w:rsidRPr="009D019D">
        <w:rPr>
          <w:rFonts w:ascii="Times New Roman" w:eastAsia="Times New Roman" w:hAnsi="Times New Roman" w:cs="Times New Roman"/>
          <w:color w:val="000000"/>
        </w:rPr>
        <w:t>su NVNU susijusių skrandžio ir dvylikapirštės žarnos opų profilaktika, rizikos grupės pacientams: 20 mg vieną kartą per parą.</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u w:val="single"/>
        </w:rPr>
      </w:pPr>
      <w:r w:rsidRPr="009D019D">
        <w:rPr>
          <w:rFonts w:ascii="Times New Roman" w:eastAsia="Times New Roman" w:hAnsi="Times New Roman" w:cs="Times New Roman"/>
          <w:u w:val="single"/>
        </w:rPr>
        <w:t>T</w:t>
      </w:r>
      <w:r w:rsidRPr="009D019D">
        <w:rPr>
          <w:rFonts w:ascii="Times New Roman" w:eastAsia="Times New Roman" w:hAnsi="Times New Roman" w:cs="Times New Roman"/>
          <w:i/>
          <w:u w:val="single"/>
        </w:rPr>
        <w:t>ę</w:t>
      </w:r>
      <w:r w:rsidRPr="009D019D">
        <w:rPr>
          <w:rFonts w:ascii="Times New Roman" w:eastAsia="Times New Roman" w:hAnsi="Times New Roman" w:cs="Times New Roman"/>
          <w:u w:val="single"/>
        </w:rPr>
        <w:t>stinis gydymas po į veną vartojamu preparatu pradėtos pepsinių opų kraujavimo atsinaujinimo profilaktikos.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rPr>
      </w:pPr>
      <w:r w:rsidRPr="009D019D">
        <w:rPr>
          <w:rFonts w:ascii="Times New Roman" w:eastAsia="Times New Roman" w:hAnsi="Times New Roman" w:cs="Times New Roman"/>
          <w:color w:val="000000"/>
        </w:rPr>
        <w:t>40 mg vieną kartą per parą 4 savaites po to, kai pepsinių opų kraujavimo profilaktika buvo pradėta intraveniškai.</w:t>
      </w:r>
    </w:p>
    <w:p w:rsidR="005756FA" w:rsidRPr="009D019D" w:rsidRDefault="005756FA" w:rsidP="005756FA">
      <w:pPr>
        <w:tabs>
          <w:tab w:val="left" w:pos="1296"/>
        </w:tabs>
        <w:snapToGrid w:val="0"/>
        <w:spacing w:after="0" w:line="240" w:lineRule="auto"/>
        <w:outlineLvl w:val="1"/>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u w:val="single"/>
        </w:rPr>
      </w:pPr>
      <w:r w:rsidRPr="009D019D">
        <w:rPr>
          <w:rFonts w:ascii="Times New Roman" w:eastAsia="Times New Roman" w:hAnsi="Times New Roman" w:cs="Times New Roman"/>
          <w:noProof/>
          <w:lang w:eastAsia="lt-LT"/>
        </w:rPr>
        <mc:AlternateContent>
          <mc:Choice Requires="wps">
            <w:drawing>
              <wp:anchor distT="0" distB="0" distL="0" distR="0" simplePos="0" relativeHeight="251659264" behindDoc="0" locked="0" layoutInCell="0" allowOverlap="1" wp14:anchorId="5187AA24" wp14:editId="29300E33">
                <wp:simplePos x="0" y="0"/>
                <wp:positionH relativeFrom="column">
                  <wp:posOffset>0</wp:posOffset>
                </wp:positionH>
                <wp:positionV relativeFrom="paragraph">
                  <wp:posOffset>9422765</wp:posOffset>
                </wp:positionV>
                <wp:extent cx="5860415" cy="196850"/>
                <wp:effectExtent l="0" t="0" r="6985" b="12700"/>
                <wp:wrapThrough wrapText="bothSides">
                  <wp:wrapPolygon edited="0">
                    <wp:start x="0" y="0"/>
                    <wp:lineTo x="0" y="20903"/>
                    <wp:lineTo x="21556" y="20903"/>
                    <wp:lineTo x="21556" y="0"/>
                    <wp:lineTo x="0" y="0"/>
                  </wp:wrapPolygon>
                </wp:wrapThrough>
                <wp:docPr id="18" name="Teksto laukas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041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B3B" w:rsidRDefault="004B5B3B" w:rsidP="005756FA">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7AA24" id="_x0000_t202" coordsize="21600,21600" o:spt="202" path="m,l,21600r21600,l21600,xe">
                <v:stroke joinstyle="miter"/>
                <v:path gradientshapeok="t" o:connecttype="rect"/>
              </v:shapetype>
              <v:shape id="Teksto laukas 18" o:spid="_x0000_s1026" type="#_x0000_t202" style="position:absolute;margin-left:0;margin-top:741.95pt;width:461.45pt;height:15.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" o:allowincell="f" filled="f" stroked="f">
                <v:textbox inset="0,0,0,0">
                  <w:txbxContent>
                    <w:p w:rsidR="004B5B3B" w:rsidRDefault="004B5B3B" w:rsidP="005756FA">
                      <w:pPr>
                        <w:jc w:val="center"/>
                      </w:pPr>
                    </w:p>
                  </w:txbxContent>
                </v:textbox>
                <w10:wrap type="through"/>
              </v:shape>
            </w:pict>
          </mc:Fallback>
        </mc:AlternateContent>
      </w:r>
      <w:r w:rsidRPr="009D019D">
        <w:rPr>
          <w:rFonts w:ascii="Times New Roman" w:eastAsia="Times New Roman" w:hAnsi="Times New Roman" w:cs="Times New Roman"/>
          <w:color w:val="000000"/>
          <w:u w:val="single"/>
        </w:rPr>
        <w:t>Zollinger-Ellison‘o sindromo gydymas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color w:val="000000"/>
        </w:rPr>
        <w:t xml:space="preserve">Rekomenduojama pradinė Esomeprazole Torrent dozė yra 40 mg du kartus per parą. Paskui dozė koreguojama individualiai ir gydymas tęsiamas tol, kol jis reikalingas atsižvelgiant į klinikinę situaciją. Remiantis turimais klinikiniais duomenimis, daugumos pacientų būklę galima sureguliuoti </w:t>
      </w:r>
      <w:r w:rsidRPr="009D019D">
        <w:rPr>
          <w:rFonts w:ascii="Times New Roman" w:eastAsia="Times New Roman" w:hAnsi="Times New Roman" w:cs="Times New Roman"/>
          <w:color w:val="000000"/>
        </w:rPr>
        <w:lastRenderedPageBreak/>
        <w:t>skiriant nuo 80 iki 160 mg ezomeprazolo per parą. Jei skiriama didesnė negu 80 mg dozė per parą, ją reikia padalyti ir vartoti per du kartus.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u w:val="single"/>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u w:val="single"/>
        </w:rPr>
      </w:pPr>
      <w:r w:rsidRPr="009D019D">
        <w:rPr>
          <w:rFonts w:ascii="Times New Roman" w:eastAsia="Times New Roman" w:hAnsi="Times New Roman" w:cs="Times New Roman"/>
          <w:color w:val="000000"/>
          <w:u w:val="single"/>
        </w:rPr>
        <w:t>Ypatingos populiacijos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u w:val="single"/>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i/>
          <w:color w:val="000000"/>
          <w:u w:val="single"/>
        </w:rPr>
      </w:pPr>
      <w:r w:rsidRPr="009D019D">
        <w:rPr>
          <w:rFonts w:ascii="Times New Roman" w:eastAsia="Times New Roman" w:hAnsi="Times New Roman" w:cs="Times New Roman"/>
          <w:i/>
          <w:color w:val="000000"/>
          <w:u w:val="single"/>
        </w:rPr>
        <w:t>Pacientams, kurių inkstų funkcija sutrikusi</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color w:val="000000"/>
        </w:rPr>
        <w:t>Pacientams, kurių inkstų funkcija sutrikusi, dozės koreguoti nereikia. Pacientams, sergantiems sunkiu inkstų nepakankamumu, šio vaisto vartojimo patirtis yra nedidelė, todėl jiems vaistas turi būti skiriamas atsargiai (žr. 5.2 skyrių).</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i/>
          <w:color w:val="000000"/>
          <w:u w:val="single"/>
        </w:rPr>
      </w:pPr>
      <w:r w:rsidRPr="009D019D">
        <w:rPr>
          <w:rFonts w:ascii="Times New Roman" w:eastAsia="Times New Roman" w:hAnsi="Times New Roman" w:cs="Times New Roman"/>
          <w:i/>
          <w:color w:val="000000"/>
          <w:u w:val="single"/>
        </w:rPr>
        <w:t>Pacientams, kurių kepenų funkcija sutrikusi</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Pacientams, kurių kepenų funkcija lengvai ar vidutiniškai sutrikusi, dozės koreguoti nereikia</w:t>
      </w:r>
      <w:r w:rsidRPr="009D019D">
        <w:rPr>
          <w:rFonts w:ascii="Times New Roman" w:eastAsia="Times New Roman" w:hAnsi="Times New Roman" w:cs="Times New Roman"/>
          <w:color w:val="000000"/>
        </w:rPr>
        <w:t xml:space="preserve">. </w:t>
      </w:r>
      <w:r w:rsidRPr="009D019D">
        <w:rPr>
          <w:rFonts w:ascii="Times New Roman" w:eastAsia="Times New Roman" w:hAnsi="Times New Roman" w:cs="Times New Roman"/>
        </w:rPr>
        <w:t xml:space="preserve">Didžiausia paros dozė pacientams, kurių kepenų funkcija labai sutrikusi, yra </w:t>
      </w:r>
      <w:r w:rsidRPr="009D019D">
        <w:rPr>
          <w:rFonts w:ascii="Times New Roman" w:eastAsia="Times New Roman" w:hAnsi="Times New Roman" w:cs="Times New Roman"/>
          <w:color w:val="000000"/>
        </w:rPr>
        <w:t>20 mg Esomeprazole Torrent (žr. 5.2 skyrių).</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i/>
          <w:color w:val="000000"/>
          <w:u w:val="single"/>
        </w:rPr>
      </w:pPr>
      <w:r w:rsidRPr="009D019D">
        <w:rPr>
          <w:rFonts w:ascii="Times New Roman" w:eastAsia="Times New Roman" w:hAnsi="Times New Roman" w:cs="Times New Roman"/>
          <w:i/>
          <w:color w:val="000000"/>
          <w:u w:val="single"/>
        </w:rPr>
        <w:t>Senyviems pacientams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rPr>
      </w:pPr>
      <w:r w:rsidRPr="009D019D">
        <w:rPr>
          <w:rFonts w:ascii="Times New Roman" w:eastAsia="Times New Roman" w:hAnsi="Times New Roman" w:cs="Times New Roman"/>
          <w:color w:val="000000"/>
        </w:rPr>
        <w:t>Senyviems pacientams dozės koreguoti nereikia.</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u w:val="single"/>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rPr>
      </w:pPr>
      <w:r w:rsidRPr="009D019D">
        <w:rPr>
          <w:rFonts w:ascii="Times New Roman" w:eastAsia="Times New Roman" w:hAnsi="Times New Roman" w:cs="Times New Roman"/>
          <w:color w:val="000000"/>
        </w:rPr>
        <w:t>Vaikų populiacija</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i/>
          <w:color w:val="000000"/>
          <w:u w:val="single"/>
        </w:rPr>
      </w:pPr>
      <w:r w:rsidRPr="009D019D">
        <w:rPr>
          <w:rFonts w:ascii="Times New Roman" w:eastAsia="Times New Roman" w:hAnsi="Times New Roman" w:cs="Times New Roman"/>
          <w:i/>
          <w:color w:val="000000"/>
        </w:rPr>
        <w:t>Vyresniems kaip</w:t>
      </w:r>
      <w:r w:rsidRPr="009D019D">
        <w:rPr>
          <w:rFonts w:ascii="Times New Roman" w:eastAsia="Times New Roman" w:hAnsi="Times New Roman" w:cs="Times New Roman"/>
          <w:i/>
          <w:color w:val="000000"/>
          <w:u w:val="single"/>
        </w:rPr>
        <w:t xml:space="preserve"> 12 metų paaugliams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u w:val="single"/>
        </w:rPr>
      </w:pPr>
      <w:r w:rsidRPr="009D019D">
        <w:rPr>
          <w:rFonts w:ascii="Times New Roman" w:eastAsia="Times New Roman" w:hAnsi="Times New Roman" w:cs="Times New Roman"/>
          <w:color w:val="000000"/>
          <w:u w:val="single"/>
        </w:rPr>
        <w:t>Gastroezofaginio refliukso liga (GERL)</w:t>
      </w:r>
    </w:p>
    <w:p w:rsidR="005756FA" w:rsidRPr="009D019D" w:rsidRDefault="005756FA" w:rsidP="005756FA">
      <w:pPr>
        <w:numPr>
          <w:ilvl w:val="0"/>
          <w:numId w:val="10"/>
        </w:numPr>
        <w:tabs>
          <w:tab w:val="left" w:pos="567"/>
          <w:tab w:val="left" w:pos="1296"/>
        </w:tabs>
        <w:snapToGrid w:val="0"/>
        <w:spacing w:after="0" w:line="240" w:lineRule="auto"/>
        <w:rPr>
          <w:rFonts w:ascii="Times New Roman" w:eastAsia="Times New Roman" w:hAnsi="Times New Roman" w:cs="Times New Roman"/>
          <w:color w:val="000000"/>
        </w:rPr>
      </w:pPr>
      <w:r w:rsidRPr="009D019D">
        <w:rPr>
          <w:rFonts w:ascii="Times New Roman" w:eastAsia="Times New Roman" w:hAnsi="Times New Roman" w:cs="Times New Roman"/>
          <w:color w:val="000000"/>
        </w:rPr>
        <w:t>Erozinio refliuksinio ezofagito gydymas</w:t>
      </w:r>
    </w:p>
    <w:p w:rsidR="005756FA" w:rsidRPr="009D019D" w:rsidRDefault="005756FA" w:rsidP="005756FA">
      <w:pPr>
        <w:tabs>
          <w:tab w:val="left" w:pos="1296"/>
        </w:tabs>
        <w:snapToGrid w:val="0"/>
        <w:spacing w:after="0" w:line="240" w:lineRule="auto"/>
        <w:ind w:left="426"/>
        <w:rPr>
          <w:rFonts w:ascii="Times New Roman" w:eastAsia="Times New Roman" w:hAnsi="Times New Roman" w:cs="Times New Roman"/>
          <w:color w:val="000000"/>
        </w:rPr>
      </w:pPr>
      <w:r w:rsidRPr="009D019D">
        <w:rPr>
          <w:rFonts w:ascii="Times New Roman" w:eastAsia="Times New Roman" w:hAnsi="Times New Roman" w:cs="Times New Roman"/>
          <w:color w:val="000000"/>
        </w:rPr>
        <w:t>40 mg vieną kartą per parą, 4 savaites.</w:t>
      </w:r>
    </w:p>
    <w:p w:rsidR="005756FA" w:rsidRPr="009D019D" w:rsidRDefault="005756FA" w:rsidP="005756FA">
      <w:pPr>
        <w:tabs>
          <w:tab w:val="left" w:pos="1296"/>
        </w:tabs>
        <w:snapToGrid w:val="0"/>
        <w:spacing w:after="0" w:line="240" w:lineRule="auto"/>
        <w:ind w:left="426"/>
        <w:rPr>
          <w:rFonts w:ascii="Times New Roman" w:eastAsia="Times New Roman" w:hAnsi="Times New Roman" w:cs="Times New Roman"/>
          <w:color w:val="000000"/>
        </w:rPr>
      </w:pPr>
      <w:r w:rsidRPr="009D019D">
        <w:rPr>
          <w:rFonts w:ascii="Times New Roman" w:eastAsia="Times New Roman" w:hAnsi="Times New Roman" w:cs="Times New Roman"/>
          <w:color w:val="000000"/>
        </w:rPr>
        <w:t>Jei ezofagitas neišgydytas arba liko simptomų, pacientams rekomenduojama vartoti vaistą dar 4 savaites.</w:t>
      </w:r>
    </w:p>
    <w:p w:rsidR="005756FA" w:rsidRPr="009D019D" w:rsidRDefault="005756FA" w:rsidP="005756FA">
      <w:pPr>
        <w:numPr>
          <w:ilvl w:val="0"/>
          <w:numId w:val="10"/>
        </w:numPr>
        <w:tabs>
          <w:tab w:val="left" w:pos="567"/>
          <w:tab w:val="left" w:pos="1296"/>
        </w:tabs>
        <w:snapToGrid w:val="0"/>
        <w:spacing w:after="0" w:line="240" w:lineRule="auto"/>
        <w:rPr>
          <w:rFonts w:ascii="Times New Roman" w:eastAsia="Times New Roman" w:hAnsi="Times New Roman" w:cs="Times New Roman"/>
          <w:color w:val="000000"/>
        </w:rPr>
      </w:pPr>
      <w:r w:rsidRPr="009D019D">
        <w:rPr>
          <w:rFonts w:ascii="Times New Roman" w:eastAsia="Times New Roman" w:hAnsi="Times New Roman" w:cs="Times New Roman"/>
          <w:color w:val="000000"/>
        </w:rPr>
        <w:t>Ilgalaikė ezofagito atsinaujinimo profilaktika sugijus stemplei</w:t>
      </w:r>
    </w:p>
    <w:p w:rsidR="005756FA" w:rsidRPr="009D019D" w:rsidRDefault="005756FA" w:rsidP="005756FA">
      <w:pPr>
        <w:tabs>
          <w:tab w:val="left" w:pos="1296"/>
        </w:tabs>
        <w:snapToGrid w:val="0"/>
        <w:spacing w:after="0" w:line="240" w:lineRule="auto"/>
        <w:ind w:left="426"/>
        <w:rPr>
          <w:rFonts w:ascii="Times New Roman" w:eastAsia="Times New Roman" w:hAnsi="Times New Roman" w:cs="Times New Roman"/>
          <w:color w:val="000000"/>
        </w:rPr>
      </w:pPr>
      <w:r w:rsidRPr="009D019D">
        <w:rPr>
          <w:rFonts w:ascii="Times New Roman" w:eastAsia="Times New Roman" w:hAnsi="Times New Roman" w:cs="Times New Roman"/>
          <w:color w:val="000000"/>
        </w:rPr>
        <w:t>20 mg vieną kartą per parą.</w:t>
      </w:r>
    </w:p>
    <w:p w:rsidR="005756FA" w:rsidRPr="009D019D" w:rsidRDefault="005756FA" w:rsidP="005756FA">
      <w:pPr>
        <w:numPr>
          <w:ilvl w:val="0"/>
          <w:numId w:val="10"/>
        </w:numPr>
        <w:tabs>
          <w:tab w:val="left" w:pos="567"/>
          <w:tab w:val="left" w:pos="1296"/>
        </w:tabs>
        <w:snapToGrid w:val="0"/>
        <w:spacing w:after="0" w:line="240" w:lineRule="auto"/>
        <w:rPr>
          <w:rFonts w:ascii="Times New Roman" w:eastAsia="Times New Roman" w:hAnsi="Times New Roman" w:cs="Times New Roman"/>
          <w:color w:val="000000"/>
        </w:rPr>
      </w:pPr>
      <w:r w:rsidRPr="009D019D">
        <w:rPr>
          <w:rFonts w:ascii="Times New Roman" w:eastAsia="Times New Roman" w:hAnsi="Times New Roman" w:cs="Times New Roman"/>
          <w:color w:val="000000"/>
        </w:rPr>
        <w:t>Simptominis gastroezofaginio refliukso ligos (GERL) gydymas.</w:t>
      </w:r>
    </w:p>
    <w:p w:rsidR="005756FA" w:rsidRPr="009D019D" w:rsidRDefault="005756FA" w:rsidP="005756FA">
      <w:pPr>
        <w:tabs>
          <w:tab w:val="left" w:pos="1296"/>
        </w:tabs>
        <w:snapToGrid w:val="0"/>
        <w:spacing w:after="0" w:line="240" w:lineRule="auto"/>
        <w:ind w:left="426"/>
        <w:rPr>
          <w:rFonts w:ascii="Times New Roman" w:eastAsia="Times New Roman" w:hAnsi="Times New Roman" w:cs="Times New Roman"/>
        </w:rPr>
      </w:pPr>
      <w:r w:rsidRPr="009D019D">
        <w:rPr>
          <w:rFonts w:ascii="Times New Roman" w:eastAsia="Times New Roman" w:hAnsi="Times New Roman" w:cs="Times New Roman"/>
          <w:color w:val="000000"/>
        </w:rPr>
        <w:t xml:space="preserve">20 mg vieną kartą per parą pacientams, nesergantiems ezofagitu. Jeigu po 4 savaičių </w:t>
      </w:r>
      <w:r w:rsidRPr="009D019D">
        <w:rPr>
          <w:rFonts w:ascii="Times New Roman" w:eastAsia="Times New Roman" w:hAnsi="Times New Roman" w:cs="Times New Roman"/>
        </w:rPr>
        <w:t>simptomai dar liko,</w:t>
      </w:r>
      <w:r w:rsidRPr="009D019D">
        <w:rPr>
          <w:rFonts w:ascii="Times New Roman" w:eastAsia="Times New Roman" w:hAnsi="Times New Roman" w:cs="Times New Roman"/>
          <w:color w:val="000000"/>
        </w:rPr>
        <w:t xml:space="preserve"> pacientą būtina ištirti papildomai. Jeigu simptomai išnyksta, paskui jų galima išvengti vartojant 20 mg vieną kartą per parą.</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u w:val="single"/>
        </w:rPr>
      </w:pPr>
      <w:r w:rsidRPr="009D019D">
        <w:rPr>
          <w:rFonts w:ascii="Times New Roman" w:eastAsia="Times New Roman" w:hAnsi="Times New Roman" w:cs="Times New Roman"/>
          <w:i/>
          <w:color w:val="000000"/>
          <w:u w:val="single"/>
        </w:rPr>
        <w:t xml:space="preserve">Helicobacter pylori </w:t>
      </w:r>
      <w:r w:rsidRPr="009D019D">
        <w:rPr>
          <w:rFonts w:ascii="Times New Roman" w:eastAsia="Times New Roman" w:hAnsi="Times New Roman" w:cs="Times New Roman"/>
          <w:color w:val="000000"/>
          <w:u w:val="single"/>
        </w:rPr>
        <w:t>sukeltos dvylikapirštės žarnos opos gydymas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color w:val="000000"/>
        </w:rPr>
        <w:t>Parenkant tinkamą gydymo derinį būtina paisyti oficialių nacionalinių, regioninių ir vietinių rekomendacijų dėl bakterijų atsparumo, gydymo trukmės (dažniausiai – 7 dienos, kartais – iki 14 dienų) ir tinkamo antibakterinių vaistinių preparatų vartojimo. Gydymą turi prižiūrėti specialistas.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rPr>
      </w:pPr>
      <w:r w:rsidRPr="009D019D">
        <w:rPr>
          <w:rFonts w:ascii="Times New Roman" w:eastAsia="Times New Roman" w:hAnsi="Times New Roman" w:cs="Times New Roman"/>
          <w:color w:val="000000"/>
        </w:rPr>
        <w:t>Dozavimo rekomendacijos: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rPr>
      </w:pPr>
    </w:p>
    <w:tbl>
      <w:tblPr>
        <w:tblW w:w="957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25"/>
        <w:gridCol w:w="8045"/>
      </w:tblGrid>
      <w:tr w:rsidR="005756FA" w:rsidRPr="009D019D" w:rsidTr="005756FA">
        <w:tc>
          <w:tcPr>
            <w:tcW w:w="152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color w:val="000000"/>
              </w:rPr>
              <w:t>Svoris</w:t>
            </w:r>
          </w:p>
        </w:tc>
        <w:tc>
          <w:tcPr>
            <w:tcW w:w="8050"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color w:val="000000"/>
              </w:rPr>
              <w:t>Dozavimas</w:t>
            </w:r>
          </w:p>
        </w:tc>
      </w:tr>
      <w:tr w:rsidR="005756FA" w:rsidRPr="009D019D" w:rsidTr="005756FA">
        <w:tc>
          <w:tcPr>
            <w:tcW w:w="152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color w:val="000000"/>
              </w:rPr>
              <w:t>30–40 kg</w:t>
            </w:r>
          </w:p>
        </w:tc>
        <w:tc>
          <w:tcPr>
            <w:tcW w:w="8050"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color w:val="000000"/>
              </w:rPr>
              <w:t>Derinys su dviem antibiotikais: 20 mg Esomeprazole Torrent, 750 mg amoksicilino ir 7,5 mg/kg kūno svorio klaritromicino, skiriant juos kartu, du kartus per parą, vieną savaitę.</w:t>
            </w:r>
          </w:p>
        </w:tc>
      </w:tr>
      <w:tr w:rsidR="005756FA" w:rsidRPr="009D019D" w:rsidTr="005756FA">
        <w:tc>
          <w:tcPr>
            <w:tcW w:w="152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color w:val="000000"/>
              </w:rPr>
              <w:t>&gt; 40 kg</w:t>
            </w:r>
          </w:p>
        </w:tc>
        <w:tc>
          <w:tcPr>
            <w:tcW w:w="8050"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color w:val="000000"/>
              </w:rPr>
              <w:t>Derinys su dviem antibiotikais: 20 mg Esomeprazole Torrent, 1 g amoksicilino ir 500 mg klaritromicino, skiriant juos kartu, du kartus per parą, vieną savaitę.</w:t>
            </w:r>
          </w:p>
        </w:tc>
      </w:tr>
    </w:tbl>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u w:val="single"/>
        </w:rPr>
      </w:pPr>
      <w:r w:rsidRPr="009D019D">
        <w:rPr>
          <w:rFonts w:ascii="Times New Roman" w:eastAsia="Times New Roman" w:hAnsi="Times New Roman" w:cs="Times New Roman"/>
          <w:color w:val="000000"/>
          <w:u w:val="single"/>
        </w:rPr>
        <w:t>Vaikai iki 12 metų</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rPr>
      </w:pPr>
      <w:r w:rsidRPr="009D019D">
        <w:rPr>
          <w:rFonts w:ascii="Times New Roman" w:eastAsia="Times New Roman" w:hAnsi="Times New Roman" w:cs="Times New Roman"/>
        </w:rPr>
        <w:t>Esomeprazole Torrent nerekomenduojamas jaunesniems nei 12 metų amžiaus vaikams. 1</w:t>
      </w:r>
      <w:r w:rsidRPr="009D019D">
        <w:rPr>
          <w:rFonts w:ascii="Times New Roman" w:eastAsia="Times New Roman" w:hAnsi="Times New Roman" w:cs="Times New Roman"/>
        </w:rPr>
        <w:noBreakHyphen/>
        <w:t>11 metų amžiaus vaikams tiekiamos kitokios farmacinės formos, pvz., granulės</w:t>
      </w:r>
      <w:r w:rsidRPr="009D019D">
        <w:rPr>
          <w:rFonts w:ascii="Times New Roman" w:eastAsia="Times New Roman" w:hAnsi="Times New Roman" w:cs="Times New Roman"/>
          <w:color w:val="000000"/>
        </w:rPr>
        <w:t>.</w:t>
      </w:r>
    </w:p>
    <w:p w:rsidR="005756FA" w:rsidRPr="009D019D" w:rsidRDefault="005756FA" w:rsidP="005756FA">
      <w:pPr>
        <w:tabs>
          <w:tab w:val="left" w:pos="1296"/>
        </w:tabs>
        <w:snapToGrid w:val="0"/>
        <w:spacing w:after="0" w:line="240" w:lineRule="auto"/>
        <w:outlineLvl w:val="1"/>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rPr>
      </w:pPr>
      <w:r w:rsidRPr="009D019D">
        <w:rPr>
          <w:rFonts w:ascii="Times New Roman" w:eastAsia="Times New Roman" w:hAnsi="Times New Roman" w:cs="Times New Roman"/>
          <w:b/>
          <w:color w:val="000000"/>
        </w:rPr>
        <w:t>Vartojimo metodas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color w:val="000000"/>
        </w:rPr>
        <w:t xml:space="preserve">Tabletę reikia nuryti nepažeistą, užgeriant skysčiu. Tabletės negalima kramtyti ar smulkinti.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color w:val="000000"/>
        </w:rPr>
        <w:t>Jei pacientui sunku nuryti, tabletę galima ištirpinti su puse stiklinės negazuoto vandens. Kiti skysčiai netinka, nes juose gali ištirpti skrandyje neiri plėvelė. Reikia maišyti tol, kol tabletės suirs, ir skystį su granulėmis išgerti iš karto arba per 30 minučių. Paskui į tą pačią stiklinę įpilti vandens iki pusės, praskalauti ir išgerti. Granulių negalima kramtyti ar smulkinti.</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color w:val="000000"/>
        </w:rPr>
        <w:lastRenderedPageBreak/>
        <w:t>Jei pacientas negali nuryti, tabletę galima ištirpinti negazuotame vandenyje ir supilti per skrandžio vamzdelį. Būtina atidžiai patikrinti, ar naudojamas tinkamas švirkštas ir vamzdelis. Vaistinio preparato paruošimo ir vartojimo nurodymai pateikti 6.6 skyriuje.</w:t>
      </w:r>
    </w:p>
    <w:p w:rsidR="005756FA" w:rsidRPr="009D019D" w:rsidRDefault="005756FA" w:rsidP="005756FA">
      <w:pPr>
        <w:tabs>
          <w:tab w:val="left" w:pos="516"/>
          <w:tab w:val="left" w:pos="567"/>
        </w:tabs>
        <w:snapToGrid w:val="0"/>
        <w:spacing w:after="0" w:line="240" w:lineRule="auto"/>
        <w:rPr>
          <w:rFonts w:ascii="Times New Roman" w:eastAsia="Times New Roman" w:hAnsi="Times New Roman" w:cs="Times New Roman"/>
          <w:b/>
          <w:color w:val="000000"/>
        </w:rPr>
      </w:pPr>
    </w:p>
    <w:p w:rsidR="005756FA" w:rsidRPr="009D019D" w:rsidRDefault="005756FA" w:rsidP="005756FA">
      <w:pPr>
        <w:tabs>
          <w:tab w:val="left" w:pos="540"/>
          <w:tab w:val="left" w:pos="567"/>
        </w:tabs>
        <w:snapToGrid w:val="0"/>
        <w:spacing w:after="0" w:line="240" w:lineRule="auto"/>
        <w:rPr>
          <w:rFonts w:ascii="Times New Roman" w:eastAsia="Times New Roman" w:hAnsi="Times New Roman" w:cs="Times New Roman"/>
          <w:b/>
          <w:color w:val="000000"/>
        </w:rPr>
      </w:pPr>
      <w:r w:rsidRPr="009D019D">
        <w:rPr>
          <w:rFonts w:ascii="Times New Roman" w:eastAsia="Times New Roman" w:hAnsi="Times New Roman" w:cs="Times New Roman"/>
          <w:b/>
          <w:color w:val="000000"/>
        </w:rPr>
        <w:t>4.3</w:t>
      </w:r>
      <w:r w:rsidRPr="009D019D">
        <w:rPr>
          <w:rFonts w:ascii="Times New Roman" w:eastAsia="Times New Roman" w:hAnsi="Times New Roman" w:cs="Times New Roman"/>
          <w:b/>
          <w:color w:val="000000"/>
        </w:rPr>
        <w:tab/>
        <w:t>Kontraindikacijos</w:t>
      </w:r>
    </w:p>
    <w:p w:rsidR="005756FA" w:rsidRPr="009D019D" w:rsidRDefault="005756FA" w:rsidP="005756FA">
      <w:pPr>
        <w:tabs>
          <w:tab w:val="left" w:pos="1296"/>
        </w:tabs>
        <w:snapToGrid w:val="0"/>
        <w:spacing w:after="0" w:line="240" w:lineRule="auto"/>
        <w:ind w:firstLine="11"/>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ind w:firstLine="11"/>
        <w:rPr>
          <w:rFonts w:ascii="Times New Roman" w:eastAsia="Times New Roman" w:hAnsi="Times New Roman" w:cs="Times New Roman"/>
        </w:rPr>
      </w:pPr>
      <w:r w:rsidRPr="009D019D">
        <w:rPr>
          <w:rFonts w:ascii="Times New Roman" w:eastAsia="Times New Roman" w:hAnsi="Times New Roman" w:cs="Times New Roman"/>
        </w:rPr>
        <w:t>Padidėjęs jautrumas veikliajai medžiagai, pakeistiems benzimidazoliams ar bet kuriai 6.1 skyriuje nurodytai pagalbinei medžiagai.</w:t>
      </w:r>
    </w:p>
    <w:p w:rsidR="005756FA" w:rsidRPr="009D019D" w:rsidRDefault="005756FA" w:rsidP="005756FA">
      <w:pPr>
        <w:tabs>
          <w:tab w:val="left" w:pos="1296"/>
        </w:tabs>
        <w:snapToGrid w:val="0"/>
        <w:spacing w:after="0" w:line="240" w:lineRule="auto"/>
        <w:ind w:firstLine="11"/>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ind w:firstLine="11"/>
        <w:rPr>
          <w:rFonts w:ascii="Times New Roman" w:eastAsia="Times New Roman" w:hAnsi="Times New Roman" w:cs="Times New Roman"/>
        </w:rPr>
      </w:pPr>
      <w:r w:rsidRPr="009D019D">
        <w:rPr>
          <w:rFonts w:ascii="Times New Roman" w:eastAsia="Times New Roman" w:hAnsi="Times New Roman" w:cs="Times New Roman"/>
        </w:rPr>
        <w:t>Ezomeprazolą draudžiama vartoti kartu su nelfinaviru (žr. 4.5 skyrių).</w:t>
      </w:r>
    </w:p>
    <w:p w:rsidR="005756FA" w:rsidRPr="009D019D" w:rsidRDefault="005756FA" w:rsidP="005756FA">
      <w:pPr>
        <w:tabs>
          <w:tab w:val="left" w:pos="1296"/>
        </w:tabs>
        <w:snapToGrid w:val="0"/>
        <w:spacing w:after="0" w:line="240" w:lineRule="auto"/>
        <w:ind w:firstLine="11"/>
        <w:rPr>
          <w:rFonts w:ascii="Times New Roman" w:eastAsia="Times New Roman" w:hAnsi="Times New Roman" w:cs="Times New Roman"/>
        </w:rPr>
      </w:pPr>
    </w:p>
    <w:p w:rsidR="005756FA" w:rsidRPr="009D019D" w:rsidRDefault="005756FA" w:rsidP="005756FA">
      <w:pPr>
        <w:tabs>
          <w:tab w:val="left" w:pos="567"/>
        </w:tabs>
        <w:snapToGrid w:val="0"/>
        <w:spacing w:after="0" w:line="240" w:lineRule="auto"/>
        <w:rPr>
          <w:rFonts w:ascii="Times New Roman" w:eastAsia="Times New Roman" w:hAnsi="Times New Roman" w:cs="Times New Roman"/>
          <w:b/>
          <w:color w:val="000000"/>
        </w:rPr>
      </w:pPr>
      <w:r w:rsidRPr="009D019D">
        <w:rPr>
          <w:rFonts w:ascii="Times New Roman" w:eastAsia="Times New Roman" w:hAnsi="Times New Roman" w:cs="Times New Roman"/>
          <w:b/>
          <w:color w:val="000000"/>
        </w:rPr>
        <w:t>4.4</w:t>
      </w:r>
      <w:r w:rsidRPr="009D019D">
        <w:rPr>
          <w:rFonts w:ascii="Times New Roman" w:eastAsia="Times New Roman" w:hAnsi="Times New Roman" w:cs="Times New Roman"/>
          <w:b/>
          <w:color w:val="000000"/>
        </w:rPr>
        <w:tab/>
        <w:t>Specialūs įspėjimai ir atsargumo priemonės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Jei yra pavojaus simptomų (pavyzdžiui, be aiškios priežasties gerokai sumažėja svoris, kartojasi vėmimas, disfagija, hematemezė ar melena) arba įtariama ar diagnozuojama skrandžio opa, būtina ištirti, ar pacientas neserga piktybine liga, nes Esomeprazole Torrent gali palengvinti jos simptomus ir pavėlinti diagnozės nustatymą.</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u w:val="single"/>
        </w:rPr>
      </w:pPr>
      <w:r w:rsidRPr="009D019D">
        <w:rPr>
          <w:rFonts w:ascii="Times New Roman" w:eastAsia="Times New Roman" w:hAnsi="Times New Roman" w:cs="Times New Roman"/>
          <w:u w:val="single"/>
        </w:rPr>
        <w:t>Ilgalaikis gydymas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Pacientų, kurie ilgai vartoja šį vaistą, būklę reikia reguliariai tikrinti (ypač tada, kai preparatas vartojamas ilgiau kaip metus).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u w:val="single"/>
        </w:rPr>
      </w:pPr>
      <w:r w:rsidRPr="009D019D">
        <w:rPr>
          <w:rFonts w:ascii="Times New Roman" w:eastAsia="Times New Roman" w:hAnsi="Times New Roman" w:cs="Times New Roman"/>
          <w:u w:val="single"/>
        </w:rPr>
        <w:t>Vartojimas pagal poreikį</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Pacientams, vartojantiems šį vaistą pagal poreikį, reikia pasakyti, kad pastebėję pakitusį simptomų pobūdį kreiptųsi į gydytoją.</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i/>
        </w:rPr>
        <w:t>Helicobacter pylori</w:t>
      </w:r>
      <w:r w:rsidRPr="009D019D">
        <w:rPr>
          <w:rFonts w:ascii="Times New Roman" w:eastAsia="Times New Roman" w:hAnsi="Times New Roman" w:cs="Times New Roman"/>
        </w:rPr>
        <w:t xml:space="preserve"> naikinimas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Jei ezomeprazolas skiriamas </w:t>
      </w:r>
      <w:r w:rsidRPr="009D019D">
        <w:rPr>
          <w:rFonts w:ascii="Times New Roman" w:eastAsia="Times New Roman" w:hAnsi="Times New Roman" w:cs="Times New Roman"/>
          <w:i/>
        </w:rPr>
        <w:t>Helicobacter pylori</w:t>
      </w:r>
      <w:r w:rsidRPr="009D019D">
        <w:rPr>
          <w:rFonts w:ascii="Times New Roman" w:eastAsia="Times New Roman" w:hAnsi="Times New Roman" w:cs="Times New Roman"/>
        </w:rPr>
        <w:t xml:space="preserve"> sunaikinti, reikia atsižvelgti į galimą visų trijų derinio komponentų sąveiką su kitais vaistais. Klaritromicinas stipriai slopina CYP3A4, todėl reikia atsižvelgti į klaritromicino vartojimo kontraindikacijas ir jo sąveiką su kitais vaistais,</w:t>
      </w:r>
      <w:r w:rsidRPr="009D019D">
        <w:rPr>
          <w:rFonts w:ascii="Times New Roman" w:eastAsia="Times New Roman" w:hAnsi="Times New Roman" w:cs="Times New Roman"/>
          <w:noProof/>
          <w:lang w:eastAsia="lt-LT"/>
        </w:rPr>
        <mc:AlternateContent>
          <mc:Choice Requires="wps">
            <w:drawing>
              <wp:anchor distT="0" distB="0" distL="0" distR="0" simplePos="0" relativeHeight="251660288" behindDoc="0" locked="0" layoutInCell="0" allowOverlap="1" wp14:anchorId="5C971718" wp14:editId="4E6A4597">
                <wp:simplePos x="0" y="0"/>
                <wp:positionH relativeFrom="column">
                  <wp:posOffset>0</wp:posOffset>
                </wp:positionH>
                <wp:positionV relativeFrom="paragraph">
                  <wp:posOffset>9454515</wp:posOffset>
                </wp:positionV>
                <wp:extent cx="5870575" cy="194310"/>
                <wp:effectExtent l="0" t="0" r="15875" b="15240"/>
                <wp:wrapThrough wrapText="bothSides">
                  <wp:wrapPolygon edited="0">
                    <wp:start x="0" y="0"/>
                    <wp:lineTo x="0" y="21176"/>
                    <wp:lineTo x="21588" y="21176"/>
                    <wp:lineTo x="21588" y="0"/>
                    <wp:lineTo x="0" y="0"/>
                  </wp:wrapPolygon>
                </wp:wrapThrough>
                <wp:docPr id="17" name="Teksto laukas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B3B" w:rsidRDefault="004B5B3B" w:rsidP="005756FA">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71718" id="Teksto laukas 17" o:spid="_x0000_s1027" type="#_x0000_t202" style="position:absolute;margin-left:0;margin-top:744.45pt;width:462.25pt;height:15.3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" o:allowincell="f" filled="f" stroked="f">
                <v:textbox inset="0,0,0,0">
                  <w:txbxContent>
                    <w:p w:rsidR="004B5B3B" w:rsidRDefault="004B5B3B" w:rsidP="005756FA">
                      <w:pPr>
                        <w:jc w:val="center"/>
                      </w:pPr>
                    </w:p>
                  </w:txbxContent>
                </v:textbox>
                <w10:wrap type="through"/>
              </v:shape>
            </w:pict>
          </mc:Fallback>
        </mc:AlternateContent>
      </w:r>
      <w:r w:rsidRPr="009D019D">
        <w:rPr>
          <w:rFonts w:ascii="Times New Roman" w:eastAsia="Times New Roman" w:hAnsi="Times New Roman" w:cs="Times New Roman"/>
        </w:rPr>
        <w:t xml:space="preserve"> skiriant minėtą trijų vaistų derinį pacientams, vartojantiems kitus CYP3A4 metabolizuojamus vaistus (pavyzdžiui, cisapridą).</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u w:val="single"/>
        </w:rPr>
      </w:pPr>
      <w:r w:rsidRPr="009D019D">
        <w:rPr>
          <w:rFonts w:ascii="Times New Roman" w:eastAsia="Times New Roman" w:hAnsi="Times New Roman" w:cs="Times New Roman"/>
          <w:u w:val="single"/>
        </w:rPr>
        <w:t>Virškinimo trakto infekcijos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Protonų siurblio inhibitoriai gali šiek tiek padidinti virškinimo trakto infekcijų (pavyzdžiui, </w:t>
      </w:r>
      <w:r w:rsidRPr="009D019D">
        <w:rPr>
          <w:rFonts w:ascii="Times New Roman" w:eastAsia="Times New Roman" w:hAnsi="Times New Roman" w:cs="Times New Roman"/>
          <w:i/>
        </w:rPr>
        <w:t>Salmonella</w:t>
      </w:r>
      <w:r w:rsidRPr="009D019D">
        <w:rPr>
          <w:rFonts w:ascii="Times New Roman" w:eastAsia="Times New Roman" w:hAnsi="Times New Roman" w:cs="Times New Roman"/>
        </w:rPr>
        <w:t xml:space="preserve"> ir </w:t>
      </w:r>
      <w:r w:rsidRPr="009D019D">
        <w:rPr>
          <w:rFonts w:ascii="Times New Roman" w:eastAsia="Times New Roman" w:hAnsi="Times New Roman" w:cs="Times New Roman"/>
          <w:i/>
        </w:rPr>
        <w:t>Campylobacter</w:t>
      </w:r>
      <w:r w:rsidRPr="009D019D">
        <w:rPr>
          <w:rFonts w:ascii="Times New Roman" w:eastAsia="Times New Roman" w:hAnsi="Times New Roman" w:cs="Times New Roman"/>
        </w:rPr>
        <w:t>) riziką (žr. 5.1 skyrių).</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u w:val="single"/>
        </w:rPr>
      </w:pPr>
      <w:r w:rsidRPr="009D019D">
        <w:rPr>
          <w:rFonts w:ascii="Times New Roman" w:eastAsia="Times New Roman" w:hAnsi="Times New Roman" w:cs="Times New Roman"/>
          <w:u w:val="single"/>
        </w:rPr>
        <w:t>Vitamino B</w:t>
      </w:r>
      <w:r w:rsidRPr="009D019D">
        <w:rPr>
          <w:rFonts w:ascii="Times New Roman" w:eastAsia="Times New Roman" w:hAnsi="Times New Roman" w:cs="Times New Roman"/>
          <w:u w:val="single"/>
          <w:vertAlign w:val="subscript"/>
        </w:rPr>
        <w:t>12</w:t>
      </w:r>
      <w:r w:rsidRPr="009D019D">
        <w:rPr>
          <w:rFonts w:ascii="Times New Roman" w:eastAsia="Times New Roman" w:hAnsi="Times New Roman" w:cs="Times New Roman"/>
          <w:u w:val="single"/>
        </w:rPr>
        <w:t xml:space="preserve"> absorbcija</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Ezomeprazolas, kaip ir visi kiti rūgšties išsiskyrimą skrandyje mažinantys vaistiniai preparatai, gali mažinti vitamino B</w:t>
      </w:r>
      <w:r w:rsidRPr="009D019D">
        <w:rPr>
          <w:rFonts w:ascii="Times New Roman" w:eastAsia="Times New Roman" w:hAnsi="Times New Roman" w:cs="Times New Roman"/>
          <w:vertAlign w:val="subscript"/>
        </w:rPr>
        <w:t>12</w:t>
      </w:r>
      <w:r w:rsidRPr="009D019D">
        <w:rPr>
          <w:rFonts w:ascii="Times New Roman" w:eastAsia="Times New Roman" w:hAnsi="Times New Roman" w:cs="Times New Roman"/>
        </w:rPr>
        <w:t xml:space="preserve"> (cianokobalamino) absorbciją dėl sukeliamos hipochlorhidrijos ar achlorhidrijos. Į tai būtina atsižvelgti, jei vitamino B</w:t>
      </w:r>
      <w:r w:rsidRPr="009D019D">
        <w:rPr>
          <w:rFonts w:ascii="Times New Roman" w:eastAsia="Times New Roman" w:hAnsi="Times New Roman" w:cs="Times New Roman"/>
          <w:vertAlign w:val="subscript"/>
        </w:rPr>
        <w:t>12</w:t>
      </w:r>
      <w:r w:rsidRPr="009D019D">
        <w:rPr>
          <w:rFonts w:ascii="Times New Roman" w:eastAsia="Times New Roman" w:hAnsi="Times New Roman" w:cs="Times New Roman"/>
        </w:rPr>
        <w:t xml:space="preserve"> atsargos organizme yra sumažėję arba yra vitamino B</w:t>
      </w:r>
      <w:r w:rsidRPr="009D019D">
        <w:rPr>
          <w:rFonts w:ascii="Times New Roman" w:eastAsia="Times New Roman" w:hAnsi="Times New Roman" w:cs="Times New Roman"/>
          <w:vertAlign w:val="subscript"/>
        </w:rPr>
        <w:t>12</w:t>
      </w:r>
      <w:r w:rsidRPr="009D019D">
        <w:rPr>
          <w:rFonts w:ascii="Times New Roman" w:eastAsia="Times New Roman" w:hAnsi="Times New Roman" w:cs="Times New Roman"/>
        </w:rPr>
        <w:t xml:space="preserve"> absorbcijos sumažėjimo rizikos veiksnių, o šio vaistinio preparato vartojama ilgai.</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u w:val="single"/>
        </w:rPr>
      </w:pPr>
      <w:r w:rsidRPr="009D019D">
        <w:rPr>
          <w:rFonts w:ascii="Times New Roman" w:eastAsia="Times New Roman" w:hAnsi="Times New Roman" w:cs="Times New Roman"/>
          <w:u w:val="single"/>
        </w:rPr>
        <w:t>Hipomagnezemija</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Pranešta apie sunkios hipomagnezemijos atvejus pacientams, PSI, tokiais kaip ezomeprazolu, gydytiems mažiausiai tris mėnesius (dažniausiai – 1 metus). Hipomagnezemija gali pasireikšti sunkiais simptomais, tokiais kaip nuovargis, tetanija, delyras, traukuliai, svaigulys ir skilvelinė aritmija, tačiau jie gali prasidėti netikėtai ir būti nepastebėti. Sunkiausiais atvejais hipomagnezemija palengvėjo pavartojus magnio papildų ir nutraukus PSI vartojimą.</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Sveikatos priežiūros specialistas turi apsvarstyti magnio koncentracijos ištyrimą prieš gydymą PSI bei periodiškai jo metu pacientams, kuriuos planuojama gydyti ilgai ar kurie PSI vartoja kartu su digoksinu ar hipomagnezemiją sukelti galinčiais preparatais (pvz., diuretikais).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u w:val="single"/>
        </w:rPr>
      </w:pPr>
      <w:r w:rsidRPr="009D019D">
        <w:rPr>
          <w:rFonts w:ascii="Times New Roman" w:eastAsia="Times New Roman" w:hAnsi="Times New Roman" w:cs="Times New Roman"/>
          <w:u w:val="single"/>
        </w:rPr>
        <w:t>Lūžimų rizika</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Protonų siurblio inhibitoriai, ypač vartojami didelėmis dozėmis ar ilgai (&gt;1 metų), gali šiek tiek didinti šlaunikaulio, riešo ar stuburo lūžimo riziką, ypač senyviems žmonėms bei tuo atveju, jei yra kitų </w:t>
      </w:r>
      <w:r w:rsidRPr="009D019D">
        <w:rPr>
          <w:rFonts w:ascii="Times New Roman" w:eastAsia="Times New Roman" w:hAnsi="Times New Roman" w:cs="Times New Roman"/>
        </w:rPr>
        <w:lastRenderedPageBreak/>
        <w:t>pripažintų rizikos veiksnių. Stebėjimo tyrimų duomenys rodo, kad protonų siurblio inhibitoriai bendrąją lūžimų riziką gali didinti 10–40%. Su tokiu padidėjimu gali būti susiję ir kiti rizikos veiksniai. Pacientai, kuriems yra osteoporozės atsiradimo rizika, turi būti prižiūrimi vadovaujantis galiojančiomis klinikinėmis rekomendacijomis, be to, būtina tinkamomis dozėmis vartoti vitamino D ir kalcio.</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u w:val="single"/>
        </w:rPr>
      </w:pPr>
      <w:r w:rsidRPr="009D019D">
        <w:rPr>
          <w:rFonts w:ascii="Times New Roman" w:eastAsia="Times New Roman" w:hAnsi="Times New Roman" w:cs="Times New Roman"/>
          <w:u w:val="single"/>
        </w:rPr>
        <w:t>Poūmė odos raudonoji vilkligė (PORV)</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Protonų siurblio inhibitoriai siejami su labai retais PORV atvejais. Atsiradus pažeidimams, ypač saulės apšviestose odos vietose, ir kartu pasireiškus artralgijai, pacientas turi nedelsdamas kreiptis medicininės pagalbos, o sveikatos priežiūros specialistai turi apsvarstyti galimybę nutraukti gydymą Esomeprazole Torrent. Jeigu po ankstesnio gydymo protonų siurblio inhibitoriumi pacientui išsivystė PORV, PORV pavojus vartojant kitus protonų siurblio inhibitorius gali būti didesnis.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u w:val="single"/>
        </w:rPr>
      </w:pPr>
      <w:r w:rsidRPr="009D019D">
        <w:rPr>
          <w:rFonts w:ascii="Times New Roman" w:eastAsia="Times New Roman" w:hAnsi="Times New Roman" w:cs="Times New Roman"/>
          <w:u w:val="single"/>
        </w:rPr>
        <w:t>Vartojimas kartu su kitais vaistiniais preparatais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Ezomeprazolo nepatartina skirti kartu su atazanaviru (žr. 4.5 skyrių). Jeigu būtina skirti atazanavirą ir protonų siurblio inhibitorių, būtina atidžiai stebėti jų derinį didinant atazanaviro dozę iki 400 mg ir 100 mg ritonaviro; ezomeprazolo dozė neturi viršyti 20 mg.</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Ezomeprazolas yra CYP2C19 inhibitorius. Pradedant arba baigiant gydymą ezomeprazolu būtina atsižvelgti į galimą sąveiką su veikliosiomis medžiagomis, kurios metabolizuojamos per CYP2C19. Pastebėta sąveika tarp klopidogrelio ir omeprazolo (žr. 4.5 skyrių). Šios sąveikos klinikinė reikšmė nėra visiškai aiški. Atsargumo dėlei ezomeprazolo nereikėtų skirti kartu su klopidogreliu.</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Skiriant ezomeprazolo pagal poreikį, reikia apsvarstyti galimą jo sąveiką su kitais vaistiniais preparatais, atsižvelgiant į kintančią ezomeprazolo koncentraciją plazmoje (žr. 4.5 skyrių).</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u w:val="single"/>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u w:val="single"/>
        </w:rPr>
      </w:pPr>
      <w:r w:rsidRPr="009D019D">
        <w:rPr>
          <w:rFonts w:ascii="Times New Roman" w:eastAsia="Times New Roman" w:hAnsi="Times New Roman" w:cs="Times New Roman"/>
          <w:u w:val="single"/>
        </w:rPr>
        <w:t>Sacharozė ir laktozė</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Šio vaistinio preparato sudėtyje yra sacharozės ir laktozės. Šio vaistinio preparato negalima skirti pacientams, kuriems nustatytas retas paveldimas sutrikimas - fruktozės ir (arba) galaktozės netoleravimas, Lapp laktazės stygius, gliukozės ar galaktozės malabsorbcija arba sacharazės ir izomaltazės stygius.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SimSun" w:hAnsi="Times New Roman" w:cs="Times New Roman"/>
          <w:b/>
        </w:rPr>
      </w:pPr>
      <w:r w:rsidRPr="009D019D">
        <w:rPr>
          <w:rFonts w:ascii="Times New Roman" w:eastAsia="SimSun" w:hAnsi="Times New Roman" w:cs="Times New Roman"/>
          <w:b/>
        </w:rPr>
        <w:t>Poveikis laboratorinių tyrimų rezultatams</w:t>
      </w:r>
    </w:p>
    <w:p w:rsidR="005756FA" w:rsidRPr="009D019D" w:rsidRDefault="005756FA" w:rsidP="005756FA">
      <w:pPr>
        <w:tabs>
          <w:tab w:val="left" w:pos="1296"/>
        </w:tabs>
        <w:snapToGrid w:val="0"/>
        <w:spacing w:after="0" w:line="240" w:lineRule="auto"/>
        <w:rPr>
          <w:rFonts w:ascii="Times New Roman" w:eastAsia="SimSun" w:hAnsi="Times New Roman" w:cs="Times New Roman"/>
        </w:rPr>
      </w:pPr>
      <w:r w:rsidRPr="009D019D">
        <w:rPr>
          <w:rFonts w:ascii="Times New Roman" w:eastAsia="SimSun" w:hAnsi="Times New Roman" w:cs="Times New Roman"/>
        </w:rPr>
        <w:t>Padidėjusi chromogranino A (CgA) koncentracija gali trukdyti nustatyti, ar pacientu</w:t>
      </w:r>
      <w:r w:rsidRPr="009D019D">
        <w:rPr>
          <w:rFonts w:ascii="Times New Roman" w:eastAsia="Times New Roman" w:hAnsi="Times New Roman" w:cs="Times New Roman"/>
        </w:rPr>
        <w:t>i nėra neuroendokrininių navikų</w:t>
      </w:r>
      <w:r w:rsidRPr="009D019D">
        <w:rPr>
          <w:rFonts w:ascii="Times New Roman" w:eastAsia="SimSun" w:hAnsi="Times New Roman" w:cs="Times New Roman"/>
        </w:rPr>
        <w:t xml:space="preserve">. Siekiant išvengti tokio poveikio, gydymą </w:t>
      </w:r>
      <w:r w:rsidRPr="009D019D">
        <w:rPr>
          <w:rFonts w:ascii="Times New Roman" w:eastAsia="Times New Roman" w:hAnsi="Times New Roman" w:cs="Times New Roman"/>
          <w:color w:val="000000"/>
        </w:rPr>
        <w:t>Esomeprazole Torrent</w:t>
      </w:r>
      <w:r w:rsidRPr="009D019D">
        <w:rPr>
          <w:rFonts w:ascii="Times New Roman" w:eastAsia="SimSun" w:hAnsi="Times New Roman" w:cs="Times New Roman"/>
        </w:rPr>
        <w:t xml:space="preserve"> reikia sustabdyti likus ne mažiau kaip 5 dienoms iki CgA koncentracijos nustatymo (žr. 5.1 skyrių). Jei po pirmojo išmatavimo CdA ir gastrino koncentracija vėl netampa normali, tyrimą reikia pakartoti praėjus 14 dienų po gydymo protonų siurblio inhibitoriumi nutraukimo.</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567"/>
        </w:tabs>
        <w:snapToGrid w:val="0"/>
        <w:spacing w:after="0" w:line="240" w:lineRule="auto"/>
        <w:rPr>
          <w:rFonts w:ascii="Times New Roman" w:eastAsia="Times New Roman" w:hAnsi="Times New Roman" w:cs="Times New Roman"/>
          <w:b/>
          <w:color w:val="000000"/>
        </w:rPr>
      </w:pPr>
      <w:r w:rsidRPr="009D019D">
        <w:rPr>
          <w:rFonts w:ascii="Times New Roman" w:eastAsia="Times New Roman" w:hAnsi="Times New Roman" w:cs="Times New Roman"/>
          <w:b/>
          <w:color w:val="000000"/>
        </w:rPr>
        <w:t>4.5</w:t>
      </w:r>
      <w:r w:rsidRPr="009D019D">
        <w:rPr>
          <w:rFonts w:ascii="Times New Roman" w:eastAsia="Times New Roman" w:hAnsi="Times New Roman" w:cs="Times New Roman"/>
          <w:b/>
          <w:color w:val="000000"/>
        </w:rPr>
        <w:tab/>
        <w:t>Sąveika su kitais vaistiniais preparatais ir kitokia sąveika</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b/>
          <w:u w:val="single"/>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u w:val="single"/>
        </w:rPr>
      </w:pPr>
      <w:r w:rsidRPr="009D019D">
        <w:rPr>
          <w:rFonts w:ascii="Times New Roman" w:eastAsia="Times New Roman" w:hAnsi="Times New Roman" w:cs="Times New Roman"/>
          <w:u w:val="single"/>
        </w:rPr>
        <w:t>Ezomeprazolo įtaka kitų vaistų farmakokinetikai</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i/>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i/>
        </w:rPr>
      </w:pPr>
      <w:r w:rsidRPr="009D019D">
        <w:rPr>
          <w:rFonts w:ascii="Times New Roman" w:eastAsia="Times New Roman" w:hAnsi="Times New Roman" w:cs="Times New Roman"/>
          <w:i/>
        </w:rPr>
        <w:t>Proteazės inhibitoriai</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Yra pranešimų apie omeprazolo sąveiką su kai kuriais proteazės inhibitoriais. Pastebėtų sąveikų klinikinė reikšmė ir mechanizmai žinomi ne visada. Dėl omeprazolo vartojimo padidėjęs skrandžio pH gali pakeisti proteazės inhibitorių absorbciją. Kiti galimi sąveikos mechanizmai susiję su CYP 2C19 slopinimu.</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Pastebėta sumažėjusi atazanaviro ir nelfinaviro koncentracija serume, kartu vartojant omeprazolą, todėl nepatartina vartoti šių vaistinių preparatų kartu. Sveikiems savanoriams kartu su 300 mg atazanaviro ir 100 mg ritonaviro deriniu vieną kartą per parą vartojant 40 mg omeprazolo gerokai sumažėjo atazanaviro ekspozicija (AUC, C</w:t>
      </w:r>
      <w:r w:rsidRPr="009D019D">
        <w:rPr>
          <w:rFonts w:ascii="Times New Roman" w:eastAsia="Times New Roman" w:hAnsi="Times New Roman" w:cs="Times New Roman"/>
          <w:vertAlign w:val="subscript"/>
        </w:rPr>
        <w:t>maks.</w:t>
      </w:r>
      <w:r w:rsidRPr="009D019D">
        <w:rPr>
          <w:rFonts w:ascii="Times New Roman" w:eastAsia="Times New Roman" w:hAnsi="Times New Roman" w:cs="Times New Roman"/>
        </w:rPr>
        <w:t xml:space="preserve"> ir C</w:t>
      </w:r>
      <w:r w:rsidRPr="009D019D">
        <w:rPr>
          <w:rFonts w:ascii="Times New Roman" w:eastAsia="Times New Roman" w:hAnsi="Times New Roman" w:cs="Times New Roman"/>
          <w:vertAlign w:val="subscript"/>
        </w:rPr>
        <w:t>min.</w:t>
      </w:r>
      <w:r w:rsidRPr="009D019D">
        <w:rPr>
          <w:rFonts w:ascii="Times New Roman" w:eastAsia="Times New Roman" w:hAnsi="Times New Roman" w:cs="Times New Roman"/>
        </w:rPr>
        <w:t xml:space="preserve"> sumažėjo maždaug 75%). Atazanaviro dozės padidinimas iki 400 mg omeprazolo nekompensavo įtakos atazanaviro ekspozicijai. Sveikiems savanoriams kartu su 400 mg atazanaviro ir 100 mg ritonaviro deriniu vieną kartą per parą vartojant 20 mg omeprazolo maždaug 30% sumažėjo atazanaviro ekspozicija, palyginti su jo ekspozicija vartojant 300 mg atazanaviro ir 100 mg ritonaviro vieną kartą per parą ir nevartojant 20 mg omeprazolo vieną kartą per parą. Kartu vartojant 40 mg omeprazolo vieną kartą per parą, nelfinaviro </w:t>
      </w:r>
      <w:r w:rsidRPr="009D019D">
        <w:rPr>
          <w:rFonts w:ascii="Times New Roman" w:eastAsia="Times New Roman" w:hAnsi="Times New Roman" w:cs="Times New Roman"/>
        </w:rPr>
        <w:lastRenderedPageBreak/>
        <w:t>AUC, C</w:t>
      </w:r>
      <w:r w:rsidRPr="009D019D">
        <w:rPr>
          <w:rFonts w:ascii="Times New Roman" w:eastAsia="Times New Roman" w:hAnsi="Times New Roman" w:cs="Times New Roman"/>
          <w:vertAlign w:val="subscript"/>
        </w:rPr>
        <w:t xml:space="preserve">maks. </w:t>
      </w:r>
      <w:r w:rsidRPr="009D019D">
        <w:rPr>
          <w:rFonts w:ascii="Times New Roman" w:eastAsia="Times New Roman" w:hAnsi="Times New Roman" w:cs="Times New Roman"/>
        </w:rPr>
        <w:t>ir C</w:t>
      </w:r>
      <w:r w:rsidRPr="009D019D">
        <w:rPr>
          <w:rFonts w:ascii="Times New Roman" w:eastAsia="Times New Roman" w:hAnsi="Times New Roman" w:cs="Times New Roman"/>
          <w:vertAlign w:val="subscript"/>
        </w:rPr>
        <w:t xml:space="preserve">min. </w:t>
      </w:r>
      <w:r w:rsidRPr="009D019D">
        <w:rPr>
          <w:rFonts w:ascii="Times New Roman" w:eastAsia="Times New Roman" w:hAnsi="Times New Roman" w:cs="Times New Roman"/>
        </w:rPr>
        <w:t>sumažėjo vidutiniškai 36–39%, o farmakologiškai aktyvaus metabolito M8 AUC, C</w:t>
      </w:r>
      <w:r w:rsidRPr="009D019D">
        <w:rPr>
          <w:rFonts w:ascii="Times New Roman" w:eastAsia="Times New Roman" w:hAnsi="Times New Roman" w:cs="Times New Roman"/>
          <w:vertAlign w:val="subscript"/>
        </w:rPr>
        <w:t xml:space="preserve">maks. </w:t>
      </w:r>
      <w:r w:rsidRPr="009D019D">
        <w:rPr>
          <w:rFonts w:ascii="Times New Roman" w:eastAsia="Times New Roman" w:hAnsi="Times New Roman" w:cs="Times New Roman"/>
        </w:rPr>
        <w:t>ir C</w:t>
      </w:r>
      <w:r w:rsidRPr="009D019D">
        <w:rPr>
          <w:rFonts w:ascii="Times New Roman" w:eastAsia="Times New Roman" w:hAnsi="Times New Roman" w:cs="Times New Roman"/>
          <w:vertAlign w:val="subscript"/>
        </w:rPr>
        <w:t xml:space="preserve">min. </w:t>
      </w:r>
      <w:r w:rsidRPr="009D019D">
        <w:rPr>
          <w:rFonts w:ascii="Times New Roman" w:eastAsia="Times New Roman" w:hAnsi="Times New Roman" w:cs="Times New Roman"/>
        </w:rPr>
        <w:t>sumažėjo vidutiniškai 75–92%. Kadangi omeprazolo ir ezomeprazolo farmakodinaminis poveikis ir farmakokinetinės savybės yra panašios, ezomeprazolo nepatartina vartoti kartu su atazanaviru</w:t>
      </w:r>
      <w:r w:rsidRPr="009D019D">
        <w:rPr>
          <w:rFonts w:ascii="Times New Roman" w:eastAsia="Times New Roman" w:hAnsi="Times New Roman" w:cs="Times New Roman"/>
          <w:noProof/>
          <w:lang w:eastAsia="lt-LT"/>
        </w:rPr>
        <mc:AlternateContent>
          <mc:Choice Requires="wps">
            <w:drawing>
              <wp:anchor distT="0" distB="0" distL="0" distR="0" simplePos="0" relativeHeight="251665408" behindDoc="0" locked="0" layoutInCell="0" allowOverlap="1" wp14:anchorId="2B5DE2C4" wp14:editId="02801AA0">
                <wp:simplePos x="0" y="0"/>
                <wp:positionH relativeFrom="column">
                  <wp:posOffset>0</wp:posOffset>
                </wp:positionH>
                <wp:positionV relativeFrom="paragraph">
                  <wp:posOffset>9454515</wp:posOffset>
                </wp:positionV>
                <wp:extent cx="5867400" cy="196850"/>
                <wp:effectExtent l="0" t="0" r="0" b="12700"/>
                <wp:wrapThrough wrapText="bothSides">
                  <wp:wrapPolygon edited="0">
                    <wp:start x="0" y="0"/>
                    <wp:lineTo x="0" y="20903"/>
                    <wp:lineTo x="21530" y="20903"/>
                    <wp:lineTo x="21530" y="0"/>
                    <wp:lineTo x="0" y="0"/>
                  </wp:wrapPolygon>
                </wp:wrapThrough>
                <wp:docPr id="16" name="Teksto lauka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B3B" w:rsidRDefault="004B5B3B" w:rsidP="005756FA">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DE2C4" id="Teksto laukas 16" o:spid="_x0000_s1028" type="#_x0000_t202" style="position:absolute;margin-left:0;margin-top:744.45pt;width:462pt;height:15.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" o:allowincell="f" filled="f" stroked="f">
                <v:textbox inset="0,0,0,0">
                  <w:txbxContent>
                    <w:p w:rsidR="004B5B3B" w:rsidRDefault="004B5B3B" w:rsidP="005756FA">
                      <w:pPr>
                        <w:jc w:val="center"/>
                      </w:pPr>
                    </w:p>
                  </w:txbxContent>
                </v:textbox>
                <w10:wrap type="through"/>
              </v:shape>
            </w:pict>
          </mc:Fallback>
        </mc:AlternateContent>
      </w:r>
      <w:r w:rsidRPr="009D019D">
        <w:rPr>
          <w:rFonts w:ascii="Times New Roman" w:eastAsia="Times New Roman" w:hAnsi="Times New Roman" w:cs="Times New Roman"/>
        </w:rPr>
        <w:t xml:space="preserve"> (žr. 4.4 skyrių) ir negalima vartoti kartu su nelfinaviru (žr. 4.3 skyrių).</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Yra pranešimų apie padidėjusią sakvinaviro (vartojamo kartu su ritonaviru) koncentraciją serume (80–100%), vartojant kartu su 40 mg omeprazolo vieną kartą per parą. 20 mg omeprazolo vartojimas vieną kartą per parą neturėjo įtakos darunaviro (kartu skiriant ritonaviro) ir amprenaviro (kartu skiriant ritonaviro) ekspozicijai. 20 mg ezomeprazolo vartojimas vieną kartą per parą neturėjo įtakos amprenaviro ekspozicijai (kartu skiriant ritonaviro arba neskiriant jo). 40 mg omeprazolo vartojimas vieną kartą per parą neturėjo įtakos lopinaviro ekspozicijai (kartu skiriant ritonaviro).</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i/>
        </w:rPr>
      </w:pPr>
      <w:r w:rsidRPr="009D019D">
        <w:rPr>
          <w:rFonts w:ascii="Times New Roman" w:eastAsia="Times New Roman" w:hAnsi="Times New Roman" w:cs="Times New Roman"/>
          <w:i/>
        </w:rPr>
        <w:t>Metotreksatas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Skiriant kartu su kitais protono siurblio inhibitoriais kai kuriems pacientams pastebėtas metotreksato kiekio padidėjimas. Skiriant dideles metotreksato dozes, gali tekti apsvarstyti laikino ezomeprazolo vartojimo nutraukimo tikslingumą.</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i/>
        </w:rPr>
      </w:pPr>
      <w:r w:rsidRPr="009D019D">
        <w:rPr>
          <w:rFonts w:ascii="Times New Roman" w:eastAsia="Times New Roman" w:hAnsi="Times New Roman" w:cs="Times New Roman"/>
          <w:i/>
        </w:rPr>
        <w:t xml:space="preserve">Takrolimuzas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Gauta pranešimų apie padidėjusią takrolimuzo koncentraciją serume kartu vartojant ezomeprazolą. Dėl to būtina dažniau tirti takrolimuzo koncentraciją ir inkstų funkciją (kreatinino klirensą) bei prireikus koreguoti takrolimuzo dozę.</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b/>
        </w:rPr>
      </w:pPr>
      <w:r w:rsidRPr="009D019D">
        <w:rPr>
          <w:rFonts w:ascii="Times New Roman" w:eastAsia="Times New Roman" w:hAnsi="Times New Roman" w:cs="Times New Roman"/>
          <w:b/>
        </w:rPr>
        <w:t>Vaistiniai preparatai, kurių absorbcija priklauso nuo pH</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Dėl ezomeprazolo ar kitų PSI poveikio sumažėjus skrandžio sulčių rūgštingumui, gali sumažėti arba padidėti absorbuojamas kiekis vaistinių preparatų, kurių absorbciją veikia skrandžio pH. Kartu vartojant ezomeprazolą, kaip ir kitus skrandžio sulčių rūgštingumą mažinančius vaistinius preparatus, gali sumažėti kai kurių vaistinių preparatą, pvz., ketokonazolo, itrakonazolo ir erlotinibo bei padidėti digoksino absorbcija. Sveikiems žmonėms vartojant 20 mg omeprazolo per parą, digoksino biologinis prieinamumas padidėjo 10% (2 iš 10 asmenų – iki 30%). Pranešimų apie toksinį digoksino poveikį gauta retai, tačiau senyvus pacientus gydyti didelėmis ezomeprazolo dozėmis būtina atsargiai. Būtina dažniau tirti digoksino koncentraciją kraujyje.</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b/>
        </w:rPr>
      </w:pPr>
      <w:r w:rsidRPr="009D019D">
        <w:rPr>
          <w:rFonts w:ascii="Times New Roman" w:eastAsia="Times New Roman" w:hAnsi="Times New Roman" w:cs="Times New Roman"/>
          <w:b/>
        </w:rPr>
        <w:t>Vaistiniai preparatai, kuriuos metabolizuoja CYP2C19</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Ezomeprazolas slopina CYP2C19 – pagrindinį ezomeprazolą metabolizuojantį fermentą. Todėl gali padidėti kartu vartojamų CYP2C19 metabolizuojamų vaistinių preparatų (pavyzdžiui, diazepamo, citalopramo, imipramino, klomipramino, fenitoino ir kt.) koncentracija plazmoje, dėl ko gali reikėti mažinti jų dozes. Į tai atsižvelgti ypač svarbu tada, kai ezomeprazolas skiriamas vartoti pagal poreikį.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i/>
        </w:rPr>
      </w:pPr>
      <w:r w:rsidRPr="009D019D">
        <w:rPr>
          <w:rFonts w:ascii="Times New Roman" w:eastAsia="Times New Roman" w:hAnsi="Times New Roman" w:cs="Times New Roman"/>
          <w:i/>
        </w:rPr>
        <w:t>Diazepamas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Jei kartu buvo vartojamas ezomeprazolas 30 mg, 45% sumažėjo CYP2C19 substrato diazepamo klirensas.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i/>
        </w:rPr>
      </w:pPr>
      <w:r w:rsidRPr="009D019D">
        <w:rPr>
          <w:rFonts w:ascii="Times New Roman" w:eastAsia="Times New Roman" w:hAnsi="Times New Roman" w:cs="Times New Roman"/>
          <w:i/>
        </w:rPr>
        <w:t>Fenitoinas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Jei kartu buvo vartojamas ezomeprazolas 40 mg dozėmis, 13% padidėjo mažiausia pusiausvyrinė fenitoino koncentracija pacientų, sergančių epilepsija, plazmoje. Patartina ištirti fenitoino koncentraciją plazmoje pradėjus arba baigus gydymą ezomeprazolu.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i/>
        </w:rPr>
      </w:pPr>
      <w:r w:rsidRPr="009D019D">
        <w:rPr>
          <w:rFonts w:ascii="Times New Roman" w:eastAsia="Times New Roman" w:hAnsi="Times New Roman" w:cs="Times New Roman"/>
          <w:i/>
        </w:rPr>
        <w:t>Vorikonazolas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Omeprazolas (40 mg vieną kartą per parą) sukėlė CYP2C19 substrato vorikonazolo C</w:t>
      </w:r>
      <w:r w:rsidRPr="009D019D">
        <w:rPr>
          <w:rFonts w:ascii="Times New Roman" w:eastAsia="Times New Roman" w:hAnsi="Times New Roman" w:cs="Times New Roman"/>
          <w:vertAlign w:val="subscript"/>
        </w:rPr>
        <w:t xml:space="preserve">maks. </w:t>
      </w:r>
      <w:r w:rsidRPr="009D019D">
        <w:rPr>
          <w:rFonts w:ascii="Times New Roman" w:eastAsia="Times New Roman" w:hAnsi="Times New Roman" w:cs="Times New Roman"/>
        </w:rPr>
        <w:t>ir AUC</w:t>
      </w:r>
      <w:r w:rsidRPr="009D019D">
        <w:rPr>
          <w:rFonts w:ascii="Times New Roman" w:eastAsia="Times New Roman" w:hAnsi="Times New Roman" w:cs="Times New Roman"/>
          <w:vertAlign w:val="subscript"/>
        </w:rPr>
        <w:t>τ</w:t>
      </w:r>
      <w:r w:rsidRPr="009D019D">
        <w:rPr>
          <w:rFonts w:ascii="Times New Roman" w:eastAsia="Times New Roman" w:hAnsi="Times New Roman" w:cs="Times New Roman"/>
        </w:rPr>
        <w:t xml:space="preserve"> padidėjimą atitinkamai 15 ir 41%</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i/>
        </w:rPr>
      </w:pPr>
      <w:r w:rsidRPr="009D019D">
        <w:rPr>
          <w:rFonts w:ascii="Times New Roman" w:eastAsia="Times New Roman" w:hAnsi="Times New Roman" w:cs="Times New Roman"/>
          <w:i/>
        </w:rPr>
        <w:t>Cilostazolas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Omeprazolas kaip ir ezomeprazolas slopina CYP 2C19. Omeprazolas, kryžminio tyrimo metu sveikų asmenų vartotas 40 mg dozėmis, didino cilostazolo C</w:t>
      </w:r>
      <w:r w:rsidRPr="009D019D">
        <w:rPr>
          <w:rFonts w:ascii="Times New Roman" w:eastAsia="Times New Roman" w:hAnsi="Times New Roman" w:cs="Times New Roman"/>
          <w:vertAlign w:val="subscript"/>
        </w:rPr>
        <w:t>max</w:t>
      </w:r>
      <w:r w:rsidRPr="009D019D">
        <w:rPr>
          <w:rFonts w:ascii="Times New Roman" w:eastAsia="Times New Roman" w:hAnsi="Times New Roman" w:cs="Times New Roman"/>
        </w:rPr>
        <w:t xml:space="preserve"> ir AUC atitinkamai 18% ir 26%, o vieno iš jo aktyvių metabolitų – atitinkamai 29% ir 69%.</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i/>
        </w:rPr>
      </w:pPr>
      <w:r w:rsidRPr="009D019D">
        <w:rPr>
          <w:rFonts w:ascii="Times New Roman" w:eastAsia="Times New Roman" w:hAnsi="Times New Roman" w:cs="Times New Roman"/>
          <w:i/>
        </w:rPr>
        <w:lastRenderedPageBreak/>
        <w:t>Cisapridas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Kartu vartojant ezomeprazolą 40 mg dozėmis sveikiems savanoriams cisaprido plotas po koncentracijos plazmoje – laiko kitimo kreivė (AUC) padidėjo 32%, o pusinės eliminacijos laikas (t</w:t>
      </w:r>
      <w:r w:rsidRPr="009D019D">
        <w:rPr>
          <w:rFonts w:ascii="Times New Roman" w:eastAsia="Times New Roman" w:hAnsi="Times New Roman" w:cs="Times New Roman"/>
          <w:vertAlign w:val="subscript"/>
        </w:rPr>
        <w:t>1/2</w:t>
      </w:r>
      <w:r w:rsidRPr="009D019D">
        <w:rPr>
          <w:rFonts w:ascii="Times New Roman" w:eastAsia="Times New Roman" w:hAnsi="Times New Roman" w:cs="Times New Roman"/>
        </w:rPr>
        <w:t>) pailgėjo 31%, tačiau didžiausia cizaprido koncentracija plazmoje reikšmingai nepadidėjo. Vartojant tiktai cisapridą šiek tiek pailgėjęs koreguotas QT intervalas (QTc) daugiau nebeilgėjo kartu vartojant ezomeprazolą (dar žr. 4.4 skyrių).</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i/>
        </w:rPr>
      </w:pPr>
      <w:r w:rsidRPr="009D019D">
        <w:rPr>
          <w:rFonts w:ascii="Times New Roman" w:eastAsia="Times New Roman" w:hAnsi="Times New Roman" w:cs="Times New Roman"/>
          <w:i/>
        </w:rPr>
        <w:t>Varfarinas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Klinikinio tyrimo metu kartu su varfarinu pradėjus vartoti ezomeprazolą 40 mg dozėmis, krešėjimo laiko ribos išliko priimtinos. Vis dėlto, pateikus vaistą į rinką buvo gauti keli pavieniai pranešimai apie kliniškai reikšmingai padidėjusį INR (tarptautinį normalizuotą santykį) vartojant šiuos vaistus kartu. Rekomenduojama stebėti pacientus, vartojančius varfariną ar kitą kumarino darinį ir pradedančius ar baigiančius kartu vartoti ezomeprazolą.</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i/>
        </w:rPr>
      </w:pPr>
      <w:r w:rsidRPr="009D019D">
        <w:rPr>
          <w:rFonts w:ascii="Times New Roman" w:eastAsia="Times New Roman" w:hAnsi="Times New Roman" w:cs="Times New Roman"/>
          <w:i/>
        </w:rPr>
        <w:t>Klopidogrelis</w:t>
      </w:r>
    </w:p>
    <w:p w:rsidR="005756FA" w:rsidRPr="009D019D" w:rsidRDefault="005756FA" w:rsidP="005756FA">
      <w:pPr>
        <w:tabs>
          <w:tab w:val="left" w:pos="1296"/>
        </w:tabs>
        <w:snapToGrid w:val="0"/>
        <w:spacing w:after="0" w:line="240" w:lineRule="auto"/>
        <w:rPr>
          <w:rFonts w:ascii="Times New Roman" w:eastAsia="MS Mincho" w:hAnsi="Times New Roman" w:cs="Times New Roman"/>
        </w:rPr>
      </w:pPr>
      <w:r w:rsidRPr="009D019D">
        <w:rPr>
          <w:rFonts w:ascii="Times New Roman" w:eastAsia="MS Mincho" w:hAnsi="Times New Roman" w:cs="Times New Roman"/>
        </w:rPr>
        <w:t>Tiriant sveikus asmenis nustatyta farmakokinetinė / farmakodinaminė sąveika tarp klopidogrelio (buvo vartojama įsotinimo dozė – 300 mg ir palaikomoji – 75 mg per parą) ir ezomeprazolo (40 mg per parą per burną). Dėl jos vidutiniškai 40% sumažėjo klopidogrelio aktyvaus metabolito ekspozicija ir vidutiniškai 14% susilpnėjo stipriausias ADF sukeltos trombocitų agregacijos slopinimas.</w:t>
      </w:r>
    </w:p>
    <w:p w:rsidR="005756FA" w:rsidRPr="009D019D" w:rsidRDefault="005756FA" w:rsidP="005756FA">
      <w:pPr>
        <w:tabs>
          <w:tab w:val="left" w:pos="1296"/>
        </w:tabs>
        <w:snapToGrid w:val="0"/>
        <w:spacing w:after="0" w:line="240" w:lineRule="auto"/>
        <w:rPr>
          <w:rFonts w:ascii="Times New Roman" w:eastAsia="MS Mincho" w:hAnsi="Times New Roman" w:cs="Times New Roman"/>
        </w:rPr>
      </w:pPr>
    </w:p>
    <w:p w:rsidR="005756FA" w:rsidRPr="009D019D" w:rsidRDefault="005756FA" w:rsidP="005756FA">
      <w:pPr>
        <w:tabs>
          <w:tab w:val="left" w:pos="1296"/>
        </w:tabs>
        <w:snapToGrid w:val="0"/>
        <w:spacing w:after="0" w:line="240" w:lineRule="auto"/>
        <w:rPr>
          <w:rFonts w:ascii="Times New Roman" w:eastAsia="MS Mincho" w:hAnsi="Times New Roman" w:cs="Times New Roman"/>
        </w:rPr>
      </w:pPr>
      <w:r w:rsidRPr="009D019D">
        <w:rPr>
          <w:rFonts w:ascii="Times New Roman" w:eastAsia="MS Mincho" w:hAnsi="Times New Roman" w:cs="Times New Roman"/>
        </w:rPr>
        <w:t xml:space="preserve">Tiriant sveikus asmenis nustatyta beveik 40% sumažėjusi klopidogrelio aktyvaus metabolito ekspozicija kartu vartojant 20 mg ezomeprazolo ir 81 mg acetilsalicilo rūgšties fiksuotų dozių derinį (palyginus su ekspozicija vartojant vien klopidogrelį). Vis dėlto maksimalus ADF sukeltos trombocitų agregacijos slopinimas į abi grupes įtrauktiems asmenims nepakito. </w:t>
      </w:r>
    </w:p>
    <w:p w:rsidR="005756FA" w:rsidRPr="009D019D" w:rsidRDefault="005756FA" w:rsidP="005756FA">
      <w:pPr>
        <w:tabs>
          <w:tab w:val="left" w:pos="1296"/>
        </w:tabs>
        <w:snapToGrid w:val="0"/>
        <w:spacing w:after="0" w:line="240" w:lineRule="auto"/>
        <w:rPr>
          <w:rFonts w:ascii="Times New Roman" w:eastAsia="MS Mincho" w:hAnsi="Times New Roman" w:cs="Times New Roman"/>
        </w:rPr>
      </w:pPr>
    </w:p>
    <w:p w:rsidR="005756FA" w:rsidRPr="009D019D" w:rsidRDefault="005756FA" w:rsidP="005756FA">
      <w:pPr>
        <w:tabs>
          <w:tab w:val="left" w:pos="1296"/>
        </w:tabs>
        <w:snapToGrid w:val="0"/>
        <w:spacing w:after="0" w:line="240" w:lineRule="auto"/>
        <w:rPr>
          <w:rFonts w:ascii="Times New Roman" w:eastAsia="MS Mincho" w:hAnsi="Times New Roman" w:cs="Times New Roman"/>
        </w:rPr>
      </w:pPr>
      <w:r w:rsidRPr="009D019D">
        <w:rPr>
          <w:rFonts w:ascii="Times New Roman" w:eastAsia="MS Mincho" w:hAnsi="Times New Roman" w:cs="Times New Roman"/>
        </w:rPr>
        <w:t xml:space="preserve">Stebėjimo ir klinikinių tyrimų duomenys apie šios farmakokinetinės / farmakodinaminės sąveikos įtaką sunkių kardiovaskulinių reiškinių rizikai yra prieštaringi. Kaip atsargumo priemonė, ezomeprazolas ir klopidogrelis neturėtų būti vartojami kartu. </w:t>
      </w:r>
    </w:p>
    <w:p w:rsidR="005756FA" w:rsidRPr="009D019D" w:rsidRDefault="005756FA" w:rsidP="005756FA">
      <w:pPr>
        <w:tabs>
          <w:tab w:val="left" w:pos="1296"/>
        </w:tabs>
        <w:snapToGrid w:val="0"/>
        <w:spacing w:after="0" w:line="240" w:lineRule="auto"/>
        <w:rPr>
          <w:rFonts w:ascii="Times New Roman" w:eastAsia="MS Mincho" w:hAnsi="Times New Roman" w:cs="Times New Roman"/>
        </w:rPr>
      </w:pPr>
    </w:p>
    <w:p w:rsidR="005756FA" w:rsidRPr="009D019D" w:rsidRDefault="005756FA" w:rsidP="005756FA">
      <w:pPr>
        <w:tabs>
          <w:tab w:val="left" w:pos="1296"/>
        </w:tabs>
        <w:snapToGrid w:val="0"/>
        <w:spacing w:after="0" w:line="240" w:lineRule="auto"/>
        <w:rPr>
          <w:rFonts w:ascii="Times New Roman" w:eastAsia="MS Mincho" w:hAnsi="Times New Roman" w:cs="Times New Roman"/>
          <w:u w:val="single"/>
        </w:rPr>
      </w:pPr>
      <w:r w:rsidRPr="009D019D">
        <w:rPr>
          <w:rFonts w:ascii="Times New Roman" w:eastAsia="MS Mincho" w:hAnsi="Times New Roman" w:cs="Times New Roman"/>
          <w:u w:val="single"/>
        </w:rPr>
        <w:t>Ištirti vaistiniai preparatai, su kuriais kliniškai reikšminga sąveika nepasireiškia</w:t>
      </w:r>
    </w:p>
    <w:p w:rsidR="005756FA" w:rsidRPr="009D019D" w:rsidRDefault="005756FA" w:rsidP="005756FA">
      <w:pPr>
        <w:tabs>
          <w:tab w:val="left" w:pos="1296"/>
        </w:tabs>
        <w:snapToGrid w:val="0"/>
        <w:spacing w:after="0" w:line="240" w:lineRule="auto"/>
        <w:rPr>
          <w:rFonts w:ascii="Times New Roman" w:eastAsia="MS Mincho" w:hAnsi="Times New Roman" w:cs="Times New Roman"/>
          <w:u w:val="single"/>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MS Mincho" w:hAnsi="Times New Roman" w:cs="Times New Roman"/>
          <w:i/>
        </w:rPr>
        <w:t>Amoksicilinas ir chinidinas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Nustatyta, kad ezomeprazolas neturi kliniškai reikšmingos įtakos amoksicilino ir chinidino farmakokinetikai.</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MS Mincho" w:hAnsi="Times New Roman" w:cs="Times New Roman"/>
          <w:i/>
        </w:rPr>
      </w:pPr>
      <w:r w:rsidRPr="009D019D">
        <w:rPr>
          <w:rFonts w:ascii="Times New Roman" w:eastAsia="MS Mincho" w:hAnsi="Times New Roman" w:cs="Times New Roman"/>
          <w:i/>
        </w:rPr>
        <w:t xml:space="preserve">Naproksenas ar rofekoksibas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Atlikus trumpalaikius ezomeprazolo ir naprokseno ar rofekoksibo vartojimo kartu tyrimus, kliniškai reikšminga farmakokinetinė sąveika nenustatyta.</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b/>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u w:val="single"/>
        </w:rPr>
      </w:pPr>
      <w:r w:rsidRPr="009D019D">
        <w:rPr>
          <w:rFonts w:ascii="Times New Roman" w:eastAsia="Times New Roman" w:hAnsi="Times New Roman" w:cs="Times New Roman"/>
          <w:u w:val="single"/>
        </w:rPr>
        <w:t>Kitų vaistinių preparatų įtaka ezomeprazolo farmakokinetikai</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b/>
        </w:rPr>
      </w:pPr>
    </w:p>
    <w:p w:rsidR="005756FA" w:rsidRPr="009D019D" w:rsidRDefault="005756FA" w:rsidP="005756FA">
      <w:pPr>
        <w:tabs>
          <w:tab w:val="left" w:pos="1296"/>
        </w:tabs>
        <w:snapToGrid w:val="0"/>
        <w:spacing w:after="0" w:line="240" w:lineRule="auto"/>
        <w:rPr>
          <w:rFonts w:ascii="Times New Roman" w:eastAsia="MS Mincho" w:hAnsi="Times New Roman" w:cs="Times New Roman"/>
          <w:i/>
        </w:rPr>
      </w:pPr>
      <w:r w:rsidRPr="009D019D">
        <w:rPr>
          <w:rFonts w:ascii="Times New Roman" w:eastAsia="MS Mincho" w:hAnsi="Times New Roman" w:cs="Times New Roman"/>
          <w:i/>
        </w:rPr>
        <w:t xml:space="preserve">Vaistiniai preparatai, kurie slopina CYP2C19 ir (arba) CYP3A4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Ezomeprazolą metabolizuoja CYP2C19 ir CYP3A4. Kartu vartojant CYP3A4 inhibitorių klaritromiciną (po 500 mg du kartus per parą) ezomeprazolo ekspozicija (AUC) padidėjo du kartus. Kartu vartojant du preparatus, vienu metu slopinančius CYP2C19 ir CYP 3A4, ezomeprazolo ekspozicija gali padidėti daugiau kaip du kartus. CYP2C19 ir CYP3A4 inhibitorius vorikonazolas padidina omeprazolo AUC</w:t>
      </w:r>
      <w:r w:rsidRPr="009D019D">
        <w:rPr>
          <w:rFonts w:ascii="Times New Roman" w:eastAsia="Times New Roman" w:hAnsi="Times New Roman" w:cs="Times New Roman"/>
          <w:vertAlign w:val="subscript"/>
        </w:rPr>
        <w:t xml:space="preserve">τ </w:t>
      </w:r>
      <w:r w:rsidRPr="009D019D">
        <w:rPr>
          <w:rFonts w:ascii="Times New Roman" w:eastAsia="Times New Roman" w:hAnsi="Times New Roman" w:cs="Times New Roman"/>
        </w:rPr>
        <w:t>280% Tokiais atvejais ezomeprazolo dozės koreguoti paprastai nereikia. Tačiau tai būtina apsvarstyti, jei pacientas serga sunkiu kepenų nepakankamumu ir reikia ilgalaikio gydymo.</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MS Mincho" w:hAnsi="Times New Roman" w:cs="Times New Roman"/>
          <w:i/>
        </w:rPr>
      </w:pPr>
      <w:r w:rsidRPr="009D019D">
        <w:rPr>
          <w:rFonts w:ascii="Times New Roman" w:eastAsia="MS Mincho" w:hAnsi="Times New Roman" w:cs="Times New Roman"/>
          <w:i/>
        </w:rPr>
        <w:t xml:space="preserve">Vaistiniai preparatai, kurie indukuoja CYP2C19 ir (arba) CYP3A4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CYP2C19, CYP3A4 arba juos abu indukuojantys vaistiniai preparatai (pvz., rifampicinas ir jonažolės preparatai) gali skatinti ezomeprazolo metabolizmą ir dėl to mažinti jo koncentraciją serume.</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MS Mincho" w:hAnsi="Times New Roman" w:cs="Times New Roman"/>
          <w:i/>
        </w:rPr>
      </w:pPr>
      <w:r w:rsidRPr="009D019D">
        <w:rPr>
          <w:rFonts w:ascii="Times New Roman" w:eastAsia="MS Mincho" w:hAnsi="Times New Roman" w:cs="Times New Roman"/>
          <w:i/>
        </w:rPr>
        <w:t>Vaikų populiacija</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Sąveikos tyrimai atlikti tik suaugusiesiems.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ind w:left="567" w:hanging="567"/>
        <w:rPr>
          <w:rFonts w:ascii="Times New Roman" w:eastAsia="Times New Roman" w:hAnsi="Times New Roman" w:cs="Times New Roman"/>
          <w:b/>
          <w:color w:val="000000"/>
        </w:rPr>
      </w:pPr>
      <w:r w:rsidRPr="009D019D">
        <w:rPr>
          <w:rFonts w:ascii="Times New Roman" w:eastAsia="Times New Roman" w:hAnsi="Times New Roman" w:cs="Times New Roman"/>
          <w:b/>
          <w:color w:val="000000"/>
        </w:rPr>
        <w:t>4.6</w:t>
      </w:r>
      <w:r w:rsidRPr="009D019D">
        <w:rPr>
          <w:rFonts w:ascii="Times New Roman" w:eastAsia="Times New Roman" w:hAnsi="Times New Roman" w:cs="Times New Roman"/>
          <w:b/>
          <w:color w:val="000000"/>
        </w:rPr>
        <w:tab/>
      </w:r>
      <w:r w:rsidRPr="009D019D">
        <w:rPr>
          <w:rFonts w:ascii="Times New Roman" w:eastAsia="Times New Roman" w:hAnsi="Times New Roman" w:cs="Times New Roman"/>
          <w:b/>
        </w:rPr>
        <w:t>Vaisingumas, nėštumo ir žindymo laikotarpis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i/>
        </w:rPr>
      </w:pPr>
      <w:r w:rsidRPr="009D019D">
        <w:rPr>
          <w:rFonts w:ascii="Times New Roman" w:eastAsia="Times New Roman" w:hAnsi="Times New Roman" w:cs="Times New Roman"/>
          <w:i/>
        </w:rPr>
        <w:t>Nėštumas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Nėra pakankamai klinikinių duomenų apie ezomeprazolo vartojimą nėštumo metu. Epidemiologinių raceminio mišinio (omeprazolo) tyrimų, atliktų jį vartojant didesniam nėščių moterų skaičiui, duomenys</w:t>
      </w:r>
      <w:r w:rsidRPr="009D019D">
        <w:rPr>
          <w:rFonts w:ascii="Times New Roman" w:eastAsia="Times New Roman" w:hAnsi="Times New Roman" w:cs="Times New Roman"/>
          <w:noProof/>
          <w:lang w:eastAsia="lt-LT"/>
        </w:rPr>
        <mc:AlternateContent>
          <mc:Choice Requires="wps">
            <w:drawing>
              <wp:anchor distT="0" distB="0" distL="0" distR="0" simplePos="0" relativeHeight="251661312" behindDoc="0" locked="0" layoutInCell="0" allowOverlap="1" wp14:anchorId="4BD13405" wp14:editId="4AAEB2A5">
                <wp:simplePos x="0" y="0"/>
                <wp:positionH relativeFrom="column">
                  <wp:posOffset>0</wp:posOffset>
                </wp:positionH>
                <wp:positionV relativeFrom="paragraph">
                  <wp:posOffset>9454515</wp:posOffset>
                </wp:positionV>
                <wp:extent cx="5866130" cy="196850"/>
                <wp:effectExtent l="0" t="0" r="1270" b="12700"/>
                <wp:wrapThrough wrapText="bothSides">
                  <wp:wrapPolygon edited="0">
                    <wp:start x="0" y="0"/>
                    <wp:lineTo x="0" y="20903"/>
                    <wp:lineTo x="21535" y="20903"/>
                    <wp:lineTo x="21535" y="0"/>
                    <wp:lineTo x="0" y="0"/>
                  </wp:wrapPolygon>
                </wp:wrapThrough>
                <wp:docPr id="15"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13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B3B" w:rsidRDefault="004B5B3B" w:rsidP="005756F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13405" id="Teksto laukas 15" o:spid="_x0000_s1029" type="#_x0000_t202" style="position:absolute;margin-left:0;margin-top:744.45pt;width:461.9pt;height:15.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" o:allowincell="f" filled="f" stroked="f">
                <v:textbox inset="0,0,0,0">
                  <w:txbxContent>
                    <w:p w:rsidR="004B5B3B" w:rsidRDefault="004B5B3B" w:rsidP="005756FA"/>
                  </w:txbxContent>
                </v:textbox>
                <w10:wrap type="through"/>
              </v:shape>
            </w:pict>
          </mc:Fallback>
        </mc:AlternateContent>
      </w:r>
      <w:r w:rsidRPr="009D019D">
        <w:rPr>
          <w:rFonts w:ascii="Times New Roman" w:eastAsia="Times New Roman" w:hAnsi="Times New Roman" w:cs="Times New Roman"/>
        </w:rPr>
        <w:t xml:space="preserve"> neparodė apsigimimus sukeliančio arba fetotoksinio poveikio. Atlikus tyrimus su gyvūnais nenustatytas tiesioginis ar netiesioginis kenksmingas ezomeprazolo poveikis embriono arba vaisiaus vystymuisi. Raceminio mišinio tyrimai, atlikti su gyvūnais, neparodė tiesioginio ar netiesioginio kenksmingo poveikio nėštumui, gimdymui ar vystimuisi po gimimo. Nėščioms moterims šis vaistas turi būti skiriamas atsargiai.</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Vidutinis kiekis nėščių moterų tyrimų duomenų (apie 300-1000 neštumų baigčių) nerodo ezomeprazolo poveikio apsigimimams ar toksinio  poveikio vaisiui ar naujagimiui.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Tyrimai su gyvūnais tiesioginio ar netiesioginio kenksmingo toksinio poveikio reprodukcijai neparodė (žr. 5.3 skyrių).</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i/>
        </w:rPr>
      </w:pPr>
      <w:r w:rsidRPr="009D019D">
        <w:rPr>
          <w:rFonts w:ascii="Times New Roman" w:eastAsia="Times New Roman" w:hAnsi="Times New Roman" w:cs="Times New Roman"/>
          <w:i/>
        </w:rPr>
        <w:t>Žindymas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Nežinoma, ar ezomeprazolas išskiria į moters pieną. Duomenų apie ezomeprazolo poveikį naujagimiui ar kūdikiui nepakanka. Ezomeprazolas </w:t>
      </w:r>
      <w:r w:rsidRPr="009D019D">
        <w:rPr>
          <w:rFonts w:ascii="Times New Roman" w:eastAsia="Times New Roman" w:hAnsi="Times New Roman" w:cs="Times New Roman"/>
          <w:color w:val="000000"/>
        </w:rPr>
        <w:t>neturi būti vartojamas žindymo metu</w:t>
      </w:r>
      <w:r w:rsidRPr="009D019D">
        <w:rPr>
          <w:rFonts w:ascii="Times New Roman" w:eastAsia="Times New Roman" w:hAnsi="Times New Roman" w:cs="Times New Roman"/>
        </w:rPr>
        <w:t>.</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i/>
        </w:rPr>
      </w:pPr>
      <w:r w:rsidRPr="009D019D">
        <w:rPr>
          <w:rFonts w:ascii="Times New Roman" w:eastAsia="Times New Roman" w:hAnsi="Times New Roman" w:cs="Times New Roman"/>
          <w:i/>
        </w:rPr>
        <w:t>Vaisingumas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Per burną vartojamo raceminio mišinio (omeprazolo) tyrimai poveikio gyvūnų vaisingumui neparodė.</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ind w:left="709" w:hanging="709"/>
        <w:rPr>
          <w:rFonts w:ascii="Times New Roman" w:eastAsia="Times New Roman" w:hAnsi="Times New Roman" w:cs="Times New Roman"/>
          <w:b/>
          <w:color w:val="000000"/>
        </w:rPr>
      </w:pPr>
      <w:r w:rsidRPr="009D019D">
        <w:rPr>
          <w:rFonts w:ascii="Times New Roman" w:eastAsia="Times New Roman" w:hAnsi="Times New Roman" w:cs="Times New Roman"/>
          <w:b/>
          <w:color w:val="000000"/>
        </w:rPr>
        <w:t>4.7</w:t>
      </w:r>
      <w:r w:rsidRPr="009D019D">
        <w:rPr>
          <w:rFonts w:ascii="Times New Roman" w:eastAsia="Times New Roman" w:hAnsi="Times New Roman" w:cs="Times New Roman"/>
          <w:b/>
          <w:color w:val="000000"/>
        </w:rPr>
        <w:tab/>
        <w:t>Poveikis gebėjimui vairuoti ir valdyti mechanizmus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Ezomeprazolas gebėjimą vairuoti ir valdyti mechanizmus veikia silpnai. Vis dėlto buvo tokių nepageidaujamų reakcijų kaip svaigulys (nedažnai) ir matomo vaizdo neryškumas (retai) atvejų (žr. 4.8 skyrių). Jei pasireiškia toks poveikis, pacientas turi nevairuoti ir nevaldyti mechanizmų.</w:t>
      </w: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rPr>
      </w:pPr>
    </w:p>
    <w:p w:rsidR="005756FA" w:rsidRPr="009D019D" w:rsidRDefault="005756FA" w:rsidP="005756FA">
      <w:pPr>
        <w:numPr>
          <w:ilvl w:val="1"/>
          <w:numId w:val="12"/>
        </w:numPr>
        <w:autoSpaceDE w:val="0"/>
        <w:autoSpaceDN w:val="0"/>
        <w:snapToGrid w:val="0"/>
        <w:spacing w:after="0" w:line="240" w:lineRule="auto"/>
        <w:rPr>
          <w:rFonts w:ascii="Times New Roman" w:eastAsia="Times New Roman" w:hAnsi="Times New Roman" w:cs="Times New Roman"/>
          <w:b/>
          <w:color w:val="000000"/>
        </w:rPr>
      </w:pPr>
      <w:r w:rsidRPr="009D019D">
        <w:rPr>
          <w:rFonts w:ascii="Times New Roman" w:eastAsia="Times New Roman" w:hAnsi="Times New Roman" w:cs="Times New Roman"/>
          <w:b/>
          <w:color w:val="000000"/>
        </w:rPr>
        <w:t>Nepageidaujamas poveikis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rPr>
      </w:pPr>
    </w:p>
    <w:p w:rsidR="005756FA" w:rsidRPr="009D019D" w:rsidRDefault="005756FA" w:rsidP="005756FA">
      <w:pPr>
        <w:widowControl w:val="0"/>
        <w:tabs>
          <w:tab w:val="left" w:pos="1296"/>
        </w:tabs>
        <w:autoSpaceDE w:val="0"/>
        <w:autoSpaceDN w:val="0"/>
        <w:adjustRightInd w:val="0"/>
        <w:snapToGrid w:val="0"/>
        <w:spacing w:after="0" w:line="240" w:lineRule="auto"/>
        <w:rPr>
          <w:rFonts w:ascii="Times New Roman" w:eastAsia="MS Mincho" w:hAnsi="Times New Roman" w:cs="Times New Roman"/>
          <w:noProof/>
          <w:u w:val="single"/>
        </w:rPr>
      </w:pPr>
      <w:r w:rsidRPr="009D019D">
        <w:rPr>
          <w:rFonts w:ascii="Times New Roman" w:eastAsia="MS Mincho" w:hAnsi="Times New Roman" w:cs="Times New Roman"/>
          <w:noProof/>
          <w:u w:val="single"/>
        </w:rPr>
        <w:t>Saugumo duomenų santrauka</w:t>
      </w:r>
    </w:p>
    <w:p w:rsidR="005756FA" w:rsidRPr="009D019D" w:rsidRDefault="005756FA" w:rsidP="005756FA">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rPr>
      </w:pPr>
      <w:r w:rsidRPr="009D019D">
        <w:rPr>
          <w:rFonts w:ascii="Times New Roman" w:eastAsia="MS Mincho" w:hAnsi="Times New Roman" w:cs="Times New Roman"/>
          <w:noProof/>
        </w:rPr>
        <w:t xml:space="preserve">Klinikinių tyrimų metu ir vaistinį preparatą pateikus į rinką, daugiausia pranešimų gauta apie šias negeidaujamas reakcijas: galvos skausmą, pilvo skausmą, viduriavimą ir pykinimą. Įvairių farmacinių formų ir stiprumų, vartojamų skirtingoms terapinėms indikacijoms, amžiaus grupėms ir pacientų populiacijoms saugumas yra panašus. Su doze susijusių nepageidaujamų reakcijų nenustatyta.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widowControl w:val="0"/>
        <w:tabs>
          <w:tab w:val="left" w:pos="1296"/>
        </w:tabs>
        <w:autoSpaceDE w:val="0"/>
        <w:autoSpaceDN w:val="0"/>
        <w:adjustRightInd w:val="0"/>
        <w:snapToGrid w:val="0"/>
        <w:spacing w:after="0" w:line="240" w:lineRule="auto"/>
        <w:rPr>
          <w:rFonts w:ascii="Times New Roman" w:eastAsia="MS Mincho" w:hAnsi="Times New Roman" w:cs="Times New Roman"/>
          <w:noProof/>
          <w:u w:val="single"/>
        </w:rPr>
      </w:pPr>
      <w:r w:rsidRPr="009D019D">
        <w:rPr>
          <w:rFonts w:ascii="Times New Roman" w:eastAsia="MS Mincho" w:hAnsi="Times New Roman" w:cs="Times New Roman"/>
          <w:noProof/>
          <w:u w:val="single"/>
        </w:rPr>
        <w:t>Nepageidaujamų reakcijų santrauka lentelėje</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color w:val="000000"/>
        </w:rPr>
        <w:t>Atliekant ezomeprazolo klinikinius tyrimus ir pateikus vaistą į rinką buvo nustatytos arba įtartos toliau nurodytos nepageidaujamos reakcijos. Nė vienos iš jų ryšio su doze nepastebėta.</w:t>
      </w:r>
      <w:r w:rsidRPr="009D019D">
        <w:rPr>
          <w:rFonts w:ascii="Times New Roman" w:eastAsia="Times New Roman" w:hAnsi="Times New Roman" w:cs="Times New Roman"/>
        </w:rPr>
        <w:t xml:space="preserve"> Nepageidaujamo poveikio dažnis apibūdinamas taip: labai dažnas (≥ 1/10), dažnas (nuo ≥ 1/100 iki &lt; 1/10), nedažnas (nuo ≥ 1/1000 iki &lt; 1/100), retas (nuo ≥ 1/10000 iki &lt; 1/1000), labai retas (&lt; 1/10000) ir nežinomas (negali būti apskaičiuotas pagal turimus duomenis)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1880"/>
        <w:gridCol w:w="4166"/>
      </w:tblGrid>
      <w:tr w:rsidR="005756FA" w:rsidRPr="009D019D" w:rsidTr="005756FA">
        <w:tc>
          <w:tcPr>
            <w:tcW w:w="3094"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MedDRA organų sistemų klasė</w:t>
            </w:r>
          </w:p>
        </w:tc>
        <w:tc>
          <w:tcPr>
            <w:tcW w:w="191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Dažnis</w:t>
            </w:r>
          </w:p>
        </w:tc>
        <w:tc>
          <w:tcPr>
            <w:tcW w:w="427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Nepageidaujama reakcija</w:t>
            </w:r>
          </w:p>
        </w:tc>
      </w:tr>
      <w:tr w:rsidR="005756FA" w:rsidRPr="009D019D" w:rsidTr="005756FA">
        <w:tc>
          <w:tcPr>
            <w:tcW w:w="3094" w:type="dxa"/>
            <w:vMerge w:val="restart"/>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Kraujo ir limfinės sistemos sutrikimai</w:t>
            </w:r>
          </w:p>
        </w:tc>
        <w:tc>
          <w:tcPr>
            <w:tcW w:w="191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Reti</w:t>
            </w:r>
          </w:p>
        </w:tc>
        <w:tc>
          <w:tcPr>
            <w:tcW w:w="427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Leukopenija, trombocitopenija</w:t>
            </w:r>
          </w:p>
        </w:tc>
      </w:tr>
      <w:tr w:rsidR="005756FA" w:rsidRPr="009D019D" w:rsidTr="005756FA">
        <w:tc>
          <w:tcPr>
            <w:tcW w:w="0" w:type="auto"/>
            <w:vMerge/>
            <w:tcBorders>
              <w:top w:val="single" w:sz="4" w:space="0" w:color="auto"/>
              <w:left w:val="single" w:sz="4" w:space="0" w:color="auto"/>
              <w:bottom w:val="single" w:sz="4" w:space="0" w:color="auto"/>
              <w:right w:val="single" w:sz="4" w:space="0" w:color="auto"/>
            </w:tcBorders>
            <w:vAlign w:val="center"/>
            <w:hideMark/>
          </w:tcPr>
          <w:p w:rsidR="005756FA" w:rsidRPr="009D019D" w:rsidRDefault="005756FA" w:rsidP="005756FA">
            <w:pPr>
              <w:spacing w:after="0" w:line="240" w:lineRule="auto"/>
              <w:rPr>
                <w:rFonts w:ascii="Times New Roman" w:eastAsia="Times New Roman" w:hAnsi="Times New Roman" w:cs="Times New Roman"/>
                <w:color w:val="000000"/>
                <w:lang w:eastAsia="sl-SI"/>
              </w:rPr>
            </w:pPr>
          </w:p>
        </w:tc>
        <w:tc>
          <w:tcPr>
            <w:tcW w:w="191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Labai reti</w:t>
            </w:r>
          </w:p>
        </w:tc>
        <w:tc>
          <w:tcPr>
            <w:tcW w:w="427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Agranulocitozė, pancitopenija</w:t>
            </w:r>
          </w:p>
        </w:tc>
      </w:tr>
      <w:tr w:rsidR="005756FA" w:rsidRPr="009D019D" w:rsidTr="005756FA">
        <w:tc>
          <w:tcPr>
            <w:tcW w:w="3094"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bCs/>
                <w:color w:val="000000"/>
                <w:lang w:eastAsia="sl-SI"/>
              </w:rPr>
            </w:pPr>
            <w:r w:rsidRPr="009D019D">
              <w:rPr>
                <w:rFonts w:ascii="Times New Roman" w:eastAsia="Times New Roman" w:hAnsi="Times New Roman" w:cs="Times New Roman"/>
                <w:bCs/>
                <w:color w:val="000000"/>
                <w:lang w:eastAsia="sl-SI"/>
              </w:rPr>
              <w:t>Imuninės sistemos sutrikimai</w:t>
            </w:r>
          </w:p>
        </w:tc>
        <w:tc>
          <w:tcPr>
            <w:tcW w:w="191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Reti</w:t>
            </w:r>
          </w:p>
        </w:tc>
        <w:tc>
          <w:tcPr>
            <w:tcW w:w="427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Padidėjusio jautrumo reakcijos, pvz., karščiavimas, angioneurozinė edema, anafilakcinė reakcija, šokas</w:t>
            </w:r>
          </w:p>
        </w:tc>
      </w:tr>
      <w:tr w:rsidR="005756FA" w:rsidRPr="009D019D" w:rsidTr="005756FA">
        <w:tc>
          <w:tcPr>
            <w:tcW w:w="3094" w:type="dxa"/>
            <w:vMerge w:val="restart"/>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bCs/>
                <w:color w:val="000000"/>
                <w:lang w:eastAsia="sl-SI"/>
              </w:rPr>
              <w:t>Metabolizmo ir mitybos sutrikimai</w:t>
            </w:r>
          </w:p>
        </w:tc>
        <w:tc>
          <w:tcPr>
            <w:tcW w:w="191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Nedažni</w:t>
            </w:r>
          </w:p>
        </w:tc>
        <w:tc>
          <w:tcPr>
            <w:tcW w:w="427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Periferinė edema</w:t>
            </w:r>
          </w:p>
        </w:tc>
      </w:tr>
      <w:tr w:rsidR="005756FA" w:rsidRPr="009D019D" w:rsidTr="005756FA">
        <w:tc>
          <w:tcPr>
            <w:tcW w:w="0" w:type="auto"/>
            <w:vMerge/>
            <w:tcBorders>
              <w:top w:val="single" w:sz="4" w:space="0" w:color="auto"/>
              <w:left w:val="single" w:sz="4" w:space="0" w:color="auto"/>
              <w:bottom w:val="single" w:sz="4" w:space="0" w:color="auto"/>
              <w:right w:val="single" w:sz="4" w:space="0" w:color="auto"/>
            </w:tcBorders>
            <w:vAlign w:val="center"/>
            <w:hideMark/>
          </w:tcPr>
          <w:p w:rsidR="005756FA" w:rsidRPr="009D019D" w:rsidRDefault="005756FA" w:rsidP="005756FA">
            <w:pPr>
              <w:spacing w:after="0" w:line="240" w:lineRule="auto"/>
              <w:rPr>
                <w:rFonts w:ascii="Times New Roman" w:eastAsia="Times New Roman" w:hAnsi="Times New Roman" w:cs="Times New Roman"/>
                <w:color w:val="000000"/>
                <w:lang w:eastAsia="sl-SI"/>
              </w:rPr>
            </w:pPr>
          </w:p>
        </w:tc>
        <w:tc>
          <w:tcPr>
            <w:tcW w:w="191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Reti</w:t>
            </w:r>
          </w:p>
        </w:tc>
        <w:tc>
          <w:tcPr>
            <w:tcW w:w="427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Hiponatremija</w:t>
            </w:r>
          </w:p>
        </w:tc>
      </w:tr>
      <w:tr w:rsidR="005756FA" w:rsidRPr="009D019D" w:rsidTr="005756FA">
        <w:tc>
          <w:tcPr>
            <w:tcW w:w="0" w:type="auto"/>
            <w:vMerge/>
            <w:tcBorders>
              <w:top w:val="single" w:sz="4" w:space="0" w:color="auto"/>
              <w:left w:val="single" w:sz="4" w:space="0" w:color="auto"/>
              <w:bottom w:val="single" w:sz="4" w:space="0" w:color="auto"/>
              <w:right w:val="single" w:sz="4" w:space="0" w:color="auto"/>
            </w:tcBorders>
            <w:vAlign w:val="center"/>
            <w:hideMark/>
          </w:tcPr>
          <w:p w:rsidR="005756FA" w:rsidRPr="009D019D" w:rsidRDefault="005756FA" w:rsidP="005756FA">
            <w:pPr>
              <w:spacing w:after="0" w:line="240" w:lineRule="auto"/>
              <w:rPr>
                <w:rFonts w:ascii="Times New Roman" w:eastAsia="Times New Roman" w:hAnsi="Times New Roman" w:cs="Times New Roman"/>
                <w:color w:val="000000"/>
                <w:lang w:eastAsia="sl-SI"/>
              </w:rPr>
            </w:pPr>
          </w:p>
        </w:tc>
        <w:tc>
          <w:tcPr>
            <w:tcW w:w="191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Dažnis nežinomas</w:t>
            </w:r>
          </w:p>
        </w:tc>
        <w:tc>
          <w:tcPr>
            <w:tcW w:w="427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MS Mincho" w:hAnsi="Times New Roman" w:cs="Times New Roman"/>
              </w:rPr>
              <w:t xml:space="preserve">Hipomagnezemija (žr. 4.4. skyrių), sunki hipomagnezemija gali koreliuoti su </w:t>
            </w:r>
            <w:r w:rsidRPr="009D019D">
              <w:rPr>
                <w:rFonts w:ascii="Times New Roman" w:eastAsia="MS Mincho" w:hAnsi="Times New Roman" w:cs="Times New Roman"/>
              </w:rPr>
              <w:lastRenderedPageBreak/>
              <w:t>hipokalcemija, dėl hipomagnezemijos gali pasireikšti hipokalemija</w:t>
            </w:r>
          </w:p>
        </w:tc>
      </w:tr>
      <w:tr w:rsidR="005756FA" w:rsidRPr="009D019D" w:rsidTr="005756FA">
        <w:tc>
          <w:tcPr>
            <w:tcW w:w="3094" w:type="dxa"/>
            <w:vMerge w:val="restart"/>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bCs/>
                <w:color w:val="000000"/>
                <w:lang w:eastAsia="sl-SI"/>
              </w:rPr>
              <w:lastRenderedPageBreak/>
              <w:t>Psichikos sutrikimai</w:t>
            </w:r>
          </w:p>
        </w:tc>
        <w:tc>
          <w:tcPr>
            <w:tcW w:w="191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Nedažni</w:t>
            </w:r>
          </w:p>
        </w:tc>
        <w:tc>
          <w:tcPr>
            <w:tcW w:w="427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Nemiga</w:t>
            </w:r>
          </w:p>
        </w:tc>
      </w:tr>
      <w:tr w:rsidR="005756FA" w:rsidRPr="009D019D" w:rsidTr="005756FA">
        <w:tc>
          <w:tcPr>
            <w:tcW w:w="0" w:type="auto"/>
            <w:vMerge/>
            <w:tcBorders>
              <w:top w:val="single" w:sz="4" w:space="0" w:color="auto"/>
              <w:left w:val="single" w:sz="4" w:space="0" w:color="auto"/>
              <w:bottom w:val="single" w:sz="4" w:space="0" w:color="auto"/>
              <w:right w:val="single" w:sz="4" w:space="0" w:color="auto"/>
            </w:tcBorders>
            <w:vAlign w:val="center"/>
            <w:hideMark/>
          </w:tcPr>
          <w:p w:rsidR="005756FA" w:rsidRPr="009D019D" w:rsidRDefault="005756FA" w:rsidP="005756FA">
            <w:pPr>
              <w:spacing w:after="0" w:line="240" w:lineRule="auto"/>
              <w:rPr>
                <w:rFonts w:ascii="Times New Roman" w:eastAsia="Times New Roman" w:hAnsi="Times New Roman" w:cs="Times New Roman"/>
                <w:color w:val="000000"/>
                <w:lang w:eastAsia="sl-SI"/>
              </w:rPr>
            </w:pPr>
          </w:p>
        </w:tc>
        <w:tc>
          <w:tcPr>
            <w:tcW w:w="191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Reti</w:t>
            </w:r>
          </w:p>
        </w:tc>
        <w:tc>
          <w:tcPr>
            <w:tcW w:w="427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Ažitacija, sumišimas, depresija</w:t>
            </w:r>
          </w:p>
        </w:tc>
      </w:tr>
      <w:tr w:rsidR="005756FA" w:rsidRPr="009D019D" w:rsidTr="005756FA">
        <w:tc>
          <w:tcPr>
            <w:tcW w:w="0" w:type="auto"/>
            <w:vMerge/>
            <w:tcBorders>
              <w:top w:val="single" w:sz="4" w:space="0" w:color="auto"/>
              <w:left w:val="single" w:sz="4" w:space="0" w:color="auto"/>
              <w:bottom w:val="single" w:sz="4" w:space="0" w:color="auto"/>
              <w:right w:val="single" w:sz="4" w:space="0" w:color="auto"/>
            </w:tcBorders>
            <w:vAlign w:val="center"/>
            <w:hideMark/>
          </w:tcPr>
          <w:p w:rsidR="005756FA" w:rsidRPr="009D019D" w:rsidRDefault="005756FA" w:rsidP="005756FA">
            <w:pPr>
              <w:spacing w:after="0" w:line="240" w:lineRule="auto"/>
              <w:rPr>
                <w:rFonts w:ascii="Times New Roman" w:eastAsia="Times New Roman" w:hAnsi="Times New Roman" w:cs="Times New Roman"/>
                <w:color w:val="000000"/>
                <w:lang w:eastAsia="sl-SI"/>
              </w:rPr>
            </w:pPr>
          </w:p>
        </w:tc>
        <w:tc>
          <w:tcPr>
            <w:tcW w:w="191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Labai reti</w:t>
            </w:r>
          </w:p>
        </w:tc>
        <w:tc>
          <w:tcPr>
            <w:tcW w:w="427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Agresija, haliucinacijos</w:t>
            </w:r>
          </w:p>
        </w:tc>
      </w:tr>
      <w:tr w:rsidR="005756FA" w:rsidRPr="009D019D" w:rsidTr="005756FA">
        <w:tc>
          <w:tcPr>
            <w:tcW w:w="3094" w:type="dxa"/>
            <w:vMerge w:val="restart"/>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bCs/>
                <w:color w:val="000000"/>
                <w:lang w:eastAsia="sl-SI"/>
              </w:rPr>
              <w:t>Nervų sistemos sutrikimai</w:t>
            </w:r>
          </w:p>
        </w:tc>
        <w:tc>
          <w:tcPr>
            <w:tcW w:w="191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Dažni</w:t>
            </w:r>
          </w:p>
        </w:tc>
        <w:tc>
          <w:tcPr>
            <w:tcW w:w="427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Galvos skausmas</w:t>
            </w:r>
          </w:p>
        </w:tc>
      </w:tr>
      <w:tr w:rsidR="005756FA" w:rsidRPr="009D019D" w:rsidTr="005756FA">
        <w:tc>
          <w:tcPr>
            <w:tcW w:w="0" w:type="auto"/>
            <w:vMerge/>
            <w:tcBorders>
              <w:top w:val="single" w:sz="4" w:space="0" w:color="auto"/>
              <w:left w:val="single" w:sz="4" w:space="0" w:color="auto"/>
              <w:bottom w:val="single" w:sz="4" w:space="0" w:color="auto"/>
              <w:right w:val="single" w:sz="4" w:space="0" w:color="auto"/>
            </w:tcBorders>
            <w:vAlign w:val="center"/>
            <w:hideMark/>
          </w:tcPr>
          <w:p w:rsidR="005756FA" w:rsidRPr="009D019D" w:rsidRDefault="005756FA" w:rsidP="005756FA">
            <w:pPr>
              <w:spacing w:after="0" w:line="240" w:lineRule="auto"/>
              <w:rPr>
                <w:rFonts w:ascii="Times New Roman" w:eastAsia="Times New Roman" w:hAnsi="Times New Roman" w:cs="Times New Roman"/>
                <w:color w:val="000000"/>
                <w:lang w:eastAsia="sl-SI"/>
              </w:rPr>
            </w:pPr>
          </w:p>
        </w:tc>
        <w:tc>
          <w:tcPr>
            <w:tcW w:w="191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Nedažni</w:t>
            </w:r>
          </w:p>
        </w:tc>
        <w:tc>
          <w:tcPr>
            <w:tcW w:w="427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Galvos svaigimas, parestezija, somnolencija</w:t>
            </w:r>
          </w:p>
        </w:tc>
      </w:tr>
      <w:tr w:rsidR="005756FA" w:rsidRPr="009D019D" w:rsidTr="005756FA">
        <w:tc>
          <w:tcPr>
            <w:tcW w:w="0" w:type="auto"/>
            <w:vMerge/>
            <w:tcBorders>
              <w:top w:val="single" w:sz="4" w:space="0" w:color="auto"/>
              <w:left w:val="single" w:sz="4" w:space="0" w:color="auto"/>
              <w:bottom w:val="single" w:sz="4" w:space="0" w:color="auto"/>
              <w:right w:val="single" w:sz="4" w:space="0" w:color="auto"/>
            </w:tcBorders>
            <w:vAlign w:val="center"/>
            <w:hideMark/>
          </w:tcPr>
          <w:p w:rsidR="005756FA" w:rsidRPr="009D019D" w:rsidRDefault="005756FA" w:rsidP="005756FA">
            <w:pPr>
              <w:spacing w:after="0" w:line="240" w:lineRule="auto"/>
              <w:rPr>
                <w:rFonts w:ascii="Times New Roman" w:eastAsia="Times New Roman" w:hAnsi="Times New Roman" w:cs="Times New Roman"/>
                <w:color w:val="000000"/>
                <w:lang w:eastAsia="sl-SI"/>
              </w:rPr>
            </w:pPr>
          </w:p>
        </w:tc>
        <w:tc>
          <w:tcPr>
            <w:tcW w:w="191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Reti</w:t>
            </w:r>
          </w:p>
        </w:tc>
        <w:tc>
          <w:tcPr>
            <w:tcW w:w="427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Skonio pojūčio sutrikimas</w:t>
            </w:r>
          </w:p>
        </w:tc>
      </w:tr>
      <w:tr w:rsidR="005756FA" w:rsidRPr="009D019D" w:rsidTr="005756FA">
        <w:tc>
          <w:tcPr>
            <w:tcW w:w="3094"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Akių sutrikimai</w:t>
            </w:r>
          </w:p>
        </w:tc>
        <w:tc>
          <w:tcPr>
            <w:tcW w:w="191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Reti</w:t>
            </w:r>
          </w:p>
        </w:tc>
        <w:tc>
          <w:tcPr>
            <w:tcW w:w="427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Matomo vaizdo neryškumas</w:t>
            </w:r>
          </w:p>
        </w:tc>
      </w:tr>
      <w:tr w:rsidR="005756FA" w:rsidRPr="009D019D" w:rsidTr="005756FA">
        <w:tc>
          <w:tcPr>
            <w:tcW w:w="3094"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bCs/>
                <w:color w:val="000000"/>
                <w:lang w:eastAsia="sl-SI"/>
              </w:rPr>
            </w:pPr>
            <w:r w:rsidRPr="009D019D">
              <w:rPr>
                <w:rFonts w:ascii="Times New Roman" w:eastAsia="Times New Roman" w:hAnsi="Times New Roman" w:cs="Times New Roman"/>
                <w:bCs/>
                <w:color w:val="000000"/>
                <w:lang w:eastAsia="sl-SI"/>
              </w:rPr>
              <w:t>Ausų ir labirintų sutrikimai</w:t>
            </w:r>
          </w:p>
        </w:tc>
        <w:tc>
          <w:tcPr>
            <w:tcW w:w="191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Nedažni</w:t>
            </w:r>
          </w:p>
        </w:tc>
        <w:tc>
          <w:tcPr>
            <w:tcW w:w="427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Galvos sukimasis (</w:t>
            </w:r>
            <w:r w:rsidRPr="009D019D">
              <w:rPr>
                <w:rFonts w:ascii="Times New Roman" w:eastAsia="Times New Roman" w:hAnsi="Times New Roman" w:cs="Times New Roman"/>
                <w:i/>
                <w:color w:val="000000"/>
                <w:lang w:eastAsia="sl-SI"/>
              </w:rPr>
              <w:t>vertigo</w:t>
            </w:r>
            <w:r w:rsidRPr="009D019D">
              <w:rPr>
                <w:rFonts w:ascii="Times New Roman" w:eastAsia="Times New Roman" w:hAnsi="Times New Roman" w:cs="Times New Roman"/>
                <w:color w:val="000000"/>
                <w:lang w:eastAsia="sl-SI"/>
              </w:rPr>
              <w:t>)</w:t>
            </w:r>
          </w:p>
        </w:tc>
      </w:tr>
      <w:tr w:rsidR="005756FA" w:rsidRPr="009D019D" w:rsidTr="005756FA">
        <w:tc>
          <w:tcPr>
            <w:tcW w:w="3094"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bCs/>
                <w:color w:val="000000"/>
                <w:lang w:eastAsia="sl-SI"/>
              </w:rPr>
            </w:pPr>
            <w:r w:rsidRPr="009D019D">
              <w:rPr>
                <w:rFonts w:ascii="Times New Roman" w:eastAsia="Times New Roman" w:hAnsi="Times New Roman" w:cs="Times New Roman"/>
                <w:bCs/>
                <w:color w:val="000000"/>
                <w:lang w:eastAsia="sl-SI"/>
              </w:rPr>
              <w:t>Kvėpavimo sistemos, krūtinės ląstos ir tarpuplaučio sutrikimai</w:t>
            </w:r>
          </w:p>
        </w:tc>
        <w:tc>
          <w:tcPr>
            <w:tcW w:w="191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Reti</w:t>
            </w:r>
          </w:p>
        </w:tc>
        <w:tc>
          <w:tcPr>
            <w:tcW w:w="427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Bronchų spazmas</w:t>
            </w:r>
          </w:p>
        </w:tc>
      </w:tr>
      <w:tr w:rsidR="005756FA" w:rsidRPr="009D019D" w:rsidTr="005756FA">
        <w:tc>
          <w:tcPr>
            <w:tcW w:w="3094" w:type="dxa"/>
            <w:vMerge w:val="restart"/>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Virškinimo trakto sutrikimai</w:t>
            </w:r>
          </w:p>
        </w:tc>
        <w:tc>
          <w:tcPr>
            <w:tcW w:w="191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Dažni</w:t>
            </w:r>
          </w:p>
        </w:tc>
        <w:tc>
          <w:tcPr>
            <w:tcW w:w="427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Pilvo skausmas, vidurių užkietėjimas, viduriavimas, dujų susikaupimas virškinimo trakte, pykinimas, vėmimas</w:t>
            </w:r>
            <w:r w:rsidR="0013505D" w:rsidRPr="009D019D">
              <w:rPr>
                <w:rFonts w:ascii="Times New Roman" w:eastAsia="Times New Roman" w:hAnsi="Times New Roman" w:cs="Times New Roman"/>
                <w:color w:val="000000"/>
                <w:lang w:eastAsia="sl-SI"/>
              </w:rPr>
              <w:t>, skrandžio dugno liaukų polipai (gerybiniai)</w:t>
            </w:r>
          </w:p>
        </w:tc>
      </w:tr>
      <w:tr w:rsidR="005756FA" w:rsidRPr="009D019D" w:rsidTr="005756FA">
        <w:tc>
          <w:tcPr>
            <w:tcW w:w="0" w:type="auto"/>
            <w:vMerge/>
            <w:tcBorders>
              <w:top w:val="single" w:sz="4" w:space="0" w:color="auto"/>
              <w:left w:val="single" w:sz="4" w:space="0" w:color="auto"/>
              <w:bottom w:val="single" w:sz="4" w:space="0" w:color="auto"/>
              <w:right w:val="single" w:sz="4" w:space="0" w:color="auto"/>
            </w:tcBorders>
            <w:vAlign w:val="center"/>
            <w:hideMark/>
          </w:tcPr>
          <w:p w:rsidR="005756FA" w:rsidRPr="009D019D" w:rsidRDefault="005756FA" w:rsidP="005756FA">
            <w:pPr>
              <w:spacing w:after="0" w:line="240" w:lineRule="auto"/>
              <w:rPr>
                <w:rFonts w:ascii="Times New Roman" w:eastAsia="Times New Roman" w:hAnsi="Times New Roman" w:cs="Times New Roman"/>
                <w:color w:val="000000"/>
                <w:lang w:eastAsia="sl-SI"/>
              </w:rPr>
            </w:pPr>
          </w:p>
        </w:tc>
        <w:tc>
          <w:tcPr>
            <w:tcW w:w="191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Nedažni</w:t>
            </w:r>
          </w:p>
        </w:tc>
        <w:tc>
          <w:tcPr>
            <w:tcW w:w="427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Burnos džiūvimas</w:t>
            </w:r>
          </w:p>
        </w:tc>
      </w:tr>
      <w:tr w:rsidR="005756FA" w:rsidRPr="009D019D" w:rsidTr="005756FA">
        <w:tc>
          <w:tcPr>
            <w:tcW w:w="0" w:type="auto"/>
            <w:vMerge/>
            <w:tcBorders>
              <w:top w:val="single" w:sz="4" w:space="0" w:color="auto"/>
              <w:left w:val="single" w:sz="4" w:space="0" w:color="auto"/>
              <w:bottom w:val="single" w:sz="4" w:space="0" w:color="auto"/>
              <w:right w:val="single" w:sz="4" w:space="0" w:color="auto"/>
            </w:tcBorders>
            <w:vAlign w:val="center"/>
            <w:hideMark/>
          </w:tcPr>
          <w:p w:rsidR="005756FA" w:rsidRPr="009D019D" w:rsidRDefault="005756FA" w:rsidP="005756FA">
            <w:pPr>
              <w:spacing w:after="0" w:line="240" w:lineRule="auto"/>
              <w:rPr>
                <w:rFonts w:ascii="Times New Roman" w:eastAsia="Times New Roman" w:hAnsi="Times New Roman" w:cs="Times New Roman"/>
                <w:color w:val="000000"/>
                <w:lang w:eastAsia="sl-SI"/>
              </w:rPr>
            </w:pPr>
          </w:p>
        </w:tc>
        <w:tc>
          <w:tcPr>
            <w:tcW w:w="191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Reti</w:t>
            </w:r>
          </w:p>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Dažnis nežinomas</w:t>
            </w:r>
          </w:p>
        </w:tc>
        <w:tc>
          <w:tcPr>
            <w:tcW w:w="427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Stomatitas, virškinimo trakto kandidozė</w:t>
            </w:r>
          </w:p>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Mikroskopinis kolitas</w:t>
            </w:r>
          </w:p>
        </w:tc>
      </w:tr>
      <w:tr w:rsidR="005756FA" w:rsidRPr="009D019D" w:rsidTr="005756FA">
        <w:tc>
          <w:tcPr>
            <w:tcW w:w="3094" w:type="dxa"/>
            <w:vMerge w:val="restart"/>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Kepenų, tulžies pūslės ir latakų sutrikimai</w:t>
            </w:r>
          </w:p>
        </w:tc>
        <w:tc>
          <w:tcPr>
            <w:tcW w:w="191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Nedažni</w:t>
            </w:r>
          </w:p>
        </w:tc>
        <w:tc>
          <w:tcPr>
            <w:tcW w:w="427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Padidėjęs kepenų fermentų aktyvumas kraujyje</w:t>
            </w:r>
          </w:p>
        </w:tc>
      </w:tr>
      <w:tr w:rsidR="005756FA" w:rsidRPr="009D019D" w:rsidTr="005756FA">
        <w:tc>
          <w:tcPr>
            <w:tcW w:w="0" w:type="auto"/>
            <w:vMerge/>
            <w:tcBorders>
              <w:top w:val="single" w:sz="4" w:space="0" w:color="auto"/>
              <w:left w:val="single" w:sz="4" w:space="0" w:color="auto"/>
              <w:bottom w:val="single" w:sz="4" w:space="0" w:color="auto"/>
              <w:right w:val="single" w:sz="4" w:space="0" w:color="auto"/>
            </w:tcBorders>
            <w:vAlign w:val="center"/>
            <w:hideMark/>
          </w:tcPr>
          <w:p w:rsidR="005756FA" w:rsidRPr="009D019D" w:rsidRDefault="005756FA" w:rsidP="005756FA">
            <w:pPr>
              <w:spacing w:after="0" w:line="240" w:lineRule="auto"/>
              <w:rPr>
                <w:rFonts w:ascii="Times New Roman" w:eastAsia="Times New Roman" w:hAnsi="Times New Roman" w:cs="Times New Roman"/>
                <w:color w:val="000000"/>
                <w:lang w:eastAsia="sl-SI"/>
              </w:rPr>
            </w:pPr>
          </w:p>
        </w:tc>
        <w:tc>
          <w:tcPr>
            <w:tcW w:w="191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Reti</w:t>
            </w:r>
          </w:p>
        </w:tc>
        <w:tc>
          <w:tcPr>
            <w:tcW w:w="427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Hepatitas su arba be geltos</w:t>
            </w:r>
          </w:p>
        </w:tc>
      </w:tr>
      <w:tr w:rsidR="005756FA" w:rsidRPr="009D019D" w:rsidTr="005756FA">
        <w:tc>
          <w:tcPr>
            <w:tcW w:w="0" w:type="auto"/>
            <w:vMerge/>
            <w:tcBorders>
              <w:top w:val="single" w:sz="4" w:space="0" w:color="auto"/>
              <w:left w:val="single" w:sz="4" w:space="0" w:color="auto"/>
              <w:bottom w:val="single" w:sz="4" w:space="0" w:color="auto"/>
              <w:right w:val="single" w:sz="4" w:space="0" w:color="auto"/>
            </w:tcBorders>
            <w:vAlign w:val="center"/>
            <w:hideMark/>
          </w:tcPr>
          <w:p w:rsidR="005756FA" w:rsidRPr="009D019D" w:rsidRDefault="005756FA" w:rsidP="005756FA">
            <w:pPr>
              <w:spacing w:after="0" w:line="240" w:lineRule="auto"/>
              <w:rPr>
                <w:rFonts w:ascii="Times New Roman" w:eastAsia="Times New Roman" w:hAnsi="Times New Roman" w:cs="Times New Roman"/>
                <w:color w:val="000000"/>
                <w:lang w:eastAsia="sl-SI"/>
              </w:rPr>
            </w:pPr>
          </w:p>
        </w:tc>
        <w:tc>
          <w:tcPr>
            <w:tcW w:w="191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Labai reti</w:t>
            </w:r>
          </w:p>
        </w:tc>
        <w:tc>
          <w:tcPr>
            <w:tcW w:w="427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Kepenų nepakankamumas, encefalopatija pacientams, kurie prieš pradedant gydyti serga kepenų liga</w:t>
            </w:r>
          </w:p>
        </w:tc>
      </w:tr>
      <w:tr w:rsidR="005756FA" w:rsidRPr="009D019D" w:rsidTr="005756FA">
        <w:tc>
          <w:tcPr>
            <w:tcW w:w="3094" w:type="dxa"/>
            <w:vMerge w:val="restart"/>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keepNext/>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bCs/>
                <w:color w:val="000000"/>
                <w:lang w:eastAsia="sl-SI"/>
              </w:rPr>
              <w:t>Odos ir poodinio audinio sutrikimai</w:t>
            </w:r>
          </w:p>
        </w:tc>
        <w:tc>
          <w:tcPr>
            <w:tcW w:w="191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keepNext/>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Nedažni</w:t>
            </w:r>
          </w:p>
        </w:tc>
        <w:tc>
          <w:tcPr>
            <w:tcW w:w="427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keepNext/>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Dermatitas, niežulys, išbėrimas, dilgėlinė</w:t>
            </w:r>
          </w:p>
        </w:tc>
      </w:tr>
      <w:tr w:rsidR="005756FA" w:rsidRPr="009D019D" w:rsidTr="005756FA">
        <w:tc>
          <w:tcPr>
            <w:tcW w:w="0" w:type="auto"/>
            <w:vMerge/>
            <w:tcBorders>
              <w:top w:val="single" w:sz="4" w:space="0" w:color="auto"/>
              <w:left w:val="single" w:sz="4" w:space="0" w:color="auto"/>
              <w:bottom w:val="single" w:sz="4" w:space="0" w:color="auto"/>
              <w:right w:val="single" w:sz="4" w:space="0" w:color="auto"/>
            </w:tcBorders>
            <w:vAlign w:val="center"/>
            <w:hideMark/>
          </w:tcPr>
          <w:p w:rsidR="005756FA" w:rsidRPr="009D019D" w:rsidRDefault="005756FA" w:rsidP="005756FA">
            <w:pPr>
              <w:spacing w:after="0" w:line="240" w:lineRule="auto"/>
              <w:rPr>
                <w:rFonts w:ascii="Times New Roman" w:eastAsia="Times New Roman" w:hAnsi="Times New Roman" w:cs="Times New Roman"/>
                <w:color w:val="000000"/>
                <w:lang w:eastAsia="sl-SI"/>
              </w:rPr>
            </w:pPr>
          </w:p>
        </w:tc>
        <w:tc>
          <w:tcPr>
            <w:tcW w:w="191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keepNext/>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Reti</w:t>
            </w:r>
          </w:p>
        </w:tc>
        <w:tc>
          <w:tcPr>
            <w:tcW w:w="427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keepNext/>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Alopecija, jautrumo šviesai padidėjimas</w:t>
            </w:r>
          </w:p>
        </w:tc>
      </w:tr>
      <w:tr w:rsidR="005756FA" w:rsidRPr="009D019D" w:rsidTr="005756FA">
        <w:tc>
          <w:tcPr>
            <w:tcW w:w="0" w:type="auto"/>
            <w:vMerge/>
            <w:tcBorders>
              <w:top w:val="single" w:sz="4" w:space="0" w:color="auto"/>
              <w:left w:val="single" w:sz="4" w:space="0" w:color="auto"/>
              <w:bottom w:val="single" w:sz="4" w:space="0" w:color="auto"/>
              <w:right w:val="single" w:sz="4" w:space="0" w:color="auto"/>
            </w:tcBorders>
            <w:vAlign w:val="center"/>
            <w:hideMark/>
          </w:tcPr>
          <w:p w:rsidR="005756FA" w:rsidRPr="009D019D" w:rsidRDefault="005756FA" w:rsidP="005756FA">
            <w:pPr>
              <w:spacing w:after="0" w:line="240" w:lineRule="auto"/>
              <w:rPr>
                <w:rFonts w:ascii="Times New Roman" w:eastAsia="Times New Roman" w:hAnsi="Times New Roman" w:cs="Times New Roman"/>
                <w:color w:val="000000"/>
                <w:lang w:eastAsia="sl-SI"/>
              </w:rPr>
            </w:pPr>
          </w:p>
        </w:tc>
        <w:tc>
          <w:tcPr>
            <w:tcW w:w="191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keepNext/>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Labai reti</w:t>
            </w:r>
          </w:p>
        </w:tc>
        <w:tc>
          <w:tcPr>
            <w:tcW w:w="427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keepNext/>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 xml:space="preserve">Daugiaformė eritema, Stivenso – Džonsono </w:t>
            </w:r>
            <w:r w:rsidRPr="009D019D">
              <w:rPr>
                <w:rFonts w:ascii="Times New Roman" w:eastAsia="Times New Roman" w:hAnsi="Times New Roman" w:cs="Times New Roman"/>
                <w:i/>
                <w:color w:val="000000"/>
                <w:lang w:eastAsia="sl-SI"/>
              </w:rPr>
              <w:t>(Stevens-Johnson)</w:t>
            </w:r>
            <w:r w:rsidRPr="009D019D">
              <w:rPr>
                <w:rFonts w:ascii="Times New Roman" w:eastAsia="Times New Roman" w:hAnsi="Times New Roman" w:cs="Times New Roman"/>
                <w:color w:val="000000"/>
                <w:lang w:eastAsia="sl-SI"/>
              </w:rPr>
              <w:t xml:space="preserve"> sindromas, toksinė epidermio nekrolizė (TEN)</w:t>
            </w:r>
          </w:p>
        </w:tc>
      </w:tr>
      <w:tr w:rsidR="005756FA" w:rsidRPr="009D019D" w:rsidTr="005756FA">
        <w:tc>
          <w:tcPr>
            <w:tcW w:w="3094" w:type="dxa"/>
            <w:vMerge w:val="restart"/>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bCs/>
                <w:color w:val="000000"/>
                <w:lang w:eastAsia="sl-SI"/>
              </w:rPr>
              <w:t>Skeleto, raumenų ir jungiamojo audinio sutrikimai</w:t>
            </w:r>
          </w:p>
        </w:tc>
        <w:tc>
          <w:tcPr>
            <w:tcW w:w="191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Nedažni</w:t>
            </w:r>
          </w:p>
        </w:tc>
        <w:tc>
          <w:tcPr>
            <w:tcW w:w="427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Šlaunikaulio, riešo ar stuburo lūžis (žr. 4.4 skyrių)</w:t>
            </w:r>
          </w:p>
        </w:tc>
      </w:tr>
      <w:tr w:rsidR="005756FA" w:rsidRPr="009D019D" w:rsidTr="005756FA">
        <w:trPr>
          <w:trHeight w:val="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56FA" w:rsidRPr="009D019D" w:rsidRDefault="005756FA" w:rsidP="005756FA">
            <w:pPr>
              <w:spacing w:after="0" w:line="240" w:lineRule="auto"/>
              <w:rPr>
                <w:rFonts w:ascii="Times New Roman" w:eastAsia="Times New Roman" w:hAnsi="Times New Roman" w:cs="Times New Roman"/>
                <w:color w:val="000000"/>
                <w:lang w:eastAsia="sl-SI"/>
              </w:rPr>
            </w:pPr>
          </w:p>
        </w:tc>
        <w:tc>
          <w:tcPr>
            <w:tcW w:w="191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Reti</w:t>
            </w:r>
          </w:p>
        </w:tc>
        <w:tc>
          <w:tcPr>
            <w:tcW w:w="427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Artralgija, mialgija</w:t>
            </w:r>
          </w:p>
        </w:tc>
      </w:tr>
      <w:tr w:rsidR="005756FA" w:rsidRPr="009D019D" w:rsidTr="005756FA">
        <w:tc>
          <w:tcPr>
            <w:tcW w:w="0" w:type="auto"/>
            <w:vMerge/>
            <w:tcBorders>
              <w:top w:val="single" w:sz="4" w:space="0" w:color="auto"/>
              <w:left w:val="single" w:sz="4" w:space="0" w:color="auto"/>
              <w:bottom w:val="single" w:sz="4" w:space="0" w:color="auto"/>
              <w:right w:val="single" w:sz="4" w:space="0" w:color="auto"/>
            </w:tcBorders>
            <w:vAlign w:val="center"/>
            <w:hideMark/>
          </w:tcPr>
          <w:p w:rsidR="005756FA" w:rsidRPr="009D019D" w:rsidRDefault="005756FA" w:rsidP="005756FA">
            <w:pPr>
              <w:spacing w:after="0" w:line="240" w:lineRule="auto"/>
              <w:rPr>
                <w:rFonts w:ascii="Times New Roman" w:eastAsia="Times New Roman" w:hAnsi="Times New Roman" w:cs="Times New Roman"/>
                <w:color w:val="000000"/>
                <w:lang w:eastAsia="sl-SI"/>
              </w:rPr>
            </w:pPr>
          </w:p>
        </w:tc>
        <w:tc>
          <w:tcPr>
            <w:tcW w:w="191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Labai reti</w:t>
            </w:r>
          </w:p>
        </w:tc>
        <w:tc>
          <w:tcPr>
            <w:tcW w:w="427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Raumenų silpnumas</w:t>
            </w:r>
          </w:p>
        </w:tc>
      </w:tr>
      <w:tr w:rsidR="005756FA" w:rsidRPr="009D019D" w:rsidTr="005756FA">
        <w:tc>
          <w:tcPr>
            <w:tcW w:w="0" w:type="auto"/>
            <w:vMerge/>
            <w:tcBorders>
              <w:top w:val="single" w:sz="4" w:space="0" w:color="auto"/>
              <w:left w:val="single" w:sz="4" w:space="0" w:color="auto"/>
              <w:bottom w:val="single" w:sz="4" w:space="0" w:color="auto"/>
              <w:right w:val="single" w:sz="4" w:space="0" w:color="auto"/>
            </w:tcBorders>
            <w:vAlign w:val="center"/>
            <w:hideMark/>
          </w:tcPr>
          <w:p w:rsidR="005756FA" w:rsidRPr="009D019D" w:rsidRDefault="005756FA" w:rsidP="005756FA">
            <w:pPr>
              <w:spacing w:after="0" w:line="240" w:lineRule="auto"/>
              <w:rPr>
                <w:rFonts w:ascii="Times New Roman" w:eastAsia="Times New Roman" w:hAnsi="Times New Roman" w:cs="Times New Roman"/>
                <w:color w:val="000000"/>
                <w:lang w:eastAsia="sl-SI"/>
              </w:rPr>
            </w:pPr>
          </w:p>
        </w:tc>
        <w:tc>
          <w:tcPr>
            <w:tcW w:w="191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Dažnis nežinomas</w:t>
            </w:r>
          </w:p>
        </w:tc>
        <w:tc>
          <w:tcPr>
            <w:tcW w:w="427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Poūmė odos raudonoji vilkligė (žr. 4.4 skyrių)</w:t>
            </w:r>
          </w:p>
        </w:tc>
      </w:tr>
      <w:tr w:rsidR="005756FA" w:rsidRPr="009D019D" w:rsidTr="005756FA">
        <w:tc>
          <w:tcPr>
            <w:tcW w:w="3094"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bCs/>
                <w:color w:val="000000"/>
                <w:lang w:eastAsia="sl-SI"/>
              </w:rPr>
            </w:pPr>
            <w:r w:rsidRPr="009D019D">
              <w:rPr>
                <w:rFonts w:ascii="Times New Roman" w:eastAsia="Times New Roman" w:hAnsi="Times New Roman" w:cs="Times New Roman"/>
                <w:bCs/>
                <w:color w:val="000000"/>
                <w:lang w:eastAsia="sl-SI"/>
              </w:rPr>
              <w:t>Inkstų ir šlapimo takų sutrikimai</w:t>
            </w:r>
          </w:p>
        </w:tc>
        <w:tc>
          <w:tcPr>
            <w:tcW w:w="191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Labai reti</w:t>
            </w:r>
          </w:p>
        </w:tc>
        <w:tc>
          <w:tcPr>
            <w:tcW w:w="427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Intersticinis nefritas, (kai kuriems pacientams kartu pasireiškė inkstų nepakankamumas).</w:t>
            </w:r>
          </w:p>
        </w:tc>
      </w:tr>
      <w:tr w:rsidR="005756FA" w:rsidRPr="009D019D" w:rsidTr="005756FA">
        <w:tc>
          <w:tcPr>
            <w:tcW w:w="3094"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bCs/>
                <w:color w:val="000000"/>
                <w:lang w:eastAsia="sl-SI"/>
              </w:rPr>
            </w:pPr>
            <w:r w:rsidRPr="009D019D">
              <w:rPr>
                <w:rFonts w:ascii="Times New Roman" w:eastAsia="Times New Roman" w:hAnsi="Times New Roman" w:cs="Times New Roman"/>
                <w:bCs/>
                <w:color w:val="000000"/>
                <w:lang w:eastAsia="sl-SI"/>
              </w:rPr>
              <w:t>Lytinės sistemos ir krūties sutrikimai</w:t>
            </w:r>
          </w:p>
        </w:tc>
        <w:tc>
          <w:tcPr>
            <w:tcW w:w="191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Labai reti</w:t>
            </w:r>
          </w:p>
        </w:tc>
        <w:tc>
          <w:tcPr>
            <w:tcW w:w="427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Ginekomastija</w:t>
            </w:r>
          </w:p>
        </w:tc>
      </w:tr>
      <w:tr w:rsidR="005756FA" w:rsidRPr="009D019D" w:rsidTr="005756FA">
        <w:tc>
          <w:tcPr>
            <w:tcW w:w="3094"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bCs/>
                <w:color w:val="000000"/>
                <w:lang w:eastAsia="sl-SI"/>
              </w:rPr>
            </w:pPr>
            <w:r w:rsidRPr="009D019D">
              <w:rPr>
                <w:rFonts w:ascii="Times New Roman" w:eastAsia="Times New Roman" w:hAnsi="Times New Roman" w:cs="Times New Roman"/>
                <w:bCs/>
                <w:color w:val="000000"/>
                <w:lang w:eastAsia="sl-SI"/>
              </w:rPr>
              <w:t>Bendrieji sutrikimai ir vartojimo vietos pažeidimai</w:t>
            </w:r>
          </w:p>
        </w:tc>
        <w:tc>
          <w:tcPr>
            <w:tcW w:w="191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Reti</w:t>
            </w:r>
          </w:p>
        </w:tc>
        <w:tc>
          <w:tcPr>
            <w:tcW w:w="4276"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567"/>
              </w:tabs>
              <w:autoSpaceDE w:val="0"/>
              <w:autoSpaceDN w:val="0"/>
              <w:adjustRightInd w:val="0"/>
              <w:snapToGrid w:val="0"/>
              <w:spacing w:after="0" w:line="260" w:lineRule="exact"/>
              <w:rPr>
                <w:rFonts w:ascii="Times New Roman" w:eastAsia="Times New Roman" w:hAnsi="Times New Roman" w:cs="Times New Roman"/>
                <w:color w:val="000000"/>
                <w:lang w:eastAsia="sl-SI"/>
              </w:rPr>
            </w:pPr>
            <w:r w:rsidRPr="009D019D">
              <w:rPr>
                <w:rFonts w:ascii="Times New Roman" w:eastAsia="Times New Roman" w:hAnsi="Times New Roman" w:cs="Times New Roman"/>
                <w:color w:val="000000"/>
                <w:lang w:eastAsia="sl-SI"/>
              </w:rPr>
              <w:t>Negalavimas, prakaitavimo padidėjimas</w:t>
            </w:r>
          </w:p>
        </w:tc>
      </w:tr>
    </w:tbl>
    <w:p w:rsidR="005756FA" w:rsidRPr="009D019D" w:rsidRDefault="005756FA" w:rsidP="005756FA">
      <w:pPr>
        <w:tabs>
          <w:tab w:val="left" w:pos="567"/>
        </w:tabs>
        <w:autoSpaceDE w:val="0"/>
        <w:autoSpaceDN w:val="0"/>
        <w:adjustRightInd w:val="0"/>
        <w:snapToGrid w:val="0"/>
        <w:spacing w:after="0" w:line="260" w:lineRule="exact"/>
        <w:jc w:val="both"/>
        <w:rPr>
          <w:rFonts w:ascii="Times New Roman" w:eastAsia="Times New Roman" w:hAnsi="Times New Roman" w:cs="Times New Roman"/>
          <w:u w:val="single"/>
        </w:rPr>
      </w:pPr>
    </w:p>
    <w:p w:rsidR="005756FA" w:rsidRPr="009D019D" w:rsidRDefault="005756FA" w:rsidP="005756FA">
      <w:pPr>
        <w:tabs>
          <w:tab w:val="left" w:pos="567"/>
        </w:tabs>
        <w:autoSpaceDE w:val="0"/>
        <w:autoSpaceDN w:val="0"/>
        <w:adjustRightInd w:val="0"/>
        <w:snapToGrid w:val="0"/>
        <w:spacing w:after="0" w:line="260" w:lineRule="exact"/>
        <w:jc w:val="both"/>
        <w:rPr>
          <w:rFonts w:ascii="Times New Roman" w:eastAsia="Times New Roman" w:hAnsi="Times New Roman" w:cs="Times New Roman"/>
          <w:u w:val="single"/>
        </w:rPr>
      </w:pPr>
      <w:r w:rsidRPr="009D019D">
        <w:rPr>
          <w:rFonts w:ascii="Times New Roman" w:eastAsia="Times New Roman" w:hAnsi="Times New Roman" w:cs="Times New Roman"/>
          <w:noProof/>
          <w:u w:val="single"/>
        </w:rPr>
        <w:t>Pranešimas apie įtariamas nepageidaujamas reakcijas</w:t>
      </w:r>
    </w:p>
    <w:p w:rsidR="005756FA" w:rsidRPr="009D019D" w:rsidRDefault="005756FA" w:rsidP="005756FA">
      <w:pPr>
        <w:tabs>
          <w:tab w:val="left" w:pos="567"/>
        </w:tabs>
        <w:autoSpaceDE w:val="0"/>
        <w:autoSpaceDN w:val="0"/>
        <w:adjustRightInd w:val="0"/>
        <w:snapToGrid w:val="0"/>
        <w:spacing w:after="0" w:line="260" w:lineRule="exact"/>
        <w:jc w:val="both"/>
        <w:rPr>
          <w:rFonts w:ascii="Times New Roman" w:eastAsia="Times New Roman" w:hAnsi="Times New Roman" w:cs="Times New Roman"/>
          <w:noProof/>
        </w:rPr>
      </w:pPr>
      <w:r w:rsidRPr="009D019D">
        <w:rPr>
          <w:rFonts w:ascii="Times New Roman" w:eastAsia="Times New Roman" w:hAnsi="Times New Roman" w:cs="Times New Roman"/>
          <w:noProof/>
        </w:rPr>
        <w:t>Svarbu pranešti apie įtariamas nepageidaujamas reakcijas, pastebėtas po vaistinio preparato registracijos, nes tai leidžia nuolat stebėti vaistinio preparato naudos ir rizikos santykį.</w:t>
      </w:r>
      <w:r w:rsidRPr="009D019D">
        <w:rPr>
          <w:rFonts w:ascii="Times New Roman" w:eastAsia="Times New Roman" w:hAnsi="Times New Roman" w:cs="Times New Roman"/>
        </w:rPr>
        <w:t xml:space="preserve"> </w:t>
      </w:r>
      <w:r w:rsidRPr="009D019D">
        <w:rPr>
          <w:rFonts w:ascii="Times New Roman" w:eastAsia="Times New Roman" w:hAnsi="Times New Roman" w:cs="Times New Roman"/>
          <w:noProof/>
        </w:rPr>
        <w:t>Sveikatos priežiūros specialistai turi pranešti apie bet kokias įtariamas nepageidaujamas reakcijas, užpildę interneto svetainėje http://</w:t>
      </w:r>
      <w:hyperlink r:id="rId5" w:history="1">
        <w:r w:rsidRPr="009D019D">
          <w:rPr>
            <w:rFonts w:ascii="Times New Roman" w:eastAsia="SimSun" w:hAnsi="Times New Roman" w:cs="Times New Roman"/>
            <w:noProof/>
            <w:color w:val="0000FF"/>
            <w:u w:val="single"/>
          </w:rPr>
          <w:t>www.vvkt.lt</w:t>
        </w:r>
      </w:hyperlink>
      <w:r w:rsidRPr="009D019D">
        <w:rPr>
          <w:rFonts w:ascii="Times New Roman" w:eastAsia="Times New Roman" w:hAnsi="Times New Roman" w:cs="Times New Roman"/>
          <w:noProof/>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9D019D">
          <w:rPr>
            <w:rFonts w:ascii="Times New Roman" w:eastAsia="SimSun" w:hAnsi="Times New Roman" w:cs="Times New Roman"/>
            <w:noProof/>
            <w:color w:val="0000FF"/>
            <w:u w:val="single"/>
          </w:rPr>
          <w:t>NepageidaujamaR@vvkt.lt</w:t>
        </w:r>
      </w:hyperlink>
      <w:r w:rsidRPr="009D019D">
        <w:rPr>
          <w:rFonts w:ascii="Times New Roman" w:eastAsia="Times New Roman" w:hAnsi="Times New Roman" w:cs="Times New Roman"/>
          <w:noProof/>
        </w:rPr>
        <w:t>), per interneto svetainę (adresu http://www.vvkt.lt).</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567"/>
        </w:tabs>
        <w:snapToGrid w:val="0"/>
        <w:spacing w:after="0" w:line="240" w:lineRule="auto"/>
        <w:rPr>
          <w:rFonts w:ascii="Times New Roman" w:eastAsia="Times New Roman" w:hAnsi="Times New Roman" w:cs="Times New Roman"/>
          <w:b/>
          <w:color w:val="000000"/>
        </w:rPr>
      </w:pPr>
      <w:r w:rsidRPr="009D019D">
        <w:rPr>
          <w:rFonts w:ascii="Times New Roman" w:eastAsia="Times New Roman" w:hAnsi="Times New Roman" w:cs="Times New Roman"/>
          <w:b/>
          <w:color w:val="000000"/>
        </w:rPr>
        <w:t>4.9</w:t>
      </w:r>
      <w:r w:rsidRPr="009D019D">
        <w:rPr>
          <w:rFonts w:ascii="Times New Roman" w:eastAsia="Times New Roman" w:hAnsi="Times New Roman" w:cs="Times New Roman"/>
          <w:b/>
          <w:color w:val="000000"/>
        </w:rPr>
        <w:tab/>
        <w:t>Perdozavimas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lastRenderedPageBreak/>
        <w:t>Tyčinio perdozavimo patirties yra labai mažai. Pacientams, pavartojusiems 280 mg, atsirado virškinimo sutrikimų ir silpnumas. Vienkartinės 80 mg ezomeprazolo dozės pasekmių nesukėlė. Specifinis priešnuodis nežinomas. Daug ezomeprazolo būna prisijungusio prie plazmos baltymų, todėl dializuojant jis greitai nepašalinamas. Pacientus, perdozavusius šį vaistą (kaip ir kitus), reikia gydyti taikant simptomines ir bendrąsias palaikomąsias priemones.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567"/>
        </w:tabs>
        <w:snapToGrid w:val="0"/>
        <w:spacing w:after="0" w:line="240" w:lineRule="auto"/>
        <w:rPr>
          <w:rFonts w:ascii="Times New Roman" w:eastAsia="Times New Roman" w:hAnsi="Times New Roman" w:cs="Times New Roman"/>
          <w:b/>
          <w:color w:val="000000"/>
        </w:rPr>
      </w:pPr>
      <w:r w:rsidRPr="009D019D">
        <w:rPr>
          <w:rFonts w:ascii="Times New Roman" w:eastAsia="Times New Roman" w:hAnsi="Times New Roman" w:cs="Times New Roman"/>
          <w:b/>
          <w:color w:val="000000"/>
        </w:rPr>
        <w:t>5.</w:t>
      </w:r>
      <w:r w:rsidRPr="009D019D">
        <w:rPr>
          <w:rFonts w:ascii="Times New Roman" w:eastAsia="Times New Roman" w:hAnsi="Times New Roman" w:cs="Times New Roman"/>
          <w:b/>
          <w:color w:val="000000"/>
        </w:rPr>
        <w:tab/>
        <w:t>FARMAKOLOGINĖS SAVYBĖS</w:t>
      </w:r>
    </w:p>
    <w:p w:rsidR="005756FA" w:rsidRPr="009D019D" w:rsidRDefault="005756FA" w:rsidP="005756FA">
      <w:pPr>
        <w:tabs>
          <w:tab w:val="left" w:pos="567"/>
        </w:tabs>
        <w:snapToGrid w:val="0"/>
        <w:spacing w:after="0" w:line="240" w:lineRule="auto"/>
        <w:rPr>
          <w:rFonts w:ascii="Times New Roman" w:eastAsia="Times New Roman" w:hAnsi="Times New Roman" w:cs="Times New Roman"/>
          <w:b/>
          <w:color w:val="000000"/>
        </w:rPr>
      </w:pPr>
    </w:p>
    <w:p w:rsidR="005756FA" w:rsidRPr="009D019D" w:rsidRDefault="005756FA" w:rsidP="005756FA">
      <w:pPr>
        <w:tabs>
          <w:tab w:val="left" w:pos="567"/>
        </w:tabs>
        <w:snapToGrid w:val="0"/>
        <w:spacing w:after="0" w:line="240" w:lineRule="auto"/>
        <w:rPr>
          <w:rFonts w:ascii="Times New Roman" w:eastAsia="Times New Roman" w:hAnsi="Times New Roman" w:cs="Times New Roman"/>
          <w:b/>
          <w:color w:val="000000"/>
        </w:rPr>
      </w:pPr>
      <w:r w:rsidRPr="009D019D">
        <w:rPr>
          <w:rFonts w:ascii="Times New Roman" w:eastAsia="Times New Roman" w:hAnsi="Times New Roman" w:cs="Times New Roman"/>
          <w:b/>
          <w:color w:val="000000"/>
        </w:rPr>
        <w:t>5.1</w:t>
      </w:r>
      <w:r w:rsidRPr="009D019D">
        <w:rPr>
          <w:rFonts w:ascii="Times New Roman" w:eastAsia="Times New Roman" w:hAnsi="Times New Roman" w:cs="Times New Roman"/>
          <w:b/>
          <w:color w:val="000000"/>
        </w:rPr>
        <w:tab/>
        <w:t>Farmakodinaminės savybės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i/>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Farmakoterapinė grupė: vaistai nuo su rūgštimi susijusių sutrikimų, protonų siurblio inhibitoriai, ATC kodas: A02B C05.</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Ezomeprazolas yra omeprazolo S izomeras, jis mažina skrandžio rūgšties sekreciją veikdamas specifiškai nutaikytu mechanizmu. Šis vaistas specifiškai slopina rūgšties siurblį parietalinėse ląstelėse. Omeprazolo R ir S izomerų farmakodinaminis aktyvumas yra panašus.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u w:val="single"/>
        </w:rPr>
      </w:pPr>
      <w:r w:rsidRPr="009D019D">
        <w:rPr>
          <w:rFonts w:ascii="Times New Roman" w:eastAsia="Times New Roman" w:hAnsi="Times New Roman" w:cs="Times New Roman"/>
          <w:noProof/>
          <w:lang w:eastAsia="lt-LT"/>
        </w:rPr>
        <mc:AlternateContent>
          <mc:Choice Requires="wps">
            <w:drawing>
              <wp:anchor distT="0" distB="0" distL="0" distR="0" simplePos="0" relativeHeight="251662336" behindDoc="0" locked="0" layoutInCell="0" allowOverlap="1" wp14:anchorId="33C59436" wp14:editId="26E0353D">
                <wp:simplePos x="0" y="0"/>
                <wp:positionH relativeFrom="column">
                  <wp:posOffset>0</wp:posOffset>
                </wp:positionH>
                <wp:positionV relativeFrom="paragraph">
                  <wp:posOffset>9448800</wp:posOffset>
                </wp:positionV>
                <wp:extent cx="5863590" cy="196850"/>
                <wp:effectExtent l="0" t="0" r="3810" b="12700"/>
                <wp:wrapThrough wrapText="bothSides">
                  <wp:wrapPolygon edited="0">
                    <wp:start x="0" y="0"/>
                    <wp:lineTo x="0" y="20903"/>
                    <wp:lineTo x="21544" y="20903"/>
                    <wp:lineTo x="21544" y="0"/>
                    <wp:lineTo x="0" y="0"/>
                  </wp:wrapPolygon>
                </wp:wrapThrough>
                <wp:docPr id="1" name="Teksto laukas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B3B" w:rsidRDefault="004B5B3B" w:rsidP="005756FA">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59436" id="Teksto laukas 13" o:spid="_x0000_s1030" type="#_x0000_t202" style="position:absolute;margin-left:0;margin-top:744pt;width:461.7pt;height:15.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" o:allowincell="f" filled="f" stroked="f">
                <v:textbox inset="0,0,0,0">
                  <w:txbxContent>
                    <w:p w:rsidR="004B5B3B" w:rsidRDefault="004B5B3B" w:rsidP="005756FA">
                      <w:pPr>
                        <w:jc w:val="center"/>
                      </w:pPr>
                    </w:p>
                  </w:txbxContent>
                </v:textbox>
                <w10:wrap type="through"/>
              </v:shape>
            </w:pict>
          </mc:Fallback>
        </mc:AlternateContent>
      </w:r>
      <w:r w:rsidRPr="009D019D">
        <w:rPr>
          <w:rFonts w:ascii="Times New Roman" w:eastAsia="Times New Roman" w:hAnsi="Times New Roman" w:cs="Times New Roman"/>
          <w:u w:val="single"/>
        </w:rPr>
        <w:t>Veikimo mechanizmas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Ezomeprazolas yra silpna bazė, jis koncentruojamas labai rūgščioje parietalinių ląstelių sekrecinių kanalėlių terpėje, kurioje paverčiamas aktyvia forma ir slopina fermentą – H</w:t>
      </w:r>
      <w:r w:rsidRPr="009D019D">
        <w:rPr>
          <w:rFonts w:ascii="Times New Roman" w:eastAsia="Times New Roman" w:hAnsi="Times New Roman" w:cs="Times New Roman"/>
          <w:vertAlign w:val="superscript"/>
        </w:rPr>
        <w:t>+</w:t>
      </w:r>
      <w:r w:rsidRPr="009D019D">
        <w:rPr>
          <w:rFonts w:ascii="Times New Roman" w:eastAsia="Times New Roman" w:hAnsi="Times New Roman" w:cs="Times New Roman"/>
        </w:rPr>
        <w:t>K</w:t>
      </w:r>
      <w:r w:rsidRPr="009D019D">
        <w:rPr>
          <w:rFonts w:ascii="Times New Roman" w:eastAsia="Times New Roman" w:hAnsi="Times New Roman" w:cs="Times New Roman"/>
          <w:vertAlign w:val="superscript"/>
        </w:rPr>
        <w:t>+</w:t>
      </w:r>
      <w:r w:rsidRPr="009D019D">
        <w:rPr>
          <w:rFonts w:ascii="Times New Roman" w:eastAsia="Times New Roman" w:hAnsi="Times New Roman" w:cs="Times New Roman"/>
        </w:rPr>
        <w:t>-ATF-azę (rūgšties siurblį), todėl sumažėja ir bazinė, ir stimuliuojamoji rūgšties sekrecija.</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u w:val="single"/>
        </w:rPr>
      </w:pPr>
      <w:r w:rsidRPr="009D019D">
        <w:rPr>
          <w:rFonts w:ascii="Times New Roman" w:eastAsia="Times New Roman" w:hAnsi="Times New Roman" w:cs="Times New Roman"/>
          <w:noProof/>
          <w:lang w:eastAsia="lt-LT"/>
        </w:rPr>
        <mc:AlternateContent>
          <mc:Choice Requires="wps">
            <w:drawing>
              <wp:anchor distT="0" distB="0" distL="0" distR="0" simplePos="0" relativeHeight="251666432" behindDoc="0" locked="0" layoutInCell="0" allowOverlap="1" wp14:anchorId="3DD3A0C7" wp14:editId="0A1B65C3">
                <wp:simplePos x="0" y="0"/>
                <wp:positionH relativeFrom="column">
                  <wp:posOffset>0</wp:posOffset>
                </wp:positionH>
                <wp:positionV relativeFrom="paragraph">
                  <wp:posOffset>9448800</wp:posOffset>
                </wp:positionV>
                <wp:extent cx="5863590" cy="196850"/>
                <wp:effectExtent l="0" t="0" r="3810" b="12700"/>
                <wp:wrapThrough wrapText="bothSides">
                  <wp:wrapPolygon edited="0">
                    <wp:start x="0" y="0"/>
                    <wp:lineTo x="0" y="20903"/>
                    <wp:lineTo x="21544" y="20903"/>
                    <wp:lineTo x="21544" y="0"/>
                    <wp:lineTo x="0" y="0"/>
                  </wp:wrapPolygon>
                </wp:wrapThrough>
                <wp:docPr id="13" name="Teksto laukas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B3B" w:rsidRDefault="004B5B3B" w:rsidP="005756FA">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3A0C7" id="_x0000_s1031" type="#_x0000_t202" style="position:absolute;margin-left:0;margin-top:744pt;width:461.7pt;height:15.5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" o:allowincell="f" filled="f" stroked="f">
                <v:textbox inset="0,0,0,0">
                  <w:txbxContent>
                    <w:p w:rsidR="004B5B3B" w:rsidRDefault="004B5B3B" w:rsidP="005756FA">
                      <w:pPr>
                        <w:jc w:val="center"/>
                      </w:pPr>
                    </w:p>
                  </w:txbxContent>
                </v:textbox>
                <w10:wrap type="through"/>
              </v:shape>
            </w:pict>
          </mc:Fallback>
        </mc:AlternateContent>
      </w:r>
      <w:r w:rsidRPr="009D019D">
        <w:rPr>
          <w:rFonts w:ascii="Times New Roman" w:eastAsia="Times New Roman" w:hAnsi="Times New Roman" w:cs="Times New Roman"/>
          <w:noProof/>
          <w:u w:val="single"/>
        </w:rPr>
        <w:t>Farmakodinaminis poveikis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Išgėrus 20 mg arba 40 mg ezomeprazolo dozę vaistas pradeda veikti per valandą. Pacientams, gėrusiems 20 mg ezomeprazolo vieną kartą per parą penkias paras, rūgšties sekrecija (po stimuliavimo pentagastrinu) daugiausiai – vidutiniškai 90 proc –, sumažėjo penktą dieną, praėjus 6–7 val. po vaisto vartojimo.</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Pacientų, sergančių simptomine GERL, penkias dienas gėrusių ezomeprazolą 20 mg ir 40 mg dozėmis, per 24 valandas skrandžio vidaus pH buvo didesnis negu 4 atitinkamai vidutiniškai 13 val. ir 17 val.. Vartojant ezomeprazolą 20 mg dozėmis vidinis skrandžio pH buvo didesnis negu 4 bent 8 val. – 76% pacientų, bent 12 val. – 54%, bent 16 val. – 24% pacientų. Vartojant ezomeprazolą 40 mg dozėmis šie skaičiai buvo atitinkamai 97, 92 ir 56%</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Naudojantis AUC kaip bendru koncentracijos plazmoje parametru nustatytas ryšys tarp rūgšties sekrecijos slopinimo ir vaisto ekspozicijos.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Vartojant ezomeprazolą 40 mg dozėmis per keturias savaites refliuksinis ezofagitas išgydomas maždaug 78%, per aštuonias savaites – 93% pacientų.</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Vieną savaitę vartojant po 20 mg ezomeprazolo du kartus per parą ir atitinkamus antibiotikus maždaug 90% pacientų veiksmingai sunaikinama </w:t>
      </w:r>
      <w:r w:rsidRPr="009D019D">
        <w:rPr>
          <w:rFonts w:ascii="Times New Roman" w:eastAsia="Times New Roman" w:hAnsi="Times New Roman" w:cs="Times New Roman"/>
          <w:i/>
        </w:rPr>
        <w:t>Helicobacter pylori</w:t>
      </w:r>
      <w:r w:rsidRPr="009D019D">
        <w:rPr>
          <w:rFonts w:ascii="Times New Roman" w:eastAsia="Times New Roman" w:hAnsi="Times New Roman" w:cs="Times New Roman"/>
        </w:rPr>
        <w:t>.</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Per savaitę sunaikinus </w:t>
      </w:r>
      <w:r w:rsidRPr="009D019D">
        <w:rPr>
          <w:rFonts w:ascii="Times New Roman" w:eastAsia="Times New Roman" w:hAnsi="Times New Roman" w:cs="Times New Roman"/>
          <w:i/>
        </w:rPr>
        <w:t>Helicobacter pylori</w:t>
      </w:r>
      <w:r w:rsidRPr="009D019D">
        <w:rPr>
          <w:rFonts w:ascii="Times New Roman" w:eastAsia="Times New Roman" w:hAnsi="Times New Roman" w:cs="Times New Roman"/>
        </w:rPr>
        <w:t>, paskui nereikalinga monoterapija sekrecijos slopinamaisiais vaistais nekomplikuotai dvylikapirštės žarnos opai gydyti ir simptomams pašalinti.</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Atsitiktinių imčių dvigubai aklo placebu kontroliuojamo klinikinio tyrimo metu pacientai, kuriems endoskopiškai patvirtintas Ia, Ib, IIa arba IIb klasės pagal Forrest kraujavimas iš pepsinės opos (jų buvo atitinkamai 9, 43, 38 ir 10%), atsitiktinai atrinkti vartoti </w:t>
      </w:r>
      <w:r w:rsidRPr="009D019D">
        <w:rPr>
          <w:rFonts w:ascii="Times New Roman" w:eastAsia="Times New Roman" w:hAnsi="Times New Roman" w:cs="Times New Roman"/>
          <w:vanish/>
        </w:rPr>
        <w:t xml:space="preserve">ezomeprazolo </w:t>
      </w:r>
      <w:r w:rsidRPr="009D019D">
        <w:rPr>
          <w:rFonts w:ascii="Times New Roman" w:eastAsia="Times New Roman" w:hAnsi="Times New Roman" w:cs="Times New Roman"/>
        </w:rPr>
        <w:t>infuzinį tirpalą (n = 375) arba placebą (n=389). Endoskopiškai sustabdžius kraujavimą buvo leidžiama 80 mg ezomeprazolo į veną per 30 min. ir paskui tęsiama nepertraukiamai 8 mg/val. arba skirtas placebas 72 valandas.. Po pradinio 72 val. laikotarpio visi pacientai 27 dienas dalyvavo atvirojoje tyrimo fazėje ir vartojo geriamąjį 40 mg ezomeprazolą rūgšties sekrecijai slopinti. Pakartotinis kraujavimas per 3 dienas prasidėjo 5,9% ezomeprazolo ir 10,3% placebo grupės pacientų. Per 30 dienų – atitinkamai 7,7 % ir 13,6 % pacientų.</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b/>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lastRenderedPageBreak/>
        <w:t xml:space="preserve">Vartojant sekrecijos slopinamuosius vaistus dėl rūgšties sekrecijos sumažėjimo padidėja gastrino koncentracija serume. Be to, sumažėjus skrandžio rūgštingumui didėja CgA kiekis. Padidėjusi CgA koncentracija gali apsunkinti neuroendokrininių navikų tyrimus.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Turimi paskelbti duomenys rodo, kad protonų siurblio inhibitorių vartojimą reikia nutraukti 5 dienų-2 savaičių laikotarpiu iki CgA koncentracijos tyrimo. Tai leidžia CgA koncentracijai, kuri po gydymo PSI gali būti tariamai padidėjusi, vėl tapti normalia.</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Kai kuriems pacientams, ilgai vartojusiems ezomeprazolą, nustatytas padidėjęs ECL (enterochromatofininių) ląstelių skaičius gali būti susijęs su gastrino koncentracijos serume padidėjimu.</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Pastebėta, kad ir vaikams, ir suaugusiesiems ilgai vartojant sekrecijos slopinamuosius vaistinius preparatus šiek tiek dažniau atsiranda skrandžio liaukinių cistų. Šie pokyčiai yra fiziologinė stipraus skrandžio rūgšties sekrecijos slopinimo</w:t>
      </w:r>
      <w:r w:rsidRPr="009D019D">
        <w:rPr>
          <w:rFonts w:ascii="Times New Roman" w:eastAsia="Times New Roman" w:hAnsi="Times New Roman" w:cs="Times New Roman"/>
          <w:noProof/>
          <w:lang w:eastAsia="lt-LT"/>
        </w:rPr>
        <mc:AlternateContent>
          <mc:Choice Requires="wps">
            <w:drawing>
              <wp:anchor distT="0" distB="0" distL="0" distR="0" simplePos="0" relativeHeight="251663360" behindDoc="0" locked="0" layoutInCell="0" allowOverlap="1" wp14:anchorId="7ACBBEDE" wp14:editId="24A2F35B">
                <wp:simplePos x="0" y="0"/>
                <wp:positionH relativeFrom="column">
                  <wp:posOffset>0</wp:posOffset>
                </wp:positionH>
                <wp:positionV relativeFrom="paragraph">
                  <wp:posOffset>9454515</wp:posOffset>
                </wp:positionV>
                <wp:extent cx="5861050" cy="196850"/>
                <wp:effectExtent l="0" t="0" r="6350" b="12700"/>
                <wp:wrapThrough wrapText="bothSides">
                  <wp:wrapPolygon edited="0">
                    <wp:start x="0" y="0"/>
                    <wp:lineTo x="0" y="20903"/>
                    <wp:lineTo x="21553" y="20903"/>
                    <wp:lineTo x="21553" y="0"/>
                    <wp:lineTo x="0" y="0"/>
                  </wp:wrapPolygon>
                </wp:wrapThrough>
                <wp:docPr id="12"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B3B" w:rsidRDefault="004B5B3B" w:rsidP="005756F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BBEDE" id="Teksto laukas 12" o:spid="_x0000_s1032" type="#_x0000_t202" style="position:absolute;margin-left:0;margin-top:744.45pt;width:461.5pt;height:15.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" o:allowincell="f" filled="f" stroked="f">
                <v:textbox inset="0,0,0,0">
                  <w:txbxContent>
                    <w:p w:rsidR="004B5B3B" w:rsidRDefault="004B5B3B" w:rsidP="005756FA"/>
                  </w:txbxContent>
                </v:textbox>
                <w10:wrap type="through"/>
              </v:shape>
            </w:pict>
          </mc:Fallback>
        </mc:AlternateContent>
      </w:r>
      <w:r w:rsidRPr="009D019D">
        <w:rPr>
          <w:rFonts w:ascii="Times New Roman" w:eastAsia="Times New Roman" w:hAnsi="Times New Roman" w:cs="Times New Roman"/>
        </w:rPr>
        <w:t xml:space="preserve"> pasekmė; jie būna gerybiniai ir laikini. Manoma, kad šie duomenys neturi klinikinės reikšmės.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Dėl tam tikrų priežasčių (taip pat ir dėl protonų siurblio inhibitorių poveikio) sumažėjus skrandžio sulčių rūgštingumui skrandyje padaugėja bakterijų, kurių virškinimo trakte būna ir normaliomis sąlygomis. Protonų siurblio inhibitorių vartojimas gali šiek tiek padidinti virškinimo trakto infekcijų (pavyzdžiui, </w:t>
      </w:r>
      <w:r w:rsidRPr="009D019D">
        <w:rPr>
          <w:rFonts w:ascii="Times New Roman" w:eastAsia="Times New Roman" w:hAnsi="Times New Roman" w:cs="Times New Roman"/>
          <w:i/>
        </w:rPr>
        <w:t>Salmonella</w:t>
      </w:r>
      <w:r w:rsidRPr="009D019D">
        <w:rPr>
          <w:rFonts w:ascii="Times New Roman" w:eastAsia="Times New Roman" w:hAnsi="Times New Roman" w:cs="Times New Roman"/>
        </w:rPr>
        <w:t xml:space="preserve"> ir </w:t>
      </w:r>
      <w:r w:rsidRPr="009D019D">
        <w:rPr>
          <w:rFonts w:ascii="Times New Roman" w:eastAsia="Times New Roman" w:hAnsi="Times New Roman" w:cs="Times New Roman"/>
          <w:i/>
        </w:rPr>
        <w:t>Campylobacter</w:t>
      </w:r>
      <w:r w:rsidRPr="009D019D">
        <w:rPr>
          <w:rFonts w:ascii="Times New Roman" w:eastAsia="Times New Roman" w:hAnsi="Times New Roman" w:cs="Times New Roman"/>
        </w:rPr>
        <w:t xml:space="preserve">) ir galbūt (ligoninėje gydomiems pacientams) </w:t>
      </w:r>
      <w:r w:rsidRPr="009D019D">
        <w:rPr>
          <w:rFonts w:ascii="Times New Roman" w:eastAsia="Times New Roman" w:hAnsi="Times New Roman" w:cs="Times New Roman"/>
          <w:i/>
        </w:rPr>
        <w:t>Clostridium difficile</w:t>
      </w:r>
      <w:r w:rsidRPr="009D019D">
        <w:rPr>
          <w:rFonts w:ascii="Times New Roman" w:eastAsia="Times New Roman" w:hAnsi="Times New Roman" w:cs="Times New Roman"/>
        </w:rPr>
        <w:t xml:space="preserve"> riziką.</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u w:val="single"/>
        </w:rPr>
      </w:pPr>
      <w:r w:rsidRPr="009D019D">
        <w:rPr>
          <w:rFonts w:ascii="Times New Roman" w:eastAsia="Times New Roman" w:hAnsi="Times New Roman" w:cs="Times New Roman"/>
          <w:u w:val="single"/>
        </w:rPr>
        <w:t>Klinikinis veiksmingumas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Du tyrimai </w:t>
      </w:r>
      <w:r w:rsidRPr="009D019D">
        <w:rPr>
          <w:rFonts w:ascii="Times New Roman" w:eastAsia="Times New Roman" w:hAnsi="Times New Roman" w:cs="Times New Roman"/>
          <w:vanish/>
        </w:rPr>
        <w:t>ezomeprazolo</w:t>
      </w:r>
      <w:r w:rsidRPr="009D019D">
        <w:rPr>
          <w:rFonts w:ascii="Times New Roman" w:eastAsia="Times New Roman" w:hAnsi="Times New Roman" w:cs="Times New Roman"/>
        </w:rPr>
        <w:t xml:space="preserve"> ir ranitidino poveikiui palyginti parodė palankesnį </w:t>
      </w:r>
      <w:r w:rsidRPr="009D019D">
        <w:rPr>
          <w:rFonts w:ascii="Times New Roman" w:eastAsia="Times New Roman" w:hAnsi="Times New Roman" w:cs="Times New Roman"/>
          <w:vanish/>
        </w:rPr>
        <w:t>esomeprazolo</w:t>
      </w:r>
      <w:r w:rsidRPr="009D019D">
        <w:rPr>
          <w:rFonts w:ascii="Times New Roman" w:eastAsia="Times New Roman" w:hAnsi="Times New Roman" w:cs="Times New Roman"/>
        </w:rPr>
        <w:t xml:space="preserve"> poveikį skrandžio opai gydyti pacientams, vartojantiems NVNU (įskaitant COX-2 selektyvius NVNU).</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Du tyrimai </w:t>
      </w:r>
      <w:r w:rsidRPr="009D019D">
        <w:rPr>
          <w:rFonts w:ascii="Times New Roman" w:eastAsia="Times New Roman" w:hAnsi="Times New Roman" w:cs="Times New Roman"/>
          <w:vanish/>
        </w:rPr>
        <w:t>ezomeprazolo</w:t>
      </w:r>
      <w:r w:rsidRPr="009D019D">
        <w:rPr>
          <w:rFonts w:ascii="Times New Roman" w:eastAsia="Times New Roman" w:hAnsi="Times New Roman" w:cs="Times New Roman"/>
        </w:rPr>
        <w:t xml:space="preserve"> ir placebo poveikiui palyginti parodė palankesnį </w:t>
      </w:r>
      <w:r w:rsidRPr="009D019D">
        <w:rPr>
          <w:rFonts w:ascii="Times New Roman" w:eastAsia="Times New Roman" w:hAnsi="Times New Roman" w:cs="Times New Roman"/>
          <w:vanish/>
        </w:rPr>
        <w:t>ezomeprazoloo</w:t>
      </w:r>
      <w:r w:rsidRPr="009D019D">
        <w:rPr>
          <w:rFonts w:ascii="Times New Roman" w:eastAsia="Times New Roman" w:hAnsi="Times New Roman" w:cs="Times New Roman"/>
        </w:rPr>
        <w:t xml:space="preserve"> poveikį skrandžio ir dvylikapirštės žarnos opos profilaktikai pacientams, vartojantiems NVNU (įskaitant COX-2 selektyvius NVNU) vyresniems negu 60 metų ir (arba) anksčiau opa sirgusiems pacientams.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u w:val="single"/>
        </w:rPr>
      </w:pPr>
      <w:r w:rsidRPr="009D019D">
        <w:rPr>
          <w:rFonts w:ascii="Times New Roman" w:eastAsia="Times New Roman" w:hAnsi="Times New Roman" w:cs="Times New Roman"/>
          <w:u w:val="single"/>
        </w:rPr>
        <w:t>Vaikų populiacija</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Tiriant ilgai vartojamų protonų siurblio inhibitorių poveikį gastroezofaginio refliukso liga sergantiems vaikams nuo &lt;1 iki 17 metų, 61% nustatyta nedidelio laipsnio enterochromatofininių ląstelių hiperplazija, kurios klinikinė reikšmė nežinoma, o atrofinio gastrito ir karcinoidinių navikų nerasta.</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528"/>
          <w:tab w:val="left" w:pos="567"/>
        </w:tabs>
        <w:snapToGrid w:val="0"/>
        <w:spacing w:after="0" w:line="240" w:lineRule="auto"/>
        <w:rPr>
          <w:rFonts w:ascii="Times New Roman" w:eastAsia="Times New Roman" w:hAnsi="Times New Roman" w:cs="Times New Roman"/>
          <w:b/>
          <w:color w:val="000000"/>
        </w:rPr>
      </w:pPr>
      <w:r w:rsidRPr="009D019D">
        <w:rPr>
          <w:rFonts w:ascii="Times New Roman" w:eastAsia="Times New Roman" w:hAnsi="Times New Roman" w:cs="Times New Roman"/>
          <w:b/>
          <w:color w:val="000000"/>
        </w:rPr>
        <w:t>5.2</w:t>
      </w:r>
      <w:r w:rsidRPr="009D019D">
        <w:rPr>
          <w:rFonts w:ascii="Times New Roman" w:eastAsia="Times New Roman" w:hAnsi="Times New Roman" w:cs="Times New Roman"/>
          <w:b/>
          <w:color w:val="000000"/>
        </w:rPr>
        <w:tab/>
        <w:t>Farmakokinetinės savybės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b/>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u w:val="single"/>
        </w:rPr>
      </w:pPr>
      <w:r w:rsidRPr="009D019D">
        <w:rPr>
          <w:rFonts w:ascii="Times New Roman" w:eastAsia="Times New Roman" w:hAnsi="Times New Roman" w:cs="Times New Roman"/>
          <w:u w:val="single"/>
        </w:rPr>
        <w:t>Absorbcija</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Ezomeprazolas yra neatsparus rūgščiai geriamasis preparatas, skrandyje neirių granulių pavidalo. Virtimas R izomeru</w:t>
      </w:r>
      <w:r w:rsidRPr="009D019D">
        <w:rPr>
          <w:rFonts w:ascii="Times New Roman" w:eastAsia="Times New Roman" w:hAnsi="Times New Roman" w:cs="Times New Roman"/>
          <w:i/>
        </w:rPr>
        <w:t xml:space="preserve"> in vivo</w:t>
      </w:r>
      <w:r w:rsidRPr="009D019D">
        <w:rPr>
          <w:rFonts w:ascii="Times New Roman" w:eastAsia="Times New Roman" w:hAnsi="Times New Roman" w:cs="Times New Roman"/>
        </w:rPr>
        <w:t xml:space="preserve"> nereikšmingas. Ezomeprazolas rezorbuojamas greitai: išgėrus šio vaisto didžiausia koncentracija plazmoje būna maždaug po 1–2 val. Absoliutus biologinis prieinamumas išgėrus vieną 40 mg dozę yra 64%, o kartotinai vartojant šį vaistą vieną kartą per parą padidėja iki 89% Vartojant ezomeprazolą 20 mg dozėmis šie skaičiai būna atitinkamai 50 ir 68%.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Maistas lėtina ezomeprazolo rezorbciją ir mažina rezorbuojamą jo kiekį, tačiau reikšmingos įtakos šio vaisto poveikiui skrandžio sulčių rūgštingumui neturi.</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u w:val="single"/>
        </w:rPr>
      </w:pPr>
      <w:r w:rsidRPr="009D019D">
        <w:rPr>
          <w:rFonts w:ascii="Times New Roman" w:eastAsia="Times New Roman" w:hAnsi="Times New Roman" w:cs="Times New Roman"/>
          <w:u w:val="single"/>
        </w:rPr>
        <w:t>Pasiskirstymas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Tariamasis pasiskirstymo tūris esant pusiausvyrinei koncentracijai sveikiems asmenims yra maždaug 0,22 l kūno svorio kilogramui. 97% ezomeprazolo prisijungia prie plazmos baltymų.</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u w:val="single"/>
        </w:rPr>
      </w:pPr>
      <w:r w:rsidRPr="009D019D">
        <w:rPr>
          <w:rFonts w:ascii="Times New Roman" w:eastAsia="Times New Roman" w:hAnsi="Times New Roman" w:cs="Times New Roman"/>
          <w:u w:val="single"/>
        </w:rPr>
        <w:t>Biotransformacija</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Ezomeprazolą visiškai metabolizuoja citochromo P450 sistema (CYP). Pagrindinė ezomeprazolo metabolizmo dalis priklauso nuo polimorfinio CYP2C19, katalizuojančio šio vaisto hidroksilinių ir desmetilinių metabolitų susidarymą. Likusios vaisto dalies metabolizmas priklauso nuo kitos </w:t>
      </w:r>
      <w:r w:rsidRPr="009D019D">
        <w:rPr>
          <w:rFonts w:ascii="Times New Roman" w:eastAsia="Times New Roman" w:hAnsi="Times New Roman" w:cs="Times New Roman"/>
        </w:rPr>
        <w:lastRenderedPageBreak/>
        <w:t>specifinės izoformos – CYP3A4, katalizuojančios ezomeprazolo sulfono (pagrindinio plazmoje randamo metabolito) susidarymą.</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u w:val="single"/>
        </w:rPr>
      </w:pPr>
      <w:r w:rsidRPr="009D019D">
        <w:rPr>
          <w:rFonts w:ascii="Times New Roman" w:eastAsia="Times New Roman" w:hAnsi="Times New Roman" w:cs="Times New Roman"/>
          <w:u w:val="single"/>
        </w:rPr>
        <w:t>Eliminacija</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Toliau pateikti parametrai daugiausiai atspindi šio vaisto farmakokinetiką žmonių, turinčių funkcionuojantį CYP2C19 fermentą (ekstensyvių metabolizuotojų), organizme.</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Išgėrus vieną ezomeprazolo dozę suminis plazminis klirensas būna apie 17 l/val., o vartojant kartotinai – apie 9 l/val. Pusinės eliminacijos laikas plazmoje, kartotinai vartojant šį vaistą vieną kartą per parą, būna apie 1,3 val. Išgėrus vieną ezomeprazolo dozę, iki kitos visas vaistas pasišalina iš plazmos, todėl vartojant 1 kartą per parą organizme nesikaupia.</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Pagrindiniai ezomeprazolo metabolitai skrandžio rūgšties sekrecijos neveikia. Beveik 80% per burną pavartoto ezomeprazolo išskiriama su šlapimu metabolitų pavidalu, likusioji dalis patenka į išmatas. Mažiau kaip 1% ezomeprazolo randama šlapime nepakitusio.</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u w:val="single"/>
        </w:rPr>
      </w:pPr>
      <w:r w:rsidRPr="009D019D">
        <w:rPr>
          <w:rFonts w:ascii="Times New Roman" w:eastAsia="Times New Roman" w:hAnsi="Times New Roman" w:cs="Times New Roman"/>
          <w:u w:val="single"/>
        </w:rPr>
        <w:t>Tiesinis / netiesinis pobūdis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Ezomeprazolo farmakokinetika tirta skiriant iki 40 mg du kartus per parą. Vartojant ezomeprazolą kartotinai jo plotas po koncentracijos plazmoje – laiko kitimo kreive – didėja. Šis didėjimas priklauso nuo dozės, todėl vaistą vartojant kartotinai ryšys tarp dozės ir AUC būna netiesinis. Priklausomybę nuo laiko ir dozės lemia pirmojo prasiskverbimo metabolizmo ir sisteminio klirenso sumažėjimas, kuris veikiausiai susijęs su ezomeprazolo ir (arba) jo sulfoninio metabolito sukeliamu fermento CYP2C19 slopinimu.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u w:val="single"/>
        </w:rPr>
      </w:pPr>
      <w:r w:rsidRPr="009D019D">
        <w:rPr>
          <w:rFonts w:ascii="Times New Roman" w:eastAsia="Times New Roman" w:hAnsi="Times New Roman" w:cs="Times New Roman"/>
          <w:u w:val="single"/>
        </w:rPr>
        <w:t>Ypatingos populiacijos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u w:val="single"/>
        </w:rPr>
      </w:pPr>
      <w:r w:rsidRPr="009D019D">
        <w:rPr>
          <w:rFonts w:ascii="Times New Roman" w:eastAsia="Times New Roman" w:hAnsi="Times New Roman" w:cs="Times New Roman"/>
          <w:u w:val="single"/>
        </w:rPr>
        <w:t>Silpni metabolizuotojai</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Maždaug 2,9±1,5% žmonių neturi funkcionuojančio CYP2C19 fermento, jie vadinami lėtaisiais metabolizuotojais. Pagrindinis ezomeprazolo metabolizmo katalizatorius jų organizme tikriausiai yra CYP3A4. Pakartotinai vartojant 40 mg ezomeprazolo vieną kartą per parą vidutinis plotas po koncentracijos plazmoje – laiko kitimo kreive – lėtųjų metabolizuotojų plazmoje būna maždaug 100% didesnis negu turinčių funkcionuojantį CYP2C19 fermentą (ekstensyvių metabolizuotojų). Vidutinė didžiausia koncentracija plazmoje būna didesnė maždaug 60%</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Šie duomenys įtakos ezomeprazolo dozavimui neturi.</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u w:val="single"/>
        </w:rPr>
      </w:pPr>
      <w:r w:rsidRPr="009D019D">
        <w:rPr>
          <w:rFonts w:ascii="Times New Roman" w:eastAsia="Times New Roman" w:hAnsi="Times New Roman" w:cs="Times New Roman"/>
          <w:u w:val="single"/>
        </w:rPr>
        <w:t>Lytis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Išgėrus vieną 40 mg ezomeprazolo dozę vidutinis plotas po koncentracijos – laiko kitimo kreive – moterų plazmoje būna maždaug 30% didesnis negu vyrų. Pakartotinai vartojant šį vaistą vieną kartą per parą nenustatyta su lytimi susijusių skirtumų. Šie duomenys įtakos ezomeprazolo dozavimui neturi.</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u w:val="single"/>
        </w:rPr>
      </w:pPr>
      <w:r w:rsidRPr="009D019D">
        <w:rPr>
          <w:rFonts w:ascii="Times New Roman" w:eastAsia="Times New Roman" w:hAnsi="Times New Roman" w:cs="Times New Roman"/>
          <w:u w:val="single"/>
        </w:rPr>
        <w:t>Sutrikusi kepenų funkcija</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Ezomeprazolo metabolizmas gali sutrikti esant lengvo ar vidutinio sunkumo kepenų nepakankamumui. Sunkiai sutrikus kepenų funkcijai ezomeprazolas metabolizuojamas lėčiau, jo plotas po koncentracijos plazmoje – laiko kitimo kreive – padidėja du kartus. Todėl pacientams, kurių kepenų funkcija sunkiai sutrikusi, šio vaisto negalima vartoti didesnėmis kaip 20 mg dozėmis. Vartojant ezomeprazolą vieną kartą per parą vaistas ir pagrindiniai jo metabolitai organizme nesikaupia.</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u w:val="single"/>
        </w:rPr>
      </w:pPr>
      <w:r w:rsidRPr="009D019D">
        <w:rPr>
          <w:rFonts w:ascii="Times New Roman" w:eastAsia="Times New Roman" w:hAnsi="Times New Roman" w:cs="Times New Roman"/>
          <w:u w:val="single"/>
        </w:rPr>
        <w:t>Sutrikusi inkstų funkcija</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Su pacientais, kurių inkstų funkcija susilpnėjusi, ezomeprazolo tyrimų nebuvo atlikta. Per inkstus pašalinami ezomeprazolo metabolitai, o ne nepakitęs vaistas, todėl sutrikusi inkstų funkcija ezomeprazolo metabolizmo pokyčių neturėtų sukelti.</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u w:val="single"/>
        </w:rPr>
      </w:pPr>
      <w:r w:rsidRPr="009D019D">
        <w:rPr>
          <w:rFonts w:ascii="Times New Roman" w:eastAsia="Times New Roman" w:hAnsi="Times New Roman" w:cs="Times New Roman"/>
          <w:u w:val="single"/>
        </w:rPr>
        <w:t>Senyvi žmonės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Senyvas (71</w:t>
      </w:r>
      <w:r w:rsidRPr="009D019D">
        <w:rPr>
          <w:rFonts w:ascii="Times New Roman" w:eastAsia="Times New Roman" w:hAnsi="Times New Roman" w:cs="Times New Roman"/>
        </w:rPr>
        <w:noBreakHyphen/>
        <w:t>80 metų) amžius reikšmingos įtakos ezomeprazolo metabolizmui neturi.</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i/>
        </w:rPr>
      </w:pPr>
      <w:r w:rsidRPr="009D019D">
        <w:rPr>
          <w:rFonts w:ascii="Times New Roman" w:eastAsia="Times New Roman" w:hAnsi="Times New Roman" w:cs="Times New Roman"/>
          <w:i/>
        </w:rPr>
        <w:t>Vaikų populiacija</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i/>
        </w:rPr>
      </w:pPr>
      <w:r w:rsidRPr="009D019D">
        <w:rPr>
          <w:rFonts w:ascii="Times New Roman" w:eastAsia="Times New Roman" w:hAnsi="Times New Roman" w:cs="Times New Roman"/>
          <w:i/>
        </w:rPr>
        <w:lastRenderedPageBreak/>
        <w:t>12–18 metų paaugliai:</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Kartotinai vartojant 20 mg ir 40 mg ezomeprazolo, suminė ekspozicija (AUC) ir didžiausios koncentracijos plazmoje susidarymo laikas (t</w:t>
      </w:r>
      <w:r w:rsidRPr="009D019D">
        <w:rPr>
          <w:rFonts w:ascii="Times New Roman" w:eastAsia="Times New Roman" w:hAnsi="Times New Roman" w:cs="Times New Roman"/>
          <w:vertAlign w:val="subscript"/>
        </w:rPr>
        <w:t>maks.</w:t>
      </w:r>
      <w:r w:rsidRPr="009D019D">
        <w:rPr>
          <w:rFonts w:ascii="Times New Roman" w:eastAsia="Times New Roman" w:hAnsi="Times New Roman" w:cs="Times New Roman"/>
        </w:rPr>
        <w:t>) 12–18 metų paaugliams buvo panašūs kaip suaugusiems, vartojantiems ezomeprazolą tokiomis pačiomis dozėmis.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567"/>
        </w:tabs>
        <w:snapToGrid w:val="0"/>
        <w:spacing w:after="0" w:line="240" w:lineRule="auto"/>
        <w:rPr>
          <w:rFonts w:ascii="Times New Roman" w:eastAsia="Times New Roman" w:hAnsi="Times New Roman" w:cs="Times New Roman"/>
          <w:b/>
          <w:color w:val="000000"/>
        </w:rPr>
      </w:pPr>
      <w:r w:rsidRPr="009D019D">
        <w:rPr>
          <w:rFonts w:ascii="Times New Roman" w:eastAsia="Times New Roman" w:hAnsi="Times New Roman" w:cs="Times New Roman"/>
          <w:b/>
          <w:color w:val="000000"/>
        </w:rPr>
        <w:t>5.3</w:t>
      </w:r>
      <w:r w:rsidRPr="009D019D">
        <w:rPr>
          <w:rFonts w:ascii="Times New Roman" w:eastAsia="Times New Roman" w:hAnsi="Times New Roman" w:cs="Times New Roman"/>
          <w:b/>
          <w:color w:val="000000"/>
        </w:rPr>
        <w:tab/>
        <w:t>Ikiklinikinių saugumo tyrimų duomenys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rPr>
      </w:pPr>
    </w:p>
    <w:p w:rsidR="005756FA" w:rsidRPr="009D019D" w:rsidRDefault="005756FA" w:rsidP="005756FA">
      <w:pPr>
        <w:widowControl w:val="0"/>
        <w:tabs>
          <w:tab w:val="left" w:pos="1296"/>
        </w:tabs>
        <w:autoSpaceDE w:val="0"/>
        <w:autoSpaceDN w:val="0"/>
        <w:adjustRightInd w:val="0"/>
        <w:snapToGrid w:val="0"/>
        <w:spacing w:after="0" w:line="240" w:lineRule="auto"/>
        <w:rPr>
          <w:rFonts w:ascii="Times New Roman" w:eastAsia="MS Mincho" w:hAnsi="Times New Roman" w:cs="Times New Roman"/>
          <w:noProof/>
        </w:rPr>
      </w:pPr>
      <w:r w:rsidRPr="009D019D">
        <w:rPr>
          <w:rFonts w:ascii="Times New Roman" w:eastAsia="MS Mincho" w:hAnsi="Times New Roman" w:cs="Times New Roman"/>
          <w:noProof/>
        </w:rPr>
        <w:t>Įprastų farmakologinio saugumo,</w:t>
      </w:r>
      <w:r w:rsidRPr="009D019D">
        <w:rPr>
          <w:rFonts w:ascii="Times New Roman" w:eastAsia="MS Mincho" w:hAnsi="Times New Roman" w:cs="Times New Roman"/>
        </w:rPr>
        <w:t xml:space="preserve"> kartotinių dozių toksiškumo, genotoksiškumo ir toksinio poveikio reprodukcijai </w:t>
      </w:r>
      <w:r w:rsidRPr="009D019D">
        <w:rPr>
          <w:rFonts w:ascii="Times New Roman" w:eastAsia="MS Mincho" w:hAnsi="Times New Roman" w:cs="Times New Roman"/>
          <w:noProof/>
        </w:rPr>
        <w:t xml:space="preserve">bei vystymuisi </w:t>
      </w:r>
      <w:r w:rsidRPr="009D019D">
        <w:rPr>
          <w:rFonts w:ascii="Times New Roman" w:eastAsia="MS Mincho" w:hAnsi="Times New Roman" w:cs="Times New Roman"/>
        </w:rPr>
        <w:t>ikiklinikinių tyrimų duomenys specifinio pavojaus žmogui nerodo.</w:t>
      </w:r>
    </w:p>
    <w:p w:rsidR="005756FA" w:rsidRPr="009D019D" w:rsidRDefault="005756FA" w:rsidP="005756FA">
      <w:pPr>
        <w:widowControl w:val="0"/>
        <w:tabs>
          <w:tab w:val="left" w:pos="1296"/>
        </w:tabs>
        <w:autoSpaceDE w:val="0"/>
        <w:autoSpaceDN w:val="0"/>
        <w:adjustRightInd w:val="0"/>
        <w:snapToGrid w:val="0"/>
        <w:spacing w:after="0" w:line="240" w:lineRule="auto"/>
        <w:rPr>
          <w:rFonts w:ascii="Times New Roman" w:eastAsia="MS Mincho" w:hAnsi="Times New Roman" w:cs="Times New Roman"/>
          <w:noProof/>
        </w:rPr>
      </w:pPr>
    </w:p>
    <w:p w:rsidR="005756FA" w:rsidRPr="009D019D" w:rsidRDefault="005756FA" w:rsidP="005756FA">
      <w:pPr>
        <w:widowControl w:val="0"/>
        <w:tabs>
          <w:tab w:val="left" w:pos="1296"/>
        </w:tabs>
        <w:autoSpaceDE w:val="0"/>
        <w:autoSpaceDN w:val="0"/>
        <w:adjustRightInd w:val="0"/>
        <w:snapToGrid w:val="0"/>
        <w:spacing w:after="0" w:line="240" w:lineRule="auto"/>
        <w:rPr>
          <w:rFonts w:ascii="Times New Roman" w:eastAsia="MS Mincho" w:hAnsi="Times New Roman" w:cs="Times New Roman"/>
          <w:noProof/>
        </w:rPr>
      </w:pPr>
      <w:r w:rsidRPr="009D019D">
        <w:rPr>
          <w:rFonts w:ascii="Times New Roman" w:eastAsia="MS Mincho" w:hAnsi="Times New Roman" w:cs="Times New Roman"/>
          <w:noProof/>
        </w:rPr>
        <w:t>Nepageidaujamos reakcijos, kurių klinikinių tyrimų metu nenustatyta, tačiau kurių pasireiškė gyvūnams esant panašiai į klinikinę ekspozicijai ir kurios gali turėti klinikinės reikšmės, yra tokios: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color w:val="000000"/>
        </w:rPr>
        <w:t>Su žiurkėmis atliktais raceminio mišinio kancerogeninio poveikio tyrimais nustatyta skrandžio ECL ląstelių hiperplazija ir karcinoidai. Šių poveikių žiurkių skrandžiui priežastis yra skandžio rūgšties gamybos sumažėjimo sukelta ilgalaikė stipriai išreikšta hipergastrinemija, ji pasireiškia žiurkėms ilgai duodant skrandžio rūgšties sekrecijos inhibitorių.</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rPr>
      </w:pPr>
    </w:p>
    <w:p w:rsidR="005756FA" w:rsidRPr="009D019D" w:rsidRDefault="005756FA" w:rsidP="005756FA">
      <w:pPr>
        <w:tabs>
          <w:tab w:val="left" w:pos="567"/>
        </w:tabs>
        <w:snapToGrid w:val="0"/>
        <w:spacing w:after="0" w:line="240" w:lineRule="auto"/>
        <w:rPr>
          <w:rFonts w:ascii="Times New Roman" w:eastAsia="Times New Roman" w:hAnsi="Times New Roman" w:cs="Times New Roman"/>
          <w:b/>
          <w:color w:val="000000"/>
        </w:rPr>
      </w:pPr>
      <w:r w:rsidRPr="009D019D">
        <w:rPr>
          <w:rFonts w:ascii="Times New Roman" w:eastAsia="Times New Roman" w:hAnsi="Times New Roman" w:cs="Times New Roman"/>
          <w:b/>
          <w:color w:val="000000"/>
        </w:rPr>
        <w:t>6.</w:t>
      </w:r>
      <w:r w:rsidRPr="009D019D">
        <w:rPr>
          <w:rFonts w:ascii="Times New Roman" w:eastAsia="Times New Roman" w:hAnsi="Times New Roman" w:cs="Times New Roman"/>
          <w:b/>
          <w:color w:val="000000"/>
        </w:rPr>
        <w:tab/>
        <w:t>FARMACINĖ INFORMACIJA</w:t>
      </w:r>
    </w:p>
    <w:p w:rsidR="005756FA" w:rsidRPr="009D019D" w:rsidRDefault="005756FA" w:rsidP="005756FA">
      <w:pPr>
        <w:tabs>
          <w:tab w:val="left" w:pos="567"/>
        </w:tabs>
        <w:snapToGrid w:val="0"/>
        <w:spacing w:after="0" w:line="240" w:lineRule="auto"/>
        <w:rPr>
          <w:rFonts w:ascii="Times New Roman" w:eastAsia="Times New Roman" w:hAnsi="Times New Roman" w:cs="Times New Roman"/>
          <w:b/>
          <w:color w:val="000000"/>
        </w:rPr>
      </w:pPr>
    </w:p>
    <w:p w:rsidR="005756FA" w:rsidRPr="009D019D" w:rsidRDefault="005756FA" w:rsidP="005756FA">
      <w:pPr>
        <w:tabs>
          <w:tab w:val="left" w:pos="567"/>
        </w:tabs>
        <w:snapToGrid w:val="0"/>
        <w:spacing w:after="0" w:line="240" w:lineRule="auto"/>
        <w:rPr>
          <w:rFonts w:ascii="Times New Roman" w:eastAsia="Times New Roman" w:hAnsi="Times New Roman" w:cs="Times New Roman"/>
          <w:b/>
          <w:color w:val="000000"/>
        </w:rPr>
      </w:pPr>
      <w:r w:rsidRPr="009D019D">
        <w:rPr>
          <w:rFonts w:ascii="Times New Roman" w:eastAsia="Times New Roman" w:hAnsi="Times New Roman" w:cs="Times New Roman"/>
          <w:b/>
          <w:color w:val="000000"/>
        </w:rPr>
        <w:t>6.1</w:t>
      </w:r>
      <w:r w:rsidRPr="009D019D">
        <w:rPr>
          <w:rFonts w:ascii="Times New Roman" w:eastAsia="Times New Roman" w:hAnsi="Times New Roman" w:cs="Times New Roman"/>
          <w:b/>
          <w:color w:val="000000"/>
        </w:rPr>
        <w:tab/>
        <w:t>Pagalbinių medžiagų sąrašas</w:t>
      </w: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i/>
        </w:rPr>
      </w:pP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i/>
        </w:rPr>
      </w:pPr>
      <w:r w:rsidRPr="009D019D">
        <w:rPr>
          <w:rFonts w:ascii="Times New Roman" w:eastAsia="Times New Roman" w:hAnsi="Times New Roman" w:cs="Times New Roman"/>
          <w:i/>
        </w:rPr>
        <w:t>Dengti cukriniai branduoliai:</w:t>
      </w: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Cukriniai branduoliai (sacharozė ir kukurūzų krakmolas)</w:t>
      </w: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Etilceliuliozė</w:t>
      </w: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Magnio stearatas</w:t>
      </w: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i/>
        </w:rPr>
      </w:pPr>
      <w:r w:rsidRPr="009D019D">
        <w:rPr>
          <w:rFonts w:ascii="Times New Roman" w:eastAsia="Times New Roman" w:hAnsi="Times New Roman" w:cs="Times New Roman"/>
          <w:i/>
        </w:rPr>
        <w:t>Veikliosios medžiagos dangalas:</w:t>
      </w: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Povidonas K90</w:t>
      </w: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Lengvasis magnio oksidas (E530)</w:t>
      </w: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i/>
        </w:rPr>
      </w:pPr>
      <w:r w:rsidRPr="009D019D">
        <w:rPr>
          <w:rFonts w:ascii="Times New Roman" w:eastAsia="Times New Roman" w:hAnsi="Times New Roman" w:cs="Times New Roman"/>
          <w:i/>
        </w:rPr>
        <w:t>Apsauginis dangalas:</w:t>
      </w: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Povidonas</w:t>
      </w: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Lengvasis magnio oksidas (E530)</w:t>
      </w: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Magnio stearatas</w:t>
      </w: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i/>
        </w:rPr>
      </w:pPr>
      <w:r w:rsidRPr="009D019D">
        <w:rPr>
          <w:rFonts w:ascii="Times New Roman" w:eastAsia="Times New Roman" w:hAnsi="Times New Roman" w:cs="Times New Roman"/>
          <w:i/>
        </w:rPr>
        <w:t>Skrandyje neirus dangalas:</w:t>
      </w: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Metakrilo rūgšties ir etilakrilato 1:1 kopolimero 30 % dispersija (sudėtyje yra natrio laurilsulfato ir polisorbato 80)</w:t>
      </w: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Dietilo ftalatas</w:t>
      </w: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Talkas (E553b)</w:t>
      </w: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i/>
        </w:rPr>
      </w:pPr>
      <w:r w:rsidRPr="009D019D">
        <w:rPr>
          <w:rFonts w:ascii="Times New Roman" w:eastAsia="Times New Roman" w:hAnsi="Times New Roman" w:cs="Times New Roman"/>
          <w:i/>
        </w:rPr>
        <w:t>Tabletės branduolys:</w:t>
      </w: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Silicinta mikrokristalinė celiuliozė (mikrokristalinė celiuliozė ir koloidinis bevandenis silicio dioksidas)</w:t>
      </w: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i/>
        </w:rPr>
        <w:t>Starlac</w:t>
      </w:r>
      <w:r w:rsidRPr="009D019D">
        <w:rPr>
          <w:rFonts w:ascii="Times New Roman" w:eastAsia="Times New Roman" w:hAnsi="Times New Roman" w:cs="Times New Roman"/>
        </w:rPr>
        <w:t xml:space="preserve"> (laktozė monohidratas ir kukurūzų krakmolas)</w:t>
      </w: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Kopovidonas K28</w:t>
      </w: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Makrogolis 8000</w:t>
      </w: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Krospovidonas</w:t>
      </w: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Bevandenis koloidinis silicio dioksidas</w:t>
      </w: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Magnio stearatas</w:t>
      </w: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i/>
        </w:rPr>
      </w:pPr>
      <w:r w:rsidRPr="009D019D">
        <w:rPr>
          <w:rFonts w:ascii="Times New Roman" w:eastAsia="Times New Roman" w:hAnsi="Times New Roman" w:cs="Times New Roman"/>
          <w:i/>
        </w:rPr>
        <w:t>Tabletės plėvelė:</w:t>
      </w: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Hipromeliozė (E464)</w:t>
      </w: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Makrogolis 8000</w:t>
      </w: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Talkas (E553b)</w:t>
      </w: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Titano dioksidas (E171)</w:t>
      </w: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lastRenderedPageBreak/>
        <w:t>Koloidinis bevandenis silicio dioksidas</w:t>
      </w: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Raudonasis geležies oksidas (E172)</w:t>
      </w: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i/>
        </w:rPr>
      </w:pPr>
      <w:r w:rsidRPr="009D019D">
        <w:rPr>
          <w:rFonts w:ascii="Times New Roman" w:eastAsia="Times New Roman" w:hAnsi="Times New Roman" w:cs="Times New Roman"/>
          <w:i/>
        </w:rPr>
        <w:t>Rašalas:</w:t>
      </w: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b/>
        </w:rPr>
      </w:pPr>
      <w:r w:rsidRPr="009D019D">
        <w:rPr>
          <w:rFonts w:ascii="Times New Roman" w:eastAsia="Times New Roman" w:hAnsi="Times New Roman" w:cs="Times New Roman"/>
          <w:i/>
        </w:rPr>
        <w:t>Opacode</w:t>
      </w:r>
      <w:r w:rsidRPr="009D019D">
        <w:rPr>
          <w:rFonts w:ascii="Times New Roman" w:eastAsia="Times New Roman" w:hAnsi="Times New Roman" w:cs="Times New Roman"/>
        </w:rPr>
        <w:t xml:space="preserve"> </w:t>
      </w:r>
      <w:r w:rsidRPr="009D019D">
        <w:rPr>
          <w:rFonts w:ascii="Times New Roman" w:eastAsia="Times New Roman" w:hAnsi="Times New Roman" w:cs="Times New Roman"/>
          <w:color w:val="000000"/>
        </w:rPr>
        <w:t>S-1</w:t>
      </w:r>
      <w:r w:rsidRPr="009D019D">
        <w:rPr>
          <w:rFonts w:ascii="Times New Roman" w:eastAsia="Times New Roman" w:hAnsi="Times New Roman" w:cs="Times New Roman"/>
        </w:rPr>
        <w:t>-17823 juodasis rašalas (sudėtyje yra propilenglikolio, juodojo geležies oksido (E172), šelako glazūros)</w:t>
      </w:r>
    </w:p>
    <w:p w:rsidR="005756FA" w:rsidRPr="009D019D" w:rsidRDefault="005756FA" w:rsidP="005756FA">
      <w:pPr>
        <w:tabs>
          <w:tab w:val="left" w:pos="1296"/>
        </w:tabs>
        <w:suppressAutoHyphens/>
        <w:snapToGrid w:val="0"/>
        <w:spacing w:after="0" w:line="240" w:lineRule="auto"/>
        <w:rPr>
          <w:rFonts w:ascii="Times New Roman" w:eastAsia="Times New Roman" w:hAnsi="Times New Roman" w:cs="Times New Roman"/>
          <w:b/>
        </w:rPr>
      </w:pPr>
    </w:p>
    <w:p w:rsidR="005756FA" w:rsidRPr="009D019D" w:rsidRDefault="005756FA" w:rsidP="005756FA">
      <w:pPr>
        <w:tabs>
          <w:tab w:val="left" w:pos="567"/>
        </w:tabs>
        <w:snapToGrid w:val="0"/>
        <w:spacing w:after="0" w:line="240" w:lineRule="auto"/>
        <w:rPr>
          <w:rFonts w:ascii="Times New Roman" w:eastAsia="Times New Roman" w:hAnsi="Times New Roman" w:cs="Times New Roman"/>
          <w:b/>
          <w:color w:val="000000"/>
        </w:rPr>
      </w:pPr>
      <w:r w:rsidRPr="009D019D">
        <w:rPr>
          <w:rFonts w:ascii="Times New Roman" w:eastAsia="Times New Roman" w:hAnsi="Times New Roman" w:cs="Times New Roman"/>
          <w:b/>
          <w:color w:val="000000"/>
        </w:rPr>
        <w:t>6.2</w:t>
      </w:r>
      <w:r w:rsidRPr="009D019D">
        <w:rPr>
          <w:rFonts w:ascii="Times New Roman" w:eastAsia="Times New Roman" w:hAnsi="Times New Roman" w:cs="Times New Roman"/>
          <w:b/>
          <w:color w:val="000000"/>
        </w:rPr>
        <w:tab/>
        <w:t>Nesuderinamumas</w:t>
      </w:r>
    </w:p>
    <w:p w:rsidR="005756FA" w:rsidRPr="009D019D" w:rsidRDefault="005756FA" w:rsidP="005756FA">
      <w:pPr>
        <w:tabs>
          <w:tab w:val="left" w:pos="567"/>
        </w:tabs>
        <w:snapToGrid w:val="0"/>
        <w:spacing w:after="0" w:line="240" w:lineRule="auto"/>
        <w:ind w:left="2693" w:hanging="2693"/>
        <w:rPr>
          <w:rFonts w:ascii="Times New Roman" w:eastAsia="Times New Roman" w:hAnsi="Times New Roman" w:cs="Times New Roman"/>
          <w:color w:val="000000"/>
        </w:rPr>
      </w:pPr>
    </w:p>
    <w:p w:rsidR="005756FA" w:rsidRPr="009D019D" w:rsidRDefault="005756FA" w:rsidP="005756FA">
      <w:pPr>
        <w:tabs>
          <w:tab w:val="left" w:pos="1296"/>
        </w:tabs>
        <w:snapToGrid w:val="0"/>
        <w:spacing w:after="0" w:line="240" w:lineRule="auto"/>
        <w:ind w:left="2693" w:hanging="2693"/>
        <w:rPr>
          <w:rFonts w:ascii="Times New Roman" w:eastAsia="Times New Roman" w:hAnsi="Times New Roman" w:cs="Times New Roman"/>
          <w:color w:val="000000"/>
        </w:rPr>
      </w:pPr>
      <w:r w:rsidRPr="009D019D">
        <w:rPr>
          <w:rFonts w:ascii="Times New Roman" w:eastAsia="Times New Roman" w:hAnsi="Times New Roman" w:cs="Times New Roman"/>
          <w:color w:val="000000"/>
        </w:rPr>
        <w:t>Duomenys nebūtini.</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b/>
        </w:rPr>
      </w:pPr>
    </w:p>
    <w:p w:rsidR="005756FA" w:rsidRPr="009D019D" w:rsidRDefault="005756FA" w:rsidP="005756FA">
      <w:pPr>
        <w:tabs>
          <w:tab w:val="left" w:pos="600"/>
        </w:tabs>
        <w:snapToGrid w:val="0"/>
        <w:spacing w:after="0" w:line="240" w:lineRule="auto"/>
        <w:rPr>
          <w:rFonts w:ascii="Times New Roman" w:eastAsia="Times New Roman" w:hAnsi="Times New Roman" w:cs="Times New Roman"/>
          <w:b/>
          <w:color w:val="000000"/>
        </w:rPr>
      </w:pPr>
      <w:r w:rsidRPr="009D019D">
        <w:rPr>
          <w:rFonts w:ascii="Times New Roman" w:eastAsia="Times New Roman" w:hAnsi="Times New Roman" w:cs="Times New Roman"/>
          <w:b/>
          <w:color w:val="000000"/>
        </w:rPr>
        <w:t>6.3</w:t>
      </w:r>
      <w:r w:rsidRPr="009D019D">
        <w:rPr>
          <w:rFonts w:ascii="Times New Roman" w:eastAsia="Times New Roman" w:hAnsi="Times New Roman" w:cs="Times New Roman"/>
          <w:b/>
          <w:color w:val="000000"/>
        </w:rPr>
        <w:tab/>
        <w:t>Tinkamumo laikas</w:t>
      </w:r>
    </w:p>
    <w:p w:rsidR="005756FA" w:rsidRPr="009D019D" w:rsidRDefault="005756FA" w:rsidP="005756FA">
      <w:pPr>
        <w:tabs>
          <w:tab w:val="left" w:pos="1296"/>
        </w:tabs>
        <w:snapToGrid w:val="0"/>
        <w:spacing w:after="0" w:line="240" w:lineRule="auto"/>
        <w:ind w:left="2693" w:hanging="2693"/>
        <w:rPr>
          <w:rFonts w:ascii="Times New Roman" w:eastAsia="Times New Roman" w:hAnsi="Times New Roman" w:cs="Times New Roman"/>
          <w:b/>
          <w:color w:val="000000"/>
        </w:rPr>
      </w:pPr>
    </w:p>
    <w:p w:rsidR="005756FA" w:rsidRPr="009D019D" w:rsidRDefault="005756FA" w:rsidP="005756FA">
      <w:pPr>
        <w:tabs>
          <w:tab w:val="left" w:pos="1296"/>
        </w:tabs>
        <w:snapToGrid w:val="0"/>
        <w:spacing w:after="0" w:line="240" w:lineRule="auto"/>
        <w:ind w:left="2693" w:hanging="2693"/>
        <w:rPr>
          <w:rFonts w:ascii="Times New Roman" w:eastAsia="Times New Roman" w:hAnsi="Times New Roman" w:cs="Times New Roman"/>
          <w:color w:val="000000"/>
        </w:rPr>
      </w:pPr>
      <w:r w:rsidRPr="009D019D">
        <w:rPr>
          <w:rFonts w:ascii="Times New Roman" w:eastAsia="Times New Roman" w:hAnsi="Times New Roman" w:cs="Times New Roman"/>
          <w:color w:val="000000"/>
        </w:rPr>
        <w:t>2 metai</w:t>
      </w:r>
    </w:p>
    <w:p w:rsidR="005756FA" w:rsidRPr="009D019D" w:rsidRDefault="005756FA" w:rsidP="005756FA">
      <w:pPr>
        <w:tabs>
          <w:tab w:val="left" w:pos="1296"/>
        </w:tabs>
        <w:snapToGrid w:val="0"/>
        <w:spacing w:after="0" w:line="240" w:lineRule="auto"/>
        <w:ind w:left="2693" w:hanging="2693"/>
        <w:rPr>
          <w:rFonts w:ascii="Times New Roman" w:eastAsia="Times New Roman" w:hAnsi="Times New Roman" w:cs="Times New Roman"/>
        </w:rPr>
      </w:pPr>
      <w:r w:rsidRPr="009D019D">
        <w:rPr>
          <w:rFonts w:ascii="Times New Roman" w:eastAsia="Times New Roman" w:hAnsi="Times New Roman" w:cs="Times New Roman"/>
        </w:rPr>
        <w:t>Tinkamumo laikas pirmą kartą atidarius tablečių talpyklę: 100 dienų.</w:t>
      </w:r>
    </w:p>
    <w:p w:rsidR="005756FA" w:rsidRPr="009D019D" w:rsidRDefault="005756FA" w:rsidP="005756FA">
      <w:pPr>
        <w:tabs>
          <w:tab w:val="left" w:pos="1296"/>
        </w:tabs>
        <w:snapToGrid w:val="0"/>
        <w:spacing w:after="0" w:line="240" w:lineRule="auto"/>
        <w:ind w:left="2693" w:hanging="2693"/>
        <w:rPr>
          <w:rFonts w:ascii="Times New Roman" w:eastAsia="Times New Roman" w:hAnsi="Times New Roman" w:cs="Times New Roman"/>
        </w:rPr>
      </w:pPr>
    </w:p>
    <w:p w:rsidR="005756FA" w:rsidRPr="009D019D" w:rsidRDefault="005756FA" w:rsidP="005756FA">
      <w:pPr>
        <w:tabs>
          <w:tab w:val="left" w:pos="567"/>
        </w:tabs>
        <w:snapToGrid w:val="0"/>
        <w:spacing w:after="0" w:line="240" w:lineRule="auto"/>
        <w:rPr>
          <w:rFonts w:ascii="Times New Roman" w:eastAsia="Times New Roman" w:hAnsi="Times New Roman" w:cs="Times New Roman"/>
          <w:b/>
          <w:color w:val="000000"/>
        </w:rPr>
      </w:pPr>
      <w:r w:rsidRPr="009D019D">
        <w:rPr>
          <w:rFonts w:ascii="Times New Roman" w:eastAsia="Times New Roman" w:hAnsi="Times New Roman" w:cs="Times New Roman"/>
          <w:b/>
          <w:color w:val="000000"/>
        </w:rPr>
        <w:t>6.4</w:t>
      </w:r>
      <w:r w:rsidRPr="009D019D">
        <w:rPr>
          <w:rFonts w:ascii="Times New Roman" w:eastAsia="Times New Roman" w:hAnsi="Times New Roman" w:cs="Times New Roman"/>
          <w:b/>
          <w:color w:val="000000"/>
        </w:rPr>
        <w:tab/>
        <w:t>Specialios laikymo sąlygos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b/>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Laikyti gamintojo pakuotėje, kad preparatas būtų apsaugotas nuo šviesos ir drėgmės.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rPr>
      </w:pPr>
    </w:p>
    <w:p w:rsidR="005756FA" w:rsidRPr="009D019D" w:rsidRDefault="005756FA" w:rsidP="005756FA">
      <w:pPr>
        <w:numPr>
          <w:ilvl w:val="1"/>
          <w:numId w:val="14"/>
        </w:numPr>
        <w:autoSpaceDE w:val="0"/>
        <w:autoSpaceDN w:val="0"/>
        <w:snapToGrid w:val="0"/>
        <w:spacing w:after="0" w:line="240" w:lineRule="auto"/>
        <w:rPr>
          <w:rFonts w:ascii="Times New Roman" w:eastAsia="Times New Roman" w:hAnsi="Times New Roman" w:cs="Times New Roman"/>
          <w:b/>
          <w:color w:val="000000"/>
        </w:rPr>
      </w:pPr>
      <w:r w:rsidRPr="009D019D">
        <w:rPr>
          <w:rFonts w:ascii="Times New Roman" w:eastAsia="Times New Roman" w:hAnsi="Times New Roman" w:cs="Times New Roman"/>
          <w:b/>
          <w:color w:val="000000"/>
        </w:rPr>
        <w:t>Talpyklės pobūdis ir jos turinys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rPr>
      </w:pPr>
      <w:r w:rsidRPr="009D019D">
        <w:rPr>
          <w:rFonts w:ascii="Times New Roman" w:eastAsia="Times New Roman" w:hAnsi="Times New Roman" w:cs="Times New Roman"/>
          <w:color w:val="000000"/>
        </w:rPr>
        <w:t>Lizdinė plokštelė (aliuminis/aliuminis) arba DTPE tablečių talpyklė (DTPE tablečių talpyklė su kakleliu ir PP dangteliu su indukciniu sandarinančiu tamponu ir silikagelio sausiklio talpa).</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b/>
          <w:color w:val="000000"/>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rPr>
      </w:pPr>
      <w:r w:rsidRPr="009D019D">
        <w:rPr>
          <w:rFonts w:ascii="Times New Roman" w:eastAsia="Times New Roman" w:hAnsi="Times New Roman" w:cs="Times New Roman"/>
          <w:color w:val="000000"/>
        </w:rPr>
        <w:t>Pakuočių dydžiai:</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rPr>
      </w:pPr>
      <w:r w:rsidRPr="009D019D">
        <w:rPr>
          <w:rFonts w:ascii="Times New Roman" w:eastAsia="Times New Roman" w:hAnsi="Times New Roman" w:cs="Times New Roman"/>
          <w:color w:val="000000"/>
        </w:rPr>
        <w:t>7, 14, 15, 28, 30, 56, 60, 90, 100 skrandyje neirių tablečių</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rPr>
      </w:pPr>
      <w:r w:rsidRPr="009D019D">
        <w:rPr>
          <w:rFonts w:ascii="Times New Roman" w:eastAsia="Times New Roman" w:hAnsi="Times New Roman" w:cs="Times New Roman"/>
          <w:color w:val="000000"/>
        </w:rPr>
        <w:t>Gali būti tiekiamos ne visų dydžių pakuotės.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567"/>
        </w:tabs>
        <w:snapToGrid w:val="0"/>
        <w:spacing w:after="0" w:line="240" w:lineRule="auto"/>
        <w:rPr>
          <w:rFonts w:ascii="Times New Roman" w:eastAsia="Times New Roman" w:hAnsi="Times New Roman" w:cs="Times New Roman"/>
          <w:b/>
          <w:color w:val="000000"/>
        </w:rPr>
      </w:pPr>
      <w:r w:rsidRPr="009D019D">
        <w:rPr>
          <w:rFonts w:ascii="Times New Roman" w:eastAsia="Times New Roman" w:hAnsi="Times New Roman" w:cs="Times New Roman"/>
          <w:b/>
          <w:color w:val="000000"/>
        </w:rPr>
        <w:t>6.6</w:t>
      </w:r>
      <w:r w:rsidRPr="009D019D">
        <w:rPr>
          <w:rFonts w:ascii="Times New Roman" w:eastAsia="Times New Roman" w:hAnsi="Times New Roman" w:cs="Times New Roman"/>
          <w:b/>
          <w:color w:val="000000"/>
        </w:rPr>
        <w:tab/>
      </w:r>
      <w:r w:rsidRPr="009D019D">
        <w:rPr>
          <w:rFonts w:ascii="Times New Roman" w:eastAsia="Times New Roman" w:hAnsi="Times New Roman" w:cs="Times New Roman"/>
          <w:b/>
        </w:rPr>
        <w:t>Specialūs reikalavimai atliekoms tvarkyti ir vaistiniam preparatui ruošti</w:t>
      </w:r>
    </w:p>
    <w:p w:rsidR="005756FA" w:rsidRPr="009D019D" w:rsidRDefault="005756FA" w:rsidP="005756FA">
      <w:pPr>
        <w:tabs>
          <w:tab w:val="left" w:pos="1296"/>
        </w:tabs>
        <w:snapToGrid w:val="0"/>
        <w:spacing w:after="0" w:line="240" w:lineRule="auto"/>
        <w:ind w:left="284"/>
        <w:rPr>
          <w:rFonts w:ascii="Times New Roman" w:eastAsia="Times New Roman" w:hAnsi="Times New Roman" w:cs="Times New Roman"/>
          <w:b/>
        </w:rPr>
      </w:pPr>
    </w:p>
    <w:p w:rsidR="005756FA" w:rsidRPr="009D019D" w:rsidRDefault="005756FA" w:rsidP="005756FA">
      <w:pPr>
        <w:tabs>
          <w:tab w:val="left" w:pos="1296"/>
        </w:tabs>
        <w:snapToGrid w:val="0"/>
        <w:spacing w:after="0" w:line="240" w:lineRule="auto"/>
        <w:ind w:left="284"/>
        <w:rPr>
          <w:rFonts w:ascii="Times New Roman" w:eastAsia="Times New Roman" w:hAnsi="Times New Roman" w:cs="Times New Roman"/>
          <w:u w:val="single"/>
        </w:rPr>
      </w:pPr>
      <w:r w:rsidRPr="009D019D">
        <w:rPr>
          <w:rFonts w:ascii="Times New Roman" w:eastAsia="Times New Roman" w:hAnsi="Times New Roman" w:cs="Times New Roman"/>
          <w:b/>
        </w:rPr>
        <w:t>Vartojimas per skrandžio vamzdelį</w:t>
      </w:r>
    </w:p>
    <w:p w:rsidR="005756FA" w:rsidRPr="009D019D" w:rsidRDefault="005756FA" w:rsidP="005756FA">
      <w:pPr>
        <w:numPr>
          <w:ilvl w:val="0"/>
          <w:numId w:val="16"/>
        </w:numPr>
        <w:tabs>
          <w:tab w:val="left" w:pos="567"/>
        </w:tabs>
        <w:snapToGrid w:val="0"/>
        <w:spacing w:after="0" w:line="240" w:lineRule="auto"/>
        <w:ind w:left="641" w:hanging="357"/>
        <w:rPr>
          <w:rFonts w:ascii="Times New Roman" w:eastAsia="Times New Roman" w:hAnsi="Times New Roman" w:cs="Times New Roman"/>
        </w:rPr>
      </w:pPr>
      <w:r w:rsidRPr="009D019D">
        <w:rPr>
          <w:rFonts w:ascii="Times New Roman" w:eastAsia="Times New Roman" w:hAnsi="Times New Roman" w:cs="Times New Roman"/>
        </w:rPr>
        <w:t>Įdėkite tabletę į tinkamą švirkštą, pripilkite jį maždaug 25 ml vandens ir įleiskite maždaug 5 ml</w:t>
      </w:r>
      <w:r w:rsidRPr="009D019D">
        <w:rPr>
          <w:rFonts w:ascii="Times New Roman" w:eastAsia="Times New Roman" w:hAnsi="Times New Roman" w:cs="Times New Roman"/>
          <w:noProof/>
          <w:lang w:eastAsia="lt-LT"/>
        </w:rPr>
        <mc:AlternateContent>
          <mc:Choice Requires="wps">
            <w:drawing>
              <wp:anchor distT="0" distB="0" distL="0" distR="0" simplePos="0" relativeHeight="251664384" behindDoc="0" locked="0" layoutInCell="0" allowOverlap="1" wp14:anchorId="75663CE9" wp14:editId="7E960252">
                <wp:simplePos x="0" y="0"/>
                <wp:positionH relativeFrom="column">
                  <wp:posOffset>0</wp:posOffset>
                </wp:positionH>
                <wp:positionV relativeFrom="paragraph">
                  <wp:posOffset>9434830</wp:posOffset>
                </wp:positionV>
                <wp:extent cx="5402580" cy="194310"/>
                <wp:effectExtent l="0" t="0" r="7620" b="15240"/>
                <wp:wrapThrough wrapText="bothSides">
                  <wp:wrapPolygon edited="0">
                    <wp:start x="0" y="0"/>
                    <wp:lineTo x="0" y="21176"/>
                    <wp:lineTo x="21554" y="21176"/>
                    <wp:lineTo x="21554" y="0"/>
                    <wp:lineTo x="0" y="0"/>
                  </wp:wrapPolygon>
                </wp:wrapThrough>
                <wp:docPr id="10" name="Teksto lauka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97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B3B" w:rsidRDefault="004B5B3B" w:rsidP="005756FA">
                            <w:pPr>
                              <w:ind w:left="446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63CE9" id="Teksto laukas 10" o:spid="_x0000_s1033" type="#_x0000_t202" style="position:absolute;left:0;text-align:left;margin-left:0;margin-top:742.9pt;width:425.4pt;height:15.3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" o:allowincell="f" filled="f" stroked="f">
                <v:textbox inset="0,0,0,0">
                  <w:txbxContent>
                    <w:p w:rsidR="004B5B3B" w:rsidRDefault="004B5B3B" w:rsidP="005756FA">
                      <w:pPr>
                        <w:ind w:left="4464"/>
                      </w:pPr>
                    </w:p>
                  </w:txbxContent>
                </v:textbox>
                <w10:wrap type="through"/>
              </v:shape>
            </w:pict>
          </mc:Fallback>
        </mc:AlternateContent>
      </w:r>
      <w:r w:rsidRPr="009D019D">
        <w:rPr>
          <w:rFonts w:ascii="Times New Roman" w:eastAsia="Times New Roman" w:hAnsi="Times New Roman" w:cs="Times New Roman"/>
        </w:rPr>
        <w:t xml:space="preserve"> oro. Naudojant kai kuriuos vamzdelius, tabletei disperguoti reikia 50 ml vandens, kad granulės neužkimštų vamzdelio. </w:t>
      </w:r>
    </w:p>
    <w:p w:rsidR="005756FA" w:rsidRPr="009D019D" w:rsidRDefault="005756FA" w:rsidP="005756FA">
      <w:pPr>
        <w:numPr>
          <w:ilvl w:val="0"/>
          <w:numId w:val="16"/>
        </w:numPr>
        <w:tabs>
          <w:tab w:val="left" w:pos="567"/>
        </w:tabs>
        <w:snapToGrid w:val="0"/>
        <w:spacing w:after="0" w:line="240" w:lineRule="auto"/>
        <w:ind w:left="641" w:hanging="357"/>
        <w:rPr>
          <w:rFonts w:ascii="Times New Roman" w:eastAsia="Times New Roman" w:hAnsi="Times New Roman" w:cs="Times New Roman"/>
        </w:rPr>
      </w:pPr>
      <w:r w:rsidRPr="009D019D">
        <w:rPr>
          <w:rFonts w:ascii="Times New Roman" w:eastAsia="Times New Roman" w:hAnsi="Times New Roman" w:cs="Times New Roman"/>
        </w:rPr>
        <w:t>Iš karto pradėkite kratyti švirkštą ir tęskite tai maždaug 2 min., kad tabletė suirtų ir susidarytų dispersija.</w:t>
      </w:r>
    </w:p>
    <w:p w:rsidR="005756FA" w:rsidRPr="009D019D" w:rsidRDefault="005756FA" w:rsidP="005756FA">
      <w:pPr>
        <w:numPr>
          <w:ilvl w:val="0"/>
          <w:numId w:val="16"/>
        </w:numPr>
        <w:tabs>
          <w:tab w:val="left" w:pos="567"/>
        </w:tabs>
        <w:snapToGrid w:val="0"/>
        <w:spacing w:after="0" w:line="240" w:lineRule="auto"/>
        <w:ind w:left="641" w:hanging="357"/>
        <w:rPr>
          <w:rFonts w:ascii="Times New Roman" w:eastAsia="Times New Roman" w:hAnsi="Times New Roman" w:cs="Times New Roman"/>
        </w:rPr>
      </w:pPr>
      <w:r w:rsidRPr="009D019D">
        <w:rPr>
          <w:rFonts w:ascii="Times New Roman" w:eastAsia="Times New Roman" w:hAnsi="Times New Roman" w:cs="Times New Roman"/>
        </w:rPr>
        <w:t>Laikydami švirkštą galiuku aukštyn patikrinkite, ar jis neužsikimšęs.</w:t>
      </w:r>
    </w:p>
    <w:p w:rsidR="005756FA" w:rsidRPr="009D019D" w:rsidRDefault="005756FA" w:rsidP="005756FA">
      <w:pPr>
        <w:numPr>
          <w:ilvl w:val="0"/>
          <w:numId w:val="16"/>
        </w:numPr>
        <w:tabs>
          <w:tab w:val="left" w:pos="567"/>
        </w:tabs>
        <w:snapToGrid w:val="0"/>
        <w:spacing w:after="0" w:line="240" w:lineRule="auto"/>
        <w:ind w:left="641" w:hanging="357"/>
        <w:rPr>
          <w:rFonts w:ascii="Times New Roman" w:eastAsia="Times New Roman" w:hAnsi="Times New Roman" w:cs="Times New Roman"/>
        </w:rPr>
      </w:pPr>
      <w:r w:rsidRPr="009D019D">
        <w:rPr>
          <w:rFonts w:ascii="Times New Roman" w:eastAsia="Times New Roman" w:hAnsi="Times New Roman" w:cs="Times New Roman"/>
        </w:rPr>
        <w:t>Toliau laikydami švirkštą kaip nurodyta pirmiau, pritvirtinkite jį prie vamzdelio.</w:t>
      </w:r>
    </w:p>
    <w:p w:rsidR="005756FA" w:rsidRPr="009D019D" w:rsidRDefault="005756FA" w:rsidP="005756FA">
      <w:pPr>
        <w:numPr>
          <w:ilvl w:val="0"/>
          <w:numId w:val="16"/>
        </w:numPr>
        <w:tabs>
          <w:tab w:val="left" w:pos="567"/>
        </w:tabs>
        <w:snapToGrid w:val="0"/>
        <w:spacing w:after="0" w:line="240" w:lineRule="auto"/>
        <w:ind w:left="641" w:hanging="357"/>
        <w:rPr>
          <w:rFonts w:ascii="Times New Roman" w:eastAsia="Times New Roman" w:hAnsi="Times New Roman" w:cs="Times New Roman"/>
          <w:vertAlign w:val="superscript"/>
        </w:rPr>
      </w:pPr>
      <w:r w:rsidRPr="009D019D">
        <w:rPr>
          <w:rFonts w:ascii="Times New Roman" w:eastAsia="Times New Roman" w:hAnsi="Times New Roman" w:cs="Times New Roman"/>
        </w:rPr>
        <w:t>Pakratykite švirkštą ir apverskite galiuku žemyn. Iš karto sušvirkškite 5–10 ml į vamzdelį. Sušvirkštę apverskite švirkštą ir pakratykite, laikydami galiuku aukštyn, kad neužsikimštų</w:t>
      </w:r>
    </w:p>
    <w:p w:rsidR="005756FA" w:rsidRPr="009D019D" w:rsidRDefault="005756FA" w:rsidP="005756FA">
      <w:pPr>
        <w:numPr>
          <w:ilvl w:val="0"/>
          <w:numId w:val="16"/>
        </w:numPr>
        <w:tabs>
          <w:tab w:val="left" w:pos="567"/>
        </w:tabs>
        <w:snapToGrid w:val="0"/>
        <w:spacing w:after="0" w:line="240" w:lineRule="auto"/>
        <w:ind w:left="641" w:hanging="357"/>
        <w:rPr>
          <w:rFonts w:ascii="Times New Roman" w:eastAsia="Times New Roman" w:hAnsi="Times New Roman" w:cs="Times New Roman"/>
        </w:rPr>
      </w:pPr>
      <w:r w:rsidRPr="009D019D">
        <w:rPr>
          <w:rFonts w:ascii="Times New Roman" w:eastAsia="Times New Roman" w:hAnsi="Times New Roman" w:cs="Times New Roman"/>
        </w:rPr>
        <w:t>Apvertę švirkštą galiuku žemyn iš karto sušvirkškite dar 5–10 ml į vamzdelį. Kartokite šią procedūrą tol, kol švirkštas bus tuščias.</w:t>
      </w:r>
    </w:p>
    <w:p w:rsidR="005756FA" w:rsidRPr="009D019D" w:rsidRDefault="005756FA" w:rsidP="005756FA">
      <w:pPr>
        <w:numPr>
          <w:ilvl w:val="0"/>
          <w:numId w:val="16"/>
        </w:numPr>
        <w:tabs>
          <w:tab w:val="left" w:pos="567"/>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Pripildę švirkštą 25 ml vandens ir 5 ml oro pakartokite 5 veiksmą, jeigu reikia švirkšte likusioms nuosėdoms išplauti. Kai kuriems vamzdeliams reikia 50 ml vandens.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567"/>
        </w:tabs>
        <w:snapToGrid w:val="0"/>
        <w:spacing w:after="0" w:line="240" w:lineRule="auto"/>
        <w:rPr>
          <w:rFonts w:ascii="Times New Roman" w:eastAsia="Times New Roman" w:hAnsi="Times New Roman" w:cs="Times New Roman"/>
          <w:b/>
          <w:color w:val="000000"/>
        </w:rPr>
      </w:pPr>
      <w:r w:rsidRPr="009D019D">
        <w:rPr>
          <w:rFonts w:ascii="Times New Roman" w:eastAsia="Times New Roman" w:hAnsi="Times New Roman" w:cs="Times New Roman"/>
          <w:b/>
          <w:color w:val="000000"/>
        </w:rPr>
        <w:t>7.</w:t>
      </w:r>
      <w:r w:rsidRPr="009D019D">
        <w:rPr>
          <w:rFonts w:ascii="Times New Roman" w:eastAsia="Times New Roman" w:hAnsi="Times New Roman" w:cs="Times New Roman"/>
          <w:b/>
          <w:color w:val="000000"/>
        </w:rPr>
        <w:tab/>
        <w:t>REGISTRUOTOJAS</w:t>
      </w:r>
    </w:p>
    <w:p w:rsidR="005756FA" w:rsidRPr="009D019D" w:rsidRDefault="005756FA" w:rsidP="005756FA">
      <w:pPr>
        <w:tabs>
          <w:tab w:val="left" w:pos="567"/>
        </w:tabs>
        <w:suppressAutoHyphens/>
        <w:autoSpaceDE w:val="0"/>
        <w:autoSpaceDN w:val="0"/>
        <w:snapToGrid w:val="0"/>
        <w:spacing w:after="0" w:line="240" w:lineRule="auto"/>
        <w:ind w:right="284"/>
        <w:rPr>
          <w:rFonts w:ascii="Times New Roman" w:eastAsia="Times New Roman" w:hAnsi="Times New Roman" w:cs="Times New Roman"/>
          <w:i/>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Torrent Pharma GmbH</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Südwestpark 50</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90449 Nürnberg</w:t>
      </w:r>
    </w:p>
    <w:p w:rsidR="005756FA" w:rsidRPr="009D019D" w:rsidRDefault="005756FA" w:rsidP="005756FA">
      <w:pPr>
        <w:tabs>
          <w:tab w:val="left" w:pos="567"/>
        </w:tabs>
        <w:suppressAutoHyphens/>
        <w:autoSpaceDE w:val="0"/>
        <w:autoSpaceDN w:val="0"/>
        <w:snapToGrid w:val="0"/>
        <w:spacing w:after="0" w:line="240" w:lineRule="auto"/>
        <w:ind w:right="284"/>
        <w:rPr>
          <w:rFonts w:ascii="Times New Roman" w:eastAsia="Times New Roman" w:hAnsi="Times New Roman" w:cs="Times New Roman"/>
        </w:rPr>
      </w:pPr>
      <w:r w:rsidRPr="009D019D">
        <w:rPr>
          <w:rFonts w:ascii="Times New Roman" w:eastAsia="Times New Roman" w:hAnsi="Times New Roman" w:cs="Times New Roman"/>
        </w:rPr>
        <w:t>Vokietija</w:t>
      </w:r>
    </w:p>
    <w:p w:rsidR="005756FA" w:rsidRPr="009D019D" w:rsidRDefault="005756FA" w:rsidP="005756FA">
      <w:pPr>
        <w:tabs>
          <w:tab w:val="left" w:pos="1296"/>
        </w:tabs>
        <w:suppressAutoHyphens/>
        <w:autoSpaceDE w:val="0"/>
        <w:autoSpaceDN w:val="0"/>
        <w:snapToGrid w:val="0"/>
        <w:spacing w:after="0" w:line="240" w:lineRule="auto"/>
        <w:ind w:right="284"/>
        <w:rPr>
          <w:rFonts w:ascii="Times New Roman" w:eastAsia="Times New Roman" w:hAnsi="Times New Roman" w:cs="Times New Roman"/>
          <w:i/>
        </w:rPr>
      </w:pPr>
    </w:p>
    <w:p w:rsidR="005756FA" w:rsidRPr="009D019D" w:rsidRDefault="005756FA" w:rsidP="005756FA">
      <w:pPr>
        <w:tabs>
          <w:tab w:val="left" w:pos="1296"/>
        </w:tabs>
        <w:suppressAutoHyphens/>
        <w:autoSpaceDE w:val="0"/>
        <w:autoSpaceDN w:val="0"/>
        <w:snapToGrid w:val="0"/>
        <w:spacing w:after="0" w:line="240" w:lineRule="auto"/>
        <w:ind w:right="284"/>
        <w:rPr>
          <w:rFonts w:ascii="Times New Roman" w:eastAsia="Times New Roman" w:hAnsi="Times New Roman" w:cs="Times New Roman"/>
          <w:i/>
        </w:rPr>
      </w:pPr>
    </w:p>
    <w:p w:rsidR="005756FA" w:rsidRPr="009D019D" w:rsidRDefault="005756FA" w:rsidP="005756FA">
      <w:pPr>
        <w:tabs>
          <w:tab w:val="left" w:pos="528"/>
          <w:tab w:val="left" w:pos="567"/>
        </w:tabs>
        <w:snapToGrid w:val="0"/>
        <w:spacing w:after="0" w:line="240" w:lineRule="auto"/>
        <w:rPr>
          <w:rFonts w:ascii="Times New Roman" w:eastAsia="Times New Roman" w:hAnsi="Times New Roman" w:cs="Times New Roman"/>
          <w:b/>
          <w:color w:val="000000"/>
        </w:rPr>
      </w:pPr>
      <w:r w:rsidRPr="009D019D">
        <w:rPr>
          <w:rFonts w:ascii="Times New Roman" w:eastAsia="Times New Roman" w:hAnsi="Times New Roman" w:cs="Times New Roman"/>
          <w:b/>
          <w:color w:val="000000"/>
        </w:rPr>
        <w:lastRenderedPageBreak/>
        <w:t>8.</w:t>
      </w:r>
      <w:r w:rsidRPr="009D019D">
        <w:rPr>
          <w:rFonts w:ascii="Times New Roman" w:eastAsia="Times New Roman" w:hAnsi="Times New Roman" w:cs="Times New Roman"/>
          <w:b/>
          <w:color w:val="000000"/>
        </w:rPr>
        <w:tab/>
        <w:t>REGISTRACIJOS PAŽYMĖJIMO NUMERIS (-IAI)</w:t>
      </w:r>
    </w:p>
    <w:p w:rsidR="005756FA" w:rsidRPr="009D019D" w:rsidRDefault="005756FA" w:rsidP="005756FA">
      <w:pPr>
        <w:tabs>
          <w:tab w:val="left" w:pos="1296"/>
        </w:tabs>
        <w:snapToGrid w:val="0"/>
        <w:spacing w:after="0" w:line="240" w:lineRule="auto"/>
        <w:outlineLvl w:val="4"/>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jc w:val="both"/>
        <w:rPr>
          <w:rFonts w:ascii="Times New Roman" w:eastAsia="Times New Roman" w:hAnsi="Times New Roman" w:cs="Times New Roman"/>
          <w:color w:val="000000"/>
        </w:rPr>
      </w:pPr>
      <w:r w:rsidRPr="009D019D">
        <w:rPr>
          <w:rFonts w:ascii="Times New Roman" w:eastAsia="Times New Roman" w:hAnsi="Times New Roman" w:cs="Times New Roman"/>
          <w:color w:val="000000"/>
        </w:rPr>
        <w:t>Esomeprazole Torrent 20 mg</w:t>
      </w:r>
    </w:p>
    <w:p w:rsidR="005756FA" w:rsidRPr="009D019D" w:rsidRDefault="005756FA" w:rsidP="005756FA">
      <w:pPr>
        <w:tabs>
          <w:tab w:val="left" w:pos="1296"/>
        </w:tabs>
        <w:snapToGrid w:val="0"/>
        <w:spacing w:after="0" w:line="240" w:lineRule="auto"/>
        <w:jc w:val="both"/>
        <w:rPr>
          <w:rFonts w:ascii="Times New Roman" w:eastAsia="Times New Roman" w:hAnsi="Times New Roman" w:cs="Times New Roman"/>
          <w:color w:val="000000"/>
          <w:u w:val="single"/>
        </w:rPr>
      </w:pPr>
      <w:r w:rsidRPr="009D019D">
        <w:rPr>
          <w:rFonts w:ascii="Times New Roman" w:eastAsia="Times New Roman" w:hAnsi="Times New Roman" w:cs="Times New Roman"/>
          <w:u w:val="single"/>
        </w:rPr>
        <w:t>Lizdinė plokštelė:</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N7 - LT/1/11/2669/001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N14 - LT/1/11/2669/002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N15 - LT/1/11/2669/003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N28 - LT/1/11/2669/004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N30 - LT/1/11/2669/005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N56 - LT/1/11/2669/006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N60 - LT/1/11/2669/007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N90 - LT/1/11/2669/008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N100 - LT/1/11/2669/009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u w:val="single"/>
        </w:rPr>
      </w:pPr>
      <w:r w:rsidRPr="009D019D">
        <w:rPr>
          <w:rFonts w:ascii="Times New Roman" w:eastAsia="Times New Roman" w:hAnsi="Times New Roman" w:cs="Times New Roman"/>
          <w:u w:val="single"/>
        </w:rPr>
        <w:t>Tablečių talpyklė:</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N7 - LT/1/11/2669/010</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N14 - LT/1/11/2669/011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N15 - LT/1/11/2669/012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N28 - LT/1/11/2669/013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N30 - LT/1/11/2669/014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N56 - LT/1/11/2669/015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N60 - LT/1/11/2669/016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N90 - LT/1/11/2669/017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N100 - LT/1/11/2669/018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jc w:val="both"/>
        <w:rPr>
          <w:rFonts w:ascii="Times New Roman" w:eastAsia="Times New Roman" w:hAnsi="Times New Roman" w:cs="Times New Roman"/>
          <w:color w:val="000000"/>
        </w:rPr>
      </w:pPr>
      <w:r w:rsidRPr="009D019D">
        <w:rPr>
          <w:rFonts w:ascii="Times New Roman" w:eastAsia="Times New Roman" w:hAnsi="Times New Roman" w:cs="Times New Roman"/>
          <w:color w:val="000000"/>
        </w:rPr>
        <w:t>Esomeprazole Torrent 40 mg</w:t>
      </w:r>
    </w:p>
    <w:p w:rsidR="005756FA" w:rsidRPr="009D019D" w:rsidRDefault="005756FA" w:rsidP="005756FA">
      <w:pPr>
        <w:tabs>
          <w:tab w:val="left" w:pos="1296"/>
        </w:tabs>
        <w:snapToGrid w:val="0"/>
        <w:spacing w:after="0" w:line="240" w:lineRule="auto"/>
        <w:jc w:val="both"/>
        <w:rPr>
          <w:rFonts w:ascii="Times New Roman" w:eastAsia="Times New Roman" w:hAnsi="Times New Roman" w:cs="Times New Roman"/>
          <w:color w:val="000000"/>
          <w:u w:val="single"/>
        </w:rPr>
      </w:pPr>
      <w:r w:rsidRPr="009D019D">
        <w:rPr>
          <w:rFonts w:ascii="Times New Roman" w:eastAsia="Times New Roman" w:hAnsi="Times New Roman" w:cs="Times New Roman"/>
          <w:u w:val="single"/>
        </w:rPr>
        <w:t>Lizdinė plokštelė:</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N7 - LT/1/11/2669/019</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N14 - LT/1/11/2669/020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N15 - LT/1/11/2669/021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N28 - LT/1/11/2669/022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N30 - LT/1/11/2669/023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N56 - LT/1/11/2669/024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N60 - LT/1/11/2669/025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N90 - LT/1/11/2669/026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N100 - LT/1/11/2669/027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u w:val="single"/>
        </w:rPr>
      </w:pPr>
      <w:r w:rsidRPr="009D019D">
        <w:rPr>
          <w:rFonts w:ascii="Times New Roman" w:eastAsia="Times New Roman" w:hAnsi="Times New Roman" w:cs="Times New Roman"/>
          <w:u w:val="single"/>
        </w:rPr>
        <w:t>Tablečių talpyklė:</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N7 - LT/1/11/2669/028</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N14 - LT/1/11/2669/029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N15 - LT/1/11/2669/030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N28 - LT/1/11/2669/031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N30 - LT/1/11/2669/032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N56 - LT/1/11/2669/033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N60 - LT/1/11/2669/034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N90 - LT/1/11/2669/035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N100 - LT/1/11/2669/036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567"/>
        </w:tabs>
        <w:snapToGrid w:val="0"/>
        <w:spacing w:after="0" w:line="240" w:lineRule="auto"/>
        <w:rPr>
          <w:rFonts w:ascii="Times New Roman" w:eastAsia="Times New Roman" w:hAnsi="Times New Roman" w:cs="Times New Roman"/>
          <w:b/>
          <w:color w:val="000000"/>
        </w:rPr>
      </w:pPr>
      <w:r w:rsidRPr="009D019D">
        <w:rPr>
          <w:rFonts w:ascii="Times New Roman" w:eastAsia="Times New Roman" w:hAnsi="Times New Roman" w:cs="Times New Roman"/>
          <w:b/>
          <w:color w:val="000000"/>
        </w:rPr>
        <w:t>9.</w:t>
      </w:r>
      <w:r w:rsidRPr="009D019D">
        <w:rPr>
          <w:rFonts w:ascii="Times New Roman" w:eastAsia="Times New Roman" w:hAnsi="Times New Roman" w:cs="Times New Roman"/>
          <w:b/>
          <w:color w:val="000000"/>
        </w:rPr>
        <w:tab/>
        <w:t>REGISTRAVIMO / PERREGISTRAVIMO DATA</w:t>
      </w:r>
    </w:p>
    <w:p w:rsidR="005756FA" w:rsidRPr="009D019D" w:rsidRDefault="005756FA" w:rsidP="005756FA">
      <w:pPr>
        <w:tabs>
          <w:tab w:val="left" w:pos="1296"/>
        </w:tabs>
        <w:snapToGrid w:val="0"/>
        <w:spacing w:after="0" w:line="240" w:lineRule="auto"/>
        <w:outlineLvl w:val="4"/>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Registravimo data 2011 m. spalio 25 d.</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567"/>
        </w:tabs>
        <w:snapToGrid w:val="0"/>
        <w:spacing w:after="0" w:line="240" w:lineRule="auto"/>
        <w:rPr>
          <w:rFonts w:ascii="Times New Roman" w:eastAsia="Times New Roman" w:hAnsi="Times New Roman" w:cs="Times New Roman"/>
          <w:b/>
          <w:color w:val="000000"/>
        </w:rPr>
      </w:pPr>
      <w:r w:rsidRPr="009D019D">
        <w:rPr>
          <w:rFonts w:ascii="Times New Roman" w:eastAsia="Times New Roman" w:hAnsi="Times New Roman" w:cs="Times New Roman"/>
          <w:b/>
          <w:color w:val="000000"/>
        </w:rPr>
        <w:t>10.</w:t>
      </w:r>
      <w:r w:rsidRPr="009D019D">
        <w:rPr>
          <w:rFonts w:ascii="Times New Roman" w:eastAsia="Times New Roman" w:hAnsi="Times New Roman" w:cs="Times New Roman"/>
          <w:b/>
          <w:color w:val="000000"/>
        </w:rPr>
        <w:tab/>
        <w:t>TEKSTO PERŽIŪROS DATA</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FF0000"/>
        </w:rPr>
      </w:pPr>
    </w:p>
    <w:p w:rsidR="00645FF1" w:rsidRPr="009D019D" w:rsidRDefault="00645FF1" w:rsidP="00645FF1">
      <w:pPr>
        <w:spacing w:after="0" w:line="240" w:lineRule="auto"/>
        <w:rPr>
          <w:rFonts w:ascii="Times New Roman" w:hAnsi="Times New Roman" w:cs="Times New Roman"/>
        </w:rPr>
      </w:pPr>
      <w:r w:rsidRPr="009D019D">
        <w:rPr>
          <w:rFonts w:ascii="Times New Roman" w:hAnsi="Times New Roman" w:cs="Times New Roman"/>
        </w:rPr>
        <w:t xml:space="preserve">2017 m. </w:t>
      </w:r>
      <w:r w:rsidR="009D019D">
        <w:rPr>
          <w:rFonts w:ascii="Times New Roman" w:hAnsi="Times New Roman" w:cs="Times New Roman"/>
        </w:rPr>
        <w:t xml:space="preserve">birželio </w:t>
      </w:r>
      <w:r w:rsidRPr="009D019D">
        <w:rPr>
          <w:rFonts w:ascii="Times New Roman" w:hAnsi="Times New Roman" w:cs="Times New Roman"/>
        </w:rPr>
        <w:t>1 d.</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FF"/>
        </w:rPr>
      </w:pPr>
      <w:r w:rsidRPr="009D019D">
        <w:rPr>
          <w:rFonts w:ascii="Times New Roman" w:eastAsia="Times New Roman" w:hAnsi="Times New Roman" w:cs="Times New Roman"/>
        </w:rPr>
        <w:lastRenderedPageBreak/>
        <w:t xml:space="preserve">Išsami informacija apie šį vaistinį preparatą pateikiama Valstybinės vaistų kontrolės tarnybos prie Lietuvos Respublikos sveikatos apsaugos ministerijos tinklalapyje </w:t>
      </w:r>
      <w:hyperlink r:id="rId7" w:history="1">
        <w:r w:rsidRPr="009D019D">
          <w:rPr>
            <w:rFonts w:ascii="Times New Roman" w:eastAsia="SimSun" w:hAnsi="Times New Roman" w:cs="Times New Roman"/>
            <w:color w:val="0000FF"/>
            <w:u w:val="single"/>
          </w:rPr>
          <w:t>http://www.vvkt.lt/</w:t>
        </w:r>
      </w:hyperlink>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r w:rsidRPr="009D019D">
        <w:rPr>
          <w:rFonts w:ascii="Times New Roman" w:eastAsia="Times New Roman" w:hAnsi="Times New Roman" w:cs="Times New Roman"/>
        </w:rPr>
        <w:br w:type="page"/>
      </w:r>
      <w:bookmarkStart w:id="0" w:name="_Toc129243128"/>
      <w:bookmarkStart w:id="1" w:name="_Toc129243253"/>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r w:rsidRPr="009D019D">
        <w:rPr>
          <w:rFonts w:ascii="Times New Roman" w:eastAsia="Times New Roman" w:hAnsi="Times New Roman" w:cs="Times New Roman"/>
          <w:b/>
          <w:caps/>
        </w:rPr>
        <w:t>II PRIEDAS</w:t>
      </w:r>
      <w:bookmarkEnd w:id="0"/>
      <w:bookmarkEnd w:id="1"/>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60" w:lineRule="exact"/>
        <w:jc w:val="center"/>
        <w:rPr>
          <w:rFonts w:ascii="Times New Roman" w:eastAsia="Times New Roman" w:hAnsi="Times New Roman" w:cs="Times New Roman"/>
          <w:i/>
        </w:rPr>
      </w:pPr>
      <w:r w:rsidRPr="009D019D">
        <w:rPr>
          <w:rFonts w:ascii="Times New Roman" w:eastAsia="Times New Roman" w:hAnsi="Times New Roman" w:cs="Times New Roman"/>
          <w:b/>
        </w:rPr>
        <w:t>REGISTRACIJOS SĄLYGOS</w:t>
      </w:r>
    </w:p>
    <w:p w:rsidR="005756FA" w:rsidRPr="009D019D" w:rsidRDefault="005756FA" w:rsidP="005756FA">
      <w:pPr>
        <w:tabs>
          <w:tab w:val="left" w:pos="567"/>
        </w:tabs>
        <w:snapToGrid w:val="0"/>
        <w:spacing w:after="0" w:line="260" w:lineRule="exact"/>
        <w:rPr>
          <w:rFonts w:ascii="Times New Roman" w:eastAsia="Times New Roman" w:hAnsi="Times New Roman" w:cs="Times New Roman"/>
        </w:rPr>
      </w:pPr>
    </w:p>
    <w:p w:rsidR="005756FA" w:rsidRPr="009D019D" w:rsidRDefault="005756FA" w:rsidP="005756FA">
      <w:pPr>
        <w:tabs>
          <w:tab w:val="left" w:pos="1701"/>
        </w:tabs>
        <w:snapToGrid w:val="0"/>
        <w:spacing w:after="0" w:line="260" w:lineRule="exact"/>
        <w:ind w:left="1701" w:right="567" w:hanging="567"/>
        <w:rPr>
          <w:rFonts w:ascii="Times New Roman" w:eastAsia="Times New Roman" w:hAnsi="Times New Roman" w:cs="Times New Roman"/>
          <w:b/>
        </w:rPr>
      </w:pPr>
      <w:r w:rsidRPr="009D019D">
        <w:rPr>
          <w:rFonts w:ascii="Times New Roman" w:eastAsia="Times New Roman" w:hAnsi="Times New Roman" w:cs="Times New Roman"/>
          <w:b/>
        </w:rPr>
        <w:t>A.</w:t>
      </w:r>
      <w:r w:rsidRPr="009D019D">
        <w:rPr>
          <w:rFonts w:ascii="Times New Roman" w:eastAsia="Times New Roman" w:hAnsi="Times New Roman" w:cs="Times New Roman"/>
          <w:b/>
        </w:rPr>
        <w:tab/>
      </w:r>
      <w:r w:rsidRPr="009D019D">
        <w:rPr>
          <w:rFonts w:ascii="Times New Roman" w:eastAsia="Times New Roman" w:hAnsi="Times New Roman" w:cs="Times New Roman"/>
          <w:b/>
          <w:noProof/>
        </w:rPr>
        <w:t>GAMINTOJAS (-AI), ATSAKINGAS (-I)</w:t>
      </w:r>
      <w:r w:rsidRPr="009D019D">
        <w:rPr>
          <w:rFonts w:ascii="Times New Roman" w:eastAsia="Times New Roman" w:hAnsi="Times New Roman" w:cs="Times New Roman"/>
          <w:b/>
        </w:rPr>
        <w:t xml:space="preserve"> UŽ SERIJŲ IŠLEIDIMĄ</w:t>
      </w:r>
    </w:p>
    <w:p w:rsidR="005756FA" w:rsidRPr="009D019D" w:rsidRDefault="005756FA" w:rsidP="005756FA">
      <w:pPr>
        <w:tabs>
          <w:tab w:val="left" w:pos="1701"/>
        </w:tabs>
        <w:snapToGrid w:val="0"/>
        <w:spacing w:after="0" w:line="260" w:lineRule="exact"/>
        <w:ind w:left="567" w:right="567" w:hanging="567"/>
        <w:rPr>
          <w:rFonts w:ascii="Times New Roman" w:eastAsia="Times New Roman" w:hAnsi="Times New Roman" w:cs="Times New Roman"/>
        </w:rPr>
      </w:pPr>
    </w:p>
    <w:p w:rsidR="005756FA" w:rsidRPr="009D019D" w:rsidRDefault="005756FA" w:rsidP="005756FA">
      <w:pPr>
        <w:tabs>
          <w:tab w:val="left" w:pos="1701"/>
        </w:tabs>
        <w:snapToGrid w:val="0"/>
        <w:spacing w:after="0" w:line="260" w:lineRule="exact"/>
        <w:ind w:left="1701" w:right="567" w:hanging="567"/>
        <w:rPr>
          <w:rFonts w:ascii="Times New Roman" w:eastAsia="Times New Roman" w:hAnsi="Times New Roman" w:cs="Times New Roman"/>
          <w:b/>
        </w:rPr>
      </w:pPr>
      <w:r w:rsidRPr="009D019D">
        <w:rPr>
          <w:rFonts w:ascii="Times New Roman" w:eastAsia="Times New Roman" w:hAnsi="Times New Roman" w:cs="Times New Roman"/>
          <w:b/>
        </w:rPr>
        <w:t>B.</w:t>
      </w:r>
      <w:r w:rsidRPr="009D019D">
        <w:rPr>
          <w:rFonts w:ascii="Times New Roman" w:eastAsia="Times New Roman" w:hAnsi="Times New Roman" w:cs="Times New Roman"/>
          <w:b/>
        </w:rPr>
        <w:tab/>
        <w:t>TIEKIMO IR VARTOJIMO SĄLYGOS AR APRIBOJIMAI</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highlight w:val="yellow"/>
        </w:rPr>
      </w:pPr>
    </w:p>
    <w:p w:rsidR="005756FA" w:rsidRPr="009D019D" w:rsidRDefault="005756FA" w:rsidP="005756FA">
      <w:pPr>
        <w:keepNext/>
        <w:tabs>
          <w:tab w:val="left" w:pos="567"/>
        </w:tabs>
        <w:snapToGrid w:val="0"/>
        <w:spacing w:after="0" w:line="240" w:lineRule="auto"/>
        <w:ind w:left="567" w:hanging="567"/>
        <w:outlineLvl w:val="1"/>
        <w:rPr>
          <w:rFonts w:ascii="Times New Roman" w:eastAsia="Times New Roman" w:hAnsi="Times New Roman" w:cs="Times New Roman"/>
          <w:b/>
        </w:rPr>
      </w:pPr>
      <w:r w:rsidRPr="009D019D">
        <w:rPr>
          <w:rFonts w:ascii="Times New Roman" w:eastAsia="Times New Roman" w:hAnsi="Times New Roman" w:cs="Times New Roman"/>
        </w:rPr>
        <w:br w:type="page"/>
      </w:r>
      <w:r w:rsidRPr="009D019D">
        <w:rPr>
          <w:rFonts w:ascii="Times New Roman" w:eastAsia="Times New Roman" w:hAnsi="Times New Roman" w:cs="Times New Roman"/>
          <w:b/>
        </w:rPr>
        <w:lastRenderedPageBreak/>
        <w:t>A.</w:t>
      </w:r>
      <w:r w:rsidRPr="009D019D">
        <w:rPr>
          <w:rFonts w:ascii="Times New Roman" w:eastAsia="Times New Roman" w:hAnsi="Times New Roman" w:cs="Times New Roman"/>
          <w:b/>
        </w:rPr>
        <w:tab/>
        <w:t>GAMINTOJAI, ATSAKINGI UŽ SERIJŲ IŠLEIDIMĄ</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highlight w:val="yellow"/>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u w:val="single"/>
        </w:rPr>
      </w:pPr>
      <w:r w:rsidRPr="009D019D">
        <w:rPr>
          <w:rFonts w:ascii="Times New Roman" w:eastAsia="Times New Roman" w:hAnsi="Times New Roman" w:cs="Times New Roman"/>
          <w:u w:val="single"/>
        </w:rPr>
        <w:t>Gamintojų, atsakingų už serijų išleidimą, pavadinimai ir adresai</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Torrent Pharma GmbH</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Südwestpark 50</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90449 Nürnberg</w:t>
      </w:r>
    </w:p>
    <w:p w:rsidR="005756FA" w:rsidRPr="009D019D" w:rsidRDefault="005756FA" w:rsidP="005756FA">
      <w:pPr>
        <w:tabs>
          <w:tab w:val="left" w:pos="567"/>
        </w:tabs>
        <w:suppressAutoHyphens/>
        <w:autoSpaceDE w:val="0"/>
        <w:autoSpaceDN w:val="0"/>
        <w:snapToGrid w:val="0"/>
        <w:spacing w:after="0" w:line="240" w:lineRule="auto"/>
        <w:ind w:right="284"/>
        <w:jc w:val="both"/>
        <w:rPr>
          <w:rFonts w:ascii="Times New Roman" w:eastAsia="Times New Roman" w:hAnsi="Times New Roman" w:cs="Times New Roman"/>
        </w:rPr>
      </w:pPr>
      <w:r w:rsidRPr="009D019D">
        <w:rPr>
          <w:rFonts w:ascii="Times New Roman" w:eastAsia="Times New Roman" w:hAnsi="Times New Roman" w:cs="Times New Roman"/>
        </w:rPr>
        <w:t>Vokietija</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highlight w:val="yellow"/>
        </w:rPr>
      </w:pPr>
    </w:p>
    <w:p w:rsidR="005756FA" w:rsidRPr="009D019D" w:rsidRDefault="005756FA" w:rsidP="005756FA">
      <w:pPr>
        <w:keepNext/>
        <w:tabs>
          <w:tab w:val="left" w:pos="567"/>
        </w:tabs>
        <w:snapToGrid w:val="0"/>
        <w:spacing w:after="0" w:line="240" w:lineRule="auto"/>
        <w:ind w:left="567" w:hanging="567"/>
        <w:outlineLvl w:val="1"/>
        <w:rPr>
          <w:rFonts w:ascii="Times New Roman" w:eastAsia="Times New Roman" w:hAnsi="Times New Roman" w:cs="Times New Roman"/>
          <w:b/>
          <w:kern w:val="28"/>
        </w:rPr>
      </w:pPr>
      <w:bookmarkStart w:id="2" w:name="_Toc129243130"/>
      <w:bookmarkStart w:id="3" w:name="_Toc129243255"/>
      <w:bookmarkStart w:id="4" w:name="_Toc129243129"/>
      <w:bookmarkStart w:id="5" w:name="_Toc129243254"/>
      <w:r w:rsidRPr="009D019D">
        <w:rPr>
          <w:rFonts w:ascii="Times New Roman" w:eastAsia="Times New Roman" w:hAnsi="Times New Roman" w:cs="Times New Roman"/>
          <w:b/>
        </w:rPr>
        <w:t>B.</w:t>
      </w:r>
      <w:r w:rsidRPr="009D019D">
        <w:rPr>
          <w:rFonts w:ascii="Times New Roman" w:eastAsia="Times New Roman" w:hAnsi="Times New Roman" w:cs="Times New Roman"/>
          <w:b/>
        </w:rPr>
        <w:tab/>
        <w:t>TIEKIMO IR VARTOJIMO SĄLYGOS AR APRIBOJIMAI</w:t>
      </w:r>
      <w:bookmarkEnd w:id="2"/>
      <w:bookmarkEnd w:id="3"/>
      <w:bookmarkEnd w:id="4"/>
      <w:bookmarkEnd w:id="5"/>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Receptinis vaistinis preparatas</w:t>
      </w: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r w:rsidRPr="009D019D">
        <w:rPr>
          <w:rFonts w:ascii="Times New Roman" w:eastAsia="Times New Roman" w:hAnsi="Times New Roman" w:cs="Times New Roman"/>
          <w:b/>
          <w:caps/>
          <w:highlight w:val="yellow"/>
        </w:rPr>
        <w:br w:type="page"/>
      </w: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r w:rsidRPr="009D019D">
        <w:rPr>
          <w:rFonts w:ascii="Times New Roman" w:eastAsia="Times New Roman" w:hAnsi="Times New Roman" w:cs="Times New Roman"/>
          <w:b/>
          <w:caps/>
        </w:rPr>
        <w:t>III PRIEDAS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r w:rsidRPr="009D019D">
        <w:rPr>
          <w:rFonts w:ascii="Times New Roman" w:eastAsia="Times New Roman" w:hAnsi="Times New Roman" w:cs="Times New Roman"/>
          <w:b/>
          <w:caps/>
        </w:rPr>
        <w:t>ŽENKLINIMAS IR PAKUOTĖS LAPELIS</w:t>
      </w:r>
    </w:p>
    <w:p w:rsidR="005756FA" w:rsidRPr="009D019D" w:rsidRDefault="005756FA" w:rsidP="005756FA">
      <w:pPr>
        <w:tabs>
          <w:tab w:val="left" w:pos="1296"/>
        </w:tabs>
        <w:snapToGrid w:val="0"/>
        <w:spacing w:after="0" w:line="240" w:lineRule="auto"/>
        <w:jc w:val="center"/>
        <w:rPr>
          <w:rFonts w:ascii="Times New Roman" w:eastAsia="Times New Roman" w:hAnsi="Times New Roman" w:cs="Times New Roman"/>
        </w:rPr>
      </w:pPr>
      <w:r w:rsidRPr="009D019D">
        <w:rPr>
          <w:rFonts w:ascii="Times New Roman" w:eastAsia="Times New Roman" w:hAnsi="Times New Roman" w:cs="Times New Roman"/>
        </w:rPr>
        <w:br w:type="page"/>
      </w:r>
    </w:p>
    <w:p w:rsidR="005756FA" w:rsidRPr="009D019D" w:rsidRDefault="005756FA" w:rsidP="005756FA">
      <w:pPr>
        <w:tabs>
          <w:tab w:val="left" w:pos="1296"/>
        </w:tabs>
        <w:snapToGrid w:val="0"/>
        <w:spacing w:after="0" w:line="240" w:lineRule="auto"/>
        <w:jc w:val="center"/>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jc w:val="center"/>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jc w:val="center"/>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jc w:val="center"/>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jc w:val="center"/>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jc w:val="center"/>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jc w:val="center"/>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jc w:val="center"/>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jc w:val="center"/>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jc w:val="center"/>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jc w:val="center"/>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jc w:val="center"/>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jc w:val="center"/>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jc w:val="center"/>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jc w:val="center"/>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jc w:val="center"/>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jc w:val="center"/>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jc w:val="center"/>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jc w:val="center"/>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jc w:val="center"/>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jc w:val="center"/>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jc w:val="center"/>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jc w:val="center"/>
        <w:outlineLvl w:val="0"/>
        <w:rPr>
          <w:rFonts w:ascii="Times New Roman" w:eastAsia="Times New Roman" w:hAnsi="Times New Roman" w:cs="Times New Roman"/>
          <w:b/>
          <w:kern w:val="28"/>
        </w:rPr>
      </w:pPr>
      <w:r w:rsidRPr="009D019D">
        <w:rPr>
          <w:rFonts w:ascii="Times New Roman" w:eastAsia="Times New Roman" w:hAnsi="Times New Roman" w:cs="Times New Roman"/>
          <w:b/>
          <w:kern w:val="28"/>
        </w:rPr>
        <w:t>A. ŽENKLINIMAS</w:t>
      </w:r>
    </w:p>
    <w:p w:rsidR="005756FA" w:rsidRPr="009D019D" w:rsidRDefault="005756FA" w:rsidP="005756FA">
      <w:pPr>
        <w:pBdr>
          <w:top w:val="single" w:sz="4" w:space="1" w:color="auto"/>
          <w:left w:val="single" w:sz="4" w:space="4" w:color="auto"/>
          <w:bottom w:val="single" w:sz="4" w:space="1" w:color="auto"/>
          <w:right w:val="single" w:sz="4" w:space="4" w:color="auto"/>
        </w:pBdr>
        <w:tabs>
          <w:tab w:val="left" w:pos="1296"/>
        </w:tabs>
        <w:snapToGrid w:val="0"/>
        <w:spacing w:after="0" w:line="240" w:lineRule="auto"/>
        <w:rPr>
          <w:rFonts w:ascii="Times New Roman" w:eastAsia="Times New Roman" w:hAnsi="Times New Roman" w:cs="Times New Roman"/>
          <w:b/>
        </w:rPr>
      </w:pPr>
      <w:r w:rsidRPr="009D019D">
        <w:rPr>
          <w:rFonts w:ascii="Times New Roman" w:eastAsia="Times New Roman" w:hAnsi="Times New Roman" w:cs="Times New Roman"/>
          <w:b/>
        </w:rPr>
        <w:br w:type="page"/>
      </w:r>
      <w:r w:rsidRPr="009D019D">
        <w:rPr>
          <w:rFonts w:ascii="Times New Roman" w:eastAsia="Times New Roman" w:hAnsi="Times New Roman" w:cs="Times New Roman"/>
          <w:b/>
        </w:rPr>
        <w:lastRenderedPageBreak/>
        <w:t>INFORMACIJA ANT IŠORINĖS PAKUOTĖS</w:t>
      </w:r>
    </w:p>
    <w:p w:rsidR="005756FA" w:rsidRPr="009D019D" w:rsidRDefault="005756FA" w:rsidP="005756FA">
      <w:pPr>
        <w:pBdr>
          <w:top w:val="single" w:sz="4" w:space="1" w:color="auto"/>
          <w:left w:val="single" w:sz="4" w:space="4" w:color="auto"/>
          <w:bottom w:val="single" w:sz="4" w:space="1" w:color="auto"/>
          <w:right w:val="single" w:sz="4" w:space="4" w:color="auto"/>
        </w:pBdr>
        <w:tabs>
          <w:tab w:val="left" w:pos="1296"/>
        </w:tabs>
        <w:snapToGrid w:val="0"/>
        <w:spacing w:after="0" w:line="240" w:lineRule="auto"/>
        <w:ind w:left="567" w:hanging="567"/>
        <w:rPr>
          <w:rFonts w:ascii="Times New Roman" w:eastAsia="Times New Roman" w:hAnsi="Times New Roman" w:cs="Times New Roman"/>
        </w:rPr>
      </w:pPr>
    </w:p>
    <w:p w:rsidR="005756FA" w:rsidRPr="009D019D" w:rsidRDefault="005756FA" w:rsidP="005756FA">
      <w:pPr>
        <w:pBdr>
          <w:top w:val="single" w:sz="4" w:space="1" w:color="auto"/>
          <w:left w:val="single" w:sz="4" w:space="4" w:color="auto"/>
          <w:bottom w:val="single" w:sz="4" w:space="1" w:color="auto"/>
          <w:right w:val="single" w:sz="4" w:space="4" w:color="auto"/>
        </w:pBdr>
        <w:tabs>
          <w:tab w:val="left" w:pos="1296"/>
        </w:tabs>
        <w:snapToGrid w:val="0"/>
        <w:spacing w:after="0" w:line="240" w:lineRule="auto"/>
        <w:rPr>
          <w:rFonts w:ascii="Times New Roman" w:eastAsia="Times New Roman" w:hAnsi="Times New Roman" w:cs="Times New Roman"/>
          <w:b/>
        </w:rPr>
      </w:pPr>
      <w:r w:rsidRPr="009D019D">
        <w:rPr>
          <w:rFonts w:ascii="Times New Roman" w:eastAsia="Times New Roman" w:hAnsi="Times New Roman" w:cs="Times New Roman"/>
          <w:b/>
        </w:rPr>
        <w:t>KARTONO DĖŽUTĖ LIZDINĖMS PLOKŠTELĖMS / TABLEČIŲ TALPYKLEI</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pBdr>
          <w:top w:val="single" w:sz="4" w:space="1" w:color="auto"/>
          <w:left w:val="single" w:sz="4" w:space="4" w:color="auto"/>
          <w:bottom w:val="single" w:sz="4" w:space="1" w:color="auto"/>
          <w:right w:val="single" w:sz="4" w:space="4" w:color="auto"/>
        </w:pBdr>
        <w:tabs>
          <w:tab w:val="left" w:pos="1296"/>
        </w:tabs>
        <w:snapToGrid w:val="0"/>
        <w:spacing w:after="0" w:line="240" w:lineRule="auto"/>
        <w:ind w:left="567" w:hanging="567"/>
        <w:outlineLvl w:val="0"/>
        <w:rPr>
          <w:rFonts w:ascii="Times New Roman" w:eastAsia="Times New Roman" w:hAnsi="Times New Roman" w:cs="Times New Roman"/>
        </w:rPr>
      </w:pPr>
      <w:r w:rsidRPr="009D019D">
        <w:rPr>
          <w:rFonts w:ascii="Times New Roman" w:eastAsia="Times New Roman" w:hAnsi="Times New Roman" w:cs="Times New Roman"/>
          <w:b/>
        </w:rPr>
        <w:t>1.</w:t>
      </w:r>
      <w:r w:rsidRPr="009D019D">
        <w:rPr>
          <w:rFonts w:ascii="Times New Roman" w:eastAsia="Times New Roman" w:hAnsi="Times New Roman" w:cs="Times New Roman"/>
          <w:b/>
        </w:rPr>
        <w:tab/>
        <w:t>VAISTINIO PREPARATO PAVADINIMAS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Esomeprazole Torrent 20 mg skrandyje neirios tabletės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Esomeprazole Torrent 40 mg skrandyje neirios tabletės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Ezomeprazolas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pBdr>
          <w:top w:val="single" w:sz="4" w:space="1" w:color="auto"/>
          <w:left w:val="single" w:sz="4" w:space="4" w:color="auto"/>
          <w:bottom w:val="single" w:sz="4" w:space="1" w:color="auto"/>
          <w:right w:val="single" w:sz="4" w:space="4" w:color="auto"/>
        </w:pBdr>
        <w:tabs>
          <w:tab w:val="left" w:pos="1296"/>
        </w:tabs>
        <w:snapToGrid w:val="0"/>
        <w:spacing w:after="0" w:line="240" w:lineRule="auto"/>
        <w:ind w:left="567" w:hanging="567"/>
        <w:outlineLvl w:val="0"/>
        <w:rPr>
          <w:rFonts w:ascii="Times New Roman" w:eastAsia="Times New Roman" w:hAnsi="Times New Roman" w:cs="Times New Roman"/>
          <w:b/>
        </w:rPr>
      </w:pPr>
      <w:r w:rsidRPr="009D019D">
        <w:rPr>
          <w:rFonts w:ascii="Times New Roman" w:eastAsia="Times New Roman" w:hAnsi="Times New Roman" w:cs="Times New Roman"/>
          <w:b/>
        </w:rPr>
        <w:t>2.</w:t>
      </w:r>
      <w:r w:rsidRPr="009D019D">
        <w:rPr>
          <w:rFonts w:ascii="Times New Roman" w:eastAsia="Times New Roman" w:hAnsi="Times New Roman" w:cs="Times New Roman"/>
          <w:b/>
        </w:rPr>
        <w:tab/>
        <w:t>VEIKLIOJI (-IOS) MEDŽIAGA (-OS) IR JOS (-Ų) KIEKIS (-IAI)</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Kiekvienoje tabletėje yra 20 mg ezomeprazolo  (ezomeprazolo magnio druskos pavidalu).</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Kiekvienoje tabletėje yra 40 mg ezomeprazolo (ezomeprazolo magnio druskos pavidalu).</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pBdr>
          <w:top w:val="single" w:sz="4" w:space="1" w:color="auto"/>
          <w:left w:val="single" w:sz="4" w:space="4" w:color="auto"/>
          <w:bottom w:val="single" w:sz="4" w:space="1" w:color="auto"/>
          <w:right w:val="single" w:sz="4" w:space="4" w:color="auto"/>
        </w:pBdr>
        <w:tabs>
          <w:tab w:val="left" w:pos="1296"/>
        </w:tabs>
        <w:snapToGrid w:val="0"/>
        <w:spacing w:after="0" w:line="240" w:lineRule="auto"/>
        <w:ind w:left="567" w:hanging="567"/>
        <w:outlineLvl w:val="0"/>
        <w:rPr>
          <w:rFonts w:ascii="Times New Roman" w:eastAsia="Times New Roman" w:hAnsi="Times New Roman" w:cs="Times New Roman"/>
        </w:rPr>
      </w:pPr>
      <w:r w:rsidRPr="009D019D">
        <w:rPr>
          <w:rFonts w:ascii="Times New Roman" w:eastAsia="Times New Roman" w:hAnsi="Times New Roman" w:cs="Times New Roman"/>
          <w:b/>
        </w:rPr>
        <w:t>3.</w:t>
      </w:r>
      <w:r w:rsidRPr="009D019D">
        <w:rPr>
          <w:rFonts w:ascii="Times New Roman" w:eastAsia="Times New Roman" w:hAnsi="Times New Roman" w:cs="Times New Roman"/>
          <w:b/>
        </w:rPr>
        <w:tab/>
        <w:t>PAGALBINIŲ MEDŽIAGŲ SĄRAŠAS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Sudėtyje yra sacharozės ir laktozės. Daugiau informacijos pateikta pakuotės lapelyje.</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pBdr>
          <w:top w:val="single" w:sz="4" w:space="1" w:color="auto"/>
          <w:left w:val="single" w:sz="4" w:space="4" w:color="auto"/>
          <w:bottom w:val="single" w:sz="4" w:space="1" w:color="auto"/>
          <w:right w:val="single" w:sz="4" w:space="4" w:color="auto"/>
        </w:pBdr>
        <w:tabs>
          <w:tab w:val="left" w:pos="1296"/>
        </w:tabs>
        <w:snapToGrid w:val="0"/>
        <w:spacing w:after="0" w:line="240" w:lineRule="auto"/>
        <w:ind w:left="567" w:hanging="567"/>
        <w:outlineLvl w:val="0"/>
        <w:rPr>
          <w:rFonts w:ascii="Times New Roman" w:eastAsia="Times New Roman" w:hAnsi="Times New Roman" w:cs="Times New Roman"/>
        </w:rPr>
      </w:pPr>
      <w:r w:rsidRPr="009D019D">
        <w:rPr>
          <w:rFonts w:ascii="Times New Roman" w:eastAsia="Times New Roman" w:hAnsi="Times New Roman" w:cs="Times New Roman"/>
          <w:b/>
        </w:rPr>
        <w:t>4.</w:t>
      </w:r>
      <w:r w:rsidRPr="009D019D">
        <w:rPr>
          <w:rFonts w:ascii="Times New Roman" w:eastAsia="Times New Roman" w:hAnsi="Times New Roman" w:cs="Times New Roman"/>
          <w:b/>
        </w:rPr>
        <w:tab/>
        <w:t>FARMACINĖ FORMA IR KIEKIS PAKUOTĖJE</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Skrandyje neiri tabletė.</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7 skrandyje neirios tabletės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14 skrandyje neirių tablečių</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 15 skrandyje neirių tablečių</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 28 skrandyje neirios tabletės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 30 skrandyje neirių tablečių</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 56 skrandyje neirios tabletės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 60 skrandyje neirių tablečių</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 90 skrandyje neirių tablečių</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100 skrandyje neirių tablečių</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pBdr>
          <w:top w:val="single" w:sz="4" w:space="1" w:color="auto"/>
          <w:left w:val="single" w:sz="4" w:space="4" w:color="auto"/>
          <w:bottom w:val="single" w:sz="4" w:space="1" w:color="auto"/>
          <w:right w:val="single" w:sz="4" w:space="4" w:color="auto"/>
        </w:pBdr>
        <w:tabs>
          <w:tab w:val="left" w:pos="1296"/>
        </w:tabs>
        <w:snapToGrid w:val="0"/>
        <w:spacing w:after="0" w:line="240" w:lineRule="auto"/>
        <w:ind w:left="567" w:hanging="567"/>
        <w:outlineLvl w:val="0"/>
        <w:rPr>
          <w:rFonts w:ascii="Times New Roman" w:eastAsia="Times New Roman" w:hAnsi="Times New Roman" w:cs="Times New Roman"/>
        </w:rPr>
      </w:pPr>
      <w:r w:rsidRPr="009D019D">
        <w:rPr>
          <w:rFonts w:ascii="Times New Roman" w:eastAsia="Times New Roman" w:hAnsi="Times New Roman" w:cs="Times New Roman"/>
          <w:b/>
        </w:rPr>
        <w:t>5.</w:t>
      </w:r>
      <w:r w:rsidRPr="009D019D">
        <w:rPr>
          <w:rFonts w:ascii="Times New Roman" w:eastAsia="Times New Roman" w:hAnsi="Times New Roman" w:cs="Times New Roman"/>
          <w:b/>
        </w:rPr>
        <w:tab/>
        <w:t>VARTOJIMO METODAS IR BŪDAS (-AI)</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i/>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Vartoti per burną.</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Prieš vartojimą perskaitykite pakuotės lapelį.</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pBdr>
          <w:top w:val="single" w:sz="4" w:space="0" w:color="auto"/>
          <w:left w:val="single" w:sz="4" w:space="4" w:color="auto"/>
          <w:bottom w:val="single" w:sz="4" w:space="1" w:color="auto"/>
          <w:right w:val="single" w:sz="4" w:space="4" w:color="auto"/>
        </w:pBdr>
        <w:tabs>
          <w:tab w:val="left" w:pos="1296"/>
        </w:tabs>
        <w:snapToGrid w:val="0"/>
        <w:spacing w:after="0" w:line="240" w:lineRule="auto"/>
        <w:ind w:left="567" w:hanging="567"/>
        <w:outlineLvl w:val="0"/>
        <w:rPr>
          <w:rFonts w:ascii="Times New Roman" w:eastAsia="Times New Roman" w:hAnsi="Times New Roman" w:cs="Times New Roman"/>
        </w:rPr>
      </w:pPr>
      <w:r w:rsidRPr="009D019D">
        <w:rPr>
          <w:rFonts w:ascii="Times New Roman" w:eastAsia="Times New Roman" w:hAnsi="Times New Roman" w:cs="Times New Roman"/>
          <w:b/>
        </w:rPr>
        <w:t>6.</w:t>
      </w:r>
      <w:r w:rsidRPr="009D019D">
        <w:rPr>
          <w:rFonts w:ascii="Times New Roman" w:eastAsia="Times New Roman" w:hAnsi="Times New Roman" w:cs="Times New Roman"/>
          <w:b/>
        </w:rPr>
        <w:tab/>
        <w:t xml:space="preserve">SPECIALUS ĮSPĖJIMAS, KAD VAISTINĮ PREPARATĄ BŪTINA LAIKYTI VAIKAMS </w:t>
      </w:r>
      <w:r w:rsidRPr="009D019D">
        <w:rPr>
          <w:rFonts w:ascii="Times New Roman" w:eastAsia="Times New Roman" w:hAnsi="Times New Roman" w:cs="Times New Roman"/>
          <w:b/>
          <w:bCs/>
          <w:noProof/>
        </w:rPr>
        <w:t xml:space="preserve">NEPASTEBIMOJE IR </w:t>
      </w:r>
      <w:r w:rsidRPr="009D019D">
        <w:rPr>
          <w:rFonts w:ascii="Times New Roman" w:eastAsia="Times New Roman" w:hAnsi="Times New Roman" w:cs="Times New Roman"/>
          <w:b/>
        </w:rPr>
        <w:t>NEPASIEKIAMOJE VIETOJE</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Laikyti vaikams </w:t>
      </w:r>
      <w:r w:rsidRPr="009D019D">
        <w:rPr>
          <w:rFonts w:ascii="Times New Roman" w:eastAsia="Times New Roman" w:hAnsi="Times New Roman" w:cs="Times New Roman"/>
          <w:iCs/>
          <w:noProof/>
        </w:rPr>
        <w:t xml:space="preserve">nepastebimoje ir </w:t>
      </w:r>
      <w:r w:rsidRPr="009D019D">
        <w:rPr>
          <w:rFonts w:ascii="Times New Roman" w:eastAsia="Times New Roman" w:hAnsi="Times New Roman" w:cs="Times New Roman"/>
        </w:rPr>
        <w:t>nepasiekiamoje vietoje.</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pBdr>
          <w:top w:val="single" w:sz="4" w:space="1" w:color="auto"/>
          <w:left w:val="single" w:sz="4" w:space="4" w:color="auto"/>
          <w:bottom w:val="single" w:sz="4" w:space="1" w:color="auto"/>
          <w:right w:val="single" w:sz="4" w:space="4" w:color="auto"/>
        </w:pBdr>
        <w:tabs>
          <w:tab w:val="left" w:pos="1296"/>
        </w:tabs>
        <w:snapToGrid w:val="0"/>
        <w:spacing w:after="0" w:line="240" w:lineRule="auto"/>
        <w:ind w:left="567" w:hanging="567"/>
        <w:outlineLvl w:val="0"/>
        <w:rPr>
          <w:rFonts w:ascii="Times New Roman" w:eastAsia="Times New Roman" w:hAnsi="Times New Roman" w:cs="Times New Roman"/>
        </w:rPr>
      </w:pPr>
      <w:r w:rsidRPr="009D019D">
        <w:rPr>
          <w:rFonts w:ascii="Times New Roman" w:eastAsia="Times New Roman" w:hAnsi="Times New Roman" w:cs="Times New Roman"/>
          <w:b/>
        </w:rPr>
        <w:t>7.</w:t>
      </w:r>
      <w:r w:rsidRPr="009D019D">
        <w:rPr>
          <w:rFonts w:ascii="Times New Roman" w:eastAsia="Times New Roman" w:hAnsi="Times New Roman" w:cs="Times New Roman"/>
          <w:b/>
        </w:rPr>
        <w:tab/>
        <w:t>KITAS (-I) SPECIALUS (-ŪS) ĮSPĖJIMAS (-AI) (JEI REIKIA)</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pBdr>
          <w:top w:val="single" w:sz="4" w:space="1" w:color="auto"/>
          <w:left w:val="single" w:sz="4" w:space="4" w:color="auto"/>
          <w:bottom w:val="single" w:sz="4" w:space="1" w:color="auto"/>
          <w:right w:val="single" w:sz="4" w:space="4" w:color="auto"/>
        </w:pBdr>
        <w:tabs>
          <w:tab w:val="left" w:pos="1296"/>
        </w:tabs>
        <w:snapToGrid w:val="0"/>
        <w:spacing w:after="0" w:line="240" w:lineRule="auto"/>
        <w:ind w:left="567" w:hanging="567"/>
        <w:outlineLvl w:val="0"/>
        <w:rPr>
          <w:rFonts w:ascii="Times New Roman" w:eastAsia="Times New Roman" w:hAnsi="Times New Roman" w:cs="Times New Roman"/>
        </w:rPr>
      </w:pPr>
      <w:r w:rsidRPr="009D019D">
        <w:rPr>
          <w:rFonts w:ascii="Times New Roman" w:eastAsia="Times New Roman" w:hAnsi="Times New Roman" w:cs="Times New Roman"/>
          <w:b/>
        </w:rPr>
        <w:t>8.</w:t>
      </w:r>
      <w:r w:rsidRPr="009D019D">
        <w:rPr>
          <w:rFonts w:ascii="Times New Roman" w:eastAsia="Times New Roman" w:hAnsi="Times New Roman" w:cs="Times New Roman"/>
          <w:b/>
        </w:rPr>
        <w:tab/>
        <w:t>TINKAMUMO LAIKAS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lastRenderedPageBreak/>
        <w:t>Tinka iki {MMMM/mm}</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Sunaikinti praėjus 100 dienų po pirmojo tablečių talpyklės atidarymo.</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pBdr>
          <w:top w:val="single" w:sz="4" w:space="1" w:color="auto"/>
          <w:left w:val="single" w:sz="4" w:space="4" w:color="auto"/>
          <w:bottom w:val="single" w:sz="4" w:space="1" w:color="auto"/>
          <w:right w:val="single" w:sz="4" w:space="4" w:color="auto"/>
        </w:pBdr>
        <w:tabs>
          <w:tab w:val="left" w:pos="1296"/>
        </w:tabs>
        <w:snapToGrid w:val="0"/>
        <w:spacing w:after="0" w:line="240" w:lineRule="auto"/>
        <w:ind w:left="567" w:hanging="567"/>
        <w:outlineLvl w:val="0"/>
        <w:rPr>
          <w:rFonts w:ascii="Times New Roman" w:eastAsia="Times New Roman" w:hAnsi="Times New Roman" w:cs="Times New Roman"/>
        </w:rPr>
      </w:pPr>
      <w:r w:rsidRPr="009D019D">
        <w:rPr>
          <w:rFonts w:ascii="Times New Roman" w:eastAsia="Times New Roman" w:hAnsi="Times New Roman" w:cs="Times New Roman"/>
          <w:b/>
        </w:rPr>
        <w:t>9.</w:t>
      </w:r>
      <w:r w:rsidRPr="009D019D">
        <w:rPr>
          <w:rFonts w:ascii="Times New Roman" w:eastAsia="Times New Roman" w:hAnsi="Times New Roman" w:cs="Times New Roman"/>
          <w:b/>
        </w:rPr>
        <w:tab/>
      </w:r>
      <w:r w:rsidRPr="009D019D">
        <w:rPr>
          <w:rFonts w:ascii="Times New Roman" w:eastAsia="Times New Roman" w:hAnsi="Times New Roman" w:cs="Times New Roman"/>
          <w:b/>
          <w:caps/>
        </w:rPr>
        <w:t>SPECIALIOS laikymo sąlygos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Laikyti gamintojo pakuotėje, kad preparatas būtų apsaugotas nuo šviesos ir drėgmės.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ind w:left="567" w:hanging="567"/>
        <w:rPr>
          <w:rFonts w:ascii="Times New Roman" w:eastAsia="Times New Roman" w:hAnsi="Times New Roman" w:cs="Times New Roman"/>
        </w:rPr>
      </w:pPr>
    </w:p>
    <w:p w:rsidR="005756FA" w:rsidRPr="009D019D" w:rsidRDefault="005756FA" w:rsidP="005756FA">
      <w:pPr>
        <w:pBdr>
          <w:top w:val="single" w:sz="4" w:space="1" w:color="auto"/>
          <w:left w:val="single" w:sz="4" w:space="4" w:color="auto"/>
          <w:bottom w:val="single" w:sz="4" w:space="1" w:color="auto"/>
          <w:right w:val="single" w:sz="4" w:space="4" w:color="auto"/>
        </w:pBdr>
        <w:tabs>
          <w:tab w:val="left" w:pos="1296"/>
        </w:tabs>
        <w:snapToGrid w:val="0"/>
        <w:spacing w:after="0" w:line="240" w:lineRule="auto"/>
        <w:ind w:left="567" w:hanging="567"/>
        <w:outlineLvl w:val="0"/>
        <w:rPr>
          <w:rFonts w:ascii="Times New Roman" w:eastAsia="Times New Roman" w:hAnsi="Times New Roman" w:cs="Times New Roman"/>
          <w:b/>
        </w:rPr>
      </w:pPr>
      <w:r w:rsidRPr="009D019D">
        <w:rPr>
          <w:rFonts w:ascii="Times New Roman" w:eastAsia="Times New Roman" w:hAnsi="Times New Roman" w:cs="Times New Roman"/>
          <w:b/>
        </w:rPr>
        <w:t>10.</w:t>
      </w:r>
      <w:r w:rsidRPr="009D019D">
        <w:rPr>
          <w:rFonts w:ascii="Times New Roman" w:eastAsia="Times New Roman" w:hAnsi="Times New Roman" w:cs="Times New Roman"/>
          <w:b/>
        </w:rPr>
        <w:tab/>
      </w:r>
      <w:r w:rsidRPr="009D019D">
        <w:rPr>
          <w:rFonts w:ascii="Times New Roman" w:eastAsia="Times New Roman" w:hAnsi="Times New Roman" w:cs="Times New Roman"/>
          <w:b/>
          <w:caps/>
        </w:rPr>
        <w:t>specialios atsargumo priemonės DĖL NESUVARTOTO VAISTINIO PREPARATO AR JO ATLIEK</w:t>
      </w:r>
      <w:r w:rsidRPr="009D019D">
        <w:rPr>
          <w:rFonts w:ascii="Times New Roman" w:eastAsia="Times New Roman" w:hAnsi="Times New Roman" w:cs="Times New Roman"/>
          <w:b/>
        </w:rPr>
        <w:t>Ų</w:t>
      </w:r>
      <w:r w:rsidRPr="009D019D">
        <w:rPr>
          <w:rFonts w:ascii="Times New Roman" w:eastAsia="Times New Roman" w:hAnsi="Times New Roman" w:cs="Times New Roman"/>
          <w:caps/>
        </w:rPr>
        <w:t xml:space="preserve"> </w:t>
      </w:r>
      <w:r w:rsidRPr="009D019D">
        <w:rPr>
          <w:rFonts w:ascii="Times New Roman" w:eastAsia="Times New Roman" w:hAnsi="Times New Roman" w:cs="Times New Roman"/>
          <w:b/>
          <w:caps/>
        </w:rPr>
        <w:t>TVARKYMO (jei reikia)</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567"/>
        </w:tabs>
        <w:snapToGrid w:val="0"/>
        <w:spacing w:after="0" w:line="240" w:lineRule="auto"/>
        <w:rPr>
          <w:rFonts w:ascii="Times New Roman" w:eastAsia="Times New Roman" w:hAnsi="Times New Roman" w:cs="Times New Roman"/>
        </w:rPr>
      </w:pPr>
    </w:p>
    <w:p w:rsidR="005756FA" w:rsidRPr="009D019D" w:rsidRDefault="005756FA" w:rsidP="005756FA">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rPr>
      </w:pPr>
      <w:r w:rsidRPr="009D019D">
        <w:rPr>
          <w:rFonts w:ascii="Times New Roman" w:eastAsia="Times New Roman" w:hAnsi="Times New Roman" w:cs="Times New Roman"/>
          <w:b/>
        </w:rPr>
        <w:t>11.</w:t>
      </w:r>
      <w:r w:rsidRPr="009D019D">
        <w:rPr>
          <w:rFonts w:ascii="Times New Roman" w:eastAsia="Times New Roman" w:hAnsi="Times New Roman" w:cs="Times New Roman"/>
          <w:b/>
        </w:rPr>
        <w:tab/>
      </w:r>
      <w:r w:rsidRPr="009D019D">
        <w:rPr>
          <w:rFonts w:ascii="Times New Roman" w:eastAsia="Times New Roman" w:hAnsi="Times New Roman" w:cs="Times New Roman"/>
          <w:b/>
          <w:caps/>
          <w:noProof/>
        </w:rPr>
        <w:t>REGISTRUOTOJO</w:t>
      </w:r>
      <w:r w:rsidRPr="009D019D">
        <w:rPr>
          <w:rFonts w:ascii="Times New Roman" w:eastAsia="Times New Roman" w:hAnsi="Times New Roman" w:cs="Times New Roman"/>
          <w:b/>
          <w:caps/>
        </w:rPr>
        <w:t xml:space="preserve"> pavadinimas ir adresas</w:t>
      </w:r>
    </w:p>
    <w:p w:rsidR="005756FA" w:rsidRPr="009D019D" w:rsidRDefault="005756FA" w:rsidP="005756FA">
      <w:pPr>
        <w:tabs>
          <w:tab w:val="left" w:pos="567"/>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567"/>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Torrent Pharma GmbH</w:t>
      </w:r>
    </w:p>
    <w:p w:rsidR="005756FA" w:rsidRPr="009D019D" w:rsidRDefault="005756FA" w:rsidP="005756FA">
      <w:pPr>
        <w:tabs>
          <w:tab w:val="left" w:pos="567"/>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Südwestpark 50</w:t>
      </w:r>
    </w:p>
    <w:p w:rsidR="005756FA" w:rsidRPr="009D019D" w:rsidRDefault="005756FA" w:rsidP="005756FA">
      <w:pPr>
        <w:tabs>
          <w:tab w:val="left" w:pos="567"/>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90449 Nürnberg</w:t>
      </w:r>
    </w:p>
    <w:p w:rsidR="005756FA" w:rsidRPr="009D019D" w:rsidRDefault="005756FA" w:rsidP="005756FA">
      <w:pPr>
        <w:tabs>
          <w:tab w:val="left" w:pos="567"/>
        </w:tabs>
        <w:suppressAutoHyphens/>
        <w:autoSpaceDE w:val="0"/>
        <w:autoSpaceDN w:val="0"/>
        <w:snapToGrid w:val="0"/>
        <w:spacing w:after="0" w:line="240" w:lineRule="auto"/>
        <w:ind w:right="284"/>
        <w:jc w:val="both"/>
        <w:rPr>
          <w:rFonts w:ascii="Times New Roman" w:eastAsia="Times New Roman" w:hAnsi="Times New Roman" w:cs="Times New Roman"/>
        </w:rPr>
      </w:pPr>
      <w:r w:rsidRPr="009D019D">
        <w:rPr>
          <w:rFonts w:ascii="Times New Roman" w:eastAsia="Times New Roman" w:hAnsi="Times New Roman" w:cs="Times New Roman"/>
        </w:rPr>
        <w:t>Vokietija</w:t>
      </w:r>
    </w:p>
    <w:p w:rsidR="005756FA" w:rsidRPr="009D019D" w:rsidRDefault="005756FA" w:rsidP="005756FA">
      <w:pPr>
        <w:tabs>
          <w:tab w:val="left" w:pos="567"/>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567"/>
        </w:tabs>
        <w:snapToGrid w:val="0"/>
        <w:spacing w:after="0" w:line="240" w:lineRule="auto"/>
        <w:rPr>
          <w:rFonts w:ascii="Times New Roman" w:eastAsia="Times New Roman" w:hAnsi="Times New Roman" w:cs="Times New Roman"/>
        </w:rPr>
      </w:pPr>
    </w:p>
    <w:p w:rsidR="005756FA" w:rsidRPr="009D019D" w:rsidRDefault="005756FA" w:rsidP="005756FA">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noProof/>
        </w:rPr>
      </w:pPr>
      <w:r w:rsidRPr="009D019D">
        <w:rPr>
          <w:rFonts w:ascii="Times New Roman" w:eastAsia="Times New Roman" w:hAnsi="Times New Roman" w:cs="Times New Roman"/>
          <w:b/>
          <w:noProof/>
        </w:rPr>
        <w:t>12.</w:t>
      </w:r>
      <w:r w:rsidRPr="009D019D">
        <w:rPr>
          <w:rFonts w:ascii="Times New Roman" w:eastAsia="Times New Roman" w:hAnsi="Times New Roman" w:cs="Times New Roman"/>
          <w:b/>
          <w:noProof/>
        </w:rPr>
        <w:tab/>
      </w:r>
      <w:r w:rsidRPr="009D019D">
        <w:rPr>
          <w:rFonts w:ascii="Times New Roman" w:eastAsia="Times New Roman" w:hAnsi="Times New Roman" w:cs="Times New Roman"/>
          <w:b/>
          <w:caps/>
          <w:noProof/>
        </w:rPr>
        <w:t>REGISTRACIJOS PAŽYMĖJIMO NUMERIS (-IAI)</w:t>
      </w:r>
    </w:p>
    <w:p w:rsidR="005756FA" w:rsidRPr="009D019D" w:rsidRDefault="005756FA" w:rsidP="005756FA">
      <w:pPr>
        <w:tabs>
          <w:tab w:val="left" w:pos="567"/>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jc w:val="both"/>
        <w:rPr>
          <w:rFonts w:ascii="Times New Roman" w:eastAsia="Times New Roman" w:hAnsi="Times New Roman" w:cs="Times New Roman"/>
          <w:color w:val="000000"/>
        </w:rPr>
      </w:pPr>
      <w:r w:rsidRPr="009D019D">
        <w:rPr>
          <w:rFonts w:ascii="Times New Roman" w:eastAsia="Times New Roman" w:hAnsi="Times New Roman" w:cs="Times New Roman"/>
          <w:color w:val="000000"/>
        </w:rPr>
        <w:t>Esomeprazole Torrent 20 mg</w:t>
      </w:r>
    </w:p>
    <w:p w:rsidR="005756FA" w:rsidRPr="009D019D" w:rsidRDefault="005756FA" w:rsidP="005756FA">
      <w:pPr>
        <w:tabs>
          <w:tab w:val="left" w:pos="1296"/>
        </w:tabs>
        <w:snapToGrid w:val="0"/>
        <w:spacing w:after="0" w:line="240" w:lineRule="auto"/>
        <w:jc w:val="both"/>
        <w:rPr>
          <w:rFonts w:ascii="Times New Roman" w:eastAsia="Times New Roman" w:hAnsi="Times New Roman" w:cs="Times New Roman"/>
          <w:color w:val="000000"/>
          <w:u w:val="single"/>
        </w:rPr>
      </w:pPr>
      <w:r w:rsidRPr="009D019D">
        <w:rPr>
          <w:rFonts w:ascii="Times New Roman" w:eastAsia="Times New Roman" w:hAnsi="Times New Roman" w:cs="Times New Roman"/>
          <w:u w:val="single"/>
        </w:rPr>
        <w:t>Lizdinė plokštelė:</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N7 - LT/1/11/2669/001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N14 - LT/1/11/2669/002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N15 - LT/1/11/2669/003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N28 - LT/1/11/2669/004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N30 - LT/1/11/2669/005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N56 - LT/1/11/2669/006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N60 - LT/1/11/2669/007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N90 - LT/1/11/2669/008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N100 - LT/1/11/2669/009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u w:val="single"/>
        </w:rPr>
      </w:pPr>
      <w:r w:rsidRPr="009D019D">
        <w:rPr>
          <w:rFonts w:ascii="Times New Roman" w:eastAsia="Times New Roman" w:hAnsi="Times New Roman" w:cs="Times New Roman"/>
          <w:u w:val="single"/>
        </w:rPr>
        <w:t>Tablečių talpyklė:</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N7 - LT/1/11/2669/010</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N14 - LT/1/11/2669/011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N15 - LT/1/11/2669/012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N28 - LT/1/11/2669/013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N30 - LT/1/11/2669/014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N56 - LT/1/11/2669/015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N60 - LT/1/11/2669/016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N90 - LT/1/11/2669/017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N100 - LT/1/11/2669/018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jc w:val="both"/>
        <w:rPr>
          <w:rFonts w:ascii="Times New Roman" w:eastAsia="Times New Roman" w:hAnsi="Times New Roman" w:cs="Times New Roman"/>
          <w:color w:val="000000"/>
        </w:rPr>
      </w:pPr>
      <w:r w:rsidRPr="009D019D">
        <w:rPr>
          <w:rFonts w:ascii="Times New Roman" w:eastAsia="Times New Roman" w:hAnsi="Times New Roman" w:cs="Times New Roman"/>
          <w:color w:val="000000"/>
        </w:rPr>
        <w:t>Esomeprazole Torrent 40 mg</w:t>
      </w:r>
    </w:p>
    <w:p w:rsidR="005756FA" w:rsidRPr="009D019D" w:rsidRDefault="005756FA" w:rsidP="005756FA">
      <w:pPr>
        <w:tabs>
          <w:tab w:val="left" w:pos="1296"/>
        </w:tabs>
        <w:snapToGrid w:val="0"/>
        <w:spacing w:after="0" w:line="240" w:lineRule="auto"/>
        <w:jc w:val="both"/>
        <w:rPr>
          <w:rFonts w:ascii="Times New Roman" w:eastAsia="Times New Roman" w:hAnsi="Times New Roman" w:cs="Times New Roman"/>
          <w:color w:val="000000"/>
          <w:u w:val="single"/>
        </w:rPr>
      </w:pPr>
      <w:r w:rsidRPr="009D019D">
        <w:rPr>
          <w:rFonts w:ascii="Times New Roman" w:eastAsia="Times New Roman" w:hAnsi="Times New Roman" w:cs="Times New Roman"/>
          <w:u w:val="single"/>
        </w:rPr>
        <w:t>Lizdinė plokštelė:</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N7 - LT/1/11/2669/019</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N14 - LT/1/11/2669/020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N15 - LT/1/11/2669/021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N28 - LT/1/11/2669/022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N30 - LT/1/11/2669/023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N56 - LT/1/11/2669/024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N60 - LT/1/11/2669/025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N90 - LT/1/11/2669/026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N100 - LT/1/11/2669/027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olor w:val="000000"/>
          <w:u w:val="single"/>
        </w:rPr>
      </w:pPr>
      <w:r w:rsidRPr="009D019D">
        <w:rPr>
          <w:rFonts w:ascii="Times New Roman" w:eastAsia="Times New Roman" w:hAnsi="Times New Roman" w:cs="Times New Roman"/>
          <w:u w:val="single"/>
        </w:rPr>
        <w:lastRenderedPageBreak/>
        <w:t>Tablečių talpyklė:</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N7 - LT/1/11/2669/028</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N14 - LT/1/11/2669/029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N15 - LT/1/11/2669/030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N28 - LT/1/11/2669/031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N30 - LT/1/11/2669/032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N56 - LT/1/11/2669/033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N60 - LT/1/11/2669/034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N90 - LT/1/11/2669/035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N100 - LT/1/11/2669/036 </w:t>
      </w:r>
    </w:p>
    <w:p w:rsidR="005756FA" w:rsidRPr="009D019D" w:rsidRDefault="005756FA" w:rsidP="005756FA">
      <w:pPr>
        <w:tabs>
          <w:tab w:val="left" w:pos="567"/>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567"/>
        </w:tabs>
        <w:snapToGrid w:val="0"/>
        <w:spacing w:after="0" w:line="240" w:lineRule="auto"/>
        <w:rPr>
          <w:rFonts w:ascii="Times New Roman" w:eastAsia="Times New Roman" w:hAnsi="Times New Roman" w:cs="Times New Roman"/>
        </w:rPr>
      </w:pPr>
    </w:p>
    <w:p w:rsidR="005756FA" w:rsidRPr="009D019D" w:rsidRDefault="005756FA" w:rsidP="005756FA">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rPr>
      </w:pPr>
      <w:r w:rsidRPr="009D019D">
        <w:rPr>
          <w:rFonts w:ascii="Times New Roman" w:eastAsia="Times New Roman" w:hAnsi="Times New Roman" w:cs="Times New Roman"/>
          <w:b/>
        </w:rPr>
        <w:t>13.</w:t>
      </w:r>
      <w:r w:rsidRPr="009D019D">
        <w:rPr>
          <w:rFonts w:ascii="Times New Roman" w:eastAsia="Times New Roman" w:hAnsi="Times New Roman" w:cs="Times New Roman"/>
          <w:b/>
        </w:rPr>
        <w:tab/>
        <w:t>SERIJOS NUMERIS</w:t>
      </w:r>
    </w:p>
    <w:p w:rsidR="005756FA" w:rsidRPr="009D019D" w:rsidRDefault="005756FA" w:rsidP="005756FA">
      <w:pPr>
        <w:tabs>
          <w:tab w:val="left" w:pos="567"/>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567"/>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Serija</w:t>
      </w:r>
    </w:p>
    <w:p w:rsidR="005756FA" w:rsidRPr="009D019D" w:rsidRDefault="005756FA" w:rsidP="005756FA">
      <w:pPr>
        <w:tabs>
          <w:tab w:val="left" w:pos="567"/>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567"/>
        </w:tabs>
        <w:snapToGrid w:val="0"/>
        <w:spacing w:after="0" w:line="240" w:lineRule="auto"/>
        <w:rPr>
          <w:rFonts w:ascii="Times New Roman" w:eastAsia="Times New Roman" w:hAnsi="Times New Roman" w:cs="Times New Roman"/>
        </w:rPr>
      </w:pPr>
    </w:p>
    <w:p w:rsidR="005756FA" w:rsidRPr="009D019D" w:rsidRDefault="005756FA" w:rsidP="005756FA">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rPr>
      </w:pPr>
      <w:r w:rsidRPr="009D019D">
        <w:rPr>
          <w:rFonts w:ascii="Times New Roman" w:eastAsia="Times New Roman" w:hAnsi="Times New Roman" w:cs="Times New Roman"/>
          <w:b/>
        </w:rPr>
        <w:t>14.</w:t>
      </w:r>
      <w:r w:rsidRPr="009D019D">
        <w:rPr>
          <w:rFonts w:ascii="Times New Roman" w:eastAsia="Times New Roman" w:hAnsi="Times New Roman" w:cs="Times New Roman"/>
          <w:b/>
        </w:rPr>
        <w:tab/>
        <w:t>PARDAVIMO (IŠDAVIMO)</w:t>
      </w:r>
      <w:r w:rsidRPr="009D019D">
        <w:rPr>
          <w:rFonts w:ascii="Times New Roman" w:eastAsia="Times New Roman" w:hAnsi="Times New Roman" w:cs="Times New Roman"/>
          <w:b/>
          <w:caps/>
        </w:rPr>
        <w:t xml:space="preserve"> tvarka</w:t>
      </w:r>
    </w:p>
    <w:p w:rsidR="005756FA" w:rsidRPr="009D019D" w:rsidRDefault="005756FA" w:rsidP="005756FA">
      <w:pPr>
        <w:tabs>
          <w:tab w:val="left" w:pos="567"/>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567"/>
        </w:tabs>
        <w:snapToGrid w:val="0"/>
        <w:spacing w:after="0" w:line="240" w:lineRule="auto"/>
        <w:ind w:left="567" w:hanging="567"/>
        <w:rPr>
          <w:rFonts w:ascii="Times New Roman" w:eastAsia="Times New Roman" w:hAnsi="Times New Roman" w:cs="Times New Roman"/>
        </w:rPr>
      </w:pPr>
      <w:r w:rsidRPr="009D019D">
        <w:rPr>
          <w:rFonts w:ascii="Times New Roman" w:eastAsia="Times New Roman" w:hAnsi="Times New Roman" w:cs="Times New Roman"/>
        </w:rPr>
        <w:t>Receptinis vaistinis preparatas</w:t>
      </w:r>
    </w:p>
    <w:p w:rsidR="005756FA" w:rsidRPr="009D019D" w:rsidRDefault="005756FA" w:rsidP="005756FA">
      <w:pPr>
        <w:tabs>
          <w:tab w:val="left" w:pos="567"/>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567"/>
        </w:tabs>
        <w:snapToGrid w:val="0"/>
        <w:spacing w:after="0" w:line="240" w:lineRule="auto"/>
        <w:rPr>
          <w:rFonts w:ascii="Times New Roman" w:eastAsia="Times New Roman" w:hAnsi="Times New Roman" w:cs="Times New Roman"/>
        </w:rPr>
      </w:pPr>
    </w:p>
    <w:p w:rsidR="005756FA" w:rsidRPr="009D019D" w:rsidRDefault="005756FA" w:rsidP="005756FA">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rPr>
      </w:pPr>
      <w:r w:rsidRPr="009D019D">
        <w:rPr>
          <w:rFonts w:ascii="Times New Roman" w:eastAsia="Times New Roman" w:hAnsi="Times New Roman" w:cs="Times New Roman"/>
          <w:b/>
        </w:rPr>
        <w:t>15.</w:t>
      </w:r>
      <w:r w:rsidRPr="009D019D">
        <w:rPr>
          <w:rFonts w:ascii="Times New Roman" w:eastAsia="Times New Roman" w:hAnsi="Times New Roman" w:cs="Times New Roman"/>
          <w:b/>
        </w:rPr>
        <w:tab/>
      </w:r>
      <w:r w:rsidRPr="009D019D">
        <w:rPr>
          <w:rFonts w:ascii="Times New Roman" w:eastAsia="Times New Roman" w:hAnsi="Times New Roman" w:cs="Times New Roman"/>
          <w:b/>
          <w:caps/>
        </w:rPr>
        <w:t>vartojimo instrukcijA</w:t>
      </w:r>
    </w:p>
    <w:p w:rsidR="005756FA" w:rsidRPr="009D019D" w:rsidRDefault="005756FA" w:rsidP="005756FA">
      <w:pPr>
        <w:tabs>
          <w:tab w:val="left" w:pos="567"/>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567"/>
        </w:tabs>
        <w:snapToGrid w:val="0"/>
        <w:spacing w:after="0" w:line="240" w:lineRule="auto"/>
        <w:rPr>
          <w:rFonts w:ascii="Times New Roman" w:eastAsia="Times New Roman" w:hAnsi="Times New Roman" w:cs="Times New Roman"/>
        </w:rPr>
      </w:pPr>
    </w:p>
    <w:p w:rsidR="005756FA" w:rsidRPr="009D019D" w:rsidRDefault="005756FA" w:rsidP="005756FA">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rPr>
      </w:pPr>
      <w:r w:rsidRPr="009D019D">
        <w:rPr>
          <w:rFonts w:ascii="Times New Roman" w:eastAsia="Times New Roman" w:hAnsi="Times New Roman" w:cs="Times New Roman"/>
          <w:b/>
        </w:rPr>
        <w:t>16.</w:t>
      </w:r>
      <w:r w:rsidRPr="009D019D">
        <w:rPr>
          <w:rFonts w:ascii="Times New Roman" w:eastAsia="Times New Roman" w:hAnsi="Times New Roman" w:cs="Times New Roman"/>
          <w:b/>
        </w:rPr>
        <w:tab/>
        <w:t>INFORMACIJA BRAILIO RAŠTU</w:t>
      </w:r>
    </w:p>
    <w:p w:rsidR="005756FA" w:rsidRPr="009D019D" w:rsidRDefault="005756FA" w:rsidP="005756FA">
      <w:pPr>
        <w:tabs>
          <w:tab w:val="left" w:pos="567"/>
        </w:tabs>
        <w:snapToGrid w:val="0"/>
        <w:spacing w:after="0" w:line="240" w:lineRule="auto"/>
        <w:rPr>
          <w:rFonts w:ascii="Times New Roman" w:eastAsia="Times New Roman" w:hAnsi="Times New Roman" w:cs="Times New Roman"/>
        </w:rPr>
      </w:pPr>
    </w:p>
    <w:p w:rsidR="005756FA" w:rsidRPr="009D019D" w:rsidRDefault="005756FA" w:rsidP="005756FA">
      <w:pPr>
        <w:shd w:val="clear" w:color="auto" w:fill="FFFFFF"/>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Esomeprazole Torrent 20 mg</w:t>
      </w:r>
    </w:p>
    <w:p w:rsidR="005756FA" w:rsidRPr="009D019D" w:rsidRDefault="005756FA" w:rsidP="005756FA">
      <w:pPr>
        <w:shd w:val="clear" w:color="auto" w:fill="FFFFFF"/>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Esomeprazole Torrent 40 mg</w:t>
      </w:r>
    </w:p>
    <w:p w:rsidR="005756FA" w:rsidRPr="009D019D" w:rsidRDefault="005756FA" w:rsidP="005756FA">
      <w:pPr>
        <w:shd w:val="clear" w:color="auto" w:fill="FFFFFF"/>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567"/>
        </w:tabs>
        <w:snapToGrid w:val="0"/>
        <w:spacing w:after="0" w:line="240" w:lineRule="auto"/>
        <w:rPr>
          <w:rFonts w:ascii="Times New Roman" w:eastAsia="Times New Roman" w:hAnsi="Times New Roman" w:cs="Times New Roman"/>
          <w:noProof/>
          <w:shd w:val="clear" w:color="auto" w:fill="CCCCCC"/>
          <w:lang w:eastAsia="lt-LT"/>
        </w:rPr>
      </w:pPr>
    </w:p>
    <w:p w:rsidR="005756FA" w:rsidRPr="009D019D" w:rsidRDefault="005756FA" w:rsidP="005756FA">
      <w:pPr>
        <w:keepNext/>
        <w:pBdr>
          <w:top w:val="single" w:sz="4" w:space="1" w:color="auto"/>
          <w:left w:val="single" w:sz="4" w:space="4" w:color="auto"/>
          <w:bottom w:val="single" w:sz="4" w:space="1" w:color="auto"/>
          <w:right w:val="single" w:sz="4" w:space="4" w:color="auto"/>
        </w:pBdr>
        <w:tabs>
          <w:tab w:val="left" w:pos="567"/>
        </w:tabs>
        <w:snapToGrid w:val="0"/>
        <w:spacing w:after="0" w:line="260" w:lineRule="exact"/>
        <w:ind w:left="1080" w:hanging="1080"/>
        <w:outlineLvl w:val="0"/>
        <w:rPr>
          <w:rFonts w:ascii="Times New Roman" w:eastAsia="Times New Roman" w:hAnsi="Times New Roman" w:cs="Times New Roman"/>
          <w:i/>
          <w:noProof/>
          <w:lang w:eastAsia="lt-LT"/>
        </w:rPr>
      </w:pPr>
      <w:r w:rsidRPr="009D019D">
        <w:rPr>
          <w:rFonts w:ascii="Times New Roman" w:eastAsia="Times New Roman" w:hAnsi="Times New Roman" w:cs="Times New Roman"/>
          <w:b/>
          <w:noProof/>
          <w:lang w:eastAsia="lt-LT"/>
        </w:rPr>
        <w:t>17.</w:t>
      </w:r>
      <w:r w:rsidRPr="009D019D">
        <w:rPr>
          <w:rFonts w:ascii="Times New Roman" w:eastAsia="Times New Roman" w:hAnsi="Times New Roman" w:cs="Times New Roman"/>
          <w:b/>
          <w:noProof/>
          <w:lang w:eastAsia="lt-LT"/>
        </w:rPr>
        <w:tab/>
        <w:t>UNIKALUS IDENTIFIKATORIUS – 2D BRŪKŠNINIS KODAS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noProof/>
          <w:lang w:eastAsia="lt-LT"/>
        </w:rPr>
      </w:pPr>
    </w:p>
    <w:p w:rsidR="005756FA" w:rsidRPr="009D019D" w:rsidRDefault="005756FA" w:rsidP="005756FA">
      <w:pPr>
        <w:tabs>
          <w:tab w:val="left" w:pos="567"/>
        </w:tabs>
        <w:snapToGrid w:val="0"/>
        <w:spacing w:after="0" w:line="240" w:lineRule="auto"/>
        <w:rPr>
          <w:rFonts w:ascii="Times New Roman" w:eastAsia="Times New Roman" w:hAnsi="Times New Roman" w:cs="Times New Roman"/>
          <w:noProof/>
          <w:shd w:val="clear" w:color="auto" w:fill="CCCCCC"/>
          <w:lang w:eastAsia="lt-LT"/>
        </w:rPr>
      </w:pPr>
      <w:r w:rsidRPr="009D019D">
        <w:rPr>
          <w:rFonts w:ascii="Times New Roman" w:eastAsia="Times New Roman" w:hAnsi="Times New Roman" w:cs="Times New Roman"/>
          <w:noProof/>
          <w:highlight w:val="lightGray"/>
          <w:lang w:eastAsia="lt-LT"/>
        </w:rPr>
        <w:t>2D brūkšninis kodas su nurodytu unikaliu identifikatoriumi.</w:t>
      </w:r>
    </w:p>
    <w:p w:rsidR="005756FA" w:rsidRPr="009D019D" w:rsidRDefault="005756FA" w:rsidP="005756FA">
      <w:pPr>
        <w:tabs>
          <w:tab w:val="left" w:pos="567"/>
        </w:tabs>
        <w:snapToGrid w:val="0"/>
        <w:spacing w:after="0" w:line="240" w:lineRule="auto"/>
        <w:rPr>
          <w:rFonts w:ascii="Times New Roman" w:eastAsia="Times New Roman" w:hAnsi="Times New Roman" w:cs="Times New Roman"/>
          <w:noProof/>
          <w:shd w:val="clear" w:color="auto" w:fill="CCCCCC"/>
          <w:lang w:eastAsia="lt-LT"/>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noProof/>
          <w:lang w:eastAsia="lt-LT"/>
        </w:rPr>
      </w:pPr>
    </w:p>
    <w:p w:rsidR="005756FA" w:rsidRPr="009D019D" w:rsidRDefault="005756FA" w:rsidP="005756FA">
      <w:pPr>
        <w:keepNext/>
        <w:pBdr>
          <w:top w:val="single" w:sz="4" w:space="1" w:color="auto"/>
          <w:left w:val="single" w:sz="4" w:space="4" w:color="auto"/>
          <w:bottom w:val="single" w:sz="4" w:space="1" w:color="auto"/>
          <w:right w:val="single" w:sz="4" w:space="4" w:color="auto"/>
        </w:pBdr>
        <w:tabs>
          <w:tab w:val="left" w:pos="567"/>
        </w:tabs>
        <w:snapToGrid w:val="0"/>
        <w:spacing w:after="0" w:line="260" w:lineRule="exact"/>
        <w:ind w:left="1080" w:hanging="1080"/>
        <w:outlineLvl w:val="0"/>
        <w:rPr>
          <w:rFonts w:ascii="Times New Roman" w:eastAsia="Times New Roman" w:hAnsi="Times New Roman" w:cs="Times New Roman"/>
          <w:i/>
          <w:noProof/>
          <w:lang w:eastAsia="lt-LT"/>
        </w:rPr>
      </w:pPr>
      <w:r w:rsidRPr="009D019D">
        <w:rPr>
          <w:rFonts w:ascii="Times New Roman" w:eastAsia="Times New Roman" w:hAnsi="Times New Roman" w:cs="Times New Roman"/>
          <w:b/>
          <w:noProof/>
          <w:lang w:eastAsia="lt-LT"/>
        </w:rPr>
        <w:t>18.</w:t>
      </w:r>
      <w:r w:rsidRPr="009D019D">
        <w:rPr>
          <w:rFonts w:ascii="Times New Roman" w:eastAsia="Times New Roman" w:hAnsi="Times New Roman" w:cs="Times New Roman"/>
          <w:b/>
          <w:noProof/>
          <w:lang w:eastAsia="lt-LT"/>
        </w:rPr>
        <w:tab/>
        <w:t>UNIKALUS IDENTIFIKATORIUS – ŽMONĖMS SUPRANTAMI DUOMENYS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noProof/>
          <w:lang w:eastAsia="lt-LT"/>
        </w:rPr>
      </w:pPr>
    </w:p>
    <w:p w:rsidR="005756FA" w:rsidRPr="009D019D" w:rsidRDefault="005756FA" w:rsidP="005756FA">
      <w:pPr>
        <w:tabs>
          <w:tab w:val="left" w:pos="567"/>
        </w:tabs>
        <w:snapToGrid w:val="0"/>
        <w:spacing w:after="0" w:line="260" w:lineRule="exact"/>
        <w:rPr>
          <w:rFonts w:ascii="Times New Roman" w:eastAsia="Times New Roman" w:hAnsi="Times New Roman" w:cs="Times New Roman"/>
          <w:highlight w:val="lightGray"/>
          <w:lang w:eastAsia="lt-LT"/>
        </w:rPr>
      </w:pPr>
      <w:r w:rsidRPr="009D019D">
        <w:rPr>
          <w:rFonts w:ascii="Times New Roman" w:eastAsia="Times New Roman" w:hAnsi="Times New Roman" w:cs="Times New Roman"/>
          <w:highlight w:val="lightGray"/>
          <w:lang w:eastAsia="lt-LT"/>
        </w:rPr>
        <w:t>PC:</w:t>
      </w:r>
    </w:p>
    <w:p w:rsidR="005756FA" w:rsidRPr="009D019D" w:rsidRDefault="005756FA" w:rsidP="005756FA">
      <w:pPr>
        <w:tabs>
          <w:tab w:val="left" w:pos="567"/>
        </w:tabs>
        <w:snapToGrid w:val="0"/>
        <w:spacing w:after="0" w:line="260" w:lineRule="exact"/>
        <w:rPr>
          <w:rFonts w:ascii="Times New Roman" w:eastAsia="Times New Roman" w:hAnsi="Times New Roman" w:cs="Times New Roman"/>
          <w:highlight w:val="lightGray"/>
          <w:lang w:eastAsia="lt-LT"/>
        </w:rPr>
      </w:pPr>
      <w:r w:rsidRPr="009D019D">
        <w:rPr>
          <w:rFonts w:ascii="Times New Roman" w:eastAsia="Times New Roman" w:hAnsi="Times New Roman" w:cs="Times New Roman"/>
          <w:highlight w:val="lightGray"/>
          <w:lang w:eastAsia="lt-LT"/>
        </w:rPr>
        <w:t>SN:</w:t>
      </w:r>
    </w:p>
    <w:p w:rsidR="005756FA" w:rsidRPr="009D019D" w:rsidRDefault="005756FA" w:rsidP="005756FA">
      <w:pPr>
        <w:tabs>
          <w:tab w:val="left" w:pos="567"/>
        </w:tabs>
        <w:snapToGrid w:val="0"/>
        <w:spacing w:after="0" w:line="260" w:lineRule="exact"/>
        <w:rPr>
          <w:rFonts w:ascii="Times New Roman" w:eastAsia="Times New Roman" w:hAnsi="Times New Roman" w:cs="Times New Roman"/>
          <w:lang w:eastAsia="lt-LT"/>
        </w:rPr>
      </w:pPr>
      <w:r w:rsidRPr="009D019D">
        <w:rPr>
          <w:rFonts w:ascii="Times New Roman" w:eastAsia="Times New Roman" w:hAnsi="Times New Roman" w:cs="Times New Roman"/>
          <w:highlight w:val="lightGray"/>
          <w:lang w:eastAsia="lt-LT"/>
        </w:rPr>
        <w:t>NN:</w:t>
      </w:r>
    </w:p>
    <w:p w:rsidR="005756FA" w:rsidRPr="009D019D" w:rsidRDefault="005756FA" w:rsidP="005756FA">
      <w:pPr>
        <w:shd w:val="clear" w:color="auto" w:fill="FFFFFF"/>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pBdr>
          <w:top w:val="single" w:sz="4" w:space="1" w:color="auto"/>
          <w:left w:val="single" w:sz="4" w:space="4" w:color="auto"/>
          <w:bottom w:val="single" w:sz="4" w:space="1" w:color="auto"/>
          <w:right w:val="single" w:sz="4" w:space="4" w:color="auto"/>
        </w:pBdr>
        <w:tabs>
          <w:tab w:val="left" w:pos="1296"/>
        </w:tabs>
        <w:snapToGrid w:val="0"/>
        <w:spacing w:after="0" w:line="240" w:lineRule="auto"/>
        <w:rPr>
          <w:rFonts w:ascii="Times New Roman" w:eastAsia="Times New Roman" w:hAnsi="Times New Roman" w:cs="Times New Roman"/>
          <w:b/>
        </w:rPr>
      </w:pPr>
      <w:r w:rsidRPr="009D019D">
        <w:rPr>
          <w:rFonts w:ascii="Times New Roman" w:eastAsia="Times New Roman" w:hAnsi="Times New Roman" w:cs="Times New Roman"/>
        </w:rPr>
        <w:br w:type="page"/>
      </w:r>
      <w:r w:rsidRPr="009D019D">
        <w:rPr>
          <w:rFonts w:ascii="Times New Roman" w:eastAsia="Times New Roman" w:hAnsi="Times New Roman" w:cs="Times New Roman"/>
          <w:b/>
        </w:rPr>
        <w:lastRenderedPageBreak/>
        <w:t>INFORMACIJA ANT VIDINĖS PAKUOTĖS</w:t>
      </w:r>
    </w:p>
    <w:p w:rsidR="005756FA" w:rsidRPr="009D019D" w:rsidRDefault="005756FA" w:rsidP="005756FA">
      <w:pPr>
        <w:pBdr>
          <w:top w:val="single" w:sz="4" w:space="1" w:color="auto"/>
          <w:left w:val="single" w:sz="4" w:space="4" w:color="auto"/>
          <w:bottom w:val="single" w:sz="4" w:space="1" w:color="auto"/>
          <w:right w:val="single" w:sz="4" w:space="4" w:color="auto"/>
        </w:pBdr>
        <w:tabs>
          <w:tab w:val="left" w:pos="1296"/>
        </w:tabs>
        <w:snapToGrid w:val="0"/>
        <w:spacing w:after="0" w:line="240" w:lineRule="auto"/>
        <w:rPr>
          <w:rFonts w:ascii="Times New Roman" w:eastAsia="Times New Roman" w:hAnsi="Times New Roman" w:cs="Times New Roman"/>
          <w:b/>
        </w:rPr>
      </w:pPr>
    </w:p>
    <w:p w:rsidR="005756FA" w:rsidRPr="009D019D" w:rsidRDefault="005756FA" w:rsidP="005756FA">
      <w:pPr>
        <w:pBdr>
          <w:top w:val="single" w:sz="4" w:space="1" w:color="auto"/>
          <w:left w:val="single" w:sz="4" w:space="4" w:color="auto"/>
          <w:bottom w:val="single" w:sz="4" w:space="1" w:color="auto"/>
          <w:right w:val="single" w:sz="4" w:space="4" w:color="auto"/>
        </w:pBdr>
        <w:tabs>
          <w:tab w:val="left" w:pos="1296"/>
        </w:tabs>
        <w:snapToGrid w:val="0"/>
        <w:spacing w:after="0" w:line="240" w:lineRule="auto"/>
        <w:rPr>
          <w:rFonts w:ascii="Times New Roman" w:eastAsia="Times New Roman" w:hAnsi="Times New Roman" w:cs="Times New Roman"/>
          <w:b/>
        </w:rPr>
      </w:pPr>
      <w:r w:rsidRPr="009D019D">
        <w:rPr>
          <w:rFonts w:ascii="Times New Roman" w:eastAsia="Times New Roman" w:hAnsi="Times New Roman" w:cs="Times New Roman"/>
          <w:b/>
        </w:rPr>
        <w:t>TABLEČIŲ TALPYKLĖS ETIKETĖ</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pBdr>
          <w:top w:val="single" w:sz="4" w:space="1" w:color="auto"/>
          <w:left w:val="single" w:sz="4" w:space="4" w:color="auto"/>
          <w:bottom w:val="single" w:sz="4" w:space="1" w:color="auto"/>
          <w:right w:val="single" w:sz="4" w:space="4" w:color="auto"/>
        </w:pBdr>
        <w:tabs>
          <w:tab w:val="left" w:pos="1296"/>
        </w:tabs>
        <w:snapToGrid w:val="0"/>
        <w:spacing w:after="0" w:line="240" w:lineRule="auto"/>
        <w:ind w:left="567" w:hanging="567"/>
        <w:outlineLvl w:val="0"/>
        <w:rPr>
          <w:rFonts w:ascii="Times New Roman" w:eastAsia="Times New Roman" w:hAnsi="Times New Roman" w:cs="Times New Roman"/>
        </w:rPr>
      </w:pPr>
      <w:r w:rsidRPr="009D019D">
        <w:rPr>
          <w:rFonts w:ascii="Times New Roman" w:eastAsia="Times New Roman" w:hAnsi="Times New Roman" w:cs="Times New Roman"/>
          <w:b/>
        </w:rPr>
        <w:t>1.</w:t>
      </w:r>
      <w:r w:rsidRPr="009D019D">
        <w:rPr>
          <w:rFonts w:ascii="Times New Roman" w:eastAsia="Times New Roman" w:hAnsi="Times New Roman" w:cs="Times New Roman"/>
          <w:b/>
        </w:rPr>
        <w:tab/>
        <w:t>VAISTINIO PREPARATO PAVADINIMAS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Esomeprazole Torrent 20 mg skrandyje neirios tabletės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Esomeprazole Torrent 40 mg skrandyje neirios tabletės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Ezomeprazolas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pBdr>
          <w:top w:val="single" w:sz="4" w:space="1" w:color="auto"/>
          <w:left w:val="single" w:sz="4" w:space="4" w:color="auto"/>
          <w:bottom w:val="single" w:sz="4" w:space="1" w:color="auto"/>
          <w:right w:val="single" w:sz="4" w:space="4" w:color="auto"/>
        </w:pBdr>
        <w:tabs>
          <w:tab w:val="left" w:pos="1296"/>
        </w:tabs>
        <w:snapToGrid w:val="0"/>
        <w:spacing w:after="0" w:line="240" w:lineRule="auto"/>
        <w:ind w:left="567" w:hanging="567"/>
        <w:outlineLvl w:val="0"/>
        <w:rPr>
          <w:rFonts w:ascii="Times New Roman" w:eastAsia="Times New Roman" w:hAnsi="Times New Roman" w:cs="Times New Roman"/>
          <w:b/>
        </w:rPr>
      </w:pPr>
      <w:r w:rsidRPr="009D019D">
        <w:rPr>
          <w:rFonts w:ascii="Times New Roman" w:eastAsia="Times New Roman" w:hAnsi="Times New Roman" w:cs="Times New Roman"/>
          <w:b/>
        </w:rPr>
        <w:t>2.</w:t>
      </w:r>
      <w:r w:rsidRPr="009D019D">
        <w:rPr>
          <w:rFonts w:ascii="Times New Roman" w:eastAsia="Times New Roman" w:hAnsi="Times New Roman" w:cs="Times New Roman"/>
          <w:b/>
        </w:rPr>
        <w:tab/>
        <w:t>VEIKLIOJI (-IOS) MEDŽIAGA (-OS) IR JOS (-Ų) KIEKIS (-IAI)</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Kiekvienoje tabletėje yra 20 mg ezomeprazolo (ezomeprazolo magnio druskos pavidalu).</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Kiekvienoje tabletėje yra 40 mg ezomeprazolo (ezomeprazolo magnio druskos pavidalu).</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pBdr>
          <w:top w:val="single" w:sz="4" w:space="1" w:color="auto"/>
          <w:left w:val="single" w:sz="4" w:space="4" w:color="auto"/>
          <w:bottom w:val="single" w:sz="4" w:space="1" w:color="auto"/>
          <w:right w:val="single" w:sz="4" w:space="4" w:color="auto"/>
        </w:pBdr>
        <w:tabs>
          <w:tab w:val="left" w:pos="1296"/>
        </w:tabs>
        <w:snapToGrid w:val="0"/>
        <w:spacing w:after="0" w:line="240" w:lineRule="auto"/>
        <w:ind w:left="567" w:hanging="567"/>
        <w:outlineLvl w:val="0"/>
        <w:rPr>
          <w:rFonts w:ascii="Times New Roman" w:eastAsia="Times New Roman" w:hAnsi="Times New Roman" w:cs="Times New Roman"/>
        </w:rPr>
      </w:pPr>
      <w:r w:rsidRPr="009D019D">
        <w:rPr>
          <w:rFonts w:ascii="Times New Roman" w:eastAsia="Times New Roman" w:hAnsi="Times New Roman" w:cs="Times New Roman"/>
          <w:b/>
        </w:rPr>
        <w:t>3.</w:t>
      </w:r>
      <w:r w:rsidRPr="009D019D">
        <w:rPr>
          <w:rFonts w:ascii="Times New Roman" w:eastAsia="Times New Roman" w:hAnsi="Times New Roman" w:cs="Times New Roman"/>
          <w:b/>
        </w:rPr>
        <w:tab/>
        <w:t>PAGALBINIŲ MEDŽIAGŲ SĄRAŠAS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Sudėtyje yra sacharozės ir laktozės. Daugiau informacijos pateikta pakuotės lapelyje.</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pBdr>
          <w:top w:val="single" w:sz="4" w:space="1" w:color="auto"/>
          <w:left w:val="single" w:sz="4" w:space="4" w:color="auto"/>
          <w:bottom w:val="single" w:sz="4" w:space="1" w:color="auto"/>
          <w:right w:val="single" w:sz="4" w:space="4" w:color="auto"/>
        </w:pBdr>
        <w:tabs>
          <w:tab w:val="left" w:pos="1296"/>
        </w:tabs>
        <w:snapToGrid w:val="0"/>
        <w:spacing w:after="0" w:line="240" w:lineRule="auto"/>
        <w:ind w:left="567" w:hanging="567"/>
        <w:outlineLvl w:val="0"/>
        <w:rPr>
          <w:rFonts w:ascii="Times New Roman" w:eastAsia="Times New Roman" w:hAnsi="Times New Roman" w:cs="Times New Roman"/>
        </w:rPr>
      </w:pPr>
      <w:r w:rsidRPr="009D019D">
        <w:rPr>
          <w:rFonts w:ascii="Times New Roman" w:eastAsia="Times New Roman" w:hAnsi="Times New Roman" w:cs="Times New Roman"/>
          <w:b/>
        </w:rPr>
        <w:t>4.</w:t>
      </w:r>
      <w:r w:rsidRPr="009D019D">
        <w:rPr>
          <w:rFonts w:ascii="Times New Roman" w:eastAsia="Times New Roman" w:hAnsi="Times New Roman" w:cs="Times New Roman"/>
          <w:b/>
        </w:rPr>
        <w:tab/>
        <w:t>FARMACINĖ FORMA IR KIEKIS PAKUOTĖJE</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Skrandyje neiri tabletė.</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7 skrandyje neirios tabletės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14 skrandyje neirių tablečių</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 15 skrandyje neirių tablečių</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 28 skrandyje neirios tabletės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 30 skrandyje neirių tablečių</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 56 skrandyje neirios tabletės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 60 skrandyje neirių tablečių</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 90 skrandyje neirių tablečių</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100 skrandyje neirių tablečių</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pBdr>
          <w:top w:val="single" w:sz="4" w:space="1" w:color="auto"/>
          <w:left w:val="single" w:sz="4" w:space="4" w:color="auto"/>
          <w:bottom w:val="single" w:sz="4" w:space="1" w:color="auto"/>
          <w:right w:val="single" w:sz="4" w:space="4" w:color="auto"/>
        </w:pBdr>
        <w:tabs>
          <w:tab w:val="left" w:pos="1296"/>
        </w:tabs>
        <w:snapToGrid w:val="0"/>
        <w:spacing w:after="0" w:line="240" w:lineRule="auto"/>
        <w:ind w:left="567" w:hanging="567"/>
        <w:outlineLvl w:val="0"/>
        <w:rPr>
          <w:rFonts w:ascii="Times New Roman" w:eastAsia="Times New Roman" w:hAnsi="Times New Roman" w:cs="Times New Roman"/>
        </w:rPr>
      </w:pPr>
      <w:r w:rsidRPr="009D019D">
        <w:rPr>
          <w:rFonts w:ascii="Times New Roman" w:eastAsia="Times New Roman" w:hAnsi="Times New Roman" w:cs="Times New Roman"/>
          <w:b/>
        </w:rPr>
        <w:t>5.</w:t>
      </w:r>
      <w:r w:rsidRPr="009D019D">
        <w:rPr>
          <w:rFonts w:ascii="Times New Roman" w:eastAsia="Times New Roman" w:hAnsi="Times New Roman" w:cs="Times New Roman"/>
          <w:b/>
        </w:rPr>
        <w:tab/>
        <w:t>VARTOJIMO METODAS IR BŪDAS (-AI)</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i/>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Vartoti per burną.</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Prieš vartojimą perskaitykite pakuotės lapelį.</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pBdr>
          <w:top w:val="single" w:sz="4" w:space="0" w:color="auto"/>
          <w:left w:val="single" w:sz="4" w:space="4" w:color="auto"/>
          <w:bottom w:val="single" w:sz="4" w:space="1" w:color="auto"/>
          <w:right w:val="single" w:sz="4" w:space="4" w:color="auto"/>
        </w:pBdr>
        <w:tabs>
          <w:tab w:val="left" w:pos="1296"/>
        </w:tabs>
        <w:snapToGrid w:val="0"/>
        <w:spacing w:after="0" w:line="240" w:lineRule="auto"/>
        <w:ind w:left="567" w:hanging="567"/>
        <w:outlineLvl w:val="0"/>
        <w:rPr>
          <w:rFonts w:ascii="Times New Roman" w:eastAsia="Times New Roman" w:hAnsi="Times New Roman" w:cs="Times New Roman"/>
        </w:rPr>
      </w:pPr>
      <w:r w:rsidRPr="009D019D">
        <w:rPr>
          <w:rFonts w:ascii="Times New Roman" w:eastAsia="Times New Roman" w:hAnsi="Times New Roman" w:cs="Times New Roman"/>
          <w:b/>
        </w:rPr>
        <w:t>6.</w:t>
      </w:r>
      <w:r w:rsidRPr="009D019D">
        <w:rPr>
          <w:rFonts w:ascii="Times New Roman" w:eastAsia="Times New Roman" w:hAnsi="Times New Roman" w:cs="Times New Roman"/>
          <w:b/>
        </w:rPr>
        <w:tab/>
        <w:t xml:space="preserve">SPECIALUS ĮSPĖJIMAS, KAD VAISTINĮ PREPARATĄ BŪTINA LAIKYTI VAIKAMS </w:t>
      </w:r>
      <w:r w:rsidRPr="009D019D">
        <w:rPr>
          <w:rFonts w:ascii="Times New Roman" w:eastAsia="Times New Roman" w:hAnsi="Times New Roman" w:cs="Times New Roman"/>
          <w:b/>
          <w:bCs/>
          <w:noProof/>
        </w:rPr>
        <w:t xml:space="preserve">NEPASTEBIMOJE IR </w:t>
      </w:r>
      <w:r w:rsidRPr="009D019D">
        <w:rPr>
          <w:rFonts w:ascii="Times New Roman" w:eastAsia="Times New Roman" w:hAnsi="Times New Roman" w:cs="Times New Roman"/>
          <w:b/>
        </w:rPr>
        <w:t>NEPASIEKIAMOJE VIETOJE</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Laikyti vaikams </w:t>
      </w:r>
      <w:r w:rsidRPr="009D019D">
        <w:rPr>
          <w:rFonts w:ascii="Times New Roman" w:eastAsia="Times New Roman" w:hAnsi="Times New Roman" w:cs="Times New Roman"/>
          <w:iCs/>
          <w:noProof/>
        </w:rPr>
        <w:t xml:space="preserve">nepastebimoje ir </w:t>
      </w:r>
      <w:r w:rsidRPr="009D019D">
        <w:rPr>
          <w:rFonts w:ascii="Times New Roman" w:eastAsia="Times New Roman" w:hAnsi="Times New Roman" w:cs="Times New Roman"/>
        </w:rPr>
        <w:t>nepasiekiamoje vietoje.</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pBdr>
          <w:top w:val="single" w:sz="4" w:space="1" w:color="auto"/>
          <w:left w:val="single" w:sz="4" w:space="4" w:color="auto"/>
          <w:bottom w:val="single" w:sz="4" w:space="1" w:color="auto"/>
          <w:right w:val="single" w:sz="4" w:space="4" w:color="auto"/>
        </w:pBdr>
        <w:tabs>
          <w:tab w:val="left" w:pos="1296"/>
        </w:tabs>
        <w:snapToGrid w:val="0"/>
        <w:spacing w:after="0" w:line="240" w:lineRule="auto"/>
        <w:ind w:left="567" w:hanging="567"/>
        <w:outlineLvl w:val="0"/>
        <w:rPr>
          <w:rFonts w:ascii="Times New Roman" w:eastAsia="Times New Roman" w:hAnsi="Times New Roman" w:cs="Times New Roman"/>
        </w:rPr>
      </w:pPr>
      <w:r w:rsidRPr="009D019D">
        <w:rPr>
          <w:rFonts w:ascii="Times New Roman" w:eastAsia="Times New Roman" w:hAnsi="Times New Roman" w:cs="Times New Roman"/>
          <w:b/>
        </w:rPr>
        <w:t>7.</w:t>
      </w:r>
      <w:r w:rsidRPr="009D019D">
        <w:rPr>
          <w:rFonts w:ascii="Times New Roman" w:eastAsia="Times New Roman" w:hAnsi="Times New Roman" w:cs="Times New Roman"/>
          <w:b/>
        </w:rPr>
        <w:tab/>
        <w:t>KITAS (-I) SPECIALUS (-ŪS) ĮSPĖJIMAS (-AI) (JEI REIKIA)</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pBdr>
          <w:top w:val="single" w:sz="4" w:space="1" w:color="auto"/>
          <w:left w:val="single" w:sz="4" w:space="4" w:color="auto"/>
          <w:bottom w:val="single" w:sz="4" w:space="1" w:color="auto"/>
          <w:right w:val="single" w:sz="4" w:space="4" w:color="auto"/>
        </w:pBdr>
        <w:tabs>
          <w:tab w:val="left" w:pos="1296"/>
        </w:tabs>
        <w:snapToGrid w:val="0"/>
        <w:spacing w:after="0" w:line="240" w:lineRule="auto"/>
        <w:ind w:left="567" w:hanging="567"/>
        <w:outlineLvl w:val="0"/>
        <w:rPr>
          <w:rFonts w:ascii="Times New Roman" w:eastAsia="Times New Roman" w:hAnsi="Times New Roman" w:cs="Times New Roman"/>
        </w:rPr>
      </w:pPr>
      <w:r w:rsidRPr="009D019D">
        <w:rPr>
          <w:rFonts w:ascii="Times New Roman" w:eastAsia="Times New Roman" w:hAnsi="Times New Roman" w:cs="Times New Roman"/>
          <w:b/>
        </w:rPr>
        <w:t>8.</w:t>
      </w:r>
      <w:r w:rsidRPr="009D019D">
        <w:rPr>
          <w:rFonts w:ascii="Times New Roman" w:eastAsia="Times New Roman" w:hAnsi="Times New Roman" w:cs="Times New Roman"/>
          <w:b/>
        </w:rPr>
        <w:tab/>
        <w:t>TINKAMUMO LAIKAS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lastRenderedPageBreak/>
        <w:t>Tinka iki {MMMM/mm}</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Sunaikinti praėjus 100 dienų po pirmojo tablečių talpyklės atidarymo.</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pBdr>
          <w:top w:val="single" w:sz="4" w:space="1" w:color="auto"/>
          <w:left w:val="single" w:sz="4" w:space="4" w:color="auto"/>
          <w:bottom w:val="single" w:sz="4" w:space="1" w:color="auto"/>
          <w:right w:val="single" w:sz="4" w:space="4" w:color="auto"/>
        </w:pBdr>
        <w:tabs>
          <w:tab w:val="left" w:pos="1296"/>
        </w:tabs>
        <w:snapToGrid w:val="0"/>
        <w:spacing w:after="0" w:line="240" w:lineRule="auto"/>
        <w:ind w:left="567" w:hanging="567"/>
        <w:outlineLvl w:val="0"/>
        <w:rPr>
          <w:rFonts w:ascii="Times New Roman" w:eastAsia="Times New Roman" w:hAnsi="Times New Roman" w:cs="Times New Roman"/>
        </w:rPr>
      </w:pPr>
      <w:r w:rsidRPr="009D019D">
        <w:rPr>
          <w:rFonts w:ascii="Times New Roman" w:eastAsia="Times New Roman" w:hAnsi="Times New Roman" w:cs="Times New Roman"/>
          <w:b/>
        </w:rPr>
        <w:t>9.</w:t>
      </w:r>
      <w:r w:rsidRPr="009D019D">
        <w:rPr>
          <w:rFonts w:ascii="Times New Roman" w:eastAsia="Times New Roman" w:hAnsi="Times New Roman" w:cs="Times New Roman"/>
          <w:b/>
        </w:rPr>
        <w:tab/>
      </w:r>
      <w:r w:rsidRPr="009D019D">
        <w:rPr>
          <w:rFonts w:ascii="Times New Roman" w:eastAsia="Times New Roman" w:hAnsi="Times New Roman" w:cs="Times New Roman"/>
          <w:b/>
          <w:caps/>
        </w:rPr>
        <w:t>SPECIALIOS laikymo sąlygos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Laikyti gamintojo pakuotėje, kad preparatas būtų apsaugotas nuo šviesos ir drėgmės.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ind w:left="567" w:hanging="567"/>
        <w:rPr>
          <w:rFonts w:ascii="Times New Roman" w:eastAsia="Times New Roman" w:hAnsi="Times New Roman" w:cs="Times New Roman"/>
        </w:rPr>
      </w:pPr>
    </w:p>
    <w:p w:rsidR="005756FA" w:rsidRPr="009D019D" w:rsidRDefault="005756FA" w:rsidP="005756FA">
      <w:pPr>
        <w:pBdr>
          <w:top w:val="single" w:sz="4" w:space="1" w:color="auto"/>
          <w:left w:val="single" w:sz="4" w:space="4" w:color="auto"/>
          <w:bottom w:val="single" w:sz="4" w:space="1" w:color="auto"/>
          <w:right w:val="single" w:sz="4" w:space="4" w:color="auto"/>
        </w:pBdr>
        <w:tabs>
          <w:tab w:val="left" w:pos="1296"/>
        </w:tabs>
        <w:snapToGrid w:val="0"/>
        <w:spacing w:after="0" w:line="240" w:lineRule="auto"/>
        <w:ind w:left="567" w:hanging="567"/>
        <w:outlineLvl w:val="0"/>
        <w:rPr>
          <w:rFonts w:ascii="Times New Roman" w:eastAsia="Times New Roman" w:hAnsi="Times New Roman" w:cs="Times New Roman"/>
          <w:b/>
        </w:rPr>
      </w:pPr>
      <w:r w:rsidRPr="009D019D">
        <w:rPr>
          <w:rFonts w:ascii="Times New Roman" w:eastAsia="Times New Roman" w:hAnsi="Times New Roman" w:cs="Times New Roman"/>
          <w:b/>
        </w:rPr>
        <w:t>10.</w:t>
      </w:r>
      <w:r w:rsidRPr="009D019D">
        <w:rPr>
          <w:rFonts w:ascii="Times New Roman" w:eastAsia="Times New Roman" w:hAnsi="Times New Roman" w:cs="Times New Roman"/>
          <w:b/>
        </w:rPr>
        <w:tab/>
      </w:r>
      <w:r w:rsidRPr="009D019D">
        <w:rPr>
          <w:rFonts w:ascii="Times New Roman" w:eastAsia="Times New Roman" w:hAnsi="Times New Roman" w:cs="Times New Roman"/>
          <w:b/>
          <w:caps/>
        </w:rPr>
        <w:t>specialios atsargumo priemonės DĖL NESUVARTOTO VAISTINIO PREPARATO AR JO ATLIEK</w:t>
      </w:r>
      <w:r w:rsidRPr="009D019D">
        <w:rPr>
          <w:rFonts w:ascii="Times New Roman" w:eastAsia="Times New Roman" w:hAnsi="Times New Roman" w:cs="Times New Roman"/>
          <w:b/>
        </w:rPr>
        <w:t>Ų</w:t>
      </w:r>
      <w:r w:rsidRPr="009D019D">
        <w:rPr>
          <w:rFonts w:ascii="Times New Roman" w:eastAsia="Times New Roman" w:hAnsi="Times New Roman" w:cs="Times New Roman"/>
          <w:caps/>
        </w:rPr>
        <w:t xml:space="preserve"> </w:t>
      </w:r>
      <w:r w:rsidRPr="009D019D">
        <w:rPr>
          <w:rFonts w:ascii="Times New Roman" w:eastAsia="Times New Roman" w:hAnsi="Times New Roman" w:cs="Times New Roman"/>
          <w:b/>
          <w:caps/>
        </w:rPr>
        <w:t>TVARKYMO (jei reikia)</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rPr>
      </w:pPr>
      <w:r w:rsidRPr="009D019D">
        <w:rPr>
          <w:rFonts w:ascii="Times New Roman" w:eastAsia="Times New Roman" w:hAnsi="Times New Roman" w:cs="Times New Roman"/>
          <w:b/>
          <w:noProof/>
        </w:rPr>
        <w:t>11.</w:t>
      </w:r>
      <w:r w:rsidRPr="009D019D">
        <w:rPr>
          <w:rFonts w:ascii="Times New Roman" w:eastAsia="Times New Roman" w:hAnsi="Times New Roman" w:cs="Times New Roman"/>
          <w:b/>
          <w:noProof/>
        </w:rPr>
        <w:tab/>
      </w:r>
      <w:r w:rsidRPr="009D019D">
        <w:rPr>
          <w:rFonts w:ascii="Times New Roman" w:eastAsia="Times New Roman" w:hAnsi="Times New Roman" w:cs="Times New Roman"/>
          <w:b/>
          <w:caps/>
          <w:noProof/>
        </w:rPr>
        <w:t>REGISTRUOTOJO</w:t>
      </w:r>
      <w:r w:rsidRPr="009D019D">
        <w:rPr>
          <w:rFonts w:ascii="Times New Roman" w:eastAsia="Times New Roman" w:hAnsi="Times New Roman" w:cs="Times New Roman"/>
          <w:b/>
          <w:caps/>
        </w:rPr>
        <w:t xml:space="preserve"> pavadinimas ir adresas</w:t>
      </w:r>
    </w:p>
    <w:p w:rsidR="005756FA" w:rsidRPr="009D019D" w:rsidRDefault="005756FA" w:rsidP="005756FA">
      <w:pPr>
        <w:tabs>
          <w:tab w:val="left" w:pos="567"/>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567"/>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Torrent Pharma GmbH</w:t>
      </w:r>
    </w:p>
    <w:p w:rsidR="005756FA" w:rsidRPr="009D019D" w:rsidRDefault="005756FA" w:rsidP="005756FA">
      <w:pPr>
        <w:tabs>
          <w:tab w:val="left" w:pos="567"/>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Südwestpark 50</w:t>
      </w:r>
    </w:p>
    <w:p w:rsidR="005756FA" w:rsidRPr="009D019D" w:rsidRDefault="005756FA" w:rsidP="005756FA">
      <w:pPr>
        <w:tabs>
          <w:tab w:val="left" w:pos="567"/>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90449 Nürnberg</w:t>
      </w:r>
    </w:p>
    <w:p w:rsidR="005756FA" w:rsidRPr="009D019D" w:rsidRDefault="005756FA" w:rsidP="005756FA">
      <w:pPr>
        <w:tabs>
          <w:tab w:val="left" w:pos="567"/>
        </w:tabs>
        <w:suppressAutoHyphens/>
        <w:autoSpaceDE w:val="0"/>
        <w:autoSpaceDN w:val="0"/>
        <w:snapToGrid w:val="0"/>
        <w:spacing w:after="0" w:line="240" w:lineRule="auto"/>
        <w:ind w:right="284"/>
        <w:jc w:val="both"/>
        <w:rPr>
          <w:rFonts w:ascii="Times New Roman" w:eastAsia="Times New Roman" w:hAnsi="Times New Roman" w:cs="Times New Roman"/>
        </w:rPr>
      </w:pPr>
      <w:r w:rsidRPr="009D019D">
        <w:rPr>
          <w:rFonts w:ascii="Times New Roman" w:eastAsia="Times New Roman" w:hAnsi="Times New Roman" w:cs="Times New Roman"/>
        </w:rPr>
        <w:t>Vokietija</w:t>
      </w:r>
    </w:p>
    <w:p w:rsidR="005756FA" w:rsidRPr="009D019D" w:rsidRDefault="005756FA" w:rsidP="005756FA">
      <w:pPr>
        <w:tabs>
          <w:tab w:val="left" w:pos="567"/>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567"/>
        </w:tabs>
        <w:snapToGrid w:val="0"/>
        <w:spacing w:after="0" w:line="240" w:lineRule="auto"/>
        <w:rPr>
          <w:rFonts w:ascii="Times New Roman" w:eastAsia="Times New Roman" w:hAnsi="Times New Roman" w:cs="Times New Roman"/>
        </w:rPr>
      </w:pPr>
    </w:p>
    <w:p w:rsidR="005756FA" w:rsidRPr="009D019D" w:rsidRDefault="005756FA" w:rsidP="005756FA">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rPr>
      </w:pPr>
      <w:r w:rsidRPr="009D019D">
        <w:rPr>
          <w:rFonts w:ascii="Times New Roman" w:eastAsia="Times New Roman" w:hAnsi="Times New Roman" w:cs="Times New Roman"/>
          <w:b/>
        </w:rPr>
        <w:t>12.</w:t>
      </w:r>
      <w:r w:rsidRPr="009D019D">
        <w:rPr>
          <w:rFonts w:ascii="Times New Roman" w:eastAsia="Times New Roman" w:hAnsi="Times New Roman" w:cs="Times New Roman"/>
          <w:b/>
        </w:rPr>
        <w:tab/>
      </w:r>
      <w:r w:rsidRPr="009D019D">
        <w:rPr>
          <w:rFonts w:ascii="Times New Roman" w:eastAsia="Times New Roman" w:hAnsi="Times New Roman" w:cs="Times New Roman"/>
          <w:b/>
          <w:caps/>
          <w:noProof/>
        </w:rPr>
        <w:t>REGISTRACIJOS PAŽYMĖJIMO NUMERIS (-IAI)</w:t>
      </w:r>
      <w:r w:rsidRPr="009D019D">
        <w:rPr>
          <w:rFonts w:ascii="Times New Roman" w:eastAsia="Times New Roman" w:hAnsi="Times New Roman" w:cs="Times New Roman"/>
          <w:b/>
          <w:caps/>
        </w:rPr>
        <w:t xml:space="preserve"> numeris</w:t>
      </w:r>
      <w:r w:rsidRPr="009D019D">
        <w:rPr>
          <w:rFonts w:ascii="Times New Roman" w:eastAsia="Times New Roman" w:hAnsi="Times New Roman" w:cs="Times New Roman"/>
          <w:b/>
        </w:rPr>
        <w:t xml:space="preserve"> </w:t>
      </w:r>
    </w:p>
    <w:p w:rsidR="005756FA" w:rsidRPr="009D019D" w:rsidRDefault="005756FA" w:rsidP="005756FA">
      <w:pPr>
        <w:tabs>
          <w:tab w:val="left" w:pos="567"/>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jc w:val="both"/>
        <w:rPr>
          <w:rFonts w:ascii="Times New Roman" w:eastAsia="Times New Roman" w:hAnsi="Times New Roman" w:cs="Times New Roman"/>
          <w:color w:val="000000"/>
        </w:rPr>
      </w:pPr>
      <w:r w:rsidRPr="009D019D">
        <w:rPr>
          <w:rFonts w:ascii="Times New Roman" w:eastAsia="Times New Roman" w:hAnsi="Times New Roman" w:cs="Times New Roman"/>
          <w:color w:val="000000"/>
        </w:rPr>
        <w:t>Esomeprazole Torrent 20 mg</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N7 - LT/1/11/2669/010</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N14 - LT/1/11/2669/011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N15 - LT/1/11/2669/012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N28 - LT/1/11/2669/013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N30 - LT/1/11/2669/014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N56 - LT/1/11/2669/015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N60 - LT/1/11/2669/016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N90 - LT/1/11/2669/017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N100 - LT/1/11/2669/018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jc w:val="both"/>
        <w:rPr>
          <w:rFonts w:ascii="Times New Roman" w:eastAsia="Times New Roman" w:hAnsi="Times New Roman" w:cs="Times New Roman"/>
          <w:color w:val="000000"/>
        </w:rPr>
      </w:pPr>
      <w:r w:rsidRPr="009D019D">
        <w:rPr>
          <w:rFonts w:ascii="Times New Roman" w:eastAsia="Times New Roman" w:hAnsi="Times New Roman" w:cs="Times New Roman"/>
          <w:color w:val="000000"/>
        </w:rPr>
        <w:t>Esomeprazole Torrent 40 mg</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N7 - LT/1/11/2669/028</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N14 - LT/1/11/2669/029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N15 - LT/1/11/2669/030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N28 - LT/1/11/2669/031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N30 - LT/1/11/2669/032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N56 - LT/1/11/2669/033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N60 - LT/1/11/2669/034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N90 - LT/1/11/2669/035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N100 - LT/1/11/2669/036 </w:t>
      </w:r>
    </w:p>
    <w:p w:rsidR="005756FA" w:rsidRPr="009D019D" w:rsidRDefault="005756FA" w:rsidP="005756FA">
      <w:pPr>
        <w:tabs>
          <w:tab w:val="left" w:pos="567"/>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567"/>
        </w:tabs>
        <w:snapToGrid w:val="0"/>
        <w:spacing w:after="0" w:line="240" w:lineRule="auto"/>
        <w:rPr>
          <w:rFonts w:ascii="Times New Roman" w:eastAsia="Times New Roman" w:hAnsi="Times New Roman" w:cs="Times New Roman"/>
        </w:rPr>
      </w:pPr>
    </w:p>
    <w:p w:rsidR="005756FA" w:rsidRPr="009D019D" w:rsidRDefault="005756FA" w:rsidP="005756FA">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rPr>
      </w:pPr>
      <w:r w:rsidRPr="009D019D">
        <w:rPr>
          <w:rFonts w:ascii="Times New Roman" w:eastAsia="Times New Roman" w:hAnsi="Times New Roman" w:cs="Times New Roman"/>
          <w:b/>
        </w:rPr>
        <w:t>13.</w:t>
      </w:r>
      <w:r w:rsidRPr="009D019D">
        <w:rPr>
          <w:rFonts w:ascii="Times New Roman" w:eastAsia="Times New Roman" w:hAnsi="Times New Roman" w:cs="Times New Roman"/>
          <w:b/>
        </w:rPr>
        <w:tab/>
        <w:t>SERIJOS NUMERIS</w:t>
      </w:r>
    </w:p>
    <w:p w:rsidR="005756FA" w:rsidRPr="009D019D" w:rsidRDefault="005756FA" w:rsidP="005756FA">
      <w:pPr>
        <w:tabs>
          <w:tab w:val="left" w:pos="567"/>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567"/>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Serija</w:t>
      </w:r>
    </w:p>
    <w:p w:rsidR="005756FA" w:rsidRPr="009D019D" w:rsidRDefault="005756FA" w:rsidP="005756FA">
      <w:pPr>
        <w:tabs>
          <w:tab w:val="left" w:pos="567"/>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567"/>
        </w:tabs>
        <w:snapToGrid w:val="0"/>
        <w:spacing w:after="0" w:line="240" w:lineRule="auto"/>
        <w:rPr>
          <w:rFonts w:ascii="Times New Roman" w:eastAsia="Times New Roman" w:hAnsi="Times New Roman" w:cs="Times New Roman"/>
        </w:rPr>
      </w:pPr>
    </w:p>
    <w:p w:rsidR="005756FA" w:rsidRPr="009D019D" w:rsidRDefault="005756FA" w:rsidP="005756FA">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rPr>
      </w:pPr>
      <w:r w:rsidRPr="009D019D">
        <w:rPr>
          <w:rFonts w:ascii="Times New Roman" w:eastAsia="Times New Roman" w:hAnsi="Times New Roman" w:cs="Times New Roman"/>
          <w:b/>
        </w:rPr>
        <w:t>14.</w:t>
      </w:r>
      <w:r w:rsidRPr="009D019D">
        <w:rPr>
          <w:rFonts w:ascii="Times New Roman" w:eastAsia="Times New Roman" w:hAnsi="Times New Roman" w:cs="Times New Roman"/>
          <w:b/>
        </w:rPr>
        <w:tab/>
        <w:t>PARDAVIMO (IŠDAVIMO)</w:t>
      </w:r>
      <w:r w:rsidRPr="009D019D">
        <w:rPr>
          <w:rFonts w:ascii="Times New Roman" w:eastAsia="Times New Roman" w:hAnsi="Times New Roman" w:cs="Times New Roman"/>
          <w:b/>
          <w:caps/>
        </w:rPr>
        <w:t xml:space="preserve"> tvarka</w:t>
      </w:r>
    </w:p>
    <w:p w:rsidR="005756FA" w:rsidRPr="009D019D" w:rsidRDefault="005756FA" w:rsidP="005756FA">
      <w:pPr>
        <w:tabs>
          <w:tab w:val="left" w:pos="567"/>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567"/>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Receptinis vaistinis preparatas </w:t>
      </w:r>
    </w:p>
    <w:p w:rsidR="005756FA" w:rsidRPr="009D019D" w:rsidRDefault="005756FA" w:rsidP="005756FA">
      <w:pPr>
        <w:tabs>
          <w:tab w:val="left" w:pos="567"/>
        </w:tabs>
        <w:snapToGrid w:val="0"/>
        <w:spacing w:after="0" w:line="240" w:lineRule="auto"/>
        <w:rPr>
          <w:rFonts w:ascii="Times New Roman" w:eastAsia="Times New Roman" w:hAnsi="Times New Roman" w:cs="Times New Roman"/>
        </w:rPr>
      </w:pPr>
    </w:p>
    <w:p w:rsidR="005756FA" w:rsidRPr="009D019D" w:rsidRDefault="005756FA" w:rsidP="005756FA">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rPr>
      </w:pPr>
      <w:r w:rsidRPr="009D019D">
        <w:rPr>
          <w:rFonts w:ascii="Times New Roman" w:eastAsia="Times New Roman" w:hAnsi="Times New Roman" w:cs="Times New Roman"/>
          <w:b/>
        </w:rPr>
        <w:lastRenderedPageBreak/>
        <w:t>15.</w:t>
      </w:r>
      <w:r w:rsidRPr="009D019D">
        <w:rPr>
          <w:rFonts w:ascii="Times New Roman" w:eastAsia="Times New Roman" w:hAnsi="Times New Roman" w:cs="Times New Roman"/>
          <w:b/>
        </w:rPr>
        <w:tab/>
      </w:r>
      <w:r w:rsidRPr="009D019D">
        <w:rPr>
          <w:rFonts w:ascii="Times New Roman" w:eastAsia="Times New Roman" w:hAnsi="Times New Roman" w:cs="Times New Roman"/>
          <w:b/>
          <w:caps/>
        </w:rPr>
        <w:t>vartojimo instrukcijA</w:t>
      </w:r>
    </w:p>
    <w:p w:rsidR="005756FA" w:rsidRPr="009D019D" w:rsidRDefault="005756FA" w:rsidP="005756FA">
      <w:pPr>
        <w:tabs>
          <w:tab w:val="left" w:pos="567"/>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567"/>
        </w:tabs>
        <w:snapToGrid w:val="0"/>
        <w:spacing w:after="0" w:line="240" w:lineRule="auto"/>
        <w:rPr>
          <w:rFonts w:ascii="Times New Roman" w:eastAsia="Times New Roman" w:hAnsi="Times New Roman" w:cs="Times New Roman"/>
        </w:rPr>
      </w:pPr>
    </w:p>
    <w:p w:rsidR="005756FA" w:rsidRPr="009D019D" w:rsidRDefault="005756FA" w:rsidP="005756FA">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rPr>
      </w:pPr>
      <w:r w:rsidRPr="009D019D">
        <w:rPr>
          <w:rFonts w:ascii="Times New Roman" w:eastAsia="Times New Roman" w:hAnsi="Times New Roman" w:cs="Times New Roman"/>
          <w:b/>
        </w:rPr>
        <w:t>16.</w:t>
      </w:r>
      <w:r w:rsidRPr="009D019D">
        <w:rPr>
          <w:rFonts w:ascii="Times New Roman" w:eastAsia="Times New Roman" w:hAnsi="Times New Roman" w:cs="Times New Roman"/>
          <w:b/>
        </w:rPr>
        <w:tab/>
        <w:t>INFORMACIJA BRAILIO RAŠTU</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b/>
        </w:rPr>
      </w:pPr>
      <w:r w:rsidRPr="009D019D">
        <w:rPr>
          <w:rFonts w:ascii="Times New Roman" w:eastAsia="Times New Roman" w:hAnsi="Times New Roman" w:cs="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756FA" w:rsidRPr="009D019D" w:rsidTr="005756FA">
        <w:trPr>
          <w:trHeight w:val="785"/>
        </w:trPr>
        <w:tc>
          <w:tcPr>
            <w:tcW w:w="9287" w:type="dxa"/>
            <w:tcBorders>
              <w:top w:val="single" w:sz="4" w:space="0" w:color="auto"/>
              <w:left w:val="single" w:sz="4" w:space="0" w:color="auto"/>
              <w:bottom w:val="single" w:sz="4" w:space="0" w:color="auto"/>
              <w:right w:val="single" w:sz="4" w:space="0" w:color="auto"/>
            </w:tcBorders>
          </w:tcPr>
          <w:p w:rsidR="005756FA" w:rsidRPr="009D019D" w:rsidRDefault="005756FA" w:rsidP="005756FA">
            <w:pPr>
              <w:tabs>
                <w:tab w:val="left" w:pos="1296"/>
              </w:tabs>
              <w:snapToGrid w:val="0"/>
              <w:spacing w:after="0" w:line="240" w:lineRule="auto"/>
              <w:rPr>
                <w:rFonts w:ascii="Times New Roman" w:eastAsia="Times New Roman" w:hAnsi="Times New Roman" w:cs="Times New Roman"/>
                <w:b/>
              </w:rPr>
            </w:pPr>
            <w:r w:rsidRPr="009D019D">
              <w:rPr>
                <w:rFonts w:ascii="Times New Roman" w:eastAsia="Times New Roman" w:hAnsi="Times New Roman" w:cs="Times New Roman"/>
                <w:b/>
              </w:rPr>
              <w:lastRenderedPageBreak/>
              <w:t>MINIMALI INFORMACIJA ANT LIZDINIŲ PLOKŠTELIŲ ARBA DVISLUOKSNIŲ JUOSTELIŲ</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b/>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b/>
              </w:rPr>
            </w:pPr>
            <w:r w:rsidRPr="009D019D">
              <w:rPr>
                <w:rFonts w:ascii="Times New Roman" w:eastAsia="Times New Roman" w:hAnsi="Times New Roman" w:cs="Times New Roman"/>
                <w:b/>
              </w:rPr>
              <w:t>LIZDINĖS PLOKŠTELĖS</w:t>
            </w:r>
          </w:p>
        </w:tc>
      </w:tr>
    </w:tbl>
    <w:p w:rsidR="005756FA" w:rsidRPr="009D019D" w:rsidRDefault="005756FA" w:rsidP="005756FA">
      <w:pPr>
        <w:tabs>
          <w:tab w:val="left" w:pos="1296"/>
        </w:tabs>
        <w:snapToGrid w:val="0"/>
        <w:spacing w:after="0" w:line="240" w:lineRule="auto"/>
        <w:rPr>
          <w:rFonts w:ascii="Times New Roman" w:eastAsia="Times New Roman" w:hAnsi="Times New Roman" w:cs="Times New Roman"/>
          <w:b/>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756FA" w:rsidRPr="009D019D" w:rsidTr="005756FA">
        <w:tc>
          <w:tcPr>
            <w:tcW w:w="9287"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142"/>
                <w:tab w:val="left" w:pos="567"/>
              </w:tabs>
              <w:snapToGrid w:val="0"/>
              <w:spacing w:after="0" w:line="240" w:lineRule="auto"/>
              <w:ind w:left="567" w:hanging="567"/>
              <w:rPr>
                <w:rFonts w:ascii="Times New Roman" w:eastAsia="Times New Roman" w:hAnsi="Times New Roman" w:cs="Times New Roman"/>
                <w:b/>
              </w:rPr>
            </w:pPr>
            <w:r w:rsidRPr="009D019D">
              <w:rPr>
                <w:rFonts w:ascii="Times New Roman" w:eastAsia="Times New Roman" w:hAnsi="Times New Roman" w:cs="Times New Roman"/>
                <w:b/>
              </w:rPr>
              <w:t>1.</w:t>
            </w:r>
            <w:r w:rsidRPr="009D019D">
              <w:rPr>
                <w:rFonts w:ascii="Times New Roman" w:eastAsia="Times New Roman" w:hAnsi="Times New Roman" w:cs="Times New Roman"/>
                <w:b/>
              </w:rPr>
              <w:tab/>
            </w:r>
            <w:r w:rsidRPr="009D019D">
              <w:rPr>
                <w:rFonts w:ascii="Times New Roman" w:eastAsia="Times New Roman" w:hAnsi="Times New Roman" w:cs="Times New Roman"/>
                <w:b/>
                <w:caps/>
              </w:rPr>
              <w:t>Vaistinio preparato pavadinimas</w:t>
            </w:r>
          </w:p>
        </w:tc>
      </w:tr>
    </w:tbl>
    <w:p w:rsidR="005756FA" w:rsidRPr="009D019D" w:rsidRDefault="005756FA" w:rsidP="005756FA">
      <w:pPr>
        <w:tabs>
          <w:tab w:val="left" w:pos="1296"/>
        </w:tabs>
        <w:snapToGrid w:val="0"/>
        <w:spacing w:after="0" w:line="240" w:lineRule="auto"/>
        <w:ind w:left="567" w:hanging="567"/>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Esomeprazole Torrent 20 mg skrandyje neirios tabletės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Esomeprazole Torrent 40 mg skrandyje neirios tabletės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Ezomeprazolas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b/>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756FA" w:rsidRPr="009D019D" w:rsidTr="005756FA">
        <w:tc>
          <w:tcPr>
            <w:tcW w:w="9287"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142"/>
                <w:tab w:val="left" w:pos="567"/>
              </w:tabs>
              <w:snapToGrid w:val="0"/>
              <w:spacing w:after="0" w:line="240" w:lineRule="auto"/>
              <w:ind w:left="567" w:hanging="567"/>
              <w:rPr>
                <w:rFonts w:ascii="Times New Roman" w:eastAsia="Times New Roman" w:hAnsi="Times New Roman" w:cs="Times New Roman"/>
                <w:b/>
              </w:rPr>
            </w:pPr>
            <w:r w:rsidRPr="009D019D">
              <w:rPr>
                <w:rFonts w:ascii="Times New Roman" w:eastAsia="Times New Roman" w:hAnsi="Times New Roman" w:cs="Times New Roman"/>
                <w:b/>
              </w:rPr>
              <w:t>2.</w:t>
            </w:r>
            <w:r w:rsidRPr="009D019D">
              <w:rPr>
                <w:rFonts w:ascii="Times New Roman" w:eastAsia="Times New Roman" w:hAnsi="Times New Roman" w:cs="Times New Roman"/>
                <w:b/>
              </w:rPr>
              <w:tab/>
            </w:r>
            <w:r w:rsidRPr="009D019D">
              <w:rPr>
                <w:rFonts w:ascii="Times New Roman" w:eastAsia="Times New Roman" w:hAnsi="Times New Roman" w:cs="Times New Roman"/>
                <w:b/>
                <w:caps/>
                <w:noProof/>
              </w:rPr>
              <w:t>REGISTRUOTOJO</w:t>
            </w:r>
            <w:r w:rsidRPr="009D019D">
              <w:rPr>
                <w:rFonts w:ascii="Times New Roman" w:eastAsia="Times New Roman" w:hAnsi="Times New Roman" w:cs="Times New Roman"/>
                <w:b/>
                <w:caps/>
              </w:rPr>
              <w:t xml:space="preserve"> pavadinimas</w:t>
            </w:r>
          </w:p>
        </w:tc>
      </w:tr>
    </w:tbl>
    <w:p w:rsidR="005756FA" w:rsidRPr="009D019D" w:rsidRDefault="005756FA" w:rsidP="005756FA">
      <w:pPr>
        <w:tabs>
          <w:tab w:val="left" w:pos="1296"/>
        </w:tabs>
        <w:snapToGrid w:val="0"/>
        <w:spacing w:after="0" w:line="240" w:lineRule="auto"/>
        <w:rPr>
          <w:rFonts w:ascii="Times New Roman" w:eastAsia="Times New Roman" w:hAnsi="Times New Roman" w:cs="Times New Roman"/>
          <w:b/>
        </w:rPr>
      </w:pPr>
    </w:p>
    <w:p w:rsidR="005756FA" w:rsidRPr="009D019D" w:rsidRDefault="005756FA" w:rsidP="005756FA">
      <w:pPr>
        <w:tabs>
          <w:tab w:val="left" w:pos="0"/>
          <w:tab w:val="left" w:pos="709"/>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Torrent Pharma GmbH</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b/>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756FA" w:rsidRPr="009D019D" w:rsidTr="005756FA">
        <w:tc>
          <w:tcPr>
            <w:tcW w:w="9287"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142"/>
                <w:tab w:val="left" w:pos="567"/>
              </w:tabs>
              <w:snapToGrid w:val="0"/>
              <w:spacing w:after="0" w:line="240" w:lineRule="auto"/>
              <w:ind w:left="567" w:hanging="567"/>
              <w:rPr>
                <w:rFonts w:ascii="Times New Roman" w:eastAsia="Times New Roman" w:hAnsi="Times New Roman" w:cs="Times New Roman"/>
                <w:b/>
              </w:rPr>
            </w:pPr>
            <w:r w:rsidRPr="009D019D">
              <w:rPr>
                <w:rFonts w:ascii="Times New Roman" w:eastAsia="Times New Roman" w:hAnsi="Times New Roman" w:cs="Times New Roman"/>
                <w:b/>
              </w:rPr>
              <w:t>3.</w:t>
            </w:r>
            <w:r w:rsidRPr="009D019D">
              <w:rPr>
                <w:rFonts w:ascii="Times New Roman" w:eastAsia="Times New Roman" w:hAnsi="Times New Roman" w:cs="Times New Roman"/>
                <w:b/>
              </w:rPr>
              <w:tab/>
            </w:r>
            <w:r w:rsidRPr="009D019D">
              <w:rPr>
                <w:rFonts w:ascii="Times New Roman" w:eastAsia="Times New Roman" w:hAnsi="Times New Roman" w:cs="Times New Roman"/>
                <w:b/>
                <w:caps/>
              </w:rPr>
              <w:t>tinkamumo laikas</w:t>
            </w:r>
          </w:p>
        </w:tc>
      </w:tr>
    </w:tbl>
    <w:p w:rsidR="005756FA" w:rsidRPr="009D019D" w:rsidRDefault="005756FA" w:rsidP="005756FA">
      <w:pPr>
        <w:tabs>
          <w:tab w:val="left" w:pos="1296"/>
        </w:tabs>
        <w:snapToGrid w:val="0"/>
        <w:spacing w:after="0" w:line="240" w:lineRule="auto"/>
        <w:rPr>
          <w:rFonts w:ascii="Times New Roman" w:eastAsia="Times New Roman" w:hAnsi="Times New Roman" w:cs="Times New Roman"/>
          <w:b/>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Tinka iki {MMMM/mm}</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756FA" w:rsidRPr="009D019D" w:rsidTr="005756FA">
        <w:tc>
          <w:tcPr>
            <w:tcW w:w="9287"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142"/>
                <w:tab w:val="left" w:pos="567"/>
              </w:tabs>
              <w:snapToGrid w:val="0"/>
              <w:spacing w:after="0" w:line="240" w:lineRule="auto"/>
              <w:ind w:left="567" w:hanging="567"/>
              <w:rPr>
                <w:rFonts w:ascii="Times New Roman" w:eastAsia="Times New Roman" w:hAnsi="Times New Roman" w:cs="Times New Roman"/>
                <w:b/>
              </w:rPr>
            </w:pPr>
            <w:r w:rsidRPr="009D019D">
              <w:rPr>
                <w:rFonts w:ascii="Times New Roman" w:eastAsia="Times New Roman" w:hAnsi="Times New Roman" w:cs="Times New Roman"/>
                <w:b/>
              </w:rPr>
              <w:t>4.</w:t>
            </w:r>
            <w:r w:rsidRPr="009D019D">
              <w:rPr>
                <w:rFonts w:ascii="Times New Roman" w:eastAsia="Times New Roman" w:hAnsi="Times New Roman" w:cs="Times New Roman"/>
                <w:b/>
              </w:rPr>
              <w:tab/>
            </w:r>
            <w:r w:rsidRPr="009D019D">
              <w:rPr>
                <w:rFonts w:ascii="Times New Roman" w:eastAsia="Times New Roman" w:hAnsi="Times New Roman" w:cs="Times New Roman"/>
                <w:b/>
                <w:caps/>
              </w:rPr>
              <w:t>serijos numeris</w:t>
            </w:r>
          </w:p>
        </w:tc>
      </w:tr>
    </w:tbl>
    <w:p w:rsidR="005756FA" w:rsidRPr="009D019D" w:rsidRDefault="005756FA" w:rsidP="005756FA">
      <w:pPr>
        <w:tabs>
          <w:tab w:val="left" w:pos="1296"/>
        </w:tabs>
        <w:snapToGrid w:val="0"/>
        <w:spacing w:after="0" w:line="240" w:lineRule="auto"/>
        <w:ind w:right="113"/>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ind w:right="113"/>
        <w:rPr>
          <w:rFonts w:ascii="Times New Roman" w:eastAsia="Times New Roman" w:hAnsi="Times New Roman" w:cs="Times New Roman"/>
        </w:rPr>
      </w:pPr>
      <w:r w:rsidRPr="009D019D">
        <w:rPr>
          <w:rFonts w:ascii="Times New Roman" w:eastAsia="Times New Roman" w:hAnsi="Times New Roman" w:cs="Times New Roman"/>
        </w:rPr>
        <w:t>Serija</w:t>
      </w:r>
    </w:p>
    <w:p w:rsidR="005756FA" w:rsidRPr="009D019D" w:rsidRDefault="005756FA" w:rsidP="005756FA">
      <w:pPr>
        <w:tabs>
          <w:tab w:val="left" w:pos="1296"/>
        </w:tabs>
        <w:snapToGrid w:val="0"/>
        <w:spacing w:after="0" w:line="240" w:lineRule="auto"/>
        <w:ind w:right="113"/>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ind w:right="113"/>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756FA" w:rsidRPr="009D019D" w:rsidTr="005756FA">
        <w:tc>
          <w:tcPr>
            <w:tcW w:w="9287" w:type="dxa"/>
            <w:tcBorders>
              <w:top w:val="single" w:sz="4" w:space="0" w:color="auto"/>
              <w:left w:val="single" w:sz="4" w:space="0" w:color="auto"/>
              <w:bottom w:val="single" w:sz="4" w:space="0" w:color="auto"/>
              <w:right w:val="single" w:sz="4" w:space="0" w:color="auto"/>
            </w:tcBorders>
            <w:hideMark/>
          </w:tcPr>
          <w:p w:rsidR="005756FA" w:rsidRPr="009D019D" w:rsidRDefault="005756FA" w:rsidP="005756FA">
            <w:pPr>
              <w:tabs>
                <w:tab w:val="left" w:pos="142"/>
                <w:tab w:val="left" w:pos="567"/>
              </w:tabs>
              <w:snapToGrid w:val="0"/>
              <w:spacing w:after="0" w:line="240" w:lineRule="auto"/>
              <w:ind w:left="567" w:hanging="567"/>
              <w:rPr>
                <w:rFonts w:ascii="Times New Roman" w:eastAsia="Times New Roman" w:hAnsi="Times New Roman" w:cs="Times New Roman"/>
                <w:b/>
              </w:rPr>
            </w:pPr>
            <w:r w:rsidRPr="009D019D">
              <w:rPr>
                <w:rFonts w:ascii="Times New Roman" w:eastAsia="Times New Roman" w:hAnsi="Times New Roman" w:cs="Times New Roman"/>
                <w:b/>
              </w:rPr>
              <w:t>5.</w:t>
            </w:r>
            <w:r w:rsidRPr="009D019D">
              <w:rPr>
                <w:rFonts w:ascii="Times New Roman" w:eastAsia="Times New Roman" w:hAnsi="Times New Roman" w:cs="Times New Roman"/>
                <w:b/>
              </w:rPr>
              <w:tab/>
              <w:t>KITA</w:t>
            </w:r>
          </w:p>
        </w:tc>
      </w:tr>
    </w:tbl>
    <w:p w:rsidR="005756FA" w:rsidRPr="009D019D" w:rsidRDefault="005756FA" w:rsidP="005756FA">
      <w:pPr>
        <w:tabs>
          <w:tab w:val="left" w:pos="1296"/>
        </w:tabs>
        <w:snapToGrid w:val="0"/>
        <w:spacing w:after="0" w:line="240" w:lineRule="auto"/>
        <w:ind w:right="113"/>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lang w:val="en-GB"/>
        </w:rPr>
        <w:br w:type="page"/>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keepNext/>
        <w:tabs>
          <w:tab w:val="left" w:pos="1296"/>
        </w:tabs>
        <w:snapToGrid w:val="0"/>
        <w:spacing w:after="0" w:line="240" w:lineRule="auto"/>
        <w:outlineLvl w:val="1"/>
        <w:rPr>
          <w:rFonts w:ascii="Times New Roman" w:eastAsia="Times New Roman" w:hAnsi="Times New Roman" w:cs="Times New Roman"/>
          <w:b/>
        </w:rPr>
      </w:pPr>
    </w:p>
    <w:p w:rsidR="005756FA" w:rsidRPr="009D019D" w:rsidRDefault="005756FA" w:rsidP="005756FA">
      <w:pPr>
        <w:keepNext/>
        <w:tabs>
          <w:tab w:val="left" w:pos="1296"/>
        </w:tabs>
        <w:snapToGrid w:val="0"/>
        <w:spacing w:after="0" w:line="240" w:lineRule="auto"/>
        <w:outlineLvl w:val="1"/>
        <w:rPr>
          <w:rFonts w:ascii="Times New Roman" w:eastAsia="Times New Roman" w:hAnsi="Times New Roman" w:cs="Times New Roman"/>
          <w:b/>
        </w:rPr>
      </w:pPr>
    </w:p>
    <w:p w:rsidR="005756FA" w:rsidRPr="009D019D" w:rsidRDefault="005756FA" w:rsidP="005756FA">
      <w:pPr>
        <w:keepNext/>
        <w:tabs>
          <w:tab w:val="left" w:pos="1296"/>
        </w:tabs>
        <w:snapToGrid w:val="0"/>
        <w:spacing w:after="0" w:line="240" w:lineRule="auto"/>
        <w:outlineLvl w:val="1"/>
        <w:rPr>
          <w:rFonts w:ascii="Times New Roman" w:eastAsia="Times New Roman" w:hAnsi="Times New Roman" w:cs="Times New Roman"/>
          <w:b/>
        </w:rPr>
      </w:pPr>
    </w:p>
    <w:p w:rsidR="005756FA" w:rsidRPr="009D019D" w:rsidRDefault="005756FA" w:rsidP="005756FA">
      <w:pPr>
        <w:keepNext/>
        <w:tabs>
          <w:tab w:val="left" w:pos="1296"/>
        </w:tabs>
        <w:snapToGrid w:val="0"/>
        <w:spacing w:after="0" w:line="240" w:lineRule="auto"/>
        <w:outlineLvl w:val="1"/>
        <w:rPr>
          <w:rFonts w:ascii="Times New Roman" w:eastAsia="Times New Roman" w:hAnsi="Times New Roman" w:cs="Times New Roman"/>
          <w:b/>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bookmarkStart w:id="6" w:name="_Toc129243134"/>
      <w:bookmarkStart w:id="7" w:name="_Toc129243259"/>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p w:rsidR="005756FA" w:rsidRPr="009D019D" w:rsidRDefault="005756FA" w:rsidP="005756FA">
      <w:pPr>
        <w:tabs>
          <w:tab w:val="left" w:pos="567"/>
        </w:tabs>
        <w:snapToGrid w:val="0"/>
        <w:spacing w:after="0" w:line="240" w:lineRule="auto"/>
        <w:ind w:left="567" w:hanging="567"/>
        <w:jc w:val="center"/>
        <w:outlineLvl w:val="0"/>
        <w:rPr>
          <w:rFonts w:ascii="Times New Roman" w:eastAsia="Times New Roman" w:hAnsi="Times New Roman" w:cs="Times New Roman"/>
          <w:b/>
          <w:caps/>
        </w:rPr>
      </w:pPr>
    </w:p>
    <w:bookmarkEnd w:id="6"/>
    <w:bookmarkEnd w:id="7"/>
    <w:p w:rsidR="005756FA" w:rsidRPr="009D019D" w:rsidRDefault="005756FA" w:rsidP="005756FA">
      <w:pPr>
        <w:tabs>
          <w:tab w:val="left" w:pos="1296"/>
        </w:tabs>
        <w:snapToGrid w:val="0"/>
        <w:spacing w:after="0" w:line="240" w:lineRule="auto"/>
        <w:jc w:val="center"/>
        <w:outlineLvl w:val="0"/>
        <w:rPr>
          <w:rFonts w:ascii="Times New Roman" w:eastAsia="Times New Roman" w:hAnsi="Times New Roman" w:cs="Times New Roman"/>
          <w:b/>
          <w:kern w:val="28"/>
        </w:rPr>
      </w:pPr>
    </w:p>
    <w:p w:rsidR="005756FA" w:rsidRPr="009D019D" w:rsidRDefault="005756FA" w:rsidP="005756FA">
      <w:pPr>
        <w:tabs>
          <w:tab w:val="left" w:pos="1296"/>
        </w:tabs>
        <w:snapToGrid w:val="0"/>
        <w:spacing w:after="0" w:line="240" w:lineRule="auto"/>
        <w:jc w:val="center"/>
        <w:outlineLvl w:val="0"/>
        <w:rPr>
          <w:rFonts w:ascii="Times New Roman" w:eastAsia="Times New Roman" w:hAnsi="Times New Roman" w:cs="Times New Roman"/>
          <w:b/>
          <w:kern w:val="28"/>
        </w:rPr>
      </w:pPr>
    </w:p>
    <w:p w:rsidR="005756FA" w:rsidRPr="009D019D" w:rsidRDefault="005756FA" w:rsidP="005756FA">
      <w:pPr>
        <w:tabs>
          <w:tab w:val="left" w:pos="1296"/>
        </w:tabs>
        <w:snapToGrid w:val="0"/>
        <w:spacing w:after="0" w:line="240" w:lineRule="auto"/>
        <w:jc w:val="center"/>
        <w:outlineLvl w:val="0"/>
        <w:rPr>
          <w:rFonts w:ascii="Times New Roman" w:eastAsia="Times New Roman" w:hAnsi="Times New Roman" w:cs="Times New Roman"/>
          <w:b/>
          <w:kern w:val="28"/>
        </w:rPr>
      </w:pPr>
    </w:p>
    <w:p w:rsidR="005756FA" w:rsidRPr="009D019D" w:rsidRDefault="005756FA" w:rsidP="005756FA">
      <w:pPr>
        <w:tabs>
          <w:tab w:val="left" w:pos="1296"/>
        </w:tabs>
        <w:snapToGrid w:val="0"/>
        <w:spacing w:after="0" w:line="240" w:lineRule="auto"/>
        <w:jc w:val="center"/>
        <w:outlineLvl w:val="0"/>
        <w:rPr>
          <w:rFonts w:ascii="Times New Roman" w:eastAsia="Times New Roman" w:hAnsi="Times New Roman" w:cs="Times New Roman"/>
          <w:b/>
          <w:kern w:val="28"/>
        </w:rPr>
      </w:pPr>
    </w:p>
    <w:p w:rsidR="005756FA" w:rsidRPr="009D019D" w:rsidRDefault="005756FA" w:rsidP="005756FA">
      <w:pPr>
        <w:tabs>
          <w:tab w:val="left" w:pos="1296"/>
        </w:tabs>
        <w:snapToGrid w:val="0"/>
        <w:spacing w:after="0" w:line="240" w:lineRule="auto"/>
        <w:jc w:val="center"/>
        <w:outlineLvl w:val="0"/>
        <w:rPr>
          <w:rFonts w:ascii="Times New Roman" w:eastAsia="Times New Roman" w:hAnsi="Times New Roman" w:cs="Times New Roman"/>
          <w:b/>
          <w:kern w:val="28"/>
        </w:rPr>
      </w:pPr>
    </w:p>
    <w:p w:rsidR="005756FA" w:rsidRPr="009D019D" w:rsidRDefault="005756FA" w:rsidP="005756FA">
      <w:pPr>
        <w:tabs>
          <w:tab w:val="left" w:pos="1296"/>
        </w:tabs>
        <w:snapToGrid w:val="0"/>
        <w:spacing w:after="0" w:line="240" w:lineRule="auto"/>
        <w:jc w:val="center"/>
        <w:outlineLvl w:val="0"/>
        <w:rPr>
          <w:rFonts w:ascii="Times New Roman" w:eastAsia="Times New Roman" w:hAnsi="Times New Roman" w:cs="Times New Roman"/>
          <w:b/>
          <w:kern w:val="28"/>
        </w:rPr>
      </w:pPr>
    </w:p>
    <w:p w:rsidR="005756FA" w:rsidRPr="009D019D" w:rsidRDefault="005756FA" w:rsidP="005756FA">
      <w:pPr>
        <w:tabs>
          <w:tab w:val="left" w:pos="1296"/>
        </w:tabs>
        <w:snapToGrid w:val="0"/>
        <w:spacing w:after="0" w:line="240" w:lineRule="auto"/>
        <w:jc w:val="center"/>
        <w:outlineLvl w:val="0"/>
        <w:rPr>
          <w:rFonts w:ascii="Times New Roman" w:eastAsia="Times New Roman" w:hAnsi="Times New Roman" w:cs="Times New Roman"/>
          <w:b/>
          <w:kern w:val="28"/>
        </w:rPr>
      </w:pPr>
      <w:r w:rsidRPr="009D019D">
        <w:rPr>
          <w:rFonts w:ascii="Times New Roman" w:eastAsia="Times New Roman" w:hAnsi="Times New Roman" w:cs="Times New Roman"/>
          <w:b/>
          <w:kern w:val="28"/>
        </w:rPr>
        <w:t>B. PAKUOTĖS LAPELIS</w:t>
      </w:r>
    </w:p>
    <w:p w:rsidR="005756FA" w:rsidRPr="009D019D" w:rsidRDefault="005756FA" w:rsidP="005756FA">
      <w:pPr>
        <w:tabs>
          <w:tab w:val="left" w:pos="1296"/>
        </w:tabs>
        <w:snapToGrid w:val="0"/>
        <w:spacing w:after="0" w:line="240" w:lineRule="auto"/>
        <w:jc w:val="center"/>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overflowPunct w:val="0"/>
        <w:autoSpaceDE w:val="0"/>
        <w:autoSpaceDN w:val="0"/>
        <w:adjustRightInd w:val="0"/>
        <w:snapToGrid w:val="0"/>
        <w:spacing w:after="0" w:line="240" w:lineRule="auto"/>
        <w:ind w:right="284"/>
        <w:jc w:val="center"/>
        <w:textAlignment w:val="baseline"/>
        <w:rPr>
          <w:rFonts w:ascii="Times New Roman" w:eastAsia="Times New Roman" w:hAnsi="Times New Roman" w:cs="Times New Roman"/>
        </w:rPr>
      </w:pPr>
      <w:r w:rsidRPr="009D019D">
        <w:rPr>
          <w:rFonts w:ascii="Times New Roman" w:eastAsia="Times New Roman" w:hAnsi="Times New Roman" w:cs="Times New Roman"/>
        </w:rPr>
        <w:br w:type="page"/>
      </w:r>
      <w:r w:rsidRPr="009D019D">
        <w:rPr>
          <w:rFonts w:ascii="Times New Roman" w:eastAsia="Times New Roman" w:hAnsi="Times New Roman" w:cs="Times New Roman"/>
          <w:b/>
          <w:lang w:eastAsia="lv-LV"/>
        </w:rPr>
        <w:lastRenderedPageBreak/>
        <w:t>Pakuotės lapelis: informacija vartotojui</w:t>
      </w:r>
    </w:p>
    <w:p w:rsidR="005756FA" w:rsidRPr="009D019D" w:rsidRDefault="005756FA" w:rsidP="005756FA">
      <w:pPr>
        <w:tabs>
          <w:tab w:val="left" w:pos="2520"/>
        </w:tabs>
        <w:overflowPunct w:val="0"/>
        <w:autoSpaceDE w:val="0"/>
        <w:autoSpaceDN w:val="0"/>
        <w:adjustRightInd w:val="0"/>
        <w:snapToGrid w:val="0"/>
        <w:spacing w:after="0" w:line="240" w:lineRule="auto"/>
        <w:ind w:right="284"/>
        <w:jc w:val="center"/>
        <w:textAlignment w:val="baseline"/>
        <w:rPr>
          <w:rFonts w:ascii="Times New Roman" w:eastAsia="Times New Roman" w:hAnsi="Times New Roman" w:cs="Times New Roman"/>
          <w:b/>
        </w:rPr>
      </w:pPr>
    </w:p>
    <w:p w:rsidR="005756FA" w:rsidRPr="009D019D" w:rsidRDefault="005756FA" w:rsidP="005756FA">
      <w:pPr>
        <w:tabs>
          <w:tab w:val="left" w:pos="1296"/>
        </w:tabs>
        <w:overflowPunct w:val="0"/>
        <w:autoSpaceDE w:val="0"/>
        <w:autoSpaceDN w:val="0"/>
        <w:adjustRightInd w:val="0"/>
        <w:snapToGrid w:val="0"/>
        <w:spacing w:after="0" w:line="240" w:lineRule="auto"/>
        <w:ind w:right="284"/>
        <w:jc w:val="center"/>
        <w:textAlignment w:val="baseline"/>
        <w:rPr>
          <w:rFonts w:ascii="Times New Roman" w:eastAsia="Times New Roman" w:hAnsi="Times New Roman" w:cs="Times New Roman"/>
          <w:b/>
        </w:rPr>
      </w:pPr>
      <w:r w:rsidRPr="009D019D">
        <w:rPr>
          <w:rFonts w:ascii="Times New Roman" w:eastAsia="Times New Roman" w:hAnsi="Times New Roman" w:cs="Times New Roman"/>
          <w:b/>
        </w:rPr>
        <w:t>Esomeprazole Torrent 20 mg skrandyje neirios tabletės</w:t>
      </w:r>
    </w:p>
    <w:p w:rsidR="005756FA" w:rsidRPr="009D019D" w:rsidRDefault="005756FA" w:rsidP="005756FA">
      <w:pPr>
        <w:tabs>
          <w:tab w:val="left" w:pos="1296"/>
        </w:tabs>
        <w:overflowPunct w:val="0"/>
        <w:autoSpaceDE w:val="0"/>
        <w:autoSpaceDN w:val="0"/>
        <w:adjustRightInd w:val="0"/>
        <w:snapToGrid w:val="0"/>
        <w:spacing w:after="0" w:line="240" w:lineRule="auto"/>
        <w:ind w:right="284"/>
        <w:jc w:val="center"/>
        <w:textAlignment w:val="baseline"/>
        <w:rPr>
          <w:rFonts w:ascii="Times New Roman" w:eastAsia="Times New Roman" w:hAnsi="Times New Roman" w:cs="Times New Roman"/>
          <w:b/>
        </w:rPr>
      </w:pPr>
      <w:r w:rsidRPr="009D019D">
        <w:rPr>
          <w:rFonts w:ascii="Times New Roman" w:eastAsia="Times New Roman" w:hAnsi="Times New Roman" w:cs="Times New Roman"/>
          <w:b/>
        </w:rPr>
        <w:t>Esomeprazole Torrent 40 mg skrandyje neirios tabletės</w:t>
      </w:r>
    </w:p>
    <w:p w:rsidR="005756FA" w:rsidRPr="009D019D" w:rsidRDefault="005756FA" w:rsidP="005756FA">
      <w:pPr>
        <w:tabs>
          <w:tab w:val="left" w:pos="1296"/>
        </w:tabs>
        <w:overflowPunct w:val="0"/>
        <w:autoSpaceDE w:val="0"/>
        <w:autoSpaceDN w:val="0"/>
        <w:adjustRightInd w:val="0"/>
        <w:snapToGrid w:val="0"/>
        <w:spacing w:after="0" w:line="240" w:lineRule="auto"/>
        <w:ind w:right="284"/>
        <w:jc w:val="center"/>
        <w:textAlignment w:val="baseline"/>
        <w:rPr>
          <w:rFonts w:ascii="Times New Roman" w:eastAsia="Times New Roman" w:hAnsi="Times New Roman" w:cs="Times New Roman"/>
        </w:rPr>
      </w:pPr>
      <w:r w:rsidRPr="009D019D">
        <w:rPr>
          <w:rFonts w:ascii="Times New Roman" w:eastAsia="Times New Roman" w:hAnsi="Times New Roman" w:cs="Times New Roman"/>
        </w:rPr>
        <w:t>Ezomeprazolas</w:t>
      </w:r>
    </w:p>
    <w:p w:rsidR="005756FA" w:rsidRPr="009D019D" w:rsidRDefault="005756FA" w:rsidP="005756FA">
      <w:pPr>
        <w:tabs>
          <w:tab w:val="left" w:pos="1296"/>
        </w:tabs>
        <w:overflowPunct w:val="0"/>
        <w:autoSpaceDE w:val="0"/>
        <w:autoSpaceDN w:val="0"/>
        <w:adjustRightInd w:val="0"/>
        <w:snapToGrid w:val="0"/>
        <w:spacing w:after="0" w:line="240" w:lineRule="auto"/>
        <w:ind w:right="284"/>
        <w:jc w:val="both"/>
        <w:textAlignment w:val="baseline"/>
        <w:rPr>
          <w:rFonts w:ascii="Times New Roman" w:eastAsia="Times New Roman" w:hAnsi="Times New Roman" w:cs="Times New Roman"/>
        </w:rPr>
      </w:pPr>
    </w:p>
    <w:p w:rsidR="005756FA" w:rsidRPr="009D019D" w:rsidRDefault="005756FA" w:rsidP="005756FA">
      <w:pPr>
        <w:tabs>
          <w:tab w:val="left" w:pos="1296"/>
        </w:tabs>
        <w:overflowPunct w:val="0"/>
        <w:autoSpaceDE w:val="0"/>
        <w:autoSpaceDN w:val="0"/>
        <w:adjustRightInd w:val="0"/>
        <w:snapToGrid w:val="0"/>
        <w:spacing w:after="0" w:line="240" w:lineRule="auto"/>
        <w:ind w:right="72"/>
        <w:textAlignment w:val="baseline"/>
        <w:rPr>
          <w:rFonts w:ascii="Times New Roman" w:eastAsia="Times New Roman" w:hAnsi="Times New Roman" w:cs="Times New Roman"/>
          <w:b/>
        </w:rPr>
      </w:pPr>
      <w:r w:rsidRPr="009D019D">
        <w:rPr>
          <w:rFonts w:ascii="Times New Roman" w:eastAsia="Times New Roman" w:hAnsi="Times New Roman" w:cs="Times New Roman"/>
          <w:b/>
        </w:rPr>
        <w:t>Atidžiai perskaitykite visą šį lapelį prieš pradėdami vartoti vaistą</w:t>
      </w:r>
      <w:r w:rsidRPr="009D019D">
        <w:rPr>
          <w:rFonts w:ascii="Times New Roman" w:eastAsia="Times New Roman" w:hAnsi="Times New Roman" w:cs="Times New Roman"/>
          <w:b/>
          <w:lang w:eastAsia="lv-LV"/>
        </w:rPr>
        <w:t>,</w:t>
      </w:r>
      <w:r w:rsidRPr="009D019D">
        <w:rPr>
          <w:rFonts w:ascii="Times New Roman" w:eastAsia="Times New Roman" w:hAnsi="Times New Roman" w:cs="Times New Roman"/>
        </w:rPr>
        <w:t xml:space="preserve"> </w:t>
      </w:r>
      <w:r w:rsidRPr="009D019D">
        <w:rPr>
          <w:rFonts w:ascii="Times New Roman" w:eastAsia="Times New Roman" w:hAnsi="Times New Roman" w:cs="Times New Roman"/>
          <w:b/>
          <w:lang w:eastAsia="lv-LV"/>
        </w:rPr>
        <w:t>nes jame pateikiama Jums svarbi informacija</w:t>
      </w:r>
      <w:r w:rsidRPr="009D019D">
        <w:rPr>
          <w:rFonts w:ascii="Times New Roman" w:eastAsia="Times New Roman" w:hAnsi="Times New Roman" w:cs="Times New Roman"/>
          <w:b/>
        </w:rPr>
        <w:t>.</w:t>
      </w:r>
    </w:p>
    <w:p w:rsidR="005756FA" w:rsidRPr="009D019D" w:rsidRDefault="005756FA" w:rsidP="005756FA">
      <w:pPr>
        <w:numPr>
          <w:ilvl w:val="0"/>
          <w:numId w:val="18"/>
        </w:numPr>
        <w:tabs>
          <w:tab w:val="left" w:pos="567"/>
          <w:tab w:val="left" w:pos="1296"/>
        </w:tabs>
        <w:overflowPunct w:val="0"/>
        <w:autoSpaceDE w:val="0"/>
        <w:autoSpaceDN w:val="0"/>
        <w:adjustRightInd w:val="0"/>
        <w:snapToGrid w:val="0"/>
        <w:spacing w:after="0" w:line="240" w:lineRule="auto"/>
        <w:ind w:right="72"/>
        <w:textAlignment w:val="baseline"/>
        <w:rPr>
          <w:rFonts w:ascii="Times New Roman" w:eastAsia="Times New Roman" w:hAnsi="Times New Roman" w:cs="Times New Roman"/>
        </w:rPr>
      </w:pPr>
      <w:r w:rsidRPr="009D019D">
        <w:rPr>
          <w:rFonts w:ascii="Times New Roman" w:eastAsia="Times New Roman" w:hAnsi="Times New Roman" w:cs="Times New Roman"/>
        </w:rPr>
        <w:t>Neišmeskite šio lapelio, nes gali prireikti jį perskaityti dar kartą.</w:t>
      </w:r>
    </w:p>
    <w:p w:rsidR="005756FA" w:rsidRPr="009D019D" w:rsidRDefault="005756FA" w:rsidP="005756FA">
      <w:pPr>
        <w:numPr>
          <w:ilvl w:val="0"/>
          <w:numId w:val="18"/>
        </w:numPr>
        <w:tabs>
          <w:tab w:val="left" w:pos="567"/>
          <w:tab w:val="left" w:pos="1296"/>
        </w:tabs>
        <w:overflowPunct w:val="0"/>
        <w:autoSpaceDE w:val="0"/>
        <w:autoSpaceDN w:val="0"/>
        <w:adjustRightInd w:val="0"/>
        <w:snapToGrid w:val="0"/>
        <w:spacing w:after="0" w:line="240" w:lineRule="auto"/>
        <w:ind w:right="72"/>
        <w:textAlignment w:val="baseline"/>
        <w:rPr>
          <w:rFonts w:ascii="Times New Roman" w:eastAsia="Times New Roman" w:hAnsi="Times New Roman" w:cs="Times New Roman"/>
        </w:rPr>
      </w:pPr>
      <w:r w:rsidRPr="009D019D">
        <w:rPr>
          <w:rFonts w:ascii="Times New Roman" w:eastAsia="Times New Roman" w:hAnsi="Times New Roman" w:cs="Times New Roman"/>
        </w:rPr>
        <w:t>Jeigu kiltų daugiau klausimų, kreipkitės į gydytoją arba vaistininką.</w:t>
      </w:r>
    </w:p>
    <w:p w:rsidR="005756FA" w:rsidRPr="009D019D" w:rsidRDefault="005756FA" w:rsidP="005756FA">
      <w:pPr>
        <w:numPr>
          <w:ilvl w:val="0"/>
          <w:numId w:val="18"/>
        </w:numPr>
        <w:tabs>
          <w:tab w:val="left" w:pos="567"/>
          <w:tab w:val="left" w:pos="1296"/>
        </w:tabs>
        <w:overflowPunct w:val="0"/>
        <w:autoSpaceDE w:val="0"/>
        <w:autoSpaceDN w:val="0"/>
        <w:adjustRightInd w:val="0"/>
        <w:snapToGrid w:val="0"/>
        <w:spacing w:after="0" w:line="240" w:lineRule="auto"/>
        <w:ind w:right="72"/>
        <w:textAlignment w:val="baseline"/>
        <w:rPr>
          <w:rFonts w:ascii="Times New Roman" w:eastAsia="Times New Roman" w:hAnsi="Times New Roman" w:cs="Times New Roman"/>
        </w:rPr>
      </w:pPr>
      <w:r w:rsidRPr="009D019D">
        <w:rPr>
          <w:rFonts w:ascii="Times New Roman" w:eastAsia="Times New Roman" w:hAnsi="Times New Roman" w:cs="Times New Roman"/>
        </w:rPr>
        <w:t xml:space="preserve">Šis vaistas skirtas </w:t>
      </w:r>
      <w:r w:rsidRPr="009D019D">
        <w:rPr>
          <w:rFonts w:ascii="Times New Roman" w:eastAsia="Times New Roman" w:hAnsi="Times New Roman" w:cs="Times New Roman"/>
          <w:lang w:eastAsia="lv-LV"/>
        </w:rPr>
        <w:t xml:space="preserve">tik </w:t>
      </w:r>
      <w:r w:rsidRPr="009D019D">
        <w:rPr>
          <w:rFonts w:ascii="Times New Roman" w:eastAsia="Times New Roman" w:hAnsi="Times New Roman" w:cs="Times New Roman"/>
        </w:rPr>
        <w:t xml:space="preserve">Jums, todėl kitiems žmonėms jo duoti negalima. Preparatas gali jiems pakenkti, net jeigu jų ligos </w:t>
      </w:r>
      <w:r w:rsidRPr="009D019D">
        <w:rPr>
          <w:rFonts w:ascii="Times New Roman" w:eastAsia="Times New Roman" w:hAnsi="Times New Roman" w:cs="Times New Roman"/>
          <w:lang w:eastAsia="lv-LV"/>
        </w:rPr>
        <w:t>požymiai</w:t>
      </w:r>
      <w:r w:rsidRPr="009D019D">
        <w:rPr>
          <w:rFonts w:ascii="Times New Roman" w:eastAsia="Times New Roman" w:hAnsi="Times New Roman" w:cs="Times New Roman"/>
        </w:rPr>
        <w:t xml:space="preserve"> yra tokie patys kaip Jūsų.</w:t>
      </w:r>
    </w:p>
    <w:p w:rsidR="005756FA" w:rsidRPr="009D019D" w:rsidRDefault="005756FA" w:rsidP="005756FA">
      <w:pPr>
        <w:numPr>
          <w:ilvl w:val="0"/>
          <w:numId w:val="18"/>
        </w:numPr>
        <w:tabs>
          <w:tab w:val="left" w:pos="567"/>
          <w:tab w:val="left" w:pos="1296"/>
        </w:tabs>
        <w:overflowPunct w:val="0"/>
        <w:autoSpaceDE w:val="0"/>
        <w:autoSpaceDN w:val="0"/>
        <w:adjustRightInd w:val="0"/>
        <w:snapToGrid w:val="0"/>
        <w:spacing w:after="0" w:line="240" w:lineRule="auto"/>
        <w:ind w:right="72"/>
        <w:textAlignment w:val="baseline"/>
        <w:rPr>
          <w:rFonts w:ascii="Times New Roman" w:eastAsia="Times New Roman" w:hAnsi="Times New Roman" w:cs="Times New Roman"/>
        </w:rPr>
      </w:pPr>
      <w:r w:rsidRPr="009D019D">
        <w:rPr>
          <w:rFonts w:ascii="Times New Roman" w:eastAsia="Times New Roman" w:hAnsi="Times New Roman" w:cs="Times New Roman"/>
        </w:rPr>
        <w:t xml:space="preserve">Jeigu pasireiškė šalutinis poveikis </w:t>
      </w:r>
      <w:r w:rsidRPr="009D019D">
        <w:rPr>
          <w:rFonts w:ascii="Times New Roman" w:eastAsia="Times New Roman" w:hAnsi="Times New Roman" w:cs="Times New Roman"/>
          <w:lang w:eastAsia="lv-LV"/>
        </w:rPr>
        <w:t>(net jeigu jis</w:t>
      </w:r>
      <w:r w:rsidRPr="009D019D">
        <w:rPr>
          <w:rFonts w:ascii="Times New Roman" w:eastAsia="Times New Roman" w:hAnsi="Times New Roman" w:cs="Times New Roman"/>
        </w:rPr>
        <w:t xml:space="preserve"> šiame lapelyje </w:t>
      </w:r>
      <w:r w:rsidRPr="009D019D">
        <w:rPr>
          <w:rFonts w:ascii="Times New Roman" w:eastAsia="Times New Roman" w:hAnsi="Times New Roman" w:cs="Times New Roman"/>
          <w:lang w:eastAsia="lv-LV"/>
        </w:rPr>
        <w:t>nenurodytas), kreipkitės į gydytoją</w:t>
      </w:r>
      <w:r w:rsidRPr="009D019D">
        <w:rPr>
          <w:rFonts w:ascii="Times New Roman" w:eastAsia="Times New Roman" w:hAnsi="Times New Roman" w:cs="Times New Roman"/>
        </w:rPr>
        <w:t xml:space="preserve"> arba </w:t>
      </w:r>
      <w:r w:rsidRPr="009D019D">
        <w:rPr>
          <w:rFonts w:ascii="Times New Roman" w:eastAsia="Times New Roman" w:hAnsi="Times New Roman" w:cs="Times New Roman"/>
          <w:lang w:eastAsia="lv-LV"/>
        </w:rPr>
        <w:t>vaistininką. Žr. 4 skyrių</w:t>
      </w:r>
      <w:r w:rsidRPr="009D019D">
        <w:rPr>
          <w:rFonts w:ascii="Times New Roman" w:eastAsia="Times New Roman" w:hAnsi="Times New Roman" w:cs="Times New Roman"/>
        </w:rPr>
        <w:t>.</w:t>
      </w:r>
    </w:p>
    <w:p w:rsidR="005756FA" w:rsidRPr="009D019D" w:rsidRDefault="005756FA" w:rsidP="005756FA">
      <w:pPr>
        <w:tabs>
          <w:tab w:val="left" w:pos="1296"/>
        </w:tabs>
        <w:overflowPunct w:val="0"/>
        <w:autoSpaceDE w:val="0"/>
        <w:autoSpaceDN w:val="0"/>
        <w:adjustRightInd w:val="0"/>
        <w:snapToGrid w:val="0"/>
        <w:spacing w:after="0" w:line="240" w:lineRule="auto"/>
        <w:ind w:right="284"/>
        <w:textAlignment w:val="baseline"/>
        <w:rPr>
          <w:rFonts w:ascii="Times New Roman" w:eastAsia="Times New Roman" w:hAnsi="Times New Roman" w:cs="Times New Roman"/>
        </w:rPr>
      </w:pPr>
    </w:p>
    <w:p w:rsidR="005756FA" w:rsidRPr="009D019D" w:rsidRDefault="005756FA" w:rsidP="005756FA">
      <w:pPr>
        <w:keepNext/>
        <w:tabs>
          <w:tab w:val="left" w:pos="567"/>
        </w:tabs>
        <w:snapToGrid w:val="0"/>
        <w:spacing w:after="0" w:line="260" w:lineRule="exact"/>
        <w:jc w:val="both"/>
        <w:outlineLvl w:val="3"/>
        <w:rPr>
          <w:rFonts w:ascii="Times New Roman" w:eastAsia="Times New Roman" w:hAnsi="Times New Roman" w:cs="Times New Roman"/>
          <w:b/>
          <w:bCs/>
          <w:lang w:eastAsia="x-none"/>
        </w:rPr>
      </w:pPr>
      <w:r w:rsidRPr="009D019D">
        <w:rPr>
          <w:rFonts w:ascii="Times New Roman" w:eastAsia="Times New Roman" w:hAnsi="Times New Roman" w:cs="Times New Roman"/>
          <w:b/>
          <w:bCs/>
          <w:lang w:eastAsia="x-none"/>
        </w:rPr>
        <w:t>Apie ką rašoma šiame lapelyje?</w:t>
      </w:r>
    </w:p>
    <w:p w:rsidR="005756FA" w:rsidRPr="009D019D" w:rsidRDefault="005756FA" w:rsidP="005756FA">
      <w:pPr>
        <w:tabs>
          <w:tab w:val="left" w:pos="1296"/>
        </w:tabs>
        <w:overflowPunct w:val="0"/>
        <w:autoSpaceDE w:val="0"/>
        <w:autoSpaceDN w:val="0"/>
        <w:adjustRightInd w:val="0"/>
        <w:snapToGrid w:val="0"/>
        <w:spacing w:after="0" w:line="240" w:lineRule="auto"/>
        <w:ind w:right="284"/>
        <w:textAlignment w:val="baseline"/>
        <w:rPr>
          <w:rFonts w:ascii="Times New Roman" w:eastAsia="Times New Roman" w:hAnsi="Times New Roman" w:cs="Times New Roman"/>
          <w:b/>
        </w:rPr>
      </w:pPr>
    </w:p>
    <w:p w:rsidR="005756FA" w:rsidRPr="009D019D" w:rsidRDefault="005756FA" w:rsidP="005756FA">
      <w:pPr>
        <w:widowControl w:val="0"/>
        <w:tabs>
          <w:tab w:val="left" w:pos="1296"/>
        </w:tabs>
        <w:autoSpaceDE w:val="0"/>
        <w:autoSpaceDN w:val="0"/>
        <w:adjustRightInd w:val="0"/>
        <w:snapToGrid w:val="0"/>
        <w:spacing w:after="0" w:line="240" w:lineRule="auto"/>
        <w:ind w:left="567" w:hanging="567"/>
        <w:rPr>
          <w:rFonts w:ascii="Times New Roman" w:eastAsia="Times New Roman" w:hAnsi="Times New Roman" w:cs="Times New Roman"/>
        </w:rPr>
      </w:pPr>
      <w:r w:rsidRPr="009D019D">
        <w:rPr>
          <w:rFonts w:ascii="Times New Roman" w:eastAsia="Times New Roman" w:hAnsi="Times New Roman" w:cs="Times New Roman"/>
        </w:rPr>
        <w:t>1.</w:t>
      </w:r>
      <w:r w:rsidRPr="009D019D">
        <w:rPr>
          <w:rFonts w:ascii="Times New Roman" w:eastAsia="Times New Roman" w:hAnsi="Times New Roman" w:cs="Times New Roman"/>
        </w:rPr>
        <w:tab/>
        <w:t>Kas yra Esomeprazole Torrent ir kam jis vartojamas</w:t>
      </w:r>
    </w:p>
    <w:p w:rsidR="005756FA" w:rsidRPr="009D019D" w:rsidRDefault="005756FA" w:rsidP="005756FA">
      <w:pPr>
        <w:widowControl w:val="0"/>
        <w:tabs>
          <w:tab w:val="left" w:pos="1296"/>
        </w:tabs>
        <w:autoSpaceDE w:val="0"/>
        <w:autoSpaceDN w:val="0"/>
        <w:adjustRightInd w:val="0"/>
        <w:snapToGrid w:val="0"/>
        <w:spacing w:after="0" w:line="240" w:lineRule="auto"/>
        <w:ind w:left="567" w:hanging="567"/>
        <w:rPr>
          <w:rFonts w:ascii="Times New Roman" w:eastAsia="Times New Roman" w:hAnsi="Times New Roman" w:cs="Times New Roman"/>
        </w:rPr>
      </w:pPr>
      <w:r w:rsidRPr="009D019D">
        <w:rPr>
          <w:rFonts w:ascii="Times New Roman" w:eastAsia="Times New Roman" w:hAnsi="Times New Roman" w:cs="Times New Roman"/>
        </w:rPr>
        <w:t>2.</w:t>
      </w:r>
      <w:r w:rsidRPr="009D019D">
        <w:rPr>
          <w:rFonts w:ascii="Times New Roman" w:eastAsia="Times New Roman" w:hAnsi="Times New Roman" w:cs="Times New Roman"/>
        </w:rPr>
        <w:tab/>
        <w:t>Kas žinotina prieš vartojant Esomeprazole Torrent</w:t>
      </w:r>
    </w:p>
    <w:p w:rsidR="005756FA" w:rsidRPr="009D019D" w:rsidRDefault="005756FA" w:rsidP="005756FA">
      <w:pPr>
        <w:widowControl w:val="0"/>
        <w:tabs>
          <w:tab w:val="left" w:pos="1296"/>
        </w:tabs>
        <w:autoSpaceDE w:val="0"/>
        <w:autoSpaceDN w:val="0"/>
        <w:adjustRightInd w:val="0"/>
        <w:snapToGrid w:val="0"/>
        <w:spacing w:after="0" w:line="240" w:lineRule="auto"/>
        <w:ind w:left="567" w:hanging="567"/>
        <w:rPr>
          <w:rFonts w:ascii="Times New Roman" w:eastAsia="Times New Roman" w:hAnsi="Times New Roman" w:cs="Times New Roman"/>
        </w:rPr>
      </w:pPr>
      <w:r w:rsidRPr="009D019D">
        <w:rPr>
          <w:rFonts w:ascii="Times New Roman" w:eastAsia="Times New Roman" w:hAnsi="Times New Roman" w:cs="Times New Roman"/>
        </w:rPr>
        <w:t>3.</w:t>
      </w:r>
      <w:r w:rsidRPr="009D019D">
        <w:rPr>
          <w:rFonts w:ascii="Times New Roman" w:eastAsia="Times New Roman" w:hAnsi="Times New Roman" w:cs="Times New Roman"/>
        </w:rPr>
        <w:tab/>
        <w:t>Kaip vartoti Esomeprazole Torrent</w:t>
      </w:r>
    </w:p>
    <w:p w:rsidR="005756FA" w:rsidRPr="009D019D" w:rsidRDefault="005756FA" w:rsidP="005756FA">
      <w:pPr>
        <w:widowControl w:val="0"/>
        <w:tabs>
          <w:tab w:val="left" w:pos="1296"/>
        </w:tabs>
        <w:autoSpaceDE w:val="0"/>
        <w:autoSpaceDN w:val="0"/>
        <w:adjustRightInd w:val="0"/>
        <w:snapToGrid w:val="0"/>
        <w:spacing w:after="0" w:line="240" w:lineRule="auto"/>
        <w:ind w:left="567" w:hanging="567"/>
        <w:rPr>
          <w:rFonts w:ascii="Times New Roman" w:eastAsia="Times New Roman" w:hAnsi="Times New Roman" w:cs="Times New Roman"/>
        </w:rPr>
      </w:pPr>
      <w:r w:rsidRPr="009D019D">
        <w:rPr>
          <w:rFonts w:ascii="Times New Roman" w:eastAsia="Times New Roman" w:hAnsi="Times New Roman" w:cs="Times New Roman"/>
        </w:rPr>
        <w:t>4.</w:t>
      </w:r>
      <w:r w:rsidRPr="009D019D">
        <w:rPr>
          <w:rFonts w:ascii="Times New Roman" w:eastAsia="Times New Roman" w:hAnsi="Times New Roman" w:cs="Times New Roman"/>
        </w:rPr>
        <w:tab/>
        <w:t>Galimas šalutinis poveikis</w:t>
      </w:r>
    </w:p>
    <w:p w:rsidR="005756FA" w:rsidRPr="009D019D" w:rsidRDefault="005756FA" w:rsidP="005756FA">
      <w:pPr>
        <w:widowControl w:val="0"/>
        <w:tabs>
          <w:tab w:val="left" w:pos="1296"/>
        </w:tabs>
        <w:autoSpaceDE w:val="0"/>
        <w:autoSpaceDN w:val="0"/>
        <w:adjustRightInd w:val="0"/>
        <w:snapToGrid w:val="0"/>
        <w:spacing w:after="0" w:line="240" w:lineRule="auto"/>
        <w:ind w:left="567" w:hanging="567"/>
        <w:rPr>
          <w:rFonts w:ascii="Times New Roman" w:eastAsia="Times New Roman" w:hAnsi="Times New Roman" w:cs="Times New Roman"/>
        </w:rPr>
      </w:pPr>
      <w:r w:rsidRPr="009D019D">
        <w:rPr>
          <w:rFonts w:ascii="Times New Roman" w:eastAsia="Times New Roman" w:hAnsi="Times New Roman" w:cs="Times New Roman"/>
        </w:rPr>
        <w:t>5.</w:t>
      </w:r>
      <w:r w:rsidRPr="009D019D">
        <w:rPr>
          <w:rFonts w:ascii="Times New Roman" w:eastAsia="Times New Roman" w:hAnsi="Times New Roman" w:cs="Times New Roman"/>
        </w:rPr>
        <w:tab/>
        <w:t>Kaip laikyti Esomeprazole Torrent</w:t>
      </w:r>
    </w:p>
    <w:p w:rsidR="005756FA" w:rsidRPr="009D019D" w:rsidRDefault="005756FA" w:rsidP="005756FA">
      <w:pPr>
        <w:widowControl w:val="0"/>
        <w:tabs>
          <w:tab w:val="left" w:pos="1296"/>
        </w:tabs>
        <w:autoSpaceDE w:val="0"/>
        <w:autoSpaceDN w:val="0"/>
        <w:adjustRightInd w:val="0"/>
        <w:snapToGrid w:val="0"/>
        <w:spacing w:after="0" w:line="240" w:lineRule="auto"/>
        <w:ind w:left="567" w:hanging="567"/>
        <w:rPr>
          <w:rFonts w:ascii="Times New Roman" w:eastAsia="Times New Roman" w:hAnsi="Times New Roman" w:cs="Times New Roman"/>
        </w:rPr>
      </w:pPr>
      <w:r w:rsidRPr="009D019D">
        <w:rPr>
          <w:rFonts w:ascii="Times New Roman" w:eastAsia="Times New Roman" w:hAnsi="Times New Roman" w:cs="Times New Roman"/>
        </w:rPr>
        <w:t>6.</w:t>
      </w:r>
      <w:r w:rsidRPr="009D019D">
        <w:rPr>
          <w:rFonts w:ascii="Times New Roman" w:eastAsia="Times New Roman" w:hAnsi="Times New Roman" w:cs="Times New Roman"/>
        </w:rPr>
        <w:tab/>
      </w:r>
      <w:r w:rsidRPr="009D019D">
        <w:rPr>
          <w:rFonts w:ascii="Times New Roman" w:eastAsia="Times New Roman" w:hAnsi="Times New Roman" w:cs="Times New Roman"/>
          <w:lang w:eastAsia="lv-LV"/>
        </w:rPr>
        <w:t>Pakuotės turinys ir kita</w:t>
      </w:r>
      <w:r w:rsidRPr="009D019D">
        <w:rPr>
          <w:rFonts w:ascii="Times New Roman" w:eastAsia="Times New Roman" w:hAnsi="Times New Roman" w:cs="Times New Roman"/>
        </w:rPr>
        <w:t xml:space="preserve"> informacija</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caps/>
          <w:kern w:val="24"/>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caps/>
          <w:kern w:val="24"/>
        </w:rPr>
      </w:pPr>
    </w:p>
    <w:p w:rsidR="005756FA" w:rsidRPr="009D019D" w:rsidRDefault="005756FA" w:rsidP="005756FA">
      <w:pPr>
        <w:keepNext/>
        <w:tabs>
          <w:tab w:val="left" w:pos="540"/>
          <w:tab w:val="left" w:pos="567"/>
        </w:tabs>
        <w:snapToGrid w:val="0"/>
        <w:spacing w:after="0" w:line="240" w:lineRule="auto"/>
        <w:ind w:left="567" w:right="284" w:hanging="567"/>
        <w:outlineLvl w:val="2"/>
        <w:rPr>
          <w:rFonts w:ascii="Times New Roman Bold" w:eastAsia="Times New Roman" w:hAnsi="Times New Roman Bold" w:cs="Times New Roman"/>
          <w:b/>
        </w:rPr>
      </w:pPr>
      <w:r w:rsidRPr="009D019D">
        <w:rPr>
          <w:rFonts w:ascii="Times New Roman Bold" w:eastAsia="Times New Roman" w:hAnsi="Times New Roman Bold" w:cs="Times New Roman"/>
          <w:b/>
        </w:rPr>
        <w:t>1.</w:t>
      </w:r>
      <w:r w:rsidRPr="009D019D">
        <w:rPr>
          <w:rFonts w:ascii="Times New Roman Bold" w:eastAsia="Times New Roman" w:hAnsi="Times New Roman Bold" w:cs="Times New Roman"/>
          <w:b/>
        </w:rPr>
        <w:tab/>
      </w:r>
      <w:r w:rsidRPr="009D019D">
        <w:rPr>
          <w:rFonts w:ascii="Times New Roman Bold" w:eastAsia="Times New Roman" w:hAnsi="Times New Roman Bold" w:cs="Times New Roman"/>
          <w:b/>
          <w:iCs/>
        </w:rPr>
        <w:t>Kas yra</w:t>
      </w:r>
      <w:r w:rsidRPr="009D019D">
        <w:rPr>
          <w:rFonts w:ascii="Times New Roman Bold" w:eastAsia="Times New Roman" w:hAnsi="Times New Roman Bold" w:cs="Times New Roman"/>
          <w:b/>
        </w:rPr>
        <w:t xml:space="preserve"> Esomeprazole Torrent </w:t>
      </w:r>
      <w:r w:rsidRPr="009D019D">
        <w:rPr>
          <w:rFonts w:ascii="Times New Roman Bold" w:eastAsia="Times New Roman" w:hAnsi="Times New Roman Bold" w:cs="Times New Roman"/>
          <w:b/>
          <w:iCs/>
        </w:rPr>
        <w:t>ir kam jis vartojamas</w:t>
      </w:r>
    </w:p>
    <w:p w:rsidR="005756FA" w:rsidRPr="009D019D" w:rsidRDefault="005756FA" w:rsidP="005756FA">
      <w:pPr>
        <w:widowControl w:val="0"/>
        <w:tabs>
          <w:tab w:val="left" w:pos="1296"/>
        </w:tabs>
        <w:autoSpaceDE w:val="0"/>
        <w:autoSpaceDN w:val="0"/>
        <w:adjustRightInd w:val="0"/>
        <w:snapToGrid w:val="0"/>
        <w:spacing w:after="0" w:line="240" w:lineRule="auto"/>
        <w:ind w:right="284"/>
        <w:rPr>
          <w:rFonts w:ascii="Times New Roman" w:eastAsia="Times New Roman" w:hAnsi="Times New Roman" w:cs="Times New Roman"/>
        </w:rPr>
      </w:pPr>
    </w:p>
    <w:p w:rsidR="005756FA" w:rsidRPr="009D019D" w:rsidRDefault="005756FA" w:rsidP="005756FA">
      <w:pPr>
        <w:widowControl w:val="0"/>
        <w:tabs>
          <w:tab w:val="left" w:pos="1296"/>
        </w:tabs>
        <w:autoSpaceDE w:val="0"/>
        <w:autoSpaceDN w:val="0"/>
        <w:adjustRightInd w:val="0"/>
        <w:snapToGrid w:val="0"/>
        <w:spacing w:after="0" w:line="240" w:lineRule="auto"/>
        <w:ind w:right="284"/>
        <w:rPr>
          <w:rFonts w:ascii="Times New Roman" w:eastAsia="Times New Roman" w:hAnsi="Times New Roman" w:cs="Times New Roman"/>
        </w:rPr>
      </w:pPr>
      <w:r w:rsidRPr="009D019D">
        <w:rPr>
          <w:rFonts w:ascii="Times New Roman" w:eastAsia="Times New Roman" w:hAnsi="Times New Roman" w:cs="Times New Roman"/>
        </w:rPr>
        <w:t>Esomeprazole Torrent sudėtyje yra vaisto, vadinamo ezomeprazolu. Jis priklauso vaistų, vadinamų protonų siurblio inhibitoriais, grupei. Jie mažina druskos rūgšties gamybą skrandyje.</w:t>
      </w:r>
    </w:p>
    <w:p w:rsidR="005756FA" w:rsidRPr="009D019D" w:rsidRDefault="005756FA" w:rsidP="005756FA">
      <w:pPr>
        <w:widowControl w:val="0"/>
        <w:tabs>
          <w:tab w:val="left" w:pos="1296"/>
        </w:tabs>
        <w:autoSpaceDE w:val="0"/>
        <w:autoSpaceDN w:val="0"/>
        <w:adjustRightInd w:val="0"/>
        <w:snapToGrid w:val="0"/>
        <w:spacing w:after="0" w:line="240" w:lineRule="auto"/>
        <w:ind w:right="284"/>
        <w:rPr>
          <w:rFonts w:ascii="Times New Roman" w:eastAsia="Times New Roman" w:hAnsi="Times New Roman" w:cs="Times New Roman"/>
        </w:rPr>
      </w:pPr>
    </w:p>
    <w:p w:rsidR="005756FA" w:rsidRPr="009D019D" w:rsidRDefault="005756FA" w:rsidP="005756FA">
      <w:pPr>
        <w:widowControl w:val="0"/>
        <w:tabs>
          <w:tab w:val="left" w:pos="1296"/>
        </w:tabs>
        <w:autoSpaceDE w:val="0"/>
        <w:autoSpaceDN w:val="0"/>
        <w:adjustRightInd w:val="0"/>
        <w:snapToGrid w:val="0"/>
        <w:spacing w:after="0" w:line="240" w:lineRule="auto"/>
        <w:ind w:right="284"/>
        <w:rPr>
          <w:rFonts w:ascii="Times New Roman" w:eastAsia="Times New Roman" w:hAnsi="Times New Roman" w:cs="Times New Roman"/>
        </w:rPr>
      </w:pPr>
      <w:r w:rsidRPr="009D019D">
        <w:rPr>
          <w:rFonts w:ascii="Times New Roman" w:eastAsia="Times New Roman" w:hAnsi="Times New Roman" w:cs="Times New Roman"/>
        </w:rPr>
        <w:t>Esomeprazole Torrent skirtas toliau išvardytoms būklėms gydyti</w:t>
      </w:r>
    </w:p>
    <w:p w:rsidR="005756FA" w:rsidRPr="009D019D" w:rsidRDefault="005756FA" w:rsidP="005756FA">
      <w:pPr>
        <w:widowControl w:val="0"/>
        <w:tabs>
          <w:tab w:val="left" w:pos="1296"/>
        </w:tabs>
        <w:autoSpaceDE w:val="0"/>
        <w:autoSpaceDN w:val="0"/>
        <w:adjustRightInd w:val="0"/>
        <w:snapToGrid w:val="0"/>
        <w:spacing w:after="0" w:line="240" w:lineRule="auto"/>
        <w:ind w:right="284"/>
        <w:rPr>
          <w:rFonts w:ascii="Times New Roman" w:eastAsia="Times New Roman" w:hAnsi="Times New Roman" w:cs="Times New Roman"/>
        </w:rPr>
      </w:pPr>
    </w:p>
    <w:p w:rsidR="005756FA" w:rsidRPr="009D019D" w:rsidRDefault="005756FA" w:rsidP="005756FA">
      <w:pPr>
        <w:widowControl w:val="0"/>
        <w:tabs>
          <w:tab w:val="left" w:pos="1296"/>
        </w:tabs>
        <w:autoSpaceDE w:val="0"/>
        <w:autoSpaceDN w:val="0"/>
        <w:adjustRightInd w:val="0"/>
        <w:snapToGrid w:val="0"/>
        <w:spacing w:after="0" w:line="240" w:lineRule="auto"/>
        <w:ind w:right="284"/>
        <w:rPr>
          <w:rFonts w:ascii="Times New Roman" w:eastAsia="Times New Roman" w:hAnsi="Times New Roman" w:cs="Times New Roman"/>
          <w:u w:val="single"/>
        </w:rPr>
      </w:pPr>
      <w:r w:rsidRPr="009D019D">
        <w:rPr>
          <w:rFonts w:ascii="Times New Roman" w:eastAsia="Times New Roman" w:hAnsi="Times New Roman" w:cs="Times New Roman"/>
          <w:u w:val="single"/>
        </w:rPr>
        <w:t>Suaugusieji</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4"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Gastroezofaginio refliukso liga (GERL). Tai būklė, kai rūgštys iš skrandžio patenka į stemplę (vamzdelį, jungiantį gerklę su skrandžiu), sukeldamos skausmą, uždegimą ir rėmenį.</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4"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 xml:space="preserve">Skrandžio arba viršutinės virškinamojo trakto dalies (žarnyno) opos, infekuotos bakterijų, vadinamų </w:t>
      </w:r>
      <w:r w:rsidRPr="009D019D">
        <w:rPr>
          <w:rFonts w:ascii="Times New Roman" w:eastAsia="Times New Roman" w:hAnsi="Times New Roman" w:cs="Times New Roman"/>
          <w:i/>
        </w:rPr>
        <w:t>Helicobacter pylori</w:t>
      </w:r>
      <w:r w:rsidRPr="009D019D">
        <w:rPr>
          <w:rFonts w:ascii="Times New Roman" w:eastAsia="Times New Roman" w:hAnsi="Times New Roman" w:cs="Times New Roman"/>
        </w:rPr>
        <w:t>. Esant šiai ligai gydytojas taip pat gali skirti antibiotikų infekcijai gydyti ir opai užgydyti.</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4"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Skrandžio opos, sukeltos vaistų, vadinamųjų NVNU (nesteroidinių vaistų nuo uždegimo). Esomeprazole Torrent taip pat gali būti vartojamas skrandžio opų profilaktikai vartojant NVNU.</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4"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Rūgšties pertekliui skrandyje, kurį sukelia kasos navikai (Zollinger-Ellison‘o sindromas).</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4"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Ilgalaikiam gydymui po pakartotinio opos kraujavimo profilaktikos skiriant ezomeprazolą į veną.</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4" w:hanging="426"/>
        <w:rPr>
          <w:rFonts w:ascii="Times New Roman" w:eastAsia="Times New Roman" w:hAnsi="Times New Roman" w:cs="Times New Roman"/>
        </w:rPr>
      </w:pPr>
    </w:p>
    <w:p w:rsidR="005756FA" w:rsidRPr="009D019D" w:rsidRDefault="005756FA" w:rsidP="005756FA">
      <w:pPr>
        <w:widowControl w:val="0"/>
        <w:tabs>
          <w:tab w:val="left" w:pos="1296"/>
        </w:tabs>
        <w:autoSpaceDE w:val="0"/>
        <w:autoSpaceDN w:val="0"/>
        <w:adjustRightInd w:val="0"/>
        <w:snapToGrid w:val="0"/>
        <w:spacing w:after="0" w:line="240" w:lineRule="auto"/>
        <w:ind w:right="284"/>
        <w:rPr>
          <w:rFonts w:ascii="Times New Roman" w:eastAsia="Times New Roman" w:hAnsi="Times New Roman" w:cs="Times New Roman"/>
          <w:noProof/>
          <w:u w:val="single"/>
          <w:lang w:eastAsia="lv-LV"/>
        </w:rPr>
      </w:pPr>
      <w:r w:rsidRPr="009D019D">
        <w:rPr>
          <w:rFonts w:ascii="Times New Roman" w:eastAsia="Times New Roman" w:hAnsi="Times New Roman" w:cs="Times New Roman"/>
          <w:u w:val="single"/>
          <w:lang w:eastAsia="lv-LV"/>
        </w:rPr>
        <w:t>12 metų ir vyresni paaugliai</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4" w:hanging="426"/>
        <w:rPr>
          <w:rFonts w:ascii="Times New Roman" w:eastAsia="Times New Roman" w:hAnsi="Times New Roman" w:cs="Times New Roman"/>
          <w:noProof/>
          <w:lang w:eastAsia="lv-LV"/>
        </w:rPr>
      </w:pPr>
      <w:r w:rsidRPr="009D019D">
        <w:rPr>
          <w:rFonts w:ascii="Times New Roman" w:eastAsia="Times New Roman" w:hAnsi="Times New Roman" w:cs="Times New Roman"/>
          <w:noProof/>
          <w:lang w:eastAsia="lv-LV"/>
        </w:rPr>
        <w:t>-</w:t>
      </w:r>
      <w:r w:rsidRPr="009D019D">
        <w:rPr>
          <w:rFonts w:ascii="Times New Roman" w:eastAsia="Times New Roman" w:hAnsi="Times New Roman" w:cs="Times New Roman"/>
          <w:noProof/>
          <w:lang w:eastAsia="lv-LV"/>
        </w:rPr>
        <w:tab/>
      </w:r>
      <w:r w:rsidRPr="009D019D">
        <w:rPr>
          <w:rFonts w:ascii="Times New Roman" w:eastAsia="Times New Roman" w:hAnsi="Times New Roman" w:cs="Times New Roman"/>
          <w:lang w:eastAsia="lv-LV"/>
        </w:rPr>
        <w:t>Gastroezofaginio refliukso liga (GERL).</w:t>
      </w:r>
      <w:r w:rsidRPr="009D019D">
        <w:rPr>
          <w:rFonts w:ascii="Times New Roman" w:eastAsia="Times New Roman" w:hAnsi="Times New Roman" w:cs="Times New Roman"/>
          <w:noProof/>
          <w:lang w:eastAsia="lv-LV"/>
        </w:rPr>
        <w:t xml:space="preserve"> </w:t>
      </w:r>
      <w:r w:rsidRPr="009D019D">
        <w:rPr>
          <w:rFonts w:ascii="Times New Roman" w:eastAsia="Times New Roman" w:hAnsi="Times New Roman" w:cs="Times New Roman"/>
          <w:lang w:eastAsia="lv-LV"/>
        </w:rPr>
        <w:t>Tai būklė, kai rūgštys iš skrandžio patenka į stemplę (vamzdelį, jungiantį gerklę su skrandžiu), sukeldamos skausmą, uždegimą ir rėmenį.</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4" w:hanging="426"/>
        <w:rPr>
          <w:rFonts w:ascii="Times New Roman" w:eastAsia="Times New Roman" w:hAnsi="Times New Roman" w:cs="Times New Roman"/>
          <w:noProof/>
          <w:lang w:eastAsia="lv-LV"/>
        </w:rPr>
      </w:pPr>
      <w:r w:rsidRPr="009D019D">
        <w:rPr>
          <w:rFonts w:ascii="Times New Roman" w:eastAsia="Times New Roman" w:hAnsi="Times New Roman" w:cs="Times New Roman"/>
          <w:noProof/>
          <w:lang w:eastAsia="lv-LV"/>
        </w:rPr>
        <w:t>-</w:t>
      </w:r>
      <w:r w:rsidRPr="009D019D">
        <w:rPr>
          <w:rFonts w:ascii="Times New Roman" w:eastAsia="Times New Roman" w:hAnsi="Times New Roman" w:cs="Times New Roman"/>
          <w:noProof/>
          <w:lang w:eastAsia="lv-LV"/>
        </w:rPr>
        <w:tab/>
      </w:r>
      <w:r w:rsidRPr="009D019D">
        <w:rPr>
          <w:rFonts w:ascii="Times New Roman" w:eastAsia="Times New Roman" w:hAnsi="Times New Roman" w:cs="Times New Roman"/>
          <w:lang w:eastAsia="lv-LV"/>
        </w:rPr>
        <w:t xml:space="preserve">Skrandžio arba viršutinės virškinamojo trakto dalies (žarnyno) opos, infekuotos bakterijų, vadinamų </w:t>
      </w:r>
      <w:r w:rsidRPr="009D019D">
        <w:rPr>
          <w:rFonts w:ascii="Times New Roman" w:eastAsia="Times New Roman" w:hAnsi="Times New Roman" w:cs="Times New Roman"/>
          <w:i/>
          <w:lang w:eastAsia="lv-LV"/>
        </w:rPr>
        <w:t>Helicobacter pylori</w:t>
      </w:r>
      <w:r w:rsidRPr="009D019D">
        <w:rPr>
          <w:rFonts w:ascii="Times New Roman" w:eastAsia="Times New Roman" w:hAnsi="Times New Roman" w:cs="Times New Roman"/>
          <w:lang w:eastAsia="lv-LV"/>
        </w:rPr>
        <w:t>.</w:t>
      </w:r>
      <w:r w:rsidRPr="009D019D">
        <w:rPr>
          <w:rFonts w:ascii="Times New Roman" w:eastAsia="Times New Roman" w:hAnsi="Times New Roman" w:cs="Times New Roman"/>
          <w:noProof/>
          <w:lang w:eastAsia="lv-LV"/>
        </w:rPr>
        <w:t xml:space="preserve"> </w:t>
      </w:r>
      <w:r w:rsidRPr="009D019D">
        <w:rPr>
          <w:rFonts w:ascii="Times New Roman" w:eastAsia="Times New Roman" w:hAnsi="Times New Roman" w:cs="Times New Roman"/>
          <w:lang w:eastAsia="lv-LV"/>
        </w:rPr>
        <w:t>Esant šiai ligai gydytojas taip pat gali skirti antibiotikų infekcijai gydyti ir opai užgydyti.</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4" w:hanging="426"/>
        <w:rPr>
          <w:rFonts w:ascii="Times New Roman" w:eastAsia="Times New Roman" w:hAnsi="Times New Roman" w:cs="Times New Roman"/>
          <w:noProof/>
          <w:lang w:eastAsia="lv-LV"/>
        </w:rPr>
      </w:pPr>
    </w:p>
    <w:p w:rsidR="005756FA" w:rsidRPr="009D019D" w:rsidRDefault="005756FA" w:rsidP="005756FA">
      <w:pPr>
        <w:widowControl w:val="0"/>
        <w:tabs>
          <w:tab w:val="left" w:pos="1296"/>
        </w:tabs>
        <w:autoSpaceDE w:val="0"/>
        <w:autoSpaceDN w:val="0"/>
        <w:adjustRightInd w:val="0"/>
        <w:snapToGrid w:val="0"/>
        <w:spacing w:after="0" w:line="240" w:lineRule="auto"/>
        <w:ind w:left="426" w:right="284" w:hanging="426"/>
        <w:rPr>
          <w:rFonts w:ascii="Times New Roman" w:eastAsia="Times New Roman" w:hAnsi="Times New Roman" w:cs="Times New Roman"/>
          <w:noProof/>
          <w:lang w:eastAsia="lv-LV"/>
        </w:rPr>
      </w:pPr>
    </w:p>
    <w:p w:rsidR="005756FA" w:rsidRPr="009D019D" w:rsidRDefault="005756FA" w:rsidP="005756FA">
      <w:pPr>
        <w:keepNext/>
        <w:tabs>
          <w:tab w:val="left" w:pos="540"/>
          <w:tab w:val="left" w:pos="567"/>
        </w:tabs>
        <w:snapToGrid w:val="0"/>
        <w:spacing w:after="0" w:line="240" w:lineRule="auto"/>
        <w:ind w:left="567" w:right="284" w:hanging="567"/>
        <w:outlineLvl w:val="2"/>
        <w:rPr>
          <w:rFonts w:ascii="Times New Roman" w:eastAsia="Times New Roman" w:hAnsi="Times New Roman" w:cs="Times New Roman"/>
          <w:b/>
          <w:caps/>
        </w:rPr>
      </w:pPr>
      <w:r w:rsidRPr="009D019D">
        <w:rPr>
          <w:rFonts w:ascii="Times New Roman" w:eastAsia="Times New Roman" w:hAnsi="Times New Roman" w:cs="Times New Roman"/>
          <w:b/>
          <w:caps/>
        </w:rPr>
        <w:t>2.</w:t>
      </w:r>
      <w:r w:rsidRPr="009D019D">
        <w:rPr>
          <w:rFonts w:ascii="Times New Roman" w:eastAsia="Times New Roman" w:hAnsi="Times New Roman" w:cs="Times New Roman"/>
          <w:b/>
          <w:caps/>
        </w:rPr>
        <w:tab/>
      </w:r>
      <w:r w:rsidRPr="009D019D">
        <w:rPr>
          <w:rFonts w:ascii="Times New Roman Bold" w:eastAsia="Times New Roman" w:hAnsi="Times New Roman Bold" w:cs="Times New Roman"/>
          <w:b/>
          <w:iCs/>
        </w:rPr>
        <w:t>Kas žinotina prieš vartojant</w:t>
      </w:r>
      <w:r w:rsidRPr="009D019D">
        <w:rPr>
          <w:rFonts w:ascii="Times New Roman Bold" w:eastAsia="Times New Roman" w:hAnsi="Times New Roman Bold" w:cs="Times New Roman"/>
          <w:b/>
        </w:rPr>
        <w:t xml:space="preserve"> Esomeprazole Torrent</w:t>
      </w:r>
    </w:p>
    <w:p w:rsidR="005756FA" w:rsidRPr="009D019D" w:rsidRDefault="005756FA" w:rsidP="005756FA">
      <w:pPr>
        <w:tabs>
          <w:tab w:val="left" w:pos="426"/>
          <w:tab w:val="left" w:pos="567"/>
        </w:tabs>
        <w:snapToGrid w:val="0"/>
        <w:spacing w:after="0" w:line="240" w:lineRule="auto"/>
        <w:ind w:right="284"/>
        <w:rPr>
          <w:rFonts w:ascii="Times New Roman" w:eastAsia="Times New Roman" w:hAnsi="Times New Roman" w:cs="Times New Roman"/>
          <w:b/>
          <w:u w:val="single"/>
        </w:rPr>
      </w:pPr>
    </w:p>
    <w:p w:rsidR="005756FA" w:rsidRPr="009D019D" w:rsidRDefault="005756FA" w:rsidP="005756FA">
      <w:pPr>
        <w:tabs>
          <w:tab w:val="left" w:pos="426"/>
          <w:tab w:val="left" w:pos="567"/>
        </w:tabs>
        <w:snapToGrid w:val="0"/>
        <w:spacing w:after="0" w:line="240" w:lineRule="auto"/>
        <w:ind w:right="284"/>
        <w:rPr>
          <w:rFonts w:ascii="Times New Roman" w:eastAsia="Times New Roman" w:hAnsi="Times New Roman" w:cs="Times New Roman"/>
        </w:rPr>
      </w:pPr>
      <w:r w:rsidRPr="009D019D">
        <w:rPr>
          <w:rFonts w:ascii="Times New Roman" w:eastAsia="Times New Roman" w:hAnsi="Times New Roman" w:cs="Times New Roman"/>
          <w:b/>
        </w:rPr>
        <w:t>Esomeprazole Torrent vartoti negalima:</w:t>
      </w:r>
    </w:p>
    <w:p w:rsidR="005756FA" w:rsidRPr="009D019D" w:rsidRDefault="005756FA" w:rsidP="005756FA">
      <w:pPr>
        <w:tabs>
          <w:tab w:val="left" w:pos="1296"/>
        </w:tabs>
        <w:snapToGrid w:val="0"/>
        <w:spacing w:after="0" w:line="240" w:lineRule="auto"/>
        <w:ind w:left="426" w:right="284" w:hanging="426"/>
        <w:rPr>
          <w:rFonts w:ascii="Times New Roman" w:eastAsia="Times New Roman" w:hAnsi="Times New Roman" w:cs="Times New Roman"/>
        </w:rPr>
      </w:pPr>
      <w:r w:rsidRPr="009D019D">
        <w:rPr>
          <w:rFonts w:ascii="Times New Roman" w:eastAsia="Times New Roman" w:hAnsi="Times New Roman" w:cs="Times New Roman"/>
        </w:rPr>
        <w:lastRenderedPageBreak/>
        <w:t>-</w:t>
      </w:r>
      <w:r w:rsidRPr="009D019D">
        <w:rPr>
          <w:rFonts w:ascii="Times New Roman" w:eastAsia="Times New Roman" w:hAnsi="Times New Roman" w:cs="Times New Roman"/>
        </w:rPr>
        <w:tab/>
        <w:t>jei yra alergija ezomeprazolui ar bet kuriai</w:t>
      </w:r>
      <w:r w:rsidRPr="009D019D">
        <w:rPr>
          <w:rFonts w:ascii="Times New Roman" w:eastAsia="Times New Roman" w:hAnsi="Times New Roman" w:cs="Times New Roman"/>
          <w:b/>
        </w:rPr>
        <w:t xml:space="preserve"> </w:t>
      </w:r>
      <w:r w:rsidRPr="009D019D">
        <w:rPr>
          <w:rFonts w:ascii="Times New Roman" w:eastAsia="Times New Roman" w:hAnsi="Times New Roman" w:cs="Times New Roman"/>
        </w:rPr>
        <w:t>pagalbinei šio vaisto medžiagai (jos išvardytos 6 skyriuje).</w:t>
      </w:r>
    </w:p>
    <w:p w:rsidR="005756FA" w:rsidRPr="009D019D" w:rsidRDefault="005756FA" w:rsidP="005756FA">
      <w:pPr>
        <w:tabs>
          <w:tab w:val="left" w:pos="1296"/>
        </w:tabs>
        <w:snapToGrid w:val="0"/>
        <w:spacing w:after="0" w:line="240" w:lineRule="auto"/>
        <w:ind w:left="426" w:right="284"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jei yra alergija bet kuriam kitam protonų siurblį slopinančiam vaistui (pvz., pantoprazolui, lanzoprazolui, rabeprazolui, omeprazolui).</w:t>
      </w:r>
    </w:p>
    <w:p w:rsidR="005756FA" w:rsidRPr="009D019D" w:rsidRDefault="005756FA" w:rsidP="005756FA">
      <w:pPr>
        <w:tabs>
          <w:tab w:val="left" w:pos="1296"/>
        </w:tabs>
        <w:snapToGrid w:val="0"/>
        <w:spacing w:after="0" w:line="240" w:lineRule="auto"/>
        <w:ind w:left="426" w:right="284"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kartu su vaistais, kurių sudėtyje yra nelfinaviro (vartojamo ŽIV infekcijai gydyti).</w:t>
      </w:r>
    </w:p>
    <w:p w:rsidR="005756FA" w:rsidRPr="009D019D" w:rsidRDefault="005756FA" w:rsidP="005756FA">
      <w:pPr>
        <w:tabs>
          <w:tab w:val="left" w:pos="426"/>
          <w:tab w:val="left" w:pos="567"/>
        </w:tabs>
        <w:snapToGrid w:val="0"/>
        <w:spacing w:after="0" w:line="240" w:lineRule="auto"/>
        <w:ind w:right="284"/>
        <w:rPr>
          <w:rFonts w:ascii="Times New Roman" w:eastAsia="Times New Roman" w:hAnsi="Times New Roman" w:cs="Times New Roman"/>
        </w:rPr>
      </w:pPr>
    </w:p>
    <w:p w:rsidR="005756FA" w:rsidRPr="009D019D" w:rsidRDefault="005756FA" w:rsidP="005756FA">
      <w:pPr>
        <w:tabs>
          <w:tab w:val="left" w:pos="426"/>
          <w:tab w:val="left" w:pos="567"/>
        </w:tabs>
        <w:snapToGrid w:val="0"/>
        <w:spacing w:after="0" w:line="240" w:lineRule="auto"/>
        <w:ind w:right="284"/>
        <w:rPr>
          <w:rFonts w:ascii="Times New Roman" w:eastAsia="Times New Roman" w:hAnsi="Times New Roman" w:cs="Times New Roman"/>
        </w:rPr>
      </w:pPr>
      <w:r w:rsidRPr="009D019D">
        <w:rPr>
          <w:rFonts w:ascii="Times New Roman" w:eastAsia="Times New Roman" w:hAnsi="Times New Roman" w:cs="Times New Roman"/>
        </w:rPr>
        <w:t>Jei Jums tinka bent vienas iš šių teiginių, Esomeprazole Torrent vartoti negalima. Jeigu abejojate, prieš vartodami Esomeprazole Torrent pasitarkite su gydytoju ar vaistininku.</w:t>
      </w:r>
    </w:p>
    <w:p w:rsidR="005756FA" w:rsidRPr="009D019D" w:rsidRDefault="005756FA" w:rsidP="005756FA">
      <w:pPr>
        <w:tabs>
          <w:tab w:val="left" w:pos="0"/>
          <w:tab w:val="left" w:pos="709"/>
        </w:tabs>
        <w:snapToGrid w:val="0"/>
        <w:spacing w:after="0" w:line="240" w:lineRule="auto"/>
        <w:ind w:right="284"/>
        <w:rPr>
          <w:rFonts w:ascii="Times New Roman" w:eastAsia="Times New Roman" w:hAnsi="Times New Roman" w:cs="Times New Roman"/>
        </w:rPr>
      </w:pPr>
    </w:p>
    <w:p w:rsidR="005756FA" w:rsidRPr="009D019D" w:rsidRDefault="005756FA" w:rsidP="005756FA">
      <w:pPr>
        <w:keepNext/>
        <w:tabs>
          <w:tab w:val="left" w:pos="567"/>
        </w:tabs>
        <w:snapToGrid w:val="0"/>
        <w:spacing w:after="0" w:line="260" w:lineRule="exact"/>
        <w:jc w:val="both"/>
        <w:outlineLvl w:val="3"/>
        <w:rPr>
          <w:rFonts w:ascii="Times New Roman" w:eastAsia="Times New Roman" w:hAnsi="Times New Roman" w:cs="Times New Roman"/>
          <w:b/>
        </w:rPr>
      </w:pPr>
      <w:r w:rsidRPr="009D019D">
        <w:rPr>
          <w:rFonts w:ascii="Times New Roman" w:eastAsia="Times New Roman" w:hAnsi="Times New Roman" w:cs="Times New Roman"/>
          <w:b/>
          <w:bCs/>
          <w:lang w:eastAsia="x-none"/>
        </w:rPr>
        <w:t>Įspėjimai ir</w:t>
      </w:r>
      <w:r w:rsidRPr="009D019D">
        <w:rPr>
          <w:rFonts w:ascii="Times New Roman" w:eastAsia="Times New Roman" w:hAnsi="Times New Roman" w:cs="Times New Roman"/>
          <w:b/>
        </w:rPr>
        <w:t xml:space="preserve"> atsargumo </w:t>
      </w:r>
      <w:r w:rsidRPr="009D019D">
        <w:rPr>
          <w:rFonts w:ascii="Times New Roman" w:eastAsia="Times New Roman" w:hAnsi="Times New Roman" w:cs="Times New Roman"/>
          <w:b/>
          <w:bCs/>
          <w:lang w:eastAsia="x-none"/>
        </w:rPr>
        <w:t xml:space="preserve">priemonės </w:t>
      </w:r>
    </w:p>
    <w:p w:rsidR="005756FA" w:rsidRPr="009D019D" w:rsidRDefault="005756FA" w:rsidP="005756FA">
      <w:pPr>
        <w:numPr>
          <w:ilvl w:val="12"/>
          <w:numId w:val="0"/>
        </w:numPr>
        <w:tabs>
          <w:tab w:val="left" w:pos="1296"/>
        </w:tabs>
        <w:snapToGrid w:val="0"/>
        <w:spacing w:after="0" w:line="240" w:lineRule="auto"/>
        <w:ind w:right="-2"/>
        <w:rPr>
          <w:rFonts w:ascii="Times New Roman" w:eastAsia="Times New Roman" w:hAnsi="Times New Roman" w:cs="Times New Roman"/>
        </w:rPr>
      </w:pPr>
      <w:r w:rsidRPr="009D019D">
        <w:rPr>
          <w:rFonts w:ascii="Times New Roman" w:eastAsia="Times New Roman" w:hAnsi="Times New Roman" w:cs="Times New Roman"/>
          <w:noProof/>
        </w:rPr>
        <w:t xml:space="preserve">Pasitarkite </w:t>
      </w:r>
      <w:r w:rsidRPr="009D019D">
        <w:rPr>
          <w:rFonts w:ascii="Times New Roman" w:eastAsia="Times New Roman" w:hAnsi="Times New Roman" w:cs="Times New Roman"/>
        </w:rPr>
        <w:t>su gydytoju ar vaistininku</w:t>
      </w:r>
      <w:r w:rsidRPr="009D019D">
        <w:rPr>
          <w:rFonts w:ascii="Times New Roman" w:eastAsia="Times New Roman" w:hAnsi="Times New Roman" w:cs="Times New Roman"/>
          <w:noProof/>
        </w:rPr>
        <w:t xml:space="preserve"> prieš</w:t>
      </w:r>
      <w:r w:rsidRPr="009D019D">
        <w:rPr>
          <w:rFonts w:ascii="Times New Roman" w:eastAsia="Times New Roman" w:hAnsi="Times New Roman" w:cs="Times New Roman"/>
        </w:rPr>
        <w:t xml:space="preserve"> pradėdami vartoti Esomeprazole Torrent:</w:t>
      </w:r>
    </w:p>
    <w:p w:rsidR="005756FA" w:rsidRPr="009D019D" w:rsidRDefault="005756FA" w:rsidP="005756FA">
      <w:pPr>
        <w:tabs>
          <w:tab w:val="left" w:pos="1296"/>
        </w:tabs>
        <w:overflowPunct w:val="0"/>
        <w:autoSpaceDE w:val="0"/>
        <w:autoSpaceDN w:val="0"/>
        <w:adjustRightInd w:val="0"/>
        <w:snapToGrid w:val="0"/>
        <w:spacing w:after="0" w:line="240" w:lineRule="auto"/>
        <w:ind w:left="426" w:hanging="426"/>
        <w:textAlignment w:val="baseline"/>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jei sergate sunkia kepenų liga.</w:t>
      </w:r>
    </w:p>
    <w:p w:rsidR="005756FA" w:rsidRPr="009D019D" w:rsidRDefault="005756FA" w:rsidP="005756FA">
      <w:pPr>
        <w:tabs>
          <w:tab w:val="left" w:pos="1296"/>
        </w:tabs>
        <w:overflowPunct w:val="0"/>
        <w:autoSpaceDE w:val="0"/>
        <w:autoSpaceDN w:val="0"/>
        <w:adjustRightInd w:val="0"/>
        <w:snapToGrid w:val="0"/>
        <w:spacing w:after="0" w:line="240" w:lineRule="auto"/>
        <w:ind w:left="426" w:hanging="426"/>
        <w:textAlignment w:val="baseline"/>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jei sergate sunkia inkstų liga.</w:t>
      </w:r>
    </w:p>
    <w:p w:rsidR="005756FA" w:rsidRPr="009D019D" w:rsidRDefault="005756FA" w:rsidP="005756FA">
      <w:pPr>
        <w:tabs>
          <w:tab w:val="left" w:pos="1296"/>
        </w:tabs>
        <w:overflowPunct w:val="0"/>
        <w:autoSpaceDE w:val="0"/>
        <w:autoSpaceDN w:val="0"/>
        <w:adjustRightInd w:val="0"/>
        <w:snapToGrid w:val="0"/>
        <w:spacing w:after="0" w:line="240" w:lineRule="auto"/>
        <w:ind w:left="426" w:hanging="426"/>
        <w:textAlignment w:val="baseline"/>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jeigu Jums kada nors pasireiškė odos reakcija po gydymo vaistu, panašiu į Esomeprazole Torrent, kuriuo mažinamas skrandžio rūgštingumas;</w:t>
      </w:r>
    </w:p>
    <w:p w:rsidR="005756FA" w:rsidRPr="009D019D" w:rsidRDefault="005756FA" w:rsidP="005756FA">
      <w:pPr>
        <w:tabs>
          <w:tab w:val="left" w:pos="1296"/>
        </w:tabs>
        <w:overflowPunct w:val="0"/>
        <w:autoSpaceDE w:val="0"/>
        <w:autoSpaceDN w:val="0"/>
        <w:adjustRightInd w:val="0"/>
        <w:snapToGrid w:val="0"/>
        <w:spacing w:after="0" w:line="240" w:lineRule="auto"/>
        <w:ind w:left="426" w:hanging="426"/>
        <w:textAlignment w:val="baseline"/>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jeigu Jums bus atliekamas specifinis kraujo tyrimas (chromogranino A tyrimas).</w:t>
      </w:r>
    </w:p>
    <w:p w:rsidR="005756FA" w:rsidRPr="009D019D" w:rsidRDefault="005756FA" w:rsidP="005756FA">
      <w:pPr>
        <w:tabs>
          <w:tab w:val="left" w:pos="1296"/>
        </w:tabs>
        <w:overflowPunct w:val="0"/>
        <w:autoSpaceDE w:val="0"/>
        <w:autoSpaceDN w:val="0"/>
        <w:adjustRightInd w:val="0"/>
        <w:snapToGrid w:val="0"/>
        <w:spacing w:after="0" w:line="240" w:lineRule="auto"/>
        <w:ind w:left="426" w:hanging="426"/>
        <w:textAlignment w:val="baseline"/>
        <w:rPr>
          <w:rFonts w:ascii="Times New Roman" w:eastAsia="Times New Roman" w:hAnsi="Times New Roman" w:cs="Times New Roman"/>
        </w:rPr>
      </w:pPr>
    </w:p>
    <w:p w:rsidR="005756FA" w:rsidRPr="009D019D" w:rsidRDefault="005756FA" w:rsidP="005756FA">
      <w:pPr>
        <w:tabs>
          <w:tab w:val="left" w:pos="1296"/>
        </w:tabs>
        <w:overflowPunct w:val="0"/>
        <w:autoSpaceDE w:val="0"/>
        <w:autoSpaceDN w:val="0"/>
        <w:adjustRightInd w:val="0"/>
        <w:snapToGrid w:val="0"/>
        <w:spacing w:after="0" w:line="240" w:lineRule="auto"/>
        <w:textAlignment w:val="baseline"/>
        <w:rPr>
          <w:rFonts w:ascii="Times New Roman" w:eastAsia="Times New Roman" w:hAnsi="Times New Roman" w:cs="Times New Roman"/>
        </w:rPr>
      </w:pPr>
      <w:r w:rsidRPr="009D019D">
        <w:rPr>
          <w:rFonts w:ascii="Times New Roman" w:eastAsia="Times New Roman" w:hAnsi="Times New Roman" w:cs="Times New Roman"/>
        </w:rPr>
        <w:t>Jeigu Jums išbertų odą, ypač saulės apšviestose vietose, kuo skubiau pasakykite apie tai savo gydytojui, kadangi Jums gali tekti nutraukti gydymą Esomeprazole Torrent. Taip pat nepamirškite pasakyti, jeigu Jums pasireiškia bet koks kitas neigiamas poveikis, kaip antai sąnarių skausmas.</w:t>
      </w:r>
    </w:p>
    <w:p w:rsidR="005756FA" w:rsidRPr="009D019D" w:rsidRDefault="005756FA" w:rsidP="005756FA">
      <w:pPr>
        <w:tabs>
          <w:tab w:val="left" w:pos="1296"/>
        </w:tabs>
        <w:overflowPunct w:val="0"/>
        <w:autoSpaceDE w:val="0"/>
        <w:autoSpaceDN w:val="0"/>
        <w:adjustRightInd w:val="0"/>
        <w:snapToGrid w:val="0"/>
        <w:spacing w:after="0" w:line="240" w:lineRule="auto"/>
        <w:ind w:left="426" w:hanging="426"/>
        <w:textAlignment w:val="baseline"/>
        <w:rPr>
          <w:rFonts w:ascii="Times New Roman" w:eastAsia="Times New Roman" w:hAnsi="Times New Roman" w:cs="Times New Roman"/>
        </w:rPr>
      </w:pPr>
    </w:p>
    <w:p w:rsidR="005756FA" w:rsidRPr="009D019D" w:rsidRDefault="005756FA" w:rsidP="005756FA">
      <w:pPr>
        <w:tabs>
          <w:tab w:val="left" w:pos="1296"/>
        </w:tabs>
        <w:overflowPunct w:val="0"/>
        <w:autoSpaceDE w:val="0"/>
        <w:autoSpaceDN w:val="0"/>
        <w:adjustRightInd w:val="0"/>
        <w:snapToGrid w:val="0"/>
        <w:spacing w:after="0" w:line="240" w:lineRule="auto"/>
        <w:ind w:left="426" w:hanging="426"/>
        <w:textAlignment w:val="baseline"/>
        <w:rPr>
          <w:rFonts w:ascii="Times New Roman" w:eastAsia="Times New Roman" w:hAnsi="Times New Roman" w:cs="Times New Roman"/>
        </w:rPr>
      </w:pPr>
      <w:r w:rsidRPr="009D019D">
        <w:rPr>
          <w:rFonts w:ascii="Times New Roman" w:eastAsia="Times New Roman" w:hAnsi="Times New Roman" w:cs="Times New Roman"/>
        </w:rPr>
        <w:t xml:space="preserve">Esomeprazole Torrent gali maskuoti kitų ligų simptomus. </w:t>
      </w:r>
      <w:r w:rsidRPr="009D019D">
        <w:rPr>
          <w:rFonts w:ascii="Times New Roman" w:eastAsia="Times New Roman" w:hAnsi="Times New Roman" w:cs="Times New Roman"/>
          <w:b/>
        </w:rPr>
        <w:t>Todėl nedelsdami kreipkitės į gydytoją, jeigu prieš pradedant vartoti Esomeprazole Torrent arba jį vartojant pasireiškė šie simptomai:</w:t>
      </w:r>
    </w:p>
    <w:p w:rsidR="005756FA" w:rsidRPr="009D019D" w:rsidRDefault="005756FA" w:rsidP="005756FA">
      <w:pPr>
        <w:tabs>
          <w:tab w:val="left" w:pos="1296"/>
        </w:tabs>
        <w:overflowPunct w:val="0"/>
        <w:autoSpaceDE w:val="0"/>
        <w:autoSpaceDN w:val="0"/>
        <w:adjustRightInd w:val="0"/>
        <w:snapToGrid w:val="0"/>
        <w:spacing w:after="0" w:line="240" w:lineRule="auto"/>
        <w:ind w:left="426" w:hanging="426"/>
        <w:textAlignment w:val="baseline"/>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 xml:space="preserve">be aiškios priežasties pradėjo kristi svoris arba sutriko rijimas; </w:t>
      </w:r>
    </w:p>
    <w:p w:rsidR="005756FA" w:rsidRPr="009D019D" w:rsidRDefault="005756FA" w:rsidP="005756FA">
      <w:pPr>
        <w:tabs>
          <w:tab w:val="left" w:pos="1296"/>
        </w:tabs>
        <w:overflowPunct w:val="0"/>
        <w:autoSpaceDE w:val="0"/>
        <w:autoSpaceDN w:val="0"/>
        <w:adjustRightInd w:val="0"/>
        <w:snapToGrid w:val="0"/>
        <w:spacing w:after="0" w:line="240" w:lineRule="auto"/>
        <w:ind w:left="426" w:hanging="426"/>
        <w:textAlignment w:val="baseline"/>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 xml:space="preserve">pasireiškė skrandžio skausmas ar nevirškinimas; </w:t>
      </w:r>
    </w:p>
    <w:p w:rsidR="005756FA" w:rsidRPr="009D019D" w:rsidRDefault="005756FA" w:rsidP="005756FA">
      <w:pPr>
        <w:tabs>
          <w:tab w:val="left" w:pos="1296"/>
        </w:tabs>
        <w:overflowPunct w:val="0"/>
        <w:autoSpaceDE w:val="0"/>
        <w:autoSpaceDN w:val="0"/>
        <w:adjustRightInd w:val="0"/>
        <w:snapToGrid w:val="0"/>
        <w:spacing w:after="0" w:line="240" w:lineRule="auto"/>
        <w:ind w:left="426" w:hanging="426"/>
        <w:textAlignment w:val="baseline"/>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jei pradėjote vemti maistu ar krauju;</w:t>
      </w:r>
    </w:p>
    <w:p w:rsidR="005756FA" w:rsidRPr="009D019D" w:rsidRDefault="005756FA" w:rsidP="005756FA">
      <w:pPr>
        <w:tabs>
          <w:tab w:val="left" w:pos="1296"/>
        </w:tabs>
        <w:overflowPunct w:val="0"/>
        <w:autoSpaceDE w:val="0"/>
        <w:autoSpaceDN w:val="0"/>
        <w:adjustRightInd w:val="0"/>
        <w:snapToGrid w:val="0"/>
        <w:spacing w:after="0" w:line="240" w:lineRule="auto"/>
        <w:ind w:left="426" w:hanging="426"/>
        <w:textAlignment w:val="baseline"/>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jei pradėjote tuštintis juodos spalvos (krauju suteptomis) išmatomis.</w:t>
      </w:r>
    </w:p>
    <w:p w:rsidR="005756FA" w:rsidRPr="009D019D" w:rsidRDefault="005756FA" w:rsidP="005756FA">
      <w:pPr>
        <w:tabs>
          <w:tab w:val="left" w:pos="1296"/>
        </w:tabs>
        <w:overflowPunct w:val="0"/>
        <w:autoSpaceDE w:val="0"/>
        <w:autoSpaceDN w:val="0"/>
        <w:adjustRightInd w:val="0"/>
        <w:snapToGrid w:val="0"/>
        <w:spacing w:after="0" w:line="240" w:lineRule="auto"/>
        <w:textAlignment w:val="baseline"/>
        <w:rPr>
          <w:rFonts w:ascii="Times New Roman" w:eastAsia="Times New Roman" w:hAnsi="Times New Roman" w:cs="Times New Roman"/>
        </w:rPr>
      </w:pPr>
    </w:p>
    <w:p w:rsidR="005756FA" w:rsidRPr="009D019D" w:rsidRDefault="005756FA" w:rsidP="005756FA">
      <w:pPr>
        <w:tabs>
          <w:tab w:val="left" w:pos="1296"/>
        </w:tabs>
        <w:overflowPunct w:val="0"/>
        <w:autoSpaceDE w:val="0"/>
        <w:autoSpaceDN w:val="0"/>
        <w:adjustRightInd w:val="0"/>
        <w:snapToGrid w:val="0"/>
        <w:spacing w:after="0" w:line="240" w:lineRule="auto"/>
        <w:textAlignment w:val="baseline"/>
        <w:rPr>
          <w:rFonts w:ascii="Times New Roman" w:eastAsia="Times New Roman" w:hAnsi="Times New Roman" w:cs="Times New Roman"/>
        </w:rPr>
      </w:pPr>
      <w:r w:rsidRPr="009D019D">
        <w:rPr>
          <w:rFonts w:ascii="Times New Roman" w:eastAsia="Times New Roman" w:hAnsi="Times New Roman" w:cs="Times New Roman"/>
        </w:rPr>
        <w:t>Jei vartojate Esomeprazole Torrent pagal poreikį, o simptomai išlieka arba pakinta jų pobūdis, pasakykite apie tai gydytojui.</w:t>
      </w:r>
    </w:p>
    <w:p w:rsidR="005756FA" w:rsidRPr="009D019D" w:rsidRDefault="005756FA" w:rsidP="005756FA">
      <w:pPr>
        <w:tabs>
          <w:tab w:val="left" w:pos="1296"/>
        </w:tabs>
        <w:overflowPunct w:val="0"/>
        <w:autoSpaceDE w:val="0"/>
        <w:autoSpaceDN w:val="0"/>
        <w:adjustRightInd w:val="0"/>
        <w:snapToGrid w:val="0"/>
        <w:spacing w:after="0" w:line="240" w:lineRule="auto"/>
        <w:ind w:left="426" w:hanging="426"/>
        <w:textAlignment w:val="baseline"/>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Protonų siurblio inhibitoriai, tokie kaip ezomeprazolas, ypač vartojami ilgiau kaip vienerius metus, gali šiek tiek didinti šlaunikaulio, riešo ar stuburo lūžimo riziką. Pasakykite gydytojui, jei sergate osteoporoze ar vartojate kortikosteroidų (jie gali didinti osteoporozės riziką).</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u w:val="single"/>
        </w:rPr>
      </w:pPr>
      <w:r w:rsidRPr="009D019D">
        <w:rPr>
          <w:rFonts w:ascii="Times New Roman" w:eastAsia="Times New Roman" w:hAnsi="Times New Roman" w:cs="Times New Roman"/>
          <w:u w:val="single"/>
        </w:rPr>
        <w:t>Jaunesni kaip 12 metų vaikai</w:t>
      </w:r>
    </w:p>
    <w:p w:rsidR="005756FA" w:rsidRPr="009D019D" w:rsidRDefault="005756FA" w:rsidP="005756FA">
      <w:pPr>
        <w:tabs>
          <w:tab w:val="left" w:pos="1296"/>
        </w:tabs>
        <w:overflowPunct w:val="0"/>
        <w:autoSpaceDE w:val="0"/>
        <w:autoSpaceDN w:val="0"/>
        <w:adjustRightInd w:val="0"/>
        <w:snapToGrid w:val="0"/>
        <w:spacing w:after="0" w:line="240" w:lineRule="auto"/>
        <w:textAlignment w:val="baseline"/>
        <w:rPr>
          <w:rFonts w:ascii="Times New Roman" w:eastAsia="Times New Roman" w:hAnsi="Times New Roman" w:cs="Times New Roman"/>
        </w:rPr>
      </w:pPr>
      <w:r w:rsidRPr="009D019D">
        <w:rPr>
          <w:rFonts w:ascii="Times New Roman" w:eastAsia="Times New Roman" w:hAnsi="Times New Roman" w:cs="Times New Roman"/>
        </w:rPr>
        <w:t>Esomeprazole Torrent skrandyje neirios tabletės nerekomenduojamas jaunesniems nei 12 metų vaikams. 1</w:t>
      </w:r>
      <w:r w:rsidRPr="009D019D">
        <w:rPr>
          <w:rFonts w:ascii="Times New Roman" w:eastAsia="Times New Roman" w:hAnsi="Times New Roman" w:cs="Times New Roman"/>
        </w:rPr>
        <w:noBreakHyphen/>
        <w:t>11 metų amžiaus vaikams tiekiamos kitokios farmacinės formos, pvz., granulės. Jei reikia daugiau informacijos, klauskite gydytojo arba vaistininko.</w:t>
      </w:r>
    </w:p>
    <w:p w:rsidR="005756FA" w:rsidRPr="009D019D" w:rsidRDefault="005756FA" w:rsidP="005756FA">
      <w:pPr>
        <w:tabs>
          <w:tab w:val="left" w:pos="1296"/>
        </w:tabs>
        <w:overflowPunct w:val="0"/>
        <w:autoSpaceDE w:val="0"/>
        <w:autoSpaceDN w:val="0"/>
        <w:adjustRightInd w:val="0"/>
        <w:snapToGrid w:val="0"/>
        <w:spacing w:after="0" w:line="240" w:lineRule="auto"/>
        <w:textAlignment w:val="baseline"/>
        <w:rPr>
          <w:rFonts w:ascii="Times New Roman" w:eastAsia="Times New Roman" w:hAnsi="Times New Roman" w:cs="Times New Roman"/>
        </w:rPr>
      </w:pPr>
    </w:p>
    <w:p w:rsidR="005756FA" w:rsidRPr="009D019D" w:rsidRDefault="005756FA" w:rsidP="005756FA">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b/>
        </w:rPr>
      </w:pPr>
      <w:r w:rsidRPr="009D019D">
        <w:rPr>
          <w:rFonts w:ascii="Times New Roman" w:eastAsia="Times New Roman" w:hAnsi="Times New Roman" w:cs="Times New Roman"/>
          <w:b/>
        </w:rPr>
        <w:t>Kitų vaistų vartojimas</w:t>
      </w:r>
    </w:p>
    <w:p w:rsidR="005756FA" w:rsidRPr="009D019D" w:rsidRDefault="005756FA" w:rsidP="005756FA">
      <w:pPr>
        <w:tabs>
          <w:tab w:val="left" w:pos="1296"/>
        </w:tabs>
        <w:overflowPunct w:val="0"/>
        <w:autoSpaceDE w:val="0"/>
        <w:autoSpaceDN w:val="0"/>
        <w:adjustRightInd w:val="0"/>
        <w:snapToGrid w:val="0"/>
        <w:spacing w:after="0" w:line="240" w:lineRule="auto"/>
        <w:ind w:right="284"/>
        <w:textAlignment w:val="baseline"/>
        <w:rPr>
          <w:rFonts w:ascii="Times New Roman" w:eastAsia="Times New Roman" w:hAnsi="Times New Roman" w:cs="Times New Roman"/>
        </w:rPr>
      </w:pPr>
      <w:r w:rsidRPr="009D019D">
        <w:rPr>
          <w:rFonts w:ascii="Times New Roman" w:eastAsia="Times New Roman" w:hAnsi="Times New Roman" w:cs="Times New Roman"/>
        </w:rPr>
        <w:t>Jeigu vartojate arba neseniai vartojote kitų vaistų, įskaitant įsigytus be recepto, arba dėl to nesate tikri, apie tai pasakykite gydytojui arba vaistininkui. Tai svarbu todėl, kad Esomeprazole Torrent gali turėti įtakos kitų vaistų veikimui, o kai kurie kiti vaistai – Esomeprazole Torrent veikimui.</w:t>
      </w:r>
    </w:p>
    <w:p w:rsidR="005756FA" w:rsidRPr="009D019D" w:rsidRDefault="005756FA" w:rsidP="005756FA">
      <w:pPr>
        <w:tabs>
          <w:tab w:val="left" w:pos="1296"/>
        </w:tabs>
        <w:overflowPunct w:val="0"/>
        <w:autoSpaceDE w:val="0"/>
        <w:autoSpaceDN w:val="0"/>
        <w:adjustRightInd w:val="0"/>
        <w:snapToGrid w:val="0"/>
        <w:spacing w:after="0" w:line="240" w:lineRule="auto"/>
        <w:ind w:right="284"/>
        <w:textAlignment w:val="baseline"/>
        <w:rPr>
          <w:rFonts w:ascii="Times New Roman" w:eastAsia="Times New Roman" w:hAnsi="Times New Roman" w:cs="Times New Roman"/>
        </w:rPr>
      </w:pPr>
    </w:p>
    <w:p w:rsidR="005756FA" w:rsidRPr="009D019D" w:rsidRDefault="005756FA" w:rsidP="005756FA">
      <w:pPr>
        <w:tabs>
          <w:tab w:val="left" w:pos="1296"/>
        </w:tabs>
        <w:overflowPunct w:val="0"/>
        <w:autoSpaceDE w:val="0"/>
        <w:autoSpaceDN w:val="0"/>
        <w:adjustRightInd w:val="0"/>
        <w:snapToGrid w:val="0"/>
        <w:spacing w:after="0" w:line="240" w:lineRule="auto"/>
        <w:ind w:right="284"/>
        <w:textAlignment w:val="baseline"/>
        <w:rPr>
          <w:rFonts w:ascii="Times New Roman" w:eastAsia="Times New Roman" w:hAnsi="Times New Roman" w:cs="Times New Roman"/>
        </w:rPr>
      </w:pPr>
      <w:r w:rsidRPr="009D019D">
        <w:rPr>
          <w:rFonts w:ascii="Times New Roman" w:eastAsia="Times New Roman" w:hAnsi="Times New Roman" w:cs="Times New Roman"/>
        </w:rPr>
        <w:t xml:space="preserve">Esomeprazole Torrent negalima vartoti kartu su vaistais, kurių sudėtyje yra </w:t>
      </w:r>
      <w:r w:rsidRPr="009D019D">
        <w:rPr>
          <w:rFonts w:ascii="Times New Roman" w:eastAsia="Times New Roman" w:hAnsi="Times New Roman" w:cs="Times New Roman"/>
          <w:b/>
        </w:rPr>
        <w:t xml:space="preserve">nelfinaviro </w:t>
      </w:r>
      <w:r w:rsidRPr="009D019D">
        <w:rPr>
          <w:rFonts w:ascii="Times New Roman" w:eastAsia="Times New Roman" w:hAnsi="Times New Roman" w:cs="Times New Roman"/>
        </w:rPr>
        <w:t>(vartojamo ŽIV infekcijai gydyti).</w:t>
      </w:r>
    </w:p>
    <w:p w:rsidR="005756FA" w:rsidRPr="009D019D" w:rsidRDefault="005756FA" w:rsidP="005756FA">
      <w:pPr>
        <w:tabs>
          <w:tab w:val="left" w:pos="1296"/>
        </w:tabs>
        <w:overflowPunct w:val="0"/>
        <w:autoSpaceDE w:val="0"/>
        <w:autoSpaceDN w:val="0"/>
        <w:adjustRightInd w:val="0"/>
        <w:snapToGrid w:val="0"/>
        <w:spacing w:after="0" w:line="240" w:lineRule="auto"/>
        <w:ind w:right="284"/>
        <w:textAlignment w:val="baseline"/>
        <w:rPr>
          <w:rFonts w:ascii="Times New Roman" w:eastAsia="Times New Roman" w:hAnsi="Times New Roman" w:cs="Times New Roman"/>
        </w:rPr>
      </w:pPr>
    </w:p>
    <w:p w:rsidR="005756FA" w:rsidRPr="009D019D" w:rsidRDefault="005756FA" w:rsidP="005756FA">
      <w:pPr>
        <w:tabs>
          <w:tab w:val="left" w:pos="1296"/>
        </w:tabs>
        <w:overflowPunct w:val="0"/>
        <w:autoSpaceDE w:val="0"/>
        <w:autoSpaceDN w:val="0"/>
        <w:adjustRightInd w:val="0"/>
        <w:snapToGrid w:val="0"/>
        <w:spacing w:after="0" w:line="240" w:lineRule="auto"/>
        <w:ind w:right="284"/>
        <w:textAlignment w:val="baseline"/>
        <w:rPr>
          <w:rFonts w:ascii="Times New Roman" w:eastAsia="Times New Roman" w:hAnsi="Times New Roman" w:cs="Times New Roman"/>
        </w:rPr>
      </w:pPr>
      <w:r w:rsidRPr="009D019D">
        <w:rPr>
          <w:rFonts w:ascii="Times New Roman" w:eastAsia="Times New Roman" w:hAnsi="Times New Roman" w:cs="Times New Roman"/>
        </w:rPr>
        <w:t>Pasakykite gydytojui arba vaistininkui, jeigu vartojate šiuos vaistus:</w:t>
      </w:r>
    </w:p>
    <w:p w:rsidR="005756FA" w:rsidRPr="009D019D" w:rsidRDefault="005756FA" w:rsidP="005756FA">
      <w:pPr>
        <w:numPr>
          <w:ilvl w:val="0"/>
          <w:numId w:val="20"/>
        </w:numPr>
        <w:tabs>
          <w:tab w:val="left" w:pos="567"/>
          <w:tab w:val="left" w:pos="1296"/>
        </w:tabs>
        <w:overflowPunct w:val="0"/>
        <w:autoSpaceDE w:val="0"/>
        <w:autoSpaceDN w:val="0"/>
        <w:adjustRightInd w:val="0"/>
        <w:snapToGrid w:val="0"/>
        <w:spacing w:after="0" w:line="240" w:lineRule="auto"/>
        <w:ind w:left="567" w:right="284" w:hanging="567"/>
        <w:textAlignment w:val="baseline"/>
        <w:rPr>
          <w:rFonts w:ascii="Times New Roman" w:eastAsia="Times New Roman" w:hAnsi="Times New Roman" w:cs="Times New Roman"/>
        </w:rPr>
      </w:pPr>
      <w:r w:rsidRPr="009D019D">
        <w:rPr>
          <w:rFonts w:ascii="Times New Roman" w:eastAsia="Times New Roman" w:hAnsi="Times New Roman" w:cs="Times New Roman"/>
        </w:rPr>
        <w:t>atazanavirą (vartojamą ŽIV infekcijai gydyti);</w:t>
      </w:r>
    </w:p>
    <w:p w:rsidR="005756FA" w:rsidRPr="009D019D" w:rsidRDefault="005756FA" w:rsidP="005756FA">
      <w:pPr>
        <w:tabs>
          <w:tab w:val="left" w:pos="567"/>
        </w:tabs>
        <w:snapToGrid w:val="0"/>
        <w:spacing w:after="0" w:line="240" w:lineRule="auto"/>
        <w:ind w:left="567" w:hanging="567"/>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klopidogrelį (vartojamą kraujo krešulių profilaktikai);</w:t>
      </w:r>
    </w:p>
    <w:p w:rsidR="005756FA" w:rsidRPr="009D019D" w:rsidRDefault="005756FA" w:rsidP="005756FA">
      <w:pPr>
        <w:numPr>
          <w:ilvl w:val="0"/>
          <w:numId w:val="20"/>
        </w:numPr>
        <w:tabs>
          <w:tab w:val="left" w:pos="567"/>
          <w:tab w:val="left" w:pos="1296"/>
        </w:tabs>
        <w:overflowPunct w:val="0"/>
        <w:autoSpaceDE w:val="0"/>
        <w:autoSpaceDN w:val="0"/>
        <w:adjustRightInd w:val="0"/>
        <w:snapToGrid w:val="0"/>
        <w:spacing w:after="0" w:line="240" w:lineRule="auto"/>
        <w:ind w:left="567" w:right="284" w:hanging="567"/>
        <w:textAlignment w:val="baseline"/>
        <w:rPr>
          <w:rFonts w:ascii="Times New Roman" w:eastAsia="Times New Roman" w:hAnsi="Times New Roman" w:cs="Times New Roman"/>
        </w:rPr>
      </w:pPr>
      <w:r w:rsidRPr="009D019D">
        <w:rPr>
          <w:rFonts w:ascii="Times New Roman" w:eastAsia="Times New Roman" w:hAnsi="Times New Roman" w:cs="Times New Roman"/>
        </w:rPr>
        <w:t>ketokonazolą, itrakonazolą ar vorikonazolą (vartojamus grybelių sukeltoms infekcijoms gydyti);</w:t>
      </w:r>
    </w:p>
    <w:p w:rsidR="005756FA" w:rsidRPr="009D019D" w:rsidRDefault="005756FA" w:rsidP="005756FA">
      <w:pPr>
        <w:numPr>
          <w:ilvl w:val="0"/>
          <w:numId w:val="20"/>
        </w:numPr>
        <w:tabs>
          <w:tab w:val="left" w:pos="567"/>
          <w:tab w:val="left" w:pos="1296"/>
        </w:tabs>
        <w:overflowPunct w:val="0"/>
        <w:autoSpaceDE w:val="0"/>
        <w:autoSpaceDN w:val="0"/>
        <w:adjustRightInd w:val="0"/>
        <w:snapToGrid w:val="0"/>
        <w:spacing w:after="0" w:line="240" w:lineRule="auto"/>
        <w:ind w:left="567" w:right="284" w:hanging="567"/>
        <w:textAlignment w:val="baseline"/>
        <w:rPr>
          <w:rFonts w:ascii="Times New Roman" w:eastAsia="Times New Roman" w:hAnsi="Times New Roman" w:cs="Times New Roman"/>
        </w:rPr>
      </w:pPr>
      <w:r w:rsidRPr="009D019D">
        <w:rPr>
          <w:rFonts w:ascii="Times New Roman" w:eastAsia="Times New Roman" w:hAnsi="Times New Roman" w:cs="Times New Roman"/>
        </w:rPr>
        <w:t>erlotinibą (juo gydomas vėžys);</w:t>
      </w:r>
    </w:p>
    <w:p w:rsidR="005756FA" w:rsidRPr="009D019D" w:rsidRDefault="005756FA" w:rsidP="005756FA">
      <w:pPr>
        <w:numPr>
          <w:ilvl w:val="0"/>
          <w:numId w:val="20"/>
        </w:numPr>
        <w:tabs>
          <w:tab w:val="left" w:pos="567"/>
          <w:tab w:val="left" w:pos="1296"/>
        </w:tabs>
        <w:overflowPunct w:val="0"/>
        <w:autoSpaceDE w:val="0"/>
        <w:autoSpaceDN w:val="0"/>
        <w:adjustRightInd w:val="0"/>
        <w:snapToGrid w:val="0"/>
        <w:spacing w:after="0" w:line="240" w:lineRule="auto"/>
        <w:ind w:left="567" w:right="284" w:hanging="567"/>
        <w:textAlignment w:val="baseline"/>
        <w:rPr>
          <w:rFonts w:ascii="Times New Roman" w:eastAsia="Times New Roman" w:hAnsi="Times New Roman" w:cs="Times New Roman"/>
        </w:rPr>
      </w:pPr>
      <w:r w:rsidRPr="009D019D">
        <w:rPr>
          <w:rFonts w:ascii="Times New Roman" w:eastAsia="Times New Roman" w:hAnsi="Times New Roman" w:cs="Times New Roman"/>
        </w:rPr>
        <w:t>citalopramą, imipraminą ar klomipraminą (vartojami depresijai gydyti);</w:t>
      </w:r>
    </w:p>
    <w:p w:rsidR="005756FA" w:rsidRPr="009D019D" w:rsidRDefault="005756FA" w:rsidP="005756FA">
      <w:pPr>
        <w:numPr>
          <w:ilvl w:val="0"/>
          <w:numId w:val="20"/>
        </w:numPr>
        <w:tabs>
          <w:tab w:val="left" w:pos="567"/>
          <w:tab w:val="left" w:pos="1296"/>
        </w:tabs>
        <w:overflowPunct w:val="0"/>
        <w:autoSpaceDE w:val="0"/>
        <w:autoSpaceDN w:val="0"/>
        <w:adjustRightInd w:val="0"/>
        <w:snapToGrid w:val="0"/>
        <w:spacing w:after="0" w:line="240" w:lineRule="auto"/>
        <w:ind w:left="567" w:right="284" w:hanging="567"/>
        <w:textAlignment w:val="baseline"/>
        <w:rPr>
          <w:rFonts w:ascii="Times New Roman" w:eastAsia="Times New Roman" w:hAnsi="Times New Roman" w:cs="Times New Roman"/>
        </w:rPr>
      </w:pPr>
      <w:r w:rsidRPr="009D019D">
        <w:rPr>
          <w:rFonts w:ascii="Times New Roman" w:eastAsia="Times New Roman" w:hAnsi="Times New Roman" w:cs="Times New Roman"/>
        </w:rPr>
        <w:t>diazepamą (vartojamą nerimui gydyti, raumenims atpalaiduoti arba sergant epilepsija);</w:t>
      </w:r>
    </w:p>
    <w:p w:rsidR="005756FA" w:rsidRPr="009D019D" w:rsidRDefault="005756FA" w:rsidP="005756FA">
      <w:pPr>
        <w:numPr>
          <w:ilvl w:val="0"/>
          <w:numId w:val="20"/>
        </w:numPr>
        <w:tabs>
          <w:tab w:val="left" w:pos="567"/>
          <w:tab w:val="left" w:pos="1296"/>
        </w:tabs>
        <w:overflowPunct w:val="0"/>
        <w:autoSpaceDE w:val="0"/>
        <w:autoSpaceDN w:val="0"/>
        <w:adjustRightInd w:val="0"/>
        <w:snapToGrid w:val="0"/>
        <w:spacing w:after="0" w:line="240" w:lineRule="auto"/>
        <w:ind w:left="567" w:right="284" w:hanging="567"/>
        <w:textAlignment w:val="baseline"/>
        <w:rPr>
          <w:rFonts w:ascii="Times New Roman" w:eastAsia="Times New Roman" w:hAnsi="Times New Roman" w:cs="Times New Roman"/>
        </w:rPr>
      </w:pPr>
      <w:r w:rsidRPr="009D019D">
        <w:rPr>
          <w:rFonts w:ascii="Times New Roman" w:eastAsia="Times New Roman" w:hAnsi="Times New Roman" w:cs="Times New Roman"/>
        </w:rPr>
        <w:lastRenderedPageBreak/>
        <w:t>fenitoiną (vartojamą sergant epilepsija); jei vartojate fenitoiną, gydytojas Jus stebės pradedant arba nutraukiant Esomeprazole Torrent vartojimą;</w:t>
      </w:r>
    </w:p>
    <w:p w:rsidR="005756FA" w:rsidRPr="009D019D" w:rsidRDefault="005756FA" w:rsidP="005756FA">
      <w:pPr>
        <w:numPr>
          <w:ilvl w:val="0"/>
          <w:numId w:val="20"/>
        </w:numPr>
        <w:tabs>
          <w:tab w:val="left" w:pos="567"/>
          <w:tab w:val="left" w:pos="1296"/>
        </w:tabs>
        <w:overflowPunct w:val="0"/>
        <w:autoSpaceDE w:val="0"/>
        <w:autoSpaceDN w:val="0"/>
        <w:adjustRightInd w:val="0"/>
        <w:snapToGrid w:val="0"/>
        <w:spacing w:after="0" w:line="240" w:lineRule="auto"/>
        <w:ind w:left="567" w:right="284" w:hanging="567"/>
        <w:textAlignment w:val="baseline"/>
        <w:rPr>
          <w:rFonts w:ascii="Times New Roman" w:eastAsia="Times New Roman" w:hAnsi="Times New Roman" w:cs="Times New Roman"/>
        </w:rPr>
      </w:pPr>
      <w:r w:rsidRPr="009D019D">
        <w:rPr>
          <w:rFonts w:ascii="Times New Roman" w:eastAsia="Times New Roman" w:hAnsi="Times New Roman" w:cs="Times New Roman"/>
        </w:rPr>
        <w:t>kraują skystinančius vaistus, pavyzdžiui, varfariną; gydytojas gali Jus stebėti pradedant arba nutraukiant Esomeprazole Torrent vartojimą;</w:t>
      </w:r>
    </w:p>
    <w:p w:rsidR="005756FA" w:rsidRPr="009D019D" w:rsidRDefault="005756FA" w:rsidP="005756FA">
      <w:pPr>
        <w:numPr>
          <w:ilvl w:val="0"/>
          <w:numId w:val="20"/>
        </w:numPr>
        <w:tabs>
          <w:tab w:val="left" w:pos="567"/>
          <w:tab w:val="left" w:pos="1296"/>
        </w:tabs>
        <w:overflowPunct w:val="0"/>
        <w:autoSpaceDE w:val="0"/>
        <w:autoSpaceDN w:val="0"/>
        <w:adjustRightInd w:val="0"/>
        <w:snapToGrid w:val="0"/>
        <w:spacing w:after="0" w:line="240" w:lineRule="auto"/>
        <w:ind w:left="567" w:right="284" w:hanging="567"/>
        <w:textAlignment w:val="baseline"/>
        <w:rPr>
          <w:rFonts w:ascii="Times New Roman" w:eastAsia="Times New Roman" w:hAnsi="Times New Roman" w:cs="Times New Roman"/>
        </w:rPr>
      </w:pPr>
      <w:r w:rsidRPr="009D019D">
        <w:rPr>
          <w:rFonts w:ascii="Times New Roman" w:eastAsia="Times New Roman" w:hAnsi="Times New Roman" w:cs="Times New Roman"/>
        </w:rPr>
        <w:t>cilostazolą (juo gydomas protarpinis šlubčiojimas, kurį sukelia nepakankamas aprūpinimas krauju ir kuris pasireiškia skausmu vaikštant;</w:t>
      </w:r>
    </w:p>
    <w:p w:rsidR="005756FA" w:rsidRPr="009D019D" w:rsidRDefault="005756FA" w:rsidP="005756FA">
      <w:pPr>
        <w:numPr>
          <w:ilvl w:val="0"/>
          <w:numId w:val="20"/>
        </w:numPr>
        <w:tabs>
          <w:tab w:val="left" w:pos="567"/>
          <w:tab w:val="left" w:pos="1296"/>
        </w:tabs>
        <w:overflowPunct w:val="0"/>
        <w:autoSpaceDE w:val="0"/>
        <w:autoSpaceDN w:val="0"/>
        <w:adjustRightInd w:val="0"/>
        <w:snapToGrid w:val="0"/>
        <w:spacing w:after="0" w:line="240" w:lineRule="auto"/>
        <w:ind w:left="567" w:right="284" w:hanging="567"/>
        <w:textAlignment w:val="baseline"/>
        <w:rPr>
          <w:rFonts w:ascii="Times New Roman" w:eastAsia="Times New Roman" w:hAnsi="Times New Roman" w:cs="Times New Roman"/>
        </w:rPr>
      </w:pPr>
      <w:r w:rsidRPr="009D019D">
        <w:rPr>
          <w:rFonts w:ascii="Times New Roman" w:eastAsia="Times New Roman" w:hAnsi="Times New Roman" w:cs="Times New Roman"/>
        </w:rPr>
        <w:t xml:space="preserve">cizapridą (vartojamą esant nevirškinimui ir rėmeniui); </w:t>
      </w:r>
    </w:p>
    <w:p w:rsidR="005756FA" w:rsidRPr="009D019D" w:rsidRDefault="005756FA" w:rsidP="005756FA">
      <w:pPr>
        <w:numPr>
          <w:ilvl w:val="0"/>
          <w:numId w:val="20"/>
        </w:numPr>
        <w:tabs>
          <w:tab w:val="left" w:pos="567"/>
          <w:tab w:val="left" w:pos="1296"/>
        </w:tabs>
        <w:overflowPunct w:val="0"/>
        <w:autoSpaceDE w:val="0"/>
        <w:autoSpaceDN w:val="0"/>
        <w:adjustRightInd w:val="0"/>
        <w:snapToGrid w:val="0"/>
        <w:spacing w:after="0" w:line="240" w:lineRule="auto"/>
        <w:ind w:left="567" w:right="284" w:hanging="567"/>
        <w:textAlignment w:val="baseline"/>
        <w:rPr>
          <w:rFonts w:ascii="Times New Roman" w:eastAsia="SimSun" w:hAnsi="Times New Roman" w:cs="Times New Roman"/>
        </w:rPr>
      </w:pPr>
      <w:r w:rsidRPr="009D019D">
        <w:rPr>
          <w:rFonts w:ascii="Times New Roman" w:eastAsia="Times New Roman" w:hAnsi="Times New Roman" w:cs="Times New Roman"/>
        </w:rPr>
        <w:t>digoksiną</w:t>
      </w:r>
      <w:r w:rsidRPr="009D019D">
        <w:rPr>
          <w:rFonts w:ascii="Times New Roman" w:eastAsia="SimSun" w:hAnsi="Times New Roman" w:cs="Times New Roman"/>
        </w:rPr>
        <w:t xml:space="preserve"> (</w:t>
      </w:r>
      <w:r w:rsidRPr="009D019D">
        <w:rPr>
          <w:rFonts w:ascii="Times New Roman" w:eastAsia="Times New Roman" w:hAnsi="Times New Roman" w:cs="Times New Roman"/>
        </w:rPr>
        <w:t>juo gydomi širdies sutrikimai);</w:t>
      </w:r>
    </w:p>
    <w:p w:rsidR="005756FA" w:rsidRPr="009D019D" w:rsidRDefault="005756FA" w:rsidP="005756FA">
      <w:pPr>
        <w:numPr>
          <w:ilvl w:val="0"/>
          <w:numId w:val="20"/>
        </w:numPr>
        <w:tabs>
          <w:tab w:val="left" w:pos="567"/>
          <w:tab w:val="left" w:pos="1296"/>
        </w:tabs>
        <w:overflowPunct w:val="0"/>
        <w:autoSpaceDE w:val="0"/>
        <w:autoSpaceDN w:val="0"/>
        <w:adjustRightInd w:val="0"/>
        <w:snapToGrid w:val="0"/>
        <w:spacing w:after="0" w:line="240" w:lineRule="auto"/>
        <w:ind w:left="567" w:right="284" w:hanging="567"/>
        <w:textAlignment w:val="baseline"/>
        <w:rPr>
          <w:rFonts w:ascii="Times New Roman" w:eastAsia="SimSun" w:hAnsi="Times New Roman" w:cs="Times New Roman"/>
        </w:rPr>
      </w:pPr>
      <w:r w:rsidRPr="009D019D">
        <w:rPr>
          <w:rFonts w:ascii="Times New Roman" w:eastAsia="Times New Roman" w:hAnsi="Times New Roman" w:cs="Times New Roman"/>
        </w:rPr>
        <w:t>metotreksatą</w:t>
      </w:r>
      <w:r w:rsidRPr="009D019D">
        <w:rPr>
          <w:rFonts w:ascii="Times New Roman" w:eastAsia="SimSun" w:hAnsi="Times New Roman" w:cs="Times New Roman"/>
        </w:rPr>
        <w:t xml:space="preserve"> (</w:t>
      </w:r>
      <w:r w:rsidRPr="009D019D">
        <w:rPr>
          <w:rFonts w:ascii="Times New Roman" w:eastAsia="Times New Roman" w:hAnsi="Times New Roman" w:cs="Times New Roman"/>
        </w:rPr>
        <w:t>chemoterapinį vaistinį preparatą, kuris didelėmis dozėmis vartojamas vėžiui gydyti). Jei Jūs vartojate metotreksato didelėmis dozėmis, gydytojas gali laikinai nutraukti gydymą ezomeprazolu;</w:t>
      </w:r>
    </w:p>
    <w:p w:rsidR="005756FA" w:rsidRPr="009D019D" w:rsidRDefault="005756FA" w:rsidP="005756FA">
      <w:pPr>
        <w:numPr>
          <w:ilvl w:val="0"/>
          <w:numId w:val="20"/>
        </w:numPr>
        <w:tabs>
          <w:tab w:val="left" w:pos="567"/>
          <w:tab w:val="left" w:pos="1296"/>
        </w:tabs>
        <w:overflowPunct w:val="0"/>
        <w:autoSpaceDE w:val="0"/>
        <w:autoSpaceDN w:val="0"/>
        <w:adjustRightInd w:val="0"/>
        <w:snapToGrid w:val="0"/>
        <w:spacing w:after="0" w:line="240" w:lineRule="auto"/>
        <w:ind w:left="567" w:right="284" w:hanging="567"/>
        <w:textAlignment w:val="baseline"/>
        <w:rPr>
          <w:rFonts w:ascii="Times New Roman" w:eastAsia="SimSun" w:hAnsi="Times New Roman" w:cs="Times New Roman"/>
        </w:rPr>
      </w:pPr>
      <w:r w:rsidRPr="009D019D">
        <w:rPr>
          <w:rFonts w:ascii="Times New Roman" w:eastAsia="Times New Roman" w:hAnsi="Times New Roman" w:cs="Times New Roman"/>
        </w:rPr>
        <w:t>takrolimuzą (jo vartojama po organų transplantacijos);</w:t>
      </w:r>
    </w:p>
    <w:p w:rsidR="005756FA" w:rsidRPr="009D019D" w:rsidRDefault="005756FA" w:rsidP="005756FA">
      <w:pPr>
        <w:numPr>
          <w:ilvl w:val="0"/>
          <w:numId w:val="20"/>
        </w:numPr>
        <w:tabs>
          <w:tab w:val="left" w:pos="567"/>
          <w:tab w:val="left" w:pos="1296"/>
        </w:tabs>
        <w:overflowPunct w:val="0"/>
        <w:autoSpaceDE w:val="0"/>
        <w:autoSpaceDN w:val="0"/>
        <w:adjustRightInd w:val="0"/>
        <w:snapToGrid w:val="0"/>
        <w:spacing w:after="0" w:line="240" w:lineRule="auto"/>
        <w:ind w:left="567" w:right="284" w:hanging="567"/>
        <w:textAlignment w:val="baseline"/>
        <w:rPr>
          <w:rFonts w:ascii="Times New Roman" w:eastAsia="SimSun" w:hAnsi="Times New Roman" w:cs="Times New Roman"/>
        </w:rPr>
      </w:pPr>
      <w:r w:rsidRPr="009D019D">
        <w:rPr>
          <w:rFonts w:ascii="Times New Roman" w:eastAsia="Times New Roman" w:hAnsi="Times New Roman" w:cs="Times New Roman"/>
        </w:rPr>
        <w:t>r</w:t>
      </w:r>
      <w:r w:rsidRPr="009D019D">
        <w:rPr>
          <w:rFonts w:ascii="Times New Roman" w:eastAsia="SimSun" w:hAnsi="Times New Roman" w:cs="Times New Roman"/>
        </w:rPr>
        <w:t>ifampicin</w:t>
      </w:r>
      <w:r w:rsidRPr="009D019D">
        <w:rPr>
          <w:rFonts w:ascii="Times New Roman" w:eastAsia="Times New Roman" w:hAnsi="Times New Roman" w:cs="Times New Roman"/>
        </w:rPr>
        <w:t>ą</w:t>
      </w:r>
      <w:r w:rsidRPr="009D019D">
        <w:rPr>
          <w:rFonts w:ascii="Times New Roman" w:eastAsia="SimSun" w:hAnsi="Times New Roman" w:cs="Times New Roman"/>
        </w:rPr>
        <w:t xml:space="preserve"> (</w:t>
      </w:r>
      <w:r w:rsidRPr="009D019D">
        <w:rPr>
          <w:rFonts w:ascii="Times New Roman" w:eastAsia="Times New Roman" w:hAnsi="Times New Roman" w:cs="Times New Roman"/>
        </w:rPr>
        <w:t>jo vartojama tuberkuliozei gydyti);</w:t>
      </w:r>
    </w:p>
    <w:p w:rsidR="005756FA" w:rsidRPr="009D019D" w:rsidRDefault="005756FA" w:rsidP="005756FA">
      <w:pPr>
        <w:numPr>
          <w:ilvl w:val="0"/>
          <w:numId w:val="20"/>
        </w:numPr>
        <w:tabs>
          <w:tab w:val="left" w:pos="567"/>
          <w:tab w:val="left" w:pos="1296"/>
        </w:tabs>
        <w:overflowPunct w:val="0"/>
        <w:autoSpaceDE w:val="0"/>
        <w:autoSpaceDN w:val="0"/>
        <w:adjustRightInd w:val="0"/>
        <w:snapToGrid w:val="0"/>
        <w:spacing w:after="0" w:line="240" w:lineRule="auto"/>
        <w:ind w:left="567" w:right="284" w:hanging="567"/>
        <w:textAlignment w:val="baseline"/>
        <w:rPr>
          <w:rFonts w:ascii="Times New Roman" w:eastAsia="SimSun" w:hAnsi="Times New Roman" w:cs="Times New Roman"/>
        </w:rPr>
      </w:pPr>
      <w:r w:rsidRPr="009D019D">
        <w:rPr>
          <w:rFonts w:ascii="Times New Roman" w:eastAsia="Times New Roman" w:hAnsi="Times New Roman" w:cs="Times New Roman"/>
        </w:rPr>
        <w:t>paprastosios jonažolės</w:t>
      </w:r>
      <w:r w:rsidRPr="009D019D">
        <w:rPr>
          <w:rFonts w:ascii="Times New Roman" w:eastAsia="SimSun" w:hAnsi="Times New Roman" w:cs="Times New Roman"/>
        </w:rPr>
        <w:t xml:space="preserve"> (</w:t>
      </w:r>
      <w:r w:rsidRPr="009D019D">
        <w:rPr>
          <w:rFonts w:ascii="Times New Roman" w:eastAsia="SimSun" w:hAnsi="Times New Roman" w:cs="Times New Roman"/>
          <w:i/>
        </w:rPr>
        <w:t>Hypericum perforatum</w:t>
      </w:r>
      <w:r w:rsidRPr="009D019D">
        <w:rPr>
          <w:rFonts w:ascii="Times New Roman" w:eastAsia="SimSun" w:hAnsi="Times New Roman" w:cs="Times New Roman"/>
        </w:rPr>
        <w:t>)</w:t>
      </w:r>
      <w:r w:rsidRPr="009D019D">
        <w:rPr>
          <w:rFonts w:ascii="Times New Roman" w:eastAsia="Times New Roman" w:hAnsi="Times New Roman" w:cs="Times New Roman"/>
        </w:rPr>
        <w:t xml:space="preserve"> preparatus</w:t>
      </w:r>
      <w:r w:rsidRPr="009D019D">
        <w:rPr>
          <w:rFonts w:ascii="Times New Roman" w:eastAsia="SimSun" w:hAnsi="Times New Roman" w:cs="Times New Roman"/>
        </w:rPr>
        <w:t xml:space="preserve"> (</w:t>
      </w:r>
      <w:r w:rsidRPr="009D019D">
        <w:rPr>
          <w:rFonts w:ascii="Times New Roman" w:eastAsia="Times New Roman" w:hAnsi="Times New Roman" w:cs="Times New Roman"/>
        </w:rPr>
        <w:t>jais gydoma depresija);</w:t>
      </w:r>
    </w:p>
    <w:p w:rsidR="005756FA" w:rsidRPr="009D019D" w:rsidRDefault="005756FA" w:rsidP="005756FA">
      <w:pPr>
        <w:numPr>
          <w:ilvl w:val="0"/>
          <w:numId w:val="20"/>
        </w:numPr>
        <w:tabs>
          <w:tab w:val="left" w:pos="567"/>
          <w:tab w:val="left" w:pos="1296"/>
        </w:tabs>
        <w:overflowPunct w:val="0"/>
        <w:autoSpaceDE w:val="0"/>
        <w:autoSpaceDN w:val="0"/>
        <w:adjustRightInd w:val="0"/>
        <w:snapToGrid w:val="0"/>
        <w:spacing w:after="0" w:line="240" w:lineRule="auto"/>
        <w:ind w:left="567" w:right="284" w:hanging="567"/>
        <w:textAlignment w:val="baseline"/>
        <w:rPr>
          <w:rFonts w:ascii="Times New Roman" w:eastAsia="Times New Roman" w:hAnsi="Times New Roman" w:cs="Times New Roman"/>
        </w:rPr>
      </w:pPr>
      <w:r w:rsidRPr="009D019D">
        <w:rPr>
          <w:rFonts w:ascii="Times New Roman" w:eastAsia="Times New Roman" w:hAnsi="Times New Roman" w:cs="Times New Roman"/>
        </w:rPr>
        <w:t>klopidogrelį (vartojamą kraujo krešulių (trombų) profilaktikai).</w:t>
      </w:r>
    </w:p>
    <w:p w:rsidR="005756FA" w:rsidRPr="009D019D" w:rsidRDefault="005756FA" w:rsidP="005756FA">
      <w:pPr>
        <w:tabs>
          <w:tab w:val="left" w:pos="1296"/>
        </w:tabs>
        <w:overflowPunct w:val="0"/>
        <w:autoSpaceDE w:val="0"/>
        <w:autoSpaceDN w:val="0"/>
        <w:adjustRightInd w:val="0"/>
        <w:snapToGrid w:val="0"/>
        <w:spacing w:after="0" w:line="240" w:lineRule="auto"/>
        <w:ind w:right="284"/>
        <w:textAlignment w:val="baseline"/>
        <w:rPr>
          <w:rFonts w:ascii="Times New Roman" w:eastAsia="Times New Roman" w:hAnsi="Times New Roman" w:cs="Times New Roman"/>
        </w:rPr>
      </w:pPr>
    </w:p>
    <w:p w:rsidR="005756FA" w:rsidRPr="009D019D" w:rsidRDefault="005756FA" w:rsidP="005756FA">
      <w:pPr>
        <w:tabs>
          <w:tab w:val="left" w:pos="1296"/>
        </w:tabs>
        <w:overflowPunct w:val="0"/>
        <w:autoSpaceDE w:val="0"/>
        <w:autoSpaceDN w:val="0"/>
        <w:adjustRightInd w:val="0"/>
        <w:snapToGrid w:val="0"/>
        <w:spacing w:after="0" w:line="240" w:lineRule="auto"/>
        <w:ind w:right="284"/>
        <w:textAlignment w:val="baseline"/>
        <w:rPr>
          <w:rFonts w:ascii="Times New Roman" w:eastAsia="Times New Roman" w:hAnsi="Times New Roman" w:cs="Times New Roman"/>
        </w:rPr>
      </w:pPr>
      <w:r w:rsidRPr="009D019D">
        <w:rPr>
          <w:rFonts w:ascii="Times New Roman" w:eastAsia="Times New Roman" w:hAnsi="Times New Roman" w:cs="Times New Roman"/>
        </w:rPr>
        <w:t xml:space="preserve">Jeigu gydytojas jums skyrė antibiotikų amoksicilino ir klaritromicino bei Esomeprazole Torrent gydyti opoms, sukeltoms </w:t>
      </w:r>
      <w:r w:rsidRPr="009D019D">
        <w:rPr>
          <w:rFonts w:ascii="Times New Roman" w:eastAsia="Times New Roman" w:hAnsi="Times New Roman" w:cs="Times New Roman"/>
          <w:i/>
        </w:rPr>
        <w:t>Helicobacter pylori</w:t>
      </w:r>
      <w:r w:rsidRPr="009D019D">
        <w:rPr>
          <w:rFonts w:ascii="Times New Roman" w:eastAsia="Times New Roman" w:hAnsi="Times New Roman" w:cs="Times New Roman"/>
        </w:rPr>
        <w:t xml:space="preserve"> infekcijos, labai svarbu pranešti gydytojui apie kitus vartojamus vaistus.</w:t>
      </w:r>
    </w:p>
    <w:p w:rsidR="005756FA" w:rsidRPr="009D019D" w:rsidRDefault="005756FA" w:rsidP="005756FA">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b/>
        </w:rPr>
      </w:pPr>
    </w:p>
    <w:p w:rsidR="005756FA" w:rsidRPr="009D019D" w:rsidRDefault="005756FA" w:rsidP="005756FA">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b/>
        </w:rPr>
      </w:pPr>
      <w:r w:rsidRPr="009D019D">
        <w:rPr>
          <w:rFonts w:ascii="Times New Roman" w:eastAsia="Times New Roman" w:hAnsi="Times New Roman" w:cs="Times New Roman"/>
          <w:b/>
        </w:rPr>
        <w:t>Esomeprazole Torrent vartojimas su maistu ir gėrimais</w:t>
      </w:r>
    </w:p>
    <w:p w:rsidR="005756FA" w:rsidRPr="009D019D" w:rsidRDefault="005756FA" w:rsidP="005756FA">
      <w:pPr>
        <w:tabs>
          <w:tab w:val="left" w:pos="1296"/>
        </w:tabs>
        <w:snapToGrid w:val="0"/>
        <w:spacing w:after="0" w:line="240" w:lineRule="auto"/>
        <w:ind w:right="284"/>
        <w:rPr>
          <w:rFonts w:ascii="Times New Roman" w:eastAsia="Times New Roman" w:hAnsi="Times New Roman" w:cs="Times New Roman"/>
        </w:rPr>
      </w:pPr>
      <w:r w:rsidRPr="009D019D">
        <w:rPr>
          <w:rFonts w:ascii="Times New Roman" w:eastAsia="Times New Roman" w:hAnsi="Times New Roman" w:cs="Times New Roman"/>
        </w:rPr>
        <w:t>Tabletes galima gerti valgio metu arba nevalgius.</w:t>
      </w:r>
    </w:p>
    <w:p w:rsidR="005756FA" w:rsidRPr="009D019D" w:rsidRDefault="005756FA" w:rsidP="005756FA">
      <w:pPr>
        <w:tabs>
          <w:tab w:val="left" w:pos="1296"/>
        </w:tabs>
        <w:overflowPunct w:val="0"/>
        <w:autoSpaceDE w:val="0"/>
        <w:autoSpaceDN w:val="0"/>
        <w:adjustRightInd w:val="0"/>
        <w:snapToGrid w:val="0"/>
        <w:spacing w:after="0" w:line="240" w:lineRule="auto"/>
        <w:ind w:right="284"/>
        <w:textAlignment w:val="baseline"/>
        <w:rPr>
          <w:rFonts w:ascii="Times New Roman" w:eastAsia="Times New Roman" w:hAnsi="Times New Roman" w:cs="Times New Roman"/>
        </w:rPr>
      </w:pPr>
    </w:p>
    <w:p w:rsidR="005756FA" w:rsidRPr="009D019D" w:rsidRDefault="005756FA" w:rsidP="005756FA">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b/>
        </w:rPr>
        <w:t>Nėštumas ir žindymo laikotarpis</w:t>
      </w:r>
    </w:p>
    <w:p w:rsidR="005756FA" w:rsidRPr="009D019D" w:rsidRDefault="005756FA" w:rsidP="005756FA">
      <w:pPr>
        <w:tabs>
          <w:tab w:val="left" w:pos="1296"/>
        </w:tabs>
        <w:overflowPunct w:val="0"/>
        <w:autoSpaceDE w:val="0"/>
        <w:autoSpaceDN w:val="0"/>
        <w:adjustRightInd w:val="0"/>
        <w:snapToGrid w:val="0"/>
        <w:spacing w:after="0" w:line="240" w:lineRule="auto"/>
        <w:ind w:right="284"/>
        <w:textAlignment w:val="baseline"/>
        <w:rPr>
          <w:rFonts w:ascii="Times New Roman" w:eastAsia="Times New Roman" w:hAnsi="Times New Roman" w:cs="Times New Roman"/>
        </w:rPr>
      </w:pPr>
      <w:r w:rsidRPr="009D019D">
        <w:rPr>
          <w:rFonts w:ascii="Times New Roman" w:eastAsia="Times New Roman" w:hAnsi="Times New Roman" w:cs="Times New Roman"/>
        </w:rPr>
        <w:t xml:space="preserve">Jeigu esate nėščia, žindote kūdikį, manote, kad galbūt esate nėščia, arba planuojate pastoti, tai prieš vartodama šį vaistą, pasitarkite su gydytoju arba vaistininku. Gydytojas nuspręs, ar galima vartoti Esomeprazole Torrent nėštumo laikotarpiu. </w:t>
      </w:r>
    </w:p>
    <w:p w:rsidR="005756FA" w:rsidRPr="009D019D" w:rsidRDefault="005756FA" w:rsidP="005756FA">
      <w:pPr>
        <w:tabs>
          <w:tab w:val="left" w:pos="1296"/>
        </w:tabs>
        <w:overflowPunct w:val="0"/>
        <w:autoSpaceDE w:val="0"/>
        <w:autoSpaceDN w:val="0"/>
        <w:adjustRightInd w:val="0"/>
        <w:snapToGrid w:val="0"/>
        <w:spacing w:after="0" w:line="240" w:lineRule="auto"/>
        <w:ind w:right="284"/>
        <w:textAlignment w:val="baseline"/>
        <w:rPr>
          <w:rFonts w:ascii="Times New Roman" w:eastAsia="Times New Roman" w:hAnsi="Times New Roman" w:cs="Times New Roman"/>
        </w:rPr>
      </w:pPr>
      <w:r w:rsidRPr="009D019D">
        <w:rPr>
          <w:rFonts w:ascii="Times New Roman" w:eastAsia="Times New Roman" w:hAnsi="Times New Roman" w:cs="Times New Roman"/>
        </w:rPr>
        <w:t xml:space="preserve">Nėra žinių, ar Esomeprazole Torrent išsiskiria į motinos pieną. Todėl Esomeprazole Torrent neturi būti vartojamas žindymo metu. </w:t>
      </w:r>
    </w:p>
    <w:p w:rsidR="005756FA" w:rsidRPr="009D019D" w:rsidRDefault="005756FA" w:rsidP="005756FA">
      <w:pPr>
        <w:tabs>
          <w:tab w:val="left" w:pos="1296"/>
        </w:tabs>
        <w:snapToGrid w:val="0"/>
        <w:spacing w:after="0" w:line="240" w:lineRule="auto"/>
        <w:ind w:right="284"/>
        <w:rPr>
          <w:rFonts w:ascii="Times New Roman" w:eastAsia="Times New Roman" w:hAnsi="Times New Roman" w:cs="Times New Roman"/>
        </w:rPr>
      </w:pPr>
    </w:p>
    <w:p w:rsidR="005756FA" w:rsidRPr="009D019D" w:rsidRDefault="005756FA" w:rsidP="005756FA">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b/>
        </w:rPr>
      </w:pPr>
      <w:r w:rsidRPr="009D019D">
        <w:rPr>
          <w:rFonts w:ascii="Times New Roman" w:eastAsia="Times New Roman" w:hAnsi="Times New Roman" w:cs="Times New Roman"/>
          <w:b/>
        </w:rPr>
        <w:t>Vairavimas ir mechanizmų valdymas</w:t>
      </w:r>
    </w:p>
    <w:p w:rsidR="005756FA" w:rsidRPr="009D019D" w:rsidRDefault="005756FA" w:rsidP="005756FA">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 xml:space="preserve">Gebėjimo vairuoti ir valdyti mechanizmus Esomeprazole Torrent neturėtų veikti. </w:t>
      </w:r>
      <w:r w:rsidRPr="009D019D">
        <w:rPr>
          <w:rFonts w:ascii="Times New Roman" w:eastAsia="Times New Roman" w:hAnsi="Times New Roman" w:cs="Times New Roman"/>
          <w:lang w:eastAsia="lv-LV"/>
        </w:rPr>
        <w:t>Vis dėlto nedažnai ar retai gali pasireikšti šalutinis poveikis, pvz., svaigulys ir matomo vaizdo neryškumas (žr. 4 skyrių). Jeigu toks poveikis pasireiškia, turite nevairuoti ir nevaldyti mechanizmų.</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b/>
          <w:lang w:eastAsia="lv-LV"/>
        </w:rPr>
      </w:pPr>
      <w:r w:rsidRPr="009D019D">
        <w:rPr>
          <w:rFonts w:ascii="Times New Roman" w:eastAsia="Times New Roman" w:hAnsi="Times New Roman" w:cs="Times New Roman"/>
          <w:b/>
        </w:rPr>
        <w:t>Esomeprazole Torrent sudėtyje yra sacharozės ir laktozės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Jeigu gydytojas Jums sakė, kad netoleruojate kokių nors angliavandenių, kreipkitės į jį prieš pradėdami vartoti šį vaistą.</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keepNext/>
        <w:tabs>
          <w:tab w:val="left" w:pos="540"/>
          <w:tab w:val="left" w:pos="567"/>
        </w:tabs>
        <w:snapToGrid w:val="0"/>
        <w:spacing w:after="0" w:line="240" w:lineRule="auto"/>
        <w:ind w:left="567" w:right="284" w:hanging="567"/>
        <w:outlineLvl w:val="2"/>
        <w:rPr>
          <w:rFonts w:ascii="Times New Roman" w:eastAsia="Times New Roman" w:hAnsi="Times New Roman" w:cs="Times New Roman"/>
          <w:b/>
          <w:caps/>
        </w:rPr>
      </w:pPr>
      <w:r w:rsidRPr="009D019D">
        <w:rPr>
          <w:rFonts w:ascii="Times New Roman" w:eastAsia="Times New Roman" w:hAnsi="Times New Roman" w:cs="Times New Roman"/>
          <w:b/>
          <w:caps/>
        </w:rPr>
        <w:t>3.</w:t>
      </w:r>
      <w:r w:rsidRPr="009D019D">
        <w:rPr>
          <w:rFonts w:ascii="Times New Roman" w:eastAsia="Times New Roman" w:hAnsi="Times New Roman" w:cs="Times New Roman"/>
          <w:b/>
          <w:caps/>
        </w:rPr>
        <w:tab/>
      </w:r>
      <w:r w:rsidRPr="009D019D">
        <w:rPr>
          <w:rFonts w:ascii="Times New Roman Bold" w:eastAsia="Times New Roman" w:hAnsi="Times New Roman Bold" w:cs="Times New Roman"/>
          <w:b/>
          <w:iCs/>
        </w:rPr>
        <w:t>Kaip vartoti</w:t>
      </w:r>
      <w:r w:rsidRPr="009D019D">
        <w:rPr>
          <w:rFonts w:ascii="Times New Roman Bold" w:eastAsia="Times New Roman" w:hAnsi="Times New Roman Bold" w:cs="Times New Roman"/>
          <w:b/>
        </w:rPr>
        <w:t xml:space="preserve"> Esomeprazole Torrent</w:t>
      </w:r>
    </w:p>
    <w:p w:rsidR="005756FA" w:rsidRPr="009D019D" w:rsidRDefault="005756FA" w:rsidP="005756FA">
      <w:pPr>
        <w:numPr>
          <w:ilvl w:val="12"/>
          <w:numId w:val="0"/>
        </w:numPr>
        <w:tabs>
          <w:tab w:val="left" w:pos="1296"/>
        </w:tabs>
        <w:snapToGrid w:val="0"/>
        <w:spacing w:after="0" w:line="240" w:lineRule="auto"/>
        <w:ind w:right="284"/>
        <w:rPr>
          <w:rFonts w:ascii="Times New Roman" w:eastAsia="Times New Roman" w:hAnsi="Times New Roman" w:cs="Times New Roman"/>
        </w:rPr>
      </w:pPr>
    </w:p>
    <w:p w:rsidR="005756FA" w:rsidRPr="009D019D" w:rsidRDefault="005756FA" w:rsidP="005756FA">
      <w:pPr>
        <w:numPr>
          <w:ilvl w:val="12"/>
          <w:numId w:val="0"/>
        </w:numPr>
        <w:tabs>
          <w:tab w:val="left" w:pos="1296"/>
        </w:tabs>
        <w:snapToGrid w:val="0"/>
        <w:spacing w:after="0" w:line="240" w:lineRule="auto"/>
        <w:ind w:right="284"/>
        <w:rPr>
          <w:rFonts w:ascii="Times New Roman" w:eastAsia="Times New Roman" w:hAnsi="Times New Roman" w:cs="Times New Roman"/>
        </w:rPr>
      </w:pPr>
      <w:r w:rsidRPr="009D019D">
        <w:rPr>
          <w:rFonts w:ascii="Times New Roman" w:eastAsia="Times New Roman" w:hAnsi="Times New Roman" w:cs="Times New Roman"/>
        </w:rPr>
        <w:t>Visada vartokite šį vaistą tiksliai kaip nurodė gydytojas. Jeigu abejojate, kreipkitės į gydytoją arba vaistininką.</w:t>
      </w:r>
    </w:p>
    <w:p w:rsidR="005756FA" w:rsidRPr="009D019D" w:rsidRDefault="005756FA" w:rsidP="005756FA">
      <w:pPr>
        <w:numPr>
          <w:ilvl w:val="12"/>
          <w:numId w:val="0"/>
        </w:numPr>
        <w:tabs>
          <w:tab w:val="left" w:pos="1296"/>
        </w:tabs>
        <w:snapToGrid w:val="0"/>
        <w:spacing w:after="0" w:line="240" w:lineRule="auto"/>
        <w:ind w:right="284"/>
        <w:rPr>
          <w:rFonts w:ascii="Times New Roman" w:eastAsia="Times New Roman" w:hAnsi="Times New Roman" w:cs="Times New Roman"/>
        </w:rPr>
      </w:pPr>
    </w:p>
    <w:p w:rsidR="005756FA" w:rsidRPr="009D019D" w:rsidRDefault="005756FA" w:rsidP="005756FA">
      <w:pPr>
        <w:numPr>
          <w:ilvl w:val="12"/>
          <w:numId w:val="0"/>
        </w:numPr>
        <w:tabs>
          <w:tab w:val="left" w:pos="1296"/>
        </w:tabs>
        <w:snapToGrid w:val="0"/>
        <w:spacing w:after="0" w:line="240" w:lineRule="auto"/>
        <w:ind w:left="426" w:right="284"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Jei vartosite šį vaistą ilgą laiką, gydytojas jus stebės (ypač tada, kai vartosite ilgiau negu vienerius metus).</w:t>
      </w:r>
    </w:p>
    <w:p w:rsidR="005756FA" w:rsidRPr="009D019D" w:rsidRDefault="005756FA" w:rsidP="005756FA">
      <w:pPr>
        <w:numPr>
          <w:ilvl w:val="12"/>
          <w:numId w:val="0"/>
        </w:numPr>
        <w:tabs>
          <w:tab w:val="left" w:pos="1296"/>
        </w:tabs>
        <w:snapToGrid w:val="0"/>
        <w:spacing w:after="0" w:line="240" w:lineRule="auto"/>
        <w:ind w:left="426" w:right="284"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Jei gydytojas nurodė vaistą vartoti pagal poreikį, praneškite jam apie pasikeitusius simptomus.</w:t>
      </w:r>
    </w:p>
    <w:p w:rsidR="005756FA" w:rsidRPr="009D019D" w:rsidRDefault="005756FA" w:rsidP="005756FA">
      <w:pPr>
        <w:numPr>
          <w:ilvl w:val="12"/>
          <w:numId w:val="0"/>
        </w:numPr>
        <w:tabs>
          <w:tab w:val="left" w:pos="1296"/>
        </w:tabs>
        <w:snapToGrid w:val="0"/>
        <w:spacing w:after="0" w:line="240" w:lineRule="auto"/>
        <w:ind w:right="284"/>
        <w:rPr>
          <w:rFonts w:ascii="Times New Roman" w:eastAsia="Times New Roman" w:hAnsi="Times New Roman" w:cs="Times New Roman"/>
        </w:rPr>
      </w:pPr>
    </w:p>
    <w:p w:rsidR="005756FA" w:rsidRPr="009D019D" w:rsidRDefault="005756FA" w:rsidP="005756FA">
      <w:pPr>
        <w:numPr>
          <w:ilvl w:val="12"/>
          <w:numId w:val="0"/>
        </w:numPr>
        <w:tabs>
          <w:tab w:val="left" w:pos="1296"/>
        </w:tabs>
        <w:snapToGrid w:val="0"/>
        <w:spacing w:after="0" w:line="240" w:lineRule="auto"/>
        <w:ind w:right="284"/>
        <w:rPr>
          <w:rFonts w:ascii="Times New Roman" w:eastAsia="Times New Roman" w:hAnsi="Times New Roman" w:cs="Times New Roman"/>
          <w:b/>
        </w:rPr>
      </w:pPr>
      <w:r w:rsidRPr="009D019D">
        <w:rPr>
          <w:rFonts w:ascii="Times New Roman" w:eastAsia="Times New Roman" w:hAnsi="Times New Roman" w:cs="Times New Roman"/>
          <w:b/>
        </w:rPr>
        <w:t>Kiek tablečių vartoti</w:t>
      </w:r>
    </w:p>
    <w:p w:rsidR="005756FA" w:rsidRPr="009D019D" w:rsidRDefault="005756FA" w:rsidP="005756FA">
      <w:pPr>
        <w:numPr>
          <w:ilvl w:val="12"/>
          <w:numId w:val="0"/>
        </w:numPr>
        <w:tabs>
          <w:tab w:val="left" w:pos="1296"/>
        </w:tabs>
        <w:snapToGrid w:val="0"/>
        <w:spacing w:after="0" w:line="240" w:lineRule="auto"/>
        <w:ind w:left="426" w:right="284"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Gydytojas pasakys, kiek tablečių ir kiek laiko reikia vartoti. Tai priklausys nuo būklės, amžiaus ir kepenų funkcijos.</w:t>
      </w:r>
    </w:p>
    <w:p w:rsidR="005756FA" w:rsidRPr="009D019D" w:rsidRDefault="005756FA" w:rsidP="005756FA">
      <w:pPr>
        <w:numPr>
          <w:ilvl w:val="12"/>
          <w:numId w:val="0"/>
        </w:numPr>
        <w:tabs>
          <w:tab w:val="left" w:pos="1296"/>
        </w:tabs>
        <w:snapToGrid w:val="0"/>
        <w:spacing w:after="0" w:line="240" w:lineRule="auto"/>
        <w:ind w:left="426" w:right="284"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Rekomenduojamos dozės nurodytos toliau.</w:t>
      </w:r>
    </w:p>
    <w:p w:rsidR="005756FA" w:rsidRPr="009D019D" w:rsidRDefault="005756FA" w:rsidP="005756FA">
      <w:pPr>
        <w:numPr>
          <w:ilvl w:val="12"/>
          <w:numId w:val="0"/>
        </w:numPr>
        <w:tabs>
          <w:tab w:val="left" w:pos="1296"/>
        </w:tabs>
        <w:snapToGrid w:val="0"/>
        <w:spacing w:after="0" w:line="240" w:lineRule="auto"/>
        <w:ind w:right="284"/>
        <w:rPr>
          <w:rFonts w:ascii="Times New Roman" w:eastAsia="Times New Roman" w:hAnsi="Times New Roman" w:cs="Times New Roman"/>
        </w:rPr>
      </w:pPr>
    </w:p>
    <w:p w:rsidR="005756FA" w:rsidRPr="009D019D" w:rsidRDefault="005756FA" w:rsidP="005756FA">
      <w:pPr>
        <w:numPr>
          <w:ilvl w:val="12"/>
          <w:numId w:val="0"/>
        </w:numPr>
        <w:tabs>
          <w:tab w:val="left" w:pos="1296"/>
        </w:tabs>
        <w:snapToGrid w:val="0"/>
        <w:spacing w:after="0" w:line="240" w:lineRule="auto"/>
        <w:ind w:right="284"/>
        <w:rPr>
          <w:rFonts w:ascii="Times New Roman" w:eastAsia="Times New Roman" w:hAnsi="Times New Roman" w:cs="Times New Roman"/>
          <w:i/>
        </w:rPr>
      </w:pPr>
      <w:r w:rsidRPr="009D019D">
        <w:rPr>
          <w:rFonts w:ascii="Times New Roman" w:eastAsia="Times New Roman" w:hAnsi="Times New Roman" w:cs="Times New Roman"/>
          <w:i/>
        </w:rPr>
        <w:t>18 metų ir vyresniems suaugusiesiems</w:t>
      </w:r>
    </w:p>
    <w:p w:rsidR="005756FA" w:rsidRPr="009D019D" w:rsidRDefault="005756FA" w:rsidP="005756FA">
      <w:pPr>
        <w:numPr>
          <w:ilvl w:val="12"/>
          <w:numId w:val="0"/>
        </w:numPr>
        <w:tabs>
          <w:tab w:val="left" w:pos="1296"/>
        </w:tabs>
        <w:snapToGrid w:val="0"/>
        <w:spacing w:after="0" w:line="240" w:lineRule="auto"/>
        <w:ind w:right="284"/>
        <w:rPr>
          <w:rFonts w:ascii="Times New Roman" w:eastAsia="Times New Roman" w:hAnsi="Times New Roman" w:cs="Times New Roman"/>
        </w:rPr>
      </w:pPr>
      <w:r w:rsidRPr="009D019D">
        <w:rPr>
          <w:rFonts w:ascii="Times New Roman" w:eastAsia="Times New Roman" w:hAnsi="Times New Roman" w:cs="Times New Roman"/>
        </w:rPr>
        <w:t>Gastroezofaginio refliukso ligos (GERL) sukeltam rėmeniui gydyti:</w:t>
      </w:r>
    </w:p>
    <w:p w:rsidR="005756FA" w:rsidRPr="009D019D" w:rsidRDefault="005756FA" w:rsidP="005756FA">
      <w:pPr>
        <w:numPr>
          <w:ilvl w:val="12"/>
          <w:numId w:val="0"/>
        </w:numPr>
        <w:tabs>
          <w:tab w:val="left" w:pos="1296"/>
        </w:tabs>
        <w:snapToGrid w:val="0"/>
        <w:spacing w:after="0" w:line="240" w:lineRule="auto"/>
        <w:ind w:left="426" w:right="284" w:hanging="426"/>
        <w:rPr>
          <w:rFonts w:ascii="Times New Roman" w:eastAsia="Times New Roman" w:hAnsi="Times New Roman" w:cs="Times New Roman"/>
        </w:rPr>
      </w:pPr>
      <w:r w:rsidRPr="009D019D">
        <w:rPr>
          <w:rFonts w:ascii="Times New Roman" w:eastAsia="Times New Roman" w:hAnsi="Times New Roman" w:cs="Times New Roman"/>
        </w:rPr>
        <w:lastRenderedPageBreak/>
        <w:t>-</w:t>
      </w:r>
      <w:r w:rsidRPr="009D019D">
        <w:rPr>
          <w:rFonts w:ascii="Times New Roman" w:eastAsia="Times New Roman" w:hAnsi="Times New Roman" w:cs="Times New Roman"/>
        </w:rPr>
        <w:tab/>
        <w:t>Jeigu gydytojas nustato, kad maisto vamzdelis (stemplė) lengvai pažeistas, rekomenduojama dozė yra viena 40 mg skrandyje neiri Esomeprazole Torrent tabletė vieną kartą per parą, 4 savaites. Gydytojas gali skirti tokią pačią dozę dar 4 savaitėms, jei stemplė neužgijo.</w:t>
      </w:r>
    </w:p>
    <w:p w:rsidR="005756FA" w:rsidRPr="009D019D" w:rsidRDefault="005756FA" w:rsidP="005756FA">
      <w:pPr>
        <w:numPr>
          <w:ilvl w:val="12"/>
          <w:numId w:val="0"/>
        </w:numPr>
        <w:tabs>
          <w:tab w:val="left" w:pos="1296"/>
        </w:tabs>
        <w:snapToGrid w:val="0"/>
        <w:spacing w:after="0" w:line="240" w:lineRule="auto"/>
        <w:ind w:left="426" w:right="284"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Užgijus stemplei rekomenduojama dozė yra viena 20 mg skrandyje neiri Esomeprazole Torrent tabletė vieną kartą per parą.</w:t>
      </w:r>
    </w:p>
    <w:p w:rsidR="005756FA" w:rsidRPr="009D019D" w:rsidRDefault="005756FA" w:rsidP="005756FA">
      <w:pPr>
        <w:numPr>
          <w:ilvl w:val="12"/>
          <w:numId w:val="0"/>
        </w:numPr>
        <w:tabs>
          <w:tab w:val="left" w:pos="1296"/>
        </w:tabs>
        <w:snapToGrid w:val="0"/>
        <w:spacing w:after="0" w:line="240" w:lineRule="auto"/>
        <w:ind w:left="426" w:right="284"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Jei stemplė nepažeista, rekomenduojama dozė yra viena 20 mg skrandyje neiri Esomeprazole Torrent tabletė per parą. Simptomams išnykus gydytojas gali nurodyti vartoti vaistą pagal poreikį, bet ne daugiau kaip vieną 20 mg skrandyje neirią Esomeprazole Torrent tabletę vieną kartą per parą.</w:t>
      </w:r>
    </w:p>
    <w:p w:rsidR="005756FA" w:rsidRPr="009D019D" w:rsidRDefault="005756FA" w:rsidP="005756FA">
      <w:pPr>
        <w:numPr>
          <w:ilvl w:val="12"/>
          <w:numId w:val="0"/>
        </w:numPr>
        <w:tabs>
          <w:tab w:val="left" w:pos="1296"/>
        </w:tabs>
        <w:snapToGrid w:val="0"/>
        <w:spacing w:after="0" w:line="240" w:lineRule="auto"/>
        <w:ind w:left="426" w:right="284"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Jei sergate sunkia kepenų liga, gydytojas gali skirti mažesnę dozę.</w:t>
      </w:r>
    </w:p>
    <w:p w:rsidR="005756FA" w:rsidRPr="009D019D" w:rsidRDefault="005756FA" w:rsidP="005756FA">
      <w:pPr>
        <w:numPr>
          <w:ilvl w:val="12"/>
          <w:numId w:val="0"/>
        </w:numPr>
        <w:tabs>
          <w:tab w:val="left" w:pos="1296"/>
        </w:tabs>
        <w:snapToGrid w:val="0"/>
        <w:spacing w:after="0" w:line="240" w:lineRule="auto"/>
        <w:ind w:right="284"/>
        <w:rPr>
          <w:rFonts w:ascii="Times New Roman" w:eastAsia="Times New Roman" w:hAnsi="Times New Roman" w:cs="Times New Roman"/>
        </w:rPr>
      </w:pPr>
    </w:p>
    <w:p w:rsidR="005756FA" w:rsidRPr="009D019D" w:rsidRDefault="005756FA" w:rsidP="005756FA">
      <w:pPr>
        <w:numPr>
          <w:ilvl w:val="12"/>
          <w:numId w:val="0"/>
        </w:numPr>
        <w:tabs>
          <w:tab w:val="left" w:pos="1296"/>
        </w:tabs>
        <w:snapToGrid w:val="0"/>
        <w:spacing w:after="0" w:line="240" w:lineRule="auto"/>
        <w:ind w:right="284"/>
        <w:rPr>
          <w:rFonts w:ascii="Times New Roman" w:eastAsia="Times New Roman" w:hAnsi="Times New Roman" w:cs="Times New Roman"/>
        </w:rPr>
      </w:pPr>
      <w:r w:rsidRPr="009D019D">
        <w:rPr>
          <w:rFonts w:ascii="Times New Roman" w:eastAsia="Times New Roman" w:hAnsi="Times New Roman" w:cs="Times New Roman"/>
          <w:i/>
        </w:rPr>
        <w:t>Helicobacter pylori</w:t>
      </w:r>
      <w:r w:rsidRPr="009D019D">
        <w:rPr>
          <w:rFonts w:ascii="Times New Roman" w:eastAsia="Times New Roman" w:hAnsi="Times New Roman" w:cs="Times New Roman"/>
        </w:rPr>
        <w:t xml:space="preserve"> infekcijos sukeltoms opoms gydyti ir jų atsinaujinimo profilaktikai:</w:t>
      </w:r>
    </w:p>
    <w:p w:rsidR="005756FA" w:rsidRPr="009D019D" w:rsidRDefault="005756FA" w:rsidP="005756FA">
      <w:pPr>
        <w:numPr>
          <w:ilvl w:val="12"/>
          <w:numId w:val="0"/>
        </w:numPr>
        <w:tabs>
          <w:tab w:val="left" w:pos="1296"/>
        </w:tabs>
        <w:snapToGrid w:val="0"/>
        <w:spacing w:after="0" w:line="240" w:lineRule="auto"/>
        <w:ind w:left="426" w:right="284"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rekomenduojama dozė yra viena 20 mg skrandyje neiri Esomeprazole Torrent tabletė du kartus per parą, vieną savaitę.</w:t>
      </w:r>
    </w:p>
    <w:p w:rsidR="005756FA" w:rsidRPr="009D019D" w:rsidRDefault="005756FA" w:rsidP="005756FA">
      <w:pPr>
        <w:numPr>
          <w:ilvl w:val="12"/>
          <w:numId w:val="0"/>
        </w:numPr>
        <w:tabs>
          <w:tab w:val="left" w:pos="1296"/>
        </w:tabs>
        <w:snapToGrid w:val="0"/>
        <w:spacing w:after="0" w:line="240" w:lineRule="auto"/>
        <w:ind w:left="426" w:right="284"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gydytojas nurodys kartu vartoti antibiotikus, pavyzdžiui, amoksiciliną ir klaritromiciną.</w:t>
      </w:r>
    </w:p>
    <w:p w:rsidR="005756FA" w:rsidRPr="009D019D" w:rsidRDefault="005756FA" w:rsidP="005756FA">
      <w:pPr>
        <w:numPr>
          <w:ilvl w:val="12"/>
          <w:numId w:val="0"/>
        </w:numPr>
        <w:tabs>
          <w:tab w:val="left" w:pos="1296"/>
        </w:tabs>
        <w:snapToGrid w:val="0"/>
        <w:spacing w:after="0" w:line="240" w:lineRule="auto"/>
        <w:ind w:right="284"/>
        <w:rPr>
          <w:rFonts w:ascii="Times New Roman" w:eastAsia="Times New Roman" w:hAnsi="Times New Roman" w:cs="Times New Roman"/>
        </w:rPr>
      </w:pPr>
    </w:p>
    <w:p w:rsidR="005756FA" w:rsidRPr="009D019D" w:rsidRDefault="005756FA" w:rsidP="005756FA">
      <w:pPr>
        <w:numPr>
          <w:ilvl w:val="12"/>
          <w:numId w:val="0"/>
        </w:numPr>
        <w:tabs>
          <w:tab w:val="left" w:pos="1296"/>
        </w:tabs>
        <w:snapToGrid w:val="0"/>
        <w:spacing w:after="0" w:line="240" w:lineRule="auto"/>
        <w:ind w:right="284"/>
        <w:jc w:val="both"/>
        <w:rPr>
          <w:rFonts w:ascii="Times New Roman" w:eastAsia="Times New Roman" w:hAnsi="Times New Roman" w:cs="Times New Roman"/>
        </w:rPr>
      </w:pPr>
      <w:r w:rsidRPr="009D019D">
        <w:rPr>
          <w:rFonts w:ascii="Times New Roman" w:eastAsia="Times New Roman" w:hAnsi="Times New Roman" w:cs="Times New Roman"/>
        </w:rPr>
        <w:t>Skrandžio opoms, sukeltoms NVNU (nesteroidinių vaistų nuo uždegimo), gydyti:</w:t>
      </w:r>
    </w:p>
    <w:p w:rsidR="005756FA" w:rsidRPr="009D019D" w:rsidRDefault="005756FA" w:rsidP="005756FA">
      <w:pPr>
        <w:numPr>
          <w:ilvl w:val="12"/>
          <w:numId w:val="0"/>
        </w:numPr>
        <w:tabs>
          <w:tab w:val="left" w:pos="1296"/>
        </w:tabs>
        <w:snapToGrid w:val="0"/>
        <w:spacing w:after="0" w:line="240" w:lineRule="auto"/>
        <w:ind w:left="426" w:right="284"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rekomenduojama dozė yra viena 20 mg skrandyje neiri Esomeprazole Torrent tabletė vieną kartą per parą, nuo 4 iki 8 savaičių.</w:t>
      </w:r>
    </w:p>
    <w:p w:rsidR="005756FA" w:rsidRPr="009D019D" w:rsidRDefault="005756FA" w:rsidP="005756FA">
      <w:pPr>
        <w:numPr>
          <w:ilvl w:val="12"/>
          <w:numId w:val="0"/>
        </w:numPr>
        <w:tabs>
          <w:tab w:val="left" w:pos="1296"/>
        </w:tabs>
        <w:snapToGrid w:val="0"/>
        <w:spacing w:after="0" w:line="240" w:lineRule="auto"/>
        <w:ind w:right="284"/>
        <w:rPr>
          <w:rFonts w:ascii="Times New Roman" w:eastAsia="Times New Roman" w:hAnsi="Times New Roman" w:cs="Times New Roman"/>
        </w:rPr>
      </w:pPr>
    </w:p>
    <w:p w:rsidR="005756FA" w:rsidRPr="009D019D" w:rsidRDefault="005756FA" w:rsidP="005756FA">
      <w:pPr>
        <w:numPr>
          <w:ilvl w:val="12"/>
          <w:numId w:val="0"/>
        </w:numPr>
        <w:tabs>
          <w:tab w:val="left" w:pos="1296"/>
        </w:tabs>
        <w:snapToGrid w:val="0"/>
        <w:spacing w:after="0" w:line="240" w:lineRule="auto"/>
        <w:ind w:right="284"/>
        <w:rPr>
          <w:rFonts w:ascii="Times New Roman" w:eastAsia="Times New Roman" w:hAnsi="Times New Roman" w:cs="Times New Roman"/>
        </w:rPr>
      </w:pPr>
      <w:r w:rsidRPr="009D019D">
        <w:rPr>
          <w:rFonts w:ascii="Times New Roman" w:eastAsia="Times New Roman" w:hAnsi="Times New Roman" w:cs="Times New Roman"/>
        </w:rPr>
        <w:t>Skrandžio opų, sukeltų NVNU (nesteroidinių vaistų nuo uždegimo), profilaktikai:</w:t>
      </w:r>
    </w:p>
    <w:p w:rsidR="005756FA" w:rsidRPr="009D019D" w:rsidRDefault="005756FA" w:rsidP="005756FA">
      <w:pPr>
        <w:numPr>
          <w:ilvl w:val="12"/>
          <w:numId w:val="0"/>
        </w:numPr>
        <w:tabs>
          <w:tab w:val="left" w:pos="1296"/>
        </w:tabs>
        <w:snapToGrid w:val="0"/>
        <w:spacing w:after="0" w:line="240" w:lineRule="auto"/>
        <w:ind w:left="426" w:right="284"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rekomenduojama dozė yra viena 20 mg skrandyje neiri Esomeprazole Torrent tabletė vieną kartą per parą.</w:t>
      </w:r>
    </w:p>
    <w:p w:rsidR="005756FA" w:rsidRPr="009D019D" w:rsidRDefault="005756FA" w:rsidP="005756FA">
      <w:pPr>
        <w:numPr>
          <w:ilvl w:val="12"/>
          <w:numId w:val="0"/>
        </w:numPr>
        <w:tabs>
          <w:tab w:val="left" w:pos="1296"/>
        </w:tabs>
        <w:snapToGrid w:val="0"/>
        <w:spacing w:after="0" w:line="240" w:lineRule="auto"/>
        <w:ind w:right="284"/>
        <w:rPr>
          <w:rFonts w:ascii="Times New Roman" w:eastAsia="Times New Roman" w:hAnsi="Times New Roman" w:cs="Times New Roman"/>
        </w:rPr>
      </w:pPr>
    </w:p>
    <w:p w:rsidR="005756FA" w:rsidRPr="009D019D" w:rsidRDefault="005756FA" w:rsidP="005756FA">
      <w:pPr>
        <w:numPr>
          <w:ilvl w:val="12"/>
          <w:numId w:val="0"/>
        </w:numPr>
        <w:tabs>
          <w:tab w:val="left" w:pos="1296"/>
        </w:tabs>
        <w:snapToGrid w:val="0"/>
        <w:spacing w:after="0" w:line="240" w:lineRule="auto"/>
        <w:ind w:right="284"/>
        <w:rPr>
          <w:rFonts w:ascii="Times New Roman" w:eastAsia="Times New Roman" w:hAnsi="Times New Roman" w:cs="Times New Roman"/>
        </w:rPr>
      </w:pPr>
      <w:r w:rsidRPr="009D019D">
        <w:rPr>
          <w:rFonts w:ascii="Times New Roman" w:eastAsia="Times New Roman" w:hAnsi="Times New Roman" w:cs="Times New Roman"/>
        </w:rPr>
        <w:t>Rūgšties pertekliui skrandyje, kurį sukelia kasos navikai (Zollinger-Ellison'o sindromas), gydyti:</w:t>
      </w:r>
    </w:p>
    <w:p w:rsidR="005756FA" w:rsidRPr="009D019D" w:rsidRDefault="005756FA" w:rsidP="005756FA">
      <w:pPr>
        <w:numPr>
          <w:ilvl w:val="12"/>
          <w:numId w:val="0"/>
        </w:numPr>
        <w:tabs>
          <w:tab w:val="left" w:pos="1296"/>
        </w:tabs>
        <w:snapToGrid w:val="0"/>
        <w:spacing w:after="0" w:line="240" w:lineRule="auto"/>
        <w:ind w:left="426" w:right="284"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rekomenduojama dozė yra viena 40 mg skrandyje neiri Esomeprazole Torrent tabletė du kartus per parą.</w:t>
      </w:r>
    </w:p>
    <w:p w:rsidR="005756FA" w:rsidRPr="009D019D" w:rsidRDefault="005756FA" w:rsidP="005756FA">
      <w:pPr>
        <w:numPr>
          <w:ilvl w:val="12"/>
          <w:numId w:val="0"/>
        </w:numPr>
        <w:tabs>
          <w:tab w:val="left" w:pos="1296"/>
        </w:tabs>
        <w:snapToGrid w:val="0"/>
        <w:spacing w:after="0" w:line="240" w:lineRule="auto"/>
        <w:ind w:left="426" w:right="284"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gydytojas koreguos dozę atsižvelgdamas į poreikį ir nuspręs, kiek laiko reikia vartoti vaistą. Didžiausia dozė – 80 mg du kartus per parą.</w:t>
      </w:r>
    </w:p>
    <w:p w:rsidR="005756FA" w:rsidRPr="009D019D" w:rsidRDefault="005756FA" w:rsidP="005756FA">
      <w:pPr>
        <w:numPr>
          <w:ilvl w:val="12"/>
          <w:numId w:val="0"/>
        </w:numPr>
        <w:tabs>
          <w:tab w:val="left" w:pos="1296"/>
        </w:tabs>
        <w:snapToGrid w:val="0"/>
        <w:spacing w:after="0" w:line="240" w:lineRule="auto"/>
        <w:ind w:right="284"/>
        <w:rPr>
          <w:rFonts w:ascii="Times New Roman" w:eastAsia="Times New Roman" w:hAnsi="Times New Roman" w:cs="Times New Roman"/>
          <w:u w:val="single"/>
        </w:rPr>
      </w:pPr>
    </w:p>
    <w:p w:rsidR="005756FA" w:rsidRPr="009D019D" w:rsidRDefault="005756FA" w:rsidP="005756FA">
      <w:pPr>
        <w:numPr>
          <w:ilvl w:val="12"/>
          <w:numId w:val="0"/>
        </w:numPr>
        <w:tabs>
          <w:tab w:val="left" w:pos="1296"/>
        </w:tabs>
        <w:snapToGrid w:val="0"/>
        <w:spacing w:after="0" w:line="240" w:lineRule="auto"/>
        <w:ind w:right="284"/>
        <w:rPr>
          <w:rFonts w:ascii="Times New Roman" w:eastAsia="Times New Roman" w:hAnsi="Times New Roman" w:cs="Times New Roman"/>
        </w:rPr>
      </w:pPr>
      <w:r w:rsidRPr="009D019D">
        <w:rPr>
          <w:rFonts w:ascii="Times New Roman" w:eastAsia="Times New Roman" w:hAnsi="Times New Roman" w:cs="Times New Roman"/>
        </w:rPr>
        <w:t>Ilgalaikiam gydymui po pakartotino kraujavimo iš opos profilaktikos skiriant ezomeprazolą į veną:</w:t>
      </w:r>
    </w:p>
    <w:p w:rsidR="005756FA" w:rsidRPr="009D019D" w:rsidRDefault="005756FA" w:rsidP="005756FA">
      <w:pPr>
        <w:numPr>
          <w:ilvl w:val="0"/>
          <w:numId w:val="22"/>
        </w:numPr>
        <w:tabs>
          <w:tab w:val="left" w:pos="567"/>
        </w:tabs>
        <w:snapToGrid w:val="0"/>
        <w:spacing w:after="0" w:line="240" w:lineRule="auto"/>
        <w:ind w:right="284"/>
        <w:rPr>
          <w:rFonts w:ascii="Times New Roman" w:eastAsia="Times New Roman" w:hAnsi="Times New Roman" w:cs="Times New Roman"/>
        </w:rPr>
      </w:pPr>
      <w:r w:rsidRPr="009D019D">
        <w:rPr>
          <w:rFonts w:ascii="Times New Roman" w:eastAsia="Times New Roman" w:hAnsi="Times New Roman" w:cs="Times New Roman"/>
        </w:rPr>
        <w:t>rekomenduojama dozė yra viena 40 mg Esomeprazole Torrent tabletė vieną kartą per parą, 4 savaites.</w:t>
      </w:r>
    </w:p>
    <w:p w:rsidR="005756FA" w:rsidRPr="009D019D" w:rsidRDefault="005756FA" w:rsidP="005756FA">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b/>
        </w:rPr>
      </w:pPr>
    </w:p>
    <w:p w:rsidR="005756FA" w:rsidRPr="009D019D" w:rsidRDefault="005756FA" w:rsidP="005756FA">
      <w:pPr>
        <w:numPr>
          <w:ilvl w:val="12"/>
          <w:numId w:val="0"/>
        </w:numPr>
        <w:tabs>
          <w:tab w:val="left" w:pos="1296"/>
        </w:tabs>
        <w:snapToGrid w:val="0"/>
        <w:spacing w:after="0" w:line="240" w:lineRule="auto"/>
        <w:ind w:right="284"/>
        <w:rPr>
          <w:rFonts w:ascii="Times New Roman" w:eastAsia="Times New Roman" w:hAnsi="Times New Roman" w:cs="Times New Roman"/>
          <w:i/>
        </w:rPr>
      </w:pPr>
      <w:r w:rsidRPr="009D019D">
        <w:rPr>
          <w:rFonts w:ascii="Times New Roman" w:eastAsia="Times New Roman" w:hAnsi="Times New Roman" w:cs="Times New Roman"/>
          <w:i/>
        </w:rPr>
        <w:t>12 metų ir vyresniems paaugliams</w:t>
      </w:r>
    </w:p>
    <w:p w:rsidR="005756FA" w:rsidRPr="009D019D" w:rsidRDefault="005756FA" w:rsidP="005756FA">
      <w:pPr>
        <w:numPr>
          <w:ilvl w:val="12"/>
          <w:numId w:val="0"/>
        </w:numPr>
        <w:tabs>
          <w:tab w:val="left" w:pos="1296"/>
        </w:tabs>
        <w:snapToGrid w:val="0"/>
        <w:spacing w:after="0" w:line="240" w:lineRule="auto"/>
        <w:ind w:right="284"/>
        <w:rPr>
          <w:rFonts w:ascii="Times New Roman" w:eastAsia="Times New Roman" w:hAnsi="Times New Roman" w:cs="Times New Roman"/>
        </w:rPr>
      </w:pPr>
      <w:r w:rsidRPr="009D019D">
        <w:rPr>
          <w:rFonts w:ascii="Times New Roman" w:eastAsia="Times New Roman" w:hAnsi="Times New Roman" w:cs="Times New Roman"/>
        </w:rPr>
        <w:t>Gastroezofaginio refliukso ligos (GERL) sukeltam rėmeniui gydyti:</w:t>
      </w:r>
    </w:p>
    <w:p w:rsidR="005756FA" w:rsidRPr="009D019D" w:rsidRDefault="005756FA" w:rsidP="005756FA">
      <w:pPr>
        <w:numPr>
          <w:ilvl w:val="12"/>
          <w:numId w:val="0"/>
        </w:numPr>
        <w:tabs>
          <w:tab w:val="left" w:pos="1296"/>
        </w:tabs>
        <w:snapToGrid w:val="0"/>
        <w:spacing w:after="0" w:line="240" w:lineRule="auto"/>
        <w:ind w:left="426" w:right="284"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Jeigu gydytojas nustato, kad maisto vamzdelis (stemplė) lengvai pažeistas, rekomenduojama dozė yra viena 40 mg skrandyje neiri Esomeprazole Torrent tabletė vieną kartą per parą, 4 savaites. Gydytojas gali skirti tokią pačią dozę dar 4 savaitėms, jei stemplė neužgijo.</w:t>
      </w:r>
    </w:p>
    <w:p w:rsidR="005756FA" w:rsidRPr="009D019D" w:rsidRDefault="005756FA" w:rsidP="005756FA">
      <w:pPr>
        <w:numPr>
          <w:ilvl w:val="12"/>
          <w:numId w:val="0"/>
        </w:numPr>
        <w:tabs>
          <w:tab w:val="left" w:pos="1296"/>
        </w:tabs>
        <w:snapToGrid w:val="0"/>
        <w:spacing w:after="0" w:line="240" w:lineRule="auto"/>
        <w:ind w:left="426" w:right="284"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Užgijus stemplei rekomenduojama dozė yra viena 20 mg skrandyje neiri Esomeprazole Torrent tabletė vieną kartą per parą.</w:t>
      </w:r>
    </w:p>
    <w:p w:rsidR="005756FA" w:rsidRPr="009D019D" w:rsidRDefault="005756FA" w:rsidP="005756FA">
      <w:pPr>
        <w:numPr>
          <w:ilvl w:val="12"/>
          <w:numId w:val="0"/>
        </w:numPr>
        <w:tabs>
          <w:tab w:val="left" w:pos="1296"/>
        </w:tabs>
        <w:snapToGrid w:val="0"/>
        <w:spacing w:after="0" w:line="240" w:lineRule="auto"/>
        <w:ind w:left="426" w:right="284"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 xml:space="preserve">Jei stemplė nepažeista, rekomenduojama dozė yra viena 20 mg skrandyje neiri Esomeprazole Torrent tabletė per parą. </w:t>
      </w:r>
    </w:p>
    <w:p w:rsidR="005756FA" w:rsidRPr="009D019D" w:rsidRDefault="005756FA" w:rsidP="005756FA">
      <w:pPr>
        <w:numPr>
          <w:ilvl w:val="12"/>
          <w:numId w:val="0"/>
        </w:numPr>
        <w:tabs>
          <w:tab w:val="left" w:pos="1296"/>
        </w:tabs>
        <w:snapToGrid w:val="0"/>
        <w:spacing w:after="0" w:line="240" w:lineRule="auto"/>
        <w:ind w:left="426" w:right="284"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Jei sergate sunkia kepenų liga, gydytojas gali skirti mažesnę dozę.</w:t>
      </w:r>
    </w:p>
    <w:p w:rsidR="005756FA" w:rsidRPr="009D019D" w:rsidRDefault="005756FA" w:rsidP="005756FA">
      <w:pPr>
        <w:numPr>
          <w:ilvl w:val="12"/>
          <w:numId w:val="0"/>
        </w:numPr>
        <w:tabs>
          <w:tab w:val="left" w:pos="1296"/>
        </w:tabs>
        <w:snapToGrid w:val="0"/>
        <w:spacing w:after="0" w:line="240" w:lineRule="auto"/>
        <w:ind w:right="284"/>
        <w:rPr>
          <w:rFonts w:ascii="Times New Roman" w:eastAsia="Times New Roman" w:hAnsi="Times New Roman" w:cs="Times New Roman"/>
        </w:rPr>
      </w:pPr>
    </w:p>
    <w:p w:rsidR="005756FA" w:rsidRPr="009D019D" w:rsidRDefault="005756FA" w:rsidP="005756FA">
      <w:pPr>
        <w:numPr>
          <w:ilvl w:val="12"/>
          <w:numId w:val="0"/>
        </w:numPr>
        <w:tabs>
          <w:tab w:val="left" w:pos="1296"/>
        </w:tabs>
        <w:snapToGrid w:val="0"/>
        <w:spacing w:after="0" w:line="240" w:lineRule="auto"/>
        <w:ind w:right="284"/>
        <w:rPr>
          <w:rFonts w:ascii="Times New Roman" w:eastAsia="Times New Roman" w:hAnsi="Times New Roman" w:cs="Times New Roman"/>
        </w:rPr>
      </w:pPr>
      <w:r w:rsidRPr="009D019D">
        <w:rPr>
          <w:rFonts w:ascii="Times New Roman" w:eastAsia="Times New Roman" w:hAnsi="Times New Roman" w:cs="Times New Roman"/>
          <w:i/>
        </w:rPr>
        <w:t>Helicobacter pylori</w:t>
      </w:r>
      <w:r w:rsidRPr="009D019D">
        <w:rPr>
          <w:rFonts w:ascii="Times New Roman" w:eastAsia="Times New Roman" w:hAnsi="Times New Roman" w:cs="Times New Roman"/>
        </w:rPr>
        <w:t xml:space="preserve"> infekcijos sukeltoms opoms gydyti ir jų atsinaujinimo profilaktikai:</w:t>
      </w:r>
    </w:p>
    <w:p w:rsidR="005756FA" w:rsidRPr="009D019D" w:rsidRDefault="005756FA" w:rsidP="005756FA">
      <w:pPr>
        <w:numPr>
          <w:ilvl w:val="12"/>
          <w:numId w:val="0"/>
        </w:numPr>
        <w:tabs>
          <w:tab w:val="left" w:pos="1296"/>
        </w:tabs>
        <w:snapToGrid w:val="0"/>
        <w:spacing w:after="0" w:line="240" w:lineRule="auto"/>
        <w:ind w:left="426" w:right="284"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rekomenduojama dozė yra viena 20 mg skrandyje neiri Esomeprazole Torrent tabletė du kartus per parą, vieną savaitę.</w:t>
      </w:r>
    </w:p>
    <w:p w:rsidR="005756FA" w:rsidRPr="009D019D" w:rsidRDefault="005756FA" w:rsidP="005756FA">
      <w:pPr>
        <w:numPr>
          <w:ilvl w:val="12"/>
          <w:numId w:val="0"/>
        </w:numPr>
        <w:tabs>
          <w:tab w:val="left" w:pos="1296"/>
        </w:tabs>
        <w:snapToGrid w:val="0"/>
        <w:spacing w:after="0" w:line="240" w:lineRule="auto"/>
        <w:ind w:left="426" w:right="284"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gydytojas nurodys kartu vartoti antibiotikus, pavyzdžiui, amoksiciliną ir klaritromiciną.</w:t>
      </w:r>
    </w:p>
    <w:p w:rsidR="005756FA" w:rsidRPr="009D019D" w:rsidRDefault="005756FA" w:rsidP="005756FA">
      <w:pPr>
        <w:numPr>
          <w:ilvl w:val="12"/>
          <w:numId w:val="0"/>
        </w:numPr>
        <w:tabs>
          <w:tab w:val="left" w:pos="1296"/>
        </w:tabs>
        <w:snapToGrid w:val="0"/>
        <w:spacing w:after="0" w:line="240" w:lineRule="auto"/>
        <w:ind w:right="284"/>
        <w:rPr>
          <w:rFonts w:ascii="Times New Roman" w:eastAsia="Times New Roman" w:hAnsi="Times New Roman" w:cs="Times New Roman"/>
        </w:rPr>
      </w:pPr>
    </w:p>
    <w:p w:rsidR="005756FA" w:rsidRPr="009D019D" w:rsidRDefault="005756FA" w:rsidP="005756FA">
      <w:pPr>
        <w:numPr>
          <w:ilvl w:val="12"/>
          <w:numId w:val="0"/>
        </w:numPr>
        <w:tabs>
          <w:tab w:val="left" w:pos="1296"/>
        </w:tabs>
        <w:snapToGrid w:val="0"/>
        <w:spacing w:after="0" w:line="240" w:lineRule="auto"/>
        <w:ind w:right="284"/>
        <w:rPr>
          <w:rFonts w:ascii="Times New Roman" w:eastAsia="Times New Roman" w:hAnsi="Times New Roman" w:cs="Times New Roman"/>
        </w:rPr>
      </w:pPr>
      <w:r w:rsidRPr="009D019D">
        <w:rPr>
          <w:rFonts w:ascii="Times New Roman" w:eastAsia="Times New Roman" w:hAnsi="Times New Roman" w:cs="Times New Roman"/>
        </w:rPr>
        <w:t>Vaisto vartojimas</w:t>
      </w:r>
    </w:p>
    <w:p w:rsidR="005756FA" w:rsidRPr="009D019D" w:rsidRDefault="005756FA" w:rsidP="005756FA">
      <w:pPr>
        <w:numPr>
          <w:ilvl w:val="12"/>
          <w:numId w:val="0"/>
        </w:numPr>
        <w:tabs>
          <w:tab w:val="left" w:pos="1296"/>
        </w:tabs>
        <w:snapToGrid w:val="0"/>
        <w:spacing w:after="0" w:line="240" w:lineRule="auto"/>
        <w:ind w:left="426" w:right="284"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Tabletes galima gerti bet kuriuo paros metu.</w:t>
      </w:r>
    </w:p>
    <w:p w:rsidR="005756FA" w:rsidRPr="009D019D" w:rsidRDefault="005756FA" w:rsidP="005756FA">
      <w:pPr>
        <w:numPr>
          <w:ilvl w:val="12"/>
          <w:numId w:val="0"/>
        </w:numPr>
        <w:tabs>
          <w:tab w:val="left" w:pos="1296"/>
        </w:tabs>
        <w:snapToGrid w:val="0"/>
        <w:spacing w:after="0" w:line="240" w:lineRule="auto"/>
        <w:ind w:left="426" w:right="284"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Tabletes galima gerti valgio metu arba nevalgius.</w:t>
      </w:r>
    </w:p>
    <w:p w:rsidR="005756FA" w:rsidRPr="009D019D" w:rsidRDefault="005756FA" w:rsidP="005756FA">
      <w:pPr>
        <w:numPr>
          <w:ilvl w:val="12"/>
          <w:numId w:val="0"/>
        </w:numPr>
        <w:tabs>
          <w:tab w:val="left" w:pos="1296"/>
        </w:tabs>
        <w:snapToGrid w:val="0"/>
        <w:spacing w:after="0" w:line="240" w:lineRule="auto"/>
        <w:ind w:left="426" w:right="284"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Tabletę reikia nuryti nepažeistą, užgeriant vandeniu. Jos negalima kramtyti ar smulkinti, nes tabletę sudaro dengtos granulės, kurios apsaugo vaistą nuo ardomojo skrandžio rūgščių poveikio. Svarbu nepažeisti granulių.</w:t>
      </w:r>
    </w:p>
    <w:p w:rsidR="005756FA" w:rsidRPr="009D019D" w:rsidRDefault="005756FA" w:rsidP="005756FA">
      <w:pPr>
        <w:numPr>
          <w:ilvl w:val="12"/>
          <w:numId w:val="0"/>
        </w:numPr>
        <w:tabs>
          <w:tab w:val="left" w:pos="1296"/>
        </w:tabs>
        <w:snapToGrid w:val="0"/>
        <w:spacing w:after="0" w:line="240" w:lineRule="auto"/>
        <w:ind w:right="284"/>
        <w:rPr>
          <w:rFonts w:ascii="Times New Roman" w:eastAsia="Times New Roman" w:hAnsi="Times New Roman" w:cs="Times New Roman"/>
        </w:rPr>
      </w:pPr>
    </w:p>
    <w:p w:rsidR="005756FA" w:rsidRPr="009D019D" w:rsidRDefault="005756FA" w:rsidP="005756FA">
      <w:pPr>
        <w:numPr>
          <w:ilvl w:val="12"/>
          <w:numId w:val="0"/>
        </w:numPr>
        <w:tabs>
          <w:tab w:val="left" w:pos="1296"/>
        </w:tabs>
        <w:snapToGrid w:val="0"/>
        <w:spacing w:after="0" w:line="240" w:lineRule="auto"/>
        <w:ind w:right="284"/>
        <w:rPr>
          <w:rFonts w:ascii="Times New Roman" w:eastAsia="Times New Roman" w:hAnsi="Times New Roman" w:cs="Times New Roman"/>
        </w:rPr>
      </w:pPr>
      <w:r w:rsidRPr="009D019D">
        <w:rPr>
          <w:rFonts w:ascii="Times New Roman" w:eastAsia="Times New Roman" w:hAnsi="Times New Roman" w:cs="Times New Roman"/>
        </w:rPr>
        <w:lastRenderedPageBreak/>
        <w:t>Jeigu sunku nuryti tabletę</w:t>
      </w:r>
    </w:p>
    <w:p w:rsidR="005756FA" w:rsidRPr="009D019D" w:rsidRDefault="005756FA" w:rsidP="005756FA">
      <w:pPr>
        <w:numPr>
          <w:ilvl w:val="12"/>
          <w:numId w:val="0"/>
        </w:numPr>
        <w:tabs>
          <w:tab w:val="left" w:pos="1296"/>
        </w:tabs>
        <w:snapToGrid w:val="0"/>
        <w:spacing w:after="0" w:line="240" w:lineRule="auto"/>
        <w:ind w:left="426" w:right="284"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Jeigu sunku nuryti tabletę:</w:t>
      </w:r>
    </w:p>
    <w:p w:rsidR="005756FA" w:rsidRPr="009D019D" w:rsidRDefault="005756FA" w:rsidP="005756FA">
      <w:pPr>
        <w:numPr>
          <w:ilvl w:val="12"/>
          <w:numId w:val="0"/>
        </w:numPr>
        <w:tabs>
          <w:tab w:val="left" w:pos="1296"/>
        </w:tabs>
        <w:snapToGrid w:val="0"/>
        <w:spacing w:after="0" w:line="240" w:lineRule="auto"/>
        <w:ind w:left="709" w:right="284" w:hanging="283"/>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įmeskite ją į pusę stiklinės negazuoto (neputojančio) vandens. Kitų skysčių vartoti negalima.</w:t>
      </w:r>
    </w:p>
    <w:p w:rsidR="005756FA" w:rsidRPr="009D019D" w:rsidRDefault="005756FA" w:rsidP="005756FA">
      <w:pPr>
        <w:numPr>
          <w:ilvl w:val="12"/>
          <w:numId w:val="0"/>
        </w:numPr>
        <w:tabs>
          <w:tab w:val="left" w:pos="1296"/>
        </w:tabs>
        <w:snapToGrid w:val="0"/>
        <w:spacing w:after="0" w:line="240" w:lineRule="auto"/>
        <w:ind w:left="709" w:right="284" w:hanging="283"/>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maišykite, kol tabletė suirs (tirpalas bus neskaidrus). Išgerkite tirpalą iš karto arba per 30 minučių. Prieš gerdami būtinai išmaišykite tirpalą.</w:t>
      </w:r>
    </w:p>
    <w:p w:rsidR="005756FA" w:rsidRPr="009D019D" w:rsidRDefault="005756FA" w:rsidP="005756FA">
      <w:pPr>
        <w:numPr>
          <w:ilvl w:val="12"/>
          <w:numId w:val="0"/>
        </w:numPr>
        <w:tabs>
          <w:tab w:val="left" w:pos="1296"/>
        </w:tabs>
        <w:snapToGrid w:val="0"/>
        <w:spacing w:after="0" w:line="240" w:lineRule="auto"/>
        <w:ind w:left="709" w:right="284" w:hanging="283"/>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kad išgertumėte visą vaistą, paskui įpilkite dar pusę stiklinės vandens, gerai praskalaukite ir išgerkite. Kietosiose dalelėse yra vaisto – jų negalima kramtyti arba smulkinti.</w:t>
      </w:r>
    </w:p>
    <w:p w:rsidR="005756FA" w:rsidRPr="009D019D" w:rsidRDefault="005756FA" w:rsidP="005756FA">
      <w:pPr>
        <w:numPr>
          <w:ilvl w:val="12"/>
          <w:numId w:val="0"/>
        </w:numPr>
        <w:tabs>
          <w:tab w:val="left" w:pos="1296"/>
        </w:tabs>
        <w:snapToGrid w:val="0"/>
        <w:spacing w:after="0" w:line="240" w:lineRule="auto"/>
        <w:ind w:left="426" w:right="284"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Jeigu visai negalite ryti, tabletę galima sumaišyti su nedideliu kiekiu vandens ir pritraukti į švirkštą. Tada tirpalą galima suleisti tiesiai į skrandį per vamzdelį (skrandžio vamzdelį).</w:t>
      </w:r>
    </w:p>
    <w:p w:rsidR="005756FA" w:rsidRPr="009D019D" w:rsidRDefault="005756FA" w:rsidP="005756FA">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b/>
        </w:rPr>
      </w:pPr>
    </w:p>
    <w:p w:rsidR="005756FA" w:rsidRPr="009D019D" w:rsidRDefault="005756FA" w:rsidP="005756FA">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i/>
          <w:lang w:eastAsia="lv-LV"/>
        </w:rPr>
      </w:pPr>
      <w:r w:rsidRPr="009D019D">
        <w:rPr>
          <w:rFonts w:ascii="Times New Roman" w:eastAsia="Times New Roman" w:hAnsi="Times New Roman" w:cs="Times New Roman"/>
          <w:i/>
          <w:lang w:eastAsia="lv-LV"/>
        </w:rPr>
        <w:t>Jaunesni nei 12 metų vaikai</w:t>
      </w:r>
    </w:p>
    <w:p w:rsidR="005756FA" w:rsidRPr="009D019D" w:rsidRDefault="005756FA" w:rsidP="005756FA">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lang w:eastAsia="lv-LV"/>
        </w:rPr>
      </w:pPr>
      <w:r w:rsidRPr="009D019D">
        <w:rPr>
          <w:rFonts w:ascii="Times New Roman" w:eastAsia="Times New Roman" w:hAnsi="Times New Roman" w:cs="Times New Roman"/>
          <w:lang w:eastAsia="lv-LV"/>
        </w:rPr>
        <w:t>Esomeprazole Torrent skrandyje neirios tabletės nerekomenduojamas jaunesniems nei 12 metų vaikams. 1</w:t>
      </w:r>
      <w:r w:rsidRPr="009D019D">
        <w:rPr>
          <w:rFonts w:ascii="Times New Roman" w:eastAsia="Times New Roman" w:hAnsi="Times New Roman" w:cs="Times New Roman"/>
          <w:lang w:eastAsia="lv-LV"/>
        </w:rPr>
        <w:noBreakHyphen/>
        <w:t>11 metų amžiaus vaikams tiekiamos kitokios farmacinės formos, pvz., granulės. Jei reikia daugiau informacijos, klauskite gydytojo arba vaistininko.</w:t>
      </w:r>
    </w:p>
    <w:p w:rsidR="005756FA" w:rsidRPr="009D019D" w:rsidRDefault="005756FA" w:rsidP="005756FA">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lang w:eastAsia="lv-LV"/>
        </w:rPr>
      </w:pPr>
    </w:p>
    <w:p w:rsidR="005756FA" w:rsidRPr="009D019D" w:rsidRDefault="005756FA" w:rsidP="005756FA">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i/>
          <w:lang w:eastAsia="lv-LV"/>
        </w:rPr>
      </w:pPr>
      <w:r w:rsidRPr="009D019D">
        <w:rPr>
          <w:rFonts w:ascii="Times New Roman" w:eastAsia="Times New Roman" w:hAnsi="Times New Roman" w:cs="Times New Roman"/>
          <w:i/>
          <w:lang w:eastAsia="lv-LV"/>
        </w:rPr>
        <w:t>Senyviems pacientams</w:t>
      </w:r>
    </w:p>
    <w:p w:rsidR="005756FA" w:rsidRPr="009D019D" w:rsidRDefault="005756FA" w:rsidP="005756FA">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lang w:eastAsia="lv-LV"/>
        </w:rPr>
      </w:pPr>
      <w:r w:rsidRPr="009D019D">
        <w:rPr>
          <w:rFonts w:ascii="Times New Roman" w:eastAsia="Times New Roman" w:hAnsi="Times New Roman" w:cs="Times New Roman"/>
          <w:lang w:eastAsia="lv-LV"/>
        </w:rPr>
        <w:t>Senyviems pacientams dozės keisti nereikia.</w:t>
      </w:r>
    </w:p>
    <w:p w:rsidR="005756FA" w:rsidRPr="009D019D" w:rsidRDefault="005756FA" w:rsidP="005756FA">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lang w:eastAsia="lv-LV"/>
        </w:rPr>
      </w:pPr>
    </w:p>
    <w:p w:rsidR="005756FA" w:rsidRPr="009D019D" w:rsidRDefault="005756FA" w:rsidP="005756FA">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b/>
        </w:rPr>
      </w:pPr>
      <w:r w:rsidRPr="009D019D">
        <w:rPr>
          <w:rFonts w:ascii="Times New Roman" w:eastAsia="Times New Roman" w:hAnsi="Times New Roman" w:cs="Times New Roman"/>
          <w:b/>
          <w:lang w:eastAsia="lv-LV"/>
        </w:rPr>
        <w:t>Ką daryti pavartojus</w:t>
      </w:r>
      <w:r w:rsidRPr="009D019D">
        <w:rPr>
          <w:rFonts w:ascii="Times New Roman" w:eastAsia="Times New Roman" w:hAnsi="Times New Roman" w:cs="Times New Roman"/>
          <w:b/>
        </w:rPr>
        <w:t xml:space="preserve"> per didelę Esomeprazole Torrent dozę</w:t>
      </w:r>
    </w:p>
    <w:p w:rsidR="005756FA" w:rsidRPr="009D019D" w:rsidRDefault="005756FA" w:rsidP="005756FA">
      <w:pPr>
        <w:numPr>
          <w:ilvl w:val="12"/>
          <w:numId w:val="0"/>
        </w:numPr>
        <w:tabs>
          <w:tab w:val="left" w:pos="1296"/>
        </w:tabs>
        <w:snapToGrid w:val="0"/>
        <w:spacing w:after="0" w:line="240" w:lineRule="auto"/>
        <w:ind w:right="284"/>
        <w:outlineLvl w:val="0"/>
        <w:rPr>
          <w:rFonts w:ascii="Times New Roman" w:eastAsia="Times New Roman" w:hAnsi="Times New Roman" w:cs="Times New Roman"/>
        </w:rPr>
      </w:pPr>
      <w:r w:rsidRPr="009D019D">
        <w:rPr>
          <w:rFonts w:ascii="Times New Roman" w:eastAsia="Times New Roman" w:hAnsi="Times New Roman" w:cs="Times New Roman"/>
        </w:rPr>
        <w:t>Išgėrę per didelę Esomeprazole Torrent dozę nedelsdami kreipkitės į gydytoją arba vaistininką.</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u w:val="single"/>
        </w:rPr>
      </w:pPr>
    </w:p>
    <w:p w:rsidR="005756FA" w:rsidRPr="009D019D" w:rsidRDefault="005756FA" w:rsidP="005756FA">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b/>
        </w:rPr>
      </w:pPr>
      <w:r w:rsidRPr="009D019D">
        <w:rPr>
          <w:rFonts w:ascii="Times New Roman" w:eastAsia="Times New Roman" w:hAnsi="Times New Roman" w:cs="Times New Roman"/>
          <w:b/>
        </w:rPr>
        <w:t xml:space="preserve">Pamiršus pavartoti Esomeprazole Torrent </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Jei pamiršote išgerti vaisto dozę, ją reikia išgerti nedelsiant, kai tik prisiminsite. Tačiau jei artėja laikas gerti kitą dozę, pamirštąją reikia praleisti.</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Negalima vartoti dvigubos dozės (dviejų dozių vienu metu), norint kompensuoti praleistąją.</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Jeigu kiltų daugiau klausimų dėl šio vaisto vartojimo, kreipkitės į gydytoją arba vaistininką.</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keepNext/>
        <w:tabs>
          <w:tab w:val="left" w:pos="540"/>
          <w:tab w:val="left" w:pos="567"/>
        </w:tabs>
        <w:snapToGrid w:val="0"/>
        <w:spacing w:after="0" w:line="240" w:lineRule="auto"/>
        <w:ind w:left="567" w:right="284" w:hanging="567"/>
        <w:outlineLvl w:val="2"/>
        <w:rPr>
          <w:rFonts w:ascii="Times New Roman" w:eastAsia="Times New Roman" w:hAnsi="Times New Roman" w:cs="Times New Roman"/>
          <w:b/>
          <w:caps/>
        </w:rPr>
      </w:pPr>
      <w:r w:rsidRPr="009D019D">
        <w:rPr>
          <w:rFonts w:ascii="Times New Roman" w:eastAsia="Times New Roman" w:hAnsi="Times New Roman" w:cs="Times New Roman"/>
          <w:b/>
          <w:caps/>
        </w:rPr>
        <w:t>4.</w:t>
      </w:r>
      <w:r w:rsidRPr="009D019D">
        <w:rPr>
          <w:rFonts w:ascii="Times New Roman" w:eastAsia="Times New Roman" w:hAnsi="Times New Roman" w:cs="Times New Roman"/>
          <w:b/>
          <w:caps/>
        </w:rPr>
        <w:tab/>
      </w:r>
      <w:r w:rsidRPr="009D019D">
        <w:rPr>
          <w:rFonts w:ascii="Times New Roman Bold" w:eastAsia="Times New Roman" w:hAnsi="Times New Roman Bold" w:cs="Times New Roman"/>
          <w:b/>
          <w:iCs/>
        </w:rPr>
        <w:t>Galimas šalutinis poveikis</w:t>
      </w:r>
    </w:p>
    <w:p w:rsidR="005756FA" w:rsidRPr="009D019D" w:rsidRDefault="005756FA" w:rsidP="005756FA">
      <w:pPr>
        <w:widowControl w:val="0"/>
        <w:tabs>
          <w:tab w:val="left" w:pos="1296"/>
        </w:tabs>
        <w:autoSpaceDE w:val="0"/>
        <w:autoSpaceDN w:val="0"/>
        <w:adjustRightInd w:val="0"/>
        <w:snapToGrid w:val="0"/>
        <w:spacing w:after="0" w:line="240" w:lineRule="auto"/>
        <w:ind w:right="284"/>
        <w:rPr>
          <w:rFonts w:ascii="Times New Roman" w:eastAsia="Times New Roman" w:hAnsi="Times New Roman" w:cs="Times New Roman"/>
        </w:rPr>
      </w:pPr>
    </w:p>
    <w:p w:rsidR="005756FA" w:rsidRPr="009D019D" w:rsidRDefault="005756FA" w:rsidP="005756FA">
      <w:pPr>
        <w:widowControl w:val="0"/>
        <w:tabs>
          <w:tab w:val="left" w:pos="1296"/>
        </w:tabs>
        <w:autoSpaceDE w:val="0"/>
        <w:autoSpaceDN w:val="0"/>
        <w:adjustRightInd w:val="0"/>
        <w:snapToGrid w:val="0"/>
        <w:spacing w:after="0" w:line="240" w:lineRule="auto"/>
        <w:ind w:right="284"/>
        <w:rPr>
          <w:rFonts w:ascii="Times New Roman" w:eastAsia="Times New Roman" w:hAnsi="Times New Roman" w:cs="Times New Roman"/>
        </w:rPr>
      </w:pPr>
      <w:r w:rsidRPr="009D019D">
        <w:rPr>
          <w:rFonts w:ascii="Times New Roman" w:eastAsia="Times New Roman" w:hAnsi="Times New Roman" w:cs="Times New Roman"/>
          <w:lang w:eastAsia="lv-LV"/>
        </w:rPr>
        <w:t>Šis vaistas</w:t>
      </w:r>
      <w:r w:rsidRPr="009D019D">
        <w:rPr>
          <w:rFonts w:ascii="Times New Roman" w:eastAsia="Times New Roman" w:hAnsi="Times New Roman" w:cs="Times New Roman"/>
        </w:rPr>
        <w:t>, kaip ir kiti, gali sukelti šalutinį poveikį, nors jis pasireiškia ne visiems žmonėms.</w:t>
      </w:r>
    </w:p>
    <w:p w:rsidR="005756FA" w:rsidRPr="009D019D" w:rsidRDefault="005756FA" w:rsidP="005756FA">
      <w:pPr>
        <w:widowControl w:val="0"/>
        <w:tabs>
          <w:tab w:val="left" w:pos="1296"/>
        </w:tabs>
        <w:autoSpaceDE w:val="0"/>
        <w:autoSpaceDN w:val="0"/>
        <w:adjustRightInd w:val="0"/>
        <w:snapToGrid w:val="0"/>
        <w:spacing w:after="0" w:line="240" w:lineRule="auto"/>
        <w:ind w:right="284"/>
        <w:rPr>
          <w:rFonts w:ascii="Times New Roman" w:eastAsia="Times New Roman" w:hAnsi="Times New Roman" w:cs="Times New Roman"/>
        </w:rPr>
      </w:pPr>
    </w:p>
    <w:p w:rsidR="005756FA" w:rsidRPr="009D019D" w:rsidRDefault="005756FA" w:rsidP="005756FA">
      <w:pPr>
        <w:numPr>
          <w:ilvl w:val="12"/>
          <w:numId w:val="0"/>
        </w:numPr>
        <w:tabs>
          <w:tab w:val="left" w:pos="1296"/>
        </w:tabs>
        <w:snapToGrid w:val="0"/>
        <w:spacing w:after="0" w:line="240" w:lineRule="auto"/>
        <w:ind w:right="284"/>
        <w:rPr>
          <w:rFonts w:ascii="Times New Roman" w:eastAsia="Times New Roman" w:hAnsi="Times New Roman" w:cs="Times New Roman"/>
          <w:b/>
        </w:rPr>
      </w:pPr>
      <w:r w:rsidRPr="009D019D">
        <w:rPr>
          <w:rFonts w:ascii="Times New Roman" w:eastAsia="Times New Roman" w:hAnsi="Times New Roman" w:cs="Times New Roman"/>
          <w:b/>
        </w:rPr>
        <w:t>Jeigu pasireiškė bet kuris sunkus toliau nurodytas nepageidaujamas poveikis, nutraukite Esomeprazole Torrent vartojimą ir nedelsdami kreipkitės į gydytoją:</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staigus švokščiantis kvėpavimas, lūpų, liežuvio ir gerklės arba kūno patinimas, bėrimas, nualpimas arba apsunkintas rijimas (sunki alerginė reakcija);</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odos paraudimas su pūslelėmis arba odos lupimusi; taip pat galimos skausmingos pūslelės ir kraujavimas lūpų, akių, burnos, nosies ir genitalijų srityje; tai gali būti Stevens-Johnson‘o sindromas arba toksinė epidermio nekrolizė;</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geltona oda, tamsus šlapimas ir nuovargis, tai gali būti kepenų sutrikimų simptomai.</w:t>
      </w:r>
    </w:p>
    <w:p w:rsidR="005756FA" w:rsidRPr="009D019D" w:rsidRDefault="005756FA" w:rsidP="005756FA">
      <w:pPr>
        <w:widowControl w:val="0"/>
        <w:tabs>
          <w:tab w:val="left" w:pos="1296"/>
        </w:tabs>
        <w:autoSpaceDE w:val="0"/>
        <w:autoSpaceDN w:val="0"/>
        <w:adjustRightInd w:val="0"/>
        <w:snapToGrid w:val="0"/>
        <w:spacing w:after="0" w:line="240" w:lineRule="auto"/>
        <w:ind w:right="282"/>
        <w:rPr>
          <w:rFonts w:ascii="Times New Roman" w:eastAsia="Times New Roman" w:hAnsi="Times New Roman" w:cs="Times New Roman"/>
        </w:rPr>
      </w:pPr>
    </w:p>
    <w:p w:rsidR="005756FA" w:rsidRPr="009D019D" w:rsidRDefault="005756FA" w:rsidP="005756FA">
      <w:pPr>
        <w:widowControl w:val="0"/>
        <w:tabs>
          <w:tab w:val="left" w:pos="1296"/>
        </w:tabs>
        <w:autoSpaceDE w:val="0"/>
        <w:autoSpaceDN w:val="0"/>
        <w:adjustRightInd w:val="0"/>
        <w:snapToGrid w:val="0"/>
        <w:spacing w:after="0" w:line="240" w:lineRule="auto"/>
        <w:ind w:right="282"/>
        <w:rPr>
          <w:rFonts w:ascii="Times New Roman" w:eastAsia="Times New Roman" w:hAnsi="Times New Roman" w:cs="Times New Roman"/>
        </w:rPr>
      </w:pPr>
      <w:r w:rsidRPr="009D019D">
        <w:rPr>
          <w:rFonts w:ascii="Times New Roman" w:eastAsia="Times New Roman" w:hAnsi="Times New Roman" w:cs="Times New Roman"/>
        </w:rPr>
        <w:t xml:space="preserve">Šie reiškiniai reti, jie </w:t>
      </w:r>
      <w:r w:rsidRPr="009D019D">
        <w:rPr>
          <w:rFonts w:ascii="Times New Roman" w:eastAsia="Times New Roman" w:hAnsi="Times New Roman" w:cs="Times New Roman"/>
          <w:lang w:eastAsia="lv-LV"/>
        </w:rPr>
        <w:t>pasireikšti ne daugiau kaip</w:t>
      </w:r>
      <w:r w:rsidRPr="009D019D">
        <w:rPr>
          <w:rFonts w:ascii="Times New Roman" w:eastAsia="Times New Roman" w:hAnsi="Times New Roman" w:cs="Times New Roman"/>
        </w:rPr>
        <w:t xml:space="preserve"> 1 iš 1000 žmonių.</w:t>
      </w:r>
    </w:p>
    <w:p w:rsidR="005756FA" w:rsidRPr="009D019D" w:rsidRDefault="005756FA" w:rsidP="005756FA">
      <w:pPr>
        <w:widowControl w:val="0"/>
        <w:tabs>
          <w:tab w:val="left" w:pos="1296"/>
        </w:tabs>
        <w:autoSpaceDE w:val="0"/>
        <w:autoSpaceDN w:val="0"/>
        <w:adjustRightInd w:val="0"/>
        <w:snapToGrid w:val="0"/>
        <w:spacing w:after="0" w:line="240" w:lineRule="auto"/>
        <w:ind w:right="282"/>
        <w:rPr>
          <w:rFonts w:ascii="Times New Roman" w:eastAsia="Times New Roman" w:hAnsi="Times New Roman" w:cs="Times New Roman"/>
        </w:rPr>
      </w:pPr>
    </w:p>
    <w:p w:rsidR="005756FA" w:rsidRPr="009D019D" w:rsidRDefault="005756FA" w:rsidP="005756FA">
      <w:pPr>
        <w:widowControl w:val="0"/>
        <w:tabs>
          <w:tab w:val="left" w:pos="1296"/>
        </w:tabs>
        <w:autoSpaceDE w:val="0"/>
        <w:autoSpaceDN w:val="0"/>
        <w:adjustRightInd w:val="0"/>
        <w:snapToGrid w:val="0"/>
        <w:spacing w:after="0" w:line="240" w:lineRule="auto"/>
        <w:ind w:right="282"/>
        <w:rPr>
          <w:rFonts w:ascii="Times New Roman" w:eastAsia="Times New Roman" w:hAnsi="Times New Roman" w:cs="Times New Roman"/>
        </w:rPr>
      </w:pPr>
      <w:r w:rsidRPr="009D019D">
        <w:rPr>
          <w:rFonts w:ascii="Times New Roman" w:eastAsia="Times New Roman" w:hAnsi="Times New Roman" w:cs="Times New Roman"/>
        </w:rPr>
        <w:t>Kitas šalutinis poveikis</w:t>
      </w:r>
    </w:p>
    <w:p w:rsidR="005756FA" w:rsidRPr="009D019D" w:rsidRDefault="005756FA" w:rsidP="005756FA">
      <w:pPr>
        <w:widowControl w:val="0"/>
        <w:tabs>
          <w:tab w:val="left" w:pos="1296"/>
        </w:tabs>
        <w:autoSpaceDE w:val="0"/>
        <w:autoSpaceDN w:val="0"/>
        <w:adjustRightInd w:val="0"/>
        <w:snapToGrid w:val="0"/>
        <w:spacing w:after="0" w:line="240" w:lineRule="auto"/>
        <w:ind w:right="282"/>
        <w:rPr>
          <w:rFonts w:ascii="Times New Roman" w:eastAsia="Times New Roman" w:hAnsi="Times New Roman" w:cs="Times New Roman"/>
        </w:rPr>
      </w:pPr>
    </w:p>
    <w:p w:rsidR="005756FA" w:rsidRPr="009D019D" w:rsidRDefault="005756FA" w:rsidP="005756FA">
      <w:pPr>
        <w:widowControl w:val="0"/>
        <w:tabs>
          <w:tab w:val="left" w:pos="1296"/>
        </w:tabs>
        <w:autoSpaceDE w:val="0"/>
        <w:autoSpaceDN w:val="0"/>
        <w:adjustRightInd w:val="0"/>
        <w:snapToGrid w:val="0"/>
        <w:spacing w:after="0" w:line="240" w:lineRule="auto"/>
        <w:ind w:right="282"/>
        <w:rPr>
          <w:rFonts w:ascii="Times New Roman" w:eastAsia="Times New Roman" w:hAnsi="Times New Roman" w:cs="Times New Roman"/>
          <w:u w:val="single"/>
        </w:rPr>
      </w:pPr>
      <w:r w:rsidRPr="009D019D">
        <w:rPr>
          <w:rFonts w:ascii="Times New Roman" w:eastAsia="Times New Roman" w:hAnsi="Times New Roman" w:cs="Times New Roman"/>
          <w:u w:val="single"/>
        </w:rPr>
        <w:t>Dažnas</w:t>
      </w:r>
      <w:r w:rsidRPr="009D019D">
        <w:rPr>
          <w:rFonts w:ascii="Times New Roman" w:eastAsia="Times New Roman" w:hAnsi="Times New Roman" w:cs="Times New Roman"/>
        </w:rPr>
        <w:t xml:space="preserve"> (</w:t>
      </w:r>
      <w:r w:rsidRPr="009D019D">
        <w:rPr>
          <w:rFonts w:ascii="Times New Roman" w:eastAsia="Times New Roman" w:hAnsi="Times New Roman" w:cs="Times New Roman"/>
          <w:i/>
          <w:lang w:eastAsia="lv-LV"/>
        </w:rPr>
        <w:t>gali pasireikšti ne daugiau kaip</w:t>
      </w:r>
      <w:r w:rsidRPr="009D019D">
        <w:rPr>
          <w:rFonts w:ascii="Times New Roman" w:eastAsia="Times New Roman" w:hAnsi="Times New Roman" w:cs="Times New Roman"/>
          <w:i/>
        </w:rPr>
        <w:t xml:space="preserve"> 1 </w:t>
      </w:r>
      <w:r w:rsidRPr="009D019D">
        <w:rPr>
          <w:rFonts w:ascii="Times New Roman" w:eastAsia="Times New Roman" w:hAnsi="Times New Roman" w:cs="Times New Roman"/>
          <w:i/>
          <w:lang w:eastAsia="lv-LV"/>
        </w:rPr>
        <w:t>iš</w:t>
      </w:r>
      <w:r w:rsidRPr="009D019D">
        <w:rPr>
          <w:rFonts w:ascii="Times New Roman" w:eastAsia="Times New Roman" w:hAnsi="Times New Roman" w:cs="Times New Roman"/>
          <w:i/>
        </w:rPr>
        <w:t xml:space="preserve"> 10 </w:t>
      </w:r>
      <w:r w:rsidRPr="009D019D">
        <w:rPr>
          <w:rFonts w:ascii="Times New Roman" w:eastAsia="Times New Roman" w:hAnsi="Times New Roman" w:cs="Times New Roman"/>
          <w:i/>
          <w:lang w:eastAsia="lv-LV"/>
        </w:rPr>
        <w:t>žmonių</w:t>
      </w:r>
      <w:r w:rsidRPr="009D019D">
        <w:rPr>
          <w:rFonts w:ascii="Times New Roman" w:eastAsia="Times New Roman" w:hAnsi="Times New Roman" w:cs="Times New Roman"/>
          <w:u w:val="single"/>
        </w:rPr>
        <w:t>)</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galvos skausmas;</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poveikis skrandžiui arba žarnynui: diarėja, skrandžio skausmas, vidurių užkietėjimas, dujų kaupimasis žarnyne;</w:t>
      </w:r>
    </w:p>
    <w:p w:rsidR="00187F8B"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pykinimas arba vėmimas</w:t>
      </w:r>
      <w:r w:rsidR="00187F8B" w:rsidRPr="009D019D">
        <w:rPr>
          <w:rFonts w:ascii="Times New Roman" w:eastAsia="Times New Roman" w:hAnsi="Times New Roman" w:cs="Times New Roman"/>
        </w:rPr>
        <w:t>;</w:t>
      </w:r>
    </w:p>
    <w:p w:rsidR="005756FA" w:rsidRPr="009D019D" w:rsidRDefault="00187F8B"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gerybiniai skrandžio polipai</w:t>
      </w:r>
      <w:r w:rsidR="005756FA" w:rsidRPr="009D019D">
        <w:rPr>
          <w:rFonts w:ascii="Times New Roman" w:eastAsia="Times New Roman" w:hAnsi="Times New Roman" w:cs="Times New Roman"/>
        </w:rPr>
        <w:t>.</w:t>
      </w:r>
    </w:p>
    <w:p w:rsidR="005756FA" w:rsidRPr="009D019D" w:rsidRDefault="005756FA" w:rsidP="005756FA">
      <w:pPr>
        <w:widowControl w:val="0"/>
        <w:tabs>
          <w:tab w:val="left" w:pos="1296"/>
        </w:tabs>
        <w:autoSpaceDE w:val="0"/>
        <w:autoSpaceDN w:val="0"/>
        <w:adjustRightInd w:val="0"/>
        <w:snapToGrid w:val="0"/>
        <w:spacing w:after="0" w:line="240" w:lineRule="auto"/>
        <w:ind w:right="282"/>
        <w:rPr>
          <w:rFonts w:ascii="Times New Roman" w:eastAsia="Times New Roman" w:hAnsi="Times New Roman" w:cs="Times New Roman"/>
        </w:rPr>
      </w:pPr>
    </w:p>
    <w:p w:rsidR="005756FA" w:rsidRPr="009D019D" w:rsidRDefault="005756FA" w:rsidP="005756FA">
      <w:pPr>
        <w:widowControl w:val="0"/>
        <w:tabs>
          <w:tab w:val="left" w:pos="1296"/>
        </w:tabs>
        <w:autoSpaceDE w:val="0"/>
        <w:autoSpaceDN w:val="0"/>
        <w:adjustRightInd w:val="0"/>
        <w:snapToGrid w:val="0"/>
        <w:spacing w:after="0" w:line="240" w:lineRule="auto"/>
        <w:ind w:right="282"/>
        <w:rPr>
          <w:rFonts w:ascii="Times New Roman" w:eastAsia="Times New Roman" w:hAnsi="Times New Roman" w:cs="Times New Roman"/>
          <w:u w:val="single"/>
        </w:rPr>
      </w:pPr>
      <w:r w:rsidRPr="009D019D">
        <w:rPr>
          <w:rFonts w:ascii="Times New Roman" w:eastAsia="Times New Roman" w:hAnsi="Times New Roman" w:cs="Times New Roman"/>
          <w:u w:val="single"/>
        </w:rPr>
        <w:t>Nedažnas</w:t>
      </w:r>
      <w:r w:rsidRPr="009D019D">
        <w:rPr>
          <w:rFonts w:ascii="Times New Roman" w:eastAsia="Times New Roman" w:hAnsi="Times New Roman" w:cs="Times New Roman"/>
        </w:rPr>
        <w:t xml:space="preserve"> (</w:t>
      </w:r>
      <w:r w:rsidRPr="009D019D">
        <w:rPr>
          <w:rFonts w:ascii="Times New Roman" w:eastAsia="Times New Roman" w:hAnsi="Times New Roman" w:cs="Times New Roman"/>
          <w:i/>
          <w:lang w:eastAsia="lv-LV"/>
        </w:rPr>
        <w:t>pasireikšti ne daugiau kaip</w:t>
      </w:r>
      <w:r w:rsidRPr="009D019D">
        <w:rPr>
          <w:rFonts w:ascii="Times New Roman" w:eastAsia="Times New Roman" w:hAnsi="Times New Roman" w:cs="Times New Roman"/>
          <w:i/>
        </w:rPr>
        <w:t xml:space="preserve"> 1 iš 1000</w:t>
      </w:r>
      <w:r w:rsidRPr="009D019D">
        <w:rPr>
          <w:rFonts w:ascii="Times New Roman" w:eastAsia="Times New Roman" w:hAnsi="Times New Roman" w:cs="Times New Roman"/>
          <w:i/>
          <w:lang w:eastAsia="lv-LV"/>
        </w:rPr>
        <w:t xml:space="preserve"> žmonių</w:t>
      </w:r>
      <w:r w:rsidRPr="009D019D">
        <w:rPr>
          <w:rFonts w:ascii="Times New Roman" w:eastAsia="Times New Roman" w:hAnsi="Times New Roman" w:cs="Times New Roman"/>
          <w:u w:val="single"/>
        </w:rPr>
        <w:t>)</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pėdų ir kulkšnių patinimas;</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sutrikęs miegas (nemiga);</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r w:rsidRPr="009D019D">
        <w:rPr>
          <w:rFonts w:ascii="Times New Roman" w:eastAsia="Times New Roman" w:hAnsi="Times New Roman" w:cs="Times New Roman"/>
        </w:rPr>
        <w:lastRenderedPageBreak/>
        <w:t>-</w:t>
      </w:r>
      <w:r w:rsidRPr="009D019D">
        <w:rPr>
          <w:rFonts w:ascii="Times New Roman" w:eastAsia="Times New Roman" w:hAnsi="Times New Roman" w:cs="Times New Roman"/>
        </w:rPr>
        <w:tab/>
        <w:t>galvos sukimasis, dilgčiojimo pojūtis, pavyzdžiui, „dilgčiojimas ir badymas adatėlėmis“, mieguistumas;</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svaigimo pojūtis (</w:t>
      </w:r>
      <w:r w:rsidRPr="009D019D">
        <w:rPr>
          <w:rFonts w:ascii="Times New Roman" w:eastAsia="Times New Roman" w:hAnsi="Times New Roman" w:cs="Times New Roman"/>
          <w:i/>
        </w:rPr>
        <w:t>vertigo</w:t>
      </w:r>
      <w:r w:rsidRPr="009D019D">
        <w:rPr>
          <w:rFonts w:ascii="Times New Roman" w:eastAsia="Times New Roman" w:hAnsi="Times New Roman" w:cs="Times New Roman"/>
        </w:rPr>
        <w:t>);</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burnos džiūvimas;</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kraujo tyrimo rodiklių, rodančių kepenų veiklą, pokyčiai;</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odos bėrimas, stambus bėrimas (dilgėlinė) ir odos niežulys;</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šlaunikaulio, riešo ir stuburo lūžiai (ypač ezomeprazolo vartojant didelėmis dozėmis ir ilgai).</w:t>
      </w:r>
    </w:p>
    <w:p w:rsidR="005756FA" w:rsidRPr="009D019D" w:rsidRDefault="005756FA" w:rsidP="005756FA">
      <w:pPr>
        <w:widowControl w:val="0"/>
        <w:tabs>
          <w:tab w:val="left" w:pos="1296"/>
        </w:tabs>
        <w:autoSpaceDE w:val="0"/>
        <w:autoSpaceDN w:val="0"/>
        <w:adjustRightInd w:val="0"/>
        <w:snapToGrid w:val="0"/>
        <w:spacing w:after="0" w:line="240" w:lineRule="auto"/>
        <w:ind w:right="282"/>
        <w:rPr>
          <w:rFonts w:ascii="Times New Roman" w:eastAsia="Times New Roman" w:hAnsi="Times New Roman" w:cs="Times New Roman"/>
        </w:rPr>
      </w:pPr>
    </w:p>
    <w:p w:rsidR="005756FA" w:rsidRPr="009D019D" w:rsidRDefault="005756FA" w:rsidP="005756FA">
      <w:pPr>
        <w:widowControl w:val="0"/>
        <w:tabs>
          <w:tab w:val="left" w:pos="1296"/>
        </w:tabs>
        <w:autoSpaceDE w:val="0"/>
        <w:autoSpaceDN w:val="0"/>
        <w:adjustRightInd w:val="0"/>
        <w:snapToGrid w:val="0"/>
        <w:spacing w:after="0" w:line="240" w:lineRule="auto"/>
        <w:ind w:right="282"/>
        <w:rPr>
          <w:rFonts w:ascii="Times New Roman" w:eastAsia="Times New Roman" w:hAnsi="Times New Roman" w:cs="Times New Roman"/>
          <w:u w:val="single"/>
        </w:rPr>
      </w:pPr>
      <w:r w:rsidRPr="009D019D">
        <w:rPr>
          <w:rFonts w:ascii="Times New Roman" w:eastAsia="Times New Roman" w:hAnsi="Times New Roman" w:cs="Times New Roman"/>
          <w:u w:val="single"/>
        </w:rPr>
        <w:t>Retas</w:t>
      </w:r>
      <w:r w:rsidRPr="009D019D">
        <w:rPr>
          <w:rFonts w:ascii="Times New Roman" w:eastAsia="Times New Roman" w:hAnsi="Times New Roman" w:cs="Times New Roman"/>
        </w:rPr>
        <w:t xml:space="preserve"> (</w:t>
      </w:r>
      <w:r w:rsidRPr="009D019D">
        <w:rPr>
          <w:rFonts w:ascii="Times New Roman" w:eastAsia="Times New Roman" w:hAnsi="Times New Roman" w:cs="Times New Roman"/>
          <w:i/>
          <w:lang w:eastAsia="lv-LV"/>
        </w:rPr>
        <w:t>pasireikšti ne daugiau kaip</w:t>
      </w:r>
      <w:r w:rsidRPr="009D019D">
        <w:rPr>
          <w:rFonts w:ascii="Times New Roman" w:eastAsia="Times New Roman" w:hAnsi="Times New Roman" w:cs="Times New Roman"/>
          <w:i/>
        </w:rPr>
        <w:t xml:space="preserve"> 1 iš 1000</w:t>
      </w:r>
      <w:r w:rsidRPr="009D019D">
        <w:rPr>
          <w:rFonts w:ascii="Times New Roman" w:eastAsia="Times New Roman" w:hAnsi="Times New Roman" w:cs="Times New Roman"/>
          <w:i/>
          <w:lang w:eastAsia="lv-LV"/>
        </w:rPr>
        <w:t xml:space="preserve"> žmonių</w:t>
      </w:r>
      <w:r w:rsidRPr="009D019D">
        <w:rPr>
          <w:rFonts w:ascii="Times New Roman" w:eastAsia="Times New Roman" w:hAnsi="Times New Roman" w:cs="Times New Roman"/>
          <w:u w:val="single"/>
        </w:rPr>
        <w:t>)</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kraujo pokyčiai, pavyzdžiui, sumažėjęs leukocitų arba trombocitų skaičius; tai gali sukelti silpnumą, kraujosruvas arba padidinti infekcijų riziką;</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mažas natrio kiekis kraujyje; tai gali sukelti silpnumą, vėmimą ir spazmus;</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psichomotorinis sujaudinimas, konfūzija arba depresija;</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skonio pokyčiai;</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regėjimo sutrikimai, pavyzdžiui, neaiškus matymas;</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staiga atsirandantis švokštimas kvėpuojant ar dusulys (bronchų spazmas);</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burnos gleivinės uždegimas;</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infekcija, vadinama pienlige, sukeliama grybelio ir galinti paveikti virškinimo traktą;</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kepenų ligos, įskaitant geltą, dėl kurios gali pagelsti oda, patamsėti šlapimas ir atsirasti nuovargis;</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plaukų slinkimas (alopecija);</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odos bėrimas dėl saulės šviesos poveikio;</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sąnarių skausmai (artralgija) arba raumenų skausmai (mialgija);</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bloga bendroji savijauta ir energijos stoka;</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padidėjęs prakaitavimas.</w:t>
      </w:r>
    </w:p>
    <w:p w:rsidR="005756FA" w:rsidRPr="009D019D" w:rsidRDefault="005756FA" w:rsidP="005756FA">
      <w:pPr>
        <w:widowControl w:val="0"/>
        <w:tabs>
          <w:tab w:val="left" w:pos="1296"/>
        </w:tabs>
        <w:autoSpaceDE w:val="0"/>
        <w:autoSpaceDN w:val="0"/>
        <w:adjustRightInd w:val="0"/>
        <w:snapToGrid w:val="0"/>
        <w:spacing w:after="0" w:line="240" w:lineRule="auto"/>
        <w:ind w:right="282"/>
        <w:rPr>
          <w:rFonts w:ascii="Times New Roman" w:eastAsia="Times New Roman" w:hAnsi="Times New Roman" w:cs="Times New Roman"/>
        </w:rPr>
      </w:pPr>
    </w:p>
    <w:p w:rsidR="005756FA" w:rsidRPr="009D019D" w:rsidRDefault="005756FA" w:rsidP="005756FA">
      <w:pPr>
        <w:widowControl w:val="0"/>
        <w:tabs>
          <w:tab w:val="left" w:pos="1296"/>
        </w:tabs>
        <w:autoSpaceDE w:val="0"/>
        <w:autoSpaceDN w:val="0"/>
        <w:adjustRightInd w:val="0"/>
        <w:snapToGrid w:val="0"/>
        <w:spacing w:after="0" w:line="240" w:lineRule="auto"/>
        <w:ind w:right="282"/>
        <w:rPr>
          <w:rFonts w:ascii="Times New Roman" w:eastAsia="Times New Roman" w:hAnsi="Times New Roman" w:cs="Times New Roman"/>
          <w:u w:val="single"/>
        </w:rPr>
      </w:pPr>
      <w:r w:rsidRPr="009D019D">
        <w:rPr>
          <w:rFonts w:ascii="Times New Roman" w:eastAsia="Times New Roman" w:hAnsi="Times New Roman" w:cs="Times New Roman"/>
          <w:u w:val="single"/>
        </w:rPr>
        <w:t>Labai retas</w:t>
      </w:r>
      <w:r w:rsidRPr="009D019D">
        <w:rPr>
          <w:rFonts w:ascii="Times New Roman" w:eastAsia="Times New Roman" w:hAnsi="Times New Roman" w:cs="Times New Roman"/>
        </w:rPr>
        <w:t xml:space="preserve"> (</w:t>
      </w:r>
      <w:r w:rsidRPr="009D019D">
        <w:rPr>
          <w:rFonts w:ascii="Times New Roman" w:eastAsia="Times New Roman" w:hAnsi="Times New Roman" w:cs="Times New Roman"/>
          <w:i/>
          <w:lang w:eastAsia="lv-LV"/>
        </w:rPr>
        <w:t>pasireikšti ne daugiau kaip</w:t>
      </w:r>
      <w:r w:rsidRPr="009D019D">
        <w:rPr>
          <w:rFonts w:ascii="Times New Roman" w:eastAsia="Times New Roman" w:hAnsi="Times New Roman" w:cs="Times New Roman"/>
          <w:i/>
        </w:rPr>
        <w:t xml:space="preserve"> 1 iš </w:t>
      </w:r>
      <w:r w:rsidRPr="009D019D">
        <w:rPr>
          <w:rFonts w:ascii="Times New Roman" w:eastAsia="Times New Roman" w:hAnsi="Times New Roman" w:cs="Times New Roman"/>
          <w:i/>
          <w:lang w:eastAsia="lv-LV"/>
        </w:rPr>
        <w:t>10000 žmonių</w:t>
      </w:r>
      <w:r w:rsidRPr="009D019D">
        <w:rPr>
          <w:rFonts w:ascii="Times New Roman" w:eastAsia="Times New Roman" w:hAnsi="Times New Roman" w:cs="Times New Roman"/>
        </w:rPr>
        <w:t>)</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kraujo ląstelių skaičiaus pokyčiai, įskaitant agranulocitozę (baltųjų kraujo kūnelių trūkumą);</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agresyvumas;</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nesamų dalykų regėjimas, jutimas arba girdėjimas (haliucinacijos);</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sunkūs kepenų sutrikimai, sukeliantys kepenų nepakankamumą ir smegenų uždegimą;</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staiga prasidedantis sunkus bėrimas, pūslelių susidarymas ar odos lupimasis; tai gali būti susiję su dideliu karščiavimu ir sąnarių skausmais (daugiaformė eritema, Stevens-Johnson‘o sindromas, toksinė epiderminė nekrolizė);</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raumenų silpnumas;</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sunkūs inkstų sutrikimai;</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krūtų padidėjimas vyrams</w:t>
      </w:r>
      <w:r w:rsidRPr="009D019D">
        <w:rPr>
          <w:rFonts w:ascii="Times New Roman" w:eastAsia="Times New Roman" w:hAnsi="Times New Roman" w:cs="Times New Roman"/>
          <w:lang w:eastAsia="lv-LV"/>
        </w:rPr>
        <w:t>.</w:t>
      </w:r>
    </w:p>
    <w:p w:rsidR="005756FA" w:rsidRPr="009D019D" w:rsidRDefault="005756FA" w:rsidP="005756FA">
      <w:pPr>
        <w:widowControl w:val="0"/>
        <w:tabs>
          <w:tab w:val="left" w:pos="1296"/>
        </w:tabs>
        <w:autoSpaceDE w:val="0"/>
        <w:autoSpaceDN w:val="0"/>
        <w:adjustRightInd w:val="0"/>
        <w:snapToGrid w:val="0"/>
        <w:spacing w:after="0" w:line="240" w:lineRule="auto"/>
        <w:ind w:right="282"/>
        <w:rPr>
          <w:rFonts w:ascii="Times New Roman" w:eastAsia="Times New Roman" w:hAnsi="Times New Roman" w:cs="Times New Roman"/>
        </w:rPr>
      </w:pPr>
    </w:p>
    <w:p w:rsidR="005756FA" w:rsidRPr="009D019D" w:rsidRDefault="005756FA" w:rsidP="005756FA">
      <w:pPr>
        <w:widowControl w:val="0"/>
        <w:tabs>
          <w:tab w:val="left" w:pos="1296"/>
        </w:tabs>
        <w:autoSpaceDE w:val="0"/>
        <w:autoSpaceDN w:val="0"/>
        <w:adjustRightInd w:val="0"/>
        <w:snapToGrid w:val="0"/>
        <w:spacing w:after="0" w:line="240" w:lineRule="auto"/>
        <w:ind w:right="282"/>
        <w:rPr>
          <w:rFonts w:ascii="Times New Roman" w:eastAsia="Times New Roman" w:hAnsi="Times New Roman" w:cs="Times New Roman"/>
        </w:rPr>
      </w:pPr>
      <w:r w:rsidRPr="009D019D">
        <w:rPr>
          <w:rFonts w:ascii="Times New Roman" w:eastAsia="Times New Roman" w:hAnsi="Times New Roman" w:cs="Times New Roman"/>
          <w:u w:val="single"/>
        </w:rPr>
        <w:t>Dažnis nežinomas</w:t>
      </w:r>
      <w:r w:rsidRPr="009D019D">
        <w:rPr>
          <w:rFonts w:ascii="Times New Roman" w:eastAsia="Times New Roman" w:hAnsi="Times New Roman" w:cs="Times New Roman"/>
        </w:rPr>
        <w:t xml:space="preserve"> (</w:t>
      </w:r>
      <w:r w:rsidRPr="009D019D">
        <w:rPr>
          <w:rFonts w:ascii="Times New Roman" w:eastAsia="Times New Roman" w:hAnsi="Times New Roman" w:cs="Times New Roman"/>
          <w:i/>
        </w:rPr>
        <w:t>negali būti įvertintas pagal turimus duomenis</w:t>
      </w:r>
      <w:r w:rsidRPr="009D019D">
        <w:rPr>
          <w:rFonts w:ascii="Times New Roman" w:eastAsia="Times New Roman" w:hAnsi="Times New Roman" w:cs="Times New Roman"/>
        </w:rPr>
        <w:t>)</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 xml:space="preserve">mažas magnio kiekis kraujyje. Jei Jūs Esomeprazole Torrent vartojate ilgiau kaip tris mėnesius, gali sumažėti magnio kiekis kraujyje. Mažas magnio kiekis gali pasireikšti nuovargiu, nevalingais raumenų susitraukimais, dezorientacija, traukuliais, svaiguliu, padažnėjusiu širdies plakimu. Jei Jums atsiras bet kuris iš šių simptomų, </w:t>
      </w:r>
      <w:r w:rsidRPr="009D019D">
        <w:rPr>
          <w:rFonts w:ascii="Times New Roman" w:eastAsia="Times New Roman" w:hAnsi="Times New Roman" w:cs="Times New Roman"/>
          <w:lang w:eastAsia="lv-LV"/>
        </w:rPr>
        <w:t>nedelsdami</w:t>
      </w:r>
      <w:r w:rsidRPr="009D019D">
        <w:rPr>
          <w:rFonts w:ascii="Times New Roman" w:eastAsia="Times New Roman" w:hAnsi="Times New Roman" w:cs="Times New Roman"/>
        </w:rPr>
        <w:t xml:space="preserve"> pasakykite gydytojui. Mažas magnio kiekis kraujyje gali sumažinti ir kalio ar kalcio kiekį kraujyje. Gydytojas gali nuspręsti reguliariai atlikinėti kraujo tyrimus magnio kiekiui kraujyje stebėti.</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žarnyno uždegimas (sukeliantis viduriavimą</w:t>
      </w:r>
      <w:r w:rsidRPr="009D019D">
        <w:rPr>
          <w:rFonts w:ascii="Times New Roman" w:eastAsia="Times New Roman" w:hAnsi="Times New Roman" w:cs="Times New Roman"/>
          <w:lang w:eastAsia="lv-LV"/>
        </w:rPr>
        <w:t>);</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lang w:eastAsia="lv-LV"/>
        </w:rPr>
      </w:pPr>
      <w:r w:rsidRPr="009D019D">
        <w:rPr>
          <w:rFonts w:ascii="Times New Roman" w:eastAsia="Times New Roman" w:hAnsi="Times New Roman" w:cs="Times New Roman"/>
          <w:lang w:eastAsia="lv-LV"/>
        </w:rPr>
        <w:t>-</w:t>
      </w:r>
      <w:r w:rsidRPr="009D019D">
        <w:rPr>
          <w:rFonts w:ascii="Times New Roman" w:eastAsia="Times New Roman" w:hAnsi="Times New Roman" w:cs="Times New Roman"/>
          <w:lang w:eastAsia="lv-LV"/>
        </w:rPr>
        <w:tab/>
        <w:t>išbėrimas, galintis pasireikšti kartu su sąnarių skausmu.</w:t>
      </w:r>
    </w:p>
    <w:p w:rsidR="005756FA" w:rsidRPr="009D019D" w:rsidRDefault="005756FA" w:rsidP="005756FA">
      <w:pPr>
        <w:widowControl w:val="0"/>
        <w:tabs>
          <w:tab w:val="left" w:pos="1296"/>
        </w:tabs>
        <w:autoSpaceDE w:val="0"/>
        <w:autoSpaceDN w:val="0"/>
        <w:adjustRightInd w:val="0"/>
        <w:snapToGrid w:val="0"/>
        <w:spacing w:after="0" w:line="240" w:lineRule="auto"/>
        <w:ind w:left="426" w:right="282" w:hanging="426"/>
        <w:rPr>
          <w:rFonts w:ascii="Times New Roman" w:eastAsia="Times New Roman" w:hAnsi="Times New Roman" w:cs="Times New Roman"/>
        </w:rPr>
      </w:pPr>
    </w:p>
    <w:p w:rsidR="005756FA" w:rsidRPr="009D019D" w:rsidRDefault="005756FA" w:rsidP="005756FA">
      <w:pPr>
        <w:widowControl w:val="0"/>
        <w:tabs>
          <w:tab w:val="left" w:pos="1296"/>
        </w:tabs>
        <w:autoSpaceDE w:val="0"/>
        <w:autoSpaceDN w:val="0"/>
        <w:adjustRightInd w:val="0"/>
        <w:snapToGrid w:val="0"/>
        <w:spacing w:after="0" w:line="240" w:lineRule="auto"/>
        <w:ind w:right="282"/>
        <w:rPr>
          <w:rFonts w:ascii="Times New Roman" w:eastAsia="Times New Roman" w:hAnsi="Times New Roman" w:cs="Times New Roman"/>
        </w:rPr>
      </w:pPr>
      <w:r w:rsidRPr="009D019D">
        <w:rPr>
          <w:rFonts w:ascii="Times New Roman" w:eastAsia="Times New Roman" w:hAnsi="Times New Roman" w:cs="Times New Roman"/>
        </w:rPr>
        <w:t>Esomeprazole Torrent labai retais atvejais gali sutrikdyti baltųjų kraujo kūnelių veiklą ir susilpninti imuninę sistemą.</w:t>
      </w:r>
    </w:p>
    <w:p w:rsidR="005756FA" w:rsidRPr="009D019D" w:rsidRDefault="005756FA" w:rsidP="005756FA">
      <w:pPr>
        <w:widowControl w:val="0"/>
        <w:tabs>
          <w:tab w:val="left" w:pos="1296"/>
        </w:tabs>
        <w:autoSpaceDE w:val="0"/>
        <w:autoSpaceDN w:val="0"/>
        <w:adjustRightInd w:val="0"/>
        <w:snapToGrid w:val="0"/>
        <w:spacing w:after="0" w:line="240" w:lineRule="auto"/>
        <w:ind w:right="282"/>
        <w:rPr>
          <w:rFonts w:ascii="Times New Roman" w:eastAsia="Times New Roman" w:hAnsi="Times New Roman" w:cs="Times New Roman"/>
        </w:rPr>
      </w:pPr>
    </w:p>
    <w:p w:rsidR="005756FA" w:rsidRPr="009D019D" w:rsidRDefault="005756FA" w:rsidP="005756FA">
      <w:pPr>
        <w:widowControl w:val="0"/>
        <w:tabs>
          <w:tab w:val="left" w:pos="1296"/>
        </w:tabs>
        <w:autoSpaceDE w:val="0"/>
        <w:autoSpaceDN w:val="0"/>
        <w:adjustRightInd w:val="0"/>
        <w:snapToGrid w:val="0"/>
        <w:spacing w:after="0" w:line="240" w:lineRule="auto"/>
        <w:ind w:right="282"/>
        <w:rPr>
          <w:rFonts w:ascii="Times New Roman" w:eastAsia="Times New Roman" w:hAnsi="Times New Roman" w:cs="Times New Roman"/>
        </w:rPr>
      </w:pPr>
      <w:r w:rsidRPr="009D019D">
        <w:rPr>
          <w:rFonts w:ascii="Times New Roman" w:eastAsia="Times New Roman" w:hAnsi="Times New Roman" w:cs="Times New Roman"/>
        </w:rPr>
        <w:t xml:space="preserve">Jeigu pasireiškia infekcija (karščiavimas ir </w:t>
      </w:r>
      <w:r w:rsidRPr="009D019D">
        <w:rPr>
          <w:rFonts w:ascii="Times New Roman" w:eastAsia="Times New Roman" w:hAnsi="Times New Roman" w:cs="Times New Roman"/>
          <w:b/>
        </w:rPr>
        <w:t>stiprus</w:t>
      </w:r>
      <w:r w:rsidRPr="009D019D">
        <w:rPr>
          <w:rFonts w:ascii="Times New Roman" w:eastAsia="Times New Roman" w:hAnsi="Times New Roman" w:cs="Times New Roman"/>
        </w:rPr>
        <w:t xml:space="preserve"> bendrosios savijautos pablogėjimas ar karščiavimas ir vietinės infekcijos simptomai, pavyzdžiui, kaklo, gerklės ar burnos skausmas, šlapinimosi pasunkėjimas), būtina kuo greičiau kreiptis į gydytoją, kad būtų atliktas kraujo tyrimas ir nustatyta, ar šių sutrikimų priežastis nėra baltųjų kraujo kūnelių skaičiaus sumažėjimas (agranulocitozė). Būtina pasakyti gydytojui, kokius vaistus vartojate.</w:t>
      </w:r>
    </w:p>
    <w:p w:rsidR="005756FA" w:rsidRPr="009D019D" w:rsidRDefault="005756FA" w:rsidP="005756FA">
      <w:pPr>
        <w:widowControl w:val="0"/>
        <w:tabs>
          <w:tab w:val="left" w:pos="1296"/>
        </w:tabs>
        <w:autoSpaceDE w:val="0"/>
        <w:autoSpaceDN w:val="0"/>
        <w:adjustRightInd w:val="0"/>
        <w:snapToGrid w:val="0"/>
        <w:spacing w:after="0" w:line="240" w:lineRule="auto"/>
        <w:ind w:right="282"/>
        <w:rPr>
          <w:rFonts w:ascii="Times New Roman" w:eastAsia="Times New Roman" w:hAnsi="Times New Roman" w:cs="Times New Roman"/>
        </w:rPr>
      </w:pPr>
    </w:p>
    <w:p w:rsidR="005756FA" w:rsidRPr="009D019D" w:rsidRDefault="005756FA" w:rsidP="005756FA">
      <w:pPr>
        <w:tabs>
          <w:tab w:val="left" w:pos="567"/>
        </w:tabs>
        <w:snapToGrid w:val="0"/>
        <w:spacing w:after="0" w:line="240" w:lineRule="auto"/>
        <w:rPr>
          <w:rFonts w:ascii="Times New Roman" w:eastAsia="Times New Roman" w:hAnsi="Times New Roman" w:cs="Times New Roman"/>
          <w:b/>
        </w:rPr>
      </w:pPr>
      <w:r w:rsidRPr="009D019D">
        <w:rPr>
          <w:rFonts w:ascii="Times New Roman" w:eastAsia="Times New Roman" w:hAnsi="Times New Roman" w:cs="Times New Roman"/>
          <w:b/>
          <w:noProof/>
        </w:rPr>
        <w:t>Pranešimas apie šalutinį poveikį</w:t>
      </w:r>
    </w:p>
    <w:p w:rsidR="005756FA" w:rsidRPr="009D019D" w:rsidRDefault="005756FA" w:rsidP="005756FA">
      <w:pPr>
        <w:tabs>
          <w:tab w:val="left" w:pos="567"/>
        </w:tabs>
        <w:snapToGrid w:val="0"/>
        <w:spacing w:after="0" w:line="260" w:lineRule="exact"/>
        <w:ind w:right="-449"/>
        <w:rPr>
          <w:rFonts w:ascii="Times New Roman" w:eastAsia="Times New Roman" w:hAnsi="Times New Roman" w:cs="Times New Roman"/>
          <w:noProof/>
        </w:rPr>
      </w:pPr>
      <w:r w:rsidRPr="009D019D">
        <w:rPr>
          <w:rFonts w:ascii="Times New Roman" w:eastAsia="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9D019D">
        <w:rPr>
          <w:rFonts w:ascii="Times New Roman" w:eastAsia="Times New Roman" w:hAnsi="Times New Roman" w:cs="Times New Roman"/>
          <w:lang w:eastAsia="zh-CN"/>
        </w:rPr>
        <w:t>elefonu 8 800 73568</w:t>
      </w:r>
      <w:r w:rsidRPr="009D019D">
        <w:rPr>
          <w:rFonts w:ascii="Times New Roman" w:eastAsia="Times New Roman" w:hAnsi="Times New Roman" w:cs="Times New Roman"/>
        </w:rPr>
        <w:t xml:space="preserve"> arba užpildyti interneto svetainėje </w:t>
      </w:r>
      <w:hyperlink r:id="rId8" w:history="1">
        <w:r w:rsidRPr="009D019D">
          <w:rPr>
            <w:rFonts w:ascii="Times New Roman" w:eastAsia="SimSun" w:hAnsi="Times New Roman" w:cs="Times New Roman"/>
            <w:color w:val="0000FF"/>
            <w:u w:val="single"/>
          </w:rPr>
          <w:t>www.vvkt.lt</w:t>
        </w:r>
      </w:hyperlink>
      <w:r w:rsidRPr="009D019D">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9D019D">
        <w:rPr>
          <w:rFonts w:ascii="Times New Roman" w:eastAsia="Times New Roman" w:hAnsi="Times New Roman" w:cs="Times New Roman"/>
          <w:lang w:eastAsia="zh-CN"/>
        </w:rPr>
        <w:t xml:space="preserve">nemokamu </w:t>
      </w:r>
      <w:r w:rsidRPr="009D019D">
        <w:rPr>
          <w:rFonts w:ascii="Times New Roman" w:eastAsia="Times New Roman" w:hAnsi="Times New Roman" w:cs="Times New Roman"/>
        </w:rPr>
        <w:t>fakso numeriu 8 800 20131</w:t>
      </w:r>
      <w:r w:rsidRPr="009D019D">
        <w:rPr>
          <w:rFonts w:ascii="Times New Roman" w:eastAsia="Times New Roman" w:hAnsi="Times New Roman" w:cs="Times New Roman"/>
          <w:lang w:eastAsia="zh-CN"/>
        </w:rPr>
        <w:t xml:space="preserve">, </w:t>
      </w:r>
      <w:r w:rsidRPr="009D019D">
        <w:rPr>
          <w:rFonts w:ascii="Times New Roman" w:eastAsia="Times New Roman" w:hAnsi="Times New Roman" w:cs="Times New Roman"/>
        </w:rPr>
        <w:t xml:space="preserve">el. paštu </w:t>
      </w:r>
      <w:hyperlink r:id="rId9" w:history="1">
        <w:r w:rsidRPr="009D019D">
          <w:rPr>
            <w:rFonts w:ascii="Times New Roman" w:eastAsia="SimSun" w:hAnsi="Times New Roman" w:cs="Times New Roman"/>
            <w:color w:val="0000FF"/>
            <w:u w:val="single"/>
          </w:rPr>
          <w:t>NepageidaujamaR@vvkt.lt</w:t>
        </w:r>
      </w:hyperlink>
      <w:r w:rsidRPr="009D019D">
        <w:rPr>
          <w:rFonts w:ascii="Times New Roman" w:eastAsia="Times New Roman" w:hAnsi="Times New Roman" w:cs="Times New Roman"/>
        </w:rPr>
        <w:t xml:space="preserve">, taip pat per Valstybinės vaistų kontrolės tarnybos prie Lietuvos Respublikos sveikatos apsaugos ministerijos interneto svetainę (adresu </w:t>
      </w:r>
      <w:hyperlink r:id="rId10" w:history="1">
        <w:r w:rsidRPr="009D019D">
          <w:rPr>
            <w:rFonts w:ascii="Times New Roman" w:eastAsia="SimSun" w:hAnsi="Times New Roman" w:cs="Times New Roman"/>
            <w:color w:val="0000FF"/>
            <w:u w:val="single"/>
          </w:rPr>
          <w:t>http://www.vvkt.lt</w:t>
        </w:r>
      </w:hyperlink>
      <w:r w:rsidRPr="009D019D">
        <w:rPr>
          <w:rFonts w:ascii="Times New Roman" w:eastAsia="Times New Roman" w:hAnsi="Times New Roman" w:cs="Times New Roman"/>
        </w:rPr>
        <w:t>). Pranešdami apie šalutinį poveikį galite mums padėti gauti daugiau informacijos apie šio vaisto saugumą.</w:t>
      </w:r>
    </w:p>
    <w:p w:rsidR="005756FA" w:rsidRPr="009D019D" w:rsidRDefault="005756FA" w:rsidP="005756FA">
      <w:pPr>
        <w:widowControl w:val="0"/>
        <w:tabs>
          <w:tab w:val="left" w:pos="595"/>
          <w:tab w:val="left" w:pos="1882"/>
        </w:tabs>
        <w:autoSpaceDE w:val="0"/>
        <w:autoSpaceDN w:val="0"/>
        <w:adjustRightInd w:val="0"/>
        <w:snapToGrid w:val="0"/>
        <w:spacing w:after="0" w:line="240" w:lineRule="auto"/>
        <w:ind w:right="282"/>
        <w:rPr>
          <w:rFonts w:ascii="Times New Roman" w:eastAsia="Times New Roman" w:hAnsi="Times New Roman" w:cs="Times New Roman"/>
        </w:rPr>
      </w:pPr>
    </w:p>
    <w:p w:rsidR="005756FA" w:rsidRPr="009D019D" w:rsidRDefault="005756FA" w:rsidP="005756FA">
      <w:pPr>
        <w:keepNext/>
        <w:tabs>
          <w:tab w:val="left" w:pos="540"/>
          <w:tab w:val="left" w:pos="567"/>
        </w:tabs>
        <w:snapToGrid w:val="0"/>
        <w:spacing w:after="0" w:line="240" w:lineRule="auto"/>
        <w:ind w:left="567" w:right="284" w:hanging="567"/>
        <w:outlineLvl w:val="2"/>
        <w:rPr>
          <w:rFonts w:ascii="Times New Roman" w:eastAsia="Times New Roman" w:hAnsi="Times New Roman" w:cs="Times New Roman"/>
          <w:b/>
          <w:caps/>
        </w:rPr>
      </w:pPr>
    </w:p>
    <w:p w:rsidR="005756FA" w:rsidRPr="009D019D" w:rsidRDefault="005756FA" w:rsidP="005756FA">
      <w:pPr>
        <w:keepNext/>
        <w:tabs>
          <w:tab w:val="left" w:pos="540"/>
          <w:tab w:val="left" w:pos="567"/>
        </w:tabs>
        <w:snapToGrid w:val="0"/>
        <w:spacing w:after="0" w:line="240" w:lineRule="auto"/>
        <w:ind w:left="567" w:right="284" w:hanging="567"/>
        <w:outlineLvl w:val="2"/>
        <w:rPr>
          <w:rFonts w:ascii="Times New Roman" w:eastAsia="Times New Roman" w:hAnsi="Times New Roman" w:cs="Times New Roman"/>
          <w:b/>
          <w:caps/>
        </w:rPr>
      </w:pPr>
      <w:r w:rsidRPr="009D019D">
        <w:rPr>
          <w:rFonts w:ascii="Times New Roman" w:eastAsia="Times New Roman" w:hAnsi="Times New Roman" w:cs="Times New Roman"/>
          <w:b/>
          <w:caps/>
        </w:rPr>
        <w:t>5.</w:t>
      </w:r>
      <w:r w:rsidRPr="009D019D">
        <w:rPr>
          <w:rFonts w:ascii="Times New Roman" w:eastAsia="Times New Roman" w:hAnsi="Times New Roman" w:cs="Times New Roman"/>
          <w:b/>
          <w:caps/>
        </w:rPr>
        <w:tab/>
      </w:r>
      <w:r w:rsidRPr="009D019D">
        <w:rPr>
          <w:rFonts w:ascii="Times New Roman Bold" w:eastAsia="Times New Roman" w:hAnsi="Times New Roman Bold" w:cs="Times New Roman"/>
          <w:b/>
          <w:iCs/>
        </w:rPr>
        <w:t>Kaip laikyti</w:t>
      </w:r>
      <w:r w:rsidRPr="009D019D">
        <w:rPr>
          <w:rFonts w:ascii="Times New Roman Bold" w:eastAsia="Times New Roman" w:hAnsi="Times New Roman Bold" w:cs="Times New Roman"/>
          <w:b/>
        </w:rPr>
        <w:t xml:space="preserve"> Esomeprazole Torrent</w:t>
      </w:r>
    </w:p>
    <w:p w:rsidR="005756FA" w:rsidRPr="009D019D" w:rsidRDefault="005756FA" w:rsidP="005756FA">
      <w:pPr>
        <w:numPr>
          <w:ilvl w:val="12"/>
          <w:numId w:val="0"/>
        </w:numPr>
        <w:tabs>
          <w:tab w:val="left" w:pos="1296"/>
        </w:tabs>
        <w:snapToGrid w:val="0"/>
        <w:spacing w:after="0" w:line="240" w:lineRule="auto"/>
        <w:ind w:right="284"/>
        <w:rPr>
          <w:rFonts w:ascii="Times New Roman" w:eastAsia="Times New Roman" w:hAnsi="Times New Roman" w:cs="Times New Roman"/>
        </w:rPr>
      </w:pPr>
    </w:p>
    <w:p w:rsidR="005756FA" w:rsidRPr="009D019D" w:rsidRDefault="005756FA" w:rsidP="005756FA">
      <w:pPr>
        <w:numPr>
          <w:ilvl w:val="12"/>
          <w:numId w:val="0"/>
        </w:numPr>
        <w:tabs>
          <w:tab w:val="left" w:pos="1296"/>
        </w:tabs>
        <w:snapToGrid w:val="0"/>
        <w:spacing w:after="0" w:line="240" w:lineRule="auto"/>
        <w:ind w:right="284"/>
        <w:rPr>
          <w:rFonts w:ascii="Times New Roman" w:eastAsia="Times New Roman" w:hAnsi="Times New Roman" w:cs="Times New Roman"/>
        </w:rPr>
      </w:pPr>
      <w:r w:rsidRPr="009D019D">
        <w:rPr>
          <w:rFonts w:ascii="Times New Roman" w:eastAsia="Times New Roman" w:hAnsi="Times New Roman" w:cs="Times New Roman"/>
        </w:rPr>
        <w:t>Šį vaistą laikykite vaikams nepastebimoje ir nepasiekiamoje vietoje.</w:t>
      </w:r>
    </w:p>
    <w:p w:rsidR="005756FA" w:rsidRPr="009D019D" w:rsidRDefault="005756FA" w:rsidP="005756FA">
      <w:pPr>
        <w:numPr>
          <w:ilvl w:val="12"/>
          <w:numId w:val="0"/>
        </w:numPr>
        <w:tabs>
          <w:tab w:val="left" w:pos="1296"/>
        </w:tabs>
        <w:snapToGrid w:val="0"/>
        <w:spacing w:after="0" w:line="240" w:lineRule="auto"/>
        <w:ind w:right="284"/>
        <w:rPr>
          <w:rFonts w:ascii="Times New Roman" w:eastAsia="Times New Roman" w:hAnsi="Times New Roman" w:cs="Times New Roman"/>
        </w:rPr>
      </w:pPr>
    </w:p>
    <w:p w:rsidR="005756FA" w:rsidRPr="009D019D" w:rsidRDefault="005756FA" w:rsidP="005756FA">
      <w:pPr>
        <w:numPr>
          <w:ilvl w:val="12"/>
          <w:numId w:val="0"/>
        </w:numPr>
        <w:tabs>
          <w:tab w:val="left" w:pos="1296"/>
        </w:tabs>
        <w:snapToGrid w:val="0"/>
        <w:spacing w:after="0" w:line="240" w:lineRule="auto"/>
        <w:ind w:right="284"/>
        <w:rPr>
          <w:rFonts w:ascii="Times New Roman" w:eastAsia="Times New Roman" w:hAnsi="Times New Roman" w:cs="Times New Roman"/>
        </w:rPr>
      </w:pPr>
      <w:r w:rsidRPr="009D019D">
        <w:rPr>
          <w:rFonts w:ascii="Times New Roman" w:eastAsia="Times New Roman" w:hAnsi="Times New Roman" w:cs="Times New Roman"/>
        </w:rPr>
        <w:t>Ant kartono dėžutės, tablečių talpyklės ir lizdinės plokštelės po „Tinka iki“ nurodytam tinkamumo laikui pasibaigus, šio vaisto vartoti negalima. Vaistas tinkamas vartoti iki paskutinės nurodyto mėnesio dienos.</w:t>
      </w:r>
    </w:p>
    <w:p w:rsidR="005756FA" w:rsidRPr="009D019D" w:rsidRDefault="005756FA" w:rsidP="005756FA">
      <w:pPr>
        <w:numPr>
          <w:ilvl w:val="12"/>
          <w:numId w:val="0"/>
        </w:numPr>
        <w:tabs>
          <w:tab w:val="left" w:pos="1296"/>
        </w:tabs>
        <w:snapToGrid w:val="0"/>
        <w:spacing w:after="0" w:line="240" w:lineRule="auto"/>
        <w:ind w:right="284"/>
        <w:rPr>
          <w:rFonts w:ascii="Times New Roman" w:eastAsia="Times New Roman" w:hAnsi="Times New Roman" w:cs="Times New Roman"/>
        </w:rPr>
      </w:pPr>
    </w:p>
    <w:p w:rsidR="005756FA" w:rsidRPr="009D019D" w:rsidRDefault="005756FA" w:rsidP="005756FA">
      <w:pPr>
        <w:numPr>
          <w:ilvl w:val="12"/>
          <w:numId w:val="0"/>
        </w:numPr>
        <w:tabs>
          <w:tab w:val="left" w:pos="1296"/>
        </w:tabs>
        <w:snapToGrid w:val="0"/>
        <w:spacing w:after="0" w:line="240" w:lineRule="auto"/>
        <w:ind w:right="284"/>
        <w:rPr>
          <w:rFonts w:ascii="Times New Roman" w:eastAsia="Times New Roman" w:hAnsi="Times New Roman" w:cs="Times New Roman"/>
        </w:rPr>
      </w:pPr>
      <w:r w:rsidRPr="009D019D">
        <w:rPr>
          <w:rFonts w:ascii="Times New Roman" w:eastAsia="Times New Roman" w:hAnsi="Times New Roman" w:cs="Times New Roman"/>
        </w:rPr>
        <w:t>Laikyti gamintojo pakuotėje, kad preparatas būtų apsaugotas nuo šviesos ir drėgmės.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numPr>
          <w:ilvl w:val="12"/>
          <w:numId w:val="0"/>
        </w:numPr>
        <w:tabs>
          <w:tab w:val="left" w:pos="1296"/>
        </w:tabs>
        <w:snapToGrid w:val="0"/>
        <w:spacing w:after="0" w:line="240" w:lineRule="auto"/>
        <w:ind w:right="284"/>
        <w:rPr>
          <w:rFonts w:ascii="Times New Roman" w:eastAsia="Times New Roman" w:hAnsi="Times New Roman" w:cs="Times New Roman"/>
        </w:rPr>
      </w:pPr>
      <w:r w:rsidRPr="009D019D">
        <w:rPr>
          <w:rFonts w:ascii="Times New Roman" w:eastAsia="Times New Roman" w:hAnsi="Times New Roman" w:cs="Times New Roman"/>
        </w:rPr>
        <w:t xml:space="preserve">Esomeprazole Torrent nevartoti praėjus daugiau kaip 100 dienų nuo to laiko, kai tablečių talpyklė buvo atidaryta pirmą kartą. </w:t>
      </w:r>
    </w:p>
    <w:p w:rsidR="005756FA" w:rsidRPr="009D019D" w:rsidRDefault="005756FA" w:rsidP="005756FA">
      <w:pPr>
        <w:numPr>
          <w:ilvl w:val="12"/>
          <w:numId w:val="0"/>
        </w:numPr>
        <w:tabs>
          <w:tab w:val="left" w:pos="1296"/>
        </w:tabs>
        <w:snapToGrid w:val="0"/>
        <w:spacing w:after="0" w:line="240" w:lineRule="auto"/>
        <w:ind w:right="284"/>
        <w:rPr>
          <w:rFonts w:ascii="Times New Roman" w:eastAsia="Times New Roman" w:hAnsi="Times New Roman" w:cs="Times New Roman"/>
        </w:rPr>
      </w:pPr>
    </w:p>
    <w:p w:rsidR="005756FA" w:rsidRPr="009D019D" w:rsidRDefault="005756FA" w:rsidP="005756FA">
      <w:pPr>
        <w:numPr>
          <w:ilvl w:val="12"/>
          <w:numId w:val="0"/>
        </w:numPr>
        <w:tabs>
          <w:tab w:val="left" w:pos="1296"/>
        </w:tabs>
        <w:snapToGrid w:val="0"/>
        <w:spacing w:after="0" w:line="240" w:lineRule="auto"/>
        <w:ind w:right="284"/>
        <w:rPr>
          <w:rFonts w:ascii="Times New Roman" w:eastAsia="Times New Roman" w:hAnsi="Times New Roman" w:cs="Times New Roman"/>
        </w:rPr>
      </w:pPr>
      <w:r w:rsidRPr="009D019D">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5756FA" w:rsidRPr="009D019D" w:rsidRDefault="005756FA" w:rsidP="005756FA">
      <w:pPr>
        <w:numPr>
          <w:ilvl w:val="12"/>
          <w:numId w:val="0"/>
        </w:numPr>
        <w:tabs>
          <w:tab w:val="left" w:pos="1296"/>
        </w:tabs>
        <w:snapToGrid w:val="0"/>
        <w:spacing w:after="0" w:line="240" w:lineRule="auto"/>
        <w:ind w:right="284"/>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keepNext/>
        <w:tabs>
          <w:tab w:val="left" w:pos="540"/>
          <w:tab w:val="left" w:pos="567"/>
        </w:tabs>
        <w:snapToGrid w:val="0"/>
        <w:spacing w:after="0" w:line="240" w:lineRule="auto"/>
        <w:ind w:left="567" w:right="284" w:hanging="567"/>
        <w:outlineLvl w:val="2"/>
        <w:rPr>
          <w:rFonts w:ascii="Times New Roman" w:eastAsia="Times New Roman" w:hAnsi="Times New Roman" w:cs="Times New Roman"/>
          <w:b/>
          <w:iCs/>
          <w:caps/>
        </w:rPr>
      </w:pPr>
      <w:r w:rsidRPr="009D019D">
        <w:rPr>
          <w:rFonts w:ascii="Times New Roman" w:eastAsia="Times New Roman" w:hAnsi="Times New Roman" w:cs="Times New Roman"/>
          <w:b/>
          <w:iCs/>
          <w:caps/>
        </w:rPr>
        <w:t>6.</w:t>
      </w:r>
      <w:r w:rsidRPr="009D019D">
        <w:rPr>
          <w:rFonts w:ascii="Times New Roman" w:eastAsia="Times New Roman" w:hAnsi="Times New Roman" w:cs="Times New Roman"/>
          <w:b/>
          <w:iCs/>
          <w:caps/>
        </w:rPr>
        <w:tab/>
      </w:r>
      <w:r w:rsidRPr="009D019D">
        <w:rPr>
          <w:rFonts w:ascii="Times New Roman Bold Baltic" w:eastAsia="Times New Roman" w:hAnsi="Times New Roman Bold Baltic" w:cs="Times New Roman"/>
          <w:b/>
          <w:iCs/>
        </w:rPr>
        <w:t>Pakuotės turinys ir kita informacija</w:t>
      </w:r>
    </w:p>
    <w:p w:rsidR="005756FA" w:rsidRPr="009D019D" w:rsidRDefault="005756FA" w:rsidP="005756FA">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b/>
        </w:rPr>
      </w:pPr>
    </w:p>
    <w:p w:rsidR="005756FA" w:rsidRPr="009D019D" w:rsidRDefault="005756FA" w:rsidP="005756FA">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b/>
        </w:rPr>
      </w:pPr>
      <w:r w:rsidRPr="009D019D">
        <w:rPr>
          <w:rFonts w:ascii="Times New Roman" w:eastAsia="Times New Roman" w:hAnsi="Times New Roman" w:cs="Times New Roman"/>
          <w:b/>
        </w:rPr>
        <w:t>Esomeprazole Torrent sudėtis</w:t>
      </w:r>
    </w:p>
    <w:p w:rsidR="005756FA" w:rsidRPr="009D019D" w:rsidRDefault="005756FA" w:rsidP="005756FA">
      <w:pPr>
        <w:tabs>
          <w:tab w:val="left" w:pos="1296"/>
        </w:tabs>
        <w:snapToGrid w:val="0"/>
        <w:spacing w:after="0" w:line="240" w:lineRule="auto"/>
        <w:ind w:left="426" w:right="284"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Veiklioji medžiaga yra ezomeprazolas. Esomeprazole Torrent skrandyje neirios tabletės gali būti dvejojo stiprumo – 20 mg arba 40 mg ezomeprazolo (ezomeprazolo magnio druskos pavidalu).</w:t>
      </w:r>
    </w:p>
    <w:p w:rsidR="005756FA" w:rsidRPr="009D019D" w:rsidRDefault="005756FA" w:rsidP="005756FA">
      <w:pPr>
        <w:tabs>
          <w:tab w:val="left" w:pos="1296"/>
        </w:tabs>
        <w:snapToGrid w:val="0"/>
        <w:spacing w:after="0" w:line="240" w:lineRule="auto"/>
        <w:ind w:left="426" w:right="284" w:hanging="426"/>
        <w:rPr>
          <w:rFonts w:ascii="Times New Roman" w:eastAsia="Times New Roman" w:hAnsi="Times New Roman" w:cs="Times New Roman"/>
        </w:rPr>
      </w:pPr>
      <w:r w:rsidRPr="009D019D">
        <w:rPr>
          <w:rFonts w:ascii="Times New Roman" w:eastAsia="Times New Roman" w:hAnsi="Times New Roman" w:cs="Times New Roman"/>
        </w:rPr>
        <w:t>-</w:t>
      </w:r>
      <w:r w:rsidRPr="009D019D">
        <w:rPr>
          <w:rFonts w:ascii="Times New Roman" w:eastAsia="Times New Roman" w:hAnsi="Times New Roman" w:cs="Times New Roman"/>
        </w:rPr>
        <w:tab/>
        <w:t xml:space="preserve">Pagalbinės medžiagos: </w:t>
      </w:r>
    </w:p>
    <w:p w:rsidR="005756FA" w:rsidRPr="009D019D" w:rsidRDefault="005756FA" w:rsidP="005756FA">
      <w:pPr>
        <w:tabs>
          <w:tab w:val="left" w:pos="1296"/>
        </w:tabs>
        <w:suppressAutoHyphens/>
        <w:snapToGrid w:val="0"/>
        <w:spacing w:after="0" w:line="240" w:lineRule="auto"/>
        <w:ind w:left="426"/>
        <w:rPr>
          <w:rFonts w:ascii="Times New Roman" w:eastAsia="Times New Roman" w:hAnsi="Times New Roman" w:cs="Times New Roman"/>
        </w:rPr>
      </w:pPr>
      <w:r w:rsidRPr="009D019D">
        <w:rPr>
          <w:rFonts w:ascii="Times New Roman" w:eastAsia="Times New Roman" w:hAnsi="Times New Roman" w:cs="Times New Roman"/>
          <w:i/>
        </w:rPr>
        <w:t xml:space="preserve">Dengti cukriniai branduoliai: </w:t>
      </w:r>
      <w:r w:rsidRPr="009D019D">
        <w:rPr>
          <w:rFonts w:ascii="Times New Roman" w:eastAsia="Times New Roman" w:hAnsi="Times New Roman" w:cs="Times New Roman"/>
        </w:rPr>
        <w:t>cukriniai branduoliai (sacharozė ir kukurūzų krakmolas), etilceliuliozė, magnio stearatas</w:t>
      </w:r>
    </w:p>
    <w:p w:rsidR="005756FA" w:rsidRPr="009D019D" w:rsidRDefault="005756FA" w:rsidP="005756FA">
      <w:pPr>
        <w:tabs>
          <w:tab w:val="left" w:pos="1296"/>
        </w:tabs>
        <w:suppressAutoHyphens/>
        <w:snapToGrid w:val="0"/>
        <w:spacing w:after="0" w:line="240" w:lineRule="auto"/>
        <w:ind w:left="426"/>
        <w:rPr>
          <w:rFonts w:ascii="Times New Roman" w:eastAsia="Times New Roman" w:hAnsi="Times New Roman" w:cs="Times New Roman"/>
        </w:rPr>
      </w:pPr>
    </w:p>
    <w:p w:rsidR="005756FA" w:rsidRPr="009D019D" w:rsidRDefault="005756FA" w:rsidP="005756FA">
      <w:pPr>
        <w:tabs>
          <w:tab w:val="left" w:pos="1296"/>
        </w:tabs>
        <w:suppressAutoHyphens/>
        <w:snapToGrid w:val="0"/>
        <w:spacing w:after="0" w:line="240" w:lineRule="auto"/>
        <w:ind w:left="426"/>
        <w:rPr>
          <w:rFonts w:ascii="Times New Roman" w:eastAsia="Times New Roman" w:hAnsi="Times New Roman" w:cs="Times New Roman"/>
        </w:rPr>
      </w:pPr>
      <w:r w:rsidRPr="009D019D">
        <w:rPr>
          <w:rFonts w:ascii="Times New Roman" w:eastAsia="Times New Roman" w:hAnsi="Times New Roman" w:cs="Times New Roman"/>
          <w:i/>
        </w:rPr>
        <w:t xml:space="preserve">Veikliosios medžiagos dangalas: </w:t>
      </w:r>
      <w:r w:rsidRPr="009D019D">
        <w:rPr>
          <w:rFonts w:ascii="Times New Roman" w:eastAsia="Times New Roman" w:hAnsi="Times New Roman" w:cs="Times New Roman"/>
        </w:rPr>
        <w:t>povidonas K90, lengvasis magnio oksidas (E530)</w:t>
      </w:r>
    </w:p>
    <w:p w:rsidR="005756FA" w:rsidRPr="009D019D" w:rsidRDefault="005756FA" w:rsidP="005756FA">
      <w:pPr>
        <w:tabs>
          <w:tab w:val="left" w:pos="1296"/>
        </w:tabs>
        <w:suppressAutoHyphens/>
        <w:snapToGrid w:val="0"/>
        <w:spacing w:after="0" w:line="240" w:lineRule="auto"/>
        <w:ind w:left="426"/>
        <w:rPr>
          <w:rFonts w:ascii="Times New Roman" w:eastAsia="Times New Roman" w:hAnsi="Times New Roman" w:cs="Times New Roman"/>
        </w:rPr>
      </w:pPr>
    </w:p>
    <w:p w:rsidR="005756FA" w:rsidRPr="009D019D" w:rsidRDefault="005756FA" w:rsidP="005756FA">
      <w:pPr>
        <w:tabs>
          <w:tab w:val="left" w:pos="1296"/>
        </w:tabs>
        <w:suppressAutoHyphens/>
        <w:snapToGrid w:val="0"/>
        <w:spacing w:after="0" w:line="240" w:lineRule="auto"/>
        <w:ind w:left="426"/>
        <w:rPr>
          <w:rFonts w:ascii="Times New Roman" w:eastAsia="Times New Roman" w:hAnsi="Times New Roman" w:cs="Times New Roman"/>
        </w:rPr>
      </w:pPr>
      <w:r w:rsidRPr="009D019D">
        <w:rPr>
          <w:rFonts w:ascii="Times New Roman" w:eastAsia="Times New Roman" w:hAnsi="Times New Roman" w:cs="Times New Roman"/>
          <w:i/>
        </w:rPr>
        <w:t xml:space="preserve">Apsauginis dangalas: </w:t>
      </w:r>
      <w:r w:rsidRPr="009D019D">
        <w:rPr>
          <w:rFonts w:ascii="Times New Roman" w:eastAsia="Times New Roman" w:hAnsi="Times New Roman" w:cs="Times New Roman"/>
        </w:rPr>
        <w:t>povidonas, lengvasis magnio oksidas (E530), magnio stearatas</w:t>
      </w:r>
    </w:p>
    <w:p w:rsidR="005756FA" w:rsidRPr="009D019D" w:rsidRDefault="005756FA" w:rsidP="005756FA">
      <w:pPr>
        <w:tabs>
          <w:tab w:val="left" w:pos="1296"/>
        </w:tabs>
        <w:suppressAutoHyphens/>
        <w:snapToGrid w:val="0"/>
        <w:spacing w:after="0" w:line="240" w:lineRule="auto"/>
        <w:ind w:left="426"/>
        <w:rPr>
          <w:rFonts w:ascii="Times New Roman" w:eastAsia="Times New Roman" w:hAnsi="Times New Roman" w:cs="Times New Roman"/>
        </w:rPr>
      </w:pPr>
    </w:p>
    <w:p w:rsidR="005756FA" w:rsidRPr="009D019D" w:rsidRDefault="005756FA" w:rsidP="005756FA">
      <w:pPr>
        <w:tabs>
          <w:tab w:val="left" w:pos="1296"/>
        </w:tabs>
        <w:suppressAutoHyphens/>
        <w:snapToGrid w:val="0"/>
        <w:spacing w:after="0" w:line="240" w:lineRule="auto"/>
        <w:ind w:left="426"/>
        <w:rPr>
          <w:rFonts w:ascii="Times New Roman" w:eastAsia="Times New Roman" w:hAnsi="Times New Roman" w:cs="Times New Roman"/>
        </w:rPr>
      </w:pPr>
      <w:r w:rsidRPr="009D019D">
        <w:rPr>
          <w:rFonts w:ascii="Times New Roman" w:eastAsia="Times New Roman" w:hAnsi="Times New Roman" w:cs="Times New Roman"/>
          <w:i/>
        </w:rPr>
        <w:t xml:space="preserve">Skrandyje neirus dangalas: </w:t>
      </w:r>
      <w:r w:rsidRPr="009D019D">
        <w:rPr>
          <w:rFonts w:ascii="Times New Roman" w:eastAsia="Times New Roman" w:hAnsi="Times New Roman" w:cs="Times New Roman"/>
        </w:rPr>
        <w:t>metakrilo rūgšties ir etilakrilato 1:1 kopolimero 30 %dispersija (yra natrio laurilsulfato ir polisorbato 80), dietilo ftalatas, talkas (E553b).</w:t>
      </w:r>
    </w:p>
    <w:p w:rsidR="005756FA" w:rsidRPr="009D019D" w:rsidRDefault="005756FA" w:rsidP="005756FA">
      <w:pPr>
        <w:tabs>
          <w:tab w:val="left" w:pos="1296"/>
        </w:tabs>
        <w:suppressAutoHyphens/>
        <w:snapToGrid w:val="0"/>
        <w:spacing w:after="0" w:line="240" w:lineRule="auto"/>
        <w:ind w:left="426"/>
        <w:rPr>
          <w:rFonts w:ascii="Times New Roman" w:eastAsia="Times New Roman" w:hAnsi="Times New Roman" w:cs="Times New Roman"/>
        </w:rPr>
      </w:pPr>
    </w:p>
    <w:p w:rsidR="005756FA" w:rsidRPr="009D019D" w:rsidRDefault="005756FA" w:rsidP="005756FA">
      <w:pPr>
        <w:tabs>
          <w:tab w:val="left" w:pos="1296"/>
        </w:tabs>
        <w:suppressAutoHyphens/>
        <w:snapToGrid w:val="0"/>
        <w:spacing w:after="0" w:line="240" w:lineRule="auto"/>
        <w:ind w:left="426"/>
        <w:rPr>
          <w:rFonts w:ascii="Times New Roman" w:eastAsia="Times New Roman" w:hAnsi="Times New Roman" w:cs="Times New Roman"/>
        </w:rPr>
      </w:pPr>
      <w:r w:rsidRPr="009D019D">
        <w:rPr>
          <w:rFonts w:ascii="Times New Roman" w:eastAsia="Times New Roman" w:hAnsi="Times New Roman" w:cs="Times New Roman"/>
          <w:i/>
        </w:rPr>
        <w:t xml:space="preserve">Tabletės branduolys: </w:t>
      </w:r>
      <w:r w:rsidRPr="009D019D">
        <w:rPr>
          <w:rFonts w:ascii="Times New Roman" w:eastAsia="Times New Roman" w:hAnsi="Times New Roman" w:cs="Times New Roman"/>
        </w:rPr>
        <w:t xml:space="preserve">silicinta mikrokristalinė celiuliozė (mikrokristalinė celiuliozė ir koloidinis bevandenis silicio dioksidas), </w:t>
      </w:r>
      <w:r w:rsidRPr="009D019D">
        <w:rPr>
          <w:rFonts w:ascii="Times New Roman" w:eastAsia="Times New Roman" w:hAnsi="Times New Roman" w:cs="Times New Roman"/>
          <w:i/>
        </w:rPr>
        <w:t>starlac</w:t>
      </w:r>
      <w:r w:rsidRPr="009D019D">
        <w:rPr>
          <w:rFonts w:ascii="Times New Roman" w:eastAsia="Times New Roman" w:hAnsi="Times New Roman" w:cs="Times New Roman"/>
        </w:rPr>
        <w:t xml:space="preserve"> (laktozė monohitratas ir kukurūzų krakmolas), kopovidonas K 28, makrogolis 8000, krospovidonas, koloidinis bevandenis silicio dioksidas, magnio stearatas</w:t>
      </w:r>
    </w:p>
    <w:p w:rsidR="005756FA" w:rsidRPr="009D019D" w:rsidRDefault="005756FA" w:rsidP="005756FA">
      <w:pPr>
        <w:tabs>
          <w:tab w:val="left" w:pos="1296"/>
        </w:tabs>
        <w:suppressAutoHyphens/>
        <w:snapToGrid w:val="0"/>
        <w:spacing w:after="0" w:line="240" w:lineRule="auto"/>
        <w:ind w:left="426"/>
        <w:rPr>
          <w:rFonts w:ascii="Times New Roman" w:eastAsia="Times New Roman" w:hAnsi="Times New Roman" w:cs="Times New Roman"/>
        </w:rPr>
      </w:pPr>
    </w:p>
    <w:p w:rsidR="005756FA" w:rsidRPr="009D019D" w:rsidRDefault="005756FA" w:rsidP="005756FA">
      <w:pPr>
        <w:tabs>
          <w:tab w:val="left" w:pos="1296"/>
        </w:tabs>
        <w:suppressAutoHyphens/>
        <w:snapToGrid w:val="0"/>
        <w:spacing w:after="0" w:line="240" w:lineRule="auto"/>
        <w:ind w:left="426"/>
        <w:rPr>
          <w:rFonts w:ascii="Times New Roman" w:eastAsia="Times New Roman" w:hAnsi="Times New Roman" w:cs="Times New Roman"/>
        </w:rPr>
      </w:pPr>
      <w:r w:rsidRPr="009D019D">
        <w:rPr>
          <w:rFonts w:ascii="Times New Roman" w:eastAsia="Times New Roman" w:hAnsi="Times New Roman" w:cs="Times New Roman"/>
          <w:i/>
        </w:rPr>
        <w:t xml:space="preserve">Tabletės plėvelė: </w:t>
      </w:r>
      <w:r w:rsidRPr="009D019D">
        <w:rPr>
          <w:rFonts w:ascii="Times New Roman" w:eastAsia="Times New Roman" w:hAnsi="Times New Roman" w:cs="Times New Roman"/>
        </w:rPr>
        <w:t>hipromeliozė (E464), makrogolis 8000, talkas (E553b), titano dioksidas (E171), koloidinis bevandenis silicio dioksidas, raudonasis geležies oksidas (E172)</w:t>
      </w:r>
    </w:p>
    <w:p w:rsidR="005756FA" w:rsidRPr="009D019D" w:rsidRDefault="005756FA" w:rsidP="005756FA">
      <w:pPr>
        <w:tabs>
          <w:tab w:val="left" w:pos="1296"/>
        </w:tabs>
        <w:suppressAutoHyphens/>
        <w:snapToGrid w:val="0"/>
        <w:spacing w:after="0" w:line="240" w:lineRule="auto"/>
        <w:ind w:left="426"/>
        <w:rPr>
          <w:rFonts w:ascii="Times New Roman" w:eastAsia="Times New Roman" w:hAnsi="Times New Roman" w:cs="Times New Roman"/>
        </w:rPr>
      </w:pPr>
    </w:p>
    <w:p w:rsidR="005756FA" w:rsidRPr="009D019D" w:rsidRDefault="005756FA" w:rsidP="005756FA">
      <w:pPr>
        <w:tabs>
          <w:tab w:val="left" w:pos="1296"/>
        </w:tabs>
        <w:suppressAutoHyphens/>
        <w:snapToGrid w:val="0"/>
        <w:spacing w:after="0" w:line="240" w:lineRule="auto"/>
        <w:ind w:left="426"/>
        <w:rPr>
          <w:rFonts w:ascii="Times New Roman" w:eastAsia="Times New Roman" w:hAnsi="Times New Roman" w:cs="Times New Roman"/>
        </w:rPr>
      </w:pPr>
      <w:r w:rsidRPr="009D019D">
        <w:rPr>
          <w:rFonts w:ascii="Times New Roman" w:eastAsia="Times New Roman" w:hAnsi="Times New Roman" w:cs="Times New Roman"/>
          <w:i/>
        </w:rPr>
        <w:t>Rašalas: Opacode</w:t>
      </w:r>
      <w:r w:rsidRPr="009D019D">
        <w:rPr>
          <w:rFonts w:ascii="Times New Roman" w:eastAsia="Times New Roman" w:hAnsi="Times New Roman" w:cs="Times New Roman"/>
        </w:rPr>
        <w:t xml:space="preserve"> S-1-17823 juodasis rašalas (sudėtyje yra propilenglikolio, juodojo geležies oksido (E172), šelako glazūros)</w:t>
      </w:r>
    </w:p>
    <w:p w:rsidR="005756FA" w:rsidRPr="009D019D" w:rsidRDefault="005756FA" w:rsidP="005756FA">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b/>
        </w:rPr>
      </w:pPr>
    </w:p>
    <w:p w:rsidR="005756FA" w:rsidRPr="009D019D" w:rsidRDefault="005756FA" w:rsidP="005756FA">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b/>
        </w:rPr>
      </w:pPr>
      <w:r w:rsidRPr="009D019D">
        <w:rPr>
          <w:rFonts w:ascii="Times New Roman" w:eastAsia="Times New Roman" w:hAnsi="Times New Roman" w:cs="Times New Roman"/>
          <w:b/>
        </w:rPr>
        <w:lastRenderedPageBreak/>
        <w:t>Esomeprazole Torrent išvaizda ir kiekis pakuotėje</w:t>
      </w:r>
    </w:p>
    <w:p w:rsidR="005756FA" w:rsidRPr="009D019D" w:rsidRDefault="005756FA" w:rsidP="005756FA">
      <w:pPr>
        <w:tabs>
          <w:tab w:val="left" w:pos="0"/>
          <w:tab w:val="left" w:pos="709"/>
        </w:tabs>
        <w:snapToGrid w:val="0"/>
        <w:spacing w:after="0" w:line="240" w:lineRule="auto"/>
        <w:ind w:right="284"/>
        <w:rPr>
          <w:rFonts w:ascii="Times New Roman" w:eastAsia="Times New Roman" w:hAnsi="Times New Roman" w:cs="Times New Roman"/>
          <w:b/>
        </w:rPr>
      </w:pPr>
    </w:p>
    <w:p w:rsidR="005756FA" w:rsidRPr="009D019D" w:rsidRDefault="005756FA" w:rsidP="005756FA">
      <w:pPr>
        <w:tabs>
          <w:tab w:val="left" w:pos="0"/>
          <w:tab w:val="left" w:pos="709"/>
        </w:tabs>
        <w:snapToGrid w:val="0"/>
        <w:spacing w:after="0" w:line="240" w:lineRule="auto"/>
        <w:ind w:right="284"/>
        <w:rPr>
          <w:rFonts w:ascii="Times New Roman" w:eastAsia="Times New Roman" w:hAnsi="Times New Roman" w:cs="Times New Roman"/>
          <w:b/>
        </w:rPr>
      </w:pPr>
      <w:r w:rsidRPr="009D019D">
        <w:rPr>
          <w:rFonts w:ascii="Times New Roman" w:eastAsia="Times New Roman" w:hAnsi="Times New Roman" w:cs="Times New Roman"/>
          <w:b/>
        </w:rPr>
        <w:t>Esomeprazole Torrent 20 mg skrandyje neirios tabletės</w:t>
      </w:r>
    </w:p>
    <w:p w:rsidR="005756FA" w:rsidRPr="009D019D" w:rsidRDefault="005756FA" w:rsidP="005756FA">
      <w:pPr>
        <w:tabs>
          <w:tab w:val="left" w:pos="0"/>
          <w:tab w:val="left" w:pos="709"/>
        </w:tabs>
        <w:snapToGrid w:val="0"/>
        <w:spacing w:after="0" w:line="240" w:lineRule="auto"/>
        <w:ind w:right="284"/>
        <w:rPr>
          <w:rFonts w:ascii="Times New Roman" w:eastAsia="Times New Roman" w:hAnsi="Times New Roman" w:cs="Times New Roman"/>
        </w:rPr>
      </w:pPr>
      <w:r w:rsidRPr="009D019D">
        <w:rPr>
          <w:rFonts w:ascii="Times New Roman" w:eastAsia="Times New Roman" w:hAnsi="Times New Roman" w:cs="Times New Roman"/>
        </w:rPr>
        <w:t>Plytų raudonumo spalvos, apvali, iš abiejų pusių išgaubta, plėvele dengta tabletė, kurios viena pusė pažymėta „20“, o kita pusė – lygi.</w:t>
      </w:r>
    </w:p>
    <w:p w:rsidR="005756FA" w:rsidRPr="009D019D" w:rsidRDefault="005756FA" w:rsidP="005756FA">
      <w:pPr>
        <w:tabs>
          <w:tab w:val="left" w:pos="0"/>
          <w:tab w:val="left" w:pos="709"/>
        </w:tabs>
        <w:snapToGrid w:val="0"/>
        <w:spacing w:after="0" w:line="240" w:lineRule="auto"/>
        <w:ind w:right="284"/>
        <w:rPr>
          <w:rFonts w:ascii="Times New Roman" w:eastAsia="Times New Roman" w:hAnsi="Times New Roman" w:cs="Times New Roman"/>
        </w:rPr>
      </w:pPr>
    </w:p>
    <w:p w:rsidR="005756FA" w:rsidRPr="009D019D" w:rsidRDefault="005756FA" w:rsidP="005756FA">
      <w:pPr>
        <w:tabs>
          <w:tab w:val="left" w:pos="0"/>
          <w:tab w:val="left" w:pos="709"/>
        </w:tabs>
        <w:snapToGrid w:val="0"/>
        <w:spacing w:after="0" w:line="240" w:lineRule="auto"/>
        <w:ind w:right="284"/>
        <w:rPr>
          <w:rFonts w:ascii="Times New Roman" w:eastAsia="Times New Roman" w:hAnsi="Times New Roman" w:cs="Times New Roman"/>
          <w:b/>
        </w:rPr>
      </w:pPr>
      <w:r w:rsidRPr="009D019D">
        <w:rPr>
          <w:rFonts w:ascii="Times New Roman" w:eastAsia="Times New Roman" w:hAnsi="Times New Roman" w:cs="Times New Roman"/>
          <w:b/>
        </w:rPr>
        <w:t>Esomeprazole Torrent 40 mg skrandyje neirios tabletės</w:t>
      </w:r>
    </w:p>
    <w:p w:rsidR="005756FA" w:rsidRPr="009D019D" w:rsidRDefault="005756FA" w:rsidP="005756FA">
      <w:pPr>
        <w:tabs>
          <w:tab w:val="left" w:pos="0"/>
          <w:tab w:val="left" w:pos="709"/>
        </w:tabs>
        <w:snapToGrid w:val="0"/>
        <w:spacing w:after="0" w:line="240" w:lineRule="auto"/>
        <w:ind w:right="284"/>
        <w:rPr>
          <w:rFonts w:ascii="Times New Roman" w:eastAsia="Times New Roman" w:hAnsi="Times New Roman" w:cs="Times New Roman"/>
        </w:rPr>
      </w:pPr>
      <w:r w:rsidRPr="009D019D">
        <w:rPr>
          <w:rFonts w:ascii="Times New Roman" w:eastAsia="Times New Roman" w:hAnsi="Times New Roman" w:cs="Times New Roman"/>
        </w:rPr>
        <w:t>Plytų raudonumo spalvos, apvali, nuožulniais kraštais, iš abiejų pusių išgaubta plėvele dengta tabletė, kurios viena pusė pažymėta „40“, o kita pusė – lygi.</w:t>
      </w:r>
    </w:p>
    <w:p w:rsidR="005756FA" w:rsidRPr="009D019D" w:rsidRDefault="005756FA" w:rsidP="005756FA">
      <w:pPr>
        <w:tabs>
          <w:tab w:val="left" w:pos="0"/>
          <w:tab w:val="left" w:pos="709"/>
        </w:tabs>
        <w:snapToGrid w:val="0"/>
        <w:spacing w:after="0" w:line="240" w:lineRule="auto"/>
        <w:ind w:right="284"/>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Lizdinė plokštelė (aliuminis/aliuminis) arba DTPE tablečių talpyklė (</w:t>
      </w:r>
      <w:r w:rsidRPr="009D019D">
        <w:rPr>
          <w:rFonts w:ascii="Times New Roman" w:eastAsia="Times New Roman" w:hAnsi="Times New Roman" w:cs="Times New Roman"/>
          <w:color w:val="000000"/>
        </w:rPr>
        <w:t>DTPE tablečių tablečių talpyklė su kakleliu ir PP dangteliu su indukciniu sandarinančiu tamponu ir silikagelio sausiklio talpa).</w:t>
      </w:r>
    </w:p>
    <w:p w:rsidR="005756FA" w:rsidRPr="009D019D" w:rsidRDefault="005756FA" w:rsidP="005756FA">
      <w:pPr>
        <w:tabs>
          <w:tab w:val="left" w:pos="0"/>
          <w:tab w:val="left" w:pos="709"/>
        </w:tabs>
        <w:snapToGrid w:val="0"/>
        <w:spacing w:after="0" w:line="240" w:lineRule="auto"/>
        <w:ind w:right="284"/>
        <w:rPr>
          <w:rFonts w:ascii="Times New Roman" w:eastAsia="Times New Roman" w:hAnsi="Times New Roman" w:cs="Times New Roman"/>
          <w:b/>
        </w:rPr>
      </w:pPr>
    </w:p>
    <w:p w:rsidR="005756FA" w:rsidRPr="009D019D" w:rsidRDefault="005756FA" w:rsidP="005756FA">
      <w:pPr>
        <w:tabs>
          <w:tab w:val="left" w:pos="0"/>
          <w:tab w:val="left" w:pos="709"/>
        </w:tabs>
        <w:snapToGrid w:val="0"/>
        <w:spacing w:after="0" w:line="240" w:lineRule="auto"/>
        <w:ind w:right="284"/>
        <w:rPr>
          <w:rFonts w:ascii="Times New Roman" w:eastAsia="Times New Roman" w:hAnsi="Times New Roman" w:cs="Times New Roman"/>
        </w:rPr>
      </w:pPr>
      <w:r w:rsidRPr="009D019D">
        <w:rPr>
          <w:rFonts w:ascii="Times New Roman" w:eastAsia="Times New Roman" w:hAnsi="Times New Roman" w:cs="Times New Roman"/>
        </w:rPr>
        <w:t>Pakuočių dydžiai:</w:t>
      </w:r>
    </w:p>
    <w:p w:rsidR="005756FA" w:rsidRPr="009D019D" w:rsidRDefault="005756FA" w:rsidP="005756FA">
      <w:pPr>
        <w:tabs>
          <w:tab w:val="left" w:pos="0"/>
          <w:tab w:val="left" w:pos="709"/>
        </w:tabs>
        <w:snapToGrid w:val="0"/>
        <w:spacing w:after="0" w:line="240" w:lineRule="auto"/>
        <w:ind w:right="284"/>
        <w:rPr>
          <w:rFonts w:ascii="Times New Roman" w:eastAsia="Times New Roman" w:hAnsi="Times New Roman" w:cs="Times New Roman"/>
        </w:rPr>
      </w:pPr>
      <w:r w:rsidRPr="009D019D">
        <w:rPr>
          <w:rFonts w:ascii="Times New Roman" w:eastAsia="Times New Roman" w:hAnsi="Times New Roman" w:cs="Times New Roman"/>
        </w:rPr>
        <w:t>7, 14, 15, 28, 30, 56, 60, 90, 100 skrandyje neirių tablečių</w:t>
      </w:r>
    </w:p>
    <w:p w:rsidR="005756FA" w:rsidRPr="009D019D" w:rsidRDefault="005756FA" w:rsidP="005756FA">
      <w:pPr>
        <w:tabs>
          <w:tab w:val="left" w:pos="0"/>
          <w:tab w:val="left" w:pos="709"/>
        </w:tabs>
        <w:snapToGrid w:val="0"/>
        <w:spacing w:after="0" w:line="240" w:lineRule="auto"/>
        <w:ind w:right="284"/>
        <w:rPr>
          <w:rFonts w:ascii="Times New Roman" w:eastAsia="Times New Roman" w:hAnsi="Times New Roman" w:cs="Times New Roman"/>
        </w:rPr>
      </w:pPr>
    </w:p>
    <w:p w:rsidR="005756FA" w:rsidRPr="009D019D" w:rsidRDefault="005756FA" w:rsidP="005756FA">
      <w:pPr>
        <w:tabs>
          <w:tab w:val="left" w:pos="0"/>
          <w:tab w:val="left" w:pos="709"/>
        </w:tabs>
        <w:snapToGrid w:val="0"/>
        <w:spacing w:after="0" w:line="240" w:lineRule="auto"/>
        <w:ind w:right="284"/>
        <w:rPr>
          <w:rFonts w:ascii="Times New Roman" w:eastAsia="Times New Roman" w:hAnsi="Times New Roman" w:cs="Times New Roman"/>
        </w:rPr>
      </w:pPr>
      <w:r w:rsidRPr="009D019D">
        <w:rPr>
          <w:rFonts w:ascii="Times New Roman" w:eastAsia="Times New Roman" w:hAnsi="Times New Roman" w:cs="Times New Roman"/>
        </w:rPr>
        <w:t>Gali būti tiekiamos ne visų dydžių pakuotės.</w:t>
      </w:r>
    </w:p>
    <w:p w:rsidR="005756FA" w:rsidRPr="009D019D" w:rsidRDefault="005756FA" w:rsidP="005756FA">
      <w:pPr>
        <w:tabs>
          <w:tab w:val="left" w:pos="7371"/>
        </w:tabs>
        <w:suppressAutoHyphens/>
        <w:autoSpaceDE w:val="0"/>
        <w:autoSpaceDN w:val="0"/>
        <w:snapToGrid w:val="0"/>
        <w:spacing w:after="0" w:line="240" w:lineRule="auto"/>
        <w:ind w:right="284"/>
        <w:rPr>
          <w:rFonts w:ascii="Times New Roman" w:eastAsia="Times New Roman" w:hAnsi="Times New Roman" w:cs="Times New Roman"/>
        </w:rPr>
      </w:pPr>
    </w:p>
    <w:p w:rsidR="005756FA" w:rsidRPr="009D019D" w:rsidRDefault="005756FA" w:rsidP="005756FA">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b/>
        </w:rPr>
      </w:pPr>
      <w:r w:rsidRPr="009D019D">
        <w:rPr>
          <w:rFonts w:ascii="Times New Roman" w:eastAsia="Times New Roman" w:hAnsi="Times New Roman" w:cs="Times New Roman"/>
          <w:b/>
          <w:lang w:eastAsia="lv-LV"/>
        </w:rPr>
        <w:t>Registruotojas</w:t>
      </w:r>
      <w:r w:rsidRPr="009D019D">
        <w:rPr>
          <w:rFonts w:ascii="Times New Roman" w:eastAsia="Times New Roman" w:hAnsi="Times New Roman" w:cs="Times New Roman"/>
          <w:b/>
        </w:rPr>
        <w:t xml:space="preserve"> ir gamintojas</w:t>
      </w:r>
    </w:p>
    <w:p w:rsidR="005756FA" w:rsidRPr="009D019D" w:rsidRDefault="005756FA" w:rsidP="005756FA">
      <w:pPr>
        <w:tabs>
          <w:tab w:val="left" w:pos="1296"/>
        </w:tabs>
        <w:overflowPunct w:val="0"/>
        <w:autoSpaceDE w:val="0"/>
        <w:autoSpaceDN w:val="0"/>
        <w:adjustRightInd w:val="0"/>
        <w:snapToGrid w:val="0"/>
        <w:spacing w:after="0" w:line="240" w:lineRule="auto"/>
        <w:textAlignment w:val="baseline"/>
        <w:rPr>
          <w:rFonts w:ascii="Times New Roman" w:eastAsia="Times New Roman" w:hAnsi="Times New Roman" w:cs="Times New Roman"/>
        </w:rPr>
      </w:pPr>
      <w:r w:rsidRPr="009D019D">
        <w:rPr>
          <w:rFonts w:ascii="Times New Roman" w:eastAsia="Times New Roman" w:hAnsi="Times New Roman" w:cs="Times New Roman"/>
        </w:rPr>
        <w:t>Torrent Pharma GmbH</w:t>
      </w:r>
    </w:p>
    <w:p w:rsidR="005756FA" w:rsidRPr="009D019D" w:rsidRDefault="005756FA" w:rsidP="005756FA">
      <w:pPr>
        <w:tabs>
          <w:tab w:val="left" w:pos="1296"/>
        </w:tabs>
        <w:overflowPunct w:val="0"/>
        <w:autoSpaceDE w:val="0"/>
        <w:autoSpaceDN w:val="0"/>
        <w:adjustRightInd w:val="0"/>
        <w:snapToGrid w:val="0"/>
        <w:spacing w:after="0" w:line="240" w:lineRule="auto"/>
        <w:textAlignment w:val="baseline"/>
        <w:rPr>
          <w:rFonts w:ascii="Times New Roman" w:eastAsia="Times New Roman" w:hAnsi="Times New Roman" w:cs="Times New Roman"/>
        </w:rPr>
      </w:pPr>
      <w:r w:rsidRPr="009D019D">
        <w:rPr>
          <w:rFonts w:ascii="Times New Roman" w:eastAsia="Times New Roman" w:hAnsi="Times New Roman" w:cs="Times New Roman"/>
        </w:rPr>
        <w:t>Südwestpark 50</w:t>
      </w:r>
    </w:p>
    <w:p w:rsidR="005756FA" w:rsidRPr="009D019D" w:rsidRDefault="005756FA" w:rsidP="005756FA">
      <w:pPr>
        <w:tabs>
          <w:tab w:val="left" w:pos="1296"/>
        </w:tabs>
        <w:overflowPunct w:val="0"/>
        <w:autoSpaceDE w:val="0"/>
        <w:autoSpaceDN w:val="0"/>
        <w:adjustRightInd w:val="0"/>
        <w:snapToGrid w:val="0"/>
        <w:spacing w:after="0" w:line="240" w:lineRule="auto"/>
        <w:textAlignment w:val="baseline"/>
        <w:rPr>
          <w:rFonts w:ascii="Times New Roman" w:eastAsia="Times New Roman" w:hAnsi="Times New Roman" w:cs="Times New Roman"/>
        </w:rPr>
      </w:pPr>
      <w:r w:rsidRPr="009D019D">
        <w:rPr>
          <w:rFonts w:ascii="Times New Roman" w:eastAsia="Times New Roman" w:hAnsi="Times New Roman" w:cs="Times New Roman"/>
        </w:rPr>
        <w:t>90449 Nürnberg</w:t>
      </w:r>
    </w:p>
    <w:p w:rsidR="005756FA" w:rsidRPr="009D019D" w:rsidRDefault="005756FA" w:rsidP="005756FA">
      <w:pPr>
        <w:tabs>
          <w:tab w:val="left" w:pos="1296"/>
        </w:tabs>
        <w:overflowPunct w:val="0"/>
        <w:autoSpaceDE w:val="0"/>
        <w:autoSpaceDN w:val="0"/>
        <w:adjustRightInd w:val="0"/>
        <w:snapToGrid w:val="0"/>
        <w:spacing w:after="0" w:line="240" w:lineRule="auto"/>
        <w:textAlignment w:val="baseline"/>
        <w:rPr>
          <w:rFonts w:ascii="Times New Roman" w:eastAsia="Times New Roman" w:hAnsi="Times New Roman" w:cs="Times New Roman"/>
          <w:b/>
        </w:rPr>
      </w:pPr>
      <w:r w:rsidRPr="009D019D">
        <w:rPr>
          <w:rFonts w:ascii="Times New Roman" w:eastAsia="Times New Roman" w:hAnsi="Times New Roman" w:cs="Times New Roman"/>
        </w:rPr>
        <w:t>Vokietija</w:t>
      </w:r>
    </w:p>
    <w:p w:rsidR="005756FA" w:rsidRPr="009D019D" w:rsidRDefault="005756FA" w:rsidP="005756FA">
      <w:pPr>
        <w:tabs>
          <w:tab w:val="left" w:pos="1296"/>
        </w:tabs>
        <w:overflowPunct w:val="0"/>
        <w:autoSpaceDE w:val="0"/>
        <w:autoSpaceDN w:val="0"/>
        <w:adjustRightInd w:val="0"/>
        <w:snapToGrid w:val="0"/>
        <w:spacing w:after="0" w:line="240" w:lineRule="auto"/>
        <w:textAlignment w:val="baseline"/>
        <w:rPr>
          <w:rFonts w:ascii="Times New Roman" w:eastAsia="Times New Roman" w:hAnsi="Times New Roman" w:cs="Times New Roman"/>
        </w:rPr>
      </w:pPr>
      <w:r w:rsidRPr="009D019D">
        <w:rPr>
          <w:rFonts w:ascii="Times New Roman" w:eastAsia="Times New Roman" w:hAnsi="Times New Roman" w:cs="Times New Roman"/>
        </w:rPr>
        <w:t>Telefonas: +49 (0) 911 4302 970</w:t>
      </w:r>
    </w:p>
    <w:p w:rsidR="005756FA" w:rsidRPr="009D019D" w:rsidRDefault="005756FA" w:rsidP="005756FA">
      <w:pPr>
        <w:tabs>
          <w:tab w:val="left" w:pos="1296"/>
        </w:tabs>
        <w:overflowPunct w:val="0"/>
        <w:autoSpaceDE w:val="0"/>
        <w:autoSpaceDN w:val="0"/>
        <w:adjustRightInd w:val="0"/>
        <w:snapToGrid w:val="0"/>
        <w:spacing w:after="0" w:line="240" w:lineRule="auto"/>
        <w:textAlignment w:val="baseline"/>
        <w:rPr>
          <w:rFonts w:ascii="Times New Roman" w:eastAsia="Times New Roman" w:hAnsi="Times New Roman" w:cs="Times New Roman"/>
        </w:rPr>
      </w:pPr>
      <w:r w:rsidRPr="009D019D">
        <w:rPr>
          <w:rFonts w:ascii="Times New Roman" w:eastAsia="Times New Roman" w:hAnsi="Times New Roman" w:cs="Times New Roman"/>
        </w:rPr>
        <w:t>Faksas: +49 (0) 911 4302 971</w:t>
      </w:r>
    </w:p>
    <w:p w:rsidR="005756FA" w:rsidRPr="009D019D" w:rsidRDefault="005756FA" w:rsidP="005756FA">
      <w:pPr>
        <w:tabs>
          <w:tab w:val="left" w:pos="1296"/>
        </w:tabs>
        <w:overflowPunct w:val="0"/>
        <w:autoSpaceDE w:val="0"/>
        <w:autoSpaceDN w:val="0"/>
        <w:adjustRightInd w:val="0"/>
        <w:snapToGrid w:val="0"/>
        <w:spacing w:after="0" w:line="240" w:lineRule="auto"/>
        <w:textAlignment w:val="baseline"/>
        <w:rPr>
          <w:rFonts w:ascii="Times New Roman" w:eastAsia="Times New Roman" w:hAnsi="Times New Roman" w:cs="Times New Roman"/>
        </w:rPr>
      </w:pPr>
      <w:r w:rsidRPr="009D019D">
        <w:rPr>
          <w:rFonts w:ascii="Times New Roman" w:eastAsia="Times New Roman" w:hAnsi="Times New Roman" w:cs="Times New Roman"/>
        </w:rPr>
        <w:t>El. paštas: mail@torrentpharma.de</w:t>
      </w:r>
    </w:p>
    <w:p w:rsidR="005756FA" w:rsidRPr="009D019D" w:rsidRDefault="005756FA" w:rsidP="005756FA">
      <w:pPr>
        <w:tabs>
          <w:tab w:val="left" w:pos="1296"/>
        </w:tabs>
        <w:overflowPunct w:val="0"/>
        <w:autoSpaceDE w:val="0"/>
        <w:autoSpaceDN w:val="0"/>
        <w:adjustRightInd w:val="0"/>
        <w:snapToGrid w:val="0"/>
        <w:spacing w:after="0" w:line="240" w:lineRule="auto"/>
        <w:textAlignment w:val="baseline"/>
        <w:rPr>
          <w:rFonts w:ascii="Times New Roman" w:eastAsia="Times New Roman" w:hAnsi="Times New Roman" w:cs="Times New Roman"/>
        </w:rPr>
      </w:pPr>
    </w:p>
    <w:p w:rsidR="005756FA" w:rsidRPr="009D019D" w:rsidRDefault="005756FA" w:rsidP="005756FA">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b/>
        </w:rPr>
      </w:pPr>
      <w:r w:rsidRPr="009D019D">
        <w:rPr>
          <w:rFonts w:ascii="Times New Roman" w:eastAsia="Times New Roman" w:hAnsi="Times New Roman" w:cs="Times New Roman"/>
          <w:b/>
          <w:lang w:eastAsia="lv-LV"/>
        </w:rPr>
        <w:t>Š</w:t>
      </w:r>
      <w:r w:rsidRPr="009D019D">
        <w:rPr>
          <w:rFonts w:ascii="Times New Roman" w:eastAsia="Times New Roman" w:hAnsi="Times New Roman" w:cs="Times New Roman"/>
          <w:lang w:val="en-GB"/>
        </w:rPr>
        <w:t xml:space="preserve"> </w:t>
      </w:r>
      <w:r w:rsidRPr="009D019D">
        <w:rPr>
          <w:rFonts w:ascii="Times New Roman" w:eastAsia="Times New Roman" w:hAnsi="Times New Roman" w:cs="Times New Roman"/>
          <w:b/>
          <w:lang w:eastAsia="lv-LV"/>
        </w:rPr>
        <w:t>Šis vaistas</w:t>
      </w:r>
      <w:r w:rsidRPr="009D019D">
        <w:rPr>
          <w:rFonts w:ascii="Times New Roman" w:eastAsia="Times New Roman" w:hAnsi="Times New Roman" w:cs="Times New Roman"/>
          <w:b/>
        </w:rPr>
        <w:t xml:space="preserve"> EEE valstybėse narėse </w:t>
      </w:r>
      <w:r w:rsidRPr="009D019D">
        <w:rPr>
          <w:rFonts w:ascii="Times New Roman" w:eastAsia="Times New Roman" w:hAnsi="Times New Roman" w:cs="Times New Roman"/>
          <w:b/>
          <w:lang w:eastAsia="lv-LV"/>
        </w:rPr>
        <w:t>registruotas</w:t>
      </w:r>
      <w:r w:rsidRPr="009D019D">
        <w:rPr>
          <w:rFonts w:ascii="Times New Roman" w:eastAsia="Times New Roman" w:hAnsi="Times New Roman" w:cs="Times New Roman"/>
          <w:b/>
        </w:rPr>
        <w:t xml:space="preserve"> tokiais pavadinimais:</w:t>
      </w:r>
    </w:p>
    <w:p w:rsidR="005756FA" w:rsidRPr="009D019D" w:rsidRDefault="005756FA" w:rsidP="005756FA">
      <w:pPr>
        <w:numPr>
          <w:ilvl w:val="12"/>
          <w:numId w:val="0"/>
        </w:numPr>
        <w:tabs>
          <w:tab w:val="left" w:pos="1296"/>
        </w:tabs>
        <w:snapToGrid w:val="0"/>
        <w:spacing w:after="0" w:line="240" w:lineRule="auto"/>
        <w:ind w:right="-2"/>
        <w:outlineLvl w:val="0"/>
        <w:rPr>
          <w:rFonts w:ascii="Times New Roman" w:eastAsia="Times New Roman" w:hAnsi="Times New Roman" w:cs="Times New Roman"/>
        </w:rPr>
      </w:pPr>
      <w:r w:rsidRPr="009D019D">
        <w:rPr>
          <w:rFonts w:ascii="Times New Roman" w:eastAsia="Times New Roman" w:hAnsi="Times New Roman" w:cs="Times New Roman"/>
        </w:rPr>
        <w:t>Vokietija: Esomeprazol Heumann 20/40 mg magensaftresistente Tabletten</w:t>
      </w:r>
    </w:p>
    <w:p w:rsidR="005756FA" w:rsidRPr="009D019D" w:rsidRDefault="005756FA" w:rsidP="005756FA">
      <w:pPr>
        <w:numPr>
          <w:ilvl w:val="12"/>
          <w:numId w:val="0"/>
        </w:numPr>
        <w:tabs>
          <w:tab w:val="left" w:pos="1296"/>
        </w:tabs>
        <w:snapToGrid w:val="0"/>
        <w:spacing w:after="0" w:line="240" w:lineRule="auto"/>
        <w:ind w:right="-2"/>
        <w:outlineLvl w:val="0"/>
        <w:rPr>
          <w:rFonts w:ascii="Times New Roman" w:eastAsia="Times New Roman" w:hAnsi="Times New Roman" w:cs="Times New Roman"/>
        </w:rPr>
      </w:pPr>
      <w:r w:rsidRPr="009D019D">
        <w:rPr>
          <w:rFonts w:ascii="Times New Roman" w:eastAsia="Times New Roman" w:hAnsi="Times New Roman" w:cs="Times New Roman"/>
        </w:rPr>
        <w:t>Italija: Esomeprazolo Torrent</w:t>
      </w:r>
    </w:p>
    <w:p w:rsidR="005756FA" w:rsidRPr="009D019D" w:rsidRDefault="005756FA" w:rsidP="005756FA">
      <w:pPr>
        <w:numPr>
          <w:ilvl w:val="12"/>
          <w:numId w:val="0"/>
        </w:numPr>
        <w:tabs>
          <w:tab w:val="left" w:pos="1296"/>
        </w:tabs>
        <w:snapToGrid w:val="0"/>
        <w:spacing w:after="0" w:line="240" w:lineRule="auto"/>
        <w:ind w:right="-2"/>
        <w:outlineLvl w:val="0"/>
        <w:rPr>
          <w:rFonts w:ascii="Times New Roman" w:eastAsia="Times New Roman" w:hAnsi="Times New Roman" w:cs="Times New Roman"/>
        </w:rPr>
      </w:pPr>
      <w:r w:rsidRPr="009D019D">
        <w:rPr>
          <w:rFonts w:ascii="Times New Roman" w:eastAsia="Times New Roman" w:hAnsi="Times New Roman" w:cs="Times New Roman"/>
        </w:rPr>
        <w:t>Lietuva: Esomeprazole Torrent 20/40 mg skrandyje neirios tabletės</w:t>
      </w:r>
    </w:p>
    <w:p w:rsidR="005756FA" w:rsidRPr="009D019D" w:rsidRDefault="005756FA" w:rsidP="005756FA">
      <w:pPr>
        <w:numPr>
          <w:ilvl w:val="12"/>
          <w:numId w:val="0"/>
        </w:numPr>
        <w:tabs>
          <w:tab w:val="left" w:pos="1296"/>
        </w:tabs>
        <w:snapToGrid w:val="0"/>
        <w:spacing w:after="0" w:line="240" w:lineRule="auto"/>
        <w:ind w:right="-2"/>
        <w:outlineLvl w:val="0"/>
        <w:rPr>
          <w:rFonts w:ascii="Times New Roman" w:eastAsia="Times New Roman" w:hAnsi="Times New Roman" w:cs="Times New Roman"/>
        </w:rPr>
      </w:pPr>
      <w:r w:rsidRPr="009D019D">
        <w:rPr>
          <w:rFonts w:ascii="Times New Roman" w:eastAsia="Times New Roman" w:hAnsi="Times New Roman" w:cs="Times New Roman"/>
        </w:rPr>
        <w:t>Rumunija: Esomeprazol Torrent 20/40 mg comprimate gastrorezistente</w:t>
      </w:r>
    </w:p>
    <w:p w:rsidR="005756FA" w:rsidRPr="009D019D" w:rsidRDefault="005756FA" w:rsidP="005756FA">
      <w:pPr>
        <w:numPr>
          <w:ilvl w:val="12"/>
          <w:numId w:val="0"/>
        </w:numPr>
        <w:tabs>
          <w:tab w:val="left" w:pos="1296"/>
        </w:tabs>
        <w:snapToGrid w:val="0"/>
        <w:spacing w:after="0" w:line="240" w:lineRule="auto"/>
        <w:ind w:right="-2"/>
        <w:outlineLvl w:val="0"/>
        <w:rPr>
          <w:rFonts w:ascii="Times New Roman" w:eastAsia="Times New Roman" w:hAnsi="Times New Roman" w:cs="Times New Roman"/>
        </w:rPr>
      </w:pPr>
      <w:r w:rsidRPr="009D019D">
        <w:rPr>
          <w:rFonts w:ascii="Times New Roman" w:eastAsia="Times New Roman" w:hAnsi="Times New Roman" w:cs="Times New Roman"/>
        </w:rPr>
        <w:t>Jungtinė Karalystė: Esomeprazole 20/40 mg gastro-resistant tablets</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Jeigu apie šį vaistą norite sužinoti daugiau, kreipkitės į vietinį registruotojo atstovą.</w:t>
      </w: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p>
    <w:tbl>
      <w:tblPr>
        <w:tblW w:w="5250" w:type="dxa"/>
        <w:tblInd w:w="-34" w:type="dxa"/>
        <w:tblLayout w:type="fixed"/>
        <w:tblLook w:val="04A0" w:firstRow="1" w:lastRow="0" w:firstColumn="1" w:lastColumn="0" w:noHBand="0" w:noVBand="1"/>
      </w:tblPr>
      <w:tblGrid>
        <w:gridCol w:w="5250"/>
      </w:tblGrid>
      <w:tr w:rsidR="005756FA" w:rsidRPr="009D019D" w:rsidTr="005756FA">
        <w:tc>
          <w:tcPr>
            <w:tcW w:w="5245" w:type="dxa"/>
          </w:tcPr>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r w:rsidRPr="009D019D">
              <w:rPr>
                <w:rFonts w:ascii="Times New Roman" w:eastAsia="Times New Roman" w:hAnsi="Times New Roman" w:cs="Times New Roman"/>
              </w:rPr>
              <w:t>Torrent Pharma GmbH</w:t>
            </w:r>
          </w:p>
          <w:p w:rsidR="005756FA" w:rsidRPr="009D019D" w:rsidRDefault="005756FA" w:rsidP="005756FA">
            <w:pPr>
              <w:tabs>
                <w:tab w:val="left" w:pos="1296"/>
              </w:tabs>
              <w:snapToGrid w:val="0"/>
              <w:spacing w:after="0" w:line="240" w:lineRule="auto"/>
              <w:rPr>
                <w:rFonts w:ascii="Times New Roman" w:eastAsia="SimSun" w:hAnsi="Times New Roman" w:cs="Times New Roman"/>
                <w:b/>
              </w:rPr>
            </w:pPr>
            <w:r w:rsidRPr="009D019D">
              <w:rPr>
                <w:rFonts w:ascii="Times New Roman" w:eastAsia="Times New Roman" w:hAnsi="Times New Roman" w:cs="Times New Roman"/>
              </w:rPr>
              <w:t>Tel. +370 610 31750</w:t>
            </w:r>
          </w:p>
          <w:p w:rsidR="005756FA" w:rsidRPr="009D019D" w:rsidRDefault="005756FA" w:rsidP="005756FA">
            <w:pPr>
              <w:tabs>
                <w:tab w:val="left" w:pos="1296"/>
              </w:tabs>
              <w:snapToGrid w:val="0"/>
              <w:spacing w:after="0" w:line="240" w:lineRule="auto"/>
              <w:rPr>
                <w:rFonts w:ascii="Times New Roman" w:eastAsia="SimSun" w:hAnsi="Times New Roman" w:cs="Times New Roman"/>
                <w:bCs/>
                <w:lang w:eastAsia="zh-CN" w:bidi="lo-LA"/>
              </w:rPr>
            </w:pPr>
            <w:r w:rsidRPr="009D019D">
              <w:rPr>
                <w:rFonts w:ascii="Times New Roman" w:eastAsia="SimSun" w:hAnsi="Times New Roman" w:cs="Times New Roman"/>
                <w:bCs/>
                <w:lang w:eastAsia="zh-CN" w:bidi="lo-LA"/>
              </w:rPr>
              <w:t>El. paštas:</w:t>
            </w:r>
            <w:hyperlink r:id="rId11" w:history="1">
              <w:r w:rsidRPr="009D019D">
                <w:rPr>
                  <w:rFonts w:ascii="Times New Roman" w:eastAsia="SimSun" w:hAnsi="Times New Roman" w:cs="Times New Roman"/>
                  <w:b/>
                  <w:color w:val="0000FF"/>
                  <w:u w:val="single"/>
                  <w:lang w:eastAsia="zh-CN" w:bidi="lo-LA"/>
                </w:rPr>
                <w:t>torrentlithuania@torrentpharma.com</w:t>
              </w:r>
            </w:hyperlink>
          </w:p>
          <w:p w:rsidR="005756FA" w:rsidRPr="009D019D" w:rsidRDefault="005756FA" w:rsidP="005756FA">
            <w:pPr>
              <w:tabs>
                <w:tab w:val="left" w:pos="1296"/>
              </w:tabs>
              <w:overflowPunct w:val="0"/>
              <w:autoSpaceDE w:val="0"/>
              <w:autoSpaceDN w:val="0"/>
              <w:adjustRightInd w:val="0"/>
              <w:snapToGrid w:val="0"/>
              <w:spacing w:after="0" w:line="240" w:lineRule="auto"/>
              <w:textAlignment w:val="baseline"/>
              <w:rPr>
                <w:rFonts w:ascii="Times New Roman" w:eastAsia="Times New Roman" w:hAnsi="Times New Roman" w:cs="Times New Roman"/>
                <w:lang w:val="en-US"/>
              </w:rPr>
            </w:pPr>
          </w:p>
        </w:tc>
      </w:tr>
    </w:tbl>
    <w:p w:rsidR="005756FA" w:rsidRPr="009D019D" w:rsidRDefault="005756FA" w:rsidP="005756FA">
      <w:pPr>
        <w:tabs>
          <w:tab w:val="left" w:pos="7371"/>
        </w:tabs>
        <w:suppressAutoHyphens/>
        <w:autoSpaceDE w:val="0"/>
        <w:autoSpaceDN w:val="0"/>
        <w:snapToGrid w:val="0"/>
        <w:spacing w:after="0" w:line="240" w:lineRule="auto"/>
        <w:ind w:right="284"/>
        <w:rPr>
          <w:rFonts w:ascii="Times New Roman" w:eastAsia="Times New Roman" w:hAnsi="Times New Roman" w:cs="Times New Roman"/>
          <w:lang w:val="en-GB"/>
        </w:rPr>
      </w:pPr>
    </w:p>
    <w:p w:rsidR="005756FA" w:rsidRPr="009D019D" w:rsidRDefault="005756FA" w:rsidP="005756FA">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b/>
          <w:lang w:eastAsia="lv-LV"/>
        </w:rPr>
      </w:pPr>
      <w:r w:rsidRPr="009D019D">
        <w:rPr>
          <w:rFonts w:ascii="Times New Roman" w:eastAsia="Times New Roman" w:hAnsi="Times New Roman" w:cs="Times New Roman"/>
          <w:b/>
        </w:rPr>
        <w:t xml:space="preserve">Šis pakuotės lapelis paskutinį kartą </w:t>
      </w:r>
      <w:r w:rsidRPr="009D019D">
        <w:rPr>
          <w:rFonts w:ascii="Times New Roman" w:eastAsia="Times New Roman" w:hAnsi="Times New Roman" w:cs="Times New Roman"/>
          <w:b/>
          <w:lang w:eastAsia="lv-LV"/>
        </w:rPr>
        <w:t>peržiūrėtas 2017-</w:t>
      </w:r>
      <w:r w:rsidR="00607892" w:rsidRPr="009D019D">
        <w:rPr>
          <w:rFonts w:ascii="Times New Roman" w:eastAsia="Times New Roman" w:hAnsi="Times New Roman" w:cs="Times New Roman"/>
          <w:b/>
          <w:lang w:eastAsia="lv-LV"/>
        </w:rPr>
        <w:t>0</w:t>
      </w:r>
      <w:r w:rsidR="009D019D">
        <w:rPr>
          <w:rFonts w:ascii="Times New Roman" w:eastAsia="Times New Roman" w:hAnsi="Times New Roman" w:cs="Times New Roman"/>
          <w:b/>
          <w:lang w:eastAsia="lv-LV"/>
        </w:rPr>
        <w:t>6</w:t>
      </w:r>
      <w:r w:rsidRPr="009D019D">
        <w:rPr>
          <w:rFonts w:ascii="Times New Roman" w:eastAsia="Times New Roman" w:hAnsi="Times New Roman" w:cs="Times New Roman"/>
          <w:b/>
          <w:lang w:eastAsia="lv-LV"/>
        </w:rPr>
        <w:t>-</w:t>
      </w:r>
      <w:r w:rsidR="009D019D">
        <w:rPr>
          <w:rFonts w:ascii="Times New Roman" w:eastAsia="Times New Roman" w:hAnsi="Times New Roman" w:cs="Times New Roman"/>
          <w:b/>
          <w:lang w:eastAsia="lv-LV"/>
        </w:rPr>
        <w:t>01</w:t>
      </w:r>
    </w:p>
    <w:p w:rsidR="005756FA" w:rsidRPr="009D019D" w:rsidRDefault="005756FA" w:rsidP="005756FA">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SimSun" w:hAnsi="Times New Roman" w:cs="Times New Roman"/>
          <w:color w:val="0000FF"/>
          <w:u w:val="single"/>
        </w:rPr>
      </w:pPr>
      <w:r w:rsidRPr="009D019D">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12" w:history="1">
        <w:r w:rsidRPr="009D019D">
          <w:rPr>
            <w:rFonts w:ascii="Times New Roman" w:eastAsia="SimSun" w:hAnsi="Times New Roman" w:cs="Times New Roman"/>
            <w:color w:val="0000FF"/>
            <w:u w:val="single"/>
          </w:rPr>
          <w:t>http://www.vvkt.lt/</w:t>
        </w:r>
      </w:hyperlink>
    </w:p>
    <w:p w:rsidR="005756FA" w:rsidRPr="009D019D" w:rsidRDefault="005756FA" w:rsidP="005756FA">
      <w:pPr>
        <w:tabs>
          <w:tab w:val="left" w:pos="1296"/>
        </w:tabs>
        <w:overflowPunct w:val="0"/>
        <w:autoSpaceDE w:val="0"/>
        <w:autoSpaceDN w:val="0"/>
        <w:adjustRightInd w:val="0"/>
        <w:snapToGrid w:val="0"/>
        <w:spacing w:after="0" w:line="240" w:lineRule="auto"/>
        <w:ind w:right="284"/>
        <w:jc w:val="center"/>
        <w:textAlignment w:val="baseline"/>
        <w:rPr>
          <w:rFonts w:ascii="Times New Roman" w:eastAsia="Times New Roman" w:hAnsi="Times New Roman" w:cs="Times New Roman"/>
        </w:rPr>
      </w:pPr>
    </w:p>
    <w:p w:rsidR="005756FA" w:rsidRPr="009D019D" w:rsidRDefault="005756FA" w:rsidP="005756FA">
      <w:pPr>
        <w:tabs>
          <w:tab w:val="left" w:pos="1296"/>
        </w:tabs>
        <w:snapToGrid w:val="0"/>
        <w:spacing w:after="0" w:line="240" w:lineRule="auto"/>
        <w:rPr>
          <w:rFonts w:ascii="Times New Roman" w:eastAsia="Times New Roman" w:hAnsi="Times New Roman" w:cs="Times New Roman"/>
        </w:rPr>
      </w:pPr>
      <w:bookmarkStart w:id="8" w:name="_GoBack"/>
      <w:bookmarkEnd w:id="8"/>
      <w:permStart w:id="2005603181" w:edGrp="everyone"/>
      <w:permEnd w:id="2005603181"/>
    </w:p>
    <w:p w:rsidR="005756FA" w:rsidRPr="009D019D" w:rsidRDefault="005756FA" w:rsidP="005756FA">
      <w:pPr>
        <w:tabs>
          <w:tab w:val="left" w:pos="567"/>
        </w:tabs>
        <w:snapToGrid w:val="0"/>
        <w:spacing w:after="0" w:line="240" w:lineRule="auto"/>
        <w:rPr>
          <w:rFonts w:ascii="Times New Roman" w:eastAsia="Times New Roman" w:hAnsi="Times New Roman" w:cs="Times New Roman"/>
        </w:rPr>
      </w:pPr>
    </w:p>
    <w:p w:rsidR="005756FA" w:rsidRPr="009D019D" w:rsidRDefault="005756FA" w:rsidP="005756FA">
      <w:pPr>
        <w:tabs>
          <w:tab w:val="left" w:pos="567"/>
        </w:tabs>
        <w:snapToGrid w:val="0"/>
        <w:spacing w:after="0" w:line="260" w:lineRule="exact"/>
        <w:rPr>
          <w:rFonts w:ascii="Times New Roman" w:eastAsia="SimSun" w:hAnsi="Times New Roman" w:cs="Times New Roman"/>
        </w:rPr>
      </w:pPr>
    </w:p>
    <w:p w:rsidR="007256F0" w:rsidRPr="009D019D" w:rsidRDefault="007256F0"/>
    <w:sectPr w:rsidR="007256F0" w:rsidRPr="009D019D" w:rsidSect="009D019D">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Bold Baltic">
    <w:altName w:val="Times New Roman"/>
    <w:panose1 w:val="00000000000000000000"/>
    <w:charset w:val="BA"/>
    <w:family w:val="auto"/>
    <w:notTrueType/>
    <w:pitch w:val="variable"/>
    <w:sig w:usb0="00000005" w:usb1="00000000" w:usb2="00000000" w:usb3="00000000" w:csb0="0000008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7D827E8"/>
    <w:multiLevelType w:val="hybridMultilevel"/>
    <w:tmpl w:val="60E00F92"/>
    <w:lvl w:ilvl="0" w:tplc="0F64B296">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46417"/>
    <w:multiLevelType w:val="hybridMultilevel"/>
    <w:tmpl w:val="2D2077B2"/>
    <w:lvl w:ilvl="0" w:tplc="3D740E5A">
      <w:start w:val="1"/>
      <w:numFmt w:val="bullet"/>
      <w:lvlText w:val="-"/>
      <w:lvlJc w:val="left"/>
      <w:pPr>
        <w:ind w:left="432" w:hanging="360"/>
      </w:pPr>
      <w:rPr>
        <w:sz w:val="16"/>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02153"/>
    <w:multiLevelType w:val="hybridMultilevel"/>
    <w:tmpl w:val="FD38DFCA"/>
    <w:lvl w:ilvl="0" w:tplc="3D740E5A">
      <w:start w:val="1"/>
      <w:numFmt w:val="bullet"/>
      <w:lvlText w:val="-"/>
      <w:lvlJc w:val="left"/>
      <w:pPr>
        <w:ind w:left="432" w:hanging="360"/>
      </w:pPr>
      <w:rPr>
        <w:sz w:val="16"/>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C07B76"/>
    <w:multiLevelType w:val="hybridMultilevel"/>
    <w:tmpl w:val="59184E98"/>
    <w:lvl w:ilvl="0" w:tplc="3D740E5A">
      <w:start w:val="1"/>
      <w:numFmt w:val="bullet"/>
      <w:lvlText w:val="-"/>
      <w:lvlJc w:val="left"/>
      <w:pPr>
        <w:ind w:left="432" w:hanging="360"/>
      </w:pPr>
      <w:rPr>
        <w:sz w:val="16"/>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72427C"/>
    <w:multiLevelType w:val="hybridMultilevel"/>
    <w:tmpl w:val="53A09000"/>
    <w:lvl w:ilvl="0" w:tplc="FFFFFFFF">
      <w:start w:val="1"/>
      <w:numFmt w:val="bullet"/>
      <w:lvlText w:val="-"/>
      <w:lvlJc w:val="left"/>
      <w:pPr>
        <w:ind w:left="360" w:hanging="360"/>
      </w:p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8C59AA"/>
    <w:multiLevelType w:val="singleLevel"/>
    <w:tmpl w:val="9BDA8E24"/>
    <w:lvl w:ilvl="0">
      <w:numFmt w:val="bullet"/>
      <w:lvlText w:val="-"/>
      <w:lvlJc w:val="left"/>
      <w:pPr>
        <w:tabs>
          <w:tab w:val="num" w:pos="360"/>
        </w:tabs>
        <w:ind w:left="360" w:hanging="360"/>
      </w:pPr>
      <w:rPr>
        <w:b/>
      </w:rPr>
    </w:lvl>
  </w:abstractNum>
  <w:abstractNum w:abstractNumId="7" w15:restartNumberingAfterBreak="0">
    <w:nsid w:val="368E30D3"/>
    <w:multiLevelType w:val="multilevel"/>
    <w:tmpl w:val="88209D6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8" w15:restartNumberingAfterBreak="0">
    <w:nsid w:val="40A95921"/>
    <w:multiLevelType w:val="hybridMultilevel"/>
    <w:tmpl w:val="0274607C"/>
    <w:lvl w:ilvl="0" w:tplc="F4A01EAE">
      <w:start w:val="1"/>
      <w:numFmt w:val="decimal"/>
      <w:lvlText w:val="%1."/>
      <w:lvlJc w:val="left"/>
      <w:pPr>
        <w:tabs>
          <w:tab w:val="num" w:pos="644"/>
        </w:tabs>
        <w:ind w:left="644" w:hanging="360"/>
      </w:pPr>
      <w:rPr>
        <w:rFonts w:ascii="Arial" w:hAnsi="Arial" w:cs="Arial" w:hint="default"/>
        <w:sz w:val="20"/>
        <w:szCs w:val="20"/>
        <w:vertAlign w:val="baseline"/>
      </w:rPr>
    </w:lvl>
    <w:lvl w:ilvl="1" w:tplc="04070019">
      <w:start w:val="1"/>
      <w:numFmt w:val="lowerLetter"/>
      <w:lvlText w:val="%2."/>
      <w:lvlJc w:val="left"/>
      <w:pPr>
        <w:tabs>
          <w:tab w:val="num" w:pos="1364"/>
        </w:tabs>
        <w:ind w:left="1364" w:hanging="360"/>
      </w:pPr>
      <w:rPr>
        <w:rFonts w:cs="Times New Roman"/>
      </w:rPr>
    </w:lvl>
    <w:lvl w:ilvl="2" w:tplc="0407001B">
      <w:start w:val="1"/>
      <w:numFmt w:val="lowerRoman"/>
      <w:lvlText w:val="%3."/>
      <w:lvlJc w:val="right"/>
      <w:pPr>
        <w:tabs>
          <w:tab w:val="num" w:pos="2084"/>
        </w:tabs>
        <w:ind w:left="2084" w:hanging="180"/>
      </w:pPr>
      <w:rPr>
        <w:rFonts w:cs="Times New Roman"/>
      </w:rPr>
    </w:lvl>
    <w:lvl w:ilvl="3" w:tplc="0407000F">
      <w:start w:val="1"/>
      <w:numFmt w:val="decimal"/>
      <w:lvlText w:val="%4."/>
      <w:lvlJc w:val="left"/>
      <w:pPr>
        <w:tabs>
          <w:tab w:val="num" w:pos="2804"/>
        </w:tabs>
        <w:ind w:left="2804" w:hanging="360"/>
      </w:pPr>
      <w:rPr>
        <w:rFonts w:cs="Times New Roman"/>
      </w:rPr>
    </w:lvl>
    <w:lvl w:ilvl="4" w:tplc="04070019">
      <w:start w:val="1"/>
      <w:numFmt w:val="lowerLetter"/>
      <w:lvlText w:val="%5."/>
      <w:lvlJc w:val="left"/>
      <w:pPr>
        <w:tabs>
          <w:tab w:val="num" w:pos="3524"/>
        </w:tabs>
        <w:ind w:left="3524" w:hanging="360"/>
      </w:pPr>
      <w:rPr>
        <w:rFonts w:cs="Times New Roman"/>
      </w:rPr>
    </w:lvl>
    <w:lvl w:ilvl="5" w:tplc="0407001B">
      <w:start w:val="1"/>
      <w:numFmt w:val="lowerRoman"/>
      <w:lvlText w:val="%6."/>
      <w:lvlJc w:val="right"/>
      <w:pPr>
        <w:tabs>
          <w:tab w:val="num" w:pos="4244"/>
        </w:tabs>
        <w:ind w:left="4244" w:hanging="180"/>
      </w:pPr>
      <w:rPr>
        <w:rFonts w:cs="Times New Roman"/>
      </w:rPr>
    </w:lvl>
    <w:lvl w:ilvl="6" w:tplc="0407000F">
      <w:start w:val="1"/>
      <w:numFmt w:val="decimal"/>
      <w:lvlText w:val="%7."/>
      <w:lvlJc w:val="left"/>
      <w:pPr>
        <w:tabs>
          <w:tab w:val="num" w:pos="4964"/>
        </w:tabs>
        <w:ind w:left="4964" w:hanging="360"/>
      </w:pPr>
      <w:rPr>
        <w:rFonts w:cs="Times New Roman"/>
      </w:rPr>
    </w:lvl>
    <w:lvl w:ilvl="7" w:tplc="04070019">
      <w:start w:val="1"/>
      <w:numFmt w:val="lowerLetter"/>
      <w:lvlText w:val="%8."/>
      <w:lvlJc w:val="left"/>
      <w:pPr>
        <w:tabs>
          <w:tab w:val="num" w:pos="5684"/>
        </w:tabs>
        <w:ind w:left="5684" w:hanging="360"/>
      </w:pPr>
      <w:rPr>
        <w:rFonts w:cs="Times New Roman"/>
      </w:rPr>
    </w:lvl>
    <w:lvl w:ilvl="8" w:tplc="0407001B">
      <w:start w:val="1"/>
      <w:numFmt w:val="lowerRoman"/>
      <w:lvlText w:val="%9."/>
      <w:lvlJc w:val="right"/>
      <w:pPr>
        <w:tabs>
          <w:tab w:val="num" w:pos="6404"/>
        </w:tabs>
        <w:ind w:left="6404" w:hanging="180"/>
      </w:pPr>
      <w:rPr>
        <w:rFonts w:cs="Times New Roman"/>
      </w:rPr>
    </w:lvl>
  </w:abstractNum>
  <w:abstractNum w:abstractNumId="9"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0" w15:restartNumberingAfterBreak="0">
    <w:nsid w:val="7B7F7A2D"/>
    <w:multiLevelType w:val="hybridMultilevel"/>
    <w:tmpl w:val="DEB2E692"/>
    <w:lvl w:ilvl="0" w:tplc="3D740E5A">
      <w:start w:val="1"/>
      <w:numFmt w:val="bullet"/>
      <w:lvlText w:val="-"/>
      <w:lvlJc w:val="left"/>
      <w:pPr>
        <w:ind w:left="432" w:hanging="360"/>
      </w:pPr>
      <w:rPr>
        <w:sz w:val="16"/>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0"/>
  </w:num>
  <w:num w:numId="3">
    <w:abstractNumId w:val="2"/>
  </w:num>
  <w:num w:numId="4">
    <w:abstractNumId w:val="2"/>
  </w:num>
  <w:num w:numId="5">
    <w:abstractNumId w:val="4"/>
  </w:num>
  <w:num w:numId="6">
    <w:abstractNumId w:val="4"/>
  </w:num>
  <w:num w:numId="7">
    <w:abstractNumId w:val="6"/>
  </w:num>
  <w:num w:numId="8">
    <w:abstractNumId w:val="6"/>
  </w:num>
  <w:num w:numId="9">
    <w:abstractNumId w:val="3"/>
  </w:num>
  <w:num w:numId="10">
    <w:abstractNumId w:val="3"/>
  </w:num>
  <w:num w:numId="11">
    <w:abstractNumId w:val="9"/>
  </w:num>
  <w:num w:numId="12">
    <w:abstractNumId w:val="9"/>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lvl w:ilvl="0">
        <w:numFmt w:val="bullet"/>
        <w:lvlText w:val="-"/>
        <w:lvlJc w:val="left"/>
        <w:pPr>
          <w:ind w:left="360" w:hanging="360"/>
        </w:pPr>
        <w:rPr>
          <w:rFonts w:cs="Times New Roman"/>
        </w:rPr>
      </w:lvl>
    </w:lvlOverride>
  </w:num>
  <w:num w:numId="19">
    <w:abstractNumId w:val="5"/>
  </w:num>
  <w:num w:numId="20">
    <w:abstractNumId w:val="5"/>
  </w:num>
  <w:num w:numId="21">
    <w:abstractNumId w:val="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DeQI2HJYzHV91eB56/LprP4LWNvwT1d2GONGNa+Gbodt1WB/NaJRhyYRIbKCCmjrXnBnpYXeBUYOG5zb8uzlAw==" w:salt="f9KrshF0UmtcHblQJLetnQ=="/>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79"/>
    <w:rsid w:val="0013505D"/>
    <w:rsid w:val="00187F8B"/>
    <w:rsid w:val="003A7FB7"/>
    <w:rsid w:val="003E174A"/>
    <w:rsid w:val="004B5B3B"/>
    <w:rsid w:val="005756FA"/>
    <w:rsid w:val="00607892"/>
    <w:rsid w:val="00645FF1"/>
    <w:rsid w:val="007256F0"/>
    <w:rsid w:val="009D019D"/>
    <w:rsid w:val="00A977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3B6F50-21FB-4EF1-B764-BF4ED0E3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5756FA"/>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semiHidden/>
    <w:unhideWhenUsed/>
    <w:qFormat/>
    <w:rsid w:val="005756FA"/>
    <w:pPr>
      <w:keepNext/>
      <w:tabs>
        <w:tab w:val="left" w:pos="567"/>
      </w:tabs>
      <w:snapToGrid w:val="0"/>
      <w:spacing w:before="240" w:after="60" w:line="260" w:lineRule="exact"/>
      <w:outlineLvl w:val="1"/>
    </w:pPr>
    <w:rPr>
      <w:rFonts w:ascii="Cambria" w:eastAsia="Times New Roman" w:hAnsi="Cambria" w:cs="Times New Roman"/>
      <w:b/>
      <w:bCs/>
      <w:i/>
      <w:iCs/>
      <w:sz w:val="28"/>
      <w:szCs w:val="28"/>
      <w:lang w:val="en-GB" w:eastAsia="x-none"/>
    </w:rPr>
  </w:style>
  <w:style w:type="paragraph" w:styleId="Antrat3">
    <w:name w:val="heading 3"/>
    <w:basedOn w:val="prastasis"/>
    <w:next w:val="prastasis"/>
    <w:link w:val="Antrat3Diagrama"/>
    <w:uiPriority w:val="99"/>
    <w:semiHidden/>
    <w:unhideWhenUsed/>
    <w:qFormat/>
    <w:rsid w:val="005756FA"/>
    <w:pPr>
      <w:keepNext/>
      <w:keepLines/>
      <w:tabs>
        <w:tab w:val="left" w:pos="567"/>
      </w:tabs>
      <w:snapToGrid w:val="0"/>
      <w:spacing w:before="120" w:after="80" w:line="260" w:lineRule="exact"/>
      <w:outlineLvl w:val="2"/>
    </w:pPr>
    <w:rPr>
      <w:rFonts w:ascii="Cambria" w:eastAsia="Times New Roman" w:hAnsi="Cambria" w:cs="Times New Roman"/>
      <w:b/>
      <w:bCs/>
      <w:sz w:val="26"/>
      <w:szCs w:val="26"/>
      <w:lang w:val="en-GB" w:eastAsia="x-none"/>
    </w:rPr>
  </w:style>
  <w:style w:type="paragraph" w:styleId="Antrat4">
    <w:name w:val="heading 4"/>
    <w:basedOn w:val="prastasis"/>
    <w:next w:val="prastasis"/>
    <w:link w:val="Antrat4Diagrama"/>
    <w:uiPriority w:val="99"/>
    <w:semiHidden/>
    <w:unhideWhenUsed/>
    <w:qFormat/>
    <w:rsid w:val="005756FA"/>
    <w:pPr>
      <w:keepNext/>
      <w:tabs>
        <w:tab w:val="left" w:pos="567"/>
      </w:tabs>
      <w:snapToGrid w:val="0"/>
      <w:spacing w:after="0" w:line="260" w:lineRule="exact"/>
      <w:jc w:val="both"/>
      <w:outlineLvl w:val="3"/>
    </w:pPr>
    <w:rPr>
      <w:rFonts w:ascii="Calibri" w:eastAsia="Times New Roman" w:hAnsi="Calibri" w:cs="Times New Roman"/>
      <w:b/>
      <w:bCs/>
      <w:sz w:val="28"/>
      <w:szCs w:val="28"/>
      <w:lang w:val="en-GB" w:eastAsia="x-none"/>
    </w:rPr>
  </w:style>
  <w:style w:type="paragraph" w:styleId="Antrat5">
    <w:name w:val="heading 5"/>
    <w:basedOn w:val="prastasis"/>
    <w:next w:val="prastasis"/>
    <w:link w:val="Antrat5Diagrama"/>
    <w:uiPriority w:val="99"/>
    <w:semiHidden/>
    <w:unhideWhenUsed/>
    <w:qFormat/>
    <w:rsid w:val="005756FA"/>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semiHidden/>
    <w:unhideWhenUsed/>
    <w:qFormat/>
    <w:rsid w:val="005756FA"/>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semiHidden/>
    <w:unhideWhenUsed/>
    <w:qFormat/>
    <w:rsid w:val="005756FA"/>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semiHidden/>
    <w:unhideWhenUsed/>
    <w:qFormat/>
    <w:rsid w:val="005756FA"/>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semiHidden/>
    <w:unhideWhenUsed/>
    <w:qFormat/>
    <w:rsid w:val="005756FA"/>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756FA"/>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semiHidden/>
    <w:rsid w:val="005756FA"/>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semiHidden/>
    <w:rsid w:val="005756FA"/>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semiHidden/>
    <w:rsid w:val="005756FA"/>
    <w:rPr>
      <w:rFonts w:ascii="Calibri" w:eastAsia="Times New Roman" w:hAnsi="Calibri" w:cs="Times New Roman"/>
      <w:b/>
      <w:bCs/>
      <w:sz w:val="28"/>
      <w:szCs w:val="28"/>
      <w:lang w:val="en-GB" w:eastAsia="x-none"/>
    </w:rPr>
  </w:style>
  <w:style w:type="character" w:customStyle="1" w:styleId="Antrat5Diagrama">
    <w:name w:val="Antraštė 5 Diagrama"/>
    <w:basedOn w:val="Numatytasispastraiposriftas"/>
    <w:link w:val="Antrat5"/>
    <w:uiPriority w:val="99"/>
    <w:semiHidden/>
    <w:rsid w:val="005756FA"/>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semiHidden/>
    <w:rsid w:val="005756FA"/>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semiHidden/>
    <w:rsid w:val="005756FA"/>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semiHidden/>
    <w:rsid w:val="005756FA"/>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semiHidden/>
    <w:rsid w:val="005756FA"/>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rsid w:val="005756FA"/>
  </w:style>
  <w:style w:type="character" w:styleId="Hipersaitas">
    <w:name w:val="Hyperlink"/>
    <w:uiPriority w:val="99"/>
    <w:semiHidden/>
    <w:unhideWhenUsed/>
    <w:rsid w:val="005756FA"/>
    <w:rPr>
      <w:color w:val="0000FF"/>
      <w:u w:val="single"/>
    </w:rPr>
  </w:style>
  <w:style w:type="character" w:styleId="Perirtashipersaitas">
    <w:name w:val="FollowedHyperlink"/>
    <w:uiPriority w:val="99"/>
    <w:semiHidden/>
    <w:unhideWhenUsed/>
    <w:rsid w:val="005756FA"/>
    <w:rPr>
      <w:rFonts w:ascii="Times New Roman" w:hAnsi="Times New Roman" w:cs="Times New Roman" w:hint="default"/>
      <w:color w:val="800080"/>
      <w:u w:val="single"/>
    </w:rPr>
  </w:style>
  <w:style w:type="character" w:styleId="Grietas">
    <w:name w:val="Strong"/>
    <w:uiPriority w:val="99"/>
    <w:qFormat/>
    <w:rsid w:val="005756FA"/>
    <w:rPr>
      <w:rFonts w:ascii="Times New Roman" w:hAnsi="Times New Roman" w:cs="Times New Roman" w:hint="default"/>
      <w:b/>
      <w:bCs/>
    </w:rPr>
  </w:style>
  <w:style w:type="paragraph" w:styleId="prastojitrauka">
    <w:name w:val="Normal Indent"/>
    <w:basedOn w:val="prastasis"/>
    <w:uiPriority w:val="99"/>
    <w:semiHidden/>
    <w:unhideWhenUsed/>
    <w:rsid w:val="005756FA"/>
    <w:pPr>
      <w:overflowPunct w:val="0"/>
      <w:autoSpaceDE w:val="0"/>
      <w:autoSpaceDN w:val="0"/>
      <w:adjustRightInd w:val="0"/>
      <w:spacing w:after="0" w:line="240" w:lineRule="auto"/>
      <w:ind w:left="708"/>
    </w:pPr>
    <w:rPr>
      <w:rFonts w:ascii="Courier" w:eastAsia="Times New Roman" w:hAnsi="Courier" w:cs="Times New Roman"/>
      <w:sz w:val="24"/>
      <w:szCs w:val="24"/>
      <w:lang w:val="de-DE" w:eastAsia="lv-LV"/>
    </w:rPr>
  </w:style>
  <w:style w:type="paragraph" w:styleId="Komentarotekstas">
    <w:name w:val="annotation text"/>
    <w:basedOn w:val="prastasis"/>
    <w:link w:val="KomentarotekstasDiagrama"/>
    <w:uiPriority w:val="99"/>
    <w:semiHidden/>
    <w:unhideWhenUsed/>
    <w:rsid w:val="005756FA"/>
    <w:pPr>
      <w:tabs>
        <w:tab w:val="left" w:pos="567"/>
      </w:tabs>
      <w:snapToGrid w:val="0"/>
      <w:spacing w:after="0" w:line="260" w:lineRule="exact"/>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5756FA"/>
    <w:rPr>
      <w:rFonts w:ascii="Times New Roman" w:eastAsia="Times New Roman" w:hAnsi="Times New Roman" w:cs="Times New Roman"/>
      <w:sz w:val="20"/>
      <w:szCs w:val="20"/>
      <w:lang w:val="en-GB"/>
    </w:rPr>
  </w:style>
  <w:style w:type="paragraph" w:styleId="Antrats">
    <w:name w:val="header"/>
    <w:basedOn w:val="prastasis"/>
    <w:link w:val="AntratsDiagrama"/>
    <w:uiPriority w:val="99"/>
    <w:semiHidden/>
    <w:unhideWhenUsed/>
    <w:rsid w:val="005756FA"/>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uiPriority w:val="99"/>
    <w:semiHidden/>
    <w:rsid w:val="005756FA"/>
    <w:rPr>
      <w:rFonts w:ascii="Times New Roman" w:eastAsia="SimSun" w:hAnsi="Times New Roman" w:cs="Times New Roman"/>
      <w:szCs w:val="20"/>
      <w:lang w:val="en-GB" w:eastAsia="zh-CN"/>
    </w:rPr>
  </w:style>
  <w:style w:type="paragraph" w:styleId="Porat">
    <w:name w:val="footer"/>
    <w:basedOn w:val="prastasis"/>
    <w:link w:val="PoratDiagrama"/>
    <w:uiPriority w:val="99"/>
    <w:semiHidden/>
    <w:unhideWhenUsed/>
    <w:rsid w:val="005756FA"/>
    <w:pPr>
      <w:tabs>
        <w:tab w:val="left" w:pos="567"/>
        <w:tab w:val="center" w:pos="4536"/>
        <w:tab w:val="right" w:pos="8306"/>
      </w:tabs>
      <w:snapToGrid w:val="0"/>
      <w:spacing w:after="0" w:line="260" w:lineRule="exact"/>
    </w:pPr>
    <w:rPr>
      <w:rFonts w:ascii="Times New Roman" w:eastAsia="Times New Roman" w:hAnsi="Times New Roman" w:cs="Times New Roman"/>
      <w:szCs w:val="20"/>
      <w:lang w:val="en-GB" w:eastAsia="x-none"/>
    </w:rPr>
  </w:style>
  <w:style w:type="character" w:customStyle="1" w:styleId="PoratDiagrama">
    <w:name w:val="Poraštė Diagrama"/>
    <w:basedOn w:val="Numatytasispastraiposriftas"/>
    <w:link w:val="Porat"/>
    <w:uiPriority w:val="99"/>
    <w:semiHidden/>
    <w:rsid w:val="005756FA"/>
    <w:rPr>
      <w:rFonts w:ascii="Times New Roman" w:eastAsia="Times New Roman" w:hAnsi="Times New Roman" w:cs="Times New Roman"/>
      <w:szCs w:val="20"/>
      <w:lang w:val="en-GB" w:eastAsia="x-none"/>
    </w:rPr>
  </w:style>
  <w:style w:type="paragraph" w:styleId="Dokumentoinaostekstas">
    <w:name w:val="endnote text"/>
    <w:basedOn w:val="prastasis"/>
    <w:link w:val="DokumentoinaostekstasDiagrama"/>
    <w:uiPriority w:val="99"/>
    <w:semiHidden/>
    <w:unhideWhenUsed/>
    <w:rsid w:val="005756FA"/>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semiHidden/>
    <w:rsid w:val="005756FA"/>
    <w:rPr>
      <w:rFonts w:ascii="Times New Roman" w:eastAsia="SimSun" w:hAnsi="Times New Roman" w:cs="Times New Roman"/>
      <w:szCs w:val="20"/>
      <w:lang w:val="en-GB"/>
    </w:rPr>
  </w:style>
  <w:style w:type="paragraph" w:styleId="Pavadinimas">
    <w:name w:val="Title"/>
    <w:basedOn w:val="prastasis"/>
    <w:link w:val="PavadinimasDiagrama"/>
    <w:uiPriority w:val="99"/>
    <w:qFormat/>
    <w:rsid w:val="005756FA"/>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5756FA"/>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semiHidden/>
    <w:unhideWhenUsed/>
    <w:rsid w:val="005756FA"/>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semiHidden/>
    <w:rsid w:val="005756FA"/>
    <w:rPr>
      <w:rFonts w:ascii="Times New Roman" w:eastAsia="SimSun" w:hAnsi="Times New Roman" w:cs="Times New Roman"/>
      <w:i/>
      <w:color w:val="008000"/>
      <w:szCs w:val="20"/>
      <w:lang w:val="en-GB"/>
    </w:rPr>
  </w:style>
  <w:style w:type="paragraph" w:styleId="Pagrindiniotekstotrauka">
    <w:name w:val="Body Text Indent"/>
    <w:basedOn w:val="prastasis"/>
    <w:link w:val="PagrindiniotekstotraukaDiagrama"/>
    <w:uiPriority w:val="99"/>
    <w:semiHidden/>
    <w:unhideWhenUsed/>
    <w:rsid w:val="005756FA"/>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semiHidden/>
    <w:rsid w:val="005756FA"/>
    <w:rPr>
      <w:rFonts w:ascii="Times New Roman" w:eastAsia="SimSun" w:hAnsi="Times New Roman" w:cs="Times New Roman"/>
      <w:lang w:val="en-GB" w:eastAsia="en-GB"/>
    </w:rPr>
  </w:style>
  <w:style w:type="paragraph" w:styleId="Paantrat">
    <w:name w:val="Subtitle"/>
    <w:basedOn w:val="prastasis"/>
    <w:link w:val="PaantratDiagrama"/>
    <w:uiPriority w:val="99"/>
    <w:qFormat/>
    <w:rsid w:val="005756FA"/>
    <w:pPr>
      <w:spacing w:after="60" w:line="240" w:lineRule="auto"/>
      <w:jc w:val="center"/>
      <w:outlineLvl w:val="1"/>
    </w:pPr>
    <w:rPr>
      <w:rFonts w:ascii="Arial" w:eastAsia="Times New Roman" w:hAnsi="Arial" w:cs="Times New Roman"/>
      <w:sz w:val="24"/>
      <w:szCs w:val="24"/>
      <w:lang w:val="de-DE" w:eastAsia="lv-LV"/>
    </w:rPr>
  </w:style>
  <w:style w:type="character" w:customStyle="1" w:styleId="PaantratDiagrama">
    <w:name w:val="Paantraštė Diagrama"/>
    <w:basedOn w:val="Numatytasispastraiposriftas"/>
    <w:link w:val="Paantrat"/>
    <w:uiPriority w:val="99"/>
    <w:rsid w:val="005756FA"/>
    <w:rPr>
      <w:rFonts w:ascii="Arial" w:eastAsia="Times New Roman" w:hAnsi="Arial" w:cs="Times New Roman"/>
      <w:sz w:val="24"/>
      <w:szCs w:val="24"/>
      <w:lang w:val="de-DE" w:eastAsia="lv-LV"/>
    </w:rPr>
  </w:style>
  <w:style w:type="paragraph" w:styleId="Pagrindinistekstas2">
    <w:name w:val="Body Text 2"/>
    <w:basedOn w:val="prastasis"/>
    <w:link w:val="Pagrindinistekstas2Diagrama"/>
    <w:uiPriority w:val="99"/>
    <w:semiHidden/>
    <w:unhideWhenUsed/>
    <w:rsid w:val="005756F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semiHidden/>
    <w:rsid w:val="005756FA"/>
    <w:rPr>
      <w:rFonts w:ascii="Times New Roman" w:eastAsia="SimSun" w:hAnsi="Times New Roman" w:cs="Times New Roman"/>
      <w:b/>
      <w:bCs/>
      <w:color w:val="0000FF"/>
      <w:u w:val="single"/>
      <w:lang w:val="en-GB"/>
    </w:rPr>
  </w:style>
  <w:style w:type="paragraph" w:styleId="Pagrindinistekstas3">
    <w:name w:val="Body Text 3"/>
    <w:basedOn w:val="prastasis"/>
    <w:link w:val="Pagrindinistekstas3Diagrama"/>
    <w:uiPriority w:val="99"/>
    <w:semiHidden/>
    <w:unhideWhenUsed/>
    <w:rsid w:val="005756FA"/>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semiHidden/>
    <w:rsid w:val="005756FA"/>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semiHidden/>
    <w:unhideWhenUsed/>
    <w:rsid w:val="005756F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semiHidden/>
    <w:rsid w:val="005756FA"/>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iPriority w:val="99"/>
    <w:semiHidden/>
    <w:unhideWhenUsed/>
    <w:rsid w:val="005756FA"/>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semiHidden/>
    <w:rsid w:val="005756FA"/>
    <w:rPr>
      <w:rFonts w:ascii="Times New Roman" w:eastAsia="SimSun" w:hAnsi="Times New Roman" w:cs="Times New Roman"/>
      <w:szCs w:val="21"/>
      <w:lang w:val="en-GB"/>
    </w:rPr>
  </w:style>
  <w:style w:type="paragraph" w:styleId="Dokumentostruktra">
    <w:name w:val="Document Map"/>
    <w:basedOn w:val="prastasis"/>
    <w:link w:val="DokumentostruktraDiagrama"/>
    <w:uiPriority w:val="99"/>
    <w:semiHidden/>
    <w:unhideWhenUsed/>
    <w:rsid w:val="005756FA"/>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semiHidden/>
    <w:rsid w:val="005756FA"/>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semiHidden/>
    <w:unhideWhenUsed/>
    <w:rsid w:val="005756FA"/>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semiHidden/>
    <w:rsid w:val="005756FA"/>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5756FA"/>
    <w:rPr>
      <w:b/>
      <w:bCs/>
    </w:rPr>
  </w:style>
  <w:style w:type="character" w:customStyle="1" w:styleId="KomentarotemaDiagrama">
    <w:name w:val="Komentaro tema Diagrama"/>
    <w:basedOn w:val="KomentarotekstasDiagrama"/>
    <w:link w:val="Komentarotema"/>
    <w:uiPriority w:val="99"/>
    <w:semiHidden/>
    <w:rsid w:val="005756FA"/>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5756FA"/>
    <w:pPr>
      <w:tabs>
        <w:tab w:val="left" w:pos="567"/>
      </w:tabs>
      <w:snapToGrid w:val="0"/>
      <w:spacing w:after="0" w:line="240" w:lineRule="auto"/>
    </w:pPr>
    <w:rPr>
      <w:rFonts w:ascii="Tahoma" w:eastAsia="Times New Roman" w:hAnsi="Tahoma" w:cs="Times New Roman"/>
      <w:sz w:val="16"/>
      <w:szCs w:val="16"/>
      <w:lang w:val="en-GB" w:eastAsia="x-none"/>
    </w:rPr>
  </w:style>
  <w:style w:type="character" w:customStyle="1" w:styleId="DebesliotekstasDiagrama">
    <w:name w:val="Debesėlio tekstas Diagrama"/>
    <w:basedOn w:val="Numatytasispastraiposriftas"/>
    <w:link w:val="Debesliotekstas"/>
    <w:uiPriority w:val="99"/>
    <w:semiHidden/>
    <w:rsid w:val="005756FA"/>
    <w:rPr>
      <w:rFonts w:ascii="Tahoma" w:eastAsia="Times New Roman" w:hAnsi="Tahoma" w:cs="Times New Roman"/>
      <w:sz w:val="16"/>
      <w:szCs w:val="16"/>
      <w:lang w:val="en-GB" w:eastAsia="x-none"/>
    </w:rPr>
  </w:style>
  <w:style w:type="paragraph" w:styleId="Pataisymai">
    <w:name w:val="Revision"/>
    <w:uiPriority w:val="99"/>
    <w:semiHidden/>
    <w:rsid w:val="005756FA"/>
    <w:pPr>
      <w:snapToGrid w:val="0"/>
      <w:spacing w:after="0" w:line="240" w:lineRule="auto"/>
    </w:pPr>
    <w:rPr>
      <w:rFonts w:ascii="Times New Roman" w:eastAsia="Times New Roman" w:hAnsi="Times New Roman" w:cs="Times New Roman"/>
      <w:szCs w:val="20"/>
      <w:lang w:val="en-GB"/>
    </w:rPr>
  </w:style>
  <w:style w:type="paragraph" w:styleId="Sraopastraipa">
    <w:name w:val="List Paragraph"/>
    <w:basedOn w:val="prastasis"/>
    <w:uiPriority w:val="99"/>
    <w:qFormat/>
    <w:rsid w:val="005756FA"/>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BodytextAgencyChar">
    <w:name w:val="Body text (Agency) Char"/>
    <w:link w:val="BodytextAgency"/>
    <w:uiPriority w:val="99"/>
    <w:locked/>
    <w:rsid w:val="005756FA"/>
    <w:rPr>
      <w:rFonts w:ascii="Verdana" w:eastAsia="Times New Roman" w:hAnsi="Verdana"/>
      <w:sz w:val="18"/>
      <w:lang w:val="en-GB" w:eastAsia="x-none"/>
    </w:rPr>
  </w:style>
  <w:style w:type="paragraph" w:customStyle="1" w:styleId="BodytextAgency">
    <w:name w:val="Body text (Agency)"/>
    <w:basedOn w:val="prastasis"/>
    <w:link w:val="BodytextAgencyChar"/>
    <w:uiPriority w:val="99"/>
    <w:rsid w:val="005756FA"/>
    <w:pPr>
      <w:snapToGrid w:val="0"/>
      <w:spacing w:after="140" w:line="280" w:lineRule="atLeast"/>
    </w:pPr>
    <w:rPr>
      <w:rFonts w:ascii="Verdana" w:eastAsia="Times New Roman" w:hAnsi="Verdana"/>
      <w:sz w:val="18"/>
      <w:lang w:val="en-GB" w:eastAsia="x-none"/>
    </w:rPr>
  </w:style>
  <w:style w:type="character" w:customStyle="1" w:styleId="NormalAgencyChar">
    <w:name w:val="Normal (Agency) Char"/>
    <w:link w:val="NormalAgency"/>
    <w:uiPriority w:val="99"/>
    <w:locked/>
    <w:rsid w:val="005756FA"/>
    <w:rPr>
      <w:rFonts w:ascii="Verdana" w:eastAsia="Times New Roman" w:hAnsi="Verdana"/>
      <w:sz w:val="18"/>
      <w:lang w:val="en-GB"/>
    </w:rPr>
  </w:style>
  <w:style w:type="paragraph" w:customStyle="1" w:styleId="NormalAgency">
    <w:name w:val="Normal (Agency)"/>
    <w:link w:val="NormalAgencyChar"/>
    <w:uiPriority w:val="99"/>
    <w:rsid w:val="005756FA"/>
    <w:pPr>
      <w:snapToGrid w:val="0"/>
      <w:spacing w:after="0" w:line="240" w:lineRule="auto"/>
    </w:pPr>
    <w:rPr>
      <w:rFonts w:ascii="Verdana" w:eastAsia="Times New Roman" w:hAnsi="Verdana"/>
      <w:sz w:val="18"/>
      <w:lang w:val="en-GB"/>
    </w:rPr>
  </w:style>
  <w:style w:type="paragraph" w:customStyle="1" w:styleId="TabletextrowsAgency">
    <w:name w:val="Table text rows (Agency)"/>
    <w:basedOn w:val="prastasis"/>
    <w:uiPriority w:val="99"/>
    <w:rsid w:val="005756FA"/>
    <w:pPr>
      <w:snapToGrid w:val="0"/>
      <w:spacing w:after="0" w:line="280" w:lineRule="exact"/>
    </w:pPr>
    <w:rPr>
      <w:rFonts w:ascii="Verdana" w:eastAsia="Times New Roman" w:hAnsi="Verdana" w:cs="Times New Roman"/>
      <w:sz w:val="18"/>
      <w:szCs w:val="20"/>
      <w:lang w:val="en-GB"/>
    </w:rPr>
  </w:style>
  <w:style w:type="paragraph" w:customStyle="1" w:styleId="EMEAEnBodyText">
    <w:name w:val="EMEA En Body Text"/>
    <w:basedOn w:val="prastasis"/>
    <w:uiPriority w:val="99"/>
    <w:rsid w:val="005756FA"/>
    <w:pPr>
      <w:spacing w:before="120" w:after="120" w:line="240" w:lineRule="auto"/>
      <w:jc w:val="both"/>
    </w:pPr>
    <w:rPr>
      <w:rFonts w:ascii="Times New Roman" w:eastAsia="SimSun" w:hAnsi="Times New Roman" w:cs="Times New Roman"/>
      <w:szCs w:val="20"/>
      <w:lang w:val="en-US" w:eastAsia="zh-CN"/>
    </w:rPr>
  </w:style>
  <w:style w:type="paragraph" w:customStyle="1" w:styleId="AHeader1">
    <w:name w:val="AHeader 1"/>
    <w:basedOn w:val="prastasis"/>
    <w:uiPriority w:val="99"/>
    <w:rsid w:val="005756FA"/>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5756FA"/>
    <w:pPr>
      <w:tabs>
        <w:tab w:val="clear" w:pos="720"/>
        <w:tab w:val="num" w:pos="360"/>
      </w:tabs>
      <w:ind w:left="709" w:hanging="425"/>
    </w:pPr>
    <w:rPr>
      <w:sz w:val="22"/>
    </w:rPr>
  </w:style>
  <w:style w:type="paragraph" w:customStyle="1" w:styleId="AHeader3">
    <w:name w:val="AHeader 3"/>
    <w:basedOn w:val="AHeader2"/>
    <w:uiPriority w:val="99"/>
    <w:rsid w:val="005756FA"/>
    <w:pPr>
      <w:ind w:left="1276" w:hanging="567"/>
    </w:pPr>
  </w:style>
  <w:style w:type="paragraph" w:customStyle="1" w:styleId="AHeader2abc">
    <w:name w:val="AHeader 2 abc"/>
    <w:basedOn w:val="AHeader3"/>
    <w:uiPriority w:val="99"/>
    <w:rsid w:val="005756FA"/>
    <w:pPr>
      <w:jc w:val="both"/>
    </w:pPr>
    <w:rPr>
      <w:b w:val="0"/>
      <w:bCs w:val="0"/>
    </w:rPr>
  </w:style>
  <w:style w:type="paragraph" w:customStyle="1" w:styleId="AHeader3abc">
    <w:name w:val="AHeader 3 abc"/>
    <w:basedOn w:val="AHeader2abc"/>
    <w:uiPriority w:val="99"/>
    <w:rsid w:val="005756FA"/>
    <w:pPr>
      <w:ind w:left="1701" w:hanging="425"/>
    </w:pPr>
  </w:style>
  <w:style w:type="paragraph" w:customStyle="1" w:styleId="TableheadingrowsAgency">
    <w:name w:val="Table heading rows (Agency)"/>
    <w:basedOn w:val="BodytextAgency"/>
    <w:uiPriority w:val="99"/>
    <w:rsid w:val="005756FA"/>
    <w:pPr>
      <w:keepNext/>
      <w:snapToGrid/>
    </w:pPr>
    <w:rPr>
      <w:rFonts w:eastAsia="SimSun" w:cs="Verdana"/>
      <w:b/>
      <w:szCs w:val="18"/>
      <w:lang w:eastAsia="en-GB"/>
    </w:rPr>
  </w:style>
  <w:style w:type="paragraph" w:customStyle="1" w:styleId="Default">
    <w:name w:val="Default"/>
    <w:rsid w:val="005756FA"/>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customStyle="1" w:styleId="BTEMEASMCAChar">
    <w:name w:val="BT EMEA_SMCA Char"/>
    <w:link w:val="BTEMEASMCA"/>
    <w:uiPriority w:val="99"/>
    <w:locked/>
    <w:rsid w:val="005756FA"/>
    <w:rPr>
      <w:rFonts w:ascii="Times New Roman" w:eastAsia="SimSun" w:hAnsi="Times New Roman" w:cs="Times New Roman"/>
      <w:noProof/>
      <w:lang w:val="x-none" w:eastAsia="x-none"/>
    </w:rPr>
  </w:style>
  <w:style w:type="paragraph" w:customStyle="1" w:styleId="BTEMEASMCA">
    <w:name w:val="BT EMEA_SMCA"/>
    <w:basedOn w:val="prastasis"/>
    <w:link w:val="BTEMEASMCAChar"/>
    <w:autoRedefine/>
    <w:uiPriority w:val="99"/>
    <w:rsid w:val="005756FA"/>
    <w:pPr>
      <w:spacing w:after="0" w:line="240" w:lineRule="auto"/>
    </w:pPr>
    <w:rPr>
      <w:rFonts w:ascii="Times New Roman" w:eastAsia="SimSun" w:hAnsi="Times New Roman" w:cs="Times New Roman"/>
      <w:noProof/>
      <w:lang w:val="x-none" w:eastAsia="x-none"/>
    </w:rPr>
  </w:style>
  <w:style w:type="paragraph" w:customStyle="1" w:styleId="TTEMEASMCA">
    <w:name w:val="TT EMEA_SMCA"/>
    <w:basedOn w:val="Antrat1"/>
    <w:autoRedefine/>
    <w:uiPriority w:val="99"/>
    <w:rsid w:val="005756FA"/>
    <w:pPr>
      <w:spacing w:before="0" w:after="0" w:line="240" w:lineRule="auto"/>
      <w:ind w:left="567" w:hanging="567"/>
      <w:jc w:val="center"/>
    </w:pPr>
    <w:rPr>
      <w:rFonts w:eastAsia="Times New Roman"/>
      <w:sz w:val="22"/>
      <w:szCs w:val="22"/>
      <w:lang w:eastAsia="lt-LT"/>
    </w:rPr>
  </w:style>
  <w:style w:type="paragraph" w:customStyle="1" w:styleId="BTAnIIEMEASMCA">
    <w:name w:val="BT(AnII) EMEA_SMCA"/>
    <w:basedOn w:val="prastasis"/>
    <w:autoRedefine/>
    <w:uiPriority w:val="99"/>
    <w:rsid w:val="005756FA"/>
    <w:pPr>
      <w:tabs>
        <w:tab w:val="left" w:pos="1701"/>
      </w:tabs>
      <w:spacing w:after="0" w:line="240" w:lineRule="auto"/>
      <w:ind w:left="1701" w:hanging="567"/>
    </w:pPr>
    <w:rPr>
      <w:rFonts w:ascii="Times New Roman" w:eastAsia="Times New Roman" w:hAnsi="Times New Roman" w:cs="Times New Roman"/>
      <w:b/>
      <w:lang w:val="en-GB"/>
    </w:rPr>
  </w:style>
  <w:style w:type="paragraph" w:customStyle="1" w:styleId="PI-1EMEASMCA">
    <w:name w:val="PI-1 EMEA_SMCA"/>
    <w:basedOn w:val="Antrat2"/>
    <w:autoRedefine/>
    <w:uiPriority w:val="99"/>
    <w:rsid w:val="005756FA"/>
    <w:pPr>
      <w:snapToGrid/>
      <w:spacing w:before="0" w:after="0" w:line="240" w:lineRule="auto"/>
      <w:ind w:left="567" w:hanging="567"/>
    </w:pPr>
    <w:rPr>
      <w:rFonts w:ascii="Times New Roman" w:hAnsi="Times New Roman"/>
      <w:bCs w:val="0"/>
      <w:i w:val="0"/>
      <w:iCs w:val="0"/>
      <w:sz w:val="22"/>
      <w:szCs w:val="22"/>
      <w:lang w:val="lt-LT" w:eastAsia="en-US"/>
    </w:rPr>
  </w:style>
  <w:style w:type="paragraph" w:customStyle="1" w:styleId="BTuEMEASMCA">
    <w:name w:val="BT(u) EMEA_SMCA"/>
    <w:basedOn w:val="BTEMEASMCA"/>
    <w:autoRedefine/>
    <w:uiPriority w:val="99"/>
    <w:rsid w:val="005756FA"/>
    <w:rPr>
      <w:rFonts w:eastAsia="Times New Roman"/>
      <w:u w:val="single"/>
      <w:lang w:val="lt-LT" w:eastAsia="en-US"/>
    </w:rPr>
  </w:style>
  <w:style w:type="paragraph" w:customStyle="1" w:styleId="PI-2EMEASMCA">
    <w:name w:val="PI-2 EMEA_SMCA"/>
    <w:basedOn w:val="Antrat3"/>
    <w:autoRedefine/>
    <w:uiPriority w:val="99"/>
    <w:rsid w:val="005756FA"/>
    <w:pPr>
      <w:snapToGrid/>
      <w:spacing w:before="0" w:after="0" w:line="240" w:lineRule="auto"/>
      <w:ind w:left="567" w:hanging="567"/>
    </w:pPr>
    <w:rPr>
      <w:rFonts w:ascii="Times New Roman" w:hAnsi="Times New Roman"/>
      <w:bCs w:val="0"/>
      <w:kern w:val="28"/>
      <w:sz w:val="22"/>
      <w:szCs w:val="22"/>
      <w:lang w:val="lt-LT" w:eastAsia="en-US"/>
    </w:rPr>
  </w:style>
  <w:style w:type="paragraph" w:customStyle="1" w:styleId="BT-EMEASMCA">
    <w:name w:val="BT- EMEA_SMCA"/>
    <w:basedOn w:val="prastasis"/>
    <w:autoRedefine/>
    <w:uiPriority w:val="99"/>
    <w:rsid w:val="005756FA"/>
    <w:pPr>
      <w:spacing w:after="0" w:line="240" w:lineRule="auto"/>
    </w:pPr>
    <w:rPr>
      <w:rFonts w:ascii="Times New Roman" w:eastAsia="Times New Roman" w:hAnsi="Times New Roman" w:cs="Times New Roman"/>
      <w:b/>
      <w:bCs/>
      <w:noProof/>
    </w:rPr>
  </w:style>
  <w:style w:type="paragraph" w:customStyle="1" w:styleId="BTbEMEASMCA">
    <w:name w:val="BT(b) EMEA_SMCA"/>
    <w:basedOn w:val="BTEMEASMCA"/>
    <w:autoRedefine/>
    <w:uiPriority w:val="99"/>
    <w:rsid w:val="005756FA"/>
    <w:rPr>
      <w:rFonts w:eastAsia="Times New Roman"/>
      <w:b/>
      <w:noProof w:val="0"/>
      <w:lang w:val="lt-LT" w:eastAsia="en-US"/>
    </w:rPr>
  </w:style>
  <w:style w:type="paragraph" w:customStyle="1" w:styleId="knZulassung02">
    <w:name w:val="knZulassung02"/>
    <w:basedOn w:val="prastasis"/>
    <w:uiPriority w:val="99"/>
    <w:rsid w:val="005756FA"/>
    <w:pPr>
      <w:suppressAutoHyphens/>
      <w:autoSpaceDE w:val="0"/>
      <w:autoSpaceDN w:val="0"/>
      <w:spacing w:after="120" w:line="240" w:lineRule="auto"/>
      <w:ind w:left="1843" w:right="284"/>
    </w:pPr>
    <w:rPr>
      <w:rFonts w:ascii="Courier" w:eastAsia="Times New Roman" w:hAnsi="Courier" w:cs="Courier"/>
      <w:sz w:val="24"/>
      <w:szCs w:val="24"/>
      <w:lang w:val="de-DE" w:eastAsia="lv-LV"/>
    </w:rPr>
  </w:style>
  <w:style w:type="paragraph" w:customStyle="1" w:styleId="KNBrief">
    <w:name w:val="KNBrief"/>
    <w:basedOn w:val="prastasis"/>
    <w:uiPriority w:val="99"/>
    <w:rsid w:val="005756FA"/>
    <w:pPr>
      <w:overflowPunct w:val="0"/>
      <w:autoSpaceDE w:val="0"/>
      <w:autoSpaceDN w:val="0"/>
      <w:adjustRightInd w:val="0"/>
      <w:spacing w:after="0" w:line="280" w:lineRule="exact"/>
      <w:ind w:left="567" w:right="284"/>
    </w:pPr>
    <w:rPr>
      <w:rFonts w:ascii="Arial" w:eastAsia="Times New Roman" w:hAnsi="Arial" w:cs="Arial"/>
      <w:sz w:val="20"/>
      <w:szCs w:val="20"/>
      <w:lang w:val="de-DE" w:eastAsia="lv-LV"/>
    </w:rPr>
  </w:style>
  <w:style w:type="paragraph" w:customStyle="1" w:styleId="TxBrp22">
    <w:name w:val="TxBr_p22"/>
    <w:basedOn w:val="prastasis"/>
    <w:uiPriority w:val="99"/>
    <w:rsid w:val="005756FA"/>
    <w:pPr>
      <w:widowControl w:val="0"/>
      <w:tabs>
        <w:tab w:val="left" w:pos="1695"/>
      </w:tabs>
      <w:autoSpaceDE w:val="0"/>
      <w:autoSpaceDN w:val="0"/>
      <w:adjustRightInd w:val="0"/>
      <w:spacing w:after="0" w:line="272" w:lineRule="atLeast"/>
      <w:ind w:left="1695" w:hanging="692"/>
    </w:pPr>
    <w:rPr>
      <w:rFonts w:ascii="Courier" w:eastAsia="Times New Roman" w:hAnsi="Courier" w:cs="Times New Roman"/>
      <w:sz w:val="20"/>
      <w:szCs w:val="20"/>
      <w:lang w:val="en-US" w:eastAsia="lv-LV"/>
    </w:rPr>
  </w:style>
  <w:style w:type="paragraph" w:customStyle="1" w:styleId="TxBrt28">
    <w:name w:val="TxBr_t28"/>
    <w:basedOn w:val="prastasis"/>
    <w:uiPriority w:val="99"/>
    <w:rsid w:val="005756FA"/>
    <w:pPr>
      <w:widowControl w:val="0"/>
      <w:autoSpaceDE w:val="0"/>
      <w:autoSpaceDN w:val="0"/>
      <w:adjustRightInd w:val="0"/>
      <w:spacing w:after="0" w:line="272" w:lineRule="atLeast"/>
    </w:pPr>
    <w:rPr>
      <w:rFonts w:ascii="Courier" w:eastAsia="Times New Roman" w:hAnsi="Courier" w:cs="Times New Roman"/>
      <w:sz w:val="20"/>
      <w:szCs w:val="20"/>
      <w:lang w:val="en-US" w:eastAsia="lv-LV"/>
    </w:rPr>
  </w:style>
  <w:style w:type="paragraph" w:customStyle="1" w:styleId="CM26">
    <w:name w:val="CM26"/>
    <w:basedOn w:val="prastasis"/>
    <w:next w:val="prastasis"/>
    <w:uiPriority w:val="99"/>
    <w:rsid w:val="005756FA"/>
    <w:pPr>
      <w:widowControl w:val="0"/>
      <w:autoSpaceDE w:val="0"/>
      <w:autoSpaceDN w:val="0"/>
      <w:adjustRightInd w:val="0"/>
      <w:spacing w:after="258" w:line="240" w:lineRule="auto"/>
    </w:pPr>
    <w:rPr>
      <w:rFonts w:ascii="Times New Roman" w:eastAsia="Times New Roman" w:hAnsi="Times New Roman" w:cs="Times New Roman"/>
      <w:sz w:val="24"/>
      <w:szCs w:val="24"/>
      <w:lang w:val="de-DE" w:eastAsia="lv-LV"/>
    </w:rPr>
  </w:style>
  <w:style w:type="paragraph" w:customStyle="1" w:styleId="TxBrp9">
    <w:name w:val="TxBr_p9"/>
    <w:basedOn w:val="prastasis"/>
    <w:uiPriority w:val="99"/>
    <w:rsid w:val="005756FA"/>
    <w:pPr>
      <w:widowControl w:val="0"/>
      <w:tabs>
        <w:tab w:val="left" w:pos="595"/>
        <w:tab w:val="left" w:pos="1882"/>
      </w:tabs>
      <w:autoSpaceDE w:val="0"/>
      <w:autoSpaceDN w:val="0"/>
      <w:adjustRightInd w:val="0"/>
      <w:spacing w:after="0" w:line="272" w:lineRule="atLeast"/>
      <w:ind w:left="1882" w:hanging="1287"/>
    </w:pPr>
    <w:rPr>
      <w:rFonts w:ascii="Courier" w:eastAsia="Times New Roman" w:hAnsi="Courier" w:cs="Times New Roman"/>
      <w:sz w:val="20"/>
      <w:szCs w:val="20"/>
      <w:lang w:val="en-US" w:eastAsia="lv-LV"/>
    </w:rPr>
  </w:style>
  <w:style w:type="paragraph" w:customStyle="1" w:styleId="TxBrp47">
    <w:name w:val="TxBr_p47"/>
    <w:basedOn w:val="prastasis"/>
    <w:uiPriority w:val="99"/>
    <w:rsid w:val="005756FA"/>
    <w:pPr>
      <w:widowControl w:val="0"/>
      <w:autoSpaceDE w:val="0"/>
      <w:autoSpaceDN w:val="0"/>
      <w:adjustRightInd w:val="0"/>
      <w:spacing w:after="0" w:line="272" w:lineRule="atLeast"/>
      <w:ind w:left="913" w:hanging="1882"/>
    </w:pPr>
    <w:rPr>
      <w:rFonts w:ascii="Courier" w:eastAsia="Times New Roman" w:hAnsi="Courier" w:cs="Times New Roman"/>
      <w:sz w:val="20"/>
      <w:szCs w:val="20"/>
      <w:lang w:val="en-US" w:eastAsia="lv-LV"/>
    </w:rPr>
  </w:style>
  <w:style w:type="paragraph" w:customStyle="1" w:styleId="ListParagraph1">
    <w:name w:val="List Paragraph1"/>
    <w:basedOn w:val="prastasis"/>
    <w:uiPriority w:val="99"/>
    <w:rsid w:val="005756FA"/>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BTgEMEASMCAChar">
    <w:name w:val="BT(g) EMEA_SMCA Char"/>
    <w:link w:val="BTgEMEASMCA"/>
    <w:uiPriority w:val="99"/>
    <w:locked/>
    <w:rsid w:val="005756FA"/>
    <w:rPr>
      <w:rFonts w:ascii="Times New Roman" w:eastAsia="Times New Roman" w:hAnsi="Times New Roman" w:cs="Times New Roman"/>
      <w:i/>
      <w:noProof/>
      <w:color w:val="008000"/>
    </w:rPr>
  </w:style>
  <w:style w:type="paragraph" w:customStyle="1" w:styleId="BTgEMEASMCA">
    <w:name w:val="BT(g) EMEA_SMCA"/>
    <w:basedOn w:val="BTEMEASMCA"/>
    <w:link w:val="BTgEMEASMCAChar"/>
    <w:autoRedefine/>
    <w:uiPriority w:val="99"/>
    <w:rsid w:val="005756FA"/>
    <w:rPr>
      <w:rFonts w:eastAsia="Times New Roman"/>
      <w:i/>
      <w:color w:val="008000"/>
      <w:lang w:val="lt-LT" w:eastAsia="en-US"/>
    </w:rPr>
  </w:style>
  <w:style w:type="paragraph" w:customStyle="1" w:styleId="berschrift">
    <w:name w:val="Überschrift"/>
    <w:basedOn w:val="prastasis"/>
    <w:uiPriority w:val="99"/>
    <w:rsid w:val="005756FA"/>
    <w:pPr>
      <w:tabs>
        <w:tab w:val="left" w:pos="425"/>
      </w:tabs>
      <w:spacing w:after="0" w:line="240" w:lineRule="auto"/>
      <w:ind w:left="425" w:hanging="425"/>
    </w:pPr>
    <w:rPr>
      <w:rFonts w:ascii="Arial" w:eastAsia="Times New Roman" w:hAnsi="Arial" w:cs="Times New Roman"/>
      <w:b/>
      <w:sz w:val="20"/>
      <w:szCs w:val="20"/>
      <w:lang w:val="en-GB" w:eastAsia="ja-JP"/>
    </w:rPr>
  </w:style>
  <w:style w:type="paragraph" w:customStyle="1" w:styleId="Sraopastraipa1">
    <w:name w:val="Sąrašo pastraipa1"/>
    <w:basedOn w:val="prastasis"/>
    <w:uiPriority w:val="99"/>
    <w:qFormat/>
    <w:rsid w:val="005756FA"/>
    <w:pPr>
      <w:spacing w:after="0" w:line="240" w:lineRule="auto"/>
      <w:ind w:left="720"/>
      <w:contextualSpacing/>
    </w:pPr>
    <w:rPr>
      <w:rFonts w:ascii="Times New Roman" w:eastAsia="Times New Roman" w:hAnsi="Times New Roman" w:cs="Times New Roman"/>
      <w:sz w:val="24"/>
      <w:szCs w:val="24"/>
      <w:lang w:val="en-GB"/>
    </w:rPr>
  </w:style>
  <w:style w:type="paragraph" w:customStyle="1" w:styleId="Listenabsatz1">
    <w:name w:val="Listenabsatz1"/>
    <w:basedOn w:val="prastasis"/>
    <w:qFormat/>
    <w:rsid w:val="005756FA"/>
    <w:pPr>
      <w:spacing w:after="0" w:line="240" w:lineRule="auto"/>
      <w:ind w:left="720"/>
      <w:contextualSpacing/>
    </w:pPr>
    <w:rPr>
      <w:rFonts w:ascii="Times New Roman" w:eastAsia="Times New Roman" w:hAnsi="Times New Roman" w:cs="Times New Roman"/>
      <w:sz w:val="24"/>
      <w:szCs w:val="24"/>
      <w:lang w:val="en-GB"/>
    </w:rPr>
  </w:style>
  <w:style w:type="paragraph" w:customStyle="1" w:styleId="Listenabsatz">
    <w:name w:val="Listenabsatz"/>
    <w:basedOn w:val="prastasis"/>
    <w:qFormat/>
    <w:rsid w:val="005756FA"/>
    <w:pPr>
      <w:spacing w:after="0" w:line="240" w:lineRule="auto"/>
      <w:ind w:left="720"/>
      <w:contextualSpacing/>
    </w:pPr>
    <w:rPr>
      <w:rFonts w:ascii="Times New Roman" w:eastAsia="Times New Roman" w:hAnsi="Times New Roman" w:cs="Times New Roman"/>
      <w:sz w:val="24"/>
      <w:szCs w:val="24"/>
      <w:lang w:val="en-GB"/>
    </w:rPr>
  </w:style>
  <w:style w:type="character" w:styleId="Komentaronuoroda">
    <w:name w:val="annotation reference"/>
    <w:uiPriority w:val="99"/>
    <w:semiHidden/>
    <w:unhideWhenUsed/>
    <w:rsid w:val="005756FA"/>
    <w:rPr>
      <w:sz w:val="16"/>
      <w:szCs w:val="16"/>
    </w:rPr>
  </w:style>
  <w:style w:type="character" w:styleId="Puslapionumeris">
    <w:name w:val="page number"/>
    <w:uiPriority w:val="99"/>
    <w:semiHidden/>
    <w:unhideWhenUsed/>
    <w:rsid w:val="005756FA"/>
    <w:rPr>
      <w:rFonts w:ascii="Times New Roman" w:hAnsi="Times New Roman" w:cs="Times New Roman" w:hint="default"/>
    </w:rPr>
  </w:style>
  <w:style w:type="character" w:customStyle="1" w:styleId="HeaderChar">
    <w:name w:val="Header Char"/>
    <w:uiPriority w:val="99"/>
    <w:rsid w:val="005756FA"/>
    <w:rPr>
      <w:snapToGrid/>
      <w:sz w:val="22"/>
      <w:lang w:val="en-GB" w:eastAsia="en-US"/>
    </w:rPr>
  </w:style>
  <w:style w:type="character" w:customStyle="1" w:styleId="tw4winError">
    <w:name w:val="tw4winError"/>
    <w:uiPriority w:val="99"/>
    <w:rsid w:val="005756FA"/>
    <w:rPr>
      <w:rFonts w:ascii="Courier New" w:hAnsi="Courier New" w:cs="Courier New" w:hint="default"/>
      <w:color w:val="00FF00"/>
      <w:sz w:val="40"/>
    </w:rPr>
  </w:style>
  <w:style w:type="character" w:customStyle="1" w:styleId="tw4winTerm">
    <w:name w:val="tw4winTerm"/>
    <w:uiPriority w:val="99"/>
    <w:rsid w:val="005756FA"/>
    <w:rPr>
      <w:color w:val="0000FF"/>
    </w:rPr>
  </w:style>
  <w:style w:type="character" w:customStyle="1" w:styleId="tw4winPopup">
    <w:name w:val="tw4winPopup"/>
    <w:uiPriority w:val="99"/>
    <w:rsid w:val="005756FA"/>
    <w:rPr>
      <w:rFonts w:ascii="Courier New" w:hAnsi="Courier New" w:cs="Courier New" w:hint="default"/>
      <w:noProof/>
      <w:color w:val="008000"/>
    </w:rPr>
  </w:style>
  <w:style w:type="character" w:customStyle="1" w:styleId="tw4winJump">
    <w:name w:val="tw4winJump"/>
    <w:uiPriority w:val="99"/>
    <w:rsid w:val="005756FA"/>
    <w:rPr>
      <w:rFonts w:ascii="Courier New" w:hAnsi="Courier New" w:cs="Courier New" w:hint="default"/>
      <w:noProof/>
      <w:color w:val="008080"/>
    </w:rPr>
  </w:style>
  <w:style w:type="character" w:customStyle="1" w:styleId="tw4winExternal">
    <w:name w:val="tw4winExternal"/>
    <w:uiPriority w:val="99"/>
    <w:rsid w:val="005756FA"/>
    <w:rPr>
      <w:rFonts w:ascii="Courier New" w:hAnsi="Courier New" w:cs="Courier New" w:hint="default"/>
      <w:noProof/>
      <w:color w:val="808080"/>
    </w:rPr>
  </w:style>
  <w:style w:type="character" w:customStyle="1" w:styleId="tw4winInternal">
    <w:name w:val="tw4winInternal"/>
    <w:uiPriority w:val="99"/>
    <w:rsid w:val="005756FA"/>
    <w:rPr>
      <w:rFonts w:ascii="Courier New" w:hAnsi="Courier New" w:cs="Courier New" w:hint="default"/>
      <w:noProof/>
      <w:color w:val="FF0000"/>
    </w:rPr>
  </w:style>
  <w:style w:type="character" w:customStyle="1" w:styleId="DONOTTRANSLATE">
    <w:name w:val="DO_NOT_TRANSLATE"/>
    <w:uiPriority w:val="99"/>
    <w:rsid w:val="005756FA"/>
    <w:rPr>
      <w:rFonts w:ascii="Courier New" w:hAnsi="Courier New" w:cs="Courier New" w:hint="default"/>
      <w:noProof/>
      <w:color w:val="800000"/>
    </w:rPr>
  </w:style>
  <w:style w:type="character" w:customStyle="1" w:styleId="tw4winMark">
    <w:name w:val="tw4winMark"/>
    <w:uiPriority w:val="99"/>
    <w:rsid w:val="005756FA"/>
    <w:rPr>
      <w:rFonts w:ascii="Courier New" w:hAnsi="Courier New" w:cs="Courier New" w:hint="default"/>
      <w:vanish/>
      <w:webHidden w:val="0"/>
      <w:color w:val="800080"/>
      <w:sz w:val="24"/>
      <w:vertAlign w:val="subscript"/>
      <w:specVanish w:val="0"/>
    </w:rPr>
  </w:style>
  <w:style w:type="character" w:customStyle="1" w:styleId="CharChar12">
    <w:name w:val="Char Char12"/>
    <w:locked/>
    <w:rsid w:val="005756FA"/>
    <w:rPr>
      <w:snapToGrid/>
      <w:lang w:val="en-GB" w:eastAsia="en-US" w:bidi="ar-SA"/>
    </w:rPr>
  </w:style>
  <w:style w:type="table" w:customStyle="1" w:styleId="TablegridAgencyblack">
    <w:name w:val="Table grid (Agency) black"/>
    <w:uiPriority w:val="99"/>
    <w:semiHidden/>
    <w:rsid w:val="005756FA"/>
    <w:pPr>
      <w:spacing w:after="0" w:line="240" w:lineRule="auto"/>
    </w:pPr>
    <w:rPr>
      <w:rFonts w:ascii="Verdana" w:eastAsia="SimSun" w:hAnsi="Verdana" w:cs="Calibri"/>
      <w:sz w:val="18"/>
      <w:szCs w:val="20"/>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legridAgencyblack1">
    <w:name w:val="Table grid (Agency) black1"/>
    <w:uiPriority w:val="99"/>
    <w:semiHidden/>
    <w:rsid w:val="005756FA"/>
    <w:pPr>
      <w:spacing w:after="0" w:line="240" w:lineRule="auto"/>
    </w:pPr>
    <w:rPr>
      <w:rFonts w:ascii="Verdana" w:eastAsia="SimSun" w:hAnsi="Verdana" w:cs="Calibri"/>
      <w:sz w:val="18"/>
      <w:szCs w:val="20"/>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01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mailto:torrentlithuania@torrentpharma.com" TargetMode="External"/><Relationship Id="rId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37</Pages>
  <Words>46079</Words>
  <Characters>26266</Characters>
  <Application>Microsoft Office Word</Application>
  <DocSecurity>8</DocSecurity>
  <Lines>218</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Albina Burkauskaitė</cp:lastModifiedBy>
  <cp:revision>4</cp:revision>
  <dcterms:created xsi:type="dcterms:W3CDTF">2017-06-05T05:48:00Z</dcterms:created>
  <dcterms:modified xsi:type="dcterms:W3CDTF">2017-06-05T06:21:00Z</dcterms:modified>
</cp:coreProperties>
</file>