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39969" w14:textId="77777777" w:rsidR="00D06AA3" w:rsidRPr="004D101B" w:rsidRDefault="00D06AA3" w:rsidP="00D06AA3">
      <w:pPr>
        <w:rPr>
          <w:szCs w:val="22"/>
          <w:lang w:val="lt-LT"/>
        </w:rPr>
      </w:pPr>
    </w:p>
    <w:p w14:paraId="24B12BA9" w14:textId="77777777" w:rsidR="00D06AA3" w:rsidRPr="004D101B" w:rsidRDefault="00D06AA3" w:rsidP="00D06AA3">
      <w:pPr>
        <w:rPr>
          <w:szCs w:val="22"/>
          <w:lang w:val="lt-LT"/>
        </w:rPr>
      </w:pPr>
    </w:p>
    <w:p w14:paraId="3BE4B60E" w14:textId="77777777" w:rsidR="00D06AA3" w:rsidRPr="004D101B" w:rsidRDefault="00D06AA3" w:rsidP="00D06AA3">
      <w:pPr>
        <w:rPr>
          <w:szCs w:val="22"/>
          <w:lang w:val="lt-LT"/>
        </w:rPr>
      </w:pPr>
    </w:p>
    <w:p w14:paraId="502911C0" w14:textId="77777777" w:rsidR="00D06AA3" w:rsidRPr="004D101B" w:rsidRDefault="00D06AA3" w:rsidP="00D06AA3">
      <w:pPr>
        <w:rPr>
          <w:szCs w:val="22"/>
          <w:lang w:val="lt-LT"/>
        </w:rPr>
      </w:pPr>
    </w:p>
    <w:p w14:paraId="529AC459" w14:textId="77777777" w:rsidR="00D06AA3" w:rsidRPr="004D101B" w:rsidRDefault="00D06AA3" w:rsidP="00D06AA3">
      <w:pPr>
        <w:rPr>
          <w:szCs w:val="22"/>
          <w:lang w:val="lt-LT"/>
        </w:rPr>
      </w:pPr>
    </w:p>
    <w:p w14:paraId="166B5CC2" w14:textId="77777777" w:rsidR="00D06AA3" w:rsidRPr="004D101B" w:rsidRDefault="00D06AA3" w:rsidP="00D06AA3">
      <w:pPr>
        <w:rPr>
          <w:szCs w:val="22"/>
          <w:lang w:val="lt-LT"/>
        </w:rPr>
      </w:pPr>
    </w:p>
    <w:p w14:paraId="2FD22A76" w14:textId="77777777" w:rsidR="00D06AA3" w:rsidRPr="004D101B" w:rsidRDefault="00D06AA3" w:rsidP="00D06AA3">
      <w:pPr>
        <w:ind w:right="141"/>
        <w:rPr>
          <w:szCs w:val="22"/>
          <w:lang w:val="lt-LT"/>
        </w:rPr>
      </w:pPr>
    </w:p>
    <w:p w14:paraId="2CB3BC3F" w14:textId="77777777" w:rsidR="00D06AA3" w:rsidRPr="004D101B" w:rsidRDefault="00D06AA3" w:rsidP="00D06AA3">
      <w:pPr>
        <w:rPr>
          <w:szCs w:val="22"/>
          <w:lang w:val="lt-LT"/>
        </w:rPr>
      </w:pPr>
    </w:p>
    <w:p w14:paraId="06498C64" w14:textId="77777777" w:rsidR="00D06AA3" w:rsidRPr="004D101B" w:rsidRDefault="00D06AA3" w:rsidP="00D06AA3">
      <w:pPr>
        <w:rPr>
          <w:szCs w:val="22"/>
          <w:lang w:val="lt-LT"/>
        </w:rPr>
      </w:pPr>
    </w:p>
    <w:p w14:paraId="4E9B8117" w14:textId="77777777" w:rsidR="00D06AA3" w:rsidRPr="004D101B" w:rsidRDefault="00D06AA3" w:rsidP="00D06AA3">
      <w:pPr>
        <w:rPr>
          <w:szCs w:val="22"/>
          <w:lang w:val="lt-LT"/>
        </w:rPr>
      </w:pPr>
    </w:p>
    <w:p w14:paraId="3EB42200" w14:textId="77777777" w:rsidR="00D06AA3" w:rsidRPr="004D101B" w:rsidRDefault="00D06AA3" w:rsidP="00D06AA3">
      <w:pPr>
        <w:rPr>
          <w:szCs w:val="22"/>
          <w:lang w:val="lt-LT"/>
        </w:rPr>
      </w:pPr>
    </w:p>
    <w:p w14:paraId="1F894141" w14:textId="77777777" w:rsidR="00D06AA3" w:rsidRPr="004D101B" w:rsidRDefault="00D06AA3" w:rsidP="00D06AA3">
      <w:pPr>
        <w:rPr>
          <w:szCs w:val="22"/>
          <w:lang w:val="lt-LT"/>
        </w:rPr>
      </w:pPr>
    </w:p>
    <w:p w14:paraId="6F9919A0" w14:textId="77777777" w:rsidR="00D06AA3" w:rsidRPr="004D101B" w:rsidRDefault="00D06AA3" w:rsidP="00D06AA3">
      <w:pPr>
        <w:rPr>
          <w:szCs w:val="22"/>
          <w:lang w:val="lt-LT"/>
        </w:rPr>
      </w:pPr>
    </w:p>
    <w:p w14:paraId="5F79061C" w14:textId="77777777" w:rsidR="00D06AA3" w:rsidRPr="004D101B" w:rsidRDefault="00D06AA3" w:rsidP="00D06AA3">
      <w:pPr>
        <w:rPr>
          <w:szCs w:val="22"/>
          <w:lang w:val="lt-LT"/>
        </w:rPr>
      </w:pPr>
    </w:p>
    <w:p w14:paraId="40EC4B18" w14:textId="77777777" w:rsidR="00D06AA3" w:rsidRPr="004D101B" w:rsidRDefault="00D06AA3" w:rsidP="00D06AA3">
      <w:pPr>
        <w:rPr>
          <w:szCs w:val="22"/>
          <w:lang w:val="lt-LT"/>
        </w:rPr>
      </w:pPr>
    </w:p>
    <w:p w14:paraId="4409B947" w14:textId="77777777" w:rsidR="00D06AA3" w:rsidRPr="004D101B" w:rsidRDefault="00D06AA3" w:rsidP="00D06AA3">
      <w:pPr>
        <w:rPr>
          <w:szCs w:val="22"/>
          <w:lang w:val="lt-LT"/>
        </w:rPr>
      </w:pPr>
    </w:p>
    <w:p w14:paraId="44159F4D" w14:textId="77777777" w:rsidR="00D06AA3" w:rsidRPr="004D101B" w:rsidRDefault="00D06AA3" w:rsidP="00D06AA3">
      <w:pPr>
        <w:rPr>
          <w:szCs w:val="22"/>
          <w:lang w:val="lt-LT"/>
        </w:rPr>
      </w:pPr>
    </w:p>
    <w:p w14:paraId="0C8D23E5" w14:textId="77777777" w:rsidR="00D06AA3" w:rsidRPr="004D101B" w:rsidRDefault="00D06AA3" w:rsidP="00D06AA3">
      <w:pPr>
        <w:spacing w:line="240" w:lineRule="auto"/>
        <w:rPr>
          <w:szCs w:val="22"/>
          <w:lang w:val="lt-LT"/>
        </w:rPr>
      </w:pPr>
    </w:p>
    <w:p w14:paraId="1DA6B048" w14:textId="77777777" w:rsidR="00D06AA3" w:rsidRPr="004D101B" w:rsidRDefault="00D06AA3" w:rsidP="00D06AA3">
      <w:pPr>
        <w:spacing w:line="240" w:lineRule="auto"/>
        <w:rPr>
          <w:szCs w:val="22"/>
          <w:lang w:val="lt-LT"/>
        </w:rPr>
      </w:pPr>
    </w:p>
    <w:p w14:paraId="1EC57474" w14:textId="77777777" w:rsidR="00D06AA3" w:rsidRPr="004D101B" w:rsidRDefault="00D06AA3" w:rsidP="00D06AA3">
      <w:pPr>
        <w:spacing w:line="240" w:lineRule="auto"/>
        <w:rPr>
          <w:szCs w:val="22"/>
          <w:lang w:val="lt-LT"/>
        </w:rPr>
      </w:pPr>
    </w:p>
    <w:p w14:paraId="181145C2" w14:textId="77777777" w:rsidR="00D06AA3" w:rsidRPr="004D101B" w:rsidRDefault="00D06AA3" w:rsidP="00D06AA3">
      <w:pPr>
        <w:spacing w:line="240" w:lineRule="auto"/>
        <w:rPr>
          <w:szCs w:val="22"/>
          <w:lang w:val="lt-LT"/>
        </w:rPr>
      </w:pPr>
    </w:p>
    <w:p w14:paraId="69ADDF1E" w14:textId="77777777" w:rsidR="00D06AA3" w:rsidRPr="004D101B" w:rsidRDefault="00D06AA3" w:rsidP="00D06AA3">
      <w:pPr>
        <w:spacing w:line="240" w:lineRule="auto"/>
        <w:rPr>
          <w:szCs w:val="22"/>
          <w:lang w:val="lt-LT"/>
        </w:rPr>
      </w:pPr>
    </w:p>
    <w:p w14:paraId="4E557237" w14:textId="77777777" w:rsidR="00D06AA3" w:rsidRPr="004D101B" w:rsidRDefault="00D06AA3" w:rsidP="00D06AA3">
      <w:pPr>
        <w:spacing w:line="240" w:lineRule="auto"/>
        <w:rPr>
          <w:szCs w:val="22"/>
          <w:lang w:val="lt-LT"/>
        </w:rPr>
      </w:pPr>
    </w:p>
    <w:p w14:paraId="3F0B8C89" w14:textId="77777777" w:rsidR="00D06AA3" w:rsidRPr="004D101B" w:rsidRDefault="00D06AA3" w:rsidP="00D06AA3">
      <w:pPr>
        <w:pStyle w:val="Antrat2"/>
        <w:spacing w:before="0" w:after="0" w:line="240" w:lineRule="auto"/>
        <w:jc w:val="center"/>
        <w:rPr>
          <w:rFonts w:ascii="Times New Roman" w:hAnsi="Times New Roman"/>
          <w:i w:val="0"/>
          <w:iCs/>
          <w:sz w:val="22"/>
          <w:szCs w:val="22"/>
          <w:lang w:val="lt-LT"/>
        </w:rPr>
      </w:pPr>
      <w:r w:rsidRPr="004D101B">
        <w:rPr>
          <w:rFonts w:ascii="Times New Roman" w:hAnsi="Times New Roman"/>
          <w:i w:val="0"/>
          <w:iCs/>
          <w:sz w:val="22"/>
          <w:szCs w:val="22"/>
          <w:lang w:val="lt-LT"/>
        </w:rPr>
        <w:t>I PRIEDAS</w:t>
      </w:r>
    </w:p>
    <w:p w14:paraId="391B3478" w14:textId="77777777" w:rsidR="00D06AA3" w:rsidRPr="004D101B" w:rsidRDefault="00D06AA3" w:rsidP="00D06AA3">
      <w:pPr>
        <w:spacing w:line="240" w:lineRule="auto"/>
        <w:rPr>
          <w:szCs w:val="22"/>
          <w:lang w:val="lt-LT"/>
        </w:rPr>
      </w:pPr>
    </w:p>
    <w:p w14:paraId="63B8AB1F" w14:textId="77777777" w:rsidR="00D06AA3" w:rsidRPr="004D101B" w:rsidRDefault="00D06AA3" w:rsidP="00D06AA3">
      <w:pPr>
        <w:pStyle w:val="Antrat2"/>
        <w:spacing w:before="0" w:after="0" w:line="240" w:lineRule="auto"/>
        <w:jc w:val="center"/>
        <w:rPr>
          <w:rFonts w:ascii="Times New Roman" w:hAnsi="Times New Roman"/>
          <w:i w:val="0"/>
          <w:iCs/>
          <w:sz w:val="22"/>
          <w:szCs w:val="22"/>
          <w:lang w:val="lt-LT"/>
        </w:rPr>
      </w:pPr>
      <w:r w:rsidRPr="004D101B">
        <w:rPr>
          <w:rFonts w:ascii="Times New Roman" w:hAnsi="Times New Roman"/>
          <w:i w:val="0"/>
          <w:iCs/>
          <w:sz w:val="22"/>
          <w:szCs w:val="22"/>
          <w:lang w:val="lt-LT"/>
        </w:rPr>
        <w:t>PREPARATO CHARAKTERISTIKŲ SANTRAUKA</w:t>
      </w:r>
    </w:p>
    <w:p w14:paraId="3E89A1B3" w14:textId="77777777" w:rsidR="00D06AA3" w:rsidRPr="004D101B" w:rsidRDefault="00D06AA3" w:rsidP="00D06AA3">
      <w:pPr>
        <w:pStyle w:val="Antrat3"/>
        <w:spacing w:before="0" w:after="0" w:line="240" w:lineRule="auto"/>
        <w:rPr>
          <w:sz w:val="22"/>
          <w:szCs w:val="22"/>
          <w:lang w:val="lt-LT"/>
        </w:rPr>
      </w:pPr>
      <w:r w:rsidRPr="004D101B">
        <w:rPr>
          <w:b w:val="0"/>
          <w:snapToGrid w:val="0"/>
          <w:kern w:val="0"/>
          <w:sz w:val="22"/>
          <w:szCs w:val="22"/>
          <w:lang w:val="lt-LT" w:eastAsia="zh-CN"/>
        </w:rPr>
        <w:br w:type="page"/>
      </w:r>
      <w:r w:rsidRPr="004D101B">
        <w:rPr>
          <w:sz w:val="22"/>
          <w:szCs w:val="22"/>
          <w:lang w:val="lt-LT"/>
        </w:rPr>
        <w:lastRenderedPageBreak/>
        <w:t>1.</w:t>
      </w:r>
      <w:r w:rsidRPr="004D101B">
        <w:rPr>
          <w:sz w:val="22"/>
          <w:szCs w:val="22"/>
          <w:lang w:val="lt-LT"/>
        </w:rPr>
        <w:tab/>
        <w:t>VAISTINIO PREPARATO PAVADINIMAS</w:t>
      </w:r>
    </w:p>
    <w:p w14:paraId="410D16E9" w14:textId="77777777" w:rsidR="00D06AA3" w:rsidRPr="004D101B" w:rsidRDefault="00D06AA3" w:rsidP="00D06AA3">
      <w:pPr>
        <w:rPr>
          <w:szCs w:val="22"/>
          <w:lang w:val="lt-LT"/>
        </w:rPr>
      </w:pPr>
    </w:p>
    <w:p w14:paraId="381EABD7" w14:textId="5B1CC35F" w:rsidR="004C57E2" w:rsidRPr="004D101B" w:rsidRDefault="00D06AA3" w:rsidP="00DF7E5E">
      <w:pPr>
        <w:pStyle w:val="BTEMEASMCA"/>
        <w:rPr>
          <w:noProof w:val="0"/>
        </w:rPr>
      </w:pPr>
      <w:r w:rsidRPr="004D101B">
        <w:t>Lactulose Fresenius 670 mg/ml geriamasis tirpalas</w:t>
      </w:r>
    </w:p>
    <w:p w14:paraId="0BB339A4" w14:textId="77777777" w:rsidR="00D06AA3" w:rsidRPr="004D101B" w:rsidRDefault="00D06AA3" w:rsidP="00D06AA3">
      <w:pPr>
        <w:rPr>
          <w:szCs w:val="22"/>
          <w:lang w:val="lt-LT"/>
        </w:rPr>
      </w:pPr>
    </w:p>
    <w:p w14:paraId="75B6F695" w14:textId="77777777" w:rsidR="00D06AA3" w:rsidRPr="004D101B" w:rsidRDefault="00D06AA3" w:rsidP="00D06AA3">
      <w:pPr>
        <w:rPr>
          <w:szCs w:val="22"/>
          <w:lang w:val="lt-LT"/>
        </w:rPr>
      </w:pPr>
    </w:p>
    <w:p w14:paraId="071EA034" w14:textId="77777777" w:rsidR="00D06AA3" w:rsidRPr="004D101B" w:rsidRDefault="00D06AA3" w:rsidP="00D06AA3">
      <w:pPr>
        <w:pStyle w:val="Antrat4"/>
        <w:rPr>
          <w:noProof w:val="0"/>
          <w:szCs w:val="22"/>
          <w:lang w:val="lt-LT"/>
        </w:rPr>
      </w:pPr>
      <w:r w:rsidRPr="004D101B">
        <w:rPr>
          <w:noProof w:val="0"/>
          <w:szCs w:val="22"/>
          <w:lang w:val="lt-LT"/>
        </w:rPr>
        <w:t>2.</w:t>
      </w:r>
      <w:r w:rsidRPr="004D101B">
        <w:rPr>
          <w:noProof w:val="0"/>
          <w:szCs w:val="22"/>
          <w:lang w:val="lt-LT"/>
        </w:rPr>
        <w:tab/>
        <w:t>KOKYBINĖ IR KIEKYBINĖ SUDĖTIS</w:t>
      </w:r>
    </w:p>
    <w:p w14:paraId="3CF497EC" w14:textId="77777777" w:rsidR="00D06AA3" w:rsidRPr="004D101B" w:rsidRDefault="00D06AA3" w:rsidP="00D06AA3">
      <w:pPr>
        <w:rPr>
          <w:szCs w:val="22"/>
          <w:lang w:val="lt-LT"/>
        </w:rPr>
      </w:pPr>
    </w:p>
    <w:p w14:paraId="0E7518F2" w14:textId="77777777" w:rsidR="00D06AA3" w:rsidRPr="004D101B" w:rsidRDefault="00D06AA3" w:rsidP="00DF7E5E">
      <w:pPr>
        <w:pStyle w:val="BTEMEASMCA"/>
        <w:rPr>
          <w:noProof w:val="0"/>
        </w:rPr>
      </w:pPr>
      <w:r w:rsidRPr="004D101B">
        <w:t>1 ml yra 670 mg laktuliozės (skystosios laktuliozės pavidalu).</w:t>
      </w:r>
    </w:p>
    <w:p w14:paraId="607911B4" w14:textId="77777777" w:rsidR="00D06AA3" w:rsidRPr="004D101B" w:rsidRDefault="00D06AA3" w:rsidP="00DF7E5E">
      <w:pPr>
        <w:pStyle w:val="BTEMEASMCA"/>
      </w:pPr>
    </w:p>
    <w:p w14:paraId="1FA92027" w14:textId="77777777" w:rsidR="00D06AA3" w:rsidRPr="004D101B" w:rsidRDefault="00D06AA3" w:rsidP="00DF7E5E">
      <w:pPr>
        <w:pStyle w:val="BTEMEASMCA"/>
      </w:pPr>
    </w:p>
    <w:p w14:paraId="36433203" w14:textId="77777777" w:rsidR="00D06AA3" w:rsidRPr="004D101B" w:rsidRDefault="00D06AA3" w:rsidP="00D06AA3">
      <w:pPr>
        <w:pStyle w:val="PI-1EMEASMCA"/>
      </w:pPr>
      <w:bookmarkStart w:id="0" w:name="_Toc129243100"/>
      <w:bookmarkStart w:id="1" w:name="_Toc129243225"/>
      <w:r w:rsidRPr="004D101B">
        <w:t>3.</w:t>
      </w:r>
      <w:r w:rsidRPr="004D101B">
        <w:tab/>
        <w:t>FARMACINĖ FORMA</w:t>
      </w:r>
      <w:bookmarkEnd w:id="0"/>
      <w:bookmarkEnd w:id="1"/>
    </w:p>
    <w:p w14:paraId="4AE27F9F" w14:textId="77777777" w:rsidR="00D06AA3" w:rsidRPr="004D101B" w:rsidRDefault="00D06AA3" w:rsidP="00D06AA3">
      <w:pPr>
        <w:rPr>
          <w:szCs w:val="22"/>
          <w:lang w:val="lt-LT"/>
        </w:rPr>
      </w:pPr>
    </w:p>
    <w:p w14:paraId="6E46CB21" w14:textId="77777777" w:rsidR="00D06AA3" w:rsidRPr="004D101B" w:rsidRDefault="00D06AA3" w:rsidP="00DF7E5E">
      <w:pPr>
        <w:pStyle w:val="BTEMEASMCA"/>
        <w:rPr>
          <w:noProof w:val="0"/>
        </w:rPr>
      </w:pPr>
      <w:r w:rsidRPr="004D101B">
        <w:t>Geriamasis tirpalas.</w:t>
      </w:r>
    </w:p>
    <w:p w14:paraId="2CEB9F0F" w14:textId="77777777" w:rsidR="00D06AA3" w:rsidRPr="004D101B" w:rsidRDefault="00D06AA3" w:rsidP="00DF7E5E">
      <w:pPr>
        <w:pStyle w:val="BTEMEASMCA"/>
        <w:rPr>
          <w:noProof w:val="0"/>
        </w:rPr>
      </w:pPr>
      <w:r w:rsidRPr="004D101B">
        <w:t>Tirpalas yra skaidrus tirštas bespalvis arba rusvai gelsvas.</w:t>
      </w:r>
    </w:p>
    <w:p w14:paraId="6641D5D8" w14:textId="77777777" w:rsidR="00D06AA3" w:rsidRPr="004D101B" w:rsidRDefault="00D06AA3" w:rsidP="00DF7E5E">
      <w:pPr>
        <w:pStyle w:val="BTEMEASMCA"/>
      </w:pPr>
    </w:p>
    <w:p w14:paraId="06B59FAE" w14:textId="77777777" w:rsidR="00D06AA3" w:rsidRPr="004D101B" w:rsidRDefault="00D06AA3" w:rsidP="00DF7E5E">
      <w:pPr>
        <w:pStyle w:val="BTEMEASMCA"/>
      </w:pPr>
    </w:p>
    <w:p w14:paraId="00BB9262" w14:textId="77777777" w:rsidR="00D06AA3" w:rsidRPr="004D101B" w:rsidRDefault="00D06AA3" w:rsidP="00D06AA3">
      <w:pPr>
        <w:pStyle w:val="PI-1EMEASMCA"/>
      </w:pPr>
      <w:bookmarkStart w:id="2" w:name="_Toc129243101"/>
      <w:bookmarkStart w:id="3" w:name="_Toc129243226"/>
      <w:r w:rsidRPr="004D101B">
        <w:t>4.</w:t>
      </w:r>
      <w:r w:rsidRPr="004D101B">
        <w:tab/>
        <w:t>KLINIKINĖ INFORMACIJA</w:t>
      </w:r>
      <w:bookmarkEnd w:id="2"/>
      <w:bookmarkEnd w:id="3"/>
    </w:p>
    <w:p w14:paraId="36EB679C" w14:textId="77777777" w:rsidR="00D06AA3" w:rsidRPr="004D101B" w:rsidRDefault="00D06AA3" w:rsidP="00DF7E5E">
      <w:pPr>
        <w:pStyle w:val="BTEMEASMCA"/>
      </w:pPr>
    </w:p>
    <w:p w14:paraId="7FF29360" w14:textId="77777777" w:rsidR="00D06AA3" w:rsidRPr="004D101B" w:rsidRDefault="00D06AA3" w:rsidP="00D06AA3">
      <w:pPr>
        <w:pStyle w:val="PI-2EMEASMCA"/>
      </w:pPr>
      <w:bookmarkStart w:id="4" w:name="_Toc129243102"/>
      <w:bookmarkStart w:id="5" w:name="_Toc129243227"/>
      <w:r w:rsidRPr="004D101B">
        <w:t>4.1</w:t>
      </w:r>
      <w:r w:rsidRPr="004D101B">
        <w:tab/>
        <w:t>Terapinės indikacijos</w:t>
      </w:r>
      <w:bookmarkEnd w:id="4"/>
      <w:bookmarkEnd w:id="5"/>
    </w:p>
    <w:p w14:paraId="3E6EEA7A" w14:textId="77777777" w:rsidR="00D06AA3" w:rsidRPr="004D101B" w:rsidRDefault="00D06AA3" w:rsidP="00D06AA3">
      <w:pPr>
        <w:numPr>
          <w:ilvl w:val="0"/>
          <w:numId w:val="1"/>
        </w:numPr>
        <w:tabs>
          <w:tab w:val="clear" w:pos="567"/>
          <w:tab w:val="clear" w:pos="1287"/>
          <w:tab w:val="num" w:pos="709"/>
          <w:tab w:val="left" w:pos="1134"/>
        </w:tabs>
        <w:spacing w:line="240" w:lineRule="auto"/>
        <w:ind w:left="993" w:hanging="426"/>
        <w:rPr>
          <w:szCs w:val="22"/>
        </w:rPr>
      </w:pPr>
      <w:r w:rsidRPr="004D101B">
        <w:rPr>
          <w:szCs w:val="22"/>
        </w:rPr>
        <w:tab/>
      </w:r>
      <w:proofErr w:type="spellStart"/>
      <w:r w:rsidRPr="004D101B">
        <w:rPr>
          <w:szCs w:val="22"/>
        </w:rPr>
        <w:t>Simptominis</w:t>
      </w:r>
      <w:proofErr w:type="spellEnd"/>
      <w:r w:rsidRPr="004D101B">
        <w:rPr>
          <w:szCs w:val="22"/>
        </w:rPr>
        <w:t xml:space="preserve"> </w:t>
      </w:r>
      <w:proofErr w:type="spellStart"/>
      <w:r w:rsidRPr="004D101B">
        <w:rPr>
          <w:szCs w:val="22"/>
        </w:rPr>
        <w:t>vidurių</w:t>
      </w:r>
      <w:proofErr w:type="spellEnd"/>
      <w:r w:rsidRPr="004D101B">
        <w:rPr>
          <w:szCs w:val="22"/>
        </w:rPr>
        <w:t xml:space="preserve"> </w:t>
      </w:r>
      <w:proofErr w:type="spellStart"/>
      <w:r w:rsidRPr="004D101B">
        <w:rPr>
          <w:szCs w:val="22"/>
        </w:rPr>
        <w:t>užkietėjimo</w:t>
      </w:r>
      <w:proofErr w:type="spellEnd"/>
      <w:r w:rsidRPr="004D101B">
        <w:rPr>
          <w:szCs w:val="22"/>
        </w:rPr>
        <w:t xml:space="preserve"> </w:t>
      </w:r>
      <w:proofErr w:type="spellStart"/>
      <w:r w:rsidRPr="004D101B">
        <w:rPr>
          <w:szCs w:val="22"/>
        </w:rPr>
        <w:t>gydymas</w:t>
      </w:r>
      <w:proofErr w:type="spellEnd"/>
      <w:r w:rsidRPr="004D101B">
        <w:rPr>
          <w:szCs w:val="22"/>
        </w:rPr>
        <w:t>.</w:t>
      </w:r>
    </w:p>
    <w:p w14:paraId="4026273B" w14:textId="77777777" w:rsidR="00D06AA3" w:rsidRPr="004D101B" w:rsidRDefault="00D06AA3" w:rsidP="00D06AA3">
      <w:pPr>
        <w:numPr>
          <w:ilvl w:val="0"/>
          <w:numId w:val="2"/>
        </w:numPr>
        <w:tabs>
          <w:tab w:val="clear" w:pos="567"/>
          <w:tab w:val="left" w:pos="284"/>
          <w:tab w:val="left" w:pos="990"/>
        </w:tabs>
        <w:spacing w:line="240" w:lineRule="auto"/>
        <w:ind w:left="284" w:firstLine="256"/>
        <w:jc w:val="both"/>
        <w:rPr>
          <w:szCs w:val="22"/>
        </w:rPr>
      </w:pPr>
      <w:proofErr w:type="spellStart"/>
      <w:r w:rsidRPr="004D101B">
        <w:rPr>
          <w:szCs w:val="22"/>
        </w:rPr>
        <w:t>Hepatinės</w:t>
      </w:r>
      <w:proofErr w:type="spellEnd"/>
      <w:r w:rsidRPr="004D101B">
        <w:rPr>
          <w:szCs w:val="22"/>
        </w:rPr>
        <w:t xml:space="preserve"> </w:t>
      </w:r>
      <w:proofErr w:type="spellStart"/>
      <w:r w:rsidRPr="004D101B">
        <w:rPr>
          <w:szCs w:val="22"/>
        </w:rPr>
        <w:t>encefalopatijos</w:t>
      </w:r>
      <w:proofErr w:type="spellEnd"/>
      <w:r w:rsidRPr="004D101B">
        <w:rPr>
          <w:szCs w:val="22"/>
        </w:rPr>
        <w:t xml:space="preserve"> </w:t>
      </w:r>
      <w:proofErr w:type="spellStart"/>
      <w:r w:rsidRPr="004D101B">
        <w:rPr>
          <w:szCs w:val="22"/>
        </w:rPr>
        <w:t>gydymas</w:t>
      </w:r>
      <w:proofErr w:type="spellEnd"/>
      <w:r w:rsidRPr="004D101B">
        <w:rPr>
          <w:szCs w:val="22"/>
        </w:rPr>
        <w:t>.</w:t>
      </w:r>
    </w:p>
    <w:p w14:paraId="12BBE544" w14:textId="77777777" w:rsidR="00D06AA3" w:rsidRPr="004D101B" w:rsidRDefault="00D06AA3" w:rsidP="00D06AA3">
      <w:pPr>
        <w:tabs>
          <w:tab w:val="left" w:pos="1560"/>
        </w:tabs>
        <w:ind w:left="993"/>
        <w:jc w:val="both"/>
        <w:rPr>
          <w:szCs w:val="22"/>
        </w:rPr>
      </w:pPr>
      <w:proofErr w:type="gramStart"/>
      <w:r w:rsidRPr="004D101B">
        <w:rPr>
          <w:szCs w:val="22"/>
          <w:lang w:eastAsia="lt-LT"/>
        </w:rPr>
        <w:t xml:space="preserve">Lactulose Fresenius </w:t>
      </w:r>
      <w:proofErr w:type="spellStart"/>
      <w:r w:rsidRPr="004D101B">
        <w:rPr>
          <w:szCs w:val="22"/>
          <w:lang w:eastAsia="lt-LT"/>
        </w:rPr>
        <w:t>skirtas</w:t>
      </w:r>
      <w:proofErr w:type="spellEnd"/>
      <w:r w:rsidRPr="004D101B">
        <w:rPr>
          <w:szCs w:val="22"/>
          <w:lang w:eastAsia="lt-LT"/>
        </w:rPr>
        <w:t xml:space="preserve"> </w:t>
      </w:r>
      <w:proofErr w:type="spellStart"/>
      <w:r w:rsidRPr="004D101B">
        <w:rPr>
          <w:szCs w:val="22"/>
          <w:lang w:eastAsia="lt-LT"/>
        </w:rPr>
        <w:t>suaugusiesiems</w:t>
      </w:r>
      <w:proofErr w:type="spellEnd"/>
      <w:r w:rsidRPr="004D101B">
        <w:rPr>
          <w:szCs w:val="22"/>
          <w:lang w:eastAsia="lt-LT"/>
        </w:rPr>
        <w:t>.</w:t>
      </w:r>
      <w:proofErr w:type="gramEnd"/>
      <w:r w:rsidRPr="004D101B">
        <w:rPr>
          <w:szCs w:val="22"/>
          <w:lang w:eastAsia="lt-LT"/>
        </w:rPr>
        <w:t xml:space="preserve"> </w:t>
      </w:r>
      <w:proofErr w:type="spellStart"/>
      <w:r w:rsidRPr="004D101B">
        <w:rPr>
          <w:szCs w:val="22"/>
          <w:lang w:eastAsia="lt-LT"/>
        </w:rPr>
        <w:t>Nuo</w:t>
      </w:r>
      <w:proofErr w:type="spellEnd"/>
      <w:r w:rsidRPr="004D101B">
        <w:rPr>
          <w:szCs w:val="22"/>
          <w:lang w:eastAsia="lt-LT"/>
        </w:rPr>
        <w:t xml:space="preserve"> 1 </w:t>
      </w:r>
      <w:proofErr w:type="spellStart"/>
      <w:r w:rsidRPr="004D101B">
        <w:rPr>
          <w:szCs w:val="22"/>
          <w:lang w:eastAsia="lt-LT"/>
        </w:rPr>
        <w:t>mėnesio</w:t>
      </w:r>
      <w:proofErr w:type="spellEnd"/>
      <w:r w:rsidRPr="004D101B">
        <w:rPr>
          <w:szCs w:val="22"/>
          <w:lang w:eastAsia="lt-LT"/>
        </w:rPr>
        <w:t xml:space="preserve"> </w:t>
      </w:r>
      <w:proofErr w:type="spellStart"/>
      <w:r w:rsidRPr="004D101B">
        <w:rPr>
          <w:szCs w:val="22"/>
          <w:lang w:eastAsia="lt-LT"/>
        </w:rPr>
        <w:t>iki</w:t>
      </w:r>
      <w:proofErr w:type="spellEnd"/>
      <w:r w:rsidRPr="004D101B">
        <w:rPr>
          <w:szCs w:val="22"/>
          <w:lang w:eastAsia="lt-LT"/>
        </w:rPr>
        <w:t xml:space="preserve"> 18 </w:t>
      </w:r>
      <w:proofErr w:type="spellStart"/>
      <w:r w:rsidRPr="004D101B">
        <w:rPr>
          <w:szCs w:val="22"/>
          <w:lang w:eastAsia="lt-LT"/>
        </w:rPr>
        <w:t>metų</w:t>
      </w:r>
      <w:proofErr w:type="spellEnd"/>
      <w:r w:rsidRPr="004D101B">
        <w:rPr>
          <w:szCs w:val="22"/>
          <w:lang w:eastAsia="lt-LT"/>
        </w:rPr>
        <w:t xml:space="preserve"> </w:t>
      </w:r>
      <w:proofErr w:type="spellStart"/>
      <w:r w:rsidRPr="004D101B">
        <w:rPr>
          <w:szCs w:val="22"/>
          <w:lang w:eastAsia="lt-LT"/>
        </w:rPr>
        <w:t>vaikams</w:t>
      </w:r>
      <w:proofErr w:type="spellEnd"/>
      <w:r w:rsidRPr="004D101B">
        <w:rPr>
          <w:szCs w:val="22"/>
          <w:lang w:eastAsia="lt-LT"/>
        </w:rPr>
        <w:t xml:space="preserve"> </w:t>
      </w:r>
      <w:proofErr w:type="spellStart"/>
      <w:proofErr w:type="gramStart"/>
      <w:r w:rsidRPr="004D101B">
        <w:rPr>
          <w:szCs w:val="22"/>
          <w:lang w:eastAsia="lt-LT"/>
        </w:rPr>
        <w:t>ir</w:t>
      </w:r>
      <w:proofErr w:type="spellEnd"/>
      <w:r w:rsidRPr="004D101B">
        <w:rPr>
          <w:szCs w:val="22"/>
          <w:lang w:eastAsia="lt-LT"/>
        </w:rPr>
        <w:t xml:space="preserve">  </w:t>
      </w:r>
      <w:proofErr w:type="spellStart"/>
      <w:r w:rsidRPr="004D101B">
        <w:rPr>
          <w:szCs w:val="22"/>
          <w:lang w:eastAsia="lt-LT"/>
        </w:rPr>
        <w:t>paaugliams</w:t>
      </w:r>
      <w:proofErr w:type="spellEnd"/>
      <w:proofErr w:type="gramEnd"/>
      <w:r w:rsidRPr="004D101B">
        <w:rPr>
          <w:szCs w:val="22"/>
          <w:lang w:eastAsia="lt-LT"/>
        </w:rPr>
        <w:t xml:space="preserve"> jo </w:t>
      </w:r>
      <w:proofErr w:type="spellStart"/>
      <w:r w:rsidRPr="004D101B">
        <w:rPr>
          <w:szCs w:val="22"/>
          <w:lang w:eastAsia="lt-LT"/>
        </w:rPr>
        <w:t>galima</w:t>
      </w:r>
      <w:proofErr w:type="spellEnd"/>
      <w:r w:rsidRPr="004D101B">
        <w:rPr>
          <w:szCs w:val="22"/>
          <w:lang w:eastAsia="lt-LT"/>
        </w:rPr>
        <w:t xml:space="preserve"> </w:t>
      </w:r>
      <w:proofErr w:type="spellStart"/>
      <w:r w:rsidRPr="004D101B">
        <w:rPr>
          <w:szCs w:val="22"/>
          <w:lang w:eastAsia="lt-LT"/>
        </w:rPr>
        <w:t>skirti</w:t>
      </w:r>
      <w:proofErr w:type="spellEnd"/>
      <w:r w:rsidRPr="004D101B">
        <w:rPr>
          <w:szCs w:val="22"/>
          <w:lang w:eastAsia="lt-LT"/>
        </w:rPr>
        <w:t xml:space="preserve"> </w:t>
      </w:r>
      <w:proofErr w:type="spellStart"/>
      <w:r w:rsidRPr="004D101B">
        <w:rPr>
          <w:szCs w:val="22"/>
          <w:lang w:eastAsia="lt-LT"/>
        </w:rPr>
        <w:t>tik</w:t>
      </w:r>
      <w:proofErr w:type="spellEnd"/>
      <w:r w:rsidRPr="004D101B">
        <w:rPr>
          <w:szCs w:val="22"/>
          <w:lang w:eastAsia="lt-LT"/>
        </w:rPr>
        <w:t xml:space="preserve">  </w:t>
      </w:r>
      <w:proofErr w:type="spellStart"/>
      <w:r w:rsidRPr="004D101B">
        <w:rPr>
          <w:szCs w:val="22"/>
          <w:lang w:eastAsia="lt-LT"/>
        </w:rPr>
        <w:t>vidurių</w:t>
      </w:r>
      <w:proofErr w:type="spellEnd"/>
      <w:r w:rsidRPr="004D101B">
        <w:rPr>
          <w:szCs w:val="22"/>
          <w:lang w:eastAsia="lt-LT"/>
        </w:rPr>
        <w:t xml:space="preserve"> </w:t>
      </w:r>
      <w:proofErr w:type="spellStart"/>
      <w:r w:rsidRPr="004D101B">
        <w:rPr>
          <w:szCs w:val="22"/>
          <w:lang w:eastAsia="lt-LT"/>
        </w:rPr>
        <w:t>užkietėjimo</w:t>
      </w:r>
      <w:proofErr w:type="spellEnd"/>
      <w:r w:rsidRPr="004D101B">
        <w:rPr>
          <w:szCs w:val="22"/>
          <w:lang w:eastAsia="lt-LT"/>
        </w:rPr>
        <w:t xml:space="preserve"> </w:t>
      </w:r>
      <w:proofErr w:type="spellStart"/>
      <w:r w:rsidRPr="004D101B">
        <w:rPr>
          <w:szCs w:val="22"/>
          <w:lang w:eastAsia="lt-LT"/>
        </w:rPr>
        <w:t>indikacijai</w:t>
      </w:r>
      <w:proofErr w:type="spellEnd"/>
      <w:r w:rsidRPr="004D101B">
        <w:rPr>
          <w:szCs w:val="22"/>
          <w:lang w:eastAsia="lt-LT"/>
        </w:rPr>
        <w:t>.</w:t>
      </w:r>
    </w:p>
    <w:p w14:paraId="4D572B95" w14:textId="77777777" w:rsidR="00D06AA3" w:rsidRPr="004D101B" w:rsidRDefault="00D06AA3" w:rsidP="00DF7E5E">
      <w:pPr>
        <w:pStyle w:val="BTEMEASMCA"/>
      </w:pPr>
    </w:p>
    <w:p w14:paraId="242FD0B7" w14:textId="77777777" w:rsidR="00D06AA3" w:rsidRPr="004D101B" w:rsidRDefault="00D06AA3" w:rsidP="00D06AA3">
      <w:pPr>
        <w:pStyle w:val="PI-2EMEASMCA"/>
      </w:pPr>
      <w:bookmarkStart w:id="6" w:name="_Toc129243103"/>
      <w:bookmarkStart w:id="7" w:name="_Toc129243228"/>
      <w:r w:rsidRPr="004D101B">
        <w:t>4.2</w:t>
      </w:r>
      <w:r w:rsidRPr="004D101B">
        <w:tab/>
        <w:t>Dozavimas ir vartojimo metodas</w:t>
      </w:r>
      <w:bookmarkEnd w:id="6"/>
      <w:bookmarkEnd w:id="7"/>
    </w:p>
    <w:p w14:paraId="19A2B7D5" w14:textId="77777777" w:rsidR="0093102D" w:rsidRPr="004D101B" w:rsidRDefault="0093102D" w:rsidP="00D06AA3">
      <w:pPr>
        <w:pStyle w:val="PI-2EMEASMCA"/>
      </w:pPr>
    </w:p>
    <w:p w14:paraId="58784220" w14:textId="77777777" w:rsidR="00D06AA3" w:rsidRPr="004D101B" w:rsidRDefault="00D06AA3" w:rsidP="00DF7E5E">
      <w:pPr>
        <w:pStyle w:val="BTEMEASMCA"/>
        <w:rPr>
          <w:u w:val="single"/>
        </w:rPr>
      </w:pPr>
      <w:r w:rsidRPr="004D101B">
        <w:rPr>
          <w:u w:val="single"/>
        </w:rPr>
        <w:t>Dozavimas</w:t>
      </w:r>
    </w:p>
    <w:p w14:paraId="0D3C7D9F" w14:textId="77777777" w:rsidR="00D06AA3" w:rsidRPr="004D101B" w:rsidRDefault="00D06AA3" w:rsidP="00DF7E5E">
      <w:pPr>
        <w:pStyle w:val="BTEMEASMCA"/>
      </w:pPr>
      <w:r w:rsidRPr="004D101B">
        <w:t>Dozės turi būti tikslinamos pagal individualius paciento poreikius. Pradinę dozę galima pritaikyti individualiai, atsižvelgiant į tai, ar pasiekiamas atitinkamas gydymo poveikis (palaikomoji dozė). Kad pasireikštų reikiamas poveikis, kai kuriems pacientams gali prireikti kelių gydymo dienų (2–3 dienų). Vieną kartą per parą vartojamą dozę reikia išgerti tuo pačiu dienos metu, pvz., per pusryčius. Gydant vidurius laisvinančiais vaistais, rekomenduojama gerti pakankamai skysčių (maždaug 1,5–2 l per parą arba 6–8 stiklines).</w:t>
      </w:r>
    </w:p>
    <w:p w14:paraId="64ABE7EB" w14:textId="77777777" w:rsidR="00D06AA3" w:rsidRPr="004D101B" w:rsidRDefault="00D06AA3" w:rsidP="00DF7E5E">
      <w:pPr>
        <w:pStyle w:val="BTEMEASMCA"/>
      </w:pPr>
    </w:p>
    <w:p w14:paraId="31ED1430" w14:textId="77777777" w:rsidR="00D06AA3" w:rsidRPr="004D101B" w:rsidRDefault="00D06AA3" w:rsidP="00DF7E5E">
      <w:pPr>
        <w:pStyle w:val="BTEMEASMCA"/>
      </w:pPr>
      <w:r w:rsidRPr="004D101B">
        <w:t>Vidurių užkietėjimas</w:t>
      </w:r>
    </w:p>
    <w:tbl>
      <w:tblPr>
        <w:tblW w:w="9214"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843"/>
        <w:gridCol w:w="1843"/>
        <w:gridCol w:w="1843"/>
        <w:gridCol w:w="1842"/>
        <w:gridCol w:w="1843"/>
      </w:tblGrid>
      <w:tr w:rsidR="00D06AA3" w:rsidRPr="004D101B" w14:paraId="371806BC" w14:textId="77777777" w:rsidTr="00E60E39">
        <w:tc>
          <w:tcPr>
            <w:tcW w:w="1843" w:type="dxa"/>
          </w:tcPr>
          <w:p w14:paraId="6F2C4BE7" w14:textId="77777777" w:rsidR="00D06AA3" w:rsidRPr="004D101B" w:rsidRDefault="00D06AA3" w:rsidP="00E60E39">
            <w:pPr>
              <w:spacing w:before="90" w:after="54"/>
              <w:rPr>
                <w:spacing w:val="-2"/>
                <w:szCs w:val="22"/>
              </w:rPr>
            </w:pPr>
          </w:p>
        </w:tc>
        <w:tc>
          <w:tcPr>
            <w:tcW w:w="3686" w:type="dxa"/>
            <w:gridSpan w:val="2"/>
          </w:tcPr>
          <w:p w14:paraId="1168CE4A" w14:textId="77777777" w:rsidR="00D06AA3" w:rsidRPr="004D101B" w:rsidRDefault="00D06AA3" w:rsidP="00E60E39">
            <w:pPr>
              <w:spacing w:before="90" w:after="54"/>
              <w:jc w:val="center"/>
              <w:rPr>
                <w:spacing w:val="-2"/>
                <w:szCs w:val="22"/>
              </w:rPr>
            </w:pPr>
            <w:proofErr w:type="spellStart"/>
            <w:r w:rsidRPr="004D101B">
              <w:rPr>
                <w:spacing w:val="-2"/>
                <w:szCs w:val="22"/>
              </w:rPr>
              <w:t>Pradinė</w:t>
            </w:r>
            <w:proofErr w:type="spellEnd"/>
            <w:r w:rsidRPr="004D101B">
              <w:rPr>
                <w:spacing w:val="-2"/>
                <w:szCs w:val="22"/>
              </w:rPr>
              <w:t xml:space="preserve"> </w:t>
            </w:r>
            <w:proofErr w:type="spellStart"/>
            <w:r w:rsidRPr="004D101B">
              <w:rPr>
                <w:spacing w:val="-2"/>
                <w:szCs w:val="22"/>
              </w:rPr>
              <w:t>dozė</w:t>
            </w:r>
            <w:proofErr w:type="spellEnd"/>
          </w:p>
        </w:tc>
        <w:tc>
          <w:tcPr>
            <w:tcW w:w="3685" w:type="dxa"/>
            <w:gridSpan w:val="2"/>
          </w:tcPr>
          <w:p w14:paraId="7CBE999D" w14:textId="77777777" w:rsidR="00D06AA3" w:rsidRPr="004D101B" w:rsidRDefault="00D06AA3" w:rsidP="00E60E39">
            <w:pPr>
              <w:spacing w:before="90" w:after="54"/>
              <w:jc w:val="center"/>
              <w:rPr>
                <w:spacing w:val="-2"/>
                <w:szCs w:val="22"/>
              </w:rPr>
            </w:pPr>
            <w:proofErr w:type="spellStart"/>
            <w:r w:rsidRPr="004D101B">
              <w:rPr>
                <w:spacing w:val="-2"/>
                <w:szCs w:val="22"/>
              </w:rPr>
              <w:t>Palaikomoji</w:t>
            </w:r>
            <w:proofErr w:type="spellEnd"/>
            <w:r w:rsidRPr="004D101B">
              <w:rPr>
                <w:spacing w:val="-2"/>
                <w:szCs w:val="22"/>
              </w:rPr>
              <w:t xml:space="preserve"> </w:t>
            </w:r>
            <w:proofErr w:type="spellStart"/>
            <w:r w:rsidRPr="004D101B">
              <w:rPr>
                <w:spacing w:val="-2"/>
                <w:szCs w:val="22"/>
              </w:rPr>
              <w:t>dozė</w:t>
            </w:r>
            <w:proofErr w:type="spellEnd"/>
            <w:r w:rsidRPr="004D101B">
              <w:rPr>
                <w:spacing w:val="-2"/>
                <w:szCs w:val="22"/>
              </w:rPr>
              <w:t xml:space="preserve"> </w:t>
            </w:r>
          </w:p>
        </w:tc>
      </w:tr>
      <w:tr w:rsidR="00D06AA3" w:rsidRPr="004D101B" w14:paraId="50175EE3" w14:textId="77777777" w:rsidTr="00E60E39">
        <w:tc>
          <w:tcPr>
            <w:tcW w:w="1843" w:type="dxa"/>
          </w:tcPr>
          <w:p w14:paraId="2FC726F3" w14:textId="77777777" w:rsidR="00D06AA3" w:rsidRPr="004D101B" w:rsidRDefault="00D06AA3" w:rsidP="00E60E39">
            <w:pPr>
              <w:spacing w:before="90" w:after="54"/>
              <w:rPr>
                <w:spacing w:val="-2"/>
                <w:szCs w:val="22"/>
              </w:rPr>
            </w:pPr>
            <w:proofErr w:type="spellStart"/>
            <w:r w:rsidRPr="004D101B">
              <w:rPr>
                <w:spacing w:val="-2"/>
                <w:szCs w:val="22"/>
              </w:rPr>
              <w:t>Suaugusieji</w:t>
            </w:r>
            <w:proofErr w:type="spellEnd"/>
          </w:p>
          <w:p w14:paraId="062E0B27" w14:textId="77777777" w:rsidR="00D06AA3" w:rsidRPr="004D101B" w:rsidRDefault="00D06AA3" w:rsidP="00E60E39">
            <w:pPr>
              <w:spacing w:before="90" w:after="54"/>
              <w:rPr>
                <w:spacing w:val="-2"/>
                <w:szCs w:val="22"/>
              </w:rPr>
            </w:pPr>
          </w:p>
        </w:tc>
        <w:tc>
          <w:tcPr>
            <w:tcW w:w="1843" w:type="dxa"/>
          </w:tcPr>
          <w:p w14:paraId="2F6E8699" w14:textId="77777777" w:rsidR="00D06AA3" w:rsidRPr="004D101B" w:rsidRDefault="00D06AA3" w:rsidP="00E60E39">
            <w:pPr>
              <w:spacing w:before="90" w:after="54"/>
              <w:jc w:val="center"/>
              <w:rPr>
                <w:spacing w:val="-2"/>
                <w:szCs w:val="22"/>
              </w:rPr>
            </w:pPr>
            <w:r w:rsidRPr="004D101B">
              <w:rPr>
                <w:spacing w:val="-2"/>
                <w:szCs w:val="22"/>
              </w:rPr>
              <w:t>15–45 ml</w:t>
            </w:r>
          </w:p>
          <w:p w14:paraId="3E2E7499" w14:textId="77777777" w:rsidR="00D06AA3" w:rsidRPr="004D101B" w:rsidRDefault="00D06AA3" w:rsidP="00E60E39">
            <w:pPr>
              <w:spacing w:before="90" w:after="54"/>
              <w:jc w:val="center"/>
              <w:rPr>
                <w:spacing w:val="-2"/>
                <w:szCs w:val="22"/>
              </w:rPr>
            </w:pPr>
          </w:p>
        </w:tc>
        <w:tc>
          <w:tcPr>
            <w:tcW w:w="1843" w:type="dxa"/>
          </w:tcPr>
          <w:p w14:paraId="173BE355" w14:textId="77777777" w:rsidR="00D06AA3" w:rsidRPr="004D101B" w:rsidRDefault="00D06AA3" w:rsidP="00E60E39">
            <w:pPr>
              <w:spacing w:before="90" w:after="54"/>
              <w:jc w:val="center"/>
              <w:rPr>
                <w:spacing w:val="-2"/>
                <w:szCs w:val="22"/>
              </w:rPr>
            </w:pPr>
            <w:proofErr w:type="spellStart"/>
            <w:r w:rsidRPr="004D101B">
              <w:rPr>
                <w:spacing w:val="-2"/>
                <w:szCs w:val="22"/>
              </w:rPr>
              <w:t>atitinka</w:t>
            </w:r>
            <w:proofErr w:type="spellEnd"/>
            <w:r w:rsidRPr="004D101B">
              <w:rPr>
                <w:spacing w:val="-2"/>
                <w:szCs w:val="22"/>
              </w:rPr>
              <w:t xml:space="preserve"> 10–30 g </w:t>
            </w:r>
            <w:r w:rsidRPr="004D101B">
              <w:rPr>
                <w:szCs w:val="22"/>
              </w:rPr>
              <w:br/>
            </w:r>
            <w:proofErr w:type="spellStart"/>
            <w:r w:rsidRPr="004D101B">
              <w:rPr>
                <w:spacing w:val="-2"/>
                <w:szCs w:val="22"/>
              </w:rPr>
              <w:t>laktuliozės</w:t>
            </w:r>
            <w:proofErr w:type="spellEnd"/>
          </w:p>
        </w:tc>
        <w:tc>
          <w:tcPr>
            <w:tcW w:w="1842" w:type="dxa"/>
          </w:tcPr>
          <w:p w14:paraId="6F8CEDDF" w14:textId="77777777" w:rsidR="00D06AA3" w:rsidRPr="004D101B" w:rsidRDefault="00D06AA3" w:rsidP="00E60E39">
            <w:pPr>
              <w:spacing w:before="90" w:after="54"/>
              <w:jc w:val="center"/>
              <w:rPr>
                <w:spacing w:val="-2"/>
                <w:szCs w:val="22"/>
              </w:rPr>
            </w:pPr>
            <w:r w:rsidRPr="004D101B">
              <w:rPr>
                <w:spacing w:val="-2"/>
                <w:szCs w:val="22"/>
              </w:rPr>
              <w:t>15–30 ml</w:t>
            </w:r>
            <w:r w:rsidRPr="004D101B">
              <w:rPr>
                <w:szCs w:val="22"/>
              </w:rPr>
              <w:br/>
            </w:r>
          </w:p>
        </w:tc>
        <w:tc>
          <w:tcPr>
            <w:tcW w:w="1843" w:type="dxa"/>
          </w:tcPr>
          <w:p w14:paraId="0C8E747C" w14:textId="77777777" w:rsidR="00D06AA3" w:rsidRPr="004D101B" w:rsidRDefault="00D06AA3" w:rsidP="00E60E39">
            <w:pPr>
              <w:spacing w:before="90" w:after="54"/>
              <w:jc w:val="center"/>
              <w:rPr>
                <w:spacing w:val="-2"/>
                <w:szCs w:val="22"/>
              </w:rPr>
            </w:pPr>
            <w:proofErr w:type="spellStart"/>
            <w:r w:rsidRPr="004D101B">
              <w:rPr>
                <w:spacing w:val="-2"/>
                <w:szCs w:val="22"/>
              </w:rPr>
              <w:t>atitinka</w:t>
            </w:r>
            <w:proofErr w:type="spellEnd"/>
            <w:r w:rsidRPr="004D101B">
              <w:rPr>
                <w:spacing w:val="-2"/>
                <w:szCs w:val="22"/>
              </w:rPr>
              <w:t xml:space="preserve"> 10–20 g </w:t>
            </w:r>
            <w:r w:rsidRPr="004D101B">
              <w:rPr>
                <w:szCs w:val="22"/>
              </w:rPr>
              <w:br/>
            </w:r>
            <w:proofErr w:type="spellStart"/>
            <w:r w:rsidRPr="004D101B">
              <w:rPr>
                <w:spacing w:val="-2"/>
                <w:szCs w:val="22"/>
              </w:rPr>
              <w:t>laktuliozės</w:t>
            </w:r>
            <w:proofErr w:type="spellEnd"/>
          </w:p>
        </w:tc>
      </w:tr>
    </w:tbl>
    <w:p w14:paraId="2B9FF9E4" w14:textId="77777777" w:rsidR="00D06AA3" w:rsidRPr="004D101B" w:rsidRDefault="00D06AA3" w:rsidP="00D06AA3">
      <w:pPr>
        <w:ind w:firstLine="567"/>
        <w:rPr>
          <w:szCs w:val="22"/>
        </w:rPr>
      </w:pPr>
    </w:p>
    <w:p w14:paraId="334267FC" w14:textId="77777777" w:rsidR="00D06AA3" w:rsidRPr="004D101B" w:rsidRDefault="00D06AA3" w:rsidP="00D06AA3">
      <w:pPr>
        <w:tabs>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jc w:val="both"/>
        <w:rPr>
          <w:i/>
          <w:szCs w:val="22"/>
        </w:rPr>
      </w:pPr>
      <w:proofErr w:type="spellStart"/>
      <w:r w:rsidRPr="004D101B">
        <w:rPr>
          <w:i/>
          <w:szCs w:val="22"/>
          <w:lang w:eastAsia="lt-LT"/>
        </w:rPr>
        <w:t>Vaikų</w:t>
      </w:r>
      <w:proofErr w:type="spellEnd"/>
      <w:r w:rsidRPr="004D101B">
        <w:rPr>
          <w:i/>
          <w:szCs w:val="22"/>
          <w:lang w:eastAsia="lt-LT"/>
        </w:rPr>
        <w:t xml:space="preserve"> </w:t>
      </w:r>
      <w:proofErr w:type="spellStart"/>
      <w:r w:rsidRPr="004D101B">
        <w:rPr>
          <w:i/>
          <w:szCs w:val="22"/>
          <w:lang w:eastAsia="lt-LT"/>
        </w:rPr>
        <w:t>populiacija</w:t>
      </w:r>
      <w:proofErr w:type="spellEnd"/>
    </w:p>
    <w:tbl>
      <w:tblPr>
        <w:tblW w:w="9214"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20"/>
        <w:gridCol w:w="1714"/>
        <w:gridCol w:w="1907"/>
        <w:gridCol w:w="1830"/>
        <w:gridCol w:w="1843"/>
      </w:tblGrid>
      <w:tr w:rsidR="00D06AA3" w:rsidRPr="004D101B" w14:paraId="2F26E539" w14:textId="77777777" w:rsidTr="00E60E39">
        <w:tc>
          <w:tcPr>
            <w:tcW w:w="1920" w:type="dxa"/>
          </w:tcPr>
          <w:p w14:paraId="159C0551" w14:textId="77777777" w:rsidR="00D06AA3" w:rsidRPr="004D101B" w:rsidRDefault="00D06AA3" w:rsidP="00DF7E5E">
            <w:pPr>
              <w:pStyle w:val="BTEMEASMCA"/>
            </w:pPr>
          </w:p>
        </w:tc>
        <w:tc>
          <w:tcPr>
            <w:tcW w:w="3621" w:type="dxa"/>
            <w:gridSpan w:val="2"/>
            <w:vAlign w:val="center"/>
          </w:tcPr>
          <w:p w14:paraId="1D84B4F1" w14:textId="77777777" w:rsidR="00D06AA3" w:rsidRPr="004D101B" w:rsidRDefault="00D06AA3" w:rsidP="00DF7E5E">
            <w:pPr>
              <w:pStyle w:val="BTEMEASMCA"/>
            </w:pPr>
            <w:r w:rsidRPr="004D101B">
              <w:t>Pradinė dozė</w:t>
            </w:r>
          </w:p>
        </w:tc>
        <w:tc>
          <w:tcPr>
            <w:tcW w:w="3673" w:type="dxa"/>
            <w:gridSpan w:val="2"/>
            <w:vAlign w:val="center"/>
          </w:tcPr>
          <w:p w14:paraId="071E4417" w14:textId="77777777" w:rsidR="00D06AA3" w:rsidRPr="004D101B" w:rsidRDefault="00D06AA3" w:rsidP="00DF7E5E">
            <w:pPr>
              <w:pStyle w:val="BTEMEASMCA"/>
            </w:pPr>
            <w:r w:rsidRPr="004D101B">
              <w:t>Palaikomoji dozė</w:t>
            </w:r>
          </w:p>
        </w:tc>
      </w:tr>
      <w:tr w:rsidR="00D06AA3" w:rsidRPr="004D101B" w14:paraId="42ABA171" w14:textId="77777777" w:rsidTr="00E60E39">
        <w:tc>
          <w:tcPr>
            <w:tcW w:w="1920" w:type="dxa"/>
          </w:tcPr>
          <w:p w14:paraId="02347E66" w14:textId="77777777" w:rsidR="00D06AA3" w:rsidRPr="004D101B" w:rsidRDefault="00D06AA3" w:rsidP="00DF7E5E">
            <w:pPr>
              <w:pStyle w:val="BTEMEASMCA"/>
            </w:pPr>
            <w:r w:rsidRPr="004D101B">
              <w:t>Suaugusiems ir vyresniems nei 14 metų paaugliams</w:t>
            </w:r>
          </w:p>
        </w:tc>
        <w:tc>
          <w:tcPr>
            <w:tcW w:w="1714" w:type="dxa"/>
            <w:vAlign w:val="center"/>
          </w:tcPr>
          <w:p w14:paraId="32E1B57E" w14:textId="77777777" w:rsidR="00D06AA3" w:rsidRPr="004D101B" w:rsidRDefault="00D06AA3" w:rsidP="00DF7E5E">
            <w:pPr>
              <w:pStyle w:val="BTEMEASMCA"/>
            </w:pPr>
            <w:r w:rsidRPr="004D101B">
              <w:t>15–45 ml</w:t>
            </w:r>
          </w:p>
          <w:p w14:paraId="17FC8396" w14:textId="77777777" w:rsidR="00D06AA3" w:rsidRPr="004D101B" w:rsidRDefault="00D06AA3" w:rsidP="00DF7E5E">
            <w:pPr>
              <w:pStyle w:val="BTEMEASMCA"/>
            </w:pPr>
          </w:p>
        </w:tc>
        <w:tc>
          <w:tcPr>
            <w:tcW w:w="1907" w:type="dxa"/>
            <w:vAlign w:val="center"/>
          </w:tcPr>
          <w:p w14:paraId="4D50CFAF" w14:textId="77777777" w:rsidR="00D06AA3" w:rsidRPr="004D101B" w:rsidRDefault="00D06AA3" w:rsidP="00DF7E5E">
            <w:pPr>
              <w:pStyle w:val="BTEMEASMCA"/>
            </w:pPr>
            <w:r w:rsidRPr="004D101B">
              <w:t xml:space="preserve">atitinka 10–30 g </w:t>
            </w:r>
            <w:r w:rsidRPr="004D101B">
              <w:br/>
              <w:t>laktuliozės</w:t>
            </w:r>
          </w:p>
        </w:tc>
        <w:tc>
          <w:tcPr>
            <w:tcW w:w="1830" w:type="dxa"/>
            <w:vAlign w:val="center"/>
          </w:tcPr>
          <w:p w14:paraId="303C3D46" w14:textId="77777777" w:rsidR="00D06AA3" w:rsidRPr="004D101B" w:rsidRDefault="00D06AA3" w:rsidP="00DF7E5E">
            <w:pPr>
              <w:pStyle w:val="BTEMEASMCA"/>
            </w:pPr>
            <w:r w:rsidRPr="004D101B">
              <w:t>15–30 ml</w:t>
            </w:r>
            <w:r w:rsidRPr="004D101B">
              <w:br/>
            </w:r>
          </w:p>
        </w:tc>
        <w:tc>
          <w:tcPr>
            <w:tcW w:w="1843" w:type="dxa"/>
            <w:vAlign w:val="center"/>
          </w:tcPr>
          <w:p w14:paraId="120771F6" w14:textId="77777777" w:rsidR="00D06AA3" w:rsidRPr="004D101B" w:rsidRDefault="00D06AA3" w:rsidP="00DF7E5E">
            <w:pPr>
              <w:pStyle w:val="BTEMEASMCA"/>
            </w:pPr>
            <w:r w:rsidRPr="004D101B">
              <w:t xml:space="preserve">atitinka 10–20 g </w:t>
            </w:r>
            <w:r w:rsidRPr="004D101B">
              <w:br/>
              <w:t>laktuliozės</w:t>
            </w:r>
          </w:p>
        </w:tc>
      </w:tr>
      <w:tr w:rsidR="00D06AA3" w:rsidRPr="004D101B" w14:paraId="5EAA346F" w14:textId="77777777" w:rsidTr="00E60E39">
        <w:tc>
          <w:tcPr>
            <w:tcW w:w="1920" w:type="dxa"/>
          </w:tcPr>
          <w:p w14:paraId="4D5D32EF" w14:textId="77777777" w:rsidR="00D06AA3" w:rsidRPr="004D101B" w:rsidRDefault="00D06AA3" w:rsidP="00DF7E5E">
            <w:pPr>
              <w:pStyle w:val="BTEMEASMCA"/>
            </w:pPr>
            <w:r w:rsidRPr="004D101B">
              <w:t xml:space="preserve">Vaikams </w:t>
            </w:r>
          </w:p>
          <w:p w14:paraId="0B77CE39" w14:textId="77777777" w:rsidR="00D06AA3" w:rsidRPr="004D101B" w:rsidRDefault="00D06AA3" w:rsidP="00DF7E5E">
            <w:pPr>
              <w:pStyle w:val="BTEMEASMCA"/>
            </w:pPr>
            <w:r w:rsidRPr="004D101B">
              <w:t>(7–14 metų)</w:t>
            </w:r>
          </w:p>
        </w:tc>
        <w:tc>
          <w:tcPr>
            <w:tcW w:w="1714" w:type="dxa"/>
            <w:vAlign w:val="center"/>
          </w:tcPr>
          <w:p w14:paraId="0E2F1A8E" w14:textId="77777777" w:rsidR="00D06AA3" w:rsidRPr="004D101B" w:rsidRDefault="00D06AA3" w:rsidP="00DF7E5E">
            <w:pPr>
              <w:pStyle w:val="BTEMEASMCA"/>
            </w:pPr>
            <w:r w:rsidRPr="004D101B">
              <w:t>15 ml</w:t>
            </w:r>
          </w:p>
        </w:tc>
        <w:tc>
          <w:tcPr>
            <w:tcW w:w="1907" w:type="dxa"/>
            <w:vAlign w:val="center"/>
          </w:tcPr>
          <w:p w14:paraId="401A75C1" w14:textId="77777777" w:rsidR="00D06AA3" w:rsidRPr="004D101B" w:rsidRDefault="00D06AA3" w:rsidP="00DF7E5E">
            <w:pPr>
              <w:pStyle w:val="BTEMEASMCA"/>
            </w:pPr>
            <w:r w:rsidRPr="004D101B">
              <w:t>atitinka 10 g laktuliozės</w:t>
            </w:r>
          </w:p>
        </w:tc>
        <w:tc>
          <w:tcPr>
            <w:tcW w:w="1830" w:type="dxa"/>
            <w:vAlign w:val="center"/>
          </w:tcPr>
          <w:p w14:paraId="5224417B" w14:textId="77777777" w:rsidR="00D06AA3" w:rsidRPr="004D101B" w:rsidRDefault="00D06AA3" w:rsidP="00DF7E5E">
            <w:pPr>
              <w:pStyle w:val="BTEMEASMCA"/>
            </w:pPr>
            <w:r w:rsidRPr="004D101B">
              <w:t>10–15 ml</w:t>
            </w:r>
          </w:p>
        </w:tc>
        <w:tc>
          <w:tcPr>
            <w:tcW w:w="1843" w:type="dxa"/>
            <w:vAlign w:val="center"/>
          </w:tcPr>
          <w:p w14:paraId="53F0F9C1" w14:textId="77777777" w:rsidR="00D06AA3" w:rsidRPr="004D101B" w:rsidRDefault="00D06AA3" w:rsidP="00DF7E5E">
            <w:pPr>
              <w:pStyle w:val="BTEMEASMCA"/>
            </w:pPr>
            <w:r w:rsidRPr="004D101B">
              <w:t>atitinka 7–10 g laktuliozės</w:t>
            </w:r>
          </w:p>
        </w:tc>
      </w:tr>
      <w:tr w:rsidR="00D06AA3" w:rsidRPr="004D101B" w14:paraId="31C48B43" w14:textId="77777777" w:rsidTr="00E60E39">
        <w:tc>
          <w:tcPr>
            <w:tcW w:w="1920" w:type="dxa"/>
          </w:tcPr>
          <w:p w14:paraId="42AA5F90" w14:textId="77777777" w:rsidR="00D06AA3" w:rsidRPr="004D101B" w:rsidRDefault="00D06AA3" w:rsidP="00DF7E5E">
            <w:pPr>
              <w:pStyle w:val="BTEMEASMCA"/>
            </w:pPr>
            <w:r w:rsidRPr="004D101B">
              <w:t>Vaikams</w:t>
            </w:r>
            <w:r w:rsidRPr="004D101B">
              <w:br/>
              <w:t>(1–6 metų)</w:t>
            </w:r>
          </w:p>
        </w:tc>
        <w:tc>
          <w:tcPr>
            <w:tcW w:w="1714" w:type="dxa"/>
            <w:vAlign w:val="center"/>
          </w:tcPr>
          <w:p w14:paraId="1D20FDF7" w14:textId="77777777" w:rsidR="00D06AA3" w:rsidRPr="004D101B" w:rsidRDefault="00D06AA3" w:rsidP="00DF7E5E">
            <w:pPr>
              <w:pStyle w:val="BTEMEASMCA"/>
            </w:pPr>
            <w:r w:rsidRPr="004D101B">
              <w:t>5–10 ml</w:t>
            </w:r>
          </w:p>
        </w:tc>
        <w:tc>
          <w:tcPr>
            <w:tcW w:w="1907" w:type="dxa"/>
            <w:vAlign w:val="center"/>
          </w:tcPr>
          <w:p w14:paraId="15BBC0BA" w14:textId="77777777" w:rsidR="00D06AA3" w:rsidRPr="004D101B" w:rsidRDefault="00D06AA3" w:rsidP="00DF7E5E">
            <w:pPr>
              <w:pStyle w:val="BTEMEASMCA"/>
            </w:pPr>
            <w:r w:rsidRPr="004D101B">
              <w:t>atitinka 3–7 g</w:t>
            </w:r>
            <w:r w:rsidRPr="004D101B">
              <w:br/>
              <w:t xml:space="preserve"> laktuliozės</w:t>
            </w:r>
          </w:p>
        </w:tc>
        <w:tc>
          <w:tcPr>
            <w:tcW w:w="3673" w:type="dxa"/>
            <w:gridSpan w:val="2"/>
            <w:vMerge w:val="restart"/>
          </w:tcPr>
          <w:p w14:paraId="5EDD6ACC" w14:textId="77777777" w:rsidR="00D06AA3" w:rsidRPr="004D101B" w:rsidRDefault="00D06AA3" w:rsidP="00DF7E5E">
            <w:pPr>
              <w:pStyle w:val="BTEMEASMCA"/>
            </w:pPr>
          </w:p>
          <w:p w14:paraId="6F56FC08" w14:textId="77777777" w:rsidR="00D06AA3" w:rsidRPr="004D101B" w:rsidRDefault="00D06AA3" w:rsidP="00DF7E5E">
            <w:pPr>
              <w:pStyle w:val="BTEMEASMCA"/>
            </w:pPr>
          </w:p>
          <w:p w14:paraId="770FBCA2" w14:textId="77777777" w:rsidR="00D06AA3" w:rsidRPr="004D101B" w:rsidRDefault="00D06AA3" w:rsidP="00DF7E5E">
            <w:pPr>
              <w:pStyle w:val="BTEMEASMCA"/>
            </w:pPr>
          </w:p>
        </w:tc>
      </w:tr>
      <w:tr w:rsidR="00D06AA3" w:rsidRPr="004D101B" w14:paraId="6AF00A10" w14:textId="77777777" w:rsidTr="00E60E39">
        <w:tc>
          <w:tcPr>
            <w:tcW w:w="1920" w:type="dxa"/>
          </w:tcPr>
          <w:p w14:paraId="5C1F5F48" w14:textId="77777777" w:rsidR="00D06AA3" w:rsidRPr="004D101B" w:rsidRDefault="00D06AA3" w:rsidP="00DF7E5E">
            <w:pPr>
              <w:pStyle w:val="BTEMEASMCA"/>
            </w:pPr>
            <w:r w:rsidRPr="004D101B">
              <w:t>Kūdikiams</w:t>
            </w:r>
          </w:p>
        </w:tc>
        <w:tc>
          <w:tcPr>
            <w:tcW w:w="1714" w:type="dxa"/>
            <w:vAlign w:val="center"/>
          </w:tcPr>
          <w:p w14:paraId="3A97341C" w14:textId="77777777" w:rsidR="00D06AA3" w:rsidRPr="004D101B" w:rsidRDefault="00D06AA3" w:rsidP="00DF7E5E">
            <w:pPr>
              <w:pStyle w:val="BTEMEASMCA"/>
            </w:pPr>
            <w:r w:rsidRPr="004D101B">
              <w:t>iki 5 ml</w:t>
            </w:r>
          </w:p>
        </w:tc>
        <w:tc>
          <w:tcPr>
            <w:tcW w:w="1907" w:type="dxa"/>
            <w:vAlign w:val="center"/>
          </w:tcPr>
          <w:p w14:paraId="55B6DFAD" w14:textId="77777777" w:rsidR="00D06AA3" w:rsidRPr="004D101B" w:rsidRDefault="00D06AA3" w:rsidP="00DF7E5E">
            <w:pPr>
              <w:pStyle w:val="BTEMEASMCA"/>
            </w:pPr>
            <w:r w:rsidRPr="004D101B">
              <w:t xml:space="preserve">atitinka iki 3 g </w:t>
            </w:r>
            <w:r w:rsidRPr="004D101B">
              <w:br/>
              <w:t>laktuliozės</w:t>
            </w:r>
          </w:p>
        </w:tc>
        <w:tc>
          <w:tcPr>
            <w:tcW w:w="3673" w:type="dxa"/>
            <w:gridSpan w:val="2"/>
            <w:vMerge/>
          </w:tcPr>
          <w:p w14:paraId="63AFD0F4" w14:textId="77777777" w:rsidR="00D06AA3" w:rsidRPr="004D101B" w:rsidRDefault="00D06AA3" w:rsidP="00DF7E5E">
            <w:pPr>
              <w:pStyle w:val="BTEMEASMCA"/>
            </w:pPr>
          </w:p>
        </w:tc>
      </w:tr>
    </w:tbl>
    <w:p w14:paraId="15BEF775" w14:textId="77777777" w:rsidR="00D06AA3" w:rsidRPr="004D101B" w:rsidRDefault="00D06AA3" w:rsidP="00DF7E5E">
      <w:pPr>
        <w:pStyle w:val="BTEMEASMCA"/>
      </w:pPr>
      <w:r w:rsidRPr="004D101B">
        <w:t>Jeigu pradedama viduriuoti, dozę reikia mažinti.</w:t>
      </w:r>
    </w:p>
    <w:p w14:paraId="5A280FDB" w14:textId="77777777" w:rsidR="00D06AA3" w:rsidRPr="004D101B" w:rsidRDefault="00D06AA3" w:rsidP="00DF7E5E">
      <w:pPr>
        <w:pStyle w:val="BTEMEASMCA"/>
      </w:pPr>
    </w:p>
    <w:p w14:paraId="4DF521EB" w14:textId="77777777" w:rsidR="00D06AA3" w:rsidRPr="004D101B" w:rsidRDefault="00D06AA3" w:rsidP="00DF7E5E">
      <w:pPr>
        <w:pStyle w:val="BTEMEASMCA"/>
      </w:pPr>
      <w:r w:rsidRPr="004D101B">
        <w:t>Portinės hipertenzijos sukeltos encefalopatijos gydymas (tik suaugusiųjų)</w:t>
      </w:r>
    </w:p>
    <w:p w14:paraId="6DC229D2" w14:textId="77777777" w:rsidR="00D06AA3" w:rsidRPr="004D101B" w:rsidRDefault="00D06AA3" w:rsidP="00DF7E5E">
      <w:pPr>
        <w:pStyle w:val="BTEMEASMCA"/>
      </w:pPr>
      <w:r w:rsidRPr="004D101B">
        <w:lastRenderedPageBreak/>
        <w:t>Pradinė dozė yra 30–50 ml 3 kartus per parą (atitinka 60–100 g laktuliozės).</w:t>
      </w:r>
    </w:p>
    <w:p w14:paraId="4CCB3D1F" w14:textId="77777777" w:rsidR="00D06AA3" w:rsidRPr="004D101B" w:rsidRDefault="00D06AA3" w:rsidP="00DF7E5E">
      <w:pPr>
        <w:pStyle w:val="BTEMEASMCA"/>
      </w:pPr>
      <w:r w:rsidRPr="004D101B">
        <w:t>Dozę reikia pritaikyti taip, kad per parą būtų tuštinamasi 2–3 kartus minkštomis išmatomis, o išmatų pH turėtų būti 5,0–5,5.</w:t>
      </w:r>
    </w:p>
    <w:p w14:paraId="2BF4B464" w14:textId="77777777" w:rsidR="00D06AA3" w:rsidRPr="004D101B" w:rsidRDefault="00D06AA3" w:rsidP="00DF7E5E">
      <w:pPr>
        <w:pStyle w:val="BTEMEASMCA"/>
      </w:pPr>
    </w:p>
    <w:p w14:paraId="65B929E8" w14:textId="77777777" w:rsidR="00D06AA3" w:rsidRPr="004D101B" w:rsidRDefault="00D06AA3" w:rsidP="00DF7E5E">
      <w:pPr>
        <w:pStyle w:val="BTEMEASMCA"/>
      </w:pPr>
      <w:r w:rsidRPr="004D101B">
        <w:t>Nėra specialių dozės rekomendacijų senyviems pacientams ir pacientams, turintiems inkstų arba kepenų nepakankamumą.</w:t>
      </w:r>
    </w:p>
    <w:p w14:paraId="0B89915C" w14:textId="77777777" w:rsidR="00D06AA3" w:rsidRPr="004D101B" w:rsidRDefault="00D06AA3" w:rsidP="00DF7E5E">
      <w:pPr>
        <w:pStyle w:val="BTEMEASMCA"/>
      </w:pPr>
    </w:p>
    <w:p w14:paraId="379A355D" w14:textId="77777777" w:rsidR="00D06AA3" w:rsidRPr="004D101B" w:rsidRDefault="00D06AA3" w:rsidP="00D06AA3">
      <w:pPr>
        <w:tabs>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jc w:val="both"/>
        <w:rPr>
          <w:szCs w:val="22"/>
          <w:u w:val="single"/>
          <w:lang w:val="lt-LT"/>
        </w:rPr>
      </w:pPr>
      <w:r w:rsidRPr="004D101B">
        <w:rPr>
          <w:szCs w:val="22"/>
          <w:u w:val="single"/>
          <w:lang w:val="lt-LT" w:eastAsia="lt-LT"/>
        </w:rPr>
        <w:t>Vaikų populiacija</w:t>
      </w:r>
    </w:p>
    <w:p w14:paraId="31FDFA71" w14:textId="77777777" w:rsidR="00D06AA3" w:rsidRPr="004D101B" w:rsidRDefault="00D06AA3" w:rsidP="00D06AA3">
      <w:pPr>
        <w:pStyle w:val="Blocktext1"/>
        <w:tabs>
          <w:tab w:val="clear" w:pos="816"/>
          <w:tab w:val="left" w:pos="567"/>
        </w:tabs>
        <w:ind w:left="0" w:right="0"/>
        <w:rPr>
          <w:rFonts w:ascii="Times New Roman" w:hAnsi="Times New Roman"/>
          <w:szCs w:val="22"/>
        </w:rPr>
      </w:pPr>
      <w:proofErr w:type="spellStart"/>
      <w:r w:rsidRPr="004D101B">
        <w:rPr>
          <w:rFonts w:ascii="Times New Roman" w:hAnsi="Times New Roman"/>
          <w:szCs w:val="22"/>
        </w:rPr>
        <w:t>Lactulose</w:t>
      </w:r>
      <w:proofErr w:type="spellEnd"/>
      <w:r w:rsidRPr="004D101B">
        <w:rPr>
          <w:rFonts w:ascii="Times New Roman" w:hAnsi="Times New Roman"/>
          <w:szCs w:val="22"/>
        </w:rPr>
        <w:t xml:space="preserve"> </w:t>
      </w:r>
      <w:proofErr w:type="spellStart"/>
      <w:r w:rsidRPr="004D101B">
        <w:rPr>
          <w:rFonts w:ascii="Times New Roman" w:hAnsi="Times New Roman"/>
          <w:szCs w:val="22"/>
        </w:rPr>
        <w:t>Fresenius</w:t>
      </w:r>
      <w:proofErr w:type="spellEnd"/>
      <w:r w:rsidRPr="004D101B">
        <w:rPr>
          <w:rFonts w:ascii="Times New Roman" w:hAnsi="Times New Roman"/>
          <w:szCs w:val="22"/>
        </w:rPr>
        <w:t xml:space="preserve"> saugumas ir veiksmingumas vaikams nuo 0 iki 18 metų neištirti. Duomenų nėra.</w:t>
      </w:r>
    </w:p>
    <w:p w14:paraId="777D89BA" w14:textId="77777777" w:rsidR="00D06AA3" w:rsidRPr="004D101B" w:rsidRDefault="00D06AA3" w:rsidP="00D06AA3">
      <w:pPr>
        <w:tabs>
          <w:tab w:val="left" w:pos="1560"/>
        </w:tabs>
        <w:spacing w:before="120"/>
        <w:rPr>
          <w:szCs w:val="22"/>
          <w:lang w:val="lt-LT"/>
        </w:rPr>
      </w:pPr>
    </w:p>
    <w:p w14:paraId="2619AC1E" w14:textId="77777777" w:rsidR="00D06AA3" w:rsidRPr="004D101B" w:rsidRDefault="00D06AA3" w:rsidP="00D06AA3">
      <w:pPr>
        <w:tabs>
          <w:tab w:val="left" w:pos="1560"/>
        </w:tabs>
        <w:spacing w:after="120"/>
        <w:rPr>
          <w:szCs w:val="22"/>
          <w:u w:val="single"/>
          <w:lang w:val="lt-LT"/>
        </w:rPr>
      </w:pPr>
      <w:r w:rsidRPr="004D101B">
        <w:rPr>
          <w:szCs w:val="22"/>
          <w:u w:val="single"/>
          <w:lang w:val="lt-LT" w:eastAsia="lt-LT"/>
        </w:rPr>
        <w:t>Vartojimo metodas</w:t>
      </w:r>
    </w:p>
    <w:p w14:paraId="41ECC501" w14:textId="77777777" w:rsidR="00D06AA3" w:rsidRPr="004D101B" w:rsidRDefault="00D06AA3" w:rsidP="00D06AA3">
      <w:pPr>
        <w:tabs>
          <w:tab w:val="left" w:pos="1560"/>
        </w:tabs>
        <w:spacing w:before="120"/>
        <w:rPr>
          <w:szCs w:val="22"/>
          <w:lang w:val="lt-LT"/>
        </w:rPr>
      </w:pPr>
      <w:proofErr w:type="spellStart"/>
      <w:r w:rsidRPr="004D101B">
        <w:rPr>
          <w:szCs w:val="22"/>
          <w:lang w:val="lt-LT" w:eastAsia="lt-LT"/>
        </w:rPr>
        <w:t>Laktuliozės</w:t>
      </w:r>
      <w:proofErr w:type="spellEnd"/>
      <w:r w:rsidRPr="004D101B">
        <w:rPr>
          <w:szCs w:val="22"/>
          <w:lang w:val="lt-LT" w:eastAsia="lt-LT"/>
        </w:rPr>
        <w:t xml:space="preserve"> tirpalą galima vartoti atskiestą arba neatskiestą. Dozė titruojama atsižvelgiant į klinikinį atsaką. Naudojant matavimo taurelę, visą </w:t>
      </w:r>
      <w:proofErr w:type="spellStart"/>
      <w:r w:rsidRPr="004D101B">
        <w:rPr>
          <w:szCs w:val="22"/>
          <w:lang w:val="lt-LT" w:eastAsia="lt-LT"/>
        </w:rPr>
        <w:t>laktuliozės</w:t>
      </w:r>
      <w:proofErr w:type="spellEnd"/>
      <w:r w:rsidRPr="004D101B">
        <w:rPr>
          <w:szCs w:val="22"/>
          <w:lang w:val="lt-LT" w:eastAsia="lt-LT"/>
        </w:rPr>
        <w:t xml:space="preserve"> dozę galima gerti vieną kartą per parą arba ją dalyti į ne daugiau kaip tris dalis per parą.</w:t>
      </w:r>
    </w:p>
    <w:p w14:paraId="334E837E" w14:textId="77777777" w:rsidR="00D06AA3" w:rsidRPr="004D101B" w:rsidRDefault="00D06AA3" w:rsidP="00D06AA3">
      <w:pPr>
        <w:tabs>
          <w:tab w:val="left" w:pos="816"/>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jc w:val="both"/>
        <w:rPr>
          <w:szCs w:val="22"/>
          <w:lang w:val="lt-LT"/>
        </w:rPr>
      </w:pPr>
      <w:r w:rsidRPr="004D101B">
        <w:rPr>
          <w:szCs w:val="22"/>
          <w:lang w:val="lt-LT" w:eastAsia="lt-LT"/>
        </w:rPr>
        <w:t xml:space="preserve">Vieną </w:t>
      </w:r>
      <w:proofErr w:type="spellStart"/>
      <w:r w:rsidRPr="004D101B">
        <w:rPr>
          <w:szCs w:val="22"/>
          <w:lang w:val="lt-LT" w:eastAsia="lt-LT"/>
        </w:rPr>
        <w:t>laktuliozės</w:t>
      </w:r>
      <w:proofErr w:type="spellEnd"/>
      <w:r w:rsidRPr="004D101B">
        <w:rPr>
          <w:szCs w:val="22"/>
          <w:lang w:val="lt-LT" w:eastAsia="lt-LT"/>
        </w:rPr>
        <w:t xml:space="preserve"> dozę reikia nuryti iš karto  ilgai nelaikant burnoje. </w:t>
      </w:r>
    </w:p>
    <w:p w14:paraId="6617413A" w14:textId="77777777" w:rsidR="00D06AA3" w:rsidRPr="004D101B" w:rsidRDefault="00D06AA3" w:rsidP="00D06AA3">
      <w:pPr>
        <w:tabs>
          <w:tab w:val="left" w:pos="816"/>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jc w:val="both"/>
        <w:rPr>
          <w:szCs w:val="22"/>
          <w:lang w:val="lt-LT"/>
        </w:rPr>
      </w:pPr>
      <w:r w:rsidRPr="004D101B">
        <w:rPr>
          <w:szCs w:val="22"/>
          <w:lang w:val="lt-LT" w:eastAsia="lt-LT"/>
        </w:rPr>
        <w:t>Gydymo trukmė turi būti pasirenkama pagal simptomus.</w:t>
      </w:r>
    </w:p>
    <w:p w14:paraId="252E40B6" w14:textId="77777777" w:rsidR="00D06AA3" w:rsidRPr="004D101B" w:rsidRDefault="00D06AA3" w:rsidP="00DF7E5E">
      <w:pPr>
        <w:pStyle w:val="BTEMEASMCA"/>
      </w:pPr>
    </w:p>
    <w:p w14:paraId="7A755C82" w14:textId="77777777" w:rsidR="00D06AA3" w:rsidRPr="004D101B" w:rsidRDefault="00D06AA3" w:rsidP="00D06AA3">
      <w:pPr>
        <w:pStyle w:val="PI-2EMEASMCA"/>
      </w:pPr>
      <w:bookmarkStart w:id="8" w:name="_Toc129243104"/>
      <w:bookmarkStart w:id="9" w:name="_Toc129243229"/>
      <w:r w:rsidRPr="004D101B">
        <w:t>4.3</w:t>
      </w:r>
      <w:r w:rsidRPr="004D101B">
        <w:tab/>
        <w:t>Kontraindikacijos</w:t>
      </w:r>
      <w:bookmarkEnd w:id="8"/>
      <w:bookmarkEnd w:id="9"/>
    </w:p>
    <w:p w14:paraId="33F8BE45" w14:textId="77777777" w:rsidR="00D06AA3" w:rsidRPr="004D101B" w:rsidRDefault="00D06AA3" w:rsidP="00DF7E5E">
      <w:pPr>
        <w:pStyle w:val="BTEMEASMCA"/>
      </w:pPr>
      <w:r w:rsidRPr="004D101B">
        <w:t>Padidėjęs jautrumas veikliajai arba bet kuriai 6.1 skyriuje nurodytai pagalbinei medžiagai.</w:t>
      </w:r>
    </w:p>
    <w:p w14:paraId="68A81A0E" w14:textId="77777777" w:rsidR="00D06AA3" w:rsidRPr="004D101B" w:rsidRDefault="00D06AA3" w:rsidP="00DF7E5E">
      <w:pPr>
        <w:pStyle w:val="BTEMEASMCA"/>
      </w:pPr>
      <w:r w:rsidRPr="004D101B">
        <w:t>Galaktozemija.</w:t>
      </w:r>
    </w:p>
    <w:p w14:paraId="13FC85BF" w14:textId="77777777" w:rsidR="00D06AA3" w:rsidRPr="004D101B" w:rsidRDefault="00D06AA3" w:rsidP="00DF7E5E">
      <w:pPr>
        <w:pStyle w:val="BTEMEASMCA"/>
      </w:pPr>
      <w:r w:rsidRPr="004D101B">
        <w:t>Ūmi uždegiminė žarnų liga (opinis kolitasKrono  (</w:t>
      </w:r>
      <w:r w:rsidRPr="004D101B">
        <w:rPr>
          <w:i/>
        </w:rPr>
        <w:t>Crohn</w:t>
      </w:r>
      <w:r w:rsidRPr="004D101B">
        <w:t>) liga), virškinimo trakto obstrukcija arba subokliuzijos sindromai, žarnų sienelių perforacija arba žarnų sienelių perforacijos rizika, nenustatytos priežasties pilvo skausmas.</w:t>
      </w:r>
    </w:p>
    <w:p w14:paraId="59A3B120" w14:textId="77777777" w:rsidR="00D06AA3" w:rsidRPr="004D101B" w:rsidRDefault="00D06AA3" w:rsidP="00DF7E5E">
      <w:pPr>
        <w:pStyle w:val="BTEMEASMCA"/>
      </w:pPr>
    </w:p>
    <w:p w14:paraId="77CEF010" w14:textId="77777777" w:rsidR="00D06AA3" w:rsidRPr="004D101B" w:rsidRDefault="00D06AA3" w:rsidP="00D06AA3">
      <w:pPr>
        <w:pStyle w:val="PI-2EMEASMCA"/>
      </w:pPr>
      <w:bookmarkStart w:id="10" w:name="_Toc129243105"/>
      <w:bookmarkStart w:id="11" w:name="_Toc129243230"/>
      <w:r w:rsidRPr="004D101B">
        <w:t>4.4</w:t>
      </w:r>
      <w:r w:rsidRPr="004D101B">
        <w:tab/>
        <w:t>Specialūs įspėjimai ir atsargumo priemonės</w:t>
      </w:r>
      <w:bookmarkEnd w:id="10"/>
      <w:bookmarkEnd w:id="11"/>
    </w:p>
    <w:p w14:paraId="214E8AF5" w14:textId="77777777" w:rsidR="00D06AA3" w:rsidRPr="004D101B" w:rsidRDefault="00D06AA3" w:rsidP="00DF7E5E">
      <w:pPr>
        <w:pStyle w:val="BTEMEASMCA"/>
      </w:pPr>
      <w:r w:rsidRPr="004D101B">
        <w:t>Jei po keleto dienų gydomasis poveikis yra nepakankamas, reikia kreiptis į gydytoją. Lactulose Fresenius sudėtyje gali būti nedidelis kiekis sintezės metu susidariusių sacharidų (ne daugiau kaip 67 mg/ml laktozės, 100 mg/ml galaktozės, 67 mg/ml epilaktozės, 27 mg/ml tagatozės ir 7 mg/ml fruktozės). Laktuliozę reikia atsargiai skirti pacientams, netoleruojantiems laktozės.</w:t>
      </w:r>
    </w:p>
    <w:p w14:paraId="5D35A92D" w14:textId="77777777" w:rsidR="00D06AA3" w:rsidRPr="004D101B" w:rsidRDefault="00D06AA3" w:rsidP="00DF7E5E">
      <w:pPr>
        <w:pStyle w:val="BTEMEASMCA"/>
      </w:pPr>
    </w:p>
    <w:p w14:paraId="6EA80AD2" w14:textId="77777777" w:rsidR="00D06AA3" w:rsidRPr="004D101B" w:rsidRDefault="00D06AA3" w:rsidP="00DF7E5E">
      <w:pPr>
        <w:pStyle w:val="BTEMEASMCA"/>
      </w:pPr>
      <w:r w:rsidRPr="004D101B">
        <w:t>Dozė, paprastai vartojama esant vidurių užkietėjimui, cukriniu diabetu sergantiems pacientams neturėtų sukelti jokių sutrikimų. Tačiau įportineihipertenzijos sukeltai encefalopatijai gydyti vartojamas didesnes dozes reikia atsižvelgti gydant diabetu sergančius pacientus. 15 ml laktuliozės yra 42,7 kJ (10,2 kcal) = 0,21 DV. Gydant laktulioze, gali pakisti  tuštinimosi refleksas.</w:t>
      </w:r>
    </w:p>
    <w:p w14:paraId="3FB41493" w14:textId="77777777" w:rsidR="00D06AA3" w:rsidRPr="004D101B" w:rsidRDefault="00D06AA3" w:rsidP="00DF7E5E">
      <w:pPr>
        <w:pStyle w:val="BTEMEASMCA"/>
      </w:pPr>
      <w:r w:rsidRPr="004D101B">
        <w:t>Vaistinio preparato negali vartoti pacientai, kuriems nustatytas retas paveldimas galaktozės ar fruktozės netoleravimas, laktazės nepakankamumas ar gliukozės ir galaktozės malabsorbcija.</w:t>
      </w:r>
    </w:p>
    <w:p w14:paraId="7A860FA9" w14:textId="77777777" w:rsidR="00D06AA3" w:rsidRPr="004D101B" w:rsidRDefault="00D06AA3" w:rsidP="00DF7E5E">
      <w:pPr>
        <w:pStyle w:val="BTEMEASMCA"/>
      </w:pPr>
    </w:p>
    <w:p w14:paraId="0413B272" w14:textId="77777777" w:rsidR="00D06AA3" w:rsidRPr="004D101B" w:rsidRDefault="00D06AA3" w:rsidP="00DF7E5E">
      <w:pPr>
        <w:pStyle w:val="BTEMEASMCA"/>
      </w:pPr>
      <w:r w:rsidRPr="004D101B">
        <w:t>Pacientai, sergantys virškinimo trakto ir širdies sindromu (</w:t>
      </w:r>
      <w:r w:rsidRPr="004D101B">
        <w:rPr>
          <w:iCs/>
        </w:rPr>
        <w:t xml:space="preserve">Remheldo </w:t>
      </w:r>
      <w:r w:rsidRPr="004D101B">
        <w:t>sindromu), laktuliozę turėtų vartoti tik pasitarę su gydytoju. Jei tokiems pacientams išgėrus laktuliozės atsiranda tokių simptomų kaip meteorizmas ar pilvo pūtimas, reikėtų sumažinti dozę arba nutraukti gydymą.</w:t>
      </w:r>
    </w:p>
    <w:p w14:paraId="02B17032" w14:textId="77777777" w:rsidR="00D06AA3" w:rsidRPr="004D101B" w:rsidRDefault="00D06AA3" w:rsidP="00DF7E5E">
      <w:pPr>
        <w:pStyle w:val="BTEMEASMCA"/>
      </w:pPr>
    </w:p>
    <w:p w14:paraId="6C29EB27" w14:textId="77777777" w:rsidR="00D06AA3" w:rsidRPr="004D101B" w:rsidRDefault="00D06AA3" w:rsidP="00DF7E5E">
      <w:pPr>
        <w:pStyle w:val="BTEMEASMCA"/>
      </w:pPr>
      <w:r w:rsidRPr="004D101B">
        <w:t>Ilgą laiką vaistą vartojant nepritaikytomis dozėmisir netinkamai, , gali pasireikšti viduriavimas ir elektrolitų pusiausvyros sutrikimai.</w:t>
      </w:r>
    </w:p>
    <w:p w14:paraId="1F2F31D5" w14:textId="77777777" w:rsidR="00D06AA3" w:rsidRPr="004D101B" w:rsidRDefault="00D06AA3" w:rsidP="00DF7E5E">
      <w:pPr>
        <w:pStyle w:val="BTEMEASMCA"/>
      </w:pPr>
      <w:r w:rsidRPr="004D101B">
        <w:t>Senyvo amžiaus pacientams arba pacientams, kurių bendra būklė yra bloga, ir vartojantiems laktuliozę ilgiau nei šešis mėnesius, reikia reguliariaitirti elektrolitų pusiausvyrą.</w:t>
      </w:r>
    </w:p>
    <w:p w14:paraId="709769C1" w14:textId="77777777" w:rsidR="00D06AA3" w:rsidRPr="004D101B" w:rsidRDefault="00D06AA3" w:rsidP="00DF7E5E">
      <w:pPr>
        <w:pStyle w:val="BTEMEASMCA"/>
      </w:pPr>
    </w:p>
    <w:p w14:paraId="7BC105D9" w14:textId="77777777" w:rsidR="00D06AA3" w:rsidRPr="004D101B" w:rsidRDefault="00D06AA3" w:rsidP="00DF7E5E">
      <w:pPr>
        <w:pStyle w:val="BTEMEASMCA"/>
      </w:pPr>
      <w:r w:rsidRPr="004D101B">
        <w:t>Pacientai, sergantys portinės hipertenzijos sukelta encefalopatija, turėtų vengti kartu vartoti kitų vidurius laisvinančių vaistų, nes tai trukdo pritaikyti individualią vaistų dozę. Be to, minėtiems pacientams kyla elektrolitų pusiausvyros sutrikimo rizika, dažniausiai hipokalemijos, kas gali apsunkinti encefalopatiją.</w:t>
      </w:r>
    </w:p>
    <w:p w14:paraId="370A5609" w14:textId="77777777" w:rsidR="00D06AA3" w:rsidRPr="004D101B" w:rsidRDefault="00D06AA3" w:rsidP="00DF7E5E">
      <w:pPr>
        <w:pStyle w:val="BTEMEASMCA"/>
      </w:pPr>
    </w:p>
    <w:p w14:paraId="22936905" w14:textId="77777777" w:rsidR="00D06AA3" w:rsidRPr="004D101B" w:rsidRDefault="00D06AA3" w:rsidP="00DF7E5E">
      <w:pPr>
        <w:pStyle w:val="BTEMEASMCA"/>
      </w:pPr>
      <w:r w:rsidRPr="004D101B">
        <w:t>Gydant vidurius laisvinančiais vaistais, rekomenduojama gerti pakankamai skysčių (maždaug 1,5–2 l per parą arba 6–8 stiklines).</w:t>
      </w:r>
    </w:p>
    <w:p w14:paraId="0C309ED0" w14:textId="77777777" w:rsidR="00D06AA3" w:rsidRPr="004D101B" w:rsidRDefault="00D06AA3" w:rsidP="00D06AA3">
      <w:pPr>
        <w:spacing w:after="120"/>
        <w:rPr>
          <w:szCs w:val="22"/>
          <w:u w:val="single"/>
          <w:lang w:val="lt-LT" w:eastAsia="lt-LT"/>
        </w:rPr>
      </w:pPr>
    </w:p>
    <w:p w14:paraId="40495BAB" w14:textId="77777777" w:rsidR="00D06AA3" w:rsidRPr="004D101B" w:rsidRDefault="00D06AA3" w:rsidP="00D06AA3">
      <w:pPr>
        <w:spacing w:after="120"/>
        <w:rPr>
          <w:szCs w:val="22"/>
          <w:u w:val="single"/>
          <w:lang w:val="lt-LT"/>
        </w:rPr>
      </w:pPr>
      <w:r w:rsidRPr="004D101B">
        <w:rPr>
          <w:szCs w:val="22"/>
          <w:u w:val="single"/>
          <w:lang w:val="lt-LT" w:eastAsia="lt-LT"/>
        </w:rPr>
        <w:lastRenderedPageBreak/>
        <w:t>Vaikų populiacija</w:t>
      </w:r>
    </w:p>
    <w:p w14:paraId="594E7B3F" w14:textId="77777777" w:rsidR="00D06AA3" w:rsidRPr="004D101B" w:rsidRDefault="00D06AA3" w:rsidP="00D06AA3">
      <w:pPr>
        <w:rPr>
          <w:szCs w:val="22"/>
          <w:lang w:val="lt-LT"/>
        </w:rPr>
      </w:pPr>
      <w:r w:rsidRPr="004D101B">
        <w:rPr>
          <w:szCs w:val="22"/>
          <w:lang w:val="lt-LT" w:eastAsia="lt-LT"/>
        </w:rPr>
        <w:t xml:space="preserve">Vaikams vidurius laisvinančius vaistus vartoti galima tik išimtiniais atvejais ir prižiūrint gydytojui. </w:t>
      </w:r>
    </w:p>
    <w:p w14:paraId="32DB0EB5" w14:textId="77777777" w:rsidR="00D06AA3" w:rsidRPr="004D101B" w:rsidRDefault="00D06AA3" w:rsidP="00D06AA3">
      <w:pPr>
        <w:rPr>
          <w:szCs w:val="22"/>
          <w:lang w:val="lt-LT"/>
        </w:rPr>
      </w:pPr>
      <w:r w:rsidRPr="004D101B">
        <w:rPr>
          <w:szCs w:val="22"/>
          <w:lang w:val="lt-LT" w:eastAsia="lt-LT"/>
        </w:rPr>
        <w:t xml:space="preserve">Kūdikiams ir mažiems vaikams, kuriems nustatytas </w:t>
      </w:r>
      <w:proofErr w:type="spellStart"/>
      <w:r w:rsidRPr="004D101B">
        <w:rPr>
          <w:szCs w:val="22"/>
          <w:lang w:val="lt-LT" w:eastAsia="lt-LT"/>
        </w:rPr>
        <w:t>autosominis</w:t>
      </w:r>
      <w:proofErr w:type="spellEnd"/>
      <w:r w:rsidRPr="004D101B">
        <w:rPr>
          <w:szCs w:val="22"/>
          <w:lang w:val="lt-LT" w:eastAsia="lt-LT"/>
        </w:rPr>
        <w:t xml:space="preserve"> </w:t>
      </w:r>
      <w:proofErr w:type="spellStart"/>
      <w:r w:rsidRPr="004D101B">
        <w:rPr>
          <w:szCs w:val="22"/>
          <w:lang w:val="lt-LT" w:eastAsia="lt-LT"/>
        </w:rPr>
        <w:t>recesyvinis</w:t>
      </w:r>
      <w:proofErr w:type="spellEnd"/>
      <w:r w:rsidRPr="004D101B">
        <w:rPr>
          <w:szCs w:val="22"/>
          <w:lang w:val="lt-LT" w:eastAsia="lt-LT"/>
        </w:rPr>
        <w:t xml:space="preserve"> paveldimas fruktozės netoleravimas, </w:t>
      </w:r>
      <w:proofErr w:type="spellStart"/>
      <w:r w:rsidRPr="004D101B">
        <w:rPr>
          <w:szCs w:val="22"/>
          <w:lang w:val="lt-LT" w:eastAsia="lt-LT"/>
        </w:rPr>
        <w:t>laktuliozę</w:t>
      </w:r>
      <w:proofErr w:type="spellEnd"/>
      <w:r w:rsidRPr="004D101B">
        <w:rPr>
          <w:szCs w:val="22"/>
          <w:lang w:val="lt-LT" w:eastAsia="lt-LT"/>
        </w:rPr>
        <w:t xml:space="preserve"> reikia skirti atsargiai.</w:t>
      </w:r>
      <w:r w:rsidRPr="004D101B">
        <w:rPr>
          <w:szCs w:val="22"/>
          <w:lang w:val="lt-LT" w:eastAsia="lt-LT"/>
        </w:rPr>
        <w:br/>
      </w:r>
    </w:p>
    <w:p w14:paraId="7EEAC34C" w14:textId="77777777" w:rsidR="00D06AA3" w:rsidRPr="004D101B" w:rsidRDefault="00D06AA3" w:rsidP="00D06AA3">
      <w:pPr>
        <w:pStyle w:val="PI-2EMEASMCA"/>
      </w:pPr>
      <w:bookmarkStart w:id="12" w:name="_Toc129243106"/>
      <w:bookmarkStart w:id="13" w:name="_Toc129243231"/>
      <w:r w:rsidRPr="004D101B">
        <w:t>4.5</w:t>
      </w:r>
      <w:r w:rsidRPr="004D101B">
        <w:tab/>
        <w:t>Sąveika su kitais vaistiniais preparatais ir kitokia sąveika</w:t>
      </w:r>
      <w:bookmarkEnd w:id="12"/>
      <w:bookmarkEnd w:id="13"/>
    </w:p>
    <w:p w14:paraId="03BF94DF" w14:textId="77777777" w:rsidR="00D06AA3" w:rsidRPr="004D101B" w:rsidRDefault="00D06AA3" w:rsidP="00DF7E5E">
      <w:pPr>
        <w:pStyle w:val="BTEMEASMCA"/>
      </w:pPr>
      <w:r w:rsidRPr="004D101B">
        <w:t>Laktuliozė gali sustiprinti kitų vaistų (pvz., tiazidų, steroidų ir amfotericino B) sukeltą kalio netekimą. Kartu vartojant širdies glikozidus, gali padidėti glikozidų poveikis dėl kalio trūkumo.</w:t>
      </w:r>
    </w:p>
    <w:p w14:paraId="67BEEC00" w14:textId="77777777" w:rsidR="00D06AA3" w:rsidRPr="004D101B" w:rsidRDefault="00D06AA3" w:rsidP="00DF7E5E">
      <w:pPr>
        <w:pStyle w:val="BTEMEASMCA"/>
      </w:pPr>
      <w:r w:rsidRPr="004D101B">
        <w:t>Didinant dozę, buvo pastebėtas pH vertės sumažėjimas storojoje žarnoje, todėl gali tapti neaktyvus nuo pH priklausomų vaistų (pvz., 5-ASA) išskyrimas storojoje žarnoje.</w:t>
      </w:r>
    </w:p>
    <w:p w14:paraId="2270B6A9" w14:textId="77777777" w:rsidR="00D06AA3" w:rsidRPr="004D101B" w:rsidRDefault="00D06AA3" w:rsidP="00DF7E5E">
      <w:pPr>
        <w:pStyle w:val="BTEMEASMCA"/>
      </w:pPr>
    </w:p>
    <w:p w14:paraId="591C3222" w14:textId="77777777" w:rsidR="00D06AA3" w:rsidRPr="004D101B" w:rsidRDefault="00D06AA3" w:rsidP="00D06AA3">
      <w:pPr>
        <w:pStyle w:val="PI-2EMEASMCA"/>
      </w:pPr>
      <w:bookmarkStart w:id="14" w:name="_Toc129243107"/>
      <w:bookmarkStart w:id="15" w:name="_Toc129243232"/>
      <w:r w:rsidRPr="004D101B">
        <w:t>4.6</w:t>
      </w:r>
      <w:r w:rsidRPr="004D101B">
        <w:tab/>
        <w:t>Vaisingumas, nėštumo ir žindymo laikotarpis</w:t>
      </w:r>
      <w:bookmarkEnd w:id="14"/>
      <w:bookmarkEnd w:id="15"/>
    </w:p>
    <w:p w14:paraId="3036599D" w14:textId="77777777" w:rsidR="00D06AA3" w:rsidRPr="004D101B" w:rsidRDefault="00D06AA3" w:rsidP="00DF7E5E">
      <w:pPr>
        <w:pStyle w:val="BTEMEASMCA"/>
      </w:pPr>
      <w:r w:rsidRPr="004D101B">
        <w:t>Nėštumas</w:t>
      </w:r>
    </w:p>
    <w:p w14:paraId="30189FD9" w14:textId="77777777" w:rsidR="00D06AA3" w:rsidRPr="004D101B" w:rsidRDefault="00D06AA3" w:rsidP="00DF7E5E">
      <w:pPr>
        <w:pStyle w:val="BTEMEASMCA"/>
      </w:pPr>
      <w:r w:rsidRPr="004D101B">
        <w:t>Pagal turimus ribotus nėščių pacienčių duomenis, apsigimimų ir toksiškumo vaisiui / naujagimiui nepastebėta. Tyrimai su gyvūnais tiesioginio arba netiesioginio kenksmingo poveikio nėštumui</w:t>
      </w:r>
      <w:r w:rsidRPr="004D101B">
        <w:rPr>
          <w:b/>
          <w:bCs/>
        </w:rPr>
        <w:t xml:space="preserve">, </w:t>
      </w:r>
      <w:r w:rsidRPr="004D101B">
        <w:t>embriono ar vaisiaus vystymuisi, gimdymui ar vaiko raidai po gimdymo neparodė ( žr. 5.3 skyrių).</w:t>
      </w:r>
    </w:p>
    <w:p w14:paraId="3BB90A12" w14:textId="77777777" w:rsidR="00D06AA3" w:rsidRPr="004D101B" w:rsidRDefault="00D06AA3" w:rsidP="00DF7E5E">
      <w:pPr>
        <w:pStyle w:val="BTEMEASMCA"/>
      </w:pPr>
      <w:r w:rsidRPr="004D101B">
        <w:t>Laktuliozė gali būti vartojama nėštumo metu, jeigu reikia.</w:t>
      </w:r>
    </w:p>
    <w:p w14:paraId="44C41DE5" w14:textId="77777777" w:rsidR="00D06AA3" w:rsidRPr="004D101B" w:rsidRDefault="00D06AA3" w:rsidP="00DF7E5E">
      <w:pPr>
        <w:pStyle w:val="BTEMEASMCA"/>
      </w:pPr>
    </w:p>
    <w:p w14:paraId="32BBAD5D" w14:textId="77777777" w:rsidR="00D06AA3" w:rsidRPr="004D101B" w:rsidRDefault="00D06AA3" w:rsidP="00DF7E5E">
      <w:pPr>
        <w:pStyle w:val="BTEMEASMCA"/>
      </w:pPr>
      <w:r w:rsidRPr="004D101B">
        <w:t>Žindymas</w:t>
      </w:r>
    </w:p>
    <w:p w14:paraId="64F69416" w14:textId="77777777" w:rsidR="00D06AA3" w:rsidRPr="004D101B" w:rsidRDefault="00D06AA3" w:rsidP="00DF7E5E">
      <w:pPr>
        <w:pStyle w:val="BTEMEASMCA"/>
      </w:pPr>
      <w:r w:rsidRPr="004D101B">
        <w:rPr>
          <w:iCs/>
        </w:rPr>
        <w:t>Lactulose Fresenius</w:t>
      </w:r>
      <w:r w:rsidRPr="004D101B">
        <w:rPr>
          <w:i/>
        </w:rPr>
        <w:t xml:space="preserve"> </w:t>
      </w:r>
      <w:r w:rsidRPr="004D101B">
        <w:t>galima vartoti žindymo metu.</w:t>
      </w:r>
    </w:p>
    <w:p w14:paraId="3911B79E" w14:textId="77777777" w:rsidR="00D8748F" w:rsidRPr="004D101B" w:rsidRDefault="00D8748F" w:rsidP="00DF7E5E">
      <w:pPr>
        <w:pStyle w:val="BTEMEASMCA"/>
      </w:pPr>
    </w:p>
    <w:p w14:paraId="4DC78FDC" w14:textId="31536063" w:rsidR="00D8748F" w:rsidRPr="004D101B" w:rsidRDefault="00D8748F" w:rsidP="00DF7E5E">
      <w:pPr>
        <w:pStyle w:val="BTEMEASMCA"/>
      </w:pPr>
      <w:r w:rsidRPr="004D101B">
        <w:t>Vaisingumas</w:t>
      </w:r>
    </w:p>
    <w:p w14:paraId="77BDF2E0" w14:textId="13F135C7" w:rsidR="00D8748F" w:rsidRPr="004D101B" w:rsidRDefault="00D8748F" w:rsidP="00DF7E5E">
      <w:pPr>
        <w:pStyle w:val="BTEMEASMCA"/>
      </w:pPr>
      <w:r w:rsidRPr="004D101B">
        <w:t>Apie Lactulose Fresenius poveikį vaisingumui klinikinių duomenų nėra.</w:t>
      </w:r>
    </w:p>
    <w:p w14:paraId="629BFEE2" w14:textId="77777777" w:rsidR="00D06AA3" w:rsidRPr="004D101B" w:rsidRDefault="00D06AA3" w:rsidP="00DF7E5E">
      <w:pPr>
        <w:pStyle w:val="BTEMEASMCA"/>
      </w:pPr>
    </w:p>
    <w:p w14:paraId="158E1DB7" w14:textId="77777777" w:rsidR="00D06AA3" w:rsidRPr="004D101B" w:rsidRDefault="00D06AA3" w:rsidP="00D06AA3">
      <w:pPr>
        <w:pStyle w:val="PI-2EMEASMCA"/>
      </w:pPr>
      <w:bookmarkStart w:id="16" w:name="_Toc129243108"/>
      <w:bookmarkStart w:id="17" w:name="_Toc129243233"/>
      <w:r w:rsidRPr="004D101B">
        <w:t>4.7</w:t>
      </w:r>
      <w:r w:rsidRPr="004D101B">
        <w:tab/>
        <w:t>Poveikis gebėjimui vairuoti ir valdyti mechanizmus</w:t>
      </w:r>
      <w:bookmarkEnd w:id="16"/>
      <w:bookmarkEnd w:id="17"/>
    </w:p>
    <w:p w14:paraId="673A3DBC" w14:textId="77777777" w:rsidR="00D06AA3" w:rsidRPr="004D101B" w:rsidRDefault="00D06AA3" w:rsidP="00DF7E5E">
      <w:pPr>
        <w:pStyle w:val="BTEMEASMCA"/>
      </w:pPr>
      <w:r w:rsidRPr="004D101B">
        <w:t>Poveikio gebėjimui vairuoti ir valdyti mechanizmus Lactulose Fresenius neveikia arba veikia nereikšmingai.</w:t>
      </w:r>
    </w:p>
    <w:p w14:paraId="405F4F48" w14:textId="77777777" w:rsidR="00D06AA3" w:rsidRPr="004D101B" w:rsidRDefault="00D06AA3" w:rsidP="00DF7E5E">
      <w:pPr>
        <w:pStyle w:val="BTEMEASMCA"/>
      </w:pPr>
    </w:p>
    <w:p w14:paraId="23714BE8" w14:textId="77777777" w:rsidR="00D06AA3" w:rsidRPr="004D101B" w:rsidRDefault="00D06AA3" w:rsidP="00D06AA3">
      <w:pPr>
        <w:pStyle w:val="PI-2EMEASMCA"/>
      </w:pPr>
      <w:bookmarkStart w:id="18" w:name="_Toc129243109"/>
      <w:bookmarkStart w:id="19" w:name="_Toc129243234"/>
      <w:r w:rsidRPr="004D101B">
        <w:t>4.8</w:t>
      </w:r>
      <w:r w:rsidRPr="004D101B">
        <w:tab/>
        <w:t>Nepageidaujamas poveikis</w:t>
      </w:r>
      <w:bookmarkEnd w:id="18"/>
      <w:bookmarkEnd w:id="19"/>
    </w:p>
    <w:p w14:paraId="7997E644" w14:textId="77777777" w:rsidR="00D06AA3" w:rsidRPr="004D101B" w:rsidRDefault="00D06AA3" w:rsidP="00DF7E5E">
      <w:pPr>
        <w:pStyle w:val="BTEMEASMCA"/>
      </w:pPr>
      <w:r w:rsidRPr="004D101B">
        <w:t>Pirmosiomis gydymo dienomis gali atsirasti vidurių pūtimas. Paprastai tai praeina po kelių dienų. Jei vartojama per didelė dozė, gali pasireikšti pilvo skausmas ir viduriavimas. Tokiu atveju dozę reikia mažinti.</w:t>
      </w:r>
    </w:p>
    <w:p w14:paraId="5369C892" w14:textId="77777777" w:rsidR="00D06AA3" w:rsidRPr="004D101B" w:rsidRDefault="00D06AA3" w:rsidP="00DF7E5E">
      <w:pPr>
        <w:pStyle w:val="BTEMEASMCA"/>
      </w:pPr>
    </w:p>
    <w:p w14:paraId="1C406B46" w14:textId="77777777" w:rsidR="00D06AA3" w:rsidRPr="004D101B" w:rsidRDefault="00D06AA3" w:rsidP="00DF7E5E">
      <w:pPr>
        <w:pStyle w:val="BTEMEASMCA"/>
      </w:pPr>
      <w:r w:rsidRPr="004D101B">
        <w:t>Virškinimo trakto sutrikimai</w:t>
      </w:r>
    </w:p>
    <w:p w14:paraId="6E6014EC" w14:textId="77777777" w:rsidR="00D06AA3" w:rsidRPr="004D101B" w:rsidRDefault="00D06AA3" w:rsidP="00DF7E5E">
      <w:pPr>
        <w:pStyle w:val="BTEMEASMCA"/>
      </w:pPr>
      <w:r w:rsidRPr="004D101B">
        <w:t>Labai dažni (≥ 1/10):</w:t>
      </w:r>
      <w:r w:rsidRPr="004D101B">
        <w:tab/>
        <w:t>vidurių pūtimas, pilvo skausmas.</w:t>
      </w:r>
    </w:p>
    <w:p w14:paraId="770FA049" w14:textId="77777777" w:rsidR="00D06AA3" w:rsidRPr="004D101B" w:rsidRDefault="00D06AA3" w:rsidP="00DF7E5E">
      <w:pPr>
        <w:pStyle w:val="BTEMEASMCA"/>
      </w:pPr>
      <w:r w:rsidRPr="004D101B">
        <w:t xml:space="preserve">Dažni </w:t>
      </w:r>
      <w:r w:rsidRPr="004D101B">
        <w:rPr>
          <w:u w:val="single"/>
        </w:rPr>
        <w:t>(</w:t>
      </w:r>
      <w:r w:rsidRPr="004D101B">
        <w:t>≥ 1/100 &lt; 1/10):</w:t>
      </w:r>
      <w:r w:rsidRPr="004D101B">
        <w:tab/>
        <w:t>pykinimas ir vėmimas; jei dozės labai didelės – viduriavimas.</w:t>
      </w:r>
    </w:p>
    <w:p w14:paraId="2D8508C8" w14:textId="77777777" w:rsidR="00D06AA3" w:rsidRPr="004D101B" w:rsidRDefault="00D06AA3" w:rsidP="00DF7E5E">
      <w:pPr>
        <w:pStyle w:val="BTEMEASMCA"/>
      </w:pPr>
    </w:p>
    <w:p w14:paraId="63AEA8A9" w14:textId="77777777" w:rsidR="00D06AA3" w:rsidRPr="004D101B" w:rsidRDefault="00D06AA3" w:rsidP="00DF7E5E">
      <w:pPr>
        <w:pStyle w:val="BTEMEASMCA"/>
      </w:pPr>
      <w:r w:rsidRPr="004D101B">
        <w:t>Tyrimai</w:t>
      </w:r>
    </w:p>
    <w:p w14:paraId="3E894A97" w14:textId="77777777" w:rsidR="00D06AA3" w:rsidRPr="004D101B" w:rsidRDefault="00D06AA3" w:rsidP="00DF7E5E">
      <w:pPr>
        <w:pStyle w:val="BTEMEASMCA"/>
      </w:pPr>
      <w:r w:rsidRPr="004D101B">
        <w:t>Dėl viduriavimo sutrikusi elektrolitų pusiausvyra.</w:t>
      </w:r>
    </w:p>
    <w:p w14:paraId="33FF4B9D" w14:textId="77777777" w:rsidR="004C57E2" w:rsidRPr="004D101B" w:rsidRDefault="004C57E2" w:rsidP="00DF7E5E">
      <w:pPr>
        <w:pStyle w:val="BTEMEASMCA"/>
      </w:pPr>
    </w:p>
    <w:p w14:paraId="29EF1681" w14:textId="77777777" w:rsidR="00184104" w:rsidRPr="004D101B" w:rsidRDefault="00184104" w:rsidP="00DF7E5E">
      <w:pPr>
        <w:pStyle w:val="BTEMEASMCA"/>
        <w:rPr>
          <w:u w:val="single"/>
        </w:rPr>
      </w:pPr>
      <w:r w:rsidRPr="004D101B">
        <w:rPr>
          <w:u w:val="single"/>
        </w:rPr>
        <w:t>Pranešimas apie įtariamas nepageidaujamas reakcijas</w:t>
      </w:r>
    </w:p>
    <w:p w14:paraId="13304EC5" w14:textId="69A1C753" w:rsidR="00184104" w:rsidRPr="004D101B" w:rsidRDefault="00184104" w:rsidP="00DF7E5E">
      <w:pPr>
        <w:pStyle w:val="BTEMEASMCA"/>
      </w:pPr>
      <w:r w:rsidRPr="004D101B">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6" w:history="1">
        <w:r w:rsidRPr="004D101B">
          <w:rPr>
            <w:rStyle w:val="Hipersaitas"/>
            <w:u w:val="none"/>
          </w:rPr>
          <w:t>NepageidaujamaR@vvkt.lt</w:t>
        </w:r>
      </w:hyperlink>
      <w:r w:rsidRPr="004D101B">
        <w:t>.</w:t>
      </w:r>
    </w:p>
    <w:p w14:paraId="7354E050" w14:textId="77777777" w:rsidR="00D06AA3" w:rsidRPr="004D101B" w:rsidRDefault="00D06AA3" w:rsidP="00DF7E5E">
      <w:pPr>
        <w:pStyle w:val="BTEMEASMCA"/>
      </w:pPr>
    </w:p>
    <w:p w14:paraId="1A2E4CA2" w14:textId="77777777" w:rsidR="00D06AA3" w:rsidRPr="004D101B" w:rsidRDefault="00D06AA3" w:rsidP="00D06AA3">
      <w:pPr>
        <w:pStyle w:val="PI-2EMEASMCA"/>
      </w:pPr>
      <w:bookmarkStart w:id="20" w:name="_Toc129243110"/>
      <w:bookmarkStart w:id="21" w:name="_Toc129243235"/>
      <w:r w:rsidRPr="004D101B">
        <w:t>4.9</w:t>
      </w:r>
      <w:r w:rsidRPr="004D101B">
        <w:tab/>
        <w:t>Perdozavimas</w:t>
      </w:r>
      <w:bookmarkEnd w:id="20"/>
      <w:bookmarkEnd w:id="21"/>
    </w:p>
    <w:p w14:paraId="67C60768" w14:textId="77777777" w:rsidR="00D06AA3" w:rsidRPr="004D101B" w:rsidRDefault="00D06AA3" w:rsidP="00DF7E5E">
      <w:pPr>
        <w:pStyle w:val="BTEMEASMCA"/>
      </w:pPr>
      <w:r w:rsidRPr="004D101B">
        <w:t>Jeigu dozė per didelė, gali pasireikšti šie simptomai: viduriavimas ir pilvo skausmas.</w:t>
      </w:r>
    </w:p>
    <w:p w14:paraId="33170ACE" w14:textId="77777777" w:rsidR="00D06AA3" w:rsidRPr="004D101B" w:rsidRDefault="00D06AA3" w:rsidP="00DF7E5E">
      <w:pPr>
        <w:pStyle w:val="BTEMEASMCA"/>
      </w:pPr>
      <w:r w:rsidRPr="004D101B">
        <w:t>Gydymas: nutraukti gydymą arba sumažinti dozę. Dėl viduriavimo ar vėmimo praradus daug skysčių, gali prireikti atkurti elektrolitų pusiausvyrą.</w:t>
      </w:r>
    </w:p>
    <w:p w14:paraId="16065B81" w14:textId="7DCD6D93" w:rsidR="00D06AA3" w:rsidRPr="004D101B" w:rsidRDefault="00D06AA3" w:rsidP="00DF7E5E">
      <w:pPr>
        <w:pStyle w:val="BTEMEASMCA"/>
      </w:pPr>
    </w:p>
    <w:p w14:paraId="0CF10F1A" w14:textId="77777777" w:rsidR="00D06AA3" w:rsidRPr="004D101B" w:rsidRDefault="00D06AA3" w:rsidP="00DF7E5E">
      <w:pPr>
        <w:pStyle w:val="BTEMEASMCA"/>
      </w:pPr>
    </w:p>
    <w:p w14:paraId="16DD0482" w14:textId="77777777" w:rsidR="00D06AA3" w:rsidRPr="004D101B" w:rsidRDefault="00D06AA3" w:rsidP="00D06AA3">
      <w:pPr>
        <w:pStyle w:val="PI-1EMEASMCA"/>
      </w:pPr>
      <w:bookmarkStart w:id="22" w:name="_Toc129243111"/>
      <w:bookmarkStart w:id="23" w:name="_Toc129243236"/>
      <w:r w:rsidRPr="004D101B">
        <w:lastRenderedPageBreak/>
        <w:t>5.</w:t>
      </w:r>
      <w:r w:rsidRPr="004D101B">
        <w:tab/>
        <w:t>FARMAKOLOGINĖS SAVYBĖS</w:t>
      </w:r>
      <w:bookmarkEnd w:id="22"/>
      <w:bookmarkEnd w:id="23"/>
    </w:p>
    <w:p w14:paraId="38029B36" w14:textId="77777777" w:rsidR="00D06AA3" w:rsidRPr="004D101B" w:rsidRDefault="00D06AA3" w:rsidP="00DF7E5E">
      <w:pPr>
        <w:pStyle w:val="BTEMEASMCA"/>
      </w:pPr>
    </w:p>
    <w:p w14:paraId="570931FE" w14:textId="77777777" w:rsidR="00D06AA3" w:rsidRPr="004D101B" w:rsidRDefault="00D06AA3" w:rsidP="00D06AA3">
      <w:pPr>
        <w:pStyle w:val="PI-2EMEASMCA"/>
      </w:pPr>
      <w:bookmarkStart w:id="24" w:name="_Toc129243112"/>
      <w:bookmarkStart w:id="25" w:name="_Toc129243237"/>
      <w:r w:rsidRPr="004D101B">
        <w:t>5.1</w:t>
      </w:r>
      <w:r w:rsidRPr="004D101B">
        <w:tab/>
      </w:r>
      <w:proofErr w:type="spellStart"/>
      <w:r w:rsidRPr="004D101B">
        <w:t>Farmakodinaminės</w:t>
      </w:r>
      <w:proofErr w:type="spellEnd"/>
      <w:r w:rsidRPr="004D101B">
        <w:t xml:space="preserve"> savybės</w:t>
      </w:r>
      <w:bookmarkEnd w:id="24"/>
      <w:bookmarkEnd w:id="25"/>
    </w:p>
    <w:p w14:paraId="3DE3B4D7" w14:textId="67FEB227" w:rsidR="00D06AA3" w:rsidRPr="004D101B" w:rsidRDefault="00D06AA3" w:rsidP="00DF7E5E">
      <w:pPr>
        <w:pStyle w:val="BTEMEASMCA"/>
      </w:pPr>
      <w:r w:rsidRPr="004D101B">
        <w:t>Farmakoterapinė grupė –</w:t>
      </w:r>
      <w:r w:rsidR="007A7679" w:rsidRPr="004D101B">
        <w:t xml:space="preserve"> </w:t>
      </w:r>
      <w:r w:rsidRPr="004D101B">
        <w:t>osmosiniai laksantai, ATC kodas – A06A D11</w:t>
      </w:r>
    </w:p>
    <w:p w14:paraId="639D6EC0" w14:textId="77777777" w:rsidR="00D06AA3" w:rsidRPr="004D101B" w:rsidRDefault="00D06AA3" w:rsidP="00DF7E5E">
      <w:pPr>
        <w:pStyle w:val="BTEMEASMCA"/>
      </w:pPr>
    </w:p>
    <w:p w14:paraId="29AEA301" w14:textId="77777777" w:rsidR="00D06AA3" w:rsidRPr="004D101B" w:rsidRDefault="00D06AA3" w:rsidP="00DF7E5E">
      <w:pPr>
        <w:pStyle w:val="BTEMEASMCA"/>
      </w:pPr>
      <w:r w:rsidRPr="004D101B">
        <w:t>Laktuliozė yra sintetinis disacharidas, sudarytas iš D-galaktozės ir fruktozės. Storosios žarnos bakteriniai fermentai laktuliozę suskaido į trumposios grandinės riebiąsias rūgštis, daugiausiai pieno ir acto rūgštį bei metaną ir vandenilį. Šios rūgštys sumažina pH ir padidina osmosinį slėgį storojoje žarnoje. Tai skatina peristaltiką ir padidina vandens kiekį išmatose.</w:t>
      </w:r>
    </w:p>
    <w:p w14:paraId="2BB01C61" w14:textId="77777777" w:rsidR="006F0024" w:rsidRPr="004D101B" w:rsidRDefault="006F0024" w:rsidP="00DF7E5E">
      <w:pPr>
        <w:pStyle w:val="BTEMEASMCA"/>
      </w:pPr>
      <w:r w:rsidRPr="004D101B">
        <w:t xml:space="preserve">Laktuliozė, kaip prebiotinė medžiaga , skatina bifidobakterijų ir laktobacilų augimą, o tokios bakterijos kaip klostridijos ir </w:t>
      </w:r>
      <w:r w:rsidRPr="004D101B">
        <w:rPr>
          <w:i/>
          <w:iCs/>
        </w:rPr>
        <w:t>Escherichia coli</w:t>
      </w:r>
      <w:r w:rsidRPr="004D101B">
        <w:t xml:space="preserve"> gali būti slopinamos.</w:t>
      </w:r>
    </w:p>
    <w:p w14:paraId="1E3D85DD" w14:textId="77777777" w:rsidR="00D06AA3" w:rsidRPr="004D101B" w:rsidRDefault="00D06AA3" w:rsidP="00DF7E5E">
      <w:pPr>
        <w:pStyle w:val="BTEMEASMCA"/>
      </w:pPr>
    </w:p>
    <w:p w14:paraId="394533D8" w14:textId="77777777" w:rsidR="00D06AA3" w:rsidRPr="004D101B" w:rsidRDefault="00D06AA3" w:rsidP="00DF7E5E">
      <w:pPr>
        <w:pStyle w:val="BTEMEASMCA"/>
      </w:pPr>
      <w:r w:rsidRPr="004D101B">
        <w:t>Vartojant laktuliozę didesnėmis dozėmis, sumažėja pH vertė, o tai lemia didesnę H</w:t>
      </w:r>
      <w:r w:rsidRPr="004D101B">
        <w:rPr>
          <w:vertAlign w:val="superscript"/>
        </w:rPr>
        <w:t>+</w:t>
      </w:r>
      <w:r w:rsidRPr="004D101B">
        <w:t xml:space="preserve"> koncentraciją ir perėjimą nuo NH</w:t>
      </w:r>
      <w:r w:rsidRPr="004D101B">
        <w:rPr>
          <w:vertAlign w:val="subscript"/>
        </w:rPr>
        <w:t>3</w:t>
      </w:r>
      <w:r w:rsidRPr="004D101B">
        <w:t xml:space="preserve"> (absorbuojamo) prie NH</w:t>
      </w:r>
      <w:r w:rsidRPr="004D101B">
        <w:rPr>
          <w:vertAlign w:val="subscript"/>
        </w:rPr>
        <w:t>4</w:t>
      </w:r>
      <w:r w:rsidRPr="004D101B">
        <w:rPr>
          <w:vertAlign w:val="superscript"/>
        </w:rPr>
        <w:t>+</w:t>
      </w:r>
      <w:r w:rsidRPr="004D101B">
        <w:t xml:space="preserve"> (neabsorbuojamo). Pagreitėja azoto išsiskyrimas su išmatomis. Šis poveikis gali būti naudojamas gydant hiperamonemiją. Gydant  hepatinę encefalopatiją, laktuliozė sumažina NH</w:t>
      </w:r>
      <w:r w:rsidRPr="004D101B">
        <w:rPr>
          <w:vertAlign w:val="subscript"/>
        </w:rPr>
        <w:t xml:space="preserve">3 </w:t>
      </w:r>
      <w:r w:rsidRPr="004D101B">
        <w:t>koncentraciją kraujyje maždaug 25–50 proc.</w:t>
      </w:r>
    </w:p>
    <w:p w14:paraId="2EE2C707" w14:textId="77777777" w:rsidR="00D06AA3" w:rsidRPr="004D101B" w:rsidRDefault="00D06AA3" w:rsidP="00DF7E5E">
      <w:pPr>
        <w:pStyle w:val="BTEMEASMCA"/>
      </w:pPr>
    </w:p>
    <w:p w14:paraId="4CFA1E0D" w14:textId="77777777" w:rsidR="00D06AA3" w:rsidRPr="004D101B" w:rsidRDefault="00D06AA3" w:rsidP="00DF7E5E">
      <w:pPr>
        <w:pStyle w:val="BTEMEASMCA"/>
      </w:pPr>
      <w:r w:rsidRPr="004D101B">
        <w:t xml:space="preserve">Mažesnis gaubtinės žarnos pH lemia proteolizinių bakterijų, kurios dalyvauja susidarant amoniakui, slopinimą. pH sumažėja padidėjus acidofilinių bakterijų kiekiui (pvz., </w:t>
      </w:r>
      <w:r w:rsidRPr="004D101B">
        <w:rPr>
          <w:i/>
        </w:rPr>
        <w:t>Lactobacillus</w:t>
      </w:r>
      <w:r w:rsidRPr="004D101B">
        <w:t>). Mažesnis pH ir osmosinis poveikis padeda išvalyti gaubtinę žarną; tai stimuliuoja bakterijas panaudoti amoniaką bakterinių baltymų sintezei.</w:t>
      </w:r>
    </w:p>
    <w:p w14:paraId="325FAFA4" w14:textId="77777777" w:rsidR="00D06AA3" w:rsidRPr="004D101B" w:rsidRDefault="00D06AA3" w:rsidP="00DF7E5E">
      <w:pPr>
        <w:pStyle w:val="BTEMEASMCA"/>
      </w:pPr>
    </w:p>
    <w:p w14:paraId="1BE1F508" w14:textId="77777777" w:rsidR="00D06AA3" w:rsidRPr="004D101B" w:rsidRDefault="00D06AA3" w:rsidP="00D06AA3">
      <w:pPr>
        <w:pStyle w:val="PI-2EMEASMCA"/>
      </w:pPr>
      <w:bookmarkStart w:id="26" w:name="_Toc129243113"/>
      <w:bookmarkStart w:id="27" w:name="_Toc129243238"/>
      <w:r w:rsidRPr="004D101B">
        <w:t>5.2</w:t>
      </w:r>
      <w:r w:rsidRPr="004D101B">
        <w:tab/>
      </w:r>
      <w:proofErr w:type="spellStart"/>
      <w:r w:rsidRPr="004D101B">
        <w:t>Farmakokinetinės</w:t>
      </w:r>
      <w:proofErr w:type="spellEnd"/>
      <w:r w:rsidRPr="004D101B">
        <w:t xml:space="preserve"> savybės</w:t>
      </w:r>
      <w:bookmarkEnd w:id="26"/>
      <w:bookmarkEnd w:id="27"/>
    </w:p>
    <w:p w14:paraId="019C0082" w14:textId="77777777" w:rsidR="00D06AA3" w:rsidRPr="004D101B" w:rsidRDefault="00D06AA3" w:rsidP="00DF7E5E">
      <w:pPr>
        <w:pStyle w:val="BTEMEASMCA"/>
      </w:pPr>
      <w:r w:rsidRPr="004D101B">
        <w:t>Išgerta laktuliozė mažai absorbuojama, nes žmogaus viršutinėje virškinamojo trakto dalyje nėra atitinkamos disacharidazės, todėl ji pasiekia storąją žarną nepakitusi. Ten ją metabolizuoja storosios žarnos bakterinė flora. Visiškai metabolizuojama 25–50 g arba 40–75 ml dozė; didesnės dozės dalis gali būti pašalinama nepakitusi.</w:t>
      </w:r>
    </w:p>
    <w:p w14:paraId="58CC36DE" w14:textId="77777777" w:rsidR="00D06AA3" w:rsidRPr="004D101B" w:rsidRDefault="00D06AA3" w:rsidP="00DF7E5E">
      <w:pPr>
        <w:pStyle w:val="BTEMEASMCA"/>
      </w:pPr>
    </w:p>
    <w:p w14:paraId="2D61D2F8" w14:textId="77777777" w:rsidR="00D06AA3" w:rsidRPr="004D101B" w:rsidRDefault="00D06AA3" w:rsidP="00D06AA3">
      <w:pPr>
        <w:pStyle w:val="PI-2EMEASMCA"/>
      </w:pPr>
      <w:bookmarkStart w:id="28" w:name="_Toc129243114"/>
      <w:bookmarkStart w:id="29" w:name="_Toc129243239"/>
      <w:r w:rsidRPr="004D101B">
        <w:t>5.3</w:t>
      </w:r>
      <w:r w:rsidRPr="004D101B">
        <w:tab/>
      </w:r>
      <w:proofErr w:type="spellStart"/>
      <w:r w:rsidRPr="004D101B">
        <w:t>Ikiklinikinių</w:t>
      </w:r>
      <w:proofErr w:type="spellEnd"/>
      <w:r w:rsidRPr="004D101B">
        <w:t xml:space="preserve"> saugumo tyrimų duomenys</w:t>
      </w:r>
      <w:bookmarkEnd w:id="28"/>
      <w:bookmarkEnd w:id="29"/>
    </w:p>
    <w:p w14:paraId="6E38B76E" w14:textId="77777777" w:rsidR="00D06AA3" w:rsidRPr="004D101B" w:rsidRDefault="00D06AA3" w:rsidP="00D06AA3">
      <w:pPr>
        <w:jc w:val="both"/>
        <w:rPr>
          <w:szCs w:val="22"/>
          <w:lang w:val="lt-LT"/>
        </w:rPr>
      </w:pPr>
      <w:r w:rsidRPr="004D101B">
        <w:rPr>
          <w:szCs w:val="22"/>
          <w:lang w:val="lt-LT" w:eastAsia="lt-LT"/>
        </w:rPr>
        <w:t xml:space="preserve">Įprastų farmakologinio saugumo, kartotinių dozių </w:t>
      </w:r>
      <w:proofErr w:type="spellStart"/>
      <w:r w:rsidRPr="004D101B">
        <w:rPr>
          <w:szCs w:val="22"/>
          <w:lang w:val="lt-LT" w:eastAsia="lt-LT"/>
        </w:rPr>
        <w:t>toksiškumo</w:t>
      </w:r>
      <w:proofErr w:type="spellEnd"/>
      <w:r w:rsidRPr="004D101B">
        <w:rPr>
          <w:szCs w:val="22"/>
          <w:lang w:val="lt-LT" w:eastAsia="lt-LT"/>
        </w:rPr>
        <w:t xml:space="preserve">, </w:t>
      </w:r>
      <w:proofErr w:type="spellStart"/>
      <w:r w:rsidRPr="004D101B">
        <w:rPr>
          <w:szCs w:val="22"/>
          <w:lang w:val="lt-LT" w:eastAsia="lt-LT"/>
        </w:rPr>
        <w:t>genotoksiškumo</w:t>
      </w:r>
      <w:proofErr w:type="spellEnd"/>
      <w:r w:rsidRPr="004D101B">
        <w:rPr>
          <w:szCs w:val="22"/>
          <w:lang w:val="lt-LT" w:eastAsia="lt-LT"/>
        </w:rPr>
        <w:t xml:space="preserve">, galimo </w:t>
      </w:r>
      <w:proofErr w:type="spellStart"/>
      <w:r w:rsidRPr="004D101B">
        <w:rPr>
          <w:szCs w:val="22"/>
          <w:lang w:val="lt-LT" w:eastAsia="lt-LT"/>
        </w:rPr>
        <w:t>kancerogeniškumo</w:t>
      </w:r>
      <w:proofErr w:type="spellEnd"/>
      <w:r w:rsidRPr="004D101B">
        <w:rPr>
          <w:szCs w:val="22"/>
          <w:lang w:val="lt-LT" w:eastAsia="lt-LT"/>
        </w:rPr>
        <w:t xml:space="preserve">, toksinio poveikio reprodukcijai ir vystymuisi </w:t>
      </w:r>
      <w:proofErr w:type="spellStart"/>
      <w:r w:rsidRPr="004D101B">
        <w:rPr>
          <w:szCs w:val="22"/>
          <w:lang w:val="lt-LT" w:eastAsia="lt-LT"/>
        </w:rPr>
        <w:t>ikiklinikinių</w:t>
      </w:r>
      <w:proofErr w:type="spellEnd"/>
      <w:r w:rsidRPr="004D101B">
        <w:rPr>
          <w:szCs w:val="22"/>
          <w:lang w:val="lt-LT" w:eastAsia="lt-LT"/>
        </w:rPr>
        <w:t xml:space="preserve"> tyrimų duomenys specifinio pavojaus žmogui nerodo.</w:t>
      </w:r>
    </w:p>
    <w:p w14:paraId="10E1D825" w14:textId="77777777" w:rsidR="00D06AA3" w:rsidRPr="004D101B" w:rsidRDefault="00D06AA3" w:rsidP="00DF7E5E">
      <w:pPr>
        <w:pStyle w:val="BTEMEASMCA"/>
      </w:pPr>
    </w:p>
    <w:p w14:paraId="432DCD8C" w14:textId="77777777" w:rsidR="00D06AA3" w:rsidRPr="004D101B" w:rsidRDefault="00D06AA3" w:rsidP="00DF7E5E">
      <w:pPr>
        <w:pStyle w:val="BTEMEASMCA"/>
      </w:pPr>
    </w:p>
    <w:p w14:paraId="4F333FFC" w14:textId="77777777" w:rsidR="00D06AA3" w:rsidRPr="004D101B" w:rsidRDefault="00D06AA3" w:rsidP="00D06AA3">
      <w:pPr>
        <w:pStyle w:val="PI-1EMEASMCA"/>
      </w:pPr>
      <w:bookmarkStart w:id="30" w:name="_Toc129243115"/>
      <w:bookmarkStart w:id="31" w:name="_Toc129243240"/>
      <w:r w:rsidRPr="004D101B">
        <w:t>6.</w:t>
      </w:r>
      <w:r w:rsidRPr="004D101B">
        <w:tab/>
        <w:t>FARMACINĖ INFORMACIJA</w:t>
      </w:r>
      <w:bookmarkEnd w:id="30"/>
      <w:bookmarkEnd w:id="31"/>
    </w:p>
    <w:p w14:paraId="7C2A955D" w14:textId="77777777" w:rsidR="00D06AA3" w:rsidRPr="004D101B" w:rsidRDefault="00D06AA3" w:rsidP="00DF7E5E">
      <w:pPr>
        <w:pStyle w:val="BTEMEASMCA"/>
      </w:pPr>
    </w:p>
    <w:p w14:paraId="08B1036E" w14:textId="77777777" w:rsidR="00D06AA3" w:rsidRPr="004D101B" w:rsidRDefault="00D06AA3" w:rsidP="00D06AA3">
      <w:pPr>
        <w:pStyle w:val="PI-2EMEASMCA"/>
      </w:pPr>
      <w:bookmarkStart w:id="32" w:name="_Toc129243116"/>
      <w:bookmarkStart w:id="33" w:name="_Toc129243241"/>
      <w:r w:rsidRPr="004D101B">
        <w:t>6.1</w:t>
      </w:r>
      <w:r w:rsidRPr="004D101B">
        <w:tab/>
        <w:t>Pagalbinių medžiagų sąrašas</w:t>
      </w:r>
      <w:bookmarkEnd w:id="32"/>
      <w:bookmarkEnd w:id="33"/>
    </w:p>
    <w:p w14:paraId="08658E0E" w14:textId="77777777" w:rsidR="00D06AA3" w:rsidRPr="004D101B" w:rsidRDefault="00D06AA3" w:rsidP="00DF7E5E">
      <w:pPr>
        <w:pStyle w:val="BTEMEASMCA"/>
        <w:rPr>
          <w:noProof w:val="0"/>
        </w:rPr>
      </w:pPr>
      <w:r w:rsidRPr="004D101B">
        <w:t>Nėra.</w:t>
      </w:r>
    </w:p>
    <w:p w14:paraId="3B07579F" w14:textId="77777777" w:rsidR="00D06AA3" w:rsidRPr="004D101B" w:rsidRDefault="00D06AA3" w:rsidP="00DF7E5E">
      <w:pPr>
        <w:pStyle w:val="BTEMEASMCA"/>
      </w:pPr>
    </w:p>
    <w:p w14:paraId="23B952DE" w14:textId="77777777" w:rsidR="00D06AA3" w:rsidRPr="004D101B" w:rsidRDefault="00D06AA3" w:rsidP="00D06AA3">
      <w:pPr>
        <w:pStyle w:val="PI-2EMEASMCA"/>
      </w:pPr>
      <w:bookmarkStart w:id="34" w:name="_Toc129243117"/>
      <w:bookmarkStart w:id="35" w:name="_Toc129243242"/>
      <w:r w:rsidRPr="004D101B">
        <w:t>6.2</w:t>
      </w:r>
      <w:r w:rsidRPr="004D101B">
        <w:tab/>
        <w:t>Nesuderinamumas</w:t>
      </w:r>
      <w:bookmarkEnd w:id="34"/>
      <w:bookmarkEnd w:id="35"/>
    </w:p>
    <w:p w14:paraId="5D7CEACF" w14:textId="77777777" w:rsidR="00D06AA3" w:rsidRPr="004D101B" w:rsidRDefault="00D06AA3" w:rsidP="00DF7E5E">
      <w:pPr>
        <w:pStyle w:val="BTEMEASMCA"/>
      </w:pPr>
      <w:r w:rsidRPr="004D101B">
        <w:t>Duomenys nebūtini.</w:t>
      </w:r>
    </w:p>
    <w:p w14:paraId="1C48E264" w14:textId="77777777" w:rsidR="00D06AA3" w:rsidRPr="004D101B" w:rsidRDefault="00D06AA3" w:rsidP="00DF7E5E">
      <w:pPr>
        <w:pStyle w:val="BTEMEASMCA"/>
      </w:pPr>
    </w:p>
    <w:p w14:paraId="3321CBFA" w14:textId="77777777" w:rsidR="00D06AA3" w:rsidRPr="004D101B" w:rsidRDefault="00D06AA3" w:rsidP="00D06AA3">
      <w:pPr>
        <w:pStyle w:val="PI-2EMEASMCA"/>
      </w:pPr>
      <w:bookmarkStart w:id="36" w:name="_Toc129243118"/>
      <w:bookmarkStart w:id="37" w:name="_Toc129243243"/>
      <w:r w:rsidRPr="004D101B">
        <w:t>6.3</w:t>
      </w:r>
      <w:r w:rsidRPr="004D101B">
        <w:tab/>
        <w:t>Tinkamumo laikas</w:t>
      </w:r>
      <w:bookmarkEnd w:id="36"/>
      <w:bookmarkEnd w:id="37"/>
    </w:p>
    <w:p w14:paraId="02051473" w14:textId="77777777" w:rsidR="00D06AA3" w:rsidRPr="004D101B" w:rsidRDefault="00D06AA3" w:rsidP="00DF7E5E">
      <w:pPr>
        <w:pStyle w:val="BTEMEASMCA"/>
      </w:pPr>
      <w:r w:rsidRPr="004D101B">
        <w:t>3 metai</w:t>
      </w:r>
    </w:p>
    <w:p w14:paraId="17EE3282" w14:textId="77777777" w:rsidR="00D06AA3" w:rsidRPr="004D101B" w:rsidRDefault="00D06AA3" w:rsidP="00DF7E5E">
      <w:pPr>
        <w:pStyle w:val="BTEMEASMCA"/>
      </w:pPr>
      <w:r w:rsidRPr="004D101B">
        <w:t>Po pirmojo atidarymo: 1 metai</w:t>
      </w:r>
    </w:p>
    <w:p w14:paraId="28145795" w14:textId="77777777" w:rsidR="00D06AA3" w:rsidRPr="004D101B" w:rsidRDefault="00D06AA3" w:rsidP="00DF7E5E">
      <w:pPr>
        <w:pStyle w:val="BTEMEASMCA"/>
      </w:pPr>
    </w:p>
    <w:p w14:paraId="2F70BC02" w14:textId="77777777" w:rsidR="00D06AA3" w:rsidRPr="004D101B" w:rsidRDefault="00D06AA3" w:rsidP="00D06AA3">
      <w:pPr>
        <w:pStyle w:val="PI-2EMEASMCA"/>
      </w:pPr>
      <w:bookmarkStart w:id="38" w:name="_Toc129243119"/>
      <w:bookmarkStart w:id="39" w:name="_Toc129243244"/>
      <w:r w:rsidRPr="004D101B">
        <w:t>6.4</w:t>
      </w:r>
      <w:r w:rsidRPr="004D101B">
        <w:tab/>
        <w:t>Specialios laikymo sąlygos</w:t>
      </w:r>
      <w:bookmarkEnd w:id="38"/>
      <w:bookmarkEnd w:id="39"/>
    </w:p>
    <w:p w14:paraId="1D33E083" w14:textId="77777777" w:rsidR="00D06AA3" w:rsidRPr="004D101B" w:rsidRDefault="00D06AA3" w:rsidP="00DF7E5E">
      <w:pPr>
        <w:pStyle w:val="BTEMEASMCA"/>
      </w:pPr>
      <w:r w:rsidRPr="004D101B">
        <w:t>Laikyti ne aukštesnėje kaip 25 °C temperatūroje.</w:t>
      </w:r>
    </w:p>
    <w:p w14:paraId="6A38B55D" w14:textId="77777777" w:rsidR="00D06AA3" w:rsidRPr="004D101B" w:rsidRDefault="00D06AA3" w:rsidP="00DF7E5E">
      <w:pPr>
        <w:pStyle w:val="BTEMEASMCA"/>
      </w:pPr>
      <w:r w:rsidRPr="004D101B">
        <w:t>Buteliuką laikyti sandarų.</w:t>
      </w:r>
    </w:p>
    <w:p w14:paraId="1C929E55" w14:textId="77777777" w:rsidR="00D06AA3" w:rsidRPr="004D101B" w:rsidRDefault="00D06AA3" w:rsidP="00D06AA3">
      <w:pPr>
        <w:jc w:val="both"/>
        <w:rPr>
          <w:szCs w:val="22"/>
          <w:lang w:val="lt-LT"/>
        </w:rPr>
      </w:pPr>
      <w:r w:rsidRPr="004D101B">
        <w:rPr>
          <w:szCs w:val="22"/>
          <w:lang w:val="lt-LT" w:eastAsia="lt-LT"/>
        </w:rPr>
        <w:t>Pirmą kartą atidaryto vaistinio preparato laikymo sąlygos pateikiamos 6.3 skyriuje.</w:t>
      </w:r>
    </w:p>
    <w:p w14:paraId="3FD0EBC9" w14:textId="77777777" w:rsidR="00D06AA3" w:rsidRPr="004D101B" w:rsidRDefault="00D06AA3" w:rsidP="00DF7E5E">
      <w:pPr>
        <w:pStyle w:val="BTEMEASMCA"/>
      </w:pPr>
    </w:p>
    <w:p w14:paraId="4CF24DBE" w14:textId="77777777" w:rsidR="00D06AA3" w:rsidRPr="004D101B" w:rsidRDefault="00D06AA3" w:rsidP="00D06AA3">
      <w:pPr>
        <w:pStyle w:val="PI-2EMEASMCA"/>
      </w:pPr>
      <w:bookmarkStart w:id="40" w:name="_Toc129243120"/>
      <w:bookmarkStart w:id="41" w:name="_Toc129243245"/>
      <w:r w:rsidRPr="004D101B">
        <w:t>6.5</w:t>
      </w:r>
      <w:r w:rsidRPr="004D101B">
        <w:tab/>
      </w:r>
      <w:proofErr w:type="spellStart"/>
      <w:r w:rsidRPr="004D101B">
        <w:t>Talpyklės</w:t>
      </w:r>
      <w:proofErr w:type="spellEnd"/>
      <w:r w:rsidRPr="004D101B">
        <w:t xml:space="preserve"> pobūdis ir jos turinys</w:t>
      </w:r>
      <w:bookmarkEnd w:id="40"/>
      <w:bookmarkEnd w:id="41"/>
    </w:p>
    <w:p w14:paraId="5CFB1D5E" w14:textId="77777777" w:rsidR="00D06AA3" w:rsidRPr="004D101B" w:rsidRDefault="00D06AA3" w:rsidP="00DF7E5E">
      <w:pPr>
        <w:pStyle w:val="BTEMEASMCA"/>
      </w:pPr>
      <w:r w:rsidRPr="004D101B">
        <w:t>100 ml, 200 ml, 250 ml, 300 ml, 500 ml ir 1000 ml, 10 x (100 ml, 200 ml, 250 ml, 300 ml, 500 ml) ir 6 x 1000 ml rudo stiklo (III tipo pagal Europos farmakopėją) ir rudo PET buteliukai su polietileno užsukamuoju dangteliu arba polipropileno vaikų sunkiai atidaromu uždoriu.</w:t>
      </w:r>
    </w:p>
    <w:p w14:paraId="28A28786" w14:textId="77777777" w:rsidR="00D06AA3" w:rsidRPr="004D101B" w:rsidRDefault="00D06AA3" w:rsidP="00DF7E5E">
      <w:pPr>
        <w:pStyle w:val="BTEMEASMCA"/>
      </w:pPr>
      <w:r w:rsidRPr="004D101B">
        <w:lastRenderedPageBreak/>
        <w:t>100 ml, 200 ml, 300 ml, 500 ml ir 1000 ml, 10 x (100 ml, 200 ml, 300 ml, 500 ml) ir 6 x 1000 ml balto PET buteliukai su polietileno užsukamuoju dangteliu arba polipropileno vaikų sunkiai atidaromu uždoriu.</w:t>
      </w:r>
    </w:p>
    <w:p w14:paraId="7E35FA7D" w14:textId="77777777" w:rsidR="00D06AA3" w:rsidRPr="004D101B" w:rsidRDefault="00D06AA3" w:rsidP="00DF7E5E">
      <w:pPr>
        <w:pStyle w:val="BTEMEASMCA"/>
      </w:pPr>
      <w:r w:rsidRPr="004D101B">
        <w:t>Prie buteliukų kaip dozatorius yra pridedama polipropileno matavimo taurelė su žymomis.</w:t>
      </w:r>
    </w:p>
    <w:p w14:paraId="77D7934E" w14:textId="77777777" w:rsidR="00D06AA3" w:rsidRPr="004D101B" w:rsidRDefault="00D06AA3" w:rsidP="00DF7E5E">
      <w:pPr>
        <w:pStyle w:val="BTEMEASMCA"/>
      </w:pPr>
      <w:r w:rsidRPr="004D101B">
        <w:t>Gali būti tiekiamos ne visų dydžių pakuotės.</w:t>
      </w:r>
    </w:p>
    <w:p w14:paraId="243B07F5" w14:textId="77777777" w:rsidR="00D06AA3" w:rsidRPr="004D101B" w:rsidRDefault="00D06AA3" w:rsidP="00DF7E5E">
      <w:pPr>
        <w:pStyle w:val="BTEMEASMCA"/>
      </w:pPr>
    </w:p>
    <w:p w14:paraId="07ACF5C8" w14:textId="77777777" w:rsidR="00D06AA3" w:rsidRPr="004D101B" w:rsidRDefault="00D06AA3" w:rsidP="00D06AA3">
      <w:pPr>
        <w:pStyle w:val="PI-2EMEASMCA"/>
      </w:pPr>
      <w:bookmarkStart w:id="42" w:name="_Toc129243121"/>
      <w:bookmarkStart w:id="43" w:name="_Toc129243246"/>
      <w:r w:rsidRPr="004D101B">
        <w:t>6.6</w:t>
      </w:r>
      <w:r w:rsidRPr="004D101B">
        <w:tab/>
        <w:t xml:space="preserve">Specialūs reikalavimai atliekoms tvarkyti </w:t>
      </w:r>
      <w:bookmarkEnd w:id="42"/>
      <w:bookmarkEnd w:id="43"/>
    </w:p>
    <w:p w14:paraId="54BBC102" w14:textId="77777777" w:rsidR="00D06AA3" w:rsidRPr="004D101B" w:rsidRDefault="00D06AA3" w:rsidP="00D06AA3">
      <w:pPr>
        <w:ind w:hanging="11"/>
        <w:jc w:val="both"/>
        <w:rPr>
          <w:szCs w:val="22"/>
          <w:lang w:val="lt-LT"/>
        </w:rPr>
      </w:pPr>
      <w:r w:rsidRPr="004D101B">
        <w:rPr>
          <w:szCs w:val="22"/>
          <w:lang w:val="lt-LT" w:eastAsia="lt-LT"/>
        </w:rPr>
        <w:t>Nesuvartotą vaistinį preparatą ar atliekas reikia tvarkyti laikantis vietinių reikalavimų.</w:t>
      </w:r>
    </w:p>
    <w:p w14:paraId="41E85FD0" w14:textId="77777777" w:rsidR="00D06AA3" w:rsidRPr="004D101B" w:rsidRDefault="00D06AA3" w:rsidP="00DF7E5E">
      <w:pPr>
        <w:pStyle w:val="BTEMEASMCA"/>
      </w:pPr>
    </w:p>
    <w:p w14:paraId="0AB09298" w14:textId="77777777" w:rsidR="00D06AA3" w:rsidRPr="004D101B" w:rsidRDefault="00D06AA3" w:rsidP="00DF7E5E">
      <w:pPr>
        <w:pStyle w:val="BTEMEASMCA"/>
      </w:pPr>
    </w:p>
    <w:p w14:paraId="32F49781" w14:textId="77777777" w:rsidR="00D06AA3" w:rsidRPr="004D101B" w:rsidRDefault="00D06AA3" w:rsidP="00D06AA3">
      <w:pPr>
        <w:pStyle w:val="PI-1EMEASMCA"/>
      </w:pPr>
      <w:bookmarkStart w:id="44" w:name="_Toc129243122"/>
      <w:bookmarkStart w:id="45" w:name="_Toc129243247"/>
      <w:r w:rsidRPr="004D101B">
        <w:t>7.</w:t>
      </w:r>
      <w:r w:rsidRPr="004D101B">
        <w:tab/>
        <w:t>RINKODAROS TEISĖS TURĖTOJAS</w:t>
      </w:r>
      <w:bookmarkEnd w:id="44"/>
      <w:bookmarkEnd w:id="45"/>
    </w:p>
    <w:p w14:paraId="6C64F1DF" w14:textId="77777777" w:rsidR="00D06AA3" w:rsidRPr="004D101B" w:rsidRDefault="00D06AA3" w:rsidP="00DF7E5E">
      <w:pPr>
        <w:pStyle w:val="BTEMEASMCA"/>
      </w:pPr>
    </w:p>
    <w:p w14:paraId="779FF92F" w14:textId="77777777" w:rsidR="00D06AA3" w:rsidRPr="004D101B" w:rsidRDefault="00D06AA3" w:rsidP="00DF7E5E">
      <w:pPr>
        <w:pStyle w:val="BTEMEASMCA"/>
      </w:pPr>
      <w:r w:rsidRPr="004D101B">
        <w:t>Fresenius Kabi Austria GmbH</w:t>
      </w:r>
    </w:p>
    <w:p w14:paraId="4F2785F8" w14:textId="77777777" w:rsidR="00D06AA3" w:rsidRPr="004D101B" w:rsidRDefault="00D06AA3" w:rsidP="00DF7E5E">
      <w:pPr>
        <w:pStyle w:val="BTEMEASMCA"/>
      </w:pPr>
      <w:r w:rsidRPr="004D101B">
        <w:t>Hafnerstrasse 36</w:t>
      </w:r>
    </w:p>
    <w:p w14:paraId="3A4B6BB6" w14:textId="77777777" w:rsidR="00D06AA3" w:rsidRPr="004D101B" w:rsidRDefault="00D06AA3" w:rsidP="00DF7E5E">
      <w:pPr>
        <w:pStyle w:val="BTEMEASMCA"/>
      </w:pPr>
      <w:r w:rsidRPr="004D101B">
        <w:t>8055 Graz</w:t>
      </w:r>
    </w:p>
    <w:p w14:paraId="7A6FFF2E" w14:textId="77777777" w:rsidR="00D06AA3" w:rsidRPr="004D101B" w:rsidRDefault="00D06AA3" w:rsidP="00DF7E5E">
      <w:pPr>
        <w:pStyle w:val="BTEMEASMCA"/>
      </w:pPr>
      <w:r w:rsidRPr="004D101B">
        <w:t>Austrija</w:t>
      </w:r>
    </w:p>
    <w:p w14:paraId="359D6E4A" w14:textId="77777777" w:rsidR="00D06AA3" w:rsidRPr="004D101B" w:rsidRDefault="00D06AA3" w:rsidP="00DF7E5E">
      <w:pPr>
        <w:pStyle w:val="BTEMEASMCA"/>
      </w:pPr>
      <w:r w:rsidRPr="004D101B">
        <w:t>Tel.: +43 316 249 0</w:t>
      </w:r>
    </w:p>
    <w:p w14:paraId="739CD9FB" w14:textId="77777777" w:rsidR="00D06AA3" w:rsidRPr="004D101B" w:rsidRDefault="00D06AA3" w:rsidP="00DF7E5E">
      <w:pPr>
        <w:pStyle w:val="BTEMEASMCA"/>
      </w:pPr>
      <w:r w:rsidRPr="004D101B">
        <w:t>Faks.: +43 316 249 1408</w:t>
      </w:r>
    </w:p>
    <w:p w14:paraId="63636EDD" w14:textId="32199A0B" w:rsidR="00D06AA3" w:rsidRPr="004D101B" w:rsidRDefault="00D06AA3" w:rsidP="00DF7E5E">
      <w:pPr>
        <w:pStyle w:val="BTEMEASMCA"/>
      </w:pPr>
      <w:r w:rsidRPr="004D101B">
        <w:t xml:space="preserve">El. paštas: </w:t>
      </w:r>
      <w:r w:rsidR="008A452E" w:rsidRPr="004D101B">
        <w:t>i</w:t>
      </w:r>
      <w:r w:rsidRPr="004D101B">
        <w:t>nfo-atgr@fresenius-kabi.com</w:t>
      </w:r>
    </w:p>
    <w:p w14:paraId="78A0F7B6" w14:textId="77777777" w:rsidR="00D06AA3" w:rsidRPr="004D101B" w:rsidRDefault="00D06AA3" w:rsidP="00DF7E5E">
      <w:pPr>
        <w:pStyle w:val="BTEMEASMCA"/>
      </w:pPr>
    </w:p>
    <w:p w14:paraId="524C02BE" w14:textId="77777777" w:rsidR="00D06AA3" w:rsidRPr="004D101B" w:rsidRDefault="00D06AA3" w:rsidP="00DF7E5E">
      <w:pPr>
        <w:pStyle w:val="BTEMEASMCA"/>
      </w:pPr>
    </w:p>
    <w:p w14:paraId="49121627" w14:textId="5822B304" w:rsidR="00D06AA3" w:rsidRPr="004D101B" w:rsidRDefault="00D06AA3" w:rsidP="00D06AA3">
      <w:pPr>
        <w:pStyle w:val="PI-1EMEASMCA"/>
      </w:pPr>
      <w:bookmarkStart w:id="46" w:name="_Toc129243123"/>
      <w:bookmarkStart w:id="47" w:name="_Toc129243248"/>
      <w:r w:rsidRPr="004D101B">
        <w:t>8.</w:t>
      </w:r>
      <w:r w:rsidRPr="004D101B">
        <w:tab/>
        <w:t xml:space="preserve">RINKODAROS </w:t>
      </w:r>
      <w:r w:rsidR="00AB330D" w:rsidRPr="004D101B">
        <w:t xml:space="preserve">PAŽYMĖJIMO </w:t>
      </w:r>
      <w:r w:rsidRPr="004D101B">
        <w:t>NUMERIS</w:t>
      </w:r>
      <w:bookmarkEnd w:id="46"/>
      <w:bookmarkEnd w:id="47"/>
      <w:r w:rsidRPr="004D101B">
        <w:t xml:space="preserve"> (-IAI)</w:t>
      </w:r>
    </w:p>
    <w:p w14:paraId="55E8BBEB" w14:textId="77777777" w:rsidR="00D06AA3" w:rsidRPr="004D101B" w:rsidRDefault="00D06AA3" w:rsidP="00DF7E5E">
      <w:pPr>
        <w:pStyle w:val="BTEMEASMCA"/>
      </w:pPr>
    </w:p>
    <w:p w14:paraId="5C7E19D6" w14:textId="77777777" w:rsidR="00D06AA3" w:rsidRPr="004D101B" w:rsidRDefault="00D06AA3" w:rsidP="00DF7E5E">
      <w:pPr>
        <w:pStyle w:val="BTEMEASMCA"/>
      </w:pPr>
      <w:r w:rsidRPr="004D101B">
        <w:t>Rudo stiko buteliukas ir matavimo taurelė:</w:t>
      </w:r>
    </w:p>
    <w:p w14:paraId="6CB1FD0F" w14:textId="77777777" w:rsidR="00D06AA3" w:rsidRPr="004D101B" w:rsidRDefault="00D06AA3" w:rsidP="00DF7E5E">
      <w:pPr>
        <w:pStyle w:val="BTEMEASMCA"/>
      </w:pPr>
      <w:r w:rsidRPr="004D101B">
        <w:t>(100 ml), N1 – LT/1/10/2238/001</w:t>
      </w:r>
    </w:p>
    <w:p w14:paraId="03460BE2" w14:textId="77777777" w:rsidR="00D06AA3" w:rsidRPr="004D101B" w:rsidRDefault="00D06AA3" w:rsidP="00DF7E5E">
      <w:pPr>
        <w:pStyle w:val="BTEMEASMCA"/>
      </w:pPr>
      <w:r w:rsidRPr="004D101B">
        <w:t>(100 ml), N10 – LT/1/10/2238/002</w:t>
      </w:r>
    </w:p>
    <w:p w14:paraId="31429214" w14:textId="77777777" w:rsidR="00D06AA3" w:rsidRPr="004D101B" w:rsidRDefault="00D06AA3" w:rsidP="00DF7E5E">
      <w:pPr>
        <w:pStyle w:val="BTEMEASMCA"/>
      </w:pPr>
      <w:r w:rsidRPr="004D101B">
        <w:t>(200 ml), N1 – LT/1/10/2238/003</w:t>
      </w:r>
    </w:p>
    <w:p w14:paraId="61EACCDA" w14:textId="77777777" w:rsidR="00D06AA3" w:rsidRPr="004D101B" w:rsidRDefault="00D06AA3" w:rsidP="00DF7E5E">
      <w:pPr>
        <w:pStyle w:val="BTEMEASMCA"/>
      </w:pPr>
      <w:r w:rsidRPr="004D101B">
        <w:t>(200 ml), N10 – LT/1/10/2238/004</w:t>
      </w:r>
    </w:p>
    <w:p w14:paraId="07C1B1E6" w14:textId="77777777" w:rsidR="00D06AA3" w:rsidRPr="004D101B" w:rsidRDefault="00D06AA3" w:rsidP="00DF7E5E">
      <w:pPr>
        <w:pStyle w:val="BTEMEASMCA"/>
      </w:pPr>
      <w:r w:rsidRPr="004D101B">
        <w:t>(250 ml), N1 – LT/1/10/2238/005</w:t>
      </w:r>
    </w:p>
    <w:p w14:paraId="2CD26AD8" w14:textId="77777777" w:rsidR="00D06AA3" w:rsidRPr="004D101B" w:rsidRDefault="00D06AA3" w:rsidP="00DF7E5E">
      <w:pPr>
        <w:pStyle w:val="BTEMEASMCA"/>
      </w:pPr>
      <w:r w:rsidRPr="004D101B">
        <w:t>(250 ml), N10 – LT/1/10/2238/006</w:t>
      </w:r>
    </w:p>
    <w:p w14:paraId="1F59B357" w14:textId="77777777" w:rsidR="00D06AA3" w:rsidRPr="004D101B" w:rsidRDefault="00D06AA3" w:rsidP="00DF7E5E">
      <w:pPr>
        <w:pStyle w:val="BTEMEASMCA"/>
      </w:pPr>
      <w:r w:rsidRPr="004D101B">
        <w:t>(300 ml), N1 – LT/1/10/2238/007</w:t>
      </w:r>
    </w:p>
    <w:p w14:paraId="4F41E666" w14:textId="77777777" w:rsidR="00D06AA3" w:rsidRPr="004D101B" w:rsidRDefault="00D06AA3" w:rsidP="00DF7E5E">
      <w:pPr>
        <w:pStyle w:val="BTEMEASMCA"/>
      </w:pPr>
      <w:r w:rsidRPr="004D101B">
        <w:t>(300 ml), N10 – LT/1/10/2238/008</w:t>
      </w:r>
    </w:p>
    <w:p w14:paraId="2E30B012" w14:textId="77777777" w:rsidR="00D06AA3" w:rsidRPr="004D101B" w:rsidRDefault="00D06AA3" w:rsidP="00DF7E5E">
      <w:pPr>
        <w:pStyle w:val="BTEMEASMCA"/>
      </w:pPr>
      <w:r w:rsidRPr="004D101B">
        <w:t>(500 ml), N1 – LT/1/10/2238/009</w:t>
      </w:r>
    </w:p>
    <w:p w14:paraId="1CDF744A" w14:textId="77777777" w:rsidR="00D06AA3" w:rsidRPr="004D101B" w:rsidRDefault="00D06AA3" w:rsidP="00DF7E5E">
      <w:pPr>
        <w:pStyle w:val="BTEMEASMCA"/>
      </w:pPr>
      <w:r w:rsidRPr="004D101B">
        <w:t>(500 ml), N10 – LT/1/10/2238/010</w:t>
      </w:r>
    </w:p>
    <w:p w14:paraId="437CF4E1" w14:textId="77777777" w:rsidR="00D06AA3" w:rsidRPr="004D101B" w:rsidRDefault="00D06AA3" w:rsidP="00DF7E5E">
      <w:pPr>
        <w:pStyle w:val="BTEMEASMCA"/>
      </w:pPr>
      <w:r w:rsidRPr="004D101B">
        <w:t>(1000 ml), N1 – LT/1/10/2238/011</w:t>
      </w:r>
    </w:p>
    <w:p w14:paraId="2BCB25D8" w14:textId="77777777" w:rsidR="00D06AA3" w:rsidRPr="004D101B" w:rsidRDefault="00D06AA3" w:rsidP="00DF7E5E">
      <w:pPr>
        <w:pStyle w:val="BTEMEASMCA"/>
      </w:pPr>
      <w:r w:rsidRPr="004D101B">
        <w:t>(1000 ml), N6 – LT/1/10/2238/012</w:t>
      </w:r>
    </w:p>
    <w:p w14:paraId="2B779B99" w14:textId="77777777" w:rsidR="00D06AA3" w:rsidRPr="004D101B" w:rsidRDefault="00D06AA3" w:rsidP="00DF7E5E">
      <w:pPr>
        <w:pStyle w:val="BTEMEASMCA"/>
      </w:pPr>
    </w:p>
    <w:p w14:paraId="2699050A" w14:textId="77777777" w:rsidR="00D06AA3" w:rsidRPr="004D101B" w:rsidRDefault="00D06AA3" w:rsidP="00DF7E5E">
      <w:pPr>
        <w:pStyle w:val="BTEMEASMCA"/>
      </w:pPr>
      <w:r w:rsidRPr="004D101B">
        <w:t>Rudo PET buteliukas ir matavimo taurelė:</w:t>
      </w:r>
    </w:p>
    <w:p w14:paraId="57631CE9" w14:textId="77777777" w:rsidR="00D06AA3" w:rsidRPr="004D101B" w:rsidRDefault="00D06AA3" w:rsidP="00DF7E5E">
      <w:pPr>
        <w:pStyle w:val="BTEMEASMCA"/>
      </w:pPr>
      <w:r w:rsidRPr="004D101B">
        <w:t>(100 ml), N1 – LT/1/10/2238/013</w:t>
      </w:r>
    </w:p>
    <w:p w14:paraId="1058ED0A" w14:textId="77777777" w:rsidR="00D06AA3" w:rsidRPr="004D101B" w:rsidRDefault="00D06AA3" w:rsidP="00DF7E5E">
      <w:pPr>
        <w:pStyle w:val="BTEMEASMCA"/>
      </w:pPr>
      <w:r w:rsidRPr="004D101B">
        <w:t>(100 ml), N10 – LT/1/10/2238/014</w:t>
      </w:r>
    </w:p>
    <w:p w14:paraId="3E8A5CAB" w14:textId="77777777" w:rsidR="00D06AA3" w:rsidRPr="004D101B" w:rsidRDefault="00D06AA3" w:rsidP="00DF7E5E">
      <w:pPr>
        <w:pStyle w:val="BTEMEASMCA"/>
      </w:pPr>
      <w:r w:rsidRPr="004D101B">
        <w:t>(200 ml), N1 – LT/1/10/2238/015</w:t>
      </w:r>
    </w:p>
    <w:p w14:paraId="5D11E343" w14:textId="77777777" w:rsidR="00D06AA3" w:rsidRPr="004D101B" w:rsidRDefault="00D06AA3" w:rsidP="00DF7E5E">
      <w:pPr>
        <w:pStyle w:val="BTEMEASMCA"/>
      </w:pPr>
      <w:r w:rsidRPr="004D101B">
        <w:t>(200 ml), N10 – LT/1/10/2238/016</w:t>
      </w:r>
    </w:p>
    <w:p w14:paraId="124864B3" w14:textId="77777777" w:rsidR="00D06AA3" w:rsidRPr="004D101B" w:rsidRDefault="00D06AA3" w:rsidP="00DF7E5E">
      <w:pPr>
        <w:pStyle w:val="BTEMEASMCA"/>
      </w:pPr>
      <w:r w:rsidRPr="004D101B">
        <w:t>(250 ml), N1 – LT/1/10/2238/017</w:t>
      </w:r>
    </w:p>
    <w:p w14:paraId="7E4BD4F4" w14:textId="77777777" w:rsidR="00D06AA3" w:rsidRPr="004D101B" w:rsidRDefault="00D06AA3" w:rsidP="00DF7E5E">
      <w:pPr>
        <w:pStyle w:val="BTEMEASMCA"/>
      </w:pPr>
      <w:r w:rsidRPr="004D101B">
        <w:t>(250 ml), N10 – LT/1/10/2238/018</w:t>
      </w:r>
    </w:p>
    <w:p w14:paraId="3E35A21B" w14:textId="77777777" w:rsidR="00D06AA3" w:rsidRPr="004D101B" w:rsidRDefault="00D06AA3" w:rsidP="00DF7E5E">
      <w:pPr>
        <w:pStyle w:val="BTEMEASMCA"/>
      </w:pPr>
      <w:r w:rsidRPr="004D101B">
        <w:t>(300 ml), N1 – LT/1/10/2238/019</w:t>
      </w:r>
    </w:p>
    <w:p w14:paraId="2A98BD40" w14:textId="77777777" w:rsidR="00D06AA3" w:rsidRPr="004D101B" w:rsidRDefault="00D06AA3" w:rsidP="00DF7E5E">
      <w:pPr>
        <w:pStyle w:val="BTEMEASMCA"/>
      </w:pPr>
      <w:r w:rsidRPr="004D101B">
        <w:t>(300 ml), N10 – LT/1/10/2238/020</w:t>
      </w:r>
    </w:p>
    <w:p w14:paraId="40A1191E" w14:textId="77777777" w:rsidR="00D06AA3" w:rsidRPr="004D101B" w:rsidRDefault="00D06AA3" w:rsidP="00DF7E5E">
      <w:pPr>
        <w:pStyle w:val="BTEMEASMCA"/>
      </w:pPr>
      <w:r w:rsidRPr="004D101B">
        <w:t>(500 ml), N1 – LT/1/10/2238/021</w:t>
      </w:r>
    </w:p>
    <w:p w14:paraId="7F4D57B4" w14:textId="77777777" w:rsidR="00D06AA3" w:rsidRPr="004D101B" w:rsidRDefault="00D06AA3" w:rsidP="00DF7E5E">
      <w:pPr>
        <w:pStyle w:val="BTEMEASMCA"/>
      </w:pPr>
      <w:r w:rsidRPr="004D101B">
        <w:t>(500 ml), N10 – LT/1/10/2238/022</w:t>
      </w:r>
    </w:p>
    <w:p w14:paraId="552AA35A" w14:textId="77777777" w:rsidR="00D06AA3" w:rsidRPr="004D101B" w:rsidRDefault="00D06AA3" w:rsidP="00DF7E5E">
      <w:pPr>
        <w:pStyle w:val="BTEMEASMCA"/>
      </w:pPr>
      <w:r w:rsidRPr="004D101B">
        <w:t>(1000 ml), N1 – LT/1/10/2238/023</w:t>
      </w:r>
    </w:p>
    <w:p w14:paraId="5FC9A369" w14:textId="77777777" w:rsidR="00D06AA3" w:rsidRPr="004D101B" w:rsidRDefault="00D06AA3" w:rsidP="00DF7E5E">
      <w:pPr>
        <w:pStyle w:val="BTEMEASMCA"/>
      </w:pPr>
      <w:r w:rsidRPr="004D101B">
        <w:t>(1000 ml), N6 – LT/1/10/2238/024</w:t>
      </w:r>
    </w:p>
    <w:p w14:paraId="558EECAD" w14:textId="77777777" w:rsidR="00D06AA3" w:rsidRPr="004D101B" w:rsidRDefault="00D06AA3" w:rsidP="00DF7E5E">
      <w:pPr>
        <w:pStyle w:val="BTEMEASMCA"/>
      </w:pPr>
    </w:p>
    <w:p w14:paraId="671A9A83" w14:textId="77777777" w:rsidR="00D06AA3" w:rsidRPr="004D101B" w:rsidRDefault="00D06AA3" w:rsidP="00D06AA3">
      <w:pPr>
        <w:spacing w:after="200" w:line="276" w:lineRule="auto"/>
        <w:rPr>
          <w:szCs w:val="22"/>
          <w:lang w:val="it-IT"/>
        </w:rPr>
      </w:pPr>
      <w:r w:rsidRPr="004D101B">
        <w:rPr>
          <w:szCs w:val="22"/>
          <w:lang w:val="it-IT"/>
        </w:rPr>
        <w:t>Balto PET buteliukas ir matavimo taurelė:</w:t>
      </w:r>
    </w:p>
    <w:p w14:paraId="02A6827D" w14:textId="77777777" w:rsidR="00D06AA3" w:rsidRPr="004D101B" w:rsidRDefault="00D06AA3" w:rsidP="00DF7E5E">
      <w:pPr>
        <w:pStyle w:val="BTEMEASMCA"/>
      </w:pPr>
      <w:r w:rsidRPr="004D101B">
        <w:t>(100 ml), N1 – LT/1/10/2238/025</w:t>
      </w:r>
    </w:p>
    <w:p w14:paraId="48E8A24B" w14:textId="77777777" w:rsidR="00D06AA3" w:rsidRPr="004D101B" w:rsidRDefault="00D06AA3" w:rsidP="00DF7E5E">
      <w:pPr>
        <w:pStyle w:val="BTEMEASMCA"/>
      </w:pPr>
      <w:r w:rsidRPr="004D101B">
        <w:t>(100 ml), N10 – LT/1/10/2238/026</w:t>
      </w:r>
    </w:p>
    <w:p w14:paraId="1FA6E986" w14:textId="77777777" w:rsidR="00D06AA3" w:rsidRPr="004D101B" w:rsidRDefault="00D06AA3" w:rsidP="00DF7E5E">
      <w:pPr>
        <w:pStyle w:val="BTEMEASMCA"/>
      </w:pPr>
      <w:r w:rsidRPr="004D101B">
        <w:t>(200 ml), N1 – LT/1/10/2238/027</w:t>
      </w:r>
    </w:p>
    <w:p w14:paraId="61596EBA" w14:textId="77777777" w:rsidR="00D06AA3" w:rsidRPr="004D101B" w:rsidRDefault="00D06AA3" w:rsidP="00DF7E5E">
      <w:pPr>
        <w:pStyle w:val="BTEMEASMCA"/>
      </w:pPr>
      <w:r w:rsidRPr="004D101B">
        <w:lastRenderedPageBreak/>
        <w:t>(200 ml), N10 – LT/1/10/2238/028</w:t>
      </w:r>
    </w:p>
    <w:p w14:paraId="3EF9C67D" w14:textId="77777777" w:rsidR="00D06AA3" w:rsidRPr="004D101B" w:rsidRDefault="00D06AA3" w:rsidP="00DF7E5E">
      <w:pPr>
        <w:pStyle w:val="BTEMEASMCA"/>
      </w:pPr>
      <w:r w:rsidRPr="004D101B">
        <w:t>(300 ml), N1 – LT/1/10/2238/029</w:t>
      </w:r>
    </w:p>
    <w:p w14:paraId="0F4078FD" w14:textId="77777777" w:rsidR="00D06AA3" w:rsidRPr="004D101B" w:rsidRDefault="00D06AA3" w:rsidP="00DF7E5E">
      <w:pPr>
        <w:pStyle w:val="BTEMEASMCA"/>
      </w:pPr>
      <w:r w:rsidRPr="004D101B">
        <w:t>(300 ml), N10 – LT/1/10/2238/030</w:t>
      </w:r>
    </w:p>
    <w:p w14:paraId="376E31A4" w14:textId="77777777" w:rsidR="00D06AA3" w:rsidRPr="004D101B" w:rsidRDefault="00D06AA3" w:rsidP="00DF7E5E">
      <w:pPr>
        <w:pStyle w:val="BTEMEASMCA"/>
      </w:pPr>
      <w:r w:rsidRPr="004D101B">
        <w:t>(500 ml), N1 – LT/1/10/2238/031</w:t>
      </w:r>
    </w:p>
    <w:p w14:paraId="19732F1B" w14:textId="77777777" w:rsidR="00D06AA3" w:rsidRPr="004D101B" w:rsidRDefault="00D06AA3" w:rsidP="00DF7E5E">
      <w:pPr>
        <w:pStyle w:val="BTEMEASMCA"/>
      </w:pPr>
      <w:r w:rsidRPr="004D101B">
        <w:t>(500 ml), N10 – LT/1/10/2238/032</w:t>
      </w:r>
    </w:p>
    <w:p w14:paraId="72E2E011" w14:textId="77777777" w:rsidR="00D06AA3" w:rsidRPr="004D101B" w:rsidRDefault="00D06AA3" w:rsidP="00DF7E5E">
      <w:pPr>
        <w:pStyle w:val="BTEMEASMCA"/>
      </w:pPr>
      <w:r w:rsidRPr="004D101B">
        <w:t>(1000 ml), N1 – LT/1/10/2238/033</w:t>
      </w:r>
    </w:p>
    <w:p w14:paraId="04BAF466" w14:textId="77777777" w:rsidR="00D06AA3" w:rsidRPr="004D101B" w:rsidRDefault="00D06AA3" w:rsidP="00DF7E5E">
      <w:pPr>
        <w:pStyle w:val="BTEMEASMCA"/>
      </w:pPr>
      <w:r w:rsidRPr="004D101B">
        <w:t>(1000 ml), N6 – LT/1/10/2238/034</w:t>
      </w:r>
    </w:p>
    <w:p w14:paraId="133EA93A" w14:textId="77777777" w:rsidR="00D06AA3" w:rsidRPr="004D101B" w:rsidRDefault="00D06AA3" w:rsidP="00DF7E5E">
      <w:pPr>
        <w:pStyle w:val="BTEMEASMCA"/>
      </w:pPr>
    </w:p>
    <w:p w14:paraId="65EEC413" w14:textId="77777777" w:rsidR="00D06AA3" w:rsidRPr="004D101B" w:rsidRDefault="00D06AA3" w:rsidP="00DF7E5E">
      <w:pPr>
        <w:pStyle w:val="BTEMEASMCA"/>
      </w:pPr>
    </w:p>
    <w:p w14:paraId="13E4FAFA" w14:textId="77777777" w:rsidR="00D06AA3" w:rsidRPr="004D101B" w:rsidRDefault="00D06AA3" w:rsidP="00D06AA3">
      <w:pPr>
        <w:pStyle w:val="PI-1EMEASMCA"/>
      </w:pPr>
      <w:bookmarkStart w:id="48" w:name="_Toc129243124"/>
      <w:bookmarkStart w:id="49" w:name="_Toc129243249"/>
      <w:r w:rsidRPr="004D101B">
        <w:t>9.</w:t>
      </w:r>
      <w:r w:rsidRPr="004D101B">
        <w:tab/>
        <w:t>RINKODAROS TEISĖS SUTEIKIMO / ATNAUJINIMO DATA</w:t>
      </w:r>
      <w:bookmarkEnd w:id="48"/>
      <w:bookmarkEnd w:id="49"/>
    </w:p>
    <w:p w14:paraId="527CF5C7" w14:textId="77777777" w:rsidR="00D06AA3" w:rsidRPr="004D101B" w:rsidRDefault="00D06AA3" w:rsidP="00DF7E5E">
      <w:pPr>
        <w:pStyle w:val="BTEMEASMCA"/>
      </w:pPr>
    </w:p>
    <w:p w14:paraId="1EEDAC89" w14:textId="463A91BF" w:rsidR="00D06AA3" w:rsidRPr="004D101B" w:rsidRDefault="00D06AA3" w:rsidP="00D06AA3">
      <w:pPr>
        <w:tabs>
          <w:tab w:val="clear" w:pos="567"/>
        </w:tabs>
        <w:spacing w:line="240" w:lineRule="auto"/>
        <w:rPr>
          <w:szCs w:val="22"/>
          <w:lang w:val="lt-LT"/>
        </w:rPr>
      </w:pPr>
      <w:r w:rsidRPr="004D101B">
        <w:rPr>
          <w:szCs w:val="22"/>
          <w:lang w:val="lt-LT"/>
        </w:rPr>
        <w:t xml:space="preserve">Rinkodaros teisė pirmą kartą suteikta </w:t>
      </w:r>
      <w:r w:rsidR="00DC47DD" w:rsidRPr="004D101B">
        <w:rPr>
          <w:szCs w:val="22"/>
          <w:lang w:val="lt-LT"/>
        </w:rPr>
        <w:t>2010</w:t>
      </w:r>
      <w:r w:rsidR="00184104" w:rsidRPr="004D101B">
        <w:rPr>
          <w:szCs w:val="22"/>
          <w:lang w:val="lt-LT"/>
        </w:rPr>
        <w:t xml:space="preserve"> m. lapkričio mėn. </w:t>
      </w:r>
      <w:r w:rsidR="00DC47DD" w:rsidRPr="004D101B">
        <w:rPr>
          <w:szCs w:val="22"/>
          <w:lang w:val="lt-LT"/>
        </w:rPr>
        <w:t>24</w:t>
      </w:r>
      <w:r w:rsidR="00184104" w:rsidRPr="004D101B">
        <w:rPr>
          <w:szCs w:val="22"/>
          <w:lang w:val="lt-LT"/>
        </w:rPr>
        <w:t xml:space="preserve"> d.</w:t>
      </w:r>
    </w:p>
    <w:p w14:paraId="1F00C40F" w14:textId="4FF61870" w:rsidR="00D06AA3" w:rsidRPr="004D101B" w:rsidRDefault="00D06AA3" w:rsidP="00D06AA3">
      <w:pPr>
        <w:tabs>
          <w:tab w:val="clear" w:pos="567"/>
        </w:tabs>
        <w:spacing w:line="240" w:lineRule="auto"/>
        <w:rPr>
          <w:szCs w:val="22"/>
          <w:lang w:val="lt-LT"/>
        </w:rPr>
      </w:pPr>
      <w:r w:rsidRPr="004D101B">
        <w:rPr>
          <w:szCs w:val="22"/>
          <w:lang w:val="lt-LT"/>
        </w:rPr>
        <w:t xml:space="preserve">Rinkodaros teisė paskutinį kartą atnaujinta </w:t>
      </w:r>
      <w:r w:rsidR="00DC47DD" w:rsidRPr="004D101B">
        <w:rPr>
          <w:szCs w:val="22"/>
          <w:lang w:val="lt-LT"/>
        </w:rPr>
        <w:t>2013</w:t>
      </w:r>
      <w:r w:rsidR="00184104" w:rsidRPr="004D101B">
        <w:rPr>
          <w:szCs w:val="22"/>
          <w:lang w:val="lt-LT"/>
        </w:rPr>
        <w:t xml:space="preserve"> m. vasario mėn. </w:t>
      </w:r>
      <w:r w:rsidR="00DC47DD" w:rsidRPr="004D101B">
        <w:rPr>
          <w:szCs w:val="22"/>
          <w:lang w:val="lt-LT"/>
        </w:rPr>
        <w:t>19</w:t>
      </w:r>
      <w:r w:rsidR="00184104" w:rsidRPr="004D101B">
        <w:rPr>
          <w:szCs w:val="22"/>
          <w:lang w:val="lt-LT"/>
        </w:rPr>
        <w:t xml:space="preserve"> d.</w:t>
      </w:r>
    </w:p>
    <w:p w14:paraId="7B6E4771" w14:textId="77777777" w:rsidR="00D06AA3" w:rsidRPr="004D101B" w:rsidRDefault="00D06AA3" w:rsidP="00DF7E5E">
      <w:pPr>
        <w:pStyle w:val="BTEMEASMCA"/>
      </w:pPr>
    </w:p>
    <w:p w14:paraId="50B7ABA4" w14:textId="77777777" w:rsidR="00D06AA3" w:rsidRPr="004D101B" w:rsidRDefault="00D06AA3" w:rsidP="00DF7E5E">
      <w:pPr>
        <w:pStyle w:val="BTEMEASMCA"/>
      </w:pPr>
    </w:p>
    <w:p w14:paraId="31409A81" w14:textId="77777777" w:rsidR="00D06AA3" w:rsidRPr="004D101B" w:rsidRDefault="00D06AA3" w:rsidP="00D06AA3">
      <w:pPr>
        <w:pStyle w:val="PI-1EMEASMCA"/>
      </w:pPr>
      <w:bookmarkStart w:id="50" w:name="_Toc129243125"/>
      <w:bookmarkStart w:id="51" w:name="_Toc129243250"/>
      <w:r w:rsidRPr="004D101B">
        <w:t>10.</w:t>
      </w:r>
      <w:r w:rsidRPr="004D101B">
        <w:tab/>
        <w:t>TEKSTO PERŽIŪROS DATA</w:t>
      </w:r>
      <w:bookmarkEnd w:id="50"/>
      <w:bookmarkEnd w:id="51"/>
    </w:p>
    <w:p w14:paraId="16741E3C" w14:textId="77777777" w:rsidR="00D06AA3" w:rsidRPr="004D101B" w:rsidRDefault="00D06AA3" w:rsidP="00DF7E5E">
      <w:pPr>
        <w:pStyle w:val="BTEMEASMCA"/>
      </w:pPr>
    </w:p>
    <w:p w14:paraId="7FB88F54" w14:textId="02500E29" w:rsidR="00D06AA3" w:rsidRPr="004D101B" w:rsidRDefault="00184104" w:rsidP="00DF7E5E">
      <w:pPr>
        <w:pStyle w:val="BTEMEASMCA"/>
      </w:pPr>
      <w:r w:rsidRPr="004D101B">
        <w:t xml:space="preserve">2015 m. vasario mėn. </w:t>
      </w:r>
      <w:r w:rsidR="006E7FCD" w:rsidRPr="004D101B">
        <w:t>17</w:t>
      </w:r>
      <w:r w:rsidRPr="004D101B">
        <w:t xml:space="preserve"> d.</w:t>
      </w:r>
    </w:p>
    <w:p w14:paraId="665F77CF" w14:textId="77777777" w:rsidR="00D06AA3" w:rsidRPr="004D101B" w:rsidRDefault="00D06AA3" w:rsidP="00DF7E5E">
      <w:pPr>
        <w:pStyle w:val="BTEMEASMCA"/>
      </w:pPr>
    </w:p>
    <w:p w14:paraId="240FAA7A" w14:textId="3283214A" w:rsidR="00B911C2" w:rsidRPr="004D101B" w:rsidRDefault="00184104">
      <w:pPr>
        <w:rPr>
          <w:szCs w:val="22"/>
          <w:lang w:val="lt-LT"/>
        </w:rPr>
      </w:pPr>
      <w:r w:rsidRPr="004D101B">
        <w:rPr>
          <w:szCs w:val="22"/>
          <w:lang w:val="lt-LT"/>
        </w:rPr>
        <w:t xml:space="preserve">Išsami informacija apie šį vaistinį preparatą pateikiama Valstybinės vaistų kontrolės tarnybos prie Lietuvos Respublikos  sveikatos apsaugos ministerijos tinklalapyje </w:t>
      </w:r>
      <w:hyperlink r:id="rId7" w:history="1">
        <w:r w:rsidR="00DF7E5E" w:rsidRPr="004D101B">
          <w:rPr>
            <w:rStyle w:val="Hipersaitas"/>
            <w:szCs w:val="22"/>
            <w:lang w:val="lt-LT"/>
          </w:rPr>
          <w:t>http://www.vvkt.lt</w:t>
        </w:r>
      </w:hyperlink>
    </w:p>
    <w:p w14:paraId="7D6B657A" w14:textId="77777777" w:rsidR="00DF7E5E" w:rsidRPr="004D101B" w:rsidRDefault="00DF7E5E">
      <w:pPr>
        <w:rPr>
          <w:szCs w:val="22"/>
          <w:lang w:val="lt-LT"/>
        </w:rPr>
      </w:pPr>
    </w:p>
    <w:p w14:paraId="6BA0F151" w14:textId="77777777" w:rsidR="00DF7E5E" w:rsidRPr="004D101B" w:rsidRDefault="00DF7E5E">
      <w:pPr>
        <w:rPr>
          <w:szCs w:val="22"/>
          <w:lang w:val="lt-LT"/>
        </w:rPr>
      </w:pPr>
    </w:p>
    <w:p w14:paraId="18569DAD" w14:textId="77777777" w:rsidR="00DF7E5E" w:rsidRPr="004D101B" w:rsidRDefault="00DF7E5E">
      <w:pPr>
        <w:rPr>
          <w:szCs w:val="22"/>
          <w:lang w:val="lt-LT"/>
        </w:rPr>
      </w:pPr>
    </w:p>
    <w:p w14:paraId="4DEBA2E1" w14:textId="77777777" w:rsidR="00DF7E5E" w:rsidRPr="004D101B" w:rsidRDefault="00DF7E5E">
      <w:pPr>
        <w:rPr>
          <w:szCs w:val="22"/>
          <w:lang w:val="lt-LT"/>
        </w:rPr>
      </w:pPr>
    </w:p>
    <w:p w14:paraId="63D471F2" w14:textId="77777777" w:rsidR="00DF7E5E" w:rsidRPr="004D101B" w:rsidRDefault="00DF7E5E">
      <w:pPr>
        <w:rPr>
          <w:szCs w:val="22"/>
          <w:lang w:val="lt-LT"/>
        </w:rPr>
      </w:pPr>
    </w:p>
    <w:p w14:paraId="68243371" w14:textId="77777777" w:rsidR="00DF7E5E" w:rsidRPr="004D101B" w:rsidRDefault="00DF7E5E">
      <w:pPr>
        <w:rPr>
          <w:szCs w:val="22"/>
          <w:lang w:val="lt-LT"/>
        </w:rPr>
      </w:pPr>
    </w:p>
    <w:p w14:paraId="4FD670C8" w14:textId="77777777" w:rsidR="00DF7E5E" w:rsidRPr="004D101B" w:rsidRDefault="00DF7E5E">
      <w:pPr>
        <w:rPr>
          <w:szCs w:val="22"/>
          <w:lang w:val="lt-LT"/>
        </w:rPr>
      </w:pPr>
    </w:p>
    <w:p w14:paraId="70B196B9" w14:textId="77777777" w:rsidR="00DF7E5E" w:rsidRPr="004D101B" w:rsidRDefault="00DF7E5E">
      <w:pPr>
        <w:rPr>
          <w:szCs w:val="22"/>
          <w:lang w:val="lt-LT"/>
        </w:rPr>
      </w:pPr>
    </w:p>
    <w:p w14:paraId="67F030E3" w14:textId="77777777" w:rsidR="00DF7E5E" w:rsidRPr="004D101B" w:rsidRDefault="00DF7E5E">
      <w:pPr>
        <w:rPr>
          <w:szCs w:val="22"/>
          <w:lang w:val="lt-LT"/>
        </w:rPr>
      </w:pPr>
    </w:p>
    <w:p w14:paraId="04907412" w14:textId="77777777" w:rsidR="00DF7E5E" w:rsidRPr="004D101B" w:rsidRDefault="00DF7E5E">
      <w:pPr>
        <w:rPr>
          <w:szCs w:val="22"/>
          <w:lang w:val="lt-LT"/>
        </w:rPr>
      </w:pPr>
    </w:p>
    <w:p w14:paraId="34C196D4" w14:textId="77777777" w:rsidR="00DF7E5E" w:rsidRPr="004D101B" w:rsidRDefault="00DF7E5E">
      <w:pPr>
        <w:rPr>
          <w:szCs w:val="22"/>
          <w:lang w:val="lt-LT"/>
        </w:rPr>
      </w:pPr>
    </w:p>
    <w:p w14:paraId="01C41704" w14:textId="77777777" w:rsidR="00DF7E5E" w:rsidRPr="004D101B" w:rsidRDefault="00DF7E5E">
      <w:pPr>
        <w:rPr>
          <w:szCs w:val="22"/>
          <w:lang w:val="lt-LT"/>
        </w:rPr>
      </w:pPr>
    </w:p>
    <w:p w14:paraId="5AB39951" w14:textId="77777777" w:rsidR="00DF7E5E" w:rsidRPr="004D101B" w:rsidRDefault="00DF7E5E">
      <w:pPr>
        <w:rPr>
          <w:szCs w:val="22"/>
          <w:lang w:val="lt-LT"/>
        </w:rPr>
      </w:pPr>
    </w:p>
    <w:p w14:paraId="370DA05B" w14:textId="77777777" w:rsidR="00DF7E5E" w:rsidRPr="004D101B" w:rsidRDefault="00DF7E5E">
      <w:pPr>
        <w:rPr>
          <w:szCs w:val="22"/>
          <w:lang w:val="lt-LT"/>
        </w:rPr>
      </w:pPr>
    </w:p>
    <w:p w14:paraId="20CD8B11" w14:textId="77777777" w:rsidR="00DF7E5E" w:rsidRPr="004D101B" w:rsidRDefault="00DF7E5E">
      <w:pPr>
        <w:rPr>
          <w:szCs w:val="22"/>
          <w:lang w:val="lt-LT"/>
        </w:rPr>
      </w:pPr>
    </w:p>
    <w:p w14:paraId="085CD403" w14:textId="77777777" w:rsidR="00DF7E5E" w:rsidRPr="004D101B" w:rsidRDefault="00DF7E5E">
      <w:pPr>
        <w:rPr>
          <w:szCs w:val="22"/>
          <w:lang w:val="lt-LT"/>
        </w:rPr>
      </w:pPr>
    </w:p>
    <w:p w14:paraId="6C3E197B" w14:textId="77777777" w:rsidR="00DF7E5E" w:rsidRPr="004D101B" w:rsidRDefault="00DF7E5E">
      <w:pPr>
        <w:rPr>
          <w:szCs w:val="22"/>
          <w:lang w:val="lt-LT"/>
        </w:rPr>
      </w:pPr>
    </w:p>
    <w:p w14:paraId="25646BD6" w14:textId="77777777" w:rsidR="00DF7E5E" w:rsidRPr="004D101B" w:rsidRDefault="00DF7E5E">
      <w:pPr>
        <w:rPr>
          <w:szCs w:val="22"/>
          <w:lang w:val="lt-LT"/>
        </w:rPr>
      </w:pPr>
    </w:p>
    <w:p w14:paraId="1889B6A7" w14:textId="77777777" w:rsidR="00DF7E5E" w:rsidRPr="004D101B" w:rsidRDefault="00DF7E5E">
      <w:pPr>
        <w:rPr>
          <w:szCs w:val="22"/>
          <w:lang w:val="lt-LT"/>
        </w:rPr>
      </w:pPr>
    </w:p>
    <w:p w14:paraId="7630EA33" w14:textId="77777777" w:rsidR="00DF7E5E" w:rsidRPr="004D101B" w:rsidRDefault="00DF7E5E">
      <w:pPr>
        <w:rPr>
          <w:szCs w:val="22"/>
          <w:lang w:val="lt-LT"/>
        </w:rPr>
      </w:pPr>
    </w:p>
    <w:p w14:paraId="4D9595F2" w14:textId="77777777" w:rsidR="00DF7E5E" w:rsidRPr="004D101B" w:rsidRDefault="00DF7E5E">
      <w:pPr>
        <w:rPr>
          <w:szCs w:val="22"/>
          <w:lang w:val="lt-LT"/>
        </w:rPr>
      </w:pPr>
    </w:p>
    <w:p w14:paraId="7EA642A5" w14:textId="77777777" w:rsidR="00DF7E5E" w:rsidRPr="004D101B" w:rsidRDefault="00DF7E5E">
      <w:pPr>
        <w:rPr>
          <w:szCs w:val="22"/>
          <w:lang w:val="lt-LT"/>
        </w:rPr>
      </w:pPr>
    </w:p>
    <w:p w14:paraId="4B57BD0F" w14:textId="77777777" w:rsidR="00DF7E5E" w:rsidRPr="004D101B" w:rsidRDefault="00DF7E5E">
      <w:pPr>
        <w:rPr>
          <w:szCs w:val="22"/>
          <w:lang w:val="lt-LT"/>
        </w:rPr>
      </w:pPr>
    </w:p>
    <w:p w14:paraId="7FFCD1B8" w14:textId="77777777" w:rsidR="00DF7E5E" w:rsidRPr="004D101B" w:rsidRDefault="00DF7E5E">
      <w:pPr>
        <w:rPr>
          <w:szCs w:val="22"/>
          <w:lang w:val="lt-LT"/>
        </w:rPr>
      </w:pPr>
    </w:p>
    <w:p w14:paraId="210687EA" w14:textId="77777777" w:rsidR="00DF7E5E" w:rsidRPr="004D101B" w:rsidRDefault="00DF7E5E">
      <w:pPr>
        <w:rPr>
          <w:szCs w:val="22"/>
          <w:lang w:val="lt-LT"/>
        </w:rPr>
      </w:pPr>
    </w:p>
    <w:p w14:paraId="1298F075" w14:textId="77777777" w:rsidR="00DF7E5E" w:rsidRPr="004D101B" w:rsidRDefault="00DF7E5E">
      <w:pPr>
        <w:rPr>
          <w:szCs w:val="22"/>
          <w:lang w:val="lt-LT"/>
        </w:rPr>
      </w:pPr>
    </w:p>
    <w:p w14:paraId="104D60D2" w14:textId="77777777" w:rsidR="00DF7E5E" w:rsidRPr="004D101B" w:rsidRDefault="00DF7E5E">
      <w:pPr>
        <w:rPr>
          <w:szCs w:val="22"/>
          <w:lang w:val="lt-LT"/>
        </w:rPr>
      </w:pPr>
    </w:p>
    <w:p w14:paraId="03880121" w14:textId="77777777" w:rsidR="00DF7E5E" w:rsidRPr="004D101B" w:rsidRDefault="00DF7E5E">
      <w:pPr>
        <w:rPr>
          <w:szCs w:val="22"/>
          <w:lang w:val="lt-LT"/>
        </w:rPr>
      </w:pPr>
    </w:p>
    <w:p w14:paraId="13A0023E" w14:textId="77777777" w:rsidR="00DF7E5E" w:rsidRPr="004D101B" w:rsidRDefault="00DF7E5E">
      <w:pPr>
        <w:rPr>
          <w:szCs w:val="22"/>
          <w:lang w:val="lt-LT"/>
        </w:rPr>
      </w:pPr>
    </w:p>
    <w:p w14:paraId="7C82C149" w14:textId="77777777" w:rsidR="00DF7E5E" w:rsidRPr="004D101B" w:rsidRDefault="00DF7E5E">
      <w:pPr>
        <w:rPr>
          <w:szCs w:val="22"/>
          <w:lang w:val="lt-LT"/>
        </w:rPr>
      </w:pPr>
    </w:p>
    <w:p w14:paraId="3F3E19A3" w14:textId="77777777" w:rsidR="00DF7E5E" w:rsidRPr="004D101B" w:rsidRDefault="00DF7E5E">
      <w:pPr>
        <w:rPr>
          <w:szCs w:val="22"/>
          <w:lang w:val="lt-LT"/>
        </w:rPr>
      </w:pPr>
    </w:p>
    <w:p w14:paraId="4C6A4F51" w14:textId="77777777" w:rsidR="00DF7E5E" w:rsidRPr="004D101B" w:rsidRDefault="00DF7E5E">
      <w:pPr>
        <w:rPr>
          <w:szCs w:val="22"/>
          <w:lang w:val="lt-LT"/>
        </w:rPr>
      </w:pPr>
    </w:p>
    <w:p w14:paraId="2571ACBF" w14:textId="77777777" w:rsidR="00DF7E5E" w:rsidRPr="004D101B" w:rsidRDefault="00DF7E5E">
      <w:pPr>
        <w:rPr>
          <w:szCs w:val="22"/>
          <w:lang w:val="lt-LT"/>
        </w:rPr>
      </w:pPr>
    </w:p>
    <w:p w14:paraId="14FCD875" w14:textId="77777777" w:rsidR="00DF7E5E" w:rsidRPr="004D101B" w:rsidRDefault="00DF7E5E">
      <w:pPr>
        <w:rPr>
          <w:szCs w:val="22"/>
          <w:lang w:val="lt-LT"/>
        </w:rPr>
      </w:pPr>
    </w:p>
    <w:p w14:paraId="2CD4D155" w14:textId="77777777" w:rsidR="00052666" w:rsidRPr="00153901" w:rsidRDefault="00052666" w:rsidP="00052666">
      <w:pPr>
        <w:pStyle w:val="Paprastasistekstas"/>
        <w:tabs>
          <w:tab w:val="left" w:pos="5954"/>
          <w:tab w:val="left" w:pos="6237"/>
          <w:tab w:val="left" w:pos="6663"/>
          <w:tab w:val="left" w:pos="6946"/>
        </w:tabs>
        <w:ind w:left="5103"/>
        <w:rPr>
          <w:rFonts w:ascii="Times New Roman" w:hAnsi="Times New Roman"/>
          <w:color w:val="000000"/>
          <w:sz w:val="24"/>
          <w:lang w:val="lt-LT"/>
        </w:rPr>
      </w:pPr>
    </w:p>
    <w:p w14:paraId="7B6F710F" w14:textId="77777777" w:rsidR="00052666" w:rsidRPr="00153901" w:rsidRDefault="00052666" w:rsidP="00052666">
      <w:pPr>
        <w:tabs>
          <w:tab w:val="left" w:pos="4820"/>
          <w:tab w:val="left" w:pos="5387"/>
          <w:tab w:val="left" w:pos="5670"/>
          <w:tab w:val="left" w:pos="5954"/>
          <w:tab w:val="left" w:pos="6096"/>
          <w:tab w:val="left" w:pos="6237"/>
        </w:tabs>
        <w:rPr>
          <w:b/>
          <w:lang w:val="lt-LT"/>
        </w:rPr>
      </w:pPr>
    </w:p>
    <w:p w14:paraId="7D513BB7" w14:textId="77777777" w:rsidR="00052666" w:rsidRPr="00153901" w:rsidRDefault="00052666" w:rsidP="00052666">
      <w:pPr>
        <w:tabs>
          <w:tab w:val="left" w:pos="4820"/>
          <w:tab w:val="left" w:pos="5670"/>
          <w:tab w:val="left" w:pos="6096"/>
        </w:tabs>
        <w:rPr>
          <w:lang w:val="lt-LT"/>
        </w:rPr>
      </w:pPr>
    </w:p>
    <w:p w14:paraId="306CD1A5" w14:textId="77777777" w:rsidR="00052666" w:rsidRPr="00153901" w:rsidRDefault="00052666" w:rsidP="00052666">
      <w:pPr>
        <w:rPr>
          <w:lang w:val="lt-LT"/>
        </w:rPr>
      </w:pPr>
    </w:p>
    <w:p w14:paraId="59B36BA6" w14:textId="77777777" w:rsidR="00052666" w:rsidRPr="00153901" w:rsidRDefault="00052666" w:rsidP="00052666">
      <w:pPr>
        <w:rPr>
          <w:lang w:val="lt-LT"/>
        </w:rPr>
      </w:pPr>
    </w:p>
    <w:p w14:paraId="5335AECC" w14:textId="77777777" w:rsidR="00052666" w:rsidRPr="00153901" w:rsidRDefault="00052666" w:rsidP="00052666">
      <w:pPr>
        <w:rPr>
          <w:lang w:val="lt-LT"/>
        </w:rPr>
      </w:pPr>
    </w:p>
    <w:p w14:paraId="4D7FACBD" w14:textId="77777777" w:rsidR="00052666" w:rsidRPr="00153901" w:rsidRDefault="00052666" w:rsidP="00052666">
      <w:pPr>
        <w:rPr>
          <w:lang w:val="lt-LT"/>
        </w:rPr>
      </w:pPr>
    </w:p>
    <w:p w14:paraId="3612A654" w14:textId="77777777" w:rsidR="00052666" w:rsidRPr="00153901" w:rsidRDefault="00052666" w:rsidP="00052666">
      <w:pPr>
        <w:ind w:left="1701" w:firstLine="993"/>
        <w:rPr>
          <w:lang w:val="lt-LT"/>
        </w:rPr>
      </w:pPr>
    </w:p>
    <w:p w14:paraId="0483ABED" w14:textId="77777777" w:rsidR="00052666" w:rsidRPr="00153901" w:rsidRDefault="00052666" w:rsidP="00052666">
      <w:pPr>
        <w:rPr>
          <w:lang w:val="lt-LT"/>
        </w:rPr>
      </w:pPr>
    </w:p>
    <w:p w14:paraId="4A675A8B" w14:textId="77777777" w:rsidR="00052666" w:rsidRPr="00153901" w:rsidRDefault="00052666" w:rsidP="00052666">
      <w:pPr>
        <w:rPr>
          <w:lang w:val="lt-LT"/>
        </w:rPr>
      </w:pPr>
    </w:p>
    <w:p w14:paraId="7A097037" w14:textId="77777777" w:rsidR="00052666" w:rsidRPr="00153901" w:rsidRDefault="00052666" w:rsidP="00052666">
      <w:pPr>
        <w:rPr>
          <w:lang w:val="lt-LT"/>
        </w:rPr>
      </w:pPr>
    </w:p>
    <w:p w14:paraId="5722F97F" w14:textId="77777777" w:rsidR="00052666" w:rsidRPr="00153901" w:rsidRDefault="00052666" w:rsidP="00052666">
      <w:pPr>
        <w:rPr>
          <w:lang w:val="lt-LT"/>
        </w:rPr>
      </w:pPr>
    </w:p>
    <w:p w14:paraId="73CA5F5D" w14:textId="77777777" w:rsidR="00052666" w:rsidRPr="00153901" w:rsidRDefault="00052666" w:rsidP="00052666">
      <w:pPr>
        <w:rPr>
          <w:lang w:val="lt-LT"/>
        </w:rPr>
      </w:pPr>
    </w:p>
    <w:p w14:paraId="35B97802" w14:textId="77777777" w:rsidR="00052666" w:rsidRPr="00153901" w:rsidRDefault="00052666" w:rsidP="00052666">
      <w:pPr>
        <w:rPr>
          <w:lang w:val="lt-LT"/>
        </w:rPr>
      </w:pPr>
    </w:p>
    <w:p w14:paraId="273DBD12" w14:textId="77777777" w:rsidR="00052666" w:rsidRPr="00153901" w:rsidRDefault="00052666" w:rsidP="00052666">
      <w:pPr>
        <w:rPr>
          <w:lang w:val="lt-LT"/>
        </w:rPr>
      </w:pPr>
    </w:p>
    <w:p w14:paraId="068B14F0" w14:textId="77777777" w:rsidR="00052666" w:rsidRPr="00153901" w:rsidRDefault="00052666" w:rsidP="00052666">
      <w:pPr>
        <w:rPr>
          <w:lang w:val="lt-LT"/>
        </w:rPr>
      </w:pPr>
    </w:p>
    <w:p w14:paraId="20AEF3E9" w14:textId="77777777" w:rsidR="00052666" w:rsidRPr="00153901" w:rsidRDefault="00052666" w:rsidP="00052666">
      <w:pPr>
        <w:rPr>
          <w:lang w:val="lt-LT"/>
        </w:rPr>
      </w:pPr>
    </w:p>
    <w:p w14:paraId="72CFF860" w14:textId="77777777" w:rsidR="00052666" w:rsidRPr="00153901" w:rsidRDefault="00052666" w:rsidP="00052666">
      <w:pPr>
        <w:rPr>
          <w:lang w:val="lt-LT"/>
        </w:rPr>
      </w:pPr>
    </w:p>
    <w:p w14:paraId="2F7866B3" w14:textId="77777777" w:rsidR="00052666" w:rsidRDefault="00052666" w:rsidP="00052666">
      <w:pPr>
        <w:rPr>
          <w:lang w:val="lt-LT"/>
        </w:rPr>
      </w:pPr>
    </w:p>
    <w:p w14:paraId="3908A331" w14:textId="77777777" w:rsidR="00052666" w:rsidRDefault="00052666" w:rsidP="00052666">
      <w:pPr>
        <w:rPr>
          <w:lang w:val="lt-LT"/>
        </w:rPr>
      </w:pPr>
    </w:p>
    <w:p w14:paraId="1B695131" w14:textId="77777777" w:rsidR="00052666" w:rsidRDefault="00052666" w:rsidP="00052666">
      <w:pPr>
        <w:rPr>
          <w:lang w:val="lt-LT"/>
        </w:rPr>
      </w:pPr>
    </w:p>
    <w:p w14:paraId="325C75BB" w14:textId="77777777" w:rsidR="00052666" w:rsidRDefault="00052666" w:rsidP="00052666">
      <w:pPr>
        <w:rPr>
          <w:lang w:val="lt-LT"/>
        </w:rPr>
      </w:pPr>
    </w:p>
    <w:p w14:paraId="201D51DD" w14:textId="77777777" w:rsidR="00052666" w:rsidRPr="00153901" w:rsidRDefault="00052666" w:rsidP="00052666">
      <w:pPr>
        <w:rPr>
          <w:lang w:val="lt-LT"/>
        </w:rPr>
      </w:pPr>
    </w:p>
    <w:p w14:paraId="1FDA5757" w14:textId="77777777" w:rsidR="00052666" w:rsidRDefault="00052666" w:rsidP="00052666">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II PRIEDAS</w:t>
      </w:r>
    </w:p>
    <w:p w14:paraId="16556618" w14:textId="77777777" w:rsidR="00052666" w:rsidRDefault="00052666" w:rsidP="00052666">
      <w:pPr>
        <w:rPr>
          <w:b/>
          <w:i/>
          <w:lang w:val="lt-LT"/>
        </w:rPr>
      </w:pPr>
    </w:p>
    <w:p w14:paraId="653A771D" w14:textId="77777777" w:rsidR="00052666" w:rsidRPr="00660D55" w:rsidRDefault="00052666" w:rsidP="00052666">
      <w:pPr>
        <w:jc w:val="center"/>
        <w:rPr>
          <w:i/>
          <w:lang w:val="lt-LT"/>
        </w:rPr>
      </w:pPr>
      <w:r w:rsidRPr="00660D55">
        <w:rPr>
          <w:b/>
          <w:lang w:val="lt-LT" w:eastAsia="en-US"/>
        </w:rPr>
        <w:t>RINKODAROS SĄLYGOS</w:t>
      </w:r>
    </w:p>
    <w:p w14:paraId="0EF88FEB" w14:textId="77777777" w:rsidR="00052666" w:rsidRPr="00153901" w:rsidRDefault="00052666" w:rsidP="00052666">
      <w:pPr>
        <w:rPr>
          <w:lang w:val="lt-LT"/>
        </w:rPr>
      </w:pPr>
    </w:p>
    <w:p w14:paraId="70B5F1ED" w14:textId="77777777" w:rsidR="00052666" w:rsidRPr="00153901" w:rsidRDefault="00052666" w:rsidP="00052666">
      <w:pPr>
        <w:spacing w:line="240" w:lineRule="auto"/>
        <w:ind w:left="1701" w:right="1416" w:hanging="708"/>
        <w:rPr>
          <w:b/>
          <w:lang w:val="lt-LT"/>
        </w:rPr>
      </w:pPr>
      <w:r w:rsidRPr="00153901">
        <w:rPr>
          <w:b/>
          <w:szCs w:val="24"/>
          <w:lang w:val="lt-LT"/>
        </w:rPr>
        <w:t>A.</w:t>
      </w:r>
      <w:r w:rsidRPr="00153901">
        <w:rPr>
          <w:b/>
          <w:lang w:val="lt-LT"/>
        </w:rPr>
        <w:tab/>
      </w:r>
      <w:r w:rsidRPr="00153901">
        <w:rPr>
          <w:b/>
          <w:szCs w:val="22"/>
          <w:lang w:val="lt-LT"/>
        </w:rPr>
        <w:t>GAMINTOJAS (-AI), ATSAKINGAS (-I) UŽ SERIJŲ IŠLEIDIMĄ</w:t>
      </w:r>
    </w:p>
    <w:p w14:paraId="0F0EFCD9" w14:textId="77777777" w:rsidR="00052666" w:rsidRPr="00153901" w:rsidRDefault="00052666" w:rsidP="00052666">
      <w:pPr>
        <w:rPr>
          <w:lang w:val="lt-LT"/>
        </w:rPr>
      </w:pPr>
    </w:p>
    <w:p w14:paraId="4D06CC1A" w14:textId="77777777" w:rsidR="00052666" w:rsidRPr="00153901" w:rsidRDefault="00052666" w:rsidP="00052666">
      <w:pPr>
        <w:suppressLineNumbers/>
        <w:spacing w:line="240" w:lineRule="auto"/>
        <w:ind w:left="1701" w:right="1416" w:hanging="708"/>
        <w:rPr>
          <w:lang w:val="lt-LT"/>
        </w:rPr>
      </w:pPr>
      <w:r w:rsidRPr="00153901">
        <w:rPr>
          <w:b/>
          <w:szCs w:val="24"/>
          <w:lang w:val="lt-LT"/>
        </w:rPr>
        <w:t>B.</w:t>
      </w:r>
      <w:r w:rsidRPr="00153901">
        <w:rPr>
          <w:b/>
          <w:lang w:val="lt-LT"/>
        </w:rPr>
        <w:tab/>
      </w:r>
      <w:r w:rsidRPr="00153901">
        <w:rPr>
          <w:b/>
          <w:szCs w:val="24"/>
          <w:lang w:val="lt-LT"/>
        </w:rPr>
        <w:t>TIEKIMO IR VARTOJIMO SĄLYGOS AR APRIBOJIMAI</w:t>
      </w:r>
    </w:p>
    <w:p w14:paraId="18D0CEED" w14:textId="77777777" w:rsidR="00052666" w:rsidRPr="00153901" w:rsidRDefault="00052666" w:rsidP="00052666">
      <w:pPr>
        <w:rPr>
          <w:lang w:val="lt-LT"/>
        </w:rPr>
      </w:pPr>
    </w:p>
    <w:p w14:paraId="1D9F0688" w14:textId="77777777" w:rsidR="00052666" w:rsidRPr="00153901" w:rsidRDefault="00052666" w:rsidP="00052666">
      <w:pPr>
        <w:rPr>
          <w:lang w:val="lt-LT"/>
        </w:rPr>
      </w:pPr>
    </w:p>
    <w:p w14:paraId="78CA5E3A" w14:textId="77777777" w:rsidR="00052666" w:rsidRPr="00153901" w:rsidRDefault="00052666" w:rsidP="00052666">
      <w:pPr>
        <w:rPr>
          <w:lang w:val="lt-LT"/>
        </w:rPr>
      </w:pPr>
    </w:p>
    <w:p w14:paraId="068DDA93" w14:textId="77777777" w:rsidR="00052666" w:rsidRPr="00153901" w:rsidRDefault="00052666" w:rsidP="00052666">
      <w:pPr>
        <w:rPr>
          <w:b/>
          <w:lang w:val="lt-LT"/>
        </w:rPr>
      </w:pPr>
      <w:r w:rsidRPr="00153901">
        <w:rPr>
          <w:lang w:val="lt-LT"/>
        </w:rPr>
        <w:br w:type="page"/>
      </w:r>
      <w:r w:rsidRPr="00153901">
        <w:rPr>
          <w:b/>
          <w:szCs w:val="24"/>
          <w:lang w:val="lt-LT"/>
        </w:rPr>
        <w:lastRenderedPageBreak/>
        <w:t>A.</w:t>
      </w:r>
      <w:r w:rsidRPr="00153901">
        <w:rPr>
          <w:b/>
          <w:szCs w:val="24"/>
          <w:lang w:val="lt-LT"/>
        </w:rPr>
        <w:tab/>
      </w:r>
      <w:r w:rsidRPr="00153901">
        <w:rPr>
          <w:b/>
          <w:szCs w:val="22"/>
          <w:lang w:val="lt-LT"/>
        </w:rPr>
        <w:t>GAMINTOJAS (-AI), ATSAKINGAS (-I) UŽ SERIJŲ IŠLEIDIMĄ</w:t>
      </w:r>
    </w:p>
    <w:p w14:paraId="0B06E47D" w14:textId="77777777" w:rsidR="00052666" w:rsidRPr="00153901" w:rsidRDefault="00052666" w:rsidP="00052666">
      <w:pPr>
        <w:rPr>
          <w:lang w:val="lt-LT"/>
        </w:rPr>
      </w:pPr>
    </w:p>
    <w:p w14:paraId="227853E6" w14:textId="77777777" w:rsidR="00052666" w:rsidRPr="00DF4173" w:rsidRDefault="00052666" w:rsidP="00052666">
      <w:pPr>
        <w:pStyle w:val="BTuEMEASMCA"/>
      </w:pPr>
      <w:r w:rsidRPr="00DF4173">
        <w:t>Gamintojo, atsakingo už serijų išleidimą, pavadinimas</w:t>
      </w:r>
      <w:r>
        <w:t xml:space="preserve"> </w:t>
      </w:r>
      <w:r w:rsidRPr="00DF4173">
        <w:t>ir adresas</w:t>
      </w:r>
      <w:r>
        <w:t xml:space="preserve"> </w:t>
      </w:r>
    </w:p>
    <w:p w14:paraId="7D3752C7" w14:textId="77777777" w:rsidR="00052666" w:rsidRPr="00DF4173" w:rsidRDefault="00052666" w:rsidP="00052666">
      <w:pPr>
        <w:pStyle w:val="BTEMEASMCA"/>
      </w:pPr>
    </w:p>
    <w:p w14:paraId="4E6F8D49" w14:textId="77777777" w:rsidR="00052666" w:rsidRPr="00E47E89" w:rsidRDefault="00052666" w:rsidP="00052666">
      <w:pPr>
        <w:pStyle w:val="BTEMEASMCA"/>
      </w:pPr>
      <w:r w:rsidRPr="00E47E89">
        <w:t>Fresenius Kabi Austria GmbH</w:t>
      </w:r>
    </w:p>
    <w:p w14:paraId="288C0010" w14:textId="77777777" w:rsidR="00052666" w:rsidRPr="00E47E89" w:rsidRDefault="00052666" w:rsidP="00052666">
      <w:pPr>
        <w:pStyle w:val="BTEMEASMCA"/>
      </w:pPr>
      <w:r w:rsidRPr="00E47E89">
        <w:t>Estermannstra</w:t>
      </w:r>
      <w:r>
        <w:t>ss</w:t>
      </w:r>
      <w:r w:rsidRPr="00E47E89">
        <w:t>e 17</w:t>
      </w:r>
    </w:p>
    <w:p w14:paraId="1DEB37C9" w14:textId="77777777" w:rsidR="00052666" w:rsidRDefault="00052666" w:rsidP="00052666">
      <w:pPr>
        <w:pStyle w:val="BTEMEASMCA"/>
      </w:pPr>
      <w:r w:rsidRPr="00E47E89">
        <w:t>4020 Linz</w:t>
      </w:r>
    </w:p>
    <w:p w14:paraId="63C7E8EB" w14:textId="77777777" w:rsidR="00052666" w:rsidRPr="00E47E89" w:rsidRDefault="00052666" w:rsidP="00052666">
      <w:pPr>
        <w:pStyle w:val="BTEMEASMCA"/>
      </w:pPr>
      <w:r w:rsidRPr="00E47E89">
        <w:t>Austrija</w:t>
      </w:r>
    </w:p>
    <w:p w14:paraId="073F637B" w14:textId="77777777" w:rsidR="00052666" w:rsidRPr="00153901" w:rsidRDefault="00052666" w:rsidP="00052666">
      <w:pPr>
        <w:rPr>
          <w:lang w:val="lt-LT"/>
        </w:rPr>
      </w:pPr>
    </w:p>
    <w:p w14:paraId="25D80C93" w14:textId="77777777" w:rsidR="00052666" w:rsidRPr="00153901" w:rsidRDefault="00052666" w:rsidP="00052666">
      <w:pPr>
        <w:rPr>
          <w:lang w:val="lt-LT"/>
        </w:rPr>
      </w:pPr>
    </w:p>
    <w:p w14:paraId="6C67214A" w14:textId="77777777" w:rsidR="00052666" w:rsidRPr="00153901" w:rsidRDefault="00052666" w:rsidP="00052666">
      <w:pPr>
        <w:suppressLineNumbers/>
        <w:spacing w:line="240" w:lineRule="auto"/>
        <w:ind w:left="567" w:hanging="567"/>
        <w:rPr>
          <w:lang w:val="lt-LT"/>
        </w:rPr>
      </w:pPr>
      <w:r w:rsidRPr="00153901">
        <w:rPr>
          <w:b/>
          <w:szCs w:val="24"/>
          <w:lang w:val="lt-LT"/>
        </w:rPr>
        <w:t>B.</w:t>
      </w:r>
      <w:r w:rsidRPr="00153901">
        <w:rPr>
          <w:b/>
          <w:lang w:val="lt-LT"/>
        </w:rPr>
        <w:tab/>
      </w:r>
      <w:r w:rsidRPr="00153901">
        <w:rPr>
          <w:b/>
          <w:szCs w:val="24"/>
          <w:lang w:val="lt-LT"/>
        </w:rPr>
        <w:t xml:space="preserve">TIEKIMO IR VARTOJIMO SĄLYGOS AR APRIBOJIMAI </w:t>
      </w:r>
    </w:p>
    <w:p w14:paraId="4B75156F" w14:textId="77777777" w:rsidR="00052666" w:rsidRPr="00153901" w:rsidRDefault="00052666" w:rsidP="00052666">
      <w:pPr>
        <w:rPr>
          <w:lang w:val="lt-LT"/>
        </w:rPr>
      </w:pPr>
    </w:p>
    <w:p w14:paraId="65C41F69" w14:textId="77777777" w:rsidR="00052666" w:rsidRPr="00DF4173" w:rsidRDefault="00052666" w:rsidP="00052666">
      <w:pPr>
        <w:pStyle w:val="BTEMEASMCA"/>
      </w:pPr>
      <w:r w:rsidRPr="00DF4173">
        <w:t>Receptinis vaistinis preparatas</w:t>
      </w:r>
    </w:p>
    <w:p w14:paraId="2FF5E20D" w14:textId="77777777" w:rsidR="00052666" w:rsidRPr="00153901" w:rsidRDefault="00052666" w:rsidP="00052666">
      <w:pPr>
        <w:rPr>
          <w:lang w:val="lt-LT"/>
        </w:rPr>
      </w:pPr>
    </w:p>
    <w:p w14:paraId="06EDDD93" w14:textId="77777777" w:rsidR="00052666" w:rsidRPr="00153901" w:rsidRDefault="00052666" w:rsidP="00052666">
      <w:pPr>
        <w:rPr>
          <w:lang w:val="lt-LT"/>
        </w:rPr>
      </w:pPr>
    </w:p>
    <w:p w14:paraId="6E5A0380" w14:textId="77777777" w:rsidR="00052666" w:rsidRPr="00153901" w:rsidRDefault="00052666" w:rsidP="00052666">
      <w:pPr>
        <w:rPr>
          <w:lang w:val="lt-LT"/>
        </w:rPr>
      </w:pPr>
    </w:p>
    <w:p w14:paraId="0E45410F" w14:textId="77777777" w:rsidR="00052666" w:rsidRPr="00153901" w:rsidRDefault="00052666" w:rsidP="00052666">
      <w:pPr>
        <w:rPr>
          <w:lang w:val="lt-LT"/>
        </w:rPr>
      </w:pPr>
    </w:p>
    <w:p w14:paraId="11DDA429" w14:textId="77777777" w:rsidR="00052666" w:rsidRPr="00153901" w:rsidRDefault="00052666" w:rsidP="00052666">
      <w:pPr>
        <w:rPr>
          <w:lang w:val="lt-LT"/>
        </w:rPr>
      </w:pPr>
      <w:r w:rsidRPr="00153901">
        <w:rPr>
          <w:lang w:val="lt-LT"/>
        </w:rPr>
        <w:br w:type="page"/>
      </w:r>
    </w:p>
    <w:p w14:paraId="7EEF65D9" w14:textId="77777777" w:rsidR="00052666" w:rsidRPr="00153901" w:rsidRDefault="00052666" w:rsidP="00052666">
      <w:pPr>
        <w:rPr>
          <w:lang w:val="lt-LT"/>
        </w:rPr>
      </w:pPr>
    </w:p>
    <w:p w14:paraId="4123356F" w14:textId="77777777" w:rsidR="00052666" w:rsidRPr="00153901" w:rsidRDefault="00052666" w:rsidP="00052666">
      <w:pPr>
        <w:rPr>
          <w:lang w:val="lt-LT"/>
        </w:rPr>
      </w:pPr>
    </w:p>
    <w:p w14:paraId="7EC5CA0C" w14:textId="77777777" w:rsidR="00052666" w:rsidRPr="00153901" w:rsidRDefault="00052666" w:rsidP="00052666">
      <w:pPr>
        <w:rPr>
          <w:lang w:val="lt-LT"/>
        </w:rPr>
      </w:pPr>
    </w:p>
    <w:p w14:paraId="04E52FB1" w14:textId="77777777" w:rsidR="00052666" w:rsidRPr="00153901" w:rsidRDefault="00052666" w:rsidP="00052666">
      <w:pPr>
        <w:rPr>
          <w:lang w:val="lt-LT"/>
        </w:rPr>
      </w:pPr>
    </w:p>
    <w:p w14:paraId="67633A31" w14:textId="77777777" w:rsidR="00052666" w:rsidRPr="00153901" w:rsidRDefault="00052666" w:rsidP="00052666">
      <w:pPr>
        <w:rPr>
          <w:lang w:val="lt-LT"/>
        </w:rPr>
      </w:pPr>
    </w:p>
    <w:p w14:paraId="64BC6009" w14:textId="77777777" w:rsidR="00052666" w:rsidRPr="00153901" w:rsidRDefault="00052666" w:rsidP="00052666">
      <w:pPr>
        <w:rPr>
          <w:lang w:val="lt-LT"/>
        </w:rPr>
      </w:pPr>
    </w:p>
    <w:p w14:paraId="29BD2B3D" w14:textId="77777777" w:rsidR="00052666" w:rsidRPr="00153901" w:rsidRDefault="00052666" w:rsidP="00052666">
      <w:pPr>
        <w:rPr>
          <w:lang w:val="lt-LT"/>
        </w:rPr>
      </w:pPr>
    </w:p>
    <w:p w14:paraId="59308133" w14:textId="77777777" w:rsidR="00052666" w:rsidRPr="00153901" w:rsidRDefault="00052666" w:rsidP="00052666">
      <w:pPr>
        <w:rPr>
          <w:lang w:val="lt-LT"/>
        </w:rPr>
      </w:pPr>
    </w:p>
    <w:p w14:paraId="34D96AA7" w14:textId="77777777" w:rsidR="00052666" w:rsidRPr="00153901" w:rsidRDefault="00052666" w:rsidP="00052666">
      <w:pPr>
        <w:rPr>
          <w:lang w:val="lt-LT"/>
        </w:rPr>
      </w:pPr>
    </w:p>
    <w:p w14:paraId="13DD5C71" w14:textId="77777777" w:rsidR="00052666" w:rsidRPr="00153901" w:rsidRDefault="00052666" w:rsidP="00052666">
      <w:pPr>
        <w:rPr>
          <w:lang w:val="lt-LT"/>
        </w:rPr>
      </w:pPr>
    </w:p>
    <w:p w14:paraId="2E301160" w14:textId="77777777" w:rsidR="00052666" w:rsidRPr="00153901" w:rsidRDefault="00052666" w:rsidP="00052666">
      <w:pPr>
        <w:rPr>
          <w:lang w:val="lt-LT"/>
        </w:rPr>
      </w:pPr>
    </w:p>
    <w:p w14:paraId="05175DCE" w14:textId="77777777" w:rsidR="00052666" w:rsidRPr="00153901" w:rsidRDefault="00052666" w:rsidP="00052666">
      <w:pPr>
        <w:rPr>
          <w:lang w:val="lt-LT"/>
        </w:rPr>
      </w:pPr>
    </w:p>
    <w:p w14:paraId="6C7657B6" w14:textId="77777777" w:rsidR="00052666" w:rsidRPr="00153901" w:rsidRDefault="00052666" w:rsidP="00052666">
      <w:pPr>
        <w:rPr>
          <w:lang w:val="lt-LT"/>
        </w:rPr>
      </w:pPr>
    </w:p>
    <w:p w14:paraId="130FE3F2" w14:textId="77777777" w:rsidR="00052666" w:rsidRPr="00153901" w:rsidRDefault="00052666" w:rsidP="00052666">
      <w:pPr>
        <w:rPr>
          <w:lang w:val="lt-LT"/>
        </w:rPr>
      </w:pPr>
    </w:p>
    <w:p w14:paraId="63A87415" w14:textId="77777777" w:rsidR="00052666" w:rsidRPr="00153901" w:rsidRDefault="00052666" w:rsidP="00052666">
      <w:pPr>
        <w:rPr>
          <w:lang w:val="lt-LT"/>
        </w:rPr>
      </w:pPr>
    </w:p>
    <w:p w14:paraId="507A3A2C" w14:textId="77777777" w:rsidR="00052666" w:rsidRPr="00153901" w:rsidRDefault="00052666" w:rsidP="00052666">
      <w:pPr>
        <w:rPr>
          <w:lang w:val="lt-LT"/>
        </w:rPr>
      </w:pPr>
    </w:p>
    <w:p w14:paraId="7C167D14" w14:textId="77777777" w:rsidR="00052666" w:rsidRPr="00153901" w:rsidRDefault="00052666" w:rsidP="00052666">
      <w:pPr>
        <w:rPr>
          <w:lang w:val="lt-LT"/>
        </w:rPr>
      </w:pPr>
    </w:p>
    <w:p w14:paraId="05C952F8" w14:textId="77777777" w:rsidR="00052666" w:rsidRPr="00153901" w:rsidRDefault="00052666" w:rsidP="00052666">
      <w:pPr>
        <w:rPr>
          <w:lang w:val="lt-LT"/>
        </w:rPr>
      </w:pPr>
    </w:p>
    <w:p w14:paraId="17809A63" w14:textId="77777777" w:rsidR="00052666" w:rsidRPr="00153901" w:rsidRDefault="00052666" w:rsidP="00052666">
      <w:pPr>
        <w:rPr>
          <w:lang w:val="lt-LT"/>
        </w:rPr>
      </w:pPr>
    </w:p>
    <w:p w14:paraId="3BAF7479" w14:textId="77777777" w:rsidR="00052666" w:rsidRPr="00153901" w:rsidRDefault="00052666" w:rsidP="00052666">
      <w:pPr>
        <w:rPr>
          <w:lang w:val="lt-LT"/>
        </w:rPr>
      </w:pPr>
    </w:p>
    <w:p w14:paraId="55141BC0" w14:textId="77777777" w:rsidR="00052666" w:rsidRPr="00153901" w:rsidRDefault="00052666" w:rsidP="00052666">
      <w:pPr>
        <w:rPr>
          <w:lang w:val="lt-LT"/>
        </w:rPr>
      </w:pPr>
    </w:p>
    <w:p w14:paraId="7F796DC3" w14:textId="77777777" w:rsidR="00052666" w:rsidRPr="00153901" w:rsidRDefault="00052666" w:rsidP="00052666">
      <w:pPr>
        <w:rPr>
          <w:lang w:val="lt-LT"/>
        </w:rPr>
      </w:pPr>
    </w:p>
    <w:p w14:paraId="79B661AD" w14:textId="77777777" w:rsidR="00052666" w:rsidRDefault="00052666" w:rsidP="00052666">
      <w:pPr>
        <w:pStyle w:val="Antrat2"/>
        <w:spacing w:before="0" w:after="0" w:line="240" w:lineRule="auto"/>
        <w:jc w:val="center"/>
        <w:rPr>
          <w:rFonts w:ascii="Times New Roman" w:hAnsi="Times New Roman"/>
          <w:i w:val="0"/>
          <w:iCs/>
          <w:sz w:val="22"/>
          <w:szCs w:val="22"/>
          <w:lang w:val="lt-LT"/>
        </w:rPr>
      </w:pPr>
    </w:p>
    <w:p w14:paraId="7074C9F3" w14:textId="77777777" w:rsidR="00052666" w:rsidRPr="00153901" w:rsidRDefault="00052666" w:rsidP="00052666">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III PRIEDAS</w:t>
      </w:r>
    </w:p>
    <w:p w14:paraId="4B744FB6" w14:textId="77777777" w:rsidR="00052666" w:rsidRPr="00153901" w:rsidRDefault="00052666" w:rsidP="00052666">
      <w:pPr>
        <w:rPr>
          <w:lang w:val="lt-LT"/>
        </w:rPr>
      </w:pPr>
    </w:p>
    <w:p w14:paraId="4822CA44" w14:textId="77777777" w:rsidR="00052666" w:rsidRPr="00153901" w:rsidRDefault="00052666" w:rsidP="00052666">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ŽENKLINIMAS IR PAKUOTĖS LAPELIS</w:t>
      </w:r>
    </w:p>
    <w:p w14:paraId="4308B567" w14:textId="77777777" w:rsidR="00DF7E5E" w:rsidRPr="004D101B" w:rsidRDefault="00DF7E5E">
      <w:pPr>
        <w:rPr>
          <w:szCs w:val="22"/>
          <w:lang w:val="lt-LT"/>
        </w:rPr>
      </w:pPr>
    </w:p>
    <w:p w14:paraId="40241366" w14:textId="77777777" w:rsidR="00DF7E5E" w:rsidRPr="004D101B" w:rsidRDefault="00DF7E5E">
      <w:pPr>
        <w:rPr>
          <w:szCs w:val="22"/>
          <w:lang w:val="lt-LT"/>
        </w:rPr>
      </w:pPr>
    </w:p>
    <w:p w14:paraId="430907DF" w14:textId="77777777" w:rsidR="00DF7E5E" w:rsidRPr="004D101B" w:rsidRDefault="00DF7E5E">
      <w:pPr>
        <w:rPr>
          <w:szCs w:val="22"/>
          <w:lang w:val="lt-LT"/>
        </w:rPr>
      </w:pPr>
    </w:p>
    <w:p w14:paraId="4C7FCB5B" w14:textId="77777777" w:rsidR="00DF7E5E" w:rsidRPr="004D101B" w:rsidRDefault="00DF7E5E">
      <w:pPr>
        <w:rPr>
          <w:szCs w:val="22"/>
          <w:lang w:val="lt-LT"/>
        </w:rPr>
      </w:pPr>
    </w:p>
    <w:p w14:paraId="14B5C797" w14:textId="77777777" w:rsidR="00DF7E5E" w:rsidRPr="004D101B" w:rsidRDefault="00DF7E5E" w:rsidP="00DF7E5E">
      <w:pPr>
        <w:rPr>
          <w:szCs w:val="22"/>
          <w:lang w:val="lt-LT"/>
        </w:rPr>
      </w:pPr>
    </w:p>
    <w:p w14:paraId="1CB6B7FC" w14:textId="77777777" w:rsidR="00DF7E5E" w:rsidRPr="004D101B" w:rsidRDefault="00DF7E5E" w:rsidP="00DF7E5E">
      <w:pPr>
        <w:rPr>
          <w:szCs w:val="22"/>
          <w:lang w:val="lt-LT"/>
        </w:rPr>
      </w:pPr>
    </w:p>
    <w:p w14:paraId="28BD0701" w14:textId="77777777" w:rsidR="00DF7E5E" w:rsidRPr="004D101B" w:rsidRDefault="00DF7E5E" w:rsidP="00DF7E5E">
      <w:pPr>
        <w:rPr>
          <w:szCs w:val="22"/>
          <w:lang w:val="lt-LT"/>
        </w:rPr>
      </w:pPr>
    </w:p>
    <w:p w14:paraId="76C27DA3" w14:textId="77777777" w:rsidR="00DF7E5E" w:rsidRPr="004D101B" w:rsidRDefault="00DF7E5E" w:rsidP="00DF7E5E">
      <w:pPr>
        <w:rPr>
          <w:szCs w:val="22"/>
          <w:lang w:val="lt-LT"/>
        </w:rPr>
      </w:pPr>
    </w:p>
    <w:p w14:paraId="1E5AD2F9" w14:textId="77777777" w:rsidR="00DF7E5E" w:rsidRPr="004D101B" w:rsidRDefault="00DF7E5E" w:rsidP="00DF7E5E">
      <w:pPr>
        <w:rPr>
          <w:szCs w:val="22"/>
          <w:lang w:val="lt-LT"/>
        </w:rPr>
      </w:pPr>
    </w:p>
    <w:p w14:paraId="1D5C5E92" w14:textId="77777777" w:rsidR="00DF7E5E" w:rsidRPr="004D101B" w:rsidRDefault="00DF7E5E" w:rsidP="00DF7E5E">
      <w:pPr>
        <w:rPr>
          <w:szCs w:val="22"/>
          <w:lang w:val="lt-LT"/>
        </w:rPr>
      </w:pPr>
    </w:p>
    <w:p w14:paraId="7BA4BEC8" w14:textId="77777777" w:rsidR="00DF7E5E" w:rsidRPr="004D101B" w:rsidRDefault="00DF7E5E" w:rsidP="00DF7E5E">
      <w:pPr>
        <w:rPr>
          <w:szCs w:val="22"/>
          <w:lang w:val="lt-LT"/>
        </w:rPr>
      </w:pPr>
    </w:p>
    <w:p w14:paraId="7A380440" w14:textId="77777777" w:rsidR="00DF7E5E" w:rsidRPr="004D101B" w:rsidRDefault="00DF7E5E" w:rsidP="00DF7E5E">
      <w:pPr>
        <w:rPr>
          <w:szCs w:val="22"/>
          <w:lang w:val="lt-LT"/>
        </w:rPr>
      </w:pPr>
    </w:p>
    <w:p w14:paraId="5208065B" w14:textId="77777777" w:rsidR="00DF7E5E" w:rsidRPr="004D101B" w:rsidRDefault="00DF7E5E" w:rsidP="00DF7E5E">
      <w:pPr>
        <w:rPr>
          <w:szCs w:val="22"/>
          <w:lang w:val="lt-LT"/>
        </w:rPr>
      </w:pPr>
    </w:p>
    <w:p w14:paraId="18E8BBAF" w14:textId="77777777" w:rsidR="00DF7E5E" w:rsidRPr="004D101B" w:rsidRDefault="00DF7E5E" w:rsidP="00DF7E5E">
      <w:pPr>
        <w:rPr>
          <w:szCs w:val="22"/>
          <w:lang w:val="lt-LT"/>
        </w:rPr>
      </w:pPr>
    </w:p>
    <w:p w14:paraId="3374EE42" w14:textId="77777777" w:rsidR="00DF7E5E" w:rsidRPr="004D101B" w:rsidRDefault="00DF7E5E" w:rsidP="00DF7E5E">
      <w:pPr>
        <w:rPr>
          <w:szCs w:val="22"/>
          <w:lang w:val="lt-LT"/>
        </w:rPr>
      </w:pPr>
    </w:p>
    <w:p w14:paraId="27E530F8" w14:textId="77777777" w:rsidR="00DF7E5E" w:rsidRPr="004D101B" w:rsidRDefault="00DF7E5E" w:rsidP="00DF7E5E">
      <w:pPr>
        <w:rPr>
          <w:szCs w:val="22"/>
          <w:lang w:val="lt-LT"/>
        </w:rPr>
      </w:pPr>
    </w:p>
    <w:p w14:paraId="1E946F84" w14:textId="77777777" w:rsidR="00DF7E5E" w:rsidRPr="004D101B" w:rsidRDefault="00DF7E5E" w:rsidP="00DF7E5E">
      <w:pPr>
        <w:rPr>
          <w:szCs w:val="22"/>
          <w:lang w:val="lt-LT"/>
        </w:rPr>
      </w:pPr>
    </w:p>
    <w:p w14:paraId="3F86D120" w14:textId="77777777" w:rsidR="00DF7E5E" w:rsidRPr="004D101B" w:rsidRDefault="00DF7E5E" w:rsidP="00DF7E5E">
      <w:pPr>
        <w:rPr>
          <w:szCs w:val="22"/>
          <w:lang w:val="lt-LT"/>
        </w:rPr>
      </w:pPr>
    </w:p>
    <w:p w14:paraId="32119EFA" w14:textId="77777777" w:rsidR="00DF7E5E" w:rsidRPr="004D101B" w:rsidRDefault="00DF7E5E" w:rsidP="00DF7E5E">
      <w:pPr>
        <w:rPr>
          <w:szCs w:val="22"/>
          <w:lang w:val="lt-LT"/>
        </w:rPr>
      </w:pPr>
    </w:p>
    <w:p w14:paraId="690CBB4D" w14:textId="77777777" w:rsidR="00DF7E5E" w:rsidRPr="004D101B" w:rsidRDefault="00DF7E5E" w:rsidP="00DF7E5E">
      <w:pPr>
        <w:rPr>
          <w:szCs w:val="22"/>
          <w:lang w:val="lt-LT"/>
        </w:rPr>
      </w:pPr>
    </w:p>
    <w:p w14:paraId="287A7B0D" w14:textId="77777777" w:rsidR="00DF7E5E" w:rsidRPr="004D101B" w:rsidRDefault="00DF7E5E" w:rsidP="00DF7E5E">
      <w:pPr>
        <w:rPr>
          <w:szCs w:val="22"/>
          <w:lang w:val="lt-LT"/>
        </w:rPr>
      </w:pPr>
    </w:p>
    <w:p w14:paraId="7DCF61C8" w14:textId="77777777" w:rsidR="00DF7E5E" w:rsidRPr="004D101B" w:rsidRDefault="00DF7E5E" w:rsidP="00DF7E5E">
      <w:pPr>
        <w:rPr>
          <w:szCs w:val="22"/>
          <w:lang w:val="lt-LT"/>
        </w:rPr>
      </w:pPr>
    </w:p>
    <w:p w14:paraId="17E7417A" w14:textId="77777777" w:rsidR="00DF7E5E" w:rsidRPr="004D101B" w:rsidRDefault="00DF7E5E" w:rsidP="00DF7E5E">
      <w:pPr>
        <w:rPr>
          <w:szCs w:val="22"/>
          <w:lang w:val="lt-LT"/>
        </w:rPr>
      </w:pPr>
    </w:p>
    <w:p w14:paraId="1DC7968D" w14:textId="77777777" w:rsidR="00DF7E5E" w:rsidRPr="004D101B" w:rsidRDefault="00DF7E5E" w:rsidP="00DF7E5E">
      <w:pPr>
        <w:rPr>
          <w:szCs w:val="22"/>
          <w:lang w:val="lt-LT"/>
        </w:rPr>
      </w:pPr>
    </w:p>
    <w:p w14:paraId="0CE75FAA" w14:textId="77777777" w:rsidR="00DF7E5E" w:rsidRPr="004D101B" w:rsidRDefault="00DF7E5E" w:rsidP="00DF7E5E">
      <w:pPr>
        <w:rPr>
          <w:szCs w:val="22"/>
          <w:lang w:val="lt-LT"/>
        </w:rPr>
      </w:pPr>
    </w:p>
    <w:p w14:paraId="234DB854" w14:textId="77777777" w:rsidR="00DF7E5E" w:rsidRPr="004D101B" w:rsidRDefault="00DF7E5E" w:rsidP="00DF7E5E">
      <w:pPr>
        <w:rPr>
          <w:szCs w:val="22"/>
          <w:lang w:val="lt-LT"/>
        </w:rPr>
      </w:pPr>
    </w:p>
    <w:p w14:paraId="77A53180" w14:textId="77777777" w:rsidR="00DF7E5E" w:rsidRPr="004D101B" w:rsidRDefault="00DF7E5E" w:rsidP="00DF7E5E">
      <w:pPr>
        <w:rPr>
          <w:szCs w:val="22"/>
          <w:lang w:val="lt-LT"/>
        </w:rPr>
      </w:pPr>
    </w:p>
    <w:p w14:paraId="64CE14EB" w14:textId="77777777" w:rsidR="00052666" w:rsidRDefault="00052666" w:rsidP="00DF7E5E">
      <w:pPr>
        <w:keepNext/>
        <w:spacing w:line="240" w:lineRule="auto"/>
        <w:jc w:val="center"/>
        <w:outlineLvl w:val="1"/>
        <w:rPr>
          <w:b/>
          <w:iCs/>
          <w:szCs w:val="22"/>
          <w:lang w:val="lt-LT" w:eastAsia="en-US"/>
        </w:rPr>
      </w:pPr>
    </w:p>
    <w:p w14:paraId="51056AF0" w14:textId="77777777" w:rsidR="00052666" w:rsidRDefault="00052666" w:rsidP="00DF7E5E">
      <w:pPr>
        <w:keepNext/>
        <w:spacing w:line="240" w:lineRule="auto"/>
        <w:jc w:val="center"/>
        <w:outlineLvl w:val="1"/>
        <w:rPr>
          <w:b/>
          <w:iCs/>
          <w:szCs w:val="22"/>
          <w:lang w:val="lt-LT" w:eastAsia="en-US"/>
        </w:rPr>
      </w:pPr>
    </w:p>
    <w:p w14:paraId="57E464C9" w14:textId="77777777" w:rsidR="00052666" w:rsidRDefault="00052666" w:rsidP="00DF7E5E">
      <w:pPr>
        <w:keepNext/>
        <w:spacing w:line="240" w:lineRule="auto"/>
        <w:jc w:val="center"/>
        <w:outlineLvl w:val="1"/>
        <w:rPr>
          <w:b/>
          <w:iCs/>
          <w:szCs w:val="22"/>
          <w:lang w:val="lt-LT" w:eastAsia="en-US"/>
        </w:rPr>
      </w:pPr>
    </w:p>
    <w:p w14:paraId="6FFB4690" w14:textId="77777777" w:rsidR="00052666" w:rsidRDefault="00052666" w:rsidP="00DF7E5E">
      <w:pPr>
        <w:keepNext/>
        <w:spacing w:line="240" w:lineRule="auto"/>
        <w:jc w:val="center"/>
        <w:outlineLvl w:val="1"/>
        <w:rPr>
          <w:b/>
          <w:iCs/>
          <w:szCs w:val="22"/>
          <w:lang w:val="lt-LT" w:eastAsia="en-US"/>
        </w:rPr>
      </w:pPr>
    </w:p>
    <w:p w14:paraId="15CEF076" w14:textId="77777777" w:rsidR="00052666" w:rsidRDefault="00052666" w:rsidP="00DF7E5E">
      <w:pPr>
        <w:keepNext/>
        <w:spacing w:line="240" w:lineRule="auto"/>
        <w:jc w:val="center"/>
        <w:outlineLvl w:val="1"/>
        <w:rPr>
          <w:b/>
          <w:iCs/>
          <w:szCs w:val="22"/>
          <w:lang w:val="lt-LT" w:eastAsia="en-US"/>
        </w:rPr>
      </w:pPr>
    </w:p>
    <w:p w14:paraId="3EEB92F1" w14:textId="77777777" w:rsidR="00052666" w:rsidRDefault="00052666" w:rsidP="00DF7E5E">
      <w:pPr>
        <w:keepNext/>
        <w:spacing w:line="240" w:lineRule="auto"/>
        <w:jc w:val="center"/>
        <w:outlineLvl w:val="1"/>
        <w:rPr>
          <w:b/>
          <w:iCs/>
          <w:szCs w:val="22"/>
          <w:lang w:val="lt-LT" w:eastAsia="en-US"/>
        </w:rPr>
      </w:pPr>
    </w:p>
    <w:p w14:paraId="6E710A9A" w14:textId="77777777" w:rsidR="00052666" w:rsidRDefault="00052666" w:rsidP="00DF7E5E">
      <w:pPr>
        <w:keepNext/>
        <w:spacing w:line="240" w:lineRule="auto"/>
        <w:jc w:val="center"/>
        <w:outlineLvl w:val="1"/>
        <w:rPr>
          <w:b/>
          <w:iCs/>
          <w:szCs w:val="22"/>
          <w:lang w:val="lt-LT" w:eastAsia="en-US"/>
        </w:rPr>
      </w:pPr>
    </w:p>
    <w:p w14:paraId="01B0BB19" w14:textId="77777777" w:rsidR="00052666" w:rsidRDefault="00052666" w:rsidP="00DF7E5E">
      <w:pPr>
        <w:keepNext/>
        <w:spacing w:line="240" w:lineRule="auto"/>
        <w:jc w:val="center"/>
        <w:outlineLvl w:val="1"/>
        <w:rPr>
          <w:b/>
          <w:iCs/>
          <w:szCs w:val="22"/>
          <w:lang w:val="lt-LT" w:eastAsia="en-US"/>
        </w:rPr>
      </w:pPr>
    </w:p>
    <w:p w14:paraId="74065903" w14:textId="77777777" w:rsidR="00052666" w:rsidRDefault="00052666" w:rsidP="00DF7E5E">
      <w:pPr>
        <w:keepNext/>
        <w:spacing w:line="240" w:lineRule="auto"/>
        <w:jc w:val="center"/>
        <w:outlineLvl w:val="1"/>
        <w:rPr>
          <w:b/>
          <w:iCs/>
          <w:szCs w:val="22"/>
          <w:lang w:val="lt-LT" w:eastAsia="en-US"/>
        </w:rPr>
      </w:pPr>
    </w:p>
    <w:p w14:paraId="3291CB5E" w14:textId="77777777" w:rsidR="00052666" w:rsidRDefault="00052666" w:rsidP="00DF7E5E">
      <w:pPr>
        <w:keepNext/>
        <w:spacing w:line="240" w:lineRule="auto"/>
        <w:jc w:val="center"/>
        <w:outlineLvl w:val="1"/>
        <w:rPr>
          <w:b/>
          <w:iCs/>
          <w:szCs w:val="22"/>
          <w:lang w:val="lt-LT" w:eastAsia="en-US"/>
        </w:rPr>
      </w:pPr>
    </w:p>
    <w:p w14:paraId="1E33A8B2" w14:textId="77777777" w:rsidR="00052666" w:rsidRDefault="00052666" w:rsidP="00DF7E5E">
      <w:pPr>
        <w:keepNext/>
        <w:spacing w:line="240" w:lineRule="auto"/>
        <w:jc w:val="center"/>
        <w:outlineLvl w:val="1"/>
        <w:rPr>
          <w:b/>
          <w:iCs/>
          <w:szCs w:val="22"/>
          <w:lang w:val="lt-LT" w:eastAsia="en-US"/>
        </w:rPr>
      </w:pPr>
    </w:p>
    <w:p w14:paraId="3EDB7C72" w14:textId="77777777" w:rsidR="00052666" w:rsidRDefault="00052666" w:rsidP="00DF7E5E">
      <w:pPr>
        <w:keepNext/>
        <w:spacing w:line="240" w:lineRule="auto"/>
        <w:jc w:val="center"/>
        <w:outlineLvl w:val="1"/>
        <w:rPr>
          <w:b/>
          <w:iCs/>
          <w:szCs w:val="22"/>
          <w:lang w:val="lt-LT" w:eastAsia="en-US"/>
        </w:rPr>
      </w:pPr>
    </w:p>
    <w:p w14:paraId="0541FBB5" w14:textId="77777777" w:rsidR="00052666" w:rsidRDefault="00052666" w:rsidP="00DF7E5E">
      <w:pPr>
        <w:keepNext/>
        <w:spacing w:line="240" w:lineRule="auto"/>
        <w:jc w:val="center"/>
        <w:outlineLvl w:val="1"/>
        <w:rPr>
          <w:b/>
          <w:iCs/>
          <w:szCs w:val="22"/>
          <w:lang w:val="lt-LT" w:eastAsia="en-US"/>
        </w:rPr>
      </w:pPr>
    </w:p>
    <w:p w14:paraId="4F61FD82" w14:textId="77777777" w:rsidR="00052666" w:rsidRDefault="00052666" w:rsidP="00DF7E5E">
      <w:pPr>
        <w:keepNext/>
        <w:spacing w:line="240" w:lineRule="auto"/>
        <w:jc w:val="center"/>
        <w:outlineLvl w:val="1"/>
        <w:rPr>
          <w:b/>
          <w:iCs/>
          <w:szCs w:val="22"/>
          <w:lang w:val="lt-LT" w:eastAsia="en-US"/>
        </w:rPr>
      </w:pPr>
    </w:p>
    <w:p w14:paraId="7D474B40" w14:textId="77777777" w:rsidR="00052666" w:rsidRDefault="00052666" w:rsidP="00DF7E5E">
      <w:pPr>
        <w:keepNext/>
        <w:spacing w:line="240" w:lineRule="auto"/>
        <w:jc w:val="center"/>
        <w:outlineLvl w:val="1"/>
        <w:rPr>
          <w:b/>
          <w:iCs/>
          <w:szCs w:val="22"/>
          <w:lang w:val="lt-LT" w:eastAsia="en-US"/>
        </w:rPr>
      </w:pPr>
    </w:p>
    <w:p w14:paraId="331ECD16" w14:textId="77777777" w:rsidR="00052666" w:rsidRDefault="00052666" w:rsidP="00DF7E5E">
      <w:pPr>
        <w:keepNext/>
        <w:spacing w:line="240" w:lineRule="auto"/>
        <w:jc w:val="center"/>
        <w:outlineLvl w:val="1"/>
        <w:rPr>
          <w:b/>
          <w:iCs/>
          <w:szCs w:val="22"/>
          <w:lang w:val="lt-LT" w:eastAsia="en-US"/>
        </w:rPr>
      </w:pPr>
    </w:p>
    <w:p w14:paraId="3FAEA221" w14:textId="77777777" w:rsidR="00052666" w:rsidRDefault="00052666" w:rsidP="00DF7E5E">
      <w:pPr>
        <w:keepNext/>
        <w:spacing w:line="240" w:lineRule="auto"/>
        <w:jc w:val="center"/>
        <w:outlineLvl w:val="1"/>
        <w:rPr>
          <w:b/>
          <w:iCs/>
          <w:szCs w:val="22"/>
          <w:lang w:val="lt-LT" w:eastAsia="en-US"/>
        </w:rPr>
      </w:pPr>
    </w:p>
    <w:p w14:paraId="298E9D5D" w14:textId="77777777" w:rsidR="00052666" w:rsidRDefault="00052666" w:rsidP="00DF7E5E">
      <w:pPr>
        <w:keepNext/>
        <w:spacing w:line="240" w:lineRule="auto"/>
        <w:jc w:val="center"/>
        <w:outlineLvl w:val="1"/>
        <w:rPr>
          <w:b/>
          <w:iCs/>
          <w:szCs w:val="22"/>
          <w:lang w:val="lt-LT" w:eastAsia="en-US"/>
        </w:rPr>
      </w:pPr>
    </w:p>
    <w:p w14:paraId="5F37B64D" w14:textId="77777777" w:rsidR="00052666" w:rsidRDefault="00052666" w:rsidP="00DF7E5E">
      <w:pPr>
        <w:keepNext/>
        <w:spacing w:line="240" w:lineRule="auto"/>
        <w:jc w:val="center"/>
        <w:outlineLvl w:val="1"/>
        <w:rPr>
          <w:b/>
          <w:iCs/>
          <w:szCs w:val="22"/>
          <w:lang w:val="lt-LT" w:eastAsia="en-US"/>
        </w:rPr>
      </w:pPr>
    </w:p>
    <w:p w14:paraId="775986AE" w14:textId="77777777" w:rsidR="00052666" w:rsidRDefault="00052666" w:rsidP="00DF7E5E">
      <w:pPr>
        <w:keepNext/>
        <w:spacing w:line="240" w:lineRule="auto"/>
        <w:jc w:val="center"/>
        <w:outlineLvl w:val="1"/>
        <w:rPr>
          <w:b/>
          <w:iCs/>
          <w:szCs w:val="22"/>
          <w:lang w:val="lt-LT" w:eastAsia="en-US"/>
        </w:rPr>
      </w:pPr>
    </w:p>
    <w:p w14:paraId="4090B1D4" w14:textId="77777777" w:rsidR="00052666" w:rsidRDefault="00052666" w:rsidP="00DF7E5E">
      <w:pPr>
        <w:keepNext/>
        <w:spacing w:line="240" w:lineRule="auto"/>
        <w:jc w:val="center"/>
        <w:outlineLvl w:val="1"/>
        <w:rPr>
          <w:b/>
          <w:iCs/>
          <w:szCs w:val="22"/>
          <w:lang w:val="lt-LT" w:eastAsia="en-US"/>
        </w:rPr>
      </w:pPr>
    </w:p>
    <w:p w14:paraId="0A02EC28" w14:textId="77777777" w:rsidR="00052666" w:rsidRDefault="00052666" w:rsidP="00DF7E5E">
      <w:pPr>
        <w:keepNext/>
        <w:spacing w:line="240" w:lineRule="auto"/>
        <w:jc w:val="center"/>
        <w:outlineLvl w:val="1"/>
        <w:rPr>
          <w:b/>
          <w:iCs/>
          <w:szCs w:val="22"/>
          <w:lang w:val="lt-LT" w:eastAsia="en-US"/>
        </w:rPr>
      </w:pPr>
    </w:p>
    <w:p w14:paraId="2D2A81B7" w14:textId="77777777" w:rsidR="00052666" w:rsidRDefault="00052666" w:rsidP="00DF7E5E">
      <w:pPr>
        <w:keepNext/>
        <w:spacing w:line="240" w:lineRule="auto"/>
        <w:jc w:val="center"/>
        <w:outlineLvl w:val="1"/>
        <w:rPr>
          <w:b/>
          <w:iCs/>
          <w:szCs w:val="22"/>
          <w:lang w:val="lt-LT" w:eastAsia="en-US"/>
        </w:rPr>
      </w:pPr>
    </w:p>
    <w:p w14:paraId="1768E42D" w14:textId="77777777" w:rsidR="00DF7E5E" w:rsidRPr="004D101B" w:rsidRDefault="00DF7E5E" w:rsidP="00DF7E5E">
      <w:pPr>
        <w:keepNext/>
        <w:spacing w:line="240" w:lineRule="auto"/>
        <w:jc w:val="center"/>
        <w:outlineLvl w:val="1"/>
        <w:rPr>
          <w:b/>
          <w:iCs/>
          <w:szCs w:val="22"/>
          <w:lang w:val="lt-LT" w:eastAsia="en-US"/>
        </w:rPr>
      </w:pPr>
      <w:r w:rsidRPr="004D101B">
        <w:rPr>
          <w:b/>
          <w:iCs/>
          <w:szCs w:val="22"/>
          <w:lang w:val="lt-LT" w:eastAsia="en-US"/>
        </w:rPr>
        <w:t>A. ŽENKLINIMAS</w:t>
      </w:r>
    </w:p>
    <w:p w14:paraId="2E0662BF"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br w:type="page"/>
      </w:r>
      <w:r w:rsidRPr="004D101B">
        <w:rPr>
          <w:b/>
          <w:noProof/>
          <w:szCs w:val="22"/>
          <w:lang w:val="lt-LT" w:eastAsia="en-US"/>
        </w:rPr>
        <w:lastRenderedPageBreak/>
        <w:t>INFORMACIJA ANT IŠORINĖS IR VIDINĖS PAKUOTĖS</w:t>
      </w:r>
    </w:p>
    <w:p w14:paraId="46070F68"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p>
    <w:p w14:paraId="17E6D057"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zCs w:val="22"/>
          <w:lang w:val="lt-LT" w:eastAsia="en-US"/>
        </w:rPr>
      </w:pPr>
      <w:r w:rsidRPr="004D101B">
        <w:rPr>
          <w:b/>
          <w:bCs/>
          <w:noProof/>
          <w:szCs w:val="22"/>
          <w:lang w:val="lt-LT" w:eastAsia="en-US"/>
        </w:rPr>
        <w:t>KARTONO DĖŽUTĖ IR BUTELIUKO ETIKETĖ</w:t>
      </w:r>
    </w:p>
    <w:p w14:paraId="0CD35EFE" w14:textId="77777777" w:rsidR="00DF7E5E" w:rsidRPr="004D101B" w:rsidRDefault="00DF7E5E" w:rsidP="00DF7E5E">
      <w:pPr>
        <w:tabs>
          <w:tab w:val="clear" w:pos="567"/>
        </w:tabs>
        <w:spacing w:line="240" w:lineRule="auto"/>
        <w:rPr>
          <w:noProof/>
          <w:szCs w:val="22"/>
          <w:lang w:val="lt-LT" w:eastAsia="en-US"/>
        </w:rPr>
      </w:pPr>
    </w:p>
    <w:p w14:paraId="23EFF165" w14:textId="77777777" w:rsidR="00DF7E5E" w:rsidRPr="004D101B" w:rsidRDefault="00DF7E5E" w:rsidP="00DF7E5E">
      <w:pPr>
        <w:tabs>
          <w:tab w:val="clear" w:pos="567"/>
        </w:tabs>
        <w:spacing w:line="240" w:lineRule="auto"/>
        <w:rPr>
          <w:noProof/>
          <w:szCs w:val="22"/>
          <w:lang w:val="lt-LT" w:eastAsia="en-US"/>
        </w:rPr>
      </w:pPr>
    </w:p>
    <w:p w14:paraId="470C6F3B"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w:t>
      </w:r>
      <w:r w:rsidRPr="004D101B">
        <w:rPr>
          <w:b/>
          <w:noProof/>
          <w:szCs w:val="22"/>
          <w:lang w:val="lt-LT" w:eastAsia="en-US"/>
        </w:rPr>
        <w:tab/>
        <w:t>VAISTINIO PREPARATO PAVADINIMAS</w:t>
      </w:r>
    </w:p>
    <w:p w14:paraId="43140579" w14:textId="77777777" w:rsidR="00DF7E5E" w:rsidRPr="004D101B" w:rsidRDefault="00DF7E5E" w:rsidP="00DF7E5E">
      <w:pPr>
        <w:tabs>
          <w:tab w:val="clear" w:pos="567"/>
        </w:tabs>
        <w:spacing w:line="240" w:lineRule="auto"/>
        <w:rPr>
          <w:noProof/>
          <w:szCs w:val="22"/>
          <w:lang w:val="lt-LT" w:eastAsia="en-US"/>
        </w:rPr>
      </w:pPr>
    </w:p>
    <w:p w14:paraId="7222C108"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Lactulose Fresenius 670 mg/ml geriamasis tirpalas</w:t>
      </w:r>
    </w:p>
    <w:p w14:paraId="3A543416"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Laktuliozė</w:t>
      </w:r>
    </w:p>
    <w:p w14:paraId="4B5F0449" w14:textId="77777777" w:rsidR="00DF7E5E" w:rsidRPr="004D101B" w:rsidRDefault="00DF7E5E" w:rsidP="00DF7E5E">
      <w:pPr>
        <w:tabs>
          <w:tab w:val="clear" w:pos="567"/>
        </w:tabs>
        <w:spacing w:line="240" w:lineRule="auto"/>
        <w:rPr>
          <w:noProof/>
          <w:szCs w:val="22"/>
          <w:lang w:val="lt-LT" w:eastAsia="en-US"/>
        </w:rPr>
      </w:pPr>
    </w:p>
    <w:p w14:paraId="17344BA0" w14:textId="77777777" w:rsidR="00DF7E5E" w:rsidRPr="004D101B" w:rsidRDefault="00DF7E5E" w:rsidP="00DF7E5E">
      <w:pPr>
        <w:tabs>
          <w:tab w:val="clear" w:pos="567"/>
        </w:tabs>
        <w:spacing w:line="240" w:lineRule="auto"/>
        <w:rPr>
          <w:noProof/>
          <w:szCs w:val="22"/>
          <w:lang w:val="lt-LT" w:eastAsia="en-US"/>
        </w:rPr>
      </w:pPr>
    </w:p>
    <w:p w14:paraId="4C45EA34"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2.</w:t>
      </w:r>
      <w:r w:rsidRPr="004D101B">
        <w:rPr>
          <w:b/>
          <w:noProof/>
          <w:szCs w:val="22"/>
          <w:lang w:val="lt-LT" w:eastAsia="en-US"/>
        </w:rPr>
        <w:tab/>
        <w:t>VEIKLIOJI MEDŽIAGA IR JOS KIEKIS</w:t>
      </w:r>
    </w:p>
    <w:p w14:paraId="3136A5C2" w14:textId="77777777" w:rsidR="00DF7E5E" w:rsidRPr="004D101B" w:rsidRDefault="00DF7E5E" w:rsidP="00DF7E5E">
      <w:pPr>
        <w:tabs>
          <w:tab w:val="clear" w:pos="567"/>
        </w:tabs>
        <w:spacing w:line="240" w:lineRule="auto"/>
        <w:rPr>
          <w:noProof/>
          <w:szCs w:val="22"/>
          <w:lang w:val="lt-LT" w:eastAsia="en-US"/>
        </w:rPr>
      </w:pPr>
    </w:p>
    <w:p w14:paraId="1881C74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1 ml yra 670 mg laktuliozės (skystosios laktuliozės pavidalu).</w:t>
      </w:r>
    </w:p>
    <w:p w14:paraId="45C7241F" w14:textId="77777777" w:rsidR="00DF7E5E" w:rsidRPr="004D101B" w:rsidRDefault="00DF7E5E" w:rsidP="00DF7E5E">
      <w:pPr>
        <w:tabs>
          <w:tab w:val="clear" w:pos="567"/>
        </w:tabs>
        <w:spacing w:line="240" w:lineRule="auto"/>
        <w:rPr>
          <w:noProof/>
          <w:szCs w:val="22"/>
          <w:lang w:val="lt-LT" w:eastAsia="en-US"/>
        </w:rPr>
      </w:pPr>
    </w:p>
    <w:p w14:paraId="03C1829F" w14:textId="77777777" w:rsidR="00DF7E5E" w:rsidRPr="004D101B" w:rsidRDefault="00DF7E5E" w:rsidP="00DF7E5E">
      <w:pPr>
        <w:tabs>
          <w:tab w:val="clear" w:pos="567"/>
        </w:tabs>
        <w:spacing w:line="240" w:lineRule="auto"/>
        <w:rPr>
          <w:noProof/>
          <w:szCs w:val="22"/>
          <w:lang w:val="lt-LT" w:eastAsia="en-US"/>
        </w:rPr>
      </w:pPr>
    </w:p>
    <w:p w14:paraId="31BCBA92"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highlight w:val="lightGray"/>
          <w:lang w:val="lt-LT" w:eastAsia="en-US"/>
        </w:rPr>
      </w:pPr>
      <w:r w:rsidRPr="004D101B">
        <w:rPr>
          <w:b/>
          <w:noProof/>
          <w:szCs w:val="22"/>
          <w:lang w:val="lt-LT" w:eastAsia="en-US"/>
        </w:rPr>
        <w:t>3.</w:t>
      </w:r>
      <w:r w:rsidRPr="004D101B">
        <w:rPr>
          <w:b/>
          <w:noProof/>
          <w:szCs w:val="22"/>
          <w:lang w:val="lt-LT" w:eastAsia="en-US"/>
        </w:rPr>
        <w:tab/>
        <w:t>PAGALBINIŲ MEDŽIAGŲ SĄRAŠAS</w:t>
      </w:r>
    </w:p>
    <w:p w14:paraId="304E3E58" w14:textId="77777777" w:rsidR="00DF7E5E" w:rsidRPr="004D101B" w:rsidRDefault="00DF7E5E" w:rsidP="00DF7E5E">
      <w:pPr>
        <w:tabs>
          <w:tab w:val="clear" w:pos="567"/>
        </w:tabs>
        <w:spacing w:line="240" w:lineRule="auto"/>
        <w:rPr>
          <w:noProof/>
          <w:szCs w:val="22"/>
          <w:lang w:val="lt-LT" w:eastAsia="en-US"/>
        </w:rPr>
      </w:pPr>
    </w:p>
    <w:p w14:paraId="44BA7E80" w14:textId="77777777" w:rsidR="00DF7E5E" w:rsidRPr="004D101B" w:rsidRDefault="00DF7E5E" w:rsidP="00DF7E5E">
      <w:pPr>
        <w:tabs>
          <w:tab w:val="clear" w:pos="567"/>
        </w:tabs>
        <w:spacing w:line="240" w:lineRule="auto"/>
        <w:rPr>
          <w:noProof/>
          <w:szCs w:val="22"/>
          <w:lang w:val="lt-LT" w:eastAsia="en-US"/>
        </w:rPr>
      </w:pPr>
    </w:p>
    <w:p w14:paraId="4193C7BF"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4.</w:t>
      </w:r>
      <w:r w:rsidRPr="004D101B">
        <w:rPr>
          <w:b/>
          <w:noProof/>
          <w:szCs w:val="22"/>
          <w:lang w:val="lt-LT" w:eastAsia="en-US"/>
        </w:rPr>
        <w:tab/>
        <w:t>FARMACINĖ FORMA IR KIEKIS PAKUOTĖJE</w:t>
      </w:r>
    </w:p>
    <w:p w14:paraId="5D62BCA8" w14:textId="77777777" w:rsidR="00DF7E5E" w:rsidRPr="004D101B" w:rsidRDefault="00DF7E5E" w:rsidP="00DF7E5E">
      <w:pPr>
        <w:tabs>
          <w:tab w:val="clear" w:pos="567"/>
        </w:tabs>
        <w:spacing w:line="240" w:lineRule="auto"/>
        <w:rPr>
          <w:noProof/>
          <w:szCs w:val="22"/>
          <w:lang w:val="lt-LT" w:eastAsia="en-US"/>
        </w:rPr>
      </w:pPr>
    </w:p>
    <w:p w14:paraId="2FEC63C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Geriamasis tirpalas</w:t>
      </w:r>
    </w:p>
    <w:p w14:paraId="1ABDA975" w14:textId="77777777" w:rsidR="00DF7E5E" w:rsidRPr="004D101B" w:rsidRDefault="00DF7E5E" w:rsidP="00DF7E5E">
      <w:pPr>
        <w:tabs>
          <w:tab w:val="clear" w:pos="567"/>
        </w:tabs>
        <w:spacing w:line="240" w:lineRule="auto"/>
        <w:rPr>
          <w:noProof/>
          <w:szCs w:val="22"/>
          <w:lang w:val="lt-LT" w:eastAsia="en-US"/>
        </w:rPr>
      </w:pPr>
      <w:r w:rsidRPr="004D101B">
        <w:rPr>
          <w:noProof/>
          <w:szCs w:val="22"/>
          <w:highlight w:val="lightGray"/>
          <w:lang w:val="lt-LT" w:eastAsia="en-US"/>
        </w:rPr>
        <w:t>Rudo stiklo buteliukai ir rudo PET buteliukai:</w:t>
      </w:r>
      <w:r w:rsidRPr="004D101B">
        <w:rPr>
          <w:noProof/>
          <w:szCs w:val="22"/>
          <w:lang w:val="lt-LT" w:eastAsia="en-US"/>
        </w:rPr>
        <w:t xml:space="preserve"> </w:t>
      </w:r>
    </w:p>
    <w:p w14:paraId="791ABC4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100 ml buteliukas</w:t>
      </w:r>
    </w:p>
    <w:p w14:paraId="11B4DFC9"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buteliukas</w:t>
      </w:r>
    </w:p>
    <w:p w14:paraId="62F9D126"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250 ml buteliukas</w:t>
      </w:r>
    </w:p>
    <w:p w14:paraId="24D98250"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buteliukas</w:t>
      </w:r>
    </w:p>
    <w:p w14:paraId="4768F2EE"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buteliukas</w:t>
      </w:r>
    </w:p>
    <w:p w14:paraId="203C7353"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buteliukas</w:t>
      </w:r>
    </w:p>
    <w:p w14:paraId="4A20E8FB"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100 ml buteliukų</w:t>
      </w:r>
    </w:p>
    <w:p w14:paraId="6B96B70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200 ml buteliukų</w:t>
      </w:r>
    </w:p>
    <w:p w14:paraId="0FF788B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250 ml buteliukų</w:t>
      </w:r>
    </w:p>
    <w:p w14:paraId="2643B45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300 ml buteliukų</w:t>
      </w:r>
    </w:p>
    <w:p w14:paraId="0E6B00E5"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500 ml buteliukų</w:t>
      </w:r>
    </w:p>
    <w:p w14:paraId="3A0E1201" w14:textId="77777777" w:rsidR="00DF7E5E" w:rsidRPr="004D101B" w:rsidRDefault="00DF7E5E" w:rsidP="00DF7E5E">
      <w:pPr>
        <w:tabs>
          <w:tab w:val="clear" w:pos="567"/>
        </w:tabs>
        <w:spacing w:line="240" w:lineRule="auto"/>
        <w:rPr>
          <w:noProof/>
          <w:szCs w:val="22"/>
          <w:lang w:val="lt-LT" w:eastAsia="en-US"/>
        </w:rPr>
      </w:pPr>
      <w:r w:rsidRPr="004D101B">
        <w:rPr>
          <w:noProof/>
          <w:szCs w:val="22"/>
          <w:highlight w:val="lightGray"/>
          <w:lang w:val="lt-LT" w:eastAsia="en-US"/>
        </w:rPr>
        <w:t>6 x 1000 ml buteliukai</w:t>
      </w:r>
    </w:p>
    <w:p w14:paraId="48D58EC6" w14:textId="77777777" w:rsidR="00DF7E5E" w:rsidRPr="004D101B" w:rsidRDefault="00DF7E5E" w:rsidP="00DF7E5E">
      <w:pPr>
        <w:tabs>
          <w:tab w:val="clear" w:pos="567"/>
        </w:tabs>
        <w:spacing w:line="240" w:lineRule="auto"/>
        <w:rPr>
          <w:noProof/>
          <w:szCs w:val="22"/>
          <w:highlight w:val="lightGray"/>
          <w:lang w:val="lt-LT" w:eastAsia="en-US"/>
        </w:rPr>
      </w:pPr>
    </w:p>
    <w:p w14:paraId="43D316A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Balto PET buteliukai:</w:t>
      </w:r>
    </w:p>
    <w:p w14:paraId="1419AF09"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buteliukas</w:t>
      </w:r>
    </w:p>
    <w:p w14:paraId="385CAAF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buteliukas</w:t>
      </w:r>
    </w:p>
    <w:p w14:paraId="561860A9"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buteliukas</w:t>
      </w:r>
    </w:p>
    <w:p w14:paraId="0041087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buteliukas</w:t>
      </w:r>
    </w:p>
    <w:p w14:paraId="59ED90BF"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buteliukas</w:t>
      </w:r>
    </w:p>
    <w:p w14:paraId="09D6C3F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100 ml buteliukų</w:t>
      </w:r>
    </w:p>
    <w:p w14:paraId="0F295F2F"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200 ml buteliukų</w:t>
      </w:r>
    </w:p>
    <w:p w14:paraId="4135503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300 ml buteliukų</w:t>
      </w:r>
    </w:p>
    <w:p w14:paraId="3553F68C"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 x 500 ml buteliukų</w:t>
      </w:r>
    </w:p>
    <w:p w14:paraId="71263026" w14:textId="77777777" w:rsidR="00DF7E5E" w:rsidRPr="004D101B" w:rsidRDefault="00DF7E5E" w:rsidP="00DF7E5E">
      <w:pPr>
        <w:tabs>
          <w:tab w:val="clear" w:pos="567"/>
        </w:tabs>
        <w:spacing w:line="240" w:lineRule="auto"/>
        <w:rPr>
          <w:noProof/>
          <w:szCs w:val="22"/>
          <w:lang w:val="lt-LT" w:eastAsia="en-US"/>
        </w:rPr>
      </w:pPr>
      <w:r w:rsidRPr="004D101B">
        <w:rPr>
          <w:noProof/>
          <w:szCs w:val="22"/>
          <w:highlight w:val="lightGray"/>
          <w:lang w:val="lt-LT" w:eastAsia="en-US"/>
        </w:rPr>
        <w:t>6 x 1000 ml buteliukai</w:t>
      </w:r>
    </w:p>
    <w:p w14:paraId="61121318" w14:textId="77777777" w:rsidR="00DF7E5E" w:rsidRPr="004D101B" w:rsidRDefault="00DF7E5E" w:rsidP="00DF7E5E">
      <w:pPr>
        <w:tabs>
          <w:tab w:val="clear" w:pos="567"/>
        </w:tabs>
        <w:spacing w:line="240" w:lineRule="auto"/>
        <w:rPr>
          <w:noProof/>
          <w:szCs w:val="22"/>
          <w:lang w:val="lt-LT" w:eastAsia="en-US"/>
        </w:rPr>
      </w:pPr>
    </w:p>
    <w:p w14:paraId="0D737223" w14:textId="77777777" w:rsidR="00DF7E5E" w:rsidRPr="004D101B" w:rsidRDefault="00DF7E5E" w:rsidP="00DF7E5E">
      <w:pPr>
        <w:tabs>
          <w:tab w:val="clear" w:pos="567"/>
        </w:tabs>
        <w:spacing w:line="240" w:lineRule="auto"/>
        <w:rPr>
          <w:noProof/>
          <w:szCs w:val="22"/>
          <w:lang w:val="lt-LT" w:eastAsia="en-US"/>
        </w:rPr>
      </w:pPr>
      <w:r w:rsidRPr="004D101B">
        <w:rPr>
          <w:noProof/>
          <w:szCs w:val="22"/>
          <w:highlight w:val="lightGray"/>
          <w:lang w:val="lt-LT" w:eastAsia="en-US"/>
        </w:rPr>
        <w:t>Pakuotėje yra matavimo taurelė.</w:t>
      </w:r>
      <w:r w:rsidRPr="004D101B">
        <w:rPr>
          <w:noProof/>
          <w:szCs w:val="22"/>
          <w:lang w:val="lt-LT" w:eastAsia="en-US"/>
        </w:rPr>
        <w:t xml:space="preserve"> </w:t>
      </w:r>
    </w:p>
    <w:p w14:paraId="20EE6A34" w14:textId="77777777" w:rsidR="00DF7E5E" w:rsidRPr="004D101B" w:rsidRDefault="00DF7E5E" w:rsidP="00DF7E5E">
      <w:pPr>
        <w:tabs>
          <w:tab w:val="clear" w:pos="567"/>
        </w:tabs>
        <w:spacing w:line="240" w:lineRule="auto"/>
        <w:rPr>
          <w:noProof/>
          <w:szCs w:val="22"/>
          <w:lang w:val="lt-LT" w:eastAsia="en-US"/>
        </w:rPr>
      </w:pPr>
    </w:p>
    <w:p w14:paraId="756D1D49" w14:textId="77777777" w:rsidR="00DF7E5E" w:rsidRPr="004D101B" w:rsidRDefault="00DF7E5E" w:rsidP="00DF7E5E">
      <w:pPr>
        <w:tabs>
          <w:tab w:val="clear" w:pos="567"/>
        </w:tabs>
        <w:spacing w:line="240" w:lineRule="auto"/>
        <w:rPr>
          <w:noProof/>
          <w:szCs w:val="22"/>
          <w:lang w:val="lt-LT" w:eastAsia="en-US"/>
        </w:rPr>
      </w:pPr>
    </w:p>
    <w:p w14:paraId="760975E6"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highlight w:val="lightGray"/>
          <w:lang w:val="lt-LT" w:eastAsia="en-US"/>
        </w:rPr>
      </w:pPr>
      <w:r w:rsidRPr="004D101B">
        <w:rPr>
          <w:b/>
          <w:noProof/>
          <w:szCs w:val="22"/>
          <w:lang w:val="lt-LT" w:eastAsia="en-US"/>
        </w:rPr>
        <w:t>5.</w:t>
      </w:r>
      <w:r w:rsidRPr="004D101B">
        <w:rPr>
          <w:b/>
          <w:noProof/>
          <w:szCs w:val="22"/>
          <w:lang w:val="lt-LT" w:eastAsia="en-US"/>
        </w:rPr>
        <w:tab/>
        <w:t>VARTOJIMO METODAS IR BŪDAS (-AI)</w:t>
      </w:r>
    </w:p>
    <w:p w14:paraId="63FCE679" w14:textId="77777777" w:rsidR="00DF7E5E" w:rsidRPr="004D101B" w:rsidRDefault="00DF7E5E" w:rsidP="00DF7E5E">
      <w:pPr>
        <w:tabs>
          <w:tab w:val="clear" w:pos="567"/>
        </w:tabs>
        <w:spacing w:line="240" w:lineRule="auto"/>
        <w:rPr>
          <w:noProof/>
          <w:szCs w:val="22"/>
          <w:lang w:val="lt-LT" w:eastAsia="en-US"/>
        </w:rPr>
      </w:pPr>
    </w:p>
    <w:p w14:paraId="78229BC7"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Vartoti per burną.</w:t>
      </w:r>
    </w:p>
    <w:p w14:paraId="62BF09B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Prieš vartojimą perskaitykite pakuotės lapelį.</w:t>
      </w:r>
    </w:p>
    <w:p w14:paraId="55E59FCE" w14:textId="77777777" w:rsidR="00DF7E5E" w:rsidRPr="004D101B" w:rsidRDefault="00DF7E5E" w:rsidP="00DF7E5E">
      <w:pPr>
        <w:tabs>
          <w:tab w:val="clear" w:pos="567"/>
        </w:tabs>
        <w:spacing w:line="240" w:lineRule="auto"/>
        <w:rPr>
          <w:noProof/>
          <w:szCs w:val="22"/>
          <w:lang w:val="lt-LT" w:eastAsia="en-US"/>
        </w:rPr>
      </w:pPr>
    </w:p>
    <w:p w14:paraId="65307D3F" w14:textId="77777777" w:rsidR="00DF7E5E" w:rsidRPr="004D101B" w:rsidRDefault="00DF7E5E" w:rsidP="00DF7E5E">
      <w:pPr>
        <w:tabs>
          <w:tab w:val="clear" w:pos="567"/>
        </w:tabs>
        <w:spacing w:line="240" w:lineRule="auto"/>
        <w:rPr>
          <w:noProof/>
          <w:szCs w:val="22"/>
          <w:lang w:val="lt-LT" w:eastAsia="en-US"/>
        </w:rPr>
      </w:pPr>
    </w:p>
    <w:p w14:paraId="1041CACF"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6.</w:t>
      </w:r>
      <w:r w:rsidRPr="004D101B">
        <w:rPr>
          <w:b/>
          <w:noProof/>
          <w:szCs w:val="22"/>
          <w:lang w:val="lt-LT" w:eastAsia="en-US"/>
        </w:rPr>
        <w:tab/>
        <w:t>SPECIALUS ĮSPĖJIMAS, KAD VAISTINĮ PREPARATĄ BŪTINA LAIKYTI VAIKAMS NEPASTEBIMOJE IR NEPASIEKIAMOJE VIETOJE</w:t>
      </w:r>
    </w:p>
    <w:p w14:paraId="470E1069" w14:textId="77777777" w:rsidR="00DF7E5E" w:rsidRPr="004D101B" w:rsidRDefault="00DF7E5E" w:rsidP="00DF7E5E">
      <w:pPr>
        <w:tabs>
          <w:tab w:val="clear" w:pos="567"/>
        </w:tabs>
        <w:spacing w:line="240" w:lineRule="auto"/>
        <w:rPr>
          <w:noProof/>
          <w:szCs w:val="22"/>
          <w:lang w:val="lt-LT" w:eastAsia="en-US"/>
        </w:rPr>
      </w:pPr>
    </w:p>
    <w:p w14:paraId="0198623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Laikyti vaikams nepastebimoje ir nepasiekiamoje vietoje.</w:t>
      </w:r>
    </w:p>
    <w:p w14:paraId="4DFD8CAF" w14:textId="77777777" w:rsidR="00DF7E5E" w:rsidRPr="004D101B" w:rsidRDefault="00DF7E5E" w:rsidP="00DF7E5E">
      <w:pPr>
        <w:tabs>
          <w:tab w:val="clear" w:pos="567"/>
        </w:tabs>
        <w:spacing w:line="240" w:lineRule="auto"/>
        <w:rPr>
          <w:noProof/>
          <w:szCs w:val="22"/>
          <w:lang w:val="lt-LT" w:eastAsia="en-US"/>
        </w:rPr>
      </w:pPr>
    </w:p>
    <w:p w14:paraId="130AFD34" w14:textId="77777777" w:rsidR="00DF7E5E" w:rsidRPr="004D101B" w:rsidRDefault="00DF7E5E" w:rsidP="00DF7E5E">
      <w:pPr>
        <w:tabs>
          <w:tab w:val="clear" w:pos="567"/>
        </w:tabs>
        <w:spacing w:line="240" w:lineRule="auto"/>
        <w:rPr>
          <w:noProof/>
          <w:szCs w:val="22"/>
          <w:lang w:val="lt-LT" w:eastAsia="en-US"/>
        </w:rPr>
      </w:pPr>
    </w:p>
    <w:p w14:paraId="27A07AD9"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highlight w:val="lightGray"/>
          <w:lang w:val="lt-LT" w:eastAsia="en-US"/>
        </w:rPr>
      </w:pPr>
      <w:r w:rsidRPr="004D101B">
        <w:rPr>
          <w:b/>
          <w:noProof/>
          <w:szCs w:val="22"/>
          <w:lang w:val="lt-LT" w:eastAsia="en-US"/>
        </w:rPr>
        <w:t>7.</w:t>
      </w:r>
      <w:r w:rsidRPr="004D101B">
        <w:rPr>
          <w:b/>
          <w:noProof/>
          <w:szCs w:val="22"/>
          <w:lang w:val="lt-LT" w:eastAsia="en-US"/>
        </w:rPr>
        <w:tab/>
        <w:t>KITAS (-I) SPECIALUS (-ŪS) ĮSPĖJIMAS (-AI) (JEI REIKIA)</w:t>
      </w:r>
    </w:p>
    <w:p w14:paraId="5295B132" w14:textId="77777777" w:rsidR="00DF7E5E" w:rsidRPr="004D101B" w:rsidRDefault="00DF7E5E" w:rsidP="00DF7E5E">
      <w:pPr>
        <w:tabs>
          <w:tab w:val="clear" w:pos="567"/>
        </w:tabs>
        <w:spacing w:line="240" w:lineRule="auto"/>
        <w:rPr>
          <w:noProof/>
          <w:szCs w:val="22"/>
          <w:lang w:val="lt-LT" w:eastAsia="en-US"/>
        </w:rPr>
      </w:pPr>
    </w:p>
    <w:p w14:paraId="53BBA74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Preparate yra angliavandenių pėdsakų (pvz., laktozės, galaktozės, epilaktozės).</w:t>
      </w:r>
    </w:p>
    <w:p w14:paraId="610C2527" w14:textId="77777777" w:rsidR="00DF7E5E" w:rsidRPr="004D101B" w:rsidRDefault="00DF7E5E" w:rsidP="00DF7E5E">
      <w:pPr>
        <w:tabs>
          <w:tab w:val="clear" w:pos="567"/>
        </w:tabs>
        <w:spacing w:line="240" w:lineRule="auto"/>
        <w:rPr>
          <w:noProof/>
          <w:szCs w:val="22"/>
          <w:lang w:val="lt-LT" w:eastAsia="en-US"/>
        </w:rPr>
      </w:pPr>
    </w:p>
    <w:p w14:paraId="29FA4061" w14:textId="77777777" w:rsidR="00DF7E5E" w:rsidRPr="004D101B" w:rsidRDefault="00DF7E5E" w:rsidP="00DF7E5E">
      <w:pPr>
        <w:tabs>
          <w:tab w:val="clear" w:pos="567"/>
        </w:tabs>
        <w:spacing w:line="240" w:lineRule="auto"/>
        <w:rPr>
          <w:noProof/>
          <w:szCs w:val="22"/>
          <w:lang w:val="lt-LT" w:eastAsia="en-US"/>
        </w:rPr>
      </w:pPr>
    </w:p>
    <w:p w14:paraId="0084A2B5"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highlight w:val="lightGray"/>
          <w:lang w:val="lt-LT" w:eastAsia="en-US"/>
        </w:rPr>
      </w:pPr>
      <w:r w:rsidRPr="004D101B">
        <w:rPr>
          <w:b/>
          <w:noProof/>
          <w:szCs w:val="22"/>
          <w:lang w:val="lt-LT" w:eastAsia="en-US"/>
        </w:rPr>
        <w:t>8.</w:t>
      </w:r>
      <w:r w:rsidRPr="004D101B">
        <w:rPr>
          <w:b/>
          <w:noProof/>
          <w:szCs w:val="22"/>
          <w:lang w:val="lt-LT" w:eastAsia="en-US"/>
        </w:rPr>
        <w:tab/>
        <w:t>TINKAMUMO LAIKAS</w:t>
      </w:r>
    </w:p>
    <w:p w14:paraId="7B62A895" w14:textId="77777777" w:rsidR="00DF7E5E" w:rsidRPr="004D101B" w:rsidRDefault="00DF7E5E" w:rsidP="00DF7E5E">
      <w:pPr>
        <w:tabs>
          <w:tab w:val="clear" w:pos="567"/>
        </w:tabs>
        <w:spacing w:line="240" w:lineRule="auto"/>
        <w:rPr>
          <w:noProof/>
          <w:szCs w:val="22"/>
          <w:lang w:val="lt-LT" w:eastAsia="en-US"/>
        </w:rPr>
      </w:pPr>
    </w:p>
    <w:p w14:paraId="12EA4A2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Tinka iki (MMMM-mm)</w:t>
      </w:r>
    </w:p>
    <w:p w14:paraId="412A858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Po pirmojo atidarymo tinka vartoti 1 metus.</w:t>
      </w:r>
    </w:p>
    <w:p w14:paraId="1750F545" w14:textId="77777777" w:rsidR="00DF7E5E" w:rsidRPr="004D101B" w:rsidRDefault="00DF7E5E" w:rsidP="00DF7E5E">
      <w:pPr>
        <w:tabs>
          <w:tab w:val="clear" w:pos="567"/>
        </w:tabs>
        <w:spacing w:line="240" w:lineRule="auto"/>
        <w:rPr>
          <w:noProof/>
          <w:szCs w:val="22"/>
          <w:lang w:val="lt-LT" w:eastAsia="en-US"/>
        </w:rPr>
      </w:pPr>
    </w:p>
    <w:p w14:paraId="17DE0327" w14:textId="77777777" w:rsidR="00DF7E5E" w:rsidRPr="004D101B" w:rsidRDefault="00DF7E5E" w:rsidP="00DF7E5E">
      <w:pPr>
        <w:tabs>
          <w:tab w:val="clear" w:pos="567"/>
        </w:tabs>
        <w:spacing w:line="240" w:lineRule="auto"/>
        <w:rPr>
          <w:noProof/>
          <w:szCs w:val="22"/>
          <w:lang w:val="lt-LT" w:eastAsia="en-US"/>
        </w:rPr>
      </w:pPr>
    </w:p>
    <w:p w14:paraId="3B2BB3A7"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9.</w:t>
      </w:r>
      <w:r w:rsidRPr="004D101B">
        <w:rPr>
          <w:b/>
          <w:noProof/>
          <w:szCs w:val="22"/>
          <w:lang w:val="lt-LT" w:eastAsia="en-US"/>
        </w:rPr>
        <w:tab/>
        <w:t>SPECIALIOS LAIKYMO SĄLYGOS</w:t>
      </w:r>
    </w:p>
    <w:p w14:paraId="1697E842" w14:textId="77777777" w:rsidR="00DF7E5E" w:rsidRPr="004D101B" w:rsidRDefault="00DF7E5E" w:rsidP="00DF7E5E">
      <w:pPr>
        <w:tabs>
          <w:tab w:val="clear" w:pos="567"/>
        </w:tabs>
        <w:spacing w:line="240" w:lineRule="auto"/>
        <w:rPr>
          <w:noProof/>
          <w:szCs w:val="22"/>
          <w:lang w:val="lt-LT" w:eastAsia="en-US"/>
        </w:rPr>
      </w:pPr>
    </w:p>
    <w:p w14:paraId="5CB5F69B"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 xml:space="preserve">Laikyti ne aukštesnėje kaip 25 </w:t>
      </w:r>
      <w:r w:rsidRPr="004D101B">
        <w:rPr>
          <w:noProof/>
          <w:szCs w:val="22"/>
          <w:lang w:val="lt-LT" w:eastAsia="en-US"/>
        </w:rPr>
        <w:sym w:font="Symbol" w:char="F0B0"/>
      </w:r>
      <w:r w:rsidRPr="004D101B">
        <w:rPr>
          <w:noProof/>
          <w:szCs w:val="22"/>
          <w:lang w:val="lt-LT" w:eastAsia="en-US"/>
        </w:rPr>
        <w:t>C temperatūroje.</w:t>
      </w:r>
    </w:p>
    <w:p w14:paraId="4BC26ED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Buteliuką laikyti sandarų.</w:t>
      </w:r>
    </w:p>
    <w:p w14:paraId="7D23732A" w14:textId="77777777" w:rsidR="00DF7E5E" w:rsidRPr="004D101B" w:rsidRDefault="00DF7E5E" w:rsidP="00DF7E5E">
      <w:pPr>
        <w:tabs>
          <w:tab w:val="clear" w:pos="567"/>
        </w:tabs>
        <w:spacing w:line="240" w:lineRule="auto"/>
        <w:rPr>
          <w:noProof/>
          <w:szCs w:val="22"/>
          <w:lang w:val="lt-LT" w:eastAsia="en-US"/>
        </w:rPr>
      </w:pPr>
    </w:p>
    <w:p w14:paraId="54060785" w14:textId="77777777" w:rsidR="00DF7E5E" w:rsidRPr="004D101B" w:rsidRDefault="00DF7E5E" w:rsidP="00DF7E5E">
      <w:pPr>
        <w:tabs>
          <w:tab w:val="clear" w:pos="567"/>
        </w:tabs>
        <w:spacing w:line="240" w:lineRule="auto"/>
        <w:rPr>
          <w:noProof/>
          <w:szCs w:val="22"/>
          <w:lang w:val="lt-LT" w:eastAsia="en-US"/>
        </w:rPr>
      </w:pPr>
    </w:p>
    <w:p w14:paraId="065B5D80"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10.</w:t>
      </w:r>
      <w:r w:rsidRPr="004D101B">
        <w:rPr>
          <w:b/>
          <w:noProof/>
          <w:szCs w:val="22"/>
          <w:lang w:val="lt-LT" w:eastAsia="en-US"/>
        </w:rPr>
        <w:tab/>
        <w:t xml:space="preserve">SPECIALIOS ATSARGUMO PRIEMONĖS DĖL NESUVARTOTO </w:t>
      </w:r>
      <w:r w:rsidRPr="004D101B">
        <w:rPr>
          <w:b/>
          <w:bCs/>
          <w:noProof/>
          <w:szCs w:val="22"/>
          <w:lang w:val="lt-LT" w:eastAsia="en-US"/>
        </w:rPr>
        <w:t xml:space="preserve">VAISTINIO PREPARATO AR JO ATLIEKŲ </w:t>
      </w:r>
      <w:r w:rsidRPr="004D101B">
        <w:rPr>
          <w:b/>
          <w:noProof/>
          <w:szCs w:val="22"/>
          <w:lang w:val="lt-LT" w:eastAsia="en-US"/>
        </w:rPr>
        <w:t>TVARKYMO (JEI REIKIA)</w:t>
      </w:r>
    </w:p>
    <w:p w14:paraId="7A1EA55A" w14:textId="77777777" w:rsidR="00DF7E5E" w:rsidRPr="004D101B" w:rsidRDefault="00DF7E5E" w:rsidP="00DF7E5E">
      <w:pPr>
        <w:tabs>
          <w:tab w:val="clear" w:pos="567"/>
        </w:tabs>
        <w:spacing w:line="240" w:lineRule="auto"/>
        <w:rPr>
          <w:noProof/>
          <w:szCs w:val="22"/>
          <w:lang w:val="lt-LT" w:eastAsia="en-US"/>
        </w:rPr>
      </w:pPr>
    </w:p>
    <w:p w14:paraId="04BA7432" w14:textId="77777777" w:rsidR="00DF7E5E" w:rsidRPr="004D101B" w:rsidRDefault="00DF7E5E" w:rsidP="00DF7E5E">
      <w:pPr>
        <w:tabs>
          <w:tab w:val="clear" w:pos="567"/>
        </w:tabs>
        <w:spacing w:line="240" w:lineRule="auto"/>
        <w:rPr>
          <w:noProof/>
          <w:szCs w:val="22"/>
          <w:lang w:val="lt-LT" w:eastAsia="en-US"/>
        </w:rPr>
      </w:pPr>
    </w:p>
    <w:p w14:paraId="00085771"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11.</w:t>
      </w:r>
      <w:r w:rsidRPr="004D101B">
        <w:rPr>
          <w:b/>
          <w:noProof/>
          <w:szCs w:val="22"/>
          <w:lang w:val="lt-LT" w:eastAsia="en-US"/>
        </w:rPr>
        <w:tab/>
        <w:t>RINKODAROS TEISĖS TURĖTOJO PAVADINIMAS IR ADRESAS</w:t>
      </w:r>
    </w:p>
    <w:p w14:paraId="5B0F4325" w14:textId="77777777" w:rsidR="00DF7E5E" w:rsidRPr="004D101B" w:rsidRDefault="00DF7E5E" w:rsidP="00DF7E5E">
      <w:pPr>
        <w:tabs>
          <w:tab w:val="clear" w:pos="567"/>
        </w:tabs>
        <w:spacing w:line="240" w:lineRule="auto"/>
        <w:rPr>
          <w:noProof/>
          <w:szCs w:val="22"/>
          <w:lang w:val="lt-LT" w:eastAsia="en-US"/>
        </w:rPr>
      </w:pPr>
    </w:p>
    <w:p w14:paraId="738FCC0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Fresenius Kabi Austria GmbH</w:t>
      </w:r>
    </w:p>
    <w:p w14:paraId="6E929A4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Hafnerstrasse 36</w:t>
      </w:r>
    </w:p>
    <w:p w14:paraId="09368EE9"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8055 Graz</w:t>
      </w:r>
    </w:p>
    <w:p w14:paraId="0D153BC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Austrija</w:t>
      </w:r>
    </w:p>
    <w:p w14:paraId="02A28DBF"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Tel.: +43 316 249 0</w:t>
      </w:r>
    </w:p>
    <w:p w14:paraId="31248D1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Faks.: +43 316 249 1408</w:t>
      </w:r>
    </w:p>
    <w:p w14:paraId="62446CE3"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 xml:space="preserve">El.paštas: </w:t>
      </w:r>
      <w:hyperlink r:id="rId8" w:history="1">
        <w:r w:rsidRPr="004D101B">
          <w:rPr>
            <w:noProof/>
            <w:color w:val="0000FF"/>
            <w:szCs w:val="22"/>
            <w:u w:val="single"/>
            <w:lang w:val="lt-LT" w:eastAsia="en-US"/>
          </w:rPr>
          <w:t>Info-atgr@fresenius-kabi.com</w:t>
        </w:r>
      </w:hyperlink>
    </w:p>
    <w:p w14:paraId="76123BA5" w14:textId="77777777" w:rsidR="00DF7E5E" w:rsidRPr="004D101B" w:rsidRDefault="00DF7E5E" w:rsidP="00DF7E5E">
      <w:pPr>
        <w:tabs>
          <w:tab w:val="clear" w:pos="567"/>
        </w:tabs>
        <w:spacing w:line="240" w:lineRule="auto"/>
        <w:rPr>
          <w:noProof/>
          <w:szCs w:val="22"/>
          <w:lang w:val="lt-LT" w:eastAsia="en-US"/>
        </w:rPr>
      </w:pPr>
    </w:p>
    <w:p w14:paraId="34871A75" w14:textId="77777777" w:rsidR="00DF7E5E" w:rsidRPr="004D101B" w:rsidRDefault="00DF7E5E" w:rsidP="00DF7E5E">
      <w:pPr>
        <w:tabs>
          <w:tab w:val="clear" w:pos="567"/>
        </w:tabs>
        <w:spacing w:line="240" w:lineRule="auto"/>
        <w:rPr>
          <w:noProof/>
          <w:szCs w:val="22"/>
          <w:lang w:val="lt-LT" w:eastAsia="en-US"/>
        </w:rPr>
      </w:pPr>
    </w:p>
    <w:p w14:paraId="3E0EDB89"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12.</w:t>
      </w:r>
      <w:r w:rsidRPr="004D101B">
        <w:rPr>
          <w:b/>
          <w:noProof/>
          <w:szCs w:val="22"/>
          <w:lang w:val="lt-LT" w:eastAsia="en-US"/>
        </w:rPr>
        <w:tab/>
        <w:t xml:space="preserve">RINKODAROS PAŽYMĖJIMO NUMERIS </w:t>
      </w:r>
    </w:p>
    <w:p w14:paraId="5B08F939" w14:textId="77777777" w:rsidR="00DF7E5E" w:rsidRPr="004D101B" w:rsidRDefault="00DF7E5E" w:rsidP="00DF7E5E">
      <w:pPr>
        <w:tabs>
          <w:tab w:val="clear" w:pos="567"/>
        </w:tabs>
        <w:spacing w:line="240" w:lineRule="auto"/>
        <w:rPr>
          <w:noProof/>
          <w:szCs w:val="22"/>
          <w:lang w:val="lt-LT" w:eastAsia="en-US"/>
        </w:rPr>
      </w:pPr>
    </w:p>
    <w:p w14:paraId="024DF37A"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Rudo stiko buteliukas ir matavimo taurelė:</w:t>
      </w:r>
    </w:p>
    <w:p w14:paraId="038234C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(100 ml), N1 – LT/1/10/2238/001</w:t>
      </w:r>
    </w:p>
    <w:p w14:paraId="352FD5F8"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N10 – LT/1/10/2238/002</w:t>
      </w:r>
    </w:p>
    <w:p w14:paraId="0730587E"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 – LT/1/10/2238/003</w:t>
      </w:r>
    </w:p>
    <w:p w14:paraId="64BF9DF5"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N10 – LT/1/10/2238/004</w:t>
      </w:r>
    </w:p>
    <w:p w14:paraId="261BA516"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(250 ml), N1 – LT/1/10/2238/005</w:t>
      </w:r>
    </w:p>
    <w:p w14:paraId="0D98F1BF"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(250 ml), N10 – LT/1/10/2238/006</w:t>
      </w:r>
    </w:p>
    <w:p w14:paraId="3F7EDB1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 – LT/1/10/2238/007</w:t>
      </w:r>
    </w:p>
    <w:p w14:paraId="00A6FB3D"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N10 – LT/1/10/2238/008</w:t>
      </w:r>
    </w:p>
    <w:p w14:paraId="21010165"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 – LT/1/10/2238/009</w:t>
      </w:r>
    </w:p>
    <w:p w14:paraId="3E9F35F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N10 – LT/1/10/2238/010</w:t>
      </w:r>
    </w:p>
    <w:p w14:paraId="7CE53102"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N1 – LT/1/10/2238/011</w:t>
      </w:r>
    </w:p>
    <w:p w14:paraId="7F9602C6"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lastRenderedPageBreak/>
        <w:t>(1000 ml), N6 – LT/1/10/2238/012</w:t>
      </w:r>
    </w:p>
    <w:p w14:paraId="38F55918" w14:textId="77777777" w:rsidR="00DF7E5E" w:rsidRPr="004D101B" w:rsidRDefault="00DF7E5E" w:rsidP="00DF7E5E">
      <w:pPr>
        <w:tabs>
          <w:tab w:val="clear" w:pos="567"/>
        </w:tabs>
        <w:spacing w:line="240" w:lineRule="auto"/>
        <w:rPr>
          <w:noProof/>
          <w:szCs w:val="22"/>
          <w:highlight w:val="lightGray"/>
          <w:lang w:val="lt-LT" w:eastAsia="en-US"/>
        </w:rPr>
      </w:pPr>
    </w:p>
    <w:p w14:paraId="3767CE9A"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Rudo PET buteliukas ir matavimo taurelė:</w:t>
      </w:r>
    </w:p>
    <w:p w14:paraId="246DBE77"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N1 – LT/1/10/2238/013</w:t>
      </w:r>
    </w:p>
    <w:p w14:paraId="2130B0E0"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N10 – LT/1/10/2238/014</w:t>
      </w:r>
    </w:p>
    <w:p w14:paraId="63FE4C74"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 – LT/1/10/2238/015</w:t>
      </w:r>
    </w:p>
    <w:p w14:paraId="2DC7D822"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N10 – LT/1/10/2238/016</w:t>
      </w:r>
    </w:p>
    <w:p w14:paraId="66BB4998"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(250 ml), N1 – LT/1/10/2238/017</w:t>
      </w:r>
    </w:p>
    <w:p w14:paraId="3A0343BB"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(250 ml), N10 – LT/1/10/2238/018</w:t>
      </w:r>
    </w:p>
    <w:p w14:paraId="2A4A2BE9"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 – LT/1/10/2238/019</w:t>
      </w:r>
    </w:p>
    <w:p w14:paraId="7A834E5A"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N10 – LT/1/10/2238/020</w:t>
      </w:r>
    </w:p>
    <w:p w14:paraId="1A61C23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 – LT/1/10/2238/021</w:t>
      </w:r>
    </w:p>
    <w:p w14:paraId="3363901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N10 – LT/1/10/2238/022</w:t>
      </w:r>
    </w:p>
    <w:p w14:paraId="0D9AB3D8"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N1 – LT/1/10/2238/023</w:t>
      </w:r>
    </w:p>
    <w:p w14:paraId="02F22CE1"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N6 – LT/1/10/2238/024</w:t>
      </w:r>
    </w:p>
    <w:p w14:paraId="1FB06B30" w14:textId="77777777" w:rsidR="00DF7E5E" w:rsidRPr="004D101B" w:rsidRDefault="00DF7E5E" w:rsidP="00DF7E5E">
      <w:pPr>
        <w:tabs>
          <w:tab w:val="clear" w:pos="567"/>
        </w:tabs>
        <w:spacing w:line="240" w:lineRule="auto"/>
        <w:rPr>
          <w:noProof/>
          <w:szCs w:val="22"/>
          <w:highlight w:val="lightGray"/>
          <w:lang w:val="lt-LT" w:eastAsia="en-US"/>
        </w:rPr>
      </w:pPr>
    </w:p>
    <w:p w14:paraId="4E0CD3CD"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Balto PET buteliukas ir matavimo taurelė:</w:t>
      </w:r>
    </w:p>
    <w:p w14:paraId="5D263544"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N1 – LT/1/10/2238/025</w:t>
      </w:r>
    </w:p>
    <w:p w14:paraId="1DD64AB8"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 ml), N10 – LT/1/10/2238/026</w:t>
      </w:r>
    </w:p>
    <w:p w14:paraId="40FD4697"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 – LT/1/10/2238/027</w:t>
      </w:r>
    </w:p>
    <w:p w14:paraId="4F89EF36"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(200 ml), N10 – LT/1/10/2238/028</w:t>
      </w:r>
    </w:p>
    <w:p w14:paraId="79AADB15"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 – LT/1/10/2238/029</w:t>
      </w:r>
    </w:p>
    <w:p w14:paraId="2AA3A71F"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(300 ml), N10 – LT/1/10/2238/030</w:t>
      </w:r>
    </w:p>
    <w:p w14:paraId="634F18B7"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 – LT/1/10/2238/031</w:t>
      </w:r>
    </w:p>
    <w:p w14:paraId="6C74171E"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(500 ml), N10 – LT/1/10/2238/032</w:t>
      </w:r>
    </w:p>
    <w:p w14:paraId="3CA7D6A8"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N1 – LT/1/10/2238/033</w:t>
      </w:r>
    </w:p>
    <w:p w14:paraId="0DE2AF25" w14:textId="77777777" w:rsidR="00DF7E5E" w:rsidRPr="004D101B" w:rsidRDefault="00DF7E5E" w:rsidP="00DF7E5E">
      <w:pPr>
        <w:tabs>
          <w:tab w:val="clear" w:pos="567"/>
        </w:tabs>
        <w:spacing w:line="240" w:lineRule="auto"/>
        <w:rPr>
          <w:noProof/>
          <w:szCs w:val="22"/>
          <w:highlight w:val="lightGray"/>
          <w:lang w:val="lt-LT" w:eastAsia="en-US"/>
        </w:rPr>
      </w:pPr>
      <w:r w:rsidRPr="004D101B">
        <w:rPr>
          <w:noProof/>
          <w:szCs w:val="22"/>
          <w:highlight w:val="lightGray"/>
          <w:lang w:val="lt-LT" w:eastAsia="en-US"/>
        </w:rPr>
        <w:t>(1000 ml), N6 – LT/1/10/2238/034</w:t>
      </w:r>
    </w:p>
    <w:p w14:paraId="4C65D630" w14:textId="77777777" w:rsidR="00DF7E5E" w:rsidRPr="004D101B" w:rsidRDefault="00DF7E5E" w:rsidP="00DF7E5E">
      <w:pPr>
        <w:tabs>
          <w:tab w:val="clear" w:pos="567"/>
        </w:tabs>
        <w:spacing w:line="240" w:lineRule="auto"/>
        <w:rPr>
          <w:noProof/>
          <w:szCs w:val="22"/>
          <w:lang w:val="lt-LT" w:eastAsia="en-US"/>
        </w:rPr>
      </w:pPr>
    </w:p>
    <w:p w14:paraId="79D6CEAB" w14:textId="77777777" w:rsidR="00DF7E5E" w:rsidRPr="004D101B" w:rsidRDefault="00DF7E5E" w:rsidP="00DF7E5E">
      <w:pPr>
        <w:tabs>
          <w:tab w:val="clear" w:pos="567"/>
        </w:tabs>
        <w:spacing w:line="240" w:lineRule="auto"/>
        <w:rPr>
          <w:noProof/>
          <w:szCs w:val="22"/>
          <w:lang w:val="lt-LT" w:eastAsia="en-US"/>
        </w:rPr>
      </w:pPr>
    </w:p>
    <w:p w14:paraId="40C37127"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13.</w:t>
      </w:r>
      <w:r w:rsidRPr="004D101B">
        <w:rPr>
          <w:b/>
          <w:noProof/>
          <w:szCs w:val="22"/>
          <w:lang w:val="lt-LT" w:eastAsia="en-US"/>
        </w:rPr>
        <w:tab/>
        <w:t>SERIJOS NUMERIS</w:t>
      </w:r>
    </w:p>
    <w:p w14:paraId="24D8C8C0" w14:textId="77777777" w:rsidR="00DF7E5E" w:rsidRPr="004D101B" w:rsidRDefault="00DF7E5E" w:rsidP="00DF7E5E">
      <w:pPr>
        <w:tabs>
          <w:tab w:val="clear" w:pos="567"/>
        </w:tabs>
        <w:spacing w:line="240" w:lineRule="auto"/>
        <w:rPr>
          <w:noProof/>
          <w:szCs w:val="22"/>
          <w:lang w:val="lt-LT" w:eastAsia="en-US"/>
        </w:rPr>
      </w:pPr>
    </w:p>
    <w:p w14:paraId="2B9A3096"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Serija:</w:t>
      </w:r>
    </w:p>
    <w:p w14:paraId="5546C53B" w14:textId="77777777" w:rsidR="00DF7E5E" w:rsidRPr="004D101B" w:rsidRDefault="00DF7E5E" w:rsidP="00DF7E5E">
      <w:pPr>
        <w:tabs>
          <w:tab w:val="clear" w:pos="567"/>
        </w:tabs>
        <w:spacing w:line="240" w:lineRule="auto"/>
        <w:rPr>
          <w:noProof/>
          <w:szCs w:val="22"/>
          <w:lang w:val="lt-LT" w:eastAsia="en-US"/>
        </w:rPr>
      </w:pPr>
    </w:p>
    <w:p w14:paraId="17094100" w14:textId="77777777" w:rsidR="00DF7E5E" w:rsidRPr="004D101B" w:rsidRDefault="00DF7E5E" w:rsidP="00DF7E5E">
      <w:pPr>
        <w:tabs>
          <w:tab w:val="clear" w:pos="567"/>
        </w:tabs>
        <w:spacing w:line="240" w:lineRule="auto"/>
        <w:rPr>
          <w:noProof/>
          <w:szCs w:val="22"/>
          <w:lang w:val="lt-LT" w:eastAsia="en-US"/>
        </w:rPr>
      </w:pPr>
    </w:p>
    <w:p w14:paraId="590F6B4D"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14.</w:t>
      </w:r>
      <w:r w:rsidRPr="004D101B">
        <w:rPr>
          <w:b/>
          <w:noProof/>
          <w:szCs w:val="22"/>
          <w:lang w:val="lt-LT" w:eastAsia="en-US"/>
        </w:rPr>
        <w:tab/>
        <w:t>PARDAVIMO (IŠDAVIMO) TVARKA</w:t>
      </w:r>
    </w:p>
    <w:p w14:paraId="3F943BB2" w14:textId="77777777" w:rsidR="00DF7E5E" w:rsidRPr="004D101B" w:rsidRDefault="00DF7E5E" w:rsidP="00DF7E5E">
      <w:pPr>
        <w:tabs>
          <w:tab w:val="clear" w:pos="567"/>
        </w:tabs>
        <w:spacing w:line="240" w:lineRule="auto"/>
        <w:rPr>
          <w:noProof/>
          <w:szCs w:val="22"/>
          <w:lang w:val="lt-LT" w:eastAsia="en-US"/>
        </w:rPr>
      </w:pPr>
    </w:p>
    <w:p w14:paraId="34C2E385"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Receptinis vaistinis preparatas</w:t>
      </w:r>
    </w:p>
    <w:p w14:paraId="339F4693" w14:textId="77777777" w:rsidR="00DF7E5E" w:rsidRPr="004D101B" w:rsidRDefault="00DF7E5E" w:rsidP="00DF7E5E">
      <w:pPr>
        <w:tabs>
          <w:tab w:val="clear" w:pos="567"/>
        </w:tabs>
        <w:spacing w:line="240" w:lineRule="auto"/>
        <w:rPr>
          <w:noProof/>
          <w:szCs w:val="22"/>
          <w:lang w:val="lt-LT" w:eastAsia="en-US"/>
        </w:rPr>
      </w:pPr>
    </w:p>
    <w:p w14:paraId="00634667" w14:textId="77777777" w:rsidR="00DF7E5E" w:rsidRPr="004D101B" w:rsidRDefault="00DF7E5E" w:rsidP="00DF7E5E">
      <w:pPr>
        <w:tabs>
          <w:tab w:val="clear" w:pos="567"/>
        </w:tabs>
        <w:spacing w:line="240" w:lineRule="auto"/>
        <w:rPr>
          <w:noProof/>
          <w:szCs w:val="22"/>
          <w:lang w:val="lt-LT" w:eastAsia="en-US"/>
        </w:rPr>
      </w:pPr>
    </w:p>
    <w:p w14:paraId="7B909E74"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15.</w:t>
      </w:r>
      <w:r w:rsidRPr="004D101B">
        <w:rPr>
          <w:b/>
          <w:noProof/>
          <w:szCs w:val="22"/>
          <w:lang w:val="lt-LT" w:eastAsia="en-US"/>
        </w:rPr>
        <w:tab/>
        <w:t>VARTOJIMO INSTRUKCIJA</w:t>
      </w:r>
    </w:p>
    <w:p w14:paraId="761BBB74" w14:textId="77777777" w:rsidR="00DF7E5E" w:rsidRPr="004D101B" w:rsidRDefault="00DF7E5E" w:rsidP="00DF7E5E">
      <w:pPr>
        <w:tabs>
          <w:tab w:val="clear" w:pos="567"/>
        </w:tabs>
        <w:spacing w:line="240" w:lineRule="auto"/>
        <w:rPr>
          <w:noProof/>
          <w:szCs w:val="22"/>
          <w:lang w:val="lt-LT" w:eastAsia="en-US"/>
        </w:rPr>
      </w:pPr>
    </w:p>
    <w:p w14:paraId="20F34E33" w14:textId="77777777" w:rsidR="00DF7E5E" w:rsidRPr="004D101B" w:rsidRDefault="00DF7E5E" w:rsidP="00DF7E5E">
      <w:pPr>
        <w:tabs>
          <w:tab w:val="clear" w:pos="567"/>
        </w:tabs>
        <w:spacing w:line="240" w:lineRule="auto"/>
        <w:rPr>
          <w:noProof/>
          <w:szCs w:val="22"/>
          <w:lang w:val="lt-LT" w:eastAsia="en-US"/>
        </w:rPr>
      </w:pPr>
    </w:p>
    <w:p w14:paraId="310BB426" w14:textId="77777777" w:rsidR="00DF7E5E" w:rsidRPr="004D101B" w:rsidRDefault="00DF7E5E" w:rsidP="00DF7E5E">
      <w:pPr>
        <w:tabs>
          <w:tab w:val="clear" w:pos="567"/>
        </w:tabs>
        <w:spacing w:line="240" w:lineRule="auto"/>
        <w:rPr>
          <w:noProof/>
          <w:szCs w:val="22"/>
          <w:lang w:val="lt-LT" w:eastAsia="en-US"/>
        </w:rPr>
      </w:pPr>
    </w:p>
    <w:p w14:paraId="290AE36F" w14:textId="77777777" w:rsidR="00DF7E5E" w:rsidRPr="004D101B" w:rsidRDefault="00DF7E5E" w:rsidP="00DF7E5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eastAsia="en-US"/>
        </w:rPr>
      </w:pPr>
      <w:r w:rsidRPr="004D101B">
        <w:rPr>
          <w:b/>
          <w:noProof/>
          <w:szCs w:val="22"/>
          <w:lang w:val="lt-LT" w:eastAsia="en-US"/>
        </w:rPr>
        <w:t>16.</w:t>
      </w:r>
      <w:r w:rsidRPr="004D101B">
        <w:rPr>
          <w:b/>
          <w:noProof/>
          <w:szCs w:val="22"/>
          <w:lang w:val="lt-LT" w:eastAsia="en-US"/>
        </w:rPr>
        <w:tab/>
        <w:t>INFORMACIJA BRAILIO RAŠTU</w:t>
      </w:r>
    </w:p>
    <w:p w14:paraId="21C3D3B2" w14:textId="77777777" w:rsidR="00DF7E5E" w:rsidRPr="004D101B" w:rsidRDefault="00DF7E5E" w:rsidP="00DF7E5E">
      <w:pPr>
        <w:tabs>
          <w:tab w:val="clear" w:pos="567"/>
        </w:tabs>
        <w:spacing w:line="240" w:lineRule="auto"/>
        <w:rPr>
          <w:noProof/>
          <w:szCs w:val="22"/>
          <w:lang w:val="lt-LT" w:eastAsia="en-US"/>
        </w:rPr>
      </w:pPr>
    </w:p>
    <w:p w14:paraId="709D1A3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 xml:space="preserve">Lactulose Fresenius </w:t>
      </w:r>
      <w:r w:rsidRPr="004D101B">
        <w:rPr>
          <w:noProof/>
          <w:szCs w:val="22"/>
          <w:highlight w:val="lightGray"/>
          <w:lang w:val="lt-LT" w:eastAsia="en-US"/>
        </w:rPr>
        <w:t>(ant išorinės pakuotės)</w:t>
      </w:r>
    </w:p>
    <w:p w14:paraId="5604C0C5" w14:textId="77777777" w:rsidR="00DF7E5E" w:rsidRPr="004D101B" w:rsidRDefault="00DF7E5E" w:rsidP="00DF7E5E">
      <w:pPr>
        <w:rPr>
          <w:szCs w:val="22"/>
          <w:lang w:val="lt-LT"/>
        </w:rPr>
      </w:pPr>
    </w:p>
    <w:p w14:paraId="0F643656" w14:textId="77777777" w:rsidR="00DF7E5E" w:rsidRPr="004D101B" w:rsidRDefault="00DF7E5E" w:rsidP="00DF7E5E">
      <w:pPr>
        <w:spacing w:line="240" w:lineRule="auto"/>
        <w:outlineLvl w:val="0"/>
        <w:rPr>
          <w:caps/>
          <w:szCs w:val="22"/>
          <w:lang w:val="lt-LT" w:eastAsia="en-US"/>
        </w:rPr>
      </w:pPr>
    </w:p>
    <w:p w14:paraId="128542E2" w14:textId="77777777" w:rsidR="00DF7E5E" w:rsidRPr="004D101B" w:rsidRDefault="00DF7E5E" w:rsidP="00DF7E5E">
      <w:pPr>
        <w:spacing w:line="240" w:lineRule="auto"/>
        <w:outlineLvl w:val="0"/>
        <w:rPr>
          <w:caps/>
          <w:szCs w:val="22"/>
          <w:lang w:val="lt-LT" w:eastAsia="en-US"/>
        </w:rPr>
      </w:pPr>
    </w:p>
    <w:p w14:paraId="1D639013" w14:textId="77777777" w:rsidR="00DF7E5E" w:rsidRPr="004D101B" w:rsidRDefault="00DF7E5E" w:rsidP="00DF7E5E">
      <w:pPr>
        <w:spacing w:line="240" w:lineRule="auto"/>
        <w:outlineLvl w:val="0"/>
        <w:rPr>
          <w:caps/>
          <w:szCs w:val="22"/>
          <w:lang w:val="lt-LT" w:eastAsia="en-US"/>
        </w:rPr>
      </w:pPr>
    </w:p>
    <w:p w14:paraId="5DA937A0" w14:textId="77777777" w:rsidR="00DF7E5E" w:rsidRPr="004D101B" w:rsidRDefault="00DF7E5E">
      <w:pPr>
        <w:rPr>
          <w:szCs w:val="22"/>
          <w:lang w:val="lt-LT"/>
        </w:rPr>
      </w:pPr>
    </w:p>
    <w:p w14:paraId="46F63984" w14:textId="77777777" w:rsidR="00DF7E5E" w:rsidRPr="004D101B" w:rsidRDefault="00DF7E5E">
      <w:pPr>
        <w:rPr>
          <w:szCs w:val="22"/>
          <w:lang w:val="lt-LT"/>
        </w:rPr>
      </w:pPr>
    </w:p>
    <w:p w14:paraId="6F0961A7" w14:textId="77777777" w:rsidR="00DF7E5E" w:rsidRPr="004D101B" w:rsidRDefault="00DF7E5E">
      <w:pPr>
        <w:rPr>
          <w:szCs w:val="22"/>
          <w:lang w:val="lt-LT"/>
        </w:rPr>
      </w:pPr>
    </w:p>
    <w:p w14:paraId="55F448AA" w14:textId="77777777" w:rsidR="00DF7E5E" w:rsidRPr="004D101B" w:rsidRDefault="00DF7E5E">
      <w:pPr>
        <w:rPr>
          <w:szCs w:val="22"/>
          <w:lang w:val="lt-LT"/>
        </w:rPr>
      </w:pPr>
    </w:p>
    <w:p w14:paraId="1F26C0AD" w14:textId="77777777" w:rsidR="00DF7E5E" w:rsidRPr="004D101B" w:rsidRDefault="00DF7E5E" w:rsidP="00DF7E5E">
      <w:pPr>
        <w:rPr>
          <w:szCs w:val="22"/>
          <w:lang w:val="lt-LT"/>
        </w:rPr>
      </w:pPr>
    </w:p>
    <w:p w14:paraId="2CBA72D5" w14:textId="77777777" w:rsidR="00DF7E5E" w:rsidRPr="004D101B" w:rsidRDefault="00DF7E5E" w:rsidP="00DF7E5E">
      <w:pPr>
        <w:rPr>
          <w:szCs w:val="22"/>
          <w:lang w:val="lt-LT"/>
        </w:rPr>
      </w:pPr>
    </w:p>
    <w:p w14:paraId="07D421E2" w14:textId="77777777" w:rsidR="00DF7E5E" w:rsidRPr="004D101B" w:rsidRDefault="00DF7E5E" w:rsidP="00DF7E5E">
      <w:pPr>
        <w:rPr>
          <w:szCs w:val="22"/>
          <w:lang w:val="lt-LT"/>
        </w:rPr>
      </w:pPr>
    </w:p>
    <w:p w14:paraId="7024A008" w14:textId="77777777" w:rsidR="00DF7E5E" w:rsidRPr="004D101B" w:rsidRDefault="00DF7E5E" w:rsidP="00DF7E5E">
      <w:pPr>
        <w:rPr>
          <w:szCs w:val="22"/>
          <w:lang w:val="lt-LT"/>
        </w:rPr>
      </w:pPr>
    </w:p>
    <w:p w14:paraId="481C574E" w14:textId="77777777" w:rsidR="00DF7E5E" w:rsidRPr="004D101B" w:rsidRDefault="00DF7E5E" w:rsidP="00DF7E5E">
      <w:pPr>
        <w:rPr>
          <w:szCs w:val="22"/>
          <w:lang w:val="lt-LT"/>
        </w:rPr>
      </w:pPr>
    </w:p>
    <w:p w14:paraId="024E23AE" w14:textId="77777777" w:rsidR="00DF7E5E" w:rsidRPr="004D101B" w:rsidRDefault="00DF7E5E" w:rsidP="00DF7E5E">
      <w:pPr>
        <w:rPr>
          <w:szCs w:val="22"/>
          <w:lang w:val="lt-LT"/>
        </w:rPr>
      </w:pPr>
    </w:p>
    <w:p w14:paraId="0ABB839C" w14:textId="77777777" w:rsidR="00DF7E5E" w:rsidRPr="004D101B" w:rsidRDefault="00DF7E5E" w:rsidP="00DF7E5E">
      <w:pPr>
        <w:rPr>
          <w:szCs w:val="22"/>
          <w:lang w:val="lt-LT"/>
        </w:rPr>
      </w:pPr>
    </w:p>
    <w:p w14:paraId="56B4B065" w14:textId="77777777" w:rsidR="00DF7E5E" w:rsidRPr="004D101B" w:rsidRDefault="00DF7E5E" w:rsidP="00DF7E5E">
      <w:pPr>
        <w:rPr>
          <w:szCs w:val="22"/>
          <w:lang w:val="lt-LT"/>
        </w:rPr>
      </w:pPr>
    </w:p>
    <w:p w14:paraId="6CDFF06A" w14:textId="77777777" w:rsidR="00DF7E5E" w:rsidRPr="004D101B" w:rsidRDefault="00DF7E5E" w:rsidP="00DF7E5E">
      <w:pPr>
        <w:rPr>
          <w:szCs w:val="22"/>
          <w:lang w:val="lt-LT"/>
        </w:rPr>
      </w:pPr>
    </w:p>
    <w:p w14:paraId="66170C57" w14:textId="77777777" w:rsidR="00DF7E5E" w:rsidRPr="004D101B" w:rsidRDefault="00DF7E5E" w:rsidP="00DF7E5E">
      <w:pPr>
        <w:rPr>
          <w:szCs w:val="22"/>
          <w:lang w:val="lt-LT"/>
        </w:rPr>
      </w:pPr>
    </w:p>
    <w:p w14:paraId="1D414CC9" w14:textId="77777777" w:rsidR="00DF7E5E" w:rsidRPr="004D101B" w:rsidRDefault="00DF7E5E" w:rsidP="00DF7E5E">
      <w:pPr>
        <w:rPr>
          <w:szCs w:val="22"/>
          <w:lang w:val="lt-LT"/>
        </w:rPr>
      </w:pPr>
    </w:p>
    <w:p w14:paraId="6D2B7310" w14:textId="77777777" w:rsidR="00DF7E5E" w:rsidRPr="004D101B" w:rsidRDefault="00DF7E5E" w:rsidP="00DF7E5E">
      <w:pPr>
        <w:rPr>
          <w:szCs w:val="22"/>
          <w:lang w:val="lt-LT"/>
        </w:rPr>
      </w:pPr>
    </w:p>
    <w:p w14:paraId="36EA27EC" w14:textId="77777777" w:rsidR="00DF7E5E" w:rsidRPr="004D101B" w:rsidRDefault="00DF7E5E" w:rsidP="00DF7E5E">
      <w:pPr>
        <w:rPr>
          <w:szCs w:val="22"/>
          <w:lang w:val="lt-LT"/>
        </w:rPr>
      </w:pPr>
    </w:p>
    <w:p w14:paraId="500A4CFE" w14:textId="77777777" w:rsidR="00DF7E5E" w:rsidRPr="004D101B" w:rsidRDefault="00DF7E5E" w:rsidP="00DF7E5E">
      <w:pPr>
        <w:rPr>
          <w:szCs w:val="22"/>
          <w:lang w:val="lt-LT"/>
        </w:rPr>
      </w:pPr>
    </w:p>
    <w:p w14:paraId="36389852" w14:textId="77777777" w:rsidR="00DF7E5E" w:rsidRPr="004D101B" w:rsidRDefault="00DF7E5E" w:rsidP="00DF7E5E">
      <w:pPr>
        <w:rPr>
          <w:szCs w:val="22"/>
          <w:lang w:val="lt-LT"/>
        </w:rPr>
      </w:pPr>
    </w:p>
    <w:p w14:paraId="343858C8" w14:textId="77777777" w:rsidR="00DF7E5E" w:rsidRPr="004D101B" w:rsidRDefault="00DF7E5E" w:rsidP="00DF7E5E">
      <w:pPr>
        <w:rPr>
          <w:szCs w:val="22"/>
          <w:lang w:val="lt-LT"/>
        </w:rPr>
      </w:pPr>
    </w:p>
    <w:p w14:paraId="70B2C612" w14:textId="77777777" w:rsidR="00DF7E5E" w:rsidRPr="004D101B" w:rsidRDefault="00DF7E5E" w:rsidP="00DF7E5E">
      <w:pPr>
        <w:rPr>
          <w:szCs w:val="22"/>
          <w:lang w:val="lt-LT"/>
        </w:rPr>
      </w:pPr>
    </w:p>
    <w:p w14:paraId="1565A371" w14:textId="77777777" w:rsidR="00DF7E5E" w:rsidRPr="004D101B" w:rsidRDefault="00DF7E5E" w:rsidP="00DF7E5E">
      <w:pPr>
        <w:rPr>
          <w:szCs w:val="22"/>
          <w:lang w:val="lt-LT"/>
        </w:rPr>
      </w:pPr>
    </w:p>
    <w:p w14:paraId="773BE61D" w14:textId="77777777" w:rsidR="00DF7E5E" w:rsidRPr="004D101B" w:rsidRDefault="00DF7E5E" w:rsidP="00DF7E5E">
      <w:pPr>
        <w:rPr>
          <w:szCs w:val="22"/>
          <w:lang w:val="lt-LT"/>
        </w:rPr>
      </w:pPr>
    </w:p>
    <w:p w14:paraId="4FF7CBFD" w14:textId="77777777" w:rsidR="00DF7E5E" w:rsidRPr="004D101B" w:rsidRDefault="00DF7E5E" w:rsidP="00DF7E5E">
      <w:pPr>
        <w:rPr>
          <w:szCs w:val="22"/>
          <w:lang w:val="lt-LT"/>
        </w:rPr>
      </w:pPr>
    </w:p>
    <w:p w14:paraId="70598080" w14:textId="77777777" w:rsidR="00DF7E5E" w:rsidRPr="004D101B" w:rsidRDefault="00DF7E5E" w:rsidP="00DF7E5E">
      <w:pPr>
        <w:rPr>
          <w:szCs w:val="22"/>
          <w:lang w:val="lt-LT"/>
        </w:rPr>
      </w:pPr>
    </w:p>
    <w:p w14:paraId="34A3954D" w14:textId="77777777" w:rsidR="00DF7E5E" w:rsidRPr="004D101B" w:rsidRDefault="00DF7E5E" w:rsidP="00DF7E5E">
      <w:pPr>
        <w:rPr>
          <w:szCs w:val="22"/>
          <w:lang w:val="lt-LT"/>
        </w:rPr>
      </w:pPr>
    </w:p>
    <w:p w14:paraId="02A38CE8" w14:textId="77777777" w:rsidR="00DF7E5E" w:rsidRPr="004D101B" w:rsidRDefault="00DF7E5E" w:rsidP="00DF7E5E">
      <w:pPr>
        <w:rPr>
          <w:szCs w:val="22"/>
          <w:lang w:val="lt-LT"/>
        </w:rPr>
      </w:pPr>
    </w:p>
    <w:p w14:paraId="52BF1263" w14:textId="77777777" w:rsidR="00052666" w:rsidRDefault="00052666" w:rsidP="00DF7E5E">
      <w:pPr>
        <w:keepNext/>
        <w:spacing w:line="240" w:lineRule="auto"/>
        <w:jc w:val="center"/>
        <w:outlineLvl w:val="1"/>
        <w:rPr>
          <w:b/>
          <w:iCs/>
          <w:szCs w:val="22"/>
          <w:lang w:val="lt-LT" w:eastAsia="en-US"/>
        </w:rPr>
      </w:pPr>
    </w:p>
    <w:p w14:paraId="57616344" w14:textId="77777777" w:rsidR="00DF7E5E" w:rsidRPr="004D101B" w:rsidRDefault="00DF7E5E" w:rsidP="00DF7E5E">
      <w:pPr>
        <w:keepNext/>
        <w:spacing w:line="240" w:lineRule="auto"/>
        <w:jc w:val="center"/>
        <w:outlineLvl w:val="1"/>
        <w:rPr>
          <w:b/>
          <w:iCs/>
          <w:szCs w:val="22"/>
          <w:lang w:val="lt-LT" w:eastAsia="en-US"/>
        </w:rPr>
      </w:pPr>
      <w:r w:rsidRPr="004D101B">
        <w:rPr>
          <w:b/>
          <w:iCs/>
          <w:szCs w:val="22"/>
          <w:lang w:val="lt-LT" w:eastAsia="en-US"/>
        </w:rPr>
        <w:t>B. PAKUOTĖS LAPELIS</w:t>
      </w:r>
    </w:p>
    <w:p w14:paraId="4E2A1061" w14:textId="77777777" w:rsidR="00DF7E5E" w:rsidRPr="004D101B" w:rsidRDefault="00DF7E5E" w:rsidP="00DF7E5E">
      <w:pPr>
        <w:spacing w:line="240" w:lineRule="auto"/>
        <w:ind w:left="567" w:hanging="567"/>
        <w:jc w:val="center"/>
        <w:outlineLvl w:val="0"/>
        <w:rPr>
          <w:rFonts w:eastAsia="Times New Roman"/>
          <w:b/>
          <w:caps/>
          <w:szCs w:val="22"/>
          <w:lang w:val="lt-LT" w:eastAsia="en-US"/>
        </w:rPr>
      </w:pPr>
      <w:r w:rsidRPr="004D101B">
        <w:rPr>
          <w:rFonts w:eastAsia="Times New Roman"/>
          <w:caps/>
          <w:szCs w:val="22"/>
          <w:lang w:val="lt-LT" w:eastAsia="en-US"/>
        </w:rPr>
        <w:br w:type="page"/>
      </w:r>
      <w:bookmarkStart w:id="52" w:name="_Toc129243138"/>
      <w:bookmarkStart w:id="53" w:name="_Toc129243263"/>
      <w:r w:rsidRPr="004D101B">
        <w:rPr>
          <w:rFonts w:eastAsia="Times New Roman"/>
          <w:b/>
          <w:szCs w:val="22"/>
          <w:lang w:val="lt-LT" w:eastAsia="en-US"/>
        </w:rPr>
        <w:lastRenderedPageBreak/>
        <w:t>Pakuotės lapelis: informacija vartotojui</w:t>
      </w:r>
      <w:r w:rsidRPr="004D101B" w:rsidDel="006B10B8">
        <w:rPr>
          <w:rFonts w:eastAsia="Times New Roman"/>
          <w:b/>
          <w:szCs w:val="22"/>
          <w:lang w:val="lt-LT" w:eastAsia="en-US"/>
        </w:rPr>
        <w:t xml:space="preserve"> </w:t>
      </w:r>
      <w:bookmarkEnd w:id="52"/>
      <w:bookmarkEnd w:id="53"/>
    </w:p>
    <w:p w14:paraId="3EC34091" w14:textId="77777777" w:rsidR="00DF7E5E" w:rsidRPr="004D101B" w:rsidRDefault="00DF7E5E" w:rsidP="00DF7E5E">
      <w:pPr>
        <w:tabs>
          <w:tab w:val="clear" w:pos="567"/>
        </w:tabs>
        <w:spacing w:line="240" w:lineRule="auto"/>
        <w:rPr>
          <w:noProof/>
          <w:szCs w:val="22"/>
          <w:lang w:val="lt-LT" w:eastAsia="en-US"/>
        </w:rPr>
      </w:pPr>
    </w:p>
    <w:p w14:paraId="6390C0A8" w14:textId="77777777" w:rsidR="00DF7E5E" w:rsidRPr="004D101B" w:rsidRDefault="00DF7E5E" w:rsidP="00DF7E5E">
      <w:pPr>
        <w:tabs>
          <w:tab w:val="clear" w:pos="567"/>
        </w:tabs>
        <w:spacing w:line="240" w:lineRule="auto"/>
        <w:jc w:val="center"/>
        <w:rPr>
          <w:b/>
          <w:noProof/>
          <w:szCs w:val="22"/>
          <w:lang w:val="lt-LT" w:eastAsia="en-US"/>
        </w:rPr>
      </w:pPr>
      <w:r w:rsidRPr="004D101B">
        <w:rPr>
          <w:b/>
          <w:noProof/>
          <w:szCs w:val="22"/>
          <w:lang w:val="lt-LT" w:eastAsia="en-US"/>
        </w:rPr>
        <w:t>Lactulose Fresenius 670 mg/ml geriamasis tirpalas</w:t>
      </w:r>
    </w:p>
    <w:p w14:paraId="433BDFE5" w14:textId="77777777" w:rsidR="00DF7E5E" w:rsidRPr="004D101B" w:rsidRDefault="00DF7E5E" w:rsidP="00DF7E5E">
      <w:pPr>
        <w:jc w:val="center"/>
        <w:rPr>
          <w:szCs w:val="22"/>
          <w:lang w:val="lt-LT"/>
        </w:rPr>
      </w:pPr>
      <w:proofErr w:type="spellStart"/>
      <w:r w:rsidRPr="004D101B">
        <w:rPr>
          <w:szCs w:val="22"/>
          <w:lang w:val="lt-LT"/>
        </w:rPr>
        <w:t>Laktuliozė</w:t>
      </w:r>
      <w:proofErr w:type="spellEnd"/>
    </w:p>
    <w:p w14:paraId="6B093F7D" w14:textId="77777777" w:rsidR="00DF7E5E" w:rsidRPr="004D101B" w:rsidRDefault="00DF7E5E" w:rsidP="00DF7E5E">
      <w:pPr>
        <w:tabs>
          <w:tab w:val="clear" w:pos="567"/>
        </w:tabs>
        <w:spacing w:line="240" w:lineRule="auto"/>
        <w:rPr>
          <w:noProof/>
          <w:szCs w:val="22"/>
          <w:lang w:val="lt-LT" w:eastAsia="en-US"/>
        </w:rPr>
      </w:pPr>
    </w:p>
    <w:p w14:paraId="5CD57C72"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Atidžiai perskaitykite visą šį lapelį, prieš pradėdami vartoti vaistą, nes jame pateikiama Jums svarbi informacija.</w:t>
      </w:r>
    </w:p>
    <w:p w14:paraId="0513F9C2"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Neišmeskite šio lapelio, nes vėl gali prireikti jį perskaityti.</w:t>
      </w:r>
    </w:p>
    <w:p w14:paraId="6A6140DF"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kiltų daugiau klausimų, kreipkitės į gydytoją arba vaistininką.</w:t>
      </w:r>
    </w:p>
    <w:p w14:paraId="30028A19"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Šis vaistas skirtas tik Jums, todėl kitiems žmonėms jo duoti negalima. Vaistas gali jiems pakenkti (net tiems, kurių ligos požymiai yra tokie patys kaip Jūsų).</w:t>
      </w:r>
    </w:p>
    <w:p w14:paraId="6C78A7D0"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pasireiškė šalutinis poveikis (net jeigu jis šiame lapelyje nenurodytas), kreipkitės į gydytoją arba vaistininką. Žr. 4 skyrių.</w:t>
      </w:r>
    </w:p>
    <w:p w14:paraId="6BCAC262" w14:textId="77777777" w:rsidR="00DF7E5E" w:rsidRPr="004D101B" w:rsidRDefault="00DF7E5E" w:rsidP="00DF7E5E">
      <w:pPr>
        <w:tabs>
          <w:tab w:val="clear" w:pos="567"/>
        </w:tabs>
        <w:spacing w:line="240" w:lineRule="auto"/>
        <w:rPr>
          <w:noProof/>
          <w:szCs w:val="22"/>
          <w:lang w:val="lt-LT" w:eastAsia="en-US"/>
        </w:rPr>
      </w:pPr>
    </w:p>
    <w:p w14:paraId="5C901220" w14:textId="77777777" w:rsidR="00DF7E5E" w:rsidRPr="004D101B" w:rsidRDefault="00DF7E5E" w:rsidP="00DF7E5E">
      <w:pPr>
        <w:tabs>
          <w:tab w:val="clear" w:pos="567"/>
        </w:tabs>
        <w:spacing w:line="240" w:lineRule="auto"/>
        <w:rPr>
          <w:noProof/>
          <w:szCs w:val="22"/>
          <w:lang w:val="lt-LT" w:eastAsia="en-US"/>
        </w:rPr>
      </w:pPr>
    </w:p>
    <w:p w14:paraId="1E143E74"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Apie ką rašoma šiame lapelyje?</w:t>
      </w:r>
    </w:p>
    <w:p w14:paraId="09ACA00A"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1.</w:t>
      </w:r>
      <w:r w:rsidRPr="004D101B">
        <w:rPr>
          <w:noProof/>
          <w:szCs w:val="22"/>
          <w:lang w:val="lt-LT" w:eastAsia="en-US"/>
        </w:rPr>
        <w:tab/>
        <w:t>Kas yra Lactulose Fresenius ir kam jis vartojamas</w:t>
      </w:r>
    </w:p>
    <w:p w14:paraId="3E846671"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2.</w:t>
      </w:r>
      <w:r w:rsidRPr="004D101B">
        <w:rPr>
          <w:noProof/>
          <w:szCs w:val="22"/>
          <w:lang w:val="lt-LT" w:eastAsia="en-US"/>
        </w:rPr>
        <w:tab/>
        <w:t>Kas žinotina prieš vartojant Lactulose Fresenius</w:t>
      </w:r>
    </w:p>
    <w:p w14:paraId="785AC979"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3.</w:t>
      </w:r>
      <w:r w:rsidRPr="004D101B">
        <w:rPr>
          <w:noProof/>
          <w:szCs w:val="22"/>
          <w:lang w:val="lt-LT" w:eastAsia="en-US"/>
        </w:rPr>
        <w:tab/>
        <w:t>Kaip vartoti Lactulose Fresenius</w:t>
      </w:r>
    </w:p>
    <w:p w14:paraId="4DF031A6"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4.</w:t>
      </w:r>
      <w:r w:rsidRPr="004D101B">
        <w:rPr>
          <w:noProof/>
          <w:szCs w:val="22"/>
          <w:lang w:val="lt-LT" w:eastAsia="en-US"/>
        </w:rPr>
        <w:tab/>
        <w:t>Galimas šalutinis poveikis</w:t>
      </w:r>
    </w:p>
    <w:p w14:paraId="12AD8F8A"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5.</w:t>
      </w:r>
      <w:r w:rsidRPr="004D101B">
        <w:rPr>
          <w:noProof/>
          <w:szCs w:val="22"/>
          <w:lang w:val="lt-LT" w:eastAsia="en-US"/>
        </w:rPr>
        <w:tab/>
        <w:t>Kaip laikyti Lactulose Fresenius</w:t>
      </w:r>
    </w:p>
    <w:p w14:paraId="276859A1"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6.</w:t>
      </w:r>
      <w:r w:rsidRPr="004D101B">
        <w:rPr>
          <w:noProof/>
          <w:szCs w:val="22"/>
          <w:lang w:val="lt-LT" w:eastAsia="en-US"/>
        </w:rPr>
        <w:tab/>
        <w:t>Pakuotės turinys ir kita informacija</w:t>
      </w:r>
    </w:p>
    <w:p w14:paraId="69434DAD" w14:textId="77777777" w:rsidR="00DF7E5E" w:rsidRPr="004D101B" w:rsidRDefault="00DF7E5E" w:rsidP="00DF7E5E">
      <w:pPr>
        <w:tabs>
          <w:tab w:val="clear" w:pos="567"/>
        </w:tabs>
        <w:spacing w:line="240" w:lineRule="auto"/>
        <w:rPr>
          <w:noProof/>
          <w:szCs w:val="22"/>
          <w:lang w:val="lt-LT" w:eastAsia="en-US"/>
        </w:rPr>
      </w:pPr>
    </w:p>
    <w:p w14:paraId="5607DE08" w14:textId="77777777" w:rsidR="00DF7E5E" w:rsidRPr="004D101B" w:rsidRDefault="00DF7E5E" w:rsidP="00DF7E5E">
      <w:pPr>
        <w:tabs>
          <w:tab w:val="clear" w:pos="567"/>
        </w:tabs>
        <w:spacing w:line="240" w:lineRule="auto"/>
        <w:rPr>
          <w:noProof/>
          <w:szCs w:val="22"/>
          <w:lang w:val="lt-LT" w:eastAsia="en-US"/>
        </w:rPr>
      </w:pPr>
    </w:p>
    <w:p w14:paraId="06DDC03C" w14:textId="77777777" w:rsidR="00DF7E5E" w:rsidRPr="004D101B" w:rsidRDefault="00DF7E5E" w:rsidP="00DF7E5E">
      <w:pPr>
        <w:keepNext/>
        <w:spacing w:line="240" w:lineRule="auto"/>
        <w:ind w:left="567" w:hanging="567"/>
        <w:outlineLvl w:val="1"/>
        <w:rPr>
          <w:b/>
          <w:szCs w:val="22"/>
          <w:lang w:val="lt-LT" w:eastAsia="en-US"/>
        </w:rPr>
      </w:pPr>
      <w:bookmarkStart w:id="54" w:name="_Toc129243139"/>
      <w:bookmarkStart w:id="55" w:name="_Toc129243264"/>
      <w:r w:rsidRPr="004D101B">
        <w:rPr>
          <w:b/>
          <w:szCs w:val="22"/>
          <w:lang w:val="lt-LT" w:eastAsia="en-US"/>
        </w:rPr>
        <w:t>1.</w:t>
      </w:r>
      <w:r w:rsidRPr="004D101B">
        <w:rPr>
          <w:b/>
          <w:szCs w:val="22"/>
          <w:lang w:val="lt-LT" w:eastAsia="en-US"/>
        </w:rPr>
        <w:tab/>
        <w:t xml:space="preserve">Kas yra </w:t>
      </w:r>
      <w:proofErr w:type="spellStart"/>
      <w:r w:rsidRPr="004D101B">
        <w:rPr>
          <w:b/>
          <w:szCs w:val="22"/>
          <w:lang w:val="lt-LT" w:eastAsia="en-US"/>
        </w:rPr>
        <w:t>Lactulose</w:t>
      </w:r>
      <w:proofErr w:type="spellEnd"/>
      <w:r w:rsidRPr="004D101B">
        <w:rPr>
          <w:b/>
          <w:szCs w:val="22"/>
          <w:lang w:val="lt-LT" w:eastAsia="en-US"/>
        </w:rPr>
        <w:t xml:space="preserve"> </w:t>
      </w:r>
      <w:proofErr w:type="spellStart"/>
      <w:r w:rsidRPr="004D101B">
        <w:rPr>
          <w:b/>
          <w:szCs w:val="22"/>
          <w:lang w:val="lt-LT" w:eastAsia="en-US"/>
        </w:rPr>
        <w:t>Fresenius</w:t>
      </w:r>
      <w:proofErr w:type="spellEnd"/>
      <w:r w:rsidRPr="004D101B">
        <w:rPr>
          <w:b/>
          <w:szCs w:val="22"/>
          <w:lang w:val="lt-LT" w:eastAsia="en-US"/>
        </w:rPr>
        <w:t xml:space="preserve"> ir kam jis vartojamas</w:t>
      </w:r>
      <w:r w:rsidRPr="004D101B" w:rsidDel="00941A5D">
        <w:rPr>
          <w:b/>
          <w:szCs w:val="22"/>
          <w:lang w:val="lt-LT" w:eastAsia="en-US"/>
        </w:rPr>
        <w:t xml:space="preserve"> </w:t>
      </w:r>
      <w:bookmarkEnd w:id="54"/>
      <w:bookmarkEnd w:id="55"/>
    </w:p>
    <w:p w14:paraId="042483C9" w14:textId="77777777" w:rsidR="00DF7E5E" w:rsidRPr="004D101B" w:rsidRDefault="00DF7E5E" w:rsidP="00DF7E5E">
      <w:pPr>
        <w:tabs>
          <w:tab w:val="clear" w:pos="567"/>
        </w:tabs>
        <w:spacing w:line="240" w:lineRule="auto"/>
        <w:rPr>
          <w:noProof/>
          <w:szCs w:val="22"/>
          <w:lang w:val="lt-LT" w:eastAsia="en-US"/>
        </w:rPr>
      </w:pPr>
    </w:p>
    <w:p w14:paraId="07E05C29" w14:textId="77777777" w:rsidR="00DF7E5E" w:rsidRPr="004D101B" w:rsidRDefault="00DF7E5E" w:rsidP="00DF7E5E">
      <w:pPr>
        <w:tabs>
          <w:tab w:val="clear" w:pos="567"/>
        </w:tabs>
        <w:spacing w:line="240" w:lineRule="auto"/>
        <w:rPr>
          <w:noProof/>
          <w:spacing w:val="-4"/>
          <w:szCs w:val="22"/>
          <w:lang w:val="lt-LT" w:eastAsia="en-US"/>
        </w:rPr>
      </w:pPr>
      <w:r w:rsidRPr="004D101B">
        <w:rPr>
          <w:noProof/>
          <w:spacing w:val="-4"/>
          <w:szCs w:val="22"/>
          <w:lang w:val="lt-LT" w:eastAsia="en-US"/>
        </w:rPr>
        <w:t>Lactulose Fresenius sudėtyje yra vidurių laisvinamojo preparato laktuliozės. Jis įtraukdamas vandenį į žarnyną suminkština išmatas, todėl pasidaro lengviau išsituštinti. Šio preparato organizmas neabsorbuoja.</w:t>
      </w:r>
    </w:p>
    <w:p w14:paraId="453C55D4" w14:textId="77777777" w:rsidR="00DF7E5E" w:rsidRPr="004D101B" w:rsidRDefault="00DF7E5E" w:rsidP="00DF7E5E">
      <w:pPr>
        <w:tabs>
          <w:tab w:val="clear" w:pos="567"/>
        </w:tabs>
        <w:spacing w:line="240" w:lineRule="auto"/>
        <w:rPr>
          <w:noProof/>
          <w:szCs w:val="22"/>
          <w:lang w:val="lt-LT" w:eastAsia="en-US"/>
        </w:rPr>
      </w:pPr>
    </w:p>
    <w:p w14:paraId="36B5840D"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Lactulose Fresenius vartojamas:</w:t>
      </w:r>
    </w:p>
    <w:p w14:paraId="6C97BEFC"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w:t>
      </w:r>
      <w:r w:rsidRPr="004D101B">
        <w:rPr>
          <w:noProof/>
          <w:szCs w:val="22"/>
          <w:lang w:val="lt-LT" w:eastAsia="en-US"/>
        </w:rPr>
        <w:tab/>
        <w:t>vidurių užkietėjimo simptomams gydyti;</w:t>
      </w:r>
    </w:p>
    <w:p w14:paraId="1486C8B4" w14:textId="77777777" w:rsidR="00DF7E5E" w:rsidRPr="004D101B" w:rsidRDefault="00DF7E5E" w:rsidP="00DF7E5E">
      <w:pPr>
        <w:tabs>
          <w:tab w:val="clear" w:pos="567"/>
        </w:tabs>
        <w:spacing w:line="240" w:lineRule="auto"/>
        <w:ind w:left="540" w:hanging="540"/>
        <w:rPr>
          <w:noProof/>
          <w:szCs w:val="22"/>
          <w:lang w:val="lt-LT" w:eastAsia="en-US"/>
        </w:rPr>
      </w:pPr>
      <w:r w:rsidRPr="004D101B">
        <w:rPr>
          <w:noProof/>
          <w:szCs w:val="22"/>
          <w:lang w:val="lt-LT" w:eastAsia="en-US"/>
        </w:rPr>
        <w:t>-</w:t>
      </w:r>
      <w:r w:rsidRPr="004D101B">
        <w:rPr>
          <w:noProof/>
          <w:szCs w:val="22"/>
          <w:lang w:val="lt-LT" w:eastAsia="en-US"/>
        </w:rPr>
        <w:tab/>
        <w:t>ypatingos kepenų ligos (hepatinės encefalopatijos) gydymui.</w:t>
      </w:r>
    </w:p>
    <w:p w14:paraId="11CE5E4F" w14:textId="77777777" w:rsidR="00DF7E5E" w:rsidRPr="004D101B" w:rsidRDefault="00DF7E5E" w:rsidP="00DF7E5E">
      <w:pPr>
        <w:tabs>
          <w:tab w:val="clear" w:pos="567"/>
        </w:tabs>
        <w:spacing w:line="240" w:lineRule="auto"/>
        <w:rPr>
          <w:noProof/>
          <w:szCs w:val="22"/>
          <w:lang w:val="lt-LT" w:eastAsia="en-US"/>
        </w:rPr>
      </w:pPr>
    </w:p>
    <w:p w14:paraId="3504CA07" w14:textId="77777777" w:rsidR="00DF7E5E" w:rsidRPr="004D101B" w:rsidRDefault="00DF7E5E" w:rsidP="00DF7E5E">
      <w:pPr>
        <w:jc w:val="both"/>
        <w:rPr>
          <w:szCs w:val="22"/>
          <w:lang w:val="lt-LT"/>
        </w:rPr>
      </w:pPr>
      <w:r w:rsidRPr="004D101B">
        <w:rPr>
          <w:szCs w:val="22"/>
          <w:lang w:val="lt-LT" w:eastAsia="lt-LT"/>
        </w:rPr>
        <w:t>Jeigu per 3 dienas Jūsų savijauta nepagerėjo arba net pablogėjo, kreipkitės į gydytoją.</w:t>
      </w:r>
    </w:p>
    <w:p w14:paraId="13C73368" w14:textId="77777777" w:rsidR="00DF7E5E" w:rsidRPr="004D101B" w:rsidRDefault="00DF7E5E" w:rsidP="00DF7E5E">
      <w:pPr>
        <w:tabs>
          <w:tab w:val="clear" w:pos="567"/>
        </w:tabs>
        <w:spacing w:line="240" w:lineRule="auto"/>
        <w:rPr>
          <w:noProof/>
          <w:szCs w:val="22"/>
          <w:lang w:val="lt-LT" w:eastAsia="en-US"/>
        </w:rPr>
      </w:pPr>
    </w:p>
    <w:p w14:paraId="5C0BCD7C" w14:textId="77777777" w:rsidR="00DF7E5E" w:rsidRPr="004D101B" w:rsidRDefault="00DF7E5E" w:rsidP="00DF7E5E">
      <w:pPr>
        <w:tabs>
          <w:tab w:val="clear" w:pos="567"/>
        </w:tabs>
        <w:spacing w:line="240" w:lineRule="auto"/>
        <w:rPr>
          <w:noProof/>
          <w:szCs w:val="22"/>
          <w:lang w:val="lt-LT" w:eastAsia="en-US"/>
        </w:rPr>
      </w:pPr>
    </w:p>
    <w:p w14:paraId="4BD6EA6F" w14:textId="77777777" w:rsidR="00DF7E5E" w:rsidRPr="004D101B" w:rsidRDefault="00DF7E5E" w:rsidP="00DF7E5E">
      <w:pPr>
        <w:keepNext/>
        <w:spacing w:line="240" w:lineRule="auto"/>
        <w:ind w:left="567" w:hanging="567"/>
        <w:outlineLvl w:val="1"/>
        <w:rPr>
          <w:b/>
          <w:szCs w:val="22"/>
          <w:lang w:val="lt-LT" w:eastAsia="en-US"/>
        </w:rPr>
      </w:pPr>
      <w:bookmarkStart w:id="56" w:name="_Toc129243140"/>
      <w:bookmarkStart w:id="57" w:name="_Toc129243265"/>
      <w:r w:rsidRPr="004D101B">
        <w:rPr>
          <w:b/>
          <w:szCs w:val="22"/>
          <w:lang w:val="lt-LT" w:eastAsia="en-US"/>
        </w:rPr>
        <w:t>2.</w:t>
      </w:r>
      <w:r w:rsidRPr="004D101B">
        <w:rPr>
          <w:b/>
          <w:szCs w:val="22"/>
          <w:lang w:val="lt-LT" w:eastAsia="en-US"/>
        </w:rPr>
        <w:tab/>
        <w:t xml:space="preserve">Kas žinotina prieš vartojant </w:t>
      </w:r>
      <w:proofErr w:type="spellStart"/>
      <w:r w:rsidRPr="004D101B">
        <w:rPr>
          <w:b/>
          <w:szCs w:val="22"/>
          <w:lang w:val="lt-LT" w:eastAsia="en-US"/>
        </w:rPr>
        <w:t>Lactulose</w:t>
      </w:r>
      <w:proofErr w:type="spellEnd"/>
      <w:r w:rsidRPr="004D101B">
        <w:rPr>
          <w:b/>
          <w:szCs w:val="22"/>
          <w:lang w:val="lt-LT" w:eastAsia="en-US"/>
        </w:rPr>
        <w:t xml:space="preserve"> </w:t>
      </w:r>
      <w:proofErr w:type="spellStart"/>
      <w:r w:rsidRPr="004D101B">
        <w:rPr>
          <w:b/>
          <w:szCs w:val="22"/>
          <w:lang w:val="lt-LT" w:eastAsia="en-US"/>
        </w:rPr>
        <w:t>Fresenius</w:t>
      </w:r>
      <w:proofErr w:type="spellEnd"/>
      <w:r w:rsidRPr="004D101B" w:rsidDel="00941A5D">
        <w:rPr>
          <w:b/>
          <w:szCs w:val="22"/>
          <w:lang w:val="lt-LT" w:eastAsia="en-US"/>
        </w:rPr>
        <w:t xml:space="preserve"> </w:t>
      </w:r>
      <w:bookmarkEnd w:id="56"/>
      <w:bookmarkEnd w:id="57"/>
    </w:p>
    <w:p w14:paraId="0EEC7CBE" w14:textId="77777777" w:rsidR="00DF7E5E" w:rsidRPr="004D101B" w:rsidRDefault="00DF7E5E" w:rsidP="00DF7E5E">
      <w:pPr>
        <w:tabs>
          <w:tab w:val="clear" w:pos="567"/>
        </w:tabs>
        <w:spacing w:line="240" w:lineRule="auto"/>
        <w:rPr>
          <w:noProof/>
          <w:szCs w:val="22"/>
          <w:lang w:val="lt-LT" w:eastAsia="en-US"/>
        </w:rPr>
      </w:pPr>
    </w:p>
    <w:p w14:paraId="217A4564" w14:textId="77777777" w:rsidR="00DF7E5E" w:rsidRPr="004D101B" w:rsidRDefault="00DF7E5E" w:rsidP="00DF7E5E">
      <w:pPr>
        <w:tabs>
          <w:tab w:val="clear" w:pos="567"/>
        </w:tabs>
        <w:spacing w:line="220" w:lineRule="exact"/>
        <w:rPr>
          <w:b/>
          <w:bCs/>
          <w:szCs w:val="22"/>
          <w:lang w:val="lt-LT" w:eastAsia="en-US"/>
        </w:rPr>
      </w:pP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r w:rsidRPr="004D101B">
        <w:rPr>
          <w:b/>
          <w:bCs/>
          <w:szCs w:val="22"/>
          <w:lang w:val="lt-LT" w:eastAsia="en-US"/>
        </w:rPr>
        <w:t xml:space="preserve"> vartoti negalima:</w:t>
      </w:r>
    </w:p>
    <w:p w14:paraId="6AC4C1ED"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yra alergija laktuliozei arba bet kuriai pagalbinei šio vaisto medžiagai (jos išvardytos 6 skyriuje);</w:t>
      </w:r>
    </w:p>
    <w:p w14:paraId="19508E92"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sergate</w:t>
      </w:r>
    </w:p>
    <w:p w14:paraId="427A390D"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galaktozemija (sunkus genetinis sutrikimas, kai negalite virškinti galaktozės);</w:t>
      </w:r>
    </w:p>
    <w:p w14:paraId="65EB8289"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ūmia uždegimine žarnų liga (pvz.,  Krono liga arba opiniu kolitu), žarnų nepraeinamumu (be įprasto vidurių užkietėjimo), žarnų sienelių perforacija arba jeigu yra žarnų sienelių perforacijos rizika, nenustatytos priežasties pilvo skausmas.</w:t>
      </w:r>
    </w:p>
    <w:p w14:paraId="16FBA14E" w14:textId="77777777" w:rsidR="00DF7E5E" w:rsidRPr="004D101B" w:rsidRDefault="00DF7E5E" w:rsidP="00DF7E5E">
      <w:pPr>
        <w:tabs>
          <w:tab w:val="clear" w:pos="567"/>
        </w:tabs>
        <w:spacing w:line="240" w:lineRule="auto"/>
        <w:rPr>
          <w:noProof/>
          <w:szCs w:val="22"/>
          <w:lang w:val="lt-LT" w:eastAsia="en-US"/>
        </w:rPr>
      </w:pPr>
    </w:p>
    <w:p w14:paraId="4E67F784"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Įspėjimai ir atsargumo priemonės</w:t>
      </w:r>
    </w:p>
    <w:p w14:paraId="058F560D"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Pasitarkite su gydytoju arba vaistininku, prieš pradėdami vartoti Lactulose Fresenius.</w:t>
      </w:r>
    </w:p>
    <w:p w14:paraId="66E4F50E"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sergate virškinimo trakto ir širdies sindromu (</w:t>
      </w:r>
      <w:r w:rsidRPr="004D101B">
        <w:rPr>
          <w:i/>
          <w:noProof/>
          <w:szCs w:val="22"/>
          <w:lang w:val="lt-LT" w:eastAsia="en-US"/>
        </w:rPr>
        <w:t xml:space="preserve">Roemheld </w:t>
      </w:r>
      <w:r w:rsidRPr="004D101B">
        <w:rPr>
          <w:noProof/>
          <w:szCs w:val="22"/>
          <w:lang w:val="lt-LT" w:eastAsia="en-US"/>
        </w:rPr>
        <w:t>sindromu</w:t>
      </w:r>
      <w:r w:rsidRPr="004D101B">
        <w:rPr>
          <w:i/>
          <w:noProof/>
          <w:szCs w:val="22"/>
          <w:lang w:val="lt-LT" w:eastAsia="en-US"/>
        </w:rPr>
        <w:t>)</w:t>
      </w:r>
      <w:r w:rsidRPr="004D101B">
        <w:rPr>
          <w:noProof/>
          <w:szCs w:val="22"/>
          <w:lang w:val="lt-LT" w:eastAsia="en-US"/>
        </w:rPr>
        <w:t>, prieš vartodami Lactulose Fresenius pasitarkite su gydytoju.</w:t>
      </w:r>
    </w:p>
    <w:p w14:paraId="789A0D19"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 po vaisto vartojimo pasireiškia meteorizmas arba vidurių pūtimas, nutraukite vaisto vartojimą ir kreipkitės į gydytoją.</w:t>
      </w:r>
    </w:p>
    <w:p w14:paraId="48F57151"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Tokiais atvejais gydytojas atidžiai stebės gydymą.</w:t>
      </w:r>
    </w:p>
    <w:p w14:paraId="0B090639"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 xml:space="preserve">Ilgą laiką vartojant nepritaikytomis dozėmis (tuštinatės dažniau nei 2–3 kartus per dieną) ir netinkamai vartojant vaisto, gali pasireikšti viduriavimas ir elektrolitų pusiausvyros sutrikimai. </w:t>
      </w:r>
      <w:r w:rsidRPr="004D101B">
        <w:rPr>
          <w:noProof/>
          <w:szCs w:val="22"/>
          <w:lang w:val="lt-LT" w:eastAsia="en-US"/>
        </w:rPr>
        <w:lastRenderedPageBreak/>
        <w:t>Jeigu esate senyvo amžiaus pacientas arba pacientas, kurio bendra būklė yra bloga, ir vartojantis laktuliozę ilgiau nei šešis mėnesius, jūsų gydytojas reguliariai tikrins elektrolitų kiekį kraujyje.</w:t>
      </w:r>
    </w:p>
    <w:p w14:paraId="74406B5B"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Pacientai, sergantys portinės hipertenzijos sukeltaencefalopatija, turėtų vengti kartu vartoti kitų vidurius laisvinančių vaistų, nes tai trukdo pritaikyti vaistų dozę asmeniškai.</w:t>
      </w:r>
    </w:p>
    <w:p w14:paraId="66637A2B"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Nepasitarus su medicinos specialistu, Lactulose Fresenius nereikėtų vartoti ilgiau nei dvi savaites.</w:t>
      </w:r>
    </w:p>
    <w:p w14:paraId="1152A40F"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Lactulose Fresenius sudėtyje gali būti nedidelis kiekis sintezės metu susidariusių cukrų .</w:t>
      </w:r>
    </w:p>
    <w:p w14:paraId="2A6C7E29"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Jeigu gydytojas sakė, kad netoleruojate kai kurių cukrų, prieš pradėdami vartoti šį vaistinį preparatą, pasitarkite su savo gydytoju.</w:t>
      </w:r>
    </w:p>
    <w:p w14:paraId="1F30B2E7"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Vartojant vidurius laisvinančius vaistus, rekomenduojama gerti pakankamai skysčių (maždaug 2 l per parą, t. y., 6–8 stiklines).</w:t>
      </w:r>
    </w:p>
    <w:p w14:paraId="2A4C10C0" w14:textId="77777777" w:rsidR="00DF7E5E" w:rsidRPr="004D101B" w:rsidRDefault="00DF7E5E" w:rsidP="00DF7E5E">
      <w:pPr>
        <w:tabs>
          <w:tab w:val="clear" w:pos="567"/>
        </w:tabs>
        <w:spacing w:line="240" w:lineRule="auto"/>
        <w:ind w:left="426"/>
        <w:rPr>
          <w:noProof/>
          <w:szCs w:val="22"/>
          <w:lang w:val="lt-LT" w:eastAsia="en-US"/>
        </w:rPr>
      </w:pPr>
    </w:p>
    <w:p w14:paraId="432B5E8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Vaikai</w:t>
      </w:r>
    </w:p>
    <w:p w14:paraId="71D56303"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Lactulose Fresenius paprastai neturėtų būti duodamas kūdikiams ir mažesniems vaikams, nes gali sutrikdyti normalius išmatų slinkimo žarnynu refleksus.</w:t>
      </w:r>
    </w:p>
    <w:p w14:paraId="2244565D"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Esant tam tikroms aplinkybėms, gydytojas gali paskirti Lactulose Fresenius vaikui, kūdikiui ar naujagimiui. Tokiais atvejais gydytojas atidžiai stebės gydymą.</w:t>
      </w:r>
    </w:p>
    <w:p w14:paraId="32B1F365" w14:textId="77777777" w:rsidR="00DF7E5E" w:rsidRPr="004D101B" w:rsidRDefault="00DF7E5E" w:rsidP="00DF7E5E">
      <w:pPr>
        <w:tabs>
          <w:tab w:val="clear" w:pos="567"/>
        </w:tabs>
        <w:spacing w:line="240" w:lineRule="auto"/>
        <w:rPr>
          <w:noProof/>
          <w:szCs w:val="22"/>
          <w:lang w:val="lt-LT" w:eastAsia="en-US"/>
        </w:rPr>
      </w:pPr>
    </w:p>
    <w:p w14:paraId="6FD339B6"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 xml:space="preserve">Kiti vaistai ir </w:t>
      </w: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p>
    <w:p w14:paraId="1559FB06" w14:textId="77777777" w:rsidR="00DF7E5E" w:rsidRPr="004D101B" w:rsidRDefault="00DF7E5E" w:rsidP="00DF7E5E">
      <w:pPr>
        <w:jc w:val="both"/>
        <w:rPr>
          <w:szCs w:val="22"/>
          <w:lang w:val="lt-LT"/>
        </w:rPr>
      </w:pPr>
      <w:r w:rsidRPr="004D101B">
        <w:rPr>
          <w:szCs w:val="22"/>
          <w:lang w:val="lt-LT" w:eastAsia="lt-LT"/>
        </w:rPr>
        <w:t>Jeigu vartojate ar neseniai vartojote kitų vaistų arba dėl to nesate tikri, apie tai pasakykite gydytojui arba vaistininkui.</w:t>
      </w:r>
    </w:p>
    <w:p w14:paraId="37FFCB0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Laktuliozė gali sustiprinti kitų vaistų (pvz., tiazidų, steroidų ir amfotericino B) sukeltą kalio netekimą. Kartu vartojant širdies glikozidus, gali padidėti glikozidų poveikis dėl kalio trūkumo.</w:t>
      </w:r>
    </w:p>
    <w:p w14:paraId="6B1DA29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Didinant dozę, buvo pastebėtas pH vertės sumažėjimas storojoje žarnoje, todėl gali tapti neaktyvus nuo pH priklausomų vaistų (pvz., 5-ASA) išskyrimas storojoje žarnoje.</w:t>
      </w:r>
    </w:p>
    <w:p w14:paraId="6AF25D47" w14:textId="77777777" w:rsidR="00DF7E5E" w:rsidRPr="004D101B" w:rsidRDefault="00DF7E5E" w:rsidP="00DF7E5E">
      <w:pPr>
        <w:tabs>
          <w:tab w:val="clear" w:pos="567"/>
        </w:tabs>
        <w:spacing w:line="240" w:lineRule="auto"/>
        <w:rPr>
          <w:noProof/>
          <w:szCs w:val="22"/>
          <w:lang w:val="lt-LT" w:eastAsia="en-US"/>
        </w:rPr>
      </w:pPr>
    </w:p>
    <w:p w14:paraId="6EF16D71" w14:textId="77777777" w:rsidR="00DF7E5E" w:rsidRPr="004D101B" w:rsidRDefault="00DF7E5E" w:rsidP="00DF7E5E">
      <w:pPr>
        <w:tabs>
          <w:tab w:val="clear" w:pos="567"/>
        </w:tabs>
        <w:spacing w:line="220" w:lineRule="exact"/>
        <w:rPr>
          <w:b/>
          <w:bCs/>
          <w:szCs w:val="22"/>
          <w:lang w:val="lt-LT" w:eastAsia="en-US"/>
        </w:rPr>
      </w:pP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r w:rsidRPr="004D101B">
        <w:rPr>
          <w:b/>
          <w:bCs/>
          <w:szCs w:val="22"/>
          <w:lang w:val="lt-LT" w:eastAsia="en-US"/>
        </w:rPr>
        <w:t xml:space="preserve"> vartojimas su maistu ir gėrimais</w:t>
      </w:r>
    </w:p>
    <w:p w14:paraId="3F00839C"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Lactulose Fresenius gali būti vartojamas tiek su maistu, tiek ir atskirai. Galite valgyti ir gerti, ką norite, nes nėra jokių apribojimų.</w:t>
      </w:r>
    </w:p>
    <w:p w14:paraId="11C5BF62" w14:textId="77777777" w:rsidR="00DF7E5E" w:rsidRPr="004D101B" w:rsidRDefault="00DF7E5E" w:rsidP="00DF7E5E">
      <w:pPr>
        <w:tabs>
          <w:tab w:val="clear" w:pos="567"/>
        </w:tabs>
        <w:spacing w:line="240" w:lineRule="auto"/>
        <w:rPr>
          <w:noProof/>
          <w:szCs w:val="22"/>
          <w:lang w:val="lt-LT" w:eastAsia="en-US"/>
        </w:rPr>
      </w:pPr>
    </w:p>
    <w:p w14:paraId="6A4BBF8E"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Nėštumas ir žindymo laikotarpis</w:t>
      </w:r>
    </w:p>
    <w:p w14:paraId="7700AA30" w14:textId="77777777" w:rsidR="00DF7E5E" w:rsidRPr="004D101B" w:rsidRDefault="00DF7E5E" w:rsidP="00DF7E5E">
      <w:pPr>
        <w:tabs>
          <w:tab w:val="clear" w:pos="567"/>
        </w:tabs>
        <w:spacing w:line="240" w:lineRule="auto"/>
        <w:rPr>
          <w:noProof/>
          <w:szCs w:val="22"/>
          <w:lang w:val="lt-LT" w:eastAsia="lt-LT"/>
        </w:rPr>
      </w:pPr>
      <w:r w:rsidRPr="004D101B">
        <w:rPr>
          <w:noProof/>
          <w:szCs w:val="22"/>
          <w:lang w:val="lt-LT" w:eastAsia="lt-LT"/>
        </w:rPr>
        <w:t>Jeigu esate nėščia, žindote kūdikį, manote, kad galbūt esate nėščia arba planuojate pastoti, tai prieš vartodama šį vaistą pasitarkite su gydytoju arba vaistininku.</w:t>
      </w:r>
    </w:p>
    <w:p w14:paraId="6F8DDA16" w14:textId="77777777" w:rsidR="00DF7E5E" w:rsidRPr="004D101B" w:rsidRDefault="00DF7E5E" w:rsidP="00DF7E5E">
      <w:pPr>
        <w:tabs>
          <w:tab w:val="clear" w:pos="567"/>
        </w:tabs>
        <w:spacing w:line="240" w:lineRule="auto"/>
        <w:rPr>
          <w:noProof/>
          <w:szCs w:val="22"/>
          <w:lang w:val="lt-LT" w:eastAsia="en-US"/>
        </w:rPr>
      </w:pPr>
    </w:p>
    <w:p w14:paraId="2FF4785A"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Vairavimas ir mechanizmų valdymas</w:t>
      </w:r>
    </w:p>
    <w:p w14:paraId="50B9DFFF"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Lactulose Fresenius neturi įtakos gebėjimui saugiai vairuoti ar naudoti mechanizmus.</w:t>
      </w:r>
    </w:p>
    <w:p w14:paraId="05D32889" w14:textId="77777777" w:rsidR="00DF7E5E" w:rsidRPr="004D101B" w:rsidRDefault="00DF7E5E" w:rsidP="00DF7E5E">
      <w:pPr>
        <w:tabs>
          <w:tab w:val="clear" w:pos="567"/>
        </w:tabs>
        <w:spacing w:line="240" w:lineRule="auto"/>
        <w:rPr>
          <w:noProof/>
          <w:szCs w:val="22"/>
          <w:lang w:val="lt-LT" w:eastAsia="en-US"/>
        </w:rPr>
      </w:pPr>
    </w:p>
    <w:p w14:paraId="10C6BCA8"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Lactulose Fresenius sudėtyje yra pieno cukraus (laktozės), galaktozės ar epilaktozės.</w:t>
      </w:r>
    </w:p>
    <w:p w14:paraId="334024F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Žr. skyrių „Įspėjimai ir atsargumo priemonės“.</w:t>
      </w:r>
    </w:p>
    <w:p w14:paraId="3ED5F5F6" w14:textId="77777777" w:rsidR="00DF7E5E" w:rsidRPr="004D101B" w:rsidRDefault="00DF7E5E" w:rsidP="00DF7E5E">
      <w:pPr>
        <w:tabs>
          <w:tab w:val="clear" w:pos="567"/>
        </w:tabs>
        <w:spacing w:line="240" w:lineRule="auto"/>
        <w:rPr>
          <w:noProof/>
          <w:szCs w:val="22"/>
          <w:lang w:val="lt-LT" w:eastAsia="en-US"/>
        </w:rPr>
      </w:pPr>
    </w:p>
    <w:p w14:paraId="3149B1FD"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15 ml laktuliozės yra 42,7 kJ (10,2 kcal) = 0,21 duonos vieneto . Diabetu sergantiems pacientams gali prireikti atsižvelgti į gydymui vartojamą dozę.</w:t>
      </w:r>
    </w:p>
    <w:p w14:paraId="733E05A8" w14:textId="77777777" w:rsidR="00DF7E5E" w:rsidRPr="004D101B" w:rsidRDefault="00DF7E5E" w:rsidP="00DF7E5E">
      <w:pPr>
        <w:tabs>
          <w:tab w:val="clear" w:pos="567"/>
        </w:tabs>
        <w:spacing w:line="240" w:lineRule="auto"/>
        <w:rPr>
          <w:noProof/>
          <w:szCs w:val="22"/>
          <w:lang w:val="lt-LT" w:eastAsia="en-US"/>
        </w:rPr>
      </w:pPr>
    </w:p>
    <w:p w14:paraId="2D6BFA90" w14:textId="77777777" w:rsidR="00DF7E5E" w:rsidRPr="004D101B" w:rsidRDefault="00DF7E5E" w:rsidP="00DF7E5E">
      <w:pPr>
        <w:tabs>
          <w:tab w:val="clear" w:pos="567"/>
        </w:tabs>
        <w:spacing w:line="240" w:lineRule="auto"/>
        <w:rPr>
          <w:noProof/>
          <w:szCs w:val="22"/>
          <w:lang w:val="lt-LT" w:eastAsia="en-US"/>
        </w:rPr>
      </w:pPr>
    </w:p>
    <w:p w14:paraId="22783BCF" w14:textId="77777777" w:rsidR="00DF7E5E" w:rsidRPr="004D101B" w:rsidRDefault="00DF7E5E" w:rsidP="00DF7E5E">
      <w:pPr>
        <w:keepNext/>
        <w:spacing w:line="240" w:lineRule="auto"/>
        <w:ind w:left="567" w:hanging="567"/>
        <w:outlineLvl w:val="1"/>
        <w:rPr>
          <w:b/>
          <w:szCs w:val="22"/>
          <w:lang w:val="lt-LT" w:eastAsia="en-US"/>
        </w:rPr>
      </w:pPr>
      <w:bookmarkStart w:id="58" w:name="_Toc129243141"/>
      <w:bookmarkStart w:id="59" w:name="_Toc129243266"/>
      <w:r w:rsidRPr="004D101B">
        <w:rPr>
          <w:b/>
          <w:szCs w:val="22"/>
          <w:lang w:val="lt-LT" w:eastAsia="en-US"/>
        </w:rPr>
        <w:t>3.</w:t>
      </w:r>
      <w:r w:rsidRPr="004D101B">
        <w:rPr>
          <w:b/>
          <w:szCs w:val="22"/>
          <w:lang w:val="lt-LT" w:eastAsia="en-US"/>
        </w:rPr>
        <w:tab/>
        <w:t xml:space="preserve">Kaip vartoti </w:t>
      </w:r>
      <w:proofErr w:type="spellStart"/>
      <w:r w:rsidRPr="004D101B">
        <w:rPr>
          <w:b/>
          <w:szCs w:val="22"/>
          <w:lang w:val="lt-LT" w:eastAsia="en-US"/>
        </w:rPr>
        <w:t>Lactulose</w:t>
      </w:r>
      <w:proofErr w:type="spellEnd"/>
      <w:r w:rsidRPr="004D101B">
        <w:rPr>
          <w:b/>
          <w:szCs w:val="22"/>
          <w:lang w:val="lt-LT" w:eastAsia="en-US"/>
        </w:rPr>
        <w:t xml:space="preserve"> </w:t>
      </w:r>
      <w:proofErr w:type="spellStart"/>
      <w:r w:rsidRPr="004D101B">
        <w:rPr>
          <w:b/>
          <w:szCs w:val="22"/>
          <w:lang w:val="lt-LT" w:eastAsia="en-US"/>
        </w:rPr>
        <w:t>Fresenius</w:t>
      </w:r>
      <w:proofErr w:type="spellEnd"/>
      <w:r w:rsidRPr="004D101B" w:rsidDel="00941A5D">
        <w:rPr>
          <w:b/>
          <w:szCs w:val="22"/>
          <w:lang w:val="lt-LT" w:eastAsia="en-US"/>
        </w:rPr>
        <w:t xml:space="preserve"> </w:t>
      </w:r>
      <w:bookmarkEnd w:id="58"/>
      <w:bookmarkEnd w:id="59"/>
    </w:p>
    <w:p w14:paraId="799B3156" w14:textId="77777777" w:rsidR="00DF7E5E" w:rsidRPr="004D101B" w:rsidRDefault="00DF7E5E" w:rsidP="00DF7E5E">
      <w:pPr>
        <w:tabs>
          <w:tab w:val="clear" w:pos="567"/>
        </w:tabs>
        <w:spacing w:line="240" w:lineRule="auto"/>
        <w:rPr>
          <w:noProof/>
          <w:szCs w:val="22"/>
          <w:lang w:val="lt-LT" w:eastAsia="en-US"/>
        </w:rPr>
      </w:pPr>
    </w:p>
    <w:p w14:paraId="51C0B8D6"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Visada vartokite šį vaistą tiksliai, kaip nurodė gydytojas arba vaistininkas. Jei abejojate, kreipkitės į gydytoją arba vaistininką.</w:t>
      </w:r>
    </w:p>
    <w:p w14:paraId="697FC8AD"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Gerkite vaistą kiekvieną dieną tuo pačiu metu. Dozę galima gerti vieną kartą per parą, pvz., pusryčiaujant, arba padalyti paros dozę iki trijų dalių.</w:t>
      </w:r>
    </w:p>
    <w:p w14:paraId="6642740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Greitai nurykite vaistą, ilgai nelaikydami burnoje.</w:t>
      </w:r>
    </w:p>
    <w:p w14:paraId="1E693E6E" w14:textId="77777777" w:rsidR="00DF7E5E" w:rsidRPr="004D101B" w:rsidRDefault="00DF7E5E" w:rsidP="00DF7E5E">
      <w:pPr>
        <w:tabs>
          <w:tab w:val="clear" w:pos="567"/>
        </w:tabs>
        <w:spacing w:line="240" w:lineRule="auto"/>
        <w:rPr>
          <w:noProof/>
          <w:szCs w:val="22"/>
          <w:lang w:val="lt-LT" w:eastAsia="en-US"/>
        </w:rPr>
      </w:pPr>
    </w:p>
    <w:p w14:paraId="468CC34C"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Lactulose Fresenius geriamąjį tirpalą galite gerti neskiestą arba truputį atskiesti. Naudokite pridedamą matavimo taurelę.</w:t>
      </w:r>
    </w:p>
    <w:p w14:paraId="212D2370" w14:textId="77777777" w:rsidR="00DF7E5E" w:rsidRPr="004D101B" w:rsidRDefault="00DF7E5E" w:rsidP="00DF7E5E">
      <w:pPr>
        <w:tabs>
          <w:tab w:val="clear" w:pos="567"/>
        </w:tabs>
        <w:spacing w:line="240" w:lineRule="auto"/>
        <w:rPr>
          <w:noProof/>
          <w:szCs w:val="22"/>
          <w:lang w:val="lt-LT" w:eastAsia="en-US"/>
        </w:rPr>
      </w:pPr>
    </w:p>
    <w:p w14:paraId="5BB53795"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Gydant vidurius laisvinančiais vaistais, rekomenduojama gerti pakankamai skysčių (maždaug 2 l per parą, arba 6–8 stiklines).</w:t>
      </w:r>
    </w:p>
    <w:p w14:paraId="52223C4C" w14:textId="77777777" w:rsidR="00DF7E5E" w:rsidRPr="004D101B" w:rsidRDefault="00DF7E5E" w:rsidP="00DF7E5E">
      <w:pPr>
        <w:tabs>
          <w:tab w:val="clear" w:pos="567"/>
        </w:tabs>
        <w:spacing w:line="240" w:lineRule="auto"/>
        <w:rPr>
          <w:noProof/>
          <w:szCs w:val="22"/>
          <w:lang w:val="lt-LT" w:eastAsia="en-US"/>
        </w:rPr>
      </w:pPr>
    </w:p>
    <w:p w14:paraId="06702267"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Rekomenduojama dozė yra:</w:t>
      </w:r>
    </w:p>
    <w:p w14:paraId="16E48763" w14:textId="77777777" w:rsidR="00DF7E5E" w:rsidRPr="004D101B" w:rsidRDefault="00DF7E5E" w:rsidP="00DF7E5E">
      <w:pPr>
        <w:tabs>
          <w:tab w:val="clear" w:pos="567"/>
        </w:tabs>
        <w:spacing w:line="240" w:lineRule="auto"/>
        <w:rPr>
          <w:noProof/>
          <w:szCs w:val="22"/>
          <w:lang w:val="lt-LT" w:eastAsia="en-US"/>
        </w:rPr>
      </w:pPr>
    </w:p>
    <w:p w14:paraId="582A9CC2"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Esant vidurių užkietėjimui</w:t>
      </w:r>
    </w:p>
    <w:tbl>
      <w:tblPr>
        <w:tblW w:w="9214"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85"/>
        <w:gridCol w:w="1701"/>
        <w:gridCol w:w="1843"/>
        <w:gridCol w:w="1842"/>
        <w:gridCol w:w="1843"/>
      </w:tblGrid>
      <w:tr w:rsidR="00DF7E5E" w:rsidRPr="004D101B" w14:paraId="7B2E57E8" w14:textId="77777777" w:rsidTr="00130F9D">
        <w:tc>
          <w:tcPr>
            <w:tcW w:w="1985" w:type="dxa"/>
          </w:tcPr>
          <w:p w14:paraId="75CC965D" w14:textId="77777777" w:rsidR="00DF7E5E" w:rsidRPr="004D101B" w:rsidRDefault="00DF7E5E" w:rsidP="00DF7E5E">
            <w:pPr>
              <w:tabs>
                <w:tab w:val="clear" w:pos="567"/>
              </w:tabs>
              <w:spacing w:line="240" w:lineRule="auto"/>
              <w:rPr>
                <w:noProof/>
                <w:szCs w:val="22"/>
                <w:lang w:val="lt-LT" w:eastAsia="en-US"/>
              </w:rPr>
            </w:pPr>
          </w:p>
        </w:tc>
        <w:tc>
          <w:tcPr>
            <w:tcW w:w="3544" w:type="dxa"/>
            <w:gridSpan w:val="2"/>
            <w:vAlign w:val="center"/>
          </w:tcPr>
          <w:p w14:paraId="44B17076"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Pradinė dozė</w:t>
            </w:r>
          </w:p>
        </w:tc>
        <w:tc>
          <w:tcPr>
            <w:tcW w:w="3685" w:type="dxa"/>
            <w:gridSpan w:val="2"/>
            <w:vAlign w:val="center"/>
          </w:tcPr>
          <w:p w14:paraId="66343050"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 xml:space="preserve">Palaikomoji dozė </w:t>
            </w:r>
          </w:p>
        </w:tc>
      </w:tr>
      <w:tr w:rsidR="00DF7E5E" w:rsidRPr="004D101B" w14:paraId="0669DFE2" w14:textId="77777777" w:rsidTr="00130F9D">
        <w:tc>
          <w:tcPr>
            <w:tcW w:w="1985" w:type="dxa"/>
          </w:tcPr>
          <w:p w14:paraId="3BEF603C" w14:textId="77777777" w:rsidR="00DF7E5E" w:rsidRPr="004D101B" w:rsidRDefault="00DF7E5E" w:rsidP="00DF7E5E">
            <w:pPr>
              <w:ind w:right="163"/>
              <w:rPr>
                <w:spacing w:val="-2"/>
                <w:szCs w:val="22"/>
              </w:rPr>
            </w:pPr>
            <w:proofErr w:type="spellStart"/>
            <w:r w:rsidRPr="004D101B">
              <w:rPr>
                <w:spacing w:val="-2"/>
                <w:szCs w:val="22"/>
              </w:rPr>
              <w:t>Suaugusiesiems</w:t>
            </w:r>
            <w:proofErr w:type="spellEnd"/>
            <w:r w:rsidRPr="004D101B">
              <w:rPr>
                <w:spacing w:val="-2"/>
                <w:szCs w:val="22"/>
              </w:rPr>
              <w:t xml:space="preserve"> </w:t>
            </w:r>
          </w:p>
        </w:tc>
        <w:tc>
          <w:tcPr>
            <w:tcW w:w="1701" w:type="dxa"/>
          </w:tcPr>
          <w:p w14:paraId="694BA880" w14:textId="77777777" w:rsidR="00DF7E5E" w:rsidRPr="004D101B" w:rsidRDefault="00DF7E5E" w:rsidP="00DF7E5E">
            <w:pPr>
              <w:ind w:right="-56"/>
              <w:jc w:val="center"/>
              <w:rPr>
                <w:spacing w:val="-2"/>
                <w:szCs w:val="22"/>
              </w:rPr>
            </w:pPr>
            <w:r w:rsidRPr="004D101B">
              <w:rPr>
                <w:spacing w:val="-2"/>
                <w:szCs w:val="22"/>
              </w:rPr>
              <w:t>15–45 ml</w:t>
            </w:r>
          </w:p>
          <w:p w14:paraId="168C1403" w14:textId="77777777" w:rsidR="00DF7E5E" w:rsidRPr="004D101B" w:rsidRDefault="00DF7E5E" w:rsidP="00DF7E5E">
            <w:pPr>
              <w:ind w:right="163"/>
              <w:jc w:val="center"/>
              <w:rPr>
                <w:spacing w:val="-2"/>
                <w:szCs w:val="22"/>
              </w:rPr>
            </w:pPr>
          </w:p>
        </w:tc>
        <w:tc>
          <w:tcPr>
            <w:tcW w:w="1843" w:type="dxa"/>
          </w:tcPr>
          <w:p w14:paraId="16E884F1" w14:textId="77777777" w:rsidR="00DF7E5E" w:rsidRPr="004D101B" w:rsidRDefault="00DF7E5E" w:rsidP="00DF7E5E">
            <w:pPr>
              <w:ind w:right="-56"/>
              <w:jc w:val="center"/>
              <w:rPr>
                <w:spacing w:val="-2"/>
                <w:szCs w:val="22"/>
              </w:rPr>
            </w:pPr>
            <w:proofErr w:type="spellStart"/>
            <w:r w:rsidRPr="004D101B">
              <w:rPr>
                <w:spacing w:val="-2"/>
                <w:szCs w:val="22"/>
              </w:rPr>
              <w:t>atitinka</w:t>
            </w:r>
            <w:proofErr w:type="spellEnd"/>
            <w:r w:rsidRPr="004D101B">
              <w:rPr>
                <w:spacing w:val="-2"/>
                <w:szCs w:val="22"/>
              </w:rPr>
              <w:t xml:space="preserve"> 10–30 g </w:t>
            </w:r>
            <w:r w:rsidRPr="004D101B">
              <w:rPr>
                <w:szCs w:val="22"/>
              </w:rPr>
              <w:br/>
            </w:r>
            <w:proofErr w:type="spellStart"/>
            <w:r w:rsidRPr="004D101B">
              <w:rPr>
                <w:spacing w:val="-2"/>
                <w:szCs w:val="22"/>
              </w:rPr>
              <w:t>laktuliozės</w:t>
            </w:r>
            <w:proofErr w:type="spellEnd"/>
          </w:p>
        </w:tc>
        <w:tc>
          <w:tcPr>
            <w:tcW w:w="1842" w:type="dxa"/>
          </w:tcPr>
          <w:p w14:paraId="7140E0D2" w14:textId="77777777" w:rsidR="00DF7E5E" w:rsidRPr="004D101B" w:rsidRDefault="00DF7E5E" w:rsidP="00DF7E5E">
            <w:pPr>
              <w:ind w:right="-56"/>
              <w:jc w:val="center"/>
              <w:rPr>
                <w:spacing w:val="-2"/>
                <w:szCs w:val="22"/>
              </w:rPr>
            </w:pPr>
            <w:r w:rsidRPr="004D101B">
              <w:rPr>
                <w:spacing w:val="-2"/>
                <w:szCs w:val="22"/>
              </w:rPr>
              <w:t>15–30 ml</w:t>
            </w:r>
            <w:r w:rsidRPr="004D101B">
              <w:rPr>
                <w:szCs w:val="22"/>
              </w:rPr>
              <w:br/>
            </w:r>
          </w:p>
        </w:tc>
        <w:tc>
          <w:tcPr>
            <w:tcW w:w="1843" w:type="dxa"/>
          </w:tcPr>
          <w:p w14:paraId="60FDDF3C" w14:textId="77777777" w:rsidR="00DF7E5E" w:rsidRPr="004D101B" w:rsidRDefault="00DF7E5E" w:rsidP="00DF7E5E">
            <w:pPr>
              <w:tabs>
                <w:tab w:val="left" w:pos="1731"/>
              </w:tabs>
              <w:ind w:right="-56"/>
              <w:jc w:val="center"/>
              <w:rPr>
                <w:spacing w:val="-2"/>
                <w:szCs w:val="22"/>
              </w:rPr>
            </w:pPr>
            <w:proofErr w:type="spellStart"/>
            <w:r w:rsidRPr="004D101B">
              <w:rPr>
                <w:spacing w:val="-2"/>
                <w:szCs w:val="22"/>
              </w:rPr>
              <w:t>atitinka</w:t>
            </w:r>
            <w:proofErr w:type="spellEnd"/>
            <w:r w:rsidRPr="004D101B">
              <w:rPr>
                <w:spacing w:val="-2"/>
                <w:szCs w:val="22"/>
              </w:rPr>
              <w:t xml:space="preserve"> 10–20 g </w:t>
            </w:r>
            <w:r w:rsidRPr="004D101B">
              <w:rPr>
                <w:szCs w:val="22"/>
              </w:rPr>
              <w:br/>
            </w:r>
            <w:proofErr w:type="spellStart"/>
            <w:r w:rsidRPr="004D101B">
              <w:rPr>
                <w:spacing w:val="-2"/>
                <w:szCs w:val="22"/>
              </w:rPr>
              <w:t>laktuliozės</w:t>
            </w:r>
            <w:proofErr w:type="spellEnd"/>
          </w:p>
        </w:tc>
      </w:tr>
    </w:tbl>
    <w:p w14:paraId="26BEA7D6" w14:textId="77777777" w:rsidR="00DF7E5E" w:rsidRPr="004D101B" w:rsidRDefault="00DF7E5E" w:rsidP="00DF7E5E">
      <w:pPr>
        <w:rPr>
          <w:szCs w:val="22"/>
        </w:rPr>
      </w:pPr>
    </w:p>
    <w:p w14:paraId="7B398233" w14:textId="77777777" w:rsidR="00DF7E5E" w:rsidRPr="004D101B" w:rsidRDefault="00DF7E5E" w:rsidP="00DF7E5E">
      <w:pPr>
        <w:tabs>
          <w:tab w:val="left" w:pos="284"/>
        </w:tabs>
        <w:rPr>
          <w:b/>
          <w:szCs w:val="22"/>
        </w:rPr>
      </w:pPr>
      <w:proofErr w:type="spellStart"/>
      <w:r w:rsidRPr="004D101B">
        <w:rPr>
          <w:b/>
          <w:szCs w:val="22"/>
          <w:lang w:eastAsia="lt-LT"/>
        </w:rPr>
        <w:t>Vartojimas</w:t>
      </w:r>
      <w:proofErr w:type="spellEnd"/>
      <w:r w:rsidRPr="004D101B">
        <w:rPr>
          <w:b/>
          <w:szCs w:val="22"/>
          <w:lang w:eastAsia="lt-LT"/>
        </w:rPr>
        <w:t xml:space="preserve"> </w:t>
      </w:r>
      <w:proofErr w:type="spellStart"/>
      <w:r w:rsidRPr="004D101B">
        <w:rPr>
          <w:b/>
          <w:szCs w:val="22"/>
          <w:lang w:eastAsia="lt-LT"/>
        </w:rPr>
        <w:t>vaikams</w:t>
      </w:r>
      <w:proofErr w:type="spellEnd"/>
      <w:r w:rsidRPr="004D101B">
        <w:rPr>
          <w:b/>
          <w:szCs w:val="22"/>
          <w:lang w:eastAsia="lt-LT"/>
        </w:rPr>
        <w:t xml:space="preserve"> </w:t>
      </w:r>
      <w:proofErr w:type="spellStart"/>
      <w:r w:rsidRPr="004D101B">
        <w:rPr>
          <w:b/>
          <w:szCs w:val="22"/>
          <w:lang w:eastAsia="lt-LT"/>
        </w:rPr>
        <w:t>ir</w:t>
      </w:r>
      <w:proofErr w:type="spellEnd"/>
      <w:r w:rsidRPr="004D101B">
        <w:rPr>
          <w:b/>
          <w:szCs w:val="22"/>
          <w:lang w:eastAsia="lt-LT"/>
        </w:rPr>
        <w:t xml:space="preserve"> </w:t>
      </w:r>
      <w:proofErr w:type="spellStart"/>
      <w:r w:rsidRPr="004D101B">
        <w:rPr>
          <w:b/>
          <w:szCs w:val="22"/>
          <w:lang w:eastAsia="lt-LT"/>
        </w:rPr>
        <w:t>paaugliams</w:t>
      </w:r>
      <w:proofErr w:type="spellEnd"/>
    </w:p>
    <w:tbl>
      <w:tblPr>
        <w:tblW w:w="9214"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20"/>
        <w:gridCol w:w="1714"/>
        <w:gridCol w:w="1907"/>
        <w:gridCol w:w="1907"/>
        <w:gridCol w:w="1766"/>
      </w:tblGrid>
      <w:tr w:rsidR="00DF7E5E" w:rsidRPr="004D101B" w14:paraId="70295CF9" w14:textId="77777777" w:rsidTr="00130F9D">
        <w:tc>
          <w:tcPr>
            <w:tcW w:w="1920" w:type="dxa"/>
          </w:tcPr>
          <w:p w14:paraId="6844C6FA" w14:textId="77777777" w:rsidR="00DF7E5E" w:rsidRPr="004D101B" w:rsidRDefault="00DF7E5E" w:rsidP="00DF7E5E">
            <w:pPr>
              <w:tabs>
                <w:tab w:val="clear" w:pos="567"/>
              </w:tabs>
              <w:spacing w:line="240" w:lineRule="auto"/>
              <w:rPr>
                <w:noProof/>
                <w:szCs w:val="22"/>
                <w:lang w:val="lt-LT" w:eastAsia="en-US"/>
              </w:rPr>
            </w:pPr>
          </w:p>
        </w:tc>
        <w:tc>
          <w:tcPr>
            <w:tcW w:w="3621" w:type="dxa"/>
            <w:gridSpan w:val="2"/>
            <w:vAlign w:val="center"/>
          </w:tcPr>
          <w:p w14:paraId="3192469A"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Pradinė dozė</w:t>
            </w:r>
          </w:p>
        </w:tc>
        <w:tc>
          <w:tcPr>
            <w:tcW w:w="3673" w:type="dxa"/>
            <w:gridSpan w:val="2"/>
            <w:vAlign w:val="center"/>
          </w:tcPr>
          <w:p w14:paraId="53AB5D5B"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Palaikomoji dozė</w:t>
            </w:r>
          </w:p>
        </w:tc>
      </w:tr>
      <w:tr w:rsidR="00DF7E5E" w:rsidRPr="004D101B" w14:paraId="6861C6F5" w14:textId="77777777" w:rsidTr="00130F9D">
        <w:tc>
          <w:tcPr>
            <w:tcW w:w="1920" w:type="dxa"/>
            <w:vAlign w:val="center"/>
          </w:tcPr>
          <w:p w14:paraId="7DE0B26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Vyresniems nei 14 metų paaugliams</w:t>
            </w:r>
          </w:p>
        </w:tc>
        <w:tc>
          <w:tcPr>
            <w:tcW w:w="1714" w:type="dxa"/>
            <w:vAlign w:val="center"/>
          </w:tcPr>
          <w:p w14:paraId="3028A2C9"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15–45 ml</w:t>
            </w:r>
          </w:p>
          <w:p w14:paraId="21F9C79F" w14:textId="77777777" w:rsidR="00DF7E5E" w:rsidRPr="004D101B" w:rsidRDefault="00DF7E5E" w:rsidP="00DF7E5E">
            <w:pPr>
              <w:tabs>
                <w:tab w:val="clear" w:pos="567"/>
              </w:tabs>
              <w:spacing w:line="240" w:lineRule="auto"/>
              <w:rPr>
                <w:noProof/>
                <w:szCs w:val="22"/>
                <w:lang w:val="de-DE" w:eastAsia="en-US"/>
              </w:rPr>
            </w:pPr>
          </w:p>
        </w:tc>
        <w:tc>
          <w:tcPr>
            <w:tcW w:w="1907" w:type="dxa"/>
            <w:vAlign w:val="center"/>
          </w:tcPr>
          <w:p w14:paraId="066BE6FF"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 xml:space="preserve">atitinka 10–30 g </w:t>
            </w:r>
            <w:r w:rsidRPr="004D101B">
              <w:rPr>
                <w:noProof/>
                <w:szCs w:val="22"/>
                <w:lang w:val="de-DE" w:eastAsia="en-US"/>
              </w:rPr>
              <w:br/>
              <w:t>laktuliozės</w:t>
            </w:r>
          </w:p>
        </w:tc>
        <w:tc>
          <w:tcPr>
            <w:tcW w:w="1907" w:type="dxa"/>
            <w:vAlign w:val="center"/>
          </w:tcPr>
          <w:p w14:paraId="74897C01"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15–30 ml</w:t>
            </w:r>
            <w:r w:rsidRPr="004D101B">
              <w:rPr>
                <w:noProof/>
                <w:szCs w:val="22"/>
                <w:lang w:val="de-DE" w:eastAsia="en-US"/>
              </w:rPr>
              <w:br/>
            </w:r>
          </w:p>
        </w:tc>
        <w:tc>
          <w:tcPr>
            <w:tcW w:w="1766" w:type="dxa"/>
            <w:vAlign w:val="center"/>
          </w:tcPr>
          <w:p w14:paraId="59673B7B"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 xml:space="preserve">atitinka 10–20 g </w:t>
            </w:r>
            <w:r w:rsidRPr="004D101B">
              <w:rPr>
                <w:noProof/>
                <w:szCs w:val="22"/>
                <w:lang w:val="de-DE" w:eastAsia="en-US"/>
              </w:rPr>
              <w:br/>
              <w:t>laktuliozės</w:t>
            </w:r>
          </w:p>
        </w:tc>
      </w:tr>
      <w:tr w:rsidR="00DF7E5E" w:rsidRPr="004D101B" w14:paraId="6DCB7426" w14:textId="77777777" w:rsidTr="00130F9D">
        <w:tc>
          <w:tcPr>
            <w:tcW w:w="1920" w:type="dxa"/>
            <w:vAlign w:val="center"/>
          </w:tcPr>
          <w:p w14:paraId="0A1A86B7" w14:textId="77777777" w:rsidR="00DF7E5E" w:rsidRPr="004D101B" w:rsidRDefault="00DF7E5E" w:rsidP="00DF7E5E">
            <w:pPr>
              <w:tabs>
                <w:tab w:val="clear" w:pos="567"/>
              </w:tabs>
              <w:spacing w:line="240" w:lineRule="auto"/>
              <w:rPr>
                <w:noProof/>
                <w:szCs w:val="22"/>
                <w:lang w:eastAsia="en-US"/>
              </w:rPr>
            </w:pPr>
            <w:r w:rsidRPr="004D101B">
              <w:rPr>
                <w:noProof/>
                <w:szCs w:val="22"/>
                <w:lang w:eastAsia="en-US"/>
              </w:rPr>
              <w:t>Vaikams (7–14 metų)</w:t>
            </w:r>
          </w:p>
        </w:tc>
        <w:tc>
          <w:tcPr>
            <w:tcW w:w="1714" w:type="dxa"/>
            <w:vAlign w:val="center"/>
          </w:tcPr>
          <w:p w14:paraId="36AEC890"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15 ml</w:t>
            </w:r>
          </w:p>
        </w:tc>
        <w:tc>
          <w:tcPr>
            <w:tcW w:w="1907" w:type="dxa"/>
            <w:vAlign w:val="center"/>
          </w:tcPr>
          <w:p w14:paraId="6A510AFC"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atitinka 10 g laktuliozės</w:t>
            </w:r>
          </w:p>
        </w:tc>
        <w:tc>
          <w:tcPr>
            <w:tcW w:w="1907" w:type="dxa"/>
            <w:vAlign w:val="center"/>
          </w:tcPr>
          <w:p w14:paraId="421F5B1C"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10–15 ml</w:t>
            </w:r>
          </w:p>
        </w:tc>
        <w:tc>
          <w:tcPr>
            <w:tcW w:w="1766" w:type="dxa"/>
            <w:vAlign w:val="center"/>
          </w:tcPr>
          <w:p w14:paraId="47F71AC9"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atitinka 7–10 g laktuliozės</w:t>
            </w:r>
          </w:p>
        </w:tc>
      </w:tr>
      <w:tr w:rsidR="00DF7E5E" w:rsidRPr="004D101B" w14:paraId="273197FF" w14:textId="77777777" w:rsidTr="00130F9D">
        <w:tc>
          <w:tcPr>
            <w:tcW w:w="1920" w:type="dxa"/>
            <w:vAlign w:val="center"/>
          </w:tcPr>
          <w:p w14:paraId="3133BB8F"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Vaikams</w:t>
            </w:r>
            <w:r w:rsidRPr="004D101B">
              <w:rPr>
                <w:noProof/>
                <w:szCs w:val="22"/>
                <w:lang w:val="de-DE" w:eastAsia="en-US"/>
              </w:rPr>
              <w:br/>
              <w:t>(1–6 metų)</w:t>
            </w:r>
          </w:p>
        </w:tc>
        <w:tc>
          <w:tcPr>
            <w:tcW w:w="1714" w:type="dxa"/>
            <w:vAlign w:val="center"/>
          </w:tcPr>
          <w:p w14:paraId="28AF2A0D"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5–10 ml</w:t>
            </w:r>
          </w:p>
        </w:tc>
        <w:tc>
          <w:tcPr>
            <w:tcW w:w="1907" w:type="dxa"/>
            <w:vAlign w:val="center"/>
          </w:tcPr>
          <w:p w14:paraId="62ED0B0A"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atitinka 3–7 g</w:t>
            </w:r>
            <w:r w:rsidRPr="004D101B">
              <w:rPr>
                <w:noProof/>
                <w:szCs w:val="22"/>
                <w:lang w:val="de-DE" w:eastAsia="en-US"/>
              </w:rPr>
              <w:br/>
              <w:t xml:space="preserve"> laktuliozės</w:t>
            </w:r>
          </w:p>
        </w:tc>
        <w:tc>
          <w:tcPr>
            <w:tcW w:w="3673" w:type="dxa"/>
            <w:gridSpan w:val="2"/>
            <w:vMerge w:val="restart"/>
            <w:vAlign w:val="center"/>
          </w:tcPr>
          <w:p w14:paraId="3ACD6210" w14:textId="77777777" w:rsidR="00DF7E5E" w:rsidRPr="004D101B" w:rsidRDefault="00DF7E5E" w:rsidP="00DF7E5E">
            <w:pPr>
              <w:tabs>
                <w:tab w:val="clear" w:pos="567"/>
              </w:tabs>
              <w:spacing w:line="240" w:lineRule="auto"/>
              <w:rPr>
                <w:noProof/>
                <w:szCs w:val="22"/>
                <w:lang w:val="de-DE" w:eastAsia="en-US"/>
              </w:rPr>
            </w:pPr>
          </w:p>
          <w:p w14:paraId="7437DB13" w14:textId="77777777" w:rsidR="00DF7E5E" w:rsidRPr="004D101B" w:rsidRDefault="00DF7E5E" w:rsidP="00DF7E5E">
            <w:pPr>
              <w:tabs>
                <w:tab w:val="clear" w:pos="567"/>
              </w:tabs>
              <w:spacing w:line="240" w:lineRule="auto"/>
              <w:rPr>
                <w:noProof/>
                <w:szCs w:val="22"/>
                <w:lang w:val="de-DE" w:eastAsia="en-US"/>
              </w:rPr>
            </w:pPr>
          </w:p>
          <w:p w14:paraId="1DDC4AE3" w14:textId="77777777" w:rsidR="00DF7E5E" w:rsidRPr="004D101B" w:rsidRDefault="00DF7E5E" w:rsidP="00DF7E5E">
            <w:pPr>
              <w:tabs>
                <w:tab w:val="clear" w:pos="567"/>
              </w:tabs>
              <w:spacing w:line="240" w:lineRule="auto"/>
              <w:rPr>
                <w:noProof/>
                <w:szCs w:val="22"/>
                <w:lang w:val="de-DE" w:eastAsia="en-US"/>
              </w:rPr>
            </w:pPr>
          </w:p>
        </w:tc>
      </w:tr>
      <w:tr w:rsidR="00DF7E5E" w:rsidRPr="004D101B" w14:paraId="0BBFA98E" w14:textId="77777777" w:rsidTr="00130F9D">
        <w:tc>
          <w:tcPr>
            <w:tcW w:w="1920" w:type="dxa"/>
            <w:vAlign w:val="center"/>
          </w:tcPr>
          <w:p w14:paraId="34A0C796"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 xml:space="preserve">Kūdikiams </w:t>
            </w:r>
          </w:p>
        </w:tc>
        <w:tc>
          <w:tcPr>
            <w:tcW w:w="1714" w:type="dxa"/>
            <w:vAlign w:val="center"/>
          </w:tcPr>
          <w:p w14:paraId="171596F1" w14:textId="77777777" w:rsidR="00DF7E5E" w:rsidRPr="004D101B" w:rsidRDefault="00DF7E5E" w:rsidP="00DF7E5E">
            <w:pPr>
              <w:tabs>
                <w:tab w:val="clear" w:pos="567"/>
              </w:tabs>
              <w:spacing w:line="240" w:lineRule="auto"/>
              <w:rPr>
                <w:noProof/>
                <w:szCs w:val="22"/>
                <w:lang w:val="de-DE" w:eastAsia="en-US"/>
              </w:rPr>
            </w:pPr>
            <w:r w:rsidRPr="004D101B">
              <w:rPr>
                <w:noProof/>
                <w:szCs w:val="22"/>
                <w:lang w:val="de-DE" w:eastAsia="en-US"/>
              </w:rPr>
              <w:t>iki 5 ml</w:t>
            </w:r>
          </w:p>
        </w:tc>
        <w:tc>
          <w:tcPr>
            <w:tcW w:w="1907" w:type="dxa"/>
            <w:vAlign w:val="center"/>
          </w:tcPr>
          <w:p w14:paraId="324C6009" w14:textId="77777777" w:rsidR="00DF7E5E" w:rsidRPr="004D101B" w:rsidRDefault="00DF7E5E" w:rsidP="00DF7E5E">
            <w:pPr>
              <w:tabs>
                <w:tab w:val="clear" w:pos="567"/>
              </w:tabs>
              <w:spacing w:line="240" w:lineRule="auto"/>
              <w:rPr>
                <w:noProof/>
                <w:szCs w:val="22"/>
                <w:lang w:eastAsia="en-US"/>
              </w:rPr>
            </w:pPr>
            <w:r w:rsidRPr="004D101B">
              <w:rPr>
                <w:noProof/>
                <w:szCs w:val="22"/>
                <w:lang w:eastAsia="en-US"/>
              </w:rPr>
              <w:t xml:space="preserve">atitinka iki 3 g </w:t>
            </w:r>
            <w:r w:rsidRPr="004D101B">
              <w:rPr>
                <w:noProof/>
                <w:szCs w:val="22"/>
                <w:lang w:eastAsia="en-US"/>
              </w:rPr>
              <w:br/>
              <w:t>laktuliozės</w:t>
            </w:r>
          </w:p>
        </w:tc>
        <w:tc>
          <w:tcPr>
            <w:tcW w:w="3673" w:type="dxa"/>
            <w:gridSpan w:val="2"/>
            <w:vMerge/>
            <w:vAlign w:val="center"/>
          </w:tcPr>
          <w:p w14:paraId="370D13DC" w14:textId="77777777" w:rsidR="00DF7E5E" w:rsidRPr="004D101B" w:rsidRDefault="00DF7E5E" w:rsidP="00DF7E5E">
            <w:pPr>
              <w:tabs>
                <w:tab w:val="clear" w:pos="567"/>
              </w:tabs>
              <w:spacing w:line="240" w:lineRule="auto"/>
              <w:rPr>
                <w:noProof/>
                <w:szCs w:val="22"/>
                <w:lang w:eastAsia="en-US"/>
              </w:rPr>
            </w:pPr>
          </w:p>
        </w:tc>
      </w:tr>
    </w:tbl>
    <w:p w14:paraId="52D85CC4" w14:textId="77777777" w:rsidR="00DF7E5E" w:rsidRPr="004D101B" w:rsidRDefault="00DF7E5E" w:rsidP="00DF7E5E">
      <w:pPr>
        <w:tabs>
          <w:tab w:val="clear" w:pos="567"/>
        </w:tabs>
        <w:spacing w:line="240" w:lineRule="auto"/>
        <w:rPr>
          <w:noProof/>
          <w:szCs w:val="22"/>
          <w:lang w:val="lt-LT" w:eastAsia="en-US"/>
        </w:rPr>
      </w:pPr>
    </w:p>
    <w:p w14:paraId="516B9D2D"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Vėliau šią dozę galima mažinti atsižvelgiant į pacientą.</w:t>
      </w:r>
    </w:p>
    <w:p w14:paraId="2879964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Paros dozę reikėtų suvartoti per vieną kartą, per pusryčius. Gali praeiti 2–3 dienos, kol bus gautas pageidaujamas poveikis, nes laktuliozė nesuyra, kol nepasiekia storosios žarnos.</w:t>
      </w:r>
    </w:p>
    <w:p w14:paraId="5B85D2FD" w14:textId="77777777" w:rsidR="00DF7E5E" w:rsidRPr="004D101B" w:rsidRDefault="00DF7E5E" w:rsidP="00DF7E5E">
      <w:pPr>
        <w:tabs>
          <w:tab w:val="clear" w:pos="567"/>
        </w:tabs>
        <w:spacing w:line="240" w:lineRule="auto"/>
        <w:rPr>
          <w:noProof/>
          <w:szCs w:val="22"/>
          <w:lang w:val="lt-LT" w:eastAsia="en-US"/>
        </w:rPr>
      </w:pPr>
    </w:p>
    <w:p w14:paraId="37FC2786"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Esant  portinės hipertenzijos sukeltai encefalopatijai (smegenų sutrikimui dėl kepenų ligos)</w:t>
      </w:r>
    </w:p>
    <w:p w14:paraId="5F8523EF"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Pradinė dozė yra 30–50 ml 3 kartus per parą (atitinka 60–100 g laktuliozės).</w:t>
      </w:r>
    </w:p>
    <w:p w14:paraId="11C0630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Dozę reikia pritaikyti taip, kad per parą būtų tuštinamasi 2–3 kartus minkštomis išmatomis; išmatų pH turėtų būti 5,0–5,5.</w:t>
      </w:r>
    </w:p>
    <w:p w14:paraId="1CA3461B"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lt-LT"/>
        </w:rPr>
        <w:t>Nėra specialių dozės rekomendacijų senyviems pacientams ir pacientams, sergantiems inkstų arba kepenų nepakankamumu.</w:t>
      </w:r>
    </w:p>
    <w:p w14:paraId="3EC52F62" w14:textId="77777777" w:rsidR="00DF7E5E" w:rsidRPr="004D101B" w:rsidRDefault="00DF7E5E" w:rsidP="00DF7E5E">
      <w:pPr>
        <w:tabs>
          <w:tab w:val="clear" w:pos="567"/>
        </w:tabs>
        <w:spacing w:line="240" w:lineRule="auto"/>
        <w:rPr>
          <w:noProof/>
          <w:szCs w:val="22"/>
          <w:lang w:val="lt-LT" w:eastAsia="en-US"/>
        </w:rPr>
      </w:pPr>
    </w:p>
    <w:p w14:paraId="2DB79792"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Vartojimas vaikams ir paaugliams</w:t>
      </w:r>
    </w:p>
    <w:p w14:paraId="773E952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Vaisto saugumas ir veiksmingumas 0–18 metų vaikams nebuvo nustatytas.</w:t>
      </w:r>
    </w:p>
    <w:p w14:paraId="36EBEBB4" w14:textId="77777777" w:rsidR="00DF7E5E" w:rsidRPr="004D101B" w:rsidRDefault="00DF7E5E" w:rsidP="00DF7E5E">
      <w:pPr>
        <w:tabs>
          <w:tab w:val="clear" w:pos="567"/>
        </w:tabs>
        <w:spacing w:line="240" w:lineRule="auto"/>
        <w:rPr>
          <w:noProof/>
          <w:szCs w:val="22"/>
          <w:lang w:val="lt-LT" w:eastAsia="en-US"/>
        </w:rPr>
      </w:pPr>
    </w:p>
    <w:p w14:paraId="13BE34A1"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 xml:space="preserve">Ką daryti pavartojus per didelę </w:t>
      </w: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r w:rsidRPr="004D101B">
        <w:rPr>
          <w:b/>
          <w:bCs/>
          <w:szCs w:val="22"/>
          <w:lang w:val="lt-LT" w:eastAsia="en-US"/>
        </w:rPr>
        <w:t xml:space="preserve"> dozę?</w:t>
      </w:r>
    </w:p>
    <w:p w14:paraId="02F5CEF9" w14:textId="77777777" w:rsidR="00DF7E5E" w:rsidRPr="004D101B" w:rsidRDefault="00DF7E5E" w:rsidP="00DF7E5E">
      <w:pPr>
        <w:rPr>
          <w:szCs w:val="22"/>
          <w:lang w:val="lt-LT"/>
        </w:rPr>
      </w:pPr>
      <w:r w:rsidRPr="004D101B">
        <w:rPr>
          <w:szCs w:val="22"/>
          <w:lang w:val="lt-LT"/>
        </w:rPr>
        <w:t xml:space="preserve">Perdozavus galite viduriuoti arba jausti pilvo skausmą. Pasitarkite su savo gydytoju ar vaistininku, jei suvartojote daugiau </w:t>
      </w:r>
      <w:proofErr w:type="spellStart"/>
      <w:r w:rsidRPr="004D101B">
        <w:rPr>
          <w:szCs w:val="22"/>
          <w:lang w:val="lt-LT"/>
        </w:rPr>
        <w:t>Lactulose</w:t>
      </w:r>
      <w:proofErr w:type="spellEnd"/>
      <w:r w:rsidRPr="004D101B">
        <w:rPr>
          <w:szCs w:val="22"/>
          <w:lang w:val="lt-LT"/>
        </w:rPr>
        <w:t xml:space="preserve"> </w:t>
      </w:r>
      <w:proofErr w:type="spellStart"/>
      <w:r w:rsidRPr="004D101B">
        <w:rPr>
          <w:szCs w:val="22"/>
          <w:lang w:val="lt-LT"/>
        </w:rPr>
        <w:t>Fresenius</w:t>
      </w:r>
      <w:proofErr w:type="spellEnd"/>
      <w:r w:rsidRPr="004D101B">
        <w:rPr>
          <w:szCs w:val="22"/>
          <w:lang w:val="lt-LT"/>
        </w:rPr>
        <w:t>, nei reikia.</w:t>
      </w:r>
    </w:p>
    <w:p w14:paraId="2B11C8B3" w14:textId="77777777" w:rsidR="00DF7E5E" w:rsidRPr="004D101B" w:rsidRDefault="00DF7E5E" w:rsidP="00DF7E5E">
      <w:pPr>
        <w:rPr>
          <w:szCs w:val="22"/>
          <w:lang w:val="lt-LT"/>
        </w:rPr>
      </w:pPr>
    </w:p>
    <w:p w14:paraId="644D553E"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 xml:space="preserve">Pamiršus pavartoti </w:t>
      </w: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p>
    <w:p w14:paraId="05CC10A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Jei pamiršote suvartoti Lactulose Fresenius dozę, kitą dozę tiesiog išgerkite įprastu laiku. Negalima vartoti dvigubos dozės norint kompensuoti praleistą dozę.</w:t>
      </w:r>
    </w:p>
    <w:p w14:paraId="00A89EEF" w14:textId="77777777" w:rsidR="00DF7E5E" w:rsidRPr="004D101B" w:rsidRDefault="00DF7E5E" w:rsidP="00DF7E5E">
      <w:pPr>
        <w:tabs>
          <w:tab w:val="clear" w:pos="567"/>
        </w:tabs>
        <w:spacing w:line="240" w:lineRule="auto"/>
        <w:rPr>
          <w:noProof/>
          <w:szCs w:val="22"/>
          <w:lang w:val="lt-LT" w:eastAsia="en-US"/>
        </w:rPr>
      </w:pPr>
    </w:p>
    <w:p w14:paraId="5FE5E162" w14:textId="77777777" w:rsidR="00DF7E5E" w:rsidRPr="004D101B" w:rsidRDefault="00DF7E5E" w:rsidP="00DF7E5E">
      <w:pPr>
        <w:tabs>
          <w:tab w:val="clear" w:pos="567"/>
        </w:tabs>
        <w:spacing w:line="220" w:lineRule="exact"/>
        <w:rPr>
          <w:b/>
          <w:bCs/>
          <w:szCs w:val="22"/>
          <w:lang w:val="lt-LT" w:eastAsia="en-US"/>
        </w:rPr>
      </w:pPr>
      <w:r w:rsidRPr="004D101B">
        <w:rPr>
          <w:b/>
          <w:bCs/>
          <w:szCs w:val="22"/>
          <w:lang w:val="lt-LT" w:eastAsia="en-US"/>
        </w:rPr>
        <w:t xml:space="preserve">Nustojus vartoti </w:t>
      </w: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p>
    <w:p w14:paraId="11044D0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Gali būti nepasiektas pageidaujamas vaisto poveikis.</w:t>
      </w:r>
    </w:p>
    <w:p w14:paraId="6D0C2ECE" w14:textId="77777777" w:rsidR="00DF7E5E" w:rsidRPr="004D101B" w:rsidRDefault="00DF7E5E" w:rsidP="00DF7E5E">
      <w:pPr>
        <w:tabs>
          <w:tab w:val="clear" w:pos="567"/>
        </w:tabs>
        <w:spacing w:line="240" w:lineRule="auto"/>
        <w:rPr>
          <w:noProof/>
          <w:szCs w:val="22"/>
          <w:lang w:val="lt-LT" w:eastAsia="en-US"/>
        </w:rPr>
      </w:pPr>
    </w:p>
    <w:p w14:paraId="076C7B3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Jeigu kiltų daugiau klausimų dėl šio vaisto vartojimo, kreipkitės į gydytoją arba vaistininką.</w:t>
      </w:r>
    </w:p>
    <w:p w14:paraId="67BEBEEC" w14:textId="77777777" w:rsidR="00DF7E5E" w:rsidRPr="004D101B" w:rsidRDefault="00DF7E5E" w:rsidP="00DF7E5E">
      <w:pPr>
        <w:tabs>
          <w:tab w:val="clear" w:pos="567"/>
        </w:tabs>
        <w:spacing w:line="240" w:lineRule="auto"/>
        <w:rPr>
          <w:noProof/>
          <w:szCs w:val="22"/>
          <w:lang w:val="lt-LT" w:eastAsia="en-US"/>
        </w:rPr>
      </w:pPr>
    </w:p>
    <w:p w14:paraId="1BAF3F73" w14:textId="77777777" w:rsidR="00DF7E5E" w:rsidRPr="004D101B" w:rsidRDefault="00DF7E5E" w:rsidP="00DF7E5E">
      <w:pPr>
        <w:tabs>
          <w:tab w:val="clear" w:pos="567"/>
        </w:tabs>
        <w:spacing w:line="240" w:lineRule="auto"/>
        <w:rPr>
          <w:noProof/>
          <w:szCs w:val="22"/>
          <w:lang w:val="lt-LT" w:eastAsia="en-US"/>
        </w:rPr>
      </w:pPr>
    </w:p>
    <w:p w14:paraId="2D21DED8" w14:textId="77777777" w:rsidR="00DF7E5E" w:rsidRPr="004D101B" w:rsidRDefault="00DF7E5E" w:rsidP="00DF7E5E">
      <w:pPr>
        <w:keepNext/>
        <w:spacing w:line="240" w:lineRule="auto"/>
        <w:ind w:left="567" w:hanging="567"/>
        <w:outlineLvl w:val="1"/>
        <w:rPr>
          <w:b/>
          <w:szCs w:val="22"/>
          <w:lang w:val="lt-LT" w:eastAsia="en-US"/>
        </w:rPr>
      </w:pPr>
      <w:bookmarkStart w:id="60" w:name="_Toc129243142"/>
      <w:bookmarkStart w:id="61" w:name="_Toc129243267"/>
      <w:r w:rsidRPr="004D101B">
        <w:rPr>
          <w:b/>
          <w:szCs w:val="22"/>
          <w:lang w:val="lt-LT" w:eastAsia="en-US"/>
        </w:rPr>
        <w:t>4.</w:t>
      </w:r>
      <w:r w:rsidRPr="004D101B">
        <w:rPr>
          <w:b/>
          <w:szCs w:val="22"/>
          <w:lang w:val="lt-LT" w:eastAsia="en-US"/>
        </w:rPr>
        <w:tab/>
        <w:t>Galimas šalutinis poveikis</w:t>
      </w:r>
      <w:r w:rsidRPr="004D101B" w:rsidDel="00941A5D">
        <w:rPr>
          <w:b/>
          <w:szCs w:val="22"/>
          <w:lang w:val="lt-LT" w:eastAsia="en-US"/>
        </w:rPr>
        <w:t xml:space="preserve"> </w:t>
      </w:r>
      <w:bookmarkEnd w:id="60"/>
      <w:bookmarkEnd w:id="61"/>
    </w:p>
    <w:p w14:paraId="076EC390" w14:textId="77777777" w:rsidR="00DF7E5E" w:rsidRPr="004D101B" w:rsidRDefault="00DF7E5E" w:rsidP="00DF7E5E">
      <w:pPr>
        <w:tabs>
          <w:tab w:val="clear" w:pos="567"/>
        </w:tabs>
        <w:spacing w:line="240" w:lineRule="auto"/>
        <w:rPr>
          <w:noProof/>
          <w:szCs w:val="22"/>
          <w:lang w:val="lt-LT" w:eastAsia="en-US"/>
        </w:rPr>
      </w:pPr>
    </w:p>
    <w:p w14:paraId="3F511C8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Šis vaistas, kaip ir visi kiti, gali sukelti šalutinį poveikį, nors jis pasireiškia ne visiems žmonėms.</w:t>
      </w:r>
    </w:p>
    <w:p w14:paraId="25C0C0F0" w14:textId="77777777" w:rsidR="00DF7E5E" w:rsidRPr="004D101B" w:rsidRDefault="00DF7E5E" w:rsidP="00DF7E5E">
      <w:pPr>
        <w:tabs>
          <w:tab w:val="clear" w:pos="567"/>
        </w:tabs>
        <w:spacing w:line="240" w:lineRule="auto"/>
        <w:rPr>
          <w:noProof/>
          <w:szCs w:val="22"/>
          <w:lang w:val="lt-LT" w:eastAsia="en-US"/>
        </w:rPr>
      </w:pPr>
    </w:p>
    <w:p w14:paraId="6EB672C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Vartojant Lactulose Fresenius, pastebėtas toks šalutinis poveikis:</w:t>
      </w:r>
    </w:p>
    <w:p w14:paraId="685D3F76" w14:textId="77777777" w:rsidR="00DF7E5E" w:rsidRPr="004D101B" w:rsidRDefault="00DF7E5E" w:rsidP="00DF7E5E">
      <w:pPr>
        <w:tabs>
          <w:tab w:val="clear" w:pos="567"/>
        </w:tabs>
        <w:autoSpaceDE w:val="0"/>
        <w:autoSpaceDN w:val="0"/>
        <w:adjustRightInd w:val="0"/>
        <w:spacing w:line="240" w:lineRule="auto"/>
        <w:ind w:left="540" w:right="280" w:hanging="540"/>
        <w:rPr>
          <w:noProof/>
          <w:szCs w:val="22"/>
          <w:u w:val="single"/>
          <w:lang w:val="lt-LT" w:eastAsia="en-US"/>
        </w:rPr>
      </w:pPr>
      <w:r w:rsidRPr="004D101B">
        <w:rPr>
          <w:noProof/>
          <w:szCs w:val="22"/>
          <w:u w:val="single"/>
          <w:lang w:val="lt-LT" w:eastAsia="en-US"/>
        </w:rPr>
        <w:t>Labai dažni (pasireiškia daugiau kaip 1 vartotojui iš 10):</w:t>
      </w:r>
    </w:p>
    <w:p w14:paraId="5C587A8A" w14:textId="77777777" w:rsidR="00DF7E5E" w:rsidRPr="004D101B" w:rsidRDefault="00DF7E5E" w:rsidP="00DF7E5E">
      <w:pPr>
        <w:tabs>
          <w:tab w:val="clear" w:pos="567"/>
        </w:tabs>
        <w:spacing w:line="240" w:lineRule="auto"/>
        <w:ind w:left="284" w:hanging="284"/>
        <w:rPr>
          <w:noProof/>
          <w:szCs w:val="22"/>
          <w:lang w:val="lt-LT" w:eastAsia="en-US"/>
        </w:rPr>
      </w:pPr>
      <w:r w:rsidRPr="004D101B">
        <w:rPr>
          <w:noProof/>
          <w:szCs w:val="22"/>
          <w:lang w:val="lt-LT" w:eastAsia="en-US"/>
        </w:rPr>
        <w:t>-</w:t>
      </w:r>
      <w:r w:rsidRPr="004D101B">
        <w:rPr>
          <w:noProof/>
          <w:szCs w:val="22"/>
          <w:lang w:val="lt-LT" w:eastAsia="en-US"/>
        </w:rPr>
        <w:tab/>
        <w:t xml:space="preserve">dujų kaupimasis virškinimo trakte (vidurių pūtimas), ypač pirmosiomis gydymo </w:t>
      </w:r>
    </w:p>
    <w:p w14:paraId="4961F6D2" w14:textId="77777777" w:rsidR="00DF7E5E" w:rsidRPr="004D101B" w:rsidRDefault="00DF7E5E" w:rsidP="00DF7E5E">
      <w:pPr>
        <w:tabs>
          <w:tab w:val="clear" w:pos="567"/>
        </w:tabs>
        <w:spacing w:line="240" w:lineRule="auto"/>
        <w:ind w:left="284"/>
        <w:rPr>
          <w:noProof/>
          <w:szCs w:val="22"/>
          <w:lang w:val="lt-LT" w:eastAsia="en-US"/>
        </w:rPr>
      </w:pPr>
      <w:r w:rsidRPr="004D101B">
        <w:rPr>
          <w:noProof/>
          <w:szCs w:val="22"/>
          <w:lang w:val="lt-LT" w:eastAsia="en-US"/>
        </w:rPr>
        <w:t>dienomis. Tai paprastai praeina po keleto dienų;</w:t>
      </w:r>
    </w:p>
    <w:p w14:paraId="4E46A556" w14:textId="77777777" w:rsidR="00DF7E5E" w:rsidRPr="004D101B" w:rsidRDefault="00DF7E5E" w:rsidP="00DF7E5E">
      <w:pPr>
        <w:tabs>
          <w:tab w:val="clear" w:pos="567"/>
          <w:tab w:val="num" w:pos="360"/>
        </w:tabs>
        <w:spacing w:line="240" w:lineRule="auto"/>
        <w:ind w:left="284" w:hanging="284"/>
        <w:rPr>
          <w:noProof/>
          <w:szCs w:val="22"/>
          <w:lang w:val="lt-LT" w:eastAsia="en-US"/>
        </w:rPr>
      </w:pPr>
      <w:r w:rsidRPr="004D101B">
        <w:rPr>
          <w:noProof/>
          <w:szCs w:val="22"/>
          <w:lang w:val="lt-LT" w:eastAsia="en-US"/>
        </w:rPr>
        <w:lastRenderedPageBreak/>
        <w:t>suvartoję didesnę nei rekomenduojama dozę, galite jausti pilvo skausmą. Tokiu atveju dozę reikia mažinti.</w:t>
      </w:r>
    </w:p>
    <w:p w14:paraId="0741C649" w14:textId="77777777" w:rsidR="00DF7E5E" w:rsidRPr="004D101B" w:rsidRDefault="00DF7E5E" w:rsidP="00DF7E5E">
      <w:pPr>
        <w:tabs>
          <w:tab w:val="clear" w:pos="567"/>
        </w:tabs>
        <w:spacing w:line="240" w:lineRule="auto"/>
        <w:ind w:left="284" w:hanging="284"/>
        <w:rPr>
          <w:noProof/>
          <w:szCs w:val="22"/>
          <w:lang w:val="lt-LT" w:eastAsia="en-US"/>
        </w:rPr>
      </w:pPr>
    </w:p>
    <w:p w14:paraId="0160A388" w14:textId="77777777" w:rsidR="00DF7E5E" w:rsidRPr="004D101B" w:rsidRDefault="00DF7E5E" w:rsidP="00DF7E5E">
      <w:pPr>
        <w:tabs>
          <w:tab w:val="clear" w:pos="567"/>
        </w:tabs>
        <w:spacing w:line="240" w:lineRule="auto"/>
        <w:ind w:left="284" w:hanging="284"/>
        <w:rPr>
          <w:noProof/>
          <w:szCs w:val="22"/>
          <w:u w:val="single"/>
          <w:lang w:val="lt-LT" w:eastAsia="en-US"/>
        </w:rPr>
      </w:pPr>
      <w:r w:rsidRPr="004D101B">
        <w:rPr>
          <w:noProof/>
          <w:szCs w:val="22"/>
          <w:u w:val="single"/>
          <w:lang w:val="lt-LT" w:eastAsia="en-US"/>
        </w:rPr>
        <w:t>Dažni (pasireiškia nuo 1 iki 10 vartotojų iš 100):</w:t>
      </w:r>
    </w:p>
    <w:p w14:paraId="736E570B" w14:textId="77777777" w:rsidR="00DF7E5E" w:rsidRPr="004D101B" w:rsidRDefault="00DF7E5E" w:rsidP="00DF7E5E">
      <w:pPr>
        <w:tabs>
          <w:tab w:val="clear" w:pos="567"/>
        </w:tabs>
        <w:spacing w:line="240" w:lineRule="auto"/>
        <w:ind w:left="284" w:hanging="284"/>
        <w:rPr>
          <w:noProof/>
          <w:szCs w:val="22"/>
          <w:lang w:val="lt-LT" w:eastAsia="en-US"/>
        </w:rPr>
      </w:pPr>
      <w:r w:rsidRPr="004D101B">
        <w:rPr>
          <w:noProof/>
          <w:szCs w:val="22"/>
          <w:lang w:val="lt-LT" w:eastAsia="en-US"/>
        </w:rPr>
        <w:t>-</w:t>
      </w:r>
      <w:r w:rsidRPr="004D101B">
        <w:rPr>
          <w:noProof/>
          <w:szCs w:val="22"/>
          <w:lang w:val="lt-LT" w:eastAsia="en-US"/>
        </w:rPr>
        <w:tab/>
        <w:t>pykinimas (bloga savijauta);</w:t>
      </w:r>
    </w:p>
    <w:p w14:paraId="6B0E3B81" w14:textId="77777777" w:rsidR="00DF7E5E" w:rsidRPr="004D101B" w:rsidRDefault="00DF7E5E" w:rsidP="00DF7E5E">
      <w:pPr>
        <w:tabs>
          <w:tab w:val="clear" w:pos="567"/>
        </w:tabs>
        <w:spacing w:line="240" w:lineRule="auto"/>
        <w:ind w:left="284" w:hanging="284"/>
        <w:rPr>
          <w:noProof/>
          <w:szCs w:val="22"/>
          <w:lang w:val="lt-LT" w:eastAsia="en-US"/>
        </w:rPr>
      </w:pPr>
      <w:r w:rsidRPr="004D101B">
        <w:rPr>
          <w:noProof/>
          <w:szCs w:val="22"/>
          <w:lang w:val="lt-LT" w:eastAsia="en-US"/>
        </w:rPr>
        <w:t>-</w:t>
      </w:r>
      <w:r w:rsidRPr="004D101B">
        <w:rPr>
          <w:noProof/>
          <w:szCs w:val="22"/>
          <w:lang w:val="lt-LT" w:eastAsia="en-US"/>
        </w:rPr>
        <w:tab/>
        <w:t>vėmimas;</w:t>
      </w:r>
    </w:p>
    <w:p w14:paraId="1C0DA87F" w14:textId="77777777" w:rsidR="00DF7E5E" w:rsidRPr="004D101B" w:rsidRDefault="00DF7E5E" w:rsidP="00DF7E5E">
      <w:pPr>
        <w:tabs>
          <w:tab w:val="clear" w:pos="567"/>
        </w:tabs>
        <w:spacing w:line="240" w:lineRule="auto"/>
        <w:ind w:left="284" w:hanging="284"/>
        <w:rPr>
          <w:noProof/>
          <w:szCs w:val="22"/>
          <w:lang w:val="lt-LT" w:eastAsia="en-US"/>
        </w:rPr>
      </w:pPr>
      <w:r w:rsidRPr="004D101B">
        <w:rPr>
          <w:noProof/>
          <w:szCs w:val="22"/>
          <w:lang w:val="lt-LT" w:eastAsia="en-US"/>
        </w:rPr>
        <w:t>-</w:t>
      </w:r>
      <w:r w:rsidRPr="004D101B">
        <w:rPr>
          <w:noProof/>
          <w:szCs w:val="22"/>
          <w:lang w:val="lt-LT" w:eastAsia="en-US"/>
        </w:rPr>
        <w:tab/>
        <w:t>suvartojus didesnę nei rekomenduojama dozę galima suviduriuoti (kartais gali sutrikti elektrolitų pusiausvyra). Tokiu atveju dozę reikia mažinti.</w:t>
      </w:r>
    </w:p>
    <w:p w14:paraId="5305C183" w14:textId="77777777" w:rsidR="00DF7E5E" w:rsidRPr="004D101B" w:rsidRDefault="00DF7E5E" w:rsidP="00DF7E5E">
      <w:pPr>
        <w:tabs>
          <w:tab w:val="clear" w:pos="567"/>
        </w:tabs>
        <w:spacing w:line="240" w:lineRule="auto"/>
        <w:ind w:left="284" w:hanging="284"/>
        <w:rPr>
          <w:noProof/>
          <w:szCs w:val="22"/>
          <w:lang w:val="lt-LT" w:eastAsia="en-US"/>
        </w:rPr>
      </w:pPr>
    </w:p>
    <w:p w14:paraId="1EDDB355" w14:textId="77777777" w:rsidR="00DF7E5E" w:rsidRPr="004D101B" w:rsidRDefault="00DF7E5E" w:rsidP="00DF7E5E">
      <w:pPr>
        <w:tabs>
          <w:tab w:val="clear" w:pos="567"/>
        </w:tabs>
        <w:spacing w:line="240" w:lineRule="auto"/>
        <w:rPr>
          <w:noProof/>
          <w:szCs w:val="22"/>
          <w:lang w:val="lt-LT" w:eastAsia="en-US"/>
        </w:rPr>
      </w:pPr>
      <w:r w:rsidRPr="004D101B">
        <w:rPr>
          <w:b/>
          <w:noProof/>
          <w:szCs w:val="22"/>
          <w:lang w:val="lt-LT" w:eastAsia="en-US"/>
        </w:rPr>
        <w:t xml:space="preserve">Pranešimas apie šalutinį poveikį </w:t>
      </w:r>
    </w:p>
    <w:p w14:paraId="3A357735"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302AEFFE" w14:textId="77777777" w:rsidR="00DF7E5E" w:rsidRPr="004D101B" w:rsidRDefault="00DF7E5E" w:rsidP="00DF7E5E">
      <w:pPr>
        <w:tabs>
          <w:tab w:val="clear" w:pos="567"/>
        </w:tabs>
        <w:spacing w:line="240" w:lineRule="auto"/>
        <w:rPr>
          <w:noProof/>
          <w:szCs w:val="22"/>
          <w:lang w:val="lt-LT" w:eastAsia="en-US"/>
        </w:rPr>
      </w:pPr>
    </w:p>
    <w:p w14:paraId="7A459E8A" w14:textId="77777777" w:rsidR="00DF7E5E" w:rsidRPr="004D101B" w:rsidRDefault="00DF7E5E" w:rsidP="00DF7E5E">
      <w:pPr>
        <w:keepNext/>
        <w:spacing w:line="240" w:lineRule="auto"/>
        <w:ind w:left="567" w:hanging="567"/>
        <w:outlineLvl w:val="1"/>
        <w:rPr>
          <w:b/>
          <w:szCs w:val="22"/>
          <w:lang w:val="lt-LT" w:eastAsia="en-US"/>
        </w:rPr>
      </w:pPr>
      <w:bookmarkStart w:id="62" w:name="_Toc129243143"/>
      <w:bookmarkStart w:id="63" w:name="_Toc129243268"/>
      <w:r w:rsidRPr="004D101B">
        <w:rPr>
          <w:b/>
          <w:szCs w:val="22"/>
          <w:lang w:val="lt-LT" w:eastAsia="en-US"/>
        </w:rPr>
        <w:t>5.</w:t>
      </w:r>
      <w:r w:rsidRPr="004D101B">
        <w:rPr>
          <w:b/>
          <w:szCs w:val="22"/>
          <w:lang w:val="lt-LT" w:eastAsia="en-US"/>
        </w:rPr>
        <w:tab/>
        <w:t xml:space="preserve">Kaip laikyti </w:t>
      </w:r>
      <w:proofErr w:type="spellStart"/>
      <w:r w:rsidRPr="004D101B">
        <w:rPr>
          <w:b/>
          <w:szCs w:val="22"/>
          <w:lang w:val="lt-LT" w:eastAsia="en-US"/>
        </w:rPr>
        <w:t>Lactulose</w:t>
      </w:r>
      <w:proofErr w:type="spellEnd"/>
      <w:r w:rsidRPr="004D101B">
        <w:rPr>
          <w:b/>
          <w:szCs w:val="22"/>
          <w:lang w:val="lt-LT" w:eastAsia="en-US"/>
        </w:rPr>
        <w:t xml:space="preserve"> </w:t>
      </w:r>
      <w:proofErr w:type="spellStart"/>
      <w:r w:rsidRPr="004D101B">
        <w:rPr>
          <w:b/>
          <w:szCs w:val="22"/>
          <w:lang w:val="lt-LT" w:eastAsia="en-US"/>
        </w:rPr>
        <w:t>Fresenius</w:t>
      </w:r>
      <w:proofErr w:type="spellEnd"/>
      <w:r w:rsidRPr="004D101B" w:rsidDel="006B10B8">
        <w:rPr>
          <w:b/>
          <w:szCs w:val="22"/>
          <w:lang w:val="lt-LT" w:eastAsia="en-US"/>
        </w:rPr>
        <w:t xml:space="preserve"> </w:t>
      </w:r>
      <w:bookmarkEnd w:id="62"/>
      <w:bookmarkEnd w:id="63"/>
    </w:p>
    <w:p w14:paraId="5BE007F8" w14:textId="77777777" w:rsidR="00DF7E5E" w:rsidRPr="004D101B" w:rsidRDefault="00DF7E5E" w:rsidP="00DF7E5E">
      <w:pPr>
        <w:tabs>
          <w:tab w:val="clear" w:pos="567"/>
        </w:tabs>
        <w:spacing w:line="240" w:lineRule="auto"/>
        <w:rPr>
          <w:noProof/>
          <w:szCs w:val="22"/>
          <w:lang w:val="lt-LT" w:eastAsia="en-US"/>
        </w:rPr>
      </w:pPr>
    </w:p>
    <w:p w14:paraId="3C9EAE4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Laikyti ne aukštesnėje kaip 25 °C temperatūroje.</w:t>
      </w:r>
    </w:p>
    <w:p w14:paraId="2E8FC270"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Buteliuką laikyti sandarų.</w:t>
      </w:r>
    </w:p>
    <w:p w14:paraId="5C231FD2"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Šį vaistą laikykite vaikams nepastebimoje ir nepasiekiamoje vietoje.</w:t>
      </w:r>
    </w:p>
    <w:p w14:paraId="4A88B306"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Ant buteliuko etiketės ir (arba) išorinės dėžutės po „Tinka iki“ nurodytam tinkamumo laikui pasibaigus, šio vaisto vartoti negalima. Vaistas tinkamas vartoti iki paskutinės nurodyto mėnesio dienos.</w:t>
      </w:r>
    </w:p>
    <w:p w14:paraId="7948D10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Po pirmojo atidarymo Lactulose Fresenius tinka vartoti vienerius metus.</w:t>
      </w:r>
    </w:p>
    <w:p w14:paraId="79890B28"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Vaistų negalima išmesti į kanalizaciją arba su buitinėmis atliekomis. Kaip išmesti nereikalingus vaistus, klauskite vaistininko. Šios priemonės padės apsaugoti aplinką.</w:t>
      </w:r>
    </w:p>
    <w:p w14:paraId="197DEE27" w14:textId="77777777" w:rsidR="00DF7E5E" w:rsidRPr="004D101B" w:rsidRDefault="00DF7E5E" w:rsidP="00DF7E5E">
      <w:pPr>
        <w:tabs>
          <w:tab w:val="clear" w:pos="567"/>
        </w:tabs>
        <w:spacing w:line="240" w:lineRule="auto"/>
        <w:rPr>
          <w:noProof/>
          <w:szCs w:val="22"/>
          <w:lang w:val="lt-LT" w:eastAsia="en-US"/>
        </w:rPr>
      </w:pPr>
    </w:p>
    <w:p w14:paraId="0F2601F2" w14:textId="77777777" w:rsidR="00DF7E5E" w:rsidRPr="004D101B" w:rsidRDefault="00DF7E5E" w:rsidP="00DF7E5E">
      <w:pPr>
        <w:tabs>
          <w:tab w:val="clear" w:pos="567"/>
        </w:tabs>
        <w:spacing w:line="240" w:lineRule="auto"/>
        <w:rPr>
          <w:noProof/>
          <w:szCs w:val="22"/>
          <w:lang w:val="lt-LT" w:eastAsia="en-US"/>
        </w:rPr>
      </w:pPr>
    </w:p>
    <w:p w14:paraId="40256819" w14:textId="77777777" w:rsidR="00DF7E5E" w:rsidRPr="004D101B" w:rsidRDefault="00DF7E5E" w:rsidP="00DF7E5E">
      <w:pPr>
        <w:keepNext/>
        <w:spacing w:line="240" w:lineRule="auto"/>
        <w:ind w:left="567" w:hanging="567"/>
        <w:outlineLvl w:val="1"/>
        <w:rPr>
          <w:b/>
          <w:szCs w:val="22"/>
          <w:lang w:val="lt-LT" w:eastAsia="en-US"/>
        </w:rPr>
      </w:pPr>
      <w:bookmarkStart w:id="64" w:name="_Toc129243144"/>
      <w:bookmarkStart w:id="65" w:name="_Toc129243269"/>
      <w:r w:rsidRPr="004D101B">
        <w:rPr>
          <w:b/>
          <w:szCs w:val="22"/>
          <w:lang w:val="lt-LT" w:eastAsia="en-US"/>
        </w:rPr>
        <w:t>6.</w:t>
      </w:r>
      <w:r w:rsidRPr="004D101B">
        <w:rPr>
          <w:b/>
          <w:szCs w:val="22"/>
          <w:lang w:val="lt-LT" w:eastAsia="en-US"/>
        </w:rPr>
        <w:tab/>
        <w:t>Pakuotės turinys ir kita informacija</w:t>
      </w:r>
      <w:r w:rsidRPr="004D101B" w:rsidDel="006B10B8">
        <w:rPr>
          <w:b/>
          <w:szCs w:val="22"/>
          <w:lang w:val="lt-LT" w:eastAsia="en-US"/>
        </w:rPr>
        <w:t xml:space="preserve"> </w:t>
      </w:r>
      <w:bookmarkEnd w:id="64"/>
      <w:bookmarkEnd w:id="65"/>
    </w:p>
    <w:p w14:paraId="76174FFC" w14:textId="77777777" w:rsidR="00DF7E5E" w:rsidRPr="004D101B" w:rsidRDefault="00DF7E5E" w:rsidP="00DF7E5E">
      <w:pPr>
        <w:tabs>
          <w:tab w:val="clear" w:pos="567"/>
        </w:tabs>
        <w:spacing w:line="240" w:lineRule="auto"/>
        <w:rPr>
          <w:noProof/>
          <w:szCs w:val="22"/>
          <w:lang w:val="lt-LT" w:eastAsia="en-US"/>
        </w:rPr>
      </w:pPr>
    </w:p>
    <w:p w14:paraId="77646CA1" w14:textId="77777777" w:rsidR="00DF7E5E" w:rsidRPr="004D101B" w:rsidRDefault="00DF7E5E" w:rsidP="00DF7E5E">
      <w:pPr>
        <w:tabs>
          <w:tab w:val="clear" w:pos="567"/>
        </w:tabs>
        <w:spacing w:line="220" w:lineRule="exact"/>
        <w:rPr>
          <w:b/>
          <w:bCs/>
          <w:szCs w:val="22"/>
          <w:lang w:val="lt-LT" w:eastAsia="en-US"/>
        </w:rPr>
      </w:pP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r w:rsidRPr="004D101B">
        <w:rPr>
          <w:b/>
          <w:bCs/>
          <w:szCs w:val="22"/>
          <w:lang w:val="lt-LT" w:eastAsia="en-US"/>
        </w:rPr>
        <w:t xml:space="preserve"> sudėtis </w:t>
      </w:r>
    </w:p>
    <w:p w14:paraId="62A866E1"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Veiklioji medžiaga yra laktuliozė (skystosios laktuliozės pavidalu). 1 ml Lactulose Fresenius tirpalo yra 670 mg laktuliozės.</w:t>
      </w:r>
    </w:p>
    <w:p w14:paraId="717FB275" w14:textId="77777777" w:rsidR="00DF7E5E" w:rsidRPr="004D101B" w:rsidRDefault="00DF7E5E" w:rsidP="00DF7E5E">
      <w:pPr>
        <w:tabs>
          <w:tab w:val="clear" w:pos="567"/>
          <w:tab w:val="num" w:pos="360"/>
        </w:tabs>
        <w:spacing w:line="240" w:lineRule="auto"/>
        <w:ind w:left="284"/>
        <w:rPr>
          <w:noProof/>
          <w:szCs w:val="22"/>
          <w:lang w:val="lt-LT" w:eastAsia="en-US"/>
        </w:rPr>
      </w:pPr>
      <w:r w:rsidRPr="004D101B">
        <w:rPr>
          <w:noProof/>
          <w:szCs w:val="22"/>
          <w:lang w:val="lt-LT" w:eastAsia="en-US"/>
        </w:rPr>
        <w:t>Pagalbinių medžiagų nėra.</w:t>
      </w:r>
    </w:p>
    <w:p w14:paraId="4AEE21D9" w14:textId="77777777" w:rsidR="00DF7E5E" w:rsidRPr="004D101B" w:rsidRDefault="00DF7E5E" w:rsidP="00DF7E5E">
      <w:pPr>
        <w:tabs>
          <w:tab w:val="clear" w:pos="567"/>
        </w:tabs>
        <w:spacing w:line="240" w:lineRule="auto"/>
        <w:rPr>
          <w:noProof/>
          <w:szCs w:val="22"/>
          <w:lang w:val="lt-LT" w:eastAsia="en-US"/>
        </w:rPr>
      </w:pPr>
    </w:p>
    <w:p w14:paraId="2C955887" w14:textId="77777777" w:rsidR="00DF7E5E" w:rsidRPr="004D101B" w:rsidRDefault="00DF7E5E" w:rsidP="00DF7E5E">
      <w:pPr>
        <w:tabs>
          <w:tab w:val="clear" w:pos="567"/>
        </w:tabs>
        <w:spacing w:line="220" w:lineRule="exact"/>
        <w:rPr>
          <w:b/>
          <w:bCs/>
          <w:szCs w:val="22"/>
          <w:lang w:val="lt-LT" w:eastAsia="en-US"/>
        </w:rPr>
      </w:pPr>
      <w:proofErr w:type="spellStart"/>
      <w:r w:rsidRPr="004D101B">
        <w:rPr>
          <w:b/>
          <w:bCs/>
          <w:szCs w:val="22"/>
          <w:lang w:val="lt-LT" w:eastAsia="en-US"/>
        </w:rPr>
        <w:t>Lactulose</w:t>
      </w:r>
      <w:proofErr w:type="spellEnd"/>
      <w:r w:rsidRPr="004D101B">
        <w:rPr>
          <w:b/>
          <w:bCs/>
          <w:szCs w:val="22"/>
          <w:lang w:val="lt-LT" w:eastAsia="en-US"/>
        </w:rPr>
        <w:t xml:space="preserve"> </w:t>
      </w:r>
      <w:proofErr w:type="spellStart"/>
      <w:r w:rsidRPr="004D101B">
        <w:rPr>
          <w:b/>
          <w:bCs/>
          <w:szCs w:val="22"/>
          <w:lang w:val="lt-LT" w:eastAsia="en-US"/>
        </w:rPr>
        <w:t>Fresenius</w:t>
      </w:r>
      <w:proofErr w:type="spellEnd"/>
      <w:r w:rsidRPr="004D101B">
        <w:rPr>
          <w:b/>
          <w:bCs/>
          <w:szCs w:val="22"/>
          <w:lang w:val="lt-LT" w:eastAsia="en-US"/>
        </w:rPr>
        <w:t xml:space="preserve"> išvaizda ir kiekis pakuotėje</w:t>
      </w:r>
    </w:p>
    <w:p w14:paraId="7871EC96" w14:textId="77777777" w:rsidR="00DF7E5E" w:rsidRPr="004D101B" w:rsidRDefault="00DF7E5E" w:rsidP="00DF7E5E">
      <w:pPr>
        <w:rPr>
          <w:szCs w:val="22"/>
          <w:lang w:val="lt-LT"/>
        </w:rPr>
      </w:pPr>
      <w:proofErr w:type="spellStart"/>
      <w:r w:rsidRPr="004D101B">
        <w:rPr>
          <w:szCs w:val="22"/>
          <w:lang w:val="lt-LT"/>
        </w:rPr>
        <w:t>Lactulose</w:t>
      </w:r>
      <w:proofErr w:type="spellEnd"/>
      <w:r w:rsidRPr="004D101B">
        <w:rPr>
          <w:szCs w:val="22"/>
          <w:lang w:val="lt-LT"/>
        </w:rPr>
        <w:t xml:space="preserve"> </w:t>
      </w:r>
      <w:proofErr w:type="spellStart"/>
      <w:r w:rsidRPr="004D101B">
        <w:rPr>
          <w:szCs w:val="22"/>
          <w:lang w:val="lt-LT"/>
        </w:rPr>
        <w:t>Fresenius</w:t>
      </w:r>
      <w:proofErr w:type="spellEnd"/>
      <w:r w:rsidRPr="004D101B">
        <w:rPr>
          <w:szCs w:val="22"/>
          <w:lang w:val="lt-LT"/>
        </w:rPr>
        <w:t xml:space="preserve"> yra skaidrus tirštas bespalvis arba rusvai gelsvas tirpalas, tiekiamas šiose pakuotėse:</w:t>
      </w:r>
    </w:p>
    <w:p w14:paraId="458E2383" w14:textId="77777777" w:rsidR="00DF7E5E" w:rsidRPr="004D101B" w:rsidRDefault="00DF7E5E" w:rsidP="00DF7E5E">
      <w:pPr>
        <w:rPr>
          <w:szCs w:val="22"/>
          <w:lang w:val="lt-LT"/>
        </w:rPr>
      </w:pPr>
      <w:r w:rsidRPr="004D101B">
        <w:rPr>
          <w:szCs w:val="22"/>
          <w:lang w:val="lt-LT"/>
        </w:rPr>
        <w:t>100 ml, 200 ml, 250 ml, 300 ml, 500 ml ir 1000 ml, 10 x (100 ml, 200 ml, 250 ml, 300 ml, 500 ml) ir 6 x 1000 ml rudo stiklo ir rudo PET buteliukuose su polietileno užsukamuoju dangteliu arba polipropileno vaikų sunkiai atidaromu uždoriu;</w:t>
      </w:r>
    </w:p>
    <w:p w14:paraId="78F53D84" w14:textId="77777777" w:rsidR="00DF7E5E" w:rsidRPr="004D101B" w:rsidRDefault="00DF7E5E" w:rsidP="00DF7E5E">
      <w:pPr>
        <w:rPr>
          <w:szCs w:val="22"/>
          <w:lang w:val="lt-LT"/>
        </w:rPr>
      </w:pPr>
      <w:r w:rsidRPr="004D101B">
        <w:rPr>
          <w:szCs w:val="22"/>
          <w:lang w:val="lt-LT"/>
        </w:rPr>
        <w:t>100 ml, 200 ml, 300 ml, 500 ml ir 1000 ml, 10 x (100 ml, 200 ml, 300 ml, 500 ml) ir 6 x 1000 ml balto PET buteliukuose po su polietileno užsukamuoju dangteliu arba polipropileno vaikų sunkiai atidaromu uždoriu.</w:t>
      </w:r>
    </w:p>
    <w:p w14:paraId="7345E47D" w14:textId="77777777" w:rsidR="00DF7E5E" w:rsidRPr="004D101B" w:rsidRDefault="00DF7E5E" w:rsidP="00DF7E5E">
      <w:pPr>
        <w:rPr>
          <w:szCs w:val="22"/>
          <w:lang w:val="it-IT"/>
        </w:rPr>
      </w:pPr>
      <w:r w:rsidRPr="004D101B">
        <w:rPr>
          <w:szCs w:val="22"/>
          <w:lang w:val="it-IT"/>
        </w:rPr>
        <w:t>Kaip dozatorius yra pridedama matavimo taurelė (polipropileno) su matavimo žymomis.</w:t>
      </w:r>
    </w:p>
    <w:p w14:paraId="5B5B930F" w14:textId="77777777" w:rsidR="00DF7E5E" w:rsidRPr="004D101B" w:rsidRDefault="00DF7E5E" w:rsidP="00DF7E5E">
      <w:pPr>
        <w:rPr>
          <w:szCs w:val="22"/>
          <w:lang w:val="it-IT"/>
        </w:rPr>
      </w:pPr>
      <w:r w:rsidRPr="004D101B">
        <w:rPr>
          <w:szCs w:val="22"/>
          <w:lang w:val="it-IT"/>
        </w:rPr>
        <w:t>Gali būti tiekiamos ne visų dydžių pakuotės.</w:t>
      </w:r>
    </w:p>
    <w:p w14:paraId="632585D5" w14:textId="77777777" w:rsidR="00DF7E5E" w:rsidRPr="004D101B" w:rsidRDefault="00DF7E5E" w:rsidP="00DF7E5E">
      <w:pPr>
        <w:tabs>
          <w:tab w:val="clear" w:pos="567"/>
        </w:tabs>
        <w:spacing w:line="240" w:lineRule="auto"/>
        <w:rPr>
          <w:noProof/>
          <w:szCs w:val="22"/>
          <w:lang w:val="lt-LT" w:eastAsia="en-US"/>
        </w:rPr>
      </w:pPr>
    </w:p>
    <w:p w14:paraId="318C1EFC"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Rinkodaros teisės turėtojas ir gamintojas</w:t>
      </w:r>
    </w:p>
    <w:p w14:paraId="678D84E2" w14:textId="77777777" w:rsidR="00DF7E5E" w:rsidRPr="004D101B" w:rsidRDefault="00DF7E5E" w:rsidP="00DF7E5E">
      <w:pPr>
        <w:tabs>
          <w:tab w:val="clear" w:pos="567"/>
        </w:tabs>
        <w:spacing w:line="240" w:lineRule="auto"/>
        <w:rPr>
          <w:noProof/>
          <w:szCs w:val="22"/>
          <w:lang w:val="lt-LT" w:eastAsia="en-US"/>
        </w:rPr>
      </w:pPr>
    </w:p>
    <w:p w14:paraId="3B2FBC0D" w14:textId="77777777" w:rsidR="00DF7E5E" w:rsidRPr="004D101B" w:rsidRDefault="00DF7E5E" w:rsidP="00DF7E5E">
      <w:pPr>
        <w:numPr>
          <w:ilvl w:val="12"/>
          <w:numId w:val="0"/>
        </w:numPr>
        <w:ind w:right="-2"/>
        <w:rPr>
          <w:szCs w:val="22"/>
          <w:lang w:val="lt-LT"/>
        </w:rPr>
      </w:pPr>
      <w:r w:rsidRPr="004D101B">
        <w:rPr>
          <w:b/>
          <w:szCs w:val="22"/>
          <w:lang w:val="lt-LT" w:eastAsia="lt-LT"/>
        </w:rPr>
        <w:t>Rinkodaros teisės turėtojas</w:t>
      </w:r>
    </w:p>
    <w:p w14:paraId="314E126B"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Fresenius Kabi Austria GmbH</w:t>
      </w:r>
    </w:p>
    <w:p w14:paraId="1B256897"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Hafnerstrasse 36</w:t>
      </w:r>
    </w:p>
    <w:p w14:paraId="052A3AE8"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8055 Graz, Austrija</w:t>
      </w:r>
    </w:p>
    <w:p w14:paraId="402285C9"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Tel.: +43 316 249 0</w:t>
      </w:r>
    </w:p>
    <w:p w14:paraId="07735002"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lastRenderedPageBreak/>
        <w:t>Faks.: +43 316 249 1208</w:t>
      </w:r>
    </w:p>
    <w:p w14:paraId="6DD103FD" w14:textId="77777777" w:rsidR="00DF7E5E" w:rsidRPr="004D101B" w:rsidRDefault="00DF7E5E" w:rsidP="00DF7E5E">
      <w:pPr>
        <w:numPr>
          <w:ilvl w:val="12"/>
          <w:numId w:val="0"/>
        </w:numPr>
        <w:ind w:right="-2"/>
        <w:rPr>
          <w:szCs w:val="22"/>
          <w:lang w:val="lt-LT"/>
        </w:rPr>
      </w:pPr>
      <w:proofErr w:type="spellStart"/>
      <w:r w:rsidRPr="004D101B">
        <w:rPr>
          <w:szCs w:val="22"/>
          <w:lang w:val="lt-LT"/>
        </w:rPr>
        <w:t>El.paštas</w:t>
      </w:r>
      <w:proofErr w:type="spellEnd"/>
      <w:r w:rsidRPr="004D101B">
        <w:rPr>
          <w:szCs w:val="22"/>
          <w:lang w:val="lt-LT"/>
        </w:rPr>
        <w:t xml:space="preserve">: </w:t>
      </w:r>
      <w:hyperlink r:id="rId9" w:history="1">
        <w:r w:rsidRPr="004D101B">
          <w:rPr>
            <w:szCs w:val="22"/>
            <w:u w:val="single"/>
            <w:lang w:val="lt-LT"/>
          </w:rPr>
          <w:t>info-atgr@fresenius-kabi.com</w:t>
        </w:r>
      </w:hyperlink>
    </w:p>
    <w:p w14:paraId="0692E1A5" w14:textId="77777777" w:rsidR="00DF7E5E" w:rsidRPr="004D101B" w:rsidRDefault="00DF7E5E" w:rsidP="00DF7E5E">
      <w:pPr>
        <w:tabs>
          <w:tab w:val="clear" w:pos="567"/>
        </w:tabs>
        <w:spacing w:line="240" w:lineRule="auto"/>
        <w:rPr>
          <w:noProof/>
          <w:szCs w:val="22"/>
          <w:lang w:val="lt-LT" w:eastAsia="en-US"/>
        </w:rPr>
      </w:pPr>
    </w:p>
    <w:p w14:paraId="4BE73D99" w14:textId="77777777" w:rsidR="00DF7E5E" w:rsidRPr="004D101B" w:rsidRDefault="00DF7E5E" w:rsidP="00DF7E5E">
      <w:pPr>
        <w:tabs>
          <w:tab w:val="clear" w:pos="567"/>
        </w:tabs>
        <w:spacing w:line="240" w:lineRule="auto"/>
        <w:rPr>
          <w:b/>
          <w:noProof/>
          <w:szCs w:val="22"/>
          <w:lang w:val="lt-LT" w:eastAsia="en-US"/>
        </w:rPr>
      </w:pPr>
      <w:r w:rsidRPr="004D101B">
        <w:rPr>
          <w:b/>
          <w:noProof/>
          <w:szCs w:val="22"/>
          <w:lang w:val="lt-LT" w:eastAsia="en-US"/>
        </w:rPr>
        <w:t>Gamintojas</w:t>
      </w:r>
    </w:p>
    <w:p w14:paraId="0132FB7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Fresenius Kabi Austria GmbH</w:t>
      </w:r>
    </w:p>
    <w:p w14:paraId="1BE4BDE6"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Estermannstrasse 17</w:t>
      </w:r>
    </w:p>
    <w:p w14:paraId="3155DB9A"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4020 Linz, Austrija</w:t>
      </w:r>
    </w:p>
    <w:p w14:paraId="45D66705"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Tel.: +43 732 7651 0</w:t>
      </w:r>
    </w:p>
    <w:p w14:paraId="4D3AF243"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Faks.: +43 732 7651 2429</w:t>
      </w:r>
    </w:p>
    <w:p w14:paraId="696CC27D" w14:textId="77777777" w:rsidR="00DF7E5E" w:rsidRPr="004D101B" w:rsidRDefault="00DF7E5E" w:rsidP="00DF7E5E">
      <w:pPr>
        <w:tabs>
          <w:tab w:val="clear" w:pos="567"/>
        </w:tabs>
        <w:spacing w:line="240" w:lineRule="auto"/>
        <w:rPr>
          <w:b/>
          <w:noProof/>
          <w:szCs w:val="22"/>
          <w:lang w:val="lt-LT" w:eastAsia="en-US"/>
        </w:rPr>
      </w:pPr>
      <w:r w:rsidRPr="004D101B">
        <w:rPr>
          <w:noProof/>
          <w:szCs w:val="22"/>
          <w:lang w:val="lt-LT" w:eastAsia="en-US"/>
        </w:rPr>
        <w:t xml:space="preserve">El.paštas: </w:t>
      </w:r>
      <w:hyperlink r:id="rId10" w:history="1">
        <w:r w:rsidRPr="004D101B">
          <w:rPr>
            <w:noProof/>
            <w:szCs w:val="22"/>
            <w:u w:val="single"/>
            <w:lang w:val="lt-LT" w:eastAsia="en-US"/>
          </w:rPr>
          <w:t>office@fresenius-kabi.com</w:t>
        </w:r>
      </w:hyperlink>
    </w:p>
    <w:p w14:paraId="0C6E2090" w14:textId="77777777" w:rsidR="00DF7E5E" w:rsidRPr="004D101B" w:rsidRDefault="00DF7E5E" w:rsidP="00DF7E5E">
      <w:pPr>
        <w:tabs>
          <w:tab w:val="clear" w:pos="567"/>
        </w:tabs>
        <w:spacing w:line="240" w:lineRule="auto"/>
        <w:rPr>
          <w:noProof/>
          <w:szCs w:val="22"/>
          <w:lang w:val="lt-LT" w:eastAsia="en-US"/>
        </w:rPr>
      </w:pPr>
    </w:p>
    <w:p w14:paraId="77E3DE0B" w14:textId="77777777" w:rsidR="00DF7E5E" w:rsidRPr="004D101B" w:rsidRDefault="00DF7E5E" w:rsidP="00DF7E5E">
      <w:pPr>
        <w:numPr>
          <w:ilvl w:val="12"/>
          <w:numId w:val="0"/>
        </w:numPr>
        <w:tabs>
          <w:tab w:val="clear" w:pos="567"/>
        </w:tabs>
        <w:spacing w:line="240" w:lineRule="auto"/>
        <w:ind w:right="-2"/>
        <w:rPr>
          <w:szCs w:val="22"/>
          <w:lang w:val="lt-LT"/>
        </w:rPr>
      </w:pPr>
    </w:p>
    <w:p w14:paraId="7BCA52DD" w14:textId="77777777" w:rsidR="00DF7E5E" w:rsidRPr="004D101B" w:rsidRDefault="00DF7E5E" w:rsidP="00DF7E5E">
      <w:pPr>
        <w:numPr>
          <w:ilvl w:val="12"/>
          <w:numId w:val="0"/>
        </w:numPr>
        <w:ind w:right="-2"/>
        <w:rPr>
          <w:szCs w:val="22"/>
          <w:lang w:val="lt-LT"/>
        </w:rPr>
      </w:pPr>
      <w:r w:rsidRPr="004D101B">
        <w:rPr>
          <w:b/>
          <w:szCs w:val="22"/>
          <w:lang w:val="lt-LT"/>
        </w:rPr>
        <w:t>Šio vaistinio preparato rinkodaros teisė EEE valstybėse narėse suteikta tokiais pavadinimais</w:t>
      </w:r>
      <w:r w:rsidRPr="004D101B">
        <w:rPr>
          <w:szCs w:val="22"/>
          <w:lang w:val="lt-LT"/>
        </w:rPr>
        <w:t>:</w:t>
      </w:r>
    </w:p>
    <w:p w14:paraId="1BD9E6B1" w14:textId="77777777" w:rsidR="00DF7E5E" w:rsidRPr="004D101B" w:rsidRDefault="00DF7E5E" w:rsidP="00DF7E5E">
      <w:pPr>
        <w:tabs>
          <w:tab w:val="clear" w:pos="567"/>
        </w:tabs>
        <w:spacing w:line="240" w:lineRule="auto"/>
        <w:rPr>
          <w:noProof/>
          <w:szCs w:val="22"/>
          <w:lang w:val="lt-LT" w:eastAsia="en-US"/>
        </w:rPr>
      </w:pPr>
    </w:p>
    <w:p w14:paraId="1173D84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Austrijoje: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Hexal 670 mg/ml – Lösung zum Einnehmen</w:t>
      </w:r>
    </w:p>
    <w:p w14:paraId="243C5284" w14:textId="77777777" w:rsidR="00DF7E5E" w:rsidRPr="004D101B" w:rsidRDefault="00DF7E5E" w:rsidP="00DF7E5E">
      <w:pPr>
        <w:tabs>
          <w:tab w:val="clear" w:pos="567"/>
        </w:tabs>
        <w:spacing w:line="240" w:lineRule="auto"/>
        <w:rPr>
          <w:szCs w:val="22"/>
          <w:lang w:val="lt-LT" w:eastAsia="lt-LT"/>
        </w:rPr>
      </w:pPr>
      <w:r w:rsidRPr="004D101B">
        <w:rPr>
          <w:szCs w:val="22"/>
          <w:lang w:val="lt-LT" w:eastAsia="lt-LT"/>
        </w:rPr>
        <w:t>Čekijoje:</w:t>
      </w:r>
      <w:r w:rsidRPr="004D101B">
        <w:rPr>
          <w:szCs w:val="22"/>
          <w:lang w:val="lt-LT" w:eastAsia="lt-LT"/>
        </w:rPr>
        <w:tab/>
        <w:t xml:space="preserve"> </w:t>
      </w:r>
      <w:r w:rsidRPr="004D101B">
        <w:rPr>
          <w:szCs w:val="22"/>
          <w:lang w:val="lt-LT" w:eastAsia="lt-LT"/>
        </w:rPr>
        <w:tab/>
      </w:r>
      <w:r w:rsidRPr="004D101B">
        <w:rPr>
          <w:szCs w:val="22"/>
          <w:lang w:val="lt-LT" w:eastAsia="lt-LT"/>
        </w:rPr>
        <w:tab/>
      </w:r>
      <w:proofErr w:type="spellStart"/>
      <w:r w:rsidRPr="004D101B">
        <w:rPr>
          <w:szCs w:val="22"/>
          <w:lang w:val="lt-LT" w:eastAsia="lt-LT"/>
        </w:rPr>
        <w:t>Laktulosa</w:t>
      </w:r>
      <w:proofErr w:type="spellEnd"/>
      <w:r w:rsidRPr="004D101B">
        <w:rPr>
          <w:szCs w:val="22"/>
          <w:lang w:val="lt-LT" w:eastAsia="lt-LT"/>
        </w:rPr>
        <w:t xml:space="preserve"> </w:t>
      </w:r>
      <w:proofErr w:type="spellStart"/>
      <w:r w:rsidRPr="004D101B">
        <w:rPr>
          <w:szCs w:val="22"/>
          <w:lang w:val="lt-LT" w:eastAsia="lt-LT"/>
        </w:rPr>
        <w:t>Sandoz</w:t>
      </w:r>
      <w:proofErr w:type="spellEnd"/>
      <w:r w:rsidRPr="004D101B">
        <w:rPr>
          <w:szCs w:val="22"/>
          <w:lang w:val="lt-LT" w:eastAsia="lt-LT"/>
        </w:rPr>
        <w:t xml:space="preserve"> 670 mg/ml</w:t>
      </w:r>
    </w:p>
    <w:p w14:paraId="3936531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Estijoje:</w:t>
      </w:r>
      <w:r w:rsidRPr="004D101B">
        <w:rPr>
          <w:noProof/>
          <w:szCs w:val="22"/>
          <w:lang w:val="lt-LT" w:eastAsia="en-US"/>
        </w:rPr>
        <w:tab/>
      </w:r>
      <w:r w:rsidRPr="004D101B">
        <w:rPr>
          <w:noProof/>
          <w:szCs w:val="22"/>
          <w:lang w:val="lt-LT" w:eastAsia="en-US"/>
        </w:rPr>
        <w:tab/>
      </w:r>
      <w:r w:rsidRPr="004D101B">
        <w:rPr>
          <w:noProof/>
          <w:szCs w:val="22"/>
          <w:lang w:val="lt-LT" w:eastAsia="en-US"/>
        </w:rPr>
        <w:tab/>
        <w:t xml:space="preserve">Lactulose Fresenius </w:t>
      </w:r>
    </w:p>
    <w:p w14:paraId="741D8718"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Prancūzijoje: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Solution buvable</w:t>
      </w:r>
    </w:p>
    <w:p w14:paraId="2BD48E58"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Airijoje: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Oral Solution</w:t>
      </w:r>
    </w:p>
    <w:p w14:paraId="14658BBB"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Latvijoje:</w:t>
      </w:r>
      <w:r w:rsidRPr="004D101B">
        <w:rPr>
          <w:noProof/>
          <w:szCs w:val="22"/>
          <w:lang w:val="lt-LT" w:eastAsia="en-US"/>
        </w:rPr>
        <w:tab/>
      </w:r>
      <w:r w:rsidRPr="004D101B">
        <w:rPr>
          <w:noProof/>
          <w:szCs w:val="22"/>
          <w:lang w:val="lt-LT" w:eastAsia="en-US"/>
        </w:rPr>
        <w:tab/>
      </w:r>
      <w:r w:rsidRPr="004D101B">
        <w:rPr>
          <w:noProof/>
          <w:szCs w:val="22"/>
          <w:lang w:val="lt-LT" w:eastAsia="en-US"/>
        </w:rPr>
        <w:tab/>
        <w:t xml:space="preserve">Lactulose Fresenius 670 mg/ml – šķīdums iekšķīgai </w:t>
      </w:r>
    </w:p>
    <w:p w14:paraId="16AE3C89" w14:textId="77777777" w:rsidR="00DF7E5E" w:rsidRPr="004D101B" w:rsidRDefault="00DF7E5E" w:rsidP="00DF7E5E">
      <w:pPr>
        <w:tabs>
          <w:tab w:val="clear" w:pos="567"/>
        </w:tabs>
        <w:spacing w:line="240" w:lineRule="auto"/>
        <w:ind w:left="2160" w:firstLine="720"/>
        <w:rPr>
          <w:noProof/>
          <w:szCs w:val="22"/>
          <w:lang w:val="lt-LT" w:eastAsia="en-US"/>
        </w:rPr>
      </w:pPr>
      <w:r w:rsidRPr="004D101B">
        <w:rPr>
          <w:noProof/>
          <w:szCs w:val="22"/>
          <w:lang w:val="lt-LT" w:eastAsia="en-US"/>
        </w:rPr>
        <w:t>lietošanai</w:t>
      </w:r>
    </w:p>
    <w:p w14:paraId="3554FEB4"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Lietuvoje: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geriamasis tirpalas</w:t>
      </w:r>
    </w:p>
    <w:p w14:paraId="18BC1C4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Vokietijoje: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Lösung zum Einnehmen</w:t>
      </w:r>
    </w:p>
    <w:p w14:paraId="039698CF"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Graikijoje: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Πόσιμο διάλυμα</w:t>
      </w:r>
    </w:p>
    <w:p w14:paraId="4370E0B7"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Nyderlanduose: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stroop</w:t>
      </w:r>
    </w:p>
    <w:p w14:paraId="5C69AA11"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Lenkijoje:</w:t>
      </w:r>
      <w:r w:rsidRPr="004D101B">
        <w:rPr>
          <w:noProof/>
          <w:szCs w:val="22"/>
          <w:lang w:val="lt-LT" w:eastAsia="en-US"/>
        </w:rPr>
        <w:tab/>
      </w:r>
      <w:r w:rsidRPr="004D101B">
        <w:rPr>
          <w:noProof/>
          <w:szCs w:val="22"/>
          <w:lang w:val="lt-LT" w:eastAsia="en-US"/>
        </w:rPr>
        <w:tab/>
      </w:r>
      <w:r w:rsidRPr="004D101B">
        <w:rPr>
          <w:noProof/>
          <w:szCs w:val="22"/>
          <w:lang w:val="lt-LT" w:eastAsia="en-US"/>
        </w:rPr>
        <w:tab/>
        <w:t xml:space="preserve">Lactulose Fresenius </w:t>
      </w:r>
    </w:p>
    <w:p w14:paraId="5CAE22FE"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Ispanijoje: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Solución oral</w:t>
      </w:r>
    </w:p>
    <w:p w14:paraId="1F815BCB" w14:textId="77777777" w:rsidR="00DF7E5E" w:rsidRPr="004D101B" w:rsidRDefault="00DF7E5E" w:rsidP="00DF7E5E">
      <w:pPr>
        <w:tabs>
          <w:tab w:val="clear" w:pos="567"/>
        </w:tabs>
        <w:spacing w:line="240" w:lineRule="auto"/>
        <w:rPr>
          <w:noProof/>
          <w:szCs w:val="22"/>
          <w:lang w:val="lt-LT" w:eastAsia="en-US"/>
        </w:rPr>
      </w:pPr>
      <w:r w:rsidRPr="004D101B">
        <w:rPr>
          <w:noProof/>
          <w:szCs w:val="22"/>
          <w:lang w:val="lt-LT" w:eastAsia="en-US"/>
        </w:rPr>
        <w:t>Švedijoje:</w:t>
      </w:r>
      <w:r w:rsidRPr="004D101B">
        <w:rPr>
          <w:noProof/>
          <w:szCs w:val="22"/>
          <w:lang w:val="lt-LT" w:eastAsia="en-US"/>
        </w:rPr>
        <w:tab/>
      </w:r>
      <w:r w:rsidRPr="004D101B">
        <w:rPr>
          <w:noProof/>
          <w:szCs w:val="22"/>
          <w:lang w:val="lt-LT" w:eastAsia="en-US"/>
        </w:rPr>
        <w:tab/>
      </w:r>
      <w:r w:rsidRPr="004D101B">
        <w:rPr>
          <w:noProof/>
          <w:szCs w:val="22"/>
          <w:lang w:val="lt-LT" w:eastAsia="en-US"/>
        </w:rPr>
        <w:tab/>
        <w:t>Lactulose Fresenius 670 mg/ml – Oral lösning</w:t>
      </w:r>
    </w:p>
    <w:p w14:paraId="40AB3557" w14:textId="77777777" w:rsidR="00DF7E5E" w:rsidRPr="004D101B" w:rsidRDefault="00DF7E5E" w:rsidP="00DF7E5E">
      <w:pPr>
        <w:tabs>
          <w:tab w:val="clear" w:pos="567"/>
        </w:tabs>
        <w:spacing w:line="240" w:lineRule="auto"/>
        <w:rPr>
          <w:b/>
          <w:noProof/>
          <w:szCs w:val="22"/>
          <w:lang w:val="lt-LT" w:eastAsia="en-US"/>
        </w:rPr>
      </w:pPr>
      <w:r w:rsidRPr="004D101B">
        <w:rPr>
          <w:noProof/>
          <w:szCs w:val="22"/>
          <w:lang w:val="lt-LT" w:eastAsia="en-US"/>
        </w:rPr>
        <w:t>Jungtinėje Karalystėje:</w:t>
      </w:r>
      <w:r w:rsidRPr="004D101B">
        <w:rPr>
          <w:noProof/>
          <w:szCs w:val="22"/>
          <w:lang w:val="lt-LT" w:eastAsia="en-US"/>
        </w:rPr>
        <w:tab/>
      </w:r>
      <w:r w:rsidRPr="004D101B">
        <w:rPr>
          <w:noProof/>
          <w:szCs w:val="22"/>
          <w:lang w:val="lt-LT" w:eastAsia="en-US"/>
        </w:rPr>
        <w:tab/>
        <w:t>Lactulose 670 mg/ml – Oral solution</w:t>
      </w:r>
    </w:p>
    <w:p w14:paraId="032A2619" w14:textId="77777777" w:rsidR="00DF7E5E" w:rsidRPr="004D101B" w:rsidRDefault="00DF7E5E" w:rsidP="00DF7E5E">
      <w:pPr>
        <w:tabs>
          <w:tab w:val="clear" w:pos="567"/>
        </w:tabs>
        <w:spacing w:line="240" w:lineRule="auto"/>
        <w:rPr>
          <w:noProof/>
          <w:szCs w:val="22"/>
          <w:lang w:val="lt-LT" w:eastAsia="en-US"/>
        </w:rPr>
      </w:pPr>
    </w:p>
    <w:p w14:paraId="0304383F" w14:textId="77777777" w:rsidR="00DF7E5E" w:rsidRPr="004D101B" w:rsidRDefault="00DF7E5E" w:rsidP="00DF7E5E">
      <w:pPr>
        <w:tabs>
          <w:tab w:val="clear" w:pos="567"/>
        </w:tabs>
        <w:spacing w:line="240" w:lineRule="auto"/>
        <w:rPr>
          <w:noProof/>
          <w:szCs w:val="22"/>
          <w:lang w:val="lt-LT" w:eastAsia="en-US"/>
        </w:rPr>
      </w:pPr>
    </w:p>
    <w:p w14:paraId="53EE6DFA" w14:textId="77777777" w:rsidR="00DF7E5E" w:rsidRPr="004D101B" w:rsidRDefault="00DF7E5E" w:rsidP="00DF7E5E">
      <w:pPr>
        <w:tabs>
          <w:tab w:val="clear" w:pos="567"/>
        </w:tabs>
        <w:spacing w:line="240" w:lineRule="auto"/>
        <w:rPr>
          <w:b/>
          <w:noProof/>
          <w:szCs w:val="22"/>
          <w:lang w:val="lt-LT" w:eastAsia="en-US"/>
        </w:rPr>
      </w:pPr>
      <w:r w:rsidRPr="004D101B">
        <w:rPr>
          <w:b/>
          <w:bCs/>
          <w:noProof/>
          <w:szCs w:val="22"/>
          <w:lang w:val="lt-LT" w:eastAsia="en-US"/>
        </w:rPr>
        <w:t>Šis pakuotės lapelis</w:t>
      </w:r>
      <w:r w:rsidRPr="004D101B">
        <w:rPr>
          <w:b/>
          <w:noProof/>
          <w:szCs w:val="22"/>
          <w:lang w:val="lt-LT" w:eastAsia="en-US"/>
        </w:rPr>
        <w:t xml:space="preserve"> paskutinį kartą peržiūrėtas 2015-02-17.</w:t>
      </w:r>
    </w:p>
    <w:p w14:paraId="7CFDFD48" w14:textId="77777777" w:rsidR="00DF7E5E" w:rsidRPr="004D101B" w:rsidRDefault="00DF7E5E" w:rsidP="00DF7E5E">
      <w:pPr>
        <w:rPr>
          <w:szCs w:val="22"/>
          <w:lang w:val="lt-LT"/>
        </w:rPr>
      </w:pPr>
    </w:p>
    <w:p w14:paraId="36EABA2E" w14:textId="77777777" w:rsidR="00DF7E5E" w:rsidRPr="004D101B" w:rsidRDefault="00DF7E5E" w:rsidP="00DF7E5E">
      <w:pPr>
        <w:rPr>
          <w:szCs w:val="22"/>
          <w:lang w:val="lt-LT"/>
        </w:rPr>
      </w:pPr>
    </w:p>
    <w:p w14:paraId="65F53653" w14:textId="77777777" w:rsidR="00DF7E5E" w:rsidRPr="004D101B" w:rsidRDefault="00DF7E5E" w:rsidP="00DF7E5E">
      <w:pPr>
        <w:rPr>
          <w:szCs w:val="22"/>
          <w:lang w:val="lt-LT"/>
        </w:rPr>
      </w:pPr>
      <w:r w:rsidRPr="004D101B">
        <w:rPr>
          <w:szCs w:val="22"/>
          <w:lang w:val="lt-LT"/>
        </w:rPr>
        <w:t>Išsami informacija apie šį vaistą pateikiama Valstybinės vaistų kontrolės tarnybos prie Lietuvos Respublikos sveikatos apsaugos ministerijos tinklalapyje http://www.vvkt.lt/.</w:t>
      </w:r>
    </w:p>
    <w:p w14:paraId="0B31F029" w14:textId="77777777" w:rsidR="00DF7E5E" w:rsidRPr="004D101B" w:rsidRDefault="00DF7E5E" w:rsidP="00DF7E5E">
      <w:pPr>
        <w:keepNext/>
        <w:spacing w:line="240" w:lineRule="auto"/>
        <w:jc w:val="center"/>
        <w:outlineLvl w:val="1"/>
        <w:rPr>
          <w:b/>
          <w:i/>
          <w:szCs w:val="22"/>
          <w:lang w:val="lt-LT" w:eastAsia="en-US"/>
        </w:rPr>
      </w:pPr>
    </w:p>
    <w:p w14:paraId="15D71EDA" w14:textId="77777777" w:rsidR="00DF7E5E" w:rsidRPr="004D101B" w:rsidRDefault="00DF7E5E" w:rsidP="00DF7E5E">
      <w:pPr>
        <w:numPr>
          <w:ilvl w:val="12"/>
          <w:numId w:val="0"/>
        </w:numPr>
        <w:ind w:right="-2"/>
        <w:rPr>
          <w:szCs w:val="22"/>
          <w:lang w:val="lt-LT"/>
        </w:rPr>
      </w:pPr>
      <w:bookmarkStart w:id="66" w:name="_GoBack"/>
      <w:bookmarkEnd w:id="66"/>
      <w:permStart w:id="83822385" w:edGrp="everyone"/>
      <w:permEnd w:id="83822385"/>
    </w:p>
    <w:p w14:paraId="78C74F62" w14:textId="77777777" w:rsidR="00DF7E5E" w:rsidRPr="004D101B" w:rsidRDefault="00DF7E5E" w:rsidP="00DF7E5E">
      <w:pPr>
        <w:rPr>
          <w:szCs w:val="22"/>
          <w:lang w:val="lt-LT"/>
        </w:rPr>
      </w:pPr>
    </w:p>
    <w:p w14:paraId="17948B7C" w14:textId="77777777" w:rsidR="00DF7E5E" w:rsidRPr="004D101B" w:rsidRDefault="00DF7E5E">
      <w:pPr>
        <w:rPr>
          <w:szCs w:val="22"/>
          <w:lang w:val="lt-LT"/>
        </w:rPr>
      </w:pPr>
    </w:p>
    <w:p w14:paraId="3FC7DF99" w14:textId="77777777" w:rsidR="00DF7E5E" w:rsidRPr="004D101B" w:rsidRDefault="00DF7E5E">
      <w:pPr>
        <w:rPr>
          <w:szCs w:val="22"/>
          <w:lang w:val="lt-LT"/>
        </w:rPr>
      </w:pPr>
    </w:p>
    <w:p w14:paraId="71D9CEB0" w14:textId="77777777" w:rsidR="00DF7E5E" w:rsidRPr="004D101B" w:rsidRDefault="00DF7E5E">
      <w:pPr>
        <w:rPr>
          <w:szCs w:val="22"/>
          <w:lang w:val="lt-LT"/>
        </w:rPr>
      </w:pPr>
    </w:p>
    <w:p w14:paraId="2671A9B8" w14:textId="77777777" w:rsidR="00DF7E5E" w:rsidRPr="004D101B" w:rsidRDefault="00DF7E5E">
      <w:pPr>
        <w:rPr>
          <w:szCs w:val="22"/>
          <w:lang w:val="lt-LT"/>
        </w:rPr>
      </w:pPr>
    </w:p>
    <w:sectPr w:rsidR="00DF7E5E" w:rsidRPr="004D1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6247018B"/>
    <w:multiLevelType w:val="hybridMultilevel"/>
    <w:tmpl w:val="C1BA7050"/>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1057"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readOnly" w:enforcement="1" w:cryptProviderType="rsaFull" w:cryptAlgorithmClass="hash" w:cryptAlgorithmType="typeAny" w:cryptAlgorithmSid="4" w:cryptSpinCount="100000" w:hash="BKbT9w4cSl2veuXAJrIlWn5324M=" w:salt="NrPC9SkGEQ0zsxJkV47pl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A3"/>
    <w:rsid w:val="00052666"/>
    <w:rsid w:val="00087D4B"/>
    <w:rsid w:val="00107072"/>
    <w:rsid w:val="00184104"/>
    <w:rsid w:val="004C57E2"/>
    <w:rsid w:val="004D101B"/>
    <w:rsid w:val="00506242"/>
    <w:rsid w:val="00667EB2"/>
    <w:rsid w:val="006E7FCD"/>
    <w:rsid w:val="006F0024"/>
    <w:rsid w:val="007A7679"/>
    <w:rsid w:val="008A452E"/>
    <w:rsid w:val="0093102D"/>
    <w:rsid w:val="00AB330D"/>
    <w:rsid w:val="00B911C2"/>
    <w:rsid w:val="00D06AA3"/>
    <w:rsid w:val="00D8748F"/>
    <w:rsid w:val="00DC47DD"/>
    <w:rsid w:val="00DF7E5E"/>
    <w:rsid w:val="00F761FC"/>
    <w:rsid w:val="00F97A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AA3"/>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D06AA3"/>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06AA3"/>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D06AA3"/>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06AA3"/>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D06AA3"/>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D06AA3"/>
    <w:rPr>
      <w:rFonts w:ascii="Times New Roman" w:eastAsia="SimSun" w:hAnsi="Times New Roman" w:cs="Times New Roman"/>
      <w:b/>
      <w:noProof/>
      <w:szCs w:val="20"/>
      <w:lang w:val="en-GB"/>
    </w:rPr>
  </w:style>
  <w:style w:type="character" w:styleId="Hipersaitas">
    <w:name w:val="Hyperlink"/>
    <w:basedOn w:val="Numatytasispastraiposriftas"/>
    <w:uiPriority w:val="99"/>
    <w:rsid w:val="00D06AA3"/>
    <w:rPr>
      <w:rFonts w:cs="Times New Roman"/>
      <w:color w:val="0000FF"/>
      <w:u w:val="single"/>
    </w:rPr>
  </w:style>
  <w:style w:type="paragraph" w:customStyle="1" w:styleId="BTEMEASMCA">
    <w:name w:val="BT EMEA_SMCA"/>
    <w:basedOn w:val="prastasis"/>
    <w:link w:val="BTEMEASMCAChar"/>
    <w:autoRedefine/>
    <w:uiPriority w:val="99"/>
    <w:rsid w:val="00DF7E5E"/>
    <w:pPr>
      <w:tabs>
        <w:tab w:val="clear" w:pos="567"/>
      </w:tabs>
      <w:spacing w:line="240" w:lineRule="auto"/>
    </w:pPr>
    <w:rPr>
      <w:noProof/>
      <w:szCs w:val="22"/>
      <w:lang w:val="lt-LT" w:eastAsia="en-US"/>
    </w:rPr>
  </w:style>
  <w:style w:type="character" w:customStyle="1" w:styleId="BTEMEASMCAChar">
    <w:name w:val="BT EMEA_SMCA Char"/>
    <w:basedOn w:val="Numatytasispastraiposriftas"/>
    <w:link w:val="BTEMEASMCA"/>
    <w:uiPriority w:val="99"/>
    <w:locked/>
    <w:rsid w:val="00DF7E5E"/>
    <w:rPr>
      <w:rFonts w:ascii="Times New Roman" w:eastAsia="SimSun" w:hAnsi="Times New Roman" w:cs="Times New Roman"/>
      <w:noProof/>
      <w:lang w:val="lt-LT"/>
    </w:rPr>
  </w:style>
  <w:style w:type="paragraph" w:customStyle="1" w:styleId="PI-1EMEASMCA">
    <w:name w:val="PI-1 EMEA_SMCA"/>
    <w:basedOn w:val="Antrat2"/>
    <w:autoRedefine/>
    <w:uiPriority w:val="99"/>
    <w:rsid w:val="00D06AA3"/>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uiPriority w:val="99"/>
    <w:rsid w:val="00D06AA3"/>
    <w:pPr>
      <w:spacing w:before="0" w:after="0" w:line="240" w:lineRule="auto"/>
      <w:ind w:left="567" w:hanging="567"/>
    </w:pPr>
    <w:rPr>
      <w:sz w:val="22"/>
      <w:szCs w:val="22"/>
      <w:lang w:val="lt-LT"/>
    </w:rPr>
  </w:style>
  <w:style w:type="paragraph" w:customStyle="1" w:styleId="Blocktext1">
    <w:name w:val="Blocktext1"/>
    <w:basedOn w:val="prastasis"/>
    <w:uiPriority w:val="99"/>
    <w:rsid w:val="00D06AA3"/>
    <w:pPr>
      <w:tabs>
        <w:tab w:val="clear" w:pos="567"/>
        <w:tab w:val="left" w:pos="816"/>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spacing w:line="240" w:lineRule="auto"/>
      <w:ind w:left="426" w:right="498"/>
      <w:jc w:val="both"/>
    </w:pPr>
    <w:rPr>
      <w:rFonts w:ascii="Arial" w:hAnsi="Arial"/>
      <w:lang w:val="lt-LT" w:eastAsia="lt-LT"/>
    </w:rPr>
  </w:style>
  <w:style w:type="paragraph" w:styleId="Debesliotekstas">
    <w:name w:val="Balloon Text"/>
    <w:basedOn w:val="prastasis"/>
    <w:link w:val="DebesliotekstasDiagrama"/>
    <w:uiPriority w:val="99"/>
    <w:semiHidden/>
    <w:unhideWhenUsed/>
    <w:rsid w:val="004C57E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57E2"/>
    <w:rPr>
      <w:rFonts w:ascii="Tahoma" w:eastAsia="SimSun" w:hAnsi="Tahoma" w:cs="Tahoma"/>
      <w:sz w:val="16"/>
      <w:szCs w:val="16"/>
      <w:lang w:val="en-GB" w:eastAsia="zh-CN"/>
    </w:rPr>
  </w:style>
  <w:style w:type="paragraph" w:styleId="Paprastasistekstas">
    <w:name w:val="Plain Text"/>
    <w:basedOn w:val="prastasis"/>
    <w:link w:val="PaprastasistekstasDiagrama"/>
    <w:uiPriority w:val="99"/>
    <w:rsid w:val="00052666"/>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052666"/>
    <w:rPr>
      <w:rFonts w:ascii="Courier New" w:eastAsia="SimSun" w:hAnsi="Courier New" w:cs="Times New Roman"/>
      <w:sz w:val="20"/>
      <w:szCs w:val="20"/>
      <w:lang w:val="en-US"/>
    </w:rPr>
  </w:style>
  <w:style w:type="paragraph" w:customStyle="1" w:styleId="BTuEMEASMCA">
    <w:name w:val="BT(u) EMEA_SMCA"/>
    <w:basedOn w:val="BTEMEASMCA"/>
    <w:autoRedefine/>
    <w:uiPriority w:val="99"/>
    <w:rsid w:val="00052666"/>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6AA3"/>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D06AA3"/>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06AA3"/>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D06AA3"/>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06AA3"/>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D06AA3"/>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D06AA3"/>
    <w:rPr>
      <w:rFonts w:ascii="Times New Roman" w:eastAsia="SimSun" w:hAnsi="Times New Roman" w:cs="Times New Roman"/>
      <w:b/>
      <w:noProof/>
      <w:szCs w:val="20"/>
      <w:lang w:val="en-GB"/>
    </w:rPr>
  </w:style>
  <w:style w:type="character" w:styleId="Hipersaitas">
    <w:name w:val="Hyperlink"/>
    <w:basedOn w:val="Numatytasispastraiposriftas"/>
    <w:uiPriority w:val="99"/>
    <w:rsid w:val="00D06AA3"/>
    <w:rPr>
      <w:rFonts w:cs="Times New Roman"/>
      <w:color w:val="0000FF"/>
      <w:u w:val="single"/>
    </w:rPr>
  </w:style>
  <w:style w:type="paragraph" w:customStyle="1" w:styleId="BTEMEASMCA">
    <w:name w:val="BT EMEA_SMCA"/>
    <w:basedOn w:val="prastasis"/>
    <w:link w:val="BTEMEASMCAChar"/>
    <w:autoRedefine/>
    <w:uiPriority w:val="99"/>
    <w:rsid w:val="00DF7E5E"/>
    <w:pPr>
      <w:tabs>
        <w:tab w:val="clear" w:pos="567"/>
      </w:tabs>
      <w:spacing w:line="240" w:lineRule="auto"/>
    </w:pPr>
    <w:rPr>
      <w:noProof/>
      <w:szCs w:val="22"/>
      <w:lang w:val="lt-LT" w:eastAsia="en-US"/>
    </w:rPr>
  </w:style>
  <w:style w:type="character" w:customStyle="1" w:styleId="BTEMEASMCAChar">
    <w:name w:val="BT EMEA_SMCA Char"/>
    <w:basedOn w:val="Numatytasispastraiposriftas"/>
    <w:link w:val="BTEMEASMCA"/>
    <w:uiPriority w:val="99"/>
    <w:locked/>
    <w:rsid w:val="00DF7E5E"/>
    <w:rPr>
      <w:rFonts w:ascii="Times New Roman" w:eastAsia="SimSun" w:hAnsi="Times New Roman" w:cs="Times New Roman"/>
      <w:noProof/>
      <w:lang w:val="lt-LT"/>
    </w:rPr>
  </w:style>
  <w:style w:type="paragraph" w:customStyle="1" w:styleId="PI-1EMEASMCA">
    <w:name w:val="PI-1 EMEA_SMCA"/>
    <w:basedOn w:val="Antrat2"/>
    <w:autoRedefine/>
    <w:uiPriority w:val="99"/>
    <w:rsid w:val="00D06AA3"/>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uiPriority w:val="99"/>
    <w:rsid w:val="00D06AA3"/>
    <w:pPr>
      <w:spacing w:before="0" w:after="0" w:line="240" w:lineRule="auto"/>
      <w:ind w:left="567" w:hanging="567"/>
    </w:pPr>
    <w:rPr>
      <w:sz w:val="22"/>
      <w:szCs w:val="22"/>
      <w:lang w:val="lt-LT"/>
    </w:rPr>
  </w:style>
  <w:style w:type="paragraph" w:customStyle="1" w:styleId="Blocktext1">
    <w:name w:val="Blocktext1"/>
    <w:basedOn w:val="prastasis"/>
    <w:uiPriority w:val="99"/>
    <w:rsid w:val="00D06AA3"/>
    <w:pPr>
      <w:tabs>
        <w:tab w:val="clear" w:pos="567"/>
        <w:tab w:val="left" w:pos="816"/>
        <w:tab w:val="left" w:pos="1536"/>
        <w:tab w:val="left" w:pos="2256"/>
        <w:tab w:val="left" w:pos="2832"/>
        <w:tab w:val="left" w:pos="3552"/>
        <w:tab w:val="left" w:pos="4272"/>
        <w:tab w:val="left" w:pos="4992"/>
        <w:tab w:val="left" w:pos="5712"/>
        <w:tab w:val="left" w:pos="6432"/>
        <w:tab w:val="left" w:pos="7152"/>
        <w:tab w:val="left" w:pos="7872"/>
        <w:tab w:val="left" w:pos="8592"/>
        <w:tab w:val="left" w:pos="9312"/>
        <w:tab w:val="left" w:pos="10032"/>
        <w:tab w:val="left" w:pos="10752"/>
        <w:tab w:val="left" w:pos="11472"/>
      </w:tabs>
      <w:spacing w:line="240" w:lineRule="auto"/>
      <w:ind w:left="426" w:right="498"/>
      <w:jc w:val="both"/>
    </w:pPr>
    <w:rPr>
      <w:rFonts w:ascii="Arial" w:hAnsi="Arial"/>
      <w:lang w:val="lt-LT" w:eastAsia="lt-LT"/>
    </w:rPr>
  </w:style>
  <w:style w:type="paragraph" w:styleId="Debesliotekstas">
    <w:name w:val="Balloon Text"/>
    <w:basedOn w:val="prastasis"/>
    <w:link w:val="DebesliotekstasDiagrama"/>
    <w:uiPriority w:val="99"/>
    <w:semiHidden/>
    <w:unhideWhenUsed/>
    <w:rsid w:val="004C57E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57E2"/>
    <w:rPr>
      <w:rFonts w:ascii="Tahoma" w:eastAsia="SimSun" w:hAnsi="Tahoma" w:cs="Tahoma"/>
      <w:sz w:val="16"/>
      <w:szCs w:val="16"/>
      <w:lang w:val="en-GB" w:eastAsia="zh-CN"/>
    </w:rPr>
  </w:style>
  <w:style w:type="paragraph" w:styleId="Paprastasistekstas">
    <w:name w:val="Plain Text"/>
    <w:basedOn w:val="prastasis"/>
    <w:link w:val="PaprastasistekstasDiagrama"/>
    <w:uiPriority w:val="99"/>
    <w:rsid w:val="00052666"/>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052666"/>
    <w:rPr>
      <w:rFonts w:ascii="Courier New" w:eastAsia="SimSun" w:hAnsi="Courier New" w:cs="Times New Roman"/>
      <w:sz w:val="20"/>
      <w:szCs w:val="20"/>
      <w:lang w:val="en-US"/>
    </w:rPr>
  </w:style>
  <w:style w:type="paragraph" w:customStyle="1" w:styleId="BTuEMEASMCA">
    <w:name w:val="BT(u) EMEA_SMCA"/>
    <w:basedOn w:val="BTEMEASMCA"/>
    <w:autoRedefine/>
    <w:uiPriority w:val="99"/>
    <w:rsid w:val="0005266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gr@fresenius-kabi.com" TargetMode="External"/><Relationship Id="rId3" Type="http://schemas.microsoft.com/office/2007/relationships/stylesWithEffects" Target="stylesWithEffect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fresenius-kabi.com" TargetMode="External"/><Relationship Id="rId4" Type="http://schemas.openxmlformats.org/officeDocument/2006/relationships/settings" Target="settings.xml"/><Relationship Id="rId9" Type="http://schemas.openxmlformats.org/officeDocument/2006/relationships/hyperlink" Target="mailto:info-atgr@fresenius-kabi.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18555</Words>
  <Characters>10577</Characters>
  <Application>Microsoft Office Word</Application>
  <DocSecurity>8</DocSecurity>
  <Lines>88</Lines>
  <Paragraphs>58</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29074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2015-02-23T08:28:00Z</dcterms:created>
  <dcterms:modified xsi:type="dcterms:W3CDTF">2015-02-23T08:30:00Z</dcterms:modified>
</cp:coreProperties>
</file>