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22" w:rsidRDefault="006C5A22" w:rsidP="006C5A22">
      <w:pPr>
        <w:tabs>
          <w:tab w:val="left" w:pos="567"/>
        </w:tabs>
        <w:spacing w:after="0" w:line="240" w:lineRule="auto"/>
        <w:jc w:val="center"/>
        <w:rPr>
          <w:rFonts w:ascii="Times New Roman" w:eastAsia="SimSun" w:hAnsi="Times New Roman" w:cs="Times New Roman"/>
          <w:b/>
        </w:rPr>
      </w:pPr>
      <w:r>
        <w:rPr>
          <w:rFonts w:ascii="Times New Roman" w:eastAsia="SimSun" w:hAnsi="Times New Roman" w:cs="Times New Roman"/>
          <w:b/>
        </w:rPr>
        <w:t>Pakuotės lapelis: informacija pacientui</w:t>
      </w:r>
    </w:p>
    <w:p w:rsidR="006C5A22" w:rsidRDefault="006C5A22" w:rsidP="006C5A22">
      <w:pPr>
        <w:tabs>
          <w:tab w:val="left" w:pos="567"/>
        </w:tabs>
        <w:spacing w:after="0" w:line="240" w:lineRule="auto"/>
        <w:jc w:val="center"/>
        <w:rPr>
          <w:rFonts w:ascii="Times New Roman" w:eastAsia="SimSun" w:hAnsi="Times New Roman" w:cs="Times New Roman"/>
          <w:b/>
        </w:rPr>
      </w:pPr>
    </w:p>
    <w:p w:rsidR="006C5A22" w:rsidRDefault="006C5A22" w:rsidP="006C5A22">
      <w:pPr>
        <w:tabs>
          <w:tab w:val="left" w:pos="567"/>
        </w:tabs>
        <w:spacing w:after="0" w:line="240" w:lineRule="auto"/>
        <w:jc w:val="center"/>
        <w:rPr>
          <w:rFonts w:ascii="Times New Roman" w:eastAsia="SimSun" w:hAnsi="Times New Roman" w:cs="Times New Roman"/>
          <w:b/>
        </w:rPr>
      </w:pPr>
      <w:proofErr w:type="spellStart"/>
      <w:r>
        <w:rPr>
          <w:rFonts w:ascii="Times New Roman" w:eastAsia="SimSun" w:hAnsi="Times New Roman" w:cs="Times New Roman"/>
          <w:b/>
        </w:rPr>
        <w:t>Timlatan</w:t>
      </w:r>
      <w:proofErr w:type="spellEnd"/>
      <w:r>
        <w:rPr>
          <w:rFonts w:ascii="Times New Roman" w:eastAsia="SimSun" w:hAnsi="Times New Roman" w:cs="Times New Roman"/>
          <w:b/>
        </w:rPr>
        <w:t xml:space="preserve"> 50 </w:t>
      </w:r>
      <w:proofErr w:type="spellStart"/>
      <w:r>
        <w:rPr>
          <w:rFonts w:ascii="Times New Roman" w:eastAsia="SimSun" w:hAnsi="Times New Roman" w:cs="Times New Roman"/>
          <w:b/>
        </w:rPr>
        <w:t>mikrogramų</w:t>
      </w:r>
      <w:proofErr w:type="spellEnd"/>
      <w:r>
        <w:rPr>
          <w:rFonts w:ascii="Times New Roman" w:eastAsia="SimSun" w:hAnsi="Times New Roman" w:cs="Times New Roman"/>
          <w:b/>
        </w:rPr>
        <w:t>/5 mg/ml akių lašai (tirpalas)</w:t>
      </w:r>
    </w:p>
    <w:p w:rsidR="006C5A22" w:rsidRDefault="006C5A22" w:rsidP="006C5A22">
      <w:pPr>
        <w:tabs>
          <w:tab w:val="left" w:pos="567"/>
        </w:tabs>
        <w:spacing w:after="0" w:line="240" w:lineRule="auto"/>
        <w:jc w:val="center"/>
        <w:rPr>
          <w:rFonts w:ascii="Times New Roman" w:eastAsia="SimSun" w:hAnsi="Times New Roman" w:cs="Times New Roman"/>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w:t>
      </w:r>
      <w:proofErr w:type="spellStart"/>
      <w:r>
        <w:rPr>
          <w:rFonts w:ascii="Times New Roman" w:eastAsia="SimSun" w:hAnsi="Times New Roman" w:cs="Times New Roman"/>
        </w:rPr>
        <w:t>timololis</w:t>
      </w:r>
      <w:proofErr w:type="spellEnd"/>
    </w:p>
    <w:p w:rsidR="006C5A22" w:rsidRDefault="006C5A22" w:rsidP="006C5A22">
      <w:pPr>
        <w:tabs>
          <w:tab w:val="left" w:pos="567"/>
        </w:tabs>
        <w:spacing w:after="0" w:line="240" w:lineRule="auto"/>
        <w:rPr>
          <w:rFonts w:ascii="Times New Roman" w:eastAsia="SimSun" w:hAnsi="Times New Roman" w:cs="Times New Roman"/>
          <w:b/>
        </w:rPr>
      </w:pPr>
    </w:p>
    <w:p w:rsidR="006C5A22" w:rsidRDefault="006C5A22" w:rsidP="006C5A22">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Atidžiai perskaitykite visą šį lapelį, prieš pradėdami vartoti vaistą, nes jame pateikiama Jums svarbi informacija.</w:t>
      </w: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Neišmeskite šio lapelio, nes vėl gali prireikti jį perskaityti.</w:t>
      </w: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Jeigu kiltų daugiau klausimų, kreipkitės į gydytoją arba vaistininką.</w:t>
      </w:r>
    </w:p>
    <w:p w:rsidR="006C5A22" w:rsidRDefault="006C5A22" w:rsidP="006C5A22">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Šis vaistas skirtas tik Jums, todėl kitiems žmonėms jo duoti negalima. Vaistas gali jiems pakenkti (net tiems, kurių ligos požymiai yra tokie patys kaip Jūsų).</w:t>
      </w:r>
    </w:p>
    <w:p w:rsidR="006C5A22" w:rsidRDefault="006C5A22" w:rsidP="006C5A22">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 xml:space="preserve">Jeigu pasireiškė šalutinis poveikis (net jeigu jis šiame lapelyje nenurodytas), kreipkitės į gydytoją arba vaistininką. Žr. 4 skyrių. </w:t>
      </w:r>
    </w:p>
    <w:p w:rsidR="006C5A22" w:rsidRDefault="006C5A22" w:rsidP="006C5A22">
      <w:pPr>
        <w:tabs>
          <w:tab w:val="left" w:pos="567"/>
        </w:tabs>
        <w:spacing w:after="0" w:line="240" w:lineRule="auto"/>
        <w:rPr>
          <w:rFonts w:ascii="Times New Roman" w:eastAsia="SimSun" w:hAnsi="Times New Roman" w:cs="Times New Roman"/>
          <w:b/>
        </w:rPr>
      </w:pPr>
    </w:p>
    <w:p w:rsidR="006C5A22" w:rsidRDefault="006C5A22" w:rsidP="006C5A22">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Apie ką rašoma šiame lapelyje?</w:t>
      </w:r>
    </w:p>
    <w:p w:rsidR="006C5A22" w:rsidRDefault="006C5A22" w:rsidP="006C5A22">
      <w:pPr>
        <w:tabs>
          <w:tab w:val="left" w:pos="567"/>
        </w:tabs>
        <w:spacing w:after="0" w:line="240" w:lineRule="auto"/>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1.</w:t>
      </w:r>
      <w:r>
        <w:rPr>
          <w:rFonts w:ascii="Times New Roman" w:eastAsia="SimSun" w:hAnsi="Times New Roman" w:cs="Times New Roman"/>
        </w:rPr>
        <w:tab/>
        <w:t xml:space="preserve">Kas yra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ir kam jis vartojamas</w:t>
      </w: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2.</w:t>
      </w:r>
      <w:r>
        <w:rPr>
          <w:rFonts w:ascii="Times New Roman" w:eastAsia="SimSun" w:hAnsi="Times New Roman" w:cs="Times New Roman"/>
        </w:rPr>
        <w:tab/>
        <w:t xml:space="preserve">Kas žinotina prieš vartojant </w:t>
      </w:r>
      <w:proofErr w:type="spellStart"/>
      <w:r>
        <w:rPr>
          <w:rFonts w:ascii="Times New Roman" w:eastAsia="SimSun" w:hAnsi="Times New Roman" w:cs="Times New Roman"/>
        </w:rPr>
        <w:t>Timlatan</w:t>
      </w:r>
      <w:proofErr w:type="spellEnd"/>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3.</w:t>
      </w:r>
      <w:r>
        <w:rPr>
          <w:rFonts w:ascii="Times New Roman" w:eastAsia="SimSun" w:hAnsi="Times New Roman" w:cs="Times New Roman"/>
        </w:rPr>
        <w:tab/>
        <w:t xml:space="preserve">Kaip vartoti </w:t>
      </w:r>
      <w:proofErr w:type="spellStart"/>
      <w:r>
        <w:rPr>
          <w:rFonts w:ascii="Times New Roman" w:eastAsia="SimSun" w:hAnsi="Times New Roman" w:cs="Times New Roman"/>
        </w:rPr>
        <w:t>Timlatan</w:t>
      </w:r>
      <w:proofErr w:type="spellEnd"/>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4.</w:t>
      </w:r>
      <w:r>
        <w:rPr>
          <w:rFonts w:ascii="Times New Roman" w:eastAsia="SimSun" w:hAnsi="Times New Roman" w:cs="Times New Roman"/>
        </w:rPr>
        <w:tab/>
        <w:t>Galimas šalutinis poveikis</w:t>
      </w: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5.</w:t>
      </w:r>
      <w:r>
        <w:rPr>
          <w:rFonts w:ascii="Times New Roman" w:eastAsia="SimSun" w:hAnsi="Times New Roman" w:cs="Times New Roman"/>
        </w:rPr>
        <w:tab/>
        <w:t xml:space="preserve">Kaip laikyti </w:t>
      </w:r>
      <w:proofErr w:type="spellStart"/>
      <w:r>
        <w:rPr>
          <w:rFonts w:ascii="Times New Roman" w:eastAsia="SimSun" w:hAnsi="Times New Roman" w:cs="Times New Roman"/>
        </w:rPr>
        <w:t>Timlatan</w:t>
      </w:r>
      <w:proofErr w:type="spellEnd"/>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6.</w:t>
      </w:r>
      <w:r>
        <w:rPr>
          <w:rFonts w:ascii="Times New Roman" w:eastAsia="SimSun" w:hAnsi="Times New Roman" w:cs="Times New Roman"/>
        </w:rPr>
        <w:tab/>
        <w:t>Pakuotės turinys ir kita informacija</w:t>
      </w:r>
    </w:p>
    <w:p w:rsidR="006C5A22" w:rsidRDefault="006C5A22" w:rsidP="006C5A22">
      <w:pPr>
        <w:tabs>
          <w:tab w:val="left" w:pos="567"/>
        </w:tabs>
        <w:spacing w:after="0" w:line="240" w:lineRule="auto"/>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caps/>
        </w:rPr>
      </w:pPr>
      <w:r>
        <w:rPr>
          <w:rFonts w:ascii="Times New Roman" w:eastAsia="SimSun" w:hAnsi="Times New Roman" w:cs="Times New Roman"/>
          <w:b/>
        </w:rPr>
        <w:t>1.</w:t>
      </w:r>
      <w:r>
        <w:rPr>
          <w:rFonts w:ascii="Times New Roman" w:eastAsia="SimSun" w:hAnsi="Times New Roman" w:cs="Times New Roman"/>
          <w:b/>
        </w:rPr>
        <w:tab/>
        <w:t xml:space="preserve">Kas yra </w:t>
      </w:r>
      <w:proofErr w:type="spellStart"/>
      <w:r>
        <w:rPr>
          <w:rFonts w:ascii="Times New Roman" w:eastAsia="SimSun" w:hAnsi="Times New Roman" w:cs="Times New Roman"/>
          <w:b/>
        </w:rPr>
        <w:t>Timlatan</w:t>
      </w:r>
      <w:proofErr w:type="spellEnd"/>
      <w:r>
        <w:rPr>
          <w:rFonts w:ascii="Times New Roman" w:eastAsia="SimSun" w:hAnsi="Times New Roman" w:cs="Times New Roman"/>
          <w:b/>
        </w:rPr>
        <w:t xml:space="preserve"> ir kam jis vartojamas</w:t>
      </w:r>
    </w:p>
    <w:p w:rsidR="006C5A22" w:rsidRDefault="006C5A22" w:rsidP="006C5A22">
      <w:pPr>
        <w:tabs>
          <w:tab w:val="left" w:pos="567"/>
        </w:tabs>
        <w:spacing w:after="0" w:line="240" w:lineRule="auto"/>
        <w:rPr>
          <w:rFonts w:ascii="Times New Roman" w:eastAsia="SimSun" w:hAnsi="Times New Roman" w:cs="Times New Roman"/>
        </w:rPr>
      </w:pPr>
    </w:p>
    <w:p w:rsidR="006C5A22" w:rsidRPr="004F78C8" w:rsidRDefault="006C5A22" w:rsidP="006C5A22">
      <w:pPr>
        <w:tabs>
          <w:tab w:val="left" w:pos="567"/>
        </w:tabs>
        <w:suppressAutoHyphens/>
        <w:spacing w:after="0" w:line="260" w:lineRule="exact"/>
        <w:rPr>
          <w:rFonts w:ascii="Times New Roman" w:hAnsi="Times New Roman"/>
          <w:kern w:val="2"/>
        </w:rPr>
      </w:pPr>
      <w:proofErr w:type="spellStart"/>
      <w:r w:rsidRPr="004F78C8">
        <w:rPr>
          <w:rFonts w:ascii="Times New Roman" w:hAnsi="Times New Roman"/>
          <w:kern w:val="2"/>
        </w:rPr>
        <w:t>Timlatan</w:t>
      </w:r>
      <w:proofErr w:type="spellEnd"/>
      <w:r w:rsidRPr="004F78C8">
        <w:rPr>
          <w:rFonts w:ascii="Times New Roman" w:hAnsi="Times New Roman"/>
          <w:kern w:val="2"/>
        </w:rPr>
        <w:t xml:space="preserve"> yra dviejų veikliųjų medžiagų - </w:t>
      </w:r>
      <w:proofErr w:type="spellStart"/>
      <w:r w:rsidRPr="004F78C8">
        <w:rPr>
          <w:rFonts w:ascii="Times New Roman" w:hAnsi="Times New Roman"/>
          <w:kern w:val="2"/>
        </w:rPr>
        <w:t>latanoprosto</w:t>
      </w:r>
      <w:proofErr w:type="spellEnd"/>
      <w:r w:rsidRPr="004F78C8">
        <w:rPr>
          <w:rFonts w:ascii="Times New Roman" w:hAnsi="Times New Roman"/>
          <w:kern w:val="2"/>
        </w:rPr>
        <w:t xml:space="preserve"> ir </w:t>
      </w:r>
      <w:proofErr w:type="spellStart"/>
      <w:r w:rsidRPr="004F78C8">
        <w:rPr>
          <w:rFonts w:ascii="Times New Roman" w:hAnsi="Times New Roman"/>
          <w:kern w:val="2"/>
        </w:rPr>
        <w:t>timololio</w:t>
      </w:r>
      <w:proofErr w:type="spellEnd"/>
      <w:r w:rsidRPr="004F78C8">
        <w:rPr>
          <w:rFonts w:ascii="Times New Roman" w:hAnsi="Times New Roman"/>
          <w:kern w:val="2"/>
        </w:rPr>
        <w:t xml:space="preserve"> - derinys. </w:t>
      </w:r>
      <w:proofErr w:type="spellStart"/>
      <w:r w:rsidRPr="004F78C8">
        <w:rPr>
          <w:rFonts w:ascii="Times New Roman" w:hAnsi="Times New Roman"/>
          <w:kern w:val="2"/>
        </w:rPr>
        <w:t>Latanoprostas</w:t>
      </w:r>
      <w:proofErr w:type="spellEnd"/>
      <w:r w:rsidRPr="004F78C8">
        <w:rPr>
          <w:rFonts w:ascii="Times New Roman" w:hAnsi="Times New Roman"/>
          <w:kern w:val="2"/>
        </w:rPr>
        <w:t xml:space="preserve"> priklauso vaistų grupei, kuri vadinama prostaglandinų analogais. </w:t>
      </w:r>
      <w:proofErr w:type="spellStart"/>
      <w:r w:rsidRPr="004F78C8">
        <w:rPr>
          <w:rFonts w:ascii="Times New Roman" w:hAnsi="Times New Roman"/>
          <w:kern w:val="2"/>
        </w:rPr>
        <w:t>Timololis</w:t>
      </w:r>
      <w:proofErr w:type="spellEnd"/>
      <w:r w:rsidRPr="004F78C8">
        <w:rPr>
          <w:rFonts w:ascii="Times New Roman" w:hAnsi="Times New Roman"/>
          <w:kern w:val="2"/>
        </w:rPr>
        <w:t xml:space="preserve"> priklauso vaistų grupei, kuri vadinama beta </w:t>
      </w:r>
      <w:proofErr w:type="spellStart"/>
      <w:r w:rsidRPr="004F78C8">
        <w:rPr>
          <w:rFonts w:ascii="Times New Roman" w:hAnsi="Times New Roman"/>
          <w:kern w:val="2"/>
        </w:rPr>
        <w:t>adrenoblokatoriais</w:t>
      </w:r>
      <w:proofErr w:type="spellEnd"/>
      <w:r w:rsidRPr="004F78C8">
        <w:rPr>
          <w:rFonts w:ascii="Times New Roman" w:hAnsi="Times New Roman"/>
          <w:kern w:val="2"/>
        </w:rPr>
        <w:t xml:space="preserve">. </w:t>
      </w:r>
      <w:proofErr w:type="spellStart"/>
      <w:r w:rsidRPr="004F78C8">
        <w:rPr>
          <w:rFonts w:ascii="Times New Roman" w:hAnsi="Times New Roman"/>
          <w:kern w:val="2"/>
        </w:rPr>
        <w:t>Latanoprostas</w:t>
      </w:r>
      <w:proofErr w:type="spellEnd"/>
      <w:r w:rsidRPr="004F78C8">
        <w:rPr>
          <w:rFonts w:ascii="Times New Roman" w:hAnsi="Times New Roman"/>
          <w:kern w:val="2"/>
        </w:rPr>
        <w:t xml:space="preserve"> veikia didindamas skysčio iš akies vidaus į kraujotaką natūralų nutekėjimą. </w:t>
      </w:r>
      <w:proofErr w:type="spellStart"/>
      <w:r w:rsidRPr="004F78C8">
        <w:rPr>
          <w:rFonts w:ascii="Times New Roman" w:hAnsi="Times New Roman"/>
          <w:kern w:val="2"/>
        </w:rPr>
        <w:t>Timololis</w:t>
      </w:r>
      <w:proofErr w:type="spellEnd"/>
      <w:r w:rsidRPr="004F78C8">
        <w:rPr>
          <w:rFonts w:ascii="Times New Roman" w:hAnsi="Times New Roman"/>
          <w:kern w:val="2"/>
        </w:rPr>
        <w:t xml:space="preserve"> mažina skysčio susidarymą akies viduje.</w:t>
      </w:r>
    </w:p>
    <w:p w:rsidR="006C5A22" w:rsidRPr="004F78C8" w:rsidRDefault="006C5A22" w:rsidP="006C5A22">
      <w:pPr>
        <w:tabs>
          <w:tab w:val="left" w:pos="567"/>
        </w:tabs>
        <w:suppressAutoHyphens/>
        <w:spacing w:after="0" w:line="260" w:lineRule="exact"/>
        <w:rPr>
          <w:rFonts w:ascii="Times New Roman" w:hAnsi="Times New Roman"/>
          <w:kern w:val="2"/>
        </w:rPr>
      </w:pPr>
    </w:p>
    <w:p w:rsidR="006C5A22" w:rsidRPr="004F78C8" w:rsidRDefault="006C5A22" w:rsidP="006C5A22">
      <w:pPr>
        <w:tabs>
          <w:tab w:val="left" w:pos="567"/>
        </w:tabs>
        <w:suppressAutoHyphens/>
        <w:spacing w:after="0" w:line="260" w:lineRule="exact"/>
        <w:rPr>
          <w:rFonts w:ascii="Times New Roman" w:hAnsi="Times New Roman"/>
          <w:kern w:val="2"/>
        </w:rPr>
      </w:pPr>
      <w:proofErr w:type="spellStart"/>
      <w:r w:rsidRPr="004F78C8">
        <w:rPr>
          <w:rFonts w:ascii="Times New Roman" w:hAnsi="Times New Roman"/>
          <w:kern w:val="2"/>
        </w:rPr>
        <w:t>Timlatan</w:t>
      </w:r>
      <w:proofErr w:type="spellEnd"/>
      <w:r w:rsidRPr="004F78C8">
        <w:rPr>
          <w:rFonts w:ascii="Times New Roman" w:hAnsi="Times New Roman"/>
          <w:kern w:val="2"/>
        </w:rPr>
        <w:t xml:space="preserve"> vartojamas padidėjusiam akispūdžiui sumažinti sergant atviro akies kampo glaukoma arba esant padidėjusiam akispūdžiui. Šios būklės susijusios su padidėjusiu akispūdžiu, dėl ko galimas regėjimo sutrikimas. Gydytojas Jums nurodys vartoti </w:t>
      </w:r>
      <w:proofErr w:type="spellStart"/>
      <w:r w:rsidRPr="004F78C8">
        <w:rPr>
          <w:rFonts w:ascii="Times New Roman" w:hAnsi="Times New Roman"/>
          <w:kern w:val="2"/>
        </w:rPr>
        <w:t>Timlatan</w:t>
      </w:r>
      <w:proofErr w:type="spellEnd"/>
      <w:r w:rsidRPr="004F78C8">
        <w:rPr>
          <w:rFonts w:ascii="Times New Roman" w:hAnsi="Times New Roman"/>
          <w:kern w:val="2"/>
        </w:rPr>
        <w:t>, kai kiti vaistai yra nepakankamai veiksmingi.</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keepNext/>
        <w:tabs>
          <w:tab w:val="left" w:pos="567"/>
        </w:tabs>
        <w:spacing w:after="0" w:line="240" w:lineRule="auto"/>
        <w:ind w:left="567" w:hanging="567"/>
        <w:outlineLvl w:val="1"/>
        <w:rPr>
          <w:rFonts w:ascii="Times New Roman" w:eastAsia="SimSun" w:hAnsi="Times New Roman" w:cs="Times New Roman"/>
          <w:b/>
        </w:rPr>
      </w:pPr>
      <w:bookmarkStart w:id="0" w:name="_Toc129243265"/>
      <w:bookmarkStart w:id="1" w:name="_Toc129243140"/>
      <w:r>
        <w:rPr>
          <w:rFonts w:ascii="Times New Roman" w:eastAsia="SimSun" w:hAnsi="Times New Roman" w:cs="Times New Roman"/>
          <w:b/>
        </w:rPr>
        <w:t>2.</w:t>
      </w:r>
      <w:r>
        <w:rPr>
          <w:rFonts w:ascii="Times New Roman" w:eastAsia="SimSun" w:hAnsi="Times New Roman" w:cs="Times New Roman"/>
          <w:b/>
        </w:rPr>
        <w:tab/>
        <w:t xml:space="preserve">Kas žinotina prieš vartojant </w:t>
      </w:r>
      <w:bookmarkEnd w:id="0"/>
      <w:bookmarkEnd w:id="1"/>
      <w:proofErr w:type="spellStart"/>
      <w:r>
        <w:rPr>
          <w:rFonts w:ascii="Times New Roman" w:eastAsia="SimSun" w:hAnsi="Times New Roman" w:cs="Times New Roman"/>
          <w:b/>
        </w:rPr>
        <w:t>Timlatan</w:t>
      </w:r>
      <w:proofErr w:type="spellEnd"/>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gali vartoti suaugę vyrai ir moterys (įskaitant senyvus pacientus), bet šio vaisto nerekomenduojama Jums vartoti, jei esate jaunesnis kaip 18 metų.</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vartoti draudžiama:</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jeigu yra alergija </w:t>
      </w:r>
      <w:proofErr w:type="spellStart"/>
      <w:r>
        <w:rPr>
          <w:rFonts w:ascii="Times New Roman" w:eastAsia="SimSun" w:hAnsi="Times New Roman" w:cs="Times New Roman"/>
        </w:rPr>
        <w:t>latanoprostui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timololiui</w:t>
      </w:r>
      <w:proofErr w:type="spellEnd"/>
      <w:r>
        <w:rPr>
          <w:rFonts w:ascii="Times New Roman" w:eastAsia="SimSun" w:hAnsi="Times New Roman" w:cs="Times New Roman"/>
        </w:rPr>
        <w:t xml:space="preserve"> arba bet kuriai pagalbinei šio vaisto medžiagai (jos išvardytos 6 skyriuje);</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jeigu yra ar buvo kvėpavimo sistemos sutrikimų, tokių kaip astma ar sunkus lėtinis obstrukcinis bronchitas (sunki plaučių liga, galinti sukelti švokštimą, kvėpavimo pasunkėjimą ir (arba) ilgalaikį kosulį);</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jeigu sergate sunkiomis širdies ligomis arba sutrikęs Jūsų širdies ritmas.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Įspėjimai ir atsargumo priemonės</w:t>
      </w:r>
    </w:p>
    <w:p w:rsidR="006C5A22" w:rsidRDefault="006C5A22" w:rsidP="006C5A22">
      <w:pPr>
        <w:autoSpaceDE w:val="0"/>
        <w:autoSpaceDN w:val="0"/>
        <w:adjustRightInd w:val="0"/>
        <w:spacing w:after="0" w:line="240" w:lineRule="auto"/>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Pasitarkite su gydytoju arba vaistininku, prieš pradėdami vartoti </w:t>
      </w:r>
      <w:proofErr w:type="spellStart"/>
      <w:r>
        <w:rPr>
          <w:rFonts w:ascii="Times New Roman" w:eastAsia="Times New Roman" w:hAnsi="Times New Roman" w:cs="Times New Roman"/>
          <w:color w:val="000000"/>
          <w:lang w:eastAsia="el-GR"/>
        </w:rPr>
        <w:t>Timlatan</w:t>
      </w:r>
      <w:proofErr w:type="spellEnd"/>
      <w:r>
        <w:rPr>
          <w:rFonts w:ascii="Times New Roman" w:eastAsia="Times New Roman" w:hAnsi="Times New Roman" w:cs="Times New Roman"/>
          <w:color w:val="000000"/>
          <w:lang w:eastAsia="el-GR"/>
        </w:rPr>
        <w:t>, jei yra ar buvo bet kuri toliau paminėta būklė:</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išeminė širdies liga (galimi simptomai yra krūtinės skausmas ar veržimas, oro stoka ar dusulys, širdies nepakankamumas, mažas kraujospūdis;</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širdies ritmo sutrikimas, pvz., retas širdies plakimas (</w:t>
      </w:r>
      <w:proofErr w:type="spellStart"/>
      <w:r>
        <w:rPr>
          <w:rFonts w:ascii="Times New Roman" w:eastAsia="SimSun" w:hAnsi="Times New Roman" w:cs="Times New Roman"/>
        </w:rPr>
        <w:t>bradikardija</w:t>
      </w:r>
      <w:proofErr w:type="spellEnd"/>
      <w:r>
        <w:rPr>
          <w:rFonts w:ascii="Times New Roman" w:eastAsia="SimSun" w:hAnsi="Times New Roman" w:cs="Times New Roman"/>
        </w:rPr>
        <w:t>);</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lastRenderedPageBreak/>
        <w:t>kvėpavimo sutrikimai, astma ar lėtinė obstrukcinė plaučių liga (plaučių liga, galinti sukelti švokštimą, kvėpavimo pasunkėjimą ir (arba) ilgalaikį kosulį);</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bloga kraujotaka pasireiškianti liga (periferinių arterijų liga, pvz., Reino (</w:t>
      </w:r>
      <w:proofErr w:type="spellStart"/>
      <w:r w:rsidRPr="00013A78">
        <w:rPr>
          <w:rFonts w:ascii="Times New Roman" w:hAnsi="Times New Roman"/>
          <w:i/>
        </w:rPr>
        <w:t>Raynaud</w:t>
      </w:r>
      <w:proofErr w:type="spellEnd"/>
      <w:r>
        <w:rPr>
          <w:rFonts w:ascii="Times New Roman" w:eastAsia="SimSun" w:hAnsi="Times New Roman" w:cs="Times New Roman"/>
        </w:rPr>
        <w:t>) liga ar Reino (</w:t>
      </w:r>
      <w:proofErr w:type="spellStart"/>
      <w:r w:rsidRPr="00013A78">
        <w:rPr>
          <w:rFonts w:ascii="Times New Roman" w:hAnsi="Times New Roman"/>
          <w:i/>
        </w:rPr>
        <w:t>Raynaud</w:t>
      </w:r>
      <w:proofErr w:type="spellEnd"/>
      <w:r>
        <w:rPr>
          <w:rFonts w:ascii="Times New Roman" w:eastAsia="SimSun" w:hAnsi="Times New Roman" w:cs="Times New Roman"/>
        </w:rPr>
        <w:t>) sindromas);</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cukrinis diabetas (vartojant </w:t>
      </w:r>
      <w:proofErr w:type="spellStart"/>
      <w:r>
        <w:rPr>
          <w:rFonts w:ascii="Times New Roman" w:eastAsia="SimSun" w:hAnsi="Times New Roman" w:cs="Times New Roman"/>
        </w:rPr>
        <w:t>timololio</w:t>
      </w:r>
      <w:proofErr w:type="spellEnd"/>
      <w:r>
        <w:rPr>
          <w:rFonts w:ascii="Times New Roman" w:eastAsia="SimSun" w:hAnsi="Times New Roman" w:cs="Times New Roman"/>
        </w:rPr>
        <w:t>, gali nebūti mažo cukraus kiekio kraujyje simptomų);</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per stipri skydliaukės veikla (vartojant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gali nebūti tokio poveikio požymių ir simptomų);</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planuojama arba buvo atlikta bet kokia akių operacija (įskaitant kataraktos operaciją);</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akių sutrikimai (pavyzdžiui, akių skausmas, dirginimas, uždegimas arba matymas lyg per miglą);</w:t>
      </w:r>
    </w:p>
    <w:p w:rsidR="006C5A22" w:rsidRDefault="006C5A22" w:rsidP="006C5A22">
      <w:pPr>
        <w:numPr>
          <w:ilvl w:val="0"/>
          <w:numId w:val="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Jums yra akių sausumas;</w:t>
      </w:r>
    </w:p>
    <w:p w:rsidR="006C5A22" w:rsidRPr="004F78C8" w:rsidRDefault="006C5A22" w:rsidP="006C5A22">
      <w:pPr>
        <w:numPr>
          <w:ilvl w:val="0"/>
          <w:numId w:val="2"/>
        </w:numPr>
        <w:tabs>
          <w:tab w:val="left" w:pos="567"/>
        </w:tabs>
        <w:suppressAutoHyphens/>
        <w:spacing w:after="0" w:line="240" w:lineRule="auto"/>
        <w:ind w:left="567" w:hanging="567"/>
      </w:pPr>
      <w:r>
        <w:rPr>
          <w:rFonts w:ascii="Times New Roman" w:eastAsia="Times New Roman" w:hAnsi="Times New Roman" w:cs="Times New Roman"/>
        </w:rPr>
        <w:t xml:space="preserve">jeigu nešiojate kontaktinius lęšius. Jūs galite ir toliau vartoti </w:t>
      </w:r>
      <w:proofErr w:type="spellStart"/>
      <w:r>
        <w:rPr>
          <w:rFonts w:ascii="Times New Roman" w:eastAsia="Times New Roman" w:hAnsi="Times New Roman" w:cs="Times New Roman"/>
        </w:rPr>
        <w:t>Timlatan</w:t>
      </w:r>
      <w:proofErr w:type="spellEnd"/>
      <w:r>
        <w:rPr>
          <w:rFonts w:ascii="Times New Roman" w:eastAsia="Times New Roman" w:hAnsi="Times New Roman" w:cs="Times New Roman"/>
        </w:rPr>
        <w:t>, bet turite laikytis nurodymų, kurie taikomi nešiojantiesiems kontaktinius lęšius, ir aprašyti 3 skyriuje;</w:t>
      </w:r>
    </w:p>
    <w:p w:rsidR="006C5A22" w:rsidRDefault="006C5A22" w:rsidP="006C5A22">
      <w:pPr>
        <w:pStyle w:val="BT-EMEASMCA"/>
        <w:numPr>
          <w:ilvl w:val="0"/>
          <w:numId w:val="2"/>
        </w:numPr>
        <w:tabs>
          <w:tab w:val="left" w:pos="567"/>
        </w:tabs>
        <w:suppressAutoHyphens/>
        <w:ind w:left="567" w:hanging="567"/>
      </w:pPr>
      <w:r>
        <w:t xml:space="preserve">jeigu žinote kad sergate krūtinės angina (žinoma būtent kaip </w:t>
      </w:r>
      <w:proofErr w:type="spellStart"/>
      <w:r>
        <w:t>Princmetalo</w:t>
      </w:r>
      <w:proofErr w:type="spellEnd"/>
      <w:r>
        <w:t xml:space="preserve"> (</w:t>
      </w:r>
      <w:proofErr w:type="spellStart"/>
      <w:r>
        <w:rPr>
          <w:i/>
          <w:iCs/>
        </w:rPr>
        <w:t>Prinzmetal</w:t>
      </w:r>
      <w:proofErr w:type="spellEnd"/>
      <w:r>
        <w:t>) angina);</w:t>
      </w:r>
    </w:p>
    <w:p w:rsidR="006C5A22" w:rsidRDefault="006C5A22" w:rsidP="006C5A22">
      <w:pPr>
        <w:pStyle w:val="BT-EMEASMCA"/>
        <w:numPr>
          <w:ilvl w:val="0"/>
          <w:numId w:val="2"/>
        </w:numPr>
        <w:tabs>
          <w:tab w:val="left" w:pos="567"/>
        </w:tabs>
        <w:suppressAutoHyphens/>
        <w:ind w:left="567" w:hanging="567"/>
      </w:pPr>
      <w:r>
        <w:t>jeigu Jums būna sunkių alerginių reakcijų, kurias būtina gydyti ligoninėje;</w:t>
      </w:r>
    </w:p>
    <w:p w:rsidR="006C5A22" w:rsidRDefault="006C5A22" w:rsidP="006C5A22">
      <w:pPr>
        <w:pStyle w:val="BT-EMEASMCA"/>
        <w:numPr>
          <w:ilvl w:val="0"/>
          <w:numId w:val="2"/>
        </w:numPr>
        <w:tabs>
          <w:tab w:val="left" w:pos="567"/>
        </w:tabs>
        <w:suppressAutoHyphens/>
        <w:ind w:left="567" w:hanging="567"/>
      </w:pPr>
      <w:r>
        <w:t>jeigu anksčiau turėjote ar dabar turite pūslelinės (</w:t>
      </w:r>
      <w:proofErr w:type="spellStart"/>
      <w:r>
        <w:rPr>
          <w:i/>
        </w:rPr>
        <w:t>Herpes</w:t>
      </w:r>
      <w:proofErr w:type="spellEnd"/>
      <w:r>
        <w:rPr>
          <w:i/>
        </w:rPr>
        <w:t xml:space="preserve"> </w:t>
      </w:r>
      <w:proofErr w:type="spellStart"/>
      <w:r>
        <w:rPr>
          <w:i/>
        </w:rPr>
        <w:t>simplex</w:t>
      </w:r>
      <w:proofErr w:type="spellEnd"/>
      <w:r>
        <w:t>) viruso sukeltą akių infekciją.</w:t>
      </w:r>
    </w:p>
    <w:p w:rsidR="006C5A22" w:rsidRDefault="006C5A22" w:rsidP="006C5A22">
      <w:pPr>
        <w:tabs>
          <w:tab w:val="left" w:pos="567"/>
        </w:tabs>
        <w:spacing w:after="0" w:line="240" w:lineRule="auto"/>
        <w:ind w:left="567"/>
        <w:rPr>
          <w:rFonts w:ascii="Times New Roman" w:eastAsia="SimSun" w:hAnsi="Times New Roman" w:cs="Times New Roman"/>
        </w:rPr>
      </w:pPr>
    </w:p>
    <w:p w:rsidR="006C5A22" w:rsidRDefault="006C5A22" w:rsidP="006C5A22">
      <w:pPr>
        <w:tabs>
          <w:tab w:val="num" w:pos="7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Calibri" w:hAnsi="Times New Roman" w:cs="Times New Roman"/>
        </w:rPr>
        <w:t xml:space="preserve">Prieš operaciją pasakykite gydytojui, kad vartojate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nes </w:t>
      </w:r>
      <w:proofErr w:type="spellStart"/>
      <w:r>
        <w:rPr>
          <w:rFonts w:ascii="Times New Roman" w:eastAsia="Calibri" w:hAnsi="Times New Roman" w:cs="Times New Roman"/>
        </w:rPr>
        <w:t>timololis</w:t>
      </w:r>
      <w:proofErr w:type="spellEnd"/>
      <w:r>
        <w:rPr>
          <w:rFonts w:ascii="Times New Roman" w:eastAsia="Calibri" w:hAnsi="Times New Roman" w:cs="Times New Roman"/>
        </w:rPr>
        <w:t xml:space="preserve"> gali turėti įtakos kai kurių vaistų, vartojamų anestezijai sukelti, veikimui.</w:t>
      </w:r>
    </w:p>
    <w:p w:rsidR="006C5A22" w:rsidRDefault="006C5A22" w:rsidP="006C5A22">
      <w:pPr>
        <w:tabs>
          <w:tab w:val="left" w:pos="567"/>
        </w:tabs>
        <w:spacing w:after="0" w:line="240" w:lineRule="auto"/>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Kiti vaistai ir </w:t>
      </w:r>
      <w:proofErr w:type="spellStart"/>
      <w:r>
        <w:rPr>
          <w:rFonts w:ascii="Times New Roman" w:eastAsia="SimSun" w:hAnsi="Times New Roman" w:cs="Times New Roman"/>
          <w:b/>
          <w:bCs/>
        </w:rPr>
        <w:t>Timlatan</w:t>
      </w:r>
      <w:proofErr w:type="spellEnd"/>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įskaitant akių lašus ir vaistus, įsigytus be recepto, arba dėl to nesate tikri, apie tai pasakykite gydytojui arba vaistininkui.</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gali keisti kitų vaistų (įskaitant akių lašus nuo glaukomos), o jie -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poveikį. Pasakykite gydytojui, jei vartojate ar planuojate vartoti kraujospūdį mažinančių vaistų, vaistų nuo širdies sutrikimų (įskaitant </w:t>
      </w:r>
      <w:proofErr w:type="spellStart"/>
      <w:r>
        <w:rPr>
          <w:rFonts w:ascii="Times New Roman" w:eastAsia="SimSun" w:hAnsi="Times New Roman" w:cs="Times New Roman"/>
        </w:rPr>
        <w:t>kvinidiną</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digoksiną</w:t>
      </w:r>
      <w:proofErr w:type="spellEnd"/>
      <w:r>
        <w:rPr>
          <w:rFonts w:ascii="Times New Roman" w:eastAsia="SimSun" w:hAnsi="Times New Roman" w:cs="Times New Roman"/>
        </w:rPr>
        <w:t>) ar vaistų nuo cukrinio diabeto.</w:t>
      </w:r>
    </w:p>
    <w:p w:rsidR="006C5A22" w:rsidRDefault="006C5A22" w:rsidP="006C5A22">
      <w:pPr>
        <w:spacing w:after="0" w:line="240" w:lineRule="auto"/>
        <w:rPr>
          <w:rFonts w:ascii="Times New Roman" w:eastAsia="SimSun" w:hAnsi="Times New Roman" w:cs="Times New Roman"/>
        </w:rPr>
      </w:pPr>
    </w:p>
    <w:p w:rsidR="006C5A22" w:rsidRDefault="006C5A22" w:rsidP="006C5A22">
      <w:pPr>
        <w:spacing w:after="0" w:line="240" w:lineRule="auto"/>
        <w:rPr>
          <w:rFonts w:ascii="Times New Roman" w:eastAsia="SimSun" w:hAnsi="Times New Roman" w:cs="Times New Roman"/>
        </w:rPr>
      </w:pPr>
      <w:r>
        <w:rPr>
          <w:rFonts w:ascii="Times New Roman" w:eastAsia="SimSun" w:hAnsi="Times New Roman" w:cs="Times New Roman"/>
        </w:rPr>
        <w:t>Ypač svarbu pasakyti gydytojui, jei vartojate ar planuojate vartoti bet kurį iš toliau išvardytų vaistų:</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proofErr w:type="spellStart"/>
      <w:r>
        <w:rPr>
          <w:rFonts w:ascii="Times New Roman" w:eastAsia="SimSun" w:hAnsi="Times New Roman" w:cs="Times New Roman"/>
        </w:rPr>
        <w:t>prostagalandinų</w:t>
      </w:r>
      <w:proofErr w:type="spellEnd"/>
      <w:r>
        <w:rPr>
          <w:rFonts w:ascii="Times New Roman" w:eastAsia="SimSun" w:hAnsi="Times New Roman" w:cs="Times New Roman"/>
        </w:rPr>
        <w:t xml:space="preserve">, prostaglandinų analogų arba </w:t>
      </w:r>
      <w:proofErr w:type="spellStart"/>
      <w:r>
        <w:rPr>
          <w:rFonts w:ascii="Times New Roman" w:eastAsia="SimSun" w:hAnsi="Times New Roman" w:cs="Times New Roman"/>
        </w:rPr>
        <w:t>prostaglandinių</w:t>
      </w:r>
      <w:proofErr w:type="spellEnd"/>
      <w:r>
        <w:rPr>
          <w:rFonts w:ascii="Times New Roman" w:eastAsia="SimSun" w:hAnsi="Times New Roman" w:cs="Times New Roman"/>
        </w:rPr>
        <w:t xml:space="preserve"> darinių;</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beta receptorius blokuojančių vaistų;</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proofErr w:type="spellStart"/>
      <w:r>
        <w:rPr>
          <w:rFonts w:ascii="Times New Roman" w:eastAsia="SimSun" w:hAnsi="Times New Roman" w:cs="Times New Roman"/>
        </w:rPr>
        <w:t>epinefrino</w:t>
      </w:r>
      <w:proofErr w:type="spellEnd"/>
      <w:r>
        <w:rPr>
          <w:rFonts w:ascii="Times New Roman" w:eastAsia="SimSun" w:hAnsi="Times New Roman" w:cs="Times New Roman"/>
        </w:rPr>
        <w:t>;</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vaistų, skirtų gydyti aukštą kraujo spaudimą, pavyzdžiui, kalcio kanalų blokatorių,</w:t>
      </w:r>
      <w:r w:rsidRPr="004F78C8">
        <w:t xml:space="preserve"> </w:t>
      </w:r>
      <w:proofErr w:type="spellStart"/>
      <w:r>
        <w:rPr>
          <w:rFonts w:ascii="Times New Roman" w:eastAsia="SimSun" w:hAnsi="Times New Roman" w:cs="Times New Roman"/>
        </w:rPr>
        <w:t>guanetidino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antiaritminių</w:t>
      </w:r>
      <w:proofErr w:type="spellEnd"/>
      <w:r>
        <w:rPr>
          <w:rFonts w:ascii="Times New Roman" w:eastAsia="SimSun" w:hAnsi="Times New Roman" w:cs="Times New Roman"/>
        </w:rPr>
        <w:t xml:space="preserve"> vaistų (įskaitant </w:t>
      </w:r>
      <w:proofErr w:type="spellStart"/>
      <w:r>
        <w:rPr>
          <w:rFonts w:ascii="Times New Roman" w:eastAsia="SimSun" w:hAnsi="Times New Roman" w:cs="Times New Roman"/>
        </w:rPr>
        <w:t>amjodaroną</w:t>
      </w:r>
      <w:proofErr w:type="spellEnd"/>
      <w:r>
        <w:rPr>
          <w:rFonts w:ascii="Times New Roman" w:eastAsia="SimSun" w:hAnsi="Times New Roman" w:cs="Times New Roman"/>
        </w:rPr>
        <w:t>), rusmenės glikozidų arba parasimpatinę nervų sistemą veikiančių vaistų;</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proofErr w:type="spellStart"/>
      <w:r>
        <w:rPr>
          <w:rFonts w:ascii="Times New Roman" w:eastAsia="SimSun" w:hAnsi="Times New Roman" w:cs="Times New Roman"/>
        </w:rPr>
        <w:t>chinidino</w:t>
      </w:r>
      <w:proofErr w:type="spellEnd"/>
      <w:r>
        <w:rPr>
          <w:rFonts w:ascii="Times New Roman" w:eastAsia="SimSun" w:hAnsi="Times New Roman" w:cs="Times New Roman"/>
        </w:rPr>
        <w:t xml:space="preserve"> (juo gydomi širdies sutrikimai ir tam tikro tipo maliarija);</w:t>
      </w:r>
    </w:p>
    <w:p w:rsidR="006C5A22" w:rsidRDefault="006C5A22" w:rsidP="006C5A22">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antidepresantų (</w:t>
      </w:r>
      <w:proofErr w:type="spellStart"/>
      <w:r>
        <w:rPr>
          <w:rFonts w:ascii="Times New Roman" w:eastAsia="SimSun" w:hAnsi="Times New Roman" w:cs="Times New Roman"/>
        </w:rPr>
        <w:t>fluoksetino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paroksetino</w:t>
      </w:r>
      <w:proofErr w:type="spellEnd"/>
      <w:r>
        <w:rPr>
          <w:rFonts w:ascii="Times New Roman" w:eastAsia="SimSun" w:hAnsi="Times New Roman" w:cs="Times New Roman"/>
        </w:rPr>
        <w:t>).</w:t>
      </w:r>
    </w:p>
    <w:p w:rsidR="006C5A22" w:rsidRDefault="006C5A22" w:rsidP="006C5A22">
      <w:pPr>
        <w:tabs>
          <w:tab w:val="left" w:pos="567"/>
        </w:tabs>
        <w:spacing w:after="0" w:line="240" w:lineRule="auto"/>
        <w:rPr>
          <w:rFonts w:ascii="Times New Roman" w:eastAsia="SimSun" w:hAnsi="Times New Roman" w:cs="Times New Roman"/>
          <w:b/>
          <w:bCs/>
        </w:rPr>
      </w:pPr>
    </w:p>
    <w:p w:rsidR="006C5A22" w:rsidRPr="004F78C8" w:rsidRDefault="006C5A22" w:rsidP="006C5A22">
      <w:pPr>
        <w:suppressAutoHyphens/>
        <w:spacing w:after="0" w:line="220" w:lineRule="exact"/>
        <w:rPr>
          <w:rFonts w:ascii="Times New Roman" w:hAnsi="Times New Roman"/>
          <w:kern w:val="2"/>
        </w:rPr>
      </w:pPr>
      <w:proofErr w:type="spellStart"/>
      <w:r w:rsidRPr="004F78C8">
        <w:rPr>
          <w:rFonts w:ascii="Times New Roman" w:hAnsi="Times New Roman"/>
          <w:b/>
          <w:kern w:val="2"/>
        </w:rPr>
        <w:t>Timlatan</w:t>
      </w:r>
      <w:proofErr w:type="spellEnd"/>
      <w:r w:rsidRPr="004F78C8">
        <w:rPr>
          <w:rFonts w:ascii="Times New Roman" w:hAnsi="Times New Roman"/>
          <w:b/>
          <w:kern w:val="2"/>
        </w:rPr>
        <w:t xml:space="preserve"> vartojimas su maistu ir gėrimais</w:t>
      </w:r>
    </w:p>
    <w:p w:rsidR="006C5A22" w:rsidRPr="004F78C8" w:rsidRDefault="006C5A22" w:rsidP="006C5A22">
      <w:pPr>
        <w:suppressAutoHyphens/>
        <w:spacing w:after="0" w:line="220" w:lineRule="exact"/>
        <w:rPr>
          <w:rFonts w:ascii="Times New Roman" w:hAnsi="Times New Roman"/>
          <w:kern w:val="2"/>
        </w:rPr>
      </w:pPr>
      <w:r w:rsidRPr="004F78C8">
        <w:rPr>
          <w:rFonts w:ascii="Times New Roman" w:hAnsi="Times New Roman"/>
          <w:kern w:val="2"/>
        </w:rPr>
        <w:t xml:space="preserve">Įprasti užkandžiai, maistas ar gėrimai įtakos </w:t>
      </w:r>
      <w:proofErr w:type="spellStart"/>
      <w:r w:rsidRPr="004F78C8">
        <w:rPr>
          <w:rFonts w:ascii="Times New Roman" w:hAnsi="Times New Roman"/>
          <w:kern w:val="2"/>
        </w:rPr>
        <w:t>Timlatan</w:t>
      </w:r>
      <w:proofErr w:type="spellEnd"/>
      <w:r w:rsidRPr="004F78C8">
        <w:rPr>
          <w:rFonts w:ascii="Times New Roman" w:hAnsi="Times New Roman"/>
          <w:kern w:val="2"/>
        </w:rPr>
        <w:t xml:space="preserve"> vartojimui neturi.</w:t>
      </w:r>
    </w:p>
    <w:p w:rsidR="006C5A22" w:rsidRDefault="006C5A22" w:rsidP="006C5A22">
      <w:pPr>
        <w:tabs>
          <w:tab w:val="left" w:pos="567"/>
        </w:tabs>
        <w:spacing w:after="0" w:line="240" w:lineRule="auto"/>
        <w:rPr>
          <w:rFonts w:ascii="Times New Roman" w:eastAsia="SimSun" w:hAnsi="Times New Roman" w:cs="Times New Roman"/>
          <w:b/>
          <w:bCs/>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Nėštumas, žindymo laikotarpis ir vaisingumas</w:t>
      </w:r>
    </w:p>
    <w:p w:rsidR="006C5A22" w:rsidRPr="00B40ECA" w:rsidRDefault="006C5A22" w:rsidP="006C5A22">
      <w:pPr>
        <w:tabs>
          <w:tab w:val="left" w:pos="567"/>
        </w:tabs>
        <w:spacing w:after="0" w:line="240" w:lineRule="auto"/>
        <w:rPr>
          <w:rFonts w:ascii="Times New Roman" w:eastAsia="SimSun" w:hAnsi="Times New Roman" w:cs="Times New Roman"/>
          <w:bCs/>
          <w:u w:val="single"/>
        </w:rPr>
      </w:pPr>
      <w:r w:rsidRPr="00B40ECA">
        <w:rPr>
          <w:rFonts w:ascii="Times New Roman" w:eastAsia="SimSun" w:hAnsi="Times New Roman" w:cs="Times New Roman"/>
          <w:bCs/>
          <w:u w:val="single"/>
        </w:rPr>
        <w:t xml:space="preserve">Nėštumas </w:t>
      </w:r>
    </w:p>
    <w:p w:rsidR="006C5A22" w:rsidRDefault="006C5A22" w:rsidP="006C5A22">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nėštumo laikotarpiu vartoti negalima, nebent Jūsų gydytojas mano, kad tai yra būtina. Jeigu esate nėščia, manote, kad galbūt esate nėščia arba planuojate pastoti, apie tai nedelsiant praneškite savo gydytojui.</w:t>
      </w:r>
    </w:p>
    <w:p w:rsidR="006C5A22" w:rsidRDefault="006C5A22" w:rsidP="006C5A22">
      <w:pPr>
        <w:tabs>
          <w:tab w:val="left" w:pos="567"/>
        </w:tabs>
        <w:spacing w:after="0" w:line="240" w:lineRule="auto"/>
        <w:rPr>
          <w:rFonts w:ascii="Times New Roman" w:eastAsia="SimSun" w:hAnsi="Times New Roman" w:cs="Times New Roman"/>
        </w:rPr>
      </w:pPr>
    </w:p>
    <w:p w:rsidR="006C5A22" w:rsidRPr="00B40ECA" w:rsidRDefault="006C5A22" w:rsidP="006C5A22">
      <w:pPr>
        <w:tabs>
          <w:tab w:val="left" w:pos="567"/>
        </w:tabs>
        <w:spacing w:after="0" w:line="240" w:lineRule="auto"/>
        <w:rPr>
          <w:rFonts w:ascii="Times New Roman" w:eastAsia="SimSun" w:hAnsi="Times New Roman" w:cs="Times New Roman"/>
          <w:u w:val="single"/>
        </w:rPr>
      </w:pPr>
      <w:r w:rsidRPr="00B40ECA">
        <w:rPr>
          <w:rFonts w:ascii="Times New Roman" w:eastAsia="SimSun" w:hAnsi="Times New Roman" w:cs="Times New Roman"/>
          <w:u w:val="single"/>
        </w:rPr>
        <w:t>Žindymas</w:t>
      </w:r>
    </w:p>
    <w:p w:rsidR="006C5A22" w:rsidRDefault="006C5A22" w:rsidP="006C5A22">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žindymo metu vartoti negalima.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gali patekti į Jūsų pieną. Kreipkitės į gydytoją patarimo prieš pradėdama vartoti bet kokį vaistą žindymo metu.</w:t>
      </w:r>
    </w:p>
    <w:p w:rsidR="006C5A22" w:rsidRDefault="006C5A22" w:rsidP="006C5A22">
      <w:pPr>
        <w:tabs>
          <w:tab w:val="left" w:pos="567"/>
        </w:tabs>
        <w:spacing w:after="0" w:line="240" w:lineRule="auto"/>
        <w:rPr>
          <w:rFonts w:ascii="Times New Roman" w:eastAsia="SimSun" w:hAnsi="Times New Roman" w:cs="Times New Roman"/>
        </w:rPr>
      </w:pPr>
    </w:p>
    <w:p w:rsidR="006C5A22" w:rsidRPr="00013A78" w:rsidRDefault="006C5A22" w:rsidP="006C5A22">
      <w:pPr>
        <w:tabs>
          <w:tab w:val="left" w:pos="567"/>
        </w:tabs>
        <w:spacing w:after="0" w:line="240" w:lineRule="auto"/>
        <w:rPr>
          <w:rFonts w:ascii="Times New Roman" w:hAnsi="Times New Roman"/>
          <w:u w:val="single"/>
        </w:rPr>
      </w:pPr>
      <w:r w:rsidRPr="00B40ECA">
        <w:rPr>
          <w:rFonts w:ascii="Times New Roman" w:eastAsia="SimSun" w:hAnsi="Times New Roman" w:cs="Times New Roman"/>
          <w:u w:val="single"/>
        </w:rPr>
        <w:t>Vaisingumas</w:t>
      </w:r>
    </w:p>
    <w:p w:rsidR="006C5A22" w:rsidRDefault="006C5A22" w:rsidP="006C5A22">
      <w:pPr>
        <w:autoSpaceDE w:val="0"/>
        <w:autoSpaceDN w:val="0"/>
        <w:adjustRightInd w:val="0"/>
        <w:spacing w:after="0" w:line="240" w:lineRule="auto"/>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Tyrimų su gyvūnais metu nustatyta, kad </w:t>
      </w:r>
      <w:proofErr w:type="spellStart"/>
      <w:r>
        <w:rPr>
          <w:rFonts w:ascii="Times New Roman" w:eastAsia="Times New Roman" w:hAnsi="Times New Roman" w:cs="Times New Roman"/>
          <w:color w:val="000000"/>
          <w:lang w:eastAsia="el-GR"/>
        </w:rPr>
        <w:t>latanoprostas</w:t>
      </w:r>
      <w:proofErr w:type="spellEnd"/>
      <w:r>
        <w:rPr>
          <w:rFonts w:ascii="Times New Roman" w:eastAsia="Times New Roman" w:hAnsi="Times New Roman" w:cs="Times New Roman"/>
          <w:color w:val="000000"/>
          <w:lang w:eastAsia="el-GR"/>
        </w:rPr>
        <w:t xml:space="preserve"> ir </w:t>
      </w:r>
      <w:proofErr w:type="spellStart"/>
      <w:r>
        <w:rPr>
          <w:rFonts w:ascii="Times New Roman" w:eastAsia="Times New Roman" w:hAnsi="Times New Roman" w:cs="Times New Roman"/>
          <w:color w:val="000000"/>
          <w:lang w:eastAsia="el-GR"/>
        </w:rPr>
        <w:t>timololis</w:t>
      </w:r>
      <w:proofErr w:type="spellEnd"/>
      <w:r>
        <w:rPr>
          <w:rFonts w:ascii="Times New Roman" w:eastAsia="Times New Roman" w:hAnsi="Times New Roman" w:cs="Times New Roman"/>
          <w:color w:val="000000"/>
          <w:lang w:eastAsia="el-GR"/>
        </w:rPr>
        <w:t xml:space="preserve"> neturi įtakos patinų ar patelių vaisingumui.</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Vairavimas ir mechanizmų valdymas</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Vartojant </w:t>
      </w:r>
      <w:proofErr w:type="spellStart"/>
      <w:r>
        <w:rPr>
          <w:rFonts w:ascii="Times New Roman" w:eastAsia="Calibri" w:hAnsi="Times New Roman" w:cs="Times New Roman"/>
        </w:rPr>
        <w:t>Timlatan</w:t>
      </w:r>
      <w:proofErr w:type="spellEnd"/>
      <w:r>
        <w:rPr>
          <w:rFonts w:ascii="Times New Roman" w:eastAsia="Calibri" w:hAnsi="Times New Roman" w:cs="Times New Roman"/>
        </w:rPr>
        <w:t>, trumpam matymas gali pasidaryti neryškus. Jeigu tai atsitiktų Jums, tai nevairuokite transporto priemonių, nevaldykite mechanizmų ir įrengimų, kol matymas vėl netaps normalus.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Timlatan</w:t>
      </w:r>
      <w:proofErr w:type="spellEnd"/>
      <w:r>
        <w:rPr>
          <w:rFonts w:ascii="Times New Roman" w:eastAsia="Calibri" w:hAnsi="Times New Roman" w:cs="Times New Roman"/>
          <w:b/>
        </w:rPr>
        <w:t xml:space="preserve"> sudėtyje yra </w:t>
      </w:r>
      <w:proofErr w:type="spellStart"/>
      <w:r>
        <w:rPr>
          <w:rFonts w:ascii="Times New Roman" w:eastAsia="Calibri" w:hAnsi="Times New Roman" w:cs="Times New Roman"/>
          <w:b/>
        </w:rPr>
        <w:t>benzalkonio</w:t>
      </w:r>
      <w:proofErr w:type="spellEnd"/>
      <w:r>
        <w:rPr>
          <w:rFonts w:ascii="Times New Roman" w:eastAsia="Calibri" w:hAnsi="Times New Roman" w:cs="Times New Roman"/>
          <w:b/>
        </w:rPr>
        <w:t xml:space="preserve"> chlorido ir fosfatų</w:t>
      </w:r>
    </w:p>
    <w:p w:rsidR="006C5A22" w:rsidRDefault="006C5A22" w:rsidP="006C5A22">
      <w:pPr>
        <w:tabs>
          <w:tab w:val="left" w:pos="1620"/>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Benzalkonio</w:t>
      </w:r>
      <w:proofErr w:type="spellEnd"/>
      <w:r>
        <w:rPr>
          <w:rFonts w:ascii="Times New Roman" w:eastAsia="Calibri" w:hAnsi="Times New Roman" w:cs="Times New Roman"/>
          <w:i/>
        </w:rPr>
        <w:t xml:space="preserve"> chloridas</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Šio vaisto kiekviename laše yra 0,006 mg </w:t>
      </w:r>
      <w:proofErr w:type="spellStart"/>
      <w:r>
        <w:rPr>
          <w:rFonts w:ascii="Times New Roman" w:eastAsia="Calibri" w:hAnsi="Times New Roman" w:cs="Times New Roman"/>
        </w:rPr>
        <w:t>benzalkonio</w:t>
      </w:r>
      <w:proofErr w:type="spellEnd"/>
      <w:r>
        <w:rPr>
          <w:rFonts w:ascii="Times New Roman" w:eastAsia="Calibri" w:hAnsi="Times New Roman" w:cs="Times New Roman"/>
        </w:rPr>
        <w:t xml:space="preserve"> chlorido, tai atitinka 0,2 mg/ml.</w:t>
      </w:r>
    </w:p>
    <w:p w:rsidR="006C5A22" w:rsidRDefault="006C5A22" w:rsidP="006C5A22">
      <w:pPr>
        <w:autoSpaceDE w:val="0"/>
        <w:autoSpaceDN w:val="0"/>
        <w:adjustRightInd w:val="0"/>
        <w:spacing w:after="0" w:line="240" w:lineRule="auto"/>
        <w:jc w:val="both"/>
        <w:rPr>
          <w:rFonts w:ascii="Times New Roman" w:hAnsi="Times New Roman"/>
        </w:rPr>
      </w:pPr>
      <w:r w:rsidRPr="0006667F">
        <w:rPr>
          <w:rFonts w:ascii="Times New Roman" w:hAnsi="Times New Roman"/>
        </w:rPr>
        <w:t>Minkštieji kontaktiniai lęšiai gali absorbuoti</w:t>
      </w:r>
      <w:r>
        <w:rPr>
          <w:rFonts w:ascii="Times New Roman" w:hAnsi="Times New Roman"/>
        </w:rPr>
        <w:t xml:space="preserve"> </w:t>
      </w:r>
      <w:proofErr w:type="spellStart"/>
      <w:r w:rsidRPr="0006667F">
        <w:rPr>
          <w:rFonts w:ascii="Times New Roman" w:hAnsi="Times New Roman"/>
        </w:rPr>
        <w:t>benzalkonio</w:t>
      </w:r>
      <w:proofErr w:type="spellEnd"/>
      <w:r w:rsidRPr="0006667F">
        <w:rPr>
          <w:rFonts w:ascii="Times New Roman" w:hAnsi="Times New Roman"/>
        </w:rPr>
        <w:t xml:space="preserve"> chloridą ir gali pasikeisti kontaktinių</w:t>
      </w:r>
      <w:r>
        <w:rPr>
          <w:rFonts w:ascii="Times New Roman" w:hAnsi="Times New Roman"/>
        </w:rPr>
        <w:t xml:space="preserve"> </w:t>
      </w:r>
      <w:r w:rsidRPr="0006667F">
        <w:rPr>
          <w:rFonts w:ascii="Times New Roman" w:hAnsi="Times New Roman"/>
        </w:rPr>
        <w:t>lęšių spalva. Prieš šio vaisto vartojimą kontaktinius</w:t>
      </w:r>
      <w:r>
        <w:rPr>
          <w:rFonts w:ascii="Times New Roman" w:hAnsi="Times New Roman"/>
        </w:rPr>
        <w:t xml:space="preserve"> </w:t>
      </w:r>
      <w:r w:rsidRPr="0006667F">
        <w:rPr>
          <w:rFonts w:ascii="Times New Roman" w:hAnsi="Times New Roman"/>
        </w:rPr>
        <w:t>lęšius reikia išimti ir vėl juos galima įdėti ne</w:t>
      </w:r>
      <w:r>
        <w:rPr>
          <w:rFonts w:ascii="Times New Roman" w:hAnsi="Times New Roman"/>
        </w:rPr>
        <w:t xml:space="preserve"> </w:t>
      </w:r>
      <w:r w:rsidRPr="0006667F">
        <w:rPr>
          <w:rFonts w:ascii="Times New Roman" w:hAnsi="Times New Roman"/>
        </w:rPr>
        <w:t>anksčiau kaip po 15 min.</w:t>
      </w:r>
      <w:r>
        <w:rPr>
          <w:rFonts w:ascii="Times New Roman" w:hAnsi="Times New Roman"/>
        </w:rPr>
        <w:t xml:space="preserve"> </w:t>
      </w:r>
      <w:r>
        <w:rPr>
          <w:rFonts w:ascii="Times New Roman" w:eastAsia="SimSun" w:hAnsi="Times New Roman" w:cs="Times New Roman"/>
        </w:rPr>
        <w:t>Nurodymų žmonėms, nešiojantiems kontaktinius lęšius, pateikta 3 skyriuje.</w:t>
      </w:r>
    </w:p>
    <w:p w:rsidR="006C5A22" w:rsidRDefault="006C5A22" w:rsidP="006C5A22">
      <w:pPr>
        <w:tabs>
          <w:tab w:val="left" w:pos="1620"/>
        </w:tabs>
        <w:spacing w:after="0" w:line="240" w:lineRule="auto"/>
        <w:rPr>
          <w:rFonts w:ascii="Times New Roman" w:eastAsia="Calibri" w:hAnsi="Times New Roman" w:cs="Times New Roman"/>
          <w:b/>
        </w:rPr>
      </w:pPr>
      <w:proofErr w:type="spellStart"/>
      <w:r w:rsidRPr="0006667F">
        <w:rPr>
          <w:rFonts w:ascii="Times New Roman" w:hAnsi="Times New Roman"/>
        </w:rPr>
        <w:t>Benzalkonio</w:t>
      </w:r>
      <w:proofErr w:type="spellEnd"/>
      <w:r w:rsidRPr="0006667F">
        <w:rPr>
          <w:rFonts w:ascii="Times New Roman" w:hAnsi="Times New Roman"/>
        </w:rPr>
        <w:t xml:space="preserve"> chloridas gali sudirginti akis, ypač jei</w:t>
      </w:r>
      <w:r>
        <w:rPr>
          <w:rFonts w:ascii="Times New Roman" w:hAnsi="Times New Roman"/>
        </w:rPr>
        <w:t xml:space="preserve"> </w:t>
      </w:r>
      <w:r w:rsidRPr="0006667F">
        <w:rPr>
          <w:rFonts w:ascii="Times New Roman" w:hAnsi="Times New Roman"/>
        </w:rPr>
        <w:t>Jums yra akių sausmė ar ragenos (akies priekinę</w:t>
      </w:r>
      <w:r>
        <w:rPr>
          <w:rFonts w:ascii="Times New Roman" w:hAnsi="Times New Roman"/>
        </w:rPr>
        <w:t xml:space="preserve"> </w:t>
      </w:r>
      <w:r w:rsidRPr="0006667F">
        <w:rPr>
          <w:rFonts w:ascii="Times New Roman" w:hAnsi="Times New Roman"/>
        </w:rPr>
        <w:t>dalį gaubiančio skaidraus sluoksnio) pažeidimų.</w:t>
      </w:r>
      <w:r>
        <w:rPr>
          <w:rFonts w:ascii="Times New Roman" w:hAnsi="Times New Roman"/>
        </w:rPr>
        <w:t xml:space="preserve"> </w:t>
      </w:r>
      <w:r w:rsidRPr="0006667F">
        <w:rPr>
          <w:rFonts w:ascii="Times New Roman" w:hAnsi="Times New Roman"/>
        </w:rPr>
        <w:t>Jeigu pavartojus šio vaisto jaučiate nenormalų</w:t>
      </w:r>
      <w:r>
        <w:rPr>
          <w:rFonts w:ascii="Times New Roman" w:hAnsi="Times New Roman"/>
        </w:rPr>
        <w:t xml:space="preserve"> </w:t>
      </w:r>
      <w:r w:rsidRPr="0006667F">
        <w:rPr>
          <w:rFonts w:ascii="Times New Roman" w:hAnsi="Times New Roman"/>
        </w:rPr>
        <w:t xml:space="preserve">pojūtį akyje, </w:t>
      </w:r>
      <w:r>
        <w:rPr>
          <w:rFonts w:ascii="Times New Roman" w:hAnsi="Times New Roman"/>
        </w:rPr>
        <w:t>dilgčiojimą</w:t>
      </w:r>
      <w:r w:rsidRPr="0006667F">
        <w:rPr>
          <w:rFonts w:ascii="Times New Roman" w:hAnsi="Times New Roman"/>
        </w:rPr>
        <w:t xml:space="preserve"> ar skausmą, pasitarkite su</w:t>
      </w:r>
      <w:r>
        <w:rPr>
          <w:rFonts w:ascii="Times New Roman" w:hAnsi="Times New Roman"/>
        </w:rPr>
        <w:t xml:space="preserve"> </w:t>
      </w:r>
      <w:r w:rsidRPr="0006667F">
        <w:rPr>
          <w:rFonts w:ascii="Times New Roman" w:hAnsi="Times New Roman"/>
        </w:rPr>
        <w:t>gydytoju.</w:t>
      </w:r>
    </w:p>
    <w:p w:rsidR="006C5A22" w:rsidRDefault="006C5A22" w:rsidP="006C5A22">
      <w:pPr>
        <w:tabs>
          <w:tab w:val="left" w:pos="1620"/>
        </w:tabs>
        <w:spacing w:after="0" w:line="240" w:lineRule="auto"/>
        <w:rPr>
          <w:rFonts w:ascii="Times New Roman" w:eastAsia="Calibri" w:hAnsi="Times New Roman" w:cs="Times New Roman"/>
        </w:rPr>
      </w:pPr>
    </w:p>
    <w:p w:rsidR="006C5A22" w:rsidRPr="00B40ECA" w:rsidRDefault="006C5A22" w:rsidP="006C5A22">
      <w:pPr>
        <w:tabs>
          <w:tab w:val="left" w:pos="1620"/>
        </w:tabs>
        <w:spacing w:after="0" w:line="240" w:lineRule="auto"/>
        <w:rPr>
          <w:rFonts w:ascii="Times New Roman" w:eastAsia="Calibri" w:hAnsi="Times New Roman" w:cs="Times New Roman"/>
          <w:i/>
        </w:rPr>
      </w:pPr>
      <w:r w:rsidRPr="00B40ECA">
        <w:rPr>
          <w:rFonts w:ascii="Times New Roman" w:eastAsia="Calibri" w:hAnsi="Times New Roman" w:cs="Times New Roman"/>
          <w:i/>
        </w:rPr>
        <w:t>Fosfatai</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Šio vaisto kiekviename laše yra 0,19 mg fosfatų, tai atitinka 6,37 mg/ml.</w:t>
      </w:r>
    </w:p>
    <w:p w:rsidR="006C5A22" w:rsidRDefault="006C5A22" w:rsidP="006C5A22">
      <w:pPr>
        <w:tabs>
          <w:tab w:val="left" w:pos="1620"/>
        </w:tabs>
        <w:spacing w:after="0" w:line="240" w:lineRule="auto"/>
        <w:rPr>
          <w:rFonts w:ascii="Times New Roman" w:eastAsia="Calibri" w:hAnsi="Times New Roman" w:cs="Times New Roman"/>
        </w:rPr>
      </w:pPr>
      <w:r w:rsidRPr="005C422C">
        <w:rPr>
          <w:rFonts w:ascii="Times New Roman" w:hAnsi="Times New Roman"/>
        </w:rPr>
        <w:t>Jeigu Jums yra akies priekinę dalį gaubiančio</w:t>
      </w:r>
      <w:r>
        <w:rPr>
          <w:rFonts w:ascii="Times New Roman" w:hAnsi="Times New Roman"/>
        </w:rPr>
        <w:t xml:space="preserve"> </w:t>
      </w:r>
      <w:r w:rsidRPr="005C422C">
        <w:rPr>
          <w:rFonts w:ascii="Times New Roman" w:hAnsi="Times New Roman"/>
        </w:rPr>
        <w:t>skaidraus sluoksnio (ragenos) sunkių pažeidimų,</w:t>
      </w:r>
      <w:r>
        <w:rPr>
          <w:rFonts w:ascii="Times New Roman" w:hAnsi="Times New Roman"/>
        </w:rPr>
        <w:t xml:space="preserve"> </w:t>
      </w:r>
      <w:r w:rsidRPr="005C422C">
        <w:rPr>
          <w:rFonts w:ascii="Times New Roman" w:hAnsi="Times New Roman"/>
        </w:rPr>
        <w:t>labai retais atvejais fosfatai gali sukelti drumzlinus</w:t>
      </w:r>
      <w:r>
        <w:rPr>
          <w:rFonts w:ascii="Times New Roman" w:hAnsi="Times New Roman"/>
        </w:rPr>
        <w:t xml:space="preserve"> </w:t>
      </w:r>
      <w:r w:rsidRPr="005C422C">
        <w:rPr>
          <w:rFonts w:ascii="Times New Roman" w:hAnsi="Times New Roman"/>
        </w:rPr>
        <w:t>ragenos plotelius dėl gydymo metu susiformavusių</w:t>
      </w:r>
      <w:r>
        <w:rPr>
          <w:rFonts w:ascii="Times New Roman" w:hAnsi="Times New Roman"/>
        </w:rPr>
        <w:t xml:space="preserve"> </w:t>
      </w:r>
      <w:r w:rsidRPr="005C422C">
        <w:rPr>
          <w:rFonts w:ascii="Times New Roman" w:hAnsi="Times New Roman"/>
        </w:rPr>
        <w:t>kalcio nuosėdų.</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keepNext/>
        <w:tabs>
          <w:tab w:val="left" w:pos="567"/>
        </w:tabs>
        <w:spacing w:after="0" w:line="240" w:lineRule="auto"/>
        <w:ind w:left="567" w:hanging="567"/>
        <w:outlineLvl w:val="1"/>
        <w:rPr>
          <w:rFonts w:ascii="Times New Roman" w:eastAsia="SimSun" w:hAnsi="Times New Roman" w:cs="Times New Roman"/>
          <w:b/>
        </w:rPr>
      </w:pPr>
      <w:bookmarkStart w:id="2" w:name="_Toc129243266"/>
      <w:bookmarkStart w:id="3" w:name="_Toc129243141"/>
      <w:r>
        <w:rPr>
          <w:rFonts w:ascii="Times New Roman" w:eastAsia="SimSun" w:hAnsi="Times New Roman" w:cs="Times New Roman"/>
          <w:b/>
        </w:rPr>
        <w:t>3.</w:t>
      </w:r>
      <w:r>
        <w:rPr>
          <w:rFonts w:ascii="Times New Roman" w:eastAsia="SimSun" w:hAnsi="Times New Roman" w:cs="Times New Roman"/>
          <w:b/>
        </w:rPr>
        <w:tab/>
        <w:t xml:space="preserve">Kaip vartoti </w:t>
      </w:r>
      <w:bookmarkEnd w:id="2"/>
      <w:bookmarkEnd w:id="3"/>
      <w:proofErr w:type="spellStart"/>
      <w:r>
        <w:rPr>
          <w:rFonts w:ascii="Times New Roman" w:eastAsia="SimSun" w:hAnsi="Times New Roman" w:cs="Times New Roman"/>
          <w:b/>
        </w:rPr>
        <w:t>Timlatan</w:t>
      </w:r>
      <w:proofErr w:type="spellEnd"/>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arba vaistininkas. Jeigu abejojate, kreipkitės į gydytoją arba vaistininką.</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SimSun" w:hAnsi="Times New Roman" w:cs="Times New Roman"/>
          <w:b/>
          <w:bCs/>
        </w:rPr>
        <w:t>R</w:t>
      </w:r>
      <w:r>
        <w:rPr>
          <w:rFonts w:ascii="Times New Roman" w:eastAsia="Calibri" w:hAnsi="Times New Roman" w:cs="Times New Roman"/>
          <w:b/>
        </w:rPr>
        <w:t xml:space="preserve">ekomenduojama dozė </w:t>
      </w:r>
      <w:r>
        <w:rPr>
          <w:rFonts w:ascii="Times New Roman" w:eastAsia="Calibri" w:hAnsi="Times New Roman" w:cs="Times New Roman"/>
        </w:rPr>
        <w:t xml:space="preserve">suaugusiesiems (įskaitant senyvus pacientus) yra </w:t>
      </w:r>
      <w:r>
        <w:rPr>
          <w:rFonts w:ascii="Times New Roman" w:eastAsia="Calibri" w:hAnsi="Times New Roman" w:cs="Times New Roman"/>
          <w:b/>
        </w:rPr>
        <w:t>vienas lašas į kiekvieną pažeistą akį kartą per parą</w:t>
      </w:r>
      <w:r>
        <w:rPr>
          <w:rFonts w:ascii="Times New Roman" w:eastAsia="Calibri" w:hAnsi="Times New Roman" w:cs="Times New Roman"/>
        </w:rPr>
        <w:t>.</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Nevartokite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daugiau kaip vieną kartą per parą, nes dažniau vartojant veiksmingumas sumažėja.</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vartokite pagal gydytojo nurodymus tol, kol gydytojas nurodys nutraukti vaisto vartojimą.</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Jūsų gydytojas gali nurodyti atlikti papildomus širdies ir kraujotakos tyrimus.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b/>
        </w:rPr>
        <w:t>Informacija kontaktinius lęšius nešiojantiems žmonėms</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Jei nešiojate kontaktinius lęšius, prieš vartojimą juos reikia išimti (vėl juos galima įdėti ne anksčiau kaip po 15 min.).</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Vartojimo instrukcija</w:t>
      </w:r>
    </w:p>
    <w:p w:rsidR="006C5A22" w:rsidRDefault="006C5A22" w:rsidP="006C5A22">
      <w:pPr>
        <w:tabs>
          <w:tab w:val="left" w:pos="567"/>
        </w:tabs>
        <w:spacing w:after="0" w:line="240" w:lineRule="auto"/>
        <w:rPr>
          <w:rFonts w:ascii="Times New Roman" w:eastAsia="SimSun" w:hAnsi="Times New Roman" w:cs="Times New Roman"/>
          <w:u w:val="single"/>
        </w:rPr>
      </w:pPr>
    </w:p>
    <w:p w:rsidR="006C5A22" w:rsidRDefault="006C5A22" w:rsidP="006C5A22">
      <w:pPr>
        <w:numPr>
          <w:ilvl w:val="0"/>
          <w:numId w:val="6"/>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Nusiplaukite rankas ir patogiai atsisėskite arba atsistokite. </w:t>
      </w:r>
    </w:p>
    <w:p w:rsidR="006C5A22" w:rsidRDefault="006C5A22" w:rsidP="006C5A22">
      <w:pPr>
        <w:numPr>
          <w:ilvl w:val="0"/>
          <w:numId w:val="6"/>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Atsukite išorinį apsauginį buteliuko dangtelį (žr. 1 paveikslą).</w:t>
      </w:r>
    </w:p>
    <w:p w:rsidR="006C5A22" w:rsidRDefault="006C5A22" w:rsidP="006C5A22">
      <w:pPr>
        <w:tabs>
          <w:tab w:val="left" w:pos="1620"/>
        </w:tabs>
        <w:spacing w:after="0" w:line="240" w:lineRule="auto"/>
        <w:ind w:left="567" w:hanging="567"/>
        <w:rPr>
          <w:rFonts w:ascii="Times New Roman" w:eastAsia="Calibri" w:hAnsi="Times New Roman" w:cs="Times New Roman"/>
        </w:rPr>
      </w:pPr>
    </w:p>
    <w:p w:rsidR="006C5A22" w:rsidRDefault="006C5A22" w:rsidP="006C5A22">
      <w:pPr>
        <w:tabs>
          <w:tab w:val="left" w:pos="1620"/>
        </w:tabs>
        <w:spacing w:after="0" w:line="240" w:lineRule="auto"/>
        <w:ind w:left="567" w:hanging="567"/>
        <w:jc w:val="center"/>
        <w:rPr>
          <w:rFonts w:ascii="Times New Roman" w:eastAsia="Calibri" w:hAnsi="Times New Roman" w:cs="Times New Roman"/>
          <w:b/>
        </w:rPr>
      </w:pPr>
      <w:r w:rsidRPr="004C37AC">
        <w:rPr>
          <w:rFonts w:ascii="Times New Roman" w:eastAsia="Calibri" w:hAnsi="Times New Roman" w:cs="Times New Roman"/>
          <w:noProof/>
          <w:lang w:eastAsia="lt-LT"/>
        </w:rPr>
        <w:drawing>
          <wp:inline distT="0" distB="0" distL="0" distR="0" wp14:anchorId="0BDF8462" wp14:editId="18E64BB1">
            <wp:extent cx="847725" cy="16859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1685925"/>
                    </a:xfrm>
                    <a:prstGeom prst="rect">
                      <a:avLst/>
                    </a:prstGeom>
                    <a:noFill/>
                    <a:ln w="6350" cmpd="sng">
                      <a:solidFill>
                        <a:srgbClr val="000000"/>
                      </a:solidFill>
                      <a:miter lim="800000"/>
                      <a:headEnd/>
                      <a:tailEnd/>
                    </a:ln>
                    <a:effectLst/>
                  </pic:spPr>
                </pic:pic>
              </a:graphicData>
            </a:graphic>
          </wp:inline>
        </w:drawing>
      </w:r>
      <w:r>
        <w:rPr>
          <w:rFonts w:ascii="Times New Roman" w:eastAsia="Calibri" w:hAnsi="Times New Roman" w:cs="Times New Roman"/>
        </w:rPr>
        <w:t xml:space="preserve"> </w:t>
      </w:r>
      <w:r>
        <w:rPr>
          <w:rFonts w:ascii="Times New Roman" w:eastAsia="Calibri" w:hAnsi="Times New Roman" w:cs="Times New Roman"/>
          <w:b/>
        </w:rPr>
        <w:t>1 paveikslas</w:t>
      </w:r>
    </w:p>
    <w:p w:rsidR="006C5A22" w:rsidRDefault="006C5A22" w:rsidP="006C5A22">
      <w:pPr>
        <w:numPr>
          <w:ilvl w:val="0"/>
          <w:numId w:val="6"/>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Pirštu švelniai patraukite žemyn pažeistos akies apatinį voką.</w:t>
      </w:r>
    </w:p>
    <w:p w:rsidR="006C5A22" w:rsidRDefault="006C5A22" w:rsidP="006C5A22">
      <w:pPr>
        <w:numPr>
          <w:ilvl w:val="0"/>
          <w:numId w:val="6"/>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Laikykite buteliuko viršūnėlę prie akies, bet jos nepalieskite. </w:t>
      </w:r>
    </w:p>
    <w:p w:rsidR="006C5A22" w:rsidRDefault="006C5A22" w:rsidP="006C5A22">
      <w:pPr>
        <w:numPr>
          <w:ilvl w:val="0"/>
          <w:numId w:val="6"/>
        </w:numPr>
        <w:tabs>
          <w:tab w:val="left" w:pos="567"/>
          <w:tab w:val="left" w:pos="1620"/>
        </w:tabs>
        <w:spacing w:after="0" w:line="240" w:lineRule="auto"/>
        <w:ind w:left="567" w:hanging="207"/>
        <w:rPr>
          <w:rFonts w:ascii="Times New Roman" w:eastAsia="Calibri" w:hAnsi="Times New Roman" w:cs="Times New Roman"/>
        </w:rPr>
      </w:pPr>
      <w:r>
        <w:rPr>
          <w:rFonts w:ascii="Times New Roman" w:eastAsia="Calibri" w:hAnsi="Times New Roman" w:cs="Times New Roman"/>
        </w:rPr>
        <w:lastRenderedPageBreak/>
        <w:t>Švelniai paspauskite buteliuką, kad vienas lašas nukristų į akį ir atleiskite apatinį voką (žr. 2 paveikslą). Nespauskite buteliuko per stipriai, kad į pažeistą akį neįkristų daugiau kaip vienas lašas.</w:t>
      </w:r>
    </w:p>
    <w:p w:rsidR="006C5A22" w:rsidRDefault="006C5A22" w:rsidP="006C5A22">
      <w:pPr>
        <w:tabs>
          <w:tab w:val="left" w:pos="1620"/>
        </w:tabs>
        <w:spacing w:after="0" w:line="240" w:lineRule="auto"/>
        <w:ind w:left="567" w:hanging="567"/>
        <w:jc w:val="center"/>
        <w:rPr>
          <w:rFonts w:ascii="Times New Roman" w:eastAsia="Calibri" w:hAnsi="Times New Roman" w:cs="Times New Roman"/>
          <w:b/>
        </w:rPr>
      </w:pPr>
      <w:r w:rsidRPr="004C37AC">
        <w:rPr>
          <w:rFonts w:ascii="Times New Roman" w:eastAsia="Calibri" w:hAnsi="Times New Roman" w:cs="Times New Roman"/>
          <w:noProof/>
          <w:lang w:eastAsia="lt-LT"/>
        </w:rPr>
        <w:drawing>
          <wp:inline distT="0" distB="0" distL="0" distR="0" wp14:anchorId="55F27F98" wp14:editId="5315D032">
            <wp:extent cx="1219200" cy="1809750"/>
            <wp:effectExtent l="19050" t="19050" r="19050"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809750"/>
                    </a:xfrm>
                    <a:prstGeom prst="rect">
                      <a:avLst/>
                    </a:prstGeom>
                    <a:noFill/>
                    <a:ln w="6350" cmpd="sng">
                      <a:solidFill>
                        <a:srgbClr val="000000"/>
                      </a:solidFill>
                      <a:miter lim="800000"/>
                      <a:headEnd/>
                      <a:tailEnd/>
                    </a:ln>
                    <a:effectLst/>
                  </pic:spPr>
                </pic:pic>
              </a:graphicData>
            </a:graphic>
          </wp:inline>
        </w:drawing>
      </w:r>
      <w:r>
        <w:rPr>
          <w:rFonts w:ascii="Times New Roman" w:eastAsia="Calibri" w:hAnsi="Times New Roman" w:cs="Times New Roman"/>
          <w:b/>
        </w:rPr>
        <w:t>2 paveikslas</w:t>
      </w:r>
    </w:p>
    <w:p w:rsidR="006C5A22" w:rsidRDefault="006C5A22" w:rsidP="006C5A22">
      <w:pPr>
        <w:tabs>
          <w:tab w:val="left" w:pos="567"/>
          <w:tab w:val="left" w:pos="1620"/>
        </w:tabs>
        <w:spacing w:after="0" w:line="240" w:lineRule="auto"/>
        <w:rPr>
          <w:rFonts w:ascii="Times New Roman" w:eastAsia="Calibri" w:hAnsi="Times New Roman" w:cs="Times New Roman"/>
        </w:rPr>
      </w:pPr>
    </w:p>
    <w:p w:rsidR="006C5A22" w:rsidRDefault="006C5A22" w:rsidP="006C5A22">
      <w:pPr>
        <w:pStyle w:val="Sraopastraipa"/>
        <w:numPr>
          <w:ilvl w:val="0"/>
          <w:numId w:val="6"/>
        </w:numPr>
        <w:ind w:left="567" w:hanging="207"/>
        <w:rPr>
          <w:lang w:val="lt-LT"/>
        </w:rPr>
      </w:pPr>
      <w:r>
        <w:rPr>
          <w:lang w:val="lt-LT"/>
        </w:rPr>
        <w:t xml:space="preserve">Po </w:t>
      </w:r>
      <w:proofErr w:type="spellStart"/>
      <w:r>
        <w:rPr>
          <w:lang w:val="lt-LT"/>
        </w:rPr>
        <w:t>Timlatan</w:t>
      </w:r>
      <w:proofErr w:type="spellEnd"/>
      <w:r>
        <w:rPr>
          <w:lang w:val="lt-LT"/>
        </w:rPr>
        <w:t xml:space="preserve"> pavartojimo pirštu prispauskite akies kampą prie nosies (žr. 3 paveikslą) 2 minutėms. Tai padės neleisti </w:t>
      </w:r>
      <w:proofErr w:type="spellStart"/>
      <w:r>
        <w:rPr>
          <w:lang w:val="lt-LT"/>
        </w:rPr>
        <w:t>latanoprostui</w:t>
      </w:r>
      <w:proofErr w:type="spellEnd"/>
      <w:r>
        <w:rPr>
          <w:lang w:val="lt-LT"/>
        </w:rPr>
        <w:t xml:space="preserve"> ir </w:t>
      </w:r>
      <w:proofErr w:type="spellStart"/>
      <w:r>
        <w:rPr>
          <w:lang w:val="lt-LT"/>
        </w:rPr>
        <w:t>timololiui</w:t>
      </w:r>
      <w:proofErr w:type="spellEnd"/>
      <w:r>
        <w:rPr>
          <w:lang w:val="lt-LT"/>
        </w:rPr>
        <w:t xml:space="preserve"> patekti į likusią organizmo dalį.</w:t>
      </w:r>
    </w:p>
    <w:p w:rsidR="006C5A22" w:rsidRDefault="006C5A22" w:rsidP="006C5A22">
      <w:pPr>
        <w:pStyle w:val="Sraopastraipa"/>
        <w:ind w:left="567"/>
        <w:rPr>
          <w:rFonts w:eastAsia="Calibri"/>
          <w:szCs w:val="22"/>
          <w:lang w:val="lt-LT"/>
        </w:rPr>
      </w:pPr>
    </w:p>
    <w:p w:rsidR="006C5A22" w:rsidRPr="004E7E0A" w:rsidRDefault="006C5A22" w:rsidP="006C5A22">
      <w:pPr>
        <w:jc w:val="center"/>
        <w:rPr>
          <w:rFonts w:ascii="Times New Roman" w:hAnsi="Times New Roman"/>
        </w:rPr>
      </w:pPr>
      <w:r w:rsidRPr="004C37AC">
        <w:rPr>
          <w:rFonts w:ascii="Times New Roman" w:eastAsia="Calibri" w:hAnsi="Times New Roman" w:cs="Times New Roman"/>
          <w:noProof/>
          <w:lang w:eastAsia="lt-LT"/>
        </w:rPr>
        <w:drawing>
          <wp:inline distT="0" distB="0" distL="0" distR="0" wp14:anchorId="06E0F02D" wp14:editId="7E6A91EF">
            <wp:extent cx="1122045" cy="1097280"/>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2045" cy="1097280"/>
                    </a:xfrm>
                    <a:prstGeom prst="rect">
                      <a:avLst/>
                    </a:prstGeom>
                    <a:noFill/>
                  </pic:spPr>
                </pic:pic>
              </a:graphicData>
            </a:graphic>
          </wp:inline>
        </w:drawing>
      </w:r>
      <w:r>
        <w:rPr>
          <w:rFonts w:ascii="Times New Roman" w:eastAsia="Calibri" w:hAnsi="Times New Roman" w:cs="Times New Roman"/>
          <w:b/>
        </w:rPr>
        <w:t>3 paveikslas</w:t>
      </w:r>
    </w:p>
    <w:p w:rsidR="006C5A22" w:rsidRDefault="006C5A22" w:rsidP="006C5A22">
      <w:pPr>
        <w:numPr>
          <w:ilvl w:val="0"/>
          <w:numId w:val="6"/>
        </w:numPr>
        <w:tabs>
          <w:tab w:val="left" w:pos="567"/>
          <w:tab w:val="left" w:pos="1620"/>
        </w:tabs>
        <w:spacing w:after="0" w:line="240" w:lineRule="auto"/>
        <w:ind w:left="567" w:hanging="207"/>
        <w:rPr>
          <w:rFonts w:ascii="Times New Roman" w:eastAsia="Calibri" w:hAnsi="Times New Roman" w:cs="Times New Roman"/>
        </w:rPr>
      </w:pPr>
      <w:r>
        <w:rPr>
          <w:rFonts w:ascii="Times New Roman" w:eastAsia="Calibri" w:hAnsi="Times New Roman" w:cs="Times New Roman"/>
        </w:rPr>
        <w:t>Jei gydytojas nurodė, pakartokite vaisto lašinimą į kitą akį. Jei vaisto lašas į akį nepataikė, įlašinkite antrą kartą.</w:t>
      </w:r>
    </w:p>
    <w:p w:rsidR="006C5A22" w:rsidRDefault="006C5A22" w:rsidP="006C5A22">
      <w:pPr>
        <w:numPr>
          <w:ilvl w:val="0"/>
          <w:numId w:val="6"/>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Užsukite buteliuko dangtelį.</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b/>
        </w:rPr>
      </w:pPr>
      <w:r>
        <w:rPr>
          <w:rFonts w:ascii="Times New Roman" w:eastAsia="Calibri" w:hAnsi="Times New Roman" w:cs="Times New Roman"/>
          <w:b/>
        </w:rPr>
        <w:t xml:space="preserve">Jeigu vartojate </w:t>
      </w:r>
      <w:proofErr w:type="spellStart"/>
      <w:r>
        <w:rPr>
          <w:rFonts w:ascii="Times New Roman" w:eastAsia="Calibri" w:hAnsi="Times New Roman" w:cs="Times New Roman"/>
          <w:b/>
        </w:rPr>
        <w:t>Timlatan</w:t>
      </w:r>
      <w:proofErr w:type="spellEnd"/>
      <w:r>
        <w:rPr>
          <w:rFonts w:ascii="Times New Roman" w:eastAsia="Calibri" w:hAnsi="Times New Roman" w:cs="Times New Roman"/>
          <w:b/>
        </w:rPr>
        <w:t xml:space="preserve"> su kitais akių lašais </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Padarykite bent 5 minučių pertrauką tarp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it kitų akių lašų vartojimo.</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Ką daryti pavartojus per didelę </w:t>
      </w: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dozę</w:t>
      </w:r>
    </w:p>
    <w:p w:rsidR="006C5A22" w:rsidRPr="00013A78" w:rsidRDefault="006C5A22" w:rsidP="006C5A22">
      <w:pPr>
        <w:tabs>
          <w:tab w:val="left" w:pos="567"/>
        </w:tabs>
        <w:spacing w:after="0" w:line="240" w:lineRule="auto"/>
        <w:rPr>
          <w:rFonts w:ascii="Times New Roman" w:hAnsi="Times New Roman"/>
        </w:rPr>
      </w:pPr>
      <w:r>
        <w:rPr>
          <w:rFonts w:ascii="Times New Roman" w:eastAsia="Calibri" w:hAnsi="Times New Roman" w:cs="Times New Roman"/>
        </w:rPr>
        <w:t>Per daug lašų patekus į akis gali prasidėti nedidelis akies sudirginimas, akis gali ašaroti ir parausti. Toks poveikis turėtų praeiti, bet jei nerimaujate, kreipkitės į gydytoją.</w:t>
      </w:r>
    </w:p>
    <w:p w:rsidR="006C5A22" w:rsidRDefault="006C5A22" w:rsidP="006C5A22">
      <w:pPr>
        <w:tabs>
          <w:tab w:val="left" w:pos="567"/>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Nurijus </w:t>
      </w:r>
      <w:proofErr w:type="spellStart"/>
      <w:r>
        <w:rPr>
          <w:rFonts w:ascii="Times New Roman" w:eastAsia="SimSun" w:hAnsi="Times New Roman" w:cs="Times New Roman"/>
          <w:b/>
          <w:bCs/>
        </w:rPr>
        <w:t>Timlatan</w:t>
      </w:r>
      <w:proofErr w:type="spellEnd"/>
    </w:p>
    <w:p w:rsidR="006C5A22" w:rsidRDefault="006C5A22" w:rsidP="006C5A22">
      <w:pPr>
        <w:tabs>
          <w:tab w:val="left" w:pos="567"/>
        </w:tabs>
        <w:spacing w:after="0" w:line="240" w:lineRule="auto"/>
        <w:rPr>
          <w:rFonts w:ascii="Times New Roman" w:eastAsia="SimSun" w:hAnsi="Times New Roman" w:cs="Times New Roman"/>
          <w:bCs/>
        </w:rPr>
      </w:pPr>
      <w:r>
        <w:rPr>
          <w:rFonts w:ascii="Times New Roman" w:eastAsia="SimSun" w:hAnsi="Times New Roman" w:cs="Times New Roman"/>
          <w:bCs/>
        </w:rPr>
        <w:t xml:space="preserve">Jei netyčia nurijote </w:t>
      </w:r>
      <w:proofErr w:type="spellStart"/>
      <w:r>
        <w:rPr>
          <w:rFonts w:ascii="Times New Roman" w:eastAsia="SimSun" w:hAnsi="Times New Roman" w:cs="Times New Roman"/>
          <w:bCs/>
        </w:rPr>
        <w:t>Timlatan</w:t>
      </w:r>
      <w:proofErr w:type="spellEnd"/>
      <w:r>
        <w:rPr>
          <w:rFonts w:ascii="Times New Roman" w:eastAsia="SimSun" w:hAnsi="Times New Roman" w:cs="Times New Roman"/>
          <w:bCs/>
        </w:rPr>
        <w:t xml:space="preserve">, kreipkitės į gydytoją patarimo. Jei nurijote didesnį kiekį </w:t>
      </w:r>
      <w:proofErr w:type="spellStart"/>
      <w:r>
        <w:rPr>
          <w:rFonts w:ascii="Times New Roman" w:eastAsia="SimSun" w:hAnsi="Times New Roman" w:cs="Times New Roman"/>
          <w:bCs/>
        </w:rPr>
        <w:t>Timlatan</w:t>
      </w:r>
      <w:proofErr w:type="spellEnd"/>
      <w:r>
        <w:rPr>
          <w:rFonts w:ascii="Times New Roman" w:eastAsia="SimSun" w:hAnsi="Times New Roman" w:cs="Times New Roman"/>
          <w:bCs/>
        </w:rPr>
        <w:t>, Jums gali atsirasti pykinimas, skrandžio skausmas, nuovargis, paraudimas, svaigulys ir prakaitavimas.</w:t>
      </w:r>
    </w:p>
    <w:p w:rsidR="006C5A22" w:rsidRDefault="006C5A22" w:rsidP="006C5A22">
      <w:pPr>
        <w:tabs>
          <w:tab w:val="left" w:pos="567"/>
        </w:tabs>
        <w:spacing w:after="0" w:line="240" w:lineRule="auto"/>
        <w:rPr>
          <w:rFonts w:ascii="Times New Roman" w:eastAsia="SimSun" w:hAnsi="Times New Roman" w:cs="Times New Roman"/>
          <w:b/>
          <w:bCs/>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Pamiršus pavartoti </w:t>
      </w:r>
      <w:proofErr w:type="spellStart"/>
      <w:r>
        <w:rPr>
          <w:rFonts w:ascii="Times New Roman" w:eastAsia="SimSun" w:hAnsi="Times New Roman" w:cs="Times New Roman"/>
          <w:b/>
          <w:bCs/>
        </w:rPr>
        <w:t>Timlatan</w:t>
      </w:r>
      <w:proofErr w:type="spellEnd"/>
    </w:p>
    <w:p w:rsidR="006C5A22" w:rsidRDefault="006C5A22" w:rsidP="006C5A22">
      <w:pPr>
        <w:tabs>
          <w:tab w:val="left" w:pos="1620"/>
        </w:tabs>
        <w:spacing w:after="0" w:line="240" w:lineRule="auto"/>
        <w:rPr>
          <w:rFonts w:ascii="Times New Roman" w:eastAsia="Calibri" w:hAnsi="Times New Roman" w:cs="Times New Roman"/>
        </w:rPr>
      </w:pPr>
      <w:r w:rsidRPr="00110EA1">
        <w:rPr>
          <w:rFonts w:ascii="Times New Roman" w:eastAsia="Calibri" w:hAnsi="Times New Roman" w:cs="Times New Roman"/>
        </w:rPr>
        <w:t>Pamiršus įsilašinti, kitą dozę reikia lašinti įprastu laiku.</w:t>
      </w:r>
      <w:r>
        <w:rPr>
          <w:rFonts w:ascii="Times New Roman" w:eastAsia="Calibri" w:hAnsi="Times New Roman" w:cs="Times New Roman"/>
        </w:rPr>
        <w:t xml:space="preserve"> Negalima lašinti daugiau kaip vieno lašo į pažeistą akį per parą. Negalima vartoti dvigubos dozės norint kompensuoti praleistą dozę. </w:t>
      </w:r>
      <w:r w:rsidRPr="00110EA1">
        <w:rPr>
          <w:rFonts w:ascii="Times New Roman" w:eastAsia="Calibri" w:hAnsi="Times New Roman" w:cs="Times New Roman"/>
        </w:rPr>
        <w:t>Jeigu abejojate, kreipkitės į gydytoją arba vaistininką.</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Nustojus vartoti </w:t>
      </w:r>
      <w:proofErr w:type="spellStart"/>
      <w:r>
        <w:rPr>
          <w:rFonts w:ascii="Times New Roman" w:eastAsia="SimSun" w:hAnsi="Times New Roman" w:cs="Times New Roman"/>
          <w:b/>
          <w:bCs/>
        </w:rPr>
        <w:t>Timlatan</w:t>
      </w:r>
      <w:proofErr w:type="spellEnd"/>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Nepasitarę su gydytoju nenustokite arba nepertraukite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vartojimo.</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Jeigu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vartojate nereguliariai arba jeigu dažnai pamirštate vartoti, </w:t>
      </w:r>
      <w:r>
        <w:rPr>
          <w:rFonts w:ascii="Times New Roman" w:eastAsia="Calibri" w:hAnsi="Times New Roman" w:cs="Times New Roman"/>
          <w:b/>
        </w:rPr>
        <w:t>Jūsų gydymas gali būti nesėkmingas.</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Jeigu kiltų daugiau klausimų dėl šio vaisto vartojimo, kreipkitės į gydytoją, vaistininką arba slaugytoją. </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keepNext/>
        <w:tabs>
          <w:tab w:val="left" w:pos="567"/>
        </w:tabs>
        <w:spacing w:after="0" w:line="240" w:lineRule="auto"/>
        <w:ind w:left="567" w:hanging="567"/>
        <w:outlineLvl w:val="1"/>
        <w:rPr>
          <w:rFonts w:ascii="Times New Roman" w:eastAsia="SimSun" w:hAnsi="Times New Roman" w:cs="Times New Roman"/>
          <w:b/>
        </w:rPr>
      </w:pPr>
      <w:bookmarkStart w:id="4" w:name="_Toc129243267"/>
      <w:bookmarkStart w:id="5" w:name="_Toc129243142"/>
      <w:r>
        <w:rPr>
          <w:rFonts w:ascii="Times New Roman" w:eastAsia="SimSun" w:hAnsi="Times New Roman" w:cs="Times New Roman"/>
          <w:b/>
        </w:rPr>
        <w:lastRenderedPageBreak/>
        <w:t>4.</w:t>
      </w:r>
      <w:r>
        <w:rPr>
          <w:rFonts w:ascii="Times New Roman" w:eastAsia="SimSun" w:hAnsi="Times New Roman" w:cs="Times New Roman"/>
          <w:b/>
        </w:rPr>
        <w:tab/>
        <w:t>Galimas šalutinis poveikis</w:t>
      </w:r>
      <w:bookmarkEnd w:id="4"/>
      <w:bookmarkEnd w:id="5"/>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Šis vaistas, kaip ir visi kiti vaistai, gali sukelti šalutinį poveikį, nors jis pasireiškia ne visiems žmonėms.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Paprastai lašų vartojimą galima tęsti, nebent pasireiškia sunkus poveikis. Jei Jums neramu, pasitarkite su gydytoju arba vaistininku. Nenutraukite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vartojimo nepasitarę su gydytoju. </w:t>
      </w:r>
    </w:p>
    <w:p w:rsidR="006C5A22" w:rsidRDefault="006C5A22" w:rsidP="006C5A22">
      <w:pPr>
        <w:tabs>
          <w:tab w:val="left" w:pos="1620"/>
        </w:tabs>
        <w:spacing w:after="0" w:line="240" w:lineRule="auto"/>
        <w:rPr>
          <w:rFonts w:ascii="Times New Roman" w:eastAsia="Calibri" w:hAnsi="Times New Roman" w:cs="Times New Roman"/>
        </w:rPr>
      </w:pPr>
    </w:p>
    <w:p w:rsidR="006C5A22" w:rsidRPr="004F78C8" w:rsidRDefault="006C5A22" w:rsidP="006C5A22">
      <w:pPr>
        <w:tabs>
          <w:tab w:val="left" w:pos="1620"/>
        </w:tabs>
        <w:spacing w:after="0" w:line="240" w:lineRule="auto"/>
        <w:rPr>
          <w:rFonts w:ascii="Times New Roman" w:hAnsi="Times New Roman"/>
        </w:rPr>
      </w:pPr>
      <w:r>
        <w:rPr>
          <w:rFonts w:ascii="Times New Roman" w:eastAsia="Calibri" w:hAnsi="Times New Roman" w:cs="Times New Roman"/>
        </w:rPr>
        <w:t xml:space="preserve">Vartojant akių lašų, kuriuose yra veikliųjų medžiagų </w:t>
      </w:r>
      <w:proofErr w:type="spellStart"/>
      <w:r>
        <w:rPr>
          <w:rFonts w:ascii="Times New Roman" w:eastAsia="Calibri" w:hAnsi="Times New Roman" w:cs="Times New Roman"/>
        </w:rPr>
        <w:t>latanoprosto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timololio</w:t>
      </w:r>
      <w:proofErr w:type="spellEnd"/>
      <w:r>
        <w:rPr>
          <w:rFonts w:ascii="Times New Roman" w:eastAsia="Calibri" w:hAnsi="Times New Roman" w:cs="Times New Roman"/>
        </w:rPr>
        <w:t xml:space="preserve">, pasireiškia toliau išvardytas šalutinis poveikis. Reikšmingiausias šalutinis poveikis yra galimas </w:t>
      </w:r>
      <w:proofErr w:type="spellStart"/>
      <w:r>
        <w:rPr>
          <w:rFonts w:ascii="Times New Roman" w:eastAsia="Calibri" w:hAnsi="Times New Roman" w:cs="Times New Roman"/>
        </w:rPr>
        <w:t>palaipsnis</w:t>
      </w:r>
      <w:proofErr w:type="spellEnd"/>
      <w:r>
        <w:rPr>
          <w:rFonts w:ascii="Times New Roman" w:eastAsia="Calibri" w:hAnsi="Times New Roman" w:cs="Times New Roman"/>
        </w:rPr>
        <w:t xml:space="preserve"> pastovus Jūsų akių spalvos pokytis. Taip pat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gali sukelti rimtus Jūsų širdies veiklos sutrikimus. Jei pastebėjote širdies ritmo ar širdies funkcijos sutrikimus, pasitarkite su gydytoju ir pasakykite jam, kad vartojate </w:t>
      </w:r>
      <w:proofErr w:type="spellStart"/>
      <w:r>
        <w:rPr>
          <w:rFonts w:ascii="Times New Roman" w:eastAsia="Calibri" w:hAnsi="Times New Roman" w:cs="Times New Roman"/>
        </w:rPr>
        <w:t>Timlatan</w:t>
      </w:r>
      <w:proofErr w:type="spellEnd"/>
      <w:r>
        <w:rPr>
          <w:rFonts w:ascii="Times New Roman" w:eastAsia="Calibri" w:hAnsi="Times New Roman" w:cs="Times New Roman"/>
        </w:rPr>
        <w:t>.</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Žemiau yra nurodytas žinomas šalutinis poveikis, vartojant akių lašų, kuriuose yra </w:t>
      </w:r>
      <w:proofErr w:type="spellStart"/>
      <w:r>
        <w:rPr>
          <w:rFonts w:ascii="Times New Roman" w:eastAsia="Calibri" w:hAnsi="Times New Roman" w:cs="Times New Roman"/>
        </w:rPr>
        <w:t>latanoprosto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timololio</w:t>
      </w:r>
      <w:proofErr w:type="spellEnd"/>
      <w:r>
        <w:rPr>
          <w:rFonts w:ascii="Times New Roman" w:eastAsia="Calibri" w:hAnsi="Times New Roman" w:cs="Times New Roman"/>
        </w:rPr>
        <w:t>.</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autoSpaceDE w:val="0"/>
        <w:autoSpaceDN w:val="0"/>
        <w:adjustRightInd w:val="0"/>
        <w:spacing w:after="0" w:line="240" w:lineRule="auto"/>
        <w:rPr>
          <w:rFonts w:ascii="Times New Roman" w:eastAsia="SimSun" w:hAnsi="Times New Roman" w:cs="Times New Roman"/>
          <w:b/>
          <w:color w:val="000000"/>
          <w:lang w:eastAsia="zh-CN"/>
        </w:rPr>
      </w:pPr>
      <w:r>
        <w:rPr>
          <w:rFonts w:ascii="Times New Roman" w:eastAsia="SimSun" w:hAnsi="Times New Roman" w:cs="Times New Roman"/>
          <w:b/>
          <w:color w:val="000000"/>
          <w:lang w:eastAsia="zh-CN"/>
        </w:rPr>
        <w:t>Labai d</w:t>
      </w:r>
      <w:r w:rsidRPr="002F5069">
        <w:rPr>
          <w:rFonts w:ascii="Times New Roman" w:eastAsia="SimSun" w:hAnsi="Times New Roman" w:cs="Times New Roman"/>
          <w:b/>
          <w:color w:val="000000"/>
          <w:lang w:eastAsia="zh-CN"/>
        </w:rPr>
        <w:t xml:space="preserve">ažni šalutinio poveikio reiškiniai (gali pasireikšti </w:t>
      </w:r>
      <w:r>
        <w:rPr>
          <w:rFonts w:ascii="Times New Roman" w:eastAsia="SimSun" w:hAnsi="Times New Roman" w:cs="Times New Roman"/>
          <w:b/>
          <w:color w:val="000000"/>
          <w:lang w:eastAsia="zh-CN"/>
        </w:rPr>
        <w:t xml:space="preserve">ne </w:t>
      </w:r>
      <w:r w:rsidRPr="002F5069">
        <w:rPr>
          <w:rFonts w:ascii="Times New Roman" w:eastAsia="SimSun" w:hAnsi="Times New Roman" w:cs="Times New Roman"/>
          <w:b/>
          <w:color w:val="000000"/>
          <w:lang w:eastAsia="zh-CN"/>
        </w:rPr>
        <w:t>rečiau kaip 1 iš 10 asmenų)</w:t>
      </w:r>
    </w:p>
    <w:p w:rsidR="006C5A22" w:rsidRDefault="006C5A22" w:rsidP="006C5A22">
      <w:pPr>
        <w:pStyle w:val="Sraopastraipa"/>
        <w:numPr>
          <w:ilvl w:val="0"/>
          <w:numId w:val="3"/>
        </w:numPr>
        <w:tabs>
          <w:tab w:val="clear" w:pos="567"/>
          <w:tab w:val="left" w:pos="1296"/>
        </w:tabs>
        <w:spacing w:line="240" w:lineRule="auto"/>
        <w:rPr>
          <w:lang w:val="lt-LT"/>
        </w:rPr>
      </w:pPr>
      <w:r>
        <w:rPr>
          <w:lang w:val="lt-LT"/>
        </w:rPr>
        <w:t xml:space="preserve">Laipsniškas Jūsų akies spalvos kitimas didėjant rudo pigmento kiekiui akies rainelėje. Jei Jūsų akių spalva mišri (melsvai ruda, pilkšvai ruda, gelsvai ruda ar žalsvai ruda), spalvos pokyčiai yra labiau tikėtini, nei tais atvejais, kai akys yra vienspalvės (mėlynos, pilkos, žalios ar rudos). Bet kokie akių spalvos pokyčiai atsiranda per kelerius metus. Spalvos pokyčiai gali būti neišnykstantys ir labiau pastebimi, kai </w:t>
      </w:r>
      <w:proofErr w:type="spellStart"/>
      <w:r>
        <w:rPr>
          <w:lang w:val="lt-LT"/>
        </w:rPr>
        <w:t>Timlatan</w:t>
      </w:r>
      <w:proofErr w:type="spellEnd"/>
      <w:r>
        <w:rPr>
          <w:lang w:val="lt-LT"/>
        </w:rPr>
        <w:t xml:space="preserve"> Jūs lašinate tik į vieną akį. Jokių kitų sutrikimų, susijusių su akių spalvos pokyčiu, neatsiranda. Nutraukus </w:t>
      </w:r>
      <w:proofErr w:type="spellStart"/>
      <w:r>
        <w:rPr>
          <w:lang w:val="lt-LT"/>
        </w:rPr>
        <w:t>Timlatan</w:t>
      </w:r>
      <w:proofErr w:type="spellEnd"/>
      <w:r>
        <w:rPr>
          <w:lang w:val="lt-LT"/>
        </w:rPr>
        <w:t xml:space="preserve"> vartojimą, akių spalvos kitimas nebesitęsia. </w:t>
      </w:r>
    </w:p>
    <w:p w:rsidR="006C5A22" w:rsidRDefault="006C5A22" w:rsidP="006C5A22">
      <w:pPr>
        <w:tabs>
          <w:tab w:val="num" w:pos="360"/>
          <w:tab w:val="num" w:pos="567"/>
        </w:tabs>
        <w:spacing w:after="0" w:line="240" w:lineRule="auto"/>
        <w:ind w:left="567" w:hanging="567"/>
        <w:rPr>
          <w:rFonts w:ascii="Times New Roman" w:eastAsia="Calibri" w:hAnsi="Times New Roman" w:cs="Times New Roman"/>
        </w:rPr>
      </w:pPr>
    </w:p>
    <w:p w:rsidR="006C5A22" w:rsidRDefault="006C5A22" w:rsidP="006C5A22">
      <w:pPr>
        <w:autoSpaceDE w:val="0"/>
        <w:autoSpaceDN w:val="0"/>
        <w:adjustRightInd w:val="0"/>
        <w:spacing w:after="0" w:line="240" w:lineRule="auto"/>
        <w:rPr>
          <w:rFonts w:ascii="Times New Roman" w:eastAsia="SimSun" w:hAnsi="Times New Roman" w:cs="Times New Roman"/>
          <w:b/>
          <w:color w:val="000000"/>
          <w:lang w:eastAsia="zh-CN"/>
        </w:rPr>
      </w:pPr>
      <w:r w:rsidRPr="002F5069">
        <w:rPr>
          <w:rFonts w:ascii="Times New Roman" w:eastAsia="SimSun" w:hAnsi="Times New Roman" w:cs="Times New Roman"/>
          <w:b/>
          <w:color w:val="000000"/>
          <w:lang w:eastAsia="zh-CN"/>
        </w:rPr>
        <w:t>Dažni šalutinio poveikio reiškiniai (gali pasireikšti rečiau kaip 1 iš 10 asmenų)</w:t>
      </w:r>
    </w:p>
    <w:p w:rsidR="006C5A22" w:rsidRDefault="006C5A22" w:rsidP="006C5A22">
      <w:pPr>
        <w:pStyle w:val="Sraopastraipa"/>
        <w:numPr>
          <w:ilvl w:val="0"/>
          <w:numId w:val="4"/>
        </w:numPr>
        <w:tabs>
          <w:tab w:val="clear" w:pos="567"/>
          <w:tab w:val="left" w:pos="1296"/>
        </w:tabs>
        <w:spacing w:line="240" w:lineRule="auto"/>
        <w:rPr>
          <w:lang w:val="lt-LT"/>
        </w:rPr>
      </w:pPr>
      <w:r>
        <w:rPr>
          <w:lang w:val="lt-LT"/>
        </w:rPr>
        <w:t>Akies dirginimas (deginimo pojūtis, niežulys, svetimkūnio akyje pojūtis) ir akies skausmas.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autoSpaceDE w:val="0"/>
        <w:autoSpaceDN w:val="0"/>
        <w:adjustRightInd w:val="0"/>
        <w:spacing w:after="0" w:line="240" w:lineRule="auto"/>
        <w:rPr>
          <w:rFonts w:ascii="Times New Roman" w:eastAsia="SimSun" w:hAnsi="Times New Roman" w:cs="Times New Roman"/>
          <w:b/>
          <w:color w:val="000000"/>
          <w:lang w:eastAsia="zh-CN"/>
        </w:rPr>
      </w:pPr>
      <w:r>
        <w:rPr>
          <w:rFonts w:ascii="Times New Roman" w:eastAsia="SimSun" w:hAnsi="Times New Roman" w:cs="Times New Roman"/>
          <w:b/>
          <w:color w:val="000000"/>
          <w:lang w:eastAsia="zh-CN"/>
        </w:rPr>
        <w:t>Nedažn</w:t>
      </w:r>
      <w:r w:rsidRPr="00764EF8">
        <w:rPr>
          <w:rFonts w:ascii="Times New Roman" w:eastAsia="SimSun" w:hAnsi="Times New Roman" w:cs="Times New Roman"/>
          <w:b/>
          <w:color w:val="000000"/>
          <w:lang w:eastAsia="zh-CN"/>
        </w:rPr>
        <w:t>i šalutinio poveikio reiškiniai (gali pasireikšti rečiau kaip 1 iš 10</w:t>
      </w:r>
      <w:r>
        <w:rPr>
          <w:rFonts w:ascii="Times New Roman" w:eastAsia="SimSun" w:hAnsi="Times New Roman" w:cs="Times New Roman"/>
          <w:b/>
          <w:color w:val="000000"/>
          <w:lang w:eastAsia="zh-CN"/>
        </w:rPr>
        <w:t>0</w:t>
      </w:r>
      <w:r w:rsidRPr="00764EF8">
        <w:rPr>
          <w:rFonts w:ascii="Times New Roman" w:eastAsia="SimSun" w:hAnsi="Times New Roman" w:cs="Times New Roman"/>
          <w:b/>
          <w:color w:val="000000"/>
          <w:lang w:eastAsia="zh-CN"/>
        </w:rPr>
        <w:t xml:space="preserve"> asmenų)</w:t>
      </w:r>
    </w:p>
    <w:p w:rsidR="006C5A22" w:rsidRDefault="006C5A22" w:rsidP="006C5A22">
      <w:pPr>
        <w:pStyle w:val="Sraopastraipa"/>
        <w:numPr>
          <w:ilvl w:val="0"/>
          <w:numId w:val="5"/>
        </w:numPr>
        <w:tabs>
          <w:tab w:val="clear" w:pos="567"/>
          <w:tab w:val="left" w:pos="1296"/>
        </w:tabs>
        <w:spacing w:line="240" w:lineRule="auto"/>
        <w:rPr>
          <w:lang w:val="lt-LT"/>
        </w:rPr>
      </w:pPr>
      <w:r>
        <w:rPr>
          <w:lang w:val="lt-LT"/>
        </w:rPr>
        <w:t>Galvos skausmas.</w:t>
      </w:r>
    </w:p>
    <w:p w:rsidR="006C5A22" w:rsidRDefault="006C5A22" w:rsidP="006C5A22">
      <w:pPr>
        <w:pStyle w:val="Sraopastraipa"/>
        <w:numPr>
          <w:ilvl w:val="0"/>
          <w:numId w:val="5"/>
        </w:numPr>
        <w:tabs>
          <w:tab w:val="clear" w:pos="567"/>
          <w:tab w:val="left" w:pos="1296"/>
        </w:tabs>
        <w:spacing w:line="240" w:lineRule="auto"/>
        <w:rPr>
          <w:lang w:val="lt-LT"/>
        </w:rPr>
      </w:pPr>
      <w:r>
        <w:rPr>
          <w:lang w:val="lt-LT"/>
        </w:rPr>
        <w:t>Akies paraudimas, akies junginės uždegimas (konjunktyvitas), neaiškus matomas vaizdas, ašarojimas, vokų uždegimas, akies paviršiaus dirginimas arba pažeidimas.</w:t>
      </w:r>
    </w:p>
    <w:p w:rsidR="006C5A22" w:rsidRDefault="006C5A22" w:rsidP="006C5A22">
      <w:pPr>
        <w:pStyle w:val="Sraopastraipa"/>
        <w:numPr>
          <w:ilvl w:val="0"/>
          <w:numId w:val="5"/>
        </w:numPr>
        <w:tabs>
          <w:tab w:val="clear" w:pos="567"/>
          <w:tab w:val="left" w:pos="1296"/>
        </w:tabs>
        <w:spacing w:line="240" w:lineRule="auto"/>
        <w:rPr>
          <w:lang w:val="lt-LT"/>
        </w:rPr>
      </w:pPr>
      <w:r>
        <w:rPr>
          <w:lang w:val="lt-LT"/>
        </w:rPr>
        <w:t>Odos išbėrimas, niežulys.</w:t>
      </w:r>
    </w:p>
    <w:p w:rsidR="006C5A22" w:rsidRDefault="006C5A22" w:rsidP="006C5A22">
      <w:pPr>
        <w:tabs>
          <w:tab w:val="num" w:pos="360"/>
          <w:tab w:val="num" w:pos="567"/>
        </w:tabs>
        <w:spacing w:after="0" w:line="240" w:lineRule="auto"/>
        <w:ind w:left="567" w:hanging="567"/>
        <w:rPr>
          <w:rFonts w:ascii="Times New Roman" w:eastAsia="Calibri" w:hAnsi="Times New Roman" w:cs="Times New Roman"/>
        </w:rPr>
      </w:pPr>
    </w:p>
    <w:p w:rsidR="006C5A22" w:rsidRPr="00DB29CB" w:rsidRDefault="006C5A22" w:rsidP="006C5A22">
      <w:pPr>
        <w:pStyle w:val="Sraopastraipa"/>
        <w:tabs>
          <w:tab w:val="clear" w:pos="567"/>
        </w:tabs>
        <w:spacing w:line="240" w:lineRule="auto"/>
        <w:rPr>
          <w:rFonts w:eastAsia="Calibri"/>
          <w:b/>
        </w:rPr>
      </w:pPr>
    </w:p>
    <w:p w:rsidR="006C5A22" w:rsidRDefault="006C5A22" w:rsidP="006C5A22">
      <w:pPr>
        <w:tabs>
          <w:tab w:val="left" w:pos="1620"/>
        </w:tabs>
        <w:spacing w:after="0" w:line="240" w:lineRule="auto"/>
        <w:rPr>
          <w:rFonts w:ascii="Times New Roman" w:eastAsia="Calibri" w:hAnsi="Times New Roman" w:cs="Times New Roman"/>
          <w:b/>
        </w:rPr>
      </w:pPr>
      <w:r>
        <w:rPr>
          <w:rFonts w:ascii="Times New Roman" w:eastAsia="Calibri" w:hAnsi="Times New Roman" w:cs="Times New Roman"/>
          <w:b/>
        </w:rPr>
        <w:t>Kitokie šalutinio poveikio reiškiniai</w:t>
      </w:r>
    </w:p>
    <w:p w:rsidR="006C5A22" w:rsidRDefault="006C5A22" w:rsidP="006C5A22">
      <w:pPr>
        <w:tabs>
          <w:tab w:val="left" w:pos="1620"/>
        </w:tabs>
        <w:spacing w:after="0" w:line="240" w:lineRule="auto"/>
        <w:rPr>
          <w:rFonts w:ascii="Times New Roman" w:eastAsia="Calibri" w:hAnsi="Times New Roman" w:cs="Times New Roman"/>
        </w:rPr>
      </w:pPr>
      <w:r w:rsidRPr="000F0567">
        <w:rPr>
          <w:rFonts w:ascii="Times New Roman" w:eastAsia="Calibri" w:hAnsi="Times New Roman" w:cs="Times New Roman"/>
        </w:rPr>
        <w:t xml:space="preserve">Kaip ir kiti vaistai, vartojami ant akių,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w:t>
      </w:r>
      <w:proofErr w:type="spellStart"/>
      <w:r w:rsidRPr="000F0567">
        <w:rPr>
          <w:rFonts w:ascii="Times New Roman" w:eastAsia="Calibri" w:hAnsi="Times New Roman" w:cs="Times New Roman"/>
        </w:rPr>
        <w:t>latanoprostas</w:t>
      </w:r>
      <w:proofErr w:type="spellEnd"/>
      <w:r w:rsidRPr="000F0567">
        <w:rPr>
          <w:rFonts w:ascii="Times New Roman" w:eastAsia="Calibri" w:hAnsi="Times New Roman" w:cs="Times New Roman"/>
        </w:rPr>
        <w:t xml:space="preserve"> ir </w:t>
      </w:r>
      <w:proofErr w:type="spellStart"/>
      <w:r w:rsidRPr="000F0567">
        <w:rPr>
          <w:rFonts w:ascii="Times New Roman" w:eastAsia="Calibri" w:hAnsi="Times New Roman" w:cs="Times New Roman"/>
        </w:rPr>
        <w:t>timololis</w:t>
      </w:r>
      <w:proofErr w:type="spellEnd"/>
      <w:r w:rsidRPr="000F0567">
        <w:rPr>
          <w:rFonts w:ascii="Times New Roman" w:eastAsia="Calibri" w:hAnsi="Times New Roman" w:cs="Times New Roman"/>
        </w:rPr>
        <w:t>) patenka į kraują. Vartojamų akių lašų šalutin</w:t>
      </w:r>
      <w:r>
        <w:rPr>
          <w:rFonts w:ascii="Times New Roman" w:eastAsia="Calibri" w:hAnsi="Times New Roman" w:cs="Times New Roman"/>
        </w:rPr>
        <w:t>io poveikio reiškinių</w:t>
      </w:r>
      <w:r w:rsidRPr="000F0567">
        <w:rPr>
          <w:rFonts w:ascii="Times New Roman" w:eastAsia="Calibri" w:hAnsi="Times New Roman" w:cs="Times New Roman"/>
        </w:rPr>
        <w:t xml:space="preserve"> poveikių dažnis yra mažesnis, lyginant su vaistais, kurie yra, pavyzdžiui, geriami arba leidžiami.</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sidRPr="000F0567">
        <w:rPr>
          <w:rFonts w:ascii="Times New Roman" w:eastAsia="Calibri" w:hAnsi="Times New Roman" w:cs="Times New Roman"/>
        </w:rPr>
        <w:t xml:space="preserve">Nors vartojant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toliau išvardytų šalutini</w:t>
      </w:r>
      <w:r>
        <w:rPr>
          <w:rFonts w:ascii="Times New Roman" w:eastAsia="Calibri" w:hAnsi="Times New Roman" w:cs="Times New Roman"/>
        </w:rPr>
        <w:t>o</w:t>
      </w:r>
      <w:r w:rsidRPr="000F0567">
        <w:rPr>
          <w:rFonts w:ascii="Times New Roman" w:eastAsia="Calibri" w:hAnsi="Times New Roman" w:cs="Times New Roman"/>
        </w:rPr>
        <w:t xml:space="preserve"> poveik</w:t>
      </w:r>
      <w:r>
        <w:rPr>
          <w:rFonts w:ascii="Times New Roman" w:eastAsia="Calibri" w:hAnsi="Times New Roman" w:cs="Times New Roman"/>
        </w:rPr>
        <w:t>io reiškinių</w:t>
      </w:r>
      <w:r w:rsidRPr="000F0567">
        <w:rPr>
          <w:rFonts w:ascii="Times New Roman" w:eastAsia="Calibri" w:hAnsi="Times New Roman" w:cs="Times New Roman"/>
        </w:rPr>
        <w:t xml:space="preserve"> nepasitaikė, jie pastebėti vartojant panašius į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vaistus, kurių sudėtyje yra </w:t>
      </w:r>
      <w:proofErr w:type="spellStart"/>
      <w:r w:rsidRPr="000F0567">
        <w:rPr>
          <w:rFonts w:ascii="Times New Roman" w:eastAsia="Calibri" w:hAnsi="Times New Roman" w:cs="Times New Roman"/>
        </w:rPr>
        <w:t>latanoproso</w:t>
      </w:r>
      <w:proofErr w:type="spellEnd"/>
      <w:r w:rsidRPr="000F0567">
        <w:rPr>
          <w:rFonts w:ascii="Times New Roman" w:eastAsia="Calibri" w:hAnsi="Times New Roman" w:cs="Times New Roman"/>
        </w:rPr>
        <w:t xml:space="preserve"> ir </w:t>
      </w:r>
      <w:proofErr w:type="spellStart"/>
      <w:r w:rsidRPr="000F0567">
        <w:rPr>
          <w:rFonts w:ascii="Times New Roman" w:eastAsia="Calibri" w:hAnsi="Times New Roman" w:cs="Times New Roman"/>
        </w:rPr>
        <w:t>timololio</w:t>
      </w:r>
      <w:proofErr w:type="spellEnd"/>
      <w:r w:rsidRPr="000F0567">
        <w:rPr>
          <w:rFonts w:ascii="Times New Roman" w:eastAsia="Calibri" w:hAnsi="Times New Roman" w:cs="Times New Roman"/>
        </w:rPr>
        <w:t xml:space="preserve">, todėl gali pasitaikyti ir vartojant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Toliau išvardyt</w:t>
      </w:r>
      <w:r>
        <w:rPr>
          <w:rFonts w:ascii="Times New Roman" w:eastAsia="Calibri" w:hAnsi="Times New Roman" w:cs="Times New Roman"/>
        </w:rPr>
        <w:t>i</w:t>
      </w:r>
      <w:r w:rsidRPr="000F0567">
        <w:rPr>
          <w:rFonts w:ascii="Times New Roman" w:eastAsia="Calibri" w:hAnsi="Times New Roman" w:cs="Times New Roman"/>
        </w:rPr>
        <w:t xml:space="preserve"> šalutinis poveiki</w:t>
      </w:r>
      <w:r>
        <w:rPr>
          <w:rFonts w:ascii="Times New Roman" w:eastAsia="Calibri" w:hAnsi="Times New Roman" w:cs="Times New Roman"/>
        </w:rPr>
        <w:t>o reiškiniai</w:t>
      </w:r>
      <w:r w:rsidRPr="000F0567">
        <w:rPr>
          <w:rFonts w:ascii="Times New Roman" w:eastAsia="Calibri" w:hAnsi="Times New Roman" w:cs="Times New Roman"/>
        </w:rPr>
        <w:t xml:space="preserve"> apima reakcijas, kurios buvo nustatytos vartojusiems akims skirtų beta </w:t>
      </w:r>
      <w:proofErr w:type="spellStart"/>
      <w:r w:rsidRPr="000F0567">
        <w:rPr>
          <w:rFonts w:ascii="Times New Roman" w:eastAsia="Calibri" w:hAnsi="Times New Roman" w:cs="Times New Roman"/>
        </w:rPr>
        <w:t>adrenoblokatorių</w:t>
      </w:r>
      <w:proofErr w:type="spellEnd"/>
      <w:r w:rsidRPr="000F0567">
        <w:rPr>
          <w:rFonts w:ascii="Times New Roman" w:eastAsia="Calibri" w:hAnsi="Times New Roman" w:cs="Times New Roman"/>
        </w:rPr>
        <w:t xml:space="preserve"> klasės preparatus</w:t>
      </w:r>
      <w:r>
        <w:rPr>
          <w:rFonts w:ascii="Times New Roman" w:eastAsia="Calibri" w:hAnsi="Times New Roman" w:cs="Times New Roman"/>
        </w:rPr>
        <w:t xml:space="preserve"> (pvz. </w:t>
      </w:r>
      <w:proofErr w:type="spellStart"/>
      <w:r>
        <w:rPr>
          <w:rFonts w:ascii="Times New Roman" w:eastAsia="Calibri" w:hAnsi="Times New Roman" w:cs="Times New Roman"/>
        </w:rPr>
        <w:t>timololio</w:t>
      </w:r>
      <w:proofErr w:type="spellEnd"/>
      <w:r>
        <w:rPr>
          <w:rFonts w:ascii="Times New Roman" w:eastAsia="Calibri" w:hAnsi="Times New Roman" w:cs="Times New Roman"/>
        </w:rPr>
        <w:t>)</w:t>
      </w:r>
      <w:r w:rsidRPr="000F0567">
        <w:rPr>
          <w:rFonts w:ascii="Times New Roman" w:eastAsia="Calibri" w:hAnsi="Times New Roman" w:cs="Times New Roman"/>
        </w:rPr>
        <w:t>:</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pStyle w:val="Betarp"/>
        <w:numPr>
          <w:ilvl w:val="0"/>
          <w:numId w:val="7"/>
        </w:numPr>
        <w:ind w:left="567" w:hanging="567"/>
        <w:rPr>
          <w:lang w:val="lt-LT"/>
        </w:rPr>
      </w:pPr>
      <w:r>
        <w:rPr>
          <w:lang w:val="lt-LT"/>
        </w:rPr>
        <w:t>paprastosios pūslelinės viruso (PPV) suketa akių virusinė infekcija;</w:t>
      </w:r>
    </w:p>
    <w:p w:rsidR="006C5A22" w:rsidRPr="00013A78" w:rsidRDefault="006C5A22" w:rsidP="006C5A22">
      <w:pPr>
        <w:pStyle w:val="Betarp"/>
        <w:numPr>
          <w:ilvl w:val="0"/>
          <w:numId w:val="7"/>
        </w:numPr>
        <w:ind w:left="567" w:hanging="567"/>
        <w:rPr>
          <w:lang w:val="lt-LT"/>
        </w:rPr>
      </w:pPr>
      <w:r>
        <w:rPr>
          <w:lang w:val="lt-LT"/>
        </w:rPr>
        <w:t>išplitusios alerginės reakcijos</w:t>
      </w:r>
      <w:r w:rsidRPr="00013A78">
        <w:rPr>
          <w:lang w:val="lt-LT"/>
        </w:rPr>
        <w:t>, įskaitant poodžio patinimą, kuris atsiranda tokiose vietose kaip veidas, galūnės ir dėl kurių gali užsikišti kvėpavimo takai, dėl ko gali pasunkėti rijimas ir kvėpavimas, atsirasti pūkšlės ir niežintys bėrimai,</w:t>
      </w:r>
      <w:r>
        <w:rPr>
          <w:lang w:val="lt-LT"/>
        </w:rPr>
        <w:t xml:space="preserve"> niežėjimas, sunki staigi</w:t>
      </w:r>
      <w:r w:rsidRPr="00013A78">
        <w:rPr>
          <w:lang w:val="lt-LT"/>
        </w:rPr>
        <w:t xml:space="preserve"> gyvybei </w:t>
      </w:r>
      <w:r>
        <w:rPr>
          <w:lang w:val="lt-LT"/>
        </w:rPr>
        <w:t>pavojinga reakcija;</w:t>
      </w:r>
    </w:p>
    <w:p w:rsidR="006C5A22" w:rsidRDefault="006C5A22" w:rsidP="006C5A22">
      <w:pPr>
        <w:pStyle w:val="Betarp"/>
        <w:numPr>
          <w:ilvl w:val="0"/>
          <w:numId w:val="7"/>
        </w:numPr>
        <w:ind w:left="567" w:hanging="567"/>
        <w:rPr>
          <w:lang w:val="lt-LT"/>
        </w:rPr>
      </w:pPr>
      <w:r>
        <w:rPr>
          <w:lang w:val="lt-LT"/>
        </w:rPr>
        <w:t>mažas gliukozės kiekis kraujyje;</w:t>
      </w:r>
    </w:p>
    <w:p w:rsidR="006C5A22" w:rsidRDefault="006C5A22" w:rsidP="006C5A22">
      <w:pPr>
        <w:pStyle w:val="Betarp"/>
        <w:numPr>
          <w:ilvl w:val="0"/>
          <w:numId w:val="7"/>
        </w:numPr>
        <w:ind w:left="567" w:hanging="567"/>
        <w:rPr>
          <w:lang w:val="lt-LT"/>
        </w:rPr>
      </w:pPr>
      <w:r>
        <w:rPr>
          <w:lang w:val="lt-LT"/>
        </w:rPr>
        <w:t xml:space="preserve">svaigulys. Sutrikęs miegas (nemiga), depresija, košmarai, </w:t>
      </w:r>
      <w:r w:rsidRPr="00E32CEE">
        <w:rPr>
          <w:lang w:val="lt-LT"/>
        </w:rPr>
        <w:t xml:space="preserve">haliucinacijos, sumažėjęs lytinis potraukis, </w:t>
      </w:r>
      <w:r>
        <w:rPr>
          <w:lang w:val="lt-LT"/>
        </w:rPr>
        <w:t xml:space="preserve">atminties netekimas </w:t>
      </w:r>
      <w:r w:rsidRPr="00E32CEE">
        <w:rPr>
          <w:lang w:val="lt-LT"/>
        </w:rPr>
        <w:t>(amnezija), skonio sutrikimai (</w:t>
      </w:r>
      <w:proofErr w:type="spellStart"/>
      <w:r w:rsidRPr="00E32CEE">
        <w:rPr>
          <w:lang w:val="lt-LT"/>
        </w:rPr>
        <w:t>disgeuzija</w:t>
      </w:r>
      <w:proofErr w:type="spellEnd"/>
      <w:r w:rsidRPr="00E32CEE">
        <w:rPr>
          <w:lang w:val="lt-LT"/>
        </w:rPr>
        <w:t>)</w:t>
      </w:r>
      <w:r>
        <w:rPr>
          <w:lang w:val="lt-LT"/>
        </w:rPr>
        <w:t>;</w:t>
      </w:r>
    </w:p>
    <w:p w:rsidR="006C5A22" w:rsidRPr="00013A78" w:rsidRDefault="006C5A22" w:rsidP="006C5A22">
      <w:pPr>
        <w:pStyle w:val="Betarp"/>
        <w:numPr>
          <w:ilvl w:val="0"/>
          <w:numId w:val="7"/>
        </w:numPr>
        <w:ind w:left="567" w:hanging="567"/>
        <w:rPr>
          <w:lang w:val="lt-LT"/>
        </w:rPr>
      </w:pPr>
      <w:r>
        <w:rPr>
          <w:lang w:val="lt-LT"/>
        </w:rPr>
        <w:t>alpulys</w:t>
      </w:r>
      <w:r w:rsidRPr="00013A78">
        <w:rPr>
          <w:lang w:val="lt-LT"/>
        </w:rPr>
        <w:t xml:space="preserve">, insultas, sumažėjęs kraujo tiekimas smegenims, pasunkėję </w:t>
      </w:r>
      <w:proofErr w:type="spellStart"/>
      <w:r w:rsidRPr="00013A78">
        <w:rPr>
          <w:lang w:val="lt-LT"/>
        </w:rPr>
        <w:t>generalizuotos</w:t>
      </w:r>
      <w:proofErr w:type="spellEnd"/>
      <w:r w:rsidRPr="00013A78">
        <w:rPr>
          <w:lang w:val="lt-LT"/>
        </w:rPr>
        <w:t xml:space="preserve"> </w:t>
      </w:r>
      <w:proofErr w:type="spellStart"/>
      <w:r w:rsidRPr="00013A78">
        <w:rPr>
          <w:lang w:val="lt-LT"/>
        </w:rPr>
        <w:t>miastenijos</w:t>
      </w:r>
      <w:proofErr w:type="spellEnd"/>
      <w:r w:rsidRPr="00013A78">
        <w:rPr>
          <w:lang w:val="lt-LT"/>
        </w:rPr>
        <w:t xml:space="preserve"> (raumenų susirgimo) </w:t>
      </w:r>
      <w:r>
        <w:rPr>
          <w:lang w:val="lt-LT"/>
        </w:rPr>
        <w:t xml:space="preserve">požymiai ir </w:t>
      </w:r>
      <w:r w:rsidRPr="00013A78">
        <w:rPr>
          <w:lang w:val="lt-LT"/>
        </w:rPr>
        <w:t>simptomai, neįprastas pojūtis – lyg badymas adatėlėmis ir galvos skausmas</w:t>
      </w:r>
      <w:r>
        <w:rPr>
          <w:lang w:val="lt-LT"/>
        </w:rPr>
        <w:t>;</w:t>
      </w:r>
    </w:p>
    <w:p w:rsidR="006C5A22" w:rsidRDefault="006C5A22" w:rsidP="006C5A22">
      <w:pPr>
        <w:pStyle w:val="Betarp"/>
        <w:numPr>
          <w:ilvl w:val="0"/>
          <w:numId w:val="7"/>
        </w:numPr>
        <w:ind w:left="567" w:hanging="567"/>
        <w:rPr>
          <w:lang w:val="lt-LT"/>
        </w:rPr>
      </w:pPr>
      <w:r>
        <w:rPr>
          <w:lang w:val="lt-LT"/>
        </w:rPr>
        <w:lastRenderedPageBreak/>
        <w:t>užpakalinės akių srities patinimas (geltonosios dėmės edema), skysčiu užpildytos cistos spalvotoje akies dalyje (rainelės cistos), jautrumas šviesai (</w:t>
      </w:r>
      <w:proofErr w:type="spellStart"/>
      <w:r>
        <w:rPr>
          <w:lang w:val="lt-LT"/>
        </w:rPr>
        <w:t>fotofobija</w:t>
      </w:r>
      <w:proofErr w:type="spellEnd"/>
      <w:r>
        <w:rPr>
          <w:lang w:val="lt-LT"/>
        </w:rPr>
        <w:t>), akių įdubimas (vokų plyšio pagilėjimas);</w:t>
      </w:r>
    </w:p>
    <w:p w:rsidR="006C5A22" w:rsidRPr="00013A78" w:rsidRDefault="006C5A22" w:rsidP="006C5A22">
      <w:pPr>
        <w:pStyle w:val="Betarp"/>
        <w:numPr>
          <w:ilvl w:val="0"/>
          <w:numId w:val="7"/>
        </w:numPr>
        <w:ind w:left="567" w:hanging="567"/>
        <w:rPr>
          <w:lang w:val="lt-LT"/>
        </w:rPr>
      </w:pPr>
      <w:r>
        <w:rPr>
          <w:lang w:val="lt-LT"/>
        </w:rPr>
        <w:t>akies</w:t>
      </w:r>
      <w:r w:rsidRPr="00013A78">
        <w:rPr>
          <w:lang w:val="lt-LT"/>
        </w:rPr>
        <w:t xml:space="preserve"> sudirginimo požymiai </w:t>
      </w:r>
      <w:r>
        <w:rPr>
          <w:lang w:val="lt-LT"/>
        </w:rPr>
        <w:t xml:space="preserve">ir simptomai </w:t>
      </w:r>
      <w:r w:rsidRPr="00013A78">
        <w:rPr>
          <w:lang w:val="lt-LT"/>
        </w:rPr>
        <w:t xml:space="preserve">(pvz., deginimas), akies voko uždegimas, ragenos uždegimas, neryškus matymas ir už tinklainės esančio audinio, kuriame yra kraujagyslės, atsisluoksniavimas po </w:t>
      </w:r>
      <w:r>
        <w:rPr>
          <w:lang w:val="lt-LT"/>
        </w:rPr>
        <w:t xml:space="preserve">filtruojamosios </w:t>
      </w:r>
      <w:r w:rsidRPr="00013A78">
        <w:rPr>
          <w:lang w:val="lt-LT"/>
        </w:rPr>
        <w:t xml:space="preserve"> operacijos, dėl ko gali atsirasti regos sutrikimų, akių </w:t>
      </w:r>
      <w:r>
        <w:rPr>
          <w:lang w:val="lt-LT"/>
        </w:rPr>
        <w:t>sausumas</w:t>
      </w:r>
      <w:r w:rsidRPr="00013A78">
        <w:rPr>
          <w:lang w:val="lt-LT"/>
        </w:rPr>
        <w:t>, ragenos erozija (akies obuolio priekinės dalies pakenkimas), viršutinio voko nukritimas (akis atrodo pusiau užsimerkusi), dvejinimasis akyse</w:t>
      </w:r>
      <w:r>
        <w:rPr>
          <w:lang w:val="lt-LT"/>
        </w:rPr>
        <w:t xml:space="preserve">, </w:t>
      </w:r>
      <w:r>
        <w:t>a</w:t>
      </w:r>
      <w:proofErr w:type="spellStart"/>
      <w:r w:rsidRPr="00E32CEE">
        <w:rPr>
          <w:lang w:val="lt-LT"/>
        </w:rPr>
        <w:t>kių</w:t>
      </w:r>
      <w:proofErr w:type="spellEnd"/>
      <w:r w:rsidRPr="00E32CEE">
        <w:rPr>
          <w:lang w:val="lt-LT"/>
        </w:rPr>
        <w:t xml:space="preserve"> skausmas, niežulys (akių </w:t>
      </w:r>
      <w:proofErr w:type="spellStart"/>
      <w:r>
        <w:rPr>
          <w:lang w:val="lt-LT"/>
        </w:rPr>
        <w:t>pruritas</w:t>
      </w:r>
      <w:proofErr w:type="spellEnd"/>
      <w:r w:rsidRPr="00E32CEE">
        <w:rPr>
          <w:lang w:val="lt-LT"/>
        </w:rPr>
        <w:t xml:space="preserve">), sumažėjęs jautrumas dirgikliui (akies </w:t>
      </w:r>
      <w:proofErr w:type="spellStart"/>
      <w:r w:rsidRPr="00E32CEE">
        <w:rPr>
          <w:lang w:val="lt-LT"/>
        </w:rPr>
        <w:t>hipoestezija</w:t>
      </w:r>
      <w:proofErr w:type="spellEnd"/>
      <w:r w:rsidRPr="00E32CEE">
        <w:rPr>
          <w:lang w:val="lt-LT"/>
        </w:rPr>
        <w:t>), ašarojimas ir paraudimas</w:t>
      </w:r>
      <w:r>
        <w:rPr>
          <w:lang w:val="lt-LT"/>
        </w:rPr>
        <w:t>;</w:t>
      </w:r>
    </w:p>
    <w:p w:rsidR="006C5A22" w:rsidRDefault="006C5A22" w:rsidP="006C5A22">
      <w:pPr>
        <w:pStyle w:val="Betarp"/>
        <w:numPr>
          <w:ilvl w:val="0"/>
          <w:numId w:val="7"/>
        </w:numPr>
        <w:ind w:left="567" w:hanging="567"/>
        <w:rPr>
          <w:lang w:val="lt-LT"/>
        </w:rPr>
      </w:pPr>
      <w:r>
        <w:rPr>
          <w:lang w:val="lt-LT"/>
        </w:rPr>
        <w:t>odos aplink akis patamsėjimas, blakstienų ir smulkių plaukelių  aplink akis pokytis (kiekio padidėjimas pailgėjimas, pastorėjimas ir patamsėjimas), blakstienų augimas netinkama kryptimi, patinimas aplink akis, spalvotosios akių dalies patinimas (iritas/</w:t>
      </w:r>
      <w:proofErr w:type="spellStart"/>
      <w:r>
        <w:rPr>
          <w:lang w:val="lt-LT"/>
        </w:rPr>
        <w:t>uveitas</w:t>
      </w:r>
      <w:proofErr w:type="spellEnd"/>
      <w:r>
        <w:rPr>
          <w:lang w:val="lt-LT"/>
        </w:rPr>
        <w:t>), akies paviršiaus randėjimas;</w:t>
      </w:r>
    </w:p>
    <w:p w:rsidR="006C5A22" w:rsidRDefault="006C5A22" w:rsidP="006C5A22">
      <w:pPr>
        <w:pStyle w:val="Betarp"/>
        <w:numPr>
          <w:ilvl w:val="0"/>
          <w:numId w:val="8"/>
        </w:numPr>
        <w:ind w:left="567" w:hanging="567"/>
        <w:rPr>
          <w:lang w:val="lt-LT"/>
        </w:rPr>
      </w:pPr>
      <w:r>
        <w:rPr>
          <w:lang w:val="lt-LT"/>
        </w:rPr>
        <w:t>švilpimas/ skambėjimas ausyse (</w:t>
      </w:r>
      <w:proofErr w:type="spellStart"/>
      <w:r>
        <w:rPr>
          <w:i/>
          <w:lang w:val="lt-LT"/>
        </w:rPr>
        <w:t>tinnitus</w:t>
      </w:r>
      <w:proofErr w:type="spellEnd"/>
      <w:r>
        <w:rPr>
          <w:lang w:val="lt-LT"/>
        </w:rPr>
        <w:t>);</w:t>
      </w:r>
    </w:p>
    <w:p w:rsidR="006C5A22" w:rsidRPr="00013A78" w:rsidRDefault="006C5A22" w:rsidP="006C5A22">
      <w:pPr>
        <w:pStyle w:val="Betarp"/>
        <w:numPr>
          <w:ilvl w:val="0"/>
          <w:numId w:val="8"/>
        </w:numPr>
        <w:ind w:left="567" w:hanging="567"/>
        <w:rPr>
          <w:lang w:val="lt-LT"/>
        </w:rPr>
      </w:pPr>
      <w:r>
        <w:rPr>
          <w:lang w:val="lt-LT"/>
        </w:rPr>
        <w:t>krūtinės angina, krūtinės anginos pasunkėjimas širdies ligomis sergantiems pacientams, retas</w:t>
      </w:r>
      <w:r w:rsidRPr="00013A78">
        <w:rPr>
          <w:lang w:val="lt-LT"/>
        </w:rPr>
        <w:t xml:space="preserve"> širdies ritmas, krūtinės skausmas, </w:t>
      </w:r>
      <w:proofErr w:type="spellStart"/>
      <w:r w:rsidRPr="00013A78">
        <w:rPr>
          <w:lang w:val="lt-LT"/>
        </w:rPr>
        <w:t>palpitacijos</w:t>
      </w:r>
      <w:proofErr w:type="spellEnd"/>
      <w:r>
        <w:rPr>
          <w:lang w:val="lt-LT"/>
        </w:rPr>
        <w:t xml:space="preserve"> (juntamas širdies ritmas),</w:t>
      </w:r>
      <w:r w:rsidRPr="00013A78">
        <w:rPr>
          <w:lang w:val="lt-LT"/>
        </w:rPr>
        <w:t xml:space="preserve"> edema (skysčio kaupimasis), širdies ritmo ir dažnio pokyčiai, </w:t>
      </w:r>
      <w:proofErr w:type="spellStart"/>
      <w:r>
        <w:rPr>
          <w:lang w:val="lt-LT"/>
        </w:rPr>
        <w:t>stazinis</w:t>
      </w:r>
      <w:proofErr w:type="spellEnd"/>
      <w:r>
        <w:rPr>
          <w:lang w:val="lt-LT"/>
        </w:rPr>
        <w:t xml:space="preserve"> </w:t>
      </w:r>
      <w:r w:rsidRPr="00013A78">
        <w:rPr>
          <w:lang w:val="lt-LT"/>
        </w:rPr>
        <w:t xml:space="preserve">širdies nepakankamumas (širdies liga, </w:t>
      </w:r>
      <w:r>
        <w:rPr>
          <w:lang w:val="lt-LT"/>
        </w:rPr>
        <w:t>pasireiškianti  skysčių</w:t>
      </w:r>
      <w:r w:rsidRPr="00013A78">
        <w:rPr>
          <w:lang w:val="lt-LT"/>
        </w:rPr>
        <w:t xml:space="preserve"> kaupimosi</w:t>
      </w:r>
      <w:r>
        <w:rPr>
          <w:lang w:val="lt-LT"/>
        </w:rPr>
        <w:t xml:space="preserve"> sukeltu dusuliu ir pėdų bei kojų tinimu</w:t>
      </w:r>
      <w:r w:rsidRPr="00013A78">
        <w:rPr>
          <w:lang w:val="lt-LT"/>
        </w:rPr>
        <w:t>), tam tikri širdies ritmo sutrikimai, infarktas, širdies nepakankamumas</w:t>
      </w:r>
      <w:r>
        <w:rPr>
          <w:lang w:val="lt-LT"/>
        </w:rPr>
        <w:t>;</w:t>
      </w:r>
    </w:p>
    <w:p w:rsidR="006C5A22" w:rsidRDefault="006C5A22" w:rsidP="006C5A22">
      <w:pPr>
        <w:pStyle w:val="Betarp"/>
        <w:numPr>
          <w:ilvl w:val="0"/>
          <w:numId w:val="8"/>
        </w:numPr>
        <w:ind w:left="567" w:hanging="567"/>
        <w:rPr>
          <w:lang w:val="lt-LT"/>
        </w:rPr>
      </w:pPr>
      <w:r>
        <w:rPr>
          <w:lang w:val="lt-LT"/>
        </w:rPr>
        <w:t>žemas kraujospūdis, blogos kraujotakos sukeltas rankų ir kojų pirštų tirpimas ir blyškumas, šaltos rankos ir pėdos;</w:t>
      </w:r>
    </w:p>
    <w:p w:rsidR="006C5A22" w:rsidRPr="00013A78" w:rsidRDefault="006C5A22" w:rsidP="006C5A22">
      <w:pPr>
        <w:pStyle w:val="Betarp"/>
        <w:numPr>
          <w:ilvl w:val="0"/>
          <w:numId w:val="8"/>
        </w:numPr>
        <w:ind w:left="567" w:hanging="567"/>
        <w:rPr>
          <w:lang w:val="lt-LT"/>
        </w:rPr>
      </w:pPr>
      <w:r>
        <w:rPr>
          <w:lang w:val="lt-LT"/>
        </w:rPr>
        <w:t xml:space="preserve">dusulys, </w:t>
      </w:r>
      <w:r>
        <w:rPr>
          <w:lang w:val="lt-LT" w:eastAsia="et-EE"/>
        </w:rPr>
        <w:t>plaučiuose esančių kvėpavimo</w:t>
      </w:r>
      <w:r w:rsidRPr="00013A78">
        <w:rPr>
          <w:lang w:val="lt-LT"/>
        </w:rPr>
        <w:t xml:space="preserve"> takų </w:t>
      </w:r>
      <w:r>
        <w:rPr>
          <w:lang w:val="lt-LT" w:eastAsia="et-EE"/>
        </w:rPr>
        <w:t>susiaurėjimas</w:t>
      </w:r>
      <w:r w:rsidRPr="00013A78">
        <w:rPr>
          <w:lang w:val="lt-LT"/>
        </w:rPr>
        <w:t xml:space="preserve"> (daugiausia </w:t>
      </w:r>
      <w:r>
        <w:rPr>
          <w:lang w:val="lt-LT" w:eastAsia="et-EE"/>
        </w:rPr>
        <w:t xml:space="preserve">pasireiškia pacientams, </w:t>
      </w:r>
      <w:r w:rsidRPr="00013A78">
        <w:rPr>
          <w:lang w:val="lt-LT"/>
        </w:rPr>
        <w:t xml:space="preserve">jau </w:t>
      </w:r>
      <w:r>
        <w:rPr>
          <w:lang w:val="lt-LT" w:eastAsia="et-EE"/>
        </w:rPr>
        <w:t>sergantiems šių kvėpavimo takų</w:t>
      </w:r>
      <w:r w:rsidRPr="00013A78">
        <w:rPr>
          <w:lang w:val="lt-LT"/>
        </w:rPr>
        <w:t xml:space="preserve"> liga</w:t>
      </w:r>
      <w:r>
        <w:rPr>
          <w:lang w:val="lt-LT" w:eastAsia="et-EE"/>
        </w:rPr>
        <w:t>), apsunkintas kvėpavimas,</w:t>
      </w:r>
      <w:r>
        <w:rPr>
          <w:lang w:val="lt-LT"/>
        </w:rPr>
        <w:t xml:space="preserve"> </w:t>
      </w:r>
      <w:r w:rsidRPr="00013A78">
        <w:rPr>
          <w:lang w:val="lt-LT"/>
        </w:rPr>
        <w:t>pasunkėjęs kvėpavimas, kosulys</w:t>
      </w:r>
      <w:r>
        <w:rPr>
          <w:lang w:val="lt-LT"/>
        </w:rPr>
        <w:t>, astma, astmos pasunkėjimas;</w:t>
      </w:r>
    </w:p>
    <w:p w:rsidR="006C5A22" w:rsidRPr="00013A78" w:rsidRDefault="006C5A22" w:rsidP="006C5A22">
      <w:pPr>
        <w:pStyle w:val="Betarp"/>
        <w:numPr>
          <w:ilvl w:val="0"/>
          <w:numId w:val="8"/>
        </w:numPr>
        <w:ind w:left="567" w:hanging="567"/>
        <w:rPr>
          <w:lang w:val="lt-LT"/>
        </w:rPr>
      </w:pPr>
      <w:r w:rsidRPr="00013A78">
        <w:rPr>
          <w:lang w:val="lt-LT"/>
        </w:rPr>
        <w:t>pykinimas</w:t>
      </w:r>
      <w:r>
        <w:rPr>
          <w:lang w:val="lt-LT"/>
        </w:rPr>
        <w:t xml:space="preserve"> (nedažnas), </w:t>
      </w:r>
      <w:proofErr w:type="spellStart"/>
      <w:r>
        <w:rPr>
          <w:lang w:val="lt-LT"/>
        </w:rPr>
        <w:t>nevirškinimas</w:t>
      </w:r>
      <w:proofErr w:type="spellEnd"/>
      <w:r>
        <w:rPr>
          <w:lang w:val="lt-LT"/>
        </w:rPr>
        <w:t>,</w:t>
      </w:r>
      <w:r w:rsidRPr="00013A78">
        <w:rPr>
          <w:lang w:val="lt-LT"/>
        </w:rPr>
        <w:t xml:space="preserve"> viduriavimas, burnos džiūvimas, pilvo </w:t>
      </w:r>
      <w:r>
        <w:rPr>
          <w:lang w:val="lt-LT"/>
        </w:rPr>
        <w:t>skausmai</w:t>
      </w:r>
      <w:r w:rsidRPr="00013A78">
        <w:rPr>
          <w:lang w:val="lt-LT"/>
        </w:rPr>
        <w:t>, vėmimas</w:t>
      </w:r>
      <w:r>
        <w:rPr>
          <w:lang w:val="lt-LT"/>
        </w:rPr>
        <w:t xml:space="preserve"> (nedažnas);</w:t>
      </w:r>
    </w:p>
    <w:p w:rsidR="006C5A22" w:rsidRDefault="006C5A22" w:rsidP="006C5A22">
      <w:pPr>
        <w:pStyle w:val="Betarp"/>
        <w:numPr>
          <w:ilvl w:val="0"/>
          <w:numId w:val="8"/>
        </w:numPr>
        <w:ind w:left="567" w:hanging="567"/>
        <w:rPr>
          <w:lang w:val="lt-LT"/>
        </w:rPr>
      </w:pPr>
      <w:r>
        <w:rPr>
          <w:lang w:val="lt-LT"/>
        </w:rPr>
        <w:t>plaukų slinkimas, pilkai sidabrinės spalvos odos bėrimas (</w:t>
      </w:r>
      <w:proofErr w:type="spellStart"/>
      <w:r>
        <w:rPr>
          <w:lang w:val="lt-LT"/>
        </w:rPr>
        <w:t>psoriazinis</w:t>
      </w:r>
      <w:proofErr w:type="spellEnd"/>
      <w:r>
        <w:rPr>
          <w:lang w:val="lt-LT"/>
        </w:rPr>
        <w:t xml:space="preserve"> dermatitas) ar žvynelinė, odos bėrimas;</w:t>
      </w:r>
    </w:p>
    <w:p w:rsidR="006C5A22" w:rsidRDefault="006C5A22" w:rsidP="006C5A22">
      <w:pPr>
        <w:pStyle w:val="Betarp"/>
        <w:numPr>
          <w:ilvl w:val="0"/>
          <w:numId w:val="8"/>
        </w:numPr>
        <w:ind w:left="567" w:hanging="567"/>
        <w:rPr>
          <w:lang w:val="lt-LT"/>
        </w:rPr>
      </w:pPr>
      <w:r w:rsidRPr="00013A78">
        <w:rPr>
          <w:lang w:val="lt-LT"/>
        </w:rPr>
        <w:t>sąnarių skausmas, raumenų</w:t>
      </w:r>
      <w:r w:rsidRPr="008D6E99">
        <w:rPr>
          <w:rFonts w:asciiTheme="minorHAnsi" w:hAnsiTheme="minorHAnsi"/>
          <w:lang w:val="lt-LT"/>
        </w:rPr>
        <w:t xml:space="preserve"> </w:t>
      </w:r>
      <w:r>
        <w:rPr>
          <w:lang w:val="lt-LT"/>
        </w:rPr>
        <w:t>skausmas ne dėl mankštos, raumenų silpnumas, nuovargis;</w:t>
      </w:r>
    </w:p>
    <w:p w:rsidR="006C5A22" w:rsidRDefault="006C5A22" w:rsidP="006C5A22">
      <w:pPr>
        <w:pStyle w:val="Betarp"/>
        <w:numPr>
          <w:ilvl w:val="0"/>
          <w:numId w:val="8"/>
        </w:numPr>
        <w:ind w:left="567" w:hanging="567"/>
        <w:rPr>
          <w:lang w:val="lt-LT"/>
        </w:rPr>
      </w:pPr>
      <w:r>
        <w:rPr>
          <w:lang w:val="lt-LT"/>
        </w:rPr>
        <w:t>lytinės funkcijos sutrikimas.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Labai retais atvejais kai kuriems pacientams, turintiems sunkiai pažeistus skaidrius akių sluoksnius (ragenas) buvo aptikta drumstų dėmių ant ragenų dėl kalcio darinių formavimosi.</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6C5A22" w:rsidRDefault="006C5A22" w:rsidP="006C5A22">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Pranešimą apie šalutinį </w:t>
      </w:r>
      <w:r w:rsidRPr="00871EF1">
        <w:rPr>
          <w:rFonts w:ascii="Times New Roman" w:eastAsia="Times New Roman" w:hAnsi="Times New Roman" w:cs="Times New Roman"/>
          <w:snapToGrid w:val="0"/>
          <w:szCs w:val="20"/>
        </w:rPr>
        <w:t xml:space="preserve">poveikį </w:t>
      </w:r>
      <w:r w:rsidRPr="00871EF1">
        <w:rPr>
          <w:rFonts w:ascii="Times New Roman" w:hAnsi="Times New Roman" w:cs="Times New Roman"/>
          <w:snapToGrid w:val="0"/>
        </w:rPr>
        <w:t xml:space="preserve">galite pateikti šiais būdais: tiesiogiai užpildant formą internetu Valstybinės vaistų kontrolės tarnybos prie Lietuvos Respublikos sveikatos apsaugos ministerijos Vaistinių preparatų informacinėje sistemoje </w:t>
      </w:r>
      <w:hyperlink r:id="rId8" w:history="1">
        <w:r w:rsidRPr="00871EF1">
          <w:rPr>
            <w:rFonts w:ascii="Times New Roman" w:hAnsi="Times New Roman" w:cs="Times New Roman"/>
            <w:snapToGrid w:val="0"/>
            <w:color w:val="0000FF"/>
            <w:u w:val="single"/>
          </w:rPr>
          <w:t>https://vapris.vvkt.lt/vvkt-web/public/nrv</w:t>
        </w:r>
      </w:hyperlink>
      <w:r w:rsidRPr="00871EF1">
        <w:rPr>
          <w:rFonts w:ascii="Times New Roman" w:hAnsi="Times New Roman" w:cs="Times New Roman"/>
          <w:snapToGrid w:val="0"/>
        </w:rPr>
        <w:t xml:space="preserve"> arba užpildant Paciento pranešimo apie įtariamą nepageidaujamą reakciją (ĮNR) formą, kuri skelbiama </w:t>
      </w:r>
      <w:hyperlink r:id="rId9" w:history="1">
        <w:r w:rsidRPr="00871EF1">
          <w:rPr>
            <w:rFonts w:ascii="Times New Roman" w:hAnsi="Times New Roman" w:cs="Times New Roman"/>
            <w:snapToGrid w:val="0"/>
            <w:color w:val="0000FF"/>
            <w:u w:val="single"/>
          </w:rPr>
          <w:t>https://www.vvkt.lt/index.php?4004286486</w:t>
        </w:r>
      </w:hyperlink>
      <w:r w:rsidRPr="00871EF1">
        <w:rPr>
          <w:rFonts w:ascii="Times New Roman" w:hAnsi="Times New Roman" w:cs="Times New Roman"/>
          <w:snapToGrid w:val="0"/>
        </w:rPr>
        <w:t xml:space="preserve">, ir atsiunčiant elektroniniu paštu (adresu </w:t>
      </w:r>
      <w:hyperlink r:id="rId10" w:history="1">
        <w:r w:rsidRPr="00871EF1">
          <w:rPr>
            <w:rFonts w:ascii="Times New Roman" w:hAnsi="Times New Roman" w:cs="Times New Roman"/>
            <w:snapToGrid w:val="0"/>
            <w:color w:val="0000FF"/>
            <w:u w:val="single"/>
          </w:rPr>
          <w:t>NepageidaujamaR@vvkt.lt</w:t>
        </w:r>
      </w:hyperlink>
      <w:r w:rsidRPr="00871EF1">
        <w:rPr>
          <w:rFonts w:ascii="Times New Roman" w:hAnsi="Times New Roman" w:cs="Times New Roman"/>
          <w:snapToGrid w:val="0"/>
        </w:rPr>
        <w:t>) arba nemokamu telefonu 8 800 73 568.</w:t>
      </w:r>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rsidR="006C5A22" w:rsidRDefault="006C5A22" w:rsidP="006C5A22">
      <w:pPr>
        <w:tabs>
          <w:tab w:val="left" w:pos="567"/>
        </w:tabs>
        <w:spacing w:after="0" w:line="260" w:lineRule="exact"/>
        <w:ind w:right="-449"/>
        <w:rPr>
          <w:rFonts w:ascii="Times New Roman" w:eastAsia="SimSun"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keepNext/>
        <w:tabs>
          <w:tab w:val="left" w:pos="567"/>
        </w:tabs>
        <w:spacing w:after="0" w:line="240" w:lineRule="auto"/>
        <w:ind w:left="567" w:hanging="567"/>
        <w:outlineLvl w:val="1"/>
        <w:rPr>
          <w:rFonts w:ascii="Times New Roman" w:eastAsia="SimSun" w:hAnsi="Times New Roman" w:cs="Times New Roman"/>
          <w:b/>
        </w:rPr>
      </w:pPr>
      <w:bookmarkStart w:id="6" w:name="_Toc129243268"/>
      <w:bookmarkStart w:id="7" w:name="_Toc129243143"/>
      <w:r>
        <w:rPr>
          <w:rFonts w:ascii="Times New Roman" w:eastAsia="SimSun" w:hAnsi="Times New Roman" w:cs="Times New Roman"/>
          <w:b/>
        </w:rPr>
        <w:t>5.</w:t>
      </w:r>
      <w:r>
        <w:rPr>
          <w:rFonts w:ascii="Times New Roman" w:eastAsia="SimSun" w:hAnsi="Times New Roman" w:cs="Times New Roman"/>
          <w:b/>
        </w:rPr>
        <w:tab/>
        <w:t xml:space="preserve">Kaip laikyti </w:t>
      </w:r>
      <w:bookmarkEnd w:id="6"/>
      <w:bookmarkEnd w:id="7"/>
      <w:proofErr w:type="spellStart"/>
      <w:r>
        <w:rPr>
          <w:rFonts w:ascii="Times New Roman" w:eastAsia="SimSun" w:hAnsi="Times New Roman" w:cs="Times New Roman"/>
          <w:b/>
        </w:rPr>
        <w:t>Timlatan</w:t>
      </w:r>
      <w:proofErr w:type="spellEnd"/>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Šį vaistą laikykite vaikams nepastebimoje ir nepasiekiamoje vietoje.</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Ant buteliuko etiketės ir dėžutės po ,,EXP“ nurodytam </w:t>
      </w:r>
      <w:r>
        <w:rPr>
          <w:rFonts w:ascii="Times New Roman" w:hAnsi="Times New Roman"/>
        </w:rPr>
        <w:t>tinkamumo laikui</w:t>
      </w:r>
      <w:r>
        <w:rPr>
          <w:rFonts w:ascii="Times New Roman" w:eastAsia="Calibri" w:hAnsi="Times New Roman" w:cs="Times New Roman"/>
        </w:rPr>
        <w:t xml:space="preserve"> pasibaigus, šio vaisto vartoti negalima. Vaistas tinkamas vartoti iki paskutinės nurodyto mėnesio dienos.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Laikykitės toliau nurodytų vaisto laikymo reikalavimų.</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Neatidarytą buteliuką laikyti šaldytuve (2 </w:t>
      </w:r>
      <w:r>
        <w:rPr>
          <w:rFonts w:ascii="Times New Roman" w:eastAsia="Calibri" w:hAnsi="Times New Roman" w:cs="Times New Roman"/>
        </w:rPr>
        <w:sym w:font="Symbol" w:char="F0B0"/>
      </w:r>
      <w:r>
        <w:rPr>
          <w:rFonts w:ascii="Times New Roman" w:eastAsia="Calibri" w:hAnsi="Times New Roman" w:cs="Times New Roman"/>
        </w:rPr>
        <w:t>C - 8 </w:t>
      </w:r>
      <w:r>
        <w:rPr>
          <w:rFonts w:ascii="Times New Roman" w:eastAsia="Calibri" w:hAnsi="Times New Roman" w:cs="Times New Roman"/>
        </w:rPr>
        <w:sym w:font="Symbol" w:char="F0B0"/>
      </w:r>
      <w:r>
        <w:rPr>
          <w:rFonts w:ascii="Times New Roman" w:eastAsia="Calibri" w:hAnsi="Times New Roman" w:cs="Times New Roman"/>
        </w:rPr>
        <w:t>C).</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Po pirmojo atidarymo buteliuką laikyti ne aukštesnėje kaip 25</w:t>
      </w:r>
      <w:r>
        <w:rPr>
          <w:rFonts w:ascii="Times New Roman" w:eastAsia="Calibri" w:hAnsi="Times New Roman" w:cs="Times New Roman"/>
        </w:rPr>
        <w:sym w:font="Symbol" w:char="F0B0"/>
      </w:r>
      <w:r>
        <w:rPr>
          <w:rFonts w:ascii="Times New Roman" w:eastAsia="Calibri" w:hAnsi="Times New Roman" w:cs="Times New Roman"/>
        </w:rPr>
        <w:t>C temperatūroje.</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Atidarius buteliuką, po 4 savaičių jį reikia išmesti net tuo atveju, jei jame dar liko tirpalo, nes kitu atveju atsiranda akių infekcijos rizika. </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Vaistų negalima išmesti į kanalizaciją arba su buitinėmis atliekomis. Kaip išmesti nereikalingus vaistus, klauskite vaistininko. Šios priemonės padės apsaugoti aplinką.</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keepNext/>
        <w:tabs>
          <w:tab w:val="left" w:pos="567"/>
        </w:tabs>
        <w:spacing w:after="0" w:line="240" w:lineRule="auto"/>
        <w:ind w:left="567" w:hanging="567"/>
        <w:outlineLvl w:val="1"/>
        <w:rPr>
          <w:rFonts w:ascii="Times New Roman" w:eastAsia="SimSun" w:hAnsi="Times New Roman" w:cs="Times New Roman"/>
          <w:b/>
        </w:rPr>
      </w:pPr>
      <w:bookmarkStart w:id="8" w:name="_Toc129243269"/>
      <w:bookmarkStart w:id="9" w:name="_Toc129243144"/>
      <w:r>
        <w:rPr>
          <w:rFonts w:ascii="Times New Roman" w:eastAsia="SimSun" w:hAnsi="Times New Roman" w:cs="Times New Roman"/>
          <w:b/>
        </w:rPr>
        <w:t>6.</w:t>
      </w:r>
      <w:r>
        <w:rPr>
          <w:rFonts w:ascii="Times New Roman" w:eastAsia="SimSun" w:hAnsi="Times New Roman" w:cs="Times New Roman"/>
          <w:b/>
        </w:rPr>
        <w:tab/>
      </w:r>
      <w:bookmarkEnd w:id="8"/>
      <w:bookmarkEnd w:id="9"/>
      <w:r>
        <w:rPr>
          <w:rFonts w:ascii="Times New Roman" w:eastAsia="SimSun" w:hAnsi="Times New Roman" w:cs="Times New Roman"/>
          <w:b/>
        </w:rPr>
        <w:t>Pakuotės turinys ir kita informacija</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sudėtis</w:t>
      </w:r>
    </w:p>
    <w:p w:rsidR="006C5A22" w:rsidRDefault="006C5A22" w:rsidP="006C5A22">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b/>
        </w:rPr>
        <w:t>-</w:t>
      </w:r>
      <w:r>
        <w:rPr>
          <w:rFonts w:ascii="Times New Roman" w:eastAsia="SimSun" w:hAnsi="Times New Roman" w:cs="Times New Roman"/>
          <w:b/>
        </w:rPr>
        <w:tab/>
        <w:t>Veikliosios medžiagos</w:t>
      </w:r>
      <w:r>
        <w:rPr>
          <w:rFonts w:ascii="Times New Roman" w:eastAsia="SimSun" w:hAnsi="Times New Roman" w:cs="Times New Roman"/>
        </w:rPr>
        <w:t xml:space="preserve"> yra </w:t>
      </w: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maleatas</w:t>
      </w:r>
      <w:proofErr w:type="spellEnd"/>
      <w:r>
        <w:rPr>
          <w:rFonts w:ascii="Times New Roman" w:eastAsia="SimSun" w:hAnsi="Times New Roman" w:cs="Times New Roman"/>
        </w:rPr>
        <w:t xml:space="preserve">. </w:t>
      </w: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1 ml akių lašų yra 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6,8 mg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maleato</w:t>
      </w:r>
      <w:proofErr w:type="spellEnd"/>
      <w:r>
        <w:rPr>
          <w:rFonts w:ascii="Times New Roman" w:eastAsia="SimSun" w:hAnsi="Times New Roman" w:cs="Times New Roman"/>
        </w:rPr>
        <w:t xml:space="preserve">, atitinkančio 5,0 mg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r>
        <w:rPr>
          <w:rFonts w:ascii="Times New Roman" w:eastAsia="SimSun" w:hAnsi="Times New Roman" w:cs="Times New Roman"/>
          <w:bCs/>
        </w:rPr>
        <w:t>Viename laše yra maždaug 1,5 </w:t>
      </w:r>
      <w:proofErr w:type="spellStart"/>
      <w:r>
        <w:rPr>
          <w:rFonts w:ascii="Times New Roman" w:eastAsia="SimSun" w:hAnsi="Times New Roman" w:cs="Times New Roman"/>
          <w:bCs/>
        </w:rPr>
        <w:t>mikrogramo</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latanoprosto</w:t>
      </w:r>
      <w:proofErr w:type="spellEnd"/>
      <w:r>
        <w:rPr>
          <w:rFonts w:ascii="Times New Roman" w:eastAsia="SimSun" w:hAnsi="Times New Roman" w:cs="Times New Roman"/>
          <w:bCs/>
        </w:rPr>
        <w:t xml:space="preserve"> ir 150 </w:t>
      </w:r>
      <w:proofErr w:type="spellStart"/>
      <w:r>
        <w:rPr>
          <w:rFonts w:ascii="Times New Roman" w:eastAsia="SimSun" w:hAnsi="Times New Roman" w:cs="Times New Roman"/>
          <w:bCs/>
        </w:rPr>
        <w:t>mikrogramų</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w:t>
      </w:r>
    </w:p>
    <w:p w:rsidR="006C5A22" w:rsidRDefault="006C5A22" w:rsidP="006C5A22">
      <w:pPr>
        <w:tabs>
          <w:tab w:val="left" w:pos="567"/>
        </w:tabs>
        <w:spacing w:after="0" w:line="240" w:lineRule="auto"/>
        <w:ind w:left="567" w:hanging="567"/>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b/>
        </w:rPr>
        <w:t>-</w:t>
      </w:r>
      <w:r>
        <w:rPr>
          <w:rFonts w:ascii="Times New Roman" w:eastAsia="SimSun" w:hAnsi="Times New Roman" w:cs="Times New Roman"/>
          <w:b/>
        </w:rPr>
        <w:tab/>
        <w:t>Pagalbinės medžiagos</w:t>
      </w:r>
      <w:r>
        <w:rPr>
          <w:rFonts w:ascii="Times New Roman" w:eastAsia="SimSun" w:hAnsi="Times New Roman" w:cs="Times New Roman"/>
        </w:rPr>
        <w:t xml:space="preserve"> yra </w:t>
      </w:r>
      <w:r>
        <w:rPr>
          <w:rFonts w:ascii="Times New Roman" w:eastAsia="SimSun" w:hAnsi="Times New Roman" w:cs="Times New Roman"/>
          <w:iCs/>
        </w:rPr>
        <w:t xml:space="preserve">natrio chloridas, </w:t>
      </w:r>
      <w:proofErr w:type="spellStart"/>
      <w:r>
        <w:rPr>
          <w:rFonts w:ascii="Times New Roman" w:eastAsia="SimSun" w:hAnsi="Times New Roman" w:cs="Times New Roman"/>
          <w:iCs/>
        </w:rPr>
        <w:t>benzalkonio</w:t>
      </w:r>
      <w:proofErr w:type="spellEnd"/>
      <w:r>
        <w:rPr>
          <w:rFonts w:ascii="Times New Roman" w:eastAsia="SimSun" w:hAnsi="Times New Roman" w:cs="Times New Roman"/>
          <w:iCs/>
        </w:rPr>
        <w:t xml:space="preserve"> chloridas, natrio-</w:t>
      </w:r>
      <w:proofErr w:type="spellStart"/>
      <w:r>
        <w:rPr>
          <w:rFonts w:ascii="Times New Roman" w:eastAsia="SimSun" w:hAnsi="Times New Roman" w:cs="Times New Roman"/>
          <w:iCs/>
        </w:rPr>
        <w:t>divandenilio</w:t>
      </w:r>
      <w:proofErr w:type="spellEnd"/>
      <w:r>
        <w:rPr>
          <w:rFonts w:ascii="Times New Roman" w:eastAsia="SimSun" w:hAnsi="Times New Roman" w:cs="Times New Roman"/>
          <w:iCs/>
        </w:rPr>
        <w:t xml:space="preserve"> fosfatas </w:t>
      </w:r>
      <w:proofErr w:type="spellStart"/>
      <w:r>
        <w:rPr>
          <w:rFonts w:ascii="Times New Roman" w:eastAsia="SimSun" w:hAnsi="Times New Roman" w:cs="Times New Roman"/>
          <w:iCs/>
        </w:rPr>
        <w:t>dihidratas</w:t>
      </w:r>
      <w:proofErr w:type="spellEnd"/>
      <w:r>
        <w:rPr>
          <w:rFonts w:ascii="Times New Roman" w:eastAsia="SimSun" w:hAnsi="Times New Roman" w:cs="Times New Roman"/>
          <w:iCs/>
        </w:rPr>
        <w:t xml:space="preserve">, </w:t>
      </w:r>
      <w:proofErr w:type="spellStart"/>
      <w:r>
        <w:rPr>
          <w:rFonts w:ascii="Times New Roman" w:eastAsia="SimSun" w:hAnsi="Times New Roman" w:cs="Times New Roman"/>
          <w:iCs/>
        </w:rPr>
        <w:t>di</w:t>
      </w:r>
      <w:r>
        <w:rPr>
          <w:rFonts w:ascii="Times New Roman" w:eastAsia="SimSun" w:hAnsi="Times New Roman" w:cs="Times New Roman"/>
        </w:rPr>
        <w:t>natrio</w:t>
      </w:r>
      <w:proofErr w:type="spellEnd"/>
      <w:r>
        <w:rPr>
          <w:rFonts w:ascii="Times New Roman" w:eastAsia="SimSun" w:hAnsi="Times New Roman" w:cs="Times New Roman"/>
        </w:rPr>
        <w:t xml:space="preserve"> fosfatas </w:t>
      </w:r>
      <w:proofErr w:type="spellStart"/>
      <w:r>
        <w:rPr>
          <w:rFonts w:ascii="Times New Roman" w:eastAsia="SimSun" w:hAnsi="Times New Roman" w:cs="Times New Roman"/>
        </w:rPr>
        <w:t>dodekahidratas</w:t>
      </w:r>
      <w:proofErr w:type="spellEnd"/>
      <w:r>
        <w:rPr>
          <w:rFonts w:ascii="Times New Roman" w:eastAsia="SimSun" w:hAnsi="Times New Roman" w:cs="Times New Roman"/>
        </w:rPr>
        <w:t xml:space="preserve">, natrio </w:t>
      </w:r>
      <w:proofErr w:type="spellStart"/>
      <w:r>
        <w:rPr>
          <w:rFonts w:ascii="Times New Roman" w:eastAsia="SimSun" w:hAnsi="Times New Roman" w:cs="Times New Roman"/>
        </w:rPr>
        <w:t>hidroksidas</w:t>
      </w:r>
      <w:proofErr w:type="spellEnd"/>
      <w:r>
        <w:rPr>
          <w:rFonts w:ascii="Times New Roman" w:eastAsia="SimSun" w:hAnsi="Times New Roman" w:cs="Times New Roman"/>
        </w:rPr>
        <w:t xml:space="preserve"> (pH koreguoti), vandenilio chlorido rūgštis 1M (pH koreguoti), i</w:t>
      </w:r>
      <w:r>
        <w:rPr>
          <w:rFonts w:ascii="Times New Roman" w:eastAsia="SimSun" w:hAnsi="Times New Roman" w:cs="Times New Roman"/>
          <w:iCs/>
        </w:rPr>
        <w:t>šgrynintas vanduo.</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išvaizda ir kiekis pakuotėje</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yra </w:t>
      </w:r>
      <w:r>
        <w:rPr>
          <w:rFonts w:ascii="Times New Roman" w:eastAsia="Calibri" w:hAnsi="Times New Roman" w:cs="Times New Roman"/>
          <w:b/>
        </w:rPr>
        <w:t>skaidrus, bespalvis tirpalas</w:t>
      </w:r>
      <w:r>
        <w:rPr>
          <w:rFonts w:ascii="Times New Roman" w:eastAsia="Calibri" w:hAnsi="Times New Roman" w:cs="Times New Roman"/>
        </w:rPr>
        <w:t xml:space="preserve"> permatomame buteliuke su lašintuvu ir užsukamuoju dangteliu.</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Timlatan</w:t>
      </w:r>
      <w:proofErr w:type="spellEnd"/>
      <w:r>
        <w:rPr>
          <w:rFonts w:ascii="Times New Roman" w:eastAsia="Calibri" w:hAnsi="Times New Roman" w:cs="Times New Roman"/>
          <w:u w:val="single"/>
        </w:rPr>
        <w:t xml:space="preserve"> tiekiamas toliau nurodytomis pakuotėmis</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1 buteliukas su lašintuvu, kuriame yra 2,5 ml akių lašų;</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3 buteliukai su lašintuvu, kurių kiekviename yra 2,5 ml akių lašų;</w:t>
      </w: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6 buteliukai su lašintuvu, kurių kiekviename yra 2,5 ml akių lašų.</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rsidR="006C5A22" w:rsidRDefault="006C5A22" w:rsidP="006C5A22">
      <w:pPr>
        <w:tabs>
          <w:tab w:val="left" w:pos="1620"/>
        </w:tabs>
        <w:spacing w:after="0" w:line="240" w:lineRule="auto"/>
        <w:rPr>
          <w:rFonts w:ascii="Times New Roman" w:eastAsia="Calibri"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Registruotojas ir gamintojas</w:t>
      </w:r>
    </w:p>
    <w:p w:rsidR="006C5A22" w:rsidRDefault="006C5A22" w:rsidP="006C5A22">
      <w:pPr>
        <w:tabs>
          <w:tab w:val="left" w:pos="567"/>
        </w:tabs>
        <w:spacing w:after="0" w:line="240" w:lineRule="auto"/>
        <w:rPr>
          <w:rFonts w:ascii="Times New Roman" w:eastAsia="SimSun" w:hAnsi="Times New Roman" w:cs="Times New Roman"/>
          <w:b/>
        </w:rPr>
      </w:pPr>
    </w:p>
    <w:p w:rsidR="006C5A22" w:rsidRDefault="006C5A22" w:rsidP="006C5A22">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Registruotojas</w:t>
      </w:r>
    </w:p>
    <w:p w:rsidR="006C5A22" w:rsidRPr="00B501E5" w:rsidRDefault="006C5A22" w:rsidP="006C5A22">
      <w:pPr>
        <w:spacing w:after="0" w:line="240" w:lineRule="auto"/>
        <w:rPr>
          <w:rFonts w:ascii="Times New Roman" w:hAnsi="Times New Roman" w:cs="Times New Roman"/>
        </w:rPr>
      </w:pPr>
      <w:r w:rsidRPr="00B501E5">
        <w:rPr>
          <w:rFonts w:ascii="Times New Roman" w:hAnsi="Times New Roman" w:cs="Times New Roman"/>
        </w:rPr>
        <w:t>BAUSCH + LOMB IRELAND LIMITED</w:t>
      </w:r>
    </w:p>
    <w:p w:rsidR="006C5A22" w:rsidRPr="00B501E5" w:rsidRDefault="006C5A22" w:rsidP="006C5A22">
      <w:pPr>
        <w:spacing w:after="0" w:line="240" w:lineRule="auto"/>
        <w:rPr>
          <w:rFonts w:ascii="Times New Roman" w:hAnsi="Times New Roman" w:cs="Times New Roman"/>
        </w:rPr>
      </w:pPr>
      <w:r w:rsidRPr="00B501E5">
        <w:rPr>
          <w:rFonts w:ascii="Times New Roman" w:hAnsi="Times New Roman" w:cs="Times New Roman"/>
        </w:rPr>
        <w:t xml:space="preserve">3013 Lake </w:t>
      </w:r>
      <w:proofErr w:type="spellStart"/>
      <w:r w:rsidRPr="00B501E5">
        <w:rPr>
          <w:rFonts w:ascii="Times New Roman" w:hAnsi="Times New Roman" w:cs="Times New Roman"/>
        </w:rPr>
        <w:t>Drive</w:t>
      </w:r>
      <w:proofErr w:type="spellEnd"/>
    </w:p>
    <w:p w:rsidR="006C5A22" w:rsidRPr="00B501E5" w:rsidRDefault="006C5A22" w:rsidP="006C5A22">
      <w:pPr>
        <w:spacing w:after="0" w:line="240" w:lineRule="auto"/>
        <w:rPr>
          <w:rFonts w:ascii="Times New Roman" w:hAnsi="Times New Roman" w:cs="Times New Roman"/>
        </w:rPr>
      </w:pPr>
      <w:proofErr w:type="spellStart"/>
      <w:r w:rsidRPr="00B501E5">
        <w:rPr>
          <w:rFonts w:ascii="Times New Roman" w:hAnsi="Times New Roman" w:cs="Times New Roman"/>
        </w:rPr>
        <w:t>Citywest</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Business</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Campus</w:t>
      </w:r>
      <w:proofErr w:type="spellEnd"/>
    </w:p>
    <w:p w:rsidR="006C5A22" w:rsidRPr="00B501E5" w:rsidRDefault="006C5A22" w:rsidP="006C5A22">
      <w:pPr>
        <w:spacing w:after="0" w:line="240" w:lineRule="auto"/>
        <w:rPr>
          <w:rFonts w:ascii="Times New Roman" w:hAnsi="Times New Roman" w:cs="Times New Roman"/>
        </w:rPr>
      </w:pPr>
      <w:r w:rsidRPr="00B501E5">
        <w:rPr>
          <w:rFonts w:ascii="Times New Roman" w:hAnsi="Times New Roman" w:cs="Times New Roman"/>
        </w:rPr>
        <w:t>Dublin 24, D24PPT3</w:t>
      </w:r>
    </w:p>
    <w:p w:rsidR="006C5A22" w:rsidRPr="00B501E5" w:rsidRDefault="006C5A22" w:rsidP="006C5A22">
      <w:pPr>
        <w:spacing w:after="0" w:line="240" w:lineRule="auto"/>
        <w:rPr>
          <w:rFonts w:ascii="Times New Roman" w:hAnsi="Times New Roman" w:cs="Times New Roman"/>
        </w:rPr>
      </w:pPr>
      <w:r w:rsidRPr="00B501E5">
        <w:rPr>
          <w:rFonts w:ascii="Times New Roman" w:hAnsi="Times New Roman" w:cs="Times New Roman"/>
        </w:rPr>
        <w:t>Airija</w:t>
      </w:r>
    </w:p>
    <w:p w:rsidR="006C5A22" w:rsidRDefault="006C5A22" w:rsidP="006C5A22">
      <w:pPr>
        <w:tabs>
          <w:tab w:val="left" w:pos="567"/>
        </w:tabs>
        <w:spacing w:after="0" w:line="240" w:lineRule="auto"/>
        <w:rPr>
          <w:rFonts w:ascii="Times New Roman" w:eastAsia="SimSun" w:hAnsi="Times New Roman" w:cs="Times New Roman"/>
          <w:b/>
        </w:rPr>
      </w:pPr>
    </w:p>
    <w:p w:rsidR="006C5A22" w:rsidRDefault="006C5A22" w:rsidP="006C5A22">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Gamintojas</w:t>
      </w: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SC ROMPHARM Company SRL </w:t>
      </w:r>
      <w:r>
        <w:rPr>
          <w:rFonts w:ascii="Times New Roman" w:eastAsia="SimSun" w:hAnsi="Times New Roman" w:cs="Times New Roman"/>
        </w:rPr>
        <w:br/>
        <w:t xml:space="preserve">1A </w:t>
      </w:r>
      <w:proofErr w:type="spellStart"/>
      <w:r>
        <w:rPr>
          <w:rFonts w:ascii="Times New Roman" w:eastAsia="SimSun" w:hAnsi="Times New Roman" w:cs="Times New Roman"/>
        </w:rPr>
        <w:t>Eroilor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Street</w:t>
      </w:r>
      <w:proofErr w:type="spellEnd"/>
      <w:r>
        <w:rPr>
          <w:rFonts w:ascii="Times New Roman" w:eastAsia="SimSun" w:hAnsi="Times New Roman" w:cs="Times New Roman"/>
        </w:rPr>
        <w:t xml:space="preserve">, 075100 </w:t>
      </w:r>
      <w:proofErr w:type="spellStart"/>
      <w:r>
        <w:rPr>
          <w:rFonts w:ascii="Times New Roman" w:eastAsia="SimSun" w:hAnsi="Times New Roman" w:cs="Times New Roman"/>
        </w:rPr>
        <w:t>Otopeni</w:t>
      </w:r>
      <w:proofErr w:type="spellEnd"/>
      <w:r>
        <w:rPr>
          <w:rFonts w:ascii="Times New Roman" w:eastAsia="SimSun" w:hAnsi="Times New Roman" w:cs="Times New Roman"/>
        </w:rPr>
        <w:t xml:space="preserve"> </w:t>
      </w:r>
      <w:r>
        <w:rPr>
          <w:rFonts w:ascii="Times New Roman" w:eastAsia="SimSun" w:hAnsi="Times New Roman" w:cs="Times New Roman"/>
        </w:rPr>
        <w:br/>
        <w:t>Rumunija</w:t>
      </w:r>
    </w:p>
    <w:p w:rsidR="006C5A22" w:rsidRDefault="006C5A22" w:rsidP="006C5A22">
      <w:pPr>
        <w:tabs>
          <w:tab w:val="left" w:pos="567"/>
        </w:tabs>
        <w:spacing w:after="0" w:line="240" w:lineRule="auto"/>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Šis vaistas </w:t>
      </w:r>
      <w:r w:rsidRPr="00F97956">
        <w:rPr>
          <w:rFonts w:ascii="Times New Roman" w:eastAsia="Times New Roman" w:hAnsi="Times New Roman" w:cs="Times New Roman"/>
          <w:b/>
          <w:snapToGrid w:val="0"/>
        </w:rPr>
        <w:t>Europos ekonominės erdvės</w:t>
      </w:r>
      <w:r>
        <w:rPr>
          <w:rFonts w:ascii="Times New Roman" w:eastAsia="Times New Roman" w:hAnsi="Times New Roman" w:cs="Times New Roman"/>
          <w:b/>
          <w:snapToGrid w:val="0"/>
        </w:rPr>
        <w:t xml:space="preserve"> valstybėse narėse registruotas tokiais pavadinimais:</w:t>
      </w:r>
    </w:p>
    <w:p w:rsidR="006C5A22" w:rsidRDefault="006C5A22" w:rsidP="006C5A22">
      <w:pPr>
        <w:tabs>
          <w:tab w:val="left" w:pos="567"/>
        </w:tabs>
        <w:spacing w:after="0" w:line="240" w:lineRule="auto"/>
        <w:rPr>
          <w:rFonts w:ascii="Times New Roman" w:eastAsia="SimSun" w:hAnsi="Times New Roman" w:cs="Times New Roman"/>
          <w:b/>
        </w:rPr>
      </w:pPr>
    </w:p>
    <w:p w:rsidR="006C5A22" w:rsidRDefault="006C5A22" w:rsidP="006C5A22">
      <w:pPr>
        <w:tabs>
          <w:tab w:val="left" w:pos="3402"/>
        </w:tabs>
        <w:spacing w:after="0" w:line="240" w:lineRule="auto"/>
        <w:jc w:val="both"/>
        <w:rPr>
          <w:rFonts w:ascii="Times New Roman" w:eastAsia="SimSun" w:hAnsi="Times New Roman" w:cs="Times New Roman"/>
        </w:rPr>
      </w:pPr>
      <w:r>
        <w:rPr>
          <w:rFonts w:ascii="Times New Roman" w:eastAsia="SimSun" w:hAnsi="Times New Roman" w:cs="Times New Roman"/>
          <w:b/>
        </w:rPr>
        <w:t>Valstybės narės pavadinimas</w:t>
      </w:r>
      <w:r>
        <w:rPr>
          <w:rFonts w:ascii="Times New Roman" w:eastAsia="SimSun" w:hAnsi="Times New Roman" w:cs="Times New Roman"/>
        </w:rPr>
        <w:tab/>
      </w:r>
      <w:r>
        <w:rPr>
          <w:rFonts w:ascii="Times New Roman" w:eastAsia="SimSun" w:hAnsi="Times New Roman" w:cs="Times New Roman"/>
          <w:b/>
        </w:rPr>
        <w:t>Vaisto pavadinimas</w:t>
      </w:r>
    </w:p>
    <w:p w:rsidR="006C5A22" w:rsidRDefault="006C5A22" w:rsidP="006C5A22">
      <w:pPr>
        <w:tabs>
          <w:tab w:val="left" w:pos="3402"/>
        </w:tabs>
        <w:spacing w:after="0" w:line="240" w:lineRule="auto"/>
        <w:rPr>
          <w:rFonts w:ascii="Times New Roman" w:eastAsia="SimSun" w:hAnsi="Times New Roman" w:cs="Times New Roman"/>
          <w:bCs/>
        </w:rPr>
      </w:pPr>
      <w:r>
        <w:rPr>
          <w:rFonts w:ascii="Times New Roman" w:eastAsia="SimSun" w:hAnsi="Times New Roman" w:cs="Times New Roman"/>
        </w:rPr>
        <w:t>Airija</w:t>
      </w:r>
      <w:r>
        <w:rPr>
          <w:rFonts w:ascii="Times New Roman" w:eastAsia="Times New Roman" w:hAnsi="Times New Roman" w:cs="Times New Roman"/>
          <w:b/>
        </w:rPr>
        <w:tab/>
      </w:r>
      <w:proofErr w:type="spellStart"/>
      <w:r>
        <w:rPr>
          <w:rFonts w:ascii="Times New Roman" w:eastAsia="SimSun" w:hAnsi="Times New Roman" w:cs="Times New Roman"/>
          <w:bCs/>
          <w:color w:val="000000"/>
        </w:rPr>
        <w:t>Timlatan</w:t>
      </w:r>
      <w:proofErr w:type="spellEnd"/>
      <w:r>
        <w:rPr>
          <w:rFonts w:ascii="Times New Roman" w:eastAsia="SimSun" w:hAnsi="Times New Roman" w:cs="Times New Roman"/>
          <w:bCs/>
          <w:color w:val="000000"/>
        </w:rPr>
        <w:t xml:space="preserve"> </w:t>
      </w:r>
      <w:r>
        <w:rPr>
          <w:rFonts w:ascii="Times New Roman" w:eastAsia="SimSun" w:hAnsi="Times New Roman" w:cs="Times New Roman"/>
        </w:rPr>
        <w:t xml:space="preserve">50 </w:t>
      </w:r>
      <w:proofErr w:type="spellStart"/>
      <w:r>
        <w:rPr>
          <w:rFonts w:ascii="Times New Roman" w:eastAsia="SimSun" w:hAnsi="Times New Roman" w:cs="Times New Roman"/>
        </w:rPr>
        <w:t>micrograms</w:t>
      </w:r>
      <w:proofErr w:type="spellEnd"/>
      <w:r>
        <w:rPr>
          <w:rFonts w:ascii="Times New Roman" w:eastAsia="SimSun" w:hAnsi="Times New Roman" w:cs="Times New Roman"/>
        </w:rPr>
        <w:t xml:space="preserve">/ml + 5 mg/ml </w:t>
      </w:r>
      <w:proofErr w:type="spellStart"/>
      <w:r>
        <w:rPr>
          <w:rFonts w:ascii="Times New Roman" w:eastAsia="SimSun" w:hAnsi="Times New Roman" w:cs="Times New Roman"/>
        </w:rPr>
        <w:t>eye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drops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solution</w:t>
      </w:r>
      <w:proofErr w:type="spellEnd"/>
      <w:r>
        <w:rPr>
          <w:rFonts w:ascii="Times New Roman" w:eastAsia="SimSun" w:hAnsi="Times New Roman" w:cs="Times New Roman"/>
        </w:rPr>
        <w:t xml:space="preserve"> </w:t>
      </w:r>
    </w:p>
    <w:p w:rsidR="006C5A22" w:rsidRDefault="006C5A22" w:rsidP="006C5A22">
      <w:pPr>
        <w:tabs>
          <w:tab w:val="left" w:pos="3402"/>
        </w:tabs>
        <w:spacing w:after="0" w:line="240" w:lineRule="auto"/>
        <w:jc w:val="both"/>
        <w:rPr>
          <w:rFonts w:ascii="Times New Roman" w:eastAsia="SimSun" w:hAnsi="Times New Roman" w:cs="Times New Roman"/>
        </w:rPr>
      </w:pPr>
      <w:r>
        <w:rPr>
          <w:rFonts w:ascii="Times New Roman" w:eastAsia="SimSun" w:hAnsi="Times New Roman" w:cs="Times New Roman"/>
        </w:rPr>
        <w:t>Bulgarija</w:t>
      </w:r>
      <w:r>
        <w:rPr>
          <w:rFonts w:ascii="Times New Roman" w:eastAsia="SimSun" w:hAnsi="Times New Roman" w:cs="Times New Roman"/>
        </w:rPr>
        <w:tab/>
      </w:r>
      <w:proofErr w:type="spellStart"/>
      <w:r>
        <w:rPr>
          <w:rFonts w:ascii="Times New Roman" w:eastAsia="SimSun" w:hAnsi="Times New Roman" w:cs="Times New Roman"/>
          <w:bCs/>
        </w:rPr>
        <w:t>Тимлатан</w:t>
      </w:r>
      <w:proofErr w:type="spellEnd"/>
      <w:r>
        <w:rPr>
          <w:rFonts w:ascii="Times New Roman" w:eastAsia="SimSun" w:hAnsi="Times New Roman" w:cs="Times New Roman"/>
        </w:rPr>
        <w:t xml:space="preserve"> 50 </w:t>
      </w:r>
      <w:proofErr w:type="spellStart"/>
      <w:r>
        <w:rPr>
          <w:rFonts w:ascii="Times New Roman" w:eastAsia="SimSun" w:hAnsi="Times New Roman" w:cs="Times New Roman"/>
        </w:rPr>
        <w:t>микрограма</w:t>
      </w:r>
      <w:proofErr w:type="spellEnd"/>
      <w:r>
        <w:rPr>
          <w:rFonts w:ascii="Times New Roman" w:eastAsia="SimSun" w:hAnsi="Times New Roman" w:cs="Times New Roman"/>
        </w:rPr>
        <w:t xml:space="preserve"> + 5 mg/ml </w:t>
      </w:r>
      <w:proofErr w:type="spellStart"/>
      <w:r>
        <w:rPr>
          <w:rFonts w:ascii="Times New Roman" w:eastAsia="SimSun" w:hAnsi="Times New Roman" w:cs="Times New Roman"/>
        </w:rPr>
        <w:t>капки</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за</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очи</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разтвор</w:t>
      </w:r>
      <w:proofErr w:type="spellEnd"/>
    </w:p>
    <w:p w:rsidR="006C5A22" w:rsidRDefault="006C5A22" w:rsidP="006C5A22">
      <w:pPr>
        <w:tabs>
          <w:tab w:val="left" w:pos="3402"/>
        </w:tabs>
        <w:spacing w:after="0" w:line="240" w:lineRule="auto"/>
        <w:jc w:val="both"/>
        <w:rPr>
          <w:rFonts w:ascii="Times New Roman" w:eastAsia="SimSun" w:hAnsi="Times New Roman" w:cs="Times New Roman"/>
        </w:rPr>
      </w:pPr>
      <w:r>
        <w:rPr>
          <w:rFonts w:ascii="Times New Roman" w:eastAsia="SimSun" w:hAnsi="Times New Roman" w:cs="Times New Roman"/>
        </w:rPr>
        <w:t>Latvija</w:t>
      </w:r>
      <w:r>
        <w:rPr>
          <w:rFonts w:ascii="Times New Roman" w:eastAsia="SimSun" w:hAnsi="Times New Roman" w:cs="Times New Roman"/>
        </w:rPr>
        <w:tab/>
      </w:r>
      <w:proofErr w:type="spellStart"/>
      <w:r>
        <w:rPr>
          <w:rFonts w:ascii="Times New Roman" w:eastAsia="SimSun" w:hAnsi="Times New Roman" w:cs="Times New Roman"/>
          <w:bCs/>
        </w:rPr>
        <w:t>Timlatan</w:t>
      </w:r>
      <w:proofErr w:type="spellEnd"/>
      <w:r>
        <w:rPr>
          <w:rFonts w:ascii="Times New Roman" w:eastAsia="SimSun" w:hAnsi="Times New Roman" w:cs="Times New Roman"/>
        </w:rPr>
        <w:t xml:space="preserve"> 50 </w:t>
      </w:r>
      <w:proofErr w:type="spellStart"/>
      <w:r>
        <w:rPr>
          <w:rFonts w:ascii="Times New Roman" w:eastAsia="SimSun" w:hAnsi="Times New Roman" w:cs="Times New Roman"/>
        </w:rPr>
        <w:t>mikrogrami</w:t>
      </w:r>
      <w:proofErr w:type="spellEnd"/>
      <w:r>
        <w:rPr>
          <w:rFonts w:ascii="Times New Roman" w:eastAsia="SimSun" w:hAnsi="Times New Roman" w:cs="Times New Roman"/>
        </w:rPr>
        <w:t xml:space="preserve">/ 5 mg/ml </w:t>
      </w:r>
      <w:proofErr w:type="spellStart"/>
      <w:r>
        <w:rPr>
          <w:rFonts w:ascii="Times New Roman" w:eastAsia="SimSun" w:hAnsi="Times New Roman" w:cs="Times New Roman"/>
        </w:rPr>
        <w:t>acu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pilieni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šķīdums</w:t>
      </w:r>
      <w:proofErr w:type="spellEnd"/>
    </w:p>
    <w:p w:rsidR="006C5A22" w:rsidRDefault="006C5A22" w:rsidP="006C5A22">
      <w:pPr>
        <w:tabs>
          <w:tab w:val="left" w:pos="3402"/>
        </w:tabs>
        <w:spacing w:after="0" w:line="240" w:lineRule="auto"/>
        <w:rPr>
          <w:rFonts w:ascii="Times New Roman" w:eastAsia="SimSun" w:hAnsi="Times New Roman" w:cs="Times New Roman"/>
        </w:rPr>
      </w:pPr>
      <w:r>
        <w:rPr>
          <w:rFonts w:ascii="Times New Roman" w:eastAsia="SimSun" w:hAnsi="Times New Roman" w:cs="Times New Roman"/>
        </w:rPr>
        <w:t>Lietuva</w:t>
      </w:r>
      <w:r>
        <w:rPr>
          <w:rFonts w:ascii="Times New Roman" w:eastAsia="SimSun" w:hAnsi="Times New Roman" w:cs="Times New Roman"/>
        </w:rPr>
        <w:tab/>
      </w:r>
      <w:proofErr w:type="spellStart"/>
      <w:r>
        <w:rPr>
          <w:rFonts w:ascii="Times New Roman" w:eastAsia="SimSun" w:hAnsi="Times New Roman" w:cs="Times New Roman"/>
          <w:bCs/>
          <w:color w:val="000000"/>
        </w:rPr>
        <w:t>Timlatan</w:t>
      </w:r>
      <w:proofErr w:type="spellEnd"/>
      <w:r>
        <w:rPr>
          <w:rFonts w:ascii="Times New Roman" w:eastAsia="SimSun" w:hAnsi="Times New Roman" w:cs="Times New Roman"/>
          <w:bCs/>
          <w:color w:val="000000"/>
        </w:rPr>
        <w:t xml:space="preserve"> </w:t>
      </w:r>
      <w:r>
        <w:rPr>
          <w:rFonts w:ascii="Times New Roman" w:eastAsia="SimSun" w:hAnsi="Times New Roman" w:cs="Times New Roman"/>
        </w:rPr>
        <w:t xml:space="preserve">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5 mg/ml akių lašai (tirpalas)</w:t>
      </w:r>
    </w:p>
    <w:p w:rsidR="006C5A22" w:rsidRDefault="006C5A22" w:rsidP="006C5A22">
      <w:pPr>
        <w:tabs>
          <w:tab w:val="left" w:pos="2943"/>
        </w:tabs>
        <w:spacing w:after="0" w:line="240" w:lineRule="auto"/>
        <w:rPr>
          <w:rFonts w:ascii="Times New Roman" w:eastAsia="SimSun" w:hAnsi="Times New Roman" w:cs="Times New Roman"/>
        </w:rPr>
      </w:pPr>
    </w:p>
    <w:p w:rsidR="006C5A22" w:rsidRDefault="006C5A22" w:rsidP="006C5A22">
      <w:pPr>
        <w:tabs>
          <w:tab w:val="left" w:pos="2943"/>
        </w:tabs>
        <w:spacing w:after="0" w:line="240" w:lineRule="auto"/>
        <w:rPr>
          <w:rFonts w:ascii="Times New Roman" w:eastAsia="SimSun" w:hAnsi="Times New Roman" w:cs="Times New Roman"/>
        </w:rPr>
      </w:pPr>
    </w:p>
    <w:p w:rsidR="006C5A22" w:rsidRDefault="006C5A22" w:rsidP="006C5A22">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bCs/>
        </w:rPr>
        <w:t xml:space="preserve">Šis pakuotės </w:t>
      </w:r>
      <w:r>
        <w:rPr>
          <w:rFonts w:ascii="Times New Roman" w:eastAsia="SimSun" w:hAnsi="Times New Roman" w:cs="Times New Roman"/>
          <w:b/>
        </w:rPr>
        <w:t>lapelis paskutinį kartą peržiūrėtas 2023-04-06.</w:t>
      </w:r>
    </w:p>
    <w:p w:rsidR="006C5A22" w:rsidRDefault="006C5A22" w:rsidP="006C5A22">
      <w:pPr>
        <w:numPr>
          <w:ilvl w:val="12"/>
          <w:numId w:val="0"/>
        </w:numPr>
        <w:tabs>
          <w:tab w:val="left" w:pos="567"/>
        </w:tabs>
        <w:spacing w:after="0" w:line="240" w:lineRule="auto"/>
        <w:ind w:right="-2"/>
        <w:rPr>
          <w:rFonts w:ascii="Times New Roman" w:eastAsia="Times New Roman" w:hAnsi="Times New Roman" w:cs="Times New Roman"/>
          <w:snapToGrid w:val="0"/>
        </w:rPr>
      </w:pPr>
    </w:p>
    <w:p w:rsidR="006C5A22" w:rsidRDefault="006C5A22" w:rsidP="006C5A22">
      <w:pPr>
        <w:numPr>
          <w:ilvl w:val="12"/>
          <w:numId w:val="0"/>
        </w:numPr>
        <w:tabs>
          <w:tab w:val="left" w:pos="567"/>
        </w:tabs>
        <w:spacing w:after="0" w:line="240" w:lineRule="auto"/>
        <w:ind w:right="-2"/>
        <w:rPr>
          <w:rFonts w:ascii="Times New Roman" w:eastAsia="Times New Roman" w:hAnsi="Times New Roman" w:cs="Times New Roman"/>
          <w:snapToGrid w:val="0"/>
        </w:rPr>
      </w:pPr>
    </w:p>
    <w:p w:rsidR="006C5A22" w:rsidRDefault="006C5A22" w:rsidP="006C5A22">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1" w:history="1">
        <w:r w:rsidRPr="004F78C8">
          <w:rPr>
            <w:rStyle w:val="Hipersaitas"/>
          </w:rPr>
          <w:t>http://www.vvkt.lt</w:t>
        </w:r>
      </w:hyperlink>
    </w:p>
    <w:p w:rsidR="009041DB" w:rsidRDefault="009041DB">
      <w:bookmarkStart w:id="10" w:name="_GoBack"/>
      <w:bookmarkEnd w:id="1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49A"/>
    <w:multiLevelType w:val="hybridMultilevel"/>
    <w:tmpl w:val="94B09108"/>
    <w:lvl w:ilvl="0" w:tplc="040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39B64AE"/>
    <w:multiLevelType w:val="hybridMultilevel"/>
    <w:tmpl w:val="5CA241B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C596B748"/>
    <w:lvl w:ilvl="0" w:tplc="B5EEFD2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619BB"/>
    <w:multiLevelType w:val="hybridMultilevel"/>
    <w:tmpl w:val="9E5C988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6A3F4FED"/>
    <w:multiLevelType w:val="hybridMultilevel"/>
    <w:tmpl w:val="F92CC07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A6B4087"/>
    <w:multiLevelType w:val="hybridMultilevel"/>
    <w:tmpl w:val="7B109BCA"/>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22"/>
    <w:rsid w:val="00004415"/>
    <w:rsid w:val="00234094"/>
    <w:rsid w:val="002A211A"/>
    <w:rsid w:val="00344695"/>
    <w:rsid w:val="00356AB3"/>
    <w:rsid w:val="004216A4"/>
    <w:rsid w:val="005311B8"/>
    <w:rsid w:val="006860E9"/>
    <w:rsid w:val="006C5A22"/>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B4F1B-63E7-4C3F-B0C0-0695520E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A22"/>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C5A22"/>
    <w:rPr>
      <w:rFonts w:ascii="Times New Roman" w:hAnsi="Times New Roman" w:cs="Times New Roman" w:hint="default"/>
      <w:color w:val="0000FF"/>
      <w:u w:val="single"/>
    </w:rPr>
  </w:style>
  <w:style w:type="paragraph" w:styleId="Sraopastraipa">
    <w:name w:val="List Paragraph"/>
    <w:basedOn w:val="prastasis"/>
    <w:uiPriority w:val="99"/>
    <w:qFormat/>
    <w:rsid w:val="006C5A22"/>
    <w:pPr>
      <w:tabs>
        <w:tab w:val="left" w:pos="567"/>
      </w:tabs>
      <w:spacing w:after="0" w:line="260" w:lineRule="exact"/>
      <w:ind w:left="720"/>
      <w:contextualSpacing/>
    </w:pPr>
    <w:rPr>
      <w:rFonts w:ascii="Times New Roman" w:eastAsia="SimSun" w:hAnsi="Times New Roman" w:cs="Times New Roman"/>
      <w:szCs w:val="20"/>
      <w:lang w:val="en-GB"/>
    </w:rPr>
  </w:style>
  <w:style w:type="paragraph" w:customStyle="1" w:styleId="BT-EMEASMCA">
    <w:name w:val="BT- EMEA_SMCA"/>
    <w:basedOn w:val="prastasis"/>
    <w:autoRedefine/>
    <w:rsid w:val="006C5A22"/>
    <w:pPr>
      <w:numPr>
        <w:numId w:val="1"/>
      </w:numPr>
      <w:tabs>
        <w:tab w:val="num" w:pos="360"/>
        <w:tab w:val="num" w:pos="567"/>
      </w:tabs>
      <w:spacing w:after="0" w:line="240" w:lineRule="auto"/>
      <w:ind w:left="567" w:hanging="567"/>
    </w:pPr>
    <w:rPr>
      <w:rFonts w:ascii="Times New Roman" w:hAnsi="Times New Roman" w:cs="Times New Roman"/>
    </w:rPr>
  </w:style>
  <w:style w:type="paragraph" w:styleId="Betarp">
    <w:name w:val="No Spacing"/>
    <w:uiPriority w:val="1"/>
    <w:qFormat/>
    <w:rsid w:val="006C5A22"/>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12202</Words>
  <Characters>6956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2023-05-23T05:31:00Z</dcterms:created>
  <dcterms:modified xsi:type="dcterms:W3CDTF">2023-05-23T05:32:00Z</dcterms:modified>
</cp:coreProperties>
</file>