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87" w:rsidRPr="00C6473F" w:rsidRDefault="00C52E87" w:rsidP="00C52E87">
      <w:pPr>
        <w:jc w:val="center"/>
        <w:outlineLvl w:val="0"/>
        <w:rPr>
          <w:rFonts w:eastAsia="Times New Roman" w:cs="Times New Roman"/>
          <w:b/>
          <w:szCs w:val="24"/>
        </w:rPr>
      </w:pPr>
      <w:r w:rsidRPr="00C6473F">
        <w:rPr>
          <w:rFonts w:eastAsia="Times New Roman" w:cs="Times New Roman"/>
          <w:b/>
          <w:szCs w:val="24"/>
        </w:rPr>
        <w:t>Pakuotės lapelis: informacija vartotojui</w:t>
      </w:r>
    </w:p>
    <w:p w:rsidR="00C52E87" w:rsidRPr="00C6473F" w:rsidRDefault="00C52E87" w:rsidP="00C52E87">
      <w:pPr>
        <w:rPr>
          <w:rFonts w:eastAsia="Times New Roman" w:cs="Times New Roman"/>
          <w:szCs w:val="24"/>
        </w:rPr>
      </w:pPr>
    </w:p>
    <w:p w:rsidR="00C52E87" w:rsidRPr="00C6473F" w:rsidRDefault="00C52E87" w:rsidP="00C52E87">
      <w:pPr>
        <w:ind w:left="567" w:hanging="567"/>
        <w:jc w:val="center"/>
        <w:rPr>
          <w:rFonts w:eastAsia="Times New Roman" w:cs="Times New Roman"/>
          <w:b/>
        </w:rPr>
      </w:pPr>
      <w:r w:rsidRPr="00C6473F">
        <w:rPr>
          <w:rFonts w:eastAsia="Times New Roman" w:cs="Times New Roman"/>
          <w:b/>
        </w:rPr>
        <w:t>gammanorm 165 mg/ml injekcinis tirpalas</w:t>
      </w:r>
    </w:p>
    <w:p w:rsidR="00C52E87" w:rsidRPr="00C6473F" w:rsidRDefault="00C52E87" w:rsidP="00C52E87">
      <w:pPr>
        <w:numPr>
          <w:ilvl w:val="12"/>
          <w:numId w:val="0"/>
        </w:numPr>
        <w:jc w:val="center"/>
        <w:rPr>
          <w:rFonts w:eastAsia="Times New Roman" w:cs="Times New Roman"/>
          <w:szCs w:val="24"/>
        </w:rPr>
      </w:pPr>
      <w:r w:rsidRPr="00C6473F">
        <w:rPr>
          <w:rFonts w:eastAsia="Times New Roman" w:cs="Times New Roman"/>
        </w:rPr>
        <w:t>Žmogaus normalusis imunoglobulinas</w:t>
      </w:r>
    </w:p>
    <w:p w:rsidR="00C52E87" w:rsidRPr="00C6473F" w:rsidRDefault="00C52E87" w:rsidP="00C52E87">
      <w:pPr>
        <w:jc w:val="center"/>
        <w:rPr>
          <w:rFonts w:eastAsia="Times New Roman" w:cs="Times New Roman"/>
          <w:szCs w:val="24"/>
        </w:rPr>
      </w:pPr>
    </w:p>
    <w:p w:rsidR="00C52E87" w:rsidRPr="00C6473F" w:rsidRDefault="00C52E87" w:rsidP="00C52E87">
      <w:pPr>
        <w:outlineLvl w:val="0"/>
        <w:rPr>
          <w:rFonts w:eastAsia="Times New Roman" w:cs="Times New Roman"/>
          <w:b/>
          <w:szCs w:val="24"/>
        </w:rPr>
      </w:pPr>
      <w:r w:rsidRPr="00C6473F">
        <w:rPr>
          <w:rFonts w:eastAsia="Times New Roman" w:cs="Times New Roman"/>
          <w:b/>
          <w:szCs w:val="24"/>
        </w:rPr>
        <w:t xml:space="preserve">Atidžiai perskaitykite visą šį lapelį, prieš pradėdami vartoti vaistą, nes jame pateikiama Jums svarbi informacija. </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Neišmeskite šio lapelio, nes vėl gali prireikti jį perskaityti.</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Jeigu kiltų daugiau klausimų, kreipkitės į gydytoją arba vaistininką.</w:t>
      </w:r>
    </w:p>
    <w:p w:rsidR="00C52E87" w:rsidRPr="00C6473F" w:rsidRDefault="00C52E87" w:rsidP="00C52E87">
      <w:pPr>
        <w:numPr>
          <w:ilvl w:val="0"/>
          <w:numId w:val="1"/>
        </w:numPr>
        <w:ind w:left="567" w:hanging="567"/>
        <w:rPr>
          <w:rFonts w:eastAsia="Times New Roman" w:cs="Times New Roman"/>
          <w:szCs w:val="24"/>
        </w:rPr>
      </w:pPr>
      <w:r w:rsidRPr="00C6473F">
        <w:rPr>
          <w:rFonts w:eastAsia="Times New Roman" w:cs="Times New Roman"/>
          <w:szCs w:val="24"/>
        </w:rPr>
        <w:t>Šis vaistas skirtas tik Jums, todėl kitiems žmonėms jo duoti negalima. Vaistas gali jiems pakenkti (net tiems, kurių ligos požymiai yra tokie patys kaip Jūsų).</w:t>
      </w:r>
    </w:p>
    <w:p w:rsidR="00C52E87" w:rsidRPr="00C6473F" w:rsidRDefault="00C52E87" w:rsidP="00C52E87">
      <w:pPr>
        <w:numPr>
          <w:ilvl w:val="0"/>
          <w:numId w:val="1"/>
        </w:numPr>
        <w:ind w:left="567" w:hanging="567"/>
        <w:rPr>
          <w:rFonts w:eastAsia="Times New Roman" w:cs="Times New Roman"/>
          <w:szCs w:val="24"/>
        </w:rPr>
      </w:pPr>
      <w:r w:rsidRPr="00C6473F">
        <w:rPr>
          <w:rFonts w:eastAsia="Times New Roman" w:cs="Times New Roman"/>
          <w:szCs w:val="24"/>
        </w:rPr>
        <w:t>Jeigu pasireiškė šalutinis poveikis (net jeigu jis šiame lapelyje nenurodytas), kreipkitės į gydytoją arba vaistininką.</w:t>
      </w:r>
      <w:r w:rsidRPr="00C6473F">
        <w:rPr>
          <w:rFonts w:eastAsia="Times New Roman" w:cs="Times New Roman"/>
          <w:noProof/>
          <w:szCs w:val="24"/>
        </w:rPr>
        <w:t xml:space="preserve"> Žr. 4 skyrių.</w:t>
      </w:r>
    </w:p>
    <w:p w:rsidR="00C52E87" w:rsidRPr="00C6473F" w:rsidRDefault="00C52E87" w:rsidP="00C52E87">
      <w:pPr>
        <w:ind w:right="-2"/>
        <w:rPr>
          <w:rFonts w:eastAsia="Times New Roman" w:cs="Times New Roman"/>
          <w:szCs w:val="24"/>
        </w:rPr>
      </w:pPr>
    </w:p>
    <w:p w:rsidR="00C52E87" w:rsidRPr="00C6473F" w:rsidRDefault="00C52E87" w:rsidP="00C52E87">
      <w:pPr>
        <w:ind w:left="567" w:hanging="567"/>
        <w:outlineLvl w:val="0"/>
        <w:rPr>
          <w:rFonts w:eastAsia="Times New Roman" w:cs="Times New Roman"/>
          <w:b/>
          <w:szCs w:val="24"/>
        </w:rPr>
      </w:pPr>
      <w:r w:rsidRPr="00C6473F">
        <w:rPr>
          <w:rFonts w:eastAsia="Times New Roman" w:cs="Times New Roman"/>
          <w:b/>
          <w:szCs w:val="24"/>
        </w:rPr>
        <w:t>Apie ką rašoma šiame lapelyje?</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1.</w:t>
      </w:r>
      <w:r w:rsidRPr="00C6473F">
        <w:rPr>
          <w:rFonts w:eastAsia="Times New Roman" w:cs="Times New Roman"/>
          <w:szCs w:val="24"/>
        </w:rPr>
        <w:tab/>
        <w:t>Kas yra gammanorm ir kam jis vartojamas</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2.</w:t>
      </w:r>
      <w:r w:rsidRPr="00C6473F">
        <w:rPr>
          <w:rFonts w:eastAsia="Times New Roman" w:cs="Times New Roman"/>
          <w:szCs w:val="24"/>
        </w:rPr>
        <w:tab/>
        <w:t>Kas žinotina prieš vartojant gammanorm</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3.</w:t>
      </w:r>
      <w:r w:rsidRPr="00C6473F">
        <w:rPr>
          <w:rFonts w:eastAsia="Times New Roman" w:cs="Times New Roman"/>
          <w:szCs w:val="24"/>
        </w:rPr>
        <w:tab/>
        <w:t>Kaip vartoti gammanorm</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4.</w:t>
      </w:r>
      <w:r w:rsidRPr="00C6473F">
        <w:rPr>
          <w:rFonts w:eastAsia="Times New Roman" w:cs="Times New Roman"/>
          <w:szCs w:val="24"/>
        </w:rPr>
        <w:tab/>
        <w:t>Galimas šalutinis poveikis</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5.</w:t>
      </w:r>
      <w:r w:rsidRPr="00C6473F">
        <w:rPr>
          <w:rFonts w:eastAsia="Times New Roman" w:cs="Times New Roman"/>
          <w:szCs w:val="24"/>
        </w:rPr>
        <w:tab/>
        <w:t>Kaip laikyti gammanorm</w:t>
      </w:r>
    </w:p>
    <w:p w:rsidR="00C52E87" w:rsidRPr="00C6473F" w:rsidRDefault="00C52E87" w:rsidP="00C52E87">
      <w:pPr>
        <w:ind w:left="567" w:hanging="567"/>
        <w:rPr>
          <w:rFonts w:eastAsia="Times New Roman" w:cs="Times New Roman"/>
          <w:szCs w:val="24"/>
        </w:rPr>
      </w:pPr>
      <w:r w:rsidRPr="00C6473F">
        <w:rPr>
          <w:rFonts w:eastAsia="Times New Roman" w:cs="Times New Roman"/>
          <w:szCs w:val="24"/>
        </w:rPr>
        <w:t>6.</w:t>
      </w:r>
      <w:r w:rsidRPr="00C6473F">
        <w:rPr>
          <w:rFonts w:eastAsia="Times New Roman" w:cs="Times New Roman"/>
          <w:szCs w:val="24"/>
        </w:rPr>
        <w:tab/>
        <w:t>Pakuotės turinys ir kita informacija</w:t>
      </w:r>
    </w:p>
    <w:p w:rsidR="00C52E87" w:rsidRPr="00C6473F" w:rsidRDefault="00C52E87" w:rsidP="00C52E87">
      <w:pPr>
        <w:numPr>
          <w:ilvl w:val="12"/>
          <w:numId w:val="0"/>
        </w:numPr>
        <w:rPr>
          <w:rFonts w:eastAsia="Times New Roman" w:cs="Times New Roman"/>
          <w:szCs w:val="24"/>
        </w:rPr>
      </w:pPr>
    </w:p>
    <w:p w:rsidR="00C52E87" w:rsidRPr="00C6473F" w:rsidRDefault="00C52E87" w:rsidP="00C52E87">
      <w:pPr>
        <w:numPr>
          <w:ilvl w:val="12"/>
          <w:numId w:val="0"/>
        </w:numPr>
        <w:rPr>
          <w:rFonts w:eastAsia="Times New Roman" w:cs="Times New Roman"/>
          <w:szCs w:val="24"/>
        </w:rPr>
      </w:pPr>
    </w:p>
    <w:p w:rsidR="00C52E87" w:rsidRPr="00C6473F" w:rsidRDefault="00C52E87" w:rsidP="00C52E87">
      <w:pPr>
        <w:numPr>
          <w:ilvl w:val="12"/>
          <w:numId w:val="0"/>
        </w:numPr>
        <w:ind w:left="567" w:hanging="567"/>
        <w:outlineLvl w:val="0"/>
        <w:rPr>
          <w:rFonts w:eastAsia="Times New Roman" w:cs="Times New Roman"/>
          <w:b/>
          <w:caps/>
          <w:szCs w:val="24"/>
        </w:rPr>
      </w:pPr>
      <w:r w:rsidRPr="00C6473F">
        <w:rPr>
          <w:rFonts w:eastAsia="Times New Roman" w:cs="Times New Roman"/>
          <w:b/>
          <w:szCs w:val="24"/>
        </w:rPr>
        <w:t>1.</w:t>
      </w:r>
      <w:r w:rsidRPr="00C6473F">
        <w:rPr>
          <w:rFonts w:eastAsia="Times New Roman" w:cs="Times New Roman"/>
          <w:b/>
          <w:szCs w:val="24"/>
        </w:rPr>
        <w:tab/>
        <w:t>Kas yra gammanorm ir kam jis vartojamas</w:t>
      </w:r>
    </w:p>
    <w:p w:rsidR="00C52E87" w:rsidRPr="00C6473F" w:rsidRDefault="00C52E87" w:rsidP="00C52E87">
      <w:pPr>
        <w:ind w:left="567" w:hanging="567"/>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gammanorm yra imunoglobulin</w:t>
      </w:r>
      <w:r>
        <w:rPr>
          <w:rFonts w:eastAsia="Times New Roman" w:cs="Times New Roman"/>
          <w:szCs w:val="24"/>
        </w:rPr>
        <w:t>o tirpal</w:t>
      </w:r>
      <w:r w:rsidRPr="00C6473F">
        <w:rPr>
          <w:rFonts w:eastAsia="Times New Roman" w:cs="Times New Roman"/>
          <w:szCs w:val="24"/>
        </w:rPr>
        <w:t>as, kurio sudėtyje yra antikūnų, saugančių nuo bakterijų ir virusų. Antikūnai saugo organizmą ir stiprina jo atsparumą infekcijoms. Tokio gydymo tikslas yra normalizuoti antikūnų koncentraciją organizme.</w:t>
      </w:r>
    </w:p>
    <w:p w:rsidR="00C52E87" w:rsidRPr="00851C1D" w:rsidRDefault="00C52E87" w:rsidP="00C52E87">
      <w:pPr>
        <w:ind w:left="567" w:hanging="567"/>
        <w:rPr>
          <w:rFonts w:eastAsia="Times New Roman" w:cs="Times New Roman"/>
          <w:szCs w:val="24"/>
        </w:rPr>
      </w:pPr>
    </w:p>
    <w:p w:rsidR="00C52E87" w:rsidRPr="002A7E55" w:rsidRDefault="00C52E87" w:rsidP="00C52E87">
      <w:pPr>
        <w:numPr>
          <w:ilvl w:val="12"/>
          <w:numId w:val="0"/>
        </w:numPr>
        <w:rPr>
          <w:rFonts w:cs="Times New Roman"/>
          <w:color w:val="000000"/>
        </w:rPr>
      </w:pPr>
      <w:r w:rsidRPr="002A7E55">
        <w:rPr>
          <w:rFonts w:cs="Times New Roman"/>
          <w:color w:val="000000"/>
        </w:rPr>
        <w:t>gammanorm yra skiriamas kaip pakei</w:t>
      </w:r>
      <w:r w:rsidRPr="002A7E55">
        <w:rPr>
          <w:rFonts w:cs="Times New Roman" w:hint="eastAsia"/>
          <w:color w:val="000000"/>
        </w:rPr>
        <w:t>č</w:t>
      </w:r>
      <w:r w:rsidRPr="002A7E55">
        <w:rPr>
          <w:rFonts w:cs="Times New Roman"/>
          <w:color w:val="000000"/>
        </w:rPr>
        <w:t xml:space="preserve">iamasis gydymas suaugusiesiems, vaikams ir paaugliams </w:t>
      </w:r>
      <w:r w:rsidRPr="00851C1D">
        <w:rPr>
          <w:rFonts w:eastAsia="Times New Roman" w:cs="Times New Roman"/>
          <w:szCs w:val="24"/>
        </w:rPr>
        <w:t>(0 – 18 m.)</w:t>
      </w:r>
      <w:r w:rsidRPr="002A7E55">
        <w:rPr>
          <w:rFonts w:cs="Times New Roman"/>
          <w:color w:val="000000"/>
        </w:rPr>
        <w:t xml:space="preserve">, </w:t>
      </w:r>
      <w:r w:rsidRPr="002A7E55">
        <w:rPr>
          <w:rStyle w:val="fontstyle01"/>
          <w:rFonts w:cs="Times New Roman" w:hint="eastAsia"/>
        </w:rPr>
        <w:t>į</w:t>
      </w:r>
      <w:r w:rsidRPr="002A7E55">
        <w:rPr>
          <w:rStyle w:val="fontstyle01"/>
          <w:rFonts w:cs="Times New Roman"/>
        </w:rPr>
        <w:t xml:space="preserve">skaitant </w:t>
      </w:r>
      <w:r w:rsidRPr="002A7E55">
        <w:rPr>
          <w:rStyle w:val="fontstyle01"/>
          <w:rFonts w:cs="Times New Roman" w:hint="eastAsia"/>
        </w:rPr>
        <w:t>š</w:t>
      </w:r>
      <w:r w:rsidRPr="002A7E55">
        <w:rPr>
          <w:rStyle w:val="fontstyle01"/>
          <w:rFonts w:cs="Times New Roman"/>
        </w:rPr>
        <w:t>ias pacient</w:t>
      </w:r>
      <w:r w:rsidRPr="002A7E55">
        <w:rPr>
          <w:rStyle w:val="fontstyle01"/>
          <w:rFonts w:cs="Times New Roman" w:hint="eastAsia"/>
        </w:rPr>
        <w:t>ų</w:t>
      </w:r>
      <w:r w:rsidRPr="002A7E55">
        <w:rPr>
          <w:rStyle w:val="fontstyle01"/>
          <w:rFonts w:cs="Times New Roman"/>
        </w:rPr>
        <w:t xml:space="preserve"> grupes:</w:t>
      </w:r>
    </w:p>
    <w:p w:rsidR="00C52E87" w:rsidRPr="002A7E55" w:rsidRDefault="00C52E87" w:rsidP="00C52E87">
      <w:pPr>
        <w:pStyle w:val="Sraopastraipa"/>
        <w:numPr>
          <w:ilvl w:val="0"/>
          <w:numId w:val="3"/>
        </w:numPr>
        <w:rPr>
          <w:rFonts w:cs="Times New Roman"/>
          <w:color w:val="000000"/>
        </w:rPr>
      </w:pPr>
      <w:r w:rsidRPr="002A7E55">
        <w:rPr>
          <w:rFonts w:cs="Times New Roman"/>
          <w:color w:val="000000"/>
        </w:rPr>
        <w:t>pacientai, kuri</w:t>
      </w:r>
      <w:r w:rsidRPr="002A7E55">
        <w:rPr>
          <w:rFonts w:cs="Times New Roman" w:hint="eastAsia"/>
          <w:color w:val="000000"/>
        </w:rPr>
        <w:t>ų</w:t>
      </w:r>
      <w:r w:rsidRPr="002A7E55">
        <w:rPr>
          <w:rFonts w:cs="Times New Roman"/>
          <w:color w:val="000000"/>
        </w:rPr>
        <w:t xml:space="preserve"> organizme nuo gimimo negaminami antik</w:t>
      </w:r>
      <w:r w:rsidRPr="002A7E55">
        <w:rPr>
          <w:rFonts w:cs="Times New Roman" w:hint="eastAsia"/>
          <w:color w:val="000000"/>
        </w:rPr>
        <w:t>ū</w:t>
      </w:r>
      <w:r w:rsidRPr="002A7E55">
        <w:rPr>
          <w:rFonts w:cs="Times New Roman"/>
          <w:color w:val="000000"/>
        </w:rPr>
        <w:t xml:space="preserve">nai arba </w:t>
      </w:r>
      <w:r w:rsidRPr="002A7E55">
        <w:rPr>
          <w:rFonts w:cs="Times New Roman" w:hint="eastAsia"/>
          <w:color w:val="000000"/>
        </w:rPr>
        <w:t>š</w:t>
      </w:r>
      <w:r w:rsidRPr="002A7E55">
        <w:rPr>
          <w:rFonts w:cs="Times New Roman"/>
          <w:color w:val="000000"/>
        </w:rPr>
        <w:t>is geb</w:t>
      </w:r>
      <w:r w:rsidRPr="002A7E55">
        <w:rPr>
          <w:rFonts w:cs="Times New Roman" w:hint="eastAsia"/>
          <w:color w:val="000000"/>
        </w:rPr>
        <w:t>ė</w:t>
      </w:r>
      <w:r w:rsidRPr="002A7E55">
        <w:rPr>
          <w:rFonts w:cs="Times New Roman"/>
          <w:color w:val="000000"/>
        </w:rPr>
        <w:t>jimas pablog</w:t>
      </w:r>
      <w:r w:rsidRPr="002A7E55">
        <w:rPr>
          <w:rFonts w:cs="Times New Roman" w:hint="eastAsia"/>
          <w:color w:val="000000"/>
        </w:rPr>
        <w:t>ė</w:t>
      </w:r>
      <w:r w:rsidRPr="002A7E55">
        <w:rPr>
          <w:rFonts w:cs="Times New Roman"/>
          <w:color w:val="000000"/>
        </w:rPr>
        <w:t>j</w:t>
      </w:r>
      <w:r w:rsidRPr="002A7E55">
        <w:rPr>
          <w:rFonts w:cs="Times New Roman" w:hint="eastAsia"/>
          <w:color w:val="000000"/>
        </w:rPr>
        <w:t>ę</w:t>
      </w:r>
      <w:r w:rsidRPr="002A7E55">
        <w:rPr>
          <w:rFonts w:cs="Times New Roman"/>
          <w:color w:val="000000"/>
        </w:rPr>
        <w:t>s (pirminio imunodeficito atvejai);</w:t>
      </w:r>
    </w:p>
    <w:p w:rsidR="00C52E87" w:rsidRPr="002A7E55" w:rsidRDefault="00C52E87" w:rsidP="00C52E87">
      <w:pPr>
        <w:pStyle w:val="Sraopastraipa"/>
        <w:numPr>
          <w:ilvl w:val="0"/>
          <w:numId w:val="3"/>
        </w:numPr>
        <w:rPr>
          <w:rFonts w:cs="Times New Roman"/>
          <w:color w:val="000000"/>
        </w:rPr>
      </w:pPr>
      <w:r w:rsidRPr="002A7E55">
        <w:rPr>
          <w:rFonts w:cs="Times New Roman"/>
          <w:color w:val="000000"/>
        </w:rPr>
        <w:t>pacientai, sergantys tam tikros r</w:t>
      </w:r>
      <w:r w:rsidRPr="002A7E55">
        <w:rPr>
          <w:rFonts w:cs="Times New Roman" w:hint="eastAsia"/>
          <w:color w:val="000000"/>
        </w:rPr>
        <w:t>ūš</w:t>
      </w:r>
      <w:r w:rsidRPr="002A7E55">
        <w:rPr>
          <w:rFonts w:cs="Times New Roman"/>
          <w:color w:val="000000"/>
        </w:rPr>
        <w:t>ies kraujo v</w:t>
      </w:r>
      <w:r w:rsidRPr="002A7E55">
        <w:rPr>
          <w:rFonts w:cs="Times New Roman" w:hint="eastAsia"/>
          <w:color w:val="000000"/>
        </w:rPr>
        <w:t>ėž</w:t>
      </w:r>
      <w:r w:rsidRPr="002A7E55">
        <w:rPr>
          <w:rFonts w:cs="Times New Roman"/>
          <w:color w:val="000000"/>
        </w:rPr>
        <w:t>iu (l</w:t>
      </w:r>
      <w:r w:rsidRPr="002A7E55">
        <w:rPr>
          <w:rFonts w:cs="Times New Roman" w:hint="eastAsia"/>
          <w:color w:val="000000"/>
        </w:rPr>
        <w:t>ė</w:t>
      </w:r>
      <w:r w:rsidRPr="002A7E55">
        <w:rPr>
          <w:rFonts w:cs="Times New Roman"/>
          <w:color w:val="000000"/>
        </w:rPr>
        <w:t>tine limfocitine leukemija), d</w:t>
      </w:r>
      <w:r w:rsidRPr="002A7E55">
        <w:rPr>
          <w:rFonts w:cs="Times New Roman" w:hint="eastAsia"/>
          <w:color w:val="000000"/>
        </w:rPr>
        <w:t>ė</w:t>
      </w:r>
      <w:r w:rsidRPr="002A7E55">
        <w:rPr>
          <w:rFonts w:cs="Times New Roman"/>
          <w:color w:val="000000"/>
        </w:rPr>
        <w:t>l kurio organizme gaminasi nepakankamai antik</w:t>
      </w:r>
      <w:r w:rsidRPr="002A7E55">
        <w:rPr>
          <w:rFonts w:cs="Times New Roman" w:hint="eastAsia"/>
          <w:color w:val="000000"/>
        </w:rPr>
        <w:t>ū</w:t>
      </w:r>
      <w:r w:rsidRPr="002A7E55">
        <w:rPr>
          <w:rFonts w:cs="Times New Roman"/>
          <w:color w:val="000000"/>
        </w:rPr>
        <w:t>n</w:t>
      </w:r>
      <w:r w:rsidRPr="002A7E55">
        <w:rPr>
          <w:rFonts w:cs="Times New Roman" w:hint="eastAsia"/>
          <w:color w:val="000000"/>
        </w:rPr>
        <w:t>ų</w:t>
      </w:r>
      <w:r w:rsidRPr="002A7E55">
        <w:rPr>
          <w:rFonts w:cs="Times New Roman"/>
          <w:color w:val="000000"/>
        </w:rPr>
        <w:t xml:space="preserve"> ir pasireiškia pasikartojan</w:t>
      </w:r>
      <w:r w:rsidRPr="002A7E55">
        <w:rPr>
          <w:rFonts w:cs="Times New Roman" w:hint="eastAsia"/>
          <w:color w:val="000000"/>
        </w:rPr>
        <w:t>č</w:t>
      </w:r>
      <w:r w:rsidRPr="002A7E55">
        <w:rPr>
          <w:rFonts w:cs="Times New Roman"/>
          <w:color w:val="000000"/>
        </w:rPr>
        <w:t>ios infekcijos, kai gydymas antibiotikais neveiksmingas arba j</w:t>
      </w:r>
      <w:r w:rsidRPr="002A7E55">
        <w:rPr>
          <w:rFonts w:cs="Times New Roman" w:hint="eastAsia"/>
          <w:color w:val="000000"/>
        </w:rPr>
        <w:t>ų</w:t>
      </w:r>
      <w:r w:rsidRPr="002A7E55">
        <w:rPr>
          <w:rFonts w:cs="Times New Roman"/>
          <w:color w:val="000000"/>
        </w:rPr>
        <w:t xml:space="preserve"> negalima skirti;</w:t>
      </w:r>
    </w:p>
    <w:p w:rsidR="00C52E87" w:rsidRPr="002A7E55" w:rsidRDefault="00C52E87" w:rsidP="00C52E87">
      <w:pPr>
        <w:pStyle w:val="Sraopastraipa"/>
        <w:numPr>
          <w:ilvl w:val="0"/>
          <w:numId w:val="3"/>
        </w:numPr>
        <w:rPr>
          <w:rFonts w:cs="Times New Roman"/>
          <w:color w:val="000000"/>
        </w:rPr>
      </w:pPr>
      <w:r w:rsidRPr="002A7E55">
        <w:rPr>
          <w:rFonts w:cs="Times New Roman"/>
          <w:color w:val="000000"/>
        </w:rPr>
        <w:t>kitos r</w:t>
      </w:r>
      <w:r w:rsidRPr="002A7E55">
        <w:rPr>
          <w:rFonts w:cs="Times New Roman" w:hint="eastAsia"/>
          <w:color w:val="000000"/>
        </w:rPr>
        <w:t>ūš</w:t>
      </w:r>
      <w:r w:rsidRPr="002A7E55">
        <w:rPr>
          <w:rFonts w:cs="Times New Roman"/>
          <w:color w:val="000000"/>
        </w:rPr>
        <w:t>ies kraujo v</w:t>
      </w:r>
      <w:r w:rsidRPr="002A7E55">
        <w:rPr>
          <w:rFonts w:cs="Times New Roman" w:hint="eastAsia"/>
          <w:color w:val="000000"/>
        </w:rPr>
        <w:t>ėž</w:t>
      </w:r>
      <w:r w:rsidRPr="002A7E55">
        <w:rPr>
          <w:rFonts w:cs="Times New Roman"/>
          <w:color w:val="000000"/>
        </w:rPr>
        <w:t>iu – daugine mieloma sergantys pacientai, kuri</w:t>
      </w:r>
      <w:r w:rsidRPr="002A7E55">
        <w:rPr>
          <w:rFonts w:cs="Times New Roman" w:hint="eastAsia"/>
          <w:color w:val="000000"/>
        </w:rPr>
        <w:t>ų</w:t>
      </w:r>
      <w:r w:rsidRPr="002A7E55">
        <w:rPr>
          <w:rFonts w:cs="Times New Roman"/>
          <w:color w:val="000000"/>
        </w:rPr>
        <w:t xml:space="preserve"> organizme gaminasi nepakankamai antik</w:t>
      </w:r>
      <w:r w:rsidRPr="002A7E55">
        <w:rPr>
          <w:rFonts w:cs="Times New Roman" w:hint="eastAsia"/>
          <w:color w:val="000000"/>
        </w:rPr>
        <w:t>ū</w:t>
      </w:r>
      <w:r w:rsidRPr="002A7E55">
        <w:rPr>
          <w:rFonts w:cs="Times New Roman"/>
          <w:color w:val="000000"/>
        </w:rPr>
        <w:t>n</w:t>
      </w:r>
      <w:r w:rsidRPr="002A7E55">
        <w:rPr>
          <w:rFonts w:cs="Times New Roman" w:hint="eastAsia"/>
          <w:color w:val="000000"/>
        </w:rPr>
        <w:t>ų</w:t>
      </w:r>
      <w:r w:rsidRPr="002A7E55">
        <w:rPr>
          <w:rFonts w:cs="Times New Roman"/>
          <w:color w:val="000000"/>
        </w:rPr>
        <w:t xml:space="preserve"> ir kuriems pasireiškia pasikartojan</w:t>
      </w:r>
      <w:r w:rsidRPr="002A7E55">
        <w:rPr>
          <w:rFonts w:cs="Times New Roman" w:hint="eastAsia"/>
          <w:color w:val="000000"/>
        </w:rPr>
        <w:t>č</w:t>
      </w:r>
      <w:r w:rsidRPr="002A7E55">
        <w:rPr>
          <w:rFonts w:cs="Times New Roman"/>
          <w:color w:val="000000"/>
        </w:rPr>
        <w:t>ios infekcijos;</w:t>
      </w:r>
    </w:p>
    <w:p w:rsidR="00C52E87" w:rsidRPr="002A7E55" w:rsidRDefault="00C52E87" w:rsidP="00C52E87">
      <w:pPr>
        <w:pStyle w:val="Sraopastraipa"/>
        <w:numPr>
          <w:ilvl w:val="0"/>
          <w:numId w:val="3"/>
        </w:numPr>
        <w:rPr>
          <w:rFonts w:cs="Times New Roman"/>
          <w:color w:val="000000"/>
        </w:rPr>
      </w:pPr>
      <w:r w:rsidRPr="002A7E55">
        <w:rPr>
          <w:rFonts w:cs="Times New Roman"/>
          <w:color w:val="000000"/>
        </w:rPr>
        <w:t>pacientai, kuri</w:t>
      </w:r>
      <w:r w:rsidRPr="002A7E55">
        <w:rPr>
          <w:rFonts w:cs="Times New Roman" w:hint="eastAsia"/>
          <w:color w:val="000000"/>
        </w:rPr>
        <w:t>ų</w:t>
      </w:r>
      <w:r w:rsidRPr="002A7E55">
        <w:rPr>
          <w:rFonts w:cs="Times New Roman"/>
          <w:color w:val="000000"/>
        </w:rPr>
        <w:t xml:space="preserve"> organizme prieš </w:t>
      </w:r>
      <w:r w:rsidRPr="00851C1D">
        <w:rPr>
          <w:rFonts w:eastAsia="Times New Roman" w:cs="Times New Roman"/>
          <w:szCs w:val="24"/>
        </w:rPr>
        <w:t>hematopoetinių kamieninių ląstelių transplantaciją</w:t>
      </w:r>
      <w:r w:rsidRPr="002A7E55">
        <w:rPr>
          <w:rFonts w:cs="Times New Roman"/>
          <w:color w:val="000000"/>
        </w:rPr>
        <w:t xml:space="preserve"> ir po jos gaminasi mažai antik</w:t>
      </w:r>
      <w:r w:rsidRPr="002A7E55">
        <w:rPr>
          <w:rFonts w:cs="Times New Roman" w:hint="eastAsia"/>
          <w:color w:val="000000"/>
        </w:rPr>
        <w:t>ū</w:t>
      </w:r>
      <w:r w:rsidRPr="002A7E55">
        <w:rPr>
          <w:rFonts w:cs="Times New Roman"/>
          <w:color w:val="000000"/>
        </w:rPr>
        <w:t>n</w:t>
      </w:r>
      <w:r w:rsidRPr="002A7E55">
        <w:rPr>
          <w:rFonts w:cs="Times New Roman" w:hint="eastAsia"/>
          <w:color w:val="000000"/>
        </w:rPr>
        <w:t>ų</w:t>
      </w:r>
      <w:r w:rsidRPr="002A7E55">
        <w:rPr>
          <w:rFonts w:cs="Times New Roman"/>
          <w:color w:val="000000"/>
        </w:rPr>
        <w:t>.</w:t>
      </w:r>
    </w:p>
    <w:p w:rsidR="00C52E87" w:rsidRDefault="00C52E87" w:rsidP="00C52E87">
      <w:pPr>
        <w:numPr>
          <w:ilvl w:val="12"/>
          <w:numId w:val="0"/>
        </w:numPr>
        <w:rPr>
          <w:rFonts w:eastAsia="Times New Roman" w:cs="Times New Roman"/>
          <w:szCs w:val="24"/>
        </w:rPr>
      </w:pPr>
    </w:p>
    <w:p w:rsidR="00C52E87" w:rsidRPr="00C6473F" w:rsidRDefault="00C52E87" w:rsidP="00C52E87">
      <w:pPr>
        <w:numPr>
          <w:ilvl w:val="12"/>
          <w:numId w:val="0"/>
        </w:numPr>
        <w:rPr>
          <w:rFonts w:eastAsia="Times New Roman" w:cs="Times New Roman"/>
          <w:szCs w:val="24"/>
        </w:rPr>
      </w:pPr>
    </w:p>
    <w:p w:rsidR="00C52E87" w:rsidRPr="00C6473F" w:rsidRDefault="00C52E87" w:rsidP="00C52E87">
      <w:pPr>
        <w:numPr>
          <w:ilvl w:val="12"/>
          <w:numId w:val="0"/>
        </w:numPr>
        <w:ind w:left="567" w:hanging="567"/>
        <w:outlineLvl w:val="0"/>
        <w:rPr>
          <w:rFonts w:eastAsia="Times New Roman" w:cs="Times New Roman"/>
          <w:b/>
          <w:caps/>
          <w:szCs w:val="24"/>
        </w:rPr>
      </w:pPr>
      <w:r w:rsidRPr="00C6473F">
        <w:rPr>
          <w:rFonts w:eastAsia="Times New Roman" w:cs="Times New Roman"/>
          <w:b/>
          <w:szCs w:val="24"/>
        </w:rPr>
        <w:t>2.</w:t>
      </w:r>
      <w:r w:rsidRPr="00C6473F">
        <w:rPr>
          <w:rFonts w:eastAsia="Times New Roman" w:cs="Times New Roman"/>
          <w:b/>
          <w:szCs w:val="24"/>
        </w:rPr>
        <w:tab/>
        <w:t>Kas žinotina prieš vartojant gammanorm</w:t>
      </w:r>
    </w:p>
    <w:p w:rsidR="00C52E87" w:rsidRPr="00C6473F" w:rsidRDefault="00C52E87" w:rsidP="00C52E87">
      <w:pPr>
        <w:ind w:left="567" w:hanging="567"/>
        <w:rPr>
          <w:rFonts w:eastAsia="Times New Roman" w:cs="Times New Roman"/>
          <w:szCs w:val="24"/>
        </w:rPr>
      </w:pPr>
    </w:p>
    <w:p w:rsidR="00C52E87" w:rsidRPr="00C6473F" w:rsidRDefault="00C52E87" w:rsidP="00C52E87">
      <w:pPr>
        <w:ind w:left="567" w:hanging="567"/>
        <w:rPr>
          <w:rFonts w:eastAsia="Times New Roman" w:cs="Times New Roman"/>
          <w:b/>
          <w:caps/>
          <w:szCs w:val="24"/>
        </w:rPr>
      </w:pPr>
      <w:r w:rsidRPr="00C6473F">
        <w:rPr>
          <w:rFonts w:eastAsia="Times New Roman" w:cs="Times New Roman"/>
          <w:b/>
          <w:bCs/>
          <w:szCs w:val="24"/>
        </w:rPr>
        <w:t>gammanorm vartoti negalima</w:t>
      </w:r>
    </w:p>
    <w:p w:rsidR="00C52E87" w:rsidRPr="00C6473F" w:rsidRDefault="00C52E87" w:rsidP="00C52E87">
      <w:pPr>
        <w:numPr>
          <w:ilvl w:val="12"/>
          <w:numId w:val="0"/>
        </w:num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jeigu yra alergija žmogaus normaliajam imunoglobulinui arba bet kuriai pagalbinei šio vaisto medžiagai (jos išvardytos 6 skyriuje);</w:t>
      </w:r>
    </w:p>
    <w:p w:rsidR="00C52E87" w:rsidRPr="00C6473F" w:rsidRDefault="00C52E87" w:rsidP="00C52E87">
      <w:pPr>
        <w:numPr>
          <w:ilvl w:val="12"/>
          <w:numId w:val="0"/>
        </w:num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 xml:space="preserve">į </w:t>
      </w:r>
      <w:r>
        <w:rPr>
          <w:rFonts w:eastAsia="Times New Roman" w:cs="Times New Roman"/>
          <w:szCs w:val="24"/>
        </w:rPr>
        <w:t>kraujagyslę</w:t>
      </w:r>
      <w:r w:rsidRPr="00C6473F">
        <w:rPr>
          <w:rFonts w:eastAsia="Times New Roman" w:cs="Times New Roman"/>
          <w:szCs w:val="24"/>
        </w:rPr>
        <w:t xml:space="preserve"> (gammanorm negalima suleisti į </w:t>
      </w:r>
      <w:r>
        <w:rPr>
          <w:rFonts w:eastAsia="Times New Roman" w:cs="Times New Roman"/>
          <w:szCs w:val="24"/>
        </w:rPr>
        <w:t>kraujagyslę</w:t>
      </w:r>
      <w:r w:rsidRPr="00C6473F">
        <w:rPr>
          <w:rFonts w:eastAsia="Times New Roman" w:cs="Times New Roman"/>
          <w:szCs w:val="24"/>
        </w:rPr>
        <w:t>);</w:t>
      </w:r>
    </w:p>
    <w:p w:rsidR="00C52E87" w:rsidRPr="00C6473F" w:rsidRDefault="00C52E87" w:rsidP="00C52E87">
      <w:pPr>
        <w:numPr>
          <w:ilvl w:val="12"/>
          <w:numId w:val="0"/>
        </w:numPr>
        <w:ind w:left="567" w:hanging="567"/>
        <w:rPr>
          <w:rFonts w:eastAsia="Times New Roman" w:cs="Times New Roman"/>
          <w:szCs w:val="24"/>
        </w:rPr>
      </w:pPr>
      <w:r w:rsidRPr="00C6473F">
        <w:rPr>
          <w:rFonts w:eastAsia="Times New Roman" w:cs="Times New Roman"/>
          <w:szCs w:val="24"/>
        </w:rPr>
        <w:t>-</w:t>
      </w:r>
      <w:r w:rsidRPr="00C6473F">
        <w:rPr>
          <w:rFonts w:eastAsia="Times New Roman" w:cs="Times New Roman"/>
          <w:szCs w:val="24"/>
        </w:rPr>
        <w:tab/>
        <w:t>į raumenis (gammanorm negalima suleisti į raumenis), jeigu pasireiškia kokie nors krešėjimo sutrikimai. Į raumenis vaistą sušvirkšti turi gydytojas arba slaugytoja.</w:t>
      </w:r>
    </w:p>
    <w:p w:rsidR="00C52E87" w:rsidRPr="00C6473F" w:rsidRDefault="00C52E87" w:rsidP="00C52E87">
      <w:pPr>
        <w:ind w:left="567" w:hanging="567"/>
        <w:rPr>
          <w:rFonts w:eastAsia="Times New Roman" w:cs="Times New Roman"/>
          <w:szCs w:val="24"/>
        </w:rPr>
      </w:pPr>
    </w:p>
    <w:p w:rsidR="00C52E87" w:rsidRPr="00C6473F" w:rsidRDefault="00C52E87" w:rsidP="00C52E87">
      <w:pPr>
        <w:ind w:left="567" w:hanging="567"/>
        <w:outlineLvl w:val="0"/>
        <w:rPr>
          <w:rFonts w:eastAsia="Times New Roman" w:cs="Times New Roman"/>
          <w:b/>
          <w:szCs w:val="24"/>
        </w:rPr>
      </w:pPr>
      <w:r w:rsidRPr="00C6473F">
        <w:rPr>
          <w:rFonts w:eastAsia="Times New Roman" w:cs="Times New Roman"/>
          <w:b/>
          <w:szCs w:val="24"/>
        </w:rPr>
        <w:t>Įspėjimai ir atsargumo priemonės</w:t>
      </w:r>
    </w:p>
    <w:p w:rsidR="00C52E87" w:rsidRPr="00C6473F" w:rsidRDefault="00C52E87" w:rsidP="00C52E87">
      <w:pPr>
        <w:numPr>
          <w:ilvl w:val="12"/>
          <w:numId w:val="0"/>
        </w:numPr>
        <w:outlineLvl w:val="0"/>
        <w:rPr>
          <w:rFonts w:eastAsia="Times New Roman" w:cs="Times New Roman"/>
          <w:szCs w:val="24"/>
        </w:rPr>
      </w:pPr>
      <w:r w:rsidRPr="00C6473F">
        <w:rPr>
          <w:rFonts w:eastAsia="Times New Roman" w:cs="Times New Roman"/>
          <w:szCs w:val="24"/>
        </w:rPr>
        <w:t>Pasitarkite su gydytoju arba vaistininku</w:t>
      </w:r>
      <w:r>
        <w:rPr>
          <w:rFonts w:eastAsia="Times New Roman" w:cs="Times New Roman"/>
          <w:szCs w:val="24"/>
        </w:rPr>
        <w:t>,</w:t>
      </w:r>
      <w:r w:rsidRPr="00C6473F">
        <w:rPr>
          <w:rFonts w:eastAsia="Times New Roman" w:cs="Times New Roman"/>
          <w:szCs w:val="24"/>
        </w:rPr>
        <w:t xml:space="preserve"> </w:t>
      </w:r>
      <w:r w:rsidRPr="00C5208E">
        <w:t xml:space="preserve">prieš </w:t>
      </w:r>
      <w:r w:rsidRPr="00C6473F">
        <w:rPr>
          <w:rFonts w:eastAsia="Times New Roman" w:cs="Times New Roman"/>
          <w:szCs w:val="24"/>
        </w:rPr>
        <w:t xml:space="preserve">pradėdami vartoti gammanorm: </w:t>
      </w:r>
    </w:p>
    <w:p w:rsidR="00C52E87" w:rsidRPr="00C6473F" w:rsidRDefault="00C52E87" w:rsidP="00C52E87">
      <w:pPr>
        <w:numPr>
          <w:ilvl w:val="0"/>
          <w:numId w:val="1"/>
        </w:numPr>
        <w:outlineLvl w:val="0"/>
        <w:rPr>
          <w:rFonts w:eastAsia="Times New Roman" w:cs="Times New Roman"/>
          <w:szCs w:val="24"/>
        </w:rPr>
      </w:pPr>
      <w:r>
        <w:rPr>
          <w:rFonts w:eastAsia="Times New Roman" w:cs="Times New Roman"/>
          <w:szCs w:val="24"/>
        </w:rPr>
        <w:t>j</w:t>
      </w:r>
      <w:r w:rsidRPr="00C6473F">
        <w:rPr>
          <w:rFonts w:eastAsia="Times New Roman" w:cs="Times New Roman"/>
          <w:szCs w:val="24"/>
        </w:rPr>
        <w:t>ei</w:t>
      </w:r>
      <w:r>
        <w:rPr>
          <w:rFonts w:eastAsia="Times New Roman" w:cs="Times New Roman"/>
          <w:szCs w:val="24"/>
        </w:rPr>
        <w:t>gu</w:t>
      </w:r>
      <w:r w:rsidRPr="00C6473F">
        <w:rPr>
          <w:rFonts w:eastAsia="Times New Roman" w:cs="Times New Roman"/>
          <w:szCs w:val="24"/>
        </w:rPr>
        <w:t xml:space="preserve"> sergate kokia nors kita liga</w:t>
      </w:r>
      <w:r>
        <w:rPr>
          <w:rFonts w:eastAsia="Times New Roman" w:cs="Times New Roman"/>
          <w:szCs w:val="24"/>
        </w:rPr>
        <w:t>;</w:t>
      </w:r>
    </w:p>
    <w:p w:rsidR="00C52E87" w:rsidRPr="00C6473F" w:rsidRDefault="00C52E87" w:rsidP="00C52E87">
      <w:pPr>
        <w:numPr>
          <w:ilvl w:val="0"/>
          <w:numId w:val="1"/>
        </w:numPr>
        <w:outlineLvl w:val="0"/>
        <w:rPr>
          <w:rFonts w:eastAsia="Times New Roman" w:cs="Times New Roman"/>
          <w:szCs w:val="24"/>
        </w:rPr>
      </w:pPr>
      <w:r>
        <w:rPr>
          <w:rFonts w:eastAsia="Times New Roman" w:cs="Times New Roman"/>
          <w:szCs w:val="24"/>
        </w:rPr>
        <w:t>j</w:t>
      </w:r>
      <w:r w:rsidRPr="00C6473F">
        <w:rPr>
          <w:rFonts w:eastAsia="Times New Roman" w:cs="Times New Roman"/>
          <w:szCs w:val="24"/>
        </w:rPr>
        <w:t>eigu sergate diabetu arba jeigu kada nors sirgote kraujagyslių liga arba jums buvo susidaręs kraujo krešulys</w:t>
      </w:r>
      <w:r>
        <w:rPr>
          <w:rFonts w:eastAsia="Times New Roman" w:cs="Times New Roman"/>
          <w:szCs w:val="24"/>
        </w:rPr>
        <w:t>;</w:t>
      </w:r>
    </w:p>
    <w:p w:rsidR="00C52E87" w:rsidRPr="00C6473F" w:rsidRDefault="00C52E87" w:rsidP="00C52E87">
      <w:pPr>
        <w:numPr>
          <w:ilvl w:val="0"/>
          <w:numId w:val="1"/>
        </w:numPr>
        <w:outlineLvl w:val="0"/>
        <w:rPr>
          <w:rFonts w:eastAsia="Times New Roman" w:cs="Times New Roman"/>
          <w:szCs w:val="24"/>
        </w:rPr>
      </w:pPr>
      <w:r>
        <w:rPr>
          <w:rFonts w:eastAsia="Times New Roman" w:cs="Times New Roman"/>
          <w:szCs w:val="24"/>
        </w:rPr>
        <w:t>j</w:t>
      </w:r>
      <w:r w:rsidRPr="00C6473F">
        <w:rPr>
          <w:rFonts w:eastAsia="Times New Roman" w:cs="Times New Roman"/>
          <w:szCs w:val="24"/>
        </w:rPr>
        <w:t>eigu jūsų kraujo krešulių susidarymo rizika yra padidėjusi</w:t>
      </w:r>
      <w:r>
        <w:rPr>
          <w:rFonts w:eastAsia="Times New Roman" w:cs="Times New Roman"/>
          <w:szCs w:val="24"/>
        </w:rPr>
        <w:t>;</w:t>
      </w:r>
    </w:p>
    <w:p w:rsidR="00C52E87" w:rsidRDefault="00C52E87" w:rsidP="00C52E87">
      <w:pPr>
        <w:numPr>
          <w:ilvl w:val="0"/>
          <w:numId w:val="1"/>
        </w:numPr>
        <w:outlineLvl w:val="0"/>
        <w:rPr>
          <w:rFonts w:eastAsia="Times New Roman" w:cs="Times New Roman"/>
          <w:szCs w:val="24"/>
        </w:rPr>
      </w:pPr>
      <w:r>
        <w:rPr>
          <w:rFonts w:eastAsia="Times New Roman" w:cs="Times New Roman"/>
          <w:szCs w:val="24"/>
        </w:rPr>
        <w:lastRenderedPageBreak/>
        <w:t>j</w:t>
      </w:r>
      <w:r w:rsidRPr="00C6473F">
        <w:rPr>
          <w:rFonts w:eastAsia="Times New Roman" w:cs="Times New Roman"/>
          <w:szCs w:val="24"/>
        </w:rPr>
        <w:t>eigu ilgą laiką esate prikaustyta (-as) prie lovos.</w:t>
      </w:r>
    </w:p>
    <w:p w:rsidR="00C52E87" w:rsidRPr="00C6473F" w:rsidRDefault="00C52E87" w:rsidP="00C52E87">
      <w:pPr>
        <w:ind w:left="360"/>
        <w:outlineLvl w:val="0"/>
        <w:rPr>
          <w:rFonts w:eastAsia="Times New Roman" w:cs="Times New Roman"/>
          <w:szCs w:val="24"/>
        </w:rPr>
      </w:pPr>
    </w:p>
    <w:p w:rsidR="00C52E87" w:rsidRPr="00C6473F" w:rsidRDefault="00C52E87" w:rsidP="00C52E87">
      <w:pPr>
        <w:numPr>
          <w:ilvl w:val="12"/>
          <w:numId w:val="0"/>
        </w:numPr>
        <w:rPr>
          <w:rFonts w:eastAsia="Times New Roman" w:cs="Times New Roman"/>
          <w:szCs w:val="24"/>
        </w:rPr>
      </w:pPr>
      <w:r w:rsidRPr="00C6473F">
        <w:rPr>
          <w:rFonts w:eastAsia="Times New Roman" w:cs="Times New Roman"/>
          <w:szCs w:val="24"/>
        </w:rPr>
        <w:t>Jeigu bus tiriamas Jūsų kraujas, pasakykite gydytojui, kad vartojate imunoglobuliną, nes toks gydymas gali veikti tyrimų duomenis.</w:t>
      </w:r>
    </w:p>
    <w:p w:rsidR="00C52E87" w:rsidRPr="00C6473F" w:rsidRDefault="00C52E87" w:rsidP="00C52E87">
      <w:pPr>
        <w:numPr>
          <w:ilvl w:val="12"/>
          <w:numId w:val="0"/>
        </w:numPr>
        <w:ind w:left="567" w:hanging="567"/>
        <w:rPr>
          <w:rFonts w:eastAsia="Times New Roman" w:cs="Times New Roman"/>
          <w:szCs w:val="24"/>
        </w:rPr>
      </w:pPr>
    </w:p>
    <w:p w:rsidR="00C52E87" w:rsidRPr="00C6473F" w:rsidRDefault="00C52E87" w:rsidP="00C52E87">
      <w:pPr>
        <w:numPr>
          <w:ilvl w:val="12"/>
          <w:numId w:val="0"/>
        </w:numPr>
        <w:rPr>
          <w:rFonts w:eastAsia="Times New Roman" w:cs="Times New Roman"/>
          <w:szCs w:val="24"/>
        </w:rPr>
      </w:pPr>
      <w:r w:rsidRPr="00C6473F">
        <w:rPr>
          <w:rFonts w:eastAsia="Times New Roman" w:cs="Times New Roman"/>
          <w:szCs w:val="24"/>
        </w:rPr>
        <w:t xml:space="preserve">gammanorm atsitiktinai sušvirkštus į kraujagyslę, </w:t>
      </w:r>
      <w:r>
        <w:rPr>
          <w:rFonts w:eastAsia="Times New Roman" w:cs="Times New Roman"/>
          <w:szCs w:val="24"/>
        </w:rPr>
        <w:t>Jus</w:t>
      </w:r>
      <w:r w:rsidRPr="00C6473F">
        <w:rPr>
          <w:rFonts w:eastAsia="Times New Roman" w:cs="Times New Roman"/>
          <w:szCs w:val="24"/>
        </w:rPr>
        <w:t xml:space="preserve"> gali ištikti šokas.</w:t>
      </w:r>
      <w:r>
        <w:rPr>
          <w:rFonts w:eastAsia="Times New Roman" w:cs="Times New Roman"/>
          <w:szCs w:val="24"/>
        </w:rPr>
        <w:t xml:space="preserve"> Instrukcija, kaip išvengti </w:t>
      </w:r>
      <w:r w:rsidRPr="00C6473F">
        <w:rPr>
          <w:rFonts w:eastAsia="Times New Roman" w:cs="Times New Roman"/>
          <w:szCs w:val="24"/>
        </w:rPr>
        <w:t>gammanorm</w:t>
      </w:r>
      <w:r>
        <w:rPr>
          <w:rFonts w:eastAsia="Times New Roman" w:cs="Times New Roman"/>
          <w:szCs w:val="24"/>
        </w:rPr>
        <w:t xml:space="preserve"> sušvirkštimo į kraujagyslę, pateikiama 3 skyriuje „Kaip vartoti </w:t>
      </w:r>
      <w:r w:rsidRPr="00C6473F">
        <w:rPr>
          <w:rFonts w:eastAsia="Times New Roman" w:cs="Times New Roman"/>
          <w:szCs w:val="24"/>
        </w:rPr>
        <w:t>gammanorm</w:t>
      </w:r>
      <w:r>
        <w:rPr>
          <w:rFonts w:eastAsia="Times New Roman" w:cs="Times New Roman"/>
          <w:szCs w:val="24"/>
        </w:rPr>
        <w:t>“ poskyryje „Ruošimo instrukcija“ (toliau).</w:t>
      </w:r>
    </w:p>
    <w:p w:rsidR="00C52E87" w:rsidRPr="00C6473F" w:rsidRDefault="00C52E87" w:rsidP="00C52E87">
      <w:pPr>
        <w:numPr>
          <w:ilvl w:val="12"/>
          <w:numId w:val="0"/>
        </w:numPr>
        <w:ind w:left="567" w:hanging="567"/>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 xml:space="preserve">Kai kurios šalutinės reakcijos gali pasireikšti dažniau žmonėms, kurie žmogaus normalųjį imunoglobuliną vartoja pirmą kartą, arba retais atvejais, pradėjus vartoti žmogaus normalųjį imunoglobuliną vietoj kito preparato, arba jeigu buvo padaryta ilgesnė pertrauka po </w:t>
      </w:r>
      <w:r>
        <w:rPr>
          <w:rFonts w:eastAsia="Times New Roman" w:cs="Times New Roman"/>
          <w:szCs w:val="24"/>
        </w:rPr>
        <w:t>ankstesnio</w:t>
      </w:r>
      <w:r w:rsidRPr="00C6473F">
        <w:rPr>
          <w:rFonts w:eastAsia="Times New Roman" w:cs="Times New Roman"/>
          <w:szCs w:val="24"/>
        </w:rPr>
        <w:t xml:space="preserve"> gydymo.</w:t>
      </w:r>
    </w:p>
    <w:p w:rsidR="00C52E87" w:rsidRPr="00C6473F" w:rsidRDefault="00C52E87" w:rsidP="00C52E87">
      <w:pPr>
        <w:rPr>
          <w:rFonts w:eastAsia="Times New Roman" w:cs="Times New Roman"/>
          <w:szCs w:val="24"/>
        </w:rPr>
      </w:pPr>
    </w:p>
    <w:p w:rsidR="00C52E87" w:rsidRPr="00C6473F" w:rsidRDefault="00C52E87" w:rsidP="00C52E87">
      <w:pPr>
        <w:autoSpaceDE w:val="0"/>
        <w:autoSpaceDN w:val="0"/>
        <w:adjustRightInd w:val="0"/>
        <w:outlineLvl w:val="0"/>
        <w:rPr>
          <w:rFonts w:eastAsia="Times New Roman" w:cs="Times New Roman"/>
          <w:szCs w:val="24"/>
          <w:u w:val="single"/>
        </w:rPr>
      </w:pPr>
      <w:r w:rsidRPr="00C6473F">
        <w:rPr>
          <w:rFonts w:eastAsia="Times New Roman" w:cs="Times New Roman"/>
          <w:szCs w:val="24"/>
          <w:u w:val="single"/>
        </w:rPr>
        <w:t>Antivirusinis saugumas</w:t>
      </w:r>
    </w:p>
    <w:p w:rsidR="00C52E87" w:rsidRPr="00C6473F" w:rsidRDefault="00C52E87" w:rsidP="00C52E87">
      <w:pPr>
        <w:autoSpaceDE w:val="0"/>
        <w:autoSpaceDN w:val="0"/>
        <w:adjustRightInd w:val="0"/>
        <w:rPr>
          <w:rFonts w:eastAsia="Times New Roman" w:cs="Times New Roman"/>
          <w:lang w:eastAsia="lt-LT"/>
        </w:rPr>
      </w:pPr>
      <w:r w:rsidRPr="00C6473F">
        <w:rPr>
          <w:rFonts w:eastAsia="Times New Roman" w:cs="Times New Roman"/>
          <w:szCs w:val="24"/>
        </w:rPr>
        <w:t xml:space="preserve">Ruošiant preparatus iš žmogaus kraujo ar plazmos, taikomos tam tikros priemonės, saugančios nuo paciento užkrėtimo infekcijomis. Šios priemonės </w:t>
      </w:r>
      <w:r w:rsidRPr="00C6473F">
        <w:rPr>
          <w:rFonts w:eastAsia="Times New Roman" w:cs="Times New Roman"/>
          <w:lang w:eastAsia="lt-LT"/>
        </w:rPr>
        <w:t>apima:</w:t>
      </w:r>
    </w:p>
    <w:p w:rsidR="00C52E87" w:rsidRPr="00C6473F" w:rsidRDefault="00C52E87" w:rsidP="00C52E87">
      <w:pPr>
        <w:numPr>
          <w:ilvl w:val="0"/>
          <w:numId w:val="4"/>
        </w:numPr>
        <w:autoSpaceDE w:val="0"/>
        <w:autoSpaceDN w:val="0"/>
        <w:adjustRightInd w:val="0"/>
        <w:rPr>
          <w:rFonts w:eastAsia="Times New Roman" w:cs="Times New Roman"/>
          <w:szCs w:val="24"/>
        </w:rPr>
      </w:pPr>
      <w:r w:rsidRPr="00C6473F">
        <w:rPr>
          <w:rFonts w:eastAsia="Times New Roman" w:cs="Times New Roman"/>
          <w:szCs w:val="24"/>
        </w:rPr>
        <w:t>kruopščią kraujo ir plazmos donorų atranką, kad būtų pašalinta užkrėtimo infekcijomis rizika;</w:t>
      </w:r>
    </w:p>
    <w:p w:rsidR="00C52E87" w:rsidRPr="00C6473F" w:rsidRDefault="00C52E87" w:rsidP="00C52E87">
      <w:pPr>
        <w:numPr>
          <w:ilvl w:val="0"/>
          <w:numId w:val="4"/>
        </w:numPr>
        <w:autoSpaceDE w:val="0"/>
        <w:autoSpaceDN w:val="0"/>
        <w:adjustRightInd w:val="0"/>
        <w:rPr>
          <w:rFonts w:eastAsia="Times New Roman" w:cs="Times New Roman"/>
          <w:szCs w:val="24"/>
        </w:rPr>
      </w:pPr>
      <w:r w:rsidRPr="00C6473F">
        <w:rPr>
          <w:rFonts w:eastAsia="Times New Roman" w:cs="Times New Roman"/>
          <w:szCs w:val="24"/>
        </w:rPr>
        <w:t>kiekvienos paaukoto kraujo porcijos patikrą, virusinės ir kitokios infekcijos žymeklių tyrimus sukauptoje plazmoje;</w:t>
      </w:r>
    </w:p>
    <w:p w:rsidR="00C52E87" w:rsidRPr="00C6473F" w:rsidRDefault="00C52E87" w:rsidP="00C52E87">
      <w:pPr>
        <w:numPr>
          <w:ilvl w:val="0"/>
          <w:numId w:val="4"/>
        </w:numPr>
        <w:autoSpaceDE w:val="0"/>
        <w:autoSpaceDN w:val="0"/>
        <w:adjustRightInd w:val="0"/>
        <w:rPr>
          <w:rFonts w:eastAsia="Times New Roman" w:cs="Times New Roman"/>
          <w:szCs w:val="24"/>
        </w:rPr>
      </w:pPr>
      <w:r w:rsidRPr="00C6473F">
        <w:rPr>
          <w:rFonts w:eastAsia="Times New Roman" w:cs="Times New Roman"/>
          <w:szCs w:val="24"/>
        </w:rPr>
        <w:t>priemonių, leidžiančių nukenksminti ar pašalinti virusus iš kraujo ar plazmos gamybos metu, taikymą.</w:t>
      </w:r>
    </w:p>
    <w:p w:rsidR="00C52E87" w:rsidRPr="00C6473F" w:rsidRDefault="00C52E87" w:rsidP="00C52E87">
      <w:pPr>
        <w:autoSpaceDE w:val="0"/>
        <w:autoSpaceDN w:val="0"/>
        <w:adjustRightInd w:val="0"/>
        <w:rPr>
          <w:rFonts w:eastAsia="Times New Roman" w:cs="Times New Roman"/>
          <w:lang w:eastAsia="lt-LT"/>
        </w:rPr>
      </w:pPr>
    </w:p>
    <w:p w:rsidR="00C52E87" w:rsidRPr="00C6473F" w:rsidRDefault="00C52E87" w:rsidP="00C52E87">
      <w:pPr>
        <w:autoSpaceDE w:val="0"/>
        <w:autoSpaceDN w:val="0"/>
        <w:adjustRightInd w:val="0"/>
        <w:rPr>
          <w:rFonts w:eastAsia="Times New Roman" w:cs="Times New Roman"/>
          <w:lang w:eastAsia="lt-LT"/>
        </w:rPr>
      </w:pPr>
      <w:r w:rsidRPr="00C6473F">
        <w:rPr>
          <w:rFonts w:eastAsia="Times New Roman" w:cs="Times New Roman"/>
          <w:lang w:eastAsia="lt-LT"/>
        </w:rPr>
        <w:t xml:space="preserve">Nepaisant šių priemonių, skiriant </w:t>
      </w:r>
      <w:r>
        <w:rPr>
          <w:rFonts w:eastAsia="Times New Roman" w:cs="Times New Roman"/>
          <w:lang w:eastAsia="lt-LT"/>
        </w:rPr>
        <w:t>vais</w:t>
      </w:r>
      <w:r w:rsidRPr="00C6473F">
        <w:rPr>
          <w:rFonts w:eastAsia="Times New Roman" w:cs="Times New Roman"/>
          <w:lang w:eastAsia="lt-LT"/>
        </w:rPr>
        <w:t>tus, pagamintus iš žmogaus kraujo ar plazmos, negalima pilnai pašalinti infekcijos, įskaitant ir neištirtų, ir nesenai ištirtų virusų ar kitų sukėlėjų, perdavimo pavojaus.</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lang w:eastAsia="lt-LT"/>
        </w:rPr>
        <w:t>Manoma, kad naudojamos priemonės veiksmingos prieš virusus su apvalkalėliais, pavyzdžiui, žmogaus imunodeficito virusą (ŽIV), hepatito B virusą ir hepatito C virusą</w:t>
      </w:r>
      <w:r w:rsidRPr="00C6473F">
        <w:rPr>
          <w:rFonts w:eastAsia="Times New Roman" w:cs="Times New Roman"/>
          <w:szCs w:val="24"/>
        </w:rPr>
        <w:t>.</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lang w:eastAsia="lt-LT"/>
        </w:rPr>
        <w:t xml:space="preserve">Taikomos priemonės gali būti nepakankamos prieš virusus be apvalkalėlių, pavyzdžiui, hepatito </w:t>
      </w:r>
      <w:r w:rsidRPr="00C6473F">
        <w:rPr>
          <w:rFonts w:eastAsia="Times New Roman" w:cs="Times New Roman"/>
          <w:szCs w:val="24"/>
        </w:rPr>
        <w:t>A</w:t>
      </w:r>
      <w:r w:rsidRPr="00C6473F">
        <w:rPr>
          <w:rFonts w:eastAsia="Times New Roman" w:cs="Times New Roman"/>
          <w:lang w:eastAsia="lt-LT"/>
        </w:rPr>
        <w:t xml:space="preserve"> virusą ir parvovirusus B19</w:t>
      </w:r>
      <w:r w:rsidRPr="00C6473F">
        <w:rPr>
          <w:rFonts w:eastAsia="Times New Roman" w:cs="Times New Roman"/>
          <w:szCs w:val="24"/>
        </w:rPr>
        <w:t>.</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Imunoglobulinai nesusiję su hepatito A ar parvovirusų B19 infekcijomis, tikriausiai dėl to, kad antikūnai, kurių yra šio vaisto sudėtyje, yra apsauginiai.</w:t>
      </w:r>
    </w:p>
    <w:p w:rsidR="00C52E87" w:rsidRPr="00C6473F" w:rsidRDefault="00C52E87" w:rsidP="00C52E87">
      <w:pPr>
        <w:rPr>
          <w:rFonts w:eastAsia="Times New Roman" w:cs="Times New Roman"/>
          <w:szCs w:val="24"/>
        </w:rPr>
      </w:pPr>
    </w:p>
    <w:p w:rsidR="00C52E87" w:rsidRDefault="00C52E87" w:rsidP="00C52E87">
      <w:pPr>
        <w:rPr>
          <w:rFonts w:eastAsia="Times New Roman" w:cs="Times New Roman"/>
          <w:lang w:eastAsia="lt-LT"/>
        </w:rPr>
      </w:pPr>
      <w:r w:rsidRPr="00C6473F">
        <w:rPr>
          <w:rFonts w:eastAsia="Times New Roman" w:cs="Times New Roman"/>
          <w:lang w:eastAsia="lt-LT"/>
        </w:rPr>
        <w:t xml:space="preserve">Primygtinai reikalaujama kiekvieną kartą skiriant </w:t>
      </w:r>
      <w:r w:rsidRPr="00C6473F">
        <w:rPr>
          <w:rFonts w:eastAsia="Times New Roman" w:cs="Times New Roman"/>
        </w:rPr>
        <w:t>gammanorm</w:t>
      </w:r>
      <w:r w:rsidRPr="00C6473F">
        <w:rPr>
          <w:rFonts w:eastAsia="Times New Roman" w:cs="Times New Roman"/>
          <w:lang w:eastAsia="lt-LT"/>
        </w:rPr>
        <w:t>, užsirašyti vaisto pavadinimą ir serijos numerį tam, kad būtų išsaugota informacija apie pavartotas vaisto serijas.</w:t>
      </w:r>
    </w:p>
    <w:p w:rsidR="00C52E87" w:rsidRDefault="00C52E87" w:rsidP="00C52E87">
      <w:pPr>
        <w:rPr>
          <w:rFonts w:eastAsia="Times New Roman" w:cs="Times New Roman"/>
          <w:lang w:eastAsia="lt-LT"/>
        </w:rPr>
      </w:pPr>
    </w:p>
    <w:p w:rsidR="00C52E87" w:rsidRPr="00C6473F" w:rsidRDefault="00C52E87" w:rsidP="00C52E87">
      <w:pPr>
        <w:rPr>
          <w:rFonts w:eastAsia="Times New Roman" w:cs="Times New Roman"/>
          <w:lang w:eastAsia="lt-LT"/>
        </w:rPr>
      </w:pPr>
      <w:r w:rsidRPr="00B41E74">
        <w:rPr>
          <w:rFonts w:eastAsia="Times New Roman" w:cs="Times New Roman"/>
          <w:b/>
          <w:noProof/>
        </w:rPr>
        <w:t xml:space="preserve">Vaikams </w:t>
      </w:r>
      <w:r w:rsidRPr="00B41E74">
        <w:rPr>
          <w:rFonts w:eastAsia="Times New Roman" w:cs="Times New Roman"/>
          <w:b/>
          <w:szCs w:val="24"/>
        </w:rPr>
        <w:t>ir paaugliams</w:t>
      </w:r>
    </w:p>
    <w:p w:rsidR="00C52E87" w:rsidRDefault="00C52E87" w:rsidP="00C52E87">
      <w:pPr>
        <w:rPr>
          <w:rFonts w:eastAsia="Times New Roman" w:cs="Times New Roman"/>
          <w:szCs w:val="24"/>
        </w:rPr>
      </w:pPr>
      <w:r>
        <w:rPr>
          <w:rFonts w:eastAsia="Times New Roman" w:cs="Times New Roman"/>
          <w:szCs w:val="24"/>
        </w:rPr>
        <w:t>Išvardyti į</w:t>
      </w:r>
      <w:r w:rsidRPr="00B41E74">
        <w:rPr>
          <w:rFonts w:eastAsia="Times New Roman" w:cs="Times New Roman"/>
          <w:szCs w:val="24"/>
        </w:rPr>
        <w:t>spėjimai ir atsargumo priemonės</w:t>
      </w:r>
      <w:r>
        <w:rPr>
          <w:rFonts w:eastAsia="Times New Roman" w:cs="Times New Roman"/>
          <w:szCs w:val="24"/>
        </w:rPr>
        <w:t xml:space="preserve"> taikomos suaugusiesiems ir vaikams.</w:t>
      </w:r>
    </w:p>
    <w:p w:rsidR="00C52E87" w:rsidRPr="00C6473F" w:rsidRDefault="00C52E87" w:rsidP="00C52E87">
      <w:pPr>
        <w:rPr>
          <w:rFonts w:eastAsia="Times New Roman" w:cs="Times New Roman"/>
          <w:szCs w:val="24"/>
        </w:rPr>
      </w:pPr>
    </w:p>
    <w:p w:rsidR="00C52E87" w:rsidRPr="00C6473F" w:rsidRDefault="00C52E87" w:rsidP="00C52E87">
      <w:pPr>
        <w:ind w:left="567" w:hanging="567"/>
        <w:outlineLvl w:val="0"/>
        <w:rPr>
          <w:rFonts w:eastAsia="Times New Roman" w:cs="Times New Roman"/>
          <w:b/>
          <w:szCs w:val="24"/>
        </w:rPr>
      </w:pPr>
      <w:r w:rsidRPr="00C6473F">
        <w:rPr>
          <w:rFonts w:eastAsia="Times New Roman" w:cs="Times New Roman"/>
          <w:b/>
          <w:szCs w:val="24"/>
        </w:rPr>
        <w:t>Kiti vaistai ir gammanorm</w:t>
      </w:r>
    </w:p>
    <w:p w:rsidR="00C52E87" w:rsidRPr="00C6473F" w:rsidRDefault="00C52E87" w:rsidP="00C52E87">
      <w:pPr>
        <w:rPr>
          <w:rFonts w:eastAsia="Times New Roman" w:cs="Times New Roman"/>
          <w:szCs w:val="24"/>
        </w:rPr>
      </w:pPr>
      <w:r w:rsidRPr="00C6473F">
        <w:rPr>
          <w:rFonts w:eastAsia="Times New Roman" w:cs="Times New Roman"/>
          <w:szCs w:val="24"/>
        </w:rPr>
        <w:t xml:space="preserve">Jeigu vartojate ar neseniai vartojote kitų vaistų, įskaitant įsigytus be recepto, </w:t>
      </w:r>
      <w:r w:rsidRPr="00C5208E">
        <w:t xml:space="preserve">arba dėl to nesate tikri, </w:t>
      </w:r>
      <w:r w:rsidRPr="00C6473F">
        <w:rPr>
          <w:rFonts w:eastAsia="Times New Roman" w:cs="Times New Roman"/>
          <w:szCs w:val="24"/>
        </w:rPr>
        <w:t xml:space="preserve">arba buvote paskiepytas per praėjusius tris mėnesius, </w:t>
      </w:r>
      <w:r>
        <w:rPr>
          <w:rFonts w:eastAsia="Times New Roman" w:cs="Times New Roman"/>
          <w:szCs w:val="24"/>
        </w:rPr>
        <w:t xml:space="preserve">apie tai </w:t>
      </w:r>
      <w:r w:rsidRPr="00C6473F">
        <w:rPr>
          <w:rFonts w:eastAsia="Times New Roman" w:cs="Times New Roman"/>
          <w:szCs w:val="24"/>
        </w:rPr>
        <w:t>pasakykite gydytojui arba vaistininkui.</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bookmarkStart w:id="0" w:name="_Hlk35968361"/>
      <w:r w:rsidRPr="00C6473F">
        <w:rPr>
          <w:rFonts w:eastAsia="Times New Roman" w:cs="Times New Roman"/>
        </w:rPr>
        <w:t>gammanorm</w:t>
      </w:r>
      <w:bookmarkEnd w:id="0"/>
      <w:r w:rsidRPr="00C6473F">
        <w:rPr>
          <w:rFonts w:eastAsia="Times New Roman" w:cs="Times New Roman"/>
          <w:szCs w:val="24"/>
        </w:rPr>
        <w:t xml:space="preserve"> gali mažinti vakcinų, pavyzdžiui, nuo tymų, raudonukės, kiaulytės ar vėjaraupių, veiksmingumą. Pavartojus </w:t>
      </w:r>
      <w:r w:rsidRPr="00C6473F">
        <w:rPr>
          <w:rFonts w:eastAsia="Times New Roman" w:cs="Times New Roman"/>
        </w:rPr>
        <w:t>gammanorm</w:t>
      </w:r>
      <w:r w:rsidRPr="00C6473F">
        <w:rPr>
          <w:rFonts w:eastAsia="Times New Roman" w:cs="Times New Roman"/>
          <w:szCs w:val="24"/>
        </w:rPr>
        <w:t xml:space="preserve">, skiepyti bet kuria iš nurodytų vakcinų galima ne anksčiau kaip po trijų mėnesių. Jeigu numatoma skiepyti tymų vakcina, tai daryti galima ne anksčiau, kaip praėjus vieneriems metams po gydymo </w:t>
      </w:r>
      <w:r w:rsidRPr="00C6473F">
        <w:rPr>
          <w:rFonts w:eastAsia="Times New Roman" w:cs="Times New Roman"/>
        </w:rPr>
        <w:t>gammanorm</w:t>
      </w:r>
      <w:r w:rsidRPr="00C6473F">
        <w:rPr>
          <w:rFonts w:eastAsia="Times New Roman" w:cs="Times New Roman"/>
          <w:szCs w:val="24"/>
        </w:rPr>
        <w:t xml:space="preserve">. Taigi labai svarbu vakcinaciją skiriančiam gydytojui pasakyti, kad vartojate arba buvote gydomas </w:t>
      </w:r>
      <w:r w:rsidRPr="00C6473F">
        <w:rPr>
          <w:rFonts w:eastAsia="Times New Roman" w:cs="Times New Roman"/>
        </w:rPr>
        <w:t>gammanorm</w:t>
      </w:r>
      <w:r w:rsidRPr="00C6473F">
        <w:rPr>
          <w:rFonts w:eastAsia="Times New Roman" w:cs="Times New Roman"/>
          <w:szCs w:val="24"/>
        </w:rPr>
        <w:t>.</w:t>
      </w:r>
    </w:p>
    <w:p w:rsidR="00C52E87" w:rsidRDefault="00C52E87" w:rsidP="00C52E87">
      <w:pPr>
        <w:rPr>
          <w:rFonts w:eastAsia="Times New Roman" w:cs="Times New Roman"/>
          <w:szCs w:val="24"/>
        </w:rPr>
      </w:pPr>
    </w:p>
    <w:p w:rsidR="00C52E87" w:rsidRDefault="00C52E87" w:rsidP="00C52E87">
      <w:pPr>
        <w:rPr>
          <w:b/>
        </w:rPr>
      </w:pPr>
      <w:r w:rsidRPr="000E4FC8">
        <w:rPr>
          <w:b/>
          <w:noProof/>
        </w:rPr>
        <w:t xml:space="preserve">gammanorm </w:t>
      </w:r>
      <w:r>
        <w:rPr>
          <w:b/>
          <w:noProof/>
        </w:rPr>
        <w:t xml:space="preserve">vartojimas su maistu, gėrimais </w:t>
      </w:r>
      <w:r w:rsidRPr="00C5208E">
        <w:rPr>
          <w:b/>
        </w:rPr>
        <w:t>ir alkoholiu</w:t>
      </w:r>
    </w:p>
    <w:p w:rsidR="00C52E87" w:rsidRDefault="00C52E87" w:rsidP="00C52E87">
      <w:pPr>
        <w:rPr>
          <w:rFonts w:eastAsia="Times New Roman" w:cs="Times New Roman"/>
          <w:szCs w:val="24"/>
        </w:rPr>
      </w:pPr>
      <w:r>
        <w:rPr>
          <w:rFonts w:eastAsia="Times New Roman" w:cs="Times New Roman"/>
          <w:szCs w:val="24"/>
        </w:rPr>
        <w:t>Poveikio nenustatyta.</w:t>
      </w:r>
    </w:p>
    <w:p w:rsidR="00C52E87" w:rsidRPr="00C6473F" w:rsidRDefault="00C52E87" w:rsidP="00C52E87">
      <w:pPr>
        <w:rPr>
          <w:rFonts w:eastAsia="Times New Roman" w:cs="Times New Roman"/>
          <w:szCs w:val="24"/>
        </w:rPr>
      </w:pPr>
    </w:p>
    <w:p w:rsidR="00C52E87" w:rsidRPr="00C6473F" w:rsidRDefault="00C52E87" w:rsidP="00C52E87">
      <w:pPr>
        <w:keepNext/>
        <w:ind w:left="567" w:hanging="567"/>
        <w:outlineLvl w:val="0"/>
        <w:rPr>
          <w:rFonts w:eastAsia="Times New Roman" w:cs="Times New Roman"/>
          <w:b/>
          <w:szCs w:val="24"/>
        </w:rPr>
      </w:pPr>
      <w:r w:rsidRPr="00C6473F">
        <w:rPr>
          <w:rFonts w:eastAsia="Times New Roman" w:cs="Times New Roman"/>
          <w:b/>
          <w:szCs w:val="24"/>
        </w:rPr>
        <w:lastRenderedPageBreak/>
        <w:t>Nėštumas</w:t>
      </w:r>
      <w:r>
        <w:rPr>
          <w:rFonts w:eastAsia="Times New Roman" w:cs="Times New Roman"/>
          <w:b/>
          <w:szCs w:val="24"/>
        </w:rPr>
        <w:t>,</w:t>
      </w:r>
      <w:r w:rsidRPr="00C6473F">
        <w:rPr>
          <w:rFonts w:eastAsia="Times New Roman" w:cs="Times New Roman"/>
          <w:b/>
          <w:szCs w:val="24"/>
        </w:rPr>
        <w:t xml:space="preserve"> žindymo laikotarpis</w:t>
      </w:r>
      <w:r>
        <w:rPr>
          <w:rFonts w:eastAsia="Times New Roman" w:cs="Times New Roman"/>
          <w:b/>
          <w:szCs w:val="24"/>
        </w:rPr>
        <w:t xml:space="preserve"> ir vaisingumas</w:t>
      </w:r>
    </w:p>
    <w:p w:rsidR="00C52E87" w:rsidRPr="00C6473F" w:rsidRDefault="00C52E87" w:rsidP="00C52E87">
      <w:pPr>
        <w:rPr>
          <w:rFonts w:eastAsia="Times New Roman" w:cs="Times New Roman"/>
          <w:szCs w:val="24"/>
        </w:rPr>
      </w:pPr>
      <w:r w:rsidRPr="000E4FC8">
        <w:rPr>
          <w:rFonts w:eastAsia="Times New Roman" w:cs="Times New Roman"/>
        </w:rPr>
        <w:t>Jeigu esate nėščia, žindote kūdikį, manote, kad galbūt esate nėščia arba planuojate pastoti, tai prieš vartodama šį vaistą pasitarkite su gydytoju</w:t>
      </w:r>
      <w:r>
        <w:rPr>
          <w:rFonts w:eastAsia="Times New Roman" w:cs="Times New Roman"/>
        </w:rPr>
        <w:t>.</w:t>
      </w:r>
      <w:r w:rsidRPr="000E4FC8">
        <w:rPr>
          <w:rFonts w:eastAsia="Times New Roman" w:cs="Times New Roman"/>
        </w:rPr>
        <w:t xml:space="preserve"> </w:t>
      </w:r>
      <w:r w:rsidRPr="00C6473F">
        <w:rPr>
          <w:rFonts w:eastAsia="Times New Roman" w:cs="Times New Roman"/>
        </w:rPr>
        <w:t>gammanorm</w:t>
      </w:r>
      <w:r w:rsidRPr="00C6473F">
        <w:rPr>
          <w:rFonts w:eastAsia="Times New Roman" w:cs="Times New Roman"/>
          <w:szCs w:val="24"/>
        </w:rPr>
        <w:t xml:space="preserve"> vartojimo nėštumo metu ar žindymo laikotarpiu patirtis yra ribota.</w:t>
      </w:r>
    </w:p>
    <w:p w:rsidR="00C52E87" w:rsidRPr="00C6473F" w:rsidRDefault="00C52E87" w:rsidP="00C52E87">
      <w:pPr>
        <w:rPr>
          <w:rFonts w:eastAsia="Times New Roman" w:cs="Times New Roman"/>
          <w:szCs w:val="24"/>
        </w:rPr>
      </w:pPr>
      <w:r w:rsidRPr="00C6473F">
        <w:rPr>
          <w:rFonts w:eastAsia="Times New Roman" w:cs="Times New Roman"/>
          <w:szCs w:val="24"/>
        </w:rPr>
        <w:t>Imunoglobulinai išsiskiria į motinos pieną ir padeda apsauginiams antikūnams patekti į naujagimio organizmą.</w:t>
      </w:r>
    </w:p>
    <w:p w:rsidR="00C52E87" w:rsidRPr="00C6473F" w:rsidRDefault="00C52E87" w:rsidP="00C52E87">
      <w:pPr>
        <w:rPr>
          <w:rFonts w:eastAsia="Times New Roman" w:cs="Times New Roman"/>
          <w:szCs w:val="24"/>
        </w:rPr>
      </w:pPr>
    </w:p>
    <w:p w:rsidR="00C52E87" w:rsidRPr="00C6473F" w:rsidRDefault="00C52E87" w:rsidP="00C52E87">
      <w:pPr>
        <w:ind w:left="567" w:hanging="567"/>
        <w:outlineLvl w:val="0"/>
        <w:rPr>
          <w:rFonts w:eastAsia="Times New Roman" w:cs="Times New Roman"/>
          <w:b/>
          <w:szCs w:val="24"/>
        </w:rPr>
      </w:pPr>
      <w:r w:rsidRPr="00C6473F">
        <w:rPr>
          <w:rFonts w:eastAsia="Times New Roman" w:cs="Times New Roman"/>
          <w:b/>
          <w:szCs w:val="24"/>
        </w:rPr>
        <w:t>Vairavimas ir mechanizmų valdymas</w:t>
      </w:r>
    </w:p>
    <w:p w:rsidR="00C52E87" w:rsidRPr="00851C1D" w:rsidRDefault="00C52E87" w:rsidP="00C52E87">
      <w:pPr>
        <w:outlineLvl w:val="0"/>
        <w:rPr>
          <w:rFonts w:eastAsia="Times New Roman" w:cs="Times New Roman"/>
          <w:szCs w:val="24"/>
        </w:rPr>
      </w:pPr>
      <w:r w:rsidRPr="002A7E55">
        <w:rPr>
          <w:rStyle w:val="fontstyle01"/>
          <w:rFonts w:cs="Times New Roman"/>
        </w:rPr>
        <w:t>Geb</w:t>
      </w:r>
      <w:r w:rsidRPr="002A7E55">
        <w:rPr>
          <w:rStyle w:val="fontstyle01"/>
          <w:rFonts w:cs="Times New Roman" w:hint="eastAsia"/>
        </w:rPr>
        <w:t>ė</w:t>
      </w:r>
      <w:r w:rsidRPr="002A7E55">
        <w:rPr>
          <w:rStyle w:val="fontstyle01"/>
          <w:rFonts w:cs="Times New Roman"/>
        </w:rPr>
        <w:t>jim</w:t>
      </w:r>
      <w:r w:rsidRPr="002A7E55">
        <w:rPr>
          <w:rStyle w:val="fontstyle01"/>
          <w:rFonts w:cs="Times New Roman" w:hint="eastAsia"/>
        </w:rPr>
        <w:t>ą</w:t>
      </w:r>
      <w:r w:rsidRPr="002A7E55">
        <w:rPr>
          <w:rStyle w:val="fontstyle01"/>
          <w:rFonts w:cs="Times New Roman"/>
        </w:rPr>
        <w:t xml:space="preserve"> vairuoti ir valdyti mechanizmus gali trikdyti kai kurios su gammanorm vartojimu susijusios nepageidaujamos reakcijos. Jei Jums gydymo laikotarpiu pasireiškia nepageidaujam</w:t>
      </w:r>
      <w:r w:rsidRPr="002A7E55">
        <w:rPr>
          <w:rStyle w:val="fontstyle01"/>
          <w:rFonts w:cs="Times New Roman" w:hint="eastAsia"/>
        </w:rPr>
        <w:t>ų</w:t>
      </w:r>
      <w:r w:rsidRPr="002A7E55">
        <w:rPr>
          <w:rStyle w:val="fontstyle01"/>
          <w:rFonts w:cs="Times New Roman"/>
        </w:rPr>
        <w:t xml:space="preserve"> reakcij</w:t>
      </w:r>
      <w:r w:rsidRPr="002A7E55">
        <w:rPr>
          <w:rStyle w:val="fontstyle01"/>
          <w:rFonts w:cs="Times New Roman" w:hint="eastAsia"/>
        </w:rPr>
        <w:t>ų</w:t>
      </w:r>
      <w:r w:rsidRPr="002A7E55">
        <w:rPr>
          <w:rStyle w:val="fontstyle01"/>
          <w:rFonts w:cs="Times New Roman"/>
        </w:rPr>
        <w:t>, prieš vairuodami ar valdydami mechanizmus turite palaukti, kol jos praeis.</w:t>
      </w:r>
    </w:p>
    <w:p w:rsidR="00C52E87" w:rsidRPr="00C6473F" w:rsidRDefault="00C52E87" w:rsidP="00C52E87">
      <w:pPr>
        <w:ind w:left="567" w:hanging="567"/>
        <w:rPr>
          <w:rFonts w:eastAsia="Times New Roman" w:cs="Times New Roman"/>
          <w:szCs w:val="24"/>
        </w:rPr>
      </w:pPr>
    </w:p>
    <w:p w:rsidR="00C52E87" w:rsidRPr="00C6473F" w:rsidRDefault="00C52E87" w:rsidP="00C52E87">
      <w:pPr>
        <w:keepNext/>
        <w:keepLines/>
        <w:ind w:left="567" w:hanging="567"/>
        <w:outlineLvl w:val="0"/>
        <w:rPr>
          <w:rFonts w:eastAsia="Times New Roman" w:cs="Times New Roman"/>
          <w:b/>
          <w:szCs w:val="24"/>
        </w:rPr>
      </w:pPr>
      <w:r w:rsidRPr="00C6473F">
        <w:rPr>
          <w:rFonts w:eastAsia="Times New Roman" w:cs="Times New Roman"/>
          <w:b/>
          <w:szCs w:val="24"/>
        </w:rPr>
        <w:t>gammanorm sudėtyje yra natrio</w:t>
      </w:r>
    </w:p>
    <w:p w:rsidR="00C52E87" w:rsidRDefault="00C52E87" w:rsidP="00C52E87">
      <w:pPr>
        <w:keepNext/>
        <w:keepLines/>
        <w:rPr>
          <w:rFonts w:eastAsia="Times New Roman" w:cs="Times New Roman"/>
          <w:szCs w:val="24"/>
        </w:rPr>
      </w:pPr>
    </w:p>
    <w:p w:rsidR="00C52E87" w:rsidRPr="00D4777D" w:rsidRDefault="00C52E87" w:rsidP="00C52E87">
      <w:pPr>
        <w:rPr>
          <w:rFonts w:eastAsia="Times New Roman" w:cs="Times New Roman"/>
          <w:u w:val="single"/>
        </w:rPr>
      </w:pPr>
      <w:r w:rsidRPr="00D4777D">
        <w:rPr>
          <w:rFonts w:eastAsia="Times New Roman" w:cs="Times New Roman"/>
          <w:u w:val="single"/>
        </w:rPr>
        <w:t>6 ml flakonas:</w:t>
      </w:r>
    </w:p>
    <w:p w:rsidR="00C52E87" w:rsidRPr="00C6473F" w:rsidRDefault="00C52E87" w:rsidP="00C52E87">
      <w:pPr>
        <w:rPr>
          <w:rFonts w:eastAsia="Times New Roman" w:cs="Times New Roman"/>
        </w:rPr>
      </w:pPr>
      <w:r>
        <w:rPr>
          <w:rFonts w:eastAsia="Times New Roman" w:cs="Times New Roman"/>
        </w:rPr>
        <w:t>š</w:t>
      </w:r>
      <w:r w:rsidRPr="00C6473F">
        <w:rPr>
          <w:rFonts w:eastAsia="Times New Roman" w:cs="Times New Roman"/>
        </w:rPr>
        <w:t xml:space="preserve">io vaistinio preparato </w:t>
      </w:r>
      <w:r>
        <w:rPr>
          <w:rFonts w:eastAsia="Times New Roman" w:cs="Times New Roman"/>
        </w:rPr>
        <w:t>flakone</w:t>
      </w:r>
      <w:r w:rsidRPr="00C6473F">
        <w:rPr>
          <w:rFonts w:eastAsia="Times New Roman" w:cs="Times New Roman"/>
        </w:rPr>
        <w:t xml:space="preserve"> yra </w:t>
      </w:r>
      <w:r w:rsidRPr="00BA3FEF">
        <w:rPr>
          <w:rFonts w:eastAsia="Times New Roman" w:cs="Times New Roman"/>
        </w:rPr>
        <w:t>mažiau kaip 23 mg natrio (valgomosios druskos sudedamosios dalies), t.y. jis beveik neturi reikšmės.</w:t>
      </w:r>
    </w:p>
    <w:p w:rsidR="00C52E87" w:rsidRDefault="00C52E87" w:rsidP="00C52E87">
      <w:pPr>
        <w:ind w:left="567" w:hanging="567"/>
        <w:outlineLvl w:val="0"/>
        <w:rPr>
          <w:rFonts w:eastAsia="Times New Roman" w:cs="Times New Roman"/>
        </w:rPr>
      </w:pPr>
    </w:p>
    <w:p w:rsidR="00C52E87" w:rsidRPr="00BA3FEF" w:rsidRDefault="00C52E87" w:rsidP="00C52E87">
      <w:pPr>
        <w:rPr>
          <w:u w:val="single"/>
        </w:rPr>
      </w:pPr>
      <w:r w:rsidRPr="00BA3FEF">
        <w:rPr>
          <w:u w:val="single"/>
        </w:rPr>
        <w:t>10 ml, 12 ml, 20 ml, 24 ml ir 48 ml flakonai:</w:t>
      </w:r>
    </w:p>
    <w:p w:rsidR="00C52E87" w:rsidRPr="00BA3FEF" w:rsidRDefault="00C52E87" w:rsidP="00C52E87">
      <w:r w:rsidRPr="006C59DB">
        <w:t>Š</w:t>
      </w:r>
      <w:r w:rsidRPr="00BA3FEF">
        <w:t xml:space="preserve">iame vaistiniame preparate yra </w:t>
      </w:r>
    </w:p>
    <w:p w:rsidR="00C52E87" w:rsidRPr="00BA3FEF" w:rsidRDefault="00C52E87" w:rsidP="00C52E87">
      <w:pPr>
        <w:spacing w:before="40" w:after="40"/>
      </w:pPr>
      <w:r w:rsidRPr="00BA3FEF">
        <w:t xml:space="preserve">25 mg natrio (valgomosios druskos sudedamosios dalies) 10 ml flakone, </w:t>
      </w:r>
    </w:p>
    <w:p w:rsidR="00C52E87" w:rsidRPr="001132CD" w:rsidRDefault="00C52E87" w:rsidP="00C52E87">
      <w:pPr>
        <w:spacing w:before="40" w:after="40"/>
      </w:pPr>
      <w:r w:rsidRPr="001132CD">
        <w:t xml:space="preserve">30 mg natrio 12 ml flakone, </w:t>
      </w:r>
    </w:p>
    <w:p w:rsidR="00C52E87" w:rsidRPr="001132CD" w:rsidRDefault="00C52E87" w:rsidP="00C52E87">
      <w:pPr>
        <w:spacing w:before="40" w:after="40"/>
      </w:pPr>
      <w:r w:rsidRPr="001132CD">
        <w:t xml:space="preserve">50 mg natrio 20 ml flakone, </w:t>
      </w:r>
    </w:p>
    <w:p w:rsidR="00C52E87" w:rsidRDefault="00C52E87" w:rsidP="00C52E87">
      <w:pPr>
        <w:spacing w:before="40" w:after="40"/>
        <w:rPr>
          <w:lang w:val="en-US"/>
        </w:rPr>
      </w:pPr>
      <w:r>
        <w:rPr>
          <w:lang w:val="en-US"/>
        </w:rPr>
        <w:t>60 mg natrio 24 ml flakone,</w:t>
      </w:r>
    </w:p>
    <w:p w:rsidR="00C52E87" w:rsidRDefault="00C52E87" w:rsidP="00C52E87">
      <w:pPr>
        <w:rPr>
          <w:rFonts w:eastAsia="Times New Roman" w:cs="Times New Roman"/>
          <w:szCs w:val="24"/>
        </w:rPr>
      </w:pPr>
      <w:r>
        <w:rPr>
          <w:lang w:val="en-US"/>
        </w:rPr>
        <w:t>120 mg natrio 48 ml flakone.</w:t>
      </w:r>
    </w:p>
    <w:p w:rsidR="00C52E87" w:rsidRDefault="00C52E87" w:rsidP="00C52E87">
      <w:pPr>
        <w:rPr>
          <w:rFonts w:eastAsia="Times New Roman" w:cs="Times New Roman"/>
          <w:szCs w:val="24"/>
        </w:rPr>
      </w:pPr>
      <w:r>
        <w:rPr>
          <w:rFonts w:eastAsia="Times New Roman" w:cs="Times New Roman"/>
          <w:szCs w:val="24"/>
        </w:rPr>
        <w:t>T</w:t>
      </w:r>
      <w:r w:rsidRPr="000965DF">
        <w:rPr>
          <w:rFonts w:eastAsia="Times New Roman" w:cs="Times New Roman"/>
          <w:szCs w:val="24"/>
        </w:rPr>
        <w:t xml:space="preserve">ai atitinka </w:t>
      </w:r>
      <w:r>
        <w:rPr>
          <w:rFonts w:eastAsia="Times New Roman" w:cs="Times New Roman"/>
          <w:szCs w:val="24"/>
        </w:rPr>
        <w:t>atitinkamai 1,25 </w:t>
      </w:r>
      <w:r w:rsidRPr="000965DF">
        <w:rPr>
          <w:rFonts w:eastAsia="Times New Roman" w:cs="Times New Roman"/>
          <w:szCs w:val="24"/>
        </w:rPr>
        <w:t>%</w:t>
      </w:r>
      <w:r>
        <w:rPr>
          <w:rFonts w:eastAsia="Times New Roman" w:cs="Times New Roman"/>
          <w:szCs w:val="24"/>
        </w:rPr>
        <w:t>, 1,5 </w:t>
      </w:r>
      <w:r w:rsidRPr="000965DF">
        <w:rPr>
          <w:rFonts w:eastAsia="Times New Roman" w:cs="Times New Roman"/>
          <w:szCs w:val="24"/>
        </w:rPr>
        <w:t>%</w:t>
      </w:r>
      <w:r>
        <w:rPr>
          <w:rFonts w:eastAsia="Times New Roman" w:cs="Times New Roman"/>
          <w:szCs w:val="24"/>
        </w:rPr>
        <w:t>, 2,5 </w:t>
      </w:r>
      <w:r w:rsidRPr="000965DF">
        <w:rPr>
          <w:rFonts w:eastAsia="Times New Roman" w:cs="Times New Roman"/>
          <w:szCs w:val="24"/>
        </w:rPr>
        <w:t>%</w:t>
      </w:r>
      <w:r>
        <w:rPr>
          <w:rFonts w:eastAsia="Times New Roman" w:cs="Times New Roman"/>
          <w:szCs w:val="24"/>
        </w:rPr>
        <w:t xml:space="preserve">, </w:t>
      </w:r>
      <w:r w:rsidRPr="000965DF">
        <w:rPr>
          <w:rFonts w:eastAsia="Times New Roman" w:cs="Times New Roman"/>
          <w:szCs w:val="24"/>
        </w:rPr>
        <w:t>3</w:t>
      </w:r>
      <w:r>
        <w:rPr>
          <w:rFonts w:eastAsia="Times New Roman" w:cs="Times New Roman"/>
          <w:szCs w:val="24"/>
        </w:rPr>
        <w:t> </w:t>
      </w:r>
      <w:r w:rsidRPr="000965DF">
        <w:rPr>
          <w:rFonts w:eastAsia="Times New Roman" w:cs="Times New Roman"/>
          <w:szCs w:val="24"/>
        </w:rPr>
        <w:t xml:space="preserve">% </w:t>
      </w:r>
      <w:r>
        <w:rPr>
          <w:rFonts w:eastAsia="Times New Roman" w:cs="Times New Roman"/>
          <w:szCs w:val="24"/>
        </w:rPr>
        <w:t>ir 6,0 </w:t>
      </w:r>
      <w:r w:rsidRPr="000965DF">
        <w:rPr>
          <w:rFonts w:eastAsia="Times New Roman" w:cs="Times New Roman"/>
          <w:szCs w:val="24"/>
        </w:rPr>
        <w:t xml:space="preserve">% didžiausios rekomenduojamos </w:t>
      </w:r>
      <w:r>
        <w:rPr>
          <w:rFonts w:eastAsia="Times New Roman" w:cs="Times New Roman"/>
          <w:szCs w:val="24"/>
        </w:rPr>
        <w:t xml:space="preserve">natrio </w:t>
      </w:r>
      <w:r w:rsidRPr="000965DF">
        <w:rPr>
          <w:rFonts w:eastAsia="Times New Roman" w:cs="Times New Roman"/>
          <w:szCs w:val="24"/>
        </w:rPr>
        <w:t>paros normos suaugusiesiems.</w:t>
      </w:r>
    </w:p>
    <w:p w:rsidR="00C52E87" w:rsidRPr="00C6473F" w:rsidRDefault="00C52E87" w:rsidP="00C52E87">
      <w:pPr>
        <w:numPr>
          <w:ilvl w:val="12"/>
          <w:numId w:val="0"/>
        </w:numPr>
        <w:ind w:right="-2"/>
        <w:rPr>
          <w:rFonts w:eastAsia="Times New Roman" w:cs="Times New Roman"/>
          <w:szCs w:val="24"/>
        </w:rPr>
      </w:pPr>
    </w:p>
    <w:p w:rsidR="00C52E87" w:rsidRPr="00C6473F" w:rsidRDefault="00C52E87" w:rsidP="00C52E87">
      <w:pPr>
        <w:numPr>
          <w:ilvl w:val="12"/>
          <w:numId w:val="0"/>
        </w:numPr>
        <w:ind w:right="-2"/>
        <w:rPr>
          <w:rFonts w:eastAsia="Times New Roman" w:cs="Times New Roman"/>
          <w:szCs w:val="24"/>
        </w:rPr>
      </w:pPr>
    </w:p>
    <w:p w:rsidR="00C52E87" w:rsidRPr="00C6473F" w:rsidRDefault="00C52E87" w:rsidP="00C52E87">
      <w:pPr>
        <w:numPr>
          <w:ilvl w:val="12"/>
          <w:numId w:val="0"/>
        </w:numPr>
        <w:ind w:left="567" w:hanging="567"/>
        <w:outlineLvl w:val="0"/>
        <w:rPr>
          <w:rFonts w:eastAsia="Times New Roman" w:cs="Times New Roman"/>
          <w:b/>
          <w:caps/>
          <w:szCs w:val="24"/>
        </w:rPr>
      </w:pPr>
      <w:r w:rsidRPr="00C6473F">
        <w:rPr>
          <w:rFonts w:eastAsia="Times New Roman" w:cs="Times New Roman"/>
          <w:b/>
          <w:szCs w:val="24"/>
        </w:rPr>
        <w:t>3.</w:t>
      </w:r>
      <w:r w:rsidRPr="00C6473F">
        <w:rPr>
          <w:rFonts w:eastAsia="Times New Roman" w:cs="Times New Roman"/>
          <w:b/>
          <w:szCs w:val="24"/>
        </w:rPr>
        <w:tab/>
        <w:t>Kaip vartoti gammanorm</w:t>
      </w:r>
    </w:p>
    <w:p w:rsidR="00C52E87" w:rsidRPr="00C6473F" w:rsidRDefault="00C52E87" w:rsidP="00C52E87">
      <w:pPr>
        <w:ind w:left="567" w:hanging="567"/>
        <w:rPr>
          <w:rFonts w:eastAsia="Times New Roman" w:cs="Times New Roman"/>
          <w:szCs w:val="24"/>
        </w:rPr>
      </w:pPr>
    </w:p>
    <w:p w:rsidR="00C52E87" w:rsidRPr="00C6473F" w:rsidRDefault="00C52E87" w:rsidP="00C52E87">
      <w:pPr>
        <w:rPr>
          <w:rFonts w:eastAsia="Times New Roman" w:cs="Times New Roman"/>
          <w:szCs w:val="24"/>
        </w:rPr>
      </w:pPr>
      <w:r w:rsidRPr="00DF5EC7">
        <w:rPr>
          <w:rFonts w:eastAsia="Times New Roman" w:cs="Times New Roman"/>
          <w:szCs w:val="24"/>
        </w:rPr>
        <w:t>Visada vartokite šį vaistą tiksliai, kaip nurodė gydytojas. Jeigu abejojate, kreipkitės į gydytoją</w:t>
      </w:r>
      <w:r>
        <w:rPr>
          <w:rFonts w:eastAsia="Times New Roman" w:cs="Times New Roman"/>
          <w:szCs w:val="24"/>
        </w:rPr>
        <w:t>.</w:t>
      </w:r>
      <w:r w:rsidRPr="00DF5EC7">
        <w:rPr>
          <w:rFonts w:eastAsia="Times New Roman" w:cs="Times New Roman"/>
          <w:szCs w:val="24"/>
        </w:rPr>
        <w:t xml:space="preserve"> </w:t>
      </w:r>
      <w:r w:rsidRPr="00C6473F">
        <w:rPr>
          <w:rFonts w:eastAsia="Times New Roman" w:cs="Times New Roman"/>
          <w:szCs w:val="24"/>
        </w:rPr>
        <w:t xml:space="preserve">Gydymą pradės gydytojas, kuris turi gydymo imunoglobulinu po oda ir konsultavimo namuose patirties. Gydytojas </w:t>
      </w:r>
      <w:r>
        <w:rPr>
          <w:rFonts w:eastAsia="Times New Roman" w:cs="Times New Roman"/>
          <w:szCs w:val="24"/>
        </w:rPr>
        <w:t>už</w:t>
      </w:r>
      <w:r w:rsidRPr="00C6473F">
        <w:rPr>
          <w:rFonts w:eastAsia="Times New Roman" w:cs="Times New Roman"/>
          <w:szCs w:val="24"/>
        </w:rPr>
        <w:t>tik</w:t>
      </w:r>
      <w:r>
        <w:rPr>
          <w:rFonts w:eastAsia="Times New Roman" w:cs="Times New Roman"/>
          <w:szCs w:val="24"/>
        </w:rPr>
        <w:t>r</w:t>
      </w:r>
      <w:r w:rsidRPr="00C6473F">
        <w:rPr>
          <w:rFonts w:eastAsia="Times New Roman" w:cs="Times New Roman"/>
          <w:szCs w:val="24"/>
        </w:rPr>
        <w:t xml:space="preserve">ins, kad </w:t>
      </w:r>
      <w:r>
        <w:rPr>
          <w:rFonts w:eastAsia="Times New Roman" w:cs="Times New Roman"/>
          <w:szCs w:val="24"/>
        </w:rPr>
        <w:t>būtumėte iš</w:t>
      </w:r>
      <w:r w:rsidRPr="00C6473F">
        <w:rPr>
          <w:rFonts w:eastAsia="Times New Roman" w:cs="Times New Roman"/>
          <w:szCs w:val="24"/>
        </w:rPr>
        <w:t>mok</w:t>
      </w:r>
      <w:r>
        <w:rPr>
          <w:rFonts w:eastAsia="Times New Roman" w:cs="Times New Roman"/>
          <w:szCs w:val="24"/>
        </w:rPr>
        <w:t xml:space="preserve">yti ir aiškiai informuoti, kaip vartoti </w:t>
      </w:r>
      <w:r w:rsidRPr="00C6473F">
        <w:rPr>
          <w:rFonts w:eastAsia="Times New Roman" w:cs="Times New Roman"/>
          <w:szCs w:val="24"/>
        </w:rPr>
        <w:t xml:space="preserve">gammanorm </w:t>
      </w:r>
      <w:r>
        <w:rPr>
          <w:rFonts w:eastAsia="Times New Roman" w:cs="Times New Roman"/>
          <w:szCs w:val="24"/>
        </w:rPr>
        <w:t xml:space="preserve">(pvz., kaip </w:t>
      </w:r>
      <w:r w:rsidRPr="00C6473F">
        <w:rPr>
          <w:rFonts w:eastAsia="Times New Roman" w:cs="Times New Roman"/>
          <w:szCs w:val="24"/>
        </w:rPr>
        <w:t>naudotis infuzijų pompa</w:t>
      </w:r>
      <w:r>
        <w:rPr>
          <w:rFonts w:eastAsia="Times New Roman" w:cs="Times New Roman"/>
          <w:szCs w:val="24"/>
        </w:rPr>
        <w:t xml:space="preserve"> ir (arba) švirkštu bei</w:t>
      </w:r>
      <w:r w:rsidRPr="00C6473F">
        <w:rPr>
          <w:rFonts w:eastAsia="Times New Roman" w:cs="Times New Roman"/>
          <w:szCs w:val="24"/>
        </w:rPr>
        <w:t xml:space="preserve"> infuzijos atlikimo metodikos</w:t>
      </w:r>
      <w:r>
        <w:rPr>
          <w:rFonts w:eastAsia="Times New Roman" w:cs="Times New Roman"/>
          <w:szCs w:val="24"/>
        </w:rPr>
        <w:t>)</w:t>
      </w:r>
      <w:r w:rsidRPr="00C6473F">
        <w:rPr>
          <w:rFonts w:eastAsia="Times New Roman" w:cs="Times New Roman"/>
          <w:szCs w:val="24"/>
        </w:rPr>
        <w:t>, kaip pildyti gydymo dienoraštį ir kaip elgtis, pasireiškus sunkiam šalutiniam poveikiui. Kai tik išmoksite naudotis priemonėmis savarankiškai ir jeigu gydymo metu nepasireikš šalutinis poveikis, gydytojas gali leisti Jums tęsti gydymą namuose.</w:t>
      </w:r>
    </w:p>
    <w:p w:rsidR="00C52E87" w:rsidRPr="00C6473F" w:rsidRDefault="00C52E87" w:rsidP="00C52E87">
      <w:pPr>
        <w:rPr>
          <w:rFonts w:eastAsia="Times New Roman" w:cs="Times New Roman"/>
          <w:szCs w:val="24"/>
        </w:rPr>
      </w:pPr>
    </w:p>
    <w:p w:rsidR="00C52E87" w:rsidRPr="00D43F00" w:rsidRDefault="00C52E87" w:rsidP="00C52E87">
      <w:pPr>
        <w:rPr>
          <w:rFonts w:eastAsia="Times New Roman" w:cs="Times New Roman"/>
          <w:b/>
          <w:bCs/>
          <w:szCs w:val="24"/>
        </w:rPr>
      </w:pPr>
      <w:r w:rsidRPr="00D43F00">
        <w:rPr>
          <w:rFonts w:eastAsia="Times New Roman" w:cs="Times New Roman"/>
          <w:b/>
          <w:bCs/>
          <w:szCs w:val="24"/>
        </w:rPr>
        <w:t>Dozavimas</w:t>
      </w:r>
    </w:p>
    <w:p w:rsidR="00C52E87" w:rsidRPr="00C6473F" w:rsidRDefault="00C52E87" w:rsidP="00C52E87">
      <w:pPr>
        <w:rPr>
          <w:rFonts w:eastAsia="Times New Roman" w:cs="Times New Roman"/>
          <w:szCs w:val="24"/>
        </w:rPr>
      </w:pPr>
      <w:r w:rsidRPr="00C6473F">
        <w:rPr>
          <w:rFonts w:eastAsia="Times New Roman" w:cs="Times New Roman"/>
          <w:szCs w:val="24"/>
        </w:rPr>
        <w:t xml:space="preserve">Individualią dozę ir infuzijos greitį nustatys gydytojas, kuris pritaikys dozę </w:t>
      </w:r>
      <w:r>
        <w:rPr>
          <w:rFonts w:eastAsia="Times New Roman" w:cs="Times New Roman"/>
          <w:szCs w:val="24"/>
        </w:rPr>
        <w:t>specialiai</w:t>
      </w:r>
      <w:r w:rsidRPr="00C6473F">
        <w:rPr>
          <w:rFonts w:eastAsia="Times New Roman" w:cs="Times New Roman"/>
          <w:szCs w:val="24"/>
        </w:rPr>
        <w:t xml:space="preserve"> Jums. gammanorm visada vartokite tiksliai, kaip nurodė gydytojas.</w:t>
      </w:r>
    </w:p>
    <w:p w:rsidR="00C52E87" w:rsidRPr="00C6473F" w:rsidRDefault="00C52E87" w:rsidP="00C52E87">
      <w:pPr>
        <w:rPr>
          <w:rFonts w:eastAsia="Times New Roman" w:cs="Times New Roman"/>
          <w:szCs w:val="24"/>
        </w:rPr>
      </w:pPr>
    </w:p>
    <w:p w:rsidR="00C52E87" w:rsidRPr="00D43F00" w:rsidRDefault="00C52E87" w:rsidP="00C52E87">
      <w:pPr>
        <w:rPr>
          <w:rFonts w:eastAsia="Times New Roman" w:cs="Times New Roman"/>
          <w:b/>
          <w:bCs/>
          <w:szCs w:val="24"/>
        </w:rPr>
      </w:pPr>
      <w:r>
        <w:rPr>
          <w:rFonts w:eastAsia="Times New Roman" w:cs="Times New Roman"/>
          <w:b/>
          <w:bCs/>
          <w:szCs w:val="24"/>
        </w:rPr>
        <w:t>Vartojimo metodas ir būdas</w:t>
      </w:r>
    </w:p>
    <w:p w:rsidR="00C52E87" w:rsidRPr="00C6473F" w:rsidRDefault="00C52E87" w:rsidP="00C52E87">
      <w:pPr>
        <w:rPr>
          <w:rFonts w:eastAsia="Times New Roman" w:cs="Times New Roman"/>
          <w:szCs w:val="24"/>
        </w:rPr>
      </w:pPr>
      <w:r w:rsidRPr="00C6473F">
        <w:rPr>
          <w:rFonts w:eastAsia="Times New Roman" w:cs="Times New Roman"/>
          <w:szCs w:val="24"/>
        </w:rPr>
        <w:t>Šį vaistą reikia leisti po oda. Retais atvejais, kai gammanorm negalima leisti po oda, vaistą galima leisti į raumenis.</w:t>
      </w:r>
    </w:p>
    <w:p w:rsidR="00C52E87" w:rsidRPr="00C6473F" w:rsidRDefault="00C52E87" w:rsidP="00C52E87">
      <w:pPr>
        <w:rPr>
          <w:rFonts w:eastAsia="Times New Roman" w:cs="Times New Roman"/>
          <w:szCs w:val="24"/>
        </w:rPr>
      </w:pPr>
    </w:p>
    <w:p w:rsidR="00C52E87" w:rsidRPr="00C6473F" w:rsidRDefault="00C52E87" w:rsidP="00C52E87">
      <w:pPr>
        <w:outlineLvl w:val="0"/>
        <w:rPr>
          <w:rFonts w:eastAsia="Times New Roman" w:cs="Times New Roman"/>
          <w:szCs w:val="24"/>
        </w:rPr>
      </w:pPr>
      <w:r w:rsidRPr="00C6473F">
        <w:rPr>
          <w:rFonts w:eastAsia="Times New Roman" w:cs="Times New Roman"/>
          <w:szCs w:val="24"/>
        </w:rPr>
        <w:t>Vaistą į raumenis turi sušvirkšti gydytojas arba slaugytoja.</w:t>
      </w:r>
    </w:p>
    <w:p w:rsidR="00C52E87" w:rsidRPr="00C6473F" w:rsidRDefault="00C52E87" w:rsidP="00C52E87">
      <w:pPr>
        <w:rPr>
          <w:rFonts w:eastAsia="Times New Roman" w:cs="Times New Roman"/>
          <w:szCs w:val="24"/>
        </w:rPr>
      </w:pPr>
    </w:p>
    <w:p w:rsidR="00C52E87" w:rsidRPr="00C6473F" w:rsidRDefault="00C52E87" w:rsidP="00C52E87">
      <w:pPr>
        <w:outlineLvl w:val="0"/>
        <w:rPr>
          <w:rFonts w:eastAsia="Times New Roman" w:cs="Times New Roman"/>
          <w:szCs w:val="24"/>
          <w:u w:val="single"/>
        </w:rPr>
      </w:pPr>
      <w:r w:rsidRPr="00C6473F">
        <w:rPr>
          <w:rFonts w:eastAsia="Times New Roman" w:cs="Times New Roman"/>
          <w:szCs w:val="24"/>
          <w:u w:val="single"/>
        </w:rPr>
        <w:t>Instrukcij</w:t>
      </w:r>
      <w:r>
        <w:rPr>
          <w:rFonts w:eastAsia="Times New Roman" w:cs="Times New Roman"/>
          <w:szCs w:val="24"/>
          <w:u w:val="single"/>
        </w:rPr>
        <w:t>a</w:t>
      </w:r>
    </w:p>
    <w:p w:rsidR="00C52E87" w:rsidRPr="00C6473F" w:rsidRDefault="00C52E87" w:rsidP="00C52E87">
      <w:pPr>
        <w:rPr>
          <w:rFonts w:eastAsia="Times New Roman" w:cs="Times New Roman"/>
          <w:szCs w:val="24"/>
        </w:rPr>
      </w:pPr>
      <w:r w:rsidRPr="00C6473F">
        <w:rPr>
          <w:rFonts w:eastAsia="Times New Roman" w:cs="Times New Roman"/>
          <w:szCs w:val="24"/>
        </w:rPr>
        <w:t>Visada vartokite šį vaistą tiksliai, kaip nurodė gydytojas. Jeigu abejojate, kreipkitės į gydytoją.</w:t>
      </w:r>
    </w:p>
    <w:p w:rsidR="00C52E87" w:rsidRPr="00C6473F" w:rsidRDefault="00C52E87" w:rsidP="00C52E87">
      <w:pPr>
        <w:rPr>
          <w:rFonts w:eastAsia="Times New Roman" w:cs="Times New Roman"/>
          <w:szCs w:val="24"/>
        </w:rPr>
      </w:pPr>
    </w:p>
    <w:p w:rsidR="00C52E87" w:rsidRPr="00C6473F" w:rsidRDefault="00C52E87" w:rsidP="00C52E87">
      <w:pPr>
        <w:ind w:left="567" w:hanging="567"/>
        <w:outlineLvl w:val="0"/>
        <w:rPr>
          <w:rFonts w:eastAsia="Times New Roman" w:cs="Times New Roman"/>
          <w:szCs w:val="24"/>
        </w:rPr>
      </w:pPr>
      <w:r w:rsidRPr="00C6473F">
        <w:rPr>
          <w:rFonts w:eastAsia="Times New Roman" w:cs="Times New Roman"/>
          <w:szCs w:val="24"/>
        </w:rPr>
        <w:t>Prieš vartojimą vaistinį preparatą reikia palaikyti kambario arba kūno temperatūroje.</w:t>
      </w:r>
    </w:p>
    <w:p w:rsidR="00C52E87" w:rsidRPr="00C6473F" w:rsidRDefault="00C52E87" w:rsidP="00C52E87">
      <w:pPr>
        <w:ind w:left="567" w:hanging="567"/>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Tirpalas yra skaidrus arba šiek tiek drumstas, bespalvis, gelsvas arba rusvas.</w:t>
      </w:r>
    </w:p>
    <w:p w:rsidR="00C52E87" w:rsidRPr="00C6473F" w:rsidRDefault="00C52E87" w:rsidP="00C52E87">
      <w:pPr>
        <w:rPr>
          <w:rFonts w:eastAsia="Times New Roman" w:cs="Times New Roman"/>
          <w:szCs w:val="24"/>
        </w:rPr>
      </w:pPr>
      <w:r w:rsidRPr="00C6473F">
        <w:rPr>
          <w:rFonts w:eastAsia="Times New Roman" w:cs="Times New Roman"/>
          <w:szCs w:val="24"/>
        </w:rPr>
        <w:t>Tirpalo, kuris yra drumstas arba kuriame yra dalelių, vartoti negalima.</w:t>
      </w:r>
    </w:p>
    <w:p w:rsidR="00C52E87" w:rsidRPr="00C6473F" w:rsidRDefault="00C52E87" w:rsidP="00C52E87">
      <w:pPr>
        <w:rPr>
          <w:rFonts w:eastAsia="Times New Roman" w:cs="Times New Roman"/>
          <w:szCs w:val="24"/>
        </w:rPr>
      </w:pPr>
    </w:p>
    <w:p w:rsidR="00C52E87" w:rsidRPr="00C6473F" w:rsidRDefault="00C52E87" w:rsidP="00C52E87">
      <w:pPr>
        <w:outlineLvl w:val="0"/>
        <w:rPr>
          <w:rFonts w:eastAsia="Times New Roman" w:cs="Times New Roman"/>
          <w:szCs w:val="24"/>
          <w:u w:val="single"/>
        </w:rPr>
      </w:pPr>
      <w:r w:rsidRPr="00C6473F">
        <w:rPr>
          <w:rFonts w:eastAsia="Times New Roman" w:cs="Times New Roman"/>
          <w:bCs/>
          <w:szCs w:val="24"/>
          <w:u w:val="single"/>
        </w:rPr>
        <w:t>Vaisto paruošimo instrukcijos</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Nuimkite flakono apsauginį dangtelį ir guminį kamštelį suvilgykite alkoholiu.</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Kad ištrauktumėte gammanorm, naudokite sterilų švirkštą ir adatą arba vaisto perkėlimo įtaisą (pvz., Minispike</w:t>
      </w:r>
      <w:r w:rsidRPr="00C6473F">
        <w:rPr>
          <w:rFonts w:eastAsia="Times New Roman" w:cs="Times New Roman"/>
          <w:szCs w:val="24"/>
          <w:vertAlign w:val="superscript"/>
        </w:rPr>
        <w:t>®</w:t>
      </w:r>
      <w:r w:rsidRPr="00C6473F">
        <w:rPr>
          <w:rFonts w:eastAsia="Times New Roman" w:cs="Times New Roman"/>
          <w:szCs w:val="24"/>
        </w:rPr>
        <w:t xml:space="preserve"> ar Medimop</w:t>
      </w:r>
      <w:r w:rsidRPr="00C6473F">
        <w:rPr>
          <w:rFonts w:eastAsia="Times New Roman" w:cs="Times New Roman"/>
          <w:szCs w:val="24"/>
          <w:vertAlign w:val="superscript"/>
        </w:rPr>
        <w:t>®</w:t>
      </w:r>
      <w:r w:rsidRPr="00C6473F">
        <w:rPr>
          <w:rFonts w:eastAsia="Times New Roman" w:cs="Times New Roman"/>
          <w:szCs w:val="24"/>
        </w:rPr>
        <w:t xml:space="preserve"> flakono adapterį).</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Į flakoną sušvirkškite tokį oro kiekį, kiek reikia ištraukti gammanorm iš flakono. Tuomet ištraukite gammanorm iš flakono. Jeigu reikiamam gammanorm kiekiui gauti reikia kelių flakonų, šį veiksmą pakartokite.</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Jei naudojate pompą: pagal gamintojo nurodymus paruoškite (užtaisykite) pompą. Kad įsitikintumėte, jog vamzdelyje neliko oro, užpildykite vamzdelį/adatą gammanorm.</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Nuvalykite injekcijos vietą (vietas) (pvz., apatinę pilvo dalį, šlaunį) antiseptiko tirpalu.</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Dviem pirštais suimkite odos raukšlę ir įdurkite adatą į poodį taip, kaip nurodė gydytojas.</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i/>
          <w:szCs w:val="24"/>
        </w:rPr>
        <w:t>gammanorm negalima sušvirkšti į kraujagyslę.</w:t>
      </w:r>
      <w:r w:rsidRPr="00C6473F">
        <w:rPr>
          <w:rFonts w:eastAsia="Times New Roman" w:cs="Times New Roman"/>
          <w:szCs w:val="24"/>
        </w:rPr>
        <w:t xml:space="preserve"> Patikrinkite, ar atsitiktinai nepataikėte į kraujagyslę, atsargiai patraukdami atgal švirkšto stūmoklį, stebėdami, ar vamzdelyje nepasirodo kraujo. Jeigu pasirodo kraujo, adatą ir vamzdelį reikia išmesti. Pakartokite pompos užtaisymo ir adatos injekcijos į kitą injekcijos vietą veiksmus, naudodami naują adatą ir vamzdelį.</w:t>
      </w:r>
    </w:p>
    <w:p w:rsidR="00C52E87"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Apsaugokite adatą steriliu tamponu ar permatomu tvarsčiu.</w:t>
      </w:r>
    </w:p>
    <w:p w:rsidR="00C52E87" w:rsidRPr="00C6473F" w:rsidRDefault="00C52E87" w:rsidP="00C52E87">
      <w:pPr>
        <w:ind w:left="540"/>
        <w:rPr>
          <w:rFonts w:eastAsia="Times New Roman" w:cs="Times New Roman"/>
          <w:szCs w:val="24"/>
        </w:rPr>
      </w:pPr>
    </w:p>
    <w:p w:rsidR="00C52E87" w:rsidRPr="008F2306" w:rsidRDefault="00C52E87" w:rsidP="00C52E87">
      <w:pPr>
        <w:numPr>
          <w:ilvl w:val="0"/>
          <w:numId w:val="2"/>
        </w:numPr>
        <w:tabs>
          <w:tab w:val="clear" w:pos="567"/>
        </w:tabs>
        <w:ind w:left="540" w:hanging="540"/>
        <w:rPr>
          <w:rFonts w:eastAsia="Times New Roman" w:cs="Times New Roman"/>
          <w:b/>
          <w:szCs w:val="24"/>
          <w:u w:val="single"/>
        </w:rPr>
      </w:pPr>
      <w:r w:rsidRPr="008F2306">
        <w:rPr>
          <w:rFonts w:eastAsia="Times New Roman" w:cs="Times New Roman"/>
          <w:b/>
          <w:szCs w:val="24"/>
          <w:u w:val="single"/>
        </w:rPr>
        <w:t>gammanorm infuzija naudojant pompą:</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Laikykitės gamintojo nurodymų dėl pompos.</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Kūdikiams ir vaikams injekcijos vietą galima pakeisti suleidus 5–15 ml.</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Suaugusiesiems injekcijos vietą galima pakeisti pagal jų pageidavimus. Per pirmąsias 10 infuzij</w:t>
      </w:r>
      <w:r w:rsidRPr="00851C1D">
        <w:rPr>
          <w:rFonts w:eastAsia="Times New Roman" w:cs="Times New Roman"/>
          <w:szCs w:val="24"/>
        </w:rPr>
        <w:t>ų d</w:t>
      </w:r>
      <w:r w:rsidRPr="002A7E55">
        <w:rPr>
          <w:rStyle w:val="fontstyle01"/>
          <w:rFonts w:cs="Times New Roman"/>
        </w:rPr>
        <w:t>idžiausias vienoje vietoje infuzuojamas t</w:t>
      </w:r>
      <w:r w:rsidRPr="002A7E55">
        <w:rPr>
          <w:rStyle w:val="fontstyle01"/>
          <w:rFonts w:cs="Times New Roman" w:hint="eastAsia"/>
        </w:rPr>
        <w:t>ū</w:t>
      </w:r>
      <w:r w:rsidRPr="002A7E55">
        <w:rPr>
          <w:rStyle w:val="fontstyle01"/>
          <w:rFonts w:cs="Times New Roman"/>
        </w:rPr>
        <w:t>ris negali viršyti 25 ml. V</w:t>
      </w:r>
      <w:r w:rsidRPr="002A7E55">
        <w:rPr>
          <w:rStyle w:val="fontstyle01"/>
          <w:rFonts w:cs="Times New Roman" w:hint="eastAsia"/>
        </w:rPr>
        <w:t>ė</w:t>
      </w:r>
      <w:r w:rsidRPr="002A7E55">
        <w:rPr>
          <w:rStyle w:val="fontstyle01"/>
          <w:rFonts w:cs="Times New Roman"/>
        </w:rPr>
        <w:t>liau vienoje vietoje infuzuojam</w:t>
      </w:r>
      <w:r w:rsidRPr="002A7E55">
        <w:rPr>
          <w:rStyle w:val="fontstyle01"/>
          <w:rFonts w:cs="Times New Roman" w:hint="eastAsia"/>
        </w:rPr>
        <w:t>ą</w:t>
      </w:r>
      <w:r w:rsidRPr="002A7E55">
        <w:rPr>
          <w:rStyle w:val="fontstyle01"/>
          <w:rFonts w:cs="Times New Roman"/>
        </w:rPr>
        <w:t xml:space="preserve"> t</w:t>
      </w:r>
      <w:r w:rsidRPr="002A7E55">
        <w:rPr>
          <w:rStyle w:val="fontstyle01"/>
          <w:rFonts w:cs="Times New Roman" w:hint="eastAsia"/>
        </w:rPr>
        <w:t>ū</w:t>
      </w:r>
      <w:r w:rsidRPr="002A7E55">
        <w:rPr>
          <w:rStyle w:val="fontstyle01"/>
          <w:rFonts w:cs="Times New Roman"/>
        </w:rPr>
        <w:t>r</w:t>
      </w:r>
      <w:r w:rsidRPr="002A7E55">
        <w:rPr>
          <w:rStyle w:val="fontstyle01"/>
          <w:rFonts w:cs="Times New Roman" w:hint="eastAsia"/>
        </w:rPr>
        <w:t>į</w:t>
      </w:r>
      <w:r w:rsidRPr="002A7E55">
        <w:rPr>
          <w:rStyle w:val="fontstyle01"/>
          <w:rFonts w:cs="Times New Roman"/>
        </w:rPr>
        <w:t xml:space="preserve"> galima palaipsniui padidinti iki 35 ml, jei toleruojama.</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Vienu metu vaistą galima leisti per keletą injekcijos vietų. Tarp injekcijos vietų turi būti ne mažesnis kaip 5 cm atstumas.</w:t>
      </w:r>
    </w:p>
    <w:p w:rsidR="00C52E87" w:rsidRPr="008F2306" w:rsidRDefault="00C52E87" w:rsidP="00C52E87">
      <w:pPr>
        <w:numPr>
          <w:ilvl w:val="0"/>
          <w:numId w:val="2"/>
        </w:numPr>
        <w:tabs>
          <w:tab w:val="clear" w:pos="567"/>
        </w:tabs>
        <w:ind w:left="540" w:hanging="540"/>
        <w:rPr>
          <w:rFonts w:eastAsia="Times New Roman" w:cs="Times New Roman"/>
          <w:b/>
          <w:szCs w:val="24"/>
          <w:u w:val="single"/>
        </w:rPr>
      </w:pPr>
      <w:r w:rsidRPr="008F2306">
        <w:rPr>
          <w:rFonts w:eastAsia="Times New Roman" w:cs="Times New Roman"/>
          <w:b/>
          <w:szCs w:val="24"/>
          <w:u w:val="single"/>
        </w:rPr>
        <w:t>gammanorm infuzija naudojant švirkštą:</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Galima naudoti „peteliškės“ tipo kateterį, kuriuo galima greičiau leisti. Priklausomai nuo leidimo sistemos, kurią naudosite, procedūra gali nežymiai skirtis.</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Vienu metu galima naudoti tik vieną injekcijos vietą.</w:t>
      </w:r>
      <w:r>
        <w:rPr>
          <w:rFonts w:eastAsia="Times New Roman" w:cs="Times New Roman"/>
          <w:szCs w:val="24"/>
        </w:rPr>
        <w:t xml:space="preserve"> </w:t>
      </w:r>
      <w:r w:rsidRPr="00777E33">
        <w:rPr>
          <w:rFonts w:eastAsia="Times New Roman" w:cs="Times New Roman"/>
          <w:szCs w:val="24"/>
        </w:rPr>
        <w:t>Paros dozę gali tekti leisti daugiau nei vienoje injekcijos vietoje.</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Pradėkite spausti stūmoklį: po oda leidžiamas imunoglobulinas yra klampus ir sunkiai leidžiamas.</w:t>
      </w:r>
    </w:p>
    <w:p w:rsidR="00C52E87"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 xml:space="preserve">Reikia pasirinkti Jums patogų injekcijos greitį. </w:t>
      </w:r>
      <w:r w:rsidRPr="00777E33">
        <w:rPr>
          <w:rFonts w:eastAsia="Times New Roman" w:cs="Times New Roman"/>
          <w:szCs w:val="24"/>
        </w:rPr>
        <w:t>Siūloma nusta</w:t>
      </w:r>
      <w:r>
        <w:rPr>
          <w:rFonts w:eastAsia="Times New Roman" w:cs="Times New Roman"/>
          <w:szCs w:val="24"/>
        </w:rPr>
        <w:t>tyti didžiausią apytiksliai 1</w:t>
      </w:r>
      <w:r>
        <w:rPr>
          <w:rFonts w:eastAsia="Times New Roman" w:cs="Times New Roman"/>
          <w:szCs w:val="24"/>
        </w:rPr>
        <w:noBreakHyphen/>
        <w:t>2 </w:t>
      </w:r>
      <w:r w:rsidRPr="00777E33">
        <w:rPr>
          <w:rFonts w:eastAsia="Times New Roman" w:cs="Times New Roman"/>
          <w:szCs w:val="24"/>
        </w:rPr>
        <w:t>ml/min. infuzijos greitį.</w:t>
      </w:r>
      <w:r>
        <w:rPr>
          <w:rFonts w:eastAsia="Times New Roman" w:cs="Times New Roman"/>
          <w:szCs w:val="24"/>
        </w:rPr>
        <w:t xml:space="preserve"> </w:t>
      </w:r>
      <w:r w:rsidRPr="00C6473F">
        <w:rPr>
          <w:rFonts w:eastAsia="Times New Roman" w:cs="Times New Roman"/>
          <w:szCs w:val="24"/>
        </w:rPr>
        <w:t>Neskubėkite: injekcija neturi būti skausminga. Kai kuriose injekcijos vietose toleruojamas didesnis tūris nei kitose. Prireikus pereikite į kitą injekcijos vietą.</w:t>
      </w:r>
    </w:p>
    <w:p w:rsidR="00C52E87" w:rsidRPr="00514C2F" w:rsidRDefault="00C52E87" w:rsidP="00C52E87">
      <w:pPr>
        <w:numPr>
          <w:ilvl w:val="1"/>
          <w:numId w:val="2"/>
        </w:numPr>
        <w:tabs>
          <w:tab w:val="clear" w:pos="1134"/>
        </w:tabs>
        <w:autoSpaceDE w:val="0"/>
        <w:autoSpaceDN w:val="0"/>
        <w:adjustRightInd w:val="0"/>
        <w:rPr>
          <w:rFonts w:eastAsia="Times New Roman" w:cs="Times New Roman"/>
          <w:szCs w:val="24"/>
        </w:rPr>
      </w:pPr>
      <w:r w:rsidRPr="00514C2F">
        <w:rPr>
          <w:rFonts w:eastAsia="Times New Roman" w:cs="Times New Roman"/>
          <w:szCs w:val="24"/>
        </w:rPr>
        <w:t>Kūdikiams ir vaikams didžiausias vienoje injekcijos vietoje leidžiamas tūris negali viršyti 5</w:t>
      </w:r>
      <w:r>
        <w:rPr>
          <w:rFonts w:eastAsia="Times New Roman" w:cs="Times New Roman"/>
          <w:szCs w:val="24"/>
        </w:rPr>
        <w:noBreakHyphen/>
      </w:r>
      <w:r w:rsidRPr="00514C2F">
        <w:rPr>
          <w:rFonts w:eastAsia="Times New Roman" w:cs="Times New Roman"/>
          <w:szCs w:val="24"/>
        </w:rPr>
        <w:t>15</w:t>
      </w:r>
      <w:r>
        <w:rPr>
          <w:rFonts w:eastAsia="Times New Roman" w:cs="Times New Roman"/>
          <w:szCs w:val="24"/>
        </w:rPr>
        <w:t> </w:t>
      </w:r>
      <w:r w:rsidRPr="00514C2F">
        <w:rPr>
          <w:rFonts w:eastAsia="Times New Roman" w:cs="Times New Roman"/>
          <w:szCs w:val="24"/>
        </w:rPr>
        <w:t>ml.</w:t>
      </w:r>
    </w:p>
    <w:p w:rsidR="00C52E87" w:rsidRPr="00514C2F" w:rsidRDefault="00C52E87" w:rsidP="00C52E87">
      <w:pPr>
        <w:numPr>
          <w:ilvl w:val="1"/>
          <w:numId w:val="2"/>
        </w:numPr>
        <w:tabs>
          <w:tab w:val="clear" w:pos="1134"/>
        </w:tabs>
        <w:autoSpaceDE w:val="0"/>
        <w:autoSpaceDN w:val="0"/>
        <w:adjustRightInd w:val="0"/>
        <w:rPr>
          <w:rFonts w:eastAsia="Times New Roman" w:cs="Times New Roman"/>
          <w:szCs w:val="24"/>
        </w:rPr>
      </w:pPr>
      <w:r w:rsidRPr="00514C2F">
        <w:rPr>
          <w:rFonts w:eastAsia="Times New Roman" w:cs="Times New Roman"/>
          <w:szCs w:val="24"/>
        </w:rPr>
        <w:t>Suaugusiesiems didžiausias vienoje injekcijos vietoje lei</w:t>
      </w:r>
      <w:r>
        <w:rPr>
          <w:rFonts w:eastAsia="Times New Roman" w:cs="Times New Roman"/>
          <w:szCs w:val="24"/>
        </w:rPr>
        <w:t>džiamas tūris negali viršyti 25 </w:t>
      </w:r>
      <w:r w:rsidRPr="00514C2F">
        <w:rPr>
          <w:rFonts w:eastAsia="Times New Roman" w:cs="Times New Roman"/>
          <w:szCs w:val="24"/>
        </w:rPr>
        <w:t>ml.</w:t>
      </w:r>
    </w:p>
    <w:p w:rsidR="00C52E87" w:rsidRPr="00C6473F" w:rsidRDefault="00C52E87" w:rsidP="00C52E87">
      <w:pPr>
        <w:numPr>
          <w:ilvl w:val="1"/>
          <w:numId w:val="2"/>
        </w:numPr>
        <w:tabs>
          <w:tab w:val="clear" w:pos="1134"/>
        </w:tabs>
        <w:autoSpaceDE w:val="0"/>
        <w:autoSpaceDN w:val="0"/>
        <w:adjustRightInd w:val="0"/>
        <w:rPr>
          <w:rFonts w:eastAsia="Times New Roman" w:cs="Times New Roman"/>
          <w:szCs w:val="24"/>
        </w:rPr>
      </w:pPr>
      <w:r w:rsidRPr="00C6473F">
        <w:rPr>
          <w:rFonts w:eastAsia="Times New Roman" w:cs="Times New Roman"/>
          <w:szCs w:val="24"/>
        </w:rPr>
        <w:t>Dozę nustato gydytojas, pritaikydamas Jūsų asmeniniams poreikiams. Privalote visada jos laikytis.</w:t>
      </w:r>
    </w:p>
    <w:p w:rsidR="00C52E87" w:rsidRPr="00C6473F" w:rsidRDefault="00C52E87" w:rsidP="00C52E87">
      <w:pPr>
        <w:numPr>
          <w:ilvl w:val="0"/>
          <w:numId w:val="2"/>
        </w:numPr>
        <w:tabs>
          <w:tab w:val="clear" w:pos="567"/>
        </w:tabs>
        <w:ind w:left="540" w:hanging="540"/>
        <w:rPr>
          <w:rFonts w:eastAsia="Times New Roman" w:cs="Times New Roman"/>
          <w:szCs w:val="24"/>
        </w:rPr>
      </w:pPr>
      <w:r w:rsidRPr="00C6473F">
        <w:rPr>
          <w:rFonts w:eastAsia="Times New Roman" w:cs="Times New Roman"/>
          <w:szCs w:val="24"/>
        </w:rPr>
        <w:t>Atplėškite atplėšiamą etiketę nuo gammanorm flakono ir panaudokite ją pildydami paciento gydymo dienoraštį.</w:t>
      </w:r>
    </w:p>
    <w:p w:rsidR="00C52E87" w:rsidRPr="00C6473F" w:rsidRDefault="00C52E87" w:rsidP="00C52E87">
      <w:pPr>
        <w:rPr>
          <w:rFonts w:eastAsia="Times New Roman" w:cs="Times New Roman"/>
          <w:szCs w:val="24"/>
        </w:rPr>
      </w:pPr>
    </w:p>
    <w:p w:rsidR="00C52E87" w:rsidRPr="00C6473F" w:rsidRDefault="00C52E87" w:rsidP="00C52E87">
      <w:pPr>
        <w:ind w:left="567" w:hanging="567"/>
        <w:outlineLvl w:val="0"/>
        <w:rPr>
          <w:rFonts w:eastAsia="Times New Roman" w:cs="Times New Roman"/>
          <w:b/>
          <w:szCs w:val="24"/>
        </w:rPr>
      </w:pPr>
      <w:r w:rsidRPr="00C6473F">
        <w:rPr>
          <w:rFonts w:eastAsia="Times New Roman" w:cs="Times New Roman"/>
          <w:b/>
          <w:szCs w:val="24"/>
        </w:rPr>
        <w:t>Pavartojus per didelę gammanorm dozę</w:t>
      </w:r>
    </w:p>
    <w:p w:rsidR="00C52E87" w:rsidRPr="00C6473F" w:rsidRDefault="00C52E87" w:rsidP="00C52E87">
      <w:pPr>
        <w:rPr>
          <w:rFonts w:eastAsia="Times New Roman" w:cs="Times New Roman"/>
          <w:szCs w:val="24"/>
        </w:rPr>
      </w:pPr>
      <w:r w:rsidRPr="00C6473F">
        <w:rPr>
          <w:rFonts w:eastAsia="Times New Roman" w:cs="Times New Roman"/>
          <w:szCs w:val="24"/>
        </w:rPr>
        <w:t>Kokią riziką kelia gammanorm perdozavimas, nežinoma. Jeigu pavartojote gammanorm daugiau nei paskirta, kreipkitės į gydytoją arba apsinuodijimų informacijos centrą.</w:t>
      </w:r>
    </w:p>
    <w:p w:rsidR="00C52E87" w:rsidRDefault="00C52E87" w:rsidP="00C52E87">
      <w:pPr>
        <w:ind w:left="567" w:hanging="567"/>
        <w:rPr>
          <w:rFonts w:eastAsia="Times New Roman" w:cs="Times New Roman"/>
          <w:szCs w:val="24"/>
        </w:rPr>
      </w:pPr>
    </w:p>
    <w:p w:rsidR="00C52E87" w:rsidRDefault="00C52E87" w:rsidP="00C52E87">
      <w:pPr>
        <w:ind w:left="567" w:hanging="567"/>
        <w:rPr>
          <w:rFonts w:eastAsia="Times New Roman" w:cs="Times New Roman"/>
          <w:szCs w:val="24"/>
        </w:rPr>
      </w:pPr>
      <w:r>
        <w:rPr>
          <w:b/>
          <w:noProof/>
        </w:rPr>
        <w:t xml:space="preserve">Pamiršus pavartoti </w:t>
      </w:r>
      <w:r w:rsidRPr="00AF55F8">
        <w:rPr>
          <w:b/>
          <w:noProof/>
        </w:rPr>
        <w:t>gammanorm</w:t>
      </w:r>
    </w:p>
    <w:p w:rsidR="00C52E87" w:rsidRPr="00AF55F8" w:rsidRDefault="00C52E87" w:rsidP="00C52E87">
      <w:pPr>
        <w:rPr>
          <w:rFonts w:eastAsia="Times New Roman" w:cs="Times New Roman"/>
          <w:szCs w:val="24"/>
        </w:rPr>
      </w:pPr>
      <w:r w:rsidRPr="00AF55F8">
        <w:rPr>
          <w:rFonts w:eastAsia="Times New Roman" w:cs="Times New Roman"/>
          <w:szCs w:val="24"/>
        </w:rPr>
        <w:t>Negalima vartoti dvigubos dozės norint kompensuoti praleistą dozę</w:t>
      </w:r>
      <w:r>
        <w:rPr>
          <w:rFonts w:eastAsia="Times New Roman" w:cs="Times New Roman"/>
          <w:szCs w:val="24"/>
        </w:rPr>
        <w:t>.</w:t>
      </w:r>
    </w:p>
    <w:p w:rsidR="00C52E87" w:rsidRPr="00C6473F" w:rsidRDefault="00C52E87" w:rsidP="00C52E87">
      <w:pPr>
        <w:ind w:left="567" w:hanging="567"/>
        <w:rPr>
          <w:rFonts w:eastAsia="Times New Roman" w:cs="Times New Roman"/>
          <w:szCs w:val="24"/>
        </w:rPr>
      </w:pPr>
    </w:p>
    <w:p w:rsidR="00C52E87" w:rsidRPr="00C6473F" w:rsidRDefault="00C52E87" w:rsidP="00C52E87">
      <w:pPr>
        <w:numPr>
          <w:ilvl w:val="12"/>
          <w:numId w:val="0"/>
        </w:numPr>
        <w:ind w:right="-2"/>
        <w:rPr>
          <w:rFonts w:eastAsia="Times New Roman" w:cs="Times New Roman"/>
          <w:szCs w:val="24"/>
        </w:rPr>
      </w:pPr>
    </w:p>
    <w:p w:rsidR="00C52E87" w:rsidRPr="00C6473F" w:rsidRDefault="00C52E87" w:rsidP="00C52E87">
      <w:pPr>
        <w:keepNext/>
        <w:tabs>
          <w:tab w:val="left" w:pos="567"/>
        </w:tabs>
        <w:rPr>
          <w:rFonts w:eastAsia="Times New Roman" w:cs="Times New Roman"/>
          <w:b/>
          <w:caps/>
          <w:szCs w:val="24"/>
        </w:rPr>
      </w:pPr>
      <w:r w:rsidRPr="00C6473F">
        <w:rPr>
          <w:rFonts w:eastAsia="Times New Roman" w:cs="Times New Roman"/>
          <w:b/>
          <w:caps/>
          <w:szCs w:val="24"/>
        </w:rPr>
        <w:lastRenderedPageBreak/>
        <w:t>4.</w:t>
      </w:r>
      <w:r w:rsidRPr="00C6473F">
        <w:rPr>
          <w:rFonts w:eastAsia="Times New Roman" w:cs="Times New Roman"/>
          <w:b/>
          <w:caps/>
          <w:szCs w:val="24"/>
        </w:rPr>
        <w:tab/>
        <w:t>g</w:t>
      </w:r>
      <w:r w:rsidRPr="00C6473F">
        <w:rPr>
          <w:rFonts w:eastAsia="Times New Roman" w:cs="Times New Roman"/>
          <w:b/>
          <w:szCs w:val="24"/>
        </w:rPr>
        <w:t>alimas šalutinis poveikis</w:t>
      </w:r>
    </w:p>
    <w:p w:rsidR="00C52E87" w:rsidRPr="00C6473F" w:rsidRDefault="00C52E87" w:rsidP="00C52E87">
      <w:pPr>
        <w:keepNext/>
        <w:tabs>
          <w:tab w:val="left" w:pos="567"/>
        </w:tabs>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Šis vaistas, kaip ir visi kiti, gali sukelti šalutinį poveikį, nors jis pasireiškia ne visiems žmonėms.</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Retais atvejais pavartojus gammanorm gali sumažėti kraujospūdis ir pasireikšti sunki padidėjusio jautrumo reakcija (anafilaksinė reakcija), net žmonėms, kurie anksčiau toleravo gydymą žmogaus normaliuoju imunoglobulinu.</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Įtarus alergiją ar sunkią alerginę reakciją (anafilaksinę reakciją), nedelsiant informuokite gydytoją. Simptomai yra tokie kaip galvos svaigimas, sutrikusi širdies veikla, kraujospūdžio sumažėjimas, dusulys ir sunkus rijimas, sunkumas krūtinėje, niežėjimas, generalizuota dilgėlinė, veido, liežuvio, gerklės tinimas, apalpimas ar bėrimas. Esant bet kuriai iš šių būklių reikalinga neatidėliotinai skubi pagalba.</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Jeigu jums atsirado kraujo krešulių susidarymo požymių, pvz., dusulys, rankos ar kojos skausmas ar tinimas, regos pakitimai ar skausmas krūtinėje, nedelsiant kreipkitės į gydytoją. Šis šalutinis poveikis pasireiškia labai retai.</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color w:val="008000"/>
          <w:szCs w:val="24"/>
        </w:rPr>
      </w:pPr>
      <w:r w:rsidRPr="00C6473F">
        <w:rPr>
          <w:rFonts w:eastAsia="Times New Roman" w:cs="Times New Roman"/>
          <w:szCs w:val="24"/>
        </w:rPr>
        <w:t>Jei Jums pasireiškia stiprus galvos skausmas kartu su bet kuriuo iš šių simptomų: kaklo sąstingiu, mieguistumu, karščiavimu, jautrumu šviesai, pykinimu, vėmimu,</w:t>
      </w:r>
      <w:r w:rsidRPr="00B66690">
        <w:t xml:space="preserve"> </w:t>
      </w:r>
      <w:r w:rsidRPr="00B66690">
        <w:rPr>
          <w:rFonts w:eastAsia="Times New Roman" w:cs="Times New Roman"/>
          <w:szCs w:val="24"/>
        </w:rPr>
        <w:t>nedelsiant</w:t>
      </w:r>
      <w:r w:rsidRPr="00C6473F">
        <w:rPr>
          <w:rFonts w:eastAsia="Times New Roman" w:cs="Times New Roman"/>
          <w:szCs w:val="24"/>
        </w:rPr>
        <w:t xml:space="preserve"> kreipkitės į gydytoją.</w:t>
      </w:r>
      <w:r>
        <w:rPr>
          <w:rFonts w:eastAsia="Times New Roman" w:cs="Times New Roman"/>
          <w:szCs w:val="24"/>
        </w:rPr>
        <w:t xml:space="preserve"> </w:t>
      </w:r>
      <w:r w:rsidRPr="00777E33">
        <w:rPr>
          <w:rFonts w:eastAsia="Times New Roman" w:cs="Times New Roman"/>
          <w:szCs w:val="24"/>
        </w:rPr>
        <w:t>Šie simptomai gali būti meningito požymiai. Šio šalutinio poveikio reiškinio dažnis nežinomas.</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Kitas šalutinis poveikis išvardintas toliau.</w:t>
      </w:r>
    </w:p>
    <w:p w:rsidR="00C52E87" w:rsidRPr="00C6473F" w:rsidRDefault="00C52E87" w:rsidP="00C52E87">
      <w:pPr>
        <w:rPr>
          <w:rFonts w:eastAsia="Times New Roman" w:cs="Times New Roman"/>
          <w:szCs w:val="24"/>
        </w:rPr>
      </w:pPr>
    </w:p>
    <w:p w:rsidR="00C52E87" w:rsidRPr="00C6473F" w:rsidRDefault="00C52E87" w:rsidP="00C52E87">
      <w:pPr>
        <w:pStyle w:val="Pagrindinistekstas"/>
        <w:rPr>
          <w:i w:val="0"/>
          <w:color w:val="auto"/>
          <w:lang w:val="lt-LT"/>
        </w:rPr>
      </w:pPr>
      <w:r w:rsidRPr="00C6473F">
        <w:rPr>
          <w:iCs/>
          <w:color w:val="auto"/>
          <w:u w:val="single"/>
          <w:lang w:val="lt-LT"/>
        </w:rPr>
        <w:t>Labai dažnas: gali pasireikšti daugiau kaip 1 iš 10 žmonių</w:t>
      </w:r>
    </w:p>
    <w:p w:rsidR="00C52E87" w:rsidRPr="00C6473F" w:rsidRDefault="00C52E87" w:rsidP="00C52E87">
      <w:pPr>
        <w:pStyle w:val="Pagrindinistekstas"/>
        <w:rPr>
          <w:i w:val="0"/>
          <w:iCs/>
          <w:color w:val="auto"/>
          <w:lang w:val="lt-LT"/>
        </w:rPr>
      </w:pPr>
      <w:r w:rsidRPr="00C6473F">
        <w:rPr>
          <w:i w:val="0"/>
          <w:color w:val="auto"/>
          <w:szCs w:val="24"/>
          <w:lang w:val="lt-LT"/>
        </w:rPr>
        <w:t>Vietinės reakcijos injekcijos vietoje, pavyzdžiui, patinimas, jautrumas, skausmas, paraudimas, sukietėjimas, karščio pojūtis, niežulys, kraujosruva, bėrimas</w:t>
      </w:r>
      <w:r w:rsidRPr="00C6473F">
        <w:rPr>
          <w:i w:val="0"/>
          <w:iCs/>
          <w:color w:val="auto"/>
          <w:lang w:val="lt-LT"/>
        </w:rPr>
        <w:t>.</w:t>
      </w:r>
    </w:p>
    <w:p w:rsidR="00C52E87" w:rsidRPr="00C6473F" w:rsidRDefault="00C52E87" w:rsidP="00C52E87">
      <w:pPr>
        <w:rPr>
          <w:rFonts w:eastAsia="Times New Roman" w:cs="Times New Roman"/>
          <w:i/>
          <w:szCs w:val="24"/>
        </w:rPr>
      </w:pPr>
    </w:p>
    <w:p w:rsidR="00C52E87" w:rsidRPr="00C6473F" w:rsidRDefault="00C52E87" w:rsidP="00C52E87">
      <w:pPr>
        <w:rPr>
          <w:rFonts w:eastAsia="Times New Roman" w:cs="Times New Roman"/>
          <w:i/>
          <w:iCs/>
          <w:szCs w:val="20"/>
          <w:u w:val="single"/>
        </w:rPr>
      </w:pPr>
      <w:r w:rsidRPr="00C6473F">
        <w:rPr>
          <w:rFonts w:eastAsia="Times New Roman" w:cs="Times New Roman"/>
          <w:i/>
          <w:szCs w:val="24"/>
          <w:u w:val="single"/>
        </w:rPr>
        <w:t>Dažnas:</w:t>
      </w:r>
      <w:r w:rsidRPr="00C6473F">
        <w:rPr>
          <w:rFonts w:eastAsia="Times New Roman" w:cs="Times New Roman"/>
          <w:i/>
          <w:szCs w:val="24"/>
        </w:rPr>
        <w:t xml:space="preserve"> </w:t>
      </w:r>
      <w:r w:rsidRPr="00C6473F">
        <w:rPr>
          <w:rFonts w:eastAsia="Times New Roman" w:cs="Times New Roman"/>
          <w:i/>
          <w:iCs/>
          <w:szCs w:val="20"/>
          <w:u w:val="single"/>
        </w:rPr>
        <w:t>gali pasireikšti ne daugiau kaip 1 iš 10 žmonių</w:t>
      </w:r>
    </w:p>
    <w:p w:rsidR="00C52E87" w:rsidRPr="00C6473F" w:rsidRDefault="00C52E87" w:rsidP="00C52E87">
      <w:pPr>
        <w:rPr>
          <w:rFonts w:eastAsia="Times New Roman" w:cs="Times New Roman"/>
          <w:szCs w:val="24"/>
        </w:rPr>
      </w:pPr>
      <w:r w:rsidRPr="00C6473F">
        <w:rPr>
          <w:rFonts w:eastAsia="Times New Roman" w:cs="Times New Roman"/>
          <w:szCs w:val="24"/>
        </w:rPr>
        <w:t>Galvos skausmas, svaigulys, pykinimas, vėmimas, raumenų skausmas, nuovargis.</w:t>
      </w:r>
    </w:p>
    <w:p w:rsidR="00C52E87" w:rsidRPr="00C6473F" w:rsidRDefault="00C52E87" w:rsidP="00C52E87">
      <w:pPr>
        <w:rPr>
          <w:rFonts w:eastAsia="Times New Roman" w:cs="Times New Roman"/>
          <w:szCs w:val="24"/>
        </w:rPr>
      </w:pPr>
    </w:p>
    <w:p w:rsidR="00C52E87" w:rsidRPr="00C6473F" w:rsidRDefault="00C52E87" w:rsidP="00C52E87">
      <w:pPr>
        <w:keepNext/>
        <w:keepLines/>
        <w:rPr>
          <w:rFonts w:eastAsia="Times New Roman" w:cs="Times New Roman"/>
          <w:i/>
          <w:iCs/>
          <w:szCs w:val="20"/>
          <w:u w:val="single"/>
        </w:rPr>
      </w:pPr>
      <w:r w:rsidRPr="00C6473F">
        <w:rPr>
          <w:rFonts w:eastAsia="Times New Roman" w:cs="Times New Roman"/>
          <w:i/>
          <w:szCs w:val="24"/>
          <w:u w:val="single"/>
        </w:rPr>
        <w:t>Nedažnas:</w:t>
      </w:r>
      <w:r w:rsidRPr="00C6473F">
        <w:rPr>
          <w:rFonts w:eastAsia="Times New Roman" w:cs="Times New Roman"/>
          <w:i/>
          <w:szCs w:val="24"/>
        </w:rPr>
        <w:t xml:space="preserve"> </w:t>
      </w:r>
      <w:r w:rsidRPr="00C6473F">
        <w:rPr>
          <w:rFonts w:eastAsia="Times New Roman" w:cs="Times New Roman"/>
          <w:i/>
          <w:iCs/>
          <w:szCs w:val="20"/>
          <w:u w:val="single"/>
        </w:rPr>
        <w:t>gali pasireikšti ne daugiau kaip 1 iš 100 žmonių</w:t>
      </w:r>
    </w:p>
    <w:p w:rsidR="00C52E87" w:rsidRPr="00C6473F" w:rsidRDefault="00C52E87" w:rsidP="00C52E87">
      <w:pPr>
        <w:keepNext/>
        <w:keepLines/>
        <w:rPr>
          <w:rFonts w:cs="Times New Roman"/>
        </w:rPr>
      </w:pPr>
      <w:r w:rsidRPr="00C6473F">
        <w:rPr>
          <w:rFonts w:cs="Times New Roman"/>
        </w:rPr>
        <w:t>Šaltkrėtis, karščio pojūtis, šalčio pojūtis, bendras negalavimas, silpnumas, blyškumas, pilvo skausmai, viduriavimas, dusulys, sunkumas kvėpuoti ar švokštimas, padidėjęs jautrumas</w:t>
      </w:r>
      <w:r w:rsidRPr="00C6473F">
        <w:rPr>
          <w:rFonts w:eastAsia="Times New Roman" w:cs="Times New Roman"/>
          <w:szCs w:val="24"/>
        </w:rPr>
        <w:t>.</w:t>
      </w:r>
    </w:p>
    <w:p w:rsidR="00C52E87" w:rsidRPr="00C6473F" w:rsidRDefault="00C52E87" w:rsidP="00C52E87">
      <w:pPr>
        <w:rPr>
          <w:rFonts w:eastAsia="Times New Roman" w:cs="Times New Roman"/>
          <w:i/>
          <w:szCs w:val="24"/>
        </w:rPr>
      </w:pPr>
    </w:p>
    <w:p w:rsidR="00C52E87" w:rsidRPr="00C6473F" w:rsidRDefault="00C52E87" w:rsidP="00C52E87">
      <w:pPr>
        <w:rPr>
          <w:rFonts w:eastAsia="Times New Roman" w:cs="Times New Roman"/>
          <w:i/>
          <w:szCs w:val="24"/>
        </w:rPr>
      </w:pPr>
      <w:r w:rsidRPr="00C6473F">
        <w:rPr>
          <w:rFonts w:eastAsia="Times New Roman" w:cs="Times New Roman"/>
          <w:i/>
          <w:szCs w:val="24"/>
          <w:u w:val="single"/>
        </w:rPr>
        <w:t>Retas:</w:t>
      </w:r>
      <w:r w:rsidRPr="00C6473F">
        <w:rPr>
          <w:rFonts w:eastAsia="Times New Roman" w:cs="Times New Roman"/>
          <w:i/>
          <w:szCs w:val="24"/>
        </w:rPr>
        <w:t xml:space="preserve"> </w:t>
      </w:r>
      <w:r w:rsidRPr="00C6473F">
        <w:rPr>
          <w:rFonts w:eastAsia="Times New Roman" w:cs="Times New Roman"/>
          <w:i/>
          <w:iCs/>
          <w:szCs w:val="20"/>
          <w:u w:val="single"/>
        </w:rPr>
        <w:t>gali pasireikšti ne daugiau kaip 1 iš 1000 žmonių</w:t>
      </w:r>
    </w:p>
    <w:p w:rsidR="00C52E87" w:rsidRPr="00C6473F" w:rsidRDefault="00C52E87" w:rsidP="00C52E87">
      <w:pPr>
        <w:rPr>
          <w:rFonts w:eastAsia="Times New Roman" w:cs="Times New Roman"/>
          <w:szCs w:val="24"/>
        </w:rPr>
      </w:pPr>
      <w:r w:rsidRPr="00C6473F">
        <w:rPr>
          <w:rFonts w:eastAsia="Times New Roman" w:cs="Times New Roman"/>
          <w:szCs w:val="24"/>
        </w:rPr>
        <w:t>Kraujospūdžio sumažėjimas.</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i/>
          <w:szCs w:val="24"/>
        </w:rPr>
      </w:pPr>
      <w:r w:rsidRPr="00C6473F">
        <w:rPr>
          <w:rFonts w:eastAsia="Times New Roman" w:cs="Times New Roman"/>
          <w:i/>
          <w:szCs w:val="24"/>
          <w:u w:val="single"/>
        </w:rPr>
        <w:t>Labai retas:</w:t>
      </w:r>
      <w:r w:rsidRPr="00C6473F">
        <w:rPr>
          <w:rFonts w:eastAsia="Times New Roman" w:cs="Times New Roman"/>
          <w:i/>
          <w:szCs w:val="24"/>
        </w:rPr>
        <w:t xml:space="preserve"> </w:t>
      </w:r>
      <w:r w:rsidRPr="00C6473F">
        <w:rPr>
          <w:rFonts w:eastAsia="Times New Roman" w:cs="Times New Roman"/>
          <w:i/>
          <w:iCs/>
          <w:szCs w:val="20"/>
          <w:u w:val="single"/>
        </w:rPr>
        <w:t xml:space="preserve">gali pasireikšti ne daugiau kaip 1 iš 10 000 </w:t>
      </w:r>
    </w:p>
    <w:p w:rsidR="00C52E87" w:rsidRPr="00C6473F" w:rsidRDefault="00C52E87" w:rsidP="00C52E87">
      <w:pPr>
        <w:rPr>
          <w:rFonts w:eastAsia="Times New Roman" w:cs="Times New Roman"/>
          <w:szCs w:val="24"/>
        </w:rPr>
      </w:pPr>
      <w:r w:rsidRPr="00C6473F">
        <w:rPr>
          <w:rFonts w:eastAsia="Times New Roman" w:cs="Times New Roman"/>
          <w:szCs w:val="24"/>
        </w:rPr>
        <w:t>Šaltkrėtis, karščiavimas, sąnarių skausmai.</w:t>
      </w:r>
    </w:p>
    <w:p w:rsidR="00C52E87" w:rsidRPr="00C6473F" w:rsidRDefault="00C52E87" w:rsidP="00C52E87">
      <w:pPr>
        <w:pStyle w:val="Default"/>
        <w:rPr>
          <w:color w:val="auto"/>
          <w:lang w:val="lt-LT"/>
        </w:rPr>
      </w:pPr>
    </w:p>
    <w:p w:rsidR="00C52E87" w:rsidRPr="00C6473F" w:rsidRDefault="00C52E87" w:rsidP="00C52E87">
      <w:pPr>
        <w:pStyle w:val="Pagrindinistekstas"/>
        <w:rPr>
          <w:i w:val="0"/>
          <w:iCs/>
          <w:color w:val="auto"/>
          <w:lang w:val="lt-LT"/>
        </w:rPr>
      </w:pPr>
      <w:r w:rsidRPr="00C6473F">
        <w:rPr>
          <w:color w:val="auto"/>
          <w:u w:val="single"/>
          <w:lang w:val="lt-LT"/>
        </w:rPr>
        <w:t>Dažnis nežinomas</w:t>
      </w:r>
    </w:p>
    <w:p w:rsidR="00C52E87" w:rsidRPr="00C6473F" w:rsidRDefault="00C52E87" w:rsidP="00C52E87">
      <w:pPr>
        <w:pStyle w:val="Default"/>
        <w:rPr>
          <w:color w:val="auto"/>
          <w:sz w:val="22"/>
          <w:lang w:val="lt-LT" w:eastAsia="en-US"/>
        </w:rPr>
      </w:pPr>
      <w:r w:rsidRPr="00C6473F">
        <w:rPr>
          <w:color w:val="auto"/>
          <w:sz w:val="22"/>
          <w:lang w:val="lt-LT" w:eastAsia="en-US"/>
        </w:rPr>
        <w:t>Kosulys, nugaros skausmas, veido ir viršutinės kūno dalies paraudimas, bėrimas, dilgėlinė, niežulys, į gripą panašūs simptomai, veido patinimas.</w:t>
      </w:r>
    </w:p>
    <w:p w:rsidR="00C52E87" w:rsidRPr="00C6473F" w:rsidRDefault="00C52E87" w:rsidP="00C52E87">
      <w:pPr>
        <w:tabs>
          <w:tab w:val="left" w:pos="567"/>
        </w:tabs>
        <w:rPr>
          <w:rFonts w:eastAsia="Times New Roman" w:cs="Times New Roman"/>
          <w:b/>
          <w:noProof/>
          <w:snapToGrid w:val="0"/>
          <w:szCs w:val="24"/>
        </w:rPr>
      </w:pPr>
    </w:p>
    <w:p w:rsidR="00C52E87" w:rsidRPr="00C6473F" w:rsidRDefault="00C52E87" w:rsidP="00C52E87">
      <w:pPr>
        <w:tabs>
          <w:tab w:val="left" w:pos="567"/>
        </w:tabs>
        <w:rPr>
          <w:rFonts w:eastAsia="Times New Roman" w:cs="Times New Roman"/>
          <w:b/>
          <w:snapToGrid w:val="0"/>
          <w:szCs w:val="24"/>
        </w:rPr>
      </w:pPr>
      <w:r w:rsidRPr="00C6473F">
        <w:rPr>
          <w:rFonts w:eastAsia="Times New Roman" w:cs="Times New Roman"/>
          <w:b/>
          <w:noProof/>
          <w:snapToGrid w:val="0"/>
          <w:szCs w:val="24"/>
        </w:rPr>
        <w:t>Pranešimas apie šalutinį poveikį</w:t>
      </w:r>
    </w:p>
    <w:p w:rsidR="00C52E87" w:rsidRPr="00C6473F" w:rsidRDefault="00C52E87" w:rsidP="00C52E87">
      <w:pPr>
        <w:rPr>
          <w:rFonts w:eastAsia="Times New Roman" w:cs="Times New Roman"/>
          <w:szCs w:val="24"/>
        </w:rPr>
      </w:pPr>
      <w:r w:rsidRPr="00B66690">
        <w:rPr>
          <w:rFonts w:eastAsia="Times New Roman" w:cs="Times New Roman"/>
          <w:noProof/>
          <w:snapToGrid w:val="0"/>
          <w:szCs w:val="24"/>
        </w:rPr>
        <w:t>Jeigu pasireiškė šalutinis poveikis, įskaitant šiame lapelyje nenurodytą, pasakykite gydytojui</w:t>
      </w:r>
      <w:r>
        <w:rPr>
          <w:rFonts w:eastAsia="Times New Roman" w:cs="Times New Roman"/>
          <w:noProof/>
          <w:snapToGrid w:val="0"/>
          <w:szCs w:val="24"/>
        </w:rPr>
        <w:t xml:space="preserve"> </w:t>
      </w:r>
      <w:r w:rsidRPr="00B66690">
        <w:rPr>
          <w:rFonts w:eastAsia="Times New Roman" w:cs="Times New Roman"/>
          <w:noProof/>
          <w:snapToGrid w:val="0"/>
          <w:szCs w:val="24"/>
        </w:rPr>
        <w:t>arba</w:t>
      </w:r>
      <w:r>
        <w:rPr>
          <w:rFonts w:eastAsia="Times New Roman" w:cs="Times New Roman"/>
          <w:noProof/>
          <w:snapToGrid w:val="0"/>
          <w:szCs w:val="24"/>
        </w:rPr>
        <w:t xml:space="preserve"> </w:t>
      </w:r>
      <w:r w:rsidRPr="00B66690">
        <w:rPr>
          <w:rFonts w:eastAsia="Times New Roman" w:cs="Times New Roman"/>
          <w:noProof/>
          <w:snapToGrid w:val="0"/>
          <w:szCs w:val="24"/>
        </w:rPr>
        <w:t>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52E87" w:rsidRPr="00C6473F" w:rsidRDefault="00C52E87" w:rsidP="00C52E87">
      <w:pPr>
        <w:rPr>
          <w:rFonts w:eastAsia="Times New Roman" w:cs="Times New Roman"/>
          <w:szCs w:val="24"/>
        </w:rPr>
      </w:pPr>
    </w:p>
    <w:p w:rsidR="00C52E87" w:rsidRPr="00C6473F" w:rsidRDefault="00C52E87" w:rsidP="00C52E87">
      <w:pPr>
        <w:numPr>
          <w:ilvl w:val="12"/>
          <w:numId w:val="0"/>
        </w:numPr>
        <w:ind w:left="567" w:right="-2" w:hanging="567"/>
        <w:rPr>
          <w:rFonts w:eastAsia="Times New Roman" w:cs="Times New Roman"/>
          <w:szCs w:val="24"/>
        </w:rPr>
      </w:pPr>
      <w:r w:rsidRPr="00C6473F">
        <w:rPr>
          <w:rFonts w:eastAsia="Times New Roman" w:cs="Times New Roman"/>
          <w:b/>
          <w:szCs w:val="24"/>
        </w:rPr>
        <w:lastRenderedPageBreak/>
        <w:t>5.</w:t>
      </w:r>
      <w:r w:rsidRPr="00C6473F">
        <w:rPr>
          <w:rFonts w:eastAsia="Times New Roman" w:cs="Times New Roman"/>
          <w:b/>
          <w:szCs w:val="24"/>
        </w:rPr>
        <w:tab/>
        <w:t>Kaip laikyti gammanorm</w:t>
      </w:r>
    </w:p>
    <w:p w:rsidR="00C52E87" w:rsidRPr="00C6473F" w:rsidRDefault="00C52E87" w:rsidP="00C52E87">
      <w:pPr>
        <w:rPr>
          <w:rFonts w:eastAsia="Times New Roman" w:cs="Times New Roman"/>
          <w:szCs w:val="24"/>
        </w:rPr>
      </w:pPr>
    </w:p>
    <w:p w:rsidR="00C52E87" w:rsidRPr="00C6473F" w:rsidRDefault="00C52E87" w:rsidP="00C52E87">
      <w:pPr>
        <w:outlineLvl w:val="0"/>
        <w:rPr>
          <w:rFonts w:eastAsia="Times New Roman" w:cs="Times New Roman"/>
          <w:szCs w:val="24"/>
        </w:rPr>
      </w:pPr>
      <w:r w:rsidRPr="00C6473F">
        <w:rPr>
          <w:rFonts w:eastAsia="Times New Roman" w:cs="Times New Roman"/>
          <w:noProof/>
          <w:szCs w:val="24"/>
        </w:rPr>
        <w:t>Šį vaistą laikykite</w:t>
      </w:r>
      <w:r w:rsidRPr="00C6473F">
        <w:rPr>
          <w:rFonts w:eastAsia="Times New Roman" w:cs="Times New Roman"/>
          <w:szCs w:val="24"/>
        </w:rPr>
        <w:t xml:space="preserve"> vaikams nepastebimoje ir nepasiekiamoje vietoje.</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 xml:space="preserve">Ant etiketės </w:t>
      </w:r>
      <w:r>
        <w:rPr>
          <w:rFonts w:eastAsia="Times New Roman" w:cs="Times New Roman"/>
          <w:szCs w:val="24"/>
        </w:rPr>
        <w:t>i</w:t>
      </w:r>
      <w:r w:rsidRPr="00C6473F">
        <w:rPr>
          <w:rFonts w:eastAsia="Times New Roman" w:cs="Times New Roman"/>
          <w:szCs w:val="24"/>
        </w:rPr>
        <w:t>r dėžutės po ,,Tinka iki“ nurodytam tinkamumo laikui pasibaigus, šio vaisto vartoti negalima. Vaistas tinkamas vartoti iki paskutinės nurodyto mėnesio dienos.</w:t>
      </w:r>
    </w:p>
    <w:p w:rsidR="00C52E87" w:rsidRPr="00C6473F" w:rsidRDefault="00C52E87" w:rsidP="00C52E87">
      <w:pPr>
        <w:rPr>
          <w:rFonts w:eastAsia="Times New Roman" w:cs="Times New Roman"/>
          <w:szCs w:val="24"/>
        </w:rPr>
      </w:pPr>
    </w:p>
    <w:p w:rsidR="00C52E87" w:rsidRPr="00C6473F" w:rsidRDefault="00C52E87" w:rsidP="00C52E87">
      <w:pPr>
        <w:outlineLvl w:val="0"/>
        <w:rPr>
          <w:rFonts w:eastAsia="Times New Roman" w:cs="Times New Roman"/>
          <w:szCs w:val="24"/>
        </w:rPr>
      </w:pPr>
      <w:r w:rsidRPr="00C6473F">
        <w:rPr>
          <w:rFonts w:eastAsia="Times New Roman" w:cs="Times New Roman"/>
          <w:szCs w:val="24"/>
        </w:rPr>
        <w:t xml:space="preserve">Laikyti šaldytuve (2 </w:t>
      </w:r>
      <w:r w:rsidRPr="00C6473F">
        <w:rPr>
          <w:rFonts w:eastAsia="Times New Roman" w:cs="Times New Roman"/>
          <w:szCs w:val="24"/>
        </w:rPr>
        <w:sym w:font="Symbol" w:char="F0B0"/>
      </w:r>
      <w:r w:rsidRPr="00C6473F">
        <w:rPr>
          <w:rFonts w:eastAsia="Times New Roman" w:cs="Times New Roman"/>
          <w:szCs w:val="24"/>
        </w:rPr>
        <w:t>C</w:t>
      </w:r>
      <w:r w:rsidRPr="00C6473F">
        <w:rPr>
          <w:rFonts w:eastAsia="Times New Roman" w:cs="Times New Roman"/>
          <w:szCs w:val="24"/>
        </w:rPr>
        <w:noBreakHyphen/>
        <w:t xml:space="preserve">8 </w:t>
      </w:r>
      <w:r w:rsidRPr="00C6473F">
        <w:rPr>
          <w:rFonts w:eastAsia="Times New Roman" w:cs="Times New Roman"/>
          <w:szCs w:val="24"/>
        </w:rPr>
        <w:sym w:font="Symbol" w:char="F0B0"/>
      </w:r>
      <w:r w:rsidRPr="00C6473F">
        <w:rPr>
          <w:rFonts w:eastAsia="Times New Roman" w:cs="Times New Roman"/>
          <w:szCs w:val="24"/>
        </w:rPr>
        <w:t>C). Negalima užšaldyti. Flakoną laikyti išorinėje dėžutėje</w:t>
      </w:r>
      <w:r>
        <w:rPr>
          <w:rFonts w:eastAsia="Times New Roman" w:cs="Times New Roman"/>
          <w:szCs w:val="24"/>
        </w:rPr>
        <w:t>, kad vaistas būtų apsaugotas nuo šviesos</w:t>
      </w:r>
      <w:r w:rsidRPr="00C6473F">
        <w:rPr>
          <w:rFonts w:eastAsia="Times New Roman" w:cs="Times New Roman"/>
          <w:szCs w:val="24"/>
        </w:rPr>
        <w:t>.</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 xml:space="preserve">Tinkamumo laikotarpiu vaistą galima laikyti žemesnėje kaip 25 </w:t>
      </w:r>
      <w:r w:rsidRPr="00C6473F">
        <w:rPr>
          <w:rFonts w:eastAsia="Times New Roman" w:cs="Times New Roman"/>
          <w:szCs w:val="24"/>
        </w:rPr>
        <w:sym w:font="Symbol" w:char="F0B0"/>
      </w:r>
      <w:r w:rsidRPr="00C6473F">
        <w:rPr>
          <w:rFonts w:eastAsia="Times New Roman" w:cs="Times New Roman"/>
          <w:szCs w:val="24"/>
        </w:rPr>
        <w:t>C temperatūroje ne ilgiau kaip 1 mėnesį. Per šį laikotarpį vaistą vėl įdėti į šaldytuvą negalima. Jeigu vaistas per šį laikotarpį nesuvartojamas, jis turi būti išmestas.</w:t>
      </w:r>
    </w:p>
    <w:p w:rsidR="00C52E87" w:rsidRPr="00C6473F" w:rsidRDefault="00C52E87" w:rsidP="00C52E87">
      <w:pPr>
        <w:rPr>
          <w:rFonts w:eastAsia="Times New Roman" w:cs="Times New Roman"/>
          <w:szCs w:val="24"/>
        </w:rPr>
      </w:pPr>
    </w:p>
    <w:p w:rsidR="00C52E87" w:rsidRPr="00C6473F" w:rsidRDefault="00C52E87" w:rsidP="00C52E87">
      <w:pPr>
        <w:ind w:left="567" w:hanging="567"/>
        <w:outlineLvl w:val="0"/>
        <w:rPr>
          <w:rFonts w:eastAsia="Times New Roman" w:cs="Times New Roman"/>
          <w:szCs w:val="24"/>
        </w:rPr>
      </w:pPr>
      <w:r w:rsidRPr="00C5208E">
        <w:t>Pirmą kartą atidaryt</w:t>
      </w:r>
      <w:r>
        <w:t>ą</w:t>
      </w:r>
      <w:r w:rsidRPr="00C6473F">
        <w:rPr>
          <w:rFonts w:eastAsia="Times New Roman" w:cs="Times New Roman"/>
          <w:szCs w:val="24"/>
        </w:rPr>
        <w:t xml:space="preserve"> vaistinį preparatą vartoti nedelsiant.</w:t>
      </w:r>
    </w:p>
    <w:p w:rsidR="00C52E87" w:rsidRPr="00C6473F" w:rsidRDefault="00C52E87" w:rsidP="00C52E87">
      <w:pPr>
        <w:ind w:left="567" w:hanging="567"/>
        <w:rPr>
          <w:rFonts w:eastAsia="Times New Roman" w:cs="Times New Roman"/>
          <w:szCs w:val="24"/>
        </w:rPr>
      </w:pPr>
    </w:p>
    <w:p w:rsidR="00C52E87" w:rsidRPr="00C6473F" w:rsidRDefault="00C52E87" w:rsidP="00C52E87">
      <w:pPr>
        <w:outlineLvl w:val="0"/>
        <w:rPr>
          <w:rFonts w:eastAsia="Times New Roman" w:cs="Times New Roman"/>
          <w:szCs w:val="24"/>
        </w:rPr>
      </w:pPr>
      <w:r w:rsidRPr="00C6473F">
        <w:rPr>
          <w:rFonts w:eastAsia="Times New Roman" w:cs="Times New Roman"/>
          <w:szCs w:val="24"/>
        </w:rPr>
        <w:t>Jeigu tirpalas yra drumstas arba tirpale yra dalelių, gammanorm vartoti negalima.</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r w:rsidRPr="00C6473F">
        <w:rPr>
          <w:rFonts w:eastAsia="Times New Roman" w:cs="Times New Roman"/>
          <w:szCs w:val="24"/>
        </w:rPr>
        <w:t>Vaistų negalima išmesti į kanalizaciją arba su buitinėmis atliekomis. Kaip išmesti nereikalingus vaistus, klauskite vaistininko. Šios priemonės padės apsaugoti aplinką.</w:t>
      </w:r>
    </w:p>
    <w:p w:rsidR="00C52E87" w:rsidRPr="00C6473F" w:rsidRDefault="00C52E87" w:rsidP="00C52E87">
      <w:pPr>
        <w:rPr>
          <w:rFonts w:eastAsia="Times New Roman" w:cs="Times New Roman"/>
          <w:szCs w:val="24"/>
        </w:rPr>
      </w:pPr>
    </w:p>
    <w:p w:rsidR="00C52E87" w:rsidRPr="00C6473F" w:rsidRDefault="00C52E87" w:rsidP="00C52E87">
      <w:pPr>
        <w:outlineLvl w:val="0"/>
        <w:rPr>
          <w:rFonts w:eastAsia="Times New Roman" w:cs="Times New Roman"/>
          <w:szCs w:val="24"/>
        </w:rPr>
      </w:pPr>
      <w:r w:rsidRPr="00C6473F">
        <w:rPr>
          <w:rFonts w:eastAsia="Times New Roman" w:cs="Times New Roman"/>
          <w:szCs w:val="24"/>
        </w:rPr>
        <w:t>Niekada neišmeskite naudotų švirkštų su įprastomis buitinėmis atliekomis.</w:t>
      </w:r>
    </w:p>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p>
    <w:p w:rsidR="00C52E87" w:rsidRPr="00C6473F" w:rsidRDefault="00C52E87" w:rsidP="00C52E87">
      <w:pPr>
        <w:numPr>
          <w:ilvl w:val="12"/>
          <w:numId w:val="0"/>
        </w:numPr>
        <w:ind w:left="540" w:right="-2" w:hanging="540"/>
        <w:rPr>
          <w:rFonts w:eastAsia="Times New Roman" w:cs="Times New Roman"/>
          <w:b/>
          <w:szCs w:val="24"/>
        </w:rPr>
      </w:pPr>
      <w:r w:rsidRPr="00C6473F">
        <w:rPr>
          <w:rFonts w:eastAsia="Times New Roman" w:cs="Times New Roman"/>
          <w:b/>
          <w:szCs w:val="24"/>
        </w:rPr>
        <w:t>6.</w:t>
      </w:r>
      <w:r w:rsidRPr="00C6473F">
        <w:rPr>
          <w:rFonts w:eastAsia="Times New Roman" w:cs="Times New Roman"/>
          <w:b/>
          <w:szCs w:val="24"/>
        </w:rPr>
        <w:tab/>
        <w:t>Pakuotės turinys ir kita informacija</w:t>
      </w:r>
    </w:p>
    <w:p w:rsidR="00C52E87" w:rsidRPr="00C6473F" w:rsidRDefault="00C52E87" w:rsidP="00C52E87">
      <w:pPr>
        <w:numPr>
          <w:ilvl w:val="12"/>
          <w:numId w:val="0"/>
        </w:numPr>
        <w:ind w:right="-2"/>
        <w:rPr>
          <w:rFonts w:eastAsia="Times New Roman" w:cs="Times New Roman"/>
          <w:szCs w:val="24"/>
        </w:rPr>
      </w:pPr>
    </w:p>
    <w:p w:rsidR="00C52E87" w:rsidRPr="00C6473F" w:rsidRDefault="00C52E87" w:rsidP="00C52E87">
      <w:pPr>
        <w:numPr>
          <w:ilvl w:val="12"/>
          <w:numId w:val="0"/>
        </w:numPr>
        <w:ind w:right="-2"/>
        <w:rPr>
          <w:rFonts w:eastAsia="Times New Roman" w:cs="Times New Roman"/>
          <w:b/>
          <w:bCs/>
          <w:szCs w:val="24"/>
        </w:rPr>
      </w:pPr>
      <w:r w:rsidRPr="00C6473F">
        <w:rPr>
          <w:rFonts w:eastAsia="Times New Roman" w:cs="Times New Roman"/>
          <w:b/>
          <w:bCs/>
          <w:szCs w:val="24"/>
        </w:rPr>
        <w:t xml:space="preserve">gammanorm sudėtis </w:t>
      </w:r>
    </w:p>
    <w:p w:rsidR="00C52E87" w:rsidRPr="00C6473F" w:rsidRDefault="00C52E87" w:rsidP="00C52E87">
      <w:pPr>
        <w:numPr>
          <w:ilvl w:val="0"/>
          <w:numId w:val="1"/>
        </w:numPr>
        <w:ind w:left="567" w:right="-2" w:hanging="567"/>
        <w:rPr>
          <w:rFonts w:eastAsia="Times New Roman" w:cs="Times New Roman"/>
          <w:i/>
          <w:iCs/>
          <w:szCs w:val="24"/>
        </w:rPr>
      </w:pPr>
      <w:r w:rsidRPr="00C6473F">
        <w:rPr>
          <w:rFonts w:eastAsia="Times New Roman" w:cs="Times New Roman"/>
          <w:szCs w:val="24"/>
        </w:rPr>
        <w:t>Veiklioji medžiaga yra 165 mg/ml žmogaus normaliojo imunoglobulino (sudėtyje yra ne mažiau kaip 95 % imunoglobulino G).</w:t>
      </w:r>
    </w:p>
    <w:p w:rsidR="00C52E87" w:rsidRPr="00C6473F" w:rsidRDefault="00C52E87" w:rsidP="00C52E87">
      <w:pPr>
        <w:numPr>
          <w:ilvl w:val="0"/>
          <w:numId w:val="1"/>
        </w:numPr>
        <w:ind w:left="567" w:right="-2" w:hanging="567"/>
        <w:rPr>
          <w:rFonts w:eastAsia="Times New Roman" w:cs="Times New Roman"/>
          <w:szCs w:val="24"/>
        </w:rPr>
      </w:pPr>
      <w:r w:rsidRPr="00C6473F">
        <w:rPr>
          <w:rFonts w:eastAsia="Times New Roman" w:cs="Times New Roman"/>
          <w:szCs w:val="24"/>
        </w:rPr>
        <w:t>Pagalbinės medžiagos yra glicinas, natrio chloridas, natrio acetatas, polisorbatas 80 ir injekcinis vanduo.</w:t>
      </w:r>
    </w:p>
    <w:p w:rsidR="00C52E87" w:rsidRPr="00C6473F" w:rsidRDefault="00C52E87" w:rsidP="00C52E87">
      <w:pPr>
        <w:ind w:right="-2"/>
        <w:rPr>
          <w:rFonts w:eastAsia="Times New Roman" w:cs="Times New Roman"/>
          <w:szCs w:val="24"/>
        </w:rPr>
      </w:pPr>
    </w:p>
    <w:p w:rsidR="00C52E87" w:rsidRPr="00C6473F" w:rsidRDefault="00C52E87" w:rsidP="00C52E87">
      <w:pPr>
        <w:numPr>
          <w:ilvl w:val="12"/>
          <w:numId w:val="0"/>
        </w:numPr>
        <w:ind w:right="-2"/>
        <w:rPr>
          <w:rFonts w:eastAsia="Times New Roman" w:cs="Times New Roman"/>
          <w:b/>
          <w:bCs/>
          <w:szCs w:val="24"/>
        </w:rPr>
      </w:pPr>
      <w:r w:rsidRPr="00C6473F">
        <w:rPr>
          <w:rFonts w:eastAsia="Times New Roman" w:cs="Times New Roman"/>
          <w:b/>
          <w:bCs/>
          <w:szCs w:val="24"/>
        </w:rPr>
        <w:t>gammanorm išvaizda ir kiekis pakuotėje</w:t>
      </w:r>
    </w:p>
    <w:p w:rsidR="00C52E87" w:rsidRPr="00C6473F" w:rsidRDefault="00C52E87" w:rsidP="00C52E87">
      <w:pPr>
        <w:numPr>
          <w:ilvl w:val="12"/>
          <w:numId w:val="0"/>
        </w:numPr>
        <w:ind w:right="-2"/>
        <w:rPr>
          <w:rFonts w:eastAsia="Times New Roman" w:cs="Times New Roman"/>
          <w:bCs/>
          <w:szCs w:val="24"/>
        </w:rPr>
      </w:pPr>
      <w:r w:rsidRPr="00C6473F">
        <w:rPr>
          <w:rFonts w:eastAsia="Times New Roman" w:cs="Times New Roman"/>
          <w:bCs/>
          <w:szCs w:val="24"/>
        </w:rPr>
        <w:t>gammanorm yra injekcinis tirpalas. Jis tiekiamas flakonuose (I tipo stiklo) po 6 ml, 10 ml, 12 ml, 20 ml, 24 ml ar 48 ml tirpalo. Pakuotėje yra 1, 10 ar 20 flakonų.</w:t>
      </w:r>
    </w:p>
    <w:p w:rsidR="00C52E87" w:rsidRPr="00C6473F" w:rsidRDefault="00C52E87" w:rsidP="00C52E87">
      <w:pPr>
        <w:numPr>
          <w:ilvl w:val="12"/>
          <w:numId w:val="0"/>
        </w:numPr>
        <w:ind w:right="-2"/>
        <w:rPr>
          <w:rFonts w:eastAsia="Times New Roman" w:cs="Times New Roman"/>
          <w:szCs w:val="24"/>
          <w:u w:val="single"/>
        </w:rPr>
      </w:pPr>
    </w:p>
    <w:p w:rsidR="00C52E87" w:rsidRPr="00C6473F" w:rsidRDefault="00C52E87" w:rsidP="00C52E87">
      <w:pPr>
        <w:outlineLvl w:val="0"/>
        <w:rPr>
          <w:rFonts w:eastAsia="Times New Roman" w:cs="Times New Roman"/>
          <w:szCs w:val="24"/>
        </w:rPr>
      </w:pPr>
      <w:r w:rsidRPr="00C6473F">
        <w:rPr>
          <w:rFonts w:eastAsia="Times New Roman" w:cs="Times New Roman"/>
          <w:szCs w:val="24"/>
        </w:rPr>
        <w:t>Gali būti tiekiamos ne visų dydžių pakuotės.</w:t>
      </w:r>
    </w:p>
    <w:p w:rsidR="00C52E87" w:rsidRPr="00C6473F" w:rsidRDefault="00C52E87" w:rsidP="00C52E87">
      <w:pPr>
        <w:numPr>
          <w:ilvl w:val="12"/>
          <w:numId w:val="0"/>
        </w:numPr>
        <w:ind w:right="-2"/>
        <w:rPr>
          <w:rFonts w:eastAsia="Times New Roman" w:cs="Times New Roman"/>
          <w:szCs w:val="24"/>
          <w:u w:val="single"/>
        </w:rPr>
      </w:pPr>
    </w:p>
    <w:p w:rsidR="00C52E87" w:rsidRPr="00C6473F" w:rsidRDefault="00C52E87" w:rsidP="00C52E87">
      <w:pPr>
        <w:keepNext/>
        <w:tabs>
          <w:tab w:val="left" w:pos="567"/>
        </w:tabs>
        <w:outlineLvl w:val="0"/>
        <w:rPr>
          <w:rFonts w:eastAsia="Times New Roman" w:cs="Times New Roman"/>
          <w:b/>
          <w:bCs/>
          <w:szCs w:val="24"/>
        </w:rPr>
      </w:pPr>
      <w:r w:rsidRPr="00147B3B">
        <w:rPr>
          <w:rFonts w:eastAsia="Times New Roman" w:cs="Times New Roman"/>
          <w:b/>
          <w:bCs/>
          <w:szCs w:val="24"/>
        </w:rPr>
        <w:t>Registruotojas ir gamintojas</w:t>
      </w:r>
    </w:p>
    <w:p w:rsidR="00C52E87" w:rsidRPr="00C6473F" w:rsidRDefault="00C52E87" w:rsidP="00C52E87">
      <w:pPr>
        <w:keepNext/>
        <w:keepLines/>
        <w:tabs>
          <w:tab w:val="left" w:pos="567"/>
        </w:tabs>
        <w:rPr>
          <w:rFonts w:eastAsia="Times New Roman" w:cs="Times New Roman"/>
          <w:bCs/>
          <w:szCs w:val="24"/>
        </w:rPr>
      </w:pPr>
    </w:p>
    <w:p w:rsidR="00C52E87" w:rsidRPr="00C6473F" w:rsidRDefault="00C52E87" w:rsidP="00C52E87">
      <w:pPr>
        <w:keepNext/>
        <w:keepLines/>
        <w:tabs>
          <w:tab w:val="left" w:pos="567"/>
        </w:tabs>
        <w:outlineLvl w:val="0"/>
        <w:rPr>
          <w:rFonts w:eastAsia="Times New Roman" w:cs="Times New Roman"/>
          <w:bCs/>
          <w:i/>
          <w:szCs w:val="24"/>
        </w:rPr>
      </w:pPr>
      <w:r>
        <w:rPr>
          <w:rFonts w:eastAsia="Times New Roman" w:cs="Times New Roman"/>
          <w:bCs/>
          <w:i/>
          <w:szCs w:val="24"/>
        </w:rPr>
        <w:t>Registruotojas</w:t>
      </w:r>
    </w:p>
    <w:p w:rsidR="00C52E87" w:rsidRDefault="00C52E87" w:rsidP="00C52E87">
      <w:pPr>
        <w:outlineLvl w:val="0"/>
        <w:rPr>
          <w:rFonts w:eastAsia="Times New Roman" w:cs="Times New Roman"/>
          <w:szCs w:val="24"/>
        </w:rPr>
      </w:pPr>
      <w:r>
        <w:rPr>
          <w:rFonts w:eastAsia="Times New Roman" w:cs="Times New Roman"/>
          <w:szCs w:val="24"/>
        </w:rPr>
        <w:t>Octapharma (IP) SPRL</w:t>
      </w:r>
      <w:r>
        <w:rPr>
          <w:rFonts w:eastAsia="Times New Roman" w:cs="Times New Roman"/>
          <w:szCs w:val="24"/>
        </w:rPr>
        <w:br/>
        <w:t>Allée de la Recherche 65</w:t>
      </w:r>
    </w:p>
    <w:p w:rsidR="00C52E87" w:rsidRDefault="00C52E87" w:rsidP="00C52E87">
      <w:pPr>
        <w:outlineLvl w:val="0"/>
        <w:rPr>
          <w:rFonts w:eastAsia="Times New Roman" w:cs="Times New Roman"/>
          <w:szCs w:val="24"/>
        </w:rPr>
      </w:pPr>
      <w:r>
        <w:rPr>
          <w:rFonts w:eastAsia="Times New Roman" w:cs="Times New Roman"/>
          <w:szCs w:val="24"/>
        </w:rPr>
        <w:t>1070 Anderlecht</w:t>
      </w:r>
    </w:p>
    <w:p w:rsidR="00C52E87" w:rsidRDefault="00C52E87" w:rsidP="00C52E87">
      <w:pPr>
        <w:outlineLvl w:val="0"/>
        <w:rPr>
          <w:rFonts w:eastAsia="Times New Roman" w:cs="Times New Roman"/>
          <w:szCs w:val="24"/>
        </w:rPr>
      </w:pPr>
      <w:r>
        <w:rPr>
          <w:rFonts w:eastAsia="Times New Roman" w:cs="Times New Roman"/>
          <w:szCs w:val="24"/>
        </w:rPr>
        <w:t>Belgija</w:t>
      </w:r>
    </w:p>
    <w:p w:rsidR="00C52E87" w:rsidRDefault="00C52E87" w:rsidP="00C52E87">
      <w:pPr>
        <w:keepNext/>
        <w:keepLines/>
        <w:rPr>
          <w:rFonts w:eastAsia="Times New Roman" w:cs="Times New Roman"/>
          <w:szCs w:val="24"/>
        </w:rPr>
      </w:pPr>
    </w:p>
    <w:p w:rsidR="00C52E87" w:rsidRPr="00C6473F" w:rsidRDefault="00C52E87" w:rsidP="00C52E87">
      <w:pPr>
        <w:numPr>
          <w:ilvl w:val="12"/>
          <w:numId w:val="0"/>
        </w:numPr>
        <w:ind w:right="-2"/>
        <w:rPr>
          <w:rFonts w:eastAsia="Times New Roman" w:cs="Times New Roman"/>
          <w:b/>
          <w:bCs/>
          <w:szCs w:val="24"/>
        </w:rPr>
      </w:pPr>
    </w:p>
    <w:p w:rsidR="00C52E87" w:rsidRPr="00C6473F" w:rsidRDefault="00C52E87" w:rsidP="00C52E87">
      <w:pPr>
        <w:numPr>
          <w:ilvl w:val="12"/>
          <w:numId w:val="0"/>
        </w:numPr>
        <w:ind w:right="-2"/>
        <w:outlineLvl w:val="0"/>
        <w:rPr>
          <w:rFonts w:eastAsia="Times New Roman" w:cs="Times New Roman"/>
          <w:bCs/>
          <w:i/>
          <w:szCs w:val="24"/>
        </w:rPr>
      </w:pPr>
      <w:r w:rsidRPr="00C6473F">
        <w:rPr>
          <w:rFonts w:eastAsia="Times New Roman" w:cs="Times New Roman"/>
          <w:bCs/>
          <w:i/>
          <w:szCs w:val="24"/>
        </w:rPr>
        <w:t>Gamintojas</w:t>
      </w:r>
    </w:p>
    <w:p w:rsidR="00C52E87" w:rsidRPr="00C6473F" w:rsidRDefault="00C52E87" w:rsidP="00C52E87">
      <w:pPr>
        <w:numPr>
          <w:ilvl w:val="12"/>
          <w:numId w:val="0"/>
        </w:numPr>
        <w:ind w:right="-2"/>
        <w:rPr>
          <w:rFonts w:eastAsia="Times New Roman" w:cs="Times New Roman"/>
          <w:szCs w:val="24"/>
        </w:rPr>
      </w:pPr>
      <w:r w:rsidRPr="00C6473F">
        <w:rPr>
          <w:rFonts w:eastAsia="Times New Roman" w:cs="Times New Roman"/>
          <w:szCs w:val="24"/>
        </w:rPr>
        <w:t xml:space="preserve">Octapharma </w:t>
      </w:r>
      <w:smartTag w:uri="urn:schemas-microsoft-com:office:smarttags" w:element="metricconverter">
        <w:r w:rsidRPr="00C6473F">
          <w:rPr>
            <w:rFonts w:eastAsia="Times New Roman" w:cs="Times New Roman"/>
            <w:szCs w:val="24"/>
          </w:rPr>
          <w:t>AB</w:t>
        </w:r>
      </w:smartTag>
    </w:p>
    <w:p w:rsidR="00C52E87" w:rsidRPr="00C6473F" w:rsidRDefault="00C52E87" w:rsidP="00C52E87">
      <w:pPr>
        <w:numPr>
          <w:ilvl w:val="12"/>
          <w:numId w:val="0"/>
        </w:numPr>
        <w:ind w:right="-2"/>
        <w:rPr>
          <w:rFonts w:eastAsia="Times New Roman" w:cs="Times New Roman"/>
          <w:szCs w:val="24"/>
        </w:rPr>
      </w:pPr>
      <w:r w:rsidRPr="00C6473F">
        <w:rPr>
          <w:rFonts w:eastAsia="Times New Roman" w:cs="Times New Roman"/>
          <w:szCs w:val="24"/>
        </w:rPr>
        <w:t>SE-112 75 Stockholm</w:t>
      </w:r>
    </w:p>
    <w:p w:rsidR="00C52E87" w:rsidRPr="00C6473F" w:rsidRDefault="00C52E87" w:rsidP="00C52E87">
      <w:pPr>
        <w:numPr>
          <w:ilvl w:val="12"/>
          <w:numId w:val="0"/>
        </w:numPr>
        <w:ind w:right="-2"/>
        <w:rPr>
          <w:rFonts w:eastAsia="Times New Roman" w:cs="Times New Roman"/>
          <w:szCs w:val="24"/>
        </w:rPr>
      </w:pPr>
      <w:r w:rsidRPr="00C6473F">
        <w:rPr>
          <w:rFonts w:eastAsia="Times New Roman" w:cs="Times New Roman"/>
          <w:szCs w:val="24"/>
        </w:rPr>
        <w:t>Švedija</w:t>
      </w:r>
    </w:p>
    <w:p w:rsidR="00C52E87" w:rsidRPr="00C6473F" w:rsidRDefault="00C52E87" w:rsidP="00C52E87">
      <w:pPr>
        <w:numPr>
          <w:ilvl w:val="12"/>
          <w:numId w:val="0"/>
        </w:numPr>
        <w:ind w:right="-2"/>
        <w:rPr>
          <w:rFonts w:eastAsia="Times New Roman" w:cs="Times New Roman"/>
          <w:szCs w:val="24"/>
        </w:rPr>
      </w:pPr>
    </w:p>
    <w:p w:rsidR="00C52E87" w:rsidRPr="00C6473F" w:rsidRDefault="00C52E87" w:rsidP="00C52E87">
      <w:pPr>
        <w:numPr>
          <w:ilvl w:val="12"/>
          <w:numId w:val="0"/>
        </w:numPr>
        <w:ind w:right="-2"/>
        <w:rPr>
          <w:rFonts w:eastAsia="Times New Roman" w:cs="Times New Roman"/>
          <w:b/>
          <w:szCs w:val="24"/>
        </w:rPr>
      </w:pPr>
      <w:r w:rsidRPr="00147B3B">
        <w:rPr>
          <w:rFonts w:eastAsia="Times New Roman" w:cs="Times New Roman"/>
          <w:b/>
          <w:szCs w:val="24"/>
        </w:rPr>
        <w:t xml:space="preserve">Šis vaistas EEE valstybėse narėse registruotas </w:t>
      </w:r>
      <w:r w:rsidRPr="00C6473F">
        <w:rPr>
          <w:rFonts w:eastAsia="Times New Roman" w:cs="Times New Roman"/>
          <w:b/>
          <w:szCs w:val="24"/>
        </w:rPr>
        <w:t>tokiais pavadinimais:</w:t>
      </w:r>
    </w:p>
    <w:p w:rsidR="00C52E87" w:rsidRPr="00C6473F" w:rsidRDefault="00C52E87" w:rsidP="00C52E87">
      <w:pPr>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982"/>
      </w:tblGrid>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Austrija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Belgija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solution injectable</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Bulgarija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Гаманорм 165 mg/ml инжекционен разтвор</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lastRenderedPageBreak/>
              <w:t>Kroatija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otopina za injekciju</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Čekija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Danija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Estija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Suomija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injektioneste, liuos</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Prancūzija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solution injectable</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Vokietija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Vengrija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oldatos injekció</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 xml:space="preserve">Airija </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solution for injection</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Islandija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r w:rsidR="00C52E87" w:rsidRPr="00777E33"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Italija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Octanorm, 165 mg/ml, soluzione per iniezione</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Latvija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solution for injection</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Lietuva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injekcinis tirpalas</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Liuksemburgas</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Malta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solution for injection</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Nyderlandai</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oplossing voor injectie</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Norvegija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injeksjonsvæske, oppløsning</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Lenkija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Portugalija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solução injectável</w:t>
            </w:r>
          </w:p>
        </w:tc>
      </w:tr>
      <w:tr w:rsidR="00C52E87" w:rsidRPr="00777E33"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Rumunija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solutie injectabilă</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Slovakija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sol inj</w:t>
            </w:r>
          </w:p>
        </w:tc>
      </w:tr>
      <w:tr w:rsidR="00C52E87" w:rsidRPr="00F63B97"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Slovėnija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 165 mg/ml raztopina injiciranje</w:t>
            </w:r>
          </w:p>
        </w:tc>
      </w:tr>
      <w:tr w:rsidR="00C52E87" w:rsidRPr="00777E33"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Švedija</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Gammanorm165 mg/ml injektionsvätska, lösning</w:t>
            </w:r>
          </w:p>
        </w:tc>
      </w:tr>
      <w:tr w:rsidR="00C52E87" w:rsidRPr="00C6473F" w:rsidTr="00872DEB">
        <w:tc>
          <w:tcPr>
            <w:tcW w:w="2093"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Jungtinė Karalystė</w:t>
            </w:r>
          </w:p>
        </w:tc>
        <w:tc>
          <w:tcPr>
            <w:tcW w:w="7118" w:type="dxa"/>
            <w:tcBorders>
              <w:top w:val="single" w:sz="4" w:space="0" w:color="auto"/>
              <w:left w:val="single" w:sz="4" w:space="0" w:color="auto"/>
              <w:bottom w:val="single" w:sz="4" w:space="0" w:color="auto"/>
              <w:right w:val="single" w:sz="4" w:space="0" w:color="auto"/>
            </w:tcBorders>
            <w:hideMark/>
          </w:tcPr>
          <w:p w:rsidR="00C52E87" w:rsidRPr="00C6473F" w:rsidRDefault="00C52E87" w:rsidP="00872DEB">
            <w:pPr>
              <w:rPr>
                <w:rFonts w:eastAsia="Times New Roman" w:cs="Times New Roman"/>
                <w:szCs w:val="24"/>
              </w:rPr>
            </w:pPr>
            <w:r w:rsidRPr="00C6473F">
              <w:rPr>
                <w:rFonts w:eastAsia="Times New Roman" w:cs="Times New Roman"/>
                <w:szCs w:val="24"/>
              </w:rPr>
              <w:t>Gammanorm</w:t>
            </w:r>
          </w:p>
        </w:tc>
      </w:tr>
    </w:tbl>
    <w:p w:rsidR="00C52E87" w:rsidRPr="00C6473F" w:rsidRDefault="00C52E87" w:rsidP="00C52E87">
      <w:pPr>
        <w:rPr>
          <w:rFonts w:eastAsia="Times New Roman" w:cs="Times New Roman"/>
          <w:szCs w:val="24"/>
        </w:rPr>
      </w:pPr>
    </w:p>
    <w:p w:rsidR="00C52E87" w:rsidRPr="00C6473F" w:rsidRDefault="00C52E87" w:rsidP="00C52E87">
      <w:pPr>
        <w:rPr>
          <w:rFonts w:eastAsia="Times New Roman" w:cs="Times New Roman"/>
          <w:szCs w:val="24"/>
        </w:rPr>
      </w:pPr>
    </w:p>
    <w:p w:rsidR="00C52E87" w:rsidRPr="00C6473F" w:rsidRDefault="00C52E87" w:rsidP="00C52E87">
      <w:pPr>
        <w:numPr>
          <w:ilvl w:val="12"/>
          <w:numId w:val="0"/>
        </w:numPr>
        <w:ind w:right="-2"/>
        <w:outlineLvl w:val="0"/>
        <w:rPr>
          <w:rFonts w:eastAsia="Times New Roman" w:cs="Times New Roman"/>
          <w:szCs w:val="24"/>
        </w:rPr>
      </w:pPr>
      <w:r w:rsidRPr="00C6473F">
        <w:rPr>
          <w:rFonts w:eastAsia="Times New Roman" w:cs="Times New Roman"/>
          <w:b/>
          <w:bCs/>
          <w:szCs w:val="24"/>
        </w:rPr>
        <w:t xml:space="preserve">Šis pakuotės </w:t>
      </w:r>
      <w:r w:rsidRPr="00C6473F">
        <w:rPr>
          <w:rFonts w:eastAsia="Times New Roman" w:cs="Times New Roman"/>
          <w:b/>
          <w:szCs w:val="24"/>
        </w:rPr>
        <w:t xml:space="preserve">lapelis paskutinį kartą peržiūrėtas </w:t>
      </w:r>
      <w:r>
        <w:rPr>
          <w:rFonts w:eastAsia="Times New Roman" w:cs="Times New Roman"/>
          <w:b/>
          <w:szCs w:val="24"/>
        </w:rPr>
        <w:t>2020-10-15.</w:t>
      </w:r>
    </w:p>
    <w:p w:rsidR="00C52E87" w:rsidRPr="00C6473F" w:rsidRDefault="00C52E87" w:rsidP="00C52E87">
      <w:pPr>
        <w:numPr>
          <w:ilvl w:val="12"/>
          <w:numId w:val="0"/>
        </w:numPr>
        <w:ind w:right="-2"/>
        <w:rPr>
          <w:rFonts w:eastAsia="Times New Roman" w:cs="Times New Roman"/>
          <w:szCs w:val="24"/>
        </w:rPr>
      </w:pPr>
    </w:p>
    <w:p w:rsidR="00C52E87" w:rsidRPr="00C6473F" w:rsidRDefault="00C52E87" w:rsidP="00C52E87">
      <w:pPr>
        <w:ind w:left="567" w:hanging="567"/>
        <w:rPr>
          <w:rFonts w:eastAsia="Times New Roman" w:cs="Times New Roman"/>
          <w:szCs w:val="24"/>
        </w:rPr>
      </w:pPr>
    </w:p>
    <w:p w:rsidR="00C52E87" w:rsidRPr="00C6473F" w:rsidRDefault="00C52E87" w:rsidP="00C52E87">
      <w:pPr>
        <w:numPr>
          <w:ilvl w:val="12"/>
          <w:numId w:val="0"/>
        </w:numPr>
        <w:tabs>
          <w:tab w:val="left" w:pos="567"/>
        </w:tabs>
        <w:ind w:right="-2"/>
        <w:rPr>
          <w:rFonts w:eastAsia="Times New Roman" w:cs="Times New Roman"/>
          <w:snapToGrid w:val="0"/>
          <w:szCs w:val="24"/>
        </w:rPr>
      </w:pPr>
      <w:r w:rsidRPr="00C6473F">
        <w:rPr>
          <w:rFonts w:eastAsia="Times New Roman" w:cs="Times New Roman"/>
          <w:snapToGrid w:val="0"/>
          <w:szCs w:val="20"/>
        </w:rPr>
        <w:t xml:space="preserve">Išsami informacija apie šį </w:t>
      </w:r>
      <w:r w:rsidRPr="00C6473F">
        <w:rPr>
          <w:rFonts w:eastAsia="Times New Roman" w:cs="Times New Roman"/>
          <w:snapToGrid w:val="0"/>
          <w:szCs w:val="24"/>
        </w:rPr>
        <w:t>vaistą</w:t>
      </w:r>
      <w:r w:rsidRPr="00C6473F">
        <w:rPr>
          <w:rFonts w:eastAsia="Times New Roman" w:cs="Times New Roman"/>
          <w:snapToGrid w:val="0"/>
          <w:szCs w:val="20"/>
        </w:rPr>
        <w:t xml:space="preserve"> pateikiama Valstybinės vaistų kontrolės tarnybos prie Lietuvos Respublikos sveikatos apsaugos ministerijos tinklalapyje</w:t>
      </w:r>
      <w:r w:rsidRPr="00C6473F">
        <w:rPr>
          <w:rFonts w:eastAsia="Times New Roman" w:cs="Times New Roman"/>
          <w:i/>
          <w:snapToGrid w:val="0"/>
          <w:szCs w:val="24"/>
        </w:rPr>
        <w:t xml:space="preserve"> </w:t>
      </w:r>
      <w:hyperlink r:id="rId5" w:history="1">
        <w:r w:rsidRPr="00C6473F">
          <w:rPr>
            <w:rFonts w:eastAsia="SimSun" w:cs="Times New Roman"/>
            <w:snapToGrid w:val="0"/>
            <w:color w:val="0000FF"/>
            <w:szCs w:val="20"/>
            <w:u w:val="single"/>
          </w:rPr>
          <w:t>http://www.vvkt.lt/</w:t>
        </w:r>
      </w:hyperlink>
      <w:r w:rsidRPr="00C6473F">
        <w:rPr>
          <w:rFonts w:eastAsia="Times New Roman" w:cs="Times New Roman"/>
          <w:snapToGrid w:val="0"/>
          <w:szCs w:val="20"/>
        </w:rPr>
        <w:t>.</w:t>
      </w:r>
    </w:p>
    <w:p w:rsidR="00C52E87" w:rsidRPr="00C6473F" w:rsidRDefault="00C52E87" w:rsidP="00C52E87">
      <w:pPr>
        <w:numPr>
          <w:ilvl w:val="12"/>
          <w:numId w:val="0"/>
        </w:numPr>
        <w:ind w:right="-2"/>
        <w:rPr>
          <w:rFonts w:eastAsia="Times New Roman" w:cs="Times New Roman"/>
          <w:szCs w:val="24"/>
          <w:highlight w:val="yellow"/>
        </w:rPr>
      </w:pPr>
    </w:p>
    <w:p w:rsidR="00C52E87" w:rsidRPr="00C6473F" w:rsidRDefault="00C52E87" w:rsidP="00C52E87">
      <w:pPr>
        <w:rPr>
          <w:rFonts w:eastAsia="Times New Roman" w:cs="Times New Roman"/>
          <w:szCs w:val="24"/>
        </w:rPr>
      </w:pPr>
    </w:p>
    <w:p w:rsidR="00C52E87" w:rsidRPr="00C6473F" w:rsidRDefault="00C52E87" w:rsidP="00C52E87"/>
    <w:p w:rsidR="009041DB" w:rsidRDefault="009041DB">
      <w:bookmarkStart w:id="1" w:name="_GoBack"/>
      <w:bookmarkEnd w:id="1"/>
    </w:p>
    <w:sectPr w:rsidR="009041DB" w:rsidSect="005E4BBB">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A2" w:rsidRDefault="00C52E87" w:rsidP="005E4BB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rsidR="00C304A2" w:rsidRDefault="00C52E8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A2" w:rsidRPr="001C0C8F" w:rsidRDefault="00C52E87" w:rsidP="005E4BBB">
    <w:pPr>
      <w:pStyle w:val="Porat"/>
      <w:framePr w:wrap="around" w:vAnchor="text" w:hAnchor="margin" w:xAlign="right" w:y="1"/>
      <w:rPr>
        <w:rStyle w:val="Puslapionumeris"/>
        <w:rFonts w:ascii="Times New Roman" w:hAnsi="Times New Roman"/>
        <w:sz w:val="20"/>
      </w:rPr>
    </w:pPr>
    <w:r w:rsidRPr="001C0C8F">
      <w:rPr>
        <w:rStyle w:val="Puslapionumeris"/>
        <w:rFonts w:ascii="Times New Roman" w:hAnsi="Times New Roman"/>
        <w:sz w:val="20"/>
      </w:rPr>
      <w:fldChar w:fldCharType="begin"/>
    </w:r>
    <w:r w:rsidRPr="001C0C8F">
      <w:rPr>
        <w:rStyle w:val="Puslapionumeris"/>
        <w:rFonts w:ascii="Times New Roman" w:hAnsi="Times New Roman"/>
        <w:sz w:val="20"/>
      </w:rPr>
      <w:instrText xml:space="preserve">PAGE  </w:instrText>
    </w:r>
    <w:r w:rsidRPr="001C0C8F">
      <w:rPr>
        <w:rStyle w:val="Puslapionumeris"/>
        <w:rFonts w:ascii="Times New Roman" w:hAnsi="Times New Roman"/>
        <w:sz w:val="20"/>
      </w:rPr>
      <w:fldChar w:fldCharType="separate"/>
    </w:r>
    <w:r>
      <w:rPr>
        <w:rStyle w:val="Puslapionumeris"/>
        <w:rFonts w:ascii="Times New Roman" w:hAnsi="Times New Roman"/>
        <w:noProof/>
        <w:sz w:val="20"/>
      </w:rPr>
      <w:t>7</w:t>
    </w:r>
    <w:r w:rsidRPr="001C0C8F">
      <w:rPr>
        <w:rStyle w:val="Puslapionumeris"/>
        <w:rFonts w:ascii="Times New Roman" w:hAnsi="Times New Roman"/>
        <w:sz w:val="20"/>
      </w:rPr>
      <w:fldChar w:fldCharType="end"/>
    </w:r>
  </w:p>
  <w:p w:rsidR="00C304A2" w:rsidRDefault="00C52E87" w:rsidP="005E4BBB">
    <w:pPr>
      <w:pStyle w:val="Porat"/>
      <w:ind w:right="360"/>
      <w:rPr>
        <w:rStyle w:val="Puslapionumeris"/>
        <w:rFonts w:ascii="Arial" w:hAnsi="Arial" w:cs="Arial"/>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CA34CC"/>
    <w:multiLevelType w:val="hybridMultilevel"/>
    <w:tmpl w:val="4B4C39E6"/>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2" w15:restartNumberingAfterBreak="0">
    <w:nsid w:val="22AC613B"/>
    <w:multiLevelType w:val="hybridMultilevel"/>
    <w:tmpl w:val="A68E27EE"/>
    <w:lvl w:ilvl="0" w:tplc="2CEE1FA2">
      <w:start w:val="1"/>
      <w:numFmt w:val="bullet"/>
      <w:lvlText w:val=""/>
      <w:lvlJc w:val="left"/>
      <w:pPr>
        <w:tabs>
          <w:tab w:val="num" w:pos="567"/>
        </w:tabs>
        <w:ind w:left="567" w:hanging="567"/>
      </w:pPr>
      <w:rPr>
        <w:rFonts w:ascii="Symbol" w:hAnsi="Symbol" w:hint="default"/>
      </w:rPr>
    </w:lvl>
    <w:lvl w:ilvl="1" w:tplc="16481FC8">
      <w:start w:val="1"/>
      <w:numFmt w:val="bullet"/>
      <w:lvlText w:val=""/>
      <w:lvlJc w:val="left"/>
      <w:pPr>
        <w:tabs>
          <w:tab w:val="num" w:pos="1134"/>
        </w:tabs>
        <w:ind w:left="1134" w:hanging="567"/>
      </w:pPr>
      <w:rPr>
        <w:rFonts w:ascii="Symbol" w:hAnsi="Symbol" w:hint="default"/>
      </w:rPr>
    </w:lvl>
    <w:lvl w:ilvl="2" w:tplc="65F85958" w:tentative="1">
      <w:start w:val="1"/>
      <w:numFmt w:val="bullet"/>
      <w:lvlText w:val=""/>
      <w:lvlJc w:val="left"/>
      <w:pPr>
        <w:tabs>
          <w:tab w:val="num" w:pos="2160"/>
        </w:tabs>
        <w:ind w:left="2160" w:hanging="360"/>
      </w:pPr>
      <w:rPr>
        <w:rFonts w:ascii="Wingdings" w:hAnsi="Wingdings" w:hint="default"/>
      </w:rPr>
    </w:lvl>
    <w:lvl w:ilvl="3" w:tplc="FE6AF0D4" w:tentative="1">
      <w:start w:val="1"/>
      <w:numFmt w:val="bullet"/>
      <w:lvlText w:val=""/>
      <w:lvlJc w:val="left"/>
      <w:pPr>
        <w:tabs>
          <w:tab w:val="num" w:pos="2880"/>
        </w:tabs>
        <w:ind w:left="2880" w:hanging="360"/>
      </w:pPr>
      <w:rPr>
        <w:rFonts w:ascii="Symbol" w:hAnsi="Symbol" w:hint="default"/>
      </w:rPr>
    </w:lvl>
    <w:lvl w:ilvl="4" w:tplc="B0E6EA6A" w:tentative="1">
      <w:start w:val="1"/>
      <w:numFmt w:val="bullet"/>
      <w:lvlText w:val="o"/>
      <w:lvlJc w:val="left"/>
      <w:pPr>
        <w:tabs>
          <w:tab w:val="num" w:pos="3600"/>
        </w:tabs>
        <w:ind w:left="3600" w:hanging="360"/>
      </w:pPr>
      <w:rPr>
        <w:rFonts w:ascii="Courier New" w:hAnsi="Courier New" w:cs="Courier New" w:hint="default"/>
      </w:rPr>
    </w:lvl>
    <w:lvl w:ilvl="5" w:tplc="62EC5A7E" w:tentative="1">
      <w:start w:val="1"/>
      <w:numFmt w:val="bullet"/>
      <w:lvlText w:val=""/>
      <w:lvlJc w:val="left"/>
      <w:pPr>
        <w:tabs>
          <w:tab w:val="num" w:pos="4320"/>
        </w:tabs>
        <w:ind w:left="4320" w:hanging="360"/>
      </w:pPr>
      <w:rPr>
        <w:rFonts w:ascii="Wingdings" w:hAnsi="Wingdings" w:hint="default"/>
      </w:rPr>
    </w:lvl>
    <w:lvl w:ilvl="6" w:tplc="108C12E6" w:tentative="1">
      <w:start w:val="1"/>
      <w:numFmt w:val="bullet"/>
      <w:lvlText w:val=""/>
      <w:lvlJc w:val="left"/>
      <w:pPr>
        <w:tabs>
          <w:tab w:val="num" w:pos="5040"/>
        </w:tabs>
        <w:ind w:left="5040" w:hanging="360"/>
      </w:pPr>
      <w:rPr>
        <w:rFonts w:ascii="Symbol" w:hAnsi="Symbol" w:hint="default"/>
      </w:rPr>
    </w:lvl>
    <w:lvl w:ilvl="7" w:tplc="5C883538" w:tentative="1">
      <w:start w:val="1"/>
      <w:numFmt w:val="bullet"/>
      <w:lvlText w:val="o"/>
      <w:lvlJc w:val="left"/>
      <w:pPr>
        <w:tabs>
          <w:tab w:val="num" w:pos="5760"/>
        </w:tabs>
        <w:ind w:left="5760" w:hanging="360"/>
      </w:pPr>
      <w:rPr>
        <w:rFonts w:ascii="Courier New" w:hAnsi="Courier New" w:cs="Courier New" w:hint="default"/>
      </w:rPr>
    </w:lvl>
    <w:lvl w:ilvl="8" w:tplc="35543A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155F32"/>
    <w:multiLevelType w:val="hybridMultilevel"/>
    <w:tmpl w:val="87006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87"/>
    <w:rsid w:val="009041DB"/>
    <w:rsid w:val="00C52E8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AB3B48-8C1B-4EF1-B4A2-DAEF19A6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E87"/>
    <w:pPr>
      <w:spacing w:after="0" w:line="240" w:lineRule="auto"/>
    </w:pPr>
    <w:rPr>
      <w:rFonts w:ascii="Times New Roman" w:eastAsiaTheme="minorHAnsi"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52E87"/>
    <w:pPr>
      <w:tabs>
        <w:tab w:val="left" w:pos="567"/>
        <w:tab w:val="center" w:pos="4536"/>
        <w:tab w:val="center" w:pos="8930"/>
      </w:tabs>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C52E87"/>
    <w:rPr>
      <w:rFonts w:ascii="Helvetica" w:hAnsi="Helvetica" w:cs="Times New Roman"/>
      <w:sz w:val="16"/>
      <w:szCs w:val="20"/>
      <w:lang w:val="cs-CZ"/>
    </w:rPr>
  </w:style>
  <w:style w:type="character" w:styleId="Puslapionumeris">
    <w:name w:val="page number"/>
    <w:basedOn w:val="Numatytasispastraiposriftas"/>
    <w:rsid w:val="00C52E87"/>
  </w:style>
  <w:style w:type="paragraph" w:styleId="Pagrindinistekstas">
    <w:name w:val="Body Text"/>
    <w:basedOn w:val="prastasis"/>
    <w:link w:val="PagrindinistekstasDiagrama"/>
    <w:rsid w:val="00C52E87"/>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C52E87"/>
    <w:rPr>
      <w:rFonts w:ascii="Times New Roman" w:hAnsi="Times New Roman" w:cs="Times New Roman"/>
      <w:i/>
      <w:color w:val="008000"/>
      <w:szCs w:val="20"/>
      <w:lang w:val="en-GB"/>
    </w:rPr>
  </w:style>
  <w:style w:type="character" w:customStyle="1" w:styleId="fontstyle01">
    <w:name w:val="fontstyle01"/>
    <w:basedOn w:val="Numatytasispastraiposriftas"/>
    <w:rsid w:val="00C52E87"/>
    <w:rPr>
      <w:rFonts w:ascii="TimesNewRoman" w:hAnsi="TimesNewRoman" w:hint="default"/>
      <w:b w:val="0"/>
      <w:bCs w:val="0"/>
      <w:i w:val="0"/>
      <w:iCs w:val="0"/>
      <w:color w:val="000000"/>
      <w:sz w:val="22"/>
      <w:szCs w:val="22"/>
    </w:rPr>
  </w:style>
  <w:style w:type="paragraph" w:styleId="Sraopastraipa">
    <w:name w:val="List Paragraph"/>
    <w:basedOn w:val="prastasis"/>
    <w:uiPriority w:val="34"/>
    <w:qFormat/>
    <w:rsid w:val="00C52E87"/>
    <w:pPr>
      <w:ind w:left="720"/>
      <w:contextualSpacing/>
    </w:pPr>
  </w:style>
  <w:style w:type="paragraph" w:customStyle="1" w:styleId="Default">
    <w:name w:val="Default"/>
    <w:rsid w:val="00C52E87"/>
    <w:pPr>
      <w:autoSpaceDE w:val="0"/>
      <w:autoSpaceDN w:val="0"/>
      <w:adjustRightInd w:val="0"/>
      <w:spacing w:after="0" w:line="240" w:lineRule="auto"/>
    </w:pPr>
    <w:rPr>
      <w:rFonts w:ascii="Times New Roman" w:hAnsi="Times New Roman" w:cs="Times New Roman"/>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11348</Words>
  <Characters>6469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2020-11-06T11:54:00Z</dcterms:created>
  <dcterms:modified xsi:type="dcterms:W3CDTF">2020-11-06T11:55:00Z</dcterms:modified>
</cp:coreProperties>
</file>