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B456D" w14:textId="4097D64D" w:rsidR="00B833C5" w:rsidRPr="00784C60" w:rsidRDefault="00784C60" w:rsidP="007823E6">
      <w:pPr>
        <w:pStyle w:val="TTEMEASMCA"/>
      </w:pPr>
      <w:bookmarkStart w:id="0" w:name="_Toc129243138"/>
      <w:bookmarkStart w:id="1" w:name="_Toc129243263"/>
      <w:bookmarkStart w:id="2" w:name="_GoBack"/>
      <w:bookmarkEnd w:id="2"/>
      <w:r w:rsidRPr="00784C60">
        <w:t>Pakuotės lapelis: informacija vartotojui</w:t>
      </w:r>
      <w:bookmarkEnd w:id="0"/>
      <w:bookmarkEnd w:id="1"/>
    </w:p>
    <w:p w14:paraId="4EA36CB8" w14:textId="77777777" w:rsidR="00B833C5" w:rsidRDefault="00B833C5" w:rsidP="002D7FF4"/>
    <w:p w14:paraId="6E8EAE13" w14:textId="77777777" w:rsidR="00B833C5" w:rsidRPr="003E7A24" w:rsidRDefault="00B833C5" w:rsidP="00B833C5">
      <w:pPr>
        <w:jc w:val="center"/>
        <w:rPr>
          <w:b/>
          <w:szCs w:val="22"/>
        </w:rPr>
      </w:pPr>
      <w:r>
        <w:rPr>
          <w:b/>
          <w:szCs w:val="22"/>
        </w:rPr>
        <w:t>PADMA CIRCOSAN</w:t>
      </w:r>
      <w:r w:rsidRPr="003E7A24">
        <w:rPr>
          <w:b/>
          <w:szCs w:val="22"/>
        </w:rPr>
        <w:t xml:space="preserve"> kietos</w:t>
      </w:r>
      <w:r>
        <w:rPr>
          <w:b/>
          <w:szCs w:val="22"/>
        </w:rPr>
        <w:t>ios</w:t>
      </w:r>
      <w:r w:rsidRPr="003E7A24">
        <w:rPr>
          <w:b/>
          <w:szCs w:val="22"/>
        </w:rPr>
        <w:t xml:space="preserve"> kapsulės</w:t>
      </w:r>
    </w:p>
    <w:p w14:paraId="72B909EF" w14:textId="77777777" w:rsidR="00B833C5" w:rsidRPr="00B46929" w:rsidRDefault="00B833C5" w:rsidP="002D7FF4"/>
    <w:p w14:paraId="3FBEF98E" w14:textId="77777777" w:rsidR="00B833C5" w:rsidRPr="002D7FF4" w:rsidRDefault="00B833C5" w:rsidP="002D7FF4">
      <w:pPr>
        <w:rPr>
          <w:b/>
        </w:rPr>
      </w:pPr>
      <w:r w:rsidRPr="002D7FF4">
        <w:rPr>
          <w:b/>
        </w:rPr>
        <w:t xml:space="preserve">Atidžiai perskaitykite visą šį lapelį, </w:t>
      </w:r>
      <w:r w:rsidR="00784C60" w:rsidRPr="002D7FF4">
        <w:rPr>
          <w:b/>
        </w:rPr>
        <w:t xml:space="preserve">prieš pradėdami vartoti šį vaistą, </w:t>
      </w:r>
      <w:r w:rsidRPr="002D7FF4">
        <w:rPr>
          <w:b/>
        </w:rPr>
        <w:t>nes jame pateikiama Jums svarbi informacija.</w:t>
      </w:r>
    </w:p>
    <w:p w14:paraId="1C788D70" w14:textId="77777777" w:rsidR="00B833C5" w:rsidRPr="00B46929" w:rsidRDefault="0088505A" w:rsidP="00B833C5">
      <w:pPr>
        <w:rPr>
          <w:szCs w:val="22"/>
        </w:rPr>
      </w:pPr>
      <w:r w:rsidRPr="0088505A">
        <w:rPr>
          <w:szCs w:val="22"/>
        </w:rPr>
        <w:t>Visada vartokite šį vaistą tiksliai kaip aprašyta šiame lapelyje arba kaip nurodė gydytojas arba vaistininkas</w:t>
      </w:r>
      <w:r w:rsidR="00B833C5" w:rsidRPr="00B46929">
        <w:rPr>
          <w:szCs w:val="22"/>
        </w:rPr>
        <w:t>.</w:t>
      </w:r>
    </w:p>
    <w:p w14:paraId="57D6B4CA" w14:textId="77777777" w:rsidR="00B833C5" w:rsidRPr="00B46929" w:rsidRDefault="00B833C5" w:rsidP="00B833C5">
      <w:pPr>
        <w:ind w:left="567" w:hanging="567"/>
        <w:rPr>
          <w:szCs w:val="22"/>
        </w:rPr>
      </w:pPr>
      <w:r w:rsidRPr="00B46929">
        <w:rPr>
          <w:szCs w:val="22"/>
        </w:rPr>
        <w:t>-</w:t>
      </w:r>
      <w:r w:rsidRPr="00B46929">
        <w:rPr>
          <w:szCs w:val="22"/>
        </w:rPr>
        <w:tab/>
        <w:t>Neišmeskite</w:t>
      </w:r>
      <w:r>
        <w:rPr>
          <w:szCs w:val="22"/>
        </w:rPr>
        <w:t xml:space="preserve"> </w:t>
      </w:r>
      <w:r w:rsidRPr="00DE6B80">
        <w:rPr>
          <w:szCs w:val="22"/>
        </w:rPr>
        <w:t>šio</w:t>
      </w:r>
      <w:r w:rsidRPr="00B46929">
        <w:rPr>
          <w:szCs w:val="22"/>
        </w:rPr>
        <w:t xml:space="preserve"> lapelio, nes vėl gali prireikti jį perskaityti.</w:t>
      </w:r>
    </w:p>
    <w:p w14:paraId="62E27E93" w14:textId="77777777" w:rsidR="00B833C5" w:rsidRDefault="00B833C5" w:rsidP="00B833C5">
      <w:pPr>
        <w:ind w:left="567" w:hanging="567"/>
        <w:rPr>
          <w:szCs w:val="22"/>
        </w:rPr>
      </w:pPr>
      <w:r w:rsidRPr="00B46929">
        <w:rPr>
          <w:szCs w:val="22"/>
        </w:rPr>
        <w:t>-</w:t>
      </w:r>
      <w:r w:rsidRPr="00B46929">
        <w:rPr>
          <w:szCs w:val="22"/>
        </w:rPr>
        <w:tab/>
        <w:t>Jeigu norite sužinoti daugiau arba pasitarti, kreipkitės į vaistininką.</w:t>
      </w:r>
    </w:p>
    <w:p w14:paraId="261EBB66" w14:textId="77777777" w:rsidR="0088505A" w:rsidRPr="00B46929" w:rsidRDefault="0088505A" w:rsidP="00B833C5">
      <w:pPr>
        <w:ind w:left="567" w:hanging="567"/>
        <w:rPr>
          <w:szCs w:val="22"/>
        </w:rPr>
      </w:pPr>
      <w:r w:rsidRPr="00B46929">
        <w:rPr>
          <w:szCs w:val="22"/>
        </w:rPr>
        <w:t>-</w:t>
      </w:r>
      <w:r w:rsidRPr="00B46929">
        <w:rPr>
          <w:szCs w:val="22"/>
        </w:rPr>
        <w:tab/>
      </w:r>
      <w:r w:rsidRPr="0088505A">
        <w:rPr>
          <w:szCs w:val="22"/>
        </w:rPr>
        <w:t>Jeigu pasireiškė šalutinis poveikis (net jeigu jis šiame lapelyje nenurodytas), kreipkitės į gydytoją arba vaistininką. Žr. 4 skyrių.</w:t>
      </w:r>
    </w:p>
    <w:p w14:paraId="04080469" w14:textId="77777777" w:rsidR="0088505A" w:rsidRPr="00B46929" w:rsidRDefault="00B833C5" w:rsidP="00B833C5">
      <w:pPr>
        <w:ind w:left="567" w:hanging="567"/>
        <w:rPr>
          <w:szCs w:val="22"/>
        </w:rPr>
      </w:pPr>
      <w:r w:rsidRPr="00B46929">
        <w:rPr>
          <w:szCs w:val="22"/>
        </w:rPr>
        <w:t>-</w:t>
      </w:r>
      <w:r w:rsidRPr="00B46929">
        <w:rPr>
          <w:szCs w:val="22"/>
        </w:rPr>
        <w:tab/>
        <w:t>Jeigu per 2-3 savaites</w:t>
      </w:r>
      <w:r w:rsidR="0088505A">
        <w:rPr>
          <w:szCs w:val="22"/>
        </w:rPr>
        <w:t xml:space="preserve"> </w:t>
      </w:r>
      <w:r w:rsidR="0088505A" w:rsidRPr="0088505A">
        <w:rPr>
          <w:szCs w:val="22"/>
        </w:rPr>
        <w:t>Jūsų savijauta nepagerėjo arba net pablogėjo</w:t>
      </w:r>
      <w:r w:rsidRPr="00B46929">
        <w:rPr>
          <w:szCs w:val="22"/>
        </w:rPr>
        <w:t>, kreip</w:t>
      </w:r>
      <w:r w:rsidR="0088505A" w:rsidRPr="0088505A">
        <w:rPr>
          <w:szCs w:val="22"/>
        </w:rPr>
        <w:t>kitės</w:t>
      </w:r>
      <w:r w:rsidRPr="00B46929">
        <w:rPr>
          <w:szCs w:val="22"/>
        </w:rPr>
        <w:t xml:space="preserve"> į gydytoją.</w:t>
      </w:r>
    </w:p>
    <w:p w14:paraId="429DE724" w14:textId="77777777" w:rsidR="00B833C5" w:rsidRPr="00B46929" w:rsidRDefault="00B833C5" w:rsidP="0011573F"/>
    <w:p w14:paraId="3EB9365B" w14:textId="77777777" w:rsidR="00B833C5" w:rsidRPr="00B46929" w:rsidRDefault="00B833C5" w:rsidP="0011573F"/>
    <w:p w14:paraId="62671893" w14:textId="77777777" w:rsidR="00B833C5" w:rsidRPr="00B35FAA" w:rsidRDefault="005B4790" w:rsidP="00B35FAA">
      <w:pPr>
        <w:pStyle w:val="BTbEMEASMCA"/>
      </w:pPr>
      <w:r w:rsidRPr="00B35FAA">
        <w:t>Apie ką rašoma šiame lapelyje?</w:t>
      </w:r>
    </w:p>
    <w:p w14:paraId="28269F3D" w14:textId="77777777" w:rsidR="005B4790" w:rsidRPr="00106C05" w:rsidRDefault="005B4790" w:rsidP="0011573F"/>
    <w:p w14:paraId="6CB7A6D9" w14:textId="77777777" w:rsidR="00B833C5" w:rsidRPr="00106C05" w:rsidRDefault="00B833C5" w:rsidP="0011573F">
      <w:r w:rsidRPr="00106C05">
        <w:t>1.</w:t>
      </w:r>
      <w:r w:rsidRPr="00106C05">
        <w:tab/>
        <w:t>Kas yra PADMA CIRCOSAN ir kam jis vartojamas</w:t>
      </w:r>
    </w:p>
    <w:p w14:paraId="5C88BBCE" w14:textId="77777777" w:rsidR="00B833C5" w:rsidRPr="00106C05" w:rsidRDefault="00B833C5" w:rsidP="0011573F">
      <w:r w:rsidRPr="00106C05">
        <w:t>2.</w:t>
      </w:r>
      <w:r w:rsidRPr="00106C05">
        <w:tab/>
        <w:t>Kas žinotina prieš vartojant PADMA CIRCOSAN</w:t>
      </w:r>
    </w:p>
    <w:p w14:paraId="0499BA1C" w14:textId="77777777" w:rsidR="00B833C5" w:rsidRPr="00106C05" w:rsidRDefault="00B833C5" w:rsidP="0011573F">
      <w:r w:rsidRPr="00106C05">
        <w:t>3.</w:t>
      </w:r>
      <w:r w:rsidRPr="00106C05">
        <w:tab/>
        <w:t>Kaip vartoti PADMA CIRCOSAN</w:t>
      </w:r>
    </w:p>
    <w:p w14:paraId="188589B5" w14:textId="77777777" w:rsidR="00B833C5" w:rsidRPr="00106C05" w:rsidRDefault="00B833C5" w:rsidP="0011573F">
      <w:r w:rsidRPr="00106C05">
        <w:t>4.</w:t>
      </w:r>
      <w:r w:rsidRPr="00106C05">
        <w:tab/>
        <w:t>Galimas šalutinis poveikis</w:t>
      </w:r>
    </w:p>
    <w:p w14:paraId="5600ADCF" w14:textId="77777777" w:rsidR="00B833C5" w:rsidRPr="00106C05" w:rsidRDefault="00B833C5" w:rsidP="0011573F">
      <w:r w:rsidRPr="00106C05">
        <w:t>5.</w:t>
      </w:r>
      <w:r w:rsidRPr="00106C05">
        <w:tab/>
        <w:t>Kaip laikyti PADMA CIRCOSAN</w:t>
      </w:r>
    </w:p>
    <w:p w14:paraId="7318BBDB" w14:textId="77777777" w:rsidR="00B833C5" w:rsidRPr="00106C05" w:rsidRDefault="00B833C5" w:rsidP="0011573F">
      <w:r w:rsidRPr="00106C05">
        <w:t>6.</w:t>
      </w:r>
      <w:r w:rsidRPr="00106C05">
        <w:tab/>
      </w:r>
      <w:r w:rsidR="005B4790" w:rsidRPr="005B4790">
        <w:t>Pakuotės turinys ir k</w:t>
      </w:r>
      <w:r w:rsidRPr="00106C05">
        <w:t>ita informacija</w:t>
      </w:r>
    </w:p>
    <w:p w14:paraId="16EBC2B6" w14:textId="77777777" w:rsidR="00B833C5" w:rsidRPr="00DF4173" w:rsidRDefault="00B833C5" w:rsidP="0011573F"/>
    <w:p w14:paraId="6D998739" w14:textId="77777777" w:rsidR="00B833C5" w:rsidRPr="00DF4173" w:rsidRDefault="00B833C5" w:rsidP="0011573F"/>
    <w:p w14:paraId="35E57E02" w14:textId="77777777" w:rsidR="00B833C5" w:rsidRPr="00DF4173" w:rsidRDefault="00B833C5" w:rsidP="00B833C5">
      <w:pPr>
        <w:pStyle w:val="PI-1EMEASMCA"/>
      </w:pPr>
      <w:bookmarkStart w:id="3" w:name="_Toc129243139"/>
      <w:bookmarkStart w:id="4" w:name="_Toc129243264"/>
      <w:r w:rsidRPr="00DF4173">
        <w:t>1.</w:t>
      </w:r>
      <w:r w:rsidRPr="00DF4173">
        <w:tab/>
        <w:t>K</w:t>
      </w:r>
      <w:r w:rsidR="005B4790" w:rsidRPr="005B4790">
        <w:t>as yra</w:t>
      </w:r>
      <w:r w:rsidRPr="00DF4173">
        <w:t xml:space="preserve"> </w:t>
      </w:r>
      <w:r w:rsidRPr="006A5384">
        <w:t xml:space="preserve">PADMA </w:t>
      </w:r>
      <w:r w:rsidRPr="00DB72F4">
        <w:t>C</w:t>
      </w:r>
      <w:r>
        <w:t>IRCOSAN</w:t>
      </w:r>
      <w:r w:rsidRPr="00DF4173">
        <w:t xml:space="preserve"> </w:t>
      </w:r>
      <w:r w:rsidR="005B4790" w:rsidRPr="005B4790">
        <w:t>ir kam jis vartojamas</w:t>
      </w:r>
      <w:bookmarkEnd w:id="3"/>
      <w:bookmarkEnd w:id="4"/>
    </w:p>
    <w:p w14:paraId="401FE692" w14:textId="77777777" w:rsidR="00B833C5" w:rsidRDefault="00B833C5" w:rsidP="002D7FF4"/>
    <w:p w14:paraId="22DD52B2" w14:textId="447EE06D" w:rsidR="00C33D97" w:rsidRDefault="00C33D97" w:rsidP="002D7FF4">
      <w:r>
        <w:t xml:space="preserve">PADMA CIRCOSAN – tai pagal daugiakomponentį </w:t>
      </w:r>
      <w:r w:rsidR="001B4289" w:rsidRPr="00CB4A7F">
        <w:t>Tibeto</w:t>
      </w:r>
      <w:r>
        <w:t xml:space="preserve"> medicinos receptą gaminamas vaist</w:t>
      </w:r>
      <w:r w:rsidR="00352363">
        <w:t>as</w:t>
      </w:r>
      <w:r>
        <w:t xml:space="preserve">. </w:t>
      </w:r>
      <w:r w:rsidR="00BB37E5">
        <w:t>Vaistu</w:t>
      </w:r>
      <w:r>
        <w:t xml:space="preserve"> lengvinami periferinių arterijų okliuzinės ligos (Fontaine stadija II) simptomai: dilgčiojimas, tariamojo skruzdžių rėpliojimo, tirpimo ar kitokių nesamų dirginimų jutimas, blauzdų raumenų mėšlungis.</w:t>
      </w:r>
    </w:p>
    <w:p w14:paraId="1FBA4079" w14:textId="77777777" w:rsidR="00C33D97" w:rsidRDefault="00C33D97" w:rsidP="002D7FF4">
      <w:r>
        <w:t>Remiantis Tibeto medicinos tradicija, vaistai, kuriuose yra kamparo, tarp jų ir PADMA CIRCOSAN kapsulės, gerina kraujotaką, slopina uždegimą, sukelia antibakterinį poveikį.</w:t>
      </w:r>
    </w:p>
    <w:p w14:paraId="47481236" w14:textId="77777777" w:rsidR="00B833C5" w:rsidRPr="00DF4173" w:rsidRDefault="00B833C5" w:rsidP="0011573F"/>
    <w:p w14:paraId="32EF7A8F" w14:textId="77777777" w:rsidR="00B833C5" w:rsidRPr="00DF4173" w:rsidRDefault="00B833C5" w:rsidP="0011573F"/>
    <w:p w14:paraId="283D8ABB" w14:textId="77777777" w:rsidR="00B833C5" w:rsidRPr="00DF4173" w:rsidRDefault="00B833C5" w:rsidP="00B833C5">
      <w:pPr>
        <w:pStyle w:val="PI-1EMEASMCA"/>
      </w:pPr>
      <w:bookmarkStart w:id="5" w:name="_Toc129243140"/>
      <w:bookmarkStart w:id="6" w:name="_Toc129243265"/>
      <w:r w:rsidRPr="00DF4173">
        <w:t>2.</w:t>
      </w:r>
      <w:r w:rsidRPr="00DF4173">
        <w:tab/>
      </w:r>
      <w:r w:rsidR="008404E6" w:rsidRPr="008404E6">
        <w:t xml:space="preserve">Kas žinotina prieš vartojant </w:t>
      </w:r>
      <w:bookmarkEnd w:id="5"/>
      <w:bookmarkEnd w:id="6"/>
      <w:r>
        <w:t>PADMA CIRCOSAN</w:t>
      </w:r>
    </w:p>
    <w:p w14:paraId="5BFFE60C" w14:textId="77777777" w:rsidR="00B833C5" w:rsidRPr="00B46929" w:rsidRDefault="00B833C5" w:rsidP="00B833C5">
      <w:pPr>
        <w:pStyle w:val="PI-3EMEASMCA"/>
      </w:pPr>
    </w:p>
    <w:p w14:paraId="03294A75" w14:textId="77777777" w:rsidR="00B833C5" w:rsidRPr="00126948" w:rsidRDefault="00B833C5" w:rsidP="00B833C5">
      <w:pPr>
        <w:pStyle w:val="PI-3EMEASMCA"/>
      </w:pPr>
      <w:r>
        <w:t>PADMA CIRCOSAN</w:t>
      </w:r>
      <w:r w:rsidRPr="00126948">
        <w:t xml:space="preserve"> vartoti negalima:</w:t>
      </w:r>
    </w:p>
    <w:p w14:paraId="621A13CA" w14:textId="52748924" w:rsidR="00B833C5" w:rsidRDefault="00B833C5" w:rsidP="00B833C5">
      <w:pPr>
        <w:tabs>
          <w:tab w:val="left" w:pos="0"/>
        </w:tabs>
        <w:rPr>
          <w:szCs w:val="22"/>
        </w:rPr>
      </w:pPr>
      <w:r>
        <w:rPr>
          <w:szCs w:val="22"/>
        </w:rPr>
        <w:t>j</w:t>
      </w:r>
      <w:r w:rsidRPr="006A5384">
        <w:rPr>
          <w:szCs w:val="22"/>
        </w:rPr>
        <w:t xml:space="preserve">ei yra alergija </w:t>
      </w:r>
      <w:r>
        <w:rPr>
          <w:szCs w:val="22"/>
        </w:rPr>
        <w:t>veikli</w:t>
      </w:r>
      <w:r w:rsidR="008D1BD5" w:rsidRPr="008D1BD5">
        <w:rPr>
          <w:szCs w:val="22"/>
        </w:rPr>
        <w:t>os</w:t>
      </w:r>
      <w:r w:rsidR="001B4289">
        <w:rPr>
          <w:szCs w:val="22"/>
        </w:rPr>
        <w:t>i</w:t>
      </w:r>
      <w:r w:rsidR="008D1BD5" w:rsidRPr="008D1BD5">
        <w:rPr>
          <w:szCs w:val="22"/>
        </w:rPr>
        <w:t>oms</w:t>
      </w:r>
      <w:r>
        <w:rPr>
          <w:szCs w:val="22"/>
        </w:rPr>
        <w:t xml:space="preserve"> </w:t>
      </w:r>
      <w:r w:rsidR="008D1BD5" w:rsidRPr="008D1BD5">
        <w:rPr>
          <w:szCs w:val="22"/>
        </w:rPr>
        <w:t xml:space="preserve">medžiagoms </w:t>
      </w:r>
      <w:r>
        <w:rPr>
          <w:szCs w:val="22"/>
        </w:rPr>
        <w:t xml:space="preserve">arba </w:t>
      </w:r>
      <w:r w:rsidR="008D1BD5" w:rsidRPr="008D1BD5">
        <w:rPr>
          <w:szCs w:val="22"/>
        </w:rPr>
        <w:t xml:space="preserve">bet kuriai </w:t>
      </w:r>
      <w:r>
        <w:rPr>
          <w:szCs w:val="22"/>
        </w:rPr>
        <w:t xml:space="preserve">pagalbinei </w:t>
      </w:r>
      <w:r w:rsidR="008D1BD5" w:rsidRPr="008D1BD5">
        <w:rPr>
          <w:szCs w:val="22"/>
        </w:rPr>
        <w:t xml:space="preserve">šio vaisto </w:t>
      </w:r>
      <w:r>
        <w:rPr>
          <w:szCs w:val="22"/>
        </w:rPr>
        <w:t>medžiagai.</w:t>
      </w:r>
    </w:p>
    <w:p w14:paraId="1D760973" w14:textId="77777777" w:rsidR="00B833C5" w:rsidRPr="00DF4173" w:rsidRDefault="00B833C5" w:rsidP="002D7FF4"/>
    <w:p w14:paraId="54553BD2" w14:textId="620DEB78" w:rsidR="00B833C5" w:rsidRPr="00DF4173" w:rsidRDefault="0037139A" w:rsidP="00B833C5">
      <w:pPr>
        <w:pStyle w:val="PI-3EMEASMCA"/>
      </w:pPr>
      <w:r w:rsidRPr="0037139A">
        <w:t>Įspėjimai ir</w:t>
      </w:r>
      <w:r w:rsidR="00760506">
        <w:t xml:space="preserve"> atsargumo priemon</w:t>
      </w:r>
      <w:r>
        <w:t>ės</w:t>
      </w:r>
    </w:p>
    <w:p w14:paraId="379557DE" w14:textId="792D0B8C" w:rsidR="004A01BC" w:rsidRPr="00CB4A7F" w:rsidRDefault="004A01BC" w:rsidP="002D7FF4">
      <w:r>
        <w:t>Jei būklė blogėja arba  p</w:t>
      </w:r>
      <w:r w:rsidR="00BB37E5">
        <w:t>er 2-3</w:t>
      </w:r>
      <w:r>
        <w:t xml:space="preserve"> savai</w:t>
      </w:r>
      <w:r w:rsidR="00BB37E5">
        <w:t>tes</w:t>
      </w:r>
      <w:r>
        <w:t xml:space="preserve"> vaisto vartojimo</w:t>
      </w:r>
      <w:r w:rsidR="00BB37E5">
        <w:t xml:space="preserve"> nepagerėja</w:t>
      </w:r>
      <w:r>
        <w:t>, reikia kreiptis į gydytoją.</w:t>
      </w:r>
    </w:p>
    <w:p w14:paraId="7758AD59" w14:textId="77777777" w:rsidR="00B833C5" w:rsidRPr="00760506" w:rsidRDefault="00B833C5" w:rsidP="0011573F">
      <w:pPr>
        <w:rPr>
          <w:b/>
        </w:rPr>
      </w:pPr>
    </w:p>
    <w:p w14:paraId="1FFF1709" w14:textId="77777777" w:rsidR="00FA4B55" w:rsidRPr="00760506" w:rsidRDefault="00FA4B55" w:rsidP="0011573F">
      <w:pPr>
        <w:rPr>
          <w:b/>
        </w:rPr>
      </w:pPr>
      <w:r w:rsidRPr="00760506">
        <w:rPr>
          <w:b/>
        </w:rPr>
        <w:t>Vaikams ir paaugliams</w:t>
      </w:r>
    </w:p>
    <w:p w14:paraId="238EC232" w14:textId="5020FD35" w:rsidR="004A01BC" w:rsidRPr="00CB4A7F" w:rsidRDefault="004A01BC" w:rsidP="00FA4B55">
      <w:pPr>
        <w:pStyle w:val="Pagrindinistekstas2"/>
        <w:rPr>
          <w:rStyle w:val="tlid-translation"/>
        </w:rPr>
      </w:pPr>
      <w:r w:rsidRPr="00CB4A7F">
        <w:rPr>
          <w:rStyle w:val="tlid-translation"/>
        </w:rPr>
        <w:t>Kadangi nėra surinkta pakankamai duomenų apie vaisto vartojimą vaikams ir paaugliams, jiems vaist</w:t>
      </w:r>
      <w:r w:rsidR="00BB37E5">
        <w:rPr>
          <w:rStyle w:val="tlid-translation"/>
        </w:rPr>
        <w:t>o</w:t>
      </w:r>
      <w:r w:rsidRPr="00CB4A7F">
        <w:rPr>
          <w:rStyle w:val="tlid-translation"/>
        </w:rPr>
        <w:t xml:space="preserve"> vartoti nerekomenduojama.</w:t>
      </w:r>
    </w:p>
    <w:p w14:paraId="36BCBEF9" w14:textId="77777777" w:rsidR="00FA4B55" w:rsidRPr="00F012F8" w:rsidRDefault="00FA4B55" w:rsidP="002D7FF4"/>
    <w:p w14:paraId="01F722E3" w14:textId="77777777" w:rsidR="00B833C5" w:rsidRPr="00F012F8" w:rsidRDefault="00B833C5" w:rsidP="00B833C5">
      <w:pPr>
        <w:pStyle w:val="PI-3EMEASMCA"/>
      </w:pPr>
      <w:r w:rsidRPr="00F012F8">
        <w:t>Kit</w:t>
      </w:r>
      <w:r w:rsidR="00B51F46">
        <w:t>i</w:t>
      </w:r>
      <w:r w:rsidRPr="00F012F8">
        <w:t xml:space="preserve"> vaist</w:t>
      </w:r>
      <w:r w:rsidR="00C63435">
        <w:t>ai</w:t>
      </w:r>
      <w:r w:rsidRPr="00F012F8">
        <w:t xml:space="preserve"> </w:t>
      </w:r>
      <w:r w:rsidR="00C63435">
        <w:t>ir PADMA CIRCOSAN</w:t>
      </w:r>
    </w:p>
    <w:p w14:paraId="01021C6F" w14:textId="77777777" w:rsidR="00BB37E5" w:rsidRDefault="00981505" w:rsidP="00B833C5">
      <w:pPr>
        <w:jc w:val="both"/>
        <w:rPr>
          <w:szCs w:val="22"/>
        </w:rPr>
      </w:pPr>
      <w:r w:rsidRPr="00981505">
        <w:rPr>
          <w:szCs w:val="22"/>
        </w:rPr>
        <w:lastRenderedPageBreak/>
        <w:t>Jeigu vartojate ar neseniai vartojote kitų vaistų arba dėl to nesate tikri, apie tai pasakykite gydytojui arba vaistininkui.</w:t>
      </w:r>
    </w:p>
    <w:p w14:paraId="49098A1E" w14:textId="1C9EC421" w:rsidR="00B833C5" w:rsidRPr="00F012F8" w:rsidRDefault="00920124" w:rsidP="00B833C5">
      <w:pPr>
        <w:jc w:val="both"/>
        <w:rPr>
          <w:szCs w:val="22"/>
        </w:rPr>
      </w:pPr>
      <w:r>
        <w:rPr>
          <w:szCs w:val="22"/>
        </w:rPr>
        <w:t>S</w:t>
      </w:r>
      <w:r w:rsidR="00B833C5" w:rsidRPr="00F012F8">
        <w:rPr>
          <w:szCs w:val="22"/>
        </w:rPr>
        <w:t>ąveikos su kitais vaistais nepastebėta.</w:t>
      </w:r>
    </w:p>
    <w:p w14:paraId="0E048FCA" w14:textId="77777777" w:rsidR="00B833C5" w:rsidRPr="00106C05" w:rsidRDefault="00B833C5" w:rsidP="002D7FF4"/>
    <w:p w14:paraId="600CF885" w14:textId="77777777" w:rsidR="00B833C5" w:rsidRPr="00106C05" w:rsidRDefault="00B833C5" w:rsidP="00B833C5">
      <w:pPr>
        <w:pStyle w:val="PI-3EMEASMCA"/>
      </w:pPr>
      <w:r w:rsidRPr="00106C05">
        <w:t>PADMA CIRCOSAN vartojimas su maistu ir gėrimais</w:t>
      </w:r>
    </w:p>
    <w:p w14:paraId="5BBB1021" w14:textId="711B600C" w:rsidR="00B833C5" w:rsidRPr="00F012F8" w:rsidRDefault="00B833C5" w:rsidP="002D7FF4">
      <w:r w:rsidRPr="000E6172">
        <w:t>Jeigu pasireiškia vi</w:t>
      </w:r>
      <w:r w:rsidRPr="007823E6">
        <w:t xml:space="preserve">rškinimo trakto sutrikimas, </w:t>
      </w:r>
      <w:r w:rsidR="00760506">
        <w:t xml:space="preserve">vaisto galima </w:t>
      </w:r>
      <w:r w:rsidRPr="007823E6">
        <w:t>gerti valgio metu</w:t>
      </w:r>
      <w:r w:rsidR="00BB37E5">
        <w:t xml:space="preserve">. </w:t>
      </w:r>
    </w:p>
    <w:p w14:paraId="277A4E69" w14:textId="77777777" w:rsidR="00B833C5" w:rsidRPr="00F012F8" w:rsidRDefault="00B833C5" w:rsidP="002D7FF4"/>
    <w:p w14:paraId="1A1EDEA6" w14:textId="77777777" w:rsidR="00B833C5" w:rsidRPr="00F012F8" w:rsidRDefault="00B833C5" w:rsidP="00B833C5">
      <w:pPr>
        <w:pStyle w:val="PI-3EMEASMCA"/>
      </w:pPr>
      <w:r w:rsidRPr="00F012F8">
        <w:t>Nėštumas</w:t>
      </w:r>
      <w:r w:rsidR="001B4289">
        <w:t>,</w:t>
      </w:r>
      <w:r w:rsidRPr="00F012F8">
        <w:t xml:space="preserve"> žindymo laikotarpis</w:t>
      </w:r>
      <w:r w:rsidR="001B4289">
        <w:t xml:space="preserve"> ir </w:t>
      </w:r>
      <w:r w:rsidR="001B4289" w:rsidRPr="00DF539E">
        <w:t>vaisingumas</w:t>
      </w:r>
    </w:p>
    <w:p w14:paraId="2D504B3D" w14:textId="77777777" w:rsidR="00900596" w:rsidRPr="00900596" w:rsidRDefault="00900596" w:rsidP="00B833C5">
      <w:pPr>
        <w:rPr>
          <w:szCs w:val="22"/>
        </w:rPr>
      </w:pPr>
    </w:p>
    <w:p w14:paraId="7C634131" w14:textId="6E5BFCF1" w:rsidR="00900596" w:rsidRPr="00900596" w:rsidRDefault="00900596" w:rsidP="00B833C5">
      <w:pPr>
        <w:rPr>
          <w:szCs w:val="22"/>
        </w:rPr>
      </w:pPr>
      <w:r w:rsidRPr="00900596">
        <w:rPr>
          <w:szCs w:val="22"/>
        </w:rPr>
        <w:t xml:space="preserve">Duomenų apie vaisto vartojimą nėščioms moterims ar </w:t>
      </w:r>
      <w:r w:rsidR="00EF1A8F">
        <w:rPr>
          <w:szCs w:val="22"/>
        </w:rPr>
        <w:t>žindyvėms</w:t>
      </w:r>
      <w:r w:rsidRPr="00900596">
        <w:rPr>
          <w:szCs w:val="22"/>
        </w:rPr>
        <w:t xml:space="preserve"> nėra. Nėra duomenų apie vaisto įtaką vaisingumui.</w:t>
      </w:r>
    </w:p>
    <w:p w14:paraId="06C8F36F" w14:textId="43DD7422" w:rsidR="00B833C5" w:rsidRPr="00106C05" w:rsidRDefault="00B833C5" w:rsidP="0011573F"/>
    <w:p w14:paraId="662F9BE6" w14:textId="77777777" w:rsidR="00B833C5" w:rsidRPr="00106C05" w:rsidRDefault="00B833C5" w:rsidP="00B833C5">
      <w:pPr>
        <w:pStyle w:val="PI-3EMEASMCA"/>
      </w:pPr>
      <w:r w:rsidRPr="00106C05">
        <w:t>Vairavimas ir mechanizmų valdymas</w:t>
      </w:r>
    </w:p>
    <w:p w14:paraId="4B7CB7B2" w14:textId="77777777" w:rsidR="00B833C5" w:rsidRPr="00106C05" w:rsidRDefault="00436B14" w:rsidP="002D7FF4">
      <w:r w:rsidRPr="00F120DD">
        <w:rPr>
          <w:noProof/>
        </w:rPr>
        <w:t>PADMA CIR</w:t>
      </w:r>
      <w:r>
        <w:rPr>
          <w:noProof/>
        </w:rPr>
        <w:t>C</w:t>
      </w:r>
      <w:r w:rsidRPr="00F120DD">
        <w:rPr>
          <w:noProof/>
        </w:rPr>
        <w:t>OSAN gebėjimo vairuoti ir valdyti mechanizmus neveikia arba veikia nereikšmingai.</w:t>
      </w:r>
    </w:p>
    <w:p w14:paraId="0AA00C25" w14:textId="77777777" w:rsidR="00B833C5" w:rsidRDefault="00B833C5" w:rsidP="002D7FF4"/>
    <w:p w14:paraId="38FEB12C" w14:textId="77777777" w:rsidR="00AD5DD6" w:rsidRPr="00DF4173" w:rsidRDefault="00AD5DD6" w:rsidP="002D7FF4"/>
    <w:p w14:paraId="1DDFB4A3" w14:textId="77777777" w:rsidR="00B833C5" w:rsidRPr="00DF4173" w:rsidRDefault="00B833C5" w:rsidP="00B833C5">
      <w:pPr>
        <w:pStyle w:val="PI-1EMEASMCA"/>
      </w:pPr>
      <w:bookmarkStart w:id="7" w:name="_Toc129243141"/>
      <w:bookmarkStart w:id="8" w:name="_Toc129243266"/>
      <w:r w:rsidRPr="00DF4173">
        <w:t>3.</w:t>
      </w:r>
      <w:r w:rsidRPr="00DF4173">
        <w:tab/>
        <w:t>K</w:t>
      </w:r>
      <w:r w:rsidR="00DA6E82">
        <w:t xml:space="preserve">aip vartoti </w:t>
      </w:r>
      <w:bookmarkEnd w:id="7"/>
      <w:bookmarkEnd w:id="8"/>
      <w:r>
        <w:t>PADMA CIRCOSAN</w:t>
      </w:r>
    </w:p>
    <w:p w14:paraId="2A2187EA" w14:textId="77777777" w:rsidR="00B833C5" w:rsidRPr="00DF4173" w:rsidRDefault="00B833C5" w:rsidP="002D7FF4"/>
    <w:p w14:paraId="23FF3226" w14:textId="66225100" w:rsidR="00266967" w:rsidRPr="00CB4A7F" w:rsidRDefault="00266967" w:rsidP="00351592">
      <w:pPr>
        <w:rPr>
          <w:i/>
          <w:szCs w:val="22"/>
        </w:rPr>
      </w:pPr>
      <w:r w:rsidRPr="00CB4A7F">
        <w:rPr>
          <w:i/>
          <w:szCs w:val="22"/>
        </w:rPr>
        <w:t>Suaugusiesiems</w:t>
      </w:r>
      <w:r w:rsidR="004E66B5">
        <w:rPr>
          <w:i/>
          <w:szCs w:val="22"/>
        </w:rPr>
        <w:t>, įskaitant senyvus</w:t>
      </w:r>
    </w:p>
    <w:p w14:paraId="103393C8" w14:textId="1A2A6E19" w:rsidR="00EF1A8F" w:rsidRDefault="00B833C5" w:rsidP="00B833C5">
      <w:pPr>
        <w:pStyle w:val="Pagrindinistekstas2"/>
        <w:rPr>
          <w:szCs w:val="22"/>
        </w:rPr>
      </w:pPr>
      <w:r w:rsidRPr="006A5384">
        <w:rPr>
          <w:szCs w:val="22"/>
        </w:rPr>
        <w:t xml:space="preserve">Jeigu gydytojo nepaskirta kitaip, iš pradžių </w:t>
      </w:r>
      <w:r w:rsidR="00EF1A8F">
        <w:rPr>
          <w:szCs w:val="22"/>
        </w:rPr>
        <w:t xml:space="preserve">reikia </w:t>
      </w:r>
      <w:r w:rsidR="003F1FBF">
        <w:rPr>
          <w:szCs w:val="22"/>
        </w:rPr>
        <w:t xml:space="preserve">vartoti </w:t>
      </w:r>
      <w:r>
        <w:rPr>
          <w:szCs w:val="22"/>
        </w:rPr>
        <w:t xml:space="preserve">po 2 kapsules </w:t>
      </w:r>
      <w:r w:rsidRPr="006A5384">
        <w:rPr>
          <w:szCs w:val="22"/>
        </w:rPr>
        <w:t xml:space="preserve">tris kartus per </w:t>
      </w:r>
      <w:r>
        <w:rPr>
          <w:szCs w:val="22"/>
        </w:rPr>
        <w:t>parą</w:t>
      </w:r>
      <w:r w:rsidR="003F1FBF">
        <w:rPr>
          <w:szCs w:val="22"/>
        </w:rPr>
        <w:t xml:space="preserve">. </w:t>
      </w:r>
      <w:r>
        <w:rPr>
          <w:szCs w:val="22"/>
        </w:rPr>
        <w:t xml:space="preserve"> </w:t>
      </w:r>
    </w:p>
    <w:p w14:paraId="25B90712" w14:textId="7BFC0825" w:rsidR="00EF1A8F" w:rsidRDefault="00B833C5" w:rsidP="00B833C5">
      <w:pPr>
        <w:pStyle w:val="Pagrindinistekstas2"/>
        <w:rPr>
          <w:szCs w:val="22"/>
        </w:rPr>
      </w:pPr>
      <w:r w:rsidRPr="006A5384">
        <w:rPr>
          <w:szCs w:val="22"/>
        </w:rPr>
        <w:t xml:space="preserve">Savijautai pagerėjus, </w:t>
      </w:r>
      <w:r>
        <w:rPr>
          <w:szCs w:val="22"/>
        </w:rPr>
        <w:t xml:space="preserve">paros </w:t>
      </w:r>
      <w:r w:rsidRPr="006A5384">
        <w:rPr>
          <w:szCs w:val="22"/>
        </w:rPr>
        <w:t>dozę gali</w:t>
      </w:r>
      <w:r w:rsidR="00EF1A8F">
        <w:rPr>
          <w:szCs w:val="22"/>
        </w:rPr>
        <w:t>ma</w:t>
      </w:r>
      <w:r w:rsidR="00760506">
        <w:rPr>
          <w:szCs w:val="22"/>
        </w:rPr>
        <w:t xml:space="preserve"> </w:t>
      </w:r>
      <w:r w:rsidRPr="006A5384">
        <w:rPr>
          <w:szCs w:val="22"/>
        </w:rPr>
        <w:t xml:space="preserve">mažinti iki 1-2 </w:t>
      </w:r>
      <w:r>
        <w:rPr>
          <w:szCs w:val="22"/>
        </w:rPr>
        <w:t>kapsulių</w:t>
      </w:r>
      <w:r w:rsidRPr="006A5384">
        <w:rPr>
          <w:szCs w:val="22"/>
        </w:rPr>
        <w:t>.</w:t>
      </w:r>
    </w:p>
    <w:p w14:paraId="1578E207" w14:textId="77777777" w:rsidR="004E66B5" w:rsidRDefault="004E66B5" w:rsidP="00EF1A8F">
      <w:pPr>
        <w:pStyle w:val="Pagrindinistekstas2"/>
        <w:rPr>
          <w:szCs w:val="22"/>
        </w:rPr>
      </w:pPr>
    </w:p>
    <w:p w14:paraId="5B146D70" w14:textId="53C44E25" w:rsidR="00EF1A8F" w:rsidRPr="006A5384" w:rsidRDefault="00EF1A8F" w:rsidP="00EF1A8F">
      <w:pPr>
        <w:pStyle w:val="Pagrindinistekstas2"/>
        <w:rPr>
          <w:szCs w:val="22"/>
        </w:rPr>
      </w:pPr>
      <w:r w:rsidRPr="006A5384">
        <w:rPr>
          <w:szCs w:val="22"/>
        </w:rPr>
        <w:t xml:space="preserve">PADMA </w:t>
      </w:r>
      <w:r w:rsidRPr="00DB72F4">
        <w:rPr>
          <w:szCs w:val="22"/>
        </w:rPr>
        <w:t>C</w:t>
      </w:r>
      <w:r>
        <w:rPr>
          <w:szCs w:val="22"/>
        </w:rPr>
        <w:t>IRCOSAN</w:t>
      </w:r>
      <w:r w:rsidRPr="006A5384">
        <w:rPr>
          <w:szCs w:val="22"/>
        </w:rPr>
        <w:t xml:space="preserve"> </w:t>
      </w:r>
      <w:r>
        <w:rPr>
          <w:szCs w:val="22"/>
        </w:rPr>
        <w:t xml:space="preserve">reikia </w:t>
      </w:r>
      <w:r w:rsidR="003F1FBF">
        <w:rPr>
          <w:szCs w:val="22"/>
        </w:rPr>
        <w:t>iš</w:t>
      </w:r>
      <w:r>
        <w:rPr>
          <w:szCs w:val="22"/>
        </w:rPr>
        <w:t>gerti</w:t>
      </w:r>
      <w:r w:rsidR="003F1FBF">
        <w:rPr>
          <w:szCs w:val="22"/>
        </w:rPr>
        <w:t xml:space="preserve"> </w:t>
      </w:r>
      <w:r w:rsidR="003F1FBF" w:rsidRPr="003F1FBF">
        <w:rPr>
          <w:szCs w:val="22"/>
        </w:rPr>
        <w:t xml:space="preserve"> </w:t>
      </w:r>
      <w:r w:rsidR="003F1FBF">
        <w:rPr>
          <w:szCs w:val="22"/>
        </w:rPr>
        <w:t xml:space="preserve">likus 0,5 – 1 val. iki valgio, </w:t>
      </w:r>
      <w:r w:rsidR="003F1FBF" w:rsidRPr="006A5384">
        <w:rPr>
          <w:szCs w:val="22"/>
        </w:rPr>
        <w:t>užsiger</w:t>
      </w:r>
      <w:r w:rsidR="003F1FBF">
        <w:rPr>
          <w:szCs w:val="22"/>
        </w:rPr>
        <w:t>iant</w:t>
      </w:r>
      <w:r w:rsidR="003F1FBF" w:rsidRPr="006A5384">
        <w:rPr>
          <w:szCs w:val="22"/>
        </w:rPr>
        <w:t xml:space="preserve"> pakankamu kiekiu skysčio.</w:t>
      </w:r>
    </w:p>
    <w:p w14:paraId="39B7505B" w14:textId="594FAEA9" w:rsidR="00EF1A8F" w:rsidRDefault="00B833C5" w:rsidP="00B833C5">
      <w:pPr>
        <w:pStyle w:val="Pagrindinistekstas2"/>
        <w:rPr>
          <w:szCs w:val="22"/>
        </w:rPr>
      </w:pPr>
      <w:r w:rsidRPr="006A5384">
        <w:rPr>
          <w:szCs w:val="22"/>
        </w:rPr>
        <w:t xml:space="preserve">Jei </w:t>
      </w:r>
      <w:r>
        <w:rPr>
          <w:szCs w:val="22"/>
        </w:rPr>
        <w:t>sunku nuryti, kapsulės turinį galima išberti į nedidel</w:t>
      </w:r>
      <w:r w:rsidR="00760506">
        <w:rPr>
          <w:szCs w:val="22"/>
        </w:rPr>
        <w:t>į</w:t>
      </w:r>
      <w:r>
        <w:rPr>
          <w:szCs w:val="22"/>
        </w:rPr>
        <w:t xml:space="preserve"> kiekį šilto vandens ar jogurto</w:t>
      </w:r>
      <w:r w:rsidRPr="006A5384">
        <w:rPr>
          <w:szCs w:val="22"/>
        </w:rPr>
        <w:t xml:space="preserve">. Jeigu pasireiškia virškinimo </w:t>
      </w:r>
      <w:r>
        <w:rPr>
          <w:szCs w:val="22"/>
        </w:rPr>
        <w:t xml:space="preserve">trakto </w:t>
      </w:r>
      <w:r w:rsidRPr="006A5384">
        <w:rPr>
          <w:szCs w:val="22"/>
        </w:rPr>
        <w:t>sutrikima</w:t>
      </w:r>
      <w:r>
        <w:rPr>
          <w:szCs w:val="22"/>
        </w:rPr>
        <w:t>s</w:t>
      </w:r>
      <w:r w:rsidRPr="006A5384">
        <w:rPr>
          <w:szCs w:val="22"/>
        </w:rPr>
        <w:t xml:space="preserve">, </w:t>
      </w:r>
      <w:r>
        <w:rPr>
          <w:szCs w:val="22"/>
        </w:rPr>
        <w:t>kapsules</w:t>
      </w:r>
      <w:r w:rsidRPr="006A5384">
        <w:rPr>
          <w:szCs w:val="22"/>
        </w:rPr>
        <w:t xml:space="preserve"> gali</w:t>
      </w:r>
      <w:r w:rsidR="00760506">
        <w:rPr>
          <w:szCs w:val="22"/>
        </w:rPr>
        <w:t>ma</w:t>
      </w:r>
      <w:r w:rsidRPr="006A5384">
        <w:rPr>
          <w:szCs w:val="22"/>
        </w:rPr>
        <w:t xml:space="preserve"> gerti valgio metu, užsiger</w:t>
      </w:r>
      <w:r w:rsidR="00760506">
        <w:rPr>
          <w:szCs w:val="22"/>
        </w:rPr>
        <w:t>iant</w:t>
      </w:r>
      <w:r w:rsidRPr="006A5384">
        <w:rPr>
          <w:szCs w:val="22"/>
        </w:rPr>
        <w:t xml:space="preserve"> pakankamu kiekiu skysčio (geriausiai </w:t>
      </w:r>
      <w:r w:rsidR="009E6954" w:rsidRPr="009E6954">
        <w:rPr>
          <w:szCs w:val="22"/>
        </w:rPr>
        <w:t xml:space="preserve">drungnu </w:t>
      </w:r>
      <w:r w:rsidRPr="006A5384">
        <w:rPr>
          <w:szCs w:val="22"/>
        </w:rPr>
        <w:t xml:space="preserve">vandeniu). </w:t>
      </w:r>
    </w:p>
    <w:p w14:paraId="489297C3" w14:textId="10AFBA5C" w:rsidR="00EF1A8F" w:rsidRDefault="00B833C5" w:rsidP="00B833C5">
      <w:pPr>
        <w:pStyle w:val="Pagrindinistekstas2"/>
        <w:rPr>
          <w:szCs w:val="22"/>
        </w:rPr>
      </w:pPr>
      <w:r w:rsidRPr="006A5384">
        <w:rPr>
          <w:szCs w:val="22"/>
        </w:rPr>
        <w:t xml:space="preserve">Jeigu </w:t>
      </w:r>
      <w:r>
        <w:rPr>
          <w:szCs w:val="22"/>
        </w:rPr>
        <w:t xml:space="preserve">šio vaisto skyrė </w:t>
      </w:r>
      <w:r w:rsidRPr="006A5384">
        <w:rPr>
          <w:szCs w:val="22"/>
        </w:rPr>
        <w:t xml:space="preserve">gydytojas, tada </w:t>
      </w:r>
      <w:r>
        <w:rPr>
          <w:szCs w:val="22"/>
        </w:rPr>
        <w:t xml:space="preserve">jo </w:t>
      </w:r>
      <w:r w:rsidRPr="006A5384">
        <w:rPr>
          <w:szCs w:val="22"/>
        </w:rPr>
        <w:t xml:space="preserve">vartokite </w:t>
      </w:r>
      <w:r>
        <w:rPr>
          <w:szCs w:val="22"/>
        </w:rPr>
        <w:t xml:space="preserve">taip, </w:t>
      </w:r>
      <w:r w:rsidRPr="006A5384">
        <w:rPr>
          <w:szCs w:val="22"/>
        </w:rPr>
        <w:t xml:space="preserve">kaip </w:t>
      </w:r>
      <w:r>
        <w:rPr>
          <w:szCs w:val="22"/>
        </w:rPr>
        <w:t xml:space="preserve">jo </w:t>
      </w:r>
      <w:r w:rsidRPr="006A5384">
        <w:rPr>
          <w:szCs w:val="22"/>
        </w:rPr>
        <w:t xml:space="preserve">nurodyta. </w:t>
      </w:r>
    </w:p>
    <w:p w14:paraId="3AD4F27A" w14:textId="16B2F3FE" w:rsidR="00B833C5" w:rsidRPr="006A5384" w:rsidRDefault="00B833C5" w:rsidP="00B833C5">
      <w:pPr>
        <w:pStyle w:val="Pagrindinistekstas2"/>
        <w:rPr>
          <w:szCs w:val="22"/>
        </w:rPr>
      </w:pPr>
      <w:r w:rsidRPr="006A5384">
        <w:rPr>
          <w:szCs w:val="22"/>
        </w:rPr>
        <w:t xml:space="preserve">Tarp PADMA </w:t>
      </w:r>
      <w:r w:rsidRPr="00DB72F4">
        <w:rPr>
          <w:szCs w:val="22"/>
        </w:rPr>
        <w:t>C</w:t>
      </w:r>
      <w:r>
        <w:rPr>
          <w:szCs w:val="22"/>
        </w:rPr>
        <w:t>IRCOSAN</w:t>
      </w:r>
      <w:r w:rsidRPr="006A5384">
        <w:rPr>
          <w:szCs w:val="22"/>
        </w:rPr>
        <w:t xml:space="preserve">  ir kitų vaistų vartojimo </w:t>
      </w:r>
      <w:r>
        <w:rPr>
          <w:szCs w:val="22"/>
        </w:rPr>
        <w:t xml:space="preserve">reikia daryti </w:t>
      </w:r>
      <w:r w:rsidRPr="006A5384">
        <w:rPr>
          <w:szCs w:val="22"/>
        </w:rPr>
        <w:t>pusantros ar dviejų valandų pertrauk</w:t>
      </w:r>
      <w:r>
        <w:rPr>
          <w:szCs w:val="22"/>
        </w:rPr>
        <w:t>ą</w:t>
      </w:r>
      <w:r w:rsidRPr="006A5384">
        <w:rPr>
          <w:szCs w:val="22"/>
        </w:rPr>
        <w:t>.</w:t>
      </w:r>
    </w:p>
    <w:p w14:paraId="1666F59C" w14:textId="77777777" w:rsidR="00B833C5" w:rsidRDefault="00B833C5" w:rsidP="002D7FF4"/>
    <w:p w14:paraId="06DC811B" w14:textId="77777777" w:rsidR="00B833C5" w:rsidRPr="00DF4173" w:rsidRDefault="002454AC" w:rsidP="00B833C5">
      <w:pPr>
        <w:pStyle w:val="PI-3EMEASMCA"/>
        <w:spacing w:line="240" w:lineRule="auto"/>
      </w:pPr>
      <w:r>
        <w:t>Ką daryti p</w:t>
      </w:r>
      <w:r w:rsidR="00B833C5" w:rsidRPr="00DF4173">
        <w:t xml:space="preserve">avartojus per didelę </w:t>
      </w:r>
      <w:r w:rsidR="00B833C5">
        <w:t>PADMA CIRCOSAN</w:t>
      </w:r>
      <w:r w:rsidR="00B833C5" w:rsidRPr="00DF4173">
        <w:t xml:space="preserve"> dozę</w:t>
      </w:r>
      <w:r>
        <w:t>?</w:t>
      </w:r>
    </w:p>
    <w:p w14:paraId="5451A81F" w14:textId="77777777" w:rsidR="00B833C5" w:rsidRPr="006A5384" w:rsidRDefault="00B833C5" w:rsidP="00B833C5">
      <w:pPr>
        <w:pStyle w:val="Pagrindinistekstas"/>
        <w:spacing w:after="0"/>
        <w:rPr>
          <w:szCs w:val="22"/>
        </w:rPr>
      </w:pPr>
      <w:r w:rsidRPr="006A5384">
        <w:rPr>
          <w:szCs w:val="22"/>
        </w:rPr>
        <w:t>Perdozavimo atvejų nežinoma.</w:t>
      </w:r>
    </w:p>
    <w:p w14:paraId="613681EA" w14:textId="77777777" w:rsidR="00B833C5" w:rsidRPr="00F012F8" w:rsidRDefault="00B833C5" w:rsidP="0011573F"/>
    <w:p w14:paraId="0322D111" w14:textId="77777777" w:rsidR="00B833C5" w:rsidRPr="00F012F8" w:rsidRDefault="00B833C5" w:rsidP="00B833C5">
      <w:pPr>
        <w:pStyle w:val="PI-3EMEASMCA"/>
      </w:pPr>
      <w:r w:rsidRPr="00F012F8">
        <w:t>Pamiršus pavartoti PADMA CIRCOSAN</w:t>
      </w:r>
    </w:p>
    <w:p w14:paraId="69BB3198" w14:textId="77777777" w:rsidR="00B833C5" w:rsidRPr="005B03B9" w:rsidRDefault="00B833C5" w:rsidP="002562CD">
      <w:r w:rsidRPr="005B03B9">
        <w:t>Negalima vartoti dvigubos dozės norint kompensuoti praleistą dozę.</w:t>
      </w:r>
    </w:p>
    <w:p w14:paraId="4D6A8BCE" w14:textId="77777777" w:rsidR="00B833C5" w:rsidRPr="00106C05" w:rsidRDefault="00B833C5" w:rsidP="002D7FF4"/>
    <w:p w14:paraId="0B824AC9" w14:textId="77777777" w:rsidR="00B833C5" w:rsidRPr="00106C05" w:rsidRDefault="00B833C5" w:rsidP="00B833C5">
      <w:pPr>
        <w:pStyle w:val="PI-3EMEASMCA"/>
      </w:pPr>
      <w:r w:rsidRPr="00106C05">
        <w:t>Nustojus vartoti PADMA CIRCOSAN</w:t>
      </w:r>
    </w:p>
    <w:p w14:paraId="207BB88B" w14:textId="77777777" w:rsidR="00B833C5" w:rsidRPr="00106C05" w:rsidRDefault="00B833C5" w:rsidP="002562CD">
      <w:r w:rsidRPr="00106C05">
        <w:t>Jeigu kiltų daugiau klausimų dėl šio vaisto vartojimo, kreipkitės į gydytoją arba vaistininką.</w:t>
      </w:r>
    </w:p>
    <w:p w14:paraId="456376D3" w14:textId="77777777" w:rsidR="00B833C5" w:rsidRPr="00F012F8" w:rsidRDefault="00B833C5" w:rsidP="002D7FF4"/>
    <w:p w14:paraId="13D25DB0" w14:textId="77777777" w:rsidR="00B833C5" w:rsidRPr="00F012F8" w:rsidRDefault="00B833C5" w:rsidP="002D7FF4"/>
    <w:p w14:paraId="0860E509" w14:textId="77777777" w:rsidR="00B833C5" w:rsidRPr="00DF4173" w:rsidRDefault="00B833C5" w:rsidP="00B833C5">
      <w:pPr>
        <w:pStyle w:val="PI-1EMEASMCA"/>
      </w:pPr>
      <w:bookmarkStart w:id="9" w:name="_Toc129243142"/>
      <w:bookmarkStart w:id="10" w:name="_Toc129243267"/>
      <w:r w:rsidRPr="00DF4173">
        <w:t>4.</w:t>
      </w:r>
      <w:r w:rsidRPr="00DF4173">
        <w:tab/>
      </w:r>
      <w:r w:rsidR="00B93C91" w:rsidRPr="00B93C91">
        <w:t>Galimas šalutinis poveikis</w:t>
      </w:r>
      <w:bookmarkEnd w:id="9"/>
      <w:bookmarkEnd w:id="10"/>
    </w:p>
    <w:p w14:paraId="083F3150" w14:textId="77777777" w:rsidR="00B833C5" w:rsidRPr="00DF4173" w:rsidRDefault="00B833C5" w:rsidP="002D7FF4"/>
    <w:p w14:paraId="7B536F86" w14:textId="77777777" w:rsidR="00D82B0C" w:rsidRDefault="00D82B0C" w:rsidP="00B833C5">
      <w:pPr>
        <w:rPr>
          <w:szCs w:val="22"/>
        </w:rPr>
      </w:pPr>
      <w:r w:rsidRPr="00914BCE">
        <w:rPr>
          <w:szCs w:val="22"/>
        </w:rPr>
        <w:t>Šis vaistas</w:t>
      </w:r>
      <w:r w:rsidR="00B833C5">
        <w:rPr>
          <w:szCs w:val="22"/>
        </w:rPr>
        <w:t xml:space="preserve">, </w:t>
      </w:r>
      <w:r w:rsidR="00B833C5" w:rsidRPr="006A5384">
        <w:rPr>
          <w:szCs w:val="22"/>
        </w:rPr>
        <w:t xml:space="preserve">kaip ir </w:t>
      </w:r>
      <w:r w:rsidRPr="00D82B0C">
        <w:rPr>
          <w:szCs w:val="22"/>
        </w:rPr>
        <w:t xml:space="preserve">visi </w:t>
      </w:r>
      <w:r w:rsidR="00B833C5" w:rsidRPr="006A5384">
        <w:rPr>
          <w:szCs w:val="22"/>
        </w:rPr>
        <w:t>kiti</w:t>
      </w:r>
      <w:r w:rsidR="00B833C5">
        <w:rPr>
          <w:szCs w:val="22"/>
        </w:rPr>
        <w:t>,</w:t>
      </w:r>
      <w:r w:rsidR="00B833C5" w:rsidRPr="006A5384">
        <w:rPr>
          <w:szCs w:val="22"/>
        </w:rPr>
        <w:t xml:space="preserve"> gali sukelti šalutin</w:t>
      </w:r>
      <w:r w:rsidR="00B833C5">
        <w:rPr>
          <w:szCs w:val="22"/>
        </w:rPr>
        <w:t>į</w:t>
      </w:r>
      <w:r w:rsidR="00B833C5" w:rsidRPr="006A5384">
        <w:rPr>
          <w:szCs w:val="22"/>
        </w:rPr>
        <w:t xml:space="preserve"> poveik</w:t>
      </w:r>
      <w:r w:rsidR="00B833C5">
        <w:rPr>
          <w:szCs w:val="22"/>
        </w:rPr>
        <w:t>į, nors jis pasireiškia ne visiems</w:t>
      </w:r>
      <w:r>
        <w:rPr>
          <w:szCs w:val="22"/>
        </w:rPr>
        <w:t xml:space="preserve"> </w:t>
      </w:r>
      <w:r w:rsidRPr="00D82B0C">
        <w:rPr>
          <w:szCs w:val="22"/>
        </w:rPr>
        <w:t>žmonėms</w:t>
      </w:r>
      <w:r w:rsidR="00B833C5">
        <w:rPr>
          <w:szCs w:val="22"/>
        </w:rPr>
        <w:t>.</w:t>
      </w:r>
    </w:p>
    <w:p w14:paraId="4AEA60FD" w14:textId="77777777" w:rsidR="00D82B0C" w:rsidRDefault="00D82B0C" w:rsidP="00B833C5">
      <w:pPr>
        <w:rPr>
          <w:szCs w:val="22"/>
        </w:rPr>
      </w:pPr>
    </w:p>
    <w:p w14:paraId="1C97A6C0" w14:textId="77777777" w:rsidR="00A106CC" w:rsidRPr="00760506" w:rsidRDefault="00A106CC" w:rsidP="00B833C5">
      <w:pPr>
        <w:rPr>
          <w:i/>
          <w:szCs w:val="22"/>
        </w:rPr>
      </w:pPr>
      <w:r w:rsidRPr="00760506">
        <w:rPr>
          <w:i/>
          <w:szCs w:val="22"/>
        </w:rPr>
        <w:t>Labai reti</w:t>
      </w:r>
      <w:r w:rsidR="00004E14" w:rsidRPr="00760506">
        <w:rPr>
          <w:i/>
          <w:szCs w:val="22"/>
        </w:rPr>
        <w:t xml:space="preserve"> (</w:t>
      </w:r>
      <w:r w:rsidR="00351592" w:rsidRPr="00760506">
        <w:rPr>
          <w:i/>
          <w:szCs w:val="22"/>
        </w:rPr>
        <w:t>gali pasireikšti ne daugiau kaip 1 iš 10000 žmonių</w:t>
      </w:r>
      <w:r w:rsidR="00004E14" w:rsidRPr="00760506">
        <w:rPr>
          <w:i/>
          <w:szCs w:val="22"/>
        </w:rPr>
        <w:t>)</w:t>
      </w:r>
    </w:p>
    <w:p w14:paraId="00E4C941" w14:textId="77777777" w:rsidR="00B833C5" w:rsidRPr="006A5384" w:rsidRDefault="00A106CC" w:rsidP="00914BCE">
      <w:pPr>
        <w:rPr>
          <w:szCs w:val="22"/>
        </w:rPr>
      </w:pPr>
      <w:r>
        <w:rPr>
          <w:szCs w:val="22"/>
        </w:rPr>
        <w:t>V</w:t>
      </w:r>
      <w:r w:rsidR="00B833C5" w:rsidRPr="006A5384">
        <w:rPr>
          <w:szCs w:val="22"/>
        </w:rPr>
        <w:t xml:space="preserve">irškinimo </w:t>
      </w:r>
      <w:r w:rsidR="00B833C5">
        <w:rPr>
          <w:szCs w:val="22"/>
        </w:rPr>
        <w:t>trakto veikl</w:t>
      </w:r>
      <w:r w:rsidRPr="00A106CC">
        <w:rPr>
          <w:szCs w:val="22"/>
        </w:rPr>
        <w:t>os sutrikimas</w:t>
      </w:r>
      <w:r w:rsidR="00B833C5" w:rsidRPr="006A5384">
        <w:rPr>
          <w:szCs w:val="22"/>
        </w:rPr>
        <w:t xml:space="preserve">, </w:t>
      </w:r>
      <w:r w:rsidR="00B833C5">
        <w:rPr>
          <w:szCs w:val="22"/>
        </w:rPr>
        <w:t>odos reakcija</w:t>
      </w:r>
      <w:r w:rsidR="00B833C5" w:rsidRPr="006A5384">
        <w:rPr>
          <w:szCs w:val="22"/>
        </w:rPr>
        <w:t xml:space="preserve"> arba niežėjimas</w:t>
      </w:r>
      <w:r>
        <w:rPr>
          <w:szCs w:val="22"/>
        </w:rPr>
        <w:t>,</w:t>
      </w:r>
      <w:r w:rsidR="00B833C5">
        <w:rPr>
          <w:szCs w:val="22"/>
        </w:rPr>
        <w:t xml:space="preserve"> pernelyg greit</w:t>
      </w:r>
      <w:r w:rsidRPr="00914BCE">
        <w:rPr>
          <w:szCs w:val="22"/>
        </w:rPr>
        <w:t>as</w:t>
      </w:r>
      <w:r w:rsidR="00B833C5">
        <w:rPr>
          <w:szCs w:val="22"/>
        </w:rPr>
        <w:t>, juntamą širdies plakim</w:t>
      </w:r>
      <w:r w:rsidRPr="00A106CC">
        <w:rPr>
          <w:szCs w:val="22"/>
        </w:rPr>
        <w:t>as</w:t>
      </w:r>
      <w:r w:rsidR="00B833C5">
        <w:rPr>
          <w:szCs w:val="22"/>
        </w:rPr>
        <w:t xml:space="preserve"> ir </w:t>
      </w:r>
      <w:r w:rsidR="00914BCE" w:rsidRPr="00914BCE">
        <w:rPr>
          <w:szCs w:val="22"/>
        </w:rPr>
        <w:t xml:space="preserve">padažnėjusį širdies darbą arba lengvą </w:t>
      </w:r>
      <w:r w:rsidR="001B4289">
        <w:t>psichomotorinį sujaudinimą</w:t>
      </w:r>
      <w:r w:rsidR="00B833C5">
        <w:rPr>
          <w:szCs w:val="22"/>
        </w:rPr>
        <w:t xml:space="preserve">. </w:t>
      </w:r>
    </w:p>
    <w:p w14:paraId="64096A40" w14:textId="77777777" w:rsidR="00B833C5" w:rsidRPr="00F012F8" w:rsidRDefault="00B833C5" w:rsidP="002D7FF4"/>
    <w:p w14:paraId="583DF676" w14:textId="77777777" w:rsidR="00B833C5" w:rsidRPr="00F012F8" w:rsidRDefault="00B833C5" w:rsidP="002D7FF4">
      <w:r w:rsidRPr="00F012F8">
        <w:lastRenderedPageBreak/>
        <w:t>Jeigu pasireiškė sunkus šalutinis poveikis arba pastebėjote šiame lapelyje nenurodytą šalutinį poveikį, pasakykite gydytojui arba vaistininkui.</w:t>
      </w:r>
    </w:p>
    <w:p w14:paraId="5C24F0AC" w14:textId="77777777" w:rsidR="00B833C5" w:rsidRPr="00F012F8" w:rsidRDefault="00B833C5" w:rsidP="002D7FF4"/>
    <w:p w14:paraId="1031CE3B" w14:textId="77777777" w:rsidR="00B833C5" w:rsidRPr="00F012F8" w:rsidRDefault="00B833C5" w:rsidP="002D7FF4"/>
    <w:p w14:paraId="61C15572" w14:textId="77777777" w:rsidR="00B833C5" w:rsidRPr="00DF4173" w:rsidRDefault="00B833C5" w:rsidP="00B833C5">
      <w:pPr>
        <w:pStyle w:val="PI-1EMEASMCA"/>
      </w:pPr>
      <w:bookmarkStart w:id="11" w:name="_Toc129243143"/>
      <w:bookmarkStart w:id="12" w:name="_Toc129243268"/>
      <w:r w:rsidRPr="00DF4173">
        <w:t>5.</w:t>
      </w:r>
      <w:r w:rsidRPr="00DF4173">
        <w:tab/>
        <w:t>K</w:t>
      </w:r>
      <w:r w:rsidR="00004E14">
        <w:t>aip laikyti</w:t>
      </w:r>
      <w:r w:rsidRPr="00DF4173">
        <w:t xml:space="preserve"> </w:t>
      </w:r>
      <w:bookmarkEnd w:id="11"/>
      <w:bookmarkEnd w:id="12"/>
      <w:r>
        <w:t>PADMA CIRCOSAN</w:t>
      </w:r>
    </w:p>
    <w:p w14:paraId="50F7D01A" w14:textId="77777777" w:rsidR="00B833C5" w:rsidRPr="00DF4173" w:rsidRDefault="00B833C5" w:rsidP="002D7FF4"/>
    <w:p w14:paraId="4DF75F8B" w14:textId="77777777" w:rsidR="00B833C5" w:rsidRDefault="00DE5C3E" w:rsidP="00B833C5">
      <w:pPr>
        <w:rPr>
          <w:szCs w:val="22"/>
        </w:rPr>
      </w:pPr>
      <w:r w:rsidRPr="00DE5C3E">
        <w:rPr>
          <w:szCs w:val="22"/>
        </w:rPr>
        <w:t>Šį vaistą laikykite vaikams nepastebimoje ir nepasiekiamoje vietoje</w:t>
      </w:r>
      <w:r>
        <w:rPr>
          <w:szCs w:val="22"/>
        </w:rPr>
        <w:t>.</w:t>
      </w:r>
    </w:p>
    <w:p w14:paraId="26193921" w14:textId="77777777" w:rsidR="00B833C5" w:rsidRPr="006A5384" w:rsidRDefault="00B833C5" w:rsidP="00B833C5">
      <w:pPr>
        <w:rPr>
          <w:szCs w:val="22"/>
        </w:rPr>
      </w:pPr>
      <w:r w:rsidRPr="006A5384">
        <w:rPr>
          <w:szCs w:val="22"/>
        </w:rPr>
        <w:t>Laikyti ne aukštesnėje kaip 25</w:t>
      </w:r>
      <w:r>
        <w:rPr>
          <w:szCs w:val="22"/>
        </w:rPr>
        <w:t xml:space="preserve"> </w:t>
      </w:r>
      <w:r>
        <w:rPr>
          <w:szCs w:val="22"/>
        </w:rPr>
        <w:sym w:font="Symbol" w:char="F0B0"/>
      </w:r>
      <w:r w:rsidRPr="006A5384">
        <w:rPr>
          <w:szCs w:val="22"/>
        </w:rPr>
        <w:t>C temperatūroje.</w:t>
      </w:r>
    </w:p>
    <w:p w14:paraId="30B17477" w14:textId="77777777" w:rsidR="00B833C5" w:rsidRPr="00DF4173" w:rsidRDefault="00B833C5" w:rsidP="002D7FF4"/>
    <w:p w14:paraId="22CDCC07" w14:textId="77777777" w:rsidR="00B833C5" w:rsidRPr="00106C05" w:rsidRDefault="00B833C5" w:rsidP="002D7FF4">
      <w:r w:rsidRPr="00106C05">
        <w:t xml:space="preserve">Ant lizdinės plokštelės po „EXP“ ir dėžutės po „Tinka iki“ nurodytam tinkamumo laikui pasibaigus, </w:t>
      </w:r>
      <w:r w:rsidR="00D354A4">
        <w:t>šio vaisto</w:t>
      </w:r>
      <w:r w:rsidR="00D354A4" w:rsidRPr="00106C05">
        <w:t xml:space="preserve"> </w:t>
      </w:r>
      <w:r w:rsidRPr="00106C05">
        <w:t>vartoti negalima. Vaistas tinka vartoti iki paskutinės nurodyto mėnesio dienos.</w:t>
      </w:r>
    </w:p>
    <w:p w14:paraId="4C18F75E" w14:textId="77777777" w:rsidR="00B833C5" w:rsidRPr="00106C05" w:rsidRDefault="00B833C5" w:rsidP="002D7FF4"/>
    <w:p w14:paraId="74D6AE48" w14:textId="77777777" w:rsidR="00B833C5" w:rsidRPr="00106C05" w:rsidRDefault="00B833C5" w:rsidP="002D7FF4">
      <w:r w:rsidRPr="00106C05">
        <w:t>Vaistų negalima išpilti į kanalizaciją arba išmesti su buitinėmis atliekomis. Kaip tvarkyti nereikalingus vaistus, klauskite vaistininko. Šios priemonės padės apsaugoti aplinką.</w:t>
      </w:r>
    </w:p>
    <w:p w14:paraId="6AE8F7E4" w14:textId="77777777" w:rsidR="00B833C5" w:rsidRPr="00106C05" w:rsidRDefault="00B833C5" w:rsidP="002D7FF4"/>
    <w:p w14:paraId="067AC9DC" w14:textId="77777777" w:rsidR="00B833C5" w:rsidRPr="00DF4173" w:rsidRDefault="00B833C5" w:rsidP="002D7FF4"/>
    <w:p w14:paraId="2F9EC348" w14:textId="77777777" w:rsidR="00B833C5" w:rsidRPr="00DF4173" w:rsidRDefault="00B833C5" w:rsidP="00B833C5">
      <w:pPr>
        <w:pStyle w:val="PI-1EMEASMCA"/>
      </w:pPr>
      <w:bookmarkStart w:id="13" w:name="_Toc129243144"/>
      <w:bookmarkStart w:id="14" w:name="_Toc129243269"/>
      <w:r w:rsidRPr="00DF4173">
        <w:t>6.</w:t>
      </w:r>
      <w:r w:rsidRPr="00DF4173">
        <w:tab/>
      </w:r>
      <w:r w:rsidR="00701CB5" w:rsidRPr="00D90989">
        <w:t>Pakuotės turinys ir kita informacija</w:t>
      </w:r>
      <w:bookmarkEnd w:id="13"/>
      <w:bookmarkEnd w:id="14"/>
    </w:p>
    <w:p w14:paraId="78B66A22" w14:textId="77777777" w:rsidR="00B833C5" w:rsidRPr="00DF4173" w:rsidRDefault="00B833C5" w:rsidP="005B03B9">
      <w:pPr>
        <w:pStyle w:val="BTEMEASMCA"/>
      </w:pPr>
    </w:p>
    <w:p w14:paraId="09129769" w14:textId="77777777" w:rsidR="00B833C5" w:rsidRPr="00D40A3B" w:rsidRDefault="00B833C5" w:rsidP="00B833C5">
      <w:pPr>
        <w:pStyle w:val="PI-3EMEASMCA"/>
      </w:pPr>
      <w:r w:rsidRPr="00D40A3B">
        <w:t>PADMA CIRCOSAN sudėtis</w:t>
      </w:r>
    </w:p>
    <w:p w14:paraId="294750C4" w14:textId="77777777" w:rsidR="00B833C5" w:rsidRPr="00DD7462" w:rsidRDefault="00B833C5" w:rsidP="00B833C5">
      <w:pPr>
        <w:tabs>
          <w:tab w:val="left" w:pos="567"/>
        </w:tabs>
        <w:rPr>
          <w:szCs w:val="22"/>
        </w:rPr>
      </w:pPr>
      <w:r w:rsidRPr="00DD7462">
        <w:rPr>
          <w:szCs w:val="22"/>
        </w:rPr>
        <w:t>-</w:t>
      </w:r>
      <w:r>
        <w:rPr>
          <w:szCs w:val="22"/>
        </w:rPr>
        <w:tab/>
      </w:r>
      <w:r w:rsidRPr="00DD7462">
        <w:rPr>
          <w:szCs w:val="22"/>
        </w:rPr>
        <w:t>Veikliosios medžiagos</w:t>
      </w:r>
      <w:r>
        <w:rPr>
          <w:szCs w:val="22"/>
        </w:rPr>
        <w:t xml:space="preserve"> yra </w:t>
      </w:r>
      <w:r w:rsidRPr="00DD7462">
        <w:rPr>
          <w:szCs w:val="22"/>
        </w:rPr>
        <w:t>daginių sosiūrijų šakn</w:t>
      </w:r>
      <w:r>
        <w:rPr>
          <w:szCs w:val="22"/>
        </w:rPr>
        <w:t>ys</w:t>
      </w:r>
      <w:r w:rsidRPr="00DD7462">
        <w:rPr>
          <w:szCs w:val="22"/>
        </w:rPr>
        <w:t>,</w:t>
      </w:r>
      <w:r>
        <w:rPr>
          <w:szCs w:val="22"/>
        </w:rPr>
        <w:t xml:space="preserve"> </w:t>
      </w:r>
      <w:r w:rsidRPr="00DD7462">
        <w:rPr>
          <w:szCs w:val="22"/>
        </w:rPr>
        <w:t>islandinių kerpenų</w:t>
      </w:r>
      <w:r w:rsidRPr="00DD7462">
        <w:rPr>
          <w:i/>
          <w:szCs w:val="22"/>
        </w:rPr>
        <w:t xml:space="preserve"> </w:t>
      </w:r>
      <w:r w:rsidRPr="00DD7462">
        <w:rPr>
          <w:szCs w:val="22"/>
        </w:rPr>
        <w:t>gniužul</w:t>
      </w:r>
      <w:r>
        <w:rPr>
          <w:szCs w:val="22"/>
        </w:rPr>
        <w:t>ai</w:t>
      </w:r>
      <w:r w:rsidRPr="00DD7462">
        <w:rPr>
          <w:szCs w:val="22"/>
        </w:rPr>
        <w:t>,</w:t>
      </w:r>
      <w:r>
        <w:rPr>
          <w:szCs w:val="22"/>
        </w:rPr>
        <w:t xml:space="preserve"> k</w:t>
      </w:r>
      <w:r w:rsidRPr="00DD7462">
        <w:rPr>
          <w:szCs w:val="22"/>
        </w:rPr>
        <w:t>ininių melijų vaisi</w:t>
      </w:r>
      <w:r>
        <w:rPr>
          <w:szCs w:val="22"/>
        </w:rPr>
        <w:t>ai, ti</w:t>
      </w:r>
      <w:r w:rsidRPr="00DD7462">
        <w:rPr>
          <w:szCs w:val="22"/>
        </w:rPr>
        <w:t>krųjų kardamonų vaisi</w:t>
      </w:r>
      <w:r>
        <w:rPr>
          <w:szCs w:val="22"/>
        </w:rPr>
        <w:t>ai</w:t>
      </w:r>
      <w:r w:rsidRPr="00DD7462">
        <w:rPr>
          <w:szCs w:val="22"/>
        </w:rPr>
        <w:t>, mirobalanų vaisi</w:t>
      </w:r>
      <w:r>
        <w:rPr>
          <w:szCs w:val="22"/>
        </w:rPr>
        <w:t>ai</w:t>
      </w:r>
      <w:r w:rsidRPr="00DD7462">
        <w:rPr>
          <w:szCs w:val="22"/>
        </w:rPr>
        <w:t xml:space="preserve">, </w:t>
      </w:r>
      <w:r>
        <w:rPr>
          <w:szCs w:val="22"/>
        </w:rPr>
        <w:t>r</w:t>
      </w:r>
      <w:r w:rsidRPr="00730A27">
        <w:rPr>
          <w:szCs w:val="22"/>
        </w:rPr>
        <w:t>audonųjų</w:t>
      </w:r>
      <w:r w:rsidRPr="00DD7462">
        <w:rPr>
          <w:szCs w:val="22"/>
        </w:rPr>
        <w:t xml:space="preserve"> santalų</w:t>
      </w:r>
      <w:r w:rsidRPr="00DD7462">
        <w:rPr>
          <w:i/>
          <w:szCs w:val="22"/>
        </w:rPr>
        <w:t xml:space="preserve"> </w:t>
      </w:r>
      <w:r w:rsidRPr="00DD7462">
        <w:rPr>
          <w:szCs w:val="22"/>
        </w:rPr>
        <w:t>medien</w:t>
      </w:r>
      <w:r>
        <w:rPr>
          <w:szCs w:val="22"/>
        </w:rPr>
        <w:t xml:space="preserve">a, </w:t>
      </w:r>
      <w:r w:rsidRPr="00DD7462">
        <w:rPr>
          <w:szCs w:val="22"/>
        </w:rPr>
        <w:t>kvapiųjų pimentų vaisi</w:t>
      </w:r>
      <w:r>
        <w:rPr>
          <w:szCs w:val="22"/>
        </w:rPr>
        <w:t xml:space="preserve">ai, </w:t>
      </w:r>
      <w:r w:rsidRPr="00DD7462">
        <w:rPr>
          <w:szCs w:val="22"/>
        </w:rPr>
        <w:t>saldžiųjų belų vaisi</w:t>
      </w:r>
      <w:r>
        <w:rPr>
          <w:szCs w:val="22"/>
        </w:rPr>
        <w:t>ai</w:t>
      </w:r>
      <w:r w:rsidRPr="00DD7462">
        <w:rPr>
          <w:szCs w:val="22"/>
        </w:rPr>
        <w:t>,</w:t>
      </w:r>
      <w:r w:rsidRPr="00DD7462">
        <w:rPr>
          <w:color w:val="000000"/>
          <w:szCs w:val="22"/>
        </w:rPr>
        <w:t xml:space="preserve"> kalcio s</w:t>
      </w:r>
      <w:r w:rsidRPr="00DD7462">
        <w:rPr>
          <w:szCs w:val="22"/>
        </w:rPr>
        <w:t>ulfat</w:t>
      </w:r>
      <w:r>
        <w:rPr>
          <w:szCs w:val="22"/>
        </w:rPr>
        <w:t>as</w:t>
      </w:r>
      <w:r w:rsidRPr="00DD7462">
        <w:rPr>
          <w:szCs w:val="22"/>
        </w:rPr>
        <w:t xml:space="preserve"> hemihidrat</w:t>
      </w:r>
      <w:r>
        <w:rPr>
          <w:szCs w:val="22"/>
        </w:rPr>
        <w:t>as</w:t>
      </w:r>
      <w:r w:rsidRPr="00DD7462">
        <w:rPr>
          <w:szCs w:val="22"/>
        </w:rPr>
        <w:t>, paprastųjų sinavadų žolė, saldymedžių šakn</w:t>
      </w:r>
      <w:r>
        <w:rPr>
          <w:szCs w:val="22"/>
        </w:rPr>
        <w:t>ys</w:t>
      </w:r>
      <w:r w:rsidRPr="00DD7462">
        <w:rPr>
          <w:szCs w:val="22"/>
        </w:rPr>
        <w:t>,</w:t>
      </w:r>
      <w:r>
        <w:rPr>
          <w:szCs w:val="22"/>
        </w:rPr>
        <w:t xml:space="preserve"> </w:t>
      </w:r>
      <w:r w:rsidRPr="00DD7462">
        <w:rPr>
          <w:szCs w:val="22"/>
        </w:rPr>
        <w:t>siauralapių gysločių lap</w:t>
      </w:r>
      <w:r>
        <w:rPr>
          <w:szCs w:val="22"/>
        </w:rPr>
        <w:t>ai</w:t>
      </w:r>
      <w:r w:rsidRPr="00DD7462">
        <w:rPr>
          <w:szCs w:val="22"/>
        </w:rPr>
        <w:t xml:space="preserve">, </w:t>
      </w:r>
      <w:r>
        <w:rPr>
          <w:szCs w:val="22"/>
        </w:rPr>
        <w:t xml:space="preserve">rūgčių takažolių žolė, </w:t>
      </w:r>
      <w:r w:rsidRPr="00DD7462">
        <w:rPr>
          <w:szCs w:val="22"/>
        </w:rPr>
        <w:t>auksinių sidabražolių žolė, gvazdikmedžių žied</w:t>
      </w:r>
      <w:r>
        <w:rPr>
          <w:szCs w:val="22"/>
        </w:rPr>
        <w:t>ai</w:t>
      </w:r>
      <w:r w:rsidRPr="00DD7462">
        <w:rPr>
          <w:szCs w:val="22"/>
        </w:rPr>
        <w:t>, kvapi</w:t>
      </w:r>
      <w:r>
        <w:rPr>
          <w:szCs w:val="22"/>
        </w:rPr>
        <w:t>ųjų</w:t>
      </w:r>
      <w:r w:rsidRPr="00DD7462">
        <w:rPr>
          <w:szCs w:val="22"/>
        </w:rPr>
        <w:t xml:space="preserve"> imbieruči</w:t>
      </w:r>
      <w:r>
        <w:rPr>
          <w:szCs w:val="22"/>
        </w:rPr>
        <w:t>ų</w:t>
      </w:r>
      <w:r w:rsidRPr="00DD7462">
        <w:rPr>
          <w:szCs w:val="22"/>
        </w:rPr>
        <w:t xml:space="preserve"> šakniastiebi</w:t>
      </w:r>
      <w:r>
        <w:rPr>
          <w:szCs w:val="22"/>
        </w:rPr>
        <w:t>ai</w:t>
      </w:r>
      <w:r w:rsidRPr="00DD7462">
        <w:rPr>
          <w:szCs w:val="22"/>
        </w:rPr>
        <w:t xml:space="preserve">, </w:t>
      </w:r>
      <w:r w:rsidRPr="00730A27">
        <w:rPr>
          <w:szCs w:val="22"/>
        </w:rPr>
        <w:t xml:space="preserve">širdalapių </w:t>
      </w:r>
      <w:r w:rsidRPr="00DD7462">
        <w:rPr>
          <w:szCs w:val="22"/>
        </w:rPr>
        <w:t xml:space="preserve">sidų žolė, </w:t>
      </w:r>
      <w:r w:rsidRPr="00730A27">
        <w:rPr>
          <w:szCs w:val="22"/>
        </w:rPr>
        <w:t>valerijonų</w:t>
      </w:r>
      <w:r w:rsidRPr="00DD7462">
        <w:rPr>
          <w:szCs w:val="22"/>
        </w:rPr>
        <w:t xml:space="preserve"> šakn</w:t>
      </w:r>
      <w:r>
        <w:rPr>
          <w:szCs w:val="22"/>
        </w:rPr>
        <w:t>ys</w:t>
      </w:r>
      <w:r w:rsidRPr="00DD7462">
        <w:rPr>
          <w:szCs w:val="22"/>
        </w:rPr>
        <w:t xml:space="preserve">, </w:t>
      </w:r>
      <w:r w:rsidRPr="00730A27">
        <w:rPr>
          <w:szCs w:val="22"/>
        </w:rPr>
        <w:t>sėjamųjų salotų lap</w:t>
      </w:r>
      <w:r>
        <w:rPr>
          <w:szCs w:val="22"/>
        </w:rPr>
        <w:t>ai</w:t>
      </w:r>
      <w:r w:rsidRPr="00730A27">
        <w:rPr>
          <w:szCs w:val="22"/>
        </w:rPr>
        <w:t>,</w:t>
      </w:r>
      <w:r w:rsidRPr="00DD7462">
        <w:rPr>
          <w:szCs w:val="22"/>
        </w:rPr>
        <w:t xml:space="preserve"> medetkų žied</w:t>
      </w:r>
      <w:r>
        <w:rPr>
          <w:szCs w:val="22"/>
        </w:rPr>
        <w:t>ai</w:t>
      </w:r>
      <w:r w:rsidRPr="00DD7462">
        <w:rPr>
          <w:szCs w:val="22"/>
        </w:rPr>
        <w:t xml:space="preserve">, </w:t>
      </w:r>
      <w:r w:rsidRPr="00A6294A">
        <w:rPr>
          <w:szCs w:val="22"/>
        </w:rPr>
        <w:t>D-kampar</w:t>
      </w:r>
      <w:r>
        <w:rPr>
          <w:szCs w:val="22"/>
        </w:rPr>
        <w:t>as</w:t>
      </w:r>
      <w:r w:rsidRPr="00DD7462">
        <w:rPr>
          <w:szCs w:val="22"/>
        </w:rPr>
        <w:t xml:space="preserve">, </w:t>
      </w:r>
      <w:r w:rsidRPr="00DD7462">
        <w:rPr>
          <w:rStyle w:val="Grietas"/>
          <w:b w:val="0"/>
          <w:szCs w:val="22"/>
        </w:rPr>
        <w:t>mėlynųjų kurpelių gumb</w:t>
      </w:r>
      <w:r>
        <w:rPr>
          <w:rStyle w:val="Grietas"/>
          <w:b w:val="0"/>
          <w:szCs w:val="22"/>
        </w:rPr>
        <w:t>ai</w:t>
      </w:r>
      <w:r w:rsidRPr="00DD7462">
        <w:rPr>
          <w:color w:val="000000"/>
          <w:szCs w:val="22"/>
        </w:rPr>
        <w:t>.</w:t>
      </w:r>
      <w:r w:rsidRPr="00DD7462">
        <w:rPr>
          <w:szCs w:val="22"/>
        </w:rPr>
        <w:t xml:space="preserve"> </w:t>
      </w:r>
    </w:p>
    <w:p w14:paraId="2FF23CD5" w14:textId="77777777" w:rsidR="00B833C5" w:rsidRPr="00DD7462" w:rsidRDefault="00B833C5" w:rsidP="00B833C5">
      <w:pPr>
        <w:tabs>
          <w:tab w:val="left" w:pos="567"/>
        </w:tabs>
        <w:rPr>
          <w:szCs w:val="22"/>
        </w:rPr>
      </w:pPr>
      <w:r w:rsidRPr="00DD7462">
        <w:rPr>
          <w:szCs w:val="22"/>
        </w:rPr>
        <w:t xml:space="preserve">Vienoje kapsulėje yra 40 mg </w:t>
      </w:r>
      <w:r w:rsidRPr="00DD7462">
        <w:rPr>
          <w:i/>
          <w:szCs w:val="22"/>
        </w:rPr>
        <w:t xml:space="preserve">Saussurea costus </w:t>
      </w:r>
      <w:r w:rsidRPr="00DD7462">
        <w:rPr>
          <w:szCs w:val="22"/>
        </w:rPr>
        <w:t xml:space="preserve">(FALC.) </w:t>
      </w:r>
      <w:r w:rsidRPr="00A917B9">
        <w:rPr>
          <w:szCs w:val="22"/>
        </w:rPr>
        <w:t>Lipschitz</w:t>
      </w:r>
      <w:r>
        <w:rPr>
          <w:szCs w:val="22"/>
        </w:rPr>
        <w:t>, radix</w:t>
      </w:r>
      <w:r w:rsidRPr="00DD7462">
        <w:rPr>
          <w:szCs w:val="22"/>
        </w:rPr>
        <w:t xml:space="preserve"> (daginių sosiūrijų šaknų), 40 mg </w:t>
      </w:r>
      <w:r w:rsidRPr="00DD7462">
        <w:rPr>
          <w:i/>
          <w:szCs w:val="22"/>
        </w:rPr>
        <w:t xml:space="preserve">Cetraria islandica </w:t>
      </w:r>
      <w:r w:rsidRPr="00DD7462">
        <w:rPr>
          <w:szCs w:val="22"/>
        </w:rPr>
        <w:t>(L</w:t>
      </w:r>
      <w:r w:rsidRPr="00730A27">
        <w:rPr>
          <w:smallCaps/>
          <w:szCs w:val="22"/>
        </w:rPr>
        <w:t xml:space="preserve">.) </w:t>
      </w:r>
      <w:r w:rsidRPr="00A917B9">
        <w:rPr>
          <w:szCs w:val="22"/>
        </w:rPr>
        <w:t>Acharius</w:t>
      </w:r>
      <w:r w:rsidRPr="00730A27">
        <w:rPr>
          <w:smallCaps/>
          <w:szCs w:val="22"/>
        </w:rPr>
        <w:t xml:space="preserve"> </w:t>
      </w:r>
      <w:r w:rsidRPr="00DD7462">
        <w:rPr>
          <w:szCs w:val="22"/>
        </w:rPr>
        <w:t>s.l.</w:t>
      </w:r>
      <w:r>
        <w:rPr>
          <w:szCs w:val="22"/>
        </w:rPr>
        <w:t>, thallus</w:t>
      </w:r>
      <w:r w:rsidRPr="00DD7462">
        <w:rPr>
          <w:szCs w:val="22"/>
        </w:rPr>
        <w:t xml:space="preserve"> (islandinių kerpenų</w:t>
      </w:r>
      <w:r w:rsidRPr="00DD7462">
        <w:rPr>
          <w:i/>
          <w:szCs w:val="22"/>
        </w:rPr>
        <w:t xml:space="preserve"> </w:t>
      </w:r>
      <w:r w:rsidRPr="00DD7462">
        <w:rPr>
          <w:szCs w:val="22"/>
        </w:rPr>
        <w:t xml:space="preserve">gniužulų), 35 mg </w:t>
      </w:r>
      <w:r w:rsidRPr="00DD7462">
        <w:rPr>
          <w:i/>
          <w:szCs w:val="22"/>
        </w:rPr>
        <w:t xml:space="preserve">Melia azadirachta </w:t>
      </w:r>
      <w:r w:rsidRPr="00DD7462">
        <w:rPr>
          <w:szCs w:val="22"/>
        </w:rPr>
        <w:t>L</w:t>
      </w:r>
      <w:r w:rsidRPr="00DD7462">
        <w:rPr>
          <w:i/>
          <w:szCs w:val="22"/>
        </w:rPr>
        <w:t>.</w:t>
      </w:r>
      <w:r>
        <w:rPr>
          <w:i/>
          <w:szCs w:val="22"/>
        </w:rPr>
        <w:t>,</w:t>
      </w:r>
      <w:r w:rsidRPr="00C410A5">
        <w:rPr>
          <w:szCs w:val="22"/>
        </w:rPr>
        <w:t xml:space="preserve"> fructus </w:t>
      </w:r>
      <w:r w:rsidRPr="00DD7462">
        <w:rPr>
          <w:szCs w:val="22"/>
        </w:rPr>
        <w:t xml:space="preserve">(kininių melijų vaisių), 30 mg </w:t>
      </w:r>
      <w:r w:rsidRPr="00DD7462">
        <w:rPr>
          <w:i/>
          <w:szCs w:val="22"/>
        </w:rPr>
        <w:t xml:space="preserve">Elettaria cardamomum </w:t>
      </w:r>
      <w:r w:rsidRPr="00DD7462">
        <w:rPr>
          <w:szCs w:val="22"/>
        </w:rPr>
        <w:t>(L.) M</w:t>
      </w:r>
      <w:r>
        <w:rPr>
          <w:szCs w:val="22"/>
        </w:rPr>
        <w:t>aton, fructus</w:t>
      </w:r>
      <w:r w:rsidRPr="00DD7462">
        <w:rPr>
          <w:szCs w:val="22"/>
        </w:rPr>
        <w:t xml:space="preserve"> (tikrųjų kardamonų vaisių), 30 mg </w:t>
      </w:r>
      <w:r w:rsidRPr="00DD7462">
        <w:rPr>
          <w:i/>
          <w:szCs w:val="22"/>
        </w:rPr>
        <w:t xml:space="preserve">Terminalia chebula </w:t>
      </w:r>
      <w:r w:rsidRPr="00DD7462">
        <w:rPr>
          <w:szCs w:val="22"/>
        </w:rPr>
        <w:t>R</w:t>
      </w:r>
      <w:r>
        <w:rPr>
          <w:szCs w:val="22"/>
        </w:rPr>
        <w:t>etz, fructus</w:t>
      </w:r>
      <w:r w:rsidRPr="00DD7462">
        <w:rPr>
          <w:i/>
          <w:szCs w:val="22"/>
        </w:rPr>
        <w:t xml:space="preserve"> </w:t>
      </w:r>
      <w:r w:rsidRPr="00DD7462">
        <w:rPr>
          <w:szCs w:val="22"/>
        </w:rPr>
        <w:t xml:space="preserve">(mirobalanų vaisių), 30 mg </w:t>
      </w:r>
      <w:r w:rsidRPr="00DD7462">
        <w:rPr>
          <w:i/>
          <w:szCs w:val="22"/>
        </w:rPr>
        <w:t xml:space="preserve">Pterocarpus santalinus </w:t>
      </w:r>
      <w:r w:rsidRPr="00DD7462">
        <w:rPr>
          <w:szCs w:val="22"/>
        </w:rPr>
        <w:t>L.</w:t>
      </w:r>
      <w:r>
        <w:rPr>
          <w:szCs w:val="22"/>
        </w:rPr>
        <w:t>,lignum</w:t>
      </w:r>
      <w:r w:rsidRPr="00DD7462">
        <w:rPr>
          <w:i/>
          <w:szCs w:val="22"/>
        </w:rPr>
        <w:t xml:space="preserve"> </w:t>
      </w:r>
      <w:r w:rsidRPr="00730A27">
        <w:rPr>
          <w:szCs w:val="22"/>
        </w:rPr>
        <w:t>(raudonųjų</w:t>
      </w:r>
      <w:r w:rsidRPr="00DD7462">
        <w:rPr>
          <w:szCs w:val="22"/>
        </w:rPr>
        <w:t xml:space="preserve"> santalų</w:t>
      </w:r>
      <w:r w:rsidRPr="00DD7462">
        <w:rPr>
          <w:i/>
          <w:szCs w:val="22"/>
        </w:rPr>
        <w:t xml:space="preserve"> </w:t>
      </w:r>
      <w:r w:rsidRPr="00DD7462">
        <w:rPr>
          <w:szCs w:val="22"/>
        </w:rPr>
        <w:t xml:space="preserve">medienos), 25 mg </w:t>
      </w:r>
      <w:r w:rsidRPr="00DD7462">
        <w:rPr>
          <w:i/>
          <w:szCs w:val="22"/>
        </w:rPr>
        <w:t>Pimenta dioica</w:t>
      </w:r>
      <w:r w:rsidRPr="00DD7462">
        <w:rPr>
          <w:szCs w:val="22"/>
        </w:rPr>
        <w:t xml:space="preserve"> (L.) M</w:t>
      </w:r>
      <w:r>
        <w:rPr>
          <w:szCs w:val="22"/>
        </w:rPr>
        <w:t>err</w:t>
      </w:r>
      <w:r w:rsidRPr="00DD7462">
        <w:rPr>
          <w:szCs w:val="22"/>
        </w:rPr>
        <w:t>.</w:t>
      </w:r>
      <w:r>
        <w:rPr>
          <w:szCs w:val="22"/>
        </w:rPr>
        <w:t>, fructus</w:t>
      </w:r>
      <w:r w:rsidRPr="00DD7462">
        <w:rPr>
          <w:szCs w:val="22"/>
        </w:rPr>
        <w:t xml:space="preserve"> (kvapiųjų pimentų vaisių), 20 mg </w:t>
      </w:r>
      <w:r w:rsidRPr="00DD7462">
        <w:rPr>
          <w:i/>
          <w:szCs w:val="22"/>
        </w:rPr>
        <w:t xml:space="preserve">Aegle marmelos </w:t>
      </w:r>
      <w:r w:rsidRPr="00DD7462">
        <w:rPr>
          <w:szCs w:val="22"/>
        </w:rPr>
        <w:t xml:space="preserve">(L.) </w:t>
      </w:r>
      <w:r w:rsidRPr="00A917B9">
        <w:rPr>
          <w:szCs w:val="22"/>
        </w:rPr>
        <w:t>Correa</w:t>
      </w:r>
      <w:r>
        <w:rPr>
          <w:szCs w:val="22"/>
        </w:rPr>
        <w:t>, fructus</w:t>
      </w:r>
      <w:r w:rsidRPr="00DD7462">
        <w:rPr>
          <w:szCs w:val="22"/>
        </w:rPr>
        <w:t xml:space="preserve"> (saldžiųjų belų vaisių),</w:t>
      </w:r>
      <w:r w:rsidRPr="00DD7462">
        <w:rPr>
          <w:color w:val="000000"/>
          <w:szCs w:val="22"/>
        </w:rPr>
        <w:t xml:space="preserve"> 20 mg kalcio s</w:t>
      </w:r>
      <w:r w:rsidRPr="00DD7462">
        <w:rPr>
          <w:szCs w:val="22"/>
        </w:rPr>
        <w:t xml:space="preserve">ulfato hemihidrato, 15 mg </w:t>
      </w:r>
      <w:r w:rsidRPr="00DD7462">
        <w:rPr>
          <w:i/>
          <w:szCs w:val="22"/>
        </w:rPr>
        <w:t xml:space="preserve">Aquilegia vulgaris </w:t>
      </w:r>
      <w:r w:rsidRPr="00DD7462">
        <w:rPr>
          <w:szCs w:val="22"/>
        </w:rPr>
        <w:t>L.</w:t>
      </w:r>
      <w:r>
        <w:rPr>
          <w:szCs w:val="22"/>
        </w:rPr>
        <w:t>, herba</w:t>
      </w:r>
      <w:r w:rsidRPr="00DD7462">
        <w:rPr>
          <w:i/>
          <w:szCs w:val="22"/>
        </w:rPr>
        <w:t xml:space="preserve"> </w:t>
      </w:r>
      <w:r w:rsidRPr="00730A27">
        <w:rPr>
          <w:szCs w:val="22"/>
        </w:rPr>
        <w:t>(</w:t>
      </w:r>
      <w:r w:rsidRPr="00DD7462">
        <w:rPr>
          <w:szCs w:val="22"/>
        </w:rPr>
        <w:t xml:space="preserve">paprastųjų sinavadų žolės), 15 mg </w:t>
      </w:r>
      <w:r w:rsidRPr="00DD7462">
        <w:rPr>
          <w:i/>
          <w:szCs w:val="22"/>
        </w:rPr>
        <w:t xml:space="preserve">Glycyrrhiza glabra </w:t>
      </w:r>
      <w:r w:rsidRPr="00DD7462">
        <w:rPr>
          <w:szCs w:val="22"/>
        </w:rPr>
        <w:t>L</w:t>
      </w:r>
      <w:r>
        <w:rPr>
          <w:szCs w:val="22"/>
        </w:rPr>
        <w:t>.,radix</w:t>
      </w:r>
      <w:r w:rsidRPr="00DD7462">
        <w:rPr>
          <w:szCs w:val="22"/>
        </w:rPr>
        <w:t xml:space="preserve"> (saldymedžių šaknų), 15 mg </w:t>
      </w:r>
      <w:r w:rsidRPr="00DD7462">
        <w:rPr>
          <w:i/>
          <w:szCs w:val="22"/>
        </w:rPr>
        <w:t xml:space="preserve">Plantago lanceolata </w:t>
      </w:r>
      <w:r w:rsidRPr="00DD7462">
        <w:rPr>
          <w:szCs w:val="22"/>
        </w:rPr>
        <w:t>L.</w:t>
      </w:r>
      <w:r>
        <w:rPr>
          <w:szCs w:val="22"/>
        </w:rPr>
        <w:t>, folium</w:t>
      </w:r>
      <w:r w:rsidRPr="00DD7462">
        <w:rPr>
          <w:szCs w:val="22"/>
        </w:rPr>
        <w:t xml:space="preserve"> (siauralapių gysločių lapų), 15 mg </w:t>
      </w:r>
      <w:r w:rsidRPr="00DD7462">
        <w:rPr>
          <w:i/>
          <w:szCs w:val="22"/>
        </w:rPr>
        <w:t xml:space="preserve">Polygonum aviculare </w:t>
      </w:r>
      <w:r w:rsidRPr="00DD7462">
        <w:rPr>
          <w:szCs w:val="22"/>
        </w:rPr>
        <w:t>L</w:t>
      </w:r>
      <w:r>
        <w:rPr>
          <w:szCs w:val="22"/>
        </w:rPr>
        <w:t xml:space="preserve">., herba (rūgčių takažolių žolės), </w:t>
      </w:r>
      <w:r w:rsidRPr="00DD7462">
        <w:rPr>
          <w:szCs w:val="22"/>
        </w:rPr>
        <w:t xml:space="preserve">15 mg </w:t>
      </w:r>
      <w:r w:rsidRPr="00DD7462">
        <w:rPr>
          <w:i/>
          <w:szCs w:val="22"/>
        </w:rPr>
        <w:t xml:space="preserve">Potentilla aurea </w:t>
      </w:r>
      <w:r w:rsidRPr="00DD7462">
        <w:rPr>
          <w:szCs w:val="22"/>
        </w:rPr>
        <w:t>L.</w:t>
      </w:r>
      <w:r>
        <w:rPr>
          <w:szCs w:val="22"/>
        </w:rPr>
        <w:t>, herba</w:t>
      </w:r>
      <w:r w:rsidRPr="00DD7462">
        <w:rPr>
          <w:szCs w:val="22"/>
        </w:rPr>
        <w:t xml:space="preserve"> (auksinių sidabražolių žolės), 12 mg </w:t>
      </w:r>
      <w:r w:rsidRPr="00DD7462">
        <w:rPr>
          <w:i/>
          <w:szCs w:val="22"/>
        </w:rPr>
        <w:t xml:space="preserve">Syzygium aromaticus </w:t>
      </w:r>
      <w:r w:rsidRPr="00DD7462">
        <w:rPr>
          <w:szCs w:val="22"/>
        </w:rPr>
        <w:t xml:space="preserve">(L) </w:t>
      </w:r>
      <w:r w:rsidRPr="00730A27">
        <w:rPr>
          <w:caps/>
          <w:szCs w:val="22"/>
        </w:rPr>
        <w:t xml:space="preserve">Merill </w:t>
      </w:r>
      <w:r w:rsidRPr="00730A27">
        <w:rPr>
          <w:szCs w:val="22"/>
        </w:rPr>
        <w:t>et</w:t>
      </w:r>
      <w:r w:rsidRPr="00730A27">
        <w:rPr>
          <w:caps/>
          <w:szCs w:val="22"/>
        </w:rPr>
        <w:t xml:space="preserve"> L. M. </w:t>
      </w:r>
      <w:r w:rsidRPr="00A917B9">
        <w:rPr>
          <w:szCs w:val="22"/>
        </w:rPr>
        <w:t>Perry</w:t>
      </w:r>
      <w:r w:rsidRPr="00730A27">
        <w:rPr>
          <w:caps/>
          <w:szCs w:val="22"/>
        </w:rPr>
        <w:t xml:space="preserve"> </w:t>
      </w:r>
      <w:r w:rsidRPr="00DD7462">
        <w:rPr>
          <w:szCs w:val="22"/>
        </w:rPr>
        <w:t xml:space="preserve">(gvazdikmedžių žiedų), 10 mg </w:t>
      </w:r>
      <w:r w:rsidRPr="00DD7462">
        <w:rPr>
          <w:i/>
          <w:szCs w:val="22"/>
        </w:rPr>
        <w:t xml:space="preserve">Kaempferia galanga </w:t>
      </w:r>
      <w:r w:rsidRPr="00DD7462">
        <w:rPr>
          <w:szCs w:val="22"/>
        </w:rPr>
        <w:t>L.</w:t>
      </w:r>
      <w:r>
        <w:rPr>
          <w:szCs w:val="22"/>
        </w:rPr>
        <w:t>, rhizoma</w:t>
      </w:r>
      <w:r w:rsidRPr="00DD7462">
        <w:rPr>
          <w:szCs w:val="22"/>
        </w:rPr>
        <w:t xml:space="preserve"> (kvapi</w:t>
      </w:r>
      <w:r>
        <w:rPr>
          <w:szCs w:val="22"/>
        </w:rPr>
        <w:t>ųjų</w:t>
      </w:r>
      <w:r w:rsidRPr="00DD7462">
        <w:rPr>
          <w:szCs w:val="22"/>
        </w:rPr>
        <w:t xml:space="preserve"> imbieruči</w:t>
      </w:r>
      <w:r>
        <w:rPr>
          <w:szCs w:val="22"/>
        </w:rPr>
        <w:t>ų</w:t>
      </w:r>
      <w:r w:rsidRPr="00DD7462">
        <w:rPr>
          <w:szCs w:val="22"/>
        </w:rPr>
        <w:t xml:space="preserve"> šakniastiebių), 10 mg </w:t>
      </w:r>
      <w:r w:rsidRPr="00DD7462">
        <w:rPr>
          <w:i/>
          <w:szCs w:val="22"/>
        </w:rPr>
        <w:t xml:space="preserve">Sida cordifolia </w:t>
      </w:r>
      <w:r w:rsidRPr="00DD7462">
        <w:rPr>
          <w:szCs w:val="22"/>
        </w:rPr>
        <w:t>L</w:t>
      </w:r>
      <w:r w:rsidRPr="00DD7462">
        <w:rPr>
          <w:i/>
          <w:szCs w:val="22"/>
        </w:rPr>
        <w:t>.</w:t>
      </w:r>
      <w:r>
        <w:rPr>
          <w:i/>
          <w:szCs w:val="22"/>
        </w:rPr>
        <w:t xml:space="preserve">, </w:t>
      </w:r>
      <w:r w:rsidRPr="00730A27">
        <w:rPr>
          <w:szCs w:val="22"/>
        </w:rPr>
        <w:t xml:space="preserve">herba (širdalapių </w:t>
      </w:r>
      <w:r w:rsidRPr="00DD7462">
        <w:rPr>
          <w:szCs w:val="22"/>
        </w:rPr>
        <w:t xml:space="preserve">sidų žolės), 10 mg </w:t>
      </w:r>
      <w:r w:rsidRPr="00DD7462">
        <w:rPr>
          <w:i/>
          <w:szCs w:val="22"/>
        </w:rPr>
        <w:t xml:space="preserve">Valeriana officinalis </w:t>
      </w:r>
      <w:r w:rsidRPr="00DD7462">
        <w:rPr>
          <w:szCs w:val="22"/>
        </w:rPr>
        <w:t>L</w:t>
      </w:r>
      <w:r w:rsidRPr="00DD7462">
        <w:rPr>
          <w:i/>
          <w:szCs w:val="22"/>
        </w:rPr>
        <w:t>.</w:t>
      </w:r>
      <w:r>
        <w:rPr>
          <w:i/>
          <w:szCs w:val="22"/>
        </w:rPr>
        <w:t xml:space="preserve">, </w:t>
      </w:r>
      <w:r w:rsidRPr="00730A27">
        <w:rPr>
          <w:szCs w:val="22"/>
        </w:rPr>
        <w:t>radix (valerijonų</w:t>
      </w:r>
      <w:r w:rsidRPr="00DD7462">
        <w:rPr>
          <w:szCs w:val="22"/>
        </w:rPr>
        <w:t xml:space="preserve"> šaknų), 6 mg </w:t>
      </w:r>
      <w:r w:rsidRPr="00DD7462">
        <w:rPr>
          <w:i/>
          <w:szCs w:val="22"/>
        </w:rPr>
        <w:t>Lactuca sativa var.</w:t>
      </w:r>
      <w:r>
        <w:rPr>
          <w:i/>
          <w:szCs w:val="22"/>
        </w:rPr>
        <w:t xml:space="preserve"> </w:t>
      </w:r>
      <w:r w:rsidRPr="00DD7462">
        <w:rPr>
          <w:i/>
          <w:szCs w:val="22"/>
        </w:rPr>
        <w:t xml:space="preserve">capitata </w:t>
      </w:r>
      <w:r w:rsidRPr="00DD7462">
        <w:rPr>
          <w:szCs w:val="22"/>
        </w:rPr>
        <w:t>L.</w:t>
      </w:r>
      <w:r>
        <w:rPr>
          <w:szCs w:val="22"/>
        </w:rPr>
        <w:t>, folium</w:t>
      </w:r>
      <w:r w:rsidRPr="00DD7462">
        <w:rPr>
          <w:i/>
          <w:szCs w:val="22"/>
        </w:rPr>
        <w:t xml:space="preserve"> </w:t>
      </w:r>
      <w:r w:rsidRPr="00730A27">
        <w:rPr>
          <w:szCs w:val="22"/>
        </w:rPr>
        <w:t>(sėjamųjų salotų lapų),</w:t>
      </w:r>
      <w:r w:rsidRPr="00DD7462">
        <w:rPr>
          <w:szCs w:val="22"/>
        </w:rPr>
        <w:t xml:space="preserve"> 5 mg </w:t>
      </w:r>
      <w:r w:rsidRPr="00DD7462">
        <w:rPr>
          <w:i/>
          <w:szCs w:val="22"/>
        </w:rPr>
        <w:t xml:space="preserve">Calendula officinalis </w:t>
      </w:r>
      <w:r w:rsidRPr="00DD7462">
        <w:rPr>
          <w:szCs w:val="22"/>
        </w:rPr>
        <w:t>L.</w:t>
      </w:r>
      <w:r>
        <w:rPr>
          <w:szCs w:val="22"/>
        </w:rPr>
        <w:t>, flos cum calyce</w:t>
      </w:r>
      <w:r w:rsidRPr="00DD7462">
        <w:rPr>
          <w:i/>
          <w:szCs w:val="22"/>
        </w:rPr>
        <w:t xml:space="preserve"> </w:t>
      </w:r>
      <w:r w:rsidRPr="00DD7462">
        <w:rPr>
          <w:szCs w:val="22"/>
        </w:rPr>
        <w:t xml:space="preserve">(medetkų žiedų), 4 mg </w:t>
      </w:r>
      <w:r w:rsidRPr="00A6294A">
        <w:rPr>
          <w:szCs w:val="22"/>
        </w:rPr>
        <w:t>D-kamparo</w:t>
      </w:r>
      <w:r w:rsidRPr="00DD7462">
        <w:rPr>
          <w:szCs w:val="22"/>
        </w:rPr>
        <w:t xml:space="preserve">, </w:t>
      </w:r>
      <w:r w:rsidRPr="00DD7462">
        <w:rPr>
          <w:rStyle w:val="Grietas"/>
          <w:b w:val="0"/>
          <w:szCs w:val="22"/>
        </w:rPr>
        <w:t xml:space="preserve">1 mg </w:t>
      </w:r>
      <w:r w:rsidRPr="00DD7462">
        <w:rPr>
          <w:i/>
          <w:color w:val="000000"/>
          <w:szCs w:val="22"/>
        </w:rPr>
        <w:t>Aconitum napellus</w:t>
      </w:r>
      <w:r w:rsidRPr="00DD7462">
        <w:rPr>
          <w:color w:val="000000"/>
          <w:szCs w:val="22"/>
        </w:rPr>
        <w:t xml:space="preserve"> L., tuber (</w:t>
      </w:r>
      <w:r w:rsidRPr="00DD7462">
        <w:rPr>
          <w:rStyle w:val="Grietas"/>
          <w:b w:val="0"/>
          <w:szCs w:val="22"/>
        </w:rPr>
        <w:t>mėlynųjų kurpelių gumbų)</w:t>
      </w:r>
      <w:r w:rsidRPr="00DD7462">
        <w:rPr>
          <w:color w:val="000000"/>
          <w:szCs w:val="22"/>
        </w:rPr>
        <w:t xml:space="preserve">, atitinkančių 5 mikrogramus bendro eteryje tirpių alkaloidų kiekio, </w:t>
      </w:r>
      <w:r w:rsidRPr="00A6294A">
        <w:rPr>
          <w:color w:val="000000"/>
          <w:szCs w:val="22"/>
        </w:rPr>
        <w:t>apskaičiuoto</w:t>
      </w:r>
      <w:r w:rsidRPr="00DD7462">
        <w:rPr>
          <w:color w:val="000000"/>
          <w:szCs w:val="22"/>
        </w:rPr>
        <w:t xml:space="preserve"> pagal akonitiną.</w:t>
      </w:r>
      <w:r w:rsidRPr="00DD7462">
        <w:rPr>
          <w:szCs w:val="22"/>
        </w:rPr>
        <w:t xml:space="preserve"> </w:t>
      </w:r>
    </w:p>
    <w:p w14:paraId="7B1471BF" w14:textId="77777777" w:rsidR="00B833C5" w:rsidRPr="00DD7462" w:rsidRDefault="00B833C5" w:rsidP="00B833C5">
      <w:pPr>
        <w:tabs>
          <w:tab w:val="left" w:pos="567"/>
        </w:tabs>
        <w:rPr>
          <w:szCs w:val="22"/>
        </w:rPr>
      </w:pPr>
      <w:r w:rsidRPr="00DD7462">
        <w:rPr>
          <w:szCs w:val="22"/>
        </w:rPr>
        <w:t>-</w:t>
      </w:r>
      <w:r>
        <w:rPr>
          <w:szCs w:val="22"/>
        </w:rPr>
        <w:tab/>
      </w:r>
      <w:r w:rsidRPr="00DD7462">
        <w:rPr>
          <w:szCs w:val="22"/>
        </w:rPr>
        <w:t>Pagalbinės medžiagos</w:t>
      </w:r>
      <w:r>
        <w:rPr>
          <w:szCs w:val="22"/>
        </w:rPr>
        <w:t>. Kapsulės turinys:</w:t>
      </w:r>
      <w:r w:rsidRPr="00DD7462">
        <w:rPr>
          <w:szCs w:val="22"/>
        </w:rPr>
        <w:t xml:space="preserve"> bevandenis koloidinis silicio dioksidas</w:t>
      </w:r>
      <w:r>
        <w:rPr>
          <w:szCs w:val="22"/>
        </w:rPr>
        <w:t>. K</w:t>
      </w:r>
      <w:r w:rsidRPr="00DD7462">
        <w:rPr>
          <w:szCs w:val="22"/>
        </w:rPr>
        <w:t>apsulės apvalkalas</w:t>
      </w:r>
      <w:r>
        <w:rPr>
          <w:szCs w:val="22"/>
        </w:rPr>
        <w:t xml:space="preserve">: </w:t>
      </w:r>
      <w:r w:rsidRPr="00DD7462">
        <w:rPr>
          <w:szCs w:val="22"/>
        </w:rPr>
        <w:t xml:space="preserve"> želatina</w:t>
      </w:r>
      <w:r>
        <w:rPr>
          <w:szCs w:val="22"/>
        </w:rPr>
        <w:t>.</w:t>
      </w:r>
    </w:p>
    <w:p w14:paraId="5A5C9955" w14:textId="77777777" w:rsidR="00B833C5" w:rsidRDefault="00B833C5" w:rsidP="00B833C5">
      <w:pPr>
        <w:pStyle w:val="PI-3EMEASMCA"/>
      </w:pPr>
    </w:p>
    <w:p w14:paraId="2D732FEA" w14:textId="77777777" w:rsidR="00B833C5" w:rsidRPr="00D40A3B" w:rsidRDefault="00B833C5" w:rsidP="00B833C5">
      <w:pPr>
        <w:pStyle w:val="PI-3EMEASMCA"/>
      </w:pPr>
      <w:r w:rsidRPr="00D40A3B">
        <w:t>PADMA CIRCOSAN išvaizda ir kiekis pakuotėje</w:t>
      </w:r>
    </w:p>
    <w:p w14:paraId="2B5112C8" w14:textId="77777777" w:rsidR="000C2335" w:rsidRPr="00A917B9" w:rsidRDefault="00B833C5" w:rsidP="000C2335">
      <w:pPr>
        <w:rPr>
          <w:szCs w:val="22"/>
        </w:rPr>
      </w:pPr>
      <w:r w:rsidRPr="00D40A3B">
        <w:rPr>
          <w:szCs w:val="22"/>
        </w:rPr>
        <w:t>PADMA CIRCOSAN kietos</w:t>
      </w:r>
      <w:r w:rsidR="0069614F">
        <w:rPr>
          <w:szCs w:val="22"/>
        </w:rPr>
        <w:t>ios</w:t>
      </w:r>
      <w:r w:rsidRPr="00D40A3B">
        <w:rPr>
          <w:szCs w:val="22"/>
        </w:rPr>
        <w:t xml:space="preserve"> kapsulės yra skaidrios, bespalvės </w:t>
      </w:r>
      <w:r w:rsidR="000C2335" w:rsidRPr="00A917B9">
        <w:rPr>
          <w:szCs w:val="22"/>
        </w:rPr>
        <w:t xml:space="preserve">užpildytos rudais milteliais su šviesiomis ir tamsiomis dalelėmis. </w:t>
      </w:r>
    </w:p>
    <w:p w14:paraId="3701FC46" w14:textId="6A470487" w:rsidR="00B833C5" w:rsidRPr="00D40A3B" w:rsidRDefault="00B833C5" w:rsidP="00B833C5">
      <w:pPr>
        <w:rPr>
          <w:szCs w:val="22"/>
        </w:rPr>
      </w:pPr>
      <w:r w:rsidRPr="00D40A3B">
        <w:rPr>
          <w:szCs w:val="22"/>
        </w:rPr>
        <w:t>.</w:t>
      </w:r>
    </w:p>
    <w:p w14:paraId="6237E238" w14:textId="77777777" w:rsidR="00B833C5" w:rsidRDefault="00B833C5" w:rsidP="00B833C5">
      <w:pPr>
        <w:ind w:left="567" w:hanging="567"/>
        <w:rPr>
          <w:szCs w:val="22"/>
        </w:rPr>
      </w:pPr>
    </w:p>
    <w:p w14:paraId="14EE618D" w14:textId="77777777" w:rsidR="00B833C5" w:rsidRDefault="00B833C5" w:rsidP="00B833C5">
      <w:pPr>
        <w:pStyle w:val="Pagrindinistekstas"/>
        <w:spacing w:after="0"/>
        <w:rPr>
          <w:szCs w:val="22"/>
        </w:rPr>
      </w:pPr>
      <w:r w:rsidRPr="00D40A3B">
        <w:rPr>
          <w:szCs w:val="22"/>
        </w:rPr>
        <w:t>Kartono dėžutėj</w:t>
      </w:r>
      <w:r>
        <w:rPr>
          <w:szCs w:val="22"/>
        </w:rPr>
        <w:t xml:space="preserve">e yra 40, 60 arba 100  kapsulių </w:t>
      </w:r>
      <w:r w:rsidRPr="00815210">
        <w:rPr>
          <w:szCs w:val="22"/>
        </w:rPr>
        <w:t>PVC/PE/PVdC</w:t>
      </w:r>
      <w:r w:rsidR="00A01FD2">
        <w:rPr>
          <w:szCs w:val="22"/>
        </w:rPr>
        <w:t xml:space="preserve"> </w:t>
      </w:r>
      <w:r w:rsidR="00A01FD2" w:rsidRPr="00FF539E">
        <w:rPr>
          <w:szCs w:val="22"/>
        </w:rPr>
        <w:t>arba PVC/PVdC</w:t>
      </w:r>
      <w:r w:rsidR="00FF539E">
        <w:rPr>
          <w:szCs w:val="22"/>
        </w:rPr>
        <w:t xml:space="preserve"> </w:t>
      </w:r>
      <w:r w:rsidRPr="00007CFF">
        <w:rPr>
          <w:szCs w:val="22"/>
        </w:rPr>
        <w:t>aliuminio folijos lizdinė</w:t>
      </w:r>
      <w:r>
        <w:rPr>
          <w:szCs w:val="22"/>
        </w:rPr>
        <w:t>se pl</w:t>
      </w:r>
      <w:r w:rsidRPr="00007CFF">
        <w:rPr>
          <w:szCs w:val="22"/>
        </w:rPr>
        <w:t>okštelė</w:t>
      </w:r>
      <w:r>
        <w:rPr>
          <w:szCs w:val="22"/>
        </w:rPr>
        <w:t>se</w:t>
      </w:r>
      <w:r w:rsidRPr="00007CFF">
        <w:rPr>
          <w:szCs w:val="22"/>
        </w:rPr>
        <w:t xml:space="preserve">, </w:t>
      </w:r>
      <w:r>
        <w:rPr>
          <w:szCs w:val="22"/>
        </w:rPr>
        <w:t>kurių kiekvienoje</w:t>
      </w:r>
      <w:r w:rsidRPr="00007CFF">
        <w:rPr>
          <w:szCs w:val="22"/>
        </w:rPr>
        <w:t xml:space="preserve"> yra 20 kapsulių. </w:t>
      </w:r>
    </w:p>
    <w:p w14:paraId="1B5FE132" w14:textId="3EF768B3" w:rsidR="0069614F" w:rsidRDefault="0069614F" w:rsidP="00B833C5">
      <w:pPr>
        <w:pStyle w:val="Pagrindinistekstas"/>
        <w:spacing w:after="0"/>
        <w:rPr>
          <w:szCs w:val="22"/>
        </w:rPr>
      </w:pPr>
      <w:r>
        <w:rPr>
          <w:szCs w:val="22"/>
        </w:rPr>
        <w:t>Gali būti</w:t>
      </w:r>
      <w:r w:rsidR="000C2335">
        <w:rPr>
          <w:szCs w:val="22"/>
        </w:rPr>
        <w:t xml:space="preserve"> tiekiamos ne visų dydžių pakuotės.</w:t>
      </w:r>
    </w:p>
    <w:p w14:paraId="18212495" w14:textId="77777777" w:rsidR="00D8184F" w:rsidRPr="00F66803" w:rsidRDefault="00D8184F" w:rsidP="002D7FF4"/>
    <w:p w14:paraId="4A85311C" w14:textId="77777777" w:rsidR="00B833C5" w:rsidRPr="00F66803" w:rsidRDefault="00701CB5" w:rsidP="00B833C5">
      <w:pPr>
        <w:pStyle w:val="PI-3EMEASMCA"/>
        <w:spacing w:line="240" w:lineRule="auto"/>
      </w:pPr>
      <w:r w:rsidRPr="002A7975">
        <w:t>Registruotojas</w:t>
      </w:r>
      <w:r w:rsidRPr="002A7975" w:rsidDel="002A7975">
        <w:t xml:space="preserve"> </w:t>
      </w:r>
      <w:r w:rsidRPr="0075069F">
        <w:t>ir gamintojas</w:t>
      </w:r>
    </w:p>
    <w:p w14:paraId="72B9D5DC" w14:textId="77777777" w:rsidR="00D8184F" w:rsidRPr="00D8184F" w:rsidRDefault="00D8184F" w:rsidP="002D7FF4">
      <w:r w:rsidRPr="00D8184F">
        <w:t>PADMA EUROPE GmbH</w:t>
      </w:r>
    </w:p>
    <w:p w14:paraId="5E4E5F31" w14:textId="77777777" w:rsidR="00877918" w:rsidRPr="00854A36" w:rsidRDefault="00877918" w:rsidP="002D7FF4">
      <w:r w:rsidRPr="00854A36">
        <w:t>Hietzinger Hauptstr. 37</w:t>
      </w:r>
    </w:p>
    <w:p w14:paraId="7FA6C7D1" w14:textId="77777777" w:rsidR="00F41800" w:rsidRDefault="00877918" w:rsidP="002D7FF4">
      <w:r w:rsidRPr="00854A36">
        <w:t>AT-1130 Viena</w:t>
      </w:r>
      <w:r w:rsidR="00D8184F" w:rsidRPr="00D8184F">
        <w:t xml:space="preserve"> </w:t>
      </w:r>
    </w:p>
    <w:p w14:paraId="3C4CA825" w14:textId="77777777" w:rsidR="006D7F2F" w:rsidRDefault="00D8184F" w:rsidP="002D7FF4">
      <w:pPr>
        <w:rPr>
          <w:noProof/>
        </w:rPr>
      </w:pPr>
      <w:r w:rsidRPr="00D8184F">
        <w:t>Austrija</w:t>
      </w:r>
    </w:p>
    <w:p w14:paraId="63DB59CC" w14:textId="77777777" w:rsidR="00D8184F" w:rsidRPr="00D8184F" w:rsidRDefault="00877918" w:rsidP="00D8184F">
      <w:pPr>
        <w:rPr>
          <w:noProof/>
          <w:color w:val="000000"/>
          <w:szCs w:val="22"/>
        </w:rPr>
      </w:pPr>
      <w:r w:rsidRPr="00F66B85">
        <w:rPr>
          <w:noProof/>
          <w:color w:val="000000"/>
          <w:szCs w:val="22"/>
        </w:rPr>
        <w:t xml:space="preserve">Tel.: </w:t>
      </w:r>
      <w:r w:rsidRPr="007F3B1A">
        <w:t>+</w:t>
      </w:r>
      <w:r w:rsidRPr="00877918">
        <w:rPr>
          <w:lang w:val="de-CH"/>
        </w:rPr>
        <w:t>43 1 905 41 72</w:t>
      </w:r>
    </w:p>
    <w:p w14:paraId="7110D673" w14:textId="77777777" w:rsidR="00D8184F" w:rsidRPr="00D8184F" w:rsidRDefault="00D8184F" w:rsidP="00D8184F">
      <w:pPr>
        <w:ind w:left="567" w:hanging="567"/>
        <w:rPr>
          <w:noProof/>
          <w:color w:val="000000"/>
          <w:szCs w:val="22"/>
          <w:lang w:val="es-ES"/>
        </w:rPr>
      </w:pPr>
      <w:r w:rsidRPr="00D8184F">
        <w:rPr>
          <w:noProof/>
          <w:color w:val="000000"/>
          <w:szCs w:val="22"/>
        </w:rPr>
        <w:t xml:space="preserve">El. paštas: </w:t>
      </w:r>
      <w:r w:rsidRPr="00D8184F">
        <w:t>office@padma</w:t>
      </w:r>
      <w:r w:rsidR="00877918">
        <w:t>.eu</w:t>
      </w:r>
    </w:p>
    <w:p w14:paraId="2DFFF6D6" w14:textId="77777777" w:rsidR="00B833C5" w:rsidRPr="00BD3EC9" w:rsidRDefault="00B833C5" w:rsidP="002D7FF4">
      <w:pPr>
        <w:rPr>
          <w:lang w:val="es-ES"/>
        </w:rPr>
      </w:pPr>
    </w:p>
    <w:p w14:paraId="4FAD295D" w14:textId="77777777" w:rsidR="00156036" w:rsidRPr="00BD3EC9" w:rsidRDefault="00156036" w:rsidP="00B833C5">
      <w:pPr>
        <w:rPr>
          <w:szCs w:val="22"/>
        </w:rPr>
      </w:pPr>
    </w:p>
    <w:p w14:paraId="4118A269" w14:textId="6F59EBD7" w:rsidR="00F41800" w:rsidRDefault="00F41800" w:rsidP="00F41800">
      <w:pPr>
        <w:rPr>
          <w:szCs w:val="22"/>
        </w:rPr>
      </w:pPr>
      <w:r w:rsidRPr="004422A0">
        <w:rPr>
          <w:szCs w:val="22"/>
        </w:rPr>
        <w:t>Jeigu apie šį vaistą norite sužinoti daugiau, kreipkitės į vietinį r</w:t>
      </w:r>
      <w:r w:rsidR="00701CB5" w:rsidRPr="00701CB5">
        <w:rPr>
          <w:szCs w:val="22"/>
        </w:rPr>
        <w:t>egistruotojo</w:t>
      </w:r>
      <w:r w:rsidRPr="004422A0">
        <w:rPr>
          <w:szCs w:val="22"/>
        </w:rPr>
        <w:t xml:space="preserve"> atstovą.</w:t>
      </w:r>
    </w:p>
    <w:p w14:paraId="67B97AFC" w14:textId="77777777" w:rsidR="000C2335" w:rsidRPr="004422A0" w:rsidRDefault="000C2335" w:rsidP="00F41800">
      <w:pPr>
        <w:rPr>
          <w:szCs w:val="22"/>
        </w:rPr>
      </w:pPr>
    </w:p>
    <w:p w14:paraId="691B76E0" w14:textId="77777777" w:rsidR="0064604C" w:rsidRPr="00D42A8C" w:rsidRDefault="0064604C" w:rsidP="0064604C">
      <w:pPr>
        <w:rPr>
          <w:szCs w:val="22"/>
        </w:rPr>
      </w:pPr>
      <w:r w:rsidRPr="00D42A8C">
        <w:rPr>
          <w:szCs w:val="22"/>
        </w:rPr>
        <w:t>LIMEDIKA UAB</w:t>
      </w:r>
    </w:p>
    <w:p w14:paraId="5DAC5C52" w14:textId="77777777" w:rsidR="0064604C" w:rsidRPr="00D42A8C" w:rsidRDefault="0064604C" w:rsidP="0064604C">
      <w:pPr>
        <w:rPr>
          <w:szCs w:val="22"/>
        </w:rPr>
      </w:pPr>
      <w:r w:rsidRPr="00D42A8C">
        <w:rPr>
          <w:szCs w:val="22"/>
        </w:rPr>
        <w:t>Erdvės g. 51</w:t>
      </w:r>
    </w:p>
    <w:p w14:paraId="385E93AD" w14:textId="77777777" w:rsidR="0064604C" w:rsidRPr="00D42A8C" w:rsidRDefault="0064604C" w:rsidP="0064604C">
      <w:pPr>
        <w:rPr>
          <w:szCs w:val="22"/>
        </w:rPr>
      </w:pPr>
      <w:r w:rsidRPr="00D42A8C">
        <w:rPr>
          <w:szCs w:val="22"/>
        </w:rPr>
        <w:t>LT 54464 Ramučiai</w:t>
      </w:r>
    </w:p>
    <w:p w14:paraId="1F541E2E" w14:textId="77777777" w:rsidR="0064604C" w:rsidRPr="00D42A8C" w:rsidRDefault="0064604C" w:rsidP="0064604C">
      <w:pPr>
        <w:rPr>
          <w:szCs w:val="22"/>
          <w:lang w:val="fr-CH"/>
        </w:rPr>
      </w:pPr>
      <w:r w:rsidRPr="00D42A8C">
        <w:rPr>
          <w:szCs w:val="22"/>
          <w:lang w:val="fr-CH"/>
        </w:rPr>
        <w:t>Lietuva</w:t>
      </w:r>
    </w:p>
    <w:p w14:paraId="79168560" w14:textId="77777777" w:rsidR="0064604C" w:rsidRPr="00D42A8C" w:rsidRDefault="0064604C" w:rsidP="0064604C">
      <w:pPr>
        <w:rPr>
          <w:szCs w:val="22"/>
        </w:rPr>
      </w:pPr>
      <w:r w:rsidRPr="00D42A8C">
        <w:rPr>
          <w:szCs w:val="22"/>
        </w:rPr>
        <w:t>Tel +370 37 321199</w:t>
      </w:r>
    </w:p>
    <w:p w14:paraId="7007BCB1" w14:textId="77777777" w:rsidR="0064604C" w:rsidRPr="00D42A8C" w:rsidRDefault="0064604C" w:rsidP="0064604C">
      <w:pPr>
        <w:rPr>
          <w:szCs w:val="22"/>
        </w:rPr>
      </w:pPr>
      <w:r w:rsidRPr="00D42A8C">
        <w:rPr>
          <w:szCs w:val="22"/>
        </w:rPr>
        <w:t>Fax +370 37 320220</w:t>
      </w:r>
    </w:p>
    <w:p w14:paraId="73DEC636" w14:textId="77777777" w:rsidR="00C61D37" w:rsidRDefault="0064604C" w:rsidP="002D7FF4">
      <w:pPr>
        <w:rPr>
          <w:lang w:val="es-ES"/>
        </w:rPr>
      </w:pPr>
      <w:r w:rsidRPr="00D42A8C">
        <w:rPr>
          <w:lang w:val="fr-CH"/>
        </w:rPr>
        <w:t>El. paštas: limedika@limedika.lt</w:t>
      </w:r>
      <w:r w:rsidRPr="004422A0" w:rsidDel="0064604C">
        <w:t xml:space="preserve"> </w:t>
      </w:r>
    </w:p>
    <w:p w14:paraId="446705D2" w14:textId="77777777" w:rsidR="00BA29D0" w:rsidRPr="00106C05" w:rsidRDefault="00BA29D0" w:rsidP="002D7FF4"/>
    <w:p w14:paraId="3F571B09" w14:textId="2C0A3961" w:rsidR="00B833C5" w:rsidRPr="00775A1E" w:rsidRDefault="00B833C5" w:rsidP="002D7FF4">
      <w:pPr>
        <w:rPr>
          <w:b/>
        </w:rPr>
      </w:pPr>
      <w:r w:rsidRPr="00775A1E">
        <w:rPr>
          <w:b/>
          <w:bCs/>
        </w:rPr>
        <w:t>Šis pakuotės lapelis</w:t>
      </w:r>
      <w:r w:rsidRPr="00775A1E">
        <w:rPr>
          <w:b/>
        </w:rPr>
        <w:t xml:space="preserve"> paskutinį kartą </w:t>
      </w:r>
      <w:r w:rsidR="000C2335" w:rsidRPr="00775A1E">
        <w:rPr>
          <w:b/>
        </w:rPr>
        <w:t>peržiūrėtas</w:t>
      </w:r>
      <w:r w:rsidR="00854A36" w:rsidRPr="00775A1E">
        <w:rPr>
          <w:b/>
        </w:rPr>
        <w:t xml:space="preserve"> </w:t>
      </w:r>
      <w:r w:rsidR="00775A1E">
        <w:rPr>
          <w:b/>
        </w:rPr>
        <w:t>2019-04-15.</w:t>
      </w:r>
    </w:p>
    <w:p w14:paraId="0BB508A1" w14:textId="77777777" w:rsidR="00B833C5" w:rsidRDefault="00B833C5" w:rsidP="002D7FF4"/>
    <w:p w14:paraId="3B18D298" w14:textId="77777777" w:rsidR="00B833C5" w:rsidRDefault="00B833C5" w:rsidP="002D7FF4"/>
    <w:p w14:paraId="4253DD59" w14:textId="025E3786" w:rsidR="00B833C5" w:rsidRPr="00106C05" w:rsidRDefault="000C2335" w:rsidP="002D7FF4">
      <w:r w:rsidRPr="000C2335">
        <w:rPr>
          <w:snapToGrid w:val="0"/>
          <w:szCs w:val="20"/>
        </w:rPr>
        <w:t xml:space="preserve">Išsami informacija apie šį </w:t>
      </w:r>
      <w:r w:rsidRPr="000C2335">
        <w:rPr>
          <w:snapToGrid w:val="0"/>
        </w:rPr>
        <w:t>vaistą</w:t>
      </w:r>
      <w:r w:rsidRPr="000C2335">
        <w:rPr>
          <w:snapToGrid w:val="0"/>
          <w:szCs w:val="20"/>
        </w:rPr>
        <w:t xml:space="preserve"> </w:t>
      </w:r>
      <w:r w:rsidR="00B833C5" w:rsidRPr="00106C05">
        <w:t xml:space="preserve">pateikiama Valstybinės vaistų kontrolės tarnybos prie Lietuvos Respublikos sveikatos apsaugos ministerijos </w:t>
      </w:r>
      <w:r w:rsidR="002C175E">
        <w:t>tinklalapyje</w:t>
      </w:r>
      <w:r w:rsidR="00B833C5" w:rsidRPr="00106C05">
        <w:t xml:space="preserve"> </w:t>
      </w:r>
      <w:hyperlink r:id="rId10" w:history="1">
        <w:r w:rsidR="00B833C5" w:rsidRPr="00106C05">
          <w:rPr>
            <w:rStyle w:val="Hipersaitas"/>
          </w:rPr>
          <w:t>http://www.vvkt.lt/</w:t>
        </w:r>
      </w:hyperlink>
    </w:p>
    <w:p w14:paraId="265F67CA" w14:textId="77777777" w:rsidR="00B833C5" w:rsidRPr="00106C05" w:rsidRDefault="00B833C5" w:rsidP="002D7FF4">
      <w:pPr>
        <w:rPr>
          <w:highlight w:val="yellow"/>
        </w:rPr>
      </w:pPr>
    </w:p>
    <w:p w14:paraId="351D7CA9" w14:textId="77777777" w:rsidR="00B833C5" w:rsidRDefault="00B833C5" w:rsidP="002D7FF4"/>
    <w:p w14:paraId="474435C9" w14:textId="77777777" w:rsidR="0032267E" w:rsidRDefault="0032267E" w:rsidP="002D7FF4"/>
    <w:sectPr w:rsidR="0032267E" w:rsidSect="00B833C5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6CA5D" w14:textId="77777777" w:rsidR="00DF65C8" w:rsidRDefault="00DF65C8">
      <w:r>
        <w:separator/>
      </w:r>
    </w:p>
  </w:endnote>
  <w:endnote w:type="continuationSeparator" w:id="0">
    <w:p w14:paraId="5C8EAD2E" w14:textId="77777777" w:rsidR="00DF65C8" w:rsidRDefault="00DF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7CB21" w14:textId="77777777" w:rsidR="009E4137" w:rsidRDefault="009E4137" w:rsidP="00B833C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47A1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2B488941" w14:textId="77777777" w:rsidR="009E4137" w:rsidRDefault="009E4137" w:rsidP="00B833C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61A0" w14:textId="7202213A" w:rsidR="009E4137" w:rsidRPr="000D63C1" w:rsidRDefault="009E4137" w:rsidP="00B833C5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Cs w:val="22"/>
      </w:rPr>
    </w:pPr>
    <w:r w:rsidRPr="000D63C1">
      <w:rPr>
        <w:rStyle w:val="Puslapionumeris"/>
        <w:rFonts w:ascii="Times New Roman" w:hAnsi="Times New Roman"/>
        <w:szCs w:val="22"/>
      </w:rPr>
      <w:fldChar w:fldCharType="begin"/>
    </w:r>
    <w:r w:rsidRPr="000D63C1">
      <w:rPr>
        <w:rStyle w:val="Puslapionumeris"/>
        <w:rFonts w:ascii="Times New Roman" w:hAnsi="Times New Roman"/>
        <w:szCs w:val="22"/>
      </w:rPr>
      <w:instrText xml:space="preserve">PAGE  </w:instrText>
    </w:r>
    <w:r w:rsidRPr="000D63C1">
      <w:rPr>
        <w:rStyle w:val="Puslapionumeris"/>
        <w:rFonts w:ascii="Times New Roman" w:hAnsi="Times New Roman"/>
        <w:szCs w:val="22"/>
      </w:rPr>
      <w:fldChar w:fldCharType="separate"/>
    </w:r>
    <w:r w:rsidR="00F57E2E">
      <w:rPr>
        <w:rStyle w:val="Puslapionumeris"/>
        <w:rFonts w:ascii="Times New Roman" w:hAnsi="Times New Roman"/>
        <w:noProof/>
        <w:szCs w:val="22"/>
      </w:rPr>
      <w:t>1</w:t>
    </w:r>
    <w:r w:rsidRPr="000D63C1">
      <w:rPr>
        <w:rStyle w:val="Puslapionumeris"/>
        <w:rFonts w:ascii="Times New Roman" w:hAnsi="Times New Roman"/>
        <w:szCs w:val="22"/>
      </w:rPr>
      <w:fldChar w:fldCharType="end"/>
    </w:r>
  </w:p>
  <w:p w14:paraId="7286FD7B" w14:textId="77777777" w:rsidR="009E4137" w:rsidRDefault="009E4137" w:rsidP="00B833C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A2430" w14:textId="77777777" w:rsidR="00DF65C8" w:rsidRDefault="00DF65C8">
      <w:r>
        <w:separator/>
      </w:r>
    </w:p>
  </w:footnote>
  <w:footnote w:type="continuationSeparator" w:id="0">
    <w:p w14:paraId="56447D6F" w14:textId="77777777" w:rsidR="00DF65C8" w:rsidRDefault="00DF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C5"/>
    <w:rsid w:val="00004E14"/>
    <w:rsid w:val="0002340A"/>
    <w:rsid w:val="00051A75"/>
    <w:rsid w:val="00055940"/>
    <w:rsid w:val="00076C36"/>
    <w:rsid w:val="00094592"/>
    <w:rsid w:val="000C0046"/>
    <w:rsid w:val="000C2335"/>
    <w:rsid w:val="000D5F85"/>
    <w:rsid w:val="000D6756"/>
    <w:rsid w:val="000E5604"/>
    <w:rsid w:val="000E6172"/>
    <w:rsid w:val="0011573F"/>
    <w:rsid w:val="001246C9"/>
    <w:rsid w:val="00131EE9"/>
    <w:rsid w:val="00132278"/>
    <w:rsid w:val="00156036"/>
    <w:rsid w:val="001649F8"/>
    <w:rsid w:val="0018053B"/>
    <w:rsid w:val="00192860"/>
    <w:rsid w:val="0019506C"/>
    <w:rsid w:val="001A314A"/>
    <w:rsid w:val="001B4289"/>
    <w:rsid w:val="001B4A73"/>
    <w:rsid w:val="001C3C43"/>
    <w:rsid w:val="00210858"/>
    <w:rsid w:val="002248FB"/>
    <w:rsid w:val="00234F01"/>
    <w:rsid w:val="00241FBB"/>
    <w:rsid w:val="002421CB"/>
    <w:rsid w:val="002454AC"/>
    <w:rsid w:val="002562CD"/>
    <w:rsid w:val="00260C5F"/>
    <w:rsid w:val="00266967"/>
    <w:rsid w:val="0028618D"/>
    <w:rsid w:val="00296449"/>
    <w:rsid w:val="002A0446"/>
    <w:rsid w:val="002A431F"/>
    <w:rsid w:val="002C175E"/>
    <w:rsid w:val="002D7FF4"/>
    <w:rsid w:val="002F3B72"/>
    <w:rsid w:val="002F4F09"/>
    <w:rsid w:val="0030206B"/>
    <w:rsid w:val="0032267E"/>
    <w:rsid w:val="00327904"/>
    <w:rsid w:val="00346E0D"/>
    <w:rsid w:val="00347082"/>
    <w:rsid w:val="00351592"/>
    <w:rsid w:val="00352363"/>
    <w:rsid w:val="0037139A"/>
    <w:rsid w:val="003722AA"/>
    <w:rsid w:val="003837EE"/>
    <w:rsid w:val="00394AE1"/>
    <w:rsid w:val="003A3B9A"/>
    <w:rsid w:val="003F1FBF"/>
    <w:rsid w:val="00407FE3"/>
    <w:rsid w:val="004236CD"/>
    <w:rsid w:val="00427B3E"/>
    <w:rsid w:val="00436B14"/>
    <w:rsid w:val="00445E9D"/>
    <w:rsid w:val="004623DE"/>
    <w:rsid w:val="00485E41"/>
    <w:rsid w:val="004A01BC"/>
    <w:rsid w:val="004A2E5E"/>
    <w:rsid w:val="004B4EB5"/>
    <w:rsid w:val="004E66B5"/>
    <w:rsid w:val="00536AF7"/>
    <w:rsid w:val="00553999"/>
    <w:rsid w:val="005563B9"/>
    <w:rsid w:val="0056735A"/>
    <w:rsid w:val="005702F7"/>
    <w:rsid w:val="00586339"/>
    <w:rsid w:val="005B03B9"/>
    <w:rsid w:val="005B4790"/>
    <w:rsid w:val="005B4B9F"/>
    <w:rsid w:val="005F3EA1"/>
    <w:rsid w:val="00615DCC"/>
    <w:rsid w:val="0064604C"/>
    <w:rsid w:val="00660C9A"/>
    <w:rsid w:val="00680EBD"/>
    <w:rsid w:val="00683132"/>
    <w:rsid w:val="00691CE5"/>
    <w:rsid w:val="00694448"/>
    <w:rsid w:val="0069614F"/>
    <w:rsid w:val="0069717A"/>
    <w:rsid w:val="006B6B35"/>
    <w:rsid w:val="006D7F2F"/>
    <w:rsid w:val="006E71F4"/>
    <w:rsid w:val="00701CB5"/>
    <w:rsid w:val="00713925"/>
    <w:rsid w:val="00751E1D"/>
    <w:rsid w:val="00760506"/>
    <w:rsid w:val="007631EE"/>
    <w:rsid w:val="007703A0"/>
    <w:rsid w:val="00772311"/>
    <w:rsid w:val="00775A1E"/>
    <w:rsid w:val="007823E6"/>
    <w:rsid w:val="00784C60"/>
    <w:rsid w:val="007D24D7"/>
    <w:rsid w:val="007D36F5"/>
    <w:rsid w:val="007E29D1"/>
    <w:rsid w:val="007E447C"/>
    <w:rsid w:val="007E78F6"/>
    <w:rsid w:val="0081003D"/>
    <w:rsid w:val="0082620F"/>
    <w:rsid w:val="008371D2"/>
    <w:rsid w:val="008404E6"/>
    <w:rsid w:val="00841ED2"/>
    <w:rsid w:val="00854A36"/>
    <w:rsid w:val="00873CAA"/>
    <w:rsid w:val="00877918"/>
    <w:rsid w:val="0088505A"/>
    <w:rsid w:val="008C1FDD"/>
    <w:rsid w:val="008C47EE"/>
    <w:rsid w:val="008D1BD5"/>
    <w:rsid w:val="008E5C52"/>
    <w:rsid w:val="008F0C33"/>
    <w:rsid w:val="009003A6"/>
    <w:rsid w:val="00900596"/>
    <w:rsid w:val="00906A69"/>
    <w:rsid w:val="00914BCE"/>
    <w:rsid w:val="00916003"/>
    <w:rsid w:val="00916A8A"/>
    <w:rsid w:val="00920124"/>
    <w:rsid w:val="009344B6"/>
    <w:rsid w:val="009347A1"/>
    <w:rsid w:val="0093552F"/>
    <w:rsid w:val="00951A65"/>
    <w:rsid w:val="00952E66"/>
    <w:rsid w:val="00981505"/>
    <w:rsid w:val="009874FE"/>
    <w:rsid w:val="00991CAA"/>
    <w:rsid w:val="009926F8"/>
    <w:rsid w:val="009973F7"/>
    <w:rsid w:val="009D5B25"/>
    <w:rsid w:val="009E1D47"/>
    <w:rsid w:val="009E4137"/>
    <w:rsid w:val="009E5E16"/>
    <w:rsid w:val="009E6954"/>
    <w:rsid w:val="00A01FD2"/>
    <w:rsid w:val="00A066F6"/>
    <w:rsid w:val="00A106CC"/>
    <w:rsid w:val="00A25253"/>
    <w:rsid w:val="00A53454"/>
    <w:rsid w:val="00A54315"/>
    <w:rsid w:val="00A62425"/>
    <w:rsid w:val="00A9694E"/>
    <w:rsid w:val="00AD5DD6"/>
    <w:rsid w:val="00AF20B5"/>
    <w:rsid w:val="00B0587A"/>
    <w:rsid w:val="00B11E6F"/>
    <w:rsid w:val="00B32256"/>
    <w:rsid w:val="00B35FAA"/>
    <w:rsid w:val="00B51F46"/>
    <w:rsid w:val="00B6762F"/>
    <w:rsid w:val="00B833C5"/>
    <w:rsid w:val="00B93C91"/>
    <w:rsid w:val="00BA29D0"/>
    <w:rsid w:val="00BB37E5"/>
    <w:rsid w:val="00BC1877"/>
    <w:rsid w:val="00BD4B30"/>
    <w:rsid w:val="00BE5FE6"/>
    <w:rsid w:val="00BF2728"/>
    <w:rsid w:val="00C17414"/>
    <w:rsid w:val="00C33D97"/>
    <w:rsid w:val="00C369B0"/>
    <w:rsid w:val="00C36CBA"/>
    <w:rsid w:val="00C43D0E"/>
    <w:rsid w:val="00C61D37"/>
    <w:rsid w:val="00C63435"/>
    <w:rsid w:val="00C813D3"/>
    <w:rsid w:val="00C82BA8"/>
    <w:rsid w:val="00C84F55"/>
    <w:rsid w:val="00CA06C9"/>
    <w:rsid w:val="00CA16F5"/>
    <w:rsid w:val="00CA7FD7"/>
    <w:rsid w:val="00CB4A7F"/>
    <w:rsid w:val="00CD219D"/>
    <w:rsid w:val="00CF6880"/>
    <w:rsid w:val="00D05AE1"/>
    <w:rsid w:val="00D354A4"/>
    <w:rsid w:val="00D366DE"/>
    <w:rsid w:val="00D8184F"/>
    <w:rsid w:val="00D82B0C"/>
    <w:rsid w:val="00DA6E82"/>
    <w:rsid w:val="00DE5C3E"/>
    <w:rsid w:val="00DE735F"/>
    <w:rsid w:val="00DF18D2"/>
    <w:rsid w:val="00DF65C8"/>
    <w:rsid w:val="00E30A48"/>
    <w:rsid w:val="00E41F82"/>
    <w:rsid w:val="00E633D5"/>
    <w:rsid w:val="00E652AA"/>
    <w:rsid w:val="00E87B66"/>
    <w:rsid w:val="00EA7560"/>
    <w:rsid w:val="00EB2ECF"/>
    <w:rsid w:val="00EC737F"/>
    <w:rsid w:val="00ED2CA1"/>
    <w:rsid w:val="00EF1A8F"/>
    <w:rsid w:val="00F05215"/>
    <w:rsid w:val="00F41800"/>
    <w:rsid w:val="00F51B37"/>
    <w:rsid w:val="00F5445D"/>
    <w:rsid w:val="00F5669F"/>
    <w:rsid w:val="00F57E2E"/>
    <w:rsid w:val="00F6782E"/>
    <w:rsid w:val="00F82B9E"/>
    <w:rsid w:val="00F868DA"/>
    <w:rsid w:val="00F96787"/>
    <w:rsid w:val="00FA2683"/>
    <w:rsid w:val="00FA4B55"/>
    <w:rsid w:val="00FE5661"/>
    <w:rsid w:val="00FF539E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6482C"/>
  <w15:chartTrackingRefBased/>
  <w15:docId w15:val="{A944910C-C014-40B9-A114-AC2810F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A69"/>
    <w:rPr>
      <w:sz w:val="22"/>
      <w:szCs w:val="24"/>
      <w:lang w:val="lt-LT" w:eastAsia="en-US"/>
    </w:rPr>
  </w:style>
  <w:style w:type="paragraph" w:styleId="Antrat1">
    <w:name w:val="heading 1"/>
    <w:basedOn w:val="prastasis"/>
    <w:next w:val="prastasis"/>
    <w:qFormat/>
    <w:rsid w:val="00B833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B83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B83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B4A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833C5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B833C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B83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locked/>
    <w:rsid w:val="00B833C5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B833C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5B03B9"/>
    <w:pPr>
      <w:jc w:val="center"/>
    </w:pPr>
    <w:rPr>
      <w:b/>
      <w:szCs w:val="22"/>
    </w:rPr>
  </w:style>
  <w:style w:type="character" w:customStyle="1" w:styleId="BTEMEASMCAChar">
    <w:name w:val="BT EMEA_SMCA Char"/>
    <w:link w:val="BTEMEASMCA"/>
    <w:locked/>
    <w:rsid w:val="005B03B9"/>
    <w:rPr>
      <w:b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784C60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kern w:val="0"/>
      <w:sz w:val="22"/>
      <w:szCs w:val="22"/>
    </w:rPr>
  </w:style>
  <w:style w:type="character" w:customStyle="1" w:styleId="TTEMEASMCAChar">
    <w:name w:val="TT EMEA_SMCA Char"/>
    <w:link w:val="TTEMEASMCA"/>
    <w:locked/>
    <w:rsid w:val="00784C60"/>
    <w:rPr>
      <w:b/>
      <w:sz w:val="22"/>
      <w:szCs w:val="22"/>
      <w:lang w:val="lt-LT" w:eastAsia="en-US"/>
    </w:rPr>
  </w:style>
  <w:style w:type="paragraph" w:customStyle="1" w:styleId="BTAnIIEMEASMCA">
    <w:name w:val="BT(AnII) EMEA_SMCA"/>
    <w:basedOn w:val="Debesliotekstas"/>
    <w:autoRedefine/>
    <w:rsid w:val="00B833C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semiHidden/>
    <w:rsid w:val="00B833C5"/>
    <w:rPr>
      <w:rFonts w:ascii="Tahoma" w:hAnsi="Tahoma" w:cs="Tahoma"/>
      <w:sz w:val="16"/>
      <w:szCs w:val="16"/>
    </w:rPr>
  </w:style>
  <w:style w:type="paragraph" w:customStyle="1" w:styleId="BT-EMEASMCA">
    <w:name w:val="BT- EMEA_SMCA"/>
    <w:basedOn w:val="BTEMEASMCA"/>
    <w:autoRedefine/>
    <w:rsid w:val="00B833C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B833C5"/>
    <w:pPr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autoRedefine/>
    <w:rsid w:val="00B35FAA"/>
    <w:pPr>
      <w:jc w:val="left"/>
    </w:pPr>
  </w:style>
  <w:style w:type="paragraph" w:customStyle="1" w:styleId="BTbeEMEASMCA">
    <w:name w:val="BT(be) EMEA_SMCA"/>
    <w:basedOn w:val="BTEMEASMCA"/>
    <w:autoRedefine/>
    <w:rsid w:val="00B833C5"/>
    <w:rPr>
      <w:b w:val="0"/>
    </w:rPr>
  </w:style>
  <w:style w:type="paragraph" w:customStyle="1" w:styleId="BTeEMEASMCA">
    <w:name w:val="BT(e) EMEA_SMCA"/>
    <w:basedOn w:val="BTEMEASMCA"/>
    <w:autoRedefine/>
    <w:rsid w:val="00B833C5"/>
  </w:style>
  <w:style w:type="paragraph" w:customStyle="1" w:styleId="BTgEMEASMCA">
    <w:name w:val="BT(g) EMEA_SMCA"/>
    <w:basedOn w:val="BTEMEASMCA"/>
    <w:link w:val="BTgEMEASMCAChar"/>
    <w:autoRedefine/>
    <w:rsid w:val="00B833C5"/>
    <w:rPr>
      <w:i/>
      <w:color w:val="008000"/>
    </w:rPr>
  </w:style>
  <w:style w:type="character" w:customStyle="1" w:styleId="BTgEMEASMCAChar">
    <w:name w:val="BT(g) EMEA_SMCA Char"/>
    <w:link w:val="BTgEMEASMCA"/>
    <w:locked/>
    <w:rsid w:val="00B833C5"/>
    <w:rPr>
      <w:i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B833C5"/>
    <w:rPr>
      <w:u w:val="single"/>
    </w:rPr>
  </w:style>
  <w:style w:type="character" w:styleId="Grietas">
    <w:name w:val="Strong"/>
    <w:qFormat/>
    <w:rsid w:val="00B833C5"/>
    <w:rPr>
      <w:rFonts w:cs="Times New Roman"/>
      <w:b/>
      <w:bCs/>
    </w:rPr>
  </w:style>
  <w:style w:type="character" w:styleId="Emfaz">
    <w:name w:val="Emphasis"/>
    <w:qFormat/>
    <w:rsid w:val="00B833C5"/>
    <w:rPr>
      <w:rFonts w:cs="Times New Roman"/>
      <w:i/>
      <w:iCs/>
    </w:rPr>
  </w:style>
  <w:style w:type="paragraph" w:styleId="Pagrindinistekstas2">
    <w:name w:val="Body Text 2"/>
    <w:basedOn w:val="prastasis"/>
    <w:link w:val="Pagrindinistekstas2Diagrama"/>
    <w:rsid w:val="00B833C5"/>
    <w:rPr>
      <w:szCs w:val="20"/>
    </w:rPr>
  </w:style>
  <w:style w:type="paragraph" w:styleId="Pagrindinistekstas">
    <w:name w:val="Body Text"/>
    <w:basedOn w:val="prastasis"/>
    <w:rsid w:val="00B833C5"/>
    <w:pPr>
      <w:spacing w:after="120"/>
    </w:pPr>
  </w:style>
  <w:style w:type="paragraph" w:styleId="Porat">
    <w:name w:val="footer"/>
    <w:basedOn w:val="prastasis"/>
    <w:rsid w:val="00B833C5"/>
    <w:pPr>
      <w:tabs>
        <w:tab w:val="center" w:pos="4819"/>
        <w:tab w:val="right" w:pos="9638"/>
      </w:tabs>
    </w:pPr>
    <w:rPr>
      <w:rFonts w:ascii="TimesLT" w:hAnsi="TimesLT"/>
      <w:szCs w:val="20"/>
    </w:rPr>
  </w:style>
  <w:style w:type="character" w:styleId="Puslapionumeris">
    <w:name w:val="page number"/>
    <w:rsid w:val="00B833C5"/>
    <w:rPr>
      <w:rFonts w:cs="Times New Roman"/>
    </w:rPr>
  </w:style>
  <w:style w:type="paragraph" w:styleId="Antrats">
    <w:name w:val="header"/>
    <w:basedOn w:val="prastasis"/>
    <w:rsid w:val="00B833C5"/>
    <w:pPr>
      <w:tabs>
        <w:tab w:val="center" w:pos="4819"/>
        <w:tab w:val="right" w:pos="9638"/>
      </w:tabs>
    </w:pPr>
  </w:style>
  <w:style w:type="paragraph" w:styleId="Pavadinimas">
    <w:name w:val="Title"/>
    <w:basedOn w:val="prastasis"/>
    <w:autoRedefine/>
    <w:qFormat/>
    <w:rsid w:val="00B833C5"/>
    <w:pPr>
      <w:jc w:val="center"/>
      <w:outlineLvl w:val="0"/>
    </w:pPr>
    <w:rPr>
      <w:b/>
      <w:kern w:val="28"/>
      <w:szCs w:val="20"/>
      <w:lang w:eastAsia="lt-LT"/>
    </w:rPr>
  </w:style>
  <w:style w:type="character" w:styleId="Komentaronuoroda">
    <w:name w:val="annotation reference"/>
    <w:semiHidden/>
    <w:rsid w:val="00D8184F"/>
    <w:rPr>
      <w:sz w:val="16"/>
      <w:szCs w:val="16"/>
    </w:rPr>
  </w:style>
  <w:style w:type="paragraph" w:styleId="Komentarotekstas">
    <w:name w:val="annotation text"/>
    <w:basedOn w:val="prastasis"/>
    <w:semiHidden/>
    <w:rsid w:val="00D8184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8184F"/>
    <w:rPr>
      <w:b/>
      <w:bCs/>
    </w:rPr>
  </w:style>
  <w:style w:type="character" w:customStyle="1" w:styleId="tlid-translation">
    <w:name w:val="tlid-translation"/>
    <w:rsid w:val="00C369B0"/>
  </w:style>
  <w:style w:type="character" w:customStyle="1" w:styleId="Antrat4Diagrama">
    <w:name w:val="Antraštė 4 Diagrama"/>
    <w:link w:val="Antrat4"/>
    <w:semiHidden/>
    <w:rsid w:val="001B4A73"/>
    <w:rPr>
      <w:rFonts w:ascii="Calibri" w:eastAsia="Times New Roman" w:hAnsi="Calibri" w:cs="Times New Roman"/>
      <w:b/>
      <w:bCs/>
      <w:sz w:val="28"/>
      <w:szCs w:val="28"/>
      <w:lang w:val="lt-LT" w:eastAsia="en-US"/>
    </w:rPr>
  </w:style>
  <w:style w:type="table" w:styleId="Lentelstinklelis">
    <w:name w:val="Table Grid"/>
    <w:basedOn w:val="prastojilentel"/>
    <w:uiPriority w:val="39"/>
    <w:rsid w:val="001B4A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2Diagrama">
    <w:name w:val="Pagrindinis tekstas 2 Diagrama"/>
    <w:link w:val="Pagrindinistekstas2"/>
    <w:rsid w:val="00266967"/>
    <w:rPr>
      <w:sz w:val="22"/>
      <w:lang w:val="lt-LT" w:eastAsia="en-US"/>
    </w:rPr>
  </w:style>
  <w:style w:type="paragraph" w:styleId="Pataisymai">
    <w:name w:val="Revision"/>
    <w:hidden/>
    <w:uiPriority w:val="99"/>
    <w:semiHidden/>
    <w:rsid w:val="007823E6"/>
    <w:rPr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vvkt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9647123-EE79-48D2-A291-F493E432E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548DF-7F6E-4A8D-B32A-BFB65313E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D1046F-68A0-466A-A66C-E5D1382B4C9A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6859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Padma AG</Company>
  <LinksUpToDate>false</LinksUpToDate>
  <CharactersWithSpaces>7877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Christian Loepfe</dc:creator>
  <cp:keywords/>
  <cp:lastModifiedBy>Birutė Valkauskaitė</cp:lastModifiedBy>
  <cp:revision>2</cp:revision>
  <cp:lastPrinted>2014-08-21T08:57:00Z</cp:lastPrinted>
  <dcterms:created xsi:type="dcterms:W3CDTF">2019-04-15T12:52:00Z</dcterms:created>
  <dcterms:modified xsi:type="dcterms:W3CDTF">2019-04-15T12:52:00Z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