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E807" w14:textId="77777777" w:rsidR="00E61701" w:rsidRPr="00E61701" w:rsidRDefault="00E61701" w:rsidP="00E61701">
      <w:pPr>
        <w:jc w:val="center"/>
        <w:rPr>
          <w:b/>
          <w:szCs w:val="22"/>
        </w:rPr>
      </w:pPr>
      <w:r w:rsidRPr="00E61701">
        <w:rPr>
          <w:b/>
          <w:szCs w:val="22"/>
        </w:rPr>
        <w:t>Pakuotės lapelis: informacija pacientui</w:t>
      </w:r>
    </w:p>
    <w:p w14:paraId="2A900E9D" w14:textId="77777777" w:rsidR="00E61701" w:rsidRPr="00E61701" w:rsidRDefault="00E61701" w:rsidP="00E61701">
      <w:pPr>
        <w:rPr>
          <w:szCs w:val="22"/>
        </w:rPr>
      </w:pPr>
    </w:p>
    <w:p w14:paraId="738D6E1B" w14:textId="77777777" w:rsidR="00E61701" w:rsidRPr="00E61701" w:rsidRDefault="00E61701" w:rsidP="00E61701">
      <w:pPr>
        <w:jc w:val="center"/>
        <w:rPr>
          <w:b/>
          <w:szCs w:val="22"/>
        </w:rPr>
      </w:pPr>
      <w:proofErr w:type="spellStart"/>
      <w:r w:rsidRPr="00E61701">
        <w:rPr>
          <w:b/>
          <w:szCs w:val="22"/>
        </w:rPr>
        <w:t>Carzan</w:t>
      </w:r>
      <w:proofErr w:type="spellEnd"/>
      <w:r w:rsidRPr="00E61701">
        <w:rPr>
          <w:b/>
          <w:szCs w:val="22"/>
        </w:rPr>
        <w:t xml:space="preserve"> 8 mg tabletės</w:t>
      </w:r>
    </w:p>
    <w:p w14:paraId="13C5F02E" w14:textId="77777777" w:rsidR="00E61701" w:rsidRPr="00E61701" w:rsidRDefault="00E61701" w:rsidP="00E61701">
      <w:pPr>
        <w:jc w:val="center"/>
        <w:rPr>
          <w:b/>
          <w:szCs w:val="22"/>
          <w:highlight w:val="lightGray"/>
        </w:rPr>
      </w:pPr>
      <w:proofErr w:type="spellStart"/>
      <w:r w:rsidRPr="00E61701">
        <w:rPr>
          <w:b/>
          <w:szCs w:val="22"/>
          <w:highlight w:val="lightGray"/>
        </w:rPr>
        <w:t>Carzan</w:t>
      </w:r>
      <w:proofErr w:type="spellEnd"/>
      <w:r w:rsidRPr="00E61701">
        <w:rPr>
          <w:b/>
          <w:szCs w:val="22"/>
          <w:highlight w:val="lightGray"/>
        </w:rPr>
        <w:t xml:space="preserve"> 16 mg tabletės</w:t>
      </w:r>
    </w:p>
    <w:p w14:paraId="2B9BDD9E" w14:textId="77777777" w:rsidR="00E61701" w:rsidRPr="00E61701" w:rsidRDefault="00E61701" w:rsidP="00E61701">
      <w:pPr>
        <w:jc w:val="center"/>
        <w:rPr>
          <w:b/>
          <w:szCs w:val="22"/>
        </w:rPr>
      </w:pPr>
      <w:proofErr w:type="spellStart"/>
      <w:r w:rsidRPr="00E61701">
        <w:rPr>
          <w:b/>
          <w:szCs w:val="22"/>
          <w:highlight w:val="lightGray"/>
        </w:rPr>
        <w:t>Carzan</w:t>
      </w:r>
      <w:proofErr w:type="spellEnd"/>
      <w:r w:rsidRPr="00E61701">
        <w:rPr>
          <w:b/>
          <w:szCs w:val="22"/>
          <w:highlight w:val="lightGray"/>
        </w:rPr>
        <w:t xml:space="preserve"> 32 mg tabletės</w:t>
      </w:r>
    </w:p>
    <w:p w14:paraId="1591C620" w14:textId="77777777" w:rsidR="00E61701" w:rsidRPr="00E61701" w:rsidRDefault="00E61701" w:rsidP="00E61701">
      <w:pPr>
        <w:jc w:val="center"/>
        <w:rPr>
          <w:szCs w:val="22"/>
        </w:rPr>
      </w:pPr>
      <w:proofErr w:type="spellStart"/>
      <w:r w:rsidRPr="00E61701">
        <w:rPr>
          <w:szCs w:val="22"/>
        </w:rPr>
        <w:t>kandesartano</w:t>
      </w:r>
      <w:proofErr w:type="spellEnd"/>
      <w:r w:rsidRPr="00E61701">
        <w:rPr>
          <w:szCs w:val="22"/>
        </w:rPr>
        <w:t xml:space="preserve"> </w:t>
      </w:r>
      <w:proofErr w:type="spellStart"/>
      <w:r w:rsidRPr="00E61701">
        <w:rPr>
          <w:szCs w:val="22"/>
        </w:rPr>
        <w:t>cileksetilas</w:t>
      </w:r>
      <w:proofErr w:type="spellEnd"/>
    </w:p>
    <w:p w14:paraId="146A774B" w14:textId="77777777" w:rsidR="00E61701" w:rsidRPr="00E61701" w:rsidRDefault="00E61701" w:rsidP="00E61701">
      <w:pPr>
        <w:rPr>
          <w:szCs w:val="22"/>
        </w:rPr>
      </w:pPr>
    </w:p>
    <w:p w14:paraId="536F3E87" w14:textId="77777777" w:rsidR="00E61701" w:rsidRPr="00E61701" w:rsidRDefault="00E61701" w:rsidP="00E61701">
      <w:pPr>
        <w:rPr>
          <w:b/>
          <w:szCs w:val="22"/>
        </w:rPr>
      </w:pPr>
      <w:r w:rsidRPr="00E61701">
        <w:rPr>
          <w:b/>
          <w:snapToGrid w:val="0"/>
          <w:szCs w:val="22"/>
        </w:rPr>
        <w:t>Atidžiai perskaitykite visą šį lapelį, prieš</w:t>
      </w:r>
      <w:r w:rsidRPr="00E61701">
        <w:rPr>
          <w:b/>
          <w:szCs w:val="22"/>
        </w:rPr>
        <w:t xml:space="preserve"> pradėdami vartoti vaistą</w:t>
      </w:r>
      <w:r w:rsidRPr="00E61701">
        <w:rPr>
          <w:b/>
          <w:snapToGrid w:val="0"/>
          <w:szCs w:val="22"/>
        </w:rPr>
        <w:t>, nes jame pateikiama Jums svarbi informacija.</w:t>
      </w:r>
    </w:p>
    <w:p w14:paraId="6DBEA96A" w14:textId="77777777" w:rsidR="00E61701" w:rsidRPr="00E61701" w:rsidRDefault="00E61701" w:rsidP="00E61701">
      <w:pPr>
        <w:tabs>
          <w:tab w:val="left" w:pos="567"/>
        </w:tabs>
        <w:rPr>
          <w:szCs w:val="22"/>
        </w:rPr>
      </w:pPr>
      <w:r w:rsidRPr="00E61701">
        <w:rPr>
          <w:szCs w:val="22"/>
        </w:rPr>
        <w:t>-</w:t>
      </w:r>
      <w:r w:rsidRPr="00E61701">
        <w:rPr>
          <w:szCs w:val="22"/>
        </w:rPr>
        <w:tab/>
        <w:t>Neišmeskite šio lapelio, nes vėl gali prireikti jį perskaityti.</w:t>
      </w:r>
    </w:p>
    <w:p w14:paraId="467648AF" w14:textId="77777777" w:rsidR="00E61701" w:rsidRPr="00E61701" w:rsidRDefault="00E61701" w:rsidP="00E61701">
      <w:pPr>
        <w:tabs>
          <w:tab w:val="left" w:pos="567"/>
        </w:tabs>
        <w:rPr>
          <w:bCs/>
          <w:szCs w:val="22"/>
        </w:rPr>
      </w:pPr>
      <w:r w:rsidRPr="00E61701">
        <w:rPr>
          <w:bCs/>
          <w:szCs w:val="22"/>
        </w:rPr>
        <w:t>-</w:t>
      </w:r>
      <w:r w:rsidRPr="00E61701">
        <w:rPr>
          <w:bCs/>
          <w:szCs w:val="22"/>
        </w:rPr>
        <w:tab/>
        <w:t>Jeigu kiltų daugiau klausimų, kreipkitės į gydytoją arba vaistininką.</w:t>
      </w:r>
    </w:p>
    <w:p w14:paraId="42CF411C" w14:textId="77777777" w:rsidR="00E61701" w:rsidRPr="00E61701" w:rsidRDefault="00E61701" w:rsidP="00E61701">
      <w:pPr>
        <w:tabs>
          <w:tab w:val="left" w:pos="567"/>
        </w:tabs>
        <w:ind w:left="567" w:hanging="567"/>
        <w:rPr>
          <w:bCs/>
          <w:szCs w:val="22"/>
        </w:rPr>
      </w:pPr>
      <w:r w:rsidRPr="00E61701">
        <w:rPr>
          <w:bCs/>
          <w:szCs w:val="22"/>
        </w:rPr>
        <w:t>-</w:t>
      </w:r>
      <w:r w:rsidRPr="00E61701">
        <w:rPr>
          <w:bCs/>
          <w:szCs w:val="22"/>
        </w:rPr>
        <w:tab/>
        <w:t xml:space="preserve">Šis vaistas skirtas tik Jums, todėl kitiems žmonėms jo duoti negalima. Vaistas gali jiems pakenkti (net tiems, kurių ligos </w:t>
      </w:r>
      <w:r w:rsidRPr="00E61701">
        <w:rPr>
          <w:snapToGrid w:val="0"/>
          <w:szCs w:val="22"/>
        </w:rPr>
        <w:t>požymiai</w:t>
      </w:r>
      <w:r w:rsidRPr="00E61701">
        <w:rPr>
          <w:bCs/>
          <w:szCs w:val="22"/>
        </w:rPr>
        <w:t xml:space="preserve"> yra tokie patys kaip Jūsų).</w:t>
      </w:r>
    </w:p>
    <w:p w14:paraId="2401995A" w14:textId="77777777" w:rsidR="00E61701" w:rsidRPr="00E61701" w:rsidRDefault="00E61701" w:rsidP="00E61701">
      <w:pPr>
        <w:tabs>
          <w:tab w:val="left" w:pos="567"/>
        </w:tabs>
        <w:ind w:left="567" w:hanging="567"/>
        <w:rPr>
          <w:bCs/>
          <w:szCs w:val="22"/>
        </w:rPr>
      </w:pPr>
      <w:r w:rsidRPr="00E61701">
        <w:rPr>
          <w:bCs/>
          <w:szCs w:val="22"/>
        </w:rPr>
        <w:t>-</w:t>
      </w:r>
      <w:r w:rsidRPr="00E61701">
        <w:rPr>
          <w:bCs/>
          <w:szCs w:val="22"/>
        </w:rPr>
        <w:tab/>
        <w:t xml:space="preserve">Jeigu pasireiškė šalutinis poveikis </w:t>
      </w:r>
      <w:r w:rsidRPr="00E61701">
        <w:rPr>
          <w:snapToGrid w:val="0"/>
          <w:szCs w:val="22"/>
        </w:rPr>
        <w:t>(net jeigu jis šiame lapelyje nenurodytas)</w:t>
      </w:r>
      <w:r w:rsidRPr="00E61701">
        <w:rPr>
          <w:bCs/>
          <w:szCs w:val="22"/>
        </w:rPr>
        <w:t xml:space="preserve">, </w:t>
      </w:r>
      <w:r w:rsidRPr="00E61701">
        <w:rPr>
          <w:snapToGrid w:val="0"/>
          <w:szCs w:val="22"/>
        </w:rPr>
        <w:t>kreipkitės į gydytoją arba vaistininką. Žr. 4 skyrių.</w:t>
      </w:r>
    </w:p>
    <w:p w14:paraId="6C64E4CA" w14:textId="77777777" w:rsidR="00E61701" w:rsidRPr="00E61701" w:rsidRDefault="00E61701" w:rsidP="00E61701">
      <w:pPr>
        <w:rPr>
          <w:szCs w:val="22"/>
        </w:rPr>
      </w:pPr>
    </w:p>
    <w:p w14:paraId="75AA0414" w14:textId="77777777" w:rsidR="00E61701" w:rsidRPr="00E61701" w:rsidRDefault="00E61701" w:rsidP="00E61701">
      <w:pPr>
        <w:rPr>
          <w:b/>
          <w:szCs w:val="22"/>
        </w:rPr>
      </w:pPr>
      <w:r w:rsidRPr="00E61701">
        <w:rPr>
          <w:b/>
          <w:snapToGrid w:val="0"/>
          <w:szCs w:val="22"/>
        </w:rPr>
        <w:t>Apie ką rašoma šiame lapelyje?</w:t>
      </w:r>
    </w:p>
    <w:p w14:paraId="166B6649" w14:textId="77777777" w:rsidR="00E61701" w:rsidRPr="00E61701" w:rsidRDefault="00E61701" w:rsidP="00E61701">
      <w:pPr>
        <w:tabs>
          <w:tab w:val="left" w:pos="567"/>
        </w:tabs>
        <w:rPr>
          <w:szCs w:val="22"/>
        </w:rPr>
      </w:pPr>
      <w:r w:rsidRPr="00E61701">
        <w:rPr>
          <w:szCs w:val="22"/>
        </w:rPr>
        <w:t>1.</w:t>
      </w:r>
      <w:r w:rsidRPr="00E61701">
        <w:rPr>
          <w:szCs w:val="22"/>
        </w:rPr>
        <w:tab/>
        <w:t xml:space="preserve">Kas yra </w:t>
      </w:r>
      <w:proofErr w:type="spellStart"/>
      <w:r w:rsidRPr="00E61701">
        <w:rPr>
          <w:szCs w:val="22"/>
        </w:rPr>
        <w:t>Carzan</w:t>
      </w:r>
      <w:proofErr w:type="spellEnd"/>
      <w:r w:rsidRPr="00E61701">
        <w:rPr>
          <w:szCs w:val="22"/>
        </w:rPr>
        <w:t xml:space="preserve"> ir kam jis vartojamas</w:t>
      </w:r>
    </w:p>
    <w:p w14:paraId="313FAB1A" w14:textId="77777777" w:rsidR="00E61701" w:rsidRPr="00E61701" w:rsidRDefault="00E61701" w:rsidP="00E61701">
      <w:pPr>
        <w:tabs>
          <w:tab w:val="left" w:pos="567"/>
        </w:tabs>
        <w:rPr>
          <w:szCs w:val="22"/>
        </w:rPr>
      </w:pPr>
      <w:r w:rsidRPr="00E61701">
        <w:rPr>
          <w:szCs w:val="22"/>
        </w:rPr>
        <w:t>2.</w:t>
      </w:r>
      <w:r w:rsidRPr="00E61701">
        <w:rPr>
          <w:szCs w:val="22"/>
        </w:rPr>
        <w:tab/>
        <w:t xml:space="preserve">Kas žinotina prieš vartojant </w:t>
      </w:r>
      <w:proofErr w:type="spellStart"/>
      <w:r w:rsidRPr="00E61701">
        <w:rPr>
          <w:szCs w:val="22"/>
        </w:rPr>
        <w:t>Carzan</w:t>
      </w:r>
      <w:proofErr w:type="spellEnd"/>
    </w:p>
    <w:p w14:paraId="7293E134" w14:textId="77777777" w:rsidR="00E61701" w:rsidRPr="00E61701" w:rsidRDefault="00E61701" w:rsidP="00E61701">
      <w:pPr>
        <w:tabs>
          <w:tab w:val="left" w:pos="567"/>
        </w:tabs>
        <w:rPr>
          <w:szCs w:val="22"/>
        </w:rPr>
      </w:pPr>
      <w:r w:rsidRPr="00E61701">
        <w:rPr>
          <w:szCs w:val="22"/>
        </w:rPr>
        <w:t>3.</w:t>
      </w:r>
      <w:r w:rsidRPr="00E61701">
        <w:rPr>
          <w:szCs w:val="22"/>
        </w:rPr>
        <w:tab/>
        <w:t xml:space="preserve">Kaip vartoti </w:t>
      </w:r>
      <w:proofErr w:type="spellStart"/>
      <w:r w:rsidRPr="00E61701">
        <w:rPr>
          <w:szCs w:val="22"/>
        </w:rPr>
        <w:t>Carzan</w:t>
      </w:r>
      <w:proofErr w:type="spellEnd"/>
    </w:p>
    <w:p w14:paraId="2E338326" w14:textId="77777777" w:rsidR="00E61701" w:rsidRPr="00E61701" w:rsidRDefault="00E61701" w:rsidP="00E61701">
      <w:pPr>
        <w:tabs>
          <w:tab w:val="left" w:pos="567"/>
        </w:tabs>
        <w:rPr>
          <w:szCs w:val="22"/>
        </w:rPr>
      </w:pPr>
      <w:r w:rsidRPr="00E61701">
        <w:rPr>
          <w:szCs w:val="22"/>
        </w:rPr>
        <w:t>4.</w:t>
      </w:r>
      <w:r w:rsidRPr="00E61701">
        <w:rPr>
          <w:szCs w:val="22"/>
        </w:rPr>
        <w:tab/>
        <w:t>Galimas šalutinis poveikis</w:t>
      </w:r>
    </w:p>
    <w:p w14:paraId="093B1B01" w14:textId="77777777" w:rsidR="00E61701" w:rsidRPr="00E61701" w:rsidRDefault="00E61701" w:rsidP="00E61701">
      <w:pPr>
        <w:tabs>
          <w:tab w:val="left" w:pos="567"/>
        </w:tabs>
        <w:rPr>
          <w:szCs w:val="22"/>
        </w:rPr>
      </w:pPr>
      <w:r w:rsidRPr="00E61701">
        <w:rPr>
          <w:szCs w:val="22"/>
        </w:rPr>
        <w:t>5.</w:t>
      </w:r>
      <w:r w:rsidRPr="00E61701">
        <w:rPr>
          <w:szCs w:val="22"/>
        </w:rPr>
        <w:tab/>
        <w:t xml:space="preserve">Kaip laikyti </w:t>
      </w:r>
      <w:proofErr w:type="spellStart"/>
      <w:r w:rsidRPr="00E61701">
        <w:rPr>
          <w:szCs w:val="22"/>
        </w:rPr>
        <w:t>Carzan</w:t>
      </w:r>
      <w:proofErr w:type="spellEnd"/>
    </w:p>
    <w:p w14:paraId="3B87B2CE" w14:textId="77777777" w:rsidR="00E61701" w:rsidRPr="00E61701" w:rsidRDefault="00E61701" w:rsidP="00E61701">
      <w:pPr>
        <w:tabs>
          <w:tab w:val="left" w:pos="567"/>
        </w:tabs>
        <w:rPr>
          <w:szCs w:val="22"/>
        </w:rPr>
      </w:pPr>
      <w:r w:rsidRPr="00E61701">
        <w:rPr>
          <w:szCs w:val="22"/>
        </w:rPr>
        <w:t>6.</w:t>
      </w:r>
      <w:r w:rsidRPr="00E61701">
        <w:rPr>
          <w:szCs w:val="22"/>
        </w:rPr>
        <w:tab/>
      </w:r>
      <w:r w:rsidRPr="00E61701">
        <w:rPr>
          <w:snapToGrid w:val="0"/>
          <w:szCs w:val="22"/>
        </w:rPr>
        <w:t>Pakuotės turinys ir k</w:t>
      </w:r>
      <w:r w:rsidRPr="00E61701">
        <w:rPr>
          <w:szCs w:val="22"/>
        </w:rPr>
        <w:t>ita informacija</w:t>
      </w:r>
    </w:p>
    <w:p w14:paraId="5FE36093" w14:textId="77777777" w:rsidR="00E61701" w:rsidRPr="00E61701" w:rsidRDefault="00E61701" w:rsidP="00E61701">
      <w:pPr>
        <w:rPr>
          <w:szCs w:val="22"/>
        </w:rPr>
      </w:pPr>
    </w:p>
    <w:p w14:paraId="30FCDC24" w14:textId="77777777" w:rsidR="00E61701" w:rsidRPr="00E61701" w:rsidRDefault="00E61701" w:rsidP="00E61701">
      <w:pPr>
        <w:rPr>
          <w:szCs w:val="22"/>
        </w:rPr>
      </w:pPr>
    </w:p>
    <w:p w14:paraId="6F962AC4" w14:textId="77777777" w:rsidR="00E61701" w:rsidRPr="00E61701" w:rsidRDefault="00E61701" w:rsidP="00E61701">
      <w:pPr>
        <w:tabs>
          <w:tab w:val="left" w:pos="567"/>
        </w:tabs>
        <w:rPr>
          <w:b/>
          <w:szCs w:val="22"/>
        </w:rPr>
      </w:pPr>
      <w:r w:rsidRPr="00E61701">
        <w:rPr>
          <w:b/>
          <w:szCs w:val="22"/>
        </w:rPr>
        <w:t xml:space="preserve">1. </w:t>
      </w:r>
      <w:r w:rsidRPr="00E61701">
        <w:rPr>
          <w:b/>
          <w:szCs w:val="22"/>
        </w:rPr>
        <w:tab/>
        <w:t xml:space="preserve">Kas yra </w:t>
      </w:r>
      <w:proofErr w:type="spellStart"/>
      <w:r w:rsidRPr="00E61701">
        <w:rPr>
          <w:b/>
          <w:szCs w:val="22"/>
        </w:rPr>
        <w:t>Carzan</w:t>
      </w:r>
      <w:proofErr w:type="spellEnd"/>
      <w:r w:rsidRPr="00E61701">
        <w:rPr>
          <w:b/>
          <w:szCs w:val="22"/>
        </w:rPr>
        <w:t xml:space="preserve"> ir kam jis vartojamas</w:t>
      </w:r>
    </w:p>
    <w:p w14:paraId="6EF38B4D" w14:textId="77777777" w:rsidR="00E61701" w:rsidRPr="00E61701" w:rsidRDefault="00E61701" w:rsidP="00E61701">
      <w:pPr>
        <w:rPr>
          <w:szCs w:val="22"/>
        </w:rPr>
      </w:pPr>
    </w:p>
    <w:p w14:paraId="1033EA9C" w14:textId="77777777" w:rsidR="00E61701" w:rsidRPr="00E61701" w:rsidRDefault="00E61701" w:rsidP="00E61701">
      <w:pPr>
        <w:rPr>
          <w:szCs w:val="22"/>
        </w:rPr>
      </w:pPr>
      <w:proofErr w:type="spellStart"/>
      <w:r w:rsidRPr="00E61701">
        <w:rPr>
          <w:szCs w:val="22"/>
        </w:rPr>
        <w:t>Carzan</w:t>
      </w:r>
      <w:proofErr w:type="spellEnd"/>
      <w:r w:rsidRPr="00E61701">
        <w:rPr>
          <w:szCs w:val="22"/>
        </w:rPr>
        <w:t xml:space="preserve"> yra Jums skirto vaisto pavadinimas. Jo veiklioji medžiaga – </w:t>
      </w:r>
      <w:proofErr w:type="spellStart"/>
      <w:r w:rsidRPr="00E61701">
        <w:rPr>
          <w:szCs w:val="22"/>
        </w:rPr>
        <w:t>kandesartano</w:t>
      </w:r>
      <w:proofErr w:type="spellEnd"/>
      <w:r w:rsidRPr="00E61701">
        <w:rPr>
          <w:szCs w:val="22"/>
        </w:rPr>
        <w:t xml:space="preserve"> </w:t>
      </w:r>
      <w:proofErr w:type="spellStart"/>
      <w:r w:rsidRPr="00E61701">
        <w:rPr>
          <w:szCs w:val="22"/>
        </w:rPr>
        <w:t>cileksetilas</w:t>
      </w:r>
      <w:proofErr w:type="spellEnd"/>
      <w:r w:rsidRPr="00E61701">
        <w:rPr>
          <w:szCs w:val="22"/>
        </w:rPr>
        <w:t xml:space="preserve"> – priklauso vaistų, vadinamų </w:t>
      </w:r>
      <w:proofErr w:type="spellStart"/>
      <w:r w:rsidRPr="00E61701">
        <w:rPr>
          <w:szCs w:val="22"/>
        </w:rPr>
        <w:t>angiotenzino</w:t>
      </w:r>
      <w:proofErr w:type="spellEnd"/>
      <w:r w:rsidRPr="00E61701">
        <w:rPr>
          <w:szCs w:val="22"/>
        </w:rPr>
        <w:t xml:space="preserve">-II receptorių blokatoriais, grupei. Šis vaistas atpalaiduoja ir išplečia kraujagysles, taip padėdamas mažinti kraujospūdį. Be to, dėl jo poveikio širdžiai būna lengviau varinėti kraują organizme. </w:t>
      </w:r>
    </w:p>
    <w:p w14:paraId="32BC09DC" w14:textId="77777777" w:rsidR="00E61701" w:rsidRPr="00E61701" w:rsidRDefault="00E61701" w:rsidP="00E61701">
      <w:pPr>
        <w:rPr>
          <w:szCs w:val="22"/>
        </w:rPr>
      </w:pPr>
    </w:p>
    <w:p w14:paraId="72D316AF" w14:textId="77777777" w:rsidR="00E61701" w:rsidRPr="00E61701" w:rsidRDefault="00E61701" w:rsidP="00E61701">
      <w:pPr>
        <w:rPr>
          <w:szCs w:val="22"/>
        </w:rPr>
      </w:pPr>
      <w:proofErr w:type="spellStart"/>
      <w:r w:rsidRPr="00E61701">
        <w:rPr>
          <w:szCs w:val="22"/>
        </w:rPr>
        <w:t>Carzan</w:t>
      </w:r>
      <w:proofErr w:type="spellEnd"/>
      <w:r w:rsidRPr="00E61701">
        <w:rPr>
          <w:szCs w:val="22"/>
        </w:rPr>
        <w:t xml:space="preserve"> vartojamas:</w:t>
      </w:r>
    </w:p>
    <w:p w14:paraId="271A28A5"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suaugusių pacientų ir nuo 6 metų iki &lt; 18 metų amžiaus vaikų ir paauglių padidėjusio kraujospūdžio ligai (hipertenzijai) gydyti. </w:t>
      </w:r>
    </w:p>
    <w:p w14:paraId="3195F92A"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suaugusių pacientų, kurių širdies raumuo susilpnėjęs, širdies nepakankamumui gydyti, kai </w:t>
      </w:r>
      <w:proofErr w:type="spellStart"/>
      <w:r w:rsidRPr="00E61701">
        <w:rPr>
          <w:rFonts w:cs="Times New Roman"/>
          <w:color w:val="auto"/>
          <w:sz w:val="22"/>
          <w:szCs w:val="22"/>
        </w:rPr>
        <w:t>angiotenziną</w:t>
      </w:r>
      <w:proofErr w:type="spellEnd"/>
      <w:r w:rsidRPr="00E61701">
        <w:rPr>
          <w:rFonts w:cs="Times New Roman"/>
          <w:color w:val="auto"/>
          <w:sz w:val="22"/>
          <w:szCs w:val="22"/>
        </w:rPr>
        <w:t xml:space="preserve"> konvertuojančio fermento (AKF) inhibitorių vartoti negalima, arba kaip papildomas vaistas gydant AKF inhibitoriais, kai simptomai išlieka nepaisant gydymo ir negalima vartoti </w:t>
      </w:r>
      <w:proofErr w:type="spellStart"/>
      <w:r w:rsidRPr="00E61701">
        <w:rPr>
          <w:rFonts w:cs="Times New Roman"/>
          <w:color w:val="auto"/>
          <w:sz w:val="22"/>
          <w:szCs w:val="22"/>
        </w:rPr>
        <w:t>mineralokortikoidinių</w:t>
      </w:r>
      <w:proofErr w:type="spellEnd"/>
      <w:r w:rsidRPr="00E61701">
        <w:rPr>
          <w:rFonts w:cs="Times New Roman"/>
          <w:color w:val="auto"/>
          <w:sz w:val="22"/>
          <w:szCs w:val="22"/>
        </w:rPr>
        <w:t xml:space="preserve"> receptorių antagonistų (MRA). (AKF inhibitoriai ir MRA yra vaistai, vartojami širdies nepakankamumui gydyti). </w:t>
      </w:r>
    </w:p>
    <w:p w14:paraId="61849513" w14:textId="77777777" w:rsidR="00E61701" w:rsidRPr="00E61701" w:rsidRDefault="00E61701" w:rsidP="00E61701">
      <w:pPr>
        <w:rPr>
          <w:szCs w:val="22"/>
        </w:rPr>
      </w:pPr>
    </w:p>
    <w:p w14:paraId="3657EB6B" w14:textId="77777777" w:rsidR="00E61701" w:rsidRPr="00E61701" w:rsidRDefault="00E61701" w:rsidP="00E61701">
      <w:pPr>
        <w:rPr>
          <w:szCs w:val="22"/>
        </w:rPr>
      </w:pPr>
    </w:p>
    <w:p w14:paraId="65EF48D4" w14:textId="77777777" w:rsidR="00E61701" w:rsidRPr="00E61701" w:rsidRDefault="00E61701" w:rsidP="00E61701">
      <w:pPr>
        <w:tabs>
          <w:tab w:val="left" w:pos="567"/>
        </w:tabs>
        <w:rPr>
          <w:b/>
          <w:szCs w:val="22"/>
        </w:rPr>
      </w:pPr>
      <w:r w:rsidRPr="00E61701">
        <w:rPr>
          <w:b/>
          <w:szCs w:val="22"/>
        </w:rPr>
        <w:t>2.</w:t>
      </w:r>
      <w:r w:rsidRPr="00E61701">
        <w:rPr>
          <w:b/>
          <w:szCs w:val="22"/>
        </w:rPr>
        <w:tab/>
        <w:t xml:space="preserve">Kas žinotina prieš vartojant </w:t>
      </w:r>
      <w:proofErr w:type="spellStart"/>
      <w:r w:rsidRPr="00E61701">
        <w:rPr>
          <w:b/>
          <w:szCs w:val="22"/>
        </w:rPr>
        <w:t>Carzan</w:t>
      </w:r>
      <w:proofErr w:type="spellEnd"/>
    </w:p>
    <w:p w14:paraId="27C9C881" w14:textId="77777777" w:rsidR="00E61701" w:rsidRPr="00E61701" w:rsidRDefault="00E61701" w:rsidP="00E61701">
      <w:pPr>
        <w:rPr>
          <w:szCs w:val="22"/>
        </w:rPr>
      </w:pPr>
    </w:p>
    <w:p w14:paraId="031DCE64" w14:textId="77777777" w:rsidR="00E61701" w:rsidRPr="00E61701" w:rsidRDefault="00E61701" w:rsidP="00E61701">
      <w:pPr>
        <w:rPr>
          <w:b/>
          <w:szCs w:val="22"/>
        </w:rPr>
      </w:pPr>
      <w:proofErr w:type="spellStart"/>
      <w:r w:rsidRPr="00E61701">
        <w:rPr>
          <w:b/>
          <w:szCs w:val="22"/>
        </w:rPr>
        <w:t>Carzan</w:t>
      </w:r>
      <w:proofErr w:type="spellEnd"/>
      <w:r w:rsidRPr="00E61701">
        <w:rPr>
          <w:b/>
          <w:szCs w:val="22"/>
        </w:rPr>
        <w:t xml:space="preserve"> vartoti draudžiama:</w:t>
      </w:r>
    </w:p>
    <w:p w14:paraId="2983776B"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jeigu yra alergija </w:t>
      </w:r>
      <w:proofErr w:type="spellStart"/>
      <w:r w:rsidRPr="00E61701">
        <w:rPr>
          <w:rFonts w:cs="Times New Roman"/>
          <w:color w:val="auto"/>
          <w:sz w:val="22"/>
          <w:szCs w:val="22"/>
        </w:rPr>
        <w:t>kandesartano</w:t>
      </w:r>
      <w:proofErr w:type="spellEnd"/>
      <w:r w:rsidRPr="00E61701">
        <w:rPr>
          <w:rFonts w:cs="Times New Roman"/>
          <w:color w:val="auto"/>
          <w:sz w:val="22"/>
          <w:szCs w:val="22"/>
        </w:rPr>
        <w:t xml:space="preserve"> </w:t>
      </w:r>
      <w:proofErr w:type="spellStart"/>
      <w:r w:rsidRPr="00E61701">
        <w:rPr>
          <w:rFonts w:cs="Times New Roman"/>
          <w:color w:val="auto"/>
          <w:sz w:val="22"/>
          <w:szCs w:val="22"/>
        </w:rPr>
        <w:t>cileksetilui</w:t>
      </w:r>
      <w:proofErr w:type="spellEnd"/>
      <w:r w:rsidRPr="00E61701">
        <w:rPr>
          <w:rFonts w:cs="Times New Roman"/>
          <w:color w:val="auto"/>
          <w:sz w:val="22"/>
          <w:szCs w:val="22"/>
        </w:rPr>
        <w:t xml:space="preserve"> arba bet kuriai pagalbinei </w:t>
      </w:r>
      <w:r w:rsidRPr="00E61701">
        <w:rPr>
          <w:rFonts w:cs="Times New Roman"/>
          <w:snapToGrid w:val="0"/>
          <w:color w:val="auto"/>
          <w:sz w:val="22"/>
          <w:szCs w:val="22"/>
        </w:rPr>
        <w:t>šio vaisto medžiagai (jos išvardytos 6 skyriuje)</w:t>
      </w:r>
      <w:r w:rsidRPr="00E61701">
        <w:rPr>
          <w:rFonts w:cs="Times New Roman"/>
          <w:color w:val="auto"/>
          <w:sz w:val="22"/>
          <w:szCs w:val="22"/>
        </w:rPr>
        <w:t xml:space="preserve">; </w:t>
      </w:r>
    </w:p>
    <w:p w14:paraId="33891A57"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moterims: jeigu ilgiau kaip 3 mėn. esate nėščia (tačiau ir nėštumo pradžioje </w:t>
      </w:r>
      <w:proofErr w:type="spellStart"/>
      <w:r w:rsidRPr="00E61701">
        <w:rPr>
          <w:rFonts w:cs="Times New Roman"/>
          <w:color w:val="auto"/>
          <w:sz w:val="22"/>
          <w:szCs w:val="22"/>
        </w:rPr>
        <w:t>Carzan</w:t>
      </w:r>
      <w:proofErr w:type="spellEnd"/>
      <w:r w:rsidRPr="00E61701">
        <w:rPr>
          <w:rFonts w:cs="Times New Roman"/>
          <w:color w:val="auto"/>
          <w:sz w:val="22"/>
          <w:szCs w:val="22"/>
        </w:rPr>
        <w:t xml:space="preserve"> geriau nevartoti, žr. skyrių „Nėštumas, žindymo laikotarpis ir vaisingumas“);</w:t>
      </w:r>
    </w:p>
    <w:p w14:paraId="2DC45D9D"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jeigu sergate sunkia kepenų liga arba užsikimšę Jūsų tulžies latakai (tuomet sutrinka tulžies nutekėjimas iš pūslės);</w:t>
      </w:r>
    </w:p>
    <w:p w14:paraId="614819FD" w14:textId="77777777" w:rsidR="00E61701" w:rsidRPr="00E61701" w:rsidRDefault="00E61701" w:rsidP="00E61701">
      <w:pPr>
        <w:numPr>
          <w:ilvl w:val="0"/>
          <w:numId w:val="1"/>
        </w:numPr>
        <w:tabs>
          <w:tab w:val="left" w:pos="630"/>
        </w:tabs>
        <w:ind w:left="630" w:hanging="630"/>
        <w:rPr>
          <w:szCs w:val="22"/>
        </w:rPr>
      </w:pPr>
      <w:r w:rsidRPr="00E61701">
        <w:rPr>
          <w:szCs w:val="22"/>
        </w:rPr>
        <w:t>jaunesniems nei 1 metų amžiaus pacientams;</w:t>
      </w:r>
    </w:p>
    <w:p w14:paraId="2619E377" w14:textId="77777777" w:rsidR="00E61701" w:rsidRPr="00E61701" w:rsidRDefault="00E61701" w:rsidP="00E61701">
      <w:pPr>
        <w:numPr>
          <w:ilvl w:val="0"/>
          <w:numId w:val="1"/>
        </w:numPr>
        <w:tabs>
          <w:tab w:val="left" w:pos="567"/>
        </w:tabs>
        <w:ind w:left="567" w:hanging="567"/>
        <w:rPr>
          <w:szCs w:val="22"/>
        </w:rPr>
      </w:pPr>
      <w:r w:rsidRPr="00E61701">
        <w:rPr>
          <w:szCs w:val="22"/>
        </w:rPr>
        <w:t xml:space="preserve"> jeigu Jūs sergate cukriniu diabetu arba Jūsų inkstų veikla sutrikusi ir Jums skirtas kraujospūdį mažinantis vaistas, kurio sudėtyje yra </w:t>
      </w:r>
      <w:proofErr w:type="spellStart"/>
      <w:r w:rsidRPr="00E61701">
        <w:rPr>
          <w:szCs w:val="22"/>
        </w:rPr>
        <w:t>aliskireno</w:t>
      </w:r>
      <w:proofErr w:type="spellEnd"/>
      <w:r w:rsidRPr="00E61701">
        <w:rPr>
          <w:szCs w:val="22"/>
        </w:rPr>
        <w:t>.</w:t>
      </w:r>
    </w:p>
    <w:p w14:paraId="4A381CEE" w14:textId="77777777" w:rsidR="00E61701" w:rsidRPr="00E61701" w:rsidRDefault="00E61701" w:rsidP="00E61701">
      <w:pPr>
        <w:rPr>
          <w:szCs w:val="22"/>
        </w:rPr>
      </w:pPr>
    </w:p>
    <w:p w14:paraId="65BAA1FD" w14:textId="77777777" w:rsidR="00E61701" w:rsidRPr="00E61701" w:rsidRDefault="00E61701" w:rsidP="00E61701">
      <w:pPr>
        <w:rPr>
          <w:szCs w:val="22"/>
        </w:rPr>
      </w:pPr>
      <w:r w:rsidRPr="00E61701">
        <w:rPr>
          <w:szCs w:val="22"/>
        </w:rPr>
        <w:t xml:space="preserve">Jeigu abejojate, ar neturite kurios nors iš aukščiau išvardytų problemų, apie tai pasakykite gydytojui arba vaistininkui, prieš pradėdami vartoti </w:t>
      </w:r>
      <w:proofErr w:type="spellStart"/>
      <w:r w:rsidRPr="00E61701">
        <w:rPr>
          <w:szCs w:val="22"/>
        </w:rPr>
        <w:t>Carzan</w:t>
      </w:r>
      <w:proofErr w:type="spellEnd"/>
      <w:r w:rsidRPr="00E61701">
        <w:rPr>
          <w:szCs w:val="22"/>
        </w:rPr>
        <w:t>.</w:t>
      </w:r>
    </w:p>
    <w:p w14:paraId="43E54459" w14:textId="77777777" w:rsidR="00E61701" w:rsidRPr="00E61701" w:rsidRDefault="00E61701" w:rsidP="00E61701">
      <w:pPr>
        <w:rPr>
          <w:szCs w:val="22"/>
        </w:rPr>
      </w:pPr>
    </w:p>
    <w:p w14:paraId="4D7BD137" w14:textId="77777777" w:rsidR="00E61701" w:rsidRPr="00E61701" w:rsidRDefault="00E61701" w:rsidP="00E61701">
      <w:pPr>
        <w:rPr>
          <w:b/>
          <w:szCs w:val="22"/>
        </w:rPr>
      </w:pPr>
      <w:r w:rsidRPr="00E61701">
        <w:rPr>
          <w:b/>
          <w:szCs w:val="22"/>
        </w:rPr>
        <w:t>Įspėjimai ir atsargumo priemonės</w:t>
      </w:r>
    </w:p>
    <w:p w14:paraId="2215FE61" w14:textId="77777777" w:rsidR="00E61701" w:rsidRPr="00E61701" w:rsidRDefault="00E61701" w:rsidP="00E61701">
      <w:pPr>
        <w:rPr>
          <w:b/>
          <w:szCs w:val="22"/>
        </w:rPr>
      </w:pPr>
    </w:p>
    <w:p w14:paraId="40CC8915" w14:textId="77777777" w:rsidR="00E61701" w:rsidRPr="00E61701" w:rsidRDefault="00E61701" w:rsidP="00E61701">
      <w:pPr>
        <w:rPr>
          <w:szCs w:val="22"/>
        </w:rPr>
      </w:pPr>
      <w:r w:rsidRPr="00E61701">
        <w:rPr>
          <w:szCs w:val="22"/>
        </w:rPr>
        <w:t xml:space="preserve">Pasitarkite su gydytoju arba vaistininku, prieš pradėdami vartoti </w:t>
      </w:r>
      <w:proofErr w:type="spellStart"/>
      <w:r w:rsidRPr="00E61701">
        <w:rPr>
          <w:szCs w:val="22"/>
        </w:rPr>
        <w:t>Carzan</w:t>
      </w:r>
      <w:proofErr w:type="spellEnd"/>
      <w:r w:rsidRPr="00E61701">
        <w:rPr>
          <w:szCs w:val="22"/>
        </w:rPr>
        <w:t>:</w:t>
      </w:r>
    </w:p>
    <w:p w14:paraId="01B3CD2A"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jeigu nesveika Jūsų širdis, kepenys ar inkstai arba Jums atliekamos dializės; </w:t>
      </w:r>
    </w:p>
    <w:p w14:paraId="69D27243"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jeigu neseniai Jums persodintas inkstas; </w:t>
      </w:r>
    </w:p>
    <w:p w14:paraId="49766269"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jeigu Jūs vemiate, neseniai daug vėmėte arba viduriuojate; </w:t>
      </w:r>
    </w:p>
    <w:p w14:paraId="5DAA4077"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jeigu Jūs sergate antinksčių liga, vadinama </w:t>
      </w:r>
      <w:proofErr w:type="spellStart"/>
      <w:r w:rsidRPr="00E61701">
        <w:rPr>
          <w:rFonts w:cs="Times New Roman"/>
          <w:color w:val="auto"/>
          <w:sz w:val="22"/>
          <w:szCs w:val="22"/>
        </w:rPr>
        <w:t>Kono</w:t>
      </w:r>
      <w:proofErr w:type="spellEnd"/>
      <w:r w:rsidRPr="00E61701">
        <w:rPr>
          <w:rFonts w:cs="Times New Roman"/>
          <w:color w:val="auto"/>
          <w:sz w:val="22"/>
          <w:szCs w:val="22"/>
        </w:rPr>
        <w:t xml:space="preserve"> (</w:t>
      </w:r>
      <w:proofErr w:type="spellStart"/>
      <w:r w:rsidRPr="00E61701">
        <w:rPr>
          <w:rFonts w:cs="Times New Roman"/>
          <w:i/>
          <w:iCs/>
          <w:color w:val="auto"/>
          <w:sz w:val="22"/>
          <w:szCs w:val="22"/>
        </w:rPr>
        <w:t>Conn</w:t>
      </w:r>
      <w:proofErr w:type="spellEnd"/>
      <w:r w:rsidRPr="00E61701">
        <w:rPr>
          <w:rFonts w:cs="Times New Roman"/>
          <w:color w:val="auto"/>
          <w:sz w:val="22"/>
          <w:szCs w:val="22"/>
        </w:rPr>
        <w:t xml:space="preserve">) sindromu (pirminiu </w:t>
      </w:r>
      <w:proofErr w:type="spellStart"/>
      <w:r w:rsidRPr="00E61701">
        <w:rPr>
          <w:rFonts w:cs="Times New Roman"/>
          <w:color w:val="auto"/>
          <w:sz w:val="22"/>
          <w:szCs w:val="22"/>
        </w:rPr>
        <w:t>hiperaldosteronizmu</w:t>
      </w:r>
      <w:proofErr w:type="spellEnd"/>
      <w:r w:rsidRPr="00E61701">
        <w:rPr>
          <w:rFonts w:cs="Times New Roman"/>
          <w:color w:val="auto"/>
          <w:sz w:val="22"/>
          <w:szCs w:val="22"/>
        </w:rPr>
        <w:t xml:space="preserve">); </w:t>
      </w:r>
    </w:p>
    <w:p w14:paraId="67780BC4"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jeigu žemas Jūsų kraujospūdis;</w:t>
      </w:r>
    </w:p>
    <w:p w14:paraId="036845AF"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jeigu kada nors Jus buvo ištikęs insultas; </w:t>
      </w:r>
    </w:p>
    <w:p w14:paraId="5245F821"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moterims: būtinai pasakykite gydytojui, jeigu įtariate, kad pastojote (arba </w:t>
      </w:r>
      <w:r w:rsidRPr="00E61701">
        <w:rPr>
          <w:rFonts w:cs="Times New Roman"/>
          <w:color w:val="auto"/>
          <w:sz w:val="22"/>
          <w:szCs w:val="22"/>
          <w:u w:val="single"/>
        </w:rPr>
        <w:t>ketinate</w:t>
      </w:r>
      <w:r w:rsidRPr="00E61701">
        <w:rPr>
          <w:rFonts w:cs="Times New Roman"/>
          <w:color w:val="auto"/>
          <w:sz w:val="22"/>
          <w:szCs w:val="22"/>
        </w:rPr>
        <w:t xml:space="preserve"> pastoti). Nėštumo pradžioje </w:t>
      </w:r>
      <w:proofErr w:type="spellStart"/>
      <w:r w:rsidRPr="00E61701">
        <w:rPr>
          <w:rFonts w:cs="Times New Roman"/>
          <w:color w:val="auto"/>
          <w:sz w:val="22"/>
          <w:szCs w:val="22"/>
        </w:rPr>
        <w:t>Carzan</w:t>
      </w:r>
      <w:proofErr w:type="spellEnd"/>
      <w:r w:rsidRPr="00E61701">
        <w:rPr>
          <w:rFonts w:cs="Times New Roman"/>
          <w:color w:val="auto"/>
          <w:sz w:val="22"/>
          <w:szCs w:val="22"/>
        </w:rPr>
        <w:t xml:space="preserve"> vartoti nerekomenduojama, o jei esate nėščia ilgiau kaip 3 mėn. – negalima (šis vaistas, vartojamas tuo metu, gali labai pakenkti būsimam kūdikiui, žr. poskyrį „Nėštumas, žindymo laikotarpis ir vaisingumas“); </w:t>
      </w:r>
    </w:p>
    <w:p w14:paraId="614CF49C" w14:textId="77777777" w:rsidR="00E61701" w:rsidRPr="00E61701" w:rsidRDefault="00E61701" w:rsidP="00E61701">
      <w:pPr>
        <w:tabs>
          <w:tab w:val="left" w:pos="567"/>
        </w:tabs>
        <w:rPr>
          <w:szCs w:val="22"/>
        </w:rPr>
      </w:pPr>
      <w:r w:rsidRPr="00E61701">
        <w:rPr>
          <w:szCs w:val="22"/>
        </w:rPr>
        <w:t>-</w:t>
      </w:r>
      <w:r w:rsidRPr="00E61701">
        <w:rPr>
          <w:szCs w:val="22"/>
        </w:rPr>
        <w:tab/>
        <w:t>jeigu vartojate kurį nors iš šių vaistų padidėjusiam kraujospūdžiui gydyti:</w:t>
      </w:r>
    </w:p>
    <w:p w14:paraId="6050F0B8" w14:textId="77777777" w:rsidR="00E61701" w:rsidRPr="00E61701" w:rsidRDefault="00E61701" w:rsidP="00E61701">
      <w:pPr>
        <w:ind w:left="851" w:hanging="284"/>
        <w:rPr>
          <w:szCs w:val="22"/>
        </w:rPr>
      </w:pPr>
      <w:r w:rsidRPr="00E61701">
        <w:rPr>
          <w:szCs w:val="22"/>
        </w:rPr>
        <w:t>-</w:t>
      </w:r>
      <w:r w:rsidRPr="00E61701">
        <w:rPr>
          <w:szCs w:val="22"/>
        </w:rPr>
        <w:tab/>
        <w:t xml:space="preserve">AKF inhibitorių (pavyzdžiui, </w:t>
      </w:r>
      <w:proofErr w:type="spellStart"/>
      <w:r w:rsidRPr="00E61701">
        <w:rPr>
          <w:szCs w:val="22"/>
        </w:rPr>
        <w:t>enalaprilį</w:t>
      </w:r>
      <w:proofErr w:type="spellEnd"/>
      <w:r w:rsidRPr="00E61701">
        <w:rPr>
          <w:szCs w:val="22"/>
        </w:rPr>
        <w:t xml:space="preserve">, </w:t>
      </w:r>
      <w:proofErr w:type="spellStart"/>
      <w:r w:rsidRPr="00E61701">
        <w:rPr>
          <w:szCs w:val="22"/>
        </w:rPr>
        <w:t>lizinoprilį</w:t>
      </w:r>
      <w:proofErr w:type="spellEnd"/>
      <w:r w:rsidRPr="00E61701">
        <w:rPr>
          <w:szCs w:val="22"/>
        </w:rPr>
        <w:t xml:space="preserve">, </w:t>
      </w:r>
      <w:proofErr w:type="spellStart"/>
      <w:r w:rsidRPr="00E61701">
        <w:rPr>
          <w:szCs w:val="22"/>
        </w:rPr>
        <w:t>ramiprilį</w:t>
      </w:r>
      <w:proofErr w:type="spellEnd"/>
      <w:r w:rsidRPr="00E61701">
        <w:rPr>
          <w:szCs w:val="22"/>
        </w:rPr>
        <w:t>), ypač jei turite su cukriniu diabetu susijusių inkstų sutrikimų;</w:t>
      </w:r>
    </w:p>
    <w:p w14:paraId="1C2F99D7" w14:textId="77777777" w:rsidR="00E61701" w:rsidRPr="00E61701" w:rsidRDefault="00E61701" w:rsidP="00E61701">
      <w:pPr>
        <w:tabs>
          <w:tab w:val="left" w:pos="851"/>
        </w:tabs>
        <w:ind w:left="567"/>
        <w:rPr>
          <w:szCs w:val="22"/>
        </w:rPr>
      </w:pPr>
      <w:r w:rsidRPr="00E61701">
        <w:rPr>
          <w:szCs w:val="22"/>
        </w:rPr>
        <w:t>-</w:t>
      </w:r>
      <w:r w:rsidRPr="00E61701">
        <w:rPr>
          <w:szCs w:val="22"/>
        </w:rPr>
        <w:tab/>
      </w:r>
      <w:proofErr w:type="spellStart"/>
      <w:r w:rsidRPr="00E61701">
        <w:rPr>
          <w:szCs w:val="22"/>
        </w:rPr>
        <w:t>aliskireną</w:t>
      </w:r>
      <w:proofErr w:type="spellEnd"/>
      <w:r w:rsidRPr="00E61701">
        <w:rPr>
          <w:szCs w:val="22"/>
        </w:rPr>
        <w:t>;</w:t>
      </w:r>
    </w:p>
    <w:p w14:paraId="692D7C29" w14:textId="77777777" w:rsidR="00E61701" w:rsidRPr="00E61701" w:rsidRDefault="00E61701" w:rsidP="00E61701">
      <w:pPr>
        <w:ind w:left="567" w:hanging="567"/>
        <w:rPr>
          <w:szCs w:val="22"/>
        </w:rPr>
      </w:pPr>
      <w:r w:rsidRPr="00E61701">
        <w:rPr>
          <w:szCs w:val="22"/>
        </w:rPr>
        <w:t>-</w:t>
      </w:r>
      <w:r w:rsidRPr="00E61701">
        <w:rPr>
          <w:szCs w:val="22"/>
        </w:rPr>
        <w:tab/>
        <w:t xml:space="preserve">jeigu vartojate AKF inhibitorių kartu su vaistu, priklausančiu </w:t>
      </w:r>
      <w:proofErr w:type="spellStart"/>
      <w:r w:rsidRPr="00E61701">
        <w:rPr>
          <w:szCs w:val="22"/>
        </w:rPr>
        <w:t>mineralokortikoidinių</w:t>
      </w:r>
      <w:proofErr w:type="spellEnd"/>
      <w:r w:rsidRPr="00E61701">
        <w:rPr>
          <w:szCs w:val="22"/>
        </w:rPr>
        <w:t xml:space="preserve"> receptorių antagonistų (MRA) grupei. Šie vaistai skirti širdies nepakankamumui gydyti (žiūrėkite „Kiti vaistai ir </w:t>
      </w:r>
      <w:proofErr w:type="spellStart"/>
      <w:r w:rsidRPr="00E61701">
        <w:rPr>
          <w:szCs w:val="22"/>
        </w:rPr>
        <w:t>Carzan</w:t>
      </w:r>
      <w:proofErr w:type="spellEnd"/>
      <w:r w:rsidRPr="00E61701">
        <w:rPr>
          <w:szCs w:val="22"/>
        </w:rPr>
        <w:t>“).</w:t>
      </w:r>
    </w:p>
    <w:p w14:paraId="11010D6F" w14:textId="77777777" w:rsidR="00E61701" w:rsidRPr="00E61701" w:rsidRDefault="00E61701" w:rsidP="00E61701">
      <w:pPr>
        <w:rPr>
          <w:szCs w:val="22"/>
        </w:rPr>
      </w:pPr>
    </w:p>
    <w:p w14:paraId="706D1B4F" w14:textId="77777777" w:rsidR="00E61701" w:rsidRPr="00E61701" w:rsidRDefault="00E61701" w:rsidP="00E61701">
      <w:pPr>
        <w:rPr>
          <w:szCs w:val="22"/>
        </w:rPr>
      </w:pPr>
      <w:r w:rsidRPr="00E61701">
        <w:rPr>
          <w:szCs w:val="22"/>
        </w:rPr>
        <w:t>Jūsų gydytojas gali reguliariai ištirti Jūsų inkstų funkciją, kraujospūdį ir elektrolitų kiekį (pvz., kalio) kraujyje.</w:t>
      </w:r>
    </w:p>
    <w:p w14:paraId="24BDAA8D" w14:textId="77777777" w:rsidR="00E61701" w:rsidRPr="00E61701" w:rsidRDefault="00E61701" w:rsidP="00E61701">
      <w:pPr>
        <w:rPr>
          <w:szCs w:val="22"/>
        </w:rPr>
      </w:pPr>
    </w:p>
    <w:p w14:paraId="1B4498A6" w14:textId="77777777" w:rsidR="00E61701" w:rsidRPr="00E61701" w:rsidRDefault="00E61701" w:rsidP="00E61701">
      <w:pPr>
        <w:rPr>
          <w:szCs w:val="22"/>
        </w:rPr>
      </w:pPr>
      <w:r w:rsidRPr="00E61701">
        <w:rPr>
          <w:szCs w:val="22"/>
        </w:rPr>
        <w:t>Taip pat žiūrėkite informaciją, pateiktą poskyryje „</w:t>
      </w:r>
      <w:proofErr w:type="spellStart"/>
      <w:r w:rsidRPr="00E61701">
        <w:rPr>
          <w:szCs w:val="22"/>
        </w:rPr>
        <w:t>Carzan</w:t>
      </w:r>
      <w:proofErr w:type="spellEnd"/>
      <w:r w:rsidRPr="00E61701">
        <w:rPr>
          <w:szCs w:val="22"/>
        </w:rPr>
        <w:t xml:space="preserve"> vartoti draudžiama“.</w:t>
      </w:r>
    </w:p>
    <w:p w14:paraId="31A0DF57" w14:textId="77777777" w:rsidR="00E61701" w:rsidRPr="00E61701" w:rsidRDefault="00E61701" w:rsidP="00E61701">
      <w:pPr>
        <w:rPr>
          <w:szCs w:val="22"/>
        </w:rPr>
      </w:pPr>
      <w:r w:rsidRPr="00E61701">
        <w:rPr>
          <w:szCs w:val="22"/>
        </w:rPr>
        <w:t>Jeigu Jums pasireiškia bet kuri iš šių būklių, gydytojas gali norėti dažniau Jus stebėti ir atlikti kai kuriuos tyrimus.</w:t>
      </w:r>
    </w:p>
    <w:p w14:paraId="03A4C794" w14:textId="77777777" w:rsidR="00E61701" w:rsidRPr="00E61701" w:rsidRDefault="00E61701" w:rsidP="00E61701">
      <w:pPr>
        <w:rPr>
          <w:szCs w:val="22"/>
        </w:rPr>
      </w:pPr>
    </w:p>
    <w:p w14:paraId="63892A5E" w14:textId="77777777" w:rsidR="00E61701" w:rsidRPr="00E61701" w:rsidRDefault="00E61701" w:rsidP="00E61701">
      <w:pPr>
        <w:rPr>
          <w:szCs w:val="22"/>
        </w:rPr>
      </w:pPr>
      <w:r w:rsidRPr="00E61701">
        <w:rPr>
          <w:szCs w:val="22"/>
        </w:rPr>
        <w:t xml:space="preserve">Pasitarkite su gydytoju, jei pavartojus </w:t>
      </w:r>
      <w:proofErr w:type="spellStart"/>
      <w:r w:rsidRPr="00E61701">
        <w:rPr>
          <w:szCs w:val="22"/>
        </w:rPr>
        <w:t>Carzan</w:t>
      </w:r>
      <w:proofErr w:type="spellEnd"/>
      <w:r w:rsidRPr="00E61701">
        <w:rPr>
          <w:szCs w:val="22"/>
        </w:rPr>
        <w:t xml:space="preserve"> jaučiate pilvo skausmą, pykinimą, vėmimą arba viduriavimą. </w:t>
      </w:r>
    </w:p>
    <w:p w14:paraId="202B3B6E" w14:textId="77777777" w:rsidR="00E61701" w:rsidRPr="00E61701" w:rsidRDefault="00E61701" w:rsidP="00E61701">
      <w:pPr>
        <w:rPr>
          <w:szCs w:val="22"/>
        </w:rPr>
      </w:pPr>
      <w:r w:rsidRPr="00E61701">
        <w:rPr>
          <w:szCs w:val="22"/>
        </w:rPr>
        <w:t xml:space="preserve">Dėl tolesnio gydymo nuspręs Jūsų gydytojas. Nenustokite vartoti </w:t>
      </w:r>
      <w:proofErr w:type="spellStart"/>
      <w:r w:rsidRPr="00E61701">
        <w:rPr>
          <w:szCs w:val="22"/>
        </w:rPr>
        <w:t>Carzan</w:t>
      </w:r>
      <w:proofErr w:type="spellEnd"/>
      <w:r w:rsidRPr="00E61701">
        <w:rPr>
          <w:szCs w:val="22"/>
        </w:rPr>
        <w:t xml:space="preserve"> pats.</w:t>
      </w:r>
    </w:p>
    <w:p w14:paraId="3593B84A" w14:textId="77777777" w:rsidR="00E61701" w:rsidRPr="00E61701" w:rsidRDefault="00E61701" w:rsidP="00E61701">
      <w:pPr>
        <w:rPr>
          <w:szCs w:val="22"/>
        </w:rPr>
      </w:pPr>
    </w:p>
    <w:p w14:paraId="7F11B3BD" w14:textId="77777777" w:rsidR="00E61701" w:rsidRPr="00E61701" w:rsidRDefault="00E61701" w:rsidP="00E61701">
      <w:pPr>
        <w:rPr>
          <w:szCs w:val="22"/>
        </w:rPr>
      </w:pPr>
      <w:r w:rsidRPr="00E61701">
        <w:rPr>
          <w:szCs w:val="22"/>
        </w:rPr>
        <w:t xml:space="preserve">Jeigu ruošiatės operacijai, pasakykite gydytojui arba odontologui apie tai, kad vartojate </w:t>
      </w:r>
      <w:proofErr w:type="spellStart"/>
      <w:r w:rsidRPr="00E61701">
        <w:rPr>
          <w:szCs w:val="22"/>
        </w:rPr>
        <w:t>Carzan</w:t>
      </w:r>
      <w:proofErr w:type="spellEnd"/>
      <w:r w:rsidRPr="00E61701">
        <w:rPr>
          <w:szCs w:val="22"/>
        </w:rPr>
        <w:t xml:space="preserve">. Tai svarbu dėl to, kad </w:t>
      </w:r>
      <w:proofErr w:type="spellStart"/>
      <w:r w:rsidRPr="00E61701">
        <w:rPr>
          <w:szCs w:val="22"/>
        </w:rPr>
        <w:t>Carzan</w:t>
      </w:r>
      <w:proofErr w:type="spellEnd"/>
      <w:r w:rsidRPr="00E61701">
        <w:rPr>
          <w:szCs w:val="22"/>
        </w:rPr>
        <w:t xml:space="preserve">, vartojamas kartu su kai kuriais anestetikais, gali sukelti pernelyg didelį kraujospūdžio sumažėjimą. </w:t>
      </w:r>
    </w:p>
    <w:p w14:paraId="65295717" w14:textId="77777777" w:rsidR="00E61701" w:rsidRPr="00E61701" w:rsidRDefault="00E61701" w:rsidP="00E61701">
      <w:pPr>
        <w:rPr>
          <w:szCs w:val="22"/>
        </w:rPr>
      </w:pPr>
    </w:p>
    <w:p w14:paraId="7DFEE9E3" w14:textId="77777777" w:rsidR="00E61701" w:rsidRPr="00E61701" w:rsidRDefault="00E61701" w:rsidP="00E61701">
      <w:pPr>
        <w:rPr>
          <w:b/>
          <w:szCs w:val="22"/>
        </w:rPr>
      </w:pPr>
      <w:r w:rsidRPr="00E61701">
        <w:rPr>
          <w:b/>
          <w:szCs w:val="22"/>
        </w:rPr>
        <w:t>Vaikams ir paaugliams</w:t>
      </w:r>
    </w:p>
    <w:p w14:paraId="375FB62E" w14:textId="77777777" w:rsidR="00E61701" w:rsidRPr="00E61701" w:rsidRDefault="00E61701" w:rsidP="00E61701">
      <w:pPr>
        <w:rPr>
          <w:szCs w:val="22"/>
        </w:rPr>
      </w:pPr>
      <w:proofErr w:type="spellStart"/>
      <w:r w:rsidRPr="00E61701">
        <w:rPr>
          <w:szCs w:val="22"/>
        </w:rPr>
        <w:t>Kandesartano</w:t>
      </w:r>
      <w:proofErr w:type="spellEnd"/>
      <w:r w:rsidRPr="00E61701">
        <w:rPr>
          <w:szCs w:val="22"/>
        </w:rPr>
        <w:t xml:space="preserve"> </w:t>
      </w:r>
      <w:proofErr w:type="spellStart"/>
      <w:r w:rsidRPr="00E61701">
        <w:rPr>
          <w:szCs w:val="22"/>
        </w:rPr>
        <w:t>cileksetilo</w:t>
      </w:r>
      <w:proofErr w:type="spellEnd"/>
      <w:r w:rsidRPr="00E61701">
        <w:rPr>
          <w:szCs w:val="22"/>
        </w:rPr>
        <w:t xml:space="preserve"> vartojimas vaikams yra ištirtas. Norėdami gauti daugiau informacijos, kreipkitės į gydytoją.</w:t>
      </w:r>
    </w:p>
    <w:p w14:paraId="6DDCE158" w14:textId="77777777" w:rsidR="00E61701" w:rsidRPr="00E61701" w:rsidRDefault="00E61701" w:rsidP="00E61701">
      <w:pPr>
        <w:rPr>
          <w:szCs w:val="22"/>
        </w:rPr>
      </w:pPr>
      <w:r w:rsidRPr="00E61701">
        <w:rPr>
          <w:szCs w:val="22"/>
        </w:rPr>
        <w:t xml:space="preserve">Dėl galimo pavojaus besivystantiems inkstams, jaunesniems nei 1 metų vaikams </w:t>
      </w:r>
      <w:proofErr w:type="spellStart"/>
      <w:r w:rsidRPr="00E61701">
        <w:rPr>
          <w:szCs w:val="22"/>
        </w:rPr>
        <w:t>Carzan</w:t>
      </w:r>
      <w:proofErr w:type="spellEnd"/>
      <w:r w:rsidRPr="00E61701">
        <w:rPr>
          <w:szCs w:val="22"/>
        </w:rPr>
        <w:t xml:space="preserve"> vartoti negalima.</w:t>
      </w:r>
    </w:p>
    <w:p w14:paraId="4DBDD69E" w14:textId="77777777" w:rsidR="00E61701" w:rsidRPr="00E61701" w:rsidRDefault="00E61701" w:rsidP="00E61701">
      <w:pPr>
        <w:rPr>
          <w:szCs w:val="22"/>
        </w:rPr>
      </w:pPr>
    </w:p>
    <w:p w14:paraId="06DF49BD" w14:textId="77777777" w:rsidR="00E61701" w:rsidRPr="00E61701" w:rsidRDefault="00E61701" w:rsidP="00E61701">
      <w:pPr>
        <w:rPr>
          <w:b/>
          <w:szCs w:val="22"/>
        </w:rPr>
      </w:pPr>
      <w:r w:rsidRPr="00E61701">
        <w:rPr>
          <w:b/>
          <w:szCs w:val="22"/>
        </w:rPr>
        <w:t xml:space="preserve">Kiti vaistai ir </w:t>
      </w:r>
      <w:proofErr w:type="spellStart"/>
      <w:r w:rsidRPr="00E61701">
        <w:rPr>
          <w:b/>
          <w:szCs w:val="22"/>
        </w:rPr>
        <w:t>Carzan</w:t>
      </w:r>
      <w:proofErr w:type="spellEnd"/>
    </w:p>
    <w:p w14:paraId="3F1C7F13" w14:textId="77777777" w:rsidR="00E61701" w:rsidRPr="00E61701" w:rsidRDefault="00E61701" w:rsidP="00E61701">
      <w:pPr>
        <w:rPr>
          <w:szCs w:val="22"/>
        </w:rPr>
      </w:pPr>
      <w:r w:rsidRPr="00E61701">
        <w:rPr>
          <w:szCs w:val="22"/>
        </w:rPr>
        <w:t xml:space="preserve">Jeigu vartojate arba neseniai vartojote kitų vaistų </w:t>
      </w:r>
      <w:r w:rsidRPr="00E61701">
        <w:rPr>
          <w:snapToGrid w:val="0"/>
          <w:szCs w:val="22"/>
        </w:rPr>
        <w:t>arba dėl to nesate tikri</w:t>
      </w:r>
      <w:r w:rsidRPr="00E61701">
        <w:rPr>
          <w:szCs w:val="22"/>
        </w:rPr>
        <w:t>, apie tai pasakykite gydytojui arba vaistininkui.</w:t>
      </w:r>
    </w:p>
    <w:p w14:paraId="4343C435" w14:textId="77777777" w:rsidR="00E61701" w:rsidRPr="00E61701" w:rsidRDefault="00E61701" w:rsidP="00E61701">
      <w:pPr>
        <w:rPr>
          <w:szCs w:val="22"/>
        </w:rPr>
      </w:pPr>
    </w:p>
    <w:p w14:paraId="19CB09F6" w14:textId="77777777" w:rsidR="00E61701" w:rsidRPr="00E61701" w:rsidRDefault="00E61701" w:rsidP="00E61701">
      <w:pPr>
        <w:rPr>
          <w:szCs w:val="22"/>
        </w:rPr>
      </w:pPr>
      <w:proofErr w:type="spellStart"/>
      <w:r w:rsidRPr="00E61701">
        <w:rPr>
          <w:szCs w:val="22"/>
        </w:rPr>
        <w:t>Carzan</w:t>
      </w:r>
      <w:proofErr w:type="spellEnd"/>
      <w:r w:rsidRPr="00E61701">
        <w:rPr>
          <w:szCs w:val="22"/>
        </w:rPr>
        <w:t xml:space="preserve"> gali pakeisti kai kurių kitų vaistų veikimą, o kai kurie kiti vaistai gali pakeisti </w:t>
      </w:r>
      <w:proofErr w:type="spellStart"/>
      <w:r w:rsidRPr="00E61701">
        <w:rPr>
          <w:szCs w:val="22"/>
        </w:rPr>
        <w:t>Carzan</w:t>
      </w:r>
      <w:proofErr w:type="spellEnd"/>
      <w:r w:rsidRPr="00E61701">
        <w:rPr>
          <w:szCs w:val="22"/>
        </w:rPr>
        <w:t xml:space="preserve"> veikimą. Jeigu vartojate tam tikrus vaistus, gydytojui gali tekti periodiškai daryti kraujo tyrimus. </w:t>
      </w:r>
    </w:p>
    <w:p w14:paraId="1D49DAA4" w14:textId="77777777" w:rsidR="00E61701" w:rsidRPr="00E61701" w:rsidRDefault="00E61701" w:rsidP="00E61701">
      <w:pPr>
        <w:rPr>
          <w:szCs w:val="22"/>
        </w:rPr>
      </w:pPr>
    </w:p>
    <w:p w14:paraId="355588DD" w14:textId="77777777" w:rsidR="00E61701" w:rsidRPr="00E61701" w:rsidRDefault="00E61701" w:rsidP="00E61701">
      <w:pPr>
        <w:rPr>
          <w:szCs w:val="22"/>
        </w:rPr>
      </w:pPr>
      <w:r w:rsidRPr="00E61701">
        <w:rPr>
          <w:szCs w:val="22"/>
        </w:rPr>
        <w:t xml:space="preserve">Ypač svarbu gydytojui pasakyti, jeigu vartojate bet kuriuos toliau išvardytus vaistus: </w:t>
      </w:r>
    </w:p>
    <w:p w14:paraId="2D706479"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lastRenderedPageBreak/>
        <w:t xml:space="preserve">kitų vaistų kraujospūdžiui mažinti, įskaitant beta </w:t>
      </w:r>
      <w:proofErr w:type="spellStart"/>
      <w:r w:rsidRPr="00E61701">
        <w:rPr>
          <w:rFonts w:cs="Times New Roman"/>
          <w:color w:val="auto"/>
          <w:sz w:val="22"/>
          <w:szCs w:val="22"/>
        </w:rPr>
        <w:t>adrenoblokatorius</w:t>
      </w:r>
      <w:proofErr w:type="spellEnd"/>
      <w:r w:rsidRPr="00E61701">
        <w:rPr>
          <w:rFonts w:cs="Times New Roman"/>
          <w:color w:val="auto"/>
          <w:sz w:val="22"/>
          <w:szCs w:val="22"/>
        </w:rPr>
        <w:t xml:space="preserve">, </w:t>
      </w:r>
      <w:proofErr w:type="spellStart"/>
      <w:r w:rsidRPr="00E61701">
        <w:rPr>
          <w:rFonts w:cs="Times New Roman"/>
          <w:color w:val="auto"/>
          <w:sz w:val="22"/>
          <w:szCs w:val="22"/>
        </w:rPr>
        <w:t>diazoksidą</w:t>
      </w:r>
      <w:proofErr w:type="spellEnd"/>
      <w:r w:rsidRPr="00E61701">
        <w:rPr>
          <w:rFonts w:cs="Times New Roman"/>
          <w:color w:val="auto"/>
          <w:sz w:val="22"/>
          <w:szCs w:val="22"/>
        </w:rPr>
        <w:t xml:space="preserve"> ir AKF inhibitorių pvz., </w:t>
      </w:r>
      <w:proofErr w:type="spellStart"/>
      <w:r w:rsidRPr="00E61701">
        <w:rPr>
          <w:rFonts w:cs="Times New Roman"/>
          <w:color w:val="auto"/>
          <w:sz w:val="22"/>
          <w:szCs w:val="22"/>
        </w:rPr>
        <w:t>enalaprilį</w:t>
      </w:r>
      <w:proofErr w:type="spellEnd"/>
      <w:r w:rsidRPr="00E61701">
        <w:rPr>
          <w:rFonts w:cs="Times New Roman"/>
          <w:color w:val="auto"/>
          <w:sz w:val="22"/>
          <w:szCs w:val="22"/>
        </w:rPr>
        <w:t xml:space="preserve">, </w:t>
      </w:r>
      <w:proofErr w:type="spellStart"/>
      <w:r w:rsidRPr="00E61701">
        <w:rPr>
          <w:rFonts w:cs="Times New Roman"/>
          <w:color w:val="auto"/>
          <w:sz w:val="22"/>
          <w:szCs w:val="22"/>
        </w:rPr>
        <w:t>kaptoprilį</w:t>
      </w:r>
      <w:proofErr w:type="spellEnd"/>
      <w:r w:rsidRPr="00E61701">
        <w:rPr>
          <w:rFonts w:cs="Times New Roman"/>
          <w:color w:val="auto"/>
          <w:sz w:val="22"/>
          <w:szCs w:val="22"/>
        </w:rPr>
        <w:t xml:space="preserve">, </w:t>
      </w:r>
      <w:proofErr w:type="spellStart"/>
      <w:r w:rsidRPr="00E61701">
        <w:rPr>
          <w:rFonts w:cs="Times New Roman"/>
          <w:color w:val="auto"/>
          <w:sz w:val="22"/>
          <w:szCs w:val="22"/>
        </w:rPr>
        <w:t>lizinoprilį</w:t>
      </w:r>
      <w:proofErr w:type="spellEnd"/>
      <w:r w:rsidRPr="00E61701">
        <w:rPr>
          <w:rFonts w:cs="Times New Roman"/>
          <w:color w:val="auto"/>
          <w:sz w:val="22"/>
          <w:szCs w:val="22"/>
        </w:rPr>
        <w:t xml:space="preserve"> arba </w:t>
      </w:r>
      <w:proofErr w:type="spellStart"/>
      <w:r w:rsidRPr="00E61701">
        <w:rPr>
          <w:rFonts w:cs="Times New Roman"/>
          <w:color w:val="auto"/>
          <w:sz w:val="22"/>
          <w:szCs w:val="22"/>
        </w:rPr>
        <w:t>ramiprilį</w:t>
      </w:r>
      <w:proofErr w:type="spellEnd"/>
      <w:r w:rsidRPr="00E61701">
        <w:rPr>
          <w:rFonts w:cs="Times New Roman"/>
          <w:color w:val="auto"/>
          <w:sz w:val="22"/>
          <w:szCs w:val="22"/>
        </w:rPr>
        <w:t xml:space="preserve">; </w:t>
      </w:r>
    </w:p>
    <w:p w14:paraId="4BCB35CC"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nesteroidinių vaistų nuo uždegimo (NVNU), pvz., </w:t>
      </w:r>
      <w:proofErr w:type="spellStart"/>
      <w:r w:rsidRPr="00E61701">
        <w:rPr>
          <w:rFonts w:cs="Times New Roman"/>
          <w:color w:val="auto"/>
          <w:sz w:val="22"/>
          <w:szCs w:val="22"/>
        </w:rPr>
        <w:t>ibuprofeną</w:t>
      </w:r>
      <w:proofErr w:type="spellEnd"/>
      <w:r w:rsidRPr="00E61701">
        <w:rPr>
          <w:rFonts w:cs="Times New Roman"/>
          <w:color w:val="auto"/>
          <w:sz w:val="22"/>
          <w:szCs w:val="22"/>
        </w:rPr>
        <w:t xml:space="preserve">, </w:t>
      </w:r>
      <w:proofErr w:type="spellStart"/>
      <w:r w:rsidRPr="00E61701">
        <w:rPr>
          <w:rFonts w:cs="Times New Roman"/>
          <w:color w:val="auto"/>
          <w:sz w:val="22"/>
          <w:szCs w:val="22"/>
        </w:rPr>
        <w:t>naprokseną</w:t>
      </w:r>
      <w:proofErr w:type="spellEnd"/>
      <w:r w:rsidRPr="00E61701">
        <w:rPr>
          <w:rFonts w:cs="Times New Roman"/>
          <w:color w:val="auto"/>
          <w:sz w:val="22"/>
          <w:szCs w:val="22"/>
        </w:rPr>
        <w:t xml:space="preserve">, </w:t>
      </w:r>
      <w:proofErr w:type="spellStart"/>
      <w:r w:rsidRPr="00E61701">
        <w:rPr>
          <w:rFonts w:cs="Times New Roman"/>
          <w:color w:val="auto"/>
          <w:sz w:val="22"/>
          <w:szCs w:val="22"/>
        </w:rPr>
        <w:t>diklofenaką</w:t>
      </w:r>
      <w:proofErr w:type="spellEnd"/>
      <w:r w:rsidRPr="00E61701">
        <w:rPr>
          <w:rFonts w:cs="Times New Roman"/>
          <w:color w:val="auto"/>
          <w:sz w:val="22"/>
          <w:szCs w:val="22"/>
        </w:rPr>
        <w:t xml:space="preserve">, </w:t>
      </w:r>
      <w:proofErr w:type="spellStart"/>
      <w:r w:rsidRPr="00E61701">
        <w:rPr>
          <w:rFonts w:cs="Times New Roman"/>
          <w:color w:val="auto"/>
          <w:sz w:val="22"/>
          <w:szCs w:val="22"/>
        </w:rPr>
        <w:t>celekoksibą</w:t>
      </w:r>
      <w:proofErr w:type="spellEnd"/>
      <w:r w:rsidRPr="00E61701">
        <w:rPr>
          <w:rFonts w:cs="Times New Roman"/>
          <w:color w:val="auto"/>
          <w:sz w:val="22"/>
          <w:szCs w:val="22"/>
        </w:rPr>
        <w:t xml:space="preserve"> arba </w:t>
      </w:r>
      <w:proofErr w:type="spellStart"/>
      <w:r w:rsidRPr="00E61701">
        <w:rPr>
          <w:rFonts w:cs="Times New Roman"/>
          <w:color w:val="auto"/>
          <w:sz w:val="22"/>
          <w:szCs w:val="22"/>
        </w:rPr>
        <w:t>etorikoksibą</w:t>
      </w:r>
      <w:proofErr w:type="spellEnd"/>
      <w:r w:rsidRPr="00E61701">
        <w:rPr>
          <w:rFonts w:cs="Times New Roman"/>
          <w:color w:val="auto"/>
          <w:sz w:val="22"/>
          <w:szCs w:val="22"/>
        </w:rPr>
        <w:t xml:space="preserve"> (šiais vaistais malšinamas skausmas ir uždegimas);</w:t>
      </w:r>
    </w:p>
    <w:p w14:paraId="4DDBA3A8" w14:textId="77777777" w:rsidR="00E61701" w:rsidRPr="00E61701" w:rsidRDefault="00E61701" w:rsidP="00E61701">
      <w:pPr>
        <w:pStyle w:val="Antrat3"/>
        <w:spacing w:before="0" w:after="0"/>
        <w:rPr>
          <w:rFonts w:cs="Times New Roman"/>
          <w:color w:val="auto"/>
          <w:sz w:val="22"/>
          <w:szCs w:val="22"/>
        </w:rPr>
      </w:pPr>
      <w:proofErr w:type="spellStart"/>
      <w:r w:rsidRPr="00E61701">
        <w:rPr>
          <w:rFonts w:cs="Times New Roman"/>
          <w:color w:val="auto"/>
          <w:sz w:val="22"/>
          <w:szCs w:val="22"/>
        </w:rPr>
        <w:t>acetilsalicilo</w:t>
      </w:r>
      <w:proofErr w:type="spellEnd"/>
      <w:r w:rsidRPr="00E61701">
        <w:rPr>
          <w:rFonts w:cs="Times New Roman"/>
          <w:color w:val="auto"/>
          <w:sz w:val="22"/>
          <w:szCs w:val="22"/>
        </w:rPr>
        <w:t xml:space="preserve"> rūgštį, jei jos dozė didesnė kaip 3 g per parą (tokia šio vaisto doze malšinamas skausmas ir uždegimas);</w:t>
      </w:r>
    </w:p>
    <w:p w14:paraId="7E2247FB"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kalio papildų arba druskos pakaitalų, kurių sudėtyje yra kalio (jie vartojami kalio kiekiui kraujyje padidinti); </w:t>
      </w:r>
    </w:p>
    <w:p w14:paraId="0430743B"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heparino (vaisto kraujui skystinti); </w:t>
      </w:r>
    </w:p>
    <w:p w14:paraId="51E79B47" w14:textId="77777777" w:rsidR="00E61701" w:rsidRPr="00E61701" w:rsidRDefault="00E61701" w:rsidP="00E61701">
      <w:pPr>
        <w:pStyle w:val="Antrat3"/>
        <w:spacing w:before="0" w:after="0"/>
        <w:rPr>
          <w:rFonts w:cs="Times New Roman"/>
          <w:color w:val="auto"/>
          <w:sz w:val="22"/>
          <w:szCs w:val="22"/>
        </w:rPr>
      </w:pPr>
      <w:proofErr w:type="spellStart"/>
      <w:r w:rsidRPr="00E61701">
        <w:rPr>
          <w:rFonts w:cs="Times New Roman"/>
          <w:color w:val="auto"/>
          <w:sz w:val="22"/>
          <w:szCs w:val="22"/>
        </w:rPr>
        <w:t>kotrimoksazolio</w:t>
      </w:r>
      <w:proofErr w:type="spellEnd"/>
      <w:r w:rsidRPr="00E61701">
        <w:rPr>
          <w:rFonts w:cs="Times New Roman"/>
          <w:color w:val="auto"/>
          <w:sz w:val="22"/>
          <w:szCs w:val="22"/>
        </w:rPr>
        <w:t xml:space="preserve"> (antibiotiko), taip pat žinomo kaip </w:t>
      </w:r>
      <w:proofErr w:type="spellStart"/>
      <w:r w:rsidRPr="00E61701">
        <w:rPr>
          <w:rFonts w:cs="Times New Roman"/>
          <w:color w:val="auto"/>
          <w:sz w:val="22"/>
          <w:szCs w:val="22"/>
        </w:rPr>
        <w:t>trimetoprimo</w:t>
      </w:r>
      <w:proofErr w:type="spellEnd"/>
      <w:r w:rsidRPr="00E61701">
        <w:rPr>
          <w:rFonts w:cs="Times New Roman"/>
          <w:color w:val="auto"/>
          <w:sz w:val="22"/>
          <w:szCs w:val="22"/>
        </w:rPr>
        <w:t xml:space="preserve"> ir </w:t>
      </w:r>
      <w:proofErr w:type="spellStart"/>
      <w:r w:rsidRPr="00E61701">
        <w:rPr>
          <w:rFonts w:cs="Times New Roman"/>
          <w:color w:val="auto"/>
          <w:sz w:val="22"/>
          <w:szCs w:val="22"/>
        </w:rPr>
        <w:t>sulfametoksazolo</w:t>
      </w:r>
      <w:proofErr w:type="spellEnd"/>
      <w:r w:rsidRPr="00E61701">
        <w:rPr>
          <w:rFonts w:cs="Times New Roman"/>
          <w:color w:val="auto"/>
          <w:sz w:val="22"/>
          <w:szCs w:val="22"/>
        </w:rPr>
        <w:t xml:space="preserve"> derinys;</w:t>
      </w:r>
    </w:p>
    <w:p w14:paraId="3D3CD433"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diuretikų (šlapimo išskyrimą skatinančių vaistų); </w:t>
      </w:r>
    </w:p>
    <w:p w14:paraId="61A58776"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ličio (vaisto nuo psichikos sutrikimų). </w:t>
      </w:r>
    </w:p>
    <w:p w14:paraId="264A9907" w14:textId="77777777" w:rsidR="00E61701" w:rsidRPr="00E61701" w:rsidRDefault="00E61701" w:rsidP="00E61701">
      <w:pPr>
        <w:rPr>
          <w:szCs w:val="22"/>
        </w:rPr>
      </w:pPr>
    </w:p>
    <w:p w14:paraId="16DD6F3F" w14:textId="77777777" w:rsidR="00E61701" w:rsidRPr="00E61701" w:rsidRDefault="00E61701" w:rsidP="00E61701">
      <w:pPr>
        <w:rPr>
          <w:szCs w:val="22"/>
        </w:rPr>
      </w:pPr>
      <w:r w:rsidRPr="00E61701">
        <w:rPr>
          <w:szCs w:val="22"/>
        </w:rPr>
        <w:t>Jūsų gydytojui gali tekti pakeisti Jūsų dozę ir (arba) imtis kitų atsargumo priemonių:</w:t>
      </w:r>
    </w:p>
    <w:p w14:paraId="48018539" w14:textId="77777777" w:rsidR="00E61701" w:rsidRPr="00E61701" w:rsidRDefault="00E61701" w:rsidP="00E61701">
      <w:pPr>
        <w:ind w:left="567" w:hanging="567"/>
        <w:rPr>
          <w:szCs w:val="22"/>
        </w:rPr>
      </w:pPr>
      <w:r w:rsidRPr="00E61701">
        <w:rPr>
          <w:szCs w:val="22"/>
        </w:rPr>
        <w:t xml:space="preserve">- </w:t>
      </w:r>
      <w:r w:rsidRPr="00E61701">
        <w:rPr>
          <w:szCs w:val="22"/>
        </w:rPr>
        <w:tab/>
        <w:t xml:space="preserve">jeigu vartojate AKF inhibitorių arba </w:t>
      </w:r>
      <w:proofErr w:type="spellStart"/>
      <w:r w:rsidRPr="00E61701">
        <w:rPr>
          <w:szCs w:val="22"/>
        </w:rPr>
        <w:t>aliskireną</w:t>
      </w:r>
      <w:proofErr w:type="spellEnd"/>
      <w:r w:rsidRPr="00E61701">
        <w:rPr>
          <w:szCs w:val="22"/>
        </w:rPr>
        <w:t xml:space="preserve"> (taip pat žiūrėkite informaciją, pateiktą poskyryje „</w:t>
      </w:r>
      <w:proofErr w:type="spellStart"/>
      <w:r w:rsidRPr="00E61701">
        <w:rPr>
          <w:szCs w:val="22"/>
        </w:rPr>
        <w:t>Carzan</w:t>
      </w:r>
      <w:proofErr w:type="spellEnd"/>
      <w:r w:rsidRPr="00E61701">
        <w:rPr>
          <w:szCs w:val="22"/>
        </w:rPr>
        <w:t xml:space="preserve"> vartoti negalima“ ir „Įspėjimai ir atsargumo priemonės“)</w:t>
      </w:r>
    </w:p>
    <w:p w14:paraId="7D60C487" w14:textId="77777777" w:rsidR="00E61701" w:rsidRPr="00E61701" w:rsidRDefault="00E61701" w:rsidP="00E61701">
      <w:pPr>
        <w:ind w:left="567" w:hanging="567"/>
        <w:rPr>
          <w:szCs w:val="22"/>
        </w:rPr>
      </w:pPr>
      <w:r w:rsidRPr="00E61701">
        <w:rPr>
          <w:szCs w:val="22"/>
        </w:rPr>
        <w:t xml:space="preserve">- </w:t>
      </w:r>
      <w:r w:rsidRPr="00E61701">
        <w:rPr>
          <w:szCs w:val="22"/>
        </w:rPr>
        <w:tab/>
        <w:t xml:space="preserve">jeigu vartojate AKF inhibitorių kartu su tam tikrais kitais vaistais, skirtais širdies nepakankamumui gydyti ir priklausančiais </w:t>
      </w:r>
      <w:proofErr w:type="spellStart"/>
      <w:r w:rsidRPr="00E61701">
        <w:rPr>
          <w:szCs w:val="22"/>
        </w:rPr>
        <w:t>mineralokortikoidinių</w:t>
      </w:r>
      <w:proofErr w:type="spellEnd"/>
      <w:r w:rsidRPr="00E61701">
        <w:rPr>
          <w:szCs w:val="22"/>
        </w:rPr>
        <w:t xml:space="preserve"> receptorių antagonistų (MRA) grupei (pavyzdžiui, </w:t>
      </w:r>
      <w:proofErr w:type="spellStart"/>
      <w:r w:rsidRPr="00E61701">
        <w:rPr>
          <w:szCs w:val="22"/>
        </w:rPr>
        <w:t>spironolaktonu</w:t>
      </w:r>
      <w:proofErr w:type="spellEnd"/>
      <w:r w:rsidRPr="00E61701">
        <w:rPr>
          <w:szCs w:val="22"/>
        </w:rPr>
        <w:t xml:space="preserve">, </w:t>
      </w:r>
      <w:proofErr w:type="spellStart"/>
      <w:r w:rsidRPr="00E61701">
        <w:rPr>
          <w:szCs w:val="22"/>
        </w:rPr>
        <w:t>eplerenonu</w:t>
      </w:r>
      <w:proofErr w:type="spellEnd"/>
      <w:r w:rsidRPr="00E61701">
        <w:rPr>
          <w:szCs w:val="22"/>
        </w:rPr>
        <w:t>).</w:t>
      </w:r>
    </w:p>
    <w:p w14:paraId="046073AC" w14:textId="77777777" w:rsidR="00E61701" w:rsidRPr="00E61701" w:rsidRDefault="00E61701" w:rsidP="00E61701">
      <w:pPr>
        <w:rPr>
          <w:szCs w:val="22"/>
        </w:rPr>
      </w:pPr>
    </w:p>
    <w:p w14:paraId="03422E15" w14:textId="77777777" w:rsidR="00E61701" w:rsidRPr="00E61701" w:rsidRDefault="00E61701" w:rsidP="00E61701">
      <w:pPr>
        <w:rPr>
          <w:b/>
          <w:szCs w:val="22"/>
        </w:rPr>
      </w:pPr>
      <w:proofErr w:type="spellStart"/>
      <w:r w:rsidRPr="00E61701">
        <w:rPr>
          <w:b/>
          <w:szCs w:val="22"/>
        </w:rPr>
        <w:t>Carzan</w:t>
      </w:r>
      <w:proofErr w:type="spellEnd"/>
      <w:r w:rsidRPr="00E61701">
        <w:rPr>
          <w:b/>
          <w:szCs w:val="22"/>
        </w:rPr>
        <w:t xml:space="preserve"> vartojimas su maistu, gėrimais ir alkoholiu</w:t>
      </w:r>
    </w:p>
    <w:p w14:paraId="1CEE8FA2" w14:textId="77777777" w:rsidR="00E61701" w:rsidRPr="00E61701" w:rsidRDefault="00E61701" w:rsidP="00E61701">
      <w:pPr>
        <w:rPr>
          <w:szCs w:val="22"/>
        </w:rPr>
      </w:pPr>
      <w:r w:rsidRPr="00E61701">
        <w:rPr>
          <w:szCs w:val="22"/>
        </w:rPr>
        <w:t xml:space="preserve">Jeigu Jums paskirtas </w:t>
      </w:r>
      <w:proofErr w:type="spellStart"/>
      <w:r w:rsidRPr="00E61701">
        <w:rPr>
          <w:szCs w:val="22"/>
        </w:rPr>
        <w:t>Carzan</w:t>
      </w:r>
      <w:proofErr w:type="spellEnd"/>
      <w:r w:rsidRPr="00E61701">
        <w:rPr>
          <w:szCs w:val="22"/>
        </w:rPr>
        <w:t xml:space="preserve">, dėl alkoholinių gėrimų vartojimo pasitarkite su gydytoju. Alkoholis gali sukelti silpnumą ar svaigulį. </w:t>
      </w:r>
    </w:p>
    <w:p w14:paraId="0708EF95" w14:textId="77777777" w:rsidR="00E61701" w:rsidRPr="00E61701" w:rsidRDefault="00E61701" w:rsidP="00E61701">
      <w:pPr>
        <w:rPr>
          <w:szCs w:val="22"/>
        </w:rPr>
      </w:pPr>
    </w:p>
    <w:p w14:paraId="7CDBD44F" w14:textId="77777777" w:rsidR="00E61701" w:rsidRPr="00E61701" w:rsidRDefault="00E61701" w:rsidP="00E61701">
      <w:pPr>
        <w:rPr>
          <w:b/>
          <w:szCs w:val="22"/>
        </w:rPr>
      </w:pPr>
      <w:r w:rsidRPr="00E61701">
        <w:rPr>
          <w:b/>
          <w:szCs w:val="22"/>
        </w:rPr>
        <w:t>Nėštumas, žindymo laikotarpis ir vaisingumas</w:t>
      </w:r>
    </w:p>
    <w:p w14:paraId="186CC8D9" w14:textId="77777777" w:rsidR="00E61701" w:rsidRPr="00E61701" w:rsidRDefault="00E61701" w:rsidP="00E61701">
      <w:pPr>
        <w:rPr>
          <w:szCs w:val="22"/>
        </w:rPr>
      </w:pPr>
    </w:p>
    <w:p w14:paraId="2061E0E9" w14:textId="77777777" w:rsidR="00E61701" w:rsidRPr="00E61701" w:rsidRDefault="00E61701" w:rsidP="00E61701">
      <w:pPr>
        <w:rPr>
          <w:szCs w:val="22"/>
          <w:u w:val="single"/>
        </w:rPr>
      </w:pPr>
      <w:r w:rsidRPr="00E61701">
        <w:rPr>
          <w:szCs w:val="22"/>
          <w:u w:val="single"/>
        </w:rPr>
        <w:t xml:space="preserve">Nėštumas </w:t>
      </w:r>
    </w:p>
    <w:p w14:paraId="65FE0756" w14:textId="77777777" w:rsidR="00E61701" w:rsidRPr="00E61701" w:rsidRDefault="00E61701" w:rsidP="00E61701">
      <w:pPr>
        <w:rPr>
          <w:szCs w:val="22"/>
        </w:rPr>
      </w:pPr>
      <w:r w:rsidRPr="00E61701">
        <w:rPr>
          <w:szCs w:val="22"/>
        </w:rPr>
        <w:t xml:space="preserve">Būtinai pasakykite gydytojui, jeigu įtariate, kad pastojote (arba ketinate pastoti). Jis tikriausiai patars Jums nutraukti </w:t>
      </w:r>
      <w:proofErr w:type="spellStart"/>
      <w:r w:rsidRPr="00E61701">
        <w:rPr>
          <w:szCs w:val="22"/>
        </w:rPr>
        <w:t>Carzan</w:t>
      </w:r>
      <w:proofErr w:type="spellEnd"/>
      <w:r w:rsidRPr="00E61701">
        <w:rPr>
          <w:szCs w:val="22"/>
        </w:rPr>
        <w:t xml:space="preserve"> vartojimą prieš pastojant arba kai tik paaiškės, kad pastojote, ir patars vietoje </w:t>
      </w:r>
      <w:proofErr w:type="spellStart"/>
      <w:r w:rsidRPr="00E61701">
        <w:rPr>
          <w:szCs w:val="22"/>
        </w:rPr>
        <w:t>Carzan</w:t>
      </w:r>
      <w:proofErr w:type="spellEnd"/>
      <w:r w:rsidRPr="00E61701">
        <w:rPr>
          <w:szCs w:val="22"/>
        </w:rPr>
        <w:t xml:space="preserve"> vartoti kitą vaistą. Nėštumo pradžioje </w:t>
      </w:r>
      <w:proofErr w:type="spellStart"/>
      <w:r w:rsidRPr="00E61701">
        <w:rPr>
          <w:szCs w:val="22"/>
        </w:rPr>
        <w:t>Carzan</w:t>
      </w:r>
      <w:proofErr w:type="spellEnd"/>
      <w:r w:rsidRPr="00E61701">
        <w:rPr>
          <w:szCs w:val="22"/>
        </w:rPr>
        <w:t xml:space="preserve"> vartoti nerekomenduojama, o jei esate nėščia ilgiau kaip 3 mėn. – negalima, šis vaistas, vartojamas tuo metu, gali labai pakenkti būsimam kūdikiui. </w:t>
      </w:r>
    </w:p>
    <w:p w14:paraId="5D6C4D06" w14:textId="77777777" w:rsidR="00E61701" w:rsidRPr="00E61701" w:rsidRDefault="00E61701" w:rsidP="00E61701">
      <w:pPr>
        <w:rPr>
          <w:szCs w:val="22"/>
        </w:rPr>
      </w:pPr>
    </w:p>
    <w:p w14:paraId="1ED3D6C5" w14:textId="77777777" w:rsidR="00E61701" w:rsidRPr="00E61701" w:rsidRDefault="00E61701" w:rsidP="00E61701">
      <w:pPr>
        <w:rPr>
          <w:szCs w:val="22"/>
          <w:u w:val="single"/>
        </w:rPr>
      </w:pPr>
      <w:r w:rsidRPr="00E61701">
        <w:rPr>
          <w:szCs w:val="22"/>
          <w:u w:val="single"/>
        </w:rPr>
        <w:t xml:space="preserve">Žindymo laikotarpis </w:t>
      </w:r>
    </w:p>
    <w:p w14:paraId="3FE2F325" w14:textId="77777777" w:rsidR="00E61701" w:rsidRPr="00E61701" w:rsidRDefault="00E61701" w:rsidP="00E61701">
      <w:pPr>
        <w:rPr>
          <w:szCs w:val="22"/>
        </w:rPr>
      </w:pPr>
      <w:r w:rsidRPr="00E61701">
        <w:rPr>
          <w:szCs w:val="22"/>
        </w:rPr>
        <w:t xml:space="preserve">Būtinai pasakykite gydytojui, jeigu žindote arba ruošiatės žindyti kūdikį. Žindyvėms </w:t>
      </w:r>
      <w:proofErr w:type="spellStart"/>
      <w:r w:rsidRPr="00E61701">
        <w:rPr>
          <w:szCs w:val="22"/>
        </w:rPr>
        <w:t>Carzan</w:t>
      </w:r>
      <w:proofErr w:type="spellEnd"/>
      <w:r w:rsidRPr="00E61701">
        <w:rPr>
          <w:szCs w:val="22"/>
        </w:rPr>
        <w:t xml:space="preserve"> vartoti nerekomenduojama. Jeigu norėtumėte žindyti (ypač naujagimį arba neišnešiotą kūdikį), gydytojas gali Jums parinkti kitų vaistų.</w:t>
      </w:r>
    </w:p>
    <w:p w14:paraId="0096B966" w14:textId="77777777" w:rsidR="00E61701" w:rsidRPr="00E61701" w:rsidRDefault="00E61701" w:rsidP="00E61701">
      <w:pPr>
        <w:rPr>
          <w:szCs w:val="22"/>
        </w:rPr>
      </w:pPr>
    </w:p>
    <w:p w14:paraId="31532133" w14:textId="77777777" w:rsidR="00E61701" w:rsidRPr="00E61701" w:rsidRDefault="00E61701" w:rsidP="00E61701">
      <w:pPr>
        <w:rPr>
          <w:b/>
          <w:szCs w:val="22"/>
        </w:rPr>
      </w:pPr>
      <w:r w:rsidRPr="00E61701">
        <w:rPr>
          <w:b/>
          <w:szCs w:val="22"/>
        </w:rPr>
        <w:t xml:space="preserve">Vairavimas ir mechanizmų valdymas </w:t>
      </w:r>
    </w:p>
    <w:p w14:paraId="5D2D5C45" w14:textId="77777777" w:rsidR="00E61701" w:rsidRPr="00E61701" w:rsidRDefault="00E61701" w:rsidP="00E61701">
      <w:pPr>
        <w:rPr>
          <w:szCs w:val="22"/>
        </w:rPr>
      </w:pPr>
      <w:r w:rsidRPr="00E61701">
        <w:rPr>
          <w:szCs w:val="22"/>
        </w:rPr>
        <w:t xml:space="preserve">Kai kurie žmonės, vartojantys </w:t>
      </w:r>
      <w:proofErr w:type="spellStart"/>
      <w:r w:rsidRPr="00E61701">
        <w:rPr>
          <w:szCs w:val="22"/>
        </w:rPr>
        <w:t>Carzan</w:t>
      </w:r>
      <w:proofErr w:type="spellEnd"/>
      <w:r w:rsidRPr="00E61701">
        <w:rPr>
          <w:szCs w:val="22"/>
        </w:rPr>
        <w:t xml:space="preserve">, gali jausti nuovargį ar svaigulį. Pajutus tokių sutrikimų, vairuoti ir valdyti mechanizmų negalima. </w:t>
      </w:r>
    </w:p>
    <w:p w14:paraId="3039B7FE" w14:textId="77777777" w:rsidR="00E61701" w:rsidRPr="00E61701" w:rsidRDefault="00E61701" w:rsidP="00E61701">
      <w:pPr>
        <w:rPr>
          <w:b/>
          <w:szCs w:val="22"/>
        </w:rPr>
      </w:pPr>
    </w:p>
    <w:p w14:paraId="3154633E" w14:textId="77777777" w:rsidR="00E61701" w:rsidRPr="00E61701" w:rsidRDefault="00E61701" w:rsidP="00E61701">
      <w:pPr>
        <w:rPr>
          <w:b/>
          <w:szCs w:val="22"/>
        </w:rPr>
      </w:pPr>
      <w:proofErr w:type="spellStart"/>
      <w:r w:rsidRPr="00E61701">
        <w:rPr>
          <w:b/>
          <w:szCs w:val="22"/>
        </w:rPr>
        <w:t>Carzan</w:t>
      </w:r>
      <w:proofErr w:type="spellEnd"/>
      <w:r w:rsidRPr="00E61701">
        <w:rPr>
          <w:b/>
          <w:szCs w:val="22"/>
        </w:rPr>
        <w:t xml:space="preserve"> sudėtyje yra laktozės </w:t>
      </w:r>
      <w:proofErr w:type="spellStart"/>
      <w:r w:rsidRPr="00E61701">
        <w:rPr>
          <w:b/>
          <w:szCs w:val="22"/>
        </w:rPr>
        <w:t>monohidrato</w:t>
      </w:r>
      <w:proofErr w:type="spellEnd"/>
      <w:r w:rsidRPr="00E61701">
        <w:rPr>
          <w:b/>
          <w:szCs w:val="22"/>
        </w:rPr>
        <w:t xml:space="preserve"> ir natrio</w:t>
      </w:r>
    </w:p>
    <w:p w14:paraId="0D6FFE72" w14:textId="77777777" w:rsidR="00E61701" w:rsidRPr="00E61701" w:rsidRDefault="00E61701" w:rsidP="00E61701">
      <w:pPr>
        <w:rPr>
          <w:szCs w:val="22"/>
        </w:rPr>
      </w:pPr>
      <w:proofErr w:type="spellStart"/>
      <w:r w:rsidRPr="00E61701">
        <w:rPr>
          <w:szCs w:val="22"/>
        </w:rPr>
        <w:t>Carzan</w:t>
      </w:r>
      <w:proofErr w:type="spellEnd"/>
      <w:r w:rsidRPr="00E61701">
        <w:rPr>
          <w:szCs w:val="22"/>
        </w:rPr>
        <w:t xml:space="preserve"> sudėtyje yra laktozės </w:t>
      </w:r>
      <w:proofErr w:type="spellStart"/>
      <w:r w:rsidRPr="00E61701">
        <w:rPr>
          <w:szCs w:val="22"/>
        </w:rPr>
        <w:t>monohidrato</w:t>
      </w:r>
      <w:proofErr w:type="spellEnd"/>
      <w:r w:rsidRPr="00E61701">
        <w:rPr>
          <w:szCs w:val="22"/>
        </w:rPr>
        <w:t xml:space="preserve"> (tam tikro angliavandenio). Jeigu gydytojas Jums yra sakęs, kad netoleruojate kokių nors angliavandenių, kreipkitės į jį prieš pradėdami vartoti šį vaistą. </w:t>
      </w:r>
    </w:p>
    <w:p w14:paraId="1C810261" w14:textId="77777777" w:rsidR="00E61701" w:rsidRPr="00E61701" w:rsidRDefault="00E61701" w:rsidP="00E61701">
      <w:pPr>
        <w:rPr>
          <w:szCs w:val="22"/>
        </w:rPr>
      </w:pPr>
      <w:r w:rsidRPr="00E61701">
        <w:rPr>
          <w:szCs w:val="22"/>
        </w:rPr>
        <w:t>Šio vaisto tabletėje yra mažiau kaip 1 </w:t>
      </w:r>
      <w:proofErr w:type="spellStart"/>
      <w:r w:rsidRPr="00E61701">
        <w:rPr>
          <w:szCs w:val="22"/>
        </w:rPr>
        <w:t>mmol</w:t>
      </w:r>
      <w:proofErr w:type="spellEnd"/>
      <w:r w:rsidRPr="00E61701">
        <w:rPr>
          <w:szCs w:val="22"/>
        </w:rPr>
        <w:t xml:space="preserve"> (23 mg) natrio, t. y. jis beveik neturi reikšmės.</w:t>
      </w:r>
    </w:p>
    <w:p w14:paraId="1C45081A" w14:textId="77777777" w:rsidR="00E61701" w:rsidRPr="00E61701" w:rsidRDefault="00E61701" w:rsidP="00E61701">
      <w:pPr>
        <w:rPr>
          <w:szCs w:val="22"/>
        </w:rPr>
      </w:pPr>
    </w:p>
    <w:p w14:paraId="1F547E27" w14:textId="77777777" w:rsidR="00E61701" w:rsidRPr="00E61701" w:rsidRDefault="00E61701" w:rsidP="00E61701">
      <w:pPr>
        <w:rPr>
          <w:szCs w:val="22"/>
        </w:rPr>
      </w:pPr>
    </w:p>
    <w:p w14:paraId="07785432" w14:textId="77777777" w:rsidR="00E61701" w:rsidRPr="00E61701" w:rsidRDefault="00E61701" w:rsidP="00E61701">
      <w:pPr>
        <w:tabs>
          <w:tab w:val="left" w:pos="567"/>
        </w:tabs>
        <w:rPr>
          <w:b/>
          <w:szCs w:val="22"/>
        </w:rPr>
      </w:pPr>
      <w:r w:rsidRPr="00E61701">
        <w:rPr>
          <w:b/>
          <w:szCs w:val="22"/>
        </w:rPr>
        <w:t>3.</w:t>
      </w:r>
      <w:r w:rsidRPr="00E61701">
        <w:rPr>
          <w:b/>
          <w:szCs w:val="22"/>
        </w:rPr>
        <w:tab/>
        <w:t xml:space="preserve">Kaip vartoti </w:t>
      </w:r>
      <w:proofErr w:type="spellStart"/>
      <w:r w:rsidRPr="00E61701">
        <w:rPr>
          <w:b/>
          <w:szCs w:val="22"/>
        </w:rPr>
        <w:t>Carzan</w:t>
      </w:r>
      <w:proofErr w:type="spellEnd"/>
    </w:p>
    <w:p w14:paraId="2E42B438" w14:textId="77777777" w:rsidR="00E61701" w:rsidRPr="00E61701" w:rsidRDefault="00E61701" w:rsidP="00E61701">
      <w:pPr>
        <w:rPr>
          <w:szCs w:val="22"/>
        </w:rPr>
      </w:pPr>
    </w:p>
    <w:p w14:paraId="500888B5" w14:textId="77777777" w:rsidR="00E61701" w:rsidRPr="00E61701" w:rsidRDefault="00E61701" w:rsidP="00E61701">
      <w:pPr>
        <w:rPr>
          <w:szCs w:val="22"/>
        </w:rPr>
      </w:pPr>
      <w:r w:rsidRPr="00E61701">
        <w:rPr>
          <w:szCs w:val="22"/>
        </w:rPr>
        <w:t xml:space="preserve">Visada vartokite šį vaistą tiksliai kaip nurodė gydytojas </w:t>
      </w:r>
      <w:r w:rsidRPr="00E61701">
        <w:rPr>
          <w:snapToGrid w:val="0"/>
          <w:szCs w:val="22"/>
        </w:rPr>
        <w:t>arba vaistininkas</w:t>
      </w:r>
      <w:r w:rsidRPr="00E61701">
        <w:rPr>
          <w:szCs w:val="22"/>
        </w:rPr>
        <w:t xml:space="preserve">. Jeigu abejojate, kreipkitės į gydytoją arba vaistininką. </w:t>
      </w:r>
      <w:proofErr w:type="spellStart"/>
      <w:r w:rsidRPr="00E61701">
        <w:rPr>
          <w:szCs w:val="22"/>
        </w:rPr>
        <w:t>Carzan</w:t>
      </w:r>
      <w:proofErr w:type="spellEnd"/>
      <w:r w:rsidRPr="00E61701">
        <w:rPr>
          <w:szCs w:val="22"/>
        </w:rPr>
        <w:t xml:space="preserve"> svarbu vartoti kasdien.</w:t>
      </w:r>
    </w:p>
    <w:p w14:paraId="727162B7" w14:textId="77777777" w:rsidR="00E61701" w:rsidRPr="00E61701" w:rsidRDefault="00E61701" w:rsidP="00E61701">
      <w:pPr>
        <w:rPr>
          <w:szCs w:val="22"/>
        </w:rPr>
      </w:pPr>
      <w:proofErr w:type="spellStart"/>
      <w:r w:rsidRPr="00E61701">
        <w:rPr>
          <w:szCs w:val="22"/>
        </w:rPr>
        <w:t>Carzan</w:t>
      </w:r>
      <w:proofErr w:type="spellEnd"/>
      <w:r w:rsidRPr="00E61701">
        <w:rPr>
          <w:szCs w:val="22"/>
        </w:rPr>
        <w:t xml:space="preserve"> galima gerti valgio metu arba nevalgius.</w:t>
      </w:r>
    </w:p>
    <w:p w14:paraId="02E4F3F4" w14:textId="77777777" w:rsidR="00E61701" w:rsidRPr="00E61701" w:rsidRDefault="00E61701" w:rsidP="00E61701">
      <w:pPr>
        <w:rPr>
          <w:szCs w:val="22"/>
        </w:rPr>
      </w:pPr>
      <w:r w:rsidRPr="00E61701">
        <w:rPr>
          <w:szCs w:val="22"/>
        </w:rPr>
        <w:t xml:space="preserve">Nurykite tabletę, užgerdami vandeniu. </w:t>
      </w:r>
    </w:p>
    <w:p w14:paraId="246F99A8" w14:textId="77777777" w:rsidR="00E61701" w:rsidRPr="00E61701" w:rsidRDefault="00E61701" w:rsidP="00E61701">
      <w:pPr>
        <w:rPr>
          <w:szCs w:val="22"/>
        </w:rPr>
      </w:pPr>
      <w:r w:rsidRPr="00E61701">
        <w:rPr>
          <w:szCs w:val="22"/>
        </w:rPr>
        <w:t>Stenkitės gerti šias tabletes kasdien tuo pačiu laiku – tai padės jų neužmiršti.</w:t>
      </w:r>
    </w:p>
    <w:p w14:paraId="6866767B" w14:textId="77777777" w:rsidR="00E61701" w:rsidRPr="00E61701" w:rsidRDefault="00E61701" w:rsidP="00E61701">
      <w:pPr>
        <w:rPr>
          <w:szCs w:val="22"/>
        </w:rPr>
      </w:pPr>
    </w:p>
    <w:p w14:paraId="3DDC4338" w14:textId="77777777" w:rsidR="00E61701" w:rsidRPr="00E61701" w:rsidRDefault="00E61701" w:rsidP="00E61701">
      <w:pPr>
        <w:keepNext/>
        <w:keepLines/>
        <w:rPr>
          <w:b/>
          <w:szCs w:val="22"/>
        </w:rPr>
      </w:pPr>
      <w:r w:rsidRPr="00E61701">
        <w:rPr>
          <w:b/>
          <w:szCs w:val="22"/>
        </w:rPr>
        <w:lastRenderedPageBreak/>
        <w:t xml:space="preserve">Aukštas kraujospūdis </w:t>
      </w:r>
    </w:p>
    <w:p w14:paraId="460BA2D2"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Rekomenduojama </w:t>
      </w:r>
      <w:proofErr w:type="spellStart"/>
      <w:r w:rsidRPr="00E61701">
        <w:rPr>
          <w:rFonts w:cs="Times New Roman"/>
          <w:color w:val="auto"/>
          <w:sz w:val="22"/>
          <w:szCs w:val="22"/>
        </w:rPr>
        <w:t>Carzan</w:t>
      </w:r>
      <w:proofErr w:type="spellEnd"/>
      <w:r w:rsidRPr="00E61701">
        <w:rPr>
          <w:rFonts w:cs="Times New Roman"/>
          <w:color w:val="auto"/>
          <w:sz w:val="22"/>
          <w:szCs w:val="22"/>
        </w:rPr>
        <w:t xml:space="preserve"> dozė – 8 mg vieną kartą per parą. Gydytojas, atsižvelgdamas į kraujospūdžio pokyčius, gali didinti dozę iki 16 mg vieną kartą per parą ir vėliau – iki 32 mg vieną kartą per parą.</w:t>
      </w:r>
    </w:p>
    <w:p w14:paraId="47722635"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Kai kuriems pacientams (sergantiems kepenų ar inkstų ligomis arba neseniai netekusiems daug skysčių, pvz., dėl vėmimo, viduriavimo ar šlapimo išskyrimą skatinančių tablečių vartojimo) gydytojas gali skirti mažesnę pradinę dozę. </w:t>
      </w:r>
    </w:p>
    <w:p w14:paraId="0130A9E2"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Kai kuriems juodaodžiams pacientams atskirai vartojamų šios grupės vaistų poveikis gali būti silpnesnis, todėl jiems gali reikėti didesnės dozės. </w:t>
      </w:r>
    </w:p>
    <w:p w14:paraId="42F1E26C" w14:textId="77777777" w:rsidR="00E61701" w:rsidRPr="00E61701" w:rsidRDefault="00E61701" w:rsidP="00E61701">
      <w:pPr>
        <w:rPr>
          <w:szCs w:val="22"/>
        </w:rPr>
      </w:pPr>
    </w:p>
    <w:p w14:paraId="5488203A" w14:textId="77777777" w:rsidR="00E61701" w:rsidRPr="00E61701" w:rsidRDefault="00E61701" w:rsidP="00E61701">
      <w:pPr>
        <w:rPr>
          <w:b/>
          <w:szCs w:val="22"/>
        </w:rPr>
      </w:pPr>
      <w:r w:rsidRPr="00E61701">
        <w:rPr>
          <w:b/>
          <w:szCs w:val="22"/>
        </w:rPr>
        <w:t>Vartojimas vaikams ir paaugliams, kurių kraujospūdis aukštas</w:t>
      </w:r>
    </w:p>
    <w:p w14:paraId="054931F5" w14:textId="77777777" w:rsidR="00E61701" w:rsidRPr="00E61701" w:rsidRDefault="00E61701" w:rsidP="00E61701">
      <w:pPr>
        <w:rPr>
          <w:i/>
          <w:szCs w:val="22"/>
        </w:rPr>
      </w:pPr>
    </w:p>
    <w:p w14:paraId="640E3228" w14:textId="77777777" w:rsidR="00E61701" w:rsidRPr="00E61701" w:rsidRDefault="00E61701" w:rsidP="00E61701">
      <w:pPr>
        <w:rPr>
          <w:b/>
          <w:szCs w:val="22"/>
        </w:rPr>
      </w:pPr>
      <w:r w:rsidRPr="00E61701">
        <w:rPr>
          <w:b/>
          <w:szCs w:val="22"/>
        </w:rPr>
        <w:t>Vaikai nuo 6 iki &lt; 18 metų amžiaus</w:t>
      </w:r>
    </w:p>
    <w:p w14:paraId="0FA7248A" w14:textId="77777777" w:rsidR="00E61701" w:rsidRPr="00E61701" w:rsidRDefault="00E61701" w:rsidP="00E61701">
      <w:pPr>
        <w:rPr>
          <w:szCs w:val="22"/>
        </w:rPr>
      </w:pPr>
      <w:r w:rsidRPr="00E61701">
        <w:rPr>
          <w:szCs w:val="22"/>
        </w:rPr>
        <w:t>Rekomenduojama pradinė dozė yra 4 mg vieną kartą per parą.</w:t>
      </w:r>
    </w:p>
    <w:p w14:paraId="1A318D37" w14:textId="77777777" w:rsidR="00E61701" w:rsidRPr="00E61701" w:rsidRDefault="00E61701" w:rsidP="00E61701">
      <w:pPr>
        <w:tabs>
          <w:tab w:val="left" w:pos="0"/>
        </w:tabs>
        <w:rPr>
          <w:szCs w:val="22"/>
        </w:rPr>
      </w:pPr>
      <w:r w:rsidRPr="00E61701">
        <w:rPr>
          <w:szCs w:val="22"/>
        </w:rPr>
        <w:t>&lt; 50 kg sveriantys pacientai. Pacientams, kuriems nepavyksta tinkamai sureguliuoti kraujospūdžio, gydytojas gali nuspręsti dozę padidinti iki maksimalios - 8 mg vieną kartą per parą.</w:t>
      </w:r>
    </w:p>
    <w:p w14:paraId="7A032A9A" w14:textId="77777777" w:rsidR="00E61701" w:rsidRPr="00E61701" w:rsidRDefault="00E61701" w:rsidP="00E61701">
      <w:pPr>
        <w:tabs>
          <w:tab w:val="left" w:pos="0"/>
        </w:tabs>
        <w:rPr>
          <w:szCs w:val="22"/>
        </w:rPr>
      </w:pPr>
      <w:r w:rsidRPr="00E61701">
        <w:rPr>
          <w:szCs w:val="22"/>
        </w:rPr>
        <w:t>≥ 50 kg sveriantys pacientai. Pacientams, kuriems nepavyksta tinkamai sureguliuoti kraujospūdžio, gydytojas gali nuspręsti dozę padidinti iki 8 mg vieną kartą per parą ir, jeigu reikia, vėliau iki 16 mg vieną kartą per parą.</w:t>
      </w:r>
    </w:p>
    <w:p w14:paraId="66865BEA" w14:textId="77777777" w:rsidR="00E61701" w:rsidRPr="00E61701" w:rsidRDefault="00E61701" w:rsidP="00E61701">
      <w:pPr>
        <w:rPr>
          <w:szCs w:val="22"/>
        </w:rPr>
      </w:pPr>
    </w:p>
    <w:p w14:paraId="4B811785" w14:textId="77777777" w:rsidR="00E61701" w:rsidRPr="00E61701" w:rsidRDefault="00E61701" w:rsidP="00E61701">
      <w:pPr>
        <w:rPr>
          <w:b/>
          <w:szCs w:val="22"/>
        </w:rPr>
      </w:pPr>
      <w:r w:rsidRPr="00E61701">
        <w:rPr>
          <w:b/>
          <w:szCs w:val="22"/>
        </w:rPr>
        <w:t>Širdies nepakankamumas</w:t>
      </w:r>
      <w:r w:rsidRPr="00E61701">
        <w:rPr>
          <w:szCs w:val="22"/>
        </w:rPr>
        <w:t xml:space="preserve"> </w:t>
      </w:r>
      <w:r w:rsidRPr="00E61701">
        <w:rPr>
          <w:b/>
          <w:szCs w:val="22"/>
        </w:rPr>
        <w:t>suaugusiesiems</w:t>
      </w:r>
    </w:p>
    <w:p w14:paraId="3270184B" w14:textId="77777777" w:rsidR="00E61701" w:rsidRPr="00E61701" w:rsidRDefault="00E61701" w:rsidP="00E61701">
      <w:pPr>
        <w:rPr>
          <w:szCs w:val="22"/>
        </w:rPr>
      </w:pPr>
      <w:r w:rsidRPr="00E61701">
        <w:rPr>
          <w:szCs w:val="22"/>
        </w:rPr>
        <w:t xml:space="preserve">Rekomenduojama pradinė </w:t>
      </w:r>
      <w:proofErr w:type="spellStart"/>
      <w:r w:rsidRPr="00E61701">
        <w:rPr>
          <w:szCs w:val="22"/>
        </w:rPr>
        <w:t>Carzan</w:t>
      </w:r>
      <w:proofErr w:type="spellEnd"/>
      <w:r w:rsidRPr="00E61701">
        <w:rPr>
          <w:szCs w:val="22"/>
        </w:rPr>
        <w:t xml:space="preserve"> dozė – 4 mg vieną kartą per parą. Ne dažniau kaip kas 2 savaites gydytojas gali dvigubai didinti šią dozę iki 32 mg vieną kartą per parą. </w:t>
      </w:r>
      <w:proofErr w:type="spellStart"/>
      <w:r w:rsidRPr="00E61701">
        <w:rPr>
          <w:szCs w:val="22"/>
        </w:rPr>
        <w:t>Carzan</w:t>
      </w:r>
      <w:proofErr w:type="spellEnd"/>
      <w:r w:rsidRPr="00E61701">
        <w:rPr>
          <w:szCs w:val="22"/>
        </w:rPr>
        <w:t xml:space="preserve"> galima vartoti kartu su kitais vaistais nuo širdies nepakankamumo, koks gydymas tinka Jums, nuspręs gydytojas.</w:t>
      </w:r>
    </w:p>
    <w:p w14:paraId="1160B9F5" w14:textId="77777777" w:rsidR="00E61701" w:rsidRPr="00E61701" w:rsidRDefault="00E61701" w:rsidP="00E61701">
      <w:pPr>
        <w:rPr>
          <w:szCs w:val="22"/>
        </w:rPr>
      </w:pPr>
    </w:p>
    <w:p w14:paraId="46CAB522" w14:textId="77777777" w:rsidR="00E61701" w:rsidRPr="00E61701" w:rsidRDefault="00E61701" w:rsidP="00E61701">
      <w:pPr>
        <w:rPr>
          <w:b/>
          <w:szCs w:val="22"/>
        </w:rPr>
      </w:pPr>
      <w:r w:rsidRPr="00E61701">
        <w:rPr>
          <w:b/>
          <w:snapToGrid w:val="0"/>
          <w:szCs w:val="22"/>
        </w:rPr>
        <w:t>Ką daryti p</w:t>
      </w:r>
      <w:r w:rsidRPr="00E61701">
        <w:rPr>
          <w:b/>
          <w:szCs w:val="22"/>
        </w:rPr>
        <w:t xml:space="preserve">avartojus per didelę </w:t>
      </w:r>
      <w:proofErr w:type="spellStart"/>
      <w:r w:rsidRPr="00E61701">
        <w:rPr>
          <w:b/>
          <w:szCs w:val="22"/>
        </w:rPr>
        <w:t>Carzan</w:t>
      </w:r>
      <w:proofErr w:type="spellEnd"/>
      <w:r w:rsidRPr="00E61701">
        <w:rPr>
          <w:b/>
          <w:szCs w:val="22"/>
        </w:rPr>
        <w:t xml:space="preserve"> dozę</w:t>
      </w:r>
    </w:p>
    <w:p w14:paraId="6993BDFA" w14:textId="77777777" w:rsidR="00E61701" w:rsidRPr="00E61701" w:rsidRDefault="00E61701" w:rsidP="00E61701">
      <w:pPr>
        <w:rPr>
          <w:szCs w:val="22"/>
        </w:rPr>
      </w:pPr>
      <w:r w:rsidRPr="00E61701">
        <w:rPr>
          <w:szCs w:val="22"/>
        </w:rPr>
        <w:t xml:space="preserve">Išgėrę daugiau </w:t>
      </w:r>
      <w:proofErr w:type="spellStart"/>
      <w:r w:rsidRPr="00E61701">
        <w:rPr>
          <w:szCs w:val="22"/>
        </w:rPr>
        <w:t>Carzan</w:t>
      </w:r>
      <w:proofErr w:type="spellEnd"/>
      <w:r w:rsidRPr="00E61701">
        <w:rPr>
          <w:szCs w:val="22"/>
        </w:rPr>
        <w:t xml:space="preserve"> negu nurodė gydytojas, nedelsdami kreipkitės patarimo į gydytoją arba vaistininką. </w:t>
      </w:r>
    </w:p>
    <w:p w14:paraId="63EC1DD9" w14:textId="77777777" w:rsidR="00E61701" w:rsidRPr="00E61701" w:rsidRDefault="00E61701" w:rsidP="00E61701">
      <w:pPr>
        <w:rPr>
          <w:szCs w:val="22"/>
        </w:rPr>
      </w:pPr>
    </w:p>
    <w:p w14:paraId="7441FB99" w14:textId="77777777" w:rsidR="00E61701" w:rsidRPr="00E61701" w:rsidRDefault="00E61701" w:rsidP="00E61701">
      <w:pPr>
        <w:rPr>
          <w:b/>
          <w:szCs w:val="22"/>
        </w:rPr>
      </w:pPr>
      <w:r w:rsidRPr="00E61701">
        <w:rPr>
          <w:b/>
          <w:szCs w:val="22"/>
        </w:rPr>
        <w:t xml:space="preserve">Pamiršus pavartoti </w:t>
      </w:r>
      <w:proofErr w:type="spellStart"/>
      <w:r w:rsidRPr="00E61701">
        <w:rPr>
          <w:b/>
          <w:szCs w:val="22"/>
        </w:rPr>
        <w:t>Carzan</w:t>
      </w:r>
      <w:proofErr w:type="spellEnd"/>
      <w:r w:rsidRPr="00E61701">
        <w:rPr>
          <w:b/>
          <w:szCs w:val="22"/>
        </w:rPr>
        <w:t xml:space="preserve"> </w:t>
      </w:r>
    </w:p>
    <w:p w14:paraId="225E20C2" w14:textId="77777777" w:rsidR="00E61701" w:rsidRPr="00E61701" w:rsidRDefault="00E61701" w:rsidP="00E61701">
      <w:pPr>
        <w:rPr>
          <w:szCs w:val="22"/>
        </w:rPr>
      </w:pPr>
      <w:r w:rsidRPr="00E61701">
        <w:rPr>
          <w:szCs w:val="22"/>
        </w:rPr>
        <w:t xml:space="preserve">Negalima vartoti dvigubos dozės norint kompensuoti praleistą tabletę. Kitą dozę gerkite įprastu laiku. </w:t>
      </w:r>
    </w:p>
    <w:p w14:paraId="101B75D7" w14:textId="77777777" w:rsidR="00E61701" w:rsidRPr="00E61701" w:rsidRDefault="00E61701" w:rsidP="00E61701">
      <w:pPr>
        <w:rPr>
          <w:szCs w:val="22"/>
        </w:rPr>
      </w:pPr>
    </w:p>
    <w:p w14:paraId="088477E6" w14:textId="77777777" w:rsidR="00E61701" w:rsidRPr="00E61701" w:rsidRDefault="00E61701" w:rsidP="00E61701">
      <w:pPr>
        <w:rPr>
          <w:b/>
          <w:szCs w:val="22"/>
        </w:rPr>
      </w:pPr>
      <w:r w:rsidRPr="00E61701">
        <w:rPr>
          <w:b/>
          <w:szCs w:val="22"/>
        </w:rPr>
        <w:t xml:space="preserve">Nustojus vartoti </w:t>
      </w:r>
      <w:proofErr w:type="spellStart"/>
      <w:r w:rsidRPr="00E61701">
        <w:rPr>
          <w:b/>
          <w:szCs w:val="22"/>
        </w:rPr>
        <w:t>Carzan</w:t>
      </w:r>
      <w:proofErr w:type="spellEnd"/>
    </w:p>
    <w:p w14:paraId="5CF86E45" w14:textId="77777777" w:rsidR="00E61701" w:rsidRPr="00E61701" w:rsidRDefault="00E61701" w:rsidP="00E61701">
      <w:pPr>
        <w:rPr>
          <w:szCs w:val="22"/>
        </w:rPr>
      </w:pPr>
      <w:r w:rsidRPr="00E61701">
        <w:rPr>
          <w:szCs w:val="22"/>
        </w:rPr>
        <w:t xml:space="preserve">Nustojus vartoti </w:t>
      </w:r>
      <w:proofErr w:type="spellStart"/>
      <w:r w:rsidRPr="00E61701">
        <w:rPr>
          <w:szCs w:val="22"/>
        </w:rPr>
        <w:t>Carzan</w:t>
      </w:r>
      <w:proofErr w:type="spellEnd"/>
      <w:r w:rsidRPr="00E61701">
        <w:rPr>
          <w:szCs w:val="22"/>
        </w:rPr>
        <w:t xml:space="preserve">, Jūsų kraujospūdis gali vėl padidėti, todėl nenutraukite </w:t>
      </w:r>
      <w:proofErr w:type="spellStart"/>
      <w:r w:rsidRPr="00E61701">
        <w:rPr>
          <w:szCs w:val="22"/>
        </w:rPr>
        <w:t>Carzan</w:t>
      </w:r>
      <w:proofErr w:type="spellEnd"/>
      <w:r w:rsidRPr="00E61701">
        <w:rPr>
          <w:szCs w:val="22"/>
        </w:rPr>
        <w:t xml:space="preserve"> vartojimo nepasitarę su gydytoju. </w:t>
      </w:r>
    </w:p>
    <w:p w14:paraId="41AB445A" w14:textId="77777777" w:rsidR="00E61701" w:rsidRPr="00E61701" w:rsidRDefault="00E61701" w:rsidP="00E61701">
      <w:pPr>
        <w:rPr>
          <w:szCs w:val="22"/>
        </w:rPr>
      </w:pPr>
    </w:p>
    <w:p w14:paraId="626A1120" w14:textId="77777777" w:rsidR="00E61701" w:rsidRPr="00E61701" w:rsidRDefault="00E61701" w:rsidP="00E61701">
      <w:pPr>
        <w:rPr>
          <w:szCs w:val="22"/>
        </w:rPr>
      </w:pPr>
      <w:r w:rsidRPr="00E61701">
        <w:rPr>
          <w:szCs w:val="22"/>
        </w:rPr>
        <w:t xml:space="preserve">Jeigu kiltų daugiau klausimų dėl šio vaisto vartojimo, kreipkitės į gydytoją arba vaistininką. </w:t>
      </w:r>
    </w:p>
    <w:p w14:paraId="1A1FF010" w14:textId="77777777" w:rsidR="00E61701" w:rsidRPr="00E61701" w:rsidRDefault="00E61701" w:rsidP="00E61701">
      <w:pPr>
        <w:rPr>
          <w:szCs w:val="22"/>
        </w:rPr>
      </w:pPr>
    </w:p>
    <w:p w14:paraId="56495DD1" w14:textId="77777777" w:rsidR="00E61701" w:rsidRPr="00E61701" w:rsidRDefault="00E61701" w:rsidP="00E61701">
      <w:pPr>
        <w:rPr>
          <w:szCs w:val="22"/>
        </w:rPr>
      </w:pPr>
    </w:p>
    <w:p w14:paraId="57A10A1E" w14:textId="77777777" w:rsidR="00E61701" w:rsidRPr="00E61701" w:rsidRDefault="00E61701" w:rsidP="00E61701">
      <w:pPr>
        <w:tabs>
          <w:tab w:val="left" w:pos="567"/>
        </w:tabs>
        <w:rPr>
          <w:b/>
          <w:szCs w:val="22"/>
        </w:rPr>
      </w:pPr>
      <w:r w:rsidRPr="00E61701">
        <w:rPr>
          <w:b/>
          <w:szCs w:val="22"/>
        </w:rPr>
        <w:t>4.</w:t>
      </w:r>
      <w:r w:rsidRPr="00E61701">
        <w:rPr>
          <w:b/>
          <w:szCs w:val="22"/>
        </w:rPr>
        <w:tab/>
        <w:t>Galimas šalutinis poveikis</w:t>
      </w:r>
    </w:p>
    <w:p w14:paraId="580E1004" w14:textId="77777777" w:rsidR="00E61701" w:rsidRPr="00E61701" w:rsidRDefault="00E61701" w:rsidP="00E61701">
      <w:pPr>
        <w:rPr>
          <w:szCs w:val="22"/>
        </w:rPr>
      </w:pPr>
    </w:p>
    <w:p w14:paraId="2E89519B" w14:textId="77777777" w:rsidR="00E61701" w:rsidRPr="00E61701" w:rsidRDefault="00E61701" w:rsidP="00E61701">
      <w:pPr>
        <w:rPr>
          <w:szCs w:val="22"/>
        </w:rPr>
      </w:pPr>
      <w:r w:rsidRPr="00E61701">
        <w:rPr>
          <w:szCs w:val="22"/>
        </w:rPr>
        <w:t xml:space="preserve">Šis vaistas, kaip ir visi kiti, gali sukelti šalutinį poveikį, nors jis pasireiškia ne visiems žmonėms. Jums svarbu žinoti, koks šalutinis poveikis gali pasireikšti. </w:t>
      </w:r>
    </w:p>
    <w:p w14:paraId="650C6D37" w14:textId="77777777" w:rsidR="00E61701" w:rsidRPr="00E61701" w:rsidRDefault="00E61701" w:rsidP="00E61701">
      <w:pPr>
        <w:rPr>
          <w:szCs w:val="22"/>
        </w:rPr>
      </w:pPr>
    </w:p>
    <w:p w14:paraId="28C6C2E1" w14:textId="77777777" w:rsidR="00E61701" w:rsidRPr="00E61701" w:rsidRDefault="00E61701" w:rsidP="00E61701">
      <w:pPr>
        <w:rPr>
          <w:b/>
          <w:szCs w:val="22"/>
        </w:rPr>
      </w:pPr>
      <w:r w:rsidRPr="00E61701">
        <w:rPr>
          <w:b/>
          <w:szCs w:val="22"/>
        </w:rPr>
        <w:t xml:space="preserve">Nedelsdami nutraukite </w:t>
      </w:r>
      <w:proofErr w:type="spellStart"/>
      <w:r w:rsidRPr="00E61701">
        <w:rPr>
          <w:b/>
          <w:szCs w:val="22"/>
        </w:rPr>
        <w:t>Carzan</w:t>
      </w:r>
      <w:proofErr w:type="spellEnd"/>
      <w:r w:rsidRPr="00E61701">
        <w:rPr>
          <w:b/>
          <w:szCs w:val="22"/>
        </w:rPr>
        <w:t xml:space="preserve"> vartojimą ir kreipkitės į gydytoją, jeigu pasireiškia kuri nors iš šių alerginių reakcijų: </w:t>
      </w:r>
    </w:p>
    <w:p w14:paraId="6C2EFACA"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kvėpavimo pasunkėjimas patinus arba nepatinus veidui, lūpoms, liežuviui ir (arba) gerklei;</w:t>
      </w:r>
    </w:p>
    <w:p w14:paraId="61581B68"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veido, lūpų, liežuvio ir (arba) gerklės patinimas, dėl kurio gali pasunkėti rijimas;</w:t>
      </w:r>
    </w:p>
    <w:p w14:paraId="0C2040B9"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stiprus odos niežulys (su ruplėmis). </w:t>
      </w:r>
    </w:p>
    <w:p w14:paraId="4C5FA7D0" w14:textId="77777777" w:rsidR="00E61701" w:rsidRPr="00E61701" w:rsidRDefault="00E61701" w:rsidP="00E61701">
      <w:pPr>
        <w:rPr>
          <w:szCs w:val="22"/>
        </w:rPr>
      </w:pPr>
    </w:p>
    <w:p w14:paraId="0CB5AFA8" w14:textId="77777777" w:rsidR="00E61701" w:rsidRPr="00E61701" w:rsidRDefault="00E61701" w:rsidP="00E61701">
      <w:pPr>
        <w:rPr>
          <w:szCs w:val="22"/>
        </w:rPr>
      </w:pPr>
      <w:proofErr w:type="spellStart"/>
      <w:r w:rsidRPr="00E61701">
        <w:rPr>
          <w:szCs w:val="22"/>
        </w:rPr>
        <w:t>Carzan</w:t>
      </w:r>
      <w:proofErr w:type="spellEnd"/>
      <w:r w:rsidRPr="00E61701">
        <w:rPr>
          <w:szCs w:val="22"/>
        </w:rPr>
        <w:t xml:space="preserve"> gali sukelti baltųjų kraujo ląstelių kiekio sumažėjimą. Gali sumažėti atsparumas infekcijoms, galite jausti nuovargį, infekcijos požymių, pradėti karščiuoti. Atsiradus tokiems sutrikimams, kreipkitės į gydytoją. Gydytojas gali kartais daryti kraujo tyrimus, kad galėtų įsitikinti, ar nepasireiškė </w:t>
      </w:r>
      <w:proofErr w:type="spellStart"/>
      <w:r w:rsidRPr="00E61701">
        <w:rPr>
          <w:szCs w:val="22"/>
        </w:rPr>
        <w:t>Carzan</w:t>
      </w:r>
      <w:proofErr w:type="spellEnd"/>
      <w:r w:rsidRPr="00E61701">
        <w:rPr>
          <w:szCs w:val="22"/>
        </w:rPr>
        <w:t xml:space="preserve"> šalutinis poveikis kraujui (</w:t>
      </w:r>
      <w:proofErr w:type="spellStart"/>
      <w:r w:rsidRPr="00E61701">
        <w:rPr>
          <w:szCs w:val="22"/>
        </w:rPr>
        <w:t>agranulocitozė</w:t>
      </w:r>
      <w:proofErr w:type="spellEnd"/>
      <w:r w:rsidRPr="00E61701">
        <w:rPr>
          <w:szCs w:val="22"/>
        </w:rPr>
        <w:t>).</w:t>
      </w:r>
    </w:p>
    <w:p w14:paraId="31207262" w14:textId="77777777" w:rsidR="00E61701" w:rsidRPr="00E61701" w:rsidRDefault="00E61701" w:rsidP="00E61701">
      <w:pPr>
        <w:rPr>
          <w:szCs w:val="22"/>
        </w:rPr>
      </w:pPr>
    </w:p>
    <w:p w14:paraId="44D0F5D7" w14:textId="77777777" w:rsidR="00E61701" w:rsidRPr="00E61701" w:rsidRDefault="00E61701" w:rsidP="00E61701">
      <w:pPr>
        <w:rPr>
          <w:szCs w:val="22"/>
        </w:rPr>
      </w:pPr>
      <w:r w:rsidRPr="00E61701">
        <w:rPr>
          <w:szCs w:val="22"/>
        </w:rPr>
        <w:t xml:space="preserve">Kitas galimas šalutinis poveikis nurodytas žemiau. </w:t>
      </w:r>
    </w:p>
    <w:p w14:paraId="1F740396" w14:textId="77777777" w:rsidR="00E61701" w:rsidRPr="00E61701" w:rsidRDefault="00E61701" w:rsidP="00E61701">
      <w:pPr>
        <w:rPr>
          <w:szCs w:val="22"/>
        </w:rPr>
      </w:pPr>
    </w:p>
    <w:p w14:paraId="40BA5A19" w14:textId="77777777" w:rsidR="00E61701" w:rsidRPr="00E61701" w:rsidRDefault="00E61701" w:rsidP="00E61701">
      <w:pPr>
        <w:rPr>
          <w:b/>
          <w:szCs w:val="22"/>
        </w:rPr>
      </w:pPr>
      <w:r w:rsidRPr="00E61701">
        <w:rPr>
          <w:b/>
          <w:szCs w:val="22"/>
        </w:rPr>
        <w:lastRenderedPageBreak/>
        <w:t xml:space="preserve">Dažnai šalutinio poveikio reiškiniai </w:t>
      </w:r>
      <w:r w:rsidRPr="00E61701">
        <w:rPr>
          <w:szCs w:val="22"/>
        </w:rPr>
        <w:t>(gali pasireikšti rečiau kaip 1 iš 10 asmenų):</w:t>
      </w:r>
    </w:p>
    <w:p w14:paraId="481F4B4C"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svaigulys ar sukimasis;</w:t>
      </w:r>
    </w:p>
    <w:p w14:paraId="739870C2"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galvos skausmas;</w:t>
      </w:r>
    </w:p>
    <w:p w14:paraId="3A2AADA0"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kvėpavimo takų infekcija;</w:t>
      </w:r>
    </w:p>
    <w:p w14:paraId="1253A360"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žemas kraujospūdis. Dėl to galite jausti silpnumą ar svaigulį;</w:t>
      </w:r>
    </w:p>
    <w:p w14:paraId="2DAF61F5"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pakitę kraujo tyrimų duomenys:</w:t>
      </w:r>
    </w:p>
    <w:p w14:paraId="3C4DC3CE" w14:textId="77777777" w:rsidR="00E61701" w:rsidRPr="00E61701" w:rsidRDefault="00E61701" w:rsidP="00E61701">
      <w:pPr>
        <w:pStyle w:val="Antrat3"/>
        <w:spacing w:before="0" w:after="0"/>
        <w:ind w:left="540"/>
        <w:rPr>
          <w:rFonts w:cs="Times New Roman"/>
          <w:color w:val="auto"/>
          <w:sz w:val="22"/>
          <w:szCs w:val="22"/>
        </w:rPr>
      </w:pPr>
      <w:r w:rsidRPr="00E61701">
        <w:rPr>
          <w:rFonts w:cs="Times New Roman"/>
          <w:color w:val="auto"/>
          <w:sz w:val="22"/>
          <w:szCs w:val="22"/>
        </w:rPr>
        <w:tab/>
        <w:t>padidėjęs kalio kiekis kraujyje, ypač jei sutrikusi Jūsų inkstų funkcija arba sergate širdies nepakankamumu. Labai padaugėjus kalio, galite jausti nuovargį, silpnumą, nereguliarų širdies plakimą ar odos dilgčiojimą;</w:t>
      </w:r>
    </w:p>
    <w:p w14:paraId="0E5D7A79"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inkstų funkcijos pablogėjimas, ypač jei ji buvo sutrikusi iki gydymo arba jei sergate širdies nepakankamumu. Labai retais atvejais gali ištikti inkstų nepakankamumas.</w:t>
      </w:r>
    </w:p>
    <w:p w14:paraId="3330361F" w14:textId="77777777" w:rsidR="00E61701" w:rsidRPr="00E61701" w:rsidRDefault="00E61701" w:rsidP="00E61701">
      <w:pPr>
        <w:rPr>
          <w:szCs w:val="22"/>
        </w:rPr>
      </w:pPr>
    </w:p>
    <w:p w14:paraId="5B9905A6" w14:textId="77777777" w:rsidR="00E61701" w:rsidRPr="00E61701" w:rsidRDefault="00E61701" w:rsidP="00E61701">
      <w:pPr>
        <w:rPr>
          <w:b/>
          <w:szCs w:val="22"/>
        </w:rPr>
      </w:pPr>
      <w:r w:rsidRPr="00E61701">
        <w:rPr>
          <w:b/>
          <w:szCs w:val="22"/>
        </w:rPr>
        <w:t xml:space="preserve">Labai reti šalutinio poveikio reiškiniai </w:t>
      </w:r>
      <w:r w:rsidRPr="00E61701">
        <w:rPr>
          <w:szCs w:val="22"/>
        </w:rPr>
        <w:t>(gali pasireikšti rečiau kaip 1 iš 10 000 asmenų):</w:t>
      </w:r>
    </w:p>
    <w:p w14:paraId="187A8899"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veido, lūpų, liežuvio ir (ar) gerklės patinimas;</w:t>
      </w:r>
    </w:p>
    <w:p w14:paraId="2FD72083"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 xml:space="preserve">žarnyno </w:t>
      </w:r>
      <w:proofErr w:type="spellStart"/>
      <w:r w:rsidRPr="00E61701">
        <w:rPr>
          <w:rFonts w:cs="Times New Roman"/>
          <w:color w:val="auto"/>
          <w:sz w:val="22"/>
          <w:szCs w:val="22"/>
        </w:rPr>
        <w:t>angioneurozinė</w:t>
      </w:r>
      <w:proofErr w:type="spellEnd"/>
      <w:r w:rsidRPr="00E61701">
        <w:rPr>
          <w:rFonts w:cs="Times New Roman"/>
          <w:color w:val="auto"/>
          <w:sz w:val="22"/>
          <w:szCs w:val="22"/>
        </w:rPr>
        <w:t xml:space="preserve"> edema: tinimas žarnyne, pasireiškiantis tokiais simptomais kaip pilvo skausmas, pykinimas, vėmimas ir viduriavimas;</w:t>
      </w:r>
    </w:p>
    <w:p w14:paraId="6B070DA4"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sumažėjęs raudonųjų ar baltųjų kraujo kūnelių kiekis. Dėl to galite jausti nuovargį, infekcijos požymių, pradėti karščiuoti;</w:t>
      </w:r>
    </w:p>
    <w:p w14:paraId="08A3346F"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odos išbėrimas, dilgėlinė;</w:t>
      </w:r>
    </w:p>
    <w:p w14:paraId="781F3081"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niežulys;</w:t>
      </w:r>
    </w:p>
    <w:p w14:paraId="5F94CF2E"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nugaros, sąnarių ir raumenų skausmas;</w:t>
      </w:r>
    </w:p>
    <w:p w14:paraId="6ADCFD89"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sutrikusi kepenų funkcija, kepenų uždegimas (hepatitas). Dėl to galite jausti nuovargį, pastebėti, kad pagelto oda ir akių baltymai, bei panašių į gripą simptomų;</w:t>
      </w:r>
    </w:p>
    <w:p w14:paraId="3AF76B34"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pykinimas;</w:t>
      </w:r>
    </w:p>
    <w:p w14:paraId="40D87C3D"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kosulys;</w:t>
      </w:r>
    </w:p>
    <w:p w14:paraId="4C22FB8A"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pakitę kraujo tyrimų duomenys:</w:t>
      </w:r>
    </w:p>
    <w:p w14:paraId="7518ACA1" w14:textId="77777777" w:rsidR="00E61701" w:rsidRPr="00E61701" w:rsidRDefault="00E61701" w:rsidP="00E61701">
      <w:pPr>
        <w:pStyle w:val="Antrat3"/>
        <w:spacing w:before="0" w:after="0"/>
        <w:ind w:left="567" w:hanging="567"/>
        <w:rPr>
          <w:rFonts w:cs="Times New Roman"/>
          <w:color w:val="auto"/>
          <w:sz w:val="22"/>
          <w:szCs w:val="22"/>
        </w:rPr>
      </w:pPr>
      <w:r w:rsidRPr="00E61701">
        <w:rPr>
          <w:rFonts w:cs="Times New Roman"/>
          <w:color w:val="auto"/>
          <w:sz w:val="22"/>
          <w:szCs w:val="22"/>
        </w:rPr>
        <w:t>-</w:t>
      </w:r>
      <w:r w:rsidRPr="00E61701">
        <w:rPr>
          <w:rFonts w:cs="Times New Roman"/>
          <w:color w:val="auto"/>
          <w:sz w:val="22"/>
          <w:szCs w:val="22"/>
        </w:rPr>
        <w:tab/>
        <w:t xml:space="preserve">sumažėjęs natrio kiekis kraujyje, jam labai sumažėjus, galite jausti nuovargį, energijos stygių ar raumenų mėšlungį. </w:t>
      </w:r>
    </w:p>
    <w:p w14:paraId="4EA391FA" w14:textId="77777777" w:rsidR="00E61701" w:rsidRPr="00E61701" w:rsidRDefault="00E61701" w:rsidP="00E61701">
      <w:pPr>
        <w:rPr>
          <w:szCs w:val="22"/>
        </w:rPr>
      </w:pPr>
    </w:p>
    <w:p w14:paraId="7423F677" w14:textId="77777777" w:rsidR="00E61701" w:rsidRPr="00E61701" w:rsidRDefault="00E61701" w:rsidP="00E61701">
      <w:pPr>
        <w:rPr>
          <w:b/>
          <w:szCs w:val="22"/>
        </w:rPr>
      </w:pPr>
      <w:r w:rsidRPr="00E61701">
        <w:rPr>
          <w:b/>
          <w:szCs w:val="22"/>
        </w:rPr>
        <w:t xml:space="preserve">Šalutinio poveikio reiškiniai, kurių dažnis nežinomas </w:t>
      </w:r>
      <w:r w:rsidRPr="00E61701">
        <w:rPr>
          <w:szCs w:val="22"/>
        </w:rPr>
        <w:t>(negali būti apskaičiuotas pagal turimus duomenis):</w:t>
      </w:r>
    </w:p>
    <w:p w14:paraId="22B31A7C" w14:textId="77777777" w:rsidR="00E61701" w:rsidRPr="00E61701" w:rsidRDefault="00E61701" w:rsidP="00E61701">
      <w:pPr>
        <w:pStyle w:val="Antrat3"/>
        <w:spacing w:before="0" w:after="0"/>
        <w:rPr>
          <w:rFonts w:cs="Times New Roman"/>
          <w:color w:val="auto"/>
          <w:sz w:val="22"/>
          <w:szCs w:val="22"/>
        </w:rPr>
      </w:pPr>
      <w:r w:rsidRPr="00E61701">
        <w:rPr>
          <w:rFonts w:cs="Times New Roman"/>
          <w:color w:val="auto"/>
          <w:sz w:val="22"/>
          <w:szCs w:val="22"/>
        </w:rPr>
        <w:t>viduriavimas.</w:t>
      </w:r>
    </w:p>
    <w:p w14:paraId="4C0BC636" w14:textId="77777777" w:rsidR="00E61701" w:rsidRPr="00E61701" w:rsidRDefault="00E61701" w:rsidP="00E61701">
      <w:pPr>
        <w:rPr>
          <w:szCs w:val="22"/>
        </w:rPr>
      </w:pPr>
    </w:p>
    <w:p w14:paraId="7ABFE42C" w14:textId="77777777" w:rsidR="00E61701" w:rsidRPr="00E61701" w:rsidRDefault="00E61701" w:rsidP="00E61701">
      <w:pPr>
        <w:rPr>
          <w:szCs w:val="22"/>
        </w:rPr>
      </w:pPr>
      <w:r w:rsidRPr="00E61701">
        <w:rPr>
          <w:szCs w:val="22"/>
        </w:rPr>
        <w:t>Vaikams, kuriems buvo gydytas aukštas kraujospūdis, pasireiškė panašus šalutinis poveikis kaip suaugusiesiems, tačiau jis pasireiškė dažniau. Gerklės skausmas yra labai dažnai pasireiškiantis šalutinis poveikis vaikams, tačiau apie šio poveikio pasireiškimą suaugusiesiems pranešimų negauta, taip pat sloga, karščiavimas ir širdies ritmo padažnėjimas vaikams pasireiškia dažnai, tačiau apie pasireiškimą suaugusiesiems pranešimų negauta.</w:t>
      </w:r>
    </w:p>
    <w:p w14:paraId="2EA17508" w14:textId="77777777" w:rsidR="00E61701" w:rsidRPr="00E61701" w:rsidRDefault="00E61701" w:rsidP="00E61701">
      <w:pPr>
        <w:rPr>
          <w:szCs w:val="22"/>
        </w:rPr>
      </w:pPr>
    </w:p>
    <w:p w14:paraId="03136FEE" w14:textId="77777777" w:rsidR="00E61701" w:rsidRPr="00E61701" w:rsidRDefault="00E61701" w:rsidP="00E61701">
      <w:pPr>
        <w:rPr>
          <w:b/>
          <w:szCs w:val="22"/>
        </w:rPr>
      </w:pPr>
      <w:r w:rsidRPr="00E61701">
        <w:rPr>
          <w:b/>
          <w:szCs w:val="22"/>
        </w:rPr>
        <w:t>Pranešimas apie šalutinį poveikį</w:t>
      </w:r>
    </w:p>
    <w:p w14:paraId="1BB99D88" w14:textId="77777777" w:rsidR="00E61701" w:rsidRPr="00E61701" w:rsidRDefault="00E61701" w:rsidP="00E61701">
      <w:pPr>
        <w:ind w:right="-449"/>
        <w:rPr>
          <w:szCs w:val="22"/>
        </w:rPr>
      </w:pPr>
      <w:r w:rsidRPr="00E61701">
        <w:rPr>
          <w:szCs w:val="22"/>
        </w:rPr>
        <w:t xml:space="preserve">Jeigu pasireiškė šalutinis poveikis, įskaitant šiame lapelyje nenurodytą, pasakykite gydytojui arba vaistininkui. </w:t>
      </w:r>
      <w:bookmarkStart w:id="0" w:name="_Hlk174378802"/>
      <w:r w:rsidRPr="00E61701">
        <w:rPr>
          <w:szCs w:val="22"/>
        </w:rPr>
        <w:t xml:space="preserve">Pranešimą apie šalutinį poveikį galite užpildyti ir pateikti Valstybinės vaistų kontrolės tarnybos prie Lietuvos Respublikos sveikatos apsaugos ministerijos tinklalapyje </w:t>
      </w:r>
      <w:r w:rsidRPr="00E61701">
        <w:rPr>
          <w:szCs w:val="22"/>
          <w:u w:val="single"/>
        </w:rPr>
        <w:t>https://vvkt.lrv.lt/lt/</w:t>
      </w:r>
      <w:r w:rsidRPr="00E61701">
        <w:rPr>
          <w:szCs w:val="22"/>
        </w:rPr>
        <w:t xml:space="preserve"> nurodytais būdais arba paskambinti nemokamu telefonu +370 800 73 568. Pranešdami apie šalutinį poveikį galite mums padėti gauti daugiau informacijos apie šio vaisto saugumą.</w:t>
      </w:r>
      <w:bookmarkEnd w:id="0"/>
    </w:p>
    <w:p w14:paraId="3ADD3A5C" w14:textId="77777777" w:rsidR="00E61701" w:rsidRPr="00E61701" w:rsidRDefault="00E61701" w:rsidP="00E61701">
      <w:pPr>
        <w:rPr>
          <w:szCs w:val="22"/>
        </w:rPr>
      </w:pPr>
    </w:p>
    <w:p w14:paraId="54149EA2" w14:textId="77777777" w:rsidR="00E61701" w:rsidRPr="00E61701" w:rsidRDefault="00E61701" w:rsidP="00E61701">
      <w:pPr>
        <w:rPr>
          <w:szCs w:val="22"/>
        </w:rPr>
      </w:pPr>
    </w:p>
    <w:p w14:paraId="36168412" w14:textId="77777777" w:rsidR="00E61701" w:rsidRPr="00E61701" w:rsidRDefault="00E61701" w:rsidP="00E61701">
      <w:pPr>
        <w:tabs>
          <w:tab w:val="left" w:pos="567"/>
        </w:tabs>
        <w:rPr>
          <w:b/>
          <w:szCs w:val="22"/>
        </w:rPr>
      </w:pPr>
      <w:r w:rsidRPr="00E61701">
        <w:rPr>
          <w:b/>
          <w:szCs w:val="22"/>
        </w:rPr>
        <w:t>5.</w:t>
      </w:r>
      <w:r w:rsidRPr="00E61701">
        <w:rPr>
          <w:b/>
          <w:szCs w:val="22"/>
        </w:rPr>
        <w:tab/>
        <w:t xml:space="preserve">Kaip laikyti </w:t>
      </w:r>
      <w:proofErr w:type="spellStart"/>
      <w:r w:rsidRPr="00E61701">
        <w:rPr>
          <w:b/>
          <w:szCs w:val="22"/>
        </w:rPr>
        <w:t>Carzan</w:t>
      </w:r>
      <w:proofErr w:type="spellEnd"/>
      <w:r w:rsidRPr="00E61701">
        <w:rPr>
          <w:b/>
          <w:szCs w:val="22"/>
        </w:rPr>
        <w:t xml:space="preserve"> </w:t>
      </w:r>
    </w:p>
    <w:p w14:paraId="18D56A80" w14:textId="77777777" w:rsidR="00E61701" w:rsidRPr="00E61701" w:rsidRDefault="00E61701" w:rsidP="00E61701">
      <w:pPr>
        <w:rPr>
          <w:szCs w:val="22"/>
        </w:rPr>
      </w:pPr>
    </w:p>
    <w:p w14:paraId="4E6380AC" w14:textId="77777777" w:rsidR="00E61701" w:rsidRPr="00E61701" w:rsidRDefault="00E61701" w:rsidP="00E61701">
      <w:pPr>
        <w:rPr>
          <w:szCs w:val="22"/>
        </w:rPr>
      </w:pPr>
      <w:r w:rsidRPr="00E61701">
        <w:rPr>
          <w:szCs w:val="22"/>
        </w:rPr>
        <w:t xml:space="preserve">Šį vaistą laikykite vaikams nepastebimoje ir nepasiekiamoje vietoje. </w:t>
      </w:r>
    </w:p>
    <w:p w14:paraId="5A4C2DF6" w14:textId="77777777" w:rsidR="00E61701" w:rsidRPr="00E61701" w:rsidRDefault="00E61701" w:rsidP="00E61701">
      <w:pPr>
        <w:rPr>
          <w:szCs w:val="22"/>
        </w:rPr>
      </w:pPr>
      <w:r w:rsidRPr="00E61701">
        <w:rPr>
          <w:szCs w:val="22"/>
        </w:rPr>
        <w:t xml:space="preserve">Ant kartono dėžutės ir lizdinės plokštelės po „EXP“ nurodytam tinkamumo laikui pasibaigus, </w:t>
      </w:r>
      <w:r w:rsidRPr="00E61701">
        <w:rPr>
          <w:snapToGrid w:val="0"/>
          <w:szCs w:val="22"/>
        </w:rPr>
        <w:t>šio vaisto</w:t>
      </w:r>
      <w:r w:rsidRPr="00E61701">
        <w:rPr>
          <w:szCs w:val="22"/>
        </w:rPr>
        <w:t xml:space="preserve"> vartoti negalima. Vaistas tinkamas vartoti iki paskutinės nurodyto mėnesio dienos.</w:t>
      </w:r>
    </w:p>
    <w:p w14:paraId="378C0A4A" w14:textId="77777777" w:rsidR="00E61701" w:rsidRPr="00E61701" w:rsidRDefault="00E61701" w:rsidP="00E61701">
      <w:pPr>
        <w:rPr>
          <w:szCs w:val="22"/>
        </w:rPr>
      </w:pPr>
      <w:r w:rsidRPr="00E61701">
        <w:rPr>
          <w:szCs w:val="22"/>
        </w:rPr>
        <w:t xml:space="preserve">Šiam vaistui specialių laikymo sąlygų nereikia. </w:t>
      </w:r>
    </w:p>
    <w:p w14:paraId="12737D25" w14:textId="77777777" w:rsidR="00E61701" w:rsidRPr="00E61701" w:rsidRDefault="00E61701" w:rsidP="00E61701">
      <w:pPr>
        <w:rPr>
          <w:szCs w:val="22"/>
        </w:rPr>
      </w:pPr>
      <w:r w:rsidRPr="00E61701">
        <w:rPr>
          <w:szCs w:val="22"/>
        </w:rPr>
        <w:t xml:space="preserve">Vaistų negalima </w:t>
      </w:r>
      <w:r w:rsidRPr="00E61701">
        <w:rPr>
          <w:snapToGrid w:val="0"/>
          <w:szCs w:val="22"/>
        </w:rPr>
        <w:t>išmesti</w:t>
      </w:r>
      <w:r w:rsidRPr="00E61701">
        <w:rPr>
          <w:szCs w:val="22"/>
        </w:rPr>
        <w:t xml:space="preserve"> į kanalizaciją arba su buitinėmis atliekomis. Kaip </w:t>
      </w:r>
      <w:r w:rsidRPr="00E61701">
        <w:rPr>
          <w:snapToGrid w:val="0"/>
          <w:szCs w:val="22"/>
        </w:rPr>
        <w:t>išmesti</w:t>
      </w:r>
      <w:r w:rsidRPr="00E61701">
        <w:rPr>
          <w:szCs w:val="22"/>
        </w:rPr>
        <w:t xml:space="preserve"> nereikalingus vaistus, klauskite vaistininko. Šios priemonės padės apsaugoti aplinką.</w:t>
      </w:r>
    </w:p>
    <w:p w14:paraId="7394BA1F" w14:textId="77777777" w:rsidR="00E61701" w:rsidRPr="00E61701" w:rsidRDefault="00E61701" w:rsidP="00E61701">
      <w:pPr>
        <w:rPr>
          <w:szCs w:val="22"/>
        </w:rPr>
      </w:pPr>
    </w:p>
    <w:p w14:paraId="2BB5349E" w14:textId="77777777" w:rsidR="00E61701" w:rsidRPr="00E61701" w:rsidRDefault="00E61701" w:rsidP="00E61701">
      <w:pPr>
        <w:rPr>
          <w:szCs w:val="22"/>
        </w:rPr>
      </w:pPr>
    </w:p>
    <w:p w14:paraId="61B066E4" w14:textId="77777777" w:rsidR="00E61701" w:rsidRPr="00E61701" w:rsidRDefault="00E61701" w:rsidP="00E61701">
      <w:pPr>
        <w:tabs>
          <w:tab w:val="left" w:pos="567"/>
        </w:tabs>
        <w:rPr>
          <w:b/>
          <w:szCs w:val="22"/>
        </w:rPr>
      </w:pPr>
      <w:r w:rsidRPr="00E61701">
        <w:rPr>
          <w:b/>
          <w:szCs w:val="22"/>
        </w:rPr>
        <w:lastRenderedPageBreak/>
        <w:t>6.</w:t>
      </w:r>
      <w:r w:rsidRPr="00E61701">
        <w:rPr>
          <w:b/>
          <w:szCs w:val="22"/>
        </w:rPr>
        <w:tab/>
        <w:t>Pakuotės turinys ir kita informacija</w:t>
      </w:r>
    </w:p>
    <w:p w14:paraId="47681C55" w14:textId="77777777" w:rsidR="00E61701" w:rsidRPr="00E61701" w:rsidRDefault="00E61701" w:rsidP="00E61701">
      <w:pPr>
        <w:rPr>
          <w:szCs w:val="22"/>
        </w:rPr>
      </w:pPr>
    </w:p>
    <w:p w14:paraId="0013CB1D" w14:textId="77777777" w:rsidR="00E61701" w:rsidRPr="00E61701" w:rsidRDefault="00E61701" w:rsidP="00E61701">
      <w:pPr>
        <w:rPr>
          <w:b/>
          <w:bCs/>
          <w:szCs w:val="22"/>
        </w:rPr>
      </w:pPr>
      <w:proofErr w:type="spellStart"/>
      <w:r w:rsidRPr="00E61701">
        <w:rPr>
          <w:b/>
          <w:bCs/>
          <w:szCs w:val="22"/>
        </w:rPr>
        <w:t>Carzan</w:t>
      </w:r>
      <w:proofErr w:type="spellEnd"/>
      <w:r w:rsidRPr="00E61701">
        <w:rPr>
          <w:b/>
          <w:bCs/>
          <w:szCs w:val="22"/>
        </w:rPr>
        <w:t xml:space="preserve"> sudėtis</w:t>
      </w:r>
    </w:p>
    <w:p w14:paraId="1263D009" w14:textId="77777777" w:rsidR="00E61701" w:rsidRPr="00E61701" w:rsidRDefault="00E61701" w:rsidP="00E61701">
      <w:pPr>
        <w:tabs>
          <w:tab w:val="left" w:pos="567"/>
        </w:tabs>
        <w:ind w:left="540" w:hanging="540"/>
        <w:rPr>
          <w:szCs w:val="22"/>
        </w:rPr>
      </w:pPr>
      <w:r w:rsidRPr="00E61701">
        <w:rPr>
          <w:szCs w:val="22"/>
        </w:rPr>
        <w:t xml:space="preserve">Veiklioji medžiaga yra </w:t>
      </w:r>
      <w:proofErr w:type="spellStart"/>
      <w:r w:rsidRPr="00E61701">
        <w:rPr>
          <w:szCs w:val="22"/>
        </w:rPr>
        <w:t>kandesartano</w:t>
      </w:r>
      <w:proofErr w:type="spellEnd"/>
      <w:r w:rsidRPr="00E61701">
        <w:rPr>
          <w:szCs w:val="22"/>
        </w:rPr>
        <w:t xml:space="preserve"> </w:t>
      </w:r>
      <w:proofErr w:type="spellStart"/>
      <w:r w:rsidRPr="00E61701">
        <w:rPr>
          <w:szCs w:val="22"/>
        </w:rPr>
        <w:t>cileksetilas</w:t>
      </w:r>
      <w:proofErr w:type="spellEnd"/>
      <w:r w:rsidRPr="00E61701">
        <w:rPr>
          <w:szCs w:val="22"/>
        </w:rPr>
        <w:t>.</w:t>
      </w:r>
    </w:p>
    <w:p w14:paraId="1A309B1A" w14:textId="77777777" w:rsidR="00E61701" w:rsidRPr="00E61701" w:rsidRDefault="00E61701" w:rsidP="00E61701">
      <w:pPr>
        <w:tabs>
          <w:tab w:val="left" w:pos="567"/>
        </w:tabs>
        <w:ind w:left="540" w:hanging="540"/>
        <w:rPr>
          <w:szCs w:val="22"/>
        </w:rPr>
      </w:pPr>
      <w:r w:rsidRPr="00E61701">
        <w:rPr>
          <w:szCs w:val="22"/>
        </w:rPr>
        <w:t xml:space="preserve">Kiekvienoje tabletėje yra 8 mg </w:t>
      </w:r>
      <w:proofErr w:type="spellStart"/>
      <w:r w:rsidRPr="00E61701">
        <w:rPr>
          <w:szCs w:val="22"/>
        </w:rPr>
        <w:t>kandesartano</w:t>
      </w:r>
      <w:proofErr w:type="spellEnd"/>
      <w:r w:rsidRPr="00E61701">
        <w:rPr>
          <w:szCs w:val="22"/>
        </w:rPr>
        <w:t xml:space="preserve"> </w:t>
      </w:r>
      <w:proofErr w:type="spellStart"/>
      <w:r w:rsidRPr="00E61701">
        <w:rPr>
          <w:szCs w:val="22"/>
        </w:rPr>
        <w:t>cileksetilo</w:t>
      </w:r>
      <w:proofErr w:type="spellEnd"/>
      <w:r w:rsidRPr="00E61701">
        <w:rPr>
          <w:szCs w:val="22"/>
        </w:rPr>
        <w:t>.</w:t>
      </w:r>
    </w:p>
    <w:p w14:paraId="55BAED8F" w14:textId="77777777" w:rsidR="00E61701" w:rsidRPr="00E61701" w:rsidRDefault="00E61701" w:rsidP="00E61701">
      <w:pPr>
        <w:tabs>
          <w:tab w:val="left" w:pos="567"/>
        </w:tabs>
        <w:ind w:left="540" w:hanging="540"/>
        <w:rPr>
          <w:szCs w:val="22"/>
          <w:highlight w:val="lightGray"/>
        </w:rPr>
      </w:pPr>
      <w:r w:rsidRPr="00E61701">
        <w:rPr>
          <w:szCs w:val="22"/>
          <w:highlight w:val="lightGray"/>
        </w:rPr>
        <w:t xml:space="preserve">Kiekvienoje tabletėje yra 16 mg </w:t>
      </w:r>
      <w:proofErr w:type="spellStart"/>
      <w:r w:rsidRPr="00E61701">
        <w:rPr>
          <w:szCs w:val="22"/>
          <w:highlight w:val="lightGray"/>
        </w:rPr>
        <w:t>kandesartano</w:t>
      </w:r>
      <w:proofErr w:type="spellEnd"/>
      <w:r w:rsidRPr="00E61701">
        <w:rPr>
          <w:szCs w:val="22"/>
          <w:highlight w:val="lightGray"/>
        </w:rPr>
        <w:t xml:space="preserve"> </w:t>
      </w:r>
      <w:proofErr w:type="spellStart"/>
      <w:r w:rsidRPr="00E61701">
        <w:rPr>
          <w:szCs w:val="22"/>
          <w:highlight w:val="lightGray"/>
        </w:rPr>
        <w:t>cileksetilo</w:t>
      </w:r>
      <w:proofErr w:type="spellEnd"/>
      <w:r w:rsidRPr="00E61701">
        <w:rPr>
          <w:szCs w:val="22"/>
          <w:highlight w:val="lightGray"/>
        </w:rPr>
        <w:t>.</w:t>
      </w:r>
    </w:p>
    <w:p w14:paraId="7F3868AC" w14:textId="77777777" w:rsidR="00E61701" w:rsidRPr="00E61701" w:rsidRDefault="00E61701" w:rsidP="00E61701">
      <w:pPr>
        <w:tabs>
          <w:tab w:val="left" w:pos="567"/>
        </w:tabs>
        <w:ind w:left="540" w:hanging="540"/>
        <w:rPr>
          <w:szCs w:val="22"/>
        </w:rPr>
      </w:pPr>
      <w:r w:rsidRPr="00E61701">
        <w:rPr>
          <w:szCs w:val="22"/>
          <w:highlight w:val="lightGray"/>
        </w:rPr>
        <w:t xml:space="preserve">Kiekvienoje tabletėje yra 32 mg </w:t>
      </w:r>
      <w:proofErr w:type="spellStart"/>
      <w:r w:rsidRPr="00E61701">
        <w:rPr>
          <w:szCs w:val="22"/>
          <w:highlight w:val="lightGray"/>
        </w:rPr>
        <w:t>kandesartano</w:t>
      </w:r>
      <w:proofErr w:type="spellEnd"/>
      <w:r w:rsidRPr="00E61701">
        <w:rPr>
          <w:szCs w:val="22"/>
          <w:highlight w:val="lightGray"/>
        </w:rPr>
        <w:t xml:space="preserve"> </w:t>
      </w:r>
      <w:proofErr w:type="spellStart"/>
      <w:r w:rsidRPr="00E61701">
        <w:rPr>
          <w:szCs w:val="22"/>
          <w:highlight w:val="lightGray"/>
        </w:rPr>
        <w:t>cileksetilo</w:t>
      </w:r>
      <w:proofErr w:type="spellEnd"/>
      <w:r w:rsidRPr="00E61701">
        <w:rPr>
          <w:szCs w:val="22"/>
          <w:highlight w:val="lightGray"/>
        </w:rPr>
        <w:t>.</w:t>
      </w:r>
    </w:p>
    <w:p w14:paraId="3214816D" w14:textId="77777777" w:rsidR="00E61701" w:rsidRPr="00E61701" w:rsidRDefault="00E61701" w:rsidP="00E61701">
      <w:pPr>
        <w:tabs>
          <w:tab w:val="left" w:pos="567"/>
        </w:tabs>
        <w:ind w:left="540" w:hanging="540"/>
        <w:rPr>
          <w:szCs w:val="22"/>
        </w:rPr>
      </w:pPr>
    </w:p>
    <w:p w14:paraId="57B5FEA6" w14:textId="77777777" w:rsidR="00E61701" w:rsidRPr="00E61701" w:rsidRDefault="00E61701" w:rsidP="00E61701">
      <w:pPr>
        <w:rPr>
          <w:szCs w:val="22"/>
        </w:rPr>
      </w:pPr>
      <w:r w:rsidRPr="00E61701">
        <w:rPr>
          <w:bCs/>
          <w:szCs w:val="22"/>
        </w:rPr>
        <w:t xml:space="preserve">Pagalbinės medžiagos: </w:t>
      </w:r>
      <w:r w:rsidRPr="00E61701">
        <w:rPr>
          <w:szCs w:val="22"/>
        </w:rPr>
        <w:t xml:space="preserve">laktozė </w:t>
      </w:r>
      <w:proofErr w:type="spellStart"/>
      <w:r w:rsidRPr="00E61701">
        <w:rPr>
          <w:szCs w:val="22"/>
        </w:rPr>
        <w:t>monohidratas</w:t>
      </w:r>
      <w:proofErr w:type="spellEnd"/>
      <w:r w:rsidRPr="00E61701">
        <w:rPr>
          <w:szCs w:val="22"/>
        </w:rPr>
        <w:t xml:space="preserve">, kukurūzų krakmolas, </w:t>
      </w:r>
      <w:proofErr w:type="spellStart"/>
      <w:r w:rsidRPr="00E61701">
        <w:rPr>
          <w:szCs w:val="22"/>
        </w:rPr>
        <w:t>hidroksipropilceliuliozė</w:t>
      </w:r>
      <w:proofErr w:type="spellEnd"/>
      <w:r w:rsidRPr="00E61701">
        <w:rPr>
          <w:szCs w:val="22"/>
        </w:rPr>
        <w:t xml:space="preserve"> (E 463), </w:t>
      </w:r>
      <w:proofErr w:type="spellStart"/>
      <w:r w:rsidRPr="00E61701">
        <w:rPr>
          <w:szCs w:val="22"/>
        </w:rPr>
        <w:t>kroskarmeliozės</w:t>
      </w:r>
      <w:proofErr w:type="spellEnd"/>
      <w:r w:rsidRPr="00E61701">
        <w:rPr>
          <w:szCs w:val="22"/>
        </w:rPr>
        <w:t xml:space="preserve"> natrio druska (E 468), magnio </w:t>
      </w:r>
      <w:proofErr w:type="spellStart"/>
      <w:r w:rsidRPr="00E61701">
        <w:rPr>
          <w:szCs w:val="22"/>
        </w:rPr>
        <w:t>stearatas</w:t>
      </w:r>
      <w:proofErr w:type="spellEnd"/>
      <w:r w:rsidRPr="00E61701">
        <w:rPr>
          <w:szCs w:val="22"/>
        </w:rPr>
        <w:t xml:space="preserve"> (E 572), </w:t>
      </w:r>
      <w:proofErr w:type="spellStart"/>
      <w:r w:rsidRPr="00E61701">
        <w:rPr>
          <w:szCs w:val="22"/>
        </w:rPr>
        <w:t>trietilo</w:t>
      </w:r>
      <w:proofErr w:type="spellEnd"/>
      <w:r w:rsidRPr="00E61701">
        <w:rPr>
          <w:szCs w:val="22"/>
        </w:rPr>
        <w:t xml:space="preserve"> citratas (E 1505).</w:t>
      </w:r>
    </w:p>
    <w:p w14:paraId="7BF70E27" w14:textId="77777777" w:rsidR="00E61701" w:rsidRPr="00E61701" w:rsidRDefault="00E61701" w:rsidP="00E61701">
      <w:pPr>
        <w:rPr>
          <w:szCs w:val="22"/>
        </w:rPr>
      </w:pPr>
    </w:p>
    <w:p w14:paraId="4FE6E4EE" w14:textId="77777777" w:rsidR="00E61701" w:rsidRPr="00E61701" w:rsidRDefault="00E61701" w:rsidP="00E61701">
      <w:pPr>
        <w:rPr>
          <w:b/>
          <w:szCs w:val="22"/>
        </w:rPr>
      </w:pPr>
      <w:proofErr w:type="spellStart"/>
      <w:r w:rsidRPr="00E61701">
        <w:rPr>
          <w:b/>
          <w:szCs w:val="22"/>
        </w:rPr>
        <w:t>Carzan</w:t>
      </w:r>
      <w:proofErr w:type="spellEnd"/>
      <w:r w:rsidRPr="00E61701">
        <w:rPr>
          <w:b/>
          <w:szCs w:val="22"/>
        </w:rPr>
        <w:t xml:space="preserve"> išvaizda ir kiekis pakuotėje</w:t>
      </w:r>
    </w:p>
    <w:p w14:paraId="67E9548D" w14:textId="77777777" w:rsidR="00E61701" w:rsidRPr="00E61701" w:rsidRDefault="00E61701" w:rsidP="00E61701">
      <w:pPr>
        <w:rPr>
          <w:szCs w:val="22"/>
        </w:rPr>
      </w:pPr>
      <w:proofErr w:type="spellStart"/>
      <w:r w:rsidRPr="00E61701">
        <w:rPr>
          <w:szCs w:val="22"/>
        </w:rPr>
        <w:t>Carzan</w:t>
      </w:r>
      <w:proofErr w:type="spellEnd"/>
      <w:r w:rsidRPr="00E61701">
        <w:rPr>
          <w:szCs w:val="22"/>
        </w:rPr>
        <w:t xml:space="preserve"> 8 mg tabletės yra apvalios, abipus išgaubtos, baltos arba beveik baltos tabletės, su laužimo vagele ir žyma C/8 vienoje pusėje, maždaug 8 mm skersmens.</w:t>
      </w:r>
    </w:p>
    <w:p w14:paraId="7D5D9A1B" w14:textId="77777777" w:rsidR="00E61701" w:rsidRPr="00E61701" w:rsidRDefault="00E61701" w:rsidP="00E61701">
      <w:pPr>
        <w:rPr>
          <w:szCs w:val="22"/>
          <w:highlight w:val="lightGray"/>
        </w:rPr>
      </w:pPr>
      <w:proofErr w:type="spellStart"/>
      <w:r w:rsidRPr="00E61701">
        <w:rPr>
          <w:szCs w:val="22"/>
          <w:highlight w:val="lightGray"/>
        </w:rPr>
        <w:t>Carzan</w:t>
      </w:r>
      <w:proofErr w:type="spellEnd"/>
      <w:r w:rsidRPr="00E61701">
        <w:rPr>
          <w:szCs w:val="22"/>
          <w:highlight w:val="lightGray"/>
        </w:rPr>
        <w:t xml:space="preserve"> 16 mg tabletės yra apvalios, abipus išgaubtos, baltos arba beveik baltos tabletės, su laužimo vagele ir žyma C/16 vienoje pusėje, maždaug 8 mm skersmens.</w:t>
      </w:r>
    </w:p>
    <w:p w14:paraId="0AEE0BCD" w14:textId="77777777" w:rsidR="00E61701" w:rsidRPr="00E61701" w:rsidRDefault="00E61701" w:rsidP="00E61701">
      <w:pPr>
        <w:rPr>
          <w:szCs w:val="22"/>
        </w:rPr>
      </w:pPr>
      <w:proofErr w:type="spellStart"/>
      <w:r w:rsidRPr="00E61701">
        <w:rPr>
          <w:szCs w:val="22"/>
          <w:highlight w:val="lightGray"/>
        </w:rPr>
        <w:t>Carzan</w:t>
      </w:r>
      <w:proofErr w:type="spellEnd"/>
      <w:r w:rsidRPr="00E61701">
        <w:rPr>
          <w:szCs w:val="22"/>
          <w:highlight w:val="lightGray"/>
        </w:rPr>
        <w:t xml:space="preserve"> 32 mg tabletės yra apvalios, abipus išgaubtos, baltos arba beveik baltos tabletės, su laužimo vagele ir žyma C/32 vienoje pusėje, maždaug 10,5 mm skersmens.</w:t>
      </w:r>
    </w:p>
    <w:p w14:paraId="6947730A" w14:textId="77777777" w:rsidR="00E61701" w:rsidRPr="00E61701" w:rsidRDefault="00E61701" w:rsidP="00E61701">
      <w:pPr>
        <w:rPr>
          <w:szCs w:val="22"/>
        </w:rPr>
      </w:pPr>
    </w:p>
    <w:p w14:paraId="75152FFB" w14:textId="77777777" w:rsidR="00E61701" w:rsidRPr="00E61701" w:rsidRDefault="00E61701" w:rsidP="00E61701">
      <w:pPr>
        <w:rPr>
          <w:szCs w:val="22"/>
        </w:rPr>
      </w:pPr>
      <w:r w:rsidRPr="00E61701">
        <w:rPr>
          <w:szCs w:val="22"/>
        </w:rPr>
        <w:t>Tabletę galima padalyti į lygias dozes.</w:t>
      </w:r>
    </w:p>
    <w:p w14:paraId="48DE98DC" w14:textId="77777777" w:rsidR="00E61701" w:rsidRPr="00E61701" w:rsidRDefault="00E61701" w:rsidP="00E61701">
      <w:pPr>
        <w:rPr>
          <w:szCs w:val="22"/>
        </w:rPr>
      </w:pPr>
    </w:p>
    <w:p w14:paraId="1E9B0053" w14:textId="77777777" w:rsidR="00E61701" w:rsidRPr="00E61701" w:rsidRDefault="00E61701" w:rsidP="00E61701">
      <w:pPr>
        <w:rPr>
          <w:szCs w:val="22"/>
        </w:rPr>
      </w:pPr>
      <w:r w:rsidRPr="00E61701">
        <w:rPr>
          <w:szCs w:val="22"/>
        </w:rPr>
        <w:t>Pakuotės dydžiai: 7, 14, 28, 30, 56, 70, 90, 98 tabletės.</w:t>
      </w:r>
    </w:p>
    <w:p w14:paraId="3B681FCF" w14:textId="77777777" w:rsidR="00E61701" w:rsidRPr="00E61701" w:rsidRDefault="00E61701" w:rsidP="00E61701">
      <w:pPr>
        <w:rPr>
          <w:szCs w:val="22"/>
        </w:rPr>
      </w:pPr>
      <w:r w:rsidRPr="00E61701">
        <w:rPr>
          <w:szCs w:val="22"/>
        </w:rPr>
        <w:t>Gali būti tiekiamos ne visų dydžių pakuotės.</w:t>
      </w:r>
    </w:p>
    <w:p w14:paraId="24990FC2" w14:textId="77777777" w:rsidR="00E61701" w:rsidRPr="00E61701" w:rsidRDefault="00E61701" w:rsidP="00E61701">
      <w:pPr>
        <w:rPr>
          <w:szCs w:val="22"/>
        </w:rPr>
      </w:pPr>
    </w:p>
    <w:p w14:paraId="1EFE4ADD" w14:textId="77777777" w:rsidR="00E61701" w:rsidRPr="00E61701" w:rsidRDefault="00E61701" w:rsidP="00E61701">
      <w:pPr>
        <w:numPr>
          <w:ilvl w:val="12"/>
          <w:numId w:val="0"/>
        </w:numPr>
        <w:ind w:right="-2"/>
        <w:rPr>
          <w:b/>
          <w:szCs w:val="22"/>
        </w:rPr>
      </w:pPr>
      <w:r w:rsidRPr="00E61701">
        <w:rPr>
          <w:b/>
          <w:szCs w:val="22"/>
        </w:rPr>
        <w:t>Registruotojas ir gamintojas</w:t>
      </w:r>
    </w:p>
    <w:p w14:paraId="1C8ABB68" w14:textId="77777777" w:rsidR="00E61701" w:rsidRPr="00E61701" w:rsidRDefault="00E61701" w:rsidP="00E61701">
      <w:pPr>
        <w:tabs>
          <w:tab w:val="left" w:pos="567"/>
        </w:tabs>
        <w:ind w:left="567" w:hanging="567"/>
        <w:rPr>
          <w:szCs w:val="22"/>
        </w:rPr>
      </w:pPr>
      <w:proofErr w:type="spellStart"/>
      <w:r w:rsidRPr="00E61701">
        <w:rPr>
          <w:szCs w:val="22"/>
        </w:rPr>
        <w:t>Zentiva</w:t>
      </w:r>
      <w:proofErr w:type="spellEnd"/>
      <w:r w:rsidRPr="00E61701">
        <w:rPr>
          <w:szCs w:val="22"/>
        </w:rPr>
        <w:t xml:space="preserve">, </w:t>
      </w:r>
      <w:proofErr w:type="spellStart"/>
      <w:r w:rsidRPr="00E61701">
        <w:rPr>
          <w:szCs w:val="22"/>
        </w:rPr>
        <w:t>k.s</w:t>
      </w:r>
      <w:proofErr w:type="spellEnd"/>
      <w:r w:rsidRPr="00E61701">
        <w:rPr>
          <w:szCs w:val="22"/>
        </w:rPr>
        <w:t>.</w:t>
      </w:r>
    </w:p>
    <w:p w14:paraId="11444453" w14:textId="77777777" w:rsidR="00E61701" w:rsidRPr="00E61701" w:rsidRDefault="00E61701" w:rsidP="00E61701">
      <w:pPr>
        <w:tabs>
          <w:tab w:val="left" w:pos="567"/>
        </w:tabs>
        <w:ind w:left="567" w:hanging="567"/>
        <w:rPr>
          <w:szCs w:val="22"/>
        </w:rPr>
      </w:pPr>
      <w:r w:rsidRPr="00E61701">
        <w:rPr>
          <w:szCs w:val="22"/>
        </w:rPr>
        <w:t xml:space="preserve">U </w:t>
      </w:r>
      <w:proofErr w:type="spellStart"/>
      <w:r w:rsidRPr="00E61701">
        <w:rPr>
          <w:szCs w:val="22"/>
        </w:rPr>
        <w:t>kabelovny</w:t>
      </w:r>
      <w:proofErr w:type="spellEnd"/>
      <w:r w:rsidRPr="00E61701">
        <w:rPr>
          <w:szCs w:val="22"/>
        </w:rPr>
        <w:t xml:space="preserve"> 130</w:t>
      </w:r>
    </w:p>
    <w:p w14:paraId="02FDD8D5" w14:textId="77777777" w:rsidR="00E61701" w:rsidRPr="00E61701" w:rsidRDefault="00E61701" w:rsidP="00E61701">
      <w:pPr>
        <w:tabs>
          <w:tab w:val="left" w:pos="567"/>
        </w:tabs>
        <w:ind w:left="567" w:hanging="567"/>
        <w:rPr>
          <w:szCs w:val="22"/>
        </w:rPr>
      </w:pPr>
      <w:proofErr w:type="spellStart"/>
      <w:r w:rsidRPr="00E61701">
        <w:rPr>
          <w:szCs w:val="22"/>
        </w:rPr>
        <w:t>Dolní</w:t>
      </w:r>
      <w:proofErr w:type="spellEnd"/>
      <w:r w:rsidRPr="00E61701">
        <w:rPr>
          <w:szCs w:val="22"/>
        </w:rPr>
        <w:t xml:space="preserve"> </w:t>
      </w:r>
      <w:proofErr w:type="spellStart"/>
      <w:r w:rsidRPr="00E61701">
        <w:rPr>
          <w:szCs w:val="22"/>
        </w:rPr>
        <w:t>Měcholupy</w:t>
      </w:r>
      <w:proofErr w:type="spellEnd"/>
    </w:p>
    <w:p w14:paraId="5F740B17" w14:textId="77777777" w:rsidR="00E61701" w:rsidRPr="00E61701" w:rsidRDefault="00E61701" w:rsidP="00E61701">
      <w:pPr>
        <w:tabs>
          <w:tab w:val="left" w:pos="567"/>
        </w:tabs>
        <w:ind w:left="567" w:hanging="567"/>
        <w:rPr>
          <w:szCs w:val="22"/>
        </w:rPr>
      </w:pPr>
      <w:r w:rsidRPr="00E61701">
        <w:rPr>
          <w:szCs w:val="22"/>
        </w:rPr>
        <w:t>102 37 Praha 10</w:t>
      </w:r>
    </w:p>
    <w:p w14:paraId="01DA558B" w14:textId="77777777" w:rsidR="00E61701" w:rsidRPr="00E61701" w:rsidRDefault="00E61701" w:rsidP="00E61701">
      <w:pPr>
        <w:rPr>
          <w:szCs w:val="22"/>
        </w:rPr>
      </w:pPr>
      <w:r w:rsidRPr="00E61701">
        <w:rPr>
          <w:szCs w:val="22"/>
        </w:rPr>
        <w:t>Čekija</w:t>
      </w:r>
    </w:p>
    <w:p w14:paraId="301053FE" w14:textId="77777777" w:rsidR="00E61701" w:rsidRPr="00E61701" w:rsidRDefault="00E61701" w:rsidP="00E61701">
      <w:pPr>
        <w:rPr>
          <w:szCs w:val="22"/>
        </w:rPr>
      </w:pPr>
    </w:p>
    <w:p w14:paraId="7D730E57" w14:textId="77777777" w:rsidR="00E61701" w:rsidRPr="00E61701" w:rsidRDefault="00E61701" w:rsidP="00E61701">
      <w:pPr>
        <w:rPr>
          <w:b/>
          <w:szCs w:val="22"/>
        </w:rPr>
      </w:pPr>
      <w:r w:rsidRPr="00E61701">
        <w:rPr>
          <w:b/>
          <w:szCs w:val="22"/>
        </w:rPr>
        <w:t>Šis vaistas Europos ekonominės erdvės valstybėse narėse registruotas tokiais pavadinimais:</w:t>
      </w:r>
    </w:p>
    <w:p w14:paraId="41FA12FF" w14:textId="77777777" w:rsidR="00E61701" w:rsidRPr="00E61701" w:rsidRDefault="00E61701" w:rsidP="00E61701">
      <w:pPr>
        <w:rPr>
          <w:szCs w:val="22"/>
          <w:lang w:eastAsia="cs-CZ"/>
        </w:rPr>
      </w:pPr>
      <w:r w:rsidRPr="00E61701">
        <w:rPr>
          <w:szCs w:val="22"/>
          <w:lang w:eastAsia="cs-CZ"/>
        </w:rPr>
        <w:t>Bulgarija – КАРЗАП</w:t>
      </w:r>
    </w:p>
    <w:p w14:paraId="31B78FFD" w14:textId="77777777" w:rsidR="00E61701" w:rsidRPr="00E61701" w:rsidRDefault="00E61701" w:rsidP="00E61701">
      <w:pPr>
        <w:rPr>
          <w:szCs w:val="22"/>
          <w:lang w:eastAsia="cs-CZ"/>
        </w:rPr>
      </w:pPr>
      <w:r w:rsidRPr="00E61701">
        <w:rPr>
          <w:szCs w:val="22"/>
          <w:lang w:eastAsia="cs-CZ"/>
        </w:rPr>
        <w:t>Čekija, Lenkija, Slovakija – CARZAP</w:t>
      </w:r>
    </w:p>
    <w:p w14:paraId="6A1B9E18" w14:textId="77777777" w:rsidR="00E61701" w:rsidRPr="00E61701" w:rsidRDefault="00E61701" w:rsidP="00E61701">
      <w:pPr>
        <w:rPr>
          <w:szCs w:val="22"/>
          <w:lang w:eastAsia="cs-CZ"/>
        </w:rPr>
      </w:pPr>
      <w:r w:rsidRPr="00E61701">
        <w:rPr>
          <w:szCs w:val="22"/>
          <w:lang w:eastAsia="cs-CZ"/>
        </w:rPr>
        <w:t xml:space="preserve">Estija, Latvija, Lietuva – </w:t>
      </w:r>
      <w:proofErr w:type="spellStart"/>
      <w:r w:rsidRPr="00E61701">
        <w:rPr>
          <w:szCs w:val="22"/>
          <w:lang w:eastAsia="cs-CZ"/>
        </w:rPr>
        <w:t>Carzan</w:t>
      </w:r>
      <w:proofErr w:type="spellEnd"/>
    </w:p>
    <w:p w14:paraId="408CFFF8" w14:textId="77777777" w:rsidR="00E61701" w:rsidRPr="00E61701" w:rsidRDefault="00E61701" w:rsidP="00E61701">
      <w:pPr>
        <w:rPr>
          <w:szCs w:val="22"/>
          <w:lang w:eastAsia="cs-CZ"/>
        </w:rPr>
      </w:pPr>
      <w:r w:rsidRPr="00E61701">
        <w:rPr>
          <w:szCs w:val="22"/>
          <w:lang w:eastAsia="cs-CZ"/>
        </w:rPr>
        <w:t xml:space="preserve">Portugalija - </w:t>
      </w:r>
      <w:proofErr w:type="spellStart"/>
      <w:r w:rsidRPr="00E61701">
        <w:rPr>
          <w:szCs w:val="22"/>
          <w:lang w:eastAsia="cs-CZ"/>
        </w:rPr>
        <w:t>Candesartan</w:t>
      </w:r>
      <w:proofErr w:type="spellEnd"/>
      <w:r w:rsidRPr="00E61701">
        <w:rPr>
          <w:szCs w:val="22"/>
          <w:lang w:eastAsia="cs-CZ"/>
        </w:rPr>
        <w:t xml:space="preserve"> </w:t>
      </w:r>
      <w:proofErr w:type="spellStart"/>
      <w:r w:rsidRPr="00E61701">
        <w:rPr>
          <w:szCs w:val="22"/>
          <w:lang w:eastAsia="cs-CZ"/>
        </w:rPr>
        <w:t>Zentiva</w:t>
      </w:r>
      <w:proofErr w:type="spellEnd"/>
    </w:p>
    <w:p w14:paraId="7C44B398" w14:textId="77777777" w:rsidR="00E61701" w:rsidRPr="00E61701" w:rsidRDefault="00E61701" w:rsidP="00E61701">
      <w:pPr>
        <w:rPr>
          <w:b/>
          <w:szCs w:val="22"/>
        </w:rPr>
      </w:pPr>
      <w:r w:rsidRPr="00E61701">
        <w:rPr>
          <w:szCs w:val="22"/>
          <w:lang w:eastAsia="cs-CZ"/>
        </w:rPr>
        <w:t>Rumunija - CANZENO</w:t>
      </w:r>
    </w:p>
    <w:p w14:paraId="72AABAA3" w14:textId="77777777" w:rsidR="00E61701" w:rsidRPr="00E61701" w:rsidRDefault="00E61701" w:rsidP="00E61701">
      <w:pPr>
        <w:rPr>
          <w:szCs w:val="22"/>
        </w:rPr>
      </w:pPr>
    </w:p>
    <w:p w14:paraId="1AC6F920" w14:textId="77777777" w:rsidR="00E61701" w:rsidRPr="00E61701" w:rsidRDefault="00E61701" w:rsidP="00E61701">
      <w:pPr>
        <w:rPr>
          <w:szCs w:val="22"/>
        </w:rPr>
      </w:pPr>
      <w:r w:rsidRPr="00E61701">
        <w:rPr>
          <w:b/>
          <w:bCs/>
          <w:szCs w:val="22"/>
        </w:rPr>
        <w:t>Šis pakuotės lapelis paskutinį kartą peržiūrėtas 2025-06-19.</w:t>
      </w:r>
    </w:p>
    <w:p w14:paraId="5E50087B" w14:textId="77777777" w:rsidR="00E61701" w:rsidRPr="00E61701" w:rsidRDefault="00E61701" w:rsidP="00E61701">
      <w:pPr>
        <w:rPr>
          <w:bCs/>
          <w:szCs w:val="22"/>
        </w:rPr>
      </w:pPr>
    </w:p>
    <w:p w14:paraId="3F6237F1" w14:textId="77777777" w:rsidR="00E61701" w:rsidRPr="00E61701" w:rsidRDefault="00E61701" w:rsidP="00E61701">
      <w:pPr>
        <w:rPr>
          <w:rStyle w:val="Hipersaitas"/>
          <w:color w:val="auto"/>
          <w:szCs w:val="22"/>
        </w:rPr>
      </w:pPr>
      <w:r w:rsidRPr="00E61701">
        <w:rPr>
          <w:szCs w:val="22"/>
        </w:rPr>
        <w:t xml:space="preserve">Išsami informacija apie šį vaistą pateikiama Valstybinės vaistų kontrolės tarnybos prie Lietuvos Respublikos sveikatos apsaugos ministerijos tinklalapyje </w:t>
      </w:r>
      <w:bookmarkStart w:id="1" w:name="_Hlk174378907"/>
      <w:r w:rsidRPr="00E61701">
        <w:rPr>
          <w:rFonts w:eastAsia="SimSun"/>
          <w:szCs w:val="22"/>
          <w:u w:val="single"/>
        </w:rPr>
        <w:t>https://vvkt.lrv.lt/lt/</w:t>
      </w:r>
      <w:r w:rsidRPr="00E61701">
        <w:rPr>
          <w:szCs w:val="22"/>
        </w:rPr>
        <w:t>.</w:t>
      </w:r>
      <w:bookmarkEnd w:id="1"/>
    </w:p>
    <w:p w14:paraId="3608E98D" w14:textId="77777777" w:rsidR="00E61701" w:rsidRPr="00E61701" w:rsidRDefault="00E61701" w:rsidP="00E61701">
      <w:pPr>
        <w:rPr>
          <w:szCs w:val="22"/>
        </w:rPr>
      </w:pPr>
    </w:p>
    <w:p w14:paraId="1B9DD8C4" w14:textId="77777777" w:rsidR="00222FED" w:rsidRPr="00E61701" w:rsidRDefault="00222FED" w:rsidP="00E61701">
      <w:pPr>
        <w:rPr>
          <w:szCs w:val="22"/>
        </w:rPr>
      </w:pPr>
    </w:p>
    <w:sectPr w:rsidR="00222FED" w:rsidRPr="00E61701" w:rsidSect="00E61701">
      <w:footerReference w:type="even"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8744" w14:textId="77777777" w:rsidR="00E61701" w:rsidRDefault="00E61701">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6</w:t>
    </w:r>
    <w:r>
      <w:rPr>
        <w:rStyle w:val="Puslapionumeris"/>
        <w:rFonts w:eastAsiaTheme="majorEastAsia"/>
      </w:rPr>
      <w:fldChar w:fldCharType="end"/>
    </w:r>
  </w:p>
  <w:p w14:paraId="55F5E24A" w14:textId="77777777" w:rsidR="00E61701" w:rsidRDefault="00E6170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28CC" w14:textId="77777777" w:rsidR="00E61701" w:rsidRDefault="00E61701">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3</w:t>
    </w:r>
    <w:r>
      <w:rPr>
        <w:rStyle w:val="Puslapionumeris"/>
        <w:rFonts w:eastAsiaTheme="majorEastAsia"/>
        <w:noProof/>
      </w:rPr>
      <w:t>5</w:t>
    </w:r>
    <w:r>
      <w:rPr>
        <w:rStyle w:val="Puslapionumeris"/>
        <w:rFonts w:eastAsiaTheme="majorEastAsia"/>
      </w:rPr>
      <w:fldChar w:fldCharType="end"/>
    </w:r>
  </w:p>
  <w:p w14:paraId="3A7AF4A0" w14:textId="77777777" w:rsidR="00E61701" w:rsidRDefault="00E61701">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11252"/>
    <w:multiLevelType w:val="hybridMultilevel"/>
    <w:tmpl w:val="DB0A9100"/>
    <w:lvl w:ilvl="0" w:tplc="68DC57D0">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7285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01"/>
    <w:rsid w:val="00222FED"/>
    <w:rsid w:val="005F173E"/>
    <w:rsid w:val="00664A5E"/>
    <w:rsid w:val="008B3AD4"/>
    <w:rsid w:val="00D047C4"/>
    <w:rsid w:val="00E61701"/>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C1826"/>
  <w15:chartTrackingRefBased/>
  <w15:docId w15:val="{CFD00AD8-320C-4C8B-A926-089B4C46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1701"/>
    <w:pPr>
      <w:spacing w:after="0" w:line="240" w:lineRule="auto"/>
    </w:pPr>
    <w:rPr>
      <w:rFonts w:ascii="Times New Roman" w:eastAsia="Times New Roman" w:hAnsi="Times New Roman" w:cs="Times New Roman"/>
      <w:kern w:val="0"/>
      <w:sz w:val="22"/>
      <w:szCs w:val="20"/>
      <w14:ligatures w14:val="none"/>
    </w:rPr>
  </w:style>
  <w:style w:type="paragraph" w:styleId="Antrat1">
    <w:name w:val="heading 1"/>
    <w:basedOn w:val="prastasis"/>
    <w:next w:val="prastasis"/>
    <w:link w:val="Antrat1Diagrama"/>
    <w:uiPriority w:val="9"/>
    <w:qFormat/>
    <w:rsid w:val="00E61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61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E617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617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617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617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17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17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17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17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17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E617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17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17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17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17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17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17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17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17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17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17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17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1701"/>
    <w:rPr>
      <w:i/>
      <w:iCs/>
      <w:color w:val="404040" w:themeColor="text1" w:themeTint="BF"/>
    </w:rPr>
  </w:style>
  <w:style w:type="paragraph" w:styleId="Sraopastraipa">
    <w:name w:val="List Paragraph"/>
    <w:basedOn w:val="prastasis"/>
    <w:uiPriority w:val="34"/>
    <w:qFormat/>
    <w:rsid w:val="00E61701"/>
    <w:pPr>
      <w:ind w:left="720"/>
      <w:contextualSpacing/>
    </w:pPr>
  </w:style>
  <w:style w:type="character" w:styleId="Rykuspabraukimas">
    <w:name w:val="Intense Emphasis"/>
    <w:basedOn w:val="Numatytasispastraiposriftas"/>
    <w:uiPriority w:val="21"/>
    <w:qFormat/>
    <w:rsid w:val="00E61701"/>
    <w:rPr>
      <w:i/>
      <w:iCs/>
      <w:color w:val="0F4761" w:themeColor="accent1" w:themeShade="BF"/>
    </w:rPr>
  </w:style>
  <w:style w:type="paragraph" w:styleId="Iskirtacitata">
    <w:name w:val="Intense Quote"/>
    <w:basedOn w:val="prastasis"/>
    <w:next w:val="prastasis"/>
    <w:link w:val="IskirtacitataDiagrama"/>
    <w:uiPriority w:val="30"/>
    <w:qFormat/>
    <w:rsid w:val="00E61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61701"/>
    <w:rPr>
      <w:i/>
      <w:iCs/>
      <w:color w:val="0F4761" w:themeColor="accent1" w:themeShade="BF"/>
    </w:rPr>
  </w:style>
  <w:style w:type="character" w:styleId="Rykinuoroda">
    <w:name w:val="Intense Reference"/>
    <w:basedOn w:val="Numatytasispastraiposriftas"/>
    <w:uiPriority w:val="32"/>
    <w:qFormat/>
    <w:rsid w:val="00E61701"/>
    <w:rPr>
      <w:b/>
      <w:bCs/>
      <w:smallCaps/>
      <w:color w:val="0F4761" w:themeColor="accent1" w:themeShade="BF"/>
      <w:spacing w:val="5"/>
    </w:rPr>
  </w:style>
  <w:style w:type="paragraph" w:styleId="Porat">
    <w:name w:val="footer"/>
    <w:basedOn w:val="prastasis"/>
    <w:link w:val="PoratDiagrama"/>
    <w:uiPriority w:val="99"/>
    <w:rsid w:val="00E61701"/>
    <w:pPr>
      <w:tabs>
        <w:tab w:val="center" w:pos="4153"/>
        <w:tab w:val="right" w:pos="8306"/>
      </w:tabs>
    </w:pPr>
  </w:style>
  <w:style w:type="character" w:customStyle="1" w:styleId="PoratDiagrama">
    <w:name w:val="Poraštė Diagrama"/>
    <w:basedOn w:val="Numatytasispastraiposriftas"/>
    <w:link w:val="Porat"/>
    <w:uiPriority w:val="99"/>
    <w:rsid w:val="00E61701"/>
    <w:rPr>
      <w:rFonts w:ascii="Times New Roman" w:eastAsia="Times New Roman" w:hAnsi="Times New Roman" w:cs="Times New Roman"/>
      <w:kern w:val="0"/>
      <w:sz w:val="22"/>
      <w:szCs w:val="20"/>
      <w14:ligatures w14:val="none"/>
    </w:rPr>
  </w:style>
  <w:style w:type="character" w:styleId="Puslapionumeris">
    <w:name w:val="page number"/>
    <w:uiPriority w:val="99"/>
    <w:rsid w:val="00E61701"/>
    <w:rPr>
      <w:rFonts w:cs="Times New Roman"/>
    </w:rPr>
  </w:style>
  <w:style w:type="character" w:styleId="Hipersaitas">
    <w:name w:val="Hyperlink"/>
    <w:uiPriority w:val="99"/>
    <w:rsid w:val="00E6170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10236</Words>
  <Characters>5836</Characters>
  <Application>Microsoft Office Word</Application>
  <DocSecurity>0</DocSecurity>
  <Lines>48</Lines>
  <Paragraphs>32</Paragraphs>
  <ScaleCrop>false</ScaleCrop>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2025-09-17T13:27:00Z</dcterms:created>
  <dcterms:modified xsi:type="dcterms:W3CDTF">2025-09-17T13:28:00Z</dcterms:modified>
</cp:coreProperties>
</file>