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spacing w:after="0" w:line="240" w:lineRule="auto"/>
        <w:jc w:val="center"/>
        <w:rPr>
          <w:rFonts w:ascii="Times New Roman" w:eastAsia="Times New Roman" w:hAnsi="Times New Roman" w:cs="Times New Roman"/>
          <w:b/>
          <w:bCs/>
          <w:lang w:val="lt-LT" w:eastAsia="lt-LT"/>
        </w:rPr>
      </w:pPr>
    </w:p>
    <w:p w:rsidR="009F57EB" w:rsidRPr="0052568B" w:rsidRDefault="009F57EB" w:rsidP="009F57EB">
      <w:pPr>
        <w:spacing w:after="0" w:line="240" w:lineRule="auto"/>
        <w:jc w:val="center"/>
        <w:rPr>
          <w:rFonts w:ascii="Times New Roman" w:eastAsia="Times New Roman" w:hAnsi="Times New Roman" w:cs="Times New Roman"/>
          <w:b/>
          <w:bCs/>
          <w:lang w:val="lt-LT" w:eastAsia="lt-LT"/>
        </w:rPr>
      </w:pPr>
    </w:p>
    <w:p w:rsidR="009F57EB" w:rsidRPr="0052568B" w:rsidRDefault="009F57EB" w:rsidP="009F57EB">
      <w:pPr>
        <w:spacing w:after="0" w:line="240" w:lineRule="auto"/>
        <w:jc w:val="center"/>
        <w:rPr>
          <w:rFonts w:ascii="Times New Roman" w:eastAsia="Times New Roman" w:hAnsi="Times New Roman" w:cs="Times New Roman"/>
          <w:b/>
          <w:bCs/>
          <w:lang w:val="lt-LT" w:eastAsia="lt-LT"/>
        </w:rPr>
      </w:pPr>
    </w:p>
    <w:p w:rsidR="009F57EB" w:rsidRPr="0052568B" w:rsidRDefault="009F57EB" w:rsidP="009F57EB">
      <w:pPr>
        <w:spacing w:after="0" w:line="240" w:lineRule="auto"/>
        <w:jc w:val="center"/>
        <w:rPr>
          <w:rFonts w:ascii="Times New Roman" w:eastAsia="Times New Roman" w:hAnsi="Times New Roman" w:cs="Times New Roman"/>
          <w:b/>
          <w:bCs/>
          <w:lang w:val="lt-LT" w:eastAsia="lt-LT"/>
        </w:rPr>
      </w:pPr>
    </w:p>
    <w:p w:rsidR="009F57EB" w:rsidRPr="0052568B" w:rsidRDefault="009F57EB" w:rsidP="009F57EB">
      <w:pPr>
        <w:spacing w:after="0" w:line="240" w:lineRule="auto"/>
        <w:jc w:val="center"/>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I PRIEDAS</w:t>
      </w:r>
    </w:p>
    <w:p w:rsidR="009F57EB" w:rsidRPr="0052568B" w:rsidRDefault="009F57EB" w:rsidP="009F57EB">
      <w:pPr>
        <w:spacing w:after="0" w:line="240" w:lineRule="auto"/>
        <w:jc w:val="center"/>
        <w:rPr>
          <w:rFonts w:ascii="Times New Roman" w:eastAsia="Times New Roman" w:hAnsi="Times New Roman" w:cs="Times New Roman"/>
          <w:b/>
          <w:bCs/>
          <w:lang w:val="lt-LT" w:eastAsia="lt-LT"/>
        </w:rPr>
      </w:pPr>
    </w:p>
    <w:p w:rsidR="009F57EB" w:rsidRPr="0052568B" w:rsidRDefault="009F57EB" w:rsidP="009F57EB">
      <w:pPr>
        <w:spacing w:after="0" w:line="240" w:lineRule="auto"/>
        <w:jc w:val="center"/>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PREPARATO CHARAKTERISTIKŲ SANTRAUKA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lang w:val="lt-LT" w:eastAsia="lt-LT"/>
        </w:rPr>
        <w:br w:type="page"/>
      </w:r>
      <w:r w:rsidRPr="0052568B">
        <w:rPr>
          <w:rFonts w:ascii="Times New Roman" w:eastAsia="Times New Roman" w:hAnsi="Times New Roman" w:cs="Times New Roman"/>
          <w:b/>
          <w:bCs/>
          <w:lang w:val="lt-LT" w:eastAsia="lt-LT"/>
        </w:rPr>
        <w:lastRenderedPageBreak/>
        <w:t>1.</w:t>
      </w:r>
      <w:r w:rsidRPr="0052568B">
        <w:rPr>
          <w:rFonts w:ascii="Times New Roman" w:eastAsia="Times New Roman" w:hAnsi="Times New Roman" w:cs="Times New Roman"/>
          <w:b/>
          <w:bCs/>
          <w:lang w:val="lt-LT" w:eastAsia="lt-LT"/>
        </w:rPr>
        <w:tab/>
        <w:t>VAISTINIO PREPARATO PAVADINIMAS</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Fluconazole Actavis 50 mg kietosios kapsulės</w:t>
      </w:r>
    </w:p>
    <w:p w:rsidR="009F57EB" w:rsidRPr="0052568B" w:rsidRDefault="009F57EB" w:rsidP="009F57EB">
      <w:pPr>
        <w:spacing w:after="0" w:line="240" w:lineRule="auto"/>
        <w:rPr>
          <w:rFonts w:ascii="Times New Roman" w:eastAsia="Times New Roman" w:hAnsi="Times New Roman" w:cs="Times New Roman"/>
          <w:highlight w:val="lightGray"/>
          <w:lang w:val="lt-LT" w:eastAsia="lt-LT"/>
        </w:rPr>
      </w:pPr>
      <w:r w:rsidRPr="0052568B">
        <w:rPr>
          <w:rFonts w:ascii="Times New Roman" w:eastAsia="Times New Roman" w:hAnsi="Times New Roman" w:cs="Times New Roman"/>
          <w:highlight w:val="lightGray"/>
          <w:lang w:val="lt-LT" w:eastAsia="lt-LT"/>
        </w:rPr>
        <w:t>Fluconazole Actavis 100 mg kietosios kapsulės</w:t>
      </w:r>
    </w:p>
    <w:p w:rsidR="009F57EB" w:rsidRPr="0052568B" w:rsidRDefault="009F57EB" w:rsidP="009F57EB">
      <w:pPr>
        <w:spacing w:after="0" w:line="240" w:lineRule="auto"/>
        <w:rPr>
          <w:rFonts w:ascii="Times New Roman" w:eastAsia="Times New Roman" w:hAnsi="Times New Roman" w:cs="Times New Roman"/>
          <w:highlight w:val="lightGray"/>
          <w:lang w:val="lt-LT" w:eastAsia="lt-LT"/>
        </w:rPr>
      </w:pPr>
      <w:r w:rsidRPr="0052568B">
        <w:rPr>
          <w:rFonts w:ascii="Times New Roman" w:eastAsia="Times New Roman" w:hAnsi="Times New Roman" w:cs="Times New Roman"/>
          <w:highlight w:val="lightGray"/>
          <w:lang w:val="lt-LT" w:eastAsia="lt-LT"/>
        </w:rPr>
        <w:t>Fluconazole Actavis 150 mg kietosios kapsulės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highlight w:val="lightGray"/>
          <w:lang w:val="lt-LT" w:eastAsia="lt-LT"/>
        </w:rPr>
        <w:t>Fluconazole Actavis 200 mg kietosios kapsulės</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2.</w:t>
      </w:r>
      <w:r w:rsidRPr="0052568B">
        <w:rPr>
          <w:rFonts w:ascii="Times New Roman" w:eastAsia="Times New Roman" w:hAnsi="Times New Roman" w:cs="Times New Roman"/>
          <w:b/>
          <w:bCs/>
          <w:lang w:val="lt-LT" w:eastAsia="lt-LT"/>
        </w:rPr>
        <w:tab/>
        <w:t>KOKYBINĖ IR KIEKYBINĖ SUDĖTIS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Kiekvienoje kietojoje kapsulėje yra 50 mg flukonazolo.</w:t>
      </w:r>
    </w:p>
    <w:p w:rsidR="009F57EB" w:rsidRPr="0052568B" w:rsidRDefault="009F57EB" w:rsidP="009F57EB">
      <w:pPr>
        <w:spacing w:after="0" w:line="240" w:lineRule="auto"/>
        <w:rPr>
          <w:rFonts w:ascii="Times New Roman" w:eastAsia="Times New Roman" w:hAnsi="Times New Roman" w:cs="Times New Roman"/>
          <w:highlight w:val="lightGray"/>
          <w:lang w:val="lt-LT" w:eastAsia="lt-LT"/>
        </w:rPr>
      </w:pPr>
      <w:r w:rsidRPr="0052568B">
        <w:rPr>
          <w:rFonts w:ascii="Times New Roman" w:eastAsia="Times New Roman" w:hAnsi="Times New Roman" w:cs="Times New Roman"/>
          <w:highlight w:val="lightGray"/>
          <w:lang w:val="lt-LT" w:eastAsia="lt-LT"/>
        </w:rPr>
        <w:t>Kiekvienoje kietojoje kapsulėje yra 100 mg flukonazolo.</w:t>
      </w:r>
    </w:p>
    <w:p w:rsidR="009F57EB" w:rsidRPr="0052568B" w:rsidRDefault="009F57EB" w:rsidP="009F57EB">
      <w:pPr>
        <w:spacing w:after="0" w:line="240" w:lineRule="auto"/>
        <w:rPr>
          <w:rFonts w:ascii="Times New Roman" w:eastAsia="Times New Roman" w:hAnsi="Times New Roman" w:cs="Times New Roman"/>
          <w:highlight w:val="lightGray"/>
          <w:lang w:val="lt-LT" w:eastAsia="lt-LT"/>
        </w:rPr>
      </w:pPr>
      <w:r w:rsidRPr="0052568B">
        <w:rPr>
          <w:rFonts w:ascii="Times New Roman" w:eastAsia="Times New Roman" w:hAnsi="Times New Roman" w:cs="Times New Roman"/>
          <w:highlight w:val="lightGray"/>
          <w:lang w:val="lt-LT" w:eastAsia="lt-LT"/>
        </w:rPr>
        <w:t>Kiekvienoje kietojoje kapsulėje yra 150 mg flukonazolo.</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highlight w:val="lightGray"/>
          <w:lang w:val="lt-LT" w:eastAsia="lt-LT"/>
        </w:rPr>
        <w:t>Kiekvienoje kietojoje kapsulėje yra 200 mg flukonazolo.</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 xml:space="preserve">Pagalbinė medžiaga, kurios poveikis žinomas </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Kiekvienoje 50 mg kietojoje kapsulėje yra 41 mg laktozės monohidrato.</w:t>
      </w:r>
    </w:p>
    <w:p w:rsidR="009F57EB" w:rsidRPr="0052568B" w:rsidRDefault="009F57EB" w:rsidP="009F57EB">
      <w:pPr>
        <w:spacing w:after="0" w:line="240" w:lineRule="auto"/>
        <w:rPr>
          <w:rFonts w:ascii="Times New Roman" w:eastAsia="Times New Roman" w:hAnsi="Times New Roman" w:cs="Times New Roman"/>
          <w:highlight w:val="lightGray"/>
          <w:lang w:val="lt-LT" w:eastAsia="lt-LT"/>
        </w:rPr>
      </w:pPr>
      <w:r w:rsidRPr="0052568B">
        <w:rPr>
          <w:rFonts w:ascii="Times New Roman" w:eastAsia="Times New Roman" w:hAnsi="Times New Roman" w:cs="Times New Roman"/>
          <w:highlight w:val="lightGray"/>
          <w:lang w:val="lt-LT" w:eastAsia="lt-LT"/>
        </w:rPr>
        <w:t>Kiekvienoje 100 mg kietojoje kapsulėje yra 82 mg laktozės monohidrato.</w:t>
      </w:r>
    </w:p>
    <w:p w:rsidR="009F57EB" w:rsidRPr="0052568B" w:rsidRDefault="009F57EB" w:rsidP="009F57EB">
      <w:pPr>
        <w:spacing w:after="0" w:line="240" w:lineRule="auto"/>
        <w:rPr>
          <w:rFonts w:ascii="Times New Roman" w:eastAsia="Times New Roman" w:hAnsi="Times New Roman" w:cs="Times New Roman"/>
          <w:highlight w:val="lightGray"/>
          <w:lang w:val="lt-LT" w:eastAsia="lt-LT"/>
        </w:rPr>
      </w:pPr>
      <w:r w:rsidRPr="0052568B">
        <w:rPr>
          <w:rFonts w:ascii="Times New Roman" w:eastAsia="Times New Roman" w:hAnsi="Times New Roman" w:cs="Times New Roman"/>
          <w:highlight w:val="lightGray"/>
          <w:lang w:val="lt-LT" w:eastAsia="lt-LT"/>
        </w:rPr>
        <w:t>Kiekvienoje 150 mg kietojoje kapsulėje yra 123 mg laktozės monohidrato.</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highlight w:val="lightGray"/>
          <w:lang w:val="lt-LT" w:eastAsia="lt-LT"/>
        </w:rPr>
        <w:t>Kiekvienoje 200 mg kietojoje kapsulėje yra 164 mg laktozės monohidrato.</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Visos pagalbinės medžiagos išvardytos 6.1 skyriuje.</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3.</w:t>
      </w:r>
      <w:r w:rsidRPr="0052568B">
        <w:rPr>
          <w:rFonts w:ascii="Times New Roman" w:eastAsia="Times New Roman" w:hAnsi="Times New Roman" w:cs="Times New Roman"/>
          <w:b/>
          <w:bCs/>
          <w:lang w:val="lt-LT" w:eastAsia="lt-LT"/>
        </w:rPr>
        <w:tab/>
        <w:t>FARMACINĖ FORMA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Kietoji kapsulė</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Fluconazole Actavis 50 mg kapsulės yra „3“ dydžio, kietos, želatininės, pripildytos baltų miltelių. Jų dangtelis yra blankiai mėlynas, korpusas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baltas.</w:t>
      </w:r>
    </w:p>
    <w:p w:rsidR="009F57EB" w:rsidRPr="0052568B" w:rsidRDefault="009F57EB" w:rsidP="009F57EB">
      <w:pPr>
        <w:spacing w:after="0" w:line="240" w:lineRule="auto"/>
        <w:rPr>
          <w:rFonts w:ascii="Times New Roman" w:eastAsia="Times New Roman" w:hAnsi="Times New Roman" w:cs="Times New Roman"/>
          <w:highlight w:val="lightGray"/>
          <w:lang w:val="lt-LT" w:eastAsia="lt-LT"/>
        </w:rPr>
      </w:pPr>
      <w:r w:rsidRPr="0052568B">
        <w:rPr>
          <w:rFonts w:ascii="Times New Roman" w:eastAsia="Times New Roman" w:hAnsi="Times New Roman" w:cs="Times New Roman"/>
          <w:highlight w:val="lightGray"/>
          <w:lang w:val="lt-LT" w:eastAsia="lt-LT"/>
        </w:rPr>
        <w:t xml:space="preserve">Fluconazole Actavis 100 mg kapsulės yra „2“ dydžio, kietos, želatininės, pripildytos baltų miltelių. Jų dangtelis yra šviesiai mėlynas, korpusas </w:t>
      </w:r>
      <w:r w:rsidRPr="0052568B">
        <w:rPr>
          <w:rFonts w:ascii="Times New Roman" w:eastAsia="Times New Roman" w:hAnsi="Times New Roman" w:cs="Times New Roman"/>
          <w:highlight w:val="lightGray"/>
          <w:lang w:val="lt-LT" w:eastAsia="lt-LT"/>
        </w:rPr>
        <w:sym w:font="Symbol" w:char="F02D"/>
      </w:r>
      <w:r w:rsidRPr="0052568B">
        <w:rPr>
          <w:rFonts w:ascii="Times New Roman" w:eastAsia="Times New Roman" w:hAnsi="Times New Roman" w:cs="Times New Roman"/>
          <w:highlight w:val="lightGray"/>
          <w:lang w:val="lt-LT" w:eastAsia="lt-LT"/>
        </w:rPr>
        <w:t xml:space="preserve"> baltas.</w:t>
      </w:r>
    </w:p>
    <w:p w:rsidR="009F57EB" w:rsidRPr="0052568B" w:rsidRDefault="009F57EB" w:rsidP="009F57EB">
      <w:pPr>
        <w:spacing w:after="0" w:line="240" w:lineRule="auto"/>
        <w:rPr>
          <w:rFonts w:ascii="Times New Roman" w:eastAsia="Times New Roman" w:hAnsi="Times New Roman" w:cs="Times New Roman"/>
          <w:highlight w:val="lightGray"/>
          <w:lang w:val="lt-LT" w:eastAsia="lt-LT"/>
        </w:rPr>
      </w:pPr>
      <w:r w:rsidRPr="0052568B">
        <w:rPr>
          <w:rFonts w:ascii="Times New Roman" w:eastAsia="Times New Roman" w:hAnsi="Times New Roman" w:cs="Times New Roman"/>
          <w:highlight w:val="lightGray"/>
          <w:lang w:val="lt-LT" w:eastAsia="lt-LT"/>
        </w:rPr>
        <w:t>Fluconazole Actavis 150 mg kapsulės yra „1“ dydžio, kietos, želatininės, pripildytos baltų miltelių. Jų dangtelis ir korpusas yra balti.</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highlight w:val="lightGray"/>
          <w:lang w:val="lt-LT" w:eastAsia="lt-LT"/>
        </w:rPr>
        <w:t xml:space="preserve">Fluconazole Actavis 200 mg kapsulės yra „0“ dydžio, kietos, želatininės, pripildytos baltų miltelių. Jų dangtelis yra mėlynas, korpusas </w:t>
      </w:r>
      <w:r w:rsidRPr="0052568B">
        <w:rPr>
          <w:rFonts w:ascii="Times New Roman" w:eastAsia="Times New Roman" w:hAnsi="Times New Roman" w:cs="Times New Roman"/>
          <w:highlight w:val="lightGray"/>
          <w:lang w:val="lt-LT" w:eastAsia="lt-LT"/>
        </w:rPr>
        <w:sym w:font="Symbol" w:char="F02D"/>
      </w:r>
      <w:r w:rsidRPr="0052568B">
        <w:rPr>
          <w:rFonts w:ascii="Times New Roman" w:eastAsia="Times New Roman" w:hAnsi="Times New Roman" w:cs="Times New Roman"/>
          <w:highlight w:val="lightGray"/>
          <w:lang w:val="lt-LT" w:eastAsia="lt-LT"/>
        </w:rPr>
        <w:t xml:space="preserve"> baltas.</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4.</w:t>
      </w:r>
      <w:r w:rsidRPr="0052568B">
        <w:rPr>
          <w:rFonts w:ascii="Times New Roman" w:eastAsia="Times New Roman" w:hAnsi="Times New Roman" w:cs="Times New Roman"/>
          <w:b/>
          <w:bCs/>
          <w:lang w:val="lt-LT" w:eastAsia="lt-LT"/>
        </w:rPr>
        <w:tab/>
        <w:t>KLINIKINĖ INFORMACIJA</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numPr>
          <w:ilvl w:val="1"/>
          <w:numId w:val="8"/>
        </w:numPr>
        <w:tabs>
          <w:tab w:val="num" w:pos="567"/>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Terapinės indikacijos</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Fluconazole Actavis skirtas žemiau išvardytoms grybelių sukeltoms infekcinėms ligoms gydyti (žr. 5.1 skyrių).</w:t>
      </w:r>
    </w:p>
    <w:p w:rsidR="009F57EB" w:rsidRPr="0052568B" w:rsidRDefault="009F57EB" w:rsidP="009F57EB">
      <w:pPr>
        <w:tabs>
          <w:tab w:val="left" w:pos="567"/>
        </w:tabs>
        <w:spacing w:after="0" w:line="240" w:lineRule="auto"/>
        <w:ind w:firstLine="3"/>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ind w:firstLine="3"/>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Fluconazole Actavis skirtas suaugusiems žmonėms, žemiau išvardytoms grybelių sukeltoms infekcinėms ligoms gydyti:</w:t>
      </w:r>
    </w:p>
    <w:p w:rsidR="009F57EB" w:rsidRPr="0052568B" w:rsidRDefault="009F57EB" w:rsidP="009F57EB">
      <w:pPr>
        <w:tabs>
          <w:tab w:val="left" w:pos="567"/>
        </w:tabs>
        <w:spacing w:after="0" w:line="240" w:lineRule="auto"/>
        <w:ind w:firstLine="3"/>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Kriptokokinis meningitas (žr. 4.4 skyrių).</w:t>
      </w:r>
    </w:p>
    <w:p w:rsidR="009F57EB" w:rsidRPr="0052568B" w:rsidRDefault="009F57EB" w:rsidP="009F57EB">
      <w:pPr>
        <w:tabs>
          <w:tab w:val="left" w:pos="567"/>
        </w:tabs>
        <w:spacing w:after="0" w:line="240" w:lineRule="auto"/>
        <w:ind w:firstLine="3"/>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Kokcidioidomikozė (žr. 4.3 skyrių).</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Invazinė kandidozė.</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 xml:space="preserve">Gleivinės kandidozė, įskaitant burnos ertmės ir ryklės bei stemplės kandidozę, kandiduriją ir lėtinę odos ir gleivinės kandidozę. </w:t>
      </w:r>
    </w:p>
    <w:p w:rsidR="009F57EB" w:rsidRPr="0052568B" w:rsidRDefault="009F57EB" w:rsidP="009F57EB">
      <w:pPr>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lastRenderedPageBreak/>
        <w:t>-</w:t>
      </w:r>
      <w:r w:rsidRPr="0052568B">
        <w:rPr>
          <w:rFonts w:ascii="Times New Roman" w:eastAsia="Times New Roman" w:hAnsi="Times New Roman" w:cs="Times New Roman"/>
          <w:lang w:val="lt-LT" w:eastAsia="lt-LT"/>
        </w:rPr>
        <w:tab/>
        <w:t>Lėtinė atrofinė burnos ertmės kandidozė (dantų protezų sukeltos burnos opos), jeigu nepakanka dantų higienos ar lokalaus gydymo.</w:t>
      </w:r>
    </w:p>
    <w:p w:rsidR="009F57EB" w:rsidRPr="0052568B" w:rsidRDefault="009F57EB" w:rsidP="009F57EB">
      <w:pPr>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Ūminė arba pasikartojanti makšties kandidozė, jeigu netinka lokalus gydymas.</w:t>
      </w:r>
    </w:p>
    <w:p w:rsidR="009F57EB" w:rsidRPr="0052568B" w:rsidRDefault="009F57EB" w:rsidP="009F57EB">
      <w:pPr>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r w:rsidRPr="0052568B">
        <w:rPr>
          <w:rFonts w:ascii="Times New Roman" w:eastAsia="Times New Roman" w:hAnsi="Times New Roman" w:cs="Times New Roman"/>
          <w:i/>
          <w:lang w:val="lt-LT" w:eastAsia="lt-LT"/>
        </w:rPr>
        <w:t>Candida</w:t>
      </w:r>
      <w:r w:rsidRPr="0052568B">
        <w:rPr>
          <w:rFonts w:ascii="Times New Roman" w:eastAsia="Times New Roman" w:hAnsi="Times New Roman" w:cs="Times New Roman"/>
          <w:lang w:val="lt-LT" w:eastAsia="lt-LT"/>
        </w:rPr>
        <w:t xml:space="preserve"> grybelių sukeltas balanitas, jeigu netinka lokalus gydymas </w:t>
      </w:r>
    </w:p>
    <w:p w:rsidR="009F57EB" w:rsidRPr="0052568B" w:rsidRDefault="009F57EB" w:rsidP="009F57EB">
      <w:pPr>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Dermatomikozės, įskaitant pėdų (</w:t>
      </w:r>
      <w:r w:rsidRPr="0052568B">
        <w:rPr>
          <w:rFonts w:ascii="Times New Roman" w:eastAsia="Times New Roman" w:hAnsi="Times New Roman" w:cs="Times New Roman"/>
          <w:i/>
          <w:iCs/>
          <w:lang w:val="lt-LT" w:eastAsia="lt-LT"/>
        </w:rPr>
        <w:t>tinea pedis</w:t>
      </w:r>
      <w:r w:rsidRPr="0052568B">
        <w:rPr>
          <w:rFonts w:ascii="Times New Roman" w:eastAsia="Times New Roman" w:hAnsi="Times New Roman" w:cs="Times New Roman"/>
          <w:lang w:val="lt-LT" w:eastAsia="lt-LT"/>
        </w:rPr>
        <w:t>), kūno (</w:t>
      </w:r>
      <w:r w:rsidRPr="0052568B">
        <w:rPr>
          <w:rFonts w:ascii="Times New Roman" w:eastAsia="Times New Roman" w:hAnsi="Times New Roman" w:cs="Times New Roman"/>
          <w:i/>
          <w:iCs/>
          <w:lang w:val="lt-LT" w:eastAsia="lt-LT"/>
        </w:rPr>
        <w:t>tinea corporis</w:t>
      </w:r>
      <w:r w:rsidRPr="0052568B">
        <w:rPr>
          <w:rFonts w:ascii="Times New Roman" w:eastAsia="Times New Roman" w:hAnsi="Times New Roman" w:cs="Times New Roman"/>
          <w:lang w:val="lt-LT" w:eastAsia="lt-LT"/>
        </w:rPr>
        <w:t>) ir blauzdų (</w:t>
      </w:r>
      <w:r w:rsidRPr="0052568B">
        <w:rPr>
          <w:rFonts w:ascii="Times New Roman" w:eastAsia="Times New Roman" w:hAnsi="Times New Roman" w:cs="Times New Roman"/>
          <w:i/>
          <w:iCs/>
          <w:lang w:val="lt-LT" w:eastAsia="lt-LT"/>
        </w:rPr>
        <w:t>tinea cruris</w:t>
      </w:r>
      <w:r w:rsidRPr="0052568B">
        <w:rPr>
          <w:rFonts w:ascii="Times New Roman" w:eastAsia="Times New Roman" w:hAnsi="Times New Roman" w:cs="Times New Roman"/>
          <w:lang w:val="lt-LT" w:eastAsia="lt-LT"/>
        </w:rPr>
        <w:t xml:space="preserve">) dermatofitiją, įvairiaspalvę dedervinę </w:t>
      </w:r>
      <w:r w:rsidRPr="0052568B">
        <w:rPr>
          <w:rFonts w:ascii="Times New Roman" w:eastAsia="Times New Roman" w:hAnsi="Times New Roman" w:cs="Times New Roman"/>
          <w:i/>
          <w:lang w:val="lt-LT" w:eastAsia="lt-LT"/>
        </w:rPr>
        <w:t>(tinea versicolor)</w:t>
      </w:r>
      <w:r w:rsidRPr="0052568B">
        <w:rPr>
          <w:rFonts w:ascii="Times New Roman" w:eastAsia="Times New Roman" w:hAnsi="Times New Roman" w:cs="Times New Roman"/>
          <w:lang w:val="lt-LT" w:eastAsia="lt-LT"/>
        </w:rPr>
        <w:t xml:space="preserve"> ir </w:t>
      </w:r>
      <w:r w:rsidRPr="0052568B">
        <w:rPr>
          <w:rFonts w:ascii="Times New Roman" w:eastAsia="Times New Roman" w:hAnsi="Times New Roman" w:cs="Times New Roman"/>
          <w:i/>
          <w:lang w:val="lt-LT" w:eastAsia="lt-LT"/>
        </w:rPr>
        <w:t xml:space="preserve">candida </w:t>
      </w:r>
      <w:r w:rsidRPr="0052568B">
        <w:rPr>
          <w:rFonts w:ascii="Times New Roman" w:eastAsia="Times New Roman" w:hAnsi="Times New Roman" w:cs="Times New Roman"/>
          <w:lang w:val="lt-LT" w:eastAsia="lt-LT"/>
        </w:rPr>
        <w:t>grybelių sukeltą odos infekcinę ligą, jeigu būtinas sisteminis gydymas.</w:t>
      </w:r>
    </w:p>
    <w:p w:rsidR="009F57EB" w:rsidRPr="0052568B" w:rsidRDefault="009F57EB" w:rsidP="009F57EB">
      <w:pPr>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r w:rsidRPr="0052568B">
        <w:rPr>
          <w:rFonts w:ascii="Times New Roman" w:eastAsia="Times New Roman" w:hAnsi="Times New Roman" w:cs="Times New Roman"/>
          <w:i/>
          <w:lang w:val="lt-LT" w:eastAsia="lt-LT"/>
        </w:rPr>
        <w:t xml:space="preserve">Tinea unguinium </w:t>
      </w:r>
      <w:r w:rsidRPr="0052568B">
        <w:rPr>
          <w:rFonts w:ascii="Times New Roman" w:eastAsia="Times New Roman" w:hAnsi="Times New Roman" w:cs="Times New Roman"/>
          <w:lang w:val="lt-LT" w:eastAsia="lt-LT"/>
        </w:rPr>
        <w:t>(onichomikozė) tuo atveju, jeigu manoma, kad kiti vaistiniai preparatai netinka.</w:t>
      </w:r>
    </w:p>
    <w:p w:rsidR="009F57EB" w:rsidRPr="0052568B" w:rsidRDefault="009F57EB" w:rsidP="009F57EB">
      <w:pPr>
        <w:spacing w:after="0" w:line="240" w:lineRule="auto"/>
        <w:ind w:left="567" w:hanging="567"/>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 xml:space="preserve">Fluconazole Actavis skirtas suaugusiems žmonėms, žemiau išvardytų grybelių sukeliamų infekcinių ligų profilaktikai. </w:t>
      </w:r>
    </w:p>
    <w:p w:rsidR="009F57EB" w:rsidRPr="0052568B" w:rsidRDefault="009F57EB" w:rsidP="009F57EB">
      <w:pPr>
        <w:tabs>
          <w:tab w:val="left" w:pos="567"/>
        </w:tabs>
        <w:spacing w:after="0" w:line="240" w:lineRule="auto"/>
        <w:ind w:left="357" w:hanging="35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Kriptokokinio meningito recidyvo profilaktika pacientams, kuriems yra didelė recidyvo rizika.</w:t>
      </w:r>
    </w:p>
    <w:p w:rsidR="009F57EB" w:rsidRPr="0052568B" w:rsidRDefault="009F57EB" w:rsidP="009F57EB">
      <w:pPr>
        <w:tabs>
          <w:tab w:val="left" w:pos="567"/>
        </w:tabs>
        <w:spacing w:after="0" w:line="240" w:lineRule="auto"/>
        <w:ind w:left="357" w:hanging="35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Burnos, ryklės arba stemplės kandidozės recidyvo profilaktika ŽIV užsikrėtusiems pacientams, kuriems yra didelė recidyvo rizika.</w:t>
      </w:r>
    </w:p>
    <w:p w:rsidR="009F57EB" w:rsidRPr="0052568B" w:rsidRDefault="009F57EB" w:rsidP="009F57EB">
      <w:pPr>
        <w:tabs>
          <w:tab w:val="left" w:pos="567"/>
        </w:tabs>
        <w:spacing w:after="0" w:line="240" w:lineRule="auto"/>
        <w:ind w:left="357" w:hanging="35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Makšties kandidozės pasikartojimo (4 arba daugiau epizodų per metus) rizikos mažinimas.</w:t>
      </w:r>
    </w:p>
    <w:p w:rsidR="009F57EB" w:rsidRPr="0052568B" w:rsidRDefault="009F57EB" w:rsidP="009F57EB">
      <w:pPr>
        <w:spacing w:after="0" w:line="240" w:lineRule="auto"/>
        <w:ind w:left="357" w:hanging="35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r w:rsidRPr="0052568B">
        <w:rPr>
          <w:rFonts w:ascii="Times New Roman" w:eastAsia="Times New Roman" w:hAnsi="Times New Roman" w:cs="Times New Roman"/>
          <w:i/>
          <w:iCs/>
          <w:lang w:val="lt-LT" w:eastAsia="lt-LT"/>
        </w:rPr>
        <w:t xml:space="preserve">Candida </w:t>
      </w:r>
      <w:r w:rsidRPr="0052568B">
        <w:rPr>
          <w:rFonts w:ascii="Times New Roman" w:eastAsia="Times New Roman" w:hAnsi="Times New Roman" w:cs="Times New Roman"/>
          <w:iCs/>
          <w:lang w:val="lt-LT" w:eastAsia="lt-LT"/>
        </w:rPr>
        <w:t xml:space="preserve">grybelių </w:t>
      </w:r>
      <w:r w:rsidRPr="0052568B">
        <w:rPr>
          <w:rFonts w:ascii="Times New Roman" w:eastAsia="Times New Roman" w:hAnsi="Times New Roman" w:cs="Times New Roman"/>
          <w:lang w:val="lt-LT" w:eastAsia="lt-LT"/>
        </w:rPr>
        <w:t>infekcijos profilaktika pacientams, kuriems yra ilgalaikė neutropenija (pvz., chemoterapija gydomiems kraujo piktybiniais navikais sergantiems pacientams arba pacientams, kuriems persodinamos kraujo kamieninės ląstelės, (žr. 5.1 skyrių)).</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 xml:space="preserve">Fluconazole Actavis skirtas išnešiotiems naujagimiams, kūdikiams, pradedantiems vaikščioti kūdikiams, vaikams ir paaugliams (0–17 metų). </w:t>
      </w:r>
    </w:p>
    <w:p w:rsidR="009F57EB" w:rsidRPr="0052568B" w:rsidRDefault="009F57EB" w:rsidP="009F57EB">
      <w:pPr>
        <w:spacing w:after="0" w:line="240" w:lineRule="auto"/>
        <w:rPr>
          <w:rFonts w:ascii="Times New Roman" w:eastAsia="Times New Roman" w:hAnsi="Times New Roman" w:cs="Times New Roman"/>
          <w:iCs/>
          <w:lang w:val="lt-LT" w:eastAsia="lt-LT"/>
        </w:rPr>
      </w:pPr>
    </w:p>
    <w:p w:rsidR="009F57EB" w:rsidRPr="0052568B" w:rsidRDefault="009F57EB" w:rsidP="009F57EB">
      <w:pPr>
        <w:spacing w:after="0" w:line="240" w:lineRule="auto"/>
        <w:rPr>
          <w:rFonts w:ascii="Times New Roman" w:eastAsia="Times New Roman" w:hAnsi="Times New Roman" w:cs="Times New Roman"/>
          <w:iCs/>
          <w:lang w:val="lt-LT" w:eastAsia="lt-LT"/>
        </w:rPr>
      </w:pPr>
      <w:r w:rsidRPr="0052568B">
        <w:rPr>
          <w:rFonts w:ascii="Times New Roman" w:eastAsia="Times New Roman" w:hAnsi="Times New Roman" w:cs="Times New Roman"/>
          <w:iCs/>
          <w:lang w:val="lt-LT" w:eastAsia="lt-LT"/>
        </w:rPr>
        <w:t xml:space="preserve">Fluconazole Actavis skirtas gleivinės (burnos ir ryklės, stemplės) kandidozei, invazinei kandidozei ir kriptokiniam meningitui gydyti bei kandidozės profilaktikai pacientams, kurių imuninė sistemos nuslopinta. Fluconazole Actavis galima vartoti palaikomajam gydymui, </w:t>
      </w:r>
      <w:r w:rsidRPr="0052568B">
        <w:rPr>
          <w:rFonts w:ascii="Times New Roman" w:eastAsia="Times New Roman" w:hAnsi="Times New Roman" w:cs="Times New Roman"/>
          <w:lang w:val="lt-LT" w:eastAsia="lt-LT"/>
        </w:rPr>
        <w:t>nor</w:t>
      </w:r>
      <w:r w:rsidRPr="0052568B">
        <w:rPr>
          <w:rFonts w:ascii="Times New Roman" w:eastAsia="Times New Roman" w:hAnsi="Times New Roman" w:cs="Times New Roman"/>
          <w:spacing w:val="-1"/>
          <w:lang w:val="lt-LT" w:eastAsia="lt-LT"/>
        </w:rPr>
        <w:t>i</w:t>
      </w:r>
      <w:r w:rsidRPr="0052568B">
        <w:rPr>
          <w:rFonts w:ascii="Times New Roman" w:eastAsia="Times New Roman" w:hAnsi="Times New Roman" w:cs="Times New Roman"/>
          <w:spacing w:val="1"/>
          <w:lang w:val="lt-LT" w:eastAsia="lt-LT"/>
        </w:rPr>
        <w:t>n</w:t>
      </w:r>
      <w:r w:rsidRPr="0052568B">
        <w:rPr>
          <w:rFonts w:ascii="Times New Roman" w:eastAsia="Times New Roman" w:hAnsi="Times New Roman" w:cs="Times New Roman"/>
          <w:lang w:val="lt-LT" w:eastAsia="lt-LT"/>
        </w:rPr>
        <w:t>t</w:t>
      </w:r>
      <w:r w:rsidRPr="0052568B">
        <w:rPr>
          <w:rFonts w:ascii="Times New Roman" w:eastAsia="Times New Roman" w:hAnsi="Times New Roman" w:cs="Times New Roman"/>
          <w:spacing w:val="-4"/>
          <w:lang w:val="lt-LT" w:eastAsia="lt-LT"/>
        </w:rPr>
        <w:t xml:space="preserve"> </w:t>
      </w:r>
      <w:r w:rsidRPr="0052568B">
        <w:rPr>
          <w:rFonts w:ascii="Times New Roman" w:eastAsia="Times New Roman" w:hAnsi="Times New Roman" w:cs="Times New Roman"/>
          <w:spacing w:val="-1"/>
          <w:lang w:val="lt-LT" w:eastAsia="lt-LT"/>
        </w:rPr>
        <w:t>i</w:t>
      </w:r>
      <w:r w:rsidRPr="0052568B">
        <w:rPr>
          <w:rFonts w:ascii="Times New Roman" w:eastAsia="Times New Roman" w:hAnsi="Times New Roman" w:cs="Times New Roman"/>
          <w:lang w:val="lt-LT" w:eastAsia="lt-LT"/>
        </w:rPr>
        <w:t>švengti</w:t>
      </w:r>
      <w:r w:rsidRPr="0052568B">
        <w:rPr>
          <w:rFonts w:ascii="Times New Roman" w:eastAsia="Times New Roman" w:hAnsi="Times New Roman" w:cs="Times New Roman"/>
          <w:spacing w:val="-6"/>
          <w:lang w:val="lt-LT" w:eastAsia="lt-LT"/>
        </w:rPr>
        <w:t xml:space="preserve"> </w:t>
      </w:r>
      <w:r w:rsidRPr="0052568B">
        <w:rPr>
          <w:rFonts w:ascii="Times New Roman" w:eastAsia="Times New Roman" w:hAnsi="Times New Roman" w:cs="Times New Roman"/>
          <w:lang w:val="lt-LT" w:eastAsia="lt-LT"/>
        </w:rPr>
        <w:t>krip</w:t>
      </w:r>
      <w:r w:rsidRPr="0052568B">
        <w:rPr>
          <w:rFonts w:ascii="Times New Roman" w:eastAsia="Times New Roman" w:hAnsi="Times New Roman" w:cs="Times New Roman"/>
          <w:spacing w:val="-1"/>
          <w:lang w:val="lt-LT" w:eastAsia="lt-LT"/>
        </w:rPr>
        <w:t>to</w:t>
      </w:r>
      <w:r w:rsidRPr="0052568B">
        <w:rPr>
          <w:rFonts w:ascii="Times New Roman" w:eastAsia="Times New Roman" w:hAnsi="Times New Roman" w:cs="Times New Roman"/>
          <w:lang w:val="lt-LT" w:eastAsia="lt-LT"/>
        </w:rPr>
        <w:t>kokin</w:t>
      </w:r>
      <w:r w:rsidRPr="0052568B">
        <w:rPr>
          <w:rFonts w:ascii="Times New Roman" w:eastAsia="Times New Roman" w:hAnsi="Times New Roman" w:cs="Times New Roman"/>
          <w:spacing w:val="-1"/>
          <w:lang w:val="lt-LT" w:eastAsia="lt-LT"/>
        </w:rPr>
        <w:t>i</w:t>
      </w:r>
      <w:r w:rsidRPr="0052568B">
        <w:rPr>
          <w:rFonts w:ascii="Times New Roman" w:eastAsia="Times New Roman" w:hAnsi="Times New Roman" w:cs="Times New Roman"/>
          <w:lang w:val="lt-LT" w:eastAsia="lt-LT"/>
        </w:rPr>
        <w:t>o</w:t>
      </w:r>
      <w:r w:rsidRPr="0052568B">
        <w:rPr>
          <w:rFonts w:ascii="Times New Roman" w:eastAsia="Times New Roman" w:hAnsi="Times New Roman" w:cs="Times New Roman"/>
          <w:spacing w:val="-11"/>
          <w:lang w:val="lt-LT" w:eastAsia="lt-LT"/>
        </w:rPr>
        <w:t xml:space="preserve"> </w:t>
      </w:r>
      <w:r w:rsidRPr="0052568B">
        <w:rPr>
          <w:rFonts w:ascii="Times New Roman" w:eastAsia="Times New Roman" w:hAnsi="Times New Roman" w:cs="Times New Roman"/>
          <w:spacing w:val="-2"/>
          <w:lang w:val="lt-LT" w:eastAsia="lt-LT"/>
        </w:rPr>
        <w:t>m</w:t>
      </w:r>
      <w:r w:rsidRPr="0052568B">
        <w:rPr>
          <w:rFonts w:ascii="Times New Roman" w:eastAsia="Times New Roman" w:hAnsi="Times New Roman" w:cs="Times New Roman"/>
          <w:lang w:val="lt-LT" w:eastAsia="lt-LT"/>
        </w:rPr>
        <w:t>eningito atkr</w:t>
      </w:r>
      <w:r w:rsidRPr="0052568B">
        <w:rPr>
          <w:rFonts w:ascii="Times New Roman" w:eastAsia="Times New Roman" w:hAnsi="Times New Roman" w:cs="Times New Roman"/>
          <w:spacing w:val="2"/>
          <w:lang w:val="lt-LT" w:eastAsia="lt-LT"/>
        </w:rPr>
        <w:t>y</w:t>
      </w:r>
      <w:r w:rsidRPr="0052568B">
        <w:rPr>
          <w:rFonts w:ascii="Times New Roman" w:eastAsia="Times New Roman" w:hAnsi="Times New Roman" w:cs="Times New Roman"/>
          <w:lang w:val="lt-LT" w:eastAsia="lt-LT"/>
        </w:rPr>
        <w:t>čio</w:t>
      </w:r>
      <w:r w:rsidRPr="0052568B">
        <w:rPr>
          <w:rFonts w:ascii="Times New Roman" w:eastAsia="Times New Roman" w:hAnsi="Times New Roman" w:cs="Times New Roman"/>
          <w:spacing w:val="-7"/>
          <w:lang w:val="lt-LT" w:eastAsia="lt-LT"/>
        </w:rPr>
        <w:t xml:space="preserve"> </w:t>
      </w:r>
      <w:r w:rsidRPr="0052568B">
        <w:rPr>
          <w:rFonts w:ascii="Times New Roman" w:eastAsia="Times New Roman" w:hAnsi="Times New Roman" w:cs="Times New Roman"/>
          <w:lang w:val="lt-LT" w:eastAsia="lt-LT"/>
        </w:rPr>
        <w:t>vai</w:t>
      </w:r>
      <w:r w:rsidRPr="0052568B">
        <w:rPr>
          <w:rFonts w:ascii="Times New Roman" w:eastAsia="Times New Roman" w:hAnsi="Times New Roman" w:cs="Times New Roman"/>
          <w:spacing w:val="-1"/>
          <w:lang w:val="lt-LT" w:eastAsia="lt-LT"/>
        </w:rPr>
        <w:t>k</w:t>
      </w:r>
      <w:r w:rsidRPr="0052568B">
        <w:rPr>
          <w:rFonts w:ascii="Times New Roman" w:eastAsia="Times New Roman" w:hAnsi="Times New Roman" w:cs="Times New Roman"/>
          <w:lang w:val="lt-LT" w:eastAsia="lt-LT"/>
        </w:rPr>
        <w:t>a</w:t>
      </w:r>
      <w:r w:rsidRPr="0052568B">
        <w:rPr>
          <w:rFonts w:ascii="Times New Roman" w:eastAsia="Times New Roman" w:hAnsi="Times New Roman" w:cs="Times New Roman"/>
          <w:spacing w:val="-2"/>
          <w:lang w:val="lt-LT" w:eastAsia="lt-LT"/>
        </w:rPr>
        <w:t>m</w:t>
      </w:r>
      <w:r w:rsidRPr="0052568B">
        <w:rPr>
          <w:rFonts w:ascii="Times New Roman" w:eastAsia="Times New Roman" w:hAnsi="Times New Roman" w:cs="Times New Roman"/>
          <w:lang w:val="lt-LT" w:eastAsia="lt-LT"/>
        </w:rPr>
        <w:t>s,</w:t>
      </w:r>
      <w:r w:rsidRPr="0052568B">
        <w:rPr>
          <w:rFonts w:ascii="Times New Roman" w:eastAsia="Times New Roman" w:hAnsi="Times New Roman" w:cs="Times New Roman"/>
          <w:spacing w:val="-8"/>
          <w:lang w:val="lt-LT" w:eastAsia="lt-LT"/>
        </w:rPr>
        <w:t xml:space="preserve"> </w:t>
      </w:r>
      <w:r w:rsidRPr="0052568B">
        <w:rPr>
          <w:rFonts w:ascii="Times New Roman" w:eastAsia="Times New Roman" w:hAnsi="Times New Roman" w:cs="Times New Roman"/>
          <w:lang w:val="lt-LT" w:eastAsia="lt-LT"/>
        </w:rPr>
        <w:t>kuriems</w:t>
      </w:r>
      <w:r w:rsidRPr="0052568B">
        <w:rPr>
          <w:rFonts w:ascii="Times New Roman" w:eastAsia="Times New Roman" w:hAnsi="Times New Roman" w:cs="Times New Roman"/>
          <w:spacing w:val="-7"/>
          <w:lang w:val="lt-LT" w:eastAsia="lt-LT"/>
        </w:rPr>
        <w:t xml:space="preserve"> </w:t>
      </w:r>
      <w:r w:rsidRPr="0052568B">
        <w:rPr>
          <w:rFonts w:ascii="Times New Roman" w:eastAsia="Times New Roman" w:hAnsi="Times New Roman" w:cs="Times New Roman"/>
          <w:spacing w:val="2"/>
          <w:lang w:val="lt-LT" w:eastAsia="lt-LT"/>
        </w:rPr>
        <w:t>y</w:t>
      </w:r>
      <w:r w:rsidRPr="0052568B">
        <w:rPr>
          <w:rFonts w:ascii="Times New Roman" w:eastAsia="Times New Roman" w:hAnsi="Times New Roman" w:cs="Times New Roman"/>
          <w:lang w:val="lt-LT" w:eastAsia="lt-LT"/>
        </w:rPr>
        <w:t>ra</w:t>
      </w:r>
      <w:r w:rsidRPr="0052568B">
        <w:rPr>
          <w:rFonts w:ascii="Times New Roman" w:eastAsia="Times New Roman" w:hAnsi="Times New Roman" w:cs="Times New Roman"/>
          <w:spacing w:val="-3"/>
          <w:lang w:val="lt-LT" w:eastAsia="lt-LT"/>
        </w:rPr>
        <w:t xml:space="preserve"> </w:t>
      </w:r>
      <w:r w:rsidRPr="0052568B">
        <w:rPr>
          <w:rFonts w:ascii="Times New Roman" w:eastAsia="Times New Roman" w:hAnsi="Times New Roman" w:cs="Times New Roman"/>
          <w:lang w:val="lt-LT" w:eastAsia="lt-LT"/>
        </w:rPr>
        <w:t>d</w:t>
      </w:r>
      <w:r w:rsidRPr="0052568B">
        <w:rPr>
          <w:rFonts w:ascii="Times New Roman" w:eastAsia="Times New Roman" w:hAnsi="Times New Roman" w:cs="Times New Roman"/>
          <w:spacing w:val="-1"/>
          <w:lang w:val="lt-LT" w:eastAsia="lt-LT"/>
        </w:rPr>
        <w:t>i</w:t>
      </w:r>
      <w:r w:rsidRPr="0052568B">
        <w:rPr>
          <w:rFonts w:ascii="Times New Roman" w:eastAsia="Times New Roman" w:hAnsi="Times New Roman" w:cs="Times New Roman"/>
          <w:lang w:val="lt-LT" w:eastAsia="lt-LT"/>
        </w:rPr>
        <w:t>de</w:t>
      </w:r>
      <w:r w:rsidRPr="0052568B">
        <w:rPr>
          <w:rFonts w:ascii="Times New Roman" w:eastAsia="Times New Roman" w:hAnsi="Times New Roman" w:cs="Times New Roman"/>
          <w:spacing w:val="-1"/>
          <w:lang w:val="lt-LT" w:eastAsia="lt-LT"/>
        </w:rPr>
        <w:t>l</w:t>
      </w:r>
      <w:r w:rsidRPr="0052568B">
        <w:rPr>
          <w:rFonts w:ascii="Times New Roman" w:eastAsia="Times New Roman" w:hAnsi="Times New Roman" w:cs="Times New Roman"/>
          <w:lang w:val="lt-LT" w:eastAsia="lt-LT"/>
        </w:rPr>
        <w:t>ė</w:t>
      </w:r>
      <w:r w:rsidRPr="0052568B">
        <w:rPr>
          <w:rFonts w:ascii="Times New Roman" w:eastAsia="Times New Roman" w:hAnsi="Times New Roman" w:cs="Times New Roman"/>
          <w:spacing w:val="-5"/>
          <w:lang w:val="lt-LT" w:eastAsia="lt-LT"/>
        </w:rPr>
        <w:t xml:space="preserve"> </w:t>
      </w:r>
      <w:r w:rsidRPr="0052568B">
        <w:rPr>
          <w:rFonts w:ascii="Times New Roman" w:eastAsia="Times New Roman" w:hAnsi="Times New Roman" w:cs="Times New Roman"/>
          <w:lang w:val="lt-LT" w:eastAsia="lt-LT"/>
        </w:rPr>
        <w:t>li</w:t>
      </w:r>
      <w:r w:rsidRPr="0052568B">
        <w:rPr>
          <w:rFonts w:ascii="Times New Roman" w:eastAsia="Times New Roman" w:hAnsi="Times New Roman" w:cs="Times New Roman"/>
          <w:spacing w:val="-1"/>
          <w:lang w:val="lt-LT" w:eastAsia="lt-LT"/>
        </w:rPr>
        <w:t>g</w:t>
      </w:r>
      <w:r w:rsidRPr="0052568B">
        <w:rPr>
          <w:rFonts w:ascii="Times New Roman" w:eastAsia="Times New Roman" w:hAnsi="Times New Roman" w:cs="Times New Roman"/>
          <w:lang w:val="lt-LT" w:eastAsia="lt-LT"/>
        </w:rPr>
        <w:t>os</w:t>
      </w:r>
      <w:r w:rsidRPr="0052568B">
        <w:rPr>
          <w:rFonts w:ascii="Times New Roman" w:eastAsia="Times New Roman" w:hAnsi="Times New Roman" w:cs="Times New Roman"/>
          <w:spacing w:val="-4"/>
          <w:lang w:val="lt-LT" w:eastAsia="lt-LT"/>
        </w:rPr>
        <w:t xml:space="preserve"> </w:t>
      </w:r>
      <w:r w:rsidRPr="0052568B">
        <w:rPr>
          <w:rFonts w:ascii="Times New Roman" w:eastAsia="Times New Roman" w:hAnsi="Times New Roman" w:cs="Times New Roman"/>
          <w:lang w:val="lt-LT" w:eastAsia="lt-LT"/>
        </w:rPr>
        <w:t>pasikartoji</w:t>
      </w:r>
      <w:r w:rsidRPr="0052568B">
        <w:rPr>
          <w:rFonts w:ascii="Times New Roman" w:eastAsia="Times New Roman" w:hAnsi="Times New Roman" w:cs="Times New Roman"/>
          <w:spacing w:val="-1"/>
          <w:lang w:val="lt-LT" w:eastAsia="lt-LT"/>
        </w:rPr>
        <w:t>m</w:t>
      </w:r>
      <w:r w:rsidRPr="0052568B">
        <w:rPr>
          <w:rFonts w:ascii="Times New Roman" w:eastAsia="Times New Roman" w:hAnsi="Times New Roman" w:cs="Times New Roman"/>
          <w:lang w:val="lt-LT" w:eastAsia="lt-LT"/>
        </w:rPr>
        <w:t>o</w:t>
      </w:r>
      <w:r w:rsidRPr="0052568B">
        <w:rPr>
          <w:rFonts w:ascii="Times New Roman" w:eastAsia="Times New Roman" w:hAnsi="Times New Roman" w:cs="Times New Roman"/>
          <w:spacing w:val="-12"/>
          <w:lang w:val="lt-LT" w:eastAsia="lt-LT"/>
        </w:rPr>
        <w:t xml:space="preserve"> </w:t>
      </w:r>
      <w:r w:rsidRPr="0052568B">
        <w:rPr>
          <w:rFonts w:ascii="Times New Roman" w:eastAsia="Times New Roman" w:hAnsi="Times New Roman" w:cs="Times New Roman"/>
          <w:lang w:val="lt-LT" w:eastAsia="lt-LT"/>
        </w:rPr>
        <w:t>rizika</w:t>
      </w:r>
      <w:r w:rsidRPr="0052568B">
        <w:rPr>
          <w:rFonts w:ascii="Times New Roman" w:eastAsia="Times New Roman" w:hAnsi="Times New Roman" w:cs="Times New Roman"/>
          <w:spacing w:val="-4"/>
          <w:lang w:val="lt-LT" w:eastAsia="lt-LT"/>
        </w:rPr>
        <w:t xml:space="preserve"> </w:t>
      </w:r>
      <w:r w:rsidRPr="0052568B">
        <w:rPr>
          <w:rFonts w:ascii="Times New Roman" w:eastAsia="Times New Roman" w:hAnsi="Times New Roman" w:cs="Times New Roman"/>
          <w:lang w:val="lt-LT" w:eastAsia="lt-LT"/>
        </w:rPr>
        <w:t xml:space="preserve">(žr. 4.4 skyrių). </w:t>
      </w:r>
    </w:p>
    <w:p w:rsidR="009F57EB" w:rsidRPr="0052568B" w:rsidRDefault="009F57EB" w:rsidP="009F57EB">
      <w:pPr>
        <w:tabs>
          <w:tab w:val="left" w:pos="567"/>
        </w:tabs>
        <w:spacing w:after="0" w:line="240" w:lineRule="auto"/>
        <w:ind w:firstLine="3"/>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Gydyti galima pradėti prieš sužinant kultūros ir kitų laboratorinių tyrimų rezultatus, tačiau juos gavus, priešinfekcinį gydymą reikia atitinkami koreguoti.</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Būtina atsižvelgti į oficialius tinkamo priešgrybelinių vaistinių preparatų vartojimo nurodymus.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lang w:val="lt-LT" w:eastAsia="lt-LT"/>
        </w:rPr>
        <w:t>4.2</w:t>
      </w:r>
      <w:r w:rsidRPr="0052568B">
        <w:rPr>
          <w:rFonts w:ascii="Times New Roman" w:eastAsia="Times New Roman" w:hAnsi="Times New Roman" w:cs="Times New Roman"/>
          <w:b/>
          <w:lang w:val="lt-LT" w:eastAsia="lt-LT"/>
        </w:rPr>
        <w:tab/>
      </w:r>
      <w:r w:rsidRPr="0052568B">
        <w:rPr>
          <w:rFonts w:ascii="Times New Roman" w:eastAsia="Times New Roman" w:hAnsi="Times New Roman" w:cs="Times New Roman"/>
          <w:b/>
          <w:bCs/>
          <w:lang w:val="lt-LT" w:eastAsia="lt-LT"/>
        </w:rPr>
        <w:t>Dozavimas ir vartojimo metodas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Dozavimas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Dozė turi priklausyti nuo grybelių sukeltos infekcinės ligos rūšies ir sunkumo Jei</w:t>
      </w:r>
      <w:r w:rsidRPr="0052568B">
        <w:rPr>
          <w:rFonts w:ascii="Times New Roman" w:eastAsia="Times New Roman" w:hAnsi="Times New Roman" w:cs="Times New Roman"/>
          <w:spacing w:val="-2"/>
          <w:lang w:val="lt-LT" w:eastAsia="lt-LT"/>
        </w:rPr>
        <w:t xml:space="preserve"> </w:t>
      </w:r>
      <w:r w:rsidRPr="0052568B">
        <w:rPr>
          <w:rFonts w:ascii="Times New Roman" w:eastAsia="Times New Roman" w:hAnsi="Times New Roman" w:cs="Times New Roman"/>
          <w:lang w:val="lt-LT" w:eastAsia="lt-LT"/>
        </w:rPr>
        <w:t>infekcinei ligai</w:t>
      </w:r>
      <w:r w:rsidRPr="0052568B">
        <w:rPr>
          <w:rFonts w:ascii="Times New Roman" w:eastAsia="Times New Roman" w:hAnsi="Times New Roman" w:cs="Times New Roman"/>
          <w:spacing w:val="-4"/>
          <w:lang w:val="lt-LT" w:eastAsia="lt-LT"/>
        </w:rPr>
        <w:t xml:space="preserve"> </w:t>
      </w:r>
      <w:r w:rsidRPr="0052568B">
        <w:rPr>
          <w:rFonts w:ascii="Times New Roman" w:eastAsia="Times New Roman" w:hAnsi="Times New Roman" w:cs="Times New Roman"/>
          <w:lang w:val="lt-LT" w:eastAsia="lt-LT"/>
        </w:rPr>
        <w:t>išg</w:t>
      </w:r>
      <w:r w:rsidRPr="0052568B">
        <w:rPr>
          <w:rFonts w:ascii="Times New Roman" w:eastAsia="Times New Roman" w:hAnsi="Times New Roman" w:cs="Times New Roman"/>
          <w:spacing w:val="2"/>
          <w:lang w:val="lt-LT" w:eastAsia="lt-LT"/>
        </w:rPr>
        <w:t>y</w:t>
      </w:r>
      <w:r w:rsidRPr="0052568B">
        <w:rPr>
          <w:rFonts w:ascii="Times New Roman" w:eastAsia="Times New Roman" w:hAnsi="Times New Roman" w:cs="Times New Roman"/>
          <w:lang w:val="lt-LT" w:eastAsia="lt-LT"/>
        </w:rPr>
        <w:t>d</w:t>
      </w:r>
      <w:r w:rsidRPr="0052568B">
        <w:rPr>
          <w:rFonts w:ascii="Times New Roman" w:eastAsia="Times New Roman" w:hAnsi="Times New Roman" w:cs="Times New Roman"/>
          <w:spacing w:val="2"/>
          <w:lang w:val="lt-LT" w:eastAsia="lt-LT"/>
        </w:rPr>
        <w:t>y</w:t>
      </w:r>
      <w:r w:rsidRPr="0052568B">
        <w:rPr>
          <w:rFonts w:ascii="Times New Roman" w:eastAsia="Times New Roman" w:hAnsi="Times New Roman" w:cs="Times New Roman"/>
          <w:lang w:val="lt-LT" w:eastAsia="lt-LT"/>
        </w:rPr>
        <w:t>ti</w:t>
      </w:r>
      <w:r w:rsidRPr="0052568B">
        <w:rPr>
          <w:rFonts w:ascii="Times New Roman" w:eastAsia="Times New Roman" w:hAnsi="Times New Roman" w:cs="Times New Roman"/>
          <w:spacing w:val="-8"/>
          <w:lang w:val="lt-LT" w:eastAsia="lt-LT"/>
        </w:rPr>
        <w:t xml:space="preserve"> </w:t>
      </w:r>
      <w:r w:rsidRPr="0052568B">
        <w:rPr>
          <w:rFonts w:ascii="Times New Roman" w:eastAsia="Times New Roman" w:hAnsi="Times New Roman" w:cs="Times New Roman"/>
          <w:lang w:val="lt-LT" w:eastAsia="lt-LT"/>
        </w:rPr>
        <w:t>reikia</w:t>
      </w:r>
      <w:r w:rsidRPr="0052568B">
        <w:rPr>
          <w:rFonts w:ascii="Times New Roman" w:eastAsia="Times New Roman" w:hAnsi="Times New Roman" w:cs="Times New Roman"/>
          <w:spacing w:val="-5"/>
          <w:lang w:val="lt-LT" w:eastAsia="lt-LT"/>
        </w:rPr>
        <w:t xml:space="preserve"> </w:t>
      </w:r>
      <w:r w:rsidRPr="0052568B">
        <w:rPr>
          <w:rFonts w:ascii="Times New Roman" w:eastAsia="Times New Roman" w:hAnsi="Times New Roman" w:cs="Times New Roman"/>
          <w:lang w:val="lt-LT" w:eastAsia="lt-LT"/>
        </w:rPr>
        <w:t>vartoti</w:t>
      </w:r>
      <w:r w:rsidRPr="0052568B">
        <w:rPr>
          <w:rFonts w:ascii="Times New Roman" w:eastAsia="Times New Roman" w:hAnsi="Times New Roman" w:cs="Times New Roman"/>
          <w:spacing w:val="-6"/>
          <w:lang w:val="lt-LT" w:eastAsia="lt-LT"/>
        </w:rPr>
        <w:t xml:space="preserve"> </w:t>
      </w:r>
      <w:r w:rsidRPr="0052568B">
        <w:rPr>
          <w:rFonts w:ascii="Times New Roman" w:eastAsia="Times New Roman" w:hAnsi="Times New Roman" w:cs="Times New Roman"/>
          <w:lang w:val="lt-LT" w:eastAsia="lt-LT"/>
        </w:rPr>
        <w:t>kartotines</w:t>
      </w:r>
      <w:r w:rsidRPr="0052568B">
        <w:rPr>
          <w:rFonts w:ascii="Times New Roman" w:eastAsia="Times New Roman" w:hAnsi="Times New Roman" w:cs="Times New Roman"/>
          <w:spacing w:val="-9"/>
          <w:lang w:val="lt-LT" w:eastAsia="lt-LT"/>
        </w:rPr>
        <w:t xml:space="preserve"> </w:t>
      </w:r>
      <w:r w:rsidRPr="0052568B">
        <w:rPr>
          <w:rFonts w:ascii="Times New Roman" w:eastAsia="Times New Roman" w:hAnsi="Times New Roman" w:cs="Times New Roman"/>
          <w:lang w:val="lt-LT" w:eastAsia="lt-LT"/>
        </w:rPr>
        <w:t>dozes,</w:t>
      </w:r>
      <w:r w:rsidRPr="0052568B">
        <w:rPr>
          <w:rFonts w:ascii="Times New Roman" w:eastAsia="Times New Roman" w:hAnsi="Times New Roman" w:cs="Times New Roman"/>
          <w:spacing w:val="-6"/>
          <w:lang w:val="lt-LT" w:eastAsia="lt-LT"/>
        </w:rPr>
        <w:t xml:space="preserve"> </w:t>
      </w:r>
      <w:r w:rsidRPr="0052568B">
        <w:rPr>
          <w:rFonts w:ascii="Times New Roman" w:eastAsia="Times New Roman" w:hAnsi="Times New Roman" w:cs="Times New Roman"/>
          <w:lang w:val="lt-LT" w:eastAsia="lt-LT"/>
        </w:rPr>
        <w:t>preparato</w:t>
      </w:r>
      <w:r w:rsidRPr="0052568B">
        <w:rPr>
          <w:rFonts w:ascii="Times New Roman" w:eastAsia="Times New Roman" w:hAnsi="Times New Roman" w:cs="Times New Roman"/>
          <w:spacing w:val="-6"/>
          <w:lang w:val="lt-LT" w:eastAsia="lt-LT"/>
        </w:rPr>
        <w:t xml:space="preserve"> </w:t>
      </w:r>
      <w:r w:rsidRPr="0052568B">
        <w:rPr>
          <w:rFonts w:ascii="Times New Roman" w:eastAsia="Times New Roman" w:hAnsi="Times New Roman" w:cs="Times New Roman"/>
          <w:lang w:val="lt-LT" w:eastAsia="lt-LT"/>
        </w:rPr>
        <w:t>vartojama</w:t>
      </w:r>
      <w:r w:rsidRPr="0052568B">
        <w:rPr>
          <w:rFonts w:ascii="Times New Roman" w:eastAsia="Times New Roman" w:hAnsi="Times New Roman" w:cs="Times New Roman"/>
          <w:spacing w:val="-9"/>
          <w:lang w:val="lt-LT" w:eastAsia="lt-LT"/>
        </w:rPr>
        <w:t xml:space="preserve"> </w:t>
      </w:r>
      <w:r w:rsidRPr="0052568B">
        <w:rPr>
          <w:rFonts w:ascii="Times New Roman" w:eastAsia="Times New Roman" w:hAnsi="Times New Roman" w:cs="Times New Roman"/>
          <w:lang w:val="lt-LT" w:eastAsia="lt-LT"/>
        </w:rPr>
        <w:t>tol,</w:t>
      </w:r>
      <w:r w:rsidRPr="0052568B">
        <w:rPr>
          <w:rFonts w:ascii="Times New Roman" w:eastAsia="Times New Roman" w:hAnsi="Times New Roman" w:cs="Times New Roman"/>
          <w:spacing w:val="-3"/>
          <w:lang w:val="lt-LT" w:eastAsia="lt-LT"/>
        </w:rPr>
        <w:t xml:space="preserve"> </w:t>
      </w:r>
      <w:r w:rsidRPr="0052568B">
        <w:rPr>
          <w:rFonts w:ascii="Times New Roman" w:eastAsia="Times New Roman" w:hAnsi="Times New Roman" w:cs="Times New Roman"/>
          <w:lang w:val="lt-LT" w:eastAsia="lt-LT"/>
        </w:rPr>
        <w:t>kol</w:t>
      </w:r>
      <w:r w:rsidRPr="0052568B">
        <w:rPr>
          <w:rFonts w:ascii="Times New Roman" w:eastAsia="Times New Roman" w:hAnsi="Times New Roman" w:cs="Times New Roman"/>
          <w:spacing w:val="-4"/>
          <w:lang w:val="lt-LT" w:eastAsia="lt-LT"/>
        </w:rPr>
        <w:t xml:space="preserve"> </w:t>
      </w:r>
      <w:r w:rsidRPr="0052568B">
        <w:rPr>
          <w:rFonts w:ascii="Times New Roman" w:eastAsia="Times New Roman" w:hAnsi="Times New Roman" w:cs="Times New Roman"/>
          <w:lang w:val="lt-LT" w:eastAsia="lt-LT"/>
        </w:rPr>
        <w:t>klinikinių</w:t>
      </w:r>
      <w:r w:rsidRPr="0052568B">
        <w:rPr>
          <w:rFonts w:ascii="Times New Roman" w:eastAsia="Times New Roman" w:hAnsi="Times New Roman" w:cs="Times New Roman"/>
          <w:spacing w:val="-8"/>
          <w:lang w:val="lt-LT" w:eastAsia="lt-LT"/>
        </w:rPr>
        <w:t xml:space="preserve"> </w:t>
      </w:r>
      <w:r w:rsidRPr="0052568B">
        <w:rPr>
          <w:rFonts w:ascii="Times New Roman" w:eastAsia="Times New Roman" w:hAnsi="Times New Roman" w:cs="Times New Roman"/>
          <w:lang w:val="lt-LT" w:eastAsia="lt-LT"/>
        </w:rPr>
        <w:t>arba</w:t>
      </w:r>
      <w:r w:rsidRPr="0052568B">
        <w:rPr>
          <w:rFonts w:ascii="Times New Roman" w:eastAsia="Times New Roman" w:hAnsi="Times New Roman" w:cs="Times New Roman"/>
          <w:spacing w:val="-4"/>
          <w:lang w:val="lt-LT" w:eastAsia="lt-LT"/>
        </w:rPr>
        <w:t xml:space="preserve"> </w:t>
      </w:r>
      <w:r w:rsidRPr="0052568B">
        <w:rPr>
          <w:rFonts w:ascii="Times New Roman" w:eastAsia="Times New Roman" w:hAnsi="Times New Roman" w:cs="Times New Roman"/>
          <w:lang w:val="lt-LT" w:eastAsia="lt-LT"/>
        </w:rPr>
        <w:t>laboratorinių t</w:t>
      </w:r>
      <w:r w:rsidRPr="0052568B">
        <w:rPr>
          <w:rFonts w:ascii="Times New Roman" w:eastAsia="Times New Roman" w:hAnsi="Times New Roman" w:cs="Times New Roman"/>
          <w:spacing w:val="2"/>
          <w:lang w:val="lt-LT" w:eastAsia="lt-LT"/>
        </w:rPr>
        <w:t>y</w:t>
      </w:r>
      <w:r w:rsidRPr="0052568B">
        <w:rPr>
          <w:rFonts w:ascii="Times New Roman" w:eastAsia="Times New Roman" w:hAnsi="Times New Roman" w:cs="Times New Roman"/>
          <w:lang w:val="lt-LT" w:eastAsia="lt-LT"/>
        </w:rPr>
        <w:t>ri</w:t>
      </w:r>
      <w:r w:rsidRPr="0052568B">
        <w:rPr>
          <w:rFonts w:ascii="Times New Roman" w:eastAsia="Times New Roman" w:hAnsi="Times New Roman" w:cs="Times New Roman"/>
          <w:spacing w:val="-2"/>
          <w:lang w:val="lt-LT" w:eastAsia="lt-LT"/>
        </w:rPr>
        <w:t>m</w:t>
      </w:r>
      <w:r w:rsidRPr="0052568B">
        <w:rPr>
          <w:rFonts w:ascii="Times New Roman" w:eastAsia="Times New Roman" w:hAnsi="Times New Roman" w:cs="Times New Roman"/>
          <w:lang w:val="lt-LT" w:eastAsia="lt-LT"/>
        </w:rPr>
        <w:t>ų</w:t>
      </w:r>
      <w:r w:rsidRPr="0052568B">
        <w:rPr>
          <w:rFonts w:ascii="Times New Roman" w:eastAsia="Times New Roman" w:hAnsi="Times New Roman" w:cs="Times New Roman"/>
          <w:spacing w:val="-5"/>
          <w:lang w:val="lt-LT" w:eastAsia="lt-LT"/>
        </w:rPr>
        <w:t xml:space="preserve"> </w:t>
      </w:r>
      <w:r w:rsidRPr="0052568B">
        <w:rPr>
          <w:rFonts w:ascii="Times New Roman" w:eastAsia="Times New Roman" w:hAnsi="Times New Roman" w:cs="Times New Roman"/>
          <w:lang w:val="lt-LT" w:eastAsia="lt-LT"/>
        </w:rPr>
        <w:t>duo</w:t>
      </w:r>
      <w:r w:rsidRPr="0052568B">
        <w:rPr>
          <w:rFonts w:ascii="Times New Roman" w:eastAsia="Times New Roman" w:hAnsi="Times New Roman" w:cs="Times New Roman"/>
          <w:spacing w:val="-2"/>
          <w:lang w:val="lt-LT" w:eastAsia="lt-LT"/>
        </w:rPr>
        <w:t>m</w:t>
      </w:r>
      <w:r w:rsidRPr="0052568B">
        <w:rPr>
          <w:rFonts w:ascii="Times New Roman" w:eastAsia="Times New Roman" w:hAnsi="Times New Roman" w:cs="Times New Roman"/>
          <w:lang w:val="lt-LT" w:eastAsia="lt-LT"/>
        </w:rPr>
        <w:t>eni</w:t>
      </w:r>
      <w:r w:rsidRPr="0052568B">
        <w:rPr>
          <w:rFonts w:ascii="Times New Roman" w:eastAsia="Times New Roman" w:hAnsi="Times New Roman" w:cs="Times New Roman"/>
          <w:spacing w:val="-1"/>
          <w:lang w:val="lt-LT" w:eastAsia="lt-LT"/>
        </w:rPr>
        <w:t>m</w:t>
      </w:r>
      <w:r w:rsidRPr="0052568B">
        <w:rPr>
          <w:rFonts w:ascii="Times New Roman" w:eastAsia="Times New Roman" w:hAnsi="Times New Roman" w:cs="Times New Roman"/>
          <w:lang w:val="lt-LT" w:eastAsia="lt-LT"/>
        </w:rPr>
        <w:t>is</w:t>
      </w:r>
      <w:r w:rsidRPr="0052568B">
        <w:rPr>
          <w:rFonts w:ascii="Times New Roman" w:eastAsia="Times New Roman" w:hAnsi="Times New Roman" w:cs="Times New Roman"/>
          <w:spacing w:val="-10"/>
          <w:lang w:val="lt-LT" w:eastAsia="lt-LT"/>
        </w:rPr>
        <w:t xml:space="preserve"> </w:t>
      </w:r>
      <w:r w:rsidRPr="0052568B">
        <w:rPr>
          <w:rFonts w:ascii="Times New Roman" w:eastAsia="Times New Roman" w:hAnsi="Times New Roman" w:cs="Times New Roman"/>
          <w:lang w:val="lt-LT" w:eastAsia="lt-LT"/>
        </w:rPr>
        <w:t>patvirtina</w:t>
      </w:r>
      <w:r w:rsidRPr="0052568B">
        <w:rPr>
          <w:rFonts w:ascii="Times New Roman" w:eastAsia="Times New Roman" w:hAnsi="Times New Roman" w:cs="Times New Roman"/>
          <w:spacing w:val="-1"/>
          <w:lang w:val="lt-LT" w:eastAsia="lt-LT"/>
        </w:rPr>
        <w:t>m</w:t>
      </w:r>
      <w:r w:rsidRPr="0052568B">
        <w:rPr>
          <w:rFonts w:ascii="Times New Roman" w:eastAsia="Times New Roman" w:hAnsi="Times New Roman" w:cs="Times New Roman"/>
          <w:lang w:val="lt-LT" w:eastAsia="lt-LT"/>
        </w:rPr>
        <w:t>a,</w:t>
      </w:r>
      <w:r w:rsidRPr="0052568B">
        <w:rPr>
          <w:rFonts w:ascii="Times New Roman" w:eastAsia="Times New Roman" w:hAnsi="Times New Roman" w:cs="Times New Roman"/>
          <w:spacing w:val="-11"/>
          <w:lang w:val="lt-LT" w:eastAsia="lt-LT"/>
        </w:rPr>
        <w:t xml:space="preserve"> </w:t>
      </w:r>
      <w:r w:rsidRPr="0052568B">
        <w:rPr>
          <w:rFonts w:ascii="Times New Roman" w:eastAsia="Times New Roman" w:hAnsi="Times New Roman" w:cs="Times New Roman"/>
          <w:lang w:val="lt-LT" w:eastAsia="lt-LT"/>
        </w:rPr>
        <w:t>kad</w:t>
      </w:r>
      <w:r w:rsidRPr="0052568B">
        <w:rPr>
          <w:rFonts w:ascii="Times New Roman" w:eastAsia="Times New Roman" w:hAnsi="Times New Roman" w:cs="Times New Roman"/>
          <w:spacing w:val="-2"/>
          <w:lang w:val="lt-LT" w:eastAsia="lt-LT"/>
        </w:rPr>
        <w:t xml:space="preserve"> </w:t>
      </w:r>
      <w:r w:rsidRPr="0052568B">
        <w:rPr>
          <w:rFonts w:ascii="Times New Roman" w:eastAsia="Times New Roman" w:hAnsi="Times New Roman" w:cs="Times New Roman"/>
          <w:lang w:val="lt-LT" w:eastAsia="lt-LT"/>
        </w:rPr>
        <w:t>aktyvi</w:t>
      </w:r>
      <w:r w:rsidRPr="0052568B">
        <w:rPr>
          <w:rFonts w:ascii="Times New Roman" w:eastAsia="Times New Roman" w:hAnsi="Times New Roman" w:cs="Times New Roman"/>
          <w:spacing w:val="-4"/>
          <w:lang w:val="lt-LT" w:eastAsia="lt-LT"/>
        </w:rPr>
        <w:t xml:space="preserve"> </w:t>
      </w:r>
      <w:r w:rsidRPr="0052568B">
        <w:rPr>
          <w:rFonts w:ascii="Times New Roman" w:eastAsia="Times New Roman" w:hAnsi="Times New Roman" w:cs="Times New Roman"/>
          <w:lang w:val="lt-LT" w:eastAsia="lt-LT"/>
        </w:rPr>
        <w:t>g</w:t>
      </w:r>
      <w:r w:rsidRPr="0052568B">
        <w:rPr>
          <w:rFonts w:ascii="Times New Roman" w:eastAsia="Times New Roman" w:hAnsi="Times New Roman" w:cs="Times New Roman"/>
          <w:spacing w:val="-1"/>
          <w:lang w:val="lt-LT" w:eastAsia="lt-LT"/>
        </w:rPr>
        <w:t>r</w:t>
      </w:r>
      <w:r w:rsidRPr="0052568B">
        <w:rPr>
          <w:rFonts w:ascii="Times New Roman" w:eastAsia="Times New Roman" w:hAnsi="Times New Roman" w:cs="Times New Roman"/>
          <w:lang w:val="lt-LT" w:eastAsia="lt-LT"/>
        </w:rPr>
        <w:t>ybel</w:t>
      </w:r>
      <w:r w:rsidRPr="0052568B">
        <w:rPr>
          <w:rFonts w:ascii="Times New Roman" w:eastAsia="Times New Roman" w:hAnsi="Times New Roman" w:cs="Times New Roman"/>
          <w:spacing w:val="-2"/>
          <w:lang w:val="lt-LT" w:eastAsia="lt-LT"/>
        </w:rPr>
        <w:t>i</w:t>
      </w:r>
      <w:r w:rsidRPr="0052568B">
        <w:rPr>
          <w:rFonts w:ascii="Times New Roman" w:eastAsia="Times New Roman" w:hAnsi="Times New Roman" w:cs="Times New Roman"/>
          <w:lang w:val="lt-LT" w:eastAsia="lt-LT"/>
        </w:rPr>
        <w:t>ų</w:t>
      </w:r>
      <w:r w:rsidRPr="0052568B">
        <w:rPr>
          <w:rFonts w:ascii="Times New Roman" w:eastAsia="Times New Roman" w:hAnsi="Times New Roman" w:cs="Times New Roman"/>
          <w:spacing w:val="-7"/>
          <w:lang w:val="lt-LT" w:eastAsia="lt-LT"/>
        </w:rPr>
        <w:t xml:space="preserve"> </w:t>
      </w:r>
      <w:r w:rsidRPr="0052568B">
        <w:rPr>
          <w:rFonts w:ascii="Times New Roman" w:eastAsia="Times New Roman" w:hAnsi="Times New Roman" w:cs="Times New Roman"/>
          <w:lang w:val="lt-LT" w:eastAsia="lt-LT"/>
        </w:rPr>
        <w:t>sukelta</w:t>
      </w:r>
      <w:r w:rsidRPr="0052568B">
        <w:rPr>
          <w:rFonts w:ascii="Times New Roman" w:eastAsia="Times New Roman" w:hAnsi="Times New Roman" w:cs="Times New Roman"/>
          <w:spacing w:val="-6"/>
          <w:lang w:val="lt-LT" w:eastAsia="lt-LT"/>
        </w:rPr>
        <w:t xml:space="preserve"> </w:t>
      </w:r>
      <w:r w:rsidRPr="0052568B">
        <w:rPr>
          <w:rFonts w:ascii="Times New Roman" w:eastAsia="Times New Roman" w:hAnsi="Times New Roman" w:cs="Times New Roman"/>
          <w:lang w:val="lt-LT" w:eastAsia="lt-LT"/>
        </w:rPr>
        <w:t>infekcija</w:t>
      </w:r>
      <w:r w:rsidRPr="0052568B">
        <w:rPr>
          <w:rFonts w:ascii="Times New Roman" w:eastAsia="Times New Roman" w:hAnsi="Times New Roman" w:cs="Times New Roman"/>
          <w:spacing w:val="-7"/>
          <w:lang w:val="lt-LT" w:eastAsia="lt-LT"/>
        </w:rPr>
        <w:t xml:space="preserve"> </w:t>
      </w:r>
      <w:r w:rsidRPr="0052568B">
        <w:rPr>
          <w:rFonts w:ascii="Times New Roman" w:eastAsia="Times New Roman" w:hAnsi="Times New Roman" w:cs="Times New Roman"/>
          <w:lang w:val="lt-LT" w:eastAsia="lt-LT"/>
        </w:rPr>
        <w:t xml:space="preserve">išnyko. Nepakankama gydymo trukmė gali lemti aktyvios infekcinės ligos atsinaujinimą.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iCs/>
          <w:lang w:val="lt-LT" w:eastAsia="lt-LT"/>
        </w:rPr>
      </w:pPr>
      <w:r w:rsidRPr="0052568B">
        <w:rPr>
          <w:rFonts w:ascii="Times New Roman" w:eastAsia="Times New Roman" w:hAnsi="Times New Roman" w:cs="Times New Roman"/>
          <w:iCs/>
          <w:lang w:val="lt-LT" w:eastAsia="lt-LT"/>
        </w:rPr>
        <w:t>Suaugusiems žmonėms</w:t>
      </w:r>
    </w:p>
    <w:p w:rsidR="009F57EB" w:rsidRPr="0052568B" w:rsidRDefault="009F57EB" w:rsidP="009F57EB">
      <w:pPr>
        <w:spacing w:after="0" w:line="240" w:lineRule="auto"/>
        <w:rPr>
          <w:rFonts w:ascii="Times New Roman" w:eastAsia="Times New Roman" w:hAnsi="Times New Roman" w:cs="Times New Roman"/>
          <w:iCs/>
          <w:lang w:val="lt-LT" w:eastAsia="lt-LT"/>
        </w:rPr>
      </w:pPr>
    </w:p>
    <w:tbl>
      <w:tblPr>
        <w:tblW w:w="9531" w:type="dxa"/>
        <w:tblInd w:w="113" w:type="dxa"/>
        <w:tblLayout w:type="fixed"/>
        <w:tblCellMar>
          <w:left w:w="0" w:type="dxa"/>
          <w:right w:w="0" w:type="dxa"/>
        </w:tblCellMar>
        <w:tblLook w:val="0000" w:firstRow="0" w:lastRow="0" w:firstColumn="0" w:lastColumn="0" w:noHBand="0" w:noVBand="0"/>
      </w:tblPr>
      <w:tblGrid>
        <w:gridCol w:w="2244"/>
        <w:gridCol w:w="2340"/>
        <w:gridCol w:w="1944"/>
        <w:gridCol w:w="3003"/>
      </w:tblGrid>
      <w:tr w:rsidR="009F57EB" w:rsidRPr="0052568B" w:rsidTr="00470241">
        <w:trPr>
          <w:trHeight w:hRule="exact" w:val="275"/>
        </w:trPr>
        <w:tc>
          <w:tcPr>
            <w:tcW w:w="4584" w:type="dxa"/>
            <w:gridSpan w:val="2"/>
            <w:tcBorders>
              <w:top w:val="single" w:sz="4" w:space="0" w:color="000000"/>
              <w:left w:val="single" w:sz="4" w:space="0" w:color="000000"/>
              <w:bottom w:val="single" w:sz="8" w:space="0" w:color="A6A6A6"/>
              <w:right w:val="single" w:sz="4" w:space="0" w:color="000000"/>
            </w:tcBorders>
            <w:shd w:val="clear" w:color="auto" w:fill="A6A6A6"/>
          </w:tcPr>
          <w:p w:rsidR="009F57EB" w:rsidRPr="0052568B" w:rsidRDefault="009F57EB" w:rsidP="00470241">
            <w:pPr>
              <w:widowControl w:val="0"/>
              <w:autoSpaceDE w:val="0"/>
              <w:autoSpaceDN w:val="0"/>
              <w:adjustRightInd w:val="0"/>
              <w:spacing w:after="0" w:line="251"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b/>
                <w:bCs/>
                <w:spacing w:val="1"/>
                <w:lang w:val="lt-LT" w:eastAsia="lt-LT"/>
              </w:rPr>
              <w:t>I</w:t>
            </w:r>
            <w:r w:rsidRPr="0052568B">
              <w:rPr>
                <w:rFonts w:ascii="Times New Roman" w:eastAsia="Times New Roman" w:hAnsi="Times New Roman" w:cs="Times New Roman"/>
                <w:b/>
                <w:bCs/>
                <w:lang w:val="lt-LT" w:eastAsia="lt-LT"/>
              </w:rPr>
              <w:t>nd</w:t>
            </w:r>
            <w:r w:rsidRPr="0052568B">
              <w:rPr>
                <w:rFonts w:ascii="Times New Roman" w:eastAsia="Times New Roman" w:hAnsi="Times New Roman" w:cs="Times New Roman"/>
                <w:b/>
                <w:bCs/>
                <w:spacing w:val="1"/>
                <w:lang w:val="lt-LT" w:eastAsia="lt-LT"/>
              </w:rPr>
              <w:t>ikacijos</w:t>
            </w:r>
          </w:p>
        </w:tc>
        <w:tc>
          <w:tcPr>
            <w:tcW w:w="1944" w:type="dxa"/>
            <w:tcBorders>
              <w:top w:val="single" w:sz="4" w:space="0" w:color="000000"/>
              <w:left w:val="single" w:sz="4" w:space="0" w:color="000000"/>
              <w:bottom w:val="single" w:sz="8" w:space="0" w:color="A6A6A6"/>
              <w:right w:val="single" w:sz="4" w:space="0" w:color="000000"/>
            </w:tcBorders>
            <w:shd w:val="clear" w:color="auto" w:fill="A6A6A6"/>
          </w:tcPr>
          <w:p w:rsidR="009F57EB" w:rsidRPr="0052568B" w:rsidRDefault="009F57EB" w:rsidP="00470241">
            <w:pPr>
              <w:widowControl w:val="0"/>
              <w:autoSpaceDE w:val="0"/>
              <w:autoSpaceDN w:val="0"/>
              <w:adjustRightInd w:val="0"/>
              <w:spacing w:after="0" w:line="251" w:lineRule="exact"/>
              <w:ind w:left="-1" w:right="-20"/>
              <w:jc w:val="center"/>
              <w:rPr>
                <w:rFonts w:ascii="Times New Roman" w:eastAsia="Times New Roman" w:hAnsi="Times New Roman" w:cs="Times New Roman"/>
                <w:lang w:val="lt-LT" w:eastAsia="lt-LT"/>
              </w:rPr>
            </w:pPr>
            <w:r w:rsidRPr="0052568B">
              <w:rPr>
                <w:rFonts w:ascii="Times New Roman" w:eastAsia="Times New Roman" w:hAnsi="Times New Roman" w:cs="Times New Roman"/>
                <w:b/>
                <w:bCs/>
                <w:lang w:val="lt-LT" w:eastAsia="lt-LT"/>
              </w:rPr>
              <w:t>Dozavimas</w:t>
            </w:r>
          </w:p>
        </w:tc>
        <w:tc>
          <w:tcPr>
            <w:tcW w:w="3003" w:type="dxa"/>
            <w:tcBorders>
              <w:top w:val="single" w:sz="4" w:space="0" w:color="000000"/>
              <w:left w:val="single" w:sz="4" w:space="0" w:color="000000"/>
              <w:bottom w:val="single" w:sz="8" w:space="0" w:color="A6A6A6"/>
              <w:right w:val="single" w:sz="4" w:space="0" w:color="000000"/>
            </w:tcBorders>
            <w:shd w:val="clear" w:color="auto" w:fill="A6A6A6"/>
          </w:tcPr>
          <w:p w:rsidR="009F57EB" w:rsidRPr="0052568B" w:rsidRDefault="009F57EB" w:rsidP="00470241">
            <w:pPr>
              <w:widowControl w:val="0"/>
              <w:autoSpaceDE w:val="0"/>
              <w:autoSpaceDN w:val="0"/>
              <w:adjustRightInd w:val="0"/>
              <w:spacing w:after="0" w:line="251" w:lineRule="exact"/>
              <w:ind w:left="-1" w:right="-20"/>
              <w:jc w:val="center"/>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Gydymo trukmė</w:t>
            </w:r>
          </w:p>
        </w:tc>
      </w:tr>
      <w:tr w:rsidR="009F57EB" w:rsidRPr="00F34282" w:rsidTr="00470241">
        <w:trPr>
          <w:trHeight w:hRule="exact" w:val="1278"/>
        </w:trPr>
        <w:tc>
          <w:tcPr>
            <w:tcW w:w="2244" w:type="dxa"/>
            <w:vMerge w:val="restart"/>
            <w:tcBorders>
              <w:top w:val="single" w:sz="8" w:space="0" w:color="A6A6A6"/>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2" w:after="0" w:line="240" w:lineRule="auto"/>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b/>
                <w:bCs/>
                <w:spacing w:val="-1"/>
                <w:lang w:val="lt-LT" w:eastAsia="lt-LT"/>
              </w:rPr>
              <w:lastRenderedPageBreak/>
              <w:t>Kriptokokų sukelta infekcinė liga</w:t>
            </w:r>
          </w:p>
        </w:tc>
        <w:tc>
          <w:tcPr>
            <w:tcW w:w="2340" w:type="dxa"/>
            <w:tcBorders>
              <w:top w:val="single" w:sz="8" w:space="0" w:color="A6A6A6"/>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1" w:after="0" w:line="240" w:lineRule="auto"/>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spacing w:val="-4"/>
                <w:lang w:val="lt-LT" w:eastAsia="lt-LT"/>
              </w:rPr>
              <w:t xml:space="preserve"> Kriptokinio meningito gydymas</w:t>
            </w:r>
          </w:p>
        </w:tc>
        <w:tc>
          <w:tcPr>
            <w:tcW w:w="1944" w:type="dxa"/>
            <w:tcBorders>
              <w:top w:val="single" w:sz="8" w:space="0" w:color="A6A6A6"/>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5" w:after="0" w:line="252" w:lineRule="exact"/>
              <w:ind w:left="-1" w:right="263"/>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Pirmą parą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įsotinamoji 400 mg dozė, po to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po 200–400 mg per parą</w:t>
            </w:r>
          </w:p>
        </w:tc>
        <w:tc>
          <w:tcPr>
            <w:tcW w:w="3003" w:type="dxa"/>
            <w:tcBorders>
              <w:top w:val="single" w:sz="8" w:space="0" w:color="A6A6A6"/>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1" w:after="0" w:line="240" w:lineRule="auto"/>
              <w:ind w:left="-1" w:right="158"/>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Paprastai bent 6–8 savaitės. Gyvybei pavojingos infekcinės ligos atveju paros dozę galima padidinti iki 800 mg.</w:t>
            </w:r>
          </w:p>
        </w:tc>
      </w:tr>
      <w:tr w:rsidR="009F57EB" w:rsidRPr="0052568B" w:rsidTr="00470241">
        <w:trPr>
          <w:trHeight w:hRule="exact" w:val="1588"/>
        </w:trPr>
        <w:tc>
          <w:tcPr>
            <w:tcW w:w="2244" w:type="dxa"/>
            <w:vMerge/>
            <w:tcBorders>
              <w:top w:val="single" w:sz="8" w:space="0" w:color="A6A6A6"/>
              <w:left w:val="single" w:sz="4" w:space="0" w:color="000000"/>
              <w:bottom w:val="single" w:sz="4" w:space="0" w:color="000000"/>
              <w:right w:val="single" w:sz="4" w:space="0" w:color="000000"/>
            </w:tcBorders>
            <w:vAlign w:val="center"/>
          </w:tcPr>
          <w:p w:rsidR="009F57EB" w:rsidRPr="0052568B" w:rsidRDefault="009F57EB" w:rsidP="00470241">
            <w:pPr>
              <w:spacing w:after="0" w:line="240" w:lineRule="auto"/>
              <w:rPr>
                <w:rFonts w:ascii="Times New Roman" w:eastAsia="Times New Roman" w:hAnsi="Times New Roman" w:cs="Times New Roman"/>
                <w:lang w:val="lt-LT" w:eastAsia="lt-LT"/>
              </w:rPr>
            </w:pPr>
          </w:p>
        </w:tc>
        <w:tc>
          <w:tcPr>
            <w:tcW w:w="234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1" w:after="0" w:line="237" w:lineRule="auto"/>
              <w:ind w:left="-1" w:right="-64"/>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spacing w:val="-4"/>
                <w:lang w:val="lt-LT" w:eastAsia="lt-LT"/>
              </w:rPr>
              <w:t xml:space="preserve"> Palaikomasis gydymas: </w:t>
            </w:r>
            <w:r w:rsidRPr="0052568B">
              <w:rPr>
                <w:rFonts w:ascii="Times New Roman" w:eastAsia="Times New Roman" w:hAnsi="Times New Roman" w:cs="Times New Roman"/>
                <w:iCs/>
                <w:lang w:val="lt-LT" w:eastAsia="lt-LT"/>
              </w:rPr>
              <w:t>kriptokokinio meningito recidyvo profilaktika</w:t>
            </w:r>
            <w:r w:rsidRPr="0052568B">
              <w:rPr>
                <w:rFonts w:ascii="Times New Roman" w:eastAsia="Times New Roman" w:hAnsi="Times New Roman" w:cs="Times New Roman"/>
                <w:lang w:val="lt-LT" w:eastAsia="lt-LT"/>
              </w:rPr>
              <w:t xml:space="preserve"> pacientams, kuriems yra didelė ligos pasikartojimo rizika</w:t>
            </w:r>
          </w:p>
        </w:tc>
        <w:tc>
          <w:tcPr>
            <w:tcW w:w="19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200 </w:t>
            </w:r>
            <w:r w:rsidRPr="0052568B">
              <w:rPr>
                <w:rFonts w:ascii="Times New Roman" w:eastAsia="Times New Roman" w:hAnsi="Times New Roman" w:cs="Times New Roman"/>
                <w:spacing w:val="-1"/>
                <w:lang w:val="lt-LT" w:eastAsia="lt-LT"/>
              </w:rPr>
              <w:t>m</w:t>
            </w:r>
            <w:r w:rsidRPr="0052568B">
              <w:rPr>
                <w:rFonts w:ascii="Times New Roman" w:eastAsia="Times New Roman" w:hAnsi="Times New Roman" w:cs="Times New Roman"/>
                <w:lang w:val="lt-LT" w:eastAsia="lt-LT"/>
              </w:rPr>
              <w:t>g</w:t>
            </w:r>
            <w:r w:rsidRPr="0052568B">
              <w:rPr>
                <w:rFonts w:ascii="Times New Roman" w:eastAsia="Times New Roman" w:hAnsi="Times New Roman" w:cs="Times New Roman"/>
                <w:spacing w:val="-2"/>
                <w:lang w:val="lt-LT" w:eastAsia="lt-LT"/>
              </w:rPr>
              <w:t xml:space="preserve"> per parą</w:t>
            </w:r>
          </w:p>
        </w:tc>
        <w:tc>
          <w:tcPr>
            <w:tcW w:w="3003"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1" w:after="0" w:line="240" w:lineRule="auto"/>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spacing w:val="-4"/>
                <w:lang w:val="lt-LT" w:eastAsia="lt-LT"/>
              </w:rPr>
              <w:t>Gydant 200 mg paros doze, trukmė yra neribota.</w:t>
            </w:r>
          </w:p>
        </w:tc>
      </w:tr>
      <w:tr w:rsidR="009F57EB" w:rsidRPr="0052568B" w:rsidTr="00470241">
        <w:trPr>
          <w:trHeight w:hRule="exact" w:val="1890"/>
        </w:trPr>
        <w:tc>
          <w:tcPr>
            <w:tcW w:w="22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0" w:lineRule="auto"/>
              <w:ind w:left="-1" w:right="-20"/>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Kokcidioidomikozė</w:t>
            </w:r>
          </w:p>
        </w:tc>
        <w:tc>
          <w:tcPr>
            <w:tcW w:w="234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0" w:lineRule="auto"/>
              <w:rPr>
                <w:rFonts w:ascii="Times New Roman" w:eastAsia="Times New Roman" w:hAnsi="Times New Roman" w:cs="Times New Roman"/>
                <w:lang w:val="lt-LT" w:eastAsia="lt-LT"/>
              </w:rPr>
            </w:pPr>
          </w:p>
        </w:tc>
        <w:tc>
          <w:tcPr>
            <w:tcW w:w="19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8"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200–400 </w:t>
            </w:r>
            <w:r w:rsidRPr="0052568B">
              <w:rPr>
                <w:rFonts w:ascii="Times New Roman" w:eastAsia="Times New Roman" w:hAnsi="Times New Roman" w:cs="Times New Roman"/>
                <w:spacing w:val="-4"/>
                <w:lang w:val="lt-LT" w:eastAsia="lt-LT"/>
              </w:rPr>
              <w:t>m</w:t>
            </w:r>
            <w:r w:rsidRPr="0052568B">
              <w:rPr>
                <w:rFonts w:ascii="Times New Roman" w:eastAsia="Times New Roman" w:hAnsi="Times New Roman" w:cs="Times New Roman"/>
                <w:lang w:val="lt-LT" w:eastAsia="lt-LT"/>
              </w:rPr>
              <w:t>g</w:t>
            </w:r>
          </w:p>
        </w:tc>
        <w:tc>
          <w:tcPr>
            <w:tcW w:w="3003"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52"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Nuo 11</w:t>
            </w:r>
            <w:r w:rsidR="0011377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iki 24 mėn. arba ilgesnė priklausomai nuo paciento būklės. Gydant kai kurias infekcines ligas, ypač smegenų dangalų, galima skirti 800 mg dozę per parą.</w:t>
            </w:r>
          </w:p>
        </w:tc>
      </w:tr>
      <w:tr w:rsidR="009F57EB" w:rsidRPr="00F34282" w:rsidTr="00470241">
        <w:trPr>
          <w:trHeight w:hRule="exact" w:val="2986"/>
        </w:trPr>
        <w:tc>
          <w:tcPr>
            <w:tcW w:w="22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51" w:lineRule="exact"/>
              <w:ind w:left="-1" w:right="-20"/>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Invazinė kandidozė</w:t>
            </w:r>
          </w:p>
        </w:tc>
        <w:tc>
          <w:tcPr>
            <w:tcW w:w="234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0" w:lineRule="auto"/>
              <w:rPr>
                <w:rFonts w:ascii="Times New Roman" w:eastAsia="Times New Roman" w:hAnsi="Times New Roman" w:cs="Times New Roman"/>
                <w:lang w:val="lt-LT" w:eastAsia="lt-LT"/>
              </w:rPr>
            </w:pPr>
          </w:p>
        </w:tc>
        <w:tc>
          <w:tcPr>
            <w:tcW w:w="19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1" w:after="0" w:line="240" w:lineRule="auto"/>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Pirmą parą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įsotinamoji 800 </w:t>
            </w:r>
            <w:r w:rsidRPr="0052568B">
              <w:rPr>
                <w:rFonts w:ascii="Times New Roman" w:eastAsia="Times New Roman" w:hAnsi="Times New Roman" w:cs="Times New Roman"/>
                <w:spacing w:val="-1"/>
                <w:lang w:val="lt-LT" w:eastAsia="lt-LT"/>
              </w:rPr>
              <w:t>m</w:t>
            </w:r>
            <w:r w:rsidRPr="0052568B">
              <w:rPr>
                <w:rFonts w:ascii="Times New Roman" w:eastAsia="Times New Roman" w:hAnsi="Times New Roman" w:cs="Times New Roman"/>
                <w:lang w:val="lt-LT" w:eastAsia="lt-LT"/>
              </w:rPr>
              <w:t>g</w:t>
            </w:r>
            <w:r w:rsidRPr="0052568B">
              <w:rPr>
                <w:rFonts w:ascii="Times New Roman" w:eastAsia="Times New Roman" w:hAnsi="Times New Roman" w:cs="Times New Roman"/>
                <w:spacing w:val="-2"/>
                <w:lang w:val="lt-LT" w:eastAsia="lt-LT"/>
              </w:rPr>
              <w:t xml:space="preserve"> dozė, po to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spacing w:val="-2"/>
                <w:lang w:val="lt-LT" w:eastAsia="lt-LT"/>
              </w:rPr>
              <w:t>po 400 mg per parą</w:t>
            </w:r>
          </w:p>
        </w:tc>
        <w:tc>
          <w:tcPr>
            <w:tcW w:w="3003"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52"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Paprastai rekomenduojama kandidemijos gydymo trukmė yra 2 savaitės po to, kai gaunamas pirmasis neigiamas kraujo kultūros tyrimų rezultatas ir išnyksta kandidemijos požymiai bei simptomai.</w:t>
            </w:r>
          </w:p>
        </w:tc>
      </w:tr>
      <w:tr w:rsidR="009F57EB" w:rsidRPr="0052568B" w:rsidTr="00470241">
        <w:trPr>
          <w:trHeight w:hRule="exact" w:val="2165"/>
        </w:trPr>
        <w:tc>
          <w:tcPr>
            <w:tcW w:w="2244" w:type="dxa"/>
            <w:vMerge w:val="restart"/>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1" w:after="0" w:line="240" w:lineRule="auto"/>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b/>
                <w:bCs/>
                <w:spacing w:val="-1"/>
                <w:lang w:val="lt-LT" w:eastAsia="lt-LT"/>
              </w:rPr>
              <w:t>Gleivinės kandidozė</w:t>
            </w:r>
          </w:p>
        </w:tc>
        <w:tc>
          <w:tcPr>
            <w:tcW w:w="234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1" w:after="0" w:line="240" w:lineRule="auto"/>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spacing w:val="-1"/>
                <w:lang w:val="lt-LT" w:eastAsia="lt-LT"/>
              </w:rPr>
              <w:t xml:space="preserve"> Burnos ir ryklės kandidozė</w:t>
            </w:r>
          </w:p>
        </w:tc>
        <w:tc>
          <w:tcPr>
            <w:tcW w:w="19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5" w:after="0" w:line="252" w:lineRule="exact"/>
              <w:ind w:left="-1" w:right="263"/>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Pirmą parą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įsotinamoji 200–400 mg dozė, po to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po 100–200 mg per parą</w:t>
            </w:r>
          </w:p>
        </w:tc>
        <w:tc>
          <w:tcPr>
            <w:tcW w:w="3003"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1" w:after="0" w:line="240" w:lineRule="auto"/>
              <w:ind w:left="-1" w:right="508"/>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7–21 para (kol pasireiškia burnos ir ryklės kandidozės remisija). Pacientus, kuriems yra sunkus imuninės sistemos sutrikimas, galima gydyti ilgiau.</w:t>
            </w:r>
          </w:p>
        </w:tc>
      </w:tr>
      <w:tr w:rsidR="009F57EB" w:rsidRPr="0052568B" w:rsidTr="00470241">
        <w:trPr>
          <w:trHeight w:hRule="exact" w:val="2154"/>
        </w:trPr>
        <w:tc>
          <w:tcPr>
            <w:tcW w:w="2244" w:type="dxa"/>
            <w:vMerge/>
            <w:tcBorders>
              <w:top w:val="single" w:sz="4" w:space="0" w:color="000000"/>
              <w:left w:val="single" w:sz="4" w:space="0" w:color="000000"/>
              <w:bottom w:val="single" w:sz="4" w:space="0" w:color="000000"/>
              <w:right w:val="single" w:sz="4" w:space="0" w:color="000000"/>
            </w:tcBorders>
            <w:vAlign w:val="center"/>
          </w:tcPr>
          <w:p w:rsidR="009F57EB" w:rsidRPr="0052568B" w:rsidRDefault="009F57EB" w:rsidP="00470241">
            <w:pPr>
              <w:spacing w:after="0" w:line="240" w:lineRule="auto"/>
              <w:rPr>
                <w:rFonts w:ascii="Times New Roman" w:eastAsia="Times New Roman" w:hAnsi="Times New Roman" w:cs="Times New Roman"/>
                <w:lang w:val="lt-LT" w:eastAsia="lt-LT"/>
              </w:rPr>
            </w:pPr>
          </w:p>
        </w:tc>
        <w:tc>
          <w:tcPr>
            <w:tcW w:w="234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42"/>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spacing w:val="-1"/>
                <w:lang w:val="lt-LT" w:eastAsia="lt-LT"/>
              </w:rPr>
              <w:t xml:space="preserve"> Stemplės kandidozė</w:t>
            </w:r>
          </w:p>
        </w:tc>
        <w:tc>
          <w:tcPr>
            <w:tcW w:w="19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5" w:after="0" w:line="252" w:lineRule="exact"/>
              <w:ind w:left="-1" w:right="263"/>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Pirmą parą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įsotinamoji 200–400 mg dozė, po to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po 100–200 mg per parą</w:t>
            </w:r>
          </w:p>
        </w:tc>
        <w:tc>
          <w:tcPr>
            <w:tcW w:w="3003"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5" w:after="0" w:line="252" w:lineRule="exact"/>
              <w:ind w:left="-1" w:right="508"/>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14–</w:t>
            </w:r>
            <w:r w:rsidRPr="0052568B">
              <w:rPr>
                <w:rFonts w:ascii="Times New Roman" w:eastAsia="Times New Roman" w:hAnsi="Times New Roman" w:cs="Times New Roman"/>
                <w:spacing w:val="-2"/>
                <w:lang w:val="lt-LT" w:eastAsia="lt-LT"/>
              </w:rPr>
              <w:t>3</w:t>
            </w:r>
            <w:r w:rsidRPr="0052568B">
              <w:rPr>
                <w:rFonts w:ascii="Times New Roman" w:eastAsia="Times New Roman" w:hAnsi="Times New Roman" w:cs="Times New Roman"/>
                <w:lang w:val="lt-LT" w:eastAsia="lt-LT"/>
              </w:rPr>
              <w:t>0 parų</w:t>
            </w:r>
            <w:r w:rsidRPr="0052568B">
              <w:rPr>
                <w:rFonts w:ascii="Times New Roman" w:eastAsia="Times New Roman" w:hAnsi="Times New Roman" w:cs="Times New Roman"/>
                <w:spacing w:val="1"/>
                <w:lang w:val="lt-LT" w:eastAsia="lt-LT"/>
              </w:rPr>
              <w:t xml:space="preserve"> (kol pasireiškia stemplės kandidozės remisija). </w:t>
            </w:r>
            <w:r w:rsidRPr="0052568B">
              <w:rPr>
                <w:rFonts w:ascii="Times New Roman" w:eastAsia="Times New Roman" w:hAnsi="Times New Roman" w:cs="Times New Roman"/>
                <w:lang w:val="lt-LT" w:eastAsia="lt-LT"/>
              </w:rPr>
              <w:t>Pacientus, kuriems yra sunkus imuninės sistemos sutrikimas, galima gydyti ilgiau.</w:t>
            </w:r>
          </w:p>
        </w:tc>
      </w:tr>
      <w:tr w:rsidR="009F57EB" w:rsidRPr="0052568B" w:rsidTr="00470241">
        <w:trPr>
          <w:trHeight w:hRule="exact" w:val="1020"/>
        </w:trPr>
        <w:tc>
          <w:tcPr>
            <w:tcW w:w="2244" w:type="dxa"/>
            <w:vMerge w:val="restart"/>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0" w:lineRule="auto"/>
              <w:rPr>
                <w:rFonts w:ascii="Times New Roman" w:eastAsia="Times New Roman" w:hAnsi="Times New Roman" w:cs="Times New Roman"/>
                <w:lang w:val="lt-LT" w:eastAsia="lt-LT"/>
              </w:rPr>
            </w:pPr>
          </w:p>
        </w:tc>
        <w:tc>
          <w:tcPr>
            <w:tcW w:w="234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8"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spacing w:val="-1"/>
                <w:lang w:val="lt-LT" w:eastAsia="lt-LT"/>
              </w:rPr>
              <w:t xml:space="preserve"> Kandidurija</w:t>
            </w:r>
          </w:p>
        </w:tc>
        <w:tc>
          <w:tcPr>
            <w:tcW w:w="19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8"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200–400 </w:t>
            </w:r>
            <w:r w:rsidRPr="0052568B">
              <w:rPr>
                <w:rFonts w:ascii="Times New Roman" w:eastAsia="Times New Roman" w:hAnsi="Times New Roman" w:cs="Times New Roman"/>
                <w:spacing w:val="-4"/>
                <w:lang w:val="lt-LT" w:eastAsia="lt-LT"/>
              </w:rPr>
              <w:t>m</w:t>
            </w:r>
            <w:r w:rsidRPr="0052568B">
              <w:rPr>
                <w:rFonts w:ascii="Times New Roman" w:eastAsia="Times New Roman" w:hAnsi="Times New Roman" w:cs="Times New Roman"/>
                <w:lang w:val="lt-LT" w:eastAsia="lt-LT"/>
              </w:rPr>
              <w:t>g</w:t>
            </w:r>
          </w:p>
          <w:p w:rsidR="009F57EB" w:rsidRPr="0052568B" w:rsidRDefault="009F57EB" w:rsidP="00470241">
            <w:pPr>
              <w:widowControl w:val="0"/>
              <w:autoSpaceDE w:val="0"/>
              <w:autoSpaceDN w:val="0"/>
              <w:adjustRightInd w:val="0"/>
              <w:spacing w:after="0" w:line="252"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per parą</w:t>
            </w:r>
          </w:p>
        </w:tc>
        <w:tc>
          <w:tcPr>
            <w:tcW w:w="3003"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52"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7–21</w:t>
            </w:r>
            <w:r w:rsidRPr="0052568B">
              <w:rPr>
                <w:rFonts w:ascii="Times New Roman" w:eastAsia="Times New Roman" w:hAnsi="Times New Roman" w:cs="Times New Roman"/>
                <w:spacing w:val="-2"/>
                <w:lang w:val="lt-LT" w:eastAsia="lt-LT"/>
              </w:rPr>
              <w:t xml:space="preserve"> para</w:t>
            </w:r>
            <w:r w:rsidRPr="0052568B">
              <w:rPr>
                <w:rFonts w:ascii="Times New Roman" w:eastAsia="Times New Roman" w:hAnsi="Times New Roman" w:cs="Times New Roman"/>
                <w:lang w:val="lt-LT" w:eastAsia="lt-LT"/>
              </w:rPr>
              <w:t>. Pacientus, kuriems yra sunkus imuninės sistemos sutrikimas, galima gydyti ilgiau.</w:t>
            </w:r>
          </w:p>
        </w:tc>
      </w:tr>
      <w:tr w:rsidR="009F57EB" w:rsidRPr="0052568B" w:rsidTr="00470241">
        <w:trPr>
          <w:trHeight w:hRule="exact" w:val="518"/>
        </w:trPr>
        <w:tc>
          <w:tcPr>
            <w:tcW w:w="2244" w:type="dxa"/>
            <w:vMerge/>
            <w:tcBorders>
              <w:top w:val="single" w:sz="4" w:space="0" w:color="000000"/>
              <w:left w:val="single" w:sz="4" w:space="0" w:color="000000"/>
              <w:bottom w:val="single" w:sz="4" w:space="0" w:color="000000"/>
              <w:right w:val="single" w:sz="4" w:space="0" w:color="000000"/>
            </w:tcBorders>
            <w:vAlign w:val="center"/>
          </w:tcPr>
          <w:p w:rsidR="009F57EB" w:rsidRPr="0052568B" w:rsidRDefault="009F57EB" w:rsidP="00470241">
            <w:pPr>
              <w:spacing w:after="0" w:line="240" w:lineRule="auto"/>
              <w:rPr>
                <w:rFonts w:ascii="Times New Roman" w:eastAsia="Times New Roman" w:hAnsi="Times New Roman" w:cs="Times New Roman"/>
                <w:lang w:val="lt-LT" w:eastAsia="lt-LT"/>
              </w:rPr>
            </w:pPr>
          </w:p>
        </w:tc>
        <w:tc>
          <w:tcPr>
            <w:tcW w:w="234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52"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spacing w:val="-1"/>
                <w:lang w:val="lt-LT" w:eastAsia="lt-LT"/>
              </w:rPr>
              <w:t xml:space="preserve"> Lėtinė atrofinė kandidozė</w:t>
            </w:r>
          </w:p>
        </w:tc>
        <w:tc>
          <w:tcPr>
            <w:tcW w:w="19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8"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50 </w:t>
            </w:r>
            <w:r w:rsidRPr="0052568B">
              <w:rPr>
                <w:rFonts w:ascii="Times New Roman" w:eastAsia="Times New Roman" w:hAnsi="Times New Roman" w:cs="Times New Roman"/>
                <w:spacing w:val="-1"/>
                <w:lang w:val="lt-LT" w:eastAsia="lt-LT"/>
              </w:rPr>
              <w:t>m</w:t>
            </w:r>
            <w:r w:rsidRPr="0052568B">
              <w:rPr>
                <w:rFonts w:ascii="Times New Roman" w:eastAsia="Times New Roman" w:hAnsi="Times New Roman" w:cs="Times New Roman"/>
                <w:lang w:val="lt-LT" w:eastAsia="lt-LT"/>
              </w:rPr>
              <w:t>g</w:t>
            </w:r>
            <w:r w:rsidRPr="0052568B">
              <w:rPr>
                <w:rFonts w:ascii="Times New Roman" w:eastAsia="Times New Roman" w:hAnsi="Times New Roman" w:cs="Times New Roman"/>
                <w:spacing w:val="-2"/>
                <w:lang w:val="lt-LT" w:eastAsia="lt-LT"/>
              </w:rPr>
              <w:t xml:space="preserve"> per parą</w:t>
            </w:r>
          </w:p>
        </w:tc>
        <w:tc>
          <w:tcPr>
            <w:tcW w:w="3003"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8"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14 parų</w:t>
            </w:r>
          </w:p>
        </w:tc>
      </w:tr>
      <w:tr w:rsidR="009F57EB" w:rsidRPr="00F34282" w:rsidTr="00470241">
        <w:trPr>
          <w:trHeight w:hRule="exact" w:val="1637"/>
        </w:trPr>
        <w:tc>
          <w:tcPr>
            <w:tcW w:w="2244" w:type="dxa"/>
            <w:vMerge/>
            <w:tcBorders>
              <w:top w:val="single" w:sz="4" w:space="0" w:color="000000"/>
              <w:left w:val="single" w:sz="4" w:space="0" w:color="000000"/>
              <w:bottom w:val="single" w:sz="4" w:space="0" w:color="000000"/>
              <w:right w:val="single" w:sz="4" w:space="0" w:color="000000"/>
            </w:tcBorders>
            <w:vAlign w:val="center"/>
          </w:tcPr>
          <w:p w:rsidR="009F57EB" w:rsidRPr="0052568B" w:rsidRDefault="009F57EB" w:rsidP="00470241">
            <w:pPr>
              <w:spacing w:after="0" w:line="240" w:lineRule="auto"/>
              <w:rPr>
                <w:rFonts w:ascii="Times New Roman" w:eastAsia="Times New Roman" w:hAnsi="Times New Roman" w:cs="Times New Roman"/>
                <w:lang w:val="lt-LT" w:eastAsia="lt-LT"/>
              </w:rPr>
            </w:pPr>
          </w:p>
        </w:tc>
        <w:tc>
          <w:tcPr>
            <w:tcW w:w="234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52"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spacing w:val="-1"/>
                <w:lang w:val="lt-LT" w:eastAsia="lt-LT"/>
              </w:rPr>
              <w:t xml:space="preserve"> Lėtinė odos ir gleivinės kandidozė</w:t>
            </w:r>
          </w:p>
        </w:tc>
        <w:tc>
          <w:tcPr>
            <w:tcW w:w="19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52"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50–100 </w:t>
            </w:r>
            <w:r w:rsidRPr="0052568B">
              <w:rPr>
                <w:rFonts w:ascii="Times New Roman" w:eastAsia="Times New Roman" w:hAnsi="Times New Roman" w:cs="Times New Roman"/>
                <w:spacing w:val="-4"/>
                <w:lang w:val="lt-LT" w:eastAsia="lt-LT"/>
              </w:rPr>
              <w:t>m</w:t>
            </w:r>
            <w:r w:rsidRPr="0052568B">
              <w:rPr>
                <w:rFonts w:ascii="Times New Roman" w:eastAsia="Times New Roman" w:hAnsi="Times New Roman" w:cs="Times New Roman"/>
                <w:lang w:val="lt-LT" w:eastAsia="lt-LT"/>
              </w:rPr>
              <w:t>g per parą</w:t>
            </w:r>
          </w:p>
        </w:tc>
        <w:tc>
          <w:tcPr>
            <w:tcW w:w="3003"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52"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spacing w:val="-1"/>
                <w:lang w:val="lt-LT" w:eastAsia="lt-LT"/>
              </w:rPr>
              <w:t xml:space="preserve">Iki </w:t>
            </w:r>
            <w:r w:rsidRPr="0052568B">
              <w:rPr>
                <w:rFonts w:ascii="Times New Roman" w:eastAsia="Times New Roman" w:hAnsi="Times New Roman" w:cs="Times New Roman"/>
                <w:lang w:val="lt-LT" w:eastAsia="lt-LT"/>
              </w:rPr>
              <w:t>28 parų. Priklausomai nuo infekcinės ligos sunkumo, esamos imuninės sistemos būklės ir infekcijos pobūdžio, galima gydyti ilgiau.</w:t>
            </w:r>
          </w:p>
        </w:tc>
      </w:tr>
      <w:tr w:rsidR="009F57EB" w:rsidRPr="0052568B" w:rsidTr="00470241">
        <w:trPr>
          <w:trHeight w:hRule="exact" w:val="814"/>
        </w:trPr>
        <w:tc>
          <w:tcPr>
            <w:tcW w:w="2244" w:type="dxa"/>
            <w:vMerge w:val="restart"/>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tabs>
                <w:tab w:val="left" w:pos="567"/>
              </w:tabs>
              <w:spacing w:after="0" w:line="240" w:lineRule="auto"/>
              <w:ind w:left="72"/>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lastRenderedPageBreak/>
              <w:t>Burnos ir ryklės arba stemplės kandidozės recidyvo profilaktika ŽIV užsikrėtusiems pacientams, kuriems yra didelė recidyvo rizika.</w:t>
            </w:r>
          </w:p>
          <w:p w:rsidR="009F57EB" w:rsidRPr="0052568B" w:rsidRDefault="009F57EB" w:rsidP="00470241">
            <w:pPr>
              <w:widowControl w:val="0"/>
              <w:autoSpaceDE w:val="0"/>
              <w:autoSpaceDN w:val="0"/>
              <w:adjustRightInd w:val="0"/>
              <w:spacing w:after="0" w:line="240" w:lineRule="auto"/>
              <w:ind w:left="-1" w:right="71"/>
              <w:rPr>
                <w:rFonts w:ascii="Times New Roman" w:eastAsia="Times New Roman" w:hAnsi="Times New Roman" w:cs="Times New Roman"/>
                <w:lang w:val="lt-LT" w:eastAsia="lt-LT"/>
              </w:rPr>
            </w:pPr>
          </w:p>
        </w:tc>
        <w:tc>
          <w:tcPr>
            <w:tcW w:w="234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52"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spacing w:val="-1"/>
                <w:lang w:val="lt-LT" w:eastAsia="lt-LT"/>
              </w:rPr>
              <w:t xml:space="preserve"> Burnos ir ryklės kandidozė</w:t>
            </w:r>
          </w:p>
        </w:tc>
        <w:tc>
          <w:tcPr>
            <w:tcW w:w="19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52"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100–200 </w:t>
            </w:r>
            <w:r w:rsidRPr="0052568B">
              <w:rPr>
                <w:rFonts w:ascii="Times New Roman" w:eastAsia="Times New Roman" w:hAnsi="Times New Roman" w:cs="Times New Roman"/>
                <w:spacing w:val="-4"/>
                <w:lang w:val="lt-LT" w:eastAsia="lt-LT"/>
              </w:rPr>
              <w:t>m</w:t>
            </w:r>
            <w:r w:rsidRPr="0052568B">
              <w:rPr>
                <w:rFonts w:ascii="Times New Roman" w:eastAsia="Times New Roman" w:hAnsi="Times New Roman" w:cs="Times New Roman"/>
                <w:lang w:val="lt-LT" w:eastAsia="lt-LT"/>
              </w:rPr>
              <w:t>g per parą arba po 200 mg 3 kartus per savaitę</w:t>
            </w:r>
          </w:p>
        </w:tc>
        <w:tc>
          <w:tcPr>
            <w:tcW w:w="3003"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3" w:after="0" w:line="252" w:lineRule="exact"/>
              <w:ind w:left="-1" w:right="33"/>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Neribota trukmė pacientams, kuriems yra lėtinis imuninės sistemos slopinimas.</w:t>
            </w:r>
          </w:p>
        </w:tc>
      </w:tr>
      <w:tr w:rsidR="009F57EB" w:rsidRPr="0052568B" w:rsidTr="00470241">
        <w:trPr>
          <w:trHeight w:hRule="exact" w:val="1262"/>
        </w:trPr>
        <w:tc>
          <w:tcPr>
            <w:tcW w:w="2244" w:type="dxa"/>
            <w:vMerge/>
            <w:tcBorders>
              <w:top w:val="single" w:sz="4" w:space="0" w:color="000000"/>
              <w:left w:val="single" w:sz="4" w:space="0" w:color="000000"/>
              <w:bottom w:val="single" w:sz="4" w:space="0" w:color="000000"/>
              <w:right w:val="single" w:sz="4" w:space="0" w:color="000000"/>
            </w:tcBorders>
            <w:vAlign w:val="center"/>
          </w:tcPr>
          <w:p w:rsidR="009F57EB" w:rsidRPr="0052568B" w:rsidRDefault="009F57EB" w:rsidP="00470241">
            <w:pPr>
              <w:spacing w:after="0" w:line="240" w:lineRule="auto"/>
              <w:rPr>
                <w:rFonts w:ascii="Times New Roman" w:eastAsia="Times New Roman" w:hAnsi="Times New Roman" w:cs="Times New Roman"/>
                <w:lang w:val="lt-LT" w:eastAsia="lt-LT"/>
              </w:rPr>
            </w:pPr>
          </w:p>
        </w:tc>
        <w:tc>
          <w:tcPr>
            <w:tcW w:w="234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42"/>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spacing w:val="-1"/>
                <w:lang w:val="lt-LT" w:eastAsia="lt-LT"/>
              </w:rPr>
              <w:t xml:space="preserve"> Stemplės kandidozė</w:t>
            </w:r>
          </w:p>
        </w:tc>
        <w:tc>
          <w:tcPr>
            <w:tcW w:w="19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52"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100–200 mg per parą arba po 200 mg 3 kartus per savaitę</w:t>
            </w:r>
          </w:p>
        </w:tc>
        <w:tc>
          <w:tcPr>
            <w:tcW w:w="3003"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5" w:after="0" w:line="252" w:lineRule="exact"/>
              <w:ind w:left="-1" w:right="33"/>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Neribota trukmė pacientams, kuriems yra lėtinis imuninės sistemos slopinimas.</w:t>
            </w:r>
          </w:p>
        </w:tc>
      </w:tr>
      <w:tr w:rsidR="009F57EB" w:rsidRPr="0052568B" w:rsidTr="00470241">
        <w:trPr>
          <w:trHeight w:hRule="exact" w:val="1082"/>
        </w:trPr>
        <w:tc>
          <w:tcPr>
            <w:tcW w:w="2244" w:type="dxa"/>
            <w:vMerge w:val="restart"/>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51" w:lineRule="exact"/>
              <w:ind w:left="-1" w:right="-20"/>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Lyties organų kandidozė</w:t>
            </w:r>
          </w:p>
        </w:tc>
        <w:tc>
          <w:tcPr>
            <w:tcW w:w="234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spacing w:val="-1"/>
                <w:lang w:val="lt-LT" w:eastAsia="lt-LT"/>
              </w:rPr>
              <w:t xml:space="preserve"> Ūminė makšties kandidozė</w:t>
            </w:r>
          </w:p>
          <w:p w:rsidR="009F57EB" w:rsidRPr="0052568B" w:rsidRDefault="009F57EB" w:rsidP="00470241">
            <w:pPr>
              <w:widowControl w:val="0"/>
              <w:autoSpaceDE w:val="0"/>
              <w:autoSpaceDN w:val="0"/>
              <w:adjustRightInd w:val="0"/>
              <w:spacing w:after="0" w:line="225"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position w:val="-2"/>
                <w:lang w:val="lt-LT" w:eastAsia="lt-LT"/>
              </w:rPr>
              <w:t>-</w:t>
            </w:r>
            <w:r w:rsidRPr="0052568B">
              <w:rPr>
                <w:rFonts w:ascii="Times New Roman" w:eastAsia="Times New Roman" w:hAnsi="Times New Roman" w:cs="Times New Roman"/>
                <w:spacing w:val="-1"/>
                <w:position w:val="-2"/>
                <w:lang w:val="lt-LT" w:eastAsia="lt-LT"/>
              </w:rPr>
              <w:t xml:space="preserve"> </w:t>
            </w:r>
            <w:r w:rsidRPr="0052568B">
              <w:rPr>
                <w:rFonts w:ascii="Times New Roman" w:eastAsia="Times New Roman" w:hAnsi="Times New Roman" w:cs="Times New Roman"/>
                <w:i/>
                <w:spacing w:val="-1"/>
                <w:position w:val="-2"/>
                <w:lang w:val="lt-LT" w:eastAsia="lt-LT"/>
              </w:rPr>
              <w:t xml:space="preserve">Candida </w:t>
            </w:r>
            <w:r w:rsidRPr="0052568B">
              <w:rPr>
                <w:rFonts w:ascii="Times New Roman" w:eastAsia="Times New Roman" w:hAnsi="Times New Roman" w:cs="Times New Roman"/>
                <w:spacing w:val="-1"/>
                <w:position w:val="-2"/>
                <w:lang w:val="lt-LT" w:eastAsia="lt-LT"/>
              </w:rPr>
              <w:t>grybelių sukeltas balanitas</w:t>
            </w:r>
          </w:p>
        </w:tc>
        <w:tc>
          <w:tcPr>
            <w:tcW w:w="19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150 </w:t>
            </w:r>
            <w:r w:rsidRPr="0052568B">
              <w:rPr>
                <w:rFonts w:ascii="Times New Roman" w:eastAsia="Times New Roman" w:hAnsi="Times New Roman" w:cs="Times New Roman"/>
                <w:spacing w:val="-1"/>
                <w:lang w:val="lt-LT" w:eastAsia="lt-LT"/>
              </w:rPr>
              <w:t>m</w:t>
            </w:r>
            <w:r w:rsidRPr="0052568B">
              <w:rPr>
                <w:rFonts w:ascii="Times New Roman" w:eastAsia="Times New Roman" w:hAnsi="Times New Roman" w:cs="Times New Roman"/>
                <w:lang w:val="lt-LT" w:eastAsia="lt-LT"/>
              </w:rPr>
              <w:t>g</w:t>
            </w:r>
          </w:p>
        </w:tc>
        <w:tc>
          <w:tcPr>
            <w:tcW w:w="3003"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Vienkartinė dozė</w:t>
            </w:r>
          </w:p>
        </w:tc>
      </w:tr>
      <w:tr w:rsidR="009F57EB" w:rsidRPr="0052568B" w:rsidTr="00470241">
        <w:trPr>
          <w:trHeight w:hRule="exact" w:val="1789"/>
        </w:trPr>
        <w:tc>
          <w:tcPr>
            <w:tcW w:w="2244" w:type="dxa"/>
            <w:vMerge/>
            <w:tcBorders>
              <w:top w:val="single" w:sz="4" w:space="0" w:color="000000"/>
              <w:left w:val="single" w:sz="4" w:space="0" w:color="000000"/>
              <w:bottom w:val="single" w:sz="4" w:space="0" w:color="000000"/>
              <w:right w:val="single" w:sz="4" w:space="0" w:color="000000"/>
            </w:tcBorders>
            <w:vAlign w:val="center"/>
          </w:tcPr>
          <w:p w:rsidR="009F57EB" w:rsidRPr="0052568B" w:rsidRDefault="009F57EB" w:rsidP="00470241">
            <w:pPr>
              <w:spacing w:after="0" w:line="240" w:lineRule="auto"/>
              <w:rPr>
                <w:rFonts w:ascii="Times New Roman" w:eastAsia="Times New Roman" w:hAnsi="Times New Roman" w:cs="Times New Roman"/>
                <w:lang w:val="lt-LT" w:eastAsia="lt-LT"/>
              </w:rPr>
            </w:pPr>
          </w:p>
        </w:tc>
        <w:tc>
          <w:tcPr>
            <w:tcW w:w="234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1" w:after="0" w:line="240" w:lineRule="auto"/>
              <w:ind w:left="-1" w:right="112"/>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spacing w:val="-4"/>
                <w:lang w:val="lt-LT" w:eastAsia="lt-LT"/>
              </w:rPr>
              <w:t xml:space="preserve"> Pasikartojančios makšties kandidozės (4 arba daugiau epizodų per metus) gydymas ir profilaktika </w:t>
            </w:r>
          </w:p>
        </w:tc>
        <w:tc>
          <w:tcPr>
            <w:tcW w:w="19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2" w:after="0" w:line="252" w:lineRule="exact"/>
              <w:ind w:left="-1" w:right="193"/>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150 mg kas 3 paros, iš viso 3 dozės (1, 4 ir 7 gydymo parą), po to palaikomoji dozė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150 mg kartą per parą</w:t>
            </w:r>
          </w:p>
        </w:tc>
        <w:tc>
          <w:tcPr>
            <w:tcW w:w="3003"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spacing w:val="1"/>
                <w:lang w:val="lt-LT" w:eastAsia="lt-LT"/>
              </w:rPr>
              <w:t xml:space="preserve">Gydymo palaikomąja doze trukmė – </w:t>
            </w:r>
            <w:r w:rsidRPr="0052568B">
              <w:rPr>
                <w:rFonts w:ascii="Times New Roman" w:eastAsia="Times New Roman" w:hAnsi="Times New Roman" w:cs="Times New Roman"/>
                <w:lang w:val="lt-LT" w:eastAsia="lt-LT"/>
              </w:rPr>
              <w:t>6 mėn.</w:t>
            </w:r>
          </w:p>
        </w:tc>
      </w:tr>
      <w:tr w:rsidR="009F57EB" w:rsidRPr="0052568B" w:rsidTr="00470241">
        <w:trPr>
          <w:trHeight w:hRule="exact" w:val="1258"/>
        </w:trPr>
        <w:tc>
          <w:tcPr>
            <w:tcW w:w="2244" w:type="dxa"/>
            <w:vMerge w:val="restart"/>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51"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b/>
                <w:bCs/>
                <w:spacing w:val="-1"/>
                <w:lang w:val="lt-LT" w:eastAsia="lt-LT"/>
              </w:rPr>
              <w:t>D</w:t>
            </w:r>
            <w:r w:rsidRPr="0052568B">
              <w:rPr>
                <w:rFonts w:ascii="Times New Roman" w:eastAsia="Times New Roman" w:hAnsi="Times New Roman" w:cs="Times New Roman"/>
                <w:b/>
                <w:bCs/>
                <w:lang w:val="lt-LT" w:eastAsia="lt-LT"/>
              </w:rPr>
              <w:t>er</w:t>
            </w:r>
            <w:r w:rsidRPr="0052568B">
              <w:rPr>
                <w:rFonts w:ascii="Times New Roman" w:eastAsia="Times New Roman" w:hAnsi="Times New Roman" w:cs="Times New Roman"/>
                <w:b/>
                <w:bCs/>
                <w:spacing w:val="1"/>
                <w:lang w:val="lt-LT" w:eastAsia="lt-LT"/>
              </w:rPr>
              <w:t>m</w:t>
            </w:r>
            <w:r w:rsidRPr="0052568B">
              <w:rPr>
                <w:rFonts w:ascii="Times New Roman" w:eastAsia="Times New Roman" w:hAnsi="Times New Roman" w:cs="Times New Roman"/>
                <w:b/>
                <w:bCs/>
                <w:spacing w:val="-2"/>
                <w:lang w:val="lt-LT" w:eastAsia="lt-LT"/>
              </w:rPr>
              <w:t>a</w:t>
            </w:r>
            <w:r w:rsidRPr="0052568B">
              <w:rPr>
                <w:rFonts w:ascii="Times New Roman" w:eastAsia="Times New Roman" w:hAnsi="Times New Roman" w:cs="Times New Roman"/>
                <w:b/>
                <w:bCs/>
                <w:spacing w:val="1"/>
                <w:lang w:val="lt-LT" w:eastAsia="lt-LT"/>
              </w:rPr>
              <w:t>t</w:t>
            </w:r>
            <w:r w:rsidRPr="0052568B">
              <w:rPr>
                <w:rFonts w:ascii="Times New Roman" w:eastAsia="Times New Roman" w:hAnsi="Times New Roman" w:cs="Times New Roman"/>
                <w:b/>
                <w:bCs/>
                <w:lang w:val="lt-LT" w:eastAsia="lt-LT"/>
              </w:rPr>
              <w:t>o</w:t>
            </w:r>
            <w:r w:rsidRPr="0052568B">
              <w:rPr>
                <w:rFonts w:ascii="Times New Roman" w:eastAsia="Times New Roman" w:hAnsi="Times New Roman" w:cs="Times New Roman"/>
                <w:b/>
                <w:bCs/>
                <w:spacing w:val="-1"/>
                <w:lang w:val="lt-LT" w:eastAsia="lt-LT"/>
              </w:rPr>
              <w:t>mikozė</w:t>
            </w:r>
          </w:p>
        </w:tc>
        <w:tc>
          <w:tcPr>
            <w:tcW w:w="234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i/>
                <w:iCs/>
                <w:lang w:val="lt-LT" w:eastAsia="lt-LT"/>
              </w:rPr>
              <w:t>-</w:t>
            </w:r>
            <w:r w:rsidRPr="0052568B">
              <w:rPr>
                <w:rFonts w:ascii="Times New Roman" w:eastAsia="Times New Roman" w:hAnsi="Times New Roman" w:cs="Times New Roman"/>
                <w:i/>
                <w:iCs/>
                <w:spacing w:val="1"/>
                <w:lang w:val="lt-LT" w:eastAsia="lt-LT"/>
              </w:rPr>
              <w:t xml:space="preserve"> </w:t>
            </w:r>
            <w:r w:rsidRPr="0052568B">
              <w:rPr>
                <w:rFonts w:ascii="Times New Roman" w:eastAsia="Times New Roman" w:hAnsi="Times New Roman" w:cs="Times New Roman"/>
                <w:i/>
                <w:iCs/>
                <w:spacing w:val="-1"/>
                <w:lang w:val="lt-LT" w:eastAsia="lt-LT"/>
              </w:rPr>
              <w:t>T</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lang w:val="lt-LT" w:eastAsia="lt-LT"/>
              </w:rPr>
              <w:t xml:space="preserve">nea </w:t>
            </w:r>
            <w:r w:rsidRPr="0052568B">
              <w:rPr>
                <w:rFonts w:ascii="Times New Roman" w:eastAsia="Times New Roman" w:hAnsi="Times New Roman" w:cs="Times New Roman"/>
                <w:i/>
                <w:iCs/>
                <w:spacing w:val="-2"/>
                <w:lang w:val="lt-LT" w:eastAsia="lt-LT"/>
              </w:rPr>
              <w:t>p</w:t>
            </w:r>
            <w:r w:rsidRPr="0052568B">
              <w:rPr>
                <w:rFonts w:ascii="Times New Roman" w:eastAsia="Times New Roman" w:hAnsi="Times New Roman" w:cs="Times New Roman"/>
                <w:i/>
                <w:iCs/>
                <w:lang w:val="lt-LT" w:eastAsia="lt-LT"/>
              </w:rPr>
              <w:t>ed</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spacing w:val="1"/>
                <w:lang w:val="lt-LT" w:eastAsia="lt-LT"/>
              </w:rPr>
              <w:t>s</w:t>
            </w:r>
            <w:r w:rsidRPr="0052568B">
              <w:rPr>
                <w:rFonts w:ascii="Times New Roman" w:eastAsia="Times New Roman" w:hAnsi="Times New Roman" w:cs="Times New Roman"/>
                <w:i/>
                <w:iCs/>
                <w:lang w:val="lt-LT" w:eastAsia="lt-LT"/>
              </w:rPr>
              <w:t>,</w:t>
            </w:r>
          </w:p>
          <w:p w:rsidR="009F57EB" w:rsidRPr="0052568B" w:rsidRDefault="009F57EB" w:rsidP="00470241">
            <w:pPr>
              <w:widowControl w:val="0"/>
              <w:autoSpaceDE w:val="0"/>
              <w:autoSpaceDN w:val="0"/>
              <w:adjustRightInd w:val="0"/>
              <w:spacing w:before="1" w:after="0" w:line="240" w:lineRule="auto"/>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i/>
                <w:iCs/>
                <w:lang w:val="lt-LT" w:eastAsia="lt-LT"/>
              </w:rPr>
              <w:t>-</w:t>
            </w:r>
            <w:r w:rsidRPr="0052568B">
              <w:rPr>
                <w:rFonts w:ascii="Times New Roman" w:eastAsia="Times New Roman" w:hAnsi="Times New Roman" w:cs="Times New Roman"/>
                <w:i/>
                <w:iCs/>
                <w:spacing w:val="1"/>
                <w:lang w:val="lt-LT" w:eastAsia="lt-LT"/>
              </w:rPr>
              <w:t xml:space="preserve"> </w:t>
            </w:r>
            <w:r w:rsidRPr="0052568B">
              <w:rPr>
                <w:rFonts w:ascii="Times New Roman" w:eastAsia="Times New Roman" w:hAnsi="Times New Roman" w:cs="Times New Roman"/>
                <w:i/>
                <w:iCs/>
                <w:spacing w:val="-1"/>
                <w:lang w:val="lt-LT" w:eastAsia="lt-LT"/>
              </w:rPr>
              <w:t>T</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lang w:val="lt-LT" w:eastAsia="lt-LT"/>
              </w:rPr>
              <w:t>nea</w:t>
            </w:r>
            <w:r w:rsidRPr="0052568B">
              <w:rPr>
                <w:rFonts w:ascii="Times New Roman" w:eastAsia="Times New Roman" w:hAnsi="Times New Roman" w:cs="Times New Roman"/>
                <w:i/>
                <w:iCs/>
                <w:spacing w:val="-2"/>
                <w:lang w:val="lt-LT" w:eastAsia="lt-LT"/>
              </w:rPr>
              <w:t xml:space="preserve"> </w:t>
            </w:r>
            <w:r w:rsidRPr="0052568B">
              <w:rPr>
                <w:rFonts w:ascii="Times New Roman" w:eastAsia="Times New Roman" w:hAnsi="Times New Roman" w:cs="Times New Roman"/>
                <w:i/>
                <w:iCs/>
                <w:lang w:val="lt-LT" w:eastAsia="lt-LT"/>
              </w:rPr>
              <w:t>co</w:t>
            </w:r>
            <w:r w:rsidRPr="0052568B">
              <w:rPr>
                <w:rFonts w:ascii="Times New Roman" w:eastAsia="Times New Roman" w:hAnsi="Times New Roman" w:cs="Times New Roman"/>
                <w:i/>
                <w:iCs/>
                <w:spacing w:val="1"/>
                <w:lang w:val="lt-LT" w:eastAsia="lt-LT"/>
              </w:rPr>
              <w:t>r</w:t>
            </w:r>
            <w:r w:rsidRPr="0052568B">
              <w:rPr>
                <w:rFonts w:ascii="Times New Roman" w:eastAsia="Times New Roman" w:hAnsi="Times New Roman" w:cs="Times New Roman"/>
                <w:i/>
                <w:iCs/>
                <w:lang w:val="lt-LT" w:eastAsia="lt-LT"/>
              </w:rPr>
              <w:t>p</w:t>
            </w:r>
            <w:r w:rsidRPr="0052568B">
              <w:rPr>
                <w:rFonts w:ascii="Times New Roman" w:eastAsia="Times New Roman" w:hAnsi="Times New Roman" w:cs="Times New Roman"/>
                <w:i/>
                <w:iCs/>
                <w:spacing w:val="-2"/>
                <w:lang w:val="lt-LT" w:eastAsia="lt-LT"/>
              </w:rPr>
              <w:t>o</w:t>
            </w:r>
            <w:r w:rsidRPr="0052568B">
              <w:rPr>
                <w:rFonts w:ascii="Times New Roman" w:eastAsia="Times New Roman" w:hAnsi="Times New Roman" w:cs="Times New Roman"/>
                <w:i/>
                <w:iCs/>
                <w:spacing w:val="1"/>
                <w:lang w:val="lt-LT" w:eastAsia="lt-LT"/>
              </w:rPr>
              <w:t>r</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spacing w:val="1"/>
                <w:lang w:val="lt-LT" w:eastAsia="lt-LT"/>
              </w:rPr>
              <w:t>s</w:t>
            </w:r>
            <w:r w:rsidRPr="0052568B">
              <w:rPr>
                <w:rFonts w:ascii="Times New Roman" w:eastAsia="Times New Roman" w:hAnsi="Times New Roman" w:cs="Times New Roman"/>
                <w:i/>
                <w:iCs/>
                <w:lang w:val="lt-LT" w:eastAsia="lt-LT"/>
              </w:rPr>
              <w:t>,</w:t>
            </w:r>
          </w:p>
          <w:p w:rsidR="009F57EB" w:rsidRPr="0052568B" w:rsidRDefault="009F57EB" w:rsidP="00470241">
            <w:pPr>
              <w:widowControl w:val="0"/>
              <w:autoSpaceDE w:val="0"/>
              <w:autoSpaceDN w:val="0"/>
              <w:adjustRightInd w:val="0"/>
              <w:spacing w:after="0" w:line="252"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i/>
                <w:iCs/>
                <w:lang w:val="lt-LT" w:eastAsia="lt-LT"/>
              </w:rPr>
              <w:t>-</w:t>
            </w:r>
            <w:r w:rsidRPr="0052568B">
              <w:rPr>
                <w:rFonts w:ascii="Times New Roman" w:eastAsia="Times New Roman" w:hAnsi="Times New Roman" w:cs="Times New Roman"/>
                <w:i/>
                <w:iCs/>
                <w:spacing w:val="1"/>
                <w:lang w:val="lt-LT" w:eastAsia="lt-LT"/>
              </w:rPr>
              <w:t xml:space="preserve"> </w:t>
            </w:r>
            <w:r w:rsidRPr="0052568B">
              <w:rPr>
                <w:rFonts w:ascii="Times New Roman" w:eastAsia="Times New Roman" w:hAnsi="Times New Roman" w:cs="Times New Roman"/>
                <w:i/>
                <w:iCs/>
                <w:spacing w:val="-1"/>
                <w:lang w:val="lt-LT" w:eastAsia="lt-LT"/>
              </w:rPr>
              <w:t>T</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lang w:val="lt-LT" w:eastAsia="lt-LT"/>
              </w:rPr>
              <w:t>nea</w:t>
            </w:r>
            <w:r w:rsidRPr="0052568B">
              <w:rPr>
                <w:rFonts w:ascii="Times New Roman" w:eastAsia="Times New Roman" w:hAnsi="Times New Roman" w:cs="Times New Roman"/>
                <w:i/>
                <w:iCs/>
                <w:spacing w:val="-2"/>
                <w:lang w:val="lt-LT" w:eastAsia="lt-LT"/>
              </w:rPr>
              <w:t xml:space="preserve"> </w:t>
            </w:r>
            <w:r w:rsidRPr="0052568B">
              <w:rPr>
                <w:rFonts w:ascii="Times New Roman" w:eastAsia="Times New Roman" w:hAnsi="Times New Roman" w:cs="Times New Roman"/>
                <w:i/>
                <w:iCs/>
                <w:lang w:val="lt-LT" w:eastAsia="lt-LT"/>
              </w:rPr>
              <w:t>c</w:t>
            </w:r>
            <w:r w:rsidRPr="0052568B">
              <w:rPr>
                <w:rFonts w:ascii="Times New Roman" w:eastAsia="Times New Roman" w:hAnsi="Times New Roman" w:cs="Times New Roman"/>
                <w:i/>
                <w:iCs/>
                <w:spacing w:val="1"/>
                <w:lang w:val="lt-LT" w:eastAsia="lt-LT"/>
              </w:rPr>
              <w:t>r</w:t>
            </w:r>
            <w:r w:rsidRPr="0052568B">
              <w:rPr>
                <w:rFonts w:ascii="Times New Roman" w:eastAsia="Times New Roman" w:hAnsi="Times New Roman" w:cs="Times New Roman"/>
                <w:i/>
                <w:iCs/>
                <w:lang w:val="lt-LT" w:eastAsia="lt-LT"/>
              </w:rPr>
              <w:t>u</w:t>
            </w:r>
            <w:r w:rsidRPr="0052568B">
              <w:rPr>
                <w:rFonts w:ascii="Times New Roman" w:eastAsia="Times New Roman" w:hAnsi="Times New Roman" w:cs="Times New Roman"/>
                <w:i/>
                <w:iCs/>
                <w:spacing w:val="-2"/>
                <w:lang w:val="lt-LT" w:eastAsia="lt-LT"/>
              </w:rPr>
              <w:t>r</w:t>
            </w:r>
            <w:r w:rsidRPr="0052568B">
              <w:rPr>
                <w:rFonts w:ascii="Times New Roman" w:eastAsia="Times New Roman" w:hAnsi="Times New Roman" w:cs="Times New Roman"/>
                <w:i/>
                <w:iCs/>
                <w:spacing w:val="1"/>
                <w:lang w:val="lt-LT" w:eastAsia="lt-LT"/>
              </w:rPr>
              <w:t>is</w:t>
            </w:r>
            <w:r w:rsidRPr="0052568B">
              <w:rPr>
                <w:rFonts w:ascii="Times New Roman" w:eastAsia="Times New Roman" w:hAnsi="Times New Roman" w:cs="Times New Roman"/>
                <w:i/>
                <w:iCs/>
                <w:lang w:val="lt-LT" w:eastAsia="lt-LT"/>
              </w:rPr>
              <w:t>,</w:t>
            </w:r>
          </w:p>
          <w:p w:rsidR="009F57EB" w:rsidRPr="0052568B" w:rsidRDefault="009F57EB" w:rsidP="00470241">
            <w:pPr>
              <w:widowControl w:val="0"/>
              <w:autoSpaceDE w:val="0"/>
              <w:autoSpaceDN w:val="0"/>
              <w:adjustRightInd w:val="0"/>
              <w:spacing w:before="1" w:after="0" w:line="248"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position w:val="-1"/>
                <w:lang w:val="lt-LT" w:eastAsia="lt-LT"/>
              </w:rPr>
              <w:t>-</w:t>
            </w:r>
            <w:r w:rsidRPr="0052568B">
              <w:rPr>
                <w:rFonts w:ascii="Times New Roman" w:eastAsia="Times New Roman" w:hAnsi="Times New Roman" w:cs="Times New Roman"/>
                <w:spacing w:val="-4"/>
                <w:position w:val="-1"/>
                <w:lang w:val="lt-LT" w:eastAsia="lt-LT"/>
              </w:rPr>
              <w:t xml:space="preserve"> </w:t>
            </w:r>
            <w:r w:rsidRPr="0052568B">
              <w:rPr>
                <w:rFonts w:ascii="Times New Roman" w:eastAsia="Times New Roman" w:hAnsi="Times New Roman" w:cs="Times New Roman"/>
                <w:i/>
                <w:iCs/>
                <w:position w:val="-1"/>
                <w:lang w:val="lt-LT" w:eastAsia="lt-LT"/>
              </w:rPr>
              <w:t>Cand</w:t>
            </w:r>
            <w:r w:rsidRPr="0052568B">
              <w:rPr>
                <w:rFonts w:ascii="Times New Roman" w:eastAsia="Times New Roman" w:hAnsi="Times New Roman" w:cs="Times New Roman"/>
                <w:i/>
                <w:iCs/>
                <w:spacing w:val="1"/>
                <w:position w:val="-1"/>
                <w:lang w:val="lt-LT" w:eastAsia="lt-LT"/>
              </w:rPr>
              <w:t>i</w:t>
            </w:r>
            <w:r w:rsidRPr="0052568B">
              <w:rPr>
                <w:rFonts w:ascii="Times New Roman" w:eastAsia="Times New Roman" w:hAnsi="Times New Roman" w:cs="Times New Roman"/>
                <w:i/>
                <w:iCs/>
                <w:position w:val="-1"/>
                <w:lang w:val="lt-LT" w:eastAsia="lt-LT"/>
              </w:rPr>
              <w:t xml:space="preserve">da </w:t>
            </w:r>
            <w:r w:rsidRPr="0052568B">
              <w:rPr>
                <w:rFonts w:ascii="Times New Roman" w:eastAsia="Times New Roman" w:hAnsi="Times New Roman" w:cs="Times New Roman"/>
                <w:iCs/>
                <w:position w:val="-1"/>
                <w:lang w:val="lt-LT" w:eastAsia="lt-LT"/>
              </w:rPr>
              <w:t>grybelių sukeltos</w:t>
            </w:r>
            <w:r w:rsidRPr="0052568B">
              <w:rPr>
                <w:rFonts w:ascii="Times New Roman" w:eastAsia="Times New Roman" w:hAnsi="Times New Roman" w:cs="Times New Roman"/>
                <w:i/>
                <w:iCs/>
                <w:position w:val="-1"/>
                <w:lang w:val="lt-LT" w:eastAsia="lt-LT"/>
              </w:rPr>
              <w:t xml:space="preserve"> </w:t>
            </w:r>
            <w:r w:rsidRPr="0052568B">
              <w:rPr>
                <w:rFonts w:ascii="Times New Roman" w:eastAsia="Times New Roman" w:hAnsi="Times New Roman" w:cs="Times New Roman"/>
                <w:spacing w:val="1"/>
                <w:position w:val="-1"/>
                <w:lang w:val="lt-LT" w:eastAsia="lt-LT"/>
              </w:rPr>
              <w:t>i</w:t>
            </w:r>
            <w:r w:rsidRPr="0052568B">
              <w:rPr>
                <w:rFonts w:ascii="Times New Roman" w:eastAsia="Times New Roman" w:hAnsi="Times New Roman" w:cs="Times New Roman"/>
                <w:position w:val="-1"/>
                <w:lang w:val="lt-LT" w:eastAsia="lt-LT"/>
              </w:rPr>
              <w:t>nfekcinės ligos</w:t>
            </w:r>
          </w:p>
        </w:tc>
        <w:tc>
          <w:tcPr>
            <w:tcW w:w="19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1" w:after="0" w:line="240" w:lineRule="auto"/>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150 </w:t>
            </w:r>
            <w:r w:rsidRPr="0052568B">
              <w:rPr>
                <w:rFonts w:ascii="Times New Roman" w:eastAsia="Times New Roman" w:hAnsi="Times New Roman" w:cs="Times New Roman"/>
                <w:spacing w:val="-1"/>
                <w:lang w:val="lt-LT" w:eastAsia="lt-LT"/>
              </w:rPr>
              <w:t>m</w:t>
            </w:r>
            <w:r w:rsidRPr="0052568B">
              <w:rPr>
                <w:rFonts w:ascii="Times New Roman" w:eastAsia="Times New Roman" w:hAnsi="Times New Roman" w:cs="Times New Roman"/>
                <w:lang w:val="lt-LT" w:eastAsia="lt-LT"/>
              </w:rPr>
              <w:t>g</w:t>
            </w:r>
            <w:r w:rsidRPr="0052568B">
              <w:rPr>
                <w:rFonts w:ascii="Times New Roman" w:eastAsia="Times New Roman" w:hAnsi="Times New Roman" w:cs="Times New Roman"/>
                <w:spacing w:val="-2"/>
                <w:lang w:val="lt-LT" w:eastAsia="lt-LT"/>
              </w:rPr>
              <w:t xml:space="preserve"> kartą per savaitę arba 50 mg kartą per parą</w:t>
            </w:r>
          </w:p>
        </w:tc>
        <w:tc>
          <w:tcPr>
            <w:tcW w:w="3003"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5" w:after="0" w:line="252" w:lineRule="exact"/>
              <w:ind w:left="-1" w:right="169"/>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2–4 savaitės, </w:t>
            </w:r>
            <w:r w:rsidRPr="0052568B">
              <w:rPr>
                <w:rFonts w:ascii="Times New Roman" w:eastAsia="Times New Roman" w:hAnsi="Times New Roman" w:cs="Times New Roman"/>
                <w:i/>
                <w:iCs/>
                <w:spacing w:val="1"/>
                <w:lang w:val="lt-LT" w:eastAsia="lt-LT"/>
              </w:rPr>
              <w:t>t</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lang w:val="lt-LT" w:eastAsia="lt-LT"/>
              </w:rPr>
              <w:t xml:space="preserve">nea </w:t>
            </w:r>
            <w:r w:rsidRPr="0052568B">
              <w:rPr>
                <w:rFonts w:ascii="Times New Roman" w:eastAsia="Times New Roman" w:hAnsi="Times New Roman" w:cs="Times New Roman"/>
                <w:i/>
                <w:iCs/>
                <w:spacing w:val="-2"/>
                <w:lang w:val="lt-LT" w:eastAsia="lt-LT"/>
              </w:rPr>
              <w:t>p</w:t>
            </w:r>
            <w:r w:rsidRPr="0052568B">
              <w:rPr>
                <w:rFonts w:ascii="Times New Roman" w:eastAsia="Times New Roman" w:hAnsi="Times New Roman" w:cs="Times New Roman"/>
                <w:i/>
                <w:iCs/>
                <w:lang w:val="lt-LT" w:eastAsia="lt-LT"/>
              </w:rPr>
              <w:t>ed</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lang w:val="lt-LT" w:eastAsia="lt-LT"/>
              </w:rPr>
              <w:t>s</w:t>
            </w:r>
            <w:r w:rsidRPr="0052568B">
              <w:rPr>
                <w:rFonts w:ascii="Times New Roman" w:eastAsia="Times New Roman" w:hAnsi="Times New Roman" w:cs="Times New Roman"/>
                <w:i/>
                <w:iCs/>
                <w:spacing w:val="1"/>
                <w:lang w:val="lt-LT" w:eastAsia="lt-LT"/>
              </w:rPr>
              <w:t xml:space="preserve"> </w:t>
            </w:r>
            <w:r w:rsidRPr="0052568B">
              <w:rPr>
                <w:rFonts w:ascii="Times New Roman" w:eastAsia="Times New Roman" w:hAnsi="Times New Roman" w:cs="Times New Roman"/>
                <w:iCs/>
                <w:spacing w:val="1"/>
                <w:lang w:val="lt-LT" w:eastAsia="lt-LT"/>
              </w:rPr>
              <w:t>gali reikėti gydyti iki 6 savaičių.</w:t>
            </w:r>
          </w:p>
        </w:tc>
      </w:tr>
      <w:tr w:rsidR="009F57EB" w:rsidRPr="0052568B" w:rsidTr="00470241">
        <w:trPr>
          <w:trHeight w:hRule="exact" w:val="554"/>
        </w:trPr>
        <w:tc>
          <w:tcPr>
            <w:tcW w:w="2244" w:type="dxa"/>
            <w:vMerge/>
            <w:tcBorders>
              <w:top w:val="single" w:sz="4" w:space="0" w:color="000000"/>
              <w:left w:val="single" w:sz="4" w:space="0" w:color="000000"/>
              <w:bottom w:val="single" w:sz="4" w:space="0" w:color="000000"/>
              <w:right w:val="single" w:sz="4" w:space="0" w:color="000000"/>
            </w:tcBorders>
            <w:vAlign w:val="center"/>
          </w:tcPr>
          <w:p w:rsidR="009F57EB" w:rsidRPr="0052568B" w:rsidRDefault="009F57EB" w:rsidP="00470241">
            <w:pPr>
              <w:spacing w:after="0" w:line="240" w:lineRule="auto"/>
              <w:rPr>
                <w:rFonts w:ascii="Times New Roman" w:eastAsia="Times New Roman" w:hAnsi="Times New Roman" w:cs="Times New Roman"/>
                <w:lang w:val="lt-LT" w:eastAsia="lt-LT"/>
              </w:rPr>
            </w:pPr>
          </w:p>
        </w:tc>
        <w:tc>
          <w:tcPr>
            <w:tcW w:w="2340" w:type="dxa"/>
            <w:vMerge w:val="restart"/>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i/>
                <w:iCs/>
                <w:lang w:val="lt-LT" w:eastAsia="lt-LT"/>
              </w:rPr>
              <w:t>-</w:t>
            </w:r>
            <w:r w:rsidRPr="0052568B">
              <w:rPr>
                <w:rFonts w:ascii="Times New Roman" w:eastAsia="Times New Roman" w:hAnsi="Times New Roman" w:cs="Times New Roman"/>
                <w:iCs/>
                <w:spacing w:val="1"/>
                <w:lang w:val="lt-LT" w:eastAsia="lt-LT"/>
              </w:rPr>
              <w:t xml:space="preserve"> </w:t>
            </w:r>
            <w:r w:rsidRPr="0052568B">
              <w:rPr>
                <w:rFonts w:ascii="Times New Roman" w:eastAsia="Times New Roman" w:hAnsi="Times New Roman" w:cs="Times New Roman"/>
                <w:i/>
                <w:iCs/>
                <w:spacing w:val="1"/>
                <w:lang w:val="lt-LT" w:eastAsia="lt-LT"/>
              </w:rPr>
              <w:t xml:space="preserve">tinea versicolor </w:t>
            </w:r>
            <w:r w:rsidRPr="0052568B">
              <w:rPr>
                <w:rFonts w:ascii="Times New Roman" w:eastAsia="Times New Roman" w:hAnsi="Times New Roman" w:cs="Times New Roman"/>
                <w:iCs/>
                <w:spacing w:val="1"/>
                <w:lang w:val="lt-LT" w:eastAsia="lt-LT"/>
              </w:rPr>
              <w:t>(įvairiaspalvė dedervinė)</w:t>
            </w:r>
          </w:p>
        </w:tc>
        <w:tc>
          <w:tcPr>
            <w:tcW w:w="19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52"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300–400 mg kartą per savaitę</w:t>
            </w:r>
          </w:p>
        </w:tc>
        <w:tc>
          <w:tcPr>
            <w:tcW w:w="3003"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1–3 savaitės.</w:t>
            </w:r>
          </w:p>
        </w:tc>
      </w:tr>
      <w:tr w:rsidR="009F57EB" w:rsidRPr="0052568B" w:rsidTr="00470241">
        <w:trPr>
          <w:trHeight w:hRule="exact" w:val="278"/>
        </w:trPr>
        <w:tc>
          <w:tcPr>
            <w:tcW w:w="2244" w:type="dxa"/>
            <w:vMerge/>
            <w:tcBorders>
              <w:top w:val="single" w:sz="4" w:space="0" w:color="000000"/>
              <w:left w:val="single" w:sz="4" w:space="0" w:color="000000"/>
              <w:bottom w:val="single" w:sz="4" w:space="0" w:color="000000"/>
              <w:right w:val="single" w:sz="4" w:space="0" w:color="000000"/>
            </w:tcBorders>
            <w:vAlign w:val="center"/>
          </w:tcPr>
          <w:p w:rsidR="009F57EB" w:rsidRPr="0052568B" w:rsidRDefault="009F57EB" w:rsidP="00470241">
            <w:pPr>
              <w:spacing w:after="0" w:line="240" w:lineRule="auto"/>
              <w:rPr>
                <w:rFonts w:ascii="Times New Roman" w:eastAsia="Times New Roman" w:hAnsi="Times New Roman" w:cs="Times New Roman"/>
                <w:lang w:val="lt-LT" w:eastAsia="lt-LT"/>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9F57EB" w:rsidRPr="0052568B" w:rsidRDefault="009F57EB" w:rsidP="00470241">
            <w:pPr>
              <w:spacing w:after="0" w:line="240" w:lineRule="auto"/>
              <w:rPr>
                <w:rFonts w:ascii="Times New Roman" w:eastAsia="Times New Roman" w:hAnsi="Times New Roman" w:cs="Times New Roman"/>
                <w:lang w:val="lt-LT" w:eastAsia="lt-LT"/>
              </w:rPr>
            </w:pPr>
          </w:p>
        </w:tc>
        <w:tc>
          <w:tcPr>
            <w:tcW w:w="19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50 </w:t>
            </w:r>
            <w:r w:rsidRPr="0052568B">
              <w:rPr>
                <w:rFonts w:ascii="Times New Roman" w:eastAsia="Times New Roman" w:hAnsi="Times New Roman" w:cs="Times New Roman"/>
                <w:spacing w:val="-1"/>
                <w:lang w:val="lt-LT" w:eastAsia="lt-LT"/>
              </w:rPr>
              <w:t>m</w:t>
            </w:r>
            <w:r w:rsidRPr="0052568B">
              <w:rPr>
                <w:rFonts w:ascii="Times New Roman" w:eastAsia="Times New Roman" w:hAnsi="Times New Roman" w:cs="Times New Roman"/>
                <w:lang w:val="lt-LT" w:eastAsia="lt-LT"/>
              </w:rPr>
              <w:t>g</w:t>
            </w:r>
            <w:r w:rsidRPr="0052568B">
              <w:rPr>
                <w:rFonts w:ascii="Times New Roman" w:eastAsia="Times New Roman" w:hAnsi="Times New Roman" w:cs="Times New Roman"/>
                <w:spacing w:val="-2"/>
                <w:lang w:val="lt-LT" w:eastAsia="lt-LT"/>
              </w:rPr>
              <w:t xml:space="preserve"> kartą per parą</w:t>
            </w:r>
          </w:p>
        </w:tc>
        <w:tc>
          <w:tcPr>
            <w:tcW w:w="3003"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2–4 savaitės.</w:t>
            </w:r>
          </w:p>
        </w:tc>
      </w:tr>
      <w:tr w:rsidR="009F57EB" w:rsidRPr="00F34282" w:rsidTr="00470241">
        <w:trPr>
          <w:trHeight w:hRule="exact" w:val="3919"/>
        </w:trPr>
        <w:tc>
          <w:tcPr>
            <w:tcW w:w="2244" w:type="dxa"/>
            <w:vMerge/>
            <w:tcBorders>
              <w:top w:val="single" w:sz="4" w:space="0" w:color="000000"/>
              <w:left w:val="single" w:sz="4" w:space="0" w:color="000000"/>
              <w:bottom w:val="single" w:sz="4" w:space="0" w:color="000000"/>
              <w:right w:val="single" w:sz="4" w:space="0" w:color="000000"/>
            </w:tcBorders>
            <w:vAlign w:val="center"/>
          </w:tcPr>
          <w:p w:rsidR="009F57EB" w:rsidRPr="0052568B" w:rsidRDefault="009F57EB" w:rsidP="00470241">
            <w:pPr>
              <w:spacing w:after="0" w:line="240" w:lineRule="auto"/>
              <w:rPr>
                <w:rFonts w:ascii="Times New Roman" w:eastAsia="Times New Roman" w:hAnsi="Times New Roman" w:cs="Times New Roman"/>
                <w:lang w:val="lt-LT" w:eastAsia="lt-LT"/>
              </w:rPr>
            </w:pPr>
          </w:p>
        </w:tc>
        <w:tc>
          <w:tcPr>
            <w:tcW w:w="234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8"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i/>
                <w:iCs/>
                <w:lang w:val="lt-LT" w:eastAsia="lt-LT"/>
              </w:rPr>
              <w:t>-</w:t>
            </w:r>
            <w:r w:rsidRPr="0052568B">
              <w:rPr>
                <w:rFonts w:ascii="Times New Roman" w:eastAsia="Times New Roman" w:hAnsi="Times New Roman" w:cs="Times New Roman"/>
                <w:i/>
                <w:iCs/>
                <w:spacing w:val="1"/>
                <w:lang w:val="lt-LT" w:eastAsia="lt-LT"/>
              </w:rPr>
              <w:t xml:space="preserve"> </w:t>
            </w:r>
            <w:r w:rsidRPr="0052568B">
              <w:rPr>
                <w:rFonts w:ascii="Times New Roman" w:eastAsia="Times New Roman" w:hAnsi="Times New Roman" w:cs="Times New Roman"/>
                <w:i/>
                <w:iCs/>
                <w:spacing w:val="-1"/>
                <w:lang w:val="lt-LT" w:eastAsia="lt-LT"/>
              </w:rPr>
              <w:t>T</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lang w:val="lt-LT" w:eastAsia="lt-LT"/>
              </w:rPr>
              <w:t xml:space="preserve">nea </w:t>
            </w:r>
            <w:r w:rsidRPr="0052568B">
              <w:rPr>
                <w:rFonts w:ascii="Times New Roman" w:eastAsia="Times New Roman" w:hAnsi="Times New Roman" w:cs="Times New Roman"/>
                <w:i/>
                <w:iCs/>
                <w:spacing w:val="-2"/>
                <w:lang w:val="lt-LT" w:eastAsia="lt-LT"/>
              </w:rPr>
              <w:t>u</w:t>
            </w:r>
            <w:r w:rsidRPr="0052568B">
              <w:rPr>
                <w:rFonts w:ascii="Times New Roman" w:eastAsia="Times New Roman" w:hAnsi="Times New Roman" w:cs="Times New Roman"/>
                <w:i/>
                <w:iCs/>
                <w:lang w:val="lt-LT" w:eastAsia="lt-LT"/>
              </w:rPr>
              <w:t>ng</w:t>
            </w:r>
            <w:r w:rsidRPr="0052568B">
              <w:rPr>
                <w:rFonts w:ascii="Times New Roman" w:eastAsia="Times New Roman" w:hAnsi="Times New Roman" w:cs="Times New Roman"/>
                <w:i/>
                <w:iCs/>
                <w:spacing w:val="-2"/>
                <w:lang w:val="lt-LT" w:eastAsia="lt-LT"/>
              </w:rPr>
              <w:t>u</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lang w:val="lt-LT" w:eastAsia="lt-LT"/>
              </w:rPr>
              <w:t>um</w:t>
            </w:r>
          </w:p>
          <w:p w:rsidR="009F57EB" w:rsidRPr="0052568B" w:rsidRDefault="009F57EB" w:rsidP="00470241">
            <w:pPr>
              <w:widowControl w:val="0"/>
              <w:autoSpaceDE w:val="0"/>
              <w:autoSpaceDN w:val="0"/>
              <w:adjustRightInd w:val="0"/>
              <w:spacing w:after="0" w:line="252"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spacing w:val="1"/>
                <w:lang w:val="lt-LT" w:eastAsia="lt-LT"/>
              </w:rPr>
              <w:t>(onichomikozė</w:t>
            </w:r>
            <w:r w:rsidRPr="0052568B">
              <w:rPr>
                <w:rFonts w:ascii="Times New Roman" w:eastAsia="Times New Roman" w:hAnsi="Times New Roman" w:cs="Times New Roman"/>
                <w:lang w:val="lt-LT" w:eastAsia="lt-LT"/>
              </w:rPr>
              <w:t>)</w:t>
            </w:r>
          </w:p>
        </w:tc>
        <w:tc>
          <w:tcPr>
            <w:tcW w:w="19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8"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150 </w:t>
            </w:r>
            <w:r w:rsidRPr="0052568B">
              <w:rPr>
                <w:rFonts w:ascii="Times New Roman" w:eastAsia="Times New Roman" w:hAnsi="Times New Roman" w:cs="Times New Roman"/>
                <w:spacing w:val="-1"/>
                <w:lang w:val="lt-LT" w:eastAsia="lt-LT"/>
              </w:rPr>
              <w:t>m</w:t>
            </w:r>
            <w:r w:rsidRPr="0052568B">
              <w:rPr>
                <w:rFonts w:ascii="Times New Roman" w:eastAsia="Times New Roman" w:hAnsi="Times New Roman" w:cs="Times New Roman"/>
                <w:lang w:val="lt-LT" w:eastAsia="lt-LT"/>
              </w:rPr>
              <w:t>g</w:t>
            </w:r>
            <w:r w:rsidRPr="0052568B">
              <w:rPr>
                <w:rFonts w:ascii="Times New Roman" w:eastAsia="Times New Roman" w:hAnsi="Times New Roman" w:cs="Times New Roman"/>
                <w:spacing w:val="-2"/>
                <w:lang w:val="lt-LT" w:eastAsia="lt-LT"/>
              </w:rPr>
              <w:t xml:space="preserve"> kartą per savaitę</w:t>
            </w:r>
          </w:p>
        </w:tc>
        <w:tc>
          <w:tcPr>
            <w:tcW w:w="3003"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52"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spacing w:val="2"/>
                <w:lang w:val="lt-LT" w:eastAsia="lt-LT"/>
              </w:rPr>
              <w:t xml:space="preserve">Reikia gydyti tol, kol užkrėstą nagą pakeičia naujas (atauga sveikas nagas). Rankų pirštų nagai paprastai atauga per 3–6 mėn., kojų - per 6–12 mėn. Vis dėlto augimo greitis gali labai skirtis priklausomai nuo asmens ir amžiaus. Po sėkmingo ilgalaikės lėtinės infekcinės ligos gydymo nagų forma kartais lieka pakitusi. </w:t>
            </w:r>
          </w:p>
        </w:tc>
      </w:tr>
      <w:tr w:rsidR="009F57EB" w:rsidRPr="00F34282" w:rsidTr="00470241">
        <w:trPr>
          <w:trHeight w:hRule="exact" w:val="2058"/>
        </w:trPr>
        <w:tc>
          <w:tcPr>
            <w:tcW w:w="22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spacing w:after="0" w:line="240" w:lineRule="auto"/>
              <w:rPr>
                <w:rFonts w:ascii="Times New Roman" w:eastAsia="Times New Roman" w:hAnsi="Times New Roman" w:cs="Times New Roman"/>
                <w:iCs/>
                <w:lang w:val="lt-LT" w:eastAsia="lt-LT"/>
              </w:rPr>
            </w:pPr>
            <w:r w:rsidRPr="0052568B">
              <w:rPr>
                <w:rFonts w:ascii="Times New Roman" w:eastAsia="Times New Roman" w:hAnsi="Times New Roman" w:cs="Times New Roman"/>
                <w:iCs/>
                <w:lang w:val="lt-LT" w:eastAsia="lt-LT"/>
              </w:rPr>
              <w:t>Candida grybelių infekcijos profilaktika pacientams, kuriems yra ilgalaikė neutropenija</w:t>
            </w:r>
          </w:p>
          <w:p w:rsidR="009F57EB" w:rsidRPr="0052568B" w:rsidRDefault="009F57EB" w:rsidP="00470241">
            <w:pPr>
              <w:widowControl w:val="0"/>
              <w:autoSpaceDE w:val="0"/>
              <w:autoSpaceDN w:val="0"/>
              <w:adjustRightInd w:val="0"/>
              <w:spacing w:after="0" w:line="249" w:lineRule="exact"/>
              <w:ind w:left="-1" w:right="-20"/>
              <w:jc w:val="center"/>
              <w:rPr>
                <w:rFonts w:ascii="Times New Roman" w:eastAsia="Times New Roman" w:hAnsi="Times New Roman" w:cs="Times New Roman"/>
                <w:lang w:val="lt-LT" w:eastAsia="lt-LT"/>
              </w:rPr>
            </w:pPr>
          </w:p>
        </w:tc>
        <w:tc>
          <w:tcPr>
            <w:tcW w:w="234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0" w:lineRule="auto"/>
              <w:rPr>
                <w:rFonts w:ascii="Times New Roman" w:eastAsia="Times New Roman" w:hAnsi="Times New Roman" w:cs="Times New Roman"/>
                <w:lang w:val="lt-LT" w:eastAsia="lt-LT"/>
              </w:rPr>
            </w:pPr>
          </w:p>
        </w:tc>
        <w:tc>
          <w:tcPr>
            <w:tcW w:w="19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200–400 </w:t>
            </w:r>
            <w:r w:rsidRPr="0052568B">
              <w:rPr>
                <w:rFonts w:ascii="Times New Roman" w:eastAsia="Times New Roman" w:hAnsi="Times New Roman" w:cs="Times New Roman"/>
                <w:spacing w:val="-4"/>
                <w:lang w:val="lt-LT" w:eastAsia="lt-LT"/>
              </w:rPr>
              <w:t>m</w:t>
            </w:r>
            <w:r w:rsidRPr="0052568B">
              <w:rPr>
                <w:rFonts w:ascii="Times New Roman" w:eastAsia="Times New Roman" w:hAnsi="Times New Roman" w:cs="Times New Roman"/>
                <w:lang w:val="lt-LT" w:eastAsia="lt-LT"/>
              </w:rPr>
              <w:t>g</w:t>
            </w:r>
          </w:p>
        </w:tc>
        <w:tc>
          <w:tcPr>
            <w:tcW w:w="3003"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5" w:after="0" w:line="232" w:lineRule="auto"/>
              <w:ind w:left="-1" w:right="-38"/>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Gydymą reikia pradėti likus kelioms paroms iki numatomos neutropenijos pradžios ir tęsti dar 7 paras po to, kai neutropenija išnyksta, t. y. neutrofilų kiekis tampa didesnis negu 1000 ląstelių/</w:t>
            </w:r>
            <w:r w:rsidRPr="0052568B">
              <w:rPr>
                <w:rFonts w:ascii="Times New Roman" w:eastAsia="Times New Roman" w:hAnsi="Times New Roman" w:cs="Times New Roman"/>
                <w:spacing w:val="-1"/>
                <w:lang w:val="lt-LT" w:eastAsia="lt-LT"/>
              </w:rPr>
              <w:t>m</w:t>
            </w:r>
            <w:r w:rsidRPr="0052568B">
              <w:rPr>
                <w:rFonts w:ascii="Times New Roman" w:eastAsia="Times New Roman" w:hAnsi="Times New Roman" w:cs="Times New Roman"/>
                <w:spacing w:val="-4"/>
                <w:lang w:val="lt-LT" w:eastAsia="lt-LT"/>
              </w:rPr>
              <w:t>m</w:t>
            </w:r>
            <w:r w:rsidRPr="001F4A08">
              <w:rPr>
                <w:rFonts w:ascii="Times New Roman" w:eastAsia="Times New Roman" w:hAnsi="Times New Roman" w:cs="Times New Roman"/>
                <w:position w:val="10"/>
                <w:vertAlign w:val="subscript"/>
                <w:lang w:val="lt-LT" w:eastAsia="lt-LT"/>
              </w:rPr>
              <w:t>3</w:t>
            </w:r>
          </w:p>
        </w:tc>
      </w:tr>
    </w:tbl>
    <w:p w:rsidR="009F57EB" w:rsidRPr="0052568B" w:rsidRDefault="009F57EB" w:rsidP="009F57EB">
      <w:pPr>
        <w:spacing w:after="0" w:line="240" w:lineRule="auto"/>
        <w:rPr>
          <w:rFonts w:ascii="Times New Roman" w:eastAsia="Times New Roman" w:hAnsi="Times New Roman" w:cs="Times New Roman"/>
          <w:iCs/>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Ypatingos populiacijos</w:t>
      </w:r>
    </w:p>
    <w:p w:rsidR="009F57EB" w:rsidRPr="0052568B" w:rsidRDefault="009F57EB" w:rsidP="009F57EB">
      <w:pPr>
        <w:spacing w:after="0" w:line="240" w:lineRule="auto"/>
        <w:rPr>
          <w:rFonts w:ascii="Times New Roman" w:eastAsia="Times New Roman" w:hAnsi="Times New Roman" w:cs="Times New Roman"/>
          <w:u w:val="single"/>
          <w:lang w:val="lt-LT" w:eastAsia="lt-LT"/>
        </w:rPr>
      </w:pPr>
    </w:p>
    <w:p w:rsidR="009F57EB" w:rsidRPr="0052568B" w:rsidRDefault="009F57EB" w:rsidP="009F57EB">
      <w:pPr>
        <w:spacing w:after="0" w:line="240" w:lineRule="auto"/>
        <w:rPr>
          <w:rFonts w:ascii="Times New Roman" w:eastAsia="Times New Roman" w:hAnsi="Times New Roman" w:cs="Times New Roman"/>
          <w:i/>
          <w:lang w:val="lt-LT" w:eastAsia="lt-LT"/>
        </w:rPr>
      </w:pPr>
      <w:r w:rsidRPr="0052568B">
        <w:rPr>
          <w:rFonts w:ascii="Times New Roman" w:eastAsia="Times New Roman" w:hAnsi="Times New Roman" w:cs="Times New Roman"/>
          <w:i/>
          <w:lang w:val="lt-LT" w:eastAsia="lt-LT"/>
        </w:rPr>
        <w:t>Senyviems pacientams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Dozavimą reikia koreguoti, atsižvelgiant į inkstų funkciją (žr. poskyrį „</w:t>
      </w:r>
      <w:r w:rsidRPr="0052568B">
        <w:rPr>
          <w:rFonts w:ascii="Times New Roman" w:eastAsia="Times New Roman" w:hAnsi="Times New Roman" w:cs="Times New Roman"/>
          <w:i/>
          <w:lang w:val="lt-LT" w:eastAsia="lt-LT"/>
        </w:rPr>
        <w:t>Pacientams, kurių inkstų funkcija sutrikusi</w:t>
      </w:r>
      <w:r w:rsidRPr="0052568B">
        <w:rPr>
          <w:rFonts w:ascii="Times New Roman" w:eastAsia="Times New Roman" w:hAnsi="Times New Roman" w:cs="Times New Roman"/>
          <w:lang w:val="lt-LT" w:eastAsia="lt-LT"/>
        </w:rPr>
        <w:t>“).</w:t>
      </w:r>
    </w:p>
    <w:p w:rsidR="009F57EB" w:rsidRPr="0052568B" w:rsidRDefault="009F57EB" w:rsidP="009F57EB">
      <w:pPr>
        <w:spacing w:after="0" w:line="240" w:lineRule="auto"/>
        <w:rPr>
          <w:rFonts w:ascii="Times New Roman" w:eastAsia="Times New Roman" w:hAnsi="Times New Roman" w:cs="Times New Roman"/>
          <w:u w:val="single"/>
          <w:lang w:val="lt-LT" w:eastAsia="lt-LT"/>
        </w:rPr>
      </w:pPr>
    </w:p>
    <w:p w:rsidR="009F57EB" w:rsidRPr="0052568B" w:rsidRDefault="009F57EB" w:rsidP="009F57EB">
      <w:pPr>
        <w:spacing w:after="0" w:line="240" w:lineRule="auto"/>
        <w:rPr>
          <w:rFonts w:ascii="Times New Roman" w:eastAsia="Times New Roman" w:hAnsi="Times New Roman" w:cs="Times New Roman"/>
          <w:i/>
          <w:lang w:val="lt-LT" w:eastAsia="lt-LT"/>
        </w:rPr>
      </w:pPr>
      <w:r w:rsidRPr="0052568B">
        <w:rPr>
          <w:rFonts w:ascii="Times New Roman" w:eastAsia="Times New Roman" w:hAnsi="Times New Roman" w:cs="Times New Roman"/>
          <w:i/>
          <w:lang w:val="lt-LT" w:eastAsia="lt-LT"/>
        </w:rPr>
        <w:t>Pacientams, kurių inkstų funkcija sutrikusi</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lastRenderedPageBreak/>
        <w:t>Gydymo tik viena doze koreguoti nereikia. Pacientams (įskaitant vaikų populiaciją), kurių inkstų funkcija sutrikusi ir kurie bus gydomi daugkartinėmis flukonazolo dozėmis, pradinė dozė turi būti 50–400 mg, atsižvelgiant į tai indikacijai rekomenduojamą paros dozę. Po šios pradinės įsotinamosios dozės, paros dozę (priklausomai nuo indikacijos) reikia koreguoti taip, kaip nurodyta žemiau esančioje lentelėje.</w:t>
      </w:r>
    </w:p>
    <w:p w:rsidR="009F57EB" w:rsidRPr="0052568B" w:rsidRDefault="009F57EB" w:rsidP="009F57EB">
      <w:pPr>
        <w:spacing w:after="0" w:line="240" w:lineRule="auto"/>
        <w:rPr>
          <w:rFonts w:ascii="Times New Roman" w:eastAsia="Times New Roman" w:hAnsi="Times New Roman" w:cs="Times New Roman"/>
          <w:lang w:val="lt-LT" w:eastAsia="lt-LT"/>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4251"/>
      </w:tblGrid>
      <w:tr w:rsidR="009F57EB" w:rsidRPr="0052568B" w:rsidTr="00470241">
        <w:tc>
          <w:tcPr>
            <w:tcW w:w="4680" w:type="dxa"/>
          </w:tcPr>
          <w:p w:rsidR="009F57EB" w:rsidRPr="0052568B" w:rsidRDefault="009F57EB" w:rsidP="00470241">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Kreatinino klirensas (ml/min.)</w:t>
            </w:r>
          </w:p>
        </w:tc>
        <w:tc>
          <w:tcPr>
            <w:tcW w:w="4251" w:type="dxa"/>
          </w:tcPr>
          <w:p w:rsidR="009F57EB" w:rsidRPr="0052568B" w:rsidRDefault="009F57EB" w:rsidP="00470241">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Rekomenduojamos dozės procentas</w:t>
            </w:r>
          </w:p>
        </w:tc>
      </w:tr>
      <w:tr w:rsidR="009F57EB" w:rsidRPr="0052568B" w:rsidTr="00470241">
        <w:tc>
          <w:tcPr>
            <w:tcW w:w="4680" w:type="dxa"/>
          </w:tcPr>
          <w:p w:rsidR="009F57EB" w:rsidRPr="0052568B" w:rsidRDefault="009F57EB" w:rsidP="00470241">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&gt; 50</w:t>
            </w:r>
          </w:p>
        </w:tc>
        <w:tc>
          <w:tcPr>
            <w:tcW w:w="4251" w:type="dxa"/>
          </w:tcPr>
          <w:p w:rsidR="009F57EB" w:rsidRPr="0052568B" w:rsidRDefault="009F57EB" w:rsidP="00470241">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100</w:t>
            </w:r>
            <w:r w:rsidR="0011377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w:t>
            </w:r>
          </w:p>
        </w:tc>
      </w:tr>
      <w:tr w:rsidR="009F57EB" w:rsidRPr="0052568B" w:rsidTr="00470241">
        <w:tc>
          <w:tcPr>
            <w:tcW w:w="4680" w:type="dxa"/>
          </w:tcPr>
          <w:p w:rsidR="009F57EB" w:rsidRPr="0052568B" w:rsidRDefault="009F57EB" w:rsidP="00470241">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spacing w:val="-1"/>
                <w:lang w:val="lt-LT" w:eastAsia="lt-LT"/>
              </w:rPr>
              <w:t>≤</w:t>
            </w:r>
            <w:r w:rsidRPr="0052568B">
              <w:rPr>
                <w:rFonts w:ascii="Times New Roman" w:eastAsia="Times New Roman" w:hAnsi="Times New Roman" w:cs="Times New Roman"/>
                <w:lang w:val="lt-LT" w:eastAsia="lt-LT"/>
              </w:rPr>
              <w:t>50</w:t>
            </w:r>
            <w:r w:rsidRPr="0052568B">
              <w:rPr>
                <w:rFonts w:ascii="Times New Roman" w:eastAsia="Times New Roman" w:hAnsi="Times New Roman" w:cs="Times New Roman"/>
                <w:spacing w:val="-3"/>
                <w:lang w:val="lt-LT" w:eastAsia="lt-LT"/>
              </w:rPr>
              <w:t xml:space="preserve"> </w:t>
            </w:r>
            <w:r w:rsidRPr="0052568B">
              <w:rPr>
                <w:rFonts w:ascii="Times New Roman" w:eastAsia="Times New Roman" w:hAnsi="Times New Roman" w:cs="Times New Roman"/>
                <w:lang w:val="lt-LT" w:eastAsia="lt-LT"/>
              </w:rPr>
              <w:t>(dializė neatliekama)</w:t>
            </w:r>
          </w:p>
        </w:tc>
        <w:tc>
          <w:tcPr>
            <w:tcW w:w="4251" w:type="dxa"/>
          </w:tcPr>
          <w:p w:rsidR="009F57EB" w:rsidRPr="0052568B" w:rsidRDefault="009F57EB" w:rsidP="00470241">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50</w:t>
            </w:r>
            <w:r w:rsidR="0011377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w:t>
            </w:r>
          </w:p>
        </w:tc>
      </w:tr>
      <w:tr w:rsidR="009F57EB" w:rsidRPr="0052568B" w:rsidTr="00470241">
        <w:tc>
          <w:tcPr>
            <w:tcW w:w="4680" w:type="dxa"/>
          </w:tcPr>
          <w:p w:rsidR="009F57EB" w:rsidRPr="0052568B" w:rsidRDefault="009F57EB" w:rsidP="00470241">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Reguliariai atliekama dializė</w:t>
            </w:r>
          </w:p>
        </w:tc>
        <w:tc>
          <w:tcPr>
            <w:tcW w:w="4251" w:type="dxa"/>
          </w:tcPr>
          <w:p w:rsidR="009F57EB" w:rsidRPr="0052568B" w:rsidRDefault="009F57EB" w:rsidP="00470241">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100</w:t>
            </w:r>
            <w:r w:rsidR="0011377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po kiekvienos dializės</w:t>
            </w:r>
          </w:p>
        </w:tc>
      </w:tr>
    </w:tbl>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Pacientai, kuriems reguliariai atliekama dializė, 100</w:t>
      </w:r>
      <w:r w:rsidR="0011377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 rekomenduojamos dozės turi vartoti po kiekvienos dializės. Tomis dienomis, kai dializės neatliekamos, pacientai turi vartoti sumažintą dozę pagal jų kreatinino klirensą.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i/>
          <w:lang w:val="lt-LT" w:eastAsia="lt-LT"/>
        </w:rPr>
      </w:pPr>
      <w:r w:rsidRPr="0052568B">
        <w:rPr>
          <w:rFonts w:ascii="Times New Roman" w:eastAsia="Times New Roman" w:hAnsi="Times New Roman" w:cs="Times New Roman"/>
          <w:i/>
          <w:lang w:val="lt-LT" w:eastAsia="lt-LT"/>
        </w:rPr>
        <w:t>Pacientai, kurių kepenų funkcija sutrikusi</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Duomenų apie ligonius, kurių kepenų funkcija sutrikusi, yra nedaug, todėl flukonazolo tokiems pacientams reikia skirti atsargiai (žr. 4.4 ir 4.8 skyrius).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Vaikų populiacija</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Vaikams negalima viršyti 400 mg paros dozės.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Kaip ir panašią infekcinę ligą gydant suaugusiems žmonėms, gydymo trukmė priklauso nuo klinikinio atsako ir grybelių reakcijos. Fluconazole Actavis vartojamas kartą per parą.</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Vaikams, kurių inkstų funkcija sutrikusi, dozavimas pateiktas poskyryje „</w:t>
      </w:r>
      <w:r w:rsidRPr="0052568B">
        <w:rPr>
          <w:rFonts w:ascii="Times New Roman" w:eastAsia="Times New Roman" w:hAnsi="Times New Roman" w:cs="Times New Roman"/>
          <w:i/>
          <w:lang w:val="lt-LT" w:eastAsia="lt-LT"/>
        </w:rPr>
        <w:t>Pacientams, kurių inkstų funkcija sutrikusi“</w:t>
      </w:r>
      <w:r w:rsidRPr="0052568B">
        <w:rPr>
          <w:rFonts w:ascii="Times New Roman" w:eastAsia="Times New Roman" w:hAnsi="Times New Roman" w:cs="Times New Roman"/>
          <w:lang w:val="lt-LT" w:eastAsia="lt-LT"/>
        </w:rPr>
        <w:t>. Inkstų nepakankamumu sergančių vaikų organizme flukonazolo farmakokinetika netirta (apie laiku gimusius naujagimius, kuriems dažai būna pirminis inkstų nesubrendimas, žr. toliau).</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i/>
          <w:lang w:val="lt-LT" w:eastAsia="lt-LT"/>
        </w:rPr>
      </w:pPr>
      <w:r w:rsidRPr="0052568B">
        <w:rPr>
          <w:rFonts w:ascii="Times New Roman" w:eastAsia="Times New Roman" w:hAnsi="Times New Roman" w:cs="Times New Roman"/>
          <w:i/>
          <w:lang w:val="lt-LT" w:eastAsia="lt-LT"/>
        </w:rPr>
        <w:t>Kūdikiai, pradedantys vaikščioti kūdikiai ir vaikai (28 parų–11 metų)</w:t>
      </w:r>
    </w:p>
    <w:p w:rsidR="009F57EB" w:rsidRPr="0052568B" w:rsidRDefault="009F57EB" w:rsidP="009F57EB">
      <w:pPr>
        <w:spacing w:after="0" w:line="240" w:lineRule="auto"/>
        <w:rPr>
          <w:rFonts w:ascii="Times New Roman" w:eastAsia="Times New Roman" w:hAnsi="Times New Roman" w:cs="Times New Roman"/>
          <w:i/>
          <w:lang w:val="lt-LT" w:eastAsia="lt-LT"/>
        </w:rPr>
      </w:pPr>
    </w:p>
    <w:tbl>
      <w:tblPr>
        <w:tblW w:w="0" w:type="auto"/>
        <w:tblInd w:w="214" w:type="dxa"/>
        <w:tblLayout w:type="fixed"/>
        <w:tblCellMar>
          <w:left w:w="0" w:type="dxa"/>
          <w:right w:w="0" w:type="dxa"/>
        </w:tblCellMar>
        <w:tblLook w:val="0000" w:firstRow="0" w:lastRow="0" w:firstColumn="0" w:lastColumn="0" w:noHBand="0" w:noVBand="0"/>
      </w:tblPr>
      <w:tblGrid>
        <w:gridCol w:w="3060"/>
        <w:gridCol w:w="3060"/>
        <w:gridCol w:w="3060"/>
      </w:tblGrid>
      <w:tr w:rsidR="009F57EB" w:rsidRPr="0052568B" w:rsidTr="00470241">
        <w:trPr>
          <w:trHeight w:hRule="exact" w:val="262"/>
        </w:trPr>
        <w:tc>
          <w:tcPr>
            <w:tcW w:w="3060" w:type="dxa"/>
            <w:tcBorders>
              <w:top w:val="single" w:sz="4" w:space="0" w:color="000000"/>
              <w:left w:val="single" w:sz="4" w:space="0" w:color="000000"/>
              <w:bottom w:val="single" w:sz="4" w:space="0" w:color="000000"/>
              <w:right w:val="single" w:sz="4" w:space="0" w:color="000000"/>
            </w:tcBorders>
            <w:shd w:val="clear" w:color="auto" w:fill="B3B3B3"/>
          </w:tcPr>
          <w:p w:rsidR="009F57EB" w:rsidRPr="0052568B" w:rsidRDefault="009F57EB" w:rsidP="00470241">
            <w:pPr>
              <w:widowControl w:val="0"/>
              <w:autoSpaceDE w:val="0"/>
              <w:autoSpaceDN w:val="0"/>
              <w:adjustRightInd w:val="0"/>
              <w:spacing w:after="0" w:line="250" w:lineRule="exact"/>
              <w:ind w:left="-1" w:right="-20"/>
              <w:jc w:val="center"/>
              <w:rPr>
                <w:rFonts w:ascii="Times New Roman" w:eastAsia="Times New Roman" w:hAnsi="Times New Roman" w:cs="Times New Roman"/>
                <w:lang w:val="lt-LT" w:eastAsia="lt-LT"/>
              </w:rPr>
            </w:pPr>
            <w:r w:rsidRPr="0052568B">
              <w:rPr>
                <w:rFonts w:ascii="Times New Roman" w:eastAsia="Times New Roman" w:hAnsi="Times New Roman" w:cs="Times New Roman"/>
                <w:b/>
                <w:bCs/>
                <w:spacing w:val="1"/>
                <w:lang w:val="lt-LT" w:eastAsia="lt-LT"/>
              </w:rPr>
              <w:t>I</w:t>
            </w:r>
            <w:r w:rsidRPr="0052568B">
              <w:rPr>
                <w:rFonts w:ascii="Times New Roman" w:eastAsia="Times New Roman" w:hAnsi="Times New Roman" w:cs="Times New Roman"/>
                <w:b/>
                <w:bCs/>
                <w:lang w:val="lt-LT" w:eastAsia="lt-LT"/>
              </w:rPr>
              <w:t>nd</w:t>
            </w:r>
            <w:r w:rsidRPr="0052568B">
              <w:rPr>
                <w:rFonts w:ascii="Times New Roman" w:eastAsia="Times New Roman" w:hAnsi="Times New Roman" w:cs="Times New Roman"/>
                <w:b/>
                <w:bCs/>
                <w:spacing w:val="1"/>
                <w:lang w:val="lt-LT" w:eastAsia="lt-LT"/>
              </w:rPr>
              <w:t>ikacijos</w:t>
            </w:r>
          </w:p>
        </w:tc>
        <w:tc>
          <w:tcPr>
            <w:tcW w:w="3060" w:type="dxa"/>
            <w:tcBorders>
              <w:top w:val="single" w:sz="4" w:space="0" w:color="000000"/>
              <w:left w:val="single" w:sz="4" w:space="0" w:color="000000"/>
              <w:bottom w:val="single" w:sz="4" w:space="0" w:color="000000"/>
              <w:right w:val="single" w:sz="4" w:space="0" w:color="000000"/>
            </w:tcBorders>
            <w:shd w:val="clear" w:color="auto" w:fill="B3B3B3"/>
          </w:tcPr>
          <w:p w:rsidR="009F57EB" w:rsidRPr="0052568B" w:rsidRDefault="009F57EB" w:rsidP="00470241">
            <w:pPr>
              <w:widowControl w:val="0"/>
              <w:autoSpaceDE w:val="0"/>
              <w:autoSpaceDN w:val="0"/>
              <w:adjustRightInd w:val="0"/>
              <w:spacing w:after="0" w:line="250" w:lineRule="exact"/>
              <w:ind w:left="-1" w:right="-20"/>
              <w:jc w:val="center"/>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Dozavimas</w:t>
            </w:r>
          </w:p>
        </w:tc>
        <w:tc>
          <w:tcPr>
            <w:tcW w:w="3060" w:type="dxa"/>
            <w:tcBorders>
              <w:top w:val="single" w:sz="4" w:space="0" w:color="000000"/>
              <w:left w:val="single" w:sz="4" w:space="0" w:color="000000"/>
              <w:bottom w:val="single" w:sz="4" w:space="0" w:color="000000"/>
              <w:right w:val="single" w:sz="4" w:space="0" w:color="000000"/>
            </w:tcBorders>
            <w:shd w:val="clear" w:color="auto" w:fill="B3B3B3"/>
          </w:tcPr>
          <w:p w:rsidR="009F57EB" w:rsidRPr="0052568B" w:rsidRDefault="009F57EB" w:rsidP="00470241">
            <w:pPr>
              <w:widowControl w:val="0"/>
              <w:autoSpaceDE w:val="0"/>
              <w:autoSpaceDN w:val="0"/>
              <w:adjustRightInd w:val="0"/>
              <w:spacing w:after="0" w:line="250" w:lineRule="exact"/>
              <w:ind w:left="-1" w:right="-20"/>
              <w:jc w:val="center"/>
              <w:rPr>
                <w:rFonts w:ascii="Times New Roman" w:eastAsia="Times New Roman" w:hAnsi="Times New Roman" w:cs="Times New Roman"/>
                <w:lang w:val="lt-LT" w:eastAsia="lt-LT"/>
              </w:rPr>
            </w:pPr>
            <w:r w:rsidRPr="0052568B">
              <w:rPr>
                <w:rFonts w:ascii="Times New Roman" w:eastAsia="Times New Roman" w:hAnsi="Times New Roman" w:cs="Times New Roman"/>
                <w:b/>
                <w:bCs/>
                <w:spacing w:val="-1"/>
                <w:lang w:val="lt-LT" w:eastAsia="lt-LT"/>
              </w:rPr>
              <w:t>R</w:t>
            </w:r>
            <w:r w:rsidRPr="0052568B">
              <w:rPr>
                <w:rFonts w:ascii="Times New Roman" w:eastAsia="Times New Roman" w:hAnsi="Times New Roman" w:cs="Times New Roman"/>
                <w:b/>
                <w:bCs/>
                <w:lang w:val="lt-LT" w:eastAsia="lt-LT"/>
              </w:rPr>
              <w:t>ekomendacijos</w:t>
            </w:r>
          </w:p>
        </w:tc>
      </w:tr>
      <w:tr w:rsidR="009F57EB" w:rsidRPr="0052568B" w:rsidTr="00470241">
        <w:trPr>
          <w:trHeight w:hRule="exact" w:val="1024"/>
        </w:trPr>
        <w:tc>
          <w:tcPr>
            <w:tcW w:w="306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spacing w:val="-4"/>
                <w:lang w:val="lt-LT" w:eastAsia="lt-LT"/>
              </w:rPr>
              <w:t xml:space="preserve"> Gleivinės kandidozė</w:t>
            </w:r>
          </w:p>
        </w:tc>
        <w:tc>
          <w:tcPr>
            <w:tcW w:w="306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1" w:after="0" w:line="240" w:lineRule="auto"/>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spacing w:val="-4"/>
                <w:lang w:val="lt-LT" w:eastAsia="lt-LT"/>
              </w:rPr>
              <w:t xml:space="preserve">Pradinė dozė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spacing w:val="-4"/>
                <w:lang w:val="lt-LT" w:eastAsia="lt-LT"/>
              </w:rPr>
              <w:t xml:space="preserve"> </w:t>
            </w:r>
            <w:r w:rsidRPr="0052568B">
              <w:rPr>
                <w:rFonts w:ascii="Times New Roman" w:eastAsia="Times New Roman" w:hAnsi="Times New Roman" w:cs="Times New Roman"/>
                <w:lang w:val="lt-LT" w:eastAsia="lt-LT"/>
              </w:rPr>
              <w:t>6 </w:t>
            </w:r>
            <w:r w:rsidRPr="0052568B">
              <w:rPr>
                <w:rFonts w:ascii="Times New Roman" w:eastAsia="Times New Roman" w:hAnsi="Times New Roman" w:cs="Times New Roman"/>
                <w:spacing w:val="-4"/>
                <w:lang w:val="lt-LT" w:eastAsia="lt-LT"/>
              </w:rPr>
              <w:t>m</w:t>
            </w:r>
            <w:r w:rsidRPr="0052568B">
              <w:rPr>
                <w:rFonts w:ascii="Times New Roman" w:eastAsia="Times New Roman" w:hAnsi="Times New Roman" w:cs="Times New Roman"/>
                <w:spacing w:val="-2"/>
                <w:lang w:val="lt-LT" w:eastAsia="lt-LT"/>
              </w:rPr>
              <w:t>g</w:t>
            </w:r>
            <w:r w:rsidRPr="0052568B">
              <w:rPr>
                <w:rFonts w:ascii="Times New Roman" w:eastAsia="Times New Roman" w:hAnsi="Times New Roman" w:cs="Times New Roman"/>
                <w:spacing w:val="1"/>
                <w:lang w:val="lt-LT" w:eastAsia="lt-LT"/>
              </w:rPr>
              <w:t>/</w:t>
            </w:r>
            <w:r w:rsidRPr="0052568B">
              <w:rPr>
                <w:rFonts w:ascii="Times New Roman" w:eastAsia="Times New Roman" w:hAnsi="Times New Roman" w:cs="Times New Roman"/>
                <w:lang w:val="lt-LT" w:eastAsia="lt-LT"/>
              </w:rPr>
              <w:t xml:space="preserve">kg kūno svorio, po to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3 </w:t>
            </w:r>
            <w:r w:rsidRPr="0052568B">
              <w:rPr>
                <w:rFonts w:ascii="Times New Roman" w:eastAsia="Times New Roman" w:hAnsi="Times New Roman" w:cs="Times New Roman"/>
                <w:spacing w:val="-4"/>
                <w:lang w:val="lt-LT" w:eastAsia="lt-LT"/>
              </w:rPr>
              <w:t>m</w:t>
            </w:r>
            <w:r w:rsidRPr="0052568B">
              <w:rPr>
                <w:rFonts w:ascii="Times New Roman" w:eastAsia="Times New Roman" w:hAnsi="Times New Roman" w:cs="Times New Roman"/>
                <w:spacing w:val="-2"/>
                <w:lang w:val="lt-LT" w:eastAsia="lt-LT"/>
              </w:rPr>
              <w:t>g</w:t>
            </w:r>
            <w:r w:rsidRPr="0052568B">
              <w:rPr>
                <w:rFonts w:ascii="Times New Roman" w:eastAsia="Times New Roman" w:hAnsi="Times New Roman" w:cs="Times New Roman"/>
                <w:spacing w:val="1"/>
                <w:lang w:val="lt-LT" w:eastAsia="lt-LT"/>
              </w:rPr>
              <w:t>/</w:t>
            </w:r>
            <w:r w:rsidRPr="0052568B">
              <w:rPr>
                <w:rFonts w:ascii="Times New Roman" w:eastAsia="Times New Roman" w:hAnsi="Times New Roman" w:cs="Times New Roman"/>
                <w:lang w:val="lt-LT" w:eastAsia="lt-LT"/>
              </w:rPr>
              <w:t>kg kūno svorio per parą</w:t>
            </w:r>
          </w:p>
        </w:tc>
        <w:tc>
          <w:tcPr>
            <w:tcW w:w="306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5" w:after="0" w:line="252" w:lineRule="exact"/>
              <w:ind w:left="-1" w:right="234"/>
              <w:rPr>
                <w:rFonts w:ascii="Times New Roman" w:eastAsia="Times New Roman" w:hAnsi="Times New Roman" w:cs="Times New Roman"/>
                <w:lang w:val="lt-LT" w:eastAsia="lt-LT"/>
              </w:rPr>
            </w:pPr>
            <w:r w:rsidRPr="0052568B">
              <w:rPr>
                <w:rFonts w:ascii="Times New Roman" w:eastAsia="Times New Roman" w:hAnsi="Times New Roman" w:cs="Times New Roman"/>
                <w:spacing w:val="-4"/>
                <w:lang w:val="lt-LT" w:eastAsia="lt-LT"/>
              </w:rPr>
              <w:t>Pirmą parą galima vartoti pradinę dozę, kad greičiau nusistovėtų pastovi koncentracija.</w:t>
            </w:r>
          </w:p>
        </w:tc>
      </w:tr>
      <w:tr w:rsidR="009F57EB" w:rsidRPr="0052568B" w:rsidTr="00470241">
        <w:trPr>
          <w:trHeight w:hRule="exact" w:val="720"/>
        </w:trPr>
        <w:tc>
          <w:tcPr>
            <w:tcW w:w="306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spacing w:val="-1"/>
                <w:lang w:val="lt-LT" w:eastAsia="lt-LT"/>
              </w:rPr>
              <w:t xml:space="preserve"> I</w:t>
            </w:r>
            <w:r w:rsidRPr="0052568B">
              <w:rPr>
                <w:rFonts w:ascii="Times New Roman" w:eastAsia="Times New Roman" w:hAnsi="Times New Roman" w:cs="Times New Roman"/>
                <w:spacing w:val="2"/>
                <w:lang w:val="lt-LT" w:eastAsia="lt-LT"/>
              </w:rPr>
              <w:t>n</w:t>
            </w:r>
            <w:r w:rsidRPr="0052568B">
              <w:rPr>
                <w:rFonts w:ascii="Times New Roman" w:eastAsia="Times New Roman" w:hAnsi="Times New Roman" w:cs="Times New Roman"/>
                <w:spacing w:val="-2"/>
                <w:lang w:val="lt-LT" w:eastAsia="lt-LT"/>
              </w:rPr>
              <w:t>v</w:t>
            </w:r>
            <w:r w:rsidRPr="0052568B">
              <w:rPr>
                <w:rFonts w:ascii="Times New Roman" w:eastAsia="Times New Roman" w:hAnsi="Times New Roman" w:cs="Times New Roman"/>
                <w:lang w:val="lt-LT" w:eastAsia="lt-LT"/>
              </w:rPr>
              <w:t>azinė kandidozė</w:t>
            </w:r>
          </w:p>
          <w:p w:rsidR="009F57EB" w:rsidRPr="0052568B" w:rsidRDefault="009F57EB" w:rsidP="00470241">
            <w:pPr>
              <w:widowControl w:val="0"/>
              <w:autoSpaceDE w:val="0"/>
              <w:autoSpaceDN w:val="0"/>
              <w:adjustRightInd w:val="0"/>
              <w:spacing w:before="1" w:after="0" w:line="240" w:lineRule="auto"/>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spacing w:val="-1"/>
                <w:lang w:val="lt-LT" w:eastAsia="lt-LT"/>
              </w:rPr>
              <w:t xml:space="preserve"> Kriptokokinis meningitas</w:t>
            </w:r>
          </w:p>
        </w:tc>
        <w:tc>
          <w:tcPr>
            <w:tcW w:w="306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spacing w:val="-1"/>
                <w:lang w:val="lt-LT" w:eastAsia="lt-LT"/>
              </w:rPr>
              <w:t>D</w:t>
            </w:r>
            <w:r w:rsidRPr="0052568B">
              <w:rPr>
                <w:rFonts w:ascii="Times New Roman" w:eastAsia="Times New Roman" w:hAnsi="Times New Roman" w:cs="Times New Roman"/>
                <w:lang w:val="lt-LT" w:eastAsia="lt-LT"/>
              </w:rPr>
              <w:t xml:space="preserve">ozė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spacing w:val="1"/>
                <w:lang w:val="lt-LT" w:eastAsia="lt-LT"/>
              </w:rPr>
              <w:t xml:space="preserve"> </w:t>
            </w:r>
            <w:r w:rsidRPr="0052568B">
              <w:rPr>
                <w:rFonts w:ascii="Times New Roman" w:eastAsia="Times New Roman" w:hAnsi="Times New Roman" w:cs="Times New Roman"/>
                <w:lang w:val="lt-LT" w:eastAsia="lt-LT"/>
              </w:rPr>
              <w:t>6–</w:t>
            </w:r>
            <w:r w:rsidRPr="0052568B">
              <w:rPr>
                <w:rFonts w:ascii="Times New Roman" w:eastAsia="Times New Roman" w:hAnsi="Times New Roman" w:cs="Times New Roman"/>
                <w:spacing w:val="-2"/>
                <w:lang w:val="lt-LT" w:eastAsia="lt-LT"/>
              </w:rPr>
              <w:t>1</w:t>
            </w:r>
            <w:r w:rsidRPr="0052568B">
              <w:rPr>
                <w:rFonts w:ascii="Times New Roman" w:eastAsia="Times New Roman" w:hAnsi="Times New Roman" w:cs="Times New Roman"/>
                <w:lang w:val="lt-LT" w:eastAsia="lt-LT"/>
              </w:rPr>
              <w:t>2 </w:t>
            </w:r>
            <w:r w:rsidRPr="0052568B">
              <w:rPr>
                <w:rFonts w:ascii="Times New Roman" w:eastAsia="Times New Roman" w:hAnsi="Times New Roman" w:cs="Times New Roman"/>
                <w:spacing w:val="-1"/>
                <w:lang w:val="lt-LT" w:eastAsia="lt-LT"/>
              </w:rPr>
              <w:t>m</w:t>
            </w:r>
            <w:r w:rsidRPr="0052568B">
              <w:rPr>
                <w:rFonts w:ascii="Times New Roman" w:eastAsia="Times New Roman" w:hAnsi="Times New Roman" w:cs="Times New Roman"/>
                <w:spacing w:val="-2"/>
                <w:lang w:val="lt-LT" w:eastAsia="lt-LT"/>
              </w:rPr>
              <w:t>g</w:t>
            </w:r>
            <w:r w:rsidRPr="0052568B">
              <w:rPr>
                <w:rFonts w:ascii="Times New Roman" w:eastAsia="Times New Roman" w:hAnsi="Times New Roman" w:cs="Times New Roman"/>
                <w:spacing w:val="1"/>
                <w:lang w:val="lt-LT" w:eastAsia="lt-LT"/>
              </w:rPr>
              <w:t>/</w:t>
            </w:r>
            <w:r w:rsidRPr="0052568B">
              <w:rPr>
                <w:rFonts w:ascii="Times New Roman" w:eastAsia="Times New Roman" w:hAnsi="Times New Roman" w:cs="Times New Roman"/>
                <w:lang w:val="lt-LT" w:eastAsia="lt-LT"/>
              </w:rPr>
              <w:t>kg</w:t>
            </w:r>
            <w:r w:rsidRPr="0052568B">
              <w:rPr>
                <w:rFonts w:ascii="Times New Roman" w:eastAsia="Times New Roman" w:hAnsi="Times New Roman" w:cs="Times New Roman"/>
                <w:spacing w:val="-2"/>
                <w:lang w:val="lt-LT" w:eastAsia="lt-LT"/>
              </w:rPr>
              <w:t xml:space="preserve"> kūno svorio per parą</w:t>
            </w:r>
          </w:p>
        </w:tc>
        <w:tc>
          <w:tcPr>
            <w:tcW w:w="306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1" w:after="0" w:line="240" w:lineRule="auto"/>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spacing w:val="-1"/>
                <w:lang w:val="lt-LT" w:eastAsia="lt-LT"/>
              </w:rPr>
              <w:t>Priklausomai nuo ligos sunkumo.</w:t>
            </w:r>
          </w:p>
        </w:tc>
      </w:tr>
      <w:tr w:rsidR="009F57EB" w:rsidRPr="0052568B" w:rsidTr="00470241">
        <w:trPr>
          <w:trHeight w:hRule="exact" w:val="1022"/>
        </w:trPr>
        <w:tc>
          <w:tcPr>
            <w:tcW w:w="306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1" w:after="0" w:line="240" w:lineRule="auto"/>
              <w:ind w:left="-1" w:right="-34"/>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spacing w:val="-4"/>
                <w:lang w:val="lt-LT" w:eastAsia="lt-LT"/>
              </w:rPr>
              <w:t xml:space="preserve"> Palaikomasis gydymas: </w:t>
            </w:r>
            <w:r w:rsidRPr="0052568B">
              <w:rPr>
                <w:rFonts w:ascii="Times New Roman" w:eastAsia="Times New Roman" w:hAnsi="Times New Roman" w:cs="Times New Roman"/>
                <w:iCs/>
                <w:lang w:val="lt-LT" w:eastAsia="lt-LT"/>
              </w:rPr>
              <w:t>kriptokokinio meningito recidyvo profilaktika</w:t>
            </w:r>
            <w:r w:rsidRPr="0052568B">
              <w:rPr>
                <w:rFonts w:ascii="Times New Roman" w:eastAsia="Times New Roman" w:hAnsi="Times New Roman" w:cs="Times New Roman"/>
                <w:lang w:val="lt-LT" w:eastAsia="lt-LT"/>
              </w:rPr>
              <w:t xml:space="preserve"> pacientams, ligos pasikartojimo rizika</w:t>
            </w:r>
          </w:p>
        </w:tc>
        <w:tc>
          <w:tcPr>
            <w:tcW w:w="306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spacing w:val="-1"/>
                <w:lang w:val="lt-LT" w:eastAsia="lt-LT"/>
              </w:rPr>
              <w:t xml:space="preserve">Dozė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spacing w:val="-1"/>
                <w:lang w:val="lt-LT" w:eastAsia="lt-LT"/>
              </w:rPr>
              <w:t xml:space="preserve"> </w:t>
            </w:r>
            <w:r w:rsidRPr="0052568B">
              <w:rPr>
                <w:rFonts w:ascii="Times New Roman" w:eastAsia="Times New Roman" w:hAnsi="Times New Roman" w:cs="Times New Roman"/>
                <w:lang w:val="lt-LT" w:eastAsia="lt-LT"/>
              </w:rPr>
              <w:t>6 </w:t>
            </w:r>
            <w:r w:rsidRPr="0052568B">
              <w:rPr>
                <w:rFonts w:ascii="Times New Roman" w:eastAsia="Times New Roman" w:hAnsi="Times New Roman" w:cs="Times New Roman"/>
                <w:spacing w:val="-4"/>
                <w:lang w:val="lt-LT" w:eastAsia="lt-LT"/>
              </w:rPr>
              <w:t>m</w:t>
            </w:r>
            <w:r w:rsidRPr="0052568B">
              <w:rPr>
                <w:rFonts w:ascii="Times New Roman" w:eastAsia="Times New Roman" w:hAnsi="Times New Roman" w:cs="Times New Roman"/>
                <w:spacing w:val="-2"/>
                <w:lang w:val="lt-LT" w:eastAsia="lt-LT"/>
              </w:rPr>
              <w:t>g</w:t>
            </w:r>
            <w:r w:rsidRPr="0052568B">
              <w:rPr>
                <w:rFonts w:ascii="Times New Roman" w:eastAsia="Times New Roman" w:hAnsi="Times New Roman" w:cs="Times New Roman"/>
                <w:spacing w:val="1"/>
                <w:lang w:val="lt-LT" w:eastAsia="lt-LT"/>
              </w:rPr>
              <w:t>/</w:t>
            </w:r>
            <w:r w:rsidRPr="0052568B">
              <w:rPr>
                <w:rFonts w:ascii="Times New Roman" w:eastAsia="Times New Roman" w:hAnsi="Times New Roman" w:cs="Times New Roman"/>
                <w:lang w:val="lt-LT" w:eastAsia="lt-LT"/>
              </w:rPr>
              <w:t>kg</w:t>
            </w:r>
            <w:r w:rsidRPr="0052568B">
              <w:rPr>
                <w:rFonts w:ascii="Times New Roman" w:eastAsia="Times New Roman" w:hAnsi="Times New Roman" w:cs="Times New Roman"/>
                <w:spacing w:val="-2"/>
                <w:lang w:val="lt-LT" w:eastAsia="lt-LT"/>
              </w:rPr>
              <w:t xml:space="preserve"> kūno svorio per parą</w:t>
            </w:r>
          </w:p>
        </w:tc>
        <w:tc>
          <w:tcPr>
            <w:tcW w:w="306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1" w:after="0" w:line="240" w:lineRule="auto"/>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Priklausomai nuo ligos sunkumo.</w:t>
            </w:r>
          </w:p>
        </w:tc>
      </w:tr>
      <w:tr w:rsidR="009F57EB" w:rsidRPr="00F34282" w:rsidTr="00470241">
        <w:trPr>
          <w:trHeight w:hRule="exact" w:val="1078"/>
        </w:trPr>
        <w:tc>
          <w:tcPr>
            <w:tcW w:w="306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52"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spacing w:val="-4"/>
                <w:lang w:val="lt-LT" w:eastAsia="lt-LT"/>
              </w:rPr>
              <w:t xml:space="preserve"> </w:t>
            </w:r>
            <w:r w:rsidRPr="0052568B">
              <w:rPr>
                <w:rFonts w:ascii="Times New Roman" w:eastAsia="Times New Roman" w:hAnsi="Times New Roman" w:cs="Times New Roman"/>
                <w:i/>
                <w:iCs/>
                <w:spacing w:val="-1"/>
                <w:lang w:val="lt-LT" w:eastAsia="lt-LT"/>
              </w:rPr>
              <w:t>C</w:t>
            </w:r>
            <w:r w:rsidRPr="0052568B">
              <w:rPr>
                <w:rFonts w:ascii="Times New Roman" w:eastAsia="Times New Roman" w:hAnsi="Times New Roman" w:cs="Times New Roman"/>
                <w:i/>
                <w:iCs/>
                <w:spacing w:val="-2"/>
                <w:lang w:val="lt-LT" w:eastAsia="lt-LT"/>
              </w:rPr>
              <w:t>a</w:t>
            </w:r>
            <w:r w:rsidRPr="0052568B">
              <w:rPr>
                <w:rFonts w:ascii="Times New Roman" w:eastAsia="Times New Roman" w:hAnsi="Times New Roman" w:cs="Times New Roman"/>
                <w:i/>
                <w:iCs/>
                <w:lang w:val="lt-LT" w:eastAsia="lt-LT"/>
              </w:rPr>
              <w:t>nd</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spacing w:val="-2"/>
                <w:lang w:val="lt-LT" w:eastAsia="lt-LT"/>
              </w:rPr>
              <w:t>d</w:t>
            </w:r>
            <w:r w:rsidRPr="0052568B">
              <w:rPr>
                <w:rFonts w:ascii="Times New Roman" w:eastAsia="Times New Roman" w:hAnsi="Times New Roman" w:cs="Times New Roman"/>
                <w:i/>
                <w:iCs/>
                <w:lang w:val="lt-LT" w:eastAsia="lt-LT"/>
              </w:rPr>
              <w:t xml:space="preserve">a </w:t>
            </w:r>
            <w:r w:rsidRPr="0052568B">
              <w:rPr>
                <w:rFonts w:ascii="Times New Roman" w:eastAsia="Times New Roman" w:hAnsi="Times New Roman" w:cs="Times New Roman"/>
                <w:iCs/>
                <w:lang w:val="lt-LT" w:eastAsia="lt-LT"/>
              </w:rPr>
              <w:t xml:space="preserve">grybelių </w:t>
            </w:r>
            <w:r w:rsidRPr="0052568B">
              <w:rPr>
                <w:rFonts w:ascii="Times New Roman" w:eastAsia="Times New Roman" w:hAnsi="Times New Roman" w:cs="Times New Roman"/>
                <w:spacing w:val="-1"/>
                <w:lang w:val="lt-LT" w:eastAsia="lt-LT"/>
              </w:rPr>
              <w:t>i</w:t>
            </w:r>
            <w:r w:rsidRPr="0052568B">
              <w:rPr>
                <w:rFonts w:ascii="Times New Roman" w:eastAsia="Times New Roman" w:hAnsi="Times New Roman" w:cs="Times New Roman"/>
                <w:lang w:val="lt-LT" w:eastAsia="lt-LT"/>
              </w:rPr>
              <w:t>nfekcijos profilaktika pacientams, kurių imuninės sistemos funkcija sutrikusi</w:t>
            </w:r>
          </w:p>
        </w:tc>
        <w:tc>
          <w:tcPr>
            <w:tcW w:w="306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spacing w:val="-1"/>
                <w:lang w:val="lt-LT" w:eastAsia="lt-LT"/>
              </w:rPr>
              <w:t>D</w:t>
            </w:r>
            <w:r w:rsidRPr="0052568B">
              <w:rPr>
                <w:rFonts w:ascii="Times New Roman" w:eastAsia="Times New Roman" w:hAnsi="Times New Roman" w:cs="Times New Roman"/>
                <w:lang w:val="lt-LT" w:eastAsia="lt-LT"/>
              </w:rPr>
              <w:t xml:space="preserve">ozė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spacing w:val="1"/>
                <w:lang w:val="lt-LT" w:eastAsia="lt-LT"/>
              </w:rPr>
              <w:t xml:space="preserve"> </w:t>
            </w:r>
            <w:r w:rsidRPr="0052568B">
              <w:rPr>
                <w:rFonts w:ascii="Times New Roman" w:eastAsia="Times New Roman" w:hAnsi="Times New Roman" w:cs="Times New Roman"/>
                <w:lang w:val="lt-LT" w:eastAsia="lt-LT"/>
              </w:rPr>
              <w:t>3–</w:t>
            </w:r>
            <w:r w:rsidRPr="0052568B">
              <w:rPr>
                <w:rFonts w:ascii="Times New Roman" w:eastAsia="Times New Roman" w:hAnsi="Times New Roman" w:cs="Times New Roman"/>
                <w:spacing w:val="-2"/>
                <w:lang w:val="lt-LT" w:eastAsia="lt-LT"/>
              </w:rPr>
              <w:t>1</w:t>
            </w:r>
            <w:r w:rsidRPr="0052568B">
              <w:rPr>
                <w:rFonts w:ascii="Times New Roman" w:eastAsia="Times New Roman" w:hAnsi="Times New Roman" w:cs="Times New Roman"/>
                <w:lang w:val="lt-LT" w:eastAsia="lt-LT"/>
              </w:rPr>
              <w:t>2 </w:t>
            </w:r>
            <w:r w:rsidRPr="0052568B">
              <w:rPr>
                <w:rFonts w:ascii="Times New Roman" w:eastAsia="Times New Roman" w:hAnsi="Times New Roman" w:cs="Times New Roman"/>
                <w:spacing w:val="-1"/>
                <w:lang w:val="lt-LT" w:eastAsia="lt-LT"/>
              </w:rPr>
              <w:t>m</w:t>
            </w:r>
            <w:r w:rsidRPr="0052568B">
              <w:rPr>
                <w:rFonts w:ascii="Times New Roman" w:eastAsia="Times New Roman" w:hAnsi="Times New Roman" w:cs="Times New Roman"/>
                <w:spacing w:val="-2"/>
                <w:lang w:val="lt-LT" w:eastAsia="lt-LT"/>
              </w:rPr>
              <w:t>g</w:t>
            </w:r>
            <w:r w:rsidRPr="0052568B">
              <w:rPr>
                <w:rFonts w:ascii="Times New Roman" w:eastAsia="Times New Roman" w:hAnsi="Times New Roman" w:cs="Times New Roman"/>
                <w:spacing w:val="1"/>
                <w:lang w:val="lt-LT" w:eastAsia="lt-LT"/>
              </w:rPr>
              <w:t>/</w:t>
            </w:r>
            <w:r w:rsidRPr="0052568B">
              <w:rPr>
                <w:rFonts w:ascii="Times New Roman" w:eastAsia="Times New Roman" w:hAnsi="Times New Roman" w:cs="Times New Roman"/>
                <w:lang w:val="lt-LT" w:eastAsia="lt-LT"/>
              </w:rPr>
              <w:t>kg</w:t>
            </w:r>
            <w:r w:rsidRPr="0052568B">
              <w:rPr>
                <w:rFonts w:ascii="Times New Roman" w:eastAsia="Times New Roman" w:hAnsi="Times New Roman" w:cs="Times New Roman"/>
                <w:spacing w:val="-2"/>
                <w:lang w:val="lt-LT" w:eastAsia="lt-LT"/>
              </w:rPr>
              <w:t xml:space="preserve"> kūno svorio per parą</w:t>
            </w:r>
          </w:p>
        </w:tc>
        <w:tc>
          <w:tcPr>
            <w:tcW w:w="306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9"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Priklausomai nuo sukeltos neutropenijos sunkumo ir trukmės (žr. dozavimą suaugusiems žmonėms).</w:t>
            </w:r>
          </w:p>
        </w:tc>
      </w:tr>
    </w:tbl>
    <w:p w:rsidR="009F57EB" w:rsidRPr="0052568B" w:rsidRDefault="009F57EB" w:rsidP="009F57EB">
      <w:pPr>
        <w:spacing w:after="0" w:line="240" w:lineRule="auto"/>
        <w:rPr>
          <w:rFonts w:ascii="Times New Roman" w:eastAsia="Times New Roman" w:hAnsi="Times New Roman" w:cs="Times New Roman"/>
          <w:i/>
          <w:lang w:val="lt-LT" w:eastAsia="lt-LT"/>
        </w:rPr>
      </w:pPr>
    </w:p>
    <w:p w:rsidR="009F57EB" w:rsidRPr="0052568B" w:rsidRDefault="009F57EB" w:rsidP="009F57EB">
      <w:pPr>
        <w:spacing w:after="0" w:line="240" w:lineRule="auto"/>
        <w:rPr>
          <w:rFonts w:ascii="Times New Roman" w:eastAsia="Times New Roman" w:hAnsi="Times New Roman" w:cs="Times New Roman"/>
          <w:i/>
          <w:lang w:val="lt-LT" w:eastAsia="lt-LT"/>
        </w:rPr>
      </w:pPr>
      <w:r w:rsidRPr="0052568B">
        <w:rPr>
          <w:rFonts w:ascii="Times New Roman" w:eastAsia="Times New Roman" w:hAnsi="Times New Roman" w:cs="Times New Roman"/>
          <w:i/>
          <w:lang w:val="lt-LT" w:eastAsia="lt-LT"/>
        </w:rPr>
        <w:t>12–17 metų paaugliai</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lastRenderedPageBreak/>
        <w:t xml:space="preserve">Atsižvelgdamas į kūno svorį ir lytinį subrendimą, vaistinį preparatą išrašantis gydytojas turės nuspręsti, kuris dozavimas (suaugusiems žmonėms ar vaikams) yra tinkamiausias. Klinikiniai duomenys rodo, kad vaikų organizme flukonazolo klirensas yra didesnis negu suaugusių žmonių. Suaugusiems žmonėms vartojant 100 mg, 200 mg ir 400 mg dozę bei vaikams vartojant atitinkamai 3 mg/kg, 6 mg/kg ir 12 mg/kg kūno svorio dozę, sisteminė ekspozicija būna panaši.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Vaikų populiacijai vaistinio preparato saugumas ir veiksmingumas, gydant lyties organų kandidozę, neištirtas. Šiuo metu turimi saugumo duomenys vaikų populiacijai kitų indikacijų atvejais pateikiami 4.8 skyriuje. Jeigu paaugliams (12–17 metų) būtina gydyti lyties organų kandidozę, jiems dozavimas turi būti toks pat kaip suaugusiems žmonėms.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i/>
          <w:lang w:val="lt-LT" w:eastAsia="lt-LT"/>
        </w:rPr>
      </w:pPr>
      <w:r w:rsidRPr="0052568B">
        <w:rPr>
          <w:rFonts w:ascii="Times New Roman" w:eastAsia="Times New Roman" w:hAnsi="Times New Roman" w:cs="Times New Roman"/>
          <w:i/>
          <w:lang w:val="lt-LT" w:eastAsia="lt-LT"/>
        </w:rPr>
        <w:t>Išnešioti naujagimiai (0–27 parų)</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Iš naujagimių organizmo flukonazolas išskiriamas lėtai. Farmakokinetikos duomenų, patvirtinančių dozavimą laiku gimusiems naujagimiams, yra nedaug (žr. 5.2 skyrių).</w:t>
      </w:r>
    </w:p>
    <w:p w:rsidR="009F57EB" w:rsidRPr="0052568B" w:rsidRDefault="009F57EB" w:rsidP="009F57EB">
      <w:pPr>
        <w:spacing w:after="0" w:line="240" w:lineRule="auto"/>
        <w:rPr>
          <w:rFonts w:ascii="Times New Roman" w:eastAsia="Times New Roman" w:hAnsi="Times New Roman" w:cs="Times New Roman"/>
          <w:lang w:val="lt-LT" w:eastAsia="lt-LT"/>
        </w:rPr>
      </w:pPr>
    </w:p>
    <w:tbl>
      <w:tblPr>
        <w:tblW w:w="0" w:type="auto"/>
        <w:tblInd w:w="214" w:type="dxa"/>
        <w:tblLayout w:type="fixed"/>
        <w:tblCellMar>
          <w:left w:w="0" w:type="dxa"/>
          <w:right w:w="0" w:type="dxa"/>
        </w:tblCellMar>
        <w:tblLook w:val="0000" w:firstRow="0" w:lastRow="0" w:firstColumn="0" w:lastColumn="0" w:noHBand="0" w:noVBand="0"/>
      </w:tblPr>
      <w:tblGrid>
        <w:gridCol w:w="3060"/>
        <w:gridCol w:w="3060"/>
        <w:gridCol w:w="3060"/>
      </w:tblGrid>
      <w:tr w:rsidR="009F57EB" w:rsidRPr="0052568B" w:rsidTr="00470241">
        <w:trPr>
          <w:trHeight w:hRule="exact" w:val="264"/>
        </w:trPr>
        <w:tc>
          <w:tcPr>
            <w:tcW w:w="3060" w:type="dxa"/>
            <w:tcBorders>
              <w:top w:val="single" w:sz="4" w:space="0" w:color="000000"/>
              <w:left w:val="single" w:sz="4" w:space="0" w:color="000000"/>
              <w:bottom w:val="single" w:sz="4" w:space="0" w:color="000000"/>
              <w:right w:val="single" w:sz="4" w:space="0" w:color="000000"/>
            </w:tcBorders>
            <w:shd w:val="clear" w:color="auto" w:fill="B3B3B3"/>
          </w:tcPr>
          <w:p w:rsidR="009F57EB" w:rsidRPr="0052568B" w:rsidRDefault="009F57EB" w:rsidP="00470241">
            <w:pPr>
              <w:widowControl w:val="0"/>
              <w:autoSpaceDE w:val="0"/>
              <w:autoSpaceDN w:val="0"/>
              <w:adjustRightInd w:val="0"/>
              <w:spacing w:after="0" w:line="251" w:lineRule="exact"/>
              <w:ind w:left="-1" w:right="-20"/>
              <w:jc w:val="center"/>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Grupė pagal amžių</w:t>
            </w:r>
          </w:p>
        </w:tc>
        <w:tc>
          <w:tcPr>
            <w:tcW w:w="3060" w:type="dxa"/>
            <w:tcBorders>
              <w:top w:val="single" w:sz="4" w:space="0" w:color="000000"/>
              <w:left w:val="single" w:sz="4" w:space="0" w:color="000000"/>
              <w:bottom w:val="single" w:sz="4" w:space="0" w:color="000000"/>
              <w:right w:val="single" w:sz="4" w:space="0" w:color="000000"/>
            </w:tcBorders>
            <w:shd w:val="clear" w:color="auto" w:fill="B3B3B3"/>
          </w:tcPr>
          <w:p w:rsidR="009F57EB" w:rsidRPr="0052568B" w:rsidRDefault="009F57EB" w:rsidP="00470241">
            <w:pPr>
              <w:widowControl w:val="0"/>
              <w:autoSpaceDE w:val="0"/>
              <w:autoSpaceDN w:val="0"/>
              <w:adjustRightInd w:val="0"/>
              <w:spacing w:after="0" w:line="251" w:lineRule="exact"/>
              <w:ind w:left="-1" w:right="-20"/>
              <w:jc w:val="center"/>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Dozavimas</w:t>
            </w:r>
          </w:p>
        </w:tc>
        <w:tc>
          <w:tcPr>
            <w:tcW w:w="3060" w:type="dxa"/>
            <w:tcBorders>
              <w:top w:val="single" w:sz="4" w:space="0" w:color="000000"/>
              <w:left w:val="single" w:sz="4" w:space="0" w:color="000000"/>
              <w:bottom w:val="single" w:sz="4" w:space="0" w:color="000000"/>
              <w:right w:val="single" w:sz="4" w:space="0" w:color="000000"/>
            </w:tcBorders>
            <w:shd w:val="clear" w:color="auto" w:fill="B3B3B3"/>
          </w:tcPr>
          <w:p w:rsidR="009F57EB" w:rsidRPr="0052568B" w:rsidRDefault="009F57EB" w:rsidP="00470241">
            <w:pPr>
              <w:widowControl w:val="0"/>
              <w:autoSpaceDE w:val="0"/>
              <w:autoSpaceDN w:val="0"/>
              <w:adjustRightInd w:val="0"/>
              <w:spacing w:after="0" w:line="251" w:lineRule="exact"/>
              <w:ind w:left="-1" w:right="-20"/>
              <w:jc w:val="center"/>
              <w:rPr>
                <w:rFonts w:ascii="Times New Roman" w:eastAsia="Times New Roman" w:hAnsi="Times New Roman" w:cs="Times New Roman"/>
                <w:lang w:val="lt-LT" w:eastAsia="lt-LT"/>
              </w:rPr>
            </w:pPr>
            <w:r w:rsidRPr="0052568B">
              <w:rPr>
                <w:rFonts w:ascii="Times New Roman" w:eastAsia="Times New Roman" w:hAnsi="Times New Roman" w:cs="Times New Roman"/>
                <w:b/>
                <w:bCs/>
                <w:spacing w:val="-1"/>
                <w:lang w:val="lt-LT" w:eastAsia="lt-LT"/>
              </w:rPr>
              <w:t>R</w:t>
            </w:r>
            <w:r w:rsidRPr="0052568B">
              <w:rPr>
                <w:rFonts w:ascii="Times New Roman" w:eastAsia="Times New Roman" w:hAnsi="Times New Roman" w:cs="Times New Roman"/>
                <w:b/>
                <w:bCs/>
                <w:lang w:val="lt-LT" w:eastAsia="lt-LT"/>
              </w:rPr>
              <w:t>ekomendacijos</w:t>
            </w:r>
          </w:p>
        </w:tc>
      </w:tr>
      <w:tr w:rsidR="009F57EB" w:rsidRPr="0052568B" w:rsidTr="00470241">
        <w:trPr>
          <w:trHeight w:hRule="exact" w:val="1381"/>
        </w:trPr>
        <w:tc>
          <w:tcPr>
            <w:tcW w:w="306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52"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spacing w:val="2"/>
                <w:lang w:val="lt-LT" w:eastAsia="lt-LT"/>
              </w:rPr>
              <w:t>Išnešioti naujagimiai</w:t>
            </w:r>
            <w:r w:rsidRPr="0052568B">
              <w:rPr>
                <w:rFonts w:ascii="Times New Roman" w:eastAsia="Times New Roman" w:hAnsi="Times New Roman" w:cs="Times New Roman"/>
                <w:spacing w:val="-2"/>
                <w:lang w:val="lt-LT" w:eastAsia="lt-LT"/>
              </w:rPr>
              <w:t xml:space="preserve"> </w:t>
            </w:r>
            <w:r w:rsidRPr="0052568B">
              <w:rPr>
                <w:rFonts w:ascii="Times New Roman" w:eastAsia="Times New Roman" w:hAnsi="Times New Roman" w:cs="Times New Roman"/>
                <w:spacing w:val="1"/>
                <w:lang w:val="lt-LT" w:eastAsia="lt-LT"/>
              </w:rPr>
              <w:t>(</w:t>
            </w:r>
            <w:r w:rsidRPr="0052568B">
              <w:rPr>
                <w:rFonts w:ascii="Times New Roman" w:eastAsia="Times New Roman" w:hAnsi="Times New Roman" w:cs="Times New Roman"/>
                <w:lang w:val="lt-LT" w:eastAsia="lt-LT"/>
              </w:rPr>
              <w:t>0–14 parų)</w:t>
            </w:r>
          </w:p>
        </w:tc>
        <w:tc>
          <w:tcPr>
            <w:tcW w:w="306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1" w:after="0" w:line="254" w:lineRule="exact"/>
              <w:ind w:left="-1" w:right="234"/>
              <w:rPr>
                <w:rFonts w:ascii="Times New Roman" w:eastAsia="Times New Roman" w:hAnsi="Times New Roman" w:cs="Times New Roman"/>
                <w:lang w:val="lt-LT" w:eastAsia="lt-LT"/>
              </w:rPr>
            </w:pPr>
            <w:r w:rsidRPr="0052568B">
              <w:rPr>
                <w:rFonts w:ascii="Times New Roman" w:eastAsia="Times New Roman" w:hAnsi="Times New Roman" w:cs="Times New Roman"/>
                <w:spacing w:val="2"/>
                <w:lang w:val="lt-LT" w:eastAsia="lt-LT"/>
              </w:rPr>
              <w:t xml:space="preserve">Tokią pat </w:t>
            </w:r>
            <w:r w:rsidRPr="0052568B">
              <w:rPr>
                <w:rFonts w:ascii="Times New Roman" w:eastAsia="Times New Roman" w:hAnsi="Times New Roman" w:cs="Times New Roman"/>
                <w:spacing w:val="-1"/>
                <w:lang w:val="lt-LT" w:eastAsia="lt-LT"/>
              </w:rPr>
              <w:t>m</w:t>
            </w:r>
            <w:r w:rsidRPr="0052568B">
              <w:rPr>
                <w:rFonts w:ascii="Times New Roman" w:eastAsia="Times New Roman" w:hAnsi="Times New Roman" w:cs="Times New Roman"/>
                <w:spacing w:val="-2"/>
                <w:lang w:val="lt-LT" w:eastAsia="lt-LT"/>
              </w:rPr>
              <w:t>g</w:t>
            </w:r>
            <w:r w:rsidRPr="0052568B">
              <w:rPr>
                <w:rFonts w:ascii="Times New Roman" w:eastAsia="Times New Roman" w:hAnsi="Times New Roman" w:cs="Times New Roman"/>
                <w:spacing w:val="1"/>
                <w:lang w:val="lt-LT" w:eastAsia="lt-LT"/>
              </w:rPr>
              <w:t>/</w:t>
            </w:r>
            <w:r w:rsidRPr="0052568B">
              <w:rPr>
                <w:rFonts w:ascii="Times New Roman" w:eastAsia="Times New Roman" w:hAnsi="Times New Roman" w:cs="Times New Roman"/>
                <w:lang w:val="lt-LT" w:eastAsia="lt-LT"/>
              </w:rPr>
              <w:t>kg</w:t>
            </w:r>
            <w:r w:rsidRPr="0052568B">
              <w:rPr>
                <w:rFonts w:ascii="Times New Roman" w:eastAsia="Times New Roman" w:hAnsi="Times New Roman" w:cs="Times New Roman"/>
                <w:spacing w:val="-2"/>
                <w:lang w:val="lt-LT" w:eastAsia="lt-LT"/>
              </w:rPr>
              <w:t xml:space="preserve"> kūno svorio dozę kaip kūdikiams, pradedantiems vaikščioti kūdikiams ir vaikams reikia vartoti kas </w:t>
            </w:r>
            <w:r w:rsidRPr="0052568B">
              <w:rPr>
                <w:rFonts w:ascii="Times New Roman" w:eastAsia="Times New Roman" w:hAnsi="Times New Roman" w:cs="Times New Roman"/>
                <w:lang w:val="lt-LT" w:eastAsia="lt-LT"/>
              </w:rPr>
              <w:t>72 valandos</w:t>
            </w:r>
          </w:p>
        </w:tc>
        <w:tc>
          <w:tcPr>
            <w:tcW w:w="306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1" w:after="0" w:line="254" w:lineRule="exact"/>
              <w:ind w:left="-1" w:right="443"/>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Didžiausia dozės, t. y.</w:t>
            </w:r>
            <w:r w:rsidRPr="0052568B">
              <w:rPr>
                <w:rFonts w:ascii="Times New Roman" w:eastAsia="Times New Roman" w:hAnsi="Times New Roman" w:cs="Times New Roman"/>
                <w:spacing w:val="1"/>
                <w:lang w:val="lt-LT" w:eastAsia="lt-LT"/>
              </w:rPr>
              <w:t xml:space="preserve"> </w:t>
            </w:r>
            <w:r w:rsidRPr="0052568B">
              <w:rPr>
                <w:rFonts w:ascii="Times New Roman" w:eastAsia="Times New Roman" w:hAnsi="Times New Roman" w:cs="Times New Roman"/>
                <w:lang w:val="lt-LT" w:eastAsia="lt-LT"/>
              </w:rPr>
              <w:t>12 </w:t>
            </w:r>
            <w:r w:rsidRPr="0052568B">
              <w:rPr>
                <w:rFonts w:ascii="Times New Roman" w:eastAsia="Times New Roman" w:hAnsi="Times New Roman" w:cs="Times New Roman"/>
                <w:spacing w:val="-4"/>
                <w:lang w:val="lt-LT" w:eastAsia="lt-LT"/>
              </w:rPr>
              <w:t>m</w:t>
            </w:r>
            <w:r w:rsidRPr="0052568B">
              <w:rPr>
                <w:rFonts w:ascii="Times New Roman" w:eastAsia="Times New Roman" w:hAnsi="Times New Roman" w:cs="Times New Roman"/>
                <w:lang w:val="lt-LT" w:eastAsia="lt-LT"/>
              </w:rPr>
              <w:t>g</w:t>
            </w:r>
            <w:r w:rsidRPr="0052568B">
              <w:rPr>
                <w:rFonts w:ascii="Times New Roman" w:eastAsia="Times New Roman" w:hAnsi="Times New Roman" w:cs="Times New Roman"/>
                <w:spacing w:val="1"/>
                <w:lang w:val="lt-LT" w:eastAsia="lt-LT"/>
              </w:rPr>
              <w:t>/</w:t>
            </w:r>
            <w:r w:rsidRPr="0052568B">
              <w:rPr>
                <w:rFonts w:ascii="Times New Roman" w:eastAsia="Times New Roman" w:hAnsi="Times New Roman" w:cs="Times New Roman"/>
                <w:spacing w:val="-2"/>
                <w:lang w:val="lt-LT" w:eastAsia="lt-LT"/>
              </w:rPr>
              <w:t>k</w:t>
            </w:r>
            <w:r w:rsidRPr="0052568B">
              <w:rPr>
                <w:rFonts w:ascii="Times New Roman" w:eastAsia="Times New Roman" w:hAnsi="Times New Roman" w:cs="Times New Roman"/>
                <w:lang w:val="lt-LT" w:eastAsia="lt-LT"/>
              </w:rPr>
              <w:t>g kūno svorio kas 72 valandos, viršyti negalima</w:t>
            </w:r>
          </w:p>
        </w:tc>
      </w:tr>
      <w:tr w:rsidR="009F57EB" w:rsidRPr="0052568B" w:rsidTr="00470241">
        <w:trPr>
          <w:trHeight w:hRule="exact" w:val="1260"/>
        </w:trPr>
        <w:tc>
          <w:tcPr>
            <w:tcW w:w="306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52"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spacing w:val="-2"/>
                <w:lang w:val="lt-LT" w:eastAsia="lt-LT"/>
              </w:rPr>
              <w:t xml:space="preserve">Išnešioti naujagimiai </w:t>
            </w:r>
            <w:r w:rsidRPr="0052568B">
              <w:rPr>
                <w:rFonts w:ascii="Times New Roman" w:eastAsia="Times New Roman" w:hAnsi="Times New Roman" w:cs="Times New Roman"/>
                <w:spacing w:val="1"/>
                <w:lang w:val="lt-LT" w:eastAsia="lt-LT"/>
              </w:rPr>
              <w:t>(</w:t>
            </w:r>
            <w:r w:rsidRPr="0052568B">
              <w:rPr>
                <w:rFonts w:ascii="Times New Roman" w:eastAsia="Times New Roman" w:hAnsi="Times New Roman" w:cs="Times New Roman"/>
                <w:lang w:val="lt-LT" w:eastAsia="lt-LT"/>
              </w:rPr>
              <w:t>15–27 parų)</w:t>
            </w:r>
          </w:p>
        </w:tc>
        <w:tc>
          <w:tcPr>
            <w:tcW w:w="306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1" w:after="0" w:line="254" w:lineRule="exact"/>
              <w:ind w:left="-1" w:right="234"/>
              <w:rPr>
                <w:rFonts w:ascii="Times New Roman" w:eastAsia="Times New Roman" w:hAnsi="Times New Roman" w:cs="Times New Roman"/>
                <w:lang w:val="lt-LT" w:eastAsia="lt-LT"/>
              </w:rPr>
            </w:pPr>
            <w:r w:rsidRPr="0052568B">
              <w:rPr>
                <w:rFonts w:ascii="Times New Roman" w:eastAsia="Times New Roman" w:hAnsi="Times New Roman" w:cs="Times New Roman"/>
                <w:spacing w:val="2"/>
                <w:lang w:val="lt-LT" w:eastAsia="lt-LT"/>
              </w:rPr>
              <w:t>Tokią pat m</w:t>
            </w:r>
            <w:r w:rsidRPr="0052568B">
              <w:rPr>
                <w:rFonts w:ascii="Times New Roman" w:eastAsia="Times New Roman" w:hAnsi="Times New Roman" w:cs="Times New Roman"/>
                <w:spacing w:val="-2"/>
                <w:lang w:val="lt-LT" w:eastAsia="lt-LT"/>
              </w:rPr>
              <w:t>g</w:t>
            </w:r>
            <w:r w:rsidRPr="0052568B">
              <w:rPr>
                <w:rFonts w:ascii="Times New Roman" w:eastAsia="Times New Roman" w:hAnsi="Times New Roman" w:cs="Times New Roman"/>
                <w:spacing w:val="1"/>
                <w:lang w:val="lt-LT" w:eastAsia="lt-LT"/>
              </w:rPr>
              <w:t>/</w:t>
            </w:r>
            <w:r w:rsidRPr="0052568B">
              <w:rPr>
                <w:rFonts w:ascii="Times New Roman" w:eastAsia="Times New Roman" w:hAnsi="Times New Roman" w:cs="Times New Roman"/>
                <w:lang w:val="lt-LT" w:eastAsia="lt-LT"/>
              </w:rPr>
              <w:t>kg</w:t>
            </w:r>
            <w:r w:rsidRPr="0052568B">
              <w:rPr>
                <w:rFonts w:ascii="Times New Roman" w:eastAsia="Times New Roman" w:hAnsi="Times New Roman" w:cs="Times New Roman"/>
                <w:spacing w:val="-2"/>
                <w:lang w:val="lt-LT" w:eastAsia="lt-LT"/>
              </w:rPr>
              <w:t xml:space="preserve"> kūno svorio dozę kaip kūdikiams, pradedantiems vaikščioti kūdikiams ir vaikams reikia vartoti kas 48 valandos</w:t>
            </w:r>
          </w:p>
        </w:tc>
        <w:tc>
          <w:tcPr>
            <w:tcW w:w="306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1" w:after="0" w:line="254" w:lineRule="exact"/>
              <w:ind w:left="-1" w:right="443"/>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Didžiausia dozės, t. y.</w:t>
            </w:r>
            <w:r w:rsidRPr="0052568B">
              <w:rPr>
                <w:rFonts w:ascii="Times New Roman" w:eastAsia="Times New Roman" w:hAnsi="Times New Roman" w:cs="Times New Roman"/>
                <w:spacing w:val="1"/>
                <w:lang w:val="lt-LT" w:eastAsia="lt-LT"/>
              </w:rPr>
              <w:t xml:space="preserve"> </w:t>
            </w:r>
            <w:r w:rsidRPr="0052568B">
              <w:rPr>
                <w:rFonts w:ascii="Times New Roman" w:eastAsia="Times New Roman" w:hAnsi="Times New Roman" w:cs="Times New Roman"/>
                <w:lang w:val="lt-LT" w:eastAsia="lt-LT"/>
              </w:rPr>
              <w:t>12 </w:t>
            </w:r>
            <w:r w:rsidRPr="0052568B">
              <w:rPr>
                <w:rFonts w:ascii="Times New Roman" w:eastAsia="Times New Roman" w:hAnsi="Times New Roman" w:cs="Times New Roman"/>
                <w:spacing w:val="-4"/>
                <w:lang w:val="lt-LT" w:eastAsia="lt-LT"/>
              </w:rPr>
              <w:t>m</w:t>
            </w:r>
            <w:r w:rsidRPr="0052568B">
              <w:rPr>
                <w:rFonts w:ascii="Times New Roman" w:eastAsia="Times New Roman" w:hAnsi="Times New Roman" w:cs="Times New Roman"/>
                <w:lang w:val="lt-LT" w:eastAsia="lt-LT"/>
              </w:rPr>
              <w:t>g</w:t>
            </w:r>
            <w:r w:rsidRPr="0052568B">
              <w:rPr>
                <w:rFonts w:ascii="Times New Roman" w:eastAsia="Times New Roman" w:hAnsi="Times New Roman" w:cs="Times New Roman"/>
                <w:spacing w:val="1"/>
                <w:lang w:val="lt-LT" w:eastAsia="lt-LT"/>
              </w:rPr>
              <w:t>/</w:t>
            </w:r>
            <w:r w:rsidRPr="0052568B">
              <w:rPr>
                <w:rFonts w:ascii="Times New Roman" w:eastAsia="Times New Roman" w:hAnsi="Times New Roman" w:cs="Times New Roman"/>
                <w:spacing w:val="-2"/>
                <w:lang w:val="lt-LT" w:eastAsia="lt-LT"/>
              </w:rPr>
              <w:t>k</w:t>
            </w:r>
            <w:r w:rsidRPr="0052568B">
              <w:rPr>
                <w:rFonts w:ascii="Times New Roman" w:eastAsia="Times New Roman" w:hAnsi="Times New Roman" w:cs="Times New Roman"/>
                <w:lang w:val="lt-LT" w:eastAsia="lt-LT"/>
              </w:rPr>
              <w:t>g kūno svorio kas 48 valandos, viršyti negalima</w:t>
            </w:r>
          </w:p>
        </w:tc>
      </w:tr>
    </w:tbl>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iCs/>
          <w:u w:val="single"/>
          <w:lang w:val="lt-LT" w:eastAsia="lt-LT"/>
        </w:rPr>
      </w:pPr>
      <w:r w:rsidRPr="0052568B">
        <w:rPr>
          <w:rFonts w:ascii="Times New Roman" w:eastAsia="Times New Roman" w:hAnsi="Times New Roman" w:cs="Times New Roman"/>
          <w:iCs/>
          <w:u w:val="single"/>
          <w:lang w:val="lt-LT" w:eastAsia="lt-LT"/>
        </w:rPr>
        <w:t>Vartojimo metodas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Fluconazole Actavis preparatus galima vartoti per burną arba infuzuoti į veną. Vartojimo būdas priklauso nuo paciento klinikinės būklės. Vietoje į veną vartojamo vaistinio preparato pradėjus vartoti geriamus arba atvirkščiai, paros dozės keisti nereikia.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Reikia nuryti visą kapsulę nepriklausomai nuo maisto vartojimo.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40"/>
          <w:tab w:val="left" w:pos="567"/>
        </w:tabs>
        <w:spacing w:after="0" w:line="240" w:lineRule="auto"/>
        <w:ind w:left="567" w:hanging="567"/>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4.3</w:t>
      </w:r>
      <w:r w:rsidRPr="0052568B">
        <w:rPr>
          <w:rFonts w:ascii="Times New Roman" w:eastAsia="Times New Roman" w:hAnsi="Times New Roman" w:cs="Times New Roman"/>
          <w:b/>
          <w:bCs/>
          <w:lang w:val="lt-LT" w:eastAsia="lt-LT"/>
        </w:rPr>
        <w:tab/>
        <w:t>Kontraindikacijos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ind w:firstLine="3"/>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Padidėjęs jautrumas veikliajai, susijusiems azolo dariniams arba bet kuriai 6.1 skyriuje nurodytai pagalbinei medžiagai.</w:t>
      </w:r>
    </w:p>
    <w:p w:rsidR="009F57EB" w:rsidRPr="0052568B" w:rsidRDefault="009F57EB" w:rsidP="009F57EB">
      <w:pPr>
        <w:tabs>
          <w:tab w:val="left" w:pos="567"/>
        </w:tabs>
        <w:spacing w:after="0" w:line="240" w:lineRule="auto"/>
        <w:ind w:firstLine="3"/>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Atsižvelgiant į kartotinių dozių sąveikos tyrimo metu gautus duomenis, draudžiamas kartu vartoti terfenadino bei kartotines 400 mg arba didesnes Fluconazole Actavis paros dozes. </w:t>
      </w:r>
    </w:p>
    <w:p w:rsidR="009F57EB" w:rsidRPr="0052568B" w:rsidRDefault="009F57EB" w:rsidP="009F57EB">
      <w:pPr>
        <w:tabs>
          <w:tab w:val="left" w:pos="567"/>
        </w:tabs>
        <w:spacing w:after="0" w:line="240" w:lineRule="auto"/>
        <w:ind w:firstLine="3"/>
        <w:rPr>
          <w:rFonts w:ascii="Times New Roman" w:eastAsia="Times New Roman" w:hAnsi="Times New Roman" w:cs="Times New Roman"/>
          <w:b/>
          <w:bCs/>
          <w:lang w:val="lt-LT" w:eastAsia="lt-LT"/>
        </w:rPr>
      </w:pPr>
      <w:r w:rsidRPr="0052568B">
        <w:rPr>
          <w:rFonts w:ascii="Times New Roman" w:eastAsia="Times New Roman" w:hAnsi="Times New Roman" w:cs="Times New Roman"/>
          <w:lang w:val="lt-LT" w:eastAsia="lt-LT"/>
        </w:rPr>
        <w:t>Flukonazolu gydomiems pacientams draudžiama vartoti kitų, QT intervalą ilginančių vaistinių preparatų, kurių metabolizme dalyvauja fermentas P 450 (CYP) 3A4, pvz., cisaprido, astemizolo, pimozido, chinidino ir eritromicino (žr. ir 4.4 bei 4.5 skyrius).</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4.4</w:t>
      </w:r>
      <w:r w:rsidRPr="0052568B">
        <w:rPr>
          <w:rFonts w:ascii="Times New Roman" w:eastAsia="Times New Roman" w:hAnsi="Times New Roman" w:cs="Times New Roman"/>
          <w:b/>
          <w:bCs/>
          <w:lang w:val="lt-LT" w:eastAsia="lt-LT"/>
        </w:rPr>
        <w:tab/>
        <w:t>Specialūs įspėjimai ir atsargumo priemonės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i/>
          <w:u w:val="single"/>
          <w:lang w:val="lt-LT" w:eastAsia="lt-LT"/>
        </w:rPr>
      </w:pPr>
      <w:r w:rsidRPr="0052568B">
        <w:rPr>
          <w:rFonts w:ascii="Times New Roman" w:eastAsia="Times New Roman" w:hAnsi="Times New Roman" w:cs="Times New Roman"/>
          <w:i/>
          <w:u w:val="single"/>
          <w:lang w:val="lt-LT" w:eastAsia="lt-LT"/>
        </w:rPr>
        <w:t>Tinea capitis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Buvo tirtas vaikų </w:t>
      </w:r>
      <w:r w:rsidRPr="0052568B">
        <w:rPr>
          <w:rFonts w:ascii="Times New Roman" w:eastAsia="Times New Roman" w:hAnsi="Times New Roman" w:cs="Times New Roman"/>
          <w:i/>
          <w:lang w:val="lt-LT" w:eastAsia="lt-LT"/>
        </w:rPr>
        <w:t xml:space="preserve">tinea capitis </w:t>
      </w:r>
      <w:r w:rsidRPr="0052568B">
        <w:rPr>
          <w:rFonts w:ascii="Times New Roman" w:eastAsia="Times New Roman" w:hAnsi="Times New Roman" w:cs="Times New Roman"/>
          <w:lang w:val="lt-LT" w:eastAsia="lt-LT"/>
        </w:rPr>
        <w:t>gydymas flukonazolu. Nustatyta, kad jis nėra pranašesnis už grizeofulviną, gydymas buvo veiksmingas mažiau negu 20</w:t>
      </w:r>
      <w:r w:rsidR="0011377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 atvejų. Todėl </w:t>
      </w:r>
      <w:r w:rsidRPr="0052568B">
        <w:rPr>
          <w:rFonts w:ascii="Times New Roman" w:eastAsia="Times New Roman" w:hAnsi="Times New Roman" w:cs="Times New Roman"/>
          <w:i/>
          <w:lang w:val="lt-LT" w:eastAsia="lt-LT"/>
        </w:rPr>
        <w:t xml:space="preserve">tinea capitis </w:t>
      </w:r>
      <w:r w:rsidRPr="0052568B">
        <w:rPr>
          <w:rFonts w:ascii="Times New Roman" w:eastAsia="Times New Roman" w:hAnsi="Times New Roman" w:cs="Times New Roman"/>
          <w:lang w:val="lt-LT" w:eastAsia="lt-LT"/>
        </w:rPr>
        <w:t>gydyti Fluconazole Actavis negalima.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i/>
          <w:lang w:val="lt-LT" w:eastAsia="lt-LT"/>
        </w:rPr>
      </w:pPr>
      <w:r w:rsidRPr="0052568B">
        <w:rPr>
          <w:rFonts w:ascii="Times New Roman" w:eastAsia="Times New Roman" w:hAnsi="Times New Roman" w:cs="Times New Roman"/>
          <w:i/>
          <w:lang w:val="lt-LT" w:eastAsia="lt-LT"/>
        </w:rPr>
        <w:t>Kriptokokų sukeliamos infekcinės ligos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Duomenų apie flukonazolo veiksmingumą gydant kriptokokų sukeliamas kitų organizmo vietų (pvz., plaučių, odos) infekcines ligas, yra nedaug. Tai kliudo pateikti dozavimo rekomendacijas.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i/>
          <w:u w:val="single"/>
          <w:lang w:val="lt-LT" w:eastAsia="lt-LT"/>
        </w:rPr>
      </w:pPr>
      <w:r w:rsidRPr="0052568B">
        <w:rPr>
          <w:rFonts w:ascii="Times New Roman" w:eastAsia="Times New Roman" w:hAnsi="Times New Roman" w:cs="Times New Roman"/>
          <w:i/>
          <w:u w:val="single"/>
          <w:lang w:val="lt-LT" w:eastAsia="lt-LT"/>
        </w:rPr>
        <w:t>Giliosios endeminės mikozės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Duomenų apie flukonazolo veiksmingumą gydant kitas endemines mikozės formas, pvz., parakokcidioidomikozę, limfokutaninę sporotrichozę ir histoplazmozę, yra nedaug. Tai kliudo pateikti specifinio dozavimo rekomendacijas.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Inkstai</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Pacientus, kurių inkstų funkcija sutrikusi, Fluconazole Actavis reikia gydyti atsargiai (žr. 4.2 skyrių).</w:t>
      </w:r>
    </w:p>
    <w:p w:rsidR="009F57EB" w:rsidRPr="0052568B" w:rsidRDefault="009F57EB" w:rsidP="009F57EB">
      <w:pPr>
        <w:spacing w:after="0" w:line="240" w:lineRule="auto"/>
        <w:rPr>
          <w:rFonts w:ascii="Times New Roman" w:eastAsia="Times New Roman" w:hAnsi="Times New Roman" w:cs="Times New Roman"/>
          <w:u w:val="single"/>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Kepenų, tulžies pūslės ir latakų sistema</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Pacientus, kurių kepenų funkcija sutrikusi, Fluconazole Actavis reikia gydyti atsargiai.</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Buvo retų su Fluconazole Actavis vartojimu susijusių sunkaus toksinio poveikio kepenims, įskaitant mirtiną, atvejų, dažniausiai pacientams, kurie sirgo ir kitomis sunkiomis ligomis. Su flukonazolu susijusio toksinio poveikio kepenims atveju aiškaus ryšio su paros doze, gydymo trukme ir paciento lytimi ar amžiumi, nepastebėta. Gydymą nutraukus, toksinis flukonazolo poveikis kepenims paprastai išnyksta.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Pacientus, kuriems gydymo flukonazolu metu kepenų funkcijos tyrimų duomenys nukrypo nuo normos, būtina atidžiai stebėti, ar nepasireiškia sunkesnė kepenų pažaida.</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Pacientą būtina informuoti apie galimus sunkaus poveikio kepenims simptomus (reikšmingą asteniją, anoreksiją, nuolatinį pykinimą, vėmimą ir geltą) ir apie tai, kad jiems atsiradus, flukonazolo vartojimą jis turi nedelsdamas nutraukti ir kreiptis į gydytoją.</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Širdies ir kraujagyslių sistema</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Kai kurie azolai, įskaitant flukonazolą, vartojimas buvo susijęs su QT intervalo pailgėjimu elektrokardiogramoje. Po vaistinio preparato pasirodymo rinkoje Fluconazole Actavis gydomiems pacientams buvo labai retų QT intervalo pailgėjimo ir </w:t>
      </w:r>
      <w:r w:rsidRPr="0052568B">
        <w:rPr>
          <w:rFonts w:ascii="Times New Roman" w:eastAsia="Times New Roman" w:hAnsi="Times New Roman" w:cs="Times New Roman"/>
          <w:i/>
          <w:lang w:val="lt-LT" w:eastAsia="lt-LT"/>
        </w:rPr>
        <w:t>torsades de pointes</w:t>
      </w:r>
      <w:r w:rsidRPr="0052568B">
        <w:rPr>
          <w:rFonts w:ascii="Times New Roman" w:eastAsia="Times New Roman" w:hAnsi="Times New Roman" w:cs="Times New Roman"/>
          <w:lang w:val="lt-LT" w:eastAsia="lt-LT"/>
        </w:rPr>
        <w:t xml:space="preserve"> atvejų. Jie pasitaikė sunkiai sergantiems pacientams, turintiems daug rizikos veiksnių, pvz., širdies struktūrą pažeidžiančias ligas, elektrolitų pusiausvyros sutrikimą bei kitų vaistinių preparatų, kurie galėjo lemti minėtus sutrikimus, vartojimą.</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lang w:val="lt-LT" w:eastAsia="lt-LT"/>
        </w:rPr>
        <w:t>Fluconazole Actavis b</w:t>
      </w:r>
      <w:r w:rsidRPr="0052568B">
        <w:rPr>
          <w:rFonts w:ascii="Times New Roman" w:eastAsia="Times New Roman" w:hAnsi="Times New Roman" w:cs="Times New Roman"/>
          <w:spacing w:val="1"/>
          <w:lang w:val="lt-LT" w:eastAsia="lt-LT"/>
        </w:rPr>
        <w:t>ū</w:t>
      </w:r>
      <w:r w:rsidRPr="0052568B">
        <w:rPr>
          <w:rFonts w:ascii="Times New Roman" w:eastAsia="Times New Roman" w:hAnsi="Times New Roman" w:cs="Times New Roman"/>
          <w:lang w:val="lt-LT" w:eastAsia="lt-LT"/>
        </w:rPr>
        <w:t>tina</w:t>
      </w:r>
      <w:r w:rsidRPr="0052568B">
        <w:rPr>
          <w:rFonts w:ascii="Times New Roman" w:eastAsia="Times New Roman" w:hAnsi="Times New Roman" w:cs="Times New Roman"/>
          <w:spacing w:val="-5"/>
          <w:lang w:val="lt-LT" w:eastAsia="lt-LT"/>
        </w:rPr>
        <w:t xml:space="preserve"> </w:t>
      </w:r>
      <w:r w:rsidRPr="0052568B">
        <w:rPr>
          <w:rFonts w:ascii="Times New Roman" w:eastAsia="Times New Roman" w:hAnsi="Times New Roman" w:cs="Times New Roman"/>
          <w:lang w:val="lt-LT" w:eastAsia="lt-LT"/>
        </w:rPr>
        <w:t>atsargiai</w:t>
      </w:r>
      <w:r w:rsidRPr="0052568B">
        <w:rPr>
          <w:rFonts w:ascii="Times New Roman" w:eastAsia="Times New Roman" w:hAnsi="Times New Roman" w:cs="Times New Roman"/>
          <w:spacing w:val="-7"/>
          <w:lang w:val="lt-LT" w:eastAsia="lt-LT"/>
        </w:rPr>
        <w:t xml:space="preserve"> </w:t>
      </w:r>
      <w:r w:rsidRPr="0052568B">
        <w:rPr>
          <w:rFonts w:ascii="Times New Roman" w:eastAsia="Times New Roman" w:hAnsi="Times New Roman" w:cs="Times New Roman"/>
          <w:lang w:val="lt-LT" w:eastAsia="lt-LT"/>
        </w:rPr>
        <w:t>vartoti</w:t>
      </w:r>
      <w:r w:rsidRPr="0052568B">
        <w:rPr>
          <w:rFonts w:ascii="Times New Roman" w:eastAsia="Times New Roman" w:hAnsi="Times New Roman" w:cs="Times New Roman"/>
          <w:spacing w:val="-6"/>
          <w:lang w:val="lt-LT" w:eastAsia="lt-LT"/>
        </w:rPr>
        <w:t xml:space="preserve"> </w:t>
      </w:r>
      <w:r w:rsidRPr="0052568B">
        <w:rPr>
          <w:rFonts w:ascii="Times New Roman" w:eastAsia="Times New Roman" w:hAnsi="Times New Roman" w:cs="Times New Roman"/>
          <w:lang w:val="lt-LT" w:eastAsia="lt-LT"/>
        </w:rPr>
        <w:t>pacient</w:t>
      </w:r>
      <w:r w:rsidRPr="0052568B">
        <w:rPr>
          <w:rFonts w:ascii="Times New Roman" w:eastAsia="Times New Roman" w:hAnsi="Times New Roman" w:cs="Times New Roman"/>
          <w:spacing w:val="1"/>
          <w:lang w:val="lt-LT" w:eastAsia="lt-LT"/>
        </w:rPr>
        <w:t>a</w:t>
      </w:r>
      <w:r w:rsidRPr="0052568B">
        <w:rPr>
          <w:rFonts w:ascii="Times New Roman" w:eastAsia="Times New Roman" w:hAnsi="Times New Roman" w:cs="Times New Roman"/>
          <w:spacing w:val="-2"/>
          <w:lang w:val="lt-LT" w:eastAsia="lt-LT"/>
        </w:rPr>
        <w:t>m</w:t>
      </w:r>
      <w:r w:rsidRPr="0052568B">
        <w:rPr>
          <w:rFonts w:ascii="Times New Roman" w:eastAsia="Times New Roman" w:hAnsi="Times New Roman" w:cs="Times New Roman"/>
          <w:lang w:val="lt-LT" w:eastAsia="lt-LT"/>
        </w:rPr>
        <w:t>s,</w:t>
      </w:r>
      <w:r w:rsidRPr="0052568B">
        <w:rPr>
          <w:rFonts w:ascii="Times New Roman" w:eastAsia="Times New Roman" w:hAnsi="Times New Roman" w:cs="Times New Roman"/>
          <w:spacing w:val="-10"/>
          <w:lang w:val="lt-LT" w:eastAsia="lt-LT"/>
        </w:rPr>
        <w:t xml:space="preserve"> </w:t>
      </w:r>
      <w:r w:rsidRPr="0052568B">
        <w:rPr>
          <w:rFonts w:ascii="Times New Roman" w:eastAsia="Times New Roman" w:hAnsi="Times New Roman" w:cs="Times New Roman"/>
          <w:lang w:val="lt-LT" w:eastAsia="lt-LT"/>
        </w:rPr>
        <w:t>kuri</w:t>
      </w:r>
      <w:r w:rsidRPr="0052568B">
        <w:rPr>
          <w:rFonts w:ascii="Times New Roman" w:eastAsia="Times New Roman" w:hAnsi="Times New Roman" w:cs="Times New Roman"/>
          <w:spacing w:val="1"/>
          <w:lang w:val="lt-LT" w:eastAsia="lt-LT"/>
        </w:rPr>
        <w:t>e</w:t>
      </w:r>
      <w:r w:rsidRPr="0052568B">
        <w:rPr>
          <w:rFonts w:ascii="Times New Roman" w:eastAsia="Times New Roman" w:hAnsi="Times New Roman" w:cs="Times New Roman"/>
          <w:lang w:val="lt-LT" w:eastAsia="lt-LT"/>
        </w:rPr>
        <w:t>ms</w:t>
      </w:r>
      <w:r w:rsidRPr="0052568B">
        <w:rPr>
          <w:rFonts w:ascii="Times New Roman" w:eastAsia="Times New Roman" w:hAnsi="Times New Roman" w:cs="Times New Roman"/>
          <w:spacing w:val="-7"/>
          <w:lang w:val="lt-LT" w:eastAsia="lt-LT"/>
        </w:rPr>
        <w:t xml:space="preserve"> </w:t>
      </w:r>
      <w:r w:rsidRPr="0052568B">
        <w:rPr>
          <w:rFonts w:ascii="Times New Roman" w:eastAsia="Times New Roman" w:hAnsi="Times New Roman" w:cs="Times New Roman"/>
          <w:spacing w:val="2"/>
          <w:lang w:val="lt-LT" w:eastAsia="lt-LT"/>
        </w:rPr>
        <w:t>y</w:t>
      </w:r>
      <w:r w:rsidRPr="0052568B">
        <w:rPr>
          <w:rFonts w:ascii="Times New Roman" w:eastAsia="Times New Roman" w:hAnsi="Times New Roman" w:cs="Times New Roman"/>
          <w:lang w:val="lt-LT" w:eastAsia="lt-LT"/>
        </w:rPr>
        <w:t>ra</w:t>
      </w:r>
      <w:r w:rsidRPr="0052568B">
        <w:rPr>
          <w:rFonts w:ascii="Times New Roman" w:eastAsia="Times New Roman" w:hAnsi="Times New Roman" w:cs="Times New Roman"/>
          <w:spacing w:val="-3"/>
          <w:lang w:val="lt-LT" w:eastAsia="lt-LT"/>
        </w:rPr>
        <w:t xml:space="preserve"> </w:t>
      </w:r>
      <w:r w:rsidRPr="0052568B">
        <w:rPr>
          <w:rFonts w:ascii="Times New Roman" w:eastAsia="Times New Roman" w:hAnsi="Times New Roman" w:cs="Times New Roman"/>
          <w:spacing w:val="-2"/>
          <w:lang w:val="lt-LT" w:eastAsia="lt-LT"/>
        </w:rPr>
        <w:t>m</w:t>
      </w:r>
      <w:r w:rsidRPr="0052568B">
        <w:rPr>
          <w:rFonts w:ascii="Times New Roman" w:eastAsia="Times New Roman" w:hAnsi="Times New Roman" w:cs="Times New Roman"/>
          <w:lang w:val="lt-LT" w:eastAsia="lt-LT"/>
        </w:rPr>
        <w:t>i</w:t>
      </w:r>
      <w:r w:rsidRPr="0052568B">
        <w:rPr>
          <w:rFonts w:ascii="Times New Roman" w:eastAsia="Times New Roman" w:hAnsi="Times New Roman" w:cs="Times New Roman"/>
          <w:spacing w:val="-1"/>
          <w:lang w:val="lt-LT" w:eastAsia="lt-LT"/>
        </w:rPr>
        <w:t>n</w:t>
      </w:r>
      <w:r w:rsidRPr="0052568B">
        <w:rPr>
          <w:rFonts w:ascii="Times New Roman" w:eastAsia="Times New Roman" w:hAnsi="Times New Roman" w:cs="Times New Roman"/>
          <w:lang w:val="lt-LT" w:eastAsia="lt-LT"/>
        </w:rPr>
        <w:t>ėta</w:t>
      </w:r>
      <w:r w:rsidRPr="0052568B">
        <w:rPr>
          <w:rFonts w:ascii="Times New Roman" w:eastAsia="Times New Roman" w:hAnsi="Times New Roman" w:cs="Times New Roman"/>
          <w:spacing w:val="-6"/>
          <w:lang w:val="lt-LT" w:eastAsia="lt-LT"/>
        </w:rPr>
        <w:t xml:space="preserve"> </w:t>
      </w:r>
      <w:r w:rsidRPr="0052568B">
        <w:rPr>
          <w:rFonts w:ascii="Times New Roman" w:eastAsia="Times New Roman" w:hAnsi="Times New Roman" w:cs="Times New Roman"/>
          <w:lang w:val="lt-LT" w:eastAsia="lt-LT"/>
        </w:rPr>
        <w:t>širdies</w:t>
      </w:r>
      <w:r w:rsidRPr="0052568B">
        <w:rPr>
          <w:rFonts w:ascii="Times New Roman" w:eastAsia="Times New Roman" w:hAnsi="Times New Roman" w:cs="Times New Roman"/>
          <w:spacing w:val="-6"/>
          <w:lang w:val="lt-LT" w:eastAsia="lt-LT"/>
        </w:rPr>
        <w:t xml:space="preserve"> </w:t>
      </w:r>
      <w:r w:rsidRPr="0052568B">
        <w:rPr>
          <w:rFonts w:ascii="Times New Roman" w:eastAsia="Times New Roman" w:hAnsi="Times New Roman" w:cs="Times New Roman"/>
          <w:lang w:val="lt-LT" w:eastAsia="lt-LT"/>
        </w:rPr>
        <w:t>ri</w:t>
      </w:r>
      <w:r w:rsidRPr="0052568B">
        <w:rPr>
          <w:rFonts w:ascii="Times New Roman" w:eastAsia="Times New Roman" w:hAnsi="Times New Roman" w:cs="Times New Roman"/>
          <w:spacing w:val="1"/>
          <w:lang w:val="lt-LT" w:eastAsia="lt-LT"/>
        </w:rPr>
        <w:t>t</w:t>
      </w:r>
      <w:r w:rsidRPr="0052568B">
        <w:rPr>
          <w:rFonts w:ascii="Times New Roman" w:eastAsia="Times New Roman" w:hAnsi="Times New Roman" w:cs="Times New Roman"/>
          <w:spacing w:val="-2"/>
          <w:lang w:val="lt-LT" w:eastAsia="lt-LT"/>
        </w:rPr>
        <w:t>m</w:t>
      </w:r>
      <w:r w:rsidRPr="0052568B">
        <w:rPr>
          <w:rFonts w:ascii="Times New Roman" w:eastAsia="Times New Roman" w:hAnsi="Times New Roman" w:cs="Times New Roman"/>
          <w:lang w:val="lt-LT" w:eastAsia="lt-LT"/>
        </w:rPr>
        <w:t>o</w:t>
      </w:r>
      <w:r w:rsidRPr="0052568B">
        <w:rPr>
          <w:rFonts w:ascii="Times New Roman" w:eastAsia="Times New Roman" w:hAnsi="Times New Roman" w:cs="Times New Roman"/>
          <w:spacing w:val="-5"/>
          <w:lang w:val="lt-LT" w:eastAsia="lt-LT"/>
        </w:rPr>
        <w:t xml:space="preserve"> </w:t>
      </w:r>
      <w:r w:rsidRPr="0052568B">
        <w:rPr>
          <w:rFonts w:ascii="Times New Roman" w:eastAsia="Times New Roman" w:hAnsi="Times New Roman" w:cs="Times New Roman"/>
          <w:lang w:val="lt-LT" w:eastAsia="lt-LT"/>
        </w:rPr>
        <w:t>sutriki</w:t>
      </w:r>
      <w:r w:rsidRPr="0052568B">
        <w:rPr>
          <w:rFonts w:ascii="Times New Roman" w:eastAsia="Times New Roman" w:hAnsi="Times New Roman" w:cs="Times New Roman"/>
          <w:spacing w:val="-1"/>
          <w:lang w:val="lt-LT" w:eastAsia="lt-LT"/>
        </w:rPr>
        <w:t>m</w:t>
      </w:r>
      <w:r w:rsidRPr="0052568B">
        <w:rPr>
          <w:rFonts w:ascii="Times New Roman" w:eastAsia="Times New Roman" w:hAnsi="Times New Roman" w:cs="Times New Roman"/>
          <w:lang w:val="lt-LT" w:eastAsia="lt-LT"/>
        </w:rPr>
        <w:t>ą</w:t>
      </w:r>
      <w:r w:rsidRPr="0052568B">
        <w:rPr>
          <w:rFonts w:ascii="Times New Roman" w:eastAsia="Times New Roman" w:hAnsi="Times New Roman" w:cs="Times New Roman"/>
          <w:spacing w:val="-8"/>
          <w:lang w:val="lt-LT" w:eastAsia="lt-LT"/>
        </w:rPr>
        <w:t xml:space="preserve"> </w:t>
      </w:r>
      <w:r w:rsidRPr="0052568B">
        <w:rPr>
          <w:rFonts w:ascii="Times New Roman" w:eastAsia="Times New Roman" w:hAnsi="Times New Roman" w:cs="Times New Roman"/>
          <w:lang w:val="lt-LT" w:eastAsia="lt-LT"/>
        </w:rPr>
        <w:t>sukelti</w:t>
      </w:r>
      <w:r w:rsidRPr="0052568B">
        <w:rPr>
          <w:rFonts w:ascii="Times New Roman" w:eastAsia="Times New Roman" w:hAnsi="Times New Roman" w:cs="Times New Roman"/>
          <w:spacing w:val="-6"/>
          <w:lang w:val="lt-LT" w:eastAsia="lt-LT"/>
        </w:rPr>
        <w:t xml:space="preserve"> </w:t>
      </w:r>
      <w:r w:rsidRPr="0052568B">
        <w:rPr>
          <w:rFonts w:ascii="Times New Roman" w:eastAsia="Times New Roman" w:hAnsi="Times New Roman" w:cs="Times New Roman"/>
          <w:lang w:val="lt-LT" w:eastAsia="lt-LT"/>
        </w:rPr>
        <w:t xml:space="preserve">galinti </w:t>
      </w:r>
      <w:r w:rsidRPr="0052568B">
        <w:rPr>
          <w:rFonts w:ascii="Times New Roman" w:eastAsia="Times New Roman" w:hAnsi="Times New Roman" w:cs="Times New Roman"/>
          <w:spacing w:val="1"/>
          <w:lang w:val="lt-LT" w:eastAsia="lt-LT"/>
        </w:rPr>
        <w:t>būk</w:t>
      </w:r>
      <w:r w:rsidRPr="0052568B">
        <w:rPr>
          <w:rFonts w:ascii="Times New Roman" w:eastAsia="Times New Roman" w:hAnsi="Times New Roman" w:cs="Times New Roman"/>
          <w:lang w:val="lt-LT" w:eastAsia="lt-LT"/>
        </w:rPr>
        <w:t>lė. Kitų QT intervalą ilginančių vaistinių preparatų, kuriuos metabolizuoja citochromo P 450 (CYP) 3A4 fermentas, kartu su Fluconazole Actavis vartoti draudžiama (žr. 4.3 ir 4.5 skyrius).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Halofantrinas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Buvo įrodyta, kad halofantrinas, vartojamas terapinėmis dozėmis, pailgina QTc intervalą ir yra CYP 3A4 substratas. Taigi flukonazolo ir halofantrino kartu vartoti nerekomenduojama (žr. 4.5 skyrių).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Odos reakcijos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Gydymo flukonazolu metu pacientams retais atvejais pasireiškė eksfoliacinės odos reakcijos, pvz., Stevens-Johnson‘o sindromas ir toksinė epidermio nekrolizė. AIDS ser</w:t>
      </w:r>
      <w:r w:rsidRPr="0052568B">
        <w:rPr>
          <w:rFonts w:ascii="Times New Roman" w:eastAsia="Times New Roman" w:hAnsi="Times New Roman" w:cs="Times New Roman"/>
          <w:lang w:val="lt-LT" w:eastAsia="lt-LT"/>
        </w:rPr>
        <w:lastRenderedPageBreak/>
        <w:t xml:space="preserve">gantys pacientai turi didesnį polinkį į sunkias odos reakcijas sukeliamas daugelio vaistinių preparatų. Jeigu pacientams, gydomiems nuo paviršinės grybelių sukeltos infekcinės ligos, atsiranda išbėrimas, kurį, manoma, sukėlė flukonazolas, gydymą šiuo vaistiniu preparatu reikia nutraukti. Jeigu pacientams, gydomiems nuo invazinės (sisteminės) grybelių sukeltos infekcinės ligos, atsiranda išbėrimas, juos reikia atidžiai stebėti, o pasireiškus pūslių ar daugiaformei eritemai, flukonazolo vartojimą nutraukti.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Jautrumo padidėjimas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Buvo pranešimų apie retus anafilaksijos atvejus (žr. 4.3 skyrių).</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Citochromas P 450</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Flukonazolas yra stiprus CYP 2C9 inhibitorius ir vidutinio stiprumo CYP 3A4 inhibitorius. Be to, flukonazolas yra ir CYP 2C19 inhibitorius. Pacientus, gydomus flukonazolu ir kartu vaistiniais preparatais, kuriuos metabolizuoja CYP 2C9, CYP 2C19 bei CYP 3A4 ir kurių terapinė platuma yra maža, reikia stebėti (žr. 4.5 skyrių).</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Terfenadinas</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Mažesnių negu 400 mg flukonazolo paros dozių vartojimas kartu su terfenadinu turi būti atidžiai stebimas (žr. 4.3 ir 4.5 skyrius).</w:t>
      </w:r>
    </w:p>
    <w:p w:rsidR="009F57EB" w:rsidRPr="0052568B" w:rsidRDefault="009F57EB" w:rsidP="009F57EB">
      <w:pPr>
        <w:tabs>
          <w:tab w:val="left" w:pos="567"/>
        </w:tabs>
        <w:spacing w:after="0" w:line="240" w:lineRule="auto"/>
        <w:rPr>
          <w:rFonts w:ascii="Times New Roman" w:eastAsia="Times New Roman" w:hAnsi="Times New Roman" w:cs="Times New Roman"/>
          <w:u w:val="single"/>
          <w:lang w:val="lt-LT" w:eastAsia="lt-LT"/>
        </w:rPr>
      </w:pPr>
    </w:p>
    <w:p w:rsidR="009F57EB" w:rsidRPr="0052568B" w:rsidRDefault="009F57EB" w:rsidP="009F57EB">
      <w:pPr>
        <w:tabs>
          <w:tab w:val="left" w:pos="567"/>
        </w:tabs>
        <w:spacing w:after="0" w:line="240" w:lineRule="auto"/>
        <w:rPr>
          <w:rFonts w:ascii="Times" w:eastAsia="Times New Roman" w:hAnsi="Times" w:cs="Times New Roman"/>
          <w:u w:val="single"/>
          <w:lang w:val="lt-LT"/>
        </w:rPr>
      </w:pPr>
      <w:r w:rsidRPr="0052568B">
        <w:rPr>
          <w:rFonts w:ascii="Times" w:eastAsia="Times New Roman" w:hAnsi="Times" w:cs="Times New Roman"/>
          <w:u w:val="single"/>
          <w:lang w:val="lt-LT"/>
        </w:rPr>
        <w:t>Antinksčių nepakankamumas</w:t>
      </w:r>
    </w:p>
    <w:p w:rsidR="009F57EB" w:rsidRPr="0052568B" w:rsidRDefault="009F57EB" w:rsidP="009F57EB">
      <w:pPr>
        <w:spacing w:after="0" w:line="240" w:lineRule="auto"/>
        <w:rPr>
          <w:rFonts w:ascii="Times" w:eastAsia="Times New Roman" w:hAnsi="Times" w:cs="Times New Roman"/>
          <w:lang w:val="en-GB"/>
        </w:rPr>
      </w:pPr>
      <w:r w:rsidRPr="0052568B">
        <w:rPr>
          <w:rFonts w:ascii="Times" w:eastAsia="Times New Roman" w:hAnsi="Times" w:cs="Times New Roman"/>
          <w:lang w:val="lt-LT"/>
        </w:rPr>
        <w:t xml:space="preserve">Žinoma, kad ketokonazolas sukelia antinksčių nepakankamumą. </w:t>
      </w:r>
      <w:r w:rsidRPr="0052568B">
        <w:rPr>
          <w:rFonts w:ascii="Times" w:eastAsia="Times New Roman" w:hAnsi="Times" w:cs="Times New Roman"/>
          <w:lang w:val="en-GB"/>
        </w:rPr>
        <w:t xml:space="preserve">Tai taip pat retai gali būti taikoma flukonazolui. </w:t>
      </w: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w:eastAsia="Times New Roman" w:hAnsi="Times" w:cs="Times New Roman"/>
          <w:lang w:val="en-GB"/>
        </w:rPr>
        <w:t>Antinksčių nepakankamumas susijęs su gydymu kartu su prednizolonu aprašytas 4.5 skyriuje</w:t>
      </w:r>
      <w:r w:rsidRPr="0052568B">
        <w:rPr>
          <w:rFonts w:ascii="Times New Roman" w:eastAsia="Times New Roman" w:hAnsi="Times New Roman" w:cs="Times New Roman"/>
          <w:i/>
          <w:iCs/>
          <w:noProof/>
          <w:lang w:val="lt-LT"/>
        </w:rPr>
        <w:t>.</w:t>
      </w:r>
    </w:p>
    <w:p w:rsidR="009F57EB" w:rsidRPr="0052568B" w:rsidRDefault="009F57EB" w:rsidP="009F57EB">
      <w:pPr>
        <w:tabs>
          <w:tab w:val="left" w:pos="567"/>
        </w:tabs>
        <w:spacing w:after="0" w:line="240" w:lineRule="auto"/>
        <w:rPr>
          <w:rFonts w:ascii="Times New Roman" w:eastAsia="Times New Roman" w:hAnsi="Times New Roman" w:cs="Times New Roman"/>
          <w:u w:val="single"/>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Pagalbinės medžiagos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Fluconazole Actavis kietųjų kapsulių sudėtyje yra laktozės. Šio vaistinio preparato negalima vartoti pacientams, kuriems nustatytas retas paveldimas sutrikimas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galaktozės netoleravimas, </w:t>
      </w:r>
      <w:r w:rsidRPr="0052568B">
        <w:rPr>
          <w:rFonts w:ascii="Times New Roman" w:eastAsia="Times New Roman" w:hAnsi="Times New Roman" w:cs="Times New Roman"/>
          <w:i/>
          <w:iCs/>
          <w:lang w:val="lt-LT" w:eastAsia="lt-LT"/>
        </w:rPr>
        <w:t xml:space="preserve">Lapp </w:t>
      </w:r>
      <w:r w:rsidRPr="0052568B">
        <w:rPr>
          <w:rFonts w:ascii="Times New Roman" w:eastAsia="Times New Roman" w:hAnsi="Times New Roman" w:cs="Times New Roman"/>
          <w:lang w:val="lt-LT" w:eastAsia="lt-LT"/>
        </w:rPr>
        <w:t>laktazės stygius arba gliukozės ir galaktozės malabsorbcija.</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numPr>
          <w:ilvl w:val="1"/>
          <w:numId w:val="4"/>
        </w:num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Sąveika su kitais vaistiniais preparatais ir kitokia sąveika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bCs/>
          <w:i/>
          <w:iCs/>
          <w:u w:val="single"/>
          <w:lang w:val="lt-LT" w:eastAsia="lt-LT"/>
        </w:rPr>
      </w:pPr>
      <w:r w:rsidRPr="0052568B">
        <w:rPr>
          <w:rFonts w:ascii="Times New Roman" w:eastAsia="Times New Roman" w:hAnsi="Times New Roman" w:cs="Times New Roman"/>
          <w:bCs/>
          <w:i/>
          <w:iCs/>
          <w:u w:val="single"/>
          <w:lang w:val="lt-LT" w:eastAsia="lt-LT"/>
        </w:rPr>
        <w:t>Vaistiniai preparatai, kuriuos derinti su ketokonazolu draudžiama</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 xml:space="preserve">Cisapridas. </w:t>
      </w:r>
      <w:r w:rsidRPr="0052568B">
        <w:rPr>
          <w:rFonts w:ascii="Times New Roman" w:eastAsia="Times New Roman" w:hAnsi="Times New Roman" w:cs="Times New Roman"/>
          <w:lang w:val="lt-LT" w:eastAsia="lt-LT"/>
        </w:rPr>
        <w:t xml:space="preserve">Pacientams, flukonazolo vartojusiems kartu su cisapridu, buvo širdies sutrikimų, įskaitant </w:t>
      </w:r>
      <w:r w:rsidRPr="0052568B">
        <w:rPr>
          <w:rFonts w:ascii="Times New Roman" w:eastAsia="Times New Roman" w:hAnsi="Times New Roman" w:cs="Times New Roman"/>
          <w:i/>
          <w:lang w:val="lt-LT" w:eastAsia="lt-LT"/>
        </w:rPr>
        <w:t>torsades de pointes</w:t>
      </w:r>
      <w:r w:rsidRPr="0052568B">
        <w:rPr>
          <w:rFonts w:ascii="Times New Roman" w:eastAsia="Times New Roman" w:hAnsi="Times New Roman" w:cs="Times New Roman"/>
          <w:lang w:val="lt-LT" w:eastAsia="lt-LT"/>
        </w:rPr>
        <w:t>, atvejų</w:t>
      </w:r>
      <w:r w:rsidRPr="0052568B">
        <w:rPr>
          <w:rFonts w:ascii="Times New Roman" w:eastAsia="Times New Roman" w:hAnsi="Times New Roman" w:cs="Times New Roman"/>
          <w:i/>
          <w:iCs/>
          <w:lang w:val="lt-LT" w:eastAsia="lt-LT"/>
        </w:rPr>
        <w:t>.</w:t>
      </w:r>
      <w:r w:rsidRPr="0052568B">
        <w:rPr>
          <w:rFonts w:ascii="Times New Roman" w:eastAsia="Times New Roman" w:hAnsi="Times New Roman" w:cs="Times New Roman"/>
          <w:lang w:val="lt-LT" w:eastAsia="lt-LT"/>
        </w:rPr>
        <w:t xml:space="preserve"> Kontroliuojamo tyrimo metu nustatyta, kad kartu vartojant 200 mg per parą flukonazolo ir cisaprido (20 mg keturis kartus per parą) reikšmingai padidėja cisaprido koncentracijos kraujo plazmoje ir pailgėja QTc intervalas.Gydyti flukonazolo ir cisaprido deriniu draudžiama (žr. 4.3 skyrių).</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Terfenadinas.</w:t>
      </w:r>
      <w:r w:rsidRPr="0052568B">
        <w:rPr>
          <w:rFonts w:ascii="Times New Roman" w:eastAsia="Times New Roman" w:hAnsi="Times New Roman" w:cs="Times New Roman"/>
          <w:lang w:val="lt-LT" w:eastAsia="lt-LT"/>
        </w:rPr>
        <w:t xml:space="preserve"> Kadangi pacientams, azolų grupės vaistinių preparatų vartojusiems kartu su terfenadinu, dėl QTc intervalo pailgėjimo buvo sunkaus širdies ritmo sutrikimo atvejų, buvo atlikti sąveikos tyrimai. Vieno tyrimo metu pacientams, gydytiems kartą per parą vartojama 200 mg flukonazolo doze QTc intervalas nepailgėjo. Kito tyrimo, kurio metu pacientai terfenadino vartojo kartu su kartą per parą vartojama 400 mg arba 800 mg flukonazolo doze, duomenys rodo, kad 400 mg arba didesnė flukonazolo paros dozė reikšmingai padidina kartu vartojamo terfenadino koncentraciją kraujo plazmoje. Gydyti terfenadinu ir kartu 400 mg arba didesne flukonazolo paros doze draudžiama (žr. 4.3 skyrių). Gydant terfenadinu ir kartu mažesne negu 400 mg flukonazolo paros doze, pacientą būtina atidžiai stebėti. </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lastRenderedPageBreak/>
        <w:t xml:space="preserve">Astemizolas. </w:t>
      </w:r>
      <w:r w:rsidRPr="0052568B">
        <w:rPr>
          <w:rFonts w:ascii="Times New Roman" w:eastAsia="Times New Roman" w:hAnsi="Times New Roman" w:cs="Times New Roman"/>
          <w:lang w:val="lt-LT" w:eastAsia="lt-LT"/>
        </w:rPr>
        <w:t xml:space="preserve">Flukonazolo vartojant kartu su astemizolu, gali sumažėti astemizolo klirensas. Tai gali sąlygoti astemizolo koncentracijos kraujo plazmoje padidėjimą, kuris gali lemti QT intervalo pailgėjimą, retais atvejais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i/>
          <w:spacing w:val="-3"/>
          <w:lang w:val="lt-LT" w:eastAsia="lt-LT"/>
        </w:rPr>
        <w:t>torsa</w:t>
      </w:r>
      <w:r w:rsidRPr="0052568B">
        <w:rPr>
          <w:rFonts w:ascii="Times New Roman" w:eastAsia="Times New Roman" w:hAnsi="Times New Roman" w:cs="Times New Roman"/>
          <w:i/>
          <w:spacing w:val="-2"/>
          <w:lang w:val="lt-LT" w:eastAsia="lt-LT"/>
        </w:rPr>
        <w:t>d</w:t>
      </w:r>
      <w:r w:rsidRPr="0052568B">
        <w:rPr>
          <w:rFonts w:ascii="Times New Roman" w:eastAsia="Times New Roman" w:hAnsi="Times New Roman" w:cs="Times New Roman"/>
          <w:i/>
          <w:spacing w:val="-3"/>
          <w:lang w:val="lt-LT" w:eastAsia="lt-LT"/>
        </w:rPr>
        <w:t>e</w:t>
      </w:r>
      <w:r w:rsidRPr="0052568B">
        <w:rPr>
          <w:rFonts w:ascii="Times New Roman" w:eastAsia="Times New Roman" w:hAnsi="Times New Roman" w:cs="Times New Roman"/>
          <w:i/>
          <w:lang w:val="lt-LT" w:eastAsia="lt-LT"/>
        </w:rPr>
        <w:t>s</w:t>
      </w:r>
      <w:r w:rsidRPr="0052568B">
        <w:rPr>
          <w:rFonts w:ascii="Times New Roman" w:eastAsia="Times New Roman" w:hAnsi="Times New Roman" w:cs="Times New Roman"/>
          <w:i/>
          <w:spacing w:val="-12"/>
          <w:lang w:val="lt-LT" w:eastAsia="lt-LT"/>
        </w:rPr>
        <w:t xml:space="preserve"> </w:t>
      </w:r>
      <w:r w:rsidRPr="0052568B">
        <w:rPr>
          <w:rFonts w:ascii="Times New Roman" w:eastAsia="Times New Roman" w:hAnsi="Times New Roman" w:cs="Times New Roman"/>
          <w:i/>
          <w:spacing w:val="-3"/>
          <w:lang w:val="lt-LT" w:eastAsia="lt-LT"/>
        </w:rPr>
        <w:t>d</w:t>
      </w:r>
      <w:r w:rsidRPr="0052568B">
        <w:rPr>
          <w:rFonts w:ascii="Times New Roman" w:eastAsia="Times New Roman" w:hAnsi="Times New Roman" w:cs="Times New Roman"/>
          <w:i/>
          <w:lang w:val="lt-LT" w:eastAsia="lt-LT"/>
        </w:rPr>
        <w:t>e</w:t>
      </w:r>
      <w:r w:rsidRPr="0052568B">
        <w:rPr>
          <w:rFonts w:ascii="Times New Roman" w:eastAsia="Times New Roman" w:hAnsi="Times New Roman" w:cs="Times New Roman"/>
          <w:i/>
          <w:spacing w:val="-7"/>
          <w:lang w:val="lt-LT" w:eastAsia="lt-LT"/>
        </w:rPr>
        <w:t xml:space="preserve"> </w:t>
      </w:r>
      <w:r w:rsidRPr="0052568B">
        <w:rPr>
          <w:rFonts w:ascii="Times New Roman" w:eastAsia="Times New Roman" w:hAnsi="Times New Roman" w:cs="Times New Roman"/>
          <w:i/>
          <w:spacing w:val="-3"/>
          <w:lang w:val="lt-LT" w:eastAsia="lt-LT"/>
        </w:rPr>
        <w:t>poi</w:t>
      </w:r>
      <w:r w:rsidRPr="0052568B">
        <w:rPr>
          <w:rFonts w:ascii="Times New Roman" w:eastAsia="Times New Roman" w:hAnsi="Times New Roman" w:cs="Times New Roman"/>
          <w:i/>
          <w:spacing w:val="-2"/>
          <w:lang w:val="lt-LT" w:eastAsia="lt-LT"/>
        </w:rPr>
        <w:t>nt</w:t>
      </w:r>
      <w:r w:rsidRPr="0052568B">
        <w:rPr>
          <w:rFonts w:ascii="Times New Roman" w:eastAsia="Times New Roman" w:hAnsi="Times New Roman" w:cs="Times New Roman"/>
          <w:i/>
          <w:spacing w:val="-3"/>
          <w:lang w:val="lt-LT" w:eastAsia="lt-LT"/>
        </w:rPr>
        <w:t>e</w:t>
      </w:r>
      <w:r w:rsidRPr="0052568B">
        <w:rPr>
          <w:rFonts w:ascii="Times New Roman" w:eastAsia="Times New Roman" w:hAnsi="Times New Roman" w:cs="Times New Roman"/>
          <w:i/>
          <w:spacing w:val="-5"/>
          <w:lang w:val="lt-LT" w:eastAsia="lt-LT"/>
        </w:rPr>
        <w:t>s</w:t>
      </w:r>
      <w:r w:rsidRPr="0052568B">
        <w:rPr>
          <w:rFonts w:ascii="Times New Roman" w:eastAsia="Times New Roman" w:hAnsi="Times New Roman" w:cs="Times New Roman"/>
          <w:lang w:val="lt-LT" w:eastAsia="lt-LT"/>
        </w:rPr>
        <w:t>. Gydyti flukonazolo ir astemizolo deriniu draudžiama (žr. 4.3 skyrių).</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 xml:space="preserve">Pimozidas. </w:t>
      </w:r>
      <w:r w:rsidRPr="0052568B">
        <w:rPr>
          <w:rFonts w:ascii="Times New Roman" w:eastAsia="Times New Roman" w:hAnsi="Times New Roman" w:cs="Times New Roman"/>
          <w:lang w:val="lt-LT" w:eastAsia="lt-LT"/>
        </w:rPr>
        <w:t xml:space="preserve">Nors tyrimų </w:t>
      </w:r>
      <w:r w:rsidRPr="0052568B">
        <w:rPr>
          <w:rFonts w:ascii="Times New Roman" w:eastAsia="Times New Roman" w:hAnsi="Times New Roman" w:cs="Times New Roman"/>
          <w:i/>
          <w:iCs/>
          <w:lang w:val="lt-LT" w:eastAsia="lt-LT"/>
        </w:rPr>
        <w:t xml:space="preserve">in vitro </w:t>
      </w:r>
      <w:r w:rsidRPr="0052568B">
        <w:rPr>
          <w:rFonts w:ascii="Times New Roman" w:eastAsia="Times New Roman" w:hAnsi="Times New Roman" w:cs="Times New Roman"/>
          <w:lang w:val="lt-LT" w:eastAsia="lt-LT"/>
        </w:rPr>
        <w:t>ir</w:t>
      </w:r>
      <w:r w:rsidRPr="0052568B">
        <w:rPr>
          <w:rFonts w:ascii="Times New Roman" w:eastAsia="Times New Roman" w:hAnsi="Times New Roman" w:cs="Times New Roman"/>
          <w:i/>
          <w:iCs/>
          <w:lang w:val="lt-LT" w:eastAsia="lt-LT"/>
        </w:rPr>
        <w:t xml:space="preserve"> in vivo </w:t>
      </w:r>
      <w:r w:rsidRPr="0052568B">
        <w:rPr>
          <w:rFonts w:ascii="Times New Roman" w:eastAsia="Times New Roman" w:hAnsi="Times New Roman" w:cs="Times New Roman"/>
          <w:lang w:val="lt-LT" w:eastAsia="lt-LT"/>
        </w:rPr>
        <w:t xml:space="preserve">neatlikta, gydymas flukonazolo ir pimozido deriniu gali lemti pimozido metabolizmo slopinimą. Dėl pimozido koncentracijos kraujo plazmoje padidėjimo gali pailgėti QT intervalas ir retais atvejais pasireikšti </w:t>
      </w:r>
      <w:r w:rsidRPr="0052568B">
        <w:rPr>
          <w:rFonts w:ascii="Times New Roman" w:eastAsia="Times New Roman" w:hAnsi="Times New Roman" w:cs="Times New Roman"/>
          <w:i/>
          <w:spacing w:val="-3"/>
          <w:lang w:val="lt-LT" w:eastAsia="lt-LT"/>
        </w:rPr>
        <w:t>torsa</w:t>
      </w:r>
      <w:r w:rsidRPr="0052568B">
        <w:rPr>
          <w:rFonts w:ascii="Times New Roman" w:eastAsia="Times New Roman" w:hAnsi="Times New Roman" w:cs="Times New Roman"/>
          <w:i/>
          <w:spacing w:val="-2"/>
          <w:lang w:val="lt-LT" w:eastAsia="lt-LT"/>
        </w:rPr>
        <w:t>d</w:t>
      </w:r>
      <w:r w:rsidRPr="0052568B">
        <w:rPr>
          <w:rFonts w:ascii="Times New Roman" w:eastAsia="Times New Roman" w:hAnsi="Times New Roman" w:cs="Times New Roman"/>
          <w:i/>
          <w:spacing w:val="-3"/>
          <w:lang w:val="lt-LT" w:eastAsia="lt-LT"/>
        </w:rPr>
        <w:t>e</w:t>
      </w:r>
      <w:r w:rsidRPr="0052568B">
        <w:rPr>
          <w:rFonts w:ascii="Times New Roman" w:eastAsia="Times New Roman" w:hAnsi="Times New Roman" w:cs="Times New Roman"/>
          <w:i/>
          <w:lang w:val="lt-LT" w:eastAsia="lt-LT"/>
        </w:rPr>
        <w:t>s</w:t>
      </w:r>
      <w:r w:rsidRPr="0052568B">
        <w:rPr>
          <w:rFonts w:ascii="Times New Roman" w:eastAsia="Times New Roman" w:hAnsi="Times New Roman" w:cs="Times New Roman"/>
          <w:i/>
          <w:spacing w:val="-12"/>
          <w:lang w:val="lt-LT" w:eastAsia="lt-LT"/>
        </w:rPr>
        <w:t xml:space="preserve"> </w:t>
      </w:r>
      <w:r w:rsidRPr="0052568B">
        <w:rPr>
          <w:rFonts w:ascii="Times New Roman" w:eastAsia="Times New Roman" w:hAnsi="Times New Roman" w:cs="Times New Roman"/>
          <w:i/>
          <w:spacing w:val="-3"/>
          <w:lang w:val="lt-LT" w:eastAsia="lt-LT"/>
        </w:rPr>
        <w:t>d</w:t>
      </w:r>
      <w:r w:rsidRPr="0052568B">
        <w:rPr>
          <w:rFonts w:ascii="Times New Roman" w:eastAsia="Times New Roman" w:hAnsi="Times New Roman" w:cs="Times New Roman"/>
          <w:i/>
          <w:lang w:val="lt-LT" w:eastAsia="lt-LT"/>
        </w:rPr>
        <w:t>e</w:t>
      </w:r>
      <w:r w:rsidRPr="0052568B">
        <w:rPr>
          <w:rFonts w:ascii="Times New Roman" w:eastAsia="Times New Roman" w:hAnsi="Times New Roman" w:cs="Times New Roman"/>
          <w:i/>
          <w:spacing w:val="-7"/>
          <w:lang w:val="lt-LT" w:eastAsia="lt-LT"/>
        </w:rPr>
        <w:t xml:space="preserve"> </w:t>
      </w:r>
      <w:r w:rsidRPr="0052568B">
        <w:rPr>
          <w:rFonts w:ascii="Times New Roman" w:eastAsia="Times New Roman" w:hAnsi="Times New Roman" w:cs="Times New Roman"/>
          <w:i/>
          <w:spacing w:val="-3"/>
          <w:lang w:val="lt-LT" w:eastAsia="lt-LT"/>
        </w:rPr>
        <w:t>poi</w:t>
      </w:r>
      <w:r w:rsidRPr="0052568B">
        <w:rPr>
          <w:rFonts w:ascii="Times New Roman" w:eastAsia="Times New Roman" w:hAnsi="Times New Roman" w:cs="Times New Roman"/>
          <w:i/>
          <w:spacing w:val="-2"/>
          <w:lang w:val="lt-LT" w:eastAsia="lt-LT"/>
        </w:rPr>
        <w:t>nt</w:t>
      </w:r>
      <w:r w:rsidRPr="0052568B">
        <w:rPr>
          <w:rFonts w:ascii="Times New Roman" w:eastAsia="Times New Roman" w:hAnsi="Times New Roman" w:cs="Times New Roman"/>
          <w:i/>
          <w:spacing w:val="-3"/>
          <w:lang w:val="lt-LT" w:eastAsia="lt-LT"/>
        </w:rPr>
        <w:t>e</w:t>
      </w:r>
      <w:r w:rsidRPr="0052568B">
        <w:rPr>
          <w:rFonts w:ascii="Times New Roman" w:eastAsia="Times New Roman" w:hAnsi="Times New Roman" w:cs="Times New Roman"/>
          <w:i/>
          <w:spacing w:val="-5"/>
          <w:lang w:val="lt-LT" w:eastAsia="lt-LT"/>
        </w:rPr>
        <w:t>s</w:t>
      </w:r>
      <w:r w:rsidRPr="0052568B">
        <w:rPr>
          <w:rFonts w:ascii="Times New Roman" w:eastAsia="Times New Roman" w:hAnsi="Times New Roman" w:cs="Times New Roman"/>
          <w:lang w:val="lt-LT" w:eastAsia="lt-LT"/>
        </w:rPr>
        <w:t>. Gydyti flukonazolo ir pimozido deriniu draudžiama (žr. 4.3 skyrių).</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 xml:space="preserve">Chinidinas. </w:t>
      </w:r>
      <w:r w:rsidRPr="0052568B">
        <w:rPr>
          <w:rFonts w:ascii="Times New Roman" w:eastAsia="Times New Roman" w:hAnsi="Times New Roman" w:cs="Times New Roman"/>
          <w:lang w:val="lt-LT" w:eastAsia="lt-LT"/>
        </w:rPr>
        <w:t xml:space="preserve">Nors tyrimų </w:t>
      </w:r>
      <w:r w:rsidRPr="0052568B">
        <w:rPr>
          <w:rFonts w:ascii="Times New Roman" w:eastAsia="Times New Roman" w:hAnsi="Times New Roman" w:cs="Times New Roman"/>
          <w:i/>
          <w:iCs/>
          <w:lang w:val="lt-LT" w:eastAsia="lt-LT"/>
        </w:rPr>
        <w:t xml:space="preserve">in vitro </w:t>
      </w:r>
      <w:r w:rsidRPr="0052568B">
        <w:rPr>
          <w:rFonts w:ascii="Times New Roman" w:eastAsia="Times New Roman" w:hAnsi="Times New Roman" w:cs="Times New Roman"/>
          <w:lang w:val="lt-LT" w:eastAsia="lt-LT"/>
        </w:rPr>
        <w:t>ir</w:t>
      </w:r>
      <w:r w:rsidRPr="0052568B">
        <w:rPr>
          <w:rFonts w:ascii="Times New Roman" w:eastAsia="Times New Roman" w:hAnsi="Times New Roman" w:cs="Times New Roman"/>
          <w:i/>
          <w:iCs/>
          <w:lang w:val="lt-LT" w:eastAsia="lt-LT"/>
        </w:rPr>
        <w:t xml:space="preserve"> in vivo </w:t>
      </w:r>
      <w:r w:rsidRPr="0052568B">
        <w:rPr>
          <w:rFonts w:ascii="Times New Roman" w:eastAsia="Times New Roman" w:hAnsi="Times New Roman" w:cs="Times New Roman"/>
          <w:lang w:val="lt-LT" w:eastAsia="lt-LT"/>
        </w:rPr>
        <w:t xml:space="preserve">neatlikta, gydymas flukonazolo ir chinidino deriniu gali slopinti chinidino metabolizmą. Chinidino vartojimas buvo susijęs su QT intervalo pailgėjimu, retais atvejais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i/>
          <w:spacing w:val="-3"/>
          <w:lang w:val="lt-LT" w:eastAsia="lt-LT"/>
        </w:rPr>
        <w:t>torsa</w:t>
      </w:r>
      <w:r w:rsidRPr="0052568B">
        <w:rPr>
          <w:rFonts w:ascii="Times New Roman" w:eastAsia="Times New Roman" w:hAnsi="Times New Roman" w:cs="Times New Roman"/>
          <w:i/>
          <w:spacing w:val="-2"/>
          <w:lang w:val="lt-LT" w:eastAsia="lt-LT"/>
        </w:rPr>
        <w:t>d</w:t>
      </w:r>
      <w:r w:rsidRPr="0052568B">
        <w:rPr>
          <w:rFonts w:ascii="Times New Roman" w:eastAsia="Times New Roman" w:hAnsi="Times New Roman" w:cs="Times New Roman"/>
          <w:i/>
          <w:spacing w:val="-3"/>
          <w:lang w:val="lt-LT" w:eastAsia="lt-LT"/>
        </w:rPr>
        <w:t>e</w:t>
      </w:r>
      <w:r w:rsidRPr="0052568B">
        <w:rPr>
          <w:rFonts w:ascii="Times New Roman" w:eastAsia="Times New Roman" w:hAnsi="Times New Roman" w:cs="Times New Roman"/>
          <w:i/>
          <w:lang w:val="lt-LT" w:eastAsia="lt-LT"/>
        </w:rPr>
        <w:t>s</w:t>
      </w:r>
      <w:r w:rsidRPr="0052568B">
        <w:rPr>
          <w:rFonts w:ascii="Times New Roman" w:eastAsia="Times New Roman" w:hAnsi="Times New Roman" w:cs="Times New Roman"/>
          <w:i/>
          <w:spacing w:val="-12"/>
          <w:lang w:val="lt-LT" w:eastAsia="lt-LT"/>
        </w:rPr>
        <w:t xml:space="preserve"> </w:t>
      </w:r>
      <w:r w:rsidRPr="0052568B">
        <w:rPr>
          <w:rFonts w:ascii="Times New Roman" w:eastAsia="Times New Roman" w:hAnsi="Times New Roman" w:cs="Times New Roman"/>
          <w:i/>
          <w:spacing w:val="-3"/>
          <w:lang w:val="lt-LT" w:eastAsia="lt-LT"/>
        </w:rPr>
        <w:t>d</w:t>
      </w:r>
      <w:r w:rsidRPr="0052568B">
        <w:rPr>
          <w:rFonts w:ascii="Times New Roman" w:eastAsia="Times New Roman" w:hAnsi="Times New Roman" w:cs="Times New Roman"/>
          <w:i/>
          <w:lang w:val="lt-LT" w:eastAsia="lt-LT"/>
        </w:rPr>
        <w:t>e</w:t>
      </w:r>
      <w:r w:rsidRPr="0052568B">
        <w:rPr>
          <w:rFonts w:ascii="Times New Roman" w:eastAsia="Times New Roman" w:hAnsi="Times New Roman" w:cs="Times New Roman"/>
          <w:i/>
          <w:spacing w:val="-7"/>
          <w:lang w:val="lt-LT" w:eastAsia="lt-LT"/>
        </w:rPr>
        <w:t xml:space="preserve"> </w:t>
      </w:r>
      <w:r w:rsidRPr="0052568B">
        <w:rPr>
          <w:rFonts w:ascii="Times New Roman" w:eastAsia="Times New Roman" w:hAnsi="Times New Roman" w:cs="Times New Roman"/>
          <w:i/>
          <w:spacing w:val="-3"/>
          <w:lang w:val="lt-LT" w:eastAsia="lt-LT"/>
        </w:rPr>
        <w:t>poi</w:t>
      </w:r>
      <w:r w:rsidRPr="0052568B">
        <w:rPr>
          <w:rFonts w:ascii="Times New Roman" w:eastAsia="Times New Roman" w:hAnsi="Times New Roman" w:cs="Times New Roman"/>
          <w:i/>
          <w:spacing w:val="-2"/>
          <w:lang w:val="lt-LT" w:eastAsia="lt-LT"/>
        </w:rPr>
        <w:t>nt</w:t>
      </w:r>
      <w:r w:rsidRPr="0052568B">
        <w:rPr>
          <w:rFonts w:ascii="Times New Roman" w:eastAsia="Times New Roman" w:hAnsi="Times New Roman" w:cs="Times New Roman"/>
          <w:i/>
          <w:spacing w:val="-3"/>
          <w:lang w:val="lt-LT" w:eastAsia="lt-LT"/>
        </w:rPr>
        <w:t>e</w:t>
      </w:r>
      <w:r w:rsidRPr="0052568B">
        <w:rPr>
          <w:rFonts w:ascii="Times New Roman" w:eastAsia="Times New Roman" w:hAnsi="Times New Roman" w:cs="Times New Roman"/>
          <w:i/>
          <w:spacing w:val="-5"/>
          <w:lang w:val="lt-LT" w:eastAsia="lt-LT"/>
        </w:rPr>
        <w:t>s</w:t>
      </w:r>
      <w:r w:rsidRPr="0052568B" w:rsidDel="00C9673C">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s pasireiškimu. Gydyti flukonazolo ir chinidino deriniu draudžiama (žr. 4.3 skyrių).</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 xml:space="preserve">Eritromicinas. </w:t>
      </w:r>
      <w:r w:rsidRPr="0052568B">
        <w:rPr>
          <w:rFonts w:ascii="Times New Roman" w:eastAsia="Times New Roman" w:hAnsi="Times New Roman" w:cs="Times New Roman"/>
          <w:lang w:val="lt-LT" w:eastAsia="lt-LT"/>
        </w:rPr>
        <w:t xml:space="preserve">Flukonazolo vartojant kartu su eritromicinu, gali padidėti toksinio poveikio širdžiai (QT intervalo pailgėjimo, </w:t>
      </w:r>
      <w:r w:rsidRPr="0052568B">
        <w:rPr>
          <w:rFonts w:ascii="Times New Roman" w:eastAsia="Times New Roman" w:hAnsi="Times New Roman" w:cs="Times New Roman"/>
          <w:i/>
          <w:spacing w:val="-3"/>
          <w:lang w:val="lt-LT" w:eastAsia="lt-LT"/>
        </w:rPr>
        <w:t>torsa</w:t>
      </w:r>
      <w:r w:rsidRPr="0052568B">
        <w:rPr>
          <w:rFonts w:ascii="Times New Roman" w:eastAsia="Times New Roman" w:hAnsi="Times New Roman" w:cs="Times New Roman"/>
          <w:i/>
          <w:spacing w:val="-2"/>
          <w:lang w:val="lt-LT" w:eastAsia="lt-LT"/>
        </w:rPr>
        <w:t>d</w:t>
      </w:r>
      <w:r w:rsidRPr="0052568B">
        <w:rPr>
          <w:rFonts w:ascii="Times New Roman" w:eastAsia="Times New Roman" w:hAnsi="Times New Roman" w:cs="Times New Roman"/>
          <w:i/>
          <w:spacing w:val="-3"/>
          <w:lang w:val="lt-LT" w:eastAsia="lt-LT"/>
        </w:rPr>
        <w:t>e</w:t>
      </w:r>
      <w:r w:rsidRPr="0052568B">
        <w:rPr>
          <w:rFonts w:ascii="Times New Roman" w:eastAsia="Times New Roman" w:hAnsi="Times New Roman" w:cs="Times New Roman"/>
          <w:i/>
          <w:lang w:val="lt-LT" w:eastAsia="lt-LT"/>
        </w:rPr>
        <w:t>s</w:t>
      </w:r>
      <w:r w:rsidRPr="0052568B">
        <w:rPr>
          <w:rFonts w:ascii="Times New Roman" w:eastAsia="Times New Roman" w:hAnsi="Times New Roman" w:cs="Times New Roman"/>
          <w:i/>
          <w:spacing w:val="-12"/>
          <w:lang w:val="lt-LT" w:eastAsia="lt-LT"/>
        </w:rPr>
        <w:t xml:space="preserve"> </w:t>
      </w:r>
      <w:r w:rsidRPr="0052568B">
        <w:rPr>
          <w:rFonts w:ascii="Times New Roman" w:eastAsia="Times New Roman" w:hAnsi="Times New Roman" w:cs="Times New Roman"/>
          <w:i/>
          <w:spacing w:val="-3"/>
          <w:lang w:val="lt-LT" w:eastAsia="lt-LT"/>
        </w:rPr>
        <w:t>d</w:t>
      </w:r>
      <w:r w:rsidRPr="0052568B">
        <w:rPr>
          <w:rFonts w:ascii="Times New Roman" w:eastAsia="Times New Roman" w:hAnsi="Times New Roman" w:cs="Times New Roman"/>
          <w:i/>
          <w:lang w:val="lt-LT" w:eastAsia="lt-LT"/>
        </w:rPr>
        <w:t>e</w:t>
      </w:r>
      <w:r w:rsidRPr="0052568B">
        <w:rPr>
          <w:rFonts w:ascii="Times New Roman" w:eastAsia="Times New Roman" w:hAnsi="Times New Roman" w:cs="Times New Roman"/>
          <w:i/>
          <w:spacing w:val="-7"/>
          <w:lang w:val="lt-LT" w:eastAsia="lt-LT"/>
        </w:rPr>
        <w:t xml:space="preserve"> </w:t>
      </w:r>
      <w:r w:rsidRPr="0052568B">
        <w:rPr>
          <w:rFonts w:ascii="Times New Roman" w:eastAsia="Times New Roman" w:hAnsi="Times New Roman" w:cs="Times New Roman"/>
          <w:i/>
          <w:spacing w:val="-3"/>
          <w:lang w:val="lt-LT" w:eastAsia="lt-LT"/>
        </w:rPr>
        <w:t>poi</w:t>
      </w:r>
      <w:r w:rsidRPr="0052568B">
        <w:rPr>
          <w:rFonts w:ascii="Times New Roman" w:eastAsia="Times New Roman" w:hAnsi="Times New Roman" w:cs="Times New Roman"/>
          <w:i/>
          <w:spacing w:val="-2"/>
          <w:lang w:val="lt-LT" w:eastAsia="lt-LT"/>
        </w:rPr>
        <w:t>nt</w:t>
      </w:r>
      <w:r w:rsidRPr="0052568B">
        <w:rPr>
          <w:rFonts w:ascii="Times New Roman" w:eastAsia="Times New Roman" w:hAnsi="Times New Roman" w:cs="Times New Roman"/>
          <w:i/>
          <w:spacing w:val="-3"/>
          <w:lang w:val="lt-LT" w:eastAsia="lt-LT"/>
        </w:rPr>
        <w:t>e</w:t>
      </w:r>
      <w:r w:rsidRPr="0052568B">
        <w:rPr>
          <w:rFonts w:ascii="Times New Roman" w:eastAsia="Times New Roman" w:hAnsi="Times New Roman" w:cs="Times New Roman"/>
          <w:i/>
          <w:spacing w:val="-5"/>
          <w:lang w:val="lt-LT" w:eastAsia="lt-LT"/>
        </w:rPr>
        <w:t>s</w:t>
      </w:r>
      <w:r w:rsidRPr="0052568B">
        <w:rPr>
          <w:rFonts w:ascii="Times New Roman" w:eastAsia="Times New Roman" w:hAnsi="Times New Roman" w:cs="Times New Roman"/>
          <w:lang w:val="lt-LT" w:eastAsia="lt-LT"/>
        </w:rPr>
        <w:t xml:space="preserve">), vadinasi, ir staigios mirties rizika. Gydyti flukonazolo ir eritromicino deriniu draudžiama (žr. 4.3 skyrių). </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bCs/>
          <w:i/>
          <w:iCs/>
          <w:u w:val="single"/>
          <w:lang w:val="lt-LT" w:eastAsia="lt-LT"/>
        </w:rPr>
      </w:pPr>
      <w:r w:rsidRPr="0052568B">
        <w:rPr>
          <w:rFonts w:ascii="Times New Roman" w:eastAsia="Times New Roman" w:hAnsi="Times New Roman" w:cs="Times New Roman"/>
          <w:bCs/>
          <w:i/>
          <w:iCs/>
          <w:u w:val="single"/>
          <w:lang w:val="lt-LT" w:eastAsia="lt-LT"/>
        </w:rPr>
        <w:t>Vaistiniai preparatai, kurių vartoti su flukonazolu nerekomenduojama</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Halofantrinas</w:t>
      </w:r>
      <w:r w:rsidRPr="0052568B">
        <w:rPr>
          <w:rFonts w:ascii="Times New Roman" w:eastAsia="Times New Roman" w:hAnsi="Times New Roman" w:cs="Times New Roman"/>
          <w:lang w:val="lt-LT" w:eastAsia="lt-LT"/>
        </w:rPr>
        <w:t xml:space="preserve">. Dėl CYP 3A4 fermento slopinimo flukonazolas gali padidinti halofantrino koncentraciją kraujo plazmoje. Flukonazolo ir halofantrino vartojant kartu, gali padidėti toksinio poveikio širdžiai (QT intervalo pailgėjimo, </w:t>
      </w:r>
      <w:r w:rsidRPr="0052568B">
        <w:rPr>
          <w:rFonts w:ascii="Times New Roman" w:eastAsia="Times New Roman" w:hAnsi="Times New Roman" w:cs="Times New Roman"/>
          <w:i/>
          <w:spacing w:val="-3"/>
          <w:lang w:val="lt-LT" w:eastAsia="lt-LT"/>
        </w:rPr>
        <w:t>torsa</w:t>
      </w:r>
      <w:r w:rsidRPr="0052568B">
        <w:rPr>
          <w:rFonts w:ascii="Times New Roman" w:eastAsia="Times New Roman" w:hAnsi="Times New Roman" w:cs="Times New Roman"/>
          <w:i/>
          <w:spacing w:val="-2"/>
          <w:lang w:val="lt-LT" w:eastAsia="lt-LT"/>
        </w:rPr>
        <w:t>d</w:t>
      </w:r>
      <w:r w:rsidRPr="0052568B">
        <w:rPr>
          <w:rFonts w:ascii="Times New Roman" w:eastAsia="Times New Roman" w:hAnsi="Times New Roman" w:cs="Times New Roman"/>
          <w:i/>
          <w:spacing w:val="-3"/>
          <w:lang w:val="lt-LT" w:eastAsia="lt-LT"/>
        </w:rPr>
        <w:t>e</w:t>
      </w:r>
      <w:r w:rsidRPr="0052568B">
        <w:rPr>
          <w:rFonts w:ascii="Times New Roman" w:eastAsia="Times New Roman" w:hAnsi="Times New Roman" w:cs="Times New Roman"/>
          <w:i/>
          <w:lang w:val="lt-LT" w:eastAsia="lt-LT"/>
        </w:rPr>
        <w:t>s</w:t>
      </w:r>
      <w:r w:rsidRPr="0052568B">
        <w:rPr>
          <w:rFonts w:ascii="Times New Roman" w:eastAsia="Times New Roman" w:hAnsi="Times New Roman" w:cs="Times New Roman"/>
          <w:i/>
          <w:spacing w:val="-12"/>
          <w:lang w:val="lt-LT" w:eastAsia="lt-LT"/>
        </w:rPr>
        <w:t xml:space="preserve"> </w:t>
      </w:r>
      <w:r w:rsidRPr="0052568B">
        <w:rPr>
          <w:rFonts w:ascii="Times New Roman" w:eastAsia="Times New Roman" w:hAnsi="Times New Roman" w:cs="Times New Roman"/>
          <w:i/>
          <w:spacing w:val="-3"/>
          <w:lang w:val="lt-LT" w:eastAsia="lt-LT"/>
        </w:rPr>
        <w:t>d</w:t>
      </w:r>
      <w:r w:rsidRPr="0052568B">
        <w:rPr>
          <w:rFonts w:ascii="Times New Roman" w:eastAsia="Times New Roman" w:hAnsi="Times New Roman" w:cs="Times New Roman"/>
          <w:i/>
          <w:lang w:val="lt-LT" w:eastAsia="lt-LT"/>
        </w:rPr>
        <w:t>e</w:t>
      </w:r>
      <w:r w:rsidRPr="0052568B">
        <w:rPr>
          <w:rFonts w:ascii="Times New Roman" w:eastAsia="Times New Roman" w:hAnsi="Times New Roman" w:cs="Times New Roman"/>
          <w:i/>
          <w:spacing w:val="-7"/>
          <w:lang w:val="lt-LT" w:eastAsia="lt-LT"/>
        </w:rPr>
        <w:t xml:space="preserve"> </w:t>
      </w:r>
      <w:r w:rsidRPr="0052568B">
        <w:rPr>
          <w:rFonts w:ascii="Times New Roman" w:eastAsia="Times New Roman" w:hAnsi="Times New Roman" w:cs="Times New Roman"/>
          <w:i/>
          <w:spacing w:val="-3"/>
          <w:lang w:val="lt-LT" w:eastAsia="lt-LT"/>
        </w:rPr>
        <w:t>poi</w:t>
      </w:r>
      <w:r w:rsidRPr="0052568B">
        <w:rPr>
          <w:rFonts w:ascii="Times New Roman" w:eastAsia="Times New Roman" w:hAnsi="Times New Roman" w:cs="Times New Roman"/>
          <w:i/>
          <w:spacing w:val="-2"/>
          <w:lang w:val="lt-LT" w:eastAsia="lt-LT"/>
        </w:rPr>
        <w:t>nt</w:t>
      </w:r>
      <w:r w:rsidRPr="0052568B">
        <w:rPr>
          <w:rFonts w:ascii="Times New Roman" w:eastAsia="Times New Roman" w:hAnsi="Times New Roman" w:cs="Times New Roman"/>
          <w:i/>
          <w:spacing w:val="-3"/>
          <w:lang w:val="lt-LT" w:eastAsia="lt-LT"/>
        </w:rPr>
        <w:t>e</w:t>
      </w:r>
      <w:r w:rsidRPr="0052568B">
        <w:rPr>
          <w:rFonts w:ascii="Times New Roman" w:eastAsia="Times New Roman" w:hAnsi="Times New Roman" w:cs="Times New Roman"/>
          <w:i/>
          <w:spacing w:val="-5"/>
          <w:lang w:val="lt-LT" w:eastAsia="lt-LT"/>
        </w:rPr>
        <w:t>s</w:t>
      </w:r>
      <w:r w:rsidRPr="0052568B">
        <w:rPr>
          <w:rFonts w:ascii="Times New Roman" w:eastAsia="Times New Roman" w:hAnsi="Times New Roman" w:cs="Times New Roman"/>
          <w:lang w:val="lt-LT" w:eastAsia="lt-LT"/>
        </w:rPr>
        <w:t xml:space="preserve">), vadinasi, ir staigios mirties rizika. Gydymo tokiu deriniu reikia vengti (žr. 4.3 skyrių). </w:t>
      </w:r>
    </w:p>
    <w:p w:rsidR="009F57EB" w:rsidRPr="0052568B" w:rsidRDefault="009F57EB" w:rsidP="009F57EB">
      <w:pPr>
        <w:tabs>
          <w:tab w:val="left" w:pos="567"/>
        </w:tabs>
        <w:spacing w:after="0" w:line="240" w:lineRule="auto"/>
        <w:rPr>
          <w:rFonts w:ascii="Times New Roman" w:eastAsia="Times New Roman" w:hAnsi="Times New Roman" w:cs="Times New Roman"/>
          <w:b/>
          <w:bCs/>
          <w:i/>
          <w:iCs/>
          <w:lang w:val="lt-LT" w:eastAsia="lt-LT"/>
        </w:rPr>
      </w:pPr>
    </w:p>
    <w:p w:rsidR="009F57EB" w:rsidRPr="0052568B" w:rsidRDefault="009F57EB" w:rsidP="009F57EB">
      <w:pPr>
        <w:pStyle w:val="Betarp"/>
        <w:rPr>
          <w:rFonts w:ascii="Times New Roman" w:hAnsi="Times New Roman" w:cs="Times New Roman"/>
          <w:lang w:val="lt-LT"/>
        </w:rPr>
      </w:pPr>
      <w:r w:rsidRPr="0052568B">
        <w:rPr>
          <w:rFonts w:ascii="Times New Roman" w:hAnsi="Times New Roman" w:cs="Times New Roman"/>
          <w:u w:val="single"/>
          <w:lang w:val="lt-LT"/>
        </w:rPr>
        <w:t xml:space="preserve">Amjodaronas. </w:t>
      </w:r>
      <w:r w:rsidRPr="0052568B">
        <w:rPr>
          <w:rFonts w:ascii="Times New Roman" w:hAnsi="Times New Roman" w:cs="Times New Roman"/>
          <w:lang w:val="lt-LT"/>
        </w:rPr>
        <w:t>Amjodarono vartojimas buvo susijęs su QT intervalo pailgėjimu. Flukonazolo negalima vartoti kartu su amjodaronu (žr. 4.3 skyrių).</w:t>
      </w:r>
      <w:r w:rsidRPr="0052568B">
        <w:rPr>
          <w:rFonts w:ascii="Times New Roman" w:hAnsi="Times New Roman" w:cs="Times New Roman"/>
          <w:u w:val="single"/>
          <w:lang w:val="lt-LT"/>
        </w:rPr>
        <w:t xml:space="preserve"> </w:t>
      </w:r>
    </w:p>
    <w:p w:rsidR="009F57EB" w:rsidRPr="0052568B" w:rsidRDefault="009F57EB" w:rsidP="009F57EB">
      <w:pPr>
        <w:pStyle w:val="Betarp"/>
        <w:rPr>
          <w:rFonts w:ascii="Times New Roman" w:hAnsi="Times New Roman" w:cs="Times New Roman"/>
          <w:b/>
          <w:bCs/>
          <w:i/>
          <w:iCs/>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bCs/>
          <w:i/>
          <w:iCs/>
          <w:u w:val="single"/>
          <w:lang w:val="lt-LT" w:eastAsia="lt-LT"/>
        </w:rPr>
      </w:pPr>
      <w:r w:rsidRPr="0052568B">
        <w:rPr>
          <w:rFonts w:ascii="Times New Roman" w:eastAsia="Times New Roman" w:hAnsi="Times New Roman" w:cs="Times New Roman"/>
          <w:bCs/>
          <w:i/>
          <w:iCs/>
          <w:u w:val="single"/>
          <w:lang w:val="lt-LT" w:eastAsia="lt-LT"/>
        </w:rPr>
        <w:t xml:space="preserve">Derinant su toliau išvardytais vaistiniais preparatais, reikia imtis atsargumo priemonių ir koreguoti dozę </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bCs/>
          <w:u w:val="single"/>
          <w:lang w:val="lt-LT" w:eastAsia="lt-LT"/>
        </w:rPr>
      </w:pPr>
      <w:r w:rsidRPr="0052568B">
        <w:rPr>
          <w:rFonts w:ascii="Times New Roman" w:eastAsia="Times New Roman" w:hAnsi="Times New Roman" w:cs="Times New Roman"/>
          <w:bCs/>
          <w:u w:val="single"/>
          <w:lang w:val="lt-LT" w:eastAsia="lt-LT"/>
        </w:rPr>
        <w:t>Kitų vaistinių preparatų poveikis flukonazolui</w:t>
      </w:r>
    </w:p>
    <w:p w:rsidR="009F57EB" w:rsidRPr="0052568B" w:rsidRDefault="009F57EB" w:rsidP="009F57EB">
      <w:pPr>
        <w:tabs>
          <w:tab w:val="left" w:pos="567"/>
        </w:tabs>
        <w:spacing w:after="0" w:line="240" w:lineRule="auto"/>
        <w:rPr>
          <w:rFonts w:ascii="Times New Roman" w:eastAsia="Times New Roman" w:hAnsi="Times New Roman" w:cs="Times New Roman"/>
          <w:i/>
          <w:iCs/>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 xml:space="preserve">Rifampicinas. </w:t>
      </w:r>
      <w:r w:rsidRPr="0052568B">
        <w:rPr>
          <w:rFonts w:ascii="Times New Roman" w:eastAsia="Times New Roman" w:hAnsi="Times New Roman" w:cs="Times New Roman"/>
          <w:lang w:val="lt-LT" w:eastAsia="lt-LT"/>
        </w:rPr>
        <w:t>Flukonazolo vartojimas kartu su rifampicinu lėmė flukonazolo ploto po koncentracijos kraujyje priklausomai nuo laiko kreive (AUC) sumažėjimą 25</w:t>
      </w:r>
      <w:r w:rsidR="001C54FD">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sym w:font="Symbol" w:char="F025"/>
      </w:r>
      <w:r w:rsidRPr="0052568B">
        <w:rPr>
          <w:rFonts w:ascii="Times New Roman" w:eastAsia="Times New Roman" w:hAnsi="Times New Roman" w:cs="Times New Roman"/>
          <w:lang w:val="lt-LT" w:eastAsia="lt-LT"/>
        </w:rPr>
        <w:t xml:space="preserve"> ir pusinės eliminacijos laiko sutrumpėjimą 20</w:t>
      </w:r>
      <w:r w:rsidR="001C54FD">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sym w:font="Symbol" w:char="F025"/>
      </w:r>
      <w:r w:rsidRPr="0052568B">
        <w:rPr>
          <w:rFonts w:ascii="Times New Roman" w:eastAsia="Times New Roman" w:hAnsi="Times New Roman" w:cs="Times New Roman"/>
          <w:lang w:val="lt-LT" w:eastAsia="lt-LT"/>
        </w:rPr>
        <w:t>. Rifampicinu gydomiems pacientams turėtų būti svarstomas flukonazolo dozės didinimas.</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Sąveikos tyrimai parodė, kad flukonazolo per burną vartojant kartu su maistu, cimetidinu, antacidiniais preparatais arba po bendro kūno apšvitinimo dėl kaulų čiulpų persodinimo, flukonazolo absorbcija kliniškai reikšmingai nesutrinka.</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autoSpaceDE w:val="0"/>
        <w:autoSpaceDN w:val="0"/>
        <w:adjustRightInd w:val="0"/>
        <w:spacing w:after="0" w:line="240" w:lineRule="auto"/>
        <w:rPr>
          <w:rFonts w:ascii="Times" w:eastAsia="Times New Roman" w:hAnsi="Times" w:cs="Times New Roman"/>
          <w:color w:val="000000"/>
          <w:spacing w:val="-3"/>
          <w:lang w:val="lt-LT"/>
        </w:rPr>
      </w:pPr>
      <w:r w:rsidRPr="0052568B">
        <w:rPr>
          <w:rFonts w:ascii="Times" w:eastAsia="Times New Roman" w:hAnsi="Times" w:cs="Times New Roman"/>
          <w:color w:val="000000"/>
          <w:spacing w:val="-3"/>
          <w:u w:val="single"/>
          <w:lang w:val="lt-LT"/>
        </w:rPr>
        <w:t xml:space="preserve">Hidrochlorotiazidas. Farmakokinetinės sąveikos tyrimo metu, daugiadozio hidrochlorotiazido vartojimas kartu su flukonazolu sveikiems savanoriams padidino flukonazolo koncentraciją plazmoje </w:t>
      </w:r>
      <w:r w:rsidRPr="0052568B">
        <w:rPr>
          <w:rFonts w:ascii="Times" w:eastAsia="Times New Roman" w:hAnsi="Times" w:cs="Times New Roman"/>
          <w:color w:val="000000"/>
          <w:spacing w:val="-3"/>
          <w:lang w:val="lt-LT"/>
        </w:rPr>
        <w:t>40</w:t>
      </w:r>
      <w:r w:rsidR="001C54FD">
        <w:rPr>
          <w:rFonts w:ascii="Times" w:eastAsia="Times New Roman" w:hAnsi="Times" w:cs="Times New Roman"/>
          <w:color w:val="000000"/>
          <w:spacing w:val="-3"/>
          <w:lang w:val="lt-LT"/>
        </w:rPr>
        <w:t> </w:t>
      </w:r>
      <w:r w:rsidRPr="0052568B">
        <w:rPr>
          <w:rFonts w:ascii="Times" w:eastAsia="Times New Roman" w:hAnsi="Times" w:cs="Times New Roman"/>
          <w:color w:val="000000"/>
          <w:spacing w:val="-3"/>
          <w:lang w:val="lt-LT"/>
        </w:rPr>
        <w:t xml:space="preserve">%. </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iCs/>
          <w:noProof/>
          <w:lang w:val="lt-LT"/>
        </w:rPr>
        <w:t>Dėl šio dydžio paveikio neturėtų prireikti keisti flukonazolo dozės vartojimo režimą asmenims, kartu vartojantiems diuretikus.</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Flukonazolo poveikis kitiems vaistiniams preparatams</w:t>
      </w:r>
    </w:p>
    <w:p w:rsidR="009F57EB" w:rsidRPr="0052568B" w:rsidRDefault="009F57EB" w:rsidP="009F57EB">
      <w:pPr>
        <w:tabs>
          <w:tab w:val="left" w:pos="567"/>
        </w:tabs>
        <w:spacing w:after="0" w:line="240" w:lineRule="auto"/>
        <w:rPr>
          <w:rFonts w:ascii="Times New Roman" w:eastAsia="Times New Roman" w:hAnsi="Times New Roman" w:cs="Times New Roman"/>
          <w:u w:val="single"/>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lastRenderedPageBreak/>
        <w:t xml:space="preserve">Flukonazolas yra stiprus citochromo P 450 (CYP) 2C9 izofermento inhibitorius ir vidutinio stiprumo CYP 3A4 inhibitorius. Be to, flukonazolas slopina CYP 2C19 izofermentą. Be toliau aprašytos nustatytos (dokumentuotos) sąveikos, gresia rizika padidėti kitų, kartu su flukonazolu vartojamų vaistinių preparatų, kuriuos metabolizuoja CYP 2C9 arba CYP 3A4, koncentracija kraujyje. Vadinasi, tokiais deriniais reikia gydyti atsargiai ir atidžiai pacientą stebint. Gydymą flukonazolu nutraukus, jo sukeltas fermentų slopinimas gali išsilaikyti 4–5 paras, kadangi flukonazolo pusinės eliminacijos laikas yra ilgas (žr. 4.3 skyrių). </w:t>
      </w:r>
    </w:p>
    <w:p w:rsidR="009F57EB" w:rsidRPr="0052568B" w:rsidRDefault="009F57EB" w:rsidP="009F57EB">
      <w:pPr>
        <w:tabs>
          <w:tab w:val="left" w:pos="567"/>
        </w:tabs>
        <w:spacing w:after="0" w:line="240" w:lineRule="auto"/>
        <w:rPr>
          <w:rFonts w:ascii="Times New Roman" w:eastAsia="Times New Roman" w:hAnsi="Times New Roman" w:cs="Times New Roman"/>
          <w:i/>
          <w:iCs/>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 xml:space="preserve">Alfentanilis. </w:t>
      </w:r>
      <w:r w:rsidRPr="0052568B">
        <w:rPr>
          <w:rFonts w:ascii="Times New Roman" w:eastAsia="Times New Roman" w:hAnsi="Times New Roman" w:cs="Times New Roman"/>
          <w:lang w:val="lt-LT" w:eastAsia="lt-LT"/>
        </w:rPr>
        <w:t>Flukonazolo (400 g) ir į veną leidžiamo alfentanilio (20 </w:t>
      </w:r>
      <w:r w:rsidRPr="0052568B">
        <w:rPr>
          <w:rFonts w:ascii="Times New Roman" w:eastAsia="Times New Roman" w:hAnsi="Times New Roman" w:cs="Times New Roman"/>
          <w:lang w:val="lt-LT" w:eastAsia="lt-LT"/>
        </w:rPr>
        <w:sym w:font="Symbol" w:char="F06D"/>
      </w:r>
      <w:r w:rsidRPr="0052568B">
        <w:rPr>
          <w:rFonts w:ascii="Times New Roman" w:eastAsia="Times New Roman" w:hAnsi="Times New Roman" w:cs="Times New Roman"/>
          <w:lang w:val="lt-LT" w:eastAsia="lt-LT"/>
        </w:rPr>
        <w:t>g/kg kūno svorio) deriniu gydomų sveikų savanorių organizme alfentanilio AUC</w:t>
      </w:r>
      <w:r w:rsidRPr="0052568B">
        <w:rPr>
          <w:rFonts w:ascii="Times New Roman" w:eastAsia="Times New Roman" w:hAnsi="Times New Roman" w:cs="Times New Roman"/>
          <w:vertAlign w:val="subscript"/>
          <w:lang w:val="lt-LT" w:eastAsia="lt-LT"/>
        </w:rPr>
        <w:t>10</w:t>
      </w:r>
      <w:r w:rsidRPr="0052568B">
        <w:rPr>
          <w:rFonts w:ascii="Times New Roman" w:eastAsia="Times New Roman" w:hAnsi="Times New Roman" w:cs="Times New Roman"/>
          <w:lang w:val="lt-LT" w:eastAsia="lt-LT"/>
        </w:rPr>
        <w:t xml:space="preserve"> padidėjo 2 kartus tikriausiai dėl CYP 3A4 slopinimo. Gali reikėti koreguoti alfentanilio dozę.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Amitriptilinas, nortriptilinas.</w:t>
      </w:r>
      <w:r w:rsidRPr="001F4A08">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Flukonazolas stiprina amitriptilino ir nortriptilino poveikį. Kompleksinio gydymo pradžioje bei po vienos gydymo savaitės galima pamatuoti 5-nortriptilino ir S-amitriptilino kiekį. Prireikus būtina keisti amitriptilino ar nortriptilino dozę.</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Amfotericinas B.</w:t>
      </w:r>
      <w:r w:rsidRPr="001F4A08">
        <w:rPr>
          <w:rFonts w:ascii="Times New Roman" w:eastAsia="Times New Roman" w:hAnsi="Times New Roman" w:cs="Times New Roman"/>
          <w:lang w:val="lt-LT" w:eastAsia="lt-LT"/>
        </w:rPr>
        <w:t xml:space="preserve"> Užkrėstų</w:t>
      </w:r>
      <w:r w:rsidRPr="0052568B">
        <w:rPr>
          <w:rFonts w:ascii="Times New Roman" w:eastAsia="Times New Roman" w:hAnsi="Times New Roman" w:cs="Times New Roman"/>
          <w:lang w:val="lt-LT" w:eastAsia="lt-LT"/>
        </w:rPr>
        <w:t xml:space="preserve"> pelių, kurių imuninė sistema buvo normali ir pelių, kurių imuninė sistema slopinama, gydymo flukonazolo ir amfotericino B deriniu rezultatai buvo tokie: sisteminės </w:t>
      </w:r>
      <w:r w:rsidRPr="0052568B">
        <w:rPr>
          <w:rFonts w:ascii="Times New Roman" w:eastAsia="Times New Roman" w:hAnsi="Times New Roman" w:cs="Times New Roman"/>
          <w:i/>
          <w:lang w:val="lt-LT" w:eastAsia="lt-LT"/>
        </w:rPr>
        <w:t>Candida albicans</w:t>
      </w:r>
      <w:r w:rsidRPr="0052568B">
        <w:rPr>
          <w:rFonts w:ascii="Times New Roman" w:eastAsia="Times New Roman" w:hAnsi="Times New Roman" w:cs="Times New Roman"/>
          <w:lang w:val="lt-LT" w:eastAsia="lt-LT"/>
        </w:rPr>
        <w:t xml:space="preserve"> grybelių infekcijos atveju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silpnas adityvus priešgrybelinis poveikis, intrakranijinės </w:t>
      </w:r>
      <w:r w:rsidRPr="0052568B">
        <w:rPr>
          <w:rFonts w:ascii="Times New Roman" w:eastAsia="Times New Roman" w:hAnsi="Times New Roman" w:cs="Times New Roman"/>
          <w:i/>
          <w:lang w:val="lt-LT" w:eastAsia="lt-LT"/>
        </w:rPr>
        <w:t xml:space="preserve">Cryptococcus neoformans </w:t>
      </w:r>
      <w:r w:rsidRPr="0052568B">
        <w:rPr>
          <w:rFonts w:ascii="Times New Roman" w:eastAsia="Times New Roman" w:hAnsi="Times New Roman" w:cs="Times New Roman"/>
          <w:lang w:val="lt-LT" w:eastAsia="lt-LT"/>
        </w:rPr>
        <w:t xml:space="preserve">grybelių infekcijos atveju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sąveikos nebuvo, sisteminės </w:t>
      </w:r>
      <w:r w:rsidRPr="0052568B">
        <w:rPr>
          <w:rFonts w:ascii="Times New Roman" w:eastAsia="Times New Roman" w:hAnsi="Times New Roman" w:cs="Times New Roman"/>
          <w:i/>
          <w:lang w:val="lt-LT" w:eastAsia="lt-LT"/>
        </w:rPr>
        <w:t xml:space="preserve">Aspergilus fumigatus </w:t>
      </w:r>
      <w:r w:rsidRPr="0052568B">
        <w:rPr>
          <w:rFonts w:ascii="Times New Roman" w:eastAsia="Times New Roman" w:hAnsi="Times New Roman" w:cs="Times New Roman"/>
          <w:lang w:val="lt-LT" w:eastAsia="lt-LT"/>
        </w:rPr>
        <w:t xml:space="preserve">grybelių infekcijos atveju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antagonistinis preparatų poveikis. Šių tyrimų metu gautų rezultatų klinikinė reikšmė nežinoma.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Antikoaguliantai</w:t>
      </w:r>
      <w:r w:rsidRPr="001F4A08">
        <w:rPr>
          <w:rFonts w:ascii="Times New Roman" w:eastAsia="Times New Roman" w:hAnsi="Times New Roman" w:cs="Times New Roman"/>
          <w:u w:val="single"/>
          <w:lang w:val="lt-LT" w:eastAsia="lt-LT"/>
        </w:rPr>
        <w:t>.</w:t>
      </w:r>
      <w:r w:rsidRPr="0052568B">
        <w:rPr>
          <w:rFonts w:ascii="Times New Roman" w:eastAsia="Times New Roman" w:hAnsi="Times New Roman" w:cs="Times New Roman"/>
          <w:lang w:val="lt-LT" w:eastAsia="lt-LT"/>
        </w:rPr>
        <w:t xml:space="preserve"> Rinkodaros stebėsenos duomenimis, pacientams, fluokonazolo, kaip ir kitokių azolo grupės priešgrybelinių preparatų, vartojusiems kartu su varfarinu, buvo kraujavimo reiškinių (mėlynių, epistaksės, kraujavimo į virškinimo traktą, hematurijos bei melenos), susijusių su protrombino laiko pailgėjimu, atvejų. Gydant flukonazolu ir kartu varfarinu, protrombino laikas pailgėjo 2 kartus, tikriausiai dėl varfarino metabolizmo , veikiant CYP 2C, slopinimo. Gydant kumarinų tipo ar indandiono antikoaguliantais ir kartu flukonazolu, reikia atidžiai matuoti protrombino laiką. Gali reikėti koreguoti antikoagulianto dozę. </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Trumpai veikiantys benzodiazepinai, t. y. idazolamas, triazolamas.</w:t>
      </w:r>
      <w:r w:rsidRPr="001F4A08">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Flukonazolas reikšmingai padidino per burną pavartoto midazolamo koncentraciją kraujyje ir sustiprino jo poveikį psichomotorikai. 200 mg flukonazolo dozę vartojant kartu su 7,5 mg midazolamo doze per burną, midazolamo AUC padidėjo 3,7 karto, o pusinės eliminacijos laikas pailgėjo 2,2 karto. 200 mg flukonazolo dozę vartojant kartu su 0,25 mg triazolamo doze per burną, triazolamo AUC padidėjo 4,4 karto, o pusinės eliminacijos laikas pailgėjo 2,3 karto. Su flukonazolu derinamo triazolamo poveikis sustiprėjo ir pailgėjo. Jeigu flukonazolo vartojančius pacientus būtina gydyti ir benzodiazepinais, svarstytinas benzodiazepinų dozės mažinimas, be to, tokius pacientus reikia tinkamai stebėti.</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Karbamazepinas.</w:t>
      </w:r>
      <w:r w:rsidRPr="001F4A08">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Flukonazolas slopina karbamazepino metabolizmą, buvo pastebėtas karbamazepino koncentracijos kraujo serume padidėjimas 30</w:t>
      </w:r>
      <w:r w:rsidR="001C54FD">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sym w:font="Symbol" w:char="F025"/>
      </w:r>
      <w:r w:rsidRPr="0052568B">
        <w:rPr>
          <w:rFonts w:ascii="Times New Roman" w:eastAsia="Times New Roman" w:hAnsi="Times New Roman" w:cs="Times New Roman"/>
          <w:lang w:val="lt-LT" w:eastAsia="lt-LT"/>
        </w:rPr>
        <w:t>. Dėl to kyla toksinio karbamazepino poveikio rizika. Gali reikėti keisti karbamazepino dozę priklausomai nuo jo koncentracijos kraujyje ar sukeliamo poveikio.</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Kalcio kanalų blokatoriai.</w:t>
      </w:r>
      <w:r w:rsidRPr="001F4A08">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 xml:space="preserve">CYP 3A4 metabolizuoja kai kuriuos kalcio kanalų blokatorius (nifedipiną, isradipiną, amlodipiną, verapamilį ir felodipiną). Flukonazolas gali </w:t>
      </w:r>
      <w:r w:rsidRPr="0052568B">
        <w:rPr>
          <w:rFonts w:ascii="Times New Roman" w:eastAsia="Times New Roman" w:hAnsi="Times New Roman" w:cs="Times New Roman"/>
          <w:lang w:val="lt-LT" w:eastAsia="lt-LT"/>
        </w:rPr>
        <w:lastRenderedPageBreak/>
        <w:t>padidinti kalcio kanalų blokatorių sisteminę ekspoziciją. Dėl nepageidaujamų reiškinių rekomenduojamas dažnas stebėjimas.</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Celekoksibas.</w:t>
      </w:r>
      <w:r w:rsidRPr="0052568B">
        <w:rPr>
          <w:rFonts w:ascii="Times New Roman" w:eastAsia="Times New Roman" w:hAnsi="Times New Roman" w:cs="Times New Roman"/>
          <w:lang w:val="lt-LT" w:eastAsia="lt-LT"/>
        </w:rPr>
        <w:t xml:space="preserve"> Gydant flukonazolo (200 mg per parą) ir celekoksibo (200 mg) deriniu, celekoksibo C</w:t>
      </w:r>
      <w:r w:rsidRPr="0052568B">
        <w:rPr>
          <w:rFonts w:ascii="Times New Roman" w:eastAsia="Times New Roman" w:hAnsi="Times New Roman" w:cs="Times New Roman"/>
          <w:vertAlign w:val="subscript"/>
          <w:lang w:val="lt-LT" w:eastAsia="lt-LT"/>
        </w:rPr>
        <w:t>max</w:t>
      </w:r>
      <w:r w:rsidRPr="0052568B">
        <w:rPr>
          <w:rFonts w:ascii="Times New Roman" w:eastAsia="Times New Roman" w:hAnsi="Times New Roman" w:cs="Times New Roman"/>
          <w:lang w:val="lt-LT" w:eastAsia="lt-LT"/>
        </w:rPr>
        <w:t xml:space="preserve"> ir AUC padidėjo atitinkamai 68</w:t>
      </w:r>
      <w:r w:rsidR="001C54FD">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ir 134</w:t>
      </w:r>
      <w:r w:rsidR="001C54FD">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Kartu su flukonazolu vartojamą celekoksibo dozę gali reikėti mažinti perpus.</w:t>
      </w:r>
    </w:p>
    <w:p w:rsidR="009F57EB" w:rsidRPr="0052568B" w:rsidRDefault="009F57EB" w:rsidP="009F57EB">
      <w:pPr>
        <w:tabs>
          <w:tab w:val="left" w:pos="567"/>
        </w:tabs>
        <w:spacing w:after="0" w:line="240" w:lineRule="auto"/>
        <w:rPr>
          <w:rFonts w:ascii="Times New Roman" w:eastAsia="Times New Roman" w:hAnsi="Times New Roman" w:cs="Times New Roman"/>
          <w:i/>
          <w:iCs/>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 xml:space="preserve">Ciklofosfamidas. </w:t>
      </w:r>
      <w:r w:rsidRPr="0052568B">
        <w:rPr>
          <w:rFonts w:ascii="Times New Roman" w:eastAsia="Times New Roman" w:hAnsi="Times New Roman" w:cs="Times New Roman"/>
          <w:lang w:val="lt-LT" w:eastAsia="lt-LT"/>
        </w:rPr>
        <w:t xml:space="preserve">Gydymas ciklofosfamido ir flukonazolo deriniu lėmė bilirubino ir kreatinino kiekio padidėjimą kraujo serume. </w:t>
      </w:r>
      <w:r w:rsidRPr="0052568B">
        <w:rPr>
          <w:rFonts w:ascii="Times New Roman" w:eastAsia="Times New Roman" w:hAnsi="Times New Roman" w:cs="Times New Roman"/>
          <w:lang w:val="lt-LT"/>
        </w:rPr>
        <w:t>Šių vaistinių preparatų kartu vartoti galima, tačiau reikia turėti omenyje bilirubino ir kreatinino koncentracijos serume padidėjimo riziką.</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Fentanilis.</w:t>
      </w:r>
      <w:r w:rsidRPr="001F4A08">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Buvo vienas mirties atvejis dėl galimos fentanilio ir flukonazolo sąveikos. Be to, tyrimais su savanoriais buvo įrodyta, kad flukonazolas reikšmingai uždelsia fentanilio eliminaciją. Fentanilio koncentracijos padidėjimas gali sąlygoti kvėpavimo slopinimą. Pacientus reikia atidžiai stebėti dėl galimos kvėpavimo slopinimo rizikos. Gali prireikti koreguoti fentanilio dozę.</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HMG-CoA reduktazės inhibitoriai.</w:t>
      </w:r>
      <w:r w:rsidRPr="0052568B">
        <w:rPr>
          <w:rFonts w:ascii="Times New Roman" w:eastAsia="Times New Roman" w:hAnsi="Times New Roman" w:cs="Times New Roman"/>
          <w:lang w:val="lt-LT" w:eastAsia="lt-LT"/>
        </w:rPr>
        <w:t xml:space="preserve"> Flukonazolo vartojant kartu su HMG-CoA reduktazės inhibitoriais, kuriuos metabolizuoja CYP 3A4 izofermentas, pvz., atorvastatinu ar simvastatinu, arba CYP 2C9 izofermentas, pvz., fluvastatinu, didėja miopatijos ir rabdomiolizės rizika. Jeigu toks sudėtinis gydymas būtinas, reikia stebėti, ar pacientui neatsiranda miopatijos ar rabdomiolizės simptomų, ir matuoti kreatinkinazės kiekį. Jeigu ženkliai padidėja kreatinkinazės kiekis, diagnozuojama arba įtariama miopatija ar rabdomiolizė, HMG-CoA reduktazės inhibitorių vartojimą reikia nutraukti. </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Imunosupresantai (t. y. ciklosporinas, evorolimuzas, sirolimuzas, takrolimuzas)</w:t>
      </w:r>
    </w:p>
    <w:p w:rsidR="009F57EB" w:rsidRPr="0052568B" w:rsidRDefault="009F57EB" w:rsidP="009F57EB">
      <w:pPr>
        <w:tabs>
          <w:tab w:val="left" w:pos="567"/>
        </w:tabs>
        <w:spacing w:after="0" w:line="240" w:lineRule="auto"/>
        <w:rPr>
          <w:rFonts w:ascii="Times New Roman" w:eastAsia="Times New Roman" w:hAnsi="Times New Roman" w:cs="Times New Roman"/>
          <w:u w:val="single"/>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Ciklosporinas.</w:t>
      </w:r>
      <w:r w:rsidRPr="001F4A08">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Flukonazolas reikšmingai padidina ciklosporino koncentraciją kraujyje ir AUC. Gydant 200 mg flukonazolo paros doze ir kartu ciklosporinu (2,7 mg/kg kūno svorio paros doze), ciklosporino AUC padidėjo 1,8 karto. Ciklosporino dozę mažinant, atsižvelgiant į jo koncentraciją kraujyje, tokiu deriniu gydyti galima.</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Everolimuzas</w:t>
      </w:r>
      <w:r w:rsidRPr="0052568B">
        <w:rPr>
          <w:rFonts w:ascii="Times New Roman" w:eastAsia="Times New Roman" w:hAnsi="Times New Roman" w:cs="Times New Roman"/>
          <w:lang w:val="lt-LT" w:eastAsia="lt-LT"/>
        </w:rPr>
        <w:t xml:space="preserve">. Nors tyrimų </w:t>
      </w:r>
      <w:r w:rsidRPr="0052568B">
        <w:rPr>
          <w:rFonts w:ascii="Times New Roman" w:eastAsia="Times New Roman" w:hAnsi="Times New Roman" w:cs="Times New Roman"/>
          <w:i/>
          <w:lang w:val="lt-LT" w:eastAsia="lt-LT"/>
        </w:rPr>
        <w:t xml:space="preserve">in vivo </w:t>
      </w:r>
      <w:r w:rsidRPr="0052568B">
        <w:rPr>
          <w:rFonts w:ascii="Times New Roman" w:eastAsia="Times New Roman" w:hAnsi="Times New Roman" w:cs="Times New Roman"/>
          <w:lang w:val="lt-LT" w:eastAsia="lt-LT"/>
        </w:rPr>
        <w:t xml:space="preserve">ar </w:t>
      </w:r>
      <w:r w:rsidRPr="0052568B">
        <w:rPr>
          <w:rFonts w:ascii="Times New Roman" w:eastAsia="Times New Roman" w:hAnsi="Times New Roman" w:cs="Times New Roman"/>
          <w:i/>
          <w:lang w:val="lt-LT" w:eastAsia="lt-LT"/>
        </w:rPr>
        <w:t xml:space="preserve">in vitro </w:t>
      </w:r>
      <w:r w:rsidRPr="0052568B">
        <w:rPr>
          <w:rFonts w:ascii="Times New Roman" w:eastAsia="Times New Roman" w:hAnsi="Times New Roman" w:cs="Times New Roman"/>
          <w:lang w:val="lt-LT" w:eastAsia="lt-LT"/>
        </w:rPr>
        <w:t xml:space="preserve">neatlikta, tačiau dėl CYP 3A4 izofermento slopinimo flukonazolas gali padidinti everolimuzo koncentraciją kraujo serume. </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Sirolimuzas.</w:t>
      </w:r>
      <w:r w:rsidRPr="001F4A08">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Flukonazolas didina sirolimuzo koncentraciją kraujo plazmoje, turbūt dėl CYP 3A4 vykdomo metabolizmo ir P glikoproteino slopinimo. Sirolimuzo dozę mažinant, atsižvelgiant į jo sukeliamą poveikį ir koncentraciją kraujyje, tokiu deriniu gydyti galima.</w:t>
      </w:r>
    </w:p>
    <w:p w:rsidR="009F57EB" w:rsidRPr="0052568B" w:rsidRDefault="009F57EB" w:rsidP="009F57EB">
      <w:pPr>
        <w:tabs>
          <w:tab w:val="left" w:pos="567"/>
        </w:tabs>
        <w:spacing w:after="0" w:line="240" w:lineRule="auto"/>
        <w:rPr>
          <w:rFonts w:ascii="Times New Roman" w:eastAsia="Times New Roman" w:hAnsi="Times New Roman" w:cs="Times New Roman"/>
          <w:u w:val="single"/>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Takrolimuzas.</w:t>
      </w:r>
      <w:r w:rsidRPr="001F4A08">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 xml:space="preserve">Flukonazolas, slopindamas žarnyne CYP 3A4 izofermento vykdomą takrolimuzo metabolizmą, gali net 5 kartus padidinti per burną pavartoto takrolimuzo koncentraciją kraujo serume. Takrolimuzo leidžiant į veną, reikšmingų farmakokinetikos pokyčių nepastebėta. Takrolimuzo kiekio padidėjimas buvo susijęs su toksiniu poveikiu inkstams. Per burną vartojamo takrolimuzo dozę reikia mažinti priklausomai nuo takrolimuzo koncentracijos kraujyje. </w:t>
      </w:r>
    </w:p>
    <w:p w:rsidR="009F57EB" w:rsidRPr="0052568B" w:rsidRDefault="009F57EB" w:rsidP="009F57EB">
      <w:pPr>
        <w:tabs>
          <w:tab w:val="left" w:pos="567"/>
        </w:tabs>
        <w:spacing w:after="0" w:line="240" w:lineRule="auto"/>
        <w:rPr>
          <w:rFonts w:ascii="Times New Roman" w:eastAsia="Times New Roman" w:hAnsi="Times New Roman" w:cs="Times New Roman"/>
          <w:u w:val="single"/>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 xml:space="preserve">Losartanas. </w:t>
      </w:r>
      <w:r w:rsidRPr="0052568B">
        <w:rPr>
          <w:rFonts w:ascii="Times New Roman" w:eastAsia="Times New Roman" w:hAnsi="Times New Roman" w:cs="Times New Roman"/>
          <w:lang w:val="lt-LT" w:eastAsia="lt-LT"/>
        </w:rPr>
        <w:t>Flukonazolas slopina losartano biotransformaciją į aktyvų metabolitą (E-3174), nuo kurio daugiausiai priklauso angiotenzino II receptorių blokavimas, pasireiškiantis gydymo losartanu metu. Pacientai</w:t>
      </w:r>
      <w:r w:rsidRPr="0052568B">
        <w:rPr>
          <w:rFonts w:ascii="Times New Roman" w:eastAsia="Times New Roman" w:hAnsi="Times New Roman" w:cs="Times New Roman"/>
          <w:spacing w:val="-7"/>
          <w:lang w:val="lt-LT" w:eastAsia="lt-LT"/>
        </w:rPr>
        <w:t xml:space="preserve"> </w:t>
      </w:r>
      <w:r w:rsidRPr="0052568B">
        <w:rPr>
          <w:rFonts w:ascii="Times New Roman" w:eastAsia="Times New Roman" w:hAnsi="Times New Roman" w:cs="Times New Roman"/>
          <w:lang w:val="lt-LT" w:eastAsia="lt-LT"/>
        </w:rPr>
        <w:t>privalo</w:t>
      </w:r>
      <w:r w:rsidRPr="0052568B">
        <w:rPr>
          <w:rFonts w:ascii="Times New Roman" w:eastAsia="Times New Roman" w:hAnsi="Times New Roman" w:cs="Times New Roman"/>
          <w:spacing w:val="-6"/>
          <w:lang w:val="lt-LT" w:eastAsia="lt-LT"/>
        </w:rPr>
        <w:t xml:space="preserve"> </w:t>
      </w:r>
      <w:r w:rsidRPr="0052568B">
        <w:rPr>
          <w:rFonts w:ascii="Times New Roman" w:eastAsia="Times New Roman" w:hAnsi="Times New Roman" w:cs="Times New Roman"/>
          <w:lang w:val="lt-LT" w:eastAsia="lt-LT"/>
        </w:rPr>
        <w:t>nuolat</w:t>
      </w:r>
      <w:r w:rsidRPr="0052568B">
        <w:rPr>
          <w:rFonts w:ascii="Times New Roman" w:eastAsia="Times New Roman" w:hAnsi="Times New Roman" w:cs="Times New Roman"/>
          <w:spacing w:val="-5"/>
          <w:lang w:val="lt-LT" w:eastAsia="lt-LT"/>
        </w:rPr>
        <w:t xml:space="preserve"> </w:t>
      </w:r>
      <w:r w:rsidRPr="0052568B">
        <w:rPr>
          <w:rFonts w:ascii="Times New Roman" w:eastAsia="Times New Roman" w:hAnsi="Times New Roman" w:cs="Times New Roman"/>
          <w:lang w:val="lt-LT" w:eastAsia="lt-LT"/>
        </w:rPr>
        <w:t>matuoti</w:t>
      </w:r>
      <w:r w:rsidRPr="0052568B">
        <w:rPr>
          <w:rFonts w:ascii="Times New Roman" w:eastAsia="Times New Roman" w:hAnsi="Times New Roman" w:cs="Times New Roman"/>
          <w:spacing w:val="-7"/>
          <w:lang w:val="lt-LT" w:eastAsia="lt-LT"/>
        </w:rPr>
        <w:t xml:space="preserve"> </w:t>
      </w:r>
      <w:r w:rsidRPr="0052568B">
        <w:rPr>
          <w:rFonts w:ascii="Times New Roman" w:eastAsia="Times New Roman" w:hAnsi="Times New Roman" w:cs="Times New Roman"/>
          <w:lang w:val="lt-LT" w:eastAsia="lt-LT"/>
        </w:rPr>
        <w:t>kraujo</w:t>
      </w:r>
      <w:r w:rsidRPr="0052568B">
        <w:rPr>
          <w:rFonts w:ascii="Times New Roman" w:eastAsia="Times New Roman" w:hAnsi="Times New Roman" w:cs="Times New Roman"/>
          <w:spacing w:val="-1"/>
          <w:lang w:val="lt-LT" w:eastAsia="lt-LT"/>
        </w:rPr>
        <w:t>sp</w:t>
      </w:r>
      <w:r w:rsidRPr="0052568B">
        <w:rPr>
          <w:rFonts w:ascii="Times New Roman" w:eastAsia="Times New Roman" w:hAnsi="Times New Roman" w:cs="Times New Roman"/>
          <w:spacing w:val="1"/>
          <w:lang w:val="lt-LT" w:eastAsia="lt-LT"/>
        </w:rPr>
        <w:t>ūd</w:t>
      </w:r>
      <w:r w:rsidRPr="0052568B">
        <w:rPr>
          <w:rFonts w:ascii="Times New Roman" w:eastAsia="Times New Roman" w:hAnsi="Times New Roman" w:cs="Times New Roman"/>
          <w:lang w:val="lt-LT" w:eastAsia="lt-LT"/>
        </w:rPr>
        <w:t>į.</w:t>
      </w:r>
    </w:p>
    <w:p w:rsidR="009F57EB" w:rsidRPr="0052568B" w:rsidRDefault="009F57EB" w:rsidP="009F57EB">
      <w:pPr>
        <w:tabs>
          <w:tab w:val="left" w:pos="567"/>
        </w:tabs>
        <w:spacing w:after="0" w:line="240" w:lineRule="auto"/>
        <w:rPr>
          <w:rFonts w:ascii="Times New Roman" w:eastAsia="Times New Roman" w:hAnsi="Times New Roman" w:cs="Times New Roman"/>
          <w:u w:val="single"/>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lastRenderedPageBreak/>
        <w:t>Metadonas.</w:t>
      </w:r>
      <w:r w:rsidRPr="001F4A08">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Flukonazolas gali didinti metadono koncentraciją kraujo serume. Gali prireikti koreguoti metadono dozę.</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Nesteroidiniai vaistiniai preparatai nuo uždegimo (NVNU)</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Kartu su flukonazolu vartojamo flurbiprofeno C</w:t>
      </w:r>
      <w:r w:rsidRPr="0052568B">
        <w:rPr>
          <w:rFonts w:ascii="Times New Roman" w:eastAsia="Times New Roman" w:hAnsi="Times New Roman" w:cs="Times New Roman"/>
          <w:vertAlign w:val="subscript"/>
          <w:lang w:val="lt-LT" w:eastAsia="lt-LT"/>
        </w:rPr>
        <w:t xml:space="preserve">max </w:t>
      </w:r>
      <w:r w:rsidRPr="0052568B">
        <w:rPr>
          <w:rFonts w:ascii="Times New Roman" w:eastAsia="Times New Roman" w:hAnsi="Times New Roman" w:cs="Times New Roman"/>
          <w:lang w:val="lt-LT" w:eastAsia="lt-LT"/>
        </w:rPr>
        <w:t>ir AUC buvo atitinkamai 23</w:t>
      </w:r>
      <w:r w:rsidR="00B14648">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sym w:font="Symbol" w:char="F025"/>
      </w:r>
      <w:r w:rsidRPr="0052568B">
        <w:rPr>
          <w:rFonts w:ascii="Times New Roman" w:eastAsia="Times New Roman" w:hAnsi="Times New Roman" w:cs="Times New Roman"/>
          <w:lang w:val="lt-LT" w:eastAsia="lt-LT"/>
        </w:rPr>
        <w:t xml:space="preserve"> ir 81</w:t>
      </w:r>
      <w:r w:rsidR="00B14648">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sym w:font="Symbol" w:char="F025"/>
      </w:r>
      <w:r w:rsidRPr="0052568B">
        <w:rPr>
          <w:rFonts w:ascii="Times New Roman" w:eastAsia="Times New Roman" w:hAnsi="Times New Roman" w:cs="Times New Roman"/>
          <w:lang w:val="lt-LT" w:eastAsia="lt-LT"/>
        </w:rPr>
        <w:t xml:space="preserve"> didesni, negu gydymo vien flurbiprofenu metu. Kartu su flukonazolu vartojant raceminio ibuprofeno (400 mg), farmakologiškai aktyvaus ibuprofeno izomero [S-(+)-ibuprofeno] C</w:t>
      </w:r>
      <w:r w:rsidRPr="0052568B">
        <w:rPr>
          <w:rFonts w:ascii="Times New Roman" w:eastAsia="Times New Roman" w:hAnsi="Times New Roman" w:cs="Times New Roman"/>
          <w:vertAlign w:val="subscript"/>
          <w:lang w:val="lt-LT" w:eastAsia="lt-LT"/>
        </w:rPr>
        <w:t xml:space="preserve">max </w:t>
      </w:r>
      <w:r w:rsidRPr="0052568B">
        <w:rPr>
          <w:rFonts w:ascii="Times New Roman" w:eastAsia="Times New Roman" w:hAnsi="Times New Roman" w:cs="Times New Roman"/>
          <w:lang w:val="lt-LT" w:eastAsia="lt-LT"/>
        </w:rPr>
        <w:t>ir AUC buvo atitinkamai 15</w:t>
      </w:r>
      <w:r w:rsidR="00B14648">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sym w:font="Symbol" w:char="F025"/>
      </w:r>
      <w:r w:rsidRPr="0052568B">
        <w:rPr>
          <w:rFonts w:ascii="Times New Roman" w:eastAsia="Times New Roman" w:hAnsi="Times New Roman" w:cs="Times New Roman"/>
          <w:lang w:val="lt-LT" w:eastAsia="lt-LT"/>
        </w:rPr>
        <w:t xml:space="preserve"> ir 82</w:t>
      </w:r>
      <w:r w:rsidR="00B14648">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sym w:font="Symbol" w:char="F025"/>
      </w:r>
      <w:r w:rsidRPr="0052568B">
        <w:rPr>
          <w:rFonts w:ascii="Times New Roman" w:eastAsia="Times New Roman" w:hAnsi="Times New Roman" w:cs="Times New Roman"/>
          <w:lang w:val="lt-LT" w:eastAsia="lt-LT"/>
        </w:rPr>
        <w:t xml:space="preserve"> didesni, negu gydant vien raceminiu ibuprofenu.</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Nors specifinių tyrimų neatlikta, flukonazolas gali padidinti kitų NVNU, kuriuos metabolizuoja CYP 2C9 (pvz., naprokseno, lornoksikamo, meloksikamo, diklofenako), ekspoziciją. Rekomenduojama dažnai stebėti susijusių NVNU nepageidaujamus reiškinius ir toksinį poveikį. Gali prireikti koreguoti NVNU dozę.</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Fenitoinas.</w:t>
      </w:r>
      <w:r w:rsidRPr="001F4A08">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Flukonazolas slopina fenitoino biotransformaciją kepenyse. Pakartotinas 200 mg flukonazolo ir kartu 250 mg fenitoino leidimas į veną, lėmė fenitoino AUC</w:t>
      </w:r>
      <w:r w:rsidRPr="0052568B">
        <w:rPr>
          <w:rFonts w:ascii="Times New Roman" w:eastAsia="Times New Roman" w:hAnsi="Times New Roman" w:cs="Times New Roman"/>
          <w:vertAlign w:val="subscript"/>
          <w:lang w:val="lt-LT" w:eastAsia="lt-LT"/>
        </w:rPr>
        <w:t>0-24</w:t>
      </w:r>
      <w:r w:rsidRPr="0052568B">
        <w:rPr>
          <w:rFonts w:ascii="Times New Roman" w:eastAsia="Times New Roman" w:hAnsi="Times New Roman" w:cs="Times New Roman"/>
          <w:lang w:val="lt-LT" w:eastAsia="lt-LT"/>
        </w:rPr>
        <w:t xml:space="preserve"> ir C</w:t>
      </w:r>
      <w:r w:rsidRPr="0052568B">
        <w:rPr>
          <w:rFonts w:ascii="Times New Roman" w:eastAsia="Times New Roman" w:hAnsi="Times New Roman" w:cs="Times New Roman"/>
          <w:vertAlign w:val="subscript"/>
          <w:lang w:val="lt-LT" w:eastAsia="lt-LT"/>
        </w:rPr>
        <w:t>min.</w:t>
      </w:r>
      <w:r w:rsidRPr="0052568B">
        <w:rPr>
          <w:rFonts w:ascii="Times New Roman" w:eastAsia="Times New Roman" w:hAnsi="Times New Roman" w:cs="Times New Roman"/>
          <w:lang w:val="lt-LT" w:eastAsia="lt-LT"/>
        </w:rPr>
        <w:t xml:space="preserve"> padidėjimą atitinkamai 75</w:t>
      </w:r>
      <w:r w:rsidR="00B14648">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ir 128</w:t>
      </w:r>
      <w:r w:rsidR="00B14648">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 Gydymo tokiu deriniu metu reikia matuoti fenitoino koncentraciją kraujo serume, kad būtų galima išvengti toksinio fenitoino poveikio. </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Prednizonas.</w:t>
      </w:r>
      <w:r w:rsidRPr="001F4A08">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Nutraukus trijų mėnesių gydymą flukonazolu, v</w:t>
      </w:r>
      <w:r w:rsidRPr="001F4A08">
        <w:rPr>
          <w:rFonts w:ascii="Times New Roman" w:eastAsia="Times New Roman" w:hAnsi="Times New Roman" w:cs="Times New Roman"/>
          <w:lang w:val="lt-LT" w:eastAsia="lt-LT"/>
        </w:rPr>
        <w:t xml:space="preserve">ienam </w:t>
      </w:r>
      <w:r w:rsidRPr="0052568B">
        <w:rPr>
          <w:rFonts w:ascii="Times New Roman" w:eastAsia="Times New Roman" w:hAnsi="Times New Roman" w:cs="Times New Roman"/>
          <w:lang w:val="lt-LT" w:eastAsia="lt-LT"/>
        </w:rPr>
        <w:t>po kepenų persodinimo prednizonu gydomam pacientui pasireiškė ūmus antinksčių žievės funkcijos nepakankamumas. Flukonazolo vartojimo nutraukimas turbūt sąlygojo CYP 3A4 izofermento aktyvumo padidėjimą, kuris lėmė prednizolono metabolizmo sustiprėjimą. Reikia atidžiai stebėti, ar ilgai flukonazolo ir prednizono deriniu gydytiems pacientams neatsiranda antinksčių žievės funkcijos nepakankamumo požymių po flukonazolo vartojimo nutraukimo.</w:t>
      </w:r>
    </w:p>
    <w:p w:rsidR="009F57EB" w:rsidRPr="0052568B" w:rsidRDefault="009F57EB" w:rsidP="009F57EB">
      <w:pPr>
        <w:tabs>
          <w:tab w:val="left" w:pos="567"/>
        </w:tabs>
        <w:spacing w:after="0" w:line="240" w:lineRule="auto"/>
        <w:rPr>
          <w:rFonts w:ascii="Times New Roman" w:eastAsia="Times New Roman" w:hAnsi="Times New Roman" w:cs="Times New Roman"/>
          <w:i/>
          <w:iCs/>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Rifabutinas.</w:t>
      </w:r>
      <w:r w:rsidRPr="001F4A08">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Flukonazolas didina rifabutino koncentraciją kraujo serume, todėl rifabutino AUC padidėja net iki 80</w:t>
      </w:r>
      <w:r w:rsidR="00B14648">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sym w:font="Symbol" w:char="F025"/>
      </w:r>
      <w:r w:rsidRPr="0052568B">
        <w:rPr>
          <w:rFonts w:ascii="Times New Roman" w:eastAsia="Times New Roman" w:hAnsi="Times New Roman" w:cs="Times New Roman"/>
          <w:lang w:val="lt-LT" w:eastAsia="lt-LT"/>
        </w:rPr>
        <w:t xml:space="preserve">. Pacientams, gydomiems flukonazolu ir kartu rifabutinu, buvo uveito atvejų. Gydant tokiu deriniu, reikia galvoje turėti toksinio rifabutino poveikio simptomus. </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 xml:space="preserve">Sakvinaviras. </w:t>
      </w:r>
      <w:r w:rsidRPr="0052568B">
        <w:rPr>
          <w:rFonts w:ascii="Times New Roman" w:eastAsia="Times New Roman" w:hAnsi="Times New Roman" w:cs="Times New Roman"/>
          <w:lang w:val="lt-LT" w:eastAsia="lt-LT"/>
        </w:rPr>
        <w:t>Flukonazolas, slopindamas kepenyse CYP 3A4 vykdomą sakvinaviro metabolizmą bei P-glikoproteiną, padidina sakvinaviro AUC ir C</w:t>
      </w:r>
      <w:r w:rsidRPr="0052568B">
        <w:rPr>
          <w:rFonts w:ascii="Times New Roman" w:eastAsia="Times New Roman" w:hAnsi="Times New Roman" w:cs="Times New Roman"/>
          <w:vertAlign w:val="subscript"/>
          <w:lang w:val="lt-LT" w:eastAsia="lt-LT"/>
        </w:rPr>
        <w:t>max</w:t>
      </w:r>
      <w:r w:rsidRPr="0052568B">
        <w:rPr>
          <w:rFonts w:ascii="Times New Roman" w:eastAsia="Times New Roman" w:hAnsi="Times New Roman" w:cs="Times New Roman"/>
          <w:lang w:val="lt-LT" w:eastAsia="lt-LT"/>
        </w:rPr>
        <w:t xml:space="preserve"> atitinkamai maždaug 50</w:t>
      </w:r>
      <w:r w:rsidR="00B14648">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sym w:font="Symbol" w:char="F025"/>
      </w:r>
      <w:r w:rsidRPr="0052568B">
        <w:rPr>
          <w:rFonts w:ascii="Times New Roman" w:eastAsia="Times New Roman" w:hAnsi="Times New Roman" w:cs="Times New Roman"/>
          <w:lang w:val="lt-LT" w:eastAsia="lt-LT"/>
        </w:rPr>
        <w:t xml:space="preserve"> ir 55</w:t>
      </w:r>
      <w:r w:rsidR="00B14648">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sym w:font="Symbol" w:char="F025"/>
      </w:r>
      <w:r w:rsidRPr="0052568B">
        <w:rPr>
          <w:rFonts w:ascii="Times New Roman" w:eastAsia="Times New Roman" w:hAnsi="Times New Roman" w:cs="Times New Roman"/>
          <w:lang w:val="lt-LT" w:eastAsia="lt-LT"/>
        </w:rPr>
        <w:t xml:space="preserve"> . Sąveika su sakvinaviro/ritonaviro deriniu netirta, bet gali būti dar stipresnė. Gali reikėti koreguoti sakvinaviro dozę.</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Sulfonilurėjos dariniai.</w:t>
      </w:r>
      <w:r w:rsidRPr="001F4A08">
        <w:rPr>
          <w:rFonts w:ascii="Times New Roman" w:eastAsia="Times New Roman" w:hAnsi="Times New Roman" w:cs="Times New Roman"/>
          <w:lang w:val="lt-LT" w:eastAsia="lt-LT"/>
        </w:rPr>
        <w:t xml:space="preserve"> Sveikiems savanoriams </w:t>
      </w:r>
      <w:r w:rsidRPr="00B14648">
        <w:rPr>
          <w:rFonts w:ascii="Times New Roman" w:eastAsia="Times New Roman" w:hAnsi="Times New Roman" w:cs="Times New Roman"/>
          <w:lang w:val="lt-LT" w:eastAsia="lt-LT"/>
        </w:rPr>
        <w:t>flukonazolas</w:t>
      </w:r>
      <w:r w:rsidRPr="0052568B">
        <w:rPr>
          <w:rFonts w:ascii="Times New Roman" w:eastAsia="Times New Roman" w:hAnsi="Times New Roman" w:cs="Times New Roman"/>
          <w:lang w:val="lt-LT" w:eastAsia="lt-LT"/>
        </w:rPr>
        <w:t xml:space="preserve"> didina kartu vartojamų geriamųjų sulfonilurėjos darinių (pvz., chlorpropamido, glibenklamido, glipizido, tolbutamido) koncentraciją kraujo serume. Gydant tokiu deriniu, rekomenduojama dažnai matuoti gliukozės kiekį kraujyje ir atitinkamai koreguoti sulfonilurėjos darinių dozę.</w:t>
      </w:r>
    </w:p>
    <w:p w:rsidR="009F57EB" w:rsidRPr="0052568B" w:rsidRDefault="009F57EB" w:rsidP="009F57EB">
      <w:pPr>
        <w:tabs>
          <w:tab w:val="left" w:pos="567"/>
        </w:tabs>
        <w:spacing w:after="0" w:line="240" w:lineRule="auto"/>
        <w:rPr>
          <w:rFonts w:ascii="Times New Roman" w:eastAsia="Times New Roman" w:hAnsi="Times New Roman" w:cs="Times New Roman"/>
          <w:i/>
          <w:iCs/>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Teofilinas.</w:t>
      </w:r>
      <w:r w:rsidRPr="001F4A08">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Placebu kontroliuojamo sąveikos tyrimo metu 14 parų vartojama 200 mg flukonazolo dozė 18</w:t>
      </w:r>
      <w:r w:rsidR="00B14648">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sumažino vidutinį teofilino klirensą kraujo plazmoje. Pacientus, kurie gydomi didele teofilino doze arba kuriems dėl kitokių priežasčių yra padidėjusi toksinio teofilino poveikio rizika, reikia atidžiai stebėti, ar gydymo flukonazolu metu nepasireiškia toksinis teofilino poveikis. Jeigu toksinio poveikio požymių atsiranda, reikia koreguoti gydymą.</w:t>
      </w:r>
    </w:p>
    <w:p w:rsidR="009F57EB" w:rsidRPr="0052568B" w:rsidRDefault="009F57EB" w:rsidP="009F57EB">
      <w:pPr>
        <w:tabs>
          <w:tab w:val="left" w:pos="567"/>
        </w:tabs>
        <w:spacing w:after="0" w:line="240" w:lineRule="auto"/>
        <w:rPr>
          <w:rFonts w:ascii="Times New Roman" w:eastAsia="Times New Roman" w:hAnsi="Times New Roman" w:cs="Times New Roman"/>
          <w:i/>
          <w:iCs/>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lastRenderedPageBreak/>
        <w:t>Žiemės alkaloidai.</w:t>
      </w:r>
      <w:r w:rsidRPr="001F4A08">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Nors tyrimų neatlikta, tačiau</w:t>
      </w:r>
      <w:r w:rsidRPr="0052568B">
        <w:rPr>
          <w:rFonts w:ascii="Times New Roman" w:eastAsia="Times New Roman" w:hAnsi="Times New Roman" w:cs="Times New Roman"/>
          <w:i/>
          <w:iCs/>
          <w:lang w:val="lt-LT" w:eastAsia="lt-LT"/>
        </w:rPr>
        <w:t xml:space="preserve"> </w:t>
      </w:r>
      <w:r w:rsidRPr="0052568B">
        <w:rPr>
          <w:rFonts w:ascii="Times New Roman" w:eastAsia="Times New Roman" w:hAnsi="Times New Roman" w:cs="Times New Roman"/>
          <w:lang w:val="lt-LT" w:eastAsia="lt-LT"/>
        </w:rPr>
        <w:t xml:space="preserve">flukonazolas gali padidinti žiemės alkaloidų (pvz., vinkristino ir vinblastino) koncentraciją kraujo plazmoje ir dėl to sąlygoti toksinį jų poveikį nervų sistemai, kurį tikriausiai lemia flukonazolo sukeliamas CYP 3A4 slopinimas. </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Vitaminas A.</w:t>
      </w:r>
      <w:r w:rsidRPr="001F4A08">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 xml:space="preserve">Remiantis pranešimų duomenimis, vienam pacientui, gydytam </w:t>
      </w:r>
      <w:r w:rsidRPr="0052568B">
        <w:rPr>
          <w:rFonts w:ascii="Times New Roman" w:eastAsia="Times New Roman" w:hAnsi="Times New Roman" w:cs="Times New Roman"/>
          <w:i/>
          <w:iCs/>
          <w:lang w:val="lt-LT" w:eastAsia="lt-LT"/>
        </w:rPr>
        <w:t>all</w:t>
      </w: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i/>
          <w:iCs/>
          <w:lang w:val="lt-LT" w:eastAsia="lt-LT"/>
        </w:rPr>
        <w:t>trans-</w:t>
      </w:r>
      <w:r w:rsidRPr="0052568B">
        <w:rPr>
          <w:rFonts w:ascii="Times New Roman" w:eastAsia="Times New Roman" w:hAnsi="Times New Roman" w:cs="Times New Roman"/>
          <w:lang w:val="lt-LT" w:eastAsia="lt-LT"/>
        </w:rPr>
        <w:t>retinoine rūgštimi</w:t>
      </w:r>
      <w:r w:rsidRPr="0052568B">
        <w:rPr>
          <w:rFonts w:ascii="Times New Roman" w:eastAsia="Times New Roman" w:hAnsi="Times New Roman" w:cs="Times New Roman"/>
          <w:i/>
          <w:iCs/>
          <w:lang w:val="lt-LT" w:eastAsia="lt-LT"/>
        </w:rPr>
        <w:t xml:space="preserve"> </w:t>
      </w:r>
      <w:r w:rsidRPr="0052568B">
        <w:rPr>
          <w:rFonts w:ascii="Times New Roman" w:eastAsia="Times New Roman" w:hAnsi="Times New Roman" w:cs="Times New Roman"/>
          <w:lang w:val="lt-LT" w:eastAsia="lt-LT"/>
        </w:rPr>
        <w:t xml:space="preserve">(vitamino A rūgštinė forma) ir kartu flukonazolu, pasireiškė nepageidaujamas poveikis CNS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atsirado smegenų pseudonavikas, kuris išnyko nutraukus gydymą flukonazolu. Tokiu deriniu gydyti galima, bet reikia prisiminti apie galimą su CNS susijusį nepageidaujamą poveikį. </w:t>
      </w:r>
    </w:p>
    <w:p w:rsidR="009F57EB" w:rsidRPr="0052568B" w:rsidRDefault="009F57EB" w:rsidP="009F57EB">
      <w:pPr>
        <w:tabs>
          <w:tab w:val="left" w:pos="567"/>
        </w:tabs>
        <w:spacing w:after="0" w:line="240" w:lineRule="auto"/>
        <w:rPr>
          <w:rFonts w:ascii="Times New Roman" w:eastAsia="Times New Roman" w:hAnsi="Times New Roman" w:cs="Times New Roman"/>
          <w:iCs/>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iCs/>
          <w:lang w:val="lt-LT" w:eastAsia="lt-LT"/>
        </w:rPr>
      </w:pPr>
      <w:r w:rsidRPr="0052568B">
        <w:rPr>
          <w:rFonts w:ascii="Times New Roman" w:eastAsia="Times New Roman" w:hAnsi="Times New Roman" w:cs="Times New Roman"/>
          <w:iCs/>
          <w:u w:val="single"/>
          <w:lang w:val="lt-LT" w:eastAsia="lt-LT"/>
        </w:rPr>
        <w:t>Vorikonazolas</w:t>
      </w:r>
      <w:r w:rsidRPr="0052568B">
        <w:rPr>
          <w:rFonts w:ascii="Times New Roman" w:eastAsia="Times New Roman" w:hAnsi="Times New Roman" w:cs="Times New Roman"/>
          <w:iCs/>
          <w:lang w:val="lt-LT" w:eastAsia="lt-LT"/>
        </w:rPr>
        <w:t xml:space="preserve"> (CYP 2C9 ir CYP 3A4). Aštuoniems sveikiems vyrams per burną vartojamo vorikonazolo (pirmą parą po 400 mg kas 12 val., tolesnes 2,5 paros po 200 mg kas 12 val.) ir per burną vartojamo flukonazolo (pirmą parą 400 mg, tolesnes 4 paras po 200 mg kas 24 val.) derinys lėmė vorikonazolo C</w:t>
      </w:r>
      <w:r w:rsidRPr="0052568B">
        <w:rPr>
          <w:rFonts w:ascii="Times New Roman" w:eastAsia="Times New Roman" w:hAnsi="Times New Roman" w:cs="Times New Roman"/>
          <w:iCs/>
          <w:vertAlign w:val="subscript"/>
          <w:lang w:val="lt-LT" w:eastAsia="lt-LT"/>
        </w:rPr>
        <w:t>max</w:t>
      </w:r>
      <w:r w:rsidRPr="0052568B">
        <w:rPr>
          <w:rFonts w:ascii="Times New Roman" w:eastAsia="Times New Roman" w:hAnsi="Times New Roman" w:cs="Times New Roman"/>
          <w:iCs/>
          <w:lang w:val="lt-LT" w:eastAsia="lt-LT"/>
        </w:rPr>
        <w:t xml:space="preserve"> ir AUC</w:t>
      </w:r>
      <w:r w:rsidRPr="0052568B">
        <w:rPr>
          <w:rFonts w:ascii="Times New Roman" w:eastAsia="Times New Roman" w:hAnsi="Times New Roman" w:cs="Times New Roman"/>
          <w:iCs/>
          <w:lang w:val="lt-LT" w:eastAsia="lt-LT"/>
        </w:rPr>
        <w:sym w:font="Symbol" w:char="F074"/>
      </w:r>
      <w:r w:rsidRPr="0052568B">
        <w:rPr>
          <w:rFonts w:ascii="Times New Roman" w:eastAsia="Times New Roman" w:hAnsi="Times New Roman" w:cs="Times New Roman"/>
          <w:iCs/>
          <w:lang w:val="lt-LT" w:eastAsia="lt-LT"/>
        </w:rPr>
        <w:t xml:space="preserve"> padidėjimą atitinkamai 57</w:t>
      </w:r>
      <w:r w:rsidR="00B14648">
        <w:rPr>
          <w:rFonts w:ascii="Times New Roman" w:eastAsia="Times New Roman" w:hAnsi="Times New Roman" w:cs="Times New Roman"/>
          <w:iCs/>
          <w:lang w:val="lt-LT" w:eastAsia="lt-LT"/>
        </w:rPr>
        <w:t> </w:t>
      </w:r>
      <w:r w:rsidRPr="0052568B">
        <w:rPr>
          <w:rFonts w:ascii="Times New Roman" w:eastAsia="Times New Roman" w:hAnsi="Times New Roman" w:cs="Times New Roman"/>
          <w:iCs/>
          <w:lang w:val="lt-LT" w:eastAsia="lt-LT"/>
        </w:rPr>
        <w:t>% (90% PI: 20%, 107%) ir 79</w:t>
      </w:r>
      <w:r w:rsidR="00B14648">
        <w:rPr>
          <w:rFonts w:ascii="Times New Roman" w:eastAsia="Times New Roman" w:hAnsi="Times New Roman" w:cs="Times New Roman"/>
          <w:iCs/>
          <w:lang w:val="lt-LT" w:eastAsia="lt-LT"/>
        </w:rPr>
        <w:t> </w:t>
      </w:r>
      <w:r w:rsidRPr="0052568B">
        <w:rPr>
          <w:rFonts w:ascii="Times New Roman" w:eastAsia="Times New Roman" w:hAnsi="Times New Roman" w:cs="Times New Roman"/>
          <w:iCs/>
          <w:lang w:val="lt-LT" w:eastAsia="lt-LT"/>
        </w:rPr>
        <w:t>% (90</w:t>
      </w:r>
      <w:r w:rsidR="00B14648">
        <w:rPr>
          <w:rFonts w:ascii="Times New Roman" w:eastAsia="Times New Roman" w:hAnsi="Times New Roman" w:cs="Times New Roman"/>
          <w:iCs/>
          <w:lang w:val="lt-LT" w:eastAsia="lt-LT"/>
        </w:rPr>
        <w:t> </w:t>
      </w:r>
      <w:r w:rsidRPr="0052568B">
        <w:rPr>
          <w:rFonts w:ascii="Times New Roman" w:eastAsia="Times New Roman" w:hAnsi="Times New Roman" w:cs="Times New Roman"/>
          <w:iCs/>
          <w:lang w:val="lt-LT" w:eastAsia="lt-LT"/>
        </w:rPr>
        <w:t>% PI: 40</w:t>
      </w:r>
      <w:r w:rsidR="00B14648">
        <w:rPr>
          <w:rFonts w:ascii="Times New Roman" w:eastAsia="Times New Roman" w:hAnsi="Times New Roman" w:cs="Times New Roman"/>
          <w:iCs/>
          <w:lang w:val="lt-LT" w:eastAsia="lt-LT"/>
        </w:rPr>
        <w:t> </w:t>
      </w:r>
      <w:r w:rsidRPr="0052568B">
        <w:rPr>
          <w:rFonts w:ascii="Times New Roman" w:eastAsia="Times New Roman" w:hAnsi="Times New Roman" w:cs="Times New Roman"/>
          <w:iCs/>
          <w:lang w:val="lt-LT" w:eastAsia="lt-LT"/>
        </w:rPr>
        <w:t>%, 128</w:t>
      </w:r>
      <w:r w:rsidR="00B14648">
        <w:rPr>
          <w:rFonts w:ascii="Times New Roman" w:eastAsia="Times New Roman" w:hAnsi="Times New Roman" w:cs="Times New Roman"/>
          <w:iCs/>
          <w:lang w:val="lt-LT" w:eastAsia="lt-LT"/>
        </w:rPr>
        <w:t> </w:t>
      </w:r>
      <w:r w:rsidRPr="0052568B">
        <w:rPr>
          <w:rFonts w:ascii="Times New Roman" w:eastAsia="Times New Roman" w:hAnsi="Times New Roman" w:cs="Times New Roman"/>
          <w:iCs/>
          <w:lang w:val="lt-LT" w:eastAsia="lt-LT"/>
        </w:rPr>
        <w:t xml:space="preserve">%). Mažesnės vorikonazolo ir flukonazolo dozės ir (arba) ilgesni intervalai tarp jų vartojimo, kurie šį poveikį galėtų pašalinti, nenustatytos. Vorikonazolu nuosekliai gydant po flukonazolo, rekomenduojama stebėti su vorikonazolu susijusius nepageidaujamus reiškinius. </w:t>
      </w:r>
    </w:p>
    <w:p w:rsidR="009F57EB" w:rsidRPr="0052568B" w:rsidRDefault="009F57EB" w:rsidP="009F57EB">
      <w:pPr>
        <w:tabs>
          <w:tab w:val="left" w:pos="567"/>
        </w:tabs>
        <w:spacing w:after="0" w:line="240" w:lineRule="auto"/>
        <w:rPr>
          <w:rFonts w:ascii="Times New Roman" w:eastAsia="Times New Roman" w:hAnsi="Times New Roman" w:cs="Times New Roman"/>
          <w:iCs/>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Zidovudinas.</w:t>
      </w:r>
      <w:r w:rsidRPr="001F4A08">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Flukonazolas kartu vartojamo zidovudino C</w:t>
      </w:r>
      <w:r w:rsidRPr="0052568B">
        <w:rPr>
          <w:rFonts w:ascii="Times New Roman" w:eastAsia="Times New Roman" w:hAnsi="Times New Roman" w:cs="Times New Roman"/>
          <w:vertAlign w:val="subscript"/>
          <w:lang w:val="lt-LT" w:eastAsia="lt-LT"/>
        </w:rPr>
        <w:t>max</w:t>
      </w:r>
      <w:r w:rsidRPr="0052568B">
        <w:rPr>
          <w:rFonts w:ascii="Times New Roman" w:eastAsia="Times New Roman" w:hAnsi="Times New Roman" w:cs="Times New Roman"/>
          <w:lang w:val="lt-LT" w:eastAsia="lt-LT"/>
        </w:rPr>
        <w:t xml:space="preserve"> ir AUC padidino atitinkamai 84</w:t>
      </w:r>
      <w:r w:rsidR="0029576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sym w:font="Symbol" w:char="F025"/>
      </w:r>
      <w:r w:rsidRPr="0052568B">
        <w:rPr>
          <w:rFonts w:ascii="Times New Roman" w:eastAsia="Times New Roman" w:hAnsi="Times New Roman" w:cs="Times New Roman"/>
          <w:lang w:val="lt-LT" w:eastAsia="lt-LT"/>
        </w:rPr>
        <w:t xml:space="preserve"> ir 74</w:t>
      </w:r>
      <w:r w:rsidR="0029576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sym w:font="Symbol" w:char="F025"/>
      </w:r>
      <w:r w:rsidRPr="0052568B">
        <w:rPr>
          <w:rFonts w:ascii="Times New Roman" w:eastAsia="Times New Roman" w:hAnsi="Times New Roman" w:cs="Times New Roman"/>
          <w:lang w:val="lt-LT" w:eastAsia="lt-LT"/>
        </w:rPr>
        <w:t>, kadangi maždaug 45</w:t>
      </w:r>
      <w:r w:rsidR="0029576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sym w:font="Symbol" w:char="F025"/>
      </w:r>
      <w:r w:rsidRPr="0052568B">
        <w:rPr>
          <w:rFonts w:ascii="Times New Roman" w:eastAsia="Times New Roman" w:hAnsi="Times New Roman" w:cs="Times New Roman"/>
          <w:lang w:val="lt-LT" w:eastAsia="lt-LT"/>
        </w:rPr>
        <w:t xml:space="preserve"> sumažėja geriamojo zidovudino klirensas. Be to, kartu su flukonazolu vartojamo zidovudino pusinės eliminacijos laikas pailgėjo maždaug 128</w:t>
      </w:r>
      <w:r w:rsidR="0029576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sym w:font="Symbol" w:char="F025"/>
      </w:r>
      <w:r w:rsidRPr="0052568B">
        <w:rPr>
          <w:rFonts w:ascii="Times New Roman" w:eastAsia="Times New Roman" w:hAnsi="Times New Roman" w:cs="Times New Roman"/>
          <w:lang w:val="lt-LT" w:eastAsia="lt-LT"/>
        </w:rPr>
        <w:t xml:space="preserve">. Gydant tokiu deriniu, reikia stebėti, ar pacientui nepasireiškia nuo zidovudino priklausomos nepageidaujamos reakcijos. Gali būti svarstomas zidovudino dozės mažinimas. </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Azitromicinas.</w:t>
      </w:r>
      <w:r w:rsidRPr="001F4A08">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 xml:space="preserve">Atviru būdu atliekamo atsitiktinių imčių, trijų krypčių kryžminio tyrimo, kuriame dalyvavo 18 sveikų asmenų, metu buvo tiriamas vienos 1200 mg per burną pavartotos azitromicino dozės poveikis vienos 800 mg per burną pavartotos flukonazolo dozės farmakokinetikai bei flukonazolo poveikis azitromicino farmakokinetikai. Reikšminga farmakokinetinė sąveika tarp flukonazolo ir azitromicinu nepasireiškė. </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Geriamieji kontraceptikai.</w:t>
      </w:r>
      <w:r w:rsidRPr="001F4A08">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Buvo atlikti du farmakokinetikos tyrimai, kurių metu kartu su sudėtiniais geriamaisiais kontraceptikais buvo vartojamos daugkartinės flukonazolo dozės. 50 mg flukonazolo paros dozė reikšmingo poveikio nė vieno iš hormonų kiekiui kraujyje nedarė, tačiau 200 mg flukonazolo paros dozė etinilestradiolio ir levonorgestrelio AUC padidino atitinkamai 40</w:t>
      </w:r>
      <w:r w:rsidR="0029576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ir 24</w:t>
      </w:r>
      <w:r w:rsidR="0029576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Taigi mažai tikėtina, kad minėtos daugkartinės flukonazolo dozės galėtų daryti poveikį sudėtinių geriamųjų kontraceptikų veiksmingumui.</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u w:val="single"/>
          <w:lang w:val="lt-LT"/>
        </w:rPr>
        <w:t>Ivakaftoras.</w:t>
      </w:r>
      <w:r w:rsidRPr="001F4A08">
        <w:rPr>
          <w:rFonts w:ascii="Times New Roman" w:eastAsia="Times New Roman" w:hAnsi="Times New Roman" w:cs="Times New Roman"/>
          <w:lang w:val="lt-LT"/>
        </w:rPr>
        <w:t xml:space="preserve"> </w:t>
      </w:r>
      <w:r w:rsidRPr="0052568B">
        <w:rPr>
          <w:rFonts w:ascii="Times New Roman" w:eastAsia="Times New Roman" w:hAnsi="Times New Roman" w:cs="Times New Roman"/>
          <w:lang w:val="lt-LT"/>
        </w:rPr>
        <w:t xml:space="preserve">Kartu vartojamas su ivakaftoru, cistinės fibrozės transmembraninės laidumo reguliatoriaus (CFTL) stiprintoju, padidina ivakaftoro išsiskyrimą 3 kartus ir M1 išsiskyrimą 1,9 karto. Ivakaftoro dozės sumažinimas iki 150 mg per dieną rekomenduojamas pacientams, kartu vartojantiems vidutinius CYP3A inhibitorius, tokius kaip flukonazolas ir eritromicinas. </w:t>
      </w:r>
    </w:p>
    <w:p w:rsidR="009F57EB" w:rsidRPr="0052568B" w:rsidRDefault="009F57EB" w:rsidP="009F57EB">
      <w:pPr>
        <w:tabs>
          <w:tab w:val="left" w:pos="567"/>
        </w:tabs>
        <w:spacing w:after="0" w:line="240" w:lineRule="auto"/>
        <w:rPr>
          <w:rFonts w:ascii="Times New Roman" w:eastAsia="Times New Roman" w:hAnsi="Times New Roman" w:cs="Times New Roman"/>
          <w:i/>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numPr>
          <w:ilvl w:val="1"/>
          <w:numId w:val="4"/>
        </w:num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Vaisingumas, nėštumo ir žindymo laikotarpis</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Nėštumas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lastRenderedPageBreak/>
        <w:t xml:space="preserve">Moterų, kurios dėl kokcidioidomikozės bent 3 arba kelis mėnesius buvo gydytos didele flukonazolo doze (400–800 mg per parą), naujagimiams buvo dauginių sklaidos trūkumų (įskaitant brachicefaliją, ausų displaziją, gigantišką priekinį momenėlį, šlaunikaulio išlinkimą bei stipinkaulio ir žastikaulio sinostozę). Priežastinis ryšys tarp flukonazolo ir šių reiškinių nėra aiškus.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Su gyvūnais atlikti tyrimai parodė toksinį poveikį reprodukcijai (žr. 5.3 skyrių).</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Kelių šimtų nėščių moterų, kurios pirmo nėštumo trimestro metu buvo gydytos viena arba daugkartinėmis įprastinėmis flukonazolo dozėmis (</w:t>
      </w:r>
      <w:r w:rsidRPr="0052568B">
        <w:rPr>
          <w:rFonts w:ascii="Times New Roman" w:eastAsia="Times New Roman" w:hAnsi="Times New Roman" w:cs="Times New Roman"/>
          <w:lang w:val="lt-LT" w:eastAsia="lt-LT"/>
        </w:rPr>
        <w:sym w:font="Symbol" w:char="F03C"/>
      </w:r>
      <w:r w:rsidRPr="0052568B">
        <w:rPr>
          <w:rFonts w:ascii="Times New Roman" w:eastAsia="Times New Roman" w:hAnsi="Times New Roman" w:cs="Times New Roman"/>
          <w:lang w:val="lt-LT" w:eastAsia="lt-LT"/>
        </w:rPr>
        <w:t> 200 mg per parą), duomenys nepageidaujamo poveikio vaisiui nerodo.</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Nėštumo metu trumpai gydyti įprastine flukonazolo doze negalima, išskyrus neabejotinai būtinus atvejus.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Nėštumo metu gydyti didele doze ir (arba) ilgai negalima, išskyrus galimai gyvybei pavojingas infekcines ligas.</w:t>
      </w:r>
    </w:p>
    <w:p w:rsidR="009F57EB" w:rsidRPr="0052568B" w:rsidRDefault="009F57EB" w:rsidP="009F57EB">
      <w:pPr>
        <w:spacing w:after="0" w:line="240" w:lineRule="auto"/>
        <w:rPr>
          <w:rFonts w:ascii="Times New Roman" w:eastAsia="Times New Roman" w:hAnsi="Times New Roman" w:cs="Times New Roman"/>
          <w:u w:val="single"/>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Žindymas</w:t>
      </w:r>
    </w:p>
    <w:p w:rsidR="009F57EB" w:rsidRPr="0052568B" w:rsidRDefault="009F57EB" w:rsidP="009F57EB">
      <w:pPr>
        <w:spacing w:after="0" w:line="240" w:lineRule="auto"/>
        <w:rPr>
          <w:rFonts w:ascii="Times New Roman" w:eastAsia="Times New Roman" w:hAnsi="Times New Roman" w:cs="Times New Roman"/>
          <w:iCs/>
          <w:lang w:val="lt-LT" w:eastAsia="lt-LT"/>
        </w:rPr>
      </w:pPr>
      <w:r w:rsidRPr="0052568B">
        <w:rPr>
          <w:rFonts w:ascii="Times New Roman" w:eastAsia="Times New Roman" w:hAnsi="Times New Roman" w:cs="Times New Roman"/>
          <w:iCs/>
          <w:lang w:val="lt-LT" w:eastAsia="lt-LT"/>
        </w:rPr>
        <w:t xml:space="preserve">Flukonazolo išsiskiria į motinos pieną. Koncentracija piene būna mažesnė negu kraujo plazmoje. </w:t>
      </w:r>
    </w:p>
    <w:p w:rsidR="009F57EB" w:rsidRPr="0052568B" w:rsidRDefault="009F57EB" w:rsidP="009F57EB">
      <w:pPr>
        <w:spacing w:after="0" w:line="240" w:lineRule="auto"/>
        <w:rPr>
          <w:rFonts w:ascii="Times New Roman" w:eastAsia="Times New Roman" w:hAnsi="Times New Roman" w:cs="Times New Roman"/>
          <w:iCs/>
          <w:lang w:val="lt-LT" w:eastAsia="lt-LT"/>
        </w:rPr>
      </w:pPr>
      <w:r w:rsidRPr="0052568B">
        <w:rPr>
          <w:rFonts w:ascii="Times New Roman" w:eastAsia="Times New Roman" w:hAnsi="Times New Roman" w:cs="Times New Roman"/>
          <w:iCs/>
          <w:lang w:val="lt-LT" w:eastAsia="lt-LT"/>
        </w:rPr>
        <w:t>Pavartojus vieną įprastinę 200 mg arba mažesnę flukonazolo dozę, žindymą galima tęsti. Po kartotinių arba didelių flukonazolo dozių pavartojimo žindyti nerekomenduojama.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Vaisingumas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Flukonazolas</w:t>
      </w:r>
      <w:r w:rsidRPr="0052568B">
        <w:rPr>
          <w:rFonts w:ascii="Times New Roman" w:eastAsia="Times New Roman" w:hAnsi="Times New Roman" w:cs="Times New Roman"/>
          <w:spacing w:val="-13"/>
          <w:lang w:val="lt-LT" w:eastAsia="lt-LT"/>
        </w:rPr>
        <w:t xml:space="preserve"> </w:t>
      </w:r>
      <w:r w:rsidRPr="0052568B">
        <w:rPr>
          <w:rFonts w:ascii="Times New Roman" w:eastAsia="Times New Roman" w:hAnsi="Times New Roman" w:cs="Times New Roman"/>
          <w:lang w:val="lt-LT" w:eastAsia="lt-LT"/>
        </w:rPr>
        <w:t>žiurkių</w:t>
      </w:r>
      <w:r w:rsidRPr="0052568B">
        <w:rPr>
          <w:rFonts w:ascii="Times New Roman" w:eastAsia="Times New Roman" w:hAnsi="Times New Roman" w:cs="Times New Roman"/>
          <w:spacing w:val="-5"/>
          <w:lang w:val="lt-LT" w:eastAsia="lt-LT"/>
        </w:rPr>
        <w:t xml:space="preserve"> </w:t>
      </w:r>
      <w:r w:rsidRPr="0052568B">
        <w:rPr>
          <w:rFonts w:ascii="Times New Roman" w:eastAsia="Times New Roman" w:hAnsi="Times New Roman" w:cs="Times New Roman"/>
          <w:lang w:val="lt-LT" w:eastAsia="lt-LT"/>
        </w:rPr>
        <w:t>pati</w:t>
      </w:r>
      <w:r w:rsidRPr="0052568B">
        <w:rPr>
          <w:rFonts w:ascii="Times New Roman" w:eastAsia="Times New Roman" w:hAnsi="Times New Roman" w:cs="Times New Roman"/>
          <w:spacing w:val="-1"/>
          <w:lang w:val="lt-LT" w:eastAsia="lt-LT"/>
        </w:rPr>
        <w:t>n</w:t>
      </w:r>
      <w:r w:rsidRPr="0052568B">
        <w:rPr>
          <w:rFonts w:ascii="Times New Roman" w:eastAsia="Times New Roman" w:hAnsi="Times New Roman" w:cs="Times New Roman"/>
          <w:lang w:val="lt-LT" w:eastAsia="lt-LT"/>
        </w:rPr>
        <w:t>ų</w:t>
      </w:r>
      <w:r w:rsidRPr="0052568B">
        <w:rPr>
          <w:rFonts w:ascii="Times New Roman" w:eastAsia="Times New Roman" w:hAnsi="Times New Roman" w:cs="Times New Roman"/>
          <w:spacing w:val="-5"/>
          <w:lang w:val="lt-LT" w:eastAsia="lt-LT"/>
        </w:rPr>
        <w:t xml:space="preserve"> </w:t>
      </w:r>
      <w:r w:rsidRPr="0052568B">
        <w:rPr>
          <w:rFonts w:ascii="Times New Roman" w:eastAsia="Times New Roman" w:hAnsi="Times New Roman" w:cs="Times New Roman"/>
          <w:lang w:val="lt-LT" w:eastAsia="lt-LT"/>
        </w:rPr>
        <w:t>ir</w:t>
      </w:r>
      <w:r w:rsidRPr="0052568B">
        <w:rPr>
          <w:rFonts w:ascii="Times New Roman" w:eastAsia="Times New Roman" w:hAnsi="Times New Roman" w:cs="Times New Roman"/>
          <w:spacing w:val="-1"/>
          <w:lang w:val="lt-LT" w:eastAsia="lt-LT"/>
        </w:rPr>
        <w:t xml:space="preserve"> </w:t>
      </w:r>
      <w:r w:rsidRPr="0052568B">
        <w:rPr>
          <w:rFonts w:ascii="Times New Roman" w:eastAsia="Times New Roman" w:hAnsi="Times New Roman" w:cs="Times New Roman"/>
          <w:lang w:val="lt-LT" w:eastAsia="lt-LT"/>
        </w:rPr>
        <w:t>patelių</w:t>
      </w:r>
      <w:r w:rsidRPr="0052568B">
        <w:rPr>
          <w:rFonts w:ascii="Times New Roman" w:eastAsia="Times New Roman" w:hAnsi="Times New Roman" w:cs="Times New Roman"/>
          <w:spacing w:val="-5"/>
          <w:lang w:val="lt-LT" w:eastAsia="lt-LT"/>
        </w:rPr>
        <w:t xml:space="preserve"> </w:t>
      </w:r>
      <w:r w:rsidRPr="0052568B">
        <w:rPr>
          <w:rFonts w:ascii="Times New Roman" w:eastAsia="Times New Roman" w:hAnsi="Times New Roman" w:cs="Times New Roman"/>
          <w:lang w:val="lt-LT" w:eastAsia="lt-LT"/>
        </w:rPr>
        <w:t>vis</w:t>
      </w:r>
      <w:r w:rsidRPr="0052568B">
        <w:rPr>
          <w:rFonts w:ascii="Times New Roman" w:eastAsia="Times New Roman" w:hAnsi="Times New Roman" w:cs="Times New Roman"/>
          <w:spacing w:val="-1"/>
          <w:lang w:val="lt-LT" w:eastAsia="lt-LT"/>
        </w:rPr>
        <w:t>l</w:t>
      </w:r>
      <w:r w:rsidRPr="0052568B">
        <w:rPr>
          <w:rFonts w:ascii="Times New Roman" w:eastAsia="Times New Roman" w:hAnsi="Times New Roman" w:cs="Times New Roman"/>
          <w:lang w:val="lt-LT" w:eastAsia="lt-LT"/>
        </w:rPr>
        <w:t>u</w:t>
      </w:r>
      <w:r w:rsidRPr="0052568B">
        <w:rPr>
          <w:rFonts w:ascii="Times New Roman" w:eastAsia="Times New Roman" w:hAnsi="Times New Roman" w:cs="Times New Roman"/>
          <w:spacing w:val="-2"/>
          <w:lang w:val="lt-LT" w:eastAsia="lt-LT"/>
        </w:rPr>
        <w:t>m</w:t>
      </w:r>
      <w:r w:rsidRPr="0052568B">
        <w:rPr>
          <w:rFonts w:ascii="Times New Roman" w:eastAsia="Times New Roman" w:hAnsi="Times New Roman" w:cs="Times New Roman"/>
          <w:lang w:val="lt-LT" w:eastAsia="lt-LT"/>
        </w:rPr>
        <w:t>o</w:t>
      </w:r>
      <w:r w:rsidRPr="0052568B">
        <w:rPr>
          <w:rFonts w:ascii="Times New Roman" w:eastAsia="Times New Roman" w:hAnsi="Times New Roman" w:cs="Times New Roman"/>
          <w:spacing w:val="-7"/>
          <w:lang w:val="lt-LT" w:eastAsia="lt-LT"/>
        </w:rPr>
        <w:t xml:space="preserve"> </w:t>
      </w:r>
      <w:r w:rsidRPr="0052568B">
        <w:rPr>
          <w:rFonts w:ascii="Times New Roman" w:eastAsia="Times New Roman" w:hAnsi="Times New Roman" w:cs="Times New Roman"/>
          <w:lang w:val="lt-LT" w:eastAsia="lt-LT"/>
        </w:rPr>
        <w:t>nekeitė</w:t>
      </w:r>
      <w:r w:rsidRPr="0052568B">
        <w:rPr>
          <w:rFonts w:ascii="Times New Roman" w:eastAsia="Times New Roman" w:hAnsi="Times New Roman" w:cs="Times New Roman"/>
          <w:spacing w:val="-6"/>
          <w:lang w:val="lt-LT" w:eastAsia="lt-LT"/>
        </w:rPr>
        <w:t xml:space="preserve"> </w:t>
      </w:r>
      <w:r w:rsidRPr="0052568B">
        <w:rPr>
          <w:rFonts w:ascii="Times New Roman" w:eastAsia="Times New Roman" w:hAnsi="Times New Roman" w:cs="Times New Roman"/>
          <w:lang w:val="lt-LT" w:eastAsia="lt-LT"/>
        </w:rPr>
        <w:t>(žr. 5.3 skyrių).</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4.7</w:t>
      </w:r>
      <w:r w:rsidRPr="0052568B">
        <w:rPr>
          <w:rFonts w:ascii="Times New Roman" w:eastAsia="Times New Roman" w:hAnsi="Times New Roman" w:cs="Times New Roman"/>
          <w:b/>
          <w:bCs/>
          <w:lang w:val="lt-LT" w:eastAsia="lt-LT"/>
        </w:rPr>
        <w:tab/>
        <w:t>Poveikis gebėjimui vairuoti ir valdyti mechanizmus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Poveikio gebėjimui vairuoti ir valdyti mechanizmus tyrimų neatlikta. Pacientus reikia įspėti, kad Fluconazole Actavis vartojimo metu gali atsirasti svaigulys arba traukulių, ir patarti nevairuoti ir nevaldyti mechanizmų, jeigu kuris nors iš minėtų simptomų pasireiškia (žr. 4.8 skyrių).</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4.8</w:t>
      </w:r>
      <w:r w:rsidRPr="0052568B">
        <w:rPr>
          <w:rFonts w:ascii="Times New Roman" w:eastAsia="Times New Roman" w:hAnsi="Times New Roman" w:cs="Times New Roman"/>
          <w:b/>
          <w:bCs/>
          <w:lang w:val="lt-LT" w:eastAsia="lt-LT"/>
        </w:rPr>
        <w:tab/>
        <w:t>Nepageidaujamas poveikis</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Dažniausios (</w:t>
      </w:r>
      <w:r w:rsidRPr="0052568B">
        <w:rPr>
          <w:rFonts w:ascii="Times New Roman" w:eastAsia="Times New Roman" w:hAnsi="Times New Roman" w:cs="Times New Roman"/>
          <w:lang w:val="lt-LT"/>
        </w:rPr>
        <w:sym w:font="Symbol" w:char="F0B3"/>
      </w:r>
      <w:r w:rsidRPr="0052568B">
        <w:rPr>
          <w:rFonts w:ascii="Times New Roman" w:eastAsia="Times New Roman" w:hAnsi="Times New Roman" w:cs="Times New Roman"/>
          <w:lang w:val="lt-LT"/>
        </w:rPr>
        <w:t xml:space="preserve"> 1/10) pastebėtos nepageidaujamos reakcijos yra galvos skausmas, pilvo skausmas, viduriavimas, pykinimas, vėmimas, alaninaminotransferazės aktyvumo padidėjimas aspartataminotransferazės aktyvumo padidėjimas, šarminės fosfatazės padaugėjimas kraujyje ir išbėrimas. </w:t>
      </w:r>
    </w:p>
    <w:p w:rsidR="009F57EB" w:rsidRPr="0052568B" w:rsidRDefault="009F57EB" w:rsidP="009F57EB">
      <w:pPr>
        <w:spacing w:after="0" w:line="240" w:lineRule="auto"/>
        <w:rPr>
          <w:rFonts w:ascii="Times New Roman" w:eastAsia="Times New Roman" w:hAnsi="Times New Roman" w:cs="Times New Roman"/>
          <w:lang w:val="lt-LT"/>
        </w:rPr>
      </w:pPr>
    </w:p>
    <w:p w:rsidR="009F57EB" w:rsidRPr="0052568B" w:rsidRDefault="009F57EB" w:rsidP="009F57EB">
      <w:pPr>
        <w:autoSpaceDE w:val="0"/>
        <w:spacing w:after="0" w:line="240" w:lineRule="auto"/>
        <w:contextualSpacing/>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Gydymo Fluconazole Actavis metu pastebėtos nepageidaujamos reakcijos yra išvardytos žemiau esančioje lentelėje. Jų dažnis apibūdinamas taip: labai dažnas (≥ 1/10), dažnas (nuo ≥ 1/100 iki &lt; 1/10), nedažnas (nuo ≥ 1/1000 iki &lt; 1/100), retas (nuo ≥ 1/10000 iki &lt; 1/1000), labai retas (&lt; 1/10000) ir nežinomas (negali būti apskaičiuotas pagal turimus duomenis).</w:t>
      </w:r>
    </w:p>
    <w:p w:rsidR="009F57EB" w:rsidRPr="0052568B" w:rsidRDefault="009F57EB" w:rsidP="009F57EB">
      <w:pPr>
        <w:spacing w:after="0" w:line="240" w:lineRule="auto"/>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501"/>
        <w:gridCol w:w="2132"/>
        <w:gridCol w:w="2300"/>
      </w:tblGrid>
      <w:tr w:rsidR="009F57EB" w:rsidRPr="0052568B" w:rsidTr="00470241">
        <w:tc>
          <w:tcPr>
            <w:tcW w:w="2235" w:type="dxa"/>
          </w:tcPr>
          <w:p w:rsidR="009F57EB" w:rsidRPr="0052568B" w:rsidRDefault="009F57EB" w:rsidP="00470241">
            <w:pPr>
              <w:spacing w:after="0" w:line="240" w:lineRule="auto"/>
              <w:rPr>
                <w:rFonts w:ascii="Times New Roman" w:eastAsia="Times New Roman" w:hAnsi="Times New Roman" w:cs="Times New Roman"/>
                <w:b/>
                <w:lang w:val="lt-LT"/>
              </w:rPr>
            </w:pPr>
            <w:r w:rsidRPr="0052568B">
              <w:rPr>
                <w:rFonts w:ascii="Times New Roman" w:eastAsia="Times New Roman" w:hAnsi="Times New Roman" w:cs="Times New Roman"/>
                <w:b/>
                <w:lang w:val="lt-LT"/>
              </w:rPr>
              <w:t>Organų sistemų klasė</w:t>
            </w:r>
          </w:p>
          <w:p w:rsidR="009F57EB" w:rsidRPr="0052568B" w:rsidRDefault="009F57EB" w:rsidP="00470241">
            <w:pPr>
              <w:spacing w:after="0" w:line="240" w:lineRule="auto"/>
              <w:rPr>
                <w:rFonts w:ascii="Times New Roman" w:eastAsia="Times New Roman" w:hAnsi="Times New Roman" w:cs="Times New Roman"/>
                <w:b/>
                <w:lang w:val="lt-LT"/>
              </w:rPr>
            </w:pPr>
          </w:p>
        </w:tc>
        <w:tc>
          <w:tcPr>
            <w:tcW w:w="2501" w:type="dxa"/>
          </w:tcPr>
          <w:p w:rsidR="009F57EB" w:rsidRPr="0052568B" w:rsidRDefault="009F57EB" w:rsidP="00470241">
            <w:pPr>
              <w:spacing w:after="0" w:line="240" w:lineRule="auto"/>
              <w:jc w:val="center"/>
              <w:rPr>
                <w:rFonts w:ascii="Times New Roman" w:eastAsia="Times New Roman" w:hAnsi="Times New Roman" w:cs="Times New Roman"/>
                <w:b/>
                <w:lang w:val="lt-LT"/>
              </w:rPr>
            </w:pPr>
            <w:r w:rsidRPr="0052568B">
              <w:rPr>
                <w:rFonts w:ascii="Times New Roman" w:eastAsia="Times New Roman" w:hAnsi="Times New Roman" w:cs="Times New Roman"/>
                <w:b/>
                <w:lang w:val="lt-LT"/>
              </w:rPr>
              <w:t>Dažnas</w:t>
            </w:r>
          </w:p>
        </w:tc>
        <w:tc>
          <w:tcPr>
            <w:tcW w:w="2238" w:type="dxa"/>
          </w:tcPr>
          <w:p w:rsidR="009F57EB" w:rsidRPr="0052568B" w:rsidRDefault="009F57EB" w:rsidP="00470241">
            <w:pPr>
              <w:spacing w:after="0" w:line="240" w:lineRule="auto"/>
              <w:jc w:val="center"/>
              <w:rPr>
                <w:rFonts w:ascii="Times New Roman" w:eastAsia="Times New Roman" w:hAnsi="Times New Roman" w:cs="Times New Roman"/>
                <w:b/>
                <w:lang w:val="lt-LT"/>
              </w:rPr>
            </w:pPr>
            <w:r w:rsidRPr="0052568B">
              <w:rPr>
                <w:rFonts w:ascii="Times New Roman" w:eastAsia="Times New Roman" w:hAnsi="Times New Roman" w:cs="Times New Roman"/>
                <w:b/>
                <w:lang w:val="lt-LT"/>
              </w:rPr>
              <w:t>Nedažnas</w:t>
            </w:r>
          </w:p>
        </w:tc>
        <w:tc>
          <w:tcPr>
            <w:tcW w:w="2312" w:type="dxa"/>
          </w:tcPr>
          <w:p w:rsidR="009F57EB" w:rsidRPr="0052568B" w:rsidRDefault="009F57EB" w:rsidP="00470241">
            <w:pPr>
              <w:spacing w:after="0" w:line="240" w:lineRule="auto"/>
              <w:jc w:val="center"/>
              <w:rPr>
                <w:rFonts w:ascii="Times New Roman" w:eastAsia="Times New Roman" w:hAnsi="Times New Roman" w:cs="Times New Roman"/>
                <w:b/>
                <w:lang w:val="lt-LT"/>
              </w:rPr>
            </w:pPr>
            <w:r w:rsidRPr="0052568B">
              <w:rPr>
                <w:rFonts w:ascii="Times New Roman" w:eastAsia="Times New Roman" w:hAnsi="Times New Roman" w:cs="Times New Roman"/>
                <w:b/>
                <w:lang w:val="lt-LT"/>
              </w:rPr>
              <w:t>Retas</w:t>
            </w:r>
          </w:p>
        </w:tc>
      </w:tr>
      <w:tr w:rsidR="009F57EB" w:rsidRPr="0052568B" w:rsidTr="00470241">
        <w:tc>
          <w:tcPr>
            <w:tcW w:w="2235" w:type="dxa"/>
          </w:tcPr>
          <w:p w:rsidR="009F57EB" w:rsidRPr="0052568B" w:rsidRDefault="009F57EB" w:rsidP="00470241">
            <w:pPr>
              <w:spacing w:after="0" w:line="240" w:lineRule="auto"/>
              <w:rPr>
                <w:rFonts w:ascii="Times New Roman" w:eastAsia="Times New Roman" w:hAnsi="Times New Roman" w:cs="Times New Roman"/>
                <w:b/>
                <w:lang w:val="lt-LT"/>
              </w:rPr>
            </w:pPr>
            <w:r w:rsidRPr="0052568B">
              <w:rPr>
                <w:rFonts w:ascii="Times New Roman" w:eastAsia="Times New Roman" w:hAnsi="Times New Roman" w:cs="Times New Roman"/>
                <w:b/>
                <w:lang w:val="lt-LT"/>
              </w:rPr>
              <w:t>Kraujo ir limfinės sistemos sutrikimai</w:t>
            </w:r>
          </w:p>
        </w:tc>
        <w:tc>
          <w:tcPr>
            <w:tcW w:w="2501" w:type="dxa"/>
          </w:tcPr>
          <w:p w:rsidR="009F57EB" w:rsidRPr="0052568B" w:rsidRDefault="009F57EB" w:rsidP="00470241">
            <w:pPr>
              <w:spacing w:after="0" w:line="240" w:lineRule="auto"/>
              <w:jc w:val="center"/>
              <w:rPr>
                <w:rFonts w:ascii="Times New Roman" w:eastAsia="Times New Roman" w:hAnsi="Times New Roman" w:cs="Times New Roman"/>
                <w:b/>
                <w:lang w:val="lt-LT"/>
              </w:rPr>
            </w:pPr>
          </w:p>
        </w:tc>
        <w:tc>
          <w:tcPr>
            <w:tcW w:w="2238" w:type="dxa"/>
          </w:tcPr>
          <w:p w:rsidR="009F57EB" w:rsidRPr="0052568B" w:rsidRDefault="009F57EB"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Anemija</w:t>
            </w:r>
          </w:p>
        </w:tc>
        <w:tc>
          <w:tcPr>
            <w:tcW w:w="2312" w:type="dxa"/>
          </w:tcPr>
          <w:p w:rsidR="009F57EB" w:rsidRPr="0052568B" w:rsidRDefault="009F57EB"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Agranulocitozė,</w:t>
            </w:r>
          </w:p>
          <w:p w:rsidR="009F57EB" w:rsidRPr="0052568B" w:rsidRDefault="009F57EB"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leukopenija,</w:t>
            </w:r>
          </w:p>
          <w:p w:rsidR="009F57EB" w:rsidRPr="0052568B" w:rsidRDefault="009F57EB"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lastRenderedPageBreak/>
              <w:t>trombocitopenija,</w:t>
            </w:r>
          </w:p>
          <w:p w:rsidR="009F57EB" w:rsidRPr="0052568B" w:rsidRDefault="009F57EB"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neutropenija</w:t>
            </w:r>
          </w:p>
          <w:p w:rsidR="009F57EB" w:rsidRPr="0052568B" w:rsidRDefault="009F57EB" w:rsidP="00470241">
            <w:pPr>
              <w:spacing w:after="0" w:line="240" w:lineRule="auto"/>
              <w:rPr>
                <w:rFonts w:ascii="Times New Roman" w:eastAsia="Times New Roman" w:hAnsi="Times New Roman" w:cs="Times New Roman"/>
                <w:lang w:val="lt-LT"/>
              </w:rPr>
            </w:pPr>
          </w:p>
        </w:tc>
      </w:tr>
      <w:tr w:rsidR="009F57EB" w:rsidRPr="0052568B" w:rsidTr="00470241">
        <w:tc>
          <w:tcPr>
            <w:tcW w:w="2235" w:type="dxa"/>
          </w:tcPr>
          <w:p w:rsidR="009F57EB" w:rsidRPr="0052568B" w:rsidRDefault="009F57EB" w:rsidP="00470241">
            <w:pPr>
              <w:spacing w:after="0" w:line="240" w:lineRule="auto"/>
              <w:rPr>
                <w:rFonts w:ascii="Times New Roman" w:eastAsia="Times New Roman" w:hAnsi="Times New Roman" w:cs="Times New Roman"/>
                <w:b/>
                <w:lang w:val="lt-LT"/>
              </w:rPr>
            </w:pPr>
            <w:r w:rsidRPr="0052568B">
              <w:rPr>
                <w:rFonts w:ascii="Times New Roman" w:eastAsia="Times New Roman" w:hAnsi="Times New Roman" w:cs="Times New Roman"/>
                <w:b/>
                <w:lang w:val="lt-LT"/>
              </w:rPr>
              <w:lastRenderedPageBreak/>
              <w:t>Imuninės sistemos sutrikimai</w:t>
            </w:r>
          </w:p>
          <w:p w:rsidR="009F57EB" w:rsidRPr="0052568B" w:rsidRDefault="009F57EB" w:rsidP="00470241">
            <w:pPr>
              <w:spacing w:after="0" w:line="240" w:lineRule="auto"/>
              <w:rPr>
                <w:rFonts w:ascii="Times New Roman" w:eastAsia="Times New Roman" w:hAnsi="Times New Roman" w:cs="Times New Roman"/>
                <w:b/>
                <w:lang w:val="lt-LT"/>
              </w:rPr>
            </w:pPr>
          </w:p>
        </w:tc>
        <w:tc>
          <w:tcPr>
            <w:tcW w:w="2501" w:type="dxa"/>
          </w:tcPr>
          <w:p w:rsidR="009F57EB" w:rsidRPr="0052568B" w:rsidRDefault="009F57EB" w:rsidP="00470241">
            <w:pPr>
              <w:spacing w:after="0" w:line="240" w:lineRule="auto"/>
              <w:jc w:val="center"/>
              <w:rPr>
                <w:rFonts w:ascii="Times New Roman" w:eastAsia="Times New Roman" w:hAnsi="Times New Roman" w:cs="Times New Roman"/>
                <w:b/>
                <w:lang w:val="lt-LT"/>
              </w:rPr>
            </w:pPr>
          </w:p>
        </w:tc>
        <w:tc>
          <w:tcPr>
            <w:tcW w:w="2238" w:type="dxa"/>
          </w:tcPr>
          <w:p w:rsidR="009F57EB" w:rsidRPr="0052568B" w:rsidRDefault="009F57EB" w:rsidP="00470241">
            <w:pPr>
              <w:spacing w:after="0" w:line="240" w:lineRule="auto"/>
              <w:rPr>
                <w:rFonts w:ascii="Times New Roman" w:eastAsia="Times New Roman" w:hAnsi="Times New Roman" w:cs="Times New Roman"/>
                <w:lang w:val="lt-LT"/>
              </w:rPr>
            </w:pPr>
          </w:p>
        </w:tc>
        <w:tc>
          <w:tcPr>
            <w:tcW w:w="2312" w:type="dxa"/>
          </w:tcPr>
          <w:p w:rsidR="009F57EB" w:rsidRPr="0052568B" w:rsidRDefault="009F57EB"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Anafilaksija</w:t>
            </w:r>
          </w:p>
          <w:p w:rsidR="009F57EB" w:rsidRPr="0052568B" w:rsidRDefault="009F57EB" w:rsidP="00470241">
            <w:pPr>
              <w:spacing w:after="0" w:line="240" w:lineRule="auto"/>
              <w:rPr>
                <w:rFonts w:ascii="Times New Roman" w:eastAsia="Times New Roman" w:hAnsi="Times New Roman" w:cs="Times New Roman"/>
                <w:lang w:val="lt-LT"/>
              </w:rPr>
            </w:pPr>
          </w:p>
        </w:tc>
      </w:tr>
      <w:tr w:rsidR="009F57EB" w:rsidRPr="0052568B" w:rsidTr="00470241">
        <w:tc>
          <w:tcPr>
            <w:tcW w:w="2235" w:type="dxa"/>
          </w:tcPr>
          <w:p w:rsidR="009F57EB" w:rsidRPr="0052568B" w:rsidRDefault="009F57EB" w:rsidP="00470241">
            <w:pPr>
              <w:spacing w:after="0" w:line="240" w:lineRule="auto"/>
              <w:rPr>
                <w:rFonts w:ascii="Times New Roman" w:eastAsia="Times New Roman" w:hAnsi="Times New Roman" w:cs="Times New Roman"/>
                <w:b/>
                <w:lang w:val="lt-LT"/>
              </w:rPr>
            </w:pPr>
            <w:r w:rsidRPr="0052568B">
              <w:rPr>
                <w:rFonts w:ascii="Times New Roman" w:eastAsia="Times New Roman" w:hAnsi="Times New Roman" w:cs="Times New Roman"/>
                <w:b/>
                <w:lang w:val="lt-LT"/>
              </w:rPr>
              <w:t>Metabolizmo ir mitybos sutrikimai</w:t>
            </w:r>
          </w:p>
        </w:tc>
        <w:tc>
          <w:tcPr>
            <w:tcW w:w="2501" w:type="dxa"/>
          </w:tcPr>
          <w:p w:rsidR="009F57EB" w:rsidRPr="0052568B" w:rsidRDefault="009F57EB" w:rsidP="00470241">
            <w:pPr>
              <w:spacing w:after="0" w:line="240" w:lineRule="auto"/>
              <w:jc w:val="center"/>
              <w:rPr>
                <w:rFonts w:ascii="Times New Roman" w:eastAsia="Times New Roman" w:hAnsi="Times New Roman" w:cs="Times New Roman"/>
                <w:b/>
                <w:lang w:val="lt-LT"/>
              </w:rPr>
            </w:pPr>
          </w:p>
        </w:tc>
        <w:tc>
          <w:tcPr>
            <w:tcW w:w="2238" w:type="dxa"/>
          </w:tcPr>
          <w:p w:rsidR="009F57EB" w:rsidRPr="0052568B" w:rsidRDefault="009F57EB"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Apetito sumažėjimas</w:t>
            </w:r>
          </w:p>
        </w:tc>
        <w:tc>
          <w:tcPr>
            <w:tcW w:w="2312" w:type="dxa"/>
          </w:tcPr>
          <w:p w:rsidR="009F57EB" w:rsidRPr="0052568B" w:rsidRDefault="009F57EB"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Hipercholesterolemija,</w:t>
            </w:r>
          </w:p>
          <w:p w:rsidR="009F57EB" w:rsidRPr="0052568B" w:rsidRDefault="009F57EB"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hipertrigliceridemija,</w:t>
            </w:r>
          </w:p>
          <w:p w:rsidR="009F57EB" w:rsidRPr="0052568B" w:rsidRDefault="009F57EB"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hipokalemija</w:t>
            </w:r>
          </w:p>
          <w:p w:rsidR="009F57EB" w:rsidRPr="0052568B" w:rsidRDefault="009F57EB" w:rsidP="00470241">
            <w:pPr>
              <w:spacing w:after="0" w:line="240" w:lineRule="auto"/>
              <w:rPr>
                <w:rFonts w:ascii="Times New Roman" w:eastAsia="Times New Roman" w:hAnsi="Times New Roman" w:cs="Times New Roman"/>
                <w:lang w:val="lt-LT"/>
              </w:rPr>
            </w:pPr>
          </w:p>
        </w:tc>
      </w:tr>
      <w:tr w:rsidR="009F57EB" w:rsidRPr="0052568B" w:rsidTr="00470241">
        <w:tc>
          <w:tcPr>
            <w:tcW w:w="2235" w:type="dxa"/>
          </w:tcPr>
          <w:p w:rsidR="009F57EB" w:rsidRPr="0052568B" w:rsidRDefault="009F57EB" w:rsidP="00470241">
            <w:pPr>
              <w:spacing w:after="0" w:line="240" w:lineRule="auto"/>
              <w:rPr>
                <w:rFonts w:ascii="Times New Roman" w:eastAsia="Times New Roman" w:hAnsi="Times New Roman" w:cs="Times New Roman"/>
                <w:b/>
                <w:lang w:val="lt-LT"/>
              </w:rPr>
            </w:pPr>
            <w:r w:rsidRPr="0052568B">
              <w:rPr>
                <w:rFonts w:ascii="Times New Roman" w:eastAsia="Times New Roman" w:hAnsi="Times New Roman" w:cs="Times New Roman"/>
                <w:b/>
                <w:lang w:val="lt-LT"/>
              </w:rPr>
              <w:t>Psichikos sutrikimai</w:t>
            </w:r>
          </w:p>
        </w:tc>
        <w:tc>
          <w:tcPr>
            <w:tcW w:w="2501" w:type="dxa"/>
          </w:tcPr>
          <w:p w:rsidR="009F57EB" w:rsidRPr="0052568B" w:rsidRDefault="009F57EB" w:rsidP="00470241">
            <w:pPr>
              <w:spacing w:after="0" w:line="240" w:lineRule="auto"/>
              <w:jc w:val="center"/>
              <w:rPr>
                <w:rFonts w:ascii="Times New Roman" w:eastAsia="Times New Roman" w:hAnsi="Times New Roman" w:cs="Times New Roman"/>
                <w:b/>
                <w:lang w:val="lt-LT"/>
              </w:rPr>
            </w:pPr>
          </w:p>
        </w:tc>
        <w:tc>
          <w:tcPr>
            <w:tcW w:w="2238" w:type="dxa"/>
          </w:tcPr>
          <w:p w:rsidR="009F57EB" w:rsidRPr="0052568B" w:rsidRDefault="009F57EB"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Somnolencija, nemiga</w:t>
            </w:r>
          </w:p>
          <w:p w:rsidR="009F57EB" w:rsidRPr="0052568B" w:rsidRDefault="009F57EB" w:rsidP="00470241">
            <w:pPr>
              <w:spacing w:after="0" w:line="240" w:lineRule="auto"/>
              <w:rPr>
                <w:rFonts w:ascii="Times New Roman" w:eastAsia="Times New Roman" w:hAnsi="Times New Roman" w:cs="Times New Roman"/>
                <w:lang w:val="lt-LT"/>
              </w:rPr>
            </w:pPr>
          </w:p>
        </w:tc>
        <w:tc>
          <w:tcPr>
            <w:tcW w:w="2312" w:type="dxa"/>
          </w:tcPr>
          <w:p w:rsidR="009F57EB" w:rsidRPr="0052568B" w:rsidRDefault="009F57EB" w:rsidP="00470241">
            <w:pPr>
              <w:spacing w:after="0" w:line="240" w:lineRule="auto"/>
              <w:rPr>
                <w:rFonts w:ascii="Times New Roman" w:eastAsia="Times New Roman" w:hAnsi="Times New Roman" w:cs="Times New Roman"/>
                <w:lang w:val="lt-LT"/>
              </w:rPr>
            </w:pPr>
          </w:p>
        </w:tc>
      </w:tr>
      <w:tr w:rsidR="009F57EB" w:rsidRPr="0052568B" w:rsidTr="00470241">
        <w:tc>
          <w:tcPr>
            <w:tcW w:w="2235" w:type="dxa"/>
          </w:tcPr>
          <w:p w:rsidR="009F57EB" w:rsidRPr="0052568B" w:rsidRDefault="009F57EB" w:rsidP="00470241">
            <w:pPr>
              <w:spacing w:after="0" w:line="240" w:lineRule="auto"/>
              <w:rPr>
                <w:rFonts w:ascii="Times New Roman" w:eastAsia="Times New Roman" w:hAnsi="Times New Roman" w:cs="Times New Roman"/>
                <w:b/>
                <w:lang w:val="lt-LT"/>
              </w:rPr>
            </w:pPr>
            <w:r w:rsidRPr="0052568B">
              <w:rPr>
                <w:rFonts w:ascii="Times New Roman" w:eastAsia="Times New Roman" w:hAnsi="Times New Roman" w:cs="Times New Roman"/>
                <w:b/>
                <w:lang w:val="lt-LT"/>
              </w:rPr>
              <w:t>Nervų sistemos sutrikimai</w:t>
            </w:r>
          </w:p>
        </w:tc>
        <w:tc>
          <w:tcPr>
            <w:tcW w:w="2501" w:type="dxa"/>
          </w:tcPr>
          <w:p w:rsidR="009F57EB" w:rsidRPr="0052568B" w:rsidRDefault="009F57EB"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Galvos skausmas</w:t>
            </w:r>
          </w:p>
        </w:tc>
        <w:tc>
          <w:tcPr>
            <w:tcW w:w="2238" w:type="dxa"/>
          </w:tcPr>
          <w:p w:rsidR="009F57EB" w:rsidRPr="0052568B" w:rsidRDefault="009F57EB"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Traukuliai, parestezija, svaigulys, skonio pojūčio pokytis</w:t>
            </w:r>
          </w:p>
          <w:p w:rsidR="009F57EB" w:rsidRPr="0052568B" w:rsidRDefault="009F57EB" w:rsidP="00470241">
            <w:pPr>
              <w:spacing w:after="0" w:line="240" w:lineRule="auto"/>
              <w:rPr>
                <w:rFonts w:ascii="Times New Roman" w:eastAsia="Times New Roman" w:hAnsi="Times New Roman" w:cs="Times New Roman"/>
                <w:lang w:val="lt-LT"/>
              </w:rPr>
            </w:pPr>
          </w:p>
        </w:tc>
        <w:tc>
          <w:tcPr>
            <w:tcW w:w="2312" w:type="dxa"/>
          </w:tcPr>
          <w:p w:rsidR="009F57EB" w:rsidRPr="0052568B" w:rsidRDefault="009F57EB"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Drebulys</w:t>
            </w:r>
          </w:p>
        </w:tc>
      </w:tr>
      <w:tr w:rsidR="009F57EB" w:rsidRPr="0052568B" w:rsidTr="00470241">
        <w:tc>
          <w:tcPr>
            <w:tcW w:w="2235" w:type="dxa"/>
          </w:tcPr>
          <w:p w:rsidR="009F57EB" w:rsidRPr="0052568B" w:rsidRDefault="009F57EB" w:rsidP="00470241">
            <w:pPr>
              <w:spacing w:after="0" w:line="240" w:lineRule="auto"/>
              <w:rPr>
                <w:rFonts w:ascii="Times New Roman" w:eastAsia="Times New Roman" w:hAnsi="Times New Roman" w:cs="Times New Roman"/>
                <w:b/>
                <w:lang w:val="lt-LT"/>
              </w:rPr>
            </w:pPr>
            <w:r w:rsidRPr="0052568B">
              <w:rPr>
                <w:rFonts w:ascii="Times New Roman" w:eastAsia="Times New Roman" w:hAnsi="Times New Roman" w:cs="Times New Roman"/>
                <w:b/>
                <w:lang w:val="lt-LT"/>
              </w:rPr>
              <w:t>Ausų ir labirintų sutrikimai</w:t>
            </w:r>
          </w:p>
        </w:tc>
        <w:tc>
          <w:tcPr>
            <w:tcW w:w="2501" w:type="dxa"/>
          </w:tcPr>
          <w:p w:rsidR="009F57EB" w:rsidRPr="0052568B" w:rsidRDefault="009F57EB" w:rsidP="00470241">
            <w:pPr>
              <w:spacing w:after="0" w:line="240" w:lineRule="auto"/>
              <w:rPr>
                <w:rFonts w:ascii="Times New Roman" w:eastAsia="Times New Roman" w:hAnsi="Times New Roman" w:cs="Times New Roman"/>
                <w:lang w:val="lt-LT"/>
              </w:rPr>
            </w:pPr>
          </w:p>
        </w:tc>
        <w:tc>
          <w:tcPr>
            <w:tcW w:w="2238" w:type="dxa"/>
          </w:tcPr>
          <w:p w:rsidR="009F57EB" w:rsidRPr="0052568B" w:rsidRDefault="009F57EB"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Galvos sukimasis (</w:t>
            </w:r>
            <w:r w:rsidRPr="0052568B">
              <w:rPr>
                <w:rFonts w:ascii="Times New Roman" w:eastAsia="Times New Roman" w:hAnsi="Times New Roman" w:cs="Times New Roman"/>
                <w:i/>
                <w:lang w:val="lt-LT"/>
              </w:rPr>
              <w:t>vertigo</w:t>
            </w:r>
            <w:r w:rsidRPr="0052568B">
              <w:rPr>
                <w:rFonts w:ascii="Times New Roman" w:eastAsia="Times New Roman" w:hAnsi="Times New Roman" w:cs="Times New Roman"/>
                <w:lang w:val="lt-LT"/>
              </w:rPr>
              <w:t>)</w:t>
            </w:r>
          </w:p>
          <w:p w:rsidR="009F57EB" w:rsidRPr="0052568B" w:rsidRDefault="009F57EB" w:rsidP="00470241">
            <w:pPr>
              <w:spacing w:after="0" w:line="240" w:lineRule="auto"/>
              <w:rPr>
                <w:rFonts w:ascii="Times New Roman" w:eastAsia="Times New Roman" w:hAnsi="Times New Roman" w:cs="Times New Roman"/>
                <w:lang w:val="lt-LT"/>
              </w:rPr>
            </w:pPr>
          </w:p>
        </w:tc>
        <w:tc>
          <w:tcPr>
            <w:tcW w:w="2312" w:type="dxa"/>
          </w:tcPr>
          <w:p w:rsidR="009F57EB" w:rsidRPr="0052568B" w:rsidRDefault="009F57EB" w:rsidP="00470241">
            <w:pPr>
              <w:spacing w:after="0" w:line="240" w:lineRule="auto"/>
              <w:rPr>
                <w:rFonts w:ascii="Times New Roman" w:eastAsia="Times New Roman" w:hAnsi="Times New Roman" w:cs="Times New Roman"/>
                <w:lang w:val="lt-LT"/>
              </w:rPr>
            </w:pPr>
          </w:p>
        </w:tc>
      </w:tr>
      <w:tr w:rsidR="009F57EB" w:rsidRPr="0052568B" w:rsidTr="00470241">
        <w:tc>
          <w:tcPr>
            <w:tcW w:w="2235" w:type="dxa"/>
          </w:tcPr>
          <w:p w:rsidR="009F57EB" w:rsidRPr="0052568B" w:rsidRDefault="009F57EB" w:rsidP="00470241">
            <w:pPr>
              <w:spacing w:after="0" w:line="240" w:lineRule="auto"/>
              <w:rPr>
                <w:rFonts w:ascii="Times New Roman" w:eastAsia="Times New Roman" w:hAnsi="Times New Roman" w:cs="Times New Roman"/>
                <w:b/>
                <w:lang w:val="lt-LT"/>
              </w:rPr>
            </w:pPr>
            <w:r w:rsidRPr="0052568B">
              <w:rPr>
                <w:rFonts w:ascii="Times New Roman" w:eastAsia="Times New Roman" w:hAnsi="Times New Roman" w:cs="Times New Roman"/>
                <w:b/>
                <w:lang w:val="lt-LT"/>
              </w:rPr>
              <w:t>Širdies sutrikimai</w:t>
            </w:r>
          </w:p>
        </w:tc>
        <w:tc>
          <w:tcPr>
            <w:tcW w:w="2501" w:type="dxa"/>
          </w:tcPr>
          <w:p w:rsidR="009F57EB" w:rsidRPr="0052568B" w:rsidRDefault="009F57EB" w:rsidP="00470241">
            <w:pPr>
              <w:spacing w:after="0" w:line="240" w:lineRule="auto"/>
              <w:rPr>
                <w:rFonts w:ascii="Times New Roman" w:eastAsia="Times New Roman" w:hAnsi="Times New Roman" w:cs="Times New Roman"/>
                <w:lang w:val="lt-LT"/>
              </w:rPr>
            </w:pPr>
          </w:p>
        </w:tc>
        <w:tc>
          <w:tcPr>
            <w:tcW w:w="2238" w:type="dxa"/>
          </w:tcPr>
          <w:p w:rsidR="009F57EB" w:rsidRPr="0052568B" w:rsidRDefault="009F57EB" w:rsidP="00470241">
            <w:pPr>
              <w:spacing w:after="0" w:line="240" w:lineRule="auto"/>
              <w:rPr>
                <w:rFonts w:ascii="Times New Roman" w:eastAsia="Times New Roman" w:hAnsi="Times New Roman" w:cs="Times New Roman"/>
                <w:lang w:val="lt-LT"/>
              </w:rPr>
            </w:pPr>
          </w:p>
        </w:tc>
        <w:tc>
          <w:tcPr>
            <w:tcW w:w="2312" w:type="dxa"/>
          </w:tcPr>
          <w:p w:rsidR="009F57EB" w:rsidRPr="0052568B" w:rsidRDefault="009F57EB"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rPr>
              <w:t>Torsade</w:t>
            </w:r>
            <w:r w:rsidRPr="0052568B">
              <w:rPr>
                <w:rFonts w:ascii="Times New Roman" w:eastAsia="Times New Roman" w:hAnsi="Times New Roman" w:cs="Times New Roman"/>
                <w:spacing w:val="-7"/>
              </w:rPr>
              <w:t xml:space="preserve"> </w:t>
            </w:r>
            <w:r w:rsidRPr="0052568B">
              <w:rPr>
                <w:rFonts w:ascii="Times New Roman" w:eastAsia="Times New Roman" w:hAnsi="Times New Roman" w:cs="Times New Roman"/>
              </w:rPr>
              <w:t>de</w:t>
            </w:r>
            <w:r w:rsidRPr="0052568B">
              <w:rPr>
                <w:rFonts w:ascii="Times New Roman" w:eastAsia="Times New Roman" w:hAnsi="Times New Roman" w:cs="Times New Roman"/>
                <w:spacing w:val="-2"/>
              </w:rPr>
              <w:t xml:space="preserve"> </w:t>
            </w:r>
            <w:r w:rsidRPr="0052568B">
              <w:rPr>
                <w:rFonts w:ascii="Times New Roman" w:eastAsia="Times New Roman" w:hAnsi="Times New Roman" w:cs="Times New Roman"/>
              </w:rPr>
              <w:t>pointes</w:t>
            </w:r>
            <w:r w:rsidRPr="0052568B">
              <w:rPr>
                <w:rFonts w:ascii="Times New Roman" w:eastAsia="Times New Roman" w:hAnsi="Times New Roman" w:cs="Times New Roman"/>
                <w:spacing w:val="-6"/>
              </w:rPr>
              <w:t xml:space="preserve"> </w:t>
            </w:r>
            <w:r w:rsidRPr="0052568B">
              <w:rPr>
                <w:rFonts w:ascii="Times New Roman" w:eastAsia="Times New Roman" w:hAnsi="Times New Roman" w:cs="Times New Roman"/>
                <w:lang w:val="lt-LT"/>
              </w:rPr>
              <w:t>(žr. 4.4 skyrių), QT intervalo pailgėjimas (žr. 4.4 skyrių)</w:t>
            </w:r>
          </w:p>
          <w:p w:rsidR="009F57EB" w:rsidRPr="0052568B" w:rsidRDefault="009F57EB" w:rsidP="00470241">
            <w:pPr>
              <w:spacing w:after="0" w:line="240" w:lineRule="auto"/>
              <w:rPr>
                <w:rFonts w:ascii="Times New Roman" w:eastAsia="Times New Roman" w:hAnsi="Times New Roman" w:cs="Times New Roman"/>
                <w:lang w:val="lt-LT"/>
              </w:rPr>
            </w:pPr>
          </w:p>
        </w:tc>
      </w:tr>
      <w:tr w:rsidR="009F57EB" w:rsidRPr="00F34282" w:rsidTr="00470241">
        <w:tc>
          <w:tcPr>
            <w:tcW w:w="2235" w:type="dxa"/>
          </w:tcPr>
          <w:p w:rsidR="009F57EB" w:rsidRPr="0052568B" w:rsidRDefault="009F57EB" w:rsidP="00470241">
            <w:pPr>
              <w:spacing w:after="0" w:line="240" w:lineRule="auto"/>
              <w:rPr>
                <w:rFonts w:ascii="Times New Roman" w:eastAsia="Times New Roman" w:hAnsi="Times New Roman" w:cs="Times New Roman"/>
                <w:b/>
                <w:lang w:val="lt-LT"/>
              </w:rPr>
            </w:pPr>
            <w:r w:rsidRPr="0052568B">
              <w:rPr>
                <w:rFonts w:ascii="Times New Roman" w:eastAsia="Times New Roman" w:hAnsi="Times New Roman" w:cs="Times New Roman"/>
                <w:b/>
                <w:lang w:val="lt-LT"/>
              </w:rPr>
              <w:t>Virškinimo trakto sutrikimai</w:t>
            </w:r>
          </w:p>
        </w:tc>
        <w:tc>
          <w:tcPr>
            <w:tcW w:w="2501" w:type="dxa"/>
          </w:tcPr>
          <w:p w:rsidR="009F57EB" w:rsidRPr="0052568B" w:rsidRDefault="009F57EB"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Pilvo skausmas, vėmimas, viduriavimas, pykinimas</w:t>
            </w:r>
          </w:p>
        </w:tc>
        <w:tc>
          <w:tcPr>
            <w:tcW w:w="2238" w:type="dxa"/>
          </w:tcPr>
          <w:p w:rsidR="009F57EB" w:rsidRPr="0052568B" w:rsidRDefault="009F57EB"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Vidurių užkietėjimas, dispepsija, dujų susikaupimas virškinimo trakte, burnos džiūvimas</w:t>
            </w:r>
          </w:p>
          <w:p w:rsidR="009F57EB" w:rsidRPr="0052568B" w:rsidRDefault="009F57EB" w:rsidP="00470241">
            <w:pPr>
              <w:spacing w:after="0" w:line="240" w:lineRule="auto"/>
              <w:rPr>
                <w:rFonts w:ascii="Times New Roman" w:eastAsia="Times New Roman" w:hAnsi="Times New Roman" w:cs="Times New Roman"/>
                <w:lang w:val="lt-LT"/>
              </w:rPr>
            </w:pPr>
          </w:p>
        </w:tc>
        <w:tc>
          <w:tcPr>
            <w:tcW w:w="2312" w:type="dxa"/>
          </w:tcPr>
          <w:p w:rsidR="009F57EB" w:rsidRPr="0052568B" w:rsidRDefault="009F57EB" w:rsidP="00470241">
            <w:pPr>
              <w:spacing w:after="0" w:line="240" w:lineRule="auto"/>
              <w:rPr>
                <w:rFonts w:ascii="Times New Roman" w:eastAsia="Times New Roman" w:hAnsi="Times New Roman" w:cs="Times New Roman"/>
                <w:lang w:val="lt-LT"/>
              </w:rPr>
            </w:pPr>
          </w:p>
        </w:tc>
      </w:tr>
      <w:tr w:rsidR="009F57EB" w:rsidRPr="00F34282" w:rsidTr="00470241">
        <w:tc>
          <w:tcPr>
            <w:tcW w:w="2235" w:type="dxa"/>
          </w:tcPr>
          <w:p w:rsidR="009F57EB" w:rsidRPr="0052568B" w:rsidRDefault="009F57EB" w:rsidP="00470241">
            <w:pPr>
              <w:spacing w:after="0" w:line="240" w:lineRule="auto"/>
              <w:rPr>
                <w:rFonts w:ascii="Times New Roman" w:eastAsia="Times New Roman" w:hAnsi="Times New Roman" w:cs="Times New Roman"/>
                <w:b/>
                <w:lang w:val="lt-LT"/>
              </w:rPr>
            </w:pPr>
            <w:r w:rsidRPr="0052568B">
              <w:rPr>
                <w:rFonts w:ascii="Times New Roman" w:eastAsia="Times New Roman" w:hAnsi="Times New Roman" w:cs="Times New Roman"/>
                <w:b/>
                <w:lang w:val="lt-LT"/>
              </w:rPr>
              <w:t>Kepenų, tulžies pūslės ir latakų sutrikimai</w:t>
            </w:r>
          </w:p>
        </w:tc>
        <w:tc>
          <w:tcPr>
            <w:tcW w:w="2501" w:type="dxa"/>
          </w:tcPr>
          <w:p w:rsidR="009F57EB" w:rsidRPr="0052568B" w:rsidRDefault="009F57EB"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Alaninaminotransferazės aktyvu</w:t>
            </w:r>
            <w:r w:rsidRPr="0052568B">
              <w:rPr>
                <w:rFonts w:ascii="Times New Roman" w:eastAsia="Times New Roman" w:hAnsi="Times New Roman" w:cs="Times New Roman"/>
                <w:spacing w:val="-1"/>
                <w:lang w:val="lt-LT"/>
              </w:rPr>
              <w:t>m</w:t>
            </w:r>
            <w:r w:rsidRPr="0052568B">
              <w:rPr>
                <w:rFonts w:ascii="Times New Roman" w:eastAsia="Times New Roman" w:hAnsi="Times New Roman" w:cs="Times New Roman"/>
                <w:lang w:val="lt-LT"/>
              </w:rPr>
              <w:t>o padidėji</w:t>
            </w:r>
            <w:r w:rsidRPr="0052568B">
              <w:rPr>
                <w:rFonts w:ascii="Times New Roman" w:eastAsia="Times New Roman" w:hAnsi="Times New Roman" w:cs="Times New Roman"/>
                <w:spacing w:val="-2"/>
                <w:lang w:val="lt-LT"/>
              </w:rPr>
              <w:t>m</w:t>
            </w:r>
            <w:r w:rsidRPr="0052568B">
              <w:rPr>
                <w:rFonts w:ascii="Times New Roman" w:eastAsia="Times New Roman" w:hAnsi="Times New Roman" w:cs="Times New Roman"/>
                <w:lang w:val="lt-LT"/>
              </w:rPr>
              <w:t>as</w:t>
            </w:r>
            <w:r w:rsidRPr="0052568B">
              <w:rPr>
                <w:rFonts w:ascii="Times New Roman" w:eastAsia="Times New Roman" w:hAnsi="Times New Roman" w:cs="Times New Roman"/>
                <w:spacing w:val="-10"/>
                <w:lang w:val="lt-LT"/>
              </w:rPr>
              <w:t xml:space="preserve"> </w:t>
            </w:r>
            <w:r w:rsidRPr="0052568B">
              <w:rPr>
                <w:rFonts w:ascii="Times New Roman" w:eastAsia="Times New Roman" w:hAnsi="Times New Roman" w:cs="Times New Roman"/>
                <w:lang w:val="lt-LT"/>
              </w:rPr>
              <w:t>(žr. 4.4 skyrių), aspartataminotransferazės aktyvu</w:t>
            </w:r>
            <w:r w:rsidRPr="0052568B">
              <w:rPr>
                <w:rFonts w:ascii="Times New Roman" w:eastAsia="Times New Roman" w:hAnsi="Times New Roman" w:cs="Times New Roman"/>
                <w:spacing w:val="-1"/>
                <w:lang w:val="lt-LT"/>
              </w:rPr>
              <w:t>m</w:t>
            </w:r>
            <w:r w:rsidRPr="0052568B">
              <w:rPr>
                <w:rFonts w:ascii="Times New Roman" w:eastAsia="Times New Roman" w:hAnsi="Times New Roman" w:cs="Times New Roman"/>
                <w:lang w:val="lt-LT"/>
              </w:rPr>
              <w:t>o padidėji</w:t>
            </w:r>
            <w:r w:rsidRPr="0052568B">
              <w:rPr>
                <w:rFonts w:ascii="Times New Roman" w:eastAsia="Times New Roman" w:hAnsi="Times New Roman" w:cs="Times New Roman"/>
                <w:spacing w:val="-2"/>
                <w:lang w:val="lt-LT"/>
              </w:rPr>
              <w:t>m</w:t>
            </w:r>
            <w:r w:rsidRPr="0052568B">
              <w:rPr>
                <w:rFonts w:ascii="Times New Roman" w:eastAsia="Times New Roman" w:hAnsi="Times New Roman" w:cs="Times New Roman"/>
                <w:lang w:val="lt-LT"/>
              </w:rPr>
              <w:t>as</w:t>
            </w:r>
            <w:r w:rsidRPr="0052568B">
              <w:rPr>
                <w:rFonts w:ascii="Times New Roman" w:eastAsia="Times New Roman" w:hAnsi="Times New Roman" w:cs="Times New Roman"/>
                <w:spacing w:val="-10"/>
                <w:lang w:val="lt-LT"/>
              </w:rPr>
              <w:t xml:space="preserve"> </w:t>
            </w:r>
            <w:r w:rsidRPr="0052568B">
              <w:rPr>
                <w:rFonts w:ascii="Times New Roman" w:eastAsia="Times New Roman" w:hAnsi="Times New Roman" w:cs="Times New Roman"/>
                <w:lang w:val="lt-LT"/>
              </w:rPr>
              <w:t>(žr. 4.4 skyrių), šarminės fosfatazės aktyvu</w:t>
            </w:r>
            <w:r w:rsidRPr="0052568B">
              <w:rPr>
                <w:rFonts w:ascii="Times New Roman" w:eastAsia="Times New Roman" w:hAnsi="Times New Roman" w:cs="Times New Roman"/>
                <w:spacing w:val="-1"/>
                <w:lang w:val="lt-LT"/>
              </w:rPr>
              <w:t>m</w:t>
            </w:r>
            <w:r w:rsidRPr="0052568B">
              <w:rPr>
                <w:rFonts w:ascii="Times New Roman" w:eastAsia="Times New Roman" w:hAnsi="Times New Roman" w:cs="Times New Roman"/>
                <w:lang w:val="lt-LT"/>
              </w:rPr>
              <w:t>o padidėji</w:t>
            </w:r>
            <w:r w:rsidRPr="0052568B">
              <w:rPr>
                <w:rFonts w:ascii="Times New Roman" w:eastAsia="Times New Roman" w:hAnsi="Times New Roman" w:cs="Times New Roman"/>
                <w:spacing w:val="-2"/>
                <w:lang w:val="lt-LT"/>
              </w:rPr>
              <w:t>m</w:t>
            </w:r>
            <w:r w:rsidRPr="0052568B">
              <w:rPr>
                <w:rFonts w:ascii="Times New Roman" w:eastAsia="Times New Roman" w:hAnsi="Times New Roman" w:cs="Times New Roman"/>
                <w:lang w:val="lt-LT"/>
              </w:rPr>
              <w:t>as kraujyje (žr. 4.4 skyrių)</w:t>
            </w:r>
          </w:p>
        </w:tc>
        <w:tc>
          <w:tcPr>
            <w:tcW w:w="2238" w:type="dxa"/>
          </w:tcPr>
          <w:p w:rsidR="009F57EB" w:rsidRPr="0052568B" w:rsidRDefault="009F57EB"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Cholestazė (žr. 4.4 skyrių), gelta (žr. 4.4 skyrių), bilirubino kiekio padidėjimas (žr. 4.4 skyrių)</w:t>
            </w:r>
          </w:p>
        </w:tc>
        <w:tc>
          <w:tcPr>
            <w:tcW w:w="2312" w:type="dxa"/>
          </w:tcPr>
          <w:p w:rsidR="009F57EB" w:rsidRPr="0052568B" w:rsidRDefault="009F57EB"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Kepenų nepakankamumas (žr. 4.4 skyrių), kepenų ląstelių nekrozė (žr. 4.4 skyrių), hepatitas (žr. 4.4 skyrių), kepenų ląstelių pažaida (žr. 4.4 skyrių)</w:t>
            </w:r>
          </w:p>
          <w:p w:rsidR="009F57EB" w:rsidRPr="0052568B" w:rsidRDefault="009F57EB" w:rsidP="00470241">
            <w:pPr>
              <w:spacing w:after="0" w:line="240" w:lineRule="auto"/>
              <w:rPr>
                <w:rFonts w:ascii="Times New Roman" w:eastAsia="Times New Roman" w:hAnsi="Times New Roman" w:cs="Times New Roman"/>
                <w:lang w:val="lt-LT"/>
              </w:rPr>
            </w:pPr>
          </w:p>
        </w:tc>
      </w:tr>
      <w:tr w:rsidR="009F57EB" w:rsidRPr="00F34282" w:rsidTr="00470241">
        <w:tc>
          <w:tcPr>
            <w:tcW w:w="2235" w:type="dxa"/>
          </w:tcPr>
          <w:p w:rsidR="009F57EB" w:rsidRPr="0052568B" w:rsidRDefault="009F57EB" w:rsidP="00470241">
            <w:pPr>
              <w:spacing w:after="0" w:line="240" w:lineRule="auto"/>
              <w:rPr>
                <w:rFonts w:ascii="Times New Roman" w:eastAsia="Times New Roman" w:hAnsi="Times New Roman" w:cs="Times New Roman"/>
                <w:b/>
                <w:lang w:val="lt-LT"/>
              </w:rPr>
            </w:pPr>
            <w:r w:rsidRPr="0052568B">
              <w:rPr>
                <w:rFonts w:ascii="Times New Roman" w:eastAsia="Times New Roman" w:hAnsi="Times New Roman" w:cs="Times New Roman"/>
                <w:b/>
                <w:lang w:val="lt-LT"/>
              </w:rPr>
              <w:t>Odos ir poodinio audinio sutrikimai</w:t>
            </w:r>
          </w:p>
        </w:tc>
        <w:tc>
          <w:tcPr>
            <w:tcW w:w="2501" w:type="dxa"/>
          </w:tcPr>
          <w:p w:rsidR="009F57EB" w:rsidRPr="0052568B" w:rsidRDefault="009F57EB"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Išbėrimas (žr. 4.4 skyrių)</w:t>
            </w:r>
          </w:p>
        </w:tc>
        <w:tc>
          <w:tcPr>
            <w:tcW w:w="2238" w:type="dxa"/>
          </w:tcPr>
          <w:p w:rsidR="009F57EB" w:rsidRPr="0052568B" w:rsidRDefault="009F57EB"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Vaistinio</w:t>
            </w:r>
            <w:r w:rsidRPr="0052568B">
              <w:rPr>
                <w:rFonts w:ascii="Times New Roman" w:eastAsia="Times New Roman" w:hAnsi="Times New Roman" w:cs="Times New Roman"/>
                <w:spacing w:val="-8"/>
                <w:lang w:val="lt-LT"/>
              </w:rPr>
              <w:t xml:space="preserve"> </w:t>
            </w:r>
            <w:r w:rsidRPr="0052568B">
              <w:rPr>
                <w:rFonts w:ascii="Times New Roman" w:eastAsia="Times New Roman" w:hAnsi="Times New Roman" w:cs="Times New Roman"/>
                <w:lang w:val="lt-LT"/>
              </w:rPr>
              <w:t>preparato sukelta</w:t>
            </w:r>
            <w:r w:rsidRPr="0052568B">
              <w:rPr>
                <w:rFonts w:ascii="Times New Roman" w:eastAsia="Times New Roman" w:hAnsi="Times New Roman" w:cs="Times New Roman"/>
                <w:spacing w:val="-6"/>
                <w:lang w:val="lt-LT"/>
              </w:rPr>
              <w:t xml:space="preserve"> </w:t>
            </w:r>
            <w:r w:rsidRPr="0052568B">
              <w:rPr>
                <w:rFonts w:ascii="Times New Roman" w:eastAsia="Times New Roman" w:hAnsi="Times New Roman" w:cs="Times New Roman"/>
                <w:lang w:val="lt-LT"/>
              </w:rPr>
              <w:t>erupcija*</w:t>
            </w:r>
            <w:r w:rsidRPr="0052568B">
              <w:rPr>
                <w:rFonts w:ascii="Times New Roman" w:eastAsia="Times New Roman" w:hAnsi="Times New Roman" w:cs="Times New Roman"/>
                <w:spacing w:val="-6"/>
                <w:lang w:val="lt-LT"/>
              </w:rPr>
              <w:t xml:space="preserve"> </w:t>
            </w:r>
            <w:r w:rsidRPr="0052568B">
              <w:rPr>
                <w:rFonts w:ascii="Times New Roman" w:eastAsia="Times New Roman" w:hAnsi="Times New Roman" w:cs="Times New Roman"/>
                <w:lang w:val="lt-LT"/>
              </w:rPr>
              <w:t>(žr. 4.4 skyrių), dilgėlinė (žr. 4.4 skyrių), niežulys, prakaitavimo padidėjimas</w:t>
            </w:r>
          </w:p>
        </w:tc>
        <w:tc>
          <w:tcPr>
            <w:tcW w:w="2312" w:type="dxa"/>
          </w:tcPr>
          <w:p w:rsidR="009F57EB" w:rsidRPr="0052568B" w:rsidRDefault="009F57EB"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Toksinė epidermio nekrolizė (žr. 4.4 skyrių), Stevens-Johnson‘o sindromas (žr. 4.4 skyrių), ūminė generalizuota egzanteminė pustuliozė (žr. 4.4 skyrių), eksfoliacinis dermatitas, angioneurozinė edema, veido edema, alopecija</w:t>
            </w:r>
          </w:p>
          <w:p w:rsidR="009F57EB" w:rsidRPr="0052568B" w:rsidRDefault="009F57EB" w:rsidP="00470241">
            <w:pPr>
              <w:spacing w:after="0" w:line="240" w:lineRule="auto"/>
              <w:rPr>
                <w:rFonts w:ascii="Times New Roman" w:eastAsia="Times New Roman" w:hAnsi="Times New Roman" w:cs="Times New Roman"/>
                <w:lang w:val="lt-LT"/>
              </w:rPr>
            </w:pPr>
          </w:p>
        </w:tc>
      </w:tr>
      <w:tr w:rsidR="009F57EB" w:rsidRPr="0052568B" w:rsidTr="00470241">
        <w:tc>
          <w:tcPr>
            <w:tcW w:w="2235" w:type="dxa"/>
          </w:tcPr>
          <w:p w:rsidR="009F57EB" w:rsidRPr="0052568B" w:rsidRDefault="009F57EB" w:rsidP="00470241">
            <w:pPr>
              <w:spacing w:after="0" w:line="240" w:lineRule="auto"/>
              <w:rPr>
                <w:rFonts w:ascii="Times New Roman" w:eastAsia="Times New Roman" w:hAnsi="Times New Roman" w:cs="Times New Roman"/>
                <w:b/>
                <w:lang w:val="lt-LT"/>
              </w:rPr>
            </w:pPr>
            <w:r w:rsidRPr="0052568B">
              <w:rPr>
                <w:rFonts w:ascii="Times New Roman" w:eastAsia="Times New Roman" w:hAnsi="Times New Roman" w:cs="Times New Roman"/>
                <w:b/>
                <w:lang w:val="lt-LT"/>
              </w:rPr>
              <w:lastRenderedPageBreak/>
              <w:t>Skeleto, raumenų ir jungiamojoje audinio sutrikimai</w:t>
            </w:r>
          </w:p>
          <w:p w:rsidR="009F57EB" w:rsidRPr="0052568B" w:rsidRDefault="009F57EB" w:rsidP="00470241">
            <w:pPr>
              <w:spacing w:after="0" w:line="240" w:lineRule="auto"/>
              <w:rPr>
                <w:rFonts w:ascii="Times New Roman" w:eastAsia="Times New Roman" w:hAnsi="Times New Roman" w:cs="Times New Roman"/>
                <w:b/>
                <w:lang w:val="lt-LT"/>
              </w:rPr>
            </w:pPr>
          </w:p>
        </w:tc>
        <w:tc>
          <w:tcPr>
            <w:tcW w:w="2501" w:type="dxa"/>
          </w:tcPr>
          <w:p w:rsidR="009F57EB" w:rsidRPr="0052568B" w:rsidRDefault="009F57EB" w:rsidP="00470241">
            <w:pPr>
              <w:spacing w:after="0" w:line="240" w:lineRule="auto"/>
              <w:rPr>
                <w:rFonts w:ascii="Times New Roman" w:eastAsia="Times New Roman" w:hAnsi="Times New Roman" w:cs="Times New Roman"/>
                <w:lang w:val="lt-LT"/>
              </w:rPr>
            </w:pPr>
          </w:p>
        </w:tc>
        <w:tc>
          <w:tcPr>
            <w:tcW w:w="2238" w:type="dxa"/>
          </w:tcPr>
          <w:p w:rsidR="009F57EB" w:rsidRPr="0052568B" w:rsidRDefault="009F57EB"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Mialgija</w:t>
            </w:r>
          </w:p>
        </w:tc>
        <w:tc>
          <w:tcPr>
            <w:tcW w:w="2312" w:type="dxa"/>
          </w:tcPr>
          <w:p w:rsidR="009F57EB" w:rsidRPr="0052568B" w:rsidRDefault="009F57EB" w:rsidP="00470241">
            <w:pPr>
              <w:spacing w:after="0" w:line="240" w:lineRule="auto"/>
              <w:rPr>
                <w:rFonts w:ascii="Times New Roman" w:eastAsia="Times New Roman" w:hAnsi="Times New Roman" w:cs="Times New Roman"/>
                <w:lang w:val="lt-LT"/>
              </w:rPr>
            </w:pPr>
          </w:p>
        </w:tc>
      </w:tr>
      <w:tr w:rsidR="009F57EB" w:rsidRPr="0052568B" w:rsidTr="00470241">
        <w:tc>
          <w:tcPr>
            <w:tcW w:w="2235" w:type="dxa"/>
          </w:tcPr>
          <w:p w:rsidR="009F57EB" w:rsidRPr="0052568B" w:rsidRDefault="009F57EB" w:rsidP="00470241">
            <w:pPr>
              <w:spacing w:after="0" w:line="240" w:lineRule="auto"/>
              <w:rPr>
                <w:rFonts w:ascii="Times New Roman" w:eastAsia="Times New Roman" w:hAnsi="Times New Roman" w:cs="Times New Roman"/>
                <w:b/>
                <w:lang w:val="lt-LT"/>
              </w:rPr>
            </w:pPr>
            <w:r w:rsidRPr="0052568B">
              <w:rPr>
                <w:rFonts w:ascii="Times New Roman" w:eastAsia="Times New Roman" w:hAnsi="Times New Roman" w:cs="Times New Roman"/>
                <w:b/>
                <w:lang w:val="lt-LT"/>
              </w:rPr>
              <w:t>Bendrieji sutrikimai ir vartojimo vietos pažeidimai</w:t>
            </w:r>
          </w:p>
          <w:p w:rsidR="009F57EB" w:rsidRPr="0052568B" w:rsidRDefault="009F57EB" w:rsidP="00470241">
            <w:pPr>
              <w:spacing w:after="0" w:line="240" w:lineRule="auto"/>
              <w:rPr>
                <w:rFonts w:ascii="Times New Roman" w:eastAsia="Times New Roman" w:hAnsi="Times New Roman" w:cs="Times New Roman"/>
                <w:b/>
                <w:lang w:val="lt-LT"/>
              </w:rPr>
            </w:pPr>
          </w:p>
        </w:tc>
        <w:tc>
          <w:tcPr>
            <w:tcW w:w="2501" w:type="dxa"/>
          </w:tcPr>
          <w:p w:rsidR="009F57EB" w:rsidRPr="0052568B" w:rsidRDefault="009F57EB" w:rsidP="00470241">
            <w:pPr>
              <w:spacing w:after="0" w:line="240" w:lineRule="auto"/>
              <w:rPr>
                <w:rFonts w:ascii="Times New Roman" w:eastAsia="Times New Roman" w:hAnsi="Times New Roman" w:cs="Times New Roman"/>
                <w:lang w:val="lt-LT"/>
              </w:rPr>
            </w:pPr>
          </w:p>
        </w:tc>
        <w:tc>
          <w:tcPr>
            <w:tcW w:w="2238" w:type="dxa"/>
          </w:tcPr>
          <w:p w:rsidR="009F57EB" w:rsidRPr="0052568B" w:rsidRDefault="009F57EB"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Nuovargis, negalavimas, astenija, karščiavimas</w:t>
            </w:r>
          </w:p>
        </w:tc>
        <w:tc>
          <w:tcPr>
            <w:tcW w:w="2312" w:type="dxa"/>
          </w:tcPr>
          <w:p w:rsidR="009F57EB" w:rsidRPr="0052568B" w:rsidRDefault="009F57EB" w:rsidP="00470241">
            <w:pPr>
              <w:spacing w:after="0" w:line="240" w:lineRule="auto"/>
              <w:rPr>
                <w:rFonts w:ascii="Times New Roman" w:eastAsia="Times New Roman" w:hAnsi="Times New Roman" w:cs="Times New Roman"/>
                <w:lang w:val="lt-LT"/>
              </w:rPr>
            </w:pPr>
          </w:p>
        </w:tc>
      </w:tr>
    </w:tbl>
    <w:p w:rsidR="009F57EB" w:rsidRPr="0052568B" w:rsidRDefault="009F57EB" w:rsidP="009F57EB">
      <w:pPr>
        <w:tabs>
          <w:tab w:val="left" w:pos="567"/>
        </w:tabs>
        <w:spacing w:after="0" w:line="240" w:lineRule="auto"/>
        <w:rPr>
          <w:rFonts w:ascii="Times" w:eastAsia="Times New Roman" w:hAnsi="Times" w:cs="Times New Roman"/>
          <w:color w:val="000000"/>
          <w:lang w:val="en-GB"/>
        </w:rPr>
      </w:pPr>
      <w:r w:rsidRPr="0052568B">
        <w:rPr>
          <w:rFonts w:ascii="Times" w:eastAsia="Times New Roman" w:hAnsi="Times" w:cs="Times New Roman"/>
          <w:color w:val="000000"/>
          <w:lang w:val="en-GB"/>
        </w:rPr>
        <w:t>*įskaitant fiksuot</w:t>
      </w:r>
      <w:r w:rsidRPr="0052568B">
        <w:rPr>
          <w:rFonts w:ascii="Times" w:eastAsia="Times New Roman" w:hAnsi="Times" w:cs="Times New Roman"/>
          <w:color w:val="000000"/>
          <w:lang w:val="lt-LT"/>
        </w:rPr>
        <w:t>ą vaisto erupciją</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Vaikų populiacija</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Vaikams ir paaugliams klinikinių tyrimų, išskyrus lytinių organų kandidamikozės indikaciją, metu pasireiškusių nepageidaujamų reakcijų pobūdis ir dažnis bei laboratorinių tyrimų duomenų pokyčiai yra panašūs į stebėtus suaugusiems žmonėms.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Pranešimas apie įtariamas nepageidaujamas reakcijas</w:t>
      </w:r>
    </w:p>
    <w:p w:rsidR="009F57EB" w:rsidRPr="0052568B" w:rsidRDefault="009F57EB" w:rsidP="009F57EB">
      <w:pPr>
        <w:autoSpaceDE w:val="0"/>
        <w:autoSpaceDN w:val="0"/>
        <w:adjustRightInd w:val="0"/>
        <w:spacing w:after="0" w:line="240" w:lineRule="auto"/>
        <w:jc w:val="both"/>
        <w:rPr>
          <w:rFonts w:ascii="Times New Roman" w:eastAsia="Times New Roman" w:hAnsi="Times New Roman" w:cs="Times New Roman"/>
          <w:noProof/>
          <w:snapToGrid w:val="0"/>
          <w:lang w:val="lt-LT" w:eastAsia="lt-LT"/>
        </w:rPr>
      </w:pPr>
      <w:r w:rsidRPr="0052568B">
        <w:rPr>
          <w:rFonts w:ascii="Times New Roman" w:eastAsia="Times New Roman" w:hAnsi="Times New Roman" w:cs="Times New Roman"/>
          <w:lang w:val="lt-LT" w:eastAsia="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rsidR="009F57EB" w:rsidRPr="0052568B" w:rsidRDefault="009F57EB" w:rsidP="009F57EB">
      <w:pPr>
        <w:autoSpaceDE w:val="0"/>
        <w:autoSpaceDN w:val="0"/>
        <w:adjustRightInd w:val="0"/>
        <w:spacing w:after="0" w:line="240" w:lineRule="auto"/>
        <w:jc w:val="both"/>
        <w:rPr>
          <w:rFonts w:ascii="Times New Roman" w:eastAsia="Times New Roman" w:hAnsi="Times New Roman" w:cs="Times New Roman"/>
          <w:lang w:val="lt-LT" w:eastAsia="lt-LT"/>
        </w:rPr>
      </w:pPr>
    </w:p>
    <w:p w:rsidR="009F57EB" w:rsidRPr="0052568B" w:rsidRDefault="009F57EB" w:rsidP="009F57EB">
      <w:pPr>
        <w:numPr>
          <w:ilvl w:val="1"/>
          <w:numId w:val="5"/>
        </w:num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Perdozavimas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Buvo gauta pranešimų apie Fluconazole Actavis perdozavimo ir su juo susijusius haliucinacijų ir paranoidinės elgsenos atvejus.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Vaistinio preparato perdozavus, gali pakakti simptominio gydymo (palaikomosiomis priemonėmis, prireikus - skrandžio plovimas).</w:t>
      </w:r>
    </w:p>
    <w:p w:rsidR="009F57EB" w:rsidRPr="0052568B" w:rsidRDefault="009F57EB" w:rsidP="009F57EB">
      <w:pPr>
        <w:spacing w:after="0" w:line="240" w:lineRule="auto"/>
        <w:rPr>
          <w:rFonts w:ascii="Times New Roman" w:eastAsia="Times New Roman" w:hAnsi="Times New Roman" w:cs="Times New Roman"/>
          <w:iCs/>
          <w:lang w:val="lt-LT" w:eastAsia="lt-LT"/>
        </w:rPr>
      </w:pPr>
      <w:r w:rsidRPr="0052568B">
        <w:rPr>
          <w:rFonts w:ascii="Times New Roman" w:eastAsia="Times New Roman" w:hAnsi="Times New Roman" w:cs="Times New Roman"/>
          <w:iCs/>
          <w:lang w:val="lt-LT" w:eastAsia="lt-LT"/>
        </w:rPr>
        <w:t>Flukonazolas iš organizmo išskiriamas daugiausia su šlapimu. Sustiprinus diurezę, eliminacija tikriausiai pagreitėtų. Trijų valandų hemodializė vaistinio preparato koncentraciją kraujo plazmoje sumažina maždaug 50</w:t>
      </w:r>
      <w:r w:rsidR="00295760">
        <w:rPr>
          <w:rFonts w:ascii="Times New Roman" w:eastAsia="Times New Roman" w:hAnsi="Times New Roman" w:cs="Times New Roman"/>
          <w:iCs/>
          <w:lang w:val="lt-LT" w:eastAsia="lt-LT"/>
        </w:rPr>
        <w:t> </w:t>
      </w:r>
      <w:r w:rsidRPr="0052568B">
        <w:rPr>
          <w:rFonts w:ascii="Times New Roman" w:eastAsia="Times New Roman" w:hAnsi="Times New Roman" w:cs="Times New Roman"/>
          <w:iCs/>
          <w:lang w:val="lt-LT" w:eastAsia="lt-LT"/>
        </w:rPr>
        <w:t>%.</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5.</w:t>
      </w:r>
      <w:r w:rsidRPr="0052568B">
        <w:rPr>
          <w:rFonts w:ascii="Times New Roman" w:eastAsia="Times New Roman" w:hAnsi="Times New Roman" w:cs="Times New Roman"/>
          <w:b/>
          <w:bCs/>
          <w:lang w:val="lt-LT" w:eastAsia="lt-LT"/>
        </w:rPr>
        <w:tab/>
        <w:t>FARMAKOLOGINĖS SAVYBĖS</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numPr>
          <w:ilvl w:val="1"/>
          <w:numId w:val="9"/>
        </w:num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Farmakodinaminės savybės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Farmakoterapinė grupė – sisteminio poveikio vaistai nuo grybelio, triazolo dariniai, ATC kodas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J02AC01.</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Veikimo mechanizmas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Flukonazolas yra triazolų grupės priešgrybelinis preparatas. Svarbiausias jo veikimo mechanizmas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grybelių citochromo P 450 vykdomo 14 alfa-lanosterolio demetilinimo, kuris yra būtinas žingsnis grybelio ergosterolio biosintezei, slopinimas. 14 alfa-metilsterolių susikaupimas koreliuoja su paskesne ergosterolio netektimi grybelio membranoje ir gali lemti priešgrybelinį flukonazolo aktyvumą. Buvo įrodyta, kad grybelių citochromo P 450 fermentus flukonazolas veikia selektyviau negu įvairių žinduolių citochromo P 450 fermentų sistemą.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lastRenderedPageBreak/>
        <w:t>28 paras vartota 50 mg flukonazolo paros dozė poveikio testosterono koncentracijai vyrų kraujo serume ir steroidų koncentracijai vaisingų moterų kraujo serume nedarė. 200–400 mg flukonazolo paros dozė sveikiems savanoriams vyrams kliniškai reikšmingo poveikio endogeninių steroidų kiekiui ar reakcijai į stimuliavimą AKTH nedarė. Sąveikos su antipirinu tyrimai rodo, kad vienkartinės ar daugkartinės 50 mg flukonazolo dozės jo metabolizmo neveikia.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i/>
          <w:u w:val="single"/>
          <w:lang w:val="lt-LT" w:eastAsia="lt-LT"/>
        </w:rPr>
      </w:pPr>
      <w:r w:rsidRPr="0052568B">
        <w:rPr>
          <w:rFonts w:ascii="Times New Roman" w:eastAsia="Times New Roman" w:hAnsi="Times New Roman" w:cs="Times New Roman"/>
          <w:u w:val="single"/>
          <w:lang w:val="lt-LT" w:eastAsia="lt-LT"/>
        </w:rPr>
        <w:t xml:space="preserve">Jautrumas </w:t>
      </w:r>
      <w:r w:rsidRPr="0052568B">
        <w:rPr>
          <w:rFonts w:ascii="Times New Roman" w:eastAsia="Times New Roman" w:hAnsi="Times New Roman" w:cs="Times New Roman"/>
          <w:i/>
          <w:u w:val="single"/>
          <w:lang w:val="lt-LT" w:eastAsia="lt-LT"/>
        </w:rPr>
        <w:t>in vitro</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i/>
          <w:lang w:val="lt-LT" w:eastAsia="lt-LT"/>
        </w:rPr>
        <w:t xml:space="preserve">In vitro </w:t>
      </w:r>
      <w:r w:rsidRPr="0052568B">
        <w:rPr>
          <w:rFonts w:ascii="Times New Roman" w:eastAsia="Times New Roman" w:hAnsi="Times New Roman" w:cs="Times New Roman"/>
          <w:lang w:val="lt-LT" w:eastAsia="lt-LT"/>
        </w:rPr>
        <w:t>flukonazolas veikia dažniausiai klinikoje pasitaikančius balkšvagrybių (</w:t>
      </w:r>
      <w:r w:rsidRPr="0052568B">
        <w:rPr>
          <w:rFonts w:ascii="Times New Roman" w:eastAsia="Times New Roman" w:hAnsi="Times New Roman" w:cs="Times New Roman"/>
          <w:i/>
          <w:lang w:val="lt-LT" w:eastAsia="lt-LT"/>
        </w:rPr>
        <w:t>Candida</w:t>
      </w:r>
      <w:r w:rsidRPr="0052568B">
        <w:rPr>
          <w:rFonts w:ascii="Times New Roman" w:eastAsia="Times New Roman" w:hAnsi="Times New Roman" w:cs="Times New Roman"/>
          <w:lang w:val="lt-LT" w:eastAsia="lt-LT"/>
        </w:rPr>
        <w:t xml:space="preserve">) genties grybelius (įskaitant </w:t>
      </w:r>
      <w:r w:rsidRPr="0052568B">
        <w:rPr>
          <w:rFonts w:ascii="Times New Roman" w:eastAsia="Times New Roman" w:hAnsi="Times New Roman" w:cs="Times New Roman"/>
          <w:i/>
          <w:iCs/>
          <w:lang w:val="lt-LT" w:eastAsia="lt-LT"/>
        </w:rPr>
        <w:t>Candida albicans</w:t>
      </w:r>
      <w:r w:rsidRPr="0052568B">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i/>
          <w:lang w:val="lt-LT" w:eastAsia="lt-LT"/>
        </w:rPr>
        <w:t>Candida parapsilosis, Candida tropicalis</w:t>
      </w:r>
      <w:r w:rsidRPr="0052568B">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i/>
          <w:iCs/>
          <w:lang w:val="lt-LT" w:eastAsia="lt-LT"/>
        </w:rPr>
        <w:t xml:space="preserve">Candida glabrata </w:t>
      </w:r>
      <w:r w:rsidRPr="0052568B">
        <w:rPr>
          <w:rFonts w:ascii="Times New Roman" w:eastAsia="Times New Roman" w:hAnsi="Times New Roman" w:cs="Times New Roman"/>
          <w:iCs/>
          <w:lang w:val="lt-LT" w:eastAsia="lt-LT"/>
        </w:rPr>
        <w:t xml:space="preserve">jautrumo ribos yra plačios, o </w:t>
      </w:r>
      <w:r w:rsidRPr="0052568B">
        <w:rPr>
          <w:rFonts w:ascii="Times New Roman" w:eastAsia="Times New Roman" w:hAnsi="Times New Roman" w:cs="Times New Roman"/>
          <w:i/>
          <w:iCs/>
          <w:lang w:val="lt-LT" w:eastAsia="lt-LT"/>
        </w:rPr>
        <w:t xml:space="preserve">Candida krusei </w:t>
      </w:r>
      <w:r w:rsidRPr="0052568B">
        <w:rPr>
          <w:rFonts w:ascii="Times New Roman" w:eastAsia="Times New Roman" w:hAnsi="Times New Roman" w:cs="Times New Roman"/>
          <w:iCs/>
          <w:lang w:val="lt-LT" w:eastAsia="lt-LT"/>
        </w:rPr>
        <w:t xml:space="preserve">flukonazolui yra atsparus.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Be to, </w:t>
      </w:r>
      <w:r w:rsidRPr="0052568B">
        <w:rPr>
          <w:rFonts w:ascii="Times New Roman" w:eastAsia="Times New Roman" w:hAnsi="Times New Roman" w:cs="Times New Roman"/>
          <w:i/>
          <w:lang w:val="lt-LT" w:eastAsia="lt-LT"/>
        </w:rPr>
        <w:t xml:space="preserve">in vitro </w:t>
      </w:r>
      <w:r w:rsidRPr="0052568B">
        <w:rPr>
          <w:rFonts w:ascii="Times New Roman" w:eastAsia="Times New Roman" w:hAnsi="Times New Roman" w:cs="Times New Roman"/>
          <w:lang w:val="lt-LT" w:eastAsia="lt-LT"/>
        </w:rPr>
        <w:t xml:space="preserve">flukonazolas veikia </w:t>
      </w:r>
      <w:r w:rsidRPr="0052568B">
        <w:rPr>
          <w:rFonts w:ascii="Times New Roman" w:eastAsia="Times New Roman" w:hAnsi="Times New Roman" w:cs="Times New Roman"/>
          <w:i/>
          <w:lang w:val="lt-LT" w:eastAsia="lt-LT"/>
        </w:rPr>
        <w:t xml:space="preserve">Cryptococcus neoformans, </w:t>
      </w:r>
      <w:r w:rsidRPr="0052568B">
        <w:rPr>
          <w:rFonts w:ascii="Times New Roman" w:eastAsia="Times New Roman" w:hAnsi="Times New Roman" w:cs="Times New Roman"/>
          <w:lang w:val="lt-LT" w:eastAsia="lt-LT"/>
        </w:rPr>
        <w:t xml:space="preserve">ir </w:t>
      </w:r>
      <w:r w:rsidRPr="0052568B">
        <w:rPr>
          <w:rFonts w:ascii="Times New Roman" w:eastAsia="Times New Roman" w:hAnsi="Times New Roman" w:cs="Times New Roman"/>
          <w:i/>
          <w:lang w:val="lt-LT" w:eastAsia="lt-LT"/>
        </w:rPr>
        <w:t xml:space="preserve">Cryptococcus gattii </w:t>
      </w:r>
      <w:r w:rsidRPr="0052568B">
        <w:rPr>
          <w:rFonts w:ascii="Times New Roman" w:eastAsia="Times New Roman" w:hAnsi="Times New Roman" w:cs="Times New Roman"/>
          <w:lang w:val="lt-LT" w:eastAsia="lt-LT"/>
        </w:rPr>
        <w:t xml:space="preserve">bei šiuos endeminius mieliagrybius: </w:t>
      </w:r>
      <w:r w:rsidRPr="0052568B">
        <w:rPr>
          <w:rFonts w:ascii="Times New Roman" w:eastAsia="Times New Roman" w:hAnsi="Times New Roman" w:cs="Times New Roman"/>
          <w:i/>
          <w:lang w:val="lt-LT" w:eastAsia="lt-LT"/>
        </w:rPr>
        <w:t>Blastomyces dermatitidis, Coccidioides immitis, Histoplazma capsulatum</w:t>
      </w:r>
      <w:r w:rsidRPr="0052568B">
        <w:rPr>
          <w:rFonts w:ascii="Times New Roman" w:eastAsia="Times New Roman" w:hAnsi="Times New Roman" w:cs="Times New Roman"/>
          <w:lang w:val="lt-LT" w:eastAsia="lt-LT"/>
        </w:rPr>
        <w:t xml:space="preserve"> ir </w:t>
      </w:r>
      <w:r w:rsidRPr="0052568B">
        <w:rPr>
          <w:rFonts w:ascii="Times New Roman" w:eastAsia="Times New Roman" w:hAnsi="Times New Roman" w:cs="Times New Roman"/>
          <w:i/>
          <w:lang w:val="lt-LT" w:eastAsia="lt-LT"/>
        </w:rPr>
        <w:t>Paracoccidioides brasiliensis.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 xml:space="preserve">Santykis tarp farmakokinetikos ir farmakodinamikos </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Tyrimų, atliktų su gyvūnais, metu eksperimentinių </w:t>
      </w:r>
      <w:r w:rsidRPr="0052568B">
        <w:rPr>
          <w:rFonts w:ascii="Times New Roman" w:eastAsia="Times New Roman" w:hAnsi="Times New Roman" w:cs="Times New Roman"/>
          <w:i/>
          <w:lang w:val="lt-LT" w:eastAsia="lt-LT"/>
        </w:rPr>
        <w:t xml:space="preserve">Candida </w:t>
      </w:r>
      <w:r w:rsidRPr="0052568B">
        <w:rPr>
          <w:rFonts w:ascii="Times New Roman" w:eastAsia="Times New Roman" w:hAnsi="Times New Roman" w:cs="Times New Roman"/>
          <w:lang w:val="lt-LT" w:eastAsia="lt-LT"/>
        </w:rPr>
        <w:t xml:space="preserve">genties grybelių sukeltų mikozių atveju buvo nustatyta koreliacija tarp MSK ir veiksmingumo. Klinikinių tyrimų metu tarp flukonazolo AUC ir dozės buvo beveik tiesinė 1:1 priklausomybė. Be to, nustatytas tiesioginis, nors ir nepilnutinis ryšys tarp AUC arba dozės ir sėkmingo burnos kandidamikozės, mažesniu mastu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kandidemijos klinikinio atsako į gydymą. Panašus infekcinių ligų, kurias sukėlė padermės, kurių flukonazolo MSK didesnė, gydymas mažiau tikėtinas.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Atsparumo mechanizmas (-ai)</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i/>
          <w:lang w:val="lt-LT" w:eastAsia="lt-LT"/>
        </w:rPr>
        <w:t xml:space="preserve">Candida </w:t>
      </w:r>
      <w:r w:rsidRPr="0052568B">
        <w:rPr>
          <w:rFonts w:ascii="Times New Roman" w:eastAsia="Times New Roman" w:hAnsi="Times New Roman" w:cs="Times New Roman"/>
          <w:lang w:val="lt-LT" w:eastAsia="lt-LT"/>
        </w:rPr>
        <w:t xml:space="preserve">grybelių atsparumo azolo grupės priešgrybeliniams preparatams mechanizmai yra keli. Toms grybelių rūšims, kurios atspariomis tapo vienu arba daugiau iš atsparumo mechanizmų, flukonazolo minimali slopinamoji koncentracija (MSK) yra didelė ir nepalankiai veikia veiksmingumą </w:t>
      </w:r>
      <w:r w:rsidRPr="0052568B">
        <w:rPr>
          <w:rFonts w:ascii="Times New Roman" w:eastAsia="Times New Roman" w:hAnsi="Times New Roman" w:cs="Times New Roman"/>
          <w:i/>
          <w:lang w:val="lt-LT" w:eastAsia="lt-LT"/>
        </w:rPr>
        <w:t xml:space="preserve">in vivo </w:t>
      </w:r>
      <w:r w:rsidRPr="0052568B">
        <w:rPr>
          <w:rFonts w:ascii="Times New Roman" w:eastAsia="Times New Roman" w:hAnsi="Times New Roman" w:cs="Times New Roman"/>
          <w:lang w:val="lt-LT" w:eastAsia="lt-LT"/>
        </w:rPr>
        <w:t>ir kliniką.</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Buvo superinfekcijos kitokiais </w:t>
      </w:r>
      <w:r w:rsidRPr="0052568B">
        <w:rPr>
          <w:rFonts w:ascii="Times New Roman" w:eastAsia="Times New Roman" w:hAnsi="Times New Roman" w:cs="Times New Roman"/>
          <w:i/>
          <w:lang w:val="lt-LT" w:eastAsia="lt-LT"/>
        </w:rPr>
        <w:t xml:space="preserve">Candida </w:t>
      </w:r>
      <w:r w:rsidRPr="0052568B">
        <w:rPr>
          <w:rFonts w:ascii="Times New Roman" w:eastAsia="Times New Roman" w:hAnsi="Times New Roman" w:cs="Times New Roman"/>
          <w:lang w:val="lt-LT" w:eastAsia="lt-LT"/>
        </w:rPr>
        <w:t xml:space="preserve">genties grybeliais negu </w:t>
      </w:r>
      <w:r w:rsidRPr="0052568B">
        <w:rPr>
          <w:rFonts w:ascii="Times New Roman" w:eastAsia="Times New Roman" w:hAnsi="Times New Roman" w:cs="Times New Roman"/>
          <w:i/>
          <w:lang w:val="lt-LT" w:eastAsia="lt-LT"/>
        </w:rPr>
        <w:t>Candida albicans</w:t>
      </w:r>
      <w:r w:rsidRPr="0052568B">
        <w:rPr>
          <w:rFonts w:ascii="Times New Roman" w:eastAsia="Times New Roman" w:hAnsi="Times New Roman" w:cs="Times New Roman"/>
          <w:lang w:val="lt-LT" w:eastAsia="lt-LT"/>
        </w:rPr>
        <w:t xml:space="preserve">, kurie dažnai natūraliai yra atsparūs flukonazolui (pvz., </w:t>
      </w:r>
      <w:r w:rsidRPr="0052568B">
        <w:rPr>
          <w:rFonts w:ascii="Times New Roman" w:eastAsia="Times New Roman" w:hAnsi="Times New Roman" w:cs="Times New Roman"/>
          <w:i/>
          <w:lang w:val="lt-LT" w:eastAsia="lt-LT"/>
        </w:rPr>
        <w:t>Candida krusei</w:t>
      </w:r>
      <w:r w:rsidRPr="0052568B">
        <w:rPr>
          <w:rFonts w:ascii="Times New Roman" w:eastAsia="Times New Roman" w:hAnsi="Times New Roman" w:cs="Times New Roman"/>
          <w:lang w:val="lt-LT" w:eastAsia="lt-LT"/>
        </w:rPr>
        <w:t xml:space="preserve">). Tokiu atveju gali reikėti alternatyvaus gydymo.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Jautrumo ribos (pagal EUCAST)</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Remdamasis farmakokinetikos ir farmakodinamikos santykio (FK/FD) analizės duomenimis, jautrumui </w:t>
      </w:r>
      <w:r w:rsidRPr="0052568B">
        <w:rPr>
          <w:rFonts w:ascii="Times New Roman" w:eastAsia="Times New Roman" w:hAnsi="Times New Roman" w:cs="Times New Roman"/>
          <w:i/>
          <w:lang w:val="lt-LT" w:eastAsia="lt-LT"/>
        </w:rPr>
        <w:t xml:space="preserve">in vitro </w:t>
      </w:r>
      <w:r w:rsidRPr="0052568B">
        <w:rPr>
          <w:rFonts w:ascii="Times New Roman" w:eastAsia="Times New Roman" w:hAnsi="Times New Roman" w:cs="Times New Roman"/>
          <w:lang w:val="lt-LT" w:eastAsia="lt-LT"/>
        </w:rPr>
        <w:t xml:space="preserve">ir klinikiniam atsakui EUCAST-AFST (Europos mikrobų jautrumo tyrimo komiteto grybelių jautrumo tyrimo pakomitetis) nustatė </w:t>
      </w:r>
      <w:r w:rsidRPr="0052568B">
        <w:rPr>
          <w:rFonts w:ascii="Times New Roman" w:eastAsia="Times New Roman" w:hAnsi="Times New Roman" w:cs="Times New Roman"/>
          <w:i/>
          <w:lang w:val="lt-LT" w:eastAsia="lt-LT"/>
        </w:rPr>
        <w:t xml:space="preserve">Candida </w:t>
      </w:r>
      <w:r w:rsidRPr="0052568B">
        <w:rPr>
          <w:rFonts w:ascii="Times New Roman" w:eastAsia="Times New Roman" w:hAnsi="Times New Roman" w:cs="Times New Roman"/>
          <w:lang w:val="lt-LT" w:eastAsia="lt-LT"/>
        </w:rPr>
        <w:t>grybelių jautrumo flukonazolui ribas</w:t>
      </w:r>
      <w:r w:rsidRPr="0052568B">
        <w:rPr>
          <w:rFonts w:ascii="Times New Roman" w:eastAsia="Times New Roman" w:hAnsi="Times New Roman" w:cs="Times New Roman"/>
          <w:i/>
          <w:lang w:val="lt-LT" w:eastAsia="lt-LT"/>
        </w:rPr>
        <w:t xml:space="preserve"> </w:t>
      </w:r>
      <w:r w:rsidRPr="0052568B">
        <w:rPr>
          <w:rFonts w:ascii="Times New Roman" w:eastAsia="Times New Roman" w:hAnsi="Times New Roman" w:cs="Times New Roman"/>
          <w:lang w:val="lt-LT" w:eastAsia="lt-LT"/>
        </w:rPr>
        <w:t xml:space="preserve">(EUCAST flukonazolo racionalaus dokumento (2007) 2 versija). Jos buvo suskirstytos į su rūšimi nesusijusias ribas, kurios buvo nustatytos daugiausia remiantis FK/FD duomenimis ir yra nepriklausomos nuo MSK specifinėms rūšims pasiskirstymo, ir su rūšimi susijusias ribas toms rūšims, kurios dažnai sukelia infekcines ligas žmogui. Šios ribos nurodytos žemiau esančioje lentelėje. </w:t>
      </w:r>
    </w:p>
    <w:p w:rsidR="009F57EB" w:rsidRPr="0052568B" w:rsidRDefault="009F57EB" w:rsidP="009F57EB">
      <w:pPr>
        <w:spacing w:after="0" w:line="240" w:lineRule="auto"/>
        <w:rPr>
          <w:rFonts w:ascii="Times New Roman" w:eastAsia="Times New Roman" w:hAnsi="Times New Roman" w:cs="Times New Roman"/>
          <w:u w:val="single"/>
          <w:lang w:val="lt-LT" w:eastAsia="lt-LT"/>
        </w:rPr>
      </w:pPr>
    </w:p>
    <w:tbl>
      <w:tblPr>
        <w:tblW w:w="0" w:type="auto"/>
        <w:tblInd w:w="221" w:type="dxa"/>
        <w:tblLayout w:type="fixed"/>
        <w:tblCellMar>
          <w:left w:w="0" w:type="dxa"/>
          <w:right w:w="0" w:type="dxa"/>
        </w:tblCellMar>
        <w:tblLook w:val="0000" w:firstRow="0" w:lastRow="0" w:firstColumn="0" w:lastColumn="0" w:noHBand="0" w:noVBand="0"/>
      </w:tblPr>
      <w:tblGrid>
        <w:gridCol w:w="1404"/>
        <w:gridCol w:w="1442"/>
        <w:gridCol w:w="1135"/>
        <w:gridCol w:w="1133"/>
        <w:gridCol w:w="1392"/>
        <w:gridCol w:w="1169"/>
        <w:gridCol w:w="1440"/>
      </w:tblGrid>
      <w:tr w:rsidR="009F57EB" w:rsidRPr="0052568B" w:rsidTr="00470241">
        <w:trPr>
          <w:trHeight w:hRule="exact" w:val="1133"/>
        </w:trPr>
        <w:tc>
          <w:tcPr>
            <w:tcW w:w="140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spacing w:val="-1"/>
                <w:lang w:val="lt-LT" w:eastAsia="lt-LT"/>
              </w:rPr>
              <w:t>Priešgrybelinis preparatas</w:t>
            </w:r>
          </w:p>
        </w:tc>
        <w:tc>
          <w:tcPr>
            <w:tcW w:w="6271" w:type="dxa"/>
            <w:gridSpan w:val="5"/>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jc w:val="center"/>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Su rūšimi susijusios ribos </w:t>
            </w:r>
            <w:r w:rsidRPr="0052568B">
              <w:rPr>
                <w:rFonts w:ascii="Times New Roman" w:eastAsia="Times New Roman" w:hAnsi="Times New Roman" w:cs="Times New Roman"/>
                <w:spacing w:val="1"/>
                <w:lang w:val="lt-LT" w:eastAsia="lt-LT"/>
              </w:rPr>
              <w:t>(J</w:t>
            </w:r>
            <w:r w:rsidRPr="0052568B">
              <w:rPr>
                <w:rFonts w:ascii="Times New Roman" w:eastAsia="Times New Roman" w:hAnsi="Times New Roman" w:cs="Times New Roman"/>
                <w:u w:val="single"/>
                <w:lang w:val="lt-LT" w:eastAsia="lt-LT"/>
              </w:rPr>
              <w:t>&lt;</w:t>
            </w:r>
            <w:r w:rsidRPr="0052568B">
              <w:rPr>
                <w:rFonts w:ascii="Times New Roman" w:eastAsia="Times New Roman" w:hAnsi="Times New Roman" w:cs="Times New Roman"/>
                <w:spacing w:val="1"/>
                <w:lang w:val="lt-LT" w:eastAsia="lt-LT"/>
              </w:rPr>
              <w:t>/A</w:t>
            </w:r>
            <w:r w:rsidRPr="0052568B">
              <w:rPr>
                <w:rFonts w:ascii="Times New Roman" w:eastAsia="Times New Roman" w:hAnsi="Times New Roman" w:cs="Times New Roman"/>
                <w:lang w:val="lt-LT" w:eastAsia="lt-LT"/>
              </w:rPr>
              <w:t>&gt;)</w:t>
            </w:r>
          </w:p>
        </w:tc>
        <w:tc>
          <w:tcPr>
            <w:tcW w:w="144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3" w:right="-20"/>
              <w:jc w:val="center"/>
              <w:rPr>
                <w:rFonts w:ascii="Times New Roman" w:eastAsia="Times New Roman" w:hAnsi="Times New Roman" w:cs="Times New Roman"/>
                <w:lang w:val="lt-LT" w:eastAsia="lt-LT"/>
              </w:rPr>
            </w:pPr>
            <w:r w:rsidRPr="0052568B">
              <w:rPr>
                <w:rFonts w:ascii="Times New Roman" w:eastAsia="Times New Roman" w:hAnsi="Times New Roman" w:cs="Times New Roman"/>
                <w:spacing w:val="-1"/>
                <w:lang w:val="lt-LT" w:eastAsia="lt-LT"/>
              </w:rPr>
              <w:t>Su rūšimi nesusijusios ribos A</w:t>
            </w:r>
          </w:p>
          <w:p w:rsidR="009F57EB" w:rsidRPr="0052568B" w:rsidRDefault="009F57EB" w:rsidP="00470241">
            <w:pPr>
              <w:widowControl w:val="0"/>
              <w:autoSpaceDE w:val="0"/>
              <w:autoSpaceDN w:val="0"/>
              <w:adjustRightInd w:val="0"/>
              <w:spacing w:after="0" w:line="249" w:lineRule="exact"/>
              <w:ind w:left="-3" w:right="-20"/>
              <w:jc w:val="center"/>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(J&lt;</w:t>
            </w:r>
            <w:r w:rsidRPr="0052568B">
              <w:rPr>
                <w:rFonts w:ascii="Times New Roman" w:eastAsia="Times New Roman" w:hAnsi="Times New Roman" w:cs="Times New Roman"/>
                <w:spacing w:val="1"/>
                <w:lang w:val="lt-LT" w:eastAsia="lt-LT"/>
              </w:rPr>
              <w:t>/A</w:t>
            </w:r>
            <w:r w:rsidRPr="0052568B">
              <w:rPr>
                <w:rFonts w:ascii="Times New Roman" w:eastAsia="Times New Roman" w:hAnsi="Times New Roman" w:cs="Times New Roman"/>
                <w:lang w:val="lt-LT" w:eastAsia="lt-LT"/>
              </w:rPr>
              <w:t>&gt;)</w:t>
            </w:r>
          </w:p>
        </w:tc>
      </w:tr>
      <w:tr w:rsidR="009F57EB" w:rsidRPr="0052568B" w:rsidTr="00470241">
        <w:trPr>
          <w:trHeight w:hRule="exact" w:val="569"/>
        </w:trPr>
        <w:tc>
          <w:tcPr>
            <w:tcW w:w="140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0" w:lineRule="auto"/>
              <w:rPr>
                <w:rFonts w:ascii="Times New Roman" w:eastAsia="Times New Roman" w:hAnsi="Times New Roman" w:cs="Times New Roman"/>
                <w:lang w:val="lt-LT" w:eastAsia="lt-LT"/>
              </w:rPr>
            </w:pPr>
          </w:p>
        </w:tc>
        <w:tc>
          <w:tcPr>
            <w:tcW w:w="1442"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i/>
                <w:iCs/>
                <w:spacing w:val="-1"/>
                <w:lang w:val="lt-LT" w:eastAsia="lt-LT"/>
              </w:rPr>
              <w:t>C</w:t>
            </w:r>
            <w:r w:rsidRPr="0052568B">
              <w:rPr>
                <w:rFonts w:ascii="Times New Roman" w:eastAsia="Times New Roman" w:hAnsi="Times New Roman" w:cs="Times New Roman"/>
                <w:i/>
                <w:iCs/>
                <w:lang w:val="lt-LT" w:eastAsia="lt-LT"/>
              </w:rPr>
              <w:t>and</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lang w:val="lt-LT" w:eastAsia="lt-LT"/>
              </w:rPr>
              <w:t>da</w:t>
            </w:r>
          </w:p>
          <w:p w:rsidR="009F57EB" w:rsidRPr="0052568B" w:rsidRDefault="009F57EB" w:rsidP="00470241">
            <w:pPr>
              <w:widowControl w:val="0"/>
              <w:autoSpaceDE w:val="0"/>
              <w:autoSpaceDN w:val="0"/>
              <w:adjustRightInd w:val="0"/>
              <w:spacing w:before="1" w:after="0" w:line="240" w:lineRule="auto"/>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i/>
                <w:iCs/>
                <w:lang w:val="lt-LT" w:eastAsia="lt-LT"/>
              </w:rPr>
              <w:t>a</w:t>
            </w:r>
            <w:r w:rsidRPr="0052568B">
              <w:rPr>
                <w:rFonts w:ascii="Times New Roman" w:eastAsia="Times New Roman" w:hAnsi="Times New Roman" w:cs="Times New Roman"/>
                <w:i/>
                <w:iCs/>
                <w:spacing w:val="1"/>
                <w:lang w:val="lt-LT" w:eastAsia="lt-LT"/>
              </w:rPr>
              <w:t>l</w:t>
            </w:r>
            <w:r w:rsidRPr="0052568B">
              <w:rPr>
                <w:rFonts w:ascii="Times New Roman" w:eastAsia="Times New Roman" w:hAnsi="Times New Roman" w:cs="Times New Roman"/>
                <w:i/>
                <w:iCs/>
                <w:lang w:val="lt-LT" w:eastAsia="lt-LT"/>
              </w:rPr>
              <w:t>b</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lang w:val="lt-LT" w:eastAsia="lt-LT"/>
              </w:rPr>
              <w:t>cans</w:t>
            </w:r>
          </w:p>
        </w:tc>
        <w:tc>
          <w:tcPr>
            <w:tcW w:w="1135"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i/>
                <w:iCs/>
                <w:spacing w:val="-1"/>
                <w:lang w:val="lt-LT" w:eastAsia="lt-LT"/>
              </w:rPr>
              <w:t>C</w:t>
            </w:r>
            <w:r w:rsidRPr="0052568B">
              <w:rPr>
                <w:rFonts w:ascii="Times New Roman" w:eastAsia="Times New Roman" w:hAnsi="Times New Roman" w:cs="Times New Roman"/>
                <w:i/>
                <w:iCs/>
                <w:lang w:val="lt-LT" w:eastAsia="lt-LT"/>
              </w:rPr>
              <w:t>and</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lang w:val="lt-LT" w:eastAsia="lt-LT"/>
              </w:rPr>
              <w:t>da</w:t>
            </w:r>
          </w:p>
          <w:p w:rsidR="009F57EB" w:rsidRPr="0052568B" w:rsidRDefault="009F57EB" w:rsidP="00470241">
            <w:pPr>
              <w:widowControl w:val="0"/>
              <w:autoSpaceDE w:val="0"/>
              <w:autoSpaceDN w:val="0"/>
              <w:adjustRightInd w:val="0"/>
              <w:spacing w:before="1" w:after="0" w:line="240" w:lineRule="auto"/>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i/>
                <w:iCs/>
                <w:lang w:val="lt-LT" w:eastAsia="lt-LT"/>
              </w:rPr>
              <w:t>g</w:t>
            </w:r>
            <w:r w:rsidRPr="0052568B">
              <w:rPr>
                <w:rFonts w:ascii="Times New Roman" w:eastAsia="Times New Roman" w:hAnsi="Times New Roman" w:cs="Times New Roman"/>
                <w:i/>
                <w:iCs/>
                <w:spacing w:val="1"/>
                <w:lang w:val="lt-LT" w:eastAsia="lt-LT"/>
              </w:rPr>
              <w:t>l</w:t>
            </w:r>
            <w:r w:rsidRPr="0052568B">
              <w:rPr>
                <w:rFonts w:ascii="Times New Roman" w:eastAsia="Times New Roman" w:hAnsi="Times New Roman" w:cs="Times New Roman"/>
                <w:i/>
                <w:iCs/>
                <w:lang w:val="lt-LT" w:eastAsia="lt-LT"/>
              </w:rPr>
              <w:t>ab</w:t>
            </w:r>
            <w:r w:rsidRPr="0052568B">
              <w:rPr>
                <w:rFonts w:ascii="Times New Roman" w:eastAsia="Times New Roman" w:hAnsi="Times New Roman" w:cs="Times New Roman"/>
                <w:i/>
                <w:iCs/>
                <w:spacing w:val="-2"/>
                <w:lang w:val="lt-LT" w:eastAsia="lt-LT"/>
              </w:rPr>
              <w:t>r</w:t>
            </w:r>
            <w:r w:rsidRPr="0052568B">
              <w:rPr>
                <w:rFonts w:ascii="Times New Roman" w:eastAsia="Times New Roman" w:hAnsi="Times New Roman" w:cs="Times New Roman"/>
                <w:i/>
                <w:iCs/>
                <w:lang w:val="lt-LT" w:eastAsia="lt-LT"/>
              </w:rPr>
              <w:t>a</w:t>
            </w:r>
            <w:r w:rsidRPr="0052568B">
              <w:rPr>
                <w:rFonts w:ascii="Times New Roman" w:eastAsia="Times New Roman" w:hAnsi="Times New Roman" w:cs="Times New Roman"/>
                <w:i/>
                <w:iCs/>
                <w:spacing w:val="1"/>
                <w:lang w:val="lt-LT" w:eastAsia="lt-LT"/>
              </w:rPr>
              <w:t>t</w:t>
            </w:r>
            <w:r w:rsidRPr="0052568B">
              <w:rPr>
                <w:rFonts w:ascii="Times New Roman" w:eastAsia="Times New Roman" w:hAnsi="Times New Roman" w:cs="Times New Roman"/>
                <w:i/>
                <w:iCs/>
                <w:lang w:val="lt-LT" w:eastAsia="lt-LT"/>
              </w:rPr>
              <w:t>a</w:t>
            </w:r>
          </w:p>
        </w:tc>
        <w:tc>
          <w:tcPr>
            <w:tcW w:w="1133"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i/>
                <w:iCs/>
                <w:spacing w:val="-1"/>
                <w:lang w:val="lt-LT" w:eastAsia="lt-LT"/>
              </w:rPr>
              <w:t>C</w:t>
            </w:r>
            <w:r w:rsidRPr="0052568B">
              <w:rPr>
                <w:rFonts w:ascii="Times New Roman" w:eastAsia="Times New Roman" w:hAnsi="Times New Roman" w:cs="Times New Roman"/>
                <w:i/>
                <w:iCs/>
                <w:lang w:val="lt-LT" w:eastAsia="lt-LT"/>
              </w:rPr>
              <w:t>and</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lang w:val="lt-LT" w:eastAsia="lt-LT"/>
              </w:rPr>
              <w:t>da</w:t>
            </w:r>
          </w:p>
          <w:p w:rsidR="009F57EB" w:rsidRPr="0052568B" w:rsidRDefault="009F57EB" w:rsidP="00470241">
            <w:pPr>
              <w:widowControl w:val="0"/>
              <w:autoSpaceDE w:val="0"/>
              <w:autoSpaceDN w:val="0"/>
              <w:adjustRightInd w:val="0"/>
              <w:spacing w:before="1" w:after="0" w:line="240" w:lineRule="auto"/>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i/>
                <w:iCs/>
                <w:lang w:val="lt-LT" w:eastAsia="lt-LT"/>
              </w:rPr>
              <w:t>k</w:t>
            </w:r>
            <w:r w:rsidRPr="0052568B">
              <w:rPr>
                <w:rFonts w:ascii="Times New Roman" w:eastAsia="Times New Roman" w:hAnsi="Times New Roman" w:cs="Times New Roman"/>
                <w:i/>
                <w:iCs/>
                <w:spacing w:val="1"/>
                <w:lang w:val="lt-LT" w:eastAsia="lt-LT"/>
              </w:rPr>
              <w:t>r</w:t>
            </w:r>
            <w:r w:rsidRPr="0052568B">
              <w:rPr>
                <w:rFonts w:ascii="Times New Roman" w:eastAsia="Times New Roman" w:hAnsi="Times New Roman" w:cs="Times New Roman"/>
                <w:i/>
                <w:iCs/>
                <w:lang w:val="lt-LT" w:eastAsia="lt-LT"/>
              </w:rPr>
              <w:t>u</w:t>
            </w:r>
            <w:r w:rsidRPr="0052568B">
              <w:rPr>
                <w:rFonts w:ascii="Times New Roman" w:eastAsia="Times New Roman" w:hAnsi="Times New Roman" w:cs="Times New Roman"/>
                <w:i/>
                <w:iCs/>
                <w:spacing w:val="1"/>
                <w:lang w:val="lt-LT" w:eastAsia="lt-LT"/>
              </w:rPr>
              <w:t>s</w:t>
            </w:r>
            <w:r w:rsidRPr="0052568B">
              <w:rPr>
                <w:rFonts w:ascii="Times New Roman" w:eastAsia="Times New Roman" w:hAnsi="Times New Roman" w:cs="Times New Roman"/>
                <w:i/>
                <w:iCs/>
                <w:spacing w:val="-2"/>
                <w:lang w:val="lt-LT" w:eastAsia="lt-LT"/>
              </w:rPr>
              <w:t>e</w:t>
            </w:r>
            <w:r w:rsidRPr="0052568B">
              <w:rPr>
                <w:rFonts w:ascii="Times New Roman" w:eastAsia="Times New Roman" w:hAnsi="Times New Roman" w:cs="Times New Roman"/>
                <w:i/>
                <w:iCs/>
                <w:lang w:val="lt-LT" w:eastAsia="lt-LT"/>
              </w:rPr>
              <w:t>i</w:t>
            </w:r>
          </w:p>
        </w:tc>
        <w:tc>
          <w:tcPr>
            <w:tcW w:w="1392"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i/>
                <w:iCs/>
                <w:spacing w:val="-1"/>
                <w:lang w:val="lt-LT" w:eastAsia="lt-LT"/>
              </w:rPr>
              <w:t>C</w:t>
            </w:r>
            <w:r w:rsidRPr="0052568B">
              <w:rPr>
                <w:rFonts w:ascii="Times New Roman" w:eastAsia="Times New Roman" w:hAnsi="Times New Roman" w:cs="Times New Roman"/>
                <w:i/>
                <w:iCs/>
                <w:lang w:val="lt-LT" w:eastAsia="lt-LT"/>
              </w:rPr>
              <w:t>and</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lang w:val="lt-LT" w:eastAsia="lt-LT"/>
              </w:rPr>
              <w:t>da</w:t>
            </w:r>
          </w:p>
          <w:p w:rsidR="009F57EB" w:rsidRPr="0052568B" w:rsidRDefault="009F57EB" w:rsidP="00470241">
            <w:pPr>
              <w:widowControl w:val="0"/>
              <w:autoSpaceDE w:val="0"/>
              <w:autoSpaceDN w:val="0"/>
              <w:adjustRightInd w:val="0"/>
              <w:spacing w:before="1" w:after="0" w:line="240" w:lineRule="auto"/>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i/>
                <w:iCs/>
                <w:lang w:val="lt-LT" w:eastAsia="lt-LT"/>
              </w:rPr>
              <w:t>pa</w:t>
            </w:r>
            <w:r w:rsidRPr="0052568B">
              <w:rPr>
                <w:rFonts w:ascii="Times New Roman" w:eastAsia="Times New Roman" w:hAnsi="Times New Roman" w:cs="Times New Roman"/>
                <w:i/>
                <w:iCs/>
                <w:spacing w:val="1"/>
                <w:lang w:val="lt-LT" w:eastAsia="lt-LT"/>
              </w:rPr>
              <w:t>r</w:t>
            </w:r>
            <w:r w:rsidRPr="0052568B">
              <w:rPr>
                <w:rFonts w:ascii="Times New Roman" w:eastAsia="Times New Roman" w:hAnsi="Times New Roman" w:cs="Times New Roman"/>
                <w:i/>
                <w:iCs/>
                <w:lang w:val="lt-LT" w:eastAsia="lt-LT"/>
              </w:rPr>
              <w:t>ap</w:t>
            </w:r>
            <w:r w:rsidRPr="0052568B">
              <w:rPr>
                <w:rFonts w:ascii="Times New Roman" w:eastAsia="Times New Roman" w:hAnsi="Times New Roman" w:cs="Times New Roman"/>
                <w:i/>
                <w:iCs/>
                <w:spacing w:val="-2"/>
                <w:lang w:val="lt-LT" w:eastAsia="lt-LT"/>
              </w:rPr>
              <w:t>s</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spacing w:val="-1"/>
                <w:lang w:val="lt-LT" w:eastAsia="lt-LT"/>
              </w:rPr>
              <w:t>l</w:t>
            </w:r>
            <w:r w:rsidRPr="0052568B">
              <w:rPr>
                <w:rFonts w:ascii="Times New Roman" w:eastAsia="Times New Roman" w:hAnsi="Times New Roman" w:cs="Times New Roman"/>
                <w:i/>
                <w:iCs/>
                <w:lang w:val="lt-LT" w:eastAsia="lt-LT"/>
              </w:rPr>
              <w:t>o</w:t>
            </w:r>
            <w:r w:rsidRPr="0052568B">
              <w:rPr>
                <w:rFonts w:ascii="Times New Roman" w:eastAsia="Times New Roman" w:hAnsi="Times New Roman" w:cs="Times New Roman"/>
                <w:i/>
                <w:iCs/>
                <w:spacing w:val="1"/>
                <w:lang w:val="lt-LT" w:eastAsia="lt-LT"/>
              </w:rPr>
              <w:t>s</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lang w:val="lt-LT" w:eastAsia="lt-LT"/>
              </w:rPr>
              <w:t>s</w:t>
            </w:r>
          </w:p>
        </w:tc>
        <w:tc>
          <w:tcPr>
            <w:tcW w:w="1169"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i/>
                <w:iCs/>
                <w:spacing w:val="-1"/>
                <w:lang w:val="lt-LT" w:eastAsia="lt-LT"/>
              </w:rPr>
              <w:t>C</w:t>
            </w:r>
            <w:r w:rsidRPr="0052568B">
              <w:rPr>
                <w:rFonts w:ascii="Times New Roman" w:eastAsia="Times New Roman" w:hAnsi="Times New Roman" w:cs="Times New Roman"/>
                <w:i/>
                <w:iCs/>
                <w:lang w:val="lt-LT" w:eastAsia="lt-LT"/>
              </w:rPr>
              <w:t>and</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lang w:val="lt-LT" w:eastAsia="lt-LT"/>
              </w:rPr>
              <w:t>da</w:t>
            </w:r>
          </w:p>
          <w:p w:rsidR="009F57EB" w:rsidRPr="0052568B" w:rsidRDefault="009F57EB" w:rsidP="00470241">
            <w:pPr>
              <w:widowControl w:val="0"/>
              <w:autoSpaceDE w:val="0"/>
              <w:autoSpaceDN w:val="0"/>
              <w:adjustRightInd w:val="0"/>
              <w:spacing w:before="1" w:after="0" w:line="240" w:lineRule="auto"/>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i/>
                <w:iCs/>
                <w:spacing w:val="1"/>
                <w:lang w:val="lt-LT" w:eastAsia="lt-LT"/>
              </w:rPr>
              <w:t>tr</w:t>
            </w:r>
            <w:r w:rsidRPr="0052568B">
              <w:rPr>
                <w:rFonts w:ascii="Times New Roman" w:eastAsia="Times New Roman" w:hAnsi="Times New Roman" w:cs="Times New Roman"/>
                <w:i/>
                <w:iCs/>
                <w:lang w:val="lt-LT" w:eastAsia="lt-LT"/>
              </w:rPr>
              <w:t>o</w:t>
            </w:r>
            <w:r w:rsidRPr="0052568B">
              <w:rPr>
                <w:rFonts w:ascii="Times New Roman" w:eastAsia="Times New Roman" w:hAnsi="Times New Roman" w:cs="Times New Roman"/>
                <w:i/>
                <w:iCs/>
                <w:spacing w:val="-2"/>
                <w:lang w:val="lt-LT" w:eastAsia="lt-LT"/>
              </w:rPr>
              <w:t>p</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lang w:val="lt-LT" w:eastAsia="lt-LT"/>
              </w:rPr>
              <w:t>c</w:t>
            </w:r>
            <w:r w:rsidRPr="0052568B">
              <w:rPr>
                <w:rFonts w:ascii="Times New Roman" w:eastAsia="Times New Roman" w:hAnsi="Times New Roman" w:cs="Times New Roman"/>
                <w:i/>
                <w:iCs/>
                <w:spacing w:val="-2"/>
                <w:lang w:val="lt-LT" w:eastAsia="lt-LT"/>
              </w:rPr>
              <w:t>a</w:t>
            </w:r>
            <w:r w:rsidRPr="0052568B">
              <w:rPr>
                <w:rFonts w:ascii="Times New Roman" w:eastAsia="Times New Roman" w:hAnsi="Times New Roman" w:cs="Times New Roman"/>
                <w:i/>
                <w:iCs/>
                <w:spacing w:val="1"/>
                <w:lang w:val="lt-LT" w:eastAsia="lt-LT"/>
              </w:rPr>
              <w:t>l</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lang w:val="lt-LT" w:eastAsia="lt-LT"/>
              </w:rPr>
              <w:t>s</w:t>
            </w:r>
          </w:p>
        </w:tc>
        <w:tc>
          <w:tcPr>
            <w:tcW w:w="144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0" w:lineRule="auto"/>
              <w:rPr>
                <w:rFonts w:ascii="Times New Roman" w:eastAsia="Times New Roman" w:hAnsi="Times New Roman" w:cs="Times New Roman"/>
                <w:lang w:val="lt-LT" w:eastAsia="lt-LT"/>
              </w:rPr>
            </w:pPr>
          </w:p>
        </w:tc>
      </w:tr>
      <w:tr w:rsidR="009F57EB" w:rsidRPr="0052568B" w:rsidTr="00470241">
        <w:trPr>
          <w:trHeight w:hRule="exact" w:val="283"/>
        </w:trPr>
        <w:tc>
          <w:tcPr>
            <w:tcW w:w="140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F</w:t>
            </w:r>
            <w:r w:rsidRPr="0052568B">
              <w:rPr>
                <w:rFonts w:ascii="Times New Roman" w:eastAsia="Times New Roman" w:hAnsi="Times New Roman" w:cs="Times New Roman"/>
                <w:spacing w:val="1"/>
                <w:lang w:val="lt-LT" w:eastAsia="lt-LT"/>
              </w:rPr>
              <w:t>l</w:t>
            </w:r>
            <w:r w:rsidRPr="0052568B">
              <w:rPr>
                <w:rFonts w:ascii="Times New Roman" w:eastAsia="Times New Roman" w:hAnsi="Times New Roman" w:cs="Times New Roman"/>
                <w:lang w:val="lt-LT" w:eastAsia="lt-LT"/>
              </w:rPr>
              <w:t>ukonazolas</w:t>
            </w:r>
          </w:p>
        </w:tc>
        <w:tc>
          <w:tcPr>
            <w:tcW w:w="1442"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2</w:t>
            </w:r>
            <w:r w:rsidRPr="0052568B">
              <w:rPr>
                <w:rFonts w:ascii="Times New Roman" w:eastAsia="Times New Roman" w:hAnsi="Times New Roman" w:cs="Times New Roman"/>
                <w:spacing w:val="1"/>
                <w:lang w:val="lt-LT" w:eastAsia="lt-LT"/>
              </w:rPr>
              <w:t>/</w:t>
            </w:r>
            <w:r w:rsidRPr="0052568B">
              <w:rPr>
                <w:rFonts w:ascii="Times New Roman" w:eastAsia="Times New Roman" w:hAnsi="Times New Roman" w:cs="Times New Roman"/>
                <w:lang w:val="lt-LT" w:eastAsia="lt-LT"/>
              </w:rPr>
              <w:t>4</w:t>
            </w:r>
          </w:p>
        </w:tc>
        <w:tc>
          <w:tcPr>
            <w:tcW w:w="1135"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ĮN</w:t>
            </w:r>
          </w:p>
        </w:tc>
        <w:tc>
          <w:tcPr>
            <w:tcW w:w="1133"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spacing w:val="-1"/>
                <w:lang w:val="lt-LT" w:eastAsia="lt-LT"/>
              </w:rPr>
              <w:t>-</w:t>
            </w:r>
            <w:r w:rsidRPr="0052568B">
              <w:rPr>
                <w:rFonts w:ascii="Times New Roman" w:eastAsia="Times New Roman" w:hAnsi="Times New Roman" w:cs="Times New Roman"/>
                <w:lang w:val="lt-LT" w:eastAsia="lt-LT"/>
              </w:rPr>
              <w:t>-</w:t>
            </w:r>
          </w:p>
        </w:tc>
        <w:tc>
          <w:tcPr>
            <w:tcW w:w="1392"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2</w:t>
            </w:r>
            <w:r w:rsidRPr="0052568B">
              <w:rPr>
                <w:rFonts w:ascii="Times New Roman" w:eastAsia="Times New Roman" w:hAnsi="Times New Roman" w:cs="Times New Roman"/>
                <w:spacing w:val="1"/>
                <w:lang w:val="lt-LT" w:eastAsia="lt-LT"/>
              </w:rPr>
              <w:t>/</w:t>
            </w:r>
            <w:r w:rsidRPr="0052568B">
              <w:rPr>
                <w:rFonts w:ascii="Times New Roman" w:eastAsia="Times New Roman" w:hAnsi="Times New Roman" w:cs="Times New Roman"/>
                <w:lang w:val="lt-LT" w:eastAsia="lt-LT"/>
              </w:rPr>
              <w:t>4</w:t>
            </w:r>
          </w:p>
        </w:tc>
        <w:tc>
          <w:tcPr>
            <w:tcW w:w="1169"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2</w:t>
            </w:r>
            <w:r w:rsidRPr="0052568B">
              <w:rPr>
                <w:rFonts w:ascii="Times New Roman" w:eastAsia="Times New Roman" w:hAnsi="Times New Roman" w:cs="Times New Roman"/>
                <w:spacing w:val="1"/>
                <w:lang w:val="lt-LT" w:eastAsia="lt-LT"/>
              </w:rPr>
              <w:t>/</w:t>
            </w:r>
            <w:r w:rsidRPr="0052568B">
              <w:rPr>
                <w:rFonts w:ascii="Times New Roman" w:eastAsia="Times New Roman" w:hAnsi="Times New Roman" w:cs="Times New Roman"/>
                <w:lang w:val="lt-LT" w:eastAsia="lt-LT"/>
              </w:rPr>
              <w:t>4</w:t>
            </w:r>
          </w:p>
        </w:tc>
        <w:tc>
          <w:tcPr>
            <w:tcW w:w="144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3"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2</w:t>
            </w:r>
            <w:r w:rsidRPr="0052568B">
              <w:rPr>
                <w:rFonts w:ascii="Times New Roman" w:eastAsia="Times New Roman" w:hAnsi="Times New Roman" w:cs="Times New Roman"/>
                <w:spacing w:val="1"/>
                <w:lang w:val="lt-LT" w:eastAsia="lt-LT"/>
              </w:rPr>
              <w:t>/</w:t>
            </w:r>
            <w:r w:rsidRPr="0052568B">
              <w:rPr>
                <w:rFonts w:ascii="Times New Roman" w:eastAsia="Times New Roman" w:hAnsi="Times New Roman" w:cs="Times New Roman"/>
                <w:lang w:val="lt-LT" w:eastAsia="lt-LT"/>
              </w:rPr>
              <w:t>4</w:t>
            </w:r>
          </w:p>
        </w:tc>
      </w:tr>
    </w:tbl>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lastRenderedPageBreak/>
        <w:t xml:space="preserve">J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jautrūs, A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atsparūs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A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Su rūšimi nesusijusios ribos buvo nustatytos daugiausia remiantis FK/FD duomenimis ir yra nepriklausomos nuo MSK specifinėms rūšims pasiskirstymo. Jas reikia taikyti tik tiems mikroorganizmams, kuriems specifinės ribos nenustatytos.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Jautrumo tyrimas nerekomenduojamas, kadangi ši rūšis yra menkas objektas gydyti vaistiniais preparatais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DN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Įrodymų nepakanka, kad ši rūšis yra geras objektas gydyti vaistiniais preparatais</w:t>
      </w:r>
    </w:p>
    <w:p w:rsidR="009F57EB" w:rsidRPr="0052568B" w:rsidRDefault="009F57EB" w:rsidP="009F57EB">
      <w:pPr>
        <w:spacing w:after="0" w:line="240" w:lineRule="auto"/>
        <w:rPr>
          <w:rFonts w:ascii="Times New Roman" w:eastAsia="Times New Roman" w:hAnsi="Times New Roman" w:cs="Times New Roman"/>
          <w:u w:val="single"/>
          <w:lang w:val="lt-LT" w:eastAsia="lt-LT"/>
        </w:rPr>
      </w:pPr>
    </w:p>
    <w:p w:rsidR="009F57EB" w:rsidRPr="0052568B" w:rsidRDefault="009F57EB" w:rsidP="009F57EB">
      <w:pPr>
        <w:numPr>
          <w:ilvl w:val="1"/>
          <w:numId w:val="7"/>
        </w:num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Farmakokinetinės savybės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Į veną suleisto ar per burną pavartoto flukonazolo farmakokinetinės savybės yra panašios.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Absorbcija</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Per burną pavartotas flukonazolas absorbuojamas gerai. Jo kiekis kraujo plazmoje (ir sisteminis biologinis prieinamumas) yra didesnis negu 90</w:t>
      </w:r>
      <w:r w:rsidR="00C304D3">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to kiekio, kuris atsiranda po suleidimo į veną. Kartu vartojamas maistas per burną pavartoto flukonazolo absorbcijos neveikia. Flukonazolo išgėrus nevalgius, didžiausia koncentracija kraujo plazmoje atsiranda per 0,5 – 1,5 val. Koncentracija kraujo plazmoje yra proporcinga dozės dydžiui. Flukonazolo pakartotinai vartojant kartą per parą, 90</w:t>
      </w:r>
      <w:r w:rsidR="00C304D3">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sym w:font="Symbol" w:char="F025"/>
      </w:r>
      <w:r w:rsidRPr="0052568B">
        <w:rPr>
          <w:rFonts w:ascii="Times New Roman" w:eastAsia="Times New Roman" w:hAnsi="Times New Roman" w:cs="Times New Roman"/>
          <w:lang w:val="lt-LT" w:eastAsia="lt-LT"/>
        </w:rPr>
        <w:t xml:space="preserve"> pusiausvyrinės koncentracijos atsiranda po 4 – 5 parų. Įsotinamosios dozės, kuri yra du kartus didesnė už įprastinę paros dozę, pavartojimas pirmą gydymo parą duoda galimybės koncentracijai kraujo plazmoje tapti maždaug 90</w:t>
      </w:r>
      <w:r w:rsidR="00C304D3">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pusiausvyrinės antrą parą.</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Pasiskirstymas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Tariamas pasiskirstymo tūris atitinka bendrą organizmo vandens kiekį. Prie kraujo plazmos baltymų flukonazolo prisijungia mažai (11–12</w:t>
      </w:r>
      <w:r w:rsidR="00C304D3">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sym w:font="Symbol" w:char="F025"/>
      </w:r>
      <w:r w:rsidRPr="0052568B">
        <w:rPr>
          <w:rFonts w:ascii="Times New Roman" w:eastAsia="Times New Roman" w:hAnsi="Times New Roman" w:cs="Times New Roman"/>
          <w:lang w:val="lt-LT" w:eastAsia="lt-LT"/>
        </w:rPr>
        <w:t xml:space="preserve">).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Flukonazolas gerai patenka į visus tirtus organizmo skysčius. Seilėse ir skrepliuose jo koncentracija būna panaši į esančią kraujo plazmoje. Grybelių sukeltu meningitu sergančių pacientų smegenų skystyje flukonazolo koncentracija būna maždaug 80</w:t>
      </w:r>
      <w:r w:rsidR="00C304D3">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sym w:font="Symbol" w:char="F025"/>
      </w:r>
      <w:r w:rsidRPr="0052568B">
        <w:rPr>
          <w:rFonts w:ascii="Times New Roman" w:eastAsia="Times New Roman" w:hAnsi="Times New Roman" w:cs="Times New Roman"/>
          <w:lang w:val="lt-LT" w:eastAsia="lt-LT"/>
        </w:rPr>
        <w:t xml:space="preserve"> tos koncentracijos, kuri yra kraujo plazmoje.</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Odos raginiame sluoksnyje, epidermyje, dermoje ir išskiriamame prakaite flukonazolo koncentracija būna didelė, didesnė negu kraujo serume. Flukonazolas kaupiasi odos raginiame sluoksnyje. Vartojant 50 mg dozę kartą per parą, po 12 parų gydymo flukonazolo koncentracija kraujo plazmoje buvo 73 </w:t>
      </w:r>
      <w:r w:rsidRPr="0052568B">
        <w:rPr>
          <w:rFonts w:ascii="Times New Roman" w:eastAsia="Times New Roman" w:hAnsi="Times New Roman" w:cs="Times New Roman"/>
          <w:lang w:val="lt-LT" w:eastAsia="lt-LT"/>
        </w:rPr>
        <w:sym w:font="Symbol" w:char="F06D"/>
      </w:r>
      <w:r w:rsidRPr="0052568B">
        <w:rPr>
          <w:rFonts w:ascii="Times New Roman" w:eastAsia="Times New Roman" w:hAnsi="Times New Roman" w:cs="Times New Roman"/>
          <w:lang w:val="lt-LT" w:eastAsia="lt-LT"/>
        </w:rPr>
        <w:t>g/g, o praėjus 7 paroms po gydymo nutraukimo ji vis dar buvo 5,8 </w:t>
      </w:r>
      <w:r w:rsidRPr="0052568B">
        <w:rPr>
          <w:rFonts w:ascii="Times New Roman" w:eastAsia="Times New Roman" w:hAnsi="Times New Roman" w:cs="Times New Roman"/>
          <w:lang w:val="lt-LT" w:eastAsia="lt-LT"/>
        </w:rPr>
        <w:sym w:font="Symbol" w:char="F06D"/>
      </w:r>
      <w:r w:rsidRPr="0052568B">
        <w:rPr>
          <w:rFonts w:ascii="Times New Roman" w:eastAsia="Times New Roman" w:hAnsi="Times New Roman" w:cs="Times New Roman"/>
          <w:lang w:val="lt-LT" w:eastAsia="lt-LT"/>
        </w:rPr>
        <w:t>g/g. Vartojant 150 mg dozę kartą per savaitę, septintą parą koncentracija raginiame odos sluoksnyje buvo 23,4 </w:t>
      </w:r>
      <w:r w:rsidRPr="0052568B">
        <w:rPr>
          <w:rFonts w:ascii="Times New Roman" w:eastAsia="Times New Roman" w:hAnsi="Times New Roman" w:cs="Times New Roman"/>
          <w:lang w:val="lt-LT" w:eastAsia="lt-LT"/>
        </w:rPr>
        <w:sym w:font="Symbol" w:char="F06D"/>
      </w:r>
      <w:r w:rsidRPr="0052568B">
        <w:rPr>
          <w:rFonts w:ascii="Times New Roman" w:eastAsia="Times New Roman" w:hAnsi="Times New Roman" w:cs="Times New Roman"/>
          <w:lang w:val="lt-LT" w:eastAsia="lt-LT"/>
        </w:rPr>
        <w:t>g/g, o praėjus 7 paroms po antrosios dozės pavartojimo ji vis dar buvo 7,1 </w:t>
      </w:r>
      <w:r w:rsidRPr="0052568B">
        <w:rPr>
          <w:rFonts w:ascii="Times New Roman" w:eastAsia="Times New Roman" w:hAnsi="Times New Roman" w:cs="Times New Roman"/>
          <w:lang w:val="lt-LT" w:eastAsia="lt-LT"/>
        </w:rPr>
        <w:sym w:font="Symbol" w:char="F06D"/>
      </w:r>
      <w:r w:rsidRPr="0052568B">
        <w:rPr>
          <w:rFonts w:ascii="Times New Roman" w:eastAsia="Times New Roman" w:hAnsi="Times New Roman" w:cs="Times New Roman"/>
          <w:lang w:val="lt-LT" w:eastAsia="lt-LT"/>
        </w:rPr>
        <w:t>g/g.</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Po 4 mėnesių gydymo kartą per savaitę vartojama 150 mg doze flukonazolo koncentracija sveikuose naguose buvo 4,05 </w:t>
      </w:r>
      <w:r w:rsidRPr="0052568B">
        <w:rPr>
          <w:rFonts w:ascii="Times New Roman" w:eastAsia="Times New Roman" w:hAnsi="Times New Roman" w:cs="Times New Roman"/>
          <w:lang w:val="lt-LT" w:eastAsia="lt-LT"/>
        </w:rPr>
        <w:sym w:font="Symbol" w:char="F06D"/>
      </w:r>
      <w:r w:rsidRPr="0052568B">
        <w:rPr>
          <w:rFonts w:ascii="Times New Roman" w:eastAsia="Times New Roman" w:hAnsi="Times New Roman" w:cs="Times New Roman"/>
          <w:lang w:val="lt-LT" w:eastAsia="lt-LT"/>
        </w:rPr>
        <w:t xml:space="preserve">g/g, ligos pažeistuose naguose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1,8 </w:t>
      </w:r>
      <w:r w:rsidRPr="0052568B">
        <w:rPr>
          <w:rFonts w:ascii="Times New Roman" w:eastAsia="Times New Roman" w:hAnsi="Times New Roman" w:cs="Times New Roman"/>
          <w:lang w:val="lt-LT" w:eastAsia="lt-LT"/>
        </w:rPr>
        <w:sym w:font="Symbol" w:char="F06D"/>
      </w:r>
      <w:r w:rsidRPr="0052568B">
        <w:rPr>
          <w:rFonts w:ascii="Times New Roman" w:eastAsia="Times New Roman" w:hAnsi="Times New Roman" w:cs="Times New Roman"/>
          <w:lang w:val="lt-LT" w:eastAsia="lt-LT"/>
        </w:rPr>
        <w:t>g/g. Praėjus 6 mėn. po gydymo pabaigos, nagų mėginiuose flukonazolo koncentracija vis dar buvo išmatuojama.</w:t>
      </w:r>
    </w:p>
    <w:p w:rsidR="009F57EB" w:rsidRPr="0052568B" w:rsidRDefault="009F57EB" w:rsidP="009F57EB">
      <w:pPr>
        <w:spacing w:after="0" w:line="240" w:lineRule="auto"/>
        <w:rPr>
          <w:rFonts w:ascii="Times New Roman" w:eastAsia="Times New Roman" w:hAnsi="Times New Roman" w:cs="Times New Roman"/>
          <w:u w:val="single"/>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Biotransformacija</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Flukonazolo metabolizuojama mažai. Radioaktyviaisiais izotopais žymėtos flukonazolo dozės nepakitusio preparato pavidalu su šlapimu išsiskyrė tik 11</w:t>
      </w:r>
      <w:r w:rsidR="00C304D3">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Flukonazolas yra selektyvaus poveikio CYP 2C9 ir CYP 3A4 izofermentų inhibitorius (žr. 4.5 skyrių). Be to, flukonazolas slopina CYP 2C19 izofermentą.</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lastRenderedPageBreak/>
        <w:t>Eliminacija</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Flukonazolo pusinės eliminacijos kraujo plazmoje laikas yra maždaug 30 valandų. Iš organizmo flukonazolas daugiausia išskiriamas pro inkstus, maždaug 80</w:t>
      </w:r>
      <w:r w:rsidR="00C304D3">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pavartotos dozės išsiskiria su šlapimu nepakitusio preparato pavidalu. Flukonazolo klirensas yra proporcingas kreatinino klirensui. Kraujyje cirkuliuojančių metabolitų nenustatyta.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Dėl ilgo pusinės eliminacijos kraujo plazmoje laiko makšties kandidozę galima gydyti tik viena flukonazolo doze, kitas infekcines ligas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kartą per parą arba savaitę vartojama doze.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Farmakokinetika pacientų, kurių inkstų funkcija sutrikusi, organizme</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Pacientų, sergančių sunkiu inkstų nepakankamumu (GFG &lt; 20 ml/min.), organizme flukonazolo pusinės eliminacijos laikas nuo 30 valandų pailgėja iki 98 valandų. Taigi reikia mažinti dozę. Flukonazolas iš organizmo pašalinamas hemodialize, mažesnis jo kiekis pašalinamas peritonite dialize. Per 3 valandų hemodializę iš organizmo pašalinama 50</w:t>
      </w:r>
      <w:r w:rsidR="00C304D3">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 flukonazolo.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iCs/>
          <w:u w:val="single"/>
          <w:lang w:val="lt-LT" w:eastAsia="lt-LT"/>
        </w:rPr>
      </w:pPr>
      <w:r w:rsidRPr="0052568B">
        <w:rPr>
          <w:rFonts w:ascii="Times New Roman" w:eastAsia="Times New Roman" w:hAnsi="Times New Roman" w:cs="Times New Roman"/>
          <w:iCs/>
          <w:u w:val="single"/>
          <w:lang w:val="lt-LT" w:eastAsia="lt-LT"/>
        </w:rPr>
        <w:t>Farmakokinetika vaikų organizme</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Farmakokinetikos duomenys buvo įvertinti 113 vaikų ir paauglių organizme, remiantis 5 tyrimais (dviem vienos dozės tyrimais, dviem daugkartinių dozių tyrimais ir vienu prieš laiką gimusių naujagimių tyrimu). Vieno tyrimo duomenys buvo nevertintini dėl dalinio preparato sudėties pakeitimo tyrimo metu. Papildomų duomenų buvo gauta labdaringo gydymo metu.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9 mėn. – 15 metų vaikų, vartojusių 2 – 8 mg/kg kūno svorio dozę, organizme AUC buvo maždaug 38 </w:t>
      </w:r>
      <w:r w:rsidRPr="0052568B">
        <w:rPr>
          <w:rFonts w:ascii="Times New Roman" w:eastAsia="Times New Roman" w:hAnsi="Times New Roman" w:cs="Times New Roman"/>
          <w:lang w:val="lt-LT" w:eastAsia="lt-LT"/>
        </w:rPr>
        <w:sym w:font="Symbol" w:char="F06D"/>
      </w:r>
      <w:r w:rsidRPr="0052568B">
        <w:rPr>
          <w:rFonts w:ascii="Times New Roman" w:eastAsia="Times New Roman" w:hAnsi="Times New Roman" w:cs="Times New Roman"/>
          <w:lang w:val="lt-LT" w:eastAsia="lt-LT"/>
        </w:rPr>
        <w:t xml:space="preserve">g/val./ml 1 mg/kg kūno svorio dozės vienetui. Po daugkartinių dozių vartojimo vidutinis flukonazolo pusinės eliminacijos laikas kraujo plazmoje buvo 15 – 18 val., pasiskirstymo tūris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maždaug 880 ml/kg. Po vienkartinės dozės pavartojimo flukonazolo pusinės eliminacijos laikas kraujo plazmoje buvo ilgesnis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maždaug 24 valandos. Jis yra panašus į flukonazolo pusinės eliminacija laiką 11 parų – 11 mėn. vaikų, kuriems į veną buvo suleista 3 mg/kg kūno svorio dozė, organizme. Šios amžiaus grupės vaikų organizme pasiskirstymo tūris buvo maždaug 950 ml/kg.</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Flukonazolo tyrimai su naujagimiais yra riboti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farmakokinetika buvo tirta tik prieš laiką gimusių naujagimių organizme. 12 neišnešiotų maždaug 28 nėštumo savaičių naujagimių vidutinis amžius, vartojant pirmą dozę, buvo 24 val. (svyravimo ribos: 9 – 36 val.), vidutinis kūno svoris gimus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0,9 kg (svyravimo ribos: 0,75 – 1,1 kg). Septyniems pacientams protokolas buvo įvykdytas: 6 mg/kg kūno svorio flukonazolo dozė buvo infuzuota kas 72 val., daugiausia 5 kartus. Pirmą parą vidutinis pusinės eliminacijos laikas buvo 74 val. (svyravimo ribos: 44 – 185 val.) ir su laiku mažėjo: septintą parą jis buvo 53 val. (svyravimo ribos: 30 – 131 val.), 13 parą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47 val. (svyravimo ribos: 27 – 68 val.). Plotas po koncentracijos kraujyje priklausomai nuo laiko kreive (</w:t>
      </w:r>
      <w:r w:rsidRPr="0052568B">
        <w:rPr>
          <w:rFonts w:ascii="Times New Roman" w:eastAsia="Times New Roman" w:hAnsi="Times New Roman" w:cs="Times New Roman"/>
          <w:lang w:val="lt-LT" w:eastAsia="lt-LT"/>
        </w:rPr>
        <w:sym w:font="Symbol" w:char="F06D"/>
      </w:r>
      <w:r w:rsidRPr="0052568B">
        <w:rPr>
          <w:rFonts w:ascii="Times New Roman" w:eastAsia="Times New Roman" w:hAnsi="Times New Roman" w:cs="Times New Roman"/>
          <w:lang w:val="lt-LT" w:eastAsia="lt-LT"/>
        </w:rPr>
        <w:t xml:space="preserve">g/val./ml) pirmą parą buvo 271 (svyravimo ribos: 173 – 385), septintą parą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padidėjo iki 490 (svyravimo ribos: 292 – 734), 13 parą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sumažėjo iki 360 (svyravimo ribos: 167 -566). Vidutinis pasiskirstymo tūris (ml/kg) pirmą parą buvo 1183 (svyravimo ribos: 1070 – 1470) ir su laiku didėjo: 7 parą buvo 1184 (svyravimo ribos: 510 – 2130), 13 parą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1328 (svyravimo ribos: 1040 – 1680). </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spacing w:after="0" w:line="240" w:lineRule="auto"/>
        <w:rPr>
          <w:rFonts w:ascii="Times New Roman" w:eastAsia="Times New Roman" w:hAnsi="Times New Roman" w:cs="Times New Roman"/>
          <w:bCs/>
          <w:u w:val="single"/>
          <w:lang w:val="lt-LT" w:eastAsia="lt-LT"/>
        </w:rPr>
      </w:pPr>
      <w:r w:rsidRPr="0052568B">
        <w:rPr>
          <w:rFonts w:ascii="Times New Roman" w:eastAsia="Times New Roman" w:hAnsi="Times New Roman" w:cs="Times New Roman"/>
          <w:bCs/>
          <w:u w:val="single"/>
          <w:lang w:val="lt-LT" w:eastAsia="lt-LT"/>
        </w:rPr>
        <w:t>Farmakokinetika senyvų žmonių organizme</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Farmakokinetika buvo tirta 65 metų arba vyresnių 22 asmenų, pavartojusių vieną 50 mg flukonazolo dozę, organizme. Dešimt iš šių pacientų kartu vartojo diuretikų. </w:t>
      </w:r>
      <w:r w:rsidRPr="0052568B">
        <w:rPr>
          <w:rFonts w:ascii="Times New Roman" w:eastAsia="Times New Roman" w:hAnsi="Times New Roman" w:cs="Times New Roman"/>
          <w:bCs/>
          <w:lang w:val="lt-LT" w:eastAsia="lt-LT"/>
        </w:rPr>
        <w:lastRenderedPageBreak/>
        <w:t>Didžiausia koncentracija kraujo plazmoje atsirado po 1,3 val. po pavartojimo ir buvo 1,54 mikrogramo/ml. Vidutinis AUC buvo 76,4 (</w:t>
      </w:r>
      <w:r w:rsidRPr="0052568B">
        <w:rPr>
          <w:rFonts w:ascii="Times New Roman" w:eastAsia="Times New Roman" w:hAnsi="Times New Roman" w:cs="Times New Roman"/>
          <w:bCs/>
          <w:lang w:val="lt-LT" w:eastAsia="lt-LT"/>
        </w:rPr>
        <w:sym w:font="Symbol" w:char="F0B1"/>
      </w:r>
      <w:r w:rsidRPr="0052568B">
        <w:rPr>
          <w:rFonts w:ascii="Times New Roman" w:eastAsia="Times New Roman" w:hAnsi="Times New Roman" w:cs="Times New Roman"/>
          <w:bCs/>
          <w:lang w:val="lt-LT" w:eastAsia="lt-LT"/>
        </w:rPr>
        <w:t>20,3) </w:t>
      </w:r>
      <w:r w:rsidRPr="0052568B">
        <w:rPr>
          <w:rFonts w:ascii="Times New Roman" w:eastAsia="Times New Roman" w:hAnsi="Times New Roman" w:cs="Times New Roman"/>
          <w:bCs/>
          <w:lang w:val="lt-LT" w:eastAsia="lt-LT"/>
        </w:rPr>
        <w:sym w:font="Symbol" w:char="F06D"/>
      </w:r>
      <w:r w:rsidRPr="0052568B">
        <w:rPr>
          <w:rFonts w:ascii="Times New Roman" w:eastAsia="Times New Roman" w:hAnsi="Times New Roman" w:cs="Times New Roman"/>
          <w:bCs/>
          <w:lang w:val="lt-LT" w:eastAsia="lt-LT"/>
        </w:rPr>
        <w:t xml:space="preserve">g/val./ml, vidutinis galutinės pusinės eliminacijos laikas </w:t>
      </w:r>
      <w:r w:rsidRPr="0052568B">
        <w:rPr>
          <w:rFonts w:ascii="Times New Roman" w:eastAsia="Times New Roman" w:hAnsi="Times New Roman" w:cs="Times New Roman"/>
          <w:bCs/>
          <w:lang w:val="lt-LT" w:eastAsia="lt-LT"/>
        </w:rPr>
        <w:sym w:font="Symbol" w:char="F02D"/>
      </w:r>
      <w:r w:rsidRPr="0052568B">
        <w:rPr>
          <w:rFonts w:ascii="Times New Roman" w:eastAsia="Times New Roman" w:hAnsi="Times New Roman" w:cs="Times New Roman"/>
          <w:bCs/>
          <w:lang w:val="lt-LT" w:eastAsia="lt-LT"/>
        </w:rPr>
        <w:t xml:space="preserve"> 46,2 valandos. Šių parametrų reikšmės yra didesnės už analogines reikšmes, nustatytas normalių jaunų vyrų savanorių organizme. Diuretikų vartojimas kartu reikšmingai AUC ir C</w:t>
      </w:r>
      <w:r w:rsidRPr="0052568B">
        <w:rPr>
          <w:rFonts w:ascii="Times New Roman" w:eastAsia="Times New Roman" w:hAnsi="Times New Roman" w:cs="Times New Roman"/>
          <w:bCs/>
          <w:vertAlign w:val="subscript"/>
          <w:lang w:val="lt-LT" w:eastAsia="lt-LT"/>
        </w:rPr>
        <w:t>max</w:t>
      </w:r>
      <w:r w:rsidRPr="0052568B">
        <w:rPr>
          <w:rFonts w:ascii="Times New Roman" w:eastAsia="Times New Roman" w:hAnsi="Times New Roman" w:cs="Times New Roman"/>
          <w:bCs/>
          <w:lang w:val="lt-LT" w:eastAsia="lt-LT"/>
        </w:rPr>
        <w:t xml:space="preserve"> nepakeitė. Be to, senyvų žmonių, palyginti su jaunais savanoriais, organizme kreatinino klirensas (74 ml/min.), pro inkstus išsiskiriančio nepakitusio vaistinio preparato procentas (per 0–24 val. 22%) ir flukonazolo klirensas inkstuose (0,124 ml/min./kg) paprastai buvo mažesni. Taigi atrodo, kad flukonazolo apykaita senyvų žmonių organizme priklauso nuo inkstų funkcijos susilpnėjimo. </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5.3</w:t>
      </w:r>
      <w:r w:rsidRPr="0052568B">
        <w:rPr>
          <w:rFonts w:ascii="Times New Roman" w:eastAsia="Times New Roman" w:hAnsi="Times New Roman" w:cs="Times New Roman"/>
          <w:b/>
          <w:bCs/>
          <w:lang w:val="lt-LT" w:eastAsia="lt-LT"/>
        </w:rPr>
        <w:tab/>
        <w:t>Ikiklinikinių saugumo tyrimų duomenys</w:t>
      </w:r>
    </w:p>
    <w:p w:rsidR="009F57EB" w:rsidRPr="0052568B" w:rsidRDefault="009F57EB" w:rsidP="009F57EB">
      <w:pPr>
        <w:spacing w:after="0" w:line="240" w:lineRule="auto"/>
        <w:rPr>
          <w:rFonts w:ascii="Times New Roman" w:eastAsia="Times New Roman" w:hAnsi="Times New Roman" w:cs="Times New Roman"/>
          <w:u w:val="single"/>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Ikiklinikinių tyrimų metu poveikis buvo pastebėtas tik tada, kai ekspozicija buvo tokia, kuri laikoma pakankamai viršijančia maksimalią žmogui, todėl jo klinikinė reikšmė yra maža.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Kancerogeniškumas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Pelėms ir žiurkėms 24 mėnesius per burną duodamos 2,5 mg/kg kūno svorio arba 10 mg/kg kūno svorio flukonazolo paros dozės (jos yra maždaug 27 kartus didesnės už dozę, rekomenduojamą vartoti žmogui) kancerogeninio poveikio nedarė. Žiurkių patinams, 5 mg/kg kūno svorio arba 10 mg/kg kūno svorio paros dozės padidino kepenų ląstelių adenomos dažnį.</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60" w:lineRule="exact"/>
        <w:rPr>
          <w:rFonts w:ascii="Times New Roman" w:eastAsia="Times New Roman" w:hAnsi="Times New Roman" w:cs="Times New Roman"/>
          <w:u w:val="single"/>
          <w:lang w:val="lt-LT"/>
        </w:rPr>
      </w:pPr>
      <w:r w:rsidRPr="0052568B">
        <w:rPr>
          <w:rFonts w:ascii="Times New Roman" w:eastAsia="Times New Roman" w:hAnsi="Times New Roman" w:cs="Times New Roman"/>
          <w:u w:val="single"/>
          <w:lang w:val="lt-LT"/>
        </w:rPr>
        <w:t>Mutageninis poveikis</w:t>
      </w:r>
    </w:p>
    <w:p w:rsidR="009F57EB" w:rsidRPr="0052568B" w:rsidRDefault="009F57EB" w:rsidP="009F57EB">
      <w:pPr>
        <w:tabs>
          <w:tab w:val="left" w:pos="567"/>
        </w:tabs>
        <w:spacing w:after="0" w:line="260" w:lineRule="exact"/>
        <w:rPr>
          <w:rFonts w:ascii="Times New Roman" w:eastAsia="Times New Roman" w:hAnsi="Times New Roman" w:cs="Times New Roman"/>
          <w:lang w:val="lt-LT" w:eastAsia="lt-LT"/>
        </w:rPr>
      </w:pPr>
      <w:r w:rsidRPr="0052568B">
        <w:rPr>
          <w:rFonts w:ascii="Times New Roman" w:eastAsia="Times New Roman" w:hAnsi="Times New Roman" w:cs="Times New Roman"/>
          <w:lang w:val="lt-LT"/>
        </w:rPr>
        <w:t xml:space="preserve">Flukonazolo, su ar be metabolinio aktyvatoriaus, mutageninio poveikio 4 </w:t>
      </w:r>
      <w:r w:rsidRPr="0052568B">
        <w:rPr>
          <w:rFonts w:ascii="Times New Roman" w:eastAsia="Times New Roman" w:hAnsi="Times New Roman" w:cs="Times New Roman"/>
          <w:i/>
          <w:lang w:val="lt-LT"/>
        </w:rPr>
        <w:t>Salmonella typhimurium</w:t>
      </w:r>
      <w:r w:rsidRPr="0052568B">
        <w:rPr>
          <w:rFonts w:ascii="Times New Roman" w:eastAsia="Times New Roman" w:hAnsi="Times New Roman" w:cs="Times New Roman"/>
          <w:lang w:val="lt-LT"/>
        </w:rPr>
        <w:t xml:space="preserve"> štamuose ir pelių limfomos L5178Y sistemoje testų rezultatai buvo neigiami. Citogeniniai tyrimai </w:t>
      </w:r>
      <w:r w:rsidRPr="0052568B">
        <w:rPr>
          <w:rFonts w:ascii="Times New Roman" w:eastAsia="Times New Roman" w:hAnsi="Times New Roman" w:cs="Times New Roman"/>
          <w:i/>
          <w:lang w:val="lt-LT"/>
        </w:rPr>
        <w:t>in vivo</w:t>
      </w:r>
      <w:r w:rsidRPr="0052568B">
        <w:rPr>
          <w:rFonts w:ascii="Times New Roman" w:eastAsia="Times New Roman" w:hAnsi="Times New Roman" w:cs="Times New Roman"/>
          <w:lang w:val="lt-LT"/>
        </w:rPr>
        <w:t xml:space="preserve"> (pelių kaulų čiulpų ląstelėse, pavartojus flukonazolo per burną) ir </w:t>
      </w:r>
      <w:r w:rsidRPr="0052568B">
        <w:rPr>
          <w:rFonts w:ascii="Times New Roman" w:eastAsia="Times New Roman" w:hAnsi="Times New Roman" w:cs="Times New Roman"/>
          <w:i/>
          <w:lang w:val="lt-LT"/>
        </w:rPr>
        <w:t>in vitro</w:t>
      </w:r>
      <w:r w:rsidRPr="0052568B">
        <w:rPr>
          <w:rFonts w:ascii="Times New Roman" w:eastAsia="Times New Roman" w:hAnsi="Times New Roman" w:cs="Times New Roman"/>
          <w:lang w:val="lt-LT"/>
        </w:rPr>
        <w:t xml:space="preserve"> (žmogaus limfocitų ekspozicijos į flukonazolo 1000 </w:t>
      </w:r>
      <w:r w:rsidRPr="0052568B">
        <w:rPr>
          <w:rFonts w:ascii="Times New Roman" w:eastAsia="Times New Roman" w:hAnsi="Times New Roman" w:cs="Times New Roman"/>
          <w:color w:val="000000"/>
          <w:spacing w:val="-3"/>
          <w:lang w:val="en-GB"/>
        </w:rPr>
        <w:t>μ</w:t>
      </w:r>
      <w:r w:rsidRPr="0052568B">
        <w:rPr>
          <w:rFonts w:ascii="Times New Roman" w:eastAsia="Times New Roman" w:hAnsi="Times New Roman" w:cs="Times New Roman"/>
          <w:color w:val="000000"/>
          <w:spacing w:val="-3"/>
          <w:lang w:val="lt-LT"/>
        </w:rPr>
        <w:t>g/ml</w:t>
      </w:r>
      <w:r w:rsidRPr="0052568B">
        <w:rPr>
          <w:rFonts w:ascii="Times New Roman" w:eastAsia="Times New Roman" w:hAnsi="Times New Roman" w:cs="Times New Roman"/>
          <w:lang w:val="lt-LT"/>
        </w:rPr>
        <w:t>) neparodė jokių chromosomų mutacijų.</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Toksinis poveikis reprodukcijai</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Žiurkių patinų ir patelių vaisingumo per burną vartojamos 5 mg/kg, 10 mg/kg ar 20 mg/kg kūno svorio dozės arba injekuojamos 5 mg/kg, 25 mg ar 75 g kg kūno svorio flukonazolio paros dozės neveikė. </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5 mg/kg ar 10 mg/kg kūno svorio dozės poveikio vaisiui nedarė. Vaisiaus anatominių pokyčių (didesnis šonkaulių skaičius, inkstų geldelių išsiplėtimas) ir osifikacijos uždelsimą sukėlė 25 mg/kg, 50 mg/kg kūno svorio bei didesnės paros dozės. 80–320 mg/kg kūno svorio dozės žiurkėms padažnino embriono gaišimą, sukėlė vaisiaus sklaidos trūkumų, įskaitant šonkaulių banguotumą, gomurio plyšį ir nenormalų galvos bei veido kaulų kaulėjimą</w:t>
      </w:r>
      <w:r w:rsidR="00C304D3">
        <w:rPr>
          <w:rFonts w:ascii="Times New Roman" w:eastAsia="Times New Roman" w:hAnsi="Times New Roman" w:cs="Times New Roman"/>
          <w:lang w:val="lt-LT" w:eastAsia="lt-LT"/>
        </w:rPr>
        <w:t>.</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Per burną vartojamą 20 mg/kg kūno svorio dozės šiek tiek uždelsė atsivedimą, į veną leidžiama 20 mg/kg arba 40 mg/kg kūno svorio dozė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kelioms motininėms patelėms sukėlė distociją ir pailgino atsivedimą. Atsivedimo sutrikimą rodė menkas atsivestų negyvų jauniklių kiekio padidėjimas ir jauniklių išgyvenamumo sumažėjimas nuo šių dozių. Šis poveikis atsivedimui atitinka didelių flukonazolo dozių sukeliamą rūšiai specifinį estrogenų kiekį mažinantį poveikį. Flukonazolu gydomoms moterims tokio hormonų pokyčio nebuvo nustatyta (žr. 5.1 skyrių).</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6.</w:t>
      </w:r>
      <w:r w:rsidRPr="0052568B">
        <w:rPr>
          <w:rFonts w:ascii="Times New Roman" w:eastAsia="Times New Roman" w:hAnsi="Times New Roman" w:cs="Times New Roman"/>
          <w:b/>
          <w:bCs/>
          <w:lang w:val="lt-LT" w:eastAsia="lt-LT"/>
        </w:rPr>
        <w:tab/>
        <w:t>FARMACINĖ INFORMACIJA</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numPr>
          <w:ilvl w:val="1"/>
          <w:numId w:val="6"/>
        </w:numPr>
        <w:tabs>
          <w:tab w:val="num"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Pagalbinių medžiagų sąrašas</w:t>
      </w:r>
    </w:p>
    <w:p w:rsidR="009F57EB" w:rsidRPr="0052568B" w:rsidRDefault="009F57EB" w:rsidP="009F57EB">
      <w:pPr>
        <w:spacing w:after="0" w:line="240" w:lineRule="auto"/>
        <w:rPr>
          <w:rFonts w:ascii="Times New Roman" w:eastAsia="Times New Roman" w:hAnsi="Times New Roman" w:cs="Times New Roman"/>
          <w:lang w:val="lt-LT"/>
        </w:rPr>
      </w:pPr>
    </w:p>
    <w:p w:rsidR="009F57EB" w:rsidRPr="0052568B" w:rsidRDefault="009F57EB" w:rsidP="009F57EB">
      <w:pPr>
        <w:spacing w:after="0" w:line="240" w:lineRule="auto"/>
        <w:rPr>
          <w:rFonts w:ascii="Times New Roman" w:eastAsia="Times New Roman" w:hAnsi="Times New Roman" w:cs="Times New Roman"/>
          <w:u w:val="single"/>
          <w:lang w:val="lt-LT"/>
        </w:rPr>
      </w:pPr>
      <w:r w:rsidRPr="0052568B">
        <w:rPr>
          <w:rFonts w:ascii="Times New Roman" w:eastAsia="Times New Roman" w:hAnsi="Times New Roman" w:cs="Times New Roman"/>
          <w:u w:val="single"/>
          <w:lang w:val="lt-LT"/>
        </w:rPr>
        <w:t>Kapsulių turinys</w:t>
      </w:r>
    </w:p>
    <w:p w:rsidR="009F57EB" w:rsidRPr="0052568B" w:rsidRDefault="009F57EB" w:rsidP="009F57EB">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 xml:space="preserve">Laktozė, monohidratas </w:t>
      </w:r>
    </w:p>
    <w:p w:rsidR="009F57EB" w:rsidRPr="0052568B" w:rsidRDefault="009F57EB" w:rsidP="009F57EB">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Pregelifikuotas kukurūzų krakmolas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Koloidinis silicio dioksidas, bevandenis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Magnio stearatas</w:t>
      </w:r>
    </w:p>
    <w:p w:rsidR="009F57EB" w:rsidRPr="0052568B" w:rsidRDefault="009F57EB" w:rsidP="009F57EB">
      <w:pPr>
        <w:spacing w:after="0" w:line="240" w:lineRule="auto"/>
        <w:rPr>
          <w:rFonts w:ascii="Times New Roman" w:eastAsia="Times New Roman" w:hAnsi="Times New Roman" w:cs="Times New Roman"/>
          <w:lang w:val="lt-LT"/>
        </w:rPr>
      </w:pPr>
    </w:p>
    <w:p w:rsidR="009F57EB" w:rsidRPr="0052568B" w:rsidRDefault="009F57EB" w:rsidP="009F57EB">
      <w:pPr>
        <w:spacing w:after="0" w:line="240" w:lineRule="auto"/>
        <w:rPr>
          <w:rFonts w:ascii="Times New Roman" w:eastAsia="Times New Roman" w:hAnsi="Times New Roman" w:cs="Times New Roman"/>
          <w:u w:val="single"/>
          <w:lang w:val="lt-LT"/>
        </w:rPr>
      </w:pPr>
      <w:r w:rsidRPr="0052568B">
        <w:rPr>
          <w:rFonts w:ascii="Times New Roman" w:eastAsia="Times New Roman" w:hAnsi="Times New Roman" w:cs="Times New Roman"/>
          <w:u w:val="single"/>
          <w:lang w:val="lt-LT"/>
        </w:rPr>
        <w:t>Kapsulių korpusas</w:t>
      </w:r>
    </w:p>
    <w:p w:rsidR="009F57EB" w:rsidRPr="0052568B" w:rsidRDefault="009F57EB" w:rsidP="009F57EB">
      <w:pPr>
        <w:spacing w:after="0" w:line="240" w:lineRule="auto"/>
        <w:rPr>
          <w:rFonts w:ascii="Times New Roman" w:eastAsia="Times New Roman" w:hAnsi="Times New Roman" w:cs="Times New Roman"/>
          <w:i/>
          <w:iCs/>
          <w:lang w:val="lt-LT"/>
        </w:rPr>
      </w:pPr>
      <w:r w:rsidRPr="0052568B">
        <w:rPr>
          <w:rFonts w:ascii="Times New Roman" w:eastAsia="Times New Roman" w:hAnsi="Times New Roman" w:cs="Times New Roman"/>
          <w:i/>
          <w:iCs/>
          <w:lang w:val="lt-LT"/>
        </w:rPr>
        <w:t>Fluconazole Actavis 50 mg</w:t>
      </w:r>
    </w:p>
    <w:p w:rsidR="009F57EB" w:rsidRPr="0052568B" w:rsidRDefault="009F57EB" w:rsidP="009F57EB">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 xml:space="preserve">Želatina </w:t>
      </w:r>
    </w:p>
    <w:p w:rsidR="009F57EB" w:rsidRPr="0052568B" w:rsidRDefault="009F57EB" w:rsidP="009F57EB">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Titano dioksidas (E 171)</w:t>
      </w:r>
    </w:p>
    <w:p w:rsidR="009F57EB" w:rsidRPr="0052568B" w:rsidRDefault="009F57EB" w:rsidP="009F57EB">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Indigokarminas (E 132)</w:t>
      </w:r>
    </w:p>
    <w:p w:rsidR="009F57EB" w:rsidRPr="0052568B" w:rsidRDefault="009F57EB" w:rsidP="009F57EB">
      <w:pPr>
        <w:spacing w:after="0" w:line="240" w:lineRule="auto"/>
        <w:rPr>
          <w:rFonts w:ascii="Times New Roman" w:eastAsia="Times New Roman" w:hAnsi="Times New Roman" w:cs="Times New Roman"/>
          <w:lang w:val="lt-LT"/>
        </w:rPr>
      </w:pPr>
    </w:p>
    <w:p w:rsidR="009F57EB" w:rsidRPr="0052568B" w:rsidRDefault="009F57EB" w:rsidP="009F57EB">
      <w:pPr>
        <w:spacing w:after="0" w:line="240" w:lineRule="auto"/>
        <w:rPr>
          <w:rFonts w:ascii="Times New Roman" w:eastAsia="Times New Roman" w:hAnsi="Times New Roman" w:cs="Times New Roman"/>
          <w:i/>
          <w:iCs/>
          <w:highlight w:val="lightGray"/>
          <w:lang w:val="lt-LT"/>
        </w:rPr>
      </w:pPr>
      <w:r w:rsidRPr="0052568B">
        <w:rPr>
          <w:rFonts w:ascii="Times New Roman" w:eastAsia="Times New Roman" w:hAnsi="Times New Roman" w:cs="Times New Roman"/>
          <w:i/>
          <w:iCs/>
          <w:highlight w:val="lightGray"/>
          <w:lang w:val="lt-LT"/>
        </w:rPr>
        <w:t>Fluconazole Actavis 100 mg</w:t>
      </w:r>
    </w:p>
    <w:p w:rsidR="009F57EB" w:rsidRPr="0052568B" w:rsidRDefault="009F57EB" w:rsidP="009F57EB">
      <w:pPr>
        <w:spacing w:after="0" w:line="240" w:lineRule="auto"/>
        <w:rPr>
          <w:rFonts w:ascii="Times New Roman" w:eastAsia="Times New Roman" w:hAnsi="Times New Roman" w:cs="Times New Roman"/>
          <w:highlight w:val="lightGray"/>
          <w:lang w:val="lt-LT"/>
        </w:rPr>
      </w:pPr>
      <w:r w:rsidRPr="0052568B">
        <w:rPr>
          <w:rFonts w:ascii="Times New Roman" w:eastAsia="Times New Roman" w:hAnsi="Times New Roman" w:cs="Times New Roman"/>
          <w:highlight w:val="lightGray"/>
          <w:lang w:val="lt-LT"/>
        </w:rPr>
        <w:t xml:space="preserve">Želatina </w:t>
      </w:r>
    </w:p>
    <w:p w:rsidR="009F57EB" w:rsidRPr="0052568B" w:rsidRDefault="009F57EB" w:rsidP="009F57EB">
      <w:pPr>
        <w:spacing w:after="0" w:line="240" w:lineRule="auto"/>
        <w:rPr>
          <w:rFonts w:ascii="Times New Roman" w:eastAsia="Times New Roman" w:hAnsi="Times New Roman" w:cs="Times New Roman"/>
          <w:highlight w:val="lightGray"/>
          <w:lang w:val="lt-LT"/>
        </w:rPr>
      </w:pPr>
      <w:r w:rsidRPr="0052568B">
        <w:rPr>
          <w:rFonts w:ascii="Times New Roman" w:eastAsia="Times New Roman" w:hAnsi="Times New Roman" w:cs="Times New Roman"/>
          <w:highlight w:val="lightGray"/>
          <w:lang w:val="lt-LT"/>
        </w:rPr>
        <w:t>Titano dioksidas (E 171)</w:t>
      </w:r>
    </w:p>
    <w:p w:rsidR="009F57EB" w:rsidRPr="0052568B" w:rsidRDefault="009F57EB" w:rsidP="009F57EB">
      <w:pPr>
        <w:spacing w:after="0" w:line="240" w:lineRule="auto"/>
        <w:rPr>
          <w:rFonts w:ascii="Times New Roman" w:eastAsia="Times New Roman" w:hAnsi="Times New Roman" w:cs="Times New Roman"/>
          <w:highlight w:val="lightGray"/>
          <w:lang w:val="lt-LT"/>
        </w:rPr>
      </w:pPr>
      <w:r w:rsidRPr="0052568B">
        <w:rPr>
          <w:rFonts w:ascii="Times New Roman" w:eastAsia="Times New Roman" w:hAnsi="Times New Roman" w:cs="Times New Roman"/>
          <w:highlight w:val="lightGray"/>
          <w:lang w:val="lt-LT"/>
        </w:rPr>
        <w:t>Indigokarminas (E 132)</w:t>
      </w:r>
    </w:p>
    <w:p w:rsidR="009F57EB" w:rsidRPr="0052568B" w:rsidRDefault="009F57EB" w:rsidP="009F57EB">
      <w:pPr>
        <w:spacing w:after="0" w:line="240" w:lineRule="auto"/>
        <w:rPr>
          <w:rFonts w:ascii="Times New Roman" w:eastAsia="Times New Roman" w:hAnsi="Times New Roman" w:cs="Times New Roman"/>
          <w:highlight w:val="lightGray"/>
          <w:lang w:val="lt-LT"/>
        </w:rPr>
      </w:pPr>
    </w:p>
    <w:p w:rsidR="009F57EB" w:rsidRPr="0052568B" w:rsidRDefault="009F57EB" w:rsidP="009F57EB">
      <w:pPr>
        <w:spacing w:after="0" w:line="240" w:lineRule="auto"/>
        <w:rPr>
          <w:rFonts w:ascii="Times New Roman" w:eastAsia="Times New Roman" w:hAnsi="Times New Roman" w:cs="Times New Roman"/>
          <w:i/>
          <w:iCs/>
          <w:highlight w:val="lightGray"/>
          <w:lang w:val="lt-LT"/>
        </w:rPr>
      </w:pPr>
      <w:r w:rsidRPr="0052568B">
        <w:rPr>
          <w:rFonts w:ascii="Times New Roman" w:eastAsia="Times New Roman" w:hAnsi="Times New Roman" w:cs="Times New Roman"/>
          <w:i/>
          <w:iCs/>
          <w:highlight w:val="lightGray"/>
          <w:lang w:val="lt-LT"/>
        </w:rPr>
        <w:t>Fluconazole Actavis 150 mg</w:t>
      </w:r>
    </w:p>
    <w:p w:rsidR="009F57EB" w:rsidRPr="0052568B" w:rsidRDefault="009F57EB" w:rsidP="009F57EB">
      <w:pPr>
        <w:spacing w:after="0" w:line="240" w:lineRule="auto"/>
        <w:rPr>
          <w:rFonts w:ascii="Times New Roman" w:eastAsia="Times New Roman" w:hAnsi="Times New Roman" w:cs="Times New Roman"/>
          <w:highlight w:val="lightGray"/>
          <w:lang w:val="lt-LT"/>
        </w:rPr>
      </w:pPr>
      <w:r w:rsidRPr="0052568B">
        <w:rPr>
          <w:rFonts w:ascii="Times New Roman" w:eastAsia="Times New Roman" w:hAnsi="Times New Roman" w:cs="Times New Roman"/>
          <w:highlight w:val="lightGray"/>
          <w:lang w:val="lt-LT"/>
        </w:rPr>
        <w:t xml:space="preserve">Želatina </w:t>
      </w:r>
    </w:p>
    <w:p w:rsidR="009F57EB" w:rsidRPr="0052568B" w:rsidRDefault="009F57EB" w:rsidP="009F57EB">
      <w:pPr>
        <w:spacing w:after="0" w:line="240" w:lineRule="auto"/>
        <w:rPr>
          <w:rFonts w:ascii="Times New Roman" w:eastAsia="Times New Roman" w:hAnsi="Times New Roman" w:cs="Times New Roman"/>
          <w:highlight w:val="lightGray"/>
          <w:lang w:val="lt-LT"/>
        </w:rPr>
      </w:pPr>
      <w:r w:rsidRPr="0052568B">
        <w:rPr>
          <w:rFonts w:ascii="Times New Roman" w:eastAsia="Times New Roman" w:hAnsi="Times New Roman" w:cs="Times New Roman"/>
          <w:highlight w:val="lightGray"/>
          <w:lang w:val="lt-LT"/>
        </w:rPr>
        <w:t>Titano dioksidas (E 171)</w:t>
      </w:r>
    </w:p>
    <w:p w:rsidR="009F57EB" w:rsidRPr="0052568B" w:rsidRDefault="009F57EB" w:rsidP="009F57EB">
      <w:pPr>
        <w:spacing w:after="0" w:line="240" w:lineRule="auto"/>
        <w:rPr>
          <w:rFonts w:ascii="Times New Roman" w:eastAsia="Times New Roman" w:hAnsi="Times New Roman" w:cs="Times New Roman"/>
          <w:highlight w:val="lightGray"/>
          <w:lang w:val="lt-LT"/>
        </w:rPr>
      </w:pPr>
    </w:p>
    <w:p w:rsidR="009F57EB" w:rsidRPr="0052568B" w:rsidRDefault="009F57EB" w:rsidP="009F57EB">
      <w:pPr>
        <w:spacing w:after="0" w:line="240" w:lineRule="auto"/>
        <w:rPr>
          <w:rFonts w:ascii="Times New Roman" w:eastAsia="Times New Roman" w:hAnsi="Times New Roman" w:cs="Times New Roman"/>
          <w:i/>
          <w:iCs/>
          <w:highlight w:val="lightGray"/>
          <w:lang w:val="lt-LT"/>
        </w:rPr>
      </w:pPr>
      <w:r w:rsidRPr="0052568B">
        <w:rPr>
          <w:rFonts w:ascii="Times New Roman" w:eastAsia="Times New Roman" w:hAnsi="Times New Roman" w:cs="Times New Roman"/>
          <w:i/>
          <w:iCs/>
          <w:highlight w:val="lightGray"/>
          <w:lang w:val="lt-LT"/>
        </w:rPr>
        <w:t>Fluconazole Actavis 200 mg</w:t>
      </w:r>
    </w:p>
    <w:p w:rsidR="009F57EB" w:rsidRPr="0052568B" w:rsidRDefault="009F57EB" w:rsidP="009F57EB">
      <w:pPr>
        <w:spacing w:after="0" w:line="240" w:lineRule="auto"/>
        <w:rPr>
          <w:rFonts w:ascii="Times New Roman" w:eastAsia="Times New Roman" w:hAnsi="Times New Roman" w:cs="Times New Roman"/>
          <w:highlight w:val="lightGray"/>
          <w:lang w:val="lt-LT"/>
        </w:rPr>
      </w:pPr>
      <w:r w:rsidRPr="0052568B">
        <w:rPr>
          <w:rFonts w:ascii="Times New Roman" w:eastAsia="Times New Roman" w:hAnsi="Times New Roman" w:cs="Times New Roman"/>
          <w:highlight w:val="lightGray"/>
          <w:lang w:val="lt-LT"/>
        </w:rPr>
        <w:t xml:space="preserve">Želatina </w:t>
      </w:r>
    </w:p>
    <w:p w:rsidR="009F57EB" w:rsidRPr="0052568B" w:rsidRDefault="009F57EB" w:rsidP="009F57EB">
      <w:pPr>
        <w:spacing w:after="0" w:line="240" w:lineRule="auto"/>
        <w:rPr>
          <w:rFonts w:ascii="Times New Roman" w:eastAsia="Times New Roman" w:hAnsi="Times New Roman" w:cs="Times New Roman"/>
          <w:highlight w:val="lightGray"/>
          <w:lang w:val="lt-LT"/>
        </w:rPr>
      </w:pPr>
      <w:r w:rsidRPr="0052568B">
        <w:rPr>
          <w:rFonts w:ascii="Times New Roman" w:eastAsia="Times New Roman" w:hAnsi="Times New Roman" w:cs="Times New Roman"/>
          <w:highlight w:val="lightGray"/>
          <w:lang w:val="lt-LT"/>
        </w:rPr>
        <w:t>Titano dioksidas (E 171)</w:t>
      </w:r>
    </w:p>
    <w:p w:rsidR="009F57EB" w:rsidRPr="0052568B" w:rsidRDefault="009F57EB" w:rsidP="009F57EB">
      <w:pPr>
        <w:spacing w:after="0" w:line="240" w:lineRule="auto"/>
        <w:rPr>
          <w:rFonts w:ascii="Times New Roman" w:eastAsia="Times New Roman" w:hAnsi="Times New Roman" w:cs="Times New Roman"/>
          <w:highlight w:val="lightGray"/>
          <w:lang w:val="lt-LT"/>
        </w:rPr>
      </w:pPr>
      <w:r w:rsidRPr="0052568B">
        <w:rPr>
          <w:rFonts w:ascii="Times New Roman" w:eastAsia="Times New Roman" w:hAnsi="Times New Roman" w:cs="Times New Roman"/>
          <w:highlight w:val="lightGray"/>
          <w:lang w:val="lt-LT"/>
        </w:rPr>
        <w:t>Indigokarminas (E 132)</w:t>
      </w:r>
    </w:p>
    <w:p w:rsidR="009F57EB" w:rsidRPr="0052568B" w:rsidRDefault="009F57EB" w:rsidP="009F57EB">
      <w:pPr>
        <w:spacing w:after="0" w:line="240" w:lineRule="auto"/>
        <w:rPr>
          <w:rFonts w:ascii="Times New Roman" w:eastAsia="Times New Roman" w:hAnsi="Times New Roman" w:cs="Times New Roman"/>
          <w:highlight w:val="lightGray"/>
          <w:lang w:val="lt-LT"/>
        </w:rPr>
      </w:pPr>
      <w:r w:rsidRPr="0052568B">
        <w:rPr>
          <w:rFonts w:ascii="Times New Roman" w:eastAsia="Times New Roman" w:hAnsi="Times New Roman" w:cs="Times New Roman"/>
          <w:highlight w:val="lightGray"/>
          <w:lang w:val="lt-LT"/>
        </w:rPr>
        <w:t>Geltonasis geležies oksidas (E 172)</w:t>
      </w:r>
    </w:p>
    <w:p w:rsidR="009F57EB" w:rsidRPr="0052568B" w:rsidRDefault="009F57EB" w:rsidP="009F57EB">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highlight w:val="lightGray"/>
          <w:lang w:val="lt-LT"/>
        </w:rPr>
        <w:t>Juodasis geležies oksidas (E 172)</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6.2</w:t>
      </w:r>
      <w:r w:rsidRPr="0052568B">
        <w:rPr>
          <w:rFonts w:ascii="Times New Roman" w:eastAsia="Times New Roman" w:hAnsi="Times New Roman" w:cs="Times New Roman"/>
          <w:b/>
          <w:bCs/>
          <w:lang w:val="lt-LT" w:eastAsia="lt-LT"/>
        </w:rPr>
        <w:tab/>
        <w:t>Nesuderinamumas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lang w:val="lt-LT" w:eastAsia="lt-LT"/>
        </w:rPr>
        <w:t>Duomenys nebūtini.</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6.3</w:t>
      </w:r>
      <w:r w:rsidRPr="0052568B">
        <w:rPr>
          <w:rFonts w:ascii="Times New Roman" w:eastAsia="Times New Roman" w:hAnsi="Times New Roman" w:cs="Times New Roman"/>
          <w:b/>
          <w:bCs/>
          <w:lang w:val="lt-LT" w:eastAsia="lt-LT"/>
        </w:rPr>
        <w:tab/>
        <w:t>Tinkamumo laikas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3 metai </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6.4</w:t>
      </w:r>
      <w:r w:rsidRPr="0052568B">
        <w:rPr>
          <w:rFonts w:ascii="Times New Roman" w:eastAsia="Times New Roman" w:hAnsi="Times New Roman" w:cs="Times New Roman"/>
          <w:b/>
          <w:bCs/>
          <w:lang w:val="lt-LT" w:eastAsia="lt-LT"/>
        </w:rPr>
        <w:tab/>
        <w:t>Specialios laikymo sąlygos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Laikyti ne aukštesnėje kaip 25 </w:t>
      </w:r>
      <w:r w:rsidRPr="0052568B">
        <w:rPr>
          <w:rFonts w:ascii="Times New Roman" w:eastAsia="Times New Roman" w:hAnsi="Times New Roman" w:cs="Times New Roman"/>
          <w:lang w:val="lt-LT" w:eastAsia="lt-LT"/>
        </w:rPr>
        <w:sym w:font="Symbol" w:char="F0B0"/>
      </w:r>
      <w:r w:rsidRPr="0052568B">
        <w:rPr>
          <w:rFonts w:ascii="Times New Roman" w:eastAsia="Times New Roman" w:hAnsi="Times New Roman" w:cs="Times New Roman"/>
          <w:lang w:val="lt-LT" w:eastAsia="lt-LT"/>
        </w:rPr>
        <w:t>C temperatūroje.</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6.5</w:t>
      </w:r>
      <w:r w:rsidRPr="0052568B">
        <w:rPr>
          <w:rFonts w:ascii="Times New Roman" w:eastAsia="Times New Roman" w:hAnsi="Times New Roman" w:cs="Times New Roman"/>
          <w:b/>
          <w:bCs/>
          <w:lang w:val="lt-LT" w:eastAsia="lt-LT"/>
        </w:rPr>
        <w:tab/>
        <w:t>Talpyklės pobūdis ir jos turinys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PVC/PVDC/aliuminio lizdinės plokštelės.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i/>
          <w:iCs/>
          <w:lang w:val="lt-LT" w:eastAsia="lt-LT"/>
        </w:rPr>
        <w:t xml:space="preserve">Pakuotės dydis. </w:t>
      </w:r>
      <w:r w:rsidRPr="0052568B">
        <w:rPr>
          <w:rFonts w:ascii="Times New Roman" w:eastAsia="Times New Roman" w:hAnsi="Times New Roman" w:cs="Times New Roman"/>
          <w:lang w:val="lt-LT" w:eastAsia="lt-LT"/>
        </w:rPr>
        <w:t>1, 2, 4, 6, 7, 10, 12, 14, 20, 21, 28, 30, 50, 60, 90 arba 100 kapsulių.</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lang w:val="lt-LT" w:eastAsia="lt-LT"/>
        </w:rPr>
        <w:t>Gali būti tiekiamos ne visų dydžių pakuotės.</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6.6</w:t>
      </w:r>
      <w:r w:rsidRPr="0052568B">
        <w:rPr>
          <w:rFonts w:ascii="Times New Roman" w:eastAsia="Times New Roman" w:hAnsi="Times New Roman" w:cs="Times New Roman"/>
          <w:b/>
          <w:bCs/>
          <w:lang w:val="lt-LT" w:eastAsia="lt-LT"/>
        </w:rPr>
        <w:tab/>
        <w:t>Specialūs reikalavimai atliekos tvarkyti</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Specialių reikalavimų nėra.</w:t>
      </w:r>
    </w:p>
    <w:p w:rsidR="009F57EB" w:rsidRPr="0052568B" w:rsidRDefault="009F57EB" w:rsidP="009F57EB">
      <w:pPr>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Nesuvartotą vaistinį preparatą ar atliekas reikia tvarkyti laikantis vietinių reikalavimų.</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7.</w:t>
      </w:r>
      <w:r w:rsidRPr="0052568B">
        <w:rPr>
          <w:rFonts w:ascii="Times New Roman" w:eastAsia="Times New Roman" w:hAnsi="Times New Roman" w:cs="Times New Roman"/>
          <w:b/>
          <w:bCs/>
          <w:lang w:val="lt-LT" w:eastAsia="lt-LT"/>
        </w:rPr>
        <w:tab/>
        <w:t>REGISTRUOTOJAS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Actavis Group PTC ehf.</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Reykjavíkurvegi 76-78, 220 Hafnarfjörður</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Islandija</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8.</w:t>
      </w:r>
      <w:r w:rsidRPr="0052568B">
        <w:rPr>
          <w:rFonts w:ascii="Times New Roman" w:eastAsia="Times New Roman" w:hAnsi="Times New Roman" w:cs="Times New Roman"/>
          <w:b/>
          <w:bCs/>
          <w:lang w:val="lt-LT" w:eastAsia="lt-LT"/>
        </w:rPr>
        <w:tab/>
        <w:t>REGISTRACIJOS PAŽYMĖJIMO NUMERIS (-IAI)</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Fluconazole Actavis 50 mg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N1 - LT/1/11/2455/001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N2 - LT/1/11/2455/002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N4 - LT/1/11/2455/003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N6 - LT/1/11/2455/004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N7 - LT/1/11/2455/005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N10 - LT/1/11/2455/006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N12 - LT/1/11/2455/007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N14 - LT/1/11/2455/008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N20 - LT/1/11/2455/009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N21 - LT/1/11/2455/010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N28 - LT/1/11/2455/011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N30 - LT/1/11/2455/012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N50 - LT/1/11/2455/013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N60 - LT/1/11/2455/014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N90 - LT/1/11/2455/015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N100 - LT/1/11/2455/016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Fluconazole Actavis 100 mg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N1 - LT/1/11/2455/017</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N2 - LT/1/11/2455/018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N4 - LT/1/11/2455/019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N6 - LT/1/11/2455/020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N7 - LT/1/11/2455/021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N10 - LT/1/11/2455/022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N12 - LT/1/11/2455/023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N14 - LT/1/11/2455/024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N20 - LT/1/11/2455/025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N21 - LT/1/11/2455/026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N28 - LT/1/11/2455/027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N30 - LT/1/11/2455/028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N50 - LT/1/11/2455/029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N60 - LT/1/11/2455/030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N90 - LT/1/11/2455/031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N100 - LT/1/11/2455/032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Fluconazole Actavis 150 mg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N1 - LT/1/11/2455/033</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N2 - LT/1/11/2455/034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N4 - LT/1/11/2455/035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N6 - LT/1/11/2455/036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N7 - LT/1/11/2455/037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lastRenderedPageBreak/>
        <w:t xml:space="preserve">N10 - LT/1/11/2455/038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N12 - LT/1/11/2455/039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N14 - LT/1/11/2455/040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N20 - LT/1/11/2455/041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N21 - LT/1/11/2455/042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N28 - LT/1/11/2455/043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N30 - LT/1/11/2455/044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N50 - LT/1/11/2455/045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N60 - LT/1/11/2455/046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N90 - LT/1/11/2455/047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N100 - LT/1/11/2455/048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Fluconazole Actavis 200 mg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N1 - LT/1/11/2455/049</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N2 - LT/1/11/2455/050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N4 - LT/1/11/2455/051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N6 - LT/1/11/2455/052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N7 - LT/1/11/2455/053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N10 - LT/1/11/2455/054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N12 - LT/1/11/2455/055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N14 - LT/1/11/2455/056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N20 - LT/1/11/2455/057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N21 - LT/1/11/2455/058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N28 - LT/1/11/2455/059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N30 - LT/1/11/2455/060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N50 - LT/1/11/2455/061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N60 - LT/1/11/2455/062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N90 - LT/1/11/2455/063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N100 - LT/1/11/2455/064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9.</w:t>
      </w:r>
      <w:r w:rsidRPr="0052568B">
        <w:rPr>
          <w:rFonts w:ascii="Times New Roman" w:eastAsia="Times New Roman" w:hAnsi="Times New Roman" w:cs="Times New Roman"/>
          <w:b/>
          <w:bCs/>
          <w:lang w:val="lt-LT" w:eastAsia="lt-LT"/>
        </w:rPr>
        <w:tab/>
        <w:t>REGISTRAVIMO / PERREGISTRAVIMO DATA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Registravimo data 2011 m. gegužės mėn. 11 d.</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Paskutinio perregistravimo data 2012 m. balandžio mėn. 06 d.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10.</w:t>
      </w:r>
      <w:r w:rsidRPr="0052568B">
        <w:rPr>
          <w:rFonts w:ascii="Times New Roman" w:eastAsia="Times New Roman" w:hAnsi="Times New Roman" w:cs="Times New Roman"/>
          <w:b/>
          <w:bCs/>
          <w:lang w:val="lt-LT" w:eastAsia="lt-LT"/>
        </w:rPr>
        <w:tab/>
        <w:t>TEKSTO PERŽIŪROS DATA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2016 m. gegužės 2 d.</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954"/>
          <w:tab w:val="left" w:pos="6237"/>
          <w:tab w:val="left" w:pos="6663"/>
          <w:tab w:val="left" w:pos="6946"/>
        </w:tabs>
        <w:spacing w:after="0" w:line="240" w:lineRule="auto"/>
        <w:rPr>
          <w:rFonts w:ascii="Times New Roman" w:eastAsia="Times New Roman" w:hAnsi="Times New Roman" w:cs="Times New Roman"/>
          <w:lang w:val="lt-LT" w:eastAsia="de-DE"/>
        </w:rPr>
      </w:pPr>
      <w:r w:rsidRPr="0052568B">
        <w:rPr>
          <w:rFonts w:ascii="Times New Roman" w:eastAsia="Times New Roman" w:hAnsi="Times New Roman" w:cs="Times New Roman"/>
          <w:lang w:val="lt-LT" w:eastAsia="de-DE"/>
        </w:rPr>
        <w:t>Išsami informacija apie šį vaistinį preparatą pateikiama Valstybinės vaistų kontrolės tarnybos prie Lietuvos Respublikos  sveikatos apsaugos ministerijos tinklalapyje</w:t>
      </w:r>
      <w:r w:rsidRPr="0052568B">
        <w:rPr>
          <w:rFonts w:ascii="Times New Roman" w:eastAsia="Times New Roman" w:hAnsi="Times New Roman" w:cs="Times New Roman"/>
          <w:i/>
          <w:lang w:val="lt-LT" w:eastAsia="de-DE"/>
        </w:rPr>
        <w:t xml:space="preserve"> </w:t>
      </w:r>
      <w:hyperlink r:id="rId7" w:history="1">
        <w:r w:rsidRPr="0052568B">
          <w:rPr>
            <w:rFonts w:ascii="Times New Roman" w:eastAsia="Times New Roman" w:hAnsi="Times New Roman" w:cs="Times New Roman"/>
            <w:color w:val="0000FF"/>
            <w:u w:val="single"/>
            <w:lang w:val="lt-LT" w:eastAsia="de-DE"/>
          </w:rPr>
          <w:t>http://www.vvkt.lt</w:t>
        </w:r>
      </w:hyperlink>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br w:type="page"/>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jc w:val="center"/>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II PRIEDAS</w:t>
      </w:r>
    </w:p>
    <w:p w:rsidR="009F57EB" w:rsidRPr="0052568B" w:rsidRDefault="009F57EB" w:rsidP="009F57EB">
      <w:pPr>
        <w:spacing w:after="0" w:line="240" w:lineRule="auto"/>
        <w:ind w:left="1701" w:right="1416" w:hanging="567"/>
        <w:rPr>
          <w:rFonts w:ascii="Times New Roman" w:eastAsia="Times New Roman" w:hAnsi="Times New Roman" w:cs="Times New Roman"/>
          <w:lang w:val="lt-LT" w:eastAsia="lt-LT"/>
        </w:rPr>
      </w:pPr>
    </w:p>
    <w:p w:rsidR="009F57EB" w:rsidRPr="0052568B" w:rsidRDefault="009F57EB" w:rsidP="009F57EB">
      <w:pPr>
        <w:spacing w:after="0" w:line="240" w:lineRule="auto"/>
        <w:jc w:val="center"/>
        <w:rPr>
          <w:rFonts w:ascii="Times New Roman" w:eastAsia="Times New Roman" w:hAnsi="Times New Roman" w:cs="Times New Roman"/>
          <w:i/>
          <w:lang w:val="lt-LT" w:eastAsia="lt-LT"/>
        </w:rPr>
      </w:pPr>
      <w:r w:rsidRPr="0052568B">
        <w:rPr>
          <w:rFonts w:ascii="Times New Roman" w:eastAsia="Times New Roman" w:hAnsi="Times New Roman" w:cs="Times New Roman"/>
          <w:b/>
          <w:lang w:val="lt-LT" w:eastAsia="lt-LT"/>
        </w:rPr>
        <w:t>REGISTRACIJOS SĄLYGOS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1701"/>
        </w:tabs>
        <w:spacing w:after="0" w:line="240" w:lineRule="auto"/>
        <w:ind w:left="1701" w:right="567" w:hanging="567"/>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A.</w:t>
      </w:r>
      <w:r w:rsidRPr="0052568B">
        <w:rPr>
          <w:rFonts w:ascii="Times New Roman" w:eastAsia="Times New Roman" w:hAnsi="Times New Roman" w:cs="Times New Roman"/>
          <w:b/>
          <w:lang w:val="lt-LT" w:eastAsia="lt-LT"/>
        </w:rPr>
        <w:tab/>
        <w:t>GAMINTOJAS (-AI), ATSAKINGAS (-I) UŽ SERIJŲ IŠLEIDIMĄ</w:t>
      </w:r>
    </w:p>
    <w:p w:rsidR="009F57EB" w:rsidRPr="0052568B" w:rsidRDefault="009F57EB" w:rsidP="009F57EB">
      <w:pPr>
        <w:tabs>
          <w:tab w:val="left" w:pos="1701"/>
        </w:tabs>
        <w:spacing w:after="0" w:line="240" w:lineRule="auto"/>
        <w:ind w:left="567" w:right="567" w:hanging="567"/>
        <w:rPr>
          <w:rFonts w:ascii="Times New Roman" w:eastAsia="Times New Roman" w:hAnsi="Times New Roman" w:cs="Times New Roman"/>
          <w:lang w:val="lt-LT" w:eastAsia="lt-LT"/>
        </w:rPr>
      </w:pPr>
    </w:p>
    <w:p w:rsidR="009F57EB" w:rsidRPr="0052568B" w:rsidRDefault="009F57EB" w:rsidP="009F57EB">
      <w:pPr>
        <w:tabs>
          <w:tab w:val="left" w:pos="1701"/>
        </w:tabs>
        <w:spacing w:after="0" w:line="240" w:lineRule="auto"/>
        <w:ind w:left="1701" w:right="567" w:hanging="567"/>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B.</w:t>
      </w:r>
      <w:r w:rsidRPr="0052568B">
        <w:rPr>
          <w:rFonts w:ascii="Times New Roman" w:eastAsia="Times New Roman" w:hAnsi="Times New Roman" w:cs="Times New Roman"/>
          <w:b/>
          <w:lang w:val="lt-LT" w:eastAsia="lt-LT"/>
        </w:rPr>
        <w:tab/>
        <w:t>TIEKIMO IR VARTOJIMO SĄLYGOS AR APRIBOJIMAI</w:t>
      </w:r>
    </w:p>
    <w:p w:rsidR="009F57EB" w:rsidRPr="0052568B" w:rsidRDefault="009F57EB" w:rsidP="009F57EB">
      <w:pPr>
        <w:tabs>
          <w:tab w:val="left" w:pos="1701"/>
        </w:tabs>
        <w:spacing w:after="0" w:line="240" w:lineRule="auto"/>
        <w:ind w:left="567" w:right="567" w:hanging="567"/>
        <w:rPr>
          <w:rFonts w:ascii="Times New Roman" w:eastAsia="Times New Roman" w:hAnsi="Times New Roman" w:cs="Times New Roman"/>
          <w:lang w:val="lt-LT" w:eastAsia="lt-LT"/>
        </w:rPr>
      </w:pPr>
    </w:p>
    <w:p w:rsidR="009F57EB" w:rsidRPr="0052568B" w:rsidRDefault="009F57EB" w:rsidP="009F57EB">
      <w:pPr>
        <w:tabs>
          <w:tab w:val="left" w:pos="1701"/>
        </w:tabs>
        <w:spacing w:after="0" w:line="240" w:lineRule="auto"/>
        <w:ind w:left="1701" w:right="567" w:hanging="567"/>
        <w:rPr>
          <w:rFonts w:ascii="Times New Roman" w:eastAsia="Times New Roman" w:hAnsi="Times New Roman" w:cs="Times New Roman"/>
          <w:b/>
          <w:lang w:val="lt-LT" w:eastAsia="lt-LT"/>
        </w:rPr>
      </w:pPr>
    </w:p>
    <w:p w:rsidR="009F57EB" w:rsidRPr="0052568B" w:rsidRDefault="009F57EB" w:rsidP="009F57EB">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lang w:val="lt-LT" w:eastAsia="lt-LT"/>
        </w:rPr>
        <w:br w:type="page"/>
      </w:r>
      <w:r w:rsidRPr="0052568B">
        <w:rPr>
          <w:rFonts w:ascii="Times New Roman" w:eastAsia="Times New Roman" w:hAnsi="Times New Roman" w:cs="Times New Roman"/>
          <w:b/>
          <w:bCs/>
          <w:lang w:val="lt-LT" w:eastAsia="lt-LT"/>
        </w:rPr>
        <w:lastRenderedPageBreak/>
        <w:t>A.</w:t>
      </w:r>
      <w:r w:rsidRPr="0052568B">
        <w:rPr>
          <w:rFonts w:ascii="Times New Roman" w:eastAsia="Times New Roman" w:hAnsi="Times New Roman" w:cs="Times New Roman"/>
          <w:b/>
          <w:bCs/>
          <w:lang w:val="lt-LT" w:eastAsia="lt-LT"/>
        </w:rPr>
        <w:tab/>
        <w:t>GAMINTOJAS, ATSAKINGAS UŽ SERIJŲ IŠLEIDIMĄ</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Gamintojo, atsakingo už serijų išleidimą, pavadinimas ir adresas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Actavis ehf.</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Reykjavíkurvegur 78</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IS-220</w:t>
      </w:r>
      <w:r w:rsidR="00C304D3">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Hafnarfjörður</w:t>
      </w:r>
    </w:p>
    <w:p w:rsidR="009F57E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Islandija</w:t>
      </w:r>
    </w:p>
    <w:p w:rsidR="00AF6C33" w:rsidRDefault="00AF6C33" w:rsidP="009F57EB">
      <w:pPr>
        <w:spacing w:after="0" w:line="240" w:lineRule="auto"/>
        <w:rPr>
          <w:rFonts w:ascii="Times New Roman" w:eastAsia="Times New Roman" w:hAnsi="Times New Roman" w:cs="Times New Roman"/>
          <w:lang w:val="lt-LT" w:eastAsia="lt-LT"/>
        </w:rPr>
      </w:pPr>
    </w:p>
    <w:p w:rsidR="00AF6C33" w:rsidRDefault="00AF6C33" w:rsidP="009F57E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arba</w:t>
      </w:r>
    </w:p>
    <w:p w:rsidR="00AF6C33" w:rsidRDefault="00AF6C33" w:rsidP="009F57EB">
      <w:pPr>
        <w:spacing w:after="0" w:line="240" w:lineRule="auto"/>
        <w:rPr>
          <w:rFonts w:ascii="Times New Roman" w:eastAsia="Times New Roman" w:hAnsi="Times New Roman" w:cs="Times New Roman"/>
          <w:lang w:val="lt-LT" w:eastAsia="lt-LT"/>
        </w:rPr>
      </w:pPr>
    </w:p>
    <w:p w:rsidR="00AF6C33" w:rsidRPr="004D29CC" w:rsidRDefault="00AF6C33" w:rsidP="00AF6C33">
      <w:pPr>
        <w:widowControl w:val="0"/>
        <w:suppressAutoHyphens/>
        <w:spacing w:after="0" w:line="20" w:lineRule="atLeast"/>
        <w:rPr>
          <w:rFonts w:ascii="Times New Roman" w:eastAsia="Times New Roman" w:hAnsi="Times New Roman" w:cs="Times New Roman"/>
          <w:lang w:val="lt-LT" w:eastAsia="lt-LT"/>
        </w:rPr>
      </w:pPr>
      <w:r w:rsidRPr="004D29CC">
        <w:rPr>
          <w:rFonts w:ascii="Times New Roman" w:eastAsia="Times New Roman" w:hAnsi="Times New Roman" w:cs="Times New Roman"/>
          <w:lang w:val="lt-LT" w:eastAsia="lt-LT"/>
        </w:rPr>
        <w:t>Specifar S.A</w:t>
      </w:r>
    </w:p>
    <w:p w:rsidR="00AF6C33" w:rsidRPr="004D29CC" w:rsidRDefault="00AF6C33" w:rsidP="00AF6C33">
      <w:pPr>
        <w:widowControl w:val="0"/>
        <w:suppressAutoHyphens/>
        <w:spacing w:after="0" w:line="20" w:lineRule="atLeast"/>
        <w:rPr>
          <w:rFonts w:ascii="Times New Roman" w:eastAsia="Times New Roman" w:hAnsi="Times New Roman" w:cs="Times New Roman"/>
          <w:lang w:val="lt-LT" w:eastAsia="lt-LT"/>
        </w:rPr>
      </w:pPr>
      <w:r w:rsidRPr="004D29CC">
        <w:rPr>
          <w:rFonts w:ascii="Times New Roman" w:eastAsia="Times New Roman" w:hAnsi="Times New Roman" w:cs="Times New Roman"/>
          <w:lang w:val="lt-LT" w:eastAsia="lt-LT"/>
        </w:rPr>
        <w:t>1, 28</w:t>
      </w:r>
      <w:r w:rsidR="00C304D3">
        <w:rPr>
          <w:rFonts w:ascii="Times New Roman" w:eastAsia="Times New Roman" w:hAnsi="Times New Roman" w:cs="Times New Roman"/>
          <w:lang w:val="lt-LT" w:eastAsia="lt-LT"/>
        </w:rPr>
        <w:t> </w:t>
      </w:r>
      <w:r w:rsidRPr="004D29CC">
        <w:rPr>
          <w:rFonts w:ascii="Times New Roman" w:eastAsia="Times New Roman" w:hAnsi="Times New Roman" w:cs="Times New Roman"/>
          <w:lang w:val="lt-LT" w:eastAsia="lt-LT"/>
        </w:rPr>
        <w:t>Octovriou str.</w:t>
      </w:r>
    </w:p>
    <w:p w:rsidR="00AF6C33" w:rsidRPr="004D29CC" w:rsidRDefault="00AF6C33" w:rsidP="00AF6C33">
      <w:pPr>
        <w:widowControl w:val="0"/>
        <w:suppressAutoHyphens/>
        <w:spacing w:after="0" w:line="20" w:lineRule="atLeast"/>
        <w:rPr>
          <w:rFonts w:ascii="Times New Roman" w:eastAsia="Times New Roman" w:hAnsi="Times New Roman" w:cs="Times New Roman"/>
          <w:lang w:val="lt-LT" w:eastAsia="lt-LT"/>
        </w:rPr>
      </w:pPr>
      <w:r w:rsidRPr="004D29CC">
        <w:rPr>
          <w:rFonts w:ascii="Times New Roman" w:eastAsia="Times New Roman" w:hAnsi="Times New Roman" w:cs="Times New Roman"/>
          <w:lang w:val="lt-LT" w:eastAsia="lt-LT"/>
        </w:rPr>
        <w:t>123</w:t>
      </w:r>
      <w:r w:rsidR="00C304D3">
        <w:rPr>
          <w:rFonts w:ascii="Times New Roman" w:eastAsia="Times New Roman" w:hAnsi="Times New Roman" w:cs="Times New Roman"/>
          <w:lang w:val="lt-LT" w:eastAsia="lt-LT"/>
        </w:rPr>
        <w:t> </w:t>
      </w:r>
      <w:r w:rsidRPr="004D29CC">
        <w:rPr>
          <w:rFonts w:ascii="Times New Roman" w:eastAsia="Times New Roman" w:hAnsi="Times New Roman" w:cs="Times New Roman"/>
          <w:lang w:val="lt-LT" w:eastAsia="lt-LT"/>
        </w:rPr>
        <w:t>51</w:t>
      </w:r>
      <w:r w:rsidR="00C304D3">
        <w:rPr>
          <w:rFonts w:ascii="Times New Roman" w:eastAsia="Times New Roman" w:hAnsi="Times New Roman" w:cs="Times New Roman"/>
          <w:lang w:val="lt-LT" w:eastAsia="lt-LT"/>
        </w:rPr>
        <w:t> </w:t>
      </w:r>
      <w:r w:rsidRPr="004D29CC">
        <w:rPr>
          <w:rFonts w:ascii="Times New Roman" w:eastAsia="Times New Roman" w:hAnsi="Times New Roman" w:cs="Times New Roman"/>
          <w:lang w:val="lt-LT" w:eastAsia="lt-LT"/>
        </w:rPr>
        <w:t>Ag. Varvara</w:t>
      </w:r>
    </w:p>
    <w:p w:rsidR="00AF6C33" w:rsidRPr="004D29CC" w:rsidRDefault="00AF6C33" w:rsidP="00AF6C33">
      <w:pPr>
        <w:widowControl w:val="0"/>
        <w:suppressAutoHyphens/>
        <w:spacing w:after="0" w:line="20" w:lineRule="atLeast"/>
        <w:rPr>
          <w:rFonts w:ascii="Times New Roman" w:eastAsia="Times New Roman" w:hAnsi="Times New Roman" w:cs="Times New Roman"/>
          <w:lang w:val="lt-LT" w:eastAsia="lt-LT"/>
        </w:rPr>
      </w:pPr>
      <w:r w:rsidRPr="004D29CC">
        <w:rPr>
          <w:rFonts w:ascii="Times New Roman" w:eastAsia="Times New Roman" w:hAnsi="Times New Roman" w:cs="Times New Roman"/>
          <w:lang w:val="lt-LT" w:eastAsia="lt-LT"/>
        </w:rPr>
        <w:t>Athens</w:t>
      </w:r>
    </w:p>
    <w:p w:rsidR="009F57EB" w:rsidRPr="0052568B" w:rsidRDefault="00AF6C33" w:rsidP="009F57E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Graikija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keepLines/>
        <w:tabs>
          <w:tab w:val="left" w:pos="567"/>
          <w:tab w:val="left" w:pos="1620"/>
        </w:tabs>
        <w:spacing w:after="0" w:line="240" w:lineRule="auto"/>
        <w:ind w:left="567" w:hanging="567"/>
        <w:outlineLvl w:val="2"/>
        <w:rPr>
          <w:rFonts w:ascii="Times New Roman" w:eastAsia="Times New Roman" w:hAnsi="Times New Roman" w:cs="Times New Roman"/>
          <w:b/>
          <w:bCs/>
          <w:kern w:val="28"/>
          <w:lang w:val="lt-LT" w:eastAsia="lt-LT"/>
        </w:rPr>
      </w:pPr>
      <w:r w:rsidRPr="0052568B">
        <w:rPr>
          <w:rFonts w:ascii="Times New Roman" w:eastAsia="Times New Roman" w:hAnsi="Times New Roman" w:cs="Times New Roman"/>
          <w:bCs/>
          <w:kern w:val="28"/>
          <w:lang w:val="lt-LT" w:eastAsia="lt-LT"/>
        </w:rPr>
        <w:t>B</w:t>
      </w:r>
      <w:r w:rsidRPr="0052568B">
        <w:rPr>
          <w:rFonts w:ascii="Times New Roman" w:eastAsia="Times New Roman" w:hAnsi="Times New Roman" w:cs="Times New Roman"/>
          <w:kern w:val="28"/>
          <w:lang w:val="lt-LT" w:eastAsia="lt-LT"/>
        </w:rPr>
        <w:t>.</w:t>
      </w:r>
      <w:r w:rsidRPr="0052568B">
        <w:rPr>
          <w:rFonts w:ascii="Times New Roman" w:eastAsia="Times New Roman" w:hAnsi="Times New Roman" w:cs="Times New Roman"/>
          <w:kern w:val="28"/>
          <w:lang w:val="lt-LT" w:eastAsia="lt-LT"/>
        </w:rPr>
        <w:tab/>
      </w:r>
      <w:bookmarkStart w:id="0" w:name="_Toc129243130"/>
      <w:bookmarkStart w:id="1" w:name="_Toc129243255"/>
      <w:r w:rsidRPr="0052568B">
        <w:rPr>
          <w:rFonts w:ascii="Times New Roman" w:eastAsia="Times New Roman" w:hAnsi="Times New Roman" w:cs="Times New Roman"/>
          <w:b/>
          <w:bCs/>
          <w:kern w:val="28"/>
          <w:lang w:val="lt-LT" w:eastAsia="lt-LT"/>
        </w:rPr>
        <w:t>TIEKIMO IR VARTOJIMO SĄLYGOS AR APRIBOJIMAI</w:t>
      </w:r>
      <w:bookmarkEnd w:id="0"/>
      <w:bookmarkEnd w:id="1"/>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Receptinis vaistinis preparatas.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br w:type="page"/>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jc w:val="center"/>
        <w:rPr>
          <w:rFonts w:ascii="Times New Roman" w:eastAsia="Times New Roman" w:hAnsi="Times New Roman" w:cs="Times New Roman"/>
          <w:b/>
          <w:bCs/>
          <w:lang w:val="lt-LT" w:eastAsia="lt-LT"/>
        </w:rPr>
      </w:pPr>
    </w:p>
    <w:p w:rsidR="009F57EB" w:rsidRPr="0052568B" w:rsidRDefault="009F57EB" w:rsidP="009F57EB">
      <w:pPr>
        <w:spacing w:after="0" w:line="240" w:lineRule="auto"/>
        <w:jc w:val="center"/>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III PRIEDAS</w:t>
      </w:r>
    </w:p>
    <w:p w:rsidR="009F57EB" w:rsidRPr="0052568B" w:rsidRDefault="009F57EB" w:rsidP="009F57EB">
      <w:pPr>
        <w:spacing w:after="0" w:line="240" w:lineRule="auto"/>
        <w:jc w:val="center"/>
        <w:rPr>
          <w:rFonts w:ascii="Times New Roman" w:eastAsia="Times New Roman" w:hAnsi="Times New Roman" w:cs="Times New Roman"/>
          <w:lang w:val="lt-LT" w:eastAsia="lt-LT"/>
        </w:rPr>
      </w:pPr>
    </w:p>
    <w:p w:rsidR="009F57EB" w:rsidRPr="0052568B" w:rsidRDefault="009F57EB" w:rsidP="009F57EB">
      <w:pPr>
        <w:spacing w:after="0" w:line="240" w:lineRule="auto"/>
        <w:jc w:val="center"/>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ŽENKLINIMAS IR PAKUOTĖS LAPELIS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br w:type="page"/>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jc w:val="center"/>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A. ŽENKLINIMAS</w:t>
      </w:r>
    </w:p>
    <w:p w:rsidR="009F57EB" w:rsidRPr="0052568B" w:rsidRDefault="009F57EB" w:rsidP="009F57E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bCs/>
          <w:lang w:val="lt-LT" w:eastAsia="lt-LT"/>
        </w:rPr>
      </w:pPr>
      <w:r w:rsidRPr="0052568B">
        <w:rPr>
          <w:rFonts w:ascii="Times New Roman" w:eastAsia="Times New Roman" w:hAnsi="Times New Roman" w:cs="Times New Roman"/>
          <w:b/>
          <w:bCs/>
          <w:i/>
          <w:iCs/>
          <w:lang w:val="lt-LT" w:eastAsia="lt-LT"/>
        </w:rPr>
        <w:br w:type="page"/>
      </w:r>
      <w:r w:rsidRPr="0052568B">
        <w:rPr>
          <w:rFonts w:ascii="Times New Roman" w:eastAsia="Times New Roman" w:hAnsi="Times New Roman" w:cs="Times New Roman"/>
          <w:b/>
          <w:bCs/>
          <w:lang w:val="lt-LT" w:eastAsia="lt-LT"/>
        </w:rPr>
        <w:lastRenderedPageBreak/>
        <w:t>INFORMACIJA ANT IŠORINĖS PAKUOTĖS</w:t>
      </w:r>
    </w:p>
    <w:p w:rsidR="009F57EB" w:rsidRPr="0052568B" w:rsidRDefault="009F57EB" w:rsidP="009F57E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 xml:space="preserve"> </w:t>
      </w:r>
    </w:p>
    <w:p w:rsidR="009F57EB" w:rsidRPr="0052568B" w:rsidRDefault="009F57EB" w:rsidP="009F57E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KARTONO DĖŽUTĖ</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1.</w:t>
      </w:r>
      <w:r w:rsidRPr="0052568B">
        <w:rPr>
          <w:rFonts w:ascii="Times New Roman" w:eastAsia="Times New Roman" w:hAnsi="Times New Roman" w:cs="Times New Roman"/>
          <w:b/>
          <w:bCs/>
          <w:lang w:val="lt-LT" w:eastAsia="lt-LT"/>
        </w:rPr>
        <w:tab/>
        <w:t>VAISTINIO PREPARATO PAVADINIMAS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Fluconazole Actavis 50 mg kietosios kapsulės</w:t>
      </w:r>
    </w:p>
    <w:p w:rsidR="009F57EB" w:rsidRPr="0052568B" w:rsidRDefault="009F57EB" w:rsidP="009F57EB">
      <w:pPr>
        <w:spacing w:after="0" w:line="240" w:lineRule="auto"/>
        <w:rPr>
          <w:rFonts w:ascii="Times New Roman" w:eastAsia="Times New Roman" w:hAnsi="Times New Roman" w:cs="Times New Roman"/>
          <w:highlight w:val="lightGray"/>
          <w:lang w:val="lt-LT" w:eastAsia="lt-LT"/>
        </w:rPr>
      </w:pPr>
      <w:r w:rsidRPr="0052568B">
        <w:rPr>
          <w:rFonts w:ascii="Times New Roman" w:eastAsia="Times New Roman" w:hAnsi="Times New Roman" w:cs="Times New Roman"/>
          <w:highlight w:val="lightGray"/>
          <w:lang w:val="lt-LT" w:eastAsia="lt-LT"/>
        </w:rPr>
        <w:t>Fluconazole Actavis 100 mg kietosios kapsulės</w:t>
      </w:r>
    </w:p>
    <w:p w:rsidR="009F57EB" w:rsidRPr="0052568B" w:rsidRDefault="009F57EB" w:rsidP="009F57EB">
      <w:pPr>
        <w:spacing w:after="0" w:line="240" w:lineRule="auto"/>
        <w:rPr>
          <w:rFonts w:ascii="Times New Roman" w:eastAsia="Times New Roman" w:hAnsi="Times New Roman" w:cs="Times New Roman"/>
          <w:highlight w:val="lightGray"/>
          <w:lang w:val="lt-LT" w:eastAsia="lt-LT"/>
        </w:rPr>
      </w:pPr>
      <w:r w:rsidRPr="0052568B">
        <w:rPr>
          <w:rFonts w:ascii="Times New Roman" w:eastAsia="Times New Roman" w:hAnsi="Times New Roman" w:cs="Times New Roman"/>
          <w:highlight w:val="lightGray"/>
          <w:lang w:val="lt-LT" w:eastAsia="lt-LT"/>
        </w:rPr>
        <w:t>Fluconazole Actavis 150 mg kietosios kapsulės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highlight w:val="lightGray"/>
          <w:lang w:val="lt-LT" w:eastAsia="lt-LT"/>
        </w:rPr>
        <w:t>Fluconazole Actavis 200 mg kietosios kapsulės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Fluconazolum</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pBdr>
          <w:top w:val="single" w:sz="4" w:space="1" w:color="auto"/>
          <w:left w:val="single" w:sz="4" w:space="4" w:color="auto"/>
          <w:bottom w:val="single" w:sz="4" w:space="1" w:color="auto"/>
          <w:right w:val="single" w:sz="4" w:space="4" w:color="auto"/>
        </w:pBdr>
        <w:tabs>
          <w:tab w:val="left" w:pos="540"/>
          <w:tab w:val="left" w:pos="720"/>
        </w:tabs>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2.</w:t>
      </w:r>
      <w:r w:rsidRPr="0052568B">
        <w:rPr>
          <w:rFonts w:ascii="Times New Roman" w:eastAsia="Times New Roman" w:hAnsi="Times New Roman" w:cs="Times New Roman"/>
          <w:b/>
          <w:bCs/>
          <w:lang w:val="lt-LT" w:eastAsia="lt-LT"/>
        </w:rPr>
        <w:tab/>
        <w:t xml:space="preserve">VEIKLIOJI MEDŽIAGA IR JOS KIEKIS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Kiekvienoje kietojoje kapsulėje yra 50 mg flukonazolo.</w:t>
      </w:r>
    </w:p>
    <w:p w:rsidR="009F57EB" w:rsidRPr="0052568B" w:rsidRDefault="009F57EB" w:rsidP="009F57EB">
      <w:pPr>
        <w:spacing w:after="0" w:line="240" w:lineRule="auto"/>
        <w:rPr>
          <w:rFonts w:ascii="Times New Roman" w:eastAsia="Times New Roman" w:hAnsi="Times New Roman" w:cs="Times New Roman"/>
          <w:highlight w:val="lightGray"/>
          <w:lang w:val="lt-LT" w:eastAsia="lt-LT"/>
        </w:rPr>
      </w:pPr>
      <w:r w:rsidRPr="0052568B">
        <w:rPr>
          <w:rFonts w:ascii="Times New Roman" w:eastAsia="Times New Roman" w:hAnsi="Times New Roman" w:cs="Times New Roman"/>
          <w:highlight w:val="lightGray"/>
          <w:lang w:val="lt-LT" w:eastAsia="lt-LT"/>
        </w:rPr>
        <w:t>Kiekvienoje kietojoje kapsulėje yra 100 mg flukonazolo.</w:t>
      </w:r>
    </w:p>
    <w:p w:rsidR="009F57EB" w:rsidRPr="0052568B" w:rsidRDefault="009F57EB" w:rsidP="009F57EB">
      <w:pPr>
        <w:spacing w:after="0" w:line="240" w:lineRule="auto"/>
        <w:rPr>
          <w:rFonts w:ascii="Times New Roman" w:eastAsia="Times New Roman" w:hAnsi="Times New Roman" w:cs="Times New Roman"/>
          <w:highlight w:val="lightGray"/>
          <w:lang w:val="lt-LT" w:eastAsia="lt-LT"/>
        </w:rPr>
      </w:pPr>
      <w:r w:rsidRPr="0052568B">
        <w:rPr>
          <w:rFonts w:ascii="Times New Roman" w:eastAsia="Times New Roman" w:hAnsi="Times New Roman" w:cs="Times New Roman"/>
          <w:highlight w:val="lightGray"/>
          <w:lang w:val="lt-LT" w:eastAsia="lt-LT"/>
        </w:rPr>
        <w:t>Kiekvienoje kietojoje kapsulėje yra 150 mg flukonazolo.</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highlight w:val="lightGray"/>
          <w:lang w:val="lt-LT" w:eastAsia="lt-LT"/>
        </w:rPr>
        <w:t>Kiekvienoje kietojoje kapsulėje yra 200 mg flukonazolo.</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3.</w:t>
      </w:r>
      <w:r w:rsidRPr="0052568B">
        <w:rPr>
          <w:rFonts w:ascii="Times New Roman" w:eastAsia="Times New Roman" w:hAnsi="Times New Roman" w:cs="Times New Roman"/>
          <w:b/>
          <w:bCs/>
          <w:lang w:val="lt-LT" w:eastAsia="lt-LT"/>
        </w:rPr>
        <w:tab/>
        <w:t>PAGALBINIŲ MEDŽIAGŲ SĄRAŠAS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Sudėtyje yra laktozės. Daugiau informacijos pateikta pakuotės lapelyje.</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4.</w:t>
      </w:r>
      <w:r w:rsidRPr="0052568B">
        <w:rPr>
          <w:rFonts w:ascii="Times New Roman" w:eastAsia="Times New Roman" w:hAnsi="Times New Roman" w:cs="Times New Roman"/>
          <w:b/>
          <w:bCs/>
          <w:lang w:val="lt-LT" w:eastAsia="lt-LT"/>
        </w:rPr>
        <w:tab/>
        <w:t>FARMACINĖ FORMA IR KIEKIS PAKUOTĖJE</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Kietoji kapsulė</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1 </w:t>
      </w:r>
      <w:r w:rsidRPr="0052568B">
        <w:rPr>
          <w:rFonts w:ascii="Times New Roman" w:eastAsia="Times New Roman" w:hAnsi="Times New Roman" w:cs="Times New Roman"/>
          <w:highlight w:val="lightGray"/>
          <w:lang w:val="lt-LT" w:eastAsia="lt-LT"/>
        </w:rPr>
        <w:t>kietoji</w:t>
      </w:r>
      <w:r w:rsidRPr="0052568B">
        <w:rPr>
          <w:rFonts w:ascii="Times New Roman" w:eastAsia="Times New Roman" w:hAnsi="Times New Roman" w:cs="Times New Roman"/>
          <w:lang w:val="lt-LT" w:eastAsia="lt-LT"/>
        </w:rPr>
        <w:t xml:space="preserve"> kapsulė</w:t>
      </w:r>
    </w:p>
    <w:p w:rsidR="009F57EB" w:rsidRPr="0052568B" w:rsidRDefault="009F57EB" w:rsidP="009F57EB">
      <w:pPr>
        <w:spacing w:after="0" w:line="240" w:lineRule="auto"/>
        <w:rPr>
          <w:rFonts w:ascii="Times New Roman" w:eastAsia="Times New Roman" w:hAnsi="Times New Roman" w:cs="Times New Roman"/>
          <w:highlight w:val="lightGray"/>
          <w:lang w:val="lt-LT" w:eastAsia="lt-LT"/>
        </w:rPr>
      </w:pPr>
      <w:r w:rsidRPr="0052568B">
        <w:rPr>
          <w:rFonts w:ascii="Times New Roman" w:eastAsia="Times New Roman" w:hAnsi="Times New Roman" w:cs="Times New Roman"/>
          <w:highlight w:val="lightGray"/>
          <w:lang w:val="lt-LT" w:eastAsia="lt-LT"/>
        </w:rPr>
        <w:t>2 kietosios kapsulės</w:t>
      </w:r>
    </w:p>
    <w:p w:rsidR="009F57EB" w:rsidRPr="0052568B" w:rsidRDefault="009F57EB" w:rsidP="009F57EB">
      <w:pPr>
        <w:spacing w:after="0" w:line="240" w:lineRule="auto"/>
        <w:rPr>
          <w:rFonts w:ascii="Times New Roman" w:eastAsia="Times New Roman" w:hAnsi="Times New Roman" w:cs="Times New Roman"/>
          <w:highlight w:val="lightGray"/>
          <w:lang w:val="lt-LT" w:eastAsia="lt-LT"/>
        </w:rPr>
      </w:pPr>
      <w:r w:rsidRPr="0052568B">
        <w:rPr>
          <w:rFonts w:ascii="Times New Roman" w:eastAsia="Times New Roman" w:hAnsi="Times New Roman" w:cs="Times New Roman"/>
          <w:highlight w:val="lightGray"/>
          <w:lang w:val="lt-LT" w:eastAsia="lt-LT"/>
        </w:rPr>
        <w:t>4 kietosios kapsulės</w:t>
      </w:r>
    </w:p>
    <w:p w:rsidR="009F57EB" w:rsidRPr="0052568B" w:rsidRDefault="009F57EB" w:rsidP="009F57EB">
      <w:pPr>
        <w:spacing w:after="0" w:line="240" w:lineRule="auto"/>
        <w:rPr>
          <w:rFonts w:ascii="Times New Roman" w:eastAsia="Times New Roman" w:hAnsi="Times New Roman" w:cs="Times New Roman"/>
          <w:highlight w:val="lightGray"/>
          <w:lang w:val="lt-LT" w:eastAsia="lt-LT"/>
        </w:rPr>
      </w:pPr>
      <w:r w:rsidRPr="0052568B">
        <w:rPr>
          <w:rFonts w:ascii="Times New Roman" w:eastAsia="Times New Roman" w:hAnsi="Times New Roman" w:cs="Times New Roman"/>
          <w:highlight w:val="lightGray"/>
          <w:lang w:val="lt-LT" w:eastAsia="lt-LT"/>
        </w:rPr>
        <w:t>6 kietosios kapsulės</w:t>
      </w:r>
    </w:p>
    <w:p w:rsidR="009F57EB" w:rsidRPr="0052568B" w:rsidRDefault="009F57EB" w:rsidP="009F57EB">
      <w:pPr>
        <w:spacing w:after="0" w:line="240" w:lineRule="auto"/>
        <w:rPr>
          <w:rFonts w:ascii="Times New Roman" w:eastAsia="Times New Roman" w:hAnsi="Times New Roman" w:cs="Times New Roman"/>
          <w:highlight w:val="lightGray"/>
          <w:lang w:val="lt-LT" w:eastAsia="lt-LT"/>
        </w:rPr>
      </w:pPr>
      <w:r w:rsidRPr="0052568B">
        <w:rPr>
          <w:rFonts w:ascii="Times New Roman" w:eastAsia="Times New Roman" w:hAnsi="Times New Roman" w:cs="Times New Roman"/>
          <w:highlight w:val="lightGray"/>
          <w:lang w:val="lt-LT" w:eastAsia="lt-LT"/>
        </w:rPr>
        <w:t>7 kietosios kapsulės</w:t>
      </w:r>
    </w:p>
    <w:p w:rsidR="009F57EB" w:rsidRPr="0052568B" w:rsidRDefault="009F57EB" w:rsidP="009F57EB">
      <w:pPr>
        <w:spacing w:after="0" w:line="240" w:lineRule="auto"/>
        <w:rPr>
          <w:rFonts w:ascii="Times New Roman" w:eastAsia="Times New Roman" w:hAnsi="Times New Roman" w:cs="Times New Roman"/>
          <w:highlight w:val="lightGray"/>
          <w:lang w:val="lt-LT" w:eastAsia="lt-LT"/>
        </w:rPr>
      </w:pPr>
      <w:r w:rsidRPr="0052568B">
        <w:rPr>
          <w:rFonts w:ascii="Times New Roman" w:eastAsia="Times New Roman" w:hAnsi="Times New Roman" w:cs="Times New Roman"/>
          <w:highlight w:val="lightGray"/>
          <w:lang w:val="lt-LT" w:eastAsia="lt-LT"/>
        </w:rPr>
        <w:t>10 kietųjų kapsulių</w:t>
      </w:r>
    </w:p>
    <w:p w:rsidR="009F57EB" w:rsidRPr="0052568B" w:rsidRDefault="009F57EB" w:rsidP="009F57EB">
      <w:pPr>
        <w:spacing w:after="0" w:line="240" w:lineRule="auto"/>
        <w:rPr>
          <w:rFonts w:ascii="Times New Roman" w:eastAsia="Times New Roman" w:hAnsi="Times New Roman" w:cs="Times New Roman"/>
          <w:highlight w:val="lightGray"/>
          <w:lang w:val="lt-LT" w:eastAsia="lt-LT"/>
        </w:rPr>
      </w:pPr>
      <w:r w:rsidRPr="0052568B">
        <w:rPr>
          <w:rFonts w:ascii="Times New Roman" w:eastAsia="Times New Roman" w:hAnsi="Times New Roman" w:cs="Times New Roman"/>
          <w:highlight w:val="lightGray"/>
          <w:lang w:val="lt-LT" w:eastAsia="lt-LT"/>
        </w:rPr>
        <w:t>12 kietųjų kapsulių</w:t>
      </w:r>
    </w:p>
    <w:p w:rsidR="009F57EB" w:rsidRPr="0052568B" w:rsidRDefault="009F57EB" w:rsidP="009F57EB">
      <w:pPr>
        <w:spacing w:after="0" w:line="240" w:lineRule="auto"/>
        <w:rPr>
          <w:rFonts w:ascii="Times New Roman" w:eastAsia="Times New Roman" w:hAnsi="Times New Roman" w:cs="Times New Roman"/>
          <w:highlight w:val="lightGray"/>
          <w:lang w:val="lt-LT" w:eastAsia="lt-LT"/>
        </w:rPr>
      </w:pPr>
      <w:r w:rsidRPr="0052568B">
        <w:rPr>
          <w:rFonts w:ascii="Times New Roman" w:eastAsia="Times New Roman" w:hAnsi="Times New Roman" w:cs="Times New Roman"/>
          <w:highlight w:val="lightGray"/>
          <w:lang w:val="lt-LT" w:eastAsia="lt-LT"/>
        </w:rPr>
        <w:t>14 kietųjų kapsulių</w:t>
      </w:r>
    </w:p>
    <w:p w:rsidR="009F57EB" w:rsidRPr="0052568B" w:rsidRDefault="009F57EB" w:rsidP="009F57EB">
      <w:pPr>
        <w:spacing w:after="0" w:line="240" w:lineRule="auto"/>
        <w:rPr>
          <w:rFonts w:ascii="Times New Roman" w:eastAsia="Times New Roman" w:hAnsi="Times New Roman" w:cs="Times New Roman"/>
          <w:highlight w:val="lightGray"/>
          <w:lang w:val="lt-LT" w:eastAsia="lt-LT"/>
        </w:rPr>
      </w:pPr>
      <w:r w:rsidRPr="0052568B">
        <w:rPr>
          <w:rFonts w:ascii="Times New Roman" w:eastAsia="Times New Roman" w:hAnsi="Times New Roman" w:cs="Times New Roman"/>
          <w:highlight w:val="lightGray"/>
          <w:lang w:val="lt-LT" w:eastAsia="lt-LT"/>
        </w:rPr>
        <w:t>20 kietųjų kapsulių</w:t>
      </w:r>
    </w:p>
    <w:p w:rsidR="009F57EB" w:rsidRPr="0052568B" w:rsidRDefault="009F57EB" w:rsidP="009F57EB">
      <w:pPr>
        <w:spacing w:after="0" w:line="240" w:lineRule="auto"/>
        <w:rPr>
          <w:rFonts w:ascii="Times New Roman" w:eastAsia="Times New Roman" w:hAnsi="Times New Roman" w:cs="Times New Roman"/>
          <w:highlight w:val="lightGray"/>
          <w:lang w:val="lt-LT" w:eastAsia="lt-LT"/>
        </w:rPr>
      </w:pPr>
      <w:r w:rsidRPr="0052568B">
        <w:rPr>
          <w:rFonts w:ascii="Times New Roman" w:eastAsia="Times New Roman" w:hAnsi="Times New Roman" w:cs="Times New Roman"/>
          <w:highlight w:val="lightGray"/>
          <w:lang w:val="lt-LT" w:eastAsia="lt-LT"/>
        </w:rPr>
        <w:t>21 kietoji kapsulė</w:t>
      </w:r>
    </w:p>
    <w:p w:rsidR="009F57EB" w:rsidRPr="0052568B" w:rsidRDefault="009F57EB" w:rsidP="009F57EB">
      <w:pPr>
        <w:spacing w:after="0" w:line="240" w:lineRule="auto"/>
        <w:rPr>
          <w:rFonts w:ascii="Times New Roman" w:eastAsia="Times New Roman" w:hAnsi="Times New Roman" w:cs="Times New Roman"/>
          <w:highlight w:val="lightGray"/>
          <w:lang w:val="lt-LT" w:eastAsia="lt-LT"/>
        </w:rPr>
      </w:pPr>
      <w:r w:rsidRPr="0052568B">
        <w:rPr>
          <w:rFonts w:ascii="Times New Roman" w:eastAsia="Times New Roman" w:hAnsi="Times New Roman" w:cs="Times New Roman"/>
          <w:highlight w:val="lightGray"/>
          <w:lang w:val="lt-LT" w:eastAsia="lt-LT"/>
        </w:rPr>
        <w:t>28 kietosios kapsulės</w:t>
      </w:r>
    </w:p>
    <w:p w:rsidR="009F57EB" w:rsidRPr="0052568B" w:rsidRDefault="009F57EB" w:rsidP="009F57EB">
      <w:pPr>
        <w:spacing w:after="0" w:line="240" w:lineRule="auto"/>
        <w:rPr>
          <w:rFonts w:ascii="Times New Roman" w:eastAsia="Times New Roman" w:hAnsi="Times New Roman" w:cs="Times New Roman"/>
          <w:highlight w:val="lightGray"/>
          <w:lang w:val="lt-LT" w:eastAsia="lt-LT"/>
        </w:rPr>
      </w:pPr>
      <w:r w:rsidRPr="0052568B">
        <w:rPr>
          <w:rFonts w:ascii="Times New Roman" w:eastAsia="Times New Roman" w:hAnsi="Times New Roman" w:cs="Times New Roman"/>
          <w:highlight w:val="lightGray"/>
          <w:lang w:val="lt-LT" w:eastAsia="lt-LT"/>
        </w:rPr>
        <w:t>30 kietųjų kapsulių</w:t>
      </w:r>
    </w:p>
    <w:p w:rsidR="009F57EB" w:rsidRPr="0052568B" w:rsidRDefault="009F57EB" w:rsidP="009F57EB">
      <w:pPr>
        <w:spacing w:after="0" w:line="240" w:lineRule="auto"/>
        <w:rPr>
          <w:rFonts w:ascii="Times New Roman" w:eastAsia="Times New Roman" w:hAnsi="Times New Roman" w:cs="Times New Roman"/>
          <w:highlight w:val="lightGray"/>
          <w:lang w:val="lt-LT" w:eastAsia="lt-LT"/>
        </w:rPr>
      </w:pPr>
      <w:r w:rsidRPr="0052568B">
        <w:rPr>
          <w:rFonts w:ascii="Times New Roman" w:eastAsia="Times New Roman" w:hAnsi="Times New Roman" w:cs="Times New Roman"/>
          <w:highlight w:val="lightGray"/>
          <w:lang w:val="lt-LT" w:eastAsia="lt-LT"/>
        </w:rPr>
        <w:t>50 kietųjų kapsulių</w:t>
      </w:r>
    </w:p>
    <w:p w:rsidR="009F57EB" w:rsidRPr="0052568B" w:rsidRDefault="009F57EB" w:rsidP="009F57EB">
      <w:pPr>
        <w:spacing w:after="0" w:line="240" w:lineRule="auto"/>
        <w:rPr>
          <w:rFonts w:ascii="Times New Roman" w:eastAsia="Times New Roman" w:hAnsi="Times New Roman" w:cs="Times New Roman"/>
          <w:highlight w:val="lightGray"/>
          <w:lang w:val="lt-LT" w:eastAsia="lt-LT"/>
        </w:rPr>
      </w:pPr>
      <w:r w:rsidRPr="0052568B">
        <w:rPr>
          <w:rFonts w:ascii="Times New Roman" w:eastAsia="Times New Roman" w:hAnsi="Times New Roman" w:cs="Times New Roman"/>
          <w:highlight w:val="lightGray"/>
          <w:lang w:val="lt-LT" w:eastAsia="lt-LT"/>
        </w:rPr>
        <w:t>60 kietųjų kapsulių</w:t>
      </w:r>
    </w:p>
    <w:p w:rsidR="009F57EB" w:rsidRPr="0052568B" w:rsidRDefault="009F57EB" w:rsidP="009F57EB">
      <w:pPr>
        <w:spacing w:after="0" w:line="240" w:lineRule="auto"/>
        <w:rPr>
          <w:rFonts w:ascii="Times New Roman" w:eastAsia="Times New Roman" w:hAnsi="Times New Roman" w:cs="Times New Roman"/>
          <w:highlight w:val="lightGray"/>
          <w:lang w:val="lt-LT" w:eastAsia="lt-LT"/>
        </w:rPr>
      </w:pPr>
      <w:r w:rsidRPr="0052568B">
        <w:rPr>
          <w:rFonts w:ascii="Times New Roman" w:eastAsia="Times New Roman" w:hAnsi="Times New Roman" w:cs="Times New Roman"/>
          <w:highlight w:val="lightGray"/>
          <w:lang w:val="lt-LT" w:eastAsia="lt-LT"/>
        </w:rPr>
        <w:t>90 kietųjų kapsulių</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highlight w:val="lightGray"/>
          <w:lang w:val="lt-LT" w:eastAsia="lt-LT"/>
        </w:rPr>
        <w:t>100 kietųjų kapsulių</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5.</w:t>
      </w:r>
      <w:r w:rsidRPr="0052568B">
        <w:rPr>
          <w:rFonts w:ascii="Times New Roman" w:eastAsia="Times New Roman" w:hAnsi="Times New Roman" w:cs="Times New Roman"/>
          <w:b/>
          <w:bCs/>
          <w:lang w:val="lt-LT" w:eastAsia="lt-LT"/>
        </w:rPr>
        <w:tab/>
        <w:t>VARTOJIMO METODAS IR BŪDAS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lastRenderedPageBreak/>
        <w:t>Vartoti per burną.</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Kapsulę būtina nuryti visą.</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Prieš vartojimą perskaitykite pakuotės lapelį.</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6.</w:t>
      </w:r>
      <w:r w:rsidRPr="0052568B">
        <w:rPr>
          <w:rFonts w:ascii="Times New Roman" w:eastAsia="Times New Roman" w:hAnsi="Times New Roman" w:cs="Times New Roman"/>
          <w:b/>
          <w:bCs/>
          <w:lang w:val="lt-LT" w:eastAsia="lt-LT"/>
        </w:rPr>
        <w:tab/>
        <w:t>SPECIALUS ĮSPĖJIMAS, KAD VAISTINĮ PREPARATĄ BŪTINA LAIKYTI VAIKAMS NEPASTEBIMOJE IR NEPASIEKIAMOJE VIETOJE</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Laikyti vaikams nepastebimoje ir nepasiekiamoje vietoje.</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7.</w:t>
      </w:r>
      <w:r w:rsidRPr="0052568B">
        <w:rPr>
          <w:rFonts w:ascii="Times New Roman" w:eastAsia="Times New Roman" w:hAnsi="Times New Roman" w:cs="Times New Roman"/>
          <w:b/>
          <w:bCs/>
          <w:lang w:val="lt-LT" w:eastAsia="lt-LT"/>
        </w:rPr>
        <w:tab/>
        <w:t>KITAS SPECIALUS ĮSPĖJIMAS (JEI REIKIA)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8.</w:t>
      </w:r>
      <w:r w:rsidRPr="0052568B">
        <w:rPr>
          <w:rFonts w:ascii="Times New Roman" w:eastAsia="Times New Roman" w:hAnsi="Times New Roman" w:cs="Times New Roman"/>
          <w:b/>
          <w:bCs/>
          <w:lang w:val="lt-LT" w:eastAsia="lt-LT"/>
        </w:rPr>
        <w:tab/>
        <w:t>TINKAMUMO LAIKAS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i/>
          <w:iCs/>
          <w:lang w:val="lt-LT" w:eastAsia="lt-LT"/>
        </w:rPr>
      </w:pPr>
      <w:r w:rsidRPr="0052568B">
        <w:rPr>
          <w:rFonts w:ascii="Times New Roman" w:eastAsia="Times New Roman" w:hAnsi="Times New Roman" w:cs="Times New Roman"/>
          <w:lang w:val="lt-LT" w:eastAsia="lt-LT"/>
        </w:rPr>
        <w:t xml:space="preserve">Tinka iki {mm.MMMM} </w:t>
      </w:r>
      <w:r w:rsidRPr="0052568B">
        <w:rPr>
          <w:rFonts w:ascii="Times New Roman" w:eastAsia="Times New Roman" w:hAnsi="Times New Roman" w:cs="Times New Roman"/>
          <w:i/>
          <w:iCs/>
          <w:lang w:val="lt-LT" w:eastAsia="lt-LT"/>
        </w:rPr>
        <w:t>[mėnuo, metai]</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9.</w:t>
      </w:r>
      <w:r w:rsidRPr="0052568B">
        <w:rPr>
          <w:rFonts w:ascii="Times New Roman" w:eastAsia="Times New Roman" w:hAnsi="Times New Roman" w:cs="Times New Roman"/>
          <w:b/>
          <w:bCs/>
          <w:lang w:val="lt-LT" w:eastAsia="lt-LT"/>
        </w:rPr>
        <w:tab/>
        <w:t>SPECIALIOS LAIKYMO SĄLYGOS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Laikyti ne aukštesnėje kaip 25 </w:t>
      </w:r>
      <w:r w:rsidRPr="0052568B">
        <w:rPr>
          <w:rFonts w:ascii="Times New Roman" w:eastAsia="Times New Roman" w:hAnsi="Times New Roman" w:cs="Times New Roman"/>
          <w:lang w:val="lt-LT" w:eastAsia="lt-LT"/>
        </w:rPr>
        <w:sym w:font="Symbol" w:char="F0B0"/>
      </w:r>
      <w:r w:rsidRPr="0052568B">
        <w:rPr>
          <w:rFonts w:ascii="Times New Roman" w:eastAsia="Times New Roman" w:hAnsi="Times New Roman" w:cs="Times New Roman"/>
          <w:lang w:val="lt-LT" w:eastAsia="lt-LT"/>
        </w:rPr>
        <w:t>C temperatūroje.</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10.</w:t>
      </w:r>
      <w:r w:rsidRPr="0052568B">
        <w:rPr>
          <w:rFonts w:ascii="Times New Roman" w:eastAsia="Times New Roman" w:hAnsi="Times New Roman" w:cs="Times New Roman"/>
          <w:b/>
          <w:bCs/>
          <w:lang w:val="lt-LT" w:eastAsia="lt-LT"/>
        </w:rPr>
        <w:tab/>
        <w:t>SPECIALIOS ATSARGUMO PRIEMONĖS DĖL NESUVARTOTO VAISTINIO PREPARATO AR JO ATLIEKŲ TVARKYMO (JEI REIKIA)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11.</w:t>
      </w:r>
      <w:r w:rsidRPr="0052568B">
        <w:rPr>
          <w:rFonts w:ascii="Times New Roman" w:eastAsia="Times New Roman" w:hAnsi="Times New Roman" w:cs="Times New Roman"/>
          <w:b/>
          <w:bCs/>
          <w:lang w:val="lt-LT" w:eastAsia="lt-LT"/>
        </w:rPr>
        <w:tab/>
        <w:t>REGISTRUOTOJO PAVADINIMAS IR ADRESAS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Actavis Group PTC ehf.</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Reykjavíkurvegi 76-78, 220 Hafnarfjörður</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Islandija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12.</w:t>
      </w:r>
      <w:r w:rsidRPr="0052568B">
        <w:rPr>
          <w:rFonts w:ascii="Times New Roman" w:eastAsia="Times New Roman" w:hAnsi="Times New Roman" w:cs="Times New Roman"/>
          <w:b/>
          <w:bCs/>
          <w:lang w:val="lt-LT" w:eastAsia="lt-LT"/>
        </w:rPr>
        <w:tab/>
        <w:t>REGISTRACIJOS PAŽYMĖJIMO NUMERIS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Fluconazole Actavis 50 mg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N1 - LT/1/11/2455/001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N2 - LT/1/11/2455/002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N4 - LT/1/11/2455/003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N6 - LT/1/11/2455/004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N7 - LT/1/11/2455/005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N10 - LT/1/11/2455/006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N12 - LT/1/11/2455/007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N14 - LT/1/11/2455/008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N20 - LT/1/11/2455/009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N21 - LT/1/11/2455/010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N28 - LT/1/11/2455/011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N30 - LT/1/11/2455/012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lastRenderedPageBreak/>
        <w:t xml:space="preserve">N50 - LT/1/11/2455/013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N60 - LT/1/11/2455/014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N90 - LT/1/11/2455/015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N100 - LT/1/11/2455/016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Fluconazole Actavis 100 mg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N1 - LT/1/11/2455/017</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N2 - LT/1/11/2455/018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N4 - LT/1/11/2455/019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N6 - LT/1/11/2455/020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N7 - LT/1/11/2455/021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N10 - LT/1/11/2455/022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N12 - LT/1/11/2455/023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N14 - LT/1/11/2455/024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N20 - LT/1/11/2455/025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N21 - LT/1/11/2455/026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N28 - LT/1/11/2455/027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N30 - LT/1/11/2455/028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N50 - LT/1/11/2455/029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N60 - LT/1/11/2455/030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N90 - LT/1/11/2455/031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N100 - LT/1/11/2455/032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Fluconazole Actavis 150 mg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N1 - LT/1/11/2455/033</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N2 - LT/1/11/2455/034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N4 - LT/1/11/2455/035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N6 - LT/1/11/2455/036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N7 - LT/1/11/2455/037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N10 - LT/1/11/2455/038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N12 - LT/1/11/2455/039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N14 - LT/1/11/2455/040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N20 - LT/1/11/2455/041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N21 - LT/1/11/2455/042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N28 - LT/1/11/2455/043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N30 - LT/1/11/2455/044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N50 - LT/1/11/2455/045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N60 - LT/1/11/2455/046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N90 - LT/1/11/2455/047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N100 - LT/1/11/2455/048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Fluconazole Actavis 200 mg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N1 - LT/1/11/2455/049</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N2 - LT/1/11/2455/050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N4 - LT/1/11/2455/051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N6 - LT/1/11/2455/052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N7 - LT/1/11/2455/053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N10 - LT/1/11/2455/054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N12 - LT/1/11/2455/055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N14 - LT/1/11/2455/056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N20 - LT/1/11/2455/057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N21 - LT/1/11/2455/058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N28 - LT/1/11/2455/059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lastRenderedPageBreak/>
        <w:t xml:space="preserve">N30 - LT/1/11/2455/060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N50 - LT/1/11/2455/061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N60 - LT/1/11/2455/062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N90 - LT/1/11/2455/063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N100 - LT/1/11/2455/064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13.</w:t>
      </w:r>
      <w:r w:rsidRPr="0052568B">
        <w:rPr>
          <w:rFonts w:ascii="Times New Roman" w:eastAsia="Times New Roman" w:hAnsi="Times New Roman" w:cs="Times New Roman"/>
          <w:b/>
          <w:bCs/>
          <w:lang w:val="lt-LT" w:eastAsia="lt-LT"/>
        </w:rPr>
        <w:tab/>
        <w:t>SERIJOS NUMERIS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Serija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14.</w:t>
      </w:r>
      <w:r w:rsidRPr="0052568B">
        <w:rPr>
          <w:rFonts w:ascii="Times New Roman" w:eastAsia="Times New Roman" w:hAnsi="Times New Roman" w:cs="Times New Roman"/>
          <w:b/>
          <w:bCs/>
          <w:lang w:val="lt-LT" w:eastAsia="lt-LT"/>
        </w:rPr>
        <w:tab/>
        <w:t>PARDAVIMO (IŠDAVIMO) TVARKA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Receptinis vaistinis preparatas.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15.</w:t>
      </w:r>
      <w:r w:rsidRPr="0052568B">
        <w:rPr>
          <w:rFonts w:ascii="Times New Roman" w:eastAsia="Times New Roman" w:hAnsi="Times New Roman" w:cs="Times New Roman"/>
          <w:b/>
          <w:bCs/>
          <w:lang w:val="lt-LT" w:eastAsia="lt-LT"/>
        </w:rPr>
        <w:tab/>
        <w:t>VARTOJIMO INSTRUKCIJA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pBdr>
          <w:top w:val="single" w:sz="4" w:space="1" w:color="auto"/>
          <w:left w:val="single" w:sz="4" w:space="4" w:color="auto"/>
          <w:bottom w:val="single" w:sz="4" w:space="1" w:color="auto"/>
          <w:right w:val="single" w:sz="4" w:space="4" w:color="auto"/>
        </w:pBdr>
        <w:tabs>
          <w:tab w:val="left" w:pos="567"/>
          <w:tab w:val="left" w:pos="723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16.</w:t>
      </w:r>
      <w:r w:rsidRPr="0052568B">
        <w:rPr>
          <w:rFonts w:ascii="Times New Roman" w:eastAsia="Times New Roman" w:hAnsi="Times New Roman" w:cs="Times New Roman"/>
          <w:b/>
          <w:bCs/>
          <w:lang w:val="lt-LT" w:eastAsia="lt-LT"/>
        </w:rPr>
        <w:tab/>
        <w:t>INFORMACIJA BRAILIO RAŠTU</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fluconazole actavis 50 mg </w:t>
      </w:r>
    </w:p>
    <w:p w:rsidR="009F57EB" w:rsidRPr="0052568B" w:rsidRDefault="009F57EB" w:rsidP="009F57EB">
      <w:pPr>
        <w:spacing w:after="0" w:line="240" w:lineRule="auto"/>
        <w:rPr>
          <w:rFonts w:ascii="Times New Roman" w:eastAsia="Times New Roman" w:hAnsi="Times New Roman" w:cs="Times New Roman"/>
          <w:highlight w:val="lightGray"/>
          <w:lang w:val="lt-LT" w:eastAsia="lt-LT"/>
        </w:rPr>
      </w:pPr>
      <w:r w:rsidRPr="0052568B">
        <w:rPr>
          <w:rFonts w:ascii="Times New Roman" w:eastAsia="Times New Roman" w:hAnsi="Times New Roman" w:cs="Times New Roman"/>
          <w:highlight w:val="lightGray"/>
          <w:lang w:val="lt-LT" w:eastAsia="lt-LT"/>
        </w:rPr>
        <w:t xml:space="preserve">fluconazole actavis 100 mg </w:t>
      </w:r>
    </w:p>
    <w:p w:rsidR="009F57EB" w:rsidRPr="0052568B" w:rsidRDefault="009F57EB" w:rsidP="009F57EB">
      <w:pPr>
        <w:spacing w:after="0" w:line="240" w:lineRule="auto"/>
        <w:rPr>
          <w:rFonts w:ascii="Times New Roman" w:eastAsia="Times New Roman" w:hAnsi="Times New Roman" w:cs="Times New Roman"/>
          <w:highlight w:val="lightGray"/>
          <w:lang w:val="lt-LT" w:eastAsia="lt-LT"/>
        </w:rPr>
      </w:pPr>
      <w:r w:rsidRPr="0052568B">
        <w:rPr>
          <w:rFonts w:ascii="Times New Roman" w:eastAsia="Times New Roman" w:hAnsi="Times New Roman" w:cs="Times New Roman"/>
          <w:highlight w:val="lightGray"/>
          <w:lang w:val="lt-LT" w:eastAsia="lt-LT"/>
        </w:rPr>
        <w:t xml:space="preserve">fluconazole actavis 150 mg </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highlight w:val="lightGray"/>
          <w:lang w:val="lt-LT" w:eastAsia="lt-LT"/>
        </w:rPr>
        <w:t xml:space="preserve">fluconazole actavis 200 mg </w:t>
      </w:r>
    </w:p>
    <w:p w:rsidR="009F57EB" w:rsidRPr="0052568B" w:rsidRDefault="009F57EB" w:rsidP="009F57EB">
      <w:pPr>
        <w:tabs>
          <w:tab w:val="left" w:pos="7230"/>
        </w:tabs>
        <w:spacing w:after="0" w:line="240" w:lineRule="auto"/>
        <w:rPr>
          <w:rFonts w:ascii="Times New Roman" w:eastAsia="Times New Roman" w:hAnsi="Times New Roman" w:cs="Times New Roman"/>
          <w:b/>
          <w:bCs/>
          <w:lang w:val="lt-LT" w:eastAsia="lt-LT"/>
        </w:rPr>
      </w:pPr>
    </w:p>
    <w:p w:rsidR="009F57EB" w:rsidRPr="0052568B" w:rsidRDefault="009F57EB" w:rsidP="009F57EB">
      <w:pPr>
        <w:tabs>
          <w:tab w:val="left" w:pos="7230"/>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br w:type="page"/>
      </w:r>
    </w:p>
    <w:p w:rsidR="009F57EB" w:rsidRPr="0052568B" w:rsidRDefault="009F57EB" w:rsidP="009F57E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lastRenderedPageBreak/>
        <w:t xml:space="preserve">MINIMALI INFORMACIJA ANT LIZDINIŲ PLOKŠTELIŲ ARBA DVISLUOKSNIŲ JUOSTELIŲ </w:t>
      </w:r>
    </w:p>
    <w:p w:rsidR="009F57EB" w:rsidRPr="0052568B" w:rsidRDefault="009F57EB" w:rsidP="009F57E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p>
    <w:p w:rsidR="009F57EB" w:rsidRPr="0052568B" w:rsidRDefault="009F57EB" w:rsidP="009F57E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LIZDINĖ PLOKŠTELĖ</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1.</w:t>
      </w:r>
      <w:r w:rsidRPr="0052568B">
        <w:rPr>
          <w:rFonts w:ascii="Times New Roman" w:eastAsia="Times New Roman" w:hAnsi="Times New Roman" w:cs="Times New Roman"/>
          <w:b/>
          <w:bCs/>
          <w:lang w:val="lt-LT" w:eastAsia="lt-LT"/>
        </w:rPr>
        <w:tab/>
        <w:t>VAISTINIO PREPARATO PAVADINIMAS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Fluconazole Actavis 50 mg </w:t>
      </w:r>
      <w:r w:rsidRPr="0052568B">
        <w:rPr>
          <w:rFonts w:ascii="Times New Roman" w:eastAsia="Times New Roman" w:hAnsi="Times New Roman" w:cs="Times New Roman"/>
          <w:highlight w:val="lightGray"/>
          <w:lang w:val="lt-LT" w:eastAsia="lt-LT"/>
        </w:rPr>
        <w:t>kietosios</w:t>
      </w:r>
      <w:r w:rsidRPr="0052568B">
        <w:rPr>
          <w:rFonts w:ascii="Times New Roman" w:eastAsia="Times New Roman" w:hAnsi="Times New Roman" w:cs="Times New Roman"/>
          <w:lang w:val="lt-LT" w:eastAsia="lt-LT"/>
        </w:rPr>
        <w:t xml:space="preserve"> kapsulės </w:t>
      </w:r>
    </w:p>
    <w:p w:rsidR="009F57EB" w:rsidRPr="0052568B" w:rsidRDefault="009F57EB" w:rsidP="009F57EB">
      <w:pPr>
        <w:spacing w:after="0" w:line="240" w:lineRule="auto"/>
        <w:rPr>
          <w:rFonts w:ascii="Times New Roman" w:eastAsia="Times New Roman" w:hAnsi="Times New Roman" w:cs="Times New Roman"/>
          <w:highlight w:val="lightGray"/>
          <w:lang w:val="lt-LT" w:eastAsia="lt-LT"/>
        </w:rPr>
      </w:pPr>
      <w:r w:rsidRPr="0052568B">
        <w:rPr>
          <w:rFonts w:ascii="Times New Roman" w:eastAsia="Times New Roman" w:hAnsi="Times New Roman" w:cs="Times New Roman"/>
          <w:highlight w:val="lightGray"/>
          <w:lang w:val="lt-LT" w:eastAsia="lt-LT"/>
        </w:rPr>
        <w:t xml:space="preserve">Fluconazole Actavis 100 mg kietosios kapsulės </w:t>
      </w:r>
    </w:p>
    <w:p w:rsidR="009F57EB" w:rsidRPr="0052568B" w:rsidRDefault="009F57EB" w:rsidP="009F57EB">
      <w:pPr>
        <w:spacing w:after="0" w:line="240" w:lineRule="auto"/>
        <w:rPr>
          <w:rFonts w:ascii="Times New Roman" w:eastAsia="Times New Roman" w:hAnsi="Times New Roman" w:cs="Times New Roman"/>
          <w:highlight w:val="lightGray"/>
          <w:lang w:val="lt-LT" w:eastAsia="lt-LT"/>
        </w:rPr>
      </w:pPr>
      <w:r w:rsidRPr="0052568B">
        <w:rPr>
          <w:rFonts w:ascii="Times New Roman" w:eastAsia="Times New Roman" w:hAnsi="Times New Roman" w:cs="Times New Roman"/>
          <w:highlight w:val="lightGray"/>
          <w:lang w:val="lt-LT" w:eastAsia="lt-LT"/>
        </w:rPr>
        <w:t xml:space="preserve">Fluconazole Actavis 150 mg kietosios kapsulės </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highlight w:val="lightGray"/>
          <w:lang w:val="lt-LT" w:eastAsia="lt-LT"/>
        </w:rPr>
        <w:t>Fluconazole Actavis 200 mg kietosios kapsulės</w:t>
      </w:r>
      <w:r w:rsidRPr="0052568B">
        <w:rPr>
          <w:rFonts w:ascii="Times New Roman" w:eastAsia="Times New Roman" w:hAnsi="Times New Roman" w:cs="Times New Roman"/>
          <w:lang w:val="lt-LT" w:eastAsia="lt-LT"/>
        </w:rPr>
        <w:t xml:space="preserve">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Fluconazolum</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2.</w:t>
      </w:r>
      <w:r w:rsidRPr="0052568B">
        <w:rPr>
          <w:rFonts w:ascii="Times New Roman" w:eastAsia="Times New Roman" w:hAnsi="Times New Roman" w:cs="Times New Roman"/>
          <w:b/>
          <w:bCs/>
          <w:lang w:val="lt-LT" w:eastAsia="lt-LT"/>
        </w:rPr>
        <w:tab/>
        <w:t xml:space="preserve">RINKODAROS TEISĖS TURĖTOJO PAVADINIMAS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Actavis</w:t>
      </w:r>
      <w:r w:rsidRPr="0052568B">
        <w:rPr>
          <w:rFonts w:ascii="Times New Roman" w:eastAsia="Times New Roman" w:hAnsi="Times New Roman" w:cs="Times New Roman"/>
          <w:highlight w:val="lightGray"/>
          <w:lang w:val="lt-LT" w:eastAsia="lt-LT"/>
        </w:rPr>
        <w:t xml:space="preserve"> logo</w:t>
      </w:r>
    </w:p>
    <w:p w:rsidR="009F57EB" w:rsidRPr="0052568B" w:rsidRDefault="009F57EB" w:rsidP="009F57EB">
      <w:pPr>
        <w:keepNext/>
        <w:spacing w:after="0" w:line="240" w:lineRule="auto"/>
        <w:outlineLvl w:val="2"/>
        <w:rPr>
          <w:rFonts w:ascii="Times New Roman" w:eastAsia="Times New Roman" w:hAnsi="Times New Roman" w:cs="Times New Roman"/>
          <w:b/>
          <w:bCs/>
          <w:lang w:val="lt-LT" w:eastAsia="lt-LT"/>
        </w:rPr>
      </w:pPr>
    </w:p>
    <w:p w:rsidR="009F57EB" w:rsidRPr="0052568B" w:rsidRDefault="009F57EB" w:rsidP="009F57EB">
      <w:pPr>
        <w:keepNext/>
        <w:spacing w:after="0" w:line="240" w:lineRule="auto"/>
        <w:outlineLvl w:val="2"/>
        <w:rPr>
          <w:rFonts w:ascii="Times New Roman" w:eastAsia="Times New Roman" w:hAnsi="Times New Roman" w:cs="Times New Roman"/>
          <w:b/>
          <w:bCs/>
          <w:lang w:val="lt-LT" w:eastAsia="lt-LT"/>
        </w:rPr>
      </w:pPr>
    </w:p>
    <w:p w:rsidR="009F57EB" w:rsidRPr="0052568B" w:rsidRDefault="009F57EB" w:rsidP="009F57E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3.</w:t>
      </w:r>
      <w:r w:rsidRPr="0052568B">
        <w:rPr>
          <w:rFonts w:ascii="Times New Roman" w:eastAsia="Times New Roman" w:hAnsi="Times New Roman" w:cs="Times New Roman"/>
          <w:b/>
          <w:bCs/>
          <w:lang w:val="lt-LT" w:eastAsia="lt-LT"/>
        </w:rPr>
        <w:tab/>
        <w:t>TINKAMUMO LAIKAS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highlight w:val="lightGray"/>
          <w:lang w:val="lt-LT" w:eastAsia="lt-LT"/>
        </w:rPr>
        <w:t>EXP</w:t>
      </w:r>
      <w:r w:rsidRPr="0052568B">
        <w:rPr>
          <w:rFonts w:ascii="Times New Roman" w:eastAsia="Times New Roman" w:hAnsi="Times New Roman" w:cs="Times New Roman"/>
          <w:lang w:val="lt-LT" w:eastAsia="lt-LT"/>
        </w:rPr>
        <w:t xml:space="preserve"> {mm.MMMM} </w:t>
      </w:r>
      <w:r w:rsidRPr="0052568B">
        <w:rPr>
          <w:rFonts w:ascii="Times New Roman" w:eastAsia="Times New Roman" w:hAnsi="Times New Roman" w:cs="Times New Roman"/>
          <w:i/>
          <w:iCs/>
          <w:lang w:val="lt-LT" w:eastAsia="lt-LT"/>
        </w:rPr>
        <w:t>[mėnuo, metai]</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4.</w:t>
      </w:r>
      <w:r w:rsidRPr="0052568B">
        <w:rPr>
          <w:rFonts w:ascii="Times New Roman" w:eastAsia="Times New Roman" w:hAnsi="Times New Roman" w:cs="Times New Roman"/>
          <w:b/>
          <w:bCs/>
          <w:lang w:val="lt-LT" w:eastAsia="lt-LT"/>
        </w:rPr>
        <w:tab/>
        <w:t xml:space="preserve">SERIJOS NUMERIS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highlight w:val="lightGray"/>
          <w:lang w:val="lt-LT" w:eastAsia="lt-LT"/>
        </w:rPr>
        <w:t>Lot</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5.</w:t>
      </w:r>
      <w:r w:rsidRPr="0052568B">
        <w:rPr>
          <w:rFonts w:ascii="Times New Roman" w:eastAsia="Times New Roman" w:hAnsi="Times New Roman" w:cs="Times New Roman"/>
          <w:b/>
          <w:bCs/>
          <w:lang w:val="lt-LT" w:eastAsia="lt-LT"/>
        </w:rPr>
        <w:tab/>
        <w:t xml:space="preserve">KITA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tabs>
          <w:tab w:val="left" w:pos="540"/>
        </w:tabs>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br w:type="page"/>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jc w:val="center"/>
        <w:rPr>
          <w:rFonts w:ascii="Times New Roman" w:eastAsia="Times New Roman" w:hAnsi="Times New Roman" w:cs="Times New Roman"/>
          <w:b/>
          <w:bCs/>
          <w:lang w:val="lt-LT" w:eastAsia="lt-LT"/>
        </w:rPr>
      </w:pPr>
    </w:p>
    <w:p w:rsidR="009F57EB" w:rsidRPr="0052568B" w:rsidRDefault="009F57EB" w:rsidP="009F57EB">
      <w:pPr>
        <w:spacing w:after="0" w:line="240" w:lineRule="auto"/>
        <w:jc w:val="center"/>
        <w:rPr>
          <w:rFonts w:ascii="Times New Roman" w:eastAsia="Times New Roman" w:hAnsi="Times New Roman" w:cs="Times New Roman"/>
          <w:b/>
          <w:bCs/>
          <w:lang w:val="lt-LT" w:eastAsia="lt-LT"/>
        </w:rPr>
      </w:pPr>
    </w:p>
    <w:p w:rsidR="009F57EB" w:rsidRPr="0052568B" w:rsidRDefault="009F57EB" w:rsidP="009F57EB">
      <w:pPr>
        <w:spacing w:after="0" w:line="240" w:lineRule="auto"/>
        <w:jc w:val="center"/>
        <w:rPr>
          <w:rFonts w:ascii="Times New Roman" w:eastAsia="Times New Roman" w:hAnsi="Times New Roman" w:cs="Times New Roman"/>
          <w:b/>
          <w:bCs/>
          <w:lang w:val="lt-LT" w:eastAsia="lt-LT"/>
        </w:rPr>
      </w:pPr>
    </w:p>
    <w:p w:rsidR="009F57EB" w:rsidRPr="0052568B" w:rsidRDefault="009F57EB" w:rsidP="009F57EB">
      <w:pPr>
        <w:spacing w:after="0" w:line="240" w:lineRule="auto"/>
        <w:jc w:val="center"/>
        <w:rPr>
          <w:rFonts w:ascii="Times New Roman" w:eastAsia="Times New Roman" w:hAnsi="Times New Roman" w:cs="Times New Roman"/>
          <w:b/>
          <w:bCs/>
          <w:lang w:val="lt-LT" w:eastAsia="lt-LT"/>
        </w:rPr>
      </w:pPr>
    </w:p>
    <w:p w:rsidR="009F57EB" w:rsidRPr="0052568B" w:rsidRDefault="009F57EB" w:rsidP="009F57EB">
      <w:pPr>
        <w:spacing w:after="0" w:line="240" w:lineRule="auto"/>
        <w:jc w:val="center"/>
        <w:rPr>
          <w:rFonts w:ascii="Times New Roman" w:eastAsia="Times New Roman" w:hAnsi="Times New Roman" w:cs="Times New Roman"/>
          <w:b/>
          <w:bCs/>
          <w:lang w:val="lt-LT" w:eastAsia="lt-LT"/>
        </w:rPr>
      </w:pPr>
    </w:p>
    <w:p w:rsidR="009F57EB" w:rsidRPr="0052568B" w:rsidRDefault="009F57EB" w:rsidP="009F57EB">
      <w:pPr>
        <w:spacing w:after="0" w:line="240" w:lineRule="auto"/>
        <w:jc w:val="center"/>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B. PAKUOTĖS LAPELIS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jc w:val="center"/>
        <w:rPr>
          <w:rFonts w:ascii="Times New Roman" w:eastAsia="Times New Roman" w:hAnsi="Times New Roman" w:cs="Times New Roman"/>
          <w:b/>
          <w:bCs/>
          <w:lang w:val="lt-LT" w:eastAsia="lt-LT"/>
        </w:rPr>
      </w:pPr>
      <w:r w:rsidRPr="0052568B">
        <w:rPr>
          <w:rFonts w:ascii="Times New Roman" w:eastAsia="Times New Roman" w:hAnsi="Times New Roman" w:cs="Times New Roman"/>
          <w:lang w:val="lt-LT" w:eastAsia="lt-LT"/>
        </w:rPr>
        <w:br w:type="page"/>
      </w:r>
      <w:r w:rsidRPr="0052568B">
        <w:rPr>
          <w:rFonts w:ascii="Times New Roman" w:eastAsia="Times New Roman" w:hAnsi="Times New Roman" w:cs="Times New Roman"/>
          <w:b/>
          <w:bCs/>
          <w:lang w:val="lt-LT" w:eastAsia="lt-LT"/>
        </w:rPr>
        <w:lastRenderedPageBreak/>
        <w:t>Pakuotės lapelis: informacija vartotojui</w:t>
      </w:r>
    </w:p>
    <w:p w:rsidR="009F57EB" w:rsidRPr="0052568B" w:rsidRDefault="009F57EB" w:rsidP="009F57EB">
      <w:pPr>
        <w:spacing w:after="0" w:line="240" w:lineRule="auto"/>
        <w:jc w:val="center"/>
        <w:rPr>
          <w:rFonts w:ascii="Times New Roman" w:eastAsia="Times New Roman" w:hAnsi="Times New Roman" w:cs="Times New Roman"/>
          <w:lang w:val="lt-LT" w:eastAsia="lt-LT"/>
        </w:rPr>
      </w:pPr>
    </w:p>
    <w:p w:rsidR="009F57EB" w:rsidRPr="0052568B" w:rsidRDefault="009F57EB" w:rsidP="009F57EB">
      <w:pPr>
        <w:spacing w:after="0" w:line="240" w:lineRule="auto"/>
        <w:jc w:val="center"/>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Fluconazole Actavis 50 mg kietosios kapsulės</w:t>
      </w:r>
    </w:p>
    <w:p w:rsidR="009F57EB" w:rsidRPr="0052568B" w:rsidRDefault="009F57EB" w:rsidP="009F57EB">
      <w:pPr>
        <w:spacing w:after="0" w:line="240" w:lineRule="auto"/>
        <w:jc w:val="center"/>
        <w:rPr>
          <w:rFonts w:ascii="Times New Roman" w:eastAsia="Times New Roman" w:hAnsi="Times New Roman" w:cs="Times New Roman"/>
          <w:b/>
          <w:bCs/>
          <w:highlight w:val="lightGray"/>
          <w:lang w:val="lt-LT" w:eastAsia="lt-LT"/>
        </w:rPr>
      </w:pPr>
      <w:r w:rsidRPr="0052568B">
        <w:rPr>
          <w:rFonts w:ascii="Times New Roman" w:eastAsia="Times New Roman" w:hAnsi="Times New Roman" w:cs="Times New Roman"/>
          <w:b/>
          <w:bCs/>
          <w:highlight w:val="lightGray"/>
          <w:lang w:val="lt-LT" w:eastAsia="lt-LT"/>
        </w:rPr>
        <w:t>Fluconazole Actavis 100 mg kietosios kapsulės</w:t>
      </w:r>
    </w:p>
    <w:p w:rsidR="009F57EB" w:rsidRPr="0052568B" w:rsidRDefault="009F57EB" w:rsidP="009F57EB">
      <w:pPr>
        <w:spacing w:after="0" w:line="240" w:lineRule="auto"/>
        <w:jc w:val="center"/>
        <w:rPr>
          <w:rFonts w:ascii="Times New Roman" w:eastAsia="Times New Roman" w:hAnsi="Times New Roman" w:cs="Times New Roman"/>
          <w:b/>
          <w:bCs/>
          <w:highlight w:val="lightGray"/>
          <w:lang w:val="lt-LT" w:eastAsia="lt-LT"/>
        </w:rPr>
      </w:pPr>
      <w:r w:rsidRPr="0052568B">
        <w:rPr>
          <w:rFonts w:ascii="Times New Roman" w:eastAsia="Times New Roman" w:hAnsi="Times New Roman" w:cs="Times New Roman"/>
          <w:b/>
          <w:bCs/>
          <w:highlight w:val="lightGray"/>
          <w:lang w:val="lt-LT" w:eastAsia="lt-LT"/>
        </w:rPr>
        <w:t>Fluconazole Actavis 150 mg kietosios kapsulės</w:t>
      </w:r>
    </w:p>
    <w:p w:rsidR="009F57EB" w:rsidRPr="0052568B" w:rsidRDefault="009F57EB" w:rsidP="009F57EB">
      <w:pPr>
        <w:spacing w:after="0" w:line="240" w:lineRule="auto"/>
        <w:jc w:val="center"/>
        <w:rPr>
          <w:rFonts w:ascii="Times New Roman" w:eastAsia="Times New Roman" w:hAnsi="Times New Roman" w:cs="Times New Roman"/>
          <w:b/>
          <w:bCs/>
          <w:lang w:val="lt-LT" w:eastAsia="lt-LT"/>
        </w:rPr>
      </w:pPr>
      <w:r w:rsidRPr="0052568B">
        <w:rPr>
          <w:rFonts w:ascii="Times New Roman" w:eastAsia="Times New Roman" w:hAnsi="Times New Roman" w:cs="Times New Roman"/>
          <w:b/>
          <w:bCs/>
          <w:highlight w:val="lightGray"/>
          <w:lang w:val="lt-LT" w:eastAsia="lt-LT"/>
        </w:rPr>
        <w:t>Fluconazole Actavis 200 mg kietosios kapsulės</w:t>
      </w:r>
    </w:p>
    <w:p w:rsidR="009F57EB" w:rsidRPr="0052568B" w:rsidRDefault="009F57EB" w:rsidP="009F57EB">
      <w:pPr>
        <w:spacing w:after="0" w:line="240" w:lineRule="auto"/>
        <w:jc w:val="center"/>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Flukonazolas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Atidžiai perskaitykite visą šį lapelį, prieš pradėdami vartoti vaistą, nes jame pateikiama Jums svarbi informacija.</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Neišmeskite šio lapelio, nes vėl gali prireikti jį perskaityti.</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Jeigu kiltų daugiau klausimų, kreipkitės į gydytoją arba vaistininką.</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Šis vaistas skirtas tik Jums, todėl kitiems žmonėms jo duoti negalima. Vaistas gali jiems pakenkti (net tiems, kurių ligos požymiai yra tokie patys kaip Jūsų).</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Jeigu pasireiškė šalutinis poveikis (net jeigu jis šiame lapelyje nenurodytas), kreipkitės į gydytoją arba vaistininką. Žr.</w:t>
      </w:r>
      <w:r w:rsidR="00470241">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4</w:t>
      </w:r>
      <w:r w:rsidR="00470241">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skyrių.</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Apie ką rašoma šiame lapelyje?</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1.</w:t>
      </w:r>
      <w:r w:rsidRPr="0052568B">
        <w:rPr>
          <w:rFonts w:ascii="Times New Roman" w:eastAsia="Times New Roman" w:hAnsi="Times New Roman" w:cs="Times New Roman"/>
          <w:lang w:val="lt-LT" w:eastAsia="lt-LT"/>
        </w:rPr>
        <w:tab/>
        <w:t>Kas yra Fluconazole Actavis ir kam jis vartojamas</w:t>
      </w:r>
    </w:p>
    <w:p w:rsidR="009F57EB" w:rsidRPr="0052568B" w:rsidRDefault="009F57EB" w:rsidP="009F57EB">
      <w:pPr>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2.</w:t>
      </w:r>
      <w:r w:rsidRPr="0052568B">
        <w:rPr>
          <w:rFonts w:ascii="Times New Roman" w:eastAsia="Times New Roman" w:hAnsi="Times New Roman" w:cs="Times New Roman"/>
          <w:lang w:val="lt-LT" w:eastAsia="lt-LT"/>
        </w:rPr>
        <w:tab/>
        <w:t xml:space="preserve">Kas žinotina prieš vartojant Fluconazole Actavis </w:t>
      </w:r>
    </w:p>
    <w:p w:rsidR="009F57EB" w:rsidRPr="0052568B" w:rsidRDefault="009F57EB" w:rsidP="009F57EB">
      <w:pPr>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3.</w:t>
      </w:r>
      <w:r w:rsidRPr="0052568B">
        <w:rPr>
          <w:rFonts w:ascii="Times New Roman" w:eastAsia="Times New Roman" w:hAnsi="Times New Roman" w:cs="Times New Roman"/>
          <w:lang w:val="lt-LT" w:eastAsia="lt-LT"/>
        </w:rPr>
        <w:tab/>
        <w:t xml:space="preserve">Kaip vartoti Fluconazole Actavis </w:t>
      </w:r>
    </w:p>
    <w:p w:rsidR="009F57EB" w:rsidRPr="0052568B" w:rsidRDefault="009F57EB" w:rsidP="009F57EB">
      <w:pPr>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4.</w:t>
      </w:r>
      <w:r w:rsidRPr="0052568B">
        <w:rPr>
          <w:rFonts w:ascii="Times New Roman" w:eastAsia="Times New Roman" w:hAnsi="Times New Roman" w:cs="Times New Roman"/>
          <w:lang w:val="lt-LT" w:eastAsia="lt-LT"/>
        </w:rPr>
        <w:tab/>
        <w:t>Galimas šalutinis poveikis</w:t>
      </w:r>
    </w:p>
    <w:p w:rsidR="009F57EB" w:rsidRPr="0052568B" w:rsidRDefault="009F57EB" w:rsidP="009F57EB">
      <w:pPr>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5.</w:t>
      </w:r>
      <w:r w:rsidRPr="0052568B">
        <w:rPr>
          <w:rFonts w:ascii="Times New Roman" w:eastAsia="Times New Roman" w:hAnsi="Times New Roman" w:cs="Times New Roman"/>
          <w:lang w:val="lt-LT" w:eastAsia="lt-LT"/>
        </w:rPr>
        <w:tab/>
        <w:t xml:space="preserve">Kaip laikyti Fluconazole Actavis </w:t>
      </w:r>
    </w:p>
    <w:p w:rsidR="009F57EB" w:rsidRPr="0052568B" w:rsidRDefault="009F57EB" w:rsidP="009F57EB">
      <w:pPr>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6.</w:t>
      </w:r>
      <w:r w:rsidRPr="0052568B">
        <w:rPr>
          <w:rFonts w:ascii="Times New Roman" w:eastAsia="Times New Roman" w:hAnsi="Times New Roman" w:cs="Times New Roman"/>
          <w:lang w:val="lt-LT" w:eastAsia="lt-LT"/>
        </w:rPr>
        <w:tab/>
        <w:t>Pakuotės turinys ir kita informacija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b/>
          <w:iCs/>
          <w:lang w:val="lt-LT" w:eastAsia="lt-LT"/>
        </w:rPr>
      </w:pPr>
      <w:r w:rsidRPr="0052568B">
        <w:rPr>
          <w:rFonts w:ascii="Times New Roman" w:eastAsia="Times New Roman" w:hAnsi="Times New Roman" w:cs="Times New Roman"/>
          <w:b/>
          <w:iCs/>
          <w:lang w:val="lt-LT" w:eastAsia="lt-LT"/>
        </w:rPr>
        <w:t>1.</w:t>
      </w:r>
      <w:r w:rsidRPr="0052568B">
        <w:rPr>
          <w:rFonts w:ascii="Times New Roman" w:eastAsia="Times New Roman" w:hAnsi="Times New Roman" w:cs="Times New Roman"/>
          <w:b/>
          <w:iCs/>
          <w:lang w:val="lt-LT" w:eastAsia="lt-LT"/>
        </w:rPr>
        <w:tab/>
        <w:t>Kas yra Fluconazole Actavis ir kam jis vartojamas?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Fluconazole Actavis priklauso priešgrybeliniams vaistams. Veiklioji jo medžiaga yra flukonazolas.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Fluconazole Actavis vartojamas grybelių sukeltoms infekcinėms ligoms gydyti bei balkšvagrybių (</w:t>
      </w:r>
      <w:r w:rsidRPr="0052568B">
        <w:rPr>
          <w:rFonts w:ascii="Times New Roman" w:eastAsia="Times New Roman" w:hAnsi="Times New Roman" w:cs="Times New Roman"/>
          <w:i/>
          <w:lang w:val="lt-LT" w:eastAsia="lt-LT"/>
        </w:rPr>
        <w:t>Candida</w:t>
      </w:r>
      <w:r w:rsidRPr="0052568B">
        <w:rPr>
          <w:rFonts w:ascii="Times New Roman" w:eastAsia="Times New Roman" w:hAnsi="Times New Roman" w:cs="Times New Roman"/>
          <w:lang w:val="lt-LT" w:eastAsia="lt-LT"/>
        </w:rPr>
        <w:t>) infekcijos profilaktikai. Dažniausias grybelinių infekcinių ligų sukėlėjas yra mieliagrybiai, vadinami balkšvagrybiais (</w:t>
      </w:r>
      <w:r w:rsidRPr="0052568B">
        <w:rPr>
          <w:rFonts w:ascii="Times New Roman" w:eastAsia="Times New Roman" w:hAnsi="Times New Roman" w:cs="Times New Roman"/>
          <w:i/>
          <w:lang w:val="lt-LT" w:eastAsia="lt-LT"/>
        </w:rPr>
        <w:t>Candida</w:t>
      </w:r>
      <w:r w:rsidRPr="0052568B">
        <w:rPr>
          <w:rFonts w:ascii="Times New Roman" w:eastAsia="Times New Roman" w:hAnsi="Times New Roman" w:cs="Times New Roman"/>
          <w:lang w:val="lt-LT" w:eastAsia="lt-LT"/>
        </w:rPr>
        <w:t>).</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Suaugusiems žmonėms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Jūsų gydytojas šio vaisto Jums gali skirti šioms infekcinėms grybelinėms ligoms gydyti:</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kriptokokiniam meningitui (infekcinė grybelinė smegenų liga);</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kokcidioidomikozei (bronchų ir plaučių sistemos liga);</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r w:rsidRPr="0052568B">
        <w:rPr>
          <w:rFonts w:ascii="Times New Roman" w:eastAsia="Times New Roman" w:hAnsi="Times New Roman" w:cs="Times New Roman"/>
          <w:i/>
          <w:lang w:val="lt-LT" w:eastAsia="lt-LT"/>
        </w:rPr>
        <w:t xml:space="preserve">Candida </w:t>
      </w:r>
      <w:r w:rsidRPr="0052568B">
        <w:rPr>
          <w:rFonts w:ascii="Times New Roman" w:eastAsia="Times New Roman" w:hAnsi="Times New Roman" w:cs="Times New Roman"/>
          <w:lang w:val="lt-LT" w:eastAsia="lt-LT"/>
        </w:rPr>
        <w:t>grybelių sukeltoms infekcinėms ligoms, kai sukėlėjų yra kraujyje, organuose (pvz., širdyje, plaučiuose) ar šlapimo takuose;</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gleivinės pienligei (infekcinė liga, apimanti burnos ir ryklės gleivinę bei dantų protezų sukeltą burnos pažaidą);</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lyties organų pienligei (makšties arba varpos infekcinė liga);</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odos infekcinėms ligoms, pvz., pėdų infekcijai (atleto pėdai), trichofitijai, kirkšnies niežuliui, nagų infekcinei ligai.</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Be to, Fluconazole Actavis Jums gali skirti:</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kriptokokinio meningito atkryčiui stabdyti;</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gleivinės pienligės atkryčiui stabdyti;</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makšties pienligės pasikartojimui retinti;</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lastRenderedPageBreak/>
        <w:t>-</w:t>
      </w:r>
      <w:r w:rsidRPr="0052568B">
        <w:rPr>
          <w:rFonts w:ascii="Times New Roman" w:eastAsia="Times New Roman" w:hAnsi="Times New Roman" w:cs="Times New Roman"/>
          <w:lang w:val="lt-LT" w:eastAsia="lt-LT"/>
        </w:rPr>
        <w:tab/>
        <w:t xml:space="preserve">užsikrėtimui </w:t>
      </w:r>
      <w:r w:rsidRPr="0052568B">
        <w:rPr>
          <w:rFonts w:ascii="Times New Roman" w:eastAsia="Times New Roman" w:hAnsi="Times New Roman" w:cs="Times New Roman"/>
          <w:i/>
          <w:lang w:val="lt-LT" w:eastAsia="lt-LT"/>
        </w:rPr>
        <w:t xml:space="preserve">Candida </w:t>
      </w:r>
      <w:r w:rsidRPr="0052568B">
        <w:rPr>
          <w:rFonts w:ascii="Times New Roman" w:eastAsia="Times New Roman" w:hAnsi="Times New Roman" w:cs="Times New Roman"/>
          <w:lang w:val="lt-LT" w:eastAsia="lt-LT"/>
        </w:rPr>
        <w:t xml:space="preserve">grybelių sukeliama infekcine liga stabdyti (jeigu Jūsų imuninė sistema yra silpna ir tinkamai nedirba).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Vaikams ir paaugliams (0–17</w:t>
      </w:r>
      <w:r w:rsidR="00470241">
        <w:rPr>
          <w:rFonts w:ascii="Times New Roman" w:eastAsia="Times New Roman" w:hAnsi="Times New Roman" w:cs="Times New Roman"/>
          <w:b/>
          <w:lang w:val="lt-LT" w:eastAsia="lt-LT"/>
        </w:rPr>
        <w:t> </w:t>
      </w:r>
      <w:r w:rsidRPr="0052568B">
        <w:rPr>
          <w:rFonts w:ascii="Times New Roman" w:eastAsia="Times New Roman" w:hAnsi="Times New Roman" w:cs="Times New Roman"/>
          <w:b/>
          <w:lang w:val="lt-LT" w:eastAsia="lt-LT"/>
        </w:rPr>
        <w:t>metų)</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Jūsų gydytojas šio vaisto Jums gali skirti šioms infekcinėms grybelinėms ligoms gydyti:</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gleivinės pienligei (infekcinė liga, apimanti burnos ir ryklės gleivinę);</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r w:rsidRPr="0052568B">
        <w:rPr>
          <w:rFonts w:ascii="Times New Roman" w:eastAsia="Times New Roman" w:hAnsi="Times New Roman" w:cs="Times New Roman"/>
          <w:i/>
          <w:lang w:val="lt-LT" w:eastAsia="lt-LT"/>
        </w:rPr>
        <w:t xml:space="preserve">Candida </w:t>
      </w:r>
      <w:r w:rsidRPr="0052568B">
        <w:rPr>
          <w:rFonts w:ascii="Times New Roman" w:eastAsia="Times New Roman" w:hAnsi="Times New Roman" w:cs="Times New Roman"/>
          <w:lang w:val="lt-LT" w:eastAsia="lt-LT"/>
        </w:rPr>
        <w:t>grybelių sukeltoms infekcinėms ligoms, kai sukėlėjų aptinkama kraujyje, organuose (pvz., širdyje, plaučiuose) ar šlapimo takuose;</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kriptokokiniam meningitui (infekcinė grybelinė smegenų liga).</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Be to, Fluconazole Actavis Jums gali skirti:</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 xml:space="preserve">užsikrėtimui </w:t>
      </w:r>
      <w:r w:rsidRPr="0052568B">
        <w:rPr>
          <w:rFonts w:ascii="Times New Roman" w:eastAsia="Times New Roman" w:hAnsi="Times New Roman" w:cs="Times New Roman"/>
          <w:i/>
          <w:lang w:val="lt-LT" w:eastAsia="lt-LT"/>
        </w:rPr>
        <w:t xml:space="preserve">Candida </w:t>
      </w:r>
      <w:r w:rsidRPr="0052568B">
        <w:rPr>
          <w:rFonts w:ascii="Times New Roman" w:eastAsia="Times New Roman" w:hAnsi="Times New Roman" w:cs="Times New Roman"/>
          <w:lang w:val="lt-LT" w:eastAsia="lt-LT"/>
        </w:rPr>
        <w:t>grybelių sukeliama infekcine liga stabdyti (jeigu Jūsų imuninė sistema yra silpna ir tinkamai nedirba);</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b/>
          <w:bCs/>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kriptokokinio meningito atkryčiui stabdyti.</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b/>
          <w:bCs/>
          <w:lang w:val="lt-LT" w:eastAsia="lt-LT"/>
        </w:rPr>
      </w:pP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b/>
          <w:bCs/>
          <w:lang w:val="lt-LT" w:eastAsia="lt-LT"/>
        </w:rPr>
      </w:pP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2.</w:t>
      </w:r>
      <w:r w:rsidRPr="0052568B">
        <w:rPr>
          <w:rFonts w:ascii="Times New Roman" w:eastAsia="Times New Roman" w:hAnsi="Times New Roman" w:cs="Times New Roman"/>
          <w:b/>
          <w:bCs/>
          <w:lang w:val="lt-LT" w:eastAsia="lt-LT"/>
        </w:rPr>
        <w:tab/>
        <w:t>Kas žinotina prieš vartojant Fluconazole Actavis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Fluconazole Actavis vartoti negalima:</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b/>
          <w:bCs/>
          <w:lang w:val="lt-LT" w:eastAsia="lt-LT"/>
        </w:rPr>
        <w:t>-</w:t>
      </w:r>
      <w:r w:rsidRPr="0052568B">
        <w:rPr>
          <w:rFonts w:ascii="Times New Roman" w:eastAsia="Times New Roman" w:hAnsi="Times New Roman" w:cs="Times New Roman"/>
          <w:b/>
          <w:bCs/>
          <w:lang w:val="lt-LT" w:eastAsia="lt-LT"/>
        </w:rPr>
        <w:tab/>
      </w:r>
      <w:r w:rsidRPr="0052568B">
        <w:rPr>
          <w:rFonts w:ascii="Times New Roman" w:eastAsia="Times New Roman" w:hAnsi="Times New Roman" w:cs="Times New Roman"/>
          <w:lang w:val="lt-LT" w:eastAsia="lt-LT"/>
        </w:rPr>
        <w:t>jeigu yra alergija flukonazolui, kitiems nuo infekcinės grybelinės ligos vartotiems vaistams arba bet kuriai pagalbinei šio vaisto medžiagai (jos išvardytos 6</w:t>
      </w:r>
      <w:r w:rsidR="00470241">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skyriuje). Alergijos simptomai gali būti niežulys, odos paraudimas ar kvėpavimo pasunkėjimas;</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b/>
          <w:bCs/>
          <w:lang w:val="lt-LT" w:eastAsia="lt-LT"/>
        </w:rPr>
        <w:t>-</w:t>
      </w:r>
      <w:r w:rsidRPr="0052568B">
        <w:rPr>
          <w:rFonts w:ascii="Times New Roman" w:eastAsia="Times New Roman" w:hAnsi="Times New Roman" w:cs="Times New Roman"/>
          <w:lang w:val="lt-LT" w:eastAsia="lt-LT"/>
        </w:rPr>
        <w:tab/>
        <w:t>jeigu vartojate astemizolo, terfenadino (antihistamininiai preparatai nuo alergijos);</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b/>
          <w:bCs/>
          <w:lang w:val="lt-LT" w:eastAsia="lt-LT"/>
        </w:rPr>
        <w:t>-</w:t>
      </w:r>
      <w:r w:rsidRPr="0052568B">
        <w:rPr>
          <w:rFonts w:ascii="Times New Roman" w:eastAsia="Times New Roman" w:hAnsi="Times New Roman" w:cs="Times New Roman"/>
          <w:lang w:val="lt-LT" w:eastAsia="lt-LT"/>
        </w:rPr>
        <w:tab/>
        <w:t>jeigu vartojate cisaprido (vaistas, vartojamas skrandžio sutrikimams gydyti);</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jeigu vartojate pimozido (vaistas, vartojamas psichikos sutrikimams gydyti);</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jeigu vartojate chinidino (vaistas, vartojamas širdies ritmo sutrikimui gydyti);</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jeigu vartojate eritromicino (antibiotikas, vartojamas infekcinėms ligoms gydyti).</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Įspėjimai ir atsargumo priemonės</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Pasitarkite su gydytoju ar vaistininku, prieš pradėdami vartoti Fluconazole Actavis:</w:t>
      </w:r>
    </w:p>
    <w:p w:rsidR="009F57EB" w:rsidRPr="0052568B" w:rsidRDefault="009F57EB" w:rsidP="009F57EB">
      <w:pPr>
        <w:tabs>
          <w:tab w:val="left" w:pos="567"/>
        </w:tabs>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w:t>
      </w:r>
      <w:r w:rsidRPr="0052568B">
        <w:rPr>
          <w:rFonts w:ascii="Times New Roman" w:eastAsia="Times New Roman" w:hAnsi="Times New Roman" w:cs="Times New Roman"/>
          <w:bCs/>
          <w:lang w:val="lt-LT" w:eastAsia="lt-LT"/>
        </w:rPr>
        <w:tab/>
        <w:t>jeigu turite kepenų ar inkstų veiklos sutrikimų;</w:t>
      </w:r>
    </w:p>
    <w:p w:rsidR="009F57EB" w:rsidRPr="0052568B" w:rsidRDefault="009F57EB" w:rsidP="009F57EB">
      <w:pPr>
        <w:tabs>
          <w:tab w:val="left" w:pos="567"/>
        </w:tabs>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w:t>
      </w:r>
      <w:r w:rsidRPr="0052568B">
        <w:rPr>
          <w:rFonts w:ascii="Times New Roman" w:eastAsia="Times New Roman" w:hAnsi="Times New Roman" w:cs="Times New Roman"/>
          <w:bCs/>
          <w:lang w:val="lt-LT" w:eastAsia="lt-LT"/>
        </w:rPr>
        <w:tab/>
        <w:t>jeigu sergate širdies liga, įskaitant širdies ritmo sutrikimus;</w:t>
      </w:r>
    </w:p>
    <w:p w:rsidR="009F57EB" w:rsidRPr="0052568B" w:rsidRDefault="009F57EB" w:rsidP="009F57EB">
      <w:pPr>
        <w:tabs>
          <w:tab w:val="left" w:pos="567"/>
        </w:tabs>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w:t>
      </w:r>
      <w:r w:rsidRPr="0052568B">
        <w:rPr>
          <w:rFonts w:ascii="Times New Roman" w:eastAsia="Times New Roman" w:hAnsi="Times New Roman" w:cs="Times New Roman"/>
          <w:bCs/>
          <w:lang w:val="lt-LT" w:eastAsia="lt-LT"/>
        </w:rPr>
        <w:tab/>
        <w:t>jeigu Jūsų kraujyje yra nenormalus kalio, kalcio ar magnio kiekis;</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w:t>
      </w:r>
      <w:r w:rsidRPr="0052568B">
        <w:rPr>
          <w:rFonts w:ascii="Times New Roman" w:eastAsia="Times New Roman" w:hAnsi="Times New Roman" w:cs="Times New Roman"/>
          <w:bCs/>
          <w:lang w:val="lt-LT" w:eastAsia="lt-LT"/>
        </w:rPr>
        <w:tab/>
        <w:t>jeigu Jums atsirado sunkių odos reakcijų (odos niežulys, paraudimas arba kvėpavimo pasunkėjimas);</w:t>
      </w:r>
    </w:p>
    <w:p w:rsidR="009F57EB" w:rsidRPr="0052568B" w:rsidRDefault="009F57EB" w:rsidP="009F57EB">
      <w:pPr>
        <w:numPr>
          <w:ilvl w:val="0"/>
          <w:numId w:val="3"/>
        </w:numPr>
        <w:tabs>
          <w:tab w:val="left" w:pos="567"/>
        </w:tabs>
        <w:spacing w:after="0" w:line="240" w:lineRule="auto"/>
        <w:ind w:left="567" w:hanging="567"/>
        <w:rPr>
          <w:rFonts w:ascii="Times New Roman" w:eastAsia="Times New Roman" w:hAnsi="Times New Roman" w:cs="Times New Roman"/>
          <w:bCs/>
          <w:lang w:val="lt-LT" w:eastAsia="lt-LT"/>
        </w:rPr>
      </w:pPr>
      <w:r w:rsidRPr="0052568B">
        <w:rPr>
          <w:rFonts w:ascii="Times New Roman" w:eastAsia="Times New Roman" w:hAnsi="Times New Roman" w:cs="Times New Roman"/>
          <w:iCs/>
          <w:lang w:val="lt-LT" w:eastAsia="en-GB"/>
        </w:rPr>
        <w:t>jeigu Jums atsirado</w:t>
      </w:r>
      <w:r w:rsidR="00F20F8A">
        <w:rPr>
          <w:rFonts w:ascii="Times New Roman" w:eastAsia="Times New Roman" w:hAnsi="Times New Roman" w:cs="Times New Roman"/>
          <w:iCs/>
          <w:lang w:val="lt-LT" w:eastAsia="en-GB"/>
        </w:rPr>
        <w:t xml:space="preserve"> </w:t>
      </w:r>
      <w:r w:rsidRPr="0052568B">
        <w:rPr>
          <w:rFonts w:ascii="Times New Roman" w:eastAsia="Times New Roman" w:hAnsi="Times New Roman" w:cs="Times New Roman"/>
          <w:iCs/>
          <w:lang w:val="lt-LT" w:eastAsia="en-GB"/>
        </w:rPr>
        <w:t>,,antinksčių nepakankamumo” požymiai (lėtinis ar ilgai trunkantis nuovargis, raumenų silpnumas, apetito stoka, svorio netekimas, pilvo skausmas), kai antinksčių liaukos negamina pakankamo tam tikrų steroidinių hormonų, tokių kaip kortizolis, kiekio</w:t>
      </w:r>
      <w:r w:rsidRPr="0052568B">
        <w:rPr>
          <w:rFonts w:ascii="Times New Roman" w:eastAsia="Times New Roman" w:hAnsi="Times New Roman" w:cs="Times New Roman"/>
          <w:lang w:val="lt-LT"/>
        </w:rPr>
        <w:t>.</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Kiti vaistai ir Fluconazole Actavis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b/>
          <w:lang w:val="lt-LT" w:eastAsia="lt-LT"/>
        </w:rPr>
        <w:t>Nedelsdami</w:t>
      </w:r>
      <w:r w:rsidRPr="0052568B">
        <w:rPr>
          <w:rFonts w:ascii="Times New Roman" w:eastAsia="Times New Roman" w:hAnsi="Times New Roman" w:cs="Times New Roman"/>
          <w:lang w:val="lt-LT" w:eastAsia="lt-LT"/>
        </w:rPr>
        <w:t xml:space="preserve"> pasakykite savo gydytojui, jeigu vartojate astemizolo, terfenadino (antihistamininiai vaistai nuo alergijos), cisaprido (vaistas, vartojamas skrandžio sutrikimams gydyti), pimozido (vaistas, vartojamas psichikos sutrikimams gydyti), chinidino, amjodarono (vaistai, vartojamai širdies ritmo sutrikimui gydyti), ar eritromicino (antibiotikas, vartojamas infekcinėms ligoms gydyti), kadangi jų kartu su Fluconazole Actavis vartoti negalima (žr. poskyrį „Fluconazole Actavis vartoti negalima“).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Yra tam tikrų vaistų, galinčių sąveikauti su Fluconazole Actavis.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lastRenderedPageBreak/>
        <w:t>Jeigu vartojate bet kurio iš žemiau išvardytų vaistų, privalote apie tai pasakyti gydytojui:</w:t>
      </w:r>
    </w:p>
    <w:p w:rsidR="009F57EB" w:rsidRPr="0052568B" w:rsidRDefault="009F57EB" w:rsidP="009F57EB">
      <w:pPr>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b/>
          <w:bCs/>
          <w:lang w:val="lt-LT" w:eastAsia="lt-LT"/>
        </w:rPr>
        <w:t>-</w:t>
      </w:r>
      <w:r w:rsidRPr="0052568B">
        <w:rPr>
          <w:rFonts w:ascii="Times New Roman" w:eastAsia="Times New Roman" w:hAnsi="Times New Roman" w:cs="Times New Roman"/>
          <w:b/>
          <w:bCs/>
          <w:lang w:val="lt-LT" w:eastAsia="lt-LT"/>
        </w:rPr>
        <w:tab/>
      </w:r>
      <w:r w:rsidRPr="0052568B">
        <w:rPr>
          <w:rFonts w:ascii="Times New Roman" w:eastAsia="Times New Roman" w:hAnsi="Times New Roman" w:cs="Times New Roman"/>
          <w:lang w:val="lt-LT" w:eastAsia="lt-LT"/>
        </w:rPr>
        <w:t>Rifampicino arba rifabutino (antibiotikai, vartojami infekcinėms ligoms gydyti).</w:t>
      </w:r>
    </w:p>
    <w:p w:rsidR="009F57EB" w:rsidRPr="0052568B" w:rsidRDefault="009F57EB" w:rsidP="009F57EB">
      <w:pPr>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Hidrochlorotiazido (vaistas vartojamas skysčių susilaikymui ir dideliam kraujospūdžiui gydyti).</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Alfentanilio, fentanilio (nuskausminamieji vaistai).</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Amitriptilino, nortriptilino (antidepresantai).</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Amfotericino B, vorikonazolo (priešgrybeliniai vaistai).</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Vaistų, skystinančių kraują ir dėl to saugančių nuo kraujo krešulių formavimosi (varfarinas ir į jį panašūs preparatai).</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Benzodiazepinų (midazolamų, triazolamo ar į juos panašių preparatų), vartojamų miegui pagerinti arba nuo nerimo.</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Karbamazepino, fenitoino (vaistai, vartojami nuo traukulių).</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Nifedipino, isradipino, amlodipino, felodipino ar losartano (vaistai, vartojami hipertenzijai, t. y. didelio kraujospūdžio ligai, gydyti).</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 xml:space="preserve">Ciklosporino, everolimuzo, sirolimuzo ar takrolimuzo (vaistai, vartojami persodinto organo atmetimo profilaktikai). </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Ciklofosfamido, žiemės alkaloidų (vinkristino, vinblastino arba į juos panašių preparatų), vartojamų vėžiui gydyti.</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Halofantrino (vaistas, vartojamas maliarijai gydyti).</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Statinų (atorvastatino, simvastatino, fluvastatino arba į juos panašių preparatų), vartojamų mažinti per didelį cholesterolio kiekį kraujyje.</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Metadono (vaistas nuo skausmo).</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Celekoksibo, flurbiprofeno, naprokseno, ibuprofeno, lornoksikamo, meloksikamo, diklofenako (nesteroidiniai vaistai nuo uždegimo; NVNU).</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Geriamųjų kontraceptikų.</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Prednizonų (kortikosteroidas).</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Zidovudino (taip pat žinomas kaip AZT), sakvinaviro (vaistai, vartojami ŽIV užsikrėtusiems žmonėms gydyti).</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Vaistų nuo cukrinio diabeto, pvz., chlorpropamidų, glibenklamidų, glipizidų arba tolbutamidų.</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Teofilino (vaistas, vartojamas bronchinei astmai valdyti).</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Vitamino A (maisto papildas).</w:t>
      </w:r>
    </w:p>
    <w:p w:rsidR="009F57EB" w:rsidRPr="0052568B" w:rsidRDefault="009F57EB" w:rsidP="009F57EB">
      <w:pPr>
        <w:numPr>
          <w:ilvl w:val="0"/>
          <w:numId w:val="3"/>
        </w:numPr>
        <w:tabs>
          <w:tab w:val="left" w:pos="567"/>
        </w:tabs>
        <w:spacing w:after="0" w:line="240" w:lineRule="auto"/>
        <w:ind w:left="567" w:hanging="567"/>
        <w:rPr>
          <w:rFonts w:ascii="Times New Roman" w:eastAsia="Times New Roman" w:hAnsi="Times New Roman" w:cs="Times New Roman"/>
          <w:lang w:val="lt-LT"/>
        </w:rPr>
      </w:pPr>
      <w:r w:rsidRPr="0052568B">
        <w:rPr>
          <w:rFonts w:ascii="Times New Roman" w:eastAsia="Times New Roman" w:hAnsi="Times New Roman" w:cs="Times New Roman"/>
          <w:lang w:val="lt-LT"/>
        </w:rPr>
        <w:t xml:space="preserve">Ivakaftoro (juo gydoma cistinė fibrozė). </w:t>
      </w:r>
    </w:p>
    <w:p w:rsidR="009F57EB" w:rsidRPr="0052568B" w:rsidRDefault="009F57EB" w:rsidP="009F57EB">
      <w:pPr>
        <w:numPr>
          <w:ilvl w:val="0"/>
          <w:numId w:val="3"/>
        </w:numPr>
        <w:tabs>
          <w:tab w:val="left" w:pos="-850"/>
          <w:tab w:val="left" w:pos="-130"/>
          <w:tab w:val="left" w:pos="0"/>
          <w:tab w:val="left" w:pos="567"/>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iCs/>
          <w:lang w:val="en-GB" w:eastAsia="en-GB"/>
        </w:rPr>
        <w:t xml:space="preserve">Amjodarono (juo gydomas netolygus </w:t>
      </w:r>
      <w:r w:rsidRPr="0052568B">
        <w:rPr>
          <w:rFonts w:ascii="Times New Roman" w:eastAsia="Times New Roman" w:hAnsi="Times New Roman" w:cs="Times New Roman"/>
          <w:iCs/>
          <w:lang w:val="lt-LT" w:eastAsia="en-GB"/>
        </w:rPr>
        <w:t>širdies plakimas „aritmijos“)</w:t>
      </w:r>
      <w:r w:rsidRPr="0052568B">
        <w:rPr>
          <w:rFonts w:ascii="Times New Roman" w:eastAsia="Times New Roman" w:hAnsi="Times New Roman" w:cs="Times New Roman"/>
          <w:iCs/>
          <w:lang w:val="en-GB" w:eastAsia="en-GB"/>
        </w:rPr>
        <w:t>.</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Jeigu vartojate ar neseniai vartojote kitų vaistų arba dėl to nesate tikri, apie tai pasakykite gydytojui arba vaistininkui.</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Fluconazole Actavis vartojimas su maistu ir gėrimais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Fluconazole Actavis galite vartoti su maistu arba be jo.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Nėštumas ir žindymo laikotarpis</w:t>
      </w:r>
    </w:p>
    <w:p w:rsidR="009F57EB" w:rsidRPr="0052568B" w:rsidRDefault="009F57EB" w:rsidP="009F57EB">
      <w:pPr>
        <w:numPr>
          <w:ilvl w:val="12"/>
          <w:numId w:val="0"/>
        </w:num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Jeigu esate nėščia, žindote kūdikį, manote, kad galbūt esate nėščia, arba planuojate pastoti, tai prieš vartodama šį vaistą pasitarkite su gydytoju ar vaistininku. </w:t>
      </w:r>
    </w:p>
    <w:p w:rsidR="009F57EB" w:rsidRPr="0052568B" w:rsidRDefault="009F57EB" w:rsidP="009F57EB">
      <w:pPr>
        <w:numPr>
          <w:ilvl w:val="12"/>
          <w:numId w:val="0"/>
        </w:numPr>
        <w:spacing w:after="0" w:line="240" w:lineRule="auto"/>
        <w:rPr>
          <w:rFonts w:ascii="Times New Roman" w:eastAsia="Times New Roman" w:hAnsi="Times New Roman" w:cs="Times New Roman"/>
          <w:lang w:val="lt-LT" w:eastAsia="lt-LT"/>
        </w:rPr>
      </w:pPr>
    </w:p>
    <w:p w:rsidR="009F57EB" w:rsidRPr="0052568B" w:rsidRDefault="009F57EB" w:rsidP="009F57EB">
      <w:pPr>
        <w:numPr>
          <w:ilvl w:val="12"/>
          <w:numId w:val="0"/>
        </w:num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Nėštumo laikotarpiu Fluconazole Actavis nevartokite, nebent vartoti skyrė gydytojas.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Žindyti galite, jei pavartojote vienkartinę ne didesnę kaip 200 mg Fluconazole Actavis dozę.</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Fluconazole Actavis pavartojus pakartotinai, žindyti negalima.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Vairavimas ir mechanizmų valdymas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lastRenderedPageBreak/>
        <w:t xml:space="preserve">Vairuojant transporto priemones ir valdant mechanizmus reikia prisiminti, kad retkarčiais gali atsirasti svaigulys ir traukulių.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Fluconazole Actavis sudėtyje yra laktozės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Jeigu gydytojas Jums yra sakęs, kad netoleruojate kokių nors angliavandenių, kreipkitės į jį prieš pradėdami vartoti šį vaistą.</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i/>
          <w:iCs/>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3.</w:t>
      </w:r>
      <w:r w:rsidRPr="0052568B">
        <w:rPr>
          <w:rFonts w:ascii="Times New Roman" w:eastAsia="Times New Roman" w:hAnsi="Times New Roman" w:cs="Times New Roman"/>
          <w:b/>
          <w:bCs/>
          <w:lang w:val="lt-LT" w:eastAsia="lt-LT"/>
        </w:rPr>
        <w:tab/>
        <w:t>Kaip vartoti Fluconazole Actavis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b/>
          <w:lang w:val="lt-LT" w:eastAsia="lt-LT"/>
        </w:rPr>
        <w:t>Visada vartokite šį vaistą tiksliai kaip nurodė gydytojas</w:t>
      </w:r>
      <w:r w:rsidRPr="0052568B">
        <w:rPr>
          <w:rFonts w:ascii="Times New Roman" w:eastAsia="Times New Roman" w:hAnsi="Times New Roman" w:cs="Times New Roman"/>
          <w:lang w:val="lt-LT" w:eastAsia="lt-LT"/>
        </w:rPr>
        <w:t>. Jeigu abejojate, kreipkitės į gydytoją arba vaistininką.</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Nurykite visą kapsulę, užgerdami stikline vandens. Kapsules kiekvieną parą geriausia gerti tokiu pačiu laiku.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Rekomenduojama šio vaisto dozė skirtingoms infekcinėms ligoms gydyti yra nurodyta žemiau esančioje lentelėje.</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Suaugusiems žmonėms</w:t>
      </w:r>
    </w:p>
    <w:p w:rsidR="009F57EB" w:rsidRPr="0052568B" w:rsidRDefault="009F57EB" w:rsidP="009F57EB">
      <w:pPr>
        <w:spacing w:after="0" w:line="240" w:lineRule="auto"/>
        <w:rPr>
          <w:rFonts w:ascii="Times New Roman" w:eastAsia="Times New Roman" w:hAnsi="Times New Roman" w:cs="Times New Roman"/>
          <w:b/>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2"/>
        <w:gridCol w:w="4518"/>
      </w:tblGrid>
      <w:tr w:rsidR="009F57EB" w:rsidRPr="0052568B" w:rsidTr="00470241">
        <w:tc>
          <w:tcPr>
            <w:tcW w:w="4643" w:type="dxa"/>
          </w:tcPr>
          <w:p w:rsidR="009F57EB" w:rsidRPr="0052568B" w:rsidRDefault="009F57EB" w:rsidP="00470241">
            <w:pPr>
              <w:spacing w:after="0" w:line="240" w:lineRule="auto"/>
              <w:jc w:val="center"/>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Liga</w:t>
            </w:r>
          </w:p>
        </w:tc>
        <w:tc>
          <w:tcPr>
            <w:tcW w:w="4643" w:type="dxa"/>
          </w:tcPr>
          <w:p w:rsidR="009F57EB" w:rsidRPr="0052568B" w:rsidRDefault="009F57EB" w:rsidP="00470241">
            <w:pPr>
              <w:spacing w:after="0" w:line="240" w:lineRule="auto"/>
              <w:jc w:val="center"/>
              <w:rPr>
                <w:rFonts w:ascii="Times New Roman" w:eastAsia="Times New Roman" w:hAnsi="Times New Roman" w:cs="Times New Roman"/>
                <w:lang w:val="lt-LT" w:eastAsia="lt-LT"/>
              </w:rPr>
            </w:pPr>
            <w:r w:rsidRPr="0052568B">
              <w:rPr>
                <w:rFonts w:ascii="Times New Roman" w:eastAsia="Times New Roman" w:hAnsi="Times New Roman" w:cs="Times New Roman"/>
                <w:b/>
                <w:lang w:val="lt-LT" w:eastAsia="lt-LT"/>
              </w:rPr>
              <w:t xml:space="preserve">Dozė </w:t>
            </w:r>
          </w:p>
        </w:tc>
      </w:tr>
      <w:tr w:rsidR="009F57EB" w:rsidRPr="0052568B" w:rsidTr="00470241">
        <w:tc>
          <w:tcPr>
            <w:tcW w:w="4643" w:type="dxa"/>
          </w:tcPr>
          <w:p w:rsidR="009F57EB" w:rsidRPr="0052568B" w:rsidRDefault="009F57EB" w:rsidP="00470241">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Kriptokokiniam meningitui gydyti</w:t>
            </w:r>
          </w:p>
        </w:tc>
        <w:tc>
          <w:tcPr>
            <w:tcW w:w="4643" w:type="dxa"/>
          </w:tcPr>
          <w:p w:rsidR="009F57EB" w:rsidRPr="0052568B" w:rsidRDefault="009F57EB" w:rsidP="00470241">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Pirmą parą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400 mg, po to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po 200–400 mg kartą per parą 6–8</w:t>
            </w:r>
            <w:r w:rsidR="00464CF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savaites arba ilgiau, jei reikia. Kartais dozė didinama iki 800 mg</w:t>
            </w:r>
          </w:p>
        </w:tc>
      </w:tr>
      <w:tr w:rsidR="009F57EB" w:rsidRPr="0052568B" w:rsidTr="00470241">
        <w:tc>
          <w:tcPr>
            <w:tcW w:w="4643" w:type="dxa"/>
          </w:tcPr>
          <w:p w:rsidR="009F57EB" w:rsidRPr="0052568B" w:rsidRDefault="009F57EB" w:rsidP="00470241">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Kriptokokinio meningito atkryčiui stabdyti</w:t>
            </w:r>
          </w:p>
        </w:tc>
        <w:tc>
          <w:tcPr>
            <w:tcW w:w="4643" w:type="dxa"/>
          </w:tcPr>
          <w:p w:rsidR="009F57EB" w:rsidRPr="0052568B" w:rsidRDefault="009F57EB" w:rsidP="00470241">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200 mg kartą per parą tol, kol Jums nurodys vartojimą nutraukti</w:t>
            </w:r>
          </w:p>
        </w:tc>
      </w:tr>
      <w:tr w:rsidR="009F57EB" w:rsidRPr="0052568B" w:rsidTr="00470241">
        <w:tc>
          <w:tcPr>
            <w:tcW w:w="4643" w:type="dxa"/>
          </w:tcPr>
          <w:p w:rsidR="009F57EB" w:rsidRPr="0052568B" w:rsidRDefault="009F57EB" w:rsidP="00470241">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Kokcidioidomikozei gydyti</w:t>
            </w:r>
          </w:p>
        </w:tc>
        <w:tc>
          <w:tcPr>
            <w:tcW w:w="4643" w:type="dxa"/>
          </w:tcPr>
          <w:p w:rsidR="009F57EB" w:rsidRPr="0052568B" w:rsidRDefault="009F57EB" w:rsidP="00470241">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200–400 mg kartą per parą 11–24 mėnesius arba ilgiau, jei reikia. Kartais dozė didinama iki 800 mg</w:t>
            </w:r>
          </w:p>
        </w:tc>
      </w:tr>
      <w:tr w:rsidR="009F57EB" w:rsidRPr="0052568B" w:rsidTr="00470241">
        <w:tc>
          <w:tcPr>
            <w:tcW w:w="4643" w:type="dxa"/>
          </w:tcPr>
          <w:p w:rsidR="009F57EB" w:rsidRPr="0052568B" w:rsidRDefault="009F57EB" w:rsidP="00470241">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i/>
                <w:lang w:val="lt-LT" w:eastAsia="lt-LT"/>
              </w:rPr>
              <w:t xml:space="preserve">Candida </w:t>
            </w:r>
            <w:r w:rsidRPr="0052568B">
              <w:rPr>
                <w:rFonts w:ascii="Times New Roman" w:eastAsia="Times New Roman" w:hAnsi="Times New Roman" w:cs="Times New Roman"/>
                <w:lang w:val="lt-LT" w:eastAsia="lt-LT"/>
              </w:rPr>
              <w:t>grybelių sukeltoms infekcinėms vidaus organų ligoms gydyti</w:t>
            </w:r>
          </w:p>
        </w:tc>
        <w:tc>
          <w:tcPr>
            <w:tcW w:w="4643" w:type="dxa"/>
          </w:tcPr>
          <w:p w:rsidR="009F57EB" w:rsidRPr="0052568B" w:rsidRDefault="009F57EB" w:rsidP="00470241">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Pirmą parą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800 mg, po to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po 400 mg kartą per parą tol, kol Jums nurodys vartojimą nutraukti</w:t>
            </w:r>
          </w:p>
        </w:tc>
      </w:tr>
      <w:tr w:rsidR="009F57EB" w:rsidRPr="0052568B" w:rsidTr="00470241">
        <w:tc>
          <w:tcPr>
            <w:tcW w:w="4643" w:type="dxa"/>
          </w:tcPr>
          <w:p w:rsidR="009F57EB" w:rsidRPr="0052568B" w:rsidRDefault="009F57EB" w:rsidP="00470241">
            <w:pPr>
              <w:spacing w:after="0" w:line="240" w:lineRule="auto"/>
              <w:rPr>
                <w:rFonts w:ascii="Times New Roman" w:eastAsia="Times New Roman" w:hAnsi="Times New Roman" w:cs="Times New Roman"/>
                <w:i/>
                <w:lang w:val="lt-LT" w:eastAsia="lt-LT"/>
              </w:rPr>
            </w:pPr>
            <w:r w:rsidRPr="0052568B">
              <w:rPr>
                <w:rFonts w:ascii="Times New Roman" w:eastAsia="Times New Roman" w:hAnsi="Times New Roman" w:cs="Times New Roman"/>
                <w:lang w:val="lt-LT" w:eastAsia="lt-LT"/>
              </w:rPr>
              <w:t>Burnos ar ryklės gleivinės arba dantų protezų sukeltos burnos pažaidos infekcinė liga</w:t>
            </w:r>
            <w:r w:rsidRPr="0052568B">
              <w:rPr>
                <w:rFonts w:ascii="Times New Roman" w:eastAsia="Times New Roman" w:hAnsi="Times New Roman" w:cs="Times New Roman"/>
                <w:i/>
                <w:lang w:val="lt-LT" w:eastAsia="lt-LT"/>
              </w:rPr>
              <w:t xml:space="preserve"> </w:t>
            </w:r>
          </w:p>
        </w:tc>
        <w:tc>
          <w:tcPr>
            <w:tcW w:w="4643" w:type="dxa"/>
          </w:tcPr>
          <w:p w:rsidR="009F57EB" w:rsidRPr="0052568B" w:rsidRDefault="009F57EB" w:rsidP="00470241">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Pirmą parą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200–400 mg, po to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po 100–200 mg kartą per parą tol, kol Jums nurodys vartojimą nutraukti </w:t>
            </w:r>
          </w:p>
        </w:tc>
      </w:tr>
      <w:tr w:rsidR="009F57EB" w:rsidRPr="0052568B" w:rsidTr="00470241">
        <w:tc>
          <w:tcPr>
            <w:tcW w:w="4643" w:type="dxa"/>
          </w:tcPr>
          <w:p w:rsidR="009F57EB" w:rsidRPr="0052568B" w:rsidRDefault="009F57EB" w:rsidP="00470241">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Gleivinės pienligei gydyti (dozė priklauso nuo infekcinės ligos vietos)</w:t>
            </w:r>
          </w:p>
        </w:tc>
        <w:tc>
          <w:tcPr>
            <w:tcW w:w="4643" w:type="dxa"/>
          </w:tcPr>
          <w:p w:rsidR="009F57EB" w:rsidRPr="0052568B" w:rsidRDefault="009F57EB" w:rsidP="00470241">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50–400 mg kartą per parą 7–30</w:t>
            </w:r>
            <w:r w:rsidR="00464CF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parų, kol Jums nurodys vartojimą nutraukti</w:t>
            </w:r>
          </w:p>
        </w:tc>
      </w:tr>
      <w:tr w:rsidR="009F57EB" w:rsidRPr="0052568B" w:rsidTr="00470241">
        <w:tc>
          <w:tcPr>
            <w:tcW w:w="4643" w:type="dxa"/>
          </w:tcPr>
          <w:p w:rsidR="009F57EB" w:rsidRPr="0052568B" w:rsidRDefault="009F57EB" w:rsidP="00470241">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Užsikrėtimui burnos ar ryklės gleivinės infekcine liga stabdyti</w:t>
            </w:r>
          </w:p>
        </w:tc>
        <w:tc>
          <w:tcPr>
            <w:tcW w:w="4643" w:type="dxa"/>
          </w:tcPr>
          <w:p w:rsidR="009F57EB" w:rsidRPr="0052568B" w:rsidRDefault="009F57EB" w:rsidP="00470241">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100–200 mg kartą per parą arba po 200 mg 3</w:t>
            </w:r>
            <w:r w:rsidR="00464CF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kartus per savaitę tol, kol</w:t>
            </w:r>
            <w:r w:rsidRPr="0052568B">
              <w:rPr>
                <w:rFonts w:ascii="Times New Roman" w:eastAsia="Times New Roman" w:hAnsi="Times New Roman" w:cs="Times New Roman"/>
                <w:spacing w:val="-4"/>
                <w:lang w:val="lt-LT" w:eastAsia="lt-LT"/>
              </w:rPr>
              <w:t xml:space="preserve"> </w:t>
            </w:r>
            <w:r w:rsidRPr="0052568B">
              <w:rPr>
                <w:rFonts w:ascii="Times New Roman" w:eastAsia="Times New Roman" w:hAnsi="Times New Roman" w:cs="Times New Roman"/>
                <w:lang w:val="lt-LT" w:eastAsia="lt-LT"/>
              </w:rPr>
              <w:t>išlieka infekcinės</w:t>
            </w:r>
            <w:r w:rsidRPr="0052568B">
              <w:rPr>
                <w:rFonts w:ascii="Times New Roman" w:eastAsia="Times New Roman" w:hAnsi="Times New Roman" w:cs="Times New Roman"/>
                <w:spacing w:val="-9"/>
                <w:lang w:val="lt-LT" w:eastAsia="lt-LT"/>
              </w:rPr>
              <w:t xml:space="preserve"> </w:t>
            </w:r>
            <w:r w:rsidRPr="0052568B">
              <w:rPr>
                <w:rFonts w:ascii="Times New Roman" w:eastAsia="Times New Roman" w:hAnsi="Times New Roman" w:cs="Times New Roman"/>
                <w:lang w:val="lt-LT" w:eastAsia="lt-LT"/>
              </w:rPr>
              <w:t>ligos</w:t>
            </w:r>
            <w:r w:rsidRPr="0052568B">
              <w:rPr>
                <w:rFonts w:ascii="Times New Roman" w:eastAsia="Times New Roman" w:hAnsi="Times New Roman" w:cs="Times New Roman"/>
                <w:spacing w:val="-4"/>
                <w:lang w:val="lt-LT" w:eastAsia="lt-LT"/>
              </w:rPr>
              <w:t xml:space="preserve"> </w:t>
            </w:r>
            <w:r w:rsidRPr="0052568B">
              <w:rPr>
                <w:rFonts w:ascii="Times New Roman" w:eastAsia="Times New Roman" w:hAnsi="Times New Roman" w:cs="Times New Roman"/>
                <w:lang w:val="lt-LT" w:eastAsia="lt-LT"/>
              </w:rPr>
              <w:t>pasikartoji</w:t>
            </w:r>
            <w:r w:rsidRPr="0052568B">
              <w:rPr>
                <w:rFonts w:ascii="Times New Roman" w:eastAsia="Times New Roman" w:hAnsi="Times New Roman" w:cs="Times New Roman"/>
                <w:spacing w:val="-1"/>
                <w:lang w:val="lt-LT" w:eastAsia="lt-LT"/>
              </w:rPr>
              <w:t>m</w:t>
            </w:r>
            <w:r w:rsidRPr="0052568B">
              <w:rPr>
                <w:rFonts w:ascii="Times New Roman" w:eastAsia="Times New Roman" w:hAnsi="Times New Roman" w:cs="Times New Roman"/>
                <w:lang w:val="lt-LT" w:eastAsia="lt-LT"/>
              </w:rPr>
              <w:t>o</w:t>
            </w:r>
            <w:r w:rsidRPr="0052568B">
              <w:rPr>
                <w:rFonts w:ascii="Times New Roman" w:eastAsia="Times New Roman" w:hAnsi="Times New Roman" w:cs="Times New Roman"/>
                <w:spacing w:val="-12"/>
                <w:lang w:val="lt-LT" w:eastAsia="lt-LT"/>
              </w:rPr>
              <w:t xml:space="preserve"> </w:t>
            </w:r>
            <w:r w:rsidRPr="0052568B">
              <w:rPr>
                <w:rFonts w:ascii="Times New Roman" w:eastAsia="Times New Roman" w:hAnsi="Times New Roman" w:cs="Times New Roman"/>
                <w:lang w:val="lt-LT" w:eastAsia="lt-LT"/>
              </w:rPr>
              <w:t>rizika</w:t>
            </w:r>
          </w:p>
        </w:tc>
      </w:tr>
      <w:tr w:rsidR="009F57EB" w:rsidRPr="0052568B" w:rsidTr="00470241">
        <w:tc>
          <w:tcPr>
            <w:tcW w:w="4643" w:type="dxa"/>
          </w:tcPr>
          <w:p w:rsidR="009F57EB" w:rsidRPr="0052568B" w:rsidRDefault="009F57EB" w:rsidP="00470241">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Lyties organų pienligei gydyti</w:t>
            </w:r>
          </w:p>
        </w:tc>
        <w:tc>
          <w:tcPr>
            <w:tcW w:w="4643" w:type="dxa"/>
          </w:tcPr>
          <w:p w:rsidR="009F57EB" w:rsidRPr="0052568B" w:rsidRDefault="009F57EB" w:rsidP="00470241">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Viena 150 mg dozė</w:t>
            </w:r>
          </w:p>
        </w:tc>
      </w:tr>
      <w:tr w:rsidR="009F57EB" w:rsidRPr="00F34282" w:rsidTr="00470241">
        <w:tc>
          <w:tcPr>
            <w:tcW w:w="4643" w:type="dxa"/>
          </w:tcPr>
          <w:p w:rsidR="009F57EB" w:rsidRPr="0052568B" w:rsidRDefault="009F57EB" w:rsidP="00470241">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Makšties pienligės pasikartojimui retinti </w:t>
            </w:r>
          </w:p>
        </w:tc>
        <w:tc>
          <w:tcPr>
            <w:tcW w:w="4643" w:type="dxa"/>
          </w:tcPr>
          <w:p w:rsidR="009F57EB" w:rsidRPr="0052568B" w:rsidRDefault="009F57EB" w:rsidP="00470241">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Po 150 mg kas trečia para, iš viso trys dozės (1, 4</w:t>
            </w:r>
            <w:r w:rsidR="00464CF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ir 7</w:t>
            </w:r>
            <w:r w:rsidR="00464CF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gydymo parą), po to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kartą per savaitę 6 mėn., kol išlieka infekcinės</w:t>
            </w:r>
            <w:r w:rsidRPr="0052568B">
              <w:rPr>
                <w:rFonts w:ascii="Times New Roman" w:eastAsia="Times New Roman" w:hAnsi="Times New Roman" w:cs="Times New Roman"/>
                <w:spacing w:val="-9"/>
                <w:lang w:val="lt-LT" w:eastAsia="lt-LT"/>
              </w:rPr>
              <w:t xml:space="preserve"> </w:t>
            </w:r>
            <w:r w:rsidRPr="0052568B">
              <w:rPr>
                <w:rFonts w:ascii="Times New Roman" w:eastAsia="Times New Roman" w:hAnsi="Times New Roman" w:cs="Times New Roman"/>
                <w:lang w:val="lt-LT" w:eastAsia="lt-LT"/>
              </w:rPr>
              <w:t>ligos</w:t>
            </w:r>
            <w:r w:rsidRPr="0052568B">
              <w:rPr>
                <w:rFonts w:ascii="Times New Roman" w:eastAsia="Times New Roman" w:hAnsi="Times New Roman" w:cs="Times New Roman"/>
                <w:spacing w:val="-4"/>
                <w:lang w:val="lt-LT" w:eastAsia="lt-LT"/>
              </w:rPr>
              <w:t xml:space="preserve"> </w:t>
            </w:r>
            <w:r w:rsidRPr="0052568B">
              <w:rPr>
                <w:rFonts w:ascii="Times New Roman" w:eastAsia="Times New Roman" w:hAnsi="Times New Roman" w:cs="Times New Roman"/>
                <w:lang w:val="lt-LT" w:eastAsia="lt-LT"/>
              </w:rPr>
              <w:t>pasikartoji</w:t>
            </w:r>
            <w:r w:rsidRPr="0052568B">
              <w:rPr>
                <w:rFonts w:ascii="Times New Roman" w:eastAsia="Times New Roman" w:hAnsi="Times New Roman" w:cs="Times New Roman"/>
                <w:spacing w:val="-1"/>
                <w:lang w:val="lt-LT" w:eastAsia="lt-LT"/>
              </w:rPr>
              <w:t>m</w:t>
            </w:r>
            <w:r w:rsidRPr="0052568B">
              <w:rPr>
                <w:rFonts w:ascii="Times New Roman" w:eastAsia="Times New Roman" w:hAnsi="Times New Roman" w:cs="Times New Roman"/>
                <w:lang w:val="lt-LT" w:eastAsia="lt-LT"/>
              </w:rPr>
              <w:t>o</w:t>
            </w:r>
            <w:r w:rsidRPr="0052568B">
              <w:rPr>
                <w:rFonts w:ascii="Times New Roman" w:eastAsia="Times New Roman" w:hAnsi="Times New Roman" w:cs="Times New Roman"/>
                <w:spacing w:val="-12"/>
                <w:lang w:val="lt-LT" w:eastAsia="lt-LT"/>
              </w:rPr>
              <w:t xml:space="preserve"> </w:t>
            </w:r>
            <w:r w:rsidRPr="0052568B">
              <w:rPr>
                <w:rFonts w:ascii="Times New Roman" w:eastAsia="Times New Roman" w:hAnsi="Times New Roman" w:cs="Times New Roman"/>
                <w:lang w:val="lt-LT" w:eastAsia="lt-LT"/>
              </w:rPr>
              <w:t>rizika</w:t>
            </w:r>
          </w:p>
        </w:tc>
      </w:tr>
      <w:tr w:rsidR="009F57EB" w:rsidRPr="00F34282" w:rsidTr="00470241">
        <w:tc>
          <w:tcPr>
            <w:tcW w:w="4643" w:type="dxa"/>
          </w:tcPr>
          <w:p w:rsidR="009F57EB" w:rsidRPr="0052568B" w:rsidRDefault="009F57EB" w:rsidP="00470241">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Odos ir nagų infekcinei grybelinei ligai gydyti</w:t>
            </w:r>
          </w:p>
        </w:tc>
        <w:tc>
          <w:tcPr>
            <w:tcW w:w="4643" w:type="dxa"/>
          </w:tcPr>
          <w:p w:rsidR="009F57EB" w:rsidRPr="0052568B" w:rsidRDefault="009F57EB" w:rsidP="00470241">
            <w:pPr>
              <w:spacing w:after="0" w:line="240" w:lineRule="auto"/>
              <w:rPr>
                <w:rFonts w:ascii="Times New Roman" w:eastAsia="Arial Unicode MS" w:hAnsi="Times New Roman" w:cs="Times New Roman"/>
                <w:lang w:val="lt-LT" w:eastAsia="lt-LT"/>
              </w:rPr>
            </w:pPr>
            <w:r w:rsidRPr="0052568B">
              <w:rPr>
                <w:rFonts w:ascii="Times New Roman" w:eastAsia="Times New Roman" w:hAnsi="Times New Roman" w:cs="Times New Roman"/>
                <w:lang w:val="lt-LT" w:eastAsia="lt-LT"/>
              </w:rPr>
              <w:t>Priklausomai nuo infekcinės ligos vietos 50 mg kartą per parą, 150 mg kartą per savaitę, 300–400 mg kartą per savaitę 1–4</w:t>
            </w:r>
            <w:r w:rsidR="00464CF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savaites (atleto pėdą gali tekti gydyti iki 6</w:t>
            </w:r>
            <w:r w:rsidR="00464CF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savaičių, nagų infekcinę ligą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tol, kol atauga sveikas nagas)</w:t>
            </w:r>
          </w:p>
        </w:tc>
      </w:tr>
      <w:tr w:rsidR="009F57EB" w:rsidRPr="0052568B" w:rsidTr="00470241">
        <w:tc>
          <w:tcPr>
            <w:tcW w:w="4643" w:type="dxa"/>
          </w:tcPr>
          <w:p w:rsidR="009F57EB" w:rsidRPr="0052568B" w:rsidRDefault="009F57EB" w:rsidP="001F4A08">
            <w:pPr>
              <w:tabs>
                <w:tab w:val="left" w:pos="0"/>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Užsikrėtimui </w:t>
            </w:r>
            <w:r w:rsidRPr="0052568B">
              <w:rPr>
                <w:rFonts w:ascii="Times New Roman" w:eastAsia="Times New Roman" w:hAnsi="Times New Roman" w:cs="Times New Roman"/>
                <w:i/>
                <w:lang w:val="lt-LT" w:eastAsia="lt-LT"/>
              </w:rPr>
              <w:t xml:space="preserve">Candida </w:t>
            </w:r>
            <w:r w:rsidRPr="0052568B">
              <w:rPr>
                <w:rFonts w:ascii="Times New Roman" w:eastAsia="Times New Roman" w:hAnsi="Times New Roman" w:cs="Times New Roman"/>
                <w:lang w:val="lt-LT" w:eastAsia="lt-LT"/>
              </w:rPr>
              <w:t xml:space="preserve">grybelių sukeliama infekcine liga stabdyti (jeigu Jūsų imuninė sistema yra silpna ir tinkamai nedirba). </w:t>
            </w:r>
          </w:p>
        </w:tc>
        <w:tc>
          <w:tcPr>
            <w:tcW w:w="4643" w:type="dxa"/>
          </w:tcPr>
          <w:p w:rsidR="009F57EB" w:rsidRPr="0052568B" w:rsidRDefault="009F57EB" w:rsidP="00470241">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200–400 mg kartą per parą tol, kol išlieka infekcinės</w:t>
            </w:r>
            <w:r w:rsidRPr="0052568B">
              <w:rPr>
                <w:rFonts w:ascii="Times New Roman" w:eastAsia="Times New Roman" w:hAnsi="Times New Roman" w:cs="Times New Roman"/>
                <w:spacing w:val="-9"/>
                <w:lang w:val="lt-LT" w:eastAsia="lt-LT"/>
              </w:rPr>
              <w:t xml:space="preserve"> </w:t>
            </w:r>
            <w:r w:rsidRPr="0052568B">
              <w:rPr>
                <w:rFonts w:ascii="Times New Roman" w:eastAsia="Times New Roman" w:hAnsi="Times New Roman" w:cs="Times New Roman"/>
                <w:lang w:val="lt-LT" w:eastAsia="lt-LT"/>
              </w:rPr>
              <w:t>ligos</w:t>
            </w:r>
            <w:r w:rsidRPr="0052568B">
              <w:rPr>
                <w:rFonts w:ascii="Times New Roman" w:eastAsia="Times New Roman" w:hAnsi="Times New Roman" w:cs="Times New Roman"/>
                <w:spacing w:val="-4"/>
                <w:lang w:val="lt-LT" w:eastAsia="lt-LT"/>
              </w:rPr>
              <w:t xml:space="preserve"> </w:t>
            </w:r>
            <w:r w:rsidRPr="0052568B">
              <w:rPr>
                <w:rFonts w:ascii="Times New Roman" w:eastAsia="Times New Roman" w:hAnsi="Times New Roman" w:cs="Times New Roman"/>
                <w:lang w:val="lt-LT" w:eastAsia="lt-LT"/>
              </w:rPr>
              <w:t>pasikartoji</w:t>
            </w:r>
            <w:r w:rsidRPr="0052568B">
              <w:rPr>
                <w:rFonts w:ascii="Times New Roman" w:eastAsia="Times New Roman" w:hAnsi="Times New Roman" w:cs="Times New Roman"/>
                <w:spacing w:val="-1"/>
                <w:lang w:val="lt-LT" w:eastAsia="lt-LT"/>
              </w:rPr>
              <w:t>m</w:t>
            </w:r>
            <w:r w:rsidRPr="0052568B">
              <w:rPr>
                <w:rFonts w:ascii="Times New Roman" w:eastAsia="Times New Roman" w:hAnsi="Times New Roman" w:cs="Times New Roman"/>
                <w:lang w:val="lt-LT" w:eastAsia="lt-LT"/>
              </w:rPr>
              <w:t>o</w:t>
            </w:r>
            <w:r w:rsidRPr="0052568B">
              <w:rPr>
                <w:rFonts w:ascii="Times New Roman" w:eastAsia="Times New Roman" w:hAnsi="Times New Roman" w:cs="Times New Roman"/>
                <w:spacing w:val="-12"/>
                <w:lang w:val="lt-LT" w:eastAsia="lt-LT"/>
              </w:rPr>
              <w:t xml:space="preserve"> </w:t>
            </w:r>
            <w:r w:rsidRPr="0052568B">
              <w:rPr>
                <w:rFonts w:ascii="Times New Roman" w:eastAsia="Times New Roman" w:hAnsi="Times New Roman" w:cs="Times New Roman"/>
                <w:lang w:val="lt-LT" w:eastAsia="lt-LT"/>
              </w:rPr>
              <w:t>rizika</w:t>
            </w:r>
          </w:p>
        </w:tc>
      </w:tr>
    </w:tbl>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12–17</w:t>
      </w:r>
      <w:r w:rsidR="006B2E85">
        <w:rPr>
          <w:rFonts w:ascii="Times New Roman" w:eastAsia="Times New Roman" w:hAnsi="Times New Roman" w:cs="Times New Roman"/>
          <w:b/>
          <w:lang w:val="lt-LT" w:eastAsia="lt-LT"/>
        </w:rPr>
        <w:t> </w:t>
      </w:r>
      <w:r w:rsidRPr="0052568B">
        <w:rPr>
          <w:rFonts w:ascii="Times New Roman" w:eastAsia="Times New Roman" w:hAnsi="Times New Roman" w:cs="Times New Roman"/>
          <w:b/>
          <w:lang w:val="lt-LT" w:eastAsia="lt-LT"/>
        </w:rPr>
        <w:t>metų paaugliams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Jiems reikia vartoti gydytojo skirtą dozę (arba suaugusių žmonių, arba vaikų)</w:t>
      </w:r>
      <w:r w:rsidR="006B2E85">
        <w:rPr>
          <w:rFonts w:ascii="Times New Roman" w:eastAsia="Times New Roman" w:hAnsi="Times New Roman" w:cs="Times New Roman"/>
          <w:lang w:val="lt-LT" w:eastAsia="lt-LT"/>
        </w:rPr>
        <w:t>.</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11</w:t>
      </w:r>
      <w:r w:rsidR="006B2E85">
        <w:rPr>
          <w:rFonts w:ascii="Times New Roman" w:eastAsia="Times New Roman" w:hAnsi="Times New Roman" w:cs="Times New Roman"/>
          <w:b/>
          <w:lang w:val="lt-LT" w:eastAsia="lt-LT"/>
        </w:rPr>
        <w:t> </w:t>
      </w:r>
      <w:r w:rsidRPr="0052568B">
        <w:rPr>
          <w:rFonts w:ascii="Times New Roman" w:eastAsia="Times New Roman" w:hAnsi="Times New Roman" w:cs="Times New Roman"/>
          <w:b/>
          <w:lang w:val="lt-LT" w:eastAsia="lt-LT"/>
        </w:rPr>
        <w:t>metų ir vyresniems vaikams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Vaikams didžiausia paros dozė yra 400 mg.</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Dozė bus nustatyta, remiantis vaiko kūno svoriu kilogramais. </w:t>
      </w:r>
    </w:p>
    <w:p w:rsidR="009F57EB" w:rsidRPr="0052568B" w:rsidRDefault="009F57EB" w:rsidP="009F57EB">
      <w:pPr>
        <w:spacing w:after="0" w:line="240" w:lineRule="auto"/>
        <w:rPr>
          <w:rFonts w:ascii="Times New Roman" w:eastAsia="Times New Roman" w:hAnsi="Times New Roman" w:cs="Times New Roman"/>
          <w:b/>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24"/>
      </w:tblGrid>
      <w:tr w:rsidR="009F57EB" w:rsidRPr="0052568B" w:rsidTr="00470241">
        <w:tc>
          <w:tcPr>
            <w:tcW w:w="4643" w:type="dxa"/>
          </w:tcPr>
          <w:p w:rsidR="009F57EB" w:rsidRPr="0052568B" w:rsidRDefault="009F57EB" w:rsidP="00470241">
            <w:pPr>
              <w:spacing w:after="0" w:line="240" w:lineRule="auto"/>
              <w:jc w:val="center"/>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Liga</w:t>
            </w:r>
          </w:p>
        </w:tc>
        <w:tc>
          <w:tcPr>
            <w:tcW w:w="4643" w:type="dxa"/>
          </w:tcPr>
          <w:p w:rsidR="009F57EB" w:rsidRPr="0052568B" w:rsidRDefault="009F57EB" w:rsidP="00470241">
            <w:pPr>
              <w:spacing w:after="0" w:line="240" w:lineRule="auto"/>
              <w:jc w:val="center"/>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Paros dozė</w:t>
            </w:r>
          </w:p>
        </w:tc>
      </w:tr>
      <w:tr w:rsidR="009F57EB" w:rsidRPr="00F34282" w:rsidTr="00470241">
        <w:tc>
          <w:tcPr>
            <w:tcW w:w="4643" w:type="dxa"/>
          </w:tcPr>
          <w:p w:rsidR="009F57EB" w:rsidRPr="0052568B" w:rsidRDefault="009F57EB" w:rsidP="00470241">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Gleivinės pienligė ir ryklės infekcinė liga, sukelta </w:t>
            </w:r>
            <w:r w:rsidRPr="0052568B">
              <w:rPr>
                <w:rFonts w:ascii="Times New Roman" w:eastAsia="Times New Roman" w:hAnsi="Times New Roman" w:cs="Times New Roman"/>
                <w:i/>
                <w:lang w:val="lt-LT" w:eastAsia="lt-LT"/>
              </w:rPr>
              <w:t xml:space="preserve">Candida </w:t>
            </w:r>
            <w:r w:rsidRPr="0052568B">
              <w:rPr>
                <w:rFonts w:ascii="Times New Roman" w:eastAsia="Times New Roman" w:hAnsi="Times New Roman" w:cs="Times New Roman"/>
                <w:lang w:val="lt-LT" w:eastAsia="lt-LT"/>
              </w:rPr>
              <w:t>grybelių (dozė ir gydymo trukmė priklauso nuo infekcinės ligos sunkumo ir vietos</w:t>
            </w:r>
          </w:p>
        </w:tc>
        <w:tc>
          <w:tcPr>
            <w:tcW w:w="4643" w:type="dxa"/>
          </w:tcPr>
          <w:p w:rsidR="009F57EB" w:rsidRPr="0052568B" w:rsidRDefault="009F57EB" w:rsidP="00470241">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3 mg/kg kūno svorio (pirmą parą galima duoti 6 mg/kg kūno svorio dozę) </w:t>
            </w:r>
          </w:p>
        </w:tc>
      </w:tr>
      <w:tr w:rsidR="009F57EB" w:rsidRPr="0052568B" w:rsidTr="00470241">
        <w:tc>
          <w:tcPr>
            <w:tcW w:w="4643" w:type="dxa"/>
          </w:tcPr>
          <w:p w:rsidR="009F57EB" w:rsidRPr="0052568B" w:rsidRDefault="009F57EB" w:rsidP="00470241">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Kriptokokinis meningitas arba vidaus organų infekcinės ligos, sukeltos </w:t>
            </w:r>
            <w:r w:rsidRPr="0052568B">
              <w:rPr>
                <w:rFonts w:ascii="Times New Roman" w:eastAsia="Times New Roman" w:hAnsi="Times New Roman" w:cs="Times New Roman"/>
                <w:i/>
                <w:lang w:val="lt-LT" w:eastAsia="lt-LT"/>
              </w:rPr>
              <w:t xml:space="preserve">Candida </w:t>
            </w:r>
            <w:r w:rsidRPr="0052568B">
              <w:rPr>
                <w:rFonts w:ascii="Times New Roman" w:eastAsia="Times New Roman" w:hAnsi="Times New Roman" w:cs="Times New Roman"/>
                <w:lang w:val="lt-LT" w:eastAsia="lt-LT"/>
              </w:rPr>
              <w:t>grybelių</w:t>
            </w:r>
          </w:p>
        </w:tc>
        <w:tc>
          <w:tcPr>
            <w:tcW w:w="4643" w:type="dxa"/>
          </w:tcPr>
          <w:p w:rsidR="009F57EB" w:rsidRPr="0052568B" w:rsidRDefault="009F57EB" w:rsidP="00470241">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6 mg/kg kūno svorio</w:t>
            </w:r>
          </w:p>
        </w:tc>
      </w:tr>
      <w:tr w:rsidR="009F57EB" w:rsidRPr="0052568B" w:rsidTr="00470241">
        <w:tc>
          <w:tcPr>
            <w:tcW w:w="4643" w:type="dxa"/>
          </w:tcPr>
          <w:p w:rsidR="009F57EB" w:rsidRPr="0052568B" w:rsidRDefault="009F57EB" w:rsidP="00470241">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Užsikrėtimo infekcine liga, sukeliama </w:t>
            </w:r>
            <w:r w:rsidRPr="0052568B">
              <w:rPr>
                <w:rFonts w:ascii="Times New Roman" w:eastAsia="Times New Roman" w:hAnsi="Times New Roman" w:cs="Times New Roman"/>
                <w:i/>
                <w:lang w:val="lt-LT" w:eastAsia="lt-LT"/>
              </w:rPr>
              <w:t xml:space="preserve">Candida </w:t>
            </w:r>
            <w:r w:rsidRPr="0052568B">
              <w:rPr>
                <w:rFonts w:ascii="Times New Roman" w:eastAsia="Times New Roman" w:hAnsi="Times New Roman" w:cs="Times New Roman"/>
                <w:lang w:val="lt-LT" w:eastAsia="lt-LT"/>
              </w:rPr>
              <w:t>grybelių, stabdymas</w:t>
            </w:r>
          </w:p>
        </w:tc>
        <w:tc>
          <w:tcPr>
            <w:tcW w:w="4643" w:type="dxa"/>
          </w:tcPr>
          <w:p w:rsidR="009F57EB" w:rsidRPr="0052568B" w:rsidRDefault="009F57EB" w:rsidP="00470241">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3–12 mg/kg kūno svorio</w:t>
            </w:r>
          </w:p>
        </w:tc>
      </w:tr>
    </w:tbl>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Vartojimas 0–4</w:t>
      </w:r>
      <w:r w:rsidR="006B2E85">
        <w:rPr>
          <w:rFonts w:ascii="Times New Roman" w:eastAsia="Times New Roman" w:hAnsi="Times New Roman" w:cs="Times New Roman"/>
          <w:b/>
          <w:bCs/>
          <w:lang w:val="lt-LT" w:eastAsia="lt-LT"/>
        </w:rPr>
        <w:t> </w:t>
      </w:r>
      <w:r w:rsidRPr="0052568B">
        <w:rPr>
          <w:rFonts w:ascii="Times New Roman" w:eastAsia="Times New Roman" w:hAnsi="Times New Roman" w:cs="Times New Roman"/>
          <w:b/>
          <w:bCs/>
          <w:lang w:val="lt-LT" w:eastAsia="lt-LT"/>
        </w:rPr>
        <w:t>savaičių vaikams</w:t>
      </w:r>
    </w:p>
    <w:p w:rsidR="009F57EB" w:rsidRPr="0052568B" w:rsidRDefault="009F57EB" w:rsidP="009F57EB">
      <w:pPr>
        <w:spacing w:after="0" w:line="240" w:lineRule="auto"/>
        <w:rPr>
          <w:rFonts w:ascii="Times New Roman" w:eastAsia="Times New Roman" w:hAnsi="Times New Roman" w:cs="Times New Roman"/>
          <w:bCs/>
          <w:lang w:val="lt-LT" w:eastAsia="lt-LT"/>
        </w:rPr>
      </w:pP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Vartojimas 3–4</w:t>
      </w:r>
      <w:r w:rsidR="006B2E85">
        <w:rPr>
          <w:rFonts w:ascii="Times New Roman" w:eastAsia="Times New Roman" w:hAnsi="Times New Roman" w:cs="Times New Roman"/>
          <w:bCs/>
          <w:lang w:val="lt-LT" w:eastAsia="lt-LT"/>
        </w:rPr>
        <w:t> </w:t>
      </w:r>
      <w:r w:rsidRPr="0052568B">
        <w:rPr>
          <w:rFonts w:ascii="Times New Roman" w:eastAsia="Times New Roman" w:hAnsi="Times New Roman" w:cs="Times New Roman"/>
          <w:bCs/>
          <w:lang w:val="lt-LT" w:eastAsia="lt-LT"/>
        </w:rPr>
        <w:t>savaičių vaikams</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Dozė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t</w:t>
      </w:r>
      <w:r w:rsidRPr="0052568B">
        <w:rPr>
          <w:rFonts w:ascii="Times New Roman" w:eastAsia="Times New Roman" w:hAnsi="Times New Roman" w:cs="Times New Roman"/>
          <w:bCs/>
          <w:lang w:val="lt-LT" w:eastAsia="lt-LT"/>
        </w:rPr>
        <w:t xml:space="preserve">okia pat kaip buvo nurodyta aukščiau, tačiau ji geriama kas antrą dieną. Didžiausia dozė </w:t>
      </w:r>
      <w:r w:rsidRPr="0052568B">
        <w:rPr>
          <w:rFonts w:ascii="Times New Roman" w:eastAsia="Times New Roman" w:hAnsi="Times New Roman" w:cs="Times New Roman"/>
          <w:bCs/>
          <w:lang w:val="lt-LT" w:eastAsia="lt-LT"/>
        </w:rPr>
        <w:sym w:font="Symbol" w:char="F02D"/>
      </w:r>
      <w:r w:rsidRPr="0052568B">
        <w:rPr>
          <w:rFonts w:ascii="Times New Roman" w:eastAsia="Times New Roman" w:hAnsi="Times New Roman" w:cs="Times New Roman"/>
          <w:bCs/>
          <w:lang w:val="lt-LT" w:eastAsia="lt-LT"/>
        </w:rPr>
        <w:t xml:space="preserve"> 12 mg/kg kūno svorio kas 48 valandos.</w:t>
      </w:r>
    </w:p>
    <w:p w:rsidR="009F57EB" w:rsidRPr="0052568B" w:rsidRDefault="009F57EB" w:rsidP="009F57EB">
      <w:pPr>
        <w:spacing w:after="0" w:line="240" w:lineRule="auto"/>
        <w:rPr>
          <w:rFonts w:ascii="Times New Roman" w:eastAsia="Times New Roman" w:hAnsi="Times New Roman" w:cs="Times New Roman"/>
          <w:bCs/>
          <w:lang w:val="lt-LT" w:eastAsia="lt-LT"/>
        </w:rPr>
      </w:pP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Vartojimas mažesniems kaip 2</w:t>
      </w:r>
      <w:r w:rsidR="006B2E85">
        <w:rPr>
          <w:rFonts w:ascii="Times New Roman" w:eastAsia="Times New Roman" w:hAnsi="Times New Roman" w:cs="Times New Roman"/>
          <w:bCs/>
          <w:lang w:val="lt-LT" w:eastAsia="lt-LT"/>
        </w:rPr>
        <w:t> </w:t>
      </w:r>
      <w:r w:rsidRPr="0052568B">
        <w:rPr>
          <w:rFonts w:ascii="Times New Roman" w:eastAsia="Times New Roman" w:hAnsi="Times New Roman" w:cs="Times New Roman"/>
          <w:bCs/>
          <w:lang w:val="lt-LT" w:eastAsia="lt-LT"/>
        </w:rPr>
        <w:t>savaičių vaikams</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Dozė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tokia pat kaip buvo nurodyta aukščiau, tačiau ji geriama </w:t>
      </w:r>
      <w:r w:rsidRPr="0052568B">
        <w:rPr>
          <w:rFonts w:ascii="Times New Roman" w:eastAsia="Times New Roman" w:hAnsi="Times New Roman" w:cs="Times New Roman"/>
          <w:bCs/>
          <w:lang w:val="lt-LT" w:eastAsia="lt-LT"/>
        </w:rPr>
        <w:t xml:space="preserve">kas trečią dieną. Didžiausia dozė </w:t>
      </w:r>
      <w:r w:rsidRPr="0052568B">
        <w:rPr>
          <w:rFonts w:ascii="Times New Roman" w:eastAsia="Times New Roman" w:hAnsi="Times New Roman" w:cs="Times New Roman"/>
          <w:bCs/>
          <w:lang w:val="lt-LT" w:eastAsia="lt-LT"/>
        </w:rPr>
        <w:sym w:font="Symbol" w:char="F02D"/>
      </w:r>
      <w:r w:rsidRPr="0052568B">
        <w:rPr>
          <w:rFonts w:ascii="Times New Roman" w:eastAsia="Times New Roman" w:hAnsi="Times New Roman" w:cs="Times New Roman"/>
          <w:bCs/>
          <w:lang w:val="lt-LT" w:eastAsia="lt-LT"/>
        </w:rPr>
        <w:t xml:space="preserve"> 12 mg/kg kūno svorio kas 72 valandos.</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Kartais</w:t>
      </w:r>
      <w:r w:rsidRPr="0052568B">
        <w:rPr>
          <w:rFonts w:ascii="Times New Roman" w:eastAsia="Times New Roman" w:hAnsi="Times New Roman" w:cs="Times New Roman"/>
          <w:spacing w:val="-6"/>
          <w:lang w:val="lt-LT" w:eastAsia="lt-LT"/>
        </w:rPr>
        <w:t xml:space="preserve"> </w:t>
      </w:r>
      <w:r w:rsidRPr="0052568B">
        <w:rPr>
          <w:rFonts w:ascii="Times New Roman" w:eastAsia="Times New Roman" w:hAnsi="Times New Roman" w:cs="Times New Roman"/>
          <w:lang w:val="lt-LT" w:eastAsia="lt-LT"/>
        </w:rPr>
        <w:t>g</w:t>
      </w:r>
      <w:r w:rsidRPr="0052568B">
        <w:rPr>
          <w:rFonts w:ascii="Times New Roman" w:eastAsia="Times New Roman" w:hAnsi="Times New Roman" w:cs="Times New Roman"/>
          <w:spacing w:val="2"/>
          <w:lang w:val="lt-LT" w:eastAsia="lt-LT"/>
        </w:rPr>
        <w:t>y</w:t>
      </w:r>
      <w:r w:rsidRPr="0052568B">
        <w:rPr>
          <w:rFonts w:ascii="Times New Roman" w:eastAsia="Times New Roman" w:hAnsi="Times New Roman" w:cs="Times New Roman"/>
          <w:lang w:val="lt-LT" w:eastAsia="lt-LT"/>
        </w:rPr>
        <w:t>d</w:t>
      </w:r>
      <w:r w:rsidRPr="0052568B">
        <w:rPr>
          <w:rFonts w:ascii="Times New Roman" w:eastAsia="Times New Roman" w:hAnsi="Times New Roman" w:cs="Times New Roman"/>
          <w:spacing w:val="2"/>
          <w:lang w:val="lt-LT" w:eastAsia="lt-LT"/>
        </w:rPr>
        <w:t>y</w:t>
      </w:r>
      <w:r w:rsidRPr="0052568B">
        <w:rPr>
          <w:rFonts w:ascii="Times New Roman" w:eastAsia="Times New Roman" w:hAnsi="Times New Roman" w:cs="Times New Roman"/>
          <w:spacing w:val="-1"/>
          <w:lang w:val="lt-LT" w:eastAsia="lt-LT"/>
        </w:rPr>
        <w:t>t</w:t>
      </w:r>
      <w:r w:rsidRPr="0052568B">
        <w:rPr>
          <w:rFonts w:ascii="Times New Roman" w:eastAsia="Times New Roman" w:hAnsi="Times New Roman" w:cs="Times New Roman"/>
          <w:spacing w:val="1"/>
          <w:lang w:val="lt-LT" w:eastAsia="lt-LT"/>
        </w:rPr>
        <w:t>o</w:t>
      </w:r>
      <w:r w:rsidRPr="0052568B">
        <w:rPr>
          <w:rFonts w:ascii="Times New Roman" w:eastAsia="Times New Roman" w:hAnsi="Times New Roman" w:cs="Times New Roman"/>
          <w:lang w:val="lt-LT" w:eastAsia="lt-LT"/>
        </w:rPr>
        <w:t>jas</w:t>
      </w:r>
      <w:r w:rsidRPr="0052568B">
        <w:rPr>
          <w:rFonts w:ascii="Times New Roman" w:eastAsia="Times New Roman" w:hAnsi="Times New Roman" w:cs="Times New Roman"/>
          <w:spacing w:val="-9"/>
          <w:lang w:val="lt-LT" w:eastAsia="lt-LT"/>
        </w:rPr>
        <w:t xml:space="preserve"> </w:t>
      </w:r>
      <w:r w:rsidRPr="0052568B">
        <w:rPr>
          <w:rFonts w:ascii="Times New Roman" w:eastAsia="Times New Roman" w:hAnsi="Times New Roman" w:cs="Times New Roman"/>
          <w:lang w:val="lt-LT" w:eastAsia="lt-LT"/>
        </w:rPr>
        <w:t>gali</w:t>
      </w:r>
      <w:r w:rsidRPr="0052568B">
        <w:rPr>
          <w:rFonts w:ascii="Times New Roman" w:eastAsia="Times New Roman" w:hAnsi="Times New Roman" w:cs="Times New Roman"/>
          <w:spacing w:val="-3"/>
          <w:lang w:val="lt-LT" w:eastAsia="lt-LT"/>
        </w:rPr>
        <w:t xml:space="preserve"> </w:t>
      </w:r>
      <w:r w:rsidRPr="0052568B">
        <w:rPr>
          <w:rFonts w:ascii="Times New Roman" w:eastAsia="Times New Roman" w:hAnsi="Times New Roman" w:cs="Times New Roman"/>
          <w:lang w:val="lt-LT" w:eastAsia="lt-LT"/>
        </w:rPr>
        <w:t>skirti</w:t>
      </w:r>
      <w:r w:rsidRPr="0052568B">
        <w:rPr>
          <w:rFonts w:ascii="Times New Roman" w:eastAsia="Times New Roman" w:hAnsi="Times New Roman" w:cs="Times New Roman"/>
          <w:spacing w:val="-5"/>
          <w:lang w:val="lt-LT" w:eastAsia="lt-LT"/>
        </w:rPr>
        <w:t xml:space="preserve"> </w:t>
      </w:r>
      <w:r w:rsidRPr="0052568B">
        <w:rPr>
          <w:rFonts w:ascii="Times New Roman" w:eastAsia="Times New Roman" w:hAnsi="Times New Roman" w:cs="Times New Roman"/>
          <w:lang w:val="lt-LT" w:eastAsia="lt-LT"/>
        </w:rPr>
        <w:t>kitokią</w:t>
      </w:r>
      <w:r w:rsidRPr="0052568B">
        <w:rPr>
          <w:rFonts w:ascii="Times New Roman" w:eastAsia="Times New Roman" w:hAnsi="Times New Roman" w:cs="Times New Roman"/>
          <w:spacing w:val="-7"/>
          <w:lang w:val="lt-LT" w:eastAsia="lt-LT"/>
        </w:rPr>
        <w:t xml:space="preserve"> </w:t>
      </w:r>
      <w:r w:rsidRPr="0052568B">
        <w:rPr>
          <w:rFonts w:ascii="Times New Roman" w:eastAsia="Times New Roman" w:hAnsi="Times New Roman" w:cs="Times New Roman"/>
          <w:lang w:val="lt-LT" w:eastAsia="lt-LT"/>
        </w:rPr>
        <w:t>nei</w:t>
      </w:r>
      <w:r w:rsidRPr="0052568B">
        <w:rPr>
          <w:rFonts w:ascii="Times New Roman" w:eastAsia="Times New Roman" w:hAnsi="Times New Roman" w:cs="Times New Roman"/>
          <w:spacing w:val="-3"/>
          <w:lang w:val="lt-LT" w:eastAsia="lt-LT"/>
        </w:rPr>
        <w:t xml:space="preserve"> </w:t>
      </w:r>
      <w:r w:rsidRPr="0052568B">
        <w:rPr>
          <w:rFonts w:ascii="Times New Roman" w:eastAsia="Times New Roman" w:hAnsi="Times New Roman" w:cs="Times New Roman"/>
          <w:lang w:val="lt-LT" w:eastAsia="lt-LT"/>
        </w:rPr>
        <w:t>čia</w:t>
      </w:r>
      <w:r w:rsidRPr="0052568B">
        <w:rPr>
          <w:rFonts w:ascii="Times New Roman" w:eastAsia="Times New Roman" w:hAnsi="Times New Roman" w:cs="Times New Roman"/>
          <w:spacing w:val="-3"/>
          <w:lang w:val="lt-LT" w:eastAsia="lt-LT"/>
        </w:rPr>
        <w:t xml:space="preserve"> </w:t>
      </w:r>
      <w:r w:rsidRPr="0052568B">
        <w:rPr>
          <w:rFonts w:ascii="Times New Roman" w:eastAsia="Times New Roman" w:hAnsi="Times New Roman" w:cs="Times New Roman"/>
          <w:lang w:val="lt-LT" w:eastAsia="lt-LT"/>
        </w:rPr>
        <w:t>nuro</w:t>
      </w:r>
      <w:r w:rsidRPr="0052568B">
        <w:rPr>
          <w:rFonts w:ascii="Times New Roman" w:eastAsia="Times New Roman" w:hAnsi="Times New Roman" w:cs="Times New Roman"/>
          <w:spacing w:val="-1"/>
          <w:lang w:val="lt-LT" w:eastAsia="lt-LT"/>
        </w:rPr>
        <w:t>d</w:t>
      </w:r>
      <w:r w:rsidRPr="0052568B">
        <w:rPr>
          <w:rFonts w:ascii="Times New Roman" w:eastAsia="Times New Roman" w:hAnsi="Times New Roman" w:cs="Times New Roman"/>
          <w:lang w:val="lt-LT" w:eastAsia="lt-LT"/>
        </w:rPr>
        <w:t>yta</w:t>
      </w:r>
      <w:r w:rsidRPr="0052568B">
        <w:rPr>
          <w:rFonts w:ascii="Times New Roman" w:eastAsia="Times New Roman" w:hAnsi="Times New Roman" w:cs="Times New Roman"/>
          <w:spacing w:val="-8"/>
          <w:lang w:val="lt-LT" w:eastAsia="lt-LT"/>
        </w:rPr>
        <w:t xml:space="preserve"> </w:t>
      </w:r>
      <w:r w:rsidRPr="0052568B">
        <w:rPr>
          <w:rFonts w:ascii="Times New Roman" w:eastAsia="Times New Roman" w:hAnsi="Times New Roman" w:cs="Times New Roman"/>
          <w:spacing w:val="-1"/>
          <w:lang w:val="lt-LT" w:eastAsia="lt-LT"/>
        </w:rPr>
        <w:t>d</w:t>
      </w:r>
      <w:r w:rsidRPr="0052568B">
        <w:rPr>
          <w:rFonts w:ascii="Times New Roman" w:eastAsia="Times New Roman" w:hAnsi="Times New Roman" w:cs="Times New Roman"/>
          <w:spacing w:val="1"/>
          <w:lang w:val="lt-LT" w:eastAsia="lt-LT"/>
        </w:rPr>
        <w:t>o</w:t>
      </w:r>
      <w:r w:rsidRPr="0052568B">
        <w:rPr>
          <w:rFonts w:ascii="Times New Roman" w:eastAsia="Times New Roman" w:hAnsi="Times New Roman" w:cs="Times New Roman"/>
          <w:lang w:val="lt-LT" w:eastAsia="lt-LT"/>
        </w:rPr>
        <w:t>zę</w:t>
      </w:r>
      <w:r w:rsidRPr="0052568B">
        <w:rPr>
          <w:rFonts w:ascii="Times New Roman" w:eastAsia="Times New Roman" w:hAnsi="Times New Roman" w:cs="Times New Roman"/>
          <w:bCs/>
          <w:lang w:val="lt-LT" w:eastAsia="lt-LT"/>
        </w:rPr>
        <w:t xml:space="preserve">. </w:t>
      </w:r>
      <w:r w:rsidRPr="0052568B">
        <w:rPr>
          <w:rFonts w:ascii="Times New Roman" w:eastAsia="Times New Roman" w:hAnsi="Times New Roman" w:cs="Times New Roman"/>
          <w:lang w:val="lt-LT" w:eastAsia="lt-LT"/>
        </w:rPr>
        <w:t xml:space="preserve">Visada vartokite šį vaistą tiksliai kaip nurodė gydytojas. Jeigu abejojate, kreipkitės į gydytoją arba vaistininką.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Senyviems pacientams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Jeigu inkstų veikla nesutrikusi, vartojama įprasta suaugusiems žmonėms skiriama dozė.</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Pacientams, kurių inkstų funkcija sutrikusi</w:t>
      </w:r>
    </w:p>
    <w:p w:rsidR="009F57EB" w:rsidRPr="0052568B" w:rsidRDefault="009F57EB" w:rsidP="009F57EB">
      <w:pPr>
        <w:spacing w:after="0" w:line="252" w:lineRule="exact"/>
        <w:ind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G</w:t>
      </w:r>
      <w:r w:rsidRPr="0052568B">
        <w:rPr>
          <w:rFonts w:ascii="Times New Roman" w:eastAsia="Times New Roman" w:hAnsi="Times New Roman" w:cs="Times New Roman"/>
          <w:spacing w:val="2"/>
          <w:lang w:val="lt-LT" w:eastAsia="lt-LT"/>
        </w:rPr>
        <w:t>y</w:t>
      </w:r>
      <w:r w:rsidRPr="0052568B">
        <w:rPr>
          <w:rFonts w:ascii="Times New Roman" w:eastAsia="Times New Roman" w:hAnsi="Times New Roman" w:cs="Times New Roman"/>
          <w:lang w:val="lt-LT" w:eastAsia="lt-LT"/>
        </w:rPr>
        <w:t>dytojas,</w:t>
      </w:r>
      <w:r w:rsidRPr="0052568B">
        <w:rPr>
          <w:rFonts w:ascii="Times New Roman" w:eastAsia="Times New Roman" w:hAnsi="Times New Roman" w:cs="Times New Roman"/>
          <w:spacing w:val="-10"/>
          <w:lang w:val="lt-LT" w:eastAsia="lt-LT"/>
        </w:rPr>
        <w:t xml:space="preserve"> </w:t>
      </w:r>
      <w:r w:rsidRPr="0052568B">
        <w:rPr>
          <w:rFonts w:ascii="Times New Roman" w:eastAsia="Times New Roman" w:hAnsi="Times New Roman" w:cs="Times New Roman"/>
          <w:lang w:val="lt-LT" w:eastAsia="lt-LT"/>
        </w:rPr>
        <w:t>atsižvelgd</w:t>
      </w:r>
      <w:r w:rsidRPr="0052568B">
        <w:rPr>
          <w:rFonts w:ascii="Times New Roman" w:eastAsia="Times New Roman" w:hAnsi="Times New Roman" w:cs="Times New Roman"/>
          <w:spacing w:val="1"/>
          <w:lang w:val="lt-LT" w:eastAsia="lt-LT"/>
        </w:rPr>
        <w:t>a</w:t>
      </w:r>
      <w:r w:rsidRPr="0052568B">
        <w:rPr>
          <w:rFonts w:ascii="Times New Roman" w:eastAsia="Times New Roman" w:hAnsi="Times New Roman" w:cs="Times New Roman"/>
          <w:spacing w:val="-2"/>
          <w:lang w:val="lt-LT" w:eastAsia="lt-LT"/>
        </w:rPr>
        <w:t>m</w:t>
      </w:r>
      <w:r w:rsidRPr="0052568B">
        <w:rPr>
          <w:rFonts w:ascii="Times New Roman" w:eastAsia="Times New Roman" w:hAnsi="Times New Roman" w:cs="Times New Roman"/>
          <w:spacing w:val="1"/>
          <w:lang w:val="lt-LT" w:eastAsia="lt-LT"/>
        </w:rPr>
        <w:t>a</w:t>
      </w:r>
      <w:r w:rsidRPr="0052568B">
        <w:rPr>
          <w:rFonts w:ascii="Times New Roman" w:eastAsia="Times New Roman" w:hAnsi="Times New Roman" w:cs="Times New Roman"/>
          <w:lang w:val="lt-LT" w:eastAsia="lt-LT"/>
        </w:rPr>
        <w:t>s</w:t>
      </w:r>
      <w:r w:rsidRPr="0052568B">
        <w:rPr>
          <w:rFonts w:ascii="Times New Roman" w:eastAsia="Times New Roman" w:hAnsi="Times New Roman" w:cs="Times New Roman"/>
          <w:spacing w:val="-13"/>
          <w:lang w:val="lt-LT" w:eastAsia="lt-LT"/>
        </w:rPr>
        <w:t xml:space="preserve"> </w:t>
      </w:r>
      <w:r w:rsidRPr="0052568B">
        <w:rPr>
          <w:rFonts w:ascii="Times New Roman" w:eastAsia="Times New Roman" w:hAnsi="Times New Roman" w:cs="Times New Roman"/>
          <w:lang w:val="lt-LT" w:eastAsia="lt-LT"/>
        </w:rPr>
        <w:t>į</w:t>
      </w:r>
      <w:r w:rsidRPr="0052568B">
        <w:rPr>
          <w:rFonts w:ascii="Times New Roman" w:eastAsia="Times New Roman" w:hAnsi="Times New Roman" w:cs="Times New Roman"/>
          <w:spacing w:val="-1"/>
          <w:lang w:val="lt-LT" w:eastAsia="lt-LT"/>
        </w:rPr>
        <w:t xml:space="preserve"> </w:t>
      </w:r>
      <w:r w:rsidRPr="0052568B">
        <w:rPr>
          <w:rFonts w:ascii="Times New Roman" w:eastAsia="Times New Roman" w:hAnsi="Times New Roman" w:cs="Times New Roman"/>
          <w:lang w:val="lt-LT" w:eastAsia="lt-LT"/>
        </w:rPr>
        <w:t>inkstų</w:t>
      </w:r>
      <w:r w:rsidRPr="0052568B">
        <w:rPr>
          <w:rFonts w:ascii="Times New Roman" w:eastAsia="Times New Roman" w:hAnsi="Times New Roman" w:cs="Times New Roman"/>
          <w:spacing w:val="-4"/>
          <w:lang w:val="lt-LT" w:eastAsia="lt-LT"/>
        </w:rPr>
        <w:t xml:space="preserve"> </w:t>
      </w:r>
      <w:r w:rsidRPr="0052568B">
        <w:rPr>
          <w:rFonts w:ascii="Times New Roman" w:eastAsia="Times New Roman" w:hAnsi="Times New Roman" w:cs="Times New Roman"/>
          <w:spacing w:val="-1"/>
          <w:lang w:val="lt-LT" w:eastAsia="lt-LT"/>
        </w:rPr>
        <w:t>f</w:t>
      </w:r>
      <w:r w:rsidRPr="0052568B">
        <w:rPr>
          <w:rFonts w:ascii="Times New Roman" w:eastAsia="Times New Roman" w:hAnsi="Times New Roman" w:cs="Times New Roman"/>
          <w:lang w:val="lt-LT" w:eastAsia="lt-LT"/>
        </w:rPr>
        <w:t>un</w:t>
      </w:r>
      <w:r w:rsidRPr="0052568B">
        <w:rPr>
          <w:rFonts w:ascii="Times New Roman" w:eastAsia="Times New Roman" w:hAnsi="Times New Roman" w:cs="Times New Roman"/>
          <w:spacing w:val="-1"/>
          <w:lang w:val="lt-LT" w:eastAsia="lt-LT"/>
        </w:rPr>
        <w:t>k</w:t>
      </w:r>
      <w:r w:rsidRPr="0052568B">
        <w:rPr>
          <w:rFonts w:ascii="Times New Roman" w:eastAsia="Times New Roman" w:hAnsi="Times New Roman" w:cs="Times New Roman"/>
          <w:lang w:val="lt-LT" w:eastAsia="lt-LT"/>
        </w:rPr>
        <w:t>ciją,</w:t>
      </w:r>
      <w:r w:rsidRPr="0052568B">
        <w:rPr>
          <w:rFonts w:ascii="Times New Roman" w:eastAsia="Times New Roman" w:hAnsi="Times New Roman" w:cs="Times New Roman"/>
          <w:spacing w:val="-7"/>
          <w:lang w:val="lt-LT" w:eastAsia="lt-LT"/>
        </w:rPr>
        <w:t xml:space="preserve"> </w:t>
      </w:r>
      <w:r w:rsidRPr="0052568B">
        <w:rPr>
          <w:rFonts w:ascii="Times New Roman" w:eastAsia="Times New Roman" w:hAnsi="Times New Roman" w:cs="Times New Roman"/>
          <w:lang w:val="lt-LT" w:eastAsia="lt-LT"/>
        </w:rPr>
        <w:t>dozę</w:t>
      </w:r>
      <w:r w:rsidRPr="0052568B">
        <w:rPr>
          <w:rFonts w:ascii="Times New Roman" w:eastAsia="Times New Roman" w:hAnsi="Times New Roman" w:cs="Times New Roman"/>
          <w:spacing w:val="-4"/>
          <w:lang w:val="lt-LT" w:eastAsia="lt-LT"/>
        </w:rPr>
        <w:t xml:space="preserve"> </w:t>
      </w:r>
      <w:r w:rsidRPr="0052568B">
        <w:rPr>
          <w:rFonts w:ascii="Times New Roman" w:eastAsia="Times New Roman" w:hAnsi="Times New Roman" w:cs="Times New Roman"/>
          <w:lang w:val="lt-LT" w:eastAsia="lt-LT"/>
        </w:rPr>
        <w:t>gali</w:t>
      </w:r>
      <w:r w:rsidRPr="0052568B">
        <w:rPr>
          <w:rFonts w:ascii="Times New Roman" w:eastAsia="Times New Roman" w:hAnsi="Times New Roman" w:cs="Times New Roman"/>
          <w:spacing w:val="-3"/>
          <w:lang w:val="lt-LT" w:eastAsia="lt-LT"/>
        </w:rPr>
        <w:t xml:space="preserve"> </w:t>
      </w:r>
      <w:r w:rsidRPr="0052568B">
        <w:rPr>
          <w:rFonts w:ascii="Times New Roman" w:eastAsia="Times New Roman" w:hAnsi="Times New Roman" w:cs="Times New Roman"/>
          <w:lang w:val="lt-LT" w:eastAsia="lt-LT"/>
        </w:rPr>
        <w:t>keisti.</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Ką daryti pavartojus per didelę Fluconazole Actavis dozę?</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Jeigu vienu kartu išgersite per daug kapsulių, galite sunegaluoti. Nedelsdami kreipkitės į gydytoją arba artimiausios ligoninės skubios medicinos pagalbos skyrių. Galimo perdozavimo simptomai gali būti ko nors, kas nerealu, girdėjimas, matymas, jutimas ar įžvelgimas (haliucinacijos, paranoidinis elgesys). Gali prireikti simptominio gydymo (palaikomosiomis priemonėmis, jeigu reikia –</w:t>
      </w:r>
      <w:r w:rsidR="006B2E85">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 xml:space="preserve">plauti skrandį).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Pamiršus pavartoti Fluconazole Actavis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Negalima vartoti dvigubos dozės norint kompensuoti praleistą dozę. Jeigu dozę išgerti pamiršote, gerkite ją tuoj pat, kai tik prisiminsite. Jeigu jau yra beveik atėjęs laikas gerti kitą dozę, pamirštosios dozės negerkite.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Jeigu kiltų daugiau klausimų dėl šio vaisto vartojimo, kreipkitės į gydytoją arba vaistininką.</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4.</w:t>
      </w:r>
      <w:r w:rsidRPr="0052568B">
        <w:rPr>
          <w:rFonts w:ascii="Times New Roman" w:eastAsia="Times New Roman" w:hAnsi="Times New Roman" w:cs="Times New Roman"/>
          <w:b/>
          <w:bCs/>
          <w:lang w:val="lt-LT" w:eastAsia="lt-LT"/>
        </w:rPr>
        <w:tab/>
        <w:t>Galimas šalutinis poveikis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Šis vaistas, kaip ir visi kiti, gali sukelti šalutinį poveikį, nors jis pasireiškia ne visiems žmonėms.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Keliems žmonėms atsirado </w:t>
      </w:r>
      <w:r w:rsidRPr="0052568B">
        <w:rPr>
          <w:rFonts w:ascii="Times New Roman" w:eastAsia="Times New Roman" w:hAnsi="Times New Roman" w:cs="Times New Roman"/>
          <w:b/>
          <w:lang w:val="lt-LT" w:eastAsia="lt-LT"/>
        </w:rPr>
        <w:t xml:space="preserve">alerginių reakcijų, </w:t>
      </w:r>
      <w:r w:rsidRPr="0052568B">
        <w:rPr>
          <w:rFonts w:ascii="Times New Roman" w:eastAsia="Times New Roman" w:hAnsi="Times New Roman" w:cs="Times New Roman"/>
          <w:lang w:val="lt-LT" w:eastAsia="lt-LT"/>
        </w:rPr>
        <w:t xml:space="preserve">tačiau sunkios alerginės reakcijos yra retos. </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b/>
          <w:lang w:val="lt-LT" w:eastAsia="lt-LT"/>
        </w:rPr>
        <w:t>Nedelsdami kreipkitės į gydytoją</w:t>
      </w:r>
      <w:r w:rsidRPr="0052568B">
        <w:rPr>
          <w:rFonts w:ascii="Times New Roman" w:eastAsia="Times New Roman" w:hAnsi="Times New Roman" w:cs="Times New Roman"/>
          <w:lang w:val="lt-LT" w:eastAsia="lt-LT"/>
        </w:rPr>
        <w:t>, jeigu pasireiškia kuris nors iš šių simptomų:</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staiga atsiradęs švokštimas, kvėpavimo pasunkėjimas, krūtinės spaudimas;</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akių vokų, veido ar lūpų patinimas;</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viso kūno niežulys, odos paraudimas arba niežtinčių raudonų odos dėmių atsiradimas;</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odos išbėrimas;</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sunkios odos reakcijos, pvz., išbėrimas, sukeliantis pūslėjimą (jis gali apimti burną ir liežuvį).</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Fluconazole Actavis gali daryti poveikį Jūsų kepenims. Kepenų sutrikimo požymiai yra:</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nuovargis;</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apetito praradimas;</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vėmimas;</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 xml:space="preserve">odos arba akių baltymo pageltimas (gelta). </w:t>
      </w:r>
    </w:p>
    <w:p w:rsidR="009F57EB" w:rsidRPr="0052568B" w:rsidRDefault="009F57EB" w:rsidP="009F57EB">
      <w:pPr>
        <w:numPr>
          <w:ilvl w:val="12"/>
          <w:numId w:val="0"/>
        </w:numPr>
        <w:spacing w:after="0" w:line="240" w:lineRule="auto"/>
        <w:ind w:right="-2"/>
        <w:rPr>
          <w:rFonts w:ascii="Times New Roman" w:eastAsia="Times New Roman" w:hAnsi="Times New Roman" w:cs="Times New Roman"/>
          <w:lang w:val="lt-LT"/>
        </w:rPr>
      </w:pPr>
    </w:p>
    <w:p w:rsidR="009F57EB" w:rsidRPr="0052568B" w:rsidRDefault="009F57EB" w:rsidP="009F57EB">
      <w:pPr>
        <w:numPr>
          <w:ilvl w:val="12"/>
          <w:numId w:val="0"/>
        </w:numPr>
        <w:spacing w:after="0" w:line="240" w:lineRule="auto"/>
        <w:ind w:right="-2"/>
        <w:rPr>
          <w:rFonts w:ascii="Times New Roman" w:eastAsia="Times New Roman" w:hAnsi="Times New Roman" w:cs="Times New Roman"/>
          <w:lang w:val="lt-LT"/>
        </w:rPr>
      </w:pPr>
      <w:r w:rsidRPr="0052568B">
        <w:rPr>
          <w:rFonts w:ascii="Times New Roman" w:eastAsia="Times New Roman" w:hAnsi="Times New Roman" w:cs="Times New Roman"/>
          <w:lang w:val="lt-LT"/>
        </w:rPr>
        <w:t xml:space="preserve">Fluconazole Actavis gali veikti Jūsų antinksčius ir išskiriamų steroidinių hormonų kiekį. Antinksčių sutrikimo požymiai: </w:t>
      </w:r>
    </w:p>
    <w:p w:rsidR="009F57EB" w:rsidRPr="0052568B" w:rsidRDefault="009F57EB" w:rsidP="009F57EB">
      <w:pPr>
        <w:numPr>
          <w:ilvl w:val="0"/>
          <w:numId w:val="26"/>
        </w:numPr>
        <w:tabs>
          <w:tab w:val="left" w:pos="567"/>
        </w:tabs>
        <w:spacing w:after="0" w:line="240" w:lineRule="auto"/>
        <w:ind w:left="567" w:right="-2" w:hanging="567"/>
        <w:rPr>
          <w:rFonts w:ascii="Times New Roman" w:eastAsia="Times New Roman" w:hAnsi="Times New Roman" w:cs="Times New Roman"/>
          <w:lang w:val="lt-LT"/>
        </w:rPr>
      </w:pPr>
      <w:r w:rsidRPr="0052568B">
        <w:rPr>
          <w:rFonts w:ascii="Times New Roman" w:eastAsia="Times New Roman" w:hAnsi="Times New Roman" w:cs="Times New Roman"/>
          <w:lang w:val="lt-LT"/>
        </w:rPr>
        <w:t>nuovargis;</w:t>
      </w:r>
    </w:p>
    <w:p w:rsidR="009F57EB" w:rsidRPr="0052568B" w:rsidRDefault="009F57EB" w:rsidP="009F57EB">
      <w:pPr>
        <w:numPr>
          <w:ilvl w:val="0"/>
          <w:numId w:val="26"/>
        </w:numPr>
        <w:tabs>
          <w:tab w:val="left" w:pos="567"/>
        </w:tabs>
        <w:spacing w:after="0" w:line="240" w:lineRule="auto"/>
        <w:ind w:left="567" w:right="-2" w:hanging="567"/>
        <w:rPr>
          <w:rFonts w:ascii="Times New Roman" w:eastAsia="Times New Roman" w:hAnsi="Times New Roman" w:cs="Times New Roman"/>
          <w:lang w:val="lt-LT"/>
        </w:rPr>
      </w:pPr>
      <w:r w:rsidRPr="0052568B">
        <w:rPr>
          <w:rFonts w:ascii="Times New Roman" w:eastAsia="Times New Roman" w:hAnsi="Times New Roman" w:cs="Times New Roman"/>
          <w:lang w:val="lt-LT"/>
        </w:rPr>
        <w:t>raumenų silpnumas;</w:t>
      </w:r>
    </w:p>
    <w:p w:rsidR="009F57EB" w:rsidRPr="0052568B" w:rsidRDefault="009F57EB" w:rsidP="009F57EB">
      <w:pPr>
        <w:numPr>
          <w:ilvl w:val="0"/>
          <w:numId w:val="26"/>
        </w:numPr>
        <w:tabs>
          <w:tab w:val="left" w:pos="567"/>
        </w:tabs>
        <w:spacing w:after="0" w:line="240" w:lineRule="auto"/>
        <w:ind w:left="567" w:right="-2" w:hanging="567"/>
        <w:rPr>
          <w:rFonts w:ascii="Times New Roman" w:eastAsia="Times New Roman" w:hAnsi="Times New Roman" w:cs="Times New Roman"/>
          <w:lang w:val="lt-LT"/>
        </w:rPr>
      </w:pPr>
      <w:r w:rsidRPr="0052568B">
        <w:rPr>
          <w:rFonts w:ascii="Times New Roman" w:eastAsia="Times New Roman" w:hAnsi="Times New Roman" w:cs="Times New Roman"/>
          <w:lang w:val="lt-LT"/>
        </w:rPr>
        <w:t>apetito stoka;</w:t>
      </w:r>
    </w:p>
    <w:p w:rsidR="009F57EB" w:rsidRPr="0052568B" w:rsidRDefault="009F57EB" w:rsidP="009F57EB">
      <w:pPr>
        <w:numPr>
          <w:ilvl w:val="0"/>
          <w:numId w:val="26"/>
        </w:numPr>
        <w:tabs>
          <w:tab w:val="left" w:pos="567"/>
        </w:tabs>
        <w:spacing w:after="0" w:line="240" w:lineRule="auto"/>
        <w:ind w:left="567" w:right="-2" w:hanging="567"/>
        <w:rPr>
          <w:rFonts w:ascii="Times New Roman" w:eastAsia="Times New Roman" w:hAnsi="Times New Roman" w:cs="Times New Roman"/>
          <w:lang w:val="lt-LT"/>
        </w:rPr>
      </w:pPr>
      <w:r w:rsidRPr="0052568B">
        <w:rPr>
          <w:rFonts w:ascii="Times New Roman" w:eastAsia="Times New Roman" w:hAnsi="Times New Roman" w:cs="Times New Roman"/>
          <w:lang w:val="lt-LT"/>
        </w:rPr>
        <w:t>svorio praradimas;</w:t>
      </w:r>
    </w:p>
    <w:p w:rsidR="009F57EB" w:rsidRPr="0052568B" w:rsidRDefault="009F57EB" w:rsidP="009F57EB">
      <w:pPr>
        <w:numPr>
          <w:ilvl w:val="0"/>
          <w:numId w:val="26"/>
        </w:numPr>
        <w:tabs>
          <w:tab w:val="left" w:pos="567"/>
        </w:tabs>
        <w:spacing w:after="0" w:line="240" w:lineRule="auto"/>
        <w:ind w:left="567" w:right="-2"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rPr>
        <w:t>pilvo skausmas.</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lang w:val="lt-LT" w:eastAsia="lt-LT"/>
        </w:rPr>
        <w:t xml:space="preserve">Jeigu kuris nors iš šių požymių Jums atsiranda, Fluconazole Actavis vartojimą nutraukite ir </w:t>
      </w:r>
      <w:r w:rsidRPr="0052568B">
        <w:rPr>
          <w:rFonts w:ascii="Times New Roman" w:eastAsia="Times New Roman" w:hAnsi="Times New Roman" w:cs="Times New Roman"/>
          <w:b/>
          <w:lang w:val="lt-LT" w:eastAsia="lt-LT"/>
        </w:rPr>
        <w:t>nedelsdami kreipkitės į gydytoją.</w:t>
      </w:r>
    </w:p>
    <w:p w:rsidR="009F57EB" w:rsidRPr="0052568B" w:rsidRDefault="009F57EB" w:rsidP="009F57EB">
      <w:pPr>
        <w:tabs>
          <w:tab w:val="left" w:pos="567"/>
        </w:tabs>
        <w:spacing w:after="0" w:line="240" w:lineRule="auto"/>
        <w:rPr>
          <w:rFonts w:ascii="Times New Roman" w:eastAsia="Times New Roman" w:hAnsi="Times New Roman" w:cs="Times New Roman"/>
          <w:b/>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Kitas šalutinis poveikis</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Be to, jeigu pasireiškė sunkus šalutinis poveikis arba jeigu pastebėjote šiame lapelyje nenurodytą šalutinį poveikį, pasakykite gydytojui arba vaistininkui.</w:t>
      </w:r>
    </w:p>
    <w:p w:rsidR="009F57EB" w:rsidRPr="0052568B" w:rsidRDefault="009F57EB" w:rsidP="009F57EB">
      <w:pPr>
        <w:tabs>
          <w:tab w:val="left" w:pos="567"/>
        </w:tabs>
        <w:spacing w:after="0" w:line="240" w:lineRule="auto"/>
        <w:rPr>
          <w:rFonts w:ascii="Times New Roman" w:eastAsia="Times New Roman" w:hAnsi="Times New Roman" w:cs="Times New Roman"/>
          <w:b/>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lang w:val="lt-LT" w:eastAsia="lt-LT"/>
        </w:rPr>
        <w:t>Dažnas šalutinis poveikis, galintis pasireikšti mažiau negu 1</w:t>
      </w:r>
      <w:r w:rsidR="006B2E85">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iš 10</w:t>
      </w:r>
      <w:r w:rsidR="006B2E85">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žmonių:</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galvos skausmas;</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nemalonus</w:t>
      </w:r>
      <w:r w:rsidRPr="0052568B">
        <w:rPr>
          <w:rFonts w:ascii="Times New Roman" w:eastAsia="Times New Roman" w:hAnsi="Times New Roman" w:cs="Times New Roman"/>
          <w:spacing w:val="-10"/>
          <w:lang w:val="lt-LT" w:eastAsia="lt-LT"/>
        </w:rPr>
        <w:t xml:space="preserve"> </w:t>
      </w:r>
      <w:r w:rsidRPr="0052568B">
        <w:rPr>
          <w:rFonts w:ascii="Times New Roman" w:eastAsia="Times New Roman" w:hAnsi="Times New Roman" w:cs="Times New Roman"/>
          <w:spacing w:val="-1"/>
          <w:lang w:val="lt-LT" w:eastAsia="lt-LT"/>
        </w:rPr>
        <w:t>p</w:t>
      </w:r>
      <w:r w:rsidRPr="0052568B">
        <w:rPr>
          <w:rFonts w:ascii="Times New Roman" w:eastAsia="Times New Roman" w:hAnsi="Times New Roman" w:cs="Times New Roman"/>
          <w:spacing w:val="1"/>
          <w:lang w:val="lt-LT" w:eastAsia="lt-LT"/>
        </w:rPr>
        <w:t>o</w:t>
      </w:r>
      <w:r w:rsidRPr="0052568B">
        <w:rPr>
          <w:rFonts w:ascii="Times New Roman" w:eastAsia="Times New Roman" w:hAnsi="Times New Roman" w:cs="Times New Roman"/>
          <w:lang w:val="lt-LT" w:eastAsia="lt-LT"/>
        </w:rPr>
        <w:t>j</w:t>
      </w:r>
      <w:r w:rsidRPr="0052568B">
        <w:rPr>
          <w:rFonts w:ascii="Times New Roman" w:eastAsia="Times New Roman" w:hAnsi="Times New Roman" w:cs="Times New Roman"/>
          <w:spacing w:val="1"/>
          <w:lang w:val="lt-LT" w:eastAsia="lt-LT"/>
        </w:rPr>
        <w:t>ū</w:t>
      </w:r>
      <w:r w:rsidRPr="0052568B">
        <w:rPr>
          <w:rFonts w:ascii="Times New Roman" w:eastAsia="Times New Roman" w:hAnsi="Times New Roman" w:cs="Times New Roman"/>
          <w:lang w:val="lt-LT" w:eastAsia="lt-LT"/>
        </w:rPr>
        <w:t>tis</w:t>
      </w:r>
      <w:r w:rsidRPr="0052568B">
        <w:rPr>
          <w:rFonts w:ascii="Times New Roman" w:eastAsia="Times New Roman" w:hAnsi="Times New Roman" w:cs="Times New Roman"/>
          <w:spacing w:val="-6"/>
          <w:lang w:val="lt-LT" w:eastAsia="lt-LT"/>
        </w:rPr>
        <w:t xml:space="preserve"> </w:t>
      </w:r>
      <w:r w:rsidRPr="0052568B">
        <w:rPr>
          <w:rFonts w:ascii="Times New Roman" w:eastAsia="Times New Roman" w:hAnsi="Times New Roman" w:cs="Times New Roman"/>
          <w:lang w:val="lt-LT" w:eastAsia="lt-LT"/>
        </w:rPr>
        <w:t>skran</w:t>
      </w:r>
      <w:r w:rsidRPr="0052568B">
        <w:rPr>
          <w:rFonts w:ascii="Times New Roman" w:eastAsia="Times New Roman" w:hAnsi="Times New Roman" w:cs="Times New Roman"/>
          <w:spacing w:val="-1"/>
          <w:lang w:val="lt-LT" w:eastAsia="lt-LT"/>
        </w:rPr>
        <w:t>d</w:t>
      </w:r>
      <w:r w:rsidRPr="0052568B">
        <w:rPr>
          <w:rFonts w:ascii="Times New Roman" w:eastAsia="Times New Roman" w:hAnsi="Times New Roman" w:cs="Times New Roman"/>
          <w:spacing w:val="2"/>
          <w:lang w:val="lt-LT" w:eastAsia="lt-LT"/>
        </w:rPr>
        <w:t>y</w:t>
      </w:r>
      <w:r w:rsidRPr="0052568B">
        <w:rPr>
          <w:rFonts w:ascii="Times New Roman" w:eastAsia="Times New Roman" w:hAnsi="Times New Roman" w:cs="Times New Roman"/>
          <w:lang w:val="lt-LT" w:eastAsia="lt-LT"/>
        </w:rPr>
        <w:t>je, viduriavimas, pykinimas, vėmimas;</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kraujo tyrimų, kuriais nustatoma kepenų funkcija, duomenų padidėjimas;</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išbėrimas.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Nedažnas šalutinis poveikis, galintis pasireikšti mažiau negu 1</w:t>
      </w:r>
      <w:r w:rsidR="006B2E85">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iš 100</w:t>
      </w:r>
      <w:r w:rsidR="006B2E85">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žmonių:</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 xml:space="preserve">raudonųjų kraujo </w:t>
      </w:r>
      <w:r w:rsidR="006B2E85">
        <w:rPr>
          <w:rFonts w:ascii="Times New Roman" w:eastAsia="Times New Roman" w:hAnsi="Times New Roman" w:cs="Times New Roman"/>
          <w:lang w:val="lt-LT" w:eastAsia="lt-LT"/>
        </w:rPr>
        <w:t>kūnelių</w:t>
      </w:r>
      <w:r w:rsidRPr="0052568B">
        <w:rPr>
          <w:rFonts w:ascii="Times New Roman" w:eastAsia="Times New Roman" w:hAnsi="Times New Roman" w:cs="Times New Roman"/>
          <w:lang w:val="lt-LT" w:eastAsia="lt-LT"/>
        </w:rPr>
        <w:t xml:space="preserve"> kiekio sumažėjimas, galintis sukelti odos blyškumą, silpnumą ir dusulį;</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apetito sumažėjimas;</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nemiga, mieguistumas;</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traukuliai, svaigulys, sukimosi pojūtis, dilgčiojimas, badymas arba tirpulys, skonio pojūčio sutrikimas;</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vidurių užkietėjimas, virškinimo pasunkėjimas, vidurių pūtimas, burnos džiūvimas;</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raumenų skausmas.</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lastRenderedPageBreak/>
        <w:t>-</w:t>
      </w:r>
      <w:r w:rsidRPr="0052568B">
        <w:rPr>
          <w:rFonts w:ascii="Times New Roman" w:eastAsia="Times New Roman" w:hAnsi="Times New Roman" w:cs="Times New Roman"/>
          <w:lang w:val="lt-LT" w:eastAsia="lt-LT"/>
        </w:rPr>
        <w:tab/>
        <w:t>kepenų pažeidimas ir odos bei akių pageltimas (gelta);</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ruplės, pūslėjimas (dilgėlinė), niežulys, prakaitavimo padidėjimas;</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nuovargis, bloga savijauta, karščiavimas.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Retas šalutinis poveikis, galintis pasireikšti mažiau negu 1</w:t>
      </w:r>
      <w:r w:rsidR="006B2E85">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iš 1000</w:t>
      </w:r>
      <w:r w:rsidR="006B2E85">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žmonių:</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 xml:space="preserve">mažesnis už normalų baltųjų kraujo </w:t>
      </w:r>
      <w:r w:rsidR="006B2E85">
        <w:rPr>
          <w:rFonts w:ascii="Times New Roman" w:eastAsia="Times New Roman" w:hAnsi="Times New Roman" w:cs="Times New Roman"/>
          <w:lang w:val="lt-LT" w:eastAsia="lt-LT"/>
        </w:rPr>
        <w:t>kūnelių</w:t>
      </w:r>
      <w:r w:rsidRPr="0052568B">
        <w:rPr>
          <w:rFonts w:ascii="Times New Roman" w:eastAsia="Times New Roman" w:hAnsi="Times New Roman" w:cs="Times New Roman"/>
          <w:lang w:val="lt-LT" w:eastAsia="lt-LT"/>
        </w:rPr>
        <w:t>, padedančių kovoti su infekcija, ir kraujo plokštelių, padedančių stabdyti kraujavimą, kiekis;</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 xml:space="preserve">odos spalvos pasikeitimas į raudoną arba purpurinę, kurį galėjo sukelti mažas kraujo plokštelių kiekis, kitų kraujo </w:t>
      </w:r>
      <w:r w:rsidR="006B2E85">
        <w:rPr>
          <w:rFonts w:ascii="Times New Roman" w:eastAsia="Times New Roman" w:hAnsi="Times New Roman" w:cs="Times New Roman"/>
          <w:lang w:val="lt-LT" w:eastAsia="lt-LT"/>
        </w:rPr>
        <w:t>kūnelių</w:t>
      </w:r>
      <w:r w:rsidRPr="0052568B">
        <w:rPr>
          <w:rFonts w:ascii="Times New Roman" w:eastAsia="Times New Roman" w:hAnsi="Times New Roman" w:cs="Times New Roman"/>
          <w:lang w:val="lt-LT" w:eastAsia="lt-LT"/>
        </w:rPr>
        <w:t xml:space="preserve"> pokyčiai;</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biocheminių kraujo tyrimų duomenų pokyčiai (didelis cholesterolio ir riebalų kiekis kraujyje);</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mažas kalio kiekis kraujyje;</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drebulys;</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nenormali elektrokardiograma (EKG), širdies ritmo pokyčiai;</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kepenų nepakankamumas;</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alerginės reakcijos (kartais sunkios), įskaitant išplitusį išbėrimą pūslėmis ir odos lupimąsi, sunkios odos reakcijos, lūpų arba veido patinimas.</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plikimas.</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Pranešimas apie šalutinį poveikį</w:t>
      </w:r>
    </w:p>
    <w:p w:rsidR="009F57EB" w:rsidRPr="0052568B" w:rsidRDefault="009F57EB" w:rsidP="009F57EB">
      <w:pPr>
        <w:spacing w:after="0" w:line="240" w:lineRule="auto"/>
        <w:ind w:right="-449"/>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Jeigu pasireiškė šalutinis poveikis, įskaitant šiame lapelyje nenurodytą, pasakykite gydytojui arba vaistininkui. </w:t>
      </w:r>
      <w:r w:rsidRPr="0052568B">
        <w:rPr>
          <w:rFonts w:ascii="Times New Roman" w:eastAsia="Times New Roman" w:hAnsi="Times New Roman" w:cs="Times New Roman"/>
          <w:snapToGrid w:val="0"/>
          <w:lang w:val="lt-LT" w:eastAsia="lt-LT"/>
        </w:rPr>
        <w:t>Apie šalutinį poveikį taip pat galite pranešti Valstybinei vaistų kontrolės tarnybai prie Lietuvos Respublikos sveikatos apsaugos ministerijos nemokamu t</w:t>
      </w:r>
      <w:r w:rsidRPr="0052568B">
        <w:rPr>
          <w:rFonts w:ascii="Times New Roman" w:eastAsia="Times New Roman" w:hAnsi="Times New Roman" w:cs="Times New Roman"/>
          <w:snapToGrid w:val="0"/>
          <w:lang w:val="lt-LT" w:eastAsia="zh-CN"/>
        </w:rPr>
        <w:t>elefonu 8 800 73568</w:t>
      </w:r>
      <w:r w:rsidRPr="0052568B">
        <w:rPr>
          <w:rFonts w:ascii="Times New Roman" w:eastAsia="Times New Roman" w:hAnsi="Times New Roman" w:cs="Times New Roman"/>
          <w:snapToGrid w:val="0"/>
          <w:lang w:val="lt-LT" w:eastAsia="lt-LT"/>
        </w:rPr>
        <w:t xml:space="preserve"> arba užpildyti interneto svetainėje </w:t>
      </w:r>
      <w:hyperlink r:id="rId8" w:history="1">
        <w:r w:rsidRPr="0052568B">
          <w:rPr>
            <w:rFonts w:ascii="Times New Roman" w:eastAsia="SimSun" w:hAnsi="Times New Roman" w:cs="Times New Roman"/>
            <w:snapToGrid w:val="0"/>
            <w:color w:val="0000FF"/>
            <w:u w:val="single"/>
            <w:lang w:val="lt-LT" w:eastAsia="lt-LT"/>
          </w:rPr>
          <w:t>www.vvkt.lt</w:t>
        </w:r>
      </w:hyperlink>
      <w:r w:rsidRPr="0052568B">
        <w:rPr>
          <w:rFonts w:ascii="Times New Roman" w:eastAsia="Times New Roman" w:hAnsi="Times New Roman" w:cs="Times New Roman"/>
          <w:snapToGrid w:val="0"/>
          <w:lang w:val="lt-LT" w:eastAsia="lt-LT"/>
        </w:rPr>
        <w:t xml:space="preserve"> esančią formą ir pateikti ją Valstybinei vaistų kontrolės tarnybai prie Lietuvos Respublikos sveikatos apsaugos ministerijos vienu iš šių būdų: raštu (adresu Žirmūnų g. 139A, LT-09120 Vilnius), </w:t>
      </w:r>
      <w:r w:rsidRPr="0052568B">
        <w:rPr>
          <w:rFonts w:ascii="Times New Roman" w:eastAsia="Times New Roman" w:hAnsi="Times New Roman" w:cs="Times New Roman"/>
          <w:snapToGrid w:val="0"/>
          <w:lang w:val="lt-LT" w:eastAsia="zh-CN"/>
        </w:rPr>
        <w:t xml:space="preserve">nemokamu </w:t>
      </w:r>
      <w:r w:rsidRPr="0052568B">
        <w:rPr>
          <w:rFonts w:ascii="Times New Roman" w:eastAsia="Times New Roman" w:hAnsi="Times New Roman" w:cs="Times New Roman"/>
          <w:snapToGrid w:val="0"/>
          <w:lang w:val="lt-LT" w:eastAsia="lt-LT"/>
        </w:rPr>
        <w:t>fakso numeriu 8 800 20131</w:t>
      </w:r>
      <w:r w:rsidRPr="0052568B">
        <w:rPr>
          <w:rFonts w:ascii="Times New Roman" w:eastAsia="Times New Roman" w:hAnsi="Times New Roman" w:cs="Times New Roman"/>
          <w:snapToGrid w:val="0"/>
          <w:lang w:val="lt-LT" w:eastAsia="zh-CN"/>
        </w:rPr>
        <w:t xml:space="preserve">, </w:t>
      </w:r>
      <w:r w:rsidRPr="0052568B">
        <w:rPr>
          <w:rFonts w:ascii="Times New Roman" w:eastAsia="Times New Roman" w:hAnsi="Times New Roman" w:cs="Times New Roman"/>
          <w:snapToGrid w:val="0"/>
          <w:lang w:val="lt-LT" w:eastAsia="lt-LT"/>
        </w:rPr>
        <w:t xml:space="preserve">el. paštu </w:t>
      </w:r>
      <w:hyperlink r:id="rId9" w:history="1">
        <w:r w:rsidRPr="0052568B">
          <w:rPr>
            <w:rFonts w:ascii="Times New Roman" w:eastAsia="SimSun" w:hAnsi="Times New Roman" w:cs="Times New Roman"/>
            <w:snapToGrid w:val="0"/>
            <w:color w:val="0000FF"/>
            <w:u w:val="single"/>
            <w:lang w:val="lt-LT" w:eastAsia="lt-LT"/>
          </w:rPr>
          <w:t>NepageidaujamaR@vvkt.lt</w:t>
        </w:r>
      </w:hyperlink>
      <w:r w:rsidRPr="0052568B">
        <w:rPr>
          <w:rFonts w:ascii="Times New Roman" w:eastAsia="Times New Roman" w:hAnsi="Times New Roman" w:cs="Times New Roman"/>
          <w:snapToGrid w:val="0"/>
          <w:lang w:val="lt-LT" w:eastAsia="lt-LT"/>
        </w:rPr>
        <w:t xml:space="preserve">, taip pat per Valstybinės vaistų kontrolės tarnybos prie Lietuvos Respublikos sveikatos apsaugos ministerijos interneto svetainę (adresu </w:t>
      </w:r>
      <w:hyperlink r:id="rId10" w:history="1">
        <w:r w:rsidRPr="0052568B">
          <w:rPr>
            <w:rFonts w:ascii="Times New Roman" w:eastAsia="SimSun" w:hAnsi="Times New Roman" w:cs="Times New Roman"/>
            <w:snapToGrid w:val="0"/>
            <w:color w:val="0000FF"/>
            <w:u w:val="single"/>
            <w:lang w:val="lt-LT" w:eastAsia="lt-LT"/>
          </w:rPr>
          <w:t>http://www.vvkt.lt</w:t>
        </w:r>
      </w:hyperlink>
      <w:r w:rsidRPr="0052568B">
        <w:rPr>
          <w:rFonts w:ascii="Times New Roman" w:eastAsia="Times New Roman" w:hAnsi="Times New Roman" w:cs="Times New Roman"/>
          <w:snapToGrid w:val="0"/>
          <w:lang w:val="lt-LT" w:eastAsia="lt-LT"/>
        </w:rPr>
        <w:t>). Pranešdami apie šalutinį poveikį galite mums padėti gauti daugiau informacijos apie šio vaisto saugumą.</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ind w:right="-449"/>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5.</w:t>
      </w:r>
      <w:r w:rsidRPr="0052568B">
        <w:rPr>
          <w:rFonts w:ascii="Times New Roman" w:eastAsia="Times New Roman" w:hAnsi="Times New Roman" w:cs="Times New Roman"/>
          <w:b/>
          <w:bCs/>
          <w:lang w:val="lt-LT" w:eastAsia="lt-LT"/>
        </w:rPr>
        <w:tab/>
        <w:t xml:space="preserve">Kaip laikyti Fluconazole Actavis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Šį vaistą laikykite vaikams nepastebimoje ir nepasiekiamoje vietoje.</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Ant kartono dėžutės ir lizdinės plokštelės po „Tinka iki</w:t>
      </w:r>
      <w:r w:rsidR="006B2E85">
        <w:rPr>
          <w:rFonts w:ascii="Times New Roman" w:eastAsia="Times New Roman" w:hAnsi="Times New Roman" w:cs="Times New Roman"/>
          <w:lang w:val="lt-LT" w:eastAsia="lt-LT"/>
        </w:rPr>
        <w:t>/</w:t>
      </w:r>
      <w:r w:rsidRPr="0052568B">
        <w:rPr>
          <w:rFonts w:ascii="Times New Roman" w:eastAsia="Times New Roman" w:hAnsi="Times New Roman" w:cs="Times New Roman"/>
          <w:highlight w:val="lightGray"/>
          <w:lang w:val="lt-LT" w:eastAsia="lt-LT"/>
        </w:rPr>
        <w:t>(EXP)</w:t>
      </w:r>
      <w:r w:rsidRPr="0052568B">
        <w:rPr>
          <w:rFonts w:ascii="Times New Roman" w:eastAsia="Times New Roman" w:hAnsi="Times New Roman" w:cs="Times New Roman"/>
          <w:lang w:val="lt-LT" w:eastAsia="lt-LT"/>
        </w:rPr>
        <w:t>“ nurodytam tinkamumo laikui pasibaigus, šio vaisto vartoti negalima. Vaistas tinkamas vartoti iki paskutinės nurodyto mėnesio dienos.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Laikyti ne aukštesnėje kaip 25 </w:t>
      </w:r>
      <w:r w:rsidRPr="0052568B">
        <w:rPr>
          <w:rFonts w:ascii="Times New Roman" w:eastAsia="Times New Roman" w:hAnsi="Times New Roman" w:cs="Times New Roman"/>
          <w:lang w:val="lt-LT" w:eastAsia="lt-LT"/>
        </w:rPr>
        <w:sym w:font="Symbol" w:char="F0B0"/>
      </w:r>
      <w:r w:rsidRPr="0052568B">
        <w:rPr>
          <w:rFonts w:ascii="Times New Roman" w:eastAsia="Times New Roman" w:hAnsi="Times New Roman" w:cs="Times New Roman"/>
          <w:lang w:val="lt-LT" w:eastAsia="lt-LT"/>
        </w:rPr>
        <w:t>C temperatūroje.</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6.</w:t>
      </w:r>
      <w:r w:rsidRPr="0052568B">
        <w:rPr>
          <w:rFonts w:ascii="Times New Roman" w:eastAsia="Times New Roman" w:hAnsi="Times New Roman" w:cs="Times New Roman"/>
          <w:b/>
          <w:bCs/>
          <w:lang w:val="lt-LT" w:eastAsia="lt-LT"/>
        </w:rPr>
        <w:tab/>
        <w:t>Pakuotės turinys ir kita informacija</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Fluconazole Actavis sudėtis</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 xml:space="preserve">Veiklioji medžiaga yra flukonazolas. Kiekvienoje kietojoje kapsulėje yra 50 mg flukonazolo. </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highlight w:val="lightGray"/>
          <w:lang w:val="lt-LT" w:eastAsia="lt-LT"/>
        </w:rPr>
        <w:lastRenderedPageBreak/>
        <w:tab/>
        <w:t>Kiekvienoje kietojoje kapsulėje yra 100 mg flukonazolo. Kiekvienoje kietojoje kapsulėje yra 150 mg flukonazolo. Kiekvienoje kietojoje kapsulėje yra 200 mg flukonazolo</w:t>
      </w:r>
      <w:r w:rsidRPr="0052568B">
        <w:rPr>
          <w:rFonts w:ascii="Times New Roman" w:eastAsia="Times New Roman" w:hAnsi="Times New Roman" w:cs="Times New Roman"/>
          <w:lang w:val="lt-LT" w:eastAsia="lt-LT"/>
        </w:rPr>
        <w:t xml:space="preserve">. </w:t>
      </w:r>
    </w:p>
    <w:p w:rsidR="009F57EB" w:rsidRPr="0052568B" w:rsidRDefault="009F57EB" w:rsidP="009F57EB">
      <w:pPr>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r w:rsidRPr="0052568B">
        <w:rPr>
          <w:rFonts w:ascii="Times New Roman" w:eastAsia="Times New Roman" w:hAnsi="Times New Roman" w:cs="Times New Roman"/>
          <w:i/>
          <w:iCs/>
          <w:lang w:val="lt-LT" w:eastAsia="lt-LT"/>
        </w:rPr>
        <w:t>Pagalbinės medžiagos</w:t>
      </w:r>
    </w:p>
    <w:p w:rsidR="009F57EB" w:rsidRPr="0052568B" w:rsidRDefault="009F57EB" w:rsidP="009F57EB">
      <w:pPr>
        <w:spacing w:after="0" w:line="240" w:lineRule="auto"/>
        <w:ind w:firstLine="567"/>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Kapsulių turinys</w:t>
      </w:r>
    </w:p>
    <w:p w:rsidR="009F57EB" w:rsidRPr="0052568B" w:rsidRDefault="009F57EB" w:rsidP="009F57EB">
      <w:pPr>
        <w:spacing w:after="0" w:line="240" w:lineRule="auto"/>
        <w:ind w:left="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Laktozė monohidratas, pregelifikuotas kukurūzų krakmolas, koloidinis silicio dioksidas, bevandenis ir magnio stearatas. </w:t>
      </w:r>
    </w:p>
    <w:p w:rsidR="009F57EB" w:rsidRPr="0052568B" w:rsidRDefault="009F57EB" w:rsidP="009F57EB">
      <w:pPr>
        <w:spacing w:after="0" w:line="240" w:lineRule="auto"/>
        <w:ind w:firstLine="567"/>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Kapsulių korpusas</w:t>
      </w:r>
      <w:r w:rsidRPr="0052568B">
        <w:rPr>
          <w:rFonts w:ascii="Times New Roman" w:eastAsia="Times New Roman" w:hAnsi="Times New Roman" w:cs="Times New Roman"/>
          <w:lang w:val="lt-LT" w:eastAsia="lt-LT"/>
        </w:rPr>
        <w:t xml:space="preserve"> </w:t>
      </w:r>
    </w:p>
    <w:p w:rsidR="009F57EB" w:rsidRPr="0052568B" w:rsidRDefault="009F57EB" w:rsidP="009F57EB">
      <w:pPr>
        <w:spacing w:after="0" w:line="240" w:lineRule="auto"/>
        <w:ind w:firstLine="567"/>
        <w:rPr>
          <w:rFonts w:ascii="Times New Roman" w:eastAsia="Times New Roman" w:hAnsi="Times New Roman" w:cs="Times New Roman"/>
          <w:lang w:val="lt-LT" w:eastAsia="lt-LT"/>
        </w:rPr>
      </w:pPr>
      <w:r w:rsidRPr="0052568B">
        <w:rPr>
          <w:rFonts w:ascii="Times New Roman" w:eastAsia="Times New Roman" w:hAnsi="Times New Roman" w:cs="Times New Roman"/>
          <w:i/>
          <w:iCs/>
          <w:lang w:val="lt-LT" w:eastAsia="lt-LT"/>
        </w:rPr>
        <w:t>Fluconazole Actavis 50 mg</w:t>
      </w:r>
      <w:r w:rsidRPr="0052568B">
        <w:rPr>
          <w:rFonts w:ascii="Times New Roman" w:eastAsia="Times New Roman" w:hAnsi="Times New Roman" w:cs="Times New Roman"/>
          <w:lang w:val="lt-LT" w:eastAsia="lt-LT"/>
        </w:rPr>
        <w:t>: želatina, titano dioksidas (E 171), indigokarminas (E 132).</w:t>
      </w:r>
    </w:p>
    <w:p w:rsidR="009F57EB" w:rsidRPr="0052568B" w:rsidRDefault="009F57EB" w:rsidP="009F57EB">
      <w:pPr>
        <w:spacing w:after="0" w:line="240" w:lineRule="auto"/>
        <w:ind w:firstLine="567"/>
        <w:rPr>
          <w:rFonts w:ascii="Times New Roman" w:eastAsia="Times New Roman" w:hAnsi="Times New Roman" w:cs="Times New Roman"/>
          <w:i/>
          <w:iCs/>
          <w:highlight w:val="lightGray"/>
          <w:lang w:val="lt-LT" w:eastAsia="lt-LT"/>
        </w:rPr>
      </w:pPr>
      <w:r w:rsidRPr="0052568B">
        <w:rPr>
          <w:rFonts w:ascii="Times New Roman" w:eastAsia="Times New Roman" w:hAnsi="Times New Roman" w:cs="Times New Roman"/>
          <w:i/>
          <w:iCs/>
          <w:highlight w:val="lightGray"/>
          <w:lang w:val="lt-LT" w:eastAsia="lt-LT"/>
        </w:rPr>
        <w:t>Fluconazole Actavis 100 mg</w:t>
      </w:r>
      <w:r w:rsidRPr="0052568B">
        <w:rPr>
          <w:rFonts w:ascii="Times New Roman" w:eastAsia="Times New Roman" w:hAnsi="Times New Roman" w:cs="Times New Roman"/>
          <w:highlight w:val="lightGray"/>
          <w:lang w:val="lt-LT" w:eastAsia="lt-LT"/>
        </w:rPr>
        <w:t>: želatina, titano dioksidas (E 171), indigokarminas (E 132).</w:t>
      </w:r>
    </w:p>
    <w:p w:rsidR="009F57EB" w:rsidRPr="0052568B" w:rsidRDefault="009F57EB" w:rsidP="009F57EB">
      <w:pPr>
        <w:spacing w:after="0" w:line="240" w:lineRule="auto"/>
        <w:ind w:firstLine="567"/>
        <w:rPr>
          <w:rFonts w:ascii="Times New Roman" w:eastAsia="Times New Roman" w:hAnsi="Times New Roman" w:cs="Times New Roman"/>
          <w:highlight w:val="lightGray"/>
          <w:lang w:val="lt-LT" w:eastAsia="lt-LT"/>
        </w:rPr>
      </w:pPr>
      <w:r w:rsidRPr="0052568B">
        <w:rPr>
          <w:rFonts w:ascii="Times New Roman" w:eastAsia="Times New Roman" w:hAnsi="Times New Roman" w:cs="Times New Roman"/>
          <w:i/>
          <w:iCs/>
          <w:highlight w:val="lightGray"/>
          <w:lang w:val="lt-LT" w:eastAsia="lt-LT"/>
        </w:rPr>
        <w:t>Fluconazole Actavis 150 mg</w:t>
      </w:r>
      <w:r w:rsidRPr="0052568B">
        <w:rPr>
          <w:rFonts w:ascii="Times New Roman" w:eastAsia="Times New Roman" w:hAnsi="Times New Roman" w:cs="Times New Roman"/>
          <w:highlight w:val="lightGray"/>
          <w:lang w:val="lt-LT" w:eastAsia="lt-LT"/>
        </w:rPr>
        <w:t>: želatina, titano dioksidas (E 171).</w:t>
      </w:r>
    </w:p>
    <w:p w:rsidR="009F57EB" w:rsidRPr="0052568B" w:rsidRDefault="009F57EB" w:rsidP="009F57EB">
      <w:pPr>
        <w:spacing w:after="0" w:line="240" w:lineRule="auto"/>
        <w:ind w:left="567"/>
        <w:rPr>
          <w:rFonts w:ascii="Times New Roman" w:eastAsia="Times New Roman" w:hAnsi="Times New Roman" w:cs="Times New Roman"/>
          <w:lang w:val="lt-LT" w:eastAsia="lt-LT"/>
        </w:rPr>
      </w:pPr>
      <w:r w:rsidRPr="0052568B">
        <w:rPr>
          <w:rFonts w:ascii="Times New Roman" w:eastAsia="Times New Roman" w:hAnsi="Times New Roman" w:cs="Times New Roman"/>
          <w:i/>
          <w:iCs/>
          <w:highlight w:val="lightGray"/>
          <w:lang w:val="lt-LT" w:eastAsia="lt-LT"/>
        </w:rPr>
        <w:t>Fluconazole Actavis 200 mg</w:t>
      </w:r>
      <w:r w:rsidRPr="0052568B">
        <w:rPr>
          <w:rFonts w:ascii="Times New Roman" w:eastAsia="Times New Roman" w:hAnsi="Times New Roman" w:cs="Times New Roman"/>
          <w:highlight w:val="lightGray"/>
          <w:lang w:val="lt-LT" w:eastAsia="lt-LT"/>
        </w:rPr>
        <w:t>: želatina, titano dioksidas (E 171), indigokarminas (E 132), geltonasis geležies oksidas (E 172), juodasis geležies oksidas (E 172).</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Fluconazole Actavis išvaizda ir kiekis pakuotėje</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Fluconazole Actavis yra kietosios kapsulės.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Kapsulių išvaizda</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Fluconazole Actavis 50 mg kapsulės yra kietos, želatininės, pripildytos baltų miltelių. Jų dangtelis yra blankiai mėlynas, korpusas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baltas.</w:t>
      </w:r>
    </w:p>
    <w:p w:rsidR="009F57EB" w:rsidRPr="0052568B" w:rsidRDefault="009F57EB" w:rsidP="009F57EB">
      <w:pPr>
        <w:spacing w:after="0" w:line="240" w:lineRule="auto"/>
        <w:rPr>
          <w:rFonts w:ascii="Times New Roman" w:eastAsia="Times New Roman" w:hAnsi="Times New Roman" w:cs="Times New Roman"/>
          <w:highlight w:val="lightGray"/>
          <w:lang w:val="lt-LT" w:eastAsia="lt-LT"/>
        </w:rPr>
      </w:pPr>
      <w:r w:rsidRPr="0052568B">
        <w:rPr>
          <w:rFonts w:ascii="Times New Roman" w:eastAsia="Times New Roman" w:hAnsi="Times New Roman" w:cs="Times New Roman"/>
          <w:highlight w:val="lightGray"/>
          <w:lang w:val="lt-LT" w:eastAsia="lt-LT"/>
        </w:rPr>
        <w:t xml:space="preserve">Fluconazole Actavis 100 mg kapsulės yra kietos, želatininės, pripildytos baltų miltelių. Jų dangtelis yra šviesiai mėlynas, korpusas </w:t>
      </w:r>
      <w:r w:rsidRPr="0052568B">
        <w:rPr>
          <w:rFonts w:ascii="Times New Roman" w:eastAsia="Times New Roman" w:hAnsi="Times New Roman" w:cs="Times New Roman"/>
          <w:highlight w:val="lightGray"/>
          <w:lang w:val="lt-LT" w:eastAsia="lt-LT"/>
        </w:rPr>
        <w:sym w:font="Symbol" w:char="F02D"/>
      </w:r>
      <w:r w:rsidRPr="0052568B">
        <w:rPr>
          <w:rFonts w:ascii="Times New Roman" w:eastAsia="Times New Roman" w:hAnsi="Times New Roman" w:cs="Times New Roman"/>
          <w:highlight w:val="lightGray"/>
          <w:lang w:val="lt-LT" w:eastAsia="lt-LT"/>
        </w:rPr>
        <w:t xml:space="preserve"> baltas.</w:t>
      </w:r>
    </w:p>
    <w:p w:rsidR="009F57EB" w:rsidRPr="0052568B" w:rsidRDefault="009F57EB" w:rsidP="009F57EB">
      <w:pPr>
        <w:spacing w:after="0" w:line="240" w:lineRule="auto"/>
        <w:rPr>
          <w:rFonts w:ascii="Times New Roman" w:eastAsia="Times New Roman" w:hAnsi="Times New Roman" w:cs="Times New Roman"/>
          <w:highlight w:val="lightGray"/>
          <w:lang w:val="lt-LT" w:eastAsia="lt-LT"/>
        </w:rPr>
      </w:pPr>
      <w:r w:rsidRPr="0052568B">
        <w:rPr>
          <w:rFonts w:ascii="Times New Roman" w:eastAsia="Times New Roman" w:hAnsi="Times New Roman" w:cs="Times New Roman"/>
          <w:highlight w:val="lightGray"/>
          <w:lang w:val="lt-LT" w:eastAsia="lt-LT"/>
        </w:rPr>
        <w:t>Fluconazole Actavis 150 mg kapsulės yra kietos, želatininės, pripildytos baltų miltelių. Jų dangtelis ir korpusas yra balti.</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highlight w:val="lightGray"/>
          <w:lang w:val="lt-LT" w:eastAsia="lt-LT"/>
        </w:rPr>
        <w:t xml:space="preserve">Fluconazole Actavis 200 mg kapsulės yra kietos, želatininės, pripildytos baltų miltelių. Jų dangtelis yra mėlynas, korpusas </w:t>
      </w:r>
      <w:r w:rsidRPr="0052568B">
        <w:rPr>
          <w:rFonts w:ascii="Times New Roman" w:eastAsia="Times New Roman" w:hAnsi="Times New Roman" w:cs="Times New Roman"/>
          <w:highlight w:val="lightGray"/>
          <w:lang w:val="lt-LT" w:eastAsia="lt-LT"/>
        </w:rPr>
        <w:sym w:font="Symbol" w:char="F02D"/>
      </w:r>
      <w:r w:rsidRPr="0052568B">
        <w:rPr>
          <w:rFonts w:ascii="Times New Roman" w:eastAsia="Times New Roman" w:hAnsi="Times New Roman" w:cs="Times New Roman"/>
          <w:highlight w:val="lightGray"/>
          <w:lang w:val="lt-LT" w:eastAsia="lt-LT"/>
        </w:rPr>
        <w:t xml:space="preserve"> baltas.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Pakuotės dydis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1, 2, 4, 6, 7, 10, 12, 14, 20, 21, 28, 30, 50, 60, 90</w:t>
      </w:r>
      <w:r w:rsidR="006B2E85">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arba 100</w:t>
      </w:r>
      <w:r w:rsidR="006B2E85">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kietųjų kapsulių, supakuotų į lizdines plokšteles.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Gali būti tiekiamos ne visų dydžių pakuotės.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Registruotojas ir gamintojas</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spacing w:after="0" w:line="240" w:lineRule="auto"/>
        <w:rPr>
          <w:rFonts w:ascii="Times New Roman" w:eastAsia="Times New Roman" w:hAnsi="Times New Roman" w:cs="Times New Roman"/>
          <w:i/>
          <w:iCs/>
          <w:lang w:val="lt-LT" w:eastAsia="lt-LT"/>
        </w:rPr>
      </w:pPr>
      <w:r w:rsidRPr="0052568B">
        <w:rPr>
          <w:rFonts w:ascii="Times New Roman" w:eastAsia="Times New Roman" w:hAnsi="Times New Roman" w:cs="Times New Roman"/>
          <w:i/>
          <w:iCs/>
          <w:lang w:val="lt-LT" w:eastAsia="lt-LT"/>
        </w:rPr>
        <w:t>Registruotojas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Actavis Group PTC ehf.</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Reykjavíkurvegi 76-78, 220</w:t>
      </w:r>
      <w:r w:rsidR="0011377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Hafnarfjörður</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Islandija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i/>
          <w:iCs/>
          <w:lang w:val="lt-LT" w:eastAsia="lt-LT"/>
        </w:rPr>
        <w:t>Gamintojas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Actavis ehf.</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Reykjavíkurvegur 78</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IS-220</w:t>
      </w:r>
      <w:r w:rsidR="0011377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Hafnarfjörður</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Islandija</w:t>
      </w:r>
    </w:p>
    <w:p w:rsidR="009F57EB" w:rsidRDefault="009F57EB" w:rsidP="009F57EB">
      <w:pPr>
        <w:spacing w:after="0" w:line="240" w:lineRule="auto"/>
        <w:rPr>
          <w:rFonts w:ascii="Times New Roman" w:eastAsia="Times New Roman" w:hAnsi="Times New Roman" w:cs="Times New Roman"/>
          <w:lang w:val="lt-LT" w:eastAsia="lt-LT"/>
        </w:rPr>
      </w:pPr>
    </w:p>
    <w:p w:rsidR="00AF6C33" w:rsidRDefault="00AF6C33" w:rsidP="00AF6C33">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arba</w:t>
      </w:r>
    </w:p>
    <w:p w:rsidR="00AF6C33" w:rsidRDefault="00AF6C33" w:rsidP="00AF6C33">
      <w:pPr>
        <w:spacing w:after="0" w:line="240" w:lineRule="auto"/>
        <w:rPr>
          <w:rFonts w:ascii="Times New Roman" w:eastAsia="Times New Roman" w:hAnsi="Times New Roman" w:cs="Times New Roman"/>
          <w:lang w:val="lt-LT" w:eastAsia="lt-LT"/>
        </w:rPr>
      </w:pPr>
    </w:p>
    <w:p w:rsidR="00AF6C33" w:rsidRPr="004D29CC" w:rsidRDefault="00AF6C33" w:rsidP="00AF6C33">
      <w:pPr>
        <w:widowControl w:val="0"/>
        <w:suppressAutoHyphens/>
        <w:spacing w:after="0" w:line="20" w:lineRule="atLeast"/>
        <w:rPr>
          <w:rFonts w:ascii="Times New Roman" w:eastAsia="Times New Roman" w:hAnsi="Times New Roman" w:cs="Times New Roman"/>
          <w:lang w:val="lt-LT" w:eastAsia="lt-LT"/>
        </w:rPr>
      </w:pPr>
      <w:r w:rsidRPr="004D29CC">
        <w:rPr>
          <w:rFonts w:ascii="Times New Roman" w:eastAsia="Times New Roman" w:hAnsi="Times New Roman" w:cs="Times New Roman"/>
          <w:lang w:val="lt-LT" w:eastAsia="lt-LT"/>
        </w:rPr>
        <w:t>Specifar S.A</w:t>
      </w:r>
    </w:p>
    <w:p w:rsidR="00AF6C33" w:rsidRPr="004D29CC" w:rsidRDefault="00AF6C33" w:rsidP="00AF6C33">
      <w:pPr>
        <w:widowControl w:val="0"/>
        <w:suppressAutoHyphens/>
        <w:spacing w:after="0" w:line="20" w:lineRule="atLeast"/>
        <w:rPr>
          <w:rFonts w:ascii="Times New Roman" w:eastAsia="Times New Roman" w:hAnsi="Times New Roman" w:cs="Times New Roman"/>
          <w:lang w:val="lt-LT" w:eastAsia="lt-LT"/>
        </w:rPr>
      </w:pPr>
      <w:r w:rsidRPr="004D29CC">
        <w:rPr>
          <w:rFonts w:ascii="Times New Roman" w:eastAsia="Times New Roman" w:hAnsi="Times New Roman" w:cs="Times New Roman"/>
          <w:lang w:val="lt-LT" w:eastAsia="lt-LT"/>
        </w:rPr>
        <w:t>1, 28</w:t>
      </w:r>
      <w:r w:rsidR="0011377E">
        <w:rPr>
          <w:rFonts w:ascii="Times New Roman" w:eastAsia="Times New Roman" w:hAnsi="Times New Roman" w:cs="Times New Roman"/>
          <w:lang w:val="lt-LT" w:eastAsia="lt-LT"/>
        </w:rPr>
        <w:t> </w:t>
      </w:r>
      <w:r w:rsidRPr="004D29CC">
        <w:rPr>
          <w:rFonts w:ascii="Times New Roman" w:eastAsia="Times New Roman" w:hAnsi="Times New Roman" w:cs="Times New Roman"/>
          <w:lang w:val="lt-LT" w:eastAsia="lt-LT"/>
        </w:rPr>
        <w:t>Octovriou str.</w:t>
      </w:r>
    </w:p>
    <w:p w:rsidR="00AF6C33" w:rsidRPr="004D29CC" w:rsidRDefault="00AF6C33" w:rsidP="00AF6C33">
      <w:pPr>
        <w:widowControl w:val="0"/>
        <w:suppressAutoHyphens/>
        <w:spacing w:after="0" w:line="20" w:lineRule="atLeast"/>
        <w:rPr>
          <w:rFonts w:ascii="Times New Roman" w:eastAsia="Times New Roman" w:hAnsi="Times New Roman" w:cs="Times New Roman"/>
          <w:lang w:val="lt-LT" w:eastAsia="lt-LT"/>
        </w:rPr>
      </w:pPr>
      <w:r w:rsidRPr="004D29CC">
        <w:rPr>
          <w:rFonts w:ascii="Times New Roman" w:eastAsia="Times New Roman" w:hAnsi="Times New Roman" w:cs="Times New Roman"/>
          <w:lang w:val="lt-LT" w:eastAsia="lt-LT"/>
        </w:rPr>
        <w:t>123</w:t>
      </w:r>
      <w:r w:rsidR="0011377E">
        <w:rPr>
          <w:rFonts w:ascii="Times New Roman" w:eastAsia="Times New Roman" w:hAnsi="Times New Roman" w:cs="Times New Roman"/>
          <w:lang w:val="lt-LT" w:eastAsia="lt-LT"/>
        </w:rPr>
        <w:t> </w:t>
      </w:r>
      <w:r w:rsidRPr="004D29CC">
        <w:rPr>
          <w:rFonts w:ascii="Times New Roman" w:eastAsia="Times New Roman" w:hAnsi="Times New Roman" w:cs="Times New Roman"/>
          <w:lang w:val="lt-LT" w:eastAsia="lt-LT"/>
        </w:rPr>
        <w:t>51</w:t>
      </w:r>
      <w:r w:rsidR="0011377E">
        <w:rPr>
          <w:rFonts w:ascii="Times New Roman" w:eastAsia="Times New Roman" w:hAnsi="Times New Roman" w:cs="Times New Roman"/>
          <w:lang w:val="lt-LT" w:eastAsia="lt-LT"/>
        </w:rPr>
        <w:t> </w:t>
      </w:r>
      <w:r w:rsidRPr="004D29CC">
        <w:rPr>
          <w:rFonts w:ascii="Times New Roman" w:eastAsia="Times New Roman" w:hAnsi="Times New Roman" w:cs="Times New Roman"/>
          <w:lang w:val="lt-LT" w:eastAsia="lt-LT"/>
        </w:rPr>
        <w:t>Ag. Varvara</w:t>
      </w:r>
    </w:p>
    <w:p w:rsidR="00AF6C33" w:rsidRPr="004D29CC" w:rsidRDefault="00AF6C33" w:rsidP="00AF6C33">
      <w:pPr>
        <w:widowControl w:val="0"/>
        <w:suppressAutoHyphens/>
        <w:spacing w:after="0" w:line="20" w:lineRule="atLeast"/>
        <w:rPr>
          <w:rFonts w:ascii="Times New Roman" w:eastAsia="Times New Roman" w:hAnsi="Times New Roman" w:cs="Times New Roman"/>
          <w:lang w:val="lt-LT" w:eastAsia="lt-LT"/>
        </w:rPr>
      </w:pPr>
      <w:r w:rsidRPr="004D29CC">
        <w:rPr>
          <w:rFonts w:ascii="Times New Roman" w:eastAsia="Times New Roman" w:hAnsi="Times New Roman" w:cs="Times New Roman"/>
          <w:lang w:val="lt-LT" w:eastAsia="lt-LT"/>
        </w:rPr>
        <w:lastRenderedPageBreak/>
        <w:t>Athens</w:t>
      </w:r>
    </w:p>
    <w:p w:rsidR="00AF6C33" w:rsidRDefault="00AF6C33" w:rsidP="00AF6C33">
      <w:pPr>
        <w:widowControl w:val="0"/>
        <w:suppressAutoHyphens/>
        <w:spacing w:after="0" w:line="20" w:lineRule="atLeast"/>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Graikija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b/>
          <w:lang w:val="lt-LT" w:eastAsia="lt-LT"/>
        </w:rPr>
        <w:t>Šis vaistas EEE valstybėse narėse registruotas tokiais pavadinimais: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Danija</w:t>
      </w:r>
      <w:r w:rsidRPr="0052568B">
        <w:rPr>
          <w:rFonts w:ascii="Times New Roman" w:eastAsia="Times New Roman" w:hAnsi="Times New Roman" w:cs="Times New Roman"/>
          <w:lang w:val="lt-LT" w:eastAsia="lt-LT"/>
        </w:rPr>
        <w:tab/>
      </w:r>
      <w:r w:rsidRPr="0052568B">
        <w:rPr>
          <w:rFonts w:ascii="Times New Roman" w:eastAsia="Times New Roman" w:hAnsi="Times New Roman" w:cs="Times New Roman"/>
          <w:lang w:val="lt-LT" w:eastAsia="lt-LT"/>
        </w:rPr>
        <w:tab/>
        <w:t>Fluconazol Actavis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Austrija</w:t>
      </w:r>
      <w:r w:rsidRPr="0052568B">
        <w:rPr>
          <w:rFonts w:ascii="Times New Roman" w:eastAsia="Times New Roman" w:hAnsi="Times New Roman" w:cs="Times New Roman"/>
          <w:lang w:val="lt-LT" w:eastAsia="lt-LT"/>
        </w:rPr>
        <w:tab/>
      </w:r>
      <w:r w:rsidRPr="0052568B">
        <w:rPr>
          <w:rFonts w:ascii="Times New Roman" w:eastAsia="Times New Roman" w:hAnsi="Times New Roman" w:cs="Times New Roman"/>
          <w:lang w:val="lt-LT" w:eastAsia="lt-LT"/>
        </w:rPr>
        <w:tab/>
        <w:t xml:space="preserve">Fluconazol Actavis &lt;50 mg&gt; </w:t>
      </w:r>
      <w:r w:rsidRPr="0052568B">
        <w:rPr>
          <w:rFonts w:ascii="Times New Roman" w:eastAsia="Times New Roman" w:hAnsi="Times New Roman" w:cs="Times New Roman"/>
          <w:highlight w:val="lightGray"/>
          <w:lang w:val="lt-LT" w:eastAsia="lt-LT"/>
        </w:rPr>
        <w:t>&lt;100 mg&gt; &lt;150 mg&gt;  &lt;200 mg&gt;</w:t>
      </w:r>
      <w:r w:rsidRPr="0052568B">
        <w:rPr>
          <w:rFonts w:ascii="Times New Roman" w:eastAsia="Times New Roman" w:hAnsi="Times New Roman" w:cs="Times New Roman"/>
          <w:lang w:val="lt-LT" w:eastAsia="lt-LT"/>
        </w:rPr>
        <w:t xml:space="preserve"> Kapseln</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Kipras</w:t>
      </w:r>
      <w:r w:rsidRPr="0052568B">
        <w:rPr>
          <w:rFonts w:ascii="Times New Roman" w:eastAsia="Times New Roman" w:hAnsi="Times New Roman" w:cs="Times New Roman"/>
          <w:lang w:val="lt-LT" w:eastAsia="lt-LT"/>
        </w:rPr>
        <w:tab/>
      </w:r>
      <w:r w:rsidRPr="0052568B">
        <w:rPr>
          <w:rFonts w:ascii="Times New Roman" w:eastAsia="Times New Roman" w:hAnsi="Times New Roman" w:cs="Times New Roman"/>
          <w:lang w:val="lt-LT" w:eastAsia="lt-LT"/>
        </w:rPr>
        <w:tab/>
        <w:t>Candizol</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Čekija</w:t>
      </w:r>
      <w:r w:rsidRPr="0052568B">
        <w:rPr>
          <w:rFonts w:ascii="Times New Roman" w:eastAsia="Times New Roman" w:hAnsi="Times New Roman" w:cs="Times New Roman"/>
          <w:lang w:val="lt-LT" w:eastAsia="lt-LT"/>
        </w:rPr>
        <w:tab/>
      </w:r>
      <w:r w:rsidRPr="0052568B">
        <w:rPr>
          <w:rFonts w:ascii="Times New Roman" w:eastAsia="Times New Roman" w:hAnsi="Times New Roman" w:cs="Times New Roman"/>
          <w:lang w:val="lt-LT" w:eastAsia="lt-LT"/>
        </w:rPr>
        <w:tab/>
        <w:t xml:space="preserve">Fluconazol Actavis &lt;50 mg&gt; </w:t>
      </w:r>
      <w:r w:rsidRPr="0052568B">
        <w:rPr>
          <w:rFonts w:ascii="Times New Roman" w:eastAsia="Times New Roman" w:hAnsi="Times New Roman" w:cs="Times New Roman"/>
          <w:highlight w:val="lightGray"/>
          <w:lang w:val="lt-LT" w:eastAsia="lt-LT"/>
        </w:rPr>
        <w:t>&lt;100 mg&gt; &lt;150 mg&gt; &lt;200 mg&gt;</w:t>
      </w:r>
    </w:p>
    <w:p w:rsidR="009F57EB" w:rsidRPr="0052568B" w:rsidRDefault="009F57EB" w:rsidP="001F4A08">
      <w:pPr>
        <w:spacing w:after="0" w:line="240" w:lineRule="auto"/>
        <w:ind w:left="2592" w:hanging="2592"/>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Vokietija</w:t>
      </w:r>
      <w:r w:rsidRPr="0052568B">
        <w:rPr>
          <w:rFonts w:ascii="Times New Roman" w:eastAsia="Times New Roman" w:hAnsi="Times New Roman" w:cs="Times New Roman"/>
          <w:lang w:val="lt-LT" w:eastAsia="lt-LT"/>
        </w:rPr>
        <w:tab/>
        <w:t xml:space="preserve">Fluconazol PUREN &lt;50 mg&gt; </w:t>
      </w:r>
      <w:r w:rsidRPr="0052568B">
        <w:rPr>
          <w:rFonts w:ascii="Times New Roman" w:eastAsia="Times New Roman" w:hAnsi="Times New Roman" w:cs="Times New Roman"/>
          <w:highlight w:val="lightGray"/>
          <w:lang w:val="lt-LT" w:eastAsia="lt-LT"/>
        </w:rPr>
        <w:t>&lt;100 mg&gt; &lt;150 mg&gt; &lt;200 mg&gt;</w:t>
      </w:r>
      <w:r w:rsidRPr="0052568B">
        <w:rPr>
          <w:rFonts w:ascii="Times New Roman" w:eastAsia="Times New Roman" w:hAnsi="Times New Roman" w:cs="Times New Roman"/>
          <w:lang w:val="lt-LT" w:eastAsia="lt-LT"/>
        </w:rPr>
        <w:t xml:space="preserve"> Hartkapseln</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Estija</w:t>
      </w:r>
      <w:r w:rsidRPr="0052568B">
        <w:rPr>
          <w:rFonts w:ascii="Times New Roman" w:eastAsia="Times New Roman" w:hAnsi="Times New Roman" w:cs="Times New Roman"/>
          <w:lang w:val="lt-LT" w:eastAsia="lt-LT"/>
        </w:rPr>
        <w:tab/>
      </w:r>
      <w:r w:rsidRPr="0052568B">
        <w:rPr>
          <w:rFonts w:ascii="Times New Roman" w:eastAsia="Times New Roman" w:hAnsi="Times New Roman" w:cs="Times New Roman"/>
          <w:lang w:val="lt-LT" w:eastAsia="lt-LT"/>
        </w:rPr>
        <w:tab/>
        <w:t>Fluconazole Actavis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Graikija</w:t>
      </w:r>
      <w:r w:rsidRPr="0052568B">
        <w:rPr>
          <w:rFonts w:ascii="Times New Roman" w:eastAsia="Times New Roman" w:hAnsi="Times New Roman" w:cs="Times New Roman"/>
          <w:lang w:val="lt-LT" w:eastAsia="lt-LT"/>
        </w:rPr>
        <w:tab/>
      </w:r>
      <w:r w:rsidRPr="0052568B">
        <w:rPr>
          <w:rFonts w:ascii="Times New Roman" w:eastAsia="Times New Roman" w:hAnsi="Times New Roman" w:cs="Times New Roman"/>
          <w:lang w:val="lt-LT" w:eastAsia="lt-LT"/>
        </w:rPr>
        <w:tab/>
        <w:t>Fluconazole/Actavis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Vengrija</w:t>
      </w:r>
      <w:r w:rsidRPr="0052568B">
        <w:rPr>
          <w:rFonts w:ascii="Times New Roman" w:eastAsia="Times New Roman" w:hAnsi="Times New Roman" w:cs="Times New Roman"/>
          <w:lang w:val="lt-LT" w:eastAsia="lt-LT"/>
        </w:rPr>
        <w:tab/>
      </w:r>
      <w:r w:rsidRPr="0052568B">
        <w:rPr>
          <w:rFonts w:ascii="Times New Roman" w:eastAsia="Times New Roman" w:hAnsi="Times New Roman" w:cs="Times New Roman"/>
          <w:lang w:val="lt-LT" w:eastAsia="lt-LT"/>
        </w:rPr>
        <w:tab/>
        <w:t>Femiflo 150 mg</w:t>
      </w:r>
      <w:r w:rsidRPr="0052568B">
        <w:rPr>
          <w:rFonts w:ascii="Times New Roman" w:eastAsia="Times New Roman" w:hAnsi="Times New Roman" w:cs="Times New Roman"/>
          <w:b/>
          <w:lang w:val="lt-LT" w:eastAsia="lt-LT"/>
        </w:rPr>
        <w:t xml:space="preserve"> </w:t>
      </w:r>
      <w:r w:rsidRPr="0052568B">
        <w:rPr>
          <w:rFonts w:ascii="Times New Roman" w:eastAsia="Times New Roman" w:hAnsi="Times New Roman" w:cs="Times New Roman"/>
          <w:lang w:val="lt-LT" w:eastAsia="lt-LT"/>
        </w:rPr>
        <w:t xml:space="preserve">kemény kapszul </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Airija</w:t>
      </w:r>
      <w:r w:rsidRPr="0052568B">
        <w:rPr>
          <w:rFonts w:ascii="Times New Roman" w:eastAsia="Times New Roman" w:hAnsi="Times New Roman" w:cs="Times New Roman"/>
          <w:lang w:val="lt-LT" w:eastAsia="lt-LT"/>
        </w:rPr>
        <w:tab/>
      </w:r>
      <w:r w:rsidRPr="0052568B">
        <w:rPr>
          <w:rFonts w:ascii="Times New Roman" w:eastAsia="Times New Roman" w:hAnsi="Times New Roman" w:cs="Times New Roman"/>
          <w:lang w:val="lt-LT" w:eastAsia="lt-LT"/>
        </w:rPr>
        <w:tab/>
        <w:t>Fluconazole Actavis</w:t>
      </w:r>
    </w:p>
    <w:p w:rsidR="009F57EB" w:rsidRPr="0052568B" w:rsidRDefault="009F57EB" w:rsidP="001F4A08">
      <w:pPr>
        <w:spacing w:after="0" w:line="240" w:lineRule="auto"/>
        <w:ind w:left="2592" w:hanging="2592"/>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Lietuva</w:t>
      </w:r>
      <w:r w:rsidRPr="0052568B">
        <w:rPr>
          <w:rFonts w:ascii="Times New Roman" w:eastAsia="Times New Roman" w:hAnsi="Times New Roman" w:cs="Times New Roman"/>
          <w:lang w:val="lt-LT" w:eastAsia="lt-LT"/>
        </w:rPr>
        <w:tab/>
        <w:t xml:space="preserve">Fluconazole Actavis &lt;50 mg&gt; </w:t>
      </w:r>
      <w:r w:rsidRPr="0052568B">
        <w:rPr>
          <w:rFonts w:ascii="Times New Roman" w:eastAsia="Times New Roman" w:hAnsi="Times New Roman" w:cs="Times New Roman"/>
          <w:highlight w:val="lightGray"/>
          <w:lang w:val="lt-LT" w:eastAsia="lt-LT"/>
        </w:rPr>
        <w:t>&lt;100 mg&gt; &lt;150 mg&gt; &lt;200 mg&gt;</w:t>
      </w:r>
      <w:r w:rsidRPr="0052568B">
        <w:rPr>
          <w:rFonts w:ascii="Times New Roman" w:eastAsia="Times New Roman" w:hAnsi="Times New Roman" w:cs="Times New Roman"/>
          <w:lang w:val="lt-LT" w:eastAsia="lt-LT"/>
        </w:rPr>
        <w:t xml:space="preserve"> kietosios kapsulės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Latvija</w:t>
      </w:r>
      <w:r w:rsidRPr="0052568B">
        <w:rPr>
          <w:rFonts w:ascii="Times New Roman" w:eastAsia="Times New Roman" w:hAnsi="Times New Roman" w:cs="Times New Roman"/>
          <w:lang w:val="lt-LT" w:eastAsia="lt-LT"/>
        </w:rPr>
        <w:tab/>
      </w:r>
      <w:r w:rsidRPr="0052568B">
        <w:rPr>
          <w:rFonts w:ascii="Times New Roman" w:eastAsia="Times New Roman" w:hAnsi="Times New Roman" w:cs="Times New Roman"/>
          <w:lang w:val="lt-LT" w:eastAsia="lt-LT"/>
        </w:rPr>
        <w:tab/>
        <w:t xml:space="preserve">Fluconazole Actavis &lt;50 mg&gt; </w:t>
      </w:r>
      <w:r w:rsidRPr="0052568B">
        <w:rPr>
          <w:rFonts w:ascii="Times New Roman" w:eastAsia="Times New Roman" w:hAnsi="Times New Roman" w:cs="Times New Roman"/>
          <w:highlight w:val="lightGray"/>
          <w:lang w:val="lt-LT" w:eastAsia="lt-LT"/>
        </w:rPr>
        <w:t>&lt;150 mg&gt;</w:t>
      </w:r>
      <w:r w:rsidRPr="0052568B">
        <w:rPr>
          <w:rFonts w:ascii="Times New Roman" w:eastAsia="Times New Roman" w:hAnsi="Times New Roman" w:cs="Times New Roman"/>
          <w:lang w:val="lt-LT" w:eastAsia="lt-LT"/>
        </w:rPr>
        <w:t xml:space="preserve"> cietās kapsula</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Malta</w:t>
      </w:r>
      <w:r w:rsidRPr="0052568B">
        <w:rPr>
          <w:rFonts w:ascii="Times New Roman" w:eastAsia="Times New Roman" w:hAnsi="Times New Roman" w:cs="Times New Roman"/>
          <w:lang w:val="lt-LT" w:eastAsia="lt-LT"/>
        </w:rPr>
        <w:tab/>
      </w:r>
      <w:r w:rsidRPr="0052568B">
        <w:rPr>
          <w:rFonts w:ascii="Times New Roman" w:eastAsia="Times New Roman" w:hAnsi="Times New Roman" w:cs="Times New Roman"/>
          <w:lang w:val="lt-LT" w:eastAsia="lt-LT"/>
        </w:rPr>
        <w:tab/>
        <w:t>Candizol</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Nyderlandai</w:t>
      </w:r>
      <w:r w:rsidRPr="0052568B">
        <w:rPr>
          <w:rFonts w:ascii="Times New Roman" w:eastAsia="Times New Roman" w:hAnsi="Times New Roman" w:cs="Times New Roman"/>
          <w:lang w:val="lt-LT" w:eastAsia="lt-LT"/>
        </w:rPr>
        <w:tab/>
      </w:r>
      <w:r w:rsidRPr="0052568B">
        <w:rPr>
          <w:rFonts w:ascii="Times New Roman" w:eastAsia="Times New Roman" w:hAnsi="Times New Roman" w:cs="Times New Roman"/>
          <w:lang w:val="lt-LT" w:eastAsia="lt-LT"/>
        </w:rPr>
        <w:tab/>
      </w:r>
      <w:r w:rsidRPr="0052568B">
        <w:rPr>
          <w:rFonts w:ascii="Times New Roman" w:eastAsia="Times New Roman" w:hAnsi="Times New Roman" w:cs="Times New Roman"/>
          <w:lang w:eastAsia="lt-LT"/>
        </w:rPr>
        <w:t>Fluconazol Aurobindo &lt;50 mg&gt; &lt;100 mg&gt; &lt;200 mg&gt; capsules, hard</w:t>
      </w:r>
      <w:r w:rsidRPr="0052568B">
        <w:rPr>
          <w:rFonts w:ascii="Times New Roman" w:eastAsia="Times New Roman" w:hAnsi="Times New Roman" w:cs="Times New Roman"/>
          <w:lang w:val="lt-LT" w:eastAsia="lt-LT"/>
        </w:rPr>
        <w:t xml:space="preserve"> </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Lenkija</w:t>
      </w:r>
      <w:r w:rsidRPr="0052568B">
        <w:rPr>
          <w:rFonts w:ascii="Times New Roman" w:eastAsia="Times New Roman" w:hAnsi="Times New Roman" w:cs="Times New Roman"/>
          <w:lang w:val="lt-LT" w:eastAsia="lt-LT"/>
        </w:rPr>
        <w:tab/>
      </w:r>
      <w:r w:rsidRPr="0052568B">
        <w:rPr>
          <w:rFonts w:ascii="Times New Roman" w:eastAsia="Times New Roman" w:hAnsi="Times New Roman" w:cs="Times New Roman"/>
          <w:lang w:val="lt-LT" w:eastAsia="lt-LT"/>
        </w:rPr>
        <w:tab/>
        <w:t>Fluconazol Actavis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Portugalija</w:t>
      </w:r>
      <w:r w:rsidRPr="0052568B">
        <w:rPr>
          <w:rFonts w:ascii="Times New Roman" w:eastAsia="Times New Roman" w:hAnsi="Times New Roman" w:cs="Times New Roman"/>
          <w:lang w:val="lt-LT" w:eastAsia="lt-LT"/>
        </w:rPr>
        <w:tab/>
      </w:r>
      <w:r w:rsidRPr="0052568B">
        <w:rPr>
          <w:rFonts w:ascii="Times New Roman" w:eastAsia="Times New Roman" w:hAnsi="Times New Roman" w:cs="Times New Roman"/>
          <w:lang w:val="lt-LT" w:eastAsia="lt-LT"/>
        </w:rPr>
        <w:tab/>
      </w:r>
      <w:r w:rsidRPr="0052568B">
        <w:rPr>
          <w:rFonts w:ascii="Times New Roman" w:eastAsia="Times New Roman" w:hAnsi="Times New Roman" w:cs="Times New Roman"/>
          <w:lang w:eastAsia="lt-LT"/>
        </w:rPr>
        <w:t>Fluconazol Aurovitas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Rumunija</w:t>
      </w:r>
      <w:r w:rsidRPr="0052568B">
        <w:rPr>
          <w:rFonts w:ascii="Times New Roman" w:eastAsia="Times New Roman" w:hAnsi="Times New Roman" w:cs="Times New Roman"/>
          <w:lang w:val="lt-LT" w:eastAsia="lt-LT"/>
        </w:rPr>
        <w:tab/>
      </w:r>
      <w:r w:rsidRPr="0052568B">
        <w:rPr>
          <w:rFonts w:ascii="Times New Roman" w:eastAsia="Times New Roman" w:hAnsi="Times New Roman" w:cs="Times New Roman"/>
          <w:lang w:val="lt-LT" w:eastAsia="lt-LT"/>
        </w:rPr>
        <w:tab/>
        <w:t xml:space="preserve">Fungolon Actavis &lt;50 mg&gt; </w:t>
      </w:r>
      <w:r w:rsidRPr="0052568B">
        <w:rPr>
          <w:rFonts w:ascii="Times New Roman" w:eastAsia="Times New Roman" w:hAnsi="Times New Roman" w:cs="Times New Roman"/>
          <w:highlight w:val="lightGray"/>
          <w:lang w:val="lt-LT" w:eastAsia="lt-LT"/>
        </w:rPr>
        <w:t>&lt;100 mg&gt; &lt;150 mg&gt; &lt;200 mg&gt;</w:t>
      </w:r>
      <w:r w:rsidRPr="0052568B">
        <w:rPr>
          <w:rFonts w:ascii="Times New Roman" w:eastAsia="Times New Roman" w:hAnsi="Times New Roman" w:cs="Times New Roman"/>
          <w:lang w:val="lt-LT" w:eastAsia="lt-LT"/>
        </w:rPr>
        <w:t xml:space="preserve"> capsule</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Švedija</w:t>
      </w:r>
      <w:r w:rsidRPr="0052568B">
        <w:rPr>
          <w:rFonts w:ascii="Times New Roman" w:eastAsia="Times New Roman" w:hAnsi="Times New Roman" w:cs="Times New Roman"/>
          <w:lang w:val="lt-LT" w:eastAsia="lt-LT"/>
        </w:rPr>
        <w:tab/>
      </w:r>
      <w:r w:rsidRPr="0052568B">
        <w:rPr>
          <w:rFonts w:ascii="Times New Roman" w:eastAsia="Times New Roman" w:hAnsi="Times New Roman" w:cs="Times New Roman"/>
          <w:lang w:val="lt-LT" w:eastAsia="lt-LT"/>
        </w:rPr>
        <w:tab/>
        <w:t xml:space="preserve">Solona &lt;150 mg&gt;, Fluconazol Actavis &lt;50 mg&gt;, &lt;100 mg&gt;,&lt; 200 mg&gt; </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Slovakija</w:t>
      </w:r>
      <w:r w:rsidRPr="0052568B">
        <w:rPr>
          <w:rFonts w:ascii="Times New Roman" w:eastAsia="Times New Roman" w:hAnsi="Times New Roman" w:cs="Times New Roman"/>
          <w:lang w:val="lt-LT" w:eastAsia="lt-LT"/>
        </w:rPr>
        <w:tab/>
      </w:r>
      <w:r w:rsidRPr="0052568B">
        <w:rPr>
          <w:rFonts w:ascii="Times New Roman" w:eastAsia="Times New Roman" w:hAnsi="Times New Roman" w:cs="Times New Roman"/>
          <w:lang w:val="lt-LT" w:eastAsia="lt-LT"/>
        </w:rPr>
        <w:tab/>
        <w:t xml:space="preserve">Femgin &lt;50 mg&gt; </w:t>
      </w:r>
      <w:r w:rsidRPr="0052568B">
        <w:rPr>
          <w:rFonts w:ascii="Times New Roman" w:eastAsia="Times New Roman" w:hAnsi="Times New Roman" w:cs="Times New Roman"/>
          <w:highlight w:val="lightGray"/>
          <w:lang w:val="lt-LT" w:eastAsia="lt-LT"/>
        </w:rPr>
        <w:t>&lt;100 mg&gt; &lt;150 mg&gt; &lt;200 mg&gt;</w:t>
      </w:r>
      <w:r w:rsidRPr="0052568B">
        <w:rPr>
          <w:rFonts w:ascii="Times New Roman" w:eastAsia="Times New Roman" w:hAnsi="Times New Roman" w:cs="Times New Roman"/>
          <w:lang w:val="lt-LT" w:eastAsia="lt-LT"/>
        </w:rPr>
        <w:t> capsule</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Jeigu apie šį vaistą norite sužinoti daugiau, kreipkitės į vietinį registruotojo atstovą.</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UAB „Actavis Baltics“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Senasis Ukmergės kelias 4,</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Užubalių k., Avižienių sen.,</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LT-14130</w:t>
      </w:r>
      <w:r w:rsidR="0011377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Vilniaus raj.,</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Tel.: +370</w:t>
      </w:r>
      <w:r w:rsidR="00D97B59">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5 260</w:t>
      </w:r>
      <w:r w:rsidR="0011377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9615</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Default="009F57EB" w:rsidP="009F57EB">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Šis pakuotės lapelis paskutinį kartą peržiūrėtas</w:t>
      </w:r>
      <w:r w:rsidR="001F4A08">
        <w:rPr>
          <w:rFonts w:ascii="Times New Roman" w:eastAsia="Times New Roman" w:hAnsi="Times New Roman" w:cs="Times New Roman"/>
          <w:b/>
          <w:bCs/>
          <w:lang w:val="lt-LT" w:eastAsia="lt-LT"/>
        </w:rPr>
        <w:t xml:space="preserve"> 2016-10-07.</w:t>
      </w:r>
    </w:p>
    <w:p w:rsidR="00AF6C33" w:rsidRDefault="00AF6C33" w:rsidP="009F57EB">
      <w:pPr>
        <w:spacing w:after="0" w:line="240" w:lineRule="auto"/>
        <w:rPr>
          <w:rFonts w:ascii="Times New Roman" w:eastAsia="Times New Roman" w:hAnsi="Times New Roman" w:cs="Times New Roman"/>
          <w:b/>
          <w:bCs/>
          <w:lang w:val="lt-LT" w:eastAsia="lt-LT"/>
        </w:rPr>
      </w:pPr>
    </w:p>
    <w:p w:rsidR="00AF6C33" w:rsidRPr="0052568B" w:rsidRDefault="00AF6C33"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numPr>
          <w:ilvl w:val="12"/>
          <w:numId w:val="0"/>
        </w:numPr>
        <w:spacing w:after="0" w:line="240" w:lineRule="auto"/>
        <w:ind w:right="-2"/>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Pr="0052568B">
        <w:rPr>
          <w:rFonts w:ascii="Times New Roman" w:eastAsia="Times New Roman" w:hAnsi="Times New Roman" w:cs="Times New Roman"/>
          <w:i/>
          <w:lang w:val="lt-LT" w:eastAsia="lt-LT"/>
        </w:rPr>
        <w:t xml:space="preserve"> </w:t>
      </w:r>
      <w:hyperlink r:id="rId11" w:history="1">
        <w:r w:rsidRPr="0052568B">
          <w:rPr>
            <w:rFonts w:ascii="Times New Roman" w:eastAsia="SimSun" w:hAnsi="Times New Roman" w:cs="Times New Roman"/>
            <w:color w:val="0000FF"/>
            <w:u w:val="single"/>
            <w:lang w:val="lt-LT" w:eastAsia="lt-LT"/>
          </w:rPr>
          <w:t>http://www.vvkt.lt/</w:t>
        </w:r>
      </w:hyperlink>
      <w:r w:rsidRPr="0052568B">
        <w:rPr>
          <w:rFonts w:ascii="Times New Roman" w:eastAsia="Times New Roman" w:hAnsi="Times New Roman" w:cs="Times New Roman"/>
          <w:lang w:val="lt-LT" w:eastAsia="lt-LT"/>
        </w:rPr>
        <w:t>.</w:t>
      </w:r>
    </w:p>
    <w:p w:rsidR="009F57EB" w:rsidRPr="0052568B" w:rsidRDefault="009F57EB" w:rsidP="009F57EB">
      <w:pPr>
        <w:numPr>
          <w:ilvl w:val="12"/>
          <w:numId w:val="0"/>
        </w:numPr>
        <w:spacing w:after="0" w:line="240" w:lineRule="auto"/>
        <w:ind w:right="-2"/>
        <w:rPr>
          <w:rFonts w:ascii="Times New Roman" w:eastAsia="Times New Roman" w:hAnsi="Times New Roman" w:cs="Times New Roman"/>
          <w:lang w:val="lt-LT" w:eastAsia="lt-LT"/>
        </w:rPr>
      </w:pPr>
    </w:p>
    <w:p w:rsidR="009F57EB" w:rsidRPr="0052568B" w:rsidRDefault="009F57EB" w:rsidP="009F57EB">
      <w:pPr>
        <w:numPr>
          <w:ilvl w:val="12"/>
          <w:numId w:val="0"/>
        </w:numPr>
        <w:spacing w:after="0" w:line="240" w:lineRule="auto"/>
        <w:ind w:right="-2"/>
        <w:rPr>
          <w:rFonts w:ascii="Times New Roman" w:eastAsia="Times New Roman" w:hAnsi="Times New Roman" w:cs="Times New Roman"/>
          <w:lang w:val="lt-LT" w:eastAsia="lt-LT"/>
        </w:rPr>
      </w:pPr>
      <w:bookmarkStart w:id="2" w:name="_GoBack"/>
      <w:bookmarkEnd w:id="2"/>
      <w:permStart w:id="1834771171" w:edGrp="everyone"/>
      <w:permEnd w:id="1834771171"/>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rPr>
          <w:lang w:val="lt-LT"/>
        </w:rPr>
      </w:pPr>
    </w:p>
    <w:p w:rsidR="00157721" w:rsidRPr="00F34282" w:rsidRDefault="00157721">
      <w:pPr>
        <w:rPr>
          <w:lang w:val="lt-LT"/>
        </w:rPr>
      </w:pPr>
    </w:p>
    <w:sectPr w:rsidR="00157721" w:rsidRPr="00F34282" w:rsidSect="00470241">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241" w:rsidRDefault="00470241">
      <w:pPr>
        <w:spacing w:after="0" w:line="240" w:lineRule="auto"/>
      </w:pPr>
      <w:r>
        <w:separator/>
      </w:r>
    </w:p>
  </w:endnote>
  <w:endnote w:type="continuationSeparator" w:id="0">
    <w:p w:rsidR="00470241" w:rsidRDefault="0047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241" w:rsidRDefault="00470241" w:rsidP="00470241">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70241" w:rsidRDefault="00470241" w:rsidP="0047024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241" w:rsidRPr="00D00DCE" w:rsidRDefault="00470241" w:rsidP="00470241">
    <w:pPr>
      <w:pStyle w:val="Porat"/>
      <w:framePr w:wrap="around" w:vAnchor="text" w:hAnchor="margin" w:xAlign="center" w:y="1"/>
      <w:rPr>
        <w:rStyle w:val="Puslapionumeris"/>
        <w:rFonts w:ascii="Arial" w:hAnsi="Arial" w:cs="Arial"/>
        <w:sz w:val="16"/>
        <w:szCs w:val="16"/>
      </w:rPr>
    </w:pPr>
    <w:r w:rsidRPr="00D00DCE">
      <w:rPr>
        <w:rStyle w:val="Puslapionumeris"/>
        <w:rFonts w:ascii="Arial" w:hAnsi="Arial" w:cs="Arial"/>
        <w:sz w:val="16"/>
        <w:szCs w:val="16"/>
      </w:rPr>
      <w:fldChar w:fldCharType="begin"/>
    </w:r>
    <w:r w:rsidRPr="00D00DCE">
      <w:rPr>
        <w:rStyle w:val="Puslapionumeris"/>
        <w:rFonts w:ascii="Arial" w:hAnsi="Arial" w:cs="Arial"/>
        <w:sz w:val="16"/>
        <w:szCs w:val="16"/>
      </w:rPr>
      <w:instrText xml:space="preserve">PAGE  </w:instrText>
    </w:r>
    <w:r w:rsidRPr="00D00DCE">
      <w:rPr>
        <w:rStyle w:val="Puslapionumeris"/>
        <w:rFonts w:ascii="Arial" w:hAnsi="Arial" w:cs="Arial"/>
        <w:sz w:val="16"/>
        <w:szCs w:val="16"/>
      </w:rPr>
      <w:fldChar w:fldCharType="separate"/>
    </w:r>
    <w:r w:rsidR="00A85977">
      <w:rPr>
        <w:rStyle w:val="Puslapionumeris"/>
        <w:rFonts w:ascii="Arial" w:hAnsi="Arial" w:cs="Arial"/>
        <w:noProof/>
        <w:sz w:val="16"/>
        <w:szCs w:val="16"/>
      </w:rPr>
      <w:t>38</w:t>
    </w:r>
    <w:r w:rsidRPr="00D00DCE">
      <w:rPr>
        <w:rStyle w:val="Puslapionumeris"/>
        <w:rFonts w:ascii="Arial" w:hAnsi="Arial" w:cs="Arial"/>
        <w:sz w:val="16"/>
        <w:szCs w:val="16"/>
      </w:rPr>
      <w:fldChar w:fldCharType="end"/>
    </w:r>
  </w:p>
  <w:p w:rsidR="00470241" w:rsidRDefault="00470241" w:rsidP="00470241">
    <w:pPr>
      <w:pStyle w:val="Porat"/>
      <w:framePr w:wrap="auto" w:vAnchor="text" w:hAnchor="margin" w:xAlign="right" w:y="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241" w:rsidRDefault="00470241">
      <w:pPr>
        <w:spacing w:after="0" w:line="240" w:lineRule="auto"/>
      </w:pPr>
      <w:r>
        <w:separator/>
      </w:r>
    </w:p>
  </w:footnote>
  <w:footnote w:type="continuationSeparator" w:id="0">
    <w:p w:rsidR="00470241" w:rsidRDefault="004702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CE6CBAA"/>
    <w:lvl w:ilvl="0">
      <w:numFmt w:val="decimal"/>
      <w:lvlText w:val="*"/>
      <w:lvlJc w:val="left"/>
      <w:rPr>
        <w:rFonts w:cs="Times New Roman"/>
      </w:rPr>
    </w:lvl>
  </w:abstractNum>
  <w:abstractNum w:abstractNumId="1" w15:restartNumberingAfterBreak="0">
    <w:nsid w:val="010705FF"/>
    <w:multiLevelType w:val="hybridMultilevel"/>
    <w:tmpl w:val="49A839AA"/>
    <w:lvl w:ilvl="0" w:tplc="66B836A8">
      <w:start w:val="4"/>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81FC5"/>
    <w:multiLevelType w:val="multilevel"/>
    <w:tmpl w:val="F566CCFA"/>
    <w:lvl w:ilvl="0">
      <w:start w:val="4"/>
      <w:numFmt w:val="decimal"/>
      <w:lvlText w:val="%1"/>
      <w:lvlJc w:val="left"/>
      <w:pPr>
        <w:tabs>
          <w:tab w:val="num" w:pos="735"/>
        </w:tabs>
        <w:ind w:left="735" w:hanging="735"/>
      </w:pPr>
      <w:rPr>
        <w:rFonts w:cs="Times New Roman" w:hint="default"/>
      </w:rPr>
    </w:lvl>
    <w:lvl w:ilvl="1">
      <w:start w:val="5"/>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735"/>
        </w:tabs>
        <w:ind w:left="735" w:hanging="735"/>
      </w:pPr>
      <w:rPr>
        <w:rFonts w:cs="Times New Roman" w:hint="default"/>
      </w:rPr>
    </w:lvl>
    <w:lvl w:ilvl="3">
      <w:start w:val="1"/>
      <w:numFmt w:val="decimal"/>
      <w:lvlText w:val="%1.%2.%3.%4"/>
      <w:lvlJc w:val="left"/>
      <w:pPr>
        <w:tabs>
          <w:tab w:val="num" w:pos="735"/>
        </w:tabs>
        <w:ind w:left="735" w:hanging="7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CE132C3"/>
    <w:multiLevelType w:val="hybridMultilevel"/>
    <w:tmpl w:val="5CEC66A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7DB5FEE"/>
    <w:multiLevelType w:val="hybridMultilevel"/>
    <w:tmpl w:val="D83895F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BB0409"/>
    <w:multiLevelType w:val="hybridMultilevel"/>
    <w:tmpl w:val="CACC9A18"/>
    <w:lvl w:ilvl="0" w:tplc="8BEA2EE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1A5CAD"/>
    <w:multiLevelType w:val="multilevel"/>
    <w:tmpl w:val="3190DFEC"/>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1B8C0964"/>
    <w:multiLevelType w:val="hybridMultilevel"/>
    <w:tmpl w:val="2794C3A8"/>
    <w:lvl w:ilvl="0" w:tplc="816A4C36">
      <w:start w:val="1"/>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7C0965"/>
    <w:multiLevelType w:val="hybridMultilevel"/>
    <w:tmpl w:val="487C496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177DF5"/>
    <w:multiLevelType w:val="hybridMultilevel"/>
    <w:tmpl w:val="2D4E7970"/>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DA1399"/>
    <w:multiLevelType w:val="hybridMultilevel"/>
    <w:tmpl w:val="F4CA7394"/>
    <w:lvl w:ilvl="0" w:tplc="42E22474">
      <w:start w:val="4"/>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F02CEA"/>
    <w:multiLevelType w:val="hybridMultilevel"/>
    <w:tmpl w:val="16C04874"/>
    <w:lvl w:ilvl="0" w:tplc="F92CB3B8">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092C10"/>
    <w:multiLevelType w:val="hybridMultilevel"/>
    <w:tmpl w:val="FA2E6B1E"/>
    <w:lvl w:ilvl="0" w:tplc="E28CD91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DF43EF"/>
    <w:multiLevelType w:val="hybridMultilevel"/>
    <w:tmpl w:val="5FC803DE"/>
    <w:lvl w:ilvl="0" w:tplc="FFFFFFFF">
      <w:start w:val="1"/>
      <w:numFmt w:val="bullet"/>
      <w:lvlText w:val="-"/>
      <w:lvlJc w:val="left"/>
      <w:pPr>
        <w:tabs>
          <w:tab w:val="num" w:pos="1287"/>
        </w:tabs>
        <w:ind w:left="1287" w:hanging="360"/>
      </w:pPr>
      <w:rPr>
        <w:rFonts w:ascii="Times New Roman" w:eastAsia="Times New Roman" w:hAnsi="Times New Roman" w:hint="default"/>
      </w:rPr>
    </w:lvl>
    <w:lvl w:ilvl="1" w:tplc="FFFFFFFF">
      <w:start w:val="1"/>
      <w:numFmt w:val="bullet"/>
      <w:lvlText w:val="o"/>
      <w:lvlJc w:val="left"/>
      <w:pPr>
        <w:tabs>
          <w:tab w:val="num" w:pos="2007"/>
        </w:tabs>
        <w:ind w:left="2007" w:hanging="360"/>
      </w:pPr>
      <w:rPr>
        <w:rFonts w:ascii="Courier New" w:hAnsi="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o"/>
      <w:lvlJc w:val="left"/>
      <w:pPr>
        <w:tabs>
          <w:tab w:val="num" w:pos="4167"/>
        </w:tabs>
        <w:ind w:left="4167" w:hanging="360"/>
      </w:pPr>
      <w:rPr>
        <w:rFonts w:ascii="Courier New" w:hAnsi="Courier New"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54D41F4B"/>
    <w:multiLevelType w:val="hybridMultilevel"/>
    <w:tmpl w:val="4BBCE71E"/>
    <w:lvl w:ilvl="0" w:tplc="FFFFFFFF">
      <w:start w:val="1"/>
      <w:numFmt w:val="bullet"/>
      <w:lvlText w:val="-"/>
      <w:legacy w:legacy="1" w:legacySpace="0" w:legacyIndent="360"/>
      <w:lvlJc w:val="left"/>
      <w:pPr>
        <w:ind w:left="1260" w:hanging="360"/>
      </w:p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4F4B24"/>
    <w:multiLevelType w:val="multilevel"/>
    <w:tmpl w:val="DC60F262"/>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5F40612F"/>
    <w:multiLevelType w:val="multilevel"/>
    <w:tmpl w:val="0E80902A"/>
    <w:lvl w:ilvl="0">
      <w:start w:val="5"/>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605C735B"/>
    <w:multiLevelType w:val="hybridMultilevel"/>
    <w:tmpl w:val="C530405E"/>
    <w:lvl w:ilvl="0" w:tplc="57FE0616">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297800"/>
    <w:multiLevelType w:val="hybridMultilevel"/>
    <w:tmpl w:val="65784A5C"/>
    <w:lvl w:ilvl="0" w:tplc="0DD2B730">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136F7E"/>
    <w:multiLevelType w:val="hybridMultilevel"/>
    <w:tmpl w:val="37309028"/>
    <w:lvl w:ilvl="0" w:tplc="8542B424">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8A4FE3"/>
    <w:multiLevelType w:val="hybridMultilevel"/>
    <w:tmpl w:val="DB62DE1C"/>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561E34"/>
    <w:multiLevelType w:val="multilevel"/>
    <w:tmpl w:val="B0D0AF80"/>
    <w:lvl w:ilvl="0">
      <w:start w:val="6"/>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6F653D91"/>
    <w:multiLevelType w:val="multilevel"/>
    <w:tmpl w:val="3D9A9956"/>
    <w:lvl w:ilvl="0">
      <w:start w:val="4"/>
      <w:numFmt w:val="decimal"/>
      <w:lvlText w:val="%1"/>
      <w:lvlJc w:val="left"/>
      <w:pPr>
        <w:tabs>
          <w:tab w:val="num" w:pos="720"/>
        </w:tabs>
        <w:ind w:left="720" w:hanging="720"/>
      </w:pPr>
      <w:rPr>
        <w:rFonts w:cs="Times New Roman" w:hint="default"/>
      </w:rPr>
    </w:lvl>
    <w:lvl w:ilvl="1">
      <w:start w:val="9"/>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7022054E"/>
    <w:multiLevelType w:val="hybridMultilevel"/>
    <w:tmpl w:val="AD4A971A"/>
    <w:lvl w:ilvl="0" w:tplc="001206F8">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2332E7"/>
    <w:multiLevelType w:val="hybridMultilevel"/>
    <w:tmpl w:val="781C58FA"/>
    <w:lvl w:ilvl="0" w:tplc="429E2770">
      <w:start w:val="1"/>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F33E1F"/>
    <w:multiLevelType w:val="hybridMultilevel"/>
    <w:tmpl w:val="9296ED32"/>
    <w:lvl w:ilvl="0" w:tplc="04270001">
      <w:start w:val="1"/>
      <w:numFmt w:val="bullet"/>
      <w:lvlText w:val=""/>
      <w:lvlJc w:val="left"/>
      <w:pPr>
        <w:tabs>
          <w:tab w:val="num" w:pos="720"/>
        </w:tabs>
        <w:ind w:left="720" w:hanging="360"/>
      </w:pPr>
      <w:rPr>
        <w:rFonts w:ascii="Symbol" w:hAnsi="Symbol" w:hint="default"/>
      </w:rPr>
    </w:lvl>
    <w:lvl w:ilvl="1" w:tplc="1AFEC912">
      <w:numFmt w:val="bullet"/>
      <w:lvlText w:val="-"/>
      <w:lvlJc w:val="left"/>
      <w:pPr>
        <w:tabs>
          <w:tab w:val="num" w:pos="1440"/>
        </w:tabs>
        <w:ind w:left="1440" w:hanging="360"/>
      </w:pPr>
      <w:rPr>
        <w:rFonts w:ascii="Times New Roman" w:eastAsia="Times New Roman" w:hAnsi="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0"/>
    <w:lvlOverride w:ilvl="0">
      <w:lvl w:ilvl="0">
        <w:start w:val="1"/>
        <w:numFmt w:val="bullet"/>
        <w:lvlText w:val="-"/>
        <w:legacy w:legacy="1" w:legacySpace="0" w:legacyIndent="360"/>
        <w:lvlJc w:val="left"/>
        <w:pPr>
          <w:ind w:left="360" w:hanging="360"/>
        </w:pPr>
      </w:lvl>
    </w:lvlOverride>
  </w:num>
  <w:num w:numId="4">
    <w:abstractNumId w:val="2"/>
  </w:num>
  <w:num w:numId="5">
    <w:abstractNumId w:val="22"/>
  </w:num>
  <w:num w:numId="6">
    <w:abstractNumId w:val="21"/>
  </w:num>
  <w:num w:numId="7">
    <w:abstractNumId w:val="16"/>
  </w:num>
  <w:num w:numId="8">
    <w:abstractNumId w:val="15"/>
  </w:num>
  <w:num w:numId="9">
    <w:abstractNumId w:val="6"/>
  </w:num>
  <w:num w:numId="10">
    <w:abstractNumId w:val="3"/>
  </w:num>
  <w:num w:numId="11">
    <w:abstractNumId w:val="13"/>
  </w:num>
  <w:num w:numId="12">
    <w:abstractNumId w:val="14"/>
  </w:num>
  <w:num w:numId="13">
    <w:abstractNumId w:val="20"/>
  </w:num>
  <w:num w:numId="14">
    <w:abstractNumId w:val="9"/>
  </w:num>
  <w:num w:numId="15">
    <w:abstractNumId w:val="25"/>
  </w:num>
  <w:num w:numId="16">
    <w:abstractNumId w:val="8"/>
  </w:num>
  <w:num w:numId="17">
    <w:abstractNumId w:val="23"/>
  </w:num>
  <w:num w:numId="18">
    <w:abstractNumId w:val="5"/>
  </w:num>
  <w:num w:numId="19">
    <w:abstractNumId w:val="17"/>
  </w:num>
  <w:num w:numId="20">
    <w:abstractNumId w:val="7"/>
  </w:num>
  <w:num w:numId="21">
    <w:abstractNumId w:val="24"/>
  </w:num>
  <w:num w:numId="22">
    <w:abstractNumId w:val="12"/>
  </w:num>
  <w:num w:numId="23">
    <w:abstractNumId w:val="19"/>
  </w:num>
  <w:num w:numId="24">
    <w:abstractNumId w:val="1"/>
  </w:num>
  <w:num w:numId="25">
    <w:abstractNumId w:val="1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XfWnXG2wQO2uKw0vPsfdV0NtTSSDjHhjsGW5KWhMQ1jkQPcDv+7z09wnAhPfgXlmYt2DzTkBGS2RThmbox8JmA==" w:salt="wUW+XDi0zuZ58FwcgHMGw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50F"/>
    <w:rsid w:val="0011377E"/>
    <w:rsid w:val="00157721"/>
    <w:rsid w:val="001C54FD"/>
    <w:rsid w:val="001F4A08"/>
    <w:rsid w:val="00237A2B"/>
    <w:rsid w:val="00295760"/>
    <w:rsid w:val="003706DB"/>
    <w:rsid w:val="00464CF0"/>
    <w:rsid w:val="00470241"/>
    <w:rsid w:val="004D150F"/>
    <w:rsid w:val="00564C76"/>
    <w:rsid w:val="006B2E85"/>
    <w:rsid w:val="009F57EB"/>
    <w:rsid w:val="00A85977"/>
    <w:rsid w:val="00AD1EAF"/>
    <w:rsid w:val="00AF6C33"/>
    <w:rsid w:val="00B14648"/>
    <w:rsid w:val="00C304D3"/>
    <w:rsid w:val="00D97B59"/>
    <w:rsid w:val="00F20F8A"/>
    <w:rsid w:val="00F34282"/>
    <w:rsid w:val="00FF74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21D3FA-4B7C-4250-9763-96FEEB78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57EB"/>
    <w:pPr>
      <w:spacing w:after="200" w:line="276" w:lineRule="auto"/>
    </w:pPr>
    <w:rPr>
      <w:lang w:val="en-US"/>
    </w:rPr>
  </w:style>
  <w:style w:type="paragraph" w:styleId="Antrat1">
    <w:name w:val="heading 1"/>
    <w:basedOn w:val="prastasis"/>
    <w:next w:val="prastasis"/>
    <w:link w:val="Antrat1Diagrama"/>
    <w:qFormat/>
    <w:rsid w:val="009F57EB"/>
    <w:pPr>
      <w:keepNext/>
      <w:spacing w:before="240" w:after="60" w:line="240" w:lineRule="auto"/>
      <w:outlineLvl w:val="0"/>
    </w:pPr>
    <w:rPr>
      <w:rFonts w:ascii="Arial" w:eastAsia="Times New Roman" w:hAnsi="Arial" w:cs="Arial"/>
      <w:b/>
      <w:bCs/>
      <w:kern w:val="32"/>
      <w:sz w:val="32"/>
      <w:szCs w:val="32"/>
      <w:lang w:val="lt-LT" w:eastAsia="lt-LT"/>
    </w:rPr>
  </w:style>
  <w:style w:type="paragraph" w:styleId="Antrat2">
    <w:name w:val="heading 2"/>
    <w:basedOn w:val="prastasis"/>
    <w:next w:val="prastasis"/>
    <w:link w:val="Antrat2Diagrama"/>
    <w:qFormat/>
    <w:rsid w:val="009F57EB"/>
    <w:pPr>
      <w:keepNext/>
      <w:spacing w:before="240" w:after="60" w:line="240" w:lineRule="auto"/>
      <w:outlineLvl w:val="1"/>
    </w:pPr>
    <w:rPr>
      <w:rFonts w:ascii="Arial" w:eastAsia="Times New Roman" w:hAnsi="Arial" w:cs="Arial"/>
      <w:b/>
      <w:bCs/>
      <w:i/>
      <w:iCs/>
      <w:sz w:val="28"/>
      <w:szCs w:val="28"/>
      <w:lang w:val="lt-LT" w:eastAsia="lt-LT"/>
    </w:rPr>
  </w:style>
  <w:style w:type="paragraph" w:styleId="Antrat3">
    <w:name w:val="heading 3"/>
    <w:basedOn w:val="prastasis"/>
    <w:next w:val="prastasis"/>
    <w:link w:val="Antrat3Diagrama"/>
    <w:qFormat/>
    <w:rsid w:val="009F57EB"/>
    <w:pPr>
      <w:keepNext/>
      <w:spacing w:before="240" w:after="60" w:line="240" w:lineRule="auto"/>
      <w:outlineLvl w:val="2"/>
    </w:pPr>
    <w:rPr>
      <w:rFonts w:ascii="Arial" w:eastAsia="Times New Roman" w:hAnsi="Arial" w:cs="Arial"/>
      <w:b/>
      <w:bCs/>
      <w:sz w:val="26"/>
      <w:szCs w:val="2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F57EB"/>
    <w:rPr>
      <w:rFonts w:ascii="Arial" w:eastAsia="Times New Roman" w:hAnsi="Arial" w:cs="Arial"/>
      <w:b/>
      <w:bCs/>
      <w:kern w:val="32"/>
      <w:sz w:val="32"/>
      <w:szCs w:val="32"/>
      <w:lang w:eastAsia="lt-LT"/>
    </w:rPr>
  </w:style>
  <w:style w:type="character" w:customStyle="1" w:styleId="Antrat2Diagrama">
    <w:name w:val="Antraštė 2 Diagrama"/>
    <w:basedOn w:val="Numatytasispastraiposriftas"/>
    <w:link w:val="Antrat2"/>
    <w:rsid w:val="009F57EB"/>
    <w:rPr>
      <w:rFonts w:ascii="Arial" w:eastAsia="Times New Roman" w:hAnsi="Arial" w:cs="Arial"/>
      <w:b/>
      <w:bCs/>
      <w:i/>
      <w:iCs/>
      <w:sz w:val="28"/>
      <w:szCs w:val="28"/>
      <w:lang w:eastAsia="lt-LT"/>
    </w:rPr>
  </w:style>
  <w:style w:type="character" w:customStyle="1" w:styleId="Antrat3Diagrama">
    <w:name w:val="Antraštė 3 Diagrama"/>
    <w:basedOn w:val="Numatytasispastraiposriftas"/>
    <w:link w:val="Antrat3"/>
    <w:rsid w:val="009F57EB"/>
    <w:rPr>
      <w:rFonts w:ascii="Arial" w:eastAsia="Times New Roman" w:hAnsi="Arial" w:cs="Arial"/>
      <w:b/>
      <w:bCs/>
      <w:sz w:val="26"/>
      <w:szCs w:val="26"/>
      <w:lang w:eastAsia="lt-LT"/>
    </w:rPr>
  </w:style>
  <w:style w:type="numbering" w:customStyle="1" w:styleId="NoList1">
    <w:name w:val="No List1"/>
    <w:next w:val="Sraonra"/>
    <w:uiPriority w:val="99"/>
    <w:semiHidden/>
    <w:unhideWhenUsed/>
    <w:rsid w:val="009F57EB"/>
  </w:style>
  <w:style w:type="character" w:styleId="Hipersaitas">
    <w:name w:val="Hyperlink"/>
    <w:rsid w:val="009F57EB"/>
    <w:rPr>
      <w:rFonts w:cs="Times New Roman"/>
      <w:color w:val="0000FF"/>
      <w:u w:val="single"/>
    </w:rPr>
  </w:style>
  <w:style w:type="paragraph" w:customStyle="1" w:styleId="PI-1EMEASMCA">
    <w:name w:val="PI-1 EMEA_SMCA"/>
    <w:basedOn w:val="Antrat2"/>
    <w:autoRedefine/>
    <w:rsid w:val="009F57EB"/>
    <w:pPr>
      <w:tabs>
        <w:tab w:val="left" w:pos="567"/>
      </w:tabs>
      <w:spacing w:before="0" w:after="0"/>
      <w:ind w:left="567" w:hanging="567"/>
    </w:pPr>
    <w:rPr>
      <w:rFonts w:ascii="Times New Roman" w:hAnsi="Times New Roman" w:cs="Times New Roman"/>
      <w:i w:val="0"/>
      <w:iCs w:val="0"/>
      <w:sz w:val="22"/>
      <w:szCs w:val="22"/>
    </w:rPr>
  </w:style>
  <w:style w:type="paragraph" w:customStyle="1" w:styleId="PI-1labEMEASMCA">
    <w:name w:val="PI-1_lab EMEA_SMCA"/>
    <w:basedOn w:val="prastasis"/>
    <w:link w:val="PI-1labEMEASMCAChar"/>
    <w:autoRedefine/>
    <w:rsid w:val="009F57EB"/>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eastAsia="lt-LT"/>
    </w:rPr>
  </w:style>
  <w:style w:type="character" w:customStyle="1" w:styleId="PI-1labEMEASMCAChar">
    <w:name w:val="PI-1_lab EMEA_SMCA Char"/>
    <w:link w:val="PI-1labEMEASMCA"/>
    <w:locked/>
    <w:rsid w:val="009F57EB"/>
    <w:rPr>
      <w:rFonts w:ascii="Times New Roman" w:eastAsia="Times New Roman" w:hAnsi="Times New Roman" w:cs="Times New Roman"/>
      <w:b/>
      <w:bCs/>
      <w:noProof/>
      <w:lang w:eastAsia="lt-LT"/>
    </w:rPr>
  </w:style>
  <w:style w:type="paragraph" w:customStyle="1" w:styleId="PI-2EMEASMCA">
    <w:name w:val="PI-2 EMEA_SMCA"/>
    <w:basedOn w:val="Antrat3"/>
    <w:autoRedefine/>
    <w:rsid w:val="009F57EB"/>
    <w:pPr>
      <w:keepLines/>
      <w:tabs>
        <w:tab w:val="left" w:pos="567"/>
        <w:tab w:val="left" w:pos="1620"/>
      </w:tabs>
      <w:spacing w:before="0" w:after="0"/>
      <w:ind w:left="567" w:hanging="567"/>
    </w:pPr>
    <w:rPr>
      <w:rFonts w:ascii="Times New Roman" w:hAnsi="Times New Roman" w:cs="Times New Roman"/>
      <w:kern w:val="28"/>
      <w:sz w:val="22"/>
      <w:szCs w:val="22"/>
    </w:rPr>
  </w:style>
  <w:style w:type="paragraph" w:customStyle="1" w:styleId="BTEMEASMCA">
    <w:name w:val="BT EMEA_SMCA"/>
    <w:basedOn w:val="prastasis"/>
    <w:link w:val="BTEMEASMCAChar"/>
    <w:autoRedefine/>
    <w:rsid w:val="009F57EB"/>
    <w:pPr>
      <w:spacing w:after="0" w:line="240" w:lineRule="auto"/>
    </w:pPr>
    <w:rPr>
      <w:rFonts w:ascii="Times New Roman" w:eastAsia="Times New Roman" w:hAnsi="Times New Roman" w:cs="Times New Roman"/>
      <w:iCs/>
      <w:lang w:val="lt-LT" w:eastAsia="lt-LT"/>
    </w:rPr>
  </w:style>
  <w:style w:type="character" w:customStyle="1" w:styleId="BTEMEASMCAChar">
    <w:name w:val="BT EMEA_SMCA Char"/>
    <w:link w:val="BTEMEASMCA"/>
    <w:locked/>
    <w:rsid w:val="009F57EB"/>
    <w:rPr>
      <w:rFonts w:ascii="Times New Roman" w:eastAsia="Times New Roman" w:hAnsi="Times New Roman" w:cs="Times New Roman"/>
      <w:iCs/>
      <w:lang w:eastAsia="lt-LT"/>
    </w:rPr>
  </w:style>
  <w:style w:type="paragraph" w:customStyle="1" w:styleId="TTEMEASMCA">
    <w:name w:val="TT EMEA_SMCA"/>
    <w:basedOn w:val="Antrat1"/>
    <w:link w:val="TTEMEASMCAChar"/>
    <w:autoRedefine/>
    <w:rsid w:val="009F57EB"/>
    <w:pPr>
      <w:keepNext w:val="0"/>
      <w:tabs>
        <w:tab w:val="left" w:pos="567"/>
      </w:tabs>
      <w:spacing w:before="0" w:after="0"/>
      <w:ind w:left="567" w:hanging="567"/>
      <w:jc w:val="center"/>
    </w:pPr>
    <w:rPr>
      <w:rFonts w:ascii="Times New Roman" w:hAnsi="Times New Roman" w:cs="Times New Roman"/>
      <w:caps/>
      <w:kern w:val="0"/>
      <w:sz w:val="22"/>
      <w:szCs w:val="22"/>
      <w:lang w:val="en-US"/>
    </w:rPr>
  </w:style>
  <w:style w:type="character" w:customStyle="1" w:styleId="TTEMEASMCAChar">
    <w:name w:val="TT EMEA_SMCA Char"/>
    <w:link w:val="TTEMEASMCA"/>
    <w:locked/>
    <w:rsid w:val="009F57EB"/>
    <w:rPr>
      <w:rFonts w:ascii="Times New Roman" w:eastAsia="Times New Roman" w:hAnsi="Times New Roman" w:cs="Times New Roman"/>
      <w:b/>
      <w:bCs/>
      <w:caps/>
      <w:lang w:val="en-US" w:eastAsia="lt-LT"/>
    </w:rPr>
  </w:style>
  <w:style w:type="paragraph" w:customStyle="1" w:styleId="BTAnIIEMEASMCA">
    <w:name w:val="BT(AnII) EMEA_SMCA"/>
    <w:basedOn w:val="Debesliotekstas"/>
    <w:autoRedefine/>
    <w:rsid w:val="009F57EB"/>
    <w:pPr>
      <w:tabs>
        <w:tab w:val="left" w:pos="1701"/>
      </w:tabs>
      <w:ind w:left="1701" w:hanging="567"/>
    </w:pPr>
    <w:rPr>
      <w:rFonts w:ascii="Times New Roman" w:hAnsi="Times New Roman" w:cs="Times New Roman"/>
      <w:b/>
      <w:bCs/>
      <w:sz w:val="22"/>
      <w:szCs w:val="22"/>
      <w:lang w:val="en-GB"/>
    </w:rPr>
  </w:style>
  <w:style w:type="paragraph" w:styleId="Debesliotekstas">
    <w:name w:val="Balloon Text"/>
    <w:basedOn w:val="prastasis"/>
    <w:link w:val="DebesliotekstasDiagrama"/>
    <w:semiHidden/>
    <w:rsid w:val="009F57EB"/>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9F57EB"/>
    <w:rPr>
      <w:rFonts w:ascii="Tahoma" w:eastAsia="Times New Roman" w:hAnsi="Tahoma" w:cs="Tahoma"/>
      <w:sz w:val="16"/>
      <w:szCs w:val="16"/>
      <w:lang w:eastAsia="lt-LT"/>
    </w:rPr>
  </w:style>
  <w:style w:type="paragraph" w:customStyle="1" w:styleId="BT-EMEASMCA">
    <w:name w:val="BT- EMEA_SMCA"/>
    <w:basedOn w:val="BTEMEASMCA"/>
    <w:autoRedefine/>
    <w:rsid w:val="009F57EB"/>
    <w:pPr>
      <w:numPr>
        <w:numId w:val="1"/>
      </w:numPr>
      <w:tabs>
        <w:tab w:val="clear" w:pos="720"/>
        <w:tab w:val="num" w:pos="360"/>
      </w:tabs>
      <w:ind w:left="357" w:hanging="357"/>
    </w:pPr>
  </w:style>
  <w:style w:type="paragraph" w:customStyle="1" w:styleId="PI-3EMEASMCA">
    <w:name w:val="PI-3 EMEA_SMCA"/>
    <w:basedOn w:val="prastasis"/>
    <w:autoRedefine/>
    <w:rsid w:val="009F57EB"/>
    <w:pPr>
      <w:spacing w:after="0" w:line="220" w:lineRule="exact"/>
    </w:pPr>
    <w:rPr>
      <w:rFonts w:ascii="Times New Roman" w:eastAsia="Times New Roman" w:hAnsi="Times New Roman" w:cs="Times New Roman"/>
      <w:b/>
      <w:bCs/>
      <w:lang w:val="lt-LT" w:eastAsia="lt-LT"/>
    </w:rPr>
  </w:style>
  <w:style w:type="paragraph" w:customStyle="1" w:styleId="BTbEMEASMCA">
    <w:name w:val="BT(b) EMEA_SMCA"/>
    <w:basedOn w:val="BTEMEASMCA"/>
    <w:autoRedefine/>
    <w:rsid w:val="009F57EB"/>
    <w:rPr>
      <w:b/>
      <w:bCs/>
    </w:rPr>
  </w:style>
  <w:style w:type="paragraph" w:customStyle="1" w:styleId="BTbeEMEASMCA">
    <w:name w:val="BT(be) EMEA_SMCA"/>
    <w:basedOn w:val="BTEMEASMCA"/>
    <w:autoRedefine/>
    <w:rsid w:val="009F57EB"/>
    <w:pPr>
      <w:jc w:val="center"/>
    </w:pPr>
    <w:rPr>
      <w:b/>
      <w:bCs/>
    </w:rPr>
  </w:style>
  <w:style w:type="paragraph" w:customStyle="1" w:styleId="BTeEMEASMCA">
    <w:name w:val="BT(e) EMEA_SMCA"/>
    <w:basedOn w:val="BTEMEASMCA"/>
    <w:autoRedefine/>
    <w:rsid w:val="009F57EB"/>
    <w:pPr>
      <w:jc w:val="center"/>
    </w:pPr>
  </w:style>
  <w:style w:type="paragraph" w:customStyle="1" w:styleId="BTgEMEASMCA">
    <w:name w:val="BT(g) EMEA_SMCA"/>
    <w:basedOn w:val="BTEMEASMCA"/>
    <w:link w:val="BTgEMEASMCAChar"/>
    <w:autoRedefine/>
    <w:rsid w:val="009F57EB"/>
    <w:rPr>
      <w:i/>
      <w:iCs w:val="0"/>
      <w:color w:val="008000"/>
    </w:rPr>
  </w:style>
  <w:style w:type="character" w:customStyle="1" w:styleId="BTgEMEASMCAChar">
    <w:name w:val="BT(g) EMEA_SMCA Char"/>
    <w:link w:val="BTgEMEASMCA"/>
    <w:locked/>
    <w:rsid w:val="009F57EB"/>
    <w:rPr>
      <w:rFonts w:ascii="Times New Roman" w:eastAsia="Times New Roman" w:hAnsi="Times New Roman" w:cs="Times New Roman"/>
      <w:i/>
      <w:color w:val="008000"/>
      <w:lang w:eastAsia="lt-LT"/>
    </w:rPr>
  </w:style>
  <w:style w:type="paragraph" w:customStyle="1" w:styleId="BTuEMEASMCA">
    <w:name w:val="BT(u) EMEA_SMCA"/>
    <w:basedOn w:val="BTEMEASMCA"/>
    <w:autoRedefine/>
    <w:rsid w:val="009F57EB"/>
    <w:rPr>
      <w:u w:val="single"/>
    </w:rPr>
  </w:style>
  <w:style w:type="paragraph" w:styleId="Pagrindinistekstas">
    <w:name w:val="Body Text"/>
    <w:basedOn w:val="prastasis"/>
    <w:link w:val="PagrindinistekstasDiagrama"/>
    <w:rsid w:val="009F57EB"/>
    <w:pPr>
      <w:spacing w:after="0" w:line="240" w:lineRule="auto"/>
      <w:jc w:val="both"/>
    </w:pPr>
    <w:rPr>
      <w:rFonts w:ascii="Times New Roman" w:eastAsia="Times New Roman" w:hAnsi="Times New Roman" w:cs="Times New Roman"/>
      <w:color w:val="FF0000"/>
      <w:lang w:val="lt-LT" w:eastAsia="lt-LT"/>
    </w:rPr>
  </w:style>
  <w:style w:type="character" w:customStyle="1" w:styleId="PagrindinistekstasDiagrama">
    <w:name w:val="Pagrindinis tekstas Diagrama"/>
    <w:basedOn w:val="Numatytasispastraiposriftas"/>
    <w:link w:val="Pagrindinistekstas"/>
    <w:rsid w:val="009F57EB"/>
    <w:rPr>
      <w:rFonts w:ascii="Times New Roman" w:eastAsia="Times New Roman" w:hAnsi="Times New Roman" w:cs="Times New Roman"/>
      <w:color w:val="FF0000"/>
      <w:lang w:eastAsia="lt-LT"/>
    </w:rPr>
  </w:style>
  <w:style w:type="paragraph" w:styleId="Paprastasistekstas">
    <w:name w:val="Plain Text"/>
    <w:basedOn w:val="prastasis"/>
    <w:link w:val="PaprastasistekstasDiagrama"/>
    <w:rsid w:val="009F57EB"/>
    <w:pPr>
      <w:spacing w:after="0" w:line="240" w:lineRule="auto"/>
    </w:pPr>
    <w:rPr>
      <w:rFonts w:ascii="Courier New" w:eastAsia="Times New Roman" w:hAnsi="Courier New" w:cs="Courier New"/>
      <w:sz w:val="20"/>
      <w:szCs w:val="20"/>
      <w:lang w:val="de-DE" w:eastAsia="de-DE"/>
    </w:rPr>
  </w:style>
  <w:style w:type="character" w:customStyle="1" w:styleId="PaprastasistekstasDiagrama">
    <w:name w:val="Paprastasis tekstas Diagrama"/>
    <w:basedOn w:val="Numatytasispastraiposriftas"/>
    <w:link w:val="Paprastasistekstas"/>
    <w:rsid w:val="009F57EB"/>
    <w:rPr>
      <w:rFonts w:ascii="Courier New" w:eastAsia="Times New Roman" w:hAnsi="Courier New" w:cs="Courier New"/>
      <w:sz w:val="20"/>
      <w:szCs w:val="20"/>
      <w:lang w:val="de-DE" w:eastAsia="de-DE"/>
    </w:rPr>
  </w:style>
  <w:style w:type="paragraph" w:styleId="Vokoatgalinisadresas">
    <w:name w:val="envelope return"/>
    <w:basedOn w:val="prastasis"/>
    <w:rsid w:val="009F57EB"/>
    <w:pPr>
      <w:spacing w:after="0" w:line="240" w:lineRule="auto"/>
    </w:pPr>
    <w:rPr>
      <w:rFonts w:ascii="Arial" w:eastAsia="Times New Roman" w:hAnsi="Arial" w:cs="Arial"/>
      <w:b/>
      <w:bCs/>
      <w:sz w:val="28"/>
      <w:szCs w:val="28"/>
      <w:lang w:val="lt-LT" w:eastAsia="lt-LT"/>
    </w:rPr>
  </w:style>
  <w:style w:type="paragraph" w:styleId="Adresasantvoko">
    <w:name w:val="envelope address"/>
    <w:basedOn w:val="prastasis"/>
    <w:rsid w:val="009F57EB"/>
    <w:pPr>
      <w:framePr w:w="7920" w:h="1980" w:hRule="exact" w:hSpace="180" w:wrap="auto" w:hAnchor="page" w:xAlign="center" w:yAlign="bottom"/>
      <w:spacing w:after="0" w:line="240" w:lineRule="auto"/>
      <w:ind w:left="2880"/>
    </w:pPr>
    <w:rPr>
      <w:rFonts w:ascii="Arial" w:eastAsia="Times New Roman" w:hAnsi="Arial" w:cs="Arial"/>
      <w:b/>
      <w:bCs/>
      <w:sz w:val="28"/>
      <w:szCs w:val="28"/>
      <w:lang w:val="lt-LT" w:eastAsia="lt-LT"/>
    </w:rPr>
  </w:style>
  <w:style w:type="paragraph" w:styleId="Porat">
    <w:name w:val="footer"/>
    <w:basedOn w:val="prastasis"/>
    <w:link w:val="PoratDiagrama"/>
    <w:rsid w:val="009F57EB"/>
    <w:pPr>
      <w:tabs>
        <w:tab w:val="center" w:pos="4819"/>
        <w:tab w:val="right" w:pos="9638"/>
      </w:tabs>
      <w:spacing w:after="0" w:line="240" w:lineRule="auto"/>
    </w:pPr>
    <w:rPr>
      <w:rFonts w:ascii="Times New Roman" w:eastAsia="Times New Roman" w:hAnsi="Times New Roman" w:cs="Times New Roman"/>
      <w:lang w:val="lt-LT" w:eastAsia="lt-LT"/>
    </w:rPr>
  </w:style>
  <w:style w:type="character" w:customStyle="1" w:styleId="PoratDiagrama">
    <w:name w:val="Poraštė Diagrama"/>
    <w:basedOn w:val="Numatytasispastraiposriftas"/>
    <w:link w:val="Porat"/>
    <w:rsid w:val="009F57EB"/>
    <w:rPr>
      <w:rFonts w:ascii="Times New Roman" w:eastAsia="Times New Roman" w:hAnsi="Times New Roman" w:cs="Times New Roman"/>
      <w:lang w:eastAsia="lt-LT"/>
    </w:rPr>
  </w:style>
  <w:style w:type="character" w:styleId="Puslapionumeris">
    <w:name w:val="page number"/>
    <w:rsid w:val="009F57EB"/>
    <w:rPr>
      <w:rFonts w:cs="Times New Roman"/>
    </w:rPr>
  </w:style>
  <w:style w:type="paragraph" w:styleId="Antrats">
    <w:name w:val="header"/>
    <w:basedOn w:val="prastasis"/>
    <w:link w:val="AntratsDiagrama"/>
    <w:rsid w:val="009F57EB"/>
    <w:pPr>
      <w:tabs>
        <w:tab w:val="center" w:pos="4819"/>
        <w:tab w:val="right" w:pos="9638"/>
      </w:tabs>
      <w:spacing w:after="0" w:line="240" w:lineRule="auto"/>
    </w:pPr>
    <w:rPr>
      <w:rFonts w:ascii="Times New Roman" w:eastAsia="Times New Roman" w:hAnsi="Times New Roman" w:cs="Times New Roman"/>
      <w:lang w:val="lt-LT" w:eastAsia="lt-LT"/>
    </w:rPr>
  </w:style>
  <w:style w:type="character" w:customStyle="1" w:styleId="AntratsDiagrama">
    <w:name w:val="Antraštės Diagrama"/>
    <w:basedOn w:val="Numatytasispastraiposriftas"/>
    <w:link w:val="Antrats"/>
    <w:rsid w:val="009F57EB"/>
    <w:rPr>
      <w:rFonts w:ascii="Times New Roman" w:eastAsia="Times New Roman" w:hAnsi="Times New Roman" w:cs="Times New Roman"/>
      <w:lang w:eastAsia="lt-LT"/>
    </w:rPr>
  </w:style>
  <w:style w:type="paragraph" w:styleId="Pavadinimas">
    <w:name w:val="Title"/>
    <w:basedOn w:val="prastasis"/>
    <w:link w:val="PavadinimasDiagrama"/>
    <w:qFormat/>
    <w:rsid w:val="009F57EB"/>
    <w:pPr>
      <w:spacing w:after="0" w:line="240" w:lineRule="auto"/>
      <w:jc w:val="center"/>
    </w:pPr>
    <w:rPr>
      <w:rFonts w:ascii="Times New Roman" w:eastAsia="Times New Roman" w:hAnsi="Times New Roman" w:cs="Times New Roman"/>
      <w:sz w:val="28"/>
      <w:szCs w:val="28"/>
      <w:lang w:val="lt-LT" w:eastAsia="lt-LT"/>
    </w:rPr>
  </w:style>
  <w:style w:type="character" w:customStyle="1" w:styleId="PavadinimasDiagrama">
    <w:name w:val="Pavadinimas Diagrama"/>
    <w:basedOn w:val="Numatytasispastraiposriftas"/>
    <w:link w:val="Pavadinimas"/>
    <w:rsid w:val="009F57EB"/>
    <w:rPr>
      <w:rFonts w:ascii="Times New Roman" w:eastAsia="Times New Roman" w:hAnsi="Times New Roman" w:cs="Times New Roman"/>
      <w:sz w:val="28"/>
      <w:szCs w:val="28"/>
      <w:lang w:eastAsia="lt-LT"/>
    </w:rPr>
  </w:style>
  <w:style w:type="paragraph" w:styleId="Pagrindinistekstas2">
    <w:name w:val="Body Text 2"/>
    <w:basedOn w:val="prastasis"/>
    <w:link w:val="Pagrindinistekstas2Diagrama"/>
    <w:rsid w:val="009F57EB"/>
    <w:pPr>
      <w:spacing w:after="120" w:line="480" w:lineRule="auto"/>
    </w:pPr>
    <w:rPr>
      <w:rFonts w:ascii="Times New Roman" w:eastAsia="Times New Roman" w:hAnsi="Times New Roman" w:cs="Times New Roman"/>
      <w:lang w:val="lt-LT" w:eastAsia="lt-LT"/>
    </w:rPr>
  </w:style>
  <w:style w:type="character" w:customStyle="1" w:styleId="Pagrindinistekstas2Diagrama">
    <w:name w:val="Pagrindinis tekstas 2 Diagrama"/>
    <w:basedOn w:val="Numatytasispastraiposriftas"/>
    <w:link w:val="Pagrindinistekstas2"/>
    <w:rsid w:val="009F57EB"/>
    <w:rPr>
      <w:rFonts w:ascii="Times New Roman" w:eastAsia="Times New Roman" w:hAnsi="Times New Roman" w:cs="Times New Roman"/>
      <w:lang w:eastAsia="lt-LT"/>
    </w:rPr>
  </w:style>
  <w:style w:type="paragraph" w:styleId="Betarp">
    <w:name w:val="No Spacing"/>
    <w:qFormat/>
    <w:rsid w:val="009F57EB"/>
    <w:pPr>
      <w:spacing w:after="0" w:line="240" w:lineRule="auto"/>
    </w:pPr>
    <w:rPr>
      <w:rFonts w:ascii="Calibri" w:eastAsia="Times New Roman" w:hAnsi="Calibri" w:cs="Calibri"/>
      <w:lang w:val="en-US"/>
    </w:rPr>
  </w:style>
  <w:style w:type="paragraph" w:styleId="prastasiniatinklio">
    <w:name w:val="Normal (Web)"/>
    <w:basedOn w:val="prastasis"/>
    <w:rsid w:val="009F57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F57EB"/>
    <w:pPr>
      <w:autoSpaceDE w:val="0"/>
      <w:autoSpaceDN w:val="0"/>
      <w:adjustRightInd w:val="0"/>
      <w:spacing w:after="0" w:line="240" w:lineRule="auto"/>
    </w:pPr>
    <w:rPr>
      <w:rFonts w:ascii="Times New Roman" w:eastAsia="Times New Roman" w:hAnsi="Times New Roman" w:cs="Times New Roman"/>
      <w:color w:val="000000"/>
      <w:sz w:val="24"/>
      <w:szCs w:val="24"/>
      <w:lang w:val="el-GR" w:eastAsia="el-GR"/>
    </w:rPr>
  </w:style>
  <w:style w:type="paragraph" w:styleId="Komentarotekstas">
    <w:name w:val="annotation text"/>
    <w:basedOn w:val="prastasis"/>
    <w:link w:val="KomentarotekstasDiagrama"/>
    <w:semiHidden/>
    <w:rsid w:val="009F57EB"/>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9F57E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9F57EB"/>
    <w:rPr>
      <w:b/>
      <w:bCs/>
    </w:rPr>
  </w:style>
  <w:style w:type="character" w:customStyle="1" w:styleId="KomentarotemaDiagrama">
    <w:name w:val="Komentaro tema Diagrama"/>
    <w:basedOn w:val="KomentarotekstasDiagrama"/>
    <w:link w:val="Komentarotema"/>
    <w:semiHidden/>
    <w:rsid w:val="009F57EB"/>
    <w:rPr>
      <w:rFonts w:ascii="Times New Roman" w:eastAsia="Times New Roman" w:hAnsi="Times New Roman" w:cs="Times New Roman"/>
      <w:b/>
      <w:bCs/>
      <w:sz w:val="20"/>
      <w:szCs w:val="20"/>
      <w:lang w:eastAsia="lt-LT"/>
    </w:rPr>
  </w:style>
  <w:style w:type="paragraph" w:customStyle="1" w:styleId="NoSpacing1">
    <w:name w:val="No Spacing1"/>
    <w:rsid w:val="009F57EB"/>
    <w:pPr>
      <w:spacing w:after="0" w:line="240" w:lineRule="auto"/>
    </w:pPr>
    <w:rPr>
      <w:rFonts w:ascii="Calibri" w:eastAsia="Times New Roman" w:hAnsi="Calibri" w:cs="Calibri"/>
      <w:lang w:val="en-US"/>
    </w:rPr>
  </w:style>
  <w:style w:type="table" w:styleId="Lentelstinklelis">
    <w:name w:val="Table Grid"/>
    <w:basedOn w:val="prastojilentel"/>
    <w:rsid w:val="009F57E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9F57EB"/>
    <w:rPr>
      <w:sz w:val="16"/>
      <w:szCs w:val="16"/>
    </w:rPr>
  </w:style>
  <w:style w:type="character" w:customStyle="1" w:styleId="CharChar2">
    <w:name w:val="Char Char2"/>
    <w:locked/>
    <w:rsid w:val="009F57EB"/>
    <w:rPr>
      <w:rFonts w:ascii="Courier New" w:eastAsia="SimSun"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52417</Words>
  <Characters>29878</Characters>
  <Application>Microsoft Office Word</Application>
  <DocSecurity>8</DocSecurity>
  <Lines>248</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2016-10-07T11:54:00Z</dcterms:created>
  <dcterms:modified xsi:type="dcterms:W3CDTF">2016-10-07T11:54:00Z</dcterms:modified>
</cp:coreProperties>
</file>