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CD" w:rsidRDefault="004D7FCD" w:rsidP="004D7FCD">
      <w:pPr>
        <w:jc w:val="center"/>
        <w:rPr>
          <w:b/>
          <w:szCs w:val="22"/>
        </w:rPr>
      </w:pPr>
      <w:r>
        <w:rPr>
          <w:b/>
          <w:szCs w:val="22"/>
        </w:rPr>
        <w:t>Pakuotės lapelis: informacija pacientui</w:t>
      </w:r>
    </w:p>
    <w:p w:rsidR="004D7FCD" w:rsidRDefault="004D7FCD" w:rsidP="004D7FCD">
      <w:pPr>
        <w:jc w:val="center"/>
        <w:rPr>
          <w:b/>
          <w:szCs w:val="22"/>
        </w:rPr>
      </w:pPr>
    </w:p>
    <w:p w:rsidR="004D7FCD" w:rsidRDefault="004D7FCD" w:rsidP="004D7FCD">
      <w:pPr>
        <w:jc w:val="center"/>
        <w:rPr>
          <w:b/>
          <w:bCs/>
          <w:szCs w:val="22"/>
        </w:rPr>
      </w:pPr>
      <w:proofErr w:type="spellStart"/>
      <w:r>
        <w:rPr>
          <w:b/>
          <w:bCs/>
          <w:szCs w:val="22"/>
        </w:rPr>
        <w:t>Valsartan</w:t>
      </w:r>
      <w:proofErr w:type="spellEnd"/>
      <w:r>
        <w:rPr>
          <w:b/>
          <w:bCs/>
          <w:szCs w:val="22"/>
        </w:rPr>
        <w:t xml:space="preserve"> HCT </w:t>
      </w:r>
      <w:proofErr w:type="spellStart"/>
      <w:r>
        <w:rPr>
          <w:b/>
          <w:bCs/>
          <w:szCs w:val="22"/>
        </w:rPr>
        <w:t>Actavis</w:t>
      </w:r>
      <w:proofErr w:type="spellEnd"/>
      <w:r>
        <w:rPr>
          <w:b/>
          <w:bCs/>
          <w:szCs w:val="22"/>
        </w:rPr>
        <w:t xml:space="preserve"> 80 mg/12,5 mg plėvele dengtos tabletės</w:t>
      </w:r>
    </w:p>
    <w:p w:rsidR="004D7FCD" w:rsidRPr="002D274D" w:rsidRDefault="004D7FCD" w:rsidP="004D7FCD">
      <w:pPr>
        <w:jc w:val="center"/>
        <w:rPr>
          <w:b/>
          <w:highlight w:val="lightGray"/>
        </w:rPr>
      </w:pPr>
      <w:proofErr w:type="spellStart"/>
      <w:r w:rsidRPr="002D274D">
        <w:rPr>
          <w:b/>
          <w:highlight w:val="lightGray"/>
        </w:rPr>
        <w:t>Valsartan</w:t>
      </w:r>
      <w:proofErr w:type="spellEnd"/>
      <w:r w:rsidRPr="002D274D">
        <w:rPr>
          <w:b/>
          <w:highlight w:val="lightGray"/>
        </w:rPr>
        <w:t xml:space="preserve"> HCT </w:t>
      </w:r>
      <w:proofErr w:type="spellStart"/>
      <w:r w:rsidRPr="002D274D">
        <w:rPr>
          <w:b/>
          <w:highlight w:val="lightGray"/>
        </w:rPr>
        <w:t>Actavis</w:t>
      </w:r>
      <w:proofErr w:type="spellEnd"/>
      <w:r w:rsidRPr="002D274D">
        <w:rPr>
          <w:b/>
          <w:highlight w:val="lightGray"/>
        </w:rPr>
        <w:t xml:space="preserve"> 160 mg/12,5 mg plėvele dengtos tabletės</w:t>
      </w:r>
    </w:p>
    <w:p w:rsidR="004D7FCD" w:rsidRDefault="004D7FCD" w:rsidP="004D7FCD">
      <w:pPr>
        <w:jc w:val="center"/>
        <w:rPr>
          <w:b/>
          <w:bCs/>
          <w:szCs w:val="22"/>
        </w:rPr>
      </w:pPr>
      <w:proofErr w:type="spellStart"/>
      <w:r w:rsidRPr="002D274D">
        <w:rPr>
          <w:b/>
          <w:highlight w:val="lightGray"/>
        </w:rPr>
        <w:t>Valsartan</w:t>
      </w:r>
      <w:proofErr w:type="spellEnd"/>
      <w:r w:rsidRPr="002D274D">
        <w:rPr>
          <w:b/>
          <w:highlight w:val="lightGray"/>
        </w:rPr>
        <w:t xml:space="preserve"> HCT </w:t>
      </w:r>
      <w:proofErr w:type="spellStart"/>
      <w:r w:rsidRPr="002D274D">
        <w:rPr>
          <w:b/>
          <w:highlight w:val="lightGray"/>
        </w:rPr>
        <w:t>Actavis</w:t>
      </w:r>
      <w:proofErr w:type="spellEnd"/>
      <w:r w:rsidRPr="002D274D">
        <w:rPr>
          <w:b/>
          <w:highlight w:val="lightGray"/>
        </w:rPr>
        <w:t xml:space="preserve"> 160 mg/25 mg plėvele dengtos tabletės</w:t>
      </w:r>
    </w:p>
    <w:p w:rsidR="004D7FCD" w:rsidRDefault="004D7FCD" w:rsidP="004D7FCD">
      <w:pPr>
        <w:jc w:val="center"/>
        <w:rPr>
          <w:szCs w:val="22"/>
        </w:rPr>
      </w:pPr>
      <w:proofErr w:type="spellStart"/>
      <w:r>
        <w:rPr>
          <w:szCs w:val="22"/>
        </w:rPr>
        <w:t>Valsartanas</w:t>
      </w:r>
      <w:proofErr w:type="spellEnd"/>
      <w:r>
        <w:rPr>
          <w:szCs w:val="22"/>
        </w:rPr>
        <w:t>/</w:t>
      </w:r>
      <w:proofErr w:type="spellStart"/>
      <w:r>
        <w:rPr>
          <w:szCs w:val="22"/>
        </w:rPr>
        <w:t>Hidrochlorotiazidas</w:t>
      </w:r>
      <w:proofErr w:type="spellEnd"/>
    </w:p>
    <w:p w:rsidR="004D7FCD" w:rsidRDefault="004D7FCD" w:rsidP="004D7FCD">
      <w:pPr>
        <w:rPr>
          <w:szCs w:val="22"/>
        </w:rPr>
      </w:pPr>
    </w:p>
    <w:p w:rsidR="004D7FCD" w:rsidRDefault="004D7FCD" w:rsidP="004D7FCD">
      <w:pPr>
        <w:rPr>
          <w:b/>
          <w:szCs w:val="22"/>
        </w:rPr>
      </w:pPr>
      <w:r>
        <w:rPr>
          <w:b/>
          <w:szCs w:val="22"/>
        </w:rPr>
        <w:t>Atidžiai perskaitykite visą šį lapelį, prieš pradėdami vartoti vaistą, nes jame pateikiama Jums svarbi informacija.</w:t>
      </w:r>
    </w:p>
    <w:p w:rsidR="004D7FCD" w:rsidRDefault="004D7FCD" w:rsidP="004D7FCD">
      <w:pPr>
        <w:tabs>
          <w:tab w:val="left" w:pos="567"/>
        </w:tabs>
        <w:ind w:left="567" w:hanging="567"/>
        <w:rPr>
          <w:szCs w:val="22"/>
        </w:rPr>
      </w:pPr>
      <w:r>
        <w:rPr>
          <w:szCs w:val="22"/>
        </w:rPr>
        <w:t>-</w:t>
      </w:r>
      <w:r>
        <w:rPr>
          <w:szCs w:val="22"/>
        </w:rPr>
        <w:tab/>
        <w:t>Neišmeskite šio lapelio, nes vėl gali prireikti jį perskaityti.</w:t>
      </w:r>
    </w:p>
    <w:p w:rsidR="004D7FCD" w:rsidRDefault="004D7FCD" w:rsidP="004D7FCD">
      <w:pPr>
        <w:tabs>
          <w:tab w:val="left" w:pos="567"/>
        </w:tabs>
        <w:ind w:left="567" w:hanging="567"/>
        <w:rPr>
          <w:szCs w:val="22"/>
        </w:rPr>
      </w:pPr>
      <w:r>
        <w:rPr>
          <w:szCs w:val="22"/>
        </w:rPr>
        <w:t>-</w:t>
      </w:r>
      <w:r>
        <w:rPr>
          <w:szCs w:val="22"/>
        </w:rPr>
        <w:tab/>
        <w:t>Jeigu kiltų daugiau klausimų, kreipkitės į gydytoją, vaistininką arba slaugytoją.</w:t>
      </w:r>
    </w:p>
    <w:p w:rsidR="004D7FCD" w:rsidRDefault="004D7FCD" w:rsidP="004D7FCD">
      <w:pPr>
        <w:tabs>
          <w:tab w:val="left" w:pos="567"/>
        </w:tabs>
        <w:ind w:left="567" w:hanging="567"/>
        <w:rPr>
          <w:szCs w:val="22"/>
        </w:rPr>
      </w:pPr>
      <w:r>
        <w:rPr>
          <w:szCs w:val="22"/>
        </w:rPr>
        <w:t>-</w:t>
      </w:r>
      <w:r>
        <w:rPr>
          <w:szCs w:val="22"/>
        </w:rPr>
        <w:tab/>
        <w:t>Šis vaistas skirtas tik Jums, todėl kitiems žmonėms jo duoti negalima. Vaistas gali jiems pakenkti (net tiems, kurių ligos požymiai yra tokie patys kaip Jūsų).</w:t>
      </w:r>
    </w:p>
    <w:p w:rsidR="004D7FCD" w:rsidRDefault="004D7FCD" w:rsidP="004D7FCD">
      <w:pPr>
        <w:numPr>
          <w:ilvl w:val="0"/>
          <w:numId w:val="1"/>
        </w:numPr>
        <w:tabs>
          <w:tab w:val="left" w:pos="567"/>
        </w:tabs>
        <w:ind w:left="567" w:hanging="567"/>
        <w:rPr>
          <w:szCs w:val="22"/>
        </w:rPr>
      </w:pPr>
      <w:r>
        <w:rPr>
          <w:szCs w:val="22"/>
        </w:rPr>
        <w:t xml:space="preserve">Jeigu pasireiškė šalutinis poveikis (net jeigu jis šiame lapelyje nenurodytas), kreipkitės į gydytoją, vaistininką arba slaugytoją. </w:t>
      </w:r>
      <w:r>
        <w:rPr>
          <w:noProof/>
          <w:szCs w:val="24"/>
        </w:rPr>
        <w:t>Žr. 4 </w:t>
      </w:r>
      <w:r w:rsidRPr="00B34FA1">
        <w:rPr>
          <w:noProof/>
          <w:szCs w:val="24"/>
        </w:rPr>
        <w:t>skyrių.</w:t>
      </w:r>
    </w:p>
    <w:p w:rsidR="004D7FCD" w:rsidRDefault="004D7FCD" w:rsidP="004D7FCD">
      <w:pPr>
        <w:ind w:right="-2"/>
        <w:rPr>
          <w:szCs w:val="22"/>
        </w:rPr>
      </w:pPr>
    </w:p>
    <w:p w:rsidR="004D7FCD" w:rsidRDefault="004D7FCD" w:rsidP="004D7FCD">
      <w:pPr>
        <w:tabs>
          <w:tab w:val="left" w:pos="567"/>
        </w:tabs>
        <w:rPr>
          <w:b/>
          <w:szCs w:val="22"/>
        </w:rPr>
      </w:pPr>
      <w:r>
        <w:rPr>
          <w:b/>
          <w:szCs w:val="22"/>
        </w:rPr>
        <w:t>Apie ką rašoma šiame lapelyje?</w:t>
      </w:r>
    </w:p>
    <w:p w:rsidR="004D7FCD" w:rsidRDefault="004D7FCD" w:rsidP="004D7FCD">
      <w:pPr>
        <w:tabs>
          <w:tab w:val="left" w:pos="567"/>
        </w:tabs>
        <w:rPr>
          <w:b/>
          <w:szCs w:val="22"/>
        </w:rPr>
      </w:pPr>
    </w:p>
    <w:p w:rsidR="004D7FCD" w:rsidRDefault="004D7FCD" w:rsidP="004D7FCD">
      <w:pPr>
        <w:tabs>
          <w:tab w:val="left" w:pos="567"/>
        </w:tabs>
        <w:rPr>
          <w:szCs w:val="22"/>
        </w:rPr>
      </w:pPr>
      <w:r>
        <w:rPr>
          <w:szCs w:val="22"/>
        </w:rPr>
        <w:t>1.</w:t>
      </w:r>
      <w:r>
        <w:rPr>
          <w:szCs w:val="22"/>
        </w:rPr>
        <w:tab/>
        <w:t xml:space="preserve">Kas yra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ir kam jis vartojamas</w:t>
      </w:r>
    </w:p>
    <w:p w:rsidR="004D7FCD" w:rsidRDefault="004D7FCD" w:rsidP="004D7FCD">
      <w:pPr>
        <w:tabs>
          <w:tab w:val="left" w:pos="567"/>
        </w:tabs>
        <w:rPr>
          <w:szCs w:val="22"/>
        </w:rPr>
      </w:pPr>
      <w:r>
        <w:rPr>
          <w:szCs w:val="22"/>
        </w:rPr>
        <w:t>2.</w:t>
      </w:r>
      <w:r>
        <w:rPr>
          <w:szCs w:val="22"/>
        </w:rPr>
        <w:tab/>
        <w:t xml:space="preserve">Kas žinotina prieš vartojant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w:t>
      </w:r>
    </w:p>
    <w:p w:rsidR="004D7FCD" w:rsidRDefault="004D7FCD" w:rsidP="004D7FCD">
      <w:pPr>
        <w:tabs>
          <w:tab w:val="left" w:pos="567"/>
        </w:tabs>
        <w:rPr>
          <w:szCs w:val="22"/>
        </w:rPr>
      </w:pPr>
      <w:r>
        <w:rPr>
          <w:szCs w:val="22"/>
        </w:rPr>
        <w:t>3.</w:t>
      </w:r>
      <w:r>
        <w:rPr>
          <w:szCs w:val="22"/>
        </w:rPr>
        <w:tab/>
        <w:t xml:space="preserve">Kaip vartoti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w:t>
      </w:r>
    </w:p>
    <w:p w:rsidR="004D7FCD" w:rsidRDefault="004D7FCD" w:rsidP="004D7FCD">
      <w:pPr>
        <w:tabs>
          <w:tab w:val="left" w:pos="567"/>
        </w:tabs>
        <w:rPr>
          <w:szCs w:val="22"/>
        </w:rPr>
      </w:pPr>
      <w:r>
        <w:rPr>
          <w:szCs w:val="22"/>
        </w:rPr>
        <w:t>4.</w:t>
      </w:r>
      <w:r>
        <w:rPr>
          <w:szCs w:val="22"/>
        </w:rPr>
        <w:tab/>
        <w:t>Galimas šalutinis poveikis</w:t>
      </w:r>
    </w:p>
    <w:p w:rsidR="004D7FCD" w:rsidRDefault="004D7FCD" w:rsidP="004D7FCD">
      <w:pPr>
        <w:tabs>
          <w:tab w:val="left" w:pos="567"/>
        </w:tabs>
        <w:rPr>
          <w:szCs w:val="22"/>
        </w:rPr>
      </w:pPr>
      <w:r>
        <w:rPr>
          <w:szCs w:val="22"/>
        </w:rPr>
        <w:t>5.</w:t>
      </w:r>
      <w:r>
        <w:rPr>
          <w:szCs w:val="22"/>
        </w:rPr>
        <w:tab/>
        <w:t xml:space="preserve">Kaip laikyti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w:t>
      </w:r>
    </w:p>
    <w:p w:rsidR="004D7FCD" w:rsidRDefault="004D7FCD" w:rsidP="004D7FCD">
      <w:pPr>
        <w:tabs>
          <w:tab w:val="left" w:pos="567"/>
        </w:tabs>
        <w:rPr>
          <w:szCs w:val="22"/>
        </w:rPr>
      </w:pPr>
      <w:r>
        <w:rPr>
          <w:szCs w:val="22"/>
        </w:rPr>
        <w:t>6.</w:t>
      </w:r>
      <w:r>
        <w:rPr>
          <w:szCs w:val="22"/>
        </w:rPr>
        <w:tab/>
        <w:t>Pakuotės turinys ir kita informacija</w:t>
      </w:r>
    </w:p>
    <w:p w:rsidR="004D7FCD" w:rsidRDefault="004D7FCD" w:rsidP="004D7FCD">
      <w:pPr>
        <w:tabs>
          <w:tab w:val="left" w:pos="567"/>
        </w:tabs>
        <w:rPr>
          <w:szCs w:val="22"/>
        </w:rPr>
      </w:pPr>
    </w:p>
    <w:p w:rsidR="004D7FCD" w:rsidRDefault="004D7FCD" w:rsidP="004D7FCD">
      <w:pPr>
        <w:tabs>
          <w:tab w:val="left" w:pos="567"/>
        </w:tabs>
        <w:rPr>
          <w:szCs w:val="22"/>
        </w:rPr>
      </w:pPr>
    </w:p>
    <w:p w:rsidR="004D7FCD" w:rsidRDefault="004D7FCD" w:rsidP="004D7FCD">
      <w:pPr>
        <w:tabs>
          <w:tab w:val="left" w:pos="567"/>
        </w:tabs>
        <w:ind w:left="567" w:hanging="567"/>
        <w:rPr>
          <w:b/>
          <w:szCs w:val="22"/>
        </w:rPr>
      </w:pPr>
      <w:r>
        <w:rPr>
          <w:b/>
          <w:szCs w:val="22"/>
        </w:rPr>
        <w:t>1.</w:t>
      </w:r>
      <w:r>
        <w:rPr>
          <w:b/>
          <w:szCs w:val="22"/>
        </w:rPr>
        <w:tab/>
        <w:t xml:space="preserve">Kas yra </w:t>
      </w: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ir kam jis vartojamas</w:t>
      </w:r>
    </w:p>
    <w:p w:rsidR="004D7FCD" w:rsidRDefault="004D7FCD" w:rsidP="004D7FCD">
      <w:pPr>
        <w:tabs>
          <w:tab w:val="left" w:pos="567"/>
        </w:tabs>
        <w:ind w:left="567" w:hanging="567"/>
        <w:rPr>
          <w:b/>
          <w:szCs w:val="22"/>
        </w:rPr>
      </w:pPr>
    </w:p>
    <w:p w:rsidR="004D7FCD" w:rsidRDefault="004D7FCD" w:rsidP="004D7FCD">
      <w:pPr>
        <w:numPr>
          <w:ilvl w:val="12"/>
          <w:numId w:val="0"/>
        </w:numPr>
        <w:rPr>
          <w:szCs w:val="22"/>
        </w:rPr>
      </w:pP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plėvele dengtų tablečių veikliosios medžiagos yra dvi: </w:t>
      </w:r>
      <w:proofErr w:type="spellStart"/>
      <w:r>
        <w:rPr>
          <w:szCs w:val="22"/>
        </w:rPr>
        <w:t>valsartanas</w:t>
      </w:r>
      <w:proofErr w:type="spellEnd"/>
      <w:r>
        <w:rPr>
          <w:szCs w:val="22"/>
        </w:rPr>
        <w:t xml:space="preserve"> ir </w:t>
      </w:r>
      <w:proofErr w:type="spellStart"/>
      <w:r>
        <w:rPr>
          <w:szCs w:val="22"/>
        </w:rPr>
        <w:t>hidrochlorotiazidas</w:t>
      </w:r>
      <w:proofErr w:type="spellEnd"/>
      <w:r>
        <w:rPr>
          <w:szCs w:val="22"/>
        </w:rPr>
        <w:t>. Abi šios medžiagos padeda kontroliuoti didelio kraujospūdžio ligą (arterinę hipertenziją).</w:t>
      </w:r>
    </w:p>
    <w:p w:rsidR="004D7FCD" w:rsidRDefault="004D7FCD" w:rsidP="004D7FCD">
      <w:pPr>
        <w:numPr>
          <w:ilvl w:val="0"/>
          <w:numId w:val="2"/>
        </w:numPr>
        <w:tabs>
          <w:tab w:val="left" w:pos="567"/>
        </w:tabs>
        <w:ind w:left="567" w:hanging="567"/>
        <w:rPr>
          <w:szCs w:val="22"/>
        </w:rPr>
      </w:pPr>
      <w:proofErr w:type="spellStart"/>
      <w:r>
        <w:rPr>
          <w:b/>
          <w:szCs w:val="22"/>
        </w:rPr>
        <w:t>Valsartanas</w:t>
      </w:r>
      <w:proofErr w:type="spellEnd"/>
      <w:r>
        <w:rPr>
          <w:szCs w:val="22"/>
        </w:rPr>
        <w:t xml:space="preserve"> priklauso vaistų, vadinamų </w:t>
      </w:r>
      <w:proofErr w:type="spellStart"/>
      <w:r>
        <w:rPr>
          <w:szCs w:val="22"/>
        </w:rPr>
        <w:t>angiotenzino</w:t>
      </w:r>
      <w:proofErr w:type="spellEnd"/>
      <w:r>
        <w:rPr>
          <w:szCs w:val="22"/>
        </w:rPr>
        <w:t xml:space="preserve"> II receptorių blokatoriais, grupei. Šie vaistai padeda kontroliuoti didelio kraujospūdžio ligą. </w:t>
      </w:r>
      <w:proofErr w:type="spellStart"/>
      <w:r>
        <w:rPr>
          <w:szCs w:val="22"/>
        </w:rPr>
        <w:t>Angiotenzinas</w:t>
      </w:r>
      <w:proofErr w:type="spellEnd"/>
      <w:r>
        <w:rPr>
          <w:szCs w:val="22"/>
        </w:rPr>
        <w:t xml:space="preserve"> II yra organizmo medžiaga, kuri sutraukia kraujagysles, todėl didėja kraujospūdis. </w:t>
      </w:r>
      <w:proofErr w:type="spellStart"/>
      <w:r>
        <w:rPr>
          <w:szCs w:val="22"/>
        </w:rPr>
        <w:t>Valsartanas</w:t>
      </w:r>
      <w:proofErr w:type="spellEnd"/>
      <w:r>
        <w:rPr>
          <w:szCs w:val="22"/>
        </w:rPr>
        <w:t xml:space="preserve"> blokuoja </w:t>
      </w:r>
      <w:proofErr w:type="spellStart"/>
      <w:r>
        <w:rPr>
          <w:szCs w:val="22"/>
        </w:rPr>
        <w:t>angiotenzino</w:t>
      </w:r>
      <w:proofErr w:type="spellEnd"/>
      <w:r>
        <w:rPr>
          <w:szCs w:val="22"/>
        </w:rPr>
        <w:t> II sukeliamą poveikį, todėl kraujagyslės plečiasi, mažėja kraujospūdis.</w:t>
      </w:r>
    </w:p>
    <w:p w:rsidR="004D7FCD" w:rsidRDefault="004D7FCD" w:rsidP="004D7FCD">
      <w:pPr>
        <w:numPr>
          <w:ilvl w:val="0"/>
          <w:numId w:val="2"/>
        </w:numPr>
        <w:tabs>
          <w:tab w:val="left" w:pos="567"/>
        </w:tabs>
        <w:ind w:left="567" w:hanging="567"/>
        <w:rPr>
          <w:szCs w:val="22"/>
        </w:rPr>
      </w:pPr>
      <w:proofErr w:type="spellStart"/>
      <w:r>
        <w:rPr>
          <w:b/>
          <w:szCs w:val="22"/>
        </w:rPr>
        <w:t>Hidrochlorotiazidas</w:t>
      </w:r>
      <w:proofErr w:type="spellEnd"/>
      <w:r>
        <w:rPr>
          <w:szCs w:val="22"/>
        </w:rPr>
        <w:t xml:space="preserve"> priklauso vaistų, vadinamų </w:t>
      </w:r>
      <w:proofErr w:type="spellStart"/>
      <w:r>
        <w:rPr>
          <w:szCs w:val="22"/>
        </w:rPr>
        <w:t>tiazidiniais</w:t>
      </w:r>
      <w:proofErr w:type="spellEnd"/>
      <w:r>
        <w:rPr>
          <w:szCs w:val="22"/>
        </w:rPr>
        <w:t xml:space="preserve"> diuretikais (</w:t>
      </w:r>
      <w:r>
        <w:rPr>
          <w:rFonts w:eastAsia="SimSun"/>
          <w:szCs w:val="22"/>
          <w:lang w:eastAsia="zh-CN"/>
        </w:rPr>
        <w:t>šlapimo išskyrimą didinančios tabletės)</w:t>
      </w:r>
      <w:r>
        <w:rPr>
          <w:szCs w:val="22"/>
        </w:rPr>
        <w:t xml:space="preserve">, grupei. </w:t>
      </w:r>
      <w:proofErr w:type="spellStart"/>
      <w:r>
        <w:rPr>
          <w:szCs w:val="22"/>
        </w:rPr>
        <w:t>Hidrochlorotiazidas</w:t>
      </w:r>
      <w:proofErr w:type="spellEnd"/>
      <w:r>
        <w:rPr>
          <w:szCs w:val="22"/>
        </w:rPr>
        <w:t xml:space="preserve"> didina šlapimo išsiskyrimą, todėl kraujospūdis irgi mažėja.</w:t>
      </w:r>
    </w:p>
    <w:p w:rsidR="004D7FCD" w:rsidRDefault="004D7FCD" w:rsidP="004D7FCD">
      <w:pPr>
        <w:rPr>
          <w:szCs w:val="22"/>
        </w:rPr>
      </w:pPr>
    </w:p>
    <w:p w:rsidR="004D7FCD" w:rsidRDefault="004D7FCD" w:rsidP="004D7FCD">
      <w:pPr>
        <w:rPr>
          <w:szCs w:val="22"/>
        </w:rPr>
      </w:pP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vartojamas didelio kraujospūdžio ligai, kurios tinkamai nekontroliuoja viena iš jo veikliųjų medžiaga, gydyti.</w:t>
      </w:r>
    </w:p>
    <w:p w:rsidR="004D7FCD" w:rsidRDefault="004D7FCD" w:rsidP="004D7FCD">
      <w:pPr>
        <w:rPr>
          <w:szCs w:val="22"/>
        </w:rPr>
      </w:pPr>
    </w:p>
    <w:p w:rsidR="004D7FCD" w:rsidRDefault="004D7FCD" w:rsidP="004D7FCD">
      <w:pPr>
        <w:tabs>
          <w:tab w:val="left" w:pos="567"/>
        </w:tabs>
        <w:rPr>
          <w:szCs w:val="22"/>
        </w:rPr>
      </w:pPr>
      <w:r>
        <w:rPr>
          <w:szCs w:val="22"/>
        </w:rPr>
        <w:t>Didelio kraujospūdžio liga didina darbo krūvį širdžiai ir arterijoms. Jei ši liga negydoma, gali atsirasti smegenų, širdies arba inkstų kraujagyslių pažeidimas, todėl gali ištikti smegenų insultas, pasireikšti širdies ar inkstų nepakankamumas. Didelis kraujospūdis didina širdies priepuolių riziką. Kraujospūdį sumažinus iki normalaus, tokių sutrikimų rizika sumažėja.</w:t>
      </w:r>
    </w:p>
    <w:p w:rsidR="004D7FCD" w:rsidRDefault="004D7FCD" w:rsidP="004D7FCD">
      <w:pPr>
        <w:tabs>
          <w:tab w:val="left" w:pos="567"/>
        </w:tabs>
        <w:rPr>
          <w:szCs w:val="22"/>
        </w:rPr>
      </w:pPr>
    </w:p>
    <w:p w:rsidR="004D7FCD" w:rsidRDefault="004D7FCD" w:rsidP="004D7FCD">
      <w:pPr>
        <w:pStyle w:val="Pagrindinistekstas"/>
        <w:tabs>
          <w:tab w:val="left" w:pos="567"/>
        </w:tabs>
        <w:spacing w:after="0"/>
        <w:rPr>
          <w:b/>
          <w:szCs w:val="22"/>
        </w:rPr>
      </w:pPr>
    </w:p>
    <w:p w:rsidR="004D7FCD" w:rsidRDefault="004D7FCD" w:rsidP="004D7FCD">
      <w:pPr>
        <w:pStyle w:val="Pagrindinistekstas"/>
        <w:tabs>
          <w:tab w:val="left" w:pos="567"/>
        </w:tabs>
        <w:spacing w:after="0"/>
        <w:rPr>
          <w:b/>
          <w:szCs w:val="22"/>
        </w:rPr>
      </w:pPr>
      <w:r>
        <w:rPr>
          <w:b/>
          <w:szCs w:val="22"/>
        </w:rPr>
        <w:t>2.</w:t>
      </w:r>
      <w:r>
        <w:rPr>
          <w:b/>
          <w:szCs w:val="22"/>
        </w:rPr>
        <w:tab/>
        <w:t xml:space="preserve">Kas žinotina prieš vartojant </w:t>
      </w:r>
      <w:proofErr w:type="spellStart"/>
      <w:r>
        <w:rPr>
          <w:b/>
          <w:szCs w:val="22"/>
        </w:rPr>
        <w:t>Valsartan</w:t>
      </w:r>
      <w:proofErr w:type="spellEnd"/>
      <w:r>
        <w:rPr>
          <w:b/>
          <w:szCs w:val="22"/>
        </w:rPr>
        <w:t xml:space="preserve"> HCT </w:t>
      </w:r>
      <w:proofErr w:type="spellStart"/>
      <w:r>
        <w:rPr>
          <w:b/>
          <w:szCs w:val="22"/>
        </w:rPr>
        <w:t>Actavis</w:t>
      </w:r>
      <w:proofErr w:type="spellEnd"/>
    </w:p>
    <w:p w:rsidR="004D7FCD" w:rsidRDefault="004D7FCD" w:rsidP="004D7FCD">
      <w:pPr>
        <w:tabs>
          <w:tab w:val="left" w:pos="567"/>
        </w:tabs>
        <w:rPr>
          <w:szCs w:val="22"/>
        </w:rPr>
      </w:pPr>
    </w:p>
    <w:p w:rsidR="004D7FCD" w:rsidRDefault="004D7FCD" w:rsidP="004D7FCD">
      <w:pPr>
        <w:numPr>
          <w:ilvl w:val="12"/>
          <w:numId w:val="0"/>
        </w:numPr>
        <w:ind w:right="-2"/>
        <w:rPr>
          <w:szCs w:val="22"/>
        </w:rPr>
      </w:pP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vartoti negalima:</w:t>
      </w:r>
    </w:p>
    <w:p w:rsidR="004D7FCD" w:rsidRDefault="004D7FCD" w:rsidP="004D7FCD">
      <w:pPr>
        <w:numPr>
          <w:ilvl w:val="0"/>
          <w:numId w:val="3"/>
        </w:numPr>
        <w:tabs>
          <w:tab w:val="clear" w:pos="357"/>
          <w:tab w:val="num" w:pos="567"/>
        </w:tabs>
        <w:ind w:left="567" w:hanging="567"/>
        <w:rPr>
          <w:szCs w:val="22"/>
        </w:rPr>
      </w:pPr>
      <w:r>
        <w:rPr>
          <w:szCs w:val="22"/>
        </w:rPr>
        <w:t xml:space="preserve">jeigu yra alergija </w:t>
      </w:r>
      <w:proofErr w:type="spellStart"/>
      <w:r>
        <w:rPr>
          <w:szCs w:val="22"/>
        </w:rPr>
        <w:t>valsartanui</w:t>
      </w:r>
      <w:proofErr w:type="spellEnd"/>
      <w:r>
        <w:rPr>
          <w:szCs w:val="22"/>
        </w:rPr>
        <w:t xml:space="preserve">, </w:t>
      </w:r>
      <w:proofErr w:type="spellStart"/>
      <w:r>
        <w:rPr>
          <w:szCs w:val="22"/>
        </w:rPr>
        <w:t>hidrochlorotiazidui</w:t>
      </w:r>
      <w:proofErr w:type="spellEnd"/>
      <w:r>
        <w:rPr>
          <w:szCs w:val="22"/>
        </w:rPr>
        <w:t xml:space="preserve">, </w:t>
      </w:r>
      <w:proofErr w:type="spellStart"/>
      <w:r>
        <w:rPr>
          <w:szCs w:val="22"/>
        </w:rPr>
        <w:t>sulfamidų</w:t>
      </w:r>
      <w:proofErr w:type="spellEnd"/>
      <w:r>
        <w:rPr>
          <w:szCs w:val="22"/>
        </w:rPr>
        <w:t xml:space="preserve"> (cheminės medžiagos, panašios į </w:t>
      </w:r>
      <w:proofErr w:type="spellStart"/>
      <w:r>
        <w:rPr>
          <w:szCs w:val="22"/>
        </w:rPr>
        <w:t>hidrochlorotiazidą</w:t>
      </w:r>
      <w:proofErr w:type="spellEnd"/>
      <w:r>
        <w:rPr>
          <w:szCs w:val="22"/>
        </w:rPr>
        <w:t>) dariniams arba bet kuriai pagalbinei šio vaisto medžiagai (jos išvardytos 6 skyriuje);</w:t>
      </w:r>
    </w:p>
    <w:p w:rsidR="004D7FCD" w:rsidRDefault="004D7FCD" w:rsidP="004D7FCD">
      <w:pPr>
        <w:numPr>
          <w:ilvl w:val="0"/>
          <w:numId w:val="3"/>
        </w:numPr>
        <w:tabs>
          <w:tab w:val="clear" w:pos="357"/>
          <w:tab w:val="num" w:pos="567"/>
        </w:tabs>
        <w:ind w:left="567" w:hanging="567"/>
        <w:rPr>
          <w:szCs w:val="22"/>
        </w:rPr>
      </w:pPr>
      <w:r>
        <w:rPr>
          <w:szCs w:val="22"/>
        </w:rPr>
        <w:lastRenderedPageBreak/>
        <w:t xml:space="preserve">jeigu esate </w:t>
      </w:r>
      <w:r>
        <w:rPr>
          <w:b/>
          <w:szCs w:val="22"/>
        </w:rPr>
        <w:t>daugiau nei 3 mėnesius n</w:t>
      </w:r>
      <w:r>
        <w:rPr>
          <w:rFonts w:eastAsia="SimSun"/>
          <w:b/>
          <w:szCs w:val="22"/>
          <w:lang w:eastAsia="zh-CN"/>
        </w:rPr>
        <w:t>ėščia</w:t>
      </w:r>
      <w:r>
        <w:rPr>
          <w:rFonts w:eastAsia="SimSun"/>
          <w:szCs w:val="22"/>
          <w:lang w:eastAsia="zh-CN"/>
        </w:rPr>
        <w:t xml:space="preserve"> (taip pat yra geriau vengti </w:t>
      </w:r>
      <w:proofErr w:type="spellStart"/>
      <w:r>
        <w:rPr>
          <w:rFonts w:eastAsia="SimSun"/>
          <w:szCs w:val="22"/>
          <w:lang w:eastAsia="zh-CN"/>
        </w:rPr>
        <w:t>Valsartan</w:t>
      </w:r>
      <w:proofErr w:type="spellEnd"/>
      <w:r>
        <w:rPr>
          <w:rFonts w:eastAsia="SimSun"/>
          <w:szCs w:val="22"/>
          <w:lang w:eastAsia="zh-CN"/>
        </w:rPr>
        <w:t xml:space="preserve"> HCT </w:t>
      </w:r>
      <w:proofErr w:type="spellStart"/>
      <w:r>
        <w:rPr>
          <w:rFonts w:eastAsia="SimSun"/>
          <w:szCs w:val="22"/>
          <w:lang w:eastAsia="zh-CN"/>
        </w:rPr>
        <w:t>Actavis</w:t>
      </w:r>
      <w:proofErr w:type="spellEnd"/>
      <w:r>
        <w:rPr>
          <w:szCs w:val="22"/>
        </w:rPr>
        <w:t xml:space="preserve"> vartoti ankstyvuoju nėštumo laikotarpiu, žr. skyrių „Nėštumo ir žindymo laikotarpis“);</w:t>
      </w:r>
    </w:p>
    <w:p w:rsidR="004D7FCD" w:rsidRDefault="004D7FCD" w:rsidP="004D7FCD">
      <w:pPr>
        <w:numPr>
          <w:ilvl w:val="0"/>
          <w:numId w:val="3"/>
        </w:numPr>
        <w:tabs>
          <w:tab w:val="clear" w:pos="357"/>
          <w:tab w:val="num" w:pos="567"/>
        </w:tabs>
        <w:ind w:left="567" w:hanging="567"/>
        <w:rPr>
          <w:szCs w:val="22"/>
        </w:rPr>
      </w:pPr>
      <w:r>
        <w:rPr>
          <w:szCs w:val="22"/>
        </w:rPr>
        <w:t xml:space="preserve">jeigu sergate </w:t>
      </w:r>
      <w:r>
        <w:rPr>
          <w:b/>
          <w:szCs w:val="22"/>
        </w:rPr>
        <w:t xml:space="preserve">sunkia </w:t>
      </w:r>
      <w:r>
        <w:rPr>
          <w:szCs w:val="22"/>
        </w:rPr>
        <w:t xml:space="preserve">kepenų liga, yra kepenų smulkiųjų tulžies </w:t>
      </w:r>
      <w:proofErr w:type="spellStart"/>
      <w:r>
        <w:rPr>
          <w:szCs w:val="22"/>
        </w:rPr>
        <w:t>latakėlių</w:t>
      </w:r>
      <w:proofErr w:type="spellEnd"/>
      <w:r>
        <w:rPr>
          <w:szCs w:val="22"/>
        </w:rPr>
        <w:t xml:space="preserve"> pažeidimas (</w:t>
      </w:r>
      <w:proofErr w:type="spellStart"/>
      <w:r>
        <w:rPr>
          <w:szCs w:val="22"/>
        </w:rPr>
        <w:t>tulžinė</w:t>
      </w:r>
      <w:proofErr w:type="spellEnd"/>
      <w:r>
        <w:rPr>
          <w:szCs w:val="22"/>
        </w:rPr>
        <w:t xml:space="preserve"> cirozė), sąlygojanti tulžies kaupimąsi kepenyse (tulžies sąstovį);</w:t>
      </w:r>
    </w:p>
    <w:p w:rsidR="004D7FCD" w:rsidRDefault="004D7FCD" w:rsidP="004D7FCD">
      <w:pPr>
        <w:numPr>
          <w:ilvl w:val="0"/>
          <w:numId w:val="3"/>
        </w:numPr>
        <w:tabs>
          <w:tab w:val="clear" w:pos="357"/>
          <w:tab w:val="num" w:pos="567"/>
        </w:tabs>
        <w:ind w:left="567" w:hanging="567"/>
        <w:rPr>
          <w:szCs w:val="22"/>
        </w:rPr>
      </w:pPr>
      <w:r>
        <w:rPr>
          <w:szCs w:val="22"/>
        </w:rPr>
        <w:t xml:space="preserve">jeigu sergate </w:t>
      </w:r>
      <w:r>
        <w:rPr>
          <w:b/>
          <w:szCs w:val="22"/>
        </w:rPr>
        <w:t>sunkia</w:t>
      </w:r>
      <w:r>
        <w:rPr>
          <w:szCs w:val="22"/>
        </w:rPr>
        <w:t xml:space="preserve"> inkstų liga;</w:t>
      </w:r>
    </w:p>
    <w:p w:rsidR="004D7FCD" w:rsidRDefault="004D7FCD" w:rsidP="004D7FCD">
      <w:pPr>
        <w:numPr>
          <w:ilvl w:val="0"/>
          <w:numId w:val="3"/>
        </w:numPr>
        <w:tabs>
          <w:tab w:val="clear" w:pos="357"/>
          <w:tab w:val="num" w:pos="567"/>
        </w:tabs>
        <w:ind w:left="567" w:hanging="567"/>
        <w:rPr>
          <w:szCs w:val="22"/>
        </w:rPr>
      </w:pPr>
      <w:r>
        <w:rPr>
          <w:szCs w:val="22"/>
        </w:rPr>
        <w:t>jeigu negalite nusišlapinti;</w:t>
      </w:r>
    </w:p>
    <w:p w:rsidR="004D7FCD" w:rsidRDefault="004D7FCD" w:rsidP="004D7FCD">
      <w:pPr>
        <w:numPr>
          <w:ilvl w:val="0"/>
          <w:numId w:val="3"/>
        </w:numPr>
        <w:tabs>
          <w:tab w:val="clear" w:pos="357"/>
          <w:tab w:val="num" w:pos="567"/>
        </w:tabs>
        <w:ind w:left="567" w:hanging="567"/>
        <w:rPr>
          <w:szCs w:val="22"/>
        </w:rPr>
      </w:pPr>
      <w:r>
        <w:rPr>
          <w:szCs w:val="22"/>
        </w:rPr>
        <w:t>jeigu esate gydomas dirbtiniu inkstu;</w:t>
      </w:r>
    </w:p>
    <w:p w:rsidR="004D7FCD" w:rsidRDefault="004D7FCD" w:rsidP="004D7FCD">
      <w:pPr>
        <w:numPr>
          <w:ilvl w:val="0"/>
          <w:numId w:val="3"/>
        </w:numPr>
        <w:tabs>
          <w:tab w:val="clear" w:pos="357"/>
          <w:tab w:val="num" w:pos="567"/>
        </w:tabs>
        <w:ind w:left="567" w:hanging="567"/>
        <w:rPr>
          <w:szCs w:val="22"/>
        </w:rPr>
      </w:pPr>
      <w:r>
        <w:rPr>
          <w:szCs w:val="22"/>
        </w:rPr>
        <w:t>jeigu nepaisant taikomo gydymo kraujyje kalio ar natrio kiekis yra mažesnis už normalų arba kalcio kiekis didesnis už normalų;</w:t>
      </w:r>
    </w:p>
    <w:p w:rsidR="004D7FCD" w:rsidRDefault="004D7FCD" w:rsidP="004D7FCD">
      <w:pPr>
        <w:numPr>
          <w:ilvl w:val="0"/>
          <w:numId w:val="3"/>
        </w:numPr>
        <w:tabs>
          <w:tab w:val="clear" w:pos="357"/>
          <w:tab w:val="num" w:pos="567"/>
        </w:tabs>
        <w:ind w:left="567" w:hanging="567"/>
        <w:rPr>
          <w:szCs w:val="22"/>
        </w:rPr>
      </w:pPr>
      <w:r>
        <w:rPr>
          <w:szCs w:val="22"/>
        </w:rPr>
        <w:t>jeigu sergate podagra;</w:t>
      </w:r>
    </w:p>
    <w:p w:rsidR="004D7FCD" w:rsidRDefault="004D7FCD" w:rsidP="004D7FCD">
      <w:pPr>
        <w:numPr>
          <w:ilvl w:val="0"/>
          <w:numId w:val="3"/>
        </w:numPr>
        <w:tabs>
          <w:tab w:val="clear" w:pos="357"/>
          <w:tab w:val="num" w:pos="567"/>
        </w:tabs>
        <w:ind w:left="567" w:hanging="567"/>
        <w:rPr>
          <w:szCs w:val="22"/>
        </w:rPr>
      </w:pPr>
      <w:r>
        <w:rPr>
          <w:szCs w:val="22"/>
        </w:rPr>
        <w:t xml:space="preserve">jei jūs sergate cukriniu diabetu arba Jūsų inkstų veikla sutrikusi ir Jums skirtas kraujospūdį mažinantis vaistas, kurio sudėtyje yra </w:t>
      </w:r>
      <w:proofErr w:type="spellStart"/>
      <w:r>
        <w:rPr>
          <w:szCs w:val="22"/>
        </w:rPr>
        <w:t>aliskireno</w:t>
      </w:r>
      <w:proofErr w:type="spellEnd"/>
      <w:r>
        <w:rPr>
          <w:szCs w:val="22"/>
        </w:rPr>
        <w:t>.</w:t>
      </w:r>
    </w:p>
    <w:p w:rsidR="004D7FCD" w:rsidRDefault="004D7FCD" w:rsidP="004D7FCD">
      <w:pPr>
        <w:pStyle w:val="Sraopastraipa"/>
        <w:rPr>
          <w:szCs w:val="22"/>
        </w:rPr>
      </w:pPr>
    </w:p>
    <w:p w:rsidR="004D7FCD" w:rsidRDefault="004D7FCD" w:rsidP="004D7FCD">
      <w:pPr>
        <w:rPr>
          <w:b/>
          <w:szCs w:val="22"/>
        </w:rPr>
      </w:pPr>
      <w:r>
        <w:rPr>
          <w:b/>
          <w:szCs w:val="22"/>
        </w:rPr>
        <w:t xml:space="preserve">Jei kuri nors iš išvardytų būklių Jums tinka, </w:t>
      </w: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nevartokite ir pasitarkite su savo gydytoju.</w:t>
      </w:r>
    </w:p>
    <w:p w:rsidR="004D7FCD" w:rsidRDefault="004D7FCD" w:rsidP="004D7FCD">
      <w:pPr>
        <w:pStyle w:val="Antrats"/>
        <w:rPr>
          <w:szCs w:val="22"/>
        </w:rPr>
      </w:pPr>
    </w:p>
    <w:p w:rsidR="004D7FCD" w:rsidRDefault="004D7FCD" w:rsidP="004D7FCD">
      <w:pPr>
        <w:pStyle w:val="Antrat4"/>
        <w:rPr>
          <w:b/>
          <w:szCs w:val="22"/>
          <w:u w:val="none"/>
        </w:rPr>
      </w:pPr>
      <w:r>
        <w:rPr>
          <w:b/>
          <w:szCs w:val="22"/>
          <w:u w:val="none"/>
        </w:rPr>
        <w:t xml:space="preserve">Įspėjimai ir atsargumo priemonės </w:t>
      </w:r>
    </w:p>
    <w:p w:rsidR="004D7FCD" w:rsidRDefault="004D7FCD" w:rsidP="004D7FCD">
      <w:pPr>
        <w:numPr>
          <w:ilvl w:val="12"/>
          <w:numId w:val="0"/>
        </w:numPr>
        <w:ind w:right="-2"/>
        <w:rPr>
          <w:szCs w:val="22"/>
        </w:rPr>
      </w:pPr>
      <w:r>
        <w:rPr>
          <w:szCs w:val="22"/>
        </w:rPr>
        <w:t xml:space="preserve">Pasitarkite su gydytoju, vaistininku arba slaugytoju, prieš pradėdami vartoti </w:t>
      </w:r>
      <w:proofErr w:type="spellStart"/>
      <w:r>
        <w:rPr>
          <w:szCs w:val="22"/>
        </w:rPr>
        <w:t>Valsartan</w:t>
      </w:r>
      <w:proofErr w:type="spellEnd"/>
      <w:r>
        <w:rPr>
          <w:szCs w:val="22"/>
        </w:rPr>
        <w:t xml:space="preserve"> HCT </w:t>
      </w:r>
      <w:proofErr w:type="spellStart"/>
      <w:r>
        <w:rPr>
          <w:szCs w:val="22"/>
        </w:rPr>
        <w:t>Actavis</w:t>
      </w:r>
      <w:proofErr w:type="spellEnd"/>
      <w:r>
        <w:rPr>
          <w:szCs w:val="22"/>
        </w:rPr>
        <w:t>:</w:t>
      </w:r>
    </w:p>
    <w:p w:rsidR="004D7FCD" w:rsidRDefault="004D7FCD" w:rsidP="004D7FCD">
      <w:pPr>
        <w:numPr>
          <w:ilvl w:val="0"/>
          <w:numId w:val="4"/>
        </w:numPr>
        <w:tabs>
          <w:tab w:val="clear" w:pos="357"/>
          <w:tab w:val="num" w:pos="567"/>
        </w:tabs>
        <w:ind w:left="567" w:hanging="567"/>
        <w:rPr>
          <w:szCs w:val="22"/>
        </w:rPr>
      </w:pPr>
      <w:r>
        <w:rPr>
          <w:szCs w:val="22"/>
        </w:rPr>
        <w:t>jeigu vartojate kalį organizme sulaikančių vaistų, kalio papildų, druskų pakaitalų, kuriuose yra kalio, arba kitokių vaistų, didinančių kalio kiekį kraujyje, pvz., heparino. Jūsų gydytojas gali reguliariai tikrinti kalio kiekį Jūsų kraujyje;</w:t>
      </w:r>
    </w:p>
    <w:p w:rsidR="004D7FCD" w:rsidRDefault="004D7FCD" w:rsidP="004D7FCD">
      <w:pPr>
        <w:numPr>
          <w:ilvl w:val="0"/>
          <w:numId w:val="4"/>
        </w:numPr>
        <w:tabs>
          <w:tab w:val="clear" w:pos="357"/>
          <w:tab w:val="num" w:pos="567"/>
        </w:tabs>
        <w:ind w:left="567" w:hanging="567"/>
        <w:rPr>
          <w:szCs w:val="22"/>
        </w:rPr>
      </w:pPr>
      <w:r>
        <w:rPr>
          <w:szCs w:val="22"/>
        </w:rPr>
        <w:t>jeigu kraujyje yra mažai kalio;</w:t>
      </w:r>
    </w:p>
    <w:p w:rsidR="004D7FCD" w:rsidRDefault="004D7FCD" w:rsidP="004D7FCD">
      <w:pPr>
        <w:numPr>
          <w:ilvl w:val="0"/>
          <w:numId w:val="4"/>
        </w:numPr>
        <w:tabs>
          <w:tab w:val="clear" w:pos="357"/>
          <w:tab w:val="num" w:pos="567"/>
        </w:tabs>
        <w:ind w:left="567" w:hanging="567"/>
        <w:rPr>
          <w:szCs w:val="22"/>
        </w:rPr>
      </w:pPr>
      <w:r>
        <w:rPr>
          <w:szCs w:val="22"/>
        </w:rPr>
        <w:t>jeigu viduriuojate arba smarkiai vemiate;</w:t>
      </w:r>
    </w:p>
    <w:p w:rsidR="004D7FCD" w:rsidRDefault="004D7FCD" w:rsidP="004D7FCD">
      <w:pPr>
        <w:numPr>
          <w:ilvl w:val="0"/>
          <w:numId w:val="4"/>
        </w:numPr>
        <w:tabs>
          <w:tab w:val="clear" w:pos="357"/>
          <w:tab w:val="num" w:pos="567"/>
        </w:tabs>
        <w:ind w:left="567" w:hanging="567"/>
        <w:rPr>
          <w:szCs w:val="22"/>
        </w:rPr>
      </w:pPr>
      <w:r>
        <w:rPr>
          <w:szCs w:val="22"/>
        </w:rPr>
        <w:t>jeigu vartojate didelę šlapimo išskyrimą didinančių tablečių (diuretikų) dozę;</w:t>
      </w:r>
    </w:p>
    <w:p w:rsidR="004D7FCD" w:rsidRDefault="004D7FCD" w:rsidP="004D7FCD">
      <w:pPr>
        <w:numPr>
          <w:ilvl w:val="0"/>
          <w:numId w:val="4"/>
        </w:numPr>
        <w:tabs>
          <w:tab w:val="clear" w:pos="357"/>
          <w:tab w:val="num" w:pos="567"/>
        </w:tabs>
        <w:ind w:left="567" w:hanging="567"/>
        <w:rPr>
          <w:szCs w:val="22"/>
        </w:rPr>
      </w:pPr>
      <w:r>
        <w:rPr>
          <w:szCs w:val="22"/>
        </w:rPr>
        <w:t>jeigu sergate sunkia širdies liga;</w:t>
      </w:r>
    </w:p>
    <w:p w:rsidR="004D7FCD" w:rsidRDefault="004D7FCD" w:rsidP="004D7FCD">
      <w:pPr>
        <w:numPr>
          <w:ilvl w:val="0"/>
          <w:numId w:val="4"/>
        </w:numPr>
        <w:tabs>
          <w:tab w:val="clear" w:pos="357"/>
          <w:tab w:val="num" w:pos="567"/>
        </w:tabs>
        <w:ind w:left="567" w:hanging="567"/>
        <w:rPr>
          <w:szCs w:val="22"/>
        </w:rPr>
      </w:pPr>
      <w:r>
        <w:rPr>
          <w:szCs w:val="22"/>
        </w:rPr>
        <w:t xml:space="preserve">jeigu sergate širdies nepakankamumu arba esate patyrę širdies priepuolį. Tiksliai laikykitės gydytojo skirtos pradinės dozės. Be to, Jūsų gydytojas gali tikrinti Jūsų inkstų veiklą; </w:t>
      </w:r>
    </w:p>
    <w:p w:rsidR="004D7FCD" w:rsidRDefault="004D7FCD" w:rsidP="004D7FCD">
      <w:pPr>
        <w:numPr>
          <w:ilvl w:val="0"/>
          <w:numId w:val="4"/>
        </w:numPr>
        <w:tabs>
          <w:tab w:val="clear" w:pos="357"/>
          <w:tab w:val="num" w:pos="567"/>
        </w:tabs>
        <w:ind w:left="567" w:hanging="567"/>
        <w:rPr>
          <w:szCs w:val="22"/>
        </w:rPr>
      </w:pPr>
      <w:r>
        <w:rPr>
          <w:szCs w:val="22"/>
        </w:rPr>
        <w:t>jeigu vargina inksto arterijos susiaurėjimas;</w:t>
      </w:r>
    </w:p>
    <w:p w:rsidR="004D7FCD" w:rsidRDefault="004D7FCD" w:rsidP="004D7FCD">
      <w:pPr>
        <w:numPr>
          <w:ilvl w:val="0"/>
          <w:numId w:val="4"/>
        </w:numPr>
        <w:tabs>
          <w:tab w:val="clear" w:pos="357"/>
          <w:tab w:val="num" w:pos="567"/>
        </w:tabs>
        <w:ind w:left="567" w:hanging="567"/>
        <w:rPr>
          <w:szCs w:val="22"/>
        </w:rPr>
      </w:pPr>
      <w:r>
        <w:rPr>
          <w:szCs w:val="22"/>
        </w:rPr>
        <w:t>jeigu Jums neseniai buvo persodintas naujas inkstas;</w:t>
      </w:r>
    </w:p>
    <w:p w:rsidR="004D7FCD" w:rsidRDefault="004D7FCD" w:rsidP="004D7FCD">
      <w:pPr>
        <w:numPr>
          <w:ilvl w:val="0"/>
          <w:numId w:val="4"/>
        </w:numPr>
        <w:tabs>
          <w:tab w:val="clear" w:pos="357"/>
          <w:tab w:val="num" w:pos="567"/>
        </w:tabs>
        <w:ind w:left="567" w:hanging="567"/>
        <w:rPr>
          <w:szCs w:val="22"/>
        </w:rPr>
      </w:pPr>
      <w:r>
        <w:rPr>
          <w:szCs w:val="22"/>
        </w:rPr>
        <w:t xml:space="preserve">jeigu yra </w:t>
      </w:r>
      <w:proofErr w:type="spellStart"/>
      <w:r>
        <w:rPr>
          <w:szCs w:val="22"/>
        </w:rPr>
        <w:t>hiperaldosteronizmas</w:t>
      </w:r>
      <w:proofErr w:type="spellEnd"/>
      <w:r>
        <w:rPr>
          <w:szCs w:val="22"/>
        </w:rPr>
        <w:t xml:space="preserve">. Tai liga, kuria sergant antinksčiai gamina per daug hormono </w:t>
      </w:r>
      <w:proofErr w:type="spellStart"/>
      <w:r>
        <w:rPr>
          <w:szCs w:val="22"/>
        </w:rPr>
        <w:t>aldosterono</w:t>
      </w:r>
      <w:proofErr w:type="spellEnd"/>
      <w:r>
        <w:rPr>
          <w:szCs w:val="22"/>
        </w:rPr>
        <w:t xml:space="preserve">. Jeigu tai Jums tinka,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vartoti nerekomenduojama;</w:t>
      </w:r>
    </w:p>
    <w:p w:rsidR="004D7FCD" w:rsidRDefault="004D7FCD" w:rsidP="004D7FCD">
      <w:pPr>
        <w:numPr>
          <w:ilvl w:val="0"/>
          <w:numId w:val="4"/>
        </w:numPr>
        <w:tabs>
          <w:tab w:val="clear" w:pos="357"/>
          <w:tab w:val="num" w:pos="567"/>
        </w:tabs>
        <w:ind w:left="567" w:hanging="567"/>
        <w:rPr>
          <w:szCs w:val="22"/>
        </w:rPr>
      </w:pPr>
      <w:r>
        <w:rPr>
          <w:szCs w:val="22"/>
        </w:rPr>
        <w:t>jeigu sergate inkstų arba kepenų liga;</w:t>
      </w:r>
    </w:p>
    <w:p w:rsidR="004D7FCD" w:rsidRDefault="004D7FCD" w:rsidP="004D7FCD">
      <w:pPr>
        <w:numPr>
          <w:ilvl w:val="0"/>
          <w:numId w:val="4"/>
        </w:numPr>
        <w:tabs>
          <w:tab w:val="clear" w:pos="357"/>
          <w:tab w:val="num" w:pos="567"/>
        </w:tabs>
        <w:ind w:left="567" w:hanging="567"/>
        <w:rPr>
          <w:szCs w:val="22"/>
        </w:rPr>
      </w:pPr>
      <w:r>
        <w:rPr>
          <w:szCs w:val="22"/>
        </w:rPr>
        <w:t xml:space="preserve">jeigu kitokių vaistų (įskaitant AKF inhibitorius) vartojimo metu esate kada nors patyrę liežuvio ir veido patinimą, sukeltą alerginės reakcijos, vadinamos </w:t>
      </w:r>
      <w:proofErr w:type="spellStart"/>
      <w:r>
        <w:rPr>
          <w:szCs w:val="22"/>
        </w:rPr>
        <w:t>angioneurozine</w:t>
      </w:r>
      <w:proofErr w:type="spellEnd"/>
      <w:r>
        <w:rPr>
          <w:szCs w:val="22"/>
        </w:rPr>
        <w:t xml:space="preserve"> edema, pasakykite savo gydytojui. Jeigu šių simptomų atsirado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vartojimo metu, šio vaisto vartojimą nedelsdami nutraukite ir niekada jo nebevartokite. Taip pat žr. 4 skyrių. </w:t>
      </w:r>
    </w:p>
    <w:p w:rsidR="004D7FCD" w:rsidRDefault="004D7FCD" w:rsidP="004D7FCD">
      <w:pPr>
        <w:numPr>
          <w:ilvl w:val="0"/>
          <w:numId w:val="4"/>
        </w:numPr>
        <w:tabs>
          <w:tab w:val="clear" w:pos="357"/>
          <w:tab w:val="num" w:pos="567"/>
        </w:tabs>
        <w:ind w:left="567" w:hanging="567"/>
        <w:rPr>
          <w:szCs w:val="22"/>
        </w:rPr>
      </w:pPr>
      <w:r>
        <w:rPr>
          <w:szCs w:val="22"/>
        </w:rPr>
        <w:t>jeigu karščiuojate, esate išbertas ir skauda sąnarius, tai gali būti sisteminės raudonosios vilkligės (SRV, tai autoimuninė liga) požymiai;</w:t>
      </w:r>
    </w:p>
    <w:p w:rsidR="004D7FCD" w:rsidRDefault="004D7FCD" w:rsidP="004D7FCD">
      <w:pPr>
        <w:numPr>
          <w:ilvl w:val="0"/>
          <w:numId w:val="4"/>
        </w:numPr>
        <w:tabs>
          <w:tab w:val="clear" w:pos="357"/>
          <w:tab w:val="num" w:pos="567"/>
        </w:tabs>
        <w:ind w:left="567" w:hanging="567"/>
        <w:rPr>
          <w:szCs w:val="22"/>
        </w:rPr>
      </w:pPr>
      <w:r>
        <w:rPr>
          <w:szCs w:val="22"/>
        </w:rPr>
        <w:t>jeigu sergate cukriniu diabetu ar podagra arba jeigu kraujyje yra daug cholesterolio ar riebalų;</w:t>
      </w:r>
    </w:p>
    <w:p w:rsidR="004D7FCD" w:rsidRPr="00CB4CEB" w:rsidRDefault="004D7FCD" w:rsidP="004D7FCD">
      <w:pPr>
        <w:numPr>
          <w:ilvl w:val="0"/>
          <w:numId w:val="4"/>
        </w:numPr>
        <w:tabs>
          <w:tab w:val="clear" w:pos="357"/>
          <w:tab w:val="num" w:pos="567"/>
        </w:tabs>
        <w:ind w:left="567" w:hanging="567"/>
        <w:rPr>
          <w:szCs w:val="22"/>
        </w:rPr>
      </w:pPr>
      <w:r>
        <w:rPr>
          <w:szCs w:val="22"/>
        </w:rPr>
        <w:t>jeigu kitokių kraujospūdį mažinančių šios grupės (</w:t>
      </w:r>
      <w:proofErr w:type="spellStart"/>
      <w:r>
        <w:rPr>
          <w:szCs w:val="22"/>
        </w:rPr>
        <w:t>angiotenzino</w:t>
      </w:r>
      <w:proofErr w:type="spellEnd"/>
      <w:r>
        <w:rPr>
          <w:szCs w:val="22"/>
        </w:rPr>
        <w:t xml:space="preserve"> II receptorių blokatorių) vaistų </w:t>
      </w:r>
      <w:r w:rsidRPr="00CB4CEB">
        <w:rPr>
          <w:szCs w:val="22"/>
        </w:rPr>
        <w:t>vartojimo metu buvo alerginių reakcijų arba jeigu vargina alergija ar astma;</w:t>
      </w:r>
    </w:p>
    <w:p w:rsidR="004D7FCD" w:rsidRPr="00CB4CEB" w:rsidRDefault="004D7FCD" w:rsidP="004D7FCD">
      <w:pPr>
        <w:numPr>
          <w:ilvl w:val="0"/>
          <w:numId w:val="4"/>
        </w:numPr>
        <w:tabs>
          <w:tab w:val="clear" w:pos="357"/>
          <w:tab w:val="num" w:pos="567"/>
        </w:tabs>
        <w:ind w:left="567" w:hanging="567"/>
        <w:rPr>
          <w:szCs w:val="22"/>
        </w:rPr>
      </w:pPr>
      <w:r w:rsidRPr="00CB4CEB">
        <w:rPr>
          <w:szCs w:val="22"/>
        </w:rPr>
        <w:t xml:space="preserve">jeigu pasireiškė regos susilpnėjimas arba akių skausmas. Tai gali būti </w:t>
      </w:r>
      <w:r w:rsidRPr="00CB4CEB">
        <w:t xml:space="preserve">skysčio susikaupimo tarp akies </w:t>
      </w:r>
      <w:proofErr w:type="spellStart"/>
      <w:r w:rsidRPr="00CB4CEB">
        <w:t>gyslainės</w:t>
      </w:r>
      <w:proofErr w:type="spellEnd"/>
      <w:r w:rsidRPr="00CB4CEB">
        <w:t xml:space="preserve"> ir </w:t>
      </w:r>
      <w:proofErr w:type="spellStart"/>
      <w:r w:rsidRPr="00CB4CEB">
        <w:t>skleros</w:t>
      </w:r>
      <w:proofErr w:type="spellEnd"/>
      <w:r w:rsidRPr="00CB4CEB">
        <w:rPr>
          <w:szCs w:val="22"/>
        </w:rPr>
        <w:t xml:space="preserve"> arba akispūdžio padidėjimo simptomai ir jų gali atsirasti per kelias valandas arba savaites nuo </w:t>
      </w:r>
      <w:proofErr w:type="spellStart"/>
      <w:r w:rsidRPr="00CB4CEB">
        <w:rPr>
          <w:szCs w:val="22"/>
        </w:rPr>
        <w:t>Valsartan</w:t>
      </w:r>
      <w:proofErr w:type="spellEnd"/>
      <w:r w:rsidRPr="00CB4CEB">
        <w:rPr>
          <w:szCs w:val="22"/>
        </w:rPr>
        <w:t xml:space="preserve"> HCT </w:t>
      </w:r>
      <w:proofErr w:type="spellStart"/>
      <w:r w:rsidRPr="00CB4CEB">
        <w:rPr>
          <w:szCs w:val="22"/>
        </w:rPr>
        <w:t>Actavis</w:t>
      </w:r>
      <w:proofErr w:type="spellEnd"/>
      <w:r w:rsidRPr="00CB4CEB">
        <w:rPr>
          <w:szCs w:val="22"/>
        </w:rPr>
        <w:t xml:space="preserve"> vartojimo pradžios. Jeigu negydoma, tai gali lemti nuolatinį aklumą. Šio sutrikimo rizika Jums gali būti didesnė, jeigu anksčiau esate patyrę alergiją penicilinui arba </w:t>
      </w:r>
      <w:proofErr w:type="spellStart"/>
      <w:r w:rsidRPr="00CB4CEB">
        <w:rPr>
          <w:szCs w:val="22"/>
        </w:rPr>
        <w:t>sulfamidams</w:t>
      </w:r>
      <w:proofErr w:type="spellEnd"/>
      <w:r w:rsidRPr="00CB4CEB">
        <w:rPr>
          <w:szCs w:val="22"/>
        </w:rPr>
        <w:t>;</w:t>
      </w:r>
    </w:p>
    <w:p w:rsidR="004D7FCD" w:rsidRDefault="004D7FCD" w:rsidP="004D7FCD">
      <w:pPr>
        <w:numPr>
          <w:ilvl w:val="0"/>
          <w:numId w:val="4"/>
        </w:numPr>
        <w:tabs>
          <w:tab w:val="clear" w:pos="357"/>
          <w:tab w:val="num" w:pos="567"/>
        </w:tabs>
        <w:ind w:left="567" w:hanging="567"/>
        <w:rPr>
          <w:szCs w:val="22"/>
        </w:rPr>
      </w:pPr>
      <w:r w:rsidRPr="00CB4CEB">
        <w:rPr>
          <w:szCs w:val="22"/>
        </w:rPr>
        <w:t>gali padidėti</w:t>
      </w:r>
      <w:r>
        <w:rPr>
          <w:szCs w:val="22"/>
        </w:rPr>
        <w:t xml:space="preserve"> odos jautrumas saulės šviesai;</w:t>
      </w:r>
    </w:p>
    <w:p w:rsidR="004D7FCD" w:rsidRDefault="004D7FCD" w:rsidP="004D7FCD">
      <w:pPr>
        <w:numPr>
          <w:ilvl w:val="0"/>
          <w:numId w:val="4"/>
        </w:numPr>
        <w:tabs>
          <w:tab w:val="clear" w:pos="357"/>
          <w:tab w:val="num" w:pos="567"/>
        </w:tabs>
        <w:ind w:left="567" w:hanging="567"/>
        <w:rPr>
          <w:szCs w:val="22"/>
        </w:rPr>
      </w:pPr>
      <w:r>
        <w:rPr>
          <w:szCs w:val="22"/>
        </w:rPr>
        <w:t>jeigu vartojate kurį nors iš šių vaistų padidėjusiam kraujospūdžiui gydyti:</w:t>
      </w:r>
    </w:p>
    <w:p w:rsidR="004D7FCD" w:rsidRPr="00BE7811" w:rsidRDefault="004D7FCD" w:rsidP="004D7FCD">
      <w:pPr>
        <w:tabs>
          <w:tab w:val="num" w:pos="1134"/>
        </w:tabs>
        <w:ind w:left="1134" w:hanging="567"/>
        <w:rPr>
          <w:szCs w:val="22"/>
        </w:rPr>
      </w:pPr>
      <w:r w:rsidRPr="00BE7811">
        <w:rPr>
          <w:szCs w:val="22"/>
        </w:rPr>
        <w:t>-</w:t>
      </w:r>
      <w:r w:rsidRPr="00BE7811">
        <w:rPr>
          <w:szCs w:val="22"/>
        </w:rPr>
        <w:tab/>
        <w:t xml:space="preserve">AKF inhibitorių (pavyzdžiui, </w:t>
      </w:r>
      <w:proofErr w:type="spellStart"/>
      <w:r w:rsidRPr="00BE7811">
        <w:rPr>
          <w:szCs w:val="22"/>
        </w:rPr>
        <w:t>enalaprilį</w:t>
      </w:r>
      <w:proofErr w:type="spellEnd"/>
      <w:r w:rsidRPr="00BE7811">
        <w:rPr>
          <w:szCs w:val="22"/>
        </w:rPr>
        <w:t xml:space="preserve">, </w:t>
      </w:r>
      <w:proofErr w:type="spellStart"/>
      <w:r w:rsidRPr="00BE7811">
        <w:rPr>
          <w:szCs w:val="22"/>
        </w:rPr>
        <w:t>lizinoprilį</w:t>
      </w:r>
      <w:proofErr w:type="spellEnd"/>
      <w:r w:rsidRPr="00BE7811">
        <w:rPr>
          <w:szCs w:val="22"/>
        </w:rPr>
        <w:t xml:space="preserve">, </w:t>
      </w:r>
      <w:proofErr w:type="spellStart"/>
      <w:r w:rsidRPr="00BE7811">
        <w:rPr>
          <w:szCs w:val="22"/>
        </w:rPr>
        <w:t>ramiprilį</w:t>
      </w:r>
      <w:proofErr w:type="spellEnd"/>
      <w:r w:rsidRPr="00BE7811">
        <w:rPr>
          <w:szCs w:val="22"/>
        </w:rPr>
        <w:t>), ypač jei turite su diabetu susijusių inkstų sutrikimų.</w:t>
      </w:r>
    </w:p>
    <w:p w:rsidR="004D7FCD" w:rsidRDefault="004D7FCD" w:rsidP="004D7FCD">
      <w:pPr>
        <w:tabs>
          <w:tab w:val="left" w:pos="1134"/>
        </w:tabs>
        <w:ind w:left="567"/>
        <w:rPr>
          <w:szCs w:val="22"/>
        </w:rPr>
      </w:pPr>
      <w:r w:rsidRPr="00BE7811">
        <w:rPr>
          <w:szCs w:val="22"/>
        </w:rPr>
        <w:t>-</w:t>
      </w:r>
      <w:r w:rsidRPr="00BE7811">
        <w:rPr>
          <w:szCs w:val="22"/>
        </w:rPr>
        <w:tab/>
      </w:r>
      <w:proofErr w:type="spellStart"/>
      <w:r w:rsidRPr="00BE7811">
        <w:rPr>
          <w:szCs w:val="22"/>
        </w:rPr>
        <w:t>aliskireną</w:t>
      </w:r>
      <w:proofErr w:type="spellEnd"/>
      <w:r w:rsidRPr="00BE7811">
        <w:rPr>
          <w:szCs w:val="22"/>
        </w:rPr>
        <w:t>;</w:t>
      </w:r>
    </w:p>
    <w:p w:rsidR="004D7FCD" w:rsidRPr="007E728C" w:rsidRDefault="004D7FCD" w:rsidP="004D7FCD">
      <w:pPr>
        <w:pStyle w:val="Sraopastraipa"/>
        <w:numPr>
          <w:ilvl w:val="0"/>
          <w:numId w:val="9"/>
        </w:numPr>
        <w:ind w:left="567" w:hanging="567"/>
      </w:pPr>
      <w:r>
        <w:t>j</w:t>
      </w:r>
      <w:r w:rsidRPr="000E1A94">
        <w:t xml:space="preserve">eigu Jums praeityje buvo diagnozuotas odos vėžys arba gydymo laikotarpiu ant jūsų odos staiga atsirastų koks nors pakitimas. Taikant gydymą </w:t>
      </w:r>
      <w:proofErr w:type="spellStart"/>
      <w:r w:rsidRPr="000E1A94">
        <w:t>hidrochlorotiazidu</w:t>
      </w:r>
      <w:proofErr w:type="spellEnd"/>
      <w:r w:rsidRPr="000E1A94">
        <w:t xml:space="preserve">, ypač ilgalaikį gydymą didelėmis šio </w:t>
      </w:r>
      <w:r w:rsidRPr="000E1A94">
        <w:lastRenderedPageBreak/>
        <w:t>vaisto dozėmis, gali padidėti tam tikrų rūšių odos ir lūpos vėžio (</w:t>
      </w:r>
      <w:proofErr w:type="spellStart"/>
      <w:r w:rsidRPr="000E1A94">
        <w:t>nemelanominio</w:t>
      </w:r>
      <w:proofErr w:type="spellEnd"/>
      <w:r w:rsidRPr="000E1A94">
        <w:t xml:space="preserve"> odos vėžio) rizika. Vartodami </w:t>
      </w:r>
      <w:proofErr w:type="spellStart"/>
      <w:r w:rsidRPr="00FC7585">
        <w:t>Valsartan</w:t>
      </w:r>
      <w:proofErr w:type="spellEnd"/>
      <w:r w:rsidRPr="00FC7585">
        <w:t xml:space="preserve"> HCT </w:t>
      </w:r>
      <w:proofErr w:type="spellStart"/>
      <w:r w:rsidRPr="00FC7585">
        <w:t>Actavis</w:t>
      </w:r>
      <w:proofErr w:type="spellEnd"/>
      <w:r w:rsidRPr="000E1A94">
        <w:t>, saugokite savo odą nuo saulės ir ultravioletinių spindulių.</w:t>
      </w:r>
    </w:p>
    <w:p w:rsidR="004D7FCD" w:rsidRDefault="004D7FCD" w:rsidP="004D7FCD">
      <w:pPr>
        <w:ind w:left="357"/>
        <w:rPr>
          <w:szCs w:val="22"/>
        </w:rPr>
      </w:pPr>
    </w:p>
    <w:p w:rsidR="004D7FCD" w:rsidRDefault="004D7FCD" w:rsidP="004D7FCD">
      <w:pPr>
        <w:pStyle w:val="Betarp"/>
        <w:rPr>
          <w:rFonts w:ascii="Times New Roman" w:hAnsi="Times New Roman"/>
          <w:lang w:val="lt-LT"/>
        </w:rPr>
      </w:pPr>
      <w:r>
        <w:rPr>
          <w:rFonts w:ascii="Times New Roman" w:hAnsi="Times New Roman"/>
          <w:lang w:val="lt-LT"/>
        </w:rPr>
        <w:t>Jūsų gydytojas gali reguliariai ištirti Jūsų inkstų funkciją, kraujospūdį ir elektrolitų kiekį (pvz., kalio), kraujyje.</w:t>
      </w:r>
    </w:p>
    <w:p w:rsidR="004D7FCD" w:rsidRDefault="004D7FCD" w:rsidP="004D7FCD">
      <w:pPr>
        <w:pStyle w:val="Betarp"/>
        <w:rPr>
          <w:rFonts w:ascii="Times New Roman" w:hAnsi="Times New Roman"/>
          <w:lang w:val="lt-LT"/>
        </w:rPr>
      </w:pPr>
    </w:p>
    <w:p w:rsidR="004D7FCD" w:rsidRDefault="004D7FCD" w:rsidP="004D7FCD">
      <w:pPr>
        <w:pStyle w:val="Betarp"/>
        <w:rPr>
          <w:rFonts w:ascii="Times New Roman" w:hAnsi="Times New Roman"/>
          <w:lang w:val="lt-LT"/>
        </w:rPr>
      </w:pPr>
      <w:r>
        <w:rPr>
          <w:rFonts w:ascii="Times New Roman" w:hAnsi="Times New Roman"/>
          <w:lang w:val="lt-LT"/>
        </w:rPr>
        <w:t>Taip pat žiūrėkite informaciją, pateiktą poskyryje „</w:t>
      </w:r>
      <w:proofErr w:type="spellStart"/>
      <w:r>
        <w:rPr>
          <w:rFonts w:ascii="Times New Roman" w:hAnsi="Times New Roman"/>
          <w:lang w:val="lt-LT"/>
        </w:rPr>
        <w:t>Valsartan</w:t>
      </w:r>
      <w:proofErr w:type="spellEnd"/>
      <w:r>
        <w:rPr>
          <w:rFonts w:ascii="Times New Roman" w:hAnsi="Times New Roman"/>
          <w:lang w:val="lt-LT"/>
        </w:rPr>
        <w:t xml:space="preserve"> HCT </w:t>
      </w:r>
      <w:proofErr w:type="spellStart"/>
      <w:r>
        <w:rPr>
          <w:rFonts w:ascii="Times New Roman" w:hAnsi="Times New Roman"/>
          <w:lang w:val="lt-LT"/>
        </w:rPr>
        <w:t>Actavis</w:t>
      </w:r>
      <w:proofErr w:type="spellEnd"/>
      <w:r>
        <w:rPr>
          <w:rFonts w:ascii="Times New Roman" w:hAnsi="Times New Roman"/>
          <w:lang w:val="lt-LT"/>
        </w:rPr>
        <w:t xml:space="preserve"> vartoti negalima“.</w:t>
      </w:r>
    </w:p>
    <w:p w:rsidR="004D7FCD" w:rsidRDefault="004D7FCD" w:rsidP="004D7FCD">
      <w:pPr>
        <w:ind w:right="-2"/>
        <w:rPr>
          <w:szCs w:val="22"/>
        </w:rPr>
      </w:pPr>
    </w:p>
    <w:p w:rsidR="004D7FCD" w:rsidRDefault="004D7FCD" w:rsidP="004D7FCD">
      <w:pPr>
        <w:ind w:right="-2"/>
        <w:rPr>
          <w:b/>
          <w:szCs w:val="22"/>
        </w:rPr>
      </w:pPr>
      <w:r>
        <w:rPr>
          <w:b/>
          <w:szCs w:val="22"/>
        </w:rPr>
        <w:t>Vaikams ir paaugliams</w:t>
      </w:r>
    </w:p>
    <w:p w:rsidR="004D7FCD" w:rsidRDefault="004D7FCD" w:rsidP="004D7FCD">
      <w:pPr>
        <w:ind w:right="-2"/>
        <w:rPr>
          <w:szCs w:val="22"/>
        </w:rPr>
      </w:pPr>
      <w:r>
        <w:rPr>
          <w:szCs w:val="22"/>
        </w:rPr>
        <w:t xml:space="preserve">Vaikams ir jaunesniems kaip 18 metų paaugliams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vartoti nerekomenduojama.</w:t>
      </w:r>
    </w:p>
    <w:p w:rsidR="004D7FCD" w:rsidRDefault="004D7FCD" w:rsidP="004D7FCD">
      <w:pPr>
        <w:ind w:right="-2"/>
        <w:rPr>
          <w:szCs w:val="22"/>
        </w:rPr>
      </w:pPr>
    </w:p>
    <w:p w:rsidR="004D7FCD" w:rsidRDefault="004D7FCD" w:rsidP="004D7FCD">
      <w:pPr>
        <w:ind w:right="-2"/>
        <w:rPr>
          <w:szCs w:val="22"/>
        </w:rPr>
      </w:pPr>
      <w:r>
        <w:rPr>
          <w:b/>
          <w:szCs w:val="22"/>
        </w:rPr>
        <w:t xml:space="preserve">Kiti vaistai ir </w:t>
      </w:r>
      <w:proofErr w:type="spellStart"/>
      <w:r>
        <w:rPr>
          <w:b/>
          <w:szCs w:val="22"/>
        </w:rPr>
        <w:t>Valsartan</w:t>
      </w:r>
      <w:proofErr w:type="spellEnd"/>
      <w:r>
        <w:rPr>
          <w:b/>
          <w:szCs w:val="22"/>
        </w:rPr>
        <w:t xml:space="preserve"> HCT </w:t>
      </w:r>
      <w:proofErr w:type="spellStart"/>
      <w:r>
        <w:rPr>
          <w:b/>
          <w:szCs w:val="22"/>
        </w:rPr>
        <w:t>Actavis</w:t>
      </w:r>
      <w:proofErr w:type="spellEnd"/>
    </w:p>
    <w:p w:rsidR="004D7FCD" w:rsidRDefault="004D7FCD" w:rsidP="004D7FCD">
      <w:pPr>
        <w:ind w:right="-2"/>
        <w:rPr>
          <w:b/>
          <w:szCs w:val="22"/>
        </w:rPr>
      </w:pPr>
      <w:r>
        <w:rPr>
          <w:b/>
          <w:szCs w:val="22"/>
        </w:rPr>
        <w:t>Jeigu vartojate arba neseniai vartojote kitų vaistų arba dėl to nesate tikri, apie tai pasakykite gydytojui arba vaistininkui.</w:t>
      </w:r>
    </w:p>
    <w:p w:rsidR="004D7FCD" w:rsidRDefault="004D7FCD" w:rsidP="004D7FCD">
      <w:pPr>
        <w:ind w:right="-2"/>
        <w:rPr>
          <w:szCs w:val="22"/>
        </w:rPr>
      </w:pPr>
    </w:p>
    <w:p w:rsidR="004D7FCD" w:rsidRDefault="004D7FCD" w:rsidP="004D7FCD">
      <w:pPr>
        <w:ind w:right="-2"/>
        <w:rPr>
          <w:szCs w:val="22"/>
        </w:rPr>
      </w:pP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vartojant kartu su tam tikrais kitais vaistais, galima įtaka gydymo poveikiui. Gali prireikti keisti dozę ar imtis kitokių atsargumo priemonių, o kai kuriais atvejais </w:t>
      </w:r>
      <w:r>
        <w:rPr>
          <w:szCs w:val="22"/>
        </w:rPr>
        <w:sym w:font="Symbol" w:char="F02D"/>
      </w:r>
      <w:r>
        <w:rPr>
          <w:szCs w:val="22"/>
        </w:rPr>
        <w:t xml:space="preserve"> nutraukti vieno iš vaistų vartojimą. Tai ypač taikytina šiems vaistams:</w:t>
      </w:r>
    </w:p>
    <w:p w:rsidR="004D7FCD" w:rsidRDefault="004D7FCD" w:rsidP="004D7FCD">
      <w:pPr>
        <w:numPr>
          <w:ilvl w:val="0"/>
          <w:numId w:val="5"/>
        </w:numPr>
        <w:tabs>
          <w:tab w:val="clear" w:pos="357"/>
          <w:tab w:val="num" w:pos="567"/>
        </w:tabs>
        <w:ind w:left="567" w:hanging="567"/>
        <w:rPr>
          <w:szCs w:val="22"/>
        </w:rPr>
      </w:pPr>
      <w:r>
        <w:rPr>
          <w:szCs w:val="22"/>
        </w:rPr>
        <w:t>ličiui, tai yra vaistui, vartojamam kai kurių rūšių psichikos ligoms gydyti;</w:t>
      </w:r>
    </w:p>
    <w:p w:rsidR="004D7FCD" w:rsidRDefault="004D7FCD" w:rsidP="004D7FCD">
      <w:pPr>
        <w:numPr>
          <w:ilvl w:val="0"/>
          <w:numId w:val="5"/>
        </w:numPr>
        <w:tabs>
          <w:tab w:val="clear" w:pos="357"/>
          <w:tab w:val="num" w:pos="567"/>
        </w:tabs>
        <w:ind w:left="567" w:hanging="567"/>
        <w:rPr>
          <w:szCs w:val="22"/>
        </w:rPr>
      </w:pPr>
      <w:r>
        <w:rPr>
          <w:szCs w:val="22"/>
        </w:rPr>
        <w:t xml:space="preserve">kalio kiekį kraujyje galintiems veikti vaistams arba medžiagoms. Tai kalio papildai, druskos pakaitalai, kurių sudėtyje yra kalio, kalį organizme sulaikantys vaistai ir heparinas; </w:t>
      </w:r>
    </w:p>
    <w:p w:rsidR="004D7FCD" w:rsidRDefault="004D7FCD" w:rsidP="004D7FCD">
      <w:pPr>
        <w:numPr>
          <w:ilvl w:val="0"/>
          <w:numId w:val="5"/>
        </w:numPr>
        <w:tabs>
          <w:tab w:val="clear" w:pos="357"/>
          <w:tab w:val="num" w:pos="567"/>
        </w:tabs>
        <w:ind w:left="567" w:hanging="567"/>
        <w:rPr>
          <w:szCs w:val="22"/>
        </w:rPr>
      </w:pPr>
      <w:r>
        <w:rPr>
          <w:szCs w:val="22"/>
        </w:rPr>
        <w:t xml:space="preserve">vaistams, kurie gali sumažinti kalio kiekį kraujyje </w:t>
      </w:r>
      <w:r w:rsidRPr="007B30BC">
        <w:rPr>
          <w:szCs w:val="22"/>
        </w:rPr>
        <w:t>(</w:t>
      </w:r>
      <w:proofErr w:type="spellStart"/>
      <w:r w:rsidRPr="00AB6F0A">
        <w:rPr>
          <w:szCs w:val="22"/>
        </w:rPr>
        <w:t>hipokalemija</w:t>
      </w:r>
      <w:proofErr w:type="spellEnd"/>
      <w:r w:rsidRPr="007B30BC">
        <w:rPr>
          <w:szCs w:val="22"/>
        </w:rPr>
        <w:t>)</w:t>
      </w:r>
      <w:r>
        <w:rPr>
          <w:szCs w:val="22"/>
        </w:rPr>
        <w:t xml:space="preserve">, pvz., diuretikams (šlapimo išskyrimą didinančioms tabletėms), kortikosteroidams </w:t>
      </w:r>
      <w:r w:rsidRPr="007B30BC">
        <w:rPr>
          <w:szCs w:val="22"/>
        </w:rPr>
        <w:t>(</w:t>
      </w:r>
      <w:r w:rsidRPr="00AB6F0A">
        <w:rPr>
          <w:szCs w:val="22"/>
        </w:rPr>
        <w:t xml:space="preserve">pvz., </w:t>
      </w:r>
      <w:r>
        <w:rPr>
          <w:szCs w:val="22"/>
        </w:rPr>
        <w:t>prednizonui</w:t>
      </w:r>
      <w:r w:rsidRPr="007B30BC">
        <w:rPr>
          <w:szCs w:val="22"/>
        </w:rPr>
        <w:t>)</w:t>
      </w:r>
      <w:r>
        <w:rPr>
          <w:szCs w:val="22"/>
        </w:rPr>
        <w:t xml:space="preserve">, kai kuriems vidurių laisvinamiesiems preparatams </w:t>
      </w:r>
      <w:r w:rsidRPr="007B30BC">
        <w:rPr>
          <w:szCs w:val="22"/>
        </w:rPr>
        <w:t>(</w:t>
      </w:r>
      <w:r w:rsidRPr="00AB6F0A">
        <w:rPr>
          <w:szCs w:val="22"/>
        </w:rPr>
        <w:t xml:space="preserve">pvz., </w:t>
      </w:r>
      <w:r>
        <w:rPr>
          <w:szCs w:val="22"/>
        </w:rPr>
        <w:t>ricinos aliejui</w:t>
      </w:r>
      <w:r w:rsidRPr="007B30BC">
        <w:rPr>
          <w:szCs w:val="22"/>
        </w:rPr>
        <w:t>)</w:t>
      </w:r>
      <w:r>
        <w:rPr>
          <w:szCs w:val="22"/>
        </w:rPr>
        <w:t xml:space="preserve">, </w:t>
      </w:r>
      <w:r w:rsidRPr="00AB6F0A">
        <w:rPr>
          <w:szCs w:val="22"/>
        </w:rPr>
        <w:t>AKTH (</w:t>
      </w:r>
      <w:r>
        <w:rPr>
          <w:szCs w:val="22"/>
        </w:rPr>
        <w:t>hormonui</w:t>
      </w:r>
      <w:r w:rsidRPr="00AB6F0A">
        <w:rPr>
          <w:szCs w:val="22"/>
        </w:rPr>
        <w:t>),</w:t>
      </w:r>
      <w:r>
        <w:rPr>
          <w:szCs w:val="22"/>
        </w:rPr>
        <w:t xml:space="preserve"> </w:t>
      </w:r>
      <w:proofErr w:type="spellStart"/>
      <w:r>
        <w:rPr>
          <w:szCs w:val="22"/>
        </w:rPr>
        <w:t>karbenoksalonui</w:t>
      </w:r>
      <w:proofErr w:type="spellEnd"/>
      <w:r>
        <w:rPr>
          <w:szCs w:val="22"/>
        </w:rPr>
        <w:t xml:space="preserve"> </w:t>
      </w:r>
      <w:r w:rsidRPr="007B30BC">
        <w:rPr>
          <w:szCs w:val="22"/>
        </w:rPr>
        <w:t>(</w:t>
      </w:r>
      <w:r>
        <w:rPr>
          <w:szCs w:val="22"/>
        </w:rPr>
        <w:t>vartojamam burnos opoms gydyti</w:t>
      </w:r>
      <w:r w:rsidRPr="007B30BC">
        <w:rPr>
          <w:szCs w:val="22"/>
        </w:rPr>
        <w:t>)</w:t>
      </w:r>
      <w:r>
        <w:rPr>
          <w:szCs w:val="22"/>
        </w:rPr>
        <w:t xml:space="preserve">, </w:t>
      </w:r>
      <w:proofErr w:type="spellStart"/>
      <w:r>
        <w:rPr>
          <w:szCs w:val="22"/>
        </w:rPr>
        <w:t>amfotericinui</w:t>
      </w:r>
      <w:proofErr w:type="spellEnd"/>
      <w:r>
        <w:rPr>
          <w:szCs w:val="22"/>
        </w:rPr>
        <w:t xml:space="preserve"> </w:t>
      </w:r>
      <w:r w:rsidRPr="007B30BC">
        <w:rPr>
          <w:szCs w:val="22"/>
        </w:rPr>
        <w:t>(</w:t>
      </w:r>
      <w:r>
        <w:rPr>
          <w:bCs/>
          <w:szCs w:val="22"/>
        </w:rPr>
        <w:t>priešgrybeliniam vaistui</w:t>
      </w:r>
      <w:r w:rsidRPr="007B30BC">
        <w:rPr>
          <w:szCs w:val="22"/>
        </w:rPr>
        <w:t>)</w:t>
      </w:r>
      <w:r>
        <w:rPr>
          <w:szCs w:val="22"/>
        </w:rPr>
        <w:t xml:space="preserve">, penicilinui G </w:t>
      </w:r>
      <w:r w:rsidRPr="007B30BC">
        <w:rPr>
          <w:szCs w:val="22"/>
        </w:rPr>
        <w:t>(</w:t>
      </w:r>
      <w:r>
        <w:rPr>
          <w:szCs w:val="22"/>
        </w:rPr>
        <w:t>antibiotikui</w:t>
      </w:r>
      <w:r w:rsidRPr="009B3944">
        <w:rPr>
          <w:szCs w:val="22"/>
        </w:rPr>
        <w:t xml:space="preserve">), </w:t>
      </w:r>
      <w:r>
        <w:rPr>
          <w:szCs w:val="22"/>
        </w:rPr>
        <w:t>salicilo rūgščiai</w:t>
      </w:r>
      <w:r w:rsidRPr="009B3944">
        <w:rPr>
          <w:szCs w:val="22"/>
        </w:rPr>
        <w:t xml:space="preserve"> ir jos darinia</w:t>
      </w:r>
      <w:r>
        <w:rPr>
          <w:szCs w:val="22"/>
        </w:rPr>
        <w:t>ms</w:t>
      </w:r>
      <w:r w:rsidRPr="009B3944">
        <w:rPr>
          <w:szCs w:val="22"/>
        </w:rPr>
        <w:t>;</w:t>
      </w:r>
    </w:p>
    <w:p w:rsidR="004D7FCD" w:rsidRDefault="004D7FCD" w:rsidP="004D7FCD">
      <w:pPr>
        <w:numPr>
          <w:ilvl w:val="0"/>
          <w:numId w:val="5"/>
        </w:numPr>
        <w:tabs>
          <w:tab w:val="clear" w:pos="357"/>
          <w:tab w:val="num" w:pos="567"/>
        </w:tabs>
        <w:ind w:left="567" w:hanging="567"/>
        <w:rPr>
          <w:szCs w:val="22"/>
        </w:rPr>
      </w:pPr>
      <w:r>
        <w:rPr>
          <w:szCs w:val="22"/>
        </w:rPr>
        <w:t>kai kuriems antibiotikams (</w:t>
      </w:r>
      <w:proofErr w:type="spellStart"/>
      <w:r>
        <w:rPr>
          <w:szCs w:val="22"/>
        </w:rPr>
        <w:t>rifampicino</w:t>
      </w:r>
      <w:proofErr w:type="spellEnd"/>
      <w:r>
        <w:rPr>
          <w:szCs w:val="22"/>
        </w:rPr>
        <w:t xml:space="preserve"> grupės preparatams), vaistui, vartojamam saugoti nuo persodinto organo atmetimo (</w:t>
      </w:r>
      <w:proofErr w:type="spellStart"/>
      <w:r>
        <w:rPr>
          <w:szCs w:val="22"/>
        </w:rPr>
        <w:t>ciklosporinui</w:t>
      </w:r>
      <w:proofErr w:type="spellEnd"/>
      <w:r>
        <w:rPr>
          <w:szCs w:val="22"/>
        </w:rPr>
        <w:t>) arba antiretrovirusiniam vaistui, vartojamam nuo ŽIV/AIDS infekcijos (</w:t>
      </w:r>
      <w:proofErr w:type="spellStart"/>
      <w:r>
        <w:rPr>
          <w:szCs w:val="22"/>
        </w:rPr>
        <w:t>ritonavirui</w:t>
      </w:r>
      <w:proofErr w:type="spellEnd"/>
      <w:r>
        <w:rPr>
          <w:szCs w:val="22"/>
        </w:rPr>
        <w:t xml:space="preserve">). Šie vaistai gali stiprinti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poveikį;</w:t>
      </w:r>
    </w:p>
    <w:p w:rsidR="004D7FCD" w:rsidRDefault="004D7FCD" w:rsidP="004D7FCD">
      <w:pPr>
        <w:numPr>
          <w:ilvl w:val="0"/>
          <w:numId w:val="5"/>
        </w:numPr>
        <w:tabs>
          <w:tab w:val="clear" w:pos="357"/>
          <w:tab w:val="num" w:pos="567"/>
        </w:tabs>
        <w:ind w:left="567" w:hanging="567"/>
        <w:rPr>
          <w:szCs w:val="22"/>
        </w:rPr>
      </w:pPr>
      <w:r>
        <w:rPr>
          <w:szCs w:val="22"/>
        </w:rPr>
        <w:t xml:space="preserve">vaistams, galintiems sukelti </w:t>
      </w:r>
      <w:proofErr w:type="spellStart"/>
      <w:r>
        <w:rPr>
          <w:szCs w:val="22"/>
        </w:rPr>
        <w:t>polimorfinę</w:t>
      </w:r>
      <w:proofErr w:type="spellEnd"/>
      <w:r>
        <w:rPr>
          <w:szCs w:val="22"/>
        </w:rPr>
        <w:t xml:space="preserve"> </w:t>
      </w:r>
      <w:proofErr w:type="spellStart"/>
      <w:r>
        <w:rPr>
          <w:szCs w:val="22"/>
        </w:rPr>
        <w:t>skilvelinę</w:t>
      </w:r>
      <w:proofErr w:type="spellEnd"/>
      <w:r>
        <w:rPr>
          <w:szCs w:val="22"/>
        </w:rPr>
        <w:t xml:space="preserve"> </w:t>
      </w:r>
      <w:proofErr w:type="spellStart"/>
      <w:r>
        <w:rPr>
          <w:szCs w:val="22"/>
        </w:rPr>
        <w:t>paroksizminę</w:t>
      </w:r>
      <w:proofErr w:type="spellEnd"/>
      <w:r>
        <w:rPr>
          <w:szCs w:val="22"/>
        </w:rPr>
        <w:t xml:space="preserve"> </w:t>
      </w:r>
      <w:proofErr w:type="spellStart"/>
      <w:r>
        <w:rPr>
          <w:szCs w:val="22"/>
        </w:rPr>
        <w:t>tachikardiją</w:t>
      </w:r>
      <w:proofErr w:type="spellEnd"/>
      <w:r>
        <w:rPr>
          <w:szCs w:val="22"/>
        </w:rPr>
        <w:t xml:space="preserve"> (nereguliarus širdies ritmas), pvz., </w:t>
      </w:r>
      <w:proofErr w:type="spellStart"/>
      <w:r>
        <w:rPr>
          <w:szCs w:val="22"/>
        </w:rPr>
        <w:t>antiaritmikams</w:t>
      </w:r>
      <w:proofErr w:type="spellEnd"/>
      <w:r>
        <w:rPr>
          <w:szCs w:val="22"/>
        </w:rPr>
        <w:t xml:space="preserve"> (vaistai, vartojami širdies sutrikimams gydyti) ir kai kuriems </w:t>
      </w:r>
      <w:proofErr w:type="spellStart"/>
      <w:r>
        <w:rPr>
          <w:szCs w:val="22"/>
        </w:rPr>
        <w:t>antipsichoziniams</w:t>
      </w:r>
      <w:proofErr w:type="spellEnd"/>
      <w:r>
        <w:rPr>
          <w:szCs w:val="22"/>
        </w:rPr>
        <w:t xml:space="preserve"> preparatams;</w:t>
      </w:r>
    </w:p>
    <w:p w:rsidR="004D7FCD" w:rsidRDefault="004D7FCD" w:rsidP="004D7FCD">
      <w:pPr>
        <w:numPr>
          <w:ilvl w:val="0"/>
          <w:numId w:val="5"/>
        </w:numPr>
        <w:tabs>
          <w:tab w:val="clear" w:pos="357"/>
          <w:tab w:val="num" w:pos="567"/>
        </w:tabs>
        <w:ind w:left="567" w:hanging="567"/>
        <w:rPr>
          <w:szCs w:val="22"/>
        </w:rPr>
      </w:pPr>
      <w:r>
        <w:rPr>
          <w:szCs w:val="22"/>
        </w:rPr>
        <w:t>vaistams, galintiems mažinti natrio kiekį Jūsų kraujyje, pvz., antidepresantams, vaistams nuo psichozės ar epilepsijos;</w:t>
      </w:r>
    </w:p>
    <w:p w:rsidR="004D7FCD" w:rsidRDefault="004D7FCD" w:rsidP="004D7FCD">
      <w:pPr>
        <w:numPr>
          <w:ilvl w:val="0"/>
          <w:numId w:val="5"/>
        </w:numPr>
        <w:tabs>
          <w:tab w:val="clear" w:pos="357"/>
          <w:tab w:val="num" w:pos="567"/>
        </w:tabs>
        <w:ind w:left="567" w:hanging="567"/>
        <w:rPr>
          <w:szCs w:val="22"/>
        </w:rPr>
      </w:pPr>
      <w:r>
        <w:rPr>
          <w:szCs w:val="22"/>
        </w:rPr>
        <w:t xml:space="preserve">vaistams podagrai gydyti, pvz., </w:t>
      </w:r>
      <w:proofErr w:type="spellStart"/>
      <w:r>
        <w:rPr>
          <w:szCs w:val="22"/>
        </w:rPr>
        <w:t>alopurinoliui</w:t>
      </w:r>
      <w:proofErr w:type="spellEnd"/>
      <w:r>
        <w:rPr>
          <w:szCs w:val="22"/>
        </w:rPr>
        <w:t xml:space="preserve">, </w:t>
      </w:r>
      <w:proofErr w:type="spellStart"/>
      <w:r>
        <w:rPr>
          <w:szCs w:val="22"/>
        </w:rPr>
        <w:t>probenecidui</w:t>
      </w:r>
      <w:proofErr w:type="spellEnd"/>
      <w:r>
        <w:rPr>
          <w:szCs w:val="22"/>
        </w:rPr>
        <w:t xml:space="preserve">, </w:t>
      </w:r>
      <w:proofErr w:type="spellStart"/>
      <w:r>
        <w:rPr>
          <w:szCs w:val="22"/>
        </w:rPr>
        <w:t>sulfinpirazonui</w:t>
      </w:r>
      <w:proofErr w:type="spellEnd"/>
      <w:r>
        <w:rPr>
          <w:szCs w:val="22"/>
        </w:rPr>
        <w:t>;</w:t>
      </w:r>
    </w:p>
    <w:p w:rsidR="004D7FCD" w:rsidRDefault="004D7FCD" w:rsidP="004D7FCD">
      <w:pPr>
        <w:numPr>
          <w:ilvl w:val="0"/>
          <w:numId w:val="5"/>
        </w:numPr>
        <w:tabs>
          <w:tab w:val="clear" w:pos="357"/>
          <w:tab w:val="num" w:pos="567"/>
        </w:tabs>
        <w:ind w:left="567" w:hanging="567"/>
        <w:rPr>
          <w:szCs w:val="22"/>
        </w:rPr>
      </w:pPr>
      <w:r>
        <w:rPr>
          <w:szCs w:val="22"/>
        </w:rPr>
        <w:t>gydomosioms vitaminui D dozėms ir kalcio papildams;</w:t>
      </w:r>
    </w:p>
    <w:p w:rsidR="004D7FCD" w:rsidRDefault="004D7FCD" w:rsidP="004D7FCD">
      <w:pPr>
        <w:numPr>
          <w:ilvl w:val="0"/>
          <w:numId w:val="5"/>
        </w:numPr>
        <w:tabs>
          <w:tab w:val="clear" w:pos="357"/>
          <w:tab w:val="num" w:pos="567"/>
        </w:tabs>
        <w:ind w:left="567" w:hanging="567"/>
        <w:rPr>
          <w:szCs w:val="22"/>
        </w:rPr>
      </w:pPr>
      <w:r>
        <w:rPr>
          <w:szCs w:val="22"/>
        </w:rPr>
        <w:t>vaistams cukriniam diabetui gydyti (geriamiesiems preparatams arba insulinams);</w:t>
      </w:r>
    </w:p>
    <w:p w:rsidR="004D7FCD" w:rsidRDefault="004D7FCD" w:rsidP="004D7FCD">
      <w:pPr>
        <w:numPr>
          <w:ilvl w:val="0"/>
          <w:numId w:val="5"/>
        </w:numPr>
        <w:tabs>
          <w:tab w:val="clear" w:pos="357"/>
          <w:tab w:val="num" w:pos="567"/>
        </w:tabs>
        <w:ind w:left="567" w:hanging="567"/>
        <w:rPr>
          <w:szCs w:val="22"/>
        </w:rPr>
      </w:pPr>
      <w:r>
        <w:rPr>
          <w:szCs w:val="22"/>
        </w:rPr>
        <w:t xml:space="preserve">kitokiems kraujospūdį mažinantiems vaistams, įskaitant </w:t>
      </w:r>
      <w:proofErr w:type="spellStart"/>
      <w:r>
        <w:rPr>
          <w:szCs w:val="22"/>
        </w:rPr>
        <w:t>metildopą</w:t>
      </w:r>
      <w:proofErr w:type="spellEnd"/>
      <w:r>
        <w:rPr>
          <w:szCs w:val="22"/>
        </w:rPr>
        <w:t xml:space="preserve">, AKF inhibitorius (pvz., </w:t>
      </w:r>
      <w:proofErr w:type="spellStart"/>
      <w:r>
        <w:rPr>
          <w:szCs w:val="22"/>
        </w:rPr>
        <w:t>enalaprilį</w:t>
      </w:r>
      <w:proofErr w:type="spellEnd"/>
      <w:r>
        <w:rPr>
          <w:szCs w:val="22"/>
        </w:rPr>
        <w:t xml:space="preserve">, </w:t>
      </w:r>
      <w:proofErr w:type="spellStart"/>
      <w:r>
        <w:rPr>
          <w:szCs w:val="22"/>
        </w:rPr>
        <w:t>lizinoprilį</w:t>
      </w:r>
      <w:proofErr w:type="spellEnd"/>
      <w:r>
        <w:rPr>
          <w:szCs w:val="22"/>
        </w:rPr>
        <w:t xml:space="preserve"> ir kt.) ir </w:t>
      </w:r>
      <w:proofErr w:type="spellStart"/>
      <w:r>
        <w:rPr>
          <w:szCs w:val="22"/>
        </w:rPr>
        <w:t>aliskireną</w:t>
      </w:r>
      <w:proofErr w:type="spellEnd"/>
      <w:r>
        <w:rPr>
          <w:szCs w:val="22"/>
        </w:rPr>
        <w:t xml:space="preserve"> (žr. skyrius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vartoti negalima bei „Įspėjimai ir atsargumo priemonės“);</w:t>
      </w:r>
    </w:p>
    <w:p w:rsidR="004D7FCD" w:rsidRDefault="004D7FCD" w:rsidP="004D7FCD">
      <w:pPr>
        <w:numPr>
          <w:ilvl w:val="0"/>
          <w:numId w:val="5"/>
        </w:numPr>
        <w:tabs>
          <w:tab w:val="clear" w:pos="357"/>
          <w:tab w:val="num" w:pos="567"/>
        </w:tabs>
        <w:ind w:left="567" w:hanging="567"/>
        <w:rPr>
          <w:szCs w:val="22"/>
        </w:rPr>
      </w:pPr>
      <w:r>
        <w:rPr>
          <w:szCs w:val="22"/>
        </w:rPr>
        <w:t xml:space="preserve">kraujospūdį didinantiems vaistams, pvz., </w:t>
      </w:r>
      <w:proofErr w:type="spellStart"/>
      <w:r>
        <w:rPr>
          <w:szCs w:val="22"/>
        </w:rPr>
        <w:t>noradrenalinui</w:t>
      </w:r>
      <w:proofErr w:type="spellEnd"/>
      <w:r>
        <w:rPr>
          <w:szCs w:val="22"/>
        </w:rPr>
        <w:t xml:space="preserve"> arba adrenalinui;</w:t>
      </w:r>
    </w:p>
    <w:p w:rsidR="004D7FCD" w:rsidRDefault="004D7FCD" w:rsidP="004D7FCD">
      <w:pPr>
        <w:numPr>
          <w:ilvl w:val="0"/>
          <w:numId w:val="5"/>
        </w:numPr>
        <w:tabs>
          <w:tab w:val="clear" w:pos="357"/>
          <w:tab w:val="num" w:pos="567"/>
        </w:tabs>
        <w:ind w:left="567" w:hanging="567"/>
        <w:rPr>
          <w:szCs w:val="22"/>
        </w:rPr>
      </w:pPr>
      <w:proofErr w:type="spellStart"/>
      <w:r>
        <w:rPr>
          <w:szCs w:val="22"/>
        </w:rPr>
        <w:t>digoksinui</w:t>
      </w:r>
      <w:proofErr w:type="spellEnd"/>
      <w:r>
        <w:rPr>
          <w:szCs w:val="22"/>
        </w:rPr>
        <w:t xml:space="preserve"> ir kitiems rusmenės glikozidams (vaistai, vartojami širdies sutrikimams gydyti);</w:t>
      </w:r>
    </w:p>
    <w:p w:rsidR="004D7FCD" w:rsidRDefault="004D7FCD" w:rsidP="004D7FCD">
      <w:pPr>
        <w:numPr>
          <w:ilvl w:val="0"/>
          <w:numId w:val="5"/>
        </w:numPr>
        <w:tabs>
          <w:tab w:val="clear" w:pos="357"/>
          <w:tab w:val="num" w:pos="567"/>
        </w:tabs>
        <w:ind w:left="567" w:hanging="567"/>
        <w:rPr>
          <w:szCs w:val="22"/>
        </w:rPr>
      </w:pPr>
      <w:r>
        <w:rPr>
          <w:szCs w:val="22"/>
        </w:rPr>
        <w:t xml:space="preserve">vaistams, galintiems didinti gliukozės kiekį kraujyje, pvz., </w:t>
      </w:r>
      <w:proofErr w:type="spellStart"/>
      <w:r>
        <w:rPr>
          <w:szCs w:val="22"/>
        </w:rPr>
        <w:t>diazoksidui</w:t>
      </w:r>
      <w:proofErr w:type="spellEnd"/>
      <w:r>
        <w:rPr>
          <w:szCs w:val="22"/>
        </w:rPr>
        <w:t xml:space="preserve">, beta </w:t>
      </w:r>
      <w:proofErr w:type="spellStart"/>
      <w:r>
        <w:rPr>
          <w:szCs w:val="22"/>
        </w:rPr>
        <w:t>adrenoblokatoiams</w:t>
      </w:r>
      <w:proofErr w:type="spellEnd"/>
      <w:r>
        <w:rPr>
          <w:szCs w:val="22"/>
        </w:rPr>
        <w:t>;</w:t>
      </w:r>
    </w:p>
    <w:p w:rsidR="004D7FCD" w:rsidRDefault="004D7FCD" w:rsidP="004D7FCD">
      <w:pPr>
        <w:numPr>
          <w:ilvl w:val="0"/>
          <w:numId w:val="5"/>
        </w:numPr>
        <w:tabs>
          <w:tab w:val="clear" w:pos="357"/>
          <w:tab w:val="num" w:pos="567"/>
        </w:tabs>
        <w:ind w:left="567" w:hanging="567"/>
        <w:rPr>
          <w:szCs w:val="22"/>
        </w:rPr>
      </w:pPr>
      <w:proofErr w:type="spellStart"/>
      <w:r>
        <w:rPr>
          <w:szCs w:val="22"/>
        </w:rPr>
        <w:t>citotoksiniams</w:t>
      </w:r>
      <w:proofErr w:type="spellEnd"/>
      <w:r>
        <w:rPr>
          <w:szCs w:val="22"/>
        </w:rPr>
        <w:t xml:space="preserve"> vaistams (vartojamiems vėžiui gydyti), pvz., </w:t>
      </w:r>
      <w:proofErr w:type="spellStart"/>
      <w:r>
        <w:rPr>
          <w:szCs w:val="22"/>
        </w:rPr>
        <w:t>metotreksatui</w:t>
      </w:r>
      <w:proofErr w:type="spellEnd"/>
      <w:r>
        <w:rPr>
          <w:szCs w:val="22"/>
        </w:rPr>
        <w:t xml:space="preserve"> arba </w:t>
      </w:r>
      <w:proofErr w:type="spellStart"/>
      <w:r>
        <w:rPr>
          <w:szCs w:val="22"/>
        </w:rPr>
        <w:t>ciklofosfamidui</w:t>
      </w:r>
      <w:proofErr w:type="spellEnd"/>
      <w:r>
        <w:rPr>
          <w:szCs w:val="22"/>
        </w:rPr>
        <w:t>;</w:t>
      </w:r>
    </w:p>
    <w:p w:rsidR="004D7FCD" w:rsidRDefault="004D7FCD" w:rsidP="004D7FCD">
      <w:pPr>
        <w:numPr>
          <w:ilvl w:val="0"/>
          <w:numId w:val="5"/>
        </w:numPr>
        <w:tabs>
          <w:tab w:val="clear" w:pos="357"/>
          <w:tab w:val="num" w:pos="567"/>
        </w:tabs>
        <w:ind w:left="567" w:hanging="567"/>
        <w:rPr>
          <w:szCs w:val="22"/>
        </w:rPr>
      </w:pPr>
      <w:r>
        <w:rPr>
          <w:szCs w:val="22"/>
        </w:rPr>
        <w:t xml:space="preserve">skausmą malšinantiems vaistams ir vaistams nuo artrito, pvz., nesteroidiniams vaistams nuo uždegimo (NVNU), įskaitant selektyvaus poveikio </w:t>
      </w:r>
      <w:proofErr w:type="spellStart"/>
      <w:r>
        <w:rPr>
          <w:szCs w:val="22"/>
        </w:rPr>
        <w:t>ciklooksigenazės</w:t>
      </w:r>
      <w:proofErr w:type="spellEnd"/>
      <w:r>
        <w:rPr>
          <w:szCs w:val="22"/>
        </w:rPr>
        <w:t xml:space="preserve"> 2 (Cox-2) inhibitorius ir &gt; 3 g </w:t>
      </w:r>
      <w:proofErr w:type="spellStart"/>
      <w:r>
        <w:rPr>
          <w:szCs w:val="22"/>
        </w:rPr>
        <w:t>acetilsalicino</w:t>
      </w:r>
      <w:proofErr w:type="spellEnd"/>
      <w:r>
        <w:rPr>
          <w:szCs w:val="22"/>
        </w:rPr>
        <w:t xml:space="preserve"> rūgšties paros dozę;</w:t>
      </w:r>
    </w:p>
    <w:p w:rsidR="004D7FCD" w:rsidRDefault="004D7FCD" w:rsidP="004D7FCD">
      <w:pPr>
        <w:numPr>
          <w:ilvl w:val="0"/>
          <w:numId w:val="5"/>
        </w:numPr>
        <w:tabs>
          <w:tab w:val="clear" w:pos="357"/>
          <w:tab w:val="num" w:pos="567"/>
        </w:tabs>
        <w:ind w:left="567" w:hanging="567"/>
        <w:rPr>
          <w:szCs w:val="22"/>
        </w:rPr>
      </w:pPr>
      <w:r>
        <w:rPr>
          <w:szCs w:val="22"/>
        </w:rPr>
        <w:t xml:space="preserve">raumenis atpalaiduojantiems vaistams, pvz., </w:t>
      </w:r>
      <w:proofErr w:type="spellStart"/>
      <w:r>
        <w:rPr>
          <w:szCs w:val="22"/>
        </w:rPr>
        <w:t>tubokurarinui</w:t>
      </w:r>
      <w:proofErr w:type="spellEnd"/>
      <w:r>
        <w:rPr>
          <w:szCs w:val="22"/>
        </w:rPr>
        <w:t>;</w:t>
      </w:r>
    </w:p>
    <w:p w:rsidR="004D7FCD" w:rsidRDefault="004D7FCD" w:rsidP="004D7FCD">
      <w:pPr>
        <w:numPr>
          <w:ilvl w:val="0"/>
          <w:numId w:val="5"/>
        </w:numPr>
        <w:tabs>
          <w:tab w:val="clear" w:pos="357"/>
          <w:tab w:val="num" w:pos="567"/>
        </w:tabs>
        <w:ind w:left="567" w:hanging="567"/>
        <w:rPr>
          <w:szCs w:val="22"/>
        </w:rPr>
      </w:pPr>
      <w:proofErr w:type="spellStart"/>
      <w:r>
        <w:rPr>
          <w:szCs w:val="22"/>
        </w:rPr>
        <w:t>anticholinerginiams</w:t>
      </w:r>
      <w:proofErr w:type="spellEnd"/>
      <w:r>
        <w:rPr>
          <w:szCs w:val="22"/>
        </w:rPr>
        <w:t xml:space="preserve"> vaistams (vaistai, vartojami įvairiems sutrikimams, pvz., virškinimo trakto diegliams, šlapimo pūslės spazmams, astmai, judėjimo sukeliamam pykinimui, raumenų spazmams, </w:t>
      </w:r>
      <w:proofErr w:type="spellStart"/>
      <w:r>
        <w:rPr>
          <w:szCs w:val="22"/>
        </w:rPr>
        <w:t>Parkinsono</w:t>
      </w:r>
      <w:proofErr w:type="spellEnd"/>
      <w:r>
        <w:rPr>
          <w:szCs w:val="22"/>
        </w:rPr>
        <w:t xml:space="preserve"> ligai, gydyti bei kaip pagalbinė priemonė prie anestezijos), pvz., atropinui arba </w:t>
      </w:r>
      <w:proofErr w:type="spellStart"/>
      <w:r>
        <w:rPr>
          <w:szCs w:val="22"/>
        </w:rPr>
        <w:t>biperidenui</w:t>
      </w:r>
      <w:proofErr w:type="spellEnd"/>
      <w:r>
        <w:rPr>
          <w:szCs w:val="22"/>
        </w:rPr>
        <w:t>;</w:t>
      </w:r>
    </w:p>
    <w:p w:rsidR="004D7FCD" w:rsidRDefault="004D7FCD" w:rsidP="004D7FCD">
      <w:pPr>
        <w:numPr>
          <w:ilvl w:val="0"/>
          <w:numId w:val="5"/>
        </w:numPr>
        <w:tabs>
          <w:tab w:val="clear" w:pos="357"/>
          <w:tab w:val="num" w:pos="567"/>
        </w:tabs>
        <w:ind w:left="567" w:hanging="567"/>
        <w:rPr>
          <w:szCs w:val="22"/>
        </w:rPr>
      </w:pPr>
      <w:proofErr w:type="spellStart"/>
      <w:r>
        <w:rPr>
          <w:szCs w:val="22"/>
        </w:rPr>
        <w:t>amantadinui</w:t>
      </w:r>
      <w:proofErr w:type="spellEnd"/>
      <w:r>
        <w:rPr>
          <w:szCs w:val="22"/>
        </w:rPr>
        <w:t xml:space="preserve"> (vaistas, vartojamas gripo profilaktikai ir </w:t>
      </w:r>
      <w:proofErr w:type="spellStart"/>
      <w:r>
        <w:rPr>
          <w:szCs w:val="22"/>
        </w:rPr>
        <w:t>Parkinsono</w:t>
      </w:r>
      <w:proofErr w:type="spellEnd"/>
      <w:r>
        <w:rPr>
          <w:szCs w:val="22"/>
        </w:rPr>
        <w:t xml:space="preserve"> ligai gydyti);</w:t>
      </w:r>
    </w:p>
    <w:p w:rsidR="004D7FCD" w:rsidRDefault="004D7FCD" w:rsidP="004D7FCD">
      <w:pPr>
        <w:numPr>
          <w:ilvl w:val="0"/>
          <w:numId w:val="5"/>
        </w:numPr>
        <w:tabs>
          <w:tab w:val="clear" w:pos="357"/>
          <w:tab w:val="num" w:pos="567"/>
        </w:tabs>
        <w:ind w:left="567" w:hanging="567"/>
        <w:rPr>
          <w:szCs w:val="22"/>
        </w:rPr>
      </w:pPr>
      <w:proofErr w:type="spellStart"/>
      <w:r>
        <w:rPr>
          <w:szCs w:val="22"/>
        </w:rPr>
        <w:t>kolestiraminui</w:t>
      </w:r>
      <w:proofErr w:type="spellEnd"/>
      <w:r>
        <w:rPr>
          <w:szCs w:val="22"/>
        </w:rPr>
        <w:t xml:space="preserve"> ir </w:t>
      </w:r>
      <w:proofErr w:type="spellStart"/>
      <w:r>
        <w:rPr>
          <w:szCs w:val="22"/>
        </w:rPr>
        <w:t>kolestipoliui</w:t>
      </w:r>
      <w:proofErr w:type="spellEnd"/>
      <w:r>
        <w:rPr>
          <w:szCs w:val="22"/>
        </w:rPr>
        <w:t xml:space="preserve"> (vaistai, vartojami dideliam riebalų kiekiui kraujyje mažinti);</w:t>
      </w:r>
    </w:p>
    <w:p w:rsidR="004D7FCD" w:rsidRDefault="004D7FCD" w:rsidP="004D7FCD">
      <w:pPr>
        <w:numPr>
          <w:ilvl w:val="0"/>
          <w:numId w:val="5"/>
        </w:numPr>
        <w:tabs>
          <w:tab w:val="clear" w:pos="357"/>
          <w:tab w:val="num" w:pos="567"/>
        </w:tabs>
        <w:ind w:left="567" w:hanging="567"/>
        <w:rPr>
          <w:szCs w:val="22"/>
        </w:rPr>
      </w:pPr>
      <w:proofErr w:type="spellStart"/>
      <w:r>
        <w:rPr>
          <w:szCs w:val="22"/>
        </w:rPr>
        <w:lastRenderedPageBreak/>
        <w:t>ciklosporinui</w:t>
      </w:r>
      <w:proofErr w:type="spellEnd"/>
      <w:r>
        <w:rPr>
          <w:szCs w:val="22"/>
        </w:rPr>
        <w:t xml:space="preserve"> (vaistas, vartojamas persodinto organo atmetimo profilaktikai);</w:t>
      </w:r>
    </w:p>
    <w:p w:rsidR="004D7FCD" w:rsidRDefault="004D7FCD" w:rsidP="004D7FCD">
      <w:pPr>
        <w:numPr>
          <w:ilvl w:val="0"/>
          <w:numId w:val="5"/>
        </w:numPr>
        <w:tabs>
          <w:tab w:val="clear" w:pos="357"/>
          <w:tab w:val="num" w:pos="567"/>
        </w:tabs>
        <w:ind w:left="567" w:hanging="567"/>
        <w:rPr>
          <w:szCs w:val="22"/>
        </w:rPr>
      </w:pPr>
      <w:r>
        <w:rPr>
          <w:szCs w:val="22"/>
        </w:rPr>
        <w:t>alkoholiui, migdomosioms tabletėms ir anestetikams (migdomąjį arba skausmą malšinantį poveikį sukeliantys vaistai, vartojami, pavyzdžiui, operacijos metu);</w:t>
      </w:r>
    </w:p>
    <w:p w:rsidR="004D7FCD" w:rsidRDefault="004D7FCD" w:rsidP="004D7FCD">
      <w:pPr>
        <w:numPr>
          <w:ilvl w:val="0"/>
          <w:numId w:val="5"/>
        </w:numPr>
        <w:tabs>
          <w:tab w:val="clear" w:pos="357"/>
          <w:tab w:val="num" w:pos="567"/>
        </w:tabs>
        <w:ind w:left="567" w:hanging="567"/>
        <w:rPr>
          <w:szCs w:val="22"/>
        </w:rPr>
      </w:pPr>
      <w:r>
        <w:rPr>
          <w:szCs w:val="22"/>
        </w:rPr>
        <w:t>kontrastiniams preparatams, kurių sudėtyje yra jodo (preparatai, vartojami vaizdo gavimo tyrimams).</w:t>
      </w:r>
    </w:p>
    <w:p w:rsidR="004D7FCD" w:rsidRDefault="004D7FCD" w:rsidP="004D7FCD">
      <w:pPr>
        <w:ind w:right="-2"/>
        <w:rPr>
          <w:szCs w:val="22"/>
        </w:rPr>
      </w:pPr>
    </w:p>
    <w:p w:rsidR="004D7FCD" w:rsidRDefault="004D7FCD" w:rsidP="004D7FCD">
      <w:pPr>
        <w:ind w:right="-2"/>
        <w:rPr>
          <w:szCs w:val="22"/>
        </w:rPr>
      </w:pP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vartojimas su maistu, gėrimais ir alkoholiu</w:t>
      </w:r>
    </w:p>
    <w:p w:rsidR="004D7FCD" w:rsidRDefault="004D7FCD" w:rsidP="004D7FCD">
      <w:pPr>
        <w:ind w:right="-2"/>
        <w:rPr>
          <w:szCs w:val="22"/>
        </w:rPr>
      </w:pP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galite gerti valgio metu arba nevalgę.</w:t>
      </w:r>
    </w:p>
    <w:p w:rsidR="004D7FCD" w:rsidRDefault="004D7FCD" w:rsidP="004D7FCD">
      <w:pPr>
        <w:ind w:right="-2"/>
        <w:rPr>
          <w:szCs w:val="22"/>
        </w:rPr>
      </w:pPr>
      <w:r>
        <w:rPr>
          <w:szCs w:val="22"/>
        </w:rPr>
        <w:t>Nepasikalbėję su savo gydytoju, alkoholio gerti venkite. Išgėrus alkoholio, gali daugiau sumažėti kraujospūdis ir (arba) padidėti svaigulio arba alpulio rizika.</w:t>
      </w:r>
    </w:p>
    <w:p w:rsidR="004D7FCD" w:rsidRDefault="004D7FCD" w:rsidP="004D7FCD">
      <w:pPr>
        <w:ind w:right="-2"/>
        <w:rPr>
          <w:szCs w:val="22"/>
        </w:rPr>
      </w:pPr>
    </w:p>
    <w:p w:rsidR="004D7FCD" w:rsidRDefault="004D7FCD" w:rsidP="004D7FCD">
      <w:pPr>
        <w:rPr>
          <w:szCs w:val="22"/>
        </w:rPr>
      </w:pPr>
      <w:r>
        <w:rPr>
          <w:b/>
          <w:szCs w:val="22"/>
        </w:rPr>
        <w:t>Nėštumas ir žindymo laikotarpis</w:t>
      </w:r>
    </w:p>
    <w:p w:rsidR="004D7FCD" w:rsidRDefault="004D7FCD" w:rsidP="004D7FCD">
      <w:pPr>
        <w:rPr>
          <w:szCs w:val="22"/>
        </w:rPr>
      </w:pPr>
      <w:r>
        <w:rPr>
          <w:szCs w:val="22"/>
        </w:rPr>
        <w:t>Jeigu esate nėščia, žindote kūdikį, manote, kad galbūt esate nėščia, arba planuojate pastoti, tai prieš vartodama šį vaistą pasitarkite su gydytoju arba vaistininku.</w:t>
      </w:r>
    </w:p>
    <w:p w:rsidR="004D7FCD" w:rsidRDefault="004D7FCD" w:rsidP="004D7FCD">
      <w:pPr>
        <w:rPr>
          <w:szCs w:val="22"/>
        </w:rPr>
      </w:pPr>
    </w:p>
    <w:p w:rsidR="004D7FCD" w:rsidRDefault="004D7FCD" w:rsidP="004D7FCD">
      <w:pPr>
        <w:numPr>
          <w:ilvl w:val="12"/>
          <w:numId w:val="0"/>
        </w:numPr>
        <w:tabs>
          <w:tab w:val="left" w:pos="284"/>
        </w:tabs>
        <w:ind w:right="-29"/>
        <w:rPr>
          <w:szCs w:val="22"/>
        </w:rPr>
      </w:pPr>
      <w:r>
        <w:rPr>
          <w:szCs w:val="22"/>
        </w:rPr>
        <w:sym w:font="Symbol" w:char="F0B7"/>
      </w:r>
      <w:r>
        <w:rPr>
          <w:szCs w:val="22"/>
        </w:rPr>
        <w:tab/>
      </w:r>
      <w:r>
        <w:rPr>
          <w:b/>
          <w:szCs w:val="22"/>
        </w:rPr>
        <w:t xml:space="preserve">Jeigu esate nėščia </w:t>
      </w:r>
      <w:r>
        <w:rPr>
          <w:b/>
          <w:szCs w:val="22"/>
          <w:u w:val="single"/>
        </w:rPr>
        <w:t>(</w:t>
      </w:r>
      <w:r>
        <w:rPr>
          <w:b/>
          <w:szCs w:val="22"/>
        </w:rPr>
        <w:t>manote, kad galite būti pastojusi</w:t>
      </w:r>
      <w:r w:rsidRPr="00605341">
        <w:rPr>
          <w:b/>
          <w:szCs w:val="22"/>
        </w:rPr>
        <w:t>)</w:t>
      </w:r>
      <w:r>
        <w:rPr>
          <w:b/>
          <w:szCs w:val="22"/>
        </w:rPr>
        <w:t>, pasakykite apie tai gydytojui</w:t>
      </w:r>
      <w:r>
        <w:rPr>
          <w:szCs w:val="22"/>
        </w:rPr>
        <w:t xml:space="preserve">. Jūsų gydytojas lieps Jums nebevartoti vaisto prieš planuojant pastojimą arba iš karto sužinojus apie nėštumą ir paskirs kitą vaistą vietoj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yra nerekomenduojamas ankstyvuoju nėštumo laikotarpiu ir negali būti vartojamas, jeigu esate daugiau kaip tris mėnesius nėščia, nes tuomet jis gali labai pakenkti Jūsų kūdikiui.</w:t>
      </w:r>
    </w:p>
    <w:p w:rsidR="004D7FCD" w:rsidRDefault="004D7FCD" w:rsidP="004D7FCD">
      <w:pPr>
        <w:numPr>
          <w:ilvl w:val="12"/>
          <w:numId w:val="0"/>
        </w:numPr>
        <w:ind w:right="-29"/>
        <w:rPr>
          <w:i/>
          <w:szCs w:val="22"/>
        </w:rPr>
      </w:pPr>
    </w:p>
    <w:p w:rsidR="004D7FCD" w:rsidRDefault="004D7FCD" w:rsidP="004D7FCD">
      <w:pPr>
        <w:numPr>
          <w:ilvl w:val="12"/>
          <w:numId w:val="0"/>
        </w:numPr>
        <w:tabs>
          <w:tab w:val="left" w:pos="284"/>
        </w:tabs>
        <w:ind w:right="-29"/>
        <w:rPr>
          <w:b/>
          <w:szCs w:val="22"/>
        </w:rPr>
      </w:pPr>
      <w:r>
        <w:rPr>
          <w:szCs w:val="22"/>
        </w:rPr>
        <w:sym w:font="Symbol" w:char="F0B7"/>
      </w:r>
      <w:r>
        <w:rPr>
          <w:szCs w:val="22"/>
        </w:rPr>
        <w:tab/>
      </w:r>
      <w:r>
        <w:rPr>
          <w:b/>
          <w:szCs w:val="22"/>
        </w:rPr>
        <w:t>Pasakykite savo gydytojui, jei maitinate krūtimi ar ruošiatės pradėti tai daryti</w:t>
      </w:r>
      <w:r>
        <w:rPr>
          <w:szCs w:val="22"/>
        </w:rPr>
        <w:t xml:space="preserve">.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nerekomenduojamas krūtimi maitinančioms motinoms. Jei motina nori maitinti krūtimi, gydytojas gali paskirti kitą vaistą, ypač jei norima žindyti naujagimį arba prieš laiką gimusį kūdikį. </w:t>
      </w:r>
    </w:p>
    <w:p w:rsidR="004D7FCD" w:rsidRDefault="004D7FCD" w:rsidP="004D7FCD">
      <w:pPr>
        <w:numPr>
          <w:ilvl w:val="12"/>
          <w:numId w:val="0"/>
        </w:numPr>
        <w:ind w:right="-2"/>
        <w:outlineLvl w:val="0"/>
        <w:rPr>
          <w:b/>
          <w:szCs w:val="22"/>
        </w:rPr>
      </w:pPr>
    </w:p>
    <w:p w:rsidR="004D7FCD" w:rsidRDefault="004D7FCD" w:rsidP="004D7FCD">
      <w:pPr>
        <w:rPr>
          <w:szCs w:val="22"/>
        </w:rPr>
      </w:pPr>
      <w:r>
        <w:rPr>
          <w:b/>
          <w:szCs w:val="22"/>
        </w:rPr>
        <w:t>Vairavimas ir mechanizmų valdymas</w:t>
      </w:r>
    </w:p>
    <w:p w:rsidR="004D7FCD" w:rsidRDefault="004D7FCD" w:rsidP="004D7FCD">
      <w:pPr>
        <w:rPr>
          <w:szCs w:val="22"/>
        </w:rPr>
      </w:pPr>
      <w:r>
        <w:rPr>
          <w:szCs w:val="22"/>
        </w:rPr>
        <w:t xml:space="preserve">Prieš vairavimą, staklių ar mechanizmų valdymą arba kitokį dėmesio sukaupimo reikalaujantį darbą būkite tikri, kad žinote, kaip Jus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veikia. </w:t>
      </w:r>
      <w:proofErr w:type="spellStart"/>
      <w:r>
        <w:rPr>
          <w:szCs w:val="22"/>
        </w:rPr>
        <w:t>Valsartan</w:t>
      </w:r>
      <w:proofErr w:type="spellEnd"/>
      <w:r>
        <w:rPr>
          <w:szCs w:val="22"/>
        </w:rPr>
        <w:t xml:space="preserve"> HCT </w:t>
      </w:r>
      <w:proofErr w:type="spellStart"/>
      <w:r>
        <w:rPr>
          <w:szCs w:val="22"/>
        </w:rPr>
        <w:t>Actavis</w:t>
      </w:r>
      <w:proofErr w:type="spellEnd"/>
      <w:r>
        <w:rPr>
          <w:szCs w:val="22"/>
        </w:rPr>
        <w:t>, kaip ir kiti vaistai nuo didelio kraujospūdžio ligos, retkarčiais gali sukelti svaigulį ir veikti gebėjimą sukaupti dėmesį.</w:t>
      </w:r>
    </w:p>
    <w:p w:rsidR="004D7FCD" w:rsidRDefault="004D7FCD" w:rsidP="004D7FCD">
      <w:pPr>
        <w:rPr>
          <w:szCs w:val="22"/>
        </w:rPr>
      </w:pPr>
    </w:p>
    <w:p w:rsidR="004D7FCD" w:rsidRDefault="004D7FCD" w:rsidP="004D7FCD">
      <w:pPr>
        <w:rPr>
          <w:szCs w:val="22"/>
        </w:rPr>
      </w:pP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sudėtyje yra laktozės.</w:t>
      </w:r>
      <w:r>
        <w:rPr>
          <w:szCs w:val="22"/>
        </w:rPr>
        <w:t xml:space="preserve"> </w:t>
      </w:r>
    </w:p>
    <w:p w:rsidR="004D7FCD" w:rsidRDefault="004D7FCD" w:rsidP="004D7FCD">
      <w:pPr>
        <w:rPr>
          <w:szCs w:val="22"/>
        </w:rPr>
      </w:pPr>
      <w:r>
        <w:rPr>
          <w:szCs w:val="22"/>
        </w:rPr>
        <w:t>Jeigu gydytojas Jums yra sakęs, kad netoleruojate kokių nors angliavandenių, kreipkitės į jį prieš pradėdami vartoti šį vaistą.</w:t>
      </w:r>
    </w:p>
    <w:p w:rsidR="004D7FCD" w:rsidRDefault="004D7FCD" w:rsidP="004D7FCD">
      <w:pPr>
        <w:rPr>
          <w:szCs w:val="22"/>
        </w:rPr>
      </w:pPr>
    </w:p>
    <w:p w:rsidR="004D7FCD" w:rsidRDefault="004D7FCD" w:rsidP="004D7FCD">
      <w:pPr>
        <w:tabs>
          <w:tab w:val="left" w:pos="567"/>
        </w:tabs>
        <w:rPr>
          <w:szCs w:val="22"/>
        </w:rPr>
      </w:pP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sudėtyje yra sojų aliejaus.</w:t>
      </w:r>
      <w:r>
        <w:rPr>
          <w:szCs w:val="22"/>
        </w:rPr>
        <w:t xml:space="preserve"> </w:t>
      </w:r>
    </w:p>
    <w:p w:rsidR="004D7FCD" w:rsidRDefault="004D7FCD" w:rsidP="004D7FCD">
      <w:pPr>
        <w:tabs>
          <w:tab w:val="left" w:pos="567"/>
        </w:tabs>
        <w:rPr>
          <w:szCs w:val="22"/>
        </w:rPr>
      </w:pPr>
      <w:r>
        <w:rPr>
          <w:szCs w:val="22"/>
        </w:rPr>
        <w:t xml:space="preserve">Jeigu esate alergiški žemės riešutams arba sojai, Jums šio vaisto vartoti negalima. </w:t>
      </w:r>
    </w:p>
    <w:p w:rsidR="004D7FCD" w:rsidRDefault="004D7FCD" w:rsidP="004D7FCD">
      <w:pPr>
        <w:tabs>
          <w:tab w:val="left" w:pos="567"/>
        </w:tabs>
        <w:rPr>
          <w:highlight w:val="lightGray"/>
        </w:rPr>
      </w:pPr>
    </w:p>
    <w:p w:rsidR="004D7FCD" w:rsidRDefault="004D7FCD" w:rsidP="004D7FCD">
      <w:pPr>
        <w:tabs>
          <w:tab w:val="left" w:pos="567"/>
        </w:tabs>
        <w:rPr>
          <w:b/>
          <w:szCs w:val="22"/>
        </w:rPr>
      </w:pP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sudėtyje yra natrio</w:t>
      </w:r>
    </w:p>
    <w:p w:rsidR="004D7FCD" w:rsidRPr="00CB4CEB" w:rsidRDefault="004D7FCD" w:rsidP="004D7FCD">
      <w:pPr>
        <w:autoSpaceDE w:val="0"/>
        <w:autoSpaceDN w:val="0"/>
        <w:adjustRightInd w:val="0"/>
        <w:rPr>
          <w:rFonts w:eastAsia="Calibri"/>
          <w:szCs w:val="22"/>
        </w:rPr>
      </w:pPr>
      <w:r w:rsidRPr="0071532E">
        <w:rPr>
          <w:rFonts w:eastAsia="Calibri"/>
          <w:szCs w:val="22"/>
        </w:rPr>
        <w:t xml:space="preserve">Šio </w:t>
      </w:r>
      <w:r w:rsidRPr="00CB4CEB">
        <w:rPr>
          <w:rFonts w:eastAsia="Calibri"/>
          <w:szCs w:val="22"/>
        </w:rPr>
        <w:t xml:space="preserve">vaisto vienoje plėvele dengtoje tabletėje yra mažiau kaip 1 </w:t>
      </w:r>
      <w:proofErr w:type="spellStart"/>
      <w:r w:rsidRPr="00CB4CEB">
        <w:rPr>
          <w:rFonts w:eastAsia="Calibri"/>
          <w:szCs w:val="22"/>
        </w:rPr>
        <w:t>mmol</w:t>
      </w:r>
      <w:proofErr w:type="spellEnd"/>
      <w:r w:rsidRPr="00CB4CEB">
        <w:rPr>
          <w:rFonts w:eastAsia="Calibri"/>
          <w:szCs w:val="22"/>
        </w:rPr>
        <w:t xml:space="preserve"> (23 mg) natrio, </w:t>
      </w:r>
      <w:proofErr w:type="spellStart"/>
      <w:r w:rsidRPr="00CB4CEB">
        <w:rPr>
          <w:rFonts w:eastAsia="Calibri"/>
          <w:szCs w:val="22"/>
        </w:rPr>
        <w:t>t.y</w:t>
      </w:r>
      <w:proofErr w:type="spellEnd"/>
      <w:r w:rsidRPr="00CB4CEB">
        <w:rPr>
          <w:rFonts w:eastAsia="Calibri"/>
          <w:szCs w:val="22"/>
        </w:rPr>
        <w:t>. jis beveik</w:t>
      </w:r>
    </w:p>
    <w:p w:rsidR="004D7FCD" w:rsidRDefault="004D7FCD" w:rsidP="004D7FCD">
      <w:pPr>
        <w:tabs>
          <w:tab w:val="left" w:pos="567"/>
        </w:tabs>
        <w:rPr>
          <w:highlight w:val="lightGray"/>
        </w:rPr>
      </w:pPr>
      <w:r w:rsidRPr="00CB4CEB">
        <w:rPr>
          <w:rFonts w:eastAsia="Calibri"/>
          <w:szCs w:val="22"/>
        </w:rPr>
        <w:t>neturi reikšmės</w:t>
      </w:r>
      <w:r w:rsidRPr="0071532E">
        <w:rPr>
          <w:rFonts w:eastAsia="Calibri"/>
          <w:szCs w:val="22"/>
        </w:rPr>
        <w:t>.</w:t>
      </w:r>
    </w:p>
    <w:p w:rsidR="004D7FCD" w:rsidRPr="002D274D" w:rsidRDefault="004D7FCD" w:rsidP="004D7FCD">
      <w:pPr>
        <w:tabs>
          <w:tab w:val="left" w:pos="567"/>
        </w:tabs>
        <w:rPr>
          <w:highlight w:val="lightGray"/>
        </w:rPr>
      </w:pPr>
    </w:p>
    <w:p w:rsidR="004D7FCD" w:rsidRPr="002D274D" w:rsidRDefault="004D7FCD" w:rsidP="004D7FCD">
      <w:pPr>
        <w:tabs>
          <w:tab w:val="left" w:pos="567"/>
        </w:tabs>
        <w:rPr>
          <w:highlight w:val="lightGray"/>
        </w:rPr>
      </w:pPr>
      <w:proofErr w:type="spellStart"/>
      <w:r w:rsidRPr="002D274D">
        <w:rPr>
          <w:b/>
          <w:highlight w:val="lightGray"/>
        </w:rPr>
        <w:t>Valsartan</w:t>
      </w:r>
      <w:proofErr w:type="spellEnd"/>
      <w:r w:rsidRPr="002D274D">
        <w:rPr>
          <w:b/>
          <w:highlight w:val="lightGray"/>
        </w:rPr>
        <w:t xml:space="preserve"> HCT </w:t>
      </w:r>
      <w:proofErr w:type="spellStart"/>
      <w:r w:rsidRPr="002D274D">
        <w:rPr>
          <w:b/>
          <w:highlight w:val="lightGray"/>
        </w:rPr>
        <w:t>Actavis</w:t>
      </w:r>
      <w:proofErr w:type="spellEnd"/>
      <w:r w:rsidRPr="002D274D">
        <w:rPr>
          <w:b/>
          <w:highlight w:val="lightGray"/>
        </w:rPr>
        <w:t xml:space="preserve"> 160 mg/12,5 mg sudėtyje yra ir saulėlydžio geltonojo FCF (E 110).</w:t>
      </w:r>
      <w:r w:rsidRPr="002D274D">
        <w:rPr>
          <w:highlight w:val="lightGray"/>
        </w:rPr>
        <w:t xml:space="preserve"> </w:t>
      </w:r>
    </w:p>
    <w:p w:rsidR="004D7FCD" w:rsidRDefault="004D7FCD" w:rsidP="004D7FCD">
      <w:pPr>
        <w:tabs>
          <w:tab w:val="left" w:pos="567"/>
        </w:tabs>
        <w:rPr>
          <w:szCs w:val="22"/>
        </w:rPr>
      </w:pPr>
      <w:r w:rsidRPr="002D274D">
        <w:rPr>
          <w:highlight w:val="lightGray"/>
        </w:rPr>
        <w:t>Jis gali sukelti alerginių reakcijų.</w:t>
      </w:r>
    </w:p>
    <w:p w:rsidR="004D7FCD" w:rsidRDefault="004D7FCD" w:rsidP="004D7FCD">
      <w:pPr>
        <w:tabs>
          <w:tab w:val="left" w:pos="567"/>
        </w:tabs>
        <w:rPr>
          <w:b/>
          <w:szCs w:val="22"/>
        </w:rPr>
      </w:pPr>
    </w:p>
    <w:p w:rsidR="004D7FCD" w:rsidRDefault="004D7FCD" w:rsidP="004D7FCD">
      <w:pPr>
        <w:tabs>
          <w:tab w:val="left" w:pos="567"/>
        </w:tabs>
        <w:rPr>
          <w:b/>
          <w:szCs w:val="22"/>
        </w:rPr>
      </w:pPr>
    </w:p>
    <w:p w:rsidR="004D7FCD" w:rsidRDefault="004D7FCD" w:rsidP="004D7FCD">
      <w:pPr>
        <w:tabs>
          <w:tab w:val="left" w:pos="567"/>
        </w:tabs>
        <w:rPr>
          <w:b/>
          <w:szCs w:val="22"/>
        </w:rPr>
      </w:pPr>
      <w:r>
        <w:rPr>
          <w:b/>
          <w:szCs w:val="22"/>
        </w:rPr>
        <w:t>3.</w:t>
      </w:r>
      <w:r>
        <w:rPr>
          <w:b/>
          <w:szCs w:val="22"/>
        </w:rPr>
        <w:tab/>
        <w:t xml:space="preserve">Kaip vartoti </w:t>
      </w:r>
      <w:proofErr w:type="spellStart"/>
      <w:r>
        <w:rPr>
          <w:b/>
          <w:szCs w:val="22"/>
        </w:rPr>
        <w:t>Valsartan</w:t>
      </w:r>
      <w:proofErr w:type="spellEnd"/>
      <w:r>
        <w:rPr>
          <w:b/>
          <w:szCs w:val="22"/>
        </w:rPr>
        <w:t xml:space="preserve"> HCT </w:t>
      </w:r>
      <w:proofErr w:type="spellStart"/>
      <w:r>
        <w:rPr>
          <w:b/>
          <w:szCs w:val="22"/>
        </w:rPr>
        <w:t>Actavis</w:t>
      </w:r>
      <w:proofErr w:type="spellEnd"/>
    </w:p>
    <w:p w:rsidR="004D7FCD" w:rsidRDefault="004D7FCD" w:rsidP="004D7FCD">
      <w:pPr>
        <w:tabs>
          <w:tab w:val="left" w:pos="567"/>
        </w:tabs>
        <w:rPr>
          <w:szCs w:val="22"/>
        </w:rPr>
      </w:pPr>
    </w:p>
    <w:p w:rsidR="004D7FCD" w:rsidRDefault="004D7FCD" w:rsidP="004D7FCD">
      <w:pPr>
        <w:rPr>
          <w:szCs w:val="22"/>
        </w:rPr>
      </w:pPr>
      <w:r>
        <w:rPr>
          <w:szCs w:val="22"/>
        </w:rPr>
        <w:t>Visada vartokite šį vaistą tiksliai, kaip nurodė gydytojas. Tai Jums padės pasiekti geriausius rezultatus ir sumažins šalutinio poveikio riziką. Jeigu abejojate, kreipkitės į gydytoją arba vaistininką.</w:t>
      </w:r>
    </w:p>
    <w:p w:rsidR="004D7FCD" w:rsidRDefault="004D7FCD" w:rsidP="004D7FCD">
      <w:pPr>
        <w:rPr>
          <w:szCs w:val="22"/>
        </w:rPr>
      </w:pPr>
    </w:p>
    <w:p w:rsidR="004D7FCD" w:rsidRDefault="004D7FCD" w:rsidP="004D7FCD">
      <w:pPr>
        <w:rPr>
          <w:szCs w:val="22"/>
        </w:rPr>
      </w:pPr>
      <w:r>
        <w:rPr>
          <w:szCs w:val="22"/>
        </w:rPr>
        <w:t>Žmonės, sergantys didelio kraujospūdžio liga, dažnai jos simptomų nejunta. Dauguma jų gali jaustis normaliai, todėl labai svarbu, kad pas savo gydytoją lankytumėtės net jausdamiesi gerai.</w:t>
      </w:r>
    </w:p>
    <w:p w:rsidR="004D7FCD" w:rsidRDefault="004D7FCD" w:rsidP="004D7FCD">
      <w:pPr>
        <w:rPr>
          <w:szCs w:val="22"/>
        </w:rPr>
      </w:pPr>
    </w:p>
    <w:p w:rsidR="004D7FCD" w:rsidRDefault="004D7FCD" w:rsidP="004D7FCD">
      <w:pPr>
        <w:rPr>
          <w:szCs w:val="22"/>
        </w:rPr>
      </w:pPr>
      <w:r>
        <w:rPr>
          <w:szCs w:val="22"/>
        </w:rPr>
        <w:t xml:space="preserve">Gydytojas Jums aiškiai pasakys, kiek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tablečių turite vartoti. Priklausomai nuo Jūsų reakcijos į gydymą gydytojas gali padidinti arba sumažinti dozę.</w:t>
      </w:r>
    </w:p>
    <w:p w:rsidR="004D7FCD" w:rsidRDefault="004D7FCD" w:rsidP="004D7FCD">
      <w:pPr>
        <w:rPr>
          <w:szCs w:val="22"/>
        </w:rPr>
      </w:pPr>
    </w:p>
    <w:p w:rsidR="004D7FCD" w:rsidRDefault="004D7FCD" w:rsidP="004D7FCD">
      <w:pPr>
        <w:numPr>
          <w:ilvl w:val="0"/>
          <w:numId w:val="8"/>
        </w:numPr>
        <w:tabs>
          <w:tab w:val="left" w:pos="567"/>
        </w:tabs>
        <w:ind w:left="567" w:hanging="567"/>
        <w:rPr>
          <w:szCs w:val="22"/>
        </w:rPr>
      </w:pPr>
      <w:r>
        <w:rPr>
          <w:szCs w:val="22"/>
        </w:rPr>
        <w:lastRenderedPageBreak/>
        <w:t xml:space="preserve">Rekomenduojama </w:t>
      </w: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dozė yra viena tabletė per parą.</w:t>
      </w:r>
    </w:p>
    <w:p w:rsidR="004D7FCD" w:rsidRDefault="004D7FCD" w:rsidP="004D7FCD">
      <w:pPr>
        <w:numPr>
          <w:ilvl w:val="0"/>
          <w:numId w:val="8"/>
        </w:numPr>
        <w:tabs>
          <w:tab w:val="left" w:pos="567"/>
        </w:tabs>
        <w:ind w:left="567" w:hanging="567"/>
        <w:rPr>
          <w:szCs w:val="22"/>
        </w:rPr>
      </w:pPr>
      <w:r>
        <w:rPr>
          <w:szCs w:val="22"/>
        </w:rPr>
        <w:t>Nepasitarę su savo gydytoju dozės nekeiskite ir gydymo nenutraukite.</w:t>
      </w:r>
    </w:p>
    <w:p w:rsidR="004D7FCD" w:rsidRDefault="004D7FCD" w:rsidP="004D7FCD">
      <w:pPr>
        <w:numPr>
          <w:ilvl w:val="0"/>
          <w:numId w:val="8"/>
        </w:numPr>
        <w:tabs>
          <w:tab w:val="left" w:pos="567"/>
        </w:tabs>
        <w:ind w:left="567" w:hanging="567"/>
        <w:rPr>
          <w:szCs w:val="22"/>
        </w:rPr>
      </w:pPr>
      <w:r>
        <w:rPr>
          <w:szCs w:val="22"/>
        </w:rPr>
        <w:t>Vaisto kiekvieną dieną reikia gerti tokiu pačiu laiku, paprastai ryte.</w:t>
      </w:r>
    </w:p>
    <w:p w:rsidR="004D7FCD" w:rsidRDefault="004D7FCD" w:rsidP="004D7FCD">
      <w:pPr>
        <w:numPr>
          <w:ilvl w:val="0"/>
          <w:numId w:val="8"/>
        </w:numPr>
        <w:tabs>
          <w:tab w:val="left" w:pos="567"/>
        </w:tabs>
        <w:ind w:left="567" w:hanging="567"/>
        <w:rPr>
          <w:szCs w:val="22"/>
        </w:rPr>
      </w:pP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galite gerti valgio metu arba nevalgę.</w:t>
      </w:r>
    </w:p>
    <w:p w:rsidR="004D7FCD" w:rsidRDefault="004D7FCD" w:rsidP="004D7FCD">
      <w:pPr>
        <w:numPr>
          <w:ilvl w:val="0"/>
          <w:numId w:val="8"/>
        </w:numPr>
        <w:tabs>
          <w:tab w:val="left" w:pos="567"/>
        </w:tabs>
        <w:ind w:left="567" w:hanging="567"/>
        <w:rPr>
          <w:szCs w:val="22"/>
        </w:rPr>
      </w:pPr>
      <w:r>
        <w:rPr>
          <w:szCs w:val="22"/>
        </w:rPr>
        <w:t>Tabletę nurykite užsigerdami stikline vandens.</w:t>
      </w:r>
    </w:p>
    <w:p w:rsidR="004D7FCD" w:rsidRDefault="004D7FCD" w:rsidP="004D7FCD">
      <w:pPr>
        <w:pStyle w:val="Text"/>
        <w:spacing w:before="0"/>
        <w:jc w:val="left"/>
        <w:rPr>
          <w:sz w:val="22"/>
          <w:szCs w:val="22"/>
          <w:lang w:val="lt-LT"/>
        </w:rPr>
      </w:pPr>
    </w:p>
    <w:p w:rsidR="004D7FCD" w:rsidRDefault="004D7FCD" w:rsidP="004D7FCD">
      <w:pPr>
        <w:ind w:right="-2"/>
        <w:rPr>
          <w:szCs w:val="22"/>
        </w:rPr>
      </w:pPr>
      <w:r>
        <w:rPr>
          <w:b/>
          <w:szCs w:val="22"/>
        </w:rPr>
        <w:t xml:space="preserve">Ką daryti pavartojus per didelę </w:t>
      </w: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dozę?</w:t>
      </w:r>
    </w:p>
    <w:p w:rsidR="004D7FCD" w:rsidRDefault="004D7FCD" w:rsidP="004D7FCD">
      <w:pPr>
        <w:rPr>
          <w:szCs w:val="22"/>
        </w:rPr>
      </w:pPr>
      <w:r>
        <w:rPr>
          <w:szCs w:val="22"/>
        </w:rPr>
        <w:t>Jeigu pasireiškė stiprus svaigulys ir (arba) alpulys, atsigulkite ir nedelsdami susisiekite su savo gydytoju.</w:t>
      </w:r>
    </w:p>
    <w:p w:rsidR="004D7FCD" w:rsidRDefault="004D7FCD" w:rsidP="004D7FCD">
      <w:pPr>
        <w:rPr>
          <w:szCs w:val="22"/>
        </w:rPr>
      </w:pPr>
      <w:r>
        <w:rPr>
          <w:szCs w:val="22"/>
        </w:rPr>
        <w:t>Jeigu netyčia išgėrėte per daug tablečių, susisiekite su savo gydytoju, vaistininku arba ligonine.</w:t>
      </w:r>
    </w:p>
    <w:p w:rsidR="004D7FCD" w:rsidRDefault="004D7FCD" w:rsidP="004D7FCD">
      <w:pPr>
        <w:ind w:right="-29"/>
        <w:rPr>
          <w:szCs w:val="22"/>
        </w:rPr>
      </w:pPr>
    </w:p>
    <w:p w:rsidR="004D7FCD" w:rsidRDefault="004D7FCD" w:rsidP="004D7FCD">
      <w:pPr>
        <w:ind w:right="-2"/>
        <w:rPr>
          <w:szCs w:val="22"/>
        </w:rPr>
      </w:pPr>
      <w:r>
        <w:rPr>
          <w:b/>
          <w:szCs w:val="22"/>
        </w:rPr>
        <w:t xml:space="preserve">Pamiršus pavartoti </w:t>
      </w:r>
      <w:proofErr w:type="spellStart"/>
      <w:r>
        <w:rPr>
          <w:b/>
          <w:szCs w:val="22"/>
        </w:rPr>
        <w:t>Valsartan</w:t>
      </w:r>
      <w:proofErr w:type="spellEnd"/>
      <w:r>
        <w:rPr>
          <w:b/>
          <w:szCs w:val="22"/>
        </w:rPr>
        <w:t xml:space="preserve"> HCT </w:t>
      </w:r>
      <w:proofErr w:type="spellStart"/>
      <w:r>
        <w:rPr>
          <w:b/>
          <w:szCs w:val="22"/>
        </w:rPr>
        <w:t>Actavis</w:t>
      </w:r>
      <w:proofErr w:type="spellEnd"/>
    </w:p>
    <w:p w:rsidR="004D7FCD" w:rsidRDefault="004D7FCD" w:rsidP="004D7FCD">
      <w:pPr>
        <w:pStyle w:val="Text"/>
        <w:spacing w:before="0"/>
        <w:jc w:val="left"/>
        <w:rPr>
          <w:sz w:val="22"/>
          <w:szCs w:val="22"/>
          <w:lang w:val="lt-LT"/>
        </w:rPr>
      </w:pPr>
      <w:r>
        <w:rPr>
          <w:sz w:val="22"/>
          <w:szCs w:val="22"/>
          <w:lang w:val="lt-LT"/>
        </w:rPr>
        <w:t>Jei pamiršote išgerti dozę, gerkite ją tuoj pat, kai tik prisiminsite. Tačiau, jeigu jau bus beveik atėjęs laikas vartoti kitą dozę, pamirštą dozę praleiskite.</w:t>
      </w:r>
    </w:p>
    <w:p w:rsidR="004D7FCD" w:rsidRDefault="004D7FCD" w:rsidP="004D7FCD">
      <w:pPr>
        <w:ind w:right="-2"/>
        <w:rPr>
          <w:szCs w:val="22"/>
        </w:rPr>
      </w:pPr>
      <w:r>
        <w:rPr>
          <w:szCs w:val="22"/>
        </w:rPr>
        <w:t>Negalima vartoti dvigubos dozės norint kompensuoti praleistą dozę.</w:t>
      </w:r>
    </w:p>
    <w:p w:rsidR="004D7FCD" w:rsidRDefault="004D7FCD" w:rsidP="004D7FCD">
      <w:pPr>
        <w:ind w:right="-2"/>
        <w:rPr>
          <w:szCs w:val="22"/>
        </w:rPr>
      </w:pPr>
    </w:p>
    <w:p w:rsidR="004D7FCD" w:rsidRDefault="004D7FCD" w:rsidP="004D7FCD">
      <w:pPr>
        <w:ind w:right="-2"/>
        <w:rPr>
          <w:b/>
          <w:szCs w:val="22"/>
        </w:rPr>
      </w:pPr>
      <w:r>
        <w:rPr>
          <w:b/>
          <w:szCs w:val="22"/>
        </w:rPr>
        <w:t xml:space="preserve">Nustojus vartoti </w:t>
      </w:r>
      <w:proofErr w:type="spellStart"/>
      <w:r>
        <w:rPr>
          <w:b/>
          <w:szCs w:val="22"/>
        </w:rPr>
        <w:t>Valsartan</w:t>
      </w:r>
      <w:proofErr w:type="spellEnd"/>
      <w:r>
        <w:rPr>
          <w:b/>
          <w:szCs w:val="22"/>
        </w:rPr>
        <w:t xml:space="preserve"> HCT </w:t>
      </w:r>
      <w:proofErr w:type="spellStart"/>
      <w:r>
        <w:rPr>
          <w:b/>
          <w:szCs w:val="22"/>
        </w:rPr>
        <w:t>Actavis</w:t>
      </w:r>
      <w:proofErr w:type="spellEnd"/>
    </w:p>
    <w:p w:rsidR="004D7FCD" w:rsidRDefault="004D7FCD" w:rsidP="004D7FCD">
      <w:pPr>
        <w:ind w:right="-2"/>
        <w:rPr>
          <w:szCs w:val="22"/>
        </w:rPr>
      </w:pPr>
      <w:r>
        <w:rPr>
          <w:szCs w:val="22"/>
        </w:rPr>
        <w:t xml:space="preserve">Nustojus vartoti </w:t>
      </w:r>
      <w:proofErr w:type="spellStart"/>
      <w:r>
        <w:rPr>
          <w:szCs w:val="22"/>
        </w:rPr>
        <w:t>Valsartan</w:t>
      </w:r>
      <w:proofErr w:type="spellEnd"/>
      <w:r>
        <w:rPr>
          <w:szCs w:val="22"/>
        </w:rPr>
        <w:t xml:space="preserve"> HCT </w:t>
      </w:r>
      <w:proofErr w:type="spellStart"/>
      <w:r>
        <w:rPr>
          <w:szCs w:val="22"/>
        </w:rPr>
        <w:t>Actavis</w:t>
      </w:r>
      <w:proofErr w:type="spellEnd"/>
      <w:r>
        <w:rPr>
          <w:szCs w:val="22"/>
        </w:rPr>
        <w:t>, Jūsų didelio kraujospūdžio liga gali pasunkėti. Nenutraukite vaisto vartojimo, kol nenurodė gydytojas.</w:t>
      </w:r>
    </w:p>
    <w:p w:rsidR="004D7FCD" w:rsidRDefault="004D7FCD" w:rsidP="004D7FCD">
      <w:pPr>
        <w:ind w:right="-2"/>
        <w:rPr>
          <w:szCs w:val="22"/>
        </w:rPr>
      </w:pPr>
    </w:p>
    <w:p w:rsidR="004D7FCD" w:rsidRDefault="004D7FCD" w:rsidP="004D7FCD">
      <w:pPr>
        <w:ind w:right="-2"/>
        <w:rPr>
          <w:b/>
          <w:szCs w:val="22"/>
        </w:rPr>
      </w:pPr>
      <w:r>
        <w:rPr>
          <w:b/>
          <w:szCs w:val="22"/>
        </w:rPr>
        <w:t>Jeigu kiltų daugiau klausimų dėl šio vaisto vartojimo, kreipkitės į gydytoją, vaistininką arba slaugytoją.</w:t>
      </w:r>
    </w:p>
    <w:p w:rsidR="004D7FCD" w:rsidRDefault="004D7FCD" w:rsidP="004D7FCD">
      <w:pPr>
        <w:tabs>
          <w:tab w:val="left" w:pos="567"/>
        </w:tabs>
        <w:rPr>
          <w:szCs w:val="22"/>
        </w:rPr>
      </w:pPr>
    </w:p>
    <w:p w:rsidR="004D7FCD" w:rsidRDefault="004D7FCD" w:rsidP="004D7FCD">
      <w:pPr>
        <w:tabs>
          <w:tab w:val="left" w:pos="567"/>
        </w:tabs>
        <w:rPr>
          <w:szCs w:val="22"/>
        </w:rPr>
      </w:pPr>
    </w:p>
    <w:p w:rsidR="004D7FCD" w:rsidRDefault="004D7FCD" w:rsidP="004D7FCD">
      <w:pPr>
        <w:tabs>
          <w:tab w:val="left" w:pos="567"/>
        </w:tabs>
        <w:rPr>
          <w:b/>
          <w:szCs w:val="22"/>
        </w:rPr>
      </w:pPr>
      <w:r>
        <w:rPr>
          <w:b/>
          <w:szCs w:val="22"/>
        </w:rPr>
        <w:t>4.</w:t>
      </w:r>
      <w:r>
        <w:rPr>
          <w:b/>
          <w:szCs w:val="22"/>
        </w:rPr>
        <w:tab/>
        <w:t>Galimas šalutinis poveikis</w:t>
      </w:r>
    </w:p>
    <w:p w:rsidR="004D7FCD" w:rsidRDefault="004D7FCD" w:rsidP="004D7FCD">
      <w:pPr>
        <w:tabs>
          <w:tab w:val="left" w:pos="567"/>
        </w:tabs>
        <w:rPr>
          <w:szCs w:val="22"/>
        </w:rPr>
      </w:pPr>
    </w:p>
    <w:p w:rsidR="004D7FCD" w:rsidRDefault="004D7FCD" w:rsidP="004D7FCD">
      <w:pPr>
        <w:ind w:right="-29"/>
        <w:rPr>
          <w:szCs w:val="22"/>
        </w:rPr>
      </w:pPr>
      <w:r>
        <w:rPr>
          <w:szCs w:val="22"/>
        </w:rPr>
        <w:t>Šis vaistas, kaip ir visi kiti, gali sukelti šalutinį poveikį, nors jis pasireiškia ne visiems žmonėms.</w:t>
      </w:r>
    </w:p>
    <w:p w:rsidR="004D7FCD" w:rsidRDefault="004D7FCD" w:rsidP="004D7FCD">
      <w:pPr>
        <w:rPr>
          <w:szCs w:val="22"/>
        </w:rPr>
      </w:pPr>
    </w:p>
    <w:p w:rsidR="004D7FCD" w:rsidRDefault="004D7FCD" w:rsidP="004D7FCD">
      <w:pPr>
        <w:rPr>
          <w:b/>
          <w:szCs w:val="22"/>
        </w:rPr>
      </w:pPr>
      <w:r>
        <w:rPr>
          <w:b/>
          <w:szCs w:val="22"/>
        </w:rPr>
        <w:t>Kai kuris šalutinis poveikis gali būti pavojingas, todėl būtina skubi gydytojo pagalba.</w:t>
      </w:r>
    </w:p>
    <w:p w:rsidR="004D7FCD" w:rsidRDefault="004D7FCD" w:rsidP="004D7FCD">
      <w:pPr>
        <w:rPr>
          <w:szCs w:val="22"/>
        </w:rPr>
      </w:pPr>
    </w:p>
    <w:p w:rsidR="004D7FCD" w:rsidRDefault="004D7FCD" w:rsidP="004D7FCD">
      <w:pPr>
        <w:rPr>
          <w:szCs w:val="22"/>
        </w:rPr>
      </w:pPr>
      <w:r>
        <w:rPr>
          <w:szCs w:val="22"/>
        </w:rPr>
        <w:t xml:space="preserve">Nedelsdami turite kreiptis į savo gydytoją, jeigu atsirado </w:t>
      </w:r>
      <w:proofErr w:type="spellStart"/>
      <w:r>
        <w:rPr>
          <w:szCs w:val="22"/>
        </w:rPr>
        <w:t>angioneurozinės</w:t>
      </w:r>
      <w:proofErr w:type="spellEnd"/>
      <w:r>
        <w:rPr>
          <w:szCs w:val="22"/>
        </w:rPr>
        <w:t xml:space="preserve"> edemos simptomų, pvz.:</w:t>
      </w:r>
    </w:p>
    <w:p w:rsidR="004D7FCD" w:rsidRDefault="004D7FCD" w:rsidP="004D7FCD">
      <w:pPr>
        <w:numPr>
          <w:ilvl w:val="0"/>
          <w:numId w:val="6"/>
        </w:numPr>
        <w:tabs>
          <w:tab w:val="clear" w:pos="360"/>
          <w:tab w:val="num" w:pos="0"/>
        </w:tabs>
        <w:ind w:left="567" w:hanging="567"/>
        <w:rPr>
          <w:szCs w:val="22"/>
        </w:rPr>
      </w:pPr>
      <w:r>
        <w:rPr>
          <w:szCs w:val="22"/>
        </w:rPr>
        <w:t>veido, liežuvio ar ryklės patinimas;</w:t>
      </w:r>
    </w:p>
    <w:p w:rsidR="004D7FCD" w:rsidRDefault="004D7FCD" w:rsidP="004D7FCD">
      <w:pPr>
        <w:numPr>
          <w:ilvl w:val="0"/>
          <w:numId w:val="6"/>
        </w:numPr>
        <w:tabs>
          <w:tab w:val="clear" w:pos="360"/>
          <w:tab w:val="num" w:pos="0"/>
        </w:tabs>
        <w:ind w:left="567" w:hanging="567"/>
        <w:rPr>
          <w:szCs w:val="22"/>
        </w:rPr>
      </w:pPr>
      <w:r>
        <w:rPr>
          <w:szCs w:val="22"/>
        </w:rPr>
        <w:t>rijimo pasunkėjimas;</w:t>
      </w:r>
    </w:p>
    <w:p w:rsidR="004D7FCD" w:rsidRDefault="004D7FCD" w:rsidP="004D7FCD">
      <w:pPr>
        <w:numPr>
          <w:ilvl w:val="0"/>
          <w:numId w:val="6"/>
        </w:numPr>
        <w:tabs>
          <w:tab w:val="clear" w:pos="360"/>
          <w:tab w:val="num" w:pos="0"/>
        </w:tabs>
        <w:ind w:left="567" w:hanging="567"/>
        <w:rPr>
          <w:szCs w:val="22"/>
        </w:rPr>
      </w:pPr>
      <w:r>
        <w:rPr>
          <w:szCs w:val="22"/>
        </w:rPr>
        <w:t>dilgėlinė ir kvėpavimo pasunkėjimas.</w:t>
      </w:r>
    </w:p>
    <w:p w:rsidR="004D7FCD" w:rsidRDefault="004D7FCD" w:rsidP="004D7FCD">
      <w:pPr>
        <w:pStyle w:val="Default"/>
        <w:rPr>
          <w:b/>
          <w:sz w:val="22"/>
          <w:szCs w:val="22"/>
          <w:lang w:val="lt-LT"/>
        </w:rPr>
      </w:pPr>
      <w:r>
        <w:rPr>
          <w:b/>
          <w:sz w:val="22"/>
          <w:szCs w:val="22"/>
          <w:lang w:val="lt-LT"/>
        </w:rPr>
        <w:t xml:space="preserve">Jeigu bet kuris iš šių simptomų pasireiškė, nutraukite </w:t>
      </w:r>
      <w:proofErr w:type="spellStart"/>
      <w:r>
        <w:rPr>
          <w:b/>
          <w:sz w:val="22"/>
          <w:szCs w:val="22"/>
          <w:lang w:val="lt-LT"/>
        </w:rPr>
        <w:t>Valsartan</w:t>
      </w:r>
      <w:proofErr w:type="spellEnd"/>
      <w:r>
        <w:rPr>
          <w:b/>
          <w:sz w:val="22"/>
          <w:szCs w:val="22"/>
          <w:lang w:val="lt-LT"/>
        </w:rPr>
        <w:t xml:space="preserve"> HCT </w:t>
      </w:r>
      <w:proofErr w:type="spellStart"/>
      <w:r>
        <w:rPr>
          <w:b/>
          <w:sz w:val="22"/>
          <w:szCs w:val="22"/>
          <w:lang w:val="lt-LT"/>
        </w:rPr>
        <w:t>Actavis</w:t>
      </w:r>
      <w:proofErr w:type="spellEnd"/>
      <w:r>
        <w:rPr>
          <w:b/>
          <w:sz w:val="22"/>
          <w:szCs w:val="22"/>
          <w:lang w:val="lt-LT"/>
        </w:rPr>
        <w:t xml:space="preserve"> vartojimą ir tuoj pat kreipkitės į savo gydytoją (taip pat žr. 2 skyrių).</w:t>
      </w:r>
    </w:p>
    <w:p w:rsidR="004D7FCD" w:rsidRDefault="004D7FCD" w:rsidP="004D7FCD">
      <w:pPr>
        <w:pStyle w:val="Default"/>
        <w:rPr>
          <w:b/>
          <w:sz w:val="22"/>
          <w:szCs w:val="22"/>
          <w:lang w:val="lt-LT"/>
        </w:rPr>
      </w:pPr>
    </w:p>
    <w:p w:rsidR="004D7FCD" w:rsidRDefault="004D7FCD" w:rsidP="004D7FCD">
      <w:pPr>
        <w:pStyle w:val="Default"/>
        <w:rPr>
          <w:b/>
          <w:sz w:val="22"/>
          <w:szCs w:val="22"/>
          <w:lang w:val="lt-LT"/>
        </w:rPr>
      </w:pPr>
      <w:r>
        <w:rPr>
          <w:b/>
          <w:sz w:val="22"/>
          <w:szCs w:val="22"/>
          <w:lang w:val="lt-LT"/>
        </w:rPr>
        <w:t>Kitas šalutinis poveikis</w:t>
      </w:r>
    </w:p>
    <w:p w:rsidR="004D7FCD" w:rsidRDefault="004D7FCD" w:rsidP="004D7FCD">
      <w:pPr>
        <w:pStyle w:val="Listlevel1"/>
        <w:spacing w:before="0" w:after="0"/>
        <w:ind w:left="0" w:firstLine="0"/>
        <w:rPr>
          <w:sz w:val="22"/>
          <w:szCs w:val="22"/>
          <w:lang w:val="lt-LT"/>
        </w:rPr>
      </w:pPr>
    </w:p>
    <w:p w:rsidR="004D7FCD" w:rsidRDefault="004D7FCD" w:rsidP="004D7FCD">
      <w:pPr>
        <w:pStyle w:val="Text"/>
        <w:spacing w:before="0"/>
        <w:jc w:val="left"/>
        <w:rPr>
          <w:sz w:val="22"/>
          <w:szCs w:val="22"/>
          <w:lang w:val="lt-LT"/>
        </w:rPr>
      </w:pPr>
      <w:r w:rsidRPr="00446917">
        <w:rPr>
          <w:b/>
          <w:sz w:val="22"/>
          <w:szCs w:val="22"/>
          <w:lang w:val="lt-LT"/>
        </w:rPr>
        <w:t>Nedažnas</w:t>
      </w:r>
      <w:r>
        <w:rPr>
          <w:i/>
          <w:sz w:val="22"/>
          <w:szCs w:val="22"/>
          <w:lang w:val="lt-LT"/>
        </w:rPr>
        <w:t xml:space="preserve"> (gali pasireikšti mažiau negu 1 iš 100 žmonių)</w:t>
      </w:r>
      <w:r w:rsidRPr="00446917">
        <w:rPr>
          <w:i/>
          <w:sz w:val="22"/>
          <w:szCs w:val="22"/>
          <w:lang w:val="lt-LT"/>
        </w:rPr>
        <w:t>:</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r>
        <w:rPr>
          <w:sz w:val="22"/>
          <w:szCs w:val="22"/>
          <w:lang w:val="lt-LT"/>
        </w:rPr>
        <w:t>kosulys;</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r>
        <w:rPr>
          <w:sz w:val="22"/>
          <w:szCs w:val="22"/>
          <w:lang w:val="lt-LT"/>
        </w:rPr>
        <w:t>mažas kraujospūdis;</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r>
        <w:rPr>
          <w:sz w:val="22"/>
          <w:szCs w:val="22"/>
          <w:lang w:val="lt-LT"/>
        </w:rPr>
        <w:t>apsvaigimas;</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proofErr w:type="spellStart"/>
      <w:r>
        <w:rPr>
          <w:sz w:val="22"/>
          <w:szCs w:val="22"/>
          <w:lang w:val="lt-LT"/>
        </w:rPr>
        <w:t>dehidracija</w:t>
      </w:r>
      <w:proofErr w:type="spellEnd"/>
      <w:r>
        <w:rPr>
          <w:sz w:val="22"/>
          <w:szCs w:val="22"/>
          <w:lang w:val="lt-LT"/>
        </w:rPr>
        <w:t xml:space="preserve"> (pasireiškianti troškuliu, burnos ir liežuvio džiūvimu, nedažnu </w:t>
      </w:r>
      <w:proofErr w:type="spellStart"/>
      <w:r>
        <w:rPr>
          <w:sz w:val="22"/>
          <w:szCs w:val="22"/>
          <w:lang w:val="lt-LT"/>
        </w:rPr>
        <w:t>šlapinimusi</w:t>
      </w:r>
      <w:proofErr w:type="spellEnd"/>
      <w:r>
        <w:rPr>
          <w:sz w:val="22"/>
          <w:szCs w:val="22"/>
          <w:lang w:val="lt-LT"/>
        </w:rPr>
        <w:t>, tamsia šlapimo spalva, odos sausme);</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r>
        <w:rPr>
          <w:sz w:val="22"/>
          <w:szCs w:val="22"/>
          <w:lang w:val="lt-LT"/>
        </w:rPr>
        <w:t>raumenų skausmas;</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r>
        <w:rPr>
          <w:sz w:val="22"/>
          <w:szCs w:val="22"/>
          <w:lang w:val="lt-LT"/>
        </w:rPr>
        <w:t>nuovargis;</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r>
        <w:rPr>
          <w:sz w:val="22"/>
          <w:szCs w:val="22"/>
          <w:lang w:val="lt-LT"/>
        </w:rPr>
        <w:t>dilgčiojimas ar tirpulys;</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r>
        <w:rPr>
          <w:sz w:val="22"/>
          <w:szCs w:val="22"/>
          <w:lang w:val="lt-LT"/>
        </w:rPr>
        <w:t>daiktų matymas lyg per miglą;</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r>
        <w:rPr>
          <w:sz w:val="22"/>
          <w:szCs w:val="22"/>
          <w:lang w:val="lt-LT"/>
        </w:rPr>
        <w:t>triukšmas (pvz., švilpimas, zvimbimas) ausyse.</w:t>
      </w:r>
    </w:p>
    <w:p w:rsidR="004D7FCD" w:rsidRDefault="004D7FCD" w:rsidP="004D7FCD">
      <w:pPr>
        <w:pStyle w:val="Listlevel1"/>
        <w:spacing w:before="0" w:after="0"/>
        <w:ind w:left="0" w:firstLine="0"/>
        <w:rPr>
          <w:sz w:val="22"/>
          <w:szCs w:val="22"/>
          <w:lang w:val="lt-LT"/>
        </w:rPr>
      </w:pPr>
    </w:p>
    <w:p w:rsidR="004D7FCD" w:rsidRDefault="004D7FCD" w:rsidP="004D7FCD">
      <w:pPr>
        <w:pStyle w:val="Listlevel1"/>
        <w:spacing w:before="0" w:after="0"/>
        <w:rPr>
          <w:i/>
          <w:sz w:val="22"/>
          <w:szCs w:val="22"/>
          <w:lang w:val="lt-LT"/>
        </w:rPr>
      </w:pPr>
      <w:r w:rsidRPr="00446917">
        <w:rPr>
          <w:b/>
          <w:sz w:val="22"/>
          <w:szCs w:val="22"/>
          <w:lang w:val="lt-LT"/>
        </w:rPr>
        <w:t>Labai retas</w:t>
      </w:r>
      <w:r>
        <w:rPr>
          <w:i/>
          <w:sz w:val="22"/>
          <w:szCs w:val="22"/>
          <w:lang w:val="lt-LT"/>
        </w:rPr>
        <w:t xml:space="preserve"> (gali pasireikšti mažiau negu 1 iš 10000 žmonių):</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svaigulys;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viduriavimas;</w:t>
      </w:r>
    </w:p>
    <w:p w:rsidR="004D7FCD" w:rsidRPr="00CB4CEB" w:rsidRDefault="004D7FCD" w:rsidP="004D7FCD">
      <w:pPr>
        <w:pStyle w:val="Listlevel1"/>
        <w:numPr>
          <w:ilvl w:val="0"/>
          <w:numId w:val="7"/>
        </w:numPr>
        <w:tabs>
          <w:tab w:val="clear" w:pos="357"/>
          <w:tab w:val="num" w:pos="567"/>
        </w:tabs>
        <w:spacing w:before="0" w:after="0"/>
        <w:ind w:left="567" w:hanging="567"/>
        <w:rPr>
          <w:sz w:val="22"/>
          <w:szCs w:val="22"/>
          <w:lang w:val="lt-LT"/>
        </w:rPr>
      </w:pPr>
      <w:r w:rsidRPr="00CB4CEB">
        <w:rPr>
          <w:sz w:val="22"/>
          <w:szCs w:val="22"/>
          <w:lang w:val="lt-LT"/>
        </w:rPr>
        <w:t>sąnarių skausmas.</w:t>
      </w:r>
    </w:p>
    <w:p w:rsidR="004D7FCD" w:rsidRPr="00CB4CEB" w:rsidRDefault="004D7FCD" w:rsidP="004D7FCD">
      <w:pPr>
        <w:pStyle w:val="Listlevel1"/>
        <w:spacing w:before="0" w:after="0"/>
        <w:ind w:left="0" w:firstLine="0"/>
        <w:rPr>
          <w:sz w:val="22"/>
          <w:szCs w:val="22"/>
          <w:lang w:val="lt-LT"/>
        </w:rPr>
      </w:pPr>
    </w:p>
    <w:p w:rsidR="004D7FCD" w:rsidRPr="00CB4CEB" w:rsidRDefault="004D7FCD" w:rsidP="004D7FCD">
      <w:pPr>
        <w:pStyle w:val="Listlevel1"/>
        <w:spacing w:before="0" w:after="0"/>
        <w:rPr>
          <w:i/>
          <w:sz w:val="22"/>
          <w:szCs w:val="22"/>
          <w:lang w:val="lt-LT"/>
        </w:rPr>
      </w:pPr>
      <w:r w:rsidRPr="00CB4CEB">
        <w:rPr>
          <w:b/>
          <w:sz w:val="22"/>
          <w:szCs w:val="22"/>
          <w:lang w:val="lt-LT"/>
        </w:rPr>
        <w:t>Dažnis</w:t>
      </w:r>
      <w:r>
        <w:rPr>
          <w:b/>
          <w:sz w:val="22"/>
          <w:szCs w:val="22"/>
          <w:lang w:val="lt-LT"/>
        </w:rPr>
        <w:t xml:space="preserve"> </w:t>
      </w:r>
      <w:r w:rsidRPr="00CB4CEB">
        <w:rPr>
          <w:b/>
          <w:sz w:val="22"/>
          <w:szCs w:val="22"/>
          <w:lang w:val="lt-LT"/>
        </w:rPr>
        <w:t>nežinomas</w:t>
      </w:r>
      <w:r w:rsidRPr="00CB4CEB">
        <w:rPr>
          <w:i/>
          <w:sz w:val="22"/>
          <w:szCs w:val="22"/>
          <w:lang w:val="lt-LT"/>
        </w:rPr>
        <w:t xml:space="preserve"> (dažnis negali būti apskaičiuotas pagal turimus duomenis):</w:t>
      </w:r>
    </w:p>
    <w:p w:rsidR="004D7FCD" w:rsidRPr="00CB4CEB" w:rsidRDefault="004D7FCD" w:rsidP="004D7FCD">
      <w:pPr>
        <w:pStyle w:val="Listlevel1"/>
        <w:numPr>
          <w:ilvl w:val="0"/>
          <w:numId w:val="7"/>
        </w:numPr>
        <w:tabs>
          <w:tab w:val="clear" w:pos="357"/>
          <w:tab w:val="num" w:pos="0"/>
        </w:tabs>
        <w:spacing w:before="0" w:after="0"/>
        <w:ind w:left="567" w:hanging="567"/>
        <w:rPr>
          <w:sz w:val="22"/>
          <w:szCs w:val="22"/>
          <w:lang w:val="lt-LT"/>
        </w:rPr>
      </w:pPr>
      <w:r w:rsidRPr="00CB4CEB">
        <w:rPr>
          <w:sz w:val="22"/>
          <w:szCs w:val="22"/>
          <w:lang w:val="lt-LT"/>
        </w:rPr>
        <w:t>kvėpavimo pasunkėjimas;</w:t>
      </w:r>
    </w:p>
    <w:p w:rsidR="004D7FCD" w:rsidRDefault="004D7FCD" w:rsidP="004D7FCD">
      <w:pPr>
        <w:pStyle w:val="Listlevel1"/>
        <w:numPr>
          <w:ilvl w:val="0"/>
          <w:numId w:val="7"/>
        </w:numPr>
        <w:tabs>
          <w:tab w:val="clear" w:pos="357"/>
          <w:tab w:val="num" w:pos="0"/>
        </w:tabs>
        <w:spacing w:before="0" w:after="0"/>
        <w:ind w:left="567" w:hanging="567"/>
        <w:rPr>
          <w:sz w:val="22"/>
          <w:szCs w:val="22"/>
          <w:lang w:val="lt-LT"/>
        </w:rPr>
      </w:pPr>
      <w:r w:rsidRPr="00CB4CEB">
        <w:rPr>
          <w:sz w:val="22"/>
          <w:szCs w:val="22"/>
          <w:lang w:val="lt-LT"/>
        </w:rPr>
        <w:t>stiprus</w:t>
      </w:r>
      <w:r>
        <w:rPr>
          <w:sz w:val="22"/>
          <w:szCs w:val="22"/>
          <w:lang w:val="lt-LT"/>
        </w:rPr>
        <w:t xml:space="preserve"> šlapimo išsiskyrimo sumažėjimas;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mažas natrio kiekis kraujyje (kartais susijęs su pykinimu, nuovargiu, minčių susipainiojimu, bendru negalavimu, konvulsijomis);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mažas kalio kiekis kraujyje (kartais susijęs su raumenų silpnumu, raumenų spazmais, širdies ritmo sutrikimu);</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mažas baltųjų kraujo ląstelių kiekis kraujyje (kartais susijęs su tokiais simptomais, kaip karščiavimas, odos infekcija, ryklės uždegimas, infekcijos sukeltas burnos išopėjimas, silpnumas);</w:t>
      </w:r>
    </w:p>
    <w:p w:rsidR="004D7FCD" w:rsidRDefault="004D7FCD" w:rsidP="004D7FCD">
      <w:pPr>
        <w:pStyle w:val="Listlevel1"/>
        <w:numPr>
          <w:ilvl w:val="0"/>
          <w:numId w:val="7"/>
        </w:numPr>
        <w:tabs>
          <w:tab w:val="clear" w:pos="357"/>
          <w:tab w:val="num" w:pos="0"/>
          <w:tab w:val="left" w:pos="567"/>
        </w:tabs>
        <w:spacing w:before="0" w:after="0"/>
        <w:ind w:left="567" w:hanging="567"/>
        <w:rPr>
          <w:sz w:val="22"/>
          <w:szCs w:val="22"/>
          <w:lang w:val="lt-LT"/>
        </w:rPr>
      </w:pPr>
      <w:proofErr w:type="spellStart"/>
      <w:r>
        <w:rPr>
          <w:sz w:val="22"/>
          <w:szCs w:val="22"/>
          <w:lang w:val="lt-LT"/>
        </w:rPr>
        <w:t>bilirubino</w:t>
      </w:r>
      <w:proofErr w:type="spellEnd"/>
      <w:r>
        <w:rPr>
          <w:sz w:val="22"/>
          <w:szCs w:val="22"/>
          <w:lang w:val="lt-LT"/>
        </w:rPr>
        <w:t xml:space="preserve"> kiekio padidėjimas kraujyje (sunkiais atvejais jis gali sukelti odos ir akių pageltimą);</w:t>
      </w:r>
    </w:p>
    <w:p w:rsidR="004D7FCD" w:rsidRDefault="004D7FCD" w:rsidP="004D7FCD">
      <w:pPr>
        <w:pStyle w:val="Listlevel1"/>
        <w:numPr>
          <w:ilvl w:val="0"/>
          <w:numId w:val="7"/>
        </w:numPr>
        <w:tabs>
          <w:tab w:val="clear" w:pos="357"/>
          <w:tab w:val="num" w:pos="0"/>
          <w:tab w:val="left" w:pos="567"/>
        </w:tabs>
        <w:spacing w:before="0" w:after="0"/>
        <w:ind w:left="567" w:hanging="567"/>
        <w:rPr>
          <w:sz w:val="22"/>
          <w:szCs w:val="22"/>
          <w:lang w:val="lt-LT"/>
        </w:rPr>
      </w:pPr>
      <w:proofErr w:type="spellStart"/>
      <w:r>
        <w:rPr>
          <w:sz w:val="22"/>
          <w:szCs w:val="22"/>
          <w:lang w:val="lt-LT"/>
        </w:rPr>
        <w:t>urėjos</w:t>
      </w:r>
      <w:proofErr w:type="spellEnd"/>
      <w:r>
        <w:rPr>
          <w:sz w:val="22"/>
          <w:szCs w:val="22"/>
          <w:lang w:val="lt-LT"/>
        </w:rPr>
        <w:t xml:space="preserve"> ir </w:t>
      </w:r>
      <w:proofErr w:type="spellStart"/>
      <w:r>
        <w:rPr>
          <w:sz w:val="22"/>
          <w:szCs w:val="22"/>
          <w:lang w:val="lt-LT"/>
        </w:rPr>
        <w:t>kreatinino</w:t>
      </w:r>
      <w:proofErr w:type="spellEnd"/>
      <w:r>
        <w:rPr>
          <w:sz w:val="22"/>
          <w:szCs w:val="22"/>
          <w:lang w:val="lt-LT"/>
        </w:rPr>
        <w:t xml:space="preserve"> kiekio padidėjimas kraujyje (tai gali būti inkstų funkcijos sutrikimo požymis);</w:t>
      </w:r>
    </w:p>
    <w:p w:rsidR="004D7FCD" w:rsidRDefault="004D7FCD" w:rsidP="004D7FCD">
      <w:pPr>
        <w:pStyle w:val="Listlevel1"/>
        <w:numPr>
          <w:ilvl w:val="0"/>
          <w:numId w:val="7"/>
        </w:numPr>
        <w:tabs>
          <w:tab w:val="clear" w:pos="357"/>
          <w:tab w:val="num" w:pos="0"/>
          <w:tab w:val="left" w:pos="567"/>
        </w:tabs>
        <w:spacing w:before="0" w:after="0"/>
        <w:ind w:left="567" w:hanging="567"/>
        <w:rPr>
          <w:sz w:val="22"/>
          <w:szCs w:val="22"/>
          <w:lang w:val="lt-LT"/>
        </w:rPr>
      </w:pPr>
      <w:r>
        <w:rPr>
          <w:sz w:val="22"/>
          <w:szCs w:val="22"/>
          <w:lang w:val="lt-LT"/>
        </w:rPr>
        <w:t>šlapimo rūgšties kiekio padidėjimas kraujyje (sunkiais atvejais jis gali sukelti podagrą);</w:t>
      </w:r>
    </w:p>
    <w:p w:rsidR="004D7FCD" w:rsidRDefault="004D7FCD" w:rsidP="004D7FCD">
      <w:pPr>
        <w:pStyle w:val="Listlevel1"/>
        <w:numPr>
          <w:ilvl w:val="0"/>
          <w:numId w:val="7"/>
        </w:numPr>
        <w:tabs>
          <w:tab w:val="clear" w:pos="357"/>
          <w:tab w:val="num" w:pos="0"/>
          <w:tab w:val="left" w:pos="567"/>
        </w:tabs>
        <w:spacing w:before="0" w:after="0"/>
        <w:ind w:left="567" w:hanging="567"/>
        <w:rPr>
          <w:sz w:val="22"/>
          <w:szCs w:val="22"/>
          <w:lang w:val="lt-LT"/>
        </w:rPr>
      </w:pPr>
      <w:r>
        <w:rPr>
          <w:sz w:val="22"/>
          <w:szCs w:val="22"/>
          <w:lang w:val="lt-LT"/>
        </w:rPr>
        <w:t>alpulys.</w:t>
      </w:r>
    </w:p>
    <w:p w:rsidR="004D7FCD" w:rsidRDefault="004D7FCD" w:rsidP="004D7FCD">
      <w:pPr>
        <w:pStyle w:val="Listlevel1"/>
        <w:spacing w:before="0" w:after="0"/>
        <w:ind w:left="0" w:firstLine="0"/>
        <w:rPr>
          <w:sz w:val="22"/>
          <w:szCs w:val="22"/>
          <w:lang w:val="lt-LT"/>
        </w:rPr>
      </w:pPr>
    </w:p>
    <w:p w:rsidR="004D7FCD" w:rsidRDefault="004D7FCD" w:rsidP="004D7FCD">
      <w:pPr>
        <w:pStyle w:val="Listlevel1"/>
        <w:spacing w:before="0" w:after="0"/>
        <w:ind w:left="0" w:firstLine="0"/>
        <w:rPr>
          <w:b/>
          <w:sz w:val="22"/>
          <w:szCs w:val="22"/>
          <w:lang w:val="lt-LT"/>
        </w:rPr>
      </w:pPr>
      <w:r>
        <w:rPr>
          <w:b/>
          <w:sz w:val="22"/>
          <w:szCs w:val="22"/>
          <w:lang w:val="lt-LT"/>
        </w:rPr>
        <w:t xml:space="preserve">Šalutinis poveikis, pastebėtas vartojant vien </w:t>
      </w:r>
      <w:proofErr w:type="spellStart"/>
      <w:r>
        <w:rPr>
          <w:b/>
          <w:sz w:val="22"/>
          <w:szCs w:val="22"/>
          <w:lang w:val="lt-LT"/>
        </w:rPr>
        <w:t>valsartano</w:t>
      </w:r>
      <w:proofErr w:type="spellEnd"/>
      <w:r>
        <w:rPr>
          <w:b/>
          <w:sz w:val="22"/>
          <w:szCs w:val="22"/>
          <w:lang w:val="lt-LT"/>
        </w:rPr>
        <w:t xml:space="preserve"> arba </w:t>
      </w:r>
      <w:proofErr w:type="spellStart"/>
      <w:r>
        <w:rPr>
          <w:b/>
          <w:sz w:val="22"/>
          <w:szCs w:val="22"/>
          <w:lang w:val="lt-LT"/>
        </w:rPr>
        <w:t>hidrochlorotiazido</w:t>
      </w:r>
      <w:proofErr w:type="spellEnd"/>
      <w:r>
        <w:rPr>
          <w:b/>
          <w:sz w:val="22"/>
          <w:szCs w:val="22"/>
          <w:lang w:val="lt-LT"/>
        </w:rPr>
        <w:t xml:space="preserve">, tačiau nepastebėtas gydymo </w:t>
      </w:r>
      <w:proofErr w:type="spellStart"/>
      <w:r>
        <w:rPr>
          <w:b/>
          <w:sz w:val="22"/>
          <w:szCs w:val="22"/>
          <w:lang w:val="lt-LT"/>
        </w:rPr>
        <w:t>Valsartan</w:t>
      </w:r>
      <w:proofErr w:type="spellEnd"/>
      <w:r>
        <w:rPr>
          <w:b/>
          <w:sz w:val="22"/>
          <w:szCs w:val="22"/>
          <w:lang w:val="lt-LT"/>
        </w:rPr>
        <w:t xml:space="preserve"> HCT </w:t>
      </w:r>
      <w:proofErr w:type="spellStart"/>
      <w:r>
        <w:rPr>
          <w:b/>
          <w:sz w:val="22"/>
          <w:szCs w:val="22"/>
          <w:lang w:val="lt-LT"/>
        </w:rPr>
        <w:t>Actavis</w:t>
      </w:r>
      <w:proofErr w:type="spellEnd"/>
      <w:r>
        <w:rPr>
          <w:b/>
          <w:sz w:val="22"/>
          <w:szCs w:val="22"/>
          <w:lang w:val="lt-LT"/>
        </w:rPr>
        <w:t xml:space="preserve"> metu</w:t>
      </w:r>
    </w:p>
    <w:p w:rsidR="004D7FCD" w:rsidRDefault="004D7FCD" w:rsidP="004D7FCD">
      <w:pPr>
        <w:pStyle w:val="Listlevel1"/>
        <w:spacing w:before="0" w:after="0"/>
        <w:rPr>
          <w:sz w:val="22"/>
          <w:szCs w:val="22"/>
          <w:lang w:val="lt-LT"/>
        </w:rPr>
      </w:pPr>
    </w:p>
    <w:p w:rsidR="004D7FCD" w:rsidRDefault="004D7FCD" w:rsidP="004D7FCD">
      <w:pPr>
        <w:pStyle w:val="Listlevel1"/>
        <w:spacing w:before="0" w:after="0"/>
        <w:rPr>
          <w:sz w:val="22"/>
          <w:szCs w:val="22"/>
          <w:u w:val="single"/>
          <w:lang w:val="lt-LT"/>
        </w:rPr>
      </w:pPr>
      <w:proofErr w:type="spellStart"/>
      <w:r>
        <w:rPr>
          <w:sz w:val="22"/>
          <w:szCs w:val="22"/>
          <w:u w:val="single"/>
          <w:lang w:val="lt-LT"/>
        </w:rPr>
        <w:t>Valsartanas</w:t>
      </w:r>
      <w:proofErr w:type="spellEnd"/>
    </w:p>
    <w:p w:rsidR="004D7FCD" w:rsidRDefault="004D7FCD" w:rsidP="004D7FCD">
      <w:pPr>
        <w:pStyle w:val="Listlevel1"/>
        <w:spacing w:before="0" w:after="0"/>
        <w:rPr>
          <w:sz w:val="22"/>
          <w:szCs w:val="22"/>
          <w:lang w:val="lt-LT"/>
        </w:rPr>
      </w:pPr>
    </w:p>
    <w:p w:rsidR="004D7FCD" w:rsidRDefault="004D7FCD" w:rsidP="004D7FCD">
      <w:pPr>
        <w:pStyle w:val="Listlevel1"/>
        <w:spacing w:before="0" w:after="0"/>
        <w:rPr>
          <w:i/>
          <w:sz w:val="22"/>
          <w:szCs w:val="22"/>
          <w:lang w:val="lt-LT"/>
        </w:rPr>
      </w:pPr>
      <w:r w:rsidRPr="00446917">
        <w:rPr>
          <w:b/>
          <w:sz w:val="22"/>
          <w:szCs w:val="22"/>
          <w:lang w:val="lt-LT"/>
        </w:rPr>
        <w:t>Nedažnas</w:t>
      </w:r>
      <w:r>
        <w:rPr>
          <w:i/>
          <w:sz w:val="22"/>
          <w:szCs w:val="22"/>
          <w:lang w:val="lt-LT"/>
        </w:rPr>
        <w:t xml:space="preserve"> (gali pasireikšti mažiau negu 1 iš 100 žmonių):</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sukimosi pojūtis;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pilvo skausmas.</w:t>
      </w:r>
    </w:p>
    <w:p w:rsidR="004D7FCD" w:rsidRDefault="004D7FCD" w:rsidP="004D7FCD">
      <w:pPr>
        <w:pStyle w:val="Listlevel1"/>
        <w:spacing w:before="0" w:after="0"/>
        <w:ind w:left="0" w:firstLine="0"/>
        <w:rPr>
          <w:sz w:val="22"/>
          <w:szCs w:val="22"/>
          <w:lang w:val="lt-LT"/>
        </w:rPr>
      </w:pPr>
    </w:p>
    <w:p w:rsidR="004D7FCD" w:rsidRDefault="004D7FCD" w:rsidP="004D7FCD">
      <w:pPr>
        <w:pStyle w:val="Listlevel1"/>
        <w:spacing w:before="0" w:after="0"/>
        <w:rPr>
          <w:i/>
          <w:sz w:val="22"/>
          <w:szCs w:val="22"/>
          <w:lang w:val="lt-LT"/>
        </w:rPr>
      </w:pPr>
      <w:r w:rsidRPr="00446917">
        <w:rPr>
          <w:b/>
          <w:sz w:val="22"/>
          <w:szCs w:val="22"/>
          <w:lang w:val="lt-LT"/>
        </w:rPr>
        <w:t>Dažnis nežinomas</w:t>
      </w:r>
      <w:r>
        <w:rPr>
          <w:i/>
          <w:sz w:val="22"/>
          <w:szCs w:val="22"/>
          <w:lang w:val="lt-LT"/>
        </w:rPr>
        <w:t xml:space="preserve"> (negali būti apskaičiuotas pagal turimus duomenis):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su niežuliu susijęs arba nesusijęs odos išbėrimas, pasireiškiantis kartu su kai kuriais iš šių požymių arba simptomų: karščiavimas, sąnarių skausmas, raumenų skausmas, limfmazgių padidėjimu ir (arba) į gripo panašūs simptomai;</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išbėrimas, rausvai violetinės dėmės, karščiavimas, niežulys (kraujagyslių uždegimo simptomai);</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mažas kraujo plokštelių kiekis kraujyje (kartais susijęs su neįprastu kraujavimu arba mėlynių atsiradimu);</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didelis kalio kiekis kraujyje (kartais susijęs su raumenų spazmais, širdies ritmo sutrikimu);</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alerginės reakcijos (susijusios su tokiais simptomais, kaip išbėrimas, niežulys, dilgėlinė, kvėpavimo arba rijimo pasunkėjimas, svaigulys);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patinimas, daugiausia veido ir ryklės, išbėrimas, niežulys;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kepenų funkcijos tyrimų duomenų padidėjimas;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hemoglobino kiekio sumažėjimas ir raudonų kraujo ląstelių procentinis sumažėjimas kraujyje (sunkiais atvejais dėl abiejų šių pokyčių gali pasireikšti anemija);</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inkstų nepakankamumas.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mažas natrio kiekis kraujyje (dėl kurio sunkiais atvejais gali atsirasti nuovargis, minčių susipainiojimas, raumenų trūkčiojimas ir (arba) konvulsijos).</w:t>
      </w:r>
    </w:p>
    <w:p w:rsidR="004D7FCD" w:rsidRDefault="004D7FCD" w:rsidP="004D7FCD">
      <w:pPr>
        <w:pStyle w:val="Listlevel1"/>
        <w:spacing w:before="0" w:after="0"/>
        <w:ind w:left="0" w:firstLine="0"/>
        <w:rPr>
          <w:sz w:val="22"/>
          <w:szCs w:val="22"/>
          <w:lang w:val="lt-LT"/>
        </w:rPr>
      </w:pPr>
    </w:p>
    <w:p w:rsidR="004D7FCD" w:rsidRDefault="004D7FCD" w:rsidP="004D7FCD">
      <w:pPr>
        <w:pStyle w:val="Listlevel1"/>
        <w:spacing w:before="0" w:after="0"/>
        <w:rPr>
          <w:sz w:val="22"/>
          <w:szCs w:val="22"/>
          <w:u w:val="single"/>
          <w:lang w:val="lt-LT"/>
        </w:rPr>
      </w:pPr>
      <w:proofErr w:type="spellStart"/>
      <w:r>
        <w:rPr>
          <w:sz w:val="22"/>
          <w:szCs w:val="22"/>
          <w:u w:val="single"/>
          <w:lang w:val="lt-LT"/>
        </w:rPr>
        <w:t>Hidrochlorotiazidas</w:t>
      </w:r>
      <w:proofErr w:type="spellEnd"/>
    </w:p>
    <w:p w:rsidR="004D7FCD" w:rsidRDefault="004D7FCD" w:rsidP="004D7FCD">
      <w:pPr>
        <w:pStyle w:val="Listlevel1"/>
        <w:spacing w:before="0" w:after="0"/>
        <w:rPr>
          <w:sz w:val="22"/>
          <w:szCs w:val="22"/>
          <w:lang w:val="lt-LT"/>
        </w:rPr>
      </w:pPr>
    </w:p>
    <w:p w:rsidR="004D7FCD" w:rsidRDefault="004D7FCD" w:rsidP="004D7FCD">
      <w:pPr>
        <w:pStyle w:val="Listlevel1"/>
        <w:spacing w:before="0" w:after="0"/>
        <w:rPr>
          <w:i/>
          <w:sz w:val="22"/>
          <w:szCs w:val="22"/>
          <w:lang w:val="lt-LT"/>
        </w:rPr>
      </w:pPr>
      <w:r w:rsidRPr="00446917">
        <w:rPr>
          <w:b/>
          <w:sz w:val="22"/>
          <w:szCs w:val="22"/>
          <w:lang w:val="lt-LT"/>
        </w:rPr>
        <w:t>Labai dažnas</w:t>
      </w:r>
      <w:r>
        <w:rPr>
          <w:i/>
          <w:sz w:val="22"/>
          <w:szCs w:val="22"/>
          <w:lang w:val="lt-LT"/>
        </w:rPr>
        <w:t xml:space="preserve"> (gali pasireikšti daugiau negu 1 iš 10 žmonių):</w:t>
      </w:r>
    </w:p>
    <w:p w:rsidR="004D7FCD" w:rsidRDefault="004D7FCD" w:rsidP="004D7FCD">
      <w:pPr>
        <w:pStyle w:val="Listlevel1"/>
        <w:numPr>
          <w:ilvl w:val="0"/>
          <w:numId w:val="7"/>
        </w:numPr>
        <w:tabs>
          <w:tab w:val="clear" w:pos="357"/>
          <w:tab w:val="num" w:pos="0"/>
          <w:tab w:val="num" w:pos="567"/>
        </w:tabs>
        <w:spacing w:before="0" w:after="0"/>
        <w:ind w:left="567" w:hanging="567"/>
        <w:rPr>
          <w:sz w:val="22"/>
          <w:szCs w:val="22"/>
          <w:lang w:val="lt-LT"/>
        </w:rPr>
      </w:pPr>
      <w:r>
        <w:rPr>
          <w:sz w:val="22"/>
          <w:szCs w:val="22"/>
          <w:lang w:val="lt-LT"/>
        </w:rPr>
        <w:t>mažas kalio kiekis kraujyje;</w:t>
      </w:r>
    </w:p>
    <w:p w:rsidR="004D7FCD" w:rsidRDefault="004D7FCD" w:rsidP="004D7FCD">
      <w:pPr>
        <w:pStyle w:val="Listlevel1"/>
        <w:numPr>
          <w:ilvl w:val="0"/>
          <w:numId w:val="7"/>
        </w:numPr>
        <w:tabs>
          <w:tab w:val="clear" w:pos="357"/>
          <w:tab w:val="num" w:pos="0"/>
          <w:tab w:val="num" w:pos="567"/>
        </w:tabs>
        <w:spacing w:before="0" w:after="0"/>
        <w:ind w:left="567" w:hanging="567"/>
        <w:rPr>
          <w:sz w:val="22"/>
          <w:szCs w:val="22"/>
          <w:lang w:val="lt-LT"/>
        </w:rPr>
      </w:pPr>
      <w:r>
        <w:rPr>
          <w:sz w:val="22"/>
          <w:szCs w:val="22"/>
          <w:lang w:val="lt-LT"/>
        </w:rPr>
        <w:t>riebalų padaugėjimas kraujyje.</w:t>
      </w:r>
    </w:p>
    <w:p w:rsidR="004D7FCD" w:rsidRDefault="004D7FCD" w:rsidP="004D7FCD">
      <w:pPr>
        <w:pStyle w:val="Listlevel1"/>
        <w:spacing w:before="0" w:after="0"/>
        <w:rPr>
          <w:i/>
          <w:sz w:val="22"/>
          <w:szCs w:val="22"/>
          <w:lang w:val="lt-LT"/>
        </w:rPr>
      </w:pPr>
    </w:p>
    <w:p w:rsidR="004D7FCD" w:rsidRDefault="004D7FCD" w:rsidP="004D7FCD">
      <w:pPr>
        <w:pStyle w:val="Listlevel1"/>
        <w:spacing w:before="0" w:after="0"/>
        <w:rPr>
          <w:i/>
          <w:sz w:val="22"/>
          <w:szCs w:val="22"/>
          <w:lang w:val="lt-LT"/>
        </w:rPr>
      </w:pPr>
      <w:r w:rsidRPr="00446917">
        <w:rPr>
          <w:b/>
          <w:sz w:val="22"/>
          <w:szCs w:val="22"/>
          <w:lang w:val="lt-LT"/>
        </w:rPr>
        <w:t>Dažnas</w:t>
      </w:r>
      <w:r>
        <w:rPr>
          <w:i/>
          <w:sz w:val="22"/>
          <w:szCs w:val="22"/>
          <w:lang w:val="lt-LT"/>
        </w:rPr>
        <w:t xml:space="preserve"> (gali pasireikšti mažiau negu 1 iš 10 žmonių):</w:t>
      </w:r>
    </w:p>
    <w:p w:rsidR="004D7FCD" w:rsidRDefault="004D7FCD" w:rsidP="004D7FCD">
      <w:pPr>
        <w:pStyle w:val="Listlevel1"/>
        <w:numPr>
          <w:ilvl w:val="0"/>
          <w:numId w:val="7"/>
        </w:numPr>
        <w:tabs>
          <w:tab w:val="clear" w:pos="357"/>
          <w:tab w:val="num" w:pos="0"/>
          <w:tab w:val="num" w:pos="567"/>
        </w:tabs>
        <w:spacing w:before="0" w:after="0"/>
        <w:ind w:left="567" w:hanging="567"/>
        <w:rPr>
          <w:sz w:val="22"/>
          <w:szCs w:val="22"/>
          <w:lang w:val="lt-LT"/>
        </w:rPr>
      </w:pPr>
      <w:r>
        <w:rPr>
          <w:sz w:val="22"/>
          <w:szCs w:val="22"/>
          <w:lang w:val="lt-LT"/>
        </w:rPr>
        <w:t>mažas natrio kiekis kraujyje;</w:t>
      </w:r>
    </w:p>
    <w:p w:rsidR="004D7FCD" w:rsidRDefault="004D7FCD" w:rsidP="004D7FCD">
      <w:pPr>
        <w:pStyle w:val="Listlevel1"/>
        <w:numPr>
          <w:ilvl w:val="0"/>
          <w:numId w:val="7"/>
        </w:numPr>
        <w:tabs>
          <w:tab w:val="clear" w:pos="357"/>
          <w:tab w:val="num" w:pos="0"/>
          <w:tab w:val="num" w:pos="567"/>
        </w:tabs>
        <w:spacing w:before="0" w:after="0"/>
        <w:ind w:left="567" w:hanging="567"/>
        <w:rPr>
          <w:sz w:val="22"/>
          <w:szCs w:val="22"/>
          <w:lang w:val="lt-LT"/>
        </w:rPr>
      </w:pPr>
      <w:r>
        <w:rPr>
          <w:sz w:val="22"/>
          <w:szCs w:val="22"/>
          <w:lang w:val="lt-LT"/>
        </w:rPr>
        <w:t>mažas magnio kiekis kraujyje;</w:t>
      </w:r>
    </w:p>
    <w:p w:rsidR="004D7FCD" w:rsidRDefault="004D7FCD" w:rsidP="004D7FCD">
      <w:pPr>
        <w:pStyle w:val="Listlevel1"/>
        <w:numPr>
          <w:ilvl w:val="0"/>
          <w:numId w:val="7"/>
        </w:numPr>
        <w:tabs>
          <w:tab w:val="clear" w:pos="357"/>
          <w:tab w:val="num" w:pos="0"/>
          <w:tab w:val="num" w:pos="567"/>
        </w:tabs>
        <w:spacing w:before="0" w:after="0"/>
        <w:ind w:left="567" w:hanging="567"/>
        <w:rPr>
          <w:sz w:val="22"/>
          <w:szCs w:val="22"/>
          <w:lang w:val="lt-LT"/>
        </w:rPr>
      </w:pPr>
      <w:r>
        <w:rPr>
          <w:sz w:val="22"/>
          <w:szCs w:val="22"/>
          <w:lang w:val="lt-LT"/>
        </w:rPr>
        <w:t>didelis šlapimo rūgšties kiekis kraujyje;</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niežtintis išbėrimas bei kitokios rūšies išbėrimas;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lastRenderedPageBreak/>
        <w:t>apetito sumažėjimas;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silpnas pykinimas ir vėmimas;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alpulys, alpimas atsistojant;</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impotencija.</w:t>
      </w:r>
    </w:p>
    <w:p w:rsidR="004D7FCD" w:rsidRDefault="004D7FCD" w:rsidP="004D7FCD">
      <w:pPr>
        <w:pStyle w:val="Listlevel1"/>
        <w:spacing w:before="0" w:after="0"/>
        <w:ind w:left="0" w:firstLine="0"/>
        <w:rPr>
          <w:sz w:val="22"/>
          <w:szCs w:val="22"/>
          <w:lang w:val="lt-LT"/>
        </w:rPr>
      </w:pPr>
    </w:p>
    <w:p w:rsidR="004D7FCD" w:rsidRDefault="004D7FCD" w:rsidP="004D7FCD">
      <w:pPr>
        <w:pStyle w:val="Listlevel1"/>
        <w:spacing w:before="0" w:after="0"/>
        <w:ind w:left="0" w:firstLine="0"/>
        <w:rPr>
          <w:i/>
          <w:sz w:val="22"/>
          <w:szCs w:val="22"/>
          <w:lang w:val="lt-LT"/>
        </w:rPr>
      </w:pPr>
      <w:r w:rsidRPr="00446917">
        <w:rPr>
          <w:b/>
          <w:sz w:val="22"/>
          <w:szCs w:val="22"/>
          <w:lang w:val="lt-LT"/>
        </w:rPr>
        <w:t>Retas</w:t>
      </w:r>
      <w:r>
        <w:rPr>
          <w:i/>
          <w:sz w:val="22"/>
          <w:szCs w:val="22"/>
          <w:lang w:val="lt-LT"/>
        </w:rPr>
        <w:t xml:space="preserve"> (gali pasireikšti mažiau negu 1 iš 100 žmonių):</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odos patinimas ir pūslėjimas (dėl padidėjusio jautrumo saulės šviesai);</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didelis kalcio kiekis kraujyje;</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didelis cukraus kiekis kraujyje;</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cukrus šlapime;</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diabetinės medžiagų apykaitos pablogėjimas;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vidurių užkietėjimas, viduriavimas, nemalonus pojūtis skrandyje arba žarnyne, kepenų sutrikimas (odos ar akių pageltimas);</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nereguliarus širdies plakimas;</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galvos skausmas;</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miego sutrikimas;</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prislėgta nuotaika (depresija);</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mažas kraujo plokštelių kiekis kraujyje (kartais susijęs su kraujavimu arba poodinėmis kraujosruvomis);</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svaigulys;</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dilgčiojimas arba nutirpimas;</w:t>
      </w:r>
    </w:p>
    <w:p w:rsidR="004D7FCD" w:rsidRDefault="004D7FCD" w:rsidP="004D7FCD">
      <w:pPr>
        <w:pStyle w:val="Listlevel1"/>
        <w:numPr>
          <w:ilvl w:val="0"/>
          <w:numId w:val="7"/>
        </w:numPr>
        <w:tabs>
          <w:tab w:val="clear" w:pos="357"/>
          <w:tab w:val="num" w:pos="0"/>
          <w:tab w:val="left" w:pos="567"/>
        </w:tabs>
        <w:spacing w:before="0" w:after="0"/>
        <w:ind w:left="0" w:firstLine="0"/>
        <w:rPr>
          <w:sz w:val="22"/>
          <w:szCs w:val="22"/>
          <w:lang w:val="lt-LT"/>
        </w:rPr>
      </w:pPr>
      <w:r>
        <w:rPr>
          <w:sz w:val="22"/>
          <w:szCs w:val="22"/>
          <w:lang w:val="lt-LT"/>
        </w:rPr>
        <w:t>regos sutrikimas.</w:t>
      </w:r>
    </w:p>
    <w:p w:rsidR="004D7FCD" w:rsidRDefault="004D7FCD" w:rsidP="004D7FCD">
      <w:pPr>
        <w:pStyle w:val="Listlevel1"/>
        <w:spacing w:before="0" w:after="0"/>
        <w:ind w:left="0" w:firstLine="0"/>
        <w:rPr>
          <w:sz w:val="22"/>
          <w:szCs w:val="22"/>
          <w:lang w:val="lt-LT"/>
        </w:rPr>
      </w:pPr>
    </w:p>
    <w:p w:rsidR="004D7FCD" w:rsidRDefault="004D7FCD" w:rsidP="004D7FCD">
      <w:pPr>
        <w:pStyle w:val="Listlevel1"/>
        <w:spacing w:before="0" w:after="0"/>
        <w:ind w:left="0" w:firstLine="0"/>
        <w:rPr>
          <w:i/>
          <w:sz w:val="22"/>
          <w:szCs w:val="22"/>
          <w:lang w:val="lt-LT"/>
        </w:rPr>
      </w:pPr>
      <w:r w:rsidRPr="00446917">
        <w:rPr>
          <w:b/>
          <w:sz w:val="22"/>
          <w:szCs w:val="22"/>
          <w:lang w:val="lt-LT"/>
        </w:rPr>
        <w:t>Labai retas</w:t>
      </w:r>
      <w:r>
        <w:rPr>
          <w:i/>
          <w:sz w:val="22"/>
          <w:szCs w:val="22"/>
          <w:lang w:val="lt-LT"/>
        </w:rPr>
        <w:t xml:space="preserve"> (gali pasireikšti mažiau negu 1 iš 10000 žmonių):</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kraujagyslių uždegimas, pasireiškiantis tokiais simptomais, kaip išbėrimas, rausvai violetinės dėmės, karščiavimas (</w:t>
      </w:r>
      <w:proofErr w:type="spellStart"/>
      <w:r>
        <w:rPr>
          <w:sz w:val="22"/>
          <w:szCs w:val="22"/>
          <w:lang w:val="lt-LT"/>
        </w:rPr>
        <w:t>angitas</w:t>
      </w:r>
      <w:proofErr w:type="spellEnd"/>
      <w:r>
        <w:rPr>
          <w:sz w:val="22"/>
          <w:szCs w:val="22"/>
          <w:lang w:val="lt-LT"/>
        </w:rPr>
        <w:t>);</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išbėrimas, niežulys, dilgėlinė, kvėpavimo arba rijimo pasunkėjimas, svaigulys (padidėjusio jautrumo reakcijos);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 xml:space="preserve">sunki odos liga, sukelianti išbėrimą, odos paraudimą, lūpų, akių ar burnos pūslėjimą, odos lupimąsi, karščiavimą (toksinė epidermio </w:t>
      </w:r>
      <w:proofErr w:type="spellStart"/>
      <w:r>
        <w:rPr>
          <w:sz w:val="22"/>
          <w:szCs w:val="22"/>
          <w:lang w:val="lt-LT"/>
        </w:rPr>
        <w:t>nekrolizė</w:t>
      </w:r>
      <w:proofErr w:type="spellEnd"/>
      <w:r>
        <w:rPr>
          <w:sz w:val="22"/>
          <w:szCs w:val="22"/>
          <w:lang w:val="lt-LT"/>
        </w:rPr>
        <w:t>);</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veido išbėrimas, susijęs su sąnarių skausmu, raumenų sutrikimu, karščiavimu (odos raudonoji vilkligė);</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stiprus viršutinės pilvo dalies skausmas (pankreatitas), įvairių kraujo ląstelių stoka arba kiekio sumažėjimas;</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 xml:space="preserve">kvėpavimo pasunkėjimas, susijęs su karščiavimu, kosuliu, švokštimu, plaučių infekcija, dusuliu (kvėpavimo </w:t>
      </w:r>
      <w:proofErr w:type="spellStart"/>
      <w:r>
        <w:rPr>
          <w:sz w:val="22"/>
          <w:szCs w:val="22"/>
          <w:lang w:val="lt-LT"/>
        </w:rPr>
        <w:t>distresas</w:t>
      </w:r>
      <w:proofErr w:type="spellEnd"/>
      <w:r>
        <w:rPr>
          <w:sz w:val="22"/>
          <w:szCs w:val="22"/>
          <w:lang w:val="lt-LT"/>
        </w:rPr>
        <w:t xml:space="preserve">, įskaitant </w:t>
      </w:r>
      <w:proofErr w:type="spellStart"/>
      <w:r>
        <w:rPr>
          <w:sz w:val="22"/>
          <w:szCs w:val="22"/>
          <w:lang w:val="lt-LT"/>
        </w:rPr>
        <w:t>pneumonitą</w:t>
      </w:r>
      <w:proofErr w:type="spellEnd"/>
      <w:r>
        <w:rPr>
          <w:sz w:val="22"/>
          <w:szCs w:val="22"/>
          <w:lang w:val="lt-LT"/>
        </w:rPr>
        <w:t xml:space="preserve"> ir plaučių edemą);</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karščiavimas, ryklės uždegimas, dažnesnis užsikrėtimas infekcija (</w:t>
      </w:r>
      <w:proofErr w:type="spellStart"/>
      <w:r>
        <w:rPr>
          <w:sz w:val="22"/>
          <w:szCs w:val="22"/>
          <w:lang w:val="lt-LT"/>
        </w:rPr>
        <w:t>agranulocitozė</w:t>
      </w:r>
      <w:proofErr w:type="spellEnd"/>
      <w:r>
        <w:rPr>
          <w:sz w:val="22"/>
          <w:szCs w:val="22"/>
          <w:lang w:val="lt-LT"/>
        </w:rPr>
        <w:t>);</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odos blyškumas, nuovargis, dusulys, šlapimo patamsėjimas (hemolizinė anemija);</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karščiavimas, ryklės uždegimas arba infekcijos sukeltas burnos išopėjimas (</w:t>
      </w:r>
      <w:proofErr w:type="spellStart"/>
      <w:r>
        <w:rPr>
          <w:sz w:val="22"/>
          <w:szCs w:val="22"/>
          <w:lang w:val="lt-LT"/>
        </w:rPr>
        <w:t>leukopenija</w:t>
      </w:r>
      <w:proofErr w:type="spellEnd"/>
      <w:r>
        <w:rPr>
          <w:sz w:val="22"/>
          <w:szCs w:val="22"/>
          <w:lang w:val="lt-LT"/>
        </w:rPr>
        <w:t>);</w:t>
      </w:r>
    </w:p>
    <w:p w:rsidR="004D7FCD" w:rsidRPr="00CB4CEB" w:rsidRDefault="004D7FCD" w:rsidP="004D7FCD">
      <w:pPr>
        <w:pStyle w:val="Listlevel1"/>
        <w:numPr>
          <w:ilvl w:val="0"/>
          <w:numId w:val="7"/>
        </w:numPr>
        <w:tabs>
          <w:tab w:val="clear" w:pos="357"/>
          <w:tab w:val="num" w:pos="567"/>
        </w:tabs>
        <w:spacing w:before="0" w:after="0"/>
        <w:ind w:left="567" w:hanging="567"/>
        <w:rPr>
          <w:sz w:val="22"/>
          <w:szCs w:val="22"/>
          <w:lang w:val="lt-LT"/>
        </w:rPr>
      </w:pPr>
      <w:r w:rsidRPr="00CB4CEB">
        <w:rPr>
          <w:sz w:val="22"/>
          <w:szCs w:val="22"/>
          <w:lang w:val="lt-LT"/>
        </w:rPr>
        <w:t>minčių susipainiojimas, nuovargis, raumenų trūkčiojimas arba spazmai, greitas kvėpavimas (</w:t>
      </w:r>
      <w:proofErr w:type="spellStart"/>
      <w:r w:rsidRPr="00CB4CEB">
        <w:rPr>
          <w:sz w:val="22"/>
          <w:szCs w:val="22"/>
          <w:lang w:val="lt-LT"/>
        </w:rPr>
        <w:t>hipochloreminė</w:t>
      </w:r>
      <w:proofErr w:type="spellEnd"/>
      <w:r w:rsidRPr="00CB4CEB">
        <w:rPr>
          <w:sz w:val="22"/>
          <w:szCs w:val="22"/>
          <w:lang w:val="lt-LT"/>
        </w:rPr>
        <w:t xml:space="preserve"> </w:t>
      </w:r>
      <w:proofErr w:type="spellStart"/>
      <w:r w:rsidRPr="00CB4CEB">
        <w:rPr>
          <w:sz w:val="22"/>
          <w:szCs w:val="22"/>
          <w:lang w:val="lt-LT"/>
        </w:rPr>
        <w:t>alkalozė</w:t>
      </w:r>
      <w:proofErr w:type="spellEnd"/>
      <w:r w:rsidRPr="00CB4CEB">
        <w:rPr>
          <w:sz w:val="22"/>
          <w:szCs w:val="22"/>
          <w:lang w:val="lt-LT"/>
        </w:rPr>
        <w:t>).</w:t>
      </w:r>
    </w:p>
    <w:p w:rsidR="004D7FCD" w:rsidRPr="00CB4CEB" w:rsidRDefault="004D7FCD" w:rsidP="004D7FCD">
      <w:pPr>
        <w:pStyle w:val="Listlevel1"/>
        <w:spacing w:before="0" w:after="0"/>
        <w:ind w:left="0" w:firstLine="0"/>
        <w:rPr>
          <w:sz w:val="22"/>
          <w:szCs w:val="22"/>
          <w:lang w:val="lt-LT"/>
        </w:rPr>
      </w:pPr>
    </w:p>
    <w:p w:rsidR="004D7FCD" w:rsidRPr="00CB4CEB" w:rsidRDefault="004D7FCD" w:rsidP="004D7FCD">
      <w:pPr>
        <w:pStyle w:val="Listlevel1"/>
        <w:spacing w:before="0" w:after="0"/>
        <w:ind w:left="0" w:firstLine="0"/>
        <w:rPr>
          <w:i/>
          <w:sz w:val="22"/>
          <w:szCs w:val="22"/>
          <w:lang w:val="lt-LT"/>
        </w:rPr>
      </w:pPr>
      <w:r w:rsidRPr="00CB4CEB">
        <w:rPr>
          <w:b/>
          <w:sz w:val="22"/>
          <w:szCs w:val="22"/>
          <w:lang w:val="lt-LT"/>
        </w:rPr>
        <w:t>Dažnis nežinomas</w:t>
      </w:r>
      <w:r w:rsidRPr="00CB4CEB">
        <w:rPr>
          <w:i/>
          <w:sz w:val="22"/>
          <w:szCs w:val="22"/>
          <w:lang w:val="lt-LT"/>
        </w:rPr>
        <w:t xml:space="preserve"> (dažnis negali būti apskaičiuotas pagal turimus duomenis):</w:t>
      </w:r>
    </w:p>
    <w:p w:rsidR="004D7FCD" w:rsidRPr="00CB4CEB" w:rsidRDefault="004D7FCD" w:rsidP="004D7FCD">
      <w:pPr>
        <w:pStyle w:val="Listlevel1"/>
        <w:numPr>
          <w:ilvl w:val="0"/>
          <w:numId w:val="7"/>
        </w:numPr>
        <w:tabs>
          <w:tab w:val="clear" w:pos="357"/>
          <w:tab w:val="num" w:pos="567"/>
        </w:tabs>
        <w:spacing w:before="0" w:after="0"/>
        <w:ind w:left="567" w:hanging="567"/>
        <w:rPr>
          <w:sz w:val="22"/>
          <w:szCs w:val="22"/>
          <w:lang w:val="lt-LT"/>
        </w:rPr>
      </w:pPr>
      <w:r w:rsidRPr="00CB4CEB">
        <w:rPr>
          <w:sz w:val="22"/>
          <w:szCs w:val="22"/>
          <w:lang w:val="lt-LT"/>
        </w:rPr>
        <w:t>silpnumas, mėlynės ir dažnas užsikrėtimas infekcija (</w:t>
      </w:r>
      <w:proofErr w:type="spellStart"/>
      <w:r w:rsidRPr="00CB4CEB">
        <w:rPr>
          <w:sz w:val="22"/>
          <w:szCs w:val="22"/>
          <w:lang w:val="lt-LT"/>
        </w:rPr>
        <w:t>aplazinė</w:t>
      </w:r>
      <w:proofErr w:type="spellEnd"/>
      <w:r w:rsidRPr="00CB4CEB">
        <w:rPr>
          <w:sz w:val="22"/>
          <w:szCs w:val="22"/>
          <w:lang w:val="lt-LT"/>
        </w:rPr>
        <w:t xml:space="preserve"> anemija);</w:t>
      </w:r>
    </w:p>
    <w:p w:rsidR="004D7FCD" w:rsidRPr="00CB4CEB" w:rsidRDefault="004D7FCD" w:rsidP="004D7FCD">
      <w:pPr>
        <w:pStyle w:val="Listlevel1"/>
        <w:numPr>
          <w:ilvl w:val="0"/>
          <w:numId w:val="7"/>
        </w:numPr>
        <w:tabs>
          <w:tab w:val="clear" w:pos="357"/>
          <w:tab w:val="num" w:pos="567"/>
        </w:tabs>
        <w:spacing w:before="0" w:after="0"/>
        <w:ind w:left="567" w:hanging="567"/>
        <w:rPr>
          <w:sz w:val="22"/>
          <w:szCs w:val="22"/>
          <w:lang w:val="lt-LT"/>
        </w:rPr>
      </w:pPr>
      <w:r w:rsidRPr="00CB4CEB">
        <w:rPr>
          <w:sz w:val="22"/>
          <w:szCs w:val="22"/>
          <w:lang w:val="lt-LT"/>
        </w:rPr>
        <w:t>didelis išskiriamo šlapimo kiekio sumažėjimas (galimi inkstų veiklos sutrikimo arba nepakankamumo požymiai);</w:t>
      </w:r>
    </w:p>
    <w:p w:rsidR="004D7FCD" w:rsidRPr="00CB4CEB" w:rsidRDefault="004D7FCD" w:rsidP="004D7FCD">
      <w:pPr>
        <w:pStyle w:val="Listlevel1"/>
        <w:numPr>
          <w:ilvl w:val="0"/>
          <w:numId w:val="7"/>
        </w:numPr>
        <w:tabs>
          <w:tab w:val="clear" w:pos="357"/>
          <w:tab w:val="num" w:pos="567"/>
        </w:tabs>
        <w:spacing w:before="0" w:after="0"/>
        <w:ind w:left="567" w:hanging="567"/>
        <w:rPr>
          <w:sz w:val="22"/>
          <w:szCs w:val="22"/>
          <w:lang w:val="lt-LT"/>
        </w:rPr>
      </w:pPr>
      <w:r w:rsidRPr="00CB4CEB">
        <w:rPr>
          <w:sz w:val="22"/>
          <w:szCs w:val="22"/>
          <w:lang w:val="lt-LT"/>
        </w:rPr>
        <w:t xml:space="preserve">regos susilpnėjimas arba akių skausmas, atsiradę dėl didelio spaudimo (galimi </w:t>
      </w:r>
      <w:proofErr w:type="spellStart"/>
      <w:r w:rsidRPr="00CB4CEB">
        <w:rPr>
          <w:lang w:eastAsia="lt-LT"/>
        </w:rPr>
        <w:t>skysčio</w:t>
      </w:r>
      <w:proofErr w:type="spellEnd"/>
      <w:r w:rsidRPr="00CB4CEB">
        <w:rPr>
          <w:lang w:eastAsia="lt-LT"/>
        </w:rPr>
        <w:t xml:space="preserve"> </w:t>
      </w:r>
      <w:proofErr w:type="spellStart"/>
      <w:r w:rsidRPr="00CB4CEB">
        <w:rPr>
          <w:lang w:eastAsia="lt-LT"/>
        </w:rPr>
        <w:t>susikaupimo</w:t>
      </w:r>
      <w:proofErr w:type="spellEnd"/>
      <w:r w:rsidRPr="00CB4CEB">
        <w:rPr>
          <w:lang w:eastAsia="lt-LT"/>
        </w:rPr>
        <w:t xml:space="preserve"> </w:t>
      </w:r>
      <w:proofErr w:type="spellStart"/>
      <w:r w:rsidRPr="00CB4CEB">
        <w:rPr>
          <w:lang w:eastAsia="lt-LT"/>
        </w:rPr>
        <w:t>akies</w:t>
      </w:r>
      <w:proofErr w:type="spellEnd"/>
      <w:r w:rsidRPr="00CB4CEB">
        <w:rPr>
          <w:lang w:eastAsia="lt-LT"/>
        </w:rPr>
        <w:t xml:space="preserve"> </w:t>
      </w:r>
      <w:proofErr w:type="spellStart"/>
      <w:r w:rsidRPr="00CB4CEB">
        <w:rPr>
          <w:lang w:eastAsia="lt-LT"/>
        </w:rPr>
        <w:t>kraujagysliniame</w:t>
      </w:r>
      <w:proofErr w:type="spellEnd"/>
      <w:r w:rsidRPr="00CB4CEB">
        <w:rPr>
          <w:lang w:eastAsia="lt-LT"/>
        </w:rPr>
        <w:t xml:space="preserve"> </w:t>
      </w:r>
      <w:r w:rsidRPr="00CB4CEB">
        <w:rPr>
          <w:lang w:val="lt-LT" w:eastAsia="lt-LT"/>
        </w:rPr>
        <w:t>dangale (tarp</w:t>
      </w:r>
      <w:r w:rsidRPr="00CB4CEB">
        <w:rPr>
          <w:lang w:eastAsia="lt-LT"/>
        </w:rPr>
        <w:t xml:space="preserve"> </w:t>
      </w:r>
      <w:proofErr w:type="spellStart"/>
      <w:r w:rsidRPr="00CB4CEB">
        <w:rPr>
          <w:lang w:eastAsia="lt-LT"/>
        </w:rPr>
        <w:t>gyslainės</w:t>
      </w:r>
      <w:proofErr w:type="spellEnd"/>
      <w:r w:rsidRPr="00CB4CEB">
        <w:rPr>
          <w:lang w:eastAsia="lt-LT"/>
        </w:rPr>
        <w:t xml:space="preserve"> </w:t>
      </w:r>
      <w:proofErr w:type="spellStart"/>
      <w:r w:rsidRPr="00CB4CEB">
        <w:rPr>
          <w:lang w:eastAsia="lt-LT"/>
        </w:rPr>
        <w:t>ir</w:t>
      </w:r>
      <w:proofErr w:type="spellEnd"/>
      <w:r w:rsidRPr="00CB4CEB">
        <w:rPr>
          <w:lang w:eastAsia="lt-LT"/>
        </w:rPr>
        <w:t xml:space="preserve"> </w:t>
      </w:r>
      <w:proofErr w:type="spellStart"/>
      <w:r w:rsidRPr="00CB4CEB">
        <w:rPr>
          <w:lang w:eastAsia="lt-LT"/>
        </w:rPr>
        <w:t>skleros</w:t>
      </w:r>
      <w:proofErr w:type="spellEnd"/>
      <w:r w:rsidRPr="00CB4CEB">
        <w:rPr>
          <w:lang w:eastAsia="lt-LT"/>
        </w:rPr>
        <w:t>)</w:t>
      </w:r>
      <w:r w:rsidRPr="00CB4CEB">
        <w:rPr>
          <w:lang w:val="lt-LT" w:eastAsia="lt-LT"/>
        </w:rPr>
        <w:t xml:space="preserve"> arba </w:t>
      </w:r>
      <w:r w:rsidRPr="00CB4CEB">
        <w:rPr>
          <w:sz w:val="22"/>
          <w:szCs w:val="22"/>
          <w:lang w:val="lt-LT"/>
        </w:rPr>
        <w:t>ūminės uždaro kampo glaukomos požymiai);</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sidRPr="00CB4CEB">
        <w:rPr>
          <w:sz w:val="22"/>
          <w:szCs w:val="22"/>
          <w:lang w:val="lt-LT"/>
        </w:rPr>
        <w:t>išbėrimas, odos paraudimas, lūpų, akių ir burnos pūslėjimas, odos lupimasis, karščiavimas (galimi daugiaformės</w:t>
      </w:r>
      <w:r>
        <w:rPr>
          <w:sz w:val="22"/>
          <w:szCs w:val="22"/>
          <w:lang w:val="lt-LT"/>
        </w:rPr>
        <w:t xml:space="preserve"> </w:t>
      </w:r>
      <w:proofErr w:type="spellStart"/>
      <w:r>
        <w:rPr>
          <w:sz w:val="22"/>
          <w:szCs w:val="22"/>
          <w:lang w:val="lt-LT"/>
        </w:rPr>
        <w:t>eritemos</w:t>
      </w:r>
      <w:proofErr w:type="spellEnd"/>
      <w:r>
        <w:rPr>
          <w:sz w:val="22"/>
          <w:szCs w:val="22"/>
          <w:lang w:val="lt-LT"/>
        </w:rPr>
        <w:t xml:space="preserve"> požymiai);</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sidRPr="00231317">
        <w:rPr>
          <w:sz w:val="22"/>
          <w:szCs w:val="22"/>
          <w:lang w:val="lt-LT"/>
        </w:rPr>
        <w:t>odos ir lūpos vėžys (</w:t>
      </w:r>
      <w:proofErr w:type="spellStart"/>
      <w:r w:rsidRPr="00231317">
        <w:rPr>
          <w:sz w:val="22"/>
          <w:szCs w:val="22"/>
          <w:lang w:val="lt-LT"/>
        </w:rPr>
        <w:t>nemelanominis</w:t>
      </w:r>
      <w:proofErr w:type="spellEnd"/>
      <w:r w:rsidRPr="00231317">
        <w:rPr>
          <w:sz w:val="22"/>
          <w:szCs w:val="22"/>
          <w:lang w:val="lt-LT"/>
        </w:rPr>
        <w:t xml:space="preserve"> odos vėžys)</w:t>
      </w:r>
      <w:r>
        <w:rPr>
          <w:sz w:val="22"/>
          <w:szCs w:val="22"/>
          <w:lang w:val="lt-LT"/>
        </w:rPr>
        <w:t>;</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raumenų spazmai;</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lastRenderedPageBreak/>
        <w:t>karščiavimas (</w:t>
      </w:r>
      <w:proofErr w:type="spellStart"/>
      <w:r>
        <w:rPr>
          <w:sz w:val="22"/>
          <w:szCs w:val="22"/>
          <w:lang w:val="lt-LT"/>
        </w:rPr>
        <w:t>pireksija</w:t>
      </w:r>
      <w:proofErr w:type="spellEnd"/>
      <w:r>
        <w:rPr>
          <w:sz w:val="22"/>
          <w:szCs w:val="22"/>
          <w:lang w:val="lt-LT"/>
        </w:rPr>
        <w:t>);</w:t>
      </w:r>
    </w:p>
    <w:p w:rsidR="004D7FCD" w:rsidRDefault="004D7FCD" w:rsidP="004D7FCD">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silpnumas (</w:t>
      </w:r>
      <w:proofErr w:type="spellStart"/>
      <w:r>
        <w:rPr>
          <w:sz w:val="22"/>
          <w:szCs w:val="22"/>
          <w:lang w:val="lt-LT"/>
        </w:rPr>
        <w:t>astenija</w:t>
      </w:r>
      <w:proofErr w:type="spellEnd"/>
      <w:r>
        <w:rPr>
          <w:sz w:val="22"/>
          <w:szCs w:val="22"/>
          <w:lang w:val="lt-LT"/>
        </w:rPr>
        <w:t>).</w:t>
      </w:r>
    </w:p>
    <w:p w:rsidR="004D7FCD" w:rsidRDefault="004D7FCD" w:rsidP="004D7FCD">
      <w:pPr>
        <w:pStyle w:val="Listlevel1"/>
        <w:spacing w:before="0" w:after="0"/>
        <w:ind w:left="0" w:firstLine="0"/>
        <w:rPr>
          <w:sz w:val="22"/>
          <w:szCs w:val="22"/>
          <w:lang w:val="lt-LT"/>
        </w:rPr>
      </w:pPr>
    </w:p>
    <w:p w:rsidR="004D7FCD" w:rsidRDefault="004D7FCD" w:rsidP="004D7FCD">
      <w:pPr>
        <w:rPr>
          <w:b/>
          <w:szCs w:val="22"/>
        </w:rPr>
      </w:pPr>
      <w:r>
        <w:rPr>
          <w:b/>
          <w:noProof/>
          <w:szCs w:val="22"/>
        </w:rPr>
        <w:t>Pranešimas apie šalutinį poveikį</w:t>
      </w:r>
    </w:p>
    <w:p w:rsidR="004D7FCD" w:rsidRDefault="004D7FCD" w:rsidP="004D7FCD">
      <w:pPr>
        <w:tabs>
          <w:tab w:val="left" w:pos="567"/>
        </w:tabs>
        <w:rPr>
          <w:szCs w:val="22"/>
        </w:rPr>
      </w:pPr>
      <w:r w:rsidRPr="00D703F7">
        <w:rPr>
          <w:snapToGrid w:val="0"/>
          <w:lang w:eastAsia="en-US"/>
        </w:rPr>
        <w:t>Jeigu pasireiškė šalutinis poveikis, įskaitant šiame l</w:t>
      </w:r>
      <w:r>
        <w:rPr>
          <w:snapToGrid w:val="0"/>
          <w:lang w:eastAsia="en-US"/>
        </w:rPr>
        <w:t>apelyje nenurodytą, pasakykite gydytojui arba vaistininkui</w:t>
      </w:r>
      <w:r w:rsidRPr="00D703F7">
        <w:rPr>
          <w:snapToGrid w:val="0"/>
          <w:lang w:eastAsia="en-US"/>
        </w:rPr>
        <w:t>. Apie šalutinį poveikį taip pat galite pranešti Valstybinei vaistų kontrolės tarnybai prie Lietuvos Respublikos sveikatos apsaugos ministerijos nemokamu t</w:t>
      </w:r>
      <w:r w:rsidRPr="00D703F7">
        <w:rPr>
          <w:snapToGrid w:val="0"/>
          <w:lang w:eastAsia="zh-CN"/>
        </w:rPr>
        <w:t>elefonu 8 800 73568</w:t>
      </w:r>
      <w:r w:rsidRPr="00D703F7">
        <w:rPr>
          <w:snapToGrid w:val="0"/>
          <w:lang w:eastAsia="en-US"/>
        </w:rPr>
        <w:t xml:space="preserve"> arba užpildyti interneto svetainėje </w:t>
      </w:r>
      <w:hyperlink r:id="rId5" w:history="1">
        <w:r w:rsidRPr="00D703F7">
          <w:rPr>
            <w:rFonts w:eastAsia="SimSun"/>
            <w:snapToGrid w:val="0"/>
            <w:color w:val="0000FF"/>
            <w:u w:val="single"/>
            <w:lang w:eastAsia="en-US"/>
          </w:rPr>
          <w:t>www.vvkt.lt</w:t>
        </w:r>
      </w:hyperlink>
      <w:r w:rsidRPr="00D703F7">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D703F7">
        <w:rPr>
          <w:snapToGrid w:val="0"/>
          <w:lang w:eastAsia="zh-CN"/>
        </w:rPr>
        <w:t xml:space="preserve">nemokamu </w:t>
      </w:r>
      <w:r w:rsidRPr="00D703F7">
        <w:rPr>
          <w:snapToGrid w:val="0"/>
          <w:lang w:eastAsia="en-US"/>
        </w:rPr>
        <w:t>fakso numeriu 8 800 20131</w:t>
      </w:r>
      <w:r w:rsidRPr="00D703F7">
        <w:rPr>
          <w:snapToGrid w:val="0"/>
          <w:lang w:eastAsia="zh-CN"/>
        </w:rPr>
        <w:t xml:space="preserve">, </w:t>
      </w:r>
      <w:r w:rsidRPr="00D703F7">
        <w:rPr>
          <w:snapToGrid w:val="0"/>
          <w:lang w:eastAsia="en-US"/>
        </w:rPr>
        <w:t xml:space="preserve">el. paštu </w:t>
      </w:r>
      <w:hyperlink r:id="rId6" w:history="1">
        <w:r w:rsidRPr="00D703F7">
          <w:rPr>
            <w:rFonts w:eastAsia="SimSun"/>
            <w:snapToGrid w:val="0"/>
            <w:color w:val="0000FF"/>
            <w:u w:val="single"/>
            <w:lang w:eastAsia="en-US"/>
          </w:rPr>
          <w:t>NepageidaujamaR@vvkt.lt</w:t>
        </w:r>
      </w:hyperlink>
      <w:r w:rsidRPr="00D703F7">
        <w:rPr>
          <w:snapToGrid w:val="0"/>
          <w:lang w:eastAsia="en-US"/>
        </w:rPr>
        <w:t xml:space="preserve">, taip pat per Valstybinės vaistų kontrolės tarnybos prie Lietuvos Respublikos sveikatos apsaugos ministerijos interneto svetainę (adresu </w:t>
      </w:r>
      <w:hyperlink r:id="rId7" w:history="1">
        <w:r w:rsidRPr="00D703F7">
          <w:rPr>
            <w:rFonts w:eastAsia="SimSun"/>
            <w:snapToGrid w:val="0"/>
            <w:color w:val="0000FF"/>
            <w:u w:val="single"/>
            <w:lang w:eastAsia="en-US"/>
          </w:rPr>
          <w:t>http://www.vvkt.lt</w:t>
        </w:r>
      </w:hyperlink>
      <w:r w:rsidRPr="00D703F7">
        <w:rPr>
          <w:snapToGrid w:val="0"/>
          <w:lang w:eastAsia="en-US"/>
        </w:rPr>
        <w:t>). Pranešdami apie šalutinį poveikį galite mums padėti gauti daugiau informacijos apie šio vaisto saugumą.</w:t>
      </w:r>
    </w:p>
    <w:p w:rsidR="004D7FCD" w:rsidRDefault="004D7FCD" w:rsidP="004D7FCD">
      <w:pPr>
        <w:tabs>
          <w:tab w:val="left" w:pos="567"/>
        </w:tabs>
        <w:rPr>
          <w:szCs w:val="22"/>
        </w:rPr>
      </w:pPr>
    </w:p>
    <w:p w:rsidR="004D7FCD" w:rsidRDefault="004D7FCD" w:rsidP="004D7FCD">
      <w:pPr>
        <w:tabs>
          <w:tab w:val="left" w:pos="567"/>
        </w:tabs>
        <w:rPr>
          <w:b/>
          <w:szCs w:val="22"/>
        </w:rPr>
      </w:pPr>
      <w:r>
        <w:rPr>
          <w:b/>
          <w:szCs w:val="22"/>
        </w:rPr>
        <w:t>5.</w:t>
      </w:r>
      <w:r>
        <w:rPr>
          <w:b/>
          <w:szCs w:val="22"/>
        </w:rPr>
        <w:tab/>
        <w:t xml:space="preserve">Kaip laikyti </w:t>
      </w: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w:t>
      </w:r>
    </w:p>
    <w:p w:rsidR="004D7FCD" w:rsidRDefault="004D7FCD" w:rsidP="004D7FCD">
      <w:pPr>
        <w:tabs>
          <w:tab w:val="left" w:pos="567"/>
        </w:tabs>
        <w:rPr>
          <w:b/>
          <w:szCs w:val="22"/>
        </w:rPr>
      </w:pPr>
    </w:p>
    <w:p w:rsidR="004D7FCD" w:rsidRDefault="004D7FCD" w:rsidP="004D7FCD">
      <w:pPr>
        <w:numPr>
          <w:ilvl w:val="12"/>
          <w:numId w:val="0"/>
        </w:numPr>
        <w:ind w:right="-2"/>
        <w:rPr>
          <w:szCs w:val="22"/>
        </w:rPr>
      </w:pPr>
      <w:r>
        <w:rPr>
          <w:szCs w:val="22"/>
        </w:rPr>
        <w:t>Šį vaistą laikykite vaikams nepastebimoje ir nepasiekiamoje vietoje.</w:t>
      </w:r>
    </w:p>
    <w:p w:rsidR="004D7FCD" w:rsidRDefault="004D7FCD" w:rsidP="004D7FCD">
      <w:pPr>
        <w:ind w:right="-2"/>
        <w:rPr>
          <w:szCs w:val="22"/>
        </w:rPr>
      </w:pPr>
    </w:p>
    <w:p w:rsidR="004D7FCD" w:rsidRDefault="004D7FCD" w:rsidP="004D7FCD">
      <w:pPr>
        <w:ind w:right="-2"/>
        <w:rPr>
          <w:i/>
          <w:szCs w:val="22"/>
        </w:rPr>
      </w:pPr>
      <w:r>
        <w:rPr>
          <w:i/>
          <w:szCs w:val="22"/>
        </w:rPr>
        <w:t>Lizdinių plokštelių pakuotė</w:t>
      </w:r>
    </w:p>
    <w:p w:rsidR="004D7FCD" w:rsidRDefault="004D7FCD" w:rsidP="004D7FCD">
      <w:pPr>
        <w:tabs>
          <w:tab w:val="left" w:pos="-2160"/>
        </w:tabs>
        <w:rPr>
          <w:szCs w:val="22"/>
        </w:rPr>
      </w:pPr>
      <w:r>
        <w:rPr>
          <w:szCs w:val="22"/>
        </w:rPr>
        <w:t>Laikyti ne aukštesnėje kaip 30 </w:t>
      </w:r>
      <w:r>
        <w:rPr>
          <w:szCs w:val="22"/>
        </w:rPr>
        <w:sym w:font="Symbol" w:char="F0B0"/>
      </w:r>
      <w:r>
        <w:rPr>
          <w:szCs w:val="22"/>
        </w:rPr>
        <w:t>C temperatūroje.</w:t>
      </w:r>
    </w:p>
    <w:p w:rsidR="004D7FCD" w:rsidRDefault="004D7FCD" w:rsidP="004D7FCD">
      <w:pPr>
        <w:ind w:right="-2"/>
        <w:rPr>
          <w:szCs w:val="22"/>
        </w:rPr>
      </w:pPr>
    </w:p>
    <w:p w:rsidR="004D7FCD" w:rsidRDefault="004D7FCD" w:rsidP="004D7FCD">
      <w:pPr>
        <w:ind w:right="-2"/>
        <w:rPr>
          <w:i/>
          <w:szCs w:val="22"/>
        </w:rPr>
      </w:pPr>
      <w:r>
        <w:rPr>
          <w:i/>
          <w:szCs w:val="22"/>
        </w:rPr>
        <w:t xml:space="preserve">Tablečių </w:t>
      </w:r>
      <w:proofErr w:type="spellStart"/>
      <w:r>
        <w:rPr>
          <w:i/>
          <w:szCs w:val="22"/>
        </w:rPr>
        <w:t>talpyklės</w:t>
      </w:r>
      <w:proofErr w:type="spellEnd"/>
      <w:r>
        <w:rPr>
          <w:i/>
          <w:szCs w:val="22"/>
        </w:rPr>
        <w:t xml:space="preserve"> pakuotė</w:t>
      </w:r>
    </w:p>
    <w:p w:rsidR="004D7FCD" w:rsidRDefault="004D7FCD" w:rsidP="004D7FCD">
      <w:pPr>
        <w:ind w:right="-2"/>
        <w:rPr>
          <w:szCs w:val="22"/>
        </w:rPr>
      </w:pPr>
      <w:r>
        <w:rPr>
          <w:szCs w:val="22"/>
        </w:rPr>
        <w:t>Šiam vaistui specialių laikymo sąlygų nereikia.</w:t>
      </w:r>
    </w:p>
    <w:p w:rsidR="004D7FCD" w:rsidRDefault="004D7FCD" w:rsidP="004D7FCD">
      <w:pPr>
        <w:ind w:right="-2"/>
        <w:rPr>
          <w:szCs w:val="22"/>
        </w:rPr>
      </w:pPr>
    </w:p>
    <w:p w:rsidR="004D7FCD" w:rsidRDefault="004D7FCD" w:rsidP="004D7FCD">
      <w:pPr>
        <w:ind w:right="-2"/>
        <w:rPr>
          <w:szCs w:val="22"/>
        </w:rPr>
      </w:pPr>
      <w:r>
        <w:rPr>
          <w:szCs w:val="22"/>
        </w:rPr>
        <w:t xml:space="preserve">Ant kartono dėžutės ir tablečių </w:t>
      </w:r>
      <w:proofErr w:type="spellStart"/>
      <w:r>
        <w:rPr>
          <w:szCs w:val="22"/>
        </w:rPr>
        <w:t>talpyklės</w:t>
      </w:r>
      <w:proofErr w:type="spellEnd"/>
      <w:r>
        <w:rPr>
          <w:szCs w:val="22"/>
        </w:rPr>
        <w:t xml:space="preserve"> po „EXP</w:t>
      </w:r>
      <w:r w:rsidRPr="002D274D">
        <w:rPr>
          <w:szCs w:val="22"/>
          <w:highlight w:val="lightGray"/>
        </w:rPr>
        <w:t>/</w:t>
      </w:r>
      <w:r w:rsidRPr="002D274D">
        <w:rPr>
          <w:highlight w:val="lightGray"/>
        </w:rPr>
        <w:t>Tinka iki</w:t>
      </w:r>
      <w:r>
        <w:rPr>
          <w:szCs w:val="22"/>
        </w:rPr>
        <w:t>“ ir ant lizdinės plokštelės nurodytam tinkamumo laikui pasibaigus, šio vaisto vartoti negalima. Vaistas tinkamas vartoti iki paskutinės nurodyto mėnesio dienos.</w:t>
      </w:r>
    </w:p>
    <w:p w:rsidR="004D7FCD" w:rsidRDefault="004D7FCD" w:rsidP="004D7FCD">
      <w:pPr>
        <w:ind w:right="-2"/>
        <w:rPr>
          <w:szCs w:val="22"/>
        </w:rPr>
      </w:pPr>
    </w:p>
    <w:p w:rsidR="004D7FCD" w:rsidRDefault="004D7FCD" w:rsidP="004D7FCD">
      <w:pPr>
        <w:ind w:right="-2"/>
        <w:rPr>
          <w:i/>
          <w:szCs w:val="22"/>
        </w:rPr>
      </w:pPr>
      <w:r>
        <w:rPr>
          <w:i/>
          <w:szCs w:val="22"/>
        </w:rPr>
        <w:t xml:space="preserve">Tablečių </w:t>
      </w:r>
      <w:proofErr w:type="spellStart"/>
      <w:r>
        <w:rPr>
          <w:i/>
          <w:szCs w:val="22"/>
        </w:rPr>
        <w:t>talpyklė</w:t>
      </w:r>
      <w:proofErr w:type="spellEnd"/>
    </w:p>
    <w:p w:rsidR="004D7FCD" w:rsidRDefault="004D7FCD" w:rsidP="004D7FCD">
      <w:pPr>
        <w:tabs>
          <w:tab w:val="left" w:pos="567"/>
        </w:tabs>
        <w:rPr>
          <w:b/>
          <w:szCs w:val="22"/>
        </w:rPr>
      </w:pPr>
      <w:r>
        <w:rPr>
          <w:szCs w:val="22"/>
        </w:rPr>
        <w:t xml:space="preserve">Po pirmojo tablečių </w:t>
      </w:r>
      <w:proofErr w:type="spellStart"/>
      <w:r>
        <w:rPr>
          <w:szCs w:val="22"/>
        </w:rPr>
        <w:t>talpyklės</w:t>
      </w:r>
      <w:proofErr w:type="spellEnd"/>
      <w:r>
        <w:rPr>
          <w:szCs w:val="22"/>
        </w:rPr>
        <w:t xml:space="preserve"> atidarymo vaistas tinkamas vartoti 100 parų.</w:t>
      </w:r>
      <w:r>
        <w:rPr>
          <w:b/>
          <w:szCs w:val="22"/>
        </w:rPr>
        <w:t xml:space="preserve"> </w:t>
      </w:r>
    </w:p>
    <w:p w:rsidR="004D7FCD" w:rsidRDefault="004D7FCD" w:rsidP="004D7FCD">
      <w:pPr>
        <w:tabs>
          <w:tab w:val="left" w:pos="567"/>
        </w:tabs>
        <w:rPr>
          <w:szCs w:val="22"/>
        </w:rPr>
      </w:pPr>
    </w:p>
    <w:p w:rsidR="004D7FCD" w:rsidRDefault="004D7FCD" w:rsidP="004D7FCD">
      <w:pPr>
        <w:numPr>
          <w:ilvl w:val="12"/>
          <w:numId w:val="0"/>
        </w:numPr>
        <w:ind w:right="-2"/>
        <w:rPr>
          <w:noProof/>
          <w:szCs w:val="22"/>
        </w:rPr>
      </w:pPr>
      <w:r>
        <w:rPr>
          <w:noProof/>
          <w:szCs w:val="22"/>
        </w:rPr>
        <w:t>Vaistų negalima išmesti į kanalizaciją arba su buitinėmis</w:t>
      </w:r>
      <w:r>
        <w:rPr>
          <w:noProof/>
          <w:color w:val="993366"/>
          <w:szCs w:val="22"/>
        </w:rPr>
        <w:t xml:space="preserve"> </w:t>
      </w:r>
      <w:r>
        <w:rPr>
          <w:noProof/>
          <w:szCs w:val="22"/>
        </w:rPr>
        <w:t>atliekomis. Kaip išmesti nereikalingus vaistus, klauskite vaistininko. Šios priemonės padės apsaugoti aplinką.</w:t>
      </w:r>
    </w:p>
    <w:p w:rsidR="004D7FCD" w:rsidRDefault="004D7FCD" w:rsidP="004D7FCD">
      <w:pPr>
        <w:tabs>
          <w:tab w:val="left" w:pos="567"/>
        </w:tabs>
        <w:rPr>
          <w:szCs w:val="22"/>
        </w:rPr>
      </w:pPr>
    </w:p>
    <w:p w:rsidR="004D7FCD" w:rsidRDefault="004D7FCD" w:rsidP="004D7FCD">
      <w:pPr>
        <w:tabs>
          <w:tab w:val="left" w:pos="567"/>
        </w:tabs>
        <w:rPr>
          <w:szCs w:val="22"/>
        </w:rPr>
      </w:pPr>
    </w:p>
    <w:p w:rsidR="004D7FCD" w:rsidRDefault="004D7FCD" w:rsidP="004D7FCD">
      <w:pPr>
        <w:tabs>
          <w:tab w:val="left" w:pos="567"/>
        </w:tabs>
        <w:rPr>
          <w:b/>
          <w:szCs w:val="22"/>
        </w:rPr>
      </w:pPr>
      <w:r>
        <w:rPr>
          <w:b/>
          <w:szCs w:val="22"/>
        </w:rPr>
        <w:t>6.</w:t>
      </w:r>
      <w:r>
        <w:rPr>
          <w:b/>
          <w:szCs w:val="22"/>
        </w:rPr>
        <w:tab/>
        <w:t>Pakuotės turinys ir kita informacija</w:t>
      </w:r>
    </w:p>
    <w:p w:rsidR="004D7FCD" w:rsidRDefault="004D7FCD" w:rsidP="004D7FCD">
      <w:pPr>
        <w:tabs>
          <w:tab w:val="left" w:pos="567"/>
        </w:tabs>
        <w:rPr>
          <w:i/>
          <w:szCs w:val="22"/>
        </w:rPr>
      </w:pPr>
    </w:p>
    <w:p w:rsidR="004D7FCD" w:rsidRDefault="004D7FCD" w:rsidP="004D7FCD">
      <w:pPr>
        <w:tabs>
          <w:tab w:val="left" w:pos="567"/>
        </w:tabs>
        <w:rPr>
          <w:b/>
          <w:szCs w:val="22"/>
        </w:rPr>
      </w:pP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sudėtis</w:t>
      </w:r>
    </w:p>
    <w:p w:rsidR="004D7FCD" w:rsidRDefault="004D7FCD" w:rsidP="004D7FCD">
      <w:pPr>
        <w:tabs>
          <w:tab w:val="left" w:pos="-2160"/>
        </w:tabs>
        <w:ind w:left="567" w:hanging="567"/>
        <w:rPr>
          <w:szCs w:val="22"/>
        </w:rPr>
      </w:pPr>
      <w:r>
        <w:rPr>
          <w:szCs w:val="22"/>
        </w:rPr>
        <w:t>-</w:t>
      </w:r>
      <w:r>
        <w:rPr>
          <w:szCs w:val="22"/>
        </w:rPr>
        <w:tab/>
        <w:t xml:space="preserve">Veikliosios medžiagos yra </w:t>
      </w:r>
      <w:proofErr w:type="spellStart"/>
      <w:r>
        <w:rPr>
          <w:szCs w:val="22"/>
        </w:rPr>
        <w:t>valsartanas</w:t>
      </w:r>
      <w:proofErr w:type="spellEnd"/>
      <w:r>
        <w:rPr>
          <w:szCs w:val="22"/>
        </w:rPr>
        <w:t xml:space="preserve"> ir </w:t>
      </w:r>
      <w:proofErr w:type="spellStart"/>
      <w:r>
        <w:rPr>
          <w:szCs w:val="22"/>
        </w:rPr>
        <w:t>hidrochlorotiazidas</w:t>
      </w:r>
      <w:proofErr w:type="spellEnd"/>
      <w:r>
        <w:rPr>
          <w:szCs w:val="22"/>
        </w:rPr>
        <w:t xml:space="preserve">. </w:t>
      </w:r>
    </w:p>
    <w:p w:rsidR="004D7FCD" w:rsidRDefault="004D7FCD" w:rsidP="004D7FCD">
      <w:pPr>
        <w:tabs>
          <w:tab w:val="left" w:pos="-2160"/>
        </w:tabs>
        <w:ind w:left="567" w:hanging="567"/>
        <w:rPr>
          <w:szCs w:val="22"/>
        </w:rPr>
      </w:pPr>
      <w:r>
        <w:rPr>
          <w:szCs w:val="22"/>
        </w:rPr>
        <w:tab/>
        <w:t xml:space="preserve">Kiekvienoje plėvele dengtoje tabletėje yra 80 mg </w:t>
      </w:r>
      <w:proofErr w:type="spellStart"/>
      <w:r>
        <w:rPr>
          <w:szCs w:val="22"/>
        </w:rPr>
        <w:t>valsartano</w:t>
      </w:r>
      <w:proofErr w:type="spellEnd"/>
      <w:r>
        <w:rPr>
          <w:szCs w:val="22"/>
        </w:rPr>
        <w:t xml:space="preserve"> ir 12,5 mg </w:t>
      </w:r>
      <w:proofErr w:type="spellStart"/>
      <w:r>
        <w:rPr>
          <w:szCs w:val="22"/>
        </w:rPr>
        <w:t>hidrochlorotiazido</w:t>
      </w:r>
      <w:proofErr w:type="spellEnd"/>
      <w:r>
        <w:rPr>
          <w:szCs w:val="22"/>
        </w:rPr>
        <w:t>.</w:t>
      </w:r>
    </w:p>
    <w:p w:rsidR="004D7FCD" w:rsidRDefault="004D7FCD" w:rsidP="004D7FCD">
      <w:pPr>
        <w:tabs>
          <w:tab w:val="left" w:pos="-2160"/>
        </w:tabs>
        <w:ind w:left="567" w:hanging="567"/>
        <w:rPr>
          <w:szCs w:val="22"/>
        </w:rPr>
      </w:pPr>
      <w:r>
        <w:rPr>
          <w:szCs w:val="22"/>
        </w:rPr>
        <w:tab/>
      </w:r>
      <w:r w:rsidRPr="002D274D">
        <w:rPr>
          <w:highlight w:val="lightGray"/>
        </w:rPr>
        <w:t xml:space="preserve">Kiekvienoje plėvele dengtoje tabletėje yra 160 mg </w:t>
      </w:r>
      <w:proofErr w:type="spellStart"/>
      <w:r w:rsidRPr="002D274D">
        <w:rPr>
          <w:highlight w:val="lightGray"/>
        </w:rPr>
        <w:t>valsartano</w:t>
      </w:r>
      <w:proofErr w:type="spellEnd"/>
      <w:r w:rsidRPr="002D274D">
        <w:rPr>
          <w:highlight w:val="lightGray"/>
        </w:rPr>
        <w:t xml:space="preserve"> ir 12,5 mg </w:t>
      </w:r>
      <w:proofErr w:type="spellStart"/>
      <w:r w:rsidRPr="002D274D">
        <w:rPr>
          <w:highlight w:val="lightGray"/>
        </w:rPr>
        <w:t>hidrochlorotiazido</w:t>
      </w:r>
      <w:proofErr w:type="spellEnd"/>
      <w:r w:rsidRPr="002D274D">
        <w:rPr>
          <w:highlight w:val="lightGray"/>
        </w:rPr>
        <w:t>.</w:t>
      </w:r>
    </w:p>
    <w:p w:rsidR="004D7FCD" w:rsidRDefault="004D7FCD" w:rsidP="004D7FCD">
      <w:pPr>
        <w:tabs>
          <w:tab w:val="left" w:pos="-2160"/>
        </w:tabs>
        <w:ind w:left="567" w:hanging="567"/>
        <w:rPr>
          <w:szCs w:val="22"/>
        </w:rPr>
      </w:pPr>
      <w:r>
        <w:rPr>
          <w:szCs w:val="22"/>
        </w:rPr>
        <w:tab/>
      </w:r>
      <w:r w:rsidRPr="002D274D">
        <w:rPr>
          <w:highlight w:val="darkGray"/>
        </w:rPr>
        <w:t xml:space="preserve">Kiekvienoje plėvele dengtoje tabletėje yra 160 mg </w:t>
      </w:r>
      <w:proofErr w:type="spellStart"/>
      <w:r w:rsidRPr="002D274D">
        <w:rPr>
          <w:highlight w:val="darkGray"/>
        </w:rPr>
        <w:t>valsartano</w:t>
      </w:r>
      <w:proofErr w:type="spellEnd"/>
      <w:r w:rsidRPr="002D274D">
        <w:rPr>
          <w:highlight w:val="darkGray"/>
        </w:rPr>
        <w:t xml:space="preserve"> ir 25 mg </w:t>
      </w:r>
      <w:proofErr w:type="spellStart"/>
      <w:r w:rsidRPr="002D274D">
        <w:rPr>
          <w:highlight w:val="darkGray"/>
        </w:rPr>
        <w:t>hidrochlorotiazido</w:t>
      </w:r>
      <w:proofErr w:type="spellEnd"/>
      <w:r w:rsidRPr="002D274D">
        <w:rPr>
          <w:highlight w:val="darkGray"/>
        </w:rPr>
        <w:t>.</w:t>
      </w:r>
    </w:p>
    <w:p w:rsidR="004D7FCD" w:rsidRDefault="004D7FCD" w:rsidP="004D7FCD">
      <w:pPr>
        <w:tabs>
          <w:tab w:val="left" w:pos="-2160"/>
        </w:tabs>
        <w:ind w:left="567" w:hanging="567"/>
        <w:rPr>
          <w:szCs w:val="22"/>
        </w:rPr>
      </w:pPr>
    </w:p>
    <w:p w:rsidR="004D7FCD" w:rsidRDefault="004D7FCD" w:rsidP="004D7FCD">
      <w:pPr>
        <w:numPr>
          <w:ilvl w:val="0"/>
          <w:numId w:val="1"/>
        </w:numPr>
        <w:ind w:left="567" w:hanging="567"/>
        <w:rPr>
          <w:szCs w:val="22"/>
        </w:rPr>
      </w:pPr>
      <w:r>
        <w:rPr>
          <w:szCs w:val="22"/>
        </w:rPr>
        <w:t xml:space="preserve">Pagalbinės medžiagos. </w:t>
      </w:r>
      <w:r>
        <w:rPr>
          <w:i/>
          <w:szCs w:val="22"/>
        </w:rPr>
        <w:t>Tablečių šerdis</w:t>
      </w:r>
      <w:r>
        <w:rPr>
          <w:szCs w:val="22"/>
        </w:rPr>
        <w:t xml:space="preserve">: celiuliozė </w:t>
      </w:r>
      <w:proofErr w:type="spellStart"/>
      <w:r>
        <w:rPr>
          <w:szCs w:val="22"/>
        </w:rPr>
        <w:t>mikrokristalinė</w:t>
      </w:r>
      <w:proofErr w:type="spellEnd"/>
      <w:r>
        <w:rPr>
          <w:szCs w:val="22"/>
        </w:rPr>
        <w:t xml:space="preserve">, laktozė </w:t>
      </w:r>
      <w:proofErr w:type="spellStart"/>
      <w:r>
        <w:rPr>
          <w:szCs w:val="22"/>
        </w:rPr>
        <w:t>monohidratas</w:t>
      </w:r>
      <w:proofErr w:type="spellEnd"/>
      <w:r>
        <w:rPr>
          <w:szCs w:val="22"/>
        </w:rPr>
        <w:t xml:space="preserve">, </w:t>
      </w:r>
      <w:proofErr w:type="spellStart"/>
      <w:r>
        <w:rPr>
          <w:szCs w:val="22"/>
        </w:rPr>
        <w:t>kroskarmeliozės</w:t>
      </w:r>
      <w:proofErr w:type="spellEnd"/>
      <w:r>
        <w:rPr>
          <w:szCs w:val="22"/>
        </w:rPr>
        <w:t xml:space="preserve"> natrio druska, </w:t>
      </w:r>
      <w:proofErr w:type="spellStart"/>
      <w:r>
        <w:rPr>
          <w:szCs w:val="22"/>
        </w:rPr>
        <w:t>povidonas</w:t>
      </w:r>
      <w:proofErr w:type="spellEnd"/>
      <w:r>
        <w:rPr>
          <w:szCs w:val="22"/>
        </w:rPr>
        <w:t xml:space="preserve"> K29–K32, talkas, magnio </w:t>
      </w:r>
      <w:proofErr w:type="spellStart"/>
      <w:r>
        <w:rPr>
          <w:szCs w:val="22"/>
        </w:rPr>
        <w:t>stearatas</w:t>
      </w:r>
      <w:proofErr w:type="spellEnd"/>
      <w:r>
        <w:rPr>
          <w:szCs w:val="22"/>
        </w:rPr>
        <w:t xml:space="preserve"> ir koloidinis silicio dioksidas bevandenis. </w:t>
      </w:r>
    </w:p>
    <w:p w:rsidR="004D7FCD" w:rsidRDefault="004D7FCD" w:rsidP="004D7FCD">
      <w:pPr>
        <w:numPr>
          <w:ilvl w:val="0"/>
          <w:numId w:val="1"/>
        </w:numPr>
        <w:ind w:left="567" w:hanging="567"/>
        <w:rPr>
          <w:szCs w:val="22"/>
        </w:rPr>
      </w:pPr>
    </w:p>
    <w:p w:rsidR="004D7FCD" w:rsidRDefault="004D7FCD" w:rsidP="004D7FCD">
      <w:pPr>
        <w:ind w:firstLine="567"/>
        <w:rPr>
          <w:szCs w:val="22"/>
        </w:rPr>
      </w:pPr>
      <w:r>
        <w:rPr>
          <w:i/>
          <w:szCs w:val="22"/>
        </w:rPr>
        <w:t>Tablečių plėvelė</w:t>
      </w:r>
    </w:p>
    <w:p w:rsidR="004D7FCD" w:rsidRDefault="004D7FCD" w:rsidP="004D7FCD">
      <w:pPr>
        <w:ind w:left="567"/>
        <w:rPr>
          <w:szCs w:val="22"/>
        </w:rPr>
      </w:pPr>
      <w:r w:rsidRPr="002D274D">
        <w:rPr>
          <w:highlight w:val="lightGray"/>
        </w:rPr>
        <w:t>[80 mg/12,5 mg tabletės]</w:t>
      </w:r>
      <w:r>
        <w:rPr>
          <w:szCs w:val="22"/>
        </w:rPr>
        <w:t xml:space="preserve"> </w:t>
      </w:r>
      <w:proofErr w:type="spellStart"/>
      <w:r>
        <w:rPr>
          <w:szCs w:val="22"/>
        </w:rPr>
        <w:t>Polivinilo</w:t>
      </w:r>
      <w:proofErr w:type="spellEnd"/>
      <w:r>
        <w:rPr>
          <w:szCs w:val="22"/>
        </w:rPr>
        <w:t xml:space="preserve"> alkoholis, talkas, titano dioksidas (E 171), </w:t>
      </w:r>
      <w:proofErr w:type="spellStart"/>
      <w:r>
        <w:rPr>
          <w:szCs w:val="22"/>
        </w:rPr>
        <w:t>makrogolis</w:t>
      </w:r>
      <w:proofErr w:type="spellEnd"/>
      <w:r>
        <w:rPr>
          <w:szCs w:val="22"/>
        </w:rPr>
        <w:t xml:space="preserve"> 3350, </w:t>
      </w:r>
      <w:proofErr w:type="spellStart"/>
      <w:r>
        <w:rPr>
          <w:szCs w:val="22"/>
        </w:rPr>
        <w:t>lecitinas</w:t>
      </w:r>
      <w:proofErr w:type="spellEnd"/>
      <w:r>
        <w:rPr>
          <w:szCs w:val="22"/>
        </w:rPr>
        <w:t xml:space="preserve"> (sudėtyje yra sojų aliejaus) (E 322), raudonasis geležies oksidas (E 172), geltonasis geležies oksidas (E 172) ir juodasis geležies oksidas (E 172).</w:t>
      </w:r>
    </w:p>
    <w:p w:rsidR="004D7FCD" w:rsidRDefault="004D7FCD" w:rsidP="004D7FCD">
      <w:pPr>
        <w:rPr>
          <w:szCs w:val="22"/>
        </w:rPr>
      </w:pPr>
    </w:p>
    <w:p w:rsidR="004D7FCD" w:rsidRDefault="004D7FCD" w:rsidP="004D7FCD">
      <w:pPr>
        <w:ind w:left="567"/>
        <w:rPr>
          <w:szCs w:val="22"/>
        </w:rPr>
      </w:pPr>
      <w:r w:rsidRPr="002D274D">
        <w:rPr>
          <w:highlight w:val="lightGray"/>
        </w:rPr>
        <w:t xml:space="preserve">[160 mg/12,5 mg tabletės] </w:t>
      </w:r>
      <w:proofErr w:type="spellStart"/>
      <w:r w:rsidRPr="002D274D">
        <w:rPr>
          <w:highlight w:val="lightGray"/>
        </w:rPr>
        <w:t>Polivinilo</w:t>
      </w:r>
      <w:proofErr w:type="spellEnd"/>
      <w:r w:rsidRPr="002D274D">
        <w:rPr>
          <w:highlight w:val="lightGray"/>
        </w:rPr>
        <w:t xml:space="preserve"> alkoholis, talkas, </w:t>
      </w:r>
      <w:proofErr w:type="spellStart"/>
      <w:r w:rsidRPr="002D274D">
        <w:rPr>
          <w:highlight w:val="lightGray"/>
        </w:rPr>
        <w:t>makrogolis</w:t>
      </w:r>
      <w:proofErr w:type="spellEnd"/>
      <w:r w:rsidRPr="002D274D">
        <w:rPr>
          <w:highlight w:val="lightGray"/>
        </w:rPr>
        <w:t xml:space="preserve"> 3350, titano dioksidas (E 171), raudonasis geležies oksidas (E 172), saulėlydžio geltonasis FCF (E 110), </w:t>
      </w:r>
      <w:proofErr w:type="spellStart"/>
      <w:r w:rsidRPr="002D274D">
        <w:rPr>
          <w:highlight w:val="lightGray"/>
        </w:rPr>
        <w:t>lecitinas</w:t>
      </w:r>
      <w:proofErr w:type="spellEnd"/>
      <w:r w:rsidRPr="002D274D">
        <w:rPr>
          <w:highlight w:val="lightGray"/>
        </w:rPr>
        <w:t xml:space="preserve"> (sudėtyje yra sojų aliejaus) (E 322).</w:t>
      </w:r>
    </w:p>
    <w:p w:rsidR="004D7FCD" w:rsidRDefault="004D7FCD" w:rsidP="004D7FCD">
      <w:pPr>
        <w:ind w:left="567"/>
        <w:rPr>
          <w:szCs w:val="22"/>
        </w:rPr>
      </w:pPr>
    </w:p>
    <w:p w:rsidR="004D7FCD" w:rsidRDefault="004D7FCD" w:rsidP="004D7FCD">
      <w:pPr>
        <w:ind w:left="567"/>
        <w:rPr>
          <w:szCs w:val="22"/>
        </w:rPr>
      </w:pPr>
      <w:r w:rsidRPr="002D274D">
        <w:rPr>
          <w:highlight w:val="darkGray"/>
        </w:rPr>
        <w:t xml:space="preserve">[160 mg/25 mg tabletės] </w:t>
      </w:r>
      <w:proofErr w:type="spellStart"/>
      <w:r w:rsidRPr="002D274D">
        <w:rPr>
          <w:highlight w:val="darkGray"/>
        </w:rPr>
        <w:t>Polivinilo</w:t>
      </w:r>
      <w:proofErr w:type="spellEnd"/>
      <w:r w:rsidRPr="002D274D">
        <w:rPr>
          <w:highlight w:val="darkGray"/>
        </w:rPr>
        <w:t xml:space="preserve"> alkoholis, talkas, , titano dioksidas (E 171, </w:t>
      </w:r>
      <w:proofErr w:type="spellStart"/>
      <w:r w:rsidRPr="002D274D">
        <w:rPr>
          <w:highlight w:val="darkGray"/>
        </w:rPr>
        <w:t>makrogolis</w:t>
      </w:r>
      <w:proofErr w:type="spellEnd"/>
      <w:r w:rsidRPr="002D274D">
        <w:rPr>
          <w:highlight w:val="darkGray"/>
        </w:rPr>
        <w:t xml:space="preserve"> 3350, raudonasis geležies oksidas (E 172), geltonasis geležies oksidas (E 172), juodasis geležies oksidas (E 172) ir </w:t>
      </w:r>
      <w:proofErr w:type="spellStart"/>
      <w:r w:rsidRPr="002D274D">
        <w:rPr>
          <w:highlight w:val="darkGray"/>
        </w:rPr>
        <w:t>lecitinas</w:t>
      </w:r>
      <w:proofErr w:type="spellEnd"/>
      <w:r w:rsidRPr="002D274D">
        <w:rPr>
          <w:highlight w:val="darkGray"/>
        </w:rPr>
        <w:t xml:space="preserve"> (sudėtyje yra sojų aliejaus) (E 322)</w:t>
      </w:r>
      <w:r>
        <w:rPr>
          <w:szCs w:val="22"/>
        </w:rPr>
        <w:t>.</w:t>
      </w:r>
    </w:p>
    <w:p w:rsidR="004D7FCD" w:rsidRDefault="004D7FCD" w:rsidP="004D7FCD">
      <w:pPr>
        <w:tabs>
          <w:tab w:val="left" w:pos="567"/>
        </w:tabs>
        <w:rPr>
          <w:b/>
          <w:szCs w:val="22"/>
        </w:rPr>
      </w:pPr>
    </w:p>
    <w:p w:rsidR="004D7FCD" w:rsidRDefault="004D7FCD" w:rsidP="004D7FCD">
      <w:pPr>
        <w:tabs>
          <w:tab w:val="left" w:pos="567"/>
        </w:tabs>
        <w:rPr>
          <w:b/>
          <w:szCs w:val="22"/>
        </w:rPr>
      </w:pPr>
      <w:proofErr w:type="spellStart"/>
      <w:r>
        <w:rPr>
          <w:b/>
          <w:szCs w:val="22"/>
        </w:rPr>
        <w:t>Valsartan</w:t>
      </w:r>
      <w:proofErr w:type="spellEnd"/>
      <w:r>
        <w:rPr>
          <w:b/>
          <w:szCs w:val="22"/>
        </w:rPr>
        <w:t xml:space="preserve"> HCT </w:t>
      </w:r>
      <w:proofErr w:type="spellStart"/>
      <w:r>
        <w:rPr>
          <w:b/>
          <w:szCs w:val="22"/>
        </w:rPr>
        <w:t>Actavis</w:t>
      </w:r>
      <w:proofErr w:type="spellEnd"/>
      <w:r>
        <w:rPr>
          <w:b/>
          <w:szCs w:val="22"/>
        </w:rPr>
        <w:t xml:space="preserve"> išvaizda ir kiekis pakuotėje</w:t>
      </w:r>
    </w:p>
    <w:p w:rsidR="004D7FCD" w:rsidRDefault="004D7FCD" w:rsidP="004D7FCD">
      <w:pPr>
        <w:rPr>
          <w:szCs w:val="22"/>
        </w:rPr>
      </w:pP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80 mg/12,5 mg tabletės yra rausvos, ovalios, abipusiai išgaubtos, dengtos plėvele, </w:t>
      </w:r>
      <w:smartTag w:uri="urn:schemas-microsoft-com:office:smarttags" w:element="metricconverter">
        <w:smartTagPr>
          <w:attr w:name="ProductID" w:val="11ﾠmm"/>
        </w:smartTagPr>
        <w:r>
          <w:rPr>
            <w:szCs w:val="22"/>
          </w:rPr>
          <w:t>11 mm</w:t>
        </w:r>
      </w:smartTag>
      <w:r>
        <w:rPr>
          <w:szCs w:val="22"/>
        </w:rPr>
        <w:t xml:space="preserve"> ilgio ir 5,8 mm pločio, vienoje jų pusėje yra įspausta raidė „V“, kitoje </w:t>
      </w:r>
      <w:r>
        <w:rPr>
          <w:szCs w:val="22"/>
        </w:rPr>
        <w:sym w:font="Symbol" w:char="F02D"/>
      </w:r>
      <w:r>
        <w:rPr>
          <w:szCs w:val="22"/>
        </w:rPr>
        <w:t xml:space="preserve"> raidė „H“.</w:t>
      </w:r>
    </w:p>
    <w:p w:rsidR="004D7FCD" w:rsidRDefault="004D7FCD" w:rsidP="004D7FCD">
      <w:pPr>
        <w:rPr>
          <w:szCs w:val="22"/>
        </w:rPr>
      </w:pPr>
    </w:p>
    <w:p w:rsidR="004D7FCD" w:rsidRDefault="004D7FCD" w:rsidP="004D7FCD">
      <w:pPr>
        <w:rPr>
          <w:szCs w:val="22"/>
        </w:rPr>
      </w:pPr>
      <w:proofErr w:type="spellStart"/>
      <w:r w:rsidRPr="002D274D">
        <w:rPr>
          <w:highlight w:val="lightGray"/>
        </w:rPr>
        <w:t>Valsartan</w:t>
      </w:r>
      <w:proofErr w:type="spellEnd"/>
      <w:r w:rsidRPr="002D274D">
        <w:rPr>
          <w:highlight w:val="lightGray"/>
        </w:rPr>
        <w:t xml:space="preserve"> HCT </w:t>
      </w:r>
      <w:proofErr w:type="spellStart"/>
      <w:r w:rsidRPr="002D274D">
        <w:rPr>
          <w:highlight w:val="lightGray"/>
        </w:rPr>
        <w:t>Actavis</w:t>
      </w:r>
      <w:proofErr w:type="spellEnd"/>
      <w:r w:rsidRPr="002D274D">
        <w:rPr>
          <w:highlight w:val="lightGray"/>
        </w:rPr>
        <w:t xml:space="preserve"> 160 mg/12,5 mg tabletės yra raudonos, ovalios, abipusiai išgaubtos, dengtos plėvele, </w:t>
      </w:r>
      <w:smartTag w:uri="urn:schemas-microsoft-com:office:smarttags" w:element="metricconverter">
        <w:smartTagPr>
          <w:attr w:name="ProductID" w:val="15ﾠmm"/>
        </w:smartTagPr>
        <w:r w:rsidRPr="002D274D">
          <w:rPr>
            <w:highlight w:val="lightGray"/>
          </w:rPr>
          <w:t>15 mm</w:t>
        </w:r>
      </w:smartTag>
      <w:r w:rsidRPr="002D274D">
        <w:rPr>
          <w:highlight w:val="lightGray"/>
        </w:rPr>
        <w:t xml:space="preserve"> ilgio ir </w:t>
      </w:r>
      <w:smartTag w:uri="urn:schemas-microsoft-com:office:smarttags" w:element="metricconverter">
        <w:smartTagPr>
          <w:attr w:name="ProductID" w:val="6ﾠmm"/>
        </w:smartTagPr>
        <w:r w:rsidRPr="002D274D">
          <w:rPr>
            <w:highlight w:val="lightGray"/>
          </w:rPr>
          <w:t>6 mm</w:t>
        </w:r>
      </w:smartTag>
      <w:r w:rsidRPr="002D274D">
        <w:rPr>
          <w:highlight w:val="lightGray"/>
        </w:rPr>
        <w:t xml:space="preserve"> pločio, vienoje jų pusėje yra įspausta raidė „V“, kitoje </w:t>
      </w:r>
      <w:r w:rsidRPr="002D274D">
        <w:rPr>
          <w:highlight w:val="lightGray"/>
        </w:rPr>
        <w:sym w:font="Symbol" w:char="F02D"/>
      </w:r>
      <w:r w:rsidRPr="002D274D">
        <w:rPr>
          <w:highlight w:val="lightGray"/>
        </w:rPr>
        <w:t xml:space="preserve"> raidė „H“.</w:t>
      </w:r>
    </w:p>
    <w:p w:rsidR="004D7FCD" w:rsidRDefault="004D7FCD" w:rsidP="004D7FCD">
      <w:pPr>
        <w:tabs>
          <w:tab w:val="left" w:pos="567"/>
        </w:tabs>
        <w:rPr>
          <w:b/>
          <w:szCs w:val="22"/>
        </w:rPr>
      </w:pPr>
    </w:p>
    <w:p w:rsidR="004D7FCD" w:rsidRDefault="004D7FCD" w:rsidP="004D7FCD">
      <w:pPr>
        <w:rPr>
          <w:szCs w:val="22"/>
        </w:rPr>
      </w:pPr>
      <w:proofErr w:type="spellStart"/>
      <w:r w:rsidRPr="002D274D">
        <w:rPr>
          <w:highlight w:val="darkGray"/>
        </w:rPr>
        <w:t>Valsartan</w:t>
      </w:r>
      <w:proofErr w:type="spellEnd"/>
      <w:r w:rsidRPr="002D274D">
        <w:rPr>
          <w:highlight w:val="darkGray"/>
        </w:rPr>
        <w:t xml:space="preserve"> HCT </w:t>
      </w:r>
      <w:proofErr w:type="spellStart"/>
      <w:r w:rsidRPr="002D274D">
        <w:rPr>
          <w:highlight w:val="darkGray"/>
        </w:rPr>
        <w:t>Actavis</w:t>
      </w:r>
      <w:proofErr w:type="spellEnd"/>
      <w:r w:rsidRPr="002D274D">
        <w:rPr>
          <w:highlight w:val="darkGray"/>
        </w:rPr>
        <w:t xml:space="preserve"> 160 mg/12,5 mg tabletės yra oranžinės, ovalios, abipusiai išgaubtos, dengtos plėvele, </w:t>
      </w:r>
      <w:smartTag w:uri="urn:schemas-microsoft-com:office:smarttags" w:element="metricconverter">
        <w:smartTagPr>
          <w:attr w:name="ProductID" w:val="15ﾠmm"/>
        </w:smartTagPr>
        <w:r w:rsidRPr="002D274D">
          <w:rPr>
            <w:highlight w:val="darkGray"/>
          </w:rPr>
          <w:t>15 mm</w:t>
        </w:r>
      </w:smartTag>
      <w:r w:rsidRPr="002D274D">
        <w:rPr>
          <w:highlight w:val="darkGray"/>
        </w:rPr>
        <w:t xml:space="preserve"> ilgio ir </w:t>
      </w:r>
      <w:smartTag w:uri="urn:schemas-microsoft-com:office:smarttags" w:element="metricconverter">
        <w:smartTagPr>
          <w:attr w:name="ProductID" w:val="6ﾠmm"/>
        </w:smartTagPr>
        <w:r w:rsidRPr="002D274D">
          <w:rPr>
            <w:highlight w:val="darkGray"/>
          </w:rPr>
          <w:t>6 mm</w:t>
        </w:r>
      </w:smartTag>
      <w:r w:rsidRPr="002D274D">
        <w:rPr>
          <w:highlight w:val="darkGray"/>
        </w:rPr>
        <w:t xml:space="preserve"> pločio, vienoje jų pusėje yra įspausta raidė „V“, kitoje </w:t>
      </w:r>
      <w:r w:rsidRPr="002D274D">
        <w:rPr>
          <w:highlight w:val="darkGray"/>
        </w:rPr>
        <w:sym w:font="Symbol" w:char="F02D"/>
      </w:r>
      <w:r w:rsidRPr="002D274D">
        <w:rPr>
          <w:highlight w:val="darkGray"/>
        </w:rPr>
        <w:t xml:space="preserve"> raidė „H“.</w:t>
      </w:r>
    </w:p>
    <w:p w:rsidR="004D7FCD" w:rsidRDefault="004D7FCD" w:rsidP="004D7FCD">
      <w:pPr>
        <w:tabs>
          <w:tab w:val="left" w:pos="567"/>
        </w:tabs>
        <w:rPr>
          <w:b/>
          <w:szCs w:val="22"/>
        </w:rPr>
      </w:pPr>
    </w:p>
    <w:p w:rsidR="004D7FCD" w:rsidRDefault="004D7FCD" w:rsidP="004D7FCD">
      <w:pPr>
        <w:rPr>
          <w:b/>
          <w:szCs w:val="22"/>
        </w:rPr>
      </w:pPr>
      <w:r>
        <w:rPr>
          <w:b/>
          <w:szCs w:val="22"/>
        </w:rPr>
        <w:t>Pakuotės dydis</w:t>
      </w:r>
    </w:p>
    <w:p w:rsidR="004D7FCD" w:rsidRDefault="004D7FCD" w:rsidP="004D7FCD">
      <w:pPr>
        <w:rPr>
          <w:szCs w:val="22"/>
        </w:rPr>
      </w:pPr>
    </w:p>
    <w:p w:rsidR="004D7FCD" w:rsidRDefault="004D7FCD" w:rsidP="004D7FCD">
      <w:pPr>
        <w:rPr>
          <w:szCs w:val="22"/>
        </w:rPr>
      </w:pPr>
      <w:r>
        <w:rPr>
          <w:szCs w:val="22"/>
        </w:rPr>
        <w:t>Lizdinių plokštelių pakuotė:</w:t>
      </w:r>
    </w:p>
    <w:p w:rsidR="004D7FCD" w:rsidRDefault="004D7FCD" w:rsidP="004D7FCD">
      <w:pPr>
        <w:tabs>
          <w:tab w:val="left" w:pos="567"/>
        </w:tabs>
        <w:rPr>
          <w:szCs w:val="22"/>
        </w:rPr>
      </w:pPr>
      <w:r>
        <w:rPr>
          <w:szCs w:val="22"/>
        </w:rPr>
        <w:t>7, 14, 28, 30, 56, 98 arba 280 tablečių</w:t>
      </w:r>
    </w:p>
    <w:p w:rsidR="004D7FCD" w:rsidRDefault="004D7FCD" w:rsidP="004D7FCD">
      <w:pPr>
        <w:tabs>
          <w:tab w:val="left" w:pos="567"/>
        </w:tabs>
        <w:rPr>
          <w:bCs/>
          <w:szCs w:val="22"/>
        </w:rPr>
      </w:pPr>
    </w:p>
    <w:p w:rsidR="004D7FCD" w:rsidRDefault="004D7FCD" w:rsidP="004D7FCD">
      <w:pPr>
        <w:tabs>
          <w:tab w:val="left" w:pos="567"/>
        </w:tabs>
        <w:rPr>
          <w:bCs/>
          <w:szCs w:val="22"/>
        </w:rPr>
      </w:pPr>
      <w:r>
        <w:rPr>
          <w:bCs/>
          <w:szCs w:val="22"/>
        </w:rPr>
        <w:t xml:space="preserve">Tablečių </w:t>
      </w:r>
      <w:proofErr w:type="spellStart"/>
      <w:r>
        <w:rPr>
          <w:bCs/>
          <w:szCs w:val="22"/>
        </w:rPr>
        <w:t>talpyklės</w:t>
      </w:r>
      <w:proofErr w:type="spellEnd"/>
      <w:r>
        <w:rPr>
          <w:bCs/>
          <w:szCs w:val="22"/>
        </w:rPr>
        <w:t xml:space="preserve"> pakuotė:</w:t>
      </w:r>
    </w:p>
    <w:p w:rsidR="004D7FCD" w:rsidRDefault="004D7FCD" w:rsidP="004D7FCD">
      <w:pPr>
        <w:tabs>
          <w:tab w:val="left" w:pos="567"/>
        </w:tabs>
        <w:rPr>
          <w:szCs w:val="22"/>
        </w:rPr>
      </w:pPr>
      <w:r>
        <w:rPr>
          <w:szCs w:val="22"/>
        </w:rPr>
        <w:t>7, 14, 28, 30, 56, 98, 100 arba 280 tablečių</w:t>
      </w:r>
    </w:p>
    <w:p w:rsidR="004D7FCD" w:rsidRDefault="004D7FCD" w:rsidP="004D7FCD">
      <w:pPr>
        <w:tabs>
          <w:tab w:val="left" w:pos="567"/>
        </w:tabs>
        <w:rPr>
          <w:bCs/>
          <w:szCs w:val="22"/>
        </w:rPr>
      </w:pPr>
    </w:p>
    <w:p w:rsidR="004D7FCD" w:rsidRDefault="004D7FCD" w:rsidP="004D7FCD">
      <w:pPr>
        <w:tabs>
          <w:tab w:val="left" w:pos="567"/>
        </w:tabs>
        <w:rPr>
          <w:bCs/>
          <w:szCs w:val="22"/>
        </w:rPr>
      </w:pPr>
      <w:r>
        <w:rPr>
          <w:bCs/>
          <w:szCs w:val="22"/>
        </w:rPr>
        <w:t>Gali būti tiekiamos ne visų dydžių pakuotės.</w:t>
      </w:r>
    </w:p>
    <w:p w:rsidR="004D7FCD" w:rsidRDefault="004D7FCD" w:rsidP="004D7FCD">
      <w:pPr>
        <w:tabs>
          <w:tab w:val="left" w:pos="567"/>
        </w:tabs>
        <w:rPr>
          <w:bCs/>
          <w:szCs w:val="22"/>
        </w:rPr>
      </w:pPr>
    </w:p>
    <w:p w:rsidR="004D7FCD" w:rsidRDefault="004D7FCD" w:rsidP="004D7FCD">
      <w:pPr>
        <w:tabs>
          <w:tab w:val="left" w:pos="567"/>
        </w:tabs>
        <w:rPr>
          <w:b/>
          <w:szCs w:val="22"/>
        </w:rPr>
      </w:pPr>
      <w:r w:rsidRPr="009F66FC">
        <w:rPr>
          <w:b/>
          <w:bCs/>
          <w:szCs w:val="22"/>
        </w:rPr>
        <w:t>Registruotojas</w:t>
      </w:r>
      <w:r>
        <w:rPr>
          <w:b/>
          <w:bCs/>
          <w:szCs w:val="22"/>
        </w:rPr>
        <w:t xml:space="preserve"> ir gamintojas</w:t>
      </w:r>
    </w:p>
    <w:p w:rsidR="004D7FCD" w:rsidRDefault="004D7FCD" w:rsidP="004D7FCD">
      <w:pPr>
        <w:tabs>
          <w:tab w:val="left" w:pos="567"/>
        </w:tabs>
        <w:rPr>
          <w:szCs w:val="22"/>
        </w:rPr>
      </w:pPr>
    </w:p>
    <w:p w:rsidR="004D7FCD" w:rsidRDefault="004D7FCD" w:rsidP="004D7FCD">
      <w:pPr>
        <w:tabs>
          <w:tab w:val="left" w:pos="567"/>
        </w:tabs>
        <w:rPr>
          <w:i/>
          <w:szCs w:val="22"/>
        </w:rPr>
      </w:pPr>
      <w:r w:rsidRPr="009F66FC">
        <w:rPr>
          <w:i/>
          <w:szCs w:val="22"/>
        </w:rPr>
        <w:t>Registruotojas</w:t>
      </w:r>
    </w:p>
    <w:p w:rsidR="004D7FCD" w:rsidRDefault="004D7FCD" w:rsidP="004D7FCD">
      <w:pPr>
        <w:tabs>
          <w:tab w:val="left" w:pos="567"/>
        </w:tabs>
        <w:rPr>
          <w:szCs w:val="22"/>
        </w:rPr>
      </w:pPr>
      <w:proofErr w:type="spellStart"/>
      <w:r>
        <w:rPr>
          <w:szCs w:val="22"/>
        </w:rPr>
        <w:t>Actavis</w:t>
      </w:r>
      <w:proofErr w:type="spellEnd"/>
      <w:r>
        <w:rPr>
          <w:szCs w:val="22"/>
        </w:rPr>
        <w:t xml:space="preserve"> Group PTC </w:t>
      </w:r>
      <w:proofErr w:type="spellStart"/>
      <w:r>
        <w:rPr>
          <w:szCs w:val="22"/>
        </w:rPr>
        <w:t>ehf</w:t>
      </w:r>
      <w:proofErr w:type="spellEnd"/>
      <w:r>
        <w:rPr>
          <w:szCs w:val="22"/>
        </w:rPr>
        <w:t>.</w:t>
      </w:r>
    </w:p>
    <w:p w:rsidR="004D7FCD" w:rsidRDefault="004D7FCD" w:rsidP="004D7FCD">
      <w:pPr>
        <w:tabs>
          <w:tab w:val="left" w:pos="567"/>
        </w:tabs>
        <w:rPr>
          <w:szCs w:val="22"/>
        </w:rPr>
      </w:pPr>
      <w:proofErr w:type="spellStart"/>
      <w:r>
        <w:rPr>
          <w:szCs w:val="22"/>
        </w:rPr>
        <w:t>Reykjavíkurvegi</w:t>
      </w:r>
      <w:proofErr w:type="spellEnd"/>
      <w:r>
        <w:rPr>
          <w:szCs w:val="22"/>
        </w:rPr>
        <w:t xml:space="preserve"> 76-78</w:t>
      </w:r>
    </w:p>
    <w:p w:rsidR="004D7FCD" w:rsidRDefault="004D7FCD" w:rsidP="004D7FCD">
      <w:pPr>
        <w:tabs>
          <w:tab w:val="left" w:pos="567"/>
        </w:tabs>
        <w:rPr>
          <w:szCs w:val="22"/>
        </w:rPr>
      </w:pPr>
      <w:r>
        <w:rPr>
          <w:szCs w:val="22"/>
        </w:rPr>
        <w:t xml:space="preserve">220 </w:t>
      </w:r>
      <w:proofErr w:type="spellStart"/>
      <w:r>
        <w:rPr>
          <w:szCs w:val="22"/>
        </w:rPr>
        <w:t>Hafnarfjörður</w:t>
      </w:r>
      <w:proofErr w:type="spellEnd"/>
    </w:p>
    <w:p w:rsidR="004D7FCD" w:rsidRDefault="004D7FCD" w:rsidP="004D7FCD">
      <w:pPr>
        <w:tabs>
          <w:tab w:val="left" w:pos="567"/>
        </w:tabs>
        <w:rPr>
          <w:szCs w:val="22"/>
        </w:rPr>
      </w:pPr>
      <w:r>
        <w:rPr>
          <w:szCs w:val="22"/>
        </w:rPr>
        <w:t>Islandija</w:t>
      </w:r>
    </w:p>
    <w:p w:rsidR="004D7FCD" w:rsidRDefault="004D7FCD" w:rsidP="004D7FCD">
      <w:pPr>
        <w:tabs>
          <w:tab w:val="left" w:pos="567"/>
        </w:tabs>
        <w:rPr>
          <w:b/>
          <w:bCs/>
          <w:szCs w:val="22"/>
        </w:rPr>
      </w:pPr>
    </w:p>
    <w:p w:rsidR="004D7FCD" w:rsidRDefault="004D7FCD" w:rsidP="004D7FCD">
      <w:pPr>
        <w:tabs>
          <w:tab w:val="left" w:pos="567"/>
        </w:tabs>
        <w:rPr>
          <w:i/>
          <w:szCs w:val="22"/>
        </w:rPr>
      </w:pPr>
      <w:r>
        <w:rPr>
          <w:bCs/>
          <w:i/>
          <w:szCs w:val="22"/>
        </w:rPr>
        <w:t>Gamintojai</w:t>
      </w:r>
    </w:p>
    <w:p w:rsidR="004D7FCD" w:rsidRDefault="004D7FCD" w:rsidP="004D7FCD">
      <w:pPr>
        <w:tabs>
          <w:tab w:val="left" w:pos="567"/>
        </w:tabs>
        <w:rPr>
          <w:bCs/>
          <w:szCs w:val="22"/>
        </w:rPr>
      </w:pPr>
      <w:proofErr w:type="spellStart"/>
      <w:r>
        <w:rPr>
          <w:bCs/>
          <w:szCs w:val="22"/>
        </w:rPr>
        <w:t>Actavis</w:t>
      </w:r>
      <w:proofErr w:type="spellEnd"/>
      <w:r>
        <w:rPr>
          <w:bCs/>
          <w:szCs w:val="22"/>
        </w:rPr>
        <w:t xml:space="preserve"> Ltd. </w:t>
      </w:r>
    </w:p>
    <w:p w:rsidR="004D7FCD" w:rsidRDefault="004D7FCD" w:rsidP="004D7FCD">
      <w:pPr>
        <w:tabs>
          <w:tab w:val="left" w:pos="567"/>
        </w:tabs>
        <w:rPr>
          <w:szCs w:val="22"/>
        </w:rPr>
      </w:pPr>
      <w:r>
        <w:rPr>
          <w:szCs w:val="22"/>
        </w:rPr>
        <w:t xml:space="preserve">BLB016 </w:t>
      </w:r>
      <w:proofErr w:type="spellStart"/>
      <w:r>
        <w:rPr>
          <w:szCs w:val="22"/>
        </w:rPr>
        <w:t>Bulebel</w:t>
      </w:r>
      <w:proofErr w:type="spellEnd"/>
      <w:r>
        <w:rPr>
          <w:szCs w:val="22"/>
        </w:rPr>
        <w:t xml:space="preserve"> </w:t>
      </w:r>
      <w:proofErr w:type="spellStart"/>
      <w:r>
        <w:rPr>
          <w:szCs w:val="22"/>
        </w:rPr>
        <w:t>Industrial</w:t>
      </w:r>
      <w:proofErr w:type="spellEnd"/>
      <w:r>
        <w:rPr>
          <w:szCs w:val="22"/>
        </w:rPr>
        <w:t xml:space="preserve"> </w:t>
      </w:r>
      <w:proofErr w:type="spellStart"/>
      <w:r>
        <w:rPr>
          <w:szCs w:val="22"/>
        </w:rPr>
        <w:t>Estate</w:t>
      </w:r>
      <w:proofErr w:type="spellEnd"/>
      <w:r>
        <w:rPr>
          <w:szCs w:val="22"/>
        </w:rPr>
        <w:t xml:space="preserve"> </w:t>
      </w:r>
      <w:proofErr w:type="spellStart"/>
      <w:r>
        <w:rPr>
          <w:szCs w:val="22"/>
        </w:rPr>
        <w:t>Zejtun</w:t>
      </w:r>
      <w:proofErr w:type="spellEnd"/>
      <w:r>
        <w:rPr>
          <w:szCs w:val="22"/>
        </w:rPr>
        <w:t xml:space="preserve"> ZTN3000</w:t>
      </w:r>
    </w:p>
    <w:p w:rsidR="004D7FCD" w:rsidRDefault="004D7FCD" w:rsidP="004D7FCD">
      <w:pPr>
        <w:tabs>
          <w:tab w:val="left" w:pos="567"/>
        </w:tabs>
        <w:rPr>
          <w:szCs w:val="22"/>
        </w:rPr>
      </w:pPr>
      <w:r>
        <w:rPr>
          <w:szCs w:val="22"/>
        </w:rPr>
        <w:t>Malta</w:t>
      </w:r>
    </w:p>
    <w:p w:rsidR="004D7FCD" w:rsidRDefault="004D7FCD" w:rsidP="004D7FCD">
      <w:pPr>
        <w:tabs>
          <w:tab w:val="left" w:pos="567"/>
        </w:tabs>
        <w:rPr>
          <w:b/>
          <w:szCs w:val="22"/>
        </w:rPr>
      </w:pPr>
    </w:p>
    <w:p w:rsidR="004D7FCD" w:rsidRPr="007045F4" w:rsidRDefault="004D7FCD" w:rsidP="004D7FCD">
      <w:pPr>
        <w:tabs>
          <w:tab w:val="left" w:pos="567"/>
        </w:tabs>
        <w:rPr>
          <w:szCs w:val="22"/>
        </w:rPr>
      </w:pPr>
      <w:r w:rsidRPr="007045F4">
        <w:rPr>
          <w:szCs w:val="22"/>
        </w:rPr>
        <w:t>arba</w:t>
      </w:r>
    </w:p>
    <w:p w:rsidR="004D7FCD" w:rsidRDefault="004D7FCD" w:rsidP="004D7FCD">
      <w:pPr>
        <w:tabs>
          <w:tab w:val="left" w:pos="567"/>
        </w:tabs>
        <w:rPr>
          <w:b/>
          <w:szCs w:val="22"/>
        </w:rPr>
      </w:pPr>
    </w:p>
    <w:p w:rsidR="004D7FCD" w:rsidRDefault="004D7FCD" w:rsidP="004D7FCD">
      <w:pPr>
        <w:pStyle w:val="Default"/>
        <w:rPr>
          <w:sz w:val="22"/>
          <w:szCs w:val="22"/>
          <w:lang w:val="lt-LT"/>
        </w:rPr>
      </w:pPr>
      <w:proofErr w:type="spellStart"/>
      <w:r>
        <w:rPr>
          <w:sz w:val="22"/>
          <w:szCs w:val="22"/>
          <w:lang w:val="lt-LT"/>
        </w:rPr>
        <w:t>Balkanpharma</w:t>
      </w:r>
      <w:proofErr w:type="spellEnd"/>
      <w:r>
        <w:rPr>
          <w:sz w:val="22"/>
          <w:szCs w:val="22"/>
          <w:lang w:val="lt-LT"/>
        </w:rPr>
        <w:t xml:space="preserve"> </w:t>
      </w:r>
      <w:proofErr w:type="spellStart"/>
      <w:r>
        <w:rPr>
          <w:sz w:val="22"/>
          <w:szCs w:val="22"/>
          <w:lang w:val="lt-LT"/>
        </w:rPr>
        <w:t>Dupnitsa</w:t>
      </w:r>
      <w:proofErr w:type="spellEnd"/>
      <w:r>
        <w:rPr>
          <w:sz w:val="22"/>
          <w:szCs w:val="22"/>
          <w:lang w:val="lt-LT"/>
        </w:rPr>
        <w:t xml:space="preserve"> AD </w:t>
      </w:r>
    </w:p>
    <w:p w:rsidR="004D7FCD" w:rsidRDefault="004D7FCD" w:rsidP="004D7FCD">
      <w:pPr>
        <w:pStyle w:val="Default"/>
        <w:rPr>
          <w:sz w:val="22"/>
          <w:szCs w:val="22"/>
          <w:lang w:val="lt-LT"/>
        </w:rPr>
      </w:pPr>
      <w:r>
        <w:rPr>
          <w:sz w:val="22"/>
          <w:szCs w:val="22"/>
          <w:lang w:val="lt-LT"/>
        </w:rPr>
        <w:t xml:space="preserve">3, </w:t>
      </w:r>
      <w:proofErr w:type="spellStart"/>
      <w:r>
        <w:rPr>
          <w:sz w:val="22"/>
          <w:szCs w:val="22"/>
          <w:lang w:val="lt-LT"/>
        </w:rPr>
        <w:t>Samokovsko</w:t>
      </w:r>
      <w:proofErr w:type="spellEnd"/>
      <w:r>
        <w:rPr>
          <w:sz w:val="22"/>
          <w:szCs w:val="22"/>
          <w:lang w:val="lt-LT"/>
        </w:rPr>
        <w:t xml:space="preserve"> </w:t>
      </w:r>
      <w:proofErr w:type="spellStart"/>
      <w:r>
        <w:rPr>
          <w:sz w:val="22"/>
          <w:szCs w:val="22"/>
          <w:lang w:val="lt-LT"/>
        </w:rPr>
        <w:t>Shosse</w:t>
      </w:r>
      <w:proofErr w:type="spellEnd"/>
      <w:r>
        <w:rPr>
          <w:sz w:val="22"/>
          <w:szCs w:val="22"/>
          <w:lang w:val="lt-LT"/>
        </w:rPr>
        <w:t xml:space="preserve"> Str.</w:t>
      </w:r>
    </w:p>
    <w:p w:rsidR="004D7FCD" w:rsidRDefault="004D7FCD" w:rsidP="004D7FCD">
      <w:pPr>
        <w:rPr>
          <w:szCs w:val="22"/>
        </w:rPr>
      </w:pPr>
      <w:r>
        <w:rPr>
          <w:szCs w:val="22"/>
        </w:rPr>
        <w:t xml:space="preserve">2600 </w:t>
      </w:r>
      <w:proofErr w:type="spellStart"/>
      <w:r>
        <w:rPr>
          <w:szCs w:val="22"/>
        </w:rPr>
        <w:t>Dupnitsa</w:t>
      </w:r>
      <w:proofErr w:type="spellEnd"/>
      <w:r>
        <w:rPr>
          <w:szCs w:val="22"/>
        </w:rPr>
        <w:t xml:space="preserve"> </w:t>
      </w:r>
    </w:p>
    <w:p w:rsidR="004D7FCD" w:rsidRDefault="004D7FCD" w:rsidP="004D7FCD">
      <w:pPr>
        <w:rPr>
          <w:szCs w:val="22"/>
          <w:highlight w:val="yellow"/>
        </w:rPr>
      </w:pPr>
      <w:r>
        <w:rPr>
          <w:szCs w:val="22"/>
        </w:rPr>
        <w:t>Bulgarija</w:t>
      </w:r>
    </w:p>
    <w:p w:rsidR="004D7FCD" w:rsidRDefault="004D7FCD" w:rsidP="004D7FCD">
      <w:pPr>
        <w:tabs>
          <w:tab w:val="left" w:pos="567"/>
        </w:tabs>
        <w:rPr>
          <w:b/>
          <w:szCs w:val="22"/>
        </w:rPr>
      </w:pPr>
    </w:p>
    <w:p w:rsidR="004D7FCD" w:rsidRDefault="004D7FCD" w:rsidP="004D7FCD">
      <w:pPr>
        <w:tabs>
          <w:tab w:val="left" w:pos="567"/>
        </w:tabs>
        <w:rPr>
          <w:b/>
          <w:szCs w:val="22"/>
        </w:rPr>
      </w:pPr>
    </w:p>
    <w:p w:rsidR="004D7FCD" w:rsidRDefault="004D7FCD" w:rsidP="004D7FCD">
      <w:pPr>
        <w:tabs>
          <w:tab w:val="left" w:pos="567"/>
        </w:tabs>
        <w:rPr>
          <w:b/>
          <w:szCs w:val="22"/>
        </w:rPr>
      </w:pPr>
      <w:r w:rsidRPr="009F66FC">
        <w:rPr>
          <w:b/>
          <w:szCs w:val="22"/>
        </w:rPr>
        <w:t xml:space="preserve">Šis vaistas </w:t>
      </w:r>
      <w:r>
        <w:rPr>
          <w:b/>
          <w:szCs w:val="22"/>
        </w:rPr>
        <w:t xml:space="preserve">EEE </w:t>
      </w:r>
      <w:r w:rsidRPr="009F66FC">
        <w:rPr>
          <w:b/>
          <w:szCs w:val="22"/>
        </w:rPr>
        <w:t>valstybėse</w:t>
      </w:r>
      <w:r>
        <w:rPr>
          <w:b/>
          <w:szCs w:val="22"/>
        </w:rPr>
        <w:t xml:space="preserve"> narėse registruotas tokiais pavadinimais: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6946"/>
      </w:tblGrid>
      <w:tr w:rsidR="004D7FCD" w:rsidTr="004D3151">
        <w:tc>
          <w:tcPr>
            <w:tcW w:w="1985" w:type="dxa"/>
            <w:shd w:val="clear" w:color="auto" w:fill="auto"/>
          </w:tcPr>
          <w:p w:rsidR="004D7FCD" w:rsidRPr="002D274D" w:rsidRDefault="004D7FCD" w:rsidP="004D3151">
            <w:pPr>
              <w:tabs>
                <w:tab w:val="left" w:pos="567"/>
              </w:tabs>
              <w:rPr>
                <w:b/>
                <w:szCs w:val="22"/>
              </w:rPr>
            </w:pPr>
            <w:r w:rsidRPr="002D274D">
              <w:rPr>
                <w:szCs w:val="22"/>
              </w:rPr>
              <w:t>Islandija</w:t>
            </w:r>
          </w:p>
        </w:tc>
        <w:tc>
          <w:tcPr>
            <w:tcW w:w="6946" w:type="dxa"/>
            <w:shd w:val="clear" w:color="auto" w:fill="auto"/>
          </w:tcPr>
          <w:p w:rsidR="004D7FCD" w:rsidRPr="002D274D" w:rsidRDefault="004D7FCD" w:rsidP="004D3151">
            <w:pPr>
              <w:tabs>
                <w:tab w:val="left" w:pos="567"/>
              </w:tabs>
              <w:rPr>
                <w:b/>
                <w:szCs w:val="22"/>
              </w:rPr>
            </w:pPr>
            <w:proofErr w:type="spellStart"/>
            <w:r w:rsidRPr="002D274D">
              <w:rPr>
                <w:szCs w:val="22"/>
              </w:rPr>
              <w:t>Malartan</w:t>
            </w:r>
            <w:proofErr w:type="spellEnd"/>
            <w:r w:rsidRPr="002D274D">
              <w:rPr>
                <w:szCs w:val="22"/>
              </w:rPr>
              <w:t xml:space="preserve"> HCT</w:t>
            </w:r>
          </w:p>
        </w:tc>
      </w:tr>
      <w:tr w:rsidR="004D7FCD" w:rsidTr="004D3151">
        <w:tc>
          <w:tcPr>
            <w:tcW w:w="1985" w:type="dxa"/>
            <w:shd w:val="clear" w:color="auto" w:fill="auto"/>
          </w:tcPr>
          <w:p w:rsidR="004D7FCD" w:rsidRPr="002D274D" w:rsidRDefault="004D7FCD" w:rsidP="004D3151">
            <w:pPr>
              <w:tabs>
                <w:tab w:val="left" w:pos="567"/>
              </w:tabs>
              <w:rPr>
                <w:b/>
                <w:szCs w:val="22"/>
              </w:rPr>
            </w:pPr>
            <w:r w:rsidRPr="002D274D">
              <w:rPr>
                <w:szCs w:val="22"/>
              </w:rPr>
              <w:t>Vengrija</w:t>
            </w:r>
          </w:p>
        </w:tc>
        <w:tc>
          <w:tcPr>
            <w:tcW w:w="6946" w:type="dxa"/>
            <w:shd w:val="clear" w:color="auto" w:fill="auto"/>
          </w:tcPr>
          <w:p w:rsidR="004D7FCD" w:rsidRPr="002D274D" w:rsidRDefault="004D7FCD" w:rsidP="004D3151">
            <w:pPr>
              <w:tabs>
                <w:tab w:val="left" w:pos="567"/>
              </w:tabs>
              <w:rPr>
                <w:b/>
                <w:szCs w:val="22"/>
              </w:rPr>
            </w:pPr>
            <w:proofErr w:type="spellStart"/>
            <w:r w:rsidRPr="002D274D">
              <w:rPr>
                <w:szCs w:val="22"/>
              </w:rPr>
              <w:t>Valsartan</w:t>
            </w:r>
            <w:proofErr w:type="spellEnd"/>
            <w:r w:rsidRPr="002D274D">
              <w:rPr>
                <w:szCs w:val="22"/>
              </w:rPr>
              <w:t>-HCT-</w:t>
            </w:r>
            <w:proofErr w:type="spellStart"/>
            <w:r w:rsidRPr="002D274D">
              <w:rPr>
                <w:szCs w:val="22"/>
              </w:rPr>
              <w:t>Actavis</w:t>
            </w:r>
            <w:proofErr w:type="spellEnd"/>
          </w:p>
        </w:tc>
      </w:tr>
      <w:tr w:rsidR="004D7FCD" w:rsidTr="004D3151">
        <w:tc>
          <w:tcPr>
            <w:tcW w:w="1985" w:type="dxa"/>
            <w:shd w:val="clear" w:color="auto" w:fill="auto"/>
          </w:tcPr>
          <w:p w:rsidR="004D7FCD" w:rsidRPr="002D274D" w:rsidRDefault="004D7FCD" w:rsidP="004D3151">
            <w:pPr>
              <w:tabs>
                <w:tab w:val="left" w:pos="567"/>
              </w:tabs>
              <w:rPr>
                <w:b/>
                <w:szCs w:val="22"/>
              </w:rPr>
            </w:pPr>
            <w:r w:rsidRPr="002D274D">
              <w:rPr>
                <w:szCs w:val="22"/>
              </w:rPr>
              <w:t>Airija</w:t>
            </w:r>
          </w:p>
        </w:tc>
        <w:tc>
          <w:tcPr>
            <w:tcW w:w="6946" w:type="dxa"/>
            <w:shd w:val="clear" w:color="auto" w:fill="auto"/>
          </w:tcPr>
          <w:p w:rsidR="004D7FCD" w:rsidRPr="002D274D" w:rsidRDefault="004D7FCD" w:rsidP="004D3151">
            <w:pPr>
              <w:tabs>
                <w:tab w:val="left" w:pos="567"/>
              </w:tabs>
              <w:rPr>
                <w:szCs w:val="22"/>
              </w:rPr>
            </w:pPr>
            <w:proofErr w:type="spellStart"/>
            <w:r w:rsidRPr="002D274D">
              <w:rPr>
                <w:szCs w:val="22"/>
              </w:rPr>
              <w:t>Valsartan</w:t>
            </w:r>
            <w:proofErr w:type="spellEnd"/>
            <w:r w:rsidRPr="002D274D">
              <w:rPr>
                <w:szCs w:val="22"/>
              </w:rPr>
              <w:t>/</w:t>
            </w:r>
            <w:proofErr w:type="spellStart"/>
            <w:r w:rsidRPr="002D274D">
              <w:rPr>
                <w:szCs w:val="22"/>
              </w:rPr>
              <w:t>Hydrochlorothiazide</w:t>
            </w:r>
            <w:proofErr w:type="spellEnd"/>
            <w:r w:rsidRPr="002D274D">
              <w:rPr>
                <w:szCs w:val="22"/>
              </w:rPr>
              <w:t xml:space="preserve"> 80/12,5 mg</w:t>
            </w:r>
          </w:p>
          <w:p w:rsidR="004D7FCD" w:rsidRPr="002D274D" w:rsidRDefault="004D7FCD" w:rsidP="004D3151">
            <w:pPr>
              <w:tabs>
                <w:tab w:val="left" w:pos="567"/>
              </w:tabs>
              <w:rPr>
                <w:szCs w:val="22"/>
              </w:rPr>
            </w:pPr>
            <w:proofErr w:type="spellStart"/>
            <w:r w:rsidRPr="002D274D">
              <w:rPr>
                <w:szCs w:val="22"/>
              </w:rPr>
              <w:t>Valsartan</w:t>
            </w:r>
            <w:proofErr w:type="spellEnd"/>
            <w:r w:rsidRPr="002D274D">
              <w:rPr>
                <w:szCs w:val="22"/>
              </w:rPr>
              <w:t>/</w:t>
            </w:r>
            <w:proofErr w:type="spellStart"/>
            <w:r w:rsidRPr="002D274D">
              <w:rPr>
                <w:szCs w:val="22"/>
              </w:rPr>
              <w:t>Hydrochlorothiazide</w:t>
            </w:r>
            <w:proofErr w:type="spellEnd"/>
            <w:r w:rsidRPr="002D274D">
              <w:rPr>
                <w:szCs w:val="22"/>
              </w:rPr>
              <w:t xml:space="preserve"> 160/12,5 mg</w:t>
            </w:r>
          </w:p>
          <w:p w:rsidR="004D7FCD" w:rsidRPr="002D274D" w:rsidRDefault="004D7FCD" w:rsidP="004D3151">
            <w:pPr>
              <w:tabs>
                <w:tab w:val="left" w:pos="567"/>
              </w:tabs>
              <w:rPr>
                <w:b/>
                <w:szCs w:val="22"/>
              </w:rPr>
            </w:pPr>
            <w:proofErr w:type="spellStart"/>
            <w:r w:rsidRPr="002D274D">
              <w:rPr>
                <w:szCs w:val="22"/>
              </w:rPr>
              <w:t>Valsartan</w:t>
            </w:r>
            <w:proofErr w:type="spellEnd"/>
            <w:r w:rsidRPr="002D274D">
              <w:rPr>
                <w:szCs w:val="22"/>
              </w:rPr>
              <w:t>/</w:t>
            </w:r>
            <w:proofErr w:type="spellStart"/>
            <w:r w:rsidRPr="002D274D">
              <w:rPr>
                <w:szCs w:val="22"/>
              </w:rPr>
              <w:t>Hydrochlorothiazide</w:t>
            </w:r>
            <w:proofErr w:type="spellEnd"/>
            <w:r w:rsidRPr="002D274D">
              <w:rPr>
                <w:szCs w:val="22"/>
              </w:rPr>
              <w:t xml:space="preserve"> 160/25 mg</w:t>
            </w:r>
          </w:p>
        </w:tc>
      </w:tr>
      <w:tr w:rsidR="004D7FCD" w:rsidTr="004D3151">
        <w:tc>
          <w:tcPr>
            <w:tcW w:w="1985" w:type="dxa"/>
            <w:shd w:val="clear" w:color="auto" w:fill="auto"/>
          </w:tcPr>
          <w:p w:rsidR="004D7FCD" w:rsidRPr="002D274D" w:rsidRDefault="004D7FCD" w:rsidP="004D3151">
            <w:pPr>
              <w:tabs>
                <w:tab w:val="left" w:pos="567"/>
              </w:tabs>
              <w:rPr>
                <w:b/>
                <w:szCs w:val="22"/>
              </w:rPr>
            </w:pPr>
            <w:r w:rsidRPr="002D274D">
              <w:rPr>
                <w:szCs w:val="22"/>
              </w:rPr>
              <w:t>Italija</w:t>
            </w:r>
          </w:p>
        </w:tc>
        <w:tc>
          <w:tcPr>
            <w:tcW w:w="6946" w:type="dxa"/>
            <w:shd w:val="clear" w:color="auto" w:fill="auto"/>
          </w:tcPr>
          <w:p w:rsidR="004D7FCD" w:rsidRPr="002D274D" w:rsidRDefault="004D7FCD" w:rsidP="004D3151">
            <w:pPr>
              <w:tabs>
                <w:tab w:val="left" w:pos="567"/>
              </w:tabs>
              <w:rPr>
                <w:b/>
                <w:szCs w:val="22"/>
              </w:rPr>
            </w:pPr>
            <w:proofErr w:type="spellStart"/>
            <w:r w:rsidRPr="002D274D">
              <w:rPr>
                <w:szCs w:val="22"/>
              </w:rPr>
              <w:t>Valsartan</w:t>
            </w:r>
            <w:proofErr w:type="spellEnd"/>
            <w:r w:rsidRPr="002D274D">
              <w:rPr>
                <w:szCs w:val="22"/>
              </w:rPr>
              <w:t xml:space="preserve"> </w:t>
            </w:r>
            <w:proofErr w:type="spellStart"/>
            <w:r w:rsidRPr="002D274D">
              <w:rPr>
                <w:szCs w:val="22"/>
              </w:rPr>
              <w:t>Idroclorotiazide</w:t>
            </w:r>
            <w:proofErr w:type="spellEnd"/>
            <w:r w:rsidRPr="002D274D">
              <w:rPr>
                <w:szCs w:val="22"/>
              </w:rPr>
              <w:t xml:space="preserve"> </w:t>
            </w:r>
            <w:proofErr w:type="spellStart"/>
            <w:r w:rsidRPr="002D274D">
              <w:rPr>
                <w:szCs w:val="22"/>
              </w:rPr>
              <w:t>Actavis</w:t>
            </w:r>
            <w:proofErr w:type="spellEnd"/>
          </w:p>
        </w:tc>
      </w:tr>
      <w:tr w:rsidR="004D7FCD" w:rsidTr="004D3151">
        <w:tc>
          <w:tcPr>
            <w:tcW w:w="1985" w:type="dxa"/>
            <w:shd w:val="clear" w:color="auto" w:fill="auto"/>
          </w:tcPr>
          <w:p w:rsidR="004D7FCD" w:rsidRPr="002D274D" w:rsidRDefault="004D7FCD" w:rsidP="004D3151">
            <w:pPr>
              <w:tabs>
                <w:tab w:val="left" w:pos="567"/>
              </w:tabs>
              <w:rPr>
                <w:b/>
                <w:szCs w:val="22"/>
              </w:rPr>
            </w:pPr>
            <w:r w:rsidRPr="002D274D">
              <w:rPr>
                <w:szCs w:val="22"/>
              </w:rPr>
              <w:t>Lietuva</w:t>
            </w:r>
          </w:p>
        </w:tc>
        <w:tc>
          <w:tcPr>
            <w:tcW w:w="6946" w:type="dxa"/>
            <w:shd w:val="clear" w:color="auto" w:fill="auto"/>
          </w:tcPr>
          <w:p w:rsidR="004D7FCD" w:rsidRPr="002D274D" w:rsidRDefault="004D7FCD" w:rsidP="004D3151">
            <w:pPr>
              <w:tabs>
                <w:tab w:val="left" w:pos="567"/>
              </w:tabs>
              <w:rPr>
                <w:szCs w:val="22"/>
              </w:rPr>
            </w:pPr>
            <w:proofErr w:type="spellStart"/>
            <w:r w:rsidRPr="002D274D">
              <w:rPr>
                <w:szCs w:val="22"/>
              </w:rPr>
              <w:t>Valsartan</w:t>
            </w:r>
            <w:proofErr w:type="spellEnd"/>
            <w:r w:rsidRPr="002D274D">
              <w:rPr>
                <w:szCs w:val="22"/>
              </w:rPr>
              <w:t xml:space="preserve"> HCT </w:t>
            </w:r>
            <w:proofErr w:type="spellStart"/>
            <w:r w:rsidRPr="002D274D">
              <w:rPr>
                <w:szCs w:val="22"/>
              </w:rPr>
              <w:t>Actavis</w:t>
            </w:r>
            <w:proofErr w:type="spellEnd"/>
            <w:r w:rsidRPr="002D274D">
              <w:rPr>
                <w:szCs w:val="22"/>
              </w:rPr>
              <w:t xml:space="preserve"> 80/12,5 mg plėvele dengtos tabletės</w:t>
            </w:r>
          </w:p>
          <w:p w:rsidR="004D7FCD" w:rsidRPr="002D274D" w:rsidRDefault="004D7FCD" w:rsidP="004D3151">
            <w:pPr>
              <w:tabs>
                <w:tab w:val="left" w:pos="567"/>
              </w:tabs>
              <w:rPr>
                <w:szCs w:val="22"/>
              </w:rPr>
            </w:pPr>
            <w:proofErr w:type="spellStart"/>
            <w:r w:rsidRPr="002D274D">
              <w:rPr>
                <w:szCs w:val="22"/>
              </w:rPr>
              <w:lastRenderedPageBreak/>
              <w:t>Valsartan</w:t>
            </w:r>
            <w:proofErr w:type="spellEnd"/>
            <w:r w:rsidRPr="002D274D">
              <w:rPr>
                <w:szCs w:val="22"/>
              </w:rPr>
              <w:t xml:space="preserve"> HCT </w:t>
            </w:r>
            <w:proofErr w:type="spellStart"/>
            <w:r w:rsidRPr="002D274D">
              <w:rPr>
                <w:szCs w:val="22"/>
              </w:rPr>
              <w:t>Actavis</w:t>
            </w:r>
            <w:proofErr w:type="spellEnd"/>
            <w:r w:rsidRPr="002D274D">
              <w:rPr>
                <w:szCs w:val="22"/>
              </w:rPr>
              <w:t xml:space="preserve"> 160/12,5 mg plėvele dengtos tabletės</w:t>
            </w:r>
          </w:p>
          <w:p w:rsidR="004D7FCD" w:rsidRPr="002D274D" w:rsidRDefault="004D7FCD" w:rsidP="004D3151">
            <w:pPr>
              <w:tabs>
                <w:tab w:val="left" w:pos="567"/>
              </w:tabs>
              <w:rPr>
                <w:b/>
                <w:szCs w:val="22"/>
                <w:lang w:val="en-US"/>
              </w:rPr>
            </w:pPr>
            <w:proofErr w:type="spellStart"/>
            <w:r w:rsidRPr="002D274D">
              <w:rPr>
                <w:szCs w:val="22"/>
              </w:rPr>
              <w:t>Valsartan</w:t>
            </w:r>
            <w:proofErr w:type="spellEnd"/>
            <w:r w:rsidRPr="002D274D">
              <w:rPr>
                <w:szCs w:val="22"/>
              </w:rPr>
              <w:t xml:space="preserve"> HCT </w:t>
            </w:r>
            <w:proofErr w:type="spellStart"/>
            <w:r w:rsidRPr="002D274D">
              <w:rPr>
                <w:szCs w:val="22"/>
              </w:rPr>
              <w:t>Actavis</w:t>
            </w:r>
            <w:proofErr w:type="spellEnd"/>
            <w:r w:rsidRPr="002D274D">
              <w:rPr>
                <w:szCs w:val="22"/>
              </w:rPr>
              <w:t xml:space="preserve"> 160/25 mg plėvele dengtos tabletės</w:t>
            </w:r>
            <w:r w:rsidRPr="002D274D">
              <w:rPr>
                <w:b/>
                <w:szCs w:val="22"/>
              </w:rPr>
              <w:t xml:space="preserve"> </w:t>
            </w:r>
          </w:p>
        </w:tc>
      </w:tr>
      <w:tr w:rsidR="004D7FCD" w:rsidTr="004D3151">
        <w:tc>
          <w:tcPr>
            <w:tcW w:w="1985" w:type="dxa"/>
            <w:shd w:val="clear" w:color="auto" w:fill="auto"/>
          </w:tcPr>
          <w:p w:rsidR="004D7FCD" w:rsidRPr="002D274D" w:rsidRDefault="004D7FCD" w:rsidP="004D3151">
            <w:pPr>
              <w:tabs>
                <w:tab w:val="left" w:pos="567"/>
              </w:tabs>
              <w:rPr>
                <w:b/>
                <w:szCs w:val="22"/>
              </w:rPr>
            </w:pPr>
            <w:proofErr w:type="spellStart"/>
            <w:r w:rsidRPr="002D274D">
              <w:rPr>
                <w:szCs w:val="22"/>
                <w:lang w:val="en-US"/>
              </w:rPr>
              <w:lastRenderedPageBreak/>
              <w:t>Nyderlandai</w:t>
            </w:r>
            <w:proofErr w:type="spellEnd"/>
          </w:p>
        </w:tc>
        <w:tc>
          <w:tcPr>
            <w:tcW w:w="6946" w:type="dxa"/>
            <w:shd w:val="clear" w:color="auto" w:fill="auto"/>
          </w:tcPr>
          <w:p w:rsidR="004D7FCD" w:rsidRPr="002D274D" w:rsidRDefault="004D7FCD" w:rsidP="004D3151">
            <w:pPr>
              <w:tabs>
                <w:tab w:val="left" w:pos="567"/>
              </w:tabs>
              <w:rPr>
                <w:szCs w:val="22"/>
              </w:rPr>
            </w:pPr>
            <w:proofErr w:type="spellStart"/>
            <w:r w:rsidRPr="002D274D">
              <w:rPr>
                <w:szCs w:val="22"/>
              </w:rPr>
              <w:t>Valsartan</w:t>
            </w:r>
            <w:proofErr w:type="spellEnd"/>
            <w:r w:rsidRPr="002D274D">
              <w:rPr>
                <w:szCs w:val="22"/>
              </w:rPr>
              <w:t>/</w:t>
            </w:r>
            <w:proofErr w:type="spellStart"/>
            <w:r w:rsidRPr="002D274D">
              <w:rPr>
                <w:szCs w:val="22"/>
              </w:rPr>
              <w:t>Hydrochloorthiazide</w:t>
            </w:r>
            <w:proofErr w:type="spellEnd"/>
            <w:r w:rsidRPr="002D274D">
              <w:rPr>
                <w:szCs w:val="22"/>
              </w:rPr>
              <w:t xml:space="preserve"> </w:t>
            </w:r>
            <w:proofErr w:type="spellStart"/>
            <w:r w:rsidRPr="002D274D">
              <w:rPr>
                <w:szCs w:val="22"/>
              </w:rPr>
              <w:t>Aurobindo</w:t>
            </w:r>
            <w:proofErr w:type="spellEnd"/>
            <w:r w:rsidRPr="002D274D">
              <w:rPr>
                <w:szCs w:val="22"/>
              </w:rPr>
              <w:t xml:space="preserve"> 80/12,5 mg, </w:t>
            </w:r>
            <w:proofErr w:type="spellStart"/>
            <w:r w:rsidRPr="002D274D">
              <w:rPr>
                <w:szCs w:val="22"/>
              </w:rPr>
              <w:t>filmomhulde</w:t>
            </w:r>
            <w:proofErr w:type="spellEnd"/>
            <w:r w:rsidRPr="002D274D">
              <w:rPr>
                <w:szCs w:val="22"/>
              </w:rPr>
              <w:t xml:space="preserve"> </w:t>
            </w:r>
            <w:proofErr w:type="spellStart"/>
            <w:r w:rsidRPr="002D274D">
              <w:rPr>
                <w:szCs w:val="22"/>
              </w:rPr>
              <w:t>tabletten</w:t>
            </w:r>
            <w:proofErr w:type="spellEnd"/>
          </w:p>
          <w:p w:rsidR="004D7FCD" w:rsidRPr="002D274D" w:rsidRDefault="004D7FCD" w:rsidP="004D3151">
            <w:pPr>
              <w:tabs>
                <w:tab w:val="left" w:pos="567"/>
              </w:tabs>
              <w:rPr>
                <w:szCs w:val="22"/>
              </w:rPr>
            </w:pPr>
            <w:proofErr w:type="spellStart"/>
            <w:r w:rsidRPr="002D274D">
              <w:rPr>
                <w:szCs w:val="22"/>
              </w:rPr>
              <w:t>Valsartan</w:t>
            </w:r>
            <w:proofErr w:type="spellEnd"/>
            <w:r w:rsidRPr="002D274D">
              <w:rPr>
                <w:szCs w:val="22"/>
              </w:rPr>
              <w:t>/</w:t>
            </w:r>
            <w:proofErr w:type="spellStart"/>
            <w:r w:rsidRPr="002D274D">
              <w:rPr>
                <w:szCs w:val="22"/>
              </w:rPr>
              <w:t>Hydrochloorthiazide</w:t>
            </w:r>
            <w:proofErr w:type="spellEnd"/>
            <w:r w:rsidRPr="002D274D">
              <w:rPr>
                <w:szCs w:val="22"/>
              </w:rPr>
              <w:t xml:space="preserve"> </w:t>
            </w:r>
            <w:proofErr w:type="spellStart"/>
            <w:r w:rsidRPr="002D274D">
              <w:rPr>
                <w:szCs w:val="22"/>
              </w:rPr>
              <w:t>Aurobindo</w:t>
            </w:r>
            <w:proofErr w:type="spellEnd"/>
            <w:r w:rsidRPr="002D274D">
              <w:rPr>
                <w:szCs w:val="22"/>
              </w:rPr>
              <w:t xml:space="preserve"> 160/12,5 mg, </w:t>
            </w:r>
            <w:proofErr w:type="spellStart"/>
            <w:r w:rsidRPr="002D274D">
              <w:rPr>
                <w:szCs w:val="22"/>
              </w:rPr>
              <w:t>filmomhulde</w:t>
            </w:r>
            <w:proofErr w:type="spellEnd"/>
            <w:r w:rsidRPr="002D274D">
              <w:rPr>
                <w:szCs w:val="22"/>
              </w:rPr>
              <w:t xml:space="preserve"> </w:t>
            </w:r>
            <w:proofErr w:type="spellStart"/>
            <w:r w:rsidRPr="002D274D">
              <w:rPr>
                <w:szCs w:val="22"/>
              </w:rPr>
              <w:t>tabletten</w:t>
            </w:r>
            <w:proofErr w:type="spellEnd"/>
          </w:p>
          <w:p w:rsidR="004D7FCD" w:rsidRPr="002D274D" w:rsidRDefault="004D7FCD" w:rsidP="004D3151">
            <w:pPr>
              <w:tabs>
                <w:tab w:val="left" w:pos="567"/>
              </w:tabs>
              <w:rPr>
                <w:b/>
                <w:szCs w:val="22"/>
              </w:rPr>
            </w:pPr>
            <w:proofErr w:type="spellStart"/>
            <w:r w:rsidRPr="002D274D">
              <w:rPr>
                <w:szCs w:val="22"/>
              </w:rPr>
              <w:t>Valsartan</w:t>
            </w:r>
            <w:proofErr w:type="spellEnd"/>
            <w:r w:rsidRPr="002D274D">
              <w:rPr>
                <w:szCs w:val="22"/>
              </w:rPr>
              <w:t>/</w:t>
            </w:r>
            <w:proofErr w:type="spellStart"/>
            <w:r w:rsidRPr="002D274D">
              <w:rPr>
                <w:szCs w:val="22"/>
              </w:rPr>
              <w:t>Hydrochloorthiazide</w:t>
            </w:r>
            <w:proofErr w:type="spellEnd"/>
            <w:r w:rsidRPr="002D274D">
              <w:rPr>
                <w:szCs w:val="22"/>
              </w:rPr>
              <w:t xml:space="preserve"> </w:t>
            </w:r>
            <w:proofErr w:type="spellStart"/>
            <w:r w:rsidRPr="002D274D">
              <w:rPr>
                <w:szCs w:val="22"/>
              </w:rPr>
              <w:t>Aurobindo</w:t>
            </w:r>
            <w:proofErr w:type="spellEnd"/>
            <w:r w:rsidRPr="002D274D">
              <w:rPr>
                <w:szCs w:val="22"/>
              </w:rPr>
              <w:t xml:space="preserve"> 160/25 mg, </w:t>
            </w:r>
            <w:proofErr w:type="spellStart"/>
            <w:r w:rsidRPr="002D274D">
              <w:rPr>
                <w:szCs w:val="22"/>
              </w:rPr>
              <w:t>filmomhulde</w:t>
            </w:r>
            <w:proofErr w:type="spellEnd"/>
            <w:r w:rsidRPr="002D274D">
              <w:rPr>
                <w:szCs w:val="22"/>
              </w:rPr>
              <w:t xml:space="preserve"> </w:t>
            </w:r>
            <w:proofErr w:type="spellStart"/>
            <w:r w:rsidRPr="002D274D">
              <w:rPr>
                <w:szCs w:val="22"/>
              </w:rPr>
              <w:t>tabletten</w:t>
            </w:r>
            <w:proofErr w:type="spellEnd"/>
          </w:p>
        </w:tc>
      </w:tr>
      <w:tr w:rsidR="004D7FCD" w:rsidTr="004D3151">
        <w:tc>
          <w:tcPr>
            <w:tcW w:w="1985" w:type="dxa"/>
            <w:shd w:val="clear" w:color="auto" w:fill="auto"/>
          </w:tcPr>
          <w:p w:rsidR="004D7FCD" w:rsidRPr="002D274D" w:rsidRDefault="004D7FCD" w:rsidP="004D3151">
            <w:pPr>
              <w:tabs>
                <w:tab w:val="left" w:pos="567"/>
              </w:tabs>
              <w:rPr>
                <w:b/>
                <w:szCs w:val="22"/>
              </w:rPr>
            </w:pPr>
            <w:r w:rsidRPr="002D274D">
              <w:rPr>
                <w:szCs w:val="22"/>
              </w:rPr>
              <w:t>Švedija</w:t>
            </w:r>
          </w:p>
        </w:tc>
        <w:tc>
          <w:tcPr>
            <w:tcW w:w="6946" w:type="dxa"/>
            <w:shd w:val="clear" w:color="auto" w:fill="auto"/>
          </w:tcPr>
          <w:p w:rsidR="004D7FCD" w:rsidRPr="002D274D" w:rsidRDefault="004D7FCD" w:rsidP="004D3151">
            <w:pPr>
              <w:tabs>
                <w:tab w:val="left" w:pos="567"/>
              </w:tabs>
              <w:rPr>
                <w:b/>
                <w:szCs w:val="22"/>
              </w:rPr>
            </w:pPr>
            <w:proofErr w:type="spellStart"/>
            <w:r w:rsidRPr="002D274D">
              <w:rPr>
                <w:szCs w:val="22"/>
              </w:rPr>
              <w:t>Valsartan</w:t>
            </w:r>
            <w:proofErr w:type="spellEnd"/>
            <w:r w:rsidRPr="002D274D">
              <w:rPr>
                <w:szCs w:val="22"/>
              </w:rPr>
              <w:t>/</w:t>
            </w:r>
            <w:proofErr w:type="spellStart"/>
            <w:r w:rsidRPr="002D274D">
              <w:rPr>
                <w:szCs w:val="22"/>
              </w:rPr>
              <w:t>Hydroklortiazid</w:t>
            </w:r>
            <w:proofErr w:type="spellEnd"/>
            <w:r w:rsidRPr="002D274D">
              <w:rPr>
                <w:szCs w:val="22"/>
              </w:rPr>
              <w:t xml:space="preserve"> </w:t>
            </w:r>
            <w:proofErr w:type="spellStart"/>
            <w:r w:rsidRPr="002D274D">
              <w:rPr>
                <w:szCs w:val="22"/>
              </w:rPr>
              <w:t>Actavis</w:t>
            </w:r>
            <w:proofErr w:type="spellEnd"/>
          </w:p>
        </w:tc>
      </w:tr>
      <w:tr w:rsidR="004D7FCD" w:rsidTr="004D3151">
        <w:tc>
          <w:tcPr>
            <w:tcW w:w="1985" w:type="dxa"/>
            <w:shd w:val="clear" w:color="auto" w:fill="auto"/>
          </w:tcPr>
          <w:p w:rsidR="004D7FCD" w:rsidRPr="002D274D" w:rsidRDefault="004D7FCD" w:rsidP="004D3151">
            <w:pPr>
              <w:tabs>
                <w:tab w:val="left" w:pos="567"/>
              </w:tabs>
              <w:rPr>
                <w:szCs w:val="22"/>
              </w:rPr>
            </w:pPr>
            <w:r w:rsidRPr="002D274D">
              <w:rPr>
                <w:szCs w:val="22"/>
              </w:rPr>
              <w:t>Jungtinė Karalystė</w:t>
            </w:r>
          </w:p>
        </w:tc>
        <w:tc>
          <w:tcPr>
            <w:tcW w:w="6946" w:type="dxa"/>
            <w:shd w:val="clear" w:color="auto" w:fill="auto"/>
          </w:tcPr>
          <w:p w:rsidR="004D7FCD" w:rsidRPr="002D274D" w:rsidRDefault="004D7FCD" w:rsidP="004D3151">
            <w:pPr>
              <w:tabs>
                <w:tab w:val="left" w:pos="567"/>
              </w:tabs>
              <w:rPr>
                <w:szCs w:val="22"/>
              </w:rPr>
            </w:pPr>
            <w:proofErr w:type="spellStart"/>
            <w:r w:rsidRPr="002D274D">
              <w:rPr>
                <w:szCs w:val="22"/>
              </w:rPr>
              <w:t>Valsartan</w:t>
            </w:r>
            <w:proofErr w:type="spellEnd"/>
            <w:r w:rsidRPr="002D274D">
              <w:rPr>
                <w:szCs w:val="22"/>
              </w:rPr>
              <w:t xml:space="preserve"> </w:t>
            </w:r>
            <w:proofErr w:type="spellStart"/>
            <w:r w:rsidRPr="002D274D">
              <w:rPr>
                <w:szCs w:val="22"/>
              </w:rPr>
              <w:t>Hydrochlorothiazide</w:t>
            </w:r>
            <w:proofErr w:type="spellEnd"/>
            <w:r w:rsidRPr="002D274D">
              <w:rPr>
                <w:szCs w:val="22"/>
              </w:rPr>
              <w:t xml:space="preserve"> 80/12,5 mg </w:t>
            </w:r>
            <w:proofErr w:type="spellStart"/>
            <w:r w:rsidRPr="002D274D">
              <w:rPr>
                <w:szCs w:val="22"/>
              </w:rPr>
              <w:t>Film-coated</w:t>
            </w:r>
            <w:proofErr w:type="spellEnd"/>
            <w:r w:rsidRPr="002D274D">
              <w:rPr>
                <w:szCs w:val="22"/>
              </w:rPr>
              <w:t xml:space="preserve"> </w:t>
            </w:r>
            <w:proofErr w:type="spellStart"/>
            <w:r w:rsidRPr="002D274D">
              <w:rPr>
                <w:szCs w:val="22"/>
              </w:rPr>
              <w:t>Tablets</w:t>
            </w:r>
            <w:proofErr w:type="spellEnd"/>
          </w:p>
          <w:p w:rsidR="004D7FCD" w:rsidRPr="002D274D" w:rsidRDefault="004D7FCD" w:rsidP="004D3151">
            <w:pPr>
              <w:tabs>
                <w:tab w:val="left" w:pos="567"/>
              </w:tabs>
              <w:rPr>
                <w:szCs w:val="22"/>
              </w:rPr>
            </w:pPr>
            <w:proofErr w:type="spellStart"/>
            <w:r w:rsidRPr="002D274D">
              <w:rPr>
                <w:szCs w:val="22"/>
              </w:rPr>
              <w:t>Valsartan</w:t>
            </w:r>
            <w:proofErr w:type="spellEnd"/>
            <w:r w:rsidRPr="002D274D">
              <w:rPr>
                <w:szCs w:val="22"/>
              </w:rPr>
              <w:t xml:space="preserve"> </w:t>
            </w:r>
            <w:proofErr w:type="spellStart"/>
            <w:r w:rsidRPr="002D274D">
              <w:rPr>
                <w:szCs w:val="22"/>
              </w:rPr>
              <w:t>Hydrochlorothiazide</w:t>
            </w:r>
            <w:proofErr w:type="spellEnd"/>
            <w:r w:rsidRPr="002D274D">
              <w:rPr>
                <w:szCs w:val="22"/>
              </w:rPr>
              <w:t xml:space="preserve"> 160/12,5 mg </w:t>
            </w:r>
            <w:proofErr w:type="spellStart"/>
            <w:r w:rsidRPr="002D274D">
              <w:rPr>
                <w:szCs w:val="22"/>
              </w:rPr>
              <w:t>Film-coated</w:t>
            </w:r>
            <w:proofErr w:type="spellEnd"/>
            <w:r w:rsidRPr="002D274D">
              <w:rPr>
                <w:szCs w:val="22"/>
              </w:rPr>
              <w:t xml:space="preserve"> </w:t>
            </w:r>
            <w:proofErr w:type="spellStart"/>
            <w:r w:rsidRPr="002D274D">
              <w:rPr>
                <w:szCs w:val="22"/>
              </w:rPr>
              <w:t>Tablets</w:t>
            </w:r>
            <w:proofErr w:type="spellEnd"/>
          </w:p>
          <w:p w:rsidR="004D7FCD" w:rsidRPr="002D274D" w:rsidRDefault="004D7FCD" w:rsidP="004D3151">
            <w:pPr>
              <w:tabs>
                <w:tab w:val="left" w:pos="567"/>
              </w:tabs>
              <w:rPr>
                <w:szCs w:val="22"/>
              </w:rPr>
            </w:pPr>
            <w:proofErr w:type="spellStart"/>
            <w:r w:rsidRPr="002D274D">
              <w:rPr>
                <w:szCs w:val="22"/>
              </w:rPr>
              <w:t>Valsartan</w:t>
            </w:r>
            <w:proofErr w:type="spellEnd"/>
            <w:r w:rsidRPr="002D274D">
              <w:rPr>
                <w:szCs w:val="22"/>
              </w:rPr>
              <w:t xml:space="preserve"> </w:t>
            </w:r>
            <w:proofErr w:type="spellStart"/>
            <w:r w:rsidRPr="002D274D">
              <w:rPr>
                <w:szCs w:val="22"/>
              </w:rPr>
              <w:t>Hydrochlorothiazide</w:t>
            </w:r>
            <w:proofErr w:type="spellEnd"/>
            <w:r w:rsidRPr="002D274D">
              <w:rPr>
                <w:szCs w:val="22"/>
              </w:rPr>
              <w:t xml:space="preserve"> 160/25 mg </w:t>
            </w:r>
            <w:proofErr w:type="spellStart"/>
            <w:r w:rsidRPr="002D274D">
              <w:rPr>
                <w:szCs w:val="22"/>
              </w:rPr>
              <w:t>Film-coated</w:t>
            </w:r>
            <w:proofErr w:type="spellEnd"/>
            <w:r w:rsidRPr="002D274D">
              <w:rPr>
                <w:szCs w:val="22"/>
              </w:rPr>
              <w:t xml:space="preserve"> </w:t>
            </w:r>
            <w:proofErr w:type="spellStart"/>
            <w:r w:rsidRPr="002D274D">
              <w:rPr>
                <w:szCs w:val="22"/>
              </w:rPr>
              <w:t>Tablets</w:t>
            </w:r>
            <w:proofErr w:type="spellEnd"/>
          </w:p>
        </w:tc>
      </w:tr>
    </w:tbl>
    <w:p w:rsidR="004D7FCD" w:rsidRDefault="004D7FCD" w:rsidP="004D7FCD">
      <w:pPr>
        <w:tabs>
          <w:tab w:val="left" w:pos="567"/>
        </w:tabs>
        <w:rPr>
          <w:b/>
          <w:szCs w:val="22"/>
        </w:rPr>
      </w:pPr>
    </w:p>
    <w:p w:rsidR="004D7FCD" w:rsidRDefault="004D7FCD" w:rsidP="004D7FCD">
      <w:pPr>
        <w:tabs>
          <w:tab w:val="left" w:pos="567"/>
        </w:tabs>
        <w:rPr>
          <w:szCs w:val="22"/>
        </w:rPr>
      </w:pPr>
      <w:r>
        <w:rPr>
          <w:szCs w:val="22"/>
        </w:rPr>
        <w:t xml:space="preserve">Jeigu apie šį vaistą norite sužinoti daugiau, kreipkitės į vietinį </w:t>
      </w:r>
      <w:r w:rsidRPr="009F66FC">
        <w:rPr>
          <w:szCs w:val="22"/>
        </w:rPr>
        <w:t>registruotojo</w:t>
      </w:r>
      <w:r>
        <w:rPr>
          <w:szCs w:val="22"/>
        </w:rPr>
        <w:t xml:space="preserve"> atstovą.</w:t>
      </w:r>
    </w:p>
    <w:p w:rsidR="004D7FCD" w:rsidRDefault="004D7FCD" w:rsidP="004D7FCD">
      <w:pPr>
        <w:tabs>
          <w:tab w:val="left" w:pos="567"/>
        </w:tabs>
        <w:rPr>
          <w:b/>
          <w:szCs w:val="22"/>
        </w:rPr>
      </w:pPr>
    </w:p>
    <w:p w:rsidR="004D7FCD" w:rsidRDefault="004D7FCD" w:rsidP="004D7FCD">
      <w:pPr>
        <w:rPr>
          <w:szCs w:val="24"/>
          <w:lang w:eastAsia="en-US"/>
        </w:rPr>
      </w:pPr>
      <w:r w:rsidRPr="00E975F4">
        <w:rPr>
          <w:szCs w:val="24"/>
          <w:lang w:eastAsia="en-US"/>
        </w:rPr>
        <w:t xml:space="preserve">UAB </w:t>
      </w:r>
      <w:proofErr w:type="spellStart"/>
      <w:r w:rsidRPr="00E975F4">
        <w:rPr>
          <w:szCs w:val="24"/>
          <w:lang w:eastAsia="en-US"/>
        </w:rPr>
        <w:t>Teva</w:t>
      </w:r>
      <w:proofErr w:type="spellEnd"/>
      <w:r w:rsidRPr="00E975F4">
        <w:rPr>
          <w:szCs w:val="24"/>
          <w:lang w:eastAsia="en-US"/>
        </w:rPr>
        <w:t xml:space="preserve"> Baltics</w:t>
      </w:r>
    </w:p>
    <w:p w:rsidR="004D7FCD" w:rsidRPr="00BF5899" w:rsidRDefault="004D7FCD" w:rsidP="004D7FCD">
      <w:pPr>
        <w:rPr>
          <w:szCs w:val="24"/>
          <w:lang w:eastAsia="en-US"/>
        </w:rPr>
      </w:pPr>
      <w:r w:rsidRPr="00BF5899">
        <w:rPr>
          <w:szCs w:val="24"/>
          <w:lang w:eastAsia="en-US"/>
        </w:rPr>
        <w:t>Molėtų pl. 5</w:t>
      </w:r>
      <w:r w:rsidRPr="00BF5899">
        <w:rPr>
          <w:szCs w:val="24"/>
          <w:lang w:eastAsia="en-US"/>
        </w:rPr>
        <w:br/>
        <w:t>LT-08409 Vilnius</w:t>
      </w:r>
    </w:p>
    <w:p w:rsidR="004D7FCD" w:rsidRDefault="004D7FCD" w:rsidP="004D7FCD">
      <w:pPr>
        <w:tabs>
          <w:tab w:val="left" w:pos="567"/>
        </w:tabs>
        <w:rPr>
          <w:szCs w:val="22"/>
        </w:rPr>
      </w:pPr>
      <w:r w:rsidRPr="00BF5899">
        <w:rPr>
          <w:szCs w:val="24"/>
          <w:lang w:eastAsia="en-US"/>
        </w:rPr>
        <w:t>Tel. +370 5 266 02 03</w:t>
      </w:r>
    </w:p>
    <w:p w:rsidR="004D7FCD" w:rsidRDefault="004D7FCD" w:rsidP="004D7FCD">
      <w:pPr>
        <w:tabs>
          <w:tab w:val="left" w:pos="567"/>
        </w:tabs>
        <w:rPr>
          <w:szCs w:val="22"/>
        </w:rPr>
      </w:pPr>
    </w:p>
    <w:p w:rsidR="004D7FCD" w:rsidRDefault="004D7FCD" w:rsidP="004D7FCD">
      <w:pPr>
        <w:tabs>
          <w:tab w:val="left" w:pos="567"/>
        </w:tabs>
        <w:rPr>
          <w:szCs w:val="22"/>
        </w:rPr>
      </w:pPr>
      <w:r>
        <w:rPr>
          <w:b/>
          <w:szCs w:val="22"/>
        </w:rPr>
        <w:t>Šis pakuotės lapelis paskutinį kartą peržiūrėtas 2020-07-23.</w:t>
      </w:r>
    </w:p>
    <w:p w:rsidR="004D7FCD" w:rsidRDefault="004D7FCD" w:rsidP="004D7FCD">
      <w:pPr>
        <w:tabs>
          <w:tab w:val="left" w:pos="567"/>
        </w:tabs>
        <w:rPr>
          <w:szCs w:val="22"/>
        </w:rPr>
      </w:pPr>
    </w:p>
    <w:p w:rsidR="004D7FCD" w:rsidRDefault="004D7FCD" w:rsidP="004D7FCD">
      <w:pPr>
        <w:numPr>
          <w:ilvl w:val="12"/>
          <w:numId w:val="0"/>
        </w:numPr>
        <w:ind w:right="-2"/>
        <w:rPr>
          <w:szCs w:val="22"/>
        </w:rPr>
      </w:pPr>
      <w:r>
        <w:rPr>
          <w:szCs w:val="22"/>
        </w:rPr>
        <w:t>Išsami informacija apie šį vaistą pateikiama Valstybinės vaistų kontrolės tarnybos prie Lietuvos Respublikos sveikatos apsaugos ministerijos tinklalapyje</w:t>
      </w:r>
      <w:r>
        <w:rPr>
          <w:i/>
          <w:szCs w:val="22"/>
        </w:rPr>
        <w:t xml:space="preserve"> </w:t>
      </w:r>
      <w:hyperlink r:id="rId8" w:history="1">
        <w:r>
          <w:rPr>
            <w:rStyle w:val="Hipersaitas"/>
            <w:rFonts w:eastAsia="SimSun"/>
            <w:szCs w:val="22"/>
          </w:rPr>
          <w:t>http://www.vvkt.lt/</w:t>
        </w:r>
      </w:hyperlink>
      <w:r w:rsidRPr="002D274D">
        <w:rPr>
          <w:color w:val="000000"/>
          <w:szCs w:val="22"/>
        </w:rPr>
        <w:t>.</w:t>
      </w:r>
    </w:p>
    <w:p w:rsidR="00A205E5" w:rsidRDefault="00A205E5">
      <w:bookmarkStart w:id="0" w:name="_GoBack"/>
      <w:bookmarkEnd w:id="0"/>
    </w:p>
    <w:sectPr w:rsidR="00A205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2E4676"/>
    <w:multiLevelType w:val="hybridMultilevel"/>
    <w:tmpl w:val="BDF6075E"/>
    <w:lvl w:ilvl="0" w:tplc="E7F2AB36">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5756D0"/>
    <w:multiLevelType w:val="hybridMultilevel"/>
    <w:tmpl w:val="844A74F2"/>
    <w:lvl w:ilvl="0" w:tplc="FFFFFFFF">
      <w:numFmt w:val="bullet"/>
      <w:lvlText w:val="-"/>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5"/>
  </w:num>
  <w:num w:numId="3">
    <w:abstractNumId w:val="2"/>
  </w:num>
  <w:num w:numId="4">
    <w:abstractNumId w:val="1"/>
  </w:num>
  <w:num w:numId="5">
    <w:abstractNumId w:val="3"/>
  </w:num>
  <w:num w:numId="6">
    <w:abstractNumId w:val="6"/>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CD"/>
    <w:rsid w:val="004D7FCD"/>
    <w:rsid w:val="00A20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FFC3FA-840D-4E3A-B0BA-5B945606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7FCD"/>
    <w:pPr>
      <w:spacing w:after="0" w:line="240" w:lineRule="auto"/>
    </w:pPr>
    <w:rPr>
      <w:rFonts w:ascii="Times New Roman" w:eastAsia="Times New Roman" w:hAnsi="Times New Roman" w:cs="Times New Roman"/>
      <w:szCs w:val="20"/>
      <w:lang w:eastAsia="lt-LT"/>
    </w:rPr>
  </w:style>
  <w:style w:type="paragraph" w:styleId="Antrat4">
    <w:name w:val="heading 4"/>
    <w:aliases w:val="Heading 4 Char2 Diagrama,Heading 4 Char Char1 Diagrama"/>
    <w:basedOn w:val="prastasis"/>
    <w:next w:val="prastasis"/>
    <w:link w:val="Antrat4Diagrama1"/>
    <w:uiPriority w:val="99"/>
    <w:semiHidden/>
    <w:unhideWhenUsed/>
    <w:qFormat/>
    <w:rsid w:val="004D7FCD"/>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uiPriority w:val="9"/>
    <w:semiHidden/>
    <w:rsid w:val="004D7FCD"/>
    <w:rPr>
      <w:rFonts w:asciiTheme="majorHAnsi" w:eastAsiaTheme="majorEastAsia" w:hAnsiTheme="majorHAnsi" w:cstheme="majorBidi"/>
      <w:i/>
      <w:iCs/>
      <w:color w:val="2E74B5" w:themeColor="accent1" w:themeShade="BF"/>
      <w:szCs w:val="20"/>
      <w:lang w:eastAsia="lt-LT"/>
    </w:rPr>
  </w:style>
  <w:style w:type="character" w:styleId="Hipersaitas">
    <w:name w:val="Hyperlink"/>
    <w:uiPriority w:val="99"/>
    <w:semiHidden/>
    <w:unhideWhenUsed/>
    <w:rsid w:val="004D7FCD"/>
    <w:rPr>
      <w:rFonts w:ascii="Times New Roman" w:hAnsi="Times New Roman" w:cs="Times New Roman" w:hint="default"/>
      <w:color w:val="0000FF"/>
      <w:u w:val="single"/>
    </w:rPr>
  </w:style>
  <w:style w:type="paragraph" w:styleId="Antrats">
    <w:name w:val="header"/>
    <w:basedOn w:val="prastasis"/>
    <w:link w:val="AntratsDiagrama"/>
    <w:uiPriority w:val="99"/>
    <w:unhideWhenUsed/>
    <w:rsid w:val="004D7FCD"/>
    <w:pPr>
      <w:tabs>
        <w:tab w:val="center" w:pos="4819"/>
        <w:tab w:val="right" w:pos="9638"/>
      </w:tabs>
    </w:pPr>
  </w:style>
  <w:style w:type="character" w:customStyle="1" w:styleId="AntratsDiagrama">
    <w:name w:val="Antraštės Diagrama"/>
    <w:basedOn w:val="Numatytasispastraiposriftas"/>
    <w:link w:val="Antrats"/>
    <w:uiPriority w:val="99"/>
    <w:rsid w:val="004D7FCD"/>
    <w:rPr>
      <w:rFonts w:ascii="Times New Roman" w:eastAsia="Times New Roman" w:hAnsi="Times New Roman" w:cs="Times New Roman"/>
      <w:szCs w:val="20"/>
      <w:lang w:eastAsia="lt-LT"/>
    </w:rPr>
  </w:style>
  <w:style w:type="paragraph" w:styleId="Pagrindinistekstas">
    <w:name w:val="Body Text"/>
    <w:basedOn w:val="prastasis"/>
    <w:link w:val="PagrindinistekstasDiagrama"/>
    <w:uiPriority w:val="99"/>
    <w:semiHidden/>
    <w:unhideWhenUsed/>
    <w:rsid w:val="004D7FCD"/>
    <w:pPr>
      <w:spacing w:after="120"/>
    </w:pPr>
  </w:style>
  <w:style w:type="character" w:customStyle="1" w:styleId="PagrindinistekstasDiagrama">
    <w:name w:val="Pagrindinis tekstas Diagrama"/>
    <w:basedOn w:val="Numatytasispastraiposriftas"/>
    <w:link w:val="Pagrindinistekstas"/>
    <w:uiPriority w:val="99"/>
    <w:semiHidden/>
    <w:rsid w:val="004D7FCD"/>
    <w:rPr>
      <w:rFonts w:ascii="Times New Roman" w:eastAsia="Times New Roman" w:hAnsi="Times New Roman" w:cs="Times New Roman"/>
      <w:szCs w:val="20"/>
      <w:lang w:eastAsia="lt-LT"/>
    </w:rPr>
  </w:style>
  <w:style w:type="paragraph" w:styleId="Betarp">
    <w:name w:val="No Spacing"/>
    <w:uiPriority w:val="1"/>
    <w:qFormat/>
    <w:rsid w:val="004D7FCD"/>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4D7FCD"/>
    <w:pPr>
      <w:ind w:left="720"/>
      <w:contextualSpacing/>
    </w:pPr>
  </w:style>
  <w:style w:type="paragraph" w:customStyle="1" w:styleId="Text">
    <w:name w:val="Text"/>
    <w:basedOn w:val="prastasis"/>
    <w:uiPriority w:val="99"/>
    <w:rsid w:val="004D7FCD"/>
    <w:pPr>
      <w:spacing w:before="120"/>
      <w:jc w:val="both"/>
    </w:pPr>
    <w:rPr>
      <w:sz w:val="24"/>
      <w:lang w:val="en-US" w:eastAsia="en-US"/>
    </w:rPr>
  </w:style>
  <w:style w:type="paragraph" w:customStyle="1" w:styleId="Default">
    <w:name w:val="Default"/>
    <w:rsid w:val="004D7FCD"/>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Listlevel1">
    <w:name w:val="List level 1"/>
    <w:basedOn w:val="prastasis"/>
    <w:uiPriority w:val="99"/>
    <w:rsid w:val="004D7FCD"/>
    <w:pPr>
      <w:spacing w:before="40" w:after="20"/>
      <w:ind w:left="425" w:hanging="425"/>
    </w:pPr>
    <w:rPr>
      <w:sz w:val="24"/>
      <w:lang w:val="en-US" w:eastAsia="en-US"/>
    </w:rPr>
  </w:style>
  <w:style w:type="character" w:customStyle="1" w:styleId="Antrat4Diagrama1">
    <w:name w:val="Antraštė 4 Diagrama1"/>
    <w:aliases w:val="Antraštė 4 Diagrama Diagrama,Heading 4 Char2 Diagrama Diagrama,Heading 4 Char Char1 Diagrama Diagrama"/>
    <w:link w:val="Antrat4"/>
    <w:uiPriority w:val="99"/>
    <w:semiHidden/>
    <w:locked/>
    <w:rsid w:val="004D7FCD"/>
    <w:rPr>
      <w:rFonts w:ascii="Times New Roman" w:eastAsia="Times New Roman" w:hAnsi="Times New Roman" w:cs="Times New Roman"/>
      <w:szCs w:val="20"/>
      <w:u w:val="single"/>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16805</Words>
  <Characters>9580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2020-08-12T13:14:00Z</dcterms:created>
  <dcterms:modified xsi:type="dcterms:W3CDTF">2020-08-12T13:15:00Z</dcterms:modified>
</cp:coreProperties>
</file>