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C89" w:rsidRPr="00277DF7" w:rsidRDefault="006D2C89" w:rsidP="006D2C89">
      <w:pPr>
        <w:pStyle w:val="TTEMEASMCA"/>
        <w:rPr>
          <w:lang w:val="lt-LT"/>
        </w:rPr>
      </w:pPr>
      <w:r>
        <w:rPr>
          <w:lang w:val="lt-LT"/>
        </w:rPr>
        <w:t>P</w:t>
      </w:r>
      <w:r w:rsidRPr="00B254B8">
        <w:rPr>
          <w:caps w:val="0"/>
          <w:lang w:val="lt-LT"/>
        </w:rPr>
        <w:t xml:space="preserve">akuotės lapelis: informacija </w:t>
      </w:r>
      <w:r>
        <w:rPr>
          <w:caps w:val="0"/>
          <w:lang w:val="lt-LT"/>
        </w:rPr>
        <w:t>pacientui</w:t>
      </w:r>
    </w:p>
    <w:p w:rsidR="006D2C89" w:rsidRPr="004837A2" w:rsidRDefault="006D2C89" w:rsidP="006D2C89">
      <w:pPr>
        <w:pStyle w:val="BTEMEASMCA"/>
        <w:rPr>
          <w:b/>
          <w:bCs/>
        </w:rPr>
      </w:pPr>
    </w:p>
    <w:p w:rsidR="006D2C89" w:rsidRPr="004837A2" w:rsidRDefault="006D2C89" w:rsidP="006D2C89">
      <w:pPr>
        <w:pStyle w:val="BTeEMEASMCA"/>
        <w:jc w:val="center"/>
        <w:rPr>
          <w:b/>
          <w:bCs/>
        </w:rPr>
      </w:pPr>
      <w:r w:rsidRPr="004837A2">
        <w:rPr>
          <w:b/>
          <w:bCs/>
        </w:rPr>
        <w:t>RELANIUM 5 mg/ml injekcinis tirpalas</w:t>
      </w:r>
    </w:p>
    <w:p w:rsidR="006D2C89" w:rsidRPr="00277DF7" w:rsidRDefault="006D2C89" w:rsidP="006D2C89">
      <w:pPr>
        <w:pStyle w:val="BTeEMEASMCA"/>
        <w:jc w:val="center"/>
      </w:pPr>
      <w:r>
        <w:t>d</w:t>
      </w:r>
      <w:r w:rsidRPr="00277DF7">
        <w:t>iazepamas</w:t>
      </w:r>
    </w:p>
    <w:p w:rsidR="006D2C89" w:rsidRPr="00277DF7" w:rsidRDefault="006D2C89" w:rsidP="006D2C89">
      <w:pPr>
        <w:pStyle w:val="BTEMEASMCA"/>
      </w:pPr>
    </w:p>
    <w:p w:rsidR="006D2C89" w:rsidRPr="00277DF7" w:rsidRDefault="006D2C89" w:rsidP="006D2C89">
      <w:pPr>
        <w:pStyle w:val="BTbEMEASMCA"/>
      </w:pPr>
      <w:r w:rsidRPr="00277DF7">
        <w:t>Atidžiai perskaitykite visą šį lapelį, prieš pradėdami vartoti vaistą</w:t>
      </w:r>
      <w:r w:rsidRPr="00B254B8">
        <w:t>, nes jame pateikiama Jums svarbi informacija</w:t>
      </w:r>
      <w:r w:rsidRPr="00277DF7">
        <w:t>.</w:t>
      </w:r>
    </w:p>
    <w:p w:rsidR="006D2C89" w:rsidRPr="00277DF7" w:rsidRDefault="006D2C89" w:rsidP="006D2C89">
      <w:pPr>
        <w:pStyle w:val="BT-EMEASMCA"/>
        <w:tabs>
          <w:tab w:val="clear" w:pos="360"/>
        </w:tabs>
        <w:ind w:left="567" w:hanging="567"/>
        <w:rPr>
          <w:noProof w:val="0"/>
        </w:rPr>
      </w:pPr>
      <w:r w:rsidRPr="00277DF7">
        <w:rPr>
          <w:noProof w:val="0"/>
        </w:rPr>
        <w:t>Neišmeskite šio lapelio, nes vėl gali prireikti jį perskaityti.</w:t>
      </w:r>
    </w:p>
    <w:p w:rsidR="006D2C89" w:rsidRPr="00277DF7" w:rsidRDefault="006D2C89" w:rsidP="006D2C89">
      <w:pPr>
        <w:pStyle w:val="BT-EMEASMCA"/>
        <w:tabs>
          <w:tab w:val="clear" w:pos="360"/>
        </w:tabs>
        <w:ind w:left="567" w:hanging="567"/>
        <w:rPr>
          <w:noProof w:val="0"/>
        </w:rPr>
      </w:pPr>
      <w:r w:rsidRPr="00277DF7">
        <w:rPr>
          <w:noProof w:val="0"/>
        </w:rPr>
        <w:t>Jeigu kiltų daugiau klausimų, kreipkitės į gydytoją arba vaistininką.</w:t>
      </w:r>
    </w:p>
    <w:p w:rsidR="006D2C89" w:rsidRPr="00277DF7" w:rsidRDefault="006D2C89" w:rsidP="006D2C89">
      <w:pPr>
        <w:pStyle w:val="BT-EMEASMCA"/>
        <w:tabs>
          <w:tab w:val="clear" w:pos="360"/>
        </w:tabs>
        <w:ind w:left="567" w:hanging="567"/>
        <w:rPr>
          <w:noProof w:val="0"/>
        </w:rPr>
      </w:pPr>
      <w:r w:rsidRPr="00277DF7">
        <w:rPr>
          <w:noProof w:val="0"/>
        </w:rPr>
        <w:t>Šis vaistas skirtas</w:t>
      </w:r>
      <w:r>
        <w:rPr>
          <w:noProof w:val="0"/>
        </w:rPr>
        <w:t xml:space="preserve"> tik</w:t>
      </w:r>
      <w:r w:rsidRPr="00277DF7">
        <w:rPr>
          <w:noProof w:val="0"/>
        </w:rPr>
        <w:t xml:space="preserve"> Jums, todėl kitiems žmonėms jo duoti negalima. Vaistas gali jiems pakenkti (net tiems, kurių ligos </w:t>
      </w:r>
      <w:r>
        <w:rPr>
          <w:noProof w:val="0"/>
        </w:rPr>
        <w:t>požymiai</w:t>
      </w:r>
      <w:r w:rsidRPr="00277DF7">
        <w:rPr>
          <w:noProof w:val="0"/>
        </w:rPr>
        <w:t xml:space="preserve"> yra tokie patys kaip Jūsų).</w:t>
      </w:r>
    </w:p>
    <w:p w:rsidR="006D2C89" w:rsidRPr="00277DF7" w:rsidRDefault="006D2C89" w:rsidP="006D2C89">
      <w:pPr>
        <w:pStyle w:val="BT-EMEASMCA"/>
        <w:tabs>
          <w:tab w:val="clear" w:pos="360"/>
        </w:tabs>
        <w:ind w:left="567" w:hanging="567"/>
        <w:rPr>
          <w:noProof w:val="0"/>
        </w:rPr>
      </w:pPr>
      <w:r w:rsidRPr="00277DF7">
        <w:rPr>
          <w:noProof w:val="0"/>
        </w:rPr>
        <w:t xml:space="preserve">Jeigu pasireiškė šalutinis </w:t>
      </w:r>
      <w:r w:rsidRPr="00B34FA1">
        <w:rPr>
          <w:szCs w:val="24"/>
        </w:rPr>
        <w:t>(net jeigu jis šiame lapelyje nenurodytas), kreipkitės į gydytoją arba vaistininką. Žr. 4 skyrių</w:t>
      </w:r>
      <w:r>
        <w:rPr>
          <w:szCs w:val="24"/>
        </w:rPr>
        <w:t>.</w:t>
      </w:r>
    </w:p>
    <w:p w:rsidR="006D2C89" w:rsidRPr="00277DF7" w:rsidRDefault="006D2C89" w:rsidP="006D2C89">
      <w:pPr>
        <w:pStyle w:val="Pagrindinistekstas"/>
        <w:spacing w:after="0"/>
        <w:rPr>
          <w:szCs w:val="22"/>
        </w:rPr>
      </w:pPr>
    </w:p>
    <w:p w:rsidR="006D2C89" w:rsidRDefault="006D2C89" w:rsidP="006D2C89">
      <w:pPr>
        <w:pStyle w:val="Pagrindinistekstas"/>
        <w:spacing w:after="0"/>
        <w:rPr>
          <w:b/>
          <w:szCs w:val="22"/>
        </w:rPr>
      </w:pPr>
      <w:r w:rsidRPr="00B254B8">
        <w:rPr>
          <w:b/>
          <w:szCs w:val="22"/>
        </w:rPr>
        <w:t>Apie ką rašoma šiame lapelyje</w:t>
      </w:r>
      <w:r>
        <w:rPr>
          <w:b/>
          <w:szCs w:val="22"/>
        </w:rPr>
        <w:t>?</w:t>
      </w:r>
    </w:p>
    <w:p w:rsidR="006D2C89" w:rsidRPr="00277DF7" w:rsidRDefault="006D2C89" w:rsidP="006D2C89">
      <w:pPr>
        <w:pStyle w:val="Pagrindinistekstas"/>
        <w:spacing w:after="0"/>
        <w:rPr>
          <w:b/>
          <w:szCs w:val="22"/>
        </w:rPr>
      </w:pPr>
    </w:p>
    <w:p w:rsidR="006D2C89" w:rsidRPr="00277DF7" w:rsidRDefault="006D2C89" w:rsidP="006D2C89">
      <w:pPr>
        <w:pStyle w:val="Pagrindinistekstas"/>
        <w:tabs>
          <w:tab w:val="left" w:pos="567"/>
        </w:tabs>
        <w:spacing w:after="0"/>
        <w:rPr>
          <w:szCs w:val="22"/>
        </w:rPr>
      </w:pPr>
      <w:r w:rsidRPr="00277DF7">
        <w:rPr>
          <w:szCs w:val="22"/>
        </w:rPr>
        <w:t>1.</w:t>
      </w:r>
      <w:r w:rsidRPr="00277DF7">
        <w:rPr>
          <w:szCs w:val="22"/>
        </w:rPr>
        <w:tab/>
        <w:t xml:space="preserve">Kas yra </w:t>
      </w:r>
      <w:r>
        <w:rPr>
          <w:bCs/>
          <w:szCs w:val="22"/>
          <w:lang w:eastAsia="pl-PL"/>
        </w:rPr>
        <w:t>Re</w:t>
      </w:r>
      <w:r w:rsidRPr="00277DF7">
        <w:rPr>
          <w:bCs/>
          <w:szCs w:val="22"/>
          <w:lang w:eastAsia="pl-PL"/>
        </w:rPr>
        <w:t>lanium</w:t>
      </w:r>
      <w:r w:rsidRPr="00277DF7">
        <w:rPr>
          <w:szCs w:val="22"/>
        </w:rPr>
        <w:t xml:space="preserve"> ir kam jis vartojamas</w:t>
      </w:r>
    </w:p>
    <w:p w:rsidR="006D2C89" w:rsidRPr="00277DF7" w:rsidRDefault="006D2C89" w:rsidP="006D2C89">
      <w:pPr>
        <w:pStyle w:val="Pagrindinistekstas"/>
        <w:tabs>
          <w:tab w:val="left" w:pos="567"/>
        </w:tabs>
        <w:spacing w:after="0"/>
        <w:rPr>
          <w:szCs w:val="22"/>
        </w:rPr>
      </w:pPr>
      <w:r w:rsidRPr="00277DF7">
        <w:rPr>
          <w:szCs w:val="22"/>
        </w:rPr>
        <w:t>2.</w:t>
      </w:r>
      <w:r w:rsidRPr="00277DF7">
        <w:rPr>
          <w:szCs w:val="22"/>
        </w:rPr>
        <w:tab/>
        <w:t xml:space="preserve">Kas žinotina prieš vartojant </w:t>
      </w:r>
      <w:r>
        <w:rPr>
          <w:bCs/>
          <w:szCs w:val="22"/>
          <w:lang w:eastAsia="pl-PL"/>
        </w:rPr>
        <w:t>Re</w:t>
      </w:r>
      <w:r w:rsidRPr="00277DF7">
        <w:rPr>
          <w:bCs/>
          <w:szCs w:val="22"/>
          <w:lang w:eastAsia="pl-PL"/>
        </w:rPr>
        <w:t>lanium</w:t>
      </w:r>
    </w:p>
    <w:p w:rsidR="006D2C89" w:rsidRPr="00277DF7" w:rsidRDefault="006D2C89" w:rsidP="006D2C89">
      <w:pPr>
        <w:pStyle w:val="Pagrindinistekstas"/>
        <w:tabs>
          <w:tab w:val="left" w:pos="567"/>
        </w:tabs>
        <w:spacing w:after="0"/>
        <w:rPr>
          <w:szCs w:val="22"/>
        </w:rPr>
      </w:pPr>
      <w:r w:rsidRPr="00277DF7">
        <w:rPr>
          <w:szCs w:val="22"/>
        </w:rPr>
        <w:t>3.</w:t>
      </w:r>
      <w:r w:rsidRPr="00277DF7">
        <w:rPr>
          <w:szCs w:val="22"/>
        </w:rPr>
        <w:tab/>
        <w:t xml:space="preserve">Kaip vartoti </w:t>
      </w:r>
      <w:r w:rsidRPr="00277DF7">
        <w:rPr>
          <w:bCs/>
          <w:szCs w:val="22"/>
          <w:lang w:eastAsia="pl-PL"/>
        </w:rPr>
        <w:t>Relanium</w:t>
      </w:r>
    </w:p>
    <w:p w:rsidR="006D2C89" w:rsidRPr="00277DF7" w:rsidRDefault="006D2C89" w:rsidP="006D2C89">
      <w:pPr>
        <w:pStyle w:val="Pagrindinistekstas"/>
        <w:tabs>
          <w:tab w:val="left" w:pos="567"/>
        </w:tabs>
        <w:spacing w:after="0"/>
        <w:rPr>
          <w:szCs w:val="22"/>
        </w:rPr>
      </w:pPr>
      <w:r w:rsidRPr="00277DF7">
        <w:rPr>
          <w:szCs w:val="22"/>
        </w:rPr>
        <w:t>4.</w:t>
      </w:r>
      <w:r w:rsidRPr="00277DF7">
        <w:rPr>
          <w:szCs w:val="22"/>
        </w:rPr>
        <w:tab/>
        <w:t>Galimas šalutinis poveikis</w:t>
      </w:r>
    </w:p>
    <w:p w:rsidR="006D2C89" w:rsidRPr="00277DF7" w:rsidRDefault="006D2C89" w:rsidP="006D2C89">
      <w:pPr>
        <w:pStyle w:val="Pagrindinistekstas"/>
        <w:tabs>
          <w:tab w:val="left" w:pos="567"/>
        </w:tabs>
        <w:spacing w:after="0"/>
        <w:rPr>
          <w:szCs w:val="22"/>
        </w:rPr>
      </w:pPr>
      <w:r w:rsidRPr="00277DF7">
        <w:rPr>
          <w:szCs w:val="22"/>
        </w:rPr>
        <w:t>5.</w:t>
      </w:r>
      <w:r w:rsidRPr="00277DF7">
        <w:rPr>
          <w:szCs w:val="22"/>
        </w:rPr>
        <w:tab/>
        <w:t xml:space="preserve">Kaip laikyti </w:t>
      </w:r>
      <w:r w:rsidRPr="00277DF7">
        <w:rPr>
          <w:bCs/>
          <w:szCs w:val="22"/>
          <w:lang w:eastAsia="pl-PL"/>
        </w:rPr>
        <w:t>Relanium</w:t>
      </w:r>
      <w:r w:rsidRPr="00277DF7">
        <w:rPr>
          <w:szCs w:val="22"/>
        </w:rPr>
        <w:t xml:space="preserve"> </w:t>
      </w:r>
    </w:p>
    <w:p w:rsidR="006D2C89" w:rsidRPr="00277DF7" w:rsidRDefault="006D2C89" w:rsidP="006D2C89">
      <w:pPr>
        <w:pStyle w:val="Pagrindinistekstas"/>
        <w:tabs>
          <w:tab w:val="left" w:pos="567"/>
        </w:tabs>
        <w:spacing w:after="0"/>
        <w:rPr>
          <w:szCs w:val="22"/>
        </w:rPr>
      </w:pPr>
      <w:r w:rsidRPr="00277DF7">
        <w:rPr>
          <w:szCs w:val="22"/>
        </w:rPr>
        <w:t>6.</w:t>
      </w:r>
      <w:r w:rsidRPr="00277DF7">
        <w:rPr>
          <w:szCs w:val="22"/>
        </w:rPr>
        <w:tab/>
      </w:r>
      <w:r>
        <w:rPr>
          <w:szCs w:val="22"/>
        </w:rPr>
        <w:t>Pakuotės turinys ir kita</w:t>
      </w:r>
      <w:r w:rsidRPr="00277DF7">
        <w:rPr>
          <w:szCs w:val="22"/>
        </w:rPr>
        <w:t xml:space="preserve"> informacija</w:t>
      </w:r>
    </w:p>
    <w:p w:rsidR="006D2C89" w:rsidRPr="00277DF7" w:rsidRDefault="006D2C89" w:rsidP="006D2C89">
      <w:pPr>
        <w:pStyle w:val="Pagrindinistekstas"/>
        <w:spacing w:after="0"/>
        <w:rPr>
          <w:szCs w:val="22"/>
        </w:rPr>
      </w:pPr>
    </w:p>
    <w:p w:rsidR="006D2C89" w:rsidRPr="00277DF7" w:rsidRDefault="006D2C89" w:rsidP="006D2C89">
      <w:pPr>
        <w:pStyle w:val="Pagrindinistekstas"/>
        <w:spacing w:after="0"/>
        <w:rPr>
          <w:szCs w:val="22"/>
        </w:rPr>
      </w:pPr>
    </w:p>
    <w:p w:rsidR="006D2C89" w:rsidRPr="00277DF7" w:rsidRDefault="006D2C89" w:rsidP="006D2C89">
      <w:pPr>
        <w:pStyle w:val="Antrat2"/>
        <w:keepNext w:val="0"/>
        <w:tabs>
          <w:tab w:val="left" w:pos="567"/>
        </w:tabs>
        <w:rPr>
          <w:szCs w:val="22"/>
        </w:rPr>
      </w:pPr>
      <w:r w:rsidRPr="00277DF7">
        <w:rPr>
          <w:szCs w:val="22"/>
        </w:rPr>
        <w:t>1.</w:t>
      </w:r>
      <w:r w:rsidRPr="00277DF7">
        <w:rPr>
          <w:szCs w:val="22"/>
        </w:rPr>
        <w:tab/>
      </w:r>
      <w:r w:rsidRPr="00B254B8">
        <w:rPr>
          <w:szCs w:val="22"/>
        </w:rPr>
        <w:t>Kas yra Relanium ir kam jis vartojamas</w:t>
      </w:r>
    </w:p>
    <w:p w:rsidR="006D2C89" w:rsidRPr="00277DF7" w:rsidRDefault="006D2C89" w:rsidP="006D2C89">
      <w:pPr>
        <w:pStyle w:val="Pagrindinistekstas"/>
        <w:spacing w:after="0"/>
        <w:rPr>
          <w:szCs w:val="22"/>
        </w:rPr>
      </w:pPr>
    </w:p>
    <w:p w:rsidR="006D2C89" w:rsidRPr="00277DF7" w:rsidRDefault="006D2C89" w:rsidP="006D2C89">
      <w:pPr>
        <w:pStyle w:val="Pagrindinistekstas"/>
        <w:spacing w:after="0"/>
        <w:rPr>
          <w:szCs w:val="22"/>
        </w:rPr>
      </w:pPr>
      <w:r w:rsidRPr="00277DF7">
        <w:rPr>
          <w:szCs w:val="22"/>
        </w:rPr>
        <w:t xml:space="preserve">Veiklioji Relanium medžiaga yra diazepamas, kuris priklauso benzodiazepinų grupės </w:t>
      </w:r>
      <w:r>
        <w:rPr>
          <w:szCs w:val="22"/>
        </w:rPr>
        <w:t>vaistams</w:t>
      </w:r>
      <w:r w:rsidRPr="00277DF7">
        <w:rPr>
          <w:szCs w:val="22"/>
        </w:rPr>
        <w:t>. Benzodiazepinai slopina nerimą, ramina, migdo, slopina traukulius ir mažina raumenų tonusą.</w:t>
      </w:r>
    </w:p>
    <w:p w:rsidR="006D2C89" w:rsidRPr="00277DF7" w:rsidRDefault="006D2C89" w:rsidP="006D2C89">
      <w:pPr>
        <w:pStyle w:val="Pagrindinistekstas"/>
        <w:spacing w:after="0"/>
        <w:rPr>
          <w:szCs w:val="22"/>
        </w:rPr>
      </w:pPr>
    </w:p>
    <w:p w:rsidR="006D2C89" w:rsidRPr="00277DF7" w:rsidRDefault="006D2C89" w:rsidP="006D2C89">
      <w:pPr>
        <w:pStyle w:val="Pagrindinistekstas"/>
        <w:spacing w:after="0"/>
        <w:rPr>
          <w:szCs w:val="22"/>
        </w:rPr>
      </w:pPr>
      <w:r w:rsidRPr="00277DF7">
        <w:rPr>
          <w:szCs w:val="22"/>
        </w:rPr>
        <w:t xml:space="preserve">Relanium </w:t>
      </w:r>
      <w:r>
        <w:rPr>
          <w:szCs w:val="22"/>
        </w:rPr>
        <w:t xml:space="preserve">yra </w:t>
      </w:r>
      <w:r w:rsidRPr="00277DF7">
        <w:rPr>
          <w:szCs w:val="22"/>
        </w:rPr>
        <w:t>gydom</w:t>
      </w:r>
      <w:r>
        <w:rPr>
          <w:szCs w:val="22"/>
        </w:rPr>
        <w:t>a</w:t>
      </w:r>
      <w:r w:rsidRPr="00277DF7">
        <w:rPr>
          <w:szCs w:val="22"/>
        </w:rPr>
        <w:t>:</w:t>
      </w:r>
    </w:p>
    <w:p w:rsidR="006D2C89" w:rsidRPr="00277DF7" w:rsidRDefault="006D2C89" w:rsidP="006D2C89">
      <w:pPr>
        <w:numPr>
          <w:ilvl w:val="0"/>
          <w:numId w:val="2"/>
        </w:numPr>
        <w:tabs>
          <w:tab w:val="clear" w:pos="720"/>
        </w:tabs>
        <w:ind w:left="567" w:hanging="567"/>
        <w:rPr>
          <w:szCs w:val="22"/>
        </w:rPr>
      </w:pPr>
      <w:r>
        <w:rPr>
          <w:szCs w:val="22"/>
        </w:rPr>
        <w:t>sunkus</w:t>
      </w:r>
      <w:r w:rsidRPr="00277DF7">
        <w:rPr>
          <w:szCs w:val="22"/>
        </w:rPr>
        <w:t xml:space="preserve"> nerimo ir baimingo susijaudinimo priepuolis, baltoji</w:t>
      </w:r>
      <w:r>
        <w:rPr>
          <w:szCs w:val="22"/>
        </w:rPr>
        <w:t xml:space="preserve"> karštinė</w:t>
      </w:r>
      <w:r w:rsidRPr="00277DF7">
        <w:rPr>
          <w:szCs w:val="22"/>
        </w:rPr>
        <w:t>;</w:t>
      </w:r>
    </w:p>
    <w:p w:rsidR="006D2C89" w:rsidRPr="00277DF7" w:rsidRDefault="006D2C89" w:rsidP="006D2C89">
      <w:pPr>
        <w:numPr>
          <w:ilvl w:val="0"/>
          <w:numId w:val="2"/>
        </w:numPr>
        <w:tabs>
          <w:tab w:val="clear" w:pos="720"/>
        </w:tabs>
        <w:ind w:left="567" w:hanging="567"/>
        <w:rPr>
          <w:szCs w:val="22"/>
        </w:rPr>
      </w:pPr>
      <w:r w:rsidRPr="00277DF7">
        <w:rPr>
          <w:szCs w:val="22"/>
        </w:rPr>
        <w:t xml:space="preserve">ūminiai </w:t>
      </w:r>
      <w:r>
        <w:rPr>
          <w:szCs w:val="22"/>
        </w:rPr>
        <w:t xml:space="preserve">skeleto </w:t>
      </w:r>
      <w:r w:rsidRPr="00277DF7">
        <w:rPr>
          <w:szCs w:val="22"/>
        </w:rPr>
        <w:t>raumenų spazmai bei traukuliai, vadinami tetanija;</w:t>
      </w:r>
    </w:p>
    <w:p w:rsidR="006D2C89" w:rsidRPr="00277DF7" w:rsidRDefault="006D2C89" w:rsidP="006D2C89">
      <w:pPr>
        <w:numPr>
          <w:ilvl w:val="0"/>
          <w:numId w:val="2"/>
        </w:numPr>
        <w:tabs>
          <w:tab w:val="clear" w:pos="720"/>
        </w:tabs>
        <w:ind w:left="567" w:hanging="567"/>
        <w:rPr>
          <w:szCs w:val="22"/>
        </w:rPr>
      </w:pPr>
      <w:r w:rsidRPr="00277DF7">
        <w:rPr>
          <w:szCs w:val="22"/>
        </w:rPr>
        <w:t>traukulių priepuolis, įskaitant epilepsinę būklę, apsinuodijimo bei karščiavimo sukeltu</w:t>
      </w:r>
      <w:r>
        <w:rPr>
          <w:szCs w:val="22"/>
        </w:rPr>
        <w:t>s traukulius.</w:t>
      </w:r>
    </w:p>
    <w:p w:rsidR="006D2C89" w:rsidRPr="00277DF7" w:rsidRDefault="006D2C89" w:rsidP="006D2C89">
      <w:pPr>
        <w:rPr>
          <w:szCs w:val="22"/>
        </w:rPr>
      </w:pPr>
      <w:r>
        <w:rPr>
          <w:szCs w:val="22"/>
        </w:rPr>
        <w:t xml:space="preserve">Be to, vaisto vartojama </w:t>
      </w:r>
      <w:r w:rsidRPr="00277DF7">
        <w:rPr>
          <w:szCs w:val="22"/>
        </w:rPr>
        <w:t>prieš operaciją bei įvairias kitokias procedūras, pvz., odontologines, chirurgines, radiologines, endoskopines, širdies kateterizavim</w:t>
      </w:r>
      <w:r>
        <w:rPr>
          <w:szCs w:val="22"/>
        </w:rPr>
        <w:t>ą</w:t>
      </w:r>
      <w:r w:rsidRPr="00277DF7">
        <w:rPr>
          <w:szCs w:val="22"/>
        </w:rPr>
        <w:t xml:space="preserve">, širdies ritmo </w:t>
      </w:r>
      <w:r>
        <w:rPr>
          <w:szCs w:val="22"/>
        </w:rPr>
        <w:t>sunormalinimą</w:t>
      </w:r>
      <w:r w:rsidRPr="00277DF7">
        <w:rPr>
          <w:szCs w:val="22"/>
        </w:rPr>
        <w:t xml:space="preserve"> elektra.</w:t>
      </w:r>
    </w:p>
    <w:p w:rsidR="006D2C89" w:rsidRPr="00277DF7" w:rsidRDefault="006D2C89" w:rsidP="006D2C89">
      <w:pPr>
        <w:pStyle w:val="Pagrindinistekstas"/>
        <w:spacing w:after="0"/>
        <w:rPr>
          <w:szCs w:val="22"/>
        </w:rPr>
      </w:pPr>
    </w:p>
    <w:p w:rsidR="006D2C89" w:rsidRPr="00277DF7" w:rsidRDefault="006D2C89" w:rsidP="006D2C89">
      <w:pPr>
        <w:pStyle w:val="Pagrindinistekstas"/>
        <w:spacing w:after="0"/>
        <w:rPr>
          <w:szCs w:val="22"/>
        </w:rPr>
      </w:pPr>
    </w:p>
    <w:p w:rsidR="006D2C89" w:rsidRDefault="006D2C89" w:rsidP="006D2C89">
      <w:pPr>
        <w:pStyle w:val="Antrat2"/>
        <w:keepNext w:val="0"/>
        <w:tabs>
          <w:tab w:val="left" w:pos="567"/>
        </w:tabs>
        <w:rPr>
          <w:szCs w:val="22"/>
        </w:rPr>
      </w:pPr>
      <w:r w:rsidRPr="00277DF7">
        <w:rPr>
          <w:szCs w:val="22"/>
        </w:rPr>
        <w:t>2.</w:t>
      </w:r>
      <w:r w:rsidRPr="00277DF7">
        <w:rPr>
          <w:szCs w:val="22"/>
        </w:rPr>
        <w:tab/>
      </w:r>
      <w:r w:rsidRPr="00B254B8">
        <w:rPr>
          <w:szCs w:val="22"/>
        </w:rPr>
        <w:t>Kas žinotina prieš vartojant Relanium</w:t>
      </w:r>
    </w:p>
    <w:p w:rsidR="006D2C89" w:rsidRPr="00AD6935" w:rsidRDefault="006D2C89" w:rsidP="006D2C89">
      <w:pPr>
        <w:pStyle w:val="Antrat2"/>
        <w:keepNext w:val="0"/>
        <w:tabs>
          <w:tab w:val="left" w:pos="567"/>
        </w:tabs>
        <w:rPr>
          <w:b w:val="0"/>
          <w:szCs w:val="22"/>
        </w:rPr>
      </w:pPr>
    </w:p>
    <w:p w:rsidR="006D2C89" w:rsidRPr="00277DF7" w:rsidRDefault="006D2C89" w:rsidP="006D2C89">
      <w:pPr>
        <w:pStyle w:val="Antrat2"/>
        <w:keepNext w:val="0"/>
        <w:tabs>
          <w:tab w:val="left" w:pos="567"/>
        </w:tabs>
        <w:rPr>
          <w:szCs w:val="22"/>
        </w:rPr>
      </w:pPr>
      <w:r>
        <w:t xml:space="preserve">Relanium </w:t>
      </w:r>
      <w:r w:rsidRPr="00B34FA1">
        <w:t xml:space="preserve">vartoti </w:t>
      </w:r>
      <w:r>
        <w:t>draudžiama</w:t>
      </w:r>
    </w:p>
    <w:p w:rsidR="006D2C89" w:rsidRPr="00277DF7" w:rsidRDefault="006D2C89" w:rsidP="006D2C89">
      <w:pPr>
        <w:pStyle w:val="Pagrindinistekstas"/>
        <w:numPr>
          <w:ilvl w:val="0"/>
          <w:numId w:val="1"/>
        </w:numPr>
        <w:tabs>
          <w:tab w:val="clear" w:pos="720"/>
        </w:tabs>
        <w:spacing w:after="0"/>
        <w:ind w:left="567" w:hanging="567"/>
        <w:rPr>
          <w:szCs w:val="22"/>
        </w:rPr>
      </w:pPr>
      <w:r>
        <w:rPr>
          <w:szCs w:val="22"/>
        </w:rPr>
        <w:t>jeigu yra alergija</w:t>
      </w:r>
      <w:r w:rsidRPr="00277DF7">
        <w:rPr>
          <w:szCs w:val="22"/>
        </w:rPr>
        <w:t xml:space="preserve"> </w:t>
      </w:r>
      <w:r w:rsidRPr="00B34FA1">
        <w:rPr>
          <w:noProof/>
          <w:szCs w:val="24"/>
        </w:rPr>
        <w:t>veikliajai medžiagai</w:t>
      </w:r>
      <w:r w:rsidRPr="00277DF7">
        <w:rPr>
          <w:szCs w:val="22"/>
        </w:rPr>
        <w:t xml:space="preserve"> arba bet kuriai </w:t>
      </w:r>
      <w:r>
        <w:rPr>
          <w:szCs w:val="22"/>
        </w:rPr>
        <w:t>pagalbinei šio vaisto</w:t>
      </w:r>
      <w:r w:rsidRPr="00277DF7">
        <w:rPr>
          <w:szCs w:val="22"/>
        </w:rPr>
        <w:t xml:space="preserve"> medžiagai</w:t>
      </w:r>
      <w:r>
        <w:rPr>
          <w:szCs w:val="22"/>
        </w:rPr>
        <w:t xml:space="preserve"> (jos išvardytos 6 skyriuje)</w:t>
      </w:r>
      <w:r w:rsidRPr="00277DF7">
        <w:rPr>
          <w:szCs w:val="22"/>
        </w:rPr>
        <w:t>;</w:t>
      </w:r>
    </w:p>
    <w:p w:rsidR="006D2C89" w:rsidRPr="00277DF7" w:rsidRDefault="006D2C89" w:rsidP="006D2C89">
      <w:pPr>
        <w:pStyle w:val="Pagrindinistekstas"/>
        <w:numPr>
          <w:ilvl w:val="0"/>
          <w:numId w:val="1"/>
        </w:numPr>
        <w:tabs>
          <w:tab w:val="clear" w:pos="720"/>
        </w:tabs>
        <w:spacing w:after="0"/>
        <w:ind w:left="567" w:hanging="567"/>
        <w:rPr>
          <w:szCs w:val="22"/>
        </w:rPr>
      </w:pPr>
      <w:r>
        <w:rPr>
          <w:szCs w:val="22"/>
        </w:rPr>
        <w:t>jeigu yra generalizuota</w:t>
      </w:r>
      <w:r w:rsidRPr="00277DF7">
        <w:rPr>
          <w:szCs w:val="22"/>
        </w:rPr>
        <w:t xml:space="preserve"> miastenija (raumenų liga);</w:t>
      </w:r>
    </w:p>
    <w:p w:rsidR="006D2C89" w:rsidRPr="00277DF7" w:rsidRDefault="006D2C89" w:rsidP="006D2C89">
      <w:pPr>
        <w:pStyle w:val="Pagrindinistekstas"/>
        <w:numPr>
          <w:ilvl w:val="0"/>
          <w:numId w:val="1"/>
        </w:numPr>
        <w:tabs>
          <w:tab w:val="clear" w:pos="720"/>
        </w:tabs>
        <w:spacing w:after="0"/>
        <w:ind w:left="567" w:hanging="567"/>
        <w:rPr>
          <w:szCs w:val="22"/>
        </w:rPr>
      </w:pPr>
      <w:r>
        <w:rPr>
          <w:szCs w:val="22"/>
        </w:rPr>
        <w:t xml:space="preserve">jeigu yra </w:t>
      </w:r>
      <w:r w:rsidRPr="00277DF7">
        <w:rPr>
          <w:szCs w:val="22"/>
        </w:rPr>
        <w:t>sunkus lėtinis kvėpavimo nepakankamumas arba kvėpavimo sl</w:t>
      </w:r>
      <w:r>
        <w:rPr>
          <w:szCs w:val="22"/>
        </w:rPr>
        <w:t>o</w:t>
      </w:r>
      <w:r w:rsidRPr="00277DF7">
        <w:rPr>
          <w:szCs w:val="22"/>
        </w:rPr>
        <w:t>pinimas;</w:t>
      </w:r>
    </w:p>
    <w:p w:rsidR="006D2C89" w:rsidRPr="00277DF7" w:rsidRDefault="006D2C89" w:rsidP="006D2C89">
      <w:pPr>
        <w:pStyle w:val="Pagrindinistekstas"/>
        <w:numPr>
          <w:ilvl w:val="0"/>
          <w:numId w:val="1"/>
        </w:numPr>
        <w:tabs>
          <w:tab w:val="clear" w:pos="720"/>
        </w:tabs>
        <w:spacing w:after="0"/>
        <w:ind w:left="567" w:hanging="567"/>
        <w:rPr>
          <w:szCs w:val="22"/>
        </w:rPr>
      </w:pPr>
      <w:r>
        <w:rPr>
          <w:szCs w:val="22"/>
        </w:rPr>
        <w:t xml:space="preserve">jeigu yra laikinas </w:t>
      </w:r>
      <w:r w:rsidRPr="00277DF7">
        <w:rPr>
          <w:szCs w:val="22"/>
        </w:rPr>
        <w:t>kvėpavimo sustojimas miegant;</w:t>
      </w:r>
    </w:p>
    <w:p w:rsidR="006D2C89" w:rsidRPr="00277DF7" w:rsidRDefault="006D2C89" w:rsidP="006D2C89">
      <w:pPr>
        <w:pStyle w:val="Pagrindinistekstas"/>
        <w:numPr>
          <w:ilvl w:val="0"/>
          <w:numId w:val="1"/>
        </w:numPr>
        <w:tabs>
          <w:tab w:val="clear" w:pos="720"/>
        </w:tabs>
        <w:spacing w:after="0"/>
        <w:ind w:left="567" w:hanging="567"/>
        <w:rPr>
          <w:szCs w:val="22"/>
        </w:rPr>
      </w:pPr>
      <w:r>
        <w:rPr>
          <w:szCs w:val="22"/>
        </w:rPr>
        <w:t xml:space="preserve">jeigu yra </w:t>
      </w:r>
      <w:r w:rsidRPr="00277DF7">
        <w:rPr>
          <w:szCs w:val="22"/>
        </w:rPr>
        <w:t>sunkus kepenų veiklos nepakankamumas;</w:t>
      </w:r>
    </w:p>
    <w:p w:rsidR="006D2C89" w:rsidRPr="00277DF7" w:rsidRDefault="006D2C89" w:rsidP="006D2C89">
      <w:pPr>
        <w:pStyle w:val="Pagrindinistekstas"/>
        <w:numPr>
          <w:ilvl w:val="0"/>
          <w:numId w:val="1"/>
        </w:numPr>
        <w:tabs>
          <w:tab w:val="clear" w:pos="720"/>
        </w:tabs>
        <w:spacing w:after="0"/>
        <w:ind w:left="567" w:hanging="567"/>
        <w:rPr>
          <w:szCs w:val="22"/>
        </w:rPr>
      </w:pPr>
      <w:r>
        <w:rPr>
          <w:szCs w:val="22"/>
        </w:rPr>
        <w:t xml:space="preserve">jeigu yra </w:t>
      </w:r>
      <w:r w:rsidRPr="00277DF7">
        <w:rPr>
          <w:szCs w:val="22"/>
        </w:rPr>
        <w:t>baimė bei įkyrios mintys;</w:t>
      </w:r>
    </w:p>
    <w:p w:rsidR="006D2C89" w:rsidRDefault="006D2C89" w:rsidP="006D2C89">
      <w:pPr>
        <w:pStyle w:val="Sraopastraipa"/>
        <w:numPr>
          <w:ilvl w:val="0"/>
          <w:numId w:val="1"/>
        </w:numPr>
        <w:tabs>
          <w:tab w:val="clear" w:pos="720"/>
          <w:tab w:val="num" w:pos="567"/>
        </w:tabs>
        <w:ind w:left="567" w:hanging="567"/>
        <w:rPr>
          <w:szCs w:val="22"/>
        </w:rPr>
      </w:pPr>
      <w:r>
        <w:rPr>
          <w:szCs w:val="22"/>
        </w:rPr>
        <w:t xml:space="preserve">jeigu yra </w:t>
      </w:r>
      <w:r w:rsidRPr="00277DF7">
        <w:rPr>
          <w:szCs w:val="22"/>
        </w:rPr>
        <w:t>lėtinė psichozė</w:t>
      </w:r>
      <w:r>
        <w:rPr>
          <w:szCs w:val="22"/>
        </w:rPr>
        <w:t>;</w:t>
      </w:r>
    </w:p>
    <w:p w:rsidR="006D2C89" w:rsidRPr="00765FC2" w:rsidRDefault="006D2C89" w:rsidP="006D2C89">
      <w:pPr>
        <w:pStyle w:val="Sraopastraipa"/>
        <w:numPr>
          <w:ilvl w:val="0"/>
          <w:numId w:val="1"/>
        </w:numPr>
        <w:tabs>
          <w:tab w:val="clear" w:pos="720"/>
          <w:tab w:val="num" w:pos="567"/>
        </w:tabs>
        <w:ind w:left="567" w:hanging="567"/>
        <w:rPr>
          <w:szCs w:val="22"/>
        </w:rPr>
      </w:pPr>
      <w:r>
        <w:rPr>
          <w:szCs w:val="22"/>
        </w:rPr>
        <w:t>jeigu pacientas yra naujagimis</w:t>
      </w:r>
      <w:r w:rsidRPr="00277DF7">
        <w:rPr>
          <w:szCs w:val="22"/>
        </w:rPr>
        <w:t>.</w:t>
      </w:r>
    </w:p>
    <w:p w:rsidR="006D2C89" w:rsidRDefault="006D2C89" w:rsidP="006D2C89">
      <w:pPr>
        <w:pStyle w:val="Pagrindinistekstas"/>
        <w:spacing w:after="0"/>
        <w:rPr>
          <w:szCs w:val="22"/>
        </w:rPr>
      </w:pPr>
    </w:p>
    <w:p w:rsidR="006D2C89" w:rsidRPr="006C7DDF" w:rsidRDefault="006D2C89" w:rsidP="006D2C89">
      <w:pPr>
        <w:pStyle w:val="Pagrindinistekstas"/>
        <w:spacing w:after="0"/>
        <w:rPr>
          <w:b/>
          <w:szCs w:val="22"/>
        </w:rPr>
      </w:pPr>
      <w:r w:rsidRPr="006C7DDF">
        <w:rPr>
          <w:b/>
        </w:rPr>
        <w:t>Įspėjimai ir atsargumo priemonės</w:t>
      </w:r>
    </w:p>
    <w:p w:rsidR="006D2C89" w:rsidRPr="00277DF7" w:rsidRDefault="006D2C89" w:rsidP="006D2C89">
      <w:pPr>
        <w:numPr>
          <w:ilvl w:val="0"/>
          <w:numId w:val="4"/>
        </w:numPr>
        <w:tabs>
          <w:tab w:val="clear" w:pos="720"/>
        </w:tabs>
        <w:suppressAutoHyphens/>
        <w:ind w:left="567" w:hanging="567"/>
        <w:rPr>
          <w:szCs w:val="22"/>
          <w:lang w:eastAsia="pl-PL"/>
        </w:rPr>
      </w:pPr>
      <w:r w:rsidRPr="00277DF7">
        <w:rPr>
          <w:szCs w:val="22"/>
          <w:lang w:eastAsia="pl-PL"/>
        </w:rPr>
        <w:t>Pacientams, sergantiems organine smegenų liga (ypač ateroskleroze) ar lėtiniu kvėpavimo funkcijos nepakankamumu, rekomenduojama vartoti mažesnę diazepamo dozę.</w:t>
      </w:r>
    </w:p>
    <w:p w:rsidR="006D2C89" w:rsidRPr="00277DF7" w:rsidRDefault="006D2C89" w:rsidP="006D2C89">
      <w:pPr>
        <w:numPr>
          <w:ilvl w:val="0"/>
          <w:numId w:val="4"/>
        </w:numPr>
        <w:tabs>
          <w:tab w:val="clear" w:pos="720"/>
        </w:tabs>
        <w:suppressAutoHyphens/>
        <w:ind w:left="567" w:hanging="567"/>
        <w:rPr>
          <w:szCs w:val="22"/>
          <w:lang w:eastAsia="pl-PL"/>
        </w:rPr>
      </w:pPr>
      <w:r>
        <w:rPr>
          <w:szCs w:val="22"/>
          <w:lang w:eastAsia="pl-PL"/>
        </w:rPr>
        <w:t>Jei gydoma yra d</w:t>
      </w:r>
      <w:r w:rsidRPr="00277DF7">
        <w:rPr>
          <w:szCs w:val="22"/>
          <w:lang w:eastAsia="pl-PL"/>
        </w:rPr>
        <w:t>epresija ar su ja susij</w:t>
      </w:r>
      <w:r>
        <w:rPr>
          <w:szCs w:val="22"/>
          <w:lang w:eastAsia="pl-PL"/>
        </w:rPr>
        <w:t xml:space="preserve">ęs </w:t>
      </w:r>
      <w:r w:rsidRPr="00277DF7">
        <w:rPr>
          <w:szCs w:val="22"/>
          <w:lang w:eastAsia="pl-PL"/>
        </w:rPr>
        <w:t>nerimo sutrikim</w:t>
      </w:r>
      <w:r>
        <w:rPr>
          <w:szCs w:val="22"/>
          <w:lang w:eastAsia="pl-PL"/>
        </w:rPr>
        <w:t>as,</w:t>
      </w:r>
      <w:r w:rsidRPr="00277DF7">
        <w:rPr>
          <w:szCs w:val="22"/>
          <w:lang w:eastAsia="pl-PL"/>
        </w:rPr>
        <w:t xml:space="preserve"> draudžiama gydyti vien diazepamu, kadangi gali atsirasti polinkis į savižudybę.</w:t>
      </w:r>
    </w:p>
    <w:p w:rsidR="006D2C89" w:rsidRPr="00277DF7" w:rsidRDefault="006D2C89" w:rsidP="006D2C89">
      <w:pPr>
        <w:pStyle w:val="Pagrindinistekstas"/>
        <w:numPr>
          <w:ilvl w:val="0"/>
          <w:numId w:val="4"/>
        </w:numPr>
        <w:tabs>
          <w:tab w:val="clear" w:pos="720"/>
        </w:tabs>
        <w:spacing w:after="0"/>
        <w:ind w:left="567" w:hanging="567"/>
        <w:rPr>
          <w:i/>
          <w:szCs w:val="22"/>
        </w:rPr>
      </w:pPr>
      <w:r w:rsidRPr="00277DF7">
        <w:rPr>
          <w:szCs w:val="22"/>
        </w:rPr>
        <w:lastRenderedPageBreak/>
        <w:t xml:space="preserve">Po diazepamo </w:t>
      </w:r>
      <w:r>
        <w:rPr>
          <w:szCs w:val="22"/>
        </w:rPr>
        <w:t>suleidimo</w:t>
      </w:r>
      <w:r w:rsidRPr="00277DF7">
        <w:rPr>
          <w:szCs w:val="22"/>
        </w:rPr>
        <w:t xml:space="preserve"> praėjus kelioms valandoms</w:t>
      </w:r>
      <w:r>
        <w:rPr>
          <w:szCs w:val="22"/>
        </w:rPr>
        <w:t>,</w:t>
      </w:r>
      <w:r w:rsidRPr="00277DF7">
        <w:rPr>
          <w:szCs w:val="22"/>
        </w:rPr>
        <w:t xml:space="preserve"> gali pasireikšti amnezija (atminties netekimas). </w:t>
      </w:r>
      <w:r>
        <w:rPr>
          <w:szCs w:val="22"/>
        </w:rPr>
        <w:t>Pacientas</w:t>
      </w:r>
      <w:r w:rsidRPr="00277DF7">
        <w:rPr>
          <w:szCs w:val="22"/>
        </w:rPr>
        <w:t xml:space="preserve"> turi būti garantuotas, kad galės 7—8 valandas nepertraukiamai miegoti.</w:t>
      </w:r>
    </w:p>
    <w:p w:rsidR="006D2C89" w:rsidRPr="00277DF7" w:rsidRDefault="006D2C89" w:rsidP="006D2C89">
      <w:pPr>
        <w:numPr>
          <w:ilvl w:val="0"/>
          <w:numId w:val="4"/>
        </w:numPr>
        <w:tabs>
          <w:tab w:val="clear" w:pos="720"/>
        </w:tabs>
        <w:suppressAutoHyphens/>
        <w:ind w:left="567" w:hanging="567"/>
        <w:rPr>
          <w:szCs w:val="22"/>
          <w:lang w:eastAsia="pl-PL"/>
        </w:rPr>
      </w:pPr>
      <w:r w:rsidRPr="00277DF7">
        <w:rPr>
          <w:szCs w:val="22"/>
          <w:lang w:eastAsia="pl-PL"/>
        </w:rPr>
        <w:t>Gydant benzodiazepinais, ypač vaikus ir senyvus žmones, kartais pasireikšdavo paradoksinė reakcija, pavyzdžiui, nerimas, baimingas susijaudinimas, dirglumas, agresija, manija, košmariški sapnai, haliucinacijos, psichozė, nenormalus elgesys ar kitokie suvokimo sutrikimai. Tokiu atveju vaisto vartojimą būtina nutraukti.</w:t>
      </w:r>
    </w:p>
    <w:p w:rsidR="006D2C89" w:rsidRPr="00277DF7" w:rsidRDefault="006D2C89" w:rsidP="006D2C89">
      <w:pPr>
        <w:numPr>
          <w:ilvl w:val="0"/>
          <w:numId w:val="4"/>
        </w:numPr>
        <w:tabs>
          <w:tab w:val="clear" w:pos="720"/>
        </w:tabs>
        <w:suppressAutoHyphens/>
        <w:ind w:left="567" w:hanging="567"/>
        <w:rPr>
          <w:szCs w:val="22"/>
        </w:rPr>
      </w:pPr>
      <w:r w:rsidRPr="00277DF7">
        <w:rPr>
          <w:szCs w:val="22"/>
          <w:lang w:eastAsia="pl-PL"/>
        </w:rPr>
        <w:t>Gydant benzodiazepinais, ypač ilgai, gali pasireikšti priklausomybė.</w:t>
      </w:r>
      <w:r w:rsidRPr="00277DF7">
        <w:rPr>
          <w:szCs w:val="22"/>
        </w:rPr>
        <w:t xml:space="preserve"> Tokio poveikio pavojus didesnis </w:t>
      </w:r>
      <w:r w:rsidRPr="00277DF7">
        <w:rPr>
          <w:szCs w:val="22"/>
          <w:lang w:bidi="he-IL"/>
        </w:rPr>
        <w:t>žmonėms, kurie piktnaudžiavo alkoholiu ar kitokiomis cheminėmis medžiagomis</w:t>
      </w:r>
      <w:r w:rsidRPr="00277DF7">
        <w:rPr>
          <w:szCs w:val="22"/>
        </w:rPr>
        <w:t>. Jei pasireiškia fizinė priklausomybė nuo benzodiazepinų, gydymo nutraukimas gali sukelti simptomų: gali atsirasti galvos skausmas, raumenų skausmas, stipri baimė, įtampa, nerimas, konfūzija ir dirglumas. Sunk</w:t>
      </w:r>
      <w:r>
        <w:rPr>
          <w:szCs w:val="22"/>
        </w:rPr>
        <w:t>i</w:t>
      </w:r>
      <w:r w:rsidRPr="00277DF7">
        <w:rPr>
          <w:szCs w:val="22"/>
        </w:rPr>
        <w:t>ais atvejais atsiranda savo kūno suvokimo sutrikimas, haliucinacijų, traukulių priepuolių, nutirpsta galūnės, padidėja jautrumas šviesai, garsui ir prisilietimams.</w:t>
      </w:r>
    </w:p>
    <w:p w:rsidR="006D2C89" w:rsidRPr="00277DF7" w:rsidRDefault="006D2C89" w:rsidP="006D2C89">
      <w:pPr>
        <w:numPr>
          <w:ilvl w:val="0"/>
          <w:numId w:val="4"/>
        </w:numPr>
        <w:tabs>
          <w:tab w:val="clear" w:pos="720"/>
        </w:tabs>
        <w:suppressAutoHyphens/>
        <w:ind w:left="567" w:hanging="567"/>
        <w:rPr>
          <w:szCs w:val="22"/>
          <w:lang w:eastAsia="pl-PL"/>
        </w:rPr>
      </w:pPr>
      <w:r w:rsidRPr="00277DF7">
        <w:rPr>
          <w:szCs w:val="22"/>
          <w:lang w:eastAsia="pl-PL"/>
        </w:rPr>
        <w:t>Pacientams, kurie piktnaudžiavo alkoholiu ar vaist</w:t>
      </w:r>
      <w:r>
        <w:rPr>
          <w:szCs w:val="22"/>
          <w:lang w:eastAsia="pl-PL"/>
        </w:rPr>
        <w:t>ais</w:t>
      </w:r>
      <w:r w:rsidRPr="00277DF7">
        <w:rPr>
          <w:szCs w:val="22"/>
          <w:lang w:eastAsia="pl-PL"/>
        </w:rPr>
        <w:t>, benzodiazepinų būtina vartoti ypač atsargiai.</w:t>
      </w:r>
    </w:p>
    <w:p w:rsidR="006D2C89" w:rsidRPr="00277DF7" w:rsidRDefault="006D2C89" w:rsidP="006D2C89">
      <w:pPr>
        <w:numPr>
          <w:ilvl w:val="0"/>
          <w:numId w:val="4"/>
        </w:numPr>
        <w:tabs>
          <w:tab w:val="clear" w:pos="720"/>
        </w:tabs>
        <w:suppressAutoHyphens/>
        <w:ind w:left="567" w:hanging="567"/>
        <w:rPr>
          <w:szCs w:val="22"/>
          <w:lang w:eastAsia="pl-PL"/>
        </w:rPr>
      </w:pPr>
      <w:r w:rsidRPr="00277DF7">
        <w:rPr>
          <w:szCs w:val="22"/>
          <w:lang w:eastAsia="pl-PL"/>
        </w:rPr>
        <w:t>Jei šio vaisto vartota ilgai, rekomenduojama ne staiga nutraukti gydymą, o dozę mažinti palaipsniui.</w:t>
      </w:r>
    </w:p>
    <w:p w:rsidR="006D2C89" w:rsidRDefault="006D2C89" w:rsidP="006D2C89">
      <w:pPr>
        <w:rPr>
          <w:szCs w:val="22"/>
        </w:rPr>
      </w:pPr>
    </w:p>
    <w:p w:rsidR="006D2C89" w:rsidRPr="00AD6935" w:rsidRDefault="006D2C89" w:rsidP="006D2C89">
      <w:pPr>
        <w:pStyle w:val="Paprastasistekstas"/>
        <w:suppressAutoHyphens/>
        <w:jc w:val="both"/>
        <w:rPr>
          <w:rFonts w:ascii="Times New Roman" w:hAnsi="Times New Roman" w:cs="Times New Roman"/>
          <w:bCs/>
          <w:iCs/>
          <w:sz w:val="22"/>
          <w:szCs w:val="22"/>
          <w:u w:val="single"/>
          <w:lang w:val="lt-LT"/>
        </w:rPr>
      </w:pPr>
      <w:r w:rsidRPr="00AD6935">
        <w:rPr>
          <w:rFonts w:ascii="Times New Roman" w:hAnsi="Times New Roman" w:cs="Times New Roman"/>
          <w:bCs/>
          <w:iCs/>
          <w:sz w:val="22"/>
          <w:szCs w:val="22"/>
          <w:u w:val="single"/>
          <w:lang w:val="lt-LT"/>
        </w:rPr>
        <w:t>Ypatingos atsargumo priemonės tam tikroms pacientų grupėms</w:t>
      </w:r>
    </w:p>
    <w:p w:rsidR="006D2C89" w:rsidRDefault="006D2C89" w:rsidP="006D2C89">
      <w:pPr>
        <w:pStyle w:val="Paprastasistekstas"/>
        <w:suppressAutoHyphens/>
        <w:rPr>
          <w:rFonts w:ascii="Times New Roman" w:hAnsi="Times New Roman" w:cs="Times New Roman"/>
          <w:bCs/>
          <w:i/>
          <w:iCs/>
          <w:sz w:val="22"/>
          <w:szCs w:val="22"/>
          <w:lang w:val="lt-LT"/>
        </w:rPr>
      </w:pPr>
    </w:p>
    <w:p w:rsidR="006D2C89" w:rsidRPr="00AD6935" w:rsidRDefault="006D2C89" w:rsidP="006D2C89">
      <w:pPr>
        <w:pStyle w:val="Paprastasistekstas"/>
        <w:suppressAutoHyphens/>
        <w:rPr>
          <w:rFonts w:ascii="Times New Roman" w:hAnsi="Times New Roman" w:cs="Times New Roman"/>
          <w:bCs/>
          <w:i/>
          <w:iCs/>
          <w:sz w:val="22"/>
          <w:szCs w:val="22"/>
          <w:lang w:val="lt-LT"/>
        </w:rPr>
      </w:pPr>
      <w:r w:rsidRPr="00AD6935">
        <w:rPr>
          <w:rFonts w:ascii="Times New Roman" w:hAnsi="Times New Roman" w:cs="Times New Roman"/>
          <w:bCs/>
          <w:i/>
          <w:iCs/>
          <w:sz w:val="22"/>
          <w:szCs w:val="22"/>
          <w:lang w:val="lt-LT"/>
        </w:rPr>
        <w:t>Senyviems pacientams</w:t>
      </w:r>
    </w:p>
    <w:p w:rsidR="006D2C89" w:rsidRDefault="006D2C89" w:rsidP="006D2C89">
      <w:pPr>
        <w:suppressAutoHyphens/>
        <w:rPr>
          <w:szCs w:val="22"/>
        </w:rPr>
      </w:pPr>
      <w:r>
        <w:rPr>
          <w:szCs w:val="22"/>
        </w:rPr>
        <w:t>Senyviems pacientams diazepamo vartoti rekomenduojama atsargiai ir mažesnę dozę, nes kyla kvėpavimo sustojimo pavojus</w:t>
      </w:r>
      <w:r w:rsidRPr="00277DF7">
        <w:rPr>
          <w:szCs w:val="22"/>
        </w:rPr>
        <w:t xml:space="preserve">. </w:t>
      </w:r>
      <w:r>
        <w:rPr>
          <w:szCs w:val="22"/>
        </w:rPr>
        <w:t>Gali atsirasti paradoksinių reakcijų. Tokiu atveju vaisto vartojimą reikia nutraukti.</w:t>
      </w:r>
    </w:p>
    <w:p w:rsidR="006D2C89" w:rsidRDefault="006D2C89" w:rsidP="006D2C89">
      <w:pPr>
        <w:suppressAutoHyphens/>
        <w:rPr>
          <w:szCs w:val="22"/>
        </w:rPr>
      </w:pPr>
    </w:p>
    <w:p w:rsidR="006D2C89" w:rsidRPr="006C7DDF" w:rsidRDefault="006D2C89" w:rsidP="006D2C89">
      <w:pPr>
        <w:pStyle w:val="Paprastasistekstas"/>
        <w:suppressAutoHyphens/>
        <w:rPr>
          <w:rFonts w:ascii="Times New Roman" w:hAnsi="Times New Roman" w:cs="Times New Roman"/>
          <w:b/>
          <w:bCs/>
          <w:iCs/>
          <w:sz w:val="22"/>
          <w:szCs w:val="22"/>
          <w:lang w:val="lt-LT"/>
        </w:rPr>
      </w:pPr>
      <w:r w:rsidRPr="006C7DDF">
        <w:rPr>
          <w:rFonts w:ascii="Times New Roman" w:hAnsi="Times New Roman" w:cs="Times New Roman"/>
          <w:b/>
          <w:bCs/>
          <w:iCs/>
          <w:sz w:val="22"/>
          <w:szCs w:val="22"/>
          <w:lang w:val="lt-LT"/>
        </w:rPr>
        <w:t>Vaikams</w:t>
      </w:r>
    </w:p>
    <w:p w:rsidR="006D2C89" w:rsidRPr="00AA4576" w:rsidRDefault="006D2C89" w:rsidP="006D2C89">
      <w:pPr>
        <w:rPr>
          <w:szCs w:val="22"/>
        </w:rPr>
      </w:pPr>
      <w:r>
        <w:rPr>
          <w:rStyle w:val="rynqvb"/>
        </w:rPr>
        <w:t>Relanium draudžiama vartoti naujagimiams. Be to žr. toliau</w:t>
      </w:r>
      <w:r w:rsidRPr="00722650">
        <w:rPr>
          <w:szCs w:val="22"/>
        </w:rPr>
        <w:t xml:space="preserve"> “</w:t>
      </w:r>
      <w:r w:rsidRPr="000C3C8F">
        <w:rPr>
          <w:bCs/>
          <w:szCs w:val="22"/>
        </w:rPr>
        <w:t>Relanium sudėtyje yra benzilo alkoholio, etanolio, propilenglikolio</w:t>
      </w:r>
      <w:r>
        <w:rPr>
          <w:bCs/>
          <w:szCs w:val="22"/>
        </w:rPr>
        <w:t>,</w:t>
      </w:r>
      <w:r w:rsidRPr="000C3C8F">
        <w:rPr>
          <w:bCs/>
          <w:szCs w:val="22"/>
        </w:rPr>
        <w:t xml:space="preserve"> natrio benzoato ir natrio</w:t>
      </w:r>
      <w:r w:rsidRPr="00722650">
        <w:rPr>
          <w:szCs w:val="22"/>
        </w:rPr>
        <w:t>.”</w:t>
      </w:r>
    </w:p>
    <w:p w:rsidR="006D2C89" w:rsidRDefault="006D2C89" w:rsidP="006D2C89">
      <w:pPr>
        <w:suppressAutoHyphens/>
        <w:rPr>
          <w:szCs w:val="22"/>
        </w:rPr>
      </w:pPr>
    </w:p>
    <w:p w:rsidR="006D2C89" w:rsidRDefault="006D2C89" w:rsidP="006D2C89">
      <w:pPr>
        <w:suppressAutoHyphens/>
        <w:rPr>
          <w:szCs w:val="22"/>
        </w:rPr>
      </w:pPr>
      <w:r>
        <w:rPr>
          <w:szCs w:val="22"/>
        </w:rPr>
        <w:t>Benzodiazepinų vartojant vaikams, gali atsirasti paradoksinių reakcijų</w:t>
      </w:r>
      <w:r w:rsidRPr="00277DF7">
        <w:rPr>
          <w:szCs w:val="22"/>
        </w:rPr>
        <w:t xml:space="preserve"> (</w:t>
      </w:r>
      <w:r>
        <w:rPr>
          <w:szCs w:val="22"/>
        </w:rPr>
        <w:t>simptomai išvardyti aukščiau</w:t>
      </w:r>
      <w:r w:rsidRPr="00277DF7">
        <w:rPr>
          <w:szCs w:val="22"/>
        </w:rPr>
        <w:t>).</w:t>
      </w:r>
    </w:p>
    <w:p w:rsidR="006D2C89" w:rsidRPr="00277DF7" w:rsidRDefault="006D2C89" w:rsidP="006D2C89">
      <w:pPr>
        <w:suppressAutoHyphens/>
        <w:rPr>
          <w:szCs w:val="22"/>
        </w:rPr>
      </w:pPr>
    </w:p>
    <w:p w:rsidR="006D2C89" w:rsidRPr="00AD6935" w:rsidRDefault="006D2C89" w:rsidP="006D2C89">
      <w:pPr>
        <w:suppressAutoHyphens/>
        <w:rPr>
          <w:bCs/>
          <w:i/>
          <w:iCs/>
          <w:szCs w:val="22"/>
        </w:rPr>
      </w:pPr>
      <w:r w:rsidRPr="00AD6935">
        <w:rPr>
          <w:bCs/>
          <w:i/>
          <w:iCs/>
          <w:szCs w:val="22"/>
        </w:rPr>
        <w:t>Pacientams, kurių kepenų ir (arba) inkstų veikla sutrikusi</w:t>
      </w:r>
    </w:p>
    <w:p w:rsidR="006D2C89" w:rsidRPr="00277DF7" w:rsidRDefault="006D2C89" w:rsidP="006D2C89">
      <w:pPr>
        <w:suppressAutoHyphens/>
        <w:rPr>
          <w:szCs w:val="22"/>
        </w:rPr>
      </w:pPr>
      <w:r>
        <w:rPr>
          <w:szCs w:val="22"/>
        </w:rPr>
        <w:t>Jei inkstų funkcija sutrikusi, rekomenduojama skirti mažesnę dozę</w:t>
      </w:r>
      <w:r w:rsidRPr="00277DF7">
        <w:rPr>
          <w:szCs w:val="22"/>
        </w:rPr>
        <w:t xml:space="preserve">. </w:t>
      </w:r>
      <w:r>
        <w:rPr>
          <w:szCs w:val="22"/>
        </w:rPr>
        <w:t>Pacientams, sergantiems inkstų funkcijos nepakankamumu, dozės koreguoti nereikia</w:t>
      </w:r>
      <w:r w:rsidRPr="00277DF7">
        <w:rPr>
          <w:szCs w:val="22"/>
        </w:rPr>
        <w:t>.</w:t>
      </w:r>
    </w:p>
    <w:p w:rsidR="006D2C89" w:rsidRPr="00277DF7" w:rsidRDefault="006D2C89" w:rsidP="006D2C89">
      <w:pPr>
        <w:rPr>
          <w:szCs w:val="22"/>
        </w:rPr>
      </w:pPr>
    </w:p>
    <w:p w:rsidR="006D2C89" w:rsidRPr="00277DF7" w:rsidRDefault="006D2C89" w:rsidP="006D2C89">
      <w:pPr>
        <w:pStyle w:val="PI-3EMEASMCA"/>
      </w:pPr>
      <w:r w:rsidRPr="00277DF7">
        <w:t>Kit</w:t>
      </w:r>
      <w:r>
        <w:t>i vaistai ir Relanium</w:t>
      </w:r>
    </w:p>
    <w:p w:rsidR="006D2C89" w:rsidRPr="00277DF7" w:rsidRDefault="006D2C89" w:rsidP="006D2C89">
      <w:pPr>
        <w:pStyle w:val="BTEMEASMCA"/>
      </w:pPr>
      <w:r w:rsidRPr="007E6961">
        <w:t>Jeigu vartojate ar neseniai vartojote kitų vaistų arba dėl to nesate tikri, apie tai pasakykite gydytojui arba vaistininkui</w:t>
      </w:r>
      <w:r>
        <w:t>.</w:t>
      </w:r>
    </w:p>
    <w:p w:rsidR="006D2C89" w:rsidRPr="00277DF7" w:rsidRDefault="006D2C89" w:rsidP="006D2C89">
      <w:pPr>
        <w:rPr>
          <w:szCs w:val="22"/>
        </w:rPr>
      </w:pPr>
    </w:p>
    <w:p w:rsidR="006D2C89" w:rsidRPr="00362D38" w:rsidRDefault="006D2C89" w:rsidP="006D2C89">
      <w:pPr>
        <w:numPr>
          <w:ilvl w:val="0"/>
          <w:numId w:val="5"/>
        </w:numPr>
        <w:tabs>
          <w:tab w:val="clear" w:pos="360"/>
        </w:tabs>
        <w:suppressAutoHyphens/>
        <w:ind w:left="567" w:hanging="567"/>
        <w:rPr>
          <w:szCs w:val="22"/>
          <w:lang w:eastAsia="pl-PL"/>
        </w:rPr>
      </w:pPr>
      <w:r w:rsidRPr="00AD6935">
        <w:rPr>
          <w:szCs w:val="22"/>
          <w:lang w:eastAsia="pl-PL"/>
        </w:rPr>
        <w:t>Kartu vartojant d</w:t>
      </w:r>
      <w:r w:rsidRPr="00362D38">
        <w:rPr>
          <w:szCs w:val="22"/>
          <w:lang w:eastAsia="pl-PL"/>
        </w:rPr>
        <w:t>iazepam</w:t>
      </w:r>
      <w:r w:rsidRPr="00AD6935">
        <w:rPr>
          <w:szCs w:val="22"/>
          <w:lang w:eastAsia="pl-PL"/>
        </w:rPr>
        <w:t>ą ir vaistus, veikiančius centrinę nervų sistemą (antidepresantus, vaistus nuo psichozės, traukulių, nerimo, raminamuosius, migdomuosius vaistus, anestetikus, raminamai veikiančius antihistamininius vaistus), padidėja raminamasis poveikis.</w:t>
      </w:r>
    </w:p>
    <w:p w:rsidR="006D2C89" w:rsidRPr="00277DF7" w:rsidRDefault="006D2C89" w:rsidP="006D2C89">
      <w:pPr>
        <w:numPr>
          <w:ilvl w:val="0"/>
          <w:numId w:val="5"/>
        </w:numPr>
        <w:tabs>
          <w:tab w:val="clear" w:pos="360"/>
        </w:tabs>
        <w:suppressAutoHyphens/>
        <w:ind w:left="567" w:hanging="567"/>
        <w:rPr>
          <w:szCs w:val="22"/>
          <w:lang w:eastAsia="pl-PL"/>
        </w:rPr>
      </w:pPr>
      <w:r w:rsidRPr="00277DF7">
        <w:rPr>
          <w:szCs w:val="22"/>
          <w:lang w:eastAsia="pl-PL"/>
        </w:rPr>
        <w:t xml:space="preserve">Jei reikia kartu vartoti diazepamo bei narkotinių analgetikų, pirma vartojami pastarieji </w:t>
      </w:r>
      <w:r>
        <w:rPr>
          <w:szCs w:val="22"/>
          <w:lang w:eastAsia="pl-PL"/>
        </w:rPr>
        <w:t>vaistai</w:t>
      </w:r>
      <w:r w:rsidRPr="00277DF7">
        <w:rPr>
          <w:szCs w:val="22"/>
          <w:lang w:eastAsia="pl-PL"/>
        </w:rPr>
        <w:t>.</w:t>
      </w:r>
    </w:p>
    <w:p w:rsidR="006D2C89" w:rsidRPr="00277DF7" w:rsidRDefault="006D2C89" w:rsidP="006D2C89">
      <w:pPr>
        <w:numPr>
          <w:ilvl w:val="0"/>
          <w:numId w:val="5"/>
        </w:numPr>
        <w:tabs>
          <w:tab w:val="clear" w:pos="360"/>
        </w:tabs>
        <w:suppressAutoHyphens/>
        <w:ind w:left="567" w:hanging="567"/>
        <w:rPr>
          <w:szCs w:val="22"/>
          <w:lang w:eastAsia="pl-PL"/>
        </w:rPr>
      </w:pPr>
      <w:r w:rsidRPr="00277DF7">
        <w:rPr>
          <w:szCs w:val="22"/>
          <w:lang w:eastAsia="pl-PL"/>
        </w:rPr>
        <w:t xml:space="preserve">Cimetidinas, omeprazolas (vaistas nuo opaligės), fluoksetinas ir fluvoksaminas (antidepresantai) </w:t>
      </w:r>
      <w:r>
        <w:rPr>
          <w:szCs w:val="22"/>
          <w:lang w:eastAsia="pl-PL"/>
        </w:rPr>
        <w:t>gali</w:t>
      </w:r>
      <w:r w:rsidRPr="00277DF7">
        <w:rPr>
          <w:szCs w:val="22"/>
          <w:lang w:eastAsia="pl-PL"/>
        </w:rPr>
        <w:t xml:space="preserve"> </w:t>
      </w:r>
      <w:r>
        <w:rPr>
          <w:szCs w:val="22"/>
          <w:lang w:eastAsia="pl-PL"/>
        </w:rPr>
        <w:t>sus</w:t>
      </w:r>
      <w:r w:rsidRPr="00277DF7">
        <w:rPr>
          <w:szCs w:val="22"/>
          <w:lang w:eastAsia="pl-PL"/>
        </w:rPr>
        <w:t>tiprinti kartu vartojamų benzodiazepinų poveikį.</w:t>
      </w:r>
    </w:p>
    <w:p w:rsidR="006D2C89" w:rsidRPr="00277DF7" w:rsidRDefault="006D2C89" w:rsidP="006D2C89">
      <w:pPr>
        <w:numPr>
          <w:ilvl w:val="0"/>
          <w:numId w:val="5"/>
        </w:numPr>
        <w:tabs>
          <w:tab w:val="clear" w:pos="360"/>
        </w:tabs>
        <w:suppressAutoHyphens/>
        <w:ind w:left="567" w:hanging="567"/>
        <w:rPr>
          <w:szCs w:val="22"/>
          <w:lang w:eastAsia="pl-PL"/>
        </w:rPr>
      </w:pPr>
      <w:r w:rsidRPr="00277DF7">
        <w:rPr>
          <w:szCs w:val="22"/>
          <w:lang w:eastAsia="pl-PL"/>
        </w:rPr>
        <w:t>Rifampicinas (antibiotikas) didina benzodiazepinų klirensą (skatina šalinimą).</w:t>
      </w:r>
    </w:p>
    <w:p w:rsidR="006D2C89" w:rsidRPr="00277DF7" w:rsidRDefault="006D2C89" w:rsidP="006D2C89">
      <w:pPr>
        <w:numPr>
          <w:ilvl w:val="0"/>
          <w:numId w:val="5"/>
        </w:numPr>
        <w:tabs>
          <w:tab w:val="clear" w:pos="360"/>
        </w:tabs>
        <w:suppressAutoHyphens/>
        <w:ind w:left="567" w:hanging="567"/>
        <w:rPr>
          <w:szCs w:val="22"/>
          <w:lang w:eastAsia="pl-PL"/>
        </w:rPr>
      </w:pPr>
      <w:r w:rsidRPr="00277DF7">
        <w:rPr>
          <w:szCs w:val="22"/>
          <w:lang w:eastAsia="pl-PL"/>
        </w:rPr>
        <w:t>Diazepamas veikia fenitoino šalinimą.</w:t>
      </w:r>
    </w:p>
    <w:p w:rsidR="006D2C89" w:rsidRPr="00277DF7" w:rsidRDefault="006D2C89" w:rsidP="006D2C89">
      <w:pPr>
        <w:numPr>
          <w:ilvl w:val="0"/>
          <w:numId w:val="5"/>
        </w:numPr>
        <w:tabs>
          <w:tab w:val="clear" w:pos="360"/>
        </w:tabs>
        <w:suppressAutoHyphens/>
        <w:ind w:left="567" w:hanging="567"/>
        <w:rPr>
          <w:szCs w:val="22"/>
          <w:lang w:eastAsia="pl-PL"/>
        </w:rPr>
      </w:pPr>
      <w:r w:rsidRPr="00277DF7">
        <w:rPr>
          <w:szCs w:val="22"/>
          <w:lang w:eastAsia="pl-PL"/>
        </w:rPr>
        <w:t>Jei diazepamo vartojama kartu su vaistais nuo epilepsijos, gali sustiprėti nepageidaujamas bei toksinis jų poveikis. Pacientas turi pa</w:t>
      </w:r>
      <w:r>
        <w:rPr>
          <w:szCs w:val="22"/>
          <w:lang w:eastAsia="pl-PL"/>
        </w:rPr>
        <w:t>s</w:t>
      </w:r>
      <w:r w:rsidRPr="00277DF7">
        <w:rPr>
          <w:szCs w:val="22"/>
          <w:lang w:eastAsia="pl-PL"/>
        </w:rPr>
        <w:t>akyti gydytojui, jei vartoja vaistų nuo epilepsijos.</w:t>
      </w:r>
    </w:p>
    <w:p w:rsidR="006D2C89" w:rsidRPr="00277DF7" w:rsidRDefault="006D2C89" w:rsidP="006D2C89">
      <w:pPr>
        <w:numPr>
          <w:ilvl w:val="0"/>
          <w:numId w:val="5"/>
        </w:numPr>
        <w:tabs>
          <w:tab w:val="clear" w:pos="360"/>
        </w:tabs>
        <w:suppressAutoHyphens/>
        <w:ind w:left="567" w:hanging="567"/>
        <w:rPr>
          <w:szCs w:val="22"/>
          <w:lang w:eastAsia="pl-PL"/>
        </w:rPr>
      </w:pPr>
      <w:r w:rsidRPr="00277DF7">
        <w:rPr>
          <w:szCs w:val="22"/>
          <w:lang w:eastAsia="pl-PL"/>
        </w:rPr>
        <w:t>Alkoholis stiprina raminamąjį diazepamo poveikį, todėl gydymo metu alkoholio rekomenduojama negerti.</w:t>
      </w:r>
    </w:p>
    <w:p w:rsidR="006D2C89" w:rsidRDefault="006D2C89" w:rsidP="006D2C89">
      <w:pPr>
        <w:numPr>
          <w:ilvl w:val="12"/>
          <w:numId w:val="0"/>
        </w:numPr>
        <w:suppressAutoHyphens/>
        <w:rPr>
          <w:szCs w:val="22"/>
          <w:lang w:eastAsia="pl-PL"/>
        </w:rPr>
      </w:pPr>
    </w:p>
    <w:p w:rsidR="006D2C89" w:rsidRPr="007F040F" w:rsidRDefault="006D2C89" w:rsidP="006D2C89">
      <w:pPr>
        <w:widowControl w:val="0"/>
        <w:rPr>
          <w:szCs w:val="22"/>
        </w:rPr>
      </w:pPr>
      <w:r>
        <w:rPr>
          <w:szCs w:val="22"/>
        </w:rPr>
        <w:t>K</w:t>
      </w:r>
      <w:r w:rsidRPr="007F040F">
        <w:rPr>
          <w:szCs w:val="22"/>
        </w:rPr>
        <w:t xml:space="preserve">artu vartojant </w:t>
      </w:r>
      <w:r>
        <w:rPr>
          <w:szCs w:val="22"/>
        </w:rPr>
        <w:t>Relanium</w:t>
      </w:r>
      <w:r w:rsidRPr="007F040F">
        <w:rPr>
          <w:szCs w:val="22"/>
        </w:rPr>
        <w:t xml:space="preserve"> ir opioidus (stiprūs vaistai nuo skausmo, pakaitinio gydymo vaistai ir kai kurie vaistai nuo kosulio) padidėja mieguistumo, kvėpavimo sutrikimų (kvėpavimo slopinimo), komos rizika ir gali kilti pavojus gyvybei. Dėl to vartojimas kartu turėtų būti apsvarstytas tik tuo atveju, jei kitos gydymo galimybės yra neįmanomos.</w:t>
      </w:r>
    </w:p>
    <w:p w:rsidR="006D2C89" w:rsidRPr="007F040F" w:rsidRDefault="006D2C89" w:rsidP="006D2C89">
      <w:pPr>
        <w:widowControl w:val="0"/>
        <w:rPr>
          <w:szCs w:val="22"/>
        </w:rPr>
      </w:pPr>
      <w:r w:rsidRPr="007F040F">
        <w:rPr>
          <w:szCs w:val="22"/>
        </w:rPr>
        <w:t xml:space="preserve">Tačiau, jei gydytojas paskiria </w:t>
      </w:r>
      <w:r>
        <w:rPr>
          <w:szCs w:val="22"/>
        </w:rPr>
        <w:t>Relanium</w:t>
      </w:r>
      <w:r w:rsidRPr="007F040F">
        <w:rPr>
          <w:szCs w:val="22"/>
        </w:rPr>
        <w:t xml:space="preserve"> kartu su opioidais, gydytojas turi apriboti kartu vartojamą </w:t>
      </w:r>
      <w:r w:rsidRPr="007F040F">
        <w:rPr>
          <w:szCs w:val="22"/>
        </w:rPr>
        <w:lastRenderedPageBreak/>
        <w:t>dozę ir gydymo trukmę.</w:t>
      </w:r>
    </w:p>
    <w:p w:rsidR="006D2C89" w:rsidRPr="007F040F" w:rsidRDefault="006D2C89" w:rsidP="006D2C89">
      <w:pPr>
        <w:widowControl w:val="0"/>
        <w:rPr>
          <w:szCs w:val="22"/>
        </w:rPr>
      </w:pPr>
      <w:r w:rsidRPr="007F040F">
        <w:rPr>
          <w:szCs w:val="22"/>
        </w:rPr>
        <w:t>Pasakykite gydytojui apie visus opioidinius vaist</w:t>
      </w:r>
      <w:r>
        <w:rPr>
          <w:szCs w:val="22"/>
        </w:rPr>
        <w:t>us</w:t>
      </w:r>
      <w:r w:rsidRPr="007F040F">
        <w:rPr>
          <w:szCs w:val="22"/>
        </w:rPr>
        <w:t>, kuriuos vartojate, ir atidžiai sekite gydytojo rekomenduojamą dozę. Gali būti naudinga informuoti draugus ar gimines, kad jie žinotų apie aukščiau nurodytus požymius ir simptomus. Atsiradus tokiems simptomams, kreipkitės į gydytoją.</w:t>
      </w:r>
    </w:p>
    <w:p w:rsidR="006D2C89" w:rsidRPr="00AD6935" w:rsidRDefault="006D2C89" w:rsidP="006D2C89">
      <w:pPr>
        <w:numPr>
          <w:ilvl w:val="12"/>
          <w:numId w:val="0"/>
        </w:numPr>
        <w:suppressAutoHyphens/>
      </w:pPr>
    </w:p>
    <w:p w:rsidR="006D2C89" w:rsidRPr="006C7DDF" w:rsidRDefault="006D2C89" w:rsidP="006D2C89">
      <w:pPr>
        <w:numPr>
          <w:ilvl w:val="12"/>
          <w:numId w:val="0"/>
        </w:numPr>
        <w:suppressAutoHyphens/>
        <w:rPr>
          <w:b/>
          <w:szCs w:val="22"/>
          <w:lang w:eastAsia="pl-PL"/>
        </w:rPr>
      </w:pPr>
      <w:r w:rsidRPr="006C7DDF">
        <w:rPr>
          <w:b/>
        </w:rPr>
        <w:t>Nėštumas ir žindymo laikotarpis</w:t>
      </w:r>
    </w:p>
    <w:p w:rsidR="006D2C89" w:rsidRDefault="006D2C89" w:rsidP="006D2C89">
      <w:pPr>
        <w:numPr>
          <w:ilvl w:val="12"/>
          <w:numId w:val="0"/>
        </w:numPr>
        <w:suppressAutoHyphens/>
        <w:rPr>
          <w:szCs w:val="22"/>
          <w:lang w:eastAsia="pl-PL"/>
        </w:rPr>
      </w:pPr>
      <w:r w:rsidRPr="00E4012C">
        <w:rPr>
          <w:szCs w:val="22"/>
          <w:lang w:eastAsia="pl-PL"/>
        </w:rPr>
        <w:t>Jeigu esate nėščia, žindote kūdikį, manote, kad galbūt esate nėščia, arba planuojate pastoti, tai prieš vartodama šį vaistą, pasitarkite su gydytoju arba vaistininku</w:t>
      </w:r>
      <w:r>
        <w:rPr>
          <w:szCs w:val="22"/>
          <w:lang w:eastAsia="pl-PL"/>
        </w:rPr>
        <w:t>.</w:t>
      </w:r>
    </w:p>
    <w:p w:rsidR="006D2C89" w:rsidRDefault="006D2C89" w:rsidP="006D2C89">
      <w:pPr>
        <w:numPr>
          <w:ilvl w:val="12"/>
          <w:numId w:val="0"/>
        </w:numPr>
        <w:suppressAutoHyphens/>
        <w:rPr>
          <w:szCs w:val="22"/>
          <w:lang w:eastAsia="pl-PL"/>
        </w:rPr>
      </w:pPr>
    </w:p>
    <w:p w:rsidR="006D2C89" w:rsidRPr="00277DF7" w:rsidRDefault="006D2C89" w:rsidP="006D2C89">
      <w:pPr>
        <w:numPr>
          <w:ilvl w:val="12"/>
          <w:numId w:val="0"/>
        </w:numPr>
        <w:suppressAutoHyphens/>
        <w:rPr>
          <w:szCs w:val="22"/>
          <w:lang w:eastAsia="pl-PL"/>
        </w:rPr>
      </w:pPr>
      <w:r w:rsidRPr="00277DF7">
        <w:rPr>
          <w:szCs w:val="22"/>
          <w:lang w:eastAsia="pl-PL"/>
        </w:rPr>
        <w:t xml:space="preserve">Nėštumo laikotarpiu, ypač </w:t>
      </w:r>
      <w:r>
        <w:rPr>
          <w:szCs w:val="22"/>
          <w:lang w:eastAsia="pl-PL"/>
        </w:rPr>
        <w:t>pirmaisiais ir paskutiniaisiais trimis mėnesiais</w:t>
      </w:r>
      <w:r w:rsidRPr="00277DF7">
        <w:rPr>
          <w:szCs w:val="22"/>
          <w:lang w:eastAsia="pl-PL"/>
        </w:rPr>
        <w:t>, diazepamo vartoti</w:t>
      </w:r>
      <w:r>
        <w:rPr>
          <w:szCs w:val="22"/>
          <w:lang w:eastAsia="pl-PL"/>
        </w:rPr>
        <w:t xml:space="preserve"> ne</w:t>
      </w:r>
      <w:r w:rsidRPr="00277DF7">
        <w:rPr>
          <w:szCs w:val="22"/>
          <w:lang w:eastAsia="pl-PL"/>
        </w:rPr>
        <w:t xml:space="preserve">rekomenduojama, nebent gydytojas mano, jog nauda motinai </w:t>
      </w:r>
      <w:r>
        <w:rPr>
          <w:szCs w:val="22"/>
          <w:lang w:eastAsia="pl-PL"/>
        </w:rPr>
        <w:t>bus didesnė už</w:t>
      </w:r>
      <w:r w:rsidRPr="00277DF7">
        <w:rPr>
          <w:szCs w:val="22"/>
          <w:lang w:eastAsia="pl-PL"/>
        </w:rPr>
        <w:t xml:space="preserve"> galimą žalą vaisiui.</w:t>
      </w:r>
    </w:p>
    <w:p w:rsidR="006D2C89" w:rsidRDefault="006D2C89" w:rsidP="006D2C89">
      <w:pPr>
        <w:pStyle w:val="Pagrindinistekstas"/>
        <w:spacing w:after="0"/>
        <w:rPr>
          <w:szCs w:val="22"/>
        </w:rPr>
      </w:pPr>
      <w:r>
        <w:rPr>
          <w:szCs w:val="22"/>
        </w:rPr>
        <w:t>Jei pacientė planuoja pastoti ar įtaria, kad pastojo, jai būtina kreiptis į gydytoją.</w:t>
      </w:r>
    </w:p>
    <w:p w:rsidR="006D2C89" w:rsidRPr="00277DF7" w:rsidRDefault="006D2C89" w:rsidP="006D2C89">
      <w:pPr>
        <w:numPr>
          <w:ilvl w:val="12"/>
          <w:numId w:val="0"/>
        </w:numPr>
        <w:suppressAutoHyphens/>
        <w:rPr>
          <w:szCs w:val="22"/>
          <w:lang w:eastAsia="pl-PL"/>
        </w:rPr>
      </w:pPr>
      <w:r w:rsidRPr="00277DF7">
        <w:rPr>
          <w:szCs w:val="22"/>
          <w:lang w:eastAsia="pl-PL"/>
        </w:rPr>
        <w:t xml:space="preserve">Diazepamo patenka į motinos pieną, todėl žindyvėms jo vartoti </w:t>
      </w:r>
      <w:r>
        <w:rPr>
          <w:szCs w:val="22"/>
          <w:lang w:eastAsia="pl-PL"/>
        </w:rPr>
        <w:t>nerekomenduojama</w:t>
      </w:r>
      <w:r w:rsidRPr="00277DF7">
        <w:rPr>
          <w:szCs w:val="22"/>
          <w:lang w:eastAsia="pl-PL"/>
        </w:rPr>
        <w:t>.</w:t>
      </w:r>
    </w:p>
    <w:p w:rsidR="006D2C89" w:rsidRDefault="006D2C89" w:rsidP="006D2C89">
      <w:pPr>
        <w:suppressAutoHyphens/>
      </w:pPr>
    </w:p>
    <w:p w:rsidR="006D2C89" w:rsidRPr="006C7DDF" w:rsidRDefault="006D2C89" w:rsidP="006D2C89">
      <w:pPr>
        <w:pStyle w:val="Antrat4"/>
        <w:rPr>
          <w:b/>
        </w:rPr>
      </w:pPr>
      <w:r w:rsidRPr="006C7DDF">
        <w:rPr>
          <w:b/>
          <w:u w:val="none"/>
        </w:rPr>
        <w:t>Vairavimas ir mechanizmų valdymas</w:t>
      </w:r>
    </w:p>
    <w:p w:rsidR="006D2C89" w:rsidRPr="001D0775" w:rsidRDefault="006D2C89" w:rsidP="006D2C89">
      <w:pPr>
        <w:suppressAutoHyphens/>
        <w:rPr>
          <w:szCs w:val="22"/>
          <w:lang w:eastAsia="pl-PL"/>
        </w:rPr>
      </w:pPr>
      <w:r>
        <w:t xml:space="preserve">Vartojant šio vaisto galintis atsirasti stiprus slopinimas, </w:t>
      </w:r>
      <w:r>
        <w:rPr>
          <w:szCs w:val="22"/>
        </w:rPr>
        <w:t>atminties netekimas</w:t>
      </w:r>
      <w:r w:rsidRPr="00277DF7">
        <w:rPr>
          <w:szCs w:val="22"/>
        </w:rPr>
        <w:t xml:space="preserve"> ir gebėjimo susikaupti bei raumenų veiklos pablogėjimas gali pabloginti gebėjimą vairuoti ir valdyti mechanizmus. Jei miegama nepakankamai, tikimybė, kad budrumas pablogės, gali padidėti. </w:t>
      </w:r>
      <w:r>
        <w:rPr>
          <w:szCs w:val="22"/>
        </w:rPr>
        <w:t>A</w:t>
      </w:r>
      <w:r w:rsidRPr="00277DF7">
        <w:rPr>
          <w:szCs w:val="22"/>
        </w:rPr>
        <w:t xml:space="preserve">lkoholis </w:t>
      </w:r>
      <w:r>
        <w:rPr>
          <w:szCs w:val="22"/>
        </w:rPr>
        <w:t xml:space="preserve">dar labiau pablogina gebėjimą atlikti minėtus veiksmus, todėl </w:t>
      </w:r>
      <w:r w:rsidRPr="00277DF7">
        <w:rPr>
          <w:szCs w:val="22"/>
        </w:rPr>
        <w:t xml:space="preserve">gydymo metu </w:t>
      </w:r>
      <w:r>
        <w:rPr>
          <w:szCs w:val="22"/>
        </w:rPr>
        <w:t>jo vartoti nerekomenduojama</w:t>
      </w:r>
      <w:r w:rsidRPr="001D0775">
        <w:t xml:space="preserve">. </w:t>
      </w:r>
      <w:r>
        <w:rPr>
          <w:szCs w:val="22"/>
          <w:lang w:eastAsia="pl-PL"/>
        </w:rPr>
        <w:t xml:space="preserve">Po </w:t>
      </w:r>
      <w:r w:rsidRPr="001D0775">
        <w:rPr>
          <w:szCs w:val="22"/>
          <w:lang w:eastAsia="pl-PL"/>
        </w:rPr>
        <w:t xml:space="preserve">Relanium </w:t>
      </w:r>
      <w:r>
        <w:rPr>
          <w:szCs w:val="22"/>
          <w:lang w:eastAsia="pl-PL"/>
        </w:rPr>
        <w:t xml:space="preserve">pavartojimo </w:t>
      </w:r>
      <w:r w:rsidRPr="001D0775">
        <w:rPr>
          <w:szCs w:val="22"/>
          <w:lang w:eastAsia="pl-PL"/>
        </w:rPr>
        <w:t>vairuoti bei valdyti mechanizmus draudžiama</w:t>
      </w:r>
      <w:r>
        <w:rPr>
          <w:szCs w:val="22"/>
          <w:lang w:eastAsia="pl-PL"/>
        </w:rPr>
        <w:t xml:space="preserve"> 24 val.</w:t>
      </w:r>
    </w:p>
    <w:p w:rsidR="006D2C89" w:rsidRPr="001D0775" w:rsidRDefault="006D2C89" w:rsidP="006D2C89">
      <w:pPr>
        <w:numPr>
          <w:ilvl w:val="12"/>
          <w:numId w:val="0"/>
        </w:numPr>
        <w:suppressAutoHyphens/>
        <w:rPr>
          <w:szCs w:val="22"/>
          <w:lang w:eastAsia="pl-PL"/>
        </w:rPr>
      </w:pPr>
    </w:p>
    <w:p w:rsidR="006D2C89" w:rsidRPr="00277DF7" w:rsidRDefault="006D2C89" w:rsidP="006D2C89">
      <w:pPr>
        <w:rPr>
          <w:b/>
          <w:szCs w:val="22"/>
        </w:rPr>
      </w:pPr>
      <w:r w:rsidRPr="00277DF7">
        <w:rPr>
          <w:b/>
          <w:szCs w:val="22"/>
        </w:rPr>
        <w:t xml:space="preserve">Relanium </w:t>
      </w:r>
      <w:r>
        <w:rPr>
          <w:b/>
          <w:szCs w:val="22"/>
        </w:rPr>
        <w:t>sudėtyje yra benzilo alkoholio, etanolio, propilenglikolio, natrio benzoato ir natrio</w:t>
      </w:r>
    </w:p>
    <w:p w:rsidR="006D2C89" w:rsidRDefault="006D2C89" w:rsidP="006D2C89">
      <w:pPr>
        <w:pStyle w:val="Pagrindinistekstas"/>
        <w:spacing w:after="0"/>
      </w:pPr>
    </w:p>
    <w:p w:rsidR="006D2C89" w:rsidRPr="002E16A8" w:rsidRDefault="006D2C89" w:rsidP="006D2C89">
      <w:pPr>
        <w:pStyle w:val="Pagrindinistekstas"/>
        <w:spacing w:after="0"/>
      </w:pPr>
      <w:r w:rsidRPr="002E16A8">
        <w:t xml:space="preserve">Pasitarkite su gydytoju arba vaistininku, jei Jūsų vaikas yra jaunesnis kaip 5 metų, jei sergate kepenų ar inkstų liga arba jei esate nėščia arba žindote krūtimi. Tai reikalinga todėl, kad pagalbinės medžiagos gali sukelti šalutinį poveikį. Jei </w:t>
      </w:r>
      <w:r>
        <w:t>J</w:t>
      </w:r>
      <w:r w:rsidRPr="002E16A8">
        <w:t xml:space="preserve">ūs arba </w:t>
      </w:r>
      <w:r>
        <w:t>J</w:t>
      </w:r>
      <w:r w:rsidRPr="002E16A8">
        <w:t>ūsų vaikas vartojate kitų vaistų, kurių sudėtyje yra benzilo alkoholio, propilenglikolio arba alkoholio, gydytojui gali tekti keisti dozę.</w:t>
      </w:r>
    </w:p>
    <w:p w:rsidR="006D2C89" w:rsidRDefault="006D2C89" w:rsidP="006D2C89">
      <w:pPr>
        <w:pStyle w:val="Pagrindinistekstas"/>
        <w:spacing w:after="0"/>
      </w:pPr>
    </w:p>
    <w:p w:rsidR="006D2C89" w:rsidRDefault="006D2C89" w:rsidP="006D2C89">
      <w:pPr>
        <w:pStyle w:val="Pagrindinistekstas"/>
        <w:spacing w:after="0"/>
        <w:rPr>
          <w:szCs w:val="22"/>
        </w:rPr>
      </w:pPr>
      <w:r>
        <w:t xml:space="preserve">Kiekviename šio vaisto tirpalo ml yra 15 mg benzilo alkoholio. Benzilo alkoholis </w:t>
      </w:r>
      <w:r w:rsidRPr="007F040F">
        <w:rPr>
          <w:szCs w:val="22"/>
        </w:rPr>
        <w:t>gali sukelti alergin</w:t>
      </w:r>
      <w:r>
        <w:rPr>
          <w:szCs w:val="22"/>
        </w:rPr>
        <w:t xml:space="preserve">ių reakcijų. </w:t>
      </w:r>
    </w:p>
    <w:p w:rsidR="006D2C89" w:rsidRDefault="006D2C89" w:rsidP="006D2C89">
      <w:pPr>
        <w:widowControl w:val="0"/>
        <w:rPr>
          <w:szCs w:val="22"/>
        </w:rPr>
      </w:pPr>
      <w:r w:rsidRPr="007F040F">
        <w:rPr>
          <w:szCs w:val="22"/>
        </w:rPr>
        <w:t>Mažiems vaikams benzilo alkoholis siejamas su sunkaus šalutinio poveikio, įskaitant kvėpavimo sutrikimą (vadinamąjį žio</w:t>
      </w:r>
      <w:r>
        <w:rPr>
          <w:szCs w:val="22"/>
        </w:rPr>
        <w:t>p</w:t>
      </w:r>
      <w:r w:rsidRPr="007F040F">
        <w:rPr>
          <w:szCs w:val="22"/>
        </w:rPr>
        <w:t>čiojimo sindromą), rizika.</w:t>
      </w:r>
    </w:p>
    <w:p w:rsidR="006D2C89" w:rsidRPr="00277DF7" w:rsidRDefault="006D2C89" w:rsidP="006D2C89">
      <w:pPr>
        <w:numPr>
          <w:ilvl w:val="12"/>
          <w:numId w:val="0"/>
        </w:numPr>
        <w:suppressAutoHyphens/>
        <w:rPr>
          <w:szCs w:val="22"/>
          <w:lang w:eastAsia="pl-PL"/>
        </w:rPr>
      </w:pPr>
    </w:p>
    <w:p w:rsidR="006D2C89" w:rsidRPr="00B5237A" w:rsidRDefault="006D2C89" w:rsidP="006D2C89">
      <w:pPr>
        <w:widowControl w:val="0"/>
        <w:rPr>
          <w:szCs w:val="22"/>
        </w:rPr>
      </w:pPr>
      <w:r w:rsidRPr="006F5447">
        <w:rPr>
          <w:szCs w:val="22"/>
        </w:rPr>
        <w:t>Šio vaist</w:t>
      </w:r>
      <w:r>
        <w:rPr>
          <w:szCs w:val="22"/>
        </w:rPr>
        <w:t>o sudėtyje yra</w:t>
      </w:r>
      <w:r w:rsidRPr="006F5447">
        <w:rPr>
          <w:szCs w:val="22"/>
        </w:rPr>
        <w:t xml:space="preserve"> </w:t>
      </w:r>
      <w:r>
        <w:rPr>
          <w:szCs w:val="22"/>
        </w:rPr>
        <w:t>1</w:t>
      </w:r>
      <w:r w:rsidRPr="006F5447">
        <w:rPr>
          <w:szCs w:val="22"/>
        </w:rPr>
        <w:t>2,4</w:t>
      </w:r>
      <w:r>
        <w:rPr>
          <w:szCs w:val="22"/>
        </w:rPr>
        <w:t> </w:t>
      </w:r>
      <w:r w:rsidRPr="006F5447">
        <w:rPr>
          <w:szCs w:val="22"/>
        </w:rPr>
        <w:t xml:space="preserve">% </w:t>
      </w:r>
      <w:r>
        <w:rPr>
          <w:szCs w:val="22"/>
        </w:rPr>
        <w:t>(pagal tūrį)</w:t>
      </w:r>
      <w:r w:rsidRPr="006F5447">
        <w:rPr>
          <w:szCs w:val="22"/>
        </w:rPr>
        <w:t xml:space="preserve"> etanolio (alkoholio), t.y. iki 200</w:t>
      </w:r>
      <w:r>
        <w:rPr>
          <w:szCs w:val="22"/>
        </w:rPr>
        <w:t> </w:t>
      </w:r>
      <w:r w:rsidRPr="006F5447">
        <w:rPr>
          <w:szCs w:val="22"/>
        </w:rPr>
        <w:t>mg</w:t>
      </w:r>
      <w:r>
        <w:rPr>
          <w:szCs w:val="22"/>
        </w:rPr>
        <w:t xml:space="preserve"> 2 ml ampulėje (</w:t>
      </w:r>
      <w:r w:rsidRPr="006F5447">
        <w:rPr>
          <w:szCs w:val="22"/>
        </w:rPr>
        <w:t xml:space="preserve">kas </w:t>
      </w:r>
      <w:r w:rsidRPr="00003CBB">
        <w:rPr>
          <w:szCs w:val="22"/>
        </w:rPr>
        <w:t>atit</w:t>
      </w:r>
      <w:r w:rsidRPr="0032339E">
        <w:rPr>
          <w:szCs w:val="22"/>
        </w:rPr>
        <w:t xml:space="preserve">inka </w:t>
      </w:r>
      <w:r w:rsidRPr="00EE462A">
        <w:rPr>
          <w:szCs w:val="22"/>
        </w:rPr>
        <w:t>4,</w:t>
      </w:r>
      <w:r w:rsidRPr="00B5237A">
        <w:rPr>
          <w:szCs w:val="22"/>
        </w:rPr>
        <w:t>75 ml alaus, 1,98 ml vyno</w:t>
      </w:r>
      <w:r>
        <w:rPr>
          <w:szCs w:val="22"/>
        </w:rPr>
        <w:t>)</w:t>
      </w:r>
      <w:r w:rsidRPr="00B5237A">
        <w:rPr>
          <w:szCs w:val="22"/>
        </w:rPr>
        <w:t>. Kenksmingas sergantiems alkoholizmu. Būtina atsižvelgti nėščiosioms, žindyvėms, vaikams ir didelės rizikos grupės</w:t>
      </w:r>
      <w:r>
        <w:rPr>
          <w:szCs w:val="22"/>
        </w:rPr>
        <w:t xml:space="preserve"> (</w:t>
      </w:r>
      <w:r w:rsidRPr="00B5237A">
        <w:rPr>
          <w:szCs w:val="22"/>
        </w:rPr>
        <w:t>pvz., sergantiems kepenų ligomis ar epilepsija</w:t>
      </w:r>
      <w:r>
        <w:rPr>
          <w:szCs w:val="22"/>
        </w:rPr>
        <w:t>) pacientams</w:t>
      </w:r>
      <w:r w:rsidRPr="00B5237A">
        <w:rPr>
          <w:szCs w:val="22"/>
        </w:rPr>
        <w:t>.</w:t>
      </w:r>
    </w:p>
    <w:p w:rsidR="006D2C89" w:rsidRPr="00277DF7" w:rsidRDefault="006D2C89" w:rsidP="006D2C89">
      <w:pPr>
        <w:numPr>
          <w:ilvl w:val="12"/>
          <w:numId w:val="0"/>
        </w:numPr>
        <w:suppressAutoHyphens/>
        <w:rPr>
          <w:szCs w:val="22"/>
          <w:lang w:eastAsia="pl-PL"/>
        </w:rPr>
      </w:pPr>
      <w:r>
        <w:rPr>
          <w:szCs w:val="22"/>
          <w:lang w:eastAsia="pl-PL"/>
        </w:rPr>
        <w:t xml:space="preserve">Kiekvienoje šio vaisto 1 ml ampulėje </w:t>
      </w:r>
      <w:r w:rsidRPr="00277DF7">
        <w:rPr>
          <w:szCs w:val="22"/>
          <w:lang w:eastAsia="pl-PL"/>
        </w:rPr>
        <w:t xml:space="preserve">yra </w:t>
      </w:r>
      <w:r>
        <w:rPr>
          <w:szCs w:val="22"/>
          <w:lang w:eastAsia="pl-PL"/>
        </w:rPr>
        <w:t>48,8 mg natrio benzoato. Natrio</w:t>
      </w:r>
      <w:r w:rsidRPr="00277DF7">
        <w:rPr>
          <w:szCs w:val="22"/>
          <w:lang w:eastAsia="pl-PL"/>
        </w:rPr>
        <w:t xml:space="preserve"> benzoat</w:t>
      </w:r>
      <w:r>
        <w:rPr>
          <w:szCs w:val="22"/>
          <w:lang w:eastAsia="pl-PL"/>
        </w:rPr>
        <w:t>as naujagimiams (iki 4 savaičių) gali sunkinti geltą (odos ir akių pageltimą).</w:t>
      </w:r>
    </w:p>
    <w:p w:rsidR="006D2C89" w:rsidRPr="00AD6935" w:rsidRDefault="006D2C89" w:rsidP="006D2C89">
      <w:pPr>
        <w:autoSpaceDE w:val="0"/>
        <w:autoSpaceDN w:val="0"/>
        <w:adjustRightInd w:val="0"/>
        <w:rPr>
          <w:rFonts w:ascii="Verdana" w:eastAsiaTheme="minorHAnsi" w:hAnsi="Verdana" w:cs="Verdana"/>
          <w:color w:val="000000"/>
          <w:sz w:val="16"/>
          <w:szCs w:val="16"/>
          <w:lang w:eastAsia="en-US"/>
        </w:rPr>
      </w:pPr>
    </w:p>
    <w:p w:rsidR="006D2C89" w:rsidRPr="004F6704" w:rsidRDefault="006D2C89" w:rsidP="006D2C89">
      <w:pPr>
        <w:pStyle w:val="Default"/>
        <w:rPr>
          <w:rFonts w:ascii="Times New Roman" w:eastAsiaTheme="minorHAnsi" w:hAnsi="Times New Roman" w:cs="Times New Roman"/>
          <w:sz w:val="22"/>
          <w:szCs w:val="22"/>
          <w:lang w:val="lt-LT"/>
        </w:rPr>
      </w:pPr>
      <w:r w:rsidRPr="004F6704">
        <w:rPr>
          <w:rFonts w:ascii="Times New Roman" w:eastAsiaTheme="minorHAnsi" w:hAnsi="Times New Roman" w:cs="Times New Roman"/>
          <w:sz w:val="22"/>
          <w:szCs w:val="22"/>
          <w:lang w:val="lt-LT"/>
        </w:rPr>
        <w:t>Kiekviename šio vaisto ml yra 450</w:t>
      </w:r>
      <w:r>
        <w:rPr>
          <w:rFonts w:ascii="Times New Roman" w:eastAsiaTheme="minorHAnsi" w:hAnsi="Times New Roman" w:cs="Times New Roman"/>
          <w:sz w:val="22"/>
          <w:szCs w:val="22"/>
          <w:lang w:val="lt-LT"/>
        </w:rPr>
        <w:t> </w:t>
      </w:r>
      <w:r w:rsidRPr="004F6704">
        <w:rPr>
          <w:rFonts w:ascii="Times New Roman" w:eastAsiaTheme="minorHAnsi" w:hAnsi="Times New Roman" w:cs="Times New Roman"/>
          <w:sz w:val="22"/>
          <w:szCs w:val="22"/>
          <w:lang w:val="lt-LT"/>
        </w:rPr>
        <w:t>mg propilenglikolio.</w:t>
      </w:r>
    </w:p>
    <w:p w:rsidR="006D2C89" w:rsidRPr="00AD6935" w:rsidRDefault="006D2C89" w:rsidP="006D2C89">
      <w:pPr>
        <w:autoSpaceDE w:val="0"/>
        <w:autoSpaceDN w:val="0"/>
        <w:adjustRightInd w:val="0"/>
        <w:rPr>
          <w:rFonts w:ascii="Verdana" w:eastAsiaTheme="minorHAnsi" w:hAnsi="Verdana" w:cs="Verdana"/>
          <w:color w:val="000000"/>
          <w:sz w:val="16"/>
          <w:szCs w:val="16"/>
          <w:lang w:eastAsia="en-US"/>
        </w:rPr>
      </w:pPr>
    </w:p>
    <w:p w:rsidR="006D2C89" w:rsidRPr="004F6704" w:rsidRDefault="006D2C89" w:rsidP="006D2C89">
      <w:pPr>
        <w:autoSpaceDE w:val="0"/>
        <w:autoSpaceDN w:val="0"/>
        <w:adjustRightInd w:val="0"/>
        <w:rPr>
          <w:rFonts w:eastAsiaTheme="minorHAnsi"/>
          <w:color w:val="000000"/>
          <w:szCs w:val="22"/>
          <w:lang w:eastAsia="en-US"/>
        </w:rPr>
      </w:pPr>
      <w:r w:rsidRPr="004F6704">
        <w:rPr>
          <w:rFonts w:eastAsiaTheme="minorHAnsi"/>
          <w:color w:val="000000"/>
          <w:szCs w:val="22"/>
          <w:lang w:eastAsia="en-US"/>
        </w:rPr>
        <w:t>Kiekvienoje šio vaisto 2</w:t>
      </w:r>
      <w:r>
        <w:rPr>
          <w:rFonts w:eastAsiaTheme="minorHAnsi"/>
          <w:color w:val="000000"/>
          <w:szCs w:val="22"/>
          <w:lang w:eastAsia="en-US"/>
        </w:rPr>
        <w:t> </w:t>
      </w:r>
      <w:r w:rsidRPr="004F6704">
        <w:rPr>
          <w:rFonts w:eastAsiaTheme="minorHAnsi"/>
          <w:color w:val="000000"/>
          <w:szCs w:val="22"/>
          <w:lang w:eastAsia="en-US"/>
        </w:rPr>
        <w:t>ml ampulėje (7,8</w:t>
      </w:r>
      <w:r>
        <w:rPr>
          <w:rFonts w:eastAsiaTheme="minorHAnsi"/>
          <w:color w:val="000000"/>
          <w:szCs w:val="22"/>
          <w:lang w:eastAsia="en-US"/>
        </w:rPr>
        <w:t> </w:t>
      </w:r>
      <w:r w:rsidRPr="004F6704">
        <w:rPr>
          <w:rFonts w:eastAsiaTheme="minorHAnsi"/>
          <w:color w:val="000000"/>
          <w:szCs w:val="22"/>
          <w:lang w:eastAsia="en-US"/>
        </w:rPr>
        <w:t>mg</w:t>
      </w:r>
      <w:r>
        <w:rPr>
          <w:rFonts w:eastAsiaTheme="minorHAnsi"/>
          <w:color w:val="000000"/>
          <w:szCs w:val="22"/>
          <w:lang w:eastAsia="en-US"/>
        </w:rPr>
        <w:t>/ml</w:t>
      </w:r>
      <w:r w:rsidRPr="004F6704">
        <w:rPr>
          <w:rFonts w:eastAsiaTheme="minorHAnsi"/>
          <w:color w:val="000000"/>
          <w:szCs w:val="22"/>
          <w:lang w:eastAsia="en-US"/>
        </w:rPr>
        <w:t xml:space="preserve"> natrio) yra 15,6</w:t>
      </w:r>
      <w:r>
        <w:rPr>
          <w:rFonts w:eastAsiaTheme="minorHAnsi"/>
          <w:color w:val="000000"/>
          <w:szCs w:val="22"/>
          <w:lang w:eastAsia="en-US"/>
        </w:rPr>
        <w:t> </w:t>
      </w:r>
      <w:r w:rsidRPr="004F6704">
        <w:rPr>
          <w:rFonts w:eastAsiaTheme="minorHAnsi"/>
          <w:color w:val="000000"/>
          <w:szCs w:val="22"/>
          <w:lang w:eastAsia="en-US"/>
        </w:rPr>
        <w:t>mg natrio (valgomosios druskos sudedamosios dalies). Tai atitinka 0,78</w:t>
      </w:r>
      <w:r>
        <w:rPr>
          <w:rFonts w:eastAsiaTheme="minorHAnsi"/>
          <w:color w:val="000000"/>
          <w:szCs w:val="22"/>
          <w:lang w:eastAsia="en-US"/>
        </w:rPr>
        <w:t> </w:t>
      </w:r>
      <w:r w:rsidRPr="004F6704">
        <w:rPr>
          <w:rFonts w:eastAsiaTheme="minorHAnsi"/>
          <w:color w:val="000000"/>
          <w:szCs w:val="22"/>
          <w:lang w:eastAsia="en-US"/>
        </w:rPr>
        <w:t>% didžiausios rekomenduojamos natrio paros normos suaugusiesiems.</w:t>
      </w:r>
    </w:p>
    <w:p w:rsidR="006D2C89" w:rsidRPr="00496F18" w:rsidRDefault="006D2C89" w:rsidP="006D2C89">
      <w:r w:rsidRPr="00496F18">
        <w:t>Skaičiuojant bendrą natrio kiekį paruoštame naudojimui tirpale, reikia įvertinti natrio kiekį, esantį 0,9% NaCl tirpale. Išsamesnės informacijos apie natrio kiekį 0,9</w:t>
      </w:r>
      <w:r>
        <w:t> </w:t>
      </w:r>
      <w:r w:rsidRPr="00496F18">
        <w:t>% NaCl tirpale žr. jo pakuotės lapelį.</w:t>
      </w:r>
    </w:p>
    <w:p w:rsidR="006D2C89" w:rsidRPr="00277DF7" w:rsidRDefault="006D2C89" w:rsidP="006D2C89">
      <w:pPr>
        <w:numPr>
          <w:ilvl w:val="12"/>
          <w:numId w:val="0"/>
        </w:numPr>
        <w:suppressAutoHyphens/>
        <w:rPr>
          <w:szCs w:val="22"/>
          <w:lang w:eastAsia="pl-PL"/>
        </w:rPr>
      </w:pPr>
    </w:p>
    <w:p w:rsidR="006D2C89" w:rsidRPr="00277DF7" w:rsidRDefault="006D2C89" w:rsidP="006D2C89">
      <w:pPr>
        <w:pStyle w:val="Pagrindinistekstas"/>
        <w:spacing w:after="0"/>
        <w:rPr>
          <w:szCs w:val="22"/>
        </w:rPr>
      </w:pPr>
    </w:p>
    <w:p w:rsidR="006D2C89" w:rsidRPr="00277DF7" w:rsidRDefault="006D2C89" w:rsidP="006D2C89">
      <w:pPr>
        <w:pStyle w:val="Antrat2"/>
        <w:keepNext w:val="0"/>
        <w:tabs>
          <w:tab w:val="left" w:pos="567"/>
        </w:tabs>
        <w:rPr>
          <w:szCs w:val="22"/>
        </w:rPr>
      </w:pPr>
      <w:r>
        <w:rPr>
          <w:szCs w:val="22"/>
        </w:rPr>
        <w:t>3.</w:t>
      </w:r>
      <w:r>
        <w:rPr>
          <w:szCs w:val="22"/>
        </w:rPr>
        <w:tab/>
      </w:r>
      <w:r w:rsidRPr="00B254B8">
        <w:rPr>
          <w:szCs w:val="22"/>
        </w:rPr>
        <w:t>Kaip vartoti Relanium</w:t>
      </w:r>
    </w:p>
    <w:p w:rsidR="006D2C89" w:rsidRPr="00277DF7" w:rsidRDefault="006D2C89" w:rsidP="006D2C89">
      <w:pPr>
        <w:pStyle w:val="Pagrindinistekstas"/>
        <w:spacing w:after="0"/>
        <w:rPr>
          <w:szCs w:val="22"/>
        </w:rPr>
      </w:pPr>
    </w:p>
    <w:p w:rsidR="006D2C89" w:rsidRDefault="006D2C89" w:rsidP="006D2C89">
      <w:r w:rsidRPr="00DA57B0">
        <w:t>Visada vartokite šį vaistą tiksliai kaip nurodė gydytojas arba vaistininkas</w:t>
      </w:r>
      <w:r>
        <w:t xml:space="preserve">. Jeigu abejojate, kreipkitės į </w:t>
      </w:r>
      <w:r w:rsidRPr="00DF4173">
        <w:t>gydytoją</w:t>
      </w:r>
      <w:r>
        <w:t xml:space="preserve"> </w:t>
      </w:r>
      <w:r w:rsidRPr="00DF4173">
        <w:t>arba</w:t>
      </w:r>
      <w:r>
        <w:t xml:space="preserve"> vaistininką</w:t>
      </w:r>
      <w:r w:rsidRPr="00DF4173">
        <w:t>.</w:t>
      </w:r>
    </w:p>
    <w:p w:rsidR="006D2C89" w:rsidRDefault="006D2C89" w:rsidP="006D2C89">
      <w:pPr>
        <w:rPr>
          <w:szCs w:val="22"/>
        </w:rPr>
      </w:pPr>
    </w:p>
    <w:p w:rsidR="006D2C89" w:rsidRDefault="006D2C89" w:rsidP="006D2C89">
      <w:r>
        <w:rPr>
          <w:szCs w:val="22"/>
        </w:rPr>
        <w:t xml:space="preserve">Į raumenis vaisto galima leisti tik išimtinais </w:t>
      </w:r>
      <w:r>
        <w:t>atvejais, kai į veną  arba vartoti geriamąją vaisto formą neįmanoma.</w:t>
      </w:r>
    </w:p>
    <w:p w:rsidR="006D2C89" w:rsidRPr="006C7DDF" w:rsidRDefault="006D2C89" w:rsidP="006D2C89">
      <w:pPr>
        <w:rPr>
          <w:szCs w:val="22"/>
        </w:rPr>
      </w:pPr>
    </w:p>
    <w:p w:rsidR="006D2C89" w:rsidRPr="001A1E59" w:rsidRDefault="006D2C89" w:rsidP="006D2C89">
      <w:pPr>
        <w:rPr>
          <w:i/>
          <w:szCs w:val="22"/>
        </w:rPr>
      </w:pPr>
      <w:r w:rsidRPr="001A1E59">
        <w:rPr>
          <w:i/>
          <w:szCs w:val="22"/>
        </w:rPr>
        <w:t>Rekomenduojama dozė</w:t>
      </w:r>
    </w:p>
    <w:p w:rsidR="006D2C89" w:rsidRPr="00277DF7" w:rsidRDefault="006D2C89" w:rsidP="006D2C89">
      <w:pPr>
        <w:rPr>
          <w:szCs w:val="22"/>
        </w:rPr>
      </w:pPr>
    </w:p>
    <w:p w:rsidR="006D2C89" w:rsidRPr="001A1E59" w:rsidRDefault="006D2C89" w:rsidP="006D2C89">
      <w:pPr>
        <w:rPr>
          <w:i/>
          <w:szCs w:val="22"/>
        </w:rPr>
      </w:pPr>
      <w:r w:rsidRPr="001A1E59">
        <w:rPr>
          <w:i/>
          <w:szCs w:val="22"/>
        </w:rPr>
        <w:t xml:space="preserve">Suaugę žmonės </w:t>
      </w:r>
    </w:p>
    <w:p w:rsidR="006D2C89" w:rsidRPr="006C7DDF" w:rsidRDefault="006D2C89" w:rsidP="006D2C89">
      <w:pPr>
        <w:rPr>
          <w:szCs w:val="22"/>
          <w:u w:val="single"/>
        </w:rPr>
      </w:pPr>
      <w:r w:rsidRPr="006C7DDF">
        <w:rPr>
          <w:szCs w:val="22"/>
          <w:u w:val="single"/>
        </w:rPr>
        <w:t>Ūminis panikos ir baimingo susijaudinimo priepuolis</w:t>
      </w:r>
    </w:p>
    <w:p w:rsidR="006D2C89" w:rsidRDefault="006D2C89" w:rsidP="006D2C89">
      <w:pPr>
        <w:rPr>
          <w:szCs w:val="22"/>
        </w:rPr>
      </w:pPr>
      <w:r w:rsidRPr="00277DF7">
        <w:rPr>
          <w:szCs w:val="22"/>
        </w:rPr>
        <w:t xml:space="preserve">Į veną arba raumenis </w:t>
      </w:r>
      <w:r>
        <w:rPr>
          <w:szCs w:val="22"/>
        </w:rPr>
        <w:t>leidžiama</w:t>
      </w:r>
      <w:r w:rsidRPr="00277DF7">
        <w:rPr>
          <w:szCs w:val="22"/>
        </w:rPr>
        <w:t xml:space="preserve"> 10 mg, po 4 valandų tokią dozę galima pakartoti.</w:t>
      </w:r>
    </w:p>
    <w:p w:rsidR="006D2C89" w:rsidRPr="00277DF7" w:rsidRDefault="006D2C89" w:rsidP="006D2C89">
      <w:pPr>
        <w:rPr>
          <w:szCs w:val="22"/>
        </w:rPr>
      </w:pPr>
    </w:p>
    <w:p w:rsidR="006D2C89" w:rsidRPr="006C7DDF" w:rsidRDefault="006D2C89" w:rsidP="006D2C89">
      <w:pPr>
        <w:rPr>
          <w:szCs w:val="22"/>
          <w:u w:val="single"/>
        </w:rPr>
      </w:pPr>
      <w:r w:rsidRPr="006C7DDF">
        <w:rPr>
          <w:szCs w:val="22"/>
          <w:u w:val="single"/>
        </w:rPr>
        <w:t>Baltoji karštligė</w:t>
      </w:r>
    </w:p>
    <w:p w:rsidR="006D2C89" w:rsidRDefault="006D2C89" w:rsidP="006D2C89">
      <w:pPr>
        <w:rPr>
          <w:szCs w:val="22"/>
        </w:rPr>
      </w:pPr>
      <w:r w:rsidRPr="00277DF7">
        <w:rPr>
          <w:szCs w:val="22"/>
        </w:rPr>
        <w:t xml:space="preserve">Į veną arba raumenis </w:t>
      </w:r>
      <w:r>
        <w:rPr>
          <w:szCs w:val="22"/>
        </w:rPr>
        <w:t>leidžiama</w:t>
      </w:r>
      <w:r w:rsidRPr="00277DF7">
        <w:rPr>
          <w:szCs w:val="22"/>
        </w:rPr>
        <w:t xml:space="preserve"> 10–20 mg. Atsižvelgiant į simptomų sunkumą, gali reikėti injekuoti didesnę dozę.</w:t>
      </w:r>
    </w:p>
    <w:p w:rsidR="006D2C89" w:rsidRPr="00277DF7" w:rsidRDefault="006D2C89" w:rsidP="006D2C89">
      <w:pPr>
        <w:rPr>
          <w:szCs w:val="22"/>
        </w:rPr>
      </w:pPr>
    </w:p>
    <w:p w:rsidR="006D2C89" w:rsidRPr="006C7DDF" w:rsidRDefault="006D2C89" w:rsidP="006D2C89">
      <w:pPr>
        <w:rPr>
          <w:szCs w:val="22"/>
          <w:u w:val="single"/>
        </w:rPr>
      </w:pPr>
      <w:r w:rsidRPr="006C7DDF">
        <w:rPr>
          <w:szCs w:val="22"/>
          <w:u w:val="single"/>
        </w:rPr>
        <w:t>Ūminis raumenų spazmiškumas</w:t>
      </w:r>
    </w:p>
    <w:p w:rsidR="006D2C89" w:rsidRDefault="006D2C89" w:rsidP="006D2C89">
      <w:pPr>
        <w:rPr>
          <w:szCs w:val="22"/>
        </w:rPr>
      </w:pPr>
      <w:r w:rsidRPr="00277DF7">
        <w:rPr>
          <w:szCs w:val="22"/>
        </w:rPr>
        <w:t xml:space="preserve">Į veną arba raumenis </w:t>
      </w:r>
      <w:r>
        <w:rPr>
          <w:szCs w:val="22"/>
        </w:rPr>
        <w:t>leidžiama</w:t>
      </w:r>
      <w:r w:rsidRPr="00277DF7">
        <w:rPr>
          <w:szCs w:val="22"/>
        </w:rPr>
        <w:t xml:space="preserve"> 10 mg, po 4 valandų tokią dozę galima pakartoti.</w:t>
      </w:r>
    </w:p>
    <w:p w:rsidR="006D2C89" w:rsidRPr="00277DF7" w:rsidRDefault="006D2C89" w:rsidP="006D2C89">
      <w:pPr>
        <w:rPr>
          <w:szCs w:val="22"/>
        </w:rPr>
      </w:pPr>
    </w:p>
    <w:p w:rsidR="006D2C89" w:rsidRPr="006C7DDF" w:rsidRDefault="006D2C89" w:rsidP="006D2C89">
      <w:pPr>
        <w:rPr>
          <w:szCs w:val="22"/>
          <w:u w:val="single"/>
        </w:rPr>
      </w:pPr>
      <w:r w:rsidRPr="006C7DDF">
        <w:rPr>
          <w:szCs w:val="22"/>
          <w:u w:val="single"/>
        </w:rPr>
        <w:t>Tetanija</w:t>
      </w:r>
    </w:p>
    <w:p w:rsidR="006D2C89" w:rsidRPr="00277DF7" w:rsidRDefault="006D2C89" w:rsidP="006D2C89">
      <w:pPr>
        <w:rPr>
          <w:szCs w:val="22"/>
        </w:rPr>
      </w:pPr>
      <w:r w:rsidRPr="00277DF7">
        <w:rPr>
          <w:szCs w:val="22"/>
        </w:rPr>
        <w:t>Iš pradžių į veną leidžiama 0,1–0,3 mg/kg kūno svorio dozė. Ją galima pakartoti po 1–4 valandų.</w:t>
      </w:r>
    </w:p>
    <w:p w:rsidR="006D2C89" w:rsidRDefault="006D2C89" w:rsidP="006D2C89">
      <w:pPr>
        <w:rPr>
          <w:szCs w:val="22"/>
        </w:rPr>
      </w:pPr>
      <w:r w:rsidRPr="00277DF7">
        <w:rPr>
          <w:szCs w:val="22"/>
        </w:rPr>
        <w:t>Vaist</w:t>
      </w:r>
      <w:r>
        <w:rPr>
          <w:szCs w:val="22"/>
        </w:rPr>
        <w:t>o</w:t>
      </w:r>
      <w:r w:rsidRPr="00277DF7">
        <w:rPr>
          <w:szCs w:val="22"/>
        </w:rPr>
        <w:t xml:space="preserve"> galima </w:t>
      </w:r>
      <w:r>
        <w:rPr>
          <w:szCs w:val="22"/>
        </w:rPr>
        <w:t>infuzuoti</w:t>
      </w:r>
      <w:r w:rsidRPr="00277DF7">
        <w:rPr>
          <w:szCs w:val="22"/>
        </w:rPr>
        <w:t xml:space="preserve"> į veną</w:t>
      </w:r>
      <w:r>
        <w:rPr>
          <w:szCs w:val="22"/>
        </w:rPr>
        <w:t>. P</w:t>
      </w:r>
      <w:r w:rsidRPr="00277DF7">
        <w:rPr>
          <w:szCs w:val="22"/>
        </w:rPr>
        <w:t>aros dozė – 3 </w:t>
      </w:r>
      <w:r w:rsidRPr="00277DF7">
        <w:rPr>
          <w:szCs w:val="22"/>
        </w:rPr>
        <w:noBreakHyphen/>
        <w:t xml:space="preserve"> 10 mg/kg kūno svorio. </w:t>
      </w:r>
      <w:r>
        <w:rPr>
          <w:szCs w:val="22"/>
        </w:rPr>
        <w:t>Ji</w:t>
      </w:r>
      <w:r w:rsidRPr="00277DF7">
        <w:rPr>
          <w:szCs w:val="22"/>
        </w:rPr>
        <w:t xml:space="preserve"> parenkama atsižvelgiant į būklės sunkumą. Ypač sunkiais atvejais buvo vartojamos ir didesnės dozės.</w:t>
      </w:r>
    </w:p>
    <w:p w:rsidR="006D2C89" w:rsidRPr="00277DF7" w:rsidRDefault="006D2C89" w:rsidP="006D2C89">
      <w:pPr>
        <w:rPr>
          <w:szCs w:val="22"/>
        </w:rPr>
      </w:pPr>
    </w:p>
    <w:p w:rsidR="006D2C89" w:rsidRPr="006C7DDF" w:rsidRDefault="006D2C89" w:rsidP="006D2C89">
      <w:pPr>
        <w:rPr>
          <w:szCs w:val="22"/>
          <w:u w:val="single"/>
        </w:rPr>
      </w:pPr>
      <w:r w:rsidRPr="006C7DDF">
        <w:rPr>
          <w:szCs w:val="22"/>
          <w:u w:val="single"/>
        </w:rPr>
        <w:t>Epilepsinė būklė, intoksikacijos sukelti traukuliai</w:t>
      </w:r>
    </w:p>
    <w:p w:rsidR="006D2C89" w:rsidRDefault="006D2C89" w:rsidP="006D2C89">
      <w:pPr>
        <w:rPr>
          <w:szCs w:val="22"/>
        </w:rPr>
      </w:pPr>
      <w:r w:rsidRPr="00277DF7">
        <w:rPr>
          <w:szCs w:val="22"/>
        </w:rPr>
        <w:t xml:space="preserve">Į veną </w:t>
      </w:r>
      <w:r>
        <w:rPr>
          <w:szCs w:val="22"/>
        </w:rPr>
        <w:t>leidžiama</w:t>
      </w:r>
      <w:r w:rsidRPr="00277DF7">
        <w:rPr>
          <w:szCs w:val="22"/>
        </w:rPr>
        <w:t xml:space="preserve"> 10–20 mg. Jei reikia, po 30–60 minučių tokią dozę galima pakartoti. Jei tinka, </w:t>
      </w:r>
      <w:r>
        <w:rPr>
          <w:szCs w:val="22"/>
        </w:rPr>
        <w:t>vaisto</w:t>
      </w:r>
      <w:r w:rsidRPr="00277DF7">
        <w:rPr>
          <w:szCs w:val="22"/>
        </w:rPr>
        <w:t xml:space="preserve"> galima lėtai infuzuoti (didžiausia paros dozė – 3 mg/kg kūno svorio).</w:t>
      </w:r>
    </w:p>
    <w:p w:rsidR="006D2C89" w:rsidRPr="00277DF7" w:rsidRDefault="006D2C89" w:rsidP="006D2C89">
      <w:pPr>
        <w:rPr>
          <w:szCs w:val="22"/>
        </w:rPr>
      </w:pPr>
    </w:p>
    <w:p w:rsidR="006D2C89" w:rsidRPr="006C7DDF" w:rsidRDefault="006D2C89" w:rsidP="006D2C89">
      <w:pPr>
        <w:rPr>
          <w:szCs w:val="22"/>
          <w:u w:val="single"/>
        </w:rPr>
      </w:pPr>
      <w:r w:rsidRPr="006C7DDF">
        <w:rPr>
          <w:szCs w:val="22"/>
          <w:u w:val="single"/>
        </w:rPr>
        <w:t>Parengimas chirurginėms bei kitokioms procedūroms</w:t>
      </w:r>
    </w:p>
    <w:p w:rsidR="006D2C89" w:rsidRPr="00277DF7" w:rsidRDefault="006D2C89" w:rsidP="006D2C89">
      <w:pPr>
        <w:rPr>
          <w:szCs w:val="22"/>
        </w:rPr>
      </w:pPr>
      <w:r w:rsidRPr="00277DF7">
        <w:rPr>
          <w:szCs w:val="22"/>
        </w:rPr>
        <w:t>Vartojama 0,2 mg/kg kūno svorio dozė. Suaugusiems žmonėms paprastai skiriama 10–20 mg dozė. Atsižvelgiant į klinikinę reakciją, gali reikėti injekuoti didesnę dozę.</w:t>
      </w:r>
    </w:p>
    <w:p w:rsidR="006D2C89" w:rsidRPr="00277DF7" w:rsidRDefault="006D2C89" w:rsidP="006D2C89">
      <w:pPr>
        <w:rPr>
          <w:szCs w:val="22"/>
        </w:rPr>
      </w:pPr>
    </w:p>
    <w:p w:rsidR="006D2C89" w:rsidRPr="00AD6935" w:rsidRDefault="006D2C89" w:rsidP="006D2C89">
      <w:pPr>
        <w:rPr>
          <w:szCs w:val="22"/>
          <w:u w:val="single"/>
        </w:rPr>
      </w:pPr>
      <w:r w:rsidRPr="00AD6935">
        <w:rPr>
          <w:szCs w:val="22"/>
          <w:u w:val="single"/>
        </w:rPr>
        <w:t>Vartojimas senyviems ir silpniems pacientams</w:t>
      </w:r>
    </w:p>
    <w:p w:rsidR="006D2C89" w:rsidRPr="00277DF7" w:rsidRDefault="006D2C89" w:rsidP="006D2C89">
      <w:pPr>
        <w:rPr>
          <w:szCs w:val="22"/>
        </w:rPr>
      </w:pPr>
      <w:r w:rsidRPr="00277DF7">
        <w:rPr>
          <w:szCs w:val="22"/>
        </w:rPr>
        <w:t xml:space="preserve">Paprastai rekomenduojama </w:t>
      </w:r>
      <w:r>
        <w:rPr>
          <w:szCs w:val="22"/>
        </w:rPr>
        <w:t>leisti</w:t>
      </w:r>
      <w:r w:rsidRPr="00277DF7">
        <w:rPr>
          <w:szCs w:val="22"/>
        </w:rPr>
        <w:t xml:space="preserve"> pusę įprastinės suaugusiųjų dozės.</w:t>
      </w:r>
    </w:p>
    <w:p w:rsidR="006D2C89" w:rsidRPr="00277DF7" w:rsidRDefault="006D2C89" w:rsidP="006D2C89">
      <w:pPr>
        <w:rPr>
          <w:szCs w:val="22"/>
        </w:rPr>
      </w:pPr>
      <w:r w:rsidRPr="00277DF7">
        <w:rPr>
          <w:szCs w:val="22"/>
        </w:rPr>
        <w:t xml:space="preserve">Kad </w:t>
      </w:r>
      <w:r>
        <w:rPr>
          <w:szCs w:val="22"/>
        </w:rPr>
        <w:t>vaisto</w:t>
      </w:r>
      <w:r w:rsidRPr="00277DF7">
        <w:rPr>
          <w:szCs w:val="22"/>
        </w:rPr>
        <w:t xml:space="preserve"> dozė būtų minimali ir (arba) jo būtų </w:t>
      </w:r>
      <w:r>
        <w:rPr>
          <w:szCs w:val="22"/>
        </w:rPr>
        <w:t>vartojama</w:t>
      </w:r>
      <w:r w:rsidRPr="00277DF7">
        <w:rPr>
          <w:szCs w:val="22"/>
        </w:rPr>
        <w:t xml:space="preserve"> kuo rečiau (t.y. siekiant išvengti kaupimosi), pradedant gydymą būtina reguliariai tirti būklę</w:t>
      </w:r>
      <w:r>
        <w:rPr>
          <w:szCs w:val="22"/>
        </w:rPr>
        <w:t>.</w:t>
      </w:r>
    </w:p>
    <w:p w:rsidR="006D2C89" w:rsidRPr="00277DF7" w:rsidRDefault="006D2C89" w:rsidP="006D2C89">
      <w:pPr>
        <w:rPr>
          <w:szCs w:val="22"/>
        </w:rPr>
      </w:pPr>
    </w:p>
    <w:p w:rsidR="006D2C89" w:rsidRPr="006C7DDF" w:rsidRDefault="006D2C89" w:rsidP="006D2C89">
      <w:pPr>
        <w:rPr>
          <w:b/>
          <w:szCs w:val="22"/>
        </w:rPr>
      </w:pPr>
      <w:r w:rsidRPr="006C7DDF">
        <w:rPr>
          <w:b/>
          <w:szCs w:val="22"/>
        </w:rPr>
        <w:t>Vartojimas vaikams</w:t>
      </w:r>
    </w:p>
    <w:p w:rsidR="006D2C89" w:rsidRPr="006C7DDF" w:rsidRDefault="006D2C89" w:rsidP="006D2C89">
      <w:pPr>
        <w:rPr>
          <w:szCs w:val="22"/>
          <w:u w:val="single"/>
        </w:rPr>
      </w:pPr>
      <w:r w:rsidRPr="006C7DDF">
        <w:rPr>
          <w:szCs w:val="22"/>
          <w:u w:val="single"/>
        </w:rPr>
        <w:t>Febriliniai traukuliai, intoksikacijos sukelti traukuliai, epilepsinė būklė</w:t>
      </w:r>
    </w:p>
    <w:p w:rsidR="006D2C89" w:rsidRPr="00277DF7" w:rsidRDefault="006D2C89" w:rsidP="006D2C89">
      <w:pPr>
        <w:rPr>
          <w:szCs w:val="22"/>
        </w:rPr>
      </w:pPr>
      <w:r w:rsidRPr="00277DF7">
        <w:rPr>
          <w:szCs w:val="22"/>
        </w:rPr>
        <w:t xml:space="preserve">Į veną </w:t>
      </w:r>
      <w:r>
        <w:rPr>
          <w:szCs w:val="22"/>
        </w:rPr>
        <w:t>leidžiama</w:t>
      </w:r>
      <w:r w:rsidRPr="00277DF7">
        <w:rPr>
          <w:szCs w:val="22"/>
        </w:rPr>
        <w:t xml:space="preserve"> 0,2–0,3 mg/kg kūno svorio dozė (arba 1 mg kiekvieniems paciento amžiaus metams).</w:t>
      </w:r>
    </w:p>
    <w:p w:rsidR="006D2C89" w:rsidRDefault="006D2C89" w:rsidP="006D2C89">
      <w:pPr>
        <w:rPr>
          <w:szCs w:val="22"/>
        </w:rPr>
      </w:pPr>
    </w:p>
    <w:p w:rsidR="006D2C89" w:rsidRPr="002E16A8" w:rsidRDefault="006D2C89" w:rsidP="006D2C89">
      <w:pPr>
        <w:rPr>
          <w:szCs w:val="22"/>
        </w:rPr>
      </w:pPr>
      <w:r w:rsidRPr="00AA4576">
        <w:rPr>
          <w:szCs w:val="22"/>
        </w:rPr>
        <w:t>Relanium</w:t>
      </w:r>
      <w:r w:rsidRPr="002E16A8">
        <w:rPr>
          <w:szCs w:val="22"/>
        </w:rPr>
        <w:t xml:space="preserve"> draudžiama vartoti naujagimiams (taip pat žr. 2 skyrių).</w:t>
      </w:r>
    </w:p>
    <w:p w:rsidR="006D2C89" w:rsidRPr="002E16A8" w:rsidRDefault="006D2C89" w:rsidP="006D2C89">
      <w:pPr>
        <w:rPr>
          <w:szCs w:val="22"/>
        </w:rPr>
      </w:pPr>
      <w:r w:rsidRPr="002E16A8">
        <w:rPr>
          <w:szCs w:val="22"/>
        </w:rPr>
        <w:t xml:space="preserve">Jei jūsų vaikas yra jaunesnis nei 5 metų, jam neturi būti skiriama daugiau nei dvi </w:t>
      </w:r>
      <w:r>
        <w:rPr>
          <w:szCs w:val="22"/>
        </w:rPr>
        <w:t>0,2 mg/kg</w:t>
      </w:r>
      <w:r w:rsidRPr="002E16A8">
        <w:rPr>
          <w:szCs w:val="22"/>
        </w:rPr>
        <w:t xml:space="preserve"> dozės</w:t>
      </w:r>
      <w:r>
        <w:rPr>
          <w:szCs w:val="22"/>
        </w:rPr>
        <w:t xml:space="preserve"> </w:t>
      </w:r>
      <w:r w:rsidRPr="002E16A8">
        <w:rPr>
          <w:szCs w:val="22"/>
        </w:rPr>
        <w:t xml:space="preserve">per tą pačią </w:t>
      </w:r>
      <w:r>
        <w:rPr>
          <w:szCs w:val="22"/>
        </w:rPr>
        <w:t>parą, taip pat paros (24 val.) laikotarpiu jam negalima kartoti didžiausios Relanium dozės (0,3 mg/kg).</w:t>
      </w:r>
    </w:p>
    <w:p w:rsidR="006D2C89" w:rsidRPr="002E16A8" w:rsidRDefault="006D2C89" w:rsidP="006D2C89">
      <w:pPr>
        <w:rPr>
          <w:szCs w:val="22"/>
          <w:u w:val="single"/>
        </w:rPr>
      </w:pPr>
    </w:p>
    <w:p w:rsidR="006D2C89" w:rsidRPr="006C7DDF" w:rsidRDefault="006D2C89" w:rsidP="006D2C89">
      <w:pPr>
        <w:rPr>
          <w:szCs w:val="22"/>
          <w:u w:val="single"/>
        </w:rPr>
      </w:pPr>
      <w:r w:rsidRPr="006C7DDF">
        <w:rPr>
          <w:szCs w:val="22"/>
          <w:u w:val="single"/>
        </w:rPr>
        <w:t>Tetanija</w:t>
      </w:r>
    </w:p>
    <w:p w:rsidR="006D2C89" w:rsidRPr="00277DF7" w:rsidRDefault="006D2C89" w:rsidP="006D2C89">
      <w:pPr>
        <w:rPr>
          <w:szCs w:val="22"/>
        </w:rPr>
      </w:pPr>
      <w:r w:rsidRPr="00277DF7">
        <w:rPr>
          <w:szCs w:val="22"/>
        </w:rPr>
        <w:t>Dozuojama taip pat kaip ir suaugusiems žmonėms.</w:t>
      </w:r>
    </w:p>
    <w:p w:rsidR="006D2C89" w:rsidRDefault="006D2C89" w:rsidP="006D2C89">
      <w:pPr>
        <w:rPr>
          <w:szCs w:val="22"/>
          <w:u w:val="single"/>
        </w:rPr>
      </w:pPr>
    </w:p>
    <w:p w:rsidR="006D2C89" w:rsidRPr="006C7DDF" w:rsidRDefault="006D2C89" w:rsidP="006D2C89">
      <w:pPr>
        <w:rPr>
          <w:szCs w:val="22"/>
          <w:u w:val="single"/>
        </w:rPr>
      </w:pPr>
      <w:r w:rsidRPr="006C7DDF">
        <w:rPr>
          <w:szCs w:val="22"/>
          <w:u w:val="single"/>
        </w:rPr>
        <w:t>Parengimas chirurginėms bei kitokioms procedūroms</w:t>
      </w:r>
    </w:p>
    <w:p w:rsidR="006D2C89" w:rsidRPr="00277DF7" w:rsidRDefault="006D2C89" w:rsidP="006D2C89">
      <w:pPr>
        <w:rPr>
          <w:szCs w:val="22"/>
        </w:rPr>
      </w:pPr>
      <w:r w:rsidRPr="00277DF7">
        <w:rPr>
          <w:szCs w:val="22"/>
        </w:rPr>
        <w:t>Vartojama 0,2 mg/kg kūno svorio dozė.</w:t>
      </w:r>
    </w:p>
    <w:p w:rsidR="006D2C89" w:rsidRDefault="006D2C89" w:rsidP="006D2C89">
      <w:pPr>
        <w:numPr>
          <w:ilvl w:val="12"/>
          <w:numId w:val="0"/>
        </w:numPr>
        <w:suppressAutoHyphens/>
        <w:rPr>
          <w:szCs w:val="22"/>
          <w:lang w:eastAsia="pl-PL"/>
        </w:rPr>
      </w:pPr>
    </w:p>
    <w:p w:rsidR="006D2C89" w:rsidRPr="006C7DDF" w:rsidRDefault="006D2C89" w:rsidP="006D2C89">
      <w:pPr>
        <w:numPr>
          <w:ilvl w:val="12"/>
          <w:numId w:val="0"/>
        </w:numPr>
        <w:suppressAutoHyphens/>
        <w:rPr>
          <w:b/>
          <w:szCs w:val="22"/>
          <w:lang w:eastAsia="pl-PL"/>
        </w:rPr>
      </w:pPr>
      <w:r w:rsidRPr="006C7DDF">
        <w:rPr>
          <w:b/>
        </w:rPr>
        <w:t>Ką daryti pavartojus per didelę Relanium dozę?</w:t>
      </w:r>
    </w:p>
    <w:p w:rsidR="006D2C89" w:rsidRPr="00277DF7" w:rsidRDefault="006D2C89" w:rsidP="006D2C89">
      <w:pPr>
        <w:numPr>
          <w:ilvl w:val="12"/>
          <w:numId w:val="0"/>
        </w:numPr>
        <w:suppressAutoHyphens/>
        <w:rPr>
          <w:szCs w:val="22"/>
          <w:lang w:eastAsia="pl-PL"/>
        </w:rPr>
      </w:pPr>
      <w:r w:rsidRPr="00277DF7">
        <w:rPr>
          <w:szCs w:val="22"/>
          <w:lang w:eastAsia="pl-PL"/>
        </w:rPr>
        <w:t xml:space="preserve">Lengvais atvejais gali atsirasti </w:t>
      </w:r>
      <w:r>
        <w:rPr>
          <w:szCs w:val="22"/>
          <w:lang w:eastAsia="pl-PL"/>
        </w:rPr>
        <w:t>labai stiprus mieguistumas</w:t>
      </w:r>
      <w:r w:rsidRPr="00277DF7">
        <w:rPr>
          <w:szCs w:val="22"/>
          <w:lang w:eastAsia="pl-PL"/>
        </w:rPr>
        <w:t xml:space="preserve">, konfūzija ir letargija. Sunkesniais atvejais pasireiškia </w:t>
      </w:r>
      <w:r>
        <w:rPr>
          <w:szCs w:val="22"/>
          <w:lang w:eastAsia="pl-PL"/>
        </w:rPr>
        <w:t>koordinacijos sutrikimas</w:t>
      </w:r>
      <w:r w:rsidRPr="00277DF7">
        <w:rPr>
          <w:szCs w:val="22"/>
          <w:lang w:eastAsia="pl-PL"/>
        </w:rPr>
        <w:t xml:space="preserve">, </w:t>
      </w:r>
      <w:r>
        <w:rPr>
          <w:szCs w:val="22"/>
          <w:lang w:eastAsia="pl-PL"/>
        </w:rPr>
        <w:t>arterinio kraujo spaudimo sumažėjimas</w:t>
      </w:r>
      <w:r w:rsidRPr="00277DF7">
        <w:rPr>
          <w:szCs w:val="22"/>
          <w:lang w:eastAsia="pl-PL"/>
        </w:rPr>
        <w:t xml:space="preserve">, kvėpavimo slopinimas, retai koma, labai retai </w:t>
      </w:r>
      <w:r>
        <w:rPr>
          <w:szCs w:val="22"/>
          <w:lang w:eastAsia="pl-PL"/>
        </w:rPr>
        <w:t>pacientas</w:t>
      </w:r>
      <w:r w:rsidRPr="00277DF7">
        <w:rPr>
          <w:szCs w:val="22"/>
          <w:lang w:eastAsia="pl-PL"/>
        </w:rPr>
        <w:t xml:space="preserve"> miršta.</w:t>
      </w:r>
    </w:p>
    <w:p w:rsidR="006D2C89" w:rsidRPr="00277DF7" w:rsidRDefault="006D2C89" w:rsidP="006D2C89">
      <w:pPr>
        <w:numPr>
          <w:ilvl w:val="12"/>
          <w:numId w:val="0"/>
        </w:numPr>
        <w:suppressAutoHyphens/>
        <w:rPr>
          <w:szCs w:val="22"/>
          <w:lang w:eastAsia="pl-PL"/>
        </w:rPr>
      </w:pPr>
      <w:r w:rsidRPr="00277DF7">
        <w:rPr>
          <w:szCs w:val="22"/>
          <w:lang w:eastAsia="pl-PL"/>
        </w:rPr>
        <w:t xml:space="preserve">Specifinis priešnuodis yra flumazenilis, jo </w:t>
      </w:r>
      <w:r>
        <w:rPr>
          <w:szCs w:val="22"/>
          <w:lang w:eastAsia="pl-PL"/>
        </w:rPr>
        <w:t>leidžiama</w:t>
      </w:r>
      <w:r w:rsidRPr="00277DF7">
        <w:rPr>
          <w:szCs w:val="22"/>
          <w:lang w:eastAsia="pl-PL"/>
        </w:rPr>
        <w:t xml:space="preserve"> </w:t>
      </w:r>
      <w:r>
        <w:rPr>
          <w:szCs w:val="22"/>
          <w:lang w:eastAsia="pl-PL"/>
        </w:rPr>
        <w:t>į veną</w:t>
      </w:r>
      <w:r w:rsidRPr="00277DF7">
        <w:rPr>
          <w:szCs w:val="22"/>
          <w:lang w:eastAsia="pl-PL"/>
        </w:rPr>
        <w:t>.</w:t>
      </w:r>
    </w:p>
    <w:p w:rsidR="006D2C89" w:rsidRDefault="006D2C89" w:rsidP="006D2C89">
      <w:pPr>
        <w:pStyle w:val="Pagrindinistekstas"/>
        <w:spacing w:after="0"/>
        <w:rPr>
          <w:szCs w:val="22"/>
        </w:rPr>
      </w:pPr>
    </w:p>
    <w:p w:rsidR="006D2C89" w:rsidRDefault="006D2C89" w:rsidP="006D2C89">
      <w:pPr>
        <w:pStyle w:val="Pagrindinistekstas"/>
        <w:spacing w:after="0"/>
        <w:rPr>
          <w:szCs w:val="22"/>
        </w:rPr>
      </w:pPr>
      <w:r>
        <w:rPr>
          <w:szCs w:val="22"/>
        </w:rPr>
        <w:t>Pavartojus didesnę dozę, nei skirta, būtina nedelsiant kreiptis į gydytoją arba vaistininką.</w:t>
      </w:r>
    </w:p>
    <w:p w:rsidR="006D2C89" w:rsidRPr="00277DF7" w:rsidRDefault="006D2C89" w:rsidP="006D2C89">
      <w:pPr>
        <w:pStyle w:val="Pagrindinistekstas"/>
        <w:spacing w:after="0"/>
        <w:rPr>
          <w:szCs w:val="22"/>
        </w:rPr>
      </w:pPr>
    </w:p>
    <w:p w:rsidR="006D2C89" w:rsidRPr="00277DF7" w:rsidRDefault="006D2C89" w:rsidP="006D2C89">
      <w:pPr>
        <w:pStyle w:val="Pagrindinistekstas"/>
        <w:spacing w:after="0"/>
        <w:rPr>
          <w:szCs w:val="22"/>
        </w:rPr>
      </w:pPr>
    </w:p>
    <w:p w:rsidR="006D2C89" w:rsidRPr="00277DF7" w:rsidRDefault="006D2C89" w:rsidP="006D2C89">
      <w:pPr>
        <w:pStyle w:val="Antrat2"/>
        <w:keepNext w:val="0"/>
        <w:tabs>
          <w:tab w:val="left" w:pos="567"/>
        </w:tabs>
        <w:rPr>
          <w:szCs w:val="22"/>
        </w:rPr>
      </w:pPr>
      <w:r w:rsidRPr="00277DF7">
        <w:rPr>
          <w:szCs w:val="22"/>
        </w:rPr>
        <w:t>4.</w:t>
      </w:r>
      <w:r w:rsidRPr="00277DF7">
        <w:rPr>
          <w:szCs w:val="22"/>
        </w:rPr>
        <w:tab/>
      </w:r>
      <w:r w:rsidRPr="00B254B8">
        <w:rPr>
          <w:szCs w:val="22"/>
        </w:rPr>
        <w:t>Galimas šalutinis poveikis</w:t>
      </w:r>
    </w:p>
    <w:p w:rsidR="006D2C89" w:rsidRPr="00277DF7" w:rsidRDefault="006D2C89" w:rsidP="006D2C89">
      <w:pPr>
        <w:pStyle w:val="Pagrindinistekstas"/>
        <w:spacing w:after="0"/>
        <w:rPr>
          <w:szCs w:val="22"/>
        </w:rPr>
      </w:pPr>
    </w:p>
    <w:p w:rsidR="006D2C89" w:rsidRPr="00277DF7" w:rsidRDefault="006D2C89" w:rsidP="006D2C89">
      <w:pPr>
        <w:pStyle w:val="Pagrindinistekstas"/>
        <w:spacing w:after="0"/>
        <w:rPr>
          <w:szCs w:val="22"/>
        </w:rPr>
      </w:pPr>
      <w:r w:rsidRPr="00DA57B0">
        <w:rPr>
          <w:szCs w:val="22"/>
        </w:rPr>
        <w:t>Šis vaistas, kaip ir visi kiti, gali sukelti šalutinį poveikį, nors jis pasireiškia ne visiems žmonėms</w:t>
      </w:r>
      <w:r>
        <w:rPr>
          <w:szCs w:val="22"/>
        </w:rPr>
        <w:t>.</w:t>
      </w:r>
    </w:p>
    <w:p w:rsidR="006D2C89" w:rsidRDefault="006D2C89" w:rsidP="006D2C89">
      <w:pPr>
        <w:suppressAutoHyphens/>
        <w:rPr>
          <w:szCs w:val="22"/>
        </w:rPr>
      </w:pPr>
    </w:p>
    <w:p w:rsidR="006D2C89" w:rsidRPr="00277DF7" w:rsidRDefault="006D2C89" w:rsidP="006D2C89">
      <w:pPr>
        <w:suppressAutoHyphens/>
        <w:rPr>
          <w:szCs w:val="22"/>
        </w:rPr>
      </w:pPr>
      <w:r w:rsidRPr="00277DF7">
        <w:rPr>
          <w:szCs w:val="22"/>
        </w:rPr>
        <w:t xml:space="preserve">Ypač didelis </w:t>
      </w:r>
      <w:r>
        <w:rPr>
          <w:szCs w:val="22"/>
        </w:rPr>
        <w:t>toliau pa</w:t>
      </w:r>
      <w:r w:rsidRPr="00277DF7">
        <w:rPr>
          <w:szCs w:val="22"/>
        </w:rPr>
        <w:t xml:space="preserve">minėto nepageidaujamo poveikio pavojus kyla senyviems bei </w:t>
      </w:r>
      <w:r>
        <w:rPr>
          <w:szCs w:val="22"/>
        </w:rPr>
        <w:t xml:space="preserve">tokiems žmonėms, kurių </w:t>
      </w:r>
      <w:r w:rsidRPr="00277DF7">
        <w:rPr>
          <w:szCs w:val="22"/>
        </w:rPr>
        <w:t>kepenų funkcij</w:t>
      </w:r>
      <w:r>
        <w:rPr>
          <w:szCs w:val="22"/>
        </w:rPr>
        <w:t>a</w:t>
      </w:r>
      <w:r w:rsidRPr="00277DF7">
        <w:rPr>
          <w:szCs w:val="22"/>
        </w:rPr>
        <w:t xml:space="preserve"> sutrik</w:t>
      </w:r>
      <w:r>
        <w:rPr>
          <w:szCs w:val="22"/>
        </w:rPr>
        <w:t>usi</w:t>
      </w:r>
      <w:r w:rsidRPr="00277DF7">
        <w:rPr>
          <w:szCs w:val="22"/>
        </w:rPr>
        <w:t xml:space="preserve">. </w:t>
      </w:r>
      <w:r>
        <w:rPr>
          <w:szCs w:val="22"/>
        </w:rPr>
        <w:t>Tokių pacientų</w:t>
      </w:r>
      <w:r w:rsidRPr="00277DF7">
        <w:rPr>
          <w:szCs w:val="22"/>
        </w:rPr>
        <w:t xml:space="preserve"> gydymo poveikį </w:t>
      </w:r>
      <w:r>
        <w:rPr>
          <w:szCs w:val="22"/>
        </w:rPr>
        <w:t>b</w:t>
      </w:r>
      <w:r w:rsidRPr="00277DF7">
        <w:rPr>
          <w:szCs w:val="22"/>
        </w:rPr>
        <w:t xml:space="preserve">ūtina stebėti reguliariai ir kaip įmanoma anksčiau </w:t>
      </w:r>
      <w:r>
        <w:rPr>
          <w:szCs w:val="22"/>
        </w:rPr>
        <w:t>vaisto</w:t>
      </w:r>
      <w:r w:rsidRPr="00277DF7">
        <w:rPr>
          <w:szCs w:val="22"/>
        </w:rPr>
        <w:t xml:space="preserve"> vartojimą nutraukti.</w:t>
      </w:r>
    </w:p>
    <w:p w:rsidR="006D2C89" w:rsidRDefault="006D2C89" w:rsidP="006D2C89">
      <w:pPr>
        <w:rPr>
          <w:i/>
        </w:rPr>
      </w:pPr>
    </w:p>
    <w:p w:rsidR="006D2C89" w:rsidRDefault="006D2C89" w:rsidP="006D2C89">
      <w:pPr>
        <w:numPr>
          <w:ilvl w:val="12"/>
          <w:numId w:val="0"/>
        </w:numPr>
        <w:tabs>
          <w:tab w:val="left" w:pos="1985"/>
        </w:tabs>
        <w:suppressAutoHyphens/>
        <w:rPr>
          <w:szCs w:val="22"/>
          <w:lang w:eastAsia="pl-PL"/>
        </w:rPr>
      </w:pPr>
      <w:r w:rsidRPr="00277DF7">
        <w:rPr>
          <w:szCs w:val="22"/>
          <w:lang w:eastAsia="pl-PL"/>
        </w:rPr>
        <w:t xml:space="preserve">Dažniausiai atsirandantis nepageidaujamas poveikis yra nuovargis, </w:t>
      </w:r>
      <w:r>
        <w:rPr>
          <w:szCs w:val="22"/>
          <w:lang w:eastAsia="pl-PL"/>
        </w:rPr>
        <w:t>stiprus mieguistumas</w:t>
      </w:r>
      <w:r w:rsidRPr="00277DF7">
        <w:rPr>
          <w:szCs w:val="22"/>
          <w:lang w:eastAsia="pl-PL"/>
        </w:rPr>
        <w:t xml:space="preserve"> ir raumenų silpnumas. Šie simptomai paprastai priklauso nuo dozės, atsiranda gydymo pradžioje ir tęsiant gydymą praeina.</w:t>
      </w:r>
    </w:p>
    <w:p w:rsidR="006D2C89" w:rsidRPr="00AD6935" w:rsidRDefault="006D2C89" w:rsidP="006D2C89">
      <w:pPr>
        <w:numPr>
          <w:ilvl w:val="12"/>
          <w:numId w:val="0"/>
        </w:numPr>
        <w:tabs>
          <w:tab w:val="left" w:pos="1985"/>
        </w:tabs>
        <w:suppressAutoHyphens/>
        <w:rPr>
          <w:szCs w:val="22"/>
        </w:rPr>
      </w:pPr>
    </w:p>
    <w:p w:rsidR="006D2C89" w:rsidRDefault="006D2C89" w:rsidP="006D2C89">
      <w:pPr>
        <w:numPr>
          <w:ilvl w:val="12"/>
          <w:numId w:val="0"/>
        </w:numPr>
        <w:tabs>
          <w:tab w:val="left" w:pos="1985"/>
        </w:tabs>
        <w:suppressAutoHyphens/>
        <w:rPr>
          <w:szCs w:val="22"/>
        </w:rPr>
      </w:pPr>
      <w:r w:rsidRPr="00AD6935">
        <w:rPr>
          <w:i/>
          <w:szCs w:val="22"/>
        </w:rPr>
        <w:t>Labai dažnas</w:t>
      </w:r>
      <w:r>
        <w:rPr>
          <w:i/>
          <w:szCs w:val="22"/>
        </w:rPr>
        <w:t xml:space="preserve"> </w:t>
      </w:r>
      <w:r w:rsidRPr="00AD6935">
        <w:rPr>
          <w:szCs w:val="22"/>
        </w:rPr>
        <w:t>(</w:t>
      </w:r>
      <w:r>
        <w:rPr>
          <w:szCs w:val="22"/>
        </w:rPr>
        <w:t>gali pasireikšti ne rečiau kaip</w:t>
      </w:r>
      <w:r w:rsidRPr="00AD6935">
        <w:rPr>
          <w:szCs w:val="22"/>
        </w:rPr>
        <w:t xml:space="preserve"> 1 iš 10 </w:t>
      </w:r>
      <w:r>
        <w:rPr>
          <w:szCs w:val="22"/>
        </w:rPr>
        <w:t>asmenų</w:t>
      </w:r>
      <w:r w:rsidRPr="00AD6935">
        <w:rPr>
          <w:szCs w:val="22"/>
        </w:rPr>
        <w:t>)</w:t>
      </w:r>
      <w:r>
        <w:rPr>
          <w:szCs w:val="22"/>
        </w:rPr>
        <w:t>:</w:t>
      </w:r>
    </w:p>
    <w:p w:rsidR="006D2C89" w:rsidRDefault="006D2C89" w:rsidP="006D2C89">
      <w:pPr>
        <w:pStyle w:val="Sraopastraipa"/>
        <w:numPr>
          <w:ilvl w:val="0"/>
          <w:numId w:val="7"/>
        </w:numPr>
        <w:tabs>
          <w:tab w:val="left" w:pos="1985"/>
        </w:tabs>
        <w:suppressAutoHyphens/>
        <w:rPr>
          <w:szCs w:val="22"/>
          <w:lang w:eastAsia="pl-PL"/>
        </w:rPr>
      </w:pPr>
      <w:r>
        <w:rPr>
          <w:szCs w:val="22"/>
        </w:rPr>
        <w:t>koordinacijos sutrikimas.</w:t>
      </w:r>
    </w:p>
    <w:p w:rsidR="006D2C89" w:rsidRDefault="006D2C89" w:rsidP="006D2C89">
      <w:pPr>
        <w:tabs>
          <w:tab w:val="left" w:pos="1985"/>
        </w:tabs>
        <w:suppressAutoHyphens/>
        <w:rPr>
          <w:szCs w:val="22"/>
          <w:lang w:eastAsia="pl-PL"/>
        </w:rPr>
      </w:pPr>
    </w:p>
    <w:p w:rsidR="006D2C89" w:rsidRDefault="006D2C89" w:rsidP="006D2C89">
      <w:pPr>
        <w:numPr>
          <w:ilvl w:val="12"/>
          <w:numId w:val="0"/>
        </w:numPr>
        <w:tabs>
          <w:tab w:val="left" w:pos="1985"/>
        </w:tabs>
        <w:suppressAutoHyphens/>
        <w:rPr>
          <w:szCs w:val="22"/>
        </w:rPr>
      </w:pPr>
      <w:r w:rsidRPr="009853C8">
        <w:rPr>
          <w:i/>
          <w:szCs w:val="22"/>
        </w:rPr>
        <w:t>Nedažn</w:t>
      </w:r>
      <w:r>
        <w:rPr>
          <w:i/>
          <w:szCs w:val="22"/>
        </w:rPr>
        <w:t>i</w:t>
      </w:r>
      <w:r w:rsidRPr="009853C8">
        <w:rPr>
          <w:i/>
          <w:szCs w:val="22"/>
        </w:rPr>
        <w:t xml:space="preserve"> </w:t>
      </w:r>
      <w:r w:rsidRPr="009853C8">
        <w:rPr>
          <w:szCs w:val="22"/>
        </w:rPr>
        <w:t xml:space="preserve">(gali pasireikšti </w:t>
      </w:r>
      <w:r>
        <w:rPr>
          <w:szCs w:val="22"/>
        </w:rPr>
        <w:t>rečiau</w:t>
      </w:r>
      <w:r w:rsidRPr="009853C8">
        <w:rPr>
          <w:szCs w:val="22"/>
        </w:rPr>
        <w:t xml:space="preserve"> kaip 1 iš 100 </w:t>
      </w:r>
      <w:r>
        <w:rPr>
          <w:szCs w:val="22"/>
        </w:rPr>
        <w:t>asmenų</w:t>
      </w:r>
      <w:r w:rsidRPr="009853C8">
        <w:rPr>
          <w:szCs w:val="22"/>
        </w:rPr>
        <w:t>)</w:t>
      </w:r>
      <w:r>
        <w:rPr>
          <w:szCs w:val="22"/>
        </w:rPr>
        <w:t>:</w:t>
      </w:r>
    </w:p>
    <w:p w:rsidR="006D2C89" w:rsidRPr="00EC205F" w:rsidRDefault="006D2C89" w:rsidP="006D2C89">
      <w:pPr>
        <w:pStyle w:val="Sraopastraipa"/>
        <w:numPr>
          <w:ilvl w:val="0"/>
          <w:numId w:val="6"/>
        </w:numPr>
        <w:tabs>
          <w:tab w:val="left" w:pos="1985"/>
        </w:tabs>
        <w:suppressAutoHyphens/>
        <w:ind w:left="567" w:hanging="567"/>
        <w:rPr>
          <w:szCs w:val="22"/>
        </w:rPr>
      </w:pPr>
      <w:r w:rsidRPr="00EC205F">
        <w:rPr>
          <w:szCs w:val="22"/>
        </w:rPr>
        <w:t>galvos skausmas, drebulys</w:t>
      </w:r>
      <w:r>
        <w:rPr>
          <w:szCs w:val="22"/>
        </w:rPr>
        <w:t>;</w:t>
      </w:r>
    </w:p>
    <w:p w:rsidR="006D2C89" w:rsidRPr="00EC205F" w:rsidRDefault="006D2C89" w:rsidP="006D2C89">
      <w:pPr>
        <w:pStyle w:val="Sraopastraipa"/>
        <w:numPr>
          <w:ilvl w:val="0"/>
          <w:numId w:val="6"/>
        </w:numPr>
        <w:ind w:left="567" w:hanging="567"/>
        <w:rPr>
          <w:i/>
        </w:rPr>
      </w:pPr>
      <w:r w:rsidRPr="00EC205F">
        <w:rPr>
          <w:szCs w:val="22"/>
        </w:rPr>
        <w:t>matomo vaizdo dvigubėjimas bei neaiškumas</w:t>
      </w:r>
      <w:r>
        <w:rPr>
          <w:iCs/>
        </w:rPr>
        <w:t>;</w:t>
      </w:r>
    </w:p>
    <w:p w:rsidR="006D2C89" w:rsidRDefault="006D2C89" w:rsidP="006D2C89">
      <w:pPr>
        <w:pStyle w:val="Sraopastraipa"/>
        <w:numPr>
          <w:ilvl w:val="0"/>
          <w:numId w:val="6"/>
        </w:numPr>
        <w:tabs>
          <w:tab w:val="left" w:pos="1985"/>
        </w:tabs>
        <w:suppressAutoHyphens/>
        <w:ind w:left="567" w:hanging="567"/>
        <w:rPr>
          <w:szCs w:val="22"/>
          <w:lang w:eastAsia="pl-PL"/>
        </w:rPr>
      </w:pPr>
      <w:r w:rsidRPr="00EC205F">
        <w:rPr>
          <w:szCs w:val="22"/>
          <w:lang w:eastAsia="pl-PL"/>
        </w:rPr>
        <w:t>arterinio kraujo spaudimo sumažėjimas (toks poveikis yra retas ir dažniau pasireiškia po vaisto suleidimo į veną; kad tokio poveikio pavojus būtų minimalus, reikia neviršyti nurodyto leidimo greičio, injekcijos metu pacientas turi gulėti)</w:t>
      </w:r>
      <w:r>
        <w:rPr>
          <w:szCs w:val="22"/>
          <w:lang w:eastAsia="pl-PL"/>
        </w:rPr>
        <w:t>;</w:t>
      </w:r>
    </w:p>
    <w:p w:rsidR="006D2C89" w:rsidRDefault="006D2C89" w:rsidP="006D2C89">
      <w:pPr>
        <w:pStyle w:val="Sraopastraipa"/>
        <w:numPr>
          <w:ilvl w:val="0"/>
          <w:numId w:val="6"/>
        </w:numPr>
        <w:tabs>
          <w:tab w:val="left" w:pos="1985"/>
        </w:tabs>
        <w:suppressAutoHyphens/>
        <w:ind w:left="567" w:hanging="567"/>
        <w:rPr>
          <w:szCs w:val="22"/>
          <w:lang w:eastAsia="pl-PL"/>
        </w:rPr>
      </w:pPr>
      <w:r w:rsidRPr="00EC205F">
        <w:rPr>
          <w:szCs w:val="22"/>
        </w:rPr>
        <w:t>vidurių užkietėjimas, pykinimas</w:t>
      </w:r>
      <w:r>
        <w:rPr>
          <w:szCs w:val="22"/>
        </w:rPr>
        <w:t>;</w:t>
      </w:r>
    </w:p>
    <w:p w:rsidR="006D2C89" w:rsidRPr="00AD6935" w:rsidRDefault="006D2C89" w:rsidP="006D2C89">
      <w:pPr>
        <w:pStyle w:val="Sraopastraipa"/>
        <w:numPr>
          <w:ilvl w:val="0"/>
          <w:numId w:val="11"/>
        </w:numPr>
        <w:tabs>
          <w:tab w:val="left" w:pos="1985"/>
        </w:tabs>
        <w:suppressAutoHyphens/>
        <w:ind w:left="567" w:hanging="567"/>
        <w:rPr>
          <w:szCs w:val="22"/>
          <w:lang w:eastAsia="pl-PL"/>
        </w:rPr>
      </w:pPr>
      <w:r w:rsidRPr="009C3968">
        <w:t>gelta</w:t>
      </w:r>
      <w:r>
        <w:t>;</w:t>
      </w:r>
    </w:p>
    <w:p w:rsidR="006D2C89" w:rsidRPr="00851A1C" w:rsidRDefault="006D2C89" w:rsidP="006D2C89">
      <w:pPr>
        <w:pStyle w:val="Sraopastraipa"/>
        <w:numPr>
          <w:ilvl w:val="0"/>
          <w:numId w:val="11"/>
        </w:numPr>
        <w:tabs>
          <w:tab w:val="left" w:pos="1985"/>
        </w:tabs>
        <w:suppressAutoHyphens/>
        <w:ind w:left="567" w:hanging="567"/>
        <w:rPr>
          <w:szCs w:val="22"/>
          <w:lang w:eastAsia="pl-PL"/>
        </w:rPr>
      </w:pPr>
      <w:r w:rsidRPr="00851A1C">
        <w:rPr>
          <w:szCs w:val="22"/>
        </w:rPr>
        <w:t>šlapimo nelaikymas ar susilaikymas</w:t>
      </w:r>
      <w:r>
        <w:rPr>
          <w:szCs w:val="22"/>
        </w:rPr>
        <w:t>;</w:t>
      </w:r>
    </w:p>
    <w:p w:rsidR="006D2C89" w:rsidRPr="00851A1C" w:rsidRDefault="006D2C89" w:rsidP="006D2C89">
      <w:pPr>
        <w:pStyle w:val="Sraopastraipa"/>
        <w:numPr>
          <w:ilvl w:val="0"/>
          <w:numId w:val="11"/>
        </w:numPr>
        <w:ind w:left="567" w:hanging="567"/>
        <w:rPr>
          <w:szCs w:val="22"/>
          <w:lang w:eastAsia="pl-PL"/>
        </w:rPr>
      </w:pPr>
      <w:r w:rsidRPr="00851A1C">
        <w:rPr>
          <w:szCs w:val="22"/>
          <w:lang w:eastAsia="pl-PL"/>
        </w:rPr>
        <w:t>aminotransferazių ir šarminės fosfatzės koncentracijos padidėjimas</w:t>
      </w:r>
      <w:r w:rsidRPr="00851A1C">
        <w:rPr>
          <w:szCs w:val="22"/>
        </w:rPr>
        <w:t>, raudonųjų kraujo ląstelių kiekio pokytis</w:t>
      </w:r>
      <w:r>
        <w:rPr>
          <w:szCs w:val="22"/>
        </w:rPr>
        <w:t>;</w:t>
      </w:r>
    </w:p>
    <w:p w:rsidR="006D2C89" w:rsidRPr="00851A1C" w:rsidRDefault="006D2C89" w:rsidP="006D2C89">
      <w:pPr>
        <w:pStyle w:val="Sraopastraipa"/>
        <w:numPr>
          <w:ilvl w:val="0"/>
          <w:numId w:val="11"/>
        </w:numPr>
        <w:ind w:left="567" w:hanging="567"/>
        <w:rPr>
          <w:szCs w:val="22"/>
        </w:rPr>
      </w:pPr>
      <w:r w:rsidRPr="00851A1C">
        <w:rPr>
          <w:szCs w:val="22"/>
        </w:rPr>
        <w:t>lytinio potraukio padidėjimas ar sumažėjimas.</w:t>
      </w:r>
    </w:p>
    <w:p w:rsidR="006D2C89" w:rsidRPr="00851A1C" w:rsidRDefault="006D2C89" w:rsidP="006D2C89">
      <w:pPr>
        <w:tabs>
          <w:tab w:val="left" w:pos="1985"/>
        </w:tabs>
        <w:suppressAutoHyphens/>
        <w:rPr>
          <w:szCs w:val="22"/>
          <w:lang w:eastAsia="pl-PL"/>
        </w:rPr>
      </w:pPr>
    </w:p>
    <w:p w:rsidR="006D2C89" w:rsidRPr="009853C8" w:rsidRDefault="006D2C89" w:rsidP="006D2C89">
      <w:pPr>
        <w:pStyle w:val="Sraopastraipa"/>
        <w:widowControl w:val="0"/>
        <w:numPr>
          <w:ilvl w:val="12"/>
          <w:numId w:val="3"/>
        </w:numPr>
        <w:tabs>
          <w:tab w:val="clear" w:pos="360"/>
          <w:tab w:val="num" w:pos="0"/>
        </w:tabs>
        <w:spacing w:line="260" w:lineRule="exact"/>
        <w:ind w:left="0" w:right="-2"/>
        <w:rPr>
          <w:szCs w:val="22"/>
        </w:rPr>
      </w:pPr>
      <w:r w:rsidRPr="009853C8">
        <w:rPr>
          <w:i/>
          <w:szCs w:val="22"/>
        </w:rPr>
        <w:t>Ret</w:t>
      </w:r>
      <w:r>
        <w:rPr>
          <w:i/>
          <w:szCs w:val="22"/>
        </w:rPr>
        <w:t>i</w:t>
      </w:r>
      <w:r w:rsidRPr="009853C8">
        <w:rPr>
          <w:i/>
          <w:szCs w:val="22"/>
        </w:rPr>
        <w:t xml:space="preserve"> </w:t>
      </w:r>
      <w:r w:rsidRPr="009853C8">
        <w:rPr>
          <w:szCs w:val="22"/>
        </w:rPr>
        <w:t xml:space="preserve">(gali pasireikšti </w:t>
      </w:r>
      <w:r>
        <w:rPr>
          <w:szCs w:val="22"/>
        </w:rPr>
        <w:t>rečiau</w:t>
      </w:r>
      <w:r w:rsidRPr="009853C8">
        <w:rPr>
          <w:szCs w:val="22"/>
        </w:rPr>
        <w:t xml:space="preserve"> kaip 1 iš 1 000 </w:t>
      </w:r>
      <w:r>
        <w:rPr>
          <w:szCs w:val="22"/>
        </w:rPr>
        <w:t>asmenų</w:t>
      </w:r>
      <w:r w:rsidRPr="009853C8">
        <w:rPr>
          <w:szCs w:val="22"/>
        </w:rPr>
        <w:t>)</w:t>
      </w:r>
      <w:r>
        <w:rPr>
          <w:szCs w:val="22"/>
        </w:rPr>
        <w:t>:</w:t>
      </w:r>
    </w:p>
    <w:p w:rsidR="006D2C89" w:rsidRPr="00EC205F" w:rsidRDefault="006D2C89" w:rsidP="006D2C89">
      <w:pPr>
        <w:pStyle w:val="Sraopastraipa"/>
        <w:numPr>
          <w:ilvl w:val="0"/>
          <w:numId w:val="9"/>
        </w:numPr>
        <w:tabs>
          <w:tab w:val="left" w:pos="1985"/>
        </w:tabs>
        <w:suppressAutoHyphens/>
        <w:ind w:left="567" w:hanging="567"/>
        <w:rPr>
          <w:szCs w:val="22"/>
          <w:lang w:eastAsia="pl-PL"/>
        </w:rPr>
      </w:pPr>
      <w:r w:rsidRPr="00EC205F">
        <w:rPr>
          <w:szCs w:val="22"/>
          <w:lang w:eastAsia="pl-PL"/>
        </w:rPr>
        <w:t>kvėpavimo sustojimas (toks poveikis yra retas ir dažniau pasireiškia po vaisto suleidimo į veną; kad tokio poveikio pavojus būtų minimalus, reikia neviršyti nurodyto leidimo greičio, injekcijos metu pacientas turi gulėti), kvėpavimo slopinimas (dažniausiai pasireiškiantis diazepamo greitai suleidus į veną)</w:t>
      </w:r>
      <w:r>
        <w:rPr>
          <w:szCs w:val="22"/>
          <w:lang w:eastAsia="pl-PL"/>
        </w:rPr>
        <w:t>;</w:t>
      </w:r>
    </w:p>
    <w:p w:rsidR="006D2C89" w:rsidRDefault="006D2C89" w:rsidP="006D2C89">
      <w:pPr>
        <w:pStyle w:val="Sraopastraipa"/>
        <w:numPr>
          <w:ilvl w:val="0"/>
          <w:numId w:val="10"/>
        </w:numPr>
        <w:tabs>
          <w:tab w:val="left" w:pos="1985"/>
        </w:tabs>
        <w:suppressAutoHyphens/>
        <w:ind w:left="567" w:hanging="567"/>
        <w:rPr>
          <w:szCs w:val="22"/>
          <w:lang w:eastAsia="pl-PL"/>
        </w:rPr>
      </w:pPr>
      <w:r w:rsidRPr="00EC205F">
        <w:rPr>
          <w:szCs w:val="22"/>
        </w:rPr>
        <w:t>burnos džiūvimas</w:t>
      </w:r>
      <w:r>
        <w:rPr>
          <w:szCs w:val="22"/>
        </w:rPr>
        <w:t>.</w:t>
      </w:r>
    </w:p>
    <w:p w:rsidR="006D2C89" w:rsidRPr="00EC205F" w:rsidRDefault="006D2C89" w:rsidP="006D2C89">
      <w:pPr>
        <w:tabs>
          <w:tab w:val="left" w:pos="1985"/>
        </w:tabs>
        <w:suppressAutoHyphens/>
        <w:rPr>
          <w:szCs w:val="22"/>
          <w:lang w:eastAsia="pl-PL"/>
        </w:rPr>
      </w:pPr>
    </w:p>
    <w:p w:rsidR="006D2C89" w:rsidRPr="009853C8" w:rsidRDefault="006D2C89" w:rsidP="006D2C89">
      <w:pPr>
        <w:pStyle w:val="Sraopastraipa"/>
        <w:widowControl w:val="0"/>
        <w:numPr>
          <w:ilvl w:val="12"/>
          <w:numId w:val="3"/>
        </w:numPr>
        <w:tabs>
          <w:tab w:val="left" w:pos="0"/>
        </w:tabs>
        <w:spacing w:line="260" w:lineRule="exact"/>
        <w:ind w:left="0" w:right="-2"/>
        <w:rPr>
          <w:i/>
          <w:szCs w:val="22"/>
        </w:rPr>
      </w:pPr>
      <w:r w:rsidRPr="009853C8">
        <w:rPr>
          <w:i/>
          <w:szCs w:val="22"/>
        </w:rPr>
        <w:t>Labai ret</w:t>
      </w:r>
      <w:r>
        <w:rPr>
          <w:i/>
          <w:szCs w:val="22"/>
        </w:rPr>
        <w:t>i</w:t>
      </w:r>
      <w:r w:rsidRPr="009853C8">
        <w:rPr>
          <w:i/>
          <w:szCs w:val="22"/>
        </w:rPr>
        <w:t xml:space="preserve"> </w:t>
      </w:r>
      <w:r w:rsidRPr="009853C8">
        <w:rPr>
          <w:szCs w:val="22"/>
        </w:rPr>
        <w:t xml:space="preserve">(gali pasireikši </w:t>
      </w:r>
      <w:r>
        <w:rPr>
          <w:szCs w:val="22"/>
        </w:rPr>
        <w:t>rečiau</w:t>
      </w:r>
      <w:r w:rsidRPr="009853C8">
        <w:rPr>
          <w:szCs w:val="22"/>
        </w:rPr>
        <w:t xml:space="preserve"> kaip 1 iš 10 000 </w:t>
      </w:r>
      <w:r>
        <w:rPr>
          <w:szCs w:val="22"/>
        </w:rPr>
        <w:t>asmenų</w:t>
      </w:r>
      <w:r w:rsidRPr="009853C8">
        <w:rPr>
          <w:szCs w:val="22"/>
        </w:rPr>
        <w:t>)</w:t>
      </w:r>
      <w:r>
        <w:rPr>
          <w:szCs w:val="22"/>
        </w:rPr>
        <w:t>:</w:t>
      </w:r>
    </w:p>
    <w:p w:rsidR="006D2C89" w:rsidRPr="00EC205F" w:rsidRDefault="006D2C89" w:rsidP="006D2C89">
      <w:pPr>
        <w:pStyle w:val="Sraopastraipa"/>
        <w:numPr>
          <w:ilvl w:val="0"/>
          <w:numId w:val="8"/>
        </w:numPr>
        <w:tabs>
          <w:tab w:val="left" w:pos="1985"/>
        </w:tabs>
        <w:suppressAutoHyphens/>
        <w:ind w:left="567" w:hanging="567"/>
        <w:rPr>
          <w:szCs w:val="22"/>
          <w:lang w:eastAsia="pl-PL"/>
        </w:rPr>
      </w:pPr>
      <w:r>
        <w:rPr>
          <w:szCs w:val="22"/>
          <w:lang w:eastAsia="pl-PL"/>
        </w:rPr>
        <w:t>š</w:t>
      </w:r>
      <w:r w:rsidRPr="00277DF7">
        <w:rPr>
          <w:szCs w:val="22"/>
          <w:lang w:eastAsia="pl-PL"/>
        </w:rPr>
        <w:t>irdies veiklos nutrūkim</w:t>
      </w:r>
      <w:r>
        <w:rPr>
          <w:szCs w:val="22"/>
          <w:lang w:eastAsia="pl-PL"/>
        </w:rPr>
        <w:t>as;</w:t>
      </w:r>
    </w:p>
    <w:p w:rsidR="006D2C89" w:rsidRDefault="006D2C89" w:rsidP="006D2C89">
      <w:pPr>
        <w:pStyle w:val="Sraopastraipa"/>
        <w:numPr>
          <w:ilvl w:val="0"/>
          <w:numId w:val="8"/>
        </w:numPr>
        <w:tabs>
          <w:tab w:val="left" w:pos="1985"/>
        </w:tabs>
        <w:suppressAutoHyphens/>
        <w:ind w:left="567" w:hanging="567"/>
        <w:rPr>
          <w:szCs w:val="22"/>
          <w:lang w:eastAsia="pl-PL"/>
        </w:rPr>
      </w:pPr>
      <w:r w:rsidRPr="00EC205F">
        <w:rPr>
          <w:szCs w:val="22"/>
          <w:lang w:eastAsia="pl-PL"/>
        </w:rPr>
        <w:t>širdies ir kraujagyslių sistemos slopinimas (dažniausiai pasireiškiantis diazepamo greitai suleidus į veną)</w:t>
      </w:r>
      <w:r>
        <w:rPr>
          <w:szCs w:val="22"/>
          <w:lang w:eastAsia="pl-PL"/>
        </w:rPr>
        <w:t>.</w:t>
      </w:r>
    </w:p>
    <w:p w:rsidR="006D2C89" w:rsidRPr="00EC205F" w:rsidRDefault="006D2C89" w:rsidP="006D2C89">
      <w:pPr>
        <w:tabs>
          <w:tab w:val="left" w:pos="1985"/>
        </w:tabs>
        <w:suppressAutoHyphens/>
        <w:rPr>
          <w:szCs w:val="22"/>
          <w:lang w:eastAsia="pl-PL"/>
        </w:rPr>
      </w:pPr>
    </w:p>
    <w:p w:rsidR="006D2C89" w:rsidRDefault="006D2C89" w:rsidP="006D2C89">
      <w:pPr>
        <w:numPr>
          <w:ilvl w:val="12"/>
          <w:numId w:val="0"/>
        </w:numPr>
        <w:tabs>
          <w:tab w:val="left" w:pos="1985"/>
        </w:tabs>
        <w:suppressAutoHyphens/>
        <w:rPr>
          <w:i/>
          <w:szCs w:val="22"/>
        </w:rPr>
      </w:pPr>
      <w:r w:rsidRPr="00294606">
        <w:rPr>
          <w:i/>
          <w:szCs w:val="22"/>
        </w:rPr>
        <w:t xml:space="preserve">Dažnis nežinomas </w:t>
      </w:r>
      <w:r w:rsidRPr="00AD6935">
        <w:rPr>
          <w:szCs w:val="22"/>
        </w:rPr>
        <w:t xml:space="preserve">(negali būti </w:t>
      </w:r>
      <w:r>
        <w:rPr>
          <w:szCs w:val="22"/>
        </w:rPr>
        <w:t>apskaičiuotas</w:t>
      </w:r>
      <w:r w:rsidRPr="00AD6935">
        <w:rPr>
          <w:szCs w:val="22"/>
        </w:rPr>
        <w:t xml:space="preserve"> pagal turimus duomenis)</w:t>
      </w:r>
      <w:r>
        <w:rPr>
          <w:szCs w:val="22"/>
        </w:rPr>
        <w:t>:</w:t>
      </w:r>
    </w:p>
    <w:p w:rsidR="006D2C89" w:rsidRPr="00EC205F" w:rsidRDefault="006D2C89" w:rsidP="006D2C89">
      <w:pPr>
        <w:pStyle w:val="Sraopastraipa"/>
        <w:numPr>
          <w:ilvl w:val="0"/>
          <w:numId w:val="5"/>
        </w:numPr>
        <w:tabs>
          <w:tab w:val="clear" w:pos="360"/>
          <w:tab w:val="num" w:pos="567"/>
          <w:tab w:val="left" w:pos="1985"/>
        </w:tabs>
        <w:suppressAutoHyphens/>
        <w:ind w:left="567" w:hanging="567"/>
        <w:rPr>
          <w:szCs w:val="22"/>
          <w:lang w:eastAsia="pl-PL"/>
        </w:rPr>
      </w:pPr>
      <w:r w:rsidRPr="00B866EC">
        <w:rPr>
          <w:szCs w:val="22"/>
          <w:lang w:eastAsia="pl-PL"/>
        </w:rPr>
        <w:t>Nuovargis, mieguistumas, fizinė ir psichinė priklausomybė (net ir vartojant gydom</w:t>
      </w:r>
      <w:r w:rsidRPr="00EC205F">
        <w:rPr>
          <w:szCs w:val="22"/>
          <w:lang w:eastAsia="pl-PL"/>
        </w:rPr>
        <w:t xml:space="preserve">ąsias dozes), sumišimas, emocinių reakcijų susilpnėjimas, </w:t>
      </w:r>
      <w:r w:rsidRPr="00EC205F">
        <w:rPr>
          <w:szCs w:val="22"/>
        </w:rPr>
        <w:t>budrumo sumažėjimas, anterogradinė amnezija, depresija (vartojant benzodiazepinų, gali pasireikšti depresinė būklė, kurios anksčiau nebuvo)</w:t>
      </w:r>
      <w:r w:rsidRPr="00EC205F">
        <w:rPr>
          <w:szCs w:val="22"/>
          <w:lang w:eastAsia="pl-PL"/>
        </w:rPr>
        <w:t xml:space="preserve">, </w:t>
      </w:r>
      <w:r w:rsidRPr="00EC205F">
        <w:rPr>
          <w:szCs w:val="22"/>
        </w:rPr>
        <w:t>kalbos sutrikimas, neaiški kalba, galvos svaigimas,</w:t>
      </w:r>
      <w:r w:rsidRPr="00EC205F">
        <w:rPr>
          <w:szCs w:val="22"/>
          <w:lang w:eastAsia="pl-PL"/>
        </w:rPr>
        <w:t xml:space="preserve"> vadinamoji paradoksinė reakcija (pasireiškianti nenustygstamumu, sujaudinimu, dirglumu, agresija, manija, pykčio priepuoliais, košmariškais sapnais, haliucinacijomis (jos gali būti seksualinio pobūdžio), psichoze, netinkamu elgesiu bei kitokiu jo sutrikimu), piktnaudžiavimas benzodiazepinais</w:t>
      </w:r>
      <w:r>
        <w:rPr>
          <w:szCs w:val="22"/>
          <w:lang w:eastAsia="pl-PL"/>
        </w:rPr>
        <w:t>;</w:t>
      </w:r>
    </w:p>
    <w:p w:rsidR="006D2C89" w:rsidRPr="00EC205F" w:rsidRDefault="006D2C89" w:rsidP="006D2C89">
      <w:pPr>
        <w:pStyle w:val="Sraopastraipa"/>
        <w:numPr>
          <w:ilvl w:val="0"/>
          <w:numId w:val="5"/>
        </w:numPr>
        <w:tabs>
          <w:tab w:val="clear" w:pos="360"/>
          <w:tab w:val="num" w:pos="567"/>
          <w:tab w:val="left" w:pos="1985"/>
        </w:tabs>
        <w:suppressAutoHyphens/>
        <w:ind w:left="567" w:hanging="567"/>
        <w:rPr>
          <w:szCs w:val="22"/>
          <w:lang w:eastAsia="pl-PL"/>
        </w:rPr>
      </w:pPr>
      <w:r w:rsidRPr="00EC205F">
        <w:rPr>
          <w:szCs w:val="22"/>
        </w:rPr>
        <w:t>širdies ritmo pokyčiai</w:t>
      </w:r>
      <w:r>
        <w:rPr>
          <w:szCs w:val="22"/>
        </w:rPr>
        <w:t>;</w:t>
      </w:r>
    </w:p>
    <w:p w:rsidR="006D2C89" w:rsidRPr="00AD6935" w:rsidRDefault="006D2C89" w:rsidP="006D2C89">
      <w:pPr>
        <w:pStyle w:val="Sraopastraipa"/>
        <w:numPr>
          <w:ilvl w:val="0"/>
          <w:numId w:val="5"/>
        </w:numPr>
        <w:tabs>
          <w:tab w:val="clear" w:pos="360"/>
          <w:tab w:val="num" w:pos="567"/>
        </w:tabs>
        <w:ind w:left="567" w:hanging="567"/>
      </w:pPr>
      <w:r w:rsidRPr="00851A1C">
        <w:rPr>
          <w:szCs w:val="22"/>
        </w:rPr>
        <w:t>stiprus seilėtekis, kitokie virškinimo trakto sutrikimai</w:t>
      </w:r>
      <w:r>
        <w:t>;</w:t>
      </w:r>
    </w:p>
    <w:p w:rsidR="006D2C89" w:rsidRPr="00AD6935" w:rsidRDefault="006D2C89" w:rsidP="006D2C89">
      <w:pPr>
        <w:pStyle w:val="Sraopastraipa"/>
        <w:numPr>
          <w:ilvl w:val="0"/>
          <w:numId w:val="12"/>
        </w:numPr>
        <w:ind w:left="567" w:hanging="567"/>
      </w:pPr>
      <w:r w:rsidRPr="00851A1C">
        <w:rPr>
          <w:szCs w:val="22"/>
        </w:rPr>
        <w:t>odos reakcijos</w:t>
      </w:r>
      <w:r>
        <w:t>;</w:t>
      </w:r>
    </w:p>
    <w:p w:rsidR="006D2C89" w:rsidRPr="00851A1C" w:rsidRDefault="006D2C89" w:rsidP="006D2C89">
      <w:pPr>
        <w:pStyle w:val="Sraopastraipa"/>
        <w:numPr>
          <w:ilvl w:val="0"/>
          <w:numId w:val="13"/>
        </w:numPr>
        <w:ind w:left="567" w:hanging="567"/>
        <w:rPr>
          <w:i/>
        </w:rPr>
      </w:pPr>
      <w:r w:rsidRPr="00851A1C">
        <w:rPr>
          <w:szCs w:val="22"/>
          <w:lang w:eastAsia="pl-PL"/>
        </w:rPr>
        <w:t>raumenų silpnumas.</w:t>
      </w:r>
    </w:p>
    <w:p w:rsidR="006D2C89" w:rsidRDefault="006D2C89" w:rsidP="006D2C89">
      <w:pPr>
        <w:rPr>
          <w:i/>
        </w:rPr>
      </w:pPr>
    </w:p>
    <w:p w:rsidR="006D2C89" w:rsidRPr="00767198" w:rsidRDefault="006D2C89" w:rsidP="006D2C89">
      <w:pPr>
        <w:keepNext/>
        <w:rPr>
          <w:i/>
        </w:rPr>
      </w:pPr>
      <w:r w:rsidRPr="00851A1C">
        <w:rPr>
          <w:i/>
        </w:rPr>
        <w:t>Kitas šalutinis poveikis</w:t>
      </w:r>
    </w:p>
    <w:p w:rsidR="006D2C89" w:rsidRDefault="006D2C89" w:rsidP="006D2C89">
      <w:pPr>
        <w:keepNext/>
        <w:numPr>
          <w:ilvl w:val="12"/>
          <w:numId w:val="0"/>
        </w:numPr>
        <w:tabs>
          <w:tab w:val="left" w:pos="1985"/>
        </w:tabs>
        <w:rPr>
          <w:szCs w:val="22"/>
          <w:lang w:eastAsia="pl-PL"/>
        </w:rPr>
      </w:pPr>
      <w:r w:rsidRPr="00277DF7">
        <w:rPr>
          <w:szCs w:val="22"/>
          <w:lang w:eastAsia="pl-PL"/>
        </w:rPr>
        <w:t>Lokali reakcija injekcijos vietoje</w:t>
      </w:r>
      <w:r>
        <w:rPr>
          <w:szCs w:val="22"/>
          <w:lang w:eastAsia="pl-PL"/>
        </w:rPr>
        <w:t>,</w:t>
      </w:r>
      <w:r w:rsidRPr="00277DF7">
        <w:rPr>
          <w:szCs w:val="22"/>
          <w:lang w:eastAsia="pl-PL"/>
        </w:rPr>
        <w:t xml:space="preserve"> įskaitant </w:t>
      </w:r>
      <w:r>
        <w:rPr>
          <w:szCs w:val="22"/>
          <w:lang w:eastAsia="pl-PL"/>
        </w:rPr>
        <w:t xml:space="preserve">uždegimą bei kraujo krešulių atsiradimą </w:t>
      </w:r>
      <w:r w:rsidRPr="00277DF7">
        <w:rPr>
          <w:szCs w:val="22"/>
          <w:lang w:eastAsia="pl-PL"/>
        </w:rPr>
        <w:t>veno</w:t>
      </w:r>
      <w:r>
        <w:rPr>
          <w:szCs w:val="22"/>
          <w:lang w:eastAsia="pl-PL"/>
        </w:rPr>
        <w:t>je (po vaisto</w:t>
      </w:r>
      <w:r w:rsidRPr="00277DF7">
        <w:rPr>
          <w:szCs w:val="22"/>
          <w:lang w:eastAsia="pl-PL"/>
        </w:rPr>
        <w:t xml:space="preserve"> </w:t>
      </w:r>
      <w:r>
        <w:rPr>
          <w:szCs w:val="22"/>
          <w:lang w:eastAsia="pl-PL"/>
        </w:rPr>
        <w:t>suleidimo</w:t>
      </w:r>
      <w:r w:rsidRPr="00277DF7">
        <w:rPr>
          <w:szCs w:val="22"/>
          <w:lang w:eastAsia="pl-PL"/>
        </w:rPr>
        <w:t xml:space="preserve"> į veną</w:t>
      </w:r>
      <w:r>
        <w:rPr>
          <w:szCs w:val="22"/>
          <w:lang w:eastAsia="pl-PL"/>
        </w:rPr>
        <w:t>; s</w:t>
      </w:r>
      <w:r w:rsidRPr="00277DF7">
        <w:rPr>
          <w:szCs w:val="22"/>
          <w:lang w:eastAsia="pl-PL"/>
        </w:rPr>
        <w:t xml:space="preserve">iekiant sumažinti tokio poveikio pavojų, </w:t>
      </w:r>
      <w:r>
        <w:rPr>
          <w:szCs w:val="22"/>
          <w:lang w:eastAsia="pl-PL"/>
        </w:rPr>
        <w:t>vaisto</w:t>
      </w:r>
      <w:r w:rsidRPr="00277DF7">
        <w:rPr>
          <w:szCs w:val="22"/>
        </w:rPr>
        <w:t xml:space="preserve"> rekomenduojama </w:t>
      </w:r>
      <w:r>
        <w:rPr>
          <w:szCs w:val="22"/>
        </w:rPr>
        <w:t>leisti</w:t>
      </w:r>
      <w:r w:rsidRPr="00277DF7">
        <w:rPr>
          <w:szCs w:val="22"/>
        </w:rPr>
        <w:t xml:space="preserve"> į stambią veną alkūnės duobėje</w:t>
      </w:r>
      <w:r>
        <w:rPr>
          <w:szCs w:val="22"/>
        </w:rPr>
        <w:t>, o į</w:t>
      </w:r>
      <w:r w:rsidRPr="00277DF7">
        <w:rPr>
          <w:szCs w:val="22"/>
          <w:lang w:eastAsia="pl-PL"/>
        </w:rPr>
        <w:t xml:space="preserve"> smulkią veną diazepamo leisti draudžiama</w:t>
      </w:r>
      <w:r>
        <w:rPr>
          <w:szCs w:val="22"/>
          <w:lang w:eastAsia="pl-PL"/>
        </w:rPr>
        <w:t>; y</w:t>
      </w:r>
      <w:r w:rsidRPr="00277DF7">
        <w:rPr>
          <w:szCs w:val="22"/>
          <w:lang w:eastAsia="pl-PL"/>
        </w:rPr>
        <w:t xml:space="preserve">pač svarbu, kad </w:t>
      </w:r>
      <w:r>
        <w:rPr>
          <w:szCs w:val="22"/>
          <w:lang w:eastAsia="pl-PL"/>
        </w:rPr>
        <w:t>vaisto</w:t>
      </w:r>
      <w:r w:rsidRPr="00277DF7">
        <w:rPr>
          <w:szCs w:val="22"/>
          <w:lang w:eastAsia="pl-PL"/>
        </w:rPr>
        <w:t xml:space="preserve"> nebūtų </w:t>
      </w:r>
      <w:r>
        <w:rPr>
          <w:szCs w:val="22"/>
          <w:lang w:eastAsia="pl-PL"/>
        </w:rPr>
        <w:t>suleista</w:t>
      </w:r>
      <w:r w:rsidRPr="00277DF7">
        <w:rPr>
          <w:szCs w:val="22"/>
          <w:lang w:eastAsia="pl-PL"/>
        </w:rPr>
        <w:t xml:space="preserve"> į </w:t>
      </w:r>
      <w:r>
        <w:rPr>
          <w:szCs w:val="22"/>
          <w:lang w:eastAsia="pl-PL"/>
        </w:rPr>
        <w:t>arteriją</w:t>
      </w:r>
      <w:r w:rsidRPr="00277DF7">
        <w:rPr>
          <w:szCs w:val="22"/>
          <w:lang w:eastAsia="pl-PL"/>
        </w:rPr>
        <w:t xml:space="preserve"> ir kad neįvyktų ekstravazacija</w:t>
      </w:r>
      <w:r>
        <w:rPr>
          <w:szCs w:val="22"/>
          <w:lang w:eastAsia="pl-PL"/>
        </w:rPr>
        <w:t>);</w:t>
      </w:r>
      <w:r w:rsidRPr="00277DF7">
        <w:rPr>
          <w:szCs w:val="22"/>
          <w:lang w:eastAsia="pl-PL"/>
        </w:rPr>
        <w:t xml:space="preserve"> </w:t>
      </w:r>
      <w:r>
        <w:rPr>
          <w:szCs w:val="22"/>
          <w:lang w:eastAsia="pl-PL"/>
        </w:rPr>
        <w:t>dūrio vietos skausmas ir (kartais) paraudimas, injekcijos vietos jautrumo padidėjimas (toks poveikis dažnas).</w:t>
      </w:r>
    </w:p>
    <w:p w:rsidR="006D2C89" w:rsidRDefault="006D2C89" w:rsidP="006D2C89">
      <w:pPr>
        <w:rPr>
          <w:i/>
        </w:rPr>
      </w:pPr>
    </w:p>
    <w:p w:rsidR="006D2C89" w:rsidRDefault="006D2C89" w:rsidP="006D2C89">
      <w:pPr>
        <w:numPr>
          <w:ilvl w:val="12"/>
          <w:numId w:val="0"/>
        </w:numPr>
        <w:tabs>
          <w:tab w:val="left" w:pos="1985"/>
        </w:tabs>
        <w:suppressAutoHyphens/>
        <w:rPr>
          <w:szCs w:val="22"/>
          <w:lang w:eastAsia="pl-PL"/>
        </w:rPr>
      </w:pPr>
      <w:r w:rsidRPr="00277DF7">
        <w:rPr>
          <w:szCs w:val="22"/>
          <w:lang w:eastAsia="pl-PL"/>
        </w:rPr>
        <w:lastRenderedPageBreak/>
        <w:t>Senyvi</w:t>
      </w:r>
      <w:r>
        <w:rPr>
          <w:szCs w:val="22"/>
          <w:lang w:eastAsia="pl-PL"/>
        </w:rPr>
        <w:t xml:space="preserve"> žmonė</w:t>
      </w:r>
      <w:r w:rsidRPr="00277DF7">
        <w:rPr>
          <w:szCs w:val="22"/>
          <w:lang w:eastAsia="pl-PL"/>
        </w:rPr>
        <w:t>s</w:t>
      </w:r>
      <w:r w:rsidRPr="00C37464">
        <w:rPr>
          <w:szCs w:val="22"/>
          <w:lang w:eastAsia="pl-PL"/>
        </w:rPr>
        <w:t xml:space="preserve"> </w:t>
      </w:r>
      <w:r>
        <w:rPr>
          <w:szCs w:val="22"/>
          <w:lang w:eastAsia="pl-PL"/>
        </w:rPr>
        <w:t>šiam vaistui jautresni.</w:t>
      </w:r>
    </w:p>
    <w:p w:rsidR="006D2C89" w:rsidRPr="00277DF7" w:rsidRDefault="006D2C89" w:rsidP="006D2C89">
      <w:pPr>
        <w:pStyle w:val="Pagrindinistekstas"/>
        <w:spacing w:after="0"/>
        <w:rPr>
          <w:szCs w:val="22"/>
        </w:rPr>
      </w:pPr>
    </w:p>
    <w:p w:rsidR="006D2C89" w:rsidRPr="00B34FA1" w:rsidRDefault="006D2C89" w:rsidP="006D2C89">
      <w:pPr>
        <w:rPr>
          <w:b/>
          <w:szCs w:val="24"/>
        </w:rPr>
      </w:pPr>
      <w:r w:rsidRPr="00B34FA1">
        <w:rPr>
          <w:b/>
          <w:noProof/>
          <w:szCs w:val="24"/>
        </w:rPr>
        <w:t>Pranešimas apie šalutinį poveikį</w:t>
      </w:r>
    </w:p>
    <w:p w:rsidR="006D2C89" w:rsidRPr="00274976" w:rsidRDefault="006D2C89" w:rsidP="006D2C89">
      <w:pPr>
        <w:tabs>
          <w:tab w:val="left" w:pos="567"/>
        </w:tabs>
        <w:ind w:right="-29"/>
        <w:rPr>
          <w:noProof/>
          <w:snapToGrid w:val="0"/>
          <w:szCs w:val="22"/>
        </w:rPr>
      </w:pPr>
      <w:bookmarkStart w:id="0" w:name="_Hlk171521894"/>
      <w:r w:rsidRPr="00274976">
        <w:rPr>
          <w:szCs w:val="22"/>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w:t>
      </w:r>
      <w:r>
        <w:rPr>
          <w:szCs w:val="22"/>
        </w:rPr>
        <w:t>+370</w:t>
      </w:r>
      <w:r w:rsidRPr="00274976">
        <w:rPr>
          <w:szCs w:val="22"/>
        </w:rPr>
        <w:t xml:space="preserve"> 800 73 568. Pranešdami apie šalutinį poveikį galite mums padėti gauti daugiau informacijos apie šio vaisto saugumą.</w:t>
      </w:r>
    </w:p>
    <w:bookmarkEnd w:id="0"/>
    <w:p w:rsidR="006D2C89" w:rsidRPr="00277DF7" w:rsidRDefault="006D2C89" w:rsidP="006D2C89">
      <w:pPr>
        <w:pStyle w:val="Pagrindinistekstas"/>
        <w:spacing w:after="0"/>
        <w:rPr>
          <w:szCs w:val="22"/>
        </w:rPr>
      </w:pPr>
    </w:p>
    <w:p w:rsidR="006D2C89" w:rsidRPr="00277DF7" w:rsidRDefault="006D2C89" w:rsidP="006D2C89">
      <w:pPr>
        <w:pStyle w:val="Pagrindinistekstas"/>
        <w:spacing w:after="0"/>
        <w:rPr>
          <w:szCs w:val="22"/>
        </w:rPr>
      </w:pPr>
    </w:p>
    <w:p w:rsidR="006D2C89" w:rsidRPr="00277DF7" w:rsidRDefault="006D2C89" w:rsidP="006D2C89">
      <w:pPr>
        <w:pStyle w:val="Antrat2"/>
        <w:keepNext w:val="0"/>
        <w:tabs>
          <w:tab w:val="left" w:pos="567"/>
        </w:tabs>
        <w:rPr>
          <w:szCs w:val="22"/>
        </w:rPr>
      </w:pPr>
      <w:r w:rsidRPr="00277DF7">
        <w:rPr>
          <w:szCs w:val="22"/>
        </w:rPr>
        <w:t>5.</w:t>
      </w:r>
      <w:r w:rsidRPr="00277DF7">
        <w:rPr>
          <w:szCs w:val="22"/>
        </w:rPr>
        <w:tab/>
      </w:r>
      <w:r w:rsidRPr="00B254B8">
        <w:rPr>
          <w:szCs w:val="22"/>
        </w:rPr>
        <w:t>Kaip laikyti Relanium</w:t>
      </w:r>
    </w:p>
    <w:p w:rsidR="006D2C89" w:rsidRPr="00277DF7" w:rsidRDefault="006D2C89" w:rsidP="006D2C89">
      <w:pPr>
        <w:pStyle w:val="Pagrindinistekstas"/>
        <w:spacing w:after="0"/>
        <w:rPr>
          <w:szCs w:val="22"/>
        </w:rPr>
      </w:pPr>
    </w:p>
    <w:p w:rsidR="006D2C89" w:rsidRPr="00277DF7" w:rsidRDefault="006D2C89" w:rsidP="006D2C89">
      <w:pPr>
        <w:pStyle w:val="Pagrindinistekstas"/>
        <w:spacing w:after="0"/>
        <w:rPr>
          <w:szCs w:val="22"/>
        </w:rPr>
      </w:pPr>
      <w:r w:rsidRPr="00277DF7">
        <w:rPr>
          <w:szCs w:val="22"/>
        </w:rPr>
        <w:t xml:space="preserve">Laikyti ne aukštesnėje kaip 25 </w:t>
      </w:r>
      <w:r w:rsidRPr="00277DF7">
        <w:rPr>
          <w:szCs w:val="22"/>
        </w:rPr>
        <w:sym w:font="Symbol" w:char="F0B0"/>
      </w:r>
      <w:r w:rsidRPr="00277DF7">
        <w:rPr>
          <w:szCs w:val="22"/>
        </w:rPr>
        <w:t>C temperatūroje.</w:t>
      </w:r>
    </w:p>
    <w:p w:rsidR="006D2C89" w:rsidRPr="003D7A9F" w:rsidRDefault="006D2C89" w:rsidP="006D2C89">
      <w:pPr>
        <w:pStyle w:val="Pagrindinistekstas"/>
        <w:spacing w:after="0"/>
      </w:pPr>
      <w:r>
        <w:t>Ampules laikyti išorinėje dėžutėje</w:t>
      </w:r>
      <w:r w:rsidRPr="003D7A9F">
        <w:t xml:space="preserve">, kad </w:t>
      </w:r>
      <w:r>
        <w:t>vaistas</w:t>
      </w:r>
      <w:r w:rsidRPr="003D7A9F">
        <w:t xml:space="preserve"> būtų apsaugotas nuo </w:t>
      </w:r>
      <w:r>
        <w:t>šviesos</w:t>
      </w:r>
      <w:r w:rsidRPr="003D7A9F">
        <w:t>.</w:t>
      </w:r>
    </w:p>
    <w:p w:rsidR="006D2C89" w:rsidRDefault="006D2C89" w:rsidP="006D2C89">
      <w:pPr>
        <w:pStyle w:val="Pagrindinistekstas"/>
        <w:spacing w:after="0"/>
        <w:rPr>
          <w:szCs w:val="22"/>
        </w:rPr>
      </w:pPr>
    </w:p>
    <w:p w:rsidR="006D2C89" w:rsidRDefault="006D2C89" w:rsidP="006D2C89">
      <w:pPr>
        <w:pStyle w:val="Pagrindinistekstas"/>
        <w:spacing w:after="0"/>
        <w:rPr>
          <w:szCs w:val="22"/>
        </w:rPr>
      </w:pPr>
      <w:r w:rsidRPr="00DA57B0">
        <w:rPr>
          <w:szCs w:val="22"/>
        </w:rPr>
        <w:t>Šį vaistą laikykite vaikams nepastebimoje ir nepasiekiamoje vietoje</w:t>
      </w:r>
      <w:r>
        <w:rPr>
          <w:szCs w:val="22"/>
        </w:rPr>
        <w:t>.</w:t>
      </w:r>
    </w:p>
    <w:p w:rsidR="006D2C89" w:rsidRDefault="006D2C89" w:rsidP="006D2C89">
      <w:pPr>
        <w:pStyle w:val="Pagrindinistekstas"/>
        <w:spacing w:after="0"/>
        <w:rPr>
          <w:szCs w:val="22"/>
        </w:rPr>
      </w:pPr>
    </w:p>
    <w:p w:rsidR="006D2C89" w:rsidRPr="00DA57B0" w:rsidRDefault="006D2C89" w:rsidP="006D2C89">
      <w:pPr>
        <w:pStyle w:val="Pagrindinistekstas"/>
        <w:spacing w:after="0"/>
        <w:rPr>
          <w:szCs w:val="22"/>
        </w:rPr>
      </w:pPr>
      <w:r w:rsidRPr="00DA57B0">
        <w:rPr>
          <w:szCs w:val="22"/>
        </w:rPr>
        <w:t xml:space="preserve">Ant </w:t>
      </w:r>
      <w:r>
        <w:rPr>
          <w:szCs w:val="22"/>
        </w:rPr>
        <w:t>kartono dėžutės</w:t>
      </w:r>
      <w:r w:rsidRPr="00DA57B0">
        <w:rPr>
          <w:szCs w:val="22"/>
        </w:rPr>
        <w:t xml:space="preserve"> </w:t>
      </w:r>
      <w:r>
        <w:rPr>
          <w:szCs w:val="22"/>
        </w:rPr>
        <w:t xml:space="preserve">ir ampulės </w:t>
      </w:r>
      <w:r w:rsidRPr="00DA57B0">
        <w:rPr>
          <w:szCs w:val="22"/>
        </w:rPr>
        <w:t xml:space="preserve">po </w:t>
      </w:r>
      <w:r>
        <w:rPr>
          <w:szCs w:val="22"/>
        </w:rPr>
        <w:t>„EXP“</w:t>
      </w:r>
      <w:r w:rsidRPr="00DA57B0">
        <w:rPr>
          <w:szCs w:val="22"/>
        </w:rPr>
        <w:t xml:space="preserve"> nurodytam tinkamumo laikui pasibaigus, šio vaisto vartoti negalima. Vaistas tinkamas vartoti iki paskutinės nurodyto mėnesio dienos.</w:t>
      </w:r>
    </w:p>
    <w:p w:rsidR="006D2C89" w:rsidRDefault="006D2C89" w:rsidP="006D2C89">
      <w:pPr>
        <w:pStyle w:val="Pagrindinistekstas"/>
        <w:spacing w:after="0"/>
        <w:rPr>
          <w:szCs w:val="22"/>
        </w:rPr>
      </w:pPr>
    </w:p>
    <w:p w:rsidR="006D2C89" w:rsidRDefault="006D2C89" w:rsidP="006D2C89">
      <w:pPr>
        <w:pStyle w:val="Pagrindinistekstas"/>
        <w:spacing w:after="0"/>
        <w:rPr>
          <w:szCs w:val="22"/>
        </w:rPr>
      </w:pPr>
      <w:r w:rsidRPr="00DA57B0">
        <w:rPr>
          <w:szCs w:val="22"/>
        </w:rPr>
        <w:t>Vaistų negalima išmesti į kanalizaciją arba su buitinėmis atliekomis. Kaip išmesti nereikalingus vaistus, klauskite vaistininko. Šios priemonės padės apsaugoti aplinką.</w:t>
      </w:r>
    </w:p>
    <w:p w:rsidR="006D2C89" w:rsidRPr="00277DF7" w:rsidRDefault="006D2C89" w:rsidP="006D2C89">
      <w:pPr>
        <w:pStyle w:val="Pagrindinistekstas"/>
        <w:spacing w:after="0"/>
        <w:rPr>
          <w:szCs w:val="22"/>
        </w:rPr>
      </w:pPr>
    </w:p>
    <w:p w:rsidR="006D2C89" w:rsidRPr="00277DF7" w:rsidRDefault="006D2C89" w:rsidP="006D2C89">
      <w:pPr>
        <w:pStyle w:val="Pagrindinistekstas"/>
        <w:spacing w:after="0"/>
        <w:rPr>
          <w:szCs w:val="22"/>
        </w:rPr>
      </w:pPr>
    </w:p>
    <w:p w:rsidR="006D2C89" w:rsidRPr="00277DF7" w:rsidRDefault="006D2C89" w:rsidP="006D2C89">
      <w:pPr>
        <w:pStyle w:val="Antrat2"/>
        <w:tabs>
          <w:tab w:val="left" w:pos="567"/>
        </w:tabs>
        <w:rPr>
          <w:szCs w:val="22"/>
        </w:rPr>
      </w:pPr>
      <w:r w:rsidRPr="00277DF7">
        <w:rPr>
          <w:szCs w:val="22"/>
        </w:rPr>
        <w:t>6.</w:t>
      </w:r>
      <w:r w:rsidRPr="00277DF7">
        <w:rPr>
          <w:szCs w:val="22"/>
        </w:rPr>
        <w:tab/>
      </w:r>
      <w:r w:rsidRPr="00B254B8">
        <w:rPr>
          <w:szCs w:val="22"/>
        </w:rPr>
        <w:t>Pakuotės turinys ir kita informacija</w:t>
      </w:r>
    </w:p>
    <w:p w:rsidR="006D2C89" w:rsidRPr="00277DF7" w:rsidRDefault="006D2C89" w:rsidP="006D2C89">
      <w:pPr>
        <w:pStyle w:val="Pagrindinistekstas"/>
        <w:spacing w:after="0"/>
        <w:rPr>
          <w:szCs w:val="22"/>
        </w:rPr>
      </w:pPr>
    </w:p>
    <w:p w:rsidR="006D2C89" w:rsidRPr="00277DF7" w:rsidRDefault="006D2C89" w:rsidP="006D2C89">
      <w:pPr>
        <w:numPr>
          <w:ilvl w:val="12"/>
          <w:numId w:val="0"/>
        </w:numPr>
        <w:suppressAutoHyphens/>
        <w:rPr>
          <w:b/>
          <w:szCs w:val="22"/>
          <w:lang w:eastAsia="pl-PL"/>
        </w:rPr>
      </w:pPr>
      <w:r w:rsidRPr="00277DF7">
        <w:rPr>
          <w:b/>
          <w:bCs/>
          <w:szCs w:val="22"/>
          <w:lang w:eastAsia="pl-PL"/>
        </w:rPr>
        <w:t>Relanium </w:t>
      </w:r>
      <w:r>
        <w:rPr>
          <w:b/>
          <w:bCs/>
          <w:szCs w:val="22"/>
          <w:lang w:eastAsia="pl-PL"/>
        </w:rPr>
        <w:t>sudėtis</w:t>
      </w:r>
    </w:p>
    <w:p w:rsidR="006D2C89" w:rsidRPr="00277DF7" w:rsidRDefault="006D2C89" w:rsidP="006D2C89">
      <w:pPr>
        <w:ind w:left="567" w:hanging="567"/>
        <w:rPr>
          <w:szCs w:val="22"/>
        </w:rPr>
      </w:pPr>
      <w:r w:rsidRPr="00277DF7">
        <w:rPr>
          <w:szCs w:val="22"/>
        </w:rPr>
        <w:t>-</w:t>
      </w:r>
      <w:r w:rsidRPr="00277DF7">
        <w:rPr>
          <w:szCs w:val="22"/>
        </w:rPr>
        <w:tab/>
        <w:t xml:space="preserve">Veiklioji medžiaga yra diazepamas. </w:t>
      </w:r>
      <w:r>
        <w:rPr>
          <w:szCs w:val="22"/>
        </w:rPr>
        <w:t>Kiekv</w:t>
      </w:r>
      <w:r w:rsidRPr="00277DF7">
        <w:rPr>
          <w:szCs w:val="22"/>
        </w:rPr>
        <w:t>iename mililitre injekcinio tirpalo yra 5</w:t>
      </w:r>
      <w:r>
        <w:rPr>
          <w:szCs w:val="22"/>
        </w:rPr>
        <w:t> </w:t>
      </w:r>
      <w:r w:rsidRPr="00277DF7">
        <w:rPr>
          <w:szCs w:val="22"/>
        </w:rPr>
        <w:t>mg diazepamo</w:t>
      </w:r>
      <w:r w:rsidRPr="00277DF7">
        <w:rPr>
          <w:szCs w:val="22"/>
          <w:lang w:eastAsia="pl-PL"/>
        </w:rPr>
        <w:t>.</w:t>
      </w:r>
    </w:p>
    <w:p w:rsidR="006D2C89" w:rsidRPr="00277DF7" w:rsidRDefault="006D2C89" w:rsidP="006D2C89">
      <w:pPr>
        <w:pStyle w:val="Pagrindinistekstas"/>
        <w:spacing w:after="0"/>
        <w:ind w:left="567" w:hanging="567"/>
        <w:rPr>
          <w:szCs w:val="22"/>
        </w:rPr>
      </w:pPr>
      <w:r w:rsidRPr="00277DF7">
        <w:rPr>
          <w:szCs w:val="22"/>
        </w:rPr>
        <w:t>-</w:t>
      </w:r>
      <w:r w:rsidRPr="00277DF7">
        <w:rPr>
          <w:szCs w:val="22"/>
        </w:rPr>
        <w:tab/>
        <w:t>Pagalbinės medžiagos yra propilenglikolis, etanolis</w:t>
      </w:r>
      <w:r>
        <w:rPr>
          <w:szCs w:val="22"/>
        </w:rPr>
        <w:t xml:space="preserve"> 96</w:t>
      </w:r>
      <w:r w:rsidRPr="00277DF7">
        <w:rPr>
          <w:szCs w:val="22"/>
        </w:rPr>
        <w:t>%, benzilo alkoholis, natrio benzoatas</w:t>
      </w:r>
      <w:r>
        <w:rPr>
          <w:szCs w:val="22"/>
        </w:rPr>
        <w:t xml:space="preserve"> (E211)</w:t>
      </w:r>
      <w:r w:rsidRPr="00277DF7">
        <w:rPr>
          <w:szCs w:val="22"/>
        </w:rPr>
        <w:t>, ledinė acto rūgštis, acto rūgštis 10%, injekcinis vanduo.</w:t>
      </w:r>
    </w:p>
    <w:p w:rsidR="006D2C89" w:rsidRPr="00277DF7" w:rsidRDefault="006D2C89" w:rsidP="006D2C89">
      <w:pPr>
        <w:pStyle w:val="Pagrindinistekstas"/>
        <w:spacing w:after="0"/>
        <w:rPr>
          <w:szCs w:val="22"/>
        </w:rPr>
      </w:pPr>
    </w:p>
    <w:p w:rsidR="006D2C89" w:rsidRPr="00DF4173" w:rsidRDefault="006D2C89" w:rsidP="006D2C89">
      <w:pPr>
        <w:pStyle w:val="PI-3EMEASMCA"/>
      </w:pPr>
      <w:r>
        <w:t>Relanium</w:t>
      </w:r>
      <w:r w:rsidRPr="00DF4173">
        <w:t xml:space="preserve"> išvaizda ir kiekis pakuotėje</w:t>
      </w:r>
    </w:p>
    <w:p w:rsidR="006D2C89" w:rsidRDefault="006D2C89" w:rsidP="006D2C89">
      <w:pPr>
        <w:pStyle w:val="BTEMEASMCA"/>
      </w:pPr>
      <w:r w:rsidRPr="00E40F91">
        <w:t xml:space="preserve">Bespalvis ar </w:t>
      </w:r>
      <w:r>
        <w:t>gelsvai žalsvas skaidrus skystis.</w:t>
      </w:r>
    </w:p>
    <w:p w:rsidR="006D2C89" w:rsidRDefault="006D2C89" w:rsidP="006D2C89">
      <w:pPr>
        <w:pStyle w:val="BTEMEASMCA"/>
      </w:pPr>
      <w:r>
        <w:t>Kartono dėžutėje yra 5, 10 arba 50 oranžinio ar bespalvio stiklo ampulių.</w:t>
      </w:r>
    </w:p>
    <w:p w:rsidR="006D2C89" w:rsidRPr="00E40F91" w:rsidRDefault="006D2C89" w:rsidP="006D2C89">
      <w:pPr>
        <w:pStyle w:val="BTEMEASMCA"/>
      </w:pPr>
      <w:r>
        <w:t>Gali būti tiekiamos ne visų dydžių pakuotės.</w:t>
      </w:r>
    </w:p>
    <w:p w:rsidR="006D2C89" w:rsidRPr="004837A2" w:rsidRDefault="006D2C89" w:rsidP="006D2C89"/>
    <w:p w:rsidR="006D2C89" w:rsidRPr="004A2C47" w:rsidRDefault="006D2C89" w:rsidP="006D2C89">
      <w:pPr>
        <w:rPr>
          <w:b/>
          <w:szCs w:val="22"/>
        </w:rPr>
      </w:pPr>
      <w:r w:rsidRPr="004837A2">
        <w:rPr>
          <w:b/>
          <w:bCs/>
        </w:rPr>
        <w:t>Registruotojas</w:t>
      </w:r>
      <w:r>
        <w:rPr>
          <w:b/>
          <w:bCs/>
        </w:rPr>
        <w:t xml:space="preserve"> </w:t>
      </w:r>
      <w:r>
        <w:rPr>
          <w:b/>
          <w:bCs/>
          <w:szCs w:val="28"/>
          <w:lang w:eastAsia="x-none"/>
        </w:rPr>
        <w:t xml:space="preserve">ir </w:t>
      </w:r>
      <w:r>
        <w:rPr>
          <w:b/>
        </w:rPr>
        <w:t>g</w:t>
      </w:r>
      <w:r w:rsidRPr="004A2C47">
        <w:rPr>
          <w:b/>
        </w:rPr>
        <w:t>amintojas</w:t>
      </w:r>
    </w:p>
    <w:p w:rsidR="006D2C89" w:rsidRPr="004837A2" w:rsidRDefault="006D2C89" w:rsidP="006D2C89">
      <w:pPr>
        <w:numPr>
          <w:ilvl w:val="12"/>
          <w:numId w:val="0"/>
        </w:numPr>
        <w:rPr>
          <w:color w:val="000000"/>
          <w:szCs w:val="22"/>
        </w:rPr>
      </w:pPr>
      <w:r w:rsidRPr="004837A2">
        <w:rPr>
          <w:color w:val="000000"/>
          <w:szCs w:val="22"/>
        </w:rPr>
        <w:t>Zakłady Farmaceutyczne POLPHARMA S.A.</w:t>
      </w:r>
    </w:p>
    <w:p w:rsidR="006D2C89" w:rsidRDefault="006D2C89" w:rsidP="006D2C89">
      <w:pPr>
        <w:rPr>
          <w:rFonts w:eastAsia="Arial Unicode MS"/>
          <w:noProof/>
          <w:szCs w:val="22"/>
        </w:rPr>
      </w:pPr>
      <w:r w:rsidRPr="004837A2">
        <w:rPr>
          <w:color w:val="000000"/>
          <w:szCs w:val="22"/>
        </w:rPr>
        <w:t xml:space="preserve">ul. Pelplińska 19, 83-200 Starogard Gdański, </w:t>
      </w:r>
      <w:r w:rsidRPr="004837A2">
        <w:rPr>
          <w:rFonts w:eastAsia="Arial Unicode MS"/>
          <w:noProof/>
          <w:szCs w:val="22"/>
        </w:rPr>
        <w:t>Lenkija</w:t>
      </w:r>
    </w:p>
    <w:p w:rsidR="006D2C89" w:rsidRDefault="006D2C89" w:rsidP="006D2C89">
      <w:pPr>
        <w:pStyle w:val="Pagrindinistekstas"/>
        <w:spacing w:after="0"/>
        <w:rPr>
          <w:szCs w:val="22"/>
        </w:rPr>
      </w:pPr>
    </w:p>
    <w:p w:rsidR="006D2C89" w:rsidRDefault="006D2C89" w:rsidP="006D2C89">
      <w:pPr>
        <w:pStyle w:val="BTbEMEASMCA"/>
      </w:pPr>
      <w:r>
        <w:rPr>
          <w:bCs/>
        </w:rPr>
        <w:t xml:space="preserve">Šis </w:t>
      </w:r>
      <w:r w:rsidRPr="00DF4173">
        <w:rPr>
          <w:bCs/>
        </w:rPr>
        <w:t>pakuotės lapelis</w:t>
      </w:r>
      <w:r w:rsidRPr="00DF4173">
        <w:t xml:space="preserve"> paskutinį kartą </w:t>
      </w:r>
      <w:r>
        <w:t>peržiūrėtas 2025-07-01.</w:t>
      </w:r>
    </w:p>
    <w:p w:rsidR="006D2C89" w:rsidRDefault="006D2C89" w:rsidP="006D2C89"/>
    <w:p w:rsidR="006D2C89" w:rsidRPr="00765FC2" w:rsidRDefault="006D2C89" w:rsidP="006D2C89">
      <w:pPr>
        <w:numPr>
          <w:ilvl w:val="12"/>
          <w:numId w:val="0"/>
        </w:numPr>
        <w:ind w:right="-2"/>
        <w:rPr>
          <w:szCs w:val="24"/>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5" w:history="1">
        <w:r w:rsidRPr="00AA4576">
          <w:rPr>
            <w:rStyle w:val="Hipersaitas"/>
            <w:iCs/>
            <w:szCs w:val="24"/>
          </w:rPr>
          <w:t>https://vvkt.lrv.lt/lt/</w:t>
        </w:r>
      </w:hyperlink>
      <w:r w:rsidRPr="00AA4576">
        <w:rPr>
          <w:iCs/>
          <w:u w:val="single"/>
        </w:rPr>
        <w:t>.</w:t>
      </w:r>
    </w:p>
    <w:p w:rsidR="006D2C89" w:rsidRPr="00DF4173" w:rsidRDefault="006D2C89" w:rsidP="006D2C89">
      <w:pPr>
        <w:rPr>
          <w:highlight w:val="yellow"/>
        </w:rPr>
      </w:pPr>
    </w:p>
    <w:p w:rsidR="006D2C89" w:rsidRDefault="006D2C89" w:rsidP="006D2C89">
      <w:r w:rsidRPr="00DF4173">
        <w:t>---------------------------------------------------------------------------------------------------------------------------</w:t>
      </w:r>
      <w:r>
        <w:t>Toliau</w:t>
      </w:r>
      <w:r w:rsidRPr="00DF4173">
        <w:t xml:space="preserve"> pateikta informacija skirta tik sveik</w:t>
      </w:r>
      <w:r>
        <w:t>atos priežiūros specialistams.</w:t>
      </w:r>
    </w:p>
    <w:p w:rsidR="006D2C89" w:rsidRDefault="006D2C89" w:rsidP="006D2C89">
      <w:pPr>
        <w:pStyle w:val="Pagrindinistekstas"/>
        <w:spacing w:after="0"/>
      </w:pPr>
    </w:p>
    <w:p w:rsidR="006D2C89" w:rsidRPr="00277DF7" w:rsidRDefault="006D2C89" w:rsidP="006D2C89">
      <w:pPr>
        <w:rPr>
          <w:szCs w:val="22"/>
        </w:rPr>
      </w:pPr>
      <w:r w:rsidRPr="00277DF7">
        <w:rPr>
          <w:szCs w:val="22"/>
        </w:rPr>
        <w:t>Kad poveikis būtų optimalus, dozė kiekvienam pacientui parenkama individualiai.</w:t>
      </w:r>
    </w:p>
    <w:p w:rsidR="006D2C89" w:rsidRDefault="006D2C89" w:rsidP="006D2C89">
      <w:pPr>
        <w:rPr>
          <w:szCs w:val="22"/>
        </w:rPr>
      </w:pPr>
    </w:p>
    <w:p w:rsidR="006D2C89" w:rsidRPr="00277DF7" w:rsidRDefault="006D2C89" w:rsidP="006D2C89">
      <w:pPr>
        <w:rPr>
          <w:szCs w:val="22"/>
        </w:rPr>
      </w:pPr>
      <w:r w:rsidRPr="00277DF7">
        <w:rPr>
          <w:szCs w:val="22"/>
        </w:rPr>
        <w:t xml:space="preserve">Diazepamo reikia </w:t>
      </w:r>
      <w:r>
        <w:rPr>
          <w:szCs w:val="22"/>
        </w:rPr>
        <w:t>leisti</w:t>
      </w:r>
      <w:r w:rsidRPr="00277DF7">
        <w:rPr>
          <w:szCs w:val="22"/>
        </w:rPr>
        <w:t xml:space="preserve"> tik tiek, kiek būtina, pacientą turi atidžiai prižiūrėti gydytojas. Duomenų apie ilgalaikio gydymo benzodiazepinais saugumą bei veiksmingumą yra nedaug.</w:t>
      </w:r>
    </w:p>
    <w:p w:rsidR="006D2C89" w:rsidRPr="00277DF7" w:rsidRDefault="006D2C89" w:rsidP="006D2C89">
      <w:pPr>
        <w:suppressAutoHyphens/>
        <w:rPr>
          <w:szCs w:val="22"/>
        </w:rPr>
      </w:pPr>
      <w:r w:rsidRPr="00277DF7">
        <w:rPr>
          <w:szCs w:val="22"/>
        </w:rPr>
        <w:t>Jei</w:t>
      </w:r>
      <w:r>
        <w:rPr>
          <w:szCs w:val="22"/>
        </w:rPr>
        <w:t xml:space="preserve"> vaistinio</w:t>
      </w:r>
      <w:r w:rsidRPr="00277DF7">
        <w:rPr>
          <w:szCs w:val="22"/>
        </w:rPr>
        <w:t xml:space="preserve"> preparato </w:t>
      </w:r>
      <w:r>
        <w:rPr>
          <w:szCs w:val="22"/>
        </w:rPr>
        <w:t>leidžiama</w:t>
      </w:r>
      <w:r w:rsidRPr="00277DF7">
        <w:rPr>
          <w:szCs w:val="22"/>
        </w:rPr>
        <w:t xml:space="preserve"> į veną raminimui sukelti, tam, kad nepageidaujamo poveikio rizika būtų minimali, diazepamo reikia leisti lėtai (0,5 ml tirpalo per pusę minutės), kol pasireikš somnolencija, ptozė bei kalba taps neaiški, o pacientas dar galės atlikti paliepimus.</w:t>
      </w:r>
    </w:p>
    <w:p w:rsidR="006D2C89" w:rsidRPr="00277DF7" w:rsidRDefault="006D2C89" w:rsidP="006D2C89">
      <w:pPr>
        <w:suppressAutoHyphens/>
        <w:rPr>
          <w:szCs w:val="22"/>
        </w:rPr>
      </w:pPr>
      <w:r>
        <w:rPr>
          <w:szCs w:val="22"/>
        </w:rPr>
        <w:lastRenderedPageBreak/>
        <w:t>Vaistinio p</w:t>
      </w:r>
      <w:r w:rsidRPr="00277DF7">
        <w:rPr>
          <w:szCs w:val="22"/>
        </w:rPr>
        <w:t xml:space="preserve">reparato rekomenduojama </w:t>
      </w:r>
      <w:r>
        <w:rPr>
          <w:szCs w:val="22"/>
        </w:rPr>
        <w:t>leisti</w:t>
      </w:r>
      <w:r w:rsidRPr="00277DF7">
        <w:rPr>
          <w:szCs w:val="22"/>
        </w:rPr>
        <w:t xml:space="preserve"> į stambią veną alkūnės duobėje. Pacientas per visą injekcijos laikotarpį turi gulėti.</w:t>
      </w:r>
      <w:r w:rsidRPr="00467630">
        <w:rPr>
          <w:szCs w:val="22"/>
          <w:lang w:eastAsia="pl-PL"/>
        </w:rPr>
        <w:t xml:space="preserve"> </w:t>
      </w:r>
      <w:r w:rsidRPr="00277DF7">
        <w:rPr>
          <w:szCs w:val="22"/>
          <w:lang w:eastAsia="pl-PL"/>
        </w:rPr>
        <w:t xml:space="preserve">Ypač svarbu, kad preparato nebūtų </w:t>
      </w:r>
      <w:r>
        <w:rPr>
          <w:szCs w:val="22"/>
          <w:lang w:eastAsia="pl-PL"/>
        </w:rPr>
        <w:t>suleisti</w:t>
      </w:r>
      <w:r w:rsidRPr="00277DF7">
        <w:rPr>
          <w:szCs w:val="22"/>
          <w:lang w:eastAsia="pl-PL"/>
        </w:rPr>
        <w:t xml:space="preserve"> į </w:t>
      </w:r>
      <w:r>
        <w:rPr>
          <w:szCs w:val="22"/>
          <w:lang w:eastAsia="pl-PL"/>
        </w:rPr>
        <w:t>arteriją</w:t>
      </w:r>
      <w:r w:rsidRPr="00277DF7">
        <w:rPr>
          <w:szCs w:val="22"/>
          <w:lang w:eastAsia="pl-PL"/>
        </w:rPr>
        <w:t xml:space="preserve"> ir kad neįvyktų ekstravazacija.</w:t>
      </w:r>
    </w:p>
    <w:p w:rsidR="006D2C89" w:rsidRPr="00277DF7" w:rsidRDefault="006D2C89" w:rsidP="006D2C89">
      <w:pPr>
        <w:suppressAutoHyphens/>
        <w:rPr>
          <w:szCs w:val="22"/>
        </w:rPr>
      </w:pPr>
      <w:r w:rsidRPr="00277DF7">
        <w:rPr>
          <w:szCs w:val="22"/>
        </w:rPr>
        <w:t>Jei laikomasi nurodytų preparato injekavimo į veną rekomendacijų, arterinės hipotenzijos bei apnėjos pavojus labai sumažėja.</w:t>
      </w:r>
    </w:p>
    <w:p w:rsidR="006D2C89" w:rsidRPr="00277DF7" w:rsidRDefault="006D2C89" w:rsidP="006D2C89">
      <w:pPr>
        <w:suppressAutoHyphens/>
        <w:rPr>
          <w:szCs w:val="22"/>
        </w:rPr>
      </w:pPr>
    </w:p>
    <w:p w:rsidR="006D2C89" w:rsidRDefault="006D2C89" w:rsidP="006D2C89">
      <w:pPr>
        <w:suppressAutoHyphens/>
        <w:rPr>
          <w:szCs w:val="22"/>
        </w:rPr>
      </w:pPr>
      <w:r>
        <w:rPr>
          <w:szCs w:val="22"/>
        </w:rPr>
        <w:t>Vaistinio p</w:t>
      </w:r>
      <w:r w:rsidRPr="00277DF7">
        <w:rPr>
          <w:szCs w:val="22"/>
        </w:rPr>
        <w:t xml:space="preserve">reparato </w:t>
      </w:r>
      <w:r>
        <w:rPr>
          <w:szCs w:val="22"/>
        </w:rPr>
        <w:t>leidžiant</w:t>
      </w:r>
      <w:r w:rsidRPr="00277DF7">
        <w:rPr>
          <w:szCs w:val="22"/>
        </w:rPr>
        <w:t xml:space="preserve"> į veną, visada turi dalyvauti antras žmogus (išskyrus atvejus, kai teikiama skubi pagalba), turi būti </w:t>
      </w:r>
      <w:r>
        <w:rPr>
          <w:szCs w:val="22"/>
        </w:rPr>
        <w:t>parengtos</w:t>
      </w:r>
      <w:r w:rsidRPr="00277DF7">
        <w:rPr>
          <w:szCs w:val="22"/>
        </w:rPr>
        <w:t xml:space="preserve"> gaivinimo priemonės. </w:t>
      </w:r>
      <w:r>
        <w:rPr>
          <w:szCs w:val="22"/>
        </w:rPr>
        <w:t>P</w:t>
      </w:r>
      <w:r w:rsidRPr="00277DF7">
        <w:rPr>
          <w:szCs w:val="22"/>
        </w:rPr>
        <w:t xml:space="preserve">o diazepamo injekcijos gydytojas pacientą </w:t>
      </w:r>
      <w:r>
        <w:rPr>
          <w:szCs w:val="22"/>
        </w:rPr>
        <w:t xml:space="preserve">turėtų </w:t>
      </w:r>
      <w:r w:rsidRPr="00277DF7">
        <w:rPr>
          <w:szCs w:val="22"/>
        </w:rPr>
        <w:t>stebėt</w:t>
      </w:r>
      <w:r>
        <w:rPr>
          <w:szCs w:val="22"/>
        </w:rPr>
        <w:t>i</w:t>
      </w:r>
      <w:r w:rsidRPr="00277DF7">
        <w:rPr>
          <w:szCs w:val="22"/>
        </w:rPr>
        <w:t xml:space="preserve"> dar bent valandą. Į namus išleidžiamą </w:t>
      </w:r>
      <w:r>
        <w:rPr>
          <w:szCs w:val="22"/>
        </w:rPr>
        <w:t>pacientą</w:t>
      </w:r>
      <w:r w:rsidRPr="00277DF7">
        <w:rPr>
          <w:szCs w:val="22"/>
        </w:rPr>
        <w:t xml:space="preserve"> visada turi lydėti už jį atsakingas suaugęs žmogus. </w:t>
      </w:r>
      <w:r>
        <w:rPr>
          <w:szCs w:val="22"/>
        </w:rPr>
        <w:t>Pacientą</w:t>
      </w:r>
      <w:r w:rsidRPr="00277DF7">
        <w:rPr>
          <w:szCs w:val="22"/>
        </w:rPr>
        <w:t xml:space="preserve"> reikia perspėti, kad po šio vaistinio preparato injekcijos 24 valandas draudžiama vairuoti bei valdyti mechanizmus.</w:t>
      </w:r>
    </w:p>
    <w:p w:rsidR="006D2C89" w:rsidRPr="00277DF7" w:rsidRDefault="006D2C89" w:rsidP="006D2C89">
      <w:pPr>
        <w:suppressAutoHyphens/>
        <w:rPr>
          <w:szCs w:val="22"/>
        </w:rPr>
      </w:pPr>
    </w:p>
    <w:p w:rsidR="006D2C89" w:rsidRPr="00277DF7" w:rsidRDefault="006D2C89" w:rsidP="006D2C89">
      <w:pPr>
        <w:rPr>
          <w:szCs w:val="22"/>
        </w:rPr>
      </w:pPr>
      <w:r>
        <w:rPr>
          <w:szCs w:val="22"/>
        </w:rPr>
        <w:t>Vaistinio p</w:t>
      </w:r>
      <w:r w:rsidRPr="00277DF7">
        <w:rPr>
          <w:szCs w:val="22"/>
        </w:rPr>
        <w:t>reparato skiesti nerekomenduojama, išskyrus atvejus, kai į veną lėtai infuzuojamas dideliu 0,9% natrio chlorido ar gliukozės tirpalo kiekiu atskiestas di</w:t>
      </w:r>
      <w:r>
        <w:rPr>
          <w:szCs w:val="22"/>
        </w:rPr>
        <w:t>a</w:t>
      </w:r>
      <w:r w:rsidRPr="00277DF7">
        <w:rPr>
          <w:szCs w:val="22"/>
        </w:rPr>
        <w:t xml:space="preserve">zepamas, pvz., gydant tetaniją ar epilepsinę būklę. 500 ml infuzinio tirpalo negali būti daugiau kaip 40 mg (8 ml) diazepamo. Tirpalą būtina paruošti prieš pat vartojimą ir </w:t>
      </w:r>
      <w:r>
        <w:rPr>
          <w:szCs w:val="22"/>
        </w:rPr>
        <w:t>suleisti</w:t>
      </w:r>
      <w:r w:rsidRPr="00277DF7">
        <w:rPr>
          <w:szCs w:val="22"/>
        </w:rPr>
        <w:t xml:space="preserve"> per 6 valandas.</w:t>
      </w:r>
    </w:p>
    <w:p w:rsidR="006D2C89" w:rsidRDefault="006D2C89" w:rsidP="006D2C89">
      <w:pPr>
        <w:rPr>
          <w:szCs w:val="22"/>
        </w:rPr>
      </w:pPr>
      <w:r>
        <w:rPr>
          <w:szCs w:val="22"/>
        </w:rPr>
        <w:t>Leidžiant</w:t>
      </w:r>
      <w:r w:rsidRPr="00277DF7">
        <w:rPr>
          <w:szCs w:val="22"/>
        </w:rPr>
        <w:t xml:space="preserve"> į veną, </w:t>
      </w:r>
      <w:r>
        <w:rPr>
          <w:szCs w:val="22"/>
        </w:rPr>
        <w:t xml:space="preserve">vaistinio </w:t>
      </w:r>
      <w:r w:rsidRPr="00277DF7">
        <w:rPr>
          <w:szCs w:val="22"/>
        </w:rPr>
        <w:t xml:space="preserve">preparato į organizmą patenka greičiau ir tikslesnis kiekis, nei infuzuojant, todėl skubiais atvejais </w:t>
      </w:r>
      <w:r>
        <w:rPr>
          <w:szCs w:val="22"/>
        </w:rPr>
        <w:t>vaistinio preparato</w:t>
      </w:r>
      <w:r w:rsidRPr="00277DF7">
        <w:rPr>
          <w:szCs w:val="22"/>
        </w:rPr>
        <w:t xml:space="preserve"> rekomenduoja</w:t>
      </w:r>
      <w:r>
        <w:rPr>
          <w:szCs w:val="22"/>
        </w:rPr>
        <w:t xml:space="preserve"> leisti į veną.</w:t>
      </w:r>
    </w:p>
    <w:p w:rsidR="006D2C89" w:rsidRPr="00277DF7" w:rsidRDefault="006D2C89" w:rsidP="006D2C89">
      <w:pPr>
        <w:rPr>
          <w:szCs w:val="22"/>
        </w:rPr>
      </w:pPr>
    </w:p>
    <w:p w:rsidR="006D2C89" w:rsidRPr="00277DF7" w:rsidRDefault="006D2C89" w:rsidP="006D2C89">
      <w:pPr>
        <w:suppressAutoHyphens/>
        <w:rPr>
          <w:szCs w:val="22"/>
        </w:rPr>
      </w:pPr>
      <w:r w:rsidRPr="00277DF7">
        <w:rPr>
          <w:szCs w:val="22"/>
        </w:rPr>
        <w:t xml:space="preserve">Šio vaistinio preparato negalima maišyti su kitais </w:t>
      </w:r>
      <w:r>
        <w:rPr>
          <w:szCs w:val="22"/>
        </w:rPr>
        <w:t xml:space="preserve">vaistiniais </w:t>
      </w:r>
      <w:r w:rsidRPr="00277DF7">
        <w:rPr>
          <w:szCs w:val="22"/>
        </w:rPr>
        <w:t xml:space="preserve">preparatais viename infuziniame maišelyje ar švirkšte. Jei šio nurodymo nesilaikoma, nurodomas </w:t>
      </w:r>
      <w:r>
        <w:rPr>
          <w:szCs w:val="22"/>
        </w:rPr>
        <w:t xml:space="preserve">vaistinio </w:t>
      </w:r>
      <w:r w:rsidRPr="00277DF7">
        <w:rPr>
          <w:szCs w:val="22"/>
        </w:rPr>
        <w:t>preparato stabilumas negarantuojamas.</w:t>
      </w:r>
    </w:p>
    <w:p w:rsidR="006D2C89" w:rsidRDefault="006D2C89" w:rsidP="006D2C89"/>
    <w:p w:rsidR="00BA6577" w:rsidRDefault="00BA6577">
      <w:bookmarkStart w:id="1" w:name="_GoBack"/>
      <w:bookmarkEnd w:id="1"/>
    </w:p>
    <w:sectPr w:rsidR="00BA6577" w:rsidSect="007B363E">
      <w:footerReference w:type="even" r:id="rId6"/>
      <w:footerReference w:type="default" r:id="rId7"/>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66C" w:rsidRDefault="006D2C8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7E666C" w:rsidRDefault="006D2C8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395334"/>
      <w:docPartObj>
        <w:docPartGallery w:val="Page Numbers (Bottom of Page)"/>
        <w:docPartUnique/>
      </w:docPartObj>
    </w:sdtPr>
    <w:sdtEndPr/>
    <w:sdtContent>
      <w:p w:rsidR="007E666C" w:rsidRDefault="006D2C89" w:rsidP="00AA4576">
        <w:pPr>
          <w:pStyle w:val="Porat"/>
          <w:jc w:val="right"/>
        </w:pPr>
        <w:r>
          <w:fldChar w:fldCharType="begin"/>
        </w:r>
        <w:r>
          <w:instrText>PAGE   \* MERGEFORMAT</w:instrText>
        </w:r>
        <w:r>
          <w:fldChar w:fldCharType="separate"/>
        </w:r>
        <w:r w:rsidRPr="006D2C89">
          <w:rPr>
            <w:noProof/>
            <w:lang w:val="pl-PL"/>
          </w:rPr>
          <w:t>7</w:t>
        </w:r>
        <w: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0470"/>
    <w:multiLevelType w:val="hybridMultilevel"/>
    <w:tmpl w:val="B5203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3A11F3"/>
    <w:multiLevelType w:val="hybridMultilevel"/>
    <w:tmpl w:val="A99EB0A2"/>
    <w:lvl w:ilvl="0" w:tplc="A8F2F04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47CD9"/>
    <w:multiLevelType w:val="hybridMultilevel"/>
    <w:tmpl w:val="B5E6D336"/>
    <w:lvl w:ilvl="0" w:tplc="A8F2F04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947EA"/>
    <w:multiLevelType w:val="hybridMultilevel"/>
    <w:tmpl w:val="4B4C3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D92847"/>
    <w:multiLevelType w:val="hybridMultilevel"/>
    <w:tmpl w:val="E1727BFE"/>
    <w:lvl w:ilvl="0" w:tplc="A8F2F04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3523A"/>
    <w:multiLevelType w:val="hybridMultilevel"/>
    <w:tmpl w:val="846C98F6"/>
    <w:lvl w:ilvl="0" w:tplc="A8F2F04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E1DB6"/>
    <w:multiLevelType w:val="hybridMultilevel"/>
    <w:tmpl w:val="1666B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C84AB2"/>
    <w:multiLevelType w:val="hybridMultilevel"/>
    <w:tmpl w:val="E9ECAB38"/>
    <w:lvl w:ilvl="0" w:tplc="A8F2F046">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7290732"/>
    <w:multiLevelType w:val="hybridMultilevel"/>
    <w:tmpl w:val="6AE652A6"/>
    <w:lvl w:ilvl="0" w:tplc="A8F2F04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642C66"/>
    <w:multiLevelType w:val="hybridMultilevel"/>
    <w:tmpl w:val="208E2F7C"/>
    <w:lvl w:ilvl="0" w:tplc="A8F2F04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C71471"/>
    <w:multiLevelType w:val="hybridMultilevel"/>
    <w:tmpl w:val="ED6843B4"/>
    <w:lvl w:ilvl="0" w:tplc="A8F2F04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925350"/>
    <w:multiLevelType w:val="hybridMultilevel"/>
    <w:tmpl w:val="D8782DEA"/>
    <w:lvl w:ilvl="0" w:tplc="A8F2F04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3"/>
  </w:num>
  <w:num w:numId="5">
    <w:abstractNumId w:val="8"/>
  </w:num>
  <w:num w:numId="6">
    <w:abstractNumId w:val="9"/>
  </w:num>
  <w:num w:numId="7">
    <w:abstractNumId w:val="2"/>
  </w:num>
  <w:num w:numId="8">
    <w:abstractNumId w:val="10"/>
  </w:num>
  <w:num w:numId="9">
    <w:abstractNumId w:val="1"/>
  </w:num>
  <w:num w:numId="10">
    <w:abstractNumId w:val="11"/>
  </w:num>
  <w:num w:numId="11">
    <w:abstractNumId w:val="6"/>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C89"/>
    <w:rsid w:val="00070BFA"/>
    <w:rsid w:val="00072F85"/>
    <w:rsid w:val="000A5E72"/>
    <w:rsid w:val="000A7B60"/>
    <w:rsid w:val="00181364"/>
    <w:rsid w:val="002945D9"/>
    <w:rsid w:val="00305C48"/>
    <w:rsid w:val="003362C6"/>
    <w:rsid w:val="00497D4D"/>
    <w:rsid w:val="005F6F06"/>
    <w:rsid w:val="00677BFD"/>
    <w:rsid w:val="006D2C89"/>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3ADE4-D375-46A5-8B65-F2A5732D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2C89"/>
    <w:pPr>
      <w:spacing w:after="0" w:line="240" w:lineRule="auto"/>
    </w:pPr>
    <w:rPr>
      <w:rFonts w:ascii="Times New Roman" w:hAnsi="Times New Roman" w:cs="Times New Roman"/>
      <w:szCs w:val="20"/>
      <w:lang w:eastAsia="lt-LT"/>
    </w:rPr>
  </w:style>
  <w:style w:type="paragraph" w:styleId="Antrat1">
    <w:name w:val="heading 1"/>
    <w:basedOn w:val="prastasis"/>
    <w:next w:val="prastasis"/>
    <w:link w:val="Antrat1Diagrama"/>
    <w:uiPriority w:val="9"/>
    <w:qFormat/>
    <w:rsid w:val="006D2C8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autoRedefine/>
    <w:qFormat/>
    <w:rsid w:val="006D2C89"/>
    <w:pPr>
      <w:keepNext/>
      <w:outlineLvl w:val="1"/>
    </w:pPr>
    <w:rPr>
      <w:b/>
    </w:rPr>
  </w:style>
  <w:style w:type="paragraph" w:styleId="Antrat4">
    <w:name w:val="heading 4"/>
    <w:basedOn w:val="prastasis"/>
    <w:next w:val="prastasis"/>
    <w:link w:val="Antrat4Diagrama"/>
    <w:qFormat/>
    <w:rsid w:val="006D2C89"/>
    <w:pPr>
      <w:keepNext/>
      <w:jc w:val="both"/>
      <w:outlineLvl w:val="3"/>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2Diagrama">
    <w:name w:val="Antraštė 2 Diagrama"/>
    <w:basedOn w:val="Numatytasispastraiposriftas"/>
    <w:link w:val="Antrat2"/>
    <w:rsid w:val="006D2C89"/>
    <w:rPr>
      <w:rFonts w:ascii="Times New Roman" w:hAnsi="Times New Roman" w:cs="Times New Roman"/>
      <w:b/>
      <w:szCs w:val="20"/>
      <w:lang w:eastAsia="lt-LT"/>
    </w:rPr>
  </w:style>
  <w:style w:type="character" w:customStyle="1" w:styleId="Antrat4Diagrama">
    <w:name w:val="Antraštė 4 Diagrama"/>
    <w:basedOn w:val="Numatytasispastraiposriftas"/>
    <w:link w:val="Antrat4"/>
    <w:rsid w:val="006D2C89"/>
    <w:rPr>
      <w:rFonts w:ascii="Times New Roman" w:hAnsi="Times New Roman" w:cs="Times New Roman"/>
      <w:szCs w:val="20"/>
      <w:u w:val="single"/>
      <w:lang w:eastAsia="lt-LT"/>
    </w:rPr>
  </w:style>
  <w:style w:type="paragraph" w:styleId="Pagrindinistekstas">
    <w:name w:val="Body Text"/>
    <w:basedOn w:val="prastasis"/>
    <w:link w:val="PagrindinistekstasDiagrama"/>
    <w:rsid w:val="006D2C89"/>
    <w:pPr>
      <w:spacing w:after="120"/>
    </w:pPr>
  </w:style>
  <w:style w:type="character" w:customStyle="1" w:styleId="PagrindinistekstasDiagrama">
    <w:name w:val="Pagrindinis tekstas Diagrama"/>
    <w:basedOn w:val="Numatytasispastraiposriftas"/>
    <w:link w:val="Pagrindinistekstas"/>
    <w:rsid w:val="006D2C89"/>
    <w:rPr>
      <w:rFonts w:ascii="Times New Roman" w:hAnsi="Times New Roman" w:cs="Times New Roman"/>
      <w:szCs w:val="20"/>
      <w:lang w:eastAsia="lt-LT"/>
    </w:rPr>
  </w:style>
  <w:style w:type="paragraph" w:styleId="Porat">
    <w:name w:val="footer"/>
    <w:basedOn w:val="prastasis"/>
    <w:link w:val="PoratDiagrama"/>
    <w:uiPriority w:val="99"/>
    <w:rsid w:val="006D2C89"/>
    <w:pPr>
      <w:tabs>
        <w:tab w:val="center" w:pos="4153"/>
        <w:tab w:val="right" w:pos="8306"/>
      </w:tabs>
    </w:pPr>
  </w:style>
  <w:style w:type="character" w:customStyle="1" w:styleId="PoratDiagrama">
    <w:name w:val="Poraštė Diagrama"/>
    <w:basedOn w:val="Numatytasispastraiposriftas"/>
    <w:link w:val="Porat"/>
    <w:uiPriority w:val="99"/>
    <w:rsid w:val="006D2C89"/>
    <w:rPr>
      <w:rFonts w:ascii="Times New Roman" w:hAnsi="Times New Roman" w:cs="Times New Roman"/>
      <w:szCs w:val="20"/>
      <w:lang w:eastAsia="lt-LT"/>
    </w:rPr>
  </w:style>
  <w:style w:type="character" w:styleId="Puslapionumeris">
    <w:name w:val="page number"/>
    <w:basedOn w:val="Numatytasispastraiposriftas"/>
    <w:rsid w:val="006D2C89"/>
  </w:style>
  <w:style w:type="character" w:styleId="Hipersaitas">
    <w:name w:val="Hyperlink"/>
    <w:basedOn w:val="Numatytasispastraiposriftas"/>
    <w:rsid w:val="006D2C89"/>
    <w:rPr>
      <w:color w:val="0000FF"/>
      <w:u w:val="single"/>
    </w:rPr>
  </w:style>
  <w:style w:type="paragraph" w:customStyle="1" w:styleId="BTEMEASMCA">
    <w:name w:val="BT EMEA_SMCA"/>
    <w:basedOn w:val="prastasis"/>
    <w:link w:val="BTEMEASMCAChar"/>
    <w:autoRedefine/>
    <w:rsid w:val="006D2C89"/>
    <w:rPr>
      <w:szCs w:val="22"/>
      <w:lang w:eastAsia="en-US"/>
    </w:rPr>
  </w:style>
  <w:style w:type="character" w:customStyle="1" w:styleId="BTEMEASMCAChar">
    <w:name w:val="BT EMEA_SMCA Char"/>
    <w:basedOn w:val="Numatytasispastraiposriftas"/>
    <w:link w:val="BTEMEASMCA"/>
    <w:rsid w:val="006D2C89"/>
    <w:rPr>
      <w:rFonts w:ascii="Times New Roman" w:hAnsi="Times New Roman" w:cs="Times New Roman"/>
    </w:rPr>
  </w:style>
  <w:style w:type="paragraph" w:customStyle="1" w:styleId="BT-EMEASMCA">
    <w:name w:val="BT- EMEA_SMCA"/>
    <w:basedOn w:val="BTEMEASMCA"/>
    <w:autoRedefine/>
    <w:rsid w:val="006D2C89"/>
    <w:pPr>
      <w:numPr>
        <w:numId w:val="3"/>
      </w:numPr>
      <w:tabs>
        <w:tab w:val="clear" w:pos="720"/>
        <w:tab w:val="num" w:pos="360"/>
      </w:tabs>
      <w:ind w:left="0" w:firstLine="0"/>
    </w:pPr>
    <w:rPr>
      <w:noProof/>
    </w:rPr>
  </w:style>
  <w:style w:type="paragraph" w:customStyle="1" w:styleId="BTbEMEASMCA">
    <w:name w:val="BT(b) EMEA_SMCA"/>
    <w:basedOn w:val="BTEMEASMCA"/>
    <w:autoRedefine/>
    <w:rsid w:val="006D2C89"/>
    <w:rPr>
      <w:b/>
      <w:noProof/>
    </w:rPr>
  </w:style>
  <w:style w:type="paragraph" w:customStyle="1" w:styleId="TTEMEASMCA">
    <w:name w:val="TT EMEA_SMCA"/>
    <w:basedOn w:val="Antrat1"/>
    <w:link w:val="TTEMEASMCAChar"/>
    <w:autoRedefine/>
    <w:rsid w:val="006D2C89"/>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character" w:customStyle="1" w:styleId="TTEMEASMCAChar">
    <w:name w:val="TT EMEA_SMCA Char"/>
    <w:basedOn w:val="Numatytasispastraiposriftas"/>
    <w:link w:val="TTEMEASMCA"/>
    <w:rsid w:val="006D2C89"/>
    <w:rPr>
      <w:rFonts w:ascii="Times New Roman" w:hAnsi="Times New Roman" w:cs="Times New Roman"/>
      <w:b/>
      <w:caps/>
      <w:lang w:val="en-US"/>
    </w:rPr>
  </w:style>
  <w:style w:type="paragraph" w:customStyle="1" w:styleId="BTeEMEASMCA">
    <w:name w:val="BT(e) EMEA_SMCA"/>
    <w:basedOn w:val="BTEMEASMCA"/>
    <w:autoRedefine/>
    <w:rsid w:val="006D2C89"/>
    <w:rPr>
      <w:noProof/>
    </w:rPr>
  </w:style>
  <w:style w:type="paragraph" w:customStyle="1" w:styleId="PI-3EMEASMCA">
    <w:name w:val="PI-3 EMEA_SMCA"/>
    <w:basedOn w:val="prastasis"/>
    <w:autoRedefine/>
    <w:rsid w:val="006D2C89"/>
    <w:pPr>
      <w:spacing w:line="220" w:lineRule="exact"/>
    </w:pPr>
    <w:rPr>
      <w:b/>
      <w:bCs/>
      <w:szCs w:val="22"/>
      <w:lang w:eastAsia="en-US"/>
    </w:rPr>
  </w:style>
  <w:style w:type="paragraph" w:styleId="Paprastasistekstas">
    <w:name w:val="Plain Text"/>
    <w:basedOn w:val="prastasis"/>
    <w:link w:val="PaprastasistekstasDiagrama"/>
    <w:uiPriority w:val="99"/>
    <w:rsid w:val="006D2C89"/>
    <w:rPr>
      <w:rFonts w:ascii="Courier New" w:hAnsi="Courier New" w:cs="Courier New"/>
      <w:sz w:val="20"/>
      <w:lang w:val="pl-PL" w:eastAsia="pl-PL"/>
    </w:rPr>
  </w:style>
  <w:style w:type="character" w:customStyle="1" w:styleId="PaprastasistekstasDiagrama">
    <w:name w:val="Paprastasis tekstas Diagrama"/>
    <w:basedOn w:val="Numatytasispastraiposriftas"/>
    <w:link w:val="Paprastasistekstas"/>
    <w:uiPriority w:val="99"/>
    <w:rsid w:val="006D2C89"/>
    <w:rPr>
      <w:rFonts w:ascii="Courier New" w:hAnsi="Courier New" w:cs="Courier New"/>
      <w:sz w:val="20"/>
      <w:szCs w:val="20"/>
      <w:lang w:val="pl-PL" w:eastAsia="pl-PL"/>
    </w:rPr>
  </w:style>
  <w:style w:type="paragraph" w:styleId="Sraopastraipa">
    <w:name w:val="List Paragraph"/>
    <w:basedOn w:val="prastasis"/>
    <w:uiPriority w:val="34"/>
    <w:qFormat/>
    <w:rsid w:val="006D2C89"/>
    <w:pPr>
      <w:ind w:left="720"/>
      <w:contextualSpacing/>
    </w:pPr>
  </w:style>
  <w:style w:type="paragraph" w:customStyle="1" w:styleId="Default">
    <w:name w:val="Default"/>
    <w:rsid w:val="006D2C89"/>
    <w:pPr>
      <w:autoSpaceDE w:val="0"/>
      <w:autoSpaceDN w:val="0"/>
      <w:adjustRightInd w:val="0"/>
      <w:spacing w:after="0" w:line="240" w:lineRule="auto"/>
    </w:pPr>
    <w:rPr>
      <w:rFonts w:ascii="Verdana" w:hAnsi="Verdana" w:cs="Verdana"/>
      <w:color w:val="000000"/>
      <w:sz w:val="24"/>
      <w:szCs w:val="24"/>
      <w:lang w:val="en-US"/>
    </w:rPr>
  </w:style>
  <w:style w:type="character" w:customStyle="1" w:styleId="rynqvb">
    <w:name w:val="rynqvb"/>
    <w:basedOn w:val="Numatytasispastraiposriftas"/>
    <w:rsid w:val="006D2C89"/>
  </w:style>
  <w:style w:type="character" w:customStyle="1" w:styleId="Antrat1Diagrama">
    <w:name w:val="Antraštė 1 Diagrama"/>
    <w:basedOn w:val="Numatytasispastraiposriftas"/>
    <w:link w:val="Antrat1"/>
    <w:uiPriority w:val="9"/>
    <w:rsid w:val="006D2C89"/>
    <w:rPr>
      <w:rFonts w:asciiTheme="majorHAnsi" w:eastAsiaTheme="majorEastAsia" w:hAnsiTheme="majorHAnsi" w:cstheme="majorBidi"/>
      <w:color w:val="2E74B5"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12252</Words>
  <Characters>6985</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2025-07-01T08:38:00Z</dcterms:created>
  <dcterms:modified xsi:type="dcterms:W3CDTF">2025-07-01T08:39:00Z</dcterms:modified>
</cp:coreProperties>
</file>