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B4" w:rsidRPr="00060F4D" w:rsidRDefault="006D04B4" w:rsidP="006D04B4">
      <w:pPr>
        <w:pStyle w:val="TTEMEASMCA"/>
        <w:rPr>
          <w:lang w:val="lt-LT"/>
        </w:rPr>
      </w:pPr>
      <w:bookmarkStart w:id="0" w:name="_Toc129243138"/>
      <w:bookmarkStart w:id="1" w:name="_Toc129243263"/>
      <w:r w:rsidRPr="00060F4D">
        <w:rPr>
          <w:lang w:val="lt-LT"/>
        </w:rPr>
        <w:t>P</w:t>
      </w:r>
      <w:r w:rsidRPr="00060F4D">
        <w:rPr>
          <w:caps w:val="0"/>
          <w:lang w:val="lt-LT"/>
        </w:rPr>
        <w:t>akuotės lapelis: informacija vartotojui</w:t>
      </w:r>
      <w:bookmarkEnd w:id="0"/>
      <w:bookmarkEnd w:id="1"/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BTbeEMEASMCA"/>
      </w:pPr>
      <w:r w:rsidRPr="00060F4D">
        <w:t>Immunokind tabletės</w:t>
      </w:r>
    </w:p>
    <w:p w:rsidR="006D04B4" w:rsidRPr="00060F4D" w:rsidRDefault="006D04B4" w:rsidP="006D04B4">
      <w:pPr>
        <w:numPr>
          <w:ilvl w:val="12"/>
          <w:numId w:val="0"/>
        </w:numPr>
        <w:jc w:val="center"/>
        <w:rPr>
          <w:sz w:val="22"/>
          <w:szCs w:val="22"/>
        </w:rPr>
      </w:pPr>
      <w:proofErr w:type="spellStart"/>
      <w:r w:rsidRPr="00060F4D">
        <w:rPr>
          <w:sz w:val="22"/>
          <w:szCs w:val="22"/>
        </w:rPr>
        <w:t>Calcium</w:t>
      </w:r>
      <w:proofErr w:type="spellEnd"/>
      <w:r w:rsidRPr="00060F4D">
        <w:rPr>
          <w:sz w:val="22"/>
          <w:szCs w:val="22"/>
        </w:rPr>
        <w:t xml:space="preserve"> </w:t>
      </w:r>
      <w:proofErr w:type="spellStart"/>
      <w:r w:rsidRPr="00060F4D">
        <w:rPr>
          <w:sz w:val="22"/>
          <w:szCs w:val="22"/>
        </w:rPr>
        <w:t>carbonicum</w:t>
      </w:r>
      <w:proofErr w:type="spellEnd"/>
      <w:r w:rsidRPr="00060F4D">
        <w:rPr>
          <w:sz w:val="22"/>
          <w:szCs w:val="22"/>
        </w:rPr>
        <w:t xml:space="preserve"> </w:t>
      </w:r>
      <w:proofErr w:type="spellStart"/>
      <w:r w:rsidRPr="00060F4D">
        <w:rPr>
          <w:sz w:val="22"/>
          <w:szCs w:val="22"/>
        </w:rPr>
        <w:t>Hahnemanni</w:t>
      </w:r>
      <w:proofErr w:type="spellEnd"/>
      <w:r w:rsidRPr="00060F4D">
        <w:rPr>
          <w:sz w:val="22"/>
          <w:szCs w:val="22"/>
        </w:rPr>
        <w:t xml:space="preserve"> D6, </w:t>
      </w:r>
      <w:proofErr w:type="spellStart"/>
      <w:r w:rsidRPr="00060F4D">
        <w:rPr>
          <w:sz w:val="22"/>
          <w:szCs w:val="22"/>
        </w:rPr>
        <w:t>Calcium</w:t>
      </w:r>
      <w:proofErr w:type="spellEnd"/>
      <w:r w:rsidRPr="00060F4D">
        <w:rPr>
          <w:sz w:val="22"/>
          <w:szCs w:val="22"/>
        </w:rPr>
        <w:t xml:space="preserve"> </w:t>
      </w:r>
      <w:proofErr w:type="spellStart"/>
      <w:r w:rsidRPr="00060F4D">
        <w:rPr>
          <w:sz w:val="22"/>
          <w:szCs w:val="22"/>
        </w:rPr>
        <w:t>fluoratum</w:t>
      </w:r>
      <w:proofErr w:type="spellEnd"/>
      <w:r w:rsidRPr="00060F4D">
        <w:rPr>
          <w:sz w:val="22"/>
          <w:szCs w:val="22"/>
        </w:rPr>
        <w:t xml:space="preserve"> D6, </w:t>
      </w:r>
    </w:p>
    <w:p w:rsidR="006D04B4" w:rsidRPr="00060F4D" w:rsidRDefault="006D04B4" w:rsidP="006D04B4">
      <w:pPr>
        <w:pStyle w:val="BTeEMEASMCA"/>
        <w:rPr>
          <w:noProof w:val="0"/>
        </w:rPr>
      </w:pPr>
      <w:r w:rsidRPr="00060F4D">
        <w:t>Calcium phosphoricum D6, Sulfur jodatum D12</w:t>
      </w:r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jc w:val="center"/>
        <w:rPr>
          <w:sz w:val="22"/>
          <w:szCs w:val="22"/>
        </w:rPr>
      </w:pPr>
      <w:r w:rsidRPr="00060F4D">
        <w:rPr>
          <w:sz w:val="22"/>
          <w:szCs w:val="22"/>
        </w:rPr>
        <w:t xml:space="preserve">Homeopatinis </w:t>
      </w:r>
      <w:r w:rsidRPr="008C152A">
        <w:rPr>
          <w:sz w:val="22"/>
          <w:szCs w:val="22"/>
        </w:rPr>
        <w:t>vaistas</w:t>
      </w:r>
    </w:p>
    <w:p w:rsidR="006D04B4" w:rsidRPr="00060F4D" w:rsidRDefault="006D04B4" w:rsidP="006D04B4">
      <w:pPr>
        <w:pStyle w:val="BTbEMEASMCA"/>
      </w:pPr>
    </w:p>
    <w:p w:rsidR="006D04B4" w:rsidRDefault="006D04B4" w:rsidP="006D04B4">
      <w:pPr>
        <w:pStyle w:val="BTbEMEASMCA"/>
      </w:pPr>
      <w:r w:rsidRPr="00060F4D">
        <w:t xml:space="preserve">Atidžiai perskaitykite visą šį lapelį, </w:t>
      </w:r>
      <w:r w:rsidRPr="00B34FA1">
        <w:rPr>
          <w:bCs/>
        </w:rPr>
        <w:t xml:space="preserve">prieš pradėdami vartoti </w:t>
      </w:r>
      <w:r>
        <w:rPr>
          <w:bCs/>
        </w:rPr>
        <w:t xml:space="preserve">šį </w:t>
      </w:r>
      <w:r w:rsidRPr="00B34FA1">
        <w:rPr>
          <w:bCs/>
        </w:rPr>
        <w:t>vaistą</w:t>
      </w:r>
      <w:r>
        <w:t xml:space="preserve">, </w:t>
      </w:r>
      <w:r w:rsidRPr="00060F4D">
        <w:t>nes jame pateikiama Jums svarbi informacija.</w:t>
      </w:r>
    </w:p>
    <w:p w:rsidR="006D04B4" w:rsidRPr="00F779FD" w:rsidRDefault="006D04B4" w:rsidP="006D04B4">
      <w:pPr>
        <w:pStyle w:val="BTbEMEASMCA"/>
      </w:pPr>
      <w:r w:rsidRPr="00F779FD">
        <w:t>Visada vartokite šį vaistą tiksliai kaip aprašyta šiame lapelyje arba kaip nurodė gydytojas arba vaistininkas.</w:t>
      </w:r>
    </w:p>
    <w:p w:rsidR="006D04B4" w:rsidRPr="00BC0DD7" w:rsidRDefault="006D04B4" w:rsidP="006D04B4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BC0DD7">
        <w:rPr>
          <w:sz w:val="22"/>
          <w:szCs w:val="22"/>
        </w:rPr>
        <w:t>Neišmeskite šio lapelio, nes vėl gali prireikti jį perskaityti.</w:t>
      </w:r>
    </w:p>
    <w:p w:rsidR="006D04B4" w:rsidRPr="00BC0DD7" w:rsidRDefault="006D04B4" w:rsidP="006D04B4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BC0DD7">
        <w:rPr>
          <w:sz w:val="22"/>
          <w:szCs w:val="22"/>
        </w:rPr>
        <w:t>Jeigu norite sužinoti daugiau arba pasitarti, kreipkitės į vaistininką.</w:t>
      </w:r>
    </w:p>
    <w:p w:rsidR="006D04B4" w:rsidRPr="00BC0DD7" w:rsidRDefault="006D04B4" w:rsidP="006D04B4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BC0DD7">
        <w:rPr>
          <w:sz w:val="22"/>
          <w:szCs w:val="22"/>
        </w:rPr>
        <w:t>Jeigu vaikui pasireiškė šalutinis poveikis (net jeigu jis šiame lapelyje nenurodytas), kreipkitės į gydytoją arba vaistininką. Žr. 4 skyrių.</w:t>
      </w:r>
    </w:p>
    <w:p w:rsidR="006D04B4" w:rsidRPr="00060F4D" w:rsidRDefault="006D04B4" w:rsidP="006D04B4">
      <w:pPr>
        <w:numPr>
          <w:ilvl w:val="0"/>
          <w:numId w:val="1"/>
        </w:numPr>
        <w:ind w:left="567" w:hanging="567"/>
      </w:pPr>
      <w:r w:rsidRPr="00BC0DD7">
        <w:rPr>
          <w:sz w:val="22"/>
          <w:szCs w:val="22"/>
        </w:rPr>
        <w:t>Jeigu per 14 dienų vaiko savijauta nepagerėjo arba net pablogėjo,</w:t>
      </w:r>
      <w:r>
        <w:rPr>
          <w:sz w:val="22"/>
          <w:szCs w:val="22"/>
        </w:rPr>
        <w:t xml:space="preserve"> </w:t>
      </w:r>
      <w:r w:rsidRPr="00BC0DD7">
        <w:rPr>
          <w:sz w:val="22"/>
          <w:szCs w:val="22"/>
        </w:rPr>
        <w:t>kreipkitės į gydytoją.</w:t>
      </w:r>
    </w:p>
    <w:p w:rsidR="006D04B4" w:rsidRPr="00060F4D" w:rsidRDefault="006D04B4" w:rsidP="006D04B4">
      <w:pPr>
        <w:pStyle w:val="BTEMEASMCA"/>
      </w:pPr>
    </w:p>
    <w:p w:rsidR="006D04B4" w:rsidRDefault="006D04B4" w:rsidP="006D04B4">
      <w:pPr>
        <w:pStyle w:val="BTbEMEASMCA"/>
      </w:pPr>
      <w:r w:rsidRPr="00B34FA1">
        <w:t>Apie ką rašoma šiame lapelyje?</w:t>
      </w:r>
    </w:p>
    <w:p w:rsidR="006D04B4" w:rsidRPr="00060F4D" w:rsidRDefault="006D04B4" w:rsidP="006D04B4">
      <w:pPr>
        <w:pStyle w:val="BTbEMEASMCA"/>
      </w:pPr>
    </w:p>
    <w:p w:rsidR="006D04B4" w:rsidRPr="00060F4D" w:rsidRDefault="006D04B4" w:rsidP="006D04B4">
      <w:pPr>
        <w:pStyle w:val="BTEMEASMCA"/>
      </w:pPr>
      <w:r w:rsidRPr="00060F4D">
        <w:t>1.</w:t>
      </w:r>
      <w:r w:rsidRPr="00060F4D">
        <w:tab/>
        <w:t>Kas yra Immunokind ir kam jis vartojamas</w:t>
      </w:r>
    </w:p>
    <w:p w:rsidR="006D04B4" w:rsidRPr="00060F4D" w:rsidRDefault="006D04B4" w:rsidP="006D04B4">
      <w:pPr>
        <w:pStyle w:val="BTEMEASMCA"/>
      </w:pPr>
      <w:r w:rsidRPr="00060F4D">
        <w:t>2.</w:t>
      </w:r>
      <w:r w:rsidRPr="00060F4D">
        <w:tab/>
        <w:t>Kas žinotina prieš vartojant Immunokind</w:t>
      </w:r>
    </w:p>
    <w:p w:rsidR="006D04B4" w:rsidRPr="00060F4D" w:rsidRDefault="006D04B4" w:rsidP="006D04B4">
      <w:pPr>
        <w:pStyle w:val="BTEMEASMCA"/>
      </w:pPr>
      <w:r w:rsidRPr="00060F4D">
        <w:t>3.</w:t>
      </w:r>
      <w:r w:rsidRPr="00060F4D">
        <w:tab/>
        <w:t>Kaip vartoti Immunokind</w:t>
      </w:r>
    </w:p>
    <w:p w:rsidR="006D04B4" w:rsidRPr="00060F4D" w:rsidRDefault="006D04B4" w:rsidP="006D04B4">
      <w:pPr>
        <w:pStyle w:val="BTEMEASMCA"/>
      </w:pPr>
      <w:r w:rsidRPr="00060F4D">
        <w:t>4.</w:t>
      </w:r>
      <w:r w:rsidRPr="00060F4D">
        <w:tab/>
        <w:t>Galimas šalutinis poveikis</w:t>
      </w:r>
    </w:p>
    <w:p w:rsidR="006D04B4" w:rsidRPr="00060F4D" w:rsidRDefault="006D04B4" w:rsidP="006D04B4">
      <w:pPr>
        <w:pStyle w:val="BTEMEASMCA"/>
      </w:pPr>
      <w:r w:rsidRPr="00060F4D">
        <w:t>5.</w:t>
      </w:r>
      <w:r w:rsidRPr="00060F4D">
        <w:tab/>
        <w:t>Kaip laikyti Immunokind</w:t>
      </w:r>
    </w:p>
    <w:p w:rsidR="006D04B4" w:rsidRPr="00060F4D" w:rsidRDefault="006D04B4" w:rsidP="006D04B4">
      <w:pPr>
        <w:pStyle w:val="BTEMEASMCA"/>
      </w:pPr>
      <w:r w:rsidRPr="00060F4D">
        <w:t>6.</w:t>
      </w:r>
      <w:r w:rsidRPr="00060F4D">
        <w:tab/>
      </w:r>
      <w:r w:rsidRPr="00A70ACB">
        <w:t>Pakuotės turinys ir kita informacija</w:t>
      </w:r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PI-1EMEASMCA"/>
      </w:pPr>
      <w:bookmarkStart w:id="2" w:name="_Toc129243139"/>
      <w:bookmarkStart w:id="3" w:name="_Toc129243264"/>
      <w:r w:rsidRPr="00060F4D">
        <w:t>1.</w:t>
      </w:r>
      <w:r w:rsidRPr="00060F4D">
        <w:tab/>
        <w:t xml:space="preserve">Kas yra </w:t>
      </w:r>
      <w:proofErr w:type="spellStart"/>
      <w:r>
        <w:t>I</w:t>
      </w:r>
      <w:r w:rsidRPr="00060F4D">
        <w:t>mmunokind</w:t>
      </w:r>
      <w:proofErr w:type="spellEnd"/>
      <w:r w:rsidRPr="00060F4D">
        <w:t xml:space="preserve"> ir kam jis vartojamas</w:t>
      </w:r>
      <w:bookmarkEnd w:id="2"/>
      <w:bookmarkEnd w:id="3"/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BTEMEASMCA"/>
      </w:pPr>
      <w:r w:rsidRPr="00060F4D">
        <w:t>Immunokind yra homeopatinis vaist</w:t>
      </w:r>
      <w:r>
        <w:t>as</w:t>
      </w:r>
      <w:r w:rsidRPr="00060F4D">
        <w:t>, skirtas kūdikių ir mažų vaikų atsparumui peršalimo ligoms stiprinti.</w:t>
      </w:r>
    </w:p>
    <w:p w:rsidR="006D04B4" w:rsidRDefault="006D04B4" w:rsidP="006D04B4">
      <w:pPr>
        <w:pStyle w:val="BTEMEASMCA"/>
      </w:pPr>
      <w:r w:rsidRPr="00BC0DD7">
        <w:t>Jeigu per 14 dienų vaiko savijauta nepagerėjo arba net pablogėjo,</w:t>
      </w:r>
      <w:r>
        <w:t xml:space="preserve"> </w:t>
      </w:r>
      <w:r w:rsidRPr="00BC0DD7">
        <w:t>kreipkitės į gydytoją</w:t>
      </w:r>
      <w:r>
        <w:t>.</w:t>
      </w:r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BTEMEASMCA"/>
      </w:pPr>
      <w:r w:rsidRPr="00060F4D">
        <w:t>Indikacijos pagrįstos tik homeopatijos principais.</w:t>
      </w:r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PI-1EMEASMCA"/>
      </w:pPr>
      <w:bookmarkStart w:id="4" w:name="_Toc129243140"/>
      <w:bookmarkStart w:id="5" w:name="_Toc129243265"/>
      <w:r w:rsidRPr="00060F4D">
        <w:t>2.</w:t>
      </w:r>
      <w:r w:rsidRPr="00060F4D">
        <w:tab/>
        <w:t xml:space="preserve">Kas žinotina prieš vartojant </w:t>
      </w:r>
      <w:bookmarkEnd w:id="4"/>
      <w:bookmarkEnd w:id="5"/>
      <w:proofErr w:type="spellStart"/>
      <w:r>
        <w:t>I</w:t>
      </w:r>
      <w:r w:rsidRPr="00060F4D">
        <w:t>mmunokind</w:t>
      </w:r>
      <w:proofErr w:type="spellEnd"/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PI-3EMEASMCA"/>
      </w:pPr>
      <w:proofErr w:type="spellStart"/>
      <w:r w:rsidRPr="00060F4D">
        <w:t>Immunokind</w:t>
      </w:r>
      <w:proofErr w:type="spellEnd"/>
      <w:r w:rsidRPr="00060F4D">
        <w:t xml:space="preserve"> vartoti </w:t>
      </w:r>
      <w:r>
        <w:t>draudžiama</w:t>
      </w:r>
      <w:r w:rsidRPr="00060F4D">
        <w:t>:</w:t>
      </w:r>
    </w:p>
    <w:p w:rsidR="006D04B4" w:rsidRPr="00D167AF" w:rsidRDefault="006D04B4" w:rsidP="006D04B4">
      <w:pPr>
        <w:numPr>
          <w:ilvl w:val="0"/>
          <w:numId w:val="1"/>
        </w:numPr>
        <w:ind w:left="567" w:hanging="567"/>
      </w:pPr>
      <w:r w:rsidRPr="0014200E">
        <w:rPr>
          <w:sz w:val="22"/>
        </w:rPr>
        <w:t>Neišnešiotiems naujagimiams.</w:t>
      </w:r>
    </w:p>
    <w:p w:rsidR="006D04B4" w:rsidRPr="00060F4D" w:rsidRDefault="006D04B4" w:rsidP="006D04B4">
      <w:pPr>
        <w:numPr>
          <w:ilvl w:val="0"/>
          <w:numId w:val="1"/>
        </w:numPr>
        <w:ind w:left="567" w:hanging="567"/>
      </w:pPr>
      <w:r>
        <w:rPr>
          <w:sz w:val="22"/>
        </w:rPr>
        <w:t>J</w:t>
      </w:r>
      <w:r w:rsidRPr="00BC0DD7">
        <w:rPr>
          <w:sz w:val="22"/>
        </w:rPr>
        <w:t>eigu yra alergija (padidėjęs jautrumas) veikliosioms medžiagoms arba bet kuriai pagalbinei šio vaisto medžiagai (jos išvardytos 6 skyriuje).</w:t>
      </w:r>
    </w:p>
    <w:p w:rsidR="006D04B4" w:rsidRPr="00060F4D" w:rsidRDefault="006D04B4" w:rsidP="006D04B4">
      <w:pPr>
        <w:pStyle w:val="BTEMEASMCA"/>
      </w:pPr>
    </w:p>
    <w:p w:rsidR="006D04B4" w:rsidRDefault="006D04B4" w:rsidP="006D04B4">
      <w:pPr>
        <w:pStyle w:val="PI-3EMEASMCA"/>
      </w:pPr>
      <w:r w:rsidRPr="00F779FD">
        <w:t>Įspėjimai ir atsargumo priemonės</w:t>
      </w:r>
    </w:p>
    <w:p w:rsidR="006D04B4" w:rsidRPr="006F1C07" w:rsidRDefault="006D04B4" w:rsidP="006D04B4">
      <w:pPr>
        <w:pStyle w:val="PI-3EMEASMCA"/>
        <w:rPr>
          <w:b w:val="0"/>
          <w:bCs w:val="0"/>
        </w:rPr>
      </w:pPr>
      <w:r w:rsidRPr="006F1C07">
        <w:rPr>
          <w:b w:val="0"/>
          <w:bCs w:val="0"/>
        </w:rPr>
        <w:t xml:space="preserve">Pasitarkite su gydytoju arba vaistininku, prieš pradėdami vartoti </w:t>
      </w:r>
      <w:proofErr w:type="spellStart"/>
      <w:r w:rsidRPr="006F1C07">
        <w:rPr>
          <w:b w:val="0"/>
          <w:bCs w:val="0"/>
        </w:rPr>
        <w:t>Immunokind</w:t>
      </w:r>
      <w:proofErr w:type="spellEnd"/>
      <w:r w:rsidRPr="006F1C07">
        <w:rPr>
          <w:b w:val="0"/>
          <w:bCs w:val="0"/>
        </w:rPr>
        <w:t>.</w:t>
      </w:r>
    </w:p>
    <w:p w:rsidR="006D04B4" w:rsidRPr="00060F4D" w:rsidRDefault="006D04B4" w:rsidP="006D04B4">
      <w:pPr>
        <w:tabs>
          <w:tab w:val="left" w:pos="540"/>
        </w:tabs>
      </w:pPr>
      <w:r w:rsidRPr="00BC0DD7">
        <w:rPr>
          <w:sz w:val="22"/>
        </w:rPr>
        <w:t>Prieš pradedant vartoti šį vaistą pasikonsultuokite su gydytoju, jei vaikui nustatyti skydliaukės funkcijos sutrikimai.</w:t>
      </w:r>
    </w:p>
    <w:p w:rsidR="006D04B4" w:rsidRPr="00060F4D" w:rsidRDefault="006D04B4" w:rsidP="006D04B4"/>
    <w:p w:rsidR="006D04B4" w:rsidRPr="00060F4D" w:rsidRDefault="006D04B4" w:rsidP="006D04B4">
      <w:r w:rsidRPr="00BC0DD7">
        <w:rPr>
          <w:sz w:val="22"/>
        </w:rPr>
        <w:t xml:space="preserve">Jei, pavartojus </w:t>
      </w:r>
      <w:proofErr w:type="spellStart"/>
      <w:r w:rsidRPr="00BC0DD7">
        <w:rPr>
          <w:sz w:val="22"/>
        </w:rPr>
        <w:t>Immunokind</w:t>
      </w:r>
      <w:proofErr w:type="spellEnd"/>
      <w:r w:rsidRPr="00BC0DD7">
        <w:rPr>
          <w:sz w:val="22"/>
        </w:rPr>
        <w:t>, vaiko būklė nepagerėjo arba atsirado nenumatytų negalavimų, būtina pasikonsultuoti su gydytoju.</w:t>
      </w:r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PI-3EMEASMCA"/>
      </w:pPr>
      <w:r w:rsidRPr="00060F4D">
        <w:t>Kit</w:t>
      </w:r>
      <w:r>
        <w:t>i</w:t>
      </w:r>
      <w:r w:rsidRPr="00060F4D">
        <w:t xml:space="preserve"> vaist</w:t>
      </w:r>
      <w:r>
        <w:t>ai</w:t>
      </w:r>
      <w:r w:rsidRPr="00060F4D">
        <w:t xml:space="preserve"> </w:t>
      </w:r>
      <w:r>
        <w:t xml:space="preserve">ir </w:t>
      </w:r>
      <w:proofErr w:type="spellStart"/>
      <w:r>
        <w:t>Immunokind</w:t>
      </w:r>
      <w:proofErr w:type="spellEnd"/>
    </w:p>
    <w:p w:rsidR="006D04B4" w:rsidRDefault="006D04B4" w:rsidP="006D04B4">
      <w:pPr>
        <w:pStyle w:val="BTEMEASMCA"/>
      </w:pPr>
      <w:r w:rsidRPr="00C030AF">
        <w:t>Sąveikos tyrimų neatlikta.</w:t>
      </w:r>
    </w:p>
    <w:p w:rsidR="006D04B4" w:rsidRPr="00060F4D" w:rsidRDefault="006D04B4" w:rsidP="006D04B4">
      <w:pPr>
        <w:pStyle w:val="BTEMEASMCA"/>
      </w:pPr>
      <w:r w:rsidRPr="00060F4D">
        <w:lastRenderedPageBreak/>
        <w:t>Jeigu vaikas vartoja arba neseniai vartojo kitų vaistų</w:t>
      </w:r>
      <w:r>
        <w:t xml:space="preserve"> arba dėl to nesate tikri, apie tai </w:t>
      </w:r>
      <w:r w:rsidRPr="00060F4D">
        <w:t>pasakykite gydytojui arba vaistininkui.</w:t>
      </w:r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PI-3EMEASMCA"/>
      </w:pPr>
      <w:proofErr w:type="spellStart"/>
      <w:r w:rsidRPr="00060F4D">
        <w:t>Immunokind</w:t>
      </w:r>
      <w:proofErr w:type="spellEnd"/>
      <w:r w:rsidRPr="00060F4D">
        <w:t xml:space="preserve"> vartojimas su maistu ir gėrimais</w:t>
      </w:r>
    </w:p>
    <w:p w:rsidR="006D04B4" w:rsidRPr="00060F4D" w:rsidRDefault="006D04B4" w:rsidP="006D04B4">
      <w:pPr>
        <w:pStyle w:val="BTEMEASMCA"/>
      </w:pPr>
      <w:r w:rsidRPr="00060F4D">
        <w:t>Vartoti Immunokind kartu su maistu nerekomenduojama. Tabletes geriausia vartoti pusvalandį prieš arba po valgio.</w:t>
      </w:r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PI-3EMEASMCA"/>
      </w:pPr>
      <w:r w:rsidRPr="00060F4D">
        <w:t>Nėštumas</w:t>
      </w:r>
      <w:r>
        <w:t xml:space="preserve">, </w:t>
      </w:r>
      <w:r w:rsidRPr="00060F4D">
        <w:t>žindymo laikotarpis</w:t>
      </w:r>
      <w:r>
        <w:t xml:space="preserve"> ir vaisingumas</w:t>
      </w:r>
    </w:p>
    <w:p w:rsidR="006D04B4" w:rsidRPr="00060F4D" w:rsidRDefault="006D04B4" w:rsidP="006D04B4">
      <w:pPr>
        <w:pStyle w:val="BTEMEASMCA"/>
        <w:rPr>
          <w:noProof w:val="0"/>
        </w:rPr>
      </w:pPr>
      <w:r w:rsidRPr="00060F4D">
        <w:t>Šis vaistas yra skirtas vaikams.</w:t>
      </w:r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PI-3EMEASMCA"/>
      </w:pPr>
      <w:r w:rsidRPr="00060F4D">
        <w:t>Vairavimas ir mechanizmų valdymas</w:t>
      </w:r>
    </w:p>
    <w:p w:rsidR="006D04B4" w:rsidRPr="00060F4D" w:rsidRDefault="006D04B4" w:rsidP="006D04B4">
      <w:pPr>
        <w:pStyle w:val="BTEMEASMCA"/>
      </w:pPr>
      <w:r w:rsidRPr="00060F4D">
        <w:t>Šis vaistas yra skirtas vaikams.</w:t>
      </w:r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PI-3EMEASMCA"/>
      </w:pPr>
      <w:proofErr w:type="spellStart"/>
      <w:r w:rsidRPr="00060F4D">
        <w:t>Immunokind</w:t>
      </w:r>
      <w:proofErr w:type="spellEnd"/>
      <w:r w:rsidRPr="00060F4D">
        <w:t xml:space="preserve"> </w:t>
      </w:r>
      <w:r>
        <w:t xml:space="preserve">sudėtyje yra laktozės </w:t>
      </w:r>
    </w:p>
    <w:p w:rsidR="006D04B4" w:rsidRPr="00F779FD" w:rsidRDefault="006D04B4" w:rsidP="006D04B4">
      <w:pPr>
        <w:pStyle w:val="BTEMEASMCA"/>
      </w:pPr>
      <w:r w:rsidRPr="00767843">
        <w:t xml:space="preserve">Jeigu gydytojas Jums yra sakęs, kad Jūsų vaikas netoleruoja kokių nors angliavandenių, </w:t>
      </w:r>
      <w:r w:rsidRPr="003A44F0">
        <w:t xml:space="preserve">kreipkitės į jį </w:t>
      </w:r>
      <w:r w:rsidRPr="00767843">
        <w:t xml:space="preserve">prieš </w:t>
      </w:r>
      <w:r w:rsidRPr="003A44F0">
        <w:t>pradėdami</w:t>
      </w:r>
      <w:r w:rsidRPr="00767843">
        <w:t xml:space="preserve"> vartoti šį vaistą.</w:t>
      </w:r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PI-1EMEASMCA"/>
      </w:pPr>
      <w:bookmarkStart w:id="6" w:name="_Toc129243141"/>
      <w:bookmarkStart w:id="7" w:name="_Toc129243266"/>
      <w:r w:rsidRPr="00060F4D">
        <w:t>3.</w:t>
      </w:r>
      <w:r w:rsidRPr="00060F4D">
        <w:tab/>
        <w:t xml:space="preserve">Kaip vartoti </w:t>
      </w:r>
      <w:bookmarkEnd w:id="6"/>
      <w:bookmarkEnd w:id="7"/>
      <w:proofErr w:type="spellStart"/>
      <w:r>
        <w:t>I</w:t>
      </w:r>
      <w:r w:rsidRPr="00060F4D">
        <w:t>mmunokind</w:t>
      </w:r>
      <w:proofErr w:type="spellEnd"/>
    </w:p>
    <w:p w:rsidR="006D04B4" w:rsidRPr="00060F4D" w:rsidRDefault="006D04B4" w:rsidP="006D04B4">
      <w:pPr>
        <w:pStyle w:val="BTEMEASMCA"/>
      </w:pPr>
    </w:p>
    <w:p w:rsidR="006D04B4" w:rsidRDefault="006D04B4" w:rsidP="006D04B4">
      <w:pPr>
        <w:pStyle w:val="BTEMEASMCA"/>
      </w:pPr>
      <w:r w:rsidRPr="00B34FA1">
        <w:t>Visada vartokite šį vaistą tiksliai kaip aprašyta š</w:t>
      </w:r>
      <w:r>
        <w:t xml:space="preserve">iame lapelyje arba kaip nurodė </w:t>
      </w:r>
      <w:r w:rsidRPr="00B34FA1">
        <w:t>gydytojas</w:t>
      </w:r>
      <w:r>
        <w:t xml:space="preserve">. </w:t>
      </w:r>
      <w:r w:rsidRPr="00060F4D">
        <w:t xml:space="preserve">Jeigu abejojate, kreipkitės į gydytoją arba vaistininką. </w:t>
      </w:r>
    </w:p>
    <w:p w:rsidR="006D04B4" w:rsidRDefault="006D04B4" w:rsidP="006D04B4">
      <w:pPr>
        <w:pStyle w:val="BTEMEASMCA"/>
      </w:pPr>
    </w:p>
    <w:p w:rsidR="006D04B4" w:rsidRPr="00060F4D" w:rsidRDefault="006D04B4" w:rsidP="006D04B4">
      <w:pPr>
        <w:pStyle w:val="BTEMEASMCA"/>
      </w:pPr>
      <w:r>
        <w:t>Rekomenduojama dozė</w:t>
      </w:r>
      <w:r w:rsidRPr="00060F4D">
        <w:t xml:space="preserve"> yra:</w:t>
      </w:r>
    </w:p>
    <w:p w:rsidR="006D04B4" w:rsidRPr="00060F4D" w:rsidRDefault="006D04B4" w:rsidP="006D04B4">
      <w:pPr>
        <w:pStyle w:val="BTEMEASMCA"/>
      </w:pPr>
      <w:r w:rsidRPr="00F779FD">
        <w:rPr>
          <w:u w:val="single"/>
        </w:rPr>
        <w:t>Vaikams nuo 1 mėnesio iki 6 metų</w:t>
      </w:r>
      <w:r w:rsidRPr="00340D2F">
        <w:t>:</w:t>
      </w:r>
      <w:r w:rsidRPr="00060F4D">
        <w:t xml:space="preserve"> po 1 tabletę 3 kartus per dieną.</w:t>
      </w:r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BTEMEASMCA"/>
      </w:pPr>
      <w:r w:rsidRPr="00060F4D">
        <w:t xml:space="preserve">Tabletes vartoti pusvalandį prieš arba po valgio ir leisti joms lėtai ištirpti burnoje. Vaikams iki 3 metų tabletes </w:t>
      </w:r>
      <w:r>
        <w:t>reikia</w:t>
      </w:r>
      <w:r w:rsidRPr="00060F4D">
        <w:t xml:space="preserve"> ištirpinti nedideliame vandens kiekyje.</w:t>
      </w:r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BTEMEASMCA"/>
      </w:pPr>
      <w:r w:rsidRPr="00060F4D">
        <w:t xml:space="preserve">Ilgalaikis Immunokind vartojimas (daugiau nei 14 </w:t>
      </w:r>
      <w:r>
        <w:t>dienų</w:t>
      </w:r>
      <w:r w:rsidRPr="00060F4D">
        <w:t>) be gydytojo konsultacijos nerekomenduojamas.</w:t>
      </w:r>
    </w:p>
    <w:p w:rsidR="006D04B4" w:rsidRPr="00060F4D" w:rsidRDefault="006D04B4" w:rsidP="006D04B4">
      <w:pPr>
        <w:pStyle w:val="PI-3EMEASMCA"/>
      </w:pPr>
    </w:p>
    <w:p w:rsidR="006D04B4" w:rsidRPr="00595001" w:rsidRDefault="006D04B4" w:rsidP="006D04B4">
      <w:pPr>
        <w:pStyle w:val="PI-3EMEASMCA"/>
      </w:pPr>
      <w:r w:rsidRPr="00595001">
        <w:t xml:space="preserve">Ką daryti pavartojus per didelę </w:t>
      </w:r>
      <w:proofErr w:type="spellStart"/>
      <w:r w:rsidRPr="00595001">
        <w:t>Immunokind</w:t>
      </w:r>
      <w:proofErr w:type="spellEnd"/>
      <w:r w:rsidRPr="00595001">
        <w:t xml:space="preserve"> dozę</w:t>
      </w:r>
    </w:p>
    <w:p w:rsidR="006D04B4" w:rsidRPr="006F1C07" w:rsidRDefault="006D04B4" w:rsidP="006D04B4">
      <w:pPr>
        <w:pStyle w:val="PI-3EMEASMCA"/>
        <w:rPr>
          <w:b w:val="0"/>
          <w:bCs w:val="0"/>
        </w:rPr>
      </w:pPr>
      <w:r w:rsidRPr="006F1C07">
        <w:rPr>
          <w:b w:val="0"/>
          <w:bCs w:val="0"/>
        </w:rPr>
        <w:t>Žalingas poveikis nenustatytas.</w:t>
      </w:r>
    </w:p>
    <w:p w:rsidR="006D04B4" w:rsidRPr="00060F4D" w:rsidRDefault="006D04B4" w:rsidP="006D04B4">
      <w:pPr>
        <w:pStyle w:val="BTEMEASMCA"/>
      </w:pPr>
    </w:p>
    <w:p w:rsidR="006D04B4" w:rsidRPr="00595001" w:rsidRDefault="006D04B4" w:rsidP="006D04B4">
      <w:pPr>
        <w:pStyle w:val="PI-3EMEASMCA"/>
      </w:pPr>
      <w:r w:rsidRPr="00595001">
        <w:t xml:space="preserve">Pamiršus pavartoti </w:t>
      </w:r>
      <w:proofErr w:type="spellStart"/>
      <w:r w:rsidRPr="00595001">
        <w:t>Immunokind</w:t>
      </w:r>
      <w:proofErr w:type="spellEnd"/>
    </w:p>
    <w:p w:rsidR="006D04B4" w:rsidRPr="00060F4D" w:rsidRDefault="006D04B4" w:rsidP="006D04B4">
      <w:pPr>
        <w:pStyle w:val="BTEMEASMCA"/>
      </w:pPr>
      <w:r w:rsidRPr="00060F4D">
        <w:t xml:space="preserve">Negalima vartoti dvigubos dozės norint kompensuoti praleistą </w:t>
      </w:r>
      <w:r>
        <w:t>tabletę</w:t>
      </w:r>
      <w:r w:rsidRPr="00060F4D">
        <w:t>.</w:t>
      </w:r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PI-3EMEASMCA"/>
      </w:pPr>
      <w:r w:rsidRPr="00060F4D">
        <w:t xml:space="preserve">Nustojus vartoti </w:t>
      </w:r>
      <w:proofErr w:type="spellStart"/>
      <w:r w:rsidRPr="00060F4D">
        <w:t>Immunokind</w:t>
      </w:r>
      <w:proofErr w:type="spellEnd"/>
    </w:p>
    <w:p w:rsidR="006D04B4" w:rsidRPr="00060F4D" w:rsidRDefault="006D04B4" w:rsidP="006D04B4">
      <w:pPr>
        <w:pStyle w:val="BTEMEASMCA"/>
      </w:pPr>
      <w:r w:rsidRPr="00060F4D">
        <w:t>Žalingas poveikis nenustatytas.</w:t>
      </w:r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BTEMEASMCA"/>
      </w:pPr>
      <w:r w:rsidRPr="00060F4D">
        <w:t>Jeigu kiltų daugiau klausimų dėl šio vaisto vartojimo, kreipkitės į gydytoją arba vaistininką.</w:t>
      </w:r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PI-1EMEASMCA"/>
      </w:pPr>
      <w:bookmarkStart w:id="8" w:name="_Toc129243142"/>
      <w:bookmarkStart w:id="9" w:name="_Toc129243267"/>
      <w:r w:rsidRPr="00060F4D">
        <w:t>4.</w:t>
      </w:r>
      <w:r w:rsidRPr="00060F4D">
        <w:tab/>
        <w:t>Galimas šalutinis poveikis</w:t>
      </w:r>
      <w:bookmarkEnd w:id="8"/>
      <w:bookmarkEnd w:id="9"/>
    </w:p>
    <w:p w:rsidR="006D04B4" w:rsidRPr="00060F4D" w:rsidRDefault="006D04B4" w:rsidP="006D04B4">
      <w:pPr>
        <w:pStyle w:val="BTEMEASMCA"/>
      </w:pPr>
    </w:p>
    <w:p w:rsidR="006D04B4" w:rsidRDefault="006D04B4" w:rsidP="006D04B4">
      <w:pPr>
        <w:pStyle w:val="BTEMEASMCA"/>
      </w:pPr>
      <w:r>
        <w:t>Šis</w:t>
      </w:r>
      <w:r w:rsidRPr="00060F4D">
        <w:t xml:space="preserve"> vaista</w:t>
      </w:r>
      <w:r>
        <w:t>s</w:t>
      </w:r>
      <w:r w:rsidRPr="00060F4D">
        <w:t>,</w:t>
      </w:r>
      <w:r>
        <w:t xml:space="preserve"> kaip ir visi kiti,</w:t>
      </w:r>
      <w:r w:rsidRPr="00060F4D">
        <w:t xml:space="preserve"> gali sukelti šalutinį poveikį, nors jis pasireiškia ne visiems žmonėms.</w:t>
      </w:r>
    </w:p>
    <w:p w:rsidR="006D04B4" w:rsidRDefault="006D04B4" w:rsidP="006D04B4">
      <w:pPr>
        <w:pStyle w:val="BTEMEASMCA"/>
      </w:pPr>
    </w:p>
    <w:p w:rsidR="006D04B4" w:rsidRPr="00060F4D" w:rsidRDefault="006D04B4" w:rsidP="006D04B4">
      <w:pPr>
        <w:pStyle w:val="BTEMEASMCA"/>
      </w:pPr>
      <w:r w:rsidRPr="00C030AF">
        <w:t xml:space="preserve">Vartojant </w:t>
      </w:r>
      <w:r>
        <w:t>Immunokind</w:t>
      </w:r>
      <w:r w:rsidRPr="00C030AF">
        <w:t xml:space="preserve"> šalutinis poveikis nenustatytas.</w:t>
      </w:r>
    </w:p>
    <w:p w:rsidR="006D04B4" w:rsidRPr="00060F4D" w:rsidRDefault="006D04B4" w:rsidP="006D04B4">
      <w:pPr>
        <w:pStyle w:val="BTEMEASMCA"/>
      </w:pPr>
    </w:p>
    <w:p w:rsidR="006D04B4" w:rsidRDefault="006D04B4" w:rsidP="006D04B4">
      <w:pPr>
        <w:pStyle w:val="BTEMEASMCA"/>
      </w:pPr>
      <w:r w:rsidRPr="00816A04">
        <w:t>V</w:t>
      </w:r>
      <w:r w:rsidRPr="00060F4D">
        <w:t>artojant homeopatini</w:t>
      </w:r>
      <w:r>
        <w:t>ų</w:t>
      </w:r>
      <w:r w:rsidRPr="00060F4D">
        <w:t xml:space="preserve"> vaist</w:t>
      </w:r>
      <w:r>
        <w:t xml:space="preserve">ų </w:t>
      </w:r>
      <w:r w:rsidRPr="00060F4D">
        <w:t xml:space="preserve">gali laikinai paūmėti esami negalavimai (pirminis </w:t>
      </w:r>
      <w:r>
        <w:t xml:space="preserve">homeopatinis </w:t>
      </w:r>
      <w:r w:rsidRPr="00060F4D">
        <w:t xml:space="preserve">pablogėjimas). Tokiais atvejais nutraukite </w:t>
      </w:r>
      <w:r>
        <w:t>vaisto</w:t>
      </w:r>
      <w:r w:rsidRPr="00060F4D">
        <w:t xml:space="preserve"> vartojimą ir pasikonsultuokite su gydytoju.</w:t>
      </w:r>
    </w:p>
    <w:p w:rsidR="006D04B4" w:rsidRDefault="006D04B4" w:rsidP="006D04B4">
      <w:pPr>
        <w:pStyle w:val="BTEMEASMCA"/>
      </w:pPr>
    </w:p>
    <w:p w:rsidR="006D04B4" w:rsidRPr="00144B4B" w:rsidRDefault="006D04B4" w:rsidP="006D04B4">
      <w:pPr>
        <w:pStyle w:val="BTEMEASMCA"/>
        <w:rPr>
          <w:b/>
          <w:bCs/>
        </w:rPr>
      </w:pPr>
      <w:r w:rsidRPr="00144B4B">
        <w:rPr>
          <w:b/>
          <w:bCs/>
        </w:rPr>
        <w:t>Pranešimas apie šalutinį poveikį</w:t>
      </w:r>
    </w:p>
    <w:p w:rsidR="006D04B4" w:rsidRPr="00A70ACB" w:rsidRDefault="006D04B4" w:rsidP="006D04B4">
      <w:pPr>
        <w:pStyle w:val="BTEMEASMCA"/>
      </w:pPr>
      <w:r w:rsidRPr="00A70ACB">
        <w:t>Jeigu pasireiškė šalutinis poveikis, įskaitant šiame lapelyje nenurodytą, pasakykite gydytojui arba vaistininkui</w:t>
      </w:r>
      <w:r>
        <w:t>.</w:t>
      </w:r>
      <w:r w:rsidRPr="00C550A5">
        <w:rPr>
          <w:lang w:eastAsia="lt-LT"/>
        </w:rPr>
        <w:t xml:space="preserve"> </w:t>
      </w:r>
      <w:r>
        <w:rPr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u w:val="single"/>
          <w:lang w:eastAsia="lt-LT"/>
        </w:rPr>
        <w:t>https://vvkt.lrv.lt/lt/</w:t>
      </w:r>
      <w:r>
        <w:rPr>
          <w:lang w:eastAsia="lt-LT"/>
        </w:rPr>
        <w:t xml:space="preserve"> nurodytais būdais arba paskambinti nemokamu telefonu 8 800 73 568.</w:t>
      </w:r>
      <w:r w:rsidRPr="005D554B">
        <w:rPr>
          <w:snapToGrid w:val="0"/>
        </w:rPr>
        <w:t xml:space="preserve"> Pranešdami apie šalutinį poveikį galite mums padėti gauti daugiau informacijos apie šio vaisto saugumą.</w:t>
      </w:r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PI-1EMEASMCA"/>
      </w:pPr>
      <w:bookmarkStart w:id="10" w:name="_Toc129243143"/>
      <w:bookmarkStart w:id="11" w:name="_Toc129243268"/>
      <w:r w:rsidRPr="00060F4D">
        <w:t>5.</w:t>
      </w:r>
      <w:r w:rsidRPr="00060F4D">
        <w:tab/>
        <w:t xml:space="preserve">Kaip laikyti </w:t>
      </w:r>
      <w:bookmarkEnd w:id="10"/>
      <w:bookmarkEnd w:id="11"/>
      <w:proofErr w:type="spellStart"/>
      <w:r>
        <w:t>I</w:t>
      </w:r>
      <w:r w:rsidRPr="00060F4D">
        <w:t>mmunokind</w:t>
      </w:r>
      <w:proofErr w:type="spellEnd"/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BTEMEASMCA"/>
      </w:pPr>
      <w:r>
        <w:t>Šį vaistą l</w:t>
      </w:r>
      <w:r w:rsidRPr="00060F4D">
        <w:t>aiky</w:t>
      </w:r>
      <w:r>
        <w:t>kite</w:t>
      </w:r>
      <w:r w:rsidRPr="00060F4D">
        <w:t xml:space="preserve"> vaikams nepastebimoje </w:t>
      </w:r>
      <w:r>
        <w:t xml:space="preserve">ir </w:t>
      </w:r>
      <w:r w:rsidRPr="00060F4D">
        <w:t>nepasiekiamoje vietoje.</w:t>
      </w:r>
    </w:p>
    <w:p w:rsidR="006D04B4" w:rsidRPr="00060F4D" w:rsidRDefault="006D04B4" w:rsidP="006D04B4">
      <w:pPr>
        <w:pStyle w:val="BTEMEASMCA"/>
      </w:pPr>
    </w:p>
    <w:p w:rsidR="006D04B4" w:rsidRDefault="006D04B4" w:rsidP="006D04B4">
      <w:pPr>
        <w:pStyle w:val="BTEMEASMCA"/>
        <w:rPr>
          <w:iCs/>
        </w:rPr>
      </w:pPr>
      <w:r w:rsidRPr="00060F4D">
        <w:t xml:space="preserve">Ant </w:t>
      </w:r>
      <w:r>
        <w:t xml:space="preserve">lizdinės plokštelės, buteliuko </w:t>
      </w:r>
      <w:r w:rsidRPr="00060F4D">
        <w:t xml:space="preserve">etiketės ir dėžutės </w:t>
      </w:r>
      <w:r w:rsidRPr="00060F4D">
        <w:rPr>
          <w:iCs/>
        </w:rPr>
        <w:t xml:space="preserve">po „Tinka iki“ </w:t>
      </w:r>
      <w:r w:rsidRPr="00060F4D">
        <w:t xml:space="preserve">nurodytam tinkamumo laikui pasibaigus, </w:t>
      </w:r>
      <w:r>
        <w:t>šio vaisto</w:t>
      </w:r>
      <w:r w:rsidRPr="00060F4D">
        <w:t xml:space="preserve"> vartoti negalima. </w:t>
      </w:r>
      <w:r w:rsidRPr="00060F4D">
        <w:rPr>
          <w:iCs/>
        </w:rPr>
        <w:t xml:space="preserve">Vaistas tinkamas vartoti iki paskutinės </w:t>
      </w:r>
      <w:r>
        <w:rPr>
          <w:iCs/>
        </w:rPr>
        <w:t>nurodyto</w:t>
      </w:r>
      <w:r w:rsidRPr="00060F4D">
        <w:rPr>
          <w:iCs/>
        </w:rPr>
        <w:t xml:space="preserve"> mėnesio dienos.</w:t>
      </w:r>
    </w:p>
    <w:p w:rsidR="006D04B4" w:rsidRDefault="006D04B4" w:rsidP="006D04B4">
      <w:pPr>
        <w:pStyle w:val="BTEMEASMCA"/>
      </w:pPr>
    </w:p>
    <w:p w:rsidR="006D04B4" w:rsidRDefault="006D04B4" w:rsidP="006D04B4">
      <w:pPr>
        <w:pStyle w:val="BTEMEASMCA"/>
      </w:pPr>
      <w:r w:rsidRPr="00C030AF">
        <w:t>Pi</w:t>
      </w:r>
      <w:r>
        <w:t>rmą kartą atidarius buteliuką, vaisto</w:t>
      </w:r>
      <w:r w:rsidRPr="00C030AF">
        <w:t xml:space="preserve"> tinkamumo laikas yra 12 mėnesių.</w:t>
      </w:r>
    </w:p>
    <w:p w:rsidR="006D04B4" w:rsidRDefault="006D04B4" w:rsidP="006D04B4">
      <w:pPr>
        <w:pStyle w:val="BTEMEASMCA"/>
      </w:pPr>
    </w:p>
    <w:p w:rsidR="006D04B4" w:rsidRPr="00060F4D" w:rsidRDefault="006D04B4" w:rsidP="006D04B4">
      <w:pPr>
        <w:pStyle w:val="BTEMEASMCA"/>
      </w:pPr>
      <w:r w:rsidRPr="00060F4D">
        <w:t>Šiam vaist</w:t>
      </w:r>
      <w:r>
        <w:t xml:space="preserve">ui </w:t>
      </w:r>
      <w:r w:rsidRPr="00060F4D">
        <w:t>specialių laikymo sąlygų nereikia.</w:t>
      </w:r>
    </w:p>
    <w:p w:rsidR="006D04B4" w:rsidRDefault="006D04B4" w:rsidP="006D04B4">
      <w:pPr>
        <w:pStyle w:val="BTEMEASMCA"/>
      </w:pPr>
    </w:p>
    <w:p w:rsidR="006D04B4" w:rsidRPr="00060F4D" w:rsidRDefault="006D04B4" w:rsidP="006D04B4">
      <w:pPr>
        <w:pStyle w:val="BTEMEASMCA"/>
      </w:pPr>
      <w:r w:rsidRPr="00060F4D">
        <w:t xml:space="preserve">Vaistų negalima </w:t>
      </w:r>
      <w:r>
        <w:t>išmesti</w:t>
      </w:r>
      <w:r w:rsidRPr="00060F4D">
        <w:t xml:space="preserve"> į kanalizaciją arba su buitinėmis atliekomis. Kaip </w:t>
      </w:r>
      <w:r>
        <w:t>išmesti</w:t>
      </w:r>
      <w:r w:rsidRPr="00060F4D">
        <w:t xml:space="preserve"> nereikalingus vaistus, klauskite vaistininko. Šios priemonės padės apsaugoti aplinką.</w:t>
      </w:r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PI-1EMEASMCA"/>
      </w:pPr>
      <w:bookmarkStart w:id="12" w:name="_Toc129243144"/>
      <w:bookmarkStart w:id="13" w:name="_Toc129243269"/>
      <w:r w:rsidRPr="00060F4D">
        <w:t>6.</w:t>
      </w:r>
      <w:r w:rsidRPr="00060F4D">
        <w:tab/>
      </w:r>
      <w:r>
        <w:t xml:space="preserve">Pakuotės turinys ir </w:t>
      </w:r>
      <w:r w:rsidRPr="00060F4D">
        <w:t>kita informacija</w:t>
      </w:r>
      <w:bookmarkEnd w:id="12"/>
      <w:bookmarkEnd w:id="13"/>
    </w:p>
    <w:p w:rsidR="006D04B4" w:rsidRPr="00060F4D" w:rsidRDefault="006D04B4" w:rsidP="006D04B4">
      <w:pPr>
        <w:pStyle w:val="BTEMEASMCA"/>
      </w:pPr>
    </w:p>
    <w:p w:rsidR="006D04B4" w:rsidRPr="00060F4D" w:rsidRDefault="006D04B4" w:rsidP="006D04B4">
      <w:pPr>
        <w:pStyle w:val="PI-3EMEASMCA"/>
      </w:pPr>
      <w:proofErr w:type="spellStart"/>
      <w:r w:rsidRPr="00060F4D">
        <w:t>Immunokind</w:t>
      </w:r>
      <w:proofErr w:type="spellEnd"/>
      <w:r w:rsidRPr="00060F4D">
        <w:t xml:space="preserve"> sudėtis</w:t>
      </w:r>
    </w:p>
    <w:p w:rsidR="006D04B4" w:rsidRPr="00614349" w:rsidRDefault="006D04B4" w:rsidP="006D04B4">
      <w:pPr>
        <w:numPr>
          <w:ilvl w:val="0"/>
          <w:numId w:val="1"/>
        </w:numPr>
        <w:ind w:left="567" w:hanging="567"/>
        <w:rPr>
          <w:sz w:val="22"/>
        </w:rPr>
      </w:pPr>
      <w:r>
        <w:rPr>
          <w:sz w:val="22"/>
        </w:rPr>
        <w:t>Veikliosios medžiagos yra:</w:t>
      </w:r>
      <w:r w:rsidRPr="00BC0DD7">
        <w:rPr>
          <w:sz w:val="22"/>
        </w:rPr>
        <w:t xml:space="preserve"> </w:t>
      </w:r>
      <w:r w:rsidRPr="00614349">
        <w:rPr>
          <w:sz w:val="22"/>
        </w:rPr>
        <w:t xml:space="preserve">1 tabletėje yra </w:t>
      </w:r>
      <w:proofErr w:type="spellStart"/>
      <w:r w:rsidRPr="00614349">
        <w:rPr>
          <w:sz w:val="22"/>
        </w:rPr>
        <w:t>Calcium</w:t>
      </w:r>
      <w:proofErr w:type="spellEnd"/>
      <w:r w:rsidRPr="00614349">
        <w:rPr>
          <w:sz w:val="22"/>
        </w:rPr>
        <w:t xml:space="preserve"> </w:t>
      </w:r>
      <w:proofErr w:type="spellStart"/>
      <w:r w:rsidRPr="00614349">
        <w:rPr>
          <w:sz w:val="22"/>
        </w:rPr>
        <w:t>carbonicum</w:t>
      </w:r>
      <w:proofErr w:type="spellEnd"/>
      <w:r w:rsidRPr="00614349">
        <w:rPr>
          <w:sz w:val="22"/>
        </w:rPr>
        <w:t xml:space="preserve"> </w:t>
      </w:r>
      <w:proofErr w:type="spellStart"/>
      <w:r w:rsidRPr="00614349">
        <w:rPr>
          <w:sz w:val="22"/>
        </w:rPr>
        <w:t>Hahnemanni</w:t>
      </w:r>
      <w:proofErr w:type="spellEnd"/>
      <w:r w:rsidRPr="00614349">
        <w:rPr>
          <w:sz w:val="22"/>
        </w:rPr>
        <w:t xml:space="preserve"> D6</w:t>
      </w:r>
      <w:r>
        <w:rPr>
          <w:sz w:val="22"/>
        </w:rPr>
        <w:t xml:space="preserve">  20 mg</w:t>
      </w:r>
      <w:r w:rsidRPr="00614349">
        <w:rPr>
          <w:sz w:val="22"/>
        </w:rPr>
        <w:t xml:space="preserve">, </w:t>
      </w:r>
      <w:proofErr w:type="spellStart"/>
      <w:r w:rsidRPr="00614349">
        <w:rPr>
          <w:sz w:val="22"/>
        </w:rPr>
        <w:t>Calcium</w:t>
      </w:r>
      <w:proofErr w:type="spellEnd"/>
      <w:r w:rsidRPr="00614349">
        <w:rPr>
          <w:sz w:val="22"/>
        </w:rPr>
        <w:t xml:space="preserve"> </w:t>
      </w:r>
      <w:proofErr w:type="spellStart"/>
      <w:r w:rsidRPr="00614349">
        <w:rPr>
          <w:sz w:val="22"/>
        </w:rPr>
        <w:t>fluoratum</w:t>
      </w:r>
      <w:proofErr w:type="spellEnd"/>
      <w:r w:rsidRPr="00614349">
        <w:rPr>
          <w:sz w:val="22"/>
        </w:rPr>
        <w:t xml:space="preserve"> D6</w:t>
      </w:r>
      <w:r>
        <w:rPr>
          <w:sz w:val="22"/>
        </w:rPr>
        <w:t xml:space="preserve">  20 mg</w:t>
      </w:r>
      <w:r w:rsidRPr="00614349">
        <w:rPr>
          <w:sz w:val="22"/>
        </w:rPr>
        <w:t xml:space="preserve">, </w:t>
      </w:r>
      <w:proofErr w:type="spellStart"/>
      <w:r w:rsidRPr="00614349">
        <w:rPr>
          <w:sz w:val="22"/>
        </w:rPr>
        <w:t>Calcium</w:t>
      </w:r>
      <w:proofErr w:type="spellEnd"/>
      <w:r w:rsidRPr="00614349">
        <w:rPr>
          <w:sz w:val="22"/>
        </w:rPr>
        <w:t xml:space="preserve"> </w:t>
      </w:r>
      <w:proofErr w:type="spellStart"/>
      <w:r w:rsidRPr="00614349">
        <w:rPr>
          <w:sz w:val="22"/>
        </w:rPr>
        <w:t>phosphoricum</w:t>
      </w:r>
      <w:proofErr w:type="spellEnd"/>
      <w:r w:rsidRPr="00614349">
        <w:rPr>
          <w:sz w:val="22"/>
        </w:rPr>
        <w:t xml:space="preserve"> D6</w:t>
      </w:r>
      <w:r>
        <w:rPr>
          <w:sz w:val="22"/>
        </w:rPr>
        <w:t xml:space="preserve">  20 mg</w:t>
      </w:r>
      <w:r w:rsidRPr="00614349">
        <w:rPr>
          <w:sz w:val="22"/>
        </w:rPr>
        <w:t xml:space="preserve">, </w:t>
      </w:r>
      <w:proofErr w:type="spellStart"/>
      <w:r w:rsidRPr="00614349">
        <w:rPr>
          <w:sz w:val="22"/>
        </w:rPr>
        <w:t>Sulfur</w:t>
      </w:r>
      <w:proofErr w:type="spellEnd"/>
      <w:r w:rsidRPr="00614349">
        <w:rPr>
          <w:sz w:val="22"/>
        </w:rPr>
        <w:t xml:space="preserve"> </w:t>
      </w:r>
      <w:proofErr w:type="spellStart"/>
      <w:r w:rsidRPr="00614349">
        <w:rPr>
          <w:sz w:val="22"/>
        </w:rPr>
        <w:t>jodatum</w:t>
      </w:r>
      <w:proofErr w:type="spellEnd"/>
      <w:r w:rsidRPr="00614349">
        <w:rPr>
          <w:sz w:val="22"/>
        </w:rPr>
        <w:t xml:space="preserve"> D12</w:t>
      </w:r>
      <w:r>
        <w:rPr>
          <w:sz w:val="22"/>
        </w:rPr>
        <w:t xml:space="preserve">  20 mg</w:t>
      </w:r>
      <w:r w:rsidRPr="00614349">
        <w:rPr>
          <w:sz w:val="22"/>
        </w:rPr>
        <w:t xml:space="preserve">. </w:t>
      </w:r>
      <w:r>
        <w:rPr>
          <w:sz w:val="22"/>
        </w:rPr>
        <w:t xml:space="preserve">Veikliosios medžiagos </w:t>
      </w:r>
      <w:r w:rsidRPr="00C91683">
        <w:rPr>
          <w:sz w:val="22"/>
        </w:rPr>
        <w:t>sudėtyje yra laktozės.</w:t>
      </w:r>
    </w:p>
    <w:p w:rsidR="006D04B4" w:rsidRPr="00060F4D" w:rsidRDefault="006D04B4" w:rsidP="006D04B4">
      <w:pPr>
        <w:numPr>
          <w:ilvl w:val="0"/>
          <w:numId w:val="1"/>
        </w:numPr>
        <w:ind w:left="567" w:hanging="567"/>
      </w:pPr>
      <w:r w:rsidRPr="00BC0DD7">
        <w:rPr>
          <w:sz w:val="22"/>
        </w:rPr>
        <w:t xml:space="preserve">Pagalbinės medžiagos: </w:t>
      </w:r>
      <w:proofErr w:type="spellStart"/>
      <w:r w:rsidRPr="00BC0DD7">
        <w:rPr>
          <w:sz w:val="22"/>
        </w:rPr>
        <w:t>mikrokristalinė</w:t>
      </w:r>
      <w:proofErr w:type="spellEnd"/>
      <w:r w:rsidRPr="00BC0DD7">
        <w:rPr>
          <w:sz w:val="22"/>
        </w:rPr>
        <w:t xml:space="preserve"> celiuliozė, talkas, magnio </w:t>
      </w:r>
      <w:proofErr w:type="spellStart"/>
      <w:r w:rsidRPr="00BC0DD7">
        <w:rPr>
          <w:sz w:val="22"/>
        </w:rPr>
        <w:t>stearatas</w:t>
      </w:r>
      <w:proofErr w:type="spellEnd"/>
      <w:r w:rsidRPr="00BC0DD7">
        <w:rPr>
          <w:sz w:val="22"/>
        </w:rPr>
        <w:t>.</w:t>
      </w:r>
    </w:p>
    <w:p w:rsidR="006D04B4" w:rsidRPr="00060F4D" w:rsidRDefault="006D04B4" w:rsidP="006D04B4">
      <w:pPr>
        <w:pStyle w:val="BTEMEASMCA"/>
      </w:pPr>
    </w:p>
    <w:p w:rsidR="006D04B4" w:rsidRDefault="006D04B4" w:rsidP="006D04B4">
      <w:pPr>
        <w:pStyle w:val="PI-3EMEASMCA"/>
      </w:pPr>
      <w:proofErr w:type="spellStart"/>
      <w:r w:rsidRPr="00060F4D">
        <w:t>Immunokind</w:t>
      </w:r>
      <w:proofErr w:type="spellEnd"/>
      <w:r w:rsidRPr="00060F4D">
        <w:t xml:space="preserve"> išvaizda ir kiekis pakuotėje</w:t>
      </w:r>
    </w:p>
    <w:p w:rsidR="006D04B4" w:rsidRDefault="006D04B4" w:rsidP="006D04B4">
      <w:pPr>
        <w:pStyle w:val="BTEMEASMCA"/>
      </w:pPr>
      <w:r w:rsidRPr="00060F4D">
        <w:t>Tabletės yra apvalios, plokščios, baltos arba balkšvos.</w:t>
      </w:r>
    </w:p>
    <w:p w:rsidR="006D04B4" w:rsidRDefault="006D04B4" w:rsidP="006D04B4">
      <w:pPr>
        <w:pStyle w:val="BTEMEASMCA"/>
      </w:pPr>
    </w:p>
    <w:p w:rsidR="006D04B4" w:rsidRPr="00060F4D" w:rsidRDefault="006D04B4" w:rsidP="006D04B4">
      <w:pPr>
        <w:pStyle w:val="BTEMEASMCA"/>
      </w:pPr>
      <w:r>
        <w:t>Immunokind gali būti tiekiamas:</w:t>
      </w:r>
    </w:p>
    <w:p w:rsidR="006D04B4" w:rsidRDefault="006D04B4" w:rsidP="006D04B4">
      <w:pPr>
        <w:pStyle w:val="BTEMEASMCA"/>
      </w:pPr>
      <w:r w:rsidRPr="00060F4D">
        <w:t>Rudo stiklo buteliuk</w:t>
      </w:r>
      <w:r>
        <w:t>e</w:t>
      </w:r>
      <w:r w:rsidRPr="00060F4D">
        <w:t xml:space="preserve">, kuriame yra 150 tablečių. </w:t>
      </w:r>
    </w:p>
    <w:p w:rsidR="006D04B4" w:rsidRDefault="006D04B4" w:rsidP="006D04B4">
      <w:pPr>
        <w:pStyle w:val="BTEMEASMCA"/>
      </w:pPr>
      <w:r>
        <w:t>Lizdinėse plokštelėse, kuriose yra 30 tablečių. Kartono dėžutėje yra 1 arba 2 lizdinės plokštelės.</w:t>
      </w:r>
    </w:p>
    <w:p w:rsidR="006D04B4" w:rsidRDefault="006D04B4" w:rsidP="006D04B4">
      <w:pPr>
        <w:pStyle w:val="BTEMEASMCA"/>
      </w:pPr>
    </w:p>
    <w:p w:rsidR="006D04B4" w:rsidRPr="00060F4D" w:rsidRDefault="006D04B4" w:rsidP="006D04B4">
      <w:pPr>
        <w:pStyle w:val="BTEMEASMCA"/>
      </w:pPr>
      <w:r>
        <w:t>Gali būti tiekiamos ne visų dydžių pakuotės.</w:t>
      </w:r>
    </w:p>
    <w:p w:rsidR="006D04B4" w:rsidRPr="00060F4D" w:rsidRDefault="006D04B4" w:rsidP="006D04B4">
      <w:pPr>
        <w:pStyle w:val="BTEMEASMCA"/>
      </w:pPr>
    </w:p>
    <w:p w:rsidR="006D04B4" w:rsidRDefault="006D04B4" w:rsidP="006D04B4">
      <w:pPr>
        <w:pStyle w:val="PI-3EMEASMCA"/>
      </w:pPr>
      <w:r w:rsidRPr="00060F4D">
        <w:t>R</w:t>
      </w:r>
      <w:r>
        <w:t xml:space="preserve">egistruotojas </w:t>
      </w:r>
    </w:p>
    <w:p w:rsidR="006D04B4" w:rsidRDefault="006D04B4" w:rsidP="006D04B4">
      <w:pPr>
        <w:rPr>
          <w:sz w:val="22"/>
          <w:szCs w:val="22"/>
        </w:rPr>
      </w:pPr>
      <w:proofErr w:type="spellStart"/>
      <w:r w:rsidRPr="004C4E3D">
        <w:rPr>
          <w:sz w:val="22"/>
          <w:szCs w:val="22"/>
        </w:rPr>
        <w:t>Alpen</w:t>
      </w:r>
      <w:proofErr w:type="spellEnd"/>
      <w:r w:rsidRPr="004C4E3D">
        <w:rPr>
          <w:sz w:val="22"/>
          <w:szCs w:val="22"/>
        </w:rPr>
        <w:t xml:space="preserve"> </w:t>
      </w:r>
      <w:proofErr w:type="spellStart"/>
      <w:r w:rsidRPr="004C4E3D">
        <w:rPr>
          <w:sz w:val="22"/>
          <w:szCs w:val="22"/>
        </w:rPr>
        <w:t>Pharma</w:t>
      </w:r>
      <w:proofErr w:type="spellEnd"/>
      <w:r w:rsidRPr="004C4E3D">
        <w:rPr>
          <w:sz w:val="22"/>
          <w:szCs w:val="22"/>
        </w:rPr>
        <w:t xml:space="preserve"> </w:t>
      </w:r>
      <w:proofErr w:type="spellStart"/>
      <w:r w:rsidRPr="004C4E3D">
        <w:rPr>
          <w:sz w:val="22"/>
          <w:szCs w:val="22"/>
        </w:rPr>
        <w:t>GmbH</w:t>
      </w:r>
      <w:proofErr w:type="spellEnd"/>
      <w:r w:rsidRPr="004C4E3D">
        <w:rPr>
          <w:sz w:val="22"/>
          <w:szCs w:val="22"/>
        </w:rPr>
        <w:t xml:space="preserve"> </w:t>
      </w:r>
    </w:p>
    <w:p w:rsidR="006D04B4" w:rsidRPr="004C4E3D" w:rsidRDefault="006D04B4" w:rsidP="006D04B4">
      <w:pPr>
        <w:rPr>
          <w:sz w:val="22"/>
          <w:szCs w:val="22"/>
        </w:rPr>
      </w:pPr>
      <w:proofErr w:type="spellStart"/>
      <w:r w:rsidRPr="004C4E3D">
        <w:rPr>
          <w:sz w:val="22"/>
          <w:szCs w:val="22"/>
        </w:rPr>
        <w:t>Steinenfeld</w:t>
      </w:r>
      <w:proofErr w:type="spellEnd"/>
      <w:r w:rsidRPr="004C4E3D">
        <w:rPr>
          <w:sz w:val="22"/>
          <w:szCs w:val="22"/>
        </w:rPr>
        <w:t xml:space="preserve"> 3</w:t>
      </w:r>
    </w:p>
    <w:p w:rsidR="006D04B4" w:rsidRDefault="006D04B4" w:rsidP="006D04B4">
      <w:pPr>
        <w:pStyle w:val="BTEMEASMCA"/>
      </w:pPr>
      <w:r w:rsidRPr="004C4E3D">
        <w:t xml:space="preserve">77736 Zell am Harmersbach </w:t>
      </w:r>
    </w:p>
    <w:p w:rsidR="006D04B4" w:rsidRPr="00144B4B" w:rsidRDefault="006D04B4" w:rsidP="006D04B4">
      <w:pPr>
        <w:pStyle w:val="PI-3EMEASMCA"/>
        <w:rPr>
          <w:b w:val="0"/>
          <w:bCs w:val="0"/>
        </w:rPr>
      </w:pPr>
      <w:r w:rsidRPr="00144B4B">
        <w:rPr>
          <w:b w:val="0"/>
          <w:bCs w:val="0"/>
        </w:rPr>
        <w:t>Vokietija</w:t>
      </w:r>
    </w:p>
    <w:p w:rsidR="006D04B4" w:rsidRDefault="006D04B4" w:rsidP="006D04B4">
      <w:pPr>
        <w:pStyle w:val="PI-3EMEASMCA"/>
      </w:pPr>
    </w:p>
    <w:p w:rsidR="006D04B4" w:rsidRPr="00060F4D" w:rsidRDefault="006D04B4" w:rsidP="006D04B4">
      <w:pPr>
        <w:pStyle w:val="PI-3EMEASMCA"/>
      </w:pPr>
      <w:r>
        <w:t>G</w:t>
      </w:r>
      <w:r w:rsidRPr="00060F4D">
        <w:t>amintojas</w:t>
      </w:r>
    </w:p>
    <w:p w:rsidR="006D04B4" w:rsidRPr="00B44F42" w:rsidRDefault="006D04B4" w:rsidP="006D04B4">
      <w:pPr>
        <w:tabs>
          <w:tab w:val="left" w:pos="-720"/>
        </w:tabs>
        <w:suppressAutoHyphens/>
        <w:rPr>
          <w:sz w:val="22"/>
          <w:szCs w:val="22"/>
        </w:rPr>
      </w:pPr>
      <w:r w:rsidRPr="00B44F42">
        <w:rPr>
          <w:sz w:val="22"/>
          <w:szCs w:val="22"/>
        </w:rPr>
        <w:t xml:space="preserve">Dr. </w:t>
      </w:r>
      <w:proofErr w:type="spellStart"/>
      <w:r w:rsidRPr="00B44F42">
        <w:rPr>
          <w:sz w:val="22"/>
          <w:szCs w:val="22"/>
        </w:rPr>
        <w:t>Gustav</w:t>
      </w:r>
      <w:proofErr w:type="spellEnd"/>
      <w:r w:rsidRPr="00B44F42">
        <w:rPr>
          <w:sz w:val="22"/>
          <w:szCs w:val="22"/>
        </w:rPr>
        <w:t xml:space="preserve"> </w:t>
      </w:r>
      <w:proofErr w:type="spellStart"/>
      <w:r w:rsidRPr="00B44F42">
        <w:rPr>
          <w:sz w:val="22"/>
          <w:szCs w:val="22"/>
        </w:rPr>
        <w:t>Klein</w:t>
      </w:r>
      <w:proofErr w:type="spellEnd"/>
      <w:r w:rsidRPr="00B44F42">
        <w:rPr>
          <w:sz w:val="22"/>
          <w:szCs w:val="22"/>
        </w:rPr>
        <w:t xml:space="preserve"> </w:t>
      </w:r>
      <w:proofErr w:type="spellStart"/>
      <w:r w:rsidRPr="00B44F42">
        <w:rPr>
          <w:sz w:val="22"/>
          <w:szCs w:val="22"/>
        </w:rPr>
        <w:t>GmbH</w:t>
      </w:r>
      <w:proofErr w:type="spellEnd"/>
      <w:r w:rsidRPr="00B44F42">
        <w:rPr>
          <w:sz w:val="22"/>
          <w:szCs w:val="22"/>
        </w:rPr>
        <w:t xml:space="preserve"> &amp; </w:t>
      </w:r>
      <w:proofErr w:type="spellStart"/>
      <w:r w:rsidRPr="00B44F42">
        <w:rPr>
          <w:sz w:val="22"/>
          <w:szCs w:val="22"/>
        </w:rPr>
        <w:t>Co</w:t>
      </w:r>
      <w:proofErr w:type="spellEnd"/>
      <w:r w:rsidRPr="00B44F42">
        <w:rPr>
          <w:sz w:val="22"/>
          <w:szCs w:val="22"/>
        </w:rPr>
        <w:t>. KG</w:t>
      </w:r>
    </w:p>
    <w:p w:rsidR="006D04B4" w:rsidRPr="00B44F42" w:rsidRDefault="006D04B4" w:rsidP="006D04B4">
      <w:pPr>
        <w:tabs>
          <w:tab w:val="left" w:pos="-720"/>
        </w:tabs>
        <w:suppressAutoHyphens/>
        <w:rPr>
          <w:sz w:val="22"/>
          <w:szCs w:val="22"/>
        </w:rPr>
      </w:pPr>
      <w:proofErr w:type="spellStart"/>
      <w:r w:rsidRPr="00B44F42">
        <w:rPr>
          <w:sz w:val="22"/>
          <w:szCs w:val="22"/>
        </w:rPr>
        <w:t>Steinenfeld</w:t>
      </w:r>
      <w:proofErr w:type="spellEnd"/>
      <w:r w:rsidRPr="00B44F42">
        <w:rPr>
          <w:sz w:val="22"/>
          <w:szCs w:val="22"/>
        </w:rPr>
        <w:t xml:space="preserve"> 3</w:t>
      </w:r>
    </w:p>
    <w:p w:rsidR="006D04B4" w:rsidRPr="00B44F42" w:rsidRDefault="006D04B4" w:rsidP="006D04B4">
      <w:pPr>
        <w:tabs>
          <w:tab w:val="left" w:pos="-720"/>
        </w:tabs>
        <w:suppressAutoHyphens/>
        <w:rPr>
          <w:sz w:val="22"/>
          <w:szCs w:val="22"/>
        </w:rPr>
      </w:pPr>
      <w:r w:rsidRPr="00B44F42">
        <w:rPr>
          <w:sz w:val="22"/>
          <w:szCs w:val="22"/>
        </w:rPr>
        <w:t xml:space="preserve">77736 </w:t>
      </w:r>
      <w:proofErr w:type="spellStart"/>
      <w:r w:rsidRPr="00B44F42">
        <w:rPr>
          <w:sz w:val="22"/>
          <w:szCs w:val="22"/>
        </w:rPr>
        <w:t>Zell</w:t>
      </w:r>
      <w:proofErr w:type="spellEnd"/>
      <w:r w:rsidRPr="00B44F42">
        <w:rPr>
          <w:sz w:val="22"/>
          <w:szCs w:val="22"/>
        </w:rPr>
        <w:t xml:space="preserve"> am </w:t>
      </w:r>
      <w:proofErr w:type="spellStart"/>
      <w:r w:rsidRPr="00B44F42">
        <w:rPr>
          <w:sz w:val="22"/>
          <w:szCs w:val="22"/>
        </w:rPr>
        <w:t>Harmersbach</w:t>
      </w:r>
      <w:proofErr w:type="spellEnd"/>
    </w:p>
    <w:p w:rsidR="006D04B4" w:rsidRDefault="006D04B4" w:rsidP="006D04B4">
      <w:pPr>
        <w:tabs>
          <w:tab w:val="left" w:pos="-720"/>
        </w:tabs>
        <w:suppressAutoHyphens/>
        <w:rPr>
          <w:sz w:val="22"/>
          <w:szCs w:val="22"/>
        </w:rPr>
      </w:pPr>
      <w:r w:rsidRPr="00B44F42">
        <w:rPr>
          <w:sz w:val="22"/>
          <w:szCs w:val="22"/>
        </w:rPr>
        <w:t>Vokietija</w:t>
      </w:r>
    </w:p>
    <w:p w:rsidR="006D04B4" w:rsidRPr="00060F4D" w:rsidRDefault="006D04B4" w:rsidP="006D04B4">
      <w:pPr>
        <w:pStyle w:val="BTEMEASMCA"/>
      </w:pPr>
    </w:p>
    <w:p w:rsidR="006D04B4" w:rsidRPr="00455A90" w:rsidRDefault="006D04B4" w:rsidP="006D04B4">
      <w:pPr>
        <w:rPr>
          <w:b/>
          <w:sz w:val="22"/>
          <w:szCs w:val="22"/>
        </w:rPr>
      </w:pPr>
      <w:r w:rsidRPr="00455A90">
        <w:rPr>
          <w:b/>
          <w:sz w:val="22"/>
          <w:szCs w:val="22"/>
        </w:rPr>
        <w:t xml:space="preserve">Šis pakuotės lapelis paskutinį kartą peržiūrėtas </w:t>
      </w:r>
      <w:r>
        <w:rPr>
          <w:b/>
          <w:sz w:val="22"/>
          <w:szCs w:val="22"/>
        </w:rPr>
        <w:t>2024-11-18</w:t>
      </w:r>
      <w:r w:rsidRPr="00455A90">
        <w:rPr>
          <w:b/>
          <w:sz w:val="22"/>
          <w:szCs w:val="22"/>
        </w:rPr>
        <w:t>.</w:t>
      </w:r>
    </w:p>
    <w:p w:rsidR="006D04B4" w:rsidRPr="0047113F" w:rsidRDefault="006D04B4" w:rsidP="006D04B4">
      <w:pPr>
        <w:rPr>
          <w:b/>
        </w:rPr>
      </w:pPr>
    </w:p>
    <w:p w:rsidR="006D04B4" w:rsidRDefault="006D04B4" w:rsidP="006D04B4">
      <w:pPr>
        <w:rPr>
          <w:sz w:val="22"/>
          <w:szCs w:val="22"/>
          <w:lang w:eastAsia="lt-LT"/>
        </w:rPr>
      </w:pPr>
      <w:r w:rsidRPr="00BC0DD7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>
        <w:rPr>
          <w:color w:val="0000EE"/>
          <w:sz w:val="22"/>
          <w:szCs w:val="22"/>
          <w:u w:val="single"/>
          <w:lang w:eastAsia="lt-LT"/>
        </w:rPr>
        <w:t xml:space="preserve"> </w:t>
      </w:r>
      <w:bookmarkStart w:id="14" w:name="_Hlk173160094"/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>.</w:t>
      </w:r>
      <w:bookmarkEnd w:id="14"/>
    </w:p>
    <w:p w:rsidR="00BA6577" w:rsidRDefault="00BA6577">
      <w:bookmarkStart w:id="15" w:name="_GoBack"/>
      <w:bookmarkEnd w:id="15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F2E36"/>
    <w:multiLevelType w:val="hybridMultilevel"/>
    <w:tmpl w:val="101692AA"/>
    <w:lvl w:ilvl="0" w:tplc="46E2CAE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B4"/>
    <w:rsid w:val="00072F85"/>
    <w:rsid w:val="000A5E72"/>
    <w:rsid w:val="000A7B60"/>
    <w:rsid w:val="00181364"/>
    <w:rsid w:val="002945D9"/>
    <w:rsid w:val="00305C48"/>
    <w:rsid w:val="003362C6"/>
    <w:rsid w:val="00497D4D"/>
    <w:rsid w:val="006D04B4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17DFA-A23C-4EB8-B26D-E4EEC34A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0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0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D04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I-1EMEASMCA">
    <w:name w:val="PI-1 EMEA_SMCA"/>
    <w:basedOn w:val="Antrat2"/>
    <w:autoRedefine/>
    <w:rsid w:val="006D04B4"/>
    <w:pPr>
      <w:keepLines w:val="0"/>
      <w:tabs>
        <w:tab w:val="left" w:pos="567"/>
      </w:tabs>
      <w:spacing w:before="0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6D04B4"/>
    <w:pPr>
      <w:tabs>
        <w:tab w:val="left" w:pos="540"/>
      </w:tabs>
    </w:pPr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6D04B4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6D04B4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PI-3EMEASMCA">
    <w:name w:val="PI-3 EMEA_SMCA"/>
    <w:basedOn w:val="prastasis"/>
    <w:autoRedefine/>
    <w:rsid w:val="006D04B4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6D04B4"/>
    <w:rPr>
      <w:b/>
    </w:rPr>
  </w:style>
  <w:style w:type="paragraph" w:customStyle="1" w:styleId="BTbeEMEASMCA">
    <w:name w:val="BT(be) EMEA_SMCA"/>
    <w:basedOn w:val="BTEMEASMCA"/>
    <w:autoRedefine/>
    <w:rsid w:val="006D04B4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6D04B4"/>
    <w:pPr>
      <w:jc w:val="center"/>
    </w:pPr>
  </w:style>
  <w:style w:type="character" w:customStyle="1" w:styleId="BTEMEASMCAChar">
    <w:name w:val="BT EMEA_SMCA Char"/>
    <w:link w:val="BTEMEASMCA"/>
    <w:rsid w:val="006D04B4"/>
    <w:rPr>
      <w:rFonts w:ascii="Times New Roman" w:eastAsia="Times New Roman" w:hAnsi="Times New Roman" w:cs="Times New Roman"/>
      <w:noProof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D04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D04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3857</Words>
  <Characters>2200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Pakuotės lapelis: informacija vartotojui</vt:lpstr>
      <vt:lpstr>    1.	Kas yra Immunokind ir kam jis vartojamas</vt:lpstr>
      <vt:lpstr>    2.	Kas žinotina prieš vartojant Immunokind</vt:lpstr>
      <vt:lpstr>    3.	Kaip vartoti Immunokind</vt:lpstr>
      <vt:lpstr>    4.	Galimas šalutinis poveikis</vt:lpstr>
      <vt:lpstr>    5.	Kaip laikyti Immunokind</vt:lpstr>
      <vt:lpstr>    6.	Pakuotės turinys ir kita informacija</vt:lpstr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2024-11-19T08:08:00Z</dcterms:created>
  <dcterms:modified xsi:type="dcterms:W3CDTF">2024-11-19T08:12:00Z</dcterms:modified>
</cp:coreProperties>
</file>