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9CEB4D" w14:textId="77777777" w:rsidR="0007669E" w:rsidRPr="00B40915" w:rsidRDefault="0007669E" w:rsidP="0007669E">
      <w:pPr>
        <w:tabs>
          <w:tab w:val="left" w:pos="3402"/>
        </w:tabs>
        <w:spacing w:after="0" w:line="240" w:lineRule="auto"/>
        <w:rPr>
          <w:rFonts w:ascii="Times New Roman" w:hAnsi="Times New Roman"/>
        </w:rPr>
      </w:pPr>
      <w:bookmarkStart w:id="0" w:name="_GoBack"/>
      <w:bookmarkEnd w:id="0"/>
    </w:p>
    <w:p w14:paraId="2C9CEB4E" w14:textId="77777777" w:rsidR="0007669E" w:rsidRPr="00D62950" w:rsidRDefault="0007669E" w:rsidP="0007669E">
      <w:pPr>
        <w:spacing w:after="0" w:line="240" w:lineRule="auto"/>
        <w:rPr>
          <w:rFonts w:ascii="Times New Roman" w:eastAsia="Times New Roman" w:hAnsi="Times New Roman"/>
          <w:lang w:val="lt-LT" w:eastAsia="lt-LT"/>
        </w:rPr>
      </w:pPr>
    </w:p>
    <w:p w14:paraId="2C9CEB4F" w14:textId="77777777" w:rsidR="0007669E" w:rsidRPr="00D62950" w:rsidRDefault="0007669E" w:rsidP="0007669E">
      <w:pPr>
        <w:spacing w:after="0" w:line="240" w:lineRule="auto"/>
        <w:rPr>
          <w:rFonts w:ascii="Times New Roman" w:eastAsia="Times New Roman" w:hAnsi="Times New Roman"/>
          <w:lang w:val="lt-LT" w:eastAsia="lt-LT"/>
        </w:rPr>
      </w:pPr>
    </w:p>
    <w:p w14:paraId="2C9CEB50" w14:textId="77777777" w:rsidR="0007669E" w:rsidRPr="00D62950" w:rsidRDefault="0007669E" w:rsidP="0007669E">
      <w:pPr>
        <w:spacing w:after="0" w:line="240" w:lineRule="auto"/>
        <w:rPr>
          <w:rFonts w:ascii="Times New Roman" w:eastAsia="Times New Roman" w:hAnsi="Times New Roman"/>
          <w:lang w:val="lt-LT" w:eastAsia="lt-LT"/>
        </w:rPr>
      </w:pPr>
    </w:p>
    <w:p w14:paraId="2C9CEB51" w14:textId="77777777" w:rsidR="0007669E" w:rsidRPr="00D62950" w:rsidRDefault="0007669E" w:rsidP="0007669E">
      <w:pPr>
        <w:spacing w:after="0" w:line="240" w:lineRule="auto"/>
        <w:rPr>
          <w:rFonts w:ascii="Times New Roman" w:eastAsia="Times New Roman" w:hAnsi="Times New Roman"/>
          <w:lang w:val="lt-LT" w:eastAsia="lt-LT"/>
        </w:rPr>
      </w:pPr>
    </w:p>
    <w:p w14:paraId="2C9CEB52" w14:textId="77777777" w:rsidR="0007669E" w:rsidRPr="00D62950" w:rsidRDefault="0007669E" w:rsidP="0007669E">
      <w:pPr>
        <w:spacing w:after="0" w:line="240" w:lineRule="auto"/>
        <w:rPr>
          <w:rFonts w:ascii="Times New Roman" w:eastAsia="Times New Roman" w:hAnsi="Times New Roman"/>
          <w:lang w:val="lt-LT" w:eastAsia="lt-LT"/>
        </w:rPr>
      </w:pPr>
    </w:p>
    <w:p w14:paraId="2C9CEB53" w14:textId="77777777" w:rsidR="0007669E" w:rsidRPr="00D62950" w:rsidRDefault="0007669E" w:rsidP="0007669E">
      <w:pPr>
        <w:spacing w:after="0" w:line="240" w:lineRule="auto"/>
        <w:rPr>
          <w:rFonts w:ascii="Times New Roman" w:eastAsia="Times New Roman" w:hAnsi="Times New Roman"/>
          <w:lang w:val="lt-LT" w:eastAsia="lt-LT"/>
        </w:rPr>
      </w:pPr>
    </w:p>
    <w:p w14:paraId="2C9CEB54" w14:textId="77777777" w:rsidR="0007669E" w:rsidRPr="00D62950" w:rsidRDefault="0007669E" w:rsidP="0007669E">
      <w:pPr>
        <w:spacing w:after="0" w:line="240" w:lineRule="auto"/>
        <w:rPr>
          <w:rFonts w:ascii="Times New Roman" w:eastAsia="Times New Roman" w:hAnsi="Times New Roman"/>
          <w:lang w:val="lt-LT" w:eastAsia="lt-LT"/>
        </w:rPr>
      </w:pPr>
    </w:p>
    <w:p w14:paraId="2C9CEB55" w14:textId="77777777" w:rsidR="0007669E" w:rsidRPr="00D62950" w:rsidRDefault="0007669E" w:rsidP="0007669E">
      <w:pPr>
        <w:spacing w:after="0" w:line="240" w:lineRule="auto"/>
        <w:rPr>
          <w:rFonts w:ascii="Times New Roman" w:eastAsia="Times New Roman" w:hAnsi="Times New Roman"/>
          <w:lang w:val="lt-LT" w:eastAsia="lt-LT"/>
        </w:rPr>
      </w:pPr>
    </w:p>
    <w:p w14:paraId="2C9CEB56" w14:textId="77777777" w:rsidR="0007669E" w:rsidRPr="00D62950" w:rsidRDefault="0007669E" w:rsidP="0007669E">
      <w:pPr>
        <w:spacing w:after="0" w:line="240" w:lineRule="auto"/>
        <w:rPr>
          <w:rFonts w:ascii="Times New Roman" w:eastAsia="Times New Roman" w:hAnsi="Times New Roman"/>
          <w:lang w:val="lt-LT" w:eastAsia="lt-LT"/>
        </w:rPr>
      </w:pPr>
    </w:p>
    <w:p w14:paraId="2C9CEB57" w14:textId="77777777" w:rsidR="0007669E" w:rsidRPr="00D62950" w:rsidRDefault="0007669E" w:rsidP="0007669E">
      <w:pPr>
        <w:spacing w:after="0" w:line="240" w:lineRule="auto"/>
        <w:rPr>
          <w:rFonts w:ascii="Times New Roman" w:eastAsia="Times New Roman" w:hAnsi="Times New Roman"/>
          <w:lang w:val="lt-LT" w:eastAsia="lt-LT"/>
        </w:rPr>
      </w:pPr>
    </w:p>
    <w:p w14:paraId="2C9CEB58" w14:textId="77777777" w:rsidR="0007669E" w:rsidRPr="00D62950" w:rsidRDefault="0007669E" w:rsidP="0007669E">
      <w:pPr>
        <w:spacing w:after="0" w:line="240" w:lineRule="auto"/>
        <w:rPr>
          <w:rFonts w:ascii="Times New Roman" w:eastAsia="Times New Roman" w:hAnsi="Times New Roman"/>
          <w:lang w:val="lt-LT" w:eastAsia="lt-LT"/>
        </w:rPr>
      </w:pPr>
    </w:p>
    <w:p w14:paraId="2C9CEB59" w14:textId="77777777" w:rsidR="0007669E" w:rsidRPr="00D62950" w:rsidRDefault="0007669E" w:rsidP="0007669E">
      <w:pPr>
        <w:spacing w:after="0" w:line="240" w:lineRule="auto"/>
        <w:rPr>
          <w:rFonts w:ascii="Times New Roman" w:eastAsia="Times New Roman" w:hAnsi="Times New Roman"/>
          <w:lang w:val="lt-LT" w:eastAsia="lt-LT"/>
        </w:rPr>
      </w:pPr>
    </w:p>
    <w:p w14:paraId="2C9CEB5A" w14:textId="77777777" w:rsidR="0007669E" w:rsidRPr="00D62950" w:rsidRDefault="0007669E" w:rsidP="0007669E">
      <w:pPr>
        <w:spacing w:after="0" w:line="240" w:lineRule="auto"/>
        <w:rPr>
          <w:rFonts w:ascii="Times New Roman" w:eastAsia="Times New Roman" w:hAnsi="Times New Roman"/>
          <w:lang w:val="lt-LT" w:eastAsia="lt-LT"/>
        </w:rPr>
      </w:pPr>
    </w:p>
    <w:p w14:paraId="2C9CEB5B" w14:textId="77777777" w:rsidR="0007669E" w:rsidRPr="00D62950" w:rsidRDefault="0007669E" w:rsidP="0007669E">
      <w:pPr>
        <w:spacing w:after="0" w:line="240" w:lineRule="auto"/>
        <w:rPr>
          <w:rFonts w:ascii="Times New Roman" w:eastAsia="Times New Roman" w:hAnsi="Times New Roman"/>
          <w:lang w:val="lt-LT" w:eastAsia="lt-LT"/>
        </w:rPr>
      </w:pPr>
    </w:p>
    <w:p w14:paraId="2C9CEB5C" w14:textId="77777777" w:rsidR="0007669E" w:rsidRPr="00D62950" w:rsidRDefault="0007669E" w:rsidP="0007669E">
      <w:pPr>
        <w:spacing w:after="0" w:line="240" w:lineRule="auto"/>
        <w:rPr>
          <w:rFonts w:ascii="Times New Roman" w:eastAsia="Times New Roman" w:hAnsi="Times New Roman"/>
          <w:lang w:val="lt-LT" w:eastAsia="lt-LT"/>
        </w:rPr>
      </w:pPr>
    </w:p>
    <w:p w14:paraId="2C9CEB5D" w14:textId="77777777" w:rsidR="0007669E" w:rsidRPr="00D62950" w:rsidRDefault="0007669E" w:rsidP="0007669E">
      <w:pPr>
        <w:spacing w:after="0" w:line="240" w:lineRule="auto"/>
        <w:rPr>
          <w:rFonts w:ascii="Times New Roman" w:eastAsia="Times New Roman" w:hAnsi="Times New Roman"/>
          <w:lang w:val="lt-LT" w:eastAsia="lt-LT"/>
        </w:rPr>
      </w:pPr>
    </w:p>
    <w:p w14:paraId="2C9CEB5E" w14:textId="77777777" w:rsidR="0007669E" w:rsidRPr="00D62950" w:rsidRDefault="0007669E" w:rsidP="0007669E">
      <w:pPr>
        <w:spacing w:after="0" w:line="240" w:lineRule="auto"/>
        <w:rPr>
          <w:rFonts w:ascii="Times New Roman" w:eastAsia="Times New Roman" w:hAnsi="Times New Roman"/>
          <w:lang w:val="lt-LT" w:eastAsia="lt-LT"/>
        </w:rPr>
      </w:pPr>
    </w:p>
    <w:p w14:paraId="2C9CEB5F" w14:textId="77777777" w:rsidR="0007669E" w:rsidRPr="00D62950" w:rsidRDefault="0007669E" w:rsidP="0007669E">
      <w:pPr>
        <w:spacing w:after="0" w:line="240" w:lineRule="auto"/>
        <w:rPr>
          <w:rFonts w:ascii="Times New Roman" w:eastAsia="Times New Roman" w:hAnsi="Times New Roman"/>
          <w:lang w:val="lt-LT" w:eastAsia="lt-LT"/>
        </w:rPr>
      </w:pPr>
    </w:p>
    <w:p w14:paraId="2C9CEB60" w14:textId="77777777" w:rsidR="0007669E" w:rsidRPr="00D62950" w:rsidRDefault="0007669E" w:rsidP="0007669E">
      <w:pPr>
        <w:spacing w:after="0" w:line="240" w:lineRule="auto"/>
        <w:rPr>
          <w:rFonts w:ascii="Times New Roman" w:eastAsia="Times New Roman" w:hAnsi="Times New Roman"/>
          <w:lang w:val="lt-LT" w:eastAsia="lt-LT"/>
        </w:rPr>
      </w:pPr>
    </w:p>
    <w:p w14:paraId="2C9CEB61" w14:textId="77777777" w:rsidR="0007669E" w:rsidRPr="00D62950" w:rsidRDefault="0007669E" w:rsidP="0007669E">
      <w:pPr>
        <w:spacing w:after="0" w:line="240" w:lineRule="auto"/>
        <w:rPr>
          <w:rFonts w:ascii="Times New Roman" w:eastAsia="Times New Roman" w:hAnsi="Times New Roman"/>
          <w:lang w:val="lt-LT" w:eastAsia="lt-LT"/>
        </w:rPr>
      </w:pPr>
    </w:p>
    <w:p w14:paraId="2C9CEB62" w14:textId="77777777" w:rsidR="0007669E" w:rsidRPr="00D62950" w:rsidRDefault="0007669E" w:rsidP="0007669E">
      <w:pPr>
        <w:spacing w:after="0" w:line="240" w:lineRule="auto"/>
        <w:rPr>
          <w:rFonts w:ascii="Times New Roman" w:eastAsia="Times New Roman" w:hAnsi="Times New Roman"/>
          <w:lang w:val="lt-LT" w:eastAsia="lt-LT"/>
        </w:rPr>
      </w:pPr>
    </w:p>
    <w:p w14:paraId="2C9CEB63" w14:textId="77777777" w:rsidR="0007669E" w:rsidRPr="00D62950" w:rsidRDefault="0007669E" w:rsidP="0007669E">
      <w:pPr>
        <w:spacing w:after="0" w:line="240" w:lineRule="auto"/>
        <w:rPr>
          <w:rFonts w:ascii="Times New Roman" w:eastAsia="Times New Roman" w:hAnsi="Times New Roman"/>
          <w:lang w:val="lt-LT" w:eastAsia="lt-LT"/>
        </w:rPr>
      </w:pPr>
    </w:p>
    <w:p w14:paraId="2C9CEB64" w14:textId="0913D249"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I PRIEDAS</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VAULT_ND_6b11cb7f-2d4a-4744-a8b9-195db4867fba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B65" w14:textId="77777777" w:rsidR="0007669E" w:rsidRPr="001360F9" w:rsidRDefault="0007669E" w:rsidP="001360F9">
      <w:pPr>
        <w:spacing w:after="0" w:line="240" w:lineRule="auto"/>
        <w:rPr>
          <w:rFonts w:ascii="Times New Roman" w:eastAsia="Times New Roman" w:hAnsi="Times New Roman"/>
          <w:bCs/>
          <w:lang w:val="lt-LT" w:eastAsia="lt-LT"/>
        </w:rPr>
      </w:pPr>
    </w:p>
    <w:p w14:paraId="2C9CEB66" w14:textId="31A74891"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PREPARATO CHARAKTERISTIKŲ SANTRAUKA</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VAULT_ND_376068c4-c497-4eee-a06c-ebd6fd70c96f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B67" w14:textId="77777777" w:rsidR="0007669E" w:rsidRPr="00D62950" w:rsidRDefault="0007669E" w:rsidP="0007669E">
      <w:pPr>
        <w:spacing w:after="0" w:line="240" w:lineRule="auto"/>
        <w:rPr>
          <w:rFonts w:ascii="Times New Roman" w:eastAsia="Times New Roman" w:hAnsi="Times New Roman"/>
          <w:lang w:val="lt-LT" w:eastAsia="lt-LT"/>
        </w:rPr>
      </w:pPr>
    </w:p>
    <w:p w14:paraId="2C9CEB68" w14:textId="7FE1A9AE" w:rsidR="0007669E" w:rsidRPr="00CE65D4" w:rsidRDefault="0007669E" w:rsidP="0007669E">
      <w:pPr>
        <w:keepNext/>
        <w:spacing w:after="0" w:line="240" w:lineRule="auto"/>
        <w:ind w:left="567" w:hanging="567"/>
        <w:jc w:val="both"/>
        <w:outlineLvl w:val="1"/>
        <w:rPr>
          <w:rFonts w:ascii="Times New Roman" w:eastAsia="Times New Roman" w:hAnsi="Times New Roman"/>
          <w:b/>
          <w:lang w:val="lt-LT" w:eastAsia="lt-LT"/>
        </w:rPr>
      </w:pPr>
      <w:r w:rsidRPr="00D62950">
        <w:rPr>
          <w:rFonts w:ascii="Times New Roman" w:eastAsia="Times New Roman" w:hAnsi="Times New Roman"/>
          <w:b/>
          <w:lang w:val="lt-LT" w:eastAsia="lt-LT"/>
        </w:rPr>
        <w:br w:type="page"/>
      </w:r>
      <w:r w:rsidRPr="00CE65D4">
        <w:rPr>
          <w:rFonts w:ascii="Times New Roman" w:eastAsia="Times New Roman" w:hAnsi="Times New Roman"/>
          <w:b/>
          <w:lang w:val="lt-LT" w:eastAsia="lt-LT"/>
        </w:rPr>
        <w:lastRenderedPageBreak/>
        <w:t>1.</w:t>
      </w:r>
      <w:r w:rsidRPr="00CE65D4">
        <w:rPr>
          <w:rFonts w:ascii="Times New Roman" w:eastAsia="Times New Roman" w:hAnsi="Times New Roman"/>
          <w:b/>
          <w:lang w:val="lt-LT" w:eastAsia="lt-LT"/>
        </w:rPr>
        <w:tab/>
        <w:t>VAISTINIO PREPARATO PAVADINIMAS</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VAULT_ND_3148211b-16b5-424e-9d00-af1c341a778c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B69" w14:textId="77777777" w:rsidR="0007669E" w:rsidRPr="00CE65D4" w:rsidRDefault="0007669E" w:rsidP="0007669E">
      <w:pPr>
        <w:spacing w:after="0" w:line="240" w:lineRule="auto"/>
        <w:jc w:val="both"/>
        <w:rPr>
          <w:rFonts w:ascii="Times New Roman" w:eastAsia="Times New Roman" w:hAnsi="Times New Roman"/>
          <w:lang w:val="lt-LT" w:eastAsia="lt-LT"/>
        </w:rPr>
      </w:pPr>
    </w:p>
    <w:p w14:paraId="2C9CEB6A" w14:textId="77777777" w:rsidR="0007669E" w:rsidRPr="00C85759" w:rsidRDefault="0007669E" w:rsidP="0007669E">
      <w:pPr>
        <w:spacing w:after="0" w:line="240" w:lineRule="auto"/>
        <w:ind w:left="567" w:hanging="567"/>
        <w:jc w:val="both"/>
        <w:rPr>
          <w:rFonts w:ascii="Times New Roman" w:eastAsia="Times New Roman" w:hAnsi="Times New Roman"/>
          <w:lang w:val="lt-LT" w:eastAsia="lt-LT"/>
        </w:rPr>
      </w:pPr>
      <w:r w:rsidRPr="00CE65D4">
        <w:rPr>
          <w:rFonts w:ascii="Times New Roman" w:eastAsia="Times New Roman" w:hAnsi="Times New Roman"/>
          <w:caps/>
          <w:lang w:val="lt-LT" w:eastAsia="lt-LT"/>
        </w:rPr>
        <w:t>R</w:t>
      </w:r>
      <w:r w:rsidRPr="00CE65D4">
        <w:rPr>
          <w:rFonts w:ascii="Times New Roman" w:eastAsia="Times New Roman" w:hAnsi="Times New Roman"/>
          <w:lang w:val="lt-LT" w:eastAsia="lt-LT"/>
        </w:rPr>
        <w:t>elanium 5 </w:t>
      </w:r>
      <w:r w:rsidRPr="00C85759">
        <w:rPr>
          <w:rFonts w:ascii="Times New Roman" w:eastAsia="Times New Roman" w:hAnsi="Times New Roman"/>
          <w:lang w:val="lt-LT" w:eastAsia="lt-LT"/>
        </w:rPr>
        <w:t>mg tabletės</w:t>
      </w:r>
    </w:p>
    <w:p w14:paraId="2C9CEB6B" w14:textId="77777777" w:rsidR="0007669E" w:rsidRPr="00C85759" w:rsidRDefault="0007669E" w:rsidP="0007669E">
      <w:pPr>
        <w:spacing w:after="0" w:line="240" w:lineRule="auto"/>
        <w:ind w:left="567" w:hanging="567"/>
        <w:jc w:val="both"/>
        <w:rPr>
          <w:rFonts w:ascii="Times New Roman" w:eastAsia="Times New Roman" w:hAnsi="Times New Roman"/>
          <w:lang w:val="lt-LT" w:eastAsia="lt-LT"/>
        </w:rPr>
      </w:pPr>
    </w:p>
    <w:p w14:paraId="2C9CEB6C" w14:textId="77777777" w:rsidR="0007669E" w:rsidRPr="00C85759" w:rsidRDefault="0007669E" w:rsidP="0007669E">
      <w:pPr>
        <w:spacing w:after="0" w:line="240" w:lineRule="auto"/>
        <w:ind w:left="567" w:hanging="567"/>
        <w:jc w:val="both"/>
        <w:rPr>
          <w:rFonts w:ascii="Times New Roman" w:eastAsia="Times New Roman" w:hAnsi="Times New Roman"/>
          <w:lang w:val="lt-LT" w:eastAsia="lt-LT"/>
        </w:rPr>
      </w:pPr>
    </w:p>
    <w:p w14:paraId="2C9CEB6D" w14:textId="77777777" w:rsidR="0007669E" w:rsidRPr="00C85759" w:rsidRDefault="0007669E" w:rsidP="0007669E">
      <w:pPr>
        <w:spacing w:after="0" w:line="240" w:lineRule="auto"/>
        <w:ind w:left="567" w:hanging="567"/>
        <w:jc w:val="both"/>
        <w:rPr>
          <w:rFonts w:ascii="Times New Roman" w:eastAsia="Times New Roman" w:hAnsi="Times New Roman"/>
          <w:b/>
          <w:caps/>
          <w:lang w:val="lt-LT" w:eastAsia="lt-LT"/>
        </w:rPr>
      </w:pPr>
      <w:r w:rsidRPr="00C85759">
        <w:rPr>
          <w:rFonts w:ascii="Times New Roman" w:eastAsia="Times New Roman" w:hAnsi="Times New Roman"/>
          <w:b/>
          <w:caps/>
          <w:lang w:val="lt-LT" w:eastAsia="lt-LT"/>
        </w:rPr>
        <w:t>2.</w:t>
      </w:r>
      <w:r w:rsidRPr="00C85759">
        <w:rPr>
          <w:rFonts w:ascii="Times New Roman" w:eastAsia="Times New Roman" w:hAnsi="Times New Roman"/>
          <w:b/>
          <w:caps/>
          <w:lang w:val="lt-LT" w:eastAsia="lt-LT"/>
        </w:rPr>
        <w:tab/>
        <w:t>kokybinė ir kiekybinė sudėtis</w:t>
      </w:r>
    </w:p>
    <w:p w14:paraId="2C9CEB6E" w14:textId="77777777" w:rsidR="0007669E" w:rsidRPr="00C85759" w:rsidRDefault="0007669E" w:rsidP="0007669E">
      <w:pPr>
        <w:spacing w:after="0" w:line="240" w:lineRule="auto"/>
        <w:ind w:left="567" w:hanging="567"/>
        <w:jc w:val="both"/>
        <w:rPr>
          <w:rFonts w:ascii="Times New Roman" w:eastAsia="Times New Roman" w:hAnsi="Times New Roman"/>
          <w:lang w:val="lt-LT" w:eastAsia="lt-LT"/>
        </w:rPr>
      </w:pPr>
    </w:p>
    <w:p w14:paraId="2C9CEB6F"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Vienoje tabletėje yra 5 mg diazepamo.</w:t>
      </w:r>
    </w:p>
    <w:p w14:paraId="2C9CEB70" w14:textId="77777777" w:rsidR="0007669E" w:rsidRPr="00C85759" w:rsidRDefault="0007669E" w:rsidP="0007669E">
      <w:pPr>
        <w:spacing w:after="0" w:line="240" w:lineRule="auto"/>
        <w:rPr>
          <w:rFonts w:ascii="Times New Roman" w:eastAsia="Times New Roman" w:hAnsi="Times New Roman"/>
          <w:lang w:val="lt-LT" w:eastAsia="lt-LT"/>
        </w:rPr>
      </w:pPr>
    </w:p>
    <w:p w14:paraId="2C9CEB71"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u w:val="single"/>
          <w:lang w:val="lt-LT" w:eastAsia="lt-LT"/>
        </w:rPr>
        <w:t>Pagalbinė medžiaga, kurios poveikis žinomas</w:t>
      </w:r>
      <w:r w:rsidRPr="003B17C6">
        <w:rPr>
          <w:rFonts w:ascii="Times New Roman" w:eastAsia="Times New Roman" w:hAnsi="Times New Roman"/>
          <w:lang w:val="lt-LT" w:eastAsia="lt-LT"/>
        </w:rPr>
        <w:t>: vienoje tabletėje yra 41,35 mg laktozės monohidrato.</w:t>
      </w:r>
    </w:p>
    <w:p w14:paraId="2C9CEB72" w14:textId="77777777" w:rsidR="0007669E" w:rsidRPr="003B17C6" w:rsidRDefault="0007669E" w:rsidP="0007669E">
      <w:pPr>
        <w:spacing w:after="0" w:line="240" w:lineRule="auto"/>
        <w:rPr>
          <w:rFonts w:ascii="Times New Roman" w:eastAsia="Times New Roman" w:hAnsi="Times New Roman"/>
          <w:lang w:val="lt-LT" w:eastAsia="lt-LT"/>
        </w:rPr>
      </w:pPr>
    </w:p>
    <w:p w14:paraId="2C9CEB73"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Visos pagalbinės medžiagos išvardytos 6.1</w:t>
      </w:r>
      <w:r w:rsidR="001B31B2">
        <w:rPr>
          <w:rFonts w:ascii="Times New Roman" w:eastAsia="Times New Roman" w:hAnsi="Times New Roman"/>
          <w:lang w:val="lt-LT" w:eastAsia="lt-LT"/>
        </w:rPr>
        <w:t> </w:t>
      </w:r>
      <w:r w:rsidRPr="003B17C6">
        <w:rPr>
          <w:rFonts w:ascii="Times New Roman" w:eastAsia="Times New Roman" w:hAnsi="Times New Roman"/>
          <w:lang w:val="lt-LT" w:eastAsia="lt-LT"/>
        </w:rPr>
        <w:t>skyriuje.</w:t>
      </w:r>
    </w:p>
    <w:p w14:paraId="2C9CEB74" w14:textId="77777777" w:rsidR="0007669E" w:rsidRPr="003B17C6" w:rsidRDefault="0007669E" w:rsidP="0007669E">
      <w:pPr>
        <w:spacing w:after="0" w:line="240" w:lineRule="auto"/>
        <w:jc w:val="both"/>
        <w:rPr>
          <w:rFonts w:ascii="Times New Roman" w:eastAsia="Times New Roman" w:hAnsi="Times New Roman"/>
          <w:lang w:val="lt-LT" w:eastAsia="lt-LT"/>
        </w:rPr>
      </w:pPr>
    </w:p>
    <w:p w14:paraId="2C9CEB75" w14:textId="77777777" w:rsidR="0007669E" w:rsidRPr="003B17C6" w:rsidRDefault="0007669E" w:rsidP="0007669E">
      <w:pPr>
        <w:spacing w:after="0" w:line="240" w:lineRule="auto"/>
        <w:jc w:val="both"/>
        <w:rPr>
          <w:rFonts w:ascii="Times New Roman" w:eastAsia="Times New Roman" w:hAnsi="Times New Roman"/>
          <w:lang w:val="lt-LT" w:eastAsia="lt-LT"/>
        </w:rPr>
      </w:pPr>
    </w:p>
    <w:p w14:paraId="2C9CEB76" w14:textId="77777777" w:rsidR="0007669E" w:rsidRPr="003B17C6" w:rsidRDefault="0007669E" w:rsidP="0007669E">
      <w:pPr>
        <w:spacing w:after="0" w:line="240" w:lineRule="auto"/>
        <w:ind w:left="567" w:hanging="567"/>
        <w:jc w:val="both"/>
        <w:rPr>
          <w:rFonts w:ascii="Times New Roman" w:eastAsia="Times New Roman" w:hAnsi="Times New Roman"/>
          <w:b/>
          <w:caps/>
          <w:lang w:val="lt-LT" w:eastAsia="lt-LT"/>
        </w:rPr>
      </w:pPr>
      <w:r w:rsidRPr="003B17C6">
        <w:rPr>
          <w:rFonts w:ascii="Times New Roman" w:eastAsia="Times New Roman" w:hAnsi="Times New Roman"/>
          <w:b/>
          <w:caps/>
          <w:lang w:val="lt-LT" w:eastAsia="lt-LT"/>
        </w:rPr>
        <w:t>3.</w:t>
      </w:r>
      <w:r w:rsidRPr="003B17C6">
        <w:rPr>
          <w:rFonts w:ascii="Times New Roman" w:eastAsia="Times New Roman" w:hAnsi="Times New Roman"/>
          <w:b/>
          <w:caps/>
          <w:lang w:val="lt-LT" w:eastAsia="lt-LT"/>
        </w:rPr>
        <w:tab/>
        <w:t>FARMACINĖ forma</w:t>
      </w:r>
    </w:p>
    <w:p w14:paraId="2C9CEB77" w14:textId="77777777" w:rsidR="0007669E" w:rsidRPr="003B17C6" w:rsidRDefault="0007669E" w:rsidP="0007669E">
      <w:pPr>
        <w:spacing w:after="0" w:line="240" w:lineRule="auto"/>
        <w:ind w:left="567" w:hanging="567"/>
        <w:jc w:val="both"/>
        <w:rPr>
          <w:rFonts w:ascii="Times New Roman" w:eastAsia="Times New Roman" w:hAnsi="Times New Roman"/>
          <w:lang w:val="lt-LT" w:eastAsia="lt-LT"/>
        </w:rPr>
      </w:pPr>
    </w:p>
    <w:p w14:paraId="2C9CEB78"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Tabletė.</w:t>
      </w:r>
    </w:p>
    <w:p w14:paraId="2C9CEB79" w14:textId="77777777" w:rsidR="0007669E" w:rsidRPr="003B17C6" w:rsidRDefault="0007669E" w:rsidP="0007669E">
      <w:pPr>
        <w:spacing w:after="0" w:line="240" w:lineRule="auto"/>
        <w:rPr>
          <w:rFonts w:ascii="Times New Roman" w:eastAsia="Times New Roman" w:hAnsi="Times New Roman"/>
          <w:lang w:val="lt-LT" w:eastAsia="lt-LT"/>
        </w:rPr>
      </w:pPr>
    </w:p>
    <w:p w14:paraId="2C9CEB7A"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Geltonos, apvalios, apibus išgaubtos tabletės lygiu paviršiumi. </w:t>
      </w:r>
    </w:p>
    <w:p w14:paraId="2C9CEB7B" w14:textId="77777777" w:rsidR="0007669E" w:rsidRPr="003B17C6" w:rsidRDefault="0007669E" w:rsidP="0007669E">
      <w:pPr>
        <w:spacing w:after="0" w:line="240" w:lineRule="auto"/>
        <w:rPr>
          <w:rFonts w:ascii="Times New Roman" w:eastAsia="Times New Roman" w:hAnsi="Times New Roman"/>
          <w:lang w:val="lt-LT" w:eastAsia="lt-LT"/>
        </w:rPr>
      </w:pPr>
    </w:p>
    <w:p w14:paraId="2C9CEB7C" w14:textId="77777777" w:rsidR="0007669E" w:rsidRPr="003B17C6" w:rsidRDefault="0007669E" w:rsidP="0007669E">
      <w:pPr>
        <w:spacing w:after="0" w:line="240" w:lineRule="auto"/>
        <w:rPr>
          <w:rFonts w:ascii="Times New Roman" w:eastAsia="Times New Roman" w:hAnsi="Times New Roman"/>
          <w:lang w:val="lt-LT" w:eastAsia="lt-LT"/>
        </w:rPr>
      </w:pPr>
    </w:p>
    <w:p w14:paraId="2C9CEB7D" w14:textId="77777777" w:rsidR="0007669E" w:rsidRPr="003B17C6" w:rsidRDefault="0007669E" w:rsidP="0007669E">
      <w:pPr>
        <w:tabs>
          <w:tab w:val="left" w:pos="567"/>
          <w:tab w:val="left" w:pos="1134"/>
        </w:tabs>
        <w:spacing w:after="0" w:line="240" w:lineRule="auto"/>
        <w:rPr>
          <w:rFonts w:ascii="Times New Roman" w:eastAsia="Times New Roman" w:hAnsi="Times New Roman"/>
          <w:b/>
          <w:caps/>
          <w:lang w:val="lt-LT" w:eastAsia="lt-LT"/>
        </w:rPr>
      </w:pPr>
      <w:r w:rsidRPr="003B17C6">
        <w:rPr>
          <w:rFonts w:ascii="Times New Roman" w:eastAsia="Times New Roman" w:hAnsi="Times New Roman"/>
          <w:b/>
          <w:caps/>
          <w:lang w:val="lt-LT" w:eastAsia="lt-LT"/>
        </w:rPr>
        <w:t>4.</w:t>
      </w:r>
      <w:r w:rsidRPr="003B17C6">
        <w:rPr>
          <w:rFonts w:ascii="Times New Roman" w:eastAsia="Times New Roman" w:hAnsi="Times New Roman"/>
          <w:b/>
          <w:caps/>
          <w:lang w:val="lt-LT" w:eastAsia="lt-LT"/>
        </w:rPr>
        <w:tab/>
        <w:t>klinikinĖ informacija</w:t>
      </w:r>
    </w:p>
    <w:p w14:paraId="2C9CEB7E" w14:textId="77777777" w:rsidR="0007669E" w:rsidRPr="003B17C6" w:rsidRDefault="0007669E" w:rsidP="0007669E">
      <w:pPr>
        <w:spacing w:after="0" w:line="240" w:lineRule="auto"/>
        <w:rPr>
          <w:rFonts w:ascii="Times New Roman" w:eastAsia="Times New Roman" w:hAnsi="Times New Roman"/>
          <w:lang w:val="lt-LT" w:eastAsia="lt-LT"/>
        </w:rPr>
      </w:pPr>
    </w:p>
    <w:p w14:paraId="2C9CEB7F" w14:textId="77777777" w:rsidR="0007669E" w:rsidRPr="003B17C6" w:rsidRDefault="0007669E" w:rsidP="0007669E">
      <w:pPr>
        <w:numPr>
          <w:ilvl w:val="1"/>
          <w:numId w:val="2"/>
        </w:numPr>
        <w:spacing w:after="0" w:line="240" w:lineRule="auto"/>
        <w:jc w:val="both"/>
        <w:rPr>
          <w:rFonts w:ascii="Times New Roman" w:eastAsia="Times New Roman" w:hAnsi="Times New Roman"/>
          <w:b/>
          <w:lang w:val="lt-LT" w:eastAsia="lt-LT"/>
        </w:rPr>
      </w:pPr>
      <w:r w:rsidRPr="003B17C6">
        <w:rPr>
          <w:rFonts w:ascii="Times New Roman" w:eastAsia="Times New Roman" w:hAnsi="Times New Roman"/>
          <w:b/>
          <w:lang w:val="lt-LT" w:eastAsia="lt-LT"/>
        </w:rPr>
        <w:t>Terapinės indikacijos</w:t>
      </w:r>
    </w:p>
    <w:p w14:paraId="2C9CEB80" w14:textId="77777777" w:rsidR="0007669E" w:rsidRPr="001360F9" w:rsidRDefault="0007669E" w:rsidP="0007669E">
      <w:pPr>
        <w:spacing w:after="0" w:line="240" w:lineRule="auto"/>
        <w:rPr>
          <w:rFonts w:ascii="Times New Roman" w:eastAsia="Times New Roman" w:hAnsi="Times New Roman"/>
          <w:iCs/>
          <w:lang w:val="lt-LT" w:eastAsia="lt-LT"/>
        </w:rPr>
      </w:pPr>
    </w:p>
    <w:p w14:paraId="2C9CEB81"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i/>
          <w:lang w:val="lt-LT" w:eastAsia="lt-LT"/>
        </w:rPr>
        <w:t>Suaugusiesiems</w:t>
      </w:r>
    </w:p>
    <w:p w14:paraId="2C9CEB82" w14:textId="77777777" w:rsidR="0007669E" w:rsidRPr="003B17C6" w:rsidRDefault="0007669E" w:rsidP="0007669E">
      <w:pPr>
        <w:numPr>
          <w:ilvl w:val="0"/>
          <w:numId w:val="12"/>
        </w:numPr>
        <w:spacing w:after="0" w:line="240" w:lineRule="auto"/>
        <w:ind w:left="284" w:hanging="284"/>
        <w:rPr>
          <w:rFonts w:ascii="Times New Roman" w:eastAsia="Times New Roman" w:hAnsi="Times New Roman"/>
          <w:lang w:val="lt-LT" w:eastAsia="lt-LT"/>
        </w:rPr>
      </w:pPr>
      <w:r w:rsidRPr="003B17C6">
        <w:rPr>
          <w:rFonts w:ascii="Times New Roman" w:eastAsia="Times New Roman" w:hAnsi="Times New Roman"/>
          <w:lang w:val="lt-LT" w:eastAsia="lt-LT"/>
        </w:rPr>
        <w:t>Trumpalaikis nerimo sutrikimo gydymas.</w:t>
      </w:r>
    </w:p>
    <w:p w14:paraId="2C9CEB83" w14:textId="77777777" w:rsidR="0007669E" w:rsidRPr="003B17C6" w:rsidRDefault="0007669E" w:rsidP="0007669E">
      <w:pPr>
        <w:numPr>
          <w:ilvl w:val="0"/>
          <w:numId w:val="12"/>
        </w:numPr>
        <w:spacing w:after="0" w:line="240" w:lineRule="auto"/>
        <w:ind w:left="284" w:hanging="284"/>
        <w:rPr>
          <w:rFonts w:ascii="Times New Roman" w:eastAsia="Times New Roman" w:hAnsi="Times New Roman"/>
          <w:noProof/>
          <w:lang w:val="lt-LT" w:eastAsia="lt-LT"/>
        </w:rPr>
      </w:pPr>
      <w:r w:rsidRPr="003B17C6">
        <w:rPr>
          <w:rFonts w:ascii="Times New Roman" w:eastAsia="Times New Roman" w:hAnsi="Times New Roman"/>
          <w:lang w:val="lt-LT" w:eastAsia="lt-LT"/>
        </w:rPr>
        <w:t>Trumpalaikis nemigos, susijusios su nerimu, gydymas.</w:t>
      </w:r>
    </w:p>
    <w:p w14:paraId="2C9CEB84" w14:textId="77777777" w:rsidR="0007669E" w:rsidRPr="003B17C6" w:rsidRDefault="0007669E" w:rsidP="0007669E">
      <w:pPr>
        <w:spacing w:after="0" w:line="240" w:lineRule="auto"/>
        <w:rPr>
          <w:rFonts w:ascii="Times New Roman" w:eastAsia="Times New Roman" w:hAnsi="Times New Roman"/>
          <w:noProof/>
          <w:lang w:val="lt-LT" w:eastAsia="lt-LT"/>
        </w:rPr>
      </w:pPr>
    </w:p>
    <w:p w14:paraId="2C9CEB85"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noProof/>
          <w:lang w:val="lt-LT" w:eastAsia="lt-LT"/>
        </w:rPr>
        <w:t>Benzodiazepinais gydoma tik tuo atveju, jei sutrikimas yra sunkus, riboja paciento veiklą ar labai jį vargina.</w:t>
      </w:r>
    </w:p>
    <w:p w14:paraId="2C9CEB86" w14:textId="77777777" w:rsidR="0007669E" w:rsidRPr="003B17C6" w:rsidRDefault="0007669E" w:rsidP="0007669E">
      <w:pPr>
        <w:numPr>
          <w:ilvl w:val="0"/>
          <w:numId w:val="19"/>
        </w:numPr>
        <w:tabs>
          <w:tab w:val="num" w:pos="284"/>
        </w:tabs>
        <w:spacing w:after="0" w:line="240" w:lineRule="auto"/>
        <w:ind w:left="284" w:hanging="284"/>
        <w:contextualSpacing/>
        <w:rPr>
          <w:rFonts w:ascii="Times New Roman" w:eastAsia="Times New Roman" w:hAnsi="Times New Roman"/>
          <w:lang w:val="lt-LT" w:eastAsia="lt-LT"/>
        </w:rPr>
      </w:pPr>
      <w:r w:rsidRPr="003B17C6">
        <w:rPr>
          <w:rFonts w:ascii="Times New Roman" w:eastAsia="Times New Roman" w:hAnsi="Times New Roman"/>
          <w:lang w:val="lt-LT" w:eastAsia="lt-LT"/>
        </w:rPr>
        <w:t xml:space="preserve">Pacientų raminimas prieš nedideles chirurgines procedūras. </w:t>
      </w:r>
    </w:p>
    <w:p w14:paraId="2C9CEB87"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Skeleto raumenų spazmo, susijusio su cerebriniu paralyžiumi, malšinimas.</w:t>
      </w:r>
    </w:p>
    <w:p w14:paraId="2C9CEB88" w14:textId="77777777" w:rsidR="0007669E" w:rsidRPr="001360F9" w:rsidRDefault="0007669E" w:rsidP="0007669E">
      <w:pPr>
        <w:tabs>
          <w:tab w:val="left" w:pos="1002"/>
        </w:tabs>
        <w:autoSpaceDE w:val="0"/>
        <w:autoSpaceDN w:val="0"/>
        <w:adjustRightInd w:val="0"/>
        <w:spacing w:after="0" w:line="240" w:lineRule="auto"/>
        <w:rPr>
          <w:rFonts w:ascii="Times New Roman" w:eastAsia="Times New Roman" w:hAnsi="Times New Roman"/>
          <w:iCs/>
          <w:lang w:val="lt-LT" w:eastAsia="lt-LT"/>
        </w:rPr>
      </w:pPr>
    </w:p>
    <w:p w14:paraId="2C9CEB89" w14:textId="77777777" w:rsidR="0007669E" w:rsidRPr="003B17C6" w:rsidRDefault="0007669E" w:rsidP="0007669E">
      <w:pPr>
        <w:autoSpaceDE w:val="0"/>
        <w:autoSpaceDN w:val="0"/>
        <w:adjustRightInd w:val="0"/>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6</w:t>
      </w:r>
      <w:r w:rsidR="001B31B2">
        <w:rPr>
          <w:rFonts w:ascii="Times New Roman" w:eastAsia="Times New Roman" w:hAnsi="Times New Roman"/>
          <w:i/>
          <w:lang w:val="lt-LT" w:eastAsia="lt-LT"/>
        </w:rPr>
        <w:t> </w:t>
      </w:r>
      <w:r w:rsidRPr="003B17C6">
        <w:rPr>
          <w:rFonts w:ascii="Times New Roman" w:eastAsia="Times New Roman" w:hAnsi="Times New Roman"/>
          <w:i/>
          <w:lang w:val="lt-LT" w:eastAsia="lt-LT"/>
        </w:rPr>
        <w:t>metų ir vyresniems vaikams</w:t>
      </w:r>
    </w:p>
    <w:p w14:paraId="2C9CEB8A"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Skeleto raumenų spazmo, susijusio su cerebriniu paralyžiumi, malšinimas.</w:t>
      </w:r>
    </w:p>
    <w:p w14:paraId="4B52330A" w14:textId="77777777" w:rsidR="001360F9" w:rsidRPr="003B17C6" w:rsidRDefault="001360F9" w:rsidP="0007669E">
      <w:pPr>
        <w:autoSpaceDE w:val="0"/>
        <w:autoSpaceDN w:val="0"/>
        <w:adjustRightInd w:val="0"/>
        <w:spacing w:after="0" w:line="240" w:lineRule="auto"/>
        <w:rPr>
          <w:rFonts w:ascii="Times New Roman" w:eastAsia="Times New Roman" w:hAnsi="Times New Roman"/>
          <w:lang w:val="lt-LT" w:eastAsia="lt-LT"/>
        </w:rPr>
      </w:pPr>
    </w:p>
    <w:p w14:paraId="2C9CEB8C" w14:textId="77777777" w:rsidR="0007669E" w:rsidRPr="003B17C6" w:rsidRDefault="0007669E" w:rsidP="0007669E">
      <w:pPr>
        <w:numPr>
          <w:ilvl w:val="1"/>
          <w:numId w:val="2"/>
        </w:numPr>
        <w:spacing w:after="0" w:line="240" w:lineRule="auto"/>
        <w:rPr>
          <w:rFonts w:ascii="Times New Roman" w:eastAsia="Times New Roman" w:hAnsi="Times New Roman"/>
          <w:b/>
          <w:lang w:val="lt-LT" w:eastAsia="lt-LT"/>
        </w:rPr>
      </w:pPr>
      <w:r w:rsidRPr="003B17C6">
        <w:rPr>
          <w:rFonts w:ascii="Times New Roman" w:eastAsia="Times New Roman" w:hAnsi="Times New Roman"/>
          <w:b/>
          <w:lang w:val="lt-LT" w:eastAsia="lt-LT"/>
        </w:rPr>
        <w:t>Dozavimas ir vartojimo metodas</w:t>
      </w:r>
    </w:p>
    <w:p w14:paraId="2C9CEB8D" w14:textId="77777777" w:rsidR="0007669E" w:rsidRPr="003B17C6" w:rsidRDefault="0007669E" w:rsidP="0007669E">
      <w:pPr>
        <w:tabs>
          <w:tab w:val="left" w:pos="0"/>
        </w:tabs>
        <w:spacing w:after="0" w:line="240" w:lineRule="auto"/>
        <w:rPr>
          <w:rFonts w:ascii="Times New Roman" w:eastAsia="Times New Roman" w:hAnsi="Times New Roman"/>
          <w:lang w:val="lt-LT" w:eastAsia="lt-LT"/>
        </w:rPr>
      </w:pPr>
    </w:p>
    <w:p w14:paraId="2C9CEB8E" w14:textId="77777777" w:rsidR="0007669E" w:rsidRPr="003B17C6" w:rsidRDefault="0007669E" w:rsidP="0007669E">
      <w:pPr>
        <w:tabs>
          <w:tab w:val="left" w:pos="0"/>
        </w:tabs>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Relanium 5 mg tabletė yra nedaloma. Prireikus mažesnės kaip 5 mg diazepamo dozės (pvz., 2 mg), reikia rinktis kitos farmacinės formos vaistinį preparatą (geriamąją suspensiją).</w:t>
      </w:r>
    </w:p>
    <w:p w14:paraId="2C9CEB8F" w14:textId="77777777" w:rsidR="0007669E" w:rsidRPr="001360F9" w:rsidRDefault="0007669E" w:rsidP="0007669E">
      <w:pPr>
        <w:spacing w:after="0" w:line="240" w:lineRule="auto"/>
        <w:rPr>
          <w:rFonts w:ascii="Times New Roman" w:eastAsia="Times New Roman" w:hAnsi="Times New Roman"/>
          <w:bCs/>
          <w:lang w:val="lt-LT" w:eastAsia="lt-LT"/>
        </w:rPr>
      </w:pPr>
    </w:p>
    <w:p w14:paraId="2C9CEB90" w14:textId="77777777" w:rsidR="0007669E" w:rsidRPr="003B17C6" w:rsidRDefault="0007669E" w:rsidP="0007669E">
      <w:pPr>
        <w:spacing w:after="0" w:line="240" w:lineRule="auto"/>
        <w:rPr>
          <w:rFonts w:ascii="Times New Roman" w:eastAsia="Times New Roman" w:hAnsi="Times New Roman"/>
          <w:u w:val="single"/>
          <w:lang w:val="lt-LT" w:eastAsia="lt-LT"/>
        </w:rPr>
      </w:pPr>
      <w:r w:rsidRPr="003B17C6">
        <w:rPr>
          <w:rFonts w:ascii="Times New Roman" w:eastAsia="Times New Roman" w:hAnsi="Times New Roman"/>
          <w:u w:val="single"/>
          <w:lang w:val="lt-LT" w:eastAsia="lt-LT"/>
        </w:rPr>
        <w:t>Dozavimas</w:t>
      </w:r>
    </w:p>
    <w:p w14:paraId="2C9CEB91"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Kad poveikis būtų geriausias, dozė turi būti kruopščiai parenkama individuliai. Atsižvelgiant į konkrečią būklę, gydymą reikia pradėti mažiausia veiksminga doze.</w:t>
      </w:r>
    </w:p>
    <w:p w14:paraId="2C9CEB92" w14:textId="77777777" w:rsidR="0007669E" w:rsidRPr="00C85759" w:rsidRDefault="0007669E" w:rsidP="0007669E">
      <w:pPr>
        <w:spacing w:after="0" w:line="240" w:lineRule="auto"/>
        <w:rPr>
          <w:rFonts w:ascii="Times New Roman" w:eastAsia="Times New Roman" w:hAnsi="Times New Roman"/>
          <w:i/>
          <w:lang w:val="lt-LT" w:eastAsia="lt-LT"/>
        </w:rPr>
      </w:pPr>
    </w:p>
    <w:p w14:paraId="2C9CEB93" w14:textId="77777777" w:rsidR="0007669E" w:rsidRPr="00C85759" w:rsidRDefault="0007669E" w:rsidP="0007669E">
      <w:pPr>
        <w:spacing w:after="0" w:line="240" w:lineRule="auto"/>
        <w:rPr>
          <w:rFonts w:ascii="Times New Roman" w:eastAsia="Times New Roman" w:hAnsi="Times New Roman"/>
          <w:i/>
          <w:lang w:val="lt-LT" w:eastAsia="lt-LT"/>
        </w:rPr>
      </w:pPr>
      <w:r w:rsidRPr="00C85759">
        <w:rPr>
          <w:rFonts w:ascii="Times New Roman" w:eastAsia="Times New Roman" w:hAnsi="Times New Roman"/>
          <w:i/>
          <w:lang w:val="lt-LT" w:eastAsia="lt-LT"/>
        </w:rPr>
        <w:t>Suaugusieji</w:t>
      </w:r>
    </w:p>
    <w:p w14:paraId="2C9CEB94" w14:textId="77777777" w:rsidR="0007669E" w:rsidRPr="00C85759" w:rsidRDefault="0007669E" w:rsidP="0007669E">
      <w:pPr>
        <w:spacing w:after="0" w:line="240" w:lineRule="auto"/>
        <w:rPr>
          <w:rFonts w:ascii="Times New Roman" w:eastAsia="Times New Roman" w:hAnsi="Times New Roman"/>
          <w:u w:val="single"/>
          <w:lang w:val="lt-LT" w:eastAsia="lt-LT"/>
        </w:rPr>
      </w:pPr>
    </w:p>
    <w:p w14:paraId="2C9CEB95" w14:textId="77777777" w:rsidR="0007669E" w:rsidRPr="00C85759" w:rsidRDefault="0007669E" w:rsidP="0007669E">
      <w:pPr>
        <w:spacing w:after="0" w:line="240" w:lineRule="auto"/>
        <w:rPr>
          <w:rFonts w:ascii="Times New Roman" w:eastAsia="Times New Roman" w:hAnsi="Times New Roman"/>
          <w:u w:val="single"/>
          <w:lang w:val="lt-LT" w:eastAsia="lt-LT"/>
        </w:rPr>
      </w:pPr>
      <w:r w:rsidRPr="00C85759">
        <w:rPr>
          <w:rFonts w:ascii="Times New Roman" w:eastAsia="Times New Roman" w:hAnsi="Times New Roman"/>
          <w:u w:val="single"/>
          <w:lang w:val="lt-LT" w:eastAsia="lt-LT"/>
        </w:rPr>
        <w:t>Nerimo sutrikimas</w:t>
      </w:r>
    </w:p>
    <w:p w14:paraId="2C9CEB96"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Po 2 mg 3 kartus per parą. Dozė parenkama individualiai. Didžiausia paros dozė 30</w:t>
      </w:r>
      <w:r w:rsidR="001B31B2">
        <w:rPr>
          <w:rFonts w:ascii="Times New Roman" w:eastAsia="Times New Roman" w:hAnsi="Times New Roman"/>
          <w:lang w:val="lt-LT" w:eastAsia="lt-LT"/>
        </w:rPr>
        <w:t> </w:t>
      </w:r>
      <w:r w:rsidRPr="00C85759">
        <w:rPr>
          <w:rFonts w:ascii="Times New Roman" w:eastAsia="Times New Roman" w:hAnsi="Times New Roman"/>
          <w:lang w:val="lt-LT" w:eastAsia="lt-LT"/>
        </w:rPr>
        <w:t xml:space="preserve">mg (išdalijus į lygias dozes). </w:t>
      </w:r>
    </w:p>
    <w:p w14:paraId="2C9CEB97" w14:textId="77777777" w:rsidR="0007669E" w:rsidRPr="00C85759" w:rsidRDefault="0007669E" w:rsidP="0007669E">
      <w:pPr>
        <w:spacing w:after="0" w:line="240" w:lineRule="auto"/>
        <w:rPr>
          <w:rFonts w:ascii="Times New Roman" w:eastAsia="Times New Roman" w:hAnsi="Times New Roman"/>
          <w:lang w:val="lt-LT" w:eastAsia="lt-LT"/>
        </w:rPr>
      </w:pPr>
    </w:p>
    <w:p w14:paraId="2C9CEB98"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Gydyti reikia kiek įmanoma trumpiau. Būtina reguliariai vertinti paciento būklę bei spręsti apie gydymo tęsimo reikalingumą, ypač jei nėra simptomų.</w:t>
      </w:r>
    </w:p>
    <w:p w14:paraId="2C9CEB99"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eastAsia="lt-LT"/>
        </w:rPr>
      </w:pPr>
    </w:p>
    <w:p w14:paraId="2C9CEB9A"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lastRenderedPageBreak/>
        <w:t>Gydymas paprastai negali būti ilgesnis nei 8</w:t>
      </w:r>
      <w:r w:rsidRPr="00C85759">
        <w:rPr>
          <w:rFonts w:ascii="Times New Roman" w:eastAsia="Times New Roman" w:hAnsi="Times New Roman"/>
          <w:lang w:val="lt-LT" w:eastAsia="lt-LT"/>
        </w:rPr>
        <w:noBreakHyphen/>
        <w:t>12</w:t>
      </w:r>
      <w:r w:rsidR="001B31B2">
        <w:rPr>
          <w:rFonts w:ascii="Times New Roman" w:eastAsia="Times New Roman" w:hAnsi="Times New Roman"/>
          <w:lang w:val="lt-LT" w:eastAsia="lt-LT"/>
        </w:rPr>
        <w:t> </w:t>
      </w:r>
      <w:r w:rsidRPr="00C85759">
        <w:rPr>
          <w:rFonts w:ascii="Times New Roman" w:eastAsia="Times New Roman" w:hAnsi="Times New Roman"/>
          <w:lang w:val="lt-LT" w:eastAsia="lt-LT"/>
        </w:rPr>
        <w:t>savaičių, įskaitant laipsnišką dozės mažinimą. Kai kuriuos pacientus vaistiniu preparatu gali tekti gydyti ilgiau, tačiau tai draudžiama daryti pakartotinai neištyrus paciento būklės.</w:t>
      </w:r>
    </w:p>
    <w:p w14:paraId="2C9CEB9B" w14:textId="77777777" w:rsidR="0007669E" w:rsidRPr="00C85759" w:rsidRDefault="0007669E" w:rsidP="0007669E">
      <w:pPr>
        <w:spacing w:after="0" w:line="240" w:lineRule="auto"/>
        <w:rPr>
          <w:rFonts w:ascii="Times New Roman" w:eastAsia="Times New Roman" w:hAnsi="Times New Roman"/>
          <w:lang w:val="lt-LT" w:eastAsia="lt-LT"/>
        </w:rPr>
      </w:pPr>
    </w:p>
    <w:p w14:paraId="2C9CEB9C" w14:textId="77777777" w:rsidR="0007669E" w:rsidRPr="00C85759" w:rsidRDefault="0007669E" w:rsidP="0007669E">
      <w:pPr>
        <w:keepNext/>
        <w:spacing w:after="0" w:line="240" w:lineRule="auto"/>
        <w:rPr>
          <w:rFonts w:ascii="Times New Roman" w:eastAsia="Times New Roman" w:hAnsi="Times New Roman"/>
          <w:u w:val="single"/>
          <w:lang w:val="lt-LT" w:eastAsia="lt-LT"/>
        </w:rPr>
      </w:pPr>
      <w:r w:rsidRPr="00C85759">
        <w:rPr>
          <w:rFonts w:ascii="Times New Roman" w:eastAsia="Times New Roman" w:hAnsi="Times New Roman"/>
          <w:u w:val="single"/>
          <w:lang w:val="lt-LT" w:eastAsia="lt-LT"/>
        </w:rPr>
        <w:t>Nemiga, susijusi su nerimu</w:t>
      </w:r>
    </w:p>
    <w:p w14:paraId="2C9CEB9D" w14:textId="77777777" w:rsidR="0007669E" w:rsidRPr="003B17C6"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Nemiga, susijusi su nerimu – 5–15 mg prieš miegą.</w:t>
      </w:r>
    </w:p>
    <w:p w14:paraId="2C9CEB9E" w14:textId="77777777" w:rsidR="0007669E" w:rsidRPr="003B17C6" w:rsidRDefault="0007669E" w:rsidP="0007669E">
      <w:pPr>
        <w:spacing w:after="0" w:line="240" w:lineRule="auto"/>
        <w:rPr>
          <w:rFonts w:ascii="Times New Roman" w:eastAsia="Times New Roman" w:hAnsi="Times New Roman"/>
          <w:lang w:val="lt-LT" w:eastAsia="lt-LT"/>
        </w:rPr>
      </w:pPr>
    </w:p>
    <w:p w14:paraId="2C9CEB9F"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Gydymas turi būti kiek įmanoma trumpesnis. Paprastai vaistinio preparato vartojama kelias dienas – dvi savaites. Ilgiausia gydymo trukmė – keturios savaitės, įskaitant laipsnišką dozės mažinimą. Kai kuriuos pacientus vaistiniu preparatu gali tekti gydyti ilgiau, tačiau tai draudžiama daryti pakartotinai neištyrus paciento būklės.</w:t>
      </w:r>
    </w:p>
    <w:p w14:paraId="2C9CEBA0" w14:textId="77777777" w:rsidR="0007669E" w:rsidRPr="003B17C6" w:rsidRDefault="0007669E" w:rsidP="0007669E">
      <w:pPr>
        <w:spacing w:after="0" w:line="240" w:lineRule="auto"/>
        <w:rPr>
          <w:rFonts w:ascii="Times New Roman" w:eastAsia="Times New Roman" w:hAnsi="Times New Roman"/>
          <w:lang w:val="lt-LT" w:eastAsia="lt-LT"/>
        </w:rPr>
      </w:pPr>
    </w:p>
    <w:p w14:paraId="2C9CEBA1" w14:textId="77777777" w:rsidR="0007669E" w:rsidRPr="003B17C6" w:rsidRDefault="0007669E" w:rsidP="0007669E">
      <w:pPr>
        <w:spacing w:after="0" w:line="240" w:lineRule="auto"/>
        <w:rPr>
          <w:rFonts w:ascii="Times New Roman" w:eastAsia="Times New Roman" w:hAnsi="Times New Roman"/>
          <w:u w:val="single"/>
          <w:lang w:val="lt-LT" w:eastAsia="lt-LT"/>
        </w:rPr>
      </w:pPr>
      <w:r w:rsidRPr="003B17C6">
        <w:rPr>
          <w:rFonts w:ascii="Times New Roman" w:eastAsia="Times New Roman" w:hAnsi="Times New Roman"/>
          <w:u w:val="single"/>
          <w:lang w:val="lt-LT" w:eastAsia="lt-LT"/>
        </w:rPr>
        <w:t>Raminimas prieš procedūras (premedikacija)</w:t>
      </w:r>
    </w:p>
    <w:p w14:paraId="2C9CEBA2" w14:textId="77777777" w:rsidR="0007669E" w:rsidRPr="00CE65D4"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5–15</w:t>
      </w:r>
      <w:r w:rsidRPr="00CE65D4">
        <w:rPr>
          <w:rFonts w:ascii="Times New Roman" w:eastAsia="Times New Roman" w:hAnsi="Times New Roman"/>
          <w:lang w:val="lt-LT" w:eastAsia="lt-LT"/>
        </w:rPr>
        <w:t> mg per parą prieš chirurginę procedūrą, likus ne mažiau kaip 4</w:t>
      </w:r>
      <w:r w:rsidR="001B31B2">
        <w:rPr>
          <w:rFonts w:ascii="Times New Roman" w:eastAsia="Times New Roman" w:hAnsi="Times New Roman"/>
          <w:lang w:val="lt-LT" w:eastAsia="lt-LT"/>
        </w:rPr>
        <w:t> </w:t>
      </w:r>
      <w:r w:rsidRPr="00CE65D4">
        <w:rPr>
          <w:rFonts w:ascii="Times New Roman" w:eastAsia="Times New Roman" w:hAnsi="Times New Roman"/>
          <w:lang w:val="lt-LT" w:eastAsia="lt-LT"/>
        </w:rPr>
        <w:t>valandoms iki operacijos.</w:t>
      </w:r>
    </w:p>
    <w:p w14:paraId="2C9CEBA3" w14:textId="77777777" w:rsidR="0007669E" w:rsidRPr="00C85759" w:rsidRDefault="0007669E" w:rsidP="0007669E">
      <w:pPr>
        <w:spacing w:after="0" w:line="240" w:lineRule="auto"/>
        <w:rPr>
          <w:rFonts w:ascii="Times New Roman" w:eastAsia="Times New Roman" w:hAnsi="Times New Roman"/>
          <w:i/>
          <w:lang w:val="lt-LT"/>
        </w:rPr>
      </w:pPr>
    </w:p>
    <w:p w14:paraId="2C9CEBA4" w14:textId="77777777" w:rsidR="0007669E" w:rsidRPr="00C85759" w:rsidRDefault="0007669E" w:rsidP="0007669E">
      <w:pPr>
        <w:spacing w:after="0" w:line="240" w:lineRule="auto"/>
        <w:rPr>
          <w:rFonts w:ascii="Times New Roman" w:eastAsia="Times New Roman" w:hAnsi="Times New Roman"/>
          <w:u w:val="single"/>
          <w:lang w:val="lt-LT" w:eastAsia="lt-LT"/>
        </w:rPr>
      </w:pPr>
      <w:r w:rsidRPr="00C85759">
        <w:rPr>
          <w:rFonts w:ascii="Times New Roman" w:eastAsia="Times New Roman" w:hAnsi="Times New Roman"/>
          <w:u w:val="single"/>
          <w:lang w:val="lt-LT" w:eastAsia="lt-LT"/>
        </w:rPr>
        <w:t>Skeleto raumenų spazmas</w:t>
      </w:r>
    </w:p>
    <w:p w14:paraId="2C9CEBA5"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2–15 mg per parą, dozę išgeriant per kelis kartus.</w:t>
      </w:r>
    </w:p>
    <w:p w14:paraId="2C9CEBA6" w14:textId="77777777" w:rsidR="0007669E" w:rsidRPr="00C85759" w:rsidRDefault="0007669E" w:rsidP="0007669E">
      <w:pPr>
        <w:spacing w:after="0" w:line="240" w:lineRule="auto"/>
        <w:rPr>
          <w:rFonts w:ascii="Times New Roman" w:eastAsia="Times New Roman" w:hAnsi="Times New Roman"/>
          <w:lang w:val="lt-LT"/>
        </w:rPr>
      </w:pPr>
    </w:p>
    <w:p w14:paraId="2C9CEBA7" w14:textId="77777777" w:rsidR="0007669E" w:rsidRPr="003B17C6" w:rsidRDefault="0007669E" w:rsidP="0007669E">
      <w:pPr>
        <w:spacing w:after="0" w:line="240" w:lineRule="auto"/>
        <w:rPr>
          <w:rFonts w:ascii="Times New Roman" w:eastAsia="Times New Roman" w:hAnsi="Times New Roman"/>
          <w:i/>
          <w:lang w:val="lt-LT"/>
        </w:rPr>
      </w:pPr>
      <w:r w:rsidRPr="003B17C6">
        <w:rPr>
          <w:rFonts w:ascii="Times New Roman" w:eastAsia="Times New Roman" w:hAnsi="Times New Roman"/>
          <w:i/>
          <w:lang w:val="lt-LT"/>
        </w:rPr>
        <w:t>Vaikų populiacija</w:t>
      </w:r>
    </w:p>
    <w:p w14:paraId="2C9CEBA8" w14:textId="77777777" w:rsidR="0007669E" w:rsidRPr="001360F9" w:rsidRDefault="0007669E" w:rsidP="0007669E">
      <w:pPr>
        <w:spacing w:after="0" w:line="240" w:lineRule="auto"/>
        <w:rPr>
          <w:rFonts w:ascii="Times New Roman" w:eastAsia="Times New Roman" w:hAnsi="Times New Roman"/>
          <w:lang w:val="lt-LT"/>
        </w:rPr>
      </w:pPr>
    </w:p>
    <w:p w14:paraId="2C9CEBA9" w14:textId="77777777" w:rsidR="0007669E" w:rsidRPr="003B17C6" w:rsidRDefault="0007669E" w:rsidP="0007669E">
      <w:pPr>
        <w:spacing w:after="0" w:line="240" w:lineRule="auto"/>
        <w:rPr>
          <w:rFonts w:ascii="Times New Roman" w:eastAsia="Times New Roman" w:hAnsi="Times New Roman"/>
          <w:strike/>
          <w:lang w:val="lt-LT" w:eastAsia="lt-LT"/>
        </w:rPr>
      </w:pPr>
      <w:r w:rsidRPr="003B17C6">
        <w:rPr>
          <w:rFonts w:ascii="Times New Roman" w:eastAsia="Times New Roman" w:hAnsi="Times New Roman"/>
          <w:u w:val="single"/>
          <w:lang w:val="lt-LT"/>
        </w:rPr>
        <w:t>Su c</w:t>
      </w:r>
      <w:r w:rsidRPr="003B17C6">
        <w:rPr>
          <w:rFonts w:ascii="Times New Roman" w:eastAsia="Times New Roman" w:hAnsi="Times New Roman"/>
          <w:u w:val="single"/>
          <w:lang w:val="lt-LT" w:eastAsia="lt-LT"/>
        </w:rPr>
        <w:t>erebriniu paralyžiumi susijęs skeleto raumenų spazmas</w:t>
      </w:r>
    </w:p>
    <w:p w14:paraId="2C9CEBAA" w14:textId="77777777" w:rsidR="0007669E" w:rsidRPr="003B17C6" w:rsidRDefault="0007669E" w:rsidP="0007669E">
      <w:pPr>
        <w:spacing w:after="0" w:line="240" w:lineRule="auto"/>
        <w:rPr>
          <w:rFonts w:ascii="Times New Roman" w:eastAsia="Times New Roman" w:hAnsi="Times New Roman"/>
          <w:lang w:val="lt-LT" w:eastAsia="lt-LT"/>
        </w:rPr>
      </w:pPr>
    </w:p>
    <w:p w14:paraId="2C9CEBAB"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Vaikai nuo 6 iki 12</w:t>
      </w:r>
      <w:r w:rsidR="001B31B2">
        <w:rPr>
          <w:rFonts w:ascii="Times New Roman" w:eastAsia="Times New Roman" w:hAnsi="Times New Roman"/>
          <w:i/>
          <w:lang w:val="lt-LT" w:eastAsia="lt-LT"/>
        </w:rPr>
        <w:t> </w:t>
      </w:r>
      <w:r w:rsidRPr="003B17C6">
        <w:rPr>
          <w:rFonts w:ascii="Times New Roman" w:eastAsia="Times New Roman" w:hAnsi="Times New Roman"/>
          <w:i/>
          <w:lang w:val="lt-LT" w:eastAsia="lt-LT"/>
        </w:rPr>
        <w:t>metų</w:t>
      </w:r>
    </w:p>
    <w:p w14:paraId="2C9CEBAC" w14:textId="77777777" w:rsidR="0007669E" w:rsidRPr="003B17C6" w:rsidRDefault="0007669E" w:rsidP="0007669E">
      <w:pPr>
        <w:spacing w:after="0" w:line="240" w:lineRule="auto"/>
        <w:rPr>
          <w:rFonts w:ascii="Times New Roman" w:eastAsia="Times New Roman" w:hAnsi="Times New Roman"/>
          <w:b/>
          <w:lang w:val="lt-LT" w:eastAsia="lt-LT"/>
        </w:rPr>
      </w:pPr>
      <w:r w:rsidRPr="003B17C6">
        <w:rPr>
          <w:rFonts w:ascii="Times New Roman" w:eastAsia="Times New Roman" w:hAnsi="Times New Roman"/>
          <w:lang w:val="lt-LT" w:eastAsia="lt-LT"/>
        </w:rPr>
        <w:t xml:space="preserve">Gydymo pradžioje </w:t>
      </w:r>
      <w:r>
        <w:rPr>
          <w:rFonts w:ascii="Times New Roman" w:eastAsia="Times New Roman" w:hAnsi="Times New Roman"/>
          <w:lang w:val="lt-LT" w:eastAsia="lt-LT"/>
        </w:rPr>
        <w:t xml:space="preserve">reikia </w:t>
      </w:r>
      <w:r w:rsidRPr="003B17C6">
        <w:rPr>
          <w:rFonts w:ascii="Times New Roman" w:eastAsia="Times New Roman" w:hAnsi="Times New Roman"/>
          <w:lang w:val="lt-LT" w:eastAsia="lt-LT"/>
        </w:rPr>
        <w:t xml:space="preserve">vartoti po 5 mg du kartus per parą. </w:t>
      </w:r>
    </w:p>
    <w:p w14:paraId="2C9CEBAD" w14:textId="77777777" w:rsidR="0007669E" w:rsidRPr="001360F9" w:rsidRDefault="0007669E" w:rsidP="0007669E">
      <w:pPr>
        <w:spacing w:after="0" w:line="240" w:lineRule="auto"/>
        <w:rPr>
          <w:rFonts w:ascii="Times New Roman" w:eastAsia="Times New Roman" w:hAnsi="Times New Roman"/>
          <w:iCs/>
          <w:lang w:val="lt-LT" w:eastAsia="lt-LT"/>
        </w:rPr>
      </w:pPr>
    </w:p>
    <w:p w14:paraId="2C9CEBAE"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12</w:t>
      </w:r>
      <w:r w:rsidR="001B31B2">
        <w:rPr>
          <w:rFonts w:ascii="Times New Roman" w:eastAsia="Times New Roman" w:hAnsi="Times New Roman"/>
          <w:i/>
          <w:lang w:val="lt-LT" w:eastAsia="lt-LT"/>
        </w:rPr>
        <w:t> </w:t>
      </w:r>
      <w:r w:rsidRPr="003B17C6">
        <w:rPr>
          <w:rFonts w:ascii="Times New Roman" w:eastAsia="Times New Roman" w:hAnsi="Times New Roman"/>
          <w:i/>
          <w:lang w:val="lt-LT" w:eastAsia="lt-LT"/>
        </w:rPr>
        <w:t>metų ir vyresni paaugliai</w:t>
      </w:r>
    </w:p>
    <w:p w14:paraId="2C9CEBAF"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Pradinė dozė yra po 10 mg du kartus per parą. Didžiausia paros dozė – 40 mg.</w:t>
      </w:r>
    </w:p>
    <w:p w14:paraId="2C9CEBB0" w14:textId="77777777" w:rsidR="0007669E" w:rsidRPr="001360F9" w:rsidRDefault="0007669E" w:rsidP="0007669E">
      <w:pPr>
        <w:spacing w:after="0" w:line="240" w:lineRule="auto"/>
        <w:rPr>
          <w:rFonts w:ascii="Times New Roman" w:eastAsia="Times New Roman" w:hAnsi="Times New Roman"/>
          <w:lang w:val="lt-LT" w:eastAsia="lt-LT"/>
        </w:rPr>
      </w:pPr>
    </w:p>
    <w:p w14:paraId="2C9CEBB1"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Benzodiazepinų vartojimas vaikams turi būti pagrįstas; gydymo trukmė turėtų būti kiek įmanoma trumpesnė.</w:t>
      </w:r>
    </w:p>
    <w:p w14:paraId="2C9CEBB2" w14:textId="77777777" w:rsidR="0007669E" w:rsidRPr="003B17C6" w:rsidRDefault="0007669E" w:rsidP="0007669E">
      <w:pPr>
        <w:spacing w:after="0" w:line="240" w:lineRule="auto"/>
        <w:rPr>
          <w:rFonts w:ascii="Times New Roman" w:eastAsia="Times New Roman" w:hAnsi="Times New Roman"/>
          <w:lang w:val="lt-LT" w:eastAsia="lt-LT"/>
        </w:rPr>
      </w:pPr>
    </w:p>
    <w:p w14:paraId="2C9CEBB3"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Jaunesni kaip 6</w:t>
      </w:r>
      <w:r w:rsidR="001B31B2">
        <w:rPr>
          <w:rFonts w:ascii="Times New Roman" w:eastAsia="Times New Roman" w:hAnsi="Times New Roman"/>
          <w:i/>
          <w:lang w:val="lt-LT" w:eastAsia="lt-LT"/>
        </w:rPr>
        <w:t> </w:t>
      </w:r>
      <w:r w:rsidRPr="003B17C6">
        <w:rPr>
          <w:rFonts w:ascii="Times New Roman" w:eastAsia="Times New Roman" w:hAnsi="Times New Roman"/>
          <w:i/>
          <w:lang w:val="lt-LT" w:eastAsia="lt-LT"/>
        </w:rPr>
        <w:t>metų vaikai</w:t>
      </w:r>
    </w:p>
    <w:p w14:paraId="2C9CEBB4" w14:textId="77777777" w:rsidR="0007669E" w:rsidRPr="003B17C6" w:rsidRDefault="0007669E" w:rsidP="0007669E">
      <w:pPr>
        <w:spacing w:after="0" w:line="240" w:lineRule="auto"/>
        <w:rPr>
          <w:rFonts w:ascii="Times New Roman" w:eastAsia="Times New Roman" w:hAnsi="Times New Roman"/>
          <w:noProof/>
          <w:lang w:val="lt-LT" w:eastAsia="lt-LT"/>
        </w:rPr>
      </w:pPr>
      <w:r w:rsidRPr="003B17C6">
        <w:rPr>
          <w:rFonts w:ascii="Times New Roman" w:eastAsia="Times New Roman" w:hAnsi="Times New Roman"/>
          <w:lang w:val="lt-LT" w:eastAsia="lt-LT"/>
        </w:rPr>
        <w:t>Diazepamo</w:t>
      </w:r>
      <w:r w:rsidRPr="003B17C6">
        <w:rPr>
          <w:rFonts w:ascii="Times New Roman" w:eastAsia="Times New Roman" w:hAnsi="Times New Roman"/>
          <w:noProof/>
          <w:lang w:val="lt-LT" w:eastAsia="lt-LT"/>
        </w:rPr>
        <w:t xml:space="preserve"> tabletės nėra skirtos jaunesniems kaip 6</w:t>
      </w:r>
      <w:r w:rsidR="001B31B2">
        <w:rPr>
          <w:rFonts w:ascii="Times New Roman" w:eastAsia="Times New Roman" w:hAnsi="Times New Roman"/>
          <w:noProof/>
          <w:lang w:val="lt-LT" w:eastAsia="lt-LT"/>
        </w:rPr>
        <w:t> </w:t>
      </w:r>
      <w:r w:rsidRPr="003B17C6">
        <w:rPr>
          <w:rFonts w:ascii="Times New Roman" w:eastAsia="Times New Roman" w:hAnsi="Times New Roman"/>
          <w:noProof/>
          <w:lang w:val="lt-LT" w:eastAsia="lt-LT"/>
        </w:rPr>
        <w:t xml:space="preserve">metų vaikams. </w:t>
      </w:r>
    </w:p>
    <w:p w14:paraId="2C9CEBB5" w14:textId="77777777" w:rsidR="0007669E" w:rsidRPr="003B17C6" w:rsidRDefault="0007669E" w:rsidP="0007669E">
      <w:pPr>
        <w:spacing w:after="0" w:line="240" w:lineRule="auto"/>
        <w:rPr>
          <w:rFonts w:ascii="Times New Roman" w:eastAsia="Times New Roman" w:hAnsi="Times New Roman"/>
          <w:lang w:val="lt-LT" w:eastAsia="lt-LT"/>
        </w:rPr>
      </w:pPr>
    </w:p>
    <w:p w14:paraId="2C9CEBB6"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Senyviems ir nusilpusiems pacientams</w:t>
      </w:r>
    </w:p>
    <w:p w14:paraId="2C9CEBB7"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Dozės neturi būti didesnės kaip pusė įprastinės rekomenduojamos dozės.</w:t>
      </w:r>
    </w:p>
    <w:p w14:paraId="2C9CEBB8" w14:textId="77777777" w:rsidR="0007669E" w:rsidRPr="003B17C6" w:rsidRDefault="0007669E" w:rsidP="0007669E">
      <w:pPr>
        <w:spacing w:after="0" w:line="240" w:lineRule="auto"/>
        <w:rPr>
          <w:rFonts w:ascii="Times New Roman" w:eastAsia="Times New Roman" w:hAnsi="Times New Roman"/>
          <w:lang w:val="lt-LT" w:eastAsia="lt-LT"/>
        </w:rPr>
      </w:pPr>
    </w:p>
    <w:p w14:paraId="2C9CEBB9" w14:textId="77777777" w:rsidR="0007669E" w:rsidRPr="00CE65D4"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Pradinė dozė yra po 2–2,5 mg 1–2 kartus per parą. Dozę galima palaipsniui didinti, atsižvelgiant į vaisto efektyvumą ir galimus nepageidaujamus reiškinius.</w:t>
      </w:r>
    </w:p>
    <w:p w14:paraId="2C9CEBBA" w14:textId="77777777" w:rsidR="0007669E" w:rsidRPr="00C85759" w:rsidRDefault="0007669E" w:rsidP="0007669E">
      <w:pPr>
        <w:spacing w:after="0" w:line="240" w:lineRule="auto"/>
        <w:rPr>
          <w:rFonts w:ascii="Times New Roman" w:eastAsia="Times New Roman" w:hAnsi="Times New Roman"/>
          <w:lang w:val="lt-LT" w:eastAsia="lt-LT"/>
        </w:rPr>
      </w:pPr>
    </w:p>
    <w:p w14:paraId="2C9CEBBB"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Pradėjus gydymą, tokius pacientus reikia reguliariai tikrinti, kad būtų galima sumažinti dozę ir (arba) vartojimo dažnį, siekiant išvengti perdozavimo dėl vaisto kaupimosi organizme.</w:t>
      </w:r>
    </w:p>
    <w:p w14:paraId="2C9CEBBC" w14:textId="77777777" w:rsidR="0007669E" w:rsidRPr="00C85759" w:rsidRDefault="0007669E" w:rsidP="0007669E">
      <w:pPr>
        <w:spacing w:after="0" w:line="240" w:lineRule="auto"/>
        <w:ind w:left="567" w:hanging="567"/>
        <w:jc w:val="both"/>
        <w:rPr>
          <w:rFonts w:ascii="Times New Roman" w:eastAsia="Times New Roman" w:hAnsi="Times New Roman"/>
          <w:lang w:val="lt-LT" w:eastAsia="lt-LT"/>
        </w:rPr>
      </w:pPr>
    </w:p>
    <w:p w14:paraId="2C9CEBBD" w14:textId="77777777" w:rsidR="0007669E" w:rsidRPr="00C85759" w:rsidRDefault="0007669E" w:rsidP="0007669E">
      <w:pPr>
        <w:spacing w:after="0" w:line="240" w:lineRule="auto"/>
        <w:rPr>
          <w:rFonts w:ascii="Times New Roman" w:eastAsia="Times New Roman" w:hAnsi="Times New Roman"/>
          <w:bCs/>
          <w:i/>
          <w:iCs/>
          <w:lang w:val="lt-LT" w:eastAsia="lt-LT"/>
        </w:rPr>
      </w:pPr>
      <w:r w:rsidRPr="00C85759">
        <w:rPr>
          <w:rFonts w:ascii="Times New Roman" w:eastAsia="Times New Roman" w:hAnsi="Times New Roman"/>
          <w:bCs/>
          <w:i/>
          <w:iCs/>
          <w:lang w:val="lt-LT" w:eastAsia="lt-LT"/>
        </w:rPr>
        <w:t>Gydymo trukmė</w:t>
      </w:r>
    </w:p>
    <w:p w14:paraId="2C9CEBBE" w14:textId="77777777" w:rsidR="0007669E" w:rsidRPr="00CE65D4"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Atsižvelgiant į indikaciją, gydyti reikia kiek galima trumpiau (žr. 4.2</w:t>
      </w:r>
      <w:r w:rsidR="001B31B2">
        <w:rPr>
          <w:rFonts w:ascii="Times New Roman" w:eastAsia="Times New Roman" w:hAnsi="Times New Roman"/>
          <w:lang w:val="lt-LT" w:eastAsia="lt-LT"/>
        </w:rPr>
        <w:t> </w:t>
      </w:r>
      <w:r w:rsidRPr="00C85759">
        <w:rPr>
          <w:rFonts w:ascii="Times New Roman" w:eastAsia="Times New Roman" w:hAnsi="Times New Roman"/>
          <w:lang w:val="lt-LT" w:eastAsia="lt-LT"/>
        </w:rPr>
        <w:t>skyrių), ilgiausiai 4</w:t>
      </w:r>
      <w:r w:rsidR="001B31B2">
        <w:rPr>
          <w:rFonts w:ascii="Times New Roman" w:eastAsia="Times New Roman" w:hAnsi="Times New Roman"/>
          <w:lang w:val="lt-LT" w:eastAsia="lt-LT"/>
        </w:rPr>
        <w:t> </w:t>
      </w:r>
      <w:r w:rsidRPr="00C85759">
        <w:rPr>
          <w:rFonts w:ascii="Times New Roman" w:eastAsia="Times New Roman" w:hAnsi="Times New Roman"/>
          <w:lang w:val="lt-LT" w:eastAsia="lt-LT"/>
        </w:rPr>
        <w:t>savaites, jei preparato vartojama nuo nemigos, bei 8</w:t>
      </w:r>
      <w:r w:rsidRPr="00C85759">
        <w:rPr>
          <w:rFonts w:ascii="Times New Roman" w:eastAsia="Times New Roman" w:hAnsi="Times New Roman"/>
          <w:lang w:val="lt-LT" w:eastAsia="lt-LT"/>
        </w:rPr>
        <w:noBreakHyphen/>
        <w:t>12</w:t>
      </w:r>
      <w:r w:rsidR="001B31B2">
        <w:rPr>
          <w:rFonts w:ascii="Times New Roman" w:eastAsia="Times New Roman" w:hAnsi="Times New Roman"/>
          <w:lang w:val="lt-LT" w:eastAsia="lt-LT"/>
        </w:rPr>
        <w:t> </w:t>
      </w:r>
      <w:r w:rsidRPr="00C85759">
        <w:rPr>
          <w:rFonts w:ascii="Times New Roman" w:eastAsia="Times New Roman" w:hAnsi="Times New Roman"/>
          <w:lang w:val="lt-LT" w:eastAsia="lt-LT"/>
        </w:rPr>
        <w:t>savaičių, jei preparato vartojama nuo nerimo, įskaitant laipsnišką vartojimo nutraukimą. Gydyti vaistiniu preparatu ilgiau, prieš tai iš naujo neįvertinus paciento būklės, negalima (žr. 4.2</w:t>
      </w:r>
      <w:r w:rsidR="001B31B2">
        <w:rPr>
          <w:rFonts w:ascii="Times New Roman" w:eastAsia="Times New Roman" w:hAnsi="Times New Roman"/>
          <w:lang w:val="lt-LT" w:eastAsia="lt-LT"/>
        </w:rPr>
        <w:t> </w:t>
      </w:r>
      <w:r w:rsidRPr="00C85759">
        <w:rPr>
          <w:rFonts w:ascii="Times New Roman" w:eastAsia="Times New Roman" w:hAnsi="Times New Roman"/>
          <w:lang w:val="lt-LT" w:eastAsia="lt-LT"/>
        </w:rPr>
        <w:t>skyrių).</w:t>
      </w:r>
    </w:p>
    <w:p w14:paraId="2C9CEBBF" w14:textId="77777777" w:rsidR="0007669E" w:rsidRPr="00C85759" w:rsidRDefault="0007669E" w:rsidP="0007669E">
      <w:pPr>
        <w:spacing w:after="0" w:line="240" w:lineRule="auto"/>
        <w:ind w:left="567" w:hanging="567"/>
        <w:jc w:val="both"/>
        <w:rPr>
          <w:rFonts w:ascii="Times New Roman" w:eastAsia="Times New Roman" w:hAnsi="Times New Roman"/>
          <w:lang w:val="lt-LT" w:eastAsia="lt-LT"/>
        </w:rPr>
      </w:pPr>
    </w:p>
    <w:p w14:paraId="2C9CEBC0" w14:textId="77777777" w:rsidR="0007669E" w:rsidRPr="00C85759" w:rsidRDefault="0007669E" w:rsidP="0007669E">
      <w:pPr>
        <w:spacing w:after="0" w:line="240" w:lineRule="auto"/>
        <w:ind w:left="567" w:hanging="567"/>
        <w:jc w:val="both"/>
        <w:rPr>
          <w:rFonts w:ascii="Times New Roman" w:eastAsia="Times New Roman" w:hAnsi="Times New Roman"/>
          <w:i/>
          <w:lang w:val="lt-LT" w:eastAsia="lt-LT"/>
        </w:rPr>
      </w:pPr>
      <w:r w:rsidRPr="00C85759">
        <w:rPr>
          <w:rFonts w:ascii="Times New Roman" w:eastAsia="Times New Roman" w:hAnsi="Times New Roman"/>
          <w:i/>
          <w:lang w:val="lt-LT" w:eastAsia="lt-LT"/>
        </w:rPr>
        <w:t>Pacientams, kurių inkstų ar kepenų funkcija yra sutrikusi</w:t>
      </w:r>
    </w:p>
    <w:p w14:paraId="2C9CEBC1"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lang w:val="lt-LT"/>
        </w:rPr>
        <w:t>Pacientams, kuriems pasireiškia inkstų ir (arba) kepenų</w:t>
      </w:r>
      <w:r w:rsidRPr="003B17C6">
        <w:rPr>
          <w:rFonts w:ascii="Times New Roman" w:eastAsia="Times New Roman" w:hAnsi="Times New Roman"/>
          <w:lang w:val="lt-LT"/>
        </w:rPr>
        <w:t xml:space="preserve"> funkcijos sutrikimas, reikia vartoti mažesnę dozę.</w:t>
      </w:r>
    </w:p>
    <w:p w14:paraId="2C9CEBC2"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p>
    <w:p w14:paraId="2C9CEBC3"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u w:val="single"/>
          <w:lang w:val="lt-LT" w:eastAsia="lt-LT"/>
        </w:rPr>
        <w:t>Vartojimo metodas</w:t>
      </w:r>
    </w:p>
    <w:p w14:paraId="2C9CEBC4"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Vartoti per burną.</w:t>
      </w:r>
    </w:p>
    <w:p w14:paraId="66FB9896" w14:textId="77777777" w:rsidR="001360F9" w:rsidRPr="003B17C6" w:rsidRDefault="001360F9" w:rsidP="00247952">
      <w:pPr>
        <w:spacing w:after="0" w:line="240" w:lineRule="auto"/>
        <w:jc w:val="both"/>
        <w:rPr>
          <w:rFonts w:ascii="Times New Roman" w:eastAsia="Times New Roman" w:hAnsi="Times New Roman"/>
          <w:lang w:val="lt-LT" w:eastAsia="lt-LT"/>
        </w:rPr>
      </w:pPr>
    </w:p>
    <w:p w14:paraId="2C9CEBC6" w14:textId="77777777" w:rsidR="0007669E" w:rsidRPr="003B17C6" w:rsidRDefault="0007669E" w:rsidP="0007669E">
      <w:pPr>
        <w:keepNext/>
        <w:spacing w:after="0" w:line="240" w:lineRule="auto"/>
        <w:ind w:left="567" w:hanging="567"/>
        <w:jc w:val="both"/>
        <w:rPr>
          <w:rFonts w:ascii="Times New Roman" w:eastAsia="Times New Roman" w:hAnsi="Times New Roman"/>
          <w:b/>
          <w:lang w:val="lt-LT" w:eastAsia="lt-LT"/>
        </w:rPr>
      </w:pPr>
      <w:r w:rsidRPr="003B17C6">
        <w:rPr>
          <w:rFonts w:ascii="Times New Roman" w:eastAsia="Times New Roman" w:hAnsi="Times New Roman"/>
          <w:b/>
          <w:lang w:val="lt-LT" w:eastAsia="lt-LT"/>
        </w:rPr>
        <w:lastRenderedPageBreak/>
        <w:t>4.3</w:t>
      </w:r>
      <w:r w:rsidRPr="003B17C6">
        <w:rPr>
          <w:rFonts w:ascii="Times New Roman" w:eastAsia="Times New Roman" w:hAnsi="Times New Roman"/>
          <w:b/>
          <w:lang w:val="lt-LT" w:eastAsia="lt-LT"/>
        </w:rPr>
        <w:tab/>
        <w:t>Kontraindikacijos</w:t>
      </w:r>
    </w:p>
    <w:p w14:paraId="2C9CEBC7" w14:textId="77777777" w:rsidR="0007669E" w:rsidRPr="003B17C6" w:rsidRDefault="0007669E" w:rsidP="0007669E">
      <w:pPr>
        <w:keepNext/>
        <w:spacing w:after="0" w:line="240" w:lineRule="auto"/>
        <w:ind w:left="567" w:hanging="567"/>
        <w:rPr>
          <w:rFonts w:ascii="Times New Roman" w:eastAsia="Times New Roman" w:hAnsi="Times New Roman"/>
          <w:lang w:val="lt-LT" w:eastAsia="lt-LT"/>
        </w:rPr>
      </w:pPr>
    </w:p>
    <w:p w14:paraId="2C9CEBC8" w14:textId="77777777" w:rsidR="0007669E" w:rsidRPr="003B17C6" w:rsidRDefault="0007669E" w:rsidP="0007669E">
      <w:pPr>
        <w:numPr>
          <w:ilvl w:val="0"/>
          <w:numId w:val="13"/>
        </w:numPr>
        <w:tabs>
          <w:tab w:val="clear" w:pos="720"/>
          <w:tab w:val="num" w:pos="567"/>
        </w:tabs>
        <w:spacing w:after="0" w:line="240" w:lineRule="auto"/>
        <w:ind w:left="567" w:hanging="567"/>
        <w:rPr>
          <w:rFonts w:ascii="Times New Roman" w:eastAsia="Times New Roman" w:hAnsi="Times New Roman"/>
          <w:lang w:val="lt-LT" w:eastAsia="lt-LT"/>
        </w:rPr>
      </w:pPr>
      <w:r w:rsidRPr="003B17C6">
        <w:rPr>
          <w:rFonts w:ascii="Times New Roman" w:eastAsia="Times New Roman" w:hAnsi="Times New Roman"/>
          <w:lang w:val="lt-LT" w:eastAsia="lt-LT"/>
        </w:rPr>
        <w:t>Padidėjęs jautrumas benzodiazepinams arba bet kuriai 6.1</w:t>
      </w:r>
      <w:r w:rsidR="001B31B2">
        <w:rPr>
          <w:rFonts w:ascii="Times New Roman" w:eastAsia="Times New Roman" w:hAnsi="Times New Roman"/>
          <w:lang w:val="lt-LT" w:eastAsia="lt-LT"/>
        </w:rPr>
        <w:t> </w:t>
      </w:r>
      <w:r w:rsidRPr="003B17C6">
        <w:rPr>
          <w:rFonts w:ascii="Times New Roman" w:eastAsia="Times New Roman" w:hAnsi="Times New Roman"/>
          <w:lang w:val="lt-LT" w:eastAsia="lt-LT"/>
        </w:rPr>
        <w:t xml:space="preserve">skyriuje nurodytai pagalbinei medžiagai. </w:t>
      </w:r>
    </w:p>
    <w:p w14:paraId="2C9CEBC9" w14:textId="77777777" w:rsidR="0007669E" w:rsidRPr="003B17C6" w:rsidRDefault="0007669E" w:rsidP="0007669E">
      <w:pPr>
        <w:numPr>
          <w:ilvl w:val="0"/>
          <w:numId w:val="13"/>
        </w:numPr>
        <w:tabs>
          <w:tab w:val="clear" w:pos="720"/>
          <w:tab w:val="num" w:pos="567"/>
        </w:tabs>
        <w:spacing w:after="0" w:line="240" w:lineRule="auto"/>
        <w:ind w:left="567" w:hanging="567"/>
        <w:rPr>
          <w:rFonts w:ascii="Times New Roman" w:eastAsia="Times New Roman" w:hAnsi="Times New Roman"/>
          <w:lang w:val="lt-LT" w:eastAsia="lt-LT"/>
        </w:rPr>
      </w:pPr>
      <w:r w:rsidRPr="003B17C6">
        <w:rPr>
          <w:rFonts w:ascii="Times New Roman" w:eastAsia="Times New Roman" w:hAnsi="Times New Roman"/>
          <w:lang w:val="lt-LT" w:eastAsia="lt-LT"/>
        </w:rPr>
        <w:t>Sunkus ūminis kvėpavimo nepakankamumas.</w:t>
      </w:r>
    </w:p>
    <w:p w14:paraId="2C9CEBCA" w14:textId="77777777" w:rsidR="0007669E" w:rsidRPr="003B17C6" w:rsidRDefault="0007669E" w:rsidP="0007669E">
      <w:pPr>
        <w:numPr>
          <w:ilvl w:val="0"/>
          <w:numId w:val="13"/>
        </w:numPr>
        <w:tabs>
          <w:tab w:val="clear" w:pos="720"/>
          <w:tab w:val="num" w:pos="567"/>
        </w:tabs>
        <w:spacing w:after="0" w:line="240" w:lineRule="auto"/>
        <w:ind w:left="567" w:hanging="567"/>
        <w:rPr>
          <w:rFonts w:ascii="Times New Roman" w:eastAsia="Times New Roman" w:hAnsi="Times New Roman"/>
          <w:lang w:val="lt-LT" w:eastAsia="lt-LT"/>
        </w:rPr>
      </w:pPr>
      <w:r w:rsidRPr="003B17C6">
        <w:rPr>
          <w:rFonts w:ascii="Times New Roman" w:eastAsia="Times New Roman" w:hAnsi="Times New Roman"/>
          <w:lang w:val="lt-LT" w:eastAsia="lt-LT"/>
        </w:rPr>
        <w:t>Miego apnėjos sindromas.</w:t>
      </w:r>
    </w:p>
    <w:p w14:paraId="2C9CEBCB" w14:textId="77777777" w:rsidR="0007669E" w:rsidRPr="003B17C6" w:rsidRDefault="0007669E" w:rsidP="0007669E">
      <w:pPr>
        <w:numPr>
          <w:ilvl w:val="0"/>
          <w:numId w:val="13"/>
        </w:numPr>
        <w:tabs>
          <w:tab w:val="clear" w:pos="720"/>
          <w:tab w:val="num" w:pos="567"/>
        </w:tabs>
        <w:spacing w:after="0" w:line="240" w:lineRule="auto"/>
        <w:ind w:left="567" w:hanging="567"/>
        <w:rPr>
          <w:rFonts w:ascii="Times New Roman" w:eastAsia="Times New Roman" w:hAnsi="Times New Roman"/>
          <w:lang w:val="lt-LT" w:eastAsia="lt-LT"/>
        </w:rPr>
      </w:pPr>
      <w:r w:rsidRPr="003B17C6">
        <w:rPr>
          <w:rFonts w:ascii="Times New Roman" w:eastAsia="Times New Roman" w:hAnsi="Times New Roman"/>
          <w:lang w:val="lt-LT" w:eastAsia="lt-LT"/>
        </w:rPr>
        <w:t>Sunkioji miastenija.</w:t>
      </w:r>
    </w:p>
    <w:p w14:paraId="2C9CEBCC" w14:textId="77777777" w:rsidR="0007669E" w:rsidRPr="003B17C6" w:rsidRDefault="0007669E" w:rsidP="0007669E">
      <w:pPr>
        <w:numPr>
          <w:ilvl w:val="0"/>
          <w:numId w:val="13"/>
        </w:numPr>
        <w:tabs>
          <w:tab w:val="clear" w:pos="720"/>
          <w:tab w:val="num" w:pos="567"/>
        </w:tabs>
        <w:spacing w:after="0" w:line="240" w:lineRule="auto"/>
        <w:ind w:left="567" w:hanging="567"/>
        <w:rPr>
          <w:rFonts w:ascii="Times New Roman" w:eastAsia="Times New Roman" w:hAnsi="Times New Roman"/>
          <w:lang w:val="lt-LT" w:eastAsia="lt-LT"/>
        </w:rPr>
      </w:pPr>
      <w:r w:rsidRPr="003B17C6">
        <w:rPr>
          <w:rFonts w:ascii="Times New Roman" w:eastAsia="Times New Roman" w:hAnsi="Times New Roman"/>
          <w:lang w:val="lt-LT" w:eastAsia="lt-LT"/>
        </w:rPr>
        <w:t>Sunkus kepenų funkcijos nepakankamumas (</w:t>
      </w:r>
      <w:r>
        <w:rPr>
          <w:rFonts w:ascii="Times New Roman" w:eastAsia="Times New Roman" w:hAnsi="Times New Roman"/>
          <w:lang w:val="lt-LT" w:eastAsia="lt-LT"/>
        </w:rPr>
        <w:t xml:space="preserve">dėl </w:t>
      </w:r>
      <w:r w:rsidRPr="003B17C6">
        <w:rPr>
          <w:rFonts w:ascii="Times New Roman" w:eastAsia="Times New Roman" w:hAnsi="Times New Roman"/>
          <w:lang w:val="lt-LT" w:eastAsia="lt-LT"/>
        </w:rPr>
        <w:t>encefalopatijos rizik</w:t>
      </w:r>
      <w:r>
        <w:rPr>
          <w:rFonts w:ascii="Times New Roman" w:eastAsia="Times New Roman" w:hAnsi="Times New Roman"/>
          <w:lang w:val="lt-LT" w:eastAsia="lt-LT"/>
        </w:rPr>
        <w:t>os</w:t>
      </w:r>
      <w:r w:rsidRPr="003B17C6">
        <w:rPr>
          <w:rFonts w:ascii="Times New Roman" w:eastAsia="Times New Roman" w:hAnsi="Times New Roman"/>
          <w:lang w:val="lt-LT" w:eastAsia="lt-LT"/>
        </w:rPr>
        <w:t>).</w:t>
      </w:r>
    </w:p>
    <w:p w14:paraId="3980DAF1" w14:textId="77777777" w:rsidR="001360F9" w:rsidRPr="003B17C6" w:rsidRDefault="001360F9" w:rsidP="00247952">
      <w:pPr>
        <w:spacing w:after="0" w:line="240" w:lineRule="auto"/>
        <w:rPr>
          <w:rFonts w:ascii="Times New Roman" w:eastAsia="Times New Roman" w:hAnsi="Times New Roman"/>
          <w:lang w:val="lt-LT" w:eastAsia="lt-LT"/>
        </w:rPr>
      </w:pPr>
    </w:p>
    <w:p w14:paraId="2C9CEBCE" w14:textId="77777777" w:rsidR="0007669E" w:rsidRPr="003B17C6" w:rsidRDefault="0007669E" w:rsidP="0007669E">
      <w:pPr>
        <w:tabs>
          <w:tab w:val="left" w:pos="567"/>
        </w:tabs>
        <w:spacing w:after="0" w:line="240" w:lineRule="auto"/>
        <w:rPr>
          <w:rFonts w:ascii="Times New Roman" w:eastAsia="Times New Roman" w:hAnsi="Times New Roman"/>
          <w:b/>
          <w:lang w:val="lt-LT" w:eastAsia="lt-LT"/>
        </w:rPr>
      </w:pPr>
      <w:r w:rsidRPr="003B17C6">
        <w:rPr>
          <w:rFonts w:ascii="Times New Roman" w:eastAsia="Times New Roman" w:hAnsi="Times New Roman"/>
          <w:b/>
          <w:lang w:val="lt-LT" w:eastAsia="lt-LT"/>
        </w:rPr>
        <w:t>4.4</w:t>
      </w:r>
      <w:r w:rsidRPr="003B17C6">
        <w:rPr>
          <w:rFonts w:ascii="Times New Roman" w:eastAsia="Times New Roman" w:hAnsi="Times New Roman"/>
          <w:b/>
          <w:lang w:val="lt-LT" w:eastAsia="lt-LT"/>
        </w:rPr>
        <w:tab/>
        <w:t>Specialūs įspėjimai ir atsargumo priemonės</w:t>
      </w:r>
    </w:p>
    <w:p w14:paraId="2C9CEBCF" w14:textId="77777777" w:rsidR="0007669E" w:rsidRDefault="0007669E" w:rsidP="0007669E">
      <w:pPr>
        <w:spacing w:after="0" w:line="240" w:lineRule="auto"/>
        <w:rPr>
          <w:rFonts w:ascii="Times New Roman" w:eastAsia="Times New Roman" w:hAnsi="Times New Roman"/>
          <w:lang w:val="lt-LT" w:eastAsia="lt-LT"/>
        </w:rPr>
      </w:pPr>
    </w:p>
    <w:p w14:paraId="2C9CEBD0"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Diazepamu netinka gydyti pacientų, kuriems pasireiškia lėtinės psichozės arba fobijos ar </w:t>
      </w:r>
      <w:r>
        <w:rPr>
          <w:rFonts w:ascii="Times New Roman" w:eastAsia="Times New Roman" w:hAnsi="Times New Roman"/>
          <w:lang w:val="lt-LT" w:eastAsia="lt-LT"/>
        </w:rPr>
        <w:t>obsesinės</w:t>
      </w:r>
      <w:r w:rsidRPr="003B17C6">
        <w:rPr>
          <w:rFonts w:ascii="Times New Roman" w:eastAsia="Times New Roman" w:hAnsi="Times New Roman"/>
          <w:lang w:val="lt-LT" w:eastAsia="lt-LT"/>
        </w:rPr>
        <w:t xml:space="preserve"> bū</w:t>
      </w:r>
      <w:r>
        <w:rPr>
          <w:rFonts w:ascii="Times New Roman" w:eastAsia="Times New Roman" w:hAnsi="Times New Roman"/>
          <w:lang w:val="lt-LT" w:eastAsia="lt-LT"/>
        </w:rPr>
        <w:t>klės</w:t>
      </w:r>
      <w:r w:rsidRPr="003B17C6">
        <w:rPr>
          <w:rFonts w:ascii="Times New Roman" w:eastAsia="Times New Roman" w:hAnsi="Times New Roman"/>
          <w:lang w:val="lt-LT" w:eastAsia="lt-LT"/>
        </w:rPr>
        <w:t>.</w:t>
      </w:r>
    </w:p>
    <w:p w14:paraId="2C9CEBD1" w14:textId="77777777" w:rsidR="0007669E" w:rsidRPr="001360F9" w:rsidRDefault="0007669E" w:rsidP="0007669E">
      <w:pPr>
        <w:spacing w:after="0" w:line="240" w:lineRule="auto"/>
        <w:rPr>
          <w:rFonts w:ascii="Times New Roman" w:eastAsia="Times New Roman" w:hAnsi="Times New Roman"/>
          <w:bCs/>
          <w:lang w:val="lt-LT" w:eastAsia="lt-LT"/>
        </w:rPr>
      </w:pPr>
    </w:p>
    <w:p w14:paraId="2C9CEBD2" w14:textId="77777777" w:rsidR="0007669E" w:rsidRPr="003B17C6" w:rsidRDefault="0007669E" w:rsidP="0007669E">
      <w:pPr>
        <w:keepNext/>
        <w:tabs>
          <w:tab w:val="left" w:pos="7335"/>
        </w:tabs>
        <w:spacing w:after="0" w:line="240" w:lineRule="auto"/>
        <w:rPr>
          <w:rFonts w:ascii="Times New Roman" w:eastAsia="Times New Roman" w:hAnsi="Times New Roman"/>
          <w:i/>
          <w:lang w:val="lt-LT" w:eastAsia="pl-PL"/>
        </w:rPr>
      </w:pPr>
      <w:r w:rsidRPr="003B17C6">
        <w:rPr>
          <w:rFonts w:ascii="Times New Roman" w:eastAsia="Times New Roman" w:hAnsi="Times New Roman"/>
          <w:i/>
          <w:lang w:val="lt-LT" w:eastAsia="pl-PL"/>
        </w:rPr>
        <w:t>Vartojimas kartu su alkoholiu ar centrinę nervų sistemą slopinančiais vaistais</w:t>
      </w:r>
    </w:p>
    <w:p w14:paraId="2C9CEBD3" w14:textId="77777777" w:rsidR="0007669E" w:rsidRPr="003B17C6" w:rsidRDefault="0007669E" w:rsidP="0007669E">
      <w:pPr>
        <w:spacing w:after="0" w:line="240" w:lineRule="auto"/>
        <w:rPr>
          <w:rFonts w:ascii="Times New Roman" w:eastAsia="Times New Roman" w:hAnsi="Times New Roman"/>
          <w:lang w:val="lt-LT" w:eastAsia="pl-PL"/>
        </w:rPr>
      </w:pPr>
      <w:r w:rsidRPr="003B17C6">
        <w:rPr>
          <w:rFonts w:ascii="Times New Roman" w:eastAsia="Times New Roman" w:hAnsi="Times New Roman"/>
          <w:lang w:val="lt-LT" w:eastAsia="pl-PL"/>
        </w:rPr>
        <w:t>Nevartoti diazepamo kartu su alkoholiu ar centrinę nervų sistemą slopinančiais vaistais, kadangi gali sustiprėti diazepamo klinikinis poveikis ir galima stipri sedacija ar kliniškai reikšmingas kvėpavimo ar širdies – kraujagyslių sistemos veiklos slopinimas (žr. 4.5 ir 4.8</w:t>
      </w:r>
      <w:r w:rsidR="001B31B2">
        <w:rPr>
          <w:rFonts w:ascii="Times New Roman" w:eastAsia="Times New Roman" w:hAnsi="Times New Roman"/>
          <w:lang w:val="lt-LT" w:eastAsia="pl-PL"/>
        </w:rPr>
        <w:t> </w:t>
      </w:r>
      <w:r w:rsidRPr="003B17C6">
        <w:rPr>
          <w:rFonts w:ascii="Times New Roman" w:eastAsia="Times New Roman" w:hAnsi="Times New Roman"/>
          <w:lang w:val="lt-LT" w:eastAsia="pl-PL"/>
        </w:rPr>
        <w:t>skyrius).</w:t>
      </w:r>
    </w:p>
    <w:p w14:paraId="2C9CEBD4" w14:textId="77777777" w:rsidR="0007669E" w:rsidRPr="003B17C6" w:rsidRDefault="0007669E" w:rsidP="0007669E">
      <w:pPr>
        <w:spacing w:after="0" w:line="240" w:lineRule="auto"/>
        <w:rPr>
          <w:rFonts w:ascii="Times New Roman" w:eastAsia="Times New Roman" w:hAnsi="Times New Roman"/>
          <w:lang w:val="lt-LT" w:eastAsia="pl-PL"/>
        </w:rPr>
      </w:pPr>
      <w:bookmarkStart w:id="1" w:name="_Hlk530487533"/>
    </w:p>
    <w:p w14:paraId="2C9CEBD5" w14:textId="77777777" w:rsidR="00684FE3" w:rsidRPr="003B17C6" w:rsidRDefault="00684FE3" w:rsidP="00684FE3">
      <w:pPr>
        <w:spacing w:after="0" w:line="240" w:lineRule="auto"/>
        <w:rPr>
          <w:rFonts w:ascii="Times New Roman" w:eastAsia="Times New Roman" w:hAnsi="Times New Roman"/>
          <w:i/>
          <w:lang w:val="lt-LT" w:eastAsia="pl-PL"/>
        </w:rPr>
      </w:pPr>
      <w:r>
        <w:rPr>
          <w:rFonts w:ascii="Times New Roman" w:eastAsia="Times New Roman" w:hAnsi="Times New Roman"/>
          <w:i/>
          <w:lang w:val="lt-LT" w:eastAsia="pl-PL"/>
        </w:rPr>
        <w:t>Vartojima</w:t>
      </w:r>
      <w:r w:rsidRPr="003B17C6">
        <w:rPr>
          <w:rFonts w:ascii="Times New Roman" w:eastAsia="Times New Roman" w:hAnsi="Times New Roman"/>
          <w:i/>
          <w:lang w:val="lt-LT" w:eastAsia="pl-PL"/>
        </w:rPr>
        <w:t xml:space="preserve">s </w:t>
      </w:r>
      <w:r>
        <w:rPr>
          <w:rFonts w:ascii="Times New Roman" w:eastAsia="Times New Roman" w:hAnsi="Times New Roman"/>
          <w:i/>
          <w:lang w:val="lt-LT" w:eastAsia="pl-PL"/>
        </w:rPr>
        <w:t>kartu su opioid</w:t>
      </w:r>
      <w:r w:rsidRPr="003B17C6">
        <w:rPr>
          <w:rFonts w:ascii="Times New Roman" w:eastAsia="Times New Roman" w:hAnsi="Times New Roman"/>
          <w:i/>
          <w:lang w:val="lt-LT" w:eastAsia="pl-PL"/>
        </w:rPr>
        <w:t>ais</w:t>
      </w:r>
    </w:p>
    <w:p w14:paraId="2C9CEBD6" w14:textId="77777777" w:rsidR="00684FE3" w:rsidRDefault="00684FE3" w:rsidP="00684FE3">
      <w:pPr>
        <w:spacing w:after="0" w:line="240" w:lineRule="auto"/>
        <w:rPr>
          <w:rFonts w:ascii="Times New Roman" w:eastAsia="Times New Roman" w:hAnsi="Times New Roman"/>
          <w:lang w:val="lt-LT" w:eastAsia="pl-PL"/>
        </w:rPr>
      </w:pPr>
      <w:r w:rsidRPr="003B17C6">
        <w:rPr>
          <w:rFonts w:ascii="Times New Roman" w:eastAsia="Times New Roman" w:hAnsi="Times New Roman"/>
          <w:lang w:val="lt-LT" w:eastAsia="pl-PL"/>
        </w:rPr>
        <w:t>Diazepam</w:t>
      </w:r>
      <w:r>
        <w:rPr>
          <w:rFonts w:ascii="Times New Roman" w:eastAsia="Times New Roman" w:hAnsi="Times New Roman"/>
          <w:lang w:val="lt-LT" w:eastAsia="pl-PL"/>
        </w:rPr>
        <w:t>ą vartojant kartu su opioidais, gali pasireikšti sedacija, kvėpavimo slopinimas bei ištikti koma ir mirtis</w:t>
      </w:r>
      <w:r w:rsidRPr="003B17C6">
        <w:rPr>
          <w:rFonts w:ascii="Times New Roman" w:eastAsia="Times New Roman" w:hAnsi="Times New Roman"/>
          <w:lang w:val="lt-LT" w:eastAsia="pl-PL"/>
        </w:rPr>
        <w:t>.</w:t>
      </w:r>
      <w:r>
        <w:rPr>
          <w:rFonts w:ascii="Times New Roman" w:eastAsia="Times New Roman" w:hAnsi="Times New Roman"/>
          <w:lang w:val="lt-LT" w:eastAsia="pl-PL"/>
        </w:rPr>
        <w:t xml:space="preserve"> Dėl tokios rizikos sedaciją sukelianči</w:t>
      </w:r>
      <w:r w:rsidR="0020562B">
        <w:rPr>
          <w:rFonts w:ascii="Times New Roman" w:eastAsia="Times New Roman" w:hAnsi="Times New Roman"/>
          <w:lang w:val="lt-LT" w:eastAsia="pl-PL"/>
        </w:rPr>
        <w:t>us</w:t>
      </w:r>
      <w:r>
        <w:rPr>
          <w:rFonts w:ascii="Times New Roman" w:eastAsia="Times New Roman" w:hAnsi="Times New Roman"/>
          <w:lang w:val="lt-LT" w:eastAsia="pl-PL"/>
        </w:rPr>
        <w:t xml:space="preserve"> vaistini</w:t>
      </w:r>
      <w:r w:rsidR="0020562B">
        <w:rPr>
          <w:rFonts w:ascii="Times New Roman" w:eastAsia="Times New Roman" w:hAnsi="Times New Roman"/>
          <w:lang w:val="lt-LT" w:eastAsia="pl-PL"/>
        </w:rPr>
        <w:t>us</w:t>
      </w:r>
      <w:r>
        <w:rPr>
          <w:rFonts w:ascii="Times New Roman" w:eastAsia="Times New Roman" w:hAnsi="Times New Roman"/>
          <w:lang w:val="lt-LT" w:eastAsia="pl-PL"/>
        </w:rPr>
        <w:t xml:space="preserve"> preparat</w:t>
      </w:r>
      <w:r w:rsidR="0020562B">
        <w:rPr>
          <w:rFonts w:ascii="Times New Roman" w:eastAsia="Times New Roman" w:hAnsi="Times New Roman"/>
          <w:lang w:val="lt-LT" w:eastAsia="pl-PL"/>
        </w:rPr>
        <w:t>us</w:t>
      </w:r>
      <w:r>
        <w:rPr>
          <w:rFonts w:ascii="Times New Roman" w:eastAsia="Times New Roman" w:hAnsi="Times New Roman"/>
          <w:lang w:val="lt-LT" w:eastAsia="pl-PL"/>
        </w:rPr>
        <w:t xml:space="preserve"> (pavyzdžiui, benzodiazepin</w:t>
      </w:r>
      <w:r w:rsidR="0020562B">
        <w:rPr>
          <w:rFonts w:ascii="Times New Roman" w:eastAsia="Times New Roman" w:hAnsi="Times New Roman"/>
          <w:lang w:val="lt-LT" w:eastAsia="pl-PL"/>
        </w:rPr>
        <w:t>us</w:t>
      </w:r>
      <w:r>
        <w:rPr>
          <w:rFonts w:ascii="Times New Roman" w:eastAsia="Times New Roman" w:hAnsi="Times New Roman"/>
          <w:lang w:val="lt-LT" w:eastAsia="pl-PL"/>
        </w:rPr>
        <w:t>) sk</w:t>
      </w:r>
      <w:r w:rsidR="0020562B">
        <w:rPr>
          <w:rFonts w:ascii="Times New Roman" w:eastAsia="Times New Roman" w:hAnsi="Times New Roman"/>
          <w:lang w:val="lt-LT" w:eastAsia="pl-PL"/>
        </w:rPr>
        <w:t>irti</w:t>
      </w:r>
      <w:r>
        <w:rPr>
          <w:rFonts w:ascii="Times New Roman" w:eastAsia="Times New Roman" w:hAnsi="Times New Roman"/>
          <w:lang w:val="lt-LT" w:eastAsia="pl-PL"/>
        </w:rPr>
        <w:t xml:space="preserve"> vartoti kartu su opioidais </w:t>
      </w:r>
      <w:r w:rsidR="0020562B">
        <w:rPr>
          <w:rFonts w:ascii="Times New Roman" w:eastAsia="Times New Roman" w:hAnsi="Times New Roman"/>
          <w:lang w:val="lt-LT" w:eastAsia="pl-PL"/>
        </w:rPr>
        <w:t xml:space="preserve">galima tik tuo atveju, kai </w:t>
      </w:r>
      <w:r>
        <w:rPr>
          <w:rFonts w:ascii="Times New Roman" w:eastAsia="Times New Roman" w:hAnsi="Times New Roman"/>
          <w:lang w:val="lt-LT" w:eastAsia="pl-PL"/>
        </w:rPr>
        <w:t>n</w:t>
      </w:r>
      <w:r w:rsidR="0020562B">
        <w:rPr>
          <w:rFonts w:ascii="Times New Roman" w:eastAsia="Times New Roman" w:hAnsi="Times New Roman"/>
          <w:lang w:val="lt-LT" w:eastAsia="pl-PL"/>
        </w:rPr>
        <w:t xml:space="preserve">ėra galimybių </w:t>
      </w:r>
      <w:r>
        <w:rPr>
          <w:rFonts w:ascii="Times New Roman" w:eastAsia="Times New Roman" w:hAnsi="Times New Roman"/>
          <w:lang w:val="lt-LT" w:eastAsia="pl-PL"/>
        </w:rPr>
        <w:t>skirti kitok</w:t>
      </w:r>
      <w:r w:rsidR="0020562B">
        <w:rPr>
          <w:rFonts w:ascii="Times New Roman" w:eastAsia="Times New Roman" w:hAnsi="Times New Roman"/>
          <w:lang w:val="lt-LT" w:eastAsia="pl-PL"/>
        </w:rPr>
        <w:t>į</w:t>
      </w:r>
      <w:r>
        <w:rPr>
          <w:rFonts w:ascii="Times New Roman" w:eastAsia="Times New Roman" w:hAnsi="Times New Roman"/>
          <w:lang w:val="lt-LT" w:eastAsia="pl-PL"/>
        </w:rPr>
        <w:t xml:space="preserve"> gydym</w:t>
      </w:r>
      <w:r w:rsidR="0020562B">
        <w:rPr>
          <w:rFonts w:ascii="Times New Roman" w:eastAsia="Times New Roman" w:hAnsi="Times New Roman"/>
          <w:lang w:val="lt-LT" w:eastAsia="pl-PL"/>
        </w:rPr>
        <w:t>ą</w:t>
      </w:r>
      <w:r>
        <w:rPr>
          <w:rFonts w:ascii="Times New Roman" w:eastAsia="Times New Roman" w:hAnsi="Times New Roman"/>
          <w:lang w:val="lt-LT" w:eastAsia="pl-PL"/>
        </w:rPr>
        <w:t xml:space="preserve">. Jeigu nusprendžiama diazepamą skirti vartoti kartu su opioidais, reikia vartoti mažiausią veiksmingą dozę ir taip gydyti kiek įmanoma trumpiau (taip pat žr. bendrąsias </w:t>
      </w:r>
      <w:r w:rsidR="0090144A">
        <w:rPr>
          <w:rFonts w:ascii="Times New Roman" w:eastAsia="Times New Roman" w:hAnsi="Times New Roman"/>
          <w:lang w:val="lt-LT" w:eastAsia="pl-PL"/>
        </w:rPr>
        <w:t>dozavimo rekomendacijas 4.2</w:t>
      </w:r>
      <w:r w:rsidR="008872F7">
        <w:rPr>
          <w:rFonts w:ascii="Times New Roman" w:eastAsia="Times New Roman" w:hAnsi="Times New Roman"/>
          <w:lang w:val="lt-LT" w:eastAsia="pl-PL"/>
        </w:rPr>
        <w:t> </w:t>
      </w:r>
      <w:r w:rsidR="0090144A">
        <w:rPr>
          <w:rFonts w:ascii="Times New Roman" w:eastAsia="Times New Roman" w:hAnsi="Times New Roman"/>
          <w:lang w:val="lt-LT" w:eastAsia="pl-PL"/>
        </w:rPr>
        <w:t>skyriuje</w:t>
      </w:r>
      <w:r>
        <w:rPr>
          <w:rFonts w:ascii="Times New Roman" w:eastAsia="Times New Roman" w:hAnsi="Times New Roman"/>
          <w:lang w:val="lt-LT" w:eastAsia="pl-PL"/>
        </w:rPr>
        <w:t>).</w:t>
      </w:r>
    </w:p>
    <w:p w14:paraId="2C9CEBD7" w14:textId="77777777" w:rsidR="0090144A" w:rsidRDefault="0090144A" w:rsidP="00684FE3">
      <w:pPr>
        <w:spacing w:after="0" w:line="240" w:lineRule="auto"/>
        <w:rPr>
          <w:rFonts w:ascii="Times New Roman" w:eastAsia="Times New Roman" w:hAnsi="Times New Roman"/>
          <w:lang w:val="lt-LT" w:eastAsia="pl-PL"/>
        </w:rPr>
      </w:pPr>
    </w:p>
    <w:p w14:paraId="2C9CEBD8" w14:textId="77777777" w:rsidR="0090144A" w:rsidRPr="003B17C6" w:rsidRDefault="0090144A" w:rsidP="00684FE3">
      <w:pPr>
        <w:spacing w:after="0" w:line="240" w:lineRule="auto"/>
        <w:rPr>
          <w:rFonts w:ascii="Times New Roman" w:eastAsia="Times New Roman" w:hAnsi="Times New Roman"/>
          <w:lang w:val="lt-LT" w:eastAsia="pl-PL"/>
        </w:rPr>
      </w:pPr>
      <w:r>
        <w:rPr>
          <w:rFonts w:ascii="Times New Roman" w:eastAsia="Times New Roman" w:hAnsi="Times New Roman"/>
          <w:lang w:val="lt-LT" w:eastAsia="pl-PL"/>
        </w:rPr>
        <w:t xml:space="preserve">Reikia atidžiai stebėti pacientus, ar jiems neatsiranda kvėpavimo slopinimo ir sedacijos požymių </w:t>
      </w:r>
      <w:r w:rsidR="0020562B">
        <w:rPr>
          <w:rFonts w:ascii="Times New Roman" w:eastAsia="Times New Roman" w:hAnsi="Times New Roman"/>
          <w:lang w:val="lt-LT" w:eastAsia="pl-PL"/>
        </w:rPr>
        <w:t>bei</w:t>
      </w:r>
      <w:r>
        <w:rPr>
          <w:rFonts w:ascii="Times New Roman" w:eastAsia="Times New Roman" w:hAnsi="Times New Roman"/>
          <w:lang w:val="lt-LT" w:eastAsia="pl-PL"/>
        </w:rPr>
        <w:t xml:space="preserve"> simptomų.</w:t>
      </w:r>
      <w:r w:rsidRPr="00227933">
        <w:rPr>
          <w:lang w:val="lt-LT"/>
        </w:rPr>
        <w:t xml:space="preserve"> </w:t>
      </w:r>
      <w:r w:rsidRPr="0090144A">
        <w:rPr>
          <w:rFonts w:ascii="Times New Roman" w:eastAsia="Times New Roman" w:hAnsi="Times New Roman"/>
          <w:lang w:val="lt-LT" w:eastAsia="pl-PL"/>
        </w:rPr>
        <w:t xml:space="preserve">Šiuo atžvilgiu primygtinai rekomenduojama informuoti pacientus ir jų globėjus (jei </w:t>
      </w:r>
      <w:r w:rsidR="00921C3F">
        <w:rPr>
          <w:rFonts w:ascii="Times New Roman" w:eastAsia="Times New Roman" w:hAnsi="Times New Roman"/>
          <w:lang w:val="lt-LT" w:eastAsia="pl-PL"/>
        </w:rPr>
        <w:t>yra</w:t>
      </w:r>
      <w:r w:rsidRPr="0090144A">
        <w:rPr>
          <w:rFonts w:ascii="Times New Roman" w:eastAsia="Times New Roman" w:hAnsi="Times New Roman"/>
          <w:lang w:val="lt-LT" w:eastAsia="pl-PL"/>
        </w:rPr>
        <w:t>)</w:t>
      </w:r>
      <w:r>
        <w:rPr>
          <w:rFonts w:ascii="Times New Roman" w:eastAsia="Times New Roman" w:hAnsi="Times New Roman"/>
          <w:lang w:val="lt-LT" w:eastAsia="pl-PL"/>
        </w:rPr>
        <w:t>, kad jie žinotų</w:t>
      </w:r>
      <w:r w:rsidRPr="0090144A">
        <w:rPr>
          <w:rFonts w:ascii="Times New Roman" w:eastAsia="Times New Roman" w:hAnsi="Times New Roman"/>
          <w:lang w:val="lt-LT" w:eastAsia="pl-PL"/>
        </w:rPr>
        <w:t xml:space="preserve"> apie šiuos simptomus</w:t>
      </w:r>
      <w:r>
        <w:rPr>
          <w:rFonts w:ascii="Times New Roman" w:eastAsia="Times New Roman" w:hAnsi="Times New Roman"/>
          <w:lang w:val="lt-LT" w:eastAsia="pl-PL"/>
        </w:rPr>
        <w:t xml:space="preserve"> (žr. 4.5</w:t>
      </w:r>
      <w:r w:rsidR="008872F7">
        <w:rPr>
          <w:rFonts w:ascii="Times New Roman" w:eastAsia="Times New Roman" w:hAnsi="Times New Roman"/>
          <w:lang w:val="lt-LT" w:eastAsia="pl-PL"/>
        </w:rPr>
        <w:t> </w:t>
      </w:r>
      <w:r>
        <w:rPr>
          <w:rFonts w:ascii="Times New Roman" w:eastAsia="Times New Roman" w:hAnsi="Times New Roman"/>
          <w:lang w:val="lt-LT" w:eastAsia="pl-PL"/>
        </w:rPr>
        <w:t>skyrių).</w:t>
      </w:r>
    </w:p>
    <w:p w14:paraId="2C9CEBD9" w14:textId="77777777" w:rsidR="00684FE3" w:rsidRPr="003B17C6" w:rsidRDefault="00684FE3" w:rsidP="00684FE3">
      <w:pPr>
        <w:spacing w:after="0" w:line="240" w:lineRule="auto"/>
        <w:rPr>
          <w:rFonts w:ascii="Times New Roman" w:eastAsia="Times New Roman" w:hAnsi="Times New Roman"/>
          <w:lang w:val="lt-LT" w:eastAsia="pl-PL"/>
        </w:rPr>
      </w:pPr>
    </w:p>
    <w:bookmarkEnd w:id="1"/>
    <w:p w14:paraId="2C9CEBDA" w14:textId="77777777" w:rsidR="0007669E" w:rsidRPr="003B17C6" w:rsidRDefault="0007669E" w:rsidP="0007669E">
      <w:pPr>
        <w:spacing w:after="0" w:line="240" w:lineRule="auto"/>
        <w:rPr>
          <w:rFonts w:ascii="Times New Roman" w:eastAsia="Times New Roman" w:hAnsi="Times New Roman"/>
          <w:i/>
          <w:lang w:val="lt-LT" w:eastAsia="pl-PL"/>
        </w:rPr>
      </w:pPr>
      <w:r w:rsidRPr="003B17C6">
        <w:rPr>
          <w:rFonts w:ascii="Times New Roman" w:eastAsia="Times New Roman" w:hAnsi="Times New Roman"/>
          <w:i/>
          <w:lang w:val="lt-LT" w:eastAsia="pl-PL"/>
        </w:rPr>
        <w:t>Buvęs piktnaudžiavimas alkoholiu ar vaistais</w:t>
      </w:r>
    </w:p>
    <w:p w14:paraId="2C9CEBDB" w14:textId="77777777" w:rsidR="0007669E" w:rsidRPr="003B17C6" w:rsidRDefault="0007669E" w:rsidP="0007669E">
      <w:pPr>
        <w:spacing w:after="0" w:line="240" w:lineRule="auto"/>
        <w:rPr>
          <w:rFonts w:ascii="Times New Roman" w:eastAsia="Times New Roman" w:hAnsi="Times New Roman"/>
          <w:lang w:val="lt-LT" w:eastAsia="pl-PL"/>
        </w:rPr>
      </w:pPr>
      <w:r w:rsidRPr="003B17C6">
        <w:rPr>
          <w:rFonts w:ascii="Times New Roman" w:eastAsia="Times New Roman" w:hAnsi="Times New Roman"/>
          <w:lang w:val="lt-LT" w:eastAsia="pl-PL"/>
        </w:rPr>
        <w:t>Diazepamo ypatingai atsargiai skirti pacientams, piktnaudžiavusiems alkoholiu ar vaistais.</w:t>
      </w:r>
      <w:r>
        <w:rPr>
          <w:rFonts w:ascii="Times New Roman" w:eastAsia="Times New Roman" w:hAnsi="Times New Roman"/>
          <w:lang w:val="lt-LT" w:eastAsia="pl-PL"/>
        </w:rPr>
        <w:t xml:space="preserve"> </w:t>
      </w:r>
      <w:r w:rsidRPr="003B17C6">
        <w:rPr>
          <w:rFonts w:ascii="Times New Roman" w:eastAsia="Times New Roman" w:hAnsi="Times New Roman"/>
          <w:lang w:val="lt-LT" w:eastAsia="pl-PL"/>
        </w:rPr>
        <w:t>Neskirti turintiems priklausomybę nuo alkoholio ar CNS slopinančių medžiagų, įskaitant alkoholį, išskyrus ūminiams nutraukimo simptomams malšinti.</w:t>
      </w:r>
    </w:p>
    <w:p w14:paraId="2C9CEBDC" w14:textId="77777777" w:rsidR="0007669E" w:rsidRPr="003B17C6" w:rsidRDefault="0007669E" w:rsidP="0007669E">
      <w:pPr>
        <w:spacing w:after="0" w:line="240" w:lineRule="auto"/>
        <w:rPr>
          <w:rFonts w:ascii="Times New Roman" w:eastAsia="Times New Roman" w:hAnsi="Times New Roman"/>
          <w:lang w:val="lt-LT" w:eastAsia="pl-PL"/>
        </w:rPr>
      </w:pPr>
    </w:p>
    <w:p w14:paraId="2C9CEBDD" w14:textId="77777777" w:rsidR="0007669E" w:rsidRPr="003B17C6" w:rsidRDefault="0007669E" w:rsidP="0007669E">
      <w:pPr>
        <w:spacing w:after="0" w:line="240" w:lineRule="auto"/>
        <w:rPr>
          <w:rFonts w:ascii="Times New Roman" w:eastAsia="Times New Roman" w:hAnsi="Times New Roman"/>
          <w:lang w:val="lt-LT" w:eastAsia="pl-PL"/>
        </w:rPr>
      </w:pPr>
      <w:r w:rsidRPr="003B17C6">
        <w:rPr>
          <w:rFonts w:ascii="Times New Roman" w:eastAsia="Times New Roman" w:hAnsi="Times New Roman"/>
          <w:lang w:val="lt-LT" w:eastAsia="lt-LT"/>
        </w:rPr>
        <w:t>Pacientus reikia reguliariai stebėti, kad būtų galima sumažinti dozę ir (arba) vartojimo dažnį, siekiant išvengti perdozavimo dėl vaisto kaupimosi organizme.</w:t>
      </w:r>
    </w:p>
    <w:p w14:paraId="2C9CEBDE" w14:textId="77777777" w:rsidR="0007669E" w:rsidRPr="003B17C6" w:rsidRDefault="0007669E" w:rsidP="0007669E">
      <w:pPr>
        <w:spacing w:after="0" w:line="240" w:lineRule="auto"/>
        <w:rPr>
          <w:rFonts w:ascii="Times New Roman" w:eastAsia="Times New Roman" w:hAnsi="Times New Roman"/>
          <w:lang w:val="lt-LT" w:eastAsia="pl-PL"/>
        </w:rPr>
      </w:pPr>
    </w:p>
    <w:p w14:paraId="2C9CEBDF" w14:textId="77777777" w:rsidR="0007669E" w:rsidRPr="003B17C6" w:rsidRDefault="0007669E" w:rsidP="0007669E">
      <w:pPr>
        <w:autoSpaceDE w:val="0"/>
        <w:autoSpaceDN w:val="0"/>
        <w:adjustRightInd w:val="0"/>
        <w:spacing w:after="0" w:line="240" w:lineRule="auto"/>
        <w:rPr>
          <w:rFonts w:ascii="Times New Roman" w:eastAsia="Times New Roman" w:hAnsi="Times New Roman"/>
          <w:bCs/>
          <w:i/>
          <w:lang w:val="lt-LT"/>
        </w:rPr>
      </w:pPr>
      <w:r w:rsidRPr="003B17C6">
        <w:rPr>
          <w:rFonts w:ascii="Times New Roman" w:eastAsia="Times New Roman" w:hAnsi="Times New Roman"/>
          <w:bCs/>
          <w:i/>
          <w:lang w:val="lt-LT"/>
        </w:rPr>
        <w:t>Tolerancija</w:t>
      </w:r>
    </w:p>
    <w:p w14:paraId="2C9CEBE0"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lang w:val="lt-LT"/>
        </w:rPr>
        <w:t>Kelias savaites kartotinai vartojamų benzodiazepinų migdomasis poveikis gali kiek susilpnėti.</w:t>
      </w:r>
    </w:p>
    <w:p w14:paraId="2C9CEBE1" w14:textId="77777777" w:rsidR="0007669E" w:rsidRPr="003B17C6" w:rsidRDefault="0007669E" w:rsidP="0007669E">
      <w:pPr>
        <w:spacing w:after="0" w:line="240" w:lineRule="auto"/>
        <w:rPr>
          <w:rFonts w:ascii="Times New Roman" w:eastAsia="Times New Roman" w:hAnsi="Times New Roman"/>
          <w:lang w:val="lt-LT" w:eastAsia="pl-PL"/>
        </w:rPr>
      </w:pPr>
    </w:p>
    <w:p w14:paraId="2C9CEBE2" w14:textId="77777777" w:rsidR="0007669E" w:rsidRPr="003B17C6" w:rsidRDefault="0007669E" w:rsidP="0007669E">
      <w:pPr>
        <w:autoSpaceDE w:val="0"/>
        <w:autoSpaceDN w:val="0"/>
        <w:adjustRightInd w:val="0"/>
        <w:spacing w:after="0" w:line="240" w:lineRule="auto"/>
        <w:rPr>
          <w:rFonts w:ascii="Times New Roman" w:eastAsia="Times New Roman" w:hAnsi="Times New Roman"/>
          <w:bCs/>
          <w:i/>
          <w:lang w:val="lt-LT"/>
        </w:rPr>
      </w:pPr>
      <w:r w:rsidRPr="003B17C6">
        <w:rPr>
          <w:rFonts w:ascii="Times New Roman" w:eastAsia="Times New Roman" w:hAnsi="Times New Roman"/>
          <w:bCs/>
          <w:i/>
          <w:lang w:val="lt-LT"/>
        </w:rPr>
        <w:t>Priklausomybė</w:t>
      </w:r>
    </w:p>
    <w:p w14:paraId="2C9CEBE3"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lang w:val="lt-LT"/>
        </w:rPr>
        <w:t>Vartojant benzodiazepinų, gali atsirasti fizinė ir psichinė priklausomybė nuo šių preparatų. Tokio poveikio rizika didėja, jei gydoma ilgai arba vartojama didelė dozė, be to, priklausomybės pavojus didesnis pacientams, kurie anksčiau piktnaudžiavo alkoholiu ar vaistiniais preparatais, turintiems sunkių asmenybės sutrikimų. Būtina nuolat stebėti tokių pacientų būklę, vengti pakartotinai skirti ir palaipsniui nutraukti gydymą.</w:t>
      </w:r>
    </w:p>
    <w:p w14:paraId="2C9CEBE4"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p>
    <w:p w14:paraId="2C9CEBE5" w14:textId="77777777" w:rsidR="0007669E" w:rsidRPr="003B17C6" w:rsidRDefault="0007669E" w:rsidP="0007669E">
      <w:pPr>
        <w:autoSpaceDE w:val="0"/>
        <w:autoSpaceDN w:val="0"/>
        <w:adjustRightInd w:val="0"/>
        <w:spacing w:after="0" w:line="240" w:lineRule="auto"/>
        <w:rPr>
          <w:rFonts w:ascii="Times New Roman" w:eastAsia="Times New Roman" w:hAnsi="Times New Roman"/>
          <w:i/>
          <w:lang w:val="lt-LT"/>
        </w:rPr>
      </w:pPr>
      <w:r w:rsidRPr="003B17C6">
        <w:rPr>
          <w:rFonts w:ascii="Times New Roman" w:eastAsia="Times New Roman" w:hAnsi="Times New Roman"/>
          <w:i/>
          <w:lang w:val="lt-LT"/>
        </w:rPr>
        <w:t>Nutraukimas</w:t>
      </w:r>
    </w:p>
    <w:p w14:paraId="2C9CEBE6"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lang w:val="lt-LT"/>
        </w:rPr>
        <w:t>Jei atsiranda fizinė priklausomybė, staigus gydymo nutraukimas gali sukelti nutraukimo simptomų. Gali atsirasti galvos skausmas, raumenų skausmas, labai stiprus nerimas, įtampa, nenustygstamumas, konfūzija bei dirglumas. Sunkiu atveju gali atsirasti derealizacija, depersonalizacija, hiperakuzija, galūnių tirpimas ir dilgčiojimas, padidėjęs jautrumas šviesai, garsui bei fiziniam kontaktui, haliucinacijų ar epilepsijos priepuolių.</w:t>
      </w:r>
    </w:p>
    <w:p w14:paraId="2C9CEBE7"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p>
    <w:p w14:paraId="2C9CEBE8" w14:textId="77777777" w:rsidR="0007669E" w:rsidRPr="003B17C6" w:rsidRDefault="0007669E" w:rsidP="0007669E">
      <w:pPr>
        <w:keepNext/>
        <w:autoSpaceDE w:val="0"/>
        <w:autoSpaceDN w:val="0"/>
        <w:adjustRightInd w:val="0"/>
        <w:spacing w:after="0" w:line="240" w:lineRule="auto"/>
        <w:rPr>
          <w:rFonts w:ascii="Times New Roman" w:eastAsia="Times New Roman" w:hAnsi="Times New Roman"/>
          <w:i/>
          <w:lang w:val="lt-LT"/>
        </w:rPr>
      </w:pPr>
      <w:r w:rsidRPr="003B17C6">
        <w:rPr>
          <w:rFonts w:ascii="Times New Roman" w:eastAsia="Times New Roman" w:hAnsi="Times New Roman"/>
          <w:i/>
          <w:lang w:val="lt-LT"/>
        </w:rPr>
        <w:lastRenderedPageBreak/>
        <w:t>Atoveiksmio nemiga bei nerimas</w:t>
      </w:r>
    </w:p>
    <w:p w14:paraId="2C9CEBE9"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lang w:val="lt-LT"/>
        </w:rPr>
        <w:t>Nutraukus gydymą, laikinai gali atsirasti tokių pat simptomų, nuo kurių buvo gydoma benzodiazepinais, tik jie būna sunkesni. Gali pasireikšti ir kitokių reakcijų, įskaitant nuotaikos pokyčius, nerimą ar miego sutrikimą ir nenustygstamumą. Dozę rekomenduojama mažinti laipsniškai, nes nutraukimo bei atoveiksmio sindromo rizika būna didesnė, jei gydymas nutraukiamas staiga.</w:t>
      </w:r>
    </w:p>
    <w:p w14:paraId="2C9CEBEA" w14:textId="77777777" w:rsidR="0007669E" w:rsidRPr="00BB7980" w:rsidRDefault="0007669E" w:rsidP="0007669E">
      <w:pPr>
        <w:autoSpaceDE w:val="0"/>
        <w:autoSpaceDN w:val="0"/>
        <w:adjustRightInd w:val="0"/>
        <w:spacing w:after="0" w:line="240" w:lineRule="auto"/>
        <w:rPr>
          <w:rFonts w:ascii="Times New Roman" w:eastAsia="Times New Roman" w:hAnsi="Times New Roman"/>
          <w:lang w:val="lt-LT"/>
        </w:rPr>
      </w:pPr>
    </w:p>
    <w:p w14:paraId="2C9CEBEB" w14:textId="77777777" w:rsidR="0007669E" w:rsidRPr="00CE65D4" w:rsidRDefault="0007669E" w:rsidP="0007669E">
      <w:pPr>
        <w:autoSpaceDE w:val="0"/>
        <w:autoSpaceDN w:val="0"/>
        <w:adjustRightInd w:val="0"/>
        <w:spacing w:after="0" w:line="240" w:lineRule="auto"/>
        <w:rPr>
          <w:rFonts w:ascii="Times New Roman" w:eastAsia="Times New Roman" w:hAnsi="Times New Roman"/>
          <w:lang w:val="lt-LT"/>
        </w:rPr>
      </w:pPr>
      <w:r w:rsidRPr="00CE65D4">
        <w:rPr>
          <w:rFonts w:ascii="Times New Roman" w:eastAsia="Times New Roman" w:hAnsi="Times New Roman"/>
          <w:lang w:val="lt-LT"/>
        </w:rPr>
        <w:t>Prieš pradedant gydymą, gali būti naudinga pacientui pasakyti, kad gydymas bus neilgas, bei tiksliai paaiškinti, kaip palaipsniui bus mažinama dozė. Svarbu pacientus perspėti apie galimą atoveiksmio reakciją, kad nerimas, po vaistinio preparato vartojimo nutraukimo atsiradus minėtų simptomų, būtų mažesnis.</w:t>
      </w:r>
    </w:p>
    <w:p w14:paraId="2C9CEBEC" w14:textId="77777777" w:rsidR="0007669E" w:rsidRPr="00BB7980" w:rsidRDefault="0007669E" w:rsidP="0007669E">
      <w:pPr>
        <w:autoSpaceDE w:val="0"/>
        <w:autoSpaceDN w:val="0"/>
        <w:adjustRightInd w:val="0"/>
        <w:spacing w:after="0" w:line="240" w:lineRule="auto"/>
        <w:rPr>
          <w:rFonts w:ascii="Times New Roman" w:eastAsia="Times New Roman" w:hAnsi="Times New Roman"/>
          <w:lang w:val="lt-LT"/>
        </w:rPr>
      </w:pPr>
    </w:p>
    <w:p w14:paraId="2C9CEBED" w14:textId="77777777" w:rsidR="0007669E" w:rsidRPr="00CE65D4" w:rsidRDefault="0007669E" w:rsidP="0007669E">
      <w:pPr>
        <w:autoSpaceDE w:val="0"/>
        <w:autoSpaceDN w:val="0"/>
        <w:adjustRightInd w:val="0"/>
        <w:spacing w:after="0" w:line="240" w:lineRule="auto"/>
        <w:rPr>
          <w:rFonts w:ascii="Times New Roman" w:eastAsia="Times New Roman" w:hAnsi="Times New Roman"/>
          <w:lang w:val="lt-LT"/>
        </w:rPr>
      </w:pPr>
      <w:r w:rsidRPr="00CE65D4">
        <w:rPr>
          <w:rFonts w:ascii="Times New Roman" w:eastAsia="Times New Roman" w:hAnsi="Times New Roman"/>
          <w:lang w:val="lt-LT"/>
        </w:rPr>
        <w:t>Gauta duomenų, kad vartojant trumpo poveikio benzodiazepinų, nutraukimo sindromas gali atsirasti tarp dozių vartojimo, ypač jei dozė didelė.</w:t>
      </w:r>
    </w:p>
    <w:p w14:paraId="2C9CEBEE" w14:textId="77777777" w:rsidR="0007669E" w:rsidRPr="00CE65D4" w:rsidRDefault="0007669E" w:rsidP="0007669E">
      <w:pPr>
        <w:autoSpaceDE w:val="0"/>
        <w:autoSpaceDN w:val="0"/>
        <w:adjustRightInd w:val="0"/>
        <w:spacing w:after="0" w:line="240" w:lineRule="auto"/>
        <w:rPr>
          <w:rFonts w:ascii="Times New Roman" w:eastAsia="Times New Roman" w:hAnsi="Times New Roman"/>
          <w:lang w:val="lt-LT"/>
        </w:rPr>
      </w:pPr>
      <w:r w:rsidRPr="00CE65D4">
        <w:rPr>
          <w:rFonts w:ascii="Times New Roman" w:eastAsia="Times New Roman" w:hAnsi="Times New Roman"/>
          <w:lang w:val="lt-LT"/>
        </w:rPr>
        <w:t>Pacientą būtina perspėti, kad vietoje ilgo poveikio benzodiazepinų nepradėtų vartoti trumpo poveikio preparatų, kadangi gali atsirasti nutraukimo simptomų (žr. 4.8</w:t>
      </w:r>
      <w:r w:rsidR="0024046E">
        <w:rPr>
          <w:rFonts w:ascii="Times New Roman" w:eastAsia="Times New Roman" w:hAnsi="Times New Roman"/>
          <w:lang w:val="lt-LT"/>
        </w:rPr>
        <w:t> </w:t>
      </w:r>
      <w:r w:rsidRPr="00CE65D4">
        <w:rPr>
          <w:rFonts w:ascii="Times New Roman" w:eastAsia="Times New Roman" w:hAnsi="Times New Roman"/>
          <w:lang w:val="lt-LT"/>
        </w:rPr>
        <w:t>skyrių).</w:t>
      </w:r>
    </w:p>
    <w:p w14:paraId="2C9CEBEF"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p>
    <w:p w14:paraId="2C9CEBF0" w14:textId="77777777" w:rsidR="0007669E" w:rsidRPr="00C85759" w:rsidRDefault="0007669E" w:rsidP="0007669E">
      <w:pPr>
        <w:keepNext/>
        <w:autoSpaceDE w:val="0"/>
        <w:autoSpaceDN w:val="0"/>
        <w:adjustRightInd w:val="0"/>
        <w:spacing w:after="0" w:line="240" w:lineRule="auto"/>
        <w:rPr>
          <w:rFonts w:ascii="Times New Roman" w:eastAsia="Times New Roman" w:hAnsi="Times New Roman"/>
          <w:bCs/>
          <w:i/>
          <w:lang w:val="lt-LT"/>
        </w:rPr>
      </w:pPr>
      <w:r w:rsidRPr="00C85759">
        <w:rPr>
          <w:rFonts w:ascii="Times New Roman" w:eastAsia="Times New Roman" w:hAnsi="Times New Roman"/>
          <w:bCs/>
          <w:i/>
          <w:lang w:val="lt-LT"/>
        </w:rPr>
        <w:t>Gydymo trukmė</w:t>
      </w:r>
    </w:p>
    <w:p w14:paraId="2C9CEBF1" w14:textId="77777777" w:rsidR="0007669E" w:rsidRPr="00CE65D4"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Atsižvelgiant į indikaciją, gydyti reikia kiek galima trumpiau (žr. 4.2</w:t>
      </w:r>
      <w:r w:rsidR="0024046E">
        <w:rPr>
          <w:rFonts w:ascii="Times New Roman" w:eastAsia="Times New Roman" w:hAnsi="Times New Roman"/>
          <w:lang w:val="lt-LT" w:eastAsia="lt-LT"/>
        </w:rPr>
        <w:t> </w:t>
      </w:r>
      <w:r w:rsidRPr="00C85759">
        <w:rPr>
          <w:rFonts w:ascii="Times New Roman" w:eastAsia="Times New Roman" w:hAnsi="Times New Roman"/>
          <w:lang w:val="lt-LT" w:eastAsia="lt-LT"/>
        </w:rPr>
        <w:t>skyrių), ilgiausiai 4</w:t>
      </w:r>
      <w:r w:rsidR="0024046E">
        <w:rPr>
          <w:rFonts w:ascii="Times New Roman" w:eastAsia="Times New Roman" w:hAnsi="Times New Roman"/>
          <w:lang w:val="lt-LT" w:eastAsia="lt-LT"/>
        </w:rPr>
        <w:t> </w:t>
      </w:r>
      <w:r w:rsidRPr="00C85759">
        <w:rPr>
          <w:rFonts w:ascii="Times New Roman" w:eastAsia="Times New Roman" w:hAnsi="Times New Roman"/>
          <w:lang w:val="lt-LT" w:eastAsia="lt-LT"/>
        </w:rPr>
        <w:t>savaites, jei preparato vartojama nuo nemigos, bei 8</w:t>
      </w:r>
      <w:r w:rsidRPr="00C85759">
        <w:rPr>
          <w:rFonts w:ascii="Times New Roman" w:eastAsia="Times New Roman" w:hAnsi="Times New Roman"/>
          <w:lang w:val="lt-LT" w:eastAsia="lt-LT"/>
        </w:rPr>
        <w:noBreakHyphen/>
        <w:t>12</w:t>
      </w:r>
      <w:r w:rsidR="0024046E">
        <w:rPr>
          <w:rFonts w:ascii="Times New Roman" w:eastAsia="Times New Roman" w:hAnsi="Times New Roman"/>
          <w:lang w:val="lt-LT" w:eastAsia="lt-LT"/>
        </w:rPr>
        <w:t> </w:t>
      </w:r>
      <w:r w:rsidRPr="00C85759">
        <w:rPr>
          <w:rFonts w:ascii="Times New Roman" w:eastAsia="Times New Roman" w:hAnsi="Times New Roman"/>
          <w:lang w:val="lt-LT" w:eastAsia="lt-LT"/>
        </w:rPr>
        <w:t>savaičių, jei preparato vartojama nuo nerimo, įskaitant laipsnišką vartojimo nutraukimą. Gydyti vaistiniu preparatu ilgiau, prieš tai iš naujo neįvertinus paciento būklės, negalima (žr. 4.2</w:t>
      </w:r>
      <w:r w:rsidR="0024046E">
        <w:rPr>
          <w:rFonts w:ascii="Times New Roman" w:eastAsia="Times New Roman" w:hAnsi="Times New Roman"/>
          <w:lang w:val="lt-LT" w:eastAsia="lt-LT"/>
        </w:rPr>
        <w:t> </w:t>
      </w:r>
      <w:r w:rsidRPr="00C85759">
        <w:rPr>
          <w:rFonts w:ascii="Times New Roman" w:eastAsia="Times New Roman" w:hAnsi="Times New Roman"/>
          <w:lang w:val="lt-LT" w:eastAsia="lt-LT"/>
        </w:rPr>
        <w:t>skyrių).</w:t>
      </w:r>
    </w:p>
    <w:p w14:paraId="2C9CEBF2" w14:textId="77777777" w:rsidR="0007669E" w:rsidRPr="003B77F6" w:rsidRDefault="0007669E" w:rsidP="0007669E">
      <w:pPr>
        <w:autoSpaceDE w:val="0"/>
        <w:autoSpaceDN w:val="0"/>
        <w:adjustRightInd w:val="0"/>
        <w:spacing w:after="0" w:line="240" w:lineRule="auto"/>
        <w:rPr>
          <w:rFonts w:ascii="Times New Roman" w:eastAsia="Times New Roman" w:hAnsi="Times New Roman"/>
          <w:lang w:val="lt-LT" w:eastAsia="pl-PL"/>
        </w:rPr>
      </w:pPr>
    </w:p>
    <w:p w14:paraId="2C9CEBF3" w14:textId="77777777" w:rsidR="0007669E" w:rsidRPr="00C85759" w:rsidRDefault="0007669E" w:rsidP="0007669E">
      <w:pPr>
        <w:autoSpaceDE w:val="0"/>
        <w:autoSpaceDN w:val="0"/>
        <w:adjustRightInd w:val="0"/>
        <w:spacing w:after="0" w:line="240" w:lineRule="auto"/>
        <w:rPr>
          <w:rFonts w:ascii="Times New Roman" w:eastAsia="Times New Roman" w:hAnsi="Times New Roman"/>
          <w:bCs/>
          <w:i/>
          <w:lang w:val="lt-LT"/>
        </w:rPr>
      </w:pPr>
      <w:r w:rsidRPr="00C85759">
        <w:rPr>
          <w:rFonts w:ascii="Times New Roman" w:eastAsia="Times New Roman" w:hAnsi="Times New Roman"/>
          <w:bCs/>
          <w:i/>
          <w:lang w:val="lt-LT"/>
        </w:rPr>
        <w:t>Amnezija</w:t>
      </w:r>
    </w:p>
    <w:p w14:paraId="2C9CEBF4" w14:textId="77777777" w:rsidR="0007669E" w:rsidRPr="003B17C6"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 xml:space="preserve">Benzodiazepinai gali sukelti anterogradinę amneziją. Anterogradinė amnezija galima vartojant terapines dozes, rizika didėja vartojant didesnes dozes. </w:t>
      </w:r>
      <w:r w:rsidRPr="00C85759">
        <w:rPr>
          <w:rFonts w:ascii="Times New Roman" w:eastAsia="Times New Roman" w:hAnsi="Times New Roman"/>
          <w:bCs/>
          <w:lang w:val="lt-LT"/>
        </w:rPr>
        <w:t xml:space="preserve">Amnezija gali būti susijusi su neadekvačiu elgesiu. </w:t>
      </w:r>
      <w:r w:rsidRPr="003B17C6">
        <w:rPr>
          <w:rFonts w:ascii="Times New Roman" w:eastAsia="Times New Roman" w:hAnsi="Times New Roman"/>
          <w:lang w:val="lt-LT" w:eastAsia="lt-LT"/>
        </w:rPr>
        <w:t xml:space="preserve">Tokia būklė dažniausiai atsiranda per kelias valandas po vaistinio preparato išgėrimo. Kad pavojus būtų mažesnis, </w:t>
      </w:r>
      <w:r>
        <w:rPr>
          <w:rFonts w:ascii="Times New Roman" w:eastAsia="Times New Roman" w:hAnsi="Times New Roman"/>
          <w:lang w:val="lt-LT" w:eastAsia="lt-LT"/>
        </w:rPr>
        <w:t>pacientas</w:t>
      </w:r>
      <w:r w:rsidRPr="003B17C6">
        <w:rPr>
          <w:rFonts w:ascii="Times New Roman" w:eastAsia="Times New Roman" w:hAnsi="Times New Roman"/>
          <w:lang w:val="lt-LT" w:eastAsia="lt-LT"/>
        </w:rPr>
        <w:t xml:space="preserve"> turi būti garantuotas, kad galės 7</w:t>
      </w:r>
      <w:r w:rsidRPr="003B17C6">
        <w:rPr>
          <w:rFonts w:ascii="Times New Roman" w:eastAsia="Times New Roman" w:hAnsi="Times New Roman"/>
          <w:lang w:val="lt-LT" w:eastAsia="lt-LT"/>
        </w:rPr>
        <w:noBreakHyphen/>
        <w:t>8</w:t>
      </w:r>
      <w:r w:rsidR="0024046E">
        <w:rPr>
          <w:rFonts w:ascii="Times New Roman" w:eastAsia="Times New Roman" w:hAnsi="Times New Roman"/>
          <w:lang w:val="lt-LT" w:eastAsia="lt-LT"/>
        </w:rPr>
        <w:t> </w:t>
      </w:r>
      <w:r w:rsidRPr="003B17C6">
        <w:rPr>
          <w:rFonts w:ascii="Times New Roman" w:eastAsia="Times New Roman" w:hAnsi="Times New Roman"/>
          <w:lang w:val="lt-LT" w:eastAsia="lt-LT"/>
        </w:rPr>
        <w:t>valandas nepertraukiamai miegoti (žr. 4.8</w:t>
      </w:r>
      <w:r w:rsidR="0024046E">
        <w:rPr>
          <w:rFonts w:ascii="Times New Roman" w:eastAsia="Times New Roman" w:hAnsi="Times New Roman"/>
          <w:lang w:val="lt-LT" w:eastAsia="lt-LT"/>
        </w:rPr>
        <w:t> </w:t>
      </w:r>
      <w:r w:rsidRPr="003B17C6">
        <w:rPr>
          <w:rFonts w:ascii="Times New Roman" w:eastAsia="Times New Roman" w:hAnsi="Times New Roman"/>
          <w:lang w:val="lt-LT" w:eastAsia="lt-LT"/>
        </w:rPr>
        <w:t>skyrių).</w:t>
      </w:r>
    </w:p>
    <w:p w14:paraId="2C9CEBF5" w14:textId="77777777" w:rsidR="0007669E" w:rsidRPr="003B77F6" w:rsidRDefault="0007669E" w:rsidP="0007669E">
      <w:pPr>
        <w:autoSpaceDE w:val="0"/>
        <w:autoSpaceDN w:val="0"/>
        <w:adjustRightInd w:val="0"/>
        <w:spacing w:after="0" w:line="240" w:lineRule="auto"/>
        <w:rPr>
          <w:rFonts w:ascii="Times New Roman" w:eastAsia="Times New Roman" w:hAnsi="Times New Roman"/>
          <w:bCs/>
          <w:lang w:val="lt-LT" w:eastAsia="pl-PL"/>
        </w:rPr>
      </w:pPr>
    </w:p>
    <w:p w14:paraId="2C9CEBF6" w14:textId="77777777" w:rsidR="0007669E" w:rsidRPr="003B17C6" w:rsidRDefault="0007669E" w:rsidP="0007669E">
      <w:pPr>
        <w:autoSpaceDE w:val="0"/>
        <w:autoSpaceDN w:val="0"/>
        <w:adjustRightInd w:val="0"/>
        <w:spacing w:after="0" w:line="240" w:lineRule="auto"/>
        <w:rPr>
          <w:rFonts w:ascii="Times New Roman" w:eastAsia="Times New Roman" w:hAnsi="Times New Roman"/>
          <w:bCs/>
          <w:i/>
          <w:lang w:val="lt-LT"/>
        </w:rPr>
      </w:pPr>
      <w:r w:rsidRPr="003B17C6">
        <w:rPr>
          <w:rFonts w:ascii="Times New Roman" w:eastAsia="Times New Roman" w:hAnsi="Times New Roman"/>
          <w:bCs/>
          <w:i/>
          <w:lang w:val="lt-LT"/>
        </w:rPr>
        <w:t>Psichinės ir paradoksinės reakcijos</w:t>
      </w:r>
    </w:p>
    <w:p w14:paraId="2C9CEBF7"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Nustatyta, kad vartojant benzodiazepinų gali atsirasti nenustygstamumas, ažitacija, dirglumas, agresyvumas, manija, įniršis, košmariški sapnai, haliucinacijos, psichozė, neadekvatus elgesys bei kitokių elgsenos sutrikimų. Tokiu atveju vaistinio preparato vartojimą būtina nutraukti. Vaikams ir senyviems žmonėms tokio poveikio rizika būna didesnė (žr. 4.8</w:t>
      </w:r>
      <w:r w:rsidR="0024046E">
        <w:rPr>
          <w:rFonts w:ascii="Times New Roman" w:eastAsia="Times New Roman" w:hAnsi="Times New Roman"/>
          <w:lang w:val="lt-LT" w:eastAsia="lt-LT"/>
        </w:rPr>
        <w:t> </w:t>
      </w:r>
      <w:r w:rsidRPr="003B17C6">
        <w:rPr>
          <w:rFonts w:ascii="Times New Roman" w:eastAsia="Times New Roman" w:hAnsi="Times New Roman"/>
          <w:lang w:val="lt-LT" w:eastAsia="lt-LT"/>
        </w:rPr>
        <w:t>skyrių).</w:t>
      </w:r>
    </w:p>
    <w:p w14:paraId="2C9CEBF8" w14:textId="77777777" w:rsidR="0007669E" w:rsidRPr="003B17C6" w:rsidRDefault="0007669E" w:rsidP="0007669E">
      <w:pPr>
        <w:spacing w:after="0" w:line="240" w:lineRule="auto"/>
        <w:rPr>
          <w:rFonts w:ascii="Times New Roman" w:eastAsia="Times New Roman" w:hAnsi="Times New Roman"/>
          <w:lang w:val="lt-LT" w:eastAsia="lt-LT"/>
        </w:rPr>
      </w:pPr>
    </w:p>
    <w:p w14:paraId="2C9CEBF9" w14:textId="77777777" w:rsidR="0007669E" w:rsidRPr="003B17C6" w:rsidRDefault="0024046E" w:rsidP="0007669E">
      <w:pPr>
        <w:autoSpaceDE w:val="0"/>
        <w:autoSpaceDN w:val="0"/>
        <w:adjustRightInd w:val="0"/>
        <w:spacing w:after="0" w:line="240" w:lineRule="auto"/>
        <w:rPr>
          <w:rFonts w:ascii="Times New Roman" w:eastAsia="Times New Roman" w:hAnsi="Times New Roman"/>
          <w:bCs/>
          <w:i/>
          <w:lang w:val="lt-LT"/>
        </w:rPr>
      </w:pPr>
      <w:r>
        <w:rPr>
          <w:rFonts w:ascii="Times New Roman" w:eastAsia="Times New Roman" w:hAnsi="Times New Roman"/>
          <w:bCs/>
          <w:i/>
          <w:lang w:val="lt-LT"/>
        </w:rPr>
        <w:t>Ypatingos populiacijos</w:t>
      </w:r>
    </w:p>
    <w:p w14:paraId="2C9CEBFA" w14:textId="77777777" w:rsidR="0007669E" w:rsidRPr="001360F9" w:rsidRDefault="0007669E" w:rsidP="0007669E">
      <w:pPr>
        <w:autoSpaceDE w:val="0"/>
        <w:autoSpaceDN w:val="0"/>
        <w:adjustRightInd w:val="0"/>
        <w:spacing w:after="0" w:line="240" w:lineRule="auto"/>
        <w:rPr>
          <w:rFonts w:ascii="Times New Roman" w:eastAsia="Times New Roman" w:hAnsi="Times New Roman"/>
          <w:bCs/>
          <w:iCs/>
          <w:lang w:val="lt-LT"/>
        </w:rPr>
      </w:pPr>
    </w:p>
    <w:p w14:paraId="2C9CEBFB" w14:textId="77777777" w:rsidR="0007669E" w:rsidRPr="002A568C" w:rsidRDefault="0007669E" w:rsidP="0007669E">
      <w:pPr>
        <w:spacing w:after="0" w:line="240" w:lineRule="auto"/>
        <w:rPr>
          <w:rFonts w:ascii="Times New Roman" w:eastAsia="Times New Roman" w:hAnsi="Times New Roman"/>
          <w:u w:val="single"/>
          <w:lang w:val="lt-LT"/>
        </w:rPr>
      </w:pPr>
      <w:r w:rsidRPr="002A568C">
        <w:rPr>
          <w:rFonts w:ascii="Times New Roman" w:eastAsia="Times New Roman" w:hAnsi="Times New Roman"/>
          <w:u w:val="single"/>
          <w:lang w:val="lt-LT"/>
        </w:rPr>
        <w:t>Vaik</w:t>
      </w:r>
      <w:r w:rsidR="0024046E" w:rsidRPr="002A568C">
        <w:rPr>
          <w:rFonts w:ascii="Times New Roman" w:eastAsia="Times New Roman" w:hAnsi="Times New Roman"/>
          <w:u w:val="single"/>
          <w:lang w:val="lt-LT"/>
        </w:rPr>
        <w:t>ų populiacija</w:t>
      </w:r>
    </w:p>
    <w:p w14:paraId="2C9CEBFC" w14:textId="77777777" w:rsidR="0007669E" w:rsidRPr="003B17C6" w:rsidRDefault="0007669E" w:rsidP="0007669E">
      <w:pPr>
        <w:spacing w:after="0" w:line="240" w:lineRule="auto"/>
        <w:rPr>
          <w:rFonts w:ascii="Times New Roman" w:eastAsia="Times New Roman" w:hAnsi="Times New Roman"/>
          <w:lang w:val="lt-LT"/>
        </w:rPr>
      </w:pPr>
      <w:r w:rsidRPr="003B17C6">
        <w:rPr>
          <w:rFonts w:ascii="Times New Roman" w:eastAsia="Times New Roman" w:hAnsi="Times New Roman"/>
          <w:lang w:val="lt-LT"/>
        </w:rPr>
        <w:t>Vaik</w:t>
      </w:r>
      <w:r>
        <w:rPr>
          <w:rFonts w:ascii="Times New Roman" w:eastAsia="Times New Roman" w:hAnsi="Times New Roman"/>
          <w:lang w:val="lt-LT"/>
        </w:rPr>
        <w:t>ų</w:t>
      </w:r>
      <w:r w:rsidRPr="003B17C6">
        <w:rPr>
          <w:rFonts w:ascii="Times New Roman" w:eastAsia="Times New Roman" w:hAnsi="Times New Roman"/>
          <w:lang w:val="lt-LT"/>
        </w:rPr>
        <w:t xml:space="preserve"> </w:t>
      </w:r>
      <w:r w:rsidRPr="003B17C6">
        <w:rPr>
          <w:rFonts w:ascii="Times New Roman" w:eastAsia="Times New Roman" w:hAnsi="Times New Roman"/>
          <w:lang w:val="lt-LT" w:eastAsia="lt-LT"/>
        </w:rPr>
        <w:t>centrin</w:t>
      </w:r>
      <w:r>
        <w:rPr>
          <w:rFonts w:ascii="Times New Roman" w:eastAsia="Times New Roman" w:hAnsi="Times New Roman"/>
          <w:lang w:val="lt-LT" w:eastAsia="lt-LT"/>
        </w:rPr>
        <w:t>ė</w:t>
      </w:r>
      <w:r w:rsidRPr="003B17C6">
        <w:rPr>
          <w:rFonts w:ascii="Times New Roman" w:eastAsia="Times New Roman" w:hAnsi="Times New Roman"/>
          <w:lang w:val="lt-LT" w:eastAsia="lt-LT"/>
        </w:rPr>
        <w:t xml:space="preserve"> nervų sistema</w:t>
      </w:r>
      <w:r w:rsidRPr="003B17C6">
        <w:rPr>
          <w:rFonts w:ascii="Times New Roman" w:eastAsia="Times New Roman" w:hAnsi="Times New Roman"/>
          <w:lang w:val="lt-LT"/>
        </w:rPr>
        <w:t xml:space="preserve"> yra jautresn</w:t>
      </w:r>
      <w:r>
        <w:rPr>
          <w:rFonts w:ascii="Times New Roman" w:eastAsia="Times New Roman" w:hAnsi="Times New Roman"/>
          <w:lang w:val="lt-LT"/>
        </w:rPr>
        <w:t>ė</w:t>
      </w:r>
      <w:r w:rsidRPr="003B17C6">
        <w:rPr>
          <w:rFonts w:ascii="Times New Roman" w:eastAsia="Times New Roman" w:hAnsi="Times New Roman"/>
          <w:lang w:val="lt-LT"/>
        </w:rPr>
        <w:t xml:space="preserve"> </w:t>
      </w:r>
      <w:r w:rsidRPr="003B17C6">
        <w:rPr>
          <w:rFonts w:ascii="Times New Roman" w:eastAsia="Times New Roman" w:hAnsi="Times New Roman"/>
          <w:lang w:val="lt-LT" w:eastAsia="lt-LT"/>
        </w:rPr>
        <w:t>benzodiazepinų poveikiui</w:t>
      </w:r>
      <w:r w:rsidRPr="003B17C6">
        <w:rPr>
          <w:rFonts w:ascii="Times New Roman" w:eastAsia="Times New Roman" w:hAnsi="Times New Roman"/>
          <w:lang w:val="lt-LT"/>
        </w:rPr>
        <w:t xml:space="preserve">. </w:t>
      </w:r>
      <w:r>
        <w:rPr>
          <w:rFonts w:ascii="Times New Roman" w:eastAsia="Times New Roman" w:hAnsi="Times New Roman"/>
          <w:lang w:val="lt-LT"/>
        </w:rPr>
        <w:t>Kadangi biotransformacijos</w:t>
      </w:r>
      <w:r w:rsidRPr="003B17C6">
        <w:rPr>
          <w:rFonts w:ascii="Times New Roman" w:eastAsia="Times New Roman" w:hAnsi="Times New Roman"/>
          <w:lang w:val="lt-LT"/>
        </w:rPr>
        <w:t xml:space="preserve"> keli</w:t>
      </w:r>
      <w:r>
        <w:rPr>
          <w:rFonts w:ascii="Times New Roman" w:eastAsia="Times New Roman" w:hAnsi="Times New Roman"/>
          <w:lang w:val="lt-LT"/>
        </w:rPr>
        <w:t>ai</w:t>
      </w:r>
      <w:r w:rsidRPr="003B17C6">
        <w:rPr>
          <w:rFonts w:ascii="Times New Roman" w:eastAsia="Times New Roman" w:hAnsi="Times New Roman"/>
          <w:lang w:val="lt-LT"/>
        </w:rPr>
        <w:t xml:space="preserve"> šios grupės pacientų organizme </w:t>
      </w:r>
      <w:r>
        <w:rPr>
          <w:rFonts w:ascii="Times New Roman" w:eastAsia="Times New Roman" w:hAnsi="Times New Roman"/>
          <w:lang w:val="lt-LT"/>
        </w:rPr>
        <w:t>yra</w:t>
      </w:r>
      <w:r w:rsidRPr="003B17C6">
        <w:rPr>
          <w:rFonts w:ascii="Times New Roman" w:eastAsia="Times New Roman" w:hAnsi="Times New Roman"/>
          <w:lang w:val="lt-LT"/>
        </w:rPr>
        <w:t xml:space="preserve"> nepilnai išsivys</w:t>
      </w:r>
      <w:r>
        <w:rPr>
          <w:rFonts w:ascii="Times New Roman" w:eastAsia="Times New Roman" w:hAnsi="Times New Roman"/>
          <w:lang w:val="lt-LT"/>
        </w:rPr>
        <w:t>tę,</w:t>
      </w:r>
      <w:r w:rsidRPr="003B17C6">
        <w:rPr>
          <w:rFonts w:ascii="Times New Roman" w:eastAsia="Times New Roman" w:hAnsi="Times New Roman"/>
          <w:lang w:val="lt-LT"/>
        </w:rPr>
        <w:t xml:space="preserve"> gali nesusidaryti arba nepakankamai formuotis neveiklūs metabolitai.</w:t>
      </w:r>
    </w:p>
    <w:p w14:paraId="2C9CEBFD" w14:textId="77777777" w:rsidR="0007669E" w:rsidRPr="003B17C6" w:rsidRDefault="0007669E" w:rsidP="0007669E">
      <w:pPr>
        <w:spacing w:after="0" w:line="240" w:lineRule="auto"/>
        <w:rPr>
          <w:rFonts w:ascii="Times New Roman" w:eastAsia="Times New Roman" w:hAnsi="Times New Roman"/>
          <w:lang w:val="lt-LT"/>
        </w:rPr>
      </w:pPr>
    </w:p>
    <w:p w14:paraId="2C9CEBFE"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rPr>
        <w:t>Benzodiazepinų vartoti vaikams galima tik atidžiai apsvarsčius tokio gydymo būtinybę, o gydymo trukmė turi būti minimali.</w:t>
      </w:r>
    </w:p>
    <w:p w14:paraId="2C9CEBFF"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p>
    <w:p w14:paraId="2C9CEC00" w14:textId="77777777" w:rsidR="0007669E" w:rsidRPr="00CE65D4"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u w:val="single"/>
          <w:lang w:val="lt-LT"/>
        </w:rPr>
        <w:t>Senyviems ir nusi</w:t>
      </w:r>
      <w:r w:rsidRPr="003B17C6">
        <w:rPr>
          <w:rFonts w:ascii="Times New Roman" w:eastAsia="Times New Roman" w:hAnsi="Times New Roman"/>
          <w:u w:val="single"/>
          <w:lang w:val="lt-LT" w:eastAsia="lt-LT"/>
        </w:rPr>
        <w:t>lpusiems</w:t>
      </w:r>
      <w:r w:rsidRPr="00BB7980">
        <w:rPr>
          <w:rFonts w:ascii="Times New Roman" w:eastAsia="Times New Roman" w:hAnsi="Times New Roman"/>
          <w:u w:val="single"/>
          <w:lang w:val="lt-LT"/>
        </w:rPr>
        <w:t xml:space="preserve"> žmonėms</w:t>
      </w:r>
    </w:p>
    <w:p w14:paraId="2C9CEC01"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lang w:val="lt-LT"/>
        </w:rPr>
        <w:t>Senyviems ir nusilpusiems pacientams reikia vartoti mažesnę dozę (žr. 4.2</w:t>
      </w:r>
      <w:r w:rsidR="003511D7">
        <w:rPr>
          <w:rFonts w:ascii="Times New Roman" w:eastAsia="Times New Roman" w:hAnsi="Times New Roman"/>
          <w:lang w:val="lt-LT"/>
        </w:rPr>
        <w:t> </w:t>
      </w:r>
      <w:r w:rsidRPr="00C85759">
        <w:rPr>
          <w:rFonts w:ascii="Times New Roman" w:eastAsia="Times New Roman" w:hAnsi="Times New Roman"/>
          <w:lang w:val="lt-LT"/>
        </w:rPr>
        <w:t>skyrių). Dėl vaistinio preparato skeleto raumenis atpalaiduojančio poveikio galimi kritimai ir šlaunikaulio lūžiai.</w:t>
      </w:r>
    </w:p>
    <w:p w14:paraId="2C9CEC02"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p>
    <w:p w14:paraId="2C9CEC03"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u w:val="single"/>
          <w:lang w:val="lt-LT"/>
        </w:rPr>
        <w:t>Lėtinis k</w:t>
      </w:r>
      <w:r w:rsidRPr="00C85759">
        <w:rPr>
          <w:rFonts w:ascii="Times New Roman" w:eastAsia="Times New Roman" w:hAnsi="Times New Roman"/>
          <w:u w:val="single"/>
          <w:lang w:val="lt-LT"/>
        </w:rPr>
        <w:t>vėpavimo funkcijos nepakankamumas</w:t>
      </w:r>
    </w:p>
    <w:p w14:paraId="2C9CEC04" w14:textId="77777777" w:rsidR="0007669E"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lang w:val="lt-LT"/>
        </w:rPr>
        <w:t xml:space="preserve">Be to, mažesnę dozę rekomenduojama skirti vartoti </w:t>
      </w:r>
      <w:r>
        <w:rPr>
          <w:rFonts w:ascii="Times New Roman" w:eastAsia="Times New Roman" w:hAnsi="Times New Roman"/>
          <w:lang w:val="lt-LT"/>
        </w:rPr>
        <w:t>pacientams</w:t>
      </w:r>
      <w:r w:rsidRPr="00C85759">
        <w:rPr>
          <w:rFonts w:ascii="Times New Roman" w:eastAsia="Times New Roman" w:hAnsi="Times New Roman"/>
          <w:lang w:val="lt-LT"/>
        </w:rPr>
        <w:t xml:space="preserve">, kuriems yra </w:t>
      </w:r>
      <w:r w:rsidRPr="00BB7980">
        <w:rPr>
          <w:rFonts w:ascii="Times New Roman" w:eastAsia="Times New Roman" w:hAnsi="Times New Roman"/>
          <w:lang w:val="lt-LT"/>
        </w:rPr>
        <w:t>lėtinis kvėpavimo funkcijos nepakankamumas</w:t>
      </w:r>
      <w:r w:rsidRPr="00CE65D4">
        <w:rPr>
          <w:rFonts w:ascii="Times New Roman" w:eastAsia="Times New Roman" w:hAnsi="Times New Roman"/>
          <w:lang w:val="lt-LT"/>
        </w:rPr>
        <w:t xml:space="preserve">, kadangi tokiems pacientams gali pasireikšti kvėpavimo slopinimas. </w:t>
      </w:r>
    </w:p>
    <w:p w14:paraId="2C9CEC05" w14:textId="77777777" w:rsidR="0007669E" w:rsidRDefault="0007669E" w:rsidP="0007669E">
      <w:pPr>
        <w:autoSpaceDE w:val="0"/>
        <w:autoSpaceDN w:val="0"/>
        <w:adjustRightInd w:val="0"/>
        <w:spacing w:after="0" w:line="240" w:lineRule="auto"/>
        <w:rPr>
          <w:rFonts w:ascii="Times New Roman" w:eastAsia="Times New Roman" w:hAnsi="Times New Roman"/>
          <w:lang w:val="lt-LT"/>
        </w:rPr>
      </w:pPr>
    </w:p>
    <w:p w14:paraId="2C9CEC06"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u w:val="single"/>
          <w:lang w:val="lt-LT"/>
        </w:rPr>
        <w:t>Pacientams, kuriems buvo pasireiškęs š</w:t>
      </w:r>
      <w:r w:rsidRPr="00C85759">
        <w:rPr>
          <w:rFonts w:ascii="Times New Roman" w:eastAsia="Times New Roman" w:hAnsi="Times New Roman"/>
          <w:u w:val="single"/>
          <w:lang w:val="lt-LT"/>
        </w:rPr>
        <w:t>irdies ir kvėpavimo funkcijos nepakankamumas</w:t>
      </w:r>
    </w:p>
    <w:p w14:paraId="2C9CEC07"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lang w:val="lt-LT"/>
        </w:rPr>
        <w:t>Diazepamą reikia atsargiai vartoti pacientams, kuriems pirmiau buvo pasireiškęs širdies ar kvėpavimo funkcijos nepakankamumas.</w:t>
      </w:r>
    </w:p>
    <w:p w14:paraId="2C9CEC08"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p>
    <w:p w14:paraId="2C9CEC09" w14:textId="77777777" w:rsidR="0007669E" w:rsidRPr="00C85759" w:rsidRDefault="0007669E" w:rsidP="0007669E">
      <w:pPr>
        <w:keepNext/>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u w:val="single"/>
          <w:lang w:val="lt-LT"/>
        </w:rPr>
        <w:lastRenderedPageBreak/>
        <w:t xml:space="preserve">Sunkus </w:t>
      </w:r>
      <w:r w:rsidRPr="00C85759">
        <w:rPr>
          <w:rFonts w:ascii="Times New Roman" w:eastAsia="Times New Roman" w:hAnsi="Times New Roman"/>
          <w:u w:val="single"/>
          <w:lang w:val="lt-LT"/>
        </w:rPr>
        <w:t xml:space="preserve">kepenų funkcijos </w:t>
      </w:r>
      <w:r>
        <w:rPr>
          <w:rFonts w:ascii="Times New Roman" w:eastAsia="Times New Roman" w:hAnsi="Times New Roman"/>
          <w:u w:val="single"/>
          <w:lang w:val="lt-LT"/>
        </w:rPr>
        <w:t>nepakankamu</w:t>
      </w:r>
      <w:r w:rsidRPr="00C85759">
        <w:rPr>
          <w:rFonts w:ascii="Times New Roman" w:eastAsia="Times New Roman" w:hAnsi="Times New Roman"/>
          <w:u w:val="single"/>
          <w:lang w:val="lt-LT"/>
        </w:rPr>
        <w:t>mas</w:t>
      </w:r>
    </w:p>
    <w:p w14:paraId="2C9CEC0A" w14:textId="77777777" w:rsidR="0007669E" w:rsidRDefault="0007669E" w:rsidP="0007669E">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Pacientų</w:t>
      </w:r>
      <w:r w:rsidRPr="00C85759">
        <w:rPr>
          <w:rFonts w:ascii="Times New Roman" w:eastAsia="Times New Roman" w:hAnsi="Times New Roman"/>
          <w:lang w:val="lt-LT"/>
        </w:rPr>
        <w:t xml:space="preserve">, kuriems yra diagnozuotas </w:t>
      </w:r>
      <w:r w:rsidRPr="00BB7980">
        <w:rPr>
          <w:rFonts w:ascii="Times New Roman" w:eastAsia="Times New Roman" w:hAnsi="Times New Roman"/>
          <w:lang w:val="lt-LT"/>
        </w:rPr>
        <w:t>sunkus kepenų funkcijos nepakankamumas</w:t>
      </w:r>
      <w:r w:rsidRPr="00CE65D4">
        <w:rPr>
          <w:rFonts w:ascii="Times New Roman" w:eastAsia="Times New Roman" w:hAnsi="Times New Roman"/>
          <w:lang w:val="lt-LT"/>
        </w:rPr>
        <w:t xml:space="preserve">, benzodiazepinais gydyti negalima, kadangi gali </w:t>
      </w:r>
      <w:r>
        <w:rPr>
          <w:rFonts w:ascii="Times New Roman" w:eastAsia="Times New Roman" w:hAnsi="Times New Roman"/>
          <w:lang w:val="lt-LT"/>
        </w:rPr>
        <w:t xml:space="preserve">greičiau </w:t>
      </w:r>
      <w:r w:rsidRPr="00CE65D4">
        <w:rPr>
          <w:rFonts w:ascii="Times New Roman" w:eastAsia="Times New Roman" w:hAnsi="Times New Roman"/>
          <w:lang w:val="lt-LT"/>
        </w:rPr>
        <w:t>pasireikšti encefalopatija.</w:t>
      </w:r>
    </w:p>
    <w:p w14:paraId="2C9CEC0B" w14:textId="77777777" w:rsidR="0007669E" w:rsidRDefault="0007669E" w:rsidP="0007669E">
      <w:pPr>
        <w:autoSpaceDE w:val="0"/>
        <w:autoSpaceDN w:val="0"/>
        <w:adjustRightInd w:val="0"/>
        <w:spacing w:after="0" w:line="240" w:lineRule="auto"/>
        <w:rPr>
          <w:rFonts w:ascii="Times New Roman" w:eastAsia="Times New Roman" w:hAnsi="Times New Roman"/>
          <w:lang w:val="lt-LT"/>
        </w:rPr>
      </w:pPr>
    </w:p>
    <w:p w14:paraId="2C9CEC0C" w14:textId="77777777" w:rsidR="0007669E" w:rsidRDefault="0007669E" w:rsidP="0007669E">
      <w:pPr>
        <w:autoSpaceDE w:val="0"/>
        <w:autoSpaceDN w:val="0"/>
        <w:adjustRightInd w:val="0"/>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 xml:space="preserve">Inkstų ir (arba) </w:t>
      </w:r>
      <w:r w:rsidRPr="00C85759">
        <w:rPr>
          <w:rFonts w:ascii="Times New Roman" w:eastAsia="Times New Roman" w:hAnsi="Times New Roman"/>
          <w:u w:val="single"/>
          <w:lang w:val="lt-LT"/>
        </w:rPr>
        <w:t xml:space="preserve">kepenų funkcijos </w:t>
      </w:r>
      <w:r>
        <w:rPr>
          <w:rFonts w:ascii="Times New Roman" w:eastAsia="Times New Roman" w:hAnsi="Times New Roman"/>
          <w:u w:val="single"/>
          <w:lang w:val="lt-LT"/>
        </w:rPr>
        <w:t>sutriki</w:t>
      </w:r>
      <w:r w:rsidRPr="00C85759">
        <w:rPr>
          <w:rFonts w:ascii="Times New Roman" w:eastAsia="Times New Roman" w:hAnsi="Times New Roman"/>
          <w:u w:val="single"/>
          <w:lang w:val="lt-LT"/>
        </w:rPr>
        <w:t>mas</w:t>
      </w:r>
    </w:p>
    <w:p w14:paraId="2C9CEC0D"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sidRPr="00CE65D4">
        <w:rPr>
          <w:rFonts w:ascii="Times New Roman" w:eastAsia="Times New Roman" w:hAnsi="Times New Roman"/>
          <w:lang w:val="lt-LT"/>
        </w:rPr>
        <w:t xml:space="preserve">Pacientams, </w:t>
      </w:r>
      <w:r w:rsidRPr="00C85759">
        <w:rPr>
          <w:rFonts w:ascii="Times New Roman" w:eastAsia="Times New Roman" w:hAnsi="Times New Roman"/>
          <w:lang w:val="lt-LT"/>
        </w:rPr>
        <w:t>kuriems pasireiškia inkstų ir (arba) kepenų funkcijos sutrikimas, reikia vartoti mažesnę dozę. Ilgalaikio gydymo metu rekomenduojama stebėti kraujo ląstelių kiekį ir inkstų funkciją.</w:t>
      </w:r>
    </w:p>
    <w:p w14:paraId="2C9CEC0E"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p>
    <w:p w14:paraId="2C9CEC0F" w14:textId="77777777" w:rsidR="0007669E" w:rsidRPr="003B17C6" w:rsidRDefault="0007669E" w:rsidP="0007669E">
      <w:pPr>
        <w:keepNext/>
        <w:autoSpaceDE w:val="0"/>
        <w:autoSpaceDN w:val="0"/>
        <w:adjustRightInd w:val="0"/>
        <w:spacing w:after="0" w:line="240" w:lineRule="auto"/>
        <w:rPr>
          <w:rFonts w:ascii="Times New Roman" w:eastAsia="Times New Roman" w:hAnsi="Times New Roman"/>
          <w:u w:val="single"/>
          <w:lang w:val="lt-LT"/>
        </w:rPr>
      </w:pPr>
      <w:r w:rsidRPr="003B17C6">
        <w:rPr>
          <w:rFonts w:ascii="Times New Roman" w:eastAsia="Times New Roman" w:hAnsi="Times New Roman"/>
          <w:u w:val="single"/>
          <w:lang w:val="lt-LT"/>
        </w:rPr>
        <w:t>Epilepsija</w:t>
      </w:r>
    </w:p>
    <w:p w14:paraId="2C9CEC10" w14:textId="77777777" w:rsidR="0007669E" w:rsidRPr="003B17C6" w:rsidRDefault="0007669E" w:rsidP="0007669E">
      <w:pPr>
        <w:autoSpaceDE w:val="0"/>
        <w:autoSpaceDN w:val="0"/>
        <w:adjustRightInd w:val="0"/>
        <w:spacing w:after="0" w:line="240" w:lineRule="auto"/>
        <w:rPr>
          <w:rFonts w:ascii="Times New Roman" w:eastAsia="Times New Roman" w:hAnsi="Times New Roman"/>
          <w:u w:val="single"/>
          <w:lang w:val="lt-LT"/>
        </w:rPr>
      </w:pPr>
      <w:r w:rsidRPr="003B17C6">
        <w:rPr>
          <w:rFonts w:ascii="Times New Roman" w:eastAsia="Times New Roman" w:hAnsi="Times New Roman"/>
          <w:lang w:val="lt-LT"/>
        </w:rPr>
        <w:t>Staigiai nutraukus gydymą benzodiazepinais, kyla epilepsinės krizės pavojus, todėl epilepsija sergant</w:t>
      </w:r>
      <w:r>
        <w:rPr>
          <w:rFonts w:ascii="Times New Roman" w:eastAsia="Times New Roman" w:hAnsi="Times New Roman"/>
          <w:lang w:val="lt-LT"/>
        </w:rPr>
        <w:t>y</w:t>
      </w:r>
      <w:r w:rsidRPr="003B17C6">
        <w:rPr>
          <w:rFonts w:ascii="Times New Roman" w:eastAsia="Times New Roman" w:hAnsi="Times New Roman"/>
          <w:lang w:val="lt-LT"/>
        </w:rPr>
        <w:t>s pacienta</w:t>
      </w:r>
      <w:r>
        <w:rPr>
          <w:rFonts w:ascii="Times New Roman" w:eastAsia="Times New Roman" w:hAnsi="Times New Roman"/>
          <w:lang w:val="lt-LT"/>
        </w:rPr>
        <w:t>i šį</w:t>
      </w:r>
      <w:r w:rsidRPr="003B17C6">
        <w:rPr>
          <w:rFonts w:ascii="Times New Roman" w:eastAsia="Times New Roman" w:hAnsi="Times New Roman"/>
          <w:lang w:val="lt-LT"/>
        </w:rPr>
        <w:t xml:space="preserve"> vaistinį preparatą </w:t>
      </w:r>
      <w:r>
        <w:rPr>
          <w:rFonts w:ascii="Times New Roman" w:eastAsia="Times New Roman" w:hAnsi="Times New Roman"/>
          <w:lang w:val="lt-LT"/>
        </w:rPr>
        <w:t>vartoti turi labai</w:t>
      </w:r>
      <w:r w:rsidRPr="003B17C6">
        <w:rPr>
          <w:rFonts w:ascii="Times New Roman" w:eastAsia="Times New Roman" w:hAnsi="Times New Roman"/>
          <w:lang w:val="lt-LT"/>
        </w:rPr>
        <w:t xml:space="preserve"> atsargiai.</w:t>
      </w:r>
    </w:p>
    <w:p w14:paraId="2C9CEC11" w14:textId="77777777" w:rsidR="0007669E" w:rsidRPr="001360F9" w:rsidRDefault="0007669E" w:rsidP="0007669E">
      <w:pPr>
        <w:autoSpaceDE w:val="0"/>
        <w:autoSpaceDN w:val="0"/>
        <w:adjustRightInd w:val="0"/>
        <w:spacing w:after="0" w:line="240" w:lineRule="auto"/>
        <w:rPr>
          <w:rFonts w:ascii="Times New Roman" w:eastAsia="Times New Roman" w:hAnsi="Times New Roman"/>
          <w:lang w:val="lt-LT"/>
        </w:rPr>
      </w:pPr>
    </w:p>
    <w:p w14:paraId="2C9CEC12" w14:textId="77777777" w:rsidR="0007669E" w:rsidRPr="003B17C6"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u w:val="single"/>
          <w:lang w:val="lt-LT"/>
        </w:rPr>
        <w:t>Psichikos ligos</w:t>
      </w:r>
    </w:p>
    <w:p w14:paraId="2C9CEC13" w14:textId="77777777" w:rsidR="0007669E" w:rsidRPr="00CE65D4" w:rsidRDefault="0007669E" w:rsidP="0007669E">
      <w:pPr>
        <w:autoSpaceDE w:val="0"/>
        <w:autoSpaceDN w:val="0"/>
        <w:adjustRightInd w:val="0"/>
        <w:spacing w:after="0" w:line="240" w:lineRule="auto"/>
        <w:rPr>
          <w:rFonts w:ascii="Times New Roman" w:eastAsia="Times New Roman" w:hAnsi="Times New Roman"/>
          <w:lang w:val="lt-LT"/>
        </w:rPr>
      </w:pPr>
      <w:r w:rsidRPr="003B17C6">
        <w:rPr>
          <w:rFonts w:ascii="Times New Roman" w:eastAsia="Times New Roman" w:hAnsi="Times New Roman"/>
          <w:lang w:val="lt-LT"/>
        </w:rPr>
        <w:t xml:space="preserve">Benzodiazepinų nerekomenduojama vartoti kaip pagrindinių preparatų nuo </w:t>
      </w:r>
      <w:r w:rsidRPr="00BB7980">
        <w:rPr>
          <w:rFonts w:ascii="Times New Roman" w:eastAsia="Times New Roman" w:hAnsi="Times New Roman"/>
          <w:lang w:val="lt-LT"/>
        </w:rPr>
        <w:t>psichikos ligos</w:t>
      </w:r>
      <w:r w:rsidRPr="00CE65D4">
        <w:rPr>
          <w:rFonts w:ascii="Times New Roman" w:eastAsia="Times New Roman" w:hAnsi="Times New Roman"/>
          <w:lang w:val="lt-LT"/>
        </w:rPr>
        <w:t>.</w:t>
      </w:r>
    </w:p>
    <w:p w14:paraId="2C9CEC14"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u w:val="single"/>
          <w:lang w:val="lt-LT"/>
        </w:rPr>
        <w:t>Depresijos bei su ja susijusio nerimo</w:t>
      </w:r>
      <w:r w:rsidRPr="00C85759">
        <w:rPr>
          <w:rFonts w:ascii="Times New Roman" w:eastAsia="Times New Roman" w:hAnsi="Times New Roman"/>
          <w:lang w:val="lt-LT"/>
        </w:rPr>
        <w:t xml:space="preserve"> negalima gydyti vien benzodiazepinais, nes gali padidėti savižudybės rizika. </w:t>
      </w:r>
    </w:p>
    <w:p w14:paraId="2C9CEC15"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p>
    <w:p w14:paraId="2C9CEC16"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lang w:val="lt-LT"/>
        </w:rPr>
        <w:t>Pacienta</w:t>
      </w:r>
      <w:r>
        <w:rPr>
          <w:rFonts w:ascii="Times New Roman" w:eastAsia="Times New Roman" w:hAnsi="Times New Roman"/>
          <w:lang w:val="lt-LT"/>
        </w:rPr>
        <w:t>i</w:t>
      </w:r>
      <w:r w:rsidRPr="00C85759">
        <w:rPr>
          <w:rFonts w:ascii="Times New Roman" w:eastAsia="Times New Roman" w:hAnsi="Times New Roman"/>
          <w:lang w:val="lt-LT"/>
        </w:rPr>
        <w:t xml:space="preserve">, kurie anksčiau </w:t>
      </w:r>
      <w:r w:rsidRPr="00C85759">
        <w:rPr>
          <w:rFonts w:ascii="Times New Roman" w:eastAsia="Times New Roman" w:hAnsi="Times New Roman"/>
          <w:u w:val="single"/>
          <w:lang w:val="lt-LT"/>
        </w:rPr>
        <w:t>piktnaudžiavo alkoholiu ar vaistiniais preparatais</w:t>
      </w:r>
      <w:r w:rsidRPr="00C85759">
        <w:rPr>
          <w:rFonts w:ascii="Times New Roman" w:eastAsia="Times New Roman" w:hAnsi="Times New Roman"/>
          <w:lang w:val="lt-LT"/>
        </w:rPr>
        <w:t>, benzodiazepin</w:t>
      </w:r>
      <w:r>
        <w:rPr>
          <w:rFonts w:ascii="Times New Roman" w:eastAsia="Times New Roman" w:hAnsi="Times New Roman"/>
          <w:lang w:val="lt-LT"/>
        </w:rPr>
        <w:t>us</w:t>
      </w:r>
      <w:r w:rsidRPr="00C85759">
        <w:rPr>
          <w:rFonts w:ascii="Times New Roman" w:eastAsia="Times New Roman" w:hAnsi="Times New Roman"/>
          <w:lang w:val="lt-LT"/>
        </w:rPr>
        <w:t xml:space="preserve"> vartoti </w:t>
      </w:r>
      <w:r>
        <w:rPr>
          <w:rFonts w:ascii="Times New Roman" w:eastAsia="Times New Roman" w:hAnsi="Times New Roman"/>
          <w:lang w:val="lt-LT"/>
        </w:rPr>
        <w:t>turi labai</w:t>
      </w:r>
      <w:r w:rsidRPr="00C85759">
        <w:rPr>
          <w:rFonts w:ascii="Times New Roman" w:eastAsia="Times New Roman" w:hAnsi="Times New Roman"/>
          <w:lang w:val="lt-LT"/>
        </w:rPr>
        <w:t xml:space="preserve"> atsargiai.</w:t>
      </w:r>
    </w:p>
    <w:p w14:paraId="2C9CEC17"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p>
    <w:p w14:paraId="2C9CEC18" w14:textId="77777777" w:rsidR="0007669E" w:rsidRPr="00CE65D4" w:rsidRDefault="0007669E" w:rsidP="0007669E">
      <w:pPr>
        <w:autoSpaceDE w:val="0"/>
        <w:autoSpaceDN w:val="0"/>
        <w:adjustRightInd w:val="0"/>
        <w:spacing w:after="0" w:line="240" w:lineRule="auto"/>
        <w:rPr>
          <w:rFonts w:ascii="Times New Roman" w:eastAsia="Times New Roman" w:hAnsi="Times New Roman"/>
          <w:u w:val="single"/>
          <w:lang w:val="lt-LT"/>
        </w:rPr>
      </w:pPr>
      <w:r w:rsidRPr="00C85759">
        <w:rPr>
          <w:rFonts w:ascii="Times New Roman" w:eastAsia="Times New Roman" w:hAnsi="Times New Roman"/>
          <w:u w:val="single"/>
          <w:lang w:val="lt-LT"/>
        </w:rPr>
        <w:t xml:space="preserve">Skaudžios netekties atveju </w:t>
      </w:r>
      <w:r w:rsidRPr="00C85759">
        <w:rPr>
          <w:rFonts w:ascii="Times New Roman" w:eastAsia="Times New Roman" w:hAnsi="Times New Roman"/>
          <w:lang w:val="lt-LT"/>
        </w:rPr>
        <w:t>benzodiazepinai gali slopinti psichologinį prisitaikymą</w:t>
      </w:r>
      <w:r w:rsidRPr="00BB7980">
        <w:rPr>
          <w:rFonts w:ascii="Times New Roman" w:eastAsia="Times New Roman" w:hAnsi="Times New Roman"/>
          <w:lang w:val="lt-LT"/>
        </w:rPr>
        <w:t>.</w:t>
      </w:r>
    </w:p>
    <w:p w14:paraId="2C9CEC19" w14:textId="77777777" w:rsidR="0007669E" w:rsidRPr="001360F9" w:rsidRDefault="0007669E" w:rsidP="0007669E">
      <w:pPr>
        <w:autoSpaceDE w:val="0"/>
        <w:autoSpaceDN w:val="0"/>
        <w:adjustRightInd w:val="0"/>
        <w:spacing w:after="0" w:line="240" w:lineRule="auto"/>
        <w:rPr>
          <w:rFonts w:ascii="Times New Roman" w:eastAsia="Times New Roman" w:hAnsi="Times New Roman"/>
          <w:lang w:val="lt-LT"/>
        </w:rPr>
      </w:pPr>
    </w:p>
    <w:p w14:paraId="2C9CEC1A" w14:textId="77777777" w:rsidR="0007669E" w:rsidRPr="00C85759" w:rsidRDefault="0007669E" w:rsidP="0007669E">
      <w:pPr>
        <w:numPr>
          <w:ilvl w:val="12"/>
          <w:numId w:val="0"/>
        </w:numPr>
        <w:spacing w:after="0" w:line="240" w:lineRule="auto"/>
        <w:ind w:right="-2"/>
        <w:rPr>
          <w:rFonts w:ascii="Times New Roman" w:eastAsia="Times New Roman" w:hAnsi="Times New Roman"/>
          <w:u w:val="single"/>
          <w:lang w:val="lt-LT"/>
        </w:rPr>
      </w:pPr>
      <w:r w:rsidRPr="00C85759">
        <w:rPr>
          <w:rFonts w:ascii="Times New Roman" w:eastAsia="Times New Roman" w:hAnsi="Times New Roman"/>
          <w:u w:val="single"/>
          <w:lang w:val="lt-LT"/>
        </w:rPr>
        <w:t>Pagalbinės medžiagos</w:t>
      </w:r>
    </w:p>
    <w:p w14:paraId="3D32A00C" w14:textId="77777777" w:rsidR="00797952" w:rsidRPr="0023393C" w:rsidRDefault="00797952" w:rsidP="0007669E">
      <w:pPr>
        <w:numPr>
          <w:ilvl w:val="12"/>
          <w:numId w:val="0"/>
        </w:numPr>
        <w:spacing w:after="0" w:line="240" w:lineRule="auto"/>
        <w:ind w:right="-2"/>
        <w:rPr>
          <w:rFonts w:ascii="Times New Roman" w:eastAsia="Times New Roman" w:hAnsi="Times New Roman"/>
          <w:i/>
          <w:lang w:val="lt-LT"/>
        </w:rPr>
      </w:pPr>
      <w:r w:rsidRPr="0023393C">
        <w:rPr>
          <w:rFonts w:ascii="Times New Roman" w:eastAsia="Times New Roman" w:hAnsi="Times New Roman"/>
          <w:i/>
          <w:lang w:val="lt-LT"/>
        </w:rPr>
        <w:t>Laktozės monohidratas</w:t>
      </w:r>
    </w:p>
    <w:p w14:paraId="2C9CEC1B" w14:textId="77777777" w:rsidR="0007669E" w:rsidRPr="00C85759" w:rsidRDefault="003511D7" w:rsidP="0007669E">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 xml:space="preserve">Kiekvienoje Relanium tabletėje yra </w:t>
      </w:r>
      <w:r w:rsidRPr="003511D7">
        <w:rPr>
          <w:rFonts w:ascii="Times New Roman" w:eastAsia="Times New Roman" w:hAnsi="Times New Roman"/>
          <w:lang w:val="lt-LT"/>
        </w:rPr>
        <w:t>41,35 mg laktozės monohidrato</w:t>
      </w:r>
      <w:r>
        <w:rPr>
          <w:rFonts w:ascii="Times New Roman" w:eastAsia="Times New Roman" w:hAnsi="Times New Roman"/>
          <w:lang w:val="lt-LT"/>
        </w:rPr>
        <w:t xml:space="preserve">. </w:t>
      </w:r>
      <w:r w:rsidR="0007669E" w:rsidRPr="00C85759">
        <w:rPr>
          <w:rFonts w:ascii="Times New Roman" w:eastAsia="Times New Roman" w:hAnsi="Times New Roman"/>
          <w:lang w:val="lt-LT"/>
        </w:rPr>
        <w:t xml:space="preserve">Šio vaistinio preparato negalima vartoti pacientams, kuriems nustatytas retas paveldimas sutrikimas – galaktozės netoleravimas, </w:t>
      </w:r>
      <w:r w:rsidR="001F4B02">
        <w:rPr>
          <w:rFonts w:ascii="Times New Roman" w:eastAsia="Times New Roman" w:hAnsi="Times New Roman"/>
          <w:lang w:val="lt-LT"/>
        </w:rPr>
        <w:t xml:space="preserve">visiškas </w:t>
      </w:r>
      <w:r w:rsidR="0007669E" w:rsidRPr="00C85759">
        <w:rPr>
          <w:rFonts w:ascii="Times New Roman" w:eastAsia="Times New Roman" w:hAnsi="Times New Roman"/>
          <w:lang w:val="lt-LT"/>
        </w:rPr>
        <w:t>laktazės stygius arba gliukozės ir galaktozės malabsorbcija.</w:t>
      </w:r>
    </w:p>
    <w:p w14:paraId="5A32B8A3" w14:textId="77777777" w:rsidR="00AE3216" w:rsidRPr="0023393C" w:rsidRDefault="00797952" w:rsidP="0023393C">
      <w:pPr>
        <w:numPr>
          <w:ilvl w:val="12"/>
          <w:numId w:val="0"/>
        </w:numPr>
        <w:spacing w:after="0" w:line="240" w:lineRule="auto"/>
        <w:ind w:right="-2"/>
        <w:rPr>
          <w:rFonts w:ascii="Times New Roman" w:eastAsia="Times New Roman" w:hAnsi="Times New Roman"/>
          <w:i/>
          <w:lang w:val="lt-LT"/>
        </w:rPr>
      </w:pPr>
      <w:r w:rsidRPr="0023393C">
        <w:rPr>
          <w:rFonts w:ascii="Times New Roman" w:eastAsia="Times New Roman" w:hAnsi="Times New Roman"/>
          <w:i/>
          <w:lang w:val="lt-LT"/>
        </w:rPr>
        <w:t>Natris</w:t>
      </w:r>
    </w:p>
    <w:p w14:paraId="66E21B9B" w14:textId="77777777" w:rsidR="00AE3216" w:rsidRPr="003936DE" w:rsidRDefault="00D47676" w:rsidP="00AE3216">
      <w:pPr>
        <w:numPr>
          <w:ilvl w:val="12"/>
          <w:numId w:val="0"/>
        </w:numPr>
        <w:spacing w:after="0" w:line="240" w:lineRule="auto"/>
        <w:ind w:right="-2"/>
        <w:rPr>
          <w:rFonts w:ascii="Times New Roman" w:hAnsi="Times New Roman"/>
          <w:lang w:val="lt-LT"/>
        </w:rPr>
      </w:pPr>
      <w:r>
        <w:rPr>
          <w:rFonts w:ascii="Times New Roman" w:hAnsi="Times New Roman"/>
          <w:lang w:val="lt-LT"/>
        </w:rPr>
        <w:t>Kiekv</w:t>
      </w:r>
      <w:r w:rsidR="00AE3216" w:rsidRPr="003936DE">
        <w:rPr>
          <w:rFonts w:ascii="Times New Roman" w:hAnsi="Times New Roman"/>
          <w:lang w:val="lt-LT"/>
        </w:rPr>
        <w:t>ienoje šio vaistinio preparato tabletėje yra mažiau kaip 1 mmol (23 mg) natrio, t. y. jis beveik neturi reikšmės.</w:t>
      </w:r>
    </w:p>
    <w:p w14:paraId="2C9CEC1C" w14:textId="77777777" w:rsidR="0007669E" w:rsidRPr="00C85759" w:rsidRDefault="0007669E" w:rsidP="00247952">
      <w:pPr>
        <w:spacing w:after="0" w:line="240" w:lineRule="auto"/>
        <w:jc w:val="both"/>
        <w:rPr>
          <w:rFonts w:ascii="Times New Roman" w:eastAsia="Times New Roman" w:hAnsi="Times New Roman"/>
          <w:lang w:val="lt-LT" w:eastAsia="lt-LT"/>
        </w:rPr>
      </w:pPr>
    </w:p>
    <w:p w14:paraId="2C9CEC1D" w14:textId="77777777" w:rsidR="0007669E" w:rsidRPr="00C85759" w:rsidRDefault="0007669E" w:rsidP="0007669E">
      <w:pPr>
        <w:tabs>
          <w:tab w:val="left" w:pos="567"/>
        </w:tabs>
        <w:spacing w:after="0" w:line="240" w:lineRule="auto"/>
        <w:jc w:val="both"/>
        <w:rPr>
          <w:rFonts w:ascii="Times New Roman" w:eastAsia="Times New Roman" w:hAnsi="Times New Roman"/>
          <w:b/>
          <w:lang w:val="lt-LT" w:eastAsia="lt-LT"/>
        </w:rPr>
      </w:pPr>
      <w:r w:rsidRPr="00C85759">
        <w:rPr>
          <w:rFonts w:ascii="Times New Roman" w:eastAsia="Times New Roman" w:hAnsi="Times New Roman"/>
          <w:b/>
          <w:lang w:val="lt-LT" w:eastAsia="lt-LT"/>
        </w:rPr>
        <w:t>4.5</w:t>
      </w:r>
      <w:r w:rsidRPr="00C85759">
        <w:rPr>
          <w:rFonts w:ascii="Times New Roman" w:eastAsia="Times New Roman" w:hAnsi="Times New Roman"/>
          <w:b/>
          <w:lang w:val="lt-LT" w:eastAsia="lt-LT"/>
        </w:rPr>
        <w:tab/>
        <w:t>Sąveika su kitais vaistiniais preparatais ir kitokia sąveika</w:t>
      </w:r>
    </w:p>
    <w:p w14:paraId="2C9CEC1E" w14:textId="77777777" w:rsidR="0007669E" w:rsidRPr="003B77F6" w:rsidRDefault="0007669E" w:rsidP="0007669E">
      <w:pPr>
        <w:spacing w:after="0" w:line="240" w:lineRule="auto"/>
        <w:jc w:val="both"/>
        <w:rPr>
          <w:rFonts w:ascii="Times New Roman" w:eastAsia="Times New Roman" w:hAnsi="Times New Roman"/>
          <w:bCs/>
          <w:lang w:val="lt-LT" w:eastAsia="lt-LT"/>
        </w:rPr>
      </w:pPr>
    </w:p>
    <w:p w14:paraId="2C9CEC1F" w14:textId="77777777" w:rsidR="0007669E" w:rsidRPr="00C85759" w:rsidRDefault="0007669E" w:rsidP="0007669E">
      <w:pPr>
        <w:spacing w:after="0" w:line="240" w:lineRule="auto"/>
        <w:jc w:val="both"/>
        <w:rPr>
          <w:rFonts w:ascii="Times New Roman" w:eastAsia="Times New Roman" w:hAnsi="Times New Roman"/>
          <w:lang w:val="lt-LT" w:eastAsia="lt-LT"/>
        </w:rPr>
      </w:pPr>
      <w:r w:rsidRPr="00C85759">
        <w:rPr>
          <w:rFonts w:ascii="Times New Roman" w:eastAsia="Times New Roman" w:hAnsi="Times New Roman"/>
          <w:lang w:val="lt-LT" w:eastAsia="lt-LT"/>
        </w:rPr>
        <w:t>Diazepamas stiprina slopinamąjį etanolio poveikį centrinei nervų sistemai. Išgėrus Relanium, etanolio negalima vartoti anksčiau nei po 36</w:t>
      </w:r>
      <w:r w:rsidR="00575DB4">
        <w:rPr>
          <w:rFonts w:ascii="Times New Roman" w:eastAsia="Times New Roman" w:hAnsi="Times New Roman"/>
          <w:lang w:val="lt-LT" w:eastAsia="lt-LT"/>
        </w:rPr>
        <w:t> </w:t>
      </w:r>
      <w:r w:rsidRPr="00C85759">
        <w:rPr>
          <w:rFonts w:ascii="Times New Roman" w:eastAsia="Times New Roman" w:hAnsi="Times New Roman"/>
          <w:lang w:val="lt-LT" w:eastAsia="lt-LT"/>
        </w:rPr>
        <w:t xml:space="preserve">valandų, nes patologinė intoksikacija alkoholiu, kuri atsiranda dėl sąveikos su diazepamu, nepriklauso nuo suvartoto alkoholio rūšies ir kiekio. </w:t>
      </w:r>
    </w:p>
    <w:p w14:paraId="2C9CEC20" w14:textId="77777777" w:rsidR="0007669E" w:rsidRPr="003B17C6" w:rsidRDefault="0007669E" w:rsidP="0007669E">
      <w:pPr>
        <w:spacing w:after="0" w:line="240" w:lineRule="auto"/>
        <w:rPr>
          <w:rFonts w:ascii="Times New Roman" w:eastAsia="Times New Roman" w:hAnsi="Times New Roman"/>
          <w:lang w:val="lt-LT" w:eastAsia="lt-LT"/>
        </w:rPr>
      </w:pPr>
    </w:p>
    <w:p w14:paraId="2C9CEC21"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Diazepamas stiprina antidepresantų, MAO inhibitorių, neuroleptikų, narkotinių analgetikų, traukulius slopinamųjų vaistų, migdomųjų ir antihistamininių vaistų poveikį, todėl šių vaistų dozes reikia keisti (mažinti). </w:t>
      </w:r>
    </w:p>
    <w:p w14:paraId="2C9CEC22" w14:textId="77777777" w:rsidR="0007669E" w:rsidRPr="003B17C6" w:rsidRDefault="0007669E" w:rsidP="0007669E">
      <w:pPr>
        <w:spacing w:after="0" w:line="240" w:lineRule="auto"/>
        <w:rPr>
          <w:rFonts w:ascii="Times New Roman" w:eastAsia="Times New Roman" w:hAnsi="Times New Roman"/>
          <w:lang w:val="lt-LT" w:eastAsia="lt-LT"/>
        </w:rPr>
      </w:pPr>
    </w:p>
    <w:p w14:paraId="2C9CEC23"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Paskyrus diazepamo premedikacijai, vėliau reikia mažinti fentanilio ir fentanilio darinių dozes.</w:t>
      </w:r>
    </w:p>
    <w:p w14:paraId="2C9CEC24"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Vartojant diazepamo kartu su digoksinu, gali sumažėti digoksino išskyrimas per inkstus ir dėl to sustiprėti toksinis poveikis. Diazepamas skatina levodopos šalinimą ir gali slopinti šio vaisto poveikį. </w:t>
      </w:r>
    </w:p>
    <w:p w14:paraId="2C9CEC25"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Izoniazidas, disulfiramas, cimetidinas, antihistamininiai vaistai ir geriamieji kontraceptikai, kurių sudėtyje yra estrogenų, stiprina diazepamo poveikį, o rifampinas – slopina. </w:t>
      </w:r>
    </w:p>
    <w:p w14:paraId="2C9CEC26" w14:textId="77777777" w:rsidR="0007669E" w:rsidRPr="003B17C6" w:rsidRDefault="0007669E" w:rsidP="0007669E">
      <w:pPr>
        <w:spacing w:after="0" w:line="240" w:lineRule="auto"/>
        <w:rPr>
          <w:rFonts w:ascii="Times New Roman" w:eastAsia="Times New Roman" w:hAnsi="Times New Roman"/>
          <w:lang w:val="lt-LT" w:eastAsia="pl-PL"/>
        </w:rPr>
      </w:pPr>
    </w:p>
    <w:p w14:paraId="2C9CEC27" w14:textId="77777777" w:rsidR="0007669E" w:rsidRPr="003B17C6" w:rsidRDefault="0007669E" w:rsidP="0007669E">
      <w:pPr>
        <w:spacing w:after="0" w:line="240" w:lineRule="auto"/>
        <w:rPr>
          <w:rFonts w:ascii="Times New Roman" w:eastAsia="Times New Roman" w:hAnsi="Times New Roman"/>
          <w:lang w:val="lt-LT" w:eastAsia="pl-PL"/>
        </w:rPr>
      </w:pPr>
      <w:r w:rsidRPr="003B17C6">
        <w:rPr>
          <w:rFonts w:ascii="Times New Roman" w:eastAsia="Times New Roman" w:hAnsi="Times New Roman"/>
          <w:lang w:val="lt-LT" w:eastAsia="pl-PL"/>
        </w:rPr>
        <w:t xml:space="preserve">Kartu vartojami rūgštingumą </w:t>
      </w:r>
      <w:r w:rsidR="00575DB4">
        <w:rPr>
          <w:rFonts w:ascii="Times New Roman" w:eastAsia="Times New Roman" w:hAnsi="Times New Roman"/>
          <w:lang w:val="lt-LT" w:eastAsia="pl-PL"/>
        </w:rPr>
        <w:t>mažinantys</w:t>
      </w:r>
      <w:r w:rsidR="00575DB4" w:rsidRPr="003B17C6">
        <w:rPr>
          <w:rFonts w:ascii="Times New Roman" w:eastAsia="Times New Roman" w:hAnsi="Times New Roman"/>
          <w:lang w:val="lt-LT" w:eastAsia="pl-PL"/>
        </w:rPr>
        <w:t xml:space="preserve"> </w:t>
      </w:r>
      <w:r w:rsidRPr="003B17C6">
        <w:rPr>
          <w:rFonts w:ascii="Times New Roman" w:eastAsia="Times New Roman" w:hAnsi="Times New Roman"/>
          <w:lang w:val="lt-LT" w:eastAsia="pl-PL"/>
        </w:rPr>
        <w:t xml:space="preserve">vaistai, kurių sudėtyje yra magnio hidroksido ir aliuminio hidroksido, gali sumažinti diazepamo absorbcijos greitį, tačiau jie neveikia jau absorbuoto diazepamo. Paskirti vieną kartą, šie vaistai gali atitolinti diazepamo veikimo pradžią, tačiau vartojami ilgai, jie neturi įtakos diazepamo koncentracijai serume ir vaisto veikimui. </w:t>
      </w:r>
    </w:p>
    <w:p w14:paraId="2C9CEC28" w14:textId="77777777" w:rsidR="0007669E" w:rsidRPr="003B17C6" w:rsidRDefault="0007669E" w:rsidP="0007669E">
      <w:pPr>
        <w:spacing w:after="0" w:line="240" w:lineRule="auto"/>
        <w:rPr>
          <w:rFonts w:ascii="Times New Roman" w:eastAsia="Times New Roman" w:hAnsi="Times New Roman"/>
          <w:lang w:val="lt-LT"/>
        </w:rPr>
      </w:pPr>
    </w:p>
    <w:p w14:paraId="2C9CEC29" w14:textId="77777777" w:rsidR="0007669E" w:rsidRPr="003B17C6" w:rsidRDefault="0007669E" w:rsidP="0007669E">
      <w:pPr>
        <w:spacing w:after="0" w:line="240" w:lineRule="auto"/>
        <w:rPr>
          <w:rFonts w:ascii="Times New Roman" w:eastAsia="Times New Roman" w:hAnsi="Times New Roman"/>
          <w:lang w:val="lt-LT"/>
        </w:rPr>
      </w:pPr>
      <w:r w:rsidRPr="003B17C6">
        <w:rPr>
          <w:rFonts w:ascii="Times New Roman" w:eastAsia="Times New Roman" w:hAnsi="Times New Roman"/>
          <w:lang w:val="lt-LT"/>
        </w:rPr>
        <w:t xml:space="preserve">Antikoaguliantai mažina diazepamo ir desmetildiazepamo jungimąsi prie plazmos baltymų, todėl plazmoje padidėja neprisijungusio diazepamo koncentracija. </w:t>
      </w:r>
    </w:p>
    <w:p w14:paraId="2C9CEC2A" w14:textId="77777777" w:rsidR="0007669E" w:rsidRPr="003B17C6" w:rsidRDefault="0007669E" w:rsidP="0007669E">
      <w:pPr>
        <w:spacing w:after="0" w:line="240" w:lineRule="auto"/>
        <w:rPr>
          <w:rFonts w:ascii="Times New Roman" w:eastAsia="Times New Roman" w:hAnsi="Times New Roman"/>
          <w:lang w:val="lt-LT" w:eastAsia="lt-LT"/>
        </w:rPr>
      </w:pPr>
    </w:p>
    <w:p w14:paraId="2C9CEC2B" w14:textId="77777777" w:rsidR="0007669E" w:rsidRPr="003B17C6" w:rsidRDefault="0007669E" w:rsidP="00B40915">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Fenitoinas</w:t>
      </w:r>
    </w:p>
    <w:p w14:paraId="2C9CEC2C" w14:textId="77777777" w:rsidR="0007669E" w:rsidRDefault="0007669E" w:rsidP="00B40915">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Taip pat aprašoma, kad fenitoino metabolinę eliminaciją mažina diazepamas. </w:t>
      </w:r>
    </w:p>
    <w:p w14:paraId="2C9CEC2D" w14:textId="77777777" w:rsidR="0007669E" w:rsidRPr="003B17C6" w:rsidRDefault="0007669E" w:rsidP="0007669E">
      <w:pPr>
        <w:spacing w:after="0" w:line="240" w:lineRule="auto"/>
        <w:rPr>
          <w:rFonts w:ascii="Times New Roman" w:eastAsia="Times New Roman" w:hAnsi="Times New Roman"/>
          <w:lang w:val="lt-LT" w:eastAsia="lt-LT"/>
        </w:rPr>
      </w:pPr>
    </w:p>
    <w:p w14:paraId="2C9CEC2E"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Deriniai, slopinantys tam tikrus kepenų fermentus (ypač citochromą P450), gali sustiprinti benzodiazepino poveikį. Šiek tiek mažiau, bet taip pat gali būti sustiprintas ir benzodiazepinų, kurie </w:t>
      </w:r>
      <w:r>
        <w:rPr>
          <w:rFonts w:ascii="Times New Roman" w:eastAsia="Times New Roman" w:hAnsi="Times New Roman"/>
          <w:lang w:val="lt-LT" w:eastAsia="lt-LT"/>
        </w:rPr>
        <w:t>biotransformuojami</w:t>
      </w:r>
      <w:r w:rsidRPr="003B17C6">
        <w:rPr>
          <w:rFonts w:ascii="Times New Roman" w:eastAsia="Times New Roman" w:hAnsi="Times New Roman"/>
          <w:lang w:val="lt-LT" w:eastAsia="lt-LT"/>
        </w:rPr>
        <w:t xml:space="preserve"> tik konjugacijos būdu, poveikis. </w:t>
      </w:r>
    </w:p>
    <w:p w14:paraId="2C9CEC2F" w14:textId="77777777" w:rsidR="0007669E" w:rsidRPr="003B17C6" w:rsidRDefault="0007669E" w:rsidP="0007669E">
      <w:pPr>
        <w:spacing w:after="0" w:line="240" w:lineRule="auto"/>
        <w:rPr>
          <w:rFonts w:ascii="Times New Roman" w:eastAsia="Times New Roman" w:hAnsi="Times New Roman"/>
          <w:lang w:val="lt-LT" w:eastAsia="lt-LT"/>
        </w:rPr>
      </w:pPr>
    </w:p>
    <w:p w14:paraId="2C9CEC30" w14:textId="77777777" w:rsidR="0007669E" w:rsidRPr="00CE65D4" w:rsidRDefault="0007669E" w:rsidP="0007669E">
      <w:pPr>
        <w:keepNext/>
        <w:spacing w:after="0" w:line="240" w:lineRule="auto"/>
        <w:rPr>
          <w:rFonts w:ascii="Times New Roman" w:eastAsia="Times New Roman" w:hAnsi="Times New Roman"/>
          <w:i/>
          <w:lang w:val="lt-LT" w:eastAsia="lt-LT"/>
        </w:rPr>
      </w:pPr>
      <w:r w:rsidRPr="00CE65D4">
        <w:rPr>
          <w:rFonts w:ascii="Times New Roman" w:eastAsia="Times New Roman" w:hAnsi="Times New Roman"/>
          <w:i/>
          <w:lang w:val="lt-LT" w:eastAsia="lt-LT"/>
        </w:rPr>
        <w:t>Farmakokinetinė sąveika</w:t>
      </w:r>
    </w:p>
    <w:p w14:paraId="2C9CEC31" w14:textId="77777777" w:rsidR="0007669E" w:rsidRPr="003B17C6" w:rsidRDefault="0007669E" w:rsidP="0007669E">
      <w:pPr>
        <w:spacing w:after="0" w:line="240" w:lineRule="auto"/>
        <w:rPr>
          <w:rFonts w:ascii="Times New Roman" w:eastAsia="Times New Roman" w:hAnsi="Times New Roman"/>
          <w:lang w:val="lt-LT" w:eastAsia="lt-LT"/>
        </w:rPr>
      </w:pPr>
      <w:r w:rsidRPr="00CE65D4">
        <w:rPr>
          <w:rFonts w:ascii="Times New Roman" w:eastAsia="Times New Roman" w:hAnsi="Times New Roman"/>
          <w:lang w:val="lt-LT" w:eastAsia="lt-LT"/>
        </w:rPr>
        <w:t>Oksidacin</w:t>
      </w:r>
      <w:r w:rsidR="00575DB4">
        <w:rPr>
          <w:rFonts w:ascii="Times New Roman" w:eastAsia="Times New Roman" w:hAnsi="Times New Roman"/>
          <w:lang w:val="lt-LT" w:eastAsia="lt-LT"/>
        </w:rPr>
        <w:t>ė</w:t>
      </w:r>
      <w:r w:rsidRPr="00CE65D4">
        <w:rPr>
          <w:rFonts w:ascii="Times New Roman" w:eastAsia="Times New Roman" w:hAnsi="Times New Roman"/>
          <w:lang w:val="lt-LT" w:eastAsia="lt-LT"/>
        </w:rPr>
        <w:t xml:space="preserve"> diazepamo </w:t>
      </w:r>
      <w:r>
        <w:rPr>
          <w:rFonts w:ascii="Times New Roman" w:eastAsia="Times New Roman" w:hAnsi="Times New Roman"/>
          <w:lang w:val="lt-LT" w:eastAsia="lt-LT"/>
        </w:rPr>
        <w:t>biotransformacija</w:t>
      </w:r>
      <w:r w:rsidRPr="00CE65D4">
        <w:rPr>
          <w:rFonts w:ascii="Times New Roman" w:eastAsia="Times New Roman" w:hAnsi="Times New Roman"/>
          <w:lang w:val="lt-LT" w:eastAsia="lt-LT"/>
        </w:rPr>
        <w:t xml:space="preserve"> vyksta dalyvaujant CYP3A ir CYP2C19 izofermentams. Todėl medžiagos, kurios modifikuoja CYP3A ir (arba) CY</w:t>
      </w:r>
      <w:r w:rsidRPr="00C85759">
        <w:rPr>
          <w:rFonts w:ascii="Times New Roman" w:eastAsia="Times New Roman" w:hAnsi="Times New Roman"/>
          <w:lang w:val="lt-LT" w:eastAsia="lt-LT"/>
        </w:rPr>
        <w:t>P2C19, gali pakeisti diazepamo farmakokinetiką. CYP3A arba CYP2C19 inhibitoriai</w:t>
      </w:r>
      <w:r>
        <w:rPr>
          <w:rFonts w:ascii="Times New Roman" w:eastAsia="Times New Roman" w:hAnsi="Times New Roman"/>
          <w:lang w:val="lt-LT" w:eastAsia="lt-LT"/>
        </w:rPr>
        <w:t xml:space="preserve"> (pvz.:</w:t>
      </w:r>
      <w:r w:rsidRPr="00C85759">
        <w:rPr>
          <w:rFonts w:ascii="Times New Roman" w:eastAsia="Times New Roman" w:hAnsi="Times New Roman"/>
          <w:lang w:val="lt-LT" w:eastAsia="lt-LT"/>
        </w:rPr>
        <w:t xml:space="preserve"> atazanaviras, cimetidinas, ketokonazolas, fluvoksaminas, fluoksetinas, omeprazolas, disulfiramas, izoniazidas, propranololis</w:t>
      </w:r>
      <w:r>
        <w:rPr>
          <w:rFonts w:ascii="Times New Roman" w:eastAsia="Times New Roman" w:hAnsi="Times New Roman"/>
          <w:lang w:val="lt-LT" w:eastAsia="lt-LT"/>
        </w:rPr>
        <w:t>,</w:t>
      </w:r>
      <w:r w:rsidRPr="00C85759">
        <w:rPr>
          <w:rFonts w:ascii="Times New Roman" w:eastAsia="Times New Roman" w:hAnsi="Times New Roman"/>
          <w:lang w:val="lt-LT" w:eastAsia="lt-LT"/>
        </w:rPr>
        <w:t xml:space="preserve"> rifampicinas</w:t>
      </w:r>
      <w:r>
        <w:rPr>
          <w:rFonts w:ascii="Times New Roman" w:eastAsia="Times New Roman" w:hAnsi="Times New Roman"/>
          <w:lang w:val="lt-LT" w:eastAsia="lt-LT"/>
        </w:rPr>
        <w:t>)</w:t>
      </w:r>
      <w:r w:rsidRPr="00C85759">
        <w:rPr>
          <w:rFonts w:ascii="Times New Roman" w:eastAsia="Times New Roman" w:hAnsi="Times New Roman"/>
          <w:lang w:val="lt-LT" w:eastAsia="lt-LT"/>
        </w:rPr>
        <w:t xml:space="preserve"> gali sustiprinti ir pailginti sedaciją. Nustatyta, kad diazepamas veikia metabolinę fenitoino eliminaciją</w:t>
      </w:r>
      <w:r w:rsidRPr="003B17C6">
        <w:rPr>
          <w:rFonts w:ascii="Times New Roman" w:eastAsia="Times New Roman" w:hAnsi="Times New Roman"/>
          <w:lang w:val="lt-LT" w:eastAsia="lt-LT"/>
        </w:rPr>
        <w:t>. Dėl greitesnės absorbcijos cisapridas gali laikinai padidinti slopina</w:t>
      </w:r>
      <w:r>
        <w:rPr>
          <w:rFonts w:ascii="Times New Roman" w:eastAsia="Times New Roman" w:hAnsi="Times New Roman"/>
          <w:lang w:val="lt-LT" w:eastAsia="lt-LT"/>
        </w:rPr>
        <w:t>mąj</w:t>
      </w:r>
      <w:r w:rsidRPr="003B17C6">
        <w:rPr>
          <w:rFonts w:ascii="Times New Roman" w:eastAsia="Times New Roman" w:hAnsi="Times New Roman"/>
          <w:lang w:val="lt-LT" w:eastAsia="lt-LT"/>
        </w:rPr>
        <w:t>į geriamųjų benzodiazepinų poveikį.</w:t>
      </w:r>
    </w:p>
    <w:p w14:paraId="2C9CEC32" w14:textId="77777777" w:rsidR="0007669E" w:rsidRPr="003B17C6" w:rsidRDefault="0007669E" w:rsidP="0007669E">
      <w:pPr>
        <w:spacing w:after="0" w:line="240" w:lineRule="auto"/>
        <w:rPr>
          <w:rFonts w:ascii="Times New Roman" w:eastAsia="Times New Roman" w:hAnsi="Times New Roman"/>
          <w:lang w:val="lt-LT" w:eastAsia="lt-LT"/>
        </w:rPr>
      </w:pPr>
    </w:p>
    <w:p w14:paraId="2C9CEC33"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Gali padidėti kartu su ritonaviru vartojamo diazepamo koncentracijos serume, o dėl to padidėja pernelyg didelės sedacijos ir kvėpavimo slopinimo rizika. Gali prireikti mažinti diazepamo dozes.</w:t>
      </w:r>
    </w:p>
    <w:p w14:paraId="2C9CEC34" w14:textId="77777777" w:rsidR="0007669E" w:rsidRPr="003B17C6" w:rsidRDefault="0007669E" w:rsidP="0007669E">
      <w:pPr>
        <w:spacing w:after="0" w:line="240" w:lineRule="auto"/>
        <w:rPr>
          <w:rFonts w:ascii="Times New Roman" w:eastAsia="Times New Roman" w:hAnsi="Times New Roman"/>
          <w:lang w:val="lt-LT" w:eastAsia="lt-LT"/>
        </w:rPr>
      </w:pPr>
    </w:p>
    <w:p w14:paraId="2C9CEC35"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Farmakodinaminė sąveika</w:t>
      </w:r>
    </w:p>
    <w:p w14:paraId="2C9CEC36"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Sustiprėja diazepamo, vartojamo kartu su centrinę nervų sistemą slopinančiais vaistiniais preparatais (pvz.</w:t>
      </w:r>
      <w:r>
        <w:rPr>
          <w:rFonts w:ascii="Times New Roman" w:eastAsia="Times New Roman" w:hAnsi="Times New Roman"/>
          <w:lang w:val="lt-LT" w:eastAsia="lt-LT"/>
        </w:rPr>
        <w:t>:</w:t>
      </w:r>
      <w:r w:rsidRPr="003B17C6">
        <w:rPr>
          <w:rFonts w:ascii="Times New Roman" w:eastAsia="Times New Roman" w:hAnsi="Times New Roman"/>
          <w:lang w:val="lt-LT" w:eastAsia="lt-LT"/>
        </w:rPr>
        <w:t xml:space="preserve"> antipsichotikais, anksiolitikais ir (arba) sedaciniais preparatais, antidepresantais, migdomaisiais, vaistais nuo epilepsijos, narkotiniais skausmą malšinančiais preparatais, anestetikais, slopinančiais antihistamininiais vaistiniais preparatais arba alkoholiu</w:t>
      </w:r>
      <w:r>
        <w:rPr>
          <w:rFonts w:ascii="Times New Roman" w:eastAsia="Times New Roman" w:hAnsi="Times New Roman"/>
          <w:lang w:val="lt-LT" w:eastAsia="lt-LT"/>
        </w:rPr>
        <w:t>)</w:t>
      </w:r>
      <w:r w:rsidRPr="003B17C6">
        <w:rPr>
          <w:rFonts w:ascii="Times New Roman" w:eastAsia="Times New Roman" w:hAnsi="Times New Roman"/>
          <w:lang w:val="lt-LT" w:eastAsia="lt-LT"/>
        </w:rPr>
        <w:t xml:space="preserve">, slopinantis poveikis bei poveikis kvėpavimui ir hemodinamikai. Pacientai, vartojantys diazepamo, turi </w:t>
      </w:r>
      <w:r w:rsidR="00575DB4">
        <w:rPr>
          <w:rFonts w:ascii="Times New Roman" w:eastAsia="Times New Roman" w:hAnsi="Times New Roman"/>
          <w:lang w:val="lt-LT" w:eastAsia="lt-LT"/>
        </w:rPr>
        <w:t>nevartoti</w:t>
      </w:r>
      <w:r w:rsidR="00575DB4" w:rsidRPr="003B17C6">
        <w:rPr>
          <w:rFonts w:ascii="Times New Roman" w:eastAsia="Times New Roman" w:hAnsi="Times New Roman"/>
          <w:lang w:val="lt-LT" w:eastAsia="lt-LT"/>
        </w:rPr>
        <w:t xml:space="preserve"> </w:t>
      </w:r>
      <w:r w:rsidRPr="003B17C6">
        <w:rPr>
          <w:rFonts w:ascii="Times New Roman" w:eastAsia="Times New Roman" w:hAnsi="Times New Roman"/>
          <w:lang w:val="lt-LT" w:eastAsia="lt-LT"/>
        </w:rPr>
        <w:t>alkoholio (žr. 4.4</w:t>
      </w:r>
      <w:r w:rsidR="00575DB4">
        <w:rPr>
          <w:rFonts w:ascii="Times New Roman" w:eastAsia="Times New Roman" w:hAnsi="Times New Roman"/>
          <w:lang w:val="lt-LT" w:eastAsia="lt-LT"/>
        </w:rPr>
        <w:t> </w:t>
      </w:r>
      <w:r w:rsidRPr="003B17C6">
        <w:rPr>
          <w:rFonts w:ascii="Times New Roman" w:eastAsia="Times New Roman" w:hAnsi="Times New Roman"/>
          <w:lang w:val="lt-LT" w:eastAsia="lt-LT"/>
        </w:rPr>
        <w:t>skyrių).</w:t>
      </w:r>
    </w:p>
    <w:p w14:paraId="2C9CEC37" w14:textId="77777777" w:rsidR="0007669E" w:rsidRPr="003B17C6" w:rsidRDefault="0007669E" w:rsidP="0007669E">
      <w:pPr>
        <w:spacing w:after="0" w:line="240" w:lineRule="auto"/>
        <w:rPr>
          <w:rFonts w:ascii="Times New Roman" w:eastAsia="Times New Roman" w:hAnsi="Times New Roman"/>
          <w:lang w:val="lt-LT" w:eastAsia="lt-LT"/>
        </w:rPr>
      </w:pPr>
    </w:p>
    <w:p w14:paraId="2C9CEC38" w14:textId="77777777" w:rsidR="0090144A" w:rsidRPr="003B17C6" w:rsidRDefault="0090144A" w:rsidP="0090144A">
      <w:pPr>
        <w:spacing w:after="0" w:line="240" w:lineRule="auto"/>
        <w:rPr>
          <w:rFonts w:ascii="Times New Roman" w:eastAsia="Times New Roman" w:hAnsi="Times New Roman"/>
          <w:i/>
          <w:lang w:val="lt-LT" w:eastAsia="pl-PL"/>
        </w:rPr>
      </w:pPr>
      <w:bookmarkStart w:id="2" w:name="_Hlk530487664"/>
      <w:r>
        <w:rPr>
          <w:rFonts w:ascii="Times New Roman" w:eastAsia="Times New Roman" w:hAnsi="Times New Roman"/>
          <w:i/>
          <w:lang w:val="lt-LT" w:eastAsia="pl-PL"/>
        </w:rPr>
        <w:t>Opioid</w:t>
      </w:r>
      <w:r w:rsidRPr="003B17C6">
        <w:rPr>
          <w:rFonts w:ascii="Times New Roman" w:eastAsia="Times New Roman" w:hAnsi="Times New Roman"/>
          <w:i/>
          <w:lang w:val="lt-LT" w:eastAsia="pl-PL"/>
        </w:rPr>
        <w:t>ai</w:t>
      </w:r>
    </w:p>
    <w:p w14:paraId="2C9CEC39" w14:textId="77777777" w:rsidR="0090144A" w:rsidRDefault="0090144A" w:rsidP="0090144A">
      <w:pPr>
        <w:spacing w:after="0" w:line="240" w:lineRule="auto"/>
        <w:rPr>
          <w:rFonts w:ascii="Times New Roman" w:eastAsia="Times New Roman" w:hAnsi="Times New Roman"/>
          <w:lang w:val="lt-LT" w:eastAsia="pl-PL"/>
        </w:rPr>
      </w:pPr>
      <w:r>
        <w:rPr>
          <w:rFonts w:ascii="Times New Roman" w:eastAsia="Times New Roman" w:hAnsi="Times New Roman"/>
          <w:lang w:val="lt-LT" w:eastAsia="pl-PL"/>
        </w:rPr>
        <w:t>Sedaciją sukelianči</w:t>
      </w:r>
      <w:r w:rsidR="0020562B">
        <w:rPr>
          <w:rFonts w:ascii="Times New Roman" w:eastAsia="Times New Roman" w:hAnsi="Times New Roman"/>
          <w:lang w:val="lt-LT" w:eastAsia="pl-PL"/>
        </w:rPr>
        <w:t>us</w:t>
      </w:r>
      <w:r>
        <w:rPr>
          <w:rFonts w:ascii="Times New Roman" w:eastAsia="Times New Roman" w:hAnsi="Times New Roman"/>
          <w:lang w:val="lt-LT" w:eastAsia="pl-PL"/>
        </w:rPr>
        <w:t xml:space="preserve"> vaistini</w:t>
      </w:r>
      <w:r w:rsidR="0020562B">
        <w:rPr>
          <w:rFonts w:ascii="Times New Roman" w:eastAsia="Times New Roman" w:hAnsi="Times New Roman"/>
          <w:lang w:val="lt-LT" w:eastAsia="pl-PL"/>
        </w:rPr>
        <w:t>us</w:t>
      </w:r>
      <w:r>
        <w:rPr>
          <w:rFonts w:ascii="Times New Roman" w:eastAsia="Times New Roman" w:hAnsi="Times New Roman"/>
          <w:lang w:val="lt-LT" w:eastAsia="pl-PL"/>
        </w:rPr>
        <w:t xml:space="preserve"> preparat</w:t>
      </w:r>
      <w:r w:rsidR="0020562B">
        <w:rPr>
          <w:rFonts w:ascii="Times New Roman" w:eastAsia="Times New Roman" w:hAnsi="Times New Roman"/>
          <w:lang w:val="lt-LT" w:eastAsia="pl-PL"/>
        </w:rPr>
        <w:t>us</w:t>
      </w:r>
      <w:r>
        <w:rPr>
          <w:rFonts w:ascii="Times New Roman" w:eastAsia="Times New Roman" w:hAnsi="Times New Roman"/>
          <w:lang w:val="lt-LT" w:eastAsia="pl-PL"/>
        </w:rPr>
        <w:t xml:space="preserve"> (pavyzdžiui, benzodiazepin</w:t>
      </w:r>
      <w:r w:rsidR="0034726B">
        <w:rPr>
          <w:rFonts w:ascii="Times New Roman" w:eastAsia="Times New Roman" w:hAnsi="Times New Roman"/>
          <w:lang w:val="lt-LT" w:eastAsia="pl-PL"/>
        </w:rPr>
        <w:t>us</w:t>
      </w:r>
      <w:r>
        <w:rPr>
          <w:rFonts w:ascii="Times New Roman" w:eastAsia="Times New Roman" w:hAnsi="Times New Roman"/>
          <w:lang w:val="lt-LT" w:eastAsia="pl-PL"/>
        </w:rPr>
        <w:t xml:space="preserve">) </w:t>
      </w:r>
      <w:r w:rsidR="0020562B">
        <w:rPr>
          <w:rFonts w:ascii="Times New Roman" w:eastAsia="Times New Roman" w:hAnsi="Times New Roman"/>
          <w:lang w:val="lt-LT" w:eastAsia="pl-PL"/>
        </w:rPr>
        <w:t>vartojant</w:t>
      </w:r>
      <w:r>
        <w:rPr>
          <w:rFonts w:ascii="Times New Roman" w:eastAsia="Times New Roman" w:hAnsi="Times New Roman"/>
          <w:lang w:val="lt-LT" w:eastAsia="pl-PL"/>
        </w:rPr>
        <w:t xml:space="preserve"> kartu su opioidais</w:t>
      </w:r>
      <w:r w:rsidR="0020562B">
        <w:rPr>
          <w:rFonts w:ascii="Times New Roman" w:eastAsia="Times New Roman" w:hAnsi="Times New Roman"/>
          <w:lang w:val="lt-LT" w:eastAsia="pl-PL"/>
        </w:rPr>
        <w:t>,</w:t>
      </w:r>
      <w:r>
        <w:rPr>
          <w:rFonts w:ascii="Times New Roman" w:eastAsia="Times New Roman" w:hAnsi="Times New Roman"/>
          <w:lang w:val="lt-LT" w:eastAsia="pl-PL"/>
        </w:rPr>
        <w:t xml:space="preserve"> d</w:t>
      </w:r>
      <w:r w:rsidR="0020562B">
        <w:rPr>
          <w:rFonts w:ascii="Times New Roman" w:eastAsia="Times New Roman" w:hAnsi="Times New Roman"/>
          <w:lang w:val="lt-LT" w:eastAsia="pl-PL"/>
        </w:rPr>
        <w:t>idėj</w:t>
      </w:r>
      <w:r>
        <w:rPr>
          <w:rFonts w:ascii="Times New Roman" w:eastAsia="Times New Roman" w:hAnsi="Times New Roman"/>
          <w:lang w:val="lt-LT" w:eastAsia="pl-PL"/>
        </w:rPr>
        <w:t>a sedacijos, kvėpavimo slopinimo, komos ir mirties rizik</w:t>
      </w:r>
      <w:r w:rsidR="0020562B">
        <w:rPr>
          <w:rFonts w:ascii="Times New Roman" w:eastAsia="Times New Roman" w:hAnsi="Times New Roman"/>
          <w:lang w:val="lt-LT" w:eastAsia="pl-PL"/>
        </w:rPr>
        <w:t>a</w:t>
      </w:r>
      <w:r>
        <w:rPr>
          <w:rFonts w:ascii="Times New Roman" w:eastAsia="Times New Roman" w:hAnsi="Times New Roman"/>
          <w:lang w:val="lt-LT" w:eastAsia="pl-PL"/>
        </w:rPr>
        <w:t xml:space="preserve">, nes pasireiškia adityvus </w:t>
      </w:r>
      <w:r w:rsidR="0020562B">
        <w:rPr>
          <w:rFonts w:ascii="Times New Roman" w:eastAsia="Times New Roman" w:hAnsi="Times New Roman"/>
          <w:lang w:val="lt-LT" w:eastAsia="pl-PL"/>
        </w:rPr>
        <w:t xml:space="preserve">slopinamasis poveikis </w:t>
      </w:r>
      <w:r>
        <w:rPr>
          <w:rFonts w:ascii="Times New Roman" w:eastAsia="Times New Roman" w:hAnsi="Times New Roman"/>
          <w:lang w:val="lt-LT" w:eastAsia="pl-PL"/>
        </w:rPr>
        <w:t>CNS. Vartojant kartu, reikia riboti dozę ir gydymo kartu trukmę (žr. 4.</w:t>
      </w:r>
      <w:r w:rsidR="0020562B">
        <w:rPr>
          <w:rFonts w:ascii="Times New Roman" w:eastAsia="Times New Roman" w:hAnsi="Times New Roman"/>
          <w:lang w:val="lt-LT" w:eastAsia="pl-PL"/>
        </w:rPr>
        <w:t>4</w:t>
      </w:r>
      <w:r w:rsidR="00575DB4">
        <w:rPr>
          <w:rFonts w:ascii="Times New Roman" w:eastAsia="Times New Roman" w:hAnsi="Times New Roman"/>
          <w:lang w:val="lt-LT" w:eastAsia="pl-PL"/>
        </w:rPr>
        <w:t> </w:t>
      </w:r>
      <w:r>
        <w:rPr>
          <w:rFonts w:ascii="Times New Roman" w:eastAsia="Times New Roman" w:hAnsi="Times New Roman"/>
          <w:lang w:val="lt-LT" w:eastAsia="pl-PL"/>
        </w:rPr>
        <w:t>skyrių).</w:t>
      </w:r>
    </w:p>
    <w:p w14:paraId="2C9CEC3A" w14:textId="77777777" w:rsidR="0090144A" w:rsidRPr="003B17C6" w:rsidRDefault="0090144A" w:rsidP="0090144A">
      <w:pPr>
        <w:spacing w:after="0" w:line="240" w:lineRule="auto"/>
        <w:rPr>
          <w:rFonts w:ascii="Times New Roman" w:eastAsia="Times New Roman" w:hAnsi="Times New Roman"/>
          <w:lang w:val="lt-LT" w:eastAsia="pl-PL"/>
        </w:rPr>
      </w:pPr>
    </w:p>
    <w:bookmarkEnd w:id="2"/>
    <w:p w14:paraId="2C9CEC3B"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Valpro rūgšties vartojamas kartu didina psichozių </w:t>
      </w:r>
      <w:r>
        <w:rPr>
          <w:rFonts w:ascii="Times New Roman" w:eastAsia="Times New Roman" w:hAnsi="Times New Roman"/>
          <w:lang w:val="lt-LT" w:eastAsia="lt-LT"/>
        </w:rPr>
        <w:t>pavojų</w:t>
      </w:r>
      <w:r w:rsidRPr="003B17C6">
        <w:rPr>
          <w:rFonts w:ascii="Times New Roman" w:eastAsia="Times New Roman" w:hAnsi="Times New Roman"/>
          <w:lang w:val="lt-LT" w:eastAsia="lt-LT"/>
        </w:rPr>
        <w:t>.</w:t>
      </w:r>
    </w:p>
    <w:p w14:paraId="2C9CEC3C" w14:textId="77777777" w:rsidR="0007669E" w:rsidRPr="003B17C6" w:rsidRDefault="0007669E" w:rsidP="0007669E">
      <w:pPr>
        <w:spacing w:after="0" w:line="240" w:lineRule="auto"/>
        <w:rPr>
          <w:rFonts w:ascii="Times New Roman" w:eastAsia="Times New Roman" w:hAnsi="Times New Roman"/>
          <w:lang w:val="lt-LT" w:eastAsia="lt-LT"/>
        </w:rPr>
      </w:pPr>
    </w:p>
    <w:p w14:paraId="2C9CEC3D"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Benzodiazepinus vartojant kartu su buprenorfinu, gali ištikti mirtis dėl centrinio kvėpavimo slopinimo. Todėl turi būti ribojama dozė ir reikia vengti vartoti tokį derinį tuo atveju, kai </w:t>
      </w:r>
      <w:r>
        <w:rPr>
          <w:rFonts w:ascii="Times New Roman" w:eastAsia="Times New Roman" w:hAnsi="Times New Roman"/>
          <w:lang w:val="lt-LT" w:eastAsia="lt-LT"/>
        </w:rPr>
        <w:t xml:space="preserve">yra </w:t>
      </w:r>
      <w:r w:rsidRPr="003B17C6">
        <w:rPr>
          <w:rFonts w:ascii="Times New Roman" w:eastAsia="Times New Roman" w:hAnsi="Times New Roman"/>
          <w:lang w:val="lt-LT" w:eastAsia="lt-LT"/>
        </w:rPr>
        <w:t xml:space="preserve">piktnaudžiavimo vaistiniais preparatais </w:t>
      </w:r>
      <w:r>
        <w:rPr>
          <w:rFonts w:ascii="Times New Roman" w:eastAsia="Times New Roman" w:hAnsi="Times New Roman"/>
          <w:lang w:val="lt-LT" w:eastAsia="lt-LT"/>
        </w:rPr>
        <w:t>pavoj</w:t>
      </w:r>
      <w:r w:rsidRPr="003B17C6">
        <w:rPr>
          <w:rFonts w:ascii="Times New Roman" w:eastAsia="Times New Roman" w:hAnsi="Times New Roman"/>
          <w:lang w:val="lt-LT" w:eastAsia="lt-LT"/>
        </w:rPr>
        <w:t>us.</w:t>
      </w:r>
    </w:p>
    <w:p w14:paraId="2C9CEC3E" w14:textId="77777777" w:rsidR="0007669E" w:rsidRPr="003B17C6" w:rsidRDefault="0007669E" w:rsidP="0007669E">
      <w:pPr>
        <w:spacing w:after="0" w:line="240" w:lineRule="auto"/>
        <w:rPr>
          <w:rFonts w:ascii="Times New Roman" w:eastAsia="Times New Roman" w:hAnsi="Times New Roman"/>
          <w:lang w:val="lt-LT" w:eastAsia="lt-LT"/>
        </w:rPr>
      </w:pPr>
    </w:p>
    <w:p w14:paraId="2C9CEC3F" w14:textId="77777777" w:rsidR="0007669E" w:rsidRPr="003B17C6" w:rsidRDefault="0007669E" w:rsidP="0007669E">
      <w:pPr>
        <w:spacing w:after="0" w:line="240" w:lineRule="auto"/>
        <w:rPr>
          <w:rFonts w:ascii="Times New Roman" w:eastAsia="Times New Roman" w:hAnsi="Times New Roman"/>
          <w:b/>
          <w:bCs/>
          <w:lang w:val="lt-LT" w:eastAsia="lt-LT"/>
        </w:rPr>
      </w:pPr>
      <w:r w:rsidRPr="003B17C6">
        <w:rPr>
          <w:rFonts w:ascii="Times New Roman" w:eastAsia="Times New Roman" w:hAnsi="Times New Roman"/>
          <w:lang w:val="lt-LT" w:eastAsia="lt-LT"/>
        </w:rPr>
        <w:t>Teofilinas gali silpninti benzodiazepinų poveikį.</w:t>
      </w:r>
    </w:p>
    <w:p w14:paraId="33712FE3" w14:textId="77777777" w:rsidR="001360F9" w:rsidRPr="003B17C6" w:rsidRDefault="001360F9" w:rsidP="00247952">
      <w:pPr>
        <w:spacing w:after="0" w:line="240" w:lineRule="auto"/>
        <w:jc w:val="both"/>
        <w:rPr>
          <w:rFonts w:ascii="Times New Roman" w:eastAsia="Times New Roman" w:hAnsi="Times New Roman"/>
          <w:lang w:val="lt-LT" w:eastAsia="lt-LT"/>
        </w:rPr>
      </w:pPr>
    </w:p>
    <w:p w14:paraId="2C9CEC41" w14:textId="77777777" w:rsidR="0007669E" w:rsidRPr="003B17C6" w:rsidRDefault="0007669E" w:rsidP="0007669E">
      <w:pPr>
        <w:tabs>
          <w:tab w:val="left" w:pos="567"/>
        </w:tabs>
        <w:spacing w:after="0" w:line="240" w:lineRule="auto"/>
        <w:jc w:val="both"/>
        <w:rPr>
          <w:rFonts w:ascii="Times New Roman" w:eastAsia="Times New Roman" w:hAnsi="Times New Roman"/>
          <w:lang w:val="lt-LT" w:eastAsia="lt-LT"/>
        </w:rPr>
      </w:pPr>
      <w:r w:rsidRPr="003B17C6">
        <w:rPr>
          <w:rFonts w:ascii="Times New Roman" w:eastAsia="Times New Roman" w:hAnsi="Times New Roman"/>
          <w:b/>
          <w:lang w:val="lt-LT" w:eastAsia="lt-LT"/>
        </w:rPr>
        <w:t>4.6</w:t>
      </w:r>
      <w:r w:rsidRPr="003B17C6">
        <w:rPr>
          <w:rFonts w:ascii="Times New Roman" w:eastAsia="Times New Roman" w:hAnsi="Times New Roman"/>
          <w:b/>
          <w:lang w:val="lt-LT" w:eastAsia="lt-LT"/>
        </w:rPr>
        <w:tab/>
        <w:t>Vaisingumas, nėštumo ir žindymo laikotarpis</w:t>
      </w:r>
      <w:r w:rsidRPr="003B17C6">
        <w:rPr>
          <w:rFonts w:ascii="Times New Roman" w:eastAsia="Times New Roman" w:hAnsi="Times New Roman"/>
          <w:lang w:val="lt-LT" w:eastAsia="lt-LT"/>
        </w:rPr>
        <w:t xml:space="preserve"> </w:t>
      </w:r>
    </w:p>
    <w:p w14:paraId="2C9CEC42" w14:textId="77777777" w:rsidR="0007669E" w:rsidRPr="003B17C6" w:rsidRDefault="0007669E" w:rsidP="0007669E">
      <w:pPr>
        <w:spacing w:after="0" w:line="240" w:lineRule="auto"/>
        <w:jc w:val="both"/>
        <w:rPr>
          <w:rFonts w:ascii="Times New Roman" w:eastAsia="Times New Roman" w:hAnsi="Times New Roman"/>
          <w:lang w:val="lt-LT" w:eastAsia="lt-LT"/>
        </w:rPr>
      </w:pPr>
    </w:p>
    <w:p w14:paraId="2C9CEC43" w14:textId="77777777" w:rsidR="0007669E" w:rsidRPr="003B17C6" w:rsidRDefault="0007669E" w:rsidP="0007669E">
      <w:pPr>
        <w:spacing w:after="0" w:line="240" w:lineRule="auto"/>
        <w:rPr>
          <w:rFonts w:ascii="Times New Roman" w:eastAsia="Times New Roman" w:hAnsi="Times New Roman"/>
          <w:i/>
          <w:u w:val="single"/>
          <w:lang w:val="lt-LT" w:eastAsia="lt-LT"/>
        </w:rPr>
      </w:pPr>
      <w:r w:rsidRPr="003B17C6">
        <w:rPr>
          <w:rFonts w:ascii="Times New Roman" w:eastAsia="Times New Roman" w:hAnsi="Times New Roman"/>
          <w:u w:val="single"/>
          <w:lang w:val="lt-LT" w:eastAsia="lt-LT"/>
        </w:rPr>
        <w:t>Nėštumas</w:t>
      </w:r>
    </w:p>
    <w:p w14:paraId="2C9CEC44"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Nevartoti nėštumo metu, ypač pirmaisiais ir paskutiniaisiais trimis mėnesiais, nebent tam būtų įtikinamų priežasčių.</w:t>
      </w:r>
      <w:r>
        <w:rPr>
          <w:rFonts w:ascii="Times New Roman" w:eastAsia="Times New Roman" w:hAnsi="Times New Roman"/>
          <w:lang w:val="lt-LT" w:eastAsia="lt-LT"/>
        </w:rPr>
        <w:t xml:space="preserve"> </w:t>
      </w:r>
    </w:p>
    <w:p w14:paraId="2C9CEC45" w14:textId="77777777" w:rsidR="0007669E" w:rsidRPr="003B17C6" w:rsidRDefault="0007669E" w:rsidP="0007669E">
      <w:pPr>
        <w:spacing w:after="0" w:line="240" w:lineRule="auto"/>
        <w:rPr>
          <w:rFonts w:ascii="Times New Roman" w:eastAsia="Times New Roman" w:hAnsi="Times New Roman"/>
          <w:lang w:val="lt-LT" w:eastAsia="lt-LT"/>
        </w:rPr>
      </w:pPr>
    </w:p>
    <w:p w14:paraId="2C9CEC46"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Tyrimų su gyvūnais duomenimis, benzodiazepinai mažai veikia vaisių, nors keletas tyrimų parodė vėlyvus jauniklių elgesio pakitimus. Jei vaistinis preparatas išrašomas vaisingai moteriai, jai reikia nurodyti, kad kreiptųsi į gydytoją, jei norės pastoti arba įtaria, kad gali būti nėščia, nes vaist</w:t>
      </w:r>
      <w:r w:rsidR="00E165E0">
        <w:rPr>
          <w:rFonts w:ascii="Times New Roman" w:eastAsia="Times New Roman" w:hAnsi="Times New Roman"/>
          <w:lang w:val="lt-LT" w:eastAsia="lt-LT"/>
        </w:rPr>
        <w:t>ini</w:t>
      </w:r>
      <w:r w:rsidRPr="003B17C6">
        <w:rPr>
          <w:rFonts w:ascii="Times New Roman" w:eastAsia="Times New Roman" w:hAnsi="Times New Roman"/>
          <w:lang w:val="lt-LT" w:eastAsia="lt-LT"/>
        </w:rPr>
        <w:t xml:space="preserve">o </w:t>
      </w:r>
      <w:r w:rsidR="00E165E0">
        <w:rPr>
          <w:rFonts w:ascii="Times New Roman" w:eastAsia="Times New Roman" w:hAnsi="Times New Roman"/>
          <w:lang w:val="lt-LT" w:eastAsia="lt-LT"/>
        </w:rPr>
        <w:t xml:space="preserve">preparato </w:t>
      </w:r>
      <w:r w:rsidRPr="003B17C6">
        <w:rPr>
          <w:rFonts w:ascii="Times New Roman" w:eastAsia="Times New Roman" w:hAnsi="Times New Roman"/>
          <w:lang w:val="lt-LT" w:eastAsia="lt-LT"/>
        </w:rPr>
        <w:t>vartojimą reikės nutraukti.</w:t>
      </w:r>
    </w:p>
    <w:p w14:paraId="2C9CEC47" w14:textId="77777777" w:rsidR="0007669E" w:rsidRPr="003B17C6" w:rsidRDefault="0007669E" w:rsidP="0007669E">
      <w:pPr>
        <w:spacing w:after="0" w:line="240" w:lineRule="auto"/>
        <w:rPr>
          <w:rFonts w:ascii="Times New Roman" w:eastAsia="Times New Roman" w:hAnsi="Times New Roman"/>
          <w:lang w:val="lt-LT" w:eastAsia="lt-LT"/>
        </w:rPr>
      </w:pPr>
    </w:p>
    <w:p w14:paraId="2C9CEC48"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Jei dėl svarbių medicininių priežasčių vaist</w:t>
      </w:r>
      <w:r w:rsidR="00E165E0">
        <w:rPr>
          <w:rFonts w:ascii="Times New Roman" w:eastAsia="Times New Roman" w:hAnsi="Times New Roman"/>
          <w:lang w:val="lt-LT" w:eastAsia="lt-LT"/>
        </w:rPr>
        <w:t>ini</w:t>
      </w:r>
      <w:r w:rsidRPr="003B17C6">
        <w:rPr>
          <w:rFonts w:ascii="Times New Roman" w:eastAsia="Times New Roman" w:hAnsi="Times New Roman"/>
          <w:lang w:val="lt-LT" w:eastAsia="lt-LT"/>
        </w:rPr>
        <w:t>s</w:t>
      </w:r>
      <w:r w:rsidR="00E165E0">
        <w:rPr>
          <w:rFonts w:ascii="Times New Roman" w:eastAsia="Times New Roman" w:hAnsi="Times New Roman"/>
          <w:lang w:val="lt-LT" w:eastAsia="lt-LT"/>
        </w:rPr>
        <w:t xml:space="preserve"> preparatas</w:t>
      </w:r>
      <w:r w:rsidRPr="003B17C6">
        <w:rPr>
          <w:rFonts w:ascii="Times New Roman" w:eastAsia="Times New Roman" w:hAnsi="Times New Roman"/>
          <w:lang w:val="lt-LT" w:eastAsia="lt-LT"/>
        </w:rPr>
        <w:t xml:space="preserve"> skiriamas vartoti vėlyvuoju nėštumo laikotarpiu ar gimdymo metu, galima tikėtis poveikio naujagimiui (hipotermijos, hipotonijos, nereguliaraus širdies plakimo, prasto čiulpimo ir nedidelio kvėpavimo slopinimo). Reikia </w:t>
      </w:r>
      <w:r w:rsidR="00E165E0">
        <w:rPr>
          <w:rFonts w:ascii="Times New Roman" w:eastAsia="Times New Roman" w:hAnsi="Times New Roman"/>
          <w:lang w:val="lt-LT" w:eastAsia="lt-LT"/>
        </w:rPr>
        <w:t>žinoti</w:t>
      </w:r>
      <w:r w:rsidRPr="003B17C6">
        <w:rPr>
          <w:rFonts w:ascii="Times New Roman" w:eastAsia="Times New Roman" w:hAnsi="Times New Roman"/>
          <w:lang w:val="lt-LT" w:eastAsia="lt-LT"/>
        </w:rPr>
        <w:t xml:space="preserve">, kad naujagimiams, ypač neišnešiotiems, dar nėra galutinai išsivysčiusi vaistinį preparatą </w:t>
      </w:r>
      <w:r>
        <w:rPr>
          <w:rFonts w:ascii="Times New Roman" w:eastAsia="Times New Roman" w:hAnsi="Times New Roman"/>
          <w:lang w:val="lt-LT" w:eastAsia="lt-LT"/>
        </w:rPr>
        <w:t>biotransformuojančių</w:t>
      </w:r>
      <w:r w:rsidRPr="003B17C6">
        <w:rPr>
          <w:rFonts w:ascii="Times New Roman" w:eastAsia="Times New Roman" w:hAnsi="Times New Roman"/>
          <w:lang w:val="lt-LT" w:eastAsia="lt-LT"/>
        </w:rPr>
        <w:t xml:space="preserve"> fermentų sistema.</w:t>
      </w:r>
    </w:p>
    <w:p w14:paraId="2C9CEC49" w14:textId="77777777" w:rsidR="0007669E" w:rsidRPr="003B17C6" w:rsidRDefault="0007669E" w:rsidP="0007669E">
      <w:pPr>
        <w:spacing w:after="0" w:line="240" w:lineRule="auto"/>
        <w:rPr>
          <w:rFonts w:ascii="Times New Roman" w:eastAsia="Times New Roman" w:hAnsi="Times New Roman"/>
          <w:lang w:val="lt-LT" w:eastAsia="lt-LT"/>
        </w:rPr>
      </w:pPr>
    </w:p>
    <w:p w14:paraId="2C9CEC4A" w14:textId="77777777" w:rsidR="0007669E" w:rsidRPr="003B17C6" w:rsidRDefault="0007669E" w:rsidP="0007669E">
      <w:pPr>
        <w:keepNext/>
        <w:spacing w:after="0" w:line="240" w:lineRule="auto"/>
        <w:rPr>
          <w:rFonts w:ascii="Times New Roman" w:eastAsia="Times New Roman" w:hAnsi="Times New Roman"/>
          <w:lang w:val="lt-LT"/>
        </w:rPr>
      </w:pPr>
      <w:r w:rsidRPr="003B17C6">
        <w:rPr>
          <w:rFonts w:ascii="Times New Roman" w:eastAsia="Times New Roman" w:hAnsi="Times New Roman"/>
          <w:lang w:val="lt-LT"/>
        </w:rPr>
        <w:t>Naujagimiams, kurių motinos paskutiniais nėštumo mėnesiais nuolat vartojo benzodiazepinų, gali kilti fizinė priklausomybė, ir jiems gali kilti nutraukimo simptomų pavojus.</w:t>
      </w:r>
    </w:p>
    <w:p w14:paraId="2C9CEC4B" w14:textId="77777777" w:rsidR="0007669E" w:rsidRPr="003B17C6" w:rsidRDefault="0007669E" w:rsidP="0007669E">
      <w:pPr>
        <w:spacing w:after="0" w:line="240" w:lineRule="auto"/>
        <w:rPr>
          <w:rFonts w:ascii="Times New Roman" w:eastAsia="Times New Roman" w:hAnsi="Times New Roman"/>
          <w:lang w:val="lt-LT" w:eastAsia="pl-PL"/>
        </w:rPr>
      </w:pPr>
    </w:p>
    <w:p w14:paraId="2C9CEC4C" w14:textId="77777777" w:rsidR="0007669E" w:rsidRPr="003B17C6" w:rsidRDefault="0007669E" w:rsidP="0007669E">
      <w:pPr>
        <w:spacing w:after="0" w:line="240" w:lineRule="auto"/>
        <w:rPr>
          <w:rFonts w:ascii="Times New Roman" w:eastAsia="Times New Roman" w:hAnsi="Times New Roman"/>
          <w:lang w:val="lt-LT" w:eastAsia="pl-PL"/>
        </w:rPr>
      </w:pPr>
      <w:r w:rsidRPr="003B17C6">
        <w:rPr>
          <w:rFonts w:ascii="Times New Roman" w:eastAsia="Times New Roman" w:hAnsi="Times New Roman"/>
          <w:lang w:val="lt-LT" w:eastAsia="pl-PL"/>
        </w:rPr>
        <w:t>Diazepam</w:t>
      </w:r>
      <w:r>
        <w:rPr>
          <w:rFonts w:ascii="Times New Roman" w:eastAsia="Times New Roman" w:hAnsi="Times New Roman"/>
          <w:lang w:val="lt-LT" w:eastAsia="pl-PL"/>
        </w:rPr>
        <w:t>as</w:t>
      </w:r>
      <w:r w:rsidRPr="003B17C6">
        <w:rPr>
          <w:rFonts w:ascii="Times New Roman" w:eastAsia="Times New Roman" w:hAnsi="Times New Roman"/>
          <w:lang w:val="lt-LT" w:eastAsia="pl-PL"/>
        </w:rPr>
        <w:t xml:space="preserve"> ne</w:t>
      </w:r>
      <w:r>
        <w:rPr>
          <w:rFonts w:ascii="Times New Roman" w:eastAsia="Times New Roman" w:hAnsi="Times New Roman"/>
          <w:lang w:val="lt-LT" w:eastAsia="pl-PL"/>
        </w:rPr>
        <w:t>vartotinas</w:t>
      </w:r>
      <w:r w:rsidRPr="003B17C6">
        <w:rPr>
          <w:rFonts w:ascii="Times New Roman" w:eastAsia="Times New Roman" w:hAnsi="Times New Roman"/>
          <w:lang w:val="lt-LT" w:eastAsia="pl-PL"/>
        </w:rPr>
        <w:t xml:space="preserve"> </w:t>
      </w:r>
      <w:r w:rsidRPr="003B17C6">
        <w:rPr>
          <w:rFonts w:ascii="Times New Roman" w:eastAsia="Times New Roman" w:hAnsi="Times New Roman"/>
          <w:lang w:val="lt-LT" w:eastAsia="lt-LT"/>
        </w:rPr>
        <w:t xml:space="preserve">nėštumo metu, išskyrus </w:t>
      </w:r>
      <w:r>
        <w:rPr>
          <w:rFonts w:ascii="Times New Roman" w:eastAsia="Times New Roman" w:hAnsi="Times New Roman"/>
          <w:lang w:val="lt-LT" w:eastAsia="lt-LT"/>
        </w:rPr>
        <w:t xml:space="preserve">atidžios medicininės priežiūros </w:t>
      </w:r>
      <w:r w:rsidRPr="003B17C6">
        <w:rPr>
          <w:rFonts w:ascii="Times New Roman" w:eastAsia="Times New Roman" w:hAnsi="Times New Roman"/>
          <w:lang w:val="lt-LT" w:eastAsia="lt-LT"/>
        </w:rPr>
        <w:t>atvejus</w:t>
      </w:r>
      <w:r>
        <w:rPr>
          <w:rFonts w:ascii="Times New Roman" w:eastAsia="Times New Roman" w:hAnsi="Times New Roman"/>
          <w:lang w:val="lt-LT" w:eastAsia="lt-LT"/>
        </w:rPr>
        <w:t>.</w:t>
      </w:r>
    </w:p>
    <w:p w14:paraId="2C9CEC4D" w14:textId="77777777" w:rsidR="0007669E" w:rsidRPr="003B17C6" w:rsidRDefault="0007669E" w:rsidP="0007669E">
      <w:pPr>
        <w:spacing w:after="0" w:line="240" w:lineRule="auto"/>
        <w:rPr>
          <w:rFonts w:ascii="Times New Roman" w:eastAsia="Times New Roman" w:hAnsi="Times New Roman"/>
          <w:lang w:val="lt-LT" w:eastAsia="pl-PL"/>
        </w:rPr>
      </w:pPr>
    </w:p>
    <w:p w14:paraId="2C9CEC4E" w14:textId="77777777" w:rsidR="0007669E" w:rsidRPr="003B17C6" w:rsidRDefault="0007669E" w:rsidP="0007669E">
      <w:pPr>
        <w:spacing w:after="0" w:line="240" w:lineRule="auto"/>
        <w:rPr>
          <w:rFonts w:ascii="Times New Roman" w:eastAsia="Times New Roman" w:hAnsi="Times New Roman"/>
          <w:i/>
          <w:u w:val="single"/>
          <w:lang w:val="lt-LT"/>
        </w:rPr>
      </w:pPr>
      <w:r w:rsidRPr="003B17C6">
        <w:rPr>
          <w:rFonts w:ascii="Times New Roman" w:eastAsia="Times New Roman" w:hAnsi="Times New Roman"/>
          <w:u w:val="single"/>
          <w:lang w:val="lt-LT" w:eastAsia="pl-PL"/>
        </w:rPr>
        <w:t>Žindymas</w:t>
      </w:r>
    </w:p>
    <w:p w14:paraId="2C9CEC4F"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Diazepamas patenka į žindančios motinos pieną, todėl jei vaistinio preparato vartoti būtina, tuo laikotarpiu kūdikio žindyti negalima. </w:t>
      </w:r>
    </w:p>
    <w:p w14:paraId="2C9CEC50" w14:textId="77777777" w:rsidR="0007669E" w:rsidRDefault="0007669E" w:rsidP="0007669E">
      <w:pPr>
        <w:spacing w:after="0" w:line="240" w:lineRule="auto"/>
        <w:rPr>
          <w:rFonts w:ascii="Times New Roman" w:eastAsia="Times New Roman" w:hAnsi="Times New Roman"/>
          <w:u w:val="single"/>
          <w:lang w:val="lt-LT" w:eastAsia="lt-LT"/>
        </w:rPr>
      </w:pPr>
    </w:p>
    <w:p w14:paraId="2C9CEC51" w14:textId="77777777" w:rsidR="0007669E" w:rsidRPr="003B17C6" w:rsidRDefault="0007669E" w:rsidP="0007669E">
      <w:pPr>
        <w:spacing w:after="0" w:line="240" w:lineRule="auto"/>
        <w:rPr>
          <w:rFonts w:ascii="Times New Roman" w:eastAsia="Times New Roman" w:hAnsi="Times New Roman"/>
          <w:i/>
          <w:u w:val="single"/>
          <w:lang w:val="lt-LT" w:eastAsia="lt-LT"/>
        </w:rPr>
      </w:pPr>
      <w:r>
        <w:rPr>
          <w:rFonts w:ascii="Times New Roman" w:eastAsia="Times New Roman" w:hAnsi="Times New Roman"/>
          <w:u w:val="single"/>
          <w:lang w:val="lt-LT" w:eastAsia="lt-LT"/>
        </w:rPr>
        <w:t>Vaisingu</w:t>
      </w:r>
      <w:r w:rsidRPr="003B17C6">
        <w:rPr>
          <w:rFonts w:ascii="Times New Roman" w:eastAsia="Times New Roman" w:hAnsi="Times New Roman"/>
          <w:u w:val="single"/>
          <w:lang w:val="lt-LT" w:eastAsia="lt-LT"/>
        </w:rPr>
        <w:t>mas</w:t>
      </w:r>
    </w:p>
    <w:p w14:paraId="2C9CEC52" w14:textId="77777777" w:rsidR="0007669E" w:rsidRPr="003B17C6"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D</w:t>
      </w:r>
      <w:r w:rsidRPr="003B17C6">
        <w:rPr>
          <w:rFonts w:ascii="Times New Roman" w:eastAsia="Times New Roman" w:hAnsi="Times New Roman"/>
          <w:lang w:val="lt-LT" w:eastAsia="lt-LT"/>
        </w:rPr>
        <w:t>uomenų</w:t>
      </w:r>
      <w:r>
        <w:rPr>
          <w:rFonts w:ascii="Times New Roman" w:eastAsia="Times New Roman" w:hAnsi="Times New Roman"/>
          <w:lang w:val="lt-LT" w:eastAsia="lt-LT"/>
        </w:rPr>
        <w:t xml:space="preserve"> nėra</w:t>
      </w:r>
      <w:r w:rsidRPr="003B17C6">
        <w:rPr>
          <w:rFonts w:ascii="Times New Roman" w:eastAsia="Times New Roman" w:hAnsi="Times New Roman"/>
          <w:lang w:val="lt-LT" w:eastAsia="lt-LT"/>
        </w:rPr>
        <w:t>.</w:t>
      </w:r>
    </w:p>
    <w:p w14:paraId="625BAEAE" w14:textId="77777777" w:rsidR="001360F9" w:rsidRPr="003B17C6" w:rsidRDefault="001360F9" w:rsidP="00247952">
      <w:pPr>
        <w:spacing w:after="0" w:line="240" w:lineRule="auto"/>
        <w:jc w:val="both"/>
        <w:rPr>
          <w:rFonts w:ascii="Times New Roman" w:eastAsia="Times New Roman" w:hAnsi="Times New Roman"/>
          <w:lang w:val="lt-LT" w:eastAsia="lt-LT"/>
        </w:rPr>
      </w:pPr>
    </w:p>
    <w:p w14:paraId="2C9CEC54" w14:textId="77777777" w:rsidR="0007669E" w:rsidRPr="003B17C6" w:rsidRDefault="0007669E" w:rsidP="0007669E">
      <w:pPr>
        <w:keepNext/>
        <w:spacing w:after="0" w:line="240" w:lineRule="auto"/>
        <w:ind w:left="567" w:hanging="567"/>
        <w:jc w:val="both"/>
        <w:rPr>
          <w:rFonts w:ascii="Times New Roman" w:eastAsia="Times New Roman" w:hAnsi="Times New Roman"/>
          <w:b/>
          <w:lang w:val="lt-LT" w:eastAsia="lt-LT"/>
        </w:rPr>
      </w:pPr>
      <w:r w:rsidRPr="003B17C6">
        <w:rPr>
          <w:rFonts w:ascii="Times New Roman" w:eastAsia="Times New Roman" w:hAnsi="Times New Roman"/>
          <w:b/>
          <w:lang w:val="lt-LT" w:eastAsia="lt-LT"/>
        </w:rPr>
        <w:t>4.7</w:t>
      </w:r>
      <w:r w:rsidRPr="003B17C6">
        <w:rPr>
          <w:rFonts w:ascii="Times New Roman" w:eastAsia="Times New Roman" w:hAnsi="Times New Roman"/>
          <w:b/>
          <w:lang w:val="lt-LT" w:eastAsia="lt-LT"/>
        </w:rPr>
        <w:tab/>
        <w:t>Poveikis gebėjimui vairuoti ir valdyti mechanizmus</w:t>
      </w:r>
    </w:p>
    <w:p w14:paraId="2C9CEC55" w14:textId="77777777" w:rsidR="0007669E" w:rsidRPr="003B17C6" w:rsidRDefault="0007669E" w:rsidP="0007669E">
      <w:pPr>
        <w:keepNext/>
        <w:spacing w:after="0" w:line="240" w:lineRule="auto"/>
        <w:ind w:left="567" w:hanging="567"/>
        <w:jc w:val="both"/>
        <w:rPr>
          <w:rFonts w:ascii="Times New Roman" w:eastAsia="Times New Roman" w:hAnsi="Times New Roman"/>
          <w:lang w:val="lt-LT" w:eastAsia="lt-LT"/>
        </w:rPr>
      </w:pPr>
    </w:p>
    <w:p w14:paraId="2C9CEC56"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Pacientus reikia perspėti, kad kaip ir visi šios rūšies vaistai, diazepamas gali turėti įtakos atliekant įgudimo reikalaujančias užduotis.</w:t>
      </w:r>
    </w:p>
    <w:p w14:paraId="2C9CEC57" w14:textId="77777777" w:rsidR="0007669E" w:rsidRPr="003B17C6" w:rsidRDefault="0007669E" w:rsidP="0007669E">
      <w:pPr>
        <w:spacing w:after="0" w:line="240" w:lineRule="auto"/>
        <w:rPr>
          <w:rFonts w:ascii="Times New Roman" w:eastAsia="Times New Roman" w:hAnsi="Times New Roman"/>
          <w:lang w:val="lt-LT" w:eastAsia="lt-LT"/>
        </w:rPr>
      </w:pPr>
    </w:p>
    <w:p w14:paraId="2C9CEC58"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Sedacija, amnezija, gebėjimo susikaupti pablogėjimas ir raumenų funkcijos sutrikimas gali pabloginti gebėjimą vairuoti ar valdyti mechanizmus. Jei pacientas miega per mažai, budrumo pablogėjimo pavojus gali būti didesnis (taip pat žr. 4.5</w:t>
      </w:r>
      <w:r w:rsidR="00E165E0">
        <w:rPr>
          <w:rFonts w:ascii="Times New Roman" w:eastAsia="Times New Roman" w:hAnsi="Times New Roman"/>
          <w:lang w:val="lt-LT" w:eastAsia="lt-LT"/>
        </w:rPr>
        <w:t> </w:t>
      </w:r>
      <w:r w:rsidRPr="003B17C6">
        <w:rPr>
          <w:rFonts w:ascii="Times New Roman" w:eastAsia="Times New Roman" w:hAnsi="Times New Roman"/>
          <w:lang w:val="lt-LT" w:eastAsia="lt-LT"/>
        </w:rPr>
        <w:t>skyrių).</w:t>
      </w:r>
    </w:p>
    <w:p w14:paraId="2C9CEC59" w14:textId="77777777" w:rsidR="0007669E" w:rsidRPr="003B17C6" w:rsidRDefault="0007669E" w:rsidP="0007669E">
      <w:pPr>
        <w:spacing w:after="0" w:line="240" w:lineRule="auto"/>
        <w:rPr>
          <w:rFonts w:ascii="Times New Roman" w:eastAsia="Times New Roman" w:hAnsi="Times New Roman"/>
          <w:lang w:val="lt-LT" w:eastAsia="lt-LT"/>
        </w:rPr>
      </w:pPr>
    </w:p>
    <w:p w14:paraId="2C9CEC5A"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Pacientus reikia perspėti, kad alkoholis gali dar labiau pabloginti šį gebėjimą, todėl gydymo metu alkoholio reikia negerti.</w:t>
      </w:r>
    </w:p>
    <w:p w14:paraId="61778722" w14:textId="77777777" w:rsidR="001360F9" w:rsidRPr="003B17C6" w:rsidRDefault="001360F9" w:rsidP="0007669E">
      <w:pPr>
        <w:spacing w:after="0" w:line="240" w:lineRule="auto"/>
        <w:rPr>
          <w:rFonts w:ascii="Times New Roman" w:eastAsia="Times New Roman" w:hAnsi="Times New Roman"/>
          <w:lang w:val="lt-LT" w:eastAsia="lt-LT"/>
        </w:rPr>
      </w:pPr>
    </w:p>
    <w:p w14:paraId="2C9CEC5C" w14:textId="77777777" w:rsidR="0007669E" w:rsidRPr="003B17C6" w:rsidRDefault="0007669E" w:rsidP="0007669E">
      <w:pPr>
        <w:spacing w:after="0" w:line="240" w:lineRule="auto"/>
        <w:ind w:left="567" w:hanging="567"/>
        <w:jc w:val="both"/>
        <w:rPr>
          <w:rFonts w:ascii="Times New Roman" w:eastAsia="Times New Roman" w:hAnsi="Times New Roman"/>
          <w:b/>
          <w:lang w:val="lt-LT" w:eastAsia="lt-LT"/>
        </w:rPr>
      </w:pPr>
      <w:r w:rsidRPr="003B17C6">
        <w:rPr>
          <w:rFonts w:ascii="Times New Roman" w:eastAsia="Times New Roman" w:hAnsi="Times New Roman"/>
          <w:b/>
          <w:lang w:val="lt-LT" w:eastAsia="lt-LT"/>
        </w:rPr>
        <w:t>4.8</w:t>
      </w:r>
      <w:r w:rsidRPr="003B17C6">
        <w:rPr>
          <w:rFonts w:ascii="Times New Roman" w:eastAsia="Times New Roman" w:hAnsi="Times New Roman"/>
          <w:b/>
          <w:lang w:val="lt-LT" w:eastAsia="lt-LT"/>
        </w:rPr>
        <w:tab/>
        <w:t>Nepageidaujamas poveikis</w:t>
      </w:r>
    </w:p>
    <w:p w14:paraId="2C9CEC5D" w14:textId="77777777" w:rsidR="0007669E" w:rsidRPr="003B77F6" w:rsidRDefault="0007669E" w:rsidP="0007669E">
      <w:pPr>
        <w:spacing w:after="0" w:line="240" w:lineRule="auto"/>
        <w:jc w:val="both"/>
        <w:rPr>
          <w:rFonts w:ascii="Times New Roman" w:eastAsia="Times New Roman" w:hAnsi="Times New Roman"/>
          <w:bCs/>
          <w:lang w:val="lt-LT" w:eastAsia="lt-LT"/>
        </w:rPr>
      </w:pPr>
    </w:p>
    <w:p w14:paraId="2C9CEC5E"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Klinikinių tyrimų duomenys</w:t>
      </w:r>
    </w:p>
    <w:p w14:paraId="2C9CEC5F" w14:textId="77777777" w:rsidR="0007669E" w:rsidRPr="003B17C6" w:rsidRDefault="0007669E" w:rsidP="0007669E">
      <w:pPr>
        <w:suppressAutoHyphen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D</w:t>
      </w:r>
      <w:r w:rsidRPr="003B17C6">
        <w:rPr>
          <w:rFonts w:ascii="Times New Roman" w:eastAsia="Times New Roman" w:hAnsi="Times New Roman"/>
          <w:lang w:val="lt-LT" w:eastAsia="lt-LT"/>
        </w:rPr>
        <w:t>uomenų</w:t>
      </w:r>
      <w:r>
        <w:rPr>
          <w:rFonts w:ascii="Times New Roman" w:eastAsia="Times New Roman" w:hAnsi="Times New Roman"/>
          <w:lang w:val="lt-LT" w:eastAsia="lt-LT"/>
        </w:rPr>
        <w:t xml:space="preserve"> nėra</w:t>
      </w:r>
      <w:r w:rsidRPr="003B17C6">
        <w:rPr>
          <w:rFonts w:ascii="Times New Roman" w:eastAsia="Times New Roman" w:hAnsi="Times New Roman"/>
          <w:lang w:val="lt-LT" w:eastAsia="lt-LT"/>
        </w:rPr>
        <w:t>.</w:t>
      </w:r>
    </w:p>
    <w:p w14:paraId="2C9CEC60" w14:textId="77777777" w:rsidR="0007669E" w:rsidRPr="003B17C6" w:rsidRDefault="0007669E" w:rsidP="0007669E">
      <w:pPr>
        <w:spacing w:after="0" w:line="240" w:lineRule="auto"/>
        <w:rPr>
          <w:rFonts w:ascii="Times New Roman" w:eastAsia="Times New Roman" w:hAnsi="Times New Roman"/>
          <w:i/>
          <w:lang w:val="lt-LT" w:eastAsia="lt-LT"/>
        </w:rPr>
      </w:pPr>
    </w:p>
    <w:p w14:paraId="2C9CEC61" w14:textId="77777777" w:rsidR="0007669E" w:rsidRPr="003B17C6" w:rsidRDefault="0007669E" w:rsidP="0007669E">
      <w:pPr>
        <w:spacing w:after="0" w:line="240" w:lineRule="auto"/>
        <w:rPr>
          <w:rFonts w:ascii="Times New Roman" w:eastAsia="Times New Roman" w:hAnsi="Times New Roman"/>
          <w:i/>
          <w:lang w:val="lt-LT" w:eastAsia="lt-LT"/>
        </w:rPr>
      </w:pPr>
      <w:r w:rsidRPr="003B17C6">
        <w:rPr>
          <w:rFonts w:ascii="Times New Roman" w:eastAsia="Times New Roman" w:hAnsi="Times New Roman"/>
          <w:i/>
          <w:lang w:val="lt-LT" w:eastAsia="lt-LT"/>
        </w:rPr>
        <w:t>Duomenys gauti po vaistinio preparato patekimo į rinką</w:t>
      </w:r>
    </w:p>
    <w:p w14:paraId="2C9CEC62" w14:textId="77777777" w:rsidR="0007669E" w:rsidRDefault="0007669E" w:rsidP="0007669E">
      <w:pPr>
        <w:suppressAutoHyphens/>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 xml:space="preserve">Nepageidaujamos reakcijos į vaistinį preparatą išvardytos toliau pagal </w:t>
      </w:r>
      <w:r w:rsidRPr="003B17C6">
        <w:rPr>
          <w:rFonts w:ascii="Times New Roman" w:eastAsia="Times New Roman" w:hAnsi="Times New Roman"/>
          <w:i/>
          <w:lang w:val="lt-LT" w:eastAsia="lt-LT"/>
        </w:rPr>
        <w:t>MedDRA</w:t>
      </w:r>
      <w:r w:rsidRPr="003B17C6">
        <w:rPr>
          <w:rFonts w:ascii="Times New Roman" w:eastAsia="Times New Roman" w:hAnsi="Times New Roman"/>
          <w:lang w:val="lt-LT" w:eastAsia="lt-LT"/>
        </w:rPr>
        <w:t xml:space="preserve"> organų sistemų klases ir dažnį.</w:t>
      </w:r>
    </w:p>
    <w:p w14:paraId="2C9CEC63" w14:textId="77777777" w:rsidR="0007669E" w:rsidRDefault="0007669E" w:rsidP="0007669E">
      <w:pPr>
        <w:suppressAutoHyphens/>
        <w:spacing w:after="0" w:line="240" w:lineRule="auto"/>
        <w:rPr>
          <w:rFonts w:ascii="Times New Roman" w:eastAsia="Times New Roman" w:hAnsi="Times New Roman"/>
          <w:lang w:val="lt-LT" w:eastAsia="lt-LT"/>
        </w:rPr>
      </w:pPr>
    </w:p>
    <w:p w14:paraId="2C9CEC64" w14:textId="77777777" w:rsidR="0007669E" w:rsidRPr="003B17C6" w:rsidRDefault="0007669E" w:rsidP="0007669E">
      <w:pPr>
        <w:suppressAutoHyphens/>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Dažnis apibūdinamas taip: labai dažnas (≥ 1/10), dažnas (nuo ≥ 1/100 iki &lt; 1/10), nedažnas (nuo ≥ 1/1 000 iki &lt; 1/100), retas (nuo ≥ 1/10 000 iki &lt; 1/1 000), labai retas (&lt; 1/10 000), dažnis nežinomas (negali būti apskaičiuotas pagal turimus duomenis).</w:t>
      </w:r>
    </w:p>
    <w:p w14:paraId="2C9CEC65" w14:textId="77777777" w:rsidR="0007669E" w:rsidRPr="003B17C6" w:rsidRDefault="0007669E" w:rsidP="0007669E">
      <w:pPr>
        <w:spacing w:after="0" w:line="240" w:lineRule="auto"/>
        <w:rPr>
          <w:rFonts w:ascii="Times New Roman" w:eastAsia="Times New Roman" w:hAnsi="Times New Roman"/>
          <w:lang w:val="lt-LT" w:eastAsia="lt-LT"/>
        </w:rPr>
      </w:pPr>
    </w:p>
    <w:p w14:paraId="2C9CEC66" w14:textId="77777777" w:rsidR="0007669E" w:rsidRPr="003B17C6"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Nepageidaujamas poveikis, apie kurį buvo pranešta dažniausiai, yra nuovargis, mieguistumas ir raumenų silpnumas. Nepageidaujamas poveikis įprastai priklauso nuo dozės, dažniausiai pasireiškia gydymo pradžioje, o tęsiant vartojimą, dažniausiai praeina.</w:t>
      </w:r>
    </w:p>
    <w:p w14:paraId="2C9CEC67" w14:textId="77777777" w:rsidR="0007669E" w:rsidRPr="003B17C6" w:rsidRDefault="0007669E" w:rsidP="0007669E">
      <w:pPr>
        <w:spacing w:after="0" w:line="240" w:lineRule="auto"/>
        <w:rPr>
          <w:rFonts w:ascii="Times New Roman" w:eastAsia="Times New Roman" w:hAnsi="Times New Roman"/>
          <w:lang w:val="lt-LT" w:eastAsia="lt-LT"/>
        </w:rPr>
      </w:pPr>
    </w:p>
    <w:p w14:paraId="2C9CEC68" w14:textId="77777777" w:rsidR="0007669E" w:rsidRPr="003B17C6" w:rsidRDefault="0007669E" w:rsidP="0007669E">
      <w:pPr>
        <w:spacing w:after="0" w:line="240" w:lineRule="auto"/>
        <w:rPr>
          <w:rFonts w:ascii="Times New Roman" w:eastAsia="Times New Roman" w:hAnsi="Times New Roman"/>
          <w:i/>
          <w:noProof/>
          <w:lang w:val="lt-LT" w:eastAsia="lt-LT"/>
        </w:rPr>
      </w:pPr>
      <w:r w:rsidRPr="003B17C6">
        <w:rPr>
          <w:rFonts w:ascii="Times New Roman" w:eastAsia="Times New Roman" w:hAnsi="Times New Roman"/>
          <w:i/>
          <w:noProof/>
          <w:lang w:val="lt-LT" w:eastAsia="lt-LT"/>
        </w:rPr>
        <w:t>Kraujo ir limfinės sistemos sutrikimai</w:t>
      </w:r>
    </w:p>
    <w:p w14:paraId="2C9CEC69" w14:textId="77777777" w:rsidR="0007669E" w:rsidRPr="00CE65D4" w:rsidRDefault="0007669E" w:rsidP="0007669E">
      <w:pPr>
        <w:spacing w:after="0" w:line="240" w:lineRule="auto"/>
        <w:rPr>
          <w:rFonts w:ascii="Times New Roman" w:eastAsia="Times New Roman" w:hAnsi="Times New Roman"/>
          <w:i/>
          <w:noProof/>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kraujo sutrikimai ir agranulocitozė (pranešta apie pavienius atvejus).</w:t>
      </w:r>
    </w:p>
    <w:p w14:paraId="2C9CEC6A" w14:textId="77777777" w:rsidR="0007669E" w:rsidRPr="00CE65D4" w:rsidRDefault="0007669E" w:rsidP="0007669E">
      <w:pPr>
        <w:spacing w:after="0" w:line="240" w:lineRule="auto"/>
        <w:rPr>
          <w:rFonts w:ascii="Times New Roman" w:eastAsia="Times New Roman" w:hAnsi="Times New Roman"/>
          <w:i/>
          <w:noProof/>
          <w:lang w:val="lt-LT" w:eastAsia="lt-LT"/>
        </w:rPr>
      </w:pPr>
    </w:p>
    <w:p w14:paraId="2C9CEC6B" w14:textId="77777777" w:rsidR="0007669E" w:rsidRPr="00CE65D4" w:rsidRDefault="0007669E" w:rsidP="0007669E">
      <w:pPr>
        <w:spacing w:after="0" w:line="240" w:lineRule="auto"/>
        <w:rPr>
          <w:rFonts w:ascii="Times New Roman" w:eastAsia="Times New Roman" w:hAnsi="Times New Roman"/>
          <w:i/>
          <w:noProof/>
          <w:lang w:val="lt-LT" w:eastAsia="lt-LT"/>
        </w:rPr>
      </w:pPr>
      <w:r w:rsidRPr="000A262E">
        <w:rPr>
          <w:rFonts w:ascii="Times New Roman" w:eastAsia="Times New Roman" w:hAnsi="Times New Roman"/>
          <w:i/>
          <w:noProof/>
          <w:lang w:val="lt-LT" w:eastAsia="lt-LT"/>
        </w:rPr>
        <w:t>Psichikos sutrikimai</w:t>
      </w:r>
    </w:p>
    <w:p w14:paraId="2C9CEC6C" w14:textId="77777777" w:rsidR="0007669E"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sumišimas, emocijų išblėsimas, budrumo sumažėjimas, depresija, lytinio potraukio sustiprėjimas arba susilpnėjimas.</w:t>
      </w:r>
    </w:p>
    <w:p w14:paraId="2C9CEC6D" w14:textId="77777777" w:rsidR="0007669E" w:rsidRDefault="0007669E" w:rsidP="0007669E">
      <w:pPr>
        <w:spacing w:after="0" w:line="240" w:lineRule="auto"/>
        <w:rPr>
          <w:rFonts w:ascii="Times New Roman" w:eastAsia="Times New Roman" w:hAnsi="Times New Roman"/>
          <w:lang w:val="lt-LT" w:eastAsia="lt-LT"/>
        </w:rPr>
      </w:pPr>
    </w:p>
    <w:p w14:paraId="2C9CEC6E" w14:textId="77777777" w:rsidR="0007669E" w:rsidRPr="00CE65D4" w:rsidRDefault="0007669E" w:rsidP="0007669E">
      <w:pPr>
        <w:spacing w:after="0" w:line="240" w:lineRule="auto"/>
        <w:rPr>
          <w:rFonts w:ascii="Times New Roman" w:eastAsia="Times New Roman" w:hAnsi="Times New Roman"/>
          <w:i/>
          <w:lang w:val="lt-LT" w:eastAsia="lt-LT"/>
        </w:rPr>
      </w:pPr>
      <w:r w:rsidRPr="00CE65D4">
        <w:rPr>
          <w:rFonts w:ascii="Times New Roman" w:eastAsia="Times New Roman" w:hAnsi="Times New Roman"/>
          <w:i/>
          <w:lang w:val="lt-LT" w:eastAsia="lt-LT"/>
        </w:rPr>
        <w:t>P</w:t>
      </w:r>
      <w:r>
        <w:rPr>
          <w:rFonts w:ascii="Times New Roman" w:eastAsia="Times New Roman" w:hAnsi="Times New Roman"/>
          <w:i/>
          <w:lang w:val="lt-LT" w:eastAsia="lt-LT"/>
        </w:rPr>
        <w:t>aradoksinės reakcijos</w:t>
      </w:r>
    </w:p>
    <w:p w14:paraId="2C9CEC6F" w14:textId="77777777" w:rsidR="0007669E" w:rsidRPr="00CE65D4" w:rsidRDefault="0007669E" w:rsidP="0007669E">
      <w:pPr>
        <w:spacing w:after="0" w:line="240" w:lineRule="auto"/>
        <w:rPr>
          <w:rFonts w:ascii="Times New Roman" w:eastAsia="Times New Roman" w:hAnsi="Times New Roman"/>
          <w:lang w:val="lt-LT" w:eastAsia="lt-LT"/>
        </w:rPr>
      </w:pPr>
      <w:r w:rsidRPr="00CE65D4">
        <w:rPr>
          <w:rFonts w:ascii="Times New Roman" w:eastAsia="Times New Roman" w:hAnsi="Times New Roman"/>
          <w:lang w:val="lt-LT" w:eastAsia="lt-LT"/>
        </w:rPr>
        <w:t>Žinoma, kad vartojant benzodiazepinus, gali pasireikšti nenustygstamumas, ažitacija, dirglumas, agresyvumas, iliuzijos, įniršis, košmariški sapnai, haliucinacijos, psichozė, neadekvatus elgesys bei kitoki</w:t>
      </w:r>
      <w:r>
        <w:rPr>
          <w:rFonts w:ascii="Times New Roman" w:eastAsia="Times New Roman" w:hAnsi="Times New Roman"/>
          <w:lang w:val="lt-LT" w:eastAsia="lt-LT"/>
        </w:rPr>
        <w:t>e</w:t>
      </w:r>
      <w:r w:rsidRPr="00CE65D4">
        <w:rPr>
          <w:rFonts w:ascii="Times New Roman" w:eastAsia="Times New Roman" w:hAnsi="Times New Roman"/>
          <w:lang w:val="lt-LT" w:eastAsia="lt-LT"/>
        </w:rPr>
        <w:t xml:space="preserve"> elgsenos sutrikim</w:t>
      </w:r>
      <w:r>
        <w:rPr>
          <w:rFonts w:ascii="Times New Roman" w:eastAsia="Times New Roman" w:hAnsi="Times New Roman"/>
          <w:lang w:val="lt-LT" w:eastAsia="lt-LT"/>
        </w:rPr>
        <w:t>ai</w:t>
      </w:r>
      <w:r w:rsidRPr="00CE65D4">
        <w:rPr>
          <w:rFonts w:ascii="Times New Roman" w:eastAsia="Times New Roman" w:hAnsi="Times New Roman"/>
          <w:lang w:val="lt-LT" w:eastAsia="lt-LT"/>
        </w:rPr>
        <w:t>. Jei pasireiškė nurodytas poveikis, vaistinio preparato vartojimą reikia nutraukti. Vaikams ir senyviems žmonėms tokio poveikio rizika būna didesnė.</w:t>
      </w:r>
    </w:p>
    <w:p w14:paraId="2C9CEC70" w14:textId="77777777" w:rsidR="0007669E" w:rsidRPr="00CE65D4" w:rsidRDefault="0007669E" w:rsidP="0007669E">
      <w:pPr>
        <w:spacing w:after="0" w:line="240" w:lineRule="auto"/>
        <w:rPr>
          <w:rFonts w:ascii="Times New Roman" w:eastAsia="Times New Roman" w:hAnsi="Times New Roman"/>
          <w:lang w:val="lt-LT" w:eastAsia="lt-LT"/>
        </w:rPr>
      </w:pPr>
    </w:p>
    <w:p w14:paraId="2C9CEC71" w14:textId="77777777" w:rsidR="0007669E" w:rsidRPr="00CE65D4" w:rsidRDefault="0007669E" w:rsidP="00B40915">
      <w:pPr>
        <w:spacing w:after="0" w:line="240" w:lineRule="auto"/>
        <w:rPr>
          <w:rFonts w:ascii="Times New Roman" w:eastAsia="Times New Roman" w:hAnsi="Times New Roman"/>
          <w:i/>
          <w:lang w:val="lt-LT" w:eastAsia="lt-LT"/>
        </w:rPr>
      </w:pPr>
      <w:r w:rsidRPr="00CE65D4">
        <w:rPr>
          <w:rFonts w:ascii="Times New Roman" w:eastAsia="Times New Roman" w:hAnsi="Times New Roman"/>
          <w:i/>
          <w:lang w:val="lt-LT" w:eastAsia="lt-LT"/>
        </w:rPr>
        <w:t>Priklausomybė</w:t>
      </w:r>
    </w:p>
    <w:p w14:paraId="2C9CEC72" w14:textId="77777777" w:rsidR="0007669E" w:rsidRPr="00CE65D4" w:rsidRDefault="0007669E" w:rsidP="00B40915">
      <w:pPr>
        <w:autoSpaceDE w:val="0"/>
        <w:autoSpaceDN w:val="0"/>
        <w:adjustRightInd w:val="0"/>
        <w:spacing w:after="0" w:line="240" w:lineRule="auto"/>
        <w:rPr>
          <w:rFonts w:ascii="Times New Roman" w:eastAsia="Times New Roman" w:hAnsi="Times New Roman"/>
          <w:lang w:val="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rPr>
        <w:t>: ilgalaikis (net gydom</w:t>
      </w:r>
      <w:r>
        <w:rPr>
          <w:rFonts w:ascii="Times New Roman" w:eastAsia="Times New Roman" w:hAnsi="Times New Roman"/>
          <w:lang w:val="lt-LT"/>
        </w:rPr>
        <w:t>ųjų</w:t>
      </w:r>
      <w:r w:rsidRPr="00CE65D4">
        <w:rPr>
          <w:rFonts w:ascii="Times New Roman" w:eastAsia="Times New Roman" w:hAnsi="Times New Roman"/>
          <w:lang w:val="lt-LT"/>
        </w:rPr>
        <w:t xml:space="preserve"> doz</w:t>
      </w:r>
      <w:r>
        <w:rPr>
          <w:rFonts w:ascii="Times New Roman" w:eastAsia="Times New Roman" w:hAnsi="Times New Roman"/>
          <w:lang w:val="lt-LT"/>
        </w:rPr>
        <w:t>ių</w:t>
      </w:r>
      <w:r w:rsidRPr="00CE65D4">
        <w:rPr>
          <w:rFonts w:ascii="Times New Roman" w:eastAsia="Times New Roman" w:hAnsi="Times New Roman"/>
          <w:lang w:val="lt-LT"/>
        </w:rPr>
        <w:t>) vartojimas gali sukelti fizinę priklausomybę: gydymą nutraukus, gali atsirasti nutraukimo ar atoveiksmio simptomų (žr. 4.4</w:t>
      </w:r>
      <w:r w:rsidR="00FF3432">
        <w:rPr>
          <w:rFonts w:ascii="Times New Roman" w:eastAsia="Times New Roman" w:hAnsi="Times New Roman"/>
          <w:lang w:val="lt-LT"/>
        </w:rPr>
        <w:t> </w:t>
      </w:r>
      <w:r w:rsidRPr="00CE65D4">
        <w:rPr>
          <w:rFonts w:ascii="Times New Roman" w:eastAsia="Times New Roman" w:hAnsi="Times New Roman"/>
          <w:lang w:val="lt-LT"/>
        </w:rPr>
        <w:t>skyrių). Gali atsirasti psichinė priklausomybė. Buvo pranešta apie piktnaudžiavimo benzodiazepinais atvejus.</w:t>
      </w:r>
    </w:p>
    <w:p w14:paraId="2C9CEC73" w14:textId="77777777" w:rsidR="0007669E" w:rsidRPr="00CE65D4" w:rsidRDefault="0007669E" w:rsidP="0007669E">
      <w:pPr>
        <w:spacing w:after="0" w:line="240" w:lineRule="auto"/>
        <w:rPr>
          <w:rFonts w:ascii="Times New Roman" w:eastAsia="Times New Roman" w:hAnsi="Times New Roman"/>
          <w:i/>
          <w:noProof/>
          <w:lang w:val="lt-LT" w:eastAsia="lt-LT"/>
        </w:rPr>
      </w:pPr>
    </w:p>
    <w:p w14:paraId="2C9CEC74" w14:textId="77777777" w:rsidR="0007669E" w:rsidRPr="00CE65D4" w:rsidRDefault="0007669E" w:rsidP="00B40915">
      <w:pPr>
        <w:spacing w:after="0" w:line="240" w:lineRule="auto"/>
        <w:rPr>
          <w:rFonts w:ascii="Times New Roman" w:eastAsia="Times New Roman" w:hAnsi="Times New Roman"/>
          <w:i/>
          <w:noProof/>
          <w:lang w:val="lt-LT" w:eastAsia="lt-LT"/>
        </w:rPr>
      </w:pPr>
      <w:r w:rsidRPr="00CE65D4">
        <w:rPr>
          <w:rFonts w:ascii="Times New Roman" w:eastAsia="Times New Roman" w:hAnsi="Times New Roman"/>
          <w:i/>
          <w:noProof/>
          <w:lang w:val="lt-LT" w:eastAsia="lt-LT"/>
        </w:rPr>
        <w:t xml:space="preserve">Nervų sistemos sutrikimai </w:t>
      </w:r>
    </w:p>
    <w:p w14:paraId="2C9CEC75" w14:textId="77777777" w:rsidR="0007669E" w:rsidRPr="00CE65D4" w:rsidRDefault="0007669E" w:rsidP="00B40915">
      <w:pPr>
        <w:spacing w:after="0" w:line="240" w:lineRule="auto"/>
        <w:rPr>
          <w:rFonts w:ascii="Times New Roman" w:eastAsia="Times New Roman" w:hAnsi="Times New Roman"/>
          <w:lang w:val="lt-LT"/>
        </w:rPr>
      </w:pPr>
      <w:r w:rsidRPr="00BB7980">
        <w:rPr>
          <w:rFonts w:ascii="Times New Roman" w:eastAsia="Times New Roman" w:hAnsi="Times New Roman"/>
          <w:i/>
          <w:lang w:val="lt-LT" w:eastAsia="lt-LT"/>
        </w:rPr>
        <w:lastRenderedPageBreak/>
        <w:t>Dažnis nežinomas</w:t>
      </w:r>
      <w:r w:rsidRPr="00CE65D4">
        <w:rPr>
          <w:rFonts w:ascii="Times New Roman" w:eastAsia="Times New Roman" w:hAnsi="Times New Roman"/>
          <w:lang w:val="lt-LT" w:eastAsia="lt-LT"/>
        </w:rPr>
        <w:t xml:space="preserve">: ataksija, dizartrija, neaiškus ar lėtas kalbėjimas, galvos skausmas, tremoras, svaigimas, mieguistumas, sulėtėjusi protinė veikla ir reakcija, dezorientacija, eisenos sutrikimas, jautrumas šviesai. </w:t>
      </w:r>
      <w:r w:rsidRPr="00CE65D4">
        <w:rPr>
          <w:rFonts w:ascii="Times New Roman" w:eastAsia="Times New Roman" w:hAnsi="Times New Roman"/>
          <w:bCs/>
          <w:lang w:val="lt-LT"/>
        </w:rPr>
        <w:t xml:space="preserve">Vartojant gydomąją dozę, gali pasireikšti anterogradinė amnezija. Tokio poveikio rizika didėja, jei vartojama didelė dozė. Amnezija gali būti susijusi su neadekvačiu elgesiu </w:t>
      </w:r>
      <w:r w:rsidRPr="00CE65D4">
        <w:rPr>
          <w:rFonts w:ascii="Times New Roman" w:eastAsia="Times New Roman" w:hAnsi="Times New Roman"/>
          <w:lang w:val="lt-LT"/>
        </w:rPr>
        <w:t>(žr. 4.4</w:t>
      </w:r>
      <w:r>
        <w:rPr>
          <w:rFonts w:ascii="Times New Roman" w:eastAsia="Times New Roman" w:hAnsi="Times New Roman"/>
          <w:lang w:val="lt-LT"/>
        </w:rPr>
        <w:t> </w:t>
      </w:r>
      <w:r w:rsidRPr="00CE65D4">
        <w:rPr>
          <w:rFonts w:ascii="Times New Roman" w:eastAsia="Times New Roman" w:hAnsi="Times New Roman"/>
          <w:lang w:val="lt-LT"/>
        </w:rPr>
        <w:t>skyrių).</w:t>
      </w:r>
    </w:p>
    <w:p w14:paraId="2C9CEC76" w14:textId="77777777" w:rsidR="0007669E" w:rsidRPr="00CE65D4" w:rsidRDefault="0007669E" w:rsidP="0007669E">
      <w:pPr>
        <w:autoSpaceDE w:val="0"/>
        <w:autoSpaceDN w:val="0"/>
        <w:adjustRightInd w:val="0"/>
        <w:spacing w:after="0" w:line="240" w:lineRule="auto"/>
        <w:rPr>
          <w:rFonts w:ascii="Times New Roman" w:eastAsia="Times New Roman" w:hAnsi="Times New Roman"/>
          <w:bCs/>
          <w:lang w:val="lt-LT"/>
        </w:rPr>
      </w:pPr>
    </w:p>
    <w:p w14:paraId="2C9CEC77" w14:textId="77777777" w:rsidR="0007669E" w:rsidRPr="00CE65D4" w:rsidRDefault="0007669E" w:rsidP="0007669E">
      <w:pPr>
        <w:spacing w:after="0" w:line="240" w:lineRule="auto"/>
        <w:rPr>
          <w:rFonts w:ascii="Times New Roman" w:eastAsia="Times New Roman" w:hAnsi="Times New Roman"/>
          <w:bCs/>
          <w:i/>
          <w:lang w:val="lt-LT"/>
        </w:rPr>
      </w:pPr>
      <w:r w:rsidRPr="00CE65D4">
        <w:rPr>
          <w:rFonts w:ascii="Times New Roman" w:eastAsia="Times New Roman" w:hAnsi="Times New Roman"/>
          <w:bCs/>
          <w:i/>
          <w:lang w:val="lt-LT"/>
        </w:rPr>
        <w:t>Depresija</w:t>
      </w:r>
    </w:p>
    <w:p w14:paraId="2C9CEC78"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v</w:t>
      </w:r>
      <w:r w:rsidRPr="00CE65D4">
        <w:rPr>
          <w:rFonts w:ascii="Times New Roman" w:eastAsia="Times New Roman" w:hAnsi="Times New Roman"/>
          <w:bCs/>
          <w:lang w:val="lt-LT"/>
        </w:rPr>
        <w:t>artojant benzodiazepinų, gali pasireikšti slaptoji depresija.</w:t>
      </w:r>
    </w:p>
    <w:p w14:paraId="2C9CEC79" w14:textId="77777777" w:rsidR="0007669E" w:rsidRPr="00CE65D4" w:rsidRDefault="0007669E" w:rsidP="0007669E">
      <w:pPr>
        <w:spacing w:after="0" w:line="240" w:lineRule="auto"/>
        <w:rPr>
          <w:rFonts w:ascii="Times New Roman" w:eastAsia="Times New Roman" w:hAnsi="Times New Roman"/>
          <w:lang w:val="lt-LT" w:eastAsia="lt-LT"/>
        </w:rPr>
      </w:pPr>
    </w:p>
    <w:p w14:paraId="2C9CEC7A" w14:textId="77777777" w:rsidR="0007669E" w:rsidRPr="00CE65D4" w:rsidRDefault="0007669E" w:rsidP="0007669E">
      <w:pPr>
        <w:keepNext/>
        <w:spacing w:after="0" w:line="240" w:lineRule="auto"/>
        <w:rPr>
          <w:rFonts w:ascii="Times New Roman" w:eastAsia="Times New Roman" w:hAnsi="Times New Roman"/>
          <w:i/>
          <w:lang w:val="lt-LT" w:eastAsia="lt-LT"/>
        </w:rPr>
      </w:pPr>
      <w:r w:rsidRPr="00CE65D4">
        <w:rPr>
          <w:rFonts w:ascii="Times New Roman" w:eastAsia="Times New Roman" w:hAnsi="Times New Roman"/>
          <w:i/>
          <w:noProof/>
          <w:lang w:val="lt-LT" w:eastAsia="lt-LT"/>
        </w:rPr>
        <w:t>Akių sutrikimai</w:t>
      </w:r>
    </w:p>
    <w:p w14:paraId="2C9CEC7B"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xml:space="preserve">: diplopija, nistagmas, neryškus matymas, konjunktyvitas. </w:t>
      </w:r>
    </w:p>
    <w:p w14:paraId="2C9CEC7C" w14:textId="77777777" w:rsidR="0007669E" w:rsidRPr="003B77F6" w:rsidRDefault="0007669E" w:rsidP="0007669E">
      <w:pPr>
        <w:autoSpaceDE w:val="0"/>
        <w:autoSpaceDN w:val="0"/>
        <w:adjustRightInd w:val="0"/>
        <w:spacing w:after="0" w:line="240" w:lineRule="auto"/>
        <w:rPr>
          <w:rFonts w:ascii="Times New Roman" w:eastAsia="Times New Roman" w:hAnsi="Times New Roman"/>
          <w:lang w:val="lt-LT"/>
        </w:rPr>
      </w:pPr>
    </w:p>
    <w:p w14:paraId="2C9CEC7D" w14:textId="40F6B7E1" w:rsidR="0007669E" w:rsidRPr="00CE65D4" w:rsidRDefault="0007669E" w:rsidP="0007669E">
      <w:pPr>
        <w:spacing w:after="0" w:line="240" w:lineRule="auto"/>
        <w:ind w:left="540" w:hanging="540"/>
        <w:outlineLvl w:val="0"/>
        <w:rPr>
          <w:rFonts w:ascii="Times New Roman" w:eastAsia="Times New Roman" w:hAnsi="Times New Roman"/>
          <w:i/>
          <w:noProof/>
          <w:kern w:val="28"/>
          <w:lang w:val="lt-LT" w:eastAsia="lt-LT"/>
        </w:rPr>
      </w:pPr>
      <w:r w:rsidRPr="00CE65D4">
        <w:rPr>
          <w:rFonts w:ascii="Times New Roman" w:eastAsia="Times New Roman" w:hAnsi="Times New Roman"/>
          <w:i/>
          <w:noProof/>
          <w:kern w:val="28"/>
          <w:lang w:val="lt-LT" w:eastAsia="lt-LT"/>
        </w:rPr>
        <w:t>Ausų ir labirintų sutrikimai</w:t>
      </w:r>
      <w:r w:rsidR="009F3D86">
        <w:rPr>
          <w:rFonts w:ascii="Times New Roman" w:eastAsia="Times New Roman" w:hAnsi="Times New Roman"/>
          <w:i/>
          <w:noProof/>
          <w:kern w:val="28"/>
          <w:lang w:val="lt-LT" w:eastAsia="lt-LT"/>
        </w:rPr>
        <w:fldChar w:fldCharType="begin"/>
      </w:r>
      <w:r w:rsidR="009F3D86">
        <w:rPr>
          <w:rFonts w:ascii="Times New Roman" w:eastAsia="Times New Roman" w:hAnsi="Times New Roman"/>
          <w:i/>
          <w:noProof/>
          <w:kern w:val="28"/>
          <w:lang w:val="lt-LT" w:eastAsia="lt-LT"/>
        </w:rPr>
        <w:instrText xml:space="preserve"> DOCVARIABLE vault_nd_7983ee37-e88b-4093-a2ac-b49fc246c527 \* MERGEFORMAT </w:instrText>
      </w:r>
      <w:r w:rsidR="009F3D86">
        <w:rPr>
          <w:rFonts w:ascii="Times New Roman" w:eastAsia="Times New Roman" w:hAnsi="Times New Roman"/>
          <w:i/>
          <w:noProof/>
          <w:kern w:val="28"/>
          <w:lang w:val="lt-LT" w:eastAsia="lt-LT"/>
        </w:rPr>
        <w:fldChar w:fldCharType="separate"/>
      </w:r>
      <w:r w:rsidR="009F3D86">
        <w:rPr>
          <w:rFonts w:ascii="Times New Roman" w:eastAsia="Times New Roman" w:hAnsi="Times New Roman"/>
          <w:i/>
          <w:noProof/>
          <w:kern w:val="28"/>
          <w:lang w:val="lt-LT" w:eastAsia="lt-LT"/>
        </w:rPr>
        <w:t xml:space="preserve"> </w:t>
      </w:r>
      <w:r w:rsidR="009F3D86">
        <w:rPr>
          <w:rFonts w:ascii="Times New Roman" w:eastAsia="Times New Roman" w:hAnsi="Times New Roman"/>
          <w:i/>
          <w:noProof/>
          <w:kern w:val="28"/>
          <w:lang w:val="lt-LT" w:eastAsia="lt-LT"/>
        </w:rPr>
        <w:fldChar w:fldCharType="end"/>
      </w:r>
    </w:p>
    <w:p w14:paraId="2C9CEC7E"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vertigo.</w:t>
      </w:r>
    </w:p>
    <w:p w14:paraId="2C9CEC7F" w14:textId="77777777" w:rsidR="0007669E" w:rsidRPr="00CE65D4" w:rsidRDefault="0007669E" w:rsidP="0007669E">
      <w:pPr>
        <w:spacing w:after="0" w:line="240" w:lineRule="auto"/>
        <w:rPr>
          <w:rFonts w:ascii="Times New Roman" w:eastAsia="Times New Roman" w:hAnsi="Times New Roman"/>
          <w:lang w:val="lt-LT" w:eastAsia="lt-LT"/>
        </w:rPr>
      </w:pPr>
    </w:p>
    <w:p w14:paraId="2C9CEC80" w14:textId="77777777" w:rsidR="0007669E" w:rsidRPr="00CE65D4" w:rsidRDefault="0007669E" w:rsidP="0007669E">
      <w:pPr>
        <w:spacing w:after="0" w:line="240" w:lineRule="auto"/>
        <w:rPr>
          <w:rFonts w:ascii="Times New Roman" w:eastAsia="Times New Roman" w:hAnsi="Times New Roman"/>
          <w:i/>
          <w:lang w:val="lt-LT" w:eastAsia="lt-LT"/>
        </w:rPr>
      </w:pPr>
      <w:r w:rsidRPr="00CE65D4">
        <w:rPr>
          <w:rFonts w:ascii="Times New Roman" w:eastAsia="Times New Roman" w:hAnsi="Times New Roman"/>
          <w:i/>
          <w:lang w:val="lt-LT" w:eastAsia="lt-LT"/>
        </w:rPr>
        <w:t>Širdies sutrikimai</w:t>
      </w:r>
    </w:p>
    <w:p w14:paraId="2C9CEC81"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tachikardija, širdies nepakankamumas įskaitant širdies smūgį, aritmijos.</w:t>
      </w:r>
    </w:p>
    <w:p w14:paraId="2C9CEC82" w14:textId="77777777" w:rsidR="0007669E" w:rsidRPr="00CE65D4" w:rsidRDefault="0007669E" w:rsidP="0007669E">
      <w:pPr>
        <w:spacing w:after="0" w:line="240" w:lineRule="auto"/>
        <w:rPr>
          <w:rFonts w:ascii="Times New Roman" w:eastAsia="Times New Roman" w:hAnsi="Times New Roman"/>
          <w:lang w:val="lt-LT" w:eastAsia="lt-LT"/>
        </w:rPr>
      </w:pPr>
    </w:p>
    <w:p w14:paraId="2C9CEC83" w14:textId="0C8340D2" w:rsidR="0007669E" w:rsidRPr="00CE65D4" w:rsidRDefault="0007669E" w:rsidP="0007669E">
      <w:pPr>
        <w:spacing w:after="0" w:line="240" w:lineRule="auto"/>
        <w:ind w:left="540" w:hanging="540"/>
        <w:outlineLvl w:val="0"/>
        <w:rPr>
          <w:rFonts w:ascii="Times New Roman" w:eastAsia="Times New Roman" w:hAnsi="Times New Roman"/>
          <w:i/>
          <w:noProof/>
          <w:kern w:val="28"/>
          <w:lang w:val="lt-LT" w:eastAsia="lt-LT"/>
        </w:rPr>
      </w:pPr>
      <w:r w:rsidRPr="00CE65D4">
        <w:rPr>
          <w:rFonts w:ascii="Times New Roman" w:eastAsia="Times New Roman" w:hAnsi="Times New Roman"/>
          <w:i/>
          <w:noProof/>
          <w:kern w:val="28"/>
          <w:lang w:val="lt-LT" w:eastAsia="lt-LT"/>
        </w:rPr>
        <w:t>Kraujagyslių sutrikimai</w:t>
      </w:r>
      <w:r w:rsidR="009F3D86">
        <w:rPr>
          <w:rFonts w:ascii="Times New Roman" w:eastAsia="Times New Roman" w:hAnsi="Times New Roman"/>
          <w:i/>
          <w:noProof/>
          <w:kern w:val="28"/>
          <w:lang w:val="lt-LT" w:eastAsia="lt-LT"/>
        </w:rPr>
        <w:fldChar w:fldCharType="begin"/>
      </w:r>
      <w:r w:rsidR="009F3D86">
        <w:rPr>
          <w:rFonts w:ascii="Times New Roman" w:eastAsia="Times New Roman" w:hAnsi="Times New Roman"/>
          <w:i/>
          <w:noProof/>
          <w:kern w:val="28"/>
          <w:lang w:val="lt-LT" w:eastAsia="lt-LT"/>
        </w:rPr>
        <w:instrText xml:space="preserve"> DOCVARIABLE vault_nd_ad66500a-1c16-427c-bef6-d9083e45b26d \* MERGEFORMAT </w:instrText>
      </w:r>
      <w:r w:rsidR="009F3D86">
        <w:rPr>
          <w:rFonts w:ascii="Times New Roman" w:eastAsia="Times New Roman" w:hAnsi="Times New Roman"/>
          <w:i/>
          <w:noProof/>
          <w:kern w:val="28"/>
          <w:lang w:val="lt-LT" w:eastAsia="lt-LT"/>
        </w:rPr>
        <w:fldChar w:fldCharType="separate"/>
      </w:r>
      <w:r w:rsidR="009F3D86">
        <w:rPr>
          <w:rFonts w:ascii="Times New Roman" w:eastAsia="Times New Roman" w:hAnsi="Times New Roman"/>
          <w:i/>
          <w:noProof/>
          <w:kern w:val="28"/>
          <w:lang w:val="lt-LT" w:eastAsia="lt-LT"/>
        </w:rPr>
        <w:t xml:space="preserve"> </w:t>
      </w:r>
      <w:r w:rsidR="009F3D86">
        <w:rPr>
          <w:rFonts w:ascii="Times New Roman" w:eastAsia="Times New Roman" w:hAnsi="Times New Roman"/>
          <w:i/>
          <w:noProof/>
          <w:kern w:val="28"/>
          <w:lang w:val="lt-LT" w:eastAsia="lt-LT"/>
        </w:rPr>
        <w:fldChar w:fldCharType="end"/>
      </w:r>
    </w:p>
    <w:p w14:paraId="2C9CEC84"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sumažėjęs kraujospūdis, kraujotakos nepakankamumas.</w:t>
      </w:r>
    </w:p>
    <w:p w14:paraId="2C9CEC85" w14:textId="77777777" w:rsidR="0007669E" w:rsidRPr="003B77F6" w:rsidRDefault="0007669E" w:rsidP="0007669E">
      <w:pPr>
        <w:spacing w:after="0" w:line="240" w:lineRule="auto"/>
        <w:rPr>
          <w:rFonts w:ascii="Times New Roman" w:eastAsia="Times New Roman" w:hAnsi="Times New Roman"/>
          <w:iCs/>
          <w:noProof/>
          <w:lang w:val="lt-LT" w:eastAsia="lt-LT"/>
        </w:rPr>
      </w:pPr>
    </w:p>
    <w:p w14:paraId="2C9CEC86" w14:textId="77777777" w:rsidR="0007669E" w:rsidRPr="00CE65D4" w:rsidRDefault="0007669E" w:rsidP="0007669E">
      <w:pPr>
        <w:spacing w:after="0" w:line="240" w:lineRule="auto"/>
        <w:rPr>
          <w:rFonts w:ascii="Times New Roman" w:eastAsia="Times New Roman" w:hAnsi="Times New Roman"/>
          <w:i/>
          <w:lang w:val="lt-LT" w:eastAsia="lt-LT"/>
        </w:rPr>
      </w:pPr>
      <w:r w:rsidRPr="00CE65D4">
        <w:rPr>
          <w:rFonts w:ascii="Times New Roman" w:eastAsia="Times New Roman" w:hAnsi="Times New Roman"/>
          <w:i/>
          <w:noProof/>
          <w:lang w:val="lt-LT" w:eastAsia="lt-LT"/>
        </w:rPr>
        <w:t>Kvėpavimo sistemos, krūtinės ląstos ir tarpuplaučio sutrikimai</w:t>
      </w:r>
    </w:p>
    <w:p w14:paraId="2C9CEC87"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xml:space="preserve">: pernelyg gausi bronchų gleivinės sekrecija, paviršutiniškas kvėpavimas, kvėpavimo slopinimas, įskaitant kvėpavimo nepakankamumą. </w:t>
      </w:r>
    </w:p>
    <w:p w14:paraId="2C9CEC88" w14:textId="77777777" w:rsidR="0007669E" w:rsidRPr="003B77F6" w:rsidRDefault="0007669E" w:rsidP="0007669E">
      <w:pPr>
        <w:spacing w:after="0" w:line="240" w:lineRule="auto"/>
        <w:rPr>
          <w:rFonts w:ascii="Times New Roman" w:eastAsia="Times New Roman" w:hAnsi="Times New Roman"/>
          <w:iCs/>
          <w:lang w:val="lt-LT" w:eastAsia="lt-LT"/>
        </w:rPr>
      </w:pPr>
    </w:p>
    <w:p w14:paraId="2C9CEC89" w14:textId="77777777" w:rsidR="0007669E" w:rsidRPr="00CE65D4" w:rsidRDefault="0007669E" w:rsidP="0007669E">
      <w:pPr>
        <w:spacing w:after="0" w:line="240" w:lineRule="auto"/>
        <w:rPr>
          <w:rFonts w:ascii="Times New Roman" w:eastAsia="Times New Roman" w:hAnsi="Times New Roman"/>
          <w:i/>
          <w:noProof/>
          <w:lang w:val="lt-LT" w:eastAsia="lt-LT"/>
        </w:rPr>
      </w:pPr>
      <w:r w:rsidRPr="00CE65D4">
        <w:rPr>
          <w:rFonts w:ascii="Times New Roman" w:eastAsia="Times New Roman" w:hAnsi="Times New Roman"/>
          <w:i/>
          <w:noProof/>
          <w:lang w:val="lt-LT" w:eastAsia="lt-LT"/>
        </w:rPr>
        <w:t xml:space="preserve">Virškinimo trakto sutrikimai </w:t>
      </w:r>
    </w:p>
    <w:p w14:paraId="2C9CEC8A"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sumažėjęs ar padidėjęs apetitas, svorio padidėjimas ar sumažėjimas, troškulys, liežuvio patinimas, metalo skonio jutimas, žagsėjimas, pykinimas, burnos džiūvimas, seilėtekis, vėmimas, vidurių užkietėjimas, virškinimo trakto sutrikimai.</w:t>
      </w:r>
    </w:p>
    <w:p w14:paraId="2C9CEC8B" w14:textId="77777777" w:rsidR="0007669E" w:rsidRPr="003B77F6" w:rsidRDefault="0007669E" w:rsidP="0007669E">
      <w:pPr>
        <w:spacing w:after="0" w:line="240" w:lineRule="auto"/>
        <w:rPr>
          <w:rFonts w:ascii="Times New Roman" w:eastAsia="Times New Roman" w:hAnsi="Times New Roman"/>
          <w:iCs/>
          <w:lang w:val="lt-LT" w:eastAsia="lt-LT"/>
        </w:rPr>
      </w:pPr>
    </w:p>
    <w:p w14:paraId="2C9CEC8C" w14:textId="77777777" w:rsidR="0007669E" w:rsidRPr="00CE65D4" w:rsidRDefault="0007669E" w:rsidP="0007669E">
      <w:pPr>
        <w:spacing w:after="0" w:line="240" w:lineRule="auto"/>
        <w:rPr>
          <w:rFonts w:ascii="Times New Roman" w:eastAsia="Times New Roman" w:hAnsi="Times New Roman"/>
          <w:i/>
          <w:noProof/>
          <w:lang w:val="lt-LT" w:eastAsia="lt-LT"/>
        </w:rPr>
      </w:pPr>
      <w:r w:rsidRPr="00CE65D4">
        <w:rPr>
          <w:rFonts w:ascii="Times New Roman" w:eastAsia="Times New Roman" w:hAnsi="Times New Roman"/>
          <w:i/>
          <w:noProof/>
          <w:lang w:val="lt-LT" w:eastAsia="lt-LT"/>
        </w:rPr>
        <w:t xml:space="preserve">Kepenų, tulžies pūslės ir latakų sutrikimai </w:t>
      </w:r>
    </w:p>
    <w:p w14:paraId="2C9CEC8D"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kepenų pažeidimas, gelta</w:t>
      </w:r>
      <w:r>
        <w:rPr>
          <w:rFonts w:ascii="Times New Roman" w:eastAsia="Times New Roman" w:hAnsi="Times New Roman"/>
          <w:lang w:val="lt-LT" w:eastAsia="lt-LT"/>
        </w:rPr>
        <w:t>.</w:t>
      </w:r>
    </w:p>
    <w:p w14:paraId="2C9CEC8E" w14:textId="77777777" w:rsidR="0007669E" w:rsidRPr="003B77F6" w:rsidRDefault="0007669E" w:rsidP="0007669E">
      <w:pPr>
        <w:spacing w:after="0" w:line="240" w:lineRule="auto"/>
        <w:rPr>
          <w:rFonts w:ascii="Times New Roman" w:eastAsia="Times New Roman" w:hAnsi="Times New Roman"/>
          <w:iCs/>
          <w:lang w:val="lt-LT" w:eastAsia="lt-LT"/>
        </w:rPr>
      </w:pPr>
    </w:p>
    <w:p w14:paraId="2C9CEC8F" w14:textId="2E702F85" w:rsidR="0007669E" w:rsidRPr="00CE65D4" w:rsidRDefault="0007669E" w:rsidP="0007669E">
      <w:pPr>
        <w:keepNext/>
        <w:spacing w:after="0" w:line="240" w:lineRule="auto"/>
        <w:ind w:left="539" w:hanging="539"/>
        <w:outlineLvl w:val="0"/>
        <w:rPr>
          <w:rFonts w:ascii="Times New Roman" w:eastAsia="Times New Roman" w:hAnsi="Times New Roman"/>
          <w:i/>
          <w:noProof/>
          <w:kern w:val="28"/>
          <w:lang w:val="lt-LT" w:eastAsia="lt-LT"/>
        </w:rPr>
      </w:pPr>
      <w:r w:rsidRPr="00CE65D4">
        <w:rPr>
          <w:rFonts w:ascii="Times New Roman" w:eastAsia="Times New Roman" w:hAnsi="Times New Roman"/>
          <w:i/>
          <w:noProof/>
          <w:kern w:val="28"/>
          <w:lang w:val="lt-LT" w:eastAsia="lt-LT"/>
        </w:rPr>
        <w:t>Odos ir poodinio audinio sutrikimai</w:t>
      </w:r>
      <w:r w:rsidR="009F3D86">
        <w:rPr>
          <w:rFonts w:ascii="Times New Roman" w:eastAsia="Times New Roman" w:hAnsi="Times New Roman"/>
          <w:i/>
          <w:noProof/>
          <w:kern w:val="28"/>
          <w:lang w:val="lt-LT" w:eastAsia="lt-LT"/>
        </w:rPr>
        <w:fldChar w:fldCharType="begin"/>
      </w:r>
      <w:r w:rsidR="009F3D86">
        <w:rPr>
          <w:rFonts w:ascii="Times New Roman" w:eastAsia="Times New Roman" w:hAnsi="Times New Roman"/>
          <w:i/>
          <w:noProof/>
          <w:kern w:val="28"/>
          <w:lang w:val="lt-LT" w:eastAsia="lt-LT"/>
        </w:rPr>
        <w:instrText xml:space="preserve"> DOCVARIABLE vault_nd_4bc17e60-1311-4ee0-94b0-e40c9df68db8 \* MERGEFORMAT </w:instrText>
      </w:r>
      <w:r w:rsidR="009F3D86">
        <w:rPr>
          <w:rFonts w:ascii="Times New Roman" w:eastAsia="Times New Roman" w:hAnsi="Times New Roman"/>
          <w:i/>
          <w:noProof/>
          <w:kern w:val="28"/>
          <w:lang w:val="lt-LT" w:eastAsia="lt-LT"/>
        </w:rPr>
        <w:fldChar w:fldCharType="separate"/>
      </w:r>
      <w:r w:rsidR="009F3D86">
        <w:rPr>
          <w:rFonts w:ascii="Times New Roman" w:eastAsia="Times New Roman" w:hAnsi="Times New Roman"/>
          <w:i/>
          <w:noProof/>
          <w:kern w:val="28"/>
          <w:lang w:val="lt-LT" w:eastAsia="lt-LT"/>
        </w:rPr>
        <w:t xml:space="preserve"> </w:t>
      </w:r>
      <w:r w:rsidR="009F3D86">
        <w:rPr>
          <w:rFonts w:ascii="Times New Roman" w:eastAsia="Times New Roman" w:hAnsi="Times New Roman"/>
          <w:i/>
          <w:noProof/>
          <w:kern w:val="28"/>
          <w:lang w:val="lt-LT" w:eastAsia="lt-LT"/>
        </w:rPr>
        <w:fldChar w:fldCharType="end"/>
      </w:r>
    </w:p>
    <w:p w14:paraId="2C9CEC90" w14:textId="77777777" w:rsidR="0007669E" w:rsidRPr="00CE65D4" w:rsidRDefault="0007669E" w:rsidP="0007669E">
      <w:pPr>
        <w:spacing w:after="0" w:line="240" w:lineRule="auto"/>
        <w:rPr>
          <w:rFonts w:ascii="Times New Roman" w:eastAsia="Times New Roman" w:hAnsi="Times New Roman"/>
          <w:lang w:val="lt-LT" w:eastAsia="lt-LT"/>
        </w:rPr>
      </w:pPr>
      <w:r w:rsidRPr="002A568C">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odos reakcijos (alergija).</w:t>
      </w:r>
    </w:p>
    <w:p w14:paraId="2C9CEC91" w14:textId="77777777" w:rsidR="0007669E" w:rsidRPr="00CE65D4" w:rsidRDefault="0007669E" w:rsidP="0007669E">
      <w:pPr>
        <w:spacing w:after="0" w:line="240" w:lineRule="auto"/>
        <w:rPr>
          <w:rFonts w:ascii="Times New Roman" w:eastAsia="Times New Roman" w:hAnsi="Times New Roman"/>
          <w:lang w:val="lt-LT" w:eastAsia="lt-LT"/>
        </w:rPr>
      </w:pPr>
    </w:p>
    <w:p w14:paraId="2C9CEC92" w14:textId="77777777" w:rsidR="0007669E" w:rsidRPr="00CE65D4" w:rsidRDefault="0007669E" w:rsidP="0007669E">
      <w:pPr>
        <w:spacing w:after="0" w:line="240" w:lineRule="auto"/>
        <w:rPr>
          <w:rFonts w:ascii="Times New Roman" w:eastAsia="Times New Roman" w:hAnsi="Times New Roman"/>
          <w:i/>
          <w:lang w:val="lt-LT" w:eastAsia="lt-LT"/>
        </w:rPr>
      </w:pPr>
      <w:r w:rsidRPr="00CE65D4">
        <w:rPr>
          <w:rFonts w:ascii="Times New Roman" w:eastAsia="Times New Roman" w:hAnsi="Times New Roman"/>
          <w:i/>
          <w:noProof/>
          <w:lang w:val="lt-LT" w:eastAsia="lt-LT"/>
        </w:rPr>
        <w:t>Skeleto, raumenų ir jungiamojo audinio sutrikimai</w:t>
      </w:r>
    </w:p>
    <w:p w14:paraId="2C9CEC93" w14:textId="77777777" w:rsidR="0007669E" w:rsidRPr="00CE65D4" w:rsidRDefault="0007669E" w:rsidP="0007669E">
      <w:pPr>
        <w:spacing w:after="0" w:line="240" w:lineRule="auto"/>
        <w:rPr>
          <w:rFonts w:ascii="Times New Roman" w:eastAsia="Times New Roman" w:hAnsi="Times New Roman"/>
          <w:lang w:val="lt-LT" w:eastAsia="lt-LT"/>
        </w:rPr>
      </w:pPr>
      <w:r w:rsidRPr="002A568C">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raumenų spazmai, raumenų silpnumas, artralgija.</w:t>
      </w:r>
    </w:p>
    <w:p w14:paraId="2C9CEC94" w14:textId="77777777" w:rsidR="0007669E" w:rsidRPr="00CE65D4" w:rsidRDefault="0007669E" w:rsidP="0007669E">
      <w:pPr>
        <w:spacing w:after="0" w:line="240" w:lineRule="auto"/>
        <w:rPr>
          <w:rFonts w:ascii="Times New Roman" w:eastAsia="Times New Roman" w:hAnsi="Times New Roman"/>
          <w:lang w:val="lt-LT" w:eastAsia="lt-LT"/>
        </w:rPr>
      </w:pPr>
    </w:p>
    <w:p w14:paraId="2C9CEC95" w14:textId="5ED052EE" w:rsidR="0007669E" w:rsidRPr="00CE65D4" w:rsidRDefault="0007669E" w:rsidP="0007669E">
      <w:pPr>
        <w:spacing w:after="0" w:line="240" w:lineRule="auto"/>
        <w:rPr>
          <w:rFonts w:ascii="Times New Roman" w:eastAsia="Times New Roman" w:hAnsi="Times New Roman"/>
          <w:i/>
          <w:noProof/>
          <w:lang w:val="lt-LT" w:eastAsia="lt-LT"/>
        </w:rPr>
      </w:pPr>
      <w:r w:rsidRPr="00CE65D4">
        <w:rPr>
          <w:rFonts w:ascii="Times New Roman" w:eastAsia="Times New Roman" w:hAnsi="Times New Roman"/>
          <w:i/>
          <w:noProof/>
          <w:lang w:val="lt-LT" w:eastAsia="lt-LT"/>
        </w:rPr>
        <w:t>Inkstų ir šlapimo takų sutrikimai</w:t>
      </w:r>
    </w:p>
    <w:p w14:paraId="2C9CEC96"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pasunkėjęs šlapinimasis, šlapimo nelaikymas, šlapimo susilaikymas, pabrinkimas.</w:t>
      </w:r>
    </w:p>
    <w:p w14:paraId="2C9CEC97" w14:textId="77777777" w:rsidR="0007669E" w:rsidRPr="00CE65D4" w:rsidRDefault="0007669E" w:rsidP="0007669E">
      <w:pPr>
        <w:spacing w:after="0" w:line="240" w:lineRule="auto"/>
        <w:rPr>
          <w:rFonts w:ascii="Times New Roman" w:eastAsia="Times New Roman" w:hAnsi="Times New Roman"/>
          <w:lang w:val="lt-LT" w:eastAsia="lt-LT"/>
        </w:rPr>
      </w:pPr>
    </w:p>
    <w:p w14:paraId="2C9CEC98" w14:textId="6694355E" w:rsidR="0007669E" w:rsidRPr="00CE65D4" w:rsidRDefault="0007669E" w:rsidP="0007669E">
      <w:pPr>
        <w:spacing w:after="0" w:line="240" w:lineRule="auto"/>
        <w:rPr>
          <w:rFonts w:ascii="Times New Roman" w:eastAsia="Times New Roman" w:hAnsi="Times New Roman"/>
          <w:i/>
          <w:noProof/>
          <w:lang w:val="lt-LT" w:eastAsia="lt-LT"/>
        </w:rPr>
      </w:pPr>
      <w:r w:rsidRPr="00CE65D4">
        <w:rPr>
          <w:rFonts w:ascii="Times New Roman" w:eastAsia="Times New Roman" w:hAnsi="Times New Roman"/>
          <w:i/>
          <w:noProof/>
          <w:lang w:val="lt-LT" w:eastAsia="lt-LT"/>
        </w:rPr>
        <w:t>Lytinės sistemos ir krūties sutrikimai</w:t>
      </w:r>
    </w:p>
    <w:p w14:paraId="2C9CEC99" w14:textId="0B480FD6"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sumažėjęs lytinis potraukis, mėnesinių ciklo ar ovuliacijos sutrikimai, ginekomastija.</w:t>
      </w:r>
    </w:p>
    <w:p w14:paraId="2C9CEC9A" w14:textId="77777777" w:rsidR="0007669E" w:rsidRPr="00CE65D4" w:rsidRDefault="0007669E" w:rsidP="0007669E">
      <w:pPr>
        <w:spacing w:after="0" w:line="240" w:lineRule="auto"/>
        <w:rPr>
          <w:rFonts w:ascii="Times New Roman" w:eastAsia="Times New Roman" w:hAnsi="Times New Roman"/>
          <w:lang w:val="lt-LT" w:eastAsia="lt-LT"/>
        </w:rPr>
      </w:pPr>
    </w:p>
    <w:p w14:paraId="2C9CEC9B" w14:textId="273962F0" w:rsidR="0007669E" w:rsidRPr="00CE65D4" w:rsidRDefault="0007669E" w:rsidP="0007669E">
      <w:pPr>
        <w:spacing w:after="0" w:line="240" w:lineRule="auto"/>
        <w:ind w:left="540" w:hanging="540"/>
        <w:outlineLvl w:val="0"/>
        <w:rPr>
          <w:rFonts w:ascii="Times New Roman" w:eastAsia="Times New Roman" w:hAnsi="Times New Roman"/>
          <w:i/>
          <w:noProof/>
          <w:kern w:val="28"/>
          <w:lang w:val="lt-LT" w:eastAsia="lt-LT"/>
        </w:rPr>
      </w:pPr>
      <w:r w:rsidRPr="00CE65D4">
        <w:rPr>
          <w:rFonts w:ascii="Times New Roman" w:eastAsia="Times New Roman" w:hAnsi="Times New Roman"/>
          <w:i/>
          <w:noProof/>
          <w:kern w:val="28"/>
          <w:lang w:val="lt-LT" w:eastAsia="lt-LT"/>
        </w:rPr>
        <w:t>Bendrieji sutrikimai ir vartojimo vietos pažeidimai</w:t>
      </w:r>
      <w:r w:rsidR="009F3D86">
        <w:rPr>
          <w:rFonts w:ascii="Times New Roman" w:eastAsia="Times New Roman" w:hAnsi="Times New Roman"/>
          <w:i/>
          <w:noProof/>
          <w:kern w:val="28"/>
          <w:lang w:val="lt-LT" w:eastAsia="lt-LT"/>
        </w:rPr>
        <w:fldChar w:fldCharType="begin"/>
      </w:r>
      <w:r w:rsidR="009F3D86">
        <w:rPr>
          <w:rFonts w:ascii="Times New Roman" w:eastAsia="Times New Roman" w:hAnsi="Times New Roman"/>
          <w:i/>
          <w:noProof/>
          <w:kern w:val="28"/>
          <w:lang w:val="lt-LT" w:eastAsia="lt-LT"/>
        </w:rPr>
        <w:instrText xml:space="preserve"> DOCVARIABLE vault_nd_c9befda6-1458-4887-bf6c-6a7e32112523 \* MERGEFORMAT </w:instrText>
      </w:r>
      <w:r w:rsidR="009F3D86">
        <w:rPr>
          <w:rFonts w:ascii="Times New Roman" w:eastAsia="Times New Roman" w:hAnsi="Times New Roman"/>
          <w:i/>
          <w:noProof/>
          <w:kern w:val="28"/>
          <w:lang w:val="lt-LT" w:eastAsia="lt-LT"/>
        </w:rPr>
        <w:fldChar w:fldCharType="separate"/>
      </w:r>
      <w:r w:rsidR="009F3D86">
        <w:rPr>
          <w:rFonts w:ascii="Times New Roman" w:eastAsia="Times New Roman" w:hAnsi="Times New Roman"/>
          <w:i/>
          <w:noProof/>
          <w:kern w:val="28"/>
          <w:lang w:val="lt-LT" w:eastAsia="lt-LT"/>
        </w:rPr>
        <w:t xml:space="preserve"> </w:t>
      </w:r>
      <w:r w:rsidR="009F3D86">
        <w:rPr>
          <w:rFonts w:ascii="Times New Roman" w:eastAsia="Times New Roman" w:hAnsi="Times New Roman"/>
          <w:i/>
          <w:noProof/>
          <w:kern w:val="28"/>
          <w:lang w:val="lt-LT" w:eastAsia="lt-LT"/>
        </w:rPr>
        <w:fldChar w:fldCharType="end"/>
      </w:r>
    </w:p>
    <w:p w14:paraId="2C9CEC9C" w14:textId="77777777" w:rsidR="0007669E" w:rsidRPr="00CE65D4" w:rsidRDefault="0007669E" w:rsidP="0007669E">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nuovargis.</w:t>
      </w:r>
    </w:p>
    <w:p w14:paraId="2C9CEC9D" w14:textId="77777777" w:rsidR="0007669E" w:rsidRPr="00CE65D4" w:rsidRDefault="0007669E" w:rsidP="0007669E">
      <w:pPr>
        <w:spacing w:after="0" w:line="240" w:lineRule="auto"/>
        <w:rPr>
          <w:rFonts w:ascii="Times New Roman" w:eastAsia="Times New Roman" w:hAnsi="Times New Roman"/>
          <w:lang w:val="lt-LT" w:eastAsia="lt-LT"/>
        </w:rPr>
      </w:pPr>
    </w:p>
    <w:p w14:paraId="2C9CEC9E" w14:textId="77777777" w:rsidR="0007669E" w:rsidRPr="00CE65D4" w:rsidRDefault="0007669E" w:rsidP="00B40915">
      <w:pPr>
        <w:spacing w:after="0" w:line="240" w:lineRule="auto"/>
        <w:rPr>
          <w:rFonts w:ascii="Times New Roman" w:eastAsia="Times New Roman" w:hAnsi="Times New Roman"/>
          <w:i/>
          <w:lang w:val="lt-LT" w:eastAsia="lt-LT"/>
        </w:rPr>
      </w:pPr>
      <w:r w:rsidRPr="00CE65D4">
        <w:rPr>
          <w:rFonts w:ascii="Times New Roman" w:eastAsia="Times New Roman" w:hAnsi="Times New Roman"/>
          <w:i/>
          <w:lang w:val="lt-LT" w:eastAsia="lt-LT"/>
        </w:rPr>
        <w:t>Tyrimai</w:t>
      </w:r>
    </w:p>
    <w:p w14:paraId="2C9CEC9F" w14:textId="77777777" w:rsidR="0007669E" w:rsidRPr="00CE65D4" w:rsidRDefault="0007669E" w:rsidP="00B40915">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xml:space="preserve">: </w:t>
      </w:r>
      <w:r>
        <w:rPr>
          <w:rFonts w:ascii="Times New Roman" w:eastAsia="Times New Roman" w:hAnsi="Times New Roman"/>
          <w:lang w:val="lt-LT" w:eastAsia="lt-LT"/>
        </w:rPr>
        <w:t xml:space="preserve">padidėjęs transaminazių ir </w:t>
      </w:r>
      <w:r w:rsidRPr="00CE65D4">
        <w:rPr>
          <w:rFonts w:ascii="Times New Roman" w:eastAsia="Times New Roman" w:hAnsi="Times New Roman"/>
          <w:lang w:val="lt-LT" w:eastAsia="lt-LT"/>
        </w:rPr>
        <w:t>šarminės fosfatazės aktyvum</w:t>
      </w:r>
      <w:r>
        <w:rPr>
          <w:rFonts w:ascii="Times New Roman" w:eastAsia="Times New Roman" w:hAnsi="Times New Roman"/>
          <w:lang w:val="lt-LT" w:eastAsia="lt-LT"/>
        </w:rPr>
        <w:t>as</w:t>
      </w:r>
      <w:r w:rsidRPr="00CE65D4">
        <w:rPr>
          <w:rFonts w:ascii="Times New Roman" w:eastAsia="Times New Roman" w:hAnsi="Times New Roman"/>
          <w:lang w:val="lt-LT" w:eastAsia="lt-LT"/>
        </w:rPr>
        <w:t xml:space="preserve"> kraujyje</w:t>
      </w:r>
      <w:r>
        <w:rPr>
          <w:rFonts w:ascii="Times New Roman" w:eastAsia="Times New Roman" w:hAnsi="Times New Roman"/>
          <w:lang w:val="lt-LT" w:eastAsia="lt-LT"/>
        </w:rPr>
        <w:t xml:space="preserve">, </w:t>
      </w:r>
      <w:r w:rsidRPr="00CE65D4">
        <w:rPr>
          <w:rFonts w:ascii="Times New Roman" w:eastAsia="Times New Roman" w:hAnsi="Times New Roman"/>
          <w:lang w:val="lt-LT" w:eastAsia="lt-LT"/>
        </w:rPr>
        <w:t>nevienodas širdies susitraukimų dažnis, kraujo sudėties pokyčiai (agranulocitozė, anemija, leukopenija, neutropenija, trombocitopenija).</w:t>
      </w:r>
    </w:p>
    <w:p w14:paraId="2C9CECA0" w14:textId="77777777" w:rsidR="0007669E" w:rsidRPr="00CE65D4" w:rsidRDefault="0007669E" w:rsidP="0007669E">
      <w:pPr>
        <w:spacing w:after="0" w:line="240" w:lineRule="auto"/>
        <w:rPr>
          <w:rFonts w:ascii="Times New Roman" w:eastAsia="Times New Roman" w:hAnsi="Times New Roman"/>
          <w:lang w:val="lt-LT" w:eastAsia="lt-LT"/>
        </w:rPr>
      </w:pPr>
    </w:p>
    <w:p w14:paraId="2C9CECA1" w14:textId="3B5BE80A" w:rsidR="0007669E" w:rsidRPr="00CE65D4" w:rsidRDefault="0007669E" w:rsidP="00B40915">
      <w:pPr>
        <w:spacing w:after="0" w:line="240" w:lineRule="auto"/>
        <w:ind w:left="540" w:hanging="540"/>
        <w:outlineLvl w:val="0"/>
        <w:rPr>
          <w:rFonts w:ascii="Times New Roman" w:eastAsia="Times New Roman" w:hAnsi="Times New Roman"/>
          <w:i/>
          <w:noProof/>
          <w:kern w:val="28"/>
          <w:lang w:val="lt-LT" w:eastAsia="lt-LT"/>
        </w:rPr>
      </w:pPr>
      <w:r w:rsidRPr="00CE65D4">
        <w:rPr>
          <w:rFonts w:ascii="Times New Roman" w:eastAsia="Times New Roman" w:hAnsi="Times New Roman"/>
          <w:i/>
          <w:noProof/>
          <w:kern w:val="28"/>
          <w:lang w:val="lt-LT" w:eastAsia="lt-LT"/>
        </w:rPr>
        <w:t>Sužalojimai, apsinuodijimai ir procedūrų komplikacijos</w:t>
      </w:r>
      <w:r w:rsidR="009F3D86">
        <w:rPr>
          <w:rFonts w:ascii="Times New Roman" w:eastAsia="Times New Roman" w:hAnsi="Times New Roman"/>
          <w:i/>
          <w:noProof/>
          <w:kern w:val="28"/>
          <w:lang w:val="lt-LT" w:eastAsia="lt-LT"/>
        </w:rPr>
        <w:fldChar w:fldCharType="begin"/>
      </w:r>
      <w:r w:rsidR="009F3D86">
        <w:rPr>
          <w:rFonts w:ascii="Times New Roman" w:eastAsia="Times New Roman" w:hAnsi="Times New Roman"/>
          <w:i/>
          <w:noProof/>
          <w:kern w:val="28"/>
          <w:lang w:val="lt-LT" w:eastAsia="lt-LT"/>
        </w:rPr>
        <w:instrText xml:space="preserve"> DOCVARIABLE vault_nd_50fdb42d-09d9-48f8-8450-53a33e4a82bd \* MERGEFORMAT </w:instrText>
      </w:r>
      <w:r w:rsidR="009F3D86">
        <w:rPr>
          <w:rFonts w:ascii="Times New Roman" w:eastAsia="Times New Roman" w:hAnsi="Times New Roman"/>
          <w:i/>
          <w:noProof/>
          <w:kern w:val="28"/>
          <w:lang w:val="lt-LT" w:eastAsia="lt-LT"/>
        </w:rPr>
        <w:fldChar w:fldCharType="separate"/>
      </w:r>
      <w:r w:rsidR="009F3D86">
        <w:rPr>
          <w:rFonts w:ascii="Times New Roman" w:eastAsia="Times New Roman" w:hAnsi="Times New Roman"/>
          <w:i/>
          <w:noProof/>
          <w:kern w:val="28"/>
          <w:lang w:val="lt-LT" w:eastAsia="lt-LT"/>
        </w:rPr>
        <w:t xml:space="preserve"> </w:t>
      </w:r>
      <w:r w:rsidR="009F3D86">
        <w:rPr>
          <w:rFonts w:ascii="Times New Roman" w:eastAsia="Times New Roman" w:hAnsi="Times New Roman"/>
          <w:i/>
          <w:noProof/>
          <w:kern w:val="28"/>
          <w:lang w:val="lt-LT" w:eastAsia="lt-LT"/>
        </w:rPr>
        <w:fldChar w:fldCharType="end"/>
      </w:r>
    </w:p>
    <w:p w14:paraId="2C9CECA2" w14:textId="77777777" w:rsidR="0007669E" w:rsidRPr="00CE65D4" w:rsidRDefault="0007669E" w:rsidP="00B40915">
      <w:pPr>
        <w:spacing w:after="0" w:line="240" w:lineRule="auto"/>
        <w:rPr>
          <w:rFonts w:ascii="Times New Roman" w:eastAsia="Times New Roman" w:hAnsi="Times New Roman"/>
          <w:lang w:val="lt-LT" w:eastAsia="lt-LT"/>
        </w:rPr>
      </w:pPr>
      <w:r w:rsidRPr="00BB7980">
        <w:rPr>
          <w:rFonts w:ascii="Times New Roman" w:eastAsia="Times New Roman" w:hAnsi="Times New Roman"/>
          <w:i/>
          <w:lang w:val="lt-LT" w:eastAsia="lt-LT"/>
        </w:rPr>
        <w:t>Dažnis nežinomas</w:t>
      </w:r>
      <w:r w:rsidRPr="00CE65D4">
        <w:rPr>
          <w:rFonts w:ascii="Times New Roman" w:eastAsia="Times New Roman" w:hAnsi="Times New Roman"/>
          <w:lang w:val="lt-LT" w:eastAsia="lt-LT"/>
        </w:rPr>
        <w:t xml:space="preserve">: gauta pranešimų, kad </w:t>
      </w:r>
      <w:r>
        <w:rPr>
          <w:rFonts w:ascii="Times New Roman" w:eastAsia="Times New Roman" w:hAnsi="Times New Roman"/>
          <w:lang w:val="lt-LT" w:eastAsia="lt-LT"/>
        </w:rPr>
        <w:t xml:space="preserve">benzodiazepinais gydomiems </w:t>
      </w:r>
      <w:r w:rsidRPr="00CE65D4">
        <w:rPr>
          <w:rFonts w:ascii="Times New Roman" w:eastAsia="Times New Roman" w:hAnsi="Times New Roman"/>
          <w:lang w:val="lt-LT" w:eastAsia="lt-LT"/>
        </w:rPr>
        <w:t>senyviems pacientams padidėja pargriuvimo ir lūžių rizika.</w:t>
      </w:r>
    </w:p>
    <w:p w14:paraId="2C9CECA3" w14:textId="77777777" w:rsidR="0007669E" w:rsidRPr="00CE65D4" w:rsidRDefault="0007669E" w:rsidP="0007669E">
      <w:pPr>
        <w:spacing w:after="0" w:line="240" w:lineRule="auto"/>
        <w:rPr>
          <w:rFonts w:ascii="Times New Roman" w:eastAsia="Times New Roman" w:hAnsi="Times New Roman"/>
          <w:lang w:val="lt-LT" w:eastAsia="lt-LT"/>
        </w:rPr>
      </w:pPr>
    </w:p>
    <w:p w14:paraId="2C9CECA4" w14:textId="77777777" w:rsidR="0007669E" w:rsidRPr="00CE65D4" w:rsidRDefault="0007669E" w:rsidP="0007669E">
      <w:pPr>
        <w:autoSpaceDE w:val="0"/>
        <w:autoSpaceDN w:val="0"/>
        <w:adjustRightInd w:val="0"/>
        <w:spacing w:after="0" w:line="240" w:lineRule="auto"/>
        <w:jc w:val="both"/>
        <w:rPr>
          <w:rFonts w:ascii="Times New Roman" w:eastAsia="Times New Roman" w:hAnsi="Times New Roman"/>
          <w:u w:val="single"/>
          <w:lang w:val="lt-LT" w:eastAsia="lt-LT"/>
        </w:rPr>
      </w:pPr>
      <w:r w:rsidRPr="00CE65D4">
        <w:rPr>
          <w:rFonts w:ascii="Times New Roman" w:eastAsia="Times New Roman" w:hAnsi="Times New Roman"/>
          <w:noProof/>
          <w:u w:val="single"/>
          <w:lang w:val="lt-LT" w:eastAsia="lt-LT"/>
        </w:rPr>
        <w:t>Pranešimas apie įtariamas nepageidaujamas reakcijas</w:t>
      </w:r>
    </w:p>
    <w:p w14:paraId="2C9CECA6" w14:textId="448F8251" w:rsidR="0007669E" w:rsidRDefault="0007669E" w:rsidP="00247952">
      <w:pPr>
        <w:autoSpaceDE w:val="0"/>
        <w:autoSpaceDN w:val="0"/>
        <w:adjustRightInd w:val="0"/>
        <w:spacing w:after="0" w:line="240" w:lineRule="auto"/>
        <w:rPr>
          <w:rFonts w:ascii="Times New Roman" w:eastAsia="Times New Roman" w:hAnsi="Times New Roman"/>
          <w:noProof/>
          <w:lang w:val="lt-LT" w:eastAsia="lt-LT"/>
        </w:rPr>
      </w:pPr>
      <w:r w:rsidRPr="00CE65D4">
        <w:rPr>
          <w:rFonts w:ascii="Times New Roman" w:eastAsia="Times New Roman" w:hAnsi="Times New Roman"/>
          <w:noProof/>
          <w:lang w:val="lt-LT" w:eastAsia="lt-LT"/>
        </w:rPr>
        <w:t>Svarbu pranešti apie įtariamas nepageidaujamas reakcijas, pastebėtas po vaistinio preparato registracijos, nes tai leidžia nuolat stebėti vaistinio preparato naudos ir rizikos santykį.</w:t>
      </w:r>
      <w:r w:rsidRPr="00CE65D4">
        <w:rPr>
          <w:rFonts w:ascii="Times New Roman" w:eastAsia="Times New Roman" w:hAnsi="Times New Roman"/>
          <w:lang w:val="lt-LT" w:eastAsia="lt-LT"/>
        </w:rPr>
        <w:t xml:space="preserve"> </w:t>
      </w:r>
      <w:r w:rsidRPr="00CE65D4">
        <w:rPr>
          <w:rFonts w:ascii="Times New Roman" w:eastAsia="Times New Roman" w:hAnsi="Times New Roman"/>
          <w:noProof/>
          <w:lang w:val="lt-LT" w:eastAsia="lt-LT"/>
        </w:rPr>
        <w:t>Sveikatos priežiūros specialistai turi pranešti apie bet kokias įtariamas nepageidaujamas reakcijas, užpildę interneto svetainėje http://</w:t>
      </w:r>
      <w:hyperlink r:id="rId11" w:history="1">
        <w:r w:rsidRPr="00CE65D4">
          <w:rPr>
            <w:rFonts w:ascii="Times New Roman" w:eastAsia="SimSun" w:hAnsi="Times New Roman"/>
            <w:color w:val="0000FF"/>
            <w:u w:val="single"/>
            <w:lang w:val="lt-LT" w:eastAsia="lt-LT"/>
          </w:rPr>
          <w:t>www.vvkt.lt</w:t>
        </w:r>
      </w:hyperlink>
      <w:r w:rsidRPr="00CE65D4">
        <w:rPr>
          <w:rFonts w:ascii="Times New Roman" w:eastAsia="Times New Roman" w:hAnsi="Times New Roman"/>
          <w:noProof/>
          <w:lang w:val="lt-LT" w:eastAsia="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CE65D4">
          <w:rPr>
            <w:rFonts w:ascii="Times New Roman" w:eastAsia="SimSun" w:hAnsi="Times New Roman"/>
            <w:color w:val="0000FF"/>
            <w:u w:val="single"/>
            <w:lang w:val="lt-LT" w:eastAsia="lt-LT"/>
          </w:rPr>
          <w:t>NepageidaujamaR@vvkt.lt</w:t>
        </w:r>
      </w:hyperlink>
      <w:r w:rsidRPr="00CE65D4">
        <w:rPr>
          <w:rFonts w:ascii="Times New Roman" w:eastAsia="Times New Roman" w:hAnsi="Times New Roman"/>
          <w:noProof/>
          <w:lang w:val="lt-LT" w:eastAsia="lt-LT"/>
        </w:rPr>
        <w:t xml:space="preserve">), per interneto svetainę (adresu </w:t>
      </w:r>
      <w:hyperlink r:id="rId13" w:history="1">
        <w:r w:rsidRPr="00CE65D4">
          <w:rPr>
            <w:rFonts w:ascii="Times New Roman" w:eastAsia="Times New Roman" w:hAnsi="Times New Roman"/>
            <w:color w:val="0000FF"/>
            <w:u w:val="single"/>
            <w:lang w:val="lt-LT" w:eastAsia="lt-LT"/>
          </w:rPr>
          <w:t>http://www.vvkt.lt</w:t>
        </w:r>
      </w:hyperlink>
      <w:r w:rsidRPr="00CE65D4">
        <w:rPr>
          <w:rFonts w:ascii="Times New Roman" w:eastAsia="Times New Roman" w:hAnsi="Times New Roman"/>
          <w:noProof/>
          <w:lang w:val="lt-LT" w:eastAsia="lt-LT"/>
        </w:rPr>
        <w:t xml:space="preserve"> ).</w:t>
      </w:r>
    </w:p>
    <w:p w14:paraId="44E2CCDC" w14:textId="77777777" w:rsidR="001360F9" w:rsidRPr="00CE65D4" w:rsidRDefault="001360F9" w:rsidP="0007669E">
      <w:pPr>
        <w:spacing w:after="0" w:line="240" w:lineRule="auto"/>
        <w:rPr>
          <w:rFonts w:ascii="Times New Roman" w:eastAsia="Times New Roman" w:hAnsi="Times New Roman"/>
          <w:lang w:val="lt-LT" w:eastAsia="lt-LT"/>
        </w:rPr>
      </w:pPr>
    </w:p>
    <w:p w14:paraId="2C9CECA7" w14:textId="77777777" w:rsidR="0007669E" w:rsidRPr="00CE65D4" w:rsidRDefault="0007669E" w:rsidP="0007669E">
      <w:pPr>
        <w:spacing w:after="0" w:line="240" w:lineRule="auto"/>
        <w:ind w:left="567" w:hanging="567"/>
        <w:jc w:val="both"/>
        <w:rPr>
          <w:rFonts w:ascii="Times New Roman" w:eastAsia="Times New Roman" w:hAnsi="Times New Roman"/>
          <w:b/>
          <w:lang w:val="lt-LT" w:eastAsia="lt-LT"/>
        </w:rPr>
      </w:pPr>
      <w:r w:rsidRPr="00CE65D4">
        <w:rPr>
          <w:rFonts w:ascii="Times New Roman" w:eastAsia="Times New Roman" w:hAnsi="Times New Roman"/>
          <w:b/>
          <w:lang w:val="lt-LT" w:eastAsia="lt-LT"/>
        </w:rPr>
        <w:t>4.</w:t>
      </w:r>
      <w:r>
        <w:rPr>
          <w:rFonts w:ascii="Times New Roman" w:eastAsia="Times New Roman" w:hAnsi="Times New Roman"/>
          <w:b/>
          <w:lang w:val="lt-LT" w:eastAsia="lt-LT"/>
        </w:rPr>
        <w:t>9</w:t>
      </w:r>
      <w:r w:rsidRPr="00CE65D4">
        <w:rPr>
          <w:rFonts w:ascii="Times New Roman" w:eastAsia="Times New Roman" w:hAnsi="Times New Roman"/>
          <w:b/>
          <w:lang w:val="lt-LT" w:eastAsia="lt-LT"/>
        </w:rPr>
        <w:tab/>
        <w:t>Perdozavimas</w:t>
      </w:r>
    </w:p>
    <w:p w14:paraId="2C9CECA8" w14:textId="77777777" w:rsidR="0007669E" w:rsidRPr="003B77F6" w:rsidRDefault="0007669E" w:rsidP="0007669E">
      <w:pPr>
        <w:spacing w:after="0" w:line="240" w:lineRule="auto"/>
        <w:jc w:val="both"/>
        <w:rPr>
          <w:rFonts w:ascii="Times New Roman" w:eastAsia="Times New Roman" w:hAnsi="Times New Roman"/>
          <w:bCs/>
          <w:lang w:val="lt-LT" w:eastAsia="lt-LT"/>
        </w:rPr>
      </w:pPr>
    </w:p>
    <w:p w14:paraId="2C9CECA9" w14:textId="77777777" w:rsidR="0007669E" w:rsidRPr="00CE65D4" w:rsidRDefault="0007669E" w:rsidP="0007669E">
      <w:pPr>
        <w:spacing w:after="0" w:line="240" w:lineRule="auto"/>
        <w:jc w:val="both"/>
        <w:rPr>
          <w:rFonts w:ascii="Times New Roman" w:eastAsia="Times New Roman" w:hAnsi="Times New Roman"/>
          <w:lang w:val="lt-LT" w:eastAsia="lt-LT"/>
        </w:rPr>
      </w:pPr>
      <w:r w:rsidRPr="00CE65D4">
        <w:rPr>
          <w:rFonts w:ascii="Times New Roman" w:eastAsia="Times New Roman" w:hAnsi="Times New Roman"/>
          <w:lang w:val="lt-LT" w:eastAsia="lt-LT"/>
        </w:rPr>
        <w:t>Perdozavus diazepamo, priklausomai nuo išgertos dozės, gali pasireikšti tokie simptomai:</w:t>
      </w:r>
    </w:p>
    <w:p w14:paraId="2C9CECAA" w14:textId="77777777" w:rsidR="0007669E" w:rsidRPr="00CE65D4" w:rsidRDefault="0007669E" w:rsidP="0007669E">
      <w:pPr>
        <w:numPr>
          <w:ilvl w:val="0"/>
          <w:numId w:val="14"/>
        </w:numPr>
        <w:tabs>
          <w:tab w:val="clear" w:pos="720"/>
          <w:tab w:val="num" w:pos="567"/>
        </w:tabs>
        <w:spacing w:after="0" w:line="240" w:lineRule="auto"/>
        <w:ind w:left="567" w:hanging="578"/>
        <w:rPr>
          <w:rFonts w:ascii="Times New Roman" w:eastAsia="Times New Roman" w:hAnsi="Times New Roman"/>
          <w:lang w:val="lt-LT" w:eastAsia="lt-LT"/>
        </w:rPr>
      </w:pPr>
      <w:r w:rsidRPr="00CE65D4">
        <w:rPr>
          <w:rFonts w:ascii="Times New Roman" w:eastAsia="Times New Roman" w:hAnsi="Times New Roman"/>
          <w:lang w:val="lt-LT" w:eastAsia="lt-LT"/>
        </w:rPr>
        <w:t>mieguistumas, ataksija, silpnumas, refleksų išnykimas, galvos svaigimas, koordinacijos surikimas, neaiški kalba (kalbos garsų nukandimas), dizartrija ir nistagmas.</w:t>
      </w:r>
    </w:p>
    <w:p w14:paraId="2C9CECAB" w14:textId="77777777" w:rsidR="0007669E" w:rsidRPr="00CE65D4" w:rsidRDefault="0007669E" w:rsidP="0007669E">
      <w:pPr>
        <w:numPr>
          <w:ilvl w:val="0"/>
          <w:numId w:val="14"/>
        </w:numPr>
        <w:tabs>
          <w:tab w:val="clear" w:pos="720"/>
          <w:tab w:val="num" w:pos="567"/>
        </w:tabs>
        <w:spacing w:after="0" w:line="240" w:lineRule="auto"/>
        <w:ind w:left="567" w:hanging="578"/>
        <w:rPr>
          <w:rFonts w:ascii="Times New Roman" w:eastAsia="Times New Roman" w:hAnsi="Times New Roman"/>
          <w:lang w:val="lt-LT" w:eastAsia="lt-LT"/>
        </w:rPr>
      </w:pPr>
      <w:r w:rsidRPr="00CE65D4">
        <w:rPr>
          <w:rFonts w:ascii="Times New Roman" w:eastAsia="Times New Roman" w:hAnsi="Times New Roman"/>
          <w:lang w:val="lt-LT" w:eastAsia="lt-LT"/>
        </w:rPr>
        <w:t xml:space="preserve">širdies ritmo sutrikimai, hipotenzija, pasunkėjęs kvėpavimas, dusulys, kvėpavimo slopinimas ir apnėja, sąmonės netekimas, širdies veiklos ir kvėpavimo slopinimas ir koma. </w:t>
      </w:r>
    </w:p>
    <w:p w14:paraId="2C9CECAC" w14:textId="77777777" w:rsidR="0007669E" w:rsidRPr="00CE65D4" w:rsidRDefault="0007669E" w:rsidP="0007669E">
      <w:pPr>
        <w:numPr>
          <w:ilvl w:val="0"/>
          <w:numId w:val="14"/>
        </w:numPr>
        <w:tabs>
          <w:tab w:val="clear" w:pos="720"/>
          <w:tab w:val="num" w:pos="567"/>
        </w:tabs>
        <w:spacing w:after="0" w:line="240" w:lineRule="auto"/>
        <w:ind w:left="567" w:hanging="578"/>
        <w:rPr>
          <w:rFonts w:ascii="Times New Roman" w:eastAsia="Times New Roman" w:hAnsi="Times New Roman"/>
          <w:lang w:val="lt-LT" w:eastAsia="lt-LT"/>
        </w:rPr>
      </w:pPr>
      <w:r w:rsidRPr="00CE65D4">
        <w:rPr>
          <w:rFonts w:ascii="Times New Roman" w:eastAsia="Times New Roman" w:hAnsi="Times New Roman"/>
          <w:lang w:val="lt-LT" w:eastAsia="lt-LT"/>
        </w:rPr>
        <w:t>traukuliai, neįprastas sujaudinimas (kartais).</w:t>
      </w:r>
    </w:p>
    <w:p w14:paraId="2C9CECAD" w14:textId="77777777" w:rsidR="0007669E" w:rsidRPr="00C85759" w:rsidRDefault="0007669E" w:rsidP="0007669E">
      <w:pPr>
        <w:spacing w:after="0" w:line="240" w:lineRule="auto"/>
        <w:ind w:left="567" w:hanging="567"/>
        <w:rPr>
          <w:rFonts w:ascii="Times New Roman" w:eastAsia="Times New Roman" w:hAnsi="Times New Roman"/>
          <w:lang w:val="lt-LT" w:eastAsia="lt-LT"/>
        </w:rPr>
      </w:pPr>
    </w:p>
    <w:p w14:paraId="2C9CECAE" w14:textId="77777777" w:rsidR="0007669E"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Jei pasireiškia koma, dažniausiai ji trunka kelias valandas, senyviems ji gali trukti ilgiau ar būti cikliška.</w:t>
      </w:r>
    </w:p>
    <w:p w14:paraId="2C9CECAF" w14:textId="77777777" w:rsidR="0007669E" w:rsidRPr="00C85759" w:rsidRDefault="0007669E" w:rsidP="0007669E">
      <w:pPr>
        <w:spacing w:after="0" w:line="240" w:lineRule="auto"/>
        <w:rPr>
          <w:rFonts w:ascii="Times New Roman" w:eastAsia="Times New Roman" w:hAnsi="Times New Roman"/>
          <w:lang w:val="lt-LT" w:eastAsia="lt-LT"/>
        </w:rPr>
      </w:pPr>
    </w:p>
    <w:p w14:paraId="2C9CECB0" w14:textId="77777777" w:rsidR="0007669E" w:rsidRDefault="0007669E" w:rsidP="0007669E">
      <w:pPr>
        <w:spacing w:after="0" w:line="240" w:lineRule="auto"/>
        <w:ind w:left="567" w:hanging="567"/>
        <w:rPr>
          <w:rFonts w:ascii="Times New Roman" w:eastAsia="Times New Roman" w:hAnsi="Times New Roman"/>
          <w:lang w:val="lt-LT" w:eastAsia="lt-LT"/>
        </w:rPr>
      </w:pPr>
      <w:r w:rsidRPr="00C85759">
        <w:rPr>
          <w:rFonts w:ascii="Times New Roman" w:eastAsia="Times New Roman" w:hAnsi="Times New Roman"/>
          <w:lang w:val="lt-LT" w:eastAsia="lt-LT"/>
        </w:rPr>
        <w:t xml:space="preserve">Benzodiazepinų kvėpavimą slopinantis poveikis stipriau pasireiškia sergantiems kvėpavimo </w:t>
      </w:r>
      <w:r w:rsidR="00FF3432">
        <w:rPr>
          <w:rFonts w:ascii="Times New Roman" w:eastAsia="Times New Roman" w:hAnsi="Times New Roman"/>
          <w:lang w:val="lt-LT" w:eastAsia="lt-LT"/>
        </w:rPr>
        <w:t xml:space="preserve">takų </w:t>
      </w:r>
      <w:r w:rsidRPr="00C85759">
        <w:rPr>
          <w:rFonts w:ascii="Times New Roman" w:eastAsia="Times New Roman" w:hAnsi="Times New Roman"/>
          <w:lang w:val="lt-LT" w:eastAsia="lt-LT"/>
        </w:rPr>
        <w:t>ligomis.</w:t>
      </w:r>
    </w:p>
    <w:p w14:paraId="2C9CECB1" w14:textId="77777777" w:rsidR="0007669E" w:rsidRPr="00C85759" w:rsidRDefault="0007669E" w:rsidP="0007669E">
      <w:pPr>
        <w:spacing w:after="0" w:line="240" w:lineRule="auto"/>
        <w:ind w:left="567" w:hanging="567"/>
        <w:rPr>
          <w:rFonts w:ascii="Times New Roman" w:eastAsia="Times New Roman" w:hAnsi="Times New Roman"/>
          <w:lang w:val="lt-LT" w:eastAsia="lt-LT"/>
        </w:rPr>
      </w:pPr>
    </w:p>
    <w:p w14:paraId="2C9CECB2"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Benzodiazepinai sustiprina kitų centrinės nervų sistemos veiklą slopinančių medžiagų poveikį (įskaitant alkoholį).</w:t>
      </w:r>
    </w:p>
    <w:p w14:paraId="2C9CECB3" w14:textId="77777777" w:rsidR="0007669E" w:rsidRPr="00C85759" w:rsidRDefault="0007669E" w:rsidP="0007669E">
      <w:pPr>
        <w:spacing w:after="0" w:line="240" w:lineRule="auto"/>
        <w:ind w:left="567" w:hanging="567"/>
        <w:rPr>
          <w:rFonts w:ascii="Times New Roman" w:eastAsia="Times New Roman" w:hAnsi="Times New Roman"/>
          <w:lang w:val="lt-LT" w:eastAsia="lt-LT"/>
        </w:rPr>
      </w:pPr>
    </w:p>
    <w:p w14:paraId="2C9CECB4" w14:textId="77777777" w:rsidR="0007669E" w:rsidRPr="00C85759" w:rsidRDefault="0007669E" w:rsidP="0007669E">
      <w:pPr>
        <w:spacing w:after="0" w:line="240" w:lineRule="auto"/>
        <w:ind w:left="567" w:hanging="567"/>
        <w:rPr>
          <w:rFonts w:ascii="Times New Roman" w:eastAsia="Times New Roman" w:hAnsi="Times New Roman"/>
          <w:u w:val="single"/>
          <w:lang w:val="lt-LT" w:eastAsia="lt-LT"/>
        </w:rPr>
      </w:pPr>
      <w:r w:rsidRPr="00C85759">
        <w:rPr>
          <w:rFonts w:ascii="Times New Roman" w:eastAsia="Times New Roman" w:hAnsi="Times New Roman"/>
          <w:u w:val="single"/>
          <w:lang w:val="lt-LT" w:eastAsia="lt-LT"/>
        </w:rPr>
        <w:t>Gydymas</w:t>
      </w:r>
    </w:p>
    <w:p w14:paraId="2C9CECB5"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t>Reikia stebėti paciento gyvybines funkcijas ir taikyti palaikomąsias priemones atsižvelgiant į paciento klinikinę būklę. Ypač gali prireikti simptominio širdies, kvėpavimo ir poveikio centrinei nervų sistemai gydymo.</w:t>
      </w:r>
    </w:p>
    <w:p w14:paraId="2C9CECB6" w14:textId="77777777" w:rsidR="0007669E" w:rsidRPr="003B17C6" w:rsidRDefault="0007669E" w:rsidP="0007669E">
      <w:pPr>
        <w:overflowPunct w:val="0"/>
        <w:autoSpaceDE w:val="0"/>
        <w:autoSpaceDN w:val="0"/>
        <w:adjustRightInd w:val="0"/>
        <w:spacing w:after="0" w:line="240" w:lineRule="auto"/>
        <w:textAlignment w:val="baseline"/>
        <w:rPr>
          <w:rFonts w:ascii="Times New Roman" w:eastAsia="Times New Roman" w:hAnsi="Times New Roman"/>
          <w:lang w:val="lt-LT" w:eastAsia="pl-PL"/>
        </w:rPr>
      </w:pPr>
    </w:p>
    <w:p w14:paraId="2C9CECB7" w14:textId="77777777" w:rsidR="0007669E" w:rsidRPr="001360F9" w:rsidRDefault="0007669E" w:rsidP="0007669E">
      <w:pPr>
        <w:overflowPunct w:val="0"/>
        <w:autoSpaceDE w:val="0"/>
        <w:autoSpaceDN w:val="0"/>
        <w:adjustRightInd w:val="0"/>
        <w:spacing w:after="0" w:line="240" w:lineRule="auto"/>
        <w:textAlignment w:val="baseline"/>
        <w:rPr>
          <w:rFonts w:ascii="Times New Roman" w:eastAsia="Times New Roman" w:hAnsi="Times New Roman"/>
          <w:lang w:val="lt-LT" w:eastAsia="pl-PL"/>
        </w:rPr>
      </w:pPr>
      <w:r w:rsidRPr="001360F9">
        <w:rPr>
          <w:rFonts w:ascii="Times New Roman" w:eastAsia="Times New Roman" w:hAnsi="Times New Roman"/>
          <w:lang w:val="lt-LT" w:eastAsia="pl-PL"/>
        </w:rPr>
        <w:t>Reikia sulaikyti tolesnę absorbciją, pvz., per 1–2</w:t>
      </w:r>
      <w:r w:rsidR="00FF3432" w:rsidRPr="001360F9">
        <w:rPr>
          <w:rFonts w:ascii="Times New Roman" w:eastAsia="Times New Roman" w:hAnsi="Times New Roman"/>
          <w:lang w:val="lt-LT" w:eastAsia="pl-PL"/>
        </w:rPr>
        <w:t> </w:t>
      </w:r>
      <w:r w:rsidRPr="001360F9">
        <w:rPr>
          <w:rFonts w:ascii="Times New Roman" w:eastAsia="Times New Roman" w:hAnsi="Times New Roman"/>
          <w:lang w:val="lt-LT" w:eastAsia="pl-PL"/>
        </w:rPr>
        <w:t>valandas skirti aktyvintosios anglies. Jeigu vartojama aktyvintoji anglis, mieguistiems pacientams būtina apsaugoti kvėpavimo takus.</w:t>
      </w:r>
      <w:r w:rsidRPr="003B17C6">
        <w:rPr>
          <w:rFonts w:ascii="Times New Roman" w:eastAsia="Times New Roman" w:hAnsi="Times New Roman"/>
          <w:lang w:val="lt-LT" w:eastAsia="pl-PL"/>
        </w:rPr>
        <w:t xml:space="preserve"> Jei dėl diazepamo perdozavimo pasireiškė stiprus CNS slopinimas, vartojamas antidotas – flumazenilis. Flumazenilis yra benzodiazepinų antagonistas. Jis skiriamas tik aktyviai stebint gyvybines funkcijas. </w:t>
      </w:r>
      <w:r w:rsidRPr="001360F9">
        <w:rPr>
          <w:rFonts w:ascii="Times New Roman" w:eastAsia="Times New Roman" w:hAnsi="Times New Roman"/>
          <w:lang w:val="lt-LT" w:eastAsia="pl-PL"/>
        </w:rPr>
        <w:t>Flumazenilio pusinės eliminacijos laikas yra trumpas (apie valandą), todėl reikia stebėti pacientus, ar vaistinio preparato poveikis nepasibaigė. Flumazenilio reikia labai atsargiai vartoti, jei buvo geriami vaistai, kurie sumažina traukulių atsiradimo slenkstį (pvz., tricikliai antidepresantai). Daugiau informacijos apie taisyklingą vaistinio preparato vartojimą žiūrėkite flumazenilio preparato charakteristikų santraukoje. Jei pasireiškia sujaudinimas, negalima vartoti barbitūratų.</w:t>
      </w:r>
    </w:p>
    <w:p w14:paraId="2C9CECB8" w14:textId="77777777" w:rsidR="0007669E" w:rsidRPr="003B17C6" w:rsidRDefault="0007669E" w:rsidP="0007669E">
      <w:pPr>
        <w:overflowPunct w:val="0"/>
        <w:autoSpaceDE w:val="0"/>
        <w:autoSpaceDN w:val="0"/>
        <w:adjustRightInd w:val="0"/>
        <w:spacing w:after="0" w:line="240" w:lineRule="auto"/>
        <w:textAlignment w:val="baseline"/>
        <w:rPr>
          <w:rFonts w:ascii="Times New Roman" w:eastAsia="Times New Roman" w:hAnsi="Times New Roman"/>
          <w:lang w:val="lt-LT" w:eastAsia="pl-PL"/>
        </w:rPr>
      </w:pPr>
    </w:p>
    <w:p w14:paraId="2C9CECB9" w14:textId="77777777" w:rsidR="0007669E" w:rsidRPr="003B17C6" w:rsidRDefault="0007669E" w:rsidP="0007669E">
      <w:pPr>
        <w:overflowPunct w:val="0"/>
        <w:autoSpaceDE w:val="0"/>
        <w:autoSpaceDN w:val="0"/>
        <w:adjustRightInd w:val="0"/>
        <w:spacing w:after="0" w:line="240" w:lineRule="auto"/>
        <w:textAlignment w:val="baseline"/>
        <w:rPr>
          <w:rFonts w:ascii="Times New Roman" w:eastAsia="Times New Roman" w:hAnsi="Times New Roman"/>
          <w:lang w:val="lt-LT" w:eastAsia="pl-PL"/>
        </w:rPr>
      </w:pPr>
      <w:r w:rsidRPr="003B17C6">
        <w:rPr>
          <w:rFonts w:ascii="Times New Roman" w:eastAsia="Times New Roman" w:hAnsi="Times New Roman"/>
          <w:lang w:val="lt-LT" w:eastAsia="pl-PL"/>
        </w:rPr>
        <w:t xml:space="preserve">Jei perdozuojama diazepamo, kartu vartojant kitų centrinę nervų sistemą veikiančių vaistų ar išgėrus alkoholio, perdozavimo simptomai gali būti labai sunkūs ir net baigtis mirtimi. </w:t>
      </w:r>
    </w:p>
    <w:p w14:paraId="2C9CECBA" w14:textId="77777777" w:rsidR="0007669E" w:rsidRPr="003B17C6" w:rsidRDefault="0007669E" w:rsidP="0007669E">
      <w:pPr>
        <w:spacing w:after="0" w:line="240" w:lineRule="auto"/>
        <w:rPr>
          <w:rFonts w:ascii="Times New Roman" w:eastAsia="Times New Roman" w:hAnsi="Times New Roman"/>
          <w:lang w:val="lt-LT" w:eastAsia="lt-LT"/>
        </w:rPr>
      </w:pPr>
    </w:p>
    <w:p w14:paraId="2C9CECBB" w14:textId="77777777" w:rsidR="0007669E"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lang w:val="lt-LT" w:eastAsia="lt-LT"/>
        </w:rPr>
        <w:t>Kitas gydymas turi būti skiriamas, atsižvelgiant į klinik</w:t>
      </w:r>
      <w:r>
        <w:rPr>
          <w:rFonts w:ascii="Times New Roman" w:eastAsia="Times New Roman" w:hAnsi="Times New Roman"/>
          <w:lang w:val="lt-LT" w:eastAsia="lt-LT"/>
        </w:rPr>
        <w:t>ą</w:t>
      </w:r>
      <w:r w:rsidRPr="003B17C6">
        <w:rPr>
          <w:rFonts w:ascii="Times New Roman" w:eastAsia="Times New Roman" w:hAnsi="Times New Roman"/>
          <w:lang w:val="lt-LT" w:eastAsia="lt-LT"/>
        </w:rPr>
        <w:t xml:space="preserve"> arba nacionalinio apsinuodijimų centro rekomendacijas</w:t>
      </w:r>
      <w:r>
        <w:rPr>
          <w:rFonts w:ascii="Times New Roman" w:eastAsia="Times New Roman" w:hAnsi="Times New Roman"/>
          <w:lang w:val="lt-LT" w:eastAsia="lt-LT"/>
        </w:rPr>
        <w:t xml:space="preserve"> (</w:t>
      </w:r>
      <w:r w:rsidRPr="003B17C6">
        <w:rPr>
          <w:rFonts w:ascii="Times New Roman" w:eastAsia="Times New Roman" w:hAnsi="Times New Roman"/>
          <w:lang w:val="lt-LT" w:eastAsia="lt-LT"/>
        </w:rPr>
        <w:t xml:space="preserve">jeigu </w:t>
      </w:r>
      <w:r>
        <w:rPr>
          <w:rFonts w:ascii="Times New Roman" w:eastAsia="Times New Roman" w:hAnsi="Times New Roman"/>
          <w:lang w:val="lt-LT" w:eastAsia="lt-LT"/>
        </w:rPr>
        <w:t xml:space="preserve">tokios </w:t>
      </w:r>
      <w:r w:rsidRPr="003B17C6">
        <w:rPr>
          <w:rFonts w:ascii="Times New Roman" w:eastAsia="Times New Roman" w:hAnsi="Times New Roman"/>
          <w:lang w:val="lt-LT" w:eastAsia="lt-LT"/>
        </w:rPr>
        <w:t>yra</w:t>
      </w:r>
      <w:r>
        <w:rPr>
          <w:rFonts w:ascii="Times New Roman" w:eastAsia="Times New Roman" w:hAnsi="Times New Roman"/>
          <w:lang w:val="lt-LT" w:eastAsia="lt-LT"/>
        </w:rPr>
        <w:t>)</w:t>
      </w:r>
      <w:r w:rsidRPr="003B17C6">
        <w:rPr>
          <w:rFonts w:ascii="Times New Roman" w:eastAsia="Times New Roman" w:hAnsi="Times New Roman"/>
          <w:lang w:val="lt-LT" w:eastAsia="lt-LT"/>
        </w:rPr>
        <w:t>.</w:t>
      </w:r>
    </w:p>
    <w:p w14:paraId="2C9CECBC" w14:textId="77777777" w:rsidR="0007669E" w:rsidRPr="00D62950" w:rsidRDefault="0007669E" w:rsidP="0007669E">
      <w:pPr>
        <w:spacing w:after="0" w:line="240" w:lineRule="auto"/>
        <w:rPr>
          <w:rFonts w:ascii="Times New Roman" w:eastAsia="Times New Roman" w:hAnsi="Times New Roman"/>
          <w:lang w:val="lt-LT" w:eastAsia="lt-LT"/>
        </w:rPr>
      </w:pPr>
    </w:p>
    <w:p w14:paraId="2C9CECBE" w14:textId="77777777" w:rsidR="0007669E" w:rsidRPr="00D62950" w:rsidRDefault="0007669E" w:rsidP="00B40915">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b/>
          <w:caps/>
          <w:lang w:val="lt-LT" w:eastAsia="lt-LT"/>
        </w:rPr>
        <w:t>5.</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 xml:space="preserve">FARMAKOLOGINĖS </w:t>
      </w:r>
      <w:r w:rsidRPr="00D62950">
        <w:rPr>
          <w:rFonts w:ascii="Times New Roman" w:eastAsia="Times New Roman" w:hAnsi="Times New Roman"/>
          <w:b/>
          <w:caps/>
          <w:lang w:val="lt-LT" w:eastAsia="lt-LT"/>
        </w:rPr>
        <w:t>savybės</w:t>
      </w:r>
    </w:p>
    <w:p w14:paraId="2C9CECBF" w14:textId="77777777" w:rsidR="0007669E" w:rsidRPr="00D62950" w:rsidRDefault="0007669E" w:rsidP="00B40915">
      <w:pPr>
        <w:spacing w:after="0" w:line="240" w:lineRule="auto"/>
        <w:ind w:left="567" w:hanging="567"/>
        <w:jc w:val="both"/>
        <w:rPr>
          <w:rFonts w:ascii="Times New Roman" w:eastAsia="Times New Roman" w:hAnsi="Times New Roman"/>
          <w:lang w:val="lt-LT" w:eastAsia="lt-LT"/>
        </w:rPr>
      </w:pPr>
    </w:p>
    <w:p w14:paraId="2C9CECC0" w14:textId="77777777" w:rsidR="0007669E" w:rsidRPr="00D62950" w:rsidRDefault="0007669E" w:rsidP="00B40915">
      <w:pPr>
        <w:spacing w:after="0" w:line="240" w:lineRule="auto"/>
        <w:ind w:left="567" w:hanging="567"/>
        <w:jc w:val="both"/>
        <w:rPr>
          <w:rFonts w:ascii="Times New Roman" w:eastAsia="Times New Roman" w:hAnsi="Times New Roman"/>
          <w:b/>
          <w:lang w:val="lt-LT" w:eastAsia="lt-LT"/>
        </w:rPr>
      </w:pPr>
      <w:r w:rsidRPr="00D62950">
        <w:rPr>
          <w:rFonts w:ascii="Times New Roman" w:eastAsia="Times New Roman" w:hAnsi="Times New Roman"/>
          <w:b/>
          <w:lang w:val="lt-LT" w:eastAsia="lt-LT"/>
        </w:rPr>
        <w:t>5.1</w:t>
      </w:r>
      <w:r w:rsidRPr="00D62950">
        <w:rPr>
          <w:rFonts w:ascii="Times New Roman" w:eastAsia="Times New Roman" w:hAnsi="Times New Roman"/>
          <w:b/>
          <w:lang w:val="lt-LT" w:eastAsia="lt-LT"/>
        </w:rPr>
        <w:tab/>
        <w:t xml:space="preserve">Farmakodinaminės savybės </w:t>
      </w:r>
    </w:p>
    <w:p w14:paraId="2C9CECC1" w14:textId="77777777" w:rsidR="0007669E" w:rsidRPr="00D62950" w:rsidRDefault="0007669E" w:rsidP="00B40915">
      <w:pPr>
        <w:spacing w:after="0" w:line="240" w:lineRule="auto"/>
        <w:ind w:left="567" w:hanging="567"/>
        <w:jc w:val="both"/>
        <w:rPr>
          <w:rFonts w:ascii="Times New Roman" w:eastAsia="Times New Roman" w:hAnsi="Times New Roman"/>
          <w:lang w:val="lt-LT" w:eastAsia="lt-LT"/>
        </w:rPr>
      </w:pPr>
    </w:p>
    <w:p w14:paraId="2C9CECC2" w14:textId="77777777" w:rsidR="0007669E" w:rsidRPr="00D62950" w:rsidRDefault="0007669E" w:rsidP="00B40915">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Farmakoterapinė grupė – nervų sistemą veikiantys vaistai, anksiolitikai, benzodiazepino dariniai, ATC kodas – N05BA01.</w:t>
      </w:r>
    </w:p>
    <w:p w14:paraId="2C9CECC3" w14:textId="77777777" w:rsidR="0007669E" w:rsidRPr="00D62950" w:rsidRDefault="0007669E" w:rsidP="0007669E">
      <w:pPr>
        <w:spacing w:after="0" w:line="240" w:lineRule="auto"/>
        <w:rPr>
          <w:rFonts w:ascii="Times New Roman" w:eastAsia="Times New Roman" w:hAnsi="Times New Roman"/>
          <w:lang w:val="lt-LT" w:eastAsia="lt-LT"/>
        </w:rPr>
      </w:pPr>
    </w:p>
    <w:p w14:paraId="2C9CECC4"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lastRenderedPageBreak/>
        <w:t>Labiausiai tikėtina, kad diazepamas, stiprindamas gama amino sviesto rūgšties (GABA), vieno iš centrinės nervų sistemos mediatorių, slopinamąjį veikimą, sukelia anksiolitinį, raminamąjį, migdomąjį, traukulių slopinamąjį ir raumenų atpalaiduojamąjį poveikį. Kadangi diazepamas veikia centrinės nervų sistemos sritis (pvz., limbinę sistemą, gumburą ir pagumburį), reguliuojančias emocijas, jis gali slopinti centrinę nervų sistemą – nuo švelnios sedacijos iki miego ir komos.</w:t>
      </w:r>
    </w:p>
    <w:p w14:paraId="2C9CECC5" w14:textId="77777777" w:rsidR="0007669E" w:rsidRPr="00D62950" w:rsidRDefault="0007669E" w:rsidP="0007669E">
      <w:pPr>
        <w:spacing w:after="0" w:line="240" w:lineRule="auto"/>
        <w:rPr>
          <w:rFonts w:ascii="Times New Roman" w:eastAsia="Times New Roman" w:hAnsi="Times New Roman"/>
          <w:lang w:val="lt-LT" w:eastAsia="lt-LT"/>
        </w:rPr>
      </w:pPr>
    </w:p>
    <w:p w14:paraId="2C9CECC6" w14:textId="790A50FF"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Yra neginčijamas teiginys, kad pagrindinis diazepamo veikimo mechanizmas – alosferinė membranų receptorių ir GABA receptorių sąveika. Dėl šios sąveikos atsiveria chloro kanalai ir padidėja chloro jonų srautas į neuronus. Vyksta neuronų membranos hiperpoliarizacija ir dėl sumažėjusio neuromediatorių išskyrimo yra slopinami neuronai.</w:t>
      </w:r>
    </w:p>
    <w:p w14:paraId="2C9CECC7" w14:textId="77777777" w:rsidR="0007669E" w:rsidRPr="00D62950" w:rsidRDefault="0007669E" w:rsidP="0007669E">
      <w:pPr>
        <w:spacing w:after="0" w:line="240" w:lineRule="auto"/>
        <w:rPr>
          <w:rFonts w:ascii="Times New Roman" w:eastAsia="Times New Roman" w:hAnsi="Times New Roman"/>
          <w:lang w:val="lt-LT" w:eastAsia="lt-LT"/>
        </w:rPr>
      </w:pPr>
    </w:p>
    <w:p w14:paraId="2C9CECC8" w14:textId="1BD22CFE"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Anksiolitinis diazepamo poveikis, taip pat ir šio preparato gebėjimas neįprastai stimuliuoti centrinę nervų sistemą, galbūt atsiranda dėl to, kad diazepamas nebestiprina slopinamosios reakcijos. Kelias dienas pavartojus vaisto, nustatoma šiek tiek sutrumpėjusi REM (greitų akių judesių) fazė, tačiau nutraukus gydymą, šie pokyčiai praeina. Gydant standartinėmis diazepamo dozėmis, žymiai sutrumpėja ir III, ir IV miego fazės.</w:t>
      </w:r>
    </w:p>
    <w:p w14:paraId="2C9CECC9" w14:textId="77777777" w:rsidR="0007669E" w:rsidRPr="00D62950" w:rsidRDefault="0007669E" w:rsidP="0007669E">
      <w:pPr>
        <w:spacing w:after="0" w:line="240" w:lineRule="auto"/>
        <w:rPr>
          <w:rFonts w:ascii="Times New Roman" w:eastAsia="Times New Roman" w:hAnsi="Times New Roman"/>
          <w:lang w:val="lt-LT"/>
        </w:rPr>
      </w:pPr>
    </w:p>
    <w:p w14:paraId="2C9CECCA" w14:textId="5CC4F225"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Raumenis atpalaiduojantis diazepamo poveikis susijęs su jo gebėjimu slopinti aferentinį polisinapsinį nervinio impulso perdavimą. Slopindamas impulso sklidimą neuronu arba blokuodamas impulso perdavimą sinapsėje, vaistas gali slopinti monosinapsinius ir polisinapsinius refleksus. Antrasis neginčijamas teiginys apie diazepamo veikimo mechanizmą – motorinių neuronų ir raumenų funkcijos slopinimas.</w:t>
      </w:r>
    </w:p>
    <w:p w14:paraId="2C9CECCB" w14:textId="77777777" w:rsidR="0007669E" w:rsidRPr="00D62950" w:rsidRDefault="0007669E" w:rsidP="0007669E">
      <w:pPr>
        <w:spacing w:after="0" w:line="240" w:lineRule="auto"/>
        <w:rPr>
          <w:rFonts w:ascii="Times New Roman" w:eastAsia="Times New Roman" w:hAnsi="Times New Roman"/>
          <w:lang w:val="lt-LT" w:eastAsia="lt-LT"/>
        </w:rPr>
      </w:pPr>
    </w:p>
    <w:p w14:paraId="2C9CECCC" w14:textId="6914C48B"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Sustiprindamas presinaptinį slopinimą ir silpnindamas epileptinio aktyvumo plitimą, diazepamas neleidžia atsirasti traukuliams, tačiau normalios iškrovos potencialų jis neveikia. Autonominę, kvėpavimo bei širdies ir kraujagyslių sistemas standartinės diazepamo dozės veikia labai nežymiai.</w:t>
      </w:r>
    </w:p>
    <w:p w14:paraId="2C9CECCD"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CCE" w14:textId="77777777" w:rsidR="0007669E" w:rsidRPr="00D62950" w:rsidRDefault="0007669E" w:rsidP="0007669E">
      <w:pPr>
        <w:numPr>
          <w:ilvl w:val="1"/>
          <w:numId w:val="4"/>
        </w:numPr>
        <w:spacing w:after="0" w:line="240" w:lineRule="auto"/>
        <w:jc w:val="both"/>
        <w:rPr>
          <w:rFonts w:ascii="Times New Roman" w:eastAsia="Times New Roman" w:hAnsi="Times New Roman"/>
          <w:b/>
          <w:lang w:val="lt-LT" w:eastAsia="lt-LT"/>
        </w:rPr>
      </w:pPr>
      <w:r w:rsidRPr="00D62950">
        <w:rPr>
          <w:rFonts w:ascii="Times New Roman" w:eastAsia="Times New Roman" w:hAnsi="Times New Roman"/>
          <w:b/>
          <w:lang w:val="lt-LT" w:eastAsia="lt-LT"/>
        </w:rPr>
        <w:t>Farmakokinetinės savybės</w:t>
      </w:r>
    </w:p>
    <w:p w14:paraId="2C9CECCF" w14:textId="77777777" w:rsidR="0007669E" w:rsidRPr="003B77F6" w:rsidRDefault="0007669E" w:rsidP="0007669E">
      <w:pPr>
        <w:spacing w:after="0" w:line="240" w:lineRule="auto"/>
        <w:jc w:val="both"/>
        <w:rPr>
          <w:rFonts w:ascii="Times New Roman" w:eastAsia="Times New Roman" w:hAnsi="Times New Roman"/>
          <w:bCs/>
          <w:lang w:val="lt-LT" w:eastAsia="lt-LT"/>
        </w:rPr>
      </w:pPr>
    </w:p>
    <w:p w14:paraId="2C9CECD0" w14:textId="77777777" w:rsidR="0007669E" w:rsidRPr="00D62950" w:rsidRDefault="0007669E" w:rsidP="0007669E">
      <w:pPr>
        <w:spacing w:after="0" w:line="240" w:lineRule="auto"/>
        <w:jc w:val="both"/>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Absorbcija</w:t>
      </w:r>
    </w:p>
    <w:p w14:paraId="2C9CECD1" w14:textId="77777777" w:rsidR="0007669E" w:rsidRPr="00D62950" w:rsidRDefault="0007669E" w:rsidP="0007669E">
      <w:pPr>
        <w:spacing w:after="0" w:line="240" w:lineRule="auto"/>
        <w:rPr>
          <w:rFonts w:ascii="Times New Roman" w:eastAsia="Times New Roman" w:hAnsi="Times New Roman"/>
          <w:color w:val="993300"/>
          <w:lang w:val="lt-LT" w:eastAsia="lt-LT"/>
        </w:rPr>
      </w:pPr>
      <w:r w:rsidRPr="00D62950">
        <w:rPr>
          <w:rFonts w:ascii="Times New Roman" w:eastAsia="Times New Roman" w:hAnsi="Times New Roman"/>
          <w:lang w:val="lt-LT" w:eastAsia="lt-LT"/>
        </w:rPr>
        <w:t>Beveik visas diazepamas greitai</w:t>
      </w:r>
      <w:r w:rsidRPr="00D62950">
        <w:rPr>
          <w:rFonts w:ascii="Times New Roman" w:eastAsia="Times New Roman" w:hAnsi="Times New Roman"/>
          <w:i/>
          <w:lang w:val="lt-LT" w:eastAsia="lt-LT"/>
        </w:rPr>
        <w:t xml:space="preserve"> </w:t>
      </w:r>
      <w:r w:rsidRPr="00D62950">
        <w:rPr>
          <w:rFonts w:ascii="Times New Roman" w:eastAsia="Times New Roman" w:hAnsi="Times New Roman"/>
          <w:lang w:val="lt-LT" w:eastAsia="lt-LT"/>
        </w:rPr>
        <w:t>absorbuojamas iš virškinimo trakto. Išgėrus vaisto dozę, didžiausia jo koncentracija serume susidaro per 30–90 min. Diazepamo ir jo metabolitų, kurie taip pat yra farmakologiškai aktyvios medžiagos, koncentracija serume tiesiogiai priklauso nuo išgertos vaisto dozės ir kiekvienam asmeniui gali būti labai skirtinga. Anksiolitinis, raminamasis ir traukulių slopinamasis poveikis pasireiškia jau po pirmosios diazepamo dozės. Gydant ilgai ir pasiekus nekintamą koncentraciją plazmoje, šis poveikis sustiprėja. Diazepamo koncentraciją serume sunku nustatyti, tačiau visuotinai priimta, kad terapiškai veiksminga diazepamo ir jo metabolitų koncentracija serume yra &gt;300 ng/ml.</w:t>
      </w:r>
    </w:p>
    <w:p w14:paraId="2C9CECD2" w14:textId="77777777" w:rsidR="0007669E" w:rsidRPr="00D62950" w:rsidRDefault="0007669E" w:rsidP="0007669E">
      <w:pPr>
        <w:spacing w:after="0" w:line="240" w:lineRule="auto"/>
        <w:rPr>
          <w:rFonts w:ascii="Times New Roman" w:eastAsia="Times New Roman" w:hAnsi="Times New Roman"/>
          <w:lang w:val="lt-LT"/>
        </w:rPr>
      </w:pPr>
    </w:p>
    <w:p w14:paraId="2C9CECD3" w14:textId="77777777" w:rsidR="0007669E" w:rsidRPr="00D62950" w:rsidRDefault="0007669E" w:rsidP="0007669E">
      <w:pPr>
        <w:spacing w:after="0" w:line="240" w:lineRule="auto"/>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Pasiskirstymas</w:t>
      </w:r>
    </w:p>
    <w:p w14:paraId="2C9CECD4"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98–99 % diazepamo jungiasi su plazmos baltymais. Jis labai greitai pasiskirsto po organizmo audinius – tą rodo greitas vaisto koncentracijos serume mažėjimas, sušvirkštus jo į veną. Pasiskirstymo tūris yra apie 1,1 l/kg. Diazepamas ir jo metabolitai prasiskverbia pro hematoencefalinį barjerą ir placentą. Diazepamo ir jo metabolitų koncentracija vaisiaus kraujyje gali būti tokia pati ar didesnė kaip motinos kraujyje. Diazepamas greitai patenka į cerebrospinalinį skystį (likvorą) ir į smegenis, tuomet jo veikimas palaipsniui pradeda silpnėti, nes vaistas persiskirsto į riebalinį ir kitus audinius. Žindymo laikotarpiu diazepamo ir jo metabolitų išskiriama į pieną. </w:t>
      </w:r>
    </w:p>
    <w:p w14:paraId="2C9CECD5" w14:textId="77777777" w:rsidR="0007669E" w:rsidRPr="00D62950" w:rsidRDefault="0007669E" w:rsidP="0007669E">
      <w:pPr>
        <w:spacing w:after="0" w:line="240" w:lineRule="auto"/>
        <w:rPr>
          <w:rFonts w:ascii="Times New Roman" w:eastAsia="Times New Roman" w:hAnsi="Times New Roman"/>
          <w:lang w:val="lt-LT" w:eastAsia="lt-LT"/>
        </w:rPr>
      </w:pPr>
    </w:p>
    <w:p w14:paraId="2C9CECD6" w14:textId="77777777" w:rsidR="0007669E" w:rsidRPr="00D62950" w:rsidRDefault="0007669E" w:rsidP="00B40915">
      <w:pPr>
        <w:spacing w:after="0" w:line="240" w:lineRule="auto"/>
        <w:rPr>
          <w:rFonts w:ascii="Times New Roman" w:eastAsia="Times New Roman" w:hAnsi="Times New Roman"/>
          <w:i/>
          <w:u w:val="single"/>
          <w:lang w:val="lt-LT" w:eastAsia="lt-LT"/>
        </w:rPr>
      </w:pPr>
      <w:r w:rsidRPr="00D62950">
        <w:rPr>
          <w:rFonts w:ascii="Times New Roman" w:eastAsia="Times New Roman" w:hAnsi="Times New Roman"/>
          <w:u w:val="single"/>
          <w:lang w:val="lt-LT" w:eastAsia="lt-LT"/>
        </w:rPr>
        <w:t>Biotransformacija</w:t>
      </w:r>
    </w:p>
    <w:p w14:paraId="2C9CECD7" w14:textId="77777777" w:rsidR="0007669E" w:rsidRPr="00D62950" w:rsidRDefault="0007669E" w:rsidP="00B40915">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Diazepamas CYP3A4 ir 2C19 citochromų N-demetilinamas į jo aktyvųjį metabolitą N-desmetildiazepamą ir CYP3A4 citochromo hidroksilinamas į aktyvųjį metabolitą temazepamą. N-desmetildiazepamas ir temazepamas toliau </w:t>
      </w:r>
      <w:r>
        <w:rPr>
          <w:rFonts w:ascii="Times New Roman" w:eastAsia="Times New Roman" w:hAnsi="Times New Roman"/>
          <w:lang w:val="lt-LT" w:eastAsia="lt-LT"/>
        </w:rPr>
        <w:t>biotransformuojami</w:t>
      </w:r>
      <w:r w:rsidRPr="00D62950">
        <w:rPr>
          <w:rFonts w:ascii="Times New Roman" w:eastAsia="Times New Roman" w:hAnsi="Times New Roman"/>
          <w:lang w:val="lt-LT" w:eastAsia="lt-LT"/>
        </w:rPr>
        <w:t xml:space="preserve"> į oksazepamą. Temazepamas ir oksazepamas daugiausia pašalinami gliukuronizacijos būdu. </w:t>
      </w:r>
    </w:p>
    <w:p w14:paraId="2C9CECD8" w14:textId="77777777" w:rsidR="0007669E" w:rsidRPr="003B77F6" w:rsidRDefault="0007669E" w:rsidP="0007669E">
      <w:pPr>
        <w:spacing w:after="0" w:line="240" w:lineRule="auto"/>
        <w:rPr>
          <w:rFonts w:ascii="Times New Roman" w:eastAsia="Times New Roman" w:hAnsi="Times New Roman"/>
          <w:iCs/>
          <w:lang w:val="lt-LT" w:eastAsia="lt-LT"/>
        </w:rPr>
      </w:pPr>
    </w:p>
    <w:p w14:paraId="2C9CECD9" w14:textId="77777777" w:rsidR="0007669E" w:rsidRPr="00D62950" w:rsidRDefault="0007669E" w:rsidP="0007669E">
      <w:pPr>
        <w:spacing w:after="0" w:line="240" w:lineRule="auto"/>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Eliminacija</w:t>
      </w:r>
    </w:p>
    <w:p w14:paraId="2C9CECDA"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Diazepamo eliminacija yra dvifazė. Iš pradžių vyksta greitojo pasiskirstymo fazė, po jos eina ilgesnė eliminacijos fazė, kurios t</w:t>
      </w:r>
      <w:r w:rsidRPr="00D62950">
        <w:rPr>
          <w:rFonts w:ascii="Times New Roman" w:eastAsia="Times New Roman" w:hAnsi="Times New Roman"/>
          <w:vertAlign w:val="subscript"/>
          <w:lang w:val="lt-LT" w:eastAsia="lt-LT"/>
        </w:rPr>
        <w:t>0,5</w:t>
      </w:r>
      <w:r w:rsidRPr="00D62950">
        <w:rPr>
          <w:rFonts w:ascii="Times New Roman" w:eastAsia="Times New Roman" w:hAnsi="Times New Roman"/>
          <w:lang w:val="lt-LT" w:eastAsia="lt-LT"/>
        </w:rPr>
        <w:t xml:space="preserve"> svyruoja nuo 20 iki 50 val. Diazepamas </w:t>
      </w:r>
      <w:r>
        <w:rPr>
          <w:rFonts w:ascii="Times New Roman" w:eastAsia="Times New Roman" w:hAnsi="Times New Roman"/>
          <w:lang w:val="lt-LT" w:eastAsia="lt-LT"/>
        </w:rPr>
        <w:t>biotransformuojamas</w:t>
      </w:r>
      <w:r w:rsidRPr="00D62950">
        <w:rPr>
          <w:rFonts w:ascii="Times New Roman" w:eastAsia="Times New Roman" w:hAnsi="Times New Roman"/>
          <w:lang w:val="lt-LT" w:eastAsia="lt-LT"/>
        </w:rPr>
        <w:t xml:space="preserve"> kepenyse, </w:t>
      </w:r>
      <w:r w:rsidRPr="00D62950">
        <w:rPr>
          <w:rFonts w:ascii="Times New Roman" w:eastAsia="Times New Roman" w:hAnsi="Times New Roman"/>
          <w:lang w:val="lt-LT" w:eastAsia="lt-LT"/>
        </w:rPr>
        <w:lastRenderedPageBreak/>
        <w:t>kur susidaro jo aktyvūs junginiai (pvz., oksazepamas, temazepamas ir desmetildiazepamas). Kadangi šių junginių pusinės eliminacijos periodai yra ilgesni, tai</w:t>
      </w:r>
      <w:r w:rsidRPr="00D62950">
        <w:rPr>
          <w:rFonts w:ascii="Times New Roman" w:eastAsia="Times New Roman" w:hAnsi="Times New Roman"/>
          <w:color w:val="FF0000"/>
          <w:lang w:val="lt-LT" w:eastAsia="lt-LT"/>
        </w:rPr>
        <w:t xml:space="preserve"> </w:t>
      </w:r>
      <w:r w:rsidRPr="00D62950">
        <w:rPr>
          <w:rFonts w:ascii="Times New Roman" w:eastAsia="Times New Roman" w:hAnsi="Times New Roman"/>
          <w:lang w:val="lt-LT" w:eastAsia="lt-LT"/>
        </w:rPr>
        <w:t>bendras jų kiekis organizme, vaistą vartojant trumpai, auga, todėl</w:t>
      </w:r>
      <w:r w:rsidRPr="00D62950">
        <w:rPr>
          <w:rFonts w:ascii="Times New Roman" w:eastAsia="Times New Roman" w:hAnsi="Times New Roman"/>
          <w:color w:val="FF0000"/>
          <w:lang w:val="lt-LT" w:eastAsia="lt-LT"/>
        </w:rPr>
        <w:t xml:space="preserve"> </w:t>
      </w:r>
      <w:r w:rsidRPr="00D62950">
        <w:rPr>
          <w:rFonts w:ascii="Times New Roman" w:eastAsia="Times New Roman" w:hAnsi="Times New Roman"/>
          <w:lang w:val="lt-LT" w:eastAsia="lt-LT"/>
        </w:rPr>
        <w:t>dėl šių metabolitų diazepamo veikimo laikas pailgėja iki 2–5</w:t>
      </w:r>
      <w:r w:rsidR="00FE516A">
        <w:rPr>
          <w:rFonts w:ascii="Times New Roman" w:eastAsia="Times New Roman" w:hAnsi="Times New Roman"/>
          <w:lang w:val="lt-LT" w:eastAsia="lt-LT"/>
        </w:rPr>
        <w:t> </w:t>
      </w:r>
      <w:r w:rsidRPr="00D62950">
        <w:rPr>
          <w:rFonts w:ascii="Times New Roman" w:eastAsia="Times New Roman" w:hAnsi="Times New Roman"/>
          <w:lang w:val="lt-LT" w:eastAsia="lt-LT"/>
        </w:rPr>
        <w:t>dienų. Metabolitų, kurių t</w:t>
      </w:r>
      <w:r w:rsidRPr="00D62950">
        <w:rPr>
          <w:rFonts w:ascii="Times New Roman" w:eastAsia="Times New Roman" w:hAnsi="Times New Roman"/>
          <w:vertAlign w:val="subscript"/>
          <w:lang w:val="lt-LT" w:eastAsia="lt-LT"/>
        </w:rPr>
        <w:t>0,5</w:t>
      </w:r>
      <w:r w:rsidRPr="00D62950">
        <w:rPr>
          <w:rFonts w:ascii="Times New Roman" w:eastAsia="Times New Roman" w:hAnsi="Times New Roman"/>
          <w:lang w:val="lt-LT" w:eastAsia="lt-LT"/>
        </w:rPr>
        <w:t xml:space="preserve"> yra ilgesnis nei pradinio vaisto, koncentracija serume gali būti didesnė nei šio vaisto. </w:t>
      </w:r>
    </w:p>
    <w:p w14:paraId="2C9CECDB" w14:textId="77777777" w:rsidR="0007669E" w:rsidRPr="00D62950" w:rsidRDefault="0007669E" w:rsidP="0007669E">
      <w:pPr>
        <w:spacing w:after="0" w:line="240" w:lineRule="auto"/>
        <w:rPr>
          <w:rFonts w:ascii="Times New Roman" w:eastAsia="Times New Roman" w:hAnsi="Times New Roman"/>
          <w:lang w:val="lt-LT" w:eastAsia="lt-LT"/>
        </w:rPr>
      </w:pPr>
    </w:p>
    <w:p w14:paraId="2C9CECDC"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Tik nedidelė diazepamo dalis su šlapimu išskiriama nepakitusios formos, t.y. sujungta su gliukurono rūgštimi. Didžioji vaisto dalis pašalinama metabolitų pavidalu. Oksazepamas ir hidroksilinti diazepamo metabolitai jungiasi su gliukurono rūgštimi arba sieros rūgštimi ir šalinami su šlapimu. </w:t>
      </w:r>
    </w:p>
    <w:p w14:paraId="2C9CECDD" w14:textId="77777777" w:rsidR="0007669E" w:rsidRPr="00D62950" w:rsidRDefault="0007669E" w:rsidP="0007669E">
      <w:pPr>
        <w:spacing w:after="0" w:line="240" w:lineRule="auto"/>
        <w:rPr>
          <w:rFonts w:ascii="Times New Roman" w:eastAsia="Times New Roman" w:hAnsi="Times New Roman"/>
          <w:lang w:val="lt-LT" w:eastAsia="lt-LT"/>
        </w:rPr>
      </w:pPr>
    </w:p>
    <w:p w14:paraId="2C9CECDE"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Diazepamo ir jo metabolitų biologiniai pusinės eliminacijos periodai (t</w:t>
      </w:r>
      <w:r w:rsidRPr="00D62950">
        <w:rPr>
          <w:rFonts w:ascii="Times New Roman" w:eastAsia="Times New Roman" w:hAnsi="Times New Roman"/>
          <w:vertAlign w:val="subscript"/>
          <w:lang w:val="lt-LT" w:eastAsia="lt-LT"/>
        </w:rPr>
        <w:t>0,5</w:t>
      </w:r>
      <w:r w:rsidRPr="00D62950">
        <w:rPr>
          <w:rFonts w:ascii="Times New Roman" w:eastAsia="Times New Roman" w:hAnsi="Times New Roman"/>
          <w:lang w:val="lt-LT" w:eastAsia="lt-LT"/>
        </w:rPr>
        <w:t>) sveikų žmonių organizmuose yra tokie: diazepamo – 20–50 val., desmetildiazepamo – 30–200 val., 3-hidroksidiazepamo – 5–20</w:t>
      </w:r>
      <w:r w:rsidR="00FE516A">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val., oksazepamo – 6–20 val. Tačiau numatytose </w:t>
      </w:r>
      <w:r>
        <w:rPr>
          <w:rFonts w:ascii="Times New Roman" w:eastAsia="Times New Roman" w:hAnsi="Times New Roman"/>
          <w:lang w:val="lt-LT" w:eastAsia="lt-LT"/>
        </w:rPr>
        <w:t>pacientų</w:t>
      </w:r>
      <w:r w:rsidRPr="00D62950">
        <w:rPr>
          <w:rFonts w:ascii="Times New Roman" w:eastAsia="Times New Roman" w:hAnsi="Times New Roman"/>
          <w:lang w:val="lt-LT" w:eastAsia="lt-LT"/>
        </w:rPr>
        <w:t xml:space="preserve"> grupėse šie skirtumai gali būti dar didesni. Nekintama diazepamo koncentracija plazmoje susidaro vidutiniškai po penkių biologinių pusinės eliminacijos periodų.</w:t>
      </w:r>
    </w:p>
    <w:p w14:paraId="2C9CECDF" w14:textId="77777777" w:rsidR="0007669E" w:rsidRPr="003B77F6" w:rsidRDefault="0007669E" w:rsidP="0007669E">
      <w:pPr>
        <w:spacing w:after="0" w:line="240" w:lineRule="auto"/>
        <w:rPr>
          <w:rFonts w:ascii="Times New Roman" w:eastAsia="Times New Roman" w:hAnsi="Times New Roman"/>
          <w:lang w:val="lt-LT" w:eastAsia="lt-LT"/>
        </w:rPr>
      </w:pPr>
    </w:p>
    <w:p w14:paraId="2C9CECE0"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Biotransformacijos</w:t>
      </w:r>
      <w:r w:rsidRPr="00D62950">
        <w:rPr>
          <w:rFonts w:ascii="Times New Roman" w:eastAsia="Times New Roman" w:hAnsi="Times New Roman"/>
          <w:lang w:val="lt-LT" w:eastAsia="lt-LT"/>
        </w:rPr>
        <w:t xml:space="preserve"> procesai priklauso nuo įvairių veiksnių: amžiaus, lyties, mitybos, kepenų funkcijos, inkstų funkcijos, hormonų būklės, rūkymo, esamų ligų ir kartu vartojamų kitų vaistų. Vaisto </w:t>
      </w:r>
      <w:r>
        <w:rPr>
          <w:rFonts w:ascii="Times New Roman" w:eastAsia="Times New Roman" w:hAnsi="Times New Roman"/>
          <w:lang w:val="lt-LT" w:eastAsia="lt-LT"/>
        </w:rPr>
        <w:t>biotransformacija</w:t>
      </w:r>
      <w:r w:rsidRPr="00D62950">
        <w:rPr>
          <w:rFonts w:ascii="Times New Roman" w:eastAsia="Times New Roman" w:hAnsi="Times New Roman"/>
          <w:lang w:val="lt-LT" w:eastAsia="lt-LT"/>
        </w:rPr>
        <w:t xml:space="preserve"> taip pat gali skirtis dėl genetinių </w:t>
      </w:r>
      <w:r>
        <w:rPr>
          <w:rFonts w:ascii="Times New Roman" w:eastAsia="Times New Roman" w:hAnsi="Times New Roman"/>
          <w:lang w:val="lt-LT" w:eastAsia="lt-LT"/>
        </w:rPr>
        <w:t>biotransformacijos</w:t>
      </w:r>
      <w:r w:rsidRPr="00D62950">
        <w:rPr>
          <w:rFonts w:ascii="Times New Roman" w:eastAsia="Times New Roman" w:hAnsi="Times New Roman"/>
          <w:lang w:val="lt-LT" w:eastAsia="lt-LT"/>
        </w:rPr>
        <w:t xml:space="preserve"> skirtumų. </w:t>
      </w:r>
    </w:p>
    <w:p w14:paraId="2C9CECE1" w14:textId="77777777" w:rsidR="0007669E" w:rsidRPr="00D62950" w:rsidRDefault="0007669E" w:rsidP="0007669E">
      <w:pPr>
        <w:spacing w:after="0" w:line="240" w:lineRule="auto"/>
        <w:rPr>
          <w:rFonts w:ascii="Times New Roman" w:eastAsia="Times New Roman" w:hAnsi="Times New Roman"/>
          <w:lang w:val="lt-LT" w:eastAsia="lt-LT"/>
        </w:rPr>
      </w:pPr>
    </w:p>
    <w:p w14:paraId="2C9CECE2" w14:textId="77777777" w:rsidR="00FE516A" w:rsidRPr="00053E8A" w:rsidRDefault="00FE516A" w:rsidP="0007669E">
      <w:pPr>
        <w:spacing w:after="0" w:line="240" w:lineRule="auto"/>
        <w:rPr>
          <w:rFonts w:ascii="Times New Roman" w:eastAsia="Times New Roman" w:hAnsi="Times New Roman"/>
          <w:lang w:val="lt-LT" w:eastAsia="lt-LT"/>
        </w:rPr>
      </w:pPr>
      <w:r w:rsidRPr="00053E8A">
        <w:rPr>
          <w:rFonts w:ascii="Times New Roman" w:eastAsia="Times New Roman" w:hAnsi="Times New Roman"/>
          <w:u w:val="single"/>
          <w:lang w:val="lt-LT" w:eastAsia="lt-LT"/>
        </w:rPr>
        <w:t>Ypatingos populiacijos</w:t>
      </w:r>
    </w:p>
    <w:p w14:paraId="2C9CECE3" w14:textId="77777777" w:rsidR="0007669E" w:rsidRPr="002A568C"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Kūdikių, </w:t>
      </w:r>
      <w:r w:rsidRPr="00D62950">
        <w:rPr>
          <w:rFonts w:ascii="Times New Roman" w:eastAsia="Times New Roman" w:hAnsi="Times New Roman"/>
          <w:lang w:val="lt-LT" w:eastAsia="lt-LT"/>
        </w:rPr>
        <w:t>senyv</w:t>
      </w:r>
      <w:r>
        <w:rPr>
          <w:rFonts w:ascii="Times New Roman" w:eastAsia="Times New Roman" w:hAnsi="Times New Roman"/>
          <w:lang w:val="lt-LT" w:eastAsia="lt-LT"/>
        </w:rPr>
        <w:t>ų</w:t>
      </w:r>
      <w:r w:rsidRPr="00D62950">
        <w:rPr>
          <w:rFonts w:ascii="Times New Roman" w:eastAsia="Times New Roman" w:hAnsi="Times New Roman"/>
          <w:lang w:val="lt-LT" w:eastAsia="lt-LT"/>
        </w:rPr>
        <w:t xml:space="preserve"> žmon</w:t>
      </w:r>
      <w:r>
        <w:rPr>
          <w:rFonts w:ascii="Times New Roman" w:eastAsia="Times New Roman" w:hAnsi="Times New Roman"/>
          <w:lang w:val="lt-LT" w:eastAsia="lt-LT"/>
        </w:rPr>
        <w:t>ių</w:t>
      </w:r>
      <w:r w:rsidRPr="00D62950">
        <w:rPr>
          <w:rFonts w:ascii="Times New Roman" w:eastAsia="Times New Roman" w:hAnsi="Times New Roman"/>
          <w:lang w:val="lt-LT" w:eastAsia="lt-LT"/>
        </w:rPr>
        <w:t xml:space="preserve"> ir </w:t>
      </w:r>
      <w:r>
        <w:rPr>
          <w:rFonts w:ascii="Times New Roman" w:eastAsia="Times New Roman" w:hAnsi="Times New Roman"/>
          <w:lang w:val="lt-LT" w:eastAsia="lt-LT"/>
        </w:rPr>
        <w:t>pacientų</w:t>
      </w:r>
      <w:r w:rsidRPr="00D62950">
        <w:rPr>
          <w:rFonts w:ascii="Times New Roman" w:eastAsia="Times New Roman" w:hAnsi="Times New Roman"/>
          <w:lang w:val="lt-LT" w:eastAsia="lt-LT"/>
        </w:rPr>
        <w:t xml:space="preserve">, </w:t>
      </w:r>
      <w:r>
        <w:rPr>
          <w:rFonts w:ascii="Times New Roman" w:eastAsia="Times New Roman" w:hAnsi="Times New Roman"/>
          <w:lang w:val="lt-LT" w:eastAsia="lt-LT"/>
        </w:rPr>
        <w:t>kurie serga</w:t>
      </w:r>
      <w:r w:rsidRPr="00D62950">
        <w:rPr>
          <w:rFonts w:ascii="Times New Roman" w:eastAsia="Times New Roman" w:hAnsi="Times New Roman"/>
          <w:lang w:val="lt-LT" w:eastAsia="lt-LT"/>
        </w:rPr>
        <w:t xml:space="preserve"> kepenų </w:t>
      </w:r>
      <w:r>
        <w:rPr>
          <w:rFonts w:ascii="Times New Roman" w:eastAsia="Times New Roman" w:hAnsi="Times New Roman"/>
          <w:lang w:val="lt-LT" w:eastAsia="lt-LT"/>
        </w:rPr>
        <w:t>liga, organizmuose</w:t>
      </w:r>
      <w:r w:rsidRPr="00D62950" w:rsidDel="00501B7F">
        <w:rPr>
          <w:rFonts w:ascii="Times New Roman" w:eastAsia="Times New Roman" w:hAnsi="Times New Roman"/>
          <w:lang w:val="lt-LT" w:eastAsia="lt-LT"/>
        </w:rPr>
        <w:t xml:space="preserve"> </w:t>
      </w:r>
      <w:r>
        <w:rPr>
          <w:rFonts w:ascii="Times New Roman" w:eastAsia="Times New Roman" w:hAnsi="Times New Roman"/>
          <w:lang w:val="lt-LT" w:eastAsia="lt-LT"/>
        </w:rPr>
        <w:t>d</w:t>
      </w:r>
      <w:r w:rsidRPr="00D62950">
        <w:rPr>
          <w:rFonts w:ascii="Times New Roman" w:eastAsia="Times New Roman" w:hAnsi="Times New Roman"/>
          <w:lang w:val="lt-LT" w:eastAsia="lt-LT"/>
        </w:rPr>
        <w:t xml:space="preserve">iazepamo pusinės eliminacijos periodas </w:t>
      </w:r>
      <w:r>
        <w:rPr>
          <w:rFonts w:ascii="Times New Roman" w:eastAsia="Times New Roman" w:hAnsi="Times New Roman"/>
          <w:lang w:val="lt-LT" w:eastAsia="lt-LT"/>
        </w:rPr>
        <w:t>gali būti</w:t>
      </w:r>
      <w:r w:rsidRPr="00D62950">
        <w:rPr>
          <w:rFonts w:ascii="Times New Roman" w:eastAsia="Times New Roman" w:hAnsi="Times New Roman"/>
          <w:lang w:val="lt-LT" w:eastAsia="lt-LT"/>
        </w:rPr>
        <w:t xml:space="preserve"> ilgesnis. </w:t>
      </w:r>
      <w:r w:rsidRPr="002A568C">
        <w:rPr>
          <w:rFonts w:ascii="Times New Roman" w:eastAsia="Times New Roman" w:hAnsi="Times New Roman"/>
          <w:lang w:val="lt-LT" w:eastAsia="lt-LT"/>
        </w:rPr>
        <w:t>Inkstų funkcijos sutrikimo atveju diazepamo pusinės eliminacijos laikas nepakinta.</w:t>
      </w:r>
    </w:p>
    <w:p w14:paraId="2C9CECE4" w14:textId="77777777" w:rsidR="0007669E" w:rsidRPr="00D62950" w:rsidRDefault="0007669E" w:rsidP="0007669E">
      <w:pPr>
        <w:spacing w:after="0" w:line="240" w:lineRule="auto"/>
        <w:rPr>
          <w:rFonts w:ascii="Times New Roman" w:eastAsia="Times New Roman" w:hAnsi="Times New Roman"/>
          <w:lang w:val="lt-LT" w:eastAsia="lt-LT"/>
        </w:rPr>
      </w:pPr>
    </w:p>
    <w:p w14:paraId="2C9CECE5" w14:textId="51A7DB2B" w:rsidR="0007669E" w:rsidRPr="00D62950" w:rsidRDefault="0007669E" w:rsidP="0007669E">
      <w:pPr>
        <w:keepNext/>
        <w:tabs>
          <w:tab w:val="left" w:pos="567"/>
        </w:tabs>
        <w:spacing w:after="0" w:line="240" w:lineRule="auto"/>
        <w:outlineLvl w:val="0"/>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Biologinis prieinamumas</w:t>
      </w:r>
      <w:r w:rsidR="009F3D86">
        <w:rPr>
          <w:rFonts w:ascii="Times New Roman" w:eastAsia="Times New Roman" w:hAnsi="Times New Roman"/>
          <w:u w:val="single"/>
          <w:lang w:val="lt-LT" w:eastAsia="lt-LT"/>
        </w:rPr>
        <w:fldChar w:fldCharType="begin"/>
      </w:r>
      <w:r w:rsidR="009F3D86">
        <w:rPr>
          <w:rFonts w:ascii="Times New Roman" w:eastAsia="Times New Roman" w:hAnsi="Times New Roman"/>
          <w:u w:val="single"/>
          <w:lang w:val="lt-LT" w:eastAsia="lt-LT"/>
        </w:rPr>
        <w:instrText xml:space="preserve"> DOCVARIABLE vault_nd_5223b07d-52eb-4285-bffe-e8eb1621a4c5 \* MERGEFORMAT </w:instrText>
      </w:r>
      <w:r w:rsidR="009F3D86">
        <w:rPr>
          <w:rFonts w:ascii="Times New Roman" w:eastAsia="Times New Roman" w:hAnsi="Times New Roman"/>
          <w:u w:val="single"/>
          <w:lang w:val="lt-LT" w:eastAsia="lt-LT"/>
        </w:rPr>
        <w:fldChar w:fldCharType="separate"/>
      </w:r>
      <w:r w:rsidR="009F3D86">
        <w:rPr>
          <w:rFonts w:ascii="Times New Roman" w:eastAsia="Times New Roman" w:hAnsi="Times New Roman"/>
          <w:u w:val="single"/>
          <w:lang w:val="lt-LT" w:eastAsia="lt-LT"/>
        </w:rPr>
        <w:t xml:space="preserve"> </w:t>
      </w:r>
      <w:r w:rsidR="009F3D86">
        <w:rPr>
          <w:rFonts w:ascii="Times New Roman" w:eastAsia="Times New Roman" w:hAnsi="Times New Roman"/>
          <w:u w:val="single"/>
          <w:lang w:val="lt-LT" w:eastAsia="lt-LT"/>
        </w:rPr>
        <w:fldChar w:fldCharType="end"/>
      </w:r>
    </w:p>
    <w:p w14:paraId="2C9CECE6" w14:textId="77777777" w:rsidR="0007669E" w:rsidRPr="003B77F6" w:rsidRDefault="0007669E" w:rsidP="0007669E">
      <w:pPr>
        <w:spacing w:after="0" w:line="240" w:lineRule="auto"/>
        <w:rPr>
          <w:rFonts w:ascii="Times New Roman" w:eastAsia="Times New Roman" w:hAnsi="Times New Roman"/>
          <w:bCs/>
          <w:lang w:val="lt-LT" w:eastAsia="lt-LT"/>
        </w:rPr>
      </w:pPr>
    </w:p>
    <w:p w14:paraId="2C9CECE7"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Pagrindinės tyrimų ypatybės</w:t>
      </w:r>
    </w:p>
    <w:p w14:paraId="2C9CECE8"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Diazepamo biologinio prieinamumo rodikliai buvo nustatyti 12 </w:t>
      </w:r>
      <w:r>
        <w:rPr>
          <w:rFonts w:ascii="Times New Roman" w:eastAsia="Times New Roman" w:hAnsi="Times New Roman"/>
          <w:lang w:val="lt-LT" w:eastAsia="lt-LT"/>
        </w:rPr>
        <w:t>pacientų</w:t>
      </w:r>
      <w:r w:rsidRPr="00D62950">
        <w:rPr>
          <w:rFonts w:ascii="Times New Roman" w:eastAsia="Times New Roman" w:hAnsi="Times New Roman"/>
          <w:lang w:val="lt-LT" w:eastAsia="lt-LT"/>
        </w:rPr>
        <w:t xml:space="preserve">, kurie sirgo </w:t>
      </w:r>
      <w:r w:rsidRPr="00D62950">
        <w:rPr>
          <w:rFonts w:ascii="Times New Roman" w:eastAsia="Times New Roman" w:hAnsi="Times New Roman"/>
          <w:i/>
          <w:iCs/>
          <w:lang w:val="lt-LT" w:eastAsia="lt-LT"/>
        </w:rPr>
        <w:t>nucleus pulposus</w:t>
      </w:r>
      <w:r w:rsidRPr="00D62950">
        <w:rPr>
          <w:rFonts w:ascii="Times New Roman" w:eastAsia="Times New Roman" w:hAnsi="Times New Roman"/>
          <w:lang w:val="lt-LT" w:eastAsia="lt-LT"/>
        </w:rPr>
        <w:t xml:space="preserve"> išvaržos sukelta ischialgija. Tyrime, atliktame pagal persikryžiuojančių grupių schemą, skirtos vienkartinės 20 mg diazepamo ir aktyvaus lyginamojo vaisto dozės. Nustatyta, kad abiejų tiriamųjų preparatų diazepamo absorbcija iš virškinimo trakto buvo identiška. Didžiausia koncentracija serume (442,9 ng/ml) susidarė maždaug po 1,5 val. AUC buvo 5924,2 ng·h/ml. </w:t>
      </w:r>
    </w:p>
    <w:p w14:paraId="2C9CECE9"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CEA" w14:textId="77777777" w:rsidR="0007669E" w:rsidRPr="00D62950" w:rsidRDefault="0007669E" w:rsidP="0007669E">
      <w:pPr>
        <w:spacing w:after="0" w:line="240" w:lineRule="auto"/>
        <w:ind w:left="567" w:hanging="567"/>
        <w:jc w:val="both"/>
        <w:rPr>
          <w:rFonts w:ascii="Times New Roman" w:eastAsia="Times New Roman" w:hAnsi="Times New Roman"/>
          <w:b/>
          <w:lang w:val="lt-LT" w:eastAsia="lt-LT"/>
        </w:rPr>
      </w:pPr>
      <w:r w:rsidRPr="00D62950">
        <w:rPr>
          <w:rFonts w:ascii="Times New Roman" w:eastAsia="Times New Roman" w:hAnsi="Times New Roman"/>
          <w:b/>
          <w:lang w:val="lt-LT" w:eastAsia="lt-LT"/>
        </w:rPr>
        <w:t>5.3</w:t>
      </w:r>
      <w:r w:rsidRPr="00D62950">
        <w:rPr>
          <w:rFonts w:ascii="Times New Roman" w:eastAsia="Times New Roman" w:hAnsi="Times New Roman"/>
          <w:b/>
          <w:lang w:val="lt-LT" w:eastAsia="lt-LT"/>
        </w:rPr>
        <w:tab/>
        <w:t>Ikiklinikinių saugumo tyrimų duomenys</w:t>
      </w:r>
    </w:p>
    <w:p w14:paraId="2C9CECEB"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CEC"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Mutageninio diazepamo poveikio </w:t>
      </w:r>
      <w:r w:rsidRPr="00D62950">
        <w:rPr>
          <w:rFonts w:ascii="Times New Roman" w:eastAsia="Times New Roman" w:hAnsi="Times New Roman"/>
          <w:i/>
          <w:lang w:val="lt-LT" w:eastAsia="lt-LT"/>
        </w:rPr>
        <w:t>Salmonella typhi</w:t>
      </w:r>
      <w:r w:rsidRPr="00D62950">
        <w:rPr>
          <w:rFonts w:ascii="Times New Roman" w:eastAsia="Times New Roman" w:hAnsi="Times New Roman"/>
          <w:lang w:val="lt-LT" w:eastAsia="lt-LT"/>
        </w:rPr>
        <w:t xml:space="preserve"> padermei, inkubuotai į pelių pilvaplėvės ertmę (758</w:t>
      </w:r>
      <w:r w:rsidR="00FE516A">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mg/kg kūno masės), nepastebėta. </w:t>
      </w:r>
    </w:p>
    <w:p w14:paraId="2C9CECED" w14:textId="77777777" w:rsidR="0007669E" w:rsidRPr="00D62950" w:rsidRDefault="0007669E" w:rsidP="0007669E">
      <w:pPr>
        <w:spacing w:after="0" w:line="240" w:lineRule="auto"/>
        <w:rPr>
          <w:rFonts w:ascii="Times New Roman" w:eastAsia="Times New Roman" w:hAnsi="Times New Roman"/>
          <w:lang w:val="lt-LT" w:eastAsia="lt-LT"/>
        </w:rPr>
      </w:pPr>
    </w:p>
    <w:p w14:paraId="2C9CECEE"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24</w:t>
      </w:r>
      <w:r w:rsidR="00FE516A">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mėnesius tiriant žiurkes (skirta dozė 30 kartų didesnė už didžiausią skiriamą žmogui) nustatytas didesnis skydliaukės ir sėklidžių karcinomos dažnis. </w:t>
      </w:r>
    </w:p>
    <w:p w14:paraId="2C9CECEF" w14:textId="77777777" w:rsidR="0007669E" w:rsidRPr="00D62950" w:rsidRDefault="0007669E" w:rsidP="0007669E">
      <w:pPr>
        <w:spacing w:after="0" w:line="240" w:lineRule="auto"/>
        <w:rPr>
          <w:rFonts w:ascii="Times New Roman" w:eastAsia="Times New Roman" w:hAnsi="Times New Roman"/>
          <w:lang w:val="lt-LT" w:eastAsia="lt-LT"/>
        </w:rPr>
      </w:pPr>
    </w:p>
    <w:p w14:paraId="2C9CECF0"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Diazepamas teratogeniškas pelėms ir žiurkėnams, duodant 100</w:t>
      </w:r>
      <w:r w:rsidR="00FE516A">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mg/kg arba didesnes geriamąsias paros dozes (t. y. apie aštuonis kartus didesnes už didžiausią žmogui rekomenduotą dozę [MRHD=1 mg/kg/parą] arba didesnes, remiantis mg/m²). Šių gyvūnų rūšių patelėms duodant dideles toksiškas diazepamo dozes organogenezės metu dažniausiai ir nuolat nustatomos vystymosi anomalijos yra nesuaugęs gomurys ir encefalopatija. Tyrimų su graužikais metu nustatyta, kad prenatalinis diazepamo poveikis yra panašus į kliniškai vartojamo diazepamo poveikį ir gali sukelti ilgalaikius ląstelių imuninio atsako, smegenų neurocheminių reakcijų ir elgesio pokyčius. </w:t>
      </w:r>
    </w:p>
    <w:p w14:paraId="2C9CECF1"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CF2"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CF3" w14:textId="77777777" w:rsidR="0007669E" w:rsidRPr="00D62950" w:rsidRDefault="0007669E" w:rsidP="0007669E">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b/>
          <w:caps/>
          <w:lang w:val="lt-LT" w:eastAsia="lt-LT"/>
        </w:rPr>
        <w:t>6.</w:t>
      </w:r>
      <w:r w:rsidRPr="00D62950">
        <w:rPr>
          <w:rFonts w:ascii="Times New Roman" w:eastAsia="Times New Roman" w:hAnsi="Times New Roman"/>
          <w:b/>
          <w:caps/>
          <w:lang w:val="lt-LT" w:eastAsia="lt-LT"/>
        </w:rPr>
        <w:tab/>
        <w:t>farmacinė informacija</w:t>
      </w:r>
    </w:p>
    <w:p w14:paraId="2C9CECF4"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CF5" w14:textId="77777777" w:rsidR="0007669E" w:rsidRPr="00D62950" w:rsidRDefault="0007669E" w:rsidP="0007669E">
      <w:pPr>
        <w:numPr>
          <w:ilvl w:val="1"/>
          <w:numId w:val="5"/>
        </w:numPr>
        <w:spacing w:after="0" w:line="240" w:lineRule="auto"/>
        <w:jc w:val="both"/>
        <w:rPr>
          <w:rFonts w:ascii="Times New Roman" w:eastAsia="Times New Roman" w:hAnsi="Times New Roman"/>
          <w:b/>
          <w:lang w:val="lt-LT" w:eastAsia="lt-LT"/>
        </w:rPr>
      </w:pPr>
      <w:r w:rsidRPr="00D62950">
        <w:rPr>
          <w:rFonts w:ascii="Times New Roman" w:eastAsia="Times New Roman" w:hAnsi="Times New Roman"/>
          <w:b/>
          <w:lang w:val="lt-LT" w:eastAsia="lt-LT"/>
        </w:rPr>
        <w:t>Pagalbinių medžiagų sąrašas</w:t>
      </w:r>
    </w:p>
    <w:p w14:paraId="2C9CECF6" w14:textId="77777777" w:rsidR="0007669E" w:rsidRPr="003B77F6" w:rsidRDefault="0007669E" w:rsidP="0007669E">
      <w:pPr>
        <w:spacing w:after="0" w:line="240" w:lineRule="auto"/>
        <w:jc w:val="both"/>
        <w:rPr>
          <w:rFonts w:ascii="Times New Roman" w:eastAsia="Times New Roman" w:hAnsi="Times New Roman"/>
          <w:bCs/>
          <w:lang w:val="lt-LT" w:eastAsia="lt-LT"/>
        </w:rPr>
      </w:pPr>
    </w:p>
    <w:p w14:paraId="2C9CECF7"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Laktozė monohidratas</w:t>
      </w:r>
    </w:p>
    <w:p w14:paraId="2C9CECF8"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Bulvių krakmolas</w:t>
      </w:r>
    </w:p>
    <w:p w14:paraId="2C9CECF9"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Talkas</w:t>
      </w:r>
    </w:p>
    <w:p w14:paraId="2C9CECFA"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lastRenderedPageBreak/>
        <w:t>Magnio stearatas</w:t>
      </w:r>
    </w:p>
    <w:p w14:paraId="2C9CECFB"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Bevandenis koloidinis silicio dioksidas</w:t>
      </w:r>
    </w:p>
    <w:p w14:paraId="2C9CECFC" w14:textId="2F173DE6"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Chinolino geltonasis (E 104)</w:t>
      </w:r>
      <w:r w:rsidR="00AE3216">
        <w:rPr>
          <w:rFonts w:ascii="Times New Roman" w:eastAsia="Times New Roman" w:hAnsi="Times New Roman"/>
          <w:lang w:val="lt-LT" w:eastAsia="lt-LT"/>
        </w:rPr>
        <w:t xml:space="preserve"> (sudėtyje yra natrio)</w:t>
      </w:r>
    </w:p>
    <w:p w14:paraId="2C9CECFD"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CFE" w14:textId="77777777" w:rsidR="0007669E" w:rsidRPr="00D62950" w:rsidRDefault="0007669E" w:rsidP="002A568C">
      <w:pPr>
        <w:keepNext/>
        <w:numPr>
          <w:ilvl w:val="1"/>
          <w:numId w:val="5"/>
        </w:numPr>
        <w:spacing w:after="0" w:line="240" w:lineRule="auto"/>
        <w:ind w:left="573" w:hanging="573"/>
        <w:jc w:val="both"/>
        <w:rPr>
          <w:rFonts w:ascii="Times New Roman" w:eastAsia="Times New Roman" w:hAnsi="Times New Roman"/>
          <w:b/>
          <w:lang w:val="lt-LT" w:eastAsia="lt-LT"/>
        </w:rPr>
      </w:pPr>
      <w:r w:rsidRPr="00D62950">
        <w:rPr>
          <w:rFonts w:ascii="Times New Roman" w:eastAsia="Times New Roman" w:hAnsi="Times New Roman"/>
          <w:b/>
          <w:lang w:val="lt-LT" w:eastAsia="lt-LT"/>
        </w:rPr>
        <w:t>Nesuderinamumas</w:t>
      </w:r>
    </w:p>
    <w:p w14:paraId="2C9CECFF" w14:textId="77777777" w:rsidR="0007669E" w:rsidRPr="003B77F6" w:rsidRDefault="0007669E" w:rsidP="0007669E">
      <w:pPr>
        <w:spacing w:after="0" w:line="240" w:lineRule="auto"/>
        <w:jc w:val="both"/>
        <w:rPr>
          <w:rFonts w:ascii="Times New Roman" w:eastAsia="Times New Roman" w:hAnsi="Times New Roman"/>
          <w:bCs/>
          <w:lang w:val="lt-LT" w:eastAsia="lt-LT"/>
        </w:rPr>
      </w:pPr>
    </w:p>
    <w:p w14:paraId="2C9CED00"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Duomenys nebūtini.</w:t>
      </w:r>
    </w:p>
    <w:p w14:paraId="2C9CED01" w14:textId="77777777" w:rsidR="0007669E" w:rsidRPr="003B77F6" w:rsidRDefault="0007669E" w:rsidP="0007669E">
      <w:pPr>
        <w:spacing w:after="0" w:line="240" w:lineRule="auto"/>
        <w:ind w:left="567" w:hanging="567"/>
        <w:jc w:val="both"/>
        <w:rPr>
          <w:rFonts w:ascii="Times New Roman" w:eastAsia="Times New Roman" w:hAnsi="Times New Roman"/>
          <w:bCs/>
          <w:lang w:val="lt-LT" w:eastAsia="lt-LT"/>
        </w:rPr>
      </w:pPr>
    </w:p>
    <w:p w14:paraId="2C9CED02" w14:textId="77777777" w:rsidR="0007669E" w:rsidRPr="00D62950" w:rsidRDefault="0007669E" w:rsidP="0007669E">
      <w:pPr>
        <w:keepNext/>
        <w:spacing w:after="0" w:line="240" w:lineRule="auto"/>
        <w:ind w:left="567" w:hanging="567"/>
        <w:jc w:val="both"/>
        <w:rPr>
          <w:rFonts w:ascii="Times New Roman" w:eastAsia="Times New Roman" w:hAnsi="Times New Roman"/>
          <w:b/>
          <w:lang w:val="lt-LT" w:eastAsia="lt-LT"/>
        </w:rPr>
      </w:pPr>
      <w:r w:rsidRPr="00D62950">
        <w:rPr>
          <w:rFonts w:ascii="Times New Roman" w:eastAsia="Times New Roman" w:hAnsi="Times New Roman"/>
          <w:b/>
          <w:lang w:val="lt-LT" w:eastAsia="lt-LT"/>
        </w:rPr>
        <w:t>6.3</w:t>
      </w:r>
      <w:r w:rsidRPr="00D62950">
        <w:rPr>
          <w:rFonts w:ascii="Times New Roman" w:eastAsia="Times New Roman" w:hAnsi="Times New Roman"/>
          <w:b/>
          <w:lang w:val="lt-LT" w:eastAsia="lt-LT"/>
        </w:rPr>
        <w:tab/>
        <w:t>Tinkamumo laikas</w:t>
      </w:r>
    </w:p>
    <w:p w14:paraId="2C9CED03"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04" w14:textId="43A0F210" w:rsidR="0007669E" w:rsidRPr="00D62950" w:rsidRDefault="0007669E" w:rsidP="0007669E">
      <w:pPr>
        <w:spacing w:after="0" w:line="240" w:lineRule="auto"/>
        <w:ind w:left="567" w:hanging="567"/>
        <w:jc w:val="both"/>
        <w:rPr>
          <w:rFonts w:ascii="Times New Roman" w:eastAsia="Times New Roman" w:hAnsi="Times New Roman"/>
          <w:lang w:val="lt-LT" w:eastAsia="lt-LT"/>
        </w:rPr>
      </w:pPr>
      <w:r w:rsidRPr="00D62950">
        <w:rPr>
          <w:rFonts w:ascii="Times New Roman" w:eastAsia="Times New Roman" w:hAnsi="Times New Roman"/>
          <w:lang w:val="lt-LT" w:eastAsia="lt-LT"/>
        </w:rPr>
        <w:t>5 metai.</w:t>
      </w:r>
    </w:p>
    <w:p w14:paraId="2C9CED05"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06" w14:textId="77777777" w:rsidR="0007669E" w:rsidRPr="00D62950" w:rsidRDefault="0007669E" w:rsidP="0007669E">
      <w:pPr>
        <w:spacing w:after="0" w:line="240" w:lineRule="auto"/>
        <w:ind w:left="567" w:hanging="567"/>
        <w:jc w:val="both"/>
        <w:rPr>
          <w:rFonts w:ascii="Times New Roman" w:eastAsia="Times New Roman" w:hAnsi="Times New Roman"/>
          <w:b/>
          <w:lang w:val="lt-LT" w:eastAsia="lt-LT"/>
        </w:rPr>
      </w:pPr>
      <w:r w:rsidRPr="00D62950">
        <w:rPr>
          <w:rFonts w:ascii="Times New Roman" w:eastAsia="Times New Roman" w:hAnsi="Times New Roman"/>
          <w:b/>
          <w:lang w:val="lt-LT" w:eastAsia="lt-LT"/>
        </w:rPr>
        <w:t>6.4</w:t>
      </w:r>
      <w:r w:rsidRPr="00D62950">
        <w:rPr>
          <w:rFonts w:ascii="Times New Roman" w:eastAsia="Times New Roman" w:hAnsi="Times New Roman"/>
          <w:b/>
          <w:lang w:val="lt-LT" w:eastAsia="lt-LT"/>
        </w:rPr>
        <w:tab/>
        <w:t>Specialios laikymo sąlygos</w:t>
      </w:r>
    </w:p>
    <w:p w14:paraId="2C9CED07"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D08"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 xml:space="preserve">Laikyti ne aukštesnėje kaip 25 </w:t>
      </w:r>
      <w:r w:rsidRPr="00D62950">
        <w:rPr>
          <w:rFonts w:ascii="Times New Roman" w:eastAsia="Times New Roman" w:hAnsi="Times New Roman"/>
          <w:lang w:val="lt-LT" w:eastAsia="lt-LT"/>
        </w:rPr>
        <w:sym w:font="Symbol" w:char="F0B0"/>
      </w:r>
      <w:r w:rsidRPr="00D62950">
        <w:rPr>
          <w:rFonts w:ascii="Times New Roman" w:eastAsia="Times New Roman" w:hAnsi="Times New Roman"/>
          <w:lang w:val="lt-LT" w:eastAsia="lt-LT"/>
        </w:rPr>
        <w:t>C temperatūroje.</w:t>
      </w:r>
    </w:p>
    <w:p w14:paraId="2C9CED09"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Laikyti gamintojo pakuotėje, kad preparatas būtų apsaugotas nuo drėgmės ir šviesos.</w:t>
      </w:r>
    </w:p>
    <w:p w14:paraId="2C9CED0A"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0B" w14:textId="77777777" w:rsidR="0007669E" w:rsidRPr="00D62950" w:rsidRDefault="0007669E" w:rsidP="0007669E">
      <w:pPr>
        <w:spacing w:after="0" w:line="240" w:lineRule="auto"/>
        <w:ind w:left="567" w:hanging="567"/>
        <w:jc w:val="both"/>
        <w:rPr>
          <w:rFonts w:ascii="Times New Roman" w:eastAsia="Times New Roman" w:hAnsi="Times New Roman"/>
          <w:b/>
          <w:lang w:val="lt-LT" w:eastAsia="lt-LT"/>
        </w:rPr>
      </w:pPr>
      <w:r w:rsidRPr="00D62950">
        <w:rPr>
          <w:rFonts w:ascii="Times New Roman" w:eastAsia="Times New Roman" w:hAnsi="Times New Roman"/>
          <w:b/>
          <w:lang w:val="lt-LT" w:eastAsia="lt-LT"/>
        </w:rPr>
        <w:t>6.5</w:t>
      </w:r>
      <w:r w:rsidRPr="00D62950">
        <w:rPr>
          <w:rFonts w:ascii="Times New Roman" w:eastAsia="Times New Roman" w:hAnsi="Times New Roman"/>
          <w:b/>
          <w:lang w:val="lt-LT" w:eastAsia="lt-LT"/>
        </w:rPr>
        <w:tab/>
        <w:t>Talpyklės pobūdis ir jos</w:t>
      </w:r>
      <w:r w:rsidRPr="00D62950">
        <w:rPr>
          <w:rFonts w:ascii="Times New Roman" w:eastAsia="Times New Roman" w:hAnsi="Times New Roman"/>
          <w:lang w:val="lt-LT" w:eastAsia="lt-LT"/>
        </w:rPr>
        <w:t xml:space="preserve"> </w:t>
      </w:r>
      <w:r w:rsidRPr="00D62950">
        <w:rPr>
          <w:rFonts w:ascii="Times New Roman" w:eastAsia="Times New Roman" w:hAnsi="Times New Roman"/>
          <w:b/>
          <w:lang w:val="lt-LT" w:eastAsia="lt-LT"/>
        </w:rPr>
        <w:t>turinys</w:t>
      </w:r>
    </w:p>
    <w:p w14:paraId="2C9CED0C"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0D" w14:textId="23FF93BE"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Aliuminio folijos ir PVC lizdinė plokštelė, kurioje yra 20 tablečių. Karton</w:t>
      </w:r>
      <w:r w:rsidR="00A3086D">
        <w:rPr>
          <w:rFonts w:ascii="Times New Roman" w:eastAsia="Times New Roman" w:hAnsi="Times New Roman"/>
          <w:lang w:val="lt-LT" w:eastAsia="lt-LT"/>
        </w:rPr>
        <w:t>o</w:t>
      </w:r>
      <w:r w:rsidRPr="00D62950">
        <w:rPr>
          <w:rFonts w:ascii="Times New Roman" w:eastAsia="Times New Roman" w:hAnsi="Times New Roman"/>
          <w:lang w:val="lt-LT" w:eastAsia="lt-LT"/>
        </w:rPr>
        <w:t xml:space="preserve"> dėžutėje yra viena lizdinė plokštelė.</w:t>
      </w:r>
    </w:p>
    <w:p w14:paraId="23F6C0C2" w14:textId="4C4DA921" w:rsidR="00227933" w:rsidRDefault="00227933" w:rsidP="00B40915">
      <w:pPr>
        <w:spacing w:after="0" w:line="240" w:lineRule="auto"/>
        <w:rPr>
          <w:rFonts w:ascii="Times New Roman" w:eastAsia="Times New Roman" w:hAnsi="Times New Roman"/>
          <w:lang w:val="lt-LT" w:eastAsia="lt-LT"/>
        </w:rPr>
      </w:pPr>
    </w:p>
    <w:p w14:paraId="5A5E4698" w14:textId="4E9F4434" w:rsidR="00227933" w:rsidRPr="00F71F16" w:rsidRDefault="00203165"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a</w:t>
      </w:r>
      <w:r w:rsidR="00227933" w:rsidRPr="00F71F16">
        <w:rPr>
          <w:rFonts w:ascii="Times New Roman" w:eastAsia="Times New Roman" w:hAnsi="Times New Roman"/>
          <w:lang w:val="lt-LT" w:eastAsia="lt-LT"/>
        </w:rPr>
        <w:t>rba</w:t>
      </w:r>
    </w:p>
    <w:p w14:paraId="199C1FE3" w14:textId="1C517D96" w:rsidR="00227933" w:rsidRPr="00F71F16" w:rsidRDefault="00227933" w:rsidP="0007669E">
      <w:pPr>
        <w:spacing w:after="0" w:line="240" w:lineRule="auto"/>
        <w:rPr>
          <w:rFonts w:ascii="Times New Roman" w:eastAsia="Times New Roman" w:hAnsi="Times New Roman"/>
          <w:lang w:val="lt-LT" w:eastAsia="lt-LT"/>
        </w:rPr>
      </w:pPr>
    </w:p>
    <w:p w14:paraId="000D07E4" w14:textId="38E7C37B" w:rsidR="00824CDB" w:rsidRDefault="005F0E16" w:rsidP="00227933">
      <w:pPr>
        <w:spacing w:after="0" w:line="240" w:lineRule="auto"/>
        <w:rPr>
          <w:rFonts w:ascii="Times New Roman" w:eastAsia="Times New Roman" w:hAnsi="Times New Roman"/>
          <w:lang w:val="lt-LT" w:eastAsia="lt-LT"/>
        </w:rPr>
      </w:pPr>
      <w:r w:rsidRPr="00F71F16">
        <w:rPr>
          <w:rFonts w:ascii="Times New Roman" w:eastAsia="Times New Roman" w:hAnsi="Times New Roman"/>
          <w:lang w:val="lt-LT" w:eastAsia="lt-LT"/>
        </w:rPr>
        <w:t xml:space="preserve">Vaikų sunkiai </w:t>
      </w:r>
      <w:r w:rsidR="00A3086D">
        <w:rPr>
          <w:rFonts w:ascii="Times New Roman" w:eastAsia="Times New Roman" w:hAnsi="Times New Roman"/>
          <w:lang w:val="lt-LT" w:eastAsia="lt-LT"/>
        </w:rPr>
        <w:t>atplėšiama</w:t>
      </w:r>
      <w:r w:rsidRPr="00F71F16">
        <w:rPr>
          <w:rFonts w:ascii="Times New Roman" w:eastAsia="Times New Roman" w:hAnsi="Times New Roman"/>
          <w:lang w:val="lt-LT" w:eastAsia="lt-LT"/>
        </w:rPr>
        <w:t xml:space="preserve">, </w:t>
      </w:r>
      <w:r w:rsidR="00824CDB" w:rsidRPr="00F71F16">
        <w:rPr>
          <w:rFonts w:ascii="Times New Roman" w:eastAsia="Times New Roman" w:hAnsi="Times New Roman"/>
          <w:lang w:val="lt-LT" w:eastAsia="lt-LT"/>
        </w:rPr>
        <w:t>baltos polivinilchlorido plėvelės ir aliuminio folijos, padengtos popieriumi (PVC-Al/PET/popierius)</w:t>
      </w:r>
      <w:r w:rsidR="001D1AC0">
        <w:rPr>
          <w:rFonts w:ascii="Times New Roman" w:eastAsia="Times New Roman" w:hAnsi="Times New Roman"/>
          <w:lang w:val="lt-LT" w:eastAsia="lt-LT"/>
        </w:rPr>
        <w:t>,</w:t>
      </w:r>
      <w:r w:rsidRPr="00F71F16">
        <w:rPr>
          <w:rFonts w:ascii="Times New Roman" w:eastAsia="Times New Roman" w:hAnsi="Times New Roman"/>
          <w:lang w:val="lt-LT" w:eastAsia="lt-LT"/>
        </w:rPr>
        <w:t xml:space="preserve"> lizdinė plokštelė, kurioje yra </w:t>
      </w:r>
      <w:r w:rsidRPr="005F6F01">
        <w:rPr>
          <w:rFonts w:ascii="Times New Roman" w:eastAsia="Times New Roman" w:hAnsi="Times New Roman"/>
          <w:lang w:val="lt-LT" w:eastAsia="lt-LT"/>
        </w:rPr>
        <w:t>10</w:t>
      </w:r>
      <w:r w:rsidRPr="00F71F16">
        <w:rPr>
          <w:rFonts w:ascii="Times New Roman" w:eastAsia="Times New Roman" w:hAnsi="Times New Roman"/>
          <w:lang w:val="lt-LT" w:eastAsia="lt-LT"/>
        </w:rPr>
        <w:t xml:space="preserve"> tablečių. Karton</w:t>
      </w:r>
      <w:r w:rsidR="00A3086D">
        <w:rPr>
          <w:rFonts w:ascii="Times New Roman" w:eastAsia="Times New Roman" w:hAnsi="Times New Roman"/>
          <w:lang w:val="lt-LT" w:eastAsia="lt-LT"/>
        </w:rPr>
        <w:t>o</w:t>
      </w:r>
      <w:r w:rsidRPr="00F71F16">
        <w:rPr>
          <w:rFonts w:ascii="Times New Roman" w:eastAsia="Times New Roman" w:hAnsi="Times New Roman"/>
          <w:lang w:val="lt-LT" w:eastAsia="lt-LT"/>
        </w:rPr>
        <w:t xml:space="preserve"> dėžutėje yra dvi lizdinės plokštelės.</w:t>
      </w:r>
    </w:p>
    <w:p w14:paraId="2C9CED0E"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0F" w14:textId="77777777" w:rsidR="0007669E" w:rsidRPr="00D62950" w:rsidRDefault="0007669E" w:rsidP="0007669E">
      <w:pPr>
        <w:spacing w:after="0" w:line="240" w:lineRule="auto"/>
        <w:ind w:left="567" w:hanging="567"/>
        <w:jc w:val="both"/>
        <w:rPr>
          <w:rFonts w:ascii="Times New Roman" w:eastAsia="Times New Roman" w:hAnsi="Times New Roman"/>
          <w:b/>
          <w:lang w:val="lt-LT" w:eastAsia="lt-LT"/>
        </w:rPr>
      </w:pPr>
      <w:r w:rsidRPr="00D62950">
        <w:rPr>
          <w:rFonts w:ascii="Times New Roman" w:eastAsia="Times New Roman" w:hAnsi="Times New Roman"/>
          <w:b/>
          <w:lang w:val="lt-LT" w:eastAsia="lt-LT"/>
        </w:rPr>
        <w:t>6.6</w:t>
      </w:r>
      <w:r w:rsidRPr="00D62950">
        <w:rPr>
          <w:rFonts w:ascii="Times New Roman" w:eastAsia="Times New Roman" w:hAnsi="Times New Roman"/>
          <w:b/>
          <w:lang w:val="lt-LT" w:eastAsia="lt-LT"/>
        </w:rPr>
        <w:tab/>
        <w:t>Specialūs atliekų tvarkymo reikalavimai</w:t>
      </w:r>
    </w:p>
    <w:p w14:paraId="2C9CED10"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11" w14:textId="77777777" w:rsidR="0007669E" w:rsidRPr="00D62950" w:rsidRDefault="0007669E" w:rsidP="0007669E">
      <w:pPr>
        <w:spacing w:after="0" w:line="240" w:lineRule="auto"/>
        <w:jc w:val="both"/>
        <w:rPr>
          <w:rFonts w:ascii="Times New Roman" w:eastAsia="Times New Roman" w:hAnsi="Times New Roman"/>
          <w:lang w:val="lt-LT" w:eastAsia="lt-LT"/>
        </w:rPr>
      </w:pPr>
      <w:r w:rsidRPr="00D62950">
        <w:rPr>
          <w:rFonts w:ascii="Times New Roman" w:eastAsia="Times New Roman" w:hAnsi="Times New Roman"/>
          <w:lang w:val="lt-LT" w:eastAsia="lt-LT"/>
        </w:rPr>
        <w:t>Specialių reikalavimų nėra.</w:t>
      </w:r>
    </w:p>
    <w:p w14:paraId="2C9CED12"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D13"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D14" w14:textId="77777777" w:rsidR="0007669E" w:rsidRPr="00D62950" w:rsidRDefault="0007669E" w:rsidP="0007669E">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b/>
          <w:caps/>
          <w:lang w:val="lt-LT" w:eastAsia="lt-LT"/>
        </w:rPr>
        <w:t>7.</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REGISTRUOTOJAS</w:t>
      </w:r>
    </w:p>
    <w:p w14:paraId="2C9CED15"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06AA9A7C" w14:textId="77777777" w:rsidR="00643196" w:rsidRPr="00E54BBE" w:rsidRDefault="00643196" w:rsidP="00643196">
      <w:pPr>
        <w:spacing w:after="0" w:line="240" w:lineRule="auto"/>
        <w:rPr>
          <w:rFonts w:ascii="Times New Roman" w:hAnsi="Times New Roman"/>
        </w:rPr>
      </w:pPr>
      <w:r w:rsidRPr="00E54BBE">
        <w:rPr>
          <w:rFonts w:ascii="Times New Roman" w:hAnsi="Times New Roman"/>
        </w:rPr>
        <w:t xml:space="preserve">GlaxoSmithKline Trading Services Limited </w:t>
      </w:r>
    </w:p>
    <w:p w14:paraId="59F53640" w14:textId="77777777" w:rsidR="00643196" w:rsidRPr="00E54BBE" w:rsidRDefault="00643196" w:rsidP="00643196">
      <w:pPr>
        <w:spacing w:after="0" w:line="240" w:lineRule="auto"/>
        <w:rPr>
          <w:rFonts w:ascii="Times New Roman" w:hAnsi="Times New Roman"/>
        </w:rPr>
      </w:pPr>
      <w:r w:rsidRPr="00E54BBE">
        <w:rPr>
          <w:rFonts w:ascii="Times New Roman" w:hAnsi="Times New Roman"/>
        </w:rPr>
        <w:t xml:space="preserve">12 Riverwalk </w:t>
      </w:r>
    </w:p>
    <w:p w14:paraId="2F2F1FB9" w14:textId="77777777" w:rsidR="00643196" w:rsidRPr="00E54BBE" w:rsidRDefault="00643196" w:rsidP="00643196">
      <w:pPr>
        <w:spacing w:after="0" w:line="240" w:lineRule="auto"/>
        <w:rPr>
          <w:rFonts w:ascii="Times New Roman" w:hAnsi="Times New Roman"/>
        </w:rPr>
      </w:pPr>
      <w:r w:rsidRPr="00E54BBE">
        <w:rPr>
          <w:rFonts w:ascii="Times New Roman" w:hAnsi="Times New Roman"/>
        </w:rPr>
        <w:t xml:space="preserve">Citywest Business Campus </w:t>
      </w:r>
    </w:p>
    <w:p w14:paraId="3DE0DA51" w14:textId="77777777" w:rsidR="00643196" w:rsidRPr="00E54BBE" w:rsidRDefault="00643196" w:rsidP="00643196">
      <w:pPr>
        <w:spacing w:after="0" w:line="240" w:lineRule="auto"/>
        <w:rPr>
          <w:rFonts w:ascii="Times New Roman" w:hAnsi="Times New Roman"/>
        </w:rPr>
      </w:pPr>
      <w:r w:rsidRPr="00E54BBE">
        <w:rPr>
          <w:rFonts w:ascii="Times New Roman" w:hAnsi="Times New Roman"/>
        </w:rPr>
        <w:t xml:space="preserve">Dublin 24 </w:t>
      </w:r>
    </w:p>
    <w:p w14:paraId="762434A8" w14:textId="77777777" w:rsidR="00643196" w:rsidRPr="00E54BBE" w:rsidRDefault="00643196" w:rsidP="00643196">
      <w:pPr>
        <w:spacing w:after="0" w:line="240" w:lineRule="auto"/>
        <w:rPr>
          <w:rFonts w:ascii="Times New Roman" w:hAnsi="Times New Roman"/>
        </w:rPr>
      </w:pPr>
      <w:r w:rsidRPr="00E54BBE">
        <w:rPr>
          <w:rFonts w:ascii="Times New Roman" w:hAnsi="Times New Roman"/>
        </w:rPr>
        <w:t>Airija</w:t>
      </w:r>
    </w:p>
    <w:p w14:paraId="2C9CED1A"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D1B"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D1C" w14:textId="77777777" w:rsidR="0007669E" w:rsidRPr="00D62950" w:rsidRDefault="0007669E" w:rsidP="0007669E">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b/>
          <w:caps/>
          <w:lang w:val="lt-LT" w:eastAsia="lt-LT"/>
        </w:rPr>
        <w:t>8.</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REGISTRACIJOS PAŽYMĖJIMO</w:t>
      </w:r>
      <w:r w:rsidRPr="00D62950">
        <w:rPr>
          <w:rFonts w:ascii="Times New Roman" w:eastAsia="Times New Roman" w:hAnsi="Times New Roman"/>
          <w:lang w:val="lt-LT" w:eastAsia="lt-LT"/>
        </w:rPr>
        <w:t xml:space="preserve"> </w:t>
      </w:r>
      <w:r w:rsidRPr="00D62950">
        <w:rPr>
          <w:rFonts w:ascii="Times New Roman" w:eastAsia="Times New Roman" w:hAnsi="Times New Roman"/>
          <w:b/>
          <w:caps/>
          <w:lang w:val="lt-LT" w:eastAsia="lt-LT"/>
        </w:rPr>
        <w:t xml:space="preserve">numeris </w:t>
      </w:r>
    </w:p>
    <w:p w14:paraId="2C9CED1D" w14:textId="77777777" w:rsidR="0007669E" w:rsidRPr="00D62950" w:rsidRDefault="0007669E" w:rsidP="0007669E">
      <w:pPr>
        <w:overflowPunct w:val="0"/>
        <w:autoSpaceDE w:val="0"/>
        <w:autoSpaceDN w:val="0"/>
        <w:adjustRightInd w:val="0"/>
        <w:spacing w:after="0" w:line="240" w:lineRule="auto"/>
        <w:textAlignment w:val="baseline"/>
        <w:rPr>
          <w:rFonts w:ascii="Times New Roman" w:eastAsia="Times New Roman" w:hAnsi="Times New Roman"/>
          <w:lang w:val="lt-LT" w:eastAsia="pl-PL"/>
        </w:rPr>
      </w:pPr>
    </w:p>
    <w:p w14:paraId="2C9CED1E" w14:textId="7D0FD61D" w:rsidR="0007669E" w:rsidRPr="00092788" w:rsidRDefault="0007669E" w:rsidP="0055051B">
      <w:pPr>
        <w:spacing w:after="0" w:line="240" w:lineRule="auto"/>
        <w:rPr>
          <w:rFonts w:ascii="Times New Roman" w:eastAsia="Times New Roman" w:hAnsi="Times New Roman"/>
          <w:lang w:val="lt-LT" w:eastAsia="lt-LT"/>
        </w:rPr>
      </w:pPr>
      <w:r w:rsidRPr="00643196">
        <w:rPr>
          <w:rFonts w:ascii="Times New Roman" w:eastAsia="Times New Roman" w:hAnsi="Times New Roman"/>
          <w:lang w:val="lt-LT" w:eastAsia="lt-LT"/>
        </w:rPr>
        <w:t>LT/1/94/1933/001</w:t>
      </w:r>
      <w:r w:rsidR="00643196" w:rsidRPr="00643196">
        <w:rPr>
          <w:rFonts w:ascii="Times New Roman" w:eastAsia="Times New Roman" w:hAnsi="Times New Roman"/>
          <w:lang w:val="lt-LT" w:eastAsia="lt-LT"/>
        </w:rPr>
        <w:t xml:space="preserve"> </w:t>
      </w:r>
      <w:r w:rsidR="00643196" w:rsidRPr="00092788">
        <w:rPr>
          <w:rFonts w:ascii="Times New Roman" w:eastAsia="Times New Roman" w:hAnsi="Times New Roman"/>
          <w:lang w:val="lt-LT" w:eastAsia="lt-LT"/>
        </w:rPr>
        <w:t>– lizdinė plokštelė (Al-PVC), N20</w:t>
      </w:r>
      <w:r w:rsidR="00B40915">
        <w:rPr>
          <w:rFonts w:ascii="Times New Roman" w:eastAsia="Times New Roman" w:hAnsi="Times New Roman"/>
          <w:lang w:val="lt-LT" w:eastAsia="lt-LT"/>
        </w:rPr>
        <w:t xml:space="preserve"> (1x20)</w:t>
      </w:r>
    </w:p>
    <w:p w14:paraId="1A67A44B" w14:textId="6B5CA2F6" w:rsidR="00643196" w:rsidRPr="00B40915" w:rsidRDefault="00643196" w:rsidP="0055051B">
      <w:pPr>
        <w:spacing w:after="0" w:line="240" w:lineRule="auto"/>
        <w:rPr>
          <w:rFonts w:ascii="Times New Roman" w:hAnsi="Times New Roman"/>
          <w:lang w:val="lt-LT"/>
        </w:rPr>
      </w:pPr>
      <w:r w:rsidRPr="00B40915">
        <w:rPr>
          <w:rFonts w:ascii="Times New Roman" w:hAnsi="Times New Roman"/>
          <w:lang w:val="lt-LT"/>
        </w:rPr>
        <w:t>LT/1/94/1933/002 – lizdinė plokštelė (</w:t>
      </w:r>
      <w:r w:rsidRPr="00B40915">
        <w:rPr>
          <w:rFonts w:ascii="Times New Roman" w:hAnsi="Times New Roman"/>
          <w:lang w:val="lt-LT" w:eastAsia="lt-LT"/>
        </w:rPr>
        <w:t>PVC-Al/PET/popierius)</w:t>
      </w:r>
      <w:r w:rsidRPr="00B40915">
        <w:rPr>
          <w:rFonts w:ascii="Times New Roman" w:hAnsi="Times New Roman"/>
          <w:lang w:val="lt-LT"/>
        </w:rPr>
        <w:t>, N20</w:t>
      </w:r>
      <w:r w:rsidR="00B40915">
        <w:rPr>
          <w:rFonts w:ascii="Times New Roman" w:hAnsi="Times New Roman"/>
          <w:lang w:val="lt-LT"/>
        </w:rPr>
        <w:t xml:space="preserve"> (2x10)</w:t>
      </w:r>
    </w:p>
    <w:p w14:paraId="6D800639" w14:textId="77777777" w:rsidR="00643196" w:rsidRPr="00D62950" w:rsidRDefault="00643196" w:rsidP="0007669E">
      <w:pPr>
        <w:spacing w:after="0" w:line="240" w:lineRule="auto"/>
        <w:rPr>
          <w:rFonts w:ascii="Times New Roman" w:eastAsia="Times New Roman" w:hAnsi="Times New Roman"/>
          <w:lang w:val="lt-LT" w:eastAsia="lt-LT"/>
        </w:rPr>
      </w:pPr>
    </w:p>
    <w:p w14:paraId="2C9CED1F"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D20"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D21" w14:textId="77777777" w:rsidR="0007669E" w:rsidRPr="00D62950" w:rsidRDefault="0007669E" w:rsidP="0007669E">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b/>
          <w:caps/>
          <w:lang w:val="lt-LT" w:eastAsia="lt-LT"/>
        </w:rPr>
        <w:t>9.</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REGISTRAVIMO / PERREGISTRAVIMO DATA</w:t>
      </w:r>
    </w:p>
    <w:p w14:paraId="2C9CED22" w14:textId="77777777" w:rsidR="0007669E" w:rsidRPr="003B77F6" w:rsidRDefault="0007669E" w:rsidP="0007669E">
      <w:pPr>
        <w:spacing w:after="0" w:line="240" w:lineRule="auto"/>
        <w:ind w:left="567" w:hanging="567"/>
        <w:jc w:val="both"/>
        <w:rPr>
          <w:rFonts w:ascii="Times New Roman" w:eastAsia="Times New Roman" w:hAnsi="Times New Roman"/>
          <w:bCs/>
          <w:caps/>
          <w:lang w:val="lt-LT" w:eastAsia="lt-LT"/>
        </w:rPr>
      </w:pPr>
    </w:p>
    <w:p w14:paraId="2C9CED23" w14:textId="7ADDB79C"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noProof/>
          <w:lang w:val="lt-LT" w:eastAsia="lt-LT"/>
        </w:rPr>
        <w:t>Registravimo data 1994 m. spalio</w:t>
      </w:r>
      <w:r w:rsidRPr="00D62950">
        <w:rPr>
          <w:rFonts w:ascii="Times New Roman" w:eastAsia="Times New Roman" w:hAnsi="Times New Roman"/>
          <w:lang w:val="lt-LT" w:eastAsia="lt-LT"/>
        </w:rPr>
        <w:t xml:space="preserve"> </w:t>
      </w:r>
      <w:r w:rsidRPr="00D62950">
        <w:rPr>
          <w:rFonts w:ascii="Times New Roman" w:eastAsia="Times New Roman" w:hAnsi="Times New Roman"/>
          <w:noProof/>
          <w:lang w:val="lt-LT" w:eastAsia="lt-LT"/>
        </w:rPr>
        <w:t>12 d.</w:t>
      </w:r>
    </w:p>
    <w:p w14:paraId="2C9CED24" w14:textId="26D9E4DE" w:rsidR="0007669E" w:rsidRPr="00D62950" w:rsidRDefault="0007669E" w:rsidP="0007669E">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noProof/>
          <w:lang w:val="lt-LT" w:eastAsia="lt-LT"/>
        </w:rPr>
        <w:t>Paskutinio perregistravimo data 2010 m. kovo</w:t>
      </w:r>
      <w:r w:rsidRPr="00D62950">
        <w:rPr>
          <w:rFonts w:ascii="Times New Roman" w:eastAsia="Times New Roman" w:hAnsi="Times New Roman"/>
          <w:lang w:val="lt-LT" w:eastAsia="lt-LT"/>
        </w:rPr>
        <w:t xml:space="preserve"> </w:t>
      </w:r>
      <w:r w:rsidRPr="00D62950">
        <w:rPr>
          <w:rFonts w:ascii="Times New Roman" w:eastAsia="Times New Roman" w:hAnsi="Times New Roman"/>
          <w:noProof/>
          <w:lang w:val="lt-LT" w:eastAsia="lt-LT"/>
        </w:rPr>
        <w:t>19 d.</w:t>
      </w:r>
    </w:p>
    <w:p w14:paraId="2C9CED25" w14:textId="77777777" w:rsidR="0007669E" w:rsidRPr="003B77F6" w:rsidRDefault="0007669E" w:rsidP="0007669E">
      <w:pPr>
        <w:spacing w:after="0" w:line="240" w:lineRule="auto"/>
        <w:ind w:left="567" w:hanging="567"/>
        <w:jc w:val="both"/>
        <w:rPr>
          <w:rFonts w:ascii="Times New Roman" w:eastAsia="Times New Roman" w:hAnsi="Times New Roman"/>
          <w:bCs/>
          <w:caps/>
          <w:lang w:val="lt-LT" w:eastAsia="lt-LT"/>
        </w:rPr>
      </w:pPr>
    </w:p>
    <w:p w14:paraId="2C9CED26" w14:textId="77777777" w:rsidR="0007669E" w:rsidRPr="003B77F6" w:rsidRDefault="0007669E" w:rsidP="0007669E">
      <w:pPr>
        <w:spacing w:after="0" w:line="240" w:lineRule="auto"/>
        <w:ind w:left="567" w:hanging="567"/>
        <w:jc w:val="both"/>
        <w:rPr>
          <w:rFonts w:ascii="Times New Roman" w:eastAsia="Times New Roman" w:hAnsi="Times New Roman"/>
          <w:bCs/>
          <w:caps/>
          <w:lang w:val="lt-LT" w:eastAsia="lt-LT"/>
        </w:rPr>
      </w:pPr>
    </w:p>
    <w:p w14:paraId="2C9CED27" w14:textId="77777777" w:rsidR="0007669E" w:rsidRPr="00D62950" w:rsidRDefault="0007669E" w:rsidP="00B40915">
      <w:pPr>
        <w:spacing w:after="0" w:line="240" w:lineRule="auto"/>
        <w:ind w:left="567" w:hanging="567"/>
        <w:jc w:val="both"/>
        <w:rPr>
          <w:rFonts w:ascii="Times New Roman" w:eastAsia="Times New Roman" w:hAnsi="Times New Roman"/>
          <w:b/>
          <w:caps/>
          <w:lang w:val="lt-LT" w:eastAsia="lt-LT"/>
        </w:rPr>
      </w:pPr>
      <w:r w:rsidRPr="00D62950">
        <w:rPr>
          <w:rFonts w:ascii="Times New Roman" w:eastAsia="Times New Roman" w:hAnsi="Times New Roman"/>
          <w:b/>
          <w:caps/>
          <w:lang w:val="lt-LT" w:eastAsia="lt-LT"/>
        </w:rPr>
        <w:t>10.</w:t>
      </w:r>
      <w:r w:rsidRPr="00D62950">
        <w:rPr>
          <w:rFonts w:ascii="Times New Roman" w:eastAsia="Times New Roman" w:hAnsi="Times New Roman"/>
          <w:b/>
          <w:caps/>
          <w:lang w:val="lt-LT" w:eastAsia="lt-LT"/>
        </w:rPr>
        <w:tab/>
        <w:t>teksto peržiūros data</w:t>
      </w:r>
    </w:p>
    <w:p w14:paraId="2C9CED28" w14:textId="77777777" w:rsidR="0007669E" w:rsidRPr="00D62950" w:rsidRDefault="0007669E" w:rsidP="00B40915">
      <w:pPr>
        <w:tabs>
          <w:tab w:val="left" w:pos="3686"/>
        </w:tabs>
        <w:spacing w:after="0" w:line="240" w:lineRule="auto"/>
        <w:jc w:val="both"/>
        <w:rPr>
          <w:rFonts w:ascii="Times New Roman" w:eastAsia="Times New Roman" w:hAnsi="Times New Roman"/>
          <w:lang w:val="lt-LT" w:eastAsia="lt-LT"/>
        </w:rPr>
      </w:pPr>
    </w:p>
    <w:p w14:paraId="2C9CED29" w14:textId="7A79CD63" w:rsidR="00891602" w:rsidRPr="00B92D93" w:rsidRDefault="00643196" w:rsidP="00891602">
      <w:pPr>
        <w:spacing w:after="0" w:line="240" w:lineRule="auto"/>
        <w:rPr>
          <w:rFonts w:ascii="Times New Roman" w:hAnsi="Times New Roman"/>
          <w:lang w:val="lt-LT"/>
        </w:rPr>
      </w:pPr>
      <w:bookmarkStart w:id="3" w:name="OLE_LINK1"/>
      <w:bookmarkStart w:id="4" w:name="OLE_LINK2"/>
      <w:r>
        <w:rPr>
          <w:rFonts w:ascii="Times New Roman" w:hAnsi="Times New Roman"/>
          <w:lang w:val="lt-LT"/>
        </w:rPr>
        <w:lastRenderedPageBreak/>
        <w:t>2021 m. rugpjūčio 2 d.</w:t>
      </w:r>
    </w:p>
    <w:p w14:paraId="2C9CED2B" w14:textId="77777777" w:rsidR="00891602" w:rsidRPr="00D62950" w:rsidRDefault="00891602" w:rsidP="0007669E">
      <w:pPr>
        <w:spacing w:after="0" w:line="240" w:lineRule="auto"/>
        <w:rPr>
          <w:rFonts w:ascii="Times New Roman" w:eastAsia="Times New Roman" w:hAnsi="Times New Roman"/>
          <w:noProof/>
          <w:lang w:val="lt-LT" w:eastAsia="lt-LT"/>
        </w:rPr>
      </w:pPr>
    </w:p>
    <w:p w14:paraId="2C9CED2C"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noProof/>
          <w:lang w:val="lt-LT" w:eastAsia="lt-LT"/>
        </w:rPr>
        <w:t>Išsami informacija apie šį vaistinį preparatą pateikiama Valstybinės vaistų kontrolės tarnybos prie Lietuvos Respublikos  sveikatos apsaugos ministerijos tinklalapyje</w:t>
      </w:r>
      <w:bookmarkEnd w:id="3"/>
      <w:bookmarkEnd w:id="4"/>
      <w:r>
        <w:rPr>
          <w:rFonts w:ascii="Times New Roman" w:eastAsia="Times New Roman" w:hAnsi="Times New Roman"/>
          <w:noProof/>
          <w:lang w:val="lt-LT" w:eastAsia="lt-LT"/>
        </w:rPr>
        <w:t xml:space="preserve"> </w:t>
      </w:r>
      <w:hyperlink r:id="rId14" w:history="1">
        <w:r w:rsidRPr="00E24CAE">
          <w:rPr>
            <w:rStyle w:val="Hipersaitas"/>
            <w:rFonts w:ascii="Times New Roman" w:eastAsia="Times New Roman" w:hAnsi="Times New Roman"/>
            <w:lang w:val="lt-LT" w:eastAsia="lt-LT"/>
          </w:rPr>
          <w:t>http://www.vvkt.lt/</w:t>
        </w:r>
      </w:hyperlink>
    </w:p>
    <w:p w14:paraId="2C9CED2D"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br w:type="page"/>
      </w:r>
    </w:p>
    <w:p w14:paraId="2C9CED2E"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2F"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0"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1"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2"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3"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4"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5"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6"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7"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8"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9"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A"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B"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C"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D"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E"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3F"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40"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41"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42"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43" w14:textId="77777777" w:rsidR="0007669E" w:rsidRPr="00D62950" w:rsidRDefault="0007669E" w:rsidP="001360F9">
      <w:pPr>
        <w:spacing w:after="0" w:line="240" w:lineRule="auto"/>
        <w:jc w:val="center"/>
        <w:rPr>
          <w:rFonts w:ascii="Times New Roman" w:eastAsia="Times New Roman" w:hAnsi="Times New Roman"/>
          <w:lang w:val="lt-LT" w:eastAsia="lt-LT"/>
        </w:rPr>
      </w:pPr>
    </w:p>
    <w:p w14:paraId="2C9CED44" w14:textId="5CCBB293"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II PRIEDAS</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VAULT_ND_be24c27f-3427-43c1-92f2-3b7ea9d334c7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D45" w14:textId="77777777" w:rsidR="0007669E" w:rsidRPr="003B77F6" w:rsidRDefault="0007669E" w:rsidP="0007669E">
      <w:pPr>
        <w:spacing w:after="0" w:line="240" w:lineRule="auto"/>
        <w:ind w:left="540" w:hanging="540"/>
        <w:jc w:val="center"/>
        <w:outlineLvl w:val="0"/>
        <w:rPr>
          <w:rFonts w:ascii="Times New Roman" w:eastAsia="Times New Roman" w:hAnsi="Times New Roman"/>
          <w:bCs/>
          <w:noProof/>
          <w:kern w:val="28"/>
          <w:lang w:val="lt-LT" w:eastAsia="lt-LT"/>
        </w:rPr>
      </w:pPr>
    </w:p>
    <w:p w14:paraId="2C9CED46" w14:textId="33DB424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REGISTRACIJOS SĄLYGOS</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VAULT_ND_167ea8d4-e051-4ab6-817d-4e5c7e7c168d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D47" w14:textId="77777777" w:rsidR="0007669E" w:rsidRPr="00D62950" w:rsidRDefault="0007669E" w:rsidP="003B77F6">
      <w:pPr>
        <w:spacing w:after="0" w:line="240" w:lineRule="auto"/>
        <w:jc w:val="center"/>
        <w:rPr>
          <w:rFonts w:ascii="Times New Roman" w:eastAsia="Times New Roman" w:hAnsi="Times New Roman"/>
          <w:lang w:val="lt-LT" w:eastAsia="lt-LT"/>
        </w:rPr>
      </w:pPr>
    </w:p>
    <w:p w14:paraId="2C9CED48" w14:textId="756BDB3A" w:rsidR="0007669E" w:rsidRPr="00D62950" w:rsidRDefault="0007669E" w:rsidP="0007669E">
      <w:pPr>
        <w:keepNext/>
        <w:tabs>
          <w:tab w:val="left" w:pos="567"/>
        </w:tabs>
        <w:spacing w:after="0" w:line="240" w:lineRule="auto"/>
        <w:outlineLvl w:val="0"/>
        <w:rPr>
          <w:rFonts w:ascii="Times New Roman" w:eastAsia="Times New Roman" w:hAnsi="Times New Roman"/>
          <w:b/>
          <w:lang w:val="lt-LT" w:eastAsia="lt-LT"/>
        </w:rPr>
      </w:pPr>
      <w:r w:rsidRPr="00D62950">
        <w:rPr>
          <w:rFonts w:ascii="Times New Roman" w:eastAsia="Times New Roman" w:hAnsi="Times New Roman"/>
          <w:b/>
          <w:lang w:val="lt-LT" w:eastAsia="lt-LT"/>
        </w:rPr>
        <w:tab/>
        <w:t>A. GAMINTOJAS, ATSAKINGAS UŽ SERIJŲ IŠLEIDIMĄ</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VAULT_ND_ff1f401d-7ae4-43fa-a4e7-06ee801db7b2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D49" w14:textId="77777777" w:rsidR="0007669E" w:rsidRPr="003B77F6" w:rsidRDefault="0007669E" w:rsidP="003B77F6">
      <w:pPr>
        <w:spacing w:after="0" w:line="240" w:lineRule="auto"/>
        <w:jc w:val="center"/>
        <w:rPr>
          <w:rFonts w:ascii="Times New Roman" w:eastAsia="Times New Roman" w:hAnsi="Times New Roman"/>
          <w:bCs/>
          <w:lang w:val="lt-LT" w:eastAsia="lt-LT"/>
        </w:rPr>
      </w:pPr>
    </w:p>
    <w:p w14:paraId="2C9CED4A" w14:textId="493CACEA" w:rsidR="0007669E" w:rsidRPr="00D62950" w:rsidRDefault="0007669E" w:rsidP="0007669E">
      <w:pPr>
        <w:keepNext/>
        <w:tabs>
          <w:tab w:val="left" w:pos="567"/>
        </w:tabs>
        <w:spacing w:after="0" w:line="240" w:lineRule="auto"/>
        <w:outlineLvl w:val="0"/>
        <w:rPr>
          <w:rFonts w:ascii="Times New Roman" w:eastAsia="Times New Roman" w:hAnsi="Times New Roman"/>
          <w:b/>
          <w:lang w:val="lt-LT" w:eastAsia="lt-LT"/>
        </w:rPr>
      </w:pPr>
      <w:r w:rsidRPr="00D62950">
        <w:rPr>
          <w:rFonts w:ascii="Times New Roman" w:eastAsia="Times New Roman" w:hAnsi="Times New Roman"/>
          <w:b/>
          <w:lang w:val="lt-LT" w:eastAsia="lt-LT"/>
        </w:rPr>
        <w:tab/>
        <w:t>B. TIEKIMO IR VARTOJIMO SĄLYGOS AR APRIBOJIMAI</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VAULT_ND_cfc90133-ac00-4f47-8437-15feea887ce6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D4C" w14:textId="77777777" w:rsidR="0007669E" w:rsidRPr="00D62950" w:rsidRDefault="0007669E" w:rsidP="003B77F6">
      <w:pPr>
        <w:spacing w:after="0" w:line="240" w:lineRule="auto"/>
        <w:jc w:val="center"/>
        <w:rPr>
          <w:rFonts w:ascii="Times New Roman" w:eastAsia="Times New Roman" w:hAnsi="Times New Roman"/>
          <w:lang w:val="lt-LT" w:eastAsia="lt-LT"/>
        </w:rPr>
      </w:pPr>
    </w:p>
    <w:p w14:paraId="2C9CED4D" w14:textId="77777777" w:rsidR="0007669E" w:rsidRPr="00D62950" w:rsidRDefault="0007669E" w:rsidP="0007669E">
      <w:pPr>
        <w:spacing w:after="0" w:line="240" w:lineRule="auto"/>
        <w:rPr>
          <w:rFonts w:ascii="Times New Roman" w:eastAsia="Times New Roman" w:hAnsi="Times New Roman"/>
          <w:b/>
          <w:lang w:val="lt-LT" w:eastAsia="lt-LT"/>
        </w:rPr>
      </w:pPr>
      <w:r w:rsidRPr="00D62950">
        <w:rPr>
          <w:rFonts w:ascii="Times New Roman" w:eastAsia="Times New Roman" w:hAnsi="Times New Roman"/>
          <w:lang w:val="lt-LT" w:eastAsia="lt-LT"/>
        </w:rPr>
        <w:br w:type="page"/>
      </w:r>
      <w:r w:rsidRPr="00D62950">
        <w:rPr>
          <w:rFonts w:ascii="Times New Roman" w:eastAsia="Times New Roman" w:hAnsi="Times New Roman"/>
          <w:b/>
          <w:lang w:val="lt-LT" w:eastAsia="lt-LT"/>
        </w:rPr>
        <w:lastRenderedPageBreak/>
        <w:t>A. GAMINTOJAS, ATSAKINGAS UŽ SERIJŲ IŠLEIDIMĄ</w:t>
      </w:r>
    </w:p>
    <w:p w14:paraId="2C9CED4E" w14:textId="77777777" w:rsidR="0007669E" w:rsidRPr="00D62950" w:rsidRDefault="0007669E" w:rsidP="0007669E">
      <w:pPr>
        <w:spacing w:after="0" w:line="240" w:lineRule="auto"/>
        <w:rPr>
          <w:rFonts w:ascii="Times New Roman" w:eastAsia="Times New Roman" w:hAnsi="Times New Roman"/>
          <w:lang w:val="lt-LT" w:eastAsia="lt-LT"/>
        </w:rPr>
      </w:pPr>
    </w:p>
    <w:p w14:paraId="2C9CED4F" w14:textId="77777777" w:rsidR="0007669E" w:rsidRPr="00D62950" w:rsidRDefault="0007669E" w:rsidP="0007669E">
      <w:pPr>
        <w:spacing w:after="0" w:line="240" w:lineRule="auto"/>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Gamintojo, atsakingo už serijų išleidimą, pavadinimas ir adresas</w:t>
      </w:r>
    </w:p>
    <w:p w14:paraId="2C9CED50" w14:textId="77777777" w:rsidR="0007669E" w:rsidRPr="00D62950" w:rsidRDefault="0007669E" w:rsidP="0007669E">
      <w:pPr>
        <w:spacing w:after="0" w:line="240" w:lineRule="auto"/>
        <w:rPr>
          <w:rFonts w:ascii="Times New Roman" w:eastAsia="Times New Roman" w:hAnsi="Times New Roman"/>
          <w:lang w:val="lt-LT" w:eastAsia="lt-LT"/>
        </w:rPr>
      </w:pPr>
    </w:p>
    <w:p w14:paraId="2C9CED51" w14:textId="38BD4519" w:rsidR="0007669E" w:rsidRPr="00D62950" w:rsidRDefault="00BD232D" w:rsidP="0007669E">
      <w:pPr>
        <w:spacing w:after="0" w:line="240" w:lineRule="auto"/>
        <w:ind w:left="567" w:hanging="567"/>
        <w:rPr>
          <w:rFonts w:ascii="Times New Roman" w:eastAsia="Times New Roman" w:hAnsi="Times New Roman"/>
          <w:lang w:val="lt-LT" w:eastAsia="lt-LT"/>
        </w:rPr>
      </w:pPr>
      <w:r w:rsidRPr="00BD232D">
        <w:rPr>
          <w:rFonts w:ascii="Times New Roman" w:eastAsia="Times New Roman" w:hAnsi="Times New Roman"/>
          <w:lang w:val="lt-LT" w:eastAsia="lt-LT"/>
        </w:rPr>
        <w:t>Delpharm Poznań Spółka Akcyjna</w:t>
      </w:r>
    </w:p>
    <w:p w14:paraId="2C9CED52"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ul. Grunwaldzka 189</w:t>
      </w:r>
    </w:p>
    <w:p w14:paraId="2C9CED53"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60-322 Poznań, Lenkija</w:t>
      </w:r>
    </w:p>
    <w:p w14:paraId="2C9CED54" w14:textId="77777777" w:rsidR="0007669E" w:rsidRPr="00D62950" w:rsidRDefault="0007669E" w:rsidP="0007669E">
      <w:pPr>
        <w:spacing w:after="0" w:line="240" w:lineRule="auto"/>
        <w:rPr>
          <w:rFonts w:ascii="Times New Roman" w:eastAsia="Times New Roman" w:hAnsi="Times New Roman"/>
          <w:lang w:val="lt-LT" w:eastAsia="lt-LT"/>
        </w:rPr>
      </w:pPr>
    </w:p>
    <w:p w14:paraId="2C9CED55" w14:textId="77777777" w:rsidR="0007669E" w:rsidRPr="00D62950" w:rsidRDefault="0007669E" w:rsidP="0007669E">
      <w:pPr>
        <w:spacing w:after="0" w:line="240" w:lineRule="auto"/>
        <w:rPr>
          <w:rFonts w:ascii="Times New Roman" w:eastAsia="Times New Roman" w:hAnsi="Times New Roman"/>
          <w:lang w:val="lt-LT" w:eastAsia="lt-LT"/>
        </w:rPr>
      </w:pPr>
    </w:p>
    <w:p w14:paraId="2C9CED56" w14:textId="77777777" w:rsidR="0007669E" w:rsidRPr="00D62950" w:rsidRDefault="0007669E" w:rsidP="0007669E">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 xml:space="preserve">B. </w:t>
      </w:r>
      <w:r w:rsidRPr="00D62950">
        <w:rPr>
          <w:rFonts w:ascii="Times New Roman" w:eastAsia="Times New Roman" w:hAnsi="Times New Roman"/>
          <w:b/>
          <w:noProof/>
          <w:lang w:val="lt-LT" w:eastAsia="lt-LT"/>
        </w:rPr>
        <w:t>TIEKIMO IR VARTOJIMO SĄLYGOS AR APRIBOJIMAI</w:t>
      </w:r>
    </w:p>
    <w:p w14:paraId="2C9CED57" w14:textId="77777777" w:rsidR="0007669E" w:rsidRPr="00D62950" w:rsidRDefault="0007669E" w:rsidP="0007669E">
      <w:pPr>
        <w:spacing w:after="0" w:line="240" w:lineRule="auto"/>
        <w:rPr>
          <w:rFonts w:ascii="Times New Roman" w:eastAsia="Times New Roman" w:hAnsi="Times New Roman"/>
          <w:lang w:val="lt-LT" w:eastAsia="lt-LT"/>
        </w:rPr>
      </w:pPr>
    </w:p>
    <w:p w14:paraId="2C9CED58"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Receptinis vaistinis preparatas.</w:t>
      </w:r>
    </w:p>
    <w:p w14:paraId="2C9CED5A" w14:textId="77777777" w:rsidR="0007669E" w:rsidRPr="00D62950" w:rsidRDefault="0007669E" w:rsidP="0007669E">
      <w:pPr>
        <w:spacing w:after="0" w:line="240" w:lineRule="auto"/>
        <w:rPr>
          <w:rFonts w:ascii="Times New Roman" w:eastAsia="Times New Roman" w:hAnsi="Times New Roman"/>
          <w:lang w:val="lt-LT" w:eastAsia="lt-LT"/>
        </w:rPr>
      </w:pPr>
    </w:p>
    <w:p w14:paraId="2C9CED5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br w:type="page"/>
      </w:r>
    </w:p>
    <w:p w14:paraId="2C9CED5C" w14:textId="77777777" w:rsidR="0007669E" w:rsidRPr="00D62950" w:rsidRDefault="0007669E" w:rsidP="0007669E">
      <w:pPr>
        <w:spacing w:after="0" w:line="240" w:lineRule="auto"/>
        <w:rPr>
          <w:rFonts w:ascii="Times New Roman" w:eastAsia="Times New Roman" w:hAnsi="Times New Roman"/>
          <w:lang w:val="lt-LT" w:eastAsia="lt-LT"/>
        </w:rPr>
      </w:pPr>
    </w:p>
    <w:p w14:paraId="2C9CED5D" w14:textId="77777777" w:rsidR="0007669E" w:rsidRPr="00D62950" w:rsidRDefault="0007669E" w:rsidP="0007669E">
      <w:pPr>
        <w:spacing w:after="0" w:line="240" w:lineRule="auto"/>
        <w:rPr>
          <w:rFonts w:ascii="Times New Roman" w:eastAsia="Times New Roman" w:hAnsi="Times New Roman"/>
          <w:lang w:val="lt-LT" w:eastAsia="lt-LT"/>
        </w:rPr>
      </w:pPr>
    </w:p>
    <w:p w14:paraId="2C9CED5E" w14:textId="77777777" w:rsidR="0007669E" w:rsidRPr="00D62950" w:rsidRDefault="0007669E" w:rsidP="0007669E">
      <w:pPr>
        <w:spacing w:after="0" w:line="240" w:lineRule="auto"/>
        <w:rPr>
          <w:rFonts w:ascii="Times New Roman" w:eastAsia="Times New Roman" w:hAnsi="Times New Roman"/>
          <w:lang w:val="lt-LT" w:eastAsia="lt-LT"/>
        </w:rPr>
      </w:pPr>
    </w:p>
    <w:p w14:paraId="2C9CED5F" w14:textId="77777777" w:rsidR="0007669E" w:rsidRPr="00D62950" w:rsidRDefault="0007669E" w:rsidP="0007669E">
      <w:pPr>
        <w:spacing w:after="0" w:line="240" w:lineRule="auto"/>
        <w:rPr>
          <w:rFonts w:ascii="Times New Roman" w:eastAsia="Times New Roman" w:hAnsi="Times New Roman"/>
          <w:lang w:val="lt-LT" w:eastAsia="lt-LT"/>
        </w:rPr>
      </w:pPr>
    </w:p>
    <w:p w14:paraId="2C9CED60" w14:textId="77777777" w:rsidR="0007669E" w:rsidRPr="00D62950" w:rsidRDefault="0007669E" w:rsidP="0007669E">
      <w:pPr>
        <w:spacing w:after="0" w:line="240" w:lineRule="auto"/>
        <w:rPr>
          <w:rFonts w:ascii="Times New Roman" w:eastAsia="Times New Roman" w:hAnsi="Times New Roman"/>
          <w:lang w:val="lt-LT" w:eastAsia="lt-LT"/>
        </w:rPr>
      </w:pPr>
    </w:p>
    <w:p w14:paraId="2C9CED61" w14:textId="77777777" w:rsidR="0007669E" w:rsidRPr="00D62950" w:rsidRDefault="0007669E" w:rsidP="0007669E">
      <w:pPr>
        <w:spacing w:after="0" w:line="240" w:lineRule="auto"/>
        <w:rPr>
          <w:rFonts w:ascii="Times New Roman" w:eastAsia="Times New Roman" w:hAnsi="Times New Roman"/>
          <w:lang w:val="lt-LT" w:eastAsia="lt-LT"/>
        </w:rPr>
      </w:pPr>
    </w:p>
    <w:p w14:paraId="2C9CED62" w14:textId="77777777" w:rsidR="0007669E" w:rsidRPr="00D62950" w:rsidRDefault="0007669E" w:rsidP="0007669E">
      <w:pPr>
        <w:spacing w:after="0" w:line="240" w:lineRule="auto"/>
        <w:rPr>
          <w:rFonts w:ascii="Times New Roman" w:eastAsia="Times New Roman" w:hAnsi="Times New Roman"/>
          <w:lang w:val="lt-LT" w:eastAsia="lt-LT"/>
        </w:rPr>
      </w:pPr>
    </w:p>
    <w:p w14:paraId="2C9CED63" w14:textId="77777777" w:rsidR="0007669E" w:rsidRPr="00D62950" w:rsidRDefault="0007669E" w:rsidP="0007669E">
      <w:pPr>
        <w:spacing w:after="0" w:line="240" w:lineRule="auto"/>
        <w:rPr>
          <w:rFonts w:ascii="Times New Roman" w:eastAsia="Times New Roman" w:hAnsi="Times New Roman"/>
          <w:lang w:val="lt-LT" w:eastAsia="lt-LT"/>
        </w:rPr>
      </w:pPr>
    </w:p>
    <w:p w14:paraId="2C9CED64" w14:textId="77777777" w:rsidR="0007669E" w:rsidRPr="00D62950" w:rsidRDefault="0007669E" w:rsidP="0007669E">
      <w:pPr>
        <w:spacing w:after="0" w:line="240" w:lineRule="auto"/>
        <w:rPr>
          <w:rFonts w:ascii="Times New Roman" w:eastAsia="Times New Roman" w:hAnsi="Times New Roman"/>
          <w:lang w:val="lt-LT" w:eastAsia="lt-LT"/>
        </w:rPr>
      </w:pPr>
    </w:p>
    <w:p w14:paraId="2C9CED65" w14:textId="77777777" w:rsidR="0007669E" w:rsidRPr="00D62950" w:rsidRDefault="0007669E" w:rsidP="0007669E">
      <w:pPr>
        <w:spacing w:after="0" w:line="240" w:lineRule="auto"/>
        <w:rPr>
          <w:rFonts w:ascii="Times New Roman" w:eastAsia="Times New Roman" w:hAnsi="Times New Roman"/>
          <w:lang w:val="lt-LT" w:eastAsia="lt-LT"/>
        </w:rPr>
      </w:pPr>
    </w:p>
    <w:p w14:paraId="2C9CED66" w14:textId="77777777" w:rsidR="0007669E" w:rsidRPr="00D62950" w:rsidRDefault="0007669E" w:rsidP="0007669E">
      <w:pPr>
        <w:spacing w:after="0" w:line="240" w:lineRule="auto"/>
        <w:rPr>
          <w:rFonts w:ascii="Times New Roman" w:eastAsia="Times New Roman" w:hAnsi="Times New Roman"/>
          <w:lang w:val="lt-LT" w:eastAsia="lt-LT"/>
        </w:rPr>
      </w:pPr>
    </w:p>
    <w:p w14:paraId="2C9CED67" w14:textId="77777777" w:rsidR="0007669E" w:rsidRPr="00D62950" w:rsidRDefault="0007669E" w:rsidP="0007669E">
      <w:pPr>
        <w:spacing w:after="0" w:line="240" w:lineRule="auto"/>
        <w:rPr>
          <w:rFonts w:ascii="Times New Roman" w:eastAsia="Times New Roman" w:hAnsi="Times New Roman"/>
          <w:lang w:val="lt-LT" w:eastAsia="lt-LT"/>
        </w:rPr>
      </w:pPr>
    </w:p>
    <w:p w14:paraId="2C9CED68" w14:textId="77777777" w:rsidR="0007669E" w:rsidRPr="00D62950" w:rsidRDefault="0007669E" w:rsidP="0007669E">
      <w:pPr>
        <w:spacing w:after="0" w:line="240" w:lineRule="auto"/>
        <w:rPr>
          <w:rFonts w:ascii="Times New Roman" w:eastAsia="Times New Roman" w:hAnsi="Times New Roman"/>
          <w:lang w:val="lt-LT" w:eastAsia="lt-LT"/>
        </w:rPr>
      </w:pPr>
    </w:p>
    <w:p w14:paraId="2C9CED69" w14:textId="77777777" w:rsidR="0007669E" w:rsidRPr="00D62950" w:rsidRDefault="0007669E" w:rsidP="0007669E">
      <w:pPr>
        <w:spacing w:after="0" w:line="240" w:lineRule="auto"/>
        <w:rPr>
          <w:rFonts w:ascii="Times New Roman" w:eastAsia="Times New Roman" w:hAnsi="Times New Roman"/>
          <w:lang w:val="lt-LT" w:eastAsia="lt-LT"/>
        </w:rPr>
      </w:pPr>
    </w:p>
    <w:p w14:paraId="2C9CED6A" w14:textId="77777777" w:rsidR="0007669E" w:rsidRPr="00D62950" w:rsidRDefault="0007669E" w:rsidP="0007669E">
      <w:pPr>
        <w:spacing w:after="0" w:line="240" w:lineRule="auto"/>
        <w:rPr>
          <w:rFonts w:ascii="Times New Roman" w:eastAsia="Times New Roman" w:hAnsi="Times New Roman"/>
          <w:lang w:val="lt-LT" w:eastAsia="lt-LT"/>
        </w:rPr>
      </w:pPr>
    </w:p>
    <w:p w14:paraId="2C9CED6B" w14:textId="77777777" w:rsidR="0007669E" w:rsidRPr="00D62950" w:rsidRDefault="0007669E" w:rsidP="0007669E">
      <w:pPr>
        <w:spacing w:after="0" w:line="240" w:lineRule="auto"/>
        <w:rPr>
          <w:rFonts w:ascii="Times New Roman" w:eastAsia="Times New Roman" w:hAnsi="Times New Roman"/>
          <w:lang w:val="lt-LT" w:eastAsia="lt-LT"/>
        </w:rPr>
      </w:pPr>
    </w:p>
    <w:p w14:paraId="2C9CED6C" w14:textId="77777777" w:rsidR="0007669E" w:rsidRPr="00D62950" w:rsidRDefault="0007669E" w:rsidP="0007669E">
      <w:pPr>
        <w:spacing w:after="0" w:line="240" w:lineRule="auto"/>
        <w:rPr>
          <w:rFonts w:ascii="Times New Roman" w:eastAsia="Times New Roman" w:hAnsi="Times New Roman"/>
          <w:lang w:val="lt-LT" w:eastAsia="lt-LT"/>
        </w:rPr>
      </w:pPr>
    </w:p>
    <w:p w14:paraId="2C9CED6D" w14:textId="77777777" w:rsidR="0007669E" w:rsidRPr="00D62950" w:rsidRDefault="0007669E" w:rsidP="0007669E">
      <w:pPr>
        <w:spacing w:after="0" w:line="240" w:lineRule="auto"/>
        <w:rPr>
          <w:rFonts w:ascii="Times New Roman" w:eastAsia="Times New Roman" w:hAnsi="Times New Roman"/>
          <w:lang w:val="lt-LT" w:eastAsia="lt-LT"/>
        </w:rPr>
      </w:pPr>
    </w:p>
    <w:p w14:paraId="2C9CED6E" w14:textId="77777777" w:rsidR="0007669E" w:rsidRPr="00D62950" w:rsidRDefault="0007669E" w:rsidP="0007669E">
      <w:pPr>
        <w:spacing w:after="0" w:line="240" w:lineRule="auto"/>
        <w:rPr>
          <w:rFonts w:ascii="Times New Roman" w:eastAsia="Times New Roman" w:hAnsi="Times New Roman"/>
          <w:lang w:val="lt-LT" w:eastAsia="lt-LT"/>
        </w:rPr>
      </w:pPr>
    </w:p>
    <w:p w14:paraId="2C9CED6F" w14:textId="77777777" w:rsidR="0007669E" w:rsidRPr="00D62950" w:rsidRDefault="0007669E" w:rsidP="0007669E">
      <w:pPr>
        <w:spacing w:after="0" w:line="240" w:lineRule="auto"/>
        <w:rPr>
          <w:rFonts w:ascii="Times New Roman" w:eastAsia="Times New Roman" w:hAnsi="Times New Roman"/>
          <w:lang w:val="lt-LT" w:eastAsia="lt-LT"/>
        </w:rPr>
      </w:pPr>
    </w:p>
    <w:p w14:paraId="2C9CED70" w14:textId="77777777" w:rsidR="0007669E" w:rsidRPr="00D62950" w:rsidRDefault="0007669E" w:rsidP="0007669E">
      <w:pPr>
        <w:spacing w:after="0" w:line="240" w:lineRule="auto"/>
        <w:rPr>
          <w:rFonts w:ascii="Times New Roman" w:eastAsia="Times New Roman" w:hAnsi="Times New Roman"/>
          <w:lang w:val="lt-LT" w:eastAsia="lt-LT"/>
        </w:rPr>
      </w:pPr>
    </w:p>
    <w:p w14:paraId="2C9CED71" w14:textId="77777777" w:rsidR="0007669E" w:rsidRPr="00D62950" w:rsidRDefault="0007669E" w:rsidP="0007669E">
      <w:pPr>
        <w:spacing w:after="0" w:line="240" w:lineRule="auto"/>
        <w:rPr>
          <w:rFonts w:ascii="Times New Roman" w:eastAsia="Times New Roman" w:hAnsi="Times New Roman"/>
          <w:lang w:val="lt-LT" w:eastAsia="lt-LT"/>
        </w:rPr>
      </w:pPr>
    </w:p>
    <w:p w14:paraId="2C9CED72" w14:textId="2883102B"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III PRIEDAS</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VAULT_ND_577f0a2e-65fe-4717-9f5a-68e7da672e5f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D73" w14:textId="77777777" w:rsidR="0007669E" w:rsidRPr="00D62950" w:rsidRDefault="0007669E" w:rsidP="0007669E">
      <w:pPr>
        <w:spacing w:after="0" w:line="240" w:lineRule="auto"/>
        <w:rPr>
          <w:rFonts w:ascii="Times New Roman" w:eastAsia="Times New Roman" w:hAnsi="Times New Roman"/>
          <w:lang w:val="lt-LT" w:eastAsia="lt-LT"/>
        </w:rPr>
      </w:pPr>
    </w:p>
    <w:p w14:paraId="2C9CED74" w14:textId="77777777" w:rsidR="0007669E" w:rsidRPr="00D62950" w:rsidRDefault="0007669E" w:rsidP="0007669E">
      <w:pPr>
        <w:spacing w:after="0" w:line="240" w:lineRule="auto"/>
        <w:jc w:val="center"/>
        <w:rPr>
          <w:rFonts w:ascii="Times New Roman" w:eastAsia="Times New Roman" w:hAnsi="Times New Roman"/>
          <w:b/>
          <w:lang w:val="lt-LT" w:eastAsia="lt-LT"/>
        </w:rPr>
      </w:pPr>
      <w:r w:rsidRPr="00D62950">
        <w:rPr>
          <w:rFonts w:ascii="Times New Roman" w:eastAsia="Times New Roman" w:hAnsi="Times New Roman"/>
          <w:b/>
          <w:lang w:val="lt-LT" w:eastAsia="lt-LT"/>
        </w:rPr>
        <w:t>ŽENKLINIMAS IR PAKUOTĖS LAPELIS</w:t>
      </w:r>
    </w:p>
    <w:p w14:paraId="2C9CED75"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br w:type="page"/>
      </w:r>
    </w:p>
    <w:p w14:paraId="2C9CED76" w14:textId="77777777" w:rsidR="0007669E" w:rsidRPr="00D62950" w:rsidRDefault="0007669E" w:rsidP="0007669E">
      <w:pPr>
        <w:spacing w:after="0" w:line="240" w:lineRule="auto"/>
        <w:rPr>
          <w:rFonts w:ascii="Times New Roman" w:eastAsia="Times New Roman" w:hAnsi="Times New Roman"/>
          <w:lang w:val="lt-LT" w:eastAsia="lt-LT"/>
        </w:rPr>
      </w:pPr>
    </w:p>
    <w:p w14:paraId="2C9CED77" w14:textId="77777777" w:rsidR="0007669E" w:rsidRPr="00D62950" w:rsidRDefault="0007669E" w:rsidP="0007669E">
      <w:pPr>
        <w:spacing w:after="0" w:line="240" w:lineRule="auto"/>
        <w:rPr>
          <w:rFonts w:ascii="Times New Roman" w:eastAsia="Times New Roman" w:hAnsi="Times New Roman"/>
          <w:lang w:val="lt-LT" w:eastAsia="lt-LT"/>
        </w:rPr>
      </w:pPr>
    </w:p>
    <w:p w14:paraId="2C9CED78" w14:textId="77777777" w:rsidR="0007669E" w:rsidRPr="00D62950" w:rsidRDefault="0007669E" w:rsidP="0007669E">
      <w:pPr>
        <w:spacing w:after="0" w:line="240" w:lineRule="auto"/>
        <w:rPr>
          <w:rFonts w:ascii="Times New Roman" w:eastAsia="Times New Roman" w:hAnsi="Times New Roman"/>
          <w:lang w:val="lt-LT" w:eastAsia="lt-LT"/>
        </w:rPr>
      </w:pPr>
    </w:p>
    <w:p w14:paraId="2C9CED79" w14:textId="77777777" w:rsidR="0007669E" w:rsidRPr="00D62950" w:rsidRDefault="0007669E" w:rsidP="0007669E">
      <w:pPr>
        <w:spacing w:after="0" w:line="240" w:lineRule="auto"/>
        <w:rPr>
          <w:rFonts w:ascii="Times New Roman" w:eastAsia="Times New Roman" w:hAnsi="Times New Roman"/>
          <w:lang w:val="lt-LT" w:eastAsia="lt-LT"/>
        </w:rPr>
      </w:pPr>
    </w:p>
    <w:p w14:paraId="2C9CED7A" w14:textId="77777777" w:rsidR="0007669E" w:rsidRPr="00D62950" w:rsidRDefault="0007669E" w:rsidP="0007669E">
      <w:pPr>
        <w:spacing w:after="0" w:line="240" w:lineRule="auto"/>
        <w:rPr>
          <w:rFonts w:ascii="Times New Roman" w:eastAsia="Times New Roman" w:hAnsi="Times New Roman"/>
          <w:lang w:val="lt-LT" w:eastAsia="lt-LT"/>
        </w:rPr>
      </w:pPr>
    </w:p>
    <w:p w14:paraId="2C9CED7B" w14:textId="77777777" w:rsidR="0007669E" w:rsidRPr="00D62950" w:rsidRDefault="0007669E" w:rsidP="0007669E">
      <w:pPr>
        <w:spacing w:after="0" w:line="240" w:lineRule="auto"/>
        <w:rPr>
          <w:rFonts w:ascii="Times New Roman" w:eastAsia="Times New Roman" w:hAnsi="Times New Roman"/>
          <w:lang w:val="lt-LT" w:eastAsia="lt-LT"/>
        </w:rPr>
      </w:pPr>
    </w:p>
    <w:p w14:paraId="2C9CED7C" w14:textId="77777777" w:rsidR="0007669E" w:rsidRPr="00D62950" w:rsidRDefault="0007669E" w:rsidP="0007669E">
      <w:pPr>
        <w:spacing w:after="0" w:line="240" w:lineRule="auto"/>
        <w:rPr>
          <w:rFonts w:ascii="Times New Roman" w:eastAsia="Times New Roman" w:hAnsi="Times New Roman"/>
          <w:lang w:val="lt-LT" w:eastAsia="lt-LT"/>
        </w:rPr>
      </w:pPr>
    </w:p>
    <w:p w14:paraId="2C9CED7D" w14:textId="77777777" w:rsidR="0007669E" w:rsidRPr="00D62950" w:rsidRDefault="0007669E" w:rsidP="0007669E">
      <w:pPr>
        <w:spacing w:after="0" w:line="240" w:lineRule="auto"/>
        <w:rPr>
          <w:rFonts w:ascii="Times New Roman" w:eastAsia="Times New Roman" w:hAnsi="Times New Roman"/>
          <w:lang w:val="lt-LT" w:eastAsia="lt-LT"/>
        </w:rPr>
      </w:pPr>
    </w:p>
    <w:p w14:paraId="2C9CED7E" w14:textId="77777777" w:rsidR="0007669E" w:rsidRPr="00D62950" w:rsidRDefault="0007669E" w:rsidP="0007669E">
      <w:pPr>
        <w:spacing w:after="0" w:line="240" w:lineRule="auto"/>
        <w:rPr>
          <w:rFonts w:ascii="Times New Roman" w:eastAsia="Times New Roman" w:hAnsi="Times New Roman"/>
          <w:lang w:val="lt-LT" w:eastAsia="lt-LT"/>
        </w:rPr>
      </w:pPr>
    </w:p>
    <w:p w14:paraId="2C9CED7F" w14:textId="77777777" w:rsidR="0007669E" w:rsidRPr="00D62950" w:rsidRDefault="0007669E" w:rsidP="0007669E">
      <w:pPr>
        <w:spacing w:after="0" w:line="240" w:lineRule="auto"/>
        <w:rPr>
          <w:rFonts w:ascii="Times New Roman" w:eastAsia="Times New Roman" w:hAnsi="Times New Roman"/>
          <w:lang w:val="lt-LT" w:eastAsia="lt-LT"/>
        </w:rPr>
      </w:pPr>
    </w:p>
    <w:p w14:paraId="2C9CED80" w14:textId="77777777" w:rsidR="0007669E" w:rsidRPr="00D62950" w:rsidRDefault="0007669E" w:rsidP="0007669E">
      <w:pPr>
        <w:spacing w:after="0" w:line="240" w:lineRule="auto"/>
        <w:rPr>
          <w:rFonts w:ascii="Times New Roman" w:eastAsia="Times New Roman" w:hAnsi="Times New Roman"/>
          <w:lang w:val="lt-LT" w:eastAsia="lt-LT"/>
        </w:rPr>
      </w:pPr>
    </w:p>
    <w:p w14:paraId="2C9CED81" w14:textId="77777777" w:rsidR="0007669E" w:rsidRPr="00D62950" w:rsidRDefault="0007669E" w:rsidP="0007669E">
      <w:pPr>
        <w:spacing w:after="0" w:line="240" w:lineRule="auto"/>
        <w:rPr>
          <w:rFonts w:ascii="Times New Roman" w:eastAsia="Times New Roman" w:hAnsi="Times New Roman"/>
          <w:lang w:val="lt-LT" w:eastAsia="lt-LT"/>
        </w:rPr>
      </w:pPr>
    </w:p>
    <w:p w14:paraId="2C9CED82" w14:textId="77777777" w:rsidR="0007669E" w:rsidRPr="00D62950" w:rsidRDefault="0007669E" w:rsidP="0007669E">
      <w:pPr>
        <w:spacing w:after="0" w:line="240" w:lineRule="auto"/>
        <w:rPr>
          <w:rFonts w:ascii="Times New Roman" w:eastAsia="Times New Roman" w:hAnsi="Times New Roman"/>
          <w:lang w:val="lt-LT" w:eastAsia="lt-LT"/>
        </w:rPr>
      </w:pPr>
    </w:p>
    <w:p w14:paraId="2C9CED83" w14:textId="77777777" w:rsidR="0007669E" w:rsidRPr="00D62950" w:rsidRDefault="0007669E" w:rsidP="0007669E">
      <w:pPr>
        <w:spacing w:after="0" w:line="240" w:lineRule="auto"/>
        <w:rPr>
          <w:rFonts w:ascii="Times New Roman" w:eastAsia="Times New Roman" w:hAnsi="Times New Roman"/>
          <w:lang w:val="lt-LT" w:eastAsia="lt-LT"/>
        </w:rPr>
      </w:pPr>
    </w:p>
    <w:p w14:paraId="2C9CED84" w14:textId="77777777" w:rsidR="0007669E" w:rsidRPr="00D62950" w:rsidRDefault="0007669E" w:rsidP="0007669E">
      <w:pPr>
        <w:spacing w:after="0" w:line="240" w:lineRule="auto"/>
        <w:rPr>
          <w:rFonts w:ascii="Times New Roman" w:eastAsia="Times New Roman" w:hAnsi="Times New Roman"/>
          <w:lang w:val="lt-LT" w:eastAsia="lt-LT"/>
        </w:rPr>
      </w:pPr>
    </w:p>
    <w:p w14:paraId="2C9CED85" w14:textId="77777777" w:rsidR="0007669E" w:rsidRPr="00D62950" w:rsidRDefault="0007669E" w:rsidP="0007669E">
      <w:pPr>
        <w:spacing w:after="0" w:line="240" w:lineRule="auto"/>
        <w:rPr>
          <w:rFonts w:ascii="Times New Roman" w:eastAsia="Times New Roman" w:hAnsi="Times New Roman"/>
          <w:lang w:val="lt-LT" w:eastAsia="lt-LT"/>
        </w:rPr>
      </w:pPr>
    </w:p>
    <w:p w14:paraId="2C9CED86" w14:textId="77777777" w:rsidR="0007669E" w:rsidRPr="00D62950" w:rsidRDefault="0007669E" w:rsidP="0007669E">
      <w:pPr>
        <w:spacing w:after="0" w:line="240" w:lineRule="auto"/>
        <w:rPr>
          <w:rFonts w:ascii="Times New Roman" w:eastAsia="Times New Roman" w:hAnsi="Times New Roman"/>
          <w:lang w:val="lt-LT" w:eastAsia="lt-LT"/>
        </w:rPr>
      </w:pPr>
    </w:p>
    <w:p w14:paraId="2C9CED87" w14:textId="77777777" w:rsidR="0007669E" w:rsidRPr="00D62950" w:rsidRDefault="0007669E" w:rsidP="0007669E">
      <w:pPr>
        <w:spacing w:after="0" w:line="240" w:lineRule="auto"/>
        <w:rPr>
          <w:rFonts w:ascii="Times New Roman" w:eastAsia="Times New Roman" w:hAnsi="Times New Roman"/>
          <w:lang w:val="lt-LT" w:eastAsia="lt-LT"/>
        </w:rPr>
      </w:pPr>
    </w:p>
    <w:p w14:paraId="2C9CED88" w14:textId="77777777" w:rsidR="0007669E" w:rsidRPr="00D62950" w:rsidRDefault="0007669E" w:rsidP="0007669E">
      <w:pPr>
        <w:spacing w:after="0" w:line="240" w:lineRule="auto"/>
        <w:rPr>
          <w:rFonts w:ascii="Times New Roman" w:eastAsia="Times New Roman" w:hAnsi="Times New Roman"/>
          <w:lang w:val="lt-LT" w:eastAsia="lt-LT"/>
        </w:rPr>
      </w:pPr>
    </w:p>
    <w:p w14:paraId="2C9CED89" w14:textId="77777777" w:rsidR="0007669E" w:rsidRPr="00D62950" w:rsidRDefault="0007669E" w:rsidP="0007669E">
      <w:pPr>
        <w:spacing w:after="0" w:line="240" w:lineRule="auto"/>
        <w:rPr>
          <w:rFonts w:ascii="Times New Roman" w:eastAsia="Times New Roman" w:hAnsi="Times New Roman"/>
          <w:lang w:val="lt-LT" w:eastAsia="lt-LT"/>
        </w:rPr>
      </w:pPr>
    </w:p>
    <w:p w14:paraId="2C9CED8A" w14:textId="77777777" w:rsidR="0007669E" w:rsidRPr="00D62950" w:rsidRDefault="0007669E" w:rsidP="0007669E">
      <w:pPr>
        <w:spacing w:after="0" w:line="240" w:lineRule="auto"/>
        <w:rPr>
          <w:rFonts w:ascii="Times New Roman" w:eastAsia="Times New Roman" w:hAnsi="Times New Roman"/>
          <w:lang w:val="lt-LT" w:eastAsia="lt-LT"/>
        </w:rPr>
      </w:pPr>
    </w:p>
    <w:p w14:paraId="2C9CED8B" w14:textId="77777777" w:rsidR="0007669E" w:rsidRPr="00D62950" w:rsidRDefault="0007669E" w:rsidP="0007669E">
      <w:pPr>
        <w:spacing w:after="0" w:line="240" w:lineRule="auto"/>
        <w:rPr>
          <w:rFonts w:ascii="Times New Roman" w:eastAsia="Times New Roman" w:hAnsi="Times New Roman"/>
          <w:lang w:val="lt-LT" w:eastAsia="lt-LT"/>
        </w:rPr>
      </w:pPr>
    </w:p>
    <w:p w14:paraId="2C9CED8C" w14:textId="0D57151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A. ŽENKLINIMAS</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VAULT_ND_a2a84c4d-c13e-4205-96d9-c0e01a52e1da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D8D"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szCs w:val="20"/>
          <w:lang w:val="lt-LT" w:eastAsia="lt-LT"/>
        </w:rPr>
        <w:br w:type="page"/>
      </w:r>
      <w:r w:rsidRPr="00D62950">
        <w:rPr>
          <w:rFonts w:ascii="Times New Roman" w:eastAsia="Times New Roman" w:hAnsi="Times New Roman"/>
          <w:b/>
          <w:noProof/>
          <w:lang w:val="lt-LT" w:eastAsia="lt-LT"/>
        </w:rPr>
        <w:lastRenderedPageBreak/>
        <w:t>INFORMACIJA ANT IŠORINĖS PAKUOTĖS</w:t>
      </w:r>
    </w:p>
    <w:p w14:paraId="2C9CED8E" w14:textId="77777777" w:rsidR="0007669E" w:rsidRPr="0064785D"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Cs/>
          <w:noProof/>
          <w:lang w:val="lt-LT" w:eastAsia="lt-LT"/>
        </w:rPr>
      </w:pPr>
    </w:p>
    <w:p w14:paraId="2C9CED8F"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bCs/>
          <w:noProof/>
          <w:lang w:val="lt-LT" w:eastAsia="lt-LT"/>
        </w:rPr>
      </w:pPr>
      <w:r w:rsidRPr="00D62950">
        <w:rPr>
          <w:rFonts w:ascii="Times New Roman" w:eastAsia="Times New Roman" w:hAnsi="Times New Roman"/>
          <w:b/>
          <w:noProof/>
          <w:lang w:val="lt-LT" w:eastAsia="lt-LT"/>
        </w:rPr>
        <w:t>KARTONO DĖŽUTĖ</w:t>
      </w:r>
    </w:p>
    <w:p w14:paraId="2C9CED90" w14:textId="77777777" w:rsidR="0007669E" w:rsidRPr="00D62950" w:rsidRDefault="0007669E" w:rsidP="0007669E">
      <w:pPr>
        <w:spacing w:after="0" w:line="240" w:lineRule="auto"/>
        <w:rPr>
          <w:rFonts w:ascii="Times New Roman" w:eastAsia="Times New Roman" w:hAnsi="Times New Roman"/>
          <w:lang w:val="lt-LT" w:eastAsia="lt-LT"/>
        </w:rPr>
      </w:pPr>
    </w:p>
    <w:p w14:paraId="2C9CED91" w14:textId="77777777" w:rsidR="0007669E" w:rsidRPr="00D62950" w:rsidRDefault="0007669E" w:rsidP="0007669E">
      <w:pPr>
        <w:spacing w:after="0" w:line="240" w:lineRule="auto"/>
        <w:rPr>
          <w:rFonts w:ascii="Times New Roman" w:eastAsia="Times New Roman" w:hAnsi="Times New Roman"/>
          <w:lang w:val="lt-LT" w:eastAsia="lt-LT"/>
        </w:rPr>
      </w:pPr>
    </w:p>
    <w:p w14:paraId="2C9CED92"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w:t>
      </w:r>
      <w:r w:rsidRPr="00D62950">
        <w:rPr>
          <w:rFonts w:ascii="Times New Roman" w:eastAsia="Times New Roman" w:hAnsi="Times New Roman"/>
          <w:b/>
          <w:noProof/>
          <w:lang w:val="lt-LT" w:eastAsia="lt-LT"/>
        </w:rPr>
        <w:tab/>
        <w:t>VAISTINIO PREPARATO PAVADINIMAS</w:t>
      </w:r>
    </w:p>
    <w:p w14:paraId="2C9CED93" w14:textId="77777777" w:rsidR="0007669E" w:rsidRPr="00D62950" w:rsidRDefault="0007669E" w:rsidP="0007669E">
      <w:pPr>
        <w:spacing w:after="0" w:line="240" w:lineRule="auto"/>
        <w:rPr>
          <w:rFonts w:ascii="Times New Roman" w:eastAsia="Times New Roman" w:hAnsi="Times New Roman"/>
          <w:lang w:val="lt-LT" w:eastAsia="lt-LT"/>
        </w:rPr>
      </w:pPr>
    </w:p>
    <w:p w14:paraId="2C9CED94" w14:textId="2575519A" w:rsidR="0007669E" w:rsidRPr="00D62950" w:rsidRDefault="0007669E" w:rsidP="0007669E">
      <w:pPr>
        <w:keepNext/>
        <w:spacing w:after="0" w:line="240" w:lineRule="auto"/>
        <w:ind w:left="567" w:hanging="567"/>
        <w:outlineLvl w:val="1"/>
        <w:rPr>
          <w:rFonts w:ascii="Times New Roman" w:eastAsia="Times New Roman" w:hAnsi="Times New Roman"/>
          <w:bCs/>
          <w:lang w:val="lt-LT" w:eastAsia="lt-LT"/>
        </w:rPr>
      </w:pPr>
      <w:r w:rsidRPr="00D62950">
        <w:rPr>
          <w:rFonts w:ascii="Times New Roman" w:eastAsia="Times New Roman" w:hAnsi="Times New Roman"/>
          <w:bCs/>
          <w:lang w:val="lt-LT" w:eastAsia="lt-LT"/>
        </w:rPr>
        <w:t>Relanium 5 mg tabletės</w:t>
      </w:r>
      <w:r w:rsidR="009F3D86">
        <w:rPr>
          <w:rFonts w:ascii="Times New Roman" w:eastAsia="Times New Roman" w:hAnsi="Times New Roman"/>
          <w:bCs/>
          <w:lang w:val="lt-LT" w:eastAsia="lt-LT"/>
        </w:rPr>
        <w:fldChar w:fldCharType="begin"/>
      </w:r>
      <w:r w:rsidR="009F3D86">
        <w:rPr>
          <w:rFonts w:ascii="Times New Roman" w:eastAsia="Times New Roman" w:hAnsi="Times New Roman"/>
          <w:bCs/>
          <w:lang w:val="lt-LT" w:eastAsia="lt-LT"/>
        </w:rPr>
        <w:instrText xml:space="preserve"> DOCVARIABLE vault_nd_595ff9fb-f61a-4d09-b6a8-e4d0656d885d \* MERGEFORMAT </w:instrText>
      </w:r>
      <w:r w:rsidR="009F3D86">
        <w:rPr>
          <w:rFonts w:ascii="Times New Roman" w:eastAsia="Times New Roman" w:hAnsi="Times New Roman"/>
          <w:bCs/>
          <w:lang w:val="lt-LT" w:eastAsia="lt-LT"/>
        </w:rPr>
        <w:fldChar w:fldCharType="separate"/>
      </w:r>
      <w:r w:rsidR="009F3D86">
        <w:rPr>
          <w:rFonts w:ascii="Times New Roman" w:eastAsia="Times New Roman" w:hAnsi="Times New Roman"/>
          <w:bCs/>
          <w:lang w:val="lt-LT" w:eastAsia="lt-LT"/>
        </w:rPr>
        <w:t xml:space="preserve"> </w:t>
      </w:r>
      <w:r w:rsidR="009F3D86">
        <w:rPr>
          <w:rFonts w:ascii="Times New Roman" w:eastAsia="Times New Roman" w:hAnsi="Times New Roman"/>
          <w:bCs/>
          <w:lang w:val="lt-LT" w:eastAsia="lt-LT"/>
        </w:rPr>
        <w:fldChar w:fldCharType="end"/>
      </w:r>
    </w:p>
    <w:p w14:paraId="2C9CED95"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noProof/>
          <w:lang w:val="lt-LT" w:eastAsia="lt-LT"/>
        </w:rPr>
        <w:t>Diazepamas</w:t>
      </w:r>
    </w:p>
    <w:p w14:paraId="2C9CED96" w14:textId="77777777" w:rsidR="0007669E" w:rsidRPr="00D62950" w:rsidRDefault="0007669E" w:rsidP="0007669E">
      <w:pPr>
        <w:spacing w:after="0" w:line="240" w:lineRule="auto"/>
        <w:rPr>
          <w:rFonts w:ascii="Times New Roman" w:eastAsia="Times New Roman" w:hAnsi="Times New Roman"/>
          <w:lang w:val="lt-LT" w:eastAsia="lt-LT"/>
        </w:rPr>
      </w:pPr>
    </w:p>
    <w:p w14:paraId="2C9CED97" w14:textId="77777777" w:rsidR="0007669E" w:rsidRPr="00D62950" w:rsidRDefault="0007669E" w:rsidP="0007669E">
      <w:pPr>
        <w:spacing w:after="0" w:line="240" w:lineRule="auto"/>
        <w:rPr>
          <w:rFonts w:ascii="Times New Roman" w:eastAsia="Times New Roman" w:hAnsi="Times New Roman"/>
          <w:lang w:val="lt-LT" w:eastAsia="lt-LT"/>
        </w:rPr>
      </w:pPr>
    </w:p>
    <w:p w14:paraId="2C9CED98"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2.</w:t>
      </w:r>
      <w:r w:rsidRPr="00D62950">
        <w:rPr>
          <w:rFonts w:ascii="Times New Roman" w:eastAsia="Times New Roman" w:hAnsi="Times New Roman"/>
          <w:b/>
          <w:noProof/>
          <w:lang w:val="lt-LT" w:eastAsia="lt-LT"/>
        </w:rPr>
        <w:tab/>
        <w:t>VEIKLIOJI MEDŽIAGA IR JOS KIEKIS</w:t>
      </w:r>
    </w:p>
    <w:p w14:paraId="2C9CED99" w14:textId="77777777" w:rsidR="0007669E" w:rsidRPr="00D62950" w:rsidRDefault="0007669E" w:rsidP="0007669E">
      <w:pPr>
        <w:spacing w:after="0" w:line="240" w:lineRule="auto"/>
        <w:rPr>
          <w:rFonts w:ascii="Times New Roman" w:eastAsia="Times New Roman" w:hAnsi="Times New Roman"/>
          <w:lang w:val="lt-LT" w:eastAsia="lt-LT"/>
        </w:rPr>
      </w:pPr>
    </w:p>
    <w:p w14:paraId="2C9CED9A"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Vienoje tabletėje yra 5 mg diazepamo.</w:t>
      </w:r>
    </w:p>
    <w:p w14:paraId="2C9CED9B" w14:textId="77777777" w:rsidR="0007669E" w:rsidRPr="00D62950" w:rsidRDefault="0007669E" w:rsidP="0007669E">
      <w:pPr>
        <w:spacing w:after="0" w:line="240" w:lineRule="auto"/>
        <w:rPr>
          <w:rFonts w:ascii="Times New Roman" w:eastAsia="Times New Roman" w:hAnsi="Times New Roman"/>
          <w:lang w:val="lt-LT" w:eastAsia="lt-LT"/>
        </w:rPr>
      </w:pPr>
    </w:p>
    <w:p w14:paraId="2C9CED9C" w14:textId="77777777" w:rsidR="0007669E" w:rsidRPr="00D62950" w:rsidRDefault="0007669E" w:rsidP="0007669E">
      <w:pPr>
        <w:spacing w:after="0" w:line="240" w:lineRule="auto"/>
        <w:rPr>
          <w:rFonts w:ascii="Times New Roman" w:eastAsia="Times New Roman" w:hAnsi="Times New Roman"/>
          <w:lang w:val="lt-LT" w:eastAsia="lt-LT"/>
        </w:rPr>
      </w:pPr>
    </w:p>
    <w:p w14:paraId="2C9CED9D"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3.</w:t>
      </w:r>
      <w:r w:rsidRPr="00D62950">
        <w:rPr>
          <w:rFonts w:ascii="Times New Roman" w:eastAsia="Times New Roman" w:hAnsi="Times New Roman"/>
          <w:b/>
          <w:noProof/>
          <w:lang w:val="lt-LT" w:eastAsia="lt-LT"/>
        </w:rPr>
        <w:tab/>
        <w:t>PAGALBINIŲ MEDŽIAGŲ SĄRAŠAS</w:t>
      </w:r>
    </w:p>
    <w:p w14:paraId="2C9CED9E" w14:textId="77777777" w:rsidR="0007669E" w:rsidRPr="00D62950" w:rsidRDefault="0007669E" w:rsidP="0007669E">
      <w:pPr>
        <w:spacing w:after="0" w:line="240" w:lineRule="auto"/>
        <w:rPr>
          <w:rFonts w:ascii="Times New Roman" w:eastAsia="Times New Roman" w:hAnsi="Times New Roman"/>
          <w:lang w:val="lt-LT" w:eastAsia="lt-LT"/>
        </w:rPr>
      </w:pPr>
    </w:p>
    <w:p w14:paraId="2C9CED9F" w14:textId="77777777" w:rsidR="0007669E" w:rsidRPr="00D62950" w:rsidRDefault="0007669E" w:rsidP="0007669E">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Sudėtyje yra laktozės.</w:t>
      </w:r>
    </w:p>
    <w:p w14:paraId="2C9CEDA0" w14:textId="77777777" w:rsidR="0007669E" w:rsidRPr="00D62950" w:rsidRDefault="0007669E" w:rsidP="0007669E">
      <w:pPr>
        <w:spacing w:after="0" w:line="240" w:lineRule="auto"/>
        <w:rPr>
          <w:rFonts w:ascii="Times New Roman" w:eastAsia="Times New Roman" w:hAnsi="Times New Roman"/>
          <w:noProof/>
          <w:lang w:val="lt-LT" w:eastAsia="lt-LT"/>
        </w:rPr>
      </w:pPr>
    </w:p>
    <w:p w14:paraId="2C9CEDA1" w14:textId="77777777" w:rsidR="0007669E" w:rsidRPr="00D62950" w:rsidRDefault="0007669E" w:rsidP="0007669E">
      <w:pPr>
        <w:spacing w:after="0" w:line="240" w:lineRule="auto"/>
        <w:rPr>
          <w:rFonts w:ascii="Times New Roman" w:eastAsia="Times New Roman" w:hAnsi="Times New Roman"/>
          <w:lang w:val="lt-LT" w:eastAsia="lt-LT"/>
        </w:rPr>
      </w:pPr>
    </w:p>
    <w:p w14:paraId="2C9CEDA2"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4.</w:t>
      </w:r>
      <w:r w:rsidRPr="00D62950">
        <w:rPr>
          <w:rFonts w:ascii="Times New Roman" w:eastAsia="Times New Roman" w:hAnsi="Times New Roman"/>
          <w:b/>
          <w:noProof/>
          <w:lang w:val="lt-LT" w:eastAsia="lt-LT"/>
        </w:rPr>
        <w:tab/>
        <w:t>FARMACINĖ FORMA IR KIEKIS PAKUOTĖJE</w:t>
      </w:r>
    </w:p>
    <w:p w14:paraId="2C9CEDA3" w14:textId="77777777" w:rsidR="0007669E" w:rsidRPr="00D62950" w:rsidRDefault="0007669E" w:rsidP="0007669E">
      <w:pPr>
        <w:spacing w:after="0" w:line="240" w:lineRule="auto"/>
        <w:rPr>
          <w:rFonts w:ascii="Times New Roman" w:eastAsia="Times New Roman" w:hAnsi="Times New Roman"/>
          <w:lang w:val="lt-LT" w:eastAsia="lt-LT"/>
        </w:rPr>
      </w:pPr>
    </w:p>
    <w:p w14:paraId="2C9CEDA4"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Tabletės</w:t>
      </w:r>
    </w:p>
    <w:p w14:paraId="2C9CEDA5" w14:textId="77777777" w:rsidR="0007669E" w:rsidRPr="00D62950" w:rsidRDefault="0007669E" w:rsidP="0007669E">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20 tablečių</w:t>
      </w:r>
    </w:p>
    <w:p w14:paraId="2C9CEDA6" w14:textId="77777777" w:rsidR="0007669E" w:rsidRPr="00D62950" w:rsidRDefault="0007669E" w:rsidP="0007669E">
      <w:pPr>
        <w:spacing w:after="0" w:line="240" w:lineRule="auto"/>
        <w:rPr>
          <w:rFonts w:ascii="Times New Roman" w:eastAsia="Times New Roman" w:hAnsi="Times New Roman"/>
          <w:noProof/>
          <w:lang w:val="lt-LT" w:eastAsia="lt-LT"/>
        </w:rPr>
      </w:pPr>
    </w:p>
    <w:p w14:paraId="2C9CEDA7" w14:textId="77777777" w:rsidR="0007669E" w:rsidRPr="00D62950" w:rsidRDefault="0007669E" w:rsidP="0007669E">
      <w:pPr>
        <w:spacing w:after="0" w:line="240" w:lineRule="auto"/>
        <w:rPr>
          <w:rFonts w:ascii="Times New Roman" w:eastAsia="Times New Roman" w:hAnsi="Times New Roman"/>
          <w:lang w:val="lt-LT" w:eastAsia="lt-LT"/>
        </w:rPr>
      </w:pPr>
    </w:p>
    <w:p w14:paraId="2C9CEDA8"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5.</w:t>
      </w:r>
      <w:r w:rsidRPr="00D62950">
        <w:rPr>
          <w:rFonts w:ascii="Times New Roman" w:eastAsia="Times New Roman" w:hAnsi="Times New Roman"/>
          <w:b/>
          <w:noProof/>
          <w:lang w:val="lt-LT" w:eastAsia="lt-LT"/>
        </w:rPr>
        <w:tab/>
        <w:t>VARTOJIMO METODAS IR BŪDAS (-AI)</w:t>
      </w:r>
    </w:p>
    <w:p w14:paraId="2C9CEDA9" w14:textId="77777777" w:rsidR="0007669E" w:rsidRPr="00D62950" w:rsidRDefault="0007669E" w:rsidP="0007669E">
      <w:pPr>
        <w:spacing w:after="0" w:line="240" w:lineRule="auto"/>
        <w:rPr>
          <w:rFonts w:ascii="Times New Roman" w:eastAsia="Times New Roman" w:hAnsi="Times New Roman"/>
          <w:lang w:val="lt-LT" w:eastAsia="lt-LT"/>
        </w:rPr>
      </w:pPr>
    </w:p>
    <w:p w14:paraId="2C9CEDAA"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Vartoti per burną.</w:t>
      </w:r>
    </w:p>
    <w:p w14:paraId="2C9CEDA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Prieš vartojimą perskaitykite pakuotės lapelį.</w:t>
      </w:r>
    </w:p>
    <w:p w14:paraId="2C9CEDAC" w14:textId="77777777" w:rsidR="0007669E" w:rsidRPr="00D62950" w:rsidRDefault="0007669E" w:rsidP="0007669E">
      <w:pPr>
        <w:spacing w:after="0" w:line="240" w:lineRule="auto"/>
        <w:rPr>
          <w:rFonts w:ascii="Times New Roman" w:eastAsia="Times New Roman" w:hAnsi="Times New Roman"/>
          <w:lang w:val="lt-LT" w:eastAsia="lt-LT"/>
        </w:rPr>
      </w:pPr>
    </w:p>
    <w:p w14:paraId="2C9CEDAD" w14:textId="77777777" w:rsidR="0007669E" w:rsidRPr="00D62950" w:rsidRDefault="0007669E" w:rsidP="0007669E">
      <w:pPr>
        <w:spacing w:after="0" w:line="240" w:lineRule="auto"/>
        <w:rPr>
          <w:rFonts w:ascii="Times New Roman" w:eastAsia="Times New Roman" w:hAnsi="Times New Roman"/>
          <w:lang w:val="lt-LT" w:eastAsia="lt-LT"/>
        </w:rPr>
      </w:pPr>
    </w:p>
    <w:p w14:paraId="2C9CEDAE"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6.</w:t>
      </w:r>
      <w:r w:rsidRPr="00D62950">
        <w:rPr>
          <w:rFonts w:ascii="Times New Roman" w:eastAsia="Times New Roman" w:hAnsi="Times New Roman"/>
          <w:b/>
          <w:noProof/>
          <w:lang w:val="lt-LT" w:eastAsia="lt-LT"/>
        </w:rPr>
        <w:tab/>
        <w:t>SPECIALUS ĮSPĖJIMAS, KAD VAISTINĮ PREPARATĄ BŪTINA LAIKYTI VAIKAMS NEPASTEBIMOJE IR NEPASIEKIAMOJE VIETOJE</w:t>
      </w:r>
    </w:p>
    <w:p w14:paraId="2C9CEDAF" w14:textId="77777777" w:rsidR="0007669E" w:rsidRPr="00D62950" w:rsidRDefault="0007669E" w:rsidP="0007669E">
      <w:pPr>
        <w:spacing w:after="0" w:line="240" w:lineRule="auto"/>
        <w:rPr>
          <w:rFonts w:ascii="Times New Roman" w:eastAsia="Times New Roman" w:hAnsi="Times New Roman"/>
          <w:lang w:val="lt-LT" w:eastAsia="lt-LT"/>
        </w:rPr>
      </w:pPr>
    </w:p>
    <w:p w14:paraId="2C9CEDB0"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Laikyti vaikams nepastebimoje ir nepasiekiamoje vietoje.</w:t>
      </w:r>
    </w:p>
    <w:p w14:paraId="2C9CEDB1" w14:textId="77777777" w:rsidR="0007669E" w:rsidRPr="00D62950" w:rsidRDefault="0007669E" w:rsidP="0007669E">
      <w:pPr>
        <w:spacing w:after="0" w:line="240" w:lineRule="auto"/>
        <w:rPr>
          <w:rFonts w:ascii="Times New Roman" w:eastAsia="Times New Roman" w:hAnsi="Times New Roman"/>
          <w:lang w:val="lt-LT" w:eastAsia="lt-LT"/>
        </w:rPr>
      </w:pPr>
    </w:p>
    <w:p w14:paraId="2C9CEDB2" w14:textId="77777777" w:rsidR="0007669E" w:rsidRPr="00D62950" w:rsidRDefault="0007669E" w:rsidP="0007669E">
      <w:pPr>
        <w:spacing w:after="0" w:line="240" w:lineRule="auto"/>
        <w:rPr>
          <w:rFonts w:ascii="Times New Roman" w:eastAsia="Times New Roman" w:hAnsi="Times New Roman"/>
          <w:lang w:val="lt-LT" w:eastAsia="lt-LT"/>
        </w:rPr>
      </w:pPr>
    </w:p>
    <w:p w14:paraId="2C9CEDB3"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7.</w:t>
      </w:r>
      <w:r w:rsidRPr="00D62950">
        <w:rPr>
          <w:rFonts w:ascii="Times New Roman" w:eastAsia="Times New Roman" w:hAnsi="Times New Roman"/>
          <w:b/>
          <w:noProof/>
          <w:lang w:val="lt-LT" w:eastAsia="lt-LT"/>
        </w:rPr>
        <w:tab/>
        <w:t>KITAS (-I) SPECIALUS (-ŪS) ĮSPĖJIMAS (-AI) (JEI REIKIA)</w:t>
      </w:r>
    </w:p>
    <w:p w14:paraId="2C9CEDB4" w14:textId="77777777" w:rsidR="0007669E" w:rsidRPr="00D62950" w:rsidRDefault="0007669E" w:rsidP="0007669E">
      <w:pPr>
        <w:spacing w:after="0" w:line="240" w:lineRule="auto"/>
        <w:rPr>
          <w:rFonts w:ascii="Times New Roman" w:eastAsia="Times New Roman" w:hAnsi="Times New Roman"/>
          <w:lang w:val="lt-LT" w:eastAsia="lt-LT"/>
        </w:rPr>
      </w:pPr>
    </w:p>
    <w:p w14:paraId="2C9CEDB5" w14:textId="77777777" w:rsidR="0007669E" w:rsidRPr="00D62950" w:rsidRDefault="0007669E" w:rsidP="0007669E">
      <w:pPr>
        <w:spacing w:after="0" w:line="240" w:lineRule="auto"/>
        <w:rPr>
          <w:rFonts w:ascii="Times New Roman" w:eastAsia="Times New Roman" w:hAnsi="Times New Roman"/>
          <w:lang w:val="lt-LT" w:eastAsia="lt-LT"/>
        </w:rPr>
      </w:pPr>
    </w:p>
    <w:p w14:paraId="2C9CEDB6"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8.</w:t>
      </w:r>
      <w:r w:rsidRPr="00D62950">
        <w:rPr>
          <w:rFonts w:ascii="Times New Roman" w:eastAsia="Times New Roman" w:hAnsi="Times New Roman"/>
          <w:b/>
          <w:noProof/>
          <w:lang w:val="lt-LT" w:eastAsia="lt-LT"/>
        </w:rPr>
        <w:tab/>
        <w:t>TINKAMUMO LAIKAS</w:t>
      </w:r>
    </w:p>
    <w:p w14:paraId="2C9CEDB7" w14:textId="77777777" w:rsidR="0007669E" w:rsidRPr="00D62950" w:rsidRDefault="0007669E" w:rsidP="0007669E">
      <w:pPr>
        <w:spacing w:after="0" w:line="240" w:lineRule="auto"/>
        <w:rPr>
          <w:rFonts w:ascii="Times New Roman" w:eastAsia="Times New Roman" w:hAnsi="Times New Roman"/>
          <w:lang w:val="lt-LT" w:eastAsia="lt-LT"/>
        </w:rPr>
      </w:pPr>
    </w:p>
    <w:p w14:paraId="2C9CEDB8"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Tinka iki {mm MMMM}</w:t>
      </w:r>
    </w:p>
    <w:p w14:paraId="2C9CEDB9" w14:textId="77777777" w:rsidR="0007669E" w:rsidRPr="00D62950" w:rsidRDefault="0007669E" w:rsidP="0007669E">
      <w:pPr>
        <w:spacing w:after="0" w:line="240" w:lineRule="auto"/>
        <w:rPr>
          <w:rFonts w:ascii="Times New Roman" w:eastAsia="Times New Roman" w:hAnsi="Times New Roman"/>
          <w:lang w:val="lt-LT" w:eastAsia="lt-LT"/>
        </w:rPr>
      </w:pPr>
      <w:r w:rsidRPr="00253D9A">
        <w:rPr>
          <w:rFonts w:ascii="Times New Roman" w:eastAsia="Times New Roman" w:hAnsi="Times New Roman"/>
          <w:highlight w:val="lightGray"/>
          <w:lang w:val="lt-LT" w:eastAsia="lt-LT"/>
        </w:rPr>
        <w:t>EXP {mm MMMM}</w:t>
      </w:r>
    </w:p>
    <w:p w14:paraId="2C9CEDBA" w14:textId="77777777" w:rsidR="0007669E" w:rsidRPr="00D62950" w:rsidRDefault="0007669E" w:rsidP="0007669E">
      <w:pPr>
        <w:spacing w:after="0" w:line="240" w:lineRule="auto"/>
        <w:rPr>
          <w:rFonts w:ascii="Times New Roman" w:eastAsia="Times New Roman" w:hAnsi="Times New Roman"/>
          <w:lang w:val="lt-LT" w:eastAsia="lt-LT"/>
        </w:rPr>
      </w:pPr>
    </w:p>
    <w:p w14:paraId="2C9CEDBB" w14:textId="77777777" w:rsidR="0007669E" w:rsidRPr="00D62950" w:rsidRDefault="0007669E" w:rsidP="0007669E">
      <w:pPr>
        <w:spacing w:after="0" w:line="240" w:lineRule="auto"/>
        <w:rPr>
          <w:rFonts w:ascii="Times New Roman" w:eastAsia="Times New Roman" w:hAnsi="Times New Roman"/>
          <w:lang w:val="lt-LT" w:eastAsia="lt-LT"/>
        </w:rPr>
      </w:pPr>
    </w:p>
    <w:p w14:paraId="2C9CEDBC" w14:textId="77777777" w:rsidR="0007669E" w:rsidRPr="00D62950" w:rsidRDefault="0007669E" w:rsidP="0007669E">
      <w:pPr>
        <w:pBdr>
          <w:top w:val="single" w:sz="4" w:space="3"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9.</w:t>
      </w:r>
      <w:r w:rsidRPr="00D62950">
        <w:rPr>
          <w:rFonts w:ascii="Times New Roman" w:eastAsia="Times New Roman" w:hAnsi="Times New Roman"/>
          <w:b/>
          <w:noProof/>
          <w:lang w:val="lt-LT" w:eastAsia="lt-LT"/>
        </w:rPr>
        <w:tab/>
        <w:t>SPECIALIOS LAIKYMO SĄLYGOS</w:t>
      </w:r>
    </w:p>
    <w:p w14:paraId="2C9CEDBD" w14:textId="77777777" w:rsidR="0007669E" w:rsidRPr="00D62950" w:rsidRDefault="0007669E" w:rsidP="0007669E">
      <w:pPr>
        <w:spacing w:after="0" w:line="240" w:lineRule="auto"/>
        <w:rPr>
          <w:rFonts w:ascii="Times New Roman" w:eastAsia="Times New Roman" w:hAnsi="Times New Roman"/>
          <w:lang w:val="lt-LT" w:eastAsia="lt-LT"/>
        </w:rPr>
      </w:pPr>
    </w:p>
    <w:p w14:paraId="2C9CEDBE" w14:textId="77777777" w:rsidR="0007669E" w:rsidRPr="00D62950" w:rsidRDefault="0007669E" w:rsidP="0007669E">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 xml:space="preserve">Laikyti ne aukštesnėje kaip 25 </w:t>
      </w:r>
      <w:r w:rsidRPr="00D62950">
        <w:rPr>
          <w:rFonts w:ascii="Times New Roman" w:eastAsia="Times New Roman" w:hAnsi="Times New Roman"/>
          <w:noProof/>
          <w:lang w:val="lt-LT" w:eastAsia="lt-LT"/>
        </w:rPr>
        <w:sym w:font="Symbol" w:char="F0B0"/>
      </w:r>
      <w:r w:rsidRPr="00D62950">
        <w:rPr>
          <w:rFonts w:ascii="Times New Roman" w:eastAsia="Times New Roman" w:hAnsi="Times New Roman"/>
          <w:noProof/>
          <w:lang w:val="lt-LT" w:eastAsia="lt-LT"/>
        </w:rPr>
        <w:t>C temperatūroje. Laikyti gamintojo pakuotėje, kad preparatas būtų apsaugotas nuo šviesos ir drėgmės.</w:t>
      </w:r>
    </w:p>
    <w:p w14:paraId="2C9CEDBF" w14:textId="77777777" w:rsidR="0007669E" w:rsidRPr="00D62950" w:rsidRDefault="0007669E" w:rsidP="0007669E">
      <w:pPr>
        <w:spacing w:after="0" w:line="240" w:lineRule="auto"/>
        <w:rPr>
          <w:rFonts w:ascii="Times New Roman" w:eastAsia="Times New Roman" w:hAnsi="Times New Roman"/>
          <w:noProof/>
          <w:lang w:val="lt-LT" w:eastAsia="lt-LT"/>
        </w:rPr>
      </w:pPr>
    </w:p>
    <w:p w14:paraId="2C9CEDC0" w14:textId="77777777" w:rsidR="0007669E" w:rsidRPr="00D62950" w:rsidRDefault="0007669E" w:rsidP="0007669E">
      <w:pPr>
        <w:spacing w:after="0" w:line="240" w:lineRule="auto"/>
        <w:rPr>
          <w:rFonts w:ascii="Times New Roman" w:eastAsia="Times New Roman" w:hAnsi="Times New Roman"/>
          <w:lang w:val="lt-LT" w:eastAsia="lt-LT"/>
        </w:rPr>
      </w:pPr>
    </w:p>
    <w:p w14:paraId="2C9CEDC1"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lastRenderedPageBreak/>
        <w:t>10.</w:t>
      </w:r>
      <w:r w:rsidRPr="00D62950">
        <w:rPr>
          <w:rFonts w:ascii="Times New Roman" w:eastAsia="Times New Roman" w:hAnsi="Times New Roman"/>
          <w:b/>
          <w:noProof/>
          <w:lang w:val="lt-LT" w:eastAsia="lt-LT"/>
        </w:rPr>
        <w:tab/>
        <w:t xml:space="preserve">SPECIALIOS ATSARGUMO PRIEMONĖS DĖL NESUVARTOTO </w:t>
      </w:r>
      <w:r w:rsidRPr="00D62950">
        <w:rPr>
          <w:rFonts w:ascii="Times New Roman" w:eastAsia="Times New Roman" w:hAnsi="Times New Roman"/>
          <w:b/>
          <w:bCs/>
          <w:noProof/>
          <w:lang w:val="lt-LT" w:eastAsia="lt-LT"/>
        </w:rPr>
        <w:t xml:space="preserve">VAISTINIO PREPARATO AR JO ATLIEKŲ </w:t>
      </w:r>
      <w:r w:rsidRPr="00D62950">
        <w:rPr>
          <w:rFonts w:ascii="Times New Roman" w:eastAsia="Times New Roman" w:hAnsi="Times New Roman"/>
          <w:b/>
          <w:noProof/>
          <w:lang w:val="lt-LT" w:eastAsia="lt-LT"/>
        </w:rPr>
        <w:t>TVARKYMO (JEI REIKIA)</w:t>
      </w:r>
    </w:p>
    <w:p w14:paraId="2C9CEDC2" w14:textId="77777777" w:rsidR="0007669E" w:rsidRPr="00D62950" w:rsidRDefault="0007669E" w:rsidP="0007669E">
      <w:pPr>
        <w:spacing w:after="0" w:line="240" w:lineRule="auto"/>
        <w:rPr>
          <w:rFonts w:ascii="Times New Roman" w:eastAsia="Times New Roman" w:hAnsi="Times New Roman"/>
          <w:lang w:val="lt-LT" w:eastAsia="lt-LT"/>
        </w:rPr>
      </w:pPr>
    </w:p>
    <w:p w14:paraId="2C9CEDC3" w14:textId="77777777" w:rsidR="0007669E" w:rsidRPr="00D62950" w:rsidRDefault="0007669E" w:rsidP="0007669E">
      <w:pPr>
        <w:spacing w:after="0" w:line="240" w:lineRule="auto"/>
        <w:rPr>
          <w:rFonts w:ascii="Times New Roman" w:eastAsia="Times New Roman" w:hAnsi="Times New Roman"/>
          <w:lang w:val="lt-LT" w:eastAsia="lt-LT"/>
        </w:rPr>
      </w:pPr>
    </w:p>
    <w:p w14:paraId="2C9CEDC4"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11.</w:t>
      </w:r>
      <w:r w:rsidRPr="00D62950">
        <w:rPr>
          <w:rFonts w:ascii="Times New Roman" w:eastAsia="Times New Roman" w:hAnsi="Times New Roman"/>
          <w:b/>
          <w:noProof/>
          <w:lang w:val="lt-LT" w:eastAsia="lt-LT"/>
        </w:rPr>
        <w:tab/>
        <w:t>REGISTRUOTOJO PAVADINIMAS IR ADRESAS</w:t>
      </w:r>
    </w:p>
    <w:p w14:paraId="2C9CEDC5" w14:textId="77777777" w:rsidR="0007669E" w:rsidRPr="00D62950" w:rsidRDefault="0007669E" w:rsidP="0007669E">
      <w:pPr>
        <w:spacing w:after="0" w:line="240" w:lineRule="auto"/>
        <w:rPr>
          <w:rFonts w:ascii="Times New Roman" w:eastAsia="Times New Roman" w:hAnsi="Times New Roman"/>
          <w:lang w:val="lt-LT" w:eastAsia="lt-LT"/>
        </w:rPr>
      </w:pPr>
    </w:p>
    <w:p w14:paraId="2C9CEDC7" w14:textId="71E72389" w:rsidR="0007669E" w:rsidRPr="00092788" w:rsidRDefault="0007669E" w:rsidP="0007669E">
      <w:pPr>
        <w:spacing w:after="0" w:line="240" w:lineRule="auto"/>
        <w:rPr>
          <w:rFonts w:ascii="Times New Roman" w:hAnsi="Times New Roman"/>
        </w:rPr>
      </w:pPr>
      <w:r w:rsidRPr="00D62950">
        <w:rPr>
          <w:rFonts w:ascii="Times New Roman" w:eastAsia="Times New Roman" w:hAnsi="Times New Roman"/>
          <w:lang w:val="lt-LT" w:eastAsia="lt-LT"/>
        </w:rPr>
        <w:t>Registruotojas:</w:t>
      </w:r>
    </w:p>
    <w:p w14:paraId="1BCAF4C7" w14:textId="77777777" w:rsidR="00092788" w:rsidRPr="00092788" w:rsidRDefault="00092788" w:rsidP="00092788">
      <w:pPr>
        <w:spacing w:after="0" w:line="240" w:lineRule="auto"/>
        <w:rPr>
          <w:rFonts w:ascii="Times New Roman" w:hAnsi="Times New Roman"/>
          <w:highlight w:val="lightGray"/>
        </w:rPr>
      </w:pPr>
      <w:r w:rsidRPr="00092788">
        <w:rPr>
          <w:rFonts w:ascii="Times New Roman" w:hAnsi="Times New Roman"/>
          <w:highlight w:val="lightGray"/>
        </w:rPr>
        <w:t xml:space="preserve">GlaxoSmithKline Trading Services Limited </w:t>
      </w:r>
    </w:p>
    <w:p w14:paraId="541D4617" w14:textId="77777777" w:rsidR="00092788" w:rsidRPr="00092788" w:rsidRDefault="00092788" w:rsidP="00092788">
      <w:pPr>
        <w:spacing w:after="0" w:line="240" w:lineRule="auto"/>
        <w:rPr>
          <w:rFonts w:ascii="Times New Roman" w:hAnsi="Times New Roman"/>
          <w:highlight w:val="lightGray"/>
        </w:rPr>
      </w:pPr>
      <w:r w:rsidRPr="00092788">
        <w:rPr>
          <w:rFonts w:ascii="Times New Roman" w:hAnsi="Times New Roman"/>
          <w:highlight w:val="lightGray"/>
        </w:rPr>
        <w:t xml:space="preserve">12 Riverwalk </w:t>
      </w:r>
    </w:p>
    <w:p w14:paraId="0216CB5B" w14:textId="77777777" w:rsidR="00092788" w:rsidRPr="00092788" w:rsidRDefault="00092788" w:rsidP="00092788">
      <w:pPr>
        <w:spacing w:after="0" w:line="240" w:lineRule="auto"/>
        <w:rPr>
          <w:rFonts w:ascii="Times New Roman" w:hAnsi="Times New Roman"/>
          <w:highlight w:val="lightGray"/>
        </w:rPr>
      </w:pPr>
      <w:r w:rsidRPr="00092788">
        <w:rPr>
          <w:rFonts w:ascii="Times New Roman" w:hAnsi="Times New Roman"/>
          <w:highlight w:val="lightGray"/>
        </w:rPr>
        <w:t xml:space="preserve">Citywest Business Campus </w:t>
      </w:r>
    </w:p>
    <w:p w14:paraId="3F842438" w14:textId="77777777" w:rsidR="00092788" w:rsidRPr="00092788" w:rsidRDefault="00092788" w:rsidP="00092788">
      <w:pPr>
        <w:spacing w:after="0" w:line="240" w:lineRule="auto"/>
        <w:rPr>
          <w:rFonts w:ascii="Times New Roman" w:hAnsi="Times New Roman"/>
          <w:highlight w:val="lightGray"/>
        </w:rPr>
      </w:pPr>
      <w:r w:rsidRPr="00092788">
        <w:rPr>
          <w:rFonts w:ascii="Times New Roman" w:hAnsi="Times New Roman"/>
          <w:highlight w:val="lightGray"/>
        </w:rPr>
        <w:t xml:space="preserve">Dublin 24 </w:t>
      </w:r>
    </w:p>
    <w:p w14:paraId="4B6E6118" w14:textId="77777777" w:rsidR="00092788" w:rsidRPr="00E54BBE" w:rsidRDefault="00092788" w:rsidP="00092788">
      <w:pPr>
        <w:spacing w:after="0" w:line="240" w:lineRule="auto"/>
        <w:rPr>
          <w:rFonts w:ascii="Times New Roman" w:hAnsi="Times New Roman"/>
        </w:rPr>
      </w:pPr>
      <w:r w:rsidRPr="00092788">
        <w:rPr>
          <w:rFonts w:ascii="Times New Roman" w:hAnsi="Times New Roman"/>
          <w:highlight w:val="lightGray"/>
        </w:rPr>
        <w:t>Airija</w:t>
      </w:r>
    </w:p>
    <w:p w14:paraId="2C9CEDCB" w14:textId="77777777" w:rsidR="0007669E" w:rsidRPr="00D62950" w:rsidRDefault="0007669E" w:rsidP="0007669E">
      <w:pPr>
        <w:spacing w:after="0" w:line="240" w:lineRule="auto"/>
        <w:rPr>
          <w:rFonts w:ascii="Times New Roman" w:eastAsia="Times New Roman" w:hAnsi="Times New Roman"/>
          <w:lang w:val="lt-LT" w:eastAsia="lt-LT"/>
        </w:rPr>
      </w:pPr>
    </w:p>
    <w:p w14:paraId="2C9CEDCC" w14:textId="77777777" w:rsidR="0007669E" w:rsidRPr="00D62950" w:rsidRDefault="0007669E" w:rsidP="0007669E">
      <w:pPr>
        <w:spacing w:after="0" w:line="240" w:lineRule="auto"/>
        <w:rPr>
          <w:rFonts w:ascii="Times New Roman" w:eastAsia="Times New Roman" w:hAnsi="Times New Roman"/>
          <w:lang w:val="lt-LT" w:eastAsia="lt-LT"/>
        </w:rPr>
      </w:pPr>
    </w:p>
    <w:p w14:paraId="2C9CEDCD"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12.</w:t>
      </w:r>
      <w:r w:rsidRPr="00D62950">
        <w:rPr>
          <w:rFonts w:ascii="Times New Roman" w:eastAsia="Times New Roman" w:hAnsi="Times New Roman"/>
          <w:b/>
          <w:noProof/>
          <w:lang w:val="lt-LT" w:eastAsia="lt-LT"/>
        </w:rPr>
        <w:tab/>
        <w:t xml:space="preserve">REGISTRACIJOS PAŽYMĖJIMO NUMERIS </w:t>
      </w:r>
    </w:p>
    <w:p w14:paraId="2C9CEDCE" w14:textId="77777777" w:rsidR="0007669E" w:rsidRPr="00D62950" w:rsidRDefault="0007669E" w:rsidP="0007669E">
      <w:pPr>
        <w:spacing w:after="0" w:line="240" w:lineRule="auto"/>
        <w:rPr>
          <w:rFonts w:ascii="Times New Roman" w:eastAsia="Times New Roman" w:hAnsi="Times New Roman"/>
          <w:lang w:val="lt-LT" w:eastAsia="lt-LT"/>
        </w:rPr>
      </w:pPr>
    </w:p>
    <w:p w14:paraId="2C9CEDCF" w14:textId="2861032F"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LT/1/94/1933/001</w:t>
      </w:r>
      <w:r w:rsidR="008C4EC4">
        <w:rPr>
          <w:rFonts w:ascii="Times New Roman" w:eastAsia="Times New Roman" w:hAnsi="Times New Roman"/>
          <w:lang w:val="lt-LT" w:eastAsia="lt-LT"/>
        </w:rPr>
        <w:t xml:space="preserve"> – N20 (1x20)</w:t>
      </w:r>
    </w:p>
    <w:p w14:paraId="7A34BCC7" w14:textId="44010FFD" w:rsidR="00092788" w:rsidRPr="00D62950" w:rsidRDefault="00092788" w:rsidP="0007669E">
      <w:pPr>
        <w:spacing w:after="0" w:line="240" w:lineRule="auto"/>
        <w:rPr>
          <w:rFonts w:ascii="Times New Roman" w:eastAsia="Times New Roman" w:hAnsi="Times New Roman"/>
          <w:lang w:val="lt-LT" w:eastAsia="lt-LT"/>
        </w:rPr>
      </w:pPr>
      <w:r w:rsidRPr="00B40915">
        <w:rPr>
          <w:rFonts w:ascii="Times New Roman" w:eastAsia="Times New Roman" w:hAnsi="Times New Roman"/>
          <w:highlight w:val="lightGray"/>
          <w:lang w:val="lt-LT" w:eastAsia="lt-LT"/>
        </w:rPr>
        <w:t>LT/1/94/1933/002</w:t>
      </w:r>
      <w:r w:rsidR="008C4EC4" w:rsidRPr="00B40915">
        <w:rPr>
          <w:rFonts w:ascii="Times New Roman" w:eastAsia="Times New Roman" w:hAnsi="Times New Roman"/>
          <w:highlight w:val="lightGray"/>
          <w:lang w:val="lt-LT" w:eastAsia="lt-LT"/>
        </w:rPr>
        <w:t xml:space="preserve"> – N20 (2x10)</w:t>
      </w:r>
    </w:p>
    <w:p w14:paraId="2C9CEDD0" w14:textId="77777777" w:rsidR="0007669E" w:rsidRPr="00D62950" w:rsidRDefault="0007669E" w:rsidP="0007669E">
      <w:pPr>
        <w:spacing w:after="0" w:line="240" w:lineRule="auto"/>
        <w:rPr>
          <w:rFonts w:ascii="Times New Roman" w:eastAsia="Times New Roman" w:hAnsi="Times New Roman"/>
          <w:lang w:val="lt-LT" w:eastAsia="lt-LT"/>
        </w:rPr>
      </w:pPr>
    </w:p>
    <w:p w14:paraId="2C9CEDD1" w14:textId="77777777" w:rsidR="0007669E" w:rsidRPr="00D62950" w:rsidRDefault="0007669E" w:rsidP="0007669E">
      <w:pPr>
        <w:spacing w:after="0" w:line="240" w:lineRule="auto"/>
        <w:rPr>
          <w:rFonts w:ascii="Times New Roman" w:eastAsia="Times New Roman" w:hAnsi="Times New Roman"/>
          <w:lang w:val="lt-LT" w:eastAsia="lt-LT"/>
        </w:rPr>
      </w:pPr>
    </w:p>
    <w:p w14:paraId="2C9CEDD2"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13.</w:t>
      </w:r>
      <w:r w:rsidRPr="00D62950">
        <w:rPr>
          <w:rFonts w:ascii="Times New Roman" w:eastAsia="Times New Roman" w:hAnsi="Times New Roman"/>
          <w:b/>
          <w:noProof/>
          <w:lang w:val="lt-LT" w:eastAsia="lt-LT"/>
        </w:rPr>
        <w:tab/>
        <w:t>SERIJOS NUMERIS</w:t>
      </w:r>
    </w:p>
    <w:p w14:paraId="2C9CEDD3" w14:textId="77777777" w:rsidR="0007669E" w:rsidRPr="00D62950" w:rsidRDefault="0007669E" w:rsidP="0007669E">
      <w:pPr>
        <w:spacing w:after="0" w:line="240" w:lineRule="auto"/>
        <w:rPr>
          <w:rFonts w:ascii="Times New Roman" w:eastAsia="Times New Roman" w:hAnsi="Times New Roman"/>
          <w:lang w:val="lt-LT" w:eastAsia="lt-LT"/>
        </w:rPr>
      </w:pPr>
    </w:p>
    <w:p w14:paraId="2C9CEDD4"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Serija</w:t>
      </w:r>
    </w:p>
    <w:p w14:paraId="2C9CEDD5" w14:textId="77777777" w:rsidR="0007669E" w:rsidRPr="00D62950" w:rsidRDefault="0007669E" w:rsidP="0007669E">
      <w:pPr>
        <w:spacing w:after="0" w:line="240" w:lineRule="auto"/>
        <w:rPr>
          <w:rFonts w:ascii="Times New Roman" w:eastAsia="Times New Roman" w:hAnsi="Times New Roman"/>
          <w:lang w:val="lt-LT" w:eastAsia="lt-LT"/>
        </w:rPr>
      </w:pPr>
      <w:r w:rsidRPr="00253D9A">
        <w:rPr>
          <w:rFonts w:ascii="Times New Roman" w:eastAsia="Times New Roman" w:hAnsi="Times New Roman"/>
          <w:highlight w:val="lightGray"/>
          <w:lang w:val="lt-LT" w:eastAsia="lt-LT"/>
        </w:rPr>
        <w:t>Lot</w:t>
      </w:r>
    </w:p>
    <w:p w14:paraId="2C9CEDD6" w14:textId="77777777" w:rsidR="0007669E" w:rsidRPr="00D62950" w:rsidRDefault="0007669E" w:rsidP="0007669E">
      <w:pPr>
        <w:spacing w:after="0" w:line="240" w:lineRule="auto"/>
        <w:rPr>
          <w:rFonts w:ascii="Times New Roman" w:eastAsia="Times New Roman" w:hAnsi="Times New Roman"/>
          <w:lang w:val="lt-LT" w:eastAsia="lt-LT"/>
        </w:rPr>
      </w:pPr>
    </w:p>
    <w:p w14:paraId="2C9CEDD7" w14:textId="77777777" w:rsidR="0007669E" w:rsidRPr="00D62950" w:rsidRDefault="0007669E" w:rsidP="0007669E">
      <w:pPr>
        <w:spacing w:after="0" w:line="240" w:lineRule="auto"/>
        <w:rPr>
          <w:rFonts w:ascii="Times New Roman" w:eastAsia="Times New Roman" w:hAnsi="Times New Roman"/>
          <w:lang w:val="lt-LT" w:eastAsia="lt-LT"/>
        </w:rPr>
      </w:pPr>
    </w:p>
    <w:p w14:paraId="2C9CEDD8"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14.</w:t>
      </w:r>
      <w:r w:rsidRPr="00D62950">
        <w:rPr>
          <w:rFonts w:ascii="Times New Roman" w:eastAsia="Times New Roman" w:hAnsi="Times New Roman"/>
          <w:b/>
          <w:noProof/>
          <w:lang w:val="lt-LT" w:eastAsia="lt-LT"/>
        </w:rPr>
        <w:tab/>
        <w:t>PARDAVIMO (IŠDAVIMO) TVARKA</w:t>
      </w:r>
    </w:p>
    <w:p w14:paraId="2C9CEDD9" w14:textId="77777777" w:rsidR="0007669E" w:rsidRPr="00D62950" w:rsidRDefault="0007669E" w:rsidP="0007669E">
      <w:pPr>
        <w:spacing w:after="0" w:line="240" w:lineRule="auto"/>
        <w:rPr>
          <w:rFonts w:ascii="Times New Roman" w:eastAsia="Times New Roman" w:hAnsi="Times New Roman"/>
          <w:lang w:val="lt-LT" w:eastAsia="lt-LT"/>
        </w:rPr>
      </w:pPr>
    </w:p>
    <w:p w14:paraId="2C9CEDDA"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Receptinis vaistas.</w:t>
      </w:r>
    </w:p>
    <w:p w14:paraId="2C9CEDDB" w14:textId="77777777" w:rsidR="0007669E" w:rsidRPr="00D62950" w:rsidRDefault="0007669E" w:rsidP="0007669E">
      <w:pPr>
        <w:spacing w:after="0" w:line="240" w:lineRule="auto"/>
        <w:rPr>
          <w:rFonts w:ascii="Times New Roman" w:eastAsia="Times New Roman" w:hAnsi="Times New Roman"/>
          <w:lang w:val="lt-LT" w:eastAsia="lt-LT"/>
        </w:rPr>
      </w:pPr>
    </w:p>
    <w:p w14:paraId="2C9CEDDC" w14:textId="77777777" w:rsidR="0007669E" w:rsidRPr="00D62950" w:rsidRDefault="0007669E" w:rsidP="0007669E">
      <w:pPr>
        <w:spacing w:after="0" w:line="240" w:lineRule="auto"/>
        <w:rPr>
          <w:rFonts w:ascii="Times New Roman" w:eastAsia="Times New Roman" w:hAnsi="Times New Roman"/>
          <w:lang w:val="lt-LT" w:eastAsia="lt-LT"/>
        </w:rPr>
      </w:pPr>
    </w:p>
    <w:p w14:paraId="2C9CEDDD"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15.</w:t>
      </w:r>
      <w:r w:rsidRPr="00D62950">
        <w:rPr>
          <w:rFonts w:ascii="Times New Roman" w:eastAsia="Times New Roman" w:hAnsi="Times New Roman"/>
          <w:b/>
          <w:noProof/>
          <w:lang w:val="lt-LT" w:eastAsia="lt-LT"/>
        </w:rPr>
        <w:tab/>
        <w:t>VARTOJIMO INSTRUKCIJA</w:t>
      </w:r>
    </w:p>
    <w:p w14:paraId="2C9CEDDE" w14:textId="77777777" w:rsidR="0007669E" w:rsidRPr="00D62950" w:rsidRDefault="0007669E" w:rsidP="0007669E">
      <w:pPr>
        <w:spacing w:after="0" w:line="240" w:lineRule="auto"/>
        <w:rPr>
          <w:rFonts w:ascii="Times New Roman" w:eastAsia="Times New Roman" w:hAnsi="Times New Roman"/>
          <w:lang w:val="lt-LT" w:eastAsia="lt-LT"/>
        </w:rPr>
      </w:pPr>
    </w:p>
    <w:p w14:paraId="2C9CEDDF" w14:textId="77777777" w:rsidR="0007669E" w:rsidRPr="00D62950" w:rsidRDefault="0007669E" w:rsidP="0007669E">
      <w:pPr>
        <w:spacing w:after="0" w:line="240" w:lineRule="auto"/>
        <w:rPr>
          <w:rFonts w:ascii="Times New Roman" w:eastAsia="Times New Roman" w:hAnsi="Times New Roman"/>
          <w:lang w:val="lt-LT" w:eastAsia="lt-LT"/>
        </w:rPr>
      </w:pPr>
    </w:p>
    <w:p w14:paraId="2C9CEDE0"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16.</w:t>
      </w:r>
      <w:r w:rsidRPr="00D62950">
        <w:rPr>
          <w:rFonts w:ascii="Times New Roman" w:eastAsia="Times New Roman" w:hAnsi="Times New Roman"/>
          <w:b/>
          <w:noProof/>
          <w:lang w:val="lt-LT" w:eastAsia="lt-LT"/>
        </w:rPr>
        <w:tab/>
        <w:t>INFORMACIJA BRAILIO RAŠTU</w:t>
      </w:r>
    </w:p>
    <w:p w14:paraId="2C9CEDE1" w14:textId="77777777" w:rsidR="0007669E" w:rsidRPr="00D62950" w:rsidRDefault="0007669E" w:rsidP="0007669E">
      <w:pPr>
        <w:spacing w:after="0" w:line="240" w:lineRule="auto"/>
        <w:rPr>
          <w:rFonts w:ascii="Times New Roman" w:eastAsia="Times New Roman" w:hAnsi="Times New Roman"/>
          <w:lang w:val="lt-LT" w:eastAsia="lt-LT"/>
        </w:rPr>
      </w:pPr>
    </w:p>
    <w:p w14:paraId="2C9CEDE2"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relanium 5 mg</w:t>
      </w:r>
    </w:p>
    <w:p w14:paraId="2C9CEDE3" w14:textId="77777777" w:rsidR="0007669E" w:rsidRPr="00D62950" w:rsidRDefault="0007669E" w:rsidP="0007669E">
      <w:pPr>
        <w:spacing w:after="0" w:line="240" w:lineRule="auto"/>
        <w:ind w:left="540" w:hanging="540"/>
        <w:jc w:val="both"/>
        <w:rPr>
          <w:rFonts w:ascii="Times New Roman" w:eastAsia="Times New Roman" w:hAnsi="Times New Roman"/>
          <w:lang w:val="lt-LT" w:eastAsia="lt-LT"/>
        </w:rPr>
      </w:pPr>
    </w:p>
    <w:p w14:paraId="2C9CEDE4" w14:textId="77777777" w:rsidR="0007669E" w:rsidRPr="00D62950" w:rsidRDefault="0007669E" w:rsidP="0007669E">
      <w:pPr>
        <w:tabs>
          <w:tab w:val="left" w:pos="567"/>
        </w:tabs>
        <w:spacing w:after="0" w:line="240" w:lineRule="auto"/>
        <w:rPr>
          <w:rFonts w:ascii="Times New Roman" w:eastAsia="Times New Roman" w:hAnsi="Times New Roman"/>
          <w:noProof/>
          <w:shd w:val="clear" w:color="auto" w:fill="CCCCCC"/>
          <w:lang w:val="lt-LT" w:eastAsia="lt-LT"/>
        </w:rPr>
      </w:pPr>
    </w:p>
    <w:p w14:paraId="2C9CEDE5" w14:textId="5EDFB936" w:rsidR="0007669E" w:rsidRPr="00227933" w:rsidRDefault="0007669E" w:rsidP="000766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napToGrid w:val="0"/>
          <w:lang w:val="lt-LT" w:eastAsia="lt-LT"/>
        </w:rPr>
      </w:pPr>
      <w:r w:rsidRPr="00227933">
        <w:rPr>
          <w:rFonts w:ascii="Times New Roman" w:eastAsia="Times New Roman" w:hAnsi="Times New Roman"/>
          <w:b/>
          <w:noProof/>
          <w:snapToGrid w:val="0"/>
          <w:lang w:val="lt-LT" w:eastAsia="lt-LT"/>
        </w:rPr>
        <w:t>17.</w:t>
      </w:r>
      <w:r w:rsidRPr="00227933">
        <w:rPr>
          <w:rFonts w:ascii="Times New Roman" w:eastAsia="Times New Roman" w:hAnsi="Times New Roman"/>
          <w:b/>
          <w:noProof/>
          <w:snapToGrid w:val="0"/>
          <w:lang w:val="lt-LT" w:eastAsia="lt-LT"/>
        </w:rPr>
        <w:tab/>
        <w:t>UNIKALUS IDENTIFIKATORIUS – 2D BRŪKŠNINIS KODAS</w:t>
      </w:r>
      <w:r w:rsidR="009F3D86">
        <w:rPr>
          <w:rFonts w:ascii="Times New Roman" w:eastAsia="Times New Roman" w:hAnsi="Times New Roman"/>
          <w:b/>
          <w:noProof/>
          <w:snapToGrid w:val="0"/>
          <w:lang w:val="lt-LT" w:eastAsia="lt-LT"/>
        </w:rPr>
        <w:fldChar w:fldCharType="begin"/>
      </w:r>
      <w:r w:rsidR="009F3D86">
        <w:rPr>
          <w:rFonts w:ascii="Times New Roman" w:eastAsia="Times New Roman" w:hAnsi="Times New Roman"/>
          <w:b/>
          <w:noProof/>
          <w:snapToGrid w:val="0"/>
          <w:lang w:val="lt-LT" w:eastAsia="lt-LT"/>
        </w:rPr>
        <w:instrText xml:space="preserve"> DOCVARIABLE VAULT_ND_6ad1eff7-63ad-4120-ba13-f7b5ecb0d0e9 \* MERGEFORMAT </w:instrText>
      </w:r>
      <w:r w:rsidR="009F3D86">
        <w:rPr>
          <w:rFonts w:ascii="Times New Roman" w:eastAsia="Times New Roman" w:hAnsi="Times New Roman"/>
          <w:b/>
          <w:noProof/>
          <w:snapToGrid w:val="0"/>
          <w:lang w:val="lt-LT" w:eastAsia="lt-LT"/>
        </w:rPr>
        <w:fldChar w:fldCharType="separate"/>
      </w:r>
      <w:r w:rsidR="009F3D86">
        <w:rPr>
          <w:rFonts w:ascii="Times New Roman" w:eastAsia="Times New Roman" w:hAnsi="Times New Roman"/>
          <w:b/>
          <w:noProof/>
          <w:snapToGrid w:val="0"/>
          <w:lang w:val="lt-LT" w:eastAsia="lt-LT"/>
        </w:rPr>
        <w:t xml:space="preserve"> </w:t>
      </w:r>
      <w:r w:rsidR="009F3D86">
        <w:rPr>
          <w:rFonts w:ascii="Times New Roman" w:eastAsia="Times New Roman" w:hAnsi="Times New Roman"/>
          <w:b/>
          <w:noProof/>
          <w:snapToGrid w:val="0"/>
          <w:lang w:val="lt-LT" w:eastAsia="lt-LT"/>
        </w:rPr>
        <w:fldChar w:fldCharType="end"/>
      </w:r>
    </w:p>
    <w:p w14:paraId="2C9CEDE6" w14:textId="77777777" w:rsidR="0007669E" w:rsidRPr="00227933" w:rsidRDefault="0007669E" w:rsidP="0007669E">
      <w:pPr>
        <w:tabs>
          <w:tab w:val="left" w:pos="567"/>
        </w:tabs>
        <w:spacing w:after="0" w:line="240" w:lineRule="auto"/>
        <w:rPr>
          <w:rFonts w:ascii="Times New Roman" w:eastAsia="Times New Roman" w:hAnsi="Times New Roman"/>
          <w:noProof/>
          <w:snapToGrid w:val="0"/>
          <w:lang w:val="lt-LT" w:eastAsia="lt-LT"/>
        </w:rPr>
      </w:pPr>
    </w:p>
    <w:p w14:paraId="2C9CEDE7" w14:textId="77777777" w:rsidR="0007669E" w:rsidRPr="00227933" w:rsidRDefault="0007669E" w:rsidP="0007669E">
      <w:pPr>
        <w:tabs>
          <w:tab w:val="left" w:pos="567"/>
        </w:tabs>
        <w:spacing w:after="0" w:line="240" w:lineRule="auto"/>
        <w:rPr>
          <w:rFonts w:ascii="Times New Roman" w:eastAsia="Times New Roman" w:hAnsi="Times New Roman"/>
          <w:noProof/>
          <w:snapToGrid w:val="0"/>
          <w:shd w:val="clear" w:color="auto" w:fill="CCCCCC"/>
          <w:lang w:val="lt-LT" w:eastAsia="lt-LT"/>
        </w:rPr>
      </w:pPr>
      <w:r w:rsidRPr="00227933">
        <w:rPr>
          <w:rFonts w:ascii="Times New Roman" w:eastAsia="Times New Roman" w:hAnsi="Times New Roman"/>
          <w:noProof/>
          <w:snapToGrid w:val="0"/>
          <w:highlight w:val="lightGray"/>
          <w:lang w:val="lt-LT" w:eastAsia="lt-LT"/>
        </w:rPr>
        <w:t>2D brūkšninis kodas su nurodytu unikaliu identifikatoriumi.</w:t>
      </w:r>
    </w:p>
    <w:p w14:paraId="2C9CEDE8" w14:textId="77777777" w:rsidR="0007669E" w:rsidRPr="00227933" w:rsidRDefault="0007669E" w:rsidP="0007669E">
      <w:pPr>
        <w:tabs>
          <w:tab w:val="left" w:pos="567"/>
        </w:tabs>
        <w:spacing w:after="0" w:line="240" w:lineRule="auto"/>
        <w:rPr>
          <w:rFonts w:ascii="Times New Roman" w:eastAsia="Times New Roman" w:hAnsi="Times New Roman"/>
          <w:noProof/>
          <w:snapToGrid w:val="0"/>
          <w:lang w:val="lt-LT" w:eastAsia="lt-LT"/>
        </w:rPr>
      </w:pPr>
    </w:p>
    <w:p w14:paraId="2C9CEDE9" w14:textId="77777777" w:rsidR="0007669E" w:rsidRPr="00227933" w:rsidRDefault="0007669E" w:rsidP="0007669E">
      <w:pPr>
        <w:tabs>
          <w:tab w:val="left" w:pos="567"/>
        </w:tabs>
        <w:spacing w:after="0" w:line="240" w:lineRule="auto"/>
        <w:rPr>
          <w:rFonts w:ascii="Times New Roman" w:eastAsia="Times New Roman" w:hAnsi="Times New Roman"/>
          <w:noProof/>
          <w:snapToGrid w:val="0"/>
          <w:lang w:val="lt-LT" w:eastAsia="lt-LT"/>
        </w:rPr>
      </w:pPr>
    </w:p>
    <w:p w14:paraId="2C9CEDEA" w14:textId="5EF509CB" w:rsidR="0007669E" w:rsidRPr="00227933" w:rsidRDefault="0007669E" w:rsidP="000766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napToGrid w:val="0"/>
          <w:lang w:val="lt-LT" w:eastAsia="lt-LT"/>
        </w:rPr>
      </w:pPr>
      <w:r w:rsidRPr="00227933">
        <w:rPr>
          <w:rFonts w:ascii="Times New Roman" w:eastAsia="Times New Roman" w:hAnsi="Times New Roman"/>
          <w:b/>
          <w:noProof/>
          <w:snapToGrid w:val="0"/>
          <w:lang w:val="lt-LT" w:eastAsia="lt-LT"/>
        </w:rPr>
        <w:t>18.</w:t>
      </w:r>
      <w:r w:rsidRPr="00227933">
        <w:rPr>
          <w:rFonts w:ascii="Times New Roman" w:eastAsia="Times New Roman" w:hAnsi="Times New Roman"/>
          <w:b/>
          <w:noProof/>
          <w:snapToGrid w:val="0"/>
          <w:lang w:val="lt-LT" w:eastAsia="lt-LT"/>
        </w:rPr>
        <w:tab/>
        <w:t>UNIKALUS IDENTIFIKATORIUS – ŽMONĖMS SUPRANTAMI DUOMENYS</w:t>
      </w:r>
      <w:r w:rsidR="009F3D86">
        <w:rPr>
          <w:rFonts w:ascii="Times New Roman" w:eastAsia="Times New Roman" w:hAnsi="Times New Roman"/>
          <w:b/>
          <w:noProof/>
          <w:snapToGrid w:val="0"/>
          <w:lang w:val="lt-LT" w:eastAsia="lt-LT"/>
        </w:rPr>
        <w:fldChar w:fldCharType="begin"/>
      </w:r>
      <w:r w:rsidR="009F3D86">
        <w:rPr>
          <w:rFonts w:ascii="Times New Roman" w:eastAsia="Times New Roman" w:hAnsi="Times New Roman"/>
          <w:b/>
          <w:noProof/>
          <w:snapToGrid w:val="0"/>
          <w:lang w:val="lt-LT" w:eastAsia="lt-LT"/>
        </w:rPr>
        <w:instrText xml:space="preserve"> DOCVARIABLE VAULT_ND_38252270-2229-4dd7-9ec6-14ef2101e1fe \* MERGEFORMAT </w:instrText>
      </w:r>
      <w:r w:rsidR="009F3D86">
        <w:rPr>
          <w:rFonts w:ascii="Times New Roman" w:eastAsia="Times New Roman" w:hAnsi="Times New Roman"/>
          <w:b/>
          <w:noProof/>
          <w:snapToGrid w:val="0"/>
          <w:lang w:val="lt-LT" w:eastAsia="lt-LT"/>
        </w:rPr>
        <w:fldChar w:fldCharType="separate"/>
      </w:r>
      <w:r w:rsidR="009F3D86">
        <w:rPr>
          <w:rFonts w:ascii="Times New Roman" w:eastAsia="Times New Roman" w:hAnsi="Times New Roman"/>
          <w:b/>
          <w:noProof/>
          <w:snapToGrid w:val="0"/>
          <w:lang w:val="lt-LT" w:eastAsia="lt-LT"/>
        </w:rPr>
        <w:t xml:space="preserve"> </w:t>
      </w:r>
      <w:r w:rsidR="009F3D86">
        <w:rPr>
          <w:rFonts w:ascii="Times New Roman" w:eastAsia="Times New Roman" w:hAnsi="Times New Roman"/>
          <w:b/>
          <w:noProof/>
          <w:snapToGrid w:val="0"/>
          <w:lang w:val="lt-LT" w:eastAsia="lt-LT"/>
        </w:rPr>
        <w:fldChar w:fldCharType="end"/>
      </w:r>
    </w:p>
    <w:p w14:paraId="2C9CEDEB" w14:textId="77777777" w:rsidR="0007669E" w:rsidRPr="00227933" w:rsidRDefault="0007669E" w:rsidP="0007669E">
      <w:pPr>
        <w:tabs>
          <w:tab w:val="left" w:pos="567"/>
        </w:tabs>
        <w:spacing w:after="0" w:line="240" w:lineRule="auto"/>
        <w:rPr>
          <w:rFonts w:ascii="Times New Roman" w:eastAsia="Times New Roman" w:hAnsi="Times New Roman"/>
          <w:noProof/>
          <w:snapToGrid w:val="0"/>
          <w:lang w:val="lt-LT" w:eastAsia="lt-LT"/>
        </w:rPr>
      </w:pPr>
    </w:p>
    <w:p w14:paraId="2C9CEDEC" w14:textId="77777777" w:rsidR="0007669E" w:rsidRPr="001360F9" w:rsidRDefault="0007669E" w:rsidP="0007669E">
      <w:pPr>
        <w:tabs>
          <w:tab w:val="left" w:pos="567"/>
        </w:tabs>
        <w:spacing w:after="0" w:line="240" w:lineRule="auto"/>
        <w:rPr>
          <w:rFonts w:ascii="Times New Roman" w:eastAsia="Times New Roman" w:hAnsi="Times New Roman"/>
          <w:snapToGrid w:val="0"/>
          <w:lang w:val="lt-LT" w:eastAsia="lt-LT"/>
        </w:rPr>
      </w:pPr>
      <w:r w:rsidRPr="001360F9">
        <w:rPr>
          <w:rFonts w:ascii="Times New Roman" w:eastAsia="Times New Roman" w:hAnsi="Times New Roman"/>
          <w:snapToGrid w:val="0"/>
          <w:lang w:val="lt-LT" w:eastAsia="lt-LT"/>
        </w:rPr>
        <w:t>PC: {numeris}</w:t>
      </w:r>
    </w:p>
    <w:p w14:paraId="2C9CEDED" w14:textId="77777777" w:rsidR="0007669E" w:rsidRPr="001360F9" w:rsidRDefault="0007669E" w:rsidP="0007669E">
      <w:pPr>
        <w:tabs>
          <w:tab w:val="left" w:pos="567"/>
        </w:tabs>
        <w:spacing w:after="0" w:line="240" w:lineRule="auto"/>
        <w:rPr>
          <w:rFonts w:ascii="Times New Roman" w:eastAsia="Times New Roman" w:hAnsi="Times New Roman"/>
          <w:snapToGrid w:val="0"/>
          <w:lang w:val="lt-LT" w:eastAsia="lt-LT"/>
        </w:rPr>
      </w:pPr>
      <w:r w:rsidRPr="001360F9">
        <w:rPr>
          <w:rFonts w:ascii="Times New Roman" w:eastAsia="Times New Roman" w:hAnsi="Times New Roman"/>
          <w:snapToGrid w:val="0"/>
          <w:lang w:val="lt-LT" w:eastAsia="lt-LT"/>
        </w:rPr>
        <w:t>SN: {numeris}</w:t>
      </w:r>
    </w:p>
    <w:p w14:paraId="2C9CEDEE" w14:textId="77777777" w:rsidR="0007669E" w:rsidRPr="001360F9" w:rsidRDefault="0007669E" w:rsidP="0007669E">
      <w:pPr>
        <w:tabs>
          <w:tab w:val="left" w:pos="567"/>
        </w:tabs>
        <w:spacing w:after="0" w:line="240" w:lineRule="auto"/>
        <w:rPr>
          <w:rFonts w:ascii="Times New Roman" w:eastAsia="Times New Roman" w:hAnsi="Times New Roman"/>
          <w:snapToGrid w:val="0"/>
          <w:lang w:val="lt-LT" w:eastAsia="lt-LT"/>
        </w:rPr>
      </w:pPr>
      <w:r w:rsidRPr="001360F9">
        <w:rPr>
          <w:rFonts w:ascii="Times New Roman" w:eastAsia="Times New Roman" w:hAnsi="Times New Roman"/>
          <w:snapToGrid w:val="0"/>
          <w:lang w:val="lt-LT" w:eastAsia="lt-LT"/>
        </w:rPr>
        <w:t>NN: {numeris}</w:t>
      </w:r>
    </w:p>
    <w:p w14:paraId="2C9CEDF0" w14:textId="77777777" w:rsidR="0007669E" w:rsidRPr="00D62950" w:rsidRDefault="0007669E" w:rsidP="0007669E">
      <w:pPr>
        <w:spacing w:after="0" w:line="240" w:lineRule="auto"/>
        <w:rPr>
          <w:rFonts w:ascii="Times New Roman" w:eastAsia="Times New Roman" w:hAnsi="Times New Roman"/>
          <w:lang w:val="lt-LT" w:eastAsia="lt-LT"/>
        </w:rPr>
      </w:pPr>
    </w:p>
    <w:p w14:paraId="2C9CEDF1"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br w:type="page"/>
      </w:r>
    </w:p>
    <w:p w14:paraId="2C9CEDF2"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lastRenderedPageBreak/>
        <w:t xml:space="preserve">MINIMALI </w:t>
      </w:r>
      <w:r w:rsidRPr="00D62950">
        <w:rPr>
          <w:rFonts w:ascii="Times New Roman" w:eastAsia="Times New Roman" w:hAnsi="Times New Roman"/>
          <w:b/>
          <w:caps/>
          <w:noProof/>
          <w:lang w:val="lt-LT" w:eastAsia="lt-LT"/>
        </w:rPr>
        <w:t xml:space="preserve">informacija ant </w:t>
      </w:r>
      <w:r w:rsidRPr="00D62950">
        <w:rPr>
          <w:rFonts w:ascii="Times New Roman" w:eastAsia="Times New Roman" w:hAnsi="Times New Roman"/>
          <w:b/>
          <w:noProof/>
          <w:lang w:val="lt-LT" w:eastAsia="lt-LT"/>
        </w:rPr>
        <w:t xml:space="preserve">LIZDINIŲ PLOKŠTELIŲ ARBA DVISLUOKSNIŲ </w:t>
      </w:r>
    </w:p>
    <w:p w14:paraId="2C9CEDF3"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JUOSTELIŲ</w:t>
      </w:r>
    </w:p>
    <w:p w14:paraId="2C9CEDF4" w14:textId="77777777" w:rsidR="0007669E" w:rsidRPr="0064785D"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Cs/>
          <w:noProof/>
          <w:lang w:val="lt-LT" w:eastAsia="lt-LT"/>
        </w:rPr>
      </w:pPr>
    </w:p>
    <w:p w14:paraId="2C9CEDF5"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LIZDINĖ PLOKŠTELĖ</w:t>
      </w:r>
    </w:p>
    <w:p w14:paraId="2C9CEDF6" w14:textId="77777777" w:rsidR="0007669E" w:rsidRPr="00D62950" w:rsidRDefault="0007669E" w:rsidP="0007669E">
      <w:pPr>
        <w:spacing w:after="0" w:line="240" w:lineRule="auto"/>
        <w:rPr>
          <w:rFonts w:ascii="Times New Roman" w:eastAsia="Times New Roman" w:hAnsi="Times New Roman"/>
          <w:lang w:val="lt-LT" w:eastAsia="lt-LT"/>
        </w:rPr>
      </w:pPr>
    </w:p>
    <w:p w14:paraId="2C9CEDF7" w14:textId="77777777" w:rsidR="0007669E" w:rsidRPr="00D62950" w:rsidRDefault="0007669E" w:rsidP="0007669E">
      <w:pPr>
        <w:spacing w:after="0" w:line="240" w:lineRule="auto"/>
        <w:rPr>
          <w:rFonts w:ascii="Times New Roman" w:eastAsia="Times New Roman" w:hAnsi="Times New Roman"/>
          <w:lang w:val="lt-LT" w:eastAsia="lt-LT"/>
        </w:rPr>
      </w:pPr>
    </w:p>
    <w:p w14:paraId="2C9CEDF8"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1.</w:t>
      </w:r>
      <w:r w:rsidRPr="00D62950">
        <w:rPr>
          <w:rFonts w:ascii="Times New Roman" w:eastAsia="Times New Roman" w:hAnsi="Times New Roman"/>
          <w:b/>
          <w:noProof/>
          <w:lang w:val="lt-LT" w:eastAsia="lt-LT"/>
        </w:rPr>
        <w:tab/>
        <w:t>VAISTINIO PREPARATO PAVADINIMAS</w:t>
      </w:r>
    </w:p>
    <w:p w14:paraId="2C9CEDF9" w14:textId="77777777" w:rsidR="0007669E" w:rsidRPr="00D62950" w:rsidRDefault="0007669E" w:rsidP="0007669E">
      <w:pPr>
        <w:spacing w:after="0" w:line="240" w:lineRule="auto"/>
        <w:rPr>
          <w:rFonts w:ascii="Times New Roman" w:eastAsia="Times New Roman" w:hAnsi="Times New Roman"/>
          <w:lang w:val="lt-LT" w:eastAsia="lt-LT"/>
        </w:rPr>
      </w:pPr>
    </w:p>
    <w:p w14:paraId="2C9CEDFA" w14:textId="10C3ABDE" w:rsidR="0007669E" w:rsidRPr="00D62950" w:rsidRDefault="0007669E" w:rsidP="0007669E">
      <w:pPr>
        <w:keepNext/>
        <w:spacing w:after="0" w:line="240" w:lineRule="auto"/>
        <w:ind w:left="567" w:hanging="567"/>
        <w:outlineLvl w:val="1"/>
        <w:rPr>
          <w:rFonts w:ascii="Times New Roman" w:eastAsia="Times New Roman" w:hAnsi="Times New Roman"/>
          <w:bCs/>
          <w:lang w:val="lt-LT" w:eastAsia="lt-LT"/>
        </w:rPr>
      </w:pPr>
      <w:r w:rsidRPr="00D62950">
        <w:rPr>
          <w:rFonts w:ascii="Times New Roman" w:eastAsia="Times New Roman" w:hAnsi="Times New Roman"/>
          <w:bCs/>
          <w:lang w:val="lt-LT" w:eastAsia="lt-LT"/>
        </w:rPr>
        <w:t>Relanium 5 mg tabletės</w:t>
      </w:r>
      <w:r w:rsidR="009F3D86">
        <w:rPr>
          <w:rFonts w:ascii="Times New Roman" w:eastAsia="Times New Roman" w:hAnsi="Times New Roman"/>
          <w:bCs/>
          <w:lang w:val="lt-LT" w:eastAsia="lt-LT"/>
        </w:rPr>
        <w:fldChar w:fldCharType="begin"/>
      </w:r>
      <w:r w:rsidR="009F3D86">
        <w:rPr>
          <w:rFonts w:ascii="Times New Roman" w:eastAsia="Times New Roman" w:hAnsi="Times New Roman"/>
          <w:bCs/>
          <w:lang w:val="lt-LT" w:eastAsia="lt-LT"/>
        </w:rPr>
        <w:instrText xml:space="preserve"> DOCVARIABLE vault_nd_481a1340-91ab-48c0-be7f-0ab9981cfac6 \* MERGEFORMAT </w:instrText>
      </w:r>
      <w:r w:rsidR="009F3D86">
        <w:rPr>
          <w:rFonts w:ascii="Times New Roman" w:eastAsia="Times New Roman" w:hAnsi="Times New Roman"/>
          <w:bCs/>
          <w:lang w:val="lt-LT" w:eastAsia="lt-LT"/>
        </w:rPr>
        <w:fldChar w:fldCharType="separate"/>
      </w:r>
      <w:r w:rsidR="009F3D86">
        <w:rPr>
          <w:rFonts w:ascii="Times New Roman" w:eastAsia="Times New Roman" w:hAnsi="Times New Roman"/>
          <w:bCs/>
          <w:lang w:val="lt-LT" w:eastAsia="lt-LT"/>
        </w:rPr>
        <w:t xml:space="preserve"> </w:t>
      </w:r>
      <w:r w:rsidR="009F3D86">
        <w:rPr>
          <w:rFonts w:ascii="Times New Roman" w:eastAsia="Times New Roman" w:hAnsi="Times New Roman"/>
          <w:bCs/>
          <w:lang w:val="lt-LT" w:eastAsia="lt-LT"/>
        </w:rPr>
        <w:fldChar w:fldCharType="end"/>
      </w:r>
    </w:p>
    <w:p w14:paraId="2C9CEDF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Diazepamas</w:t>
      </w:r>
    </w:p>
    <w:p w14:paraId="2C9CEDFC" w14:textId="77777777" w:rsidR="0007669E" w:rsidRPr="00D62950" w:rsidRDefault="0007669E" w:rsidP="0007669E">
      <w:pPr>
        <w:spacing w:after="0" w:line="240" w:lineRule="auto"/>
        <w:rPr>
          <w:rFonts w:ascii="Times New Roman" w:eastAsia="Times New Roman" w:hAnsi="Times New Roman"/>
          <w:lang w:val="lt-LT" w:eastAsia="lt-LT"/>
        </w:rPr>
      </w:pPr>
    </w:p>
    <w:p w14:paraId="2C9CEDFD" w14:textId="77777777" w:rsidR="0007669E" w:rsidRPr="00D62950" w:rsidRDefault="0007669E" w:rsidP="0007669E">
      <w:pPr>
        <w:spacing w:after="0" w:line="240" w:lineRule="auto"/>
        <w:rPr>
          <w:rFonts w:ascii="Times New Roman" w:eastAsia="Times New Roman" w:hAnsi="Times New Roman"/>
          <w:lang w:val="lt-LT" w:eastAsia="lt-LT"/>
        </w:rPr>
      </w:pPr>
    </w:p>
    <w:p w14:paraId="2C9CEDFE"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2.</w:t>
      </w:r>
      <w:r w:rsidRPr="00D62950">
        <w:rPr>
          <w:rFonts w:ascii="Times New Roman" w:eastAsia="Times New Roman" w:hAnsi="Times New Roman"/>
          <w:b/>
          <w:noProof/>
          <w:lang w:val="lt-LT" w:eastAsia="lt-LT"/>
        </w:rPr>
        <w:tab/>
        <w:t>REGISTRUOTOJO PAVADINIMAS</w:t>
      </w:r>
    </w:p>
    <w:p w14:paraId="2C9CEDFF" w14:textId="77777777" w:rsidR="0007669E" w:rsidRPr="00D62950" w:rsidRDefault="0007669E" w:rsidP="0007669E">
      <w:pPr>
        <w:spacing w:after="0" w:line="240" w:lineRule="auto"/>
        <w:rPr>
          <w:rFonts w:ascii="Times New Roman" w:eastAsia="Times New Roman" w:hAnsi="Times New Roman"/>
          <w:lang w:val="lt-LT" w:eastAsia="lt-LT"/>
        </w:rPr>
      </w:pPr>
    </w:p>
    <w:p w14:paraId="2C9CEE00" w14:textId="2862B8B2" w:rsidR="0007669E" w:rsidRPr="00B40915" w:rsidRDefault="00A3086D" w:rsidP="0007669E">
      <w:pPr>
        <w:spacing w:after="0" w:line="240" w:lineRule="auto"/>
        <w:rPr>
          <w:rFonts w:ascii="Times New Roman" w:hAnsi="Times New Roman"/>
          <w:lang w:val="lt-LT"/>
        </w:rPr>
      </w:pPr>
      <w:r w:rsidRPr="00A3086D">
        <w:rPr>
          <w:rFonts w:ascii="Times New Roman" w:eastAsia="Times New Roman" w:hAnsi="Times New Roman"/>
          <w:lang w:val="lt-LT" w:eastAsia="lt-LT"/>
        </w:rPr>
        <w:t>GlaxoSmithKline Trading Services Limited</w:t>
      </w:r>
    </w:p>
    <w:p w14:paraId="2C9CEE01" w14:textId="77777777" w:rsidR="0007669E" w:rsidRPr="00D62950" w:rsidRDefault="0007669E" w:rsidP="0007669E">
      <w:pPr>
        <w:spacing w:after="0" w:line="240" w:lineRule="auto"/>
        <w:rPr>
          <w:rFonts w:ascii="Times New Roman" w:eastAsia="Times New Roman" w:hAnsi="Times New Roman"/>
          <w:lang w:val="lt-LT" w:eastAsia="lt-LT"/>
        </w:rPr>
      </w:pPr>
    </w:p>
    <w:p w14:paraId="2C9CEE02" w14:textId="77777777" w:rsidR="0007669E" w:rsidRPr="00D62950" w:rsidRDefault="0007669E" w:rsidP="0007669E">
      <w:pPr>
        <w:spacing w:after="0" w:line="240" w:lineRule="auto"/>
        <w:rPr>
          <w:rFonts w:ascii="Times New Roman" w:eastAsia="Times New Roman" w:hAnsi="Times New Roman"/>
          <w:lang w:val="lt-LT" w:eastAsia="lt-LT"/>
        </w:rPr>
      </w:pPr>
    </w:p>
    <w:p w14:paraId="2C9CEE03"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3.</w:t>
      </w:r>
      <w:r w:rsidRPr="00D62950">
        <w:rPr>
          <w:rFonts w:ascii="Times New Roman" w:eastAsia="Times New Roman" w:hAnsi="Times New Roman"/>
          <w:b/>
          <w:noProof/>
          <w:lang w:val="lt-LT" w:eastAsia="lt-LT"/>
        </w:rPr>
        <w:tab/>
        <w:t>TINKAMUMO LAIKAS</w:t>
      </w:r>
    </w:p>
    <w:p w14:paraId="2C9CEE04" w14:textId="77777777" w:rsidR="0007669E" w:rsidRPr="00D62950" w:rsidRDefault="0007669E" w:rsidP="0007669E">
      <w:pPr>
        <w:spacing w:after="0" w:line="240" w:lineRule="auto"/>
        <w:rPr>
          <w:rFonts w:ascii="Times New Roman" w:eastAsia="Times New Roman" w:hAnsi="Times New Roman"/>
          <w:noProof/>
          <w:lang w:val="lt-LT" w:eastAsia="lt-LT"/>
        </w:rPr>
      </w:pPr>
    </w:p>
    <w:p w14:paraId="2C9CEE05" w14:textId="77777777" w:rsidR="0007669E" w:rsidRDefault="0007669E" w:rsidP="0007669E">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Tinka iki {mm MMMM}</w:t>
      </w:r>
    </w:p>
    <w:p w14:paraId="2C9CEE06" w14:textId="77777777" w:rsidR="0007669E" w:rsidRPr="00D62950" w:rsidRDefault="0007669E" w:rsidP="0007669E">
      <w:pPr>
        <w:spacing w:after="0" w:line="240" w:lineRule="auto"/>
        <w:rPr>
          <w:rFonts w:ascii="Times New Roman" w:eastAsia="Times New Roman" w:hAnsi="Times New Roman"/>
          <w:noProof/>
          <w:lang w:val="lt-LT" w:eastAsia="lt-LT"/>
        </w:rPr>
      </w:pPr>
      <w:r w:rsidRPr="00253D9A">
        <w:rPr>
          <w:rFonts w:ascii="Times New Roman" w:eastAsia="Times New Roman" w:hAnsi="Times New Roman"/>
          <w:noProof/>
          <w:highlight w:val="lightGray"/>
          <w:lang w:val="lt-LT" w:eastAsia="lt-LT"/>
        </w:rPr>
        <w:t>EXP {mm MMMM}</w:t>
      </w:r>
    </w:p>
    <w:p w14:paraId="2C9CEE07" w14:textId="77777777" w:rsidR="0007669E" w:rsidRPr="00D62950" w:rsidRDefault="0007669E" w:rsidP="0007669E">
      <w:pPr>
        <w:spacing w:after="0" w:line="240" w:lineRule="auto"/>
        <w:rPr>
          <w:rFonts w:ascii="Times New Roman" w:eastAsia="Times New Roman" w:hAnsi="Times New Roman"/>
          <w:noProof/>
          <w:lang w:val="lt-LT" w:eastAsia="lt-LT"/>
        </w:rPr>
      </w:pPr>
    </w:p>
    <w:p w14:paraId="2C9CEE08" w14:textId="77777777" w:rsidR="0007669E" w:rsidRPr="00D62950" w:rsidRDefault="0007669E" w:rsidP="0007669E">
      <w:pPr>
        <w:spacing w:after="0" w:line="240" w:lineRule="auto"/>
        <w:rPr>
          <w:rFonts w:ascii="Times New Roman" w:eastAsia="Times New Roman" w:hAnsi="Times New Roman"/>
          <w:lang w:val="lt-LT" w:eastAsia="lt-LT"/>
        </w:rPr>
      </w:pPr>
    </w:p>
    <w:p w14:paraId="2C9CEE09"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4.</w:t>
      </w:r>
      <w:r w:rsidRPr="00D62950">
        <w:rPr>
          <w:rFonts w:ascii="Times New Roman" w:eastAsia="Times New Roman" w:hAnsi="Times New Roman"/>
          <w:b/>
          <w:noProof/>
          <w:lang w:val="lt-LT" w:eastAsia="lt-LT"/>
        </w:rPr>
        <w:tab/>
        <w:t>SERIJOS NUMERIS</w:t>
      </w:r>
    </w:p>
    <w:p w14:paraId="2C9CEE0A" w14:textId="77777777" w:rsidR="0007669E" w:rsidRPr="00D62950" w:rsidRDefault="0007669E" w:rsidP="0007669E">
      <w:pPr>
        <w:spacing w:after="0" w:line="240" w:lineRule="auto"/>
        <w:rPr>
          <w:rFonts w:ascii="Times New Roman" w:eastAsia="Times New Roman" w:hAnsi="Times New Roman"/>
          <w:lang w:val="lt-LT" w:eastAsia="lt-LT"/>
        </w:rPr>
      </w:pPr>
    </w:p>
    <w:p w14:paraId="2C9CEE0B"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Serija </w:t>
      </w:r>
    </w:p>
    <w:p w14:paraId="2C9CEE0C" w14:textId="77777777" w:rsidR="0007669E" w:rsidRPr="00D62950" w:rsidRDefault="0007669E" w:rsidP="0007669E">
      <w:pPr>
        <w:spacing w:after="0" w:line="240" w:lineRule="auto"/>
        <w:rPr>
          <w:rFonts w:ascii="Times New Roman" w:eastAsia="Times New Roman" w:hAnsi="Times New Roman"/>
          <w:lang w:val="lt-LT" w:eastAsia="lt-LT"/>
        </w:rPr>
      </w:pPr>
      <w:r w:rsidRPr="00253D9A">
        <w:rPr>
          <w:rFonts w:ascii="Times New Roman" w:eastAsia="Times New Roman" w:hAnsi="Times New Roman"/>
          <w:highlight w:val="lightGray"/>
          <w:lang w:val="lt-LT" w:eastAsia="lt-LT"/>
        </w:rPr>
        <w:t>Lot</w:t>
      </w:r>
    </w:p>
    <w:p w14:paraId="2C9CEE0D" w14:textId="77777777" w:rsidR="0007669E" w:rsidRPr="00D62950" w:rsidRDefault="0007669E" w:rsidP="0007669E">
      <w:pPr>
        <w:spacing w:after="0" w:line="240" w:lineRule="auto"/>
        <w:rPr>
          <w:rFonts w:ascii="Times New Roman" w:eastAsia="Times New Roman" w:hAnsi="Times New Roman"/>
          <w:lang w:val="lt-LT" w:eastAsia="lt-LT"/>
        </w:rPr>
      </w:pPr>
    </w:p>
    <w:p w14:paraId="2C9CEE0E" w14:textId="77777777" w:rsidR="0007669E" w:rsidRPr="00D62950" w:rsidRDefault="0007669E" w:rsidP="0007669E">
      <w:pPr>
        <w:spacing w:after="0" w:line="240" w:lineRule="auto"/>
        <w:rPr>
          <w:rFonts w:ascii="Times New Roman" w:eastAsia="Times New Roman" w:hAnsi="Times New Roman"/>
          <w:lang w:val="lt-LT" w:eastAsia="lt-LT"/>
        </w:rPr>
      </w:pPr>
    </w:p>
    <w:p w14:paraId="2C9CEE0F" w14:textId="77777777" w:rsidR="0007669E" w:rsidRPr="00D62950" w:rsidRDefault="0007669E" w:rsidP="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lang w:val="lt-LT" w:eastAsia="lt-LT"/>
        </w:rPr>
      </w:pPr>
      <w:r w:rsidRPr="00D62950">
        <w:rPr>
          <w:rFonts w:ascii="Times New Roman" w:eastAsia="Times New Roman" w:hAnsi="Times New Roman"/>
          <w:b/>
          <w:noProof/>
          <w:lang w:val="lt-LT" w:eastAsia="lt-LT"/>
        </w:rPr>
        <w:t>5.</w:t>
      </w:r>
      <w:r w:rsidRPr="00D62950">
        <w:rPr>
          <w:rFonts w:ascii="Times New Roman" w:eastAsia="Times New Roman" w:hAnsi="Times New Roman"/>
          <w:b/>
          <w:noProof/>
          <w:lang w:val="lt-LT" w:eastAsia="lt-LT"/>
        </w:rPr>
        <w:tab/>
        <w:t>KITA</w:t>
      </w:r>
    </w:p>
    <w:p w14:paraId="2C9CEE10" w14:textId="77777777" w:rsidR="0007669E" w:rsidRPr="00D62950" w:rsidRDefault="0007669E" w:rsidP="0007669E">
      <w:pPr>
        <w:spacing w:after="0" w:line="240" w:lineRule="auto"/>
        <w:rPr>
          <w:rFonts w:ascii="Times New Roman" w:eastAsia="Times New Roman" w:hAnsi="Times New Roman"/>
          <w:lang w:val="lt-LT" w:eastAsia="lt-LT"/>
        </w:rPr>
      </w:pPr>
    </w:p>
    <w:p w14:paraId="2C9CEE11"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Logo</w:t>
      </w:r>
    </w:p>
    <w:p w14:paraId="712078BF" w14:textId="77777777" w:rsidR="0064785D" w:rsidRDefault="0064785D" w:rsidP="0007669E">
      <w:pPr>
        <w:spacing w:after="0" w:line="240" w:lineRule="auto"/>
        <w:rPr>
          <w:rFonts w:ascii="Times New Roman" w:eastAsia="Times New Roman" w:hAnsi="Times New Roman"/>
          <w:lang w:val="lt-LT" w:eastAsia="lt-LT"/>
        </w:rPr>
      </w:pPr>
    </w:p>
    <w:p w14:paraId="63A65471" w14:textId="0592F07C" w:rsidR="0007669E" w:rsidRPr="00D62950" w:rsidRDefault="0064785D"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br w:type="page"/>
      </w:r>
    </w:p>
    <w:p w14:paraId="2C9CEE2A"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2B"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2C"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2D"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2E"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2F"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0"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1"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2"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3"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4"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5"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6"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7"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8"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9"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A"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B"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C"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D"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E"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3F"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40" w14:textId="77777777"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p>
    <w:p w14:paraId="2C9CEE41" w14:textId="04C6D0D4" w:rsidR="0007669E" w:rsidRPr="00D62950" w:rsidRDefault="0007669E" w:rsidP="0007669E">
      <w:pPr>
        <w:spacing w:after="0" w:line="240" w:lineRule="auto"/>
        <w:ind w:left="540" w:hanging="540"/>
        <w:jc w:val="center"/>
        <w:outlineLvl w:val="0"/>
        <w:rPr>
          <w:rFonts w:ascii="Times New Roman" w:eastAsia="Times New Roman" w:hAnsi="Times New Roman"/>
          <w:b/>
          <w:noProof/>
          <w:kern w:val="28"/>
          <w:lang w:val="lt-LT" w:eastAsia="lt-LT"/>
        </w:rPr>
      </w:pPr>
      <w:r w:rsidRPr="00D62950">
        <w:rPr>
          <w:rFonts w:ascii="Times New Roman" w:eastAsia="Times New Roman" w:hAnsi="Times New Roman"/>
          <w:b/>
          <w:noProof/>
          <w:kern w:val="28"/>
          <w:lang w:val="lt-LT" w:eastAsia="lt-LT"/>
        </w:rPr>
        <w:t>B. PAKUOTĖS LAPELIS</w:t>
      </w:r>
      <w:r w:rsidR="009F3D86">
        <w:rPr>
          <w:rFonts w:ascii="Times New Roman" w:eastAsia="Times New Roman" w:hAnsi="Times New Roman"/>
          <w:b/>
          <w:noProof/>
          <w:kern w:val="28"/>
          <w:lang w:val="lt-LT" w:eastAsia="lt-LT"/>
        </w:rPr>
        <w:fldChar w:fldCharType="begin"/>
      </w:r>
      <w:r w:rsidR="009F3D86">
        <w:rPr>
          <w:rFonts w:ascii="Times New Roman" w:eastAsia="Times New Roman" w:hAnsi="Times New Roman"/>
          <w:b/>
          <w:noProof/>
          <w:kern w:val="28"/>
          <w:lang w:val="lt-LT" w:eastAsia="lt-LT"/>
        </w:rPr>
        <w:instrText xml:space="preserve"> DOCVARIABLE VAULT_ND_a50d1fee-5d29-40f1-b7d4-49afe74a624c \* MERGEFORMAT </w:instrText>
      </w:r>
      <w:r w:rsidR="009F3D86">
        <w:rPr>
          <w:rFonts w:ascii="Times New Roman" w:eastAsia="Times New Roman" w:hAnsi="Times New Roman"/>
          <w:b/>
          <w:noProof/>
          <w:kern w:val="28"/>
          <w:lang w:val="lt-LT" w:eastAsia="lt-LT"/>
        </w:rPr>
        <w:fldChar w:fldCharType="separate"/>
      </w:r>
      <w:r w:rsidR="009F3D86">
        <w:rPr>
          <w:rFonts w:ascii="Times New Roman" w:eastAsia="Times New Roman" w:hAnsi="Times New Roman"/>
          <w:b/>
          <w:noProof/>
          <w:kern w:val="28"/>
          <w:lang w:val="lt-LT" w:eastAsia="lt-LT"/>
        </w:rPr>
        <w:t xml:space="preserve"> </w:t>
      </w:r>
      <w:r w:rsidR="009F3D86">
        <w:rPr>
          <w:rFonts w:ascii="Times New Roman" w:eastAsia="Times New Roman" w:hAnsi="Times New Roman"/>
          <w:b/>
          <w:noProof/>
          <w:kern w:val="28"/>
          <w:lang w:val="lt-LT" w:eastAsia="lt-LT"/>
        </w:rPr>
        <w:fldChar w:fldCharType="end"/>
      </w:r>
    </w:p>
    <w:p w14:paraId="2C9CEE42" w14:textId="08F92ED5" w:rsidR="0007669E" w:rsidRPr="00227933" w:rsidRDefault="0007669E" w:rsidP="0007669E">
      <w:pPr>
        <w:tabs>
          <w:tab w:val="left" w:pos="567"/>
        </w:tabs>
        <w:spacing w:after="0" w:line="240" w:lineRule="auto"/>
        <w:ind w:left="567" w:hanging="567"/>
        <w:jc w:val="center"/>
        <w:outlineLvl w:val="0"/>
        <w:rPr>
          <w:rFonts w:ascii="Times New Roman" w:eastAsia="Times New Roman" w:hAnsi="Times New Roman"/>
          <w:b/>
          <w:caps/>
          <w:lang w:val="fr-FR" w:eastAsia="lt-LT"/>
        </w:rPr>
      </w:pPr>
      <w:r w:rsidRPr="005F6F01">
        <w:rPr>
          <w:rFonts w:ascii="Times New Roman" w:eastAsia="Times New Roman" w:hAnsi="Times New Roman"/>
          <w:b/>
          <w:caps/>
          <w:lang w:val="fr-FR" w:eastAsia="lt-LT"/>
        </w:rPr>
        <w:br w:type="page"/>
      </w:r>
      <w:r w:rsidRPr="00227933">
        <w:rPr>
          <w:rFonts w:ascii="Times New Roman" w:eastAsia="Times New Roman" w:hAnsi="Times New Roman"/>
          <w:b/>
          <w:caps/>
          <w:lang w:val="fr-FR" w:eastAsia="lt-LT"/>
        </w:rPr>
        <w:lastRenderedPageBreak/>
        <w:t>P</w:t>
      </w:r>
      <w:r w:rsidRPr="00227933">
        <w:rPr>
          <w:rFonts w:ascii="Times New Roman" w:eastAsia="Times New Roman" w:hAnsi="Times New Roman"/>
          <w:b/>
          <w:lang w:val="fr-FR" w:eastAsia="lt-LT"/>
        </w:rPr>
        <w:t>akuotės lapelis: informacija vartotojui</w:t>
      </w:r>
      <w:r w:rsidR="009F3D86">
        <w:rPr>
          <w:rFonts w:ascii="Times New Roman" w:eastAsia="Times New Roman" w:hAnsi="Times New Roman"/>
          <w:b/>
          <w:lang w:val="fr-FR" w:eastAsia="lt-LT"/>
        </w:rPr>
        <w:fldChar w:fldCharType="begin"/>
      </w:r>
      <w:r w:rsidR="009F3D86">
        <w:rPr>
          <w:rFonts w:ascii="Times New Roman" w:eastAsia="Times New Roman" w:hAnsi="Times New Roman"/>
          <w:b/>
          <w:lang w:val="fr-FR" w:eastAsia="lt-LT"/>
        </w:rPr>
        <w:instrText xml:space="preserve"> DOCVARIABLE vault_nd_52fdd141-5046-4451-bf0a-0c7673b9cbea \* MERGEFORMAT </w:instrText>
      </w:r>
      <w:r w:rsidR="009F3D86">
        <w:rPr>
          <w:rFonts w:ascii="Times New Roman" w:eastAsia="Times New Roman" w:hAnsi="Times New Roman"/>
          <w:b/>
          <w:lang w:val="fr-FR" w:eastAsia="lt-LT"/>
        </w:rPr>
        <w:fldChar w:fldCharType="separate"/>
      </w:r>
      <w:r w:rsidR="009F3D86">
        <w:rPr>
          <w:rFonts w:ascii="Times New Roman" w:eastAsia="Times New Roman" w:hAnsi="Times New Roman"/>
          <w:b/>
          <w:lang w:val="fr-FR" w:eastAsia="lt-LT"/>
        </w:rPr>
        <w:t xml:space="preserve"> </w:t>
      </w:r>
      <w:r w:rsidR="009F3D86">
        <w:rPr>
          <w:rFonts w:ascii="Times New Roman" w:eastAsia="Times New Roman" w:hAnsi="Times New Roman"/>
          <w:b/>
          <w:lang w:val="fr-FR" w:eastAsia="lt-LT"/>
        </w:rPr>
        <w:fldChar w:fldCharType="end"/>
      </w:r>
    </w:p>
    <w:p w14:paraId="2C9CEE43" w14:textId="77777777" w:rsidR="0007669E" w:rsidRPr="00D62950" w:rsidRDefault="0007669E" w:rsidP="0064785D">
      <w:pPr>
        <w:spacing w:after="0" w:line="240" w:lineRule="auto"/>
        <w:jc w:val="center"/>
        <w:rPr>
          <w:rFonts w:ascii="Times New Roman" w:eastAsia="Times New Roman" w:hAnsi="Times New Roman"/>
          <w:lang w:val="lt-LT" w:eastAsia="lt-LT"/>
        </w:rPr>
      </w:pPr>
    </w:p>
    <w:p w14:paraId="2C9CEE44" w14:textId="315961E4" w:rsidR="0007669E" w:rsidRPr="00D62950" w:rsidRDefault="0007669E" w:rsidP="0007669E">
      <w:pPr>
        <w:keepNext/>
        <w:spacing w:after="0" w:line="240" w:lineRule="auto"/>
        <w:ind w:left="567" w:hanging="567"/>
        <w:jc w:val="center"/>
        <w:outlineLvl w:val="1"/>
        <w:rPr>
          <w:rFonts w:ascii="Times New Roman" w:eastAsia="Times New Roman" w:hAnsi="Times New Roman"/>
          <w:b/>
          <w:bCs/>
          <w:lang w:val="lt-LT" w:eastAsia="lt-LT"/>
        </w:rPr>
      </w:pPr>
      <w:r w:rsidRPr="00D62950">
        <w:rPr>
          <w:rFonts w:ascii="Times New Roman" w:eastAsia="Times New Roman" w:hAnsi="Times New Roman"/>
          <w:b/>
          <w:bCs/>
          <w:lang w:val="lt-LT" w:eastAsia="lt-LT"/>
        </w:rPr>
        <w:t>Relanium 5</w:t>
      </w:r>
      <w:r>
        <w:rPr>
          <w:rFonts w:ascii="Times New Roman" w:eastAsia="Times New Roman" w:hAnsi="Times New Roman"/>
          <w:b/>
          <w:bCs/>
          <w:lang w:val="lt-LT" w:eastAsia="lt-LT"/>
        </w:rPr>
        <w:t> </w:t>
      </w:r>
      <w:r w:rsidRPr="00D62950">
        <w:rPr>
          <w:rFonts w:ascii="Times New Roman" w:eastAsia="Times New Roman" w:hAnsi="Times New Roman"/>
          <w:b/>
          <w:bCs/>
          <w:lang w:val="lt-LT" w:eastAsia="lt-LT"/>
        </w:rPr>
        <w:t>mg tabletės</w:t>
      </w:r>
      <w:r w:rsidR="009F3D86">
        <w:rPr>
          <w:rFonts w:ascii="Times New Roman" w:eastAsia="Times New Roman" w:hAnsi="Times New Roman"/>
          <w:b/>
          <w:bCs/>
          <w:lang w:val="lt-LT" w:eastAsia="lt-LT"/>
        </w:rPr>
        <w:fldChar w:fldCharType="begin"/>
      </w:r>
      <w:r w:rsidR="009F3D86">
        <w:rPr>
          <w:rFonts w:ascii="Times New Roman" w:eastAsia="Times New Roman" w:hAnsi="Times New Roman"/>
          <w:b/>
          <w:bCs/>
          <w:lang w:val="lt-LT" w:eastAsia="lt-LT"/>
        </w:rPr>
        <w:instrText xml:space="preserve"> DOCVARIABLE vault_nd_620a0d6e-3339-41dd-9a65-65503829515b \* MERGEFORMAT </w:instrText>
      </w:r>
      <w:r w:rsidR="009F3D86">
        <w:rPr>
          <w:rFonts w:ascii="Times New Roman" w:eastAsia="Times New Roman" w:hAnsi="Times New Roman"/>
          <w:b/>
          <w:bCs/>
          <w:lang w:val="lt-LT" w:eastAsia="lt-LT"/>
        </w:rPr>
        <w:fldChar w:fldCharType="separate"/>
      </w:r>
      <w:r w:rsidR="009F3D86">
        <w:rPr>
          <w:rFonts w:ascii="Times New Roman" w:eastAsia="Times New Roman" w:hAnsi="Times New Roman"/>
          <w:b/>
          <w:bCs/>
          <w:lang w:val="lt-LT" w:eastAsia="lt-LT"/>
        </w:rPr>
        <w:t xml:space="preserve"> </w:t>
      </w:r>
      <w:r w:rsidR="009F3D86">
        <w:rPr>
          <w:rFonts w:ascii="Times New Roman" w:eastAsia="Times New Roman" w:hAnsi="Times New Roman"/>
          <w:b/>
          <w:bCs/>
          <w:lang w:val="lt-LT" w:eastAsia="lt-LT"/>
        </w:rPr>
        <w:fldChar w:fldCharType="end"/>
      </w:r>
    </w:p>
    <w:p w14:paraId="2C9CEE45" w14:textId="77777777" w:rsidR="0007669E" w:rsidRPr="00D62950" w:rsidRDefault="0007669E" w:rsidP="0007669E">
      <w:pPr>
        <w:spacing w:after="0" w:line="240" w:lineRule="auto"/>
        <w:ind w:left="567" w:hanging="567"/>
        <w:jc w:val="center"/>
        <w:rPr>
          <w:rFonts w:ascii="Times New Roman" w:eastAsia="Times New Roman" w:hAnsi="Times New Roman"/>
          <w:lang w:val="lt-LT" w:eastAsia="lt-LT"/>
        </w:rPr>
      </w:pPr>
      <w:r w:rsidRPr="00D62950">
        <w:rPr>
          <w:rFonts w:ascii="Times New Roman" w:eastAsia="Times New Roman" w:hAnsi="Times New Roman"/>
          <w:lang w:val="lt-LT" w:eastAsia="lt-LT"/>
        </w:rPr>
        <w:t>Diazepamas</w:t>
      </w:r>
    </w:p>
    <w:p w14:paraId="2C9CEE46" w14:textId="77777777" w:rsidR="0007669E" w:rsidRPr="00D62950" w:rsidRDefault="0007669E" w:rsidP="0007669E">
      <w:pPr>
        <w:spacing w:after="0" w:line="240" w:lineRule="auto"/>
        <w:jc w:val="center"/>
        <w:rPr>
          <w:rFonts w:ascii="Times New Roman" w:eastAsia="Times New Roman" w:hAnsi="Times New Roman"/>
          <w:lang w:val="lt-LT" w:eastAsia="lt-LT"/>
        </w:rPr>
      </w:pPr>
    </w:p>
    <w:p w14:paraId="2C9CEE47" w14:textId="77777777" w:rsidR="0007669E" w:rsidRPr="00D62950" w:rsidRDefault="0007669E" w:rsidP="0007669E">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Atidžiai perskaitykite visą šį lapelį, prieš pradėdami vartoti vaistą, nes jame pateikiama Jums svarbi informacija.</w:t>
      </w:r>
    </w:p>
    <w:p w14:paraId="2C9CEE48" w14:textId="77777777" w:rsidR="0007669E" w:rsidRPr="00D62950" w:rsidRDefault="0007669E" w:rsidP="0007669E">
      <w:pPr>
        <w:numPr>
          <w:ilvl w:val="0"/>
          <w:numId w:val="14"/>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Neišmeskite šio lapelio, nes vėl gali prireikti jį perskaityti.</w:t>
      </w:r>
    </w:p>
    <w:p w14:paraId="2C9CEE49" w14:textId="77777777" w:rsidR="0007669E" w:rsidRPr="00D62950" w:rsidRDefault="0007669E" w:rsidP="0007669E">
      <w:pPr>
        <w:numPr>
          <w:ilvl w:val="0"/>
          <w:numId w:val="14"/>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Jeigu kiltų daugiau klausimų, kreipkitės į gydytoją arba vaistininką.</w:t>
      </w:r>
    </w:p>
    <w:p w14:paraId="2C9CEE4A" w14:textId="77777777" w:rsidR="0007669E" w:rsidRPr="00D62950" w:rsidRDefault="0007669E" w:rsidP="0007669E">
      <w:pPr>
        <w:numPr>
          <w:ilvl w:val="0"/>
          <w:numId w:val="14"/>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Šis vaistas skirtas tik Jums, todėl kitiems žmonėms jo duoti negalima. Vaistas gali jiems pakenkti (net tiems, kurių ligos požymiai yra tokie patys kaip Jūsų).</w:t>
      </w:r>
    </w:p>
    <w:p w14:paraId="2C9CEE4B" w14:textId="77777777" w:rsidR="0007669E" w:rsidRPr="00D62950" w:rsidRDefault="0007669E" w:rsidP="0007669E">
      <w:pPr>
        <w:numPr>
          <w:ilvl w:val="0"/>
          <w:numId w:val="14"/>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Jeigu pasireiškė šalutinis poveikis (net jeigu jis šiame lapelyje nenurodytas), kreipkitės į gydytoją arba vaistininką. Žr. 4 skyrių.</w:t>
      </w:r>
    </w:p>
    <w:p w14:paraId="2C9CEE4C" w14:textId="77777777" w:rsidR="0007669E" w:rsidRPr="00D62950" w:rsidRDefault="0007669E" w:rsidP="0007669E">
      <w:pPr>
        <w:spacing w:after="0" w:line="240" w:lineRule="auto"/>
        <w:rPr>
          <w:rFonts w:ascii="Times New Roman" w:eastAsia="Times New Roman" w:hAnsi="Times New Roman"/>
          <w:lang w:val="lt-LT" w:eastAsia="lt-LT"/>
        </w:rPr>
      </w:pPr>
    </w:p>
    <w:p w14:paraId="2C9CEE4D" w14:textId="4666D174" w:rsidR="0007669E" w:rsidRPr="00D62950" w:rsidRDefault="0007669E" w:rsidP="0007669E">
      <w:pPr>
        <w:keepNext/>
        <w:keepLines/>
        <w:spacing w:after="0" w:line="240" w:lineRule="auto"/>
        <w:outlineLvl w:val="3"/>
        <w:rPr>
          <w:rFonts w:ascii="Times New Roman" w:eastAsia="Times New Roman" w:hAnsi="Times New Roman"/>
          <w:b/>
          <w:bCs/>
          <w:iCs/>
          <w:lang w:val="lt-LT" w:eastAsia="lt-LT"/>
        </w:rPr>
      </w:pPr>
      <w:r w:rsidRPr="00D62950">
        <w:rPr>
          <w:rFonts w:ascii="Times New Roman" w:eastAsia="Times New Roman" w:hAnsi="Times New Roman"/>
          <w:b/>
          <w:bCs/>
          <w:iCs/>
          <w:lang w:val="lt-LT" w:eastAsia="lt-LT"/>
        </w:rPr>
        <w:t>Apie ką rašoma šiame lapelyje?</w:t>
      </w:r>
      <w:r w:rsidR="009F3D86">
        <w:rPr>
          <w:rFonts w:ascii="Times New Roman" w:eastAsia="Times New Roman" w:hAnsi="Times New Roman"/>
          <w:b/>
          <w:bCs/>
          <w:iCs/>
          <w:lang w:val="lt-LT" w:eastAsia="lt-LT"/>
        </w:rPr>
        <w:fldChar w:fldCharType="begin"/>
      </w:r>
      <w:r w:rsidR="009F3D86">
        <w:rPr>
          <w:rFonts w:ascii="Times New Roman" w:eastAsia="Times New Roman" w:hAnsi="Times New Roman"/>
          <w:b/>
          <w:bCs/>
          <w:iCs/>
          <w:lang w:val="lt-LT" w:eastAsia="lt-LT"/>
        </w:rPr>
        <w:instrText xml:space="preserve"> DOCVARIABLE vault_nd_437ffdd5-3eb0-4238-af15-b6c35790bf0d \* MERGEFORMAT </w:instrText>
      </w:r>
      <w:r w:rsidR="009F3D86">
        <w:rPr>
          <w:rFonts w:ascii="Times New Roman" w:eastAsia="Times New Roman" w:hAnsi="Times New Roman"/>
          <w:b/>
          <w:bCs/>
          <w:iCs/>
          <w:lang w:val="lt-LT" w:eastAsia="lt-LT"/>
        </w:rPr>
        <w:fldChar w:fldCharType="separate"/>
      </w:r>
      <w:r w:rsidR="009F3D86">
        <w:rPr>
          <w:rFonts w:ascii="Times New Roman" w:eastAsia="Times New Roman" w:hAnsi="Times New Roman"/>
          <w:b/>
          <w:bCs/>
          <w:iCs/>
          <w:lang w:val="lt-LT" w:eastAsia="lt-LT"/>
        </w:rPr>
        <w:t xml:space="preserve"> </w:t>
      </w:r>
      <w:r w:rsidR="009F3D86">
        <w:rPr>
          <w:rFonts w:ascii="Times New Roman" w:eastAsia="Times New Roman" w:hAnsi="Times New Roman"/>
          <w:b/>
          <w:bCs/>
          <w:iCs/>
          <w:lang w:val="lt-LT" w:eastAsia="lt-LT"/>
        </w:rPr>
        <w:fldChar w:fldCharType="end"/>
      </w:r>
    </w:p>
    <w:p w14:paraId="2C9CEE4E" w14:textId="77777777" w:rsidR="0007669E" w:rsidRPr="00D62950" w:rsidRDefault="0007669E" w:rsidP="0007669E">
      <w:pPr>
        <w:spacing w:after="0" w:line="240" w:lineRule="auto"/>
        <w:rPr>
          <w:rFonts w:ascii="Times New Roman" w:eastAsia="Times New Roman" w:hAnsi="Times New Roman"/>
          <w:lang w:val="lt-LT" w:eastAsia="lt-LT"/>
        </w:rPr>
      </w:pPr>
    </w:p>
    <w:p w14:paraId="2C9CEE4F"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1.</w:t>
      </w:r>
      <w:r w:rsidRPr="00D62950">
        <w:rPr>
          <w:rFonts w:ascii="Times New Roman" w:eastAsia="Times New Roman" w:hAnsi="Times New Roman"/>
          <w:lang w:val="lt-LT" w:eastAsia="lt-LT"/>
        </w:rPr>
        <w:tab/>
        <w:t>Kas yra Relanium ir kam jis vartojamas</w:t>
      </w:r>
    </w:p>
    <w:p w14:paraId="2C9CEE50"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2.</w:t>
      </w:r>
      <w:r w:rsidRPr="00D62950">
        <w:rPr>
          <w:rFonts w:ascii="Times New Roman" w:eastAsia="Times New Roman" w:hAnsi="Times New Roman"/>
          <w:lang w:val="lt-LT" w:eastAsia="lt-LT"/>
        </w:rPr>
        <w:tab/>
        <w:t>Kas žinotina prieš vartojant Relanium</w:t>
      </w:r>
    </w:p>
    <w:p w14:paraId="2C9CEE51"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3.</w:t>
      </w:r>
      <w:r w:rsidRPr="00D62950">
        <w:rPr>
          <w:rFonts w:ascii="Times New Roman" w:eastAsia="Times New Roman" w:hAnsi="Times New Roman"/>
          <w:lang w:val="lt-LT" w:eastAsia="lt-LT"/>
        </w:rPr>
        <w:tab/>
        <w:t>Kaip vartoti Relanium</w:t>
      </w:r>
    </w:p>
    <w:p w14:paraId="2C9CEE52"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4.</w:t>
      </w:r>
      <w:r w:rsidRPr="00D62950">
        <w:rPr>
          <w:rFonts w:ascii="Times New Roman" w:eastAsia="Times New Roman" w:hAnsi="Times New Roman"/>
          <w:lang w:val="lt-LT" w:eastAsia="lt-LT"/>
        </w:rPr>
        <w:tab/>
        <w:t>Galimas šalutinis poveikis</w:t>
      </w:r>
    </w:p>
    <w:p w14:paraId="2C9CEE53"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5.</w:t>
      </w:r>
      <w:r w:rsidRPr="00D62950">
        <w:rPr>
          <w:rFonts w:ascii="Times New Roman" w:eastAsia="Times New Roman" w:hAnsi="Times New Roman"/>
          <w:lang w:val="lt-LT" w:eastAsia="lt-LT"/>
        </w:rPr>
        <w:tab/>
        <w:t>Kaip laikyti Relanium</w:t>
      </w:r>
    </w:p>
    <w:p w14:paraId="2C9CEE54"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6.</w:t>
      </w:r>
      <w:r w:rsidRPr="00D62950">
        <w:rPr>
          <w:rFonts w:ascii="Times New Roman" w:eastAsia="Times New Roman" w:hAnsi="Times New Roman"/>
          <w:lang w:val="lt-LT" w:eastAsia="lt-LT"/>
        </w:rPr>
        <w:tab/>
        <w:t>Pakuotės turinys ir kita informacija</w:t>
      </w:r>
    </w:p>
    <w:p w14:paraId="2C9CEE55"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56"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57" w14:textId="74F2B88A" w:rsidR="0007669E" w:rsidRPr="00D62950" w:rsidRDefault="0007669E" w:rsidP="0007669E">
      <w:pPr>
        <w:numPr>
          <w:ilvl w:val="12"/>
          <w:numId w:val="0"/>
        </w:numPr>
        <w:spacing w:after="0" w:line="240" w:lineRule="auto"/>
        <w:ind w:left="567" w:hanging="567"/>
        <w:outlineLvl w:val="0"/>
        <w:rPr>
          <w:rFonts w:ascii="Times New Roman" w:eastAsia="Times New Roman" w:hAnsi="Times New Roman"/>
          <w:b/>
          <w:lang w:val="lt-LT" w:eastAsia="lt-LT"/>
        </w:rPr>
      </w:pPr>
      <w:r w:rsidRPr="00D62950">
        <w:rPr>
          <w:rFonts w:ascii="Times New Roman" w:eastAsia="Times New Roman" w:hAnsi="Times New Roman"/>
          <w:b/>
          <w:lang w:val="lt-LT" w:eastAsia="lt-LT"/>
        </w:rPr>
        <w:t>1.</w:t>
      </w:r>
      <w:r w:rsidRPr="00D62950">
        <w:rPr>
          <w:rFonts w:ascii="Times New Roman" w:eastAsia="Times New Roman" w:hAnsi="Times New Roman"/>
          <w:b/>
          <w:lang w:val="lt-LT" w:eastAsia="lt-LT"/>
        </w:rPr>
        <w:tab/>
        <w:t>Kas yra Relanium ir kam jis vartojamas</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vault_nd_ff716048-87b2-4733-b5fd-1f217baa3368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E58" w14:textId="77777777" w:rsidR="0007669E" w:rsidRPr="0064785D" w:rsidRDefault="0007669E" w:rsidP="0007669E">
      <w:pPr>
        <w:numPr>
          <w:ilvl w:val="12"/>
          <w:numId w:val="0"/>
        </w:numPr>
        <w:spacing w:after="0" w:line="240" w:lineRule="auto"/>
        <w:ind w:left="567" w:hanging="567"/>
        <w:outlineLvl w:val="0"/>
        <w:rPr>
          <w:rFonts w:ascii="Times New Roman" w:eastAsia="Times New Roman" w:hAnsi="Times New Roman"/>
          <w:bCs/>
          <w:caps/>
          <w:lang w:val="lt-LT" w:eastAsia="lt-LT"/>
        </w:rPr>
      </w:pPr>
    </w:p>
    <w:p w14:paraId="2C9CEE59" w14:textId="77777777" w:rsidR="0007669E" w:rsidRPr="00D62950" w:rsidRDefault="0007669E" w:rsidP="0007669E">
      <w:pPr>
        <w:tabs>
          <w:tab w:val="left" w:pos="567"/>
        </w:tabs>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Relanium veiklioji medžiaga yra diazepamas. Diazepamas turi raminamąjį, migdomąjį poveikį, slopina nerimą, traukulius ir atpalaiduoja raumenis. </w:t>
      </w:r>
    </w:p>
    <w:p w14:paraId="2C9CEE5A" w14:textId="77777777" w:rsidR="0007669E" w:rsidRPr="00D62950" w:rsidRDefault="0007669E" w:rsidP="0007669E">
      <w:pPr>
        <w:tabs>
          <w:tab w:val="left" w:pos="567"/>
        </w:tabs>
        <w:spacing w:after="0" w:line="240" w:lineRule="auto"/>
        <w:rPr>
          <w:rFonts w:ascii="Times New Roman" w:eastAsia="Times New Roman" w:hAnsi="Times New Roman"/>
          <w:lang w:val="lt-LT" w:eastAsia="lt-LT"/>
        </w:rPr>
      </w:pPr>
    </w:p>
    <w:p w14:paraId="2C9CEE5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Suaugusiesiems </w:t>
      </w:r>
      <w:r>
        <w:rPr>
          <w:rFonts w:ascii="Times New Roman" w:eastAsia="Times New Roman" w:hAnsi="Times New Roman"/>
          <w:lang w:val="lt-LT" w:eastAsia="lt-LT"/>
        </w:rPr>
        <w:t xml:space="preserve">vaisto </w:t>
      </w:r>
      <w:r w:rsidRPr="00D62950">
        <w:rPr>
          <w:rFonts w:ascii="Times New Roman" w:eastAsia="Times New Roman" w:hAnsi="Times New Roman"/>
          <w:lang w:val="lt-LT" w:eastAsia="lt-LT"/>
        </w:rPr>
        <w:t>vartojama:</w:t>
      </w:r>
    </w:p>
    <w:p w14:paraId="2C9CEE5C" w14:textId="77777777" w:rsidR="0007669E" w:rsidRPr="00D62950" w:rsidRDefault="0007669E" w:rsidP="0007669E">
      <w:pPr>
        <w:numPr>
          <w:ilvl w:val="0"/>
          <w:numId w:val="19"/>
        </w:numPr>
        <w:tabs>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trumpalaikiam nerimo sutrikimui gydyti;</w:t>
      </w:r>
    </w:p>
    <w:p w14:paraId="2C9CEE5D" w14:textId="77777777" w:rsidR="0007669E" w:rsidRPr="00D62950" w:rsidRDefault="0007669E" w:rsidP="0007669E">
      <w:pPr>
        <w:numPr>
          <w:ilvl w:val="0"/>
          <w:numId w:val="19"/>
        </w:numPr>
        <w:tabs>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trumpalaik</w:t>
      </w:r>
      <w:r>
        <w:rPr>
          <w:rFonts w:ascii="Times New Roman" w:eastAsia="Times New Roman" w:hAnsi="Times New Roman"/>
          <w:lang w:val="lt-LT" w:eastAsia="lt-LT"/>
        </w:rPr>
        <w:t>ei</w:t>
      </w:r>
      <w:r w:rsidRPr="00D62950">
        <w:rPr>
          <w:rFonts w:ascii="Times New Roman" w:eastAsia="Times New Roman" w:hAnsi="Times New Roman"/>
          <w:lang w:val="lt-LT" w:eastAsia="lt-LT"/>
        </w:rPr>
        <w:t xml:space="preserve"> nemig</w:t>
      </w:r>
      <w:r>
        <w:rPr>
          <w:rFonts w:ascii="Times New Roman" w:eastAsia="Times New Roman" w:hAnsi="Times New Roman"/>
          <w:lang w:val="lt-LT" w:eastAsia="lt-LT"/>
        </w:rPr>
        <w:t>ai</w:t>
      </w:r>
      <w:r w:rsidRPr="00D62950">
        <w:rPr>
          <w:rFonts w:ascii="Times New Roman" w:eastAsia="Times New Roman" w:hAnsi="Times New Roman"/>
          <w:lang w:val="lt-LT" w:eastAsia="lt-LT"/>
        </w:rPr>
        <w:t>, susijusi</w:t>
      </w:r>
      <w:r>
        <w:rPr>
          <w:rFonts w:ascii="Times New Roman" w:eastAsia="Times New Roman" w:hAnsi="Times New Roman"/>
          <w:lang w:val="lt-LT" w:eastAsia="lt-LT"/>
        </w:rPr>
        <w:t>ai</w:t>
      </w:r>
      <w:r w:rsidRPr="00D62950">
        <w:rPr>
          <w:rFonts w:ascii="Times New Roman" w:eastAsia="Times New Roman" w:hAnsi="Times New Roman"/>
          <w:lang w:val="lt-LT" w:eastAsia="lt-LT"/>
        </w:rPr>
        <w:t xml:space="preserve"> su nerimu, gydy</w:t>
      </w:r>
      <w:r>
        <w:rPr>
          <w:rFonts w:ascii="Times New Roman" w:eastAsia="Times New Roman" w:hAnsi="Times New Roman"/>
          <w:lang w:val="lt-LT" w:eastAsia="lt-LT"/>
        </w:rPr>
        <w:t>ti</w:t>
      </w:r>
      <w:r w:rsidRPr="00D62950">
        <w:rPr>
          <w:rFonts w:ascii="Times New Roman" w:eastAsia="Times New Roman" w:hAnsi="Times New Roman"/>
          <w:lang w:val="lt-LT" w:eastAsia="lt-LT"/>
        </w:rPr>
        <w:t>;</w:t>
      </w:r>
    </w:p>
    <w:p w14:paraId="2C9CEE5E" w14:textId="77777777" w:rsidR="0007669E" w:rsidRPr="00D62950" w:rsidRDefault="0007669E" w:rsidP="0007669E">
      <w:pPr>
        <w:numPr>
          <w:ilvl w:val="0"/>
          <w:numId w:val="17"/>
        </w:numPr>
        <w:tabs>
          <w:tab w:val="num" w:pos="567"/>
        </w:tabs>
        <w:spacing w:after="0" w:line="240" w:lineRule="auto"/>
        <w:ind w:left="567" w:right="-2" w:hanging="567"/>
        <w:rPr>
          <w:rFonts w:ascii="Times New Roman" w:eastAsia="Times New Roman" w:hAnsi="Times New Roman"/>
          <w:lang w:val="lt-LT" w:eastAsia="lt-LT"/>
        </w:rPr>
      </w:pPr>
      <w:r w:rsidRPr="00D62950">
        <w:rPr>
          <w:rFonts w:ascii="Times New Roman" w:eastAsia="Times New Roman" w:hAnsi="Times New Roman"/>
          <w:lang w:val="lt-LT" w:eastAsia="lt-LT"/>
        </w:rPr>
        <w:t>padidėjusiam skeleto raumenų įtempimui, susijusiam su cerebriniu paralyžiumi, malšinti;</w:t>
      </w:r>
    </w:p>
    <w:p w14:paraId="2C9CEE5F" w14:textId="77777777" w:rsidR="0007669E" w:rsidRPr="00D62950" w:rsidRDefault="0007669E" w:rsidP="0007669E">
      <w:pPr>
        <w:numPr>
          <w:ilvl w:val="0"/>
          <w:numId w:val="17"/>
        </w:numPr>
        <w:tabs>
          <w:tab w:val="num" w:pos="567"/>
        </w:tabs>
        <w:spacing w:after="0" w:line="240" w:lineRule="auto"/>
        <w:ind w:left="567" w:right="-2" w:hanging="567"/>
        <w:rPr>
          <w:rFonts w:ascii="Times New Roman" w:eastAsia="Times New Roman" w:hAnsi="Times New Roman"/>
          <w:lang w:val="lt-LT" w:eastAsia="lt-LT"/>
        </w:rPr>
      </w:pPr>
      <w:r w:rsidRPr="00D62950">
        <w:rPr>
          <w:rFonts w:ascii="Times New Roman" w:eastAsia="Times New Roman" w:hAnsi="Times New Roman"/>
          <w:lang w:val="lt-LT" w:eastAsia="lt-LT"/>
        </w:rPr>
        <w:t>pacientui raminti prieš nedideles operacijas bei diagnostines procedūras.</w:t>
      </w:r>
    </w:p>
    <w:p w14:paraId="2C9CEE60" w14:textId="77777777" w:rsidR="0007669E" w:rsidRPr="00D62950" w:rsidRDefault="0007669E" w:rsidP="0007669E">
      <w:pPr>
        <w:tabs>
          <w:tab w:val="left" w:pos="567"/>
        </w:tabs>
        <w:spacing w:after="0" w:line="240" w:lineRule="auto"/>
        <w:rPr>
          <w:rFonts w:ascii="Times New Roman" w:eastAsia="Times New Roman" w:hAnsi="Times New Roman"/>
          <w:lang w:val="lt-LT" w:eastAsia="lt-LT"/>
        </w:rPr>
      </w:pPr>
    </w:p>
    <w:p w14:paraId="2C9CEE61"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6</w:t>
      </w:r>
      <w:r w:rsidR="00FE516A">
        <w:rPr>
          <w:rFonts w:ascii="Times New Roman" w:eastAsia="Times New Roman" w:hAnsi="Times New Roman"/>
          <w:lang w:val="lt-LT" w:eastAsia="lt-LT"/>
        </w:rPr>
        <w:t> </w:t>
      </w:r>
      <w:r w:rsidRPr="00D62950">
        <w:rPr>
          <w:rFonts w:ascii="Times New Roman" w:eastAsia="Times New Roman" w:hAnsi="Times New Roman"/>
          <w:lang w:val="lt-LT" w:eastAsia="lt-LT"/>
        </w:rPr>
        <w:t>metų ir vyresniems vaikams</w:t>
      </w:r>
      <w:r w:rsidR="00FE516A">
        <w:rPr>
          <w:rFonts w:ascii="Times New Roman" w:eastAsia="Times New Roman" w:hAnsi="Times New Roman"/>
          <w:lang w:val="lt-LT" w:eastAsia="lt-LT"/>
        </w:rPr>
        <w:t xml:space="preserve"> ir p</w:t>
      </w:r>
      <w:r w:rsidR="00915D4F">
        <w:rPr>
          <w:rFonts w:ascii="Times New Roman" w:eastAsia="Times New Roman" w:hAnsi="Times New Roman"/>
          <w:lang w:val="lt-LT" w:eastAsia="lt-LT"/>
        </w:rPr>
        <w:t>a</w:t>
      </w:r>
      <w:r w:rsidR="00FE516A">
        <w:rPr>
          <w:rFonts w:ascii="Times New Roman" w:eastAsia="Times New Roman" w:hAnsi="Times New Roman"/>
          <w:lang w:val="lt-LT" w:eastAsia="lt-LT"/>
        </w:rPr>
        <w:t>augliams</w:t>
      </w:r>
      <w:r w:rsidRPr="00D62950">
        <w:rPr>
          <w:rFonts w:ascii="Times New Roman" w:eastAsia="Times New Roman" w:hAnsi="Times New Roman"/>
          <w:lang w:val="lt-LT" w:eastAsia="lt-LT"/>
        </w:rPr>
        <w:t xml:space="preserve"> </w:t>
      </w:r>
      <w:r>
        <w:rPr>
          <w:rFonts w:ascii="Times New Roman" w:eastAsia="Times New Roman" w:hAnsi="Times New Roman"/>
          <w:lang w:val="lt-LT" w:eastAsia="lt-LT"/>
        </w:rPr>
        <w:t>vaisto</w:t>
      </w:r>
      <w:r w:rsidRPr="00D62950">
        <w:rPr>
          <w:rFonts w:ascii="Times New Roman" w:eastAsia="Times New Roman" w:hAnsi="Times New Roman"/>
          <w:lang w:val="lt-LT" w:eastAsia="lt-LT"/>
        </w:rPr>
        <w:t xml:space="preserve"> vartojama:</w:t>
      </w:r>
    </w:p>
    <w:p w14:paraId="2C9CEE62" w14:textId="77777777" w:rsidR="0007669E" w:rsidRPr="00D62950" w:rsidRDefault="0007669E" w:rsidP="0007669E">
      <w:pPr>
        <w:numPr>
          <w:ilvl w:val="0"/>
          <w:numId w:val="17"/>
        </w:numPr>
        <w:tabs>
          <w:tab w:val="clear" w:pos="1650"/>
          <w:tab w:val="num" w:pos="567"/>
        </w:tabs>
        <w:spacing w:after="0" w:line="240" w:lineRule="auto"/>
        <w:ind w:hanging="1650"/>
        <w:rPr>
          <w:rFonts w:ascii="Times New Roman" w:eastAsia="Times New Roman" w:hAnsi="Times New Roman"/>
          <w:lang w:val="lt-LT" w:eastAsia="lt-LT"/>
        </w:rPr>
      </w:pPr>
      <w:r>
        <w:rPr>
          <w:rFonts w:ascii="Times New Roman" w:eastAsia="Times New Roman" w:hAnsi="Times New Roman"/>
          <w:lang w:val="lt-LT" w:eastAsia="lt-LT"/>
        </w:rPr>
        <w:t>p</w:t>
      </w:r>
      <w:r w:rsidRPr="00D62950">
        <w:rPr>
          <w:rFonts w:ascii="Times New Roman" w:eastAsia="Times New Roman" w:hAnsi="Times New Roman"/>
          <w:lang w:val="lt-LT" w:eastAsia="lt-LT"/>
        </w:rPr>
        <w:t>adidėjusiam skeleto raumenų įtempimui, susijusiam su cerebriniu paralyžiumi, malšinti.</w:t>
      </w:r>
    </w:p>
    <w:p w14:paraId="2C9CEE63" w14:textId="77777777" w:rsidR="0007669E" w:rsidRDefault="0007669E" w:rsidP="0007669E">
      <w:pPr>
        <w:spacing w:after="0" w:line="240" w:lineRule="auto"/>
        <w:rPr>
          <w:rFonts w:ascii="Times New Roman" w:eastAsia="Times New Roman" w:hAnsi="Times New Roman"/>
          <w:lang w:val="lt-LT" w:eastAsia="lt-LT"/>
        </w:rPr>
      </w:pPr>
    </w:p>
    <w:p w14:paraId="2C9CEE64" w14:textId="77777777" w:rsidR="00A32164" w:rsidRPr="00D62950" w:rsidRDefault="00A32164" w:rsidP="0007669E">
      <w:pPr>
        <w:spacing w:after="0" w:line="240" w:lineRule="auto"/>
        <w:rPr>
          <w:rFonts w:ascii="Times New Roman" w:eastAsia="Times New Roman" w:hAnsi="Times New Roman"/>
          <w:lang w:val="lt-LT" w:eastAsia="lt-LT"/>
        </w:rPr>
      </w:pPr>
    </w:p>
    <w:p w14:paraId="2C9CEE65" w14:textId="6E1F34E4" w:rsidR="0007669E" w:rsidRPr="00D62950" w:rsidRDefault="0007669E" w:rsidP="0007669E">
      <w:pPr>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lang w:val="lt-LT" w:eastAsia="lt-LT"/>
        </w:rPr>
        <w:t>2.</w:t>
      </w:r>
      <w:r w:rsidRPr="00D62950">
        <w:rPr>
          <w:rFonts w:ascii="Times New Roman" w:eastAsia="Times New Roman" w:hAnsi="Times New Roman"/>
          <w:b/>
          <w:lang w:val="lt-LT" w:eastAsia="lt-LT"/>
        </w:rPr>
        <w:tab/>
        <w:t>Kas žinotina prieš vartojant Relanium</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vault_nd_8fe7b7db-a779-4acf-9794-cffaee7b0aa6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E66"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67" w14:textId="77777777" w:rsidR="0007669E" w:rsidRPr="00D62950" w:rsidRDefault="0007669E" w:rsidP="0007669E">
      <w:pPr>
        <w:spacing w:after="0" w:line="240" w:lineRule="auto"/>
        <w:ind w:left="567" w:hanging="567"/>
        <w:rPr>
          <w:rFonts w:ascii="Times New Roman" w:eastAsia="Times New Roman" w:hAnsi="Times New Roman"/>
          <w:b/>
          <w:bCs/>
          <w:caps/>
          <w:lang w:val="lt-LT" w:eastAsia="lt-LT"/>
        </w:rPr>
      </w:pPr>
      <w:r w:rsidRPr="00D62950">
        <w:rPr>
          <w:rFonts w:ascii="Times New Roman" w:eastAsia="Times New Roman" w:hAnsi="Times New Roman"/>
          <w:b/>
          <w:bCs/>
          <w:lang w:val="lt-LT" w:eastAsia="lt-LT"/>
        </w:rPr>
        <w:t>Relanium vartoti negalima:</w:t>
      </w:r>
    </w:p>
    <w:p w14:paraId="2C9CEE68" w14:textId="77777777" w:rsidR="0007669E" w:rsidRPr="00D62950" w:rsidRDefault="0007669E" w:rsidP="0007669E">
      <w:pPr>
        <w:numPr>
          <w:ilvl w:val="0"/>
          <w:numId w:val="7"/>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yra </w:t>
      </w:r>
      <w:r w:rsidRPr="004050B9">
        <w:rPr>
          <w:rFonts w:ascii="Times New Roman" w:eastAsia="Times New Roman" w:hAnsi="Times New Roman"/>
          <w:lang w:val="lt-LT" w:eastAsia="lt-LT"/>
        </w:rPr>
        <w:t>alergija</w:t>
      </w:r>
      <w:r w:rsidRPr="00D62950">
        <w:rPr>
          <w:rFonts w:ascii="Times New Roman" w:eastAsia="Times New Roman" w:hAnsi="Times New Roman"/>
          <w:lang w:val="lt-LT" w:eastAsia="lt-LT"/>
        </w:rPr>
        <w:t xml:space="preserve"> veikliajai medžiagai, benzodiazepinams arba bet kuriai pagalbinei šio vaisto medžiagai (jos išvardytos 6 skyriuje), </w:t>
      </w:r>
    </w:p>
    <w:p w14:paraId="2C9CEE69" w14:textId="77777777" w:rsidR="0007669E" w:rsidRPr="00D62950" w:rsidRDefault="0007669E" w:rsidP="0007669E">
      <w:pPr>
        <w:numPr>
          <w:ilvl w:val="0"/>
          <w:numId w:val="7"/>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yra </w:t>
      </w:r>
      <w:r>
        <w:rPr>
          <w:rFonts w:ascii="Times New Roman" w:eastAsia="Times New Roman" w:hAnsi="Times New Roman"/>
          <w:lang w:val="lt-LT" w:eastAsia="lt-LT"/>
        </w:rPr>
        <w:t xml:space="preserve">sunkus </w:t>
      </w:r>
      <w:r w:rsidRPr="004050B9">
        <w:rPr>
          <w:rFonts w:ascii="Times New Roman" w:eastAsia="Times New Roman" w:hAnsi="Times New Roman"/>
          <w:lang w:val="lt-LT" w:eastAsia="lt-LT"/>
        </w:rPr>
        <w:t>ūminis kvėpavimo nepakankamumas</w:t>
      </w:r>
      <w:r w:rsidRPr="00D62950">
        <w:rPr>
          <w:rFonts w:ascii="Times New Roman" w:eastAsia="Times New Roman" w:hAnsi="Times New Roman"/>
          <w:lang w:val="lt-LT" w:eastAsia="lt-LT"/>
        </w:rPr>
        <w:t>,</w:t>
      </w:r>
    </w:p>
    <w:p w14:paraId="2C9CEE6A" w14:textId="77777777" w:rsidR="0007669E" w:rsidRPr="00D62950" w:rsidRDefault="0007669E" w:rsidP="0007669E">
      <w:pPr>
        <w:numPr>
          <w:ilvl w:val="0"/>
          <w:numId w:val="7"/>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būdingas kvėpavimo sustojimas miegant, </w:t>
      </w:r>
    </w:p>
    <w:p w14:paraId="2C9CEE6B" w14:textId="77777777" w:rsidR="0007669E" w:rsidRPr="00D62950" w:rsidRDefault="0007669E" w:rsidP="0007669E">
      <w:pPr>
        <w:numPr>
          <w:ilvl w:val="0"/>
          <w:numId w:val="7"/>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jeigu yra </w:t>
      </w:r>
      <w:r w:rsidRPr="004050B9">
        <w:rPr>
          <w:rFonts w:ascii="Times New Roman" w:eastAsia="Times New Roman" w:hAnsi="Times New Roman"/>
          <w:lang w:val="lt-LT" w:eastAsia="lt-LT"/>
        </w:rPr>
        <w:t>sunkus kepenų funkcijos sutrikimas,</w:t>
      </w:r>
    </w:p>
    <w:p w14:paraId="2C9CEE6C" w14:textId="77777777" w:rsidR="0007669E" w:rsidRPr="00B0049F" w:rsidRDefault="0007669E" w:rsidP="0007669E">
      <w:pPr>
        <w:numPr>
          <w:ilvl w:val="0"/>
          <w:numId w:val="7"/>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jei </w:t>
      </w:r>
      <w:r w:rsidRPr="004050B9">
        <w:rPr>
          <w:rFonts w:ascii="Times New Roman" w:eastAsia="Times New Roman" w:hAnsi="Times New Roman"/>
          <w:lang w:val="lt-LT" w:eastAsia="lt-LT"/>
        </w:rPr>
        <w:t>yra raumenų silpnumas (sunkioji miastenija</w:t>
      </w:r>
      <w:r w:rsidRPr="00D62950">
        <w:rPr>
          <w:rFonts w:ascii="Times New Roman" w:eastAsia="Times New Roman" w:hAnsi="Times New Roman"/>
          <w:lang w:val="lt-LT" w:eastAsia="lt-LT"/>
        </w:rPr>
        <w:t>)</w:t>
      </w:r>
      <w:r>
        <w:rPr>
          <w:rFonts w:ascii="Times New Roman" w:eastAsia="Times New Roman" w:hAnsi="Times New Roman"/>
          <w:lang w:val="lt-LT" w:eastAsia="lt-LT"/>
        </w:rPr>
        <w:t>.</w:t>
      </w:r>
    </w:p>
    <w:p w14:paraId="2C9CEE6D" w14:textId="77777777" w:rsidR="0007669E" w:rsidRPr="00B0049F" w:rsidRDefault="0007669E" w:rsidP="0007669E">
      <w:pPr>
        <w:spacing w:after="0" w:line="240" w:lineRule="auto"/>
        <w:ind w:left="567" w:hanging="567"/>
        <w:rPr>
          <w:rFonts w:ascii="Times New Roman" w:eastAsia="Times New Roman" w:hAnsi="Times New Roman"/>
          <w:lang w:val="lt-LT" w:eastAsia="lt-LT"/>
        </w:rPr>
      </w:pPr>
    </w:p>
    <w:p w14:paraId="2C9CEE6E" w14:textId="77777777" w:rsidR="0007669E" w:rsidRPr="001B4B76" w:rsidRDefault="0007669E" w:rsidP="0007669E">
      <w:pPr>
        <w:keepNext/>
        <w:spacing w:after="0" w:line="240" w:lineRule="auto"/>
        <w:ind w:left="567" w:hanging="567"/>
        <w:rPr>
          <w:rFonts w:ascii="Times New Roman" w:eastAsia="Times New Roman" w:hAnsi="Times New Roman"/>
          <w:b/>
          <w:lang w:val="lt-LT" w:eastAsia="lt-LT"/>
        </w:rPr>
      </w:pPr>
      <w:r w:rsidRPr="001B4B76">
        <w:rPr>
          <w:rFonts w:ascii="Times New Roman" w:eastAsia="Times New Roman" w:hAnsi="Times New Roman"/>
          <w:b/>
          <w:lang w:val="lt-LT" w:eastAsia="lt-LT"/>
        </w:rPr>
        <w:t>Įspėjimai ir atsargumo priemonės</w:t>
      </w:r>
    </w:p>
    <w:p w14:paraId="2C9CEE6F" w14:textId="77777777" w:rsidR="0007669E" w:rsidRPr="00DC5839" w:rsidRDefault="0007669E" w:rsidP="0007669E">
      <w:pPr>
        <w:numPr>
          <w:ilvl w:val="12"/>
          <w:numId w:val="0"/>
        </w:numPr>
        <w:spacing w:after="0" w:line="240" w:lineRule="auto"/>
        <w:ind w:right="-2"/>
        <w:rPr>
          <w:rFonts w:ascii="Times New Roman" w:eastAsia="Times New Roman" w:hAnsi="Times New Roman"/>
          <w:lang w:val="lt-LT" w:eastAsia="lt-LT"/>
        </w:rPr>
      </w:pPr>
      <w:r w:rsidRPr="001B4B76">
        <w:rPr>
          <w:rFonts w:ascii="Times New Roman" w:eastAsia="Times New Roman" w:hAnsi="Times New Roman"/>
          <w:noProof/>
          <w:lang w:val="lt-LT" w:eastAsia="lt-LT"/>
        </w:rPr>
        <w:t>Pa</w:t>
      </w:r>
      <w:r w:rsidRPr="00D62950">
        <w:rPr>
          <w:rFonts w:ascii="Times New Roman" w:eastAsia="Times New Roman" w:hAnsi="Times New Roman"/>
          <w:noProof/>
          <w:lang w:val="lt-LT" w:eastAsia="lt-LT"/>
        </w:rPr>
        <w:t>sitarkite su gydytoju prieš pradėdami vartoti Relanium</w:t>
      </w:r>
      <w:r w:rsidRPr="00DC5839">
        <w:rPr>
          <w:rFonts w:ascii="Times New Roman" w:eastAsia="Times New Roman" w:hAnsi="Times New Roman"/>
          <w:lang w:val="lt-LT" w:eastAsia="lt-LT"/>
        </w:rPr>
        <w:t>.</w:t>
      </w:r>
      <w:r w:rsidRPr="00DC5839">
        <w:rPr>
          <w:rFonts w:ascii="Times New Roman" w:eastAsia="Times New Roman" w:hAnsi="Times New Roman"/>
          <w:i/>
          <w:lang w:val="lt-LT" w:eastAsia="lt-LT"/>
        </w:rPr>
        <w:t xml:space="preserve"> </w:t>
      </w:r>
    </w:p>
    <w:p w14:paraId="2C9CEE70" w14:textId="77777777" w:rsidR="0007669E" w:rsidRPr="00DC5839" w:rsidRDefault="0007669E" w:rsidP="0007669E">
      <w:pPr>
        <w:spacing w:after="0" w:line="240" w:lineRule="auto"/>
        <w:jc w:val="both"/>
        <w:rPr>
          <w:rFonts w:ascii="Times New Roman" w:eastAsia="Times New Roman" w:hAnsi="Times New Roman"/>
          <w:lang w:val="lt-LT" w:eastAsia="lt-LT"/>
        </w:rPr>
      </w:pPr>
    </w:p>
    <w:p w14:paraId="2C9CEE71" w14:textId="77777777" w:rsidR="0007669E" w:rsidRPr="00DC5839" w:rsidRDefault="0007669E" w:rsidP="0007669E">
      <w:pPr>
        <w:spacing w:after="0" w:line="240" w:lineRule="auto"/>
        <w:jc w:val="both"/>
        <w:rPr>
          <w:rFonts w:ascii="Times New Roman" w:eastAsia="Times New Roman" w:hAnsi="Times New Roman"/>
          <w:lang w:val="lt-LT" w:eastAsia="lt-LT"/>
        </w:rPr>
      </w:pPr>
      <w:r w:rsidRPr="00DC5839">
        <w:rPr>
          <w:rFonts w:ascii="Times New Roman" w:eastAsia="Times New Roman" w:hAnsi="Times New Roman"/>
          <w:lang w:val="lt-LT" w:eastAsia="lt-LT"/>
        </w:rPr>
        <w:t>Relanium reikia vart</w:t>
      </w:r>
      <w:r w:rsidRPr="00681D78">
        <w:rPr>
          <w:rFonts w:ascii="Times New Roman" w:eastAsia="Times New Roman" w:hAnsi="Times New Roman"/>
          <w:lang w:val="lt-LT" w:eastAsia="lt-LT"/>
        </w:rPr>
        <w:t>oti griežtai pagal gydytojo nurodymus</w:t>
      </w:r>
      <w:r w:rsidRPr="00DC5839">
        <w:rPr>
          <w:rFonts w:ascii="Times New Roman" w:eastAsia="Times New Roman" w:hAnsi="Times New Roman"/>
          <w:lang w:val="lt-LT" w:eastAsia="lt-LT"/>
        </w:rPr>
        <w:t xml:space="preserve">. </w:t>
      </w:r>
    </w:p>
    <w:p w14:paraId="2C9CEE72" w14:textId="77777777" w:rsidR="0007669E" w:rsidRPr="00DC5839" w:rsidRDefault="0007669E" w:rsidP="0007669E">
      <w:pPr>
        <w:spacing w:after="0" w:line="240" w:lineRule="auto"/>
        <w:rPr>
          <w:rFonts w:ascii="Times New Roman" w:eastAsia="Times New Roman" w:hAnsi="Times New Roman"/>
          <w:lang w:val="lt-LT" w:eastAsia="lt-LT"/>
        </w:rPr>
      </w:pPr>
    </w:p>
    <w:p w14:paraId="2C9CEE73" w14:textId="77777777" w:rsidR="0007669E" w:rsidRDefault="0007669E" w:rsidP="0007669E">
      <w:pPr>
        <w:spacing w:after="0" w:line="240" w:lineRule="auto"/>
        <w:rPr>
          <w:rFonts w:ascii="Times New Roman" w:eastAsia="Times New Roman" w:hAnsi="Times New Roman"/>
          <w:lang w:val="lt-LT" w:eastAsia="lt-LT"/>
        </w:rPr>
      </w:pPr>
      <w:r w:rsidRPr="00DC5839">
        <w:rPr>
          <w:rFonts w:ascii="Times New Roman" w:eastAsia="Times New Roman" w:hAnsi="Times New Roman"/>
          <w:lang w:val="lt-LT" w:eastAsia="lt-LT"/>
        </w:rPr>
        <w:t>Pasitarkite su gydytoju, jei turite ar anksčiau esate turėję priklausomybę nuo alkoholio ar CNS slopinančių vaistų.</w:t>
      </w:r>
      <w:r>
        <w:rPr>
          <w:rFonts w:ascii="Times New Roman" w:eastAsia="Times New Roman" w:hAnsi="Times New Roman"/>
          <w:lang w:val="lt-LT" w:eastAsia="lt-LT"/>
        </w:rPr>
        <w:t xml:space="preserve"> </w:t>
      </w:r>
      <w:r w:rsidRPr="00DC5839">
        <w:rPr>
          <w:rFonts w:ascii="Times New Roman" w:eastAsia="Times New Roman" w:hAnsi="Times New Roman"/>
          <w:lang w:val="lt-LT" w:eastAsia="lt-LT"/>
        </w:rPr>
        <w:t xml:space="preserve">Ilgai vartojant </w:t>
      </w:r>
      <w:r>
        <w:rPr>
          <w:rFonts w:ascii="Times New Roman" w:eastAsia="Times New Roman" w:hAnsi="Times New Roman"/>
          <w:lang w:val="lt-LT" w:eastAsia="lt-LT"/>
        </w:rPr>
        <w:t>diazepamo</w:t>
      </w:r>
      <w:r w:rsidRPr="00DC5839">
        <w:rPr>
          <w:rFonts w:ascii="Times New Roman" w:eastAsia="Times New Roman" w:hAnsi="Times New Roman"/>
          <w:lang w:val="lt-LT" w:eastAsia="lt-LT"/>
        </w:rPr>
        <w:t xml:space="preserve">, gali atsirasti fizinė ir psichologinė priklausomybė. </w:t>
      </w:r>
      <w:r w:rsidRPr="009A12FF">
        <w:rPr>
          <w:rFonts w:ascii="Times New Roman" w:eastAsia="Times New Roman" w:hAnsi="Times New Roman"/>
          <w:lang w:val="lt-LT" w:eastAsia="lt-LT"/>
        </w:rPr>
        <w:t xml:space="preserve">Didesnį pavojų priprasti prie diazepamo turi </w:t>
      </w:r>
      <w:r>
        <w:rPr>
          <w:rFonts w:ascii="Times New Roman" w:eastAsia="Times New Roman" w:hAnsi="Times New Roman"/>
          <w:lang w:val="lt-LT" w:eastAsia="lt-LT"/>
        </w:rPr>
        <w:t>pacientai</w:t>
      </w:r>
      <w:r w:rsidRPr="009A12FF">
        <w:rPr>
          <w:rFonts w:ascii="Times New Roman" w:eastAsia="Times New Roman" w:hAnsi="Times New Roman"/>
          <w:lang w:val="lt-LT" w:eastAsia="lt-LT"/>
        </w:rPr>
        <w:t>, kurie yra piktnaudžiavę alkoholiu ar vaistais.</w:t>
      </w:r>
    </w:p>
    <w:p w14:paraId="2C9CEE74" w14:textId="77777777" w:rsidR="0007669E" w:rsidRPr="009A12FF" w:rsidRDefault="0007669E" w:rsidP="0007669E">
      <w:pPr>
        <w:spacing w:after="0" w:line="240" w:lineRule="auto"/>
        <w:jc w:val="both"/>
        <w:rPr>
          <w:rFonts w:ascii="Times New Roman" w:eastAsia="Times New Roman" w:hAnsi="Times New Roman"/>
          <w:lang w:val="lt-LT" w:eastAsia="lt-LT"/>
        </w:rPr>
      </w:pPr>
    </w:p>
    <w:p w14:paraId="2C9CEE75" w14:textId="77777777" w:rsidR="0007669E" w:rsidRPr="009A12FF"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Pacientams</w:t>
      </w:r>
      <w:r w:rsidRPr="009A12FF">
        <w:rPr>
          <w:rFonts w:ascii="Times New Roman" w:eastAsia="Times New Roman" w:hAnsi="Times New Roman"/>
          <w:lang w:val="lt-LT" w:eastAsia="lt-LT"/>
        </w:rPr>
        <w:t xml:space="preserve">, pripratusiems prie vaisto, negalima staiga nutraukti </w:t>
      </w:r>
      <w:r>
        <w:rPr>
          <w:rFonts w:ascii="Times New Roman" w:eastAsia="Times New Roman" w:hAnsi="Times New Roman"/>
          <w:lang w:val="lt-LT" w:eastAsia="lt-LT"/>
        </w:rPr>
        <w:t>jo</w:t>
      </w:r>
      <w:r w:rsidRPr="009A12FF">
        <w:rPr>
          <w:rFonts w:ascii="Times New Roman" w:eastAsia="Times New Roman" w:hAnsi="Times New Roman"/>
          <w:lang w:val="lt-LT" w:eastAsia="lt-LT"/>
        </w:rPr>
        <w:t xml:space="preserve"> vartojimo. Staiga nutraukus gydymą gali pasireikšti </w:t>
      </w:r>
      <w:r w:rsidRPr="00681D78">
        <w:rPr>
          <w:rFonts w:ascii="Times New Roman" w:eastAsia="Times New Roman" w:hAnsi="Times New Roman"/>
          <w:lang w:val="lt-LT" w:eastAsia="lt-LT"/>
        </w:rPr>
        <w:t>nutraukimo simptomai</w:t>
      </w:r>
      <w:r w:rsidRPr="009A12FF">
        <w:rPr>
          <w:rFonts w:ascii="Times New Roman" w:eastAsia="Times New Roman" w:hAnsi="Times New Roman"/>
          <w:lang w:val="lt-LT" w:eastAsia="lt-LT"/>
        </w:rPr>
        <w:t>: galvos skausmas, raumenų skausmas, labai stiprus nerimas, įtampa, nenustygstamumas, sumišimas bei dirglumas. Sunkiu atveju gali atsirasti pakitęs savęs ar aplinkos suvokimas (depersonalizacija ar derealizacija), galūnių tirpimas ir dilgčiojimas, padidėjęs jautrumas šviesai, garsui bei fiziniam kontaktui, nesamų dalykų jutimas, matymas ar girdėjimas (haliucinacijos), epilepsijos (traukulių) priepuoliai.</w:t>
      </w:r>
      <w:r>
        <w:rPr>
          <w:rFonts w:ascii="Times New Roman" w:eastAsia="Times New Roman" w:hAnsi="Times New Roman"/>
          <w:lang w:val="lt-LT" w:eastAsia="lt-LT"/>
        </w:rPr>
        <w:t xml:space="preserve"> </w:t>
      </w:r>
      <w:r w:rsidRPr="009A12FF">
        <w:rPr>
          <w:rFonts w:ascii="Times New Roman" w:eastAsia="Times New Roman" w:hAnsi="Times New Roman"/>
          <w:lang w:val="lt-LT" w:eastAsia="lt-LT"/>
        </w:rPr>
        <w:t>Nutraukimo simptomai gali pasireikšti ir tarp dozių</w:t>
      </w:r>
      <w:r w:rsidRPr="00681D78">
        <w:rPr>
          <w:rFonts w:ascii="Times New Roman" w:eastAsia="Times New Roman" w:hAnsi="Times New Roman"/>
          <w:lang w:val="lt-LT" w:eastAsia="lt-LT"/>
        </w:rPr>
        <w:t xml:space="preserve"> vartojimo, ypač jei</w:t>
      </w:r>
      <w:r w:rsidRPr="009A12FF">
        <w:rPr>
          <w:rFonts w:ascii="Times New Roman" w:eastAsia="Times New Roman" w:hAnsi="Times New Roman"/>
          <w:lang w:val="lt-LT" w:eastAsia="lt-LT"/>
        </w:rPr>
        <w:t xml:space="preserve"> vartojama didelė dozė.</w:t>
      </w:r>
    </w:p>
    <w:p w14:paraId="2C9CEE76" w14:textId="77777777" w:rsidR="0007669E" w:rsidRPr="009A12FF" w:rsidRDefault="0007669E" w:rsidP="0007669E">
      <w:pPr>
        <w:spacing w:after="0" w:line="240" w:lineRule="auto"/>
        <w:rPr>
          <w:rFonts w:ascii="Times New Roman" w:eastAsia="Times New Roman" w:hAnsi="Times New Roman"/>
          <w:lang w:val="lt-LT" w:eastAsia="lt-LT"/>
        </w:rPr>
      </w:pPr>
    </w:p>
    <w:p w14:paraId="2C9CEE77" w14:textId="77777777" w:rsidR="0007669E" w:rsidRDefault="0007669E" w:rsidP="0007669E">
      <w:pPr>
        <w:spacing w:after="0" w:line="240" w:lineRule="auto"/>
        <w:rPr>
          <w:rFonts w:ascii="Times New Roman" w:eastAsia="Times New Roman" w:hAnsi="Times New Roman"/>
          <w:lang w:val="lt-LT" w:eastAsia="lt-LT"/>
        </w:rPr>
      </w:pPr>
      <w:r w:rsidRPr="009A12FF">
        <w:rPr>
          <w:rFonts w:ascii="Times New Roman" w:eastAsia="Times New Roman" w:hAnsi="Times New Roman"/>
          <w:lang w:val="lt-LT" w:eastAsia="lt-LT"/>
        </w:rPr>
        <w:t>Nutraukus gydymą, laikinai gali atsirasti tokių pat simptomų, nuo kurių buvo gydoma, tik jie būna sunkesni: nuotaikos pokyčiai, nerimas, miego sutrikimai, nenustygstamumas.</w:t>
      </w:r>
    </w:p>
    <w:p w14:paraId="2C9CEE78" w14:textId="77777777" w:rsidR="0007669E" w:rsidRPr="009A12FF" w:rsidRDefault="0007669E" w:rsidP="0007669E">
      <w:pPr>
        <w:spacing w:after="0" w:line="240" w:lineRule="auto"/>
        <w:rPr>
          <w:rFonts w:ascii="Times New Roman" w:eastAsia="Times New Roman" w:hAnsi="Times New Roman"/>
          <w:lang w:val="lt-LT" w:eastAsia="lt-LT"/>
        </w:rPr>
      </w:pPr>
    </w:p>
    <w:p w14:paraId="2C9CEE79" w14:textId="77777777" w:rsidR="0007669E" w:rsidRPr="009A12FF" w:rsidRDefault="0007669E" w:rsidP="0007669E">
      <w:pPr>
        <w:spacing w:after="0" w:line="240" w:lineRule="auto"/>
        <w:rPr>
          <w:rFonts w:ascii="Times New Roman" w:eastAsia="Times New Roman" w:hAnsi="Times New Roman"/>
          <w:lang w:val="lt-LT" w:eastAsia="lt-LT"/>
        </w:rPr>
      </w:pPr>
      <w:r w:rsidRPr="009A12FF">
        <w:rPr>
          <w:rFonts w:ascii="Times New Roman" w:eastAsia="Times New Roman" w:hAnsi="Times New Roman"/>
          <w:lang w:val="lt-LT" w:eastAsia="lt-LT"/>
        </w:rPr>
        <w:t>Relanium nereikėtų vieno vartoti depresijai ar nerimui, susijusiam su depresija, arba lėtinėms psichozėms</w:t>
      </w:r>
      <w:r>
        <w:rPr>
          <w:rFonts w:ascii="Times New Roman" w:eastAsia="Times New Roman" w:hAnsi="Times New Roman"/>
          <w:lang w:val="lt-LT" w:eastAsia="lt-LT"/>
        </w:rPr>
        <w:t xml:space="preserve"> (</w:t>
      </w:r>
      <w:r w:rsidRPr="00B0049F">
        <w:rPr>
          <w:rFonts w:ascii="Times New Roman" w:eastAsia="Times New Roman" w:hAnsi="Times New Roman"/>
          <w:lang w:val="lt-LT" w:eastAsia="lt-LT"/>
        </w:rPr>
        <w:t>sunki</w:t>
      </w:r>
      <w:r>
        <w:rPr>
          <w:rFonts w:ascii="Times New Roman" w:eastAsia="Times New Roman" w:hAnsi="Times New Roman"/>
          <w:lang w:val="lt-LT" w:eastAsia="lt-LT"/>
        </w:rPr>
        <w:t>ems</w:t>
      </w:r>
      <w:r w:rsidRPr="00B0049F">
        <w:rPr>
          <w:rFonts w:ascii="Times New Roman" w:eastAsia="Times New Roman" w:hAnsi="Times New Roman"/>
          <w:lang w:val="lt-LT" w:eastAsia="lt-LT"/>
        </w:rPr>
        <w:t xml:space="preserve"> psichinės sveikatos </w:t>
      </w:r>
      <w:r>
        <w:rPr>
          <w:rFonts w:ascii="Times New Roman" w:eastAsia="Times New Roman" w:hAnsi="Times New Roman"/>
          <w:lang w:val="lt-LT" w:eastAsia="lt-LT"/>
        </w:rPr>
        <w:t>sutrikimams</w:t>
      </w:r>
      <w:r w:rsidRPr="00B0049F">
        <w:rPr>
          <w:rFonts w:ascii="Times New Roman" w:eastAsia="Times New Roman" w:hAnsi="Times New Roman"/>
          <w:lang w:val="lt-LT" w:eastAsia="lt-LT"/>
        </w:rPr>
        <w:t>, k</w:t>
      </w:r>
      <w:r>
        <w:rPr>
          <w:rFonts w:ascii="Times New Roman" w:eastAsia="Times New Roman" w:hAnsi="Times New Roman"/>
          <w:lang w:val="lt-LT" w:eastAsia="lt-LT"/>
        </w:rPr>
        <w:t xml:space="preserve">uriems esant, </w:t>
      </w:r>
      <w:r w:rsidRPr="00B0049F">
        <w:rPr>
          <w:rFonts w:ascii="Times New Roman" w:eastAsia="Times New Roman" w:hAnsi="Times New Roman"/>
          <w:lang w:val="lt-LT" w:eastAsia="lt-LT"/>
        </w:rPr>
        <w:t>prara</w:t>
      </w:r>
      <w:r>
        <w:rPr>
          <w:rFonts w:ascii="Times New Roman" w:eastAsia="Times New Roman" w:hAnsi="Times New Roman"/>
          <w:lang w:val="lt-LT" w:eastAsia="lt-LT"/>
        </w:rPr>
        <w:t>ndamas</w:t>
      </w:r>
      <w:r w:rsidRPr="00B0049F">
        <w:rPr>
          <w:rFonts w:ascii="Times New Roman" w:eastAsia="Times New Roman" w:hAnsi="Times New Roman"/>
          <w:lang w:val="lt-LT" w:eastAsia="lt-LT"/>
        </w:rPr>
        <w:t xml:space="preserve"> ryš</w:t>
      </w:r>
      <w:r>
        <w:rPr>
          <w:rFonts w:ascii="Times New Roman" w:eastAsia="Times New Roman" w:hAnsi="Times New Roman"/>
          <w:lang w:val="lt-LT" w:eastAsia="lt-LT"/>
        </w:rPr>
        <w:t>ys</w:t>
      </w:r>
      <w:r w:rsidRPr="00B0049F">
        <w:rPr>
          <w:rFonts w:ascii="Times New Roman" w:eastAsia="Times New Roman" w:hAnsi="Times New Roman"/>
          <w:lang w:val="lt-LT" w:eastAsia="lt-LT"/>
        </w:rPr>
        <w:t xml:space="preserve"> su realybe</w:t>
      </w:r>
      <w:r>
        <w:rPr>
          <w:rFonts w:ascii="Times New Roman" w:eastAsia="Times New Roman" w:hAnsi="Times New Roman"/>
          <w:lang w:val="lt-LT" w:eastAsia="lt-LT"/>
        </w:rPr>
        <w:t>)</w:t>
      </w:r>
      <w:r w:rsidRPr="009A12FF">
        <w:rPr>
          <w:rFonts w:ascii="Times New Roman" w:eastAsia="Times New Roman" w:hAnsi="Times New Roman"/>
          <w:lang w:val="lt-LT" w:eastAsia="lt-LT"/>
        </w:rPr>
        <w:t xml:space="preserve">, fobijoms </w:t>
      </w:r>
      <w:r>
        <w:rPr>
          <w:rFonts w:ascii="Times New Roman" w:eastAsia="Times New Roman" w:hAnsi="Times New Roman"/>
          <w:lang w:val="lt-LT" w:eastAsia="lt-LT"/>
        </w:rPr>
        <w:t>(n</w:t>
      </w:r>
      <w:r w:rsidRPr="00B0049F">
        <w:rPr>
          <w:rFonts w:ascii="Times New Roman" w:eastAsia="Times New Roman" w:hAnsi="Times New Roman"/>
          <w:lang w:val="lt-LT" w:eastAsia="lt-LT"/>
        </w:rPr>
        <w:t>eracionali</w:t>
      </w:r>
      <w:r>
        <w:rPr>
          <w:rFonts w:ascii="Times New Roman" w:eastAsia="Times New Roman" w:hAnsi="Times New Roman"/>
          <w:lang w:val="lt-LT" w:eastAsia="lt-LT"/>
        </w:rPr>
        <w:t>oms</w:t>
      </w:r>
      <w:r w:rsidRPr="00B0049F">
        <w:rPr>
          <w:rFonts w:ascii="Times New Roman" w:eastAsia="Times New Roman" w:hAnsi="Times New Roman"/>
          <w:lang w:val="lt-LT" w:eastAsia="lt-LT"/>
        </w:rPr>
        <w:t xml:space="preserve"> baimė</w:t>
      </w:r>
      <w:r>
        <w:rPr>
          <w:rFonts w:ascii="Times New Roman" w:eastAsia="Times New Roman" w:hAnsi="Times New Roman"/>
          <w:lang w:val="lt-LT" w:eastAsia="lt-LT"/>
        </w:rPr>
        <w:t xml:space="preserve">ms), manijai </w:t>
      </w:r>
      <w:r w:rsidRPr="009A12FF">
        <w:rPr>
          <w:rFonts w:ascii="Times New Roman" w:eastAsia="Times New Roman" w:hAnsi="Times New Roman"/>
          <w:lang w:val="lt-LT" w:eastAsia="lt-LT"/>
        </w:rPr>
        <w:t>bei obsesiniam ir kompulsiniam sindromui gydyti.</w:t>
      </w:r>
    </w:p>
    <w:p w14:paraId="2C9CEE7A" w14:textId="77777777" w:rsidR="0007669E" w:rsidRPr="009A12FF" w:rsidRDefault="0007669E" w:rsidP="0007669E">
      <w:pPr>
        <w:spacing w:after="0" w:line="240" w:lineRule="auto"/>
        <w:rPr>
          <w:rFonts w:ascii="Times New Roman" w:eastAsia="Times New Roman" w:hAnsi="Times New Roman"/>
          <w:lang w:val="lt-LT" w:eastAsia="lt-LT"/>
        </w:rPr>
      </w:pPr>
    </w:p>
    <w:p w14:paraId="2C9CEE7B" w14:textId="77777777" w:rsidR="0007669E" w:rsidRPr="009A12FF" w:rsidRDefault="0007669E" w:rsidP="0007669E">
      <w:pPr>
        <w:spacing w:after="0" w:line="240" w:lineRule="auto"/>
        <w:rPr>
          <w:rFonts w:ascii="Times New Roman" w:eastAsia="Times New Roman" w:hAnsi="Times New Roman"/>
          <w:lang w:val="lt-LT" w:eastAsia="lt-LT"/>
        </w:rPr>
      </w:pPr>
      <w:r w:rsidRPr="009A12FF">
        <w:rPr>
          <w:rFonts w:ascii="Times New Roman" w:eastAsia="Times New Roman" w:hAnsi="Times New Roman"/>
          <w:lang w:val="lt-LT" w:eastAsia="lt-LT"/>
        </w:rPr>
        <w:t xml:space="preserve">Relanium reikia ypatingai atsargiai vartoti </w:t>
      </w:r>
      <w:r>
        <w:rPr>
          <w:rFonts w:ascii="Times New Roman" w:eastAsia="Times New Roman" w:hAnsi="Times New Roman"/>
          <w:lang w:val="lt-LT" w:eastAsia="lt-LT"/>
        </w:rPr>
        <w:t>pacientams</w:t>
      </w:r>
      <w:r w:rsidRPr="009A12FF">
        <w:rPr>
          <w:rFonts w:ascii="Times New Roman" w:eastAsia="Times New Roman" w:hAnsi="Times New Roman"/>
          <w:lang w:val="lt-LT" w:eastAsia="lt-LT"/>
        </w:rPr>
        <w:t>:</w:t>
      </w:r>
    </w:p>
    <w:p w14:paraId="2C9CEE7C" w14:textId="77777777" w:rsidR="0007669E" w:rsidRPr="009A12FF" w:rsidRDefault="0007669E" w:rsidP="0007669E">
      <w:pPr>
        <w:numPr>
          <w:ilvl w:val="0"/>
          <w:numId w:val="9"/>
        </w:numPr>
        <w:tabs>
          <w:tab w:val="clear" w:pos="720"/>
          <w:tab w:val="num" w:pos="567"/>
        </w:tabs>
        <w:spacing w:after="0" w:line="240" w:lineRule="auto"/>
        <w:ind w:left="567" w:hanging="567"/>
        <w:rPr>
          <w:rFonts w:ascii="Times New Roman" w:eastAsia="Times New Roman" w:hAnsi="Times New Roman"/>
          <w:lang w:val="lt-LT" w:eastAsia="lt-LT"/>
        </w:rPr>
      </w:pPr>
      <w:r w:rsidRPr="009A12FF">
        <w:rPr>
          <w:rFonts w:ascii="Times New Roman" w:eastAsia="Times New Roman" w:hAnsi="Times New Roman"/>
          <w:lang w:val="lt-LT" w:eastAsia="lt-LT"/>
        </w:rPr>
        <w:t>turintiems asmenybės sutrikimų,</w:t>
      </w:r>
    </w:p>
    <w:p w14:paraId="2C9CEE7D" w14:textId="77777777" w:rsidR="0007669E" w:rsidRPr="009A12FF" w:rsidRDefault="0007669E" w:rsidP="0007669E">
      <w:pPr>
        <w:numPr>
          <w:ilvl w:val="0"/>
          <w:numId w:val="9"/>
        </w:numPr>
        <w:tabs>
          <w:tab w:val="clear" w:pos="720"/>
          <w:tab w:val="num" w:pos="567"/>
        </w:tabs>
        <w:spacing w:after="0" w:line="240" w:lineRule="auto"/>
        <w:ind w:left="567" w:hanging="567"/>
        <w:rPr>
          <w:rFonts w:ascii="Times New Roman" w:eastAsia="Times New Roman" w:hAnsi="Times New Roman"/>
          <w:lang w:val="lt-LT" w:eastAsia="lt-LT"/>
        </w:rPr>
      </w:pPr>
      <w:r w:rsidRPr="009A12FF">
        <w:rPr>
          <w:rFonts w:ascii="Times New Roman" w:eastAsia="Times New Roman" w:hAnsi="Times New Roman"/>
          <w:lang w:val="lt-LT" w:eastAsia="lt-LT"/>
        </w:rPr>
        <w:t>sergantiems atvirojo kampo glaukoma,</w:t>
      </w:r>
    </w:p>
    <w:p w14:paraId="2C9CEE7E" w14:textId="77777777" w:rsidR="0007669E" w:rsidRPr="00D62950" w:rsidRDefault="0007669E" w:rsidP="0007669E">
      <w:pPr>
        <w:numPr>
          <w:ilvl w:val="0"/>
          <w:numId w:val="9"/>
        </w:numPr>
        <w:tabs>
          <w:tab w:val="clear" w:pos="720"/>
          <w:tab w:val="num" w:pos="567"/>
        </w:tabs>
        <w:spacing w:after="0" w:line="240" w:lineRule="auto"/>
        <w:ind w:left="567" w:hanging="567"/>
        <w:rPr>
          <w:rFonts w:ascii="Times New Roman" w:eastAsia="Times New Roman" w:hAnsi="Times New Roman"/>
          <w:lang w:val="lt-LT" w:eastAsia="lt-LT"/>
        </w:rPr>
      </w:pPr>
      <w:r w:rsidRPr="009A12FF">
        <w:rPr>
          <w:rFonts w:ascii="Times New Roman" w:eastAsia="Times New Roman" w:hAnsi="Times New Roman"/>
          <w:lang w:val="lt-LT" w:eastAsia="lt-LT"/>
        </w:rPr>
        <w:t xml:space="preserve">kai sutrikusi </w:t>
      </w:r>
      <w:r w:rsidRPr="00D62950">
        <w:rPr>
          <w:rFonts w:ascii="Times New Roman" w:eastAsia="Times New Roman" w:hAnsi="Times New Roman"/>
          <w:lang w:val="lt-LT" w:eastAsia="lt-LT"/>
        </w:rPr>
        <w:t>kepenų ir</w:t>
      </w:r>
      <w:r>
        <w:rPr>
          <w:rFonts w:ascii="Times New Roman" w:eastAsia="Times New Roman" w:hAnsi="Times New Roman"/>
          <w:lang w:val="lt-LT" w:eastAsia="lt-LT"/>
        </w:rPr>
        <w:t xml:space="preserve"> (</w:t>
      </w:r>
      <w:r w:rsidRPr="00D62950">
        <w:rPr>
          <w:rFonts w:ascii="Times New Roman" w:eastAsia="Times New Roman" w:hAnsi="Times New Roman"/>
          <w:lang w:val="lt-LT" w:eastAsia="lt-LT"/>
        </w:rPr>
        <w:t>arba</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inkstų funkcija,</w:t>
      </w:r>
    </w:p>
    <w:p w14:paraId="2C9CEE7F" w14:textId="77777777" w:rsidR="0007669E" w:rsidRPr="00D62950" w:rsidRDefault="0007669E" w:rsidP="0007669E">
      <w:pPr>
        <w:numPr>
          <w:ilvl w:val="0"/>
          <w:numId w:val="9"/>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sergantiems lėtine bronchų obstrukcija,</w:t>
      </w:r>
    </w:p>
    <w:p w14:paraId="2C9CEE80" w14:textId="77777777" w:rsidR="0007669E" w:rsidRPr="00D62950" w:rsidRDefault="0007669E" w:rsidP="0007669E">
      <w:pPr>
        <w:numPr>
          <w:ilvl w:val="0"/>
          <w:numId w:val="9"/>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senyviems ir išsekusiems.</w:t>
      </w:r>
    </w:p>
    <w:p w14:paraId="2C9CEE81" w14:textId="77777777" w:rsidR="0007669E" w:rsidRPr="00D62950" w:rsidRDefault="0007669E" w:rsidP="0007669E">
      <w:pPr>
        <w:numPr>
          <w:ilvl w:val="12"/>
          <w:numId w:val="0"/>
        </w:numPr>
        <w:spacing w:after="0" w:line="240" w:lineRule="auto"/>
        <w:ind w:left="567" w:hanging="567"/>
        <w:rPr>
          <w:rFonts w:ascii="Times New Roman" w:eastAsia="Times New Roman" w:hAnsi="Times New Roman"/>
          <w:lang w:val="lt-LT" w:eastAsia="lt-LT"/>
        </w:rPr>
      </w:pPr>
    </w:p>
    <w:p w14:paraId="2C9CEE82"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Tolera</w:t>
      </w:r>
      <w:r>
        <w:rPr>
          <w:rFonts w:ascii="Times New Roman" w:eastAsia="Times New Roman" w:hAnsi="Times New Roman"/>
          <w:i/>
          <w:lang w:val="lt-LT" w:eastAsia="lt-LT"/>
        </w:rPr>
        <w:t>ncija</w:t>
      </w:r>
    </w:p>
    <w:p w14:paraId="2C9CEE83"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Kelias savaites vartojant kartotines benzodiazepinų dozes gali susilpnėti jų migdantis poveikis. </w:t>
      </w:r>
    </w:p>
    <w:p w14:paraId="2C9CEE84" w14:textId="77777777" w:rsidR="0007669E" w:rsidRPr="00D62950" w:rsidRDefault="0007669E" w:rsidP="0007669E">
      <w:pPr>
        <w:spacing w:after="0" w:line="240" w:lineRule="auto"/>
        <w:rPr>
          <w:rFonts w:ascii="Times New Roman" w:eastAsia="Times New Roman" w:hAnsi="Times New Roman"/>
          <w:lang w:val="lt-LT" w:eastAsia="lt-LT"/>
        </w:rPr>
      </w:pPr>
    </w:p>
    <w:p w14:paraId="2C9CEE85"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Amnezija</w:t>
      </w:r>
    </w:p>
    <w:p w14:paraId="2C9CEE86"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Benzodiazepinai gali sukelti anterogradinę amneziją (po vaisto vartojimo buvusių įvykių neatsiminimas). </w:t>
      </w:r>
    </w:p>
    <w:p w14:paraId="2C9CEE87" w14:textId="77777777" w:rsidR="0007669E" w:rsidRPr="00D62950" w:rsidRDefault="0007669E" w:rsidP="0007669E">
      <w:pPr>
        <w:spacing w:after="0" w:line="240" w:lineRule="auto"/>
        <w:rPr>
          <w:rFonts w:ascii="Times New Roman" w:eastAsia="Times New Roman" w:hAnsi="Times New Roman"/>
          <w:lang w:val="lt-LT" w:eastAsia="lt-LT"/>
        </w:rPr>
      </w:pPr>
    </w:p>
    <w:p w14:paraId="2C9CEE88"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 xml:space="preserve">Psichikos sutrikimai ir paradoksinės reakcijos </w:t>
      </w:r>
    </w:p>
    <w:p w14:paraId="2C9CEE89"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Vartojant benzodiazepinus, žinoma, kad pasireiškia tokios reakcijos kaip neramumas, susijaudinimas, dirglumas, agresyvumas, manija, įniršis, košmariški sapnai, haliucinacijos, psichozės, netinkamas elgesys ir kiti nepageidaujami elgesio sutrikimai. Jei pasireiškė minėtos reakcijos, vaisto vartojimą reikia nutraukti. Dažniau jos pasireiškia vaikams ir senyviems žmonėms. </w:t>
      </w:r>
    </w:p>
    <w:p w14:paraId="2C9CEE8A" w14:textId="77777777" w:rsidR="0007669E" w:rsidRPr="00D62950" w:rsidRDefault="0007669E" w:rsidP="0007669E">
      <w:pPr>
        <w:spacing w:after="0" w:line="240" w:lineRule="auto"/>
        <w:rPr>
          <w:rFonts w:ascii="Times New Roman" w:eastAsia="Times New Roman" w:hAnsi="Times New Roman"/>
          <w:lang w:val="lt-LT" w:eastAsia="lt-LT"/>
        </w:rPr>
      </w:pPr>
    </w:p>
    <w:p w14:paraId="2C9CEE8B"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 xml:space="preserve">Ypatingos </w:t>
      </w:r>
      <w:r w:rsidR="009224CB">
        <w:rPr>
          <w:rFonts w:ascii="Times New Roman" w:eastAsia="Times New Roman" w:hAnsi="Times New Roman"/>
          <w:i/>
          <w:lang w:val="lt-LT" w:eastAsia="lt-LT"/>
        </w:rPr>
        <w:t>populiacijos</w:t>
      </w:r>
    </w:p>
    <w:p w14:paraId="2C9CEE8C" w14:textId="77777777" w:rsidR="0007669E" w:rsidRPr="0064785D" w:rsidRDefault="0007669E" w:rsidP="0007669E">
      <w:pPr>
        <w:spacing w:after="0" w:line="240" w:lineRule="auto"/>
        <w:rPr>
          <w:rFonts w:ascii="Times New Roman" w:eastAsia="Times New Roman" w:hAnsi="Times New Roman"/>
          <w:lang w:val="lt-LT"/>
        </w:rPr>
      </w:pPr>
    </w:p>
    <w:p w14:paraId="2C9CEE8D" w14:textId="77777777" w:rsidR="0007669E" w:rsidRDefault="0007669E" w:rsidP="0007669E">
      <w:pPr>
        <w:spacing w:after="0" w:line="240" w:lineRule="auto"/>
        <w:rPr>
          <w:rFonts w:ascii="Times New Roman" w:eastAsia="Times New Roman" w:hAnsi="Times New Roman"/>
          <w:lang w:val="lt-LT" w:eastAsia="lt-LT"/>
        </w:rPr>
      </w:pPr>
      <w:r w:rsidRPr="003B17C6">
        <w:rPr>
          <w:rFonts w:ascii="Times New Roman" w:eastAsia="Times New Roman" w:hAnsi="Times New Roman"/>
          <w:u w:val="single"/>
          <w:lang w:val="lt-LT"/>
        </w:rPr>
        <w:t>Senyvi</w:t>
      </w:r>
      <w:r>
        <w:rPr>
          <w:rFonts w:ascii="Times New Roman" w:eastAsia="Times New Roman" w:hAnsi="Times New Roman"/>
          <w:u w:val="single"/>
          <w:lang w:val="lt-LT"/>
        </w:rPr>
        <w:t xml:space="preserve"> </w:t>
      </w:r>
      <w:r w:rsidRPr="003B17C6">
        <w:rPr>
          <w:rFonts w:ascii="Times New Roman" w:eastAsia="Times New Roman" w:hAnsi="Times New Roman"/>
          <w:u w:val="single"/>
          <w:lang w:val="lt-LT"/>
        </w:rPr>
        <w:t>ir nusi</w:t>
      </w:r>
      <w:r w:rsidRPr="003B17C6">
        <w:rPr>
          <w:rFonts w:ascii="Times New Roman" w:eastAsia="Times New Roman" w:hAnsi="Times New Roman"/>
          <w:u w:val="single"/>
          <w:lang w:val="lt-LT" w:eastAsia="lt-LT"/>
        </w:rPr>
        <w:t>lp</w:t>
      </w:r>
      <w:r>
        <w:rPr>
          <w:rFonts w:ascii="Times New Roman" w:eastAsia="Times New Roman" w:hAnsi="Times New Roman"/>
          <w:u w:val="single"/>
          <w:lang w:val="lt-LT" w:eastAsia="lt-LT"/>
        </w:rPr>
        <w:t>ę</w:t>
      </w:r>
      <w:r w:rsidRPr="00CE65D4">
        <w:rPr>
          <w:rFonts w:ascii="Times New Roman" w:eastAsia="Times New Roman" w:hAnsi="Times New Roman"/>
          <w:u w:val="single"/>
          <w:lang w:val="lt-LT"/>
        </w:rPr>
        <w:t xml:space="preserve"> žmonės</w:t>
      </w:r>
      <w:r>
        <w:rPr>
          <w:rFonts w:ascii="Times New Roman" w:eastAsia="Times New Roman" w:hAnsi="Times New Roman"/>
          <w:u w:val="single"/>
          <w:lang w:val="lt-LT"/>
        </w:rPr>
        <w:t xml:space="preserve"> bei pacientai, kuriems pasireiškia inkstų </w:t>
      </w:r>
      <w:r w:rsidRPr="00C85759">
        <w:rPr>
          <w:rFonts w:ascii="Times New Roman" w:eastAsia="Times New Roman" w:hAnsi="Times New Roman"/>
          <w:u w:val="single"/>
          <w:lang w:val="lt-LT"/>
        </w:rPr>
        <w:t>funkcijos</w:t>
      </w:r>
      <w:r>
        <w:rPr>
          <w:rFonts w:ascii="Times New Roman" w:eastAsia="Times New Roman" w:hAnsi="Times New Roman"/>
          <w:u w:val="single"/>
          <w:lang w:val="lt-LT"/>
        </w:rPr>
        <w:t xml:space="preserve"> ir kvėpavimo sutrikimai</w:t>
      </w:r>
    </w:p>
    <w:p w14:paraId="2C9CEE8E"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Senyvi, nusilpę žmonės ir </w:t>
      </w:r>
      <w:r>
        <w:rPr>
          <w:rFonts w:ascii="Times New Roman" w:eastAsia="Times New Roman" w:hAnsi="Times New Roman"/>
          <w:lang w:val="lt-LT" w:eastAsia="lt-LT"/>
        </w:rPr>
        <w:t>pacientai</w:t>
      </w:r>
      <w:r w:rsidRPr="00D62950">
        <w:rPr>
          <w:rFonts w:ascii="Times New Roman" w:eastAsia="Times New Roman" w:hAnsi="Times New Roman"/>
          <w:lang w:val="lt-LT" w:eastAsia="lt-LT"/>
        </w:rPr>
        <w:t xml:space="preserve">, kuriems yra lėtinis kvėpavimo nepakankamumas ar sutrikusi inkstų funkcija, turėtų vartoti mažesnę dozę. </w:t>
      </w:r>
    </w:p>
    <w:p w14:paraId="2C9CEE8F" w14:textId="77777777" w:rsidR="0007669E" w:rsidRDefault="0007669E" w:rsidP="0007669E">
      <w:pPr>
        <w:spacing w:after="0" w:line="240" w:lineRule="auto"/>
        <w:rPr>
          <w:rFonts w:ascii="Times New Roman" w:eastAsia="Times New Roman" w:hAnsi="Times New Roman"/>
          <w:lang w:val="lt-LT" w:eastAsia="lt-LT"/>
        </w:rPr>
      </w:pPr>
    </w:p>
    <w:p w14:paraId="2C9CEE90"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u w:val="single"/>
          <w:lang w:val="lt-LT"/>
        </w:rPr>
        <w:t>Pacientams, kuriems buvo pasireiškęs š</w:t>
      </w:r>
      <w:r w:rsidRPr="00C85759">
        <w:rPr>
          <w:rFonts w:ascii="Times New Roman" w:eastAsia="Times New Roman" w:hAnsi="Times New Roman"/>
          <w:u w:val="single"/>
          <w:lang w:val="lt-LT"/>
        </w:rPr>
        <w:t>irdies ir kvėpavimo funkcijos nepakankamumas</w:t>
      </w:r>
    </w:p>
    <w:p w14:paraId="2C9CEE91" w14:textId="77777777" w:rsidR="0007669E" w:rsidRPr="00C85759" w:rsidRDefault="0007669E" w:rsidP="0007669E">
      <w:pPr>
        <w:autoSpaceDE w:val="0"/>
        <w:autoSpaceDN w:val="0"/>
        <w:adjustRightInd w:val="0"/>
        <w:spacing w:after="0" w:line="240" w:lineRule="auto"/>
        <w:rPr>
          <w:rFonts w:ascii="Times New Roman" w:eastAsia="Times New Roman" w:hAnsi="Times New Roman"/>
          <w:lang w:val="lt-LT"/>
        </w:rPr>
      </w:pPr>
      <w:r w:rsidRPr="00C85759">
        <w:rPr>
          <w:rFonts w:ascii="Times New Roman" w:eastAsia="Times New Roman" w:hAnsi="Times New Roman"/>
          <w:lang w:val="lt-LT"/>
        </w:rPr>
        <w:t>Diazepamą reikia atsargiai vartoti pacientams, kuriems pirmiau buvo pasireiškęs širdies ar kvėpavimo nepakankamumas.</w:t>
      </w:r>
    </w:p>
    <w:p w14:paraId="2C9CEE92" w14:textId="77777777" w:rsidR="0007669E" w:rsidRPr="0064785D" w:rsidRDefault="0007669E" w:rsidP="0007669E">
      <w:pPr>
        <w:spacing w:after="0" w:line="240" w:lineRule="auto"/>
        <w:rPr>
          <w:rFonts w:ascii="Times New Roman" w:eastAsia="Times New Roman" w:hAnsi="Times New Roman"/>
          <w:lang w:val="lt-LT"/>
        </w:rPr>
      </w:pPr>
    </w:p>
    <w:p w14:paraId="2C9CEE93"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u w:val="single"/>
          <w:lang w:val="lt-LT"/>
        </w:rPr>
        <w:t>K</w:t>
      </w:r>
      <w:r w:rsidRPr="00C85759">
        <w:rPr>
          <w:rFonts w:ascii="Times New Roman" w:eastAsia="Times New Roman" w:hAnsi="Times New Roman"/>
          <w:u w:val="single"/>
          <w:lang w:val="lt-LT"/>
        </w:rPr>
        <w:t xml:space="preserve">epenų funkcijos </w:t>
      </w:r>
      <w:r>
        <w:rPr>
          <w:rFonts w:ascii="Times New Roman" w:eastAsia="Times New Roman" w:hAnsi="Times New Roman"/>
          <w:u w:val="single"/>
          <w:lang w:val="lt-LT"/>
        </w:rPr>
        <w:t>nepakankamu</w:t>
      </w:r>
      <w:r w:rsidRPr="00C85759">
        <w:rPr>
          <w:rFonts w:ascii="Times New Roman" w:eastAsia="Times New Roman" w:hAnsi="Times New Roman"/>
          <w:u w:val="single"/>
          <w:lang w:val="lt-LT"/>
        </w:rPr>
        <w:t>mas</w:t>
      </w:r>
    </w:p>
    <w:p w14:paraId="2C9CEE94"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Benzodiazepinų negalima vartoti </w:t>
      </w:r>
      <w:r>
        <w:rPr>
          <w:rFonts w:ascii="Times New Roman" w:eastAsia="Times New Roman" w:hAnsi="Times New Roman"/>
          <w:lang w:val="lt-LT" w:eastAsia="lt-LT"/>
        </w:rPr>
        <w:t>pacientams</w:t>
      </w:r>
      <w:r w:rsidRPr="00D62950">
        <w:rPr>
          <w:rFonts w:ascii="Times New Roman" w:eastAsia="Times New Roman" w:hAnsi="Times New Roman"/>
          <w:lang w:val="lt-LT" w:eastAsia="lt-LT"/>
        </w:rPr>
        <w:t xml:space="preserve">, sergantiems sunkiu kepenų funkcijos nepakankamumu. </w:t>
      </w:r>
    </w:p>
    <w:p w14:paraId="2C9CEE95" w14:textId="77777777" w:rsidR="0007669E" w:rsidRDefault="0007669E" w:rsidP="0007669E">
      <w:pPr>
        <w:spacing w:after="0" w:line="240" w:lineRule="auto"/>
        <w:rPr>
          <w:rFonts w:ascii="Times New Roman" w:eastAsia="Times New Roman" w:hAnsi="Times New Roman"/>
          <w:lang w:val="lt-LT" w:eastAsia="lt-LT"/>
        </w:rPr>
      </w:pPr>
    </w:p>
    <w:p w14:paraId="2C9CEE96" w14:textId="77777777" w:rsidR="0007669E" w:rsidRPr="003B17C6" w:rsidRDefault="0007669E" w:rsidP="0007669E">
      <w:pPr>
        <w:keepNext/>
        <w:spacing w:after="0" w:line="240" w:lineRule="auto"/>
        <w:ind w:left="567" w:hanging="567"/>
        <w:rPr>
          <w:rFonts w:ascii="Times New Roman" w:eastAsia="Times New Roman" w:hAnsi="Times New Roman"/>
          <w:lang w:val="lt-LT"/>
        </w:rPr>
      </w:pPr>
      <w:r w:rsidRPr="003B17C6">
        <w:rPr>
          <w:rFonts w:ascii="Times New Roman" w:eastAsia="Times New Roman" w:hAnsi="Times New Roman"/>
          <w:u w:val="single"/>
          <w:lang w:val="lt-LT"/>
        </w:rPr>
        <w:t>Psichikos ligos</w:t>
      </w:r>
    </w:p>
    <w:p w14:paraId="2C9CEE97"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Psichikos ligos nerekomenduojama pradžioje gydyti benzodiazepinais. Depresijai arba nerimui, susijusiam su depresija, gydyti vien tik benzodiazepinų vartoti negalima (tokius pacientus tai gali paskatinti žudytis).</w:t>
      </w:r>
    </w:p>
    <w:p w14:paraId="2C9CEE98" w14:textId="77777777" w:rsidR="0007669E" w:rsidRDefault="0007669E" w:rsidP="0007669E">
      <w:pPr>
        <w:spacing w:after="0" w:line="240" w:lineRule="auto"/>
        <w:rPr>
          <w:rFonts w:ascii="Times New Roman" w:eastAsia="Times New Roman" w:hAnsi="Times New Roman"/>
          <w:lang w:val="lt-LT" w:eastAsia="lt-LT"/>
        </w:rPr>
      </w:pPr>
    </w:p>
    <w:p w14:paraId="2C9CEE99" w14:textId="77777777" w:rsidR="0007669E" w:rsidRPr="003B17C6" w:rsidRDefault="0007669E" w:rsidP="0007669E">
      <w:pPr>
        <w:keepNext/>
        <w:autoSpaceDE w:val="0"/>
        <w:autoSpaceDN w:val="0"/>
        <w:adjustRightInd w:val="0"/>
        <w:spacing w:after="0" w:line="240" w:lineRule="auto"/>
        <w:rPr>
          <w:rFonts w:ascii="Times New Roman" w:eastAsia="Times New Roman" w:hAnsi="Times New Roman"/>
          <w:u w:val="single"/>
          <w:lang w:val="lt-LT"/>
        </w:rPr>
      </w:pPr>
      <w:r w:rsidRPr="003B17C6">
        <w:rPr>
          <w:rFonts w:ascii="Times New Roman" w:eastAsia="Times New Roman" w:hAnsi="Times New Roman"/>
          <w:u w:val="single"/>
          <w:lang w:val="lt-LT"/>
        </w:rPr>
        <w:t>Epilepsija</w:t>
      </w:r>
    </w:p>
    <w:p w14:paraId="2C9CEE9A" w14:textId="77777777" w:rsidR="0007669E" w:rsidRPr="003B17C6" w:rsidRDefault="0007669E" w:rsidP="0007669E">
      <w:pPr>
        <w:autoSpaceDE w:val="0"/>
        <w:autoSpaceDN w:val="0"/>
        <w:adjustRightInd w:val="0"/>
        <w:spacing w:after="0" w:line="240" w:lineRule="auto"/>
        <w:rPr>
          <w:rFonts w:ascii="Times New Roman" w:eastAsia="Times New Roman" w:hAnsi="Times New Roman"/>
          <w:u w:val="single"/>
          <w:lang w:val="lt-LT"/>
        </w:rPr>
      </w:pPr>
      <w:r>
        <w:rPr>
          <w:rFonts w:ascii="Times New Roman" w:eastAsia="Times New Roman" w:hAnsi="Times New Roman"/>
          <w:lang w:val="lt-LT"/>
        </w:rPr>
        <w:t>E</w:t>
      </w:r>
      <w:r w:rsidRPr="003B17C6">
        <w:rPr>
          <w:rFonts w:ascii="Times New Roman" w:eastAsia="Times New Roman" w:hAnsi="Times New Roman"/>
          <w:lang w:val="lt-LT"/>
        </w:rPr>
        <w:t>pilepsija sergant</w:t>
      </w:r>
      <w:r>
        <w:rPr>
          <w:rFonts w:ascii="Times New Roman" w:eastAsia="Times New Roman" w:hAnsi="Times New Roman"/>
          <w:lang w:val="lt-LT"/>
        </w:rPr>
        <w:t>y</w:t>
      </w:r>
      <w:r w:rsidRPr="003B17C6">
        <w:rPr>
          <w:rFonts w:ascii="Times New Roman" w:eastAsia="Times New Roman" w:hAnsi="Times New Roman"/>
          <w:lang w:val="lt-LT"/>
        </w:rPr>
        <w:t>s pacienta</w:t>
      </w:r>
      <w:r>
        <w:rPr>
          <w:rFonts w:ascii="Times New Roman" w:eastAsia="Times New Roman" w:hAnsi="Times New Roman"/>
          <w:lang w:val="lt-LT"/>
        </w:rPr>
        <w:t>i vaisto turi vartoti labai</w:t>
      </w:r>
      <w:r w:rsidRPr="003B17C6">
        <w:rPr>
          <w:rFonts w:ascii="Times New Roman" w:eastAsia="Times New Roman" w:hAnsi="Times New Roman"/>
          <w:lang w:val="lt-LT"/>
        </w:rPr>
        <w:t xml:space="preserve"> atsargiai.</w:t>
      </w:r>
    </w:p>
    <w:p w14:paraId="2C9CEE9B" w14:textId="77777777" w:rsidR="0007669E" w:rsidRPr="00D62950" w:rsidRDefault="0007669E" w:rsidP="0007669E">
      <w:pPr>
        <w:spacing w:after="0" w:line="240" w:lineRule="auto"/>
        <w:rPr>
          <w:rFonts w:ascii="Times New Roman" w:eastAsia="Times New Roman" w:hAnsi="Times New Roman"/>
          <w:lang w:val="lt-LT" w:eastAsia="lt-LT"/>
        </w:rPr>
      </w:pPr>
    </w:p>
    <w:p w14:paraId="2C9CEE9C" w14:textId="77777777" w:rsidR="0007669E" w:rsidRPr="00BB7980" w:rsidRDefault="0007669E" w:rsidP="0007669E">
      <w:pPr>
        <w:spacing w:after="0" w:line="240" w:lineRule="auto"/>
        <w:rPr>
          <w:rFonts w:ascii="Times New Roman" w:eastAsia="Times New Roman" w:hAnsi="Times New Roman"/>
          <w:u w:val="single"/>
          <w:lang w:val="lt-LT"/>
        </w:rPr>
      </w:pPr>
      <w:r w:rsidRPr="00BB7980">
        <w:rPr>
          <w:rFonts w:ascii="Times New Roman" w:eastAsia="Times New Roman" w:hAnsi="Times New Roman"/>
          <w:u w:val="single"/>
          <w:lang w:val="lt-LT"/>
        </w:rPr>
        <w:lastRenderedPageBreak/>
        <w:t xml:space="preserve">Vaikams </w:t>
      </w:r>
    </w:p>
    <w:p w14:paraId="2C9CEE9D" w14:textId="77777777" w:rsidR="0007669E" w:rsidRPr="00D62950" w:rsidRDefault="0007669E" w:rsidP="0007669E">
      <w:pPr>
        <w:spacing w:after="0" w:line="240" w:lineRule="auto"/>
        <w:rPr>
          <w:rFonts w:ascii="Times New Roman" w:eastAsia="Times New Roman" w:hAnsi="Times New Roman"/>
          <w:noProof/>
          <w:lang w:val="lt-LT" w:eastAsia="lt-LT"/>
        </w:rPr>
      </w:pPr>
      <w:r w:rsidRPr="00D62950">
        <w:rPr>
          <w:rFonts w:ascii="Times New Roman" w:eastAsia="Times New Roman" w:hAnsi="Times New Roman"/>
          <w:lang w:val="lt-LT" w:eastAsia="lt-LT"/>
        </w:rPr>
        <w:t>Diazepamo</w:t>
      </w:r>
      <w:r w:rsidRPr="00D62950">
        <w:rPr>
          <w:rFonts w:ascii="Times New Roman" w:eastAsia="Times New Roman" w:hAnsi="Times New Roman"/>
          <w:noProof/>
          <w:lang w:val="lt-LT" w:eastAsia="lt-LT"/>
        </w:rPr>
        <w:t xml:space="preserve"> tabletės nėra skirtos jaunesniems kaip 6</w:t>
      </w:r>
      <w:r w:rsidR="009224CB">
        <w:rPr>
          <w:rFonts w:ascii="Times New Roman" w:eastAsia="Times New Roman" w:hAnsi="Times New Roman"/>
          <w:noProof/>
          <w:lang w:val="lt-LT" w:eastAsia="lt-LT"/>
        </w:rPr>
        <w:t> </w:t>
      </w:r>
      <w:r w:rsidRPr="00D62950">
        <w:rPr>
          <w:rFonts w:ascii="Times New Roman" w:eastAsia="Times New Roman" w:hAnsi="Times New Roman"/>
          <w:noProof/>
          <w:lang w:val="lt-LT" w:eastAsia="lt-LT"/>
        </w:rPr>
        <w:t xml:space="preserve">metų vaikams. </w:t>
      </w:r>
      <w:r w:rsidRPr="003B17C6">
        <w:rPr>
          <w:rFonts w:ascii="Times New Roman" w:eastAsia="Times New Roman" w:hAnsi="Times New Roman"/>
          <w:lang w:val="lt-LT"/>
        </w:rPr>
        <w:t>Vaik</w:t>
      </w:r>
      <w:r>
        <w:rPr>
          <w:rFonts w:ascii="Times New Roman" w:eastAsia="Times New Roman" w:hAnsi="Times New Roman"/>
          <w:lang w:val="lt-LT"/>
        </w:rPr>
        <w:t>ų</w:t>
      </w:r>
      <w:r w:rsidRPr="003B17C6">
        <w:rPr>
          <w:rFonts w:ascii="Times New Roman" w:eastAsia="Times New Roman" w:hAnsi="Times New Roman"/>
          <w:lang w:val="lt-LT"/>
        </w:rPr>
        <w:t xml:space="preserve"> </w:t>
      </w:r>
      <w:r w:rsidRPr="003B17C6">
        <w:rPr>
          <w:rFonts w:ascii="Times New Roman" w:eastAsia="Times New Roman" w:hAnsi="Times New Roman"/>
          <w:lang w:val="lt-LT" w:eastAsia="lt-LT"/>
        </w:rPr>
        <w:t>centrin</w:t>
      </w:r>
      <w:r>
        <w:rPr>
          <w:rFonts w:ascii="Times New Roman" w:eastAsia="Times New Roman" w:hAnsi="Times New Roman"/>
          <w:lang w:val="lt-LT" w:eastAsia="lt-LT"/>
        </w:rPr>
        <w:t>ė</w:t>
      </w:r>
      <w:r w:rsidRPr="003B17C6">
        <w:rPr>
          <w:rFonts w:ascii="Times New Roman" w:eastAsia="Times New Roman" w:hAnsi="Times New Roman"/>
          <w:lang w:val="lt-LT" w:eastAsia="lt-LT"/>
        </w:rPr>
        <w:t xml:space="preserve"> nervų sistema</w:t>
      </w:r>
      <w:r w:rsidRPr="003B17C6">
        <w:rPr>
          <w:rFonts w:ascii="Times New Roman" w:eastAsia="Times New Roman" w:hAnsi="Times New Roman"/>
          <w:lang w:val="lt-LT"/>
        </w:rPr>
        <w:t xml:space="preserve"> yra jautresn</w:t>
      </w:r>
      <w:r>
        <w:rPr>
          <w:rFonts w:ascii="Times New Roman" w:eastAsia="Times New Roman" w:hAnsi="Times New Roman"/>
          <w:lang w:val="lt-LT"/>
        </w:rPr>
        <w:t>ė</w:t>
      </w:r>
      <w:r w:rsidRPr="003B17C6">
        <w:rPr>
          <w:rFonts w:ascii="Times New Roman" w:eastAsia="Times New Roman" w:hAnsi="Times New Roman"/>
          <w:lang w:val="lt-LT"/>
        </w:rPr>
        <w:t xml:space="preserve"> </w:t>
      </w:r>
      <w:r w:rsidRPr="003B17C6">
        <w:rPr>
          <w:rFonts w:ascii="Times New Roman" w:eastAsia="Times New Roman" w:hAnsi="Times New Roman"/>
          <w:lang w:val="lt-LT" w:eastAsia="lt-LT"/>
        </w:rPr>
        <w:t>benzodiazepinų poveikiui</w:t>
      </w:r>
      <w:r>
        <w:rPr>
          <w:rFonts w:ascii="Times New Roman" w:eastAsia="Times New Roman" w:hAnsi="Times New Roman"/>
          <w:lang w:val="lt-LT" w:eastAsia="lt-LT"/>
        </w:rPr>
        <w:t>, todėl vyresniems kaip 6</w:t>
      </w:r>
      <w:r w:rsidR="009224CB">
        <w:rPr>
          <w:rFonts w:ascii="Times New Roman" w:eastAsia="Times New Roman" w:hAnsi="Times New Roman"/>
          <w:lang w:val="lt-LT" w:eastAsia="lt-LT"/>
        </w:rPr>
        <w:t> </w:t>
      </w:r>
      <w:r>
        <w:rPr>
          <w:rFonts w:ascii="Times New Roman" w:eastAsia="Times New Roman" w:hAnsi="Times New Roman"/>
          <w:lang w:val="lt-LT" w:eastAsia="lt-LT"/>
        </w:rPr>
        <w:t xml:space="preserve">metų vaikams Relanium gali būti skiriamas </w:t>
      </w:r>
      <w:r w:rsidRPr="003B17C6">
        <w:rPr>
          <w:rFonts w:ascii="Times New Roman" w:eastAsia="Times New Roman" w:hAnsi="Times New Roman"/>
          <w:lang w:val="lt-LT"/>
        </w:rPr>
        <w:t xml:space="preserve">tik atidžiai apsvarsčius tokio gydymo būtinybę, o gydymo trukmė turi būti </w:t>
      </w:r>
      <w:r>
        <w:rPr>
          <w:rFonts w:ascii="Times New Roman" w:eastAsia="Times New Roman" w:hAnsi="Times New Roman"/>
          <w:lang w:val="lt-LT"/>
        </w:rPr>
        <w:t>kiek galima trumpesnė</w:t>
      </w:r>
      <w:r w:rsidRPr="003B17C6">
        <w:rPr>
          <w:rFonts w:ascii="Times New Roman" w:eastAsia="Times New Roman" w:hAnsi="Times New Roman"/>
          <w:lang w:val="lt-LT"/>
        </w:rPr>
        <w:t>.</w:t>
      </w:r>
    </w:p>
    <w:p w14:paraId="2C9CEE9E" w14:textId="77777777" w:rsidR="0007669E" w:rsidRPr="00D62950" w:rsidRDefault="0007669E" w:rsidP="0007669E">
      <w:pPr>
        <w:spacing w:after="0" w:line="240" w:lineRule="auto"/>
        <w:rPr>
          <w:rFonts w:ascii="Times New Roman" w:eastAsia="Times New Roman" w:hAnsi="Times New Roman"/>
          <w:lang w:val="lt-LT" w:eastAsia="lt-LT"/>
        </w:rPr>
      </w:pPr>
    </w:p>
    <w:p w14:paraId="2C9CEE9F" w14:textId="77777777" w:rsidR="0007669E" w:rsidRPr="00D62950" w:rsidRDefault="0007669E" w:rsidP="0007669E">
      <w:pPr>
        <w:spacing w:after="0" w:line="240" w:lineRule="auto"/>
        <w:ind w:left="567" w:hanging="567"/>
        <w:rPr>
          <w:rFonts w:ascii="Times New Roman" w:eastAsia="Times New Roman" w:hAnsi="Times New Roman"/>
          <w:b/>
          <w:lang w:val="lt-LT" w:eastAsia="lt-LT"/>
        </w:rPr>
      </w:pPr>
      <w:r w:rsidRPr="00D62950">
        <w:rPr>
          <w:rFonts w:ascii="Times New Roman" w:eastAsia="Times New Roman" w:hAnsi="Times New Roman"/>
          <w:b/>
          <w:lang w:val="lt-LT" w:eastAsia="lt-LT"/>
        </w:rPr>
        <w:t>Kiti vaistai ir Relanium</w:t>
      </w:r>
    </w:p>
    <w:p w14:paraId="2C9CEEA0" w14:textId="77777777" w:rsidR="0007669E" w:rsidRPr="00D62950" w:rsidRDefault="0007669E" w:rsidP="0007669E">
      <w:pPr>
        <w:spacing w:after="0" w:line="240" w:lineRule="auto"/>
        <w:rPr>
          <w:rFonts w:ascii="Times New Roman" w:eastAsia="Times New Roman" w:hAnsi="Times New Roman"/>
          <w:b/>
          <w:lang w:val="lt-LT" w:eastAsia="lt-LT"/>
        </w:rPr>
      </w:pPr>
      <w:r w:rsidRPr="00D62950">
        <w:rPr>
          <w:rFonts w:ascii="Times New Roman" w:eastAsia="Times New Roman" w:hAnsi="Times New Roman"/>
          <w:noProof/>
          <w:lang w:val="lt-LT" w:eastAsia="lt-LT"/>
        </w:rPr>
        <w:t>Jeigu vartojate ar neseniai vartojote kitų vaistų arba dėl to nesate tikri, apie tai pasakykite gydytojui arba vaistininkui.</w:t>
      </w:r>
    </w:p>
    <w:p w14:paraId="2C9CEEA1" w14:textId="77777777"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Diazepamas stiprina slopinamąjį etanolio poveikį centrinei nervų sistemai. Išgėrus diazepamo, etanolio negalima vartoti anksčiau nei po 36</w:t>
      </w:r>
      <w:r w:rsidR="009224CB">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valandų, nes patologinė intoksikacija alkoholiu, kuri atsiranda dėl sąveikos su diazepamu, nepriklauso nuo suvartoto alkoholio rūšies ir kiekio. </w:t>
      </w:r>
      <w:r w:rsidRPr="005B0DF1">
        <w:rPr>
          <w:rFonts w:ascii="Times New Roman" w:eastAsia="Times New Roman" w:hAnsi="Times New Roman"/>
          <w:noProof/>
          <w:lang w:val="lt-LT" w:eastAsia="lt-LT"/>
        </w:rPr>
        <w:t>Al</w:t>
      </w:r>
      <w:r>
        <w:rPr>
          <w:rFonts w:ascii="Times New Roman" w:eastAsia="Times New Roman" w:hAnsi="Times New Roman"/>
          <w:noProof/>
          <w:lang w:val="lt-LT" w:eastAsia="lt-LT"/>
        </w:rPr>
        <w:t>k</w:t>
      </w:r>
      <w:r w:rsidRPr="005B0DF1">
        <w:rPr>
          <w:rFonts w:ascii="Times New Roman" w:eastAsia="Times New Roman" w:hAnsi="Times New Roman"/>
          <w:noProof/>
          <w:lang w:val="lt-LT" w:eastAsia="lt-LT"/>
        </w:rPr>
        <w:t>ohol</w:t>
      </w:r>
      <w:r>
        <w:rPr>
          <w:rFonts w:ascii="Times New Roman" w:eastAsia="Times New Roman" w:hAnsi="Times New Roman"/>
          <w:noProof/>
          <w:lang w:val="lt-LT" w:eastAsia="lt-LT"/>
        </w:rPr>
        <w:t>is gali sustiprinti diazepamo poveikį, dėl to gali pasireikšti labai didelis mieguistumas bei kvėpavimo ir (arba) širdies ir kraujagyslių funkcijų slopinimas (galimi požymiai: paviršutiniška</w:t>
      </w:r>
      <w:r w:rsidRPr="005B0DF1">
        <w:rPr>
          <w:rFonts w:ascii="Times New Roman" w:eastAsia="Times New Roman" w:hAnsi="Times New Roman"/>
          <w:noProof/>
          <w:lang w:val="lt-LT" w:eastAsia="lt-LT"/>
        </w:rPr>
        <w:t xml:space="preserve">s kvėpavimas, </w:t>
      </w:r>
      <w:r>
        <w:rPr>
          <w:rFonts w:ascii="Times New Roman" w:eastAsia="Times New Roman" w:hAnsi="Times New Roman"/>
          <w:noProof/>
          <w:lang w:val="lt-LT" w:eastAsia="lt-LT"/>
        </w:rPr>
        <w:t>maž</w:t>
      </w:r>
      <w:r w:rsidRPr="005B0DF1">
        <w:rPr>
          <w:rFonts w:ascii="Times New Roman" w:eastAsia="Times New Roman" w:hAnsi="Times New Roman"/>
          <w:noProof/>
          <w:lang w:val="lt-LT" w:eastAsia="lt-LT"/>
        </w:rPr>
        <w:t>as kraujosp</w:t>
      </w:r>
      <w:r>
        <w:rPr>
          <w:rFonts w:ascii="Times New Roman" w:eastAsia="Times New Roman" w:hAnsi="Times New Roman"/>
          <w:noProof/>
          <w:lang w:val="lt-LT" w:eastAsia="lt-LT"/>
        </w:rPr>
        <w:t>ū</w:t>
      </w:r>
      <w:r w:rsidRPr="005B0DF1">
        <w:rPr>
          <w:rFonts w:ascii="Times New Roman" w:eastAsia="Times New Roman" w:hAnsi="Times New Roman"/>
          <w:noProof/>
          <w:lang w:val="lt-LT" w:eastAsia="lt-LT"/>
        </w:rPr>
        <w:t xml:space="preserve">dis, </w:t>
      </w:r>
      <w:r>
        <w:rPr>
          <w:rFonts w:ascii="Times New Roman" w:eastAsia="Times New Roman" w:hAnsi="Times New Roman"/>
          <w:noProof/>
          <w:lang w:val="lt-LT" w:eastAsia="lt-LT"/>
        </w:rPr>
        <w:t>re</w:t>
      </w:r>
      <w:r w:rsidRPr="005B0DF1">
        <w:rPr>
          <w:rFonts w:ascii="Times New Roman" w:eastAsia="Times New Roman" w:hAnsi="Times New Roman"/>
          <w:noProof/>
          <w:lang w:val="lt-LT" w:eastAsia="lt-LT"/>
        </w:rPr>
        <w:t>tas širdies plakimas).</w:t>
      </w:r>
    </w:p>
    <w:p w14:paraId="2C9CEEA2" w14:textId="125216B3"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Diazepamas stiprina vaistų nuo depresijos</w:t>
      </w:r>
      <w:r>
        <w:rPr>
          <w:rFonts w:ascii="Times New Roman" w:eastAsia="Times New Roman" w:hAnsi="Times New Roman"/>
          <w:lang w:val="lt-LT" w:eastAsia="lt-LT"/>
        </w:rPr>
        <w:t xml:space="preserve"> (antidepresantų, pavyzdžiui:</w:t>
      </w:r>
      <w:r w:rsidRPr="008704CF">
        <w:rPr>
          <w:rFonts w:ascii="Times New Roman" w:eastAsia="Times New Roman" w:hAnsi="Times New Roman"/>
          <w:lang w:val="lt-LT" w:eastAsia="lt-LT"/>
        </w:rPr>
        <w:t xml:space="preserve"> fluvo</w:t>
      </w:r>
      <w:r>
        <w:rPr>
          <w:rFonts w:ascii="Times New Roman" w:eastAsia="Times New Roman" w:hAnsi="Times New Roman"/>
          <w:lang w:val="lt-LT" w:eastAsia="lt-LT"/>
        </w:rPr>
        <w:t>ks</w:t>
      </w:r>
      <w:r w:rsidRPr="008704CF">
        <w:rPr>
          <w:rFonts w:ascii="Times New Roman" w:eastAsia="Times New Roman" w:hAnsi="Times New Roman"/>
          <w:lang w:val="lt-LT" w:eastAsia="lt-LT"/>
        </w:rPr>
        <w:t>amin</w:t>
      </w:r>
      <w:r>
        <w:rPr>
          <w:rFonts w:ascii="Times New Roman" w:eastAsia="Times New Roman" w:hAnsi="Times New Roman"/>
          <w:lang w:val="lt-LT" w:eastAsia="lt-LT"/>
        </w:rPr>
        <w:t>o,</w:t>
      </w:r>
      <w:r w:rsidRPr="008704CF">
        <w:rPr>
          <w:rFonts w:ascii="Times New Roman" w:eastAsia="Times New Roman" w:hAnsi="Times New Roman"/>
          <w:lang w:val="lt-LT" w:eastAsia="lt-LT"/>
        </w:rPr>
        <w:t xml:space="preserve"> fluo</w:t>
      </w:r>
      <w:r>
        <w:rPr>
          <w:rFonts w:ascii="Times New Roman" w:eastAsia="Times New Roman" w:hAnsi="Times New Roman"/>
          <w:lang w:val="lt-LT" w:eastAsia="lt-LT"/>
        </w:rPr>
        <w:t>ks</w:t>
      </w:r>
      <w:r w:rsidRPr="008704CF">
        <w:rPr>
          <w:rFonts w:ascii="Times New Roman" w:eastAsia="Times New Roman" w:hAnsi="Times New Roman"/>
          <w:lang w:val="lt-LT" w:eastAsia="lt-LT"/>
        </w:rPr>
        <w:t>etin</w:t>
      </w:r>
      <w:r>
        <w:rPr>
          <w:rFonts w:ascii="Times New Roman" w:eastAsia="Times New Roman" w:hAnsi="Times New Roman"/>
          <w:lang w:val="lt-LT" w:eastAsia="lt-LT"/>
        </w:rPr>
        <w:t>o)</w:t>
      </w:r>
      <w:r w:rsidRPr="00D62950">
        <w:rPr>
          <w:rFonts w:ascii="Times New Roman" w:eastAsia="Times New Roman" w:hAnsi="Times New Roman"/>
          <w:lang w:val="lt-LT" w:eastAsia="lt-LT"/>
        </w:rPr>
        <w:t xml:space="preserve">, MAO inhibitorių, vaistų nuo </w:t>
      </w:r>
      <w:r>
        <w:rPr>
          <w:rFonts w:ascii="Times New Roman" w:eastAsia="Times New Roman" w:hAnsi="Times New Roman"/>
          <w:lang w:val="lt-LT" w:eastAsia="lt-LT"/>
        </w:rPr>
        <w:t>psichozių (</w:t>
      </w:r>
      <w:r w:rsidRPr="00D62950">
        <w:rPr>
          <w:rFonts w:ascii="Times New Roman" w:eastAsia="Times New Roman" w:hAnsi="Times New Roman"/>
          <w:lang w:val="lt-LT" w:eastAsia="lt-LT"/>
        </w:rPr>
        <w:t>neuroleptikų</w:t>
      </w:r>
      <w:r>
        <w:rPr>
          <w:rFonts w:ascii="Times New Roman" w:eastAsia="Times New Roman" w:hAnsi="Times New Roman"/>
          <w:lang w:val="lt-LT" w:eastAsia="lt-LT"/>
        </w:rPr>
        <w:t>, pavyzdžiui:</w:t>
      </w:r>
      <w:r w:rsidRPr="008704CF">
        <w:rPr>
          <w:rFonts w:ascii="Times New Roman" w:eastAsia="Times New Roman" w:hAnsi="Times New Roman"/>
          <w:lang w:val="lt-LT" w:eastAsia="lt-LT"/>
        </w:rPr>
        <w:t xml:space="preserve"> risperidon</w:t>
      </w:r>
      <w:r>
        <w:rPr>
          <w:rFonts w:ascii="Times New Roman" w:eastAsia="Times New Roman" w:hAnsi="Times New Roman"/>
          <w:lang w:val="lt-LT" w:eastAsia="lt-LT"/>
        </w:rPr>
        <w:t>o</w:t>
      </w:r>
      <w:r w:rsidRPr="008704CF">
        <w:rPr>
          <w:rFonts w:ascii="Times New Roman" w:eastAsia="Times New Roman" w:hAnsi="Times New Roman"/>
          <w:lang w:val="lt-LT" w:eastAsia="lt-LT"/>
        </w:rPr>
        <w:t xml:space="preserve">, </w:t>
      </w:r>
      <w:r>
        <w:rPr>
          <w:rFonts w:ascii="Times New Roman" w:eastAsia="Times New Roman" w:hAnsi="Times New Roman"/>
          <w:lang w:val="lt-LT" w:eastAsia="lt-LT"/>
        </w:rPr>
        <w:t>k</w:t>
      </w:r>
      <w:r w:rsidRPr="008704CF">
        <w:rPr>
          <w:rFonts w:ascii="Times New Roman" w:eastAsia="Times New Roman" w:hAnsi="Times New Roman"/>
          <w:lang w:val="lt-LT" w:eastAsia="lt-LT"/>
        </w:rPr>
        <w:t>lozapin</w:t>
      </w:r>
      <w:r>
        <w:rPr>
          <w:rFonts w:ascii="Times New Roman" w:eastAsia="Times New Roman" w:hAnsi="Times New Roman"/>
          <w:lang w:val="lt-LT" w:eastAsia="lt-LT"/>
        </w:rPr>
        <w:t>o</w:t>
      </w:r>
      <w:r w:rsidRPr="008704CF">
        <w:rPr>
          <w:rFonts w:ascii="Times New Roman" w:eastAsia="Times New Roman" w:hAnsi="Times New Roman"/>
          <w:lang w:val="lt-LT" w:eastAsia="lt-LT"/>
        </w:rPr>
        <w:t>)</w:t>
      </w:r>
      <w:r w:rsidRPr="00D62950">
        <w:rPr>
          <w:rFonts w:ascii="Times New Roman" w:eastAsia="Times New Roman" w:hAnsi="Times New Roman"/>
          <w:lang w:val="lt-LT" w:eastAsia="lt-LT"/>
        </w:rPr>
        <w:t>, narkotinių analgetikų</w:t>
      </w:r>
      <w:r>
        <w:rPr>
          <w:rFonts w:ascii="Times New Roman" w:eastAsia="Times New Roman" w:hAnsi="Times New Roman"/>
          <w:lang w:val="lt-LT" w:eastAsia="lt-LT"/>
        </w:rPr>
        <w:t xml:space="preserve"> </w:t>
      </w:r>
      <w:r w:rsidRPr="008704CF">
        <w:rPr>
          <w:rFonts w:ascii="Times New Roman" w:eastAsia="Times New Roman" w:hAnsi="Times New Roman"/>
          <w:lang w:val="lt-LT" w:eastAsia="lt-LT"/>
        </w:rPr>
        <w:t>(</w:t>
      </w:r>
      <w:r>
        <w:rPr>
          <w:rFonts w:ascii="Times New Roman" w:eastAsia="Times New Roman" w:hAnsi="Times New Roman"/>
          <w:lang w:val="lt-LT" w:eastAsia="lt-LT"/>
        </w:rPr>
        <w:t xml:space="preserve">vartojamų sunkiam ūminiam ir lėtiniam skausmui malšinti, pavyzdžiui: </w:t>
      </w:r>
      <w:r w:rsidRPr="008704CF">
        <w:rPr>
          <w:rFonts w:ascii="Times New Roman" w:eastAsia="Times New Roman" w:hAnsi="Times New Roman"/>
          <w:lang w:val="lt-LT" w:eastAsia="lt-LT"/>
        </w:rPr>
        <w:t>mor</w:t>
      </w:r>
      <w:r>
        <w:rPr>
          <w:rFonts w:ascii="Times New Roman" w:eastAsia="Times New Roman" w:hAnsi="Times New Roman"/>
          <w:lang w:val="lt-LT" w:eastAsia="lt-LT"/>
        </w:rPr>
        <w:t>f</w:t>
      </w:r>
      <w:r w:rsidRPr="008704CF">
        <w:rPr>
          <w:rFonts w:ascii="Times New Roman" w:eastAsia="Times New Roman" w:hAnsi="Times New Roman"/>
          <w:lang w:val="lt-LT" w:eastAsia="lt-LT"/>
        </w:rPr>
        <w:t>in</w:t>
      </w:r>
      <w:r>
        <w:rPr>
          <w:rFonts w:ascii="Times New Roman" w:eastAsia="Times New Roman" w:hAnsi="Times New Roman"/>
          <w:lang w:val="lt-LT" w:eastAsia="lt-LT"/>
        </w:rPr>
        <w:t>o</w:t>
      </w:r>
      <w:r w:rsidRPr="008704CF">
        <w:rPr>
          <w:rFonts w:ascii="Times New Roman" w:eastAsia="Times New Roman" w:hAnsi="Times New Roman"/>
          <w:lang w:val="lt-LT" w:eastAsia="lt-LT"/>
        </w:rPr>
        <w:t>, tramadol</w:t>
      </w:r>
      <w:r>
        <w:rPr>
          <w:rFonts w:ascii="Times New Roman" w:eastAsia="Times New Roman" w:hAnsi="Times New Roman"/>
          <w:lang w:val="lt-LT" w:eastAsia="lt-LT"/>
        </w:rPr>
        <w:t>io</w:t>
      </w:r>
      <w:r w:rsidRPr="008704CF">
        <w:rPr>
          <w:rFonts w:ascii="Times New Roman" w:eastAsia="Times New Roman" w:hAnsi="Times New Roman"/>
          <w:lang w:val="lt-LT" w:eastAsia="lt-LT"/>
        </w:rPr>
        <w:t xml:space="preserve"> </w:t>
      </w:r>
      <w:r>
        <w:rPr>
          <w:rFonts w:ascii="Times New Roman" w:eastAsia="Times New Roman" w:hAnsi="Times New Roman"/>
          <w:lang w:val="lt-LT" w:eastAsia="lt-LT"/>
        </w:rPr>
        <w:t xml:space="preserve">arba </w:t>
      </w:r>
      <w:r w:rsidRPr="008704CF">
        <w:rPr>
          <w:rFonts w:ascii="Times New Roman" w:eastAsia="Times New Roman" w:hAnsi="Times New Roman"/>
          <w:lang w:val="lt-LT" w:eastAsia="lt-LT"/>
        </w:rPr>
        <w:t>buprenor</w:t>
      </w:r>
      <w:r>
        <w:rPr>
          <w:rFonts w:ascii="Times New Roman" w:eastAsia="Times New Roman" w:hAnsi="Times New Roman"/>
          <w:lang w:val="lt-LT" w:eastAsia="lt-LT"/>
        </w:rPr>
        <w:t>f</w:t>
      </w:r>
      <w:r w:rsidRPr="008704CF">
        <w:rPr>
          <w:rFonts w:ascii="Times New Roman" w:eastAsia="Times New Roman" w:hAnsi="Times New Roman"/>
          <w:lang w:val="lt-LT" w:eastAsia="lt-LT"/>
        </w:rPr>
        <w:t>in</w:t>
      </w:r>
      <w:r>
        <w:rPr>
          <w:rFonts w:ascii="Times New Roman" w:eastAsia="Times New Roman" w:hAnsi="Times New Roman"/>
          <w:lang w:val="lt-LT" w:eastAsia="lt-LT"/>
        </w:rPr>
        <w:t>o ar met</w:t>
      </w:r>
      <w:r w:rsidRPr="008704CF">
        <w:rPr>
          <w:rFonts w:ascii="Times New Roman" w:eastAsia="Times New Roman" w:hAnsi="Times New Roman"/>
          <w:lang w:val="lt-LT" w:eastAsia="lt-LT"/>
        </w:rPr>
        <w:t>adon</w:t>
      </w:r>
      <w:r>
        <w:rPr>
          <w:rFonts w:ascii="Times New Roman" w:eastAsia="Times New Roman" w:hAnsi="Times New Roman"/>
          <w:lang w:val="lt-LT" w:eastAsia="lt-LT"/>
        </w:rPr>
        <w:t>o, kurie</w:t>
      </w:r>
      <w:r w:rsidRPr="0091182E">
        <w:rPr>
          <w:rFonts w:ascii="Times New Roman" w:eastAsia="Times New Roman" w:hAnsi="Times New Roman"/>
          <w:lang w:val="lt-LT" w:eastAsia="lt-LT"/>
        </w:rPr>
        <w:t xml:space="preserve"> </w:t>
      </w:r>
      <w:r>
        <w:rPr>
          <w:rFonts w:ascii="Times New Roman" w:eastAsia="Times New Roman" w:hAnsi="Times New Roman"/>
          <w:lang w:val="lt-LT" w:eastAsia="lt-LT"/>
        </w:rPr>
        <w:t xml:space="preserve">dar </w:t>
      </w:r>
      <w:r w:rsidRPr="0091182E">
        <w:rPr>
          <w:rFonts w:ascii="Times New Roman" w:eastAsia="Times New Roman" w:hAnsi="Times New Roman"/>
          <w:lang w:val="lt-LT" w:eastAsia="lt-LT"/>
        </w:rPr>
        <w:t>vartojam</w:t>
      </w:r>
      <w:r>
        <w:rPr>
          <w:rFonts w:ascii="Times New Roman" w:eastAsia="Times New Roman" w:hAnsi="Times New Roman"/>
          <w:lang w:val="lt-LT" w:eastAsia="lt-LT"/>
        </w:rPr>
        <w:t>i ir</w:t>
      </w:r>
      <w:r w:rsidRPr="0091182E">
        <w:rPr>
          <w:rFonts w:ascii="Times New Roman" w:eastAsia="Times New Roman" w:hAnsi="Times New Roman"/>
          <w:lang w:val="lt-LT" w:eastAsia="lt-LT"/>
        </w:rPr>
        <w:t xml:space="preserve"> opioidų priklausomybei gydyti</w:t>
      </w:r>
      <w:r>
        <w:rPr>
          <w:rFonts w:ascii="Times New Roman" w:eastAsia="Times New Roman" w:hAnsi="Times New Roman"/>
          <w:lang w:val="lt-LT" w:eastAsia="lt-LT"/>
        </w:rPr>
        <w:t>)</w:t>
      </w:r>
      <w:r w:rsidR="002E04A3" w:rsidRPr="002E04A3">
        <w:rPr>
          <w:rFonts w:ascii="Times New Roman" w:eastAsia="Times New Roman" w:hAnsi="Times New Roman"/>
          <w:lang w:val="lt-LT" w:eastAsia="lt-LT"/>
        </w:rPr>
        <w:t xml:space="preserve"> </w:t>
      </w:r>
      <w:bookmarkStart w:id="5" w:name="_Hlk530487853"/>
      <w:r w:rsidR="002E04A3">
        <w:rPr>
          <w:rFonts w:ascii="Times New Roman" w:eastAsia="Times New Roman" w:hAnsi="Times New Roman"/>
          <w:lang w:val="lt-LT" w:eastAsia="lt-LT"/>
        </w:rPr>
        <w:t>(žr. šiame skyriuje toliau esantį skyrelį „Relanium vartojimas kartu su opioidais“)</w:t>
      </w:r>
      <w:bookmarkEnd w:id="5"/>
      <w:r w:rsidRPr="00D62950">
        <w:rPr>
          <w:rFonts w:ascii="Times New Roman" w:eastAsia="Times New Roman" w:hAnsi="Times New Roman"/>
          <w:lang w:val="lt-LT" w:eastAsia="lt-LT"/>
        </w:rPr>
        <w:t>, traukulius slopinamųjų vaistų</w:t>
      </w:r>
      <w:r>
        <w:rPr>
          <w:rFonts w:ascii="Times New Roman" w:eastAsia="Times New Roman" w:hAnsi="Times New Roman"/>
          <w:lang w:val="lt-LT" w:eastAsia="lt-LT"/>
        </w:rPr>
        <w:t xml:space="preserve"> (</w:t>
      </w:r>
      <w:r w:rsidRPr="0091182E">
        <w:rPr>
          <w:rFonts w:ascii="Times New Roman" w:eastAsia="Times New Roman" w:hAnsi="Times New Roman"/>
          <w:lang w:val="lt-LT" w:eastAsia="lt-LT"/>
        </w:rPr>
        <w:t>antiepilep</w:t>
      </w:r>
      <w:r>
        <w:rPr>
          <w:rFonts w:ascii="Times New Roman" w:eastAsia="Times New Roman" w:hAnsi="Times New Roman"/>
          <w:lang w:val="lt-LT" w:eastAsia="lt-LT"/>
        </w:rPr>
        <w:t>sinių vaistų, kuriais gydoma epilepsija, pavyzdžiui: f</w:t>
      </w:r>
      <w:r w:rsidRPr="0091182E">
        <w:rPr>
          <w:rFonts w:ascii="Times New Roman" w:eastAsia="Times New Roman" w:hAnsi="Times New Roman"/>
          <w:lang w:val="lt-LT" w:eastAsia="lt-LT"/>
        </w:rPr>
        <w:t>en</w:t>
      </w:r>
      <w:r>
        <w:rPr>
          <w:rFonts w:ascii="Times New Roman" w:eastAsia="Times New Roman" w:hAnsi="Times New Roman"/>
          <w:lang w:val="lt-LT" w:eastAsia="lt-LT"/>
        </w:rPr>
        <w:t>i</w:t>
      </w:r>
      <w:r w:rsidRPr="0091182E">
        <w:rPr>
          <w:rFonts w:ascii="Times New Roman" w:eastAsia="Times New Roman" w:hAnsi="Times New Roman"/>
          <w:lang w:val="lt-LT" w:eastAsia="lt-LT"/>
        </w:rPr>
        <w:t>toin</w:t>
      </w:r>
      <w:r>
        <w:rPr>
          <w:rFonts w:ascii="Times New Roman" w:eastAsia="Times New Roman" w:hAnsi="Times New Roman"/>
          <w:lang w:val="lt-LT" w:eastAsia="lt-LT"/>
        </w:rPr>
        <w:t xml:space="preserve">o, </w:t>
      </w:r>
      <w:r w:rsidRPr="0091182E">
        <w:rPr>
          <w:rFonts w:ascii="Times New Roman" w:eastAsia="Times New Roman" w:hAnsi="Times New Roman"/>
          <w:lang w:val="lt-LT" w:eastAsia="lt-LT"/>
        </w:rPr>
        <w:t>valpro</w:t>
      </w:r>
      <w:r>
        <w:rPr>
          <w:rFonts w:ascii="Times New Roman" w:eastAsia="Times New Roman" w:hAnsi="Times New Roman"/>
          <w:lang w:val="lt-LT" w:eastAsia="lt-LT"/>
        </w:rPr>
        <w:t xml:space="preserve"> rūgšties)</w:t>
      </w:r>
      <w:r w:rsidRPr="00D62950">
        <w:rPr>
          <w:rFonts w:ascii="Times New Roman" w:eastAsia="Times New Roman" w:hAnsi="Times New Roman"/>
          <w:lang w:val="lt-LT" w:eastAsia="lt-LT"/>
        </w:rPr>
        <w:t xml:space="preserve">, migdomųjų </w:t>
      </w:r>
      <w:r>
        <w:rPr>
          <w:rFonts w:ascii="Times New Roman" w:eastAsia="Times New Roman" w:hAnsi="Times New Roman"/>
          <w:lang w:val="lt-LT" w:eastAsia="lt-LT"/>
        </w:rPr>
        <w:t xml:space="preserve">(pvz., zolpidemo) </w:t>
      </w:r>
      <w:r w:rsidRPr="00D62950">
        <w:rPr>
          <w:rFonts w:ascii="Times New Roman" w:eastAsia="Times New Roman" w:hAnsi="Times New Roman"/>
          <w:lang w:val="lt-LT" w:eastAsia="lt-LT"/>
        </w:rPr>
        <w:t>ir antihistamininių vaistų (vaistų nuo alergijos</w:t>
      </w:r>
      <w:r>
        <w:rPr>
          <w:rFonts w:ascii="Times New Roman" w:eastAsia="Times New Roman" w:hAnsi="Times New Roman"/>
          <w:lang w:val="lt-LT" w:eastAsia="lt-LT"/>
        </w:rPr>
        <w:t>, pavyzdžiui, difenhidramino</w:t>
      </w:r>
      <w:r w:rsidRPr="00D62950">
        <w:rPr>
          <w:rFonts w:ascii="Times New Roman" w:eastAsia="Times New Roman" w:hAnsi="Times New Roman"/>
          <w:lang w:val="lt-LT" w:eastAsia="lt-LT"/>
        </w:rPr>
        <w:t>) poveikį, todėl šių vaistų dozes reikia keisti.</w:t>
      </w:r>
    </w:p>
    <w:p w14:paraId="2C9CEEA3" w14:textId="77777777"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Pavartojus diazepamo raminimui prieš procedūras, vėliau reikia mažinti fentanilio ir fentanilio darinių dozes. </w:t>
      </w:r>
    </w:p>
    <w:p w14:paraId="2C9CEEA4" w14:textId="77777777" w:rsidR="0007669E"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Vartojant diazepamo kartu su digoksinu, gali sumažėti digoksino išskyrimas per inkstus ir sustiprėti toksinis poveikis. </w:t>
      </w:r>
    </w:p>
    <w:p w14:paraId="2C9CEEA5" w14:textId="77777777" w:rsidR="0007669E"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 xml:space="preserve">Diazepamas gali sąveikauti su </w:t>
      </w:r>
      <w:r w:rsidRPr="001819BF">
        <w:rPr>
          <w:rFonts w:ascii="Times New Roman" w:eastAsia="Times New Roman" w:hAnsi="Times New Roman"/>
          <w:lang w:val="lt-LT" w:eastAsia="lt-LT"/>
        </w:rPr>
        <w:t>propranolol</w:t>
      </w:r>
      <w:r>
        <w:rPr>
          <w:rFonts w:ascii="Times New Roman" w:eastAsia="Times New Roman" w:hAnsi="Times New Roman"/>
          <w:lang w:val="lt-LT" w:eastAsia="lt-LT"/>
        </w:rPr>
        <w:t>iu</w:t>
      </w:r>
      <w:r w:rsidRPr="001819BF">
        <w:rPr>
          <w:rFonts w:ascii="Times New Roman" w:eastAsia="Times New Roman" w:hAnsi="Times New Roman"/>
          <w:lang w:val="lt-LT" w:eastAsia="lt-LT"/>
        </w:rPr>
        <w:t xml:space="preserve"> (</w:t>
      </w:r>
      <w:r>
        <w:rPr>
          <w:rFonts w:ascii="Times New Roman" w:eastAsia="Times New Roman" w:hAnsi="Times New Roman"/>
          <w:lang w:val="lt-LT" w:eastAsia="lt-LT"/>
        </w:rPr>
        <w:t>vartojamas padidėjusiam kraujospūdžiui ir širdies ritmo sutrikimams gydyti</w:t>
      </w:r>
      <w:r w:rsidRPr="001819BF">
        <w:rPr>
          <w:rFonts w:ascii="Times New Roman" w:eastAsia="Times New Roman" w:hAnsi="Times New Roman"/>
          <w:lang w:val="lt-LT" w:eastAsia="lt-LT"/>
        </w:rPr>
        <w:t>)</w:t>
      </w:r>
      <w:r>
        <w:rPr>
          <w:rFonts w:ascii="Times New Roman" w:eastAsia="Times New Roman" w:hAnsi="Times New Roman"/>
          <w:lang w:val="lt-LT" w:eastAsia="lt-LT"/>
        </w:rPr>
        <w:t>.</w:t>
      </w:r>
    </w:p>
    <w:p w14:paraId="2C9CEEA6" w14:textId="77777777"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Diazepamas didina levodopos šalinimą ir gali slopinti šio vaisto poveikį. </w:t>
      </w:r>
    </w:p>
    <w:p w14:paraId="2C9CEEA7" w14:textId="77777777"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Izoniazidas, disulfiramas, cimetidinas, antihistamininiai vaistai ir geriamieji kontraceptikai, kurių sudėtyje yra estrogenų, stiprina diazepamo poveikį, o rifampinas – slopina. </w:t>
      </w:r>
    </w:p>
    <w:p w14:paraId="2C9CEEA8" w14:textId="77777777" w:rsidR="0007669E" w:rsidRPr="00D62950" w:rsidRDefault="0007669E" w:rsidP="0007669E">
      <w:pPr>
        <w:numPr>
          <w:ilvl w:val="0"/>
          <w:numId w:val="10"/>
        </w:numPr>
        <w:tabs>
          <w:tab w:val="clear" w:pos="720"/>
          <w:tab w:val="num" w:pos="567"/>
        </w:tabs>
        <w:autoSpaceDN w:val="0"/>
        <w:spacing w:after="0" w:line="240" w:lineRule="auto"/>
        <w:ind w:left="567" w:hanging="567"/>
        <w:textAlignment w:val="baseline"/>
        <w:rPr>
          <w:rFonts w:ascii="Times New Roman" w:eastAsia="Times New Roman" w:hAnsi="Times New Roman"/>
          <w:lang w:val="lt-LT" w:eastAsia="pl-PL"/>
        </w:rPr>
      </w:pPr>
      <w:r w:rsidRPr="00D62950">
        <w:rPr>
          <w:rFonts w:ascii="Times New Roman" w:eastAsia="Times New Roman" w:hAnsi="Times New Roman"/>
          <w:lang w:val="lt-LT" w:eastAsia="pl-PL"/>
        </w:rPr>
        <w:t xml:space="preserve">Kartu vartojami rūgštingumą mažinantys vaistai, kurių sudėtyje yra magnio hidroksido ir aliuminio hidroksido, gali sumažinti diazepamo absorbcijos greitį, tačiau jie neveikia jau absorbuoto diazepamo. Pavartoti vieną kartą, šie vaistai gali atitolinti diazepamo veikimo pradžią, tačiau, vartojami ilgai, jie neturi įtakos diazepamo koncentracijai serume ir poveikiui. </w:t>
      </w:r>
    </w:p>
    <w:p w14:paraId="2C9CEEA9" w14:textId="77777777"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 xml:space="preserve">Antikoaguliantai mažina diazepamo ir desmetildiazepamo jungimąsi prie plazmos baltymų, todėl plazmoje padidėja neprisijungusio diazepamo koncentracija ir sustiprėja poveikis. </w:t>
      </w:r>
    </w:p>
    <w:p w14:paraId="2C9CEEAA" w14:textId="77777777" w:rsidR="0007669E" w:rsidRPr="00D62950"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Kai kurie kepenų fermentų funkciją slopinantys vaistiniai preparatai gali sustiprinti ir pailginti diazepamo raminamąjį poveikį. Šiuo metu žinoma, kad tokios reakcijos pasireiškia vartojant kartu diazepamą ir cimetidiną, ketokonazolą, fluvoksaminą, fluoksetiną ir omeprazolą.</w:t>
      </w:r>
    </w:p>
    <w:p w14:paraId="2C9CEEAB" w14:textId="77777777" w:rsidR="0007669E" w:rsidRPr="001819BF"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Diazepamas mažina fenitoino išsiskyrimą, todėl gali sustiprėti benzodiazepino poveikis.</w:t>
      </w:r>
    </w:p>
    <w:p w14:paraId="2C9CEEAC" w14:textId="77777777" w:rsidR="0007669E"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pl-PL"/>
        </w:rPr>
        <w:t>Centrinę nervų sistemą slopinantys vaistai gali sustiprinti diazepamo poveikį.</w:t>
      </w:r>
    </w:p>
    <w:p w14:paraId="2C9CEEAD" w14:textId="77777777" w:rsidR="0007669E" w:rsidRDefault="0007669E" w:rsidP="0007669E">
      <w:pPr>
        <w:numPr>
          <w:ilvl w:val="0"/>
          <w:numId w:val="10"/>
        </w:numPr>
        <w:tabs>
          <w:tab w:val="clear" w:pos="720"/>
          <w:tab w:val="num" w:pos="567"/>
        </w:tabs>
        <w:spacing w:after="0" w:line="240" w:lineRule="auto"/>
        <w:ind w:left="567" w:hanging="567"/>
        <w:rPr>
          <w:rFonts w:ascii="Times New Roman" w:eastAsia="Times New Roman" w:hAnsi="Times New Roman"/>
          <w:lang w:val="lt-LT" w:eastAsia="lt-LT"/>
        </w:rPr>
      </w:pPr>
      <w:r w:rsidRPr="009F0B07">
        <w:rPr>
          <w:rFonts w:ascii="Times New Roman" w:eastAsia="Times New Roman" w:hAnsi="Times New Roman"/>
          <w:lang w:val="lt-LT" w:eastAsia="pl-PL"/>
        </w:rPr>
        <w:t xml:space="preserve">Teofilinas (vartojamas astmai gydyti) </w:t>
      </w:r>
      <w:r w:rsidRPr="00BB7980">
        <w:rPr>
          <w:rFonts w:ascii="Times New Roman" w:eastAsia="Times New Roman" w:hAnsi="Times New Roman"/>
          <w:lang w:val="lt-LT" w:eastAsia="pl-PL"/>
        </w:rPr>
        <w:t>gali silpninti Relanium poveikį.</w:t>
      </w:r>
    </w:p>
    <w:p w14:paraId="2C9CEEAE" w14:textId="77777777" w:rsidR="00883B25" w:rsidRDefault="00883B25" w:rsidP="00883B25">
      <w:pPr>
        <w:spacing w:after="0" w:line="240" w:lineRule="auto"/>
        <w:rPr>
          <w:rFonts w:ascii="Times New Roman" w:eastAsia="Times New Roman" w:hAnsi="Times New Roman"/>
          <w:lang w:val="lt-LT" w:eastAsia="lt-LT"/>
        </w:rPr>
      </w:pPr>
      <w:bookmarkStart w:id="6" w:name="_Hlk530488085"/>
    </w:p>
    <w:p w14:paraId="2C9CEEAF" w14:textId="77777777" w:rsidR="002E04A3" w:rsidRPr="002C4041" w:rsidRDefault="002E04A3" w:rsidP="002E04A3">
      <w:pPr>
        <w:spacing w:after="0" w:line="240" w:lineRule="auto"/>
        <w:rPr>
          <w:rFonts w:ascii="Times New Roman" w:eastAsia="Times New Roman" w:hAnsi="Times New Roman"/>
          <w:lang w:val="lt-LT" w:eastAsia="lt-LT"/>
        </w:rPr>
      </w:pPr>
      <w:r w:rsidRPr="002C4041">
        <w:rPr>
          <w:rFonts w:ascii="Times New Roman" w:eastAsia="Times New Roman" w:hAnsi="Times New Roman"/>
          <w:lang w:val="lt-LT" w:eastAsia="lt-LT"/>
        </w:rPr>
        <w:t>Relanium vartojimas kartu su opioidais (stipraus poveikio skausmą malšinančiais vaistais, opioidų priklausomybei gydyti skiriamais vaistais</w:t>
      </w:r>
      <w:r w:rsidR="00D00551">
        <w:rPr>
          <w:rFonts w:ascii="Times New Roman" w:eastAsia="Times New Roman" w:hAnsi="Times New Roman"/>
          <w:lang w:val="lt-LT" w:eastAsia="lt-LT"/>
        </w:rPr>
        <w:t xml:space="preserve"> ir</w:t>
      </w:r>
      <w:r w:rsidRPr="002C4041">
        <w:rPr>
          <w:rFonts w:ascii="Times New Roman" w:eastAsia="Times New Roman" w:hAnsi="Times New Roman"/>
          <w:lang w:val="lt-LT" w:eastAsia="lt-LT"/>
        </w:rPr>
        <w:t xml:space="preserve"> kai kuriais vaistais nuo kosulio) didina mieguistumo, kvėpavimo sutrikimo (kvėpavimo slopinimo)</w:t>
      </w:r>
      <w:r w:rsidR="00D00551">
        <w:rPr>
          <w:rFonts w:ascii="Times New Roman" w:eastAsia="Times New Roman" w:hAnsi="Times New Roman"/>
          <w:lang w:val="lt-LT" w:eastAsia="lt-LT"/>
        </w:rPr>
        <w:t xml:space="preserve"> ir</w:t>
      </w:r>
      <w:r w:rsidRPr="002C4041">
        <w:rPr>
          <w:rFonts w:ascii="Times New Roman" w:eastAsia="Times New Roman" w:hAnsi="Times New Roman"/>
          <w:lang w:val="lt-LT" w:eastAsia="lt-LT"/>
        </w:rPr>
        <w:t xml:space="preserve"> komos riziką </w:t>
      </w:r>
      <w:r w:rsidR="00D00551">
        <w:rPr>
          <w:rFonts w:ascii="Times New Roman" w:eastAsia="Times New Roman" w:hAnsi="Times New Roman"/>
          <w:lang w:val="lt-LT" w:eastAsia="lt-LT"/>
        </w:rPr>
        <w:t>bei</w:t>
      </w:r>
      <w:r w:rsidRPr="002C4041">
        <w:rPr>
          <w:rFonts w:ascii="Times New Roman" w:eastAsia="Times New Roman" w:hAnsi="Times New Roman"/>
          <w:lang w:val="lt-LT" w:eastAsia="lt-LT"/>
        </w:rPr>
        <w:t xml:space="preserve"> gali kelti pavojų gyvybei. Dėl to varto</w:t>
      </w:r>
      <w:r w:rsidR="00921C3F">
        <w:rPr>
          <w:rFonts w:ascii="Times New Roman" w:eastAsia="Times New Roman" w:hAnsi="Times New Roman"/>
          <w:lang w:val="lt-LT" w:eastAsia="lt-LT"/>
        </w:rPr>
        <w:t>jimas</w:t>
      </w:r>
      <w:r w:rsidRPr="002C4041">
        <w:rPr>
          <w:rFonts w:ascii="Times New Roman" w:eastAsia="Times New Roman" w:hAnsi="Times New Roman"/>
          <w:lang w:val="lt-LT" w:eastAsia="lt-LT"/>
        </w:rPr>
        <w:t xml:space="preserve"> kartu gali </w:t>
      </w:r>
      <w:r w:rsidR="00921C3F">
        <w:rPr>
          <w:rFonts w:ascii="Times New Roman" w:eastAsia="Times New Roman" w:hAnsi="Times New Roman"/>
          <w:lang w:val="lt-LT" w:eastAsia="lt-LT"/>
        </w:rPr>
        <w:t xml:space="preserve">būti svarstomas </w:t>
      </w:r>
      <w:r w:rsidRPr="002C4041">
        <w:rPr>
          <w:rFonts w:ascii="Times New Roman" w:eastAsia="Times New Roman" w:hAnsi="Times New Roman"/>
          <w:lang w:val="lt-LT" w:eastAsia="lt-LT"/>
        </w:rPr>
        <w:t>tik ta</w:t>
      </w:r>
      <w:r w:rsidR="00D00551">
        <w:rPr>
          <w:rFonts w:ascii="Times New Roman" w:eastAsia="Times New Roman" w:hAnsi="Times New Roman"/>
          <w:lang w:val="lt-LT" w:eastAsia="lt-LT"/>
        </w:rPr>
        <w:t>is atvejais</w:t>
      </w:r>
      <w:r w:rsidRPr="002C4041">
        <w:rPr>
          <w:rFonts w:ascii="Times New Roman" w:eastAsia="Times New Roman" w:hAnsi="Times New Roman"/>
          <w:lang w:val="lt-LT" w:eastAsia="lt-LT"/>
        </w:rPr>
        <w:t>, ka</w:t>
      </w:r>
      <w:r w:rsidR="00921C3F">
        <w:rPr>
          <w:rFonts w:ascii="Times New Roman" w:eastAsia="Times New Roman" w:hAnsi="Times New Roman"/>
          <w:lang w:val="lt-LT" w:eastAsia="lt-LT"/>
        </w:rPr>
        <w:t>i</w:t>
      </w:r>
      <w:r w:rsidRPr="002C4041">
        <w:rPr>
          <w:rFonts w:ascii="Times New Roman" w:eastAsia="Times New Roman" w:hAnsi="Times New Roman"/>
          <w:lang w:val="lt-LT" w:eastAsia="lt-LT"/>
        </w:rPr>
        <w:t xml:space="preserve"> nėra kitų gydymo galimybių. Vis dėlto, jeigu Jūsų gydytojas skyrė </w:t>
      </w:r>
      <w:r w:rsidR="00D00551" w:rsidRPr="002C4041">
        <w:rPr>
          <w:rFonts w:ascii="Times New Roman" w:eastAsia="Times New Roman" w:hAnsi="Times New Roman"/>
          <w:lang w:val="lt-LT" w:eastAsia="lt-LT"/>
        </w:rPr>
        <w:t xml:space="preserve">Relanium </w:t>
      </w:r>
      <w:r w:rsidRPr="002C4041">
        <w:rPr>
          <w:rFonts w:ascii="Times New Roman" w:eastAsia="Times New Roman" w:hAnsi="Times New Roman"/>
          <w:lang w:val="lt-LT" w:eastAsia="lt-LT"/>
        </w:rPr>
        <w:t>vartoti kartu su opioidais, jis ribos kartu vartojamų vaistų dozes ir gydymo kartu trukmę.</w:t>
      </w:r>
    </w:p>
    <w:p w14:paraId="2C9CEEB0" w14:textId="77777777" w:rsidR="002E04A3" w:rsidRDefault="002E04A3" w:rsidP="0064785D">
      <w:pPr>
        <w:spacing w:after="0" w:line="240" w:lineRule="auto"/>
        <w:rPr>
          <w:rFonts w:ascii="Times New Roman" w:eastAsia="Times New Roman" w:hAnsi="Times New Roman"/>
          <w:lang w:val="lt-LT" w:eastAsia="lt-LT"/>
        </w:rPr>
      </w:pPr>
    </w:p>
    <w:p w14:paraId="2C9CEEB1" w14:textId="6CA95323" w:rsidR="00883B25" w:rsidRPr="00883B25" w:rsidRDefault="00D00551" w:rsidP="0064785D">
      <w:pPr>
        <w:pStyle w:val="Teksttreci20"/>
        <w:keepNext/>
        <w:keepLines/>
        <w:widowControl/>
        <w:shd w:val="clear" w:color="auto" w:fill="auto"/>
        <w:spacing w:line="240" w:lineRule="auto"/>
        <w:outlineLvl w:val="3"/>
        <w:rPr>
          <w:rFonts w:ascii="Times New Roman" w:eastAsia="Times New Roman" w:hAnsi="Times New Roman"/>
          <w:b/>
          <w:bCs/>
          <w:iCs/>
          <w:lang w:eastAsia="lt-LT"/>
        </w:rPr>
      </w:pPr>
      <w:r w:rsidRPr="002A568C">
        <w:rPr>
          <w:rFonts w:ascii="Times New Roman" w:eastAsia="ArialNarrow" w:hAnsi="Times New Roman" w:cs="Times New Roman"/>
          <w:b/>
          <w:sz w:val="22"/>
          <w:szCs w:val="22"/>
        </w:rPr>
        <w:t xml:space="preserve">Pasakykite savo gydytojui apie visus vartojamus opioidų preparatus ir atidžiai vykdykite dozavimo rekomendacijas, kurias nurodė gydytojas. Gali būti naudinga pasakyti draugams ar giminaičiams, kad stebėtų, ar Jums nepasireiškia </w:t>
      </w:r>
      <w:r w:rsidR="00432AAC" w:rsidRPr="002A568C">
        <w:rPr>
          <w:rFonts w:ascii="Times New Roman" w:eastAsia="ArialNarrow" w:hAnsi="Times New Roman" w:cs="Times New Roman"/>
          <w:b/>
          <w:sz w:val="22"/>
          <w:szCs w:val="22"/>
        </w:rPr>
        <w:t>aukščiau minėti</w:t>
      </w:r>
      <w:r w:rsidRPr="002A568C">
        <w:rPr>
          <w:rFonts w:ascii="Times New Roman" w:eastAsia="ArialNarrow" w:hAnsi="Times New Roman" w:cs="Times New Roman"/>
          <w:b/>
          <w:sz w:val="22"/>
          <w:szCs w:val="22"/>
        </w:rPr>
        <w:t xml:space="preserve"> požymiai ir simptomai. Jeigu pasireiškia tokie simptomai, kreipkitės į </w:t>
      </w:r>
      <w:r w:rsidR="00921C3F" w:rsidRPr="002A568C">
        <w:rPr>
          <w:rFonts w:ascii="Times New Roman" w:eastAsia="ArialNarrow" w:hAnsi="Times New Roman" w:cs="Times New Roman"/>
          <w:b/>
          <w:sz w:val="22"/>
          <w:szCs w:val="22"/>
        </w:rPr>
        <w:t xml:space="preserve">savo </w:t>
      </w:r>
      <w:r w:rsidRPr="002A568C">
        <w:rPr>
          <w:rFonts w:ascii="Times New Roman" w:eastAsia="ArialNarrow" w:hAnsi="Times New Roman" w:cs="Times New Roman"/>
          <w:b/>
          <w:sz w:val="22"/>
          <w:szCs w:val="22"/>
        </w:rPr>
        <w:t>gydytoją.</w:t>
      </w:r>
      <w:r w:rsidR="009F3D86">
        <w:rPr>
          <w:rFonts w:ascii="Times New Roman" w:eastAsia="ArialNarrow" w:hAnsi="Times New Roman" w:cs="Times New Roman"/>
          <w:b/>
          <w:sz w:val="22"/>
          <w:szCs w:val="22"/>
        </w:rPr>
        <w:fldChar w:fldCharType="begin"/>
      </w:r>
      <w:r w:rsidR="009F3D86">
        <w:rPr>
          <w:rFonts w:ascii="Times New Roman" w:eastAsia="ArialNarrow" w:hAnsi="Times New Roman" w:cs="Times New Roman"/>
          <w:b/>
          <w:sz w:val="22"/>
          <w:szCs w:val="22"/>
        </w:rPr>
        <w:instrText xml:space="preserve"> DOCVARIABLE vault_nd_4f007053-7292-4cc7-87c4-c49c48a3d0f4 \* MERGEFORMAT </w:instrText>
      </w:r>
      <w:r w:rsidR="009F3D86">
        <w:rPr>
          <w:rFonts w:ascii="Times New Roman" w:eastAsia="ArialNarrow" w:hAnsi="Times New Roman" w:cs="Times New Roman"/>
          <w:b/>
          <w:sz w:val="22"/>
          <w:szCs w:val="22"/>
        </w:rPr>
        <w:fldChar w:fldCharType="separate"/>
      </w:r>
      <w:r w:rsidR="009F3D86">
        <w:rPr>
          <w:rFonts w:ascii="Times New Roman" w:eastAsia="ArialNarrow" w:hAnsi="Times New Roman" w:cs="Times New Roman"/>
          <w:b/>
          <w:sz w:val="22"/>
          <w:szCs w:val="22"/>
        </w:rPr>
        <w:t xml:space="preserve"> </w:t>
      </w:r>
      <w:r w:rsidR="009F3D86">
        <w:rPr>
          <w:rFonts w:ascii="Times New Roman" w:eastAsia="ArialNarrow" w:hAnsi="Times New Roman" w:cs="Times New Roman"/>
          <w:b/>
          <w:sz w:val="22"/>
          <w:szCs w:val="22"/>
        </w:rPr>
        <w:fldChar w:fldCharType="end"/>
      </w:r>
    </w:p>
    <w:bookmarkEnd w:id="6"/>
    <w:p w14:paraId="2C9CEEB2" w14:textId="77777777" w:rsidR="0090144A" w:rsidRPr="00126664" w:rsidRDefault="0090144A" w:rsidP="0007669E">
      <w:pPr>
        <w:spacing w:after="0" w:line="240" w:lineRule="auto"/>
        <w:rPr>
          <w:rFonts w:ascii="Times New Roman" w:eastAsia="Times New Roman" w:hAnsi="Times New Roman"/>
          <w:lang w:val="lt-LT" w:eastAsia="lt-LT"/>
        </w:rPr>
      </w:pPr>
    </w:p>
    <w:p w14:paraId="2C9CEEB3" w14:textId="4EFC5925" w:rsidR="0007669E" w:rsidRPr="00D62950" w:rsidRDefault="0007669E" w:rsidP="0007669E">
      <w:pPr>
        <w:keepNext/>
        <w:keepLines/>
        <w:spacing w:after="0" w:line="240" w:lineRule="auto"/>
        <w:outlineLvl w:val="3"/>
        <w:rPr>
          <w:rFonts w:ascii="Times New Roman" w:eastAsia="Times New Roman" w:hAnsi="Times New Roman"/>
          <w:b/>
          <w:bCs/>
          <w:iCs/>
          <w:lang w:val="lt-LT" w:eastAsia="lt-LT"/>
        </w:rPr>
      </w:pPr>
      <w:r w:rsidRPr="00D62950">
        <w:rPr>
          <w:rFonts w:ascii="Times New Roman" w:eastAsia="Times New Roman" w:hAnsi="Times New Roman"/>
          <w:b/>
          <w:bCs/>
          <w:iCs/>
          <w:lang w:val="lt-LT" w:eastAsia="lt-LT"/>
        </w:rPr>
        <w:lastRenderedPageBreak/>
        <w:t>Relanium vartojimas su alkoholiu</w:t>
      </w:r>
      <w:r w:rsidR="009F3D86">
        <w:rPr>
          <w:rFonts w:ascii="Times New Roman" w:eastAsia="Times New Roman" w:hAnsi="Times New Roman"/>
          <w:b/>
          <w:bCs/>
          <w:iCs/>
          <w:lang w:val="lt-LT" w:eastAsia="lt-LT"/>
        </w:rPr>
        <w:fldChar w:fldCharType="begin"/>
      </w:r>
      <w:r w:rsidR="009F3D86">
        <w:rPr>
          <w:rFonts w:ascii="Times New Roman" w:eastAsia="Times New Roman" w:hAnsi="Times New Roman"/>
          <w:b/>
          <w:bCs/>
          <w:iCs/>
          <w:lang w:val="lt-LT" w:eastAsia="lt-LT"/>
        </w:rPr>
        <w:instrText xml:space="preserve"> DOCVARIABLE vault_nd_38259a8b-6bb9-4b46-9e9a-31520f0a405f \* MERGEFORMAT </w:instrText>
      </w:r>
      <w:r w:rsidR="009F3D86">
        <w:rPr>
          <w:rFonts w:ascii="Times New Roman" w:eastAsia="Times New Roman" w:hAnsi="Times New Roman"/>
          <w:b/>
          <w:bCs/>
          <w:iCs/>
          <w:lang w:val="lt-LT" w:eastAsia="lt-LT"/>
        </w:rPr>
        <w:fldChar w:fldCharType="separate"/>
      </w:r>
      <w:r w:rsidR="009F3D86">
        <w:rPr>
          <w:rFonts w:ascii="Times New Roman" w:eastAsia="Times New Roman" w:hAnsi="Times New Roman"/>
          <w:b/>
          <w:bCs/>
          <w:iCs/>
          <w:lang w:val="lt-LT" w:eastAsia="lt-LT"/>
        </w:rPr>
        <w:t xml:space="preserve"> </w:t>
      </w:r>
      <w:r w:rsidR="009F3D86">
        <w:rPr>
          <w:rFonts w:ascii="Times New Roman" w:eastAsia="Times New Roman" w:hAnsi="Times New Roman"/>
          <w:b/>
          <w:bCs/>
          <w:iCs/>
          <w:lang w:val="lt-LT" w:eastAsia="lt-LT"/>
        </w:rPr>
        <w:fldChar w:fldCharType="end"/>
      </w:r>
    </w:p>
    <w:p w14:paraId="2C9CEEB4" w14:textId="77777777" w:rsidR="0007669E" w:rsidRPr="00D62950" w:rsidRDefault="0007669E" w:rsidP="0007669E">
      <w:pPr>
        <w:spacing w:after="0" w:line="240" w:lineRule="auto"/>
        <w:rPr>
          <w:rFonts w:ascii="Times New Roman" w:eastAsia="Times New Roman" w:hAnsi="Times New Roman"/>
          <w:lang w:val="lt-LT" w:eastAsia="pl-PL"/>
        </w:rPr>
      </w:pPr>
      <w:r w:rsidRPr="00D62950">
        <w:rPr>
          <w:rFonts w:ascii="Times New Roman" w:eastAsia="Times New Roman" w:hAnsi="Times New Roman"/>
          <w:noProof/>
          <w:lang w:val="lt-LT" w:eastAsia="lt-LT"/>
        </w:rPr>
        <w:t>Kartu su alkoholiu Relanium vartoti negalima.</w:t>
      </w:r>
    </w:p>
    <w:p w14:paraId="2C9CEEB5" w14:textId="77777777" w:rsidR="0007669E" w:rsidRPr="0064785D" w:rsidRDefault="0007669E" w:rsidP="0007669E">
      <w:pPr>
        <w:spacing w:after="0" w:line="240" w:lineRule="auto"/>
        <w:ind w:left="567" w:hanging="567"/>
        <w:rPr>
          <w:rFonts w:ascii="Times New Roman" w:eastAsia="Times New Roman" w:hAnsi="Times New Roman"/>
          <w:bCs/>
          <w:lang w:val="lt-LT" w:eastAsia="lt-LT"/>
        </w:rPr>
      </w:pPr>
    </w:p>
    <w:p w14:paraId="2C9CEEB6" w14:textId="0680F7A0" w:rsidR="0007669E" w:rsidRPr="00D62950" w:rsidRDefault="0007669E" w:rsidP="0007669E">
      <w:pPr>
        <w:keepNext/>
        <w:keepLines/>
        <w:spacing w:after="0" w:line="240" w:lineRule="auto"/>
        <w:outlineLvl w:val="3"/>
        <w:rPr>
          <w:rFonts w:ascii="Times New Roman" w:eastAsia="Times New Roman" w:hAnsi="Times New Roman"/>
          <w:b/>
          <w:lang w:val="lt-LT" w:eastAsia="lt-LT"/>
        </w:rPr>
      </w:pPr>
      <w:r w:rsidRPr="00D62950">
        <w:rPr>
          <w:rFonts w:ascii="Times New Roman" w:eastAsia="Times New Roman" w:hAnsi="Times New Roman"/>
          <w:b/>
          <w:lang w:val="lt-LT" w:eastAsia="lt-LT"/>
        </w:rPr>
        <w:t>Nėštumas, žindymo laikotarpis ir vaisingumas</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vault_nd_3b785b2f-838e-41d5-9b76-03fd54077bdf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EB7" w14:textId="77777777" w:rsidR="0007669E" w:rsidRDefault="0007669E" w:rsidP="0007669E">
      <w:pPr>
        <w:spacing w:after="0" w:line="240" w:lineRule="auto"/>
        <w:rPr>
          <w:rFonts w:ascii="Times New Roman" w:eastAsia="Times New Roman" w:hAnsi="Times New Roman"/>
          <w:lang w:val="lt-LT" w:eastAsia="pl-PL"/>
        </w:rPr>
      </w:pPr>
      <w:r w:rsidRPr="00D62950">
        <w:rPr>
          <w:rFonts w:ascii="Times New Roman" w:eastAsia="Times New Roman" w:hAnsi="Times New Roman"/>
          <w:noProof/>
          <w:lang w:val="lt-LT" w:eastAsia="lt-LT"/>
        </w:rPr>
        <w:t>Jeigu esate nėščia, žindote kūdikį, manote, kad galbūt esate nėščia, arba planuojate pastoti, tai prieš vartodama šį vaistą, pasitarkite su gydytoju arba vaistininku.</w:t>
      </w:r>
      <w:r w:rsidRPr="00D62950">
        <w:rPr>
          <w:rFonts w:ascii="Times New Roman" w:eastAsia="Times New Roman" w:hAnsi="Times New Roman"/>
          <w:lang w:val="lt-LT" w:eastAsia="lt-LT"/>
        </w:rPr>
        <w:t xml:space="preserve"> </w:t>
      </w:r>
    </w:p>
    <w:p w14:paraId="2C9CEEB8" w14:textId="77777777" w:rsidR="0007669E" w:rsidRPr="003B17C6" w:rsidRDefault="0007669E" w:rsidP="0007669E">
      <w:pPr>
        <w:spacing w:after="0" w:line="240" w:lineRule="auto"/>
        <w:rPr>
          <w:rFonts w:ascii="Times New Roman" w:eastAsia="Times New Roman" w:hAnsi="Times New Roman"/>
          <w:lang w:val="lt-LT" w:eastAsia="pl-PL"/>
        </w:rPr>
      </w:pPr>
      <w:r>
        <w:rPr>
          <w:rFonts w:ascii="Times New Roman" w:eastAsia="Times New Roman" w:hAnsi="Times New Roman"/>
          <w:lang w:val="lt-LT" w:eastAsia="pl-PL"/>
        </w:rPr>
        <w:t>Diazepamo</w:t>
      </w:r>
      <w:r w:rsidRPr="003B17C6">
        <w:rPr>
          <w:rFonts w:ascii="Times New Roman" w:eastAsia="Times New Roman" w:hAnsi="Times New Roman"/>
          <w:lang w:val="lt-LT" w:eastAsia="pl-PL"/>
        </w:rPr>
        <w:t xml:space="preserve"> negalima vartoti </w:t>
      </w:r>
      <w:r w:rsidRPr="003B17C6">
        <w:rPr>
          <w:rFonts w:ascii="Times New Roman" w:eastAsia="Times New Roman" w:hAnsi="Times New Roman"/>
          <w:lang w:val="lt-LT" w:eastAsia="lt-LT"/>
        </w:rPr>
        <w:t>nėštumo metu, išskyrus atvejus, kai pacient</w:t>
      </w:r>
      <w:r>
        <w:rPr>
          <w:rFonts w:ascii="Times New Roman" w:eastAsia="Times New Roman" w:hAnsi="Times New Roman"/>
          <w:lang w:val="lt-LT" w:eastAsia="lt-LT"/>
        </w:rPr>
        <w:t xml:space="preserve">as yra </w:t>
      </w:r>
      <w:r w:rsidRPr="003B17C6">
        <w:rPr>
          <w:rFonts w:ascii="Times New Roman" w:eastAsia="Times New Roman" w:hAnsi="Times New Roman"/>
          <w:lang w:val="lt-LT" w:eastAsia="lt-LT"/>
        </w:rPr>
        <w:t>labai atidžiai prižiūri</w:t>
      </w:r>
      <w:r>
        <w:rPr>
          <w:rFonts w:ascii="Times New Roman" w:eastAsia="Times New Roman" w:hAnsi="Times New Roman"/>
          <w:lang w:val="lt-LT" w:eastAsia="lt-LT"/>
        </w:rPr>
        <w:t>mas</w:t>
      </w:r>
      <w:r w:rsidRPr="003B17C6">
        <w:rPr>
          <w:rFonts w:ascii="Times New Roman" w:eastAsia="Times New Roman" w:hAnsi="Times New Roman"/>
          <w:lang w:val="lt-LT" w:eastAsia="lt-LT"/>
        </w:rPr>
        <w:t xml:space="preserve"> gydytoj</w:t>
      </w:r>
      <w:r>
        <w:rPr>
          <w:rFonts w:ascii="Times New Roman" w:eastAsia="Times New Roman" w:hAnsi="Times New Roman"/>
          <w:lang w:val="lt-LT" w:eastAsia="lt-LT"/>
        </w:rPr>
        <w:t>o</w:t>
      </w:r>
      <w:r w:rsidRPr="003B17C6">
        <w:rPr>
          <w:rFonts w:ascii="Times New Roman" w:eastAsia="Times New Roman" w:hAnsi="Times New Roman"/>
          <w:lang w:val="lt-LT" w:eastAsia="lt-LT"/>
        </w:rPr>
        <w:t>.</w:t>
      </w:r>
    </w:p>
    <w:p w14:paraId="2C9CEEB9" w14:textId="77777777" w:rsidR="0007669E" w:rsidRPr="00D62950" w:rsidRDefault="0007669E" w:rsidP="0007669E">
      <w:pPr>
        <w:spacing w:after="0" w:line="240" w:lineRule="auto"/>
        <w:rPr>
          <w:rFonts w:ascii="Times New Roman" w:eastAsia="Times New Roman" w:hAnsi="Times New Roman"/>
          <w:lang w:val="lt-LT" w:eastAsia="lt-LT"/>
        </w:rPr>
      </w:pPr>
    </w:p>
    <w:p w14:paraId="2C9CEEBA"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Nevartoti vaisto nėštumo metu, ypač pirmaisiais ir paskutiniaisiais trimis mėnesiais, nebent tam būtų įtikinamų priežasčių. Relanium prasiskverbia p</w:t>
      </w:r>
      <w:r>
        <w:rPr>
          <w:rFonts w:ascii="Times New Roman" w:eastAsia="Times New Roman" w:hAnsi="Times New Roman"/>
          <w:lang w:val="lt-LT" w:eastAsia="lt-LT"/>
        </w:rPr>
        <w:t>e</w:t>
      </w:r>
      <w:r w:rsidRPr="00D62950">
        <w:rPr>
          <w:rFonts w:ascii="Times New Roman" w:eastAsia="Times New Roman" w:hAnsi="Times New Roman"/>
          <w:lang w:val="lt-LT" w:eastAsia="lt-LT"/>
        </w:rPr>
        <w:t xml:space="preserve">r placentą. </w:t>
      </w:r>
    </w:p>
    <w:p w14:paraId="2C9CEEBB" w14:textId="77777777" w:rsidR="006955B7" w:rsidRPr="00D62950" w:rsidRDefault="006955B7" w:rsidP="0007669E">
      <w:pPr>
        <w:spacing w:after="0" w:line="240" w:lineRule="auto"/>
        <w:rPr>
          <w:rFonts w:ascii="Times New Roman" w:eastAsia="Times New Roman" w:hAnsi="Times New Roman"/>
          <w:lang w:val="lt-LT" w:eastAsia="lt-LT"/>
        </w:rPr>
      </w:pPr>
    </w:p>
    <w:p w14:paraId="2C9CEEBC" w14:textId="77777777" w:rsidR="0007669E" w:rsidRPr="00D62950" w:rsidRDefault="0007669E" w:rsidP="0007669E">
      <w:pPr>
        <w:keepNext/>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Naujagimiams, kurių motinos paskutiniais nėštumo mėnesiais nuolat vartojo benzodiazepinus, gali kilti fizinė priklausomybė ir nutraukimo simptomų pavojus.</w:t>
      </w:r>
    </w:p>
    <w:p w14:paraId="2C9CEEBD" w14:textId="77777777" w:rsidR="0007669E" w:rsidRPr="00D62950" w:rsidRDefault="0007669E" w:rsidP="0007669E">
      <w:pPr>
        <w:spacing w:after="0" w:line="240" w:lineRule="auto"/>
        <w:jc w:val="both"/>
        <w:rPr>
          <w:rFonts w:ascii="Times New Roman" w:eastAsia="Times New Roman" w:hAnsi="Times New Roman"/>
          <w:lang w:val="lt-LT" w:eastAsia="lt-LT"/>
        </w:rPr>
      </w:pPr>
    </w:p>
    <w:p w14:paraId="2C9CEEBE"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Žindymo laikotarpiu </w:t>
      </w:r>
      <w:r>
        <w:rPr>
          <w:rFonts w:ascii="Times New Roman" w:eastAsia="Times New Roman" w:hAnsi="Times New Roman"/>
          <w:lang w:val="lt-LT" w:eastAsia="lt-LT"/>
        </w:rPr>
        <w:t>diazepamas</w:t>
      </w:r>
      <w:r w:rsidRPr="00D62950">
        <w:rPr>
          <w:rFonts w:ascii="Times New Roman" w:eastAsia="Times New Roman" w:hAnsi="Times New Roman"/>
          <w:lang w:val="lt-LT" w:eastAsia="lt-LT"/>
        </w:rPr>
        <w:t xml:space="preserve"> patenka į pieną, todėl jo negalima vartoti žindyvėms, o jei vaisto vartoti būtina, gydymo Relanium laikotarpiu kūdikio žindyti negalima. </w:t>
      </w:r>
    </w:p>
    <w:p w14:paraId="2C9CEEBF"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C0" w14:textId="77777777" w:rsidR="0007669E" w:rsidRPr="00D62950" w:rsidRDefault="0007669E" w:rsidP="0007669E">
      <w:pPr>
        <w:spacing w:after="0" w:line="240" w:lineRule="auto"/>
        <w:ind w:left="567" w:hanging="567"/>
        <w:rPr>
          <w:rFonts w:ascii="Times New Roman" w:eastAsia="Times New Roman" w:hAnsi="Times New Roman"/>
          <w:b/>
          <w:lang w:val="lt-LT" w:eastAsia="lt-LT"/>
        </w:rPr>
      </w:pPr>
      <w:r w:rsidRPr="00D62950">
        <w:rPr>
          <w:rFonts w:ascii="Times New Roman" w:eastAsia="Times New Roman" w:hAnsi="Times New Roman"/>
          <w:b/>
          <w:lang w:val="lt-LT" w:eastAsia="lt-LT"/>
        </w:rPr>
        <w:t>Vairavimas ir mechanizmų valdymas</w:t>
      </w:r>
    </w:p>
    <w:p w14:paraId="2C9CEEC1"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Vairuoti ir valdyti mechanizmų gydymo metu negalima, nes Relanium gali sutrikdyti psichomotorinius įgūdžius. Alkoholis gali dar labiau pabloginti šį gebėjimą, todėl gydymo metu alkoholio reikia negerti.</w:t>
      </w:r>
    </w:p>
    <w:p w14:paraId="2C9CEEC2" w14:textId="77777777" w:rsidR="0007669E" w:rsidRPr="00D62950" w:rsidRDefault="0007669E" w:rsidP="0007669E">
      <w:pPr>
        <w:spacing w:after="0" w:line="240" w:lineRule="auto"/>
        <w:rPr>
          <w:rFonts w:ascii="Times New Roman" w:eastAsia="Times New Roman" w:hAnsi="Times New Roman"/>
          <w:lang w:val="lt-LT" w:eastAsia="lt-LT"/>
        </w:rPr>
      </w:pPr>
    </w:p>
    <w:p w14:paraId="2C9CEEC3" w14:textId="4E705967" w:rsidR="0007669E" w:rsidRPr="00D62950" w:rsidRDefault="0007669E" w:rsidP="0007669E">
      <w:pPr>
        <w:spacing w:after="0" w:line="240" w:lineRule="auto"/>
        <w:rPr>
          <w:rFonts w:ascii="Times New Roman" w:eastAsia="Times New Roman" w:hAnsi="Times New Roman"/>
          <w:b/>
          <w:bCs/>
          <w:lang w:val="lt-LT" w:eastAsia="lt-LT"/>
        </w:rPr>
      </w:pPr>
      <w:r w:rsidRPr="00D62950">
        <w:rPr>
          <w:rFonts w:ascii="Times New Roman" w:eastAsia="Times New Roman" w:hAnsi="Times New Roman"/>
          <w:b/>
          <w:bCs/>
          <w:lang w:val="lt-LT" w:eastAsia="lt-LT"/>
        </w:rPr>
        <w:t>Relanium sudėtyje yra laktozės</w:t>
      </w:r>
      <w:r w:rsidR="00981475">
        <w:rPr>
          <w:rFonts w:ascii="Times New Roman" w:eastAsia="Times New Roman" w:hAnsi="Times New Roman"/>
          <w:b/>
          <w:bCs/>
          <w:lang w:val="lt-LT" w:eastAsia="lt-LT"/>
        </w:rPr>
        <w:t xml:space="preserve"> ir natrio</w:t>
      </w:r>
    </w:p>
    <w:p w14:paraId="2C9CEEC4" w14:textId="77777777" w:rsidR="0007669E" w:rsidRPr="00643196" w:rsidRDefault="0007669E" w:rsidP="0007669E">
      <w:pPr>
        <w:spacing w:after="0" w:line="240" w:lineRule="auto"/>
        <w:rPr>
          <w:rFonts w:ascii="Times New Roman" w:hAnsi="Times New Roman"/>
          <w:lang w:val="lt-LT"/>
        </w:rPr>
      </w:pPr>
      <w:r w:rsidRPr="00D62950">
        <w:rPr>
          <w:rFonts w:ascii="Times New Roman" w:eastAsia="Times New Roman" w:hAnsi="Times New Roman"/>
          <w:lang w:val="lt-LT" w:eastAsia="lt-LT"/>
        </w:rPr>
        <w:t>Jeigu gydytojas Jums yra sakęs, kad netoleruojate kokių nors angliavandenių, kreipkitės į jį</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prieš pradėdami vartoti šį vaistą.</w:t>
      </w:r>
    </w:p>
    <w:p w14:paraId="472290D8" w14:textId="77777777" w:rsidR="00AE3216" w:rsidRPr="0023393C" w:rsidRDefault="00D47676" w:rsidP="00AE3216">
      <w:pPr>
        <w:keepNext/>
        <w:spacing w:after="0" w:line="240" w:lineRule="auto"/>
        <w:rPr>
          <w:rFonts w:ascii="Times New Roman" w:hAnsi="Times New Roman"/>
          <w:noProof/>
          <w:lang w:val="lt-LT" w:eastAsia="lt-LT"/>
        </w:rPr>
      </w:pPr>
      <w:r>
        <w:rPr>
          <w:rFonts w:ascii="Times New Roman" w:hAnsi="Times New Roman"/>
          <w:noProof/>
          <w:lang w:val="lt-LT" w:eastAsia="lt-LT"/>
        </w:rPr>
        <w:t>Kiekv</w:t>
      </w:r>
      <w:r w:rsidR="00AE3216" w:rsidRPr="0023393C">
        <w:rPr>
          <w:rFonts w:ascii="Times New Roman" w:hAnsi="Times New Roman"/>
          <w:noProof/>
          <w:lang w:val="lt-LT" w:eastAsia="lt-LT"/>
        </w:rPr>
        <w:t>ienoje Relanium tabletėje yra mažiau kaip 1 mmol (23 mg) natrio, t. y. jis beveik neturi reikšmės.</w:t>
      </w:r>
    </w:p>
    <w:p w14:paraId="2C9CEEC5" w14:textId="77777777" w:rsidR="0007669E" w:rsidRPr="00D62950" w:rsidRDefault="0007669E" w:rsidP="0007669E">
      <w:pPr>
        <w:spacing w:after="0" w:line="240" w:lineRule="auto"/>
        <w:rPr>
          <w:rFonts w:ascii="Times New Roman" w:eastAsia="Times New Roman" w:hAnsi="Times New Roman"/>
          <w:lang w:val="lt-LT" w:eastAsia="lt-LT"/>
        </w:rPr>
      </w:pPr>
    </w:p>
    <w:p w14:paraId="2C9CEEC6" w14:textId="77777777" w:rsidR="0007669E" w:rsidRPr="00D62950" w:rsidRDefault="0007669E" w:rsidP="0007669E">
      <w:pPr>
        <w:spacing w:after="0" w:line="240" w:lineRule="auto"/>
        <w:rPr>
          <w:rFonts w:ascii="Times New Roman" w:eastAsia="Times New Roman" w:hAnsi="Times New Roman"/>
          <w:lang w:val="lt-LT" w:eastAsia="lt-LT"/>
        </w:rPr>
      </w:pPr>
    </w:p>
    <w:p w14:paraId="2C9CEEC7" w14:textId="2CC1B4E0" w:rsidR="0007669E" w:rsidRPr="00D62950" w:rsidRDefault="0007669E" w:rsidP="0007669E">
      <w:pPr>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lang w:val="lt-LT" w:eastAsia="lt-LT"/>
        </w:rPr>
        <w:t>3.</w:t>
      </w:r>
      <w:r w:rsidRPr="00D62950">
        <w:rPr>
          <w:rFonts w:ascii="Times New Roman" w:eastAsia="Times New Roman" w:hAnsi="Times New Roman"/>
          <w:b/>
          <w:lang w:val="lt-LT" w:eastAsia="lt-LT"/>
        </w:rPr>
        <w:tab/>
        <w:t xml:space="preserve">Kaip </w:t>
      </w:r>
      <w:r w:rsidRPr="00BF0025">
        <w:rPr>
          <w:rFonts w:ascii="Times New Roman" w:eastAsia="Times New Roman" w:hAnsi="Times New Roman"/>
          <w:b/>
          <w:lang w:val="lt-LT" w:eastAsia="lt-LT"/>
        </w:rPr>
        <w:t>vartoti Relanium</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vault_nd_de96ad83-360e-4de2-8246-fdfca59828d2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EC8"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C9"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Visada vartokite šį vaistą tiksliai, kaip nurodė gydytojas. Jeigu abejojate, kreipkitės į gydytoją arba vaistininką.</w:t>
      </w:r>
    </w:p>
    <w:p w14:paraId="2C9CEECA" w14:textId="77777777" w:rsidR="0007669E" w:rsidRPr="00D62950" w:rsidRDefault="0007669E" w:rsidP="0007669E">
      <w:pPr>
        <w:spacing w:after="0" w:line="240" w:lineRule="auto"/>
        <w:rPr>
          <w:rFonts w:ascii="Times New Roman" w:eastAsia="Times New Roman" w:hAnsi="Times New Roman"/>
          <w:lang w:val="lt-LT" w:eastAsia="lt-LT"/>
        </w:rPr>
      </w:pPr>
    </w:p>
    <w:p w14:paraId="2C9CEEC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Relanium 5</w:t>
      </w:r>
      <w:r>
        <w:rPr>
          <w:rFonts w:ascii="Times New Roman" w:eastAsia="Times New Roman" w:hAnsi="Times New Roman"/>
          <w:lang w:val="lt-LT" w:eastAsia="lt-LT"/>
        </w:rPr>
        <w:t> </w:t>
      </w:r>
      <w:r w:rsidRPr="00D62950">
        <w:rPr>
          <w:rFonts w:ascii="Times New Roman" w:eastAsia="Times New Roman" w:hAnsi="Times New Roman"/>
          <w:lang w:val="lt-LT" w:eastAsia="lt-LT"/>
        </w:rPr>
        <w:t>mg tabletė yra nedaloma. Prireikus mažesnės kaip 5</w:t>
      </w:r>
      <w:r>
        <w:rPr>
          <w:rFonts w:ascii="Times New Roman" w:eastAsia="Times New Roman" w:hAnsi="Times New Roman"/>
          <w:lang w:val="lt-LT" w:eastAsia="lt-LT"/>
        </w:rPr>
        <w:t> </w:t>
      </w:r>
      <w:r w:rsidRPr="00D62950">
        <w:rPr>
          <w:rFonts w:ascii="Times New Roman" w:eastAsia="Times New Roman" w:hAnsi="Times New Roman"/>
          <w:lang w:val="lt-LT" w:eastAsia="lt-LT"/>
        </w:rPr>
        <w:t>mg vaisto dozės, gydytojas Jums skirs kitos farmacinės formos vaisto (pvz., geriamosios suspensijos).</w:t>
      </w:r>
    </w:p>
    <w:p w14:paraId="2C9CEECC"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CD"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Jeigu gydytojas nepaskyrė kitaip, įprastai vaisto dozuojama taip</w:t>
      </w:r>
      <w:r w:rsidR="00A0763A">
        <w:rPr>
          <w:rFonts w:ascii="Times New Roman" w:eastAsia="Times New Roman" w:hAnsi="Times New Roman"/>
          <w:lang w:val="lt-LT" w:eastAsia="lt-LT"/>
        </w:rPr>
        <w:t>:</w:t>
      </w:r>
    </w:p>
    <w:p w14:paraId="2C9CEECE" w14:textId="77777777" w:rsidR="0007669E" w:rsidRPr="0064785D" w:rsidRDefault="0007669E" w:rsidP="0007669E">
      <w:pPr>
        <w:spacing w:after="0" w:line="240" w:lineRule="auto"/>
        <w:rPr>
          <w:rFonts w:ascii="Times New Roman" w:eastAsia="Times New Roman" w:hAnsi="Times New Roman"/>
          <w:bCs/>
          <w:lang w:val="lt-LT" w:eastAsia="lt-LT"/>
        </w:rPr>
      </w:pPr>
    </w:p>
    <w:p w14:paraId="2C9CEECF"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 xml:space="preserve">Suaugusiesiems </w:t>
      </w:r>
    </w:p>
    <w:p w14:paraId="2C9CEED0" w14:textId="77777777" w:rsidR="0007669E" w:rsidRPr="00D62950" w:rsidRDefault="0007669E" w:rsidP="0007669E">
      <w:pPr>
        <w:numPr>
          <w:ilvl w:val="0"/>
          <w:numId w:val="18"/>
        </w:num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Nerimo sutrikimas – po 2 mg 3 kartus per parą.</w:t>
      </w:r>
    </w:p>
    <w:p w14:paraId="2C9CEED1" w14:textId="77777777" w:rsidR="0007669E" w:rsidRPr="00D62950" w:rsidRDefault="0007669E" w:rsidP="0007669E">
      <w:pPr>
        <w:spacing w:after="0" w:line="240" w:lineRule="auto"/>
        <w:ind w:left="567"/>
        <w:rPr>
          <w:rFonts w:ascii="Times New Roman" w:eastAsia="Times New Roman" w:hAnsi="Times New Roman"/>
          <w:lang w:val="lt-LT" w:eastAsia="lt-LT"/>
        </w:rPr>
      </w:pPr>
      <w:r w:rsidRPr="00D62950">
        <w:rPr>
          <w:rFonts w:ascii="Times New Roman" w:eastAsia="Times New Roman" w:hAnsi="Times New Roman"/>
          <w:lang w:val="lt-LT" w:eastAsia="lt-LT"/>
        </w:rPr>
        <w:t>Gydymas paprastai negali būti ilgesnis nei 8</w:t>
      </w:r>
      <w:r>
        <w:rPr>
          <w:rFonts w:ascii="Times New Roman" w:eastAsia="Times New Roman" w:hAnsi="Times New Roman"/>
          <w:lang w:val="lt-LT" w:eastAsia="lt-LT"/>
        </w:rPr>
        <w:noBreakHyphen/>
      </w:r>
      <w:r w:rsidRPr="00D62950">
        <w:rPr>
          <w:rFonts w:ascii="Times New Roman" w:eastAsia="Times New Roman" w:hAnsi="Times New Roman"/>
          <w:lang w:val="lt-LT" w:eastAsia="lt-LT"/>
        </w:rPr>
        <w:t>12</w:t>
      </w:r>
      <w:r w:rsidR="0040758E">
        <w:rPr>
          <w:rFonts w:ascii="Times New Roman" w:eastAsia="Times New Roman" w:hAnsi="Times New Roman"/>
          <w:lang w:val="lt-LT" w:eastAsia="lt-LT"/>
        </w:rPr>
        <w:t> </w:t>
      </w:r>
      <w:r w:rsidRPr="00D62950">
        <w:rPr>
          <w:rFonts w:ascii="Times New Roman" w:eastAsia="Times New Roman" w:hAnsi="Times New Roman"/>
          <w:lang w:val="lt-LT" w:eastAsia="lt-LT"/>
        </w:rPr>
        <w:t>savaičių, įskaitant laipsnišką dozės mažinimą.</w:t>
      </w:r>
    </w:p>
    <w:p w14:paraId="2C9CEED2" w14:textId="77777777" w:rsidR="0007669E" w:rsidRPr="00D62950" w:rsidRDefault="0007669E" w:rsidP="0007669E">
      <w:pPr>
        <w:numPr>
          <w:ilvl w:val="0"/>
          <w:numId w:val="18"/>
        </w:num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Nemiga, susijusi su nerimu – 5–15 mg prieš miegą.</w:t>
      </w:r>
    </w:p>
    <w:p w14:paraId="2C9CEED3" w14:textId="77777777" w:rsidR="0007669E" w:rsidRPr="00D62950" w:rsidRDefault="0007669E" w:rsidP="0007669E">
      <w:pPr>
        <w:spacing w:after="0" w:line="240" w:lineRule="auto"/>
        <w:ind w:left="567"/>
        <w:rPr>
          <w:rFonts w:ascii="Times New Roman" w:eastAsia="Times New Roman" w:hAnsi="Times New Roman"/>
          <w:lang w:val="lt-LT" w:eastAsia="lt-LT"/>
        </w:rPr>
      </w:pPr>
      <w:r w:rsidRPr="00D62950">
        <w:rPr>
          <w:rFonts w:ascii="Times New Roman" w:eastAsia="Times New Roman" w:hAnsi="Times New Roman"/>
          <w:lang w:val="lt-LT" w:eastAsia="lt-LT"/>
        </w:rPr>
        <w:t>Gydymas turi būti kiek įmanoma trumpesnis. Paprastai vaisto vartojama kelias dienas – dvi savaites. Ilgiausia gydymo trukmė – keturios savaitės, įskaitant laipsnišką dozės mažinimą.</w:t>
      </w:r>
    </w:p>
    <w:p w14:paraId="2C9CEED4" w14:textId="77777777" w:rsidR="0007669E" w:rsidRPr="00D62950" w:rsidRDefault="0007669E" w:rsidP="0007669E">
      <w:pPr>
        <w:numPr>
          <w:ilvl w:val="0"/>
          <w:numId w:val="18"/>
        </w:num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Raminimas prieš procedūras – 5–15 mg per parą prieš chirurginę procedūrą</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likus ne mažiau kaip 4 valandoms iki operacijos</w:t>
      </w:r>
      <w:r>
        <w:rPr>
          <w:rFonts w:ascii="Times New Roman" w:eastAsia="Times New Roman" w:hAnsi="Times New Roman"/>
          <w:lang w:val="lt-LT" w:eastAsia="lt-LT"/>
        </w:rPr>
        <w:t>.</w:t>
      </w:r>
    </w:p>
    <w:p w14:paraId="2C9CEED5" w14:textId="77777777" w:rsidR="0007669E" w:rsidRPr="00D62950" w:rsidRDefault="0007669E" w:rsidP="0007669E">
      <w:pPr>
        <w:numPr>
          <w:ilvl w:val="0"/>
          <w:numId w:val="18"/>
        </w:numPr>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M</w:t>
      </w:r>
      <w:r w:rsidRPr="00D62950">
        <w:rPr>
          <w:rFonts w:ascii="Times New Roman" w:eastAsia="Times New Roman" w:hAnsi="Times New Roman"/>
          <w:lang w:val="lt-LT" w:eastAsia="lt-LT"/>
        </w:rPr>
        <w:t>ažinant raumenų įtempimą – 2–15 mg per parą, dozę išgeriant per kelis kartus;</w:t>
      </w:r>
    </w:p>
    <w:p w14:paraId="2C9CEED6" w14:textId="77777777" w:rsidR="0007669E" w:rsidRPr="0064785D" w:rsidRDefault="0007669E" w:rsidP="0007669E">
      <w:pPr>
        <w:numPr>
          <w:ilvl w:val="0"/>
          <w:numId w:val="18"/>
        </w:numPr>
        <w:spacing w:after="0" w:line="240" w:lineRule="auto"/>
        <w:ind w:left="567" w:hanging="567"/>
        <w:rPr>
          <w:rFonts w:ascii="Times New Roman" w:eastAsia="Times New Roman" w:hAnsi="Times New Roman"/>
          <w:bCs/>
          <w:lang w:val="lt-LT" w:eastAsia="lt-LT"/>
        </w:rPr>
      </w:pPr>
      <w:r>
        <w:rPr>
          <w:rFonts w:ascii="Times New Roman" w:eastAsia="Times New Roman" w:hAnsi="Times New Roman"/>
          <w:lang w:val="lt-LT" w:eastAsia="lt-LT"/>
        </w:rPr>
        <w:t>T</w:t>
      </w:r>
      <w:r w:rsidRPr="00D62950">
        <w:rPr>
          <w:rFonts w:ascii="Times New Roman" w:eastAsia="Times New Roman" w:hAnsi="Times New Roman"/>
          <w:lang w:val="lt-LT" w:eastAsia="lt-LT"/>
        </w:rPr>
        <w:t>raukulių slopinamasis gydymas – po 2–10 mg 2–4 kartus per parą.</w:t>
      </w:r>
    </w:p>
    <w:p w14:paraId="2C9CEED7" w14:textId="77777777" w:rsidR="0007669E" w:rsidRPr="0064785D" w:rsidRDefault="0007669E" w:rsidP="0007669E">
      <w:pPr>
        <w:spacing w:after="0" w:line="240" w:lineRule="auto"/>
        <w:rPr>
          <w:rFonts w:ascii="Times New Roman" w:eastAsia="Times New Roman" w:hAnsi="Times New Roman"/>
          <w:bCs/>
          <w:lang w:val="lt-LT" w:eastAsia="lt-LT"/>
        </w:rPr>
      </w:pPr>
    </w:p>
    <w:p w14:paraId="2C9CEED8" w14:textId="77777777" w:rsidR="0007669E" w:rsidRPr="00D62950" w:rsidRDefault="0007669E" w:rsidP="0007669E">
      <w:pPr>
        <w:spacing w:after="0" w:line="240" w:lineRule="auto"/>
        <w:rPr>
          <w:rFonts w:ascii="Times New Roman" w:eastAsia="Times New Roman" w:hAnsi="Times New Roman"/>
          <w:i/>
          <w:lang w:val="lt-LT" w:eastAsia="lt-LT"/>
        </w:rPr>
      </w:pPr>
      <w:r w:rsidRPr="00D62950">
        <w:rPr>
          <w:rFonts w:ascii="Times New Roman" w:eastAsia="Times New Roman" w:hAnsi="Times New Roman"/>
          <w:i/>
          <w:lang w:val="lt-LT" w:eastAsia="lt-LT"/>
        </w:rPr>
        <w:t>Senyviems ir nusilpusiems pacientams</w:t>
      </w:r>
    </w:p>
    <w:p w14:paraId="2C9CEED9"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Dozės neturi būti didesnės kaip pusė normaliai rekomenduojamos dozės.</w:t>
      </w:r>
    </w:p>
    <w:p w14:paraId="2C9CEEDA" w14:textId="77777777" w:rsidR="0007669E"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Pradinė dozė yra po 2–2,5 mg 1–2 kartus per parą. Dozę galima palaipsniui didinti, atsižvelgiant į vaisto veiksmingumą ir galimus nepageidaujamus reiškinius. </w:t>
      </w:r>
    </w:p>
    <w:p w14:paraId="2C9CEEDB" w14:textId="77777777" w:rsidR="0007669E" w:rsidRPr="00D62950" w:rsidRDefault="0007669E" w:rsidP="0007669E">
      <w:pPr>
        <w:spacing w:after="0" w:line="240" w:lineRule="auto"/>
        <w:rPr>
          <w:rFonts w:ascii="Times New Roman" w:eastAsia="Times New Roman" w:hAnsi="Times New Roman"/>
          <w:lang w:val="lt-LT" w:eastAsia="lt-LT"/>
        </w:rPr>
      </w:pPr>
    </w:p>
    <w:p w14:paraId="2C9CEEDC" w14:textId="77777777" w:rsidR="0007669E" w:rsidRPr="00C85759" w:rsidRDefault="0007669E" w:rsidP="0007669E">
      <w:pPr>
        <w:spacing w:after="0" w:line="240" w:lineRule="auto"/>
        <w:rPr>
          <w:rFonts w:ascii="Times New Roman" w:eastAsia="Times New Roman" w:hAnsi="Times New Roman"/>
          <w:lang w:val="lt-LT" w:eastAsia="lt-LT"/>
        </w:rPr>
      </w:pPr>
      <w:r w:rsidRPr="00C85759">
        <w:rPr>
          <w:rFonts w:ascii="Times New Roman" w:eastAsia="Times New Roman" w:hAnsi="Times New Roman"/>
          <w:lang w:val="lt-LT" w:eastAsia="lt-LT"/>
        </w:rPr>
        <w:lastRenderedPageBreak/>
        <w:t xml:space="preserve">Pradėjus gydymą, tokius pacientus </w:t>
      </w:r>
      <w:r>
        <w:rPr>
          <w:rFonts w:ascii="Times New Roman" w:eastAsia="Times New Roman" w:hAnsi="Times New Roman"/>
          <w:lang w:val="lt-LT" w:eastAsia="lt-LT"/>
        </w:rPr>
        <w:t>turi</w:t>
      </w:r>
      <w:r w:rsidRPr="00C85759">
        <w:rPr>
          <w:rFonts w:ascii="Times New Roman" w:eastAsia="Times New Roman" w:hAnsi="Times New Roman"/>
          <w:lang w:val="lt-LT" w:eastAsia="lt-LT"/>
        </w:rPr>
        <w:t xml:space="preserve"> reguliariai tikrinti</w:t>
      </w:r>
      <w:r>
        <w:rPr>
          <w:rFonts w:ascii="Times New Roman" w:eastAsia="Times New Roman" w:hAnsi="Times New Roman"/>
          <w:lang w:val="lt-LT" w:eastAsia="lt-LT"/>
        </w:rPr>
        <w:t xml:space="preserve"> gydytojas</w:t>
      </w:r>
      <w:r w:rsidRPr="00C85759">
        <w:rPr>
          <w:rFonts w:ascii="Times New Roman" w:eastAsia="Times New Roman" w:hAnsi="Times New Roman"/>
          <w:lang w:val="lt-LT" w:eastAsia="lt-LT"/>
        </w:rPr>
        <w:t>, kad būtų galima sumažinti dozę ir (arba) vartojimo dažnį, siekiant išvengti perdozavimo dėl vaisto kaupimosi organizme.</w:t>
      </w:r>
    </w:p>
    <w:p w14:paraId="2C9CEEDD" w14:textId="77777777" w:rsidR="0007669E" w:rsidRDefault="0007669E" w:rsidP="0007669E">
      <w:pPr>
        <w:spacing w:after="0" w:line="240" w:lineRule="auto"/>
        <w:rPr>
          <w:rFonts w:ascii="Times New Roman" w:eastAsia="Times New Roman" w:hAnsi="Times New Roman"/>
          <w:lang w:val="lt-LT" w:eastAsia="lt-LT"/>
        </w:rPr>
      </w:pPr>
    </w:p>
    <w:p w14:paraId="2C9CEEDE"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Priklausomai nuo gydomo sutrikimo, gydyti reikia kiek galima trumpiau, ilgiausiai 4</w:t>
      </w:r>
      <w:r w:rsidR="0040758E">
        <w:rPr>
          <w:rFonts w:ascii="Times New Roman" w:eastAsia="Times New Roman" w:hAnsi="Times New Roman"/>
          <w:lang w:val="lt-LT" w:eastAsia="lt-LT"/>
        </w:rPr>
        <w:t> </w:t>
      </w:r>
      <w:r w:rsidRPr="00D62950">
        <w:rPr>
          <w:rFonts w:ascii="Times New Roman" w:eastAsia="Times New Roman" w:hAnsi="Times New Roman"/>
          <w:lang w:val="lt-LT" w:eastAsia="lt-LT"/>
        </w:rPr>
        <w:t>savaites, jei vaisto vartojama nuo nemigos, bei 8</w:t>
      </w:r>
      <w:r w:rsidR="00A0763A" w:rsidRPr="00D62950">
        <w:rPr>
          <w:rFonts w:ascii="Times New Roman" w:eastAsia="Times New Roman" w:hAnsi="Times New Roman"/>
          <w:lang w:val="lt-LT" w:eastAsia="lt-LT"/>
        </w:rPr>
        <w:t>–</w:t>
      </w:r>
      <w:r w:rsidRPr="00D62950">
        <w:rPr>
          <w:rFonts w:ascii="Times New Roman" w:eastAsia="Times New Roman" w:hAnsi="Times New Roman"/>
          <w:lang w:val="lt-LT" w:eastAsia="lt-LT"/>
        </w:rPr>
        <w:t>12</w:t>
      </w:r>
      <w:r w:rsidR="0040758E">
        <w:rPr>
          <w:rFonts w:ascii="Times New Roman" w:eastAsia="Times New Roman" w:hAnsi="Times New Roman"/>
          <w:lang w:val="lt-LT" w:eastAsia="lt-LT"/>
        </w:rPr>
        <w:t> </w:t>
      </w:r>
      <w:r w:rsidRPr="00D62950">
        <w:rPr>
          <w:rFonts w:ascii="Times New Roman" w:eastAsia="Times New Roman" w:hAnsi="Times New Roman"/>
          <w:lang w:val="lt-LT" w:eastAsia="lt-LT"/>
        </w:rPr>
        <w:t>savaičių, jei preparato vartojama nuo nerimo, įskaitant laipsnišką vartojimo nutraukimą. Vartoti vaisto ilgiau, prieš tai iš naujo neįvertinus paciento būklės, negalima.</w:t>
      </w:r>
    </w:p>
    <w:p w14:paraId="2C9CEEDF" w14:textId="77777777" w:rsidR="0007669E" w:rsidRPr="00D62950" w:rsidRDefault="0007669E" w:rsidP="0007669E">
      <w:pPr>
        <w:spacing w:after="0" w:line="240" w:lineRule="auto"/>
        <w:ind w:left="567" w:hanging="567"/>
        <w:jc w:val="both"/>
        <w:rPr>
          <w:rFonts w:ascii="Times New Roman" w:eastAsia="Times New Roman" w:hAnsi="Times New Roman"/>
          <w:lang w:val="lt-LT" w:eastAsia="lt-LT"/>
        </w:rPr>
      </w:pPr>
    </w:p>
    <w:p w14:paraId="2C9CEEE0" w14:textId="77777777" w:rsidR="0007669E" w:rsidRPr="00D62950" w:rsidRDefault="0007669E" w:rsidP="0007669E">
      <w:pPr>
        <w:spacing w:after="0" w:line="240" w:lineRule="auto"/>
        <w:ind w:left="567" w:hanging="567"/>
        <w:jc w:val="both"/>
        <w:rPr>
          <w:rFonts w:ascii="Times New Roman" w:eastAsia="Times New Roman" w:hAnsi="Times New Roman"/>
          <w:i/>
          <w:lang w:val="lt-LT" w:eastAsia="lt-LT"/>
        </w:rPr>
      </w:pPr>
      <w:r w:rsidRPr="00D62950">
        <w:rPr>
          <w:rFonts w:ascii="Times New Roman" w:eastAsia="Times New Roman" w:hAnsi="Times New Roman"/>
          <w:i/>
          <w:lang w:val="lt-LT" w:eastAsia="lt-LT"/>
        </w:rPr>
        <w:t>Pacientams, kurių inkstų ar kepenų funkcija sutrikusi</w:t>
      </w:r>
    </w:p>
    <w:p w14:paraId="2C9CEEE1" w14:textId="77777777" w:rsidR="0007669E" w:rsidRPr="00D62950" w:rsidRDefault="0007669E" w:rsidP="0007669E">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Pacientų</w:t>
      </w:r>
      <w:r w:rsidRPr="00D62950">
        <w:rPr>
          <w:rFonts w:ascii="Times New Roman" w:eastAsia="Times New Roman" w:hAnsi="Times New Roman"/>
          <w:lang w:val="lt-LT" w:eastAsia="lt-LT"/>
        </w:rPr>
        <w:t xml:space="preserve">, kuriems yra sunkus kepenų funkcijos nepakankamumas, benzodiazepinais gydyti negalima, kadangi gali pasireikšti galvos smegenų veiklos sutrikimas. </w:t>
      </w:r>
      <w:r w:rsidRPr="00C85759">
        <w:rPr>
          <w:rFonts w:ascii="Times New Roman" w:eastAsia="Times New Roman" w:hAnsi="Times New Roman"/>
          <w:lang w:val="lt-LT"/>
        </w:rPr>
        <w:t>Pacientams, kuriems pasireiškia inkstų ir (arba) kepenų</w:t>
      </w:r>
      <w:r w:rsidRPr="003B17C6">
        <w:rPr>
          <w:rFonts w:ascii="Times New Roman" w:eastAsia="Times New Roman" w:hAnsi="Times New Roman"/>
          <w:lang w:val="lt-LT"/>
        </w:rPr>
        <w:t xml:space="preserve"> funkcijos sutrikimas, reikia vartoti mažesnę dozę.</w:t>
      </w:r>
    </w:p>
    <w:p w14:paraId="2C9CEEE2" w14:textId="77777777" w:rsidR="0007669E" w:rsidRPr="0064785D" w:rsidRDefault="0007669E" w:rsidP="0007669E">
      <w:pPr>
        <w:spacing w:after="0" w:line="240" w:lineRule="auto"/>
        <w:rPr>
          <w:rFonts w:ascii="Times New Roman" w:eastAsia="Times New Roman" w:hAnsi="Times New Roman"/>
          <w:bCs/>
          <w:lang w:val="lt-LT" w:eastAsia="lt-LT"/>
        </w:rPr>
      </w:pPr>
    </w:p>
    <w:p w14:paraId="2C9CEEE3" w14:textId="77777777" w:rsidR="0007669E" w:rsidRPr="00D62950" w:rsidRDefault="0007669E" w:rsidP="0007669E">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Vartojimas vaikams ir paaugliams</w:t>
      </w:r>
    </w:p>
    <w:p w14:paraId="2C9CEEE4" w14:textId="77777777" w:rsidR="0007669E" w:rsidRPr="0064785D" w:rsidRDefault="0007669E" w:rsidP="0007669E">
      <w:pPr>
        <w:spacing w:after="0" w:line="240" w:lineRule="auto"/>
        <w:rPr>
          <w:rFonts w:ascii="Times New Roman" w:eastAsia="Times New Roman" w:hAnsi="Times New Roman"/>
          <w:bCs/>
          <w:lang w:val="lt-LT" w:eastAsia="lt-LT"/>
        </w:rPr>
      </w:pPr>
    </w:p>
    <w:p w14:paraId="2C9CEEE5"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Skeleto raumenų spazmo malšinimui</w:t>
      </w:r>
    </w:p>
    <w:p w14:paraId="2C9CEEE6"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6</w:t>
      </w:r>
      <w:r w:rsidR="00A0763A" w:rsidRPr="00D62950">
        <w:rPr>
          <w:rFonts w:ascii="Times New Roman" w:eastAsia="Times New Roman" w:hAnsi="Times New Roman"/>
          <w:lang w:val="lt-LT" w:eastAsia="lt-LT"/>
        </w:rPr>
        <w:t>–</w:t>
      </w:r>
      <w:r w:rsidRPr="00D62950">
        <w:rPr>
          <w:rFonts w:ascii="Times New Roman" w:eastAsia="Times New Roman" w:hAnsi="Times New Roman"/>
          <w:lang w:val="lt-LT" w:eastAsia="lt-LT"/>
        </w:rPr>
        <w:t>12</w:t>
      </w:r>
      <w:r w:rsidR="0040758E">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metų amžiaus vaikams: </w:t>
      </w:r>
      <w:r>
        <w:rPr>
          <w:rFonts w:ascii="Times New Roman" w:eastAsia="Times New Roman" w:hAnsi="Times New Roman"/>
          <w:lang w:val="lt-LT" w:eastAsia="lt-LT"/>
        </w:rPr>
        <w:t xml:space="preserve">gydymo pradžioje reikia vartoti po </w:t>
      </w:r>
      <w:r w:rsidRPr="00D62950">
        <w:rPr>
          <w:rFonts w:ascii="Times New Roman" w:eastAsia="Times New Roman" w:hAnsi="Times New Roman"/>
          <w:lang w:val="lt-LT" w:eastAsia="lt-LT"/>
        </w:rPr>
        <w:t>5</w:t>
      </w:r>
      <w:r>
        <w:rPr>
          <w:rFonts w:ascii="Times New Roman" w:eastAsia="Times New Roman" w:hAnsi="Times New Roman"/>
          <w:lang w:val="lt-LT" w:eastAsia="lt-LT"/>
        </w:rPr>
        <w:t> </w:t>
      </w:r>
      <w:r w:rsidRPr="00D62950">
        <w:rPr>
          <w:rFonts w:ascii="Times New Roman" w:eastAsia="Times New Roman" w:hAnsi="Times New Roman"/>
          <w:lang w:val="lt-LT" w:eastAsia="lt-LT"/>
        </w:rPr>
        <w:t>mg du kartus per parą.</w:t>
      </w:r>
    </w:p>
    <w:p w14:paraId="2C9CEEE7"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Vyresniems kaip 12</w:t>
      </w:r>
      <w:r w:rsidR="0040758E">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metų paaugliams: </w:t>
      </w:r>
      <w:r>
        <w:rPr>
          <w:rFonts w:ascii="Times New Roman" w:eastAsia="Times New Roman" w:hAnsi="Times New Roman"/>
          <w:lang w:val="lt-LT" w:eastAsia="lt-LT"/>
        </w:rPr>
        <w:t xml:space="preserve">pradinė dozės yra po </w:t>
      </w:r>
      <w:r w:rsidRPr="00D62950">
        <w:rPr>
          <w:rFonts w:ascii="Times New Roman" w:eastAsia="Times New Roman" w:hAnsi="Times New Roman"/>
          <w:lang w:val="lt-LT" w:eastAsia="lt-LT"/>
        </w:rPr>
        <w:t>10</w:t>
      </w:r>
      <w:r>
        <w:rPr>
          <w:rFonts w:ascii="Times New Roman" w:eastAsia="Times New Roman" w:hAnsi="Times New Roman"/>
          <w:lang w:val="lt-LT" w:eastAsia="lt-LT"/>
        </w:rPr>
        <w:t> </w:t>
      </w:r>
      <w:r w:rsidRPr="00D62950">
        <w:rPr>
          <w:rFonts w:ascii="Times New Roman" w:eastAsia="Times New Roman" w:hAnsi="Times New Roman"/>
          <w:lang w:val="lt-LT" w:eastAsia="lt-LT"/>
        </w:rPr>
        <w:t xml:space="preserve">mg du kartus per parą. Didžiausia leistina </w:t>
      </w:r>
      <w:r>
        <w:rPr>
          <w:rFonts w:ascii="Times New Roman" w:eastAsia="Times New Roman" w:hAnsi="Times New Roman"/>
          <w:lang w:val="lt-LT" w:eastAsia="lt-LT"/>
        </w:rPr>
        <w:t xml:space="preserve">paros </w:t>
      </w:r>
      <w:r w:rsidRPr="00D62950">
        <w:rPr>
          <w:rFonts w:ascii="Times New Roman" w:eastAsia="Times New Roman" w:hAnsi="Times New Roman"/>
          <w:lang w:val="lt-LT" w:eastAsia="lt-LT"/>
        </w:rPr>
        <w:t>dozė yra 40</w:t>
      </w:r>
      <w:r>
        <w:rPr>
          <w:rFonts w:ascii="Times New Roman" w:eastAsia="Times New Roman" w:hAnsi="Times New Roman"/>
          <w:lang w:val="lt-LT" w:eastAsia="lt-LT"/>
        </w:rPr>
        <w:t> </w:t>
      </w:r>
      <w:r w:rsidRPr="00D62950">
        <w:rPr>
          <w:rFonts w:ascii="Times New Roman" w:eastAsia="Times New Roman" w:hAnsi="Times New Roman"/>
          <w:lang w:val="lt-LT" w:eastAsia="lt-LT"/>
        </w:rPr>
        <w:t>mg.</w:t>
      </w:r>
    </w:p>
    <w:p w14:paraId="2C9CEEE8" w14:textId="2C345C93" w:rsidR="0007669E" w:rsidRDefault="0007669E" w:rsidP="0007669E">
      <w:pPr>
        <w:spacing w:after="0" w:line="240" w:lineRule="auto"/>
        <w:rPr>
          <w:rFonts w:ascii="Times New Roman" w:eastAsia="Times New Roman" w:hAnsi="Times New Roman"/>
          <w:lang w:val="lt-LT" w:eastAsia="lt-LT"/>
        </w:rPr>
      </w:pPr>
    </w:p>
    <w:p w14:paraId="205B31D2" w14:textId="6E544E64" w:rsidR="001A3A66" w:rsidRPr="005F6F01" w:rsidRDefault="001A3A66" w:rsidP="001A3A66">
      <w:pPr>
        <w:spacing w:after="0" w:line="240" w:lineRule="auto"/>
        <w:rPr>
          <w:rFonts w:ascii="Times New Roman" w:hAnsi="Times New Roman"/>
          <w:b/>
          <w:highlight w:val="lightGray"/>
          <w:lang w:val="lt-LT"/>
        </w:rPr>
      </w:pPr>
      <w:r w:rsidRPr="005F6F01">
        <w:rPr>
          <w:rFonts w:ascii="Times New Roman" w:hAnsi="Times New Roman"/>
          <w:b/>
          <w:highlight w:val="lightGray"/>
          <w:lang w:val="lt-LT"/>
        </w:rPr>
        <w:t>Tabletės išėmimas</w:t>
      </w:r>
      <w:r w:rsidR="009C4952">
        <w:rPr>
          <w:rFonts w:ascii="Times New Roman" w:hAnsi="Times New Roman"/>
          <w:b/>
          <w:highlight w:val="lightGray"/>
          <w:lang w:val="lt-LT"/>
        </w:rPr>
        <w:t xml:space="preserve"> iš </w:t>
      </w:r>
      <w:r w:rsidR="009C4952" w:rsidRPr="00B40915">
        <w:rPr>
          <w:rFonts w:ascii="Times New Roman" w:hAnsi="Times New Roman"/>
          <w:b/>
          <w:highlight w:val="lightGray"/>
          <w:lang w:val="lt-LT"/>
        </w:rPr>
        <w:t>PVC-Al/PET/popierius lizdinės plokštelės</w:t>
      </w:r>
    </w:p>
    <w:p w14:paraId="6592FE4F" w14:textId="77777777" w:rsidR="001A3A66" w:rsidRPr="005F6F01" w:rsidRDefault="001A3A66" w:rsidP="001A3A66">
      <w:pPr>
        <w:spacing w:after="0" w:line="240" w:lineRule="auto"/>
        <w:rPr>
          <w:rFonts w:ascii="Times New Roman" w:hAnsi="Times New Roman"/>
          <w:highlight w:val="lightGray"/>
          <w:lang w:val="lt-LT"/>
        </w:rPr>
      </w:pPr>
    </w:p>
    <w:p w14:paraId="5332FF4E" w14:textId="77777777" w:rsidR="001A3A66" w:rsidRPr="005F6F01" w:rsidRDefault="001A3A66" w:rsidP="001A3A66">
      <w:pPr>
        <w:spacing w:after="0" w:line="240" w:lineRule="auto"/>
        <w:rPr>
          <w:rFonts w:ascii="Times New Roman" w:hAnsi="Times New Roman"/>
          <w:highlight w:val="lightGray"/>
          <w:lang w:val="lt-LT"/>
        </w:rPr>
      </w:pPr>
      <w:r w:rsidRPr="005F6F01">
        <w:rPr>
          <w:rFonts w:ascii="Times New Roman" w:hAnsi="Times New Roman"/>
          <w:highlight w:val="lightGray"/>
          <w:lang w:val="lt-LT"/>
        </w:rPr>
        <w:t>Šios tabletės tiekiamos specialioje pakuotėje, kad jų negalėtų išimti vaikai.</w:t>
      </w:r>
    </w:p>
    <w:p w14:paraId="66792EAC" w14:textId="77777777" w:rsidR="001A3A66" w:rsidRPr="005F6F01" w:rsidRDefault="001A3A66" w:rsidP="001A3A66">
      <w:pPr>
        <w:spacing w:after="0" w:line="240" w:lineRule="auto"/>
        <w:rPr>
          <w:rFonts w:ascii="Times New Roman" w:hAnsi="Times New Roman"/>
          <w:highlight w:val="lightGray"/>
          <w:lang w:val="lt-LT"/>
        </w:rPr>
      </w:pPr>
    </w:p>
    <w:p w14:paraId="5200666F" w14:textId="77777777" w:rsidR="001A3A66" w:rsidRPr="005F6F01" w:rsidRDefault="001A3A66" w:rsidP="001A3A66">
      <w:pPr>
        <w:spacing w:after="0" w:line="240" w:lineRule="auto"/>
        <w:rPr>
          <w:rFonts w:ascii="Times New Roman" w:hAnsi="Times New Roman"/>
          <w:highlight w:val="lightGray"/>
          <w:lang w:val="lt-LT"/>
        </w:rPr>
      </w:pPr>
      <w:r w:rsidRPr="005F6F01">
        <w:rPr>
          <w:rFonts w:ascii="Times New Roman" w:hAnsi="Times New Roman"/>
          <w:highlight w:val="lightGray"/>
          <w:lang w:val="lt-LT"/>
        </w:rPr>
        <w:t>Kiekvienas lizdinis vienetas turi numerį. Kiekvieną tabletę gerkite eilės tvarka, pradedant nuo 1 pažymėtos tabletės.</w:t>
      </w:r>
    </w:p>
    <w:p w14:paraId="74668404" w14:textId="77777777" w:rsidR="001A3A66" w:rsidRPr="005F6F01" w:rsidRDefault="001A3A66" w:rsidP="001A3A66">
      <w:pPr>
        <w:spacing w:after="0" w:line="240" w:lineRule="auto"/>
        <w:rPr>
          <w:rFonts w:ascii="Times New Roman" w:hAnsi="Times New Roman"/>
          <w:highlight w:val="lightGray"/>
          <w:lang w:val="lt-LT"/>
        </w:rPr>
      </w:pPr>
    </w:p>
    <w:p w14:paraId="1BE38989" w14:textId="77777777" w:rsidR="001A3A66" w:rsidRPr="005F6F01" w:rsidRDefault="001A3A66" w:rsidP="001A3A66">
      <w:pPr>
        <w:spacing w:after="0" w:line="240" w:lineRule="auto"/>
        <w:rPr>
          <w:rFonts w:ascii="Times New Roman" w:hAnsi="Times New Roman"/>
          <w:highlight w:val="lightGray"/>
          <w:lang w:val="lt-LT"/>
        </w:rPr>
      </w:pPr>
      <w:r w:rsidRPr="005F6F01">
        <w:rPr>
          <w:rFonts w:ascii="Times New Roman" w:hAnsi="Times New Roman"/>
          <w:b/>
          <w:bCs/>
          <w:highlight w:val="lightGray"/>
          <w:lang w:val="lt-LT"/>
        </w:rPr>
        <w:t>1. Atskirkite vieną tabletę.</w:t>
      </w:r>
      <w:r w:rsidRPr="005F6F01">
        <w:rPr>
          <w:rFonts w:ascii="Times New Roman" w:hAnsi="Times New Roman"/>
          <w:highlight w:val="lightGray"/>
          <w:lang w:val="lt-LT"/>
        </w:rPr>
        <w:t xml:space="preserve"> Plėšdami per įpjovų liniją, nuo lizdinės plokštelės atskirkite vieną narelį.</w:t>
      </w:r>
    </w:p>
    <w:p w14:paraId="03201ED2" w14:textId="77777777" w:rsidR="001A3A66" w:rsidRPr="005F6F01" w:rsidRDefault="001A3A66" w:rsidP="001A3A66">
      <w:pPr>
        <w:spacing w:after="0" w:line="240" w:lineRule="auto"/>
        <w:rPr>
          <w:rFonts w:ascii="Times New Roman" w:hAnsi="Times New Roman"/>
          <w:highlight w:val="lightGray"/>
          <w:lang w:val="lt-LT"/>
        </w:rPr>
      </w:pPr>
    </w:p>
    <w:p w14:paraId="024B0DCC" w14:textId="69EC38CB" w:rsidR="001A3A66" w:rsidRPr="005F6F01" w:rsidRDefault="001A3A66" w:rsidP="001A3A66">
      <w:pPr>
        <w:spacing w:after="0" w:line="240" w:lineRule="auto"/>
        <w:rPr>
          <w:rFonts w:ascii="Times New Roman" w:hAnsi="Times New Roman"/>
          <w:highlight w:val="lightGray"/>
          <w:lang w:val="lt-LT"/>
        </w:rPr>
      </w:pPr>
      <w:r w:rsidRPr="005F6F01">
        <w:rPr>
          <w:noProof/>
          <w:highlight w:val="lightGray"/>
          <w:lang w:val="lt-LT" w:eastAsia="lt-LT"/>
        </w:rPr>
        <w:drawing>
          <wp:inline distT="0" distB="0" distL="0" distR="0" wp14:anchorId="7582BD6B" wp14:editId="35431793">
            <wp:extent cx="1571625" cy="1571625"/>
            <wp:effectExtent l="0" t="0" r="952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1571625" cy="1571625"/>
                    </a:xfrm>
                    <a:prstGeom prst="rect">
                      <a:avLst/>
                    </a:prstGeom>
                    <a:noFill/>
                    <a:ln>
                      <a:noFill/>
                    </a:ln>
                  </pic:spPr>
                </pic:pic>
              </a:graphicData>
            </a:graphic>
          </wp:inline>
        </w:drawing>
      </w:r>
    </w:p>
    <w:p w14:paraId="145D04BC" w14:textId="77777777" w:rsidR="001A3A66" w:rsidRPr="005F6F01" w:rsidRDefault="001A3A66" w:rsidP="001A3A66">
      <w:pPr>
        <w:spacing w:after="0" w:line="240" w:lineRule="auto"/>
        <w:rPr>
          <w:rFonts w:ascii="Times New Roman" w:hAnsi="Times New Roman"/>
          <w:highlight w:val="lightGray"/>
          <w:lang w:val="lt-LT"/>
        </w:rPr>
      </w:pPr>
    </w:p>
    <w:p w14:paraId="4F8B5E8F" w14:textId="77777777" w:rsidR="001A3A66" w:rsidRPr="005F6F01" w:rsidRDefault="001A3A66" w:rsidP="001A3A66">
      <w:pPr>
        <w:spacing w:after="0" w:line="240" w:lineRule="auto"/>
        <w:rPr>
          <w:rFonts w:ascii="Times New Roman" w:hAnsi="Times New Roman"/>
          <w:highlight w:val="lightGray"/>
          <w:lang w:val="lt-LT"/>
        </w:rPr>
      </w:pPr>
      <w:r w:rsidRPr="005F6F01">
        <w:rPr>
          <w:rFonts w:ascii="Times New Roman" w:hAnsi="Times New Roman"/>
          <w:b/>
          <w:bCs/>
          <w:highlight w:val="lightGray"/>
          <w:lang w:val="lt-LT"/>
        </w:rPr>
        <w:t>2. Nulupkite išorinį sluoksnį.</w:t>
      </w:r>
      <w:r w:rsidRPr="005F6F01">
        <w:rPr>
          <w:rFonts w:ascii="Times New Roman" w:hAnsi="Times New Roman"/>
          <w:highlight w:val="lightGray"/>
          <w:lang w:val="lt-LT"/>
        </w:rPr>
        <w:t xml:space="preserve"> Pradedant nuo kampo, atlupkite ir nulupkite nuo narelio.</w:t>
      </w:r>
      <w:r w:rsidRPr="005F6F01">
        <w:rPr>
          <w:rFonts w:ascii="Times New Roman" w:hAnsi="Times New Roman"/>
          <w:highlight w:val="lightGray"/>
          <w:lang w:val="lt-LT"/>
        </w:rPr>
        <w:br/>
      </w:r>
      <w:r w:rsidRPr="005F6F01">
        <w:rPr>
          <w:rFonts w:ascii="Times New Roman" w:hAnsi="Times New Roman"/>
          <w:highlight w:val="lightGray"/>
          <w:lang w:val="lt-LT"/>
        </w:rPr>
        <w:br/>
      </w:r>
      <w:r w:rsidRPr="005F6F01">
        <w:rPr>
          <w:rFonts w:ascii="Times New Roman" w:hAnsi="Times New Roman"/>
          <w:noProof/>
          <w:highlight w:val="lightGray"/>
          <w:lang w:val="lt-LT" w:eastAsia="lt-LT"/>
        </w:rPr>
        <mc:AlternateContent>
          <mc:Choice Requires="wpg">
            <w:drawing>
              <wp:inline distT="0" distB="0" distL="0" distR="0" wp14:anchorId="49F02C33" wp14:editId="1DDC82FC">
                <wp:extent cx="1543685" cy="1286510"/>
                <wp:effectExtent l="0" t="9525"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3685" cy="1286510"/>
                          <a:chOff x="0" y="0"/>
                          <a:chExt cx="1441" cy="1441"/>
                        </a:xfrm>
                      </wpg:grpSpPr>
                      <pic:pic xmlns:pic="http://schemas.openxmlformats.org/drawingml/2006/picture">
                        <pic:nvPicPr>
                          <pic:cNvPr id="3"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545" y="1038"/>
                            <a:ext cx="420"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Freeform 4"/>
                        <wps:cNvSpPr>
                          <a:spLocks/>
                        </wps:cNvSpPr>
                        <wps:spPr bwMode="auto">
                          <a:xfrm>
                            <a:off x="545" y="1298"/>
                            <a:ext cx="393" cy="137"/>
                          </a:xfrm>
                          <a:custGeom>
                            <a:avLst/>
                            <a:gdLst>
                              <a:gd name="T0" fmla="*/ 0 w 393"/>
                              <a:gd name="T1" fmla="*/ 89 h 137"/>
                              <a:gd name="T2" fmla="*/ 147 w 393"/>
                              <a:gd name="T3" fmla="*/ 38 h 137"/>
                              <a:gd name="T4" fmla="*/ 227 w 393"/>
                              <a:gd name="T5" fmla="*/ 12 h 137"/>
                              <a:gd name="T6" fmla="*/ 267 w 393"/>
                              <a:gd name="T7" fmla="*/ 2 h 137"/>
                              <a:gd name="T8" fmla="*/ 295 w 393"/>
                              <a:gd name="T9" fmla="*/ 0 h 137"/>
                              <a:gd name="T10" fmla="*/ 362 w 393"/>
                              <a:gd name="T11" fmla="*/ 13 h 137"/>
                              <a:gd name="T12" fmla="*/ 392 w 393"/>
                              <a:gd name="T13" fmla="*/ 55 h 137"/>
                              <a:gd name="T14" fmla="*/ 383 w 393"/>
                              <a:gd name="T15" fmla="*/ 114 h 137"/>
                              <a:gd name="T16" fmla="*/ 366 w 393"/>
                              <a:gd name="T17" fmla="*/ 136 h 137"/>
                              <a:gd name="T18" fmla="*/ 366 w 393"/>
                              <a:gd name="T19" fmla="*/ 136 h 137"/>
                              <a:gd name="T20" fmla="*/ 46 w 393"/>
                              <a:gd name="T21" fmla="*/ 136 h 137"/>
                              <a:gd name="T22" fmla="*/ 46 w 393"/>
                              <a:gd name="T23" fmla="*/ 136 h 137"/>
                              <a:gd name="T24" fmla="*/ 0 w 393"/>
                              <a:gd name="T25" fmla="*/ 89 h 1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3" h="137">
                                <a:moveTo>
                                  <a:pt x="0" y="89"/>
                                </a:moveTo>
                                <a:lnTo>
                                  <a:pt x="147" y="38"/>
                                </a:lnTo>
                                <a:lnTo>
                                  <a:pt x="227" y="12"/>
                                </a:lnTo>
                                <a:lnTo>
                                  <a:pt x="267" y="2"/>
                                </a:lnTo>
                                <a:lnTo>
                                  <a:pt x="295" y="0"/>
                                </a:lnTo>
                                <a:lnTo>
                                  <a:pt x="362" y="13"/>
                                </a:lnTo>
                                <a:lnTo>
                                  <a:pt x="392" y="55"/>
                                </a:lnTo>
                                <a:lnTo>
                                  <a:pt x="383" y="114"/>
                                </a:lnTo>
                                <a:lnTo>
                                  <a:pt x="366" y="136"/>
                                </a:lnTo>
                                <a:lnTo>
                                  <a:pt x="366" y="136"/>
                                </a:lnTo>
                                <a:lnTo>
                                  <a:pt x="46" y="136"/>
                                </a:lnTo>
                                <a:lnTo>
                                  <a:pt x="46" y="136"/>
                                </a:lnTo>
                                <a:lnTo>
                                  <a:pt x="0" y="89"/>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558" y="922"/>
                            <a:ext cx="3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Freeform 6"/>
                        <wps:cNvSpPr>
                          <a:spLocks/>
                        </wps:cNvSpPr>
                        <wps:spPr bwMode="auto">
                          <a:xfrm>
                            <a:off x="5" y="760"/>
                            <a:ext cx="910" cy="675"/>
                          </a:xfrm>
                          <a:custGeom>
                            <a:avLst/>
                            <a:gdLst>
                              <a:gd name="T0" fmla="*/ 634 w 910"/>
                              <a:gd name="T1" fmla="*/ 0 h 675"/>
                              <a:gd name="T2" fmla="*/ 514 w 910"/>
                              <a:gd name="T3" fmla="*/ 12 h 675"/>
                              <a:gd name="T4" fmla="*/ 410 w 910"/>
                              <a:gd name="T5" fmla="*/ 47 h 675"/>
                              <a:gd name="T6" fmla="*/ 263 w 910"/>
                              <a:gd name="T7" fmla="*/ 134 h 675"/>
                              <a:gd name="T8" fmla="*/ 16 w 910"/>
                              <a:gd name="T9" fmla="*/ 301 h 675"/>
                              <a:gd name="T10" fmla="*/ 0 w 910"/>
                              <a:gd name="T11" fmla="*/ 331 h 675"/>
                              <a:gd name="T12" fmla="*/ 0 w 910"/>
                              <a:gd name="T13" fmla="*/ 674 h 675"/>
                              <a:gd name="T14" fmla="*/ 909 w 910"/>
                              <a:gd name="T15" fmla="*/ 674 h 675"/>
                              <a:gd name="T16" fmla="*/ 881 w 910"/>
                              <a:gd name="T17" fmla="*/ 579 h 675"/>
                              <a:gd name="T18" fmla="*/ 782 w 910"/>
                              <a:gd name="T19" fmla="*/ 336 h 675"/>
                              <a:gd name="T20" fmla="*/ 681 w 910"/>
                              <a:gd name="T21" fmla="*/ 103 h 675"/>
                              <a:gd name="T22" fmla="*/ 634 w 910"/>
                              <a:gd name="T23" fmla="*/ 0 h 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910" h="675">
                                <a:moveTo>
                                  <a:pt x="634" y="0"/>
                                </a:moveTo>
                                <a:lnTo>
                                  <a:pt x="514" y="12"/>
                                </a:lnTo>
                                <a:lnTo>
                                  <a:pt x="410" y="47"/>
                                </a:lnTo>
                                <a:lnTo>
                                  <a:pt x="263" y="134"/>
                                </a:lnTo>
                                <a:lnTo>
                                  <a:pt x="16" y="301"/>
                                </a:lnTo>
                                <a:lnTo>
                                  <a:pt x="0" y="331"/>
                                </a:lnTo>
                                <a:lnTo>
                                  <a:pt x="0" y="674"/>
                                </a:lnTo>
                                <a:lnTo>
                                  <a:pt x="909" y="674"/>
                                </a:lnTo>
                                <a:lnTo>
                                  <a:pt x="881" y="579"/>
                                </a:lnTo>
                                <a:lnTo>
                                  <a:pt x="782" y="336"/>
                                </a:lnTo>
                                <a:lnTo>
                                  <a:pt x="681" y="103"/>
                                </a:lnTo>
                                <a:lnTo>
                                  <a:pt x="634"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7"/>
                        <wps:cNvSpPr>
                          <a:spLocks/>
                        </wps:cNvSpPr>
                        <wps:spPr bwMode="auto">
                          <a:xfrm>
                            <a:off x="5" y="786"/>
                            <a:ext cx="511" cy="298"/>
                          </a:xfrm>
                          <a:custGeom>
                            <a:avLst/>
                            <a:gdLst>
                              <a:gd name="T0" fmla="*/ 0 w 511"/>
                              <a:gd name="T1" fmla="*/ 297 h 298"/>
                              <a:gd name="T2" fmla="*/ 7 w 511"/>
                              <a:gd name="T3" fmla="*/ 283 h 298"/>
                              <a:gd name="T4" fmla="*/ 117 w 511"/>
                              <a:gd name="T5" fmla="*/ 203 h 298"/>
                              <a:gd name="T6" fmla="*/ 286 w 511"/>
                              <a:gd name="T7" fmla="*/ 109 h 298"/>
                              <a:gd name="T8" fmla="*/ 442 w 511"/>
                              <a:gd name="T9" fmla="*/ 32 h 298"/>
                              <a:gd name="T10" fmla="*/ 510 w 511"/>
                              <a:gd name="T11" fmla="*/ 0 h 298"/>
                            </a:gdLst>
                            <a:ahLst/>
                            <a:cxnLst>
                              <a:cxn ang="0">
                                <a:pos x="T0" y="T1"/>
                              </a:cxn>
                              <a:cxn ang="0">
                                <a:pos x="T2" y="T3"/>
                              </a:cxn>
                              <a:cxn ang="0">
                                <a:pos x="T4" y="T5"/>
                              </a:cxn>
                              <a:cxn ang="0">
                                <a:pos x="T6" y="T7"/>
                              </a:cxn>
                              <a:cxn ang="0">
                                <a:pos x="T8" y="T9"/>
                              </a:cxn>
                              <a:cxn ang="0">
                                <a:pos x="T10" y="T11"/>
                              </a:cxn>
                            </a:cxnLst>
                            <a:rect l="0" t="0" r="r" b="b"/>
                            <a:pathLst>
                              <a:path w="511" h="298">
                                <a:moveTo>
                                  <a:pt x="0" y="297"/>
                                </a:moveTo>
                                <a:lnTo>
                                  <a:pt x="7" y="283"/>
                                </a:lnTo>
                                <a:lnTo>
                                  <a:pt x="117" y="203"/>
                                </a:lnTo>
                                <a:lnTo>
                                  <a:pt x="286" y="109"/>
                                </a:lnTo>
                                <a:lnTo>
                                  <a:pt x="442" y="32"/>
                                </a:lnTo>
                                <a:lnTo>
                                  <a:pt x="510"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8"/>
                        <wps:cNvSpPr>
                          <a:spLocks/>
                        </wps:cNvSpPr>
                        <wps:spPr bwMode="auto">
                          <a:xfrm>
                            <a:off x="288" y="1039"/>
                            <a:ext cx="303" cy="396"/>
                          </a:xfrm>
                          <a:custGeom>
                            <a:avLst/>
                            <a:gdLst>
                              <a:gd name="T0" fmla="*/ 302 w 303"/>
                              <a:gd name="T1" fmla="*/ 0 h 396"/>
                              <a:gd name="T2" fmla="*/ 245 w 303"/>
                              <a:gd name="T3" fmla="*/ 58 h 396"/>
                              <a:gd name="T4" fmla="*/ 150 w 303"/>
                              <a:gd name="T5" fmla="*/ 132 h 396"/>
                              <a:gd name="T6" fmla="*/ 61 w 303"/>
                              <a:gd name="T7" fmla="*/ 196 h 396"/>
                              <a:gd name="T8" fmla="*/ 21 w 303"/>
                              <a:gd name="T9" fmla="*/ 223 h 396"/>
                              <a:gd name="T10" fmla="*/ 6 w 303"/>
                              <a:gd name="T11" fmla="*/ 353 h 396"/>
                              <a:gd name="T12" fmla="*/ 0 w 303"/>
                              <a:gd name="T13" fmla="*/ 395 h 396"/>
                            </a:gdLst>
                            <a:ahLst/>
                            <a:cxnLst>
                              <a:cxn ang="0">
                                <a:pos x="T0" y="T1"/>
                              </a:cxn>
                              <a:cxn ang="0">
                                <a:pos x="T2" y="T3"/>
                              </a:cxn>
                              <a:cxn ang="0">
                                <a:pos x="T4" y="T5"/>
                              </a:cxn>
                              <a:cxn ang="0">
                                <a:pos x="T6" y="T7"/>
                              </a:cxn>
                              <a:cxn ang="0">
                                <a:pos x="T8" y="T9"/>
                              </a:cxn>
                              <a:cxn ang="0">
                                <a:pos x="T10" y="T11"/>
                              </a:cxn>
                              <a:cxn ang="0">
                                <a:pos x="T12" y="T13"/>
                              </a:cxn>
                            </a:cxnLst>
                            <a:rect l="0" t="0" r="r" b="b"/>
                            <a:pathLst>
                              <a:path w="303" h="396">
                                <a:moveTo>
                                  <a:pt x="302" y="0"/>
                                </a:moveTo>
                                <a:lnTo>
                                  <a:pt x="245" y="58"/>
                                </a:lnTo>
                                <a:lnTo>
                                  <a:pt x="150" y="132"/>
                                </a:lnTo>
                                <a:lnTo>
                                  <a:pt x="61" y="196"/>
                                </a:lnTo>
                                <a:lnTo>
                                  <a:pt x="21" y="223"/>
                                </a:lnTo>
                                <a:lnTo>
                                  <a:pt x="6" y="353"/>
                                </a:lnTo>
                                <a:lnTo>
                                  <a:pt x="0" y="39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9"/>
                        <wps:cNvSpPr>
                          <a:spLocks/>
                        </wps:cNvSpPr>
                        <wps:spPr bwMode="auto">
                          <a:xfrm>
                            <a:off x="516" y="751"/>
                            <a:ext cx="299" cy="256"/>
                          </a:xfrm>
                          <a:custGeom>
                            <a:avLst/>
                            <a:gdLst>
                              <a:gd name="T0" fmla="*/ 181 w 299"/>
                              <a:gd name="T1" fmla="*/ 0 h 256"/>
                              <a:gd name="T2" fmla="*/ 151 w 299"/>
                              <a:gd name="T3" fmla="*/ 3 h 256"/>
                              <a:gd name="T4" fmla="*/ 97 w 299"/>
                              <a:gd name="T5" fmla="*/ 14 h 256"/>
                              <a:gd name="T6" fmla="*/ 0 w 299"/>
                              <a:gd name="T7" fmla="*/ 35 h 256"/>
                              <a:gd name="T8" fmla="*/ 85 w 299"/>
                              <a:gd name="T9" fmla="*/ 255 h 256"/>
                              <a:gd name="T10" fmla="*/ 100 w 299"/>
                              <a:gd name="T11" fmla="*/ 254 h 256"/>
                              <a:gd name="T12" fmla="*/ 138 w 299"/>
                              <a:gd name="T13" fmla="*/ 248 h 256"/>
                              <a:gd name="T14" fmla="*/ 186 w 299"/>
                              <a:gd name="T15" fmla="*/ 232 h 256"/>
                              <a:gd name="T16" fmla="*/ 232 w 299"/>
                              <a:gd name="T17" fmla="*/ 202 h 256"/>
                              <a:gd name="T18" fmla="*/ 284 w 299"/>
                              <a:gd name="T19" fmla="*/ 134 h 256"/>
                              <a:gd name="T20" fmla="*/ 298 w 299"/>
                              <a:gd name="T21" fmla="*/ 70 h 256"/>
                              <a:gd name="T22" fmla="*/ 272 w 299"/>
                              <a:gd name="T23" fmla="*/ 21 h 256"/>
                              <a:gd name="T24" fmla="*/ 208 w 299"/>
                              <a:gd name="T25" fmla="*/ 0 h 256"/>
                              <a:gd name="T26" fmla="*/ 181 w 299"/>
                              <a:gd name="T27" fmla="*/ 0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9" h="256">
                                <a:moveTo>
                                  <a:pt x="181" y="0"/>
                                </a:moveTo>
                                <a:lnTo>
                                  <a:pt x="151" y="3"/>
                                </a:lnTo>
                                <a:lnTo>
                                  <a:pt x="97" y="14"/>
                                </a:lnTo>
                                <a:lnTo>
                                  <a:pt x="0" y="35"/>
                                </a:lnTo>
                                <a:lnTo>
                                  <a:pt x="85" y="255"/>
                                </a:lnTo>
                                <a:lnTo>
                                  <a:pt x="100" y="254"/>
                                </a:lnTo>
                                <a:lnTo>
                                  <a:pt x="138" y="248"/>
                                </a:lnTo>
                                <a:lnTo>
                                  <a:pt x="186" y="232"/>
                                </a:lnTo>
                                <a:lnTo>
                                  <a:pt x="232" y="202"/>
                                </a:lnTo>
                                <a:lnTo>
                                  <a:pt x="284" y="134"/>
                                </a:lnTo>
                                <a:lnTo>
                                  <a:pt x="298" y="70"/>
                                </a:lnTo>
                                <a:lnTo>
                                  <a:pt x="272" y="21"/>
                                </a:lnTo>
                                <a:lnTo>
                                  <a:pt x="208" y="0"/>
                                </a:lnTo>
                                <a:lnTo>
                                  <a:pt x="181"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0"/>
                        <wps:cNvSpPr>
                          <a:spLocks/>
                        </wps:cNvSpPr>
                        <wps:spPr bwMode="auto">
                          <a:xfrm>
                            <a:off x="516" y="751"/>
                            <a:ext cx="299" cy="256"/>
                          </a:xfrm>
                          <a:custGeom>
                            <a:avLst/>
                            <a:gdLst>
                              <a:gd name="T0" fmla="*/ 0 w 299"/>
                              <a:gd name="T1" fmla="*/ 35 h 256"/>
                              <a:gd name="T2" fmla="*/ 97 w 299"/>
                              <a:gd name="T3" fmla="*/ 14 h 256"/>
                              <a:gd name="T4" fmla="*/ 151 w 299"/>
                              <a:gd name="T5" fmla="*/ 3 h 256"/>
                              <a:gd name="T6" fmla="*/ 181 w 299"/>
                              <a:gd name="T7" fmla="*/ 0 h 256"/>
                              <a:gd name="T8" fmla="*/ 208 w 299"/>
                              <a:gd name="T9" fmla="*/ 0 h 256"/>
                              <a:gd name="T10" fmla="*/ 272 w 299"/>
                              <a:gd name="T11" fmla="*/ 21 h 256"/>
                              <a:gd name="T12" fmla="*/ 298 w 299"/>
                              <a:gd name="T13" fmla="*/ 70 h 256"/>
                              <a:gd name="T14" fmla="*/ 284 w 299"/>
                              <a:gd name="T15" fmla="*/ 134 h 256"/>
                              <a:gd name="T16" fmla="*/ 232 w 299"/>
                              <a:gd name="T17" fmla="*/ 202 h 256"/>
                              <a:gd name="T18" fmla="*/ 186 w 299"/>
                              <a:gd name="T19" fmla="*/ 232 h 256"/>
                              <a:gd name="T20" fmla="*/ 138 w 299"/>
                              <a:gd name="T21" fmla="*/ 248 h 256"/>
                              <a:gd name="T22" fmla="*/ 100 w 299"/>
                              <a:gd name="T23" fmla="*/ 254 h 256"/>
                              <a:gd name="T24" fmla="*/ 85 w 299"/>
                              <a:gd name="T25" fmla="*/ 255 h 2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99" h="256">
                                <a:moveTo>
                                  <a:pt x="0" y="35"/>
                                </a:moveTo>
                                <a:lnTo>
                                  <a:pt x="97" y="14"/>
                                </a:lnTo>
                                <a:lnTo>
                                  <a:pt x="151" y="3"/>
                                </a:lnTo>
                                <a:lnTo>
                                  <a:pt x="181" y="0"/>
                                </a:lnTo>
                                <a:lnTo>
                                  <a:pt x="208" y="0"/>
                                </a:lnTo>
                                <a:lnTo>
                                  <a:pt x="272" y="21"/>
                                </a:lnTo>
                                <a:lnTo>
                                  <a:pt x="298" y="70"/>
                                </a:lnTo>
                                <a:lnTo>
                                  <a:pt x="284" y="134"/>
                                </a:lnTo>
                                <a:lnTo>
                                  <a:pt x="232" y="202"/>
                                </a:lnTo>
                                <a:lnTo>
                                  <a:pt x="186" y="232"/>
                                </a:lnTo>
                                <a:lnTo>
                                  <a:pt x="138" y="248"/>
                                </a:lnTo>
                                <a:lnTo>
                                  <a:pt x="100" y="254"/>
                                </a:lnTo>
                                <a:lnTo>
                                  <a:pt x="85" y="255"/>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1"/>
                        <wps:cNvSpPr>
                          <a:spLocks/>
                        </wps:cNvSpPr>
                        <wps:spPr bwMode="auto">
                          <a:xfrm>
                            <a:off x="164" y="1161"/>
                            <a:ext cx="146" cy="101"/>
                          </a:xfrm>
                          <a:custGeom>
                            <a:avLst/>
                            <a:gdLst>
                              <a:gd name="T0" fmla="*/ 145 w 146"/>
                              <a:gd name="T1" fmla="*/ 100 h 101"/>
                              <a:gd name="T2" fmla="*/ 120 w 146"/>
                              <a:gd name="T3" fmla="*/ 59 h 101"/>
                              <a:gd name="T4" fmla="*/ 97 w 146"/>
                              <a:gd name="T5" fmla="*/ 35 h 101"/>
                              <a:gd name="T6" fmla="*/ 61 w 146"/>
                              <a:gd name="T7" fmla="*/ 18 h 101"/>
                              <a:gd name="T8" fmla="*/ 0 w 146"/>
                              <a:gd name="T9" fmla="*/ 0 h 101"/>
                            </a:gdLst>
                            <a:ahLst/>
                            <a:cxnLst>
                              <a:cxn ang="0">
                                <a:pos x="T0" y="T1"/>
                              </a:cxn>
                              <a:cxn ang="0">
                                <a:pos x="T2" y="T3"/>
                              </a:cxn>
                              <a:cxn ang="0">
                                <a:pos x="T4" y="T5"/>
                              </a:cxn>
                              <a:cxn ang="0">
                                <a:pos x="T6" y="T7"/>
                              </a:cxn>
                              <a:cxn ang="0">
                                <a:pos x="T8" y="T9"/>
                              </a:cxn>
                            </a:cxnLst>
                            <a:rect l="0" t="0" r="r" b="b"/>
                            <a:pathLst>
                              <a:path w="146" h="101">
                                <a:moveTo>
                                  <a:pt x="145" y="100"/>
                                </a:moveTo>
                                <a:lnTo>
                                  <a:pt x="120" y="59"/>
                                </a:lnTo>
                                <a:lnTo>
                                  <a:pt x="97" y="35"/>
                                </a:lnTo>
                                <a:lnTo>
                                  <a:pt x="61" y="18"/>
                                </a:lnTo>
                                <a:lnTo>
                                  <a:pt x="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401" y="1282"/>
                            <a:ext cx="160"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Freeform 13"/>
                        <wps:cNvSpPr>
                          <a:spLocks/>
                        </wps:cNvSpPr>
                        <wps:spPr bwMode="auto">
                          <a:xfrm>
                            <a:off x="494" y="645"/>
                            <a:ext cx="107" cy="131"/>
                          </a:xfrm>
                          <a:custGeom>
                            <a:avLst/>
                            <a:gdLst>
                              <a:gd name="T0" fmla="*/ 42 w 107"/>
                              <a:gd name="T1" fmla="*/ 0 h 131"/>
                              <a:gd name="T2" fmla="*/ 22 w 107"/>
                              <a:gd name="T3" fmla="*/ 8 h 131"/>
                              <a:gd name="T4" fmla="*/ 8 w 107"/>
                              <a:gd name="T5" fmla="*/ 25 h 131"/>
                              <a:gd name="T6" fmla="*/ 0 w 107"/>
                              <a:gd name="T7" fmla="*/ 47 h 131"/>
                              <a:gd name="T8" fmla="*/ 0 w 107"/>
                              <a:gd name="T9" fmla="*/ 73 h 131"/>
                              <a:gd name="T10" fmla="*/ 8 w 107"/>
                              <a:gd name="T11" fmla="*/ 98 h 131"/>
                              <a:gd name="T12" fmla="*/ 22 w 107"/>
                              <a:gd name="T13" fmla="*/ 117 h 131"/>
                              <a:gd name="T14" fmla="*/ 42 w 107"/>
                              <a:gd name="T15" fmla="*/ 128 h 131"/>
                              <a:gd name="T16" fmla="*/ 63 w 107"/>
                              <a:gd name="T17" fmla="*/ 130 h 131"/>
                              <a:gd name="T18" fmla="*/ 83 w 107"/>
                              <a:gd name="T19" fmla="*/ 121 h 131"/>
                              <a:gd name="T20" fmla="*/ 97 w 107"/>
                              <a:gd name="T21" fmla="*/ 105 h 131"/>
                              <a:gd name="T22" fmla="*/ 106 w 107"/>
                              <a:gd name="T23" fmla="*/ 82 h 131"/>
                              <a:gd name="T24" fmla="*/ 106 w 107"/>
                              <a:gd name="T25" fmla="*/ 56 h 131"/>
                              <a:gd name="T26" fmla="*/ 97 w 107"/>
                              <a:gd name="T27" fmla="*/ 31 h 131"/>
                              <a:gd name="T28" fmla="*/ 83 w 107"/>
                              <a:gd name="T29" fmla="*/ 13 h 131"/>
                              <a:gd name="T30" fmla="*/ 64 w 107"/>
                              <a:gd name="T31" fmla="*/ 1 h 131"/>
                              <a:gd name="T32" fmla="*/ 42 w 107"/>
                              <a:gd name="T33" fmla="*/ 0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42" y="0"/>
                                </a:moveTo>
                                <a:lnTo>
                                  <a:pt x="22" y="8"/>
                                </a:lnTo>
                                <a:lnTo>
                                  <a:pt x="8" y="25"/>
                                </a:lnTo>
                                <a:lnTo>
                                  <a:pt x="0" y="47"/>
                                </a:lnTo>
                                <a:lnTo>
                                  <a:pt x="0" y="73"/>
                                </a:lnTo>
                                <a:lnTo>
                                  <a:pt x="8" y="98"/>
                                </a:lnTo>
                                <a:lnTo>
                                  <a:pt x="22" y="117"/>
                                </a:lnTo>
                                <a:lnTo>
                                  <a:pt x="42" y="128"/>
                                </a:lnTo>
                                <a:lnTo>
                                  <a:pt x="63" y="130"/>
                                </a:lnTo>
                                <a:lnTo>
                                  <a:pt x="83" y="121"/>
                                </a:lnTo>
                                <a:lnTo>
                                  <a:pt x="97" y="105"/>
                                </a:lnTo>
                                <a:lnTo>
                                  <a:pt x="106" y="82"/>
                                </a:lnTo>
                                <a:lnTo>
                                  <a:pt x="106" y="56"/>
                                </a:lnTo>
                                <a:lnTo>
                                  <a:pt x="97" y="31"/>
                                </a:lnTo>
                                <a:lnTo>
                                  <a:pt x="83" y="13"/>
                                </a:lnTo>
                                <a:lnTo>
                                  <a:pt x="64" y="1"/>
                                </a:lnTo>
                                <a:lnTo>
                                  <a:pt x="4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4"/>
                        <wps:cNvSpPr>
                          <a:spLocks/>
                        </wps:cNvSpPr>
                        <wps:spPr bwMode="auto">
                          <a:xfrm>
                            <a:off x="494" y="645"/>
                            <a:ext cx="107" cy="131"/>
                          </a:xfrm>
                          <a:custGeom>
                            <a:avLst/>
                            <a:gdLst>
                              <a:gd name="T0" fmla="*/ 106 w 107"/>
                              <a:gd name="T1" fmla="*/ 56 h 131"/>
                              <a:gd name="T2" fmla="*/ 106 w 107"/>
                              <a:gd name="T3" fmla="*/ 82 h 131"/>
                              <a:gd name="T4" fmla="*/ 97 w 107"/>
                              <a:gd name="T5" fmla="*/ 105 h 131"/>
                              <a:gd name="T6" fmla="*/ 83 w 107"/>
                              <a:gd name="T7" fmla="*/ 121 h 131"/>
                              <a:gd name="T8" fmla="*/ 63 w 107"/>
                              <a:gd name="T9" fmla="*/ 130 h 131"/>
                              <a:gd name="T10" fmla="*/ 42 w 107"/>
                              <a:gd name="T11" fmla="*/ 128 h 131"/>
                              <a:gd name="T12" fmla="*/ 22 w 107"/>
                              <a:gd name="T13" fmla="*/ 117 h 131"/>
                              <a:gd name="T14" fmla="*/ 8 w 107"/>
                              <a:gd name="T15" fmla="*/ 98 h 131"/>
                              <a:gd name="T16" fmla="*/ 0 w 107"/>
                              <a:gd name="T17" fmla="*/ 73 h 131"/>
                              <a:gd name="T18" fmla="*/ 0 w 107"/>
                              <a:gd name="T19" fmla="*/ 47 h 131"/>
                              <a:gd name="T20" fmla="*/ 8 w 107"/>
                              <a:gd name="T21" fmla="*/ 25 h 131"/>
                              <a:gd name="T22" fmla="*/ 22 w 107"/>
                              <a:gd name="T23" fmla="*/ 8 h 131"/>
                              <a:gd name="T24" fmla="*/ 42 w 107"/>
                              <a:gd name="T25" fmla="*/ 0 h 131"/>
                              <a:gd name="T26" fmla="*/ 64 w 107"/>
                              <a:gd name="T27" fmla="*/ 1 h 131"/>
                              <a:gd name="T28" fmla="*/ 83 w 107"/>
                              <a:gd name="T29" fmla="*/ 13 h 131"/>
                              <a:gd name="T30" fmla="*/ 97 w 107"/>
                              <a:gd name="T31" fmla="*/ 31 h 131"/>
                              <a:gd name="T32" fmla="*/ 106 w 107"/>
                              <a:gd name="T33" fmla="*/ 56 h 1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07" h="131">
                                <a:moveTo>
                                  <a:pt x="106" y="56"/>
                                </a:moveTo>
                                <a:lnTo>
                                  <a:pt x="106" y="82"/>
                                </a:lnTo>
                                <a:lnTo>
                                  <a:pt x="97" y="105"/>
                                </a:lnTo>
                                <a:lnTo>
                                  <a:pt x="83" y="121"/>
                                </a:lnTo>
                                <a:lnTo>
                                  <a:pt x="63" y="130"/>
                                </a:lnTo>
                                <a:lnTo>
                                  <a:pt x="42" y="128"/>
                                </a:lnTo>
                                <a:lnTo>
                                  <a:pt x="22" y="117"/>
                                </a:lnTo>
                                <a:lnTo>
                                  <a:pt x="8" y="98"/>
                                </a:lnTo>
                                <a:lnTo>
                                  <a:pt x="0" y="73"/>
                                </a:lnTo>
                                <a:lnTo>
                                  <a:pt x="0" y="47"/>
                                </a:lnTo>
                                <a:lnTo>
                                  <a:pt x="8" y="25"/>
                                </a:lnTo>
                                <a:lnTo>
                                  <a:pt x="22" y="8"/>
                                </a:lnTo>
                                <a:lnTo>
                                  <a:pt x="42" y="0"/>
                                </a:lnTo>
                                <a:lnTo>
                                  <a:pt x="64" y="1"/>
                                </a:lnTo>
                                <a:lnTo>
                                  <a:pt x="83" y="13"/>
                                </a:lnTo>
                                <a:lnTo>
                                  <a:pt x="97" y="31"/>
                                </a:lnTo>
                                <a:lnTo>
                                  <a:pt x="106" y="56"/>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5" name="Group 15"/>
                        <wpg:cNvGrpSpPr>
                          <a:grpSpLocks/>
                        </wpg:cNvGrpSpPr>
                        <wpg:grpSpPr bwMode="auto">
                          <a:xfrm>
                            <a:off x="479" y="527"/>
                            <a:ext cx="316" cy="358"/>
                            <a:chOff x="479" y="527"/>
                            <a:chExt cx="316" cy="358"/>
                          </a:xfrm>
                        </wpg:grpSpPr>
                        <wps:wsp>
                          <wps:cNvPr id="16" name="Freeform 16"/>
                          <wps:cNvSpPr>
                            <a:spLocks/>
                          </wps:cNvSpPr>
                          <wps:spPr bwMode="auto">
                            <a:xfrm>
                              <a:off x="479" y="527"/>
                              <a:ext cx="316" cy="358"/>
                            </a:xfrm>
                            <a:custGeom>
                              <a:avLst/>
                              <a:gdLst>
                                <a:gd name="T0" fmla="*/ 74 w 316"/>
                                <a:gd name="T1" fmla="*/ 352 h 358"/>
                                <a:gd name="T2" fmla="*/ 72 w 316"/>
                                <a:gd name="T3" fmla="*/ 352 h 358"/>
                                <a:gd name="T4" fmla="*/ 75 w 316"/>
                                <a:gd name="T5" fmla="*/ 357 h 358"/>
                                <a:gd name="T6" fmla="*/ 74 w 316"/>
                                <a:gd name="T7" fmla="*/ 352 h 358"/>
                              </a:gdLst>
                              <a:ahLst/>
                              <a:cxnLst>
                                <a:cxn ang="0">
                                  <a:pos x="T0" y="T1"/>
                                </a:cxn>
                                <a:cxn ang="0">
                                  <a:pos x="T2" y="T3"/>
                                </a:cxn>
                                <a:cxn ang="0">
                                  <a:pos x="T4" y="T5"/>
                                </a:cxn>
                                <a:cxn ang="0">
                                  <a:pos x="T6" y="T7"/>
                                </a:cxn>
                              </a:cxnLst>
                              <a:rect l="0" t="0" r="r" b="b"/>
                              <a:pathLst>
                                <a:path w="316" h="358">
                                  <a:moveTo>
                                    <a:pt x="74" y="352"/>
                                  </a:moveTo>
                                  <a:lnTo>
                                    <a:pt x="72" y="352"/>
                                  </a:lnTo>
                                  <a:lnTo>
                                    <a:pt x="75" y="357"/>
                                  </a:lnTo>
                                  <a:lnTo>
                                    <a:pt x="74" y="352"/>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479" y="527"/>
                              <a:ext cx="316" cy="358"/>
                            </a:xfrm>
                            <a:custGeom>
                              <a:avLst/>
                              <a:gdLst>
                                <a:gd name="T0" fmla="*/ 244 w 316"/>
                                <a:gd name="T1" fmla="*/ 0 h 358"/>
                                <a:gd name="T2" fmla="*/ 0 w 316"/>
                                <a:gd name="T3" fmla="*/ 13 h 358"/>
                                <a:gd name="T4" fmla="*/ 45 w 316"/>
                                <a:gd name="T5" fmla="*/ 219 h 358"/>
                                <a:gd name="T6" fmla="*/ 68 w 316"/>
                                <a:gd name="T7" fmla="*/ 323 h 358"/>
                                <a:gd name="T8" fmla="*/ 74 w 316"/>
                                <a:gd name="T9" fmla="*/ 352 h 358"/>
                                <a:gd name="T10" fmla="*/ 315 w 316"/>
                                <a:gd name="T11" fmla="*/ 290 h 358"/>
                                <a:gd name="T12" fmla="*/ 244 w 316"/>
                                <a:gd name="T13" fmla="*/ 0 h 358"/>
                              </a:gdLst>
                              <a:ahLst/>
                              <a:cxnLst>
                                <a:cxn ang="0">
                                  <a:pos x="T0" y="T1"/>
                                </a:cxn>
                                <a:cxn ang="0">
                                  <a:pos x="T2" y="T3"/>
                                </a:cxn>
                                <a:cxn ang="0">
                                  <a:pos x="T4" y="T5"/>
                                </a:cxn>
                                <a:cxn ang="0">
                                  <a:pos x="T6" y="T7"/>
                                </a:cxn>
                                <a:cxn ang="0">
                                  <a:pos x="T8" y="T9"/>
                                </a:cxn>
                                <a:cxn ang="0">
                                  <a:pos x="T10" y="T11"/>
                                </a:cxn>
                                <a:cxn ang="0">
                                  <a:pos x="T12" y="T13"/>
                                </a:cxn>
                              </a:cxnLst>
                              <a:rect l="0" t="0" r="r" b="b"/>
                              <a:pathLst>
                                <a:path w="316" h="358">
                                  <a:moveTo>
                                    <a:pt x="244" y="0"/>
                                  </a:moveTo>
                                  <a:lnTo>
                                    <a:pt x="0" y="13"/>
                                  </a:lnTo>
                                  <a:lnTo>
                                    <a:pt x="45" y="219"/>
                                  </a:lnTo>
                                  <a:lnTo>
                                    <a:pt x="68" y="323"/>
                                  </a:lnTo>
                                  <a:lnTo>
                                    <a:pt x="74" y="352"/>
                                  </a:lnTo>
                                  <a:lnTo>
                                    <a:pt x="315" y="290"/>
                                  </a:lnTo>
                                  <a:lnTo>
                                    <a:pt x="244" y="0"/>
                                  </a:ln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527" y="612"/>
                            <a:ext cx="269" cy="265"/>
                          </a:xfrm>
                          <a:custGeom>
                            <a:avLst/>
                            <a:gdLst>
                              <a:gd name="T0" fmla="*/ 222 w 269"/>
                              <a:gd name="T1" fmla="*/ 0 h 265"/>
                              <a:gd name="T2" fmla="*/ 209 w 269"/>
                              <a:gd name="T3" fmla="*/ 0 h 265"/>
                              <a:gd name="T4" fmla="*/ 174 w 269"/>
                              <a:gd name="T5" fmla="*/ 3 h 265"/>
                              <a:gd name="T6" fmla="*/ 127 w 269"/>
                              <a:gd name="T7" fmla="*/ 12 h 265"/>
                              <a:gd name="T8" fmla="*/ 75 w 269"/>
                              <a:gd name="T9" fmla="*/ 28 h 265"/>
                              <a:gd name="T10" fmla="*/ 63 w 269"/>
                              <a:gd name="T11" fmla="*/ 34 h 265"/>
                              <a:gd name="T12" fmla="*/ 37 w 269"/>
                              <a:gd name="T13" fmla="*/ 53 h 265"/>
                              <a:gd name="T14" fmla="*/ 11 w 269"/>
                              <a:gd name="T15" fmla="*/ 90 h 265"/>
                              <a:gd name="T16" fmla="*/ 0 w 269"/>
                              <a:gd name="T17" fmla="*/ 149 h 265"/>
                              <a:gd name="T18" fmla="*/ 23 w 269"/>
                              <a:gd name="T19" fmla="*/ 264 h 265"/>
                              <a:gd name="T20" fmla="*/ 268 w 269"/>
                              <a:gd name="T21" fmla="*/ 201 h 265"/>
                              <a:gd name="T22" fmla="*/ 222 w 269"/>
                              <a:gd name="T23" fmla="*/ 0 h 2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69" h="265">
                                <a:moveTo>
                                  <a:pt x="222" y="0"/>
                                </a:moveTo>
                                <a:lnTo>
                                  <a:pt x="209" y="0"/>
                                </a:lnTo>
                                <a:lnTo>
                                  <a:pt x="174" y="3"/>
                                </a:lnTo>
                                <a:lnTo>
                                  <a:pt x="127" y="12"/>
                                </a:lnTo>
                                <a:lnTo>
                                  <a:pt x="75" y="28"/>
                                </a:lnTo>
                                <a:lnTo>
                                  <a:pt x="63" y="34"/>
                                </a:lnTo>
                                <a:lnTo>
                                  <a:pt x="37" y="53"/>
                                </a:lnTo>
                                <a:lnTo>
                                  <a:pt x="11" y="90"/>
                                </a:lnTo>
                                <a:lnTo>
                                  <a:pt x="0" y="149"/>
                                </a:lnTo>
                                <a:lnTo>
                                  <a:pt x="23" y="264"/>
                                </a:lnTo>
                                <a:lnTo>
                                  <a:pt x="268" y="201"/>
                                </a:lnTo>
                                <a:lnTo>
                                  <a:pt x="22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479" y="527"/>
                            <a:ext cx="317" cy="358"/>
                          </a:xfrm>
                          <a:custGeom>
                            <a:avLst/>
                            <a:gdLst>
                              <a:gd name="T0" fmla="*/ 316 w 317"/>
                              <a:gd name="T1" fmla="*/ 289 h 358"/>
                              <a:gd name="T2" fmla="*/ 72 w 317"/>
                              <a:gd name="T3" fmla="*/ 352 h 358"/>
                              <a:gd name="T4" fmla="*/ 75 w 317"/>
                              <a:gd name="T5" fmla="*/ 357 h 358"/>
                              <a:gd name="T6" fmla="*/ 68 w 317"/>
                              <a:gd name="T7" fmla="*/ 323 h 358"/>
                              <a:gd name="T8" fmla="*/ 45 w 317"/>
                              <a:gd name="T9" fmla="*/ 219 h 358"/>
                              <a:gd name="T10" fmla="*/ 0 w 317"/>
                              <a:gd name="T11" fmla="*/ 13 h 358"/>
                              <a:gd name="T12" fmla="*/ 244 w 317"/>
                              <a:gd name="T13" fmla="*/ 0 h 358"/>
                              <a:gd name="T14" fmla="*/ 284 w 317"/>
                              <a:gd name="T15" fmla="*/ 161 h 358"/>
                              <a:gd name="T16" fmla="*/ 306 w 317"/>
                              <a:gd name="T17" fmla="*/ 248 h 358"/>
                              <a:gd name="T18" fmla="*/ 314 w 317"/>
                              <a:gd name="T19" fmla="*/ 283 h 358"/>
                              <a:gd name="T20" fmla="*/ 316 w 317"/>
                              <a:gd name="T21" fmla="*/ 289 h 3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17" h="358">
                                <a:moveTo>
                                  <a:pt x="316" y="289"/>
                                </a:moveTo>
                                <a:lnTo>
                                  <a:pt x="72" y="352"/>
                                </a:lnTo>
                                <a:lnTo>
                                  <a:pt x="75" y="357"/>
                                </a:lnTo>
                                <a:lnTo>
                                  <a:pt x="68" y="323"/>
                                </a:lnTo>
                                <a:lnTo>
                                  <a:pt x="45" y="219"/>
                                </a:lnTo>
                                <a:lnTo>
                                  <a:pt x="0" y="13"/>
                                </a:lnTo>
                                <a:lnTo>
                                  <a:pt x="244" y="0"/>
                                </a:lnTo>
                                <a:lnTo>
                                  <a:pt x="284" y="161"/>
                                </a:lnTo>
                                <a:lnTo>
                                  <a:pt x="306" y="248"/>
                                </a:lnTo>
                                <a:lnTo>
                                  <a:pt x="314" y="283"/>
                                </a:lnTo>
                                <a:lnTo>
                                  <a:pt x="316" y="289"/>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0"/>
                        <wpg:cNvGrpSpPr>
                          <a:grpSpLocks/>
                        </wpg:cNvGrpSpPr>
                        <wpg:grpSpPr bwMode="auto">
                          <a:xfrm>
                            <a:off x="722" y="5"/>
                            <a:ext cx="713" cy="658"/>
                            <a:chOff x="722" y="5"/>
                            <a:chExt cx="713" cy="658"/>
                          </a:xfrm>
                        </wpg:grpSpPr>
                        <wps:wsp>
                          <wps:cNvPr id="21" name="Freeform 21"/>
                          <wps:cNvSpPr>
                            <a:spLocks/>
                          </wps:cNvSpPr>
                          <wps:spPr bwMode="auto">
                            <a:xfrm>
                              <a:off x="722" y="5"/>
                              <a:ext cx="713" cy="658"/>
                            </a:xfrm>
                            <a:custGeom>
                              <a:avLst/>
                              <a:gdLst>
                                <a:gd name="T0" fmla="*/ 701 w 713"/>
                                <a:gd name="T1" fmla="*/ 656 h 658"/>
                                <a:gd name="T2" fmla="*/ 634 w 713"/>
                                <a:gd name="T3" fmla="*/ 656 h 658"/>
                                <a:gd name="T4" fmla="*/ 678 w 713"/>
                                <a:gd name="T5" fmla="*/ 657 h 658"/>
                                <a:gd name="T6" fmla="*/ 701 w 713"/>
                                <a:gd name="T7" fmla="*/ 656 h 658"/>
                              </a:gdLst>
                              <a:ahLst/>
                              <a:cxnLst>
                                <a:cxn ang="0">
                                  <a:pos x="T0" y="T1"/>
                                </a:cxn>
                                <a:cxn ang="0">
                                  <a:pos x="T2" y="T3"/>
                                </a:cxn>
                                <a:cxn ang="0">
                                  <a:pos x="T4" y="T5"/>
                                </a:cxn>
                                <a:cxn ang="0">
                                  <a:pos x="T6" y="T7"/>
                                </a:cxn>
                              </a:cxnLst>
                              <a:rect l="0" t="0" r="r" b="b"/>
                              <a:pathLst>
                                <a:path w="713" h="658">
                                  <a:moveTo>
                                    <a:pt x="701" y="656"/>
                                  </a:moveTo>
                                  <a:lnTo>
                                    <a:pt x="634" y="656"/>
                                  </a:lnTo>
                                  <a:lnTo>
                                    <a:pt x="678" y="657"/>
                                  </a:lnTo>
                                  <a:lnTo>
                                    <a:pt x="701" y="65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2"/>
                          <wps:cNvSpPr>
                            <a:spLocks/>
                          </wps:cNvSpPr>
                          <wps:spPr bwMode="auto">
                            <a:xfrm>
                              <a:off x="722" y="5"/>
                              <a:ext cx="713" cy="658"/>
                            </a:xfrm>
                            <a:custGeom>
                              <a:avLst/>
                              <a:gdLst>
                                <a:gd name="T0" fmla="*/ 712 w 713"/>
                                <a:gd name="T1" fmla="*/ 606 h 658"/>
                                <a:gd name="T2" fmla="*/ 121 w 713"/>
                                <a:gd name="T3" fmla="*/ 606 h 658"/>
                                <a:gd name="T4" fmla="*/ 148 w 713"/>
                                <a:gd name="T5" fmla="*/ 629 h 658"/>
                                <a:gd name="T6" fmla="*/ 168 w 713"/>
                                <a:gd name="T7" fmla="*/ 642 h 658"/>
                                <a:gd name="T8" fmla="*/ 191 w 713"/>
                                <a:gd name="T9" fmla="*/ 648 h 658"/>
                                <a:gd name="T10" fmla="*/ 227 w 713"/>
                                <a:gd name="T11" fmla="*/ 651 h 658"/>
                                <a:gd name="T12" fmla="*/ 302 w 713"/>
                                <a:gd name="T13" fmla="*/ 655 h 658"/>
                                <a:gd name="T14" fmla="*/ 389 w 713"/>
                                <a:gd name="T15" fmla="*/ 656 h 658"/>
                                <a:gd name="T16" fmla="*/ 480 w 713"/>
                                <a:gd name="T17" fmla="*/ 657 h 658"/>
                                <a:gd name="T18" fmla="*/ 701 w 713"/>
                                <a:gd name="T19" fmla="*/ 656 h 658"/>
                                <a:gd name="T20" fmla="*/ 709 w 713"/>
                                <a:gd name="T21" fmla="*/ 656 h 658"/>
                                <a:gd name="T22" fmla="*/ 712 w 713"/>
                                <a:gd name="T23" fmla="*/ 655 h 658"/>
                                <a:gd name="T24" fmla="*/ 712 w 713"/>
                                <a:gd name="T25" fmla="*/ 606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13" h="658">
                                  <a:moveTo>
                                    <a:pt x="712" y="606"/>
                                  </a:moveTo>
                                  <a:lnTo>
                                    <a:pt x="121" y="606"/>
                                  </a:lnTo>
                                  <a:lnTo>
                                    <a:pt x="148" y="629"/>
                                  </a:lnTo>
                                  <a:lnTo>
                                    <a:pt x="168" y="642"/>
                                  </a:lnTo>
                                  <a:lnTo>
                                    <a:pt x="191" y="648"/>
                                  </a:lnTo>
                                  <a:lnTo>
                                    <a:pt x="227" y="651"/>
                                  </a:lnTo>
                                  <a:lnTo>
                                    <a:pt x="302" y="655"/>
                                  </a:lnTo>
                                  <a:lnTo>
                                    <a:pt x="389" y="656"/>
                                  </a:lnTo>
                                  <a:lnTo>
                                    <a:pt x="480" y="657"/>
                                  </a:lnTo>
                                  <a:lnTo>
                                    <a:pt x="701" y="656"/>
                                  </a:lnTo>
                                  <a:lnTo>
                                    <a:pt x="709" y="656"/>
                                  </a:lnTo>
                                  <a:lnTo>
                                    <a:pt x="712" y="655"/>
                                  </a:lnTo>
                                  <a:lnTo>
                                    <a:pt x="712" y="606"/>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722" y="5"/>
                              <a:ext cx="713" cy="658"/>
                            </a:xfrm>
                            <a:custGeom>
                              <a:avLst/>
                              <a:gdLst>
                                <a:gd name="T0" fmla="*/ 712 w 713"/>
                                <a:gd name="T1" fmla="*/ 0 h 658"/>
                                <a:gd name="T2" fmla="*/ 137 w 713"/>
                                <a:gd name="T3" fmla="*/ 0 h 658"/>
                                <a:gd name="T4" fmla="*/ 129 w 713"/>
                                <a:gd name="T5" fmla="*/ 18 h 658"/>
                                <a:gd name="T6" fmla="*/ 92 w 713"/>
                                <a:gd name="T7" fmla="*/ 116 h 658"/>
                                <a:gd name="T8" fmla="*/ 59 w 713"/>
                                <a:gd name="T9" fmla="*/ 205 h 658"/>
                                <a:gd name="T10" fmla="*/ 35 w 713"/>
                                <a:gd name="T11" fmla="*/ 277 h 658"/>
                                <a:gd name="T12" fmla="*/ 22 w 713"/>
                                <a:gd name="T13" fmla="*/ 323 h 658"/>
                                <a:gd name="T14" fmla="*/ 8 w 713"/>
                                <a:gd name="T15" fmla="*/ 477 h 658"/>
                                <a:gd name="T16" fmla="*/ 1 w 713"/>
                                <a:gd name="T17" fmla="*/ 559 h 658"/>
                                <a:gd name="T18" fmla="*/ 0 w 713"/>
                                <a:gd name="T19" fmla="*/ 595 h 658"/>
                                <a:gd name="T20" fmla="*/ 1 w 713"/>
                                <a:gd name="T21" fmla="*/ 612 h 658"/>
                                <a:gd name="T22" fmla="*/ 8 w 713"/>
                                <a:gd name="T23" fmla="*/ 633 h 658"/>
                                <a:gd name="T24" fmla="*/ 28 w 713"/>
                                <a:gd name="T25" fmla="*/ 645 h 658"/>
                                <a:gd name="T26" fmla="*/ 64 w 713"/>
                                <a:gd name="T27" fmla="*/ 638 h 658"/>
                                <a:gd name="T28" fmla="*/ 121 w 713"/>
                                <a:gd name="T29" fmla="*/ 606 h 658"/>
                                <a:gd name="T30" fmla="*/ 712 w 713"/>
                                <a:gd name="T31" fmla="*/ 606 h 658"/>
                                <a:gd name="T32" fmla="*/ 712 w 713"/>
                                <a:gd name="T33" fmla="*/ 0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3" h="658">
                                  <a:moveTo>
                                    <a:pt x="712" y="0"/>
                                  </a:moveTo>
                                  <a:lnTo>
                                    <a:pt x="137" y="0"/>
                                  </a:lnTo>
                                  <a:lnTo>
                                    <a:pt x="129" y="18"/>
                                  </a:lnTo>
                                  <a:lnTo>
                                    <a:pt x="92" y="116"/>
                                  </a:lnTo>
                                  <a:lnTo>
                                    <a:pt x="59" y="205"/>
                                  </a:lnTo>
                                  <a:lnTo>
                                    <a:pt x="35" y="277"/>
                                  </a:lnTo>
                                  <a:lnTo>
                                    <a:pt x="22" y="323"/>
                                  </a:lnTo>
                                  <a:lnTo>
                                    <a:pt x="8" y="477"/>
                                  </a:lnTo>
                                  <a:lnTo>
                                    <a:pt x="1" y="559"/>
                                  </a:lnTo>
                                  <a:lnTo>
                                    <a:pt x="0" y="595"/>
                                  </a:lnTo>
                                  <a:lnTo>
                                    <a:pt x="1" y="612"/>
                                  </a:lnTo>
                                  <a:lnTo>
                                    <a:pt x="8" y="633"/>
                                  </a:lnTo>
                                  <a:lnTo>
                                    <a:pt x="28" y="645"/>
                                  </a:lnTo>
                                  <a:lnTo>
                                    <a:pt x="64" y="638"/>
                                  </a:lnTo>
                                  <a:lnTo>
                                    <a:pt x="121" y="606"/>
                                  </a:lnTo>
                                  <a:lnTo>
                                    <a:pt x="712" y="606"/>
                                  </a:lnTo>
                                  <a:lnTo>
                                    <a:pt x="71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pic:pic xmlns:pic="http://schemas.openxmlformats.org/drawingml/2006/picture">
                        <pic:nvPicPr>
                          <pic:cNvPr id="24"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243" y="71"/>
                            <a:ext cx="20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 name="Freeform 25"/>
                        <wps:cNvSpPr>
                          <a:spLocks/>
                        </wps:cNvSpPr>
                        <wps:spPr bwMode="auto">
                          <a:xfrm>
                            <a:off x="1035" y="5"/>
                            <a:ext cx="171" cy="307"/>
                          </a:xfrm>
                          <a:custGeom>
                            <a:avLst/>
                            <a:gdLst>
                              <a:gd name="T0" fmla="*/ 0 w 171"/>
                              <a:gd name="T1" fmla="*/ 306 h 307"/>
                              <a:gd name="T2" fmla="*/ 35 w 171"/>
                              <a:gd name="T3" fmla="*/ 253 h 307"/>
                              <a:gd name="T4" fmla="*/ 90 w 171"/>
                              <a:gd name="T5" fmla="*/ 158 h 307"/>
                              <a:gd name="T6" fmla="*/ 143 w 171"/>
                              <a:gd name="T7" fmla="*/ 60 h 307"/>
                              <a:gd name="T8" fmla="*/ 170 w 171"/>
                              <a:gd name="T9" fmla="*/ 0 h 307"/>
                            </a:gdLst>
                            <a:ahLst/>
                            <a:cxnLst>
                              <a:cxn ang="0">
                                <a:pos x="T0" y="T1"/>
                              </a:cxn>
                              <a:cxn ang="0">
                                <a:pos x="T2" y="T3"/>
                              </a:cxn>
                              <a:cxn ang="0">
                                <a:pos x="T4" y="T5"/>
                              </a:cxn>
                              <a:cxn ang="0">
                                <a:pos x="T6" y="T7"/>
                              </a:cxn>
                              <a:cxn ang="0">
                                <a:pos x="T8" y="T9"/>
                              </a:cxn>
                            </a:cxnLst>
                            <a:rect l="0" t="0" r="r" b="b"/>
                            <a:pathLst>
                              <a:path w="171" h="307">
                                <a:moveTo>
                                  <a:pt x="0" y="306"/>
                                </a:moveTo>
                                <a:lnTo>
                                  <a:pt x="35" y="253"/>
                                </a:lnTo>
                                <a:lnTo>
                                  <a:pt x="90" y="158"/>
                                </a:lnTo>
                                <a:lnTo>
                                  <a:pt x="143" y="60"/>
                                </a:lnTo>
                                <a:lnTo>
                                  <a:pt x="170"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Freeform 26"/>
                        <wps:cNvSpPr>
                          <a:spLocks/>
                        </wps:cNvSpPr>
                        <wps:spPr bwMode="auto">
                          <a:xfrm>
                            <a:off x="721" y="249"/>
                            <a:ext cx="284" cy="406"/>
                          </a:xfrm>
                          <a:custGeom>
                            <a:avLst/>
                            <a:gdLst>
                              <a:gd name="T0" fmla="*/ 40 w 284"/>
                              <a:gd name="T1" fmla="*/ 0 h 406"/>
                              <a:gd name="T2" fmla="*/ 36 w 284"/>
                              <a:gd name="T3" fmla="*/ 14 h 406"/>
                              <a:gd name="T4" fmla="*/ 33 w 284"/>
                              <a:gd name="T5" fmla="*/ 27 h 406"/>
                              <a:gd name="T6" fmla="*/ 31 w 284"/>
                              <a:gd name="T7" fmla="*/ 37 h 406"/>
                              <a:gd name="T8" fmla="*/ 30 w 284"/>
                              <a:gd name="T9" fmla="*/ 44 h 406"/>
                              <a:gd name="T10" fmla="*/ 20 w 284"/>
                              <a:gd name="T11" fmla="*/ 114 h 406"/>
                              <a:gd name="T12" fmla="*/ 8 w 284"/>
                              <a:gd name="T13" fmla="*/ 218 h 406"/>
                              <a:gd name="T14" fmla="*/ 0 w 284"/>
                              <a:gd name="T15" fmla="*/ 317 h 406"/>
                              <a:gd name="T16" fmla="*/ 1 w 284"/>
                              <a:gd name="T17" fmla="*/ 374 h 406"/>
                              <a:gd name="T18" fmla="*/ 19 w 284"/>
                              <a:gd name="T19" fmla="*/ 395 h 406"/>
                              <a:gd name="T20" fmla="*/ 56 w 284"/>
                              <a:gd name="T21" fmla="*/ 405 h 406"/>
                              <a:gd name="T22" fmla="*/ 103 w 284"/>
                              <a:gd name="T23" fmla="*/ 395 h 406"/>
                              <a:gd name="T24" fmla="*/ 155 w 284"/>
                              <a:gd name="T25" fmla="*/ 358 h 406"/>
                              <a:gd name="T26" fmla="*/ 210 w 284"/>
                              <a:gd name="T27" fmla="*/ 294 h 406"/>
                              <a:gd name="T28" fmla="*/ 246 w 284"/>
                              <a:gd name="T29" fmla="*/ 238 h 406"/>
                              <a:gd name="T30" fmla="*/ 268 w 284"/>
                              <a:gd name="T31" fmla="*/ 189 h 406"/>
                              <a:gd name="T32" fmla="*/ 283 w 284"/>
                              <a:gd name="T33" fmla="*/ 145 h 406"/>
                              <a:gd name="T34" fmla="*/ 40 w 284"/>
                              <a:gd name="T35" fmla="*/ 0 h 4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84" h="406">
                                <a:moveTo>
                                  <a:pt x="40" y="0"/>
                                </a:moveTo>
                                <a:lnTo>
                                  <a:pt x="36" y="14"/>
                                </a:lnTo>
                                <a:lnTo>
                                  <a:pt x="33" y="27"/>
                                </a:lnTo>
                                <a:lnTo>
                                  <a:pt x="31" y="37"/>
                                </a:lnTo>
                                <a:lnTo>
                                  <a:pt x="30" y="44"/>
                                </a:lnTo>
                                <a:lnTo>
                                  <a:pt x="20" y="114"/>
                                </a:lnTo>
                                <a:lnTo>
                                  <a:pt x="8" y="218"/>
                                </a:lnTo>
                                <a:lnTo>
                                  <a:pt x="0" y="317"/>
                                </a:lnTo>
                                <a:lnTo>
                                  <a:pt x="1" y="374"/>
                                </a:lnTo>
                                <a:lnTo>
                                  <a:pt x="19" y="395"/>
                                </a:lnTo>
                                <a:lnTo>
                                  <a:pt x="56" y="405"/>
                                </a:lnTo>
                                <a:lnTo>
                                  <a:pt x="103" y="395"/>
                                </a:lnTo>
                                <a:lnTo>
                                  <a:pt x="155" y="358"/>
                                </a:lnTo>
                                <a:lnTo>
                                  <a:pt x="210" y="294"/>
                                </a:lnTo>
                                <a:lnTo>
                                  <a:pt x="246" y="238"/>
                                </a:lnTo>
                                <a:lnTo>
                                  <a:pt x="268" y="189"/>
                                </a:lnTo>
                                <a:lnTo>
                                  <a:pt x="283" y="145"/>
                                </a:lnTo>
                                <a:lnTo>
                                  <a:pt x="40"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7"/>
                        <wps:cNvSpPr>
                          <a:spLocks/>
                        </wps:cNvSpPr>
                        <wps:spPr bwMode="auto">
                          <a:xfrm>
                            <a:off x="972" y="312"/>
                            <a:ext cx="63" cy="73"/>
                          </a:xfrm>
                          <a:custGeom>
                            <a:avLst/>
                            <a:gdLst>
                              <a:gd name="T0" fmla="*/ 40 w 63"/>
                              <a:gd name="T1" fmla="*/ 72 h 73"/>
                              <a:gd name="T2" fmla="*/ 49 w 63"/>
                              <a:gd name="T3" fmla="*/ 50 h 73"/>
                              <a:gd name="T4" fmla="*/ 56 w 63"/>
                              <a:gd name="T5" fmla="*/ 26 h 73"/>
                              <a:gd name="T6" fmla="*/ 61 w 63"/>
                              <a:gd name="T7" fmla="*/ 7 h 73"/>
                              <a:gd name="T8" fmla="*/ 62 w 63"/>
                              <a:gd name="T9" fmla="*/ 0 h 73"/>
                              <a:gd name="T10" fmla="*/ 52 w 63"/>
                              <a:gd name="T11" fmla="*/ 7 h 73"/>
                              <a:gd name="T12" fmla="*/ 41 w 63"/>
                              <a:gd name="T13" fmla="*/ 11 h 73"/>
                              <a:gd name="T14" fmla="*/ 26 w 63"/>
                              <a:gd name="T15" fmla="*/ 11 h 73"/>
                              <a:gd name="T16" fmla="*/ 0 w 63"/>
                              <a:gd name="T17"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63" h="73">
                                <a:moveTo>
                                  <a:pt x="40" y="72"/>
                                </a:moveTo>
                                <a:lnTo>
                                  <a:pt x="49" y="50"/>
                                </a:lnTo>
                                <a:lnTo>
                                  <a:pt x="56" y="26"/>
                                </a:lnTo>
                                <a:lnTo>
                                  <a:pt x="61" y="7"/>
                                </a:lnTo>
                                <a:lnTo>
                                  <a:pt x="62" y="0"/>
                                </a:lnTo>
                                <a:lnTo>
                                  <a:pt x="52" y="7"/>
                                </a:lnTo>
                                <a:lnTo>
                                  <a:pt x="41" y="11"/>
                                </a:lnTo>
                                <a:lnTo>
                                  <a:pt x="26" y="11"/>
                                </a:lnTo>
                                <a:lnTo>
                                  <a:pt x="0" y="9"/>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28"/>
                        <wps:cNvSpPr>
                          <a:spLocks/>
                        </wps:cNvSpPr>
                        <wps:spPr bwMode="auto">
                          <a:xfrm>
                            <a:off x="997" y="392"/>
                            <a:ext cx="20" cy="22"/>
                          </a:xfrm>
                          <a:custGeom>
                            <a:avLst/>
                            <a:gdLst>
                              <a:gd name="T0" fmla="*/ 0 w 20"/>
                              <a:gd name="T1" fmla="*/ 21 h 22"/>
                              <a:gd name="T2" fmla="*/ 2 w 20"/>
                              <a:gd name="T3" fmla="*/ 14 h 22"/>
                              <a:gd name="T4" fmla="*/ 4 w 20"/>
                              <a:gd name="T5" fmla="*/ 7 h 22"/>
                              <a:gd name="T6" fmla="*/ 5 w 20"/>
                              <a:gd name="T7" fmla="*/ 0 h 22"/>
                            </a:gdLst>
                            <a:ahLst/>
                            <a:cxnLst>
                              <a:cxn ang="0">
                                <a:pos x="T0" y="T1"/>
                              </a:cxn>
                              <a:cxn ang="0">
                                <a:pos x="T2" y="T3"/>
                              </a:cxn>
                              <a:cxn ang="0">
                                <a:pos x="T4" y="T5"/>
                              </a:cxn>
                              <a:cxn ang="0">
                                <a:pos x="T6" y="T7"/>
                              </a:cxn>
                            </a:cxnLst>
                            <a:rect l="0" t="0" r="r" b="b"/>
                            <a:pathLst>
                              <a:path w="20" h="22">
                                <a:moveTo>
                                  <a:pt x="0" y="21"/>
                                </a:moveTo>
                                <a:lnTo>
                                  <a:pt x="2" y="14"/>
                                </a:lnTo>
                                <a:lnTo>
                                  <a:pt x="4" y="7"/>
                                </a:lnTo>
                                <a:lnTo>
                                  <a:pt x="5" y="0"/>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Freeform 29"/>
                        <wps:cNvSpPr>
                          <a:spLocks/>
                        </wps:cNvSpPr>
                        <wps:spPr bwMode="auto">
                          <a:xfrm>
                            <a:off x="721" y="5"/>
                            <a:ext cx="276" cy="651"/>
                          </a:xfrm>
                          <a:custGeom>
                            <a:avLst/>
                            <a:gdLst>
                              <a:gd name="T0" fmla="*/ 275 w 276"/>
                              <a:gd name="T1" fmla="*/ 408 h 651"/>
                              <a:gd name="T2" fmla="*/ 252 w 276"/>
                              <a:gd name="T3" fmla="*/ 464 h 651"/>
                              <a:gd name="T4" fmla="*/ 222 w 276"/>
                              <a:gd name="T5" fmla="*/ 516 h 651"/>
                              <a:gd name="T6" fmla="*/ 188 w 276"/>
                              <a:gd name="T7" fmla="*/ 562 h 651"/>
                              <a:gd name="T8" fmla="*/ 154 w 276"/>
                              <a:gd name="T9" fmla="*/ 602 h 651"/>
                              <a:gd name="T10" fmla="*/ 103 w 276"/>
                              <a:gd name="T11" fmla="*/ 641 h 651"/>
                              <a:gd name="T12" fmla="*/ 55 w 276"/>
                              <a:gd name="T13" fmla="*/ 650 h 651"/>
                              <a:gd name="T14" fmla="*/ 19 w 276"/>
                              <a:gd name="T15" fmla="*/ 639 h 651"/>
                              <a:gd name="T16" fmla="*/ 0 w 276"/>
                              <a:gd name="T17" fmla="*/ 618 h 651"/>
                              <a:gd name="T18" fmla="*/ 0 w 276"/>
                              <a:gd name="T19" fmla="*/ 566 h 651"/>
                              <a:gd name="T20" fmla="*/ 8 w 276"/>
                              <a:gd name="T21" fmla="*/ 475 h 651"/>
                              <a:gd name="T22" fmla="*/ 19 w 276"/>
                              <a:gd name="T23" fmla="*/ 377 h 651"/>
                              <a:gd name="T24" fmla="*/ 28 w 276"/>
                              <a:gd name="T25" fmla="*/ 306 h 651"/>
                              <a:gd name="T26" fmla="*/ 29 w 276"/>
                              <a:gd name="T27" fmla="*/ 295 h 651"/>
                              <a:gd name="T28" fmla="*/ 32 w 276"/>
                              <a:gd name="T29" fmla="*/ 285 h 651"/>
                              <a:gd name="T30" fmla="*/ 36 w 276"/>
                              <a:gd name="T31" fmla="*/ 275 h 651"/>
                              <a:gd name="T32" fmla="*/ 54 w 276"/>
                              <a:gd name="T33" fmla="*/ 227 h 651"/>
                              <a:gd name="T34" fmla="*/ 81 w 276"/>
                              <a:gd name="T35" fmla="*/ 156 h 651"/>
                              <a:gd name="T36" fmla="*/ 115 w 276"/>
                              <a:gd name="T37" fmla="*/ 69 h 651"/>
                              <a:gd name="T38" fmla="*/ 143 w 276"/>
                              <a:gd name="T39" fmla="*/ 0 h 6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276" h="651">
                                <a:moveTo>
                                  <a:pt x="275" y="408"/>
                                </a:moveTo>
                                <a:lnTo>
                                  <a:pt x="252" y="464"/>
                                </a:lnTo>
                                <a:lnTo>
                                  <a:pt x="222" y="516"/>
                                </a:lnTo>
                                <a:lnTo>
                                  <a:pt x="188" y="562"/>
                                </a:lnTo>
                                <a:lnTo>
                                  <a:pt x="154" y="602"/>
                                </a:lnTo>
                                <a:lnTo>
                                  <a:pt x="103" y="641"/>
                                </a:lnTo>
                                <a:lnTo>
                                  <a:pt x="55" y="650"/>
                                </a:lnTo>
                                <a:lnTo>
                                  <a:pt x="19" y="639"/>
                                </a:lnTo>
                                <a:lnTo>
                                  <a:pt x="0" y="618"/>
                                </a:lnTo>
                                <a:lnTo>
                                  <a:pt x="0" y="566"/>
                                </a:lnTo>
                                <a:lnTo>
                                  <a:pt x="8" y="475"/>
                                </a:lnTo>
                                <a:lnTo>
                                  <a:pt x="19" y="377"/>
                                </a:lnTo>
                                <a:lnTo>
                                  <a:pt x="28" y="306"/>
                                </a:lnTo>
                                <a:lnTo>
                                  <a:pt x="29" y="295"/>
                                </a:lnTo>
                                <a:lnTo>
                                  <a:pt x="32" y="285"/>
                                </a:lnTo>
                                <a:lnTo>
                                  <a:pt x="36" y="275"/>
                                </a:lnTo>
                                <a:lnTo>
                                  <a:pt x="54" y="227"/>
                                </a:lnTo>
                                <a:lnTo>
                                  <a:pt x="81" y="156"/>
                                </a:lnTo>
                                <a:lnTo>
                                  <a:pt x="115" y="69"/>
                                </a:lnTo>
                                <a:lnTo>
                                  <a:pt x="143"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3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508" y="525"/>
                            <a:ext cx="38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 name="Freeform 31"/>
                        <wps:cNvSpPr>
                          <a:spLocks/>
                        </wps:cNvSpPr>
                        <wps:spPr bwMode="auto">
                          <a:xfrm>
                            <a:off x="496" y="524"/>
                            <a:ext cx="389" cy="299"/>
                          </a:xfrm>
                          <a:custGeom>
                            <a:avLst/>
                            <a:gdLst>
                              <a:gd name="T0" fmla="*/ 291 w 389"/>
                              <a:gd name="T1" fmla="*/ 262 h 299"/>
                              <a:gd name="T2" fmla="*/ 280 w 389"/>
                              <a:gd name="T3" fmla="*/ 218 h 299"/>
                              <a:gd name="T4" fmla="*/ 273 w 389"/>
                              <a:gd name="T5" fmla="*/ 182 h 299"/>
                              <a:gd name="T6" fmla="*/ 282 w 389"/>
                              <a:gd name="T7" fmla="*/ 161 h 299"/>
                              <a:gd name="T8" fmla="*/ 317 w 389"/>
                              <a:gd name="T9" fmla="*/ 144 h 299"/>
                              <a:gd name="T10" fmla="*/ 388 w 389"/>
                              <a:gd name="T11" fmla="*/ 125 h 299"/>
                              <a:gd name="T12" fmla="*/ 303 w 389"/>
                              <a:gd name="T13" fmla="*/ 73 h 299"/>
                              <a:gd name="T14" fmla="*/ 180 w 389"/>
                              <a:gd name="T15" fmla="*/ 33 h 299"/>
                              <a:gd name="T16" fmla="*/ 70 w 389"/>
                              <a:gd name="T17" fmla="*/ 8 h 299"/>
                              <a:gd name="T18" fmla="*/ 22 w 389"/>
                              <a:gd name="T19" fmla="*/ 0 h 299"/>
                              <a:gd name="T20" fmla="*/ 6 w 389"/>
                              <a:gd name="T21" fmla="*/ 39 h 299"/>
                              <a:gd name="T22" fmla="*/ 0 w 389"/>
                              <a:gd name="T23" fmla="*/ 69 h 299"/>
                              <a:gd name="T24" fmla="*/ 3 w 389"/>
                              <a:gd name="T25" fmla="*/ 107 h 299"/>
                              <a:gd name="T26" fmla="*/ 16 w 389"/>
                              <a:gd name="T27" fmla="*/ 166 h 299"/>
                              <a:gd name="T28" fmla="*/ 24 w 389"/>
                              <a:gd name="T29" fmla="*/ 203 h 299"/>
                              <a:gd name="T30" fmla="*/ 33 w 389"/>
                              <a:gd name="T31" fmla="*/ 247 h 299"/>
                              <a:gd name="T32" fmla="*/ 40 w 389"/>
                              <a:gd name="T33" fmla="*/ 283 h 299"/>
                              <a:gd name="T34" fmla="*/ 43 w 389"/>
                              <a:gd name="T35" fmla="*/ 298 h 2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89" h="299">
                                <a:moveTo>
                                  <a:pt x="291" y="262"/>
                                </a:moveTo>
                                <a:lnTo>
                                  <a:pt x="280" y="218"/>
                                </a:lnTo>
                                <a:lnTo>
                                  <a:pt x="273" y="182"/>
                                </a:lnTo>
                                <a:lnTo>
                                  <a:pt x="282" y="161"/>
                                </a:lnTo>
                                <a:lnTo>
                                  <a:pt x="317" y="144"/>
                                </a:lnTo>
                                <a:lnTo>
                                  <a:pt x="388" y="125"/>
                                </a:lnTo>
                                <a:lnTo>
                                  <a:pt x="303" y="73"/>
                                </a:lnTo>
                                <a:lnTo>
                                  <a:pt x="180" y="33"/>
                                </a:lnTo>
                                <a:lnTo>
                                  <a:pt x="70" y="8"/>
                                </a:lnTo>
                                <a:lnTo>
                                  <a:pt x="22" y="0"/>
                                </a:lnTo>
                                <a:lnTo>
                                  <a:pt x="6" y="39"/>
                                </a:lnTo>
                                <a:lnTo>
                                  <a:pt x="0" y="69"/>
                                </a:lnTo>
                                <a:lnTo>
                                  <a:pt x="3" y="107"/>
                                </a:lnTo>
                                <a:lnTo>
                                  <a:pt x="16" y="166"/>
                                </a:lnTo>
                                <a:lnTo>
                                  <a:pt x="24" y="203"/>
                                </a:lnTo>
                                <a:lnTo>
                                  <a:pt x="33" y="247"/>
                                </a:lnTo>
                                <a:lnTo>
                                  <a:pt x="40" y="283"/>
                                </a:lnTo>
                                <a:lnTo>
                                  <a:pt x="43" y="298"/>
                                </a:lnTo>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835" y="700"/>
                            <a:ext cx="18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Freeform 33"/>
                        <wps:cNvSpPr>
                          <a:spLocks/>
                        </wps:cNvSpPr>
                        <wps:spPr bwMode="auto">
                          <a:xfrm>
                            <a:off x="680" y="603"/>
                            <a:ext cx="81" cy="116"/>
                          </a:xfrm>
                          <a:custGeom>
                            <a:avLst/>
                            <a:gdLst>
                              <a:gd name="T0" fmla="*/ 0 w 81"/>
                              <a:gd name="T1" fmla="*/ 0 h 116"/>
                              <a:gd name="T2" fmla="*/ 80 w 81"/>
                              <a:gd name="T3" fmla="*/ 115 h 116"/>
                            </a:gdLst>
                            <a:ahLst/>
                            <a:cxnLst>
                              <a:cxn ang="0">
                                <a:pos x="T0" y="T1"/>
                              </a:cxn>
                              <a:cxn ang="0">
                                <a:pos x="T2" y="T3"/>
                              </a:cxn>
                            </a:cxnLst>
                            <a:rect l="0" t="0" r="r" b="b"/>
                            <a:pathLst>
                              <a:path w="81" h="116">
                                <a:moveTo>
                                  <a:pt x="0" y="0"/>
                                </a:moveTo>
                                <a:lnTo>
                                  <a:pt x="80" y="115"/>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Freeform 34"/>
                        <wps:cNvSpPr>
                          <a:spLocks/>
                        </wps:cNvSpPr>
                        <wps:spPr bwMode="auto">
                          <a:xfrm>
                            <a:off x="760" y="633"/>
                            <a:ext cx="35" cy="20"/>
                          </a:xfrm>
                          <a:custGeom>
                            <a:avLst/>
                            <a:gdLst>
                              <a:gd name="T0" fmla="*/ 34 w 35"/>
                              <a:gd name="T1" fmla="*/ 0 h 20"/>
                              <a:gd name="T2" fmla="*/ 0 w 35"/>
                              <a:gd name="T3" fmla="*/ 15 h 20"/>
                            </a:gdLst>
                            <a:ahLst/>
                            <a:cxnLst>
                              <a:cxn ang="0">
                                <a:pos x="T0" y="T1"/>
                              </a:cxn>
                              <a:cxn ang="0">
                                <a:pos x="T2" y="T3"/>
                              </a:cxn>
                            </a:cxnLst>
                            <a:rect l="0" t="0" r="r" b="b"/>
                            <a:pathLst>
                              <a:path w="35" h="20">
                                <a:moveTo>
                                  <a:pt x="34" y="0"/>
                                </a:moveTo>
                                <a:lnTo>
                                  <a:pt x="0" y="15"/>
                                </a:lnTo>
                              </a:path>
                            </a:pathLst>
                          </a:custGeom>
                          <a:noFill/>
                          <a:ln w="3632">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Freeform 35"/>
                        <wps:cNvSpPr>
                          <a:spLocks/>
                        </wps:cNvSpPr>
                        <wps:spPr bwMode="auto">
                          <a:xfrm>
                            <a:off x="739" y="632"/>
                            <a:ext cx="33" cy="30"/>
                          </a:xfrm>
                          <a:custGeom>
                            <a:avLst/>
                            <a:gdLst>
                              <a:gd name="T0" fmla="*/ 18 w 33"/>
                              <a:gd name="T1" fmla="*/ 0 h 30"/>
                              <a:gd name="T2" fmla="*/ 0 w 33"/>
                              <a:gd name="T3" fmla="*/ 26 h 30"/>
                              <a:gd name="T4" fmla="*/ 32 w 33"/>
                              <a:gd name="T5" fmla="*/ 29 h 30"/>
                              <a:gd name="T6" fmla="*/ 18 w 33"/>
                              <a:gd name="T7" fmla="*/ 0 h 30"/>
                            </a:gdLst>
                            <a:ahLst/>
                            <a:cxnLst>
                              <a:cxn ang="0">
                                <a:pos x="T0" y="T1"/>
                              </a:cxn>
                              <a:cxn ang="0">
                                <a:pos x="T2" y="T3"/>
                              </a:cxn>
                              <a:cxn ang="0">
                                <a:pos x="T4" y="T5"/>
                              </a:cxn>
                              <a:cxn ang="0">
                                <a:pos x="T6" y="T7"/>
                              </a:cxn>
                            </a:cxnLst>
                            <a:rect l="0" t="0" r="r" b="b"/>
                            <a:pathLst>
                              <a:path w="33" h="30">
                                <a:moveTo>
                                  <a:pt x="18" y="0"/>
                                </a:moveTo>
                                <a:lnTo>
                                  <a:pt x="0" y="26"/>
                                </a:lnTo>
                                <a:lnTo>
                                  <a:pt x="32" y="29"/>
                                </a:lnTo>
                                <a:lnTo>
                                  <a:pt x="18"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6"/>
                        <wps:cNvSpPr>
                          <a:spLocks/>
                        </wps:cNvSpPr>
                        <wps:spPr bwMode="auto">
                          <a:xfrm>
                            <a:off x="791" y="289"/>
                            <a:ext cx="643" cy="407"/>
                          </a:xfrm>
                          <a:custGeom>
                            <a:avLst/>
                            <a:gdLst>
                              <a:gd name="T0" fmla="*/ 642 w 643"/>
                              <a:gd name="T1" fmla="*/ 0 h 407"/>
                              <a:gd name="T2" fmla="*/ 604 w 643"/>
                              <a:gd name="T3" fmla="*/ 5 h 407"/>
                              <a:gd name="T4" fmla="*/ 512 w 643"/>
                              <a:gd name="T5" fmla="*/ 10 h 407"/>
                              <a:gd name="T6" fmla="*/ 407 w 643"/>
                              <a:gd name="T7" fmla="*/ 16 h 407"/>
                              <a:gd name="T8" fmla="*/ 318 w 643"/>
                              <a:gd name="T9" fmla="*/ 33 h 407"/>
                              <a:gd name="T10" fmla="*/ 244 w 643"/>
                              <a:gd name="T11" fmla="*/ 60 h 407"/>
                              <a:gd name="T12" fmla="*/ 181 w 643"/>
                              <a:gd name="T13" fmla="*/ 94 h 407"/>
                              <a:gd name="T14" fmla="*/ 128 w 643"/>
                              <a:gd name="T15" fmla="*/ 132 h 407"/>
                              <a:gd name="T16" fmla="*/ 83 w 643"/>
                              <a:gd name="T17" fmla="*/ 173 h 407"/>
                              <a:gd name="T18" fmla="*/ 45 w 643"/>
                              <a:gd name="T19" fmla="*/ 215 h 407"/>
                              <a:gd name="T20" fmla="*/ 13 w 643"/>
                              <a:gd name="T21" fmla="*/ 261 h 407"/>
                              <a:gd name="T22" fmla="*/ 0 w 643"/>
                              <a:gd name="T23" fmla="*/ 301 h 407"/>
                              <a:gd name="T24" fmla="*/ 0 w 643"/>
                              <a:gd name="T25" fmla="*/ 334 h 407"/>
                              <a:gd name="T26" fmla="*/ 6 w 643"/>
                              <a:gd name="T27" fmla="*/ 356 h 407"/>
                              <a:gd name="T28" fmla="*/ 13 w 643"/>
                              <a:gd name="T29" fmla="*/ 368 h 407"/>
                              <a:gd name="T30" fmla="*/ 29 w 643"/>
                              <a:gd name="T31" fmla="*/ 382 h 407"/>
                              <a:gd name="T32" fmla="*/ 57 w 643"/>
                              <a:gd name="T33" fmla="*/ 394 h 407"/>
                              <a:gd name="T34" fmla="*/ 104 w 643"/>
                              <a:gd name="T35" fmla="*/ 399 h 407"/>
                              <a:gd name="T36" fmla="*/ 472 w 643"/>
                              <a:gd name="T37" fmla="*/ 404 h 407"/>
                              <a:gd name="T38" fmla="*/ 528 w 643"/>
                              <a:gd name="T39" fmla="*/ 406 h 407"/>
                              <a:gd name="T40" fmla="*/ 560 w 643"/>
                              <a:gd name="T41" fmla="*/ 405 h 407"/>
                              <a:gd name="T42" fmla="*/ 606 w 643"/>
                              <a:gd name="T43" fmla="*/ 400 h 407"/>
                              <a:gd name="T44" fmla="*/ 642 w 643"/>
                              <a:gd name="T45" fmla="*/ 397 h 407"/>
                              <a:gd name="T46" fmla="*/ 642 w 643"/>
                              <a:gd name="T47"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3" h="407">
                                <a:moveTo>
                                  <a:pt x="642" y="0"/>
                                </a:moveTo>
                                <a:lnTo>
                                  <a:pt x="604" y="5"/>
                                </a:lnTo>
                                <a:lnTo>
                                  <a:pt x="512" y="10"/>
                                </a:lnTo>
                                <a:lnTo>
                                  <a:pt x="407" y="16"/>
                                </a:lnTo>
                                <a:lnTo>
                                  <a:pt x="318" y="33"/>
                                </a:lnTo>
                                <a:lnTo>
                                  <a:pt x="244" y="60"/>
                                </a:lnTo>
                                <a:lnTo>
                                  <a:pt x="181" y="94"/>
                                </a:lnTo>
                                <a:lnTo>
                                  <a:pt x="128" y="132"/>
                                </a:lnTo>
                                <a:lnTo>
                                  <a:pt x="83" y="173"/>
                                </a:lnTo>
                                <a:lnTo>
                                  <a:pt x="45" y="215"/>
                                </a:lnTo>
                                <a:lnTo>
                                  <a:pt x="13" y="261"/>
                                </a:lnTo>
                                <a:lnTo>
                                  <a:pt x="0" y="301"/>
                                </a:lnTo>
                                <a:lnTo>
                                  <a:pt x="0" y="334"/>
                                </a:lnTo>
                                <a:lnTo>
                                  <a:pt x="6" y="356"/>
                                </a:lnTo>
                                <a:lnTo>
                                  <a:pt x="13" y="368"/>
                                </a:lnTo>
                                <a:lnTo>
                                  <a:pt x="29" y="382"/>
                                </a:lnTo>
                                <a:lnTo>
                                  <a:pt x="57" y="394"/>
                                </a:lnTo>
                                <a:lnTo>
                                  <a:pt x="104" y="399"/>
                                </a:lnTo>
                                <a:lnTo>
                                  <a:pt x="472" y="404"/>
                                </a:lnTo>
                                <a:lnTo>
                                  <a:pt x="528" y="406"/>
                                </a:lnTo>
                                <a:lnTo>
                                  <a:pt x="560" y="405"/>
                                </a:lnTo>
                                <a:lnTo>
                                  <a:pt x="606" y="400"/>
                                </a:lnTo>
                                <a:lnTo>
                                  <a:pt x="642" y="397"/>
                                </a:lnTo>
                                <a:lnTo>
                                  <a:pt x="642"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7"/>
                        <wps:cNvSpPr>
                          <a:spLocks/>
                        </wps:cNvSpPr>
                        <wps:spPr bwMode="auto">
                          <a:xfrm>
                            <a:off x="791" y="289"/>
                            <a:ext cx="643" cy="407"/>
                          </a:xfrm>
                          <a:custGeom>
                            <a:avLst/>
                            <a:gdLst>
                              <a:gd name="T0" fmla="*/ 642 w 643"/>
                              <a:gd name="T1" fmla="*/ 0 h 407"/>
                              <a:gd name="T2" fmla="*/ 642 w 643"/>
                              <a:gd name="T3" fmla="*/ 397 h 407"/>
                              <a:gd name="T4" fmla="*/ 642 w 643"/>
                              <a:gd name="T5" fmla="*/ 397 h 407"/>
                              <a:gd name="T6" fmla="*/ 606 w 643"/>
                              <a:gd name="T7" fmla="*/ 400 h 407"/>
                              <a:gd name="T8" fmla="*/ 560 w 643"/>
                              <a:gd name="T9" fmla="*/ 405 h 407"/>
                              <a:gd name="T10" fmla="*/ 528 w 643"/>
                              <a:gd name="T11" fmla="*/ 406 h 407"/>
                              <a:gd name="T12" fmla="*/ 472 w 643"/>
                              <a:gd name="T13" fmla="*/ 404 h 407"/>
                              <a:gd name="T14" fmla="*/ 385 w 643"/>
                              <a:gd name="T15" fmla="*/ 403 h 407"/>
                              <a:gd name="T16" fmla="*/ 284 w 643"/>
                              <a:gd name="T17" fmla="*/ 401 h 407"/>
                              <a:gd name="T18" fmla="*/ 184 w 643"/>
                              <a:gd name="T19" fmla="*/ 400 h 407"/>
                              <a:gd name="T20" fmla="*/ 104 w 643"/>
                              <a:gd name="T21" fmla="*/ 399 h 407"/>
                              <a:gd name="T22" fmla="*/ 57 w 643"/>
                              <a:gd name="T23" fmla="*/ 394 h 407"/>
                              <a:gd name="T24" fmla="*/ 29 w 643"/>
                              <a:gd name="T25" fmla="*/ 382 h 407"/>
                              <a:gd name="T26" fmla="*/ 13 w 643"/>
                              <a:gd name="T27" fmla="*/ 368 h 407"/>
                              <a:gd name="T28" fmla="*/ 6 w 643"/>
                              <a:gd name="T29" fmla="*/ 356 h 407"/>
                              <a:gd name="T30" fmla="*/ 0 w 643"/>
                              <a:gd name="T31" fmla="*/ 334 h 407"/>
                              <a:gd name="T32" fmla="*/ 0 w 643"/>
                              <a:gd name="T33" fmla="*/ 301 h 407"/>
                              <a:gd name="T34" fmla="*/ 13 w 643"/>
                              <a:gd name="T35" fmla="*/ 261 h 407"/>
                              <a:gd name="T36" fmla="*/ 45 w 643"/>
                              <a:gd name="T37" fmla="*/ 215 h 407"/>
                              <a:gd name="T38" fmla="*/ 83 w 643"/>
                              <a:gd name="T39" fmla="*/ 173 h 407"/>
                              <a:gd name="T40" fmla="*/ 128 w 643"/>
                              <a:gd name="T41" fmla="*/ 132 h 407"/>
                              <a:gd name="T42" fmla="*/ 181 w 643"/>
                              <a:gd name="T43" fmla="*/ 94 h 407"/>
                              <a:gd name="T44" fmla="*/ 244 w 643"/>
                              <a:gd name="T45" fmla="*/ 60 h 407"/>
                              <a:gd name="T46" fmla="*/ 318 w 643"/>
                              <a:gd name="T47" fmla="*/ 33 h 407"/>
                              <a:gd name="T48" fmla="*/ 407 w 643"/>
                              <a:gd name="T49" fmla="*/ 16 h 407"/>
                              <a:gd name="T50" fmla="*/ 512 w 643"/>
                              <a:gd name="T51" fmla="*/ 10 h 407"/>
                              <a:gd name="T52" fmla="*/ 604 w 643"/>
                              <a:gd name="T53" fmla="*/ 5 h 407"/>
                              <a:gd name="T54" fmla="*/ 642 w 643"/>
                              <a:gd name="T55" fmla="*/ 0 h 4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43" h="407">
                                <a:moveTo>
                                  <a:pt x="642" y="0"/>
                                </a:moveTo>
                                <a:lnTo>
                                  <a:pt x="642" y="397"/>
                                </a:lnTo>
                                <a:lnTo>
                                  <a:pt x="642" y="397"/>
                                </a:lnTo>
                                <a:lnTo>
                                  <a:pt x="606" y="400"/>
                                </a:lnTo>
                                <a:lnTo>
                                  <a:pt x="560" y="405"/>
                                </a:lnTo>
                                <a:lnTo>
                                  <a:pt x="528" y="406"/>
                                </a:lnTo>
                                <a:lnTo>
                                  <a:pt x="472" y="404"/>
                                </a:lnTo>
                                <a:lnTo>
                                  <a:pt x="385" y="403"/>
                                </a:lnTo>
                                <a:lnTo>
                                  <a:pt x="284" y="401"/>
                                </a:lnTo>
                                <a:lnTo>
                                  <a:pt x="184" y="400"/>
                                </a:lnTo>
                                <a:lnTo>
                                  <a:pt x="104" y="399"/>
                                </a:lnTo>
                                <a:lnTo>
                                  <a:pt x="57" y="394"/>
                                </a:lnTo>
                                <a:lnTo>
                                  <a:pt x="29" y="382"/>
                                </a:lnTo>
                                <a:lnTo>
                                  <a:pt x="13" y="368"/>
                                </a:lnTo>
                                <a:lnTo>
                                  <a:pt x="6" y="356"/>
                                </a:lnTo>
                                <a:lnTo>
                                  <a:pt x="0" y="334"/>
                                </a:lnTo>
                                <a:lnTo>
                                  <a:pt x="0" y="301"/>
                                </a:lnTo>
                                <a:lnTo>
                                  <a:pt x="13" y="261"/>
                                </a:lnTo>
                                <a:lnTo>
                                  <a:pt x="45" y="215"/>
                                </a:lnTo>
                                <a:lnTo>
                                  <a:pt x="83" y="173"/>
                                </a:lnTo>
                                <a:lnTo>
                                  <a:pt x="128" y="132"/>
                                </a:lnTo>
                                <a:lnTo>
                                  <a:pt x="181" y="94"/>
                                </a:lnTo>
                                <a:lnTo>
                                  <a:pt x="244" y="60"/>
                                </a:lnTo>
                                <a:lnTo>
                                  <a:pt x="318" y="33"/>
                                </a:lnTo>
                                <a:lnTo>
                                  <a:pt x="407" y="16"/>
                                </a:lnTo>
                                <a:lnTo>
                                  <a:pt x="512" y="10"/>
                                </a:lnTo>
                                <a:lnTo>
                                  <a:pt x="604" y="5"/>
                                </a:lnTo>
                                <a:lnTo>
                                  <a:pt x="642" y="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 name="Picture 3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807" y="466"/>
                            <a:ext cx="300"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 name="Freeform 39"/>
                        <wps:cNvSpPr>
                          <a:spLocks/>
                        </wps:cNvSpPr>
                        <wps:spPr bwMode="auto">
                          <a:xfrm>
                            <a:off x="511" y="764"/>
                            <a:ext cx="459" cy="671"/>
                          </a:xfrm>
                          <a:custGeom>
                            <a:avLst/>
                            <a:gdLst>
                              <a:gd name="T0" fmla="*/ 188 w 459"/>
                              <a:gd name="T1" fmla="*/ 0 h 671"/>
                              <a:gd name="T2" fmla="*/ 140 w 459"/>
                              <a:gd name="T3" fmla="*/ 1 h 671"/>
                              <a:gd name="T4" fmla="*/ 102 w 459"/>
                              <a:gd name="T5" fmla="*/ 17 h 671"/>
                              <a:gd name="T6" fmla="*/ 64 w 459"/>
                              <a:gd name="T7" fmla="*/ 47 h 671"/>
                              <a:gd name="T8" fmla="*/ 30 w 459"/>
                              <a:gd name="T9" fmla="*/ 98 h 671"/>
                              <a:gd name="T10" fmla="*/ 7 w 459"/>
                              <a:gd name="T11" fmla="*/ 175 h 671"/>
                              <a:gd name="T12" fmla="*/ 0 w 459"/>
                              <a:gd name="T13" fmla="*/ 285 h 671"/>
                              <a:gd name="T14" fmla="*/ 8 w 459"/>
                              <a:gd name="T15" fmla="*/ 390 h 671"/>
                              <a:gd name="T16" fmla="*/ 26 w 459"/>
                              <a:gd name="T17" fmla="*/ 470 h 671"/>
                              <a:gd name="T18" fmla="*/ 47 w 459"/>
                              <a:gd name="T19" fmla="*/ 537 h 671"/>
                              <a:gd name="T20" fmla="*/ 65 w 459"/>
                              <a:gd name="T21" fmla="*/ 599 h 671"/>
                              <a:gd name="T22" fmla="*/ 74 w 459"/>
                              <a:gd name="T23" fmla="*/ 669 h 671"/>
                              <a:gd name="T24" fmla="*/ 74 w 459"/>
                              <a:gd name="T25" fmla="*/ 670 h 671"/>
                              <a:gd name="T26" fmla="*/ 458 w 459"/>
                              <a:gd name="T27" fmla="*/ 670 h 671"/>
                              <a:gd name="T28" fmla="*/ 441 w 459"/>
                              <a:gd name="T29" fmla="*/ 605 h 671"/>
                              <a:gd name="T30" fmla="*/ 424 w 459"/>
                              <a:gd name="T31" fmla="*/ 506 h 671"/>
                              <a:gd name="T32" fmla="*/ 406 w 459"/>
                              <a:gd name="T33" fmla="*/ 428 h 671"/>
                              <a:gd name="T34" fmla="*/ 386 w 459"/>
                              <a:gd name="T35" fmla="*/ 359 h 671"/>
                              <a:gd name="T36" fmla="*/ 362 w 459"/>
                              <a:gd name="T37" fmla="*/ 285 h 671"/>
                              <a:gd name="T38" fmla="*/ 332 w 459"/>
                              <a:gd name="T39" fmla="*/ 196 h 671"/>
                              <a:gd name="T40" fmla="*/ 287 w 459"/>
                              <a:gd name="T41" fmla="*/ 89 h 671"/>
                              <a:gd name="T42" fmla="*/ 238 w 459"/>
                              <a:gd name="T43" fmla="*/ 26 h 671"/>
                              <a:gd name="T44" fmla="*/ 188 w 459"/>
                              <a:gd name="T45" fmla="*/ 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9" h="671">
                                <a:moveTo>
                                  <a:pt x="188" y="0"/>
                                </a:moveTo>
                                <a:lnTo>
                                  <a:pt x="140" y="1"/>
                                </a:lnTo>
                                <a:lnTo>
                                  <a:pt x="102" y="17"/>
                                </a:lnTo>
                                <a:lnTo>
                                  <a:pt x="64" y="47"/>
                                </a:lnTo>
                                <a:lnTo>
                                  <a:pt x="30" y="98"/>
                                </a:lnTo>
                                <a:lnTo>
                                  <a:pt x="7" y="175"/>
                                </a:lnTo>
                                <a:lnTo>
                                  <a:pt x="0" y="285"/>
                                </a:lnTo>
                                <a:lnTo>
                                  <a:pt x="8" y="390"/>
                                </a:lnTo>
                                <a:lnTo>
                                  <a:pt x="26" y="470"/>
                                </a:lnTo>
                                <a:lnTo>
                                  <a:pt x="47" y="537"/>
                                </a:lnTo>
                                <a:lnTo>
                                  <a:pt x="65" y="599"/>
                                </a:lnTo>
                                <a:lnTo>
                                  <a:pt x="74" y="669"/>
                                </a:lnTo>
                                <a:lnTo>
                                  <a:pt x="74" y="670"/>
                                </a:lnTo>
                                <a:lnTo>
                                  <a:pt x="458" y="670"/>
                                </a:lnTo>
                                <a:lnTo>
                                  <a:pt x="441" y="605"/>
                                </a:lnTo>
                                <a:lnTo>
                                  <a:pt x="424" y="506"/>
                                </a:lnTo>
                                <a:lnTo>
                                  <a:pt x="406" y="428"/>
                                </a:lnTo>
                                <a:lnTo>
                                  <a:pt x="386" y="359"/>
                                </a:lnTo>
                                <a:lnTo>
                                  <a:pt x="362" y="285"/>
                                </a:lnTo>
                                <a:lnTo>
                                  <a:pt x="332" y="196"/>
                                </a:lnTo>
                                <a:lnTo>
                                  <a:pt x="287" y="89"/>
                                </a:lnTo>
                                <a:lnTo>
                                  <a:pt x="238" y="26"/>
                                </a:lnTo>
                                <a:lnTo>
                                  <a:pt x="188" y="0"/>
                                </a:lnTo>
                                <a:close/>
                              </a:path>
                            </a:pathLst>
                          </a:custGeom>
                          <a:solidFill>
                            <a:srgbClr val="F1F2F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0"/>
                        <wps:cNvSpPr>
                          <a:spLocks/>
                        </wps:cNvSpPr>
                        <wps:spPr bwMode="auto">
                          <a:xfrm>
                            <a:off x="511" y="764"/>
                            <a:ext cx="459" cy="671"/>
                          </a:xfrm>
                          <a:custGeom>
                            <a:avLst/>
                            <a:gdLst>
                              <a:gd name="T0" fmla="*/ 458 w 459"/>
                              <a:gd name="T1" fmla="*/ 670 h 671"/>
                              <a:gd name="T2" fmla="*/ 74 w 459"/>
                              <a:gd name="T3" fmla="*/ 670 h 671"/>
                              <a:gd name="T4" fmla="*/ 74 w 459"/>
                              <a:gd name="T5" fmla="*/ 670 h 671"/>
                              <a:gd name="T6" fmla="*/ 74 w 459"/>
                              <a:gd name="T7" fmla="*/ 669 h 671"/>
                              <a:gd name="T8" fmla="*/ 65 w 459"/>
                              <a:gd name="T9" fmla="*/ 599 h 671"/>
                              <a:gd name="T10" fmla="*/ 47 w 459"/>
                              <a:gd name="T11" fmla="*/ 537 h 671"/>
                              <a:gd name="T12" fmla="*/ 26 w 459"/>
                              <a:gd name="T13" fmla="*/ 470 h 671"/>
                              <a:gd name="T14" fmla="*/ 8 w 459"/>
                              <a:gd name="T15" fmla="*/ 390 h 671"/>
                              <a:gd name="T16" fmla="*/ 0 w 459"/>
                              <a:gd name="T17" fmla="*/ 285 h 671"/>
                              <a:gd name="T18" fmla="*/ 7 w 459"/>
                              <a:gd name="T19" fmla="*/ 175 h 671"/>
                              <a:gd name="T20" fmla="*/ 30 w 459"/>
                              <a:gd name="T21" fmla="*/ 98 h 671"/>
                              <a:gd name="T22" fmla="*/ 64 w 459"/>
                              <a:gd name="T23" fmla="*/ 47 h 671"/>
                              <a:gd name="T24" fmla="*/ 102 w 459"/>
                              <a:gd name="T25" fmla="*/ 17 h 671"/>
                              <a:gd name="T26" fmla="*/ 140 w 459"/>
                              <a:gd name="T27" fmla="*/ 1 h 671"/>
                              <a:gd name="T28" fmla="*/ 188 w 459"/>
                              <a:gd name="T29" fmla="*/ 0 h 671"/>
                              <a:gd name="T30" fmla="*/ 238 w 459"/>
                              <a:gd name="T31" fmla="*/ 26 h 671"/>
                              <a:gd name="T32" fmla="*/ 287 w 459"/>
                              <a:gd name="T33" fmla="*/ 89 h 671"/>
                              <a:gd name="T34" fmla="*/ 332 w 459"/>
                              <a:gd name="T35" fmla="*/ 196 h 671"/>
                              <a:gd name="T36" fmla="*/ 362 w 459"/>
                              <a:gd name="T37" fmla="*/ 285 h 671"/>
                              <a:gd name="T38" fmla="*/ 386 w 459"/>
                              <a:gd name="T39" fmla="*/ 359 h 671"/>
                              <a:gd name="T40" fmla="*/ 406 w 459"/>
                              <a:gd name="T41" fmla="*/ 428 h 671"/>
                              <a:gd name="T42" fmla="*/ 424 w 459"/>
                              <a:gd name="T43" fmla="*/ 506 h 671"/>
                              <a:gd name="T44" fmla="*/ 441 w 459"/>
                              <a:gd name="T45" fmla="*/ 605 h 671"/>
                              <a:gd name="T46" fmla="*/ 458 w 459"/>
                              <a:gd name="T47" fmla="*/ 670 h 6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459" h="671">
                                <a:moveTo>
                                  <a:pt x="458" y="670"/>
                                </a:moveTo>
                                <a:lnTo>
                                  <a:pt x="74" y="670"/>
                                </a:lnTo>
                                <a:lnTo>
                                  <a:pt x="74" y="670"/>
                                </a:lnTo>
                                <a:lnTo>
                                  <a:pt x="74" y="669"/>
                                </a:lnTo>
                                <a:lnTo>
                                  <a:pt x="65" y="599"/>
                                </a:lnTo>
                                <a:lnTo>
                                  <a:pt x="47" y="537"/>
                                </a:lnTo>
                                <a:lnTo>
                                  <a:pt x="26" y="470"/>
                                </a:lnTo>
                                <a:lnTo>
                                  <a:pt x="8" y="390"/>
                                </a:lnTo>
                                <a:lnTo>
                                  <a:pt x="0" y="285"/>
                                </a:lnTo>
                                <a:lnTo>
                                  <a:pt x="7" y="175"/>
                                </a:lnTo>
                                <a:lnTo>
                                  <a:pt x="30" y="98"/>
                                </a:lnTo>
                                <a:lnTo>
                                  <a:pt x="64" y="47"/>
                                </a:lnTo>
                                <a:lnTo>
                                  <a:pt x="102" y="17"/>
                                </a:lnTo>
                                <a:lnTo>
                                  <a:pt x="140" y="1"/>
                                </a:lnTo>
                                <a:lnTo>
                                  <a:pt x="188" y="0"/>
                                </a:lnTo>
                                <a:lnTo>
                                  <a:pt x="238" y="26"/>
                                </a:lnTo>
                                <a:lnTo>
                                  <a:pt x="287" y="89"/>
                                </a:lnTo>
                                <a:lnTo>
                                  <a:pt x="332" y="196"/>
                                </a:lnTo>
                                <a:lnTo>
                                  <a:pt x="362" y="285"/>
                                </a:lnTo>
                                <a:lnTo>
                                  <a:pt x="386" y="359"/>
                                </a:lnTo>
                                <a:lnTo>
                                  <a:pt x="406" y="428"/>
                                </a:lnTo>
                                <a:lnTo>
                                  <a:pt x="424" y="506"/>
                                </a:lnTo>
                                <a:lnTo>
                                  <a:pt x="441" y="605"/>
                                </a:lnTo>
                                <a:lnTo>
                                  <a:pt x="458" y="670"/>
                                </a:lnTo>
                              </a:path>
                            </a:pathLst>
                          </a:custGeom>
                          <a:noFill/>
                          <a:ln w="7277">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4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567" y="800"/>
                            <a:ext cx="26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 name="Freeform 42"/>
                        <wps:cNvSpPr>
                          <a:spLocks/>
                        </wps:cNvSpPr>
                        <wps:spPr bwMode="auto">
                          <a:xfrm>
                            <a:off x="675" y="1219"/>
                            <a:ext cx="203" cy="42"/>
                          </a:xfrm>
                          <a:custGeom>
                            <a:avLst/>
                            <a:gdLst>
                              <a:gd name="T0" fmla="*/ 202 w 203"/>
                              <a:gd name="T1" fmla="*/ 5 h 42"/>
                              <a:gd name="T2" fmla="*/ 146 w 203"/>
                              <a:gd name="T3" fmla="*/ 0 h 42"/>
                              <a:gd name="T4" fmla="*/ 106 w 203"/>
                              <a:gd name="T5" fmla="*/ 2 h 42"/>
                              <a:gd name="T6" fmla="*/ 63 w 203"/>
                              <a:gd name="T7" fmla="*/ 14 h 42"/>
                              <a:gd name="T8" fmla="*/ 0 w 203"/>
                              <a:gd name="T9" fmla="*/ 41 h 42"/>
                            </a:gdLst>
                            <a:ahLst/>
                            <a:cxnLst>
                              <a:cxn ang="0">
                                <a:pos x="T0" y="T1"/>
                              </a:cxn>
                              <a:cxn ang="0">
                                <a:pos x="T2" y="T3"/>
                              </a:cxn>
                              <a:cxn ang="0">
                                <a:pos x="T4" y="T5"/>
                              </a:cxn>
                              <a:cxn ang="0">
                                <a:pos x="T6" y="T7"/>
                              </a:cxn>
                              <a:cxn ang="0">
                                <a:pos x="T8" y="T9"/>
                              </a:cxn>
                            </a:cxnLst>
                            <a:rect l="0" t="0" r="r" b="b"/>
                            <a:pathLst>
                              <a:path w="203" h="42">
                                <a:moveTo>
                                  <a:pt x="202" y="5"/>
                                </a:moveTo>
                                <a:lnTo>
                                  <a:pt x="146" y="0"/>
                                </a:lnTo>
                                <a:lnTo>
                                  <a:pt x="106" y="2"/>
                                </a:lnTo>
                                <a:lnTo>
                                  <a:pt x="63" y="14"/>
                                </a:lnTo>
                                <a:lnTo>
                                  <a:pt x="0" y="41"/>
                                </a:lnTo>
                              </a:path>
                            </a:pathLst>
                          </a:custGeom>
                          <a:noFill/>
                          <a:ln w="3632">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Freeform 43"/>
                        <wps:cNvSpPr>
                          <a:spLocks/>
                        </wps:cNvSpPr>
                        <wps:spPr bwMode="auto">
                          <a:xfrm>
                            <a:off x="11" y="11"/>
                            <a:ext cx="1418" cy="1418"/>
                          </a:xfrm>
                          <a:custGeom>
                            <a:avLst/>
                            <a:gdLst>
                              <a:gd name="T0" fmla="*/ 1417 w 1418"/>
                              <a:gd name="T1" fmla="*/ 1417 h 1418"/>
                              <a:gd name="T2" fmla="*/ 0 w 1418"/>
                              <a:gd name="T3" fmla="*/ 1417 h 1418"/>
                              <a:gd name="T4" fmla="*/ 0 w 1418"/>
                              <a:gd name="T5" fmla="*/ 0 h 1418"/>
                              <a:gd name="T6" fmla="*/ 1417 w 1418"/>
                              <a:gd name="T7" fmla="*/ 0 h 1418"/>
                              <a:gd name="T8" fmla="*/ 1417 w 1418"/>
                              <a:gd name="T9" fmla="*/ 1417 h 1418"/>
                            </a:gdLst>
                            <a:ahLst/>
                            <a:cxnLst>
                              <a:cxn ang="0">
                                <a:pos x="T0" y="T1"/>
                              </a:cxn>
                              <a:cxn ang="0">
                                <a:pos x="T2" y="T3"/>
                              </a:cxn>
                              <a:cxn ang="0">
                                <a:pos x="T4" y="T5"/>
                              </a:cxn>
                              <a:cxn ang="0">
                                <a:pos x="T6" y="T7"/>
                              </a:cxn>
                              <a:cxn ang="0">
                                <a:pos x="T8" y="T9"/>
                              </a:cxn>
                            </a:cxnLst>
                            <a:rect l="0" t="0" r="r" b="b"/>
                            <a:pathLst>
                              <a:path w="1418" h="1418">
                                <a:moveTo>
                                  <a:pt x="1417" y="1417"/>
                                </a:moveTo>
                                <a:lnTo>
                                  <a:pt x="0" y="1417"/>
                                </a:lnTo>
                                <a:lnTo>
                                  <a:pt x="0" y="0"/>
                                </a:lnTo>
                                <a:lnTo>
                                  <a:pt x="1417" y="0"/>
                                </a:lnTo>
                                <a:lnTo>
                                  <a:pt x="1417" y="1417"/>
                                </a:lnTo>
                                <a:close/>
                              </a:path>
                            </a:pathLst>
                          </a:custGeom>
                          <a:noFill/>
                          <a:ln w="7277">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group w14:anchorId="40A38166" id="Group 2" o:spid="_x0000_s1026" style="width:121.55pt;height:101.3pt;mso-position-horizontal-relative:char;mso-position-vertical-relative:line" coordsize="1441,14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545;top:1038;width:420;height: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">
                  <v:imagedata r:id="rId26" o:title=""/>
                </v:shape>
                <v:shape id="Freeform 4" o:spid="_x0000_s1028" style="position:absolute;left:545;top:1298;width:393;height:137;visibility:visible;mso-wrap-style:square;v-text-anchor:top" coordsize="393,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" path="m,89l147,38,227,12,267,2,295,r67,13l392,55r-9,59l366,136r,l46,136r,l,89e" filled="f" strokecolor="#a7a9ac" strokeweight=".20214mm">
                  <v:path arrowok="t" o:connecttype="custom" o:connectlocs="0,89;147,38;227,12;267,2;295,0;362,13;392,55;383,114;366,136;366,136;46,136;46,136;0,89" o:connectangles="0,0,0,0,0,0,0,0,0,0,0,0,0"/>
                </v:shape>
                <v:shape id="Picture 5" o:spid="_x0000_s1029" type="#_x0000_t75" style="position:absolute;left:558;top:922;width:3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">
                  <v:imagedata r:id="rId27" o:title=""/>
                </v:shape>
                <v:shape id="Freeform 6" o:spid="_x0000_s1030" style="position:absolute;left:5;top:760;width:910;height:675;visibility:visible;mso-wrap-style:square;v-text-anchor:top" coordsize="91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" path="m634,l514,12,410,47,263,134,16,301,,331,,674r909,l881,579,782,336,681,103,634,xe" fillcolor="#f1f2f2" stroked="f">
                  <v:path arrowok="t" o:connecttype="custom" o:connectlocs="634,0;514,12;410,47;263,134;16,301;0,331;0,674;909,674;881,579;782,336;681,103;634,0" o:connectangles="0,0,0,0,0,0,0,0,0,0,0,0"/>
                </v:shape>
                <v:shape id="Freeform 7" o:spid="_x0000_s1031" style="position:absolute;left:5;top:786;width:511;height:298;visibility:visible;mso-wrap-style:square;v-text-anchor:top" coordsize="511,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" path="m,297l7,283,117,203,286,109,442,32,510,e" filled="f" strokecolor="#a7a9ac" strokeweight=".20214mm">
                  <v:path arrowok="t" o:connecttype="custom" o:connectlocs="0,297;7,283;117,203;286,109;442,32;510,0" o:connectangles="0,0,0,0,0,0"/>
                </v:shape>
                <v:shape id="Freeform 8" o:spid="_x0000_s1032" style="position:absolute;left:288;top:1039;width:303;height:396;visibility:visible;mso-wrap-style:square;v-text-anchor:top" coordsize="30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" path="m302,l245,58r-95,74l61,196,21,223,6,353,,395e" filled="f" strokecolor="#a7a9ac" strokeweight=".1009mm">
                  <v:path arrowok="t" o:connecttype="custom" o:connectlocs="302,0;245,58;150,132;61,196;21,223;6,353;0,395" o:connectangles="0,0,0,0,0,0,0"/>
                </v:shape>
                <v:shape id="Freeform 9" o:spid="_x0000_s1033"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" path="m181,l151,3,97,14,,35,85,255r15,-1l138,248r48,-16l232,202r52,-68l298,70,272,21,208,,181,xe" fillcolor="#f1f2f2" stroked="f">
                  <v:path arrowok="t" o:connecttype="custom" o:connectlocs="181,0;151,3;97,14;0,35;85,255;100,254;138,248;186,232;232,202;284,134;298,70;272,21;208,0;181,0" o:connectangles="0,0,0,0,0,0,0,0,0,0,0,0,0,0"/>
                </v:shape>
                <v:shape id="Freeform 10" o:spid="_x0000_s1034" style="position:absolute;left:516;top:751;width:299;height:256;visibility:visible;mso-wrap-style:square;v-text-anchor:top" coordsize="29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" path="m,35l97,14,151,3,181,r27,l272,21r26,49l284,134r-52,68l186,232r-48,16l100,254r-15,1e" filled="f" strokecolor="#a7a9ac" strokeweight=".20214mm">
                  <v:path arrowok="t" o:connecttype="custom" o:connectlocs="0,35;97,14;151,3;181,0;208,0;272,21;298,70;284,134;232,202;186,232;138,248;100,254;85,255" o:connectangles="0,0,0,0,0,0,0,0,0,0,0,0,0"/>
                </v:shape>
                <v:shape id="Freeform 11" o:spid="_x0000_s1035" style="position:absolute;left:164;top:1161;width:146;height:101;visibility:visible;mso-wrap-style:square;v-text-anchor:top" coordsize="14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" path="m145,100l120,59,97,35,61,18,,e" filled="f" strokecolor="#a7a9ac" strokeweight=".1009mm">
                  <v:path arrowok="t" o:connecttype="custom" o:connectlocs="145,100;120,59;97,35;61,18;0,0" o:connectangles="0,0,0,0,0"/>
                </v:shape>
                <v:shape id="Picture 12" o:spid="_x0000_s1036" type="#_x0000_t75" style="position:absolute;left:401;top:1282;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">
                  <v:imagedata r:id="rId28" o:title=""/>
                </v:shape>
                <v:shape id="Freeform 13" o:spid="_x0000_s1037"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" path="m42,l22,8,8,25,,47,,73,8,98r14,19l42,128r21,2l83,121,97,105r9,-23l106,56,97,31,83,13,64,1,42,xe" stroked="f">
                  <v:path arrowok="t" o:connecttype="custom" o:connectlocs="42,0;22,8;8,25;0,47;0,73;8,98;22,117;42,128;63,130;83,121;97,105;106,82;106,56;97,31;83,13;64,1;42,0" o:connectangles="0,0,0,0,0,0,0,0,0,0,0,0,0,0,0,0,0"/>
                </v:shape>
                <v:shape id="Freeform 14" o:spid="_x0000_s1038" style="position:absolute;left:494;top:645;width:107;height:131;visibility:visible;mso-wrap-style:square;v-text-anchor:top" coordsize="107,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" path="m106,56r,26l97,105,83,121r-20,9l42,128,22,117,8,98,,73,,47,8,25,22,8,42,,64,1,83,13,97,31r9,25xe" filled="f" strokecolor="#231f20" strokeweight=".20214mm">
                  <v:path arrowok="t" o:connecttype="custom" o:connectlocs="106,56;106,82;97,105;83,121;63,130;42,128;22,117;8,98;0,73;0,47;8,25;22,8;42,0;64,1;83,13;97,31;106,56" o:connectangles="0,0,0,0,0,0,0,0,0,0,0,0,0,0,0,0,0"/>
                </v:shape>
                <v:group id="Group 15" o:spid="_x0000_s1039" style="position:absolute;left:479;top:527;width:316;height:358" coordorigin="479,527"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" path="m74,352r-2,l75,357r-1,-5xe" fillcolor="#bcbec0" stroked="f">
                    <v:path arrowok="t" o:connecttype="custom" o:connectlocs="74,352;72,352;75,357;74,352" o:connectangles="0,0,0,0"/>
                  </v:shape>
                  <v:shape id="Freeform 17" o:spid="_x0000_s1041" style="position:absolute;left:479;top:527;width:316;height:358;visibility:visible;mso-wrap-style:square;v-text-anchor:top" coordsize="316,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" path="m244,l,13,45,219,68,323r6,29l315,290,244,xe" fillcolor="#bcbec0" stroked="f">
                    <v:path arrowok="t" o:connecttype="custom" o:connectlocs="244,0;0,13;45,219;68,323;74,352;315,290;244,0" o:connectangles="0,0,0,0,0,0,0"/>
                  </v:shape>
                </v:group>
                <v:shape id="Freeform 18" o:spid="_x0000_s1042" style="position:absolute;left:527;top:612;width:269;height:265;visibility:visible;mso-wrap-style:square;v-text-anchor:top" coordsize="2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" path="m222,l209,,174,3r-47,9l75,28,63,34,37,53,11,90,,149,23,264,268,201,222,xe" stroked="f">
                  <v:path arrowok="t" o:connecttype="custom" o:connectlocs="222,0;209,0;174,3;127,12;75,28;63,34;37,53;11,90;0,149;23,264;268,201;222,0" o:connectangles="0,0,0,0,0,0,0,0,0,0,0,0"/>
                </v:shape>
                <v:shape id="Freeform 19" o:spid="_x0000_s1043" style="position:absolute;left:479;top:527;width:317;height:358;visibility:visible;mso-wrap-style:square;v-text-anchor:top" coordsize="317,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" path="m316,289l72,352r3,5l68,323,45,219,,13,244,r40,161l306,248r8,35l316,289xe" filled="f" strokecolor="#231f20" strokeweight=".20214mm">
                  <v:path arrowok="t" o:connecttype="custom" o:connectlocs="316,289;72,352;75,357;68,323;45,219;0,13;244,0;284,161;306,248;314,283;316,289" o:connectangles="0,0,0,0,0,0,0,0,0,0,0"/>
                </v:shape>
                <v:group id="Group 20" o:spid="_x0000_s1044" style="position:absolute;left:722;top:5;width:713;height:658" coordorigin="722,5"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21" o:spid="_x0000_s1045"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" path="m701,656r-67,l678,657r23,-1xe" fillcolor="#f1f2f2" stroked="f">
                    <v:path arrowok="t" o:connecttype="custom" o:connectlocs="701,656;634,656;678,657;701,656" o:connectangles="0,0,0,0"/>
                  </v:shape>
                  <v:shape id="Freeform 22" o:spid="_x0000_s1046"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" path="m712,606r-591,l148,629r20,13l191,648r36,3l302,655r87,1l480,657r221,-1l709,656r3,-1l712,606xe" fillcolor="#f1f2f2" stroked="f">
                    <v:path arrowok="t" o:connecttype="custom" o:connectlocs="712,606;121,606;148,629;168,642;191,648;227,651;302,655;389,656;480,657;701,656;709,656;712,655;712,606" o:connectangles="0,0,0,0,0,0,0,0,0,0,0,0,0"/>
                  </v:shape>
                  <v:shape id="Freeform 23" o:spid="_x0000_s1047" style="position:absolute;left:722;top:5;width:713;height:658;visibility:visible;mso-wrap-style:square;v-text-anchor:top" coordsize="713,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" path="m712,l137,r-8,18l92,116,59,205,35,277,22,323,8,477,1,559,,595r1,17l8,633r20,12l64,638r57,-32l712,606,712,xe" fillcolor="#f1f2f2" stroked="f">
                    <v:path arrowok="t" o:connecttype="custom" o:connectlocs="712,0;137,0;129,18;92,116;59,205;35,277;22,323;8,477;1,559;0,595;1,612;8,633;28,645;64,638;121,606;712,606;712,0" o:connectangles="0,0,0,0,0,0,0,0,0,0,0,0,0,0,0,0,0"/>
                  </v:shape>
                </v:group>
                <v:shape id="Picture 24" o:spid="_x0000_s1048" type="#_x0000_t75" style="position:absolute;left:1243;top:71;width:20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">
                  <v:imagedata r:id="rId29" o:title=""/>
                </v:shape>
                <v:shape id="Freeform 25" o:spid="_x0000_s1049" style="position:absolute;left:1035;top:5;width:171;height:307;visibility:visible;mso-wrap-style:square;v-text-anchor:top" coordsize="1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" path="m,306l35,253,90,158,143,60,170,e" filled="f" strokecolor="#a7a9ac" strokeweight=".1009mm">
                  <v:path arrowok="t" o:connecttype="custom" o:connectlocs="0,306;35,253;90,158;143,60;170,0" o:connectangles="0,0,0,0,0"/>
                </v:shape>
                <v:shape id="Freeform 26" o:spid="_x0000_s1050" style="position:absolute;left:721;top:249;width:284;height:406;visibility:visible;mso-wrap-style:square;v-text-anchor:top" coordsize="284,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" path="m40,l36,14,33,27,31,37r-1,7l20,114,8,218,,317r1,57l19,395r37,10l103,395r52,-37l210,294r36,-56l268,189r15,-44l40,xe" fillcolor="#f1f2f2" stroked="f">
                  <v:path arrowok="t" o:connecttype="custom" o:connectlocs="40,0;36,14;33,27;31,37;30,44;20,114;8,218;0,317;1,374;19,395;56,405;103,395;155,358;210,294;246,238;268,189;283,145;40,0" o:connectangles="0,0,0,0,0,0,0,0,0,0,0,0,0,0,0,0,0,0"/>
                </v:shape>
                <v:shape id="Freeform 27" o:spid="_x0000_s1051" style="position:absolute;left:972;top:312;width:63;height:73;visibility:visible;mso-wrap-style:square;v-text-anchor:top" coordsize="6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" path="m40,72l49,50,56,26,61,7,62,,52,7,41,11r-15,l,9e" filled="f" strokecolor="#a7a9ac" strokeweight=".1009mm">
                  <v:path arrowok="t" o:connecttype="custom" o:connectlocs="40,72;49,50;56,26;61,7;62,0;52,7;41,11;26,11;0,9" o:connectangles="0,0,0,0,0,0,0,0,0"/>
                </v:shape>
                <v:shape id="Freeform 28" o:spid="_x0000_s1052" style="position:absolute;left:997;top:392;width:20;height:22;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" path="m,21l2,14,4,7,5,e" filled="f" strokecolor="#a7a9ac" strokeweight=".1009mm">
                  <v:path arrowok="t" o:connecttype="custom" o:connectlocs="0,21;2,14;4,7;5,0" o:connectangles="0,0,0,0"/>
                </v:shape>
                <v:shape id="Freeform 29" o:spid="_x0000_s1053" style="position:absolute;left:721;top:5;width:276;height:651;visibility:visible;mso-wrap-style:square;v-text-anchor:top" coordsize="276,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" path="m275,408r-23,56l222,516r-34,46l154,602r-51,39l55,650,19,639,,618,,566,8,475,19,377r9,-71l29,295r3,-10l36,275,54,227,81,156,115,69,143,e" filled="f" strokecolor="#a7a9ac" strokeweight=".20214mm">
                  <v:path arrowok="t" o:connecttype="custom" o:connectlocs="275,408;252,464;222,516;188,562;154,602;103,641;55,650;19,639;0,618;0,566;8,475;19,377;28,306;29,295;32,285;36,275;54,227;81,156;115,69;143,0" o:connectangles="0,0,0,0,0,0,0,0,0,0,0,0,0,0,0,0,0,0,0,0"/>
                </v:shape>
                <v:shape id="Picture 30" o:spid="_x0000_s1054" type="#_x0000_t75" style="position:absolute;left:508;top:525;width:38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">
                  <v:imagedata r:id="rId30" o:title=""/>
                </v:shape>
                <v:shape id="Freeform 31" o:spid="_x0000_s1055" style="position:absolute;left:496;top:524;width:389;height:299;visibility:visible;mso-wrap-style:square;v-text-anchor:top" coordsize="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" path="m291,262l280,218r-7,-36l282,161r35,-17l388,125,303,73,180,33,70,8,22,,6,39,,69r3,38l16,166r8,37l33,247r7,36l43,298e" filled="f" strokecolor="#231f20" strokeweight=".20214mm">
                  <v:path arrowok="t" o:connecttype="custom" o:connectlocs="291,262;280,218;273,182;282,161;317,144;388,125;303,73;180,33;70,8;22,0;6,39;0,69;3,107;16,166;24,203;33,247;40,283;43,298" o:connectangles="0,0,0,0,0,0,0,0,0,0,0,0,0,0,0,0,0,0"/>
                </v:shape>
                <v:shape id="Picture 32" o:spid="_x0000_s1056" type="#_x0000_t75" style="position:absolute;left:835;top:700;width:180;height: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">
                  <v:imagedata r:id="rId31" o:title=""/>
                </v:shape>
                <v:shape id="Freeform 33" o:spid="_x0000_s1057" style="position:absolute;left:680;top:603;width:81;height:116;visibility:visible;mso-wrap-style:square;v-text-anchor:top" coordsize="81,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" path="m,l80,115e" filled="f" strokecolor="#a7a9ac" strokeweight=".1009mm">
                  <v:path arrowok="t" o:connecttype="custom" o:connectlocs="0,0;80,115" o:connectangles="0,0"/>
                </v:shape>
                <v:shape id="Freeform 34" o:spid="_x0000_s1058" style="position:absolute;left:760;top:633;width:35;height:20;visibility:visible;mso-wrap-style:square;v-text-anchor:top" coordsize="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" path="m34,l,15e" filled="f" strokecolor="#231f20" strokeweight=".1009mm">
                  <v:path arrowok="t" o:connecttype="custom" o:connectlocs="34,0;0,15" o:connectangles="0,0"/>
                </v:shape>
                <v:shape id="Freeform 35" o:spid="_x0000_s1059" style="position:absolute;left:739;top:632;width:33;height:30;visibility:visible;mso-wrap-style:square;v-text-anchor:top" coordsize="3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" path="m18,l,26r32,3l18,xe" fillcolor="#231f20" stroked="f">
                  <v:path arrowok="t" o:connecttype="custom" o:connectlocs="18,0;0,26;32,29;18,0" o:connectangles="0,0,0,0"/>
                </v:shape>
                <v:shape id="Freeform 36" o:spid="_x0000_s1060"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" path="m642,l604,5r-92,5l407,16,318,33,244,60,181,94r-53,38l83,173,45,215,13,261,,301r,33l6,356r7,12l29,382r28,12l104,399r368,5l528,406r32,-1l606,400r36,-3l642,xe" fillcolor="#f1f2f2" stroked="f">
                  <v:path arrowok="t" o:connecttype="custom" o:connectlocs="642,0;604,5;512,10;407,16;318,33;244,60;181,94;128,132;83,173;45,215;13,261;0,301;0,334;6,356;13,368;29,382;57,394;104,399;472,404;528,406;560,405;606,400;642,397;642,0" o:connectangles="0,0,0,0,0,0,0,0,0,0,0,0,0,0,0,0,0,0,0,0,0,0,0,0"/>
                </v:shape>
                <v:shape id="Freeform 37" o:spid="_x0000_s1061" style="position:absolute;left:791;top:289;width:643;height:407;visibility:visible;mso-wrap-style:square;v-text-anchor:top" coordsize="64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" path="m642,r,397l642,397r-36,3l560,405r-32,1l472,404r-87,-1l284,401,184,400r-80,-1l57,394,29,382,13,368,6,356,,334,,301,13,261,45,215,83,173r45,-41l181,94,244,60,318,33,407,16,512,10,604,5,642,e" filled="f" strokecolor="#a7a9ac" strokeweight=".20214mm">
                  <v:path arrowok="t" o:connecttype="custom" o:connectlocs="642,0;642,397;642,397;606,400;560,405;528,406;472,404;385,403;284,401;184,400;104,399;57,394;29,382;13,368;6,356;0,334;0,301;13,261;45,215;83,173;128,132;181,94;244,60;318,33;407,16;512,10;604,5;642,0" o:connectangles="0,0,0,0,0,0,0,0,0,0,0,0,0,0,0,0,0,0,0,0,0,0,0,0,0,0,0,0"/>
                </v:shape>
                <v:shape id="Picture 38" o:spid="_x0000_s1062" type="#_x0000_t75" style="position:absolute;left:807;top:466;width:300;height: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">
                  <v:imagedata r:id="rId32" o:title=""/>
                </v:shape>
                <v:shape id="Freeform 39" o:spid="_x0000_s1063"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" path="m188,l140,1,102,17,64,47,30,98,7,175,,285,8,390r18,80l47,537r18,62l74,669r,1l458,670,441,605,424,506,406,428,386,359,362,285,332,196,287,89,238,26,188,xe" fillcolor="#f1f2f2" stroked="f">
                  <v:path arrowok="t" o:connecttype="custom" o:connectlocs="188,0;140,1;102,17;64,47;30,98;7,175;0,285;8,390;26,470;47,537;65,599;74,669;74,670;458,670;441,605;424,506;406,428;386,359;362,285;332,196;287,89;238,26;188,0" o:connectangles="0,0,0,0,0,0,0,0,0,0,0,0,0,0,0,0,0,0,0,0,0,0,0"/>
                </v:shape>
                <v:shape id="Freeform 40" o:spid="_x0000_s1064" style="position:absolute;left:511;top:764;width:459;height:671;visibility:visible;mso-wrap-style:square;v-text-anchor:top" coordsize="45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" path="m458,670r-384,l74,670r,-1l65,599,47,537,26,470,8,390,,285,7,175,30,98,64,47,102,17,140,1,188,r50,26l287,89r45,107l362,285r24,74l406,428r18,78l441,605r17,65e" filled="f" strokecolor="#a7a9ac" strokeweight=".20214mm">
                  <v:path arrowok="t" o:connecttype="custom" o:connectlocs="458,670;74,670;74,670;74,669;65,599;47,537;26,470;8,390;0,285;7,175;30,98;64,47;102,17;140,1;188,0;238,26;287,89;332,196;362,285;386,359;406,428;424,506;441,605;458,670" o:connectangles="0,0,0,0,0,0,0,0,0,0,0,0,0,0,0,0,0,0,0,0,0,0,0,0"/>
                </v:shape>
                <v:shape id="Picture 41" o:spid="_x0000_s1065" type="#_x0000_t75" style="position:absolute;left:567;top:800;width:260;height: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">
                  <v:imagedata r:id="rId33" o:title=""/>
                </v:shape>
                <v:shape id="Freeform 42" o:spid="_x0000_s1066" style="position:absolute;left:675;top:1219;width:203;height:42;visibility:visible;mso-wrap-style:square;v-text-anchor:top" coordsize="20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" path="m202,5l146,,106,2,63,14,,41e" filled="f" strokecolor="#a7a9ac" strokeweight=".1009mm">
                  <v:path arrowok="t" o:connecttype="custom" o:connectlocs="202,5;146,0;106,2;63,14;0,41" o:connectangles="0,0,0,0,0"/>
                </v:shape>
                <v:shape id="Freeform 43" o:spid="_x0000_s1067" style="position:absolute;left:11;top:11;width:1418;height:1418;visibility:visible;mso-wrap-style:square;v-text-anchor:top" coordsize="1418,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" path="m1417,1417l,1417,,,1417,r,1417xe" filled="f" strokecolor="#231f20" strokeweight=".20214mm">
                  <v:path arrowok="t" o:connecttype="custom" o:connectlocs="1417,1417;0,1417;0,0;1417,0;1417,1417" o:connectangles="0,0,0,0,0"/>
                </v:shape>
                <w10:anchorlock/>
              </v:group>
            </w:pict>
          </mc:Fallback>
        </mc:AlternateContent>
      </w:r>
    </w:p>
    <w:p w14:paraId="30B763FE" w14:textId="77777777" w:rsidR="001A3A66" w:rsidRPr="005F6F01" w:rsidRDefault="001A3A66" w:rsidP="001A3A66">
      <w:pPr>
        <w:spacing w:after="0" w:line="240" w:lineRule="auto"/>
        <w:rPr>
          <w:rFonts w:ascii="Times New Roman" w:hAnsi="Times New Roman"/>
          <w:highlight w:val="lightGray"/>
          <w:lang w:val="lt-LT"/>
        </w:rPr>
      </w:pPr>
    </w:p>
    <w:p w14:paraId="0683D8F3" w14:textId="77777777" w:rsidR="001A3A66" w:rsidRPr="005F6F01" w:rsidRDefault="001A3A66" w:rsidP="005F6F01">
      <w:pPr>
        <w:keepNext/>
        <w:spacing w:after="0" w:line="240" w:lineRule="auto"/>
        <w:rPr>
          <w:rFonts w:ascii="Times New Roman" w:hAnsi="Times New Roman"/>
          <w:highlight w:val="lightGray"/>
          <w:lang w:val="lt-LT"/>
        </w:rPr>
      </w:pPr>
      <w:r w:rsidRPr="005F6F01">
        <w:rPr>
          <w:rFonts w:ascii="Times New Roman" w:hAnsi="Times New Roman"/>
          <w:b/>
          <w:bCs/>
          <w:highlight w:val="lightGray"/>
          <w:lang w:val="lt-LT"/>
        </w:rPr>
        <w:lastRenderedPageBreak/>
        <w:t>3. Išspauskite tabletę</w:t>
      </w:r>
      <w:r w:rsidRPr="005F6F01">
        <w:rPr>
          <w:rFonts w:ascii="Times New Roman" w:hAnsi="Times New Roman"/>
          <w:highlight w:val="lightGray"/>
          <w:lang w:val="lt-LT"/>
        </w:rPr>
        <w:t>. Atsargiai išspauskite vieną tabletės galą per folijos sluoksnį.</w:t>
      </w:r>
    </w:p>
    <w:p w14:paraId="0B26954F" w14:textId="77777777" w:rsidR="001A3A66" w:rsidRPr="005F6F01" w:rsidRDefault="001A3A66" w:rsidP="005F6F01">
      <w:pPr>
        <w:keepNext/>
        <w:spacing w:after="0" w:line="240" w:lineRule="auto"/>
        <w:rPr>
          <w:rFonts w:ascii="Times New Roman" w:hAnsi="Times New Roman"/>
          <w:highlight w:val="lightGray"/>
          <w:lang w:val="lt-LT"/>
        </w:rPr>
      </w:pPr>
    </w:p>
    <w:p w14:paraId="623A9F8F" w14:textId="77777777" w:rsidR="001A3A66" w:rsidRPr="00353EE7" w:rsidRDefault="001A3A66" w:rsidP="005F6F01">
      <w:pPr>
        <w:keepNext/>
        <w:spacing w:after="0" w:line="240" w:lineRule="auto"/>
        <w:rPr>
          <w:rFonts w:ascii="Times New Roman" w:hAnsi="Times New Roman"/>
        </w:rPr>
      </w:pP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Pr="005F6F01">
        <w:rPr>
          <w:rFonts w:ascii="Times New Roman" w:hAnsi="Times New Roman"/>
          <w:highlight w:val="lightGray"/>
        </w:rPr>
        <w:fldChar w:fldCharType="begin"/>
      </w:r>
      <w:r w:rsidRPr="005F6F01">
        <w:rPr>
          <w:rFonts w:ascii="Times New Roman" w:hAnsi="Times New Roman"/>
          <w:highlight w:val="lightGray"/>
        </w:rPr>
        <w:instrText xml:space="preserve"> INCLUDEPICTURE  "cid:image001.png@01D64314.F9F9C170" \* MERGEFORMATINET </w:instrText>
      </w:r>
      <w:r w:rsidRPr="005F6F01">
        <w:rPr>
          <w:rFonts w:ascii="Times New Roman" w:hAnsi="Times New Roman"/>
          <w:highlight w:val="lightGray"/>
        </w:rPr>
        <w:fldChar w:fldCharType="separate"/>
      </w:r>
      <w:r w:rsidR="001D1AC0" w:rsidRPr="005F6F01">
        <w:rPr>
          <w:rFonts w:ascii="Times New Roman" w:hAnsi="Times New Roman"/>
          <w:highlight w:val="lightGray"/>
        </w:rPr>
        <w:fldChar w:fldCharType="begin"/>
      </w:r>
      <w:r w:rsidR="001D1AC0">
        <w:rPr>
          <w:rFonts w:ascii="Times New Roman" w:hAnsi="Times New Roman"/>
          <w:highlight w:val="lightGray"/>
        </w:rPr>
        <w:instrText xml:space="preserve"> INCLUDEPICTURE  "cid:image001.png@01D64314.F9F9C170" \* MERGEFORMATINET </w:instrText>
      </w:r>
      <w:r w:rsidR="001D1AC0" w:rsidRPr="005F6F01">
        <w:rPr>
          <w:rFonts w:ascii="Times New Roman" w:hAnsi="Times New Roman"/>
          <w:highlight w:val="lightGray"/>
        </w:rPr>
        <w:fldChar w:fldCharType="separate"/>
      </w:r>
      <w:r w:rsidR="00203165" w:rsidRPr="005F6F01">
        <w:rPr>
          <w:rFonts w:ascii="Times New Roman" w:hAnsi="Times New Roman"/>
          <w:highlight w:val="lightGray"/>
        </w:rPr>
        <w:fldChar w:fldCharType="begin"/>
      </w:r>
      <w:r w:rsidR="00203165">
        <w:rPr>
          <w:rFonts w:ascii="Times New Roman" w:hAnsi="Times New Roman"/>
          <w:highlight w:val="lightGray"/>
        </w:rPr>
        <w:instrText xml:space="preserve"> INCLUDEPICTURE  "cid:image001.png@01D64314.F9F9C170" \* MERGEFORMATINET </w:instrText>
      </w:r>
      <w:r w:rsidR="00203165" w:rsidRPr="005F6F01">
        <w:rPr>
          <w:rFonts w:ascii="Times New Roman" w:hAnsi="Times New Roman"/>
          <w:highlight w:val="lightGray"/>
        </w:rPr>
        <w:fldChar w:fldCharType="separate"/>
      </w:r>
      <w:r w:rsidR="005F6F01" w:rsidRPr="005F6F01">
        <w:rPr>
          <w:rFonts w:ascii="Times New Roman" w:hAnsi="Times New Roman"/>
          <w:highlight w:val="lightGray"/>
        </w:rPr>
        <w:fldChar w:fldCharType="begin"/>
      </w:r>
      <w:r w:rsidR="005F6F01" w:rsidRPr="005F6F01">
        <w:rPr>
          <w:rFonts w:ascii="Times New Roman" w:hAnsi="Times New Roman"/>
          <w:highlight w:val="lightGray"/>
        </w:rPr>
        <w:instrText xml:space="preserve"> INCLUDEPICTURE  "cid:image001.png@01D64314.F9F9C170" \* MERGEFORMATINET </w:instrText>
      </w:r>
      <w:r w:rsidR="005F6F01" w:rsidRPr="005F6F01">
        <w:rPr>
          <w:rFonts w:ascii="Times New Roman" w:hAnsi="Times New Roman"/>
          <w:highlight w:val="lightGray"/>
        </w:rPr>
        <w:fldChar w:fldCharType="separate"/>
      </w:r>
      <w:r w:rsidR="00643196">
        <w:rPr>
          <w:rFonts w:ascii="Times New Roman" w:hAnsi="Times New Roman"/>
          <w:highlight w:val="lightGray"/>
        </w:rPr>
        <w:fldChar w:fldCharType="begin"/>
      </w:r>
      <w:r w:rsidR="00643196">
        <w:rPr>
          <w:rFonts w:ascii="Times New Roman" w:hAnsi="Times New Roman"/>
          <w:highlight w:val="lightGray"/>
        </w:rPr>
        <w:instrText xml:space="preserve"> INCLUDEPICTURE  "cid:image001.png@01D64314.F9F9C170" \* MERGEFORMATINET </w:instrText>
      </w:r>
      <w:r w:rsidR="00643196">
        <w:rPr>
          <w:rFonts w:ascii="Times New Roman" w:hAnsi="Times New Roman"/>
          <w:highlight w:val="lightGray"/>
        </w:rPr>
        <w:fldChar w:fldCharType="separate"/>
      </w:r>
      <w:r w:rsidR="00360AC9">
        <w:rPr>
          <w:rFonts w:ascii="Times New Roman" w:hAnsi="Times New Roman"/>
          <w:highlight w:val="lightGray"/>
        </w:rPr>
        <w:fldChar w:fldCharType="begin"/>
      </w:r>
      <w:r w:rsidR="00360AC9">
        <w:rPr>
          <w:rFonts w:ascii="Times New Roman" w:hAnsi="Times New Roman"/>
          <w:highlight w:val="lightGray"/>
        </w:rPr>
        <w:instrText xml:space="preserve"> INCLUDEPICTURE  "cid:image001.png@01D64314.F9F9C170" \* MERGEFORMATINET </w:instrText>
      </w:r>
      <w:r w:rsidR="00360AC9">
        <w:rPr>
          <w:rFonts w:ascii="Times New Roman" w:hAnsi="Times New Roman"/>
          <w:highlight w:val="lightGray"/>
        </w:rPr>
        <w:fldChar w:fldCharType="separate"/>
      </w:r>
      <w:r w:rsidR="00B951BB">
        <w:rPr>
          <w:rFonts w:ascii="Times New Roman" w:hAnsi="Times New Roman"/>
          <w:highlight w:val="lightGray"/>
        </w:rPr>
        <w:fldChar w:fldCharType="begin"/>
      </w:r>
      <w:r w:rsidR="00B951BB">
        <w:rPr>
          <w:rFonts w:ascii="Times New Roman" w:hAnsi="Times New Roman"/>
          <w:highlight w:val="lightGray"/>
        </w:rPr>
        <w:instrText xml:space="preserve"> INCLUDEPICTURE  "cid:image001.png@01D64314.F9F9C170" \* MERGEFORMATINET </w:instrText>
      </w:r>
      <w:r w:rsidR="00B951BB">
        <w:rPr>
          <w:rFonts w:ascii="Times New Roman" w:hAnsi="Times New Roman"/>
          <w:highlight w:val="lightGray"/>
        </w:rPr>
        <w:fldChar w:fldCharType="separate"/>
      </w:r>
      <w:r w:rsidR="00F06ACF">
        <w:rPr>
          <w:rFonts w:ascii="Times New Roman" w:hAnsi="Times New Roman"/>
          <w:highlight w:val="lightGray"/>
        </w:rPr>
        <w:fldChar w:fldCharType="begin"/>
      </w:r>
      <w:r w:rsidR="00F06ACF">
        <w:rPr>
          <w:rFonts w:ascii="Times New Roman" w:hAnsi="Times New Roman"/>
          <w:highlight w:val="lightGray"/>
        </w:rPr>
        <w:instrText xml:space="preserve"> INCLUDEPICTURE  "cid:image001.png@01D64314.F9F9C170" \* MERGEFORMATINET </w:instrText>
      </w:r>
      <w:r w:rsidR="00F06ACF">
        <w:rPr>
          <w:rFonts w:ascii="Times New Roman" w:hAnsi="Times New Roman"/>
          <w:highlight w:val="lightGray"/>
        </w:rPr>
        <w:fldChar w:fldCharType="separate"/>
      </w:r>
      <w:r w:rsidR="008C4EC4">
        <w:rPr>
          <w:rFonts w:ascii="Times New Roman" w:hAnsi="Times New Roman"/>
          <w:highlight w:val="lightGray"/>
        </w:rPr>
        <w:fldChar w:fldCharType="begin"/>
      </w:r>
      <w:r w:rsidR="008C4EC4">
        <w:rPr>
          <w:rFonts w:ascii="Times New Roman" w:hAnsi="Times New Roman"/>
          <w:highlight w:val="lightGray"/>
        </w:rPr>
        <w:instrText xml:space="preserve"> INCLUDEPICTURE  "cid:image001.png@01D64314.F9F9C170" \* MERGEFORMATINET </w:instrText>
      </w:r>
      <w:r w:rsidR="008C4EC4">
        <w:rPr>
          <w:rFonts w:ascii="Times New Roman" w:hAnsi="Times New Roman"/>
          <w:highlight w:val="lightGray"/>
        </w:rPr>
        <w:fldChar w:fldCharType="separate"/>
      </w:r>
      <w:r w:rsidR="00B40915">
        <w:rPr>
          <w:rFonts w:ascii="Times New Roman" w:hAnsi="Times New Roman"/>
          <w:highlight w:val="lightGray"/>
        </w:rPr>
        <w:fldChar w:fldCharType="begin"/>
      </w:r>
      <w:r w:rsidR="00B40915">
        <w:rPr>
          <w:rFonts w:ascii="Times New Roman" w:hAnsi="Times New Roman"/>
          <w:highlight w:val="lightGray"/>
        </w:rPr>
        <w:instrText xml:space="preserve"> INCLUDEPICTURE  "cid:image001.png@01D64314.F9F9C170" \* MERGEFORMATINET </w:instrText>
      </w:r>
      <w:r w:rsidR="00B40915">
        <w:rPr>
          <w:rFonts w:ascii="Times New Roman" w:hAnsi="Times New Roman"/>
          <w:highlight w:val="lightGray"/>
        </w:rPr>
        <w:fldChar w:fldCharType="separate"/>
      </w:r>
      <w:r w:rsidR="003654E4">
        <w:rPr>
          <w:rFonts w:ascii="Times New Roman" w:hAnsi="Times New Roman"/>
          <w:highlight w:val="lightGray"/>
        </w:rPr>
        <w:fldChar w:fldCharType="begin"/>
      </w:r>
      <w:r w:rsidR="003654E4">
        <w:rPr>
          <w:rFonts w:ascii="Times New Roman" w:hAnsi="Times New Roman"/>
          <w:highlight w:val="lightGray"/>
        </w:rPr>
        <w:instrText xml:space="preserve"> INCLUDEPICTURE  "cid:image001.png@01D64314.F9F9C170" \* MERGEFORMATINET </w:instrText>
      </w:r>
      <w:r w:rsidR="003654E4">
        <w:rPr>
          <w:rFonts w:ascii="Times New Roman" w:hAnsi="Times New Roman"/>
          <w:highlight w:val="lightGray"/>
        </w:rPr>
        <w:fldChar w:fldCharType="separate"/>
      </w:r>
      <w:r w:rsidR="00257497">
        <w:rPr>
          <w:rFonts w:ascii="Times New Roman" w:hAnsi="Times New Roman"/>
          <w:highlight w:val="lightGray"/>
        </w:rPr>
        <w:fldChar w:fldCharType="begin"/>
      </w:r>
      <w:r w:rsidR="00257497">
        <w:rPr>
          <w:rFonts w:ascii="Times New Roman" w:hAnsi="Times New Roman"/>
          <w:highlight w:val="lightGray"/>
        </w:rPr>
        <w:instrText xml:space="preserve"> INCLUDEPICTURE  "cid:image001.png@01D64314.F9F9C170" \* MERGEFORMATINET </w:instrText>
      </w:r>
      <w:r w:rsidR="00257497">
        <w:rPr>
          <w:rFonts w:ascii="Times New Roman" w:hAnsi="Times New Roman"/>
          <w:highlight w:val="lightGray"/>
        </w:rPr>
        <w:fldChar w:fldCharType="separate"/>
      </w:r>
      <w:r w:rsidR="008215A7">
        <w:rPr>
          <w:rFonts w:ascii="Times New Roman" w:hAnsi="Times New Roman"/>
          <w:highlight w:val="lightGray"/>
        </w:rPr>
        <w:fldChar w:fldCharType="begin"/>
      </w:r>
      <w:r w:rsidR="008215A7">
        <w:rPr>
          <w:rFonts w:ascii="Times New Roman" w:hAnsi="Times New Roman"/>
          <w:highlight w:val="lightGray"/>
        </w:rPr>
        <w:instrText xml:space="preserve"> INCLUDEPICTURE  "cid:image001.png@01D64314.F9F9C170" \* MERGEFORMATINET </w:instrText>
      </w:r>
      <w:r w:rsidR="008215A7">
        <w:rPr>
          <w:rFonts w:ascii="Times New Roman" w:hAnsi="Times New Roman"/>
          <w:highlight w:val="lightGray"/>
        </w:rPr>
        <w:fldChar w:fldCharType="separate"/>
      </w:r>
      <w:r w:rsidR="00BD232D">
        <w:rPr>
          <w:rFonts w:ascii="Times New Roman" w:hAnsi="Times New Roman"/>
          <w:highlight w:val="lightGray"/>
        </w:rPr>
        <w:fldChar w:fldCharType="begin"/>
      </w:r>
      <w:r w:rsidR="00BD232D">
        <w:rPr>
          <w:rFonts w:ascii="Times New Roman" w:hAnsi="Times New Roman"/>
          <w:highlight w:val="lightGray"/>
        </w:rPr>
        <w:instrText xml:space="preserve"> INCLUDEPICTURE  "cid:image001.png@01D64314.F9F9C170" \* MERGEFORMATINET </w:instrText>
      </w:r>
      <w:r w:rsidR="00BD232D">
        <w:rPr>
          <w:rFonts w:ascii="Times New Roman" w:hAnsi="Times New Roman"/>
          <w:highlight w:val="lightGray"/>
        </w:rPr>
        <w:fldChar w:fldCharType="separate"/>
      </w:r>
      <w:r w:rsidR="003B6E8E">
        <w:rPr>
          <w:rFonts w:ascii="Times New Roman" w:hAnsi="Times New Roman"/>
          <w:highlight w:val="lightGray"/>
        </w:rPr>
        <w:fldChar w:fldCharType="begin"/>
      </w:r>
      <w:r w:rsidR="003B6E8E">
        <w:rPr>
          <w:rFonts w:ascii="Times New Roman" w:hAnsi="Times New Roman"/>
          <w:highlight w:val="lightGray"/>
        </w:rPr>
        <w:instrText xml:space="preserve"> INCLUDEPICTURE  "cid:image001.png@01D64314.F9F9C170" \* MERGEFORMATINET </w:instrText>
      </w:r>
      <w:r w:rsidR="003B6E8E">
        <w:rPr>
          <w:rFonts w:ascii="Times New Roman" w:hAnsi="Times New Roman"/>
          <w:highlight w:val="lightGray"/>
        </w:rPr>
        <w:fldChar w:fldCharType="separate"/>
      </w:r>
      <w:r w:rsidR="009F3D86">
        <w:rPr>
          <w:rFonts w:ascii="Times New Roman" w:hAnsi="Times New Roman"/>
          <w:highlight w:val="lightGray"/>
        </w:rPr>
        <w:fldChar w:fldCharType="begin"/>
      </w:r>
      <w:r w:rsidR="009F3D86">
        <w:rPr>
          <w:rFonts w:ascii="Times New Roman" w:hAnsi="Times New Roman"/>
          <w:highlight w:val="lightGray"/>
        </w:rPr>
        <w:instrText xml:space="preserve"> INCLUDEPICTURE  "cid:image001.png@01D64314.F9F9C170" \* MERGEFORMATINET </w:instrText>
      </w:r>
      <w:r w:rsidR="009F3D86">
        <w:rPr>
          <w:rFonts w:ascii="Times New Roman" w:hAnsi="Times New Roman"/>
          <w:highlight w:val="lightGray"/>
        </w:rPr>
        <w:fldChar w:fldCharType="separate"/>
      </w:r>
      <w:r w:rsidR="009F3D86">
        <w:rPr>
          <w:rFonts w:ascii="Times New Roman" w:hAnsi="Times New Roman"/>
          <w:highlight w:val="lightGray"/>
        </w:rPr>
        <w:fldChar w:fldCharType="begin"/>
      </w:r>
      <w:r w:rsidR="009F3D86">
        <w:rPr>
          <w:rFonts w:ascii="Times New Roman" w:hAnsi="Times New Roman"/>
          <w:highlight w:val="lightGray"/>
        </w:rPr>
        <w:instrText xml:space="preserve"> INCLUDEPICTURE  "cid:image001.png@01D64314.F9F9C170" \* MERGEFORMATINET </w:instrText>
      </w:r>
      <w:r w:rsidR="009F3D86">
        <w:rPr>
          <w:rFonts w:ascii="Times New Roman" w:hAnsi="Times New Roman"/>
          <w:highlight w:val="lightGray"/>
        </w:rPr>
        <w:fldChar w:fldCharType="separate"/>
      </w:r>
      <w:r w:rsidR="003E7248">
        <w:rPr>
          <w:rFonts w:ascii="Times New Roman" w:hAnsi="Times New Roman"/>
          <w:highlight w:val="lightGray"/>
        </w:rPr>
        <w:fldChar w:fldCharType="begin"/>
      </w:r>
      <w:r w:rsidR="003E7248">
        <w:rPr>
          <w:rFonts w:ascii="Times New Roman" w:hAnsi="Times New Roman"/>
          <w:highlight w:val="lightGray"/>
        </w:rPr>
        <w:instrText xml:space="preserve"> INCLUDEPICTURE  "cid:image001.png@01D64314.F9F9C170" \* MERGEFORMATINET </w:instrText>
      </w:r>
      <w:r w:rsidR="003E7248">
        <w:rPr>
          <w:rFonts w:ascii="Times New Roman" w:hAnsi="Times New Roman"/>
          <w:highlight w:val="lightGray"/>
        </w:rPr>
        <w:fldChar w:fldCharType="separate"/>
      </w:r>
      <w:r w:rsidR="00425070">
        <w:rPr>
          <w:rFonts w:ascii="Times New Roman" w:hAnsi="Times New Roman"/>
          <w:highlight w:val="lightGray"/>
        </w:rPr>
        <w:fldChar w:fldCharType="begin"/>
      </w:r>
      <w:r w:rsidR="00425070">
        <w:rPr>
          <w:rFonts w:ascii="Times New Roman" w:hAnsi="Times New Roman"/>
          <w:highlight w:val="lightGray"/>
        </w:rPr>
        <w:instrText xml:space="preserve"> INCLUDEPICTURE  "cid:image001.png@01D64314.F9F9C170" \* MERGEFORMATINET </w:instrText>
      </w:r>
      <w:r w:rsidR="00425070">
        <w:rPr>
          <w:rFonts w:ascii="Times New Roman" w:hAnsi="Times New Roman"/>
          <w:highlight w:val="lightGray"/>
        </w:rPr>
        <w:fldChar w:fldCharType="separate"/>
      </w:r>
      <w:r w:rsidR="00F25B62">
        <w:rPr>
          <w:rFonts w:ascii="Times New Roman" w:hAnsi="Times New Roman"/>
          <w:highlight w:val="lightGray"/>
        </w:rPr>
        <w:fldChar w:fldCharType="begin"/>
      </w:r>
      <w:r w:rsidR="00F25B62">
        <w:rPr>
          <w:rFonts w:ascii="Times New Roman" w:hAnsi="Times New Roman"/>
          <w:highlight w:val="lightGray"/>
        </w:rPr>
        <w:instrText xml:space="preserve"> </w:instrText>
      </w:r>
      <w:r w:rsidR="00F25B62">
        <w:rPr>
          <w:rFonts w:ascii="Times New Roman" w:hAnsi="Times New Roman"/>
          <w:highlight w:val="lightGray"/>
        </w:rPr>
        <w:instrText>INCLUDEPICTURE  "cid:image001.png@01D64314.F9F9C170" \* MERGEFORMATINET</w:instrText>
      </w:r>
      <w:r w:rsidR="00F25B62">
        <w:rPr>
          <w:rFonts w:ascii="Times New Roman" w:hAnsi="Times New Roman"/>
          <w:highlight w:val="lightGray"/>
        </w:rPr>
        <w:instrText xml:space="preserve"> </w:instrText>
      </w:r>
      <w:r w:rsidR="00F25B62">
        <w:rPr>
          <w:rFonts w:ascii="Times New Roman" w:hAnsi="Times New Roman"/>
          <w:highlight w:val="lightGray"/>
        </w:rPr>
        <w:fldChar w:fldCharType="separate"/>
      </w:r>
      <w:r w:rsidR="00F25B62">
        <w:rPr>
          <w:rFonts w:ascii="Times New Roman" w:hAnsi="Times New Roman"/>
          <w:highlight w:val="lightGray"/>
        </w:rPr>
        <w:pict w14:anchorId="0E5650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id:image006.png@01D5B0DC.FDD228C0" style="width:129pt;height:123pt" o:bordertopcolor="this" o:borderleftcolor="this" o:borderbottomcolor="this" o:borderrightcolor="this">
            <v:imagedata r:id="rId34" r:href="rId35"/>
            <w10:bordertop type="single" width="4"/>
            <w10:borderleft type="single" width="4"/>
            <w10:borderbottom type="single" width="4"/>
            <w10:borderright type="single" width="4"/>
          </v:shape>
        </w:pict>
      </w:r>
      <w:r w:rsidR="00F25B62">
        <w:rPr>
          <w:rFonts w:ascii="Times New Roman" w:hAnsi="Times New Roman"/>
          <w:highlight w:val="lightGray"/>
        </w:rPr>
        <w:fldChar w:fldCharType="end"/>
      </w:r>
      <w:r w:rsidR="00425070">
        <w:rPr>
          <w:rFonts w:ascii="Times New Roman" w:hAnsi="Times New Roman"/>
          <w:highlight w:val="lightGray"/>
        </w:rPr>
        <w:fldChar w:fldCharType="end"/>
      </w:r>
      <w:r w:rsidR="003E7248">
        <w:rPr>
          <w:rFonts w:ascii="Times New Roman" w:hAnsi="Times New Roman"/>
          <w:highlight w:val="lightGray"/>
        </w:rPr>
        <w:fldChar w:fldCharType="end"/>
      </w:r>
      <w:r w:rsidR="009F3D86">
        <w:rPr>
          <w:rFonts w:ascii="Times New Roman" w:hAnsi="Times New Roman"/>
          <w:highlight w:val="lightGray"/>
        </w:rPr>
        <w:fldChar w:fldCharType="end"/>
      </w:r>
      <w:r w:rsidR="009F3D86">
        <w:rPr>
          <w:rFonts w:ascii="Times New Roman" w:hAnsi="Times New Roman"/>
          <w:highlight w:val="lightGray"/>
        </w:rPr>
        <w:fldChar w:fldCharType="end"/>
      </w:r>
      <w:r w:rsidR="003B6E8E">
        <w:rPr>
          <w:rFonts w:ascii="Times New Roman" w:hAnsi="Times New Roman"/>
          <w:highlight w:val="lightGray"/>
        </w:rPr>
        <w:fldChar w:fldCharType="end"/>
      </w:r>
      <w:r w:rsidR="00BD232D">
        <w:rPr>
          <w:rFonts w:ascii="Times New Roman" w:hAnsi="Times New Roman"/>
          <w:highlight w:val="lightGray"/>
        </w:rPr>
        <w:fldChar w:fldCharType="end"/>
      </w:r>
      <w:r w:rsidR="008215A7">
        <w:rPr>
          <w:rFonts w:ascii="Times New Roman" w:hAnsi="Times New Roman"/>
          <w:highlight w:val="lightGray"/>
        </w:rPr>
        <w:fldChar w:fldCharType="end"/>
      </w:r>
      <w:r w:rsidR="00257497">
        <w:rPr>
          <w:rFonts w:ascii="Times New Roman" w:hAnsi="Times New Roman"/>
          <w:highlight w:val="lightGray"/>
        </w:rPr>
        <w:fldChar w:fldCharType="end"/>
      </w:r>
      <w:r w:rsidR="003654E4">
        <w:rPr>
          <w:rFonts w:ascii="Times New Roman" w:hAnsi="Times New Roman"/>
          <w:highlight w:val="lightGray"/>
        </w:rPr>
        <w:fldChar w:fldCharType="end"/>
      </w:r>
      <w:r w:rsidR="00B40915">
        <w:rPr>
          <w:rFonts w:ascii="Times New Roman" w:hAnsi="Times New Roman"/>
          <w:highlight w:val="lightGray"/>
        </w:rPr>
        <w:fldChar w:fldCharType="end"/>
      </w:r>
      <w:r w:rsidR="008C4EC4">
        <w:rPr>
          <w:rFonts w:ascii="Times New Roman" w:hAnsi="Times New Roman"/>
          <w:highlight w:val="lightGray"/>
        </w:rPr>
        <w:fldChar w:fldCharType="end"/>
      </w:r>
      <w:r w:rsidR="00F06ACF">
        <w:rPr>
          <w:rFonts w:ascii="Times New Roman" w:hAnsi="Times New Roman"/>
          <w:highlight w:val="lightGray"/>
        </w:rPr>
        <w:fldChar w:fldCharType="end"/>
      </w:r>
      <w:r w:rsidR="00B951BB">
        <w:rPr>
          <w:rFonts w:ascii="Times New Roman" w:hAnsi="Times New Roman"/>
          <w:highlight w:val="lightGray"/>
        </w:rPr>
        <w:fldChar w:fldCharType="end"/>
      </w:r>
      <w:r w:rsidR="00360AC9">
        <w:rPr>
          <w:rFonts w:ascii="Times New Roman" w:hAnsi="Times New Roman"/>
          <w:highlight w:val="lightGray"/>
        </w:rPr>
        <w:fldChar w:fldCharType="end"/>
      </w:r>
      <w:r w:rsidR="00643196">
        <w:rPr>
          <w:rFonts w:ascii="Times New Roman" w:hAnsi="Times New Roman"/>
          <w:highlight w:val="lightGray"/>
        </w:rPr>
        <w:fldChar w:fldCharType="end"/>
      </w:r>
      <w:r w:rsidR="005F6F01" w:rsidRPr="005F6F01">
        <w:rPr>
          <w:rFonts w:ascii="Times New Roman" w:hAnsi="Times New Roman"/>
          <w:highlight w:val="lightGray"/>
        </w:rPr>
        <w:fldChar w:fldCharType="end"/>
      </w:r>
      <w:r w:rsidR="00203165" w:rsidRPr="005F6F01">
        <w:rPr>
          <w:rFonts w:ascii="Times New Roman" w:hAnsi="Times New Roman"/>
          <w:highlight w:val="lightGray"/>
        </w:rPr>
        <w:fldChar w:fldCharType="end"/>
      </w:r>
      <w:r w:rsidR="001D1AC0"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r w:rsidRPr="005F6F01">
        <w:rPr>
          <w:rFonts w:ascii="Times New Roman" w:hAnsi="Times New Roman"/>
          <w:highlight w:val="lightGray"/>
        </w:rPr>
        <w:fldChar w:fldCharType="end"/>
      </w:r>
    </w:p>
    <w:p w14:paraId="6FD04DFD" w14:textId="77777777" w:rsidR="001A3A66" w:rsidRPr="00D62950" w:rsidRDefault="001A3A66" w:rsidP="0007669E">
      <w:pPr>
        <w:spacing w:after="0" w:line="240" w:lineRule="auto"/>
        <w:rPr>
          <w:rFonts w:ascii="Times New Roman" w:eastAsia="Times New Roman" w:hAnsi="Times New Roman"/>
          <w:lang w:val="lt-LT" w:eastAsia="lt-LT"/>
        </w:rPr>
      </w:pPr>
    </w:p>
    <w:p w14:paraId="2C9CEEE9" w14:textId="77777777" w:rsidR="0007669E" w:rsidRPr="00D62950" w:rsidRDefault="0007669E" w:rsidP="0007669E">
      <w:pPr>
        <w:spacing w:after="0" w:line="240" w:lineRule="auto"/>
        <w:rPr>
          <w:rFonts w:ascii="Times New Roman" w:eastAsia="Times New Roman" w:hAnsi="Times New Roman"/>
          <w:b/>
          <w:lang w:val="lt-LT" w:eastAsia="lt-LT"/>
        </w:rPr>
      </w:pPr>
      <w:r w:rsidRPr="00D62950">
        <w:rPr>
          <w:rFonts w:ascii="Times New Roman" w:eastAsia="Times New Roman" w:hAnsi="Times New Roman"/>
          <w:b/>
          <w:lang w:val="lt-LT" w:eastAsia="lt-LT"/>
        </w:rPr>
        <w:t xml:space="preserve">Ką daryti pavartojus per didelę </w:t>
      </w:r>
      <w:r w:rsidRPr="00D62950">
        <w:rPr>
          <w:rFonts w:ascii="Times New Roman" w:eastAsia="Times New Roman" w:hAnsi="Times New Roman"/>
          <w:b/>
          <w:bCs/>
          <w:lang w:val="lt-LT" w:eastAsia="lt-LT"/>
        </w:rPr>
        <w:t>Relanium</w:t>
      </w:r>
      <w:r w:rsidRPr="00D62950">
        <w:rPr>
          <w:rFonts w:ascii="Times New Roman" w:eastAsia="Times New Roman" w:hAnsi="Times New Roman"/>
          <w:lang w:val="lt-LT" w:eastAsia="lt-LT"/>
        </w:rPr>
        <w:t xml:space="preserve"> </w:t>
      </w:r>
      <w:r w:rsidRPr="00D62950">
        <w:rPr>
          <w:rFonts w:ascii="Times New Roman" w:eastAsia="Times New Roman" w:hAnsi="Times New Roman"/>
          <w:b/>
          <w:lang w:val="lt-LT" w:eastAsia="lt-LT"/>
        </w:rPr>
        <w:t>dozę?</w:t>
      </w:r>
    </w:p>
    <w:p w14:paraId="2C9CEEEA" w14:textId="77777777" w:rsidR="0007669E" w:rsidRDefault="0007669E" w:rsidP="0007669E">
      <w:pPr>
        <w:spacing w:after="0" w:line="240" w:lineRule="auto"/>
        <w:ind w:left="567" w:hanging="567"/>
        <w:rPr>
          <w:rFonts w:ascii="Times New Roman" w:eastAsia="Times New Roman" w:hAnsi="Times New Roman"/>
          <w:bCs/>
          <w:lang w:val="lt-LT" w:eastAsia="lt-LT"/>
        </w:rPr>
      </w:pPr>
      <w:r w:rsidRPr="00D62950">
        <w:rPr>
          <w:rFonts w:ascii="Times New Roman" w:eastAsia="Times New Roman" w:hAnsi="Times New Roman"/>
          <w:bCs/>
          <w:lang w:val="lt-LT" w:eastAsia="lt-LT"/>
        </w:rPr>
        <w:t>Išgėrus per didelę vaisto dozę, būtina nedelsiant kreiptis į gydytoją.</w:t>
      </w:r>
    </w:p>
    <w:p w14:paraId="2C9CEEEB" w14:textId="77777777" w:rsidR="0007669E" w:rsidRPr="00D62950" w:rsidRDefault="0007669E" w:rsidP="0007669E">
      <w:pPr>
        <w:spacing w:after="0" w:line="240" w:lineRule="auto"/>
        <w:ind w:left="567" w:hanging="567"/>
        <w:rPr>
          <w:rFonts w:ascii="Times New Roman" w:eastAsia="Times New Roman" w:hAnsi="Times New Roman"/>
          <w:bCs/>
          <w:lang w:val="lt-LT" w:eastAsia="lt-LT"/>
        </w:rPr>
      </w:pPr>
    </w:p>
    <w:p w14:paraId="2C9CEEEC"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Perdozavus diazepamo, priklausomai nuo išgertos vaisto dozės, gali pasireikšti tokie simptomai:</w:t>
      </w:r>
    </w:p>
    <w:p w14:paraId="2C9CEEED" w14:textId="77777777" w:rsidR="0007669E" w:rsidRPr="00D62950" w:rsidRDefault="0007669E" w:rsidP="0007669E">
      <w:pPr>
        <w:numPr>
          <w:ilvl w:val="0"/>
          <w:numId w:val="11"/>
        </w:numPr>
        <w:tabs>
          <w:tab w:val="clear" w:pos="360"/>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mieguistumas, silpnumas, susilpnėję refleksai, galvos svaigimas, koordinacijos surikimas, neaiški kalba (kalbos garsų nukandimas);</w:t>
      </w:r>
    </w:p>
    <w:p w14:paraId="2C9CEEEE" w14:textId="77777777" w:rsidR="0007669E" w:rsidRPr="00D62950" w:rsidRDefault="0007669E" w:rsidP="0007669E">
      <w:pPr>
        <w:numPr>
          <w:ilvl w:val="0"/>
          <w:numId w:val="11"/>
        </w:numPr>
        <w:tabs>
          <w:tab w:val="clear" w:pos="360"/>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širdies ritmo sutrikimai, sumažėjęs kraujospūdis, pasunkėjęs kvėpavimas, dusulys, kvėpavimo slopinimas ir apnėja, sąmonės netekimas, koma;</w:t>
      </w:r>
    </w:p>
    <w:p w14:paraId="2C9CEEEF" w14:textId="77777777" w:rsidR="0007669E" w:rsidRPr="00D62950" w:rsidRDefault="0007669E" w:rsidP="0007669E">
      <w:pPr>
        <w:numPr>
          <w:ilvl w:val="0"/>
          <w:numId w:val="11"/>
        </w:numPr>
        <w:tabs>
          <w:tab w:val="clear" w:pos="360"/>
        </w:tabs>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traukuliai ir neįprastas sujaudinimas (kartais).</w:t>
      </w:r>
    </w:p>
    <w:p w14:paraId="2C9CEEF0"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EF1" w14:textId="77777777" w:rsidR="0007669E" w:rsidRPr="00D62950" w:rsidRDefault="0007669E" w:rsidP="0007669E">
      <w:pPr>
        <w:overflowPunct w:val="0"/>
        <w:autoSpaceDE w:val="0"/>
        <w:autoSpaceDN w:val="0"/>
        <w:adjustRightInd w:val="0"/>
        <w:spacing w:after="0" w:line="240" w:lineRule="auto"/>
        <w:textAlignment w:val="baseline"/>
        <w:rPr>
          <w:rFonts w:ascii="Times New Roman" w:eastAsia="Times New Roman" w:hAnsi="Times New Roman"/>
          <w:lang w:val="lt-LT" w:eastAsia="pl-PL"/>
        </w:rPr>
      </w:pPr>
      <w:r w:rsidRPr="00D62950">
        <w:rPr>
          <w:rFonts w:ascii="Times New Roman" w:eastAsia="Times New Roman" w:hAnsi="Times New Roman"/>
          <w:lang w:val="lt-LT" w:eastAsia="pl-PL"/>
        </w:rPr>
        <w:t xml:space="preserve">Perdozavus diazepamo, nedelsdami kreipkitės į </w:t>
      </w:r>
      <w:r w:rsidR="0040758E">
        <w:rPr>
          <w:rFonts w:ascii="Times New Roman" w:eastAsia="Times New Roman" w:hAnsi="Times New Roman"/>
          <w:lang w:val="lt-LT" w:eastAsia="pl-PL"/>
        </w:rPr>
        <w:t>skubios</w:t>
      </w:r>
      <w:r w:rsidR="0040758E" w:rsidRPr="00D62950">
        <w:rPr>
          <w:rFonts w:ascii="Times New Roman" w:eastAsia="Times New Roman" w:hAnsi="Times New Roman"/>
          <w:lang w:val="lt-LT" w:eastAsia="pl-PL"/>
        </w:rPr>
        <w:t xml:space="preserve"> </w:t>
      </w:r>
      <w:r w:rsidRPr="00D62950">
        <w:rPr>
          <w:rFonts w:ascii="Times New Roman" w:eastAsia="Times New Roman" w:hAnsi="Times New Roman"/>
          <w:lang w:val="lt-LT" w:eastAsia="pl-PL"/>
        </w:rPr>
        <w:t xml:space="preserve">pagalbos skyrių. Su savimi pasiimkite vaisto pakuotę, kad gydytojas žinotų, kokio vaisto buvo perdozuota. </w:t>
      </w:r>
    </w:p>
    <w:p w14:paraId="2C9CEEF2" w14:textId="77777777" w:rsidR="0007669E" w:rsidRPr="0064785D" w:rsidRDefault="0007669E" w:rsidP="0007669E">
      <w:pPr>
        <w:overflowPunct w:val="0"/>
        <w:autoSpaceDE w:val="0"/>
        <w:autoSpaceDN w:val="0"/>
        <w:adjustRightInd w:val="0"/>
        <w:spacing w:after="0" w:line="240" w:lineRule="auto"/>
        <w:jc w:val="both"/>
        <w:textAlignment w:val="baseline"/>
        <w:rPr>
          <w:rFonts w:ascii="Times New Roman" w:eastAsia="Times New Roman" w:hAnsi="Times New Roman"/>
          <w:lang w:val="lt-LT" w:eastAsia="pl-PL"/>
        </w:rPr>
      </w:pPr>
    </w:p>
    <w:p w14:paraId="2C9CEEF3" w14:textId="77777777" w:rsidR="0007669E" w:rsidRPr="00D62950" w:rsidRDefault="0007669E" w:rsidP="0007669E">
      <w:pPr>
        <w:overflowPunct w:val="0"/>
        <w:autoSpaceDE w:val="0"/>
        <w:autoSpaceDN w:val="0"/>
        <w:adjustRightInd w:val="0"/>
        <w:spacing w:after="0" w:line="240" w:lineRule="auto"/>
        <w:jc w:val="both"/>
        <w:textAlignment w:val="baseline"/>
        <w:rPr>
          <w:rFonts w:ascii="Times New Roman" w:eastAsia="Times New Roman" w:hAnsi="Times New Roman"/>
          <w:bCs/>
          <w:i/>
          <w:lang w:val="lt-LT" w:eastAsia="pl-PL"/>
        </w:rPr>
      </w:pPr>
      <w:r w:rsidRPr="00D62950">
        <w:rPr>
          <w:rFonts w:ascii="Times New Roman" w:eastAsia="Times New Roman" w:hAnsi="Times New Roman"/>
          <w:bCs/>
          <w:i/>
          <w:lang w:val="lt-LT" w:eastAsia="pl-PL"/>
        </w:rPr>
        <w:t>Įspėjimas</w:t>
      </w:r>
    </w:p>
    <w:p w14:paraId="2C9CEEF4" w14:textId="77777777" w:rsidR="0007669E" w:rsidRPr="00D62950" w:rsidRDefault="0007669E" w:rsidP="0007669E">
      <w:pPr>
        <w:overflowPunct w:val="0"/>
        <w:autoSpaceDE w:val="0"/>
        <w:autoSpaceDN w:val="0"/>
        <w:adjustRightInd w:val="0"/>
        <w:spacing w:after="0" w:line="240" w:lineRule="auto"/>
        <w:jc w:val="both"/>
        <w:textAlignment w:val="baseline"/>
        <w:rPr>
          <w:rFonts w:ascii="Times New Roman" w:eastAsia="Times New Roman" w:hAnsi="Times New Roman"/>
          <w:lang w:val="lt-LT" w:eastAsia="pl-PL"/>
        </w:rPr>
      </w:pPr>
      <w:r w:rsidRPr="00D62950">
        <w:rPr>
          <w:rFonts w:ascii="Times New Roman" w:eastAsia="Times New Roman" w:hAnsi="Times New Roman"/>
          <w:lang w:val="lt-LT" w:eastAsia="pl-PL"/>
        </w:rPr>
        <w:t xml:space="preserve">Jei diazepamo perdozuojama kartu vartojant kitų centrinę nervų sistemą veikiančių vaistų ar išgėrus alkoholio, perdozavimo simptomai gali būti labai sunkūs ir net baigtis mirtimi. </w:t>
      </w:r>
    </w:p>
    <w:p w14:paraId="2C9CEEF5" w14:textId="77777777" w:rsidR="0007669E" w:rsidRPr="00D62950" w:rsidRDefault="0007669E" w:rsidP="0007669E">
      <w:pPr>
        <w:spacing w:after="0" w:line="240" w:lineRule="auto"/>
        <w:rPr>
          <w:rFonts w:ascii="Times New Roman" w:eastAsia="Times New Roman" w:hAnsi="Times New Roman"/>
          <w:lang w:val="lt-LT" w:eastAsia="lt-LT"/>
        </w:rPr>
      </w:pPr>
    </w:p>
    <w:p w14:paraId="2C9CEEF6" w14:textId="77777777" w:rsidR="0007669E" w:rsidRPr="00D62950" w:rsidRDefault="0007669E" w:rsidP="0007669E">
      <w:pPr>
        <w:spacing w:after="0" w:line="240" w:lineRule="auto"/>
        <w:rPr>
          <w:rFonts w:ascii="Times New Roman" w:eastAsia="Times New Roman" w:hAnsi="Times New Roman"/>
          <w:lang w:val="lt-LT" w:eastAsia="lt-LT"/>
        </w:rPr>
      </w:pPr>
    </w:p>
    <w:p w14:paraId="2C9CEEF7" w14:textId="19D317A8" w:rsidR="0007669E" w:rsidRPr="00D62950" w:rsidRDefault="0007669E" w:rsidP="0007669E">
      <w:pPr>
        <w:keepNext/>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caps/>
          <w:lang w:val="lt-LT" w:eastAsia="lt-LT"/>
        </w:rPr>
        <w:t>4.</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Galimas šalutinis poveikis</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vault_nd_cb0a4fe1-dda5-40bf-b0a7-ddb060b361e4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EF8" w14:textId="77777777" w:rsidR="0007669E" w:rsidRPr="00D62950" w:rsidRDefault="0007669E" w:rsidP="0007669E">
      <w:pPr>
        <w:keepNext/>
        <w:spacing w:after="0" w:line="240" w:lineRule="auto"/>
        <w:ind w:left="567" w:hanging="567"/>
        <w:rPr>
          <w:rFonts w:ascii="Times New Roman" w:eastAsia="Times New Roman" w:hAnsi="Times New Roman"/>
          <w:lang w:val="lt-LT" w:eastAsia="lt-LT"/>
        </w:rPr>
      </w:pPr>
    </w:p>
    <w:p w14:paraId="2C9CEEF9"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Šis vaistas, kaip ir visi kiti, gali sukelti šalutinį poveikį, nors jis pasireiškia ne visiems žmonėms.</w:t>
      </w:r>
    </w:p>
    <w:p w14:paraId="2C9CEEFA" w14:textId="77777777" w:rsidR="0007669E" w:rsidRDefault="0007669E" w:rsidP="0007669E">
      <w:pPr>
        <w:spacing w:after="0" w:line="240" w:lineRule="auto"/>
        <w:rPr>
          <w:rFonts w:ascii="Times New Roman" w:eastAsia="Times New Roman" w:hAnsi="Times New Roman"/>
          <w:lang w:val="lt-LT" w:eastAsia="lt-LT"/>
        </w:rPr>
      </w:pPr>
    </w:p>
    <w:p w14:paraId="2C9CEEFB" w14:textId="77777777" w:rsidR="0007669E" w:rsidRPr="00BB7980" w:rsidRDefault="0007669E" w:rsidP="0007669E">
      <w:pPr>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D</w:t>
      </w:r>
      <w:r w:rsidRPr="00BB7980">
        <w:rPr>
          <w:rFonts w:ascii="Times New Roman" w:eastAsia="Times New Roman" w:hAnsi="Times New Roman"/>
          <w:i/>
          <w:lang w:val="lt-LT" w:eastAsia="lt-LT"/>
        </w:rPr>
        <w:t>ažn</w:t>
      </w:r>
      <w:r>
        <w:rPr>
          <w:rFonts w:ascii="Times New Roman" w:eastAsia="Times New Roman" w:hAnsi="Times New Roman"/>
          <w:i/>
          <w:lang w:val="lt-LT" w:eastAsia="lt-LT"/>
        </w:rPr>
        <w:t xml:space="preserve">i (gali pasireikšti </w:t>
      </w:r>
      <w:r w:rsidR="0023505A">
        <w:rPr>
          <w:rFonts w:ascii="Times New Roman" w:eastAsia="Times New Roman" w:hAnsi="Times New Roman"/>
          <w:i/>
          <w:lang w:val="lt-LT" w:eastAsia="lt-LT"/>
        </w:rPr>
        <w:t>rečiau nei</w:t>
      </w:r>
      <w:r>
        <w:rPr>
          <w:rFonts w:ascii="Times New Roman" w:eastAsia="Times New Roman" w:hAnsi="Times New Roman"/>
          <w:i/>
          <w:lang w:val="lt-LT" w:eastAsia="lt-LT"/>
        </w:rPr>
        <w:t xml:space="preserve"> 1 iš 10 vartojusiųjų)</w:t>
      </w:r>
    </w:p>
    <w:p w14:paraId="2C9CEEFC"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Dažniausi nepageidaujami poveikiai yra nuovargis, mieguistumas</w:t>
      </w:r>
      <w:r w:rsidRPr="00CF26C4">
        <w:rPr>
          <w:rFonts w:ascii="Times New Roman" w:eastAsia="Times New Roman" w:hAnsi="Times New Roman"/>
          <w:lang w:val="lt-LT" w:eastAsia="lt-LT"/>
        </w:rPr>
        <w:t xml:space="preserve"> </w:t>
      </w:r>
      <w:r w:rsidRPr="003B17C6">
        <w:rPr>
          <w:rFonts w:ascii="Times New Roman" w:eastAsia="Times New Roman" w:hAnsi="Times New Roman"/>
          <w:lang w:val="lt-LT" w:eastAsia="lt-LT"/>
        </w:rPr>
        <w:t>ir raumenų silpnumas</w:t>
      </w:r>
      <w:r w:rsidRPr="00D62950">
        <w:rPr>
          <w:rFonts w:ascii="Times New Roman" w:eastAsia="Times New Roman" w:hAnsi="Times New Roman"/>
          <w:lang w:val="lt-LT" w:eastAsia="lt-LT"/>
        </w:rPr>
        <w:t xml:space="preserve">. Nepageidaujami poveikiai paprastai priklauso nuo dozės, dažniausiai pasireiškia gydymo pradžioje, </w:t>
      </w:r>
      <w:r>
        <w:rPr>
          <w:rFonts w:ascii="Times New Roman" w:eastAsia="Times New Roman" w:hAnsi="Times New Roman"/>
          <w:lang w:val="lt-LT" w:eastAsia="lt-LT"/>
        </w:rPr>
        <w:t xml:space="preserve">o </w:t>
      </w:r>
      <w:r w:rsidRPr="00D62950">
        <w:rPr>
          <w:rFonts w:ascii="Times New Roman" w:eastAsia="Times New Roman" w:hAnsi="Times New Roman"/>
          <w:lang w:val="lt-LT" w:eastAsia="lt-LT"/>
        </w:rPr>
        <w:t>tęsiant vartojimą</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dažniausiai praeina.</w:t>
      </w:r>
    </w:p>
    <w:p w14:paraId="2C9CEEFD" w14:textId="77777777" w:rsidR="0007669E" w:rsidRPr="00D62950" w:rsidRDefault="0007669E" w:rsidP="0007669E">
      <w:pPr>
        <w:spacing w:after="0" w:line="240" w:lineRule="auto"/>
        <w:rPr>
          <w:rFonts w:ascii="Times New Roman" w:eastAsia="Times New Roman" w:hAnsi="Times New Roman"/>
          <w:lang w:val="lt-LT" w:eastAsia="lt-LT"/>
        </w:rPr>
      </w:pPr>
    </w:p>
    <w:p w14:paraId="2C9CEEFE" w14:textId="77777777" w:rsidR="0007669E" w:rsidRDefault="0007669E" w:rsidP="0007669E">
      <w:pPr>
        <w:spacing w:after="0" w:line="240" w:lineRule="auto"/>
        <w:rPr>
          <w:rFonts w:ascii="Times New Roman" w:eastAsia="Times New Roman" w:hAnsi="Times New Roman"/>
          <w:i/>
          <w:noProof/>
          <w:lang w:val="lt-LT" w:eastAsia="lt-LT"/>
        </w:rPr>
      </w:pPr>
      <w:r>
        <w:rPr>
          <w:rFonts w:ascii="Times New Roman" w:eastAsia="Times New Roman" w:hAnsi="Times New Roman"/>
          <w:i/>
          <w:noProof/>
          <w:lang w:val="lt-LT" w:eastAsia="lt-LT"/>
        </w:rPr>
        <w:t xml:space="preserve">Dažnis nežinomas </w:t>
      </w:r>
      <w:r w:rsidRPr="00841381">
        <w:rPr>
          <w:rFonts w:ascii="Times New Roman" w:eastAsia="Times New Roman" w:hAnsi="Times New Roman"/>
          <w:i/>
          <w:noProof/>
          <w:lang w:val="lt-LT" w:eastAsia="lt-LT"/>
        </w:rPr>
        <w:t>(negali būti apskaičiuotas pagal turimus duomenis)</w:t>
      </w:r>
    </w:p>
    <w:p w14:paraId="2C9CEEFF" w14:textId="77777777" w:rsidR="0007669E" w:rsidRPr="00CE65D4" w:rsidRDefault="0007669E" w:rsidP="0007669E">
      <w:pPr>
        <w:spacing w:after="0" w:line="240" w:lineRule="auto"/>
        <w:rPr>
          <w:rFonts w:ascii="Times New Roman" w:eastAsia="Times New Roman" w:hAnsi="Times New Roman"/>
          <w:i/>
          <w:noProof/>
          <w:lang w:val="lt-LT" w:eastAsia="lt-LT"/>
        </w:rPr>
      </w:pPr>
      <w:r>
        <w:rPr>
          <w:rFonts w:ascii="Times New Roman" w:eastAsia="Times New Roman" w:hAnsi="Times New Roman"/>
          <w:lang w:val="lt-LT" w:eastAsia="lt-LT"/>
        </w:rPr>
        <w:t>K</w:t>
      </w:r>
      <w:r w:rsidRPr="00CE65D4">
        <w:rPr>
          <w:rFonts w:ascii="Times New Roman" w:eastAsia="Times New Roman" w:hAnsi="Times New Roman"/>
          <w:lang w:val="lt-LT" w:eastAsia="lt-LT"/>
        </w:rPr>
        <w:t xml:space="preserve">raujo sutrikimai ir </w:t>
      </w:r>
      <w:r>
        <w:rPr>
          <w:rFonts w:ascii="Times New Roman" w:eastAsia="Times New Roman" w:hAnsi="Times New Roman"/>
          <w:lang w:val="lt-LT" w:eastAsia="lt-LT"/>
        </w:rPr>
        <w:t>tam tikrų baltųjų kraujo kūnelių kiekio sumažėjimas arba išnykimas kraujyje</w:t>
      </w:r>
      <w:r w:rsidRPr="00CE65D4">
        <w:rPr>
          <w:rFonts w:ascii="Times New Roman" w:eastAsia="Times New Roman" w:hAnsi="Times New Roman"/>
          <w:lang w:val="lt-LT" w:eastAsia="lt-LT"/>
        </w:rPr>
        <w:t xml:space="preserve"> (pavieni</w:t>
      </w:r>
      <w:r>
        <w:rPr>
          <w:rFonts w:ascii="Times New Roman" w:eastAsia="Times New Roman" w:hAnsi="Times New Roman"/>
          <w:lang w:val="lt-LT" w:eastAsia="lt-LT"/>
        </w:rPr>
        <w:t>ai</w:t>
      </w:r>
      <w:r w:rsidRPr="00CE65D4">
        <w:rPr>
          <w:rFonts w:ascii="Times New Roman" w:eastAsia="Times New Roman" w:hAnsi="Times New Roman"/>
          <w:lang w:val="lt-LT" w:eastAsia="lt-LT"/>
        </w:rPr>
        <w:t>s atvej</w:t>
      </w:r>
      <w:r>
        <w:rPr>
          <w:rFonts w:ascii="Times New Roman" w:eastAsia="Times New Roman" w:hAnsi="Times New Roman"/>
          <w:lang w:val="lt-LT" w:eastAsia="lt-LT"/>
        </w:rPr>
        <w:t>ai</w:t>
      </w:r>
      <w:r w:rsidRPr="00CE65D4">
        <w:rPr>
          <w:rFonts w:ascii="Times New Roman" w:eastAsia="Times New Roman" w:hAnsi="Times New Roman"/>
          <w:lang w:val="lt-LT" w:eastAsia="lt-LT"/>
        </w:rPr>
        <w:t>s).</w:t>
      </w:r>
    </w:p>
    <w:p w14:paraId="2C9CEF00"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CE65D4">
        <w:rPr>
          <w:rFonts w:ascii="Times New Roman" w:eastAsia="Times New Roman" w:hAnsi="Times New Roman"/>
          <w:lang w:val="lt-LT" w:eastAsia="lt-LT"/>
        </w:rPr>
        <w:t>umišimas, emocijų išblėsimas, budrumo sumažėjimas, depresija, lytinio potraukio sustiprėjimas arba susilpnėjimas</w:t>
      </w:r>
      <w:r w:rsidRPr="00D62950">
        <w:rPr>
          <w:rFonts w:ascii="Times New Roman" w:eastAsia="Times New Roman" w:hAnsi="Times New Roman"/>
          <w:lang w:val="lt-LT" w:eastAsia="lt-LT"/>
        </w:rPr>
        <w:t>. Jei pasireiškė minėti poveikiai, vaisto vartojimą reikia nutraukti. Vaikams ir senyviems žmonėms tokio poveikio rizika būna didesnė.</w:t>
      </w:r>
    </w:p>
    <w:p w14:paraId="2C9CEF01" w14:textId="77777777" w:rsidR="0007669E" w:rsidRPr="00D62950" w:rsidRDefault="0007669E" w:rsidP="0007669E">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Priklausomybė. </w:t>
      </w:r>
      <w:r w:rsidRPr="00D62950">
        <w:rPr>
          <w:rFonts w:ascii="Times New Roman" w:eastAsia="Times New Roman" w:hAnsi="Times New Roman"/>
          <w:lang w:val="lt-LT" w:eastAsia="lt-LT"/>
        </w:rPr>
        <w:t xml:space="preserve">Net gydomosios dozės </w:t>
      </w:r>
      <w:r>
        <w:rPr>
          <w:rFonts w:ascii="Times New Roman" w:eastAsia="Times New Roman" w:hAnsi="Times New Roman"/>
          <w:lang w:val="lt-LT" w:eastAsia="lt-LT"/>
        </w:rPr>
        <w:t xml:space="preserve">ilgalaikis </w:t>
      </w:r>
      <w:r w:rsidRPr="00D62950">
        <w:rPr>
          <w:rFonts w:ascii="Times New Roman" w:eastAsia="Times New Roman" w:hAnsi="Times New Roman"/>
          <w:lang w:val="lt-LT" w:eastAsia="lt-LT"/>
        </w:rPr>
        <w:t>vartojimas gali sukelti fizinę priklausomybę: gydymą nutraukus, gali atsirasti nutraukimo ar atoveiksmio simptomų. Gali atsirasti psichinė priklausomybė. Buvo piktnaudžiavimo benzodiazepinais atvejų.</w:t>
      </w:r>
    </w:p>
    <w:p w14:paraId="2C9CEF02"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Ataksija, dizartrija, neaiškus ar lėtas kalbėjimas, galvos skausmas, tremoras, svaigimas, mieguistumas, sulėtėjusi protinė veikla ir reakcija, dezorientacija, eisenos sutrikimas, jautrumas šviesai.</w:t>
      </w:r>
    </w:p>
    <w:p w14:paraId="2C9CEF03" w14:textId="77777777" w:rsidR="0007669E" w:rsidRPr="00D62950" w:rsidRDefault="0007669E" w:rsidP="0007669E">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bCs/>
          <w:lang w:val="lt-LT" w:eastAsia="lt-LT"/>
        </w:rPr>
        <w:t>Vartojant gydomąją dozę, gali pasireikšti anterogradinė amnezija (po ligos buvusių įvykių neprisiminimas). Tokio poveikio rizika didėja, jei vartojama didelė dozė. Amnezija gali būti susijusi su neadekvačiu elgesiu</w:t>
      </w:r>
      <w:r w:rsidRPr="00D62950">
        <w:rPr>
          <w:rFonts w:ascii="Times New Roman" w:eastAsia="Times New Roman" w:hAnsi="Times New Roman"/>
          <w:lang w:val="lt-LT" w:eastAsia="lt-LT"/>
        </w:rPr>
        <w:t>.</w:t>
      </w:r>
    </w:p>
    <w:p w14:paraId="2C9CEF04" w14:textId="77777777" w:rsidR="0007669E" w:rsidRPr="00D62950" w:rsidRDefault="0007669E" w:rsidP="0007669E">
      <w:pPr>
        <w:autoSpaceDE w:val="0"/>
        <w:autoSpaceDN w:val="0"/>
        <w:adjustRightInd w:val="0"/>
        <w:spacing w:after="0" w:line="240" w:lineRule="auto"/>
        <w:rPr>
          <w:rFonts w:ascii="Times New Roman" w:eastAsia="Times New Roman" w:hAnsi="Times New Roman"/>
          <w:bCs/>
          <w:lang w:val="lt-LT" w:eastAsia="lt-LT"/>
        </w:rPr>
      </w:pPr>
    </w:p>
    <w:p w14:paraId="2C9CEF05"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w:t>
      </w:r>
      <w:r w:rsidRPr="00D62950">
        <w:rPr>
          <w:rFonts w:ascii="Times New Roman" w:eastAsia="Times New Roman" w:hAnsi="Times New Roman"/>
          <w:bCs/>
          <w:lang w:val="lt-LT" w:eastAsia="lt-LT"/>
        </w:rPr>
        <w:t>artojant benzodiazepinų, gali pasireikšti slaptoji depresija.</w:t>
      </w:r>
    </w:p>
    <w:p w14:paraId="2C9CEF06" w14:textId="77777777" w:rsidR="0007669E" w:rsidRPr="00D62950" w:rsidRDefault="0007669E" w:rsidP="0007669E">
      <w:pPr>
        <w:spacing w:after="0" w:line="240" w:lineRule="auto"/>
        <w:rPr>
          <w:rFonts w:ascii="Times New Roman" w:eastAsia="Times New Roman" w:hAnsi="Times New Roman"/>
          <w:lang w:val="lt-LT" w:eastAsia="lt-LT"/>
        </w:rPr>
      </w:pPr>
    </w:p>
    <w:p w14:paraId="2C9CEF07"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lastRenderedPageBreak/>
        <w:t>R</w:t>
      </w:r>
      <w:r w:rsidRPr="00D62950">
        <w:rPr>
          <w:rFonts w:ascii="Times New Roman" w:eastAsia="Times New Roman" w:hAnsi="Times New Roman"/>
          <w:lang w:val="lt-LT" w:eastAsia="lt-LT"/>
        </w:rPr>
        <w:t>egos sutrikimai, pvz.</w:t>
      </w:r>
      <w:r>
        <w:rPr>
          <w:rFonts w:ascii="Times New Roman" w:eastAsia="Times New Roman" w:hAnsi="Times New Roman"/>
          <w:lang w:val="lt-LT" w:eastAsia="lt-LT"/>
        </w:rPr>
        <w:t>,</w:t>
      </w:r>
      <w:r w:rsidRPr="00D62950">
        <w:rPr>
          <w:rFonts w:ascii="Times New Roman" w:eastAsia="Times New Roman" w:hAnsi="Times New Roman"/>
          <w:lang w:val="lt-LT" w:eastAsia="lt-LT"/>
        </w:rPr>
        <w:t xml:space="preserve"> diplopija, nistagmas, neryškus matymas, konjunktyvitas. </w:t>
      </w:r>
    </w:p>
    <w:p w14:paraId="2C9CEF08" w14:textId="77777777" w:rsidR="0007669E" w:rsidRPr="0064785D" w:rsidRDefault="0007669E" w:rsidP="0007669E">
      <w:pPr>
        <w:autoSpaceDE w:val="0"/>
        <w:autoSpaceDN w:val="0"/>
        <w:adjustRightInd w:val="0"/>
        <w:spacing w:after="0" w:line="240" w:lineRule="auto"/>
        <w:rPr>
          <w:rFonts w:ascii="Times New Roman" w:eastAsia="Times New Roman" w:hAnsi="Times New Roman"/>
          <w:lang w:val="lt-LT" w:eastAsia="lt-LT"/>
        </w:rPr>
      </w:pPr>
    </w:p>
    <w:p w14:paraId="2C9CEF09"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vaigulys.</w:t>
      </w:r>
    </w:p>
    <w:p w14:paraId="2C9CEF0A" w14:textId="77777777" w:rsidR="0007669E" w:rsidRPr="00D62950" w:rsidRDefault="0007669E" w:rsidP="0007669E">
      <w:pPr>
        <w:spacing w:after="0" w:line="240" w:lineRule="auto"/>
        <w:rPr>
          <w:rFonts w:ascii="Times New Roman" w:eastAsia="Times New Roman" w:hAnsi="Times New Roman"/>
          <w:lang w:val="lt-LT" w:eastAsia="lt-LT"/>
        </w:rPr>
      </w:pPr>
    </w:p>
    <w:p w14:paraId="2C9CEF0B"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T</w:t>
      </w:r>
      <w:r w:rsidRPr="00D62950">
        <w:rPr>
          <w:rFonts w:ascii="Times New Roman" w:eastAsia="Times New Roman" w:hAnsi="Times New Roman"/>
          <w:lang w:val="lt-LT" w:eastAsia="lt-LT"/>
        </w:rPr>
        <w:t>achikardija (dažnas širdies plakimas), neritmiškas širdies plakimas</w:t>
      </w:r>
      <w:r>
        <w:rPr>
          <w:rFonts w:ascii="Times New Roman" w:eastAsia="Times New Roman" w:hAnsi="Times New Roman"/>
          <w:lang w:val="lt-LT" w:eastAsia="lt-LT"/>
        </w:rPr>
        <w:t xml:space="preserve"> (aritmijos)</w:t>
      </w:r>
      <w:r w:rsidRPr="00D62950">
        <w:rPr>
          <w:rFonts w:ascii="Times New Roman" w:eastAsia="Times New Roman" w:hAnsi="Times New Roman"/>
          <w:lang w:val="lt-LT" w:eastAsia="lt-LT"/>
        </w:rPr>
        <w:t>, širdies nepakankamumas, įskaitant širdies smūgį</w:t>
      </w:r>
      <w:r>
        <w:rPr>
          <w:rFonts w:ascii="Times New Roman" w:eastAsia="Times New Roman" w:hAnsi="Times New Roman"/>
          <w:lang w:val="lt-LT" w:eastAsia="lt-LT"/>
        </w:rPr>
        <w:t>.</w:t>
      </w:r>
    </w:p>
    <w:p w14:paraId="2C9CEF0C" w14:textId="77777777" w:rsidR="0007669E" w:rsidRPr="00D62950" w:rsidRDefault="0007669E" w:rsidP="0007669E">
      <w:pPr>
        <w:spacing w:after="0" w:line="240" w:lineRule="auto"/>
        <w:rPr>
          <w:rFonts w:ascii="Times New Roman" w:eastAsia="Times New Roman" w:hAnsi="Times New Roman"/>
          <w:lang w:val="lt-LT" w:eastAsia="lt-LT"/>
        </w:rPr>
      </w:pPr>
    </w:p>
    <w:p w14:paraId="2C9CEF0D"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umažėjęs kraujospūdis, kraujotakos nepakankamumas.</w:t>
      </w:r>
    </w:p>
    <w:p w14:paraId="2C9CEF0E" w14:textId="77777777" w:rsidR="0007669E" w:rsidRPr="00D62950" w:rsidRDefault="0007669E" w:rsidP="0007669E">
      <w:pPr>
        <w:spacing w:after="0" w:line="240" w:lineRule="auto"/>
        <w:rPr>
          <w:rFonts w:ascii="Times New Roman" w:eastAsia="Times New Roman" w:hAnsi="Times New Roman"/>
          <w:i/>
          <w:noProof/>
          <w:lang w:val="lt-LT" w:eastAsia="lt-LT"/>
        </w:rPr>
      </w:pPr>
    </w:p>
    <w:p w14:paraId="2C9CEF0F"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w:t>
      </w:r>
      <w:r w:rsidRPr="00D62950">
        <w:rPr>
          <w:rFonts w:ascii="Times New Roman" w:eastAsia="Times New Roman" w:hAnsi="Times New Roman"/>
          <w:lang w:val="lt-LT" w:eastAsia="lt-LT"/>
        </w:rPr>
        <w:t xml:space="preserve">ernelyg gausus bronchų gleivinės liaukose susidarančių išskyrų išsiskyrimas, paviršutiniškas kvėpavimas, kvėpavimo </w:t>
      </w:r>
      <w:r>
        <w:rPr>
          <w:rFonts w:ascii="Times New Roman" w:eastAsia="Times New Roman" w:hAnsi="Times New Roman"/>
          <w:lang w:val="lt-LT" w:eastAsia="lt-LT"/>
        </w:rPr>
        <w:t>slopinimas</w:t>
      </w:r>
      <w:r w:rsidRPr="00D62950">
        <w:rPr>
          <w:rFonts w:ascii="Times New Roman" w:eastAsia="Times New Roman" w:hAnsi="Times New Roman"/>
          <w:lang w:val="lt-LT" w:eastAsia="lt-LT"/>
        </w:rPr>
        <w:t xml:space="preserve">, įskaitant kvėpavimo </w:t>
      </w:r>
      <w:r>
        <w:rPr>
          <w:rFonts w:ascii="Times New Roman" w:eastAsia="Times New Roman" w:hAnsi="Times New Roman"/>
          <w:lang w:val="lt-LT" w:eastAsia="lt-LT"/>
        </w:rPr>
        <w:t>nepakankamumą</w:t>
      </w:r>
      <w:r w:rsidRPr="00D62950">
        <w:rPr>
          <w:rFonts w:ascii="Times New Roman" w:eastAsia="Times New Roman" w:hAnsi="Times New Roman"/>
          <w:lang w:val="lt-LT" w:eastAsia="lt-LT"/>
        </w:rPr>
        <w:t xml:space="preserve">. </w:t>
      </w:r>
    </w:p>
    <w:p w14:paraId="2C9CEF10" w14:textId="77777777" w:rsidR="0007669E" w:rsidRPr="00D62950" w:rsidRDefault="0007669E" w:rsidP="0007669E">
      <w:pPr>
        <w:spacing w:after="0" w:line="240" w:lineRule="auto"/>
        <w:rPr>
          <w:rFonts w:ascii="Times New Roman" w:eastAsia="Times New Roman" w:hAnsi="Times New Roman"/>
          <w:i/>
          <w:lang w:val="lt-LT" w:eastAsia="lt-LT"/>
        </w:rPr>
      </w:pPr>
    </w:p>
    <w:p w14:paraId="2C9CEF11"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 xml:space="preserve">umažėjęs ar padidėjęs apetitas, svorio padidėjimas ar sumažėjimas, troškulys, liežuvio patinimas, metalo skonio jutimas, žagsėjimas, pykinimas, </w:t>
      </w:r>
      <w:r w:rsidRPr="00CE65D4">
        <w:rPr>
          <w:rFonts w:ascii="Times New Roman" w:eastAsia="Times New Roman" w:hAnsi="Times New Roman"/>
          <w:lang w:val="lt-LT" w:eastAsia="lt-LT"/>
        </w:rPr>
        <w:t xml:space="preserve">burnos džiūvimas, seilėtekis, </w:t>
      </w:r>
      <w:r w:rsidRPr="00D62950">
        <w:rPr>
          <w:rFonts w:ascii="Times New Roman" w:eastAsia="Times New Roman" w:hAnsi="Times New Roman"/>
          <w:lang w:val="lt-LT" w:eastAsia="lt-LT"/>
        </w:rPr>
        <w:t>vėmimas, vidurių užkietėjimas, virškinimo trakto sutrikimai.</w:t>
      </w:r>
    </w:p>
    <w:p w14:paraId="2C9CEF12" w14:textId="77777777" w:rsidR="0007669E" w:rsidRPr="00D62950" w:rsidRDefault="0007669E" w:rsidP="0007669E">
      <w:pPr>
        <w:spacing w:after="0" w:line="240" w:lineRule="auto"/>
        <w:rPr>
          <w:rFonts w:ascii="Times New Roman" w:eastAsia="Times New Roman" w:hAnsi="Times New Roman"/>
          <w:i/>
          <w:lang w:val="lt-LT" w:eastAsia="lt-LT"/>
        </w:rPr>
      </w:pPr>
    </w:p>
    <w:p w14:paraId="2C9CEF13" w14:textId="77777777" w:rsidR="0007669E" w:rsidRDefault="0007669E" w:rsidP="0007669E">
      <w:pPr>
        <w:spacing w:after="0" w:line="240" w:lineRule="auto"/>
        <w:rPr>
          <w:rFonts w:ascii="Times New Roman" w:eastAsia="Times New Roman" w:hAnsi="Times New Roman"/>
          <w:i/>
          <w:lang w:val="lt-LT" w:eastAsia="lt-LT"/>
        </w:rPr>
      </w:pPr>
      <w:r w:rsidRPr="00E227C0">
        <w:rPr>
          <w:rFonts w:ascii="Times New Roman" w:eastAsia="Times New Roman" w:hAnsi="Times New Roman"/>
          <w:lang w:val="lt-LT" w:eastAsia="lt-LT"/>
        </w:rPr>
        <w:t>Kepenų pažeidimas, gelta</w:t>
      </w:r>
      <w:r w:rsidRPr="004D2350">
        <w:rPr>
          <w:rFonts w:ascii="Times New Roman" w:eastAsia="Times New Roman" w:hAnsi="Times New Roman"/>
          <w:lang w:val="lt-LT" w:eastAsia="lt-LT"/>
        </w:rPr>
        <w:t>.</w:t>
      </w:r>
    </w:p>
    <w:p w14:paraId="2C9CEF14" w14:textId="77777777" w:rsidR="0007669E" w:rsidRPr="00D62950" w:rsidRDefault="0007669E" w:rsidP="0007669E">
      <w:pPr>
        <w:spacing w:after="0" w:line="240" w:lineRule="auto"/>
        <w:rPr>
          <w:rFonts w:ascii="Times New Roman" w:eastAsia="Times New Roman" w:hAnsi="Times New Roman"/>
          <w:i/>
          <w:lang w:val="lt-LT" w:eastAsia="lt-LT"/>
        </w:rPr>
      </w:pPr>
    </w:p>
    <w:p w14:paraId="2C9CEF15"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O</w:t>
      </w:r>
      <w:r w:rsidRPr="00D62950">
        <w:rPr>
          <w:rFonts w:ascii="Times New Roman" w:eastAsia="Times New Roman" w:hAnsi="Times New Roman"/>
          <w:lang w:val="lt-LT" w:eastAsia="lt-LT"/>
        </w:rPr>
        <w:t>dos reakcijos (alergija).</w:t>
      </w:r>
    </w:p>
    <w:p w14:paraId="2C9CEF16" w14:textId="77777777" w:rsidR="0007669E" w:rsidRPr="00D62950" w:rsidRDefault="0007669E" w:rsidP="0007669E">
      <w:pPr>
        <w:spacing w:after="0" w:line="240" w:lineRule="auto"/>
        <w:rPr>
          <w:rFonts w:ascii="Times New Roman" w:eastAsia="Times New Roman" w:hAnsi="Times New Roman"/>
          <w:lang w:val="lt-LT" w:eastAsia="lt-LT"/>
        </w:rPr>
      </w:pPr>
    </w:p>
    <w:p w14:paraId="2C9CEF17"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w:t>
      </w:r>
      <w:r w:rsidRPr="00D62950">
        <w:rPr>
          <w:rFonts w:ascii="Times New Roman" w:eastAsia="Times New Roman" w:hAnsi="Times New Roman"/>
          <w:lang w:val="lt-LT" w:eastAsia="lt-LT"/>
        </w:rPr>
        <w:t>aumenų spazmai, raumenų silpnumas, sąnarių skausmas.</w:t>
      </w:r>
    </w:p>
    <w:p w14:paraId="2C9CEF18" w14:textId="77777777" w:rsidR="0007669E" w:rsidRPr="00D62950" w:rsidRDefault="0007669E" w:rsidP="0007669E">
      <w:pPr>
        <w:spacing w:after="0" w:line="240" w:lineRule="auto"/>
        <w:rPr>
          <w:rFonts w:ascii="Times New Roman" w:eastAsia="Times New Roman" w:hAnsi="Times New Roman"/>
          <w:lang w:val="lt-LT" w:eastAsia="lt-LT"/>
        </w:rPr>
      </w:pPr>
    </w:p>
    <w:p w14:paraId="2C9CEF19"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w:t>
      </w:r>
      <w:r w:rsidRPr="00D62950">
        <w:rPr>
          <w:rFonts w:ascii="Times New Roman" w:eastAsia="Times New Roman" w:hAnsi="Times New Roman"/>
          <w:lang w:val="lt-LT" w:eastAsia="lt-LT"/>
        </w:rPr>
        <w:t>asunkėjęs šlapinimasis, šlapimo nelaikymas, šlapimo susilaikymas, pabrinkimas.</w:t>
      </w:r>
    </w:p>
    <w:p w14:paraId="2C9CEF1A" w14:textId="77777777" w:rsidR="0007669E" w:rsidRPr="00D62950" w:rsidRDefault="0007669E" w:rsidP="0007669E">
      <w:pPr>
        <w:spacing w:after="0" w:line="240" w:lineRule="auto"/>
        <w:rPr>
          <w:rFonts w:ascii="Times New Roman" w:eastAsia="Times New Roman" w:hAnsi="Times New Roman"/>
          <w:lang w:val="lt-LT" w:eastAsia="lt-LT"/>
        </w:rPr>
      </w:pPr>
    </w:p>
    <w:p w14:paraId="2C9CEF1B"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w:t>
      </w:r>
      <w:r w:rsidRPr="00D62950">
        <w:rPr>
          <w:rFonts w:ascii="Times New Roman" w:eastAsia="Times New Roman" w:hAnsi="Times New Roman"/>
          <w:lang w:val="lt-LT" w:eastAsia="lt-LT"/>
        </w:rPr>
        <w:t xml:space="preserve">umažėjęs lytinis potraukis, mėnesinių ciklo ar ovuliacijos sutrikimai, ginekomastija (krūtų padidėjimas). </w:t>
      </w:r>
    </w:p>
    <w:p w14:paraId="2C9CEF1C" w14:textId="77777777" w:rsidR="0007669E" w:rsidRPr="00D62950" w:rsidRDefault="0007669E" w:rsidP="0007669E">
      <w:pPr>
        <w:spacing w:after="0" w:line="240" w:lineRule="auto"/>
        <w:rPr>
          <w:rFonts w:ascii="Times New Roman" w:eastAsia="Times New Roman" w:hAnsi="Times New Roman"/>
          <w:lang w:val="lt-LT" w:eastAsia="lt-LT"/>
        </w:rPr>
      </w:pPr>
    </w:p>
    <w:p w14:paraId="2C9CEF1D" w14:textId="77777777" w:rsidR="0007669E" w:rsidRPr="00D62950" w:rsidRDefault="0007669E" w:rsidP="0007669E">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N</w:t>
      </w:r>
      <w:r w:rsidRPr="00D62950">
        <w:rPr>
          <w:rFonts w:ascii="Times New Roman" w:eastAsia="Times New Roman" w:hAnsi="Times New Roman"/>
          <w:lang w:val="lt-LT" w:eastAsia="lt-LT"/>
        </w:rPr>
        <w:t>uovargis.</w:t>
      </w:r>
    </w:p>
    <w:p w14:paraId="2C9CEF1E" w14:textId="77777777" w:rsidR="0007669E" w:rsidRPr="00D62950" w:rsidRDefault="0007669E" w:rsidP="0007669E">
      <w:pPr>
        <w:spacing w:after="0" w:line="240" w:lineRule="auto"/>
        <w:rPr>
          <w:rFonts w:ascii="Times New Roman" w:eastAsia="Times New Roman" w:hAnsi="Times New Roman"/>
          <w:lang w:val="lt-LT" w:eastAsia="lt-LT"/>
        </w:rPr>
      </w:pPr>
    </w:p>
    <w:p w14:paraId="2C9CEF1F" w14:textId="77777777" w:rsidR="0007669E" w:rsidRPr="00D62950" w:rsidRDefault="0007669E" w:rsidP="0007669E">
      <w:pPr>
        <w:spacing w:after="0" w:line="240" w:lineRule="auto"/>
        <w:rPr>
          <w:rFonts w:ascii="Times New Roman" w:eastAsia="Times New Roman" w:hAnsi="Times New Roman"/>
          <w:lang w:val="lt-LT" w:eastAsia="lt-LT"/>
        </w:rPr>
      </w:pPr>
      <w:r w:rsidRPr="00E227C0">
        <w:rPr>
          <w:rFonts w:ascii="Times New Roman" w:eastAsia="Times New Roman" w:hAnsi="Times New Roman"/>
          <w:lang w:val="lt-LT" w:eastAsia="lt-LT"/>
        </w:rPr>
        <w:t>Tam tikrų kepenų fermentų (</w:t>
      </w:r>
      <w:r w:rsidRPr="0060631B">
        <w:rPr>
          <w:rFonts w:ascii="Times New Roman" w:eastAsia="Times New Roman" w:hAnsi="Times New Roman"/>
          <w:lang w:val="lt-LT" w:eastAsia="lt-LT"/>
        </w:rPr>
        <w:t>pvz.,</w:t>
      </w:r>
      <w:r>
        <w:rPr>
          <w:rFonts w:ascii="Times New Roman" w:eastAsia="Times New Roman" w:hAnsi="Times New Roman"/>
          <w:lang w:val="lt-LT" w:eastAsia="lt-LT"/>
        </w:rPr>
        <w:t xml:space="preserve"> transaminazių ir</w:t>
      </w:r>
      <w:r w:rsidRPr="0060631B">
        <w:rPr>
          <w:rFonts w:ascii="Times New Roman" w:eastAsia="Times New Roman" w:hAnsi="Times New Roman"/>
          <w:lang w:val="lt-LT" w:eastAsia="lt-LT"/>
        </w:rPr>
        <w:t xml:space="preserve"> </w:t>
      </w:r>
      <w:r w:rsidRPr="003F21D9">
        <w:rPr>
          <w:rFonts w:ascii="Times New Roman" w:eastAsia="Times New Roman" w:hAnsi="Times New Roman"/>
          <w:lang w:val="lt-LT" w:eastAsia="lt-LT"/>
        </w:rPr>
        <w:t xml:space="preserve">šarminės fosfatazės) </w:t>
      </w:r>
      <w:r w:rsidRPr="00E2188A">
        <w:rPr>
          <w:rFonts w:ascii="Times New Roman" w:eastAsia="Times New Roman" w:hAnsi="Times New Roman"/>
          <w:lang w:val="lt-LT" w:eastAsia="lt-LT"/>
        </w:rPr>
        <w:t>aktyvumo kraujyje padidėjimas</w:t>
      </w:r>
      <w:r w:rsidRPr="00E227C0">
        <w:rPr>
          <w:rFonts w:ascii="Times New Roman" w:eastAsia="Times New Roman" w:hAnsi="Times New Roman"/>
          <w:lang w:val="lt-LT" w:eastAsia="lt-LT"/>
        </w:rPr>
        <w:t xml:space="preserve">, </w:t>
      </w:r>
      <w:r w:rsidRPr="0060631B">
        <w:rPr>
          <w:rFonts w:ascii="Times New Roman" w:eastAsia="Times New Roman" w:hAnsi="Times New Roman"/>
          <w:lang w:val="lt-LT" w:eastAsia="lt-LT"/>
        </w:rPr>
        <w:t>n</w:t>
      </w:r>
      <w:r w:rsidRPr="003F21D9">
        <w:rPr>
          <w:rFonts w:ascii="Times New Roman" w:eastAsia="Times New Roman" w:hAnsi="Times New Roman"/>
          <w:lang w:val="lt-LT" w:eastAsia="lt-LT"/>
        </w:rPr>
        <w:t>evienodas širdies susitraukimų dažnis, kraujo sudėties pokyčiai (mažakraujystė, baltųjų kraujo kūnelių kiekio sumažėjimas, kraujo plokštelių kiekio sumažėjimas).</w:t>
      </w:r>
      <w:r w:rsidRPr="00D62950">
        <w:rPr>
          <w:rFonts w:ascii="Times New Roman" w:eastAsia="Times New Roman" w:hAnsi="Times New Roman"/>
          <w:lang w:val="lt-LT" w:eastAsia="lt-LT"/>
        </w:rPr>
        <w:t xml:space="preserve"> </w:t>
      </w:r>
    </w:p>
    <w:p w14:paraId="2C9CEF20" w14:textId="77777777" w:rsidR="0007669E" w:rsidRPr="00D62950" w:rsidRDefault="0007669E" w:rsidP="0007669E">
      <w:pPr>
        <w:spacing w:after="0" w:line="240" w:lineRule="auto"/>
        <w:rPr>
          <w:rFonts w:ascii="Times New Roman" w:eastAsia="Times New Roman" w:hAnsi="Times New Roman"/>
          <w:lang w:val="lt-LT" w:eastAsia="lt-LT"/>
        </w:rPr>
      </w:pPr>
    </w:p>
    <w:p w14:paraId="2C9CEF21"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 xml:space="preserve">Senyviems ir kartu kitus raminančiuosius preparatus, alkoholį vartojantiems pacientams padidėjusi </w:t>
      </w:r>
      <w:r w:rsidRPr="00CE65D4">
        <w:rPr>
          <w:rFonts w:ascii="Times New Roman" w:eastAsia="Times New Roman" w:hAnsi="Times New Roman"/>
          <w:lang w:val="lt-LT" w:eastAsia="lt-LT"/>
        </w:rPr>
        <w:t>pargriuvimo</w:t>
      </w:r>
      <w:r w:rsidRPr="00D62950">
        <w:rPr>
          <w:rFonts w:ascii="Times New Roman" w:eastAsia="Times New Roman" w:hAnsi="Times New Roman"/>
          <w:lang w:val="lt-LT" w:eastAsia="lt-LT"/>
        </w:rPr>
        <w:t xml:space="preserve"> ir lūžių rizika.</w:t>
      </w:r>
    </w:p>
    <w:p w14:paraId="2C9CEF22" w14:textId="77777777" w:rsidR="0007669E" w:rsidRPr="0064785D" w:rsidRDefault="0007669E" w:rsidP="0007669E">
      <w:pPr>
        <w:tabs>
          <w:tab w:val="left" w:pos="0"/>
        </w:tabs>
        <w:spacing w:after="0" w:line="240" w:lineRule="auto"/>
        <w:rPr>
          <w:rFonts w:ascii="Times New Roman" w:eastAsia="Times New Roman" w:hAnsi="Times New Roman"/>
          <w:bCs/>
          <w:noProof/>
          <w:lang w:val="lt-LT" w:eastAsia="lt-LT"/>
        </w:rPr>
      </w:pPr>
    </w:p>
    <w:p w14:paraId="2C9CEF23" w14:textId="77777777" w:rsidR="0007669E" w:rsidRPr="00D62950" w:rsidRDefault="0007669E" w:rsidP="0007669E">
      <w:pPr>
        <w:tabs>
          <w:tab w:val="left" w:pos="0"/>
        </w:tabs>
        <w:spacing w:after="0" w:line="240" w:lineRule="auto"/>
        <w:jc w:val="both"/>
        <w:rPr>
          <w:rFonts w:ascii="Times New Roman" w:eastAsia="Times New Roman" w:hAnsi="Times New Roman"/>
          <w:b/>
          <w:lang w:val="lt-LT" w:eastAsia="lt-LT"/>
        </w:rPr>
      </w:pPr>
      <w:r w:rsidRPr="00D62950">
        <w:rPr>
          <w:rFonts w:ascii="Times New Roman" w:eastAsia="Times New Roman" w:hAnsi="Times New Roman"/>
          <w:b/>
          <w:noProof/>
          <w:lang w:val="lt-LT" w:eastAsia="lt-LT"/>
        </w:rPr>
        <w:t>Pranešimas apie šalutinį poveikį</w:t>
      </w:r>
    </w:p>
    <w:p w14:paraId="2C9CEF24"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D62950">
        <w:rPr>
          <w:rFonts w:ascii="Times New Roman" w:eastAsia="Times New Roman" w:hAnsi="Times New Roman"/>
          <w:lang w:val="lt-LT" w:eastAsia="zh-CN"/>
        </w:rPr>
        <w:t>elefonu 8 800 73568</w:t>
      </w:r>
      <w:r w:rsidRPr="00D62950">
        <w:rPr>
          <w:rFonts w:ascii="Times New Roman" w:eastAsia="Times New Roman" w:hAnsi="Times New Roman"/>
          <w:lang w:val="lt-LT" w:eastAsia="lt-LT"/>
        </w:rPr>
        <w:t xml:space="preserve"> arba užpildyti interneto svetainėje </w:t>
      </w:r>
      <w:hyperlink r:id="rId36" w:history="1">
        <w:r w:rsidRPr="00D62950">
          <w:rPr>
            <w:rFonts w:ascii="Times New Roman" w:eastAsia="SimSun" w:hAnsi="Times New Roman"/>
            <w:color w:val="0000FF"/>
            <w:u w:val="single"/>
            <w:lang w:val="lt-LT" w:eastAsia="lt-LT"/>
          </w:rPr>
          <w:t>www.vvkt.lt</w:t>
        </w:r>
      </w:hyperlink>
      <w:r w:rsidRPr="00D62950">
        <w:rPr>
          <w:rFonts w:ascii="Times New Roman" w:eastAsia="Times New Roman" w:hAnsi="Times New Roman"/>
          <w:lang w:val="lt-LT" w:eastAsia="lt-LT"/>
        </w:rPr>
        <w:t xml:space="preserve"> esančią formą ir pateikti ją Valstybinei vaistų kontrolės tarnybai prie Lietuvos Respublikos sveikatos apsaugos ministerijos vienu iš šių būdų: raštu (adresu Žirmūnų g. 139A, LT-09120 Vilnius), </w:t>
      </w:r>
      <w:r w:rsidRPr="00D62950">
        <w:rPr>
          <w:rFonts w:ascii="Times New Roman" w:eastAsia="Times New Roman" w:hAnsi="Times New Roman"/>
          <w:lang w:val="lt-LT" w:eastAsia="zh-CN"/>
        </w:rPr>
        <w:t xml:space="preserve">nemokamu </w:t>
      </w:r>
      <w:r w:rsidRPr="00D62950">
        <w:rPr>
          <w:rFonts w:ascii="Times New Roman" w:eastAsia="Times New Roman" w:hAnsi="Times New Roman"/>
          <w:lang w:val="lt-LT" w:eastAsia="lt-LT"/>
        </w:rPr>
        <w:t>fakso numeriu 8 800 20131</w:t>
      </w:r>
      <w:r w:rsidRPr="00D62950">
        <w:rPr>
          <w:rFonts w:ascii="Times New Roman" w:eastAsia="Times New Roman" w:hAnsi="Times New Roman"/>
          <w:lang w:val="lt-LT" w:eastAsia="zh-CN"/>
        </w:rPr>
        <w:t xml:space="preserve">, </w:t>
      </w:r>
      <w:r w:rsidRPr="00D62950">
        <w:rPr>
          <w:rFonts w:ascii="Times New Roman" w:eastAsia="Times New Roman" w:hAnsi="Times New Roman"/>
          <w:lang w:val="lt-LT" w:eastAsia="lt-LT"/>
        </w:rPr>
        <w:t xml:space="preserve">el. paštu </w:t>
      </w:r>
      <w:hyperlink r:id="rId37" w:history="1">
        <w:r w:rsidRPr="00D62950">
          <w:rPr>
            <w:rFonts w:ascii="Times New Roman" w:eastAsia="SimSun" w:hAnsi="Times New Roman"/>
            <w:color w:val="0000FF"/>
            <w:u w:val="single"/>
            <w:lang w:val="lt-LT" w:eastAsia="lt-LT"/>
          </w:rPr>
          <w:t>NepageidaujamaR@vvkt.lt</w:t>
        </w:r>
      </w:hyperlink>
      <w:r w:rsidRPr="00D62950">
        <w:rPr>
          <w:rFonts w:ascii="Times New Roman" w:eastAsia="Times New Roman" w:hAnsi="Times New Roman"/>
          <w:lang w:val="lt-LT" w:eastAsia="lt-LT"/>
        </w:rPr>
        <w:t xml:space="preserve">, taip pat per Valstybinės vaistų kontrolės tarnybos prie Lietuvos Respublikos sveikatos apsaugos ministerijos interneto svetainę (adresu </w:t>
      </w:r>
      <w:hyperlink r:id="rId38" w:history="1">
        <w:r w:rsidRPr="00D62950">
          <w:rPr>
            <w:rFonts w:ascii="Times New Roman" w:eastAsia="SimSun" w:hAnsi="Times New Roman"/>
            <w:color w:val="0000FF"/>
            <w:u w:val="single"/>
            <w:lang w:val="lt-LT" w:eastAsia="lt-LT"/>
          </w:rPr>
          <w:t>http://www.vvkt.lt</w:t>
        </w:r>
      </w:hyperlink>
      <w:r w:rsidRPr="00D62950">
        <w:rPr>
          <w:rFonts w:ascii="Times New Roman" w:eastAsia="Times New Roman" w:hAnsi="Times New Roman"/>
          <w:lang w:val="lt-LT" w:eastAsia="lt-LT"/>
        </w:rPr>
        <w:t>). Pranešdami apie šalutinį poveikį galite mums padėti gauti daugiau informacijos apie šio vaisto saugumą.</w:t>
      </w:r>
    </w:p>
    <w:p w14:paraId="2C9CEF25"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F26"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F27" w14:textId="334CD7C6" w:rsidR="0007669E" w:rsidRPr="00D62950" w:rsidRDefault="0007669E" w:rsidP="002A568C">
      <w:pPr>
        <w:keepNext/>
        <w:numPr>
          <w:ilvl w:val="12"/>
          <w:numId w:val="0"/>
        </w:numPr>
        <w:spacing w:after="0" w:line="240" w:lineRule="auto"/>
        <w:ind w:left="567" w:hanging="567"/>
        <w:outlineLvl w:val="0"/>
        <w:rPr>
          <w:rFonts w:ascii="Times New Roman" w:eastAsia="Times New Roman" w:hAnsi="Times New Roman"/>
          <w:b/>
          <w:caps/>
          <w:lang w:val="lt-LT" w:eastAsia="lt-LT"/>
        </w:rPr>
      </w:pPr>
      <w:r w:rsidRPr="00D62950">
        <w:rPr>
          <w:rFonts w:ascii="Times New Roman" w:eastAsia="Times New Roman" w:hAnsi="Times New Roman"/>
          <w:b/>
          <w:caps/>
          <w:lang w:val="lt-LT" w:eastAsia="lt-LT"/>
        </w:rPr>
        <w:t>5.</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Kaip laikyti Relanium</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vault_nd_af89ed16-ab49-4112-b052-c21cfbc76a3b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F28" w14:textId="77777777" w:rsidR="0007669E" w:rsidRPr="00D62950" w:rsidRDefault="0007669E" w:rsidP="002A568C">
      <w:pPr>
        <w:keepNext/>
        <w:spacing w:after="0" w:line="240" w:lineRule="auto"/>
        <w:rPr>
          <w:rFonts w:ascii="Times New Roman" w:eastAsia="Times New Roman" w:hAnsi="Times New Roman"/>
          <w:lang w:val="lt-LT" w:eastAsia="lt-LT"/>
        </w:rPr>
      </w:pPr>
    </w:p>
    <w:p w14:paraId="2C9CEF29"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Šį vaistą laikykite vaikams nepastebimoje ir nepasiekiamoje vietoje.</w:t>
      </w:r>
    </w:p>
    <w:p w14:paraId="2C9CEF2A" w14:textId="77777777" w:rsidR="0007669E" w:rsidRPr="00D62950" w:rsidRDefault="0007669E" w:rsidP="0007669E">
      <w:pPr>
        <w:spacing w:after="0" w:line="240" w:lineRule="auto"/>
        <w:rPr>
          <w:rFonts w:ascii="Times New Roman" w:eastAsia="Times New Roman" w:hAnsi="Times New Roman"/>
          <w:lang w:val="lt-LT" w:eastAsia="lt-LT"/>
        </w:rPr>
      </w:pPr>
    </w:p>
    <w:p w14:paraId="2C9CEF2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Laikyti ne aukštesnėje kaip 25</w:t>
      </w:r>
      <w:r w:rsidRPr="00D62950">
        <w:rPr>
          <w:rFonts w:ascii="Times New Roman" w:eastAsia="Times New Roman" w:hAnsi="Times New Roman"/>
          <w:lang w:val="lt-LT" w:eastAsia="lt-LT"/>
        </w:rPr>
        <w:sym w:font="Symbol" w:char="F0B0"/>
      </w:r>
      <w:r w:rsidRPr="00D62950">
        <w:rPr>
          <w:rFonts w:ascii="Times New Roman" w:eastAsia="Times New Roman" w:hAnsi="Times New Roman"/>
          <w:lang w:val="lt-LT" w:eastAsia="lt-LT"/>
        </w:rPr>
        <w:t xml:space="preserve">C temperatūroje. Laikyti gamintojo pakuotėje, kad vaistas būtų apsaugotas nuo šviesos ir drėgmės. </w:t>
      </w:r>
    </w:p>
    <w:p w14:paraId="2C9CEF2C" w14:textId="77777777" w:rsidR="0007669E" w:rsidRPr="00D62950" w:rsidRDefault="0007669E" w:rsidP="0007669E">
      <w:pPr>
        <w:spacing w:after="0" w:line="240" w:lineRule="auto"/>
        <w:rPr>
          <w:rFonts w:ascii="Times New Roman" w:eastAsia="Times New Roman" w:hAnsi="Times New Roman"/>
          <w:lang w:val="lt-LT" w:eastAsia="lt-LT"/>
        </w:rPr>
      </w:pPr>
    </w:p>
    <w:p w14:paraId="2C9CEF2D"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lastRenderedPageBreak/>
        <w:t>Ant lizdinės plokštelės ir dėžutės po „Tinka iki“</w:t>
      </w:r>
      <w:r>
        <w:rPr>
          <w:rFonts w:ascii="Times New Roman" w:eastAsia="Times New Roman" w:hAnsi="Times New Roman"/>
          <w:lang w:val="lt-LT" w:eastAsia="lt-LT"/>
        </w:rPr>
        <w:t xml:space="preserve"> arba „EXP“</w:t>
      </w:r>
      <w:r w:rsidRPr="00D62950">
        <w:rPr>
          <w:rFonts w:ascii="Times New Roman" w:eastAsia="Times New Roman" w:hAnsi="Times New Roman"/>
          <w:lang w:val="lt-LT" w:eastAsia="lt-LT"/>
        </w:rPr>
        <w:t xml:space="preserve"> nurodytam tinkamumo laikui pasibaigus, šio vaisto vartoti negalima. Vaistas tinkamas vartoti iki paskutinės nurodyto mėnesio dienos.</w:t>
      </w:r>
    </w:p>
    <w:p w14:paraId="2C9CEF2E" w14:textId="77777777" w:rsidR="0007669E" w:rsidRPr="00D62950" w:rsidRDefault="0007669E" w:rsidP="0007669E">
      <w:pPr>
        <w:spacing w:after="0" w:line="240" w:lineRule="auto"/>
        <w:rPr>
          <w:rFonts w:ascii="Times New Roman" w:eastAsia="Times New Roman" w:hAnsi="Times New Roman"/>
          <w:lang w:val="lt-LT" w:eastAsia="lt-LT"/>
        </w:rPr>
      </w:pPr>
    </w:p>
    <w:p w14:paraId="2C9CEF2F"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Vaistų negalima išmesti į kanalizaciją arba su buitinėmis atliekomis. Kaip išmesti nereikalingus vaistus, klauskite vaistininko. Šios priemonės padės apsaugoti aplinką.</w:t>
      </w:r>
    </w:p>
    <w:p w14:paraId="2C9CEF30" w14:textId="77777777" w:rsidR="0007669E" w:rsidRPr="0064785D" w:rsidRDefault="0007669E" w:rsidP="0007669E">
      <w:pPr>
        <w:spacing w:after="0" w:line="240" w:lineRule="auto"/>
        <w:rPr>
          <w:rFonts w:ascii="Times New Roman" w:eastAsia="Times New Roman" w:hAnsi="Times New Roman"/>
          <w:lang w:val="lt-LT" w:eastAsia="lt-LT"/>
        </w:rPr>
      </w:pPr>
    </w:p>
    <w:p w14:paraId="2C9CEF31" w14:textId="77777777" w:rsidR="0007669E" w:rsidRPr="0064785D" w:rsidRDefault="0007669E" w:rsidP="0007669E">
      <w:pPr>
        <w:spacing w:after="0" w:line="240" w:lineRule="auto"/>
        <w:rPr>
          <w:rFonts w:ascii="Times New Roman" w:eastAsia="Times New Roman" w:hAnsi="Times New Roman"/>
          <w:lang w:val="lt-LT" w:eastAsia="lt-LT"/>
        </w:rPr>
      </w:pPr>
    </w:p>
    <w:p w14:paraId="2C9CEF32" w14:textId="648D1F97" w:rsidR="0007669E" w:rsidRPr="00D62950" w:rsidRDefault="0007669E" w:rsidP="0007669E">
      <w:pPr>
        <w:keepNext/>
        <w:tabs>
          <w:tab w:val="left" w:pos="567"/>
        </w:tabs>
        <w:spacing w:after="0" w:line="240" w:lineRule="auto"/>
        <w:outlineLvl w:val="0"/>
        <w:rPr>
          <w:rFonts w:ascii="Times New Roman" w:eastAsia="Times New Roman" w:hAnsi="Times New Roman"/>
          <w:b/>
          <w:lang w:val="lt-LT" w:eastAsia="lt-LT"/>
        </w:rPr>
      </w:pPr>
      <w:r w:rsidRPr="00D62950">
        <w:rPr>
          <w:rFonts w:ascii="Times New Roman" w:eastAsia="Times New Roman" w:hAnsi="Times New Roman"/>
          <w:b/>
          <w:lang w:val="lt-LT" w:eastAsia="lt-LT"/>
        </w:rPr>
        <w:t>6.</w:t>
      </w:r>
      <w:r w:rsidRPr="00D62950">
        <w:rPr>
          <w:rFonts w:ascii="Times New Roman" w:eastAsia="Times New Roman" w:hAnsi="Times New Roman"/>
          <w:b/>
          <w:caps/>
          <w:lang w:val="lt-LT" w:eastAsia="lt-LT"/>
        </w:rPr>
        <w:tab/>
      </w:r>
      <w:r w:rsidRPr="00D62950">
        <w:rPr>
          <w:rFonts w:ascii="Times New Roman" w:eastAsia="Times New Roman" w:hAnsi="Times New Roman"/>
          <w:b/>
          <w:lang w:val="lt-LT" w:eastAsia="lt-LT"/>
        </w:rPr>
        <w:t>Pakuotės turinys ir kita informacija</w:t>
      </w:r>
      <w:r w:rsidR="009F3D86">
        <w:rPr>
          <w:rFonts w:ascii="Times New Roman" w:eastAsia="Times New Roman" w:hAnsi="Times New Roman"/>
          <w:b/>
          <w:lang w:val="lt-LT" w:eastAsia="lt-LT"/>
        </w:rPr>
        <w:fldChar w:fldCharType="begin"/>
      </w:r>
      <w:r w:rsidR="009F3D86">
        <w:rPr>
          <w:rFonts w:ascii="Times New Roman" w:eastAsia="Times New Roman" w:hAnsi="Times New Roman"/>
          <w:b/>
          <w:lang w:val="lt-LT" w:eastAsia="lt-LT"/>
        </w:rPr>
        <w:instrText xml:space="preserve"> DOCVARIABLE vault_nd_3ca73426-b82d-44de-90dc-9f3bd29ebd22 \* MERGEFORMAT </w:instrText>
      </w:r>
      <w:r w:rsidR="009F3D86">
        <w:rPr>
          <w:rFonts w:ascii="Times New Roman" w:eastAsia="Times New Roman" w:hAnsi="Times New Roman"/>
          <w:b/>
          <w:lang w:val="lt-LT" w:eastAsia="lt-LT"/>
        </w:rPr>
        <w:fldChar w:fldCharType="separate"/>
      </w:r>
      <w:r w:rsidR="009F3D86">
        <w:rPr>
          <w:rFonts w:ascii="Times New Roman" w:eastAsia="Times New Roman" w:hAnsi="Times New Roman"/>
          <w:b/>
          <w:lang w:val="lt-LT" w:eastAsia="lt-LT"/>
        </w:rPr>
        <w:t xml:space="preserve"> </w:t>
      </w:r>
      <w:r w:rsidR="009F3D86">
        <w:rPr>
          <w:rFonts w:ascii="Times New Roman" w:eastAsia="Times New Roman" w:hAnsi="Times New Roman"/>
          <w:b/>
          <w:lang w:val="lt-LT" w:eastAsia="lt-LT"/>
        </w:rPr>
        <w:fldChar w:fldCharType="end"/>
      </w:r>
    </w:p>
    <w:p w14:paraId="2C9CEF33"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F34" w14:textId="77777777" w:rsidR="0007669E" w:rsidRPr="00D62950" w:rsidRDefault="0007669E" w:rsidP="0007669E">
      <w:pPr>
        <w:spacing w:after="0" w:line="240" w:lineRule="auto"/>
        <w:rPr>
          <w:rFonts w:ascii="Times New Roman" w:eastAsia="Times New Roman" w:hAnsi="Times New Roman"/>
          <w:b/>
          <w:bCs/>
          <w:lang w:val="lt-LT" w:eastAsia="lt-LT"/>
        </w:rPr>
      </w:pPr>
      <w:r w:rsidRPr="00D62950">
        <w:rPr>
          <w:rFonts w:ascii="Times New Roman" w:eastAsia="Times New Roman" w:hAnsi="Times New Roman"/>
          <w:b/>
          <w:bCs/>
          <w:lang w:val="lt-LT" w:eastAsia="lt-LT"/>
        </w:rPr>
        <w:t>Relanium sudėtis</w:t>
      </w:r>
    </w:p>
    <w:p w14:paraId="2C9CEF35" w14:textId="77777777" w:rsidR="0007669E" w:rsidRPr="00D62950" w:rsidRDefault="0007669E" w:rsidP="0007669E">
      <w:pPr>
        <w:spacing w:after="0" w:line="240" w:lineRule="auto"/>
        <w:ind w:left="540" w:hanging="540"/>
        <w:rPr>
          <w:rFonts w:ascii="Times New Roman" w:eastAsia="Times New Roman" w:hAnsi="Times New Roman"/>
          <w:lang w:val="lt-LT" w:eastAsia="lt-LT"/>
        </w:rPr>
      </w:pPr>
      <w:r w:rsidRPr="00D62950">
        <w:rPr>
          <w:rFonts w:ascii="Times New Roman" w:eastAsia="Times New Roman" w:hAnsi="Times New Roman"/>
          <w:lang w:val="lt-LT" w:eastAsia="lt-LT"/>
        </w:rPr>
        <w:t>-</w:t>
      </w:r>
      <w:r w:rsidRPr="00D62950">
        <w:rPr>
          <w:rFonts w:ascii="Times New Roman" w:eastAsia="Times New Roman" w:hAnsi="Times New Roman"/>
          <w:lang w:val="lt-LT" w:eastAsia="lt-LT"/>
        </w:rPr>
        <w:tab/>
        <w:t>Veiklioji medžiaga yra diazepamas. Vienoje tabletėje yra 5 mg diazepamo.</w:t>
      </w:r>
    </w:p>
    <w:p w14:paraId="2C9CEF36" w14:textId="77777777" w:rsidR="0007669E" w:rsidRPr="00D62950" w:rsidRDefault="0007669E" w:rsidP="0007669E">
      <w:pPr>
        <w:spacing w:after="0" w:line="240" w:lineRule="auto"/>
        <w:ind w:left="540" w:hanging="540"/>
        <w:rPr>
          <w:rFonts w:ascii="Times New Roman" w:eastAsia="Times New Roman" w:hAnsi="Times New Roman"/>
          <w:lang w:val="lt-LT" w:eastAsia="lt-LT"/>
        </w:rPr>
      </w:pPr>
      <w:r w:rsidRPr="00D62950">
        <w:rPr>
          <w:rFonts w:ascii="Times New Roman" w:eastAsia="Times New Roman" w:hAnsi="Times New Roman"/>
          <w:lang w:val="lt-LT" w:eastAsia="lt-LT"/>
        </w:rPr>
        <w:t>-</w:t>
      </w:r>
      <w:r w:rsidRPr="00D62950">
        <w:rPr>
          <w:rFonts w:ascii="Times New Roman" w:eastAsia="Times New Roman" w:hAnsi="Times New Roman"/>
          <w:lang w:val="lt-LT" w:eastAsia="lt-LT"/>
        </w:rPr>
        <w:tab/>
        <w:t>Pagalbinės medžiagos yra laktozė monohidratas, bulvių krakmolas, talkas, magnio stearatas, bevandenis koloidinis silicio dioksidas, chinolino geltonasis (E 104).</w:t>
      </w:r>
    </w:p>
    <w:p w14:paraId="2C9CEF37" w14:textId="77777777" w:rsidR="0007669E" w:rsidRPr="0064785D" w:rsidRDefault="0007669E" w:rsidP="0007669E">
      <w:pPr>
        <w:spacing w:after="0" w:line="240" w:lineRule="auto"/>
        <w:rPr>
          <w:rFonts w:ascii="Times New Roman" w:eastAsia="Times New Roman" w:hAnsi="Times New Roman"/>
          <w:lang w:val="lt-LT" w:eastAsia="lt-LT"/>
        </w:rPr>
      </w:pPr>
    </w:p>
    <w:p w14:paraId="2C9CEF38" w14:textId="77777777" w:rsidR="0007669E" w:rsidRPr="00D62950" w:rsidRDefault="0007669E" w:rsidP="0007669E">
      <w:pPr>
        <w:spacing w:after="0" w:line="240" w:lineRule="auto"/>
        <w:rPr>
          <w:rFonts w:ascii="Times New Roman" w:eastAsia="Times New Roman" w:hAnsi="Times New Roman"/>
          <w:b/>
          <w:bCs/>
          <w:lang w:val="lt-LT" w:eastAsia="lt-LT"/>
        </w:rPr>
      </w:pPr>
      <w:r w:rsidRPr="00D62950">
        <w:rPr>
          <w:rFonts w:ascii="Times New Roman" w:eastAsia="Times New Roman" w:hAnsi="Times New Roman"/>
          <w:b/>
          <w:bCs/>
          <w:lang w:val="lt-LT" w:eastAsia="lt-LT"/>
        </w:rPr>
        <w:t>Relanium išvaizda ir kiekis pakuotėje</w:t>
      </w:r>
    </w:p>
    <w:p w14:paraId="2C9CEF39"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Geltonos, apvalios, apibus išgaubtos tabletės lygiu paviršiumi.</w:t>
      </w:r>
    </w:p>
    <w:p w14:paraId="2C9CEF3A"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78250F46" w14:textId="7C2F045F" w:rsidR="0054168A"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Relanium 5 mg tabletės tiekiamos</w:t>
      </w:r>
      <w:r w:rsidR="009A5BC7">
        <w:rPr>
          <w:rFonts w:ascii="Times New Roman" w:eastAsia="Times New Roman" w:hAnsi="Times New Roman"/>
          <w:lang w:val="lt-LT" w:eastAsia="lt-LT"/>
        </w:rPr>
        <w:t xml:space="preserve"> lizdi</w:t>
      </w:r>
      <w:r w:rsidR="00092788">
        <w:rPr>
          <w:rFonts w:ascii="Times New Roman" w:eastAsia="Times New Roman" w:hAnsi="Times New Roman"/>
          <w:lang w:val="lt-LT" w:eastAsia="lt-LT"/>
        </w:rPr>
        <w:t>nėmis plokštelėmis</w:t>
      </w:r>
      <w:r w:rsidR="009A5BC7">
        <w:rPr>
          <w:rFonts w:ascii="Times New Roman" w:eastAsia="Times New Roman" w:hAnsi="Times New Roman"/>
          <w:lang w:val="lt-LT" w:eastAsia="lt-LT"/>
        </w:rPr>
        <w:t xml:space="preserve">. </w:t>
      </w:r>
    </w:p>
    <w:p w14:paraId="1A62C9C7" w14:textId="318234AE" w:rsidR="0054168A" w:rsidRDefault="009A5BC7" w:rsidP="0007669E">
      <w:pPr>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Karton</w:t>
      </w:r>
      <w:r w:rsidR="00A3086D">
        <w:rPr>
          <w:rFonts w:ascii="Times New Roman" w:eastAsia="Times New Roman" w:hAnsi="Times New Roman"/>
          <w:lang w:val="lt-LT" w:eastAsia="lt-LT"/>
        </w:rPr>
        <w:t>o</w:t>
      </w:r>
      <w:r>
        <w:rPr>
          <w:rFonts w:ascii="Times New Roman" w:eastAsia="Times New Roman" w:hAnsi="Times New Roman"/>
          <w:lang w:val="lt-LT" w:eastAsia="lt-LT"/>
        </w:rPr>
        <w:t xml:space="preserve"> dėžutėje </w:t>
      </w:r>
      <w:r w:rsidR="0054168A">
        <w:rPr>
          <w:rFonts w:ascii="Times New Roman" w:eastAsia="Times New Roman" w:hAnsi="Times New Roman"/>
          <w:lang w:val="lt-LT" w:eastAsia="lt-LT"/>
        </w:rPr>
        <w:t xml:space="preserve">yra viena </w:t>
      </w:r>
      <w:r w:rsidR="007E1A95">
        <w:rPr>
          <w:rFonts w:ascii="Times New Roman" w:eastAsia="Times New Roman" w:hAnsi="Times New Roman"/>
          <w:lang w:val="lt-LT" w:eastAsia="lt-LT"/>
        </w:rPr>
        <w:t xml:space="preserve">(Al-PVC) </w:t>
      </w:r>
      <w:r w:rsidR="0054168A">
        <w:rPr>
          <w:rFonts w:ascii="Times New Roman" w:eastAsia="Times New Roman" w:hAnsi="Times New Roman"/>
          <w:lang w:val="lt-LT" w:eastAsia="lt-LT"/>
        </w:rPr>
        <w:t>lizdinė plokštelė</w:t>
      </w:r>
      <w:r w:rsidR="007E1A95">
        <w:rPr>
          <w:rFonts w:ascii="Times New Roman" w:eastAsia="Times New Roman" w:hAnsi="Times New Roman"/>
          <w:lang w:val="lt-LT" w:eastAsia="lt-LT"/>
        </w:rPr>
        <w:t>, kurioje yra</w:t>
      </w:r>
      <w:r w:rsidR="0054168A">
        <w:rPr>
          <w:rFonts w:ascii="Times New Roman" w:eastAsia="Times New Roman" w:hAnsi="Times New Roman"/>
          <w:lang w:val="lt-LT" w:eastAsia="lt-LT"/>
        </w:rPr>
        <w:t xml:space="preserve"> </w:t>
      </w:r>
      <w:r w:rsidR="0007669E" w:rsidRPr="00D62950">
        <w:rPr>
          <w:rFonts w:ascii="Times New Roman" w:eastAsia="Times New Roman" w:hAnsi="Times New Roman"/>
          <w:lang w:val="lt-LT" w:eastAsia="lt-LT"/>
        </w:rPr>
        <w:t>20 tablečių</w:t>
      </w:r>
      <w:r w:rsidR="0054168A">
        <w:rPr>
          <w:rFonts w:ascii="Times New Roman" w:eastAsia="Times New Roman" w:hAnsi="Times New Roman"/>
          <w:lang w:val="lt-LT" w:eastAsia="lt-LT"/>
        </w:rPr>
        <w:t>.</w:t>
      </w:r>
    </w:p>
    <w:p w14:paraId="2C9CEF3B" w14:textId="6B2BBDA4" w:rsidR="0007669E" w:rsidRDefault="0054168A" w:rsidP="0007669E">
      <w:pPr>
        <w:spacing w:after="0" w:line="240" w:lineRule="auto"/>
        <w:ind w:left="567" w:hanging="567"/>
        <w:rPr>
          <w:rFonts w:ascii="Times New Roman" w:eastAsia="Times New Roman" w:hAnsi="Times New Roman"/>
          <w:lang w:val="lt-LT" w:eastAsia="lt-LT"/>
        </w:rPr>
      </w:pPr>
      <w:r>
        <w:rPr>
          <w:rFonts w:ascii="Times New Roman" w:eastAsia="Times New Roman" w:hAnsi="Times New Roman"/>
          <w:lang w:val="lt-LT" w:eastAsia="lt-LT"/>
        </w:rPr>
        <w:t>Arba karton</w:t>
      </w:r>
      <w:r w:rsidR="00A3086D">
        <w:rPr>
          <w:rFonts w:ascii="Times New Roman" w:eastAsia="Times New Roman" w:hAnsi="Times New Roman"/>
          <w:lang w:val="lt-LT" w:eastAsia="lt-LT"/>
        </w:rPr>
        <w:t>o</w:t>
      </w:r>
      <w:r>
        <w:rPr>
          <w:rFonts w:ascii="Times New Roman" w:eastAsia="Times New Roman" w:hAnsi="Times New Roman"/>
          <w:lang w:val="lt-LT" w:eastAsia="lt-LT"/>
        </w:rPr>
        <w:t xml:space="preserve"> dėžutėje yra dvi</w:t>
      </w:r>
      <w:r w:rsidR="007E1A95">
        <w:rPr>
          <w:rFonts w:ascii="Times New Roman" w:eastAsia="Times New Roman" w:hAnsi="Times New Roman"/>
          <w:lang w:val="lt-LT" w:eastAsia="lt-LT"/>
        </w:rPr>
        <w:t xml:space="preserve"> (PVC-Al/PET/popierius) </w:t>
      </w:r>
      <w:r>
        <w:rPr>
          <w:rFonts w:ascii="Times New Roman" w:eastAsia="Times New Roman" w:hAnsi="Times New Roman"/>
          <w:lang w:val="lt-LT" w:eastAsia="lt-LT"/>
        </w:rPr>
        <w:t xml:space="preserve">lizdinės plokštelės, kurių kiekvienoje yra po 10 tablečių. </w:t>
      </w:r>
    </w:p>
    <w:p w14:paraId="2C9CEF3C" w14:textId="56B07906" w:rsidR="0007669E" w:rsidRPr="0064785D" w:rsidRDefault="0007669E" w:rsidP="0007669E">
      <w:pPr>
        <w:spacing w:after="0" w:line="240" w:lineRule="auto"/>
        <w:rPr>
          <w:rFonts w:ascii="Times New Roman" w:eastAsia="Times New Roman" w:hAnsi="Times New Roman"/>
          <w:lang w:val="lt-LT" w:eastAsia="lt-LT"/>
        </w:rPr>
      </w:pPr>
    </w:p>
    <w:p w14:paraId="2C9CEF3D" w14:textId="77777777" w:rsidR="0007669E" w:rsidRPr="00D62950" w:rsidRDefault="0007669E" w:rsidP="0007669E">
      <w:pPr>
        <w:spacing w:after="0" w:line="240" w:lineRule="auto"/>
        <w:rPr>
          <w:rFonts w:ascii="Times New Roman" w:eastAsia="Times New Roman" w:hAnsi="Times New Roman"/>
          <w:b/>
          <w:bCs/>
          <w:lang w:val="lt-LT" w:eastAsia="lt-LT"/>
        </w:rPr>
      </w:pPr>
      <w:r w:rsidRPr="00D62950">
        <w:rPr>
          <w:rFonts w:ascii="Times New Roman" w:eastAsia="Times New Roman" w:hAnsi="Times New Roman"/>
          <w:b/>
          <w:bCs/>
          <w:lang w:val="lt-LT" w:eastAsia="lt-LT"/>
        </w:rPr>
        <w:t>Registruotojas ir gamintojas</w:t>
      </w:r>
    </w:p>
    <w:p w14:paraId="2C9CEF3E" w14:textId="77777777" w:rsidR="0007669E" w:rsidRPr="0064785D" w:rsidRDefault="0007669E" w:rsidP="0007669E">
      <w:pPr>
        <w:spacing w:after="0" w:line="240" w:lineRule="auto"/>
        <w:rPr>
          <w:rFonts w:ascii="Times New Roman" w:eastAsia="Times New Roman" w:hAnsi="Times New Roman"/>
          <w:lang w:val="lt-LT" w:eastAsia="lt-LT"/>
        </w:rPr>
      </w:pPr>
    </w:p>
    <w:p w14:paraId="61087059" w14:textId="77777777" w:rsidR="00092788" w:rsidRDefault="0007669E" w:rsidP="00092788">
      <w:pPr>
        <w:spacing w:after="0" w:line="240" w:lineRule="auto"/>
        <w:rPr>
          <w:rFonts w:ascii="Times New Roman" w:hAnsi="Times New Roman"/>
        </w:rPr>
      </w:pPr>
      <w:r w:rsidRPr="00D62950">
        <w:rPr>
          <w:rFonts w:ascii="Times New Roman" w:eastAsia="Times New Roman" w:hAnsi="Times New Roman"/>
          <w:u w:val="single"/>
          <w:lang w:val="lt-LT" w:eastAsia="lt-LT"/>
        </w:rPr>
        <w:t>Registruotojas</w:t>
      </w:r>
    </w:p>
    <w:p w14:paraId="57B2C636" w14:textId="57E0AAE1" w:rsidR="00092788" w:rsidRPr="00E54BBE" w:rsidRDefault="00092788" w:rsidP="00092788">
      <w:pPr>
        <w:spacing w:after="0" w:line="240" w:lineRule="auto"/>
        <w:rPr>
          <w:rFonts w:ascii="Times New Roman" w:hAnsi="Times New Roman"/>
        </w:rPr>
      </w:pPr>
      <w:r w:rsidRPr="00E54BBE">
        <w:rPr>
          <w:rFonts w:ascii="Times New Roman" w:hAnsi="Times New Roman"/>
        </w:rPr>
        <w:t xml:space="preserve">GlaxoSmithKline Trading Services Limited </w:t>
      </w:r>
    </w:p>
    <w:p w14:paraId="006AE4DB" w14:textId="77777777" w:rsidR="00092788" w:rsidRPr="00E54BBE" w:rsidRDefault="00092788" w:rsidP="00092788">
      <w:pPr>
        <w:spacing w:after="0" w:line="240" w:lineRule="auto"/>
        <w:rPr>
          <w:rFonts w:ascii="Times New Roman" w:hAnsi="Times New Roman"/>
        </w:rPr>
      </w:pPr>
      <w:r w:rsidRPr="00E54BBE">
        <w:rPr>
          <w:rFonts w:ascii="Times New Roman" w:hAnsi="Times New Roman"/>
        </w:rPr>
        <w:t xml:space="preserve">12 Riverwalk </w:t>
      </w:r>
    </w:p>
    <w:p w14:paraId="1FDA53DE" w14:textId="77777777" w:rsidR="00092788" w:rsidRPr="00E54BBE" w:rsidRDefault="00092788" w:rsidP="00092788">
      <w:pPr>
        <w:spacing w:after="0" w:line="240" w:lineRule="auto"/>
        <w:rPr>
          <w:rFonts w:ascii="Times New Roman" w:hAnsi="Times New Roman"/>
        </w:rPr>
      </w:pPr>
      <w:r w:rsidRPr="00E54BBE">
        <w:rPr>
          <w:rFonts w:ascii="Times New Roman" w:hAnsi="Times New Roman"/>
        </w:rPr>
        <w:t xml:space="preserve">Citywest Business Campus </w:t>
      </w:r>
    </w:p>
    <w:p w14:paraId="15D028DE" w14:textId="77777777" w:rsidR="00092788" w:rsidRPr="00E54BBE" w:rsidRDefault="00092788" w:rsidP="00092788">
      <w:pPr>
        <w:spacing w:after="0" w:line="240" w:lineRule="auto"/>
        <w:rPr>
          <w:rFonts w:ascii="Times New Roman" w:hAnsi="Times New Roman"/>
        </w:rPr>
      </w:pPr>
      <w:r w:rsidRPr="00E54BBE">
        <w:rPr>
          <w:rFonts w:ascii="Times New Roman" w:hAnsi="Times New Roman"/>
        </w:rPr>
        <w:t xml:space="preserve">Dublin 24 </w:t>
      </w:r>
    </w:p>
    <w:p w14:paraId="6DBC9AFC" w14:textId="77777777" w:rsidR="00092788" w:rsidRPr="001360F9" w:rsidRDefault="00092788" w:rsidP="00092788">
      <w:pPr>
        <w:spacing w:after="0" w:line="240" w:lineRule="auto"/>
        <w:rPr>
          <w:rFonts w:ascii="Times New Roman" w:hAnsi="Times New Roman"/>
          <w:lang w:val="pl-PL"/>
        </w:rPr>
      </w:pPr>
      <w:r w:rsidRPr="001360F9">
        <w:rPr>
          <w:rFonts w:ascii="Times New Roman" w:hAnsi="Times New Roman"/>
          <w:lang w:val="pl-PL"/>
        </w:rPr>
        <w:t>Airija</w:t>
      </w:r>
    </w:p>
    <w:p w14:paraId="2C9CEF44"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p>
    <w:p w14:paraId="2C9CEF45" w14:textId="77777777" w:rsidR="0007669E" w:rsidRPr="00D62950" w:rsidRDefault="0007669E" w:rsidP="0007669E">
      <w:pPr>
        <w:spacing w:after="0" w:line="240" w:lineRule="auto"/>
        <w:ind w:left="567" w:hanging="567"/>
        <w:rPr>
          <w:rFonts w:ascii="Times New Roman" w:eastAsia="Times New Roman" w:hAnsi="Times New Roman"/>
          <w:u w:val="single"/>
          <w:lang w:val="lt-LT" w:eastAsia="lt-LT"/>
        </w:rPr>
      </w:pPr>
      <w:r w:rsidRPr="00D62950">
        <w:rPr>
          <w:rFonts w:ascii="Times New Roman" w:eastAsia="Times New Roman" w:hAnsi="Times New Roman"/>
          <w:u w:val="single"/>
          <w:lang w:val="lt-LT" w:eastAsia="lt-LT"/>
        </w:rPr>
        <w:t>Gamintojas</w:t>
      </w:r>
    </w:p>
    <w:p w14:paraId="2C9CEF46" w14:textId="292E6199" w:rsidR="0007669E" w:rsidRPr="00D62950" w:rsidRDefault="00BD232D" w:rsidP="0007669E">
      <w:pPr>
        <w:spacing w:after="0" w:line="240" w:lineRule="auto"/>
        <w:ind w:left="567" w:hanging="567"/>
        <w:rPr>
          <w:rFonts w:ascii="Times New Roman" w:eastAsia="Times New Roman" w:hAnsi="Times New Roman"/>
          <w:lang w:val="lt-LT" w:eastAsia="lt-LT"/>
        </w:rPr>
      </w:pPr>
      <w:r w:rsidRPr="00BD232D">
        <w:rPr>
          <w:rFonts w:ascii="Times New Roman" w:eastAsia="Times New Roman" w:hAnsi="Times New Roman"/>
          <w:lang w:val="lt-LT" w:eastAsia="lt-LT"/>
        </w:rPr>
        <w:t>Delpharm Poznań Spółka Akcyjna</w:t>
      </w:r>
    </w:p>
    <w:p w14:paraId="2C9CEF47"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ul. Grunwaldzka 189</w:t>
      </w:r>
    </w:p>
    <w:p w14:paraId="2C9CEF48"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60-322 Poznań</w:t>
      </w:r>
    </w:p>
    <w:p w14:paraId="2C9CEF49" w14:textId="77777777" w:rsidR="0007669E" w:rsidRPr="00D62950" w:rsidRDefault="0007669E" w:rsidP="0007669E">
      <w:pPr>
        <w:spacing w:after="0" w:line="240" w:lineRule="auto"/>
        <w:ind w:left="567" w:hanging="567"/>
        <w:rPr>
          <w:rFonts w:ascii="Times New Roman" w:eastAsia="Times New Roman" w:hAnsi="Times New Roman"/>
          <w:lang w:val="lt-LT" w:eastAsia="lt-LT"/>
        </w:rPr>
      </w:pPr>
      <w:r w:rsidRPr="00D62950">
        <w:rPr>
          <w:rFonts w:ascii="Times New Roman" w:eastAsia="Times New Roman" w:hAnsi="Times New Roman"/>
          <w:lang w:val="lt-LT" w:eastAsia="lt-LT"/>
        </w:rPr>
        <w:t>Lenkija</w:t>
      </w:r>
    </w:p>
    <w:p w14:paraId="2C9CEF4A" w14:textId="77777777" w:rsidR="0007669E" w:rsidRPr="00D62950" w:rsidRDefault="0007669E" w:rsidP="0007669E">
      <w:pPr>
        <w:spacing w:after="0" w:line="240" w:lineRule="auto"/>
        <w:rPr>
          <w:rFonts w:ascii="Times New Roman" w:eastAsia="Times New Roman" w:hAnsi="Times New Roman"/>
          <w:lang w:val="lt-LT" w:eastAsia="lt-LT"/>
        </w:rPr>
      </w:pPr>
    </w:p>
    <w:p w14:paraId="2C9CEF4B" w14:textId="77777777" w:rsidR="0007669E" w:rsidRPr="00D62950" w:rsidRDefault="0007669E" w:rsidP="0007669E">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Jeigu apie šį vaistą norite sužinoti daugiau, kreipkitės į vietinį registruotojo atstovą.</w:t>
      </w:r>
    </w:p>
    <w:p w14:paraId="2C9CEF4C" w14:textId="77777777" w:rsidR="0007669E" w:rsidRPr="00D62950" w:rsidRDefault="0007669E" w:rsidP="0007669E">
      <w:pPr>
        <w:spacing w:after="0" w:line="240" w:lineRule="auto"/>
        <w:rPr>
          <w:rFonts w:ascii="Times New Roman" w:eastAsia="Times New Roman" w:hAnsi="Times New Roman"/>
          <w:lang w:val="lt-LT" w:eastAsia="lt-LT"/>
        </w:rPr>
      </w:pPr>
    </w:p>
    <w:tbl>
      <w:tblPr>
        <w:tblW w:w="4678" w:type="dxa"/>
        <w:tblInd w:w="-34" w:type="dxa"/>
        <w:tblLayout w:type="fixed"/>
        <w:tblLook w:val="0000" w:firstRow="0" w:lastRow="0" w:firstColumn="0" w:lastColumn="0" w:noHBand="0" w:noVBand="0"/>
      </w:tblPr>
      <w:tblGrid>
        <w:gridCol w:w="4678"/>
      </w:tblGrid>
      <w:tr w:rsidR="0007669E" w:rsidRPr="0013726B" w14:paraId="2C9CEF52" w14:textId="77777777" w:rsidTr="00684FE3">
        <w:tc>
          <w:tcPr>
            <w:tcW w:w="4678" w:type="dxa"/>
          </w:tcPr>
          <w:p w14:paraId="2C9CEF4D" w14:textId="77777777" w:rsidR="0007669E" w:rsidRPr="00D62950" w:rsidRDefault="0007669E" w:rsidP="00684FE3">
            <w:pPr>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UAB „GlaxoSmithKline Lietuva“</w:t>
            </w:r>
          </w:p>
          <w:p w14:paraId="2C9CEF4E" w14:textId="77777777" w:rsidR="0007669E" w:rsidRPr="00D62950" w:rsidRDefault="0007669E" w:rsidP="00684FE3">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Ukmergės g. 120</w:t>
            </w:r>
          </w:p>
          <w:p w14:paraId="2C9CEF4F" w14:textId="77777777" w:rsidR="0007669E" w:rsidRPr="00D62950" w:rsidRDefault="0007669E" w:rsidP="00684FE3">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LT-08105 Vilnius</w:t>
            </w:r>
          </w:p>
          <w:p w14:paraId="2C9CEF50" w14:textId="77777777" w:rsidR="0007669E" w:rsidRPr="00D62950" w:rsidRDefault="0007669E" w:rsidP="00684FE3">
            <w:pPr>
              <w:autoSpaceDE w:val="0"/>
              <w:autoSpaceDN w:val="0"/>
              <w:adjustRightInd w:val="0"/>
              <w:spacing w:after="0" w:line="240" w:lineRule="auto"/>
              <w:rPr>
                <w:rFonts w:ascii="Times New Roman" w:eastAsia="Times New Roman" w:hAnsi="Times New Roman"/>
                <w:lang w:val="lt-LT" w:eastAsia="lt-LT"/>
              </w:rPr>
            </w:pPr>
            <w:r w:rsidRPr="00D62950">
              <w:rPr>
                <w:rFonts w:ascii="Times New Roman" w:eastAsia="Times New Roman" w:hAnsi="Times New Roman"/>
                <w:lang w:val="lt-LT" w:eastAsia="lt-LT"/>
              </w:rPr>
              <w:t>Lietuva</w:t>
            </w:r>
          </w:p>
          <w:p w14:paraId="2C9CEF51" w14:textId="77777777" w:rsidR="0007669E" w:rsidRPr="00D62950" w:rsidRDefault="0007669E" w:rsidP="00684FE3">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Tel. +370 5 264 90 00</w:t>
            </w:r>
          </w:p>
        </w:tc>
      </w:tr>
    </w:tbl>
    <w:p w14:paraId="2C9CEF53" w14:textId="77777777" w:rsidR="0007669E" w:rsidRPr="00D62950" w:rsidRDefault="0007669E" w:rsidP="0007669E">
      <w:pPr>
        <w:spacing w:after="0" w:line="240" w:lineRule="auto"/>
        <w:rPr>
          <w:rFonts w:ascii="Times New Roman" w:eastAsia="Times New Roman" w:hAnsi="Times New Roman"/>
          <w:lang w:val="lt-LT" w:eastAsia="lt-LT"/>
        </w:rPr>
      </w:pPr>
    </w:p>
    <w:p w14:paraId="2C9CEF54" w14:textId="61B72CE1" w:rsidR="00891602" w:rsidRPr="00227933" w:rsidRDefault="0007669E" w:rsidP="00891602">
      <w:pPr>
        <w:spacing w:after="0"/>
        <w:rPr>
          <w:lang w:val="lt-LT"/>
        </w:rPr>
      </w:pPr>
      <w:r w:rsidRPr="00D62950">
        <w:rPr>
          <w:rFonts w:ascii="Times New Roman" w:eastAsia="Times New Roman" w:hAnsi="Times New Roman"/>
          <w:b/>
          <w:bCs/>
          <w:lang w:val="lt-LT" w:eastAsia="lt-LT"/>
        </w:rPr>
        <w:t>Šis pakuotės lapelis</w:t>
      </w:r>
      <w:r w:rsidRPr="00D62950">
        <w:rPr>
          <w:rFonts w:ascii="Times New Roman" w:eastAsia="Times New Roman" w:hAnsi="Times New Roman"/>
          <w:b/>
          <w:lang w:val="lt-LT" w:eastAsia="lt-LT"/>
        </w:rPr>
        <w:t xml:space="preserve"> paskutinį kartą peržiūrėtas</w:t>
      </w:r>
      <w:r w:rsidR="00891602">
        <w:rPr>
          <w:rFonts w:ascii="Times New Roman" w:eastAsia="Times New Roman" w:hAnsi="Times New Roman"/>
          <w:b/>
          <w:lang w:val="lt-LT" w:eastAsia="lt-LT"/>
        </w:rPr>
        <w:t xml:space="preserve"> </w:t>
      </w:r>
      <w:r w:rsidR="00092788">
        <w:rPr>
          <w:rFonts w:ascii="Times New Roman" w:eastAsia="Times New Roman" w:hAnsi="Times New Roman"/>
          <w:b/>
          <w:lang w:val="lt-LT" w:eastAsia="lt-LT"/>
        </w:rPr>
        <w:t>202</w:t>
      </w:r>
      <w:r w:rsidR="00BD232D">
        <w:rPr>
          <w:rFonts w:ascii="Times New Roman" w:eastAsia="Times New Roman" w:hAnsi="Times New Roman"/>
          <w:b/>
          <w:lang w:val="lt-LT" w:eastAsia="lt-LT"/>
        </w:rPr>
        <w:t>2</w:t>
      </w:r>
      <w:r w:rsidR="00092788">
        <w:rPr>
          <w:rFonts w:ascii="Times New Roman" w:eastAsia="Times New Roman" w:hAnsi="Times New Roman"/>
          <w:b/>
          <w:lang w:val="lt-LT" w:eastAsia="lt-LT"/>
        </w:rPr>
        <w:t>-0</w:t>
      </w:r>
      <w:r w:rsidR="00BD232D">
        <w:rPr>
          <w:rFonts w:ascii="Times New Roman" w:eastAsia="Times New Roman" w:hAnsi="Times New Roman"/>
          <w:b/>
          <w:lang w:val="lt-LT" w:eastAsia="lt-LT"/>
        </w:rPr>
        <w:t>6</w:t>
      </w:r>
      <w:r w:rsidR="00092788">
        <w:rPr>
          <w:rFonts w:ascii="Times New Roman" w:eastAsia="Times New Roman" w:hAnsi="Times New Roman"/>
          <w:b/>
          <w:lang w:val="lt-LT" w:eastAsia="lt-LT"/>
        </w:rPr>
        <w:t>-</w:t>
      </w:r>
      <w:r w:rsidR="00BD232D">
        <w:rPr>
          <w:rFonts w:ascii="Times New Roman" w:eastAsia="Times New Roman" w:hAnsi="Times New Roman"/>
          <w:b/>
          <w:lang w:val="lt-LT" w:eastAsia="lt-LT"/>
        </w:rPr>
        <w:t>3</w:t>
      </w:r>
      <w:r w:rsidR="00092788">
        <w:rPr>
          <w:rFonts w:ascii="Times New Roman" w:eastAsia="Times New Roman" w:hAnsi="Times New Roman"/>
          <w:b/>
          <w:lang w:val="lt-LT" w:eastAsia="lt-LT"/>
        </w:rPr>
        <w:t>0</w:t>
      </w:r>
      <w:r w:rsidR="00891602" w:rsidRPr="00227933">
        <w:rPr>
          <w:rFonts w:ascii="Times New Roman" w:hAnsi="Times New Roman"/>
          <w:b/>
          <w:color w:val="000000"/>
          <w:lang w:val="lt-LT"/>
        </w:rPr>
        <w:t>.</w:t>
      </w:r>
    </w:p>
    <w:p w14:paraId="2C9CEF56" w14:textId="77777777" w:rsidR="0007669E" w:rsidRPr="00D62950" w:rsidRDefault="0007669E" w:rsidP="0007669E">
      <w:pPr>
        <w:spacing w:after="0" w:line="240" w:lineRule="auto"/>
        <w:rPr>
          <w:rFonts w:ascii="Times New Roman" w:eastAsia="Times New Roman" w:hAnsi="Times New Roman"/>
          <w:lang w:val="lt-LT" w:eastAsia="lt-LT"/>
        </w:rPr>
      </w:pPr>
    </w:p>
    <w:p w14:paraId="2C9CEF57" w14:textId="77777777" w:rsidR="0007669E" w:rsidRPr="00D62950" w:rsidRDefault="0007669E" w:rsidP="0007669E">
      <w:pPr>
        <w:spacing w:after="0" w:line="240" w:lineRule="auto"/>
        <w:rPr>
          <w:rFonts w:ascii="Times New Roman" w:eastAsia="Times New Roman" w:hAnsi="Times New Roman"/>
          <w:noProof/>
          <w:lang w:val="lt-LT" w:eastAsia="lt-LT"/>
        </w:rPr>
      </w:pPr>
      <w:r w:rsidRPr="00D62950">
        <w:rPr>
          <w:rFonts w:ascii="Times New Roman" w:eastAsia="Times New Roman" w:hAnsi="Times New Roman"/>
          <w:noProof/>
          <w:lang w:val="lt-LT" w:eastAsia="lt-LT"/>
        </w:rPr>
        <w:t xml:space="preserve">Išsami informacija apie šį vaistą pateikiama Valstybinės vaistų kontrolės tarnybos prie Lietuvos Respublikos sveikatos apsaugos ministerijos tinklalapyje </w:t>
      </w:r>
      <w:hyperlink r:id="rId39" w:history="1">
        <w:r w:rsidRPr="00D62950">
          <w:rPr>
            <w:rFonts w:ascii="Times New Roman" w:eastAsia="Times New Roman" w:hAnsi="Times New Roman"/>
            <w:noProof/>
            <w:color w:val="0000FF"/>
            <w:u w:val="single"/>
            <w:lang w:val="lt-LT" w:eastAsia="lt-LT"/>
          </w:rPr>
          <w:t>http://www.vvkt.lt/</w:t>
        </w:r>
      </w:hyperlink>
    </w:p>
    <w:p w14:paraId="2C9CEF58" w14:textId="77777777" w:rsidR="00137990" w:rsidRPr="0064785D" w:rsidRDefault="00137990">
      <w:pPr>
        <w:rPr>
          <w:rFonts w:ascii="Times New Roman" w:hAnsi="Times New Roman"/>
          <w:lang w:val="lt-LT"/>
        </w:rPr>
      </w:pPr>
    </w:p>
    <w:sectPr w:rsidR="00137990" w:rsidRPr="0064785D" w:rsidSect="00684FE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7CA776" w14:textId="77777777" w:rsidR="00425070" w:rsidRDefault="00425070" w:rsidP="003B6E8E">
      <w:pPr>
        <w:spacing w:after="0" w:line="240" w:lineRule="auto"/>
      </w:pPr>
      <w:r>
        <w:separator/>
      </w:r>
    </w:p>
  </w:endnote>
  <w:endnote w:type="continuationSeparator" w:id="0">
    <w:p w14:paraId="511BD7AA" w14:textId="77777777" w:rsidR="00425070" w:rsidRDefault="00425070" w:rsidP="003B6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Narrow">
    <w:altName w:val="MS Mincho"/>
    <w:panose1 w:val="00000000000000000000"/>
    <w:charset w:val="80"/>
    <w:family w:val="auto"/>
    <w:notTrueType/>
    <w:pitch w:val="default"/>
    <w:sig w:usb0="00000001" w:usb1="08070000"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A0002AEF" w:usb1="4000207B" w:usb2="00000000" w:usb3="00000000" w:csb0="000001FF" w:csb1="00000000"/>
  </w:font>
  <w:font w:name="Angsana New">
    <w:altName w:val="Leelawadee UI"/>
    <w:panose1 w:val="02020603050405020304"/>
    <w:charset w:val="DE"/>
    <w:family w:val="roman"/>
    <w:pitch w:val="variable"/>
    <w:sig w:usb0="00000000"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00000000"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A1765A" w14:textId="77777777" w:rsidR="00425070" w:rsidRDefault="00425070" w:rsidP="003B6E8E">
      <w:pPr>
        <w:spacing w:after="0" w:line="240" w:lineRule="auto"/>
      </w:pPr>
      <w:r>
        <w:separator/>
      </w:r>
    </w:p>
  </w:footnote>
  <w:footnote w:type="continuationSeparator" w:id="0">
    <w:p w14:paraId="7DFC66C4" w14:textId="77777777" w:rsidR="00425070" w:rsidRDefault="00425070" w:rsidP="003B6E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5EE337C"/>
    <w:multiLevelType w:val="hybridMultilevel"/>
    <w:tmpl w:val="47F613A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6CBE894"/>
    <w:multiLevelType w:val="hybridMultilevel"/>
    <w:tmpl w:val="AC9AA8A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E12BB6"/>
    <w:multiLevelType w:val="hybridMultilevel"/>
    <w:tmpl w:val="4404DB86"/>
    <w:lvl w:ilvl="0" w:tplc="7750C47E">
      <w:start w:val="1"/>
      <w:numFmt w:val="bullet"/>
      <w:lvlText w:val=""/>
      <w:lvlJc w:val="left"/>
      <w:pPr>
        <w:ind w:left="360" w:hanging="360"/>
      </w:pPr>
      <w:rPr>
        <w:rFonts w:ascii="Wingdings" w:hAnsi="Wingdings" w:hint="default"/>
        <w:b w:val="0"/>
        <w:i w:val="0"/>
        <w:color w:val="000000"/>
        <w:sz w:val="22"/>
        <w:szCs w:val="22"/>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62B435D"/>
    <w:multiLevelType w:val="hybridMultilevel"/>
    <w:tmpl w:val="39FAAB7E"/>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69F2EF9"/>
    <w:multiLevelType w:val="hybridMultilevel"/>
    <w:tmpl w:val="6A7A6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227D86"/>
    <w:multiLevelType w:val="multilevel"/>
    <w:tmpl w:val="9BD8285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0CB40274"/>
    <w:multiLevelType w:val="hybridMultilevel"/>
    <w:tmpl w:val="3828DECE"/>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9E72F2"/>
    <w:multiLevelType w:val="hybridMultilevel"/>
    <w:tmpl w:val="F6A82B8E"/>
    <w:lvl w:ilvl="0" w:tplc="C094901E">
      <w:start w:val="1"/>
      <w:numFmt w:val="bullet"/>
      <w:lvlText w:val="-"/>
      <w:lvlJc w:val="left"/>
      <w:pPr>
        <w:tabs>
          <w:tab w:val="num" w:pos="502"/>
        </w:tabs>
        <w:ind w:left="502" w:hanging="360"/>
      </w:pPr>
      <w:rPr>
        <w:rFonts w:hAnsi="Courier New"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2C20BD"/>
    <w:multiLevelType w:val="hybridMultilevel"/>
    <w:tmpl w:val="A2C61DC4"/>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F0149F"/>
    <w:multiLevelType w:val="hybridMultilevel"/>
    <w:tmpl w:val="F6A82B8E"/>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5D14835"/>
    <w:multiLevelType w:val="hybridMultilevel"/>
    <w:tmpl w:val="B2E0B542"/>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13" w15:restartNumberingAfterBreak="0">
    <w:nsid w:val="3F18481E"/>
    <w:multiLevelType w:val="multilevel"/>
    <w:tmpl w:val="EB3E68E2"/>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4" w15:restartNumberingAfterBreak="0">
    <w:nsid w:val="44842CDF"/>
    <w:multiLevelType w:val="hybridMultilevel"/>
    <w:tmpl w:val="2DCC5EDC"/>
    <w:lvl w:ilvl="0" w:tplc="7750C47E">
      <w:start w:val="1"/>
      <w:numFmt w:val="bullet"/>
      <w:lvlText w:val=""/>
      <w:lvlJc w:val="left"/>
      <w:pPr>
        <w:ind w:left="360" w:hanging="360"/>
      </w:pPr>
      <w:rPr>
        <w:rFonts w:ascii="Wingdings" w:hAnsi="Wingdings" w:hint="default"/>
        <w:b w:val="0"/>
        <w:i w:val="0"/>
        <w:color w:val="000000"/>
        <w:sz w:val="22"/>
        <w:szCs w:val="22"/>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15:restartNumberingAfterBreak="0">
    <w:nsid w:val="474C0060"/>
    <w:multiLevelType w:val="hybridMultilevel"/>
    <w:tmpl w:val="C2C45D28"/>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6E678E"/>
    <w:multiLevelType w:val="hybridMultilevel"/>
    <w:tmpl w:val="A2C61DC4"/>
    <w:lvl w:ilvl="0" w:tplc="C094901E">
      <w:start w:val="1"/>
      <w:numFmt w:val="bullet"/>
      <w:lvlText w:val="-"/>
      <w:lvlJc w:val="left"/>
      <w:pPr>
        <w:tabs>
          <w:tab w:val="num" w:pos="720"/>
        </w:tabs>
        <w:ind w:left="72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CC66241"/>
    <w:multiLevelType w:val="hybridMultilevel"/>
    <w:tmpl w:val="92F401EE"/>
    <w:lvl w:ilvl="0" w:tplc="C094901E">
      <w:start w:val="1"/>
      <w:numFmt w:val="bullet"/>
      <w:lvlText w:val="-"/>
      <w:lvlJc w:val="left"/>
      <w:pPr>
        <w:tabs>
          <w:tab w:val="num" w:pos="720"/>
        </w:tabs>
        <w:ind w:left="720" w:hanging="36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4C22FD2"/>
    <w:multiLevelType w:val="hybridMultilevel"/>
    <w:tmpl w:val="1E8C26DC"/>
    <w:lvl w:ilvl="0" w:tplc="C094901E">
      <w:start w:val="1"/>
      <w:numFmt w:val="bullet"/>
      <w:lvlText w:val="-"/>
      <w:lvlJc w:val="left"/>
      <w:pPr>
        <w:tabs>
          <w:tab w:val="num" w:pos="1650"/>
        </w:tabs>
        <w:ind w:left="1650" w:hanging="570"/>
      </w:pPr>
      <w:rPr>
        <w:rFonts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5000664"/>
    <w:multiLevelType w:val="multilevel"/>
    <w:tmpl w:val="AF3414B6"/>
    <w:lvl w:ilvl="0">
      <w:start w:val="4"/>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0" w15:restartNumberingAfterBreak="0">
    <w:nsid w:val="6F7A7458"/>
    <w:multiLevelType w:val="multilevel"/>
    <w:tmpl w:val="69623F7E"/>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1" w15:restartNumberingAfterBreak="0">
    <w:nsid w:val="770D7C26"/>
    <w:multiLevelType w:val="hybridMultilevel"/>
    <w:tmpl w:val="A65804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BF23515"/>
    <w:multiLevelType w:val="hybridMultilevel"/>
    <w:tmpl w:val="49B03130"/>
    <w:lvl w:ilvl="0" w:tplc="0427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3" w15:restartNumberingAfterBreak="0">
    <w:nsid w:val="7D8820D4"/>
    <w:multiLevelType w:val="hybridMultilevel"/>
    <w:tmpl w:val="C2C45D28"/>
    <w:lvl w:ilvl="0" w:tplc="C094901E">
      <w:start w:val="1"/>
      <w:numFmt w:val="bullet"/>
      <w:lvlText w:val="-"/>
      <w:lvlJc w:val="left"/>
      <w:pPr>
        <w:tabs>
          <w:tab w:val="num" w:pos="360"/>
        </w:tabs>
        <w:ind w:left="360" w:hanging="360"/>
      </w:pPr>
      <w:rPr>
        <w:rFonts w:hAnsi="Courier New"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F5B2B69"/>
    <w:multiLevelType w:val="hybridMultilevel"/>
    <w:tmpl w:val="4B241974"/>
    <w:lvl w:ilvl="0" w:tplc="7750C47E">
      <w:start w:val="1"/>
      <w:numFmt w:val="bullet"/>
      <w:lvlText w:val=""/>
      <w:lvlJc w:val="left"/>
      <w:pPr>
        <w:ind w:left="4046" w:hanging="360"/>
      </w:pPr>
      <w:rPr>
        <w:rFonts w:ascii="Wingdings" w:hAnsi="Wingdings" w:hint="default"/>
        <w:b w:val="0"/>
        <w:i w:val="0"/>
        <w:color w:val="000000"/>
        <w:sz w:val="22"/>
        <w:szCs w:val="22"/>
      </w:rPr>
    </w:lvl>
    <w:lvl w:ilvl="1" w:tplc="04150003" w:tentative="1">
      <w:start w:val="1"/>
      <w:numFmt w:val="bullet"/>
      <w:lvlText w:val="o"/>
      <w:lvlJc w:val="left"/>
      <w:pPr>
        <w:ind w:left="4766" w:hanging="360"/>
      </w:pPr>
      <w:rPr>
        <w:rFonts w:ascii="Courier New" w:hAnsi="Courier New" w:cs="Courier New" w:hint="default"/>
      </w:rPr>
    </w:lvl>
    <w:lvl w:ilvl="2" w:tplc="04150005" w:tentative="1">
      <w:start w:val="1"/>
      <w:numFmt w:val="bullet"/>
      <w:lvlText w:val=""/>
      <w:lvlJc w:val="left"/>
      <w:pPr>
        <w:ind w:left="5486" w:hanging="360"/>
      </w:pPr>
      <w:rPr>
        <w:rFonts w:ascii="Wingdings" w:hAnsi="Wingdings" w:hint="default"/>
      </w:rPr>
    </w:lvl>
    <w:lvl w:ilvl="3" w:tplc="04150001" w:tentative="1">
      <w:start w:val="1"/>
      <w:numFmt w:val="bullet"/>
      <w:lvlText w:val=""/>
      <w:lvlJc w:val="left"/>
      <w:pPr>
        <w:ind w:left="6206" w:hanging="360"/>
      </w:pPr>
      <w:rPr>
        <w:rFonts w:ascii="Symbol" w:hAnsi="Symbol" w:hint="default"/>
      </w:rPr>
    </w:lvl>
    <w:lvl w:ilvl="4" w:tplc="04150003" w:tentative="1">
      <w:start w:val="1"/>
      <w:numFmt w:val="bullet"/>
      <w:lvlText w:val="o"/>
      <w:lvlJc w:val="left"/>
      <w:pPr>
        <w:ind w:left="6926" w:hanging="360"/>
      </w:pPr>
      <w:rPr>
        <w:rFonts w:ascii="Courier New" w:hAnsi="Courier New" w:cs="Courier New" w:hint="default"/>
      </w:rPr>
    </w:lvl>
    <w:lvl w:ilvl="5" w:tplc="04150005" w:tentative="1">
      <w:start w:val="1"/>
      <w:numFmt w:val="bullet"/>
      <w:lvlText w:val=""/>
      <w:lvlJc w:val="left"/>
      <w:pPr>
        <w:ind w:left="7646" w:hanging="360"/>
      </w:pPr>
      <w:rPr>
        <w:rFonts w:ascii="Wingdings" w:hAnsi="Wingdings" w:hint="default"/>
      </w:rPr>
    </w:lvl>
    <w:lvl w:ilvl="6" w:tplc="04150001" w:tentative="1">
      <w:start w:val="1"/>
      <w:numFmt w:val="bullet"/>
      <w:lvlText w:val=""/>
      <w:lvlJc w:val="left"/>
      <w:pPr>
        <w:ind w:left="8366" w:hanging="360"/>
      </w:pPr>
      <w:rPr>
        <w:rFonts w:ascii="Symbol" w:hAnsi="Symbol" w:hint="default"/>
      </w:rPr>
    </w:lvl>
    <w:lvl w:ilvl="7" w:tplc="04150003" w:tentative="1">
      <w:start w:val="1"/>
      <w:numFmt w:val="bullet"/>
      <w:lvlText w:val="o"/>
      <w:lvlJc w:val="left"/>
      <w:pPr>
        <w:ind w:left="9086" w:hanging="360"/>
      </w:pPr>
      <w:rPr>
        <w:rFonts w:ascii="Courier New" w:hAnsi="Courier New" w:cs="Courier New" w:hint="default"/>
      </w:rPr>
    </w:lvl>
    <w:lvl w:ilvl="8" w:tplc="04150005" w:tentative="1">
      <w:start w:val="1"/>
      <w:numFmt w:val="bullet"/>
      <w:lvlText w:val=""/>
      <w:lvlJc w:val="left"/>
      <w:pPr>
        <w:ind w:left="9806" w:hanging="360"/>
      </w:pPr>
      <w:rPr>
        <w:rFonts w:ascii="Wingdings" w:hAnsi="Wingdings" w:hint="default"/>
      </w:rPr>
    </w:lvl>
  </w:abstractNum>
  <w:num w:numId="1">
    <w:abstractNumId w:val="12"/>
  </w:num>
  <w:num w:numId="2">
    <w:abstractNumId w:val="19"/>
  </w:num>
  <w:num w:numId="3">
    <w:abstractNumId w:val="5"/>
  </w:num>
  <w:num w:numId="4">
    <w:abstractNumId w:val="20"/>
  </w:num>
  <w:num w:numId="5">
    <w:abstractNumId w:val="13"/>
  </w:num>
  <w:num w:numId="6">
    <w:abstractNumId w:val="9"/>
  </w:num>
  <w:num w:numId="7">
    <w:abstractNumId w:val="16"/>
  </w:num>
  <w:num w:numId="8">
    <w:abstractNumId w:val="3"/>
  </w:num>
  <w:num w:numId="9">
    <w:abstractNumId w:val="6"/>
  </w:num>
  <w:num w:numId="10">
    <w:abstractNumId w:val="17"/>
  </w:num>
  <w:num w:numId="11">
    <w:abstractNumId w:val="23"/>
  </w:num>
  <w:num w:numId="12">
    <w:abstractNumId w:val="7"/>
  </w:num>
  <w:num w:numId="13">
    <w:abstractNumId w:val="8"/>
  </w:num>
  <w:num w:numId="14">
    <w:abstractNumId w:val="15"/>
  </w:num>
  <w:num w:numId="15">
    <w:abstractNumId w:val="10"/>
  </w:num>
  <w:num w:numId="16">
    <w:abstractNumId w:val="22"/>
  </w:num>
  <w:num w:numId="17">
    <w:abstractNumId w:val="18"/>
  </w:num>
  <w:num w:numId="18">
    <w:abstractNumId w:val="11"/>
  </w:num>
  <w:num w:numId="19">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21"/>
  </w:num>
  <w:num w:numId="25">
    <w:abstractNumId w:val="2"/>
  </w:num>
  <w:num w:numId="26">
    <w:abstractNumId w:val="4"/>
  </w:num>
  <w:num w:numId="27">
    <w:abstractNumId w:val="0"/>
  </w:num>
  <w:num w:numId="28">
    <w:abstractNumId w:val="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1296"/>
  <w:hyphenationZone w:val="396"/>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167ea8d4-e051-4ab6-817d-4e5c7e7c168d" w:val=" "/>
    <w:docVar w:name="VAULT_ND_3148211b-16b5-424e-9d00-af1c341a778c" w:val=" "/>
    <w:docVar w:name="VAULT_ND_376068c4-c497-4eee-a06c-ebd6fd70c96f" w:val=" "/>
    <w:docVar w:name="VAULT_ND_38252270-2229-4dd7-9ec6-14ef2101e1fe" w:val=" "/>
    <w:docVar w:name="vault_nd_38259a8b-6bb9-4b46-9e9a-31520f0a405f" w:val=" "/>
    <w:docVar w:name="vault_nd_3b785b2f-838e-41d5-9b76-03fd54077bdf" w:val=" "/>
    <w:docVar w:name="vault_nd_3ca73426-b82d-44de-90dc-9f3bd29ebd22" w:val=" "/>
    <w:docVar w:name="vault_nd_437ffdd5-3eb0-4238-af15-b6c35790bf0d" w:val=" "/>
    <w:docVar w:name="vault_nd_481a1340-91ab-48c0-be7f-0ab9981cfac6" w:val=" "/>
    <w:docVar w:name="vault_nd_4bc17e60-1311-4ee0-94b0-e40c9df68db8" w:val=" "/>
    <w:docVar w:name="vault_nd_4f007053-7292-4cc7-87c4-c49c48a3d0f4" w:val=" "/>
    <w:docVar w:name="vault_nd_50fdb42d-09d9-48f8-8450-53a33e4a82bd" w:val=" "/>
    <w:docVar w:name="vault_nd_5223b07d-52eb-4285-bffe-e8eb1621a4c5" w:val=" "/>
    <w:docVar w:name="vault_nd_52fdd141-5046-4451-bf0a-0c7673b9cbea" w:val=" "/>
    <w:docVar w:name="VAULT_ND_577f0a2e-65fe-4717-9f5a-68e7da672e5f" w:val=" "/>
    <w:docVar w:name="vault_nd_595ff9fb-f61a-4d09-b6a8-e4d0656d885d" w:val=" "/>
    <w:docVar w:name="vault_nd_620a0d6e-3339-41dd-9a65-65503829515b" w:val=" "/>
    <w:docVar w:name="VAULT_ND_6ad1eff7-63ad-4120-ba13-f7b5ecb0d0e9" w:val=" "/>
    <w:docVar w:name="VAULT_ND_6b11cb7f-2d4a-4744-a8b9-195db4867fba" w:val=" "/>
    <w:docVar w:name="vault_nd_7983ee37-e88b-4093-a2ac-b49fc246c527" w:val=" "/>
    <w:docVar w:name="vault_nd_8fe7b7db-a779-4acf-9794-cffaee7b0aa6" w:val=" "/>
    <w:docVar w:name="VAULT_ND_a2a84c4d-c13e-4205-96d9-c0e01a52e1da" w:val=" "/>
    <w:docVar w:name="VAULT_ND_a50d1fee-5d29-40f1-b7d4-49afe74a624c" w:val=" "/>
    <w:docVar w:name="vault_nd_ad66500a-1c16-427c-bef6-d9083e45b26d" w:val=" "/>
    <w:docVar w:name="vault_nd_af89ed16-ab49-4112-b052-c21cfbc76a3b" w:val=" "/>
    <w:docVar w:name="VAULT_ND_be24c27f-3427-43c1-92f2-3b7ea9d334c7" w:val=" "/>
    <w:docVar w:name="vault_nd_c9befda6-1458-4887-bf6c-6a7e32112523" w:val=" "/>
    <w:docVar w:name="vault_nd_cb0a4fe1-dda5-40bf-b0a7-ddb060b361e4" w:val=" "/>
    <w:docVar w:name="VAULT_ND_cfc90133-ac00-4f47-8437-15feea887ce6" w:val=" "/>
    <w:docVar w:name="vault_nd_de96ad83-360e-4de2-8246-fdfca59828d2" w:val=" "/>
    <w:docVar w:name="VAULT_ND_ff1f401d-7ae4-43fa-a4e7-06ee801db7b2" w:val=" "/>
    <w:docVar w:name="vault_nd_ff716048-87b2-4733-b5fd-1f217baa3368" w:val=" "/>
  </w:docVars>
  <w:rsids>
    <w:rsidRoot w:val="0007669E"/>
    <w:rsid w:val="00053E8A"/>
    <w:rsid w:val="0007669E"/>
    <w:rsid w:val="00092788"/>
    <w:rsid w:val="000A08D8"/>
    <w:rsid w:val="001360F9"/>
    <w:rsid w:val="00137990"/>
    <w:rsid w:val="001A3A66"/>
    <w:rsid w:val="001B31B2"/>
    <w:rsid w:val="001D1AC0"/>
    <w:rsid w:val="001F4B02"/>
    <w:rsid w:val="00203165"/>
    <w:rsid w:val="0020562B"/>
    <w:rsid w:val="00227933"/>
    <w:rsid w:val="0023393C"/>
    <w:rsid w:val="0023505A"/>
    <w:rsid w:val="0024046E"/>
    <w:rsid w:val="00247952"/>
    <w:rsid w:val="00253D9A"/>
    <w:rsid w:val="00257497"/>
    <w:rsid w:val="002A568C"/>
    <w:rsid w:val="002E04A3"/>
    <w:rsid w:val="003049DF"/>
    <w:rsid w:val="0034726B"/>
    <w:rsid w:val="003511D7"/>
    <w:rsid w:val="00360AC9"/>
    <w:rsid w:val="003654E4"/>
    <w:rsid w:val="00373C0B"/>
    <w:rsid w:val="003936DE"/>
    <w:rsid w:val="003B6E8E"/>
    <w:rsid w:val="003B77F6"/>
    <w:rsid w:val="003E7248"/>
    <w:rsid w:val="0040758E"/>
    <w:rsid w:val="00425070"/>
    <w:rsid w:val="00432AAC"/>
    <w:rsid w:val="00456903"/>
    <w:rsid w:val="004A6563"/>
    <w:rsid w:val="0054168A"/>
    <w:rsid w:val="0055051B"/>
    <w:rsid w:val="00575DB4"/>
    <w:rsid w:val="00584E87"/>
    <w:rsid w:val="005F0E16"/>
    <w:rsid w:val="005F6F01"/>
    <w:rsid w:val="00643196"/>
    <w:rsid w:val="0064785D"/>
    <w:rsid w:val="00684FE3"/>
    <w:rsid w:val="006955B7"/>
    <w:rsid w:val="007203E4"/>
    <w:rsid w:val="00797952"/>
    <w:rsid w:val="007E1A95"/>
    <w:rsid w:val="008215A7"/>
    <w:rsid w:val="00824CDB"/>
    <w:rsid w:val="00883B25"/>
    <w:rsid w:val="008872F7"/>
    <w:rsid w:val="00891602"/>
    <w:rsid w:val="008C4EC4"/>
    <w:rsid w:val="008C71EA"/>
    <w:rsid w:val="008E7140"/>
    <w:rsid w:val="0090144A"/>
    <w:rsid w:val="00915D4F"/>
    <w:rsid w:val="00921C3F"/>
    <w:rsid w:val="009224CB"/>
    <w:rsid w:val="009279DE"/>
    <w:rsid w:val="00981475"/>
    <w:rsid w:val="009A5BC7"/>
    <w:rsid w:val="009C4952"/>
    <w:rsid w:val="009F3D86"/>
    <w:rsid w:val="00A0763A"/>
    <w:rsid w:val="00A3086D"/>
    <w:rsid w:val="00A32164"/>
    <w:rsid w:val="00A75657"/>
    <w:rsid w:val="00AE3216"/>
    <w:rsid w:val="00AE65C3"/>
    <w:rsid w:val="00B056BC"/>
    <w:rsid w:val="00B06E04"/>
    <w:rsid w:val="00B40915"/>
    <w:rsid w:val="00B951BB"/>
    <w:rsid w:val="00BA1F79"/>
    <w:rsid w:val="00BB5A84"/>
    <w:rsid w:val="00BD232D"/>
    <w:rsid w:val="00BF0025"/>
    <w:rsid w:val="00C54E10"/>
    <w:rsid w:val="00C64DF3"/>
    <w:rsid w:val="00CC5966"/>
    <w:rsid w:val="00D00551"/>
    <w:rsid w:val="00D47676"/>
    <w:rsid w:val="00D77440"/>
    <w:rsid w:val="00E165E0"/>
    <w:rsid w:val="00E57A25"/>
    <w:rsid w:val="00EC539C"/>
    <w:rsid w:val="00ED58D0"/>
    <w:rsid w:val="00F06ACF"/>
    <w:rsid w:val="00F25B62"/>
    <w:rsid w:val="00F71F16"/>
    <w:rsid w:val="00FE516A"/>
    <w:rsid w:val="00FF3432"/>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C9CEB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rsid w:val="0007669E"/>
    <w:pPr>
      <w:spacing w:after="200" w:line="276" w:lineRule="auto"/>
    </w:pPr>
    <w:rPr>
      <w:sz w:val="22"/>
      <w:szCs w:val="22"/>
      <w:lang w:val="en-US" w:eastAsia="en-US"/>
    </w:rPr>
  </w:style>
  <w:style w:type="paragraph" w:styleId="Antrat1">
    <w:name w:val="heading 1"/>
    <w:basedOn w:val="prastasis"/>
    <w:next w:val="prastasis"/>
    <w:link w:val="Antrat1Diagrama"/>
    <w:uiPriority w:val="99"/>
    <w:qFormat/>
    <w:rsid w:val="0007669E"/>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9"/>
    <w:unhideWhenUsed/>
    <w:qFormat/>
    <w:rsid w:val="0007669E"/>
    <w:pPr>
      <w:keepNext/>
      <w:keepLines/>
      <w:spacing w:before="200" w:after="0" w:line="240" w:lineRule="auto"/>
      <w:outlineLvl w:val="1"/>
    </w:pPr>
    <w:rPr>
      <w:rFonts w:ascii="Cambria" w:eastAsia="Times New Roman" w:hAnsi="Cambria"/>
      <w:b/>
      <w:bCs/>
      <w:color w:val="4F81BD"/>
      <w:sz w:val="26"/>
      <w:szCs w:val="26"/>
      <w:lang w:val="en-AU" w:eastAsia="en-AU"/>
    </w:rPr>
  </w:style>
  <w:style w:type="paragraph" w:styleId="Antrat4">
    <w:name w:val="heading 4"/>
    <w:basedOn w:val="prastasis"/>
    <w:next w:val="prastasis"/>
    <w:link w:val="Antrat4Diagrama"/>
    <w:uiPriority w:val="9"/>
    <w:semiHidden/>
    <w:unhideWhenUsed/>
    <w:qFormat/>
    <w:rsid w:val="0007669E"/>
    <w:pPr>
      <w:keepNext/>
      <w:keepLines/>
      <w:spacing w:before="200" w:after="0" w:line="240" w:lineRule="auto"/>
      <w:outlineLvl w:val="3"/>
    </w:pPr>
    <w:rPr>
      <w:rFonts w:ascii="Cambria" w:eastAsia="Times New Roman" w:hAnsi="Cambria"/>
      <w:b/>
      <w:bCs/>
      <w:i/>
      <w:iCs/>
      <w:color w:val="4F81BD"/>
      <w:sz w:val="20"/>
      <w:szCs w:val="20"/>
      <w:lang w:val="x-none" w:eastAsia="lt-LT"/>
    </w:rPr>
  </w:style>
  <w:style w:type="paragraph" w:styleId="Antrat8">
    <w:name w:val="heading 8"/>
    <w:basedOn w:val="prastasis"/>
    <w:next w:val="prastasis"/>
    <w:link w:val="Antrat8Diagrama"/>
    <w:uiPriority w:val="9"/>
    <w:semiHidden/>
    <w:unhideWhenUsed/>
    <w:qFormat/>
    <w:rsid w:val="0007669E"/>
    <w:pPr>
      <w:keepNext/>
      <w:keepLines/>
      <w:spacing w:before="200" w:after="0" w:line="240" w:lineRule="auto"/>
      <w:outlineLvl w:val="7"/>
    </w:pPr>
    <w:rPr>
      <w:rFonts w:ascii="Cambria" w:eastAsia="Times New Roman" w:hAnsi="Cambria"/>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07669E"/>
    <w:rPr>
      <w:rFonts w:ascii="Arial" w:eastAsia="Times New Roman" w:hAnsi="Arial" w:cs="Times New Roman"/>
      <w:b/>
      <w:sz w:val="28"/>
      <w:szCs w:val="20"/>
      <w:lang w:val="en-AU" w:eastAsia="en-AU"/>
    </w:rPr>
  </w:style>
  <w:style w:type="character" w:customStyle="1" w:styleId="Antrat2Diagrama">
    <w:name w:val="Antraštė 2 Diagrama"/>
    <w:link w:val="Antrat2"/>
    <w:uiPriority w:val="99"/>
    <w:rsid w:val="0007669E"/>
    <w:rPr>
      <w:rFonts w:ascii="Cambria" w:eastAsia="Times New Roman" w:hAnsi="Cambria" w:cs="Times New Roman"/>
      <w:b/>
      <w:bCs/>
      <w:color w:val="4F81BD"/>
      <w:sz w:val="26"/>
      <w:szCs w:val="26"/>
      <w:lang w:val="en-AU" w:eastAsia="en-AU"/>
    </w:rPr>
  </w:style>
  <w:style w:type="character" w:customStyle="1" w:styleId="Antrat4Diagrama">
    <w:name w:val="Antraštė 4 Diagrama"/>
    <w:link w:val="Antrat4"/>
    <w:uiPriority w:val="9"/>
    <w:semiHidden/>
    <w:rsid w:val="0007669E"/>
    <w:rPr>
      <w:rFonts w:ascii="Cambria" w:eastAsia="Times New Roman" w:hAnsi="Cambria" w:cs="Times New Roman"/>
      <w:b/>
      <w:bCs/>
      <w:i/>
      <w:iCs/>
      <w:color w:val="4F81BD"/>
      <w:sz w:val="20"/>
      <w:szCs w:val="20"/>
      <w:lang w:val="x-none" w:eastAsia="lt-LT"/>
    </w:rPr>
  </w:style>
  <w:style w:type="character" w:customStyle="1" w:styleId="Antrat8Diagrama">
    <w:name w:val="Antraštė 8 Diagrama"/>
    <w:link w:val="Antrat8"/>
    <w:uiPriority w:val="9"/>
    <w:semiHidden/>
    <w:rsid w:val="0007669E"/>
    <w:rPr>
      <w:rFonts w:ascii="Cambria" w:eastAsia="Times New Roman" w:hAnsi="Cambria" w:cs="Times New Roman"/>
      <w:color w:val="404040"/>
      <w:sz w:val="20"/>
      <w:szCs w:val="20"/>
      <w:lang w:val="en-AU" w:eastAsia="en-AU"/>
    </w:rPr>
  </w:style>
  <w:style w:type="character" w:styleId="Grietas">
    <w:name w:val="Strong"/>
    <w:uiPriority w:val="22"/>
    <w:qFormat/>
    <w:rsid w:val="0007669E"/>
    <w:rPr>
      <w:b/>
      <w:bCs/>
    </w:rPr>
  </w:style>
  <w:style w:type="character" w:styleId="Emfaz">
    <w:name w:val="Emphasis"/>
    <w:uiPriority w:val="20"/>
    <w:qFormat/>
    <w:rsid w:val="0007669E"/>
    <w:rPr>
      <w:i/>
      <w:iCs/>
    </w:rPr>
  </w:style>
  <w:style w:type="paragraph" w:styleId="Sraopastraipa">
    <w:name w:val="List Paragraph"/>
    <w:basedOn w:val="prastasis"/>
    <w:uiPriority w:val="34"/>
    <w:qFormat/>
    <w:rsid w:val="0007669E"/>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07669E"/>
    <w:pPr>
      <w:spacing w:before="60" w:after="60" w:line="240" w:lineRule="auto"/>
      <w:ind w:left="567" w:right="567"/>
      <w:jc w:val="both"/>
    </w:pPr>
    <w:rPr>
      <w:rFonts w:ascii="Arial" w:eastAsia="Times New Roman" w:hAnsi="Arial"/>
      <w:bCs/>
      <w:sz w:val="20"/>
      <w:szCs w:val="20"/>
      <w:lang w:val="en-AU" w:eastAsia="en-AU"/>
    </w:rPr>
  </w:style>
  <w:style w:type="character" w:customStyle="1" w:styleId="spacednormalChar">
    <w:name w:val="spaced normal Char"/>
    <w:link w:val="spacednormal"/>
    <w:rsid w:val="0007669E"/>
    <w:rPr>
      <w:rFonts w:ascii="Arial" w:eastAsia="Times New Roman" w:hAnsi="Arial" w:cs="Times New Roman"/>
      <w:bCs/>
      <w:sz w:val="20"/>
      <w:szCs w:val="20"/>
      <w:lang w:val="en-AU" w:eastAsia="en-AU"/>
    </w:rPr>
  </w:style>
  <w:style w:type="character" w:customStyle="1" w:styleId="Heading1NumberedChar">
    <w:name w:val="Heading 1 Numbered Char"/>
    <w:qFormat/>
    <w:rsid w:val="0007669E"/>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07669E"/>
    <w:pPr>
      <w:numPr>
        <w:ilvl w:val="1"/>
        <w:numId w:val="1"/>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07669E"/>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07669E"/>
    <w:pPr>
      <w:numPr>
        <w:ilvl w:val="2"/>
      </w:numPr>
      <w:tabs>
        <w:tab w:val="clear" w:pos="1146"/>
        <w:tab w:val="num" w:pos="360"/>
        <w:tab w:val="left" w:pos="578"/>
      </w:tabs>
    </w:pPr>
  </w:style>
  <w:style w:type="numbering" w:customStyle="1" w:styleId="NoList1">
    <w:name w:val="No List1"/>
    <w:next w:val="Sraonra"/>
    <w:uiPriority w:val="99"/>
    <w:semiHidden/>
    <w:unhideWhenUsed/>
    <w:rsid w:val="0007669E"/>
  </w:style>
  <w:style w:type="paragraph" w:styleId="Pagrindinistekstas">
    <w:name w:val="Body Text"/>
    <w:basedOn w:val="prastasis"/>
    <w:link w:val="PagrindinistekstasDiagrama"/>
    <w:uiPriority w:val="99"/>
    <w:rsid w:val="0007669E"/>
    <w:pPr>
      <w:spacing w:after="120" w:line="240" w:lineRule="auto"/>
    </w:pPr>
    <w:rPr>
      <w:rFonts w:ascii="Times New Roman" w:eastAsia="Times New Roman" w:hAnsi="Times New Roman"/>
      <w:sz w:val="20"/>
      <w:szCs w:val="20"/>
      <w:lang w:val="x-none" w:eastAsia="lt-LT"/>
    </w:rPr>
  </w:style>
  <w:style w:type="character" w:customStyle="1" w:styleId="PagrindinistekstasDiagrama">
    <w:name w:val="Pagrindinis tekstas Diagrama"/>
    <w:link w:val="Pagrindinistekstas"/>
    <w:uiPriority w:val="99"/>
    <w:rsid w:val="0007669E"/>
    <w:rPr>
      <w:rFonts w:ascii="Times New Roman" w:eastAsia="Times New Roman" w:hAnsi="Times New Roman" w:cs="Times New Roman"/>
      <w:sz w:val="20"/>
      <w:szCs w:val="20"/>
      <w:lang w:val="x-none" w:eastAsia="lt-LT"/>
    </w:rPr>
  </w:style>
  <w:style w:type="paragraph" w:styleId="Porat">
    <w:name w:val="footer"/>
    <w:basedOn w:val="prastasis"/>
    <w:link w:val="PoratDiagrama"/>
    <w:uiPriority w:val="99"/>
    <w:rsid w:val="0007669E"/>
    <w:pPr>
      <w:tabs>
        <w:tab w:val="center" w:pos="4153"/>
        <w:tab w:val="right" w:pos="8306"/>
      </w:tabs>
      <w:spacing w:after="0" w:line="240" w:lineRule="auto"/>
    </w:pPr>
    <w:rPr>
      <w:rFonts w:ascii="Times New Roman" w:eastAsia="Times New Roman" w:hAnsi="Times New Roman"/>
      <w:sz w:val="20"/>
      <w:szCs w:val="20"/>
      <w:lang w:val="x-none" w:eastAsia="lt-LT"/>
    </w:rPr>
  </w:style>
  <w:style w:type="character" w:customStyle="1" w:styleId="PoratDiagrama">
    <w:name w:val="Poraštė Diagrama"/>
    <w:link w:val="Porat"/>
    <w:uiPriority w:val="99"/>
    <w:rsid w:val="0007669E"/>
    <w:rPr>
      <w:rFonts w:ascii="Times New Roman" w:eastAsia="Times New Roman" w:hAnsi="Times New Roman" w:cs="Times New Roman"/>
      <w:sz w:val="20"/>
      <w:szCs w:val="20"/>
      <w:lang w:val="x-none" w:eastAsia="lt-LT"/>
    </w:rPr>
  </w:style>
  <w:style w:type="paragraph" w:styleId="Pavadinimas">
    <w:name w:val="Title"/>
    <w:basedOn w:val="prastasis"/>
    <w:link w:val="PavadinimasDiagrama"/>
    <w:autoRedefine/>
    <w:uiPriority w:val="99"/>
    <w:qFormat/>
    <w:rsid w:val="0007669E"/>
    <w:pPr>
      <w:spacing w:after="0" w:line="240" w:lineRule="auto"/>
      <w:ind w:left="540" w:hanging="540"/>
      <w:outlineLvl w:val="0"/>
    </w:pPr>
    <w:rPr>
      <w:rFonts w:ascii="Times New Roman" w:eastAsia="Times New Roman" w:hAnsi="Times New Roman"/>
      <w:i/>
      <w:noProof/>
      <w:kern w:val="28"/>
      <w:sz w:val="20"/>
      <w:szCs w:val="20"/>
      <w:lang w:val="es-ES" w:eastAsia="lt-LT"/>
    </w:rPr>
  </w:style>
  <w:style w:type="character" w:customStyle="1" w:styleId="PavadinimasDiagrama">
    <w:name w:val="Pavadinimas Diagrama"/>
    <w:link w:val="Pavadinimas"/>
    <w:uiPriority w:val="99"/>
    <w:rsid w:val="0007669E"/>
    <w:rPr>
      <w:rFonts w:ascii="Times New Roman" w:eastAsia="Times New Roman" w:hAnsi="Times New Roman" w:cs="Times New Roman"/>
      <w:i/>
      <w:noProof/>
      <w:kern w:val="28"/>
      <w:sz w:val="20"/>
      <w:szCs w:val="20"/>
      <w:lang w:val="es-ES" w:eastAsia="lt-LT"/>
    </w:rPr>
  </w:style>
  <w:style w:type="character" w:styleId="Hipersaitas">
    <w:name w:val="Hyperlink"/>
    <w:uiPriority w:val="99"/>
    <w:rsid w:val="0007669E"/>
    <w:rPr>
      <w:rFonts w:cs="Times New Roman"/>
      <w:color w:val="0000FF"/>
      <w:u w:val="single"/>
    </w:rPr>
  </w:style>
  <w:style w:type="paragraph" w:customStyle="1" w:styleId="NoNumHead3">
    <w:name w:val="NoNum:Head3"/>
    <w:basedOn w:val="prastasis"/>
    <w:next w:val="prastasis"/>
    <w:uiPriority w:val="99"/>
    <w:rsid w:val="0007669E"/>
    <w:pPr>
      <w:keepNext/>
      <w:spacing w:before="120" w:after="240" w:line="240" w:lineRule="auto"/>
    </w:pPr>
    <w:rPr>
      <w:rFonts w:ascii="Arial" w:eastAsia="Times New Roman" w:hAnsi="Arial"/>
      <w:b/>
      <w:sz w:val="24"/>
      <w:szCs w:val="20"/>
      <w:lang w:val="en-GB"/>
    </w:rPr>
  </w:style>
  <w:style w:type="paragraph" w:styleId="Pagrindiniotekstotrauka2">
    <w:name w:val="Body Text Indent 2"/>
    <w:basedOn w:val="prastasis"/>
    <w:link w:val="Pagrindiniotekstotrauka2Diagrama"/>
    <w:uiPriority w:val="99"/>
    <w:rsid w:val="0007669E"/>
    <w:pPr>
      <w:overflowPunct w:val="0"/>
      <w:autoSpaceDE w:val="0"/>
      <w:autoSpaceDN w:val="0"/>
      <w:adjustRightInd w:val="0"/>
      <w:spacing w:after="120" w:line="480" w:lineRule="auto"/>
      <w:ind w:left="283"/>
      <w:textAlignment w:val="baseline"/>
    </w:pPr>
    <w:rPr>
      <w:rFonts w:ascii="Times New Roman" w:eastAsia="Times New Roman" w:hAnsi="Times New Roman"/>
      <w:sz w:val="24"/>
      <w:szCs w:val="20"/>
      <w:lang w:val="pl-PL" w:eastAsia="pl-PL"/>
    </w:rPr>
  </w:style>
  <w:style w:type="character" w:customStyle="1" w:styleId="Pagrindiniotekstotrauka2Diagrama">
    <w:name w:val="Pagrindinio teksto įtrauka 2 Diagrama"/>
    <w:link w:val="Pagrindiniotekstotrauka2"/>
    <w:uiPriority w:val="99"/>
    <w:rsid w:val="0007669E"/>
    <w:rPr>
      <w:rFonts w:ascii="Times New Roman" w:eastAsia="Times New Roman" w:hAnsi="Times New Roman" w:cs="Times New Roman"/>
      <w:sz w:val="24"/>
      <w:szCs w:val="20"/>
      <w:lang w:val="pl-PL" w:eastAsia="pl-PL"/>
    </w:rPr>
  </w:style>
  <w:style w:type="paragraph" w:styleId="Pagrindinistekstas2">
    <w:name w:val="Body Text 2"/>
    <w:basedOn w:val="prastasis"/>
    <w:link w:val="Pagrindinistekstas2Diagrama"/>
    <w:uiPriority w:val="99"/>
    <w:rsid w:val="0007669E"/>
    <w:pPr>
      <w:spacing w:after="60" w:line="240" w:lineRule="auto"/>
      <w:jc w:val="both"/>
    </w:pPr>
    <w:rPr>
      <w:rFonts w:ascii="Times New Roman" w:eastAsia="Times New Roman" w:hAnsi="Times New Roman"/>
      <w:sz w:val="20"/>
      <w:szCs w:val="24"/>
      <w:lang w:val="x-none" w:eastAsia="x-none"/>
    </w:rPr>
  </w:style>
  <w:style w:type="character" w:customStyle="1" w:styleId="Pagrindinistekstas2Diagrama">
    <w:name w:val="Pagrindinis tekstas 2 Diagrama"/>
    <w:link w:val="Pagrindinistekstas2"/>
    <w:uiPriority w:val="99"/>
    <w:rsid w:val="0007669E"/>
    <w:rPr>
      <w:rFonts w:ascii="Times New Roman" w:eastAsia="Times New Roman" w:hAnsi="Times New Roman" w:cs="Times New Roman"/>
      <w:sz w:val="20"/>
      <w:szCs w:val="24"/>
      <w:lang w:val="x-none" w:eastAsia="x-none"/>
    </w:rPr>
  </w:style>
  <w:style w:type="paragraph" w:customStyle="1" w:styleId="BodyText21">
    <w:name w:val="Body Text 21"/>
    <w:basedOn w:val="prastasis"/>
    <w:uiPriority w:val="99"/>
    <w:rsid w:val="0007669E"/>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pl-PL"/>
    </w:rPr>
  </w:style>
  <w:style w:type="paragraph" w:styleId="Pagrindiniotekstotrauka">
    <w:name w:val="Body Text Indent"/>
    <w:basedOn w:val="prastasis"/>
    <w:link w:val="PagrindiniotekstotraukaDiagrama"/>
    <w:uiPriority w:val="99"/>
    <w:rsid w:val="0007669E"/>
    <w:pPr>
      <w:overflowPunct w:val="0"/>
      <w:autoSpaceDE w:val="0"/>
      <w:autoSpaceDN w:val="0"/>
      <w:adjustRightInd w:val="0"/>
      <w:spacing w:after="120" w:line="240" w:lineRule="auto"/>
      <w:ind w:left="283"/>
      <w:textAlignment w:val="baseline"/>
    </w:pPr>
    <w:rPr>
      <w:rFonts w:ascii="Times New Roman" w:eastAsia="Times New Roman" w:hAnsi="Times New Roman"/>
      <w:sz w:val="24"/>
      <w:szCs w:val="20"/>
      <w:lang w:val="pl-PL" w:eastAsia="pl-PL"/>
    </w:rPr>
  </w:style>
  <w:style w:type="character" w:customStyle="1" w:styleId="PagrindiniotekstotraukaDiagrama">
    <w:name w:val="Pagrindinio teksto įtrauka Diagrama"/>
    <w:link w:val="Pagrindiniotekstotrauka"/>
    <w:uiPriority w:val="99"/>
    <w:rsid w:val="0007669E"/>
    <w:rPr>
      <w:rFonts w:ascii="Times New Roman" w:eastAsia="Times New Roman" w:hAnsi="Times New Roman" w:cs="Times New Roman"/>
      <w:sz w:val="24"/>
      <w:szCs w:val="20"/>
      <w:lang w:val="pl-PL" w:eastAsia="pl-PL"/>
    </w:rPr>
  </w:style>
  <w:style w:type="paragraph" w:customStyle="1" w:styleId="ewa">
    <w:name w:val="ewa"/>
    <w:basedOn w:val="prastasis"/>
    <w:uiPriority w:val="99"/>
    <w:rsid w:val="0007669E"/>
    <w:pPr>
      <w:widowControl w:val="0"/>
      <w:overflowPunct w:val="0"/>
      <w:autoSpaceDE w:val="0"/>
      <w:autoSpaceDN w:val="0"/>
      <w:adjustRightInd w:val="0"/>
      <w:spacing w:after="0" w:line="360" w:lineRule="auto"/>
      <w:jc w:val="both"/>
      <w:textAlignment w:val="baseline"/>
    </w:pPr>
    <w:rPr>
      <w:rFonts w:ascii="Times New Roman" w:eastAsia="Times New Roman" w:hAnsi="Times New Roman"/>
      <w:sz w:val="24"/>
      <w:szCs w:val="20"/>
      <w:lang w:val="pl-PL" w:eastAsia="pl-PL"/>
    </w:rPr>
  </w:style>
  <w:style w:type="paragraph" w:customStyle="1" w:styleId="BTEMEASMCA">
    <w:name w:val="BT EMEA_SMCA"/>
    <w:basedOn w:val="prastasis"/>
    <w:link w:val="BTEMEASMCAChar"/>
    <w:autoRedefine/>
    <w:uiPriority w:val="99"/>
    <w:rsid w:val="0007669E"/>
    <w:pPr>
      <w:spacing w:after="0" w:line="240" w:lineRule="auto"/>
    </w:pPr>
    <w:rPr>
      <w:rFonts w:ascii="Times New Roman" w:eastAsia="Times New Roman" w:hAnsi="Times New Roman"/>
      <w:noProof/>
      <w:sz w:val="20"/>
      <w:szCs w:val="20"/>
      <w:lang w:val="x-none" w:eastAsia="x-none"/>
    </w:rPr>
  </w:style>
  <w:style w:type="character" w:customStyle="1" w:styleId="BTEMEASMCAChar">
    <w:name w:val="BT EMEA_SMCA Char"/>
    <w:link w:val="BTEMEASMCA"/>
    <w:uiPriority w:val="99"/>
    <w:locked/>
    <w:rsid w:val="0007669E"/>
    <w:rPr>
      <w:rFonts w:ascii="Times New Roman" w:eastAsia="Times New Roman" w:hAnsi="Times New Roman" w:cs="Times New Roman"/>
      <w:noProof/>
      <w:sz w:val="20"/>
      <w:szCs w:val="20"/>
      <w:lang w:val="x-none" w:eastAsia="x-none"/>
    </w:rPr>
  </w:style>
  <w:style w:type="paragraph" w:customStyle="1" w:styleId="PI-1labEMEASMCA">
    <w:name w:val="PI-1_lab EMEA_SMCA"/>
    <w:basedOn w:val="prastasis"/>
    <w:link w:val="PI-1labEMEASMCAChar"/>
    <w:autoRedefine/>
    <w:uiPriority w:val="99"/>
    <w:rsid w:val="000766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pPr>
    <w:rPr>
      <w:rFonts w:ascii="Times New Roman" w:eastAsia="Times New Roman" w:hAnsi="Times New Roman"/>
      <w:b/>
      <w:noProof/>
      <w:sz w:val="20"/>
      <w:szCs w:val="20"/>
      <w:lang w:val="x-none" w:eastAsia="x-none"/>
    </w:rPr>
  </w:style>
  <w:style w:type="character" w:customStyle="1" w:styleId="PI-1labEMEASMCAChar">
    <w:name w:val="PI-1_lab EMEA_SMCA Char"/>
    <w:link w:val="PI-1labEMEASMCA"/>
    <w:uiPriority w:val="99"/>
    <w:locked/>
    <w:rsid w:val="0007669E"/>
    <w:rPr>
      <w:rFonts w:ascii="Times New Roman" w:eastAsia="Times New Roman" w:hAnsi="Times New Roman" w:cs="Times New Roman"/>
      <w:b/>
      <w:noProof/>
      <w:sz w:val="20"/>
      <w:szCs w:val="20"/>
      <w:lang w:val="x-none" w:eastAsia="x-none"/>
    </w:rPr>
  </w:style>
  <w:style w:type="paragraph" w:customStyle="1" w:styleId="TTEMEASMCA">
    <w:name w:val="TT EMEA_SMCA"/>
    <w:basedOn w:val="Antrat1"/>
    <w:link w:val="TTEMEASMCAChar"/>
    <w:autoRedefine/>
    <w:uiPriority w:val="99"/>
    <w:rsid w:val="0007669E"/>
    <w:pPr>
      <w:keepNext w:val="0"/>
      <w:keepLines w:val="0"/>
      <w:pBdr>
        <w:top w:val="none" w:sz="0" w:space="0" w:color="auto"/>
      </w:pBdr>
      <w:tabs>
        <w:tab w:val="left" w:pos="567"/>
      </w:tabs>
      <w:spacing w:before="0" w:after="0"/>
      <w:ind w:left="567" w:hanging="567"/>
      <w:jc w:val="center"/>
    </w:pPr>
    <w:rPr>
      <w:rFonts w:ascii="Times New Roman" w:hAnsi="Times New Roman"/>
      <w:caps/>
      <w:sz w:val="20"/>
      <w:lang w:val="en-US" w:eastAsia="x-none"/>
    </w:rPr>
  </w:style>
  <w:style w:type="character" w:customStyle="1" w:styleId="TTEMEASMCAChar">
    <w:name w:val="TT EMEA_SMCA Char"/>
    <w:link w:val="TTEMEASMCA"/>
    <w:uiPriority w:val="99"/>
    <w:locked/>
    <w:rsid w:val="0007669E"/>
    <w:rPr>
      <w:rFonts w:ascii="Times New Roman" w:eastAsia="Times New Roman" w:hAnsi="Times New Roman" w:cs="Times New Roman"/>
      <w:b/>
      <w:caps/>
      <w:sz w:val="20"/>
      <w:szCs w:val="20"/>
      <w:lang w:val="en-US" w:eastAsia="x-none"/>
    </w:rPr>
  </w:style>
  <w:style w:type="paragraph" w:customStyle="1" w:styleId="BT-EMEASMCA">
    <w:name w:val="BT- EMEA_SMCA"/>
    <w:basedOn w:val="BTEMEASMCA"/>
    <w:autoRedefine/>
    <w:uiPriority w:val="99"/>
    <w:rsid w:val="0007669E"/>
    <w:pPr>
      <w:numPr>
        <w:numId w:val="15"/>
      </w:numPr>
      <w:tabs>
        <w:tab w:val="clear" w:pos="720"/>
        <w:tab w:val="num" w:pos="360"/>
      </w:tabs>
      <w:ind w:left="0" w:firstLine="0"/>
    </w:pPr>
  </w:style>
  <w:style w:type="paragraph" w:customStyle="1" w:styleId="BTbEMEASMCA">
    <w:name w:val="BT(b) EMEA_SMCA"/>
    <w:basedOn w:val="BTEMEASMCA"/>
    <w:autoRedefine/>
    <w:uiPriority w:val="99"/>
    <w:rsid w:val="0007669E"/>
    <w:rPr>
      <w:b/>
    </w:rPr>
  </w:style>
  <w:style w:type="paragraph" w:customStyle="1" w:styleId="PI-3EMEASMCA">
    <w:name w:val="PI-3 EMEA_SMCA"/>
    <w:basedOn w:val="prastasis"/>
    <w:autoRedefine/>
    <w:uiPriority w:val="99"/>
    <w:rsid w:val="0007669E"/>
    <w:pPr>
      <w:spacing w:after="0" w:line="220" w:lineRule="exact"/>
    </w:pPr>
    <w:rPr>
      <w:rFonts w:ascii="Times New Roman" w:eastAsia="Times New Roman" w:hAnsi="Times New Roman"/>
      <w:b/>
      <w:bCs/>
      <w:lang w:val="lt-LT"/>
    </w:rPr>
  </w:style>
  <w:style w:type="paragraph" w:styleId="Antrats">
    <w:name w:val="header"/>
    <w:basedOn w:val="prastasis"/>
    <w:link w:val="AntratsDiagrama"/>
    <w:uiPriority w:val="99"/>
    <w:rsid w:val="0007669E"/>
    <w:pPr>
      <w:tabs>
        <w:tab w:val="center" w:pos="4153"/>
        <w:tab w:val="right" w:pos="8306"/>
      </w:tabs>
      <w:spacing w:after="0" w:line="240" w:lineRule="auto"/>
    </w:pPr>
    <w:rPr>
      <w:rFonts w:ascii="Times New Roman" w:eastAsia="Times New Roman" w:hAnsi="Times New Roman"/>
      <w:sz w:val="20"/>
      <w:szCs w:val="20"/>
      <w:lang w:val="x-none" w:eastAsia="lt-LT"/>
    </w:rPr>
  </w:style>
  <w:style w:type="character" w:customStyle="1" w:styleId="AntratsDiagrama">
    <w:name w:val="Antraštės Diagrama"/>
    <w:link w:val="Antrats"/>
    <w:uiPriority w:val="99"/>
    <w:rsid w:val="0007669E"/>
    <w:rPr>
      <w:rFonts w:ascii="Times New Roman" w:eastAsia="Times New Roman" w:hAnsi="Times New Roman" w:cs="Times New Roman"/>
      <w:sz w:val="20"/>
      <w:szCs w:val="20"/>
      <w:lang w:val="x-none" w:eastAsia="lt-LT"/>
    </w:rPr>
  </w:style>
  <w:style w:type="paragraph" w:styleId="Debesliotekstas">
    <w:name w:val="Balloon Text"/>
    <w:basedOn w:val="prastasis"/>
    <w:link w:val="DebesliotekstasDiagrama"/>
    <w:uiPriority w:val="99"/>
    <w:semiHidden/>
    <w:rsid w:val="0007669E"/>
    <w:pPr>
      <w:spacing w:after="0" w:line="240" w:lineRule="auto"/>
    </w:pPr>
    <w:rPr>
      <w:rFonts w:ascii="Tahoma" w:eastAsia="Times New Roman" w:hAnsi="Tahoma"/>
      <w:sz w:val="16"/>
      <w:szCs w:val="16"/>
      <w:lang w:val="x-none" w:eastAsia="lt-LT"/>
    </w:rPr>
  </w:style>
  <w:style w:type="character" w:customStyle="1" w:styleId="DebesliotekstasDiagrama">
    <w:name w:val="Debesėlio tekstas Diagrama"/>
    <w:link w:val="Debesliotekstas"/>
    <w:uiPriority w:val="99"/>
    <w:semiHidden/>
    <w:rsid w:val="0007669E"/>
    <w:rPr>
      <w:rFonts w:ascii="Tahoma" w:eastAsia="Times New Roman" w:hAnsi="Tahoma" w:cs="Times New Roman"/>
      <w:sz w:val="16"/>
      <w:szCs w:val="16"/>
      <w:lang w:val="x-none" w:eastAsia="lt-LT"/>
    </w:rPr>
  </w:style>
  <w:style w:type="character" w:styleId="Komentaronuoroda">
    <w:name w:val="annotation reference"/>
    <w:semiHidden/>
    <w:unhideWhenUsed/>
    <w:rsid w:val="0007669E"/>
    <w:rPr>
      <w:sz w:val="16"/>
      <w:szCs w:val="16"/>
    </w:rPr>
  </w:style>
  <w:style w:type="paragraph" w:styleId="Komentarotekstas">
    <w:name w:val="annotation text"/>
    <w:basedOn w:val="prastasis"/>
    <w:link w:val="KomentarotekstasDiagrama"/>
    <w:unhideWhenUsed/>
    <w:rsid w:val="0007669E"/>
    <w:pPr>
      <w:spacing w:after="0" w:line="240" w:lineRule="auto"/>
    </w:pPr>
    <w:rPr>
      <w:rFonts w:ascii="Times New Roman" w:eastAsia="Times New Roman" w:hAnsi="Times New Roman"/>
      <w:sz w:val="20"/>
      <w:szCs w:val="20"/>
      <w:lang w:val="x-none" w:eastAsia="lt-LT"/>
    </w:rPr>
  </w:style>
  <w:style w:type="character" w:customStyle="1" w:styleId="KomentarotekstasDiagrama">
    <w:name w:val="Komentaro tekstas Diagrama"/>
    <w:link w:val="Komentarotekstas"/>
    <w:rsid w:val="0007669E"/>
    <w:rPr>
      <w:rFonts w:ascii="Times New Roman" w:eastAsia="Times New Roman" w:hAnsi="Times New Roman" w:cs="Times New Roman"/>
      <w:sz w:val="20"/>
      <w:szCs w:val="20"/>
      <w:lang w:val="x-none" w:eastAsia="lt-LT"/>
    </w:rPr>
  </w:style>
  <w:style w:type="paragraph" w:styleId="Komentarotema">
    <w:name w:val="annotation subject"/>
    <w:basedOn w:val="Komentarotekstas"/>
    <w:next w:val="Komentarotekstas"/>
    <w:link w:val="KomentarotemaDiagrama"/>
    <w:uiPriority w:val="99"/>
    <w:semiHidden/>
    <w:unhideWhenUsed/>
    <w:rsid w:val="0007669E"/>
    <w:rPr>
      <w:b/>
      <w:bCs/>
    </w:rPr>
  </w:style>
  <w:style w:type="character" w:customStyle="1" w:styleId="KomentarotemaDiagrama">
    <w:name w:val="Komentaro tema Diagrama"/>
    <w:link w:val="Komentarotema"/>
    <w:uiPriority w:val="99"/>
    <w:semiHidden/>
    <w:rsid w:val="0007669E"/>
    <w:rPr>
      <w:rFonts w:ascii="Times New Roman" w:eastAsia="Times New Roman" w:hAnsi="Times New Roman" w:cs="Times New Roman"/>
      <w:b/>
      <w:bCs/>
      <w:sz w:val="20"/>
      <w:szCs w:val="20"/>
      <w:lang w:val="x-none" w:eastAsia="lt-LT"/>
    </w:rPr>
  </w:style>
  <w:style w:type="paragraph" w:styleId="Pataisymai">
    <w:name w:val="Revision"/>
    <w:hidden/>
    <w:uiPriority w:val="99"/>
    <w:semiHidden/>
    <w:rsid w:val="0007669E"/>
    <w:rPr>
      <w:rFonts w:ascii="Times New Roman" w:eastAsia="Times New Roman" w:hAnsi="Times New Roman"/>
      <w:sz w:val="22"/>
    </w:rPr>
  </w:style>
  <w:style w:type="character" w:customStyle="1" w:styleId="Teksttreci2">
    <w:name w:val="Tekst treści (2)_"/>
    <w:link w:val="Teksttreci20"/>
    <w:rsid w:val="0007669E"/>
    <w:rPr>
      <w:rFonts w:ascii="Verdana" w:eastAsia="Verdana" w:hAnsi="Verdana" w:cs="Verdana"/>
      <w:sz w:val="13"/>
      <w:szCs w:val="13"/>
      <w:shd w:val="clear" w:color="auto" w:fill="FFFFFF"/>
    </w:rPr>
  </w:style>
  <w:style w:type="paragraph" w:customStyle="1" w:styleId="Teksttreci20">
    <w:name w:val="Tekst treści (2)"/>
    <w:basedOn w:val="prastasis"/>
    <w:link w:val="Teksttreci2"/>
    <w:rsid w:val="0007669E"/>
    <w:pPr>
      <w:widowControl w:val="0"/>
      <w:shd w:val="clear" w:color="auto" w:fill="FFFFFF"/>
      <w:spacing w:after="0" w:line="158" w:lineRule="exact"/>
    </w:pPr>
    <w:rPr>
      <w:rFonts w:ascii="Verdana" w:eastAsia="Verdana" w:hAnsi="Verdana" w:cs="Verdana"/>
      <w:sz w:val="13"/>
      <w:szCs w:val="13"/>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235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vvkt.lt" TargetMode="External"/><Relationship Id="rId18" Type="http://schemas.openxmlformats.org/officeDocument/2006/relationships/image" Target="media/image3.png"/><Relationship Id="rId26" Type="http://schemas.openxmlformats.org/officeDocument/2006/relationships/image" Target="media/image10.png"/><Relationship Id="rId39" Type="http://schemas.openxmlformats.org/officeDocument/2006/relationships/hyperlink" Target="http://www.vvkt.lt/" TargetMode="External"/><Relationship Id="rId21" Type="http://schemas.openxmlformats.org/officeDocument/2006/relationships/image" Target="media/image6.png"/><Relationship Id="rId34" Type="http://schemas.openxmlformats.org/officeDocument/2006/relationships/image" Target="media/image18.png"/><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image" Target="media/image2.png"/><Relationship Id="rId33" Type="http://schemas.openxmlformats.org/officeDocument/2006/relationships/image" Target="media/image17.png"/><Relationship Id="rId38"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image" Target="cid:image011.jpg@01D710E6.D4F30DA0" TargetMode="External"/><Relationship Id="rId20" Type="http://schemas.openxmlformats.org/officeDocument/2006/relationships/image" Target="media/image5.png"/><Relationship Id="rId29" Type="http://schemas.openxmlformats.org/officeDocument/2006/relationships/image" Target="media/image13.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24" Type="http://schemas.openxmlformats.org/officeDocument/2006/relationships/image" Target="media/image9.png"/><Relationship Id="rId32" Type="http://schemas.openxmlformats.org/officeDocument/2006/relationships/image" Target="media/image16.png"/><Relationship Id="rId37" Type="http://schemas.openxmlformats.org/officeDocument/2006/relationships/hyperlink" Target="mailto:NepageidaujamaR@vvkt.lt"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1.jpeg"/><Relationship Id="rId23" Type="http://schemas.openxmlformats.org/officeDocument/2006/relationships/image" Target="media/image8.png"/><Relationship Id="rId28" Type="http://schemas.openxmlformats.org/officeDocument/2006/relationships/image" Target="media/image12.png"/><Relationship Id="rId36"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image" Target="media/image1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 Id="rId22" Type="http://schemas.openxmlformats.org/officeDocument/2006/relationships/image" Target="media/image7.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cid:image001.png@01D64314.F9F9C170"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4" ma:contentTypeDescription="Create a new document." ma:contentTypeScope="" ma:versionID="41d1dfbb7aec749be4e7b9c0f92e909a">
  <xsd:schema xmlns:xsd="http://www.w3.org/2001/XMLSchema" xmlns:xs="http://www.w3.org/2001/XMLSchema" xmlns:p="http://schemas.microsoft.com/office/2006/metadata/properties" xmlns:ns2="449db409-c7e6-43d3-9946-3b5582bfc64d" targetNamespace="http://schemas.microsoft.com/office/2006/metadata/properties" ma:root="true" ma:fieldsID="b69410c82b603bec28cffe7e7bf1e0cc"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FB9646-7ADD-48C2-89C4-EA9D5EB60438}">
  <ds:schemaRefs>
    <ds:schemaRef ds:uri="http://schemas.microsoft.com/sharepoint/v3/contenttype/forms"/>
  </ds:schemaRefs>
</ds:datastoreItem>
</file>

<file path=customXml/itemProps2.xml><?xml version="1.0" encoding="utf-8"?>
<ds:datastoreItem xmlns:ds="http://schemas.openxmlformats.org/officeDocument/2006/customXml" ds:itemID="{25F82447-7CCE-4E6D-BD47-D0890B4A7E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7016ED-CB16-496F-9F65-1B8496478A38}">
  <ds:schemaRefs>
    <ds:schemaRef ds:uri="http://schemas.microsoft.com/office/2006/documentManagement/types"/>
    <ds:schemaRef ds:uri="449db409-c7e6-43d3-9946-3b5582bfc64d"/>
    <ds:schemaRef ds:uri="http://schemas.microsoft.com/office/2006/metadata/properties"/>
    <ds:schemaRef ds:uri="http://purl.org/dc/terms/"/>
    <ds:schemaRef ds:uri="http://purl.org/dc/elements/1.1/"/>
    <ds:schemaRef ds:uri="http://purl.org/dc/dcmitype/"/>
    <ds:schemaRef ds:uri="http://www.w3.org/XML/1998/namespace"/>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3E9826AE-FD4F-4F49-8A30-88260B28B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39041</Words>
  <Characters>22254</Characters>
  <Application>Microsoft Office Word</Application>
  <DocSecurity>4</DocSecurity>
  <Lines>185</Lines>
  <Paragraphs>122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61173</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2022-07-29T06:10:00Z</dcterms:created>
  <dcterms:modified xsi:type="dcterms:W3CDTF">2022-07-29T06:10:00Z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