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896" w:rsidRPr="003331DC" w:rsidRDefault="00342896" w:rsidP="00342896">
      <w:pPr>
        <w:widowControl w:val="0"/>
        <w:jc w:val="center"/>
        <w:rPr>
          <w:b/>
          <w:sz w:val="22"/>
          <w:szCs w:val="22"/>
          <w:lang w:val="lt-LT" w:eastAsia="lt-LT"/>
        </w:rPr>
      </w:pPr>
      <w:r w:rsidRPr="003331DC">
        <w:rPr>
          <w:b/>
          <w:sz w:val="22"/>
          <w:szCs w:val="22"/>
          <w:lang w:val="lt-LT" w:eastAsia="lt-LT"/>
        </w:rPr>
        <w:t>Pakuotės lapelis: informacija pacientui</w:t>
      </w:r>
    </w:p>
    <w:p w:rsidR="00342896" w:rsidRPr="003331DC" w:rsidRDefault="00342896" w:rsidP="00342896">
      <w:pPr>
        <w:widowControl w:val="0"/>
        <w:jc w:val="center"/>
        <w:rPr>
          <w:b/>
          <w:sz w:val="22"/>
          <w:szCs w:val="22"/>
          <w:lang w:val="lt-LT" w:eastAsia="lt-LT"/>
        </w:rPr>
      </w:pPr>
      <w:proofErr w:type="spellStart"/>
      <w:r w:rsidRPr="003331DC">
        <w:rPr>
          <w:b/>
          <w:sz w:val="22"/>
          <w:szCs w:val="22"/>
          <w:lang w:val="lt-LT" w:eastAsia="lt-LT"/>
        </w:rPr>
        <w:t>Apaurin</w:t>
      </w:r>
      <w:proofErr w:type="spellEnd"/>
      <w:r w:rsidRPr="003331DC">
        <w:rPr>
          <w:b/>
          <w:sz w:val="22"/>
          <w:szCs w:val="22"/>
          <w:lang w:val="lt-LT" w:eastAsia="lt-LT"/>
        </w:rPr>
        <w:t xml:space="preserve"> 2 mg dengtos tabletės</w:t>
      </w:r>
    </w:p>
    <w:p w:rsidR="00342896" w:rsidRPr="003331DC" w:rsidRDefault="00342896" w:rsidP="00342896">
      <w:pPr>
        <w:widowControl w:val="0"/>
        <w:jc w:val="center"/>
        <w:rPr>
          <w:b/>
          <w:sz w:val="22"/>
          <w:szCs w:val="22"/>
          <w:lang w:val="lt-LT" w:eastAsia="lt-LT"/>
        </w:rPr>
      </w:pPr>
      <w:proofErr w:type="spellStart"/>
      <w:r w:rsidRPr="003331DC">
        <w:rPr>
          <w:b/>
          <w:sz w:val="22"/>
          <w:szCs w:val="22"/>
          <w:lang w:val="lt-LT" w:eastAsia="lt-LT"/>
        </w:rPr>
        <w:t>Apaurin</w:t>
      </w:r>
      <w:proofErr w:type="spellEnd"/>
      <w:r w:rsidRPr="003331DC">
        <w:rPr>
          <w:b/>
          <w:sz w:val="22"/>
          <w:szCs w:val="22"/>
          <w:lang w:val="lt-LT" w:eastAsia="lt-LT"/>
        </w:rPr>
        <w:t xml:space="preserve"> 5 mg dengtos tabletės</w:t>
      </w:r>
    </w:p>
    <w:p w:rsidR="00342896" w:rsidRPr="003331DC" w:rsidRDefault="00342896" w:rsidP="00342896">
      <w:pPr>
        <w:widowControl w:val="0"/>
        <w:jc w:val="center"/>
        <w:rPr>
          <w:b/>
          <w:sz w:val="22"/>
          <w:szCs w:val="22"/>
          <w:lang w:val="lt-LT" w:eastAsia="lt-LT"/>
        </w:rPr>
      </w:pPr>
      <w:proofErr w:type="spellStart"/>
      <w:r w:rsidRPr="003331DC">
        <w:rPr>
          <w:b/>
          <w:sz w:val="22"/>
          <w:szCs w:val="22"/>
          <w:lang w:val="lt-LT" w:eastAsia="lt-LT"/>
        </w:rPr>
        <w:t>Diazepamas</w:t>
      </w:r>
      <w:proofErr w:type="spellEnd"/>
    </w:p>
    <w:p w:rsidR="00342896" w:rsidRPr="003331DC" w:rsidRDefault="00342896" w:rsidP="00342896">
      <w:pPr>
        <w:widowControl w:val="0"/>
        <w:rPr>
          <w:sz w:val="22"/>
          <w:szCs w:val="22"/>
          <w:lang w:val="lt-LT" w:eastAsia="lt-LT"/>
        </w:rPr>
      </w:pPr>
    </w:p>
    <w:p w:rsidR="00342896" w:rsidRPr="003331DC" w:rsidRDefault="00342896" w:rsidP="00342896">
      <w:pPr>
        <w:widowControl w:val="0"/>
        <w:rPr>
          <w:b/>
          <w:sz w:val="22"/>
          <w:szCs w:val="22"/>
          <w:lang w:val="lt-LT" w:eastAsia="lt-LT"/>
        </w:rPr>
      </w:pPr>
      <w:r w:rsidRPr="003331DC">
        <w:rPr>
          <w:b/>
          <w:noProof/>
          <w:snapToGrid w:val="0"/>
          <w:sz w:val="22"/>
          <w:szCs w:val="22"/>
          <w:lang w:val="lt-LT"/>
        </w:rPr>
        <w:t>Atidžiai perskaitykite visą šį lapelį, prieš</w:t>
      </w:r>
      <w:r w:rsidRPr="003331DC">
        <w:rPr>
          <w:b/>
          <w:sz w:val="22"/>
          <w:szCs w:val="22"/>
          <w:lang w:val="lt-LT" w:eastAsia="lt-LT"/>
        </w:rPr>
        <w:t xml:space="preserve"> pradėdami vartoti vaistą, </w:t>
      </w:r>
      <w:r w:rsidRPr="003331DC">
        <w:rPr>
          <w:b/>
          <w:noProof/>
          <w:snapToGrid w:val="0"/>
          <w:sz w:val="22"/>
          <w:szCs w:val="22"/>
          <w:lang w:val="lt-LT"/>
        </w:rPr>
        <w:t>nes jame pateikiama Jums svarbi informacija</w:t>
      </w:r>
      <w:r w:rsidRPr="003331DC">
        <w:rPr>
          <w:b/>
          <w:sz w:val="22"/>
          <w:szCs w:val="22"/>
          <w:lang w:val="lt-LT" w:eastAsia="lt-LT"/>
        </w:rPr>
        <w:t>.</w:t>
      </w:r>
    </w:p>
    <w:p w:rsidR="00342896" w:rsidRPr="003331DC" w:rsidRDefault="00342896" w:rsidP="00342896">
      <w:pPr>
        <w:widowControl w:val="0"/>
        <w:numPr>
          <w:ilvl w:val="0"/>
          <w:numId w:val="3"/>
        </w:numPr>
        <w:ind w:left="567" w:hanging="567"/>
        <w:rPr>
          <w:sz w:val="22"/>
          <w:szCs w:val="22"/>
          <w:lang w:val="lt-LT" w:eastAsia="lt-LT"/>
        </w:rPr>
      </w:pPr>
      <w:r w:rsidRPr="003331DC">
        <w:rPr>
          <w:sz w:val="22"/>
          <w:szCs w:val="22"/>
          <w:lang w:val="lt-LT" w:eastAsia="lt-LT"/>
        </w:rPr>
        <w:t>Neišmeskite lapelio, nes vėl gali prireikti jį perskaityti.</w:t>
      </w:r>
    </w:p>
    <w:p w:rsidR="00342896" w:rsidRPr="003331DC" w:rsidRDefault="00342896" w:rsidP="00342896">
      <w:pPr>
        <w:widowControl w:val="0"/>
        <w:numPr>
          <w:ilvl w:val="0"/>
          <w:numId w:val="3"/>
        </w:numPr>
        <w:ind w:left="567" w:hanging="567"/>
        <w:rPr>
          <w:sz w:val="22"/>
          <w:szCs w:val="22"/>
          <w:lang w:val="lt-LT" w:eastAsia="lt-LT"/>
        </w:rPr>
      </w:pPr>
      <w:r w:rsidRPr="003331DC">
        <w:rPr>
          <w:sz w:val="22"/>
          <w:szCs w:val="22"/>
          <w:lang w:val="lt-LT" w:eastAsia="lt-LT"/>
        </w:rPr>
        <w:t>Jeigu kiltų daugiau klausimų, kreipkitės į gydytoją arba vaistininką.</w:t>
      </w:r>
    </w:p>
    <w:p w:rsidR="00342896" w:rsidRPr="003331DC" w:rsidRDefault="00342896" w:rsidP="00342896">
      <w:pPr>
        <w:widowControl w:val="0"/>
        <w:numPr>
          <w:ilvl w:val="0"/>
          <w:numId w:val="3"/>
        </w:numPr>
        <w:ind w:left="567" w:hanging="567"/>
        <w:rPr>
          <w:sz w:val="22"/>
          <w:szCs w:val="22"/>
          <w:lang w:val="lt-LT" w:eastAsia="lt-LT"/>
        </w:rPr>
      </w:pPr>
      <w:r w:rsidRPr="003331DC">
        <w:rPr>
          <w:sz w:val="22"/>
          <w:szCs w:val="22"/>
          <w:lang w:val="lt-LT" w:eastAsia="lt-LT"/>
        </w:rPr>
        <w:t>Šis vaistas skirtas tik Jums, todėl kitiems žmonėms jo duoti negalima. Preparatas gali jiems pakenkti (net tokiu atveju, jeigu jų ligos požymiai yra tokie patys kaip Jūsų).</w:t>
      </w:r>
    </w:p>
    <w:p w:rsidR="00342896" w:rsidRPr="003331DC" w:rsidRDefault="00342896" w:rsidP="00342896">
      <w:pPr>
        <w:widowControl w:val="0"/>
        <w:numPr>
          <w:ilvl w:val="0"/>
          <w:numId w:val="3"/>
        </w:numPr>
        <w:tabs>
          <w:tab w:val="left" w:pos="567"/>
        </w:tabs>
        <w:ind w:left="567" w:hanging="567"/>
        <w:rPr>
          <w:snapToGrid w:val="0"/>
          <w:sz w:val="22"/>
          <w:szCs w:val="22"/>
          <w:lang w:val="lt-LT"/>
        </w:rPr>
      </w:pPr>
      <w:r w:rsidRPr="003331DC">
        <w:rPr>
          <w:noProof/>
          <w:snapToGrid w:val="0"/>
          <w:sz w:val="22"/>
          <w:szCs w:val="22"/>
          <w:lang w:val="lt-LT"/>
        </w:rPr>
        <w:t>Jeigu pasireiškė šalutinis poveikis (net jeigu jis šiame lapelyje nenurodytas), kreipkitės į gydytoją arba vaistininką. Žr. 4 skyrių.</w:t>
      </w:r>
    </w:p>
    <w:p w:rsidR="00342896" w:rsidRPr="003331DC" w:rsidRDefault="00342896" w:rsidP="00342896">
      <w:pPr>
        <w:widowControl w:val="0"/>
        <w:rPr>
          <w:sz w:val="22"/>
          <w:szCs w:val="22"/>
          <w:lang w:val="lt-LT" w:eastAsia="lt-LT"/>
        </w:rPr>
      </w:pPr>
    </w:p>
    <w:p w:rsidR="00342896" w:rsidRPr="003331DC" w:rsidRDefault="00342896" w:rsidP="00342896">
      <w:pPr>
        <w:widowControl w:val="0"/>
        <w:rPr>
          <w:b/>
          <w:bCs/>
          <w:sz w:val="22"/>
          <w:szCs w:val="22"/>
          <w:lang w:val="lt-LT" w:eastAsia="lt-LT"/>
        </w:rPr>
      </w:pPr>
      <w:r w:rsidRPr="003331DC">
        <w:rPr>
          <w:b/>
          <w:bCs/>
          <w:sz w:val="22"/>
          <w:szCs w:val="22"/>
          <w:lang w:val="lt-LT" w:eastAsia="lt-LT"/>
        </w:rPr>
        <w:t>Apie ką rašoma šiame lapelyje?</w:t>
      </w:r>
    </w:p>
    <w:p w:rsidR="00342896" w:rsidRPr="003331DC" w:rsidRDefault="00342896" w:rsidP="00342896">
      <w:pPr>
        <w:widowControl w:val="0"/>
        <w:rPr>
          <w:b/>
          <w:sz w:val="22"/>
          <w:szCs w:val="22"/>
          <w:lang w:val="lt-LT" w:eastAsia="lt-LT"/>
        </w:rPr>
      </w:pPr>
    </w:p>
    <w:p w:rsidR="00342896" w:rsidRPr="003331DC" w:rsidRDefault="00342896" w:rsidP="00342896">
      <w:pPr>
        <w:widowControl w:val="0"/>
        <w:ind w:left="567" w:hanging="567"/>
        <w:rPr>
          <w:sz w:val="22"/>
          <w:szCs w:val="22"/>
          <w:lang w:val="lt-LT" w:eastAsia="lt-LT"/>
        </w:rPr>
      </w:pPr>
      <w:r w:rsidRPr="003331DC">
        <w:rPr>
          <w:sz w:val="22"/>
          <w:szCs w:val="22"/>
          <w:lang w:val="lt-LT" w:eastAsia="lt-LT"/>
        </w:rPr>
        <w:t>1.</w:t>
      </w:r>
      <w:r w:rsidRPr="003331DC">
        <w:rPr>
          <w:sz w:val="22"/>
          <w:szCs w:val="22"/>
          <w:lang w:val="lt-LT" w:eastAsia="lt-LT"/>
        </w:rPr>
        <w:tab/>
        <w:t xml:space="preserve">Kas yra </w:t>
      </w:r>
      <w:proofErr w:type="spellStart"/>
      <w:r w:rsidRPr="003331DC">
        <w:rPr>
          <w:sz w:val="22"/>
          <w:szCs w:val="22"/>
          <w:lang w:val="lt-LT" w:eastAsia="lt-LT"/>
        </w:rPr>
        <w:t>Apaurin</w:t>
      </w:r>
      <w:proofErr w:type="spellEnd"/>
      <w:r w:rsidRPr="003331DC">
        <w:rPr>
          <w:sz w:val="22"/>
          <w:szCs w:val="22"/>
          <w:lang w:val="lt-LT" w:eastAsia="lt-LT"/>
        </w:rPr>
        <w:t xml:space="preserve"> ir kam jis vartojamas</w:t>
      </w:r>
    </w:p>
    <w:p w:rsidR="00342896" w:rsidRPr="003331DC" w:rsidRDefault="00342896" w:rsidP="00342896">
      <w:pPr>
        <w:widowControl w:val="0"/>
        <w:ind w:left="567" w:hanging="567"/>
        <w:rPr>
          <w:sz w:val="22"/>
          <w:szCs w:val="22"/>
          <w:lang w:val="lt-LT" w:eastAsia="lt-LT"/>
        </w:rPr>
      </w:pPr>
      <w:r w:rsidRPr="003331DC">
        <w:rPr>
          <w:sz w:val="22"/>
          <w:szCs w:val="22"/>
          <w:lang w:val="lt-LT" w:eastAsia="lt-LT"/>
        </w:rPr>
        <w:t>2.</w:t>
      </w:r>
      <w:r w:rsidRPr="003331DC">
        <w:rPr>
          <w:sz w:val="22"/>
          <w:szCs w:val="22"/>
          <w:lang w:val="lt-LT" w:eastAsia="lt-LT"/>
        </w:rPr>
        <w:tab/>
        <w:t xml:space="preserve">Kas žinotina prieš vartojant </w:t>
      </w:r>
      <w:proofErr w:type="spellStart"/>
      <w:r w:rsidRPr="003331DC">
        <w:rPr>
          <w:sz w:val="22"/>
          <w:szCs w:val="22"/>
          <w:lang w:val="lt-LT" w:eastAsia="lt-LT"/>
        </w:rPr>
        <w:t>Apaurin</w:t>
      </w:r>
      <w:proofErr w:type="spellEnd"/>
    </w:p>
    <w:p w:rsidR="00342896" w:rsidRPr="003331DC" w:rsidRDefault="00342896" w:rsidP="00342896">
      <w:pPr>
        <w:widowControl w:val="0"/>
        <w:ind w:left="567" w:hanging="567"/>
        <w:rPr>
          <w:sz w:val="22"/>
          <w:szCs w:val="22"/>
          <w:lang w:val="lt-LT" w:eastAsia="lt-LT"/>
        </w:rPr>
      </w:pPr>
      <w:r w:rsidRPr="003331DC">
        <w:rPr>
          <w:sz w:val="22"/>
          <w:szCs w:val="22"/>
          <w:lang w:val="lt-LT" w:eastAsia="lt-LT"/>
        </w:rPr>
        <w:t>3.</w:t>
      </w:r>
      <w:r w:rsidRPr="003331DC">
        <w:rPr>
          <w:sz w:val="22"/>
          <w:szCs w:val="22"/>
          <w:lang w:val="lt-LT" w:eastAsia="lt-LT"/>
        </w:rPr>
        <w:tab/>
        <w:t xml:space="preserve">Kaip vartoti </w:t>
      </w:r>
      <w:proofErr w:type="spellStart"/>
      <w:r w:rsidRPr="003331DC">
        <w:rPr>
          <w:sz w:val="22"/>
          <w:szCs w:val="22"/>
          <w:lang w:val="lt-LT" w:eastAsia="lt-LT"/>
        </w:rPr>
        <w:t>Apaurin</w:t>
      </w:r>
      <w:proofErr w:type="spellEnd"/>
    </w:p>
    <w:p w:rsidR="00342896" w:rsidRPr="003331DC" w:rsidRDefault="00342896" w:rsidP="00342896">
      <w:pPr>
        <w:widowControl w:val="0"/>
        <w:ind w:left="567" w:hanging="567"/>
        <w:rPr>
          <w:sz w:val="22"/>
          <w:szCs w:val="22"/>
          <w:lang w:val="lt-LT" w:eastAsia="lt-LT"/>
        </w:rPr>
      </w:pPr>
      <w:r w:rsidRPr="003331DC">
        <w:rPr>
          <w:sz w:val="22"/>
          <w:szCs w:val="22"/>
          <w:lang w:val="lt-LT" w:eastAsia="lt-LT"/>
        </w:rPr>
        <w:t>4.</w:t>
      </w:r>
      <w:r w:rsidRPr="003331DC">
        <w:rPr>
          <w:sz w:val="22"/>
          <w:szCs w:val="22"/>
          <w:lang w:val="lt-LT" w:eastAsia="lt-LT"/>
        </w:rPr>
        <w:tab/>
        <w:t>Galimas šalutinis poveikis</w:t>
      </w:r>
    </w:p>
    <w:p w:rsidR="00342896" w:rsidRPr="003331DC" w:rsidRDefault="00342896" w:rsidP="00342896">
      <w:pPr>
        <w:widowControl w:val="0"/>
        <w:ind w:left="567" w:hanging="567"/>
        <w:rPr>
          <w:sz w:val="22"/>
          <w:szCs w:val="22"/>
          <w:lang w:val="lt-LT" w:eastAsia="lt-LT"/>
        </w:rPr>
      </w:pPr>
      <w:r w:rsidRPr="003331DC">
        <w:rPr>
          <w:sz w:val="22"/>
          <w:szCs w:val="22"/>
          <w:lang w:val="lt-LT" w:eastAsia="lt-LT"/>
        </w:rPr>
        <w:t>5.</w:t>
      </w:r>
      <w:r w:rsidRPr="003331DC">
        <w:rPr>
          <w:sz w:val="22"/>
          <w:szCs w:val="22"/>
          <w:lang w:val="lt-LT" w:eastAsia="lt-LT"/>
        </w:rPr>
        <w:tab/>
        <w:t xml:space="preserve">Kaip laikyti </w:t>
      </w:r>
      <w:proofErr w:type="spellStart"/>
      <w:r w:rsidRPr="003331DC">
        <w:rPr>
          <w:sz w:val="22"/>
          <w:szCs w:val="22"/>
          <w:lang w:val="lt-LT" w:eastAsia="lt-LT"/>
        </w:rPr>
        <w:t>Apaurin</w:t>
      </w:r>
      <w:proofErr w:type="spellEnd"/>
    </w:p>
    <w:p w:rsidR="00342896" w:rsidRPr="003331DC" w:rsidRDefault="00342896" w:rsidP="00342896">
      <w:pPr>
        <w:widowControl w:val="0"/>
        <w:ind w:left="567" w:hanging="567"/>
        <w:rPr>
          <w:sz w:val="22"/>
          <w:szCs w:val="22"/>
          <w:lang w:val="lt-LT" w:eastAsia="lt-LT"/>
        </w:rPr>
      </w:pPr>
      <w:r w:rsidRPr="003331DC">
        <w:rPr>
          <w:sz w:val="22"/>
          <w:szCs w:val="22"/>
          <w:lang w:val="lt-LT" w:eastAsia="lt-LT"/>
        </w:rPr>
        <w:t>6.</w:t>
      </w:r>
      <w:r w:rsidRPr="003331DC">
        <w:rPr>
          <w:sz w:val="22"/>
          <w:szCs w:val="22"/>
          <w:lang w:val="lt-LT" w:eastAsia="lt-LT"/>
        </w:rPr>
        <w:tab/>
        <w:t>Pakuotės turinys ir kita informacija</w:t>
      </w:r>
    </w:p>
    <w:p w:rsidR="00342896" w:rsidRPr="003331DC" w:rsidRDefault="00342896" w:rsidP="00342896">
      <w:pPr>
        <w:widowControl w:val="0"/>
        <w:rPr>
          <w:sz w:val="22"/>
          <w:szCs w:val="22"/>
          <w:lang w:val="lt-LT" w:eastAsia="lt-LT"/>
        </w:rPr>
      </w:pPr>
    </w:p>
    <w:p w:rsidR="00342896" w:rsidRPr="003331DC" w:rsidRDefault="00342896" w:rsidP="00342896">
      <w:pPr>
        <w:widowControl w:val="0"/>
        <w:rPr>
          <w:sz w:val="22"/>
          <w:szCs w:val="22"/>
          <w:lang w:val="lt-LT" w:eastAsia="lt-LT"/>
        </w:rPr>
      </w:pPr>
    </w:p>
    <w:p w:rsidR="00342896" w:rsidRPr="003331DC" w:rsidRDefault="00342896" w:rsidP="00342896">
      <w:pPr>
        <w:widowControl w:val="0"/>
        <w:tabs>
          <w:tab w:val="left" w:pos="567"/>
        </w:tabs>
        <w:ind w:left="567" w:hanging="567"/>
        <w:outlineLvl w:val="1"/>
        <w:rPr>
          <w:b/>
          <w:sz w:val="22"/>
          <w:szCs w:val="22"/>
          <w:lang w:val="lt-LT"/>
        </w:rPr>
      </w:pPr>
      <w:r w:rsidRPr="003331DC">
        <w:rPr>
          <w:b/>
          <w:sz w:val="22"/>
          <w:szCs w:val="22"/>
          <w:lang w:val="lt-LT"/>
        </w:rPr>
        <w:t>1.</w:t>
      </w:r>
      <w:r w:rsidRPr="003331DC">
        <w:rPr>
          <w:b/>
          <w:sz w:val="22"/>
          <w:szCs w:val="22"/>
          <w:lang w:val="lt-LT"/>
        </w:rPr>
        <w:tab/>
        <w:t xml:space="preserve">Kas yra </w:t>
      </w:r>
      <w:proofErr w:type="spellStart"/>
      <w:r w:rsidRPr="003331DC">
        <w:rPr>
          <w:b/>
          <w:sz w:val="22"/>
          <w:szCs w:val="22"/>
          <w:lang w:val="lt-LT"/>
        </w:rPr>
        <w:t>Apaurin</w:t>
      </w:r>
      <w:proofErr w:type="spellEnd"/>
      <w:r w:rsidRPr="003331DC">
        <w:rPr>
          <w:b/>
          <w:sz w:val="22"/>
          <w:szCs w:val="22"/>
          <w:lang w:val="lt-LT"/>
        </w:rPr>
        <w:t xml:space="preserve"> ir kam jis vartojamas</w:t>
      </w:r>
    </w:p>
    <w:p w:rsidR="00342896" w:rsidRPr="003331DC" w:rsidRDefault="00342896" w:rsidP="00342896">
      <w:pPr>
        <w:widowControl w:val="0"/>
        <w:tabs>
          <w:tab w:val="left" w:pos="567"/>
        </w:tabs>
        <w:ind w:left="567" w:hanging="567"/>
        <w:outlineLvl w:val="1"/>
        <w:rPr>
          <w:b/>
          <w:sz w:val="22"/>
          <w:szCs w:val="22"/>
          <w:lang w:val="lt-LT" w:eastAsia="en-US"/>
        </w:rPr>
      </w:pPr>
    </w:p>
    <w:p w:rsidR="00342896" w:rsidRPr="003331DC" w:rsidRDefault="00342896" w:rsidP="00342896">
      <w:pPr>
        <w:widowControl w:val="0"/>
        <w:rPr>
          <w:sz w:val="22"/>
          <w:szCs w:val="22"/>
          <w:lang w:val="lt-LT" w:eastAsia="lt-LT"/>
        </w:rPr>
      </w:pPr>
      <w:proofErr w:type="spellStart"/>
      <w:r w:rsidRPr="003331DC">
        <w:rPr>
          <w:sz w:val="22"/>
          <w:szCs w:val="22"/>
          <w:lang w:val="lt-LT" w:eastAsia="lt-LT"/>
        </w:rPr>
        <w:t>Apaurin</w:t>
      </w:r>
      <w:proofErr w:type="spellEnd"/>
      <w:r w:rsidRPr="003331DC">
        <w:rPr>
          <w:sz w:val="22"/>
          <w:szCs w:val="22"/>
          <w:lang w:val="lt-LT" w:eastAsia="lt-LT"/>
        </w:rPr>
        <w:t xml:space="preserve"> yra benzodiazepinų grupės preparatas, kuris ramina (mažina psichinę įtampą ir nerimą), mig</w:t>
      </w:r>
      <w:r w:rsidRPr="003331DC">
        <w:rPr>
          <w:sz w:val="22"/>
          <w:szCs w:val="22"/>
          <w:lang w:val="lt-LT" w:eastAsia="lt-LT"/>
        </w:rPr>
        <w:softHyphen/>
        <w:t>do, mažina raumenų tonusą (atpalaiduoja raumenis) ir šalina dėl smegenų veiklos sutrikimų pasireiš</w:t>
      </w:r>
      <w:r w:rsidRPr="003331DC">
        <w:rPr>
          <w:sz w:val="22"/>
          <w:szCs w:val="22"/>
          <w:lang w:val="lt-LT" w:eastAsia="lt-LT"/>
        </w:rPr>
        <w:softHyphen/>
        <w:t>kiančius traukulius. Šie poveikiai priklauso nuo vaisto sąveikos su benzodiazepinų receptoriais sme</w:t>
      </w:r>
      <w:r w:rsidRPr="003331DC">
        <w:rPr>
          <w:sz w:val="22"/>
          <w:szCs w:val="22"/>
          <w:lang w:val="lt-LT" w:eastAsia="lt-LT"/>
        </w:rPr>
        <w:softHyphen/>
        <w:t>genyse.</w:t>
      </w:r>
    </w:p>
    <w:p w:rsidR="00342896" w:rsidRPr="003331DC" w:rsidRDefault="00342896" w:rsidP="00342896">
      <w:pPr>
        <w:widowControl w:val="0"/>
        <w:rPr>
          <w:sz w:val="22"/>
          <w:szCs w:val="22"/>
          <w:lang w:val="lt-LT" w:eastAsia="lt-LT"/>
        </w:rPr>
      </w:pPr>
    </w:p>
    <w:p w:rsidR="00342896" w:rsidRPr="003331DC" w:rsidRDefault="00342896" w:rsidP="00342896">
      <w:pPr>
        <w:widowControl w:val="0"/>
        <w:numPr>
          <w:ilvl w:val="12"/>
          <w:numId w:val="0"/>
        </w:numPr>
        <w:ind w:right="-2"/>
        <w:rPr>
          <w:sz w:val="22"/>
          <w:szCs w:val="22"/>
          <w:lang w:val="lt-LT" w:eastAsia="lt-LT"/>
        </w:rPr>
      </w:pPr>
      <w:r w:rsidRPr="003331DC">
        <w:rPr>
          <w:sz w:val="22"/>
          <w:szCs w:val="22"/>
          <w:lang w:val="lt-LT" w:eastAsia="lt-LT"/>
        </w:rPr>
        <w:t>Šio vaisto vartojama:</w:t>
      </w:r>
    </w:p>
    <w:p w:rsidR="00342896" w:rsidRPr="003331DC" w:rsidRDefault="00342896" w:rsidP="00342896">
      <w:pPr>
        <w:widowControl w:val="0"/>
        <w:numPr>
          <w:ilvl w:val="0"/>
          <w:numId w:val="4"/>
        </w:numPr>
        <w:tabs>
          <w:tab w:val="clear" w:pos="1650"/>
        </w:tabs>
        <w:ind w:left="567" w:right="-2" w:hanging="567"/>
        <w:rPr>
          <w:sz w:val="22"/>
          <w:szCs w:val="22"/>
          <w:lang w:val="lt-LT" w:eastAsia="lt-LT"/>
        </w:rPr>
      </w:pPr>
      <w:r w:rsidRPr="003331DC">
        <w:rPr>
          <w:sz w:val="22"/>
          <w:szCs w:val="22"/>
          <w:lang w:val="lt-LT" w:eastAsia="lt-LT"/>
        </w:rPr>
        <w:t>nerimui ar baimingam susijaudinimui gydyti;</w:t>
      </w:r>
    </w:p>
    <w:p w:rsidR="00342896" w:rsidRPr="003331DC" w:rsidRDefault="00342896" w:rsidP="00342896">
      <w:pPr>
        <w:widowControl w:val="0"/>
        <w:numPr>
          <w:ilvl w:val="0"/>
          <w:numId w:val="4"/>
        </w:numPr>
        <w:tabs>
          <w:tab w:val="clear" w:pos="1650"/>
        </w:tabs>
        <w:ind w:left="567" w:right="-2" w:hanging="567"/>
        <w:rPr>
          <w:sz w:val="22"/>
          <w:szCs w:val="22"/>
          <w:lang w:val="lt-LT" w:eastAsia="lt-LT"/>
        </w:rPr>
      </w:pPr>
      <w:r w:rsidRPr="003331DC">
        <w:rPr>
          <w:sz w:val="22"/>
          <w:szCs w:val="22"/>
          <w:lang w:val="lt-LT" w:eastAsia="lt-LT"/>
        </w:rPr>
        <w:t xml:space="preserve">nemigai gydyti </w:t>
      </w:r>
      <w:r w:rsidRPr="003331DC">
        <w:rPr>
          <w:sz w:val="22"/>
          <w:szCs w:val="22"/>
          <w:lang w:val="lt-LT" w:eastAsia="en-US"/>
        </w:rPr>
        <w:t xml:space="preserve">(tik tuo atveju, jei </w:t>
      </w:r>
      <w:proofErr w:type="spellStart"/>
      <w:r w:rsidRPr="003331DC">
        <w:rPr>
          <w:sz w:val="22"/>
          <w:szCs w:val="22"/>
          <w:lang w:val="lt-LT" w:eastAsia="en-US"/>
        </w:rPr>
        <w:t>diazepamo</w:t>
      </w:r>
      <w:proofErr w:type="spellEnd"/>
      <w:r w:rsidRPr="003331DC">
        <w:rPr>
          <w:sz w:val="22"/>
          <w:szCs w:val="22"/>
          <w:lang w:val="lt-LT" w:eastAsia="en-US"/>
        </w:rPr>
        <w:t xml:space="preserve"> poveikis pageidaujamas ir dieną);</w:t>
      </w:r>
    </w:p>
    <w:p w:rsidR="00342896" w:rsidRPr="003331DC" w:rsidRDefault="00342896" w:rsidP="00342896">
      <w:pPr>
        <w:widowControl w:val="0"/>
        <w:numPr>
          <w:ilvl w:val="0"/>
          <w:numId w:val="4"/>
        </w:numPr>
        <w:tabs>
          <w:tab w:val="clear" w:pos="1650"/>
        </w:tabs>
        <w:ind w:left="567" w:right="-2" w:hanging="567"/>
        <w:rPr>
          <w:sz w:val="22"/>
          <w:szCs w:val="22"/>
          <w:lang w:val="lt-LT" w:eastAsia="lt-LT"/>
        </w:rPr>
      </w:pPr>
      <w:r w:rsidRPr="003331DC">
        <w:rPr>
          <w:sz w:val="22"/>
          <w:szCs w:val="22"/>
          <w:lang w:val="lt-LT" w:eastAsia="lt-LT"/>
        </w:rPr>
        <w:t>pacientui raminti prieš nedideles operacijas bei diagnostines procedūras;</w:t>
      </w:r>
    </w:p>
    <w:p w:rsidR="00342896" w:rsidRPr="003331DC" w:rsidRDefault="00342896" w:rsidP="00342896">
      <w:pPr>
        <w:widowControl w:val="0"/>
        <w:numPr>
          <w:ilvl w:val="0"/>
          <w:numId w:val="4"/>
        </w:numPr>
        <w:tabs>
          <w:tab w:val="clear" w:pos="1650"/>
        </w:tabs>
        <w:ind w:left="567" w:right="-2" w:hanging="567"/>
        <w:rPr>
          <w:sz w:val="22"/>
          <w:szCs w:val="22"/>
          <w:lang w:val="lt-LT" w:eastAsia="lt-LT"/>
        </w:rPr>
      </w:pPr>
      <w:r w:rsidRPr="003331DC">
        <w:rPr>
          <w:sz w:val="22"/>
          <w:szCs w:val="22"/>
          <w:lang w:val="lt-LT" w:eastAsia="lt-LT"/>
        </w:rPr>
        <w:t xml:space="preserve">ūminiam raumenų spazmui, įskaitant susijusį su </w:t>
      </w:r>
      <w:proofErr w:type="spellStart"/>
      <w:r w:rsidRPr="003331DC">
        <w:rPr>
          <w:sz w:val="22"/>
          <w:szCs w:val="22"/>
          <w:lang w:val="lt-LT" w:eastAsia="lt-LT"/>
        </w:rPr>
        <w:t>tetanija</w:t>
      </w:r>
      <w:proofErr w:type="spellEnd"/>
      <w:r w:rsidRPr="003331DC">
        <w:rPr>
          <w:sz w:val="22"/>
          <w:szCs w:val="22"/>
          <w:lang w:val="lt-LT" w:eastAsia="lt-LT"/>
        </w:rPr>
        <w:t xml:space="preserve"> bei cerebriniu paralyžiumi, gydyti;</w:t>
      </w:r>
    </w:p>
    <w:p w:rsidR="00342896" w:rsidRPr="003331DC" w:rsidRDefault="00342896" w:rsidP="00342896">
      <w:pPr>
        <w:widowControl w:val="0"/>
        <w:numPr>
          <w:ilvl w:val="0"/>
          <w:numId w:val="4"/>
        </w:numPr>
        <w:tabs>
          <w:tab w:val="clear" w:pos="1650"/>
        </w:tabs>
        <w:ind w:left="567" w:right="-2" w:hanging="567"/>
        <w:rPr>
          <w:sz w:val="22"/>
          <w:szCs w:val="22"/>
          <w:lang w:val="lt-LT" w:eastAsia="lt-LT"/>
        </w:rPr>
      </w:pPr>
      <w:r w:rsidRPr="003331DC">
        <w:rPr>
          <w:sz w:val="22"/>
          <w:szCs w:val="22"/>
          <w:lang w:val="lt-LT" w:eastAsia="lt-LT"/>
        </w:rPr>
        <w:t xml:space="preserve">traukuliams, </w:t>
      </w:r>
      <w:proofErr w:type="spellStart"/>
      <w:r w:rsidRPr="003331DC">
        <w:rPr>
          <w:sz w:val="22"/>
          <w:szCs w:val="22"/>
          <w:lang w:val="lt-LT" w:eastAsia="lt-LT"/>
        </w:rPr>
        <w:t>pvz</w:t>
      </w:r>
      <w:proofErr w:type="spellEnd"/>
      <w:r w:rsidRPr="003331DC">
        <w:rPr>
          <w:sz w:val="22"/>
          <w:szCs w:val="22"/>
          <w:lang w:val="lt-LT" w:eastAsia="lt-LT"/>
        </w:rPr>
        <w:t>,. epilepsijos, gydyti kaip papildoma gydymo priemonė kartu su kitais vaistais nuo traukulių.</w:t>
      </w:r>
    </w:p>
    <w:p w:rsidR="00342896" w:rsidRPr="003331DC" w:rsidRDefault="00342896" w:rsidP="00342896">
      <w:pPr>
        <w:widowControl w:val="0"/>
        <w:ind w:left="567" w:hanging="567"/>
        <w:rPr>
          <w:sz w:val="22"/>
          <w:szCs w:val="22"/>
          <w:lang w:val="lt-LT" w:eastAsia="lt-LT"/>
        </w:rPr>
      </w:pPr>
    </w:p>
    <w:p w:rsidR="00342896" w:rsidRPr="003331DC" w:rsidRDefault="00342896" w:rsidP="00342896">
      <w:pPr>
        <w:widowControl w:val="0"/>
        <w:rPr>
          <w:sz w:val="22"/>
          <w:szCs w:val="22"/>
          <w:lang w:val="lt-LT" w:eastAsia="lt-LT"/>
        </w:rPr>
      </w:pPr>
    </w:p>
    <w:p w:rsidR="00342896" w:rsidRPr="003331DC" w:rsidRDefault="00342896" w:rsidP="00342896">
      <w:pPr>
        <w:widowControl w:val="0"/>
        <w:tabs>
          <w:tab w:val="left" w:pos="567"/>
        </w:tabs>
        <w:ind w:left="567" w:hanging="567"/>
        <w:outlineLvl w:val="1"/>
        <w:rPr>
          <w:b/>
          <w:sz w:val="22"/>
          <w:szCs w:val="22"/>
          <w:lang w:val="lt-LT"/>
        </w:rPr>
      </w:pPr>
      <w:bookmarkStart w:id="0" w:name="_Toc129243140"/>
      <w:bookmarkStart w:id="1" w:name="_Toc129243265"/>
      <w:r w:rsidRPr="003331DC">
        <w:rPr>
          <w:b/>
          <w:sz w:val="22"/>
          <w:szCs w:val="22"/>
          <w:lang w:val="lt-LT"/>
        </w:rPr>
        <w:t>2.</w:t>
      </w:r>
      <w:r w:rsidRPr="003331DC">
        <w:rPr>
          <w:b/>
          <w:sz w:val="22"/>
          <w:szCs w:val="22"/>
          <w:lang w:val="lt-LT"/>
        </w:rPr>
        <w:tab/>
        <w:t xml:space="preserve">Kas žinotina prieš vartojant </w:t>
      </w:r>
      <w:proofErr w:type="spellStart"/>
      <w:r w:rsidRPr="003331DC">
        <w:rPr>
          <w:b/>
          <w:sz w:val="22"/>
          <w:szCs w:val="22"/>
          <w:lang w:val="lt-LT"/>
        </w:rPr>
        <w:t>Apaurin</w:t>
      </w:r>
      <w:proofErr w:type="spellEnd"/>
    </w:p>
    <w:bookmarkEnd w:id="0"/>
    <w:bookmarkEnd w:id="1"/>
    <w:p w:rsidR="00342896" w:rsidRPr="003331DC" w:rsidRDefault="00342896" w:rsidP="00342896">
      <w:pPr>
        <w:widowControl w:val="0"/>
        <w:rPr>
          <w:i/>
          <w:sz w:val="22"/>
          <w:szCs w:val="22"/>
          <w:lang w:val="lt-LT" w:eastAsia="lt-LT"/>
        </w:rPr>
      </w:pPr>
    </w:p>
    <w:p w:rsidR="00342896" w:rsidRPr="003331DC" w:rsidRDefault="00342896" w:rsidP="00342896">
      <w:pPr>
        <w:widowControl w:val="0"/>
        <w:rPr>
          <w:b/>
          <w:bCs/>
          <w:sz w:val="22"/>
          <w:szCs w:val="22"/>
          <w:lang w:val="lt-LT" w:eastAsia="en-US"/>
        </w:rPr>
      </w:pPr>
      <w:proofErr w:type="spellStart"/>
      <w:r w:rsidRPr="003331DC">
        <w:rPr>
          <w:b/>
          <w:bCs/>
          <w:sz w:val="22"/>
          <w:szCs w:val="22"/>
          <w:lang w:val="lt-LT" w:eastAsia="en-US"/>
        </w:rPr>
        <w:t>Apaurin</w:t>
      </w:r>
      <w:proofErr w:type="spellEnd"/>
      <w:r w:rsidRPr="003331DC">
        <w:rPr>
          <w:b/>
          <w:bCs/>
          <w:sz w:val="22"/>
          <w:szCs w:val="22"/>
          <w:lang w:val="lt-LT" w:eastAsia="en-US"/>
        </w:rPr>
        <w:t xml:space="preserve"> vartoti negalima:</w:t>
      </w:r>
    </w:p>
    <w:p w:rsidR="00342896" w:rsidRPr="003331DC" w:rsidRDefault="00342896" w:rsidP="00342896">
      <w:pPr>
        <w:widowControl w:val="0"/>
        <w:numPr>
          <w:ilvl w:val="0"/>
          <w:numId w:val="5"/>
        </w:numPr>
        <w:ind w:left="567" w:hanging="567"/>
        <w:rPr>
          <w:sz w:val="22"/>
          <w:szCs w:val="22"/>
          <w:lang w:val="lt-LT" w:eastAsia="en-US"/>
        </w:rPr>
      </w:pPr>
      <w:r w:rsidRPr="003331DC">
        <w:rPr>
          <w:sz w:val="22"/>
          <w:szCs w:val="22"/>
          <w:lang w:val="lt-LT" w:eastAsia="en-US"/>
        </w:rPr>
        <w:t xml:space="preserve">jeigu yra alergija </w:t>
      </w:r>
      <w:proofErr w:type="spellStart"/>
      <w:r w:rsidRPr="003331DC">
        <w:rPr>
          <w:sz w:val="22"/>
          <w:szCs w:val="22"/>
          <w:lang w:val="lt-LT" w:eastAsia="en-US"/>
        </w:rPr>
        <w:t>diazepamui</w:t>
      </w:r>
      <w:proofErr w:type="spellEnd"/>
      <w:r w:rsidRPr="003331DC">
        <w:rPr>
          <w:sz w:val="22"/>
          <w:szCs w:val="22"/>
          <w:lang w:val="lt-LT" w:eastAsia="en-US"/>
        </w:rPr>
        <w:t xml:space="preserve">, </w:t>
      </w:r>
      <w:r w:rsidRPr="003331DC">
        <w:rPr>
          <w:sz w:val="22"/>
          <w:szCs w:val="22"/>
          <w:lang w:val="lt-LT"/>
        </w:rPr>
        <w:t xml:space="preserve">kitiems benzodiazepinams arba </w:t>
      </w:r>
      <w:r w:rsidRPr="003331DC">
        <w:rPr>
          <w:sz w:val="22"/>
          <w:szCs w:val="22"/>
          <w:lang w:val="lt-LT" w:eastAsia="en-US"/>
        </w:rPr>
        <w:t xml:space="preserve">bet kuriai pagalbinei </w:t>
      </w:r>
      <w:r w:rsidRPr="003331DC">
        <w:rPr>
          <w:sz w:val="22"/>
          <w:szCs w:val="22"/>
          <w:lang w:val="lt-LT"/>
        </w:rPr>
        <w:t>šio vaisto</w:t>
      </w:r>
      <w:r w:rsidRPr="003331DC">
        <w:rPr>
          <w:sz w:val="22"/>
          <w:szCs w:val="22"/>
          <w:lang w:val="lt-LT" w:eastAsia="en-US"/>
        </w:rPr>
        <w:t xml:space="preserve"> medžiagai </w:t>
      </w:r>
      <w:r w:rsidRPr="003331DC">
        <w:rPr>
          <w:sz w:val="22"/>
          <w:szCs w:val="22"/>
          <w:lang w:val="lt-LT"/>
        </w:rPr>
        <w:t>(jos išvardytos 6 skyriuje);</w:t>
      </w:r>
    </w:p>
    <w:p w:rsidR="00342896" w:rsidRPr="003331DC" w:rsidRDefault="00342896" w:rsidP="00342896">
      <w:pPr>
        <w:widowControl w:val="0"/>
        <w:numPr>
          <w:ilvl w:val="0"/>
          <w:numId w:val="5"/>
        </w:numPr>
        <w:ind w:left="567" w:hanging="567"/>
        <w:rPr>
          <w:noProof/>
          <w:sz w:val="22"/>
          <w:szCs w:val="22"/>
          <w:lang w:val="lt-LT" w:eastAsia="en-US"/>
        </w:rPr>
      </w:pPr>
      <w:r w:rsidRPr="003331DC">
        <w:rPr>
          <w:noProof/>
          <w:sz w:val="22"/>
          <w:szCs w:val="22"/>
          <w:lang w:val="lt-LT" w:eastAsia="en-US"/>
        </w:rPr>
        <w:t>jei yra sunkus kvėpavimo sutrikimas arba būklė, kuriai būdingas kvėpavimo sustojimas miegant (miego apnėja);</w:t>
      </w:r>
    </w:p>
    <w:p w:rsidR="00342896" w:rsidRPr="003331DC" w:rsidRDefault="00342896" w:rsidP="00342896">
      <w:pPr>
        <w:widowControl w:val="0"/>
        <w:numPr>
          <w:ilvl w:val="0"/>
          <w:numId w:val="5"/>
        </w:numPr>
        <w:ind w:left="567" w:hanging="567"/>
        <w:rPr>
          <w:noProof/>
          <w:sz w:val="22"/>
          <w:szCs w:val="22"/>
          <w:lang w:val="lt-LT" w:eastAsia="en-US"/>
        </w:rPr>
      </w:pPr>
      <w:r w:rsidRPr="003331DC">
        <w:rPr>
          <w:noProof/>
          <w:sz w:val="22"/>
          <w:szCs w:val="22"/>
          <w:lang w:val="lt-LT" w:eastAsia="en-US"/>
        </w:rPr>
        <w:t>jei yra sunki kepenų liga;</w:t>
      </w:r>
    </w:p>
    <w:p w:rsidR="00342896" w:rsidRPr="003331DC" w:rsidRDefault="00342896" w:rsidP="00342896">
      <w:pPr>
        <w:widowControl w:val="0"/>
        <w:numPr>
          <w:ilvl w:val="0"/>
          <w:numId w:val="5"/>
        </w:numPr>
        <w:ind w:left="567" w:hanging="567"/>
        <w:rPr>
          <w:noProof/>
          <w:sz w:val="22"/>
          <w:szCs w:val="22"/>
          <w:lang w:val="lt-LT" w:eastAsia="en-US"/>
        </w:rPr>
      </w:pPr>
      <w:r w:rsidRPr="003331DC">
        <w:rPr>
          <w:noProof/>
          <w:sz w:val="22"/>
          <w:szCs w:val="22"/>
          <w:lang w:val="lt-LT" w:eastAsia="en-US"/>
        </w:rPr>
        <w:t>jei yra raumenų silpnumas (sunkioji miastenija).</w:t>
      </w:r>
    </w:p>
    <w:p w:rsidR="00342896" w:rsidRPr="003331DC" w:rsidRDefault="00342896" w:rsidP="00342896">
      <w:pPr>
        <w:widowControl w:val="0"/>
        <w:rPr>
          <w:sz w:val="22"/>
          <w:szCs w:val="22"/>
          <w:lang w:val="lt-LT" w:eastAsia="lt-LT"/>
        </w:rPr>
      </w:pPr>
    </w:p>
    <w:p w:rsidR="00342896" w:rsidRPr="003331DC" w:rsidRDefault="00342896" w:rsidP="00342896">
      <w:pPr>
        <w:widowControl w:val="0"/>
        <w:tabs>
          <w:tab w:val="left" w:pos="567"/>
        </w:tabs>
        <w:jc w:val="both"/>
        <w:outlineLvl w:val="3"/>
        <w:rPr>
          <w:b/>
          <w:bCs/>
          <w:snapToGrid w:val="0"/>
          <w:sz w:val="22"/>
          <w:szCs w:val="22"/>
          <w:lang w:val="lt-LT" w:eastAsia="x-none"/>
        </w:rPr>
      </w:pPr>
      <w:r w:rsidRPr="003331DC">
        <w:rPr>
          <w:b/>
          <w:bCs/>
          <w:snapToGrid w:val="0"/>
          <w:sz w:val="22"/>
          <w:szCs w:val="22"/>
          <w:lang w:val="lt-LT" w:eastAsia="x-none"/>
        </w:rPr>
        <w:t>Įspėjimai ir</w:t>
      </w:r>
      <w:r w:rsidRPr="003331DC">
        <w:rPr>
          <w:b/>
          <w:bCs/>
          <w:sz w:val="22"/>
          <w:szCs w:val="22"/>
          <w:lang w:val="lt-LT" w:eastAsia="en-US"/>
        </w:rPr>
        <w:t xml:space="preserve"> atsargumo </w:t>
      </w:r>
      <w:r w:rsidRPr="003331DC">
        <w:rPr>
          <w:b/>
          <w:bCs/>
          <w:snapToGrid w:val="0"/>
          <w:sz w:val="22"/>
          <w:szCs w:val="22"/>
          <w:lang w:val="lt-LT" w:eastAsia="x-none"/>
        </w:rPr>
        <w:t>priemonės</w:t>
      </w:r>
    </w:p>
    <w:p w:rsidR="00342896" w:rsidRPr="003331DC" w:rsidRDefault="00342896" w:rsidP="00342896">
      <w:pPr>
        <w:widowControl w:val="0"/>
        <w:rPr>
          <w:b/>
          <w:bCs/>
          <w:sz w:val="22"/>
          <w:szCs w:val="22"/>
          <w:lang w:val="lt-LT" w:eastAsia="en-US"/>
        </w:rPr>
      </w:pPr>
      <w:r w:rsidRPr="003331DC">
        <w:rPr>
          <w:noProof/>
          <w:snapToGrid w:val="0"/>
          <w:sz w:val="22"/>
          <w:szCs w:val="22"/>
          <w:lang w:val="lt-LT"/>
        </w:rPr>
        <w:t>Pasitarkite su gydytoju arba vaistininku, prieš pradėdami vartoti Apaurin</w:t>
      </w:r>
      <w:r w:rsidRPr="003331DC">
        <w:rPr>
          <w:b/>
          <w:bCs/>
          <w:sz w:val="22"/>
          <w:szCs w:val="22"/>
          <w:lang w:val="lt-LT" w:eastAsia="en-US"/>
        </w:rPr>
        <w:t>:</w:t>
      </w:r>
    </w:p>
    <w:p w:rsidR="00342896" w:rsidRPr="003331DC" w:rsidRDefault="00342896" w:rsidP="00342896">
      <w:pPr>
        <w:widowControl w:val="0"/>
        <w:numPr>
          <w:ilvl w:val="0"/>
          <w:numId w:val="1"/>
        </w:numPr>
        <w:rPr>
          <w:sz w:val="22"/>
          <w:szCs w:val="22"/>
          <w:lang w:val="lt-LT" w:eastAsia="en-US"/>
        </w:rPr>
      </w:pPr>
      <w:r w:rsidRPr="003331DC">
        <w:rPr>
          <w:sz w:val="22"/>
          <w:szCs w:val="22"/>
          <w:lang w:val="lt-LT" w:eastAsia="en-US"/>
        </w:rPr>
        <w:t>jei pacientas yra vyresnis kaip 65 metų arba jaunesnis kaip 18 metų;</w:t>
      </w:r>
    </w:p>
    <w:p w:rsidR="00342896" w:rsidRPr="003331DC" w:rsidRDefault="00342896" w:rsidP="00342896">
      <w:pPr>
        <w:widowControl w:val="0"/>
        <w:numPr>
          <w:ilvl w:val="0"/>
          <w:numId w:val="1"/>
        </w:numPr>
        <w:rPr>
          <w:sz w:val="22"/>
          <w:szCs w:val="22"/>
          <w:lang w:val="lt-LT" w:eastAsia="en-US"/>
        </w:rPr>
      </w:pPr>
      <w:r w:rsidRPr="003331DC">
        <w:rPr>
          <w:sz w:val="22"/>
          <w:szCs w:val="22"/>
          <w:lang w:val="lt-LT" w:eastAsia="en-US"/>
        </w:rPr>
        <w:t>jei sergama lėtine plaučių liga;</w:t>
      </w:r>
    </w:p>
    <w:p w:rsidR="00342896" w:rsidRPr="003331DC" w:rsidRDefault="00342896" w:rsidP="00342896">
      <w:pPr>
        <w:widowControl w:val="0"/>
        <w:numPr>
          <w:ilvl w:val="0"/>
          <w:numId w:val="1"/>
        </w:numPr>
        <w:rPr>
          <w:sz w:val="22"/>
          <w:szCs w:val="22"/>
          <w:lang w:val="lt-LT" w:eastAsia="en-US"/>
        </w:rPr>
      </w:pPr>
      <w:r w:rsidRPr="003331DC">
        <w:rPr>
          <w:sz w:val="22"/>
          <w:szCs w:val="22"/>
          <w:lang w:val="lt-LT" w:eastAsia="en-US"/>
        </w:rPr>
        <w:t>jei kepenų veikla yra sutrikusi;</w:t>
      </w:r>
    </w:p>
    <w:p w:rsidR="00342896" w:rsidRPr="003331DC" w:rsidRDefault="00342896" w:rsidP="00342896">
      <w:pPr>
        <w:widowControl w:val="0"/>
        <w:numPr>
          <w:ilvl w:val="0"/>
          <w:numId w:val="1"/>
        </w:numPr>
        <w:rPr>
          <w:sz w:val="22"/>
          <w:szCs w:val="22"/>
          <w:lang w:val="lt-LT" w:eastAsia="en-US"/>
        </w:rPr>
      </w:pPr>
      <w:r w:rsidRPr="003331DC">
        <w:rPr>
          <w:sz w:val="22"/>
          <w:szCs w:val="22"/>
          <w:lang w:val="lt-LT" w:eastAsia="en-US"/>
        </w:rPr>
        <w:lastRenderedPageBreak/>
        <w:t>jei gydoma psichozė;</w:t>
      </w:r>
    </w:p>
    <w:p w:rsidR="00342896" w:rsidRPr="003331DC" w:rsidRDefault="00342896" w:rsidP="00342896">
      <w:pPr>
        <w:widowControl w:val="0"/>
        <w:numPr>
          <w:ilvl w:val="0"/>
          <w:numId w:val="1"/>
        </w:numPr>
        <w:rPr>
          <w:sz w:val="22"/>
          <w:szCs w:val="22"/>
          <w:lang w:val="lt-LT" w:eastAsia="en-US"/>
        </w:rPr>
      </w:pPr>
      <w:r w:rsidRPr="003331DC">
        <w:rPr>
          <w:sz w:val="22"/>
          <w:szCs w:val="22"/>
          <w:lang w:val="lt-LT" w:eastAsia="en-US"/>
        </w:rPr>
        <w:t>jei sergama depresija;</w:t>
      </w:r>
    </w:p>
    <w:p w:rsidR="00342896" w:rsidRPr="003331DC" w:rsidRDefault="00342896" w:rsidP="00342896">
      <w:pPr>
        <w:widowControl w:val="0"/>
        <w:numPr>
          <w:ilvl w:val="0"/>
          <w:numId w:val="1"/>
        </w:numPr>
        <w:rPr>
          <w:sz w:val="22"/>
          <w:szCs w:val="22"/>
          <w:lang w:val="lt-LT" w:eastAsia="en-US"/>
        </w:rPr>
      </w:pPr>
      <w:r w:rsidRPr="003331DC">
        <w:rPr>
          <w:sz w:val="22"/>
          <w:szCs w:val="22"/>
          <w:lang w:val="lt-LT" w:eastAsia="en-US"/>
        </w:rPr>
        <w:t>jei pacientas linkęs piktnaudžiauti alkoholiu arba yra priklausomas nuo psichiką veikiančių preparatų.</w:t>
      </w:r>
    </w:p>
    <w:p w:rsidR="00342896" w:rsidRPr="003331DC" w:rsidRDefault="00342896" w:rsidP="00342896">
      <w:pPr>
        <w:widowControl w:val="0"/>
        <w:numPr>
          <w:ilvl w:val="12"/>
          <w:numId w:val="0"/>
        </w:numPr>
        <w:rPr>
          <w:sz w:val="22"/>
          <w:szCs w:val="22"/>
          <w:lang w:val="lt-LT" w:eastAsia="en-US"/>
        </w:rPr>
      </w:pPr>
    </w:p>
    <w:p w:rsidR="00342896" w:rsidRPr="003331DC" w:rsidRDefault="00342896" w:rsidP="00342896">
      <w:pPr>
        <w:widowControl w:val="0"/>
        <w:numPr>
          <w:ilvl w:val="12"/>
          <w:numId w:val="0"/>
        </w:numPr>
        <w:rPr>
          <w:sz w:val="22"/>
          <w:szCs w:val="22"/>
          <w:lang w:val="lt-LT" w:eastAsia="en-US"/>
        </w:rPr>
      </w:pPr>
      <w:r w:rsidRPr="003331DC">
        <w:rPr>
          <w:sz w:val="22"/>
          <w:szCs w:val="22"/>
          <w:lang w:val="lt-LT" w:eastAsia="en-US"/>
        </w:rPr>
        <w:t>Gali pasireikšti trumpalaikis atminties netekimas.</w:t>
      </w:r>
    </w:p>
    <w:p w:rsidR="00342896" w:rsidRPr="003331DC" w:rsidRDefault="00342896" w:rsidP="00342896">
      <w:pPr>
        <w:widowControl w:val="0"/>
        <w:jc w:val="both"/>
        <w:rPr>
          <w:sz w:val="22"/>
          <w:szCs w:val="22"/>
          <w:lang w:val="lt-LT" w:eastAsia="en-US"/>
        </w:rPr>
      </w:pPr>
    </w:p>
    <w:p w:rsidR="00342896" w:rsidRPr="003331DC" w:rsidRDefault="00342896" w:rsidP="00342896">
      <w:pPr>
        <w:widowControl w:val="0"/>
        <w:autoSpaceDE w:val="0"/>
        <w:autoSpaceDN w:val="0"/>
        <w:adjustRightInd w:val="0"/>
        <w:rPr>
          <w:sz w:val="22"/>
          <w:szCs w:val="22"/>
          <w:lang w:val="lt-LT" w:eastAsia="en-US"/>
        </w:rPr>
      </w:pPr>
      <w:r w:rsidRPr="003331DC">
        <w:rPr>
          <w:sz w:val="22"/>
          <w:szCs w:val="22"/>
          <w:lang w:val="lt-LT" w:eastAsia="en-US"/>
        </w:rPr>
        <w:t xml:space="preserve">Atsižvelgiant į indikaciją, gydymas turi trukti kiek įmanoma trumpiau. Nerekomenduojama </w:t>
      </w:r>
      <w:proofErr w:type="spellStart"/>
      <w:r w:rsidRPr="003331DC">
        <w:rPr>
          <w:sz w:val="22"/>
          <w:szCs w:val="22"/>
          <w:lang w:val="lt-LT" w:eastAsia="en-US"/>
        </w:rPr>
        <w:t>Apaurin</w:t>
      </w:r>
      <w:proofErr w:type="spellEnd"/>
      <w:r w:rsidRPr="003331DC">
        <w:rPr>
          <w:sz w:val="22"/>
          <w:szCs w:val="22"/>
          <w:lang w:val="lt-LT" w:eastAsia="en-US"/>
        </w:rPr>
        <w:t xml:space="preserve"> vartoti ilgai bei staiga nutraukti jo vartojimą.</w:t>
      </w:r>
    </w:p>
    <w:p w:rsidR="00342896" w:rsidRPr="003331DC" w:rsidRDefault="00342896" w:rsidP="00342896">
      <w:pPr>
        <w:widowControl w:val="0"/>
        <w:autoSpaceDE w:val="0"/>
        <w:autoSpaceDN w:val="0"/>
        <w:adjustRightInd w:val="0"/>
        <w:rPr>
          <w:sz w:val="22"/>
          <w:szCs w:val="22"/>
          <w:lang w:val="lt-LT" w:eastAsia="lt-LT"/>
        </w:rPr>
      </w:pPr>
    </w:p>
    <w:p w:rsidR="00342896" w:rsidRPr="003331DC" w:rsidRDefault="00342896" w:rsidP="00342896">
      <w:pPr>
        <w:widowControl w:val="0"/>
        <w:autoSpaceDE w:val="0"/>
        <w:autoSpaceDN w:val="0"/>
        <w:adjustRightInd w:val="0"/>
        <w:rPr>
          <w:sz w:val="22"/>
          <w:szCs w:val="22"/>
          <w:lang w:val="lt-LT" w:eastAsia="en-US"/>
        </w:rPr>
      </w:pPr>
      <w:r w:rsidRPr="003331DC">
        <w:rPr>
          <w:sz w:val="22"/>
          <w:szCs w:val="22"/>
          <w:lang w:val="lt-LT" w:eastAsia="en-US"/>
        </w:rPr>
        <w:t>Ilgai vartojant benzodiazepinų, gali atsirasti pripratimas ar fizinės ir psichinės priklausomybės požymių. Tokio poveikio rizika didėja, jei gydoma ilgai bei vartojama didelė dozė.</w:t>
      </w:r>
    </w:p>
    <w:p w:rsidR="00342896" w:rsidRPr="003331DC" w:rsidRDefault="00342896" w:rsidP="00342896">
      <w:pPr>
        <w:widowControl w:val="0"/>
        <w:autoSpaceDE w:val="0"/>
        <w:autoSpaceDN w:val="0"/>
        <w:adjustRightInd w:val="0"/>
        <w:rPr>
          <w:sz w:val="22"/>
          <w:szCs w:val="22"/>
          <w:lang w:val="lt-LT" w:eastAsia="en-US"/>
        </w:rPr>
      </w:pPr>
      <w:r w:rsidRPr="003331DC">
        <w:rPr>
          <w:sz w:val="22"/>
          <w:szCs w:val="22"/>
          <w:lang w:val="lt-LT" w:eastAsia="en-US"/>
        </w:rPr>
        <w:t xml:space="preserve">Staigus gydymo nutraukimas gali sukelti nutraukimo sindromą (drebulį, pilvo ir raumenų dieglius, vėmimą, prakaitavimą), todėl gydymą </w:t>
      </w:r>
      <w:proofErr w:type="spellStart"/>
      <w:r w:rsidRPr="003331DC">
        <w:rPr>
          <w:sz w:val="22"/>
          <w:szCs w:val="22"/>
          <w:lang w:val="lt-LT" w:eastAsia="en-US"/>
        </w:rPr>
        <w:t>Apaurin</w:t>
      </w:r>
      <w:proofErr w:type="spellEnd"/>
      <w:r w:rsidRPr="003331DC">
        <w:rPr>
          <w:sz w:val="22"/>
          <w:szCs w:val="22"/>
          <w:lang w:val="lt-LT" w:eastAsia="en-US"/>
        </w:rPr>
        <w:t xml:space="preserve"> visada būtina nutraukti palaipsniui.</w:t>
      </w:r>
    </w:p>
    <w:p w:rsidR="00342896" w:rsidRPr="003331DC" w:rsidRDefault="00342896" w:rsidP="00342896">
      <w:pPr>
        <w:widowControl w:val="0"/>
        <w:autoSpaceDE w:val="0"/>
        <w:autoSpaceDN w:val="0"/>
        <w:adjustRightInd w:val="0"/>
        <w:rPr>
          <w:sz w:val="22"/>
          <w:szCs w:val="22"/>
          <w:lang w:val="lt-LT" w:eastAsia="en-US"/>
        </w:rPr>
      </w:pPr>
    </w:p>
    <w:p w:rsidR="00342896" w:rsidRPr="003331DC" w:rsidRDefault="00342896" w:rsidP="00342896">
      <w:pPr>
        <w:widowControl w:val="0"/>
        <w:rPr>
          <w:sz w:val="22"/>
          <w:szCs w:val="22"/>
          <w:lang w:val="lt-LT" w:eastAsia="lt-LT"/>
        </w:rPr>
      </w:pPr>
      <w:r w:rsidRPr="003331DC">
        <w:rPr>
          <w:sz w:val="22"/>
          <w:szCs w:val="22"/>
          <w:lang w:val="lt-LT" w:eastAsia="lt-LT"/>
        </w:rPr>
        <w:t xml:space="preserve">Nustatyta, kad vartojant benzodiazepinų gali atsirasti </w:t>
      </w:r>
      <w:proofErr w:type="spellStart"/>
      <w:r w:rsidRPr="003331DC">
        <w:rPr>
          <w:sz w:val="22"/>
          <w:szCs w:val="22"/>
          <w:lang w:val="lt-LT" w:eastAsia="lt-LT"/>
        </w:rPr>
        <w:t>nenustygstamumas</w:t>
      </w:r>
      <w:proofErr w:type="spellEnd"/>
      <w:r w:rsidRPr="003331DC">
        <w:rPr>
          <w:sz w:val="22"/>
          <w:szCs w:val="22"/>
          <w:lang w:val="lt-LT" w:eastAsia="lt-LT"/>
        </w:rPr>
        <w:t xml:space="preserve">, baimingas susijaudinimas, dirglumas, agresyvumas, manija, įniršis, košmariški sapnai, haliucinacijos, psichozė, neadekvatus elgesys bei kitokių elgsenos sutrikimų. Tokiu atveju </w:t>
      </w:r>
      <w:proofErr w:type="spellStart"/>
      <w:r w:rsidRPr="003331DC">
        <w:rPr>
          <w:sz w:val="22"/>
          <w:szCs w:val="22"/>
          <w:lang w:val="lt-LT" w:eastAsia="lt-LT"/>
        </w:rPr>
        <w:t>Apaurin</w:t>
      </w:r>
      <w:proofErr w:type="spellEnd"/>
      <w:r w:rsidRPr="003331DC">
        <w:rPr>
          <w:sz w:val="22"/>
          <w:szCs w:val="22"/>
          <w:lang w:val="lt-LT" w:eastAsia="lt-LT"/>
        </w:rPr>
        <w:t xml:space="preserve"> vartojimą būtina nutraukti. Vaikams ir senyviems žmonėms tokio poveikio rizika būna didesnė.</w:t>
      </w:r>
    </w:p>
    <w:p w:rsidR="00342896" w:rsidRPr="003331DC" w:rsidRDefault="00342896" w:rsidP="00342896">
      <w:pPr>
        <w:widowControl w:val="0"/>
        <w:rPr>
          <w:sz w:val="22"/>
          <w:szCs w:val="22"/>
          <w:lang w:val="lt-LT" w:eastAsia="lt-LT"/>
        </w:rPr>
      </w:pPr>
    </w:p>
    <w:p w:rsidR="00342896" w:rsidRPr="003331DC" w:rsidRDefault="00342896" w:rsidP="00342896">
      <w:pPr>
        <w:widowControl w:val="0"/>
        <w:rPr>
          <w:b/>
          <w:bCs/>
          <w:sz w:val="22"/>
          <w:szCs w:val="22"/>
          <w:lang w:val="lt-LT"/>
        </w:rPr>
      </w:pPr>
      <w:r w:rsidRPr="003331DC">
        <w:rPr>
          <w:b/>
          <w:bCs/>
          <w:sz w:val="22"/>
          <w:szCs w:val="22"/>
          <w:lang w:val="lt-LT"/>
        </w:rPr>
        <w:t xml:space="preserve">Kiti vaistai ir </w:t>
      </w:r>
      <w:proofErr w:type="spellStart"/>
      <w:r w:rsidRPr="003331DC">
        <w:rPr>
          <w:b/>
          <w:bCs/>
          <w:sz w:val="22"/>
          <w:szCs w:val="22"/>
          <w:lang w:val="lt-LT"/>
        </w:rPr>
        <w:t>Apaurin</w:t>
      </w:r>
      <w:proofErr w:type="spellEnd"/>
    </w:p>
    <w:p w:rsidR="00342896" w:rsidRPr="003331DC" w:rsidRDefault="00342896" w:rsidP="00342896">
      <w:pPr>
        <w:widowControl w:val="0"/>
        <w:rPr>
          <w:sz w:val="22"/>
          <w:szCs w:val="22"/>
          <w:lang w:val="lt-LT" w:eastAsia="lt-LT"/>
        </w:rPr>
      </w:pPr>
      <w:r w:rsidRPr="003331DC">
        <w:rPr>
          <w:sz w:val="22"/>
          <w:szCs w:val="22"/>
          <w:lang w:val="lt-LT" w:eastAsia="lt-LT"/>
        </w:rPr>
        <w:t>Jeigu vartojate arba neseniai vartojote kitų vaistų</w:t>
      </w:r>
      <w:r w:rsidRPr="003331DC">
        <w:rPr>
          <w:noProof/>
          <w:snapToGrid w:val="0"/>
          <w:sz w:val="22"/>
          <w:szCs w:val="22"/>
          <w:lang w:val="lt-LT"/>
        </w:rPr>
        <w:t xml:space="preserve"> </w:t>
      </w:r>
      <w:r w:rsidRPr="003331DC">
        <w:rPr>
          <w:sz w:val="22"/>
          <w:szCs w:val="22"/>
          <w:lang w:val="lt-LT" w:eastAsia="lt-LT"/>
        </w:rPr>
        <w:t>arba dėl to nesate tikri, apie tai pasakykite gydytojui arba vaistininkui.</w:t>
      </w:r>
    </w:p>
    <w:p w:rsidR="00342896" w:rsidRPr="003331DC" w:rsidRDefault="00342896" w:rsidP="00342896">
      <w:pPr>
        <w:widowControl w:val="0"/>
        <w:tabs>
          <w:tab w:val="left" w:pos="0"/>
        </w:tabs>
        <w:rPr>
          <w:sz w:val="22"/>
          <w:szCs w:val="22"/>
          <w:lang w:val="lt-LT" w:eastAsia="en-US"/>
        </w:rPr>
      </w:pPr>
      <w:r w:rsidRPr="003331DC">
        <w:rPr>
          <w:sz w:val="22"/>
          <w:szCs w:val="22"/>
          <w:lang w:val="lt-LT" w:eastAsia="en-US"/>
        </w:rPr>
        <w:t xml:space="preserve">Jei kartu su </w:t>
      </w:r>
      <w:proofErr w:type="spellStart"/>
      <w:r w:rsidRPr="003331DC">
        <w:rPr>
          <w:sz w:val="22"/>
          <w:szCs w:val="22"/>
          <w:lang w:val="lt-LT" w:eastAsia="en-US"/>
        </w:rPr>
        <w:t>Apaurin</w:t>
      </w:r>
      <w:proofErr w:type="spellEnd"/>
      <w:r w:rsidRPr="003331DC">
        <w:rPr>
          <w:sz w:val="22"/>
          <w:szCs w:val="22"/>
          <w:lang w:val="lt-LT" w:eastAsia="en-US"/>
        </w:rPr>
        <w:t xml:space="preserve"> vartojama </w:t>
      </w:r>
      <w:proofErr w:type="spellStart"/>
      <w:r w:rsidRPr="003331DC">
        <w:rPr>
          <w:sz w:val="22"/>
          <w:szCs w:val="22"/>
          <w:lang w:val="lt-LT" w:eastAsia="en-US"/>
        </w:rPr>
        <w:t>antipsichotikų</w:t>
      </w:r>
      <w:proofErr w:type="spellEnd"/>
      <w:r w:rsidRPr="003331DC">
        <w:rPr>
          <w:sz w:val="22"/>
          <w:szCs w:val="22"/>
          <w:lang w:val="lt-LT" w:eastAsia="en-US"/>
        </w:rPr>
        <w:t xml:space="preserve"> (</w:t>
      </w:r>
      <w:proofErr w:type="spellStart"/>
      <w:r w:rsidRPr="003331DC">
        <w:rPr>
          <w:sz w:val="22"/>
          <w:szCs w:val="22"/>
          <w:lang w:val="lt-LT" w:eastAsia="en-US"/>
        </w:rPr>
        <w:t>neuroleptikų</w:t>
      </w:r>
      <w:proofErr w:type="spellEnd"/>
      <w:r w:rsidRPr="003331DC">
        <w:rPr>
          <w:sz w:val="22"/>
          <w:szCs w:val="22"/>
          <w:lang w:val="lt-LT" w:eastAsia="en-US"/>
        </w:rPr>
        <w:t xml:space="preserve">), migdomųjų vaistų, nerimą slopinančių ir raminimą sukeliančių vaistų, antidepresantų, narkotinių analgetikų, vaistų nuo epilepsijos, anestetikų bei raminamąjį poveikį sukeliančių </w:t>
      </w:r>
      <w:proofErr w:type="spellStart"/>
      <w:r w:rsidRPr="003331DC">
        <w:rPr>
          <w:sz w:val="22"/>
          <w:szCs w:val="22"/>
          <w:lang w:val="lt-LT" w:eastAsia="en-US"/>
        </w:rPr>
        <w:t>antihistamininių</w:t>
      </w:r>
      <w:proofErr w:type="spellEnd"/>
      <w:r w:rsidRPr="003331DC">
        <w:rPr>
          <w:sz w:val="22"/>
          <w:szCs w:val="22"/>
          <w:lang w:val="lt-LT" w:eastAsia="en-US"/>
        </w:rPr>
        <w:t xml:space="preserve"> vaistų, gali sustiprėti centrinės nervų sistemos slopinimas.</w:t>
      </w:r>
    </w:p>
    <w:p w:rsidR="00342896" w:rsidRPr="003331DC" w:rsidRDefault="00342896" w:rsidP="00342896">
      <w:pPr>
        <w:widowControl w:val="0"/>
        <w:rPr>
          <w:sz w:val="22"/>
          <w:szCs w:val="22"/>
          <w:lang w:eastAsia="lt-LT"/>
        </w:rPr>
      </w:pPr>
      <w:r w:rsidRPr="003331DC">
        <w:rPr>
          <w:sz w:val="22"/>
          <w:szCs w:val="22"/>
          <w:lang w:eastAsia="lt-LT"/>
        </w:rPr>
        <w:t>Kartu vartojant Apaurin ir opioidus (stiprūs vaistai nuo skausmo, pakaitinio gydymo vaistai ir kai kurie vaistai nuo kosulio) padidėja mieguistumo, kvėpavimo sutrikimų (kvėpavimo slopinimo), komos rizika ir gali kilti pavojus gyvybei. Dėl to vartojimas kartu turėtų būti apsvarstytas tik tuo atveju, jei kitos gydymo galimybės yra neįmanomos.</w:t>
      </w:r>
    </w:p>
    <w:p w:rsidR="00342896" w:rsidRPr="003331DC" w:rsidRDefault="00342896" w:rsidP="00342896">
      <w:pPr>
        <w:widowControl w:val="0"/>
        <w:rPr>
          <w:sz w:val="22"/>
          <w:szCs w:val="22"/>
          <w:lang w:eastAsia="lt-LT"/>
        </w:rPr>
      </w:pPr>
      <w:r w:rsidRPr="003331DC">
        <w:rPr>
          <w:sz w:val="22"/>
          <w:szCs w:val="22"/>
          <w:lang w:eastAsia="lt-LT"/>
        </w:rPr>
        <w:t>Tačiau, jei gydytojas paskiria Apaurin kartu su opioidais, gydytojas turi apriboti kartu vartojamą dozę ir gydymo trukmę.</w:t>
      </w:r>
    </w:p>
    <w:p w:rsidR="00342896" w:rsidRPr="003331DC" w:rsidRDefault="00342896" w:rsidP="00342896">
      <w:pPr>
        <w:widowControl w:val="0"/>
        <w:rPr>
          <w:sz w:val="22"/>
          <w:szCs w:val="22"/>
          <w:lang w:eastAsia="lt-LT"/>
        </w:rPr>
      </w:pPr>
      <w:r w:rsidRPr="003331DC">
        <w:rPr>
          <w:sz w:val="22"/>
          <w:szCs w:val="22"/>
          <w:lang w:eastAsia="lt-LT"/>
        </w:rPr>
        <w:t>Pasakykite gydytojui apie visus opioidinius vaistus, kuriuos vartojate, ir atidžiai sekite gydytojo rekomenduojamą dozę. Gali būti naudinga informuoti draugus ar gimines, kad jie žinotų apie aukščiau nurodytus požymius ir simptomus. Atsiradus tokiems simptomams, kreipkitės į gydytoją.</w:t>
      </w:r>
    </w:p>
    <w:p w:rsidR="00342896" w:rsidRPr="003331DC" w:rsidRDefault="00342896" w:rsidP="00342896">
      <w:pPr>
        <w:widowControl w:val="0"/>
        <w:ind w:left="-30"/>
        <w:rPr>
          <w:sz w:val="22"/>
          <w:szCs w:val="22"/>
          <w:lang w:val="lt-LT" w:eastAsia="en-US"/>
        </w:rPr>
      </w:pPr>
      <w:r w:rsidRPr="003331DC">
        <w:rPr>
          <w:sz w:val="22"/>
          <w:szCs w:val="22"/>
          <w:lang w:val="lt-LT" w:eastAsia="en-US"/>
        </w:rPr>
        <w:t xml:space="preserve">Kiti vaistai, galintys keisti </w:t>
      </w:r>
      <w:proofErr w:type="spellStart"/>
      <w:r w:rsidRPr="003331DC">
        <w:rPr>
          <w:sz w:val="22"/>
          <w:szCs w:val="22"/>
          <w:lang w:val="lt-LT" w:eastAsia="en-US"/>
        </w:rPr>
        <w:t>Apaurin</w:t>
      </w:r>
      <w:proofErr w:type="spellEnd"/>
      <w:r w:rsidRPr="003331DC">
        <w:rPr>
          <w:sz w:val="22"/>
          <w:szCs w:val="22"/>
          <w:lang w:val="lt-LT" w:eastAsia="en-US"/>
        </w:rPr>
        <w:t xml:space="preserve"> poveikį, yra </w:t>
      </w:r>
      <w:proofErr w:type="spellStart"/>
      <w:r w:rsidRPr="003331DC">
        <w:rPr>
          <w:sz w:val="22"/>
          <w:szCs w:val="22"/>
          <w:lang w:val="lt-LT" w:eastAsia="en-US"/>
        </w:rPr>
        <w:t>cimetidinas</w:t>
      </w:r>
      <w:proofErr w:type="spellEnd"/>
      <w:r w:rsidRPr="003331DC">
        <w:rPr>
          <w:sz w:val="22"/>
          <w:szCs w:val="22"/>
          <w:lang w:val="lt-LT" w:eastAsia="en-US"/>
        </w:rPr>
        <w:t xml:space="preserve">, </w:t>
      </w:r>
      <w:proofErr w:type="spellStart"/>
      <w:r w:rsidRPr="003331DC">
        <w:rPr>
          <w:sz w:val="22"/>
          <w:szCs w:val="22"/>
          <w:lang w:val="lt-LT" w:eastAsia="en-US"/>
        </w:rPr>
        <w:t>omeprazolas</w:t>
      </w:r>
      <w:proofErr w:type="spellEnd"/>
      <w:r w:rsidRPr="003331DC">
        <w:rPr>
          <w:sz w:val="22"/>
          <w:szCs w:val="22"/>
          <w:lang w:val="lt-LT" w:eastAsia="en-US"/>
        </w:rPr>
        <w:t xml:space="preserve"> ir </w:t>
      </w:r>
      <w:proofErr w:type="spellStart"/>
      <w:r w:rsidRPr="003331DC">
        <w:rPr>
          <w:sz w:val="22"/>
          <w:szCs w:val="22"/>
          <w:lang w:val="lt-LT" w:eastAsia="en-US"/>
        </w:rPr>
        <w:t>rifampicinas</w:t>
      </w:r>
      <w:proofErr w:type="spellEnd"/>
      <w:r w:rsidRPr="003331DC">
        <w:rPr>
          <w:sz w:val="22"/>
          <w:szCs w:val="22"/>
          <w:lang w:val="lt-LT" w:eastAsia="en-US"/>
        </w:rPr>
        <w:t xml:space="preserve"> (jų vartojama nuo skrandžio opos), vaistai nuo infekcinių ligų (</w:t>
      </w:r>
      <w:proofErr w:type="spellStart"/>
      <w:r w:rsidRPr="003331DC">
        <w:rPr>
          <w:sz w:val="22"/>
          <w:szCs w:val="22"/>
          <w:lang w:val="lt-LT" w:eastAsia="en-US"/>
        </w:rPr>
        <w:t>eritromicinas</w:t>
      </w:r>
      <w:proofErr w:type="spellEnd"/>
      <w:r w:rsidRPr="003331DC">
        <w:rPr>
          <w:sz w:val="22"/>
          <w:szCs w:val="22"/>
          <w:lang w:val="lt-LT" w:eastAsia="en-US"/>
        </w:rPr>
        <w:t xml:space="preserve">, </w:t>
      </w:r>
      <w:proofErr w:type="spellStart"/>
      <w:r w:rsidRPr="003331DC">
        <w:rPr>
          <w:sz w:val="22"/>
          <w:szCs w:val="22"/>
          <w:lang w:val="lt-LT" w:eastAsia="en-US"/>
        </w:rPr>
        <w:t>itrakonazolas</w:t>
      </w:r>
      <w:proofErr w:type="spellEnd"/>
      <w:r w:rsidRPr="003331DC">
        <w:rPr>
          <w:sz w:val="22"/>
          <w:szCs w:val="22"/>
          <w:lang w:val="lt-LT" w:eastAsia="en-US"/>
        </w:rPr>
        <w:t xml:space="preserve">, </w:t>
      </w:r>
      <w:proofErr w:type="spellStart"/>
      <w:r w:rsidRPr="003331DC">
        <w:rPr>
          <w:sz w:val="22"/>
          <w:szCs w:val="22"/>
          <w:lang w:val="lt-LT" w:eastAsia="en-US"/>
        </w:rPr>
        <w:t>flukonazolas</w:t>
      </w:r>
      <w:proofErr w:type="spellEnd"/>
      <w:r w:rsidRPr="003331DC">
        <w:rPr>
          <w:sz w:val="22"/>
          <w:szCs w:val="22"/>
          <w:lang w:val="lt-LT" w:eastAsia="en-US"/>
        </w:rPr>
        <w:t xml:space="preserve"> ir </w:t>
      </w:r>
      <w:proofErr w:type="spellStart"/>
      <w:r w:rsidRPr="003331DC">
        <w:rPr>
          <w:sz w:val="22"/>
          <w:szCs w:val="22"/>
          <w:lang w:val="lt-LT" w:eastAsia="en-US"/>
        </w:rPr>
        <w:t>ketokonazolas</w:t>
      </w:r>
      <w:proofErr w:type="spellEnd"/>
      <w:r w:rsidRPr="003331DC">
        <w:rPr>
          <w:sz w:val="22"/>
          <w:szCs w:val="22"/>
          <w:lang w:val="lt-LT" w:eastAsia="en-US"/>
        </w:rPr>
        <w:t>) bei geriamieji kontraceptikai (jų vartojama siekiant apsisaugoti nuo nėštumo).</w:t>
      </w:r>
    </w:p>
    <w:p w:rsidR="00342896" w:rsidRPr="003331DC" w:rsidRDefault="00342896" w:rsidP="00342896">
      <w:pPr>
        <w:widowControl w:val="0"/>
        <w:tabs>
          <w:tab w:val="left" w:pos="0"/>
        </w:tabs>
        <w:rPr>
          <w:sz w:val="22"/>
          <w:szCs w:val="22"/>
          <w:lang w:val="lt-LT" w:eastAsia="en-US"/>
        </w:rPr>
      </w:pPr>
    </w:p>
    <w:p w:rsidR="00342896" w:rsidRPr="003331DC" w:rsidRDefault="00342896" w:rsidP="00342896">
      <w:pPr>
        <w:widowControl w:val="0"/>
        <w:outlineLvl w:val="0"/>
        <w:rPr>
          <w:b/>
          <w:sz w:val="22"/>
          <w:szCs w:val="22"/>
          <w:lang w:val="lt-LT" w:eastAsia="lt-LT"/>
        </w:rPr>
      </w:pPr>
      <w:proofErr w:type="spellStart"/>
      <w:r w:rsidRPr="003331DC">
        <w:rPr>
          <w:b/>
          <w:sz w:val="22"/>
          <w:szCs w:val="22"/>
          <w:lang w:val="lt-LT" w:eastAsia="lt-LT"/>
        </w:rPr>
        <w:t>Apaurin</w:t>
      </w:r>
      <w:proofErr w:type="spellEnd"/>
      <w:r w:rsidRPr="003331DC">
        <w:rPr>
          <w:b/>
          <w:sz w:val="22"/>
          <w:szCs w:val="22"/>
          <w:lang w:val="lt-LT" w:eastAsia="lt-LT"/>
        </w:rPr>
        <w:t xml:space="preserve"> vartojimas su maistu, gėrimais ir alkoholiu</w:t>
      </w:r>
    </w:p>
    <w:p w:rsidR="00342896" w:rsidRPr="003331DC" w:rsidRDefault="00342896" w:rsidP="00342896">
      <w:pPr>
        <w:widowControl w:val="0"/>
        <w:rPr>
          <w:sz w:val="22"/>
          <w:szCs w:val="22"/>
          <w:lang w:val="lt-LT" w:eastAsia="lt-LT"/>
        </w:rPr>
      </w:pPr>
      <w:r w:rsidRPr="003331DC">
        <w:rPr>
          <w:sz w:val="22"/>
          <w:szCs w:val="22"/>
          <w:lang w:val="lt-LT" w:eastAsia="lt-LT"/>
        </w:rPr>
        <w:t xml:space="preserve">Alkoholis stiprina </w:t>
      </w:r>
      <w:proofErr w:type="spellStart"/>
      <w:r w:rsidRPr="003331DC">
        <w:rPr>
          <w:sz w:val="22"/>
          <w:szCs w:val="22"/>
          <w:lang w:val="lt-LT" w:eastAsia="lt-LT"/>
        </w:rPr>
        <w:t>Apaurin</w:t>
      </w:r>
      <w:proofErr w:type="spellEnd"/>
      <w:r w:rsidRPr="003331DC">
        <w:rPr>
          <w:sz w:val="22"/>
          <w:szCs w:val="22"/>
          <w:lang w:val="lt-LT" w:eastAsia="lt-LT"/>
        </w:rPr>
        <w:t xml:space="preserve"> poveikį, todėl gydymo metu jo reikia atsisakyti.</w:t>
      </w:r>
    </w:p>
    <w:p w:rsidR="00342896" w:rsidRPr="003331DC" w:rsidRDefault="00342896" w:rsidP="00342896">
      <w:pPr>
        <w:widowControl w:val="0"/>
        <w:rPr>
          <w:sz w:val="22"/>
          <w:szCs w:val="22"/>
          <w:lang w:val="lt-LT" w:eastAsia="lt-LT"/>
        </w:rPr>
      </w:pPr>
    </w:p>
    <w:p w:rsidR="00342896" w:rsidRPr="003331DC" w:rsidRDefault="00342896" w:rsidP="00342896">
      <w:pPr>
        <w:widowControl w:val="0"/>
        <w:rPr>
          <w:b/>
          <w:bCs/>
          <w:sz w:val="22"/>
          <w:szCs w:val="22"/>
          <w:lang w:val="lt-LT" w:eastAsia="en-US"/>
        </w:rPr>
      </w:pPr>
      <w:r w:rsidRPr="003331DC">
        <w:rPr>
          <w:b/>
          <w:bCs/>
          <w:sz w:val="22"/>
          <w:szCs w:val="22"/>
          <w:lang w:val="lt-LT" w:eastAsia="en-US"/>
        </w:rPr>
        <w:t>Nėštumas ir žindymo laikotarpis</w:t>
      </w:r>
    </w:p>
    <w:p w:rsidR="00342896" w:rsidRPr="003331DC" w:rsidRDefault="00342896" w:rsidP="00342896">
      <w:pPr>
        <w:widowControl w:val="0"/>
        <w:rPr>
          <w:sz w:val="22"/>
          <w:szCs w:val="22"/>
          <w:lang w:val="lt-LT" w:eastAsia="en-US"/>
        </w:rPr>
      </w:pPr>
      <w:r w:rsidRPr="003331DC">
        <w:rPr>
          <w:sz w:val="22"/>
          <w:szCs w:val="22"/>
          <w:lang w:val="lt-LT"/>
        </w:rPr>
        <w:t>Jeigu esate nėščia, žindote kūdikį, manote, kad galbūt esate nėščia, arba planuojate pastoti, tai prieš vartodama šį</w:t>
      </w:r>
      <w:r w:rsidRPr="003331DC">
        <w:rPr>
          <w:sz w:val="22"/>
          <w:szCs w:val="22"/>
          <w:lang w:val="lt-LT" w:eastAsia="en-US"/>
        </w:rPr>
        <w:t xml:space="preserve"> vaistą, </w:t>
      </w:r>
      <w:r w:rsidRPr="003331DC">
        <w:rPr>
          <w:sz w:val="22"/>
          <w:szCs w:val="22"/>
          <w:lang w:val="lt-LT"/>
        </w:rPr>
        <w:t>pasitarkite</w:t>
      </w:r>
      <w:r w:rsidRPr="003331DC">
        <w:rPr>
          <w:sz w:val="22"/>
          <w:szCs w:val="22"/>
          <w:lang w:val="lt-LT" w:eastAsia="en-US"/>
        </w:rPr>
        <w:t xml:space="preserve"> su gydytoju arba vaistininku.</w:t>
      </w:r>
    </w:p>
    <w:p w:rsidR="00342896" w:rsidRPr="003331DC" w:rsidRDefault="00342896" w:rsidP="00342896">
      <w:pPr>
        <w:widowControl w:val="0"/>
        <w:rPr>
          <w:sz w:val="22"/>
          <w:szCs w:val="22"/>
          <w:lang w:val="lt-LT" w:eastAsia="lt-LT"/>
        </w:rPr>
      </w:pPr>
      <w:proofErr w:type="spellStart"/>
      <w:r w:rsidRPr="003331DC">
        <w:rPr>
          <w:sz w:val="22"/>
          <w:szCs w:val="22"/>
          <w:lang w:val="lt-LT" w:eastAsia="lt-LT"/>
        </w:rPr>
        <w:t>Diazepamo</w:t>
      </w:r>
      <w:proofErr w:type="spellEnd"/>
      <w:r w:rsidRPr="003331DC">
        <w:rPr>
          <w:sz w:val="22"/>
          <w:szCs w:val="22"/>
          <w:lang w:val="lt-LT" w:eastAsia="lt-LT"/>
        </w:rPr>
        <w:t xml:space="preserve"> nėštumo laikotarpiu vartoti nerekomenduojama, nebent skubiu atveju ir jei manoma, kad nauda moteriai bus didesnė už galimą žalą vaisiui. Jei gydytojas nusprendžia, kad nėščia arba gimdanti moteris turi būti gydoma šiuo vaistu, gimusio vaiko temperatūra gali būti maža, jis gali būti suglebęs ir sunkiai kvėpuoti.</w:t>
      </w:r>
    </w:p>
    <w:p w:rsidR="00342896" w:rsidRPr="003331DC" w:rsidRDefault="00342896" w:rsidP="00342896">
      <w:pPr>
        <w:widowControl w:val="0"/>
        <w:ind w:right="-1"/>
        <w:rPr>
          <w:sz w:val="22"/>
          <w:szCs w:val="22"/>
          <w:lang w:val="lt-LT" w:eastAsia="lt-LT"/>
        </w:rPr>
      </w:pPr>
      <w:proofErr w:type="spellStart"/>
      <w:r w:rsidRPr="003331DC">
        <w:rPr>
          <w:sz w:val="22"/>
          <w:szCs w:val="22"/>
          <w:lang w:val="lt-LT" w:eastAsia="lt-LT"/>
        </w:rPr>
        <w:t>Diazepamo</w:t>
      </w:r>
      <w:proofErr w:type="spellEnd"/>
      <w:r w:rsidRPr="003331DC">
        <w:rPr>
          <w:sz w:val="22"/>
          <w:szCs w:val="22"/>
          <w:lang w:val="lt-LT" w:eastAsia="lt-LT"/>
        </w:rPr>
        <w:t xml:space="preserve"> išsiskiria į moters pieną, todėl gydymo </w:t>
      </w:r>
      <w:proofErr w:type="spellStart"/>
      <w:r w:rsidRPr="003331DC">
        <w:rPr>
          <w:sz w:val="22"/>
          <w:szCs w:val="22"/>
          <w:lang w:val="lt-LT" w:eastAsia="lt-LT"/>
        </w:rPr>
        <w:t>Apaurin</w:t>
      </w:r>
      <w:proofErr w:type="spellEnd"/>
      <w:r w:rsidRPr="003331DC">
        <w:rPr>
          <w:sz w:val="22"/>
          <w:szCs w:val="22"/>
          <w:lang w:val="lt-LT" w:eastAsia="lt-LT"/>
        </w:rPr>
        <w:t xml:space="preserve"> metu maitinti krūtimi nerekomenduojama.</w:t>
      </w:r>
    </w:p>
    <w:p w:rsidR="00342896" w:rsidRPr="003331DC" w:rsidRDefault="00342896" w:rsidP="00342896">
      <w:pPr>
        <w:widowControl w:val="0"/>
        <w:rPr>
          <w:sz w:val="22"/>
          <w:szCs w:val="22"/>
          <w:lang w:val="lt-LT" w:eastAsia="lt-LT"/>
        </w:rPr>
      </w:pPr>
    </w:p>
    <w:p w:rsidR="00342896" w:rsidRPr="003331DC" w:rsidRDefault="00342896" w:rsidP="00342896">
      <w:pPr>
        <w:widowControl w:val="0"/>
        <w:rPr>
          <w:b/>
          <w:bCs/>
          <w:sz w:val="22"/>
          <w:szCs w:val="22"/>
          <w:lang w:val="lt-LT" w:eastAsia="en-US"/>
        </w:rPr>
      </w:pPr>
      <w:r w:rsidRPr="003331DC">
        <w:rPr>
          <w:b/>
          <w:bCs/>
          <w:sz w:val="22"/>
          <w:szCs w:val="22"/>
          <w:lang w:val="lt-LT" w:eastAsia="en-US"/>
        </w:rPr>
        <w:t>Vairavimas ir mechanizmų valdymas</w:t>
      </w:r>
    </w:p>
    <w:p w:rsidR="00342896" w:rsidRPr="003331DC" w:rsidRDefault="00342896" w:rsidP="00342896">
      <w:pPr>
        <w:widowControl w:val="0"/>
        <w:ind w:right="-1"/>
        <w:rPr>
          <w:sz w:val="22"/>
          <w:szCs w:val="22"/>
          <w:lang w:val="lt-LT" w:eastAsia="lt-LT"/>
        </w:rPr>
      </w:pPr>
      <w:r w:rsidRPr="003331DC">
        <w:rPr>
          <w:sz w:val="22"/>
          <w:szCs w:val="22"/>
          <w:lang w:val="lt-LT" w:eastAsia="en-US"/>
        </w:rPr>
        <w:t>Vairuoti negalima, kadangi</w:t>
      </w:r>
      <w:r w:rsidRPr="003331DC">
        <w:rPr>
          <w:sz w:val="22"/>
          <w:szCs w:val="22"/>
          <w:lang w:val="lt-LT" w:eastAsia="lt-LT"/>
        </w:rPr>
        <w:t xml:space="preserve"> </w:t>
      </w:r>
      <w:proofErr w:type="spellStart"/>
      <w:r w:rsidRPr="003331DC">
        <w:rPr>
          <w:sz w:val="22"/>
          <w:szCs w:val="22"/>
          <w:lang w:val="lt-LT" w:eastAsia="lt-LT"/>
        </w:rPr>
        <w:t>Apaurin</w:t>
      </w:r>
      <w:proofErr w:type="spellEnd"/>
      <w:r w:rsidRPr="003331DC">
        <w:rPr>
          <w:sz w:val="22"/>
          <w:szCs w:val="22"/>
          <w:lang w:val="lt-LT" w:eastAsia="lt-LT"/>
        </w:rPr>
        <w:t xml:space="preserve"> stipriai veika psichinę ir fizinę veiklą. Gydymo laikotarpiu vairuoti bei valdyti mechanizmus draudžiama.</w:t>
      </w:r>
    </w:p>
    <w:p w:rsidR="00342896" w:rsidRPr="003331DC" w:rsidRDefault="00342896" w:rsidP="00342896">
      <w:pPr>
        <w:widowControl w:val="0"/>
        <w:rPr>
          <w:sz w:val="22"/>
          <w:szCs w:val="22"/>
          <w:lang w:val="lt-LT" w:eastAsia="lt-LT"/>
        </w:rPr>
      </w:pPr>
    </w:p>
    <w:p w:rsidR="00342896" w:rsidRPr="003331DC" w:rsidRDefault="00342896" w:rsidP="00342896">
      <w:pPr>
        <w:widowControl w:val="0"/>
        <w:rPr>
          <w:b/>
          <w:bCs/>
          <w:sz w:val="22"/>
          <w:szCs w:val="22"/>
          <w:lang w:val="lt-LT"/>
        </w:rPr>
      </w:pPr>
      <w:proofErr w:type="spellStart"/>
      <w:r w:rsidRPr="003331DC">
        <w:rPr>
          <w:b/>
          <w:sz w:val="22"/>
          <w:szCs w:val="22"/>
          <w:lang w:val="lt-LT" w:eastAsia="en-US"/>
        </w:rPr>
        <w:t>Apaurin</w:t>
      </w:r>
      <w:proofErr w:type="spellEnd"/>
      <w:r w:rsidRPr="003331DC">
        <w:rPr>
          <w:b/>
          <w:sz w:val="22"/>
          <w:szCs w:val="22"/>
          <w:lang w:val="lt-LT" w:eastAsia="en-US"/>
        </w:rPr>
        <w:t xml:space="preserve"> sudėtyje yra laktozės ir sacharozės</w:t>
      </w:r>
    </w:p>
    <w:p w:rsidR="00342896" w:rsidRPr="003331DC" w:rsidRDefault="00342896" w:rsidP="00342896">
      <w:pPr>
        <w:widowControl w:val="0"/>
        <w:ind w:right="-1"/>
        <w:rPr>
          <w:sz w:val="22"/>
          <w:szCs w:val="22"/>
          <w:lang w:val="lt-LT" w:eastAsia="en-US"/>
        </w:rPr>
      </w:pPr>
      <w:r w:rsidRPr="003331DC">
        <w:rPr>
          <w:sz w:val="22"/>
          <w:szCs w:val="22"/>
          <w:lang w:val="lt-LT" w:eastAsia="en-US"/>
        </w:rPr>
        <w:t xml:space="preserve">Jeigu gydytojas Jums yra sakęs, kad netoleruojate kokių nors angliavandenių, kreipkitės į jį prieš pradėdami </w:t>
      </w:r>
      <w:r w:rsidRPr="003331DC">
        <w:rPr>
          <w:sz w:val="22"/>
          <w:szCs w:val="22"/>
          <w:lang w:val="lt-LT" w:eastAsia="en-US"/>
        </w:rPr>
        <w:lastRenderedPageBreak/>
        <w:t>vartoti šį vaistą.</w:t>
      </w:r>
    </w:p>
    <w:p w:rsidR="00342896" w:rsidRPr="003331DC" w:rsidRDefault="00342896" w:rsidP="00342896">
      <w:pPr>
        <w:widowControl w:val="0"/>
        <w:ind w:right="-1"/>
        <w:rPr>
          <w:sz w:val="22"/>
          <w:szCs w:val="22"/>
          <w:lang w:val="lt-LT" w:eastAsia="en-US"/>
        </w:rPr>
      </w:pPr>
      <w:proofErr w:type="spellStart"/>
      <w:r w:rsidRPr="003331DC">
        <w:rPr>
          <w:b/>
          <w:sz w:val="22"/>
          <w:szCs w:val="22"/>
          <w:lang w:val="lt-LT" w:eastAsia="lt-LT"/>
        </w:rPr>
        <w:t>Apaurin</w:t>
      </w:r>
      <w:proofErr w:type="spellEnd"/>
      <w:r w:rsidRPr="003331DC">
        <w:rPr>
          <w:b/>
          <w:sz w:val="22"/>
          <w:szCs w:val="22"/>
          <w:lang w:val="lt-LT" w:eastAsia="lt-LT"/>
        </w:rPr>
        <w:t xml:space="preserve"> 2 mg dengtos tabletės sudėtyje yra saulėlydžio geltonojo FCF (E110)</w:t>
      </w:r>
      <w:r w:rsidRPr="003331DC">
        <w:rPr>
          <w:sz w:val="22"/>
          <w:szCs w:val="22"/>
          <w:lang w:val="lt-LT" w:eastAsia="lt-LT"/>
        </w:rPr>
        <w:t>, kuris gali sukelti alerginių reakcijų.</w:t>
      </w:r>
    </w:p>
    <w:p w:rsidR="00342896" w:rsidRPr="003331DC" w:rsidRDefault="00342896" w:rsidP="00342896">
      <w:pPr>
        <w:widowControl w:val="0"/>
        <w:ind w:right="-1"/>
        <w:rPr>
          <w:sz w:val="22"/>
          <w:szCs w:val="22"/>
          <w:lang w:val="lt-LT" w:eastAsia="en-US"/>
        </w:rPr>
      </w:pPr>
    </w:p>
    <w:p w:rsidR="00342896" w:rsidRPr="003331DC" w:rsidRDefault="00342896" w:rsidP="00342896">
      <w:pPr>
        <w:widowControl w:val="0"/>
        <w:tabs>
          <w:tab w:val="left" w:pos="567"/>
        </w:tabs>
        <w:ind w:left="567" w:hanging="567"/>
        <w:outlineLvl w:val="1"/>
        <w:rPr>
          <w:b/>
          <w:sz w:val="22"/>
          <w:szCs w:val="22"/>
          <w:lang w:val="lt-LT" w:eastAsia="en-US"/>
        </w:rPr>
      </w:pPr>
      <w:bookmarkStart w:id="2" w:name="_Toc129243141"/>
      <w:bookmarkStart w:id="3" w:name="_Toc129243266"/>
      <w:r w:rsidRPr="003331DC">
        <w:rPr>
          <w:b/>
          <w:sz w:val="22"/>
          <w:szCs w:val="22"/>
          <w:lang w:val="lt-LT" w:eastAsia="en-US"/>
        </w:rPr>
        <w:t>3.</w:t>
      </w:r>
      <w:r w:rsidRPr="003331DC">
        <w:rPr>
          <w:b/>
          <w:sz w:val="22"/>
          <w:szCs w:val="22"/>
          <w:lang w:val="lt-LT" w:eastAsia="en-US"/>
        </w:rPr>
        <w:tab/>
      </w:r>
      <w:r w:rsidRPr="003331DC">
        <w:rPr>
          <w:b/>
          <w:sz w:val="22"/>
          <w:szCs w:val="22"/>
          <w:lang w:val="lt-LT"/>
        </w:rPr>
        <w:t xml:space="preserve">Kaip vartoti </w:t>
      </w:r>
      <w:proofErr w:type="spellStart"/>
      <w:r w:rsidRPr="003331DC">
        <w:rPr>
          <w:b/>
          <w:sz w:val="22"/>
          <w:szCs w:val="22"/>
          <w:lang w:val="lt-LT"/>
        </w:rPr>
        <w:t>Apaurin</w:t>
      </w:r>
      <w:bookmarkEnd w:id="2"/>
      <w:bookmarkEnd w:id="3"/>
      <w:proofErr w:type="spellEnd"/>
    </w:p>
    <w:p w:rsidR="00342896" w:rsidRPr="003331DC" w:rsidRDefault="00342896" w:rsidP="00342896">
      <w:pPr>
        <w:widowControl w:val="0"/>
        <w:rPr>
          <w:b/>
          <w:sz w:val="22"/>
          <w:szCs w:val="22"/>
          <w:lang w:val="lt-LT" w:eastAsia="lt-LT"/>
        </w:rPr>
      </w:pPr>
    </w:p>
    <w:p w:rsidR="00342896" w:rsidRPr="003331DC" w:rsidRDefault="00342896" w:rsidP="00342896">
      <w:pPr>
        <w:widowControl w:val="0"/>
        <w:rPr>
          <w:sz w:val="22"/>
          <w:szCs w:val="22"/>
          <w:lang w:val="lt-LT" w:eastAsia="en-US"/>
        </w:rPr>
      </w:pPr>
      <w:r w:rsidRPr="003331DC">
        <w:rPr>
          <w:sz w:val="22"/>
          <w:szCs w:val="22"/>
          <w:lang w:val="lt-LT"/>
        </w:rPr>
        <w:t>Visada</w:t>
      </w:r>
      <w:r w:rsidRPr="003331DC">
        <w:rPr>
          <w:sz w:val="22"/>
          <w:szCs w:val="22"/>
          <w:lang w:val="lt-LT" w:eastAsia="en-US"/>
        </w:rPr>
        <w:t xml:space="preserve"> vartokite </w:t>
      </w:r>
      <w:r w:rsidRPr="003331DC">
        <w:rPr>
          <w:sz w:val="22"/>
          <w:szCs w:val="22"/>
          <w:lang w:val="lt-LT"/>
        </w:rPr>
        <w:t xml:space="preserve">šį vaistą </w:t>
      </w:r>
      <w:r w:rsidRPr="003331DC">
        <w:rPr>
          <w:sz w:val="22"/>
          <w:szCs w:val="22"/>
          <w:lang w:val="lt-LT" w:eastAsia="en-US"/>
        </w:rPr>
        <w:t>tiksliai kaip nurodė gydytojas</w:t>
      </w:r>
      <w:r w:rsidRPr="003331DC">
        <w:rPr>
          <w:sz w:val="22"/>
          <w:szCs w:val="22"/>
          <w:lang w:val="lt-LT"/>
        </w:rPr>
        <w:t xml:space="preserve"> arba vaistininkas</w:t>
      </w:r>
      <w:r w:rsidRPr="003331DC">
        <w:rPr>
          <w:sz w:val="22"/>
          <w:szCs w:val="22"/>
          <w:lang w:val="lt-LT" w:eastAsia="en-US"/>
        </w:rPr>
        <w:t>. Jeigu abejojate, kreipkitės į gydytoją arba vaistininką.</w:t>
      </w:r>
    </w:p>
    <w:p w:rsidR="00342896" w:rsidRPr="003331DC" w:rsidRDefault="00342896" w:rsidP="00342896">
      <w:pPr>
        <w:widowControl w:val="0"/>
        <w:rPr>
          <w:sz w:val="22"/>
          <w:szCs w:val="22"/>
          <w:lang w:val="lt-LT" w:eastAsia="en-US"/>
        </w:rPr>
      </w:pPr>
    </w:p>
    <w:p w:rsidR="00342896" w:rsidRPr="003331DC" w:rsidRDefault="00342896" w:rsidP="00342896">
      <w:pPr>
        <w:widowControl w:val="0"/>
        <w:rPr>
          <w:b/>
          <w:sz w:val="22"/>
          <w:szCs w:val="22"/>
          <w:lang w:val="lt-LT" w:eastAsia="lt-LT"/>
        </w:rPr>
      </w:pPr>
      <w:r w:rsidRPr="003331DC">
        <w:rPr>
          <w:b/>
          <w:sz w:val="22"/>
          <w:szCs w:val="22"/>
          <w:lang w:val="lt-LT" w:eastAsia="lt-LT"/>
        </w:rPr>
        <w:t>Nerimas</w:t>
      </w:r>
    </w:p>
    <w:p w:rsidR="00342896" w:rsidRPr="003331DC" w:rsidRDefault="00342896" w:rsidP="00342896">
      <w:pPr>
        <w:widowControl w:val="0"/>
        <w:rPr>
          <w:sz w:val="22"/>
          <w:szCs w:val="22"/>
          <w:lang w:val="lt-LT" w:eastAsia="lt-LT"/>
        </w:rPr>
      </w:pPr>
      <w:r w:rsidRPr="003331DC">
        <w:rPr>
          <w:sz w:val="22"/>
          <w:szCs w:val="22"/>
          <w:lang w:val="lt-LT" w:eastAsia="lt-LT"/>
        </w:rPr>
        <w:t>Suaugusiems žmonėms rekomenduojama 2</w:t>
      </w:r>
      <w:r w:rsidRPr="003331DC">
        <w:rPr>
          <w:sz w:val="22"/>
          <w:szCs w:val="22"/>
          <w:lang w:val="lt-LT" w:eastAsia="lt-LT"/>
        </w:rPr>
        <w:noBreakHyphen/>
        <w:t>3 kartus per parą gerti 2</w:t>
      </w:r>
      <w:r w:rsidRPr="003331DC">
        <w:rPr>
          <w:sz w:val="22"/>
          <w:szCs w:val="22"/>
          <w:lang w:val="lt-LT" w:eastAsia="lt-LT"/>
        </w:rPr>
        <w:noBreakHyphen/>
        <w:t>10 mg dozę.</w:t>
      </w:r>
    </w:p>
    <w:p w:rsidR="00342896" w:rsidRPr="003331DC" w:rsidRDefault="00342896" w:rsidP="00342896">
      <w:pPr>
        <w:widowControl w:val="0"/>
        <w:rPr>
          <w:sz w:val="22"/>
          <w:szCs w:val="22"/>
          <w:lang w:val="lt-LT" w:eastAsia="lt-LT"/>
        </w:rPr>
      </w:pPr>
      <w:r w:rsidRPr="003331DC">
        <w:rPr>
          <w:sz w:val="22"/>
          <w:szCs w:val="22"/>
          <w:lang w:val="lt-LT" w:eastAsia="lt-LT"/>
        </w:rPr>
        <w:t>Gydymas paprastai negali būti ilgesnis nei 8-12 savaičių, įskaitant laipsnišką dozės mažinimą.</w:t>
      </w:r>
    </w:p>
    <w:p w:rsidR="00342896" w:rsidRPr="003331DC" w:rsidRDefault="00342896" w:rsidP="00342896">
      <w:pPr>
        <w:widowControl w:val="0"/>
        <w:rPr>
          <w:sz w:val="22"/>
          <w:szCs w:val="22"/>
          <w:lang w:val="lt-LT" w:eastAsia="lt-LT"/>
        </w:rPr>
      </w:pPr>
    </w:p>
    <w:p w:rsidR="00342896" w:rsidRPr="003331DC" w:rsidRDefault="00342896" w:rsidP="00342896">
      <w:pPr>
        <w:widowControl w:val="0"/>
        <w:rPr>
          <w:b/>
          <w:sz w:val="22"/>
          <w:szCs w:val="22"/>
          <w:lang w:val="lt-LT" w:eastAsia="lt-LT"/>
        </w:rPr>
      </w:pPr>
      <w:r w:rsidRPr="003331DC">
        <w:rPr>
          <w:b/>
          <w:sz w:val="22"/>
          <w:szCs w:val="22"/>
          <w:lang w:val="lt-LT" w:eastAsia="lt-LT"/>
        </w:rPr>
        <w:t>Nemiga</w:t>
      </w:r>
    </w:p>
    <w:p w:rsidR="00342896" w:rsidRPr="003331DC" w:rsidRDefault="00342896" w:rsidP="00342896">
      <w:pPr>
        <w:widowControl w:val="0"/>
        <w:rPr>
          <w:sz w:val="22"/>
          <w:szCs w:val="22"/>
          <w:lang w:val="lt-LT" w:eastAsia="lt-LT"/>
        </w:rPr>
      </w:pPr>
      <w:r w:rsidRPr="003331DC">
        <w:rPr>
          <w:sz w:val="22"/>
          <w:szCs w:val="22"/>
          <w:lang w:val="lt-LT" w:eastAsia="lt-LT"/>
        </w:rPr>
        <w:t>Gydymą būtina pradėti mažiausia rekomenduojama doze. Negalima vartoti dozės, didesnės už didžiausią rekomenduojamą dozę. Suaugusiems žmonėms vakare prieš miegą rekomenduojama išgerti 4</w:t>
      </w:r>
      <w:r w:rsidRPr="003331DC">
        <w:rPr>
          <w:sz w:val="22"/>
          <w:szCs w:val="22"/>
          <w:lang w:val="lt-LT" w:eastAsia="lt-LT"/>
        </w:rPr>
        <w:noBreakHyphen/>
        <w:t>10 mg dozę.</w:t>
      </w:r>
    </w:p>
    <w:p w:rsidR="00342896" w:rsidRPr="003331DC" w:rsidRDefault="00342896" w:rsidP="00342896">
      <w:pPr>
        <w:widowControl w:val="0"/>
        <w:rPr>
          <w:sz w:val="22"/>
          <w:szCs w:val="22"/>
          <w:lang w:val="lt-LT" w:eastAsia="lt-LT"/>
        </w:rPr>
      </w:pPr>
      <w:r w:rsidRPr="003331DC">
        <w:rPr>
          <w:sz w:val="22"/>
          <w:szCs w:val="22"/>
          <w:lang w:val="lt-LT" w:eastAsia="lt-LT"/>
        </w:rPr>
        <w:t>Paprastai vaisto vartojama kelias dienas – dvi savaites. Ilgiausia gydymo trukmė – keturios savaitės, įskaitant laipsnišką dozės mažinimą.</w:t>
      </w:r>
    </w:p>
    <w:p w:rsidR="00342896" w:rsidRPr="003331DC" w:rsidRDefault="00342896" w:rsidP="00342896">
      <w:pPr>
        <w:widowControl w:val="0"/>
        <w:rPr>
          <w:sz w:val="22"/>
          <w:szCs w:val="22"/>
          <w:lang w:val="lt-LT" w:eastAsia="lt-LT"/>
        </w:rPr>
      </w:pPr>
    </w:p>
    <w:p w:rsidR="00342896" w:rsidRPr="003331DC" w:rsidRDefault="00342896" w:rsidP="00342896">
      <w:pPr>
        <w:widowControl w:val="0"/>
        <w:rPr>
          <w:b/>
          <w:sz w:val="22"/>
          <w:szCs w:val="22"/>
          <w:lang w:val="lt-LT" w:eastAsia="lt-LT"/>
        </w:rPr>
      </w:pPr>
      <w:r w:rsidRPr="003331DC">
        <w:rPr>
          <w:b/>
          <w:sz w:val="22"/>
          <w:szCs w:val="22"/>
          <w:lang w:val="lt-LT" w:eastAsia="lt-LT"/>
        </w:rPr>
        <w:t>Paciento raminimas prieš procedūras</w:t>
      </w:r>
    </w:p>
    <w:p w:rsidR="00342896" w:rsidRPr="003331DC" w:rsidRDefault="00342896" w:rsidP="00342896">
      <w:pPr>
        <w:widowControl w:val="0"/>
        <w:rPr>
          <w:sz w:val="22"/>
          <w:szCs w:val="22"/>
          <w:lang w:val="lt-LT" w:eastAsia="lt-LT"/>
        </w:rPr>
      </w:pPr>
      <w:r w:rsidRPr="003331DC">
        <w:rPr>
          <w:sz w:val="22"/>
          <w:szCs w:val="22"/>
          <w:lang w:val="lt-LT" w:eastAsia="lt-LT"/>
        </w:rPr>
        <w:t>Rekomenduojama dozė suaugusiems žmonėms yra 5</w:t>
      </w:r>
      <w:r w:rsidRPr="003331DC">
        <w:rPr>
          <w:sz w:val="22"/>
          <w:szCs w:val="22"/>
          <w:lang w:val="lt-LT" w:eastAsia="lt-LT"/>
        </w:rPr>
        <w:noBreakHyphen/>
        <w:t>20 mg.</w:t>
      </w:r>
    </w:p>
    <w:p w:rsidR="00342896" w:rsidRPr="003331DC" w:rsidRDefault="00342896" w:rsidP="00342896">
      <w:pPr>
        <w:widowControl w:val="0"/>
        <w:rPr>
          <w:sz w:val="22"/>
          <w:szCs w:val="22"/>
          <w:lang w:val="lt-LT" w:eastAsia="lt-LT"/>
        </w:rPr>
      </w:pPr>
      <w:r w:rsidRPr="003331DC">
        <w:rPr>
          <w:sz w:val="22"/>
          <w:szCs w:val="22"/>
          <w:lang w:val="lt-LT" w:eastAsia="lt-LT"/>
        </w:rPr>
        <w:t>Rekomenduojama dozė vaikams yra 2</w:t>
      </w:r>
      <w:r w:rsidRPr="003331DC">
        <w:rPr>
          <w:sz w:val="22"/>
          <w:szCs w:val="22"/>
          <w:lang w:val="lt-LT" w:eastAsia="lt-LT"/>
        </w:rPr>
        <w:noBreakHyphen/>
        <w:t>10 mg.</w:t>
      </w:r>
    </w:p>
    <w:p w:rsidR="00342896" w:rsidRPr="003331DC" w:rsidRDefault="00342896" w:rsidP="00342896">
      <w:pPr>
        <w:widowControl w:val="0"/>
        <w:rPr>
          <w:sz w:val="22"/>
          <w:szCs w:val="22"/>
          <w:lang w:val="lt-LT" w:eastAsia="lt-LT"/>
        </w:rPr>
      </w:pPr>
    </w:p>
    <w:p w:rsidR="00342896" w:rsidRPr="003331DC" w:rsidRDefault="00342896" w:rsidP="00342896">
      <w:pPr>
        <w:widowControl w:val="0"/>
        <w:rPr>
          <w:sz w:val="22"/>
          <w:szCs w:val="22"/>
          <w:lang w:val="lt-LT" w:eastAsia="lt-LT"/>
        </w:rPr>
      </w:pPr>
      <w:r w:rsidRPr="003331DC">
        <w:rPr>
          <w:sz w:val="22"/>
          <w:szCs w:val="22"/>
          <w:lang w:val="lt-LT" w:eastAsia="lt-LT"/>
        </w:rPr>
        <w:t>Vaisto negalima gerti, jei liko mažiau negu 2 valandos iki operacijos ar diagnostinės procedūros.</w:t>
      </w:r>
    </w:p>
    <w:p w:rsidR="00342896" w:rsidRPr="003331DC" w:rsidRDefault="00342896" w:rsidP="00342896">
      <w:pPr>
        <w:widowControl w:val="0"/>
        <w:rPr>
          <w:sz w:val="22"/>
          <w:szCs w:val="22"/>
          <w:lang w:val="lt-LT" w:eastAsia="lt-LT"/>
        </w:rPr>
      </w:pPr>
    </w:p>
    <w:p w:rsidR="00342896" w:rsidRPr="003331DC" w:rsidRDefault="00342896" w:rsidP="00342896">
      <w:pPr>
        <w:widowControl w:val="0"/>
        <w:rPr>
          <w:b/>
          <w:sz w:val="22"/>
          <w:szCs w:val="22"/>
          <w:lang w:val="lt-LT" w:eastAsia="lt-LT"/>
        </w:rPr>
      </w:pPr>
      <w:r w:rsidRPr="003331DC">
        <w:rPr>
          <w:b/>
          <w:sz w:val="22"/>
          <w:szCs w:val="22"/>
          <w:u w:val="single"/>
          <w:lang w:val="lt-LT" w:eastAsia="lt-LT"/>
        </w:rPr>
        <w:t xml:space="preserve">Epilepsijos gydymas (kaip </w:t>
      </w:r>
      <w:r w:rsidRPr="003331DC">
        <w:rPr>
          <w:b/>
          <w:sz w:val="22"/>
          <w:szCs w:val="22"/>
          <w:lang w:val="lt-LT" w:eastAsia="lt-LT"/>
        </w:rPr>
        <w:t>papildomas vaistas su kitais preparatais nuo traukulių</w:t>
      </w:r>
      <w:r w:rsidRPr="003331DC">
        <w:rPr>
          <w:b/>
          <w:sz w:val="22"/>
          <w:szCs w:val="22"/>
          <w:u w:val="single"/>
          <w:lang w:val="lt-LT" w:eastAsia="lt-LT"/>
        </w:rPr>
        <w:t>)</w:t>
      </w:r>
      <w:r w:rsidRPr="003331DC">
        <w:rPr>
          <w:b/>
          <w:sz w:val="22"/>
          <w:szCs w:val="22"/>
          <w:lang w:val="lt-LT" w:eastAsia="lt-LT"/>
        </w:rPr>
        <w:t>.</w:t>
      </w:r>
    </w:p>
    <w:p w:rsidR="00342896" w:rsidRPr="003331DC" w:rsidRDefault="00342896" w:rsidP="00342896">
      <w:pPr>
        <w:widowControl w:val="0"/>
        <w:rPr>
          <w:sz w:val="22"/>
          <w:szCs w:val="22"/>
          <w:lang w:val="lt-LT" w:eastAsia="lt-LT"/>
        </w:rPr>
      </w:pPr>
      <w:r w:rsidRPr="003331DC">
        <w:rPr>
          <w:sz w:val="22"/>
          <w:szCs w:val="22"/>
          <w:lang w:val="lt-LT" w:eastAsia="lt-LT"/>
        </w:rPr>
        <w:t>Rekomenduojama vartoti 2 – 4 kartus po 5 – 10 mg per parą.</w:t>
      </w:r>
    </w:p>
    <w:p w:rsidR="00342896" w:rsidRPr="003331DC" w:rsidRDefault="00342896" w:rsidP="00342896">
      <w:pPr>
        <w:widowControl w:val="0"/>
        <w:rPr>
          <w:sz w:val="22"/>
          <w:szCs w:val="22"/>
          <w:lang w:val="lt-LT" w:eastAsia="lt-LT"/>
        </w:rPr>
      </w:pPr>
    </w:p>
    <w:p w:rsidR="00342896" w:rsidRPr="003331DC" w:rsidRDefault="00342896" w:rsidP="00342896">
      <w:pPr>
        <w:widowControl w:val="0"/>
        <w:rPr>
          <w:b/>
          <w:sz w:val="22"/>
          <w:szCs w:val="22"/>
          <w:lang w:val="lt-LT" w:eastAsia="lt-LT"/>
        </w:rPr>
      </w:pPr>
      <w:r w:rsidRPr="003331DC">
        <w:rPr>
          <w:b/>
          <w:sz w:val="22"/>
          <w:szCs w:val="22"/>
          <w:lang w:val="lt-LT" w:eastAsia="lt-LT"/>
        </w:rPr>
        <w:t>Su raumenų spazmu susijusios būklės</w:t>
      </w:r>
    </w:p>
    <w:p w:rsidR="00342896" w:rsidRPr="003331DC" w:rsidRDefault="00342896" w:rsidP="00342896">
      <w:pPr>
        <w:widowControl w:val="0"/>
        <w:rPr>
          <w:sz w:val="22"/>
          <w:szCs w:val="22"/>
          <w:lang w:val="lt-LT" w:eastAsia="lt-LT"/>
        </w:rPr>
      </w:pPr>
      <w:r w:rsidRPr="003331DC">
        <w:rPr>
          <w:sz w:val="22"/>
          <w:szCs w:val="22"/>
          <w:lang w:val="lt-LT" w:eastAsia="lt-LT"/>
        </w:rPr>
        <w:t>Rekomenduojama tris kartus per parą geriama dozė suaugusiems žmonėms yra 5</w:t>
      </w:r>
      <w:r w:rsidRPr="003331DC">
        <w:rPr>
          <w:sz w:val="22"/>
          <w:szCs w:val="22"/>
          <w:lang w:val="lt-LT" w:eastAsia="lt-LT"/>
        </w:rPr>
        <w:noBreakHyphen/>
        <w:t>10 mg.</w:t>
      </w:r>
    </w:p>
    <w:p w:rsidR="00342896" w:rsidRPr="003331DC" w:rsidRDefault="00342896" w:rsidP="00342896">
      <w:pPr>
        <w:widowControl w:val="0"/>
        <w:rPr>
          <w:sz w:val="22"/>
          <w:szCs w:val="22"/>
          <w:lang w:val="lt-LT" w:eastAsia="lt-LT"/>
        </w:rPr>
      </w:pPr>
      <w:r w:rsidRPr="003331DC">
        <w:rPr>
          <w:sz w:val="22"/>
          <w:szCs w:val="22"/>
          <w:lang w:val="lt-LT" w:eastAsia="lt-LT"/>
        </w:rPr>
        <w:t xml:space="preserve">Rekomenduojama tris kartus per parą geriama dozė vaikams yra </w:t>
      </w:r>
      <w:r w:rsidRPr="00C20C11">
        <w:rPr>
          <w:sz w:val="22"/>
          <w:szCs w:val="22"/>
          <w:lang w:val="lt-LT" w:eastAsia="lt-LT"/>
        </w:rPr>
        <w:t>1</w:t>
      </w:r>
      <w:r w:rsidRPr="00C20C11">
        <w:rPr>
          <w:sz w:val="22"/>
          <w:szCs w:val="22"/>
          <w:lang w:val="lt-LT" w:eastAsia="lt-LT"/>
        </w:rPr>
        <w:noBreakHyphen/>
        <w:t>2,5 mg. Alternatyvus</w:t>
      </w:r>
      <w:r>
        <w:rPr>
          <w:sz w:val="22"/>
          <w:szCs w:val="22"/>
          <w:lang w:val="lt-LT" w:eastAsia="lt-LT"/>
        </w:rPr>
        <w:t xml:space="preserve"> gydymas </w:t>
      </w:r>
      <w:proofErr w:type="spellStart"/>
      <w:r>
        <w:rPr>
          <w:sz w:val="22"/>
          <w:szCs w:val="22"/>
          <w:lang w:val="lt-LT" w:eastAsia="lt-LT"/>
        </w:rPr>
        <w:t>diazepamu</w:t>
      </w:r>
      <w:proofErr w:type="spellEnd"/>
      <w:r>
        <w:rPr>
          <w:sz w:val="22"/>
          <w:szCs w:val="22"/>
          <w:lang w:val="lt-LT" w:eastAsia="lt-LT"/>
        </w:rPr>
        <w:t xml:space="preserve"> yra galimas gauti tinkamas dozes pediatriniam vartojimui.</w:t>
      </w:r>
    </w:p>
    <w:p w:rsidR="00342896" w:rsidRPr="003331DC" w:rsidRDefault="00342896" w:rsidP="00342896">
      <w:pPr>
        <w:widowControl w:val="0"/>
        <w:rPr>
          <w:sz w:val="22"/>
          <w:szCs w:val="22"/>
          <w:lang w:val="lt-LT" w:eastAsia="lt-LT"/>
        </w:rPr>
      </w:pPr>
    </w:p>
    <w:p w:rsidR="00342896" w:rsidRPr="003331DC" w:rsidRDefault="00342896" w:rsidP="00342896">
      <w:pPr>
        <w:widowControl w:val="0"/>
        <w:rPr>
          <w:sz w:val="22"/>
          <w:szCs w:val="22"/>
          <w:lang w:val="lt-LT" w:eastAsia="lt-LT"/>
        </w:rPr>
      </w:pPr>
      <w:r w:rsidRPr="003331DC">
        <w:rPr>
          <w:sz w:val="22"/>
          <w:szCs w:val="22"/>
          <w:lang w:val="lt-LT" w:eastAsia="lt-LT"/>
        </w:rPr>
        <w:t>Senyviems pacientams bei ligoniams, sergantiems plaučių ar kepenų ligomis, gydytojas gali nurodyti vartoti mažesnę dozę.</w:t>
      </w:r>
    </w:p>
    <w:p w:rsidR="00342896" w:rsidRPr="003331DC" w:rsidRDefault="00342896" w:rsidP="00342896">
      <w:pPr>
        <w:widowControl w:val="0"/>
        <w:rPr>
          <w:sz w:val="22"/>
          <w:szCs w:val="22"/>
          <w:lang w:val="lt-LT" w:eastAsia="lt-LT"/>
        </w:rPr>
      </w:pPr>
    </w:p>
    <w:p w:rsidR="00342896" w:rsidRPr="003331DC" w:rsidRDefault="00342896" w:rsidP="00342896">
      <w:pPr>
        <w:widowControl w:val="0"/>
        <w:rPr>
          <w:b/>
          <w:bCs/>
          <w:sz w:val="22"/>
          <w:szCs w:val="22"/>
          <w:lang w:val="lt-LT" w:eastAsia="en-US"/>
        </w:rPr>
      </w:pPr>
      <w:r w:rsidRPr="003331DC">
        <w:rPr>
          <w:b/>
          <w:bCs/>
          <w:sz w:val="22"/>
          <w:szCs w:val="22"/>
          <w:lang w:val="lt-LT"/>
        </w:rPr>
        <w:t>Ką daryti pavartojus</w:t>
      </w:r>
      <w:r w:rsidRPr="003331DC">
        <w:rPr>
          <w:b/>
          <w:bCs/>
          <w:sz w:val="22"/>
          <w:szCs w:val="22"/>
          <w:lang w:val="lt-LT" w:eastAsia="en-US"/>
        </w:rPr>
        <w:t xml:space="preserve"> per didelę </w:t>
      </w:r>
      <w:proofErr w:type="spellStart"/>
      <w:r w:rsidRPr="003331DC">
        <w:rPr>
          <w:b/>
          <w:bCs/>
          <w:sz w:val="22"/>
          <w:szCs w:val="22"/>
          <w:lang w:val="lt-LT" w:eastAsia="en-US"/>
        </w:rPr>
        <w:t>Apaurin</w:t>
      </w:r>
      <w:proofErr w:type="spellEnd"/>
      <w:r w:rsidRPr="003331DC">
        <w:rPr>
          <w:b/>
          <w:bCs/>
          <w:sz w:val="22"/>
          <w:szCs w:val="22"/>
          <w:lang w:val="lt-LT" w:eastAsia="en-US"/>
        </w:rPr>
        <w:t xml:space="preserve"> dozę</w:t>
      </w:r>
      <w:r w:rsidRPr="003331DC">
        <w:rPr>
          <w:b/>
          <w:bCs/>
          <w:sz w:val="22"/>
          <w:szCs w:val="22"/>
          <w:lang w:val="lt-LT"/>
        </w:rPr>
        <w:t>?</w:t>
      </w:r>
    </w:p>
    <w:p w:rsidR="00342896" w:rsidRPr="003331DC" w:rsidRDefault="00342896" w:rsidP="00342896">
      <w:pPr>
        <w:widowControl w:val="0"/>
        <w:ind w:right="-1"/>
        <w:jc w:val="both"/>
        <w:rPr>
          <w:sz w:val="22"/>
          <w:szCs w:val="22"/>
          <w:lang w:val="lt-LT" w:eastAsia="lt-LT"/>
        </w:rPr>
      </w:pPr>
      <w:r w:rsidRPr="003331DC">
        <w:rPr>
          <w:sz w:val="22"/>
          <w:szCs w:val="22"/>
          <w:lang w:val="lt-LT" w:eastAsia="lt-LT"/>
        </w:rPr>
        <w:t>Jei išgėrėte didesnę dozę nei reikia, nedelsdami kreipkitės į gydytoją arba vaistininką.</w:t>
      </w:r>
    </w:p>
    <w:p w:rsidR="00342896" w:rsidRPr="003331DC" w:rsidRDefault="00342896" w:rsidP="00342896">
      <w:pPr>
        <w:widowControl w:val="0"/>
        <w:ind w:right="-29"/>
        <w:rPr>
          <w:sz w:val="22"/>
          <w:szCs w:val="22"/>
          <w:lang w:val="lt-LT" w:eastAsia="lt-LT"/>
        </w:rPr>
      </w:pPr>
      <w:r w:rsidRPr="003331DC">
        <w:rPr>
          <w:sz w:val="22"/>
          <w:szCs w:val="22"/>
          <w:lang w:val="lt-LT" w:eastAsia="lt-LT"/>
        </w:rPr>
        <w:t>Perdozavus dažniausiai atsiranda labai stiprus mieguistumas, galvos svaigimas, nuovargis, kalbos sutrikimas ir kvėpavimo funkcijos nepakankamumas. Sunkiu atveju gali išnykti sąmonė, susilpnėti ar išnykti refleksai, pasireikšti kvėpavimo funkcijos nepakankamumas ir net sustoti kvėpavimas, ypač jei kartu vartojama alkoholio arba kitokių centrinę nervų sistemą slopinančių preparatų.</w:t>
      </w:r>
    </w:p>
    <w:p w:rsidR="00342896" w:rsidRPr="003331DC" w:rsidRDefault="00342896" w:rsidP="00342896">
      <w:pPr>
        <w:widowControl w:val="0"/>
        <w:rPr>
          <w:b/>
          <w:bCs/>
          <w:sz w:val="22"/>
          <w:szCs w:val="22"/>
          <w:lang w:val="lt-LT" w:eastAsia="en-US"/>
        </w:rPr>
      </w:pPr>
    </w:p>
    <w:p w:rsidR="00342896" w:rsidRPr="003331DC" w:rsidRDefault="00342896" w:rsidP="00342896">
      <w:pPr>
        <w:widowControl w:val="0"/>
        <w:rPr>
          <w:b/>
          <w:bCs/>
          <w:sz w:val="22"/>
          <w:szCs w:val="22"/>
          <w:lang w:val="lt-LT" w:eastAsia="en-US"/>
        </w:rPr>
      </w:pPr>
      <w:r w:rsidRPr="003331DC">
        <w:rPr>
          <w:b/>
          <w:bCs/>
          <w:sz w:val="22"/>
          <w:szCs w:val="22"/>
          <w:lang w:val="lt-LT" w:eastAsia="en-US"/>
        </w:rPr>
        <w:t xml:space="preserve">Pamiršus pavartoti </w:t>
      </w:r>
      <w:proofErr w:type="spellStart"/>
      <w:r w:rsidRPr="003331DC">
        <w:rPr>
          <w:b/>
          <w:bCs/>
          <w:sz w:val="22"/>
          <w:szCs w:val="22"/>
          <w:lang w:val="lt-LT" w:eastAsia="en-US"/>
        </w:rPr>
        <w:t>Apaurin</w:t>
      </w:r>
      <w:proofErr w:type="spellEnd"/>
    </w:p>
    <w:p w:rsidR="00342896" w:rsidRPr="003331DC" w:rsidRDefault="00342896" w:rsidP="00342896">
      <w:pPr>
        <w:widowControl w:val="0"/>
        <w:ind w:left="567" w:hanging="567"/>
        <w:rPr>
          <w:noProof/>
          <w:sz w:val="22"/>
          <w:szCs w:val="22"/>
          <w:lang w:val="lt-LT" w:eastAsia="lt-LT"/>
        </w:rPr>
      </w:pPr>
      <w:r w:rsidRPr="003331DC">
        <w:rPr>
          <w:noProof/>
          <w:sz w:val="22"/>
          <w:szCs w:val="22"/>
          <w:lang w:val="lt-LT" w:eastAsia="lt-LT"/>
        </w:rPr>
        <w:t>Negalima vartoti dvigubos dozės norint kompensuoti praleistą dozę. Kitą dozę gerkite įprastu laiku.</w:t>
      </w:r>
    </w:p>
    <w:p w:rsidR="00342896" w:rsidRPr="003331DC" w:rsidRDefault="00342896" w:rsidP="00342896">
      <w:pPr>
        <w:widowControl w:val="0"/>
        <w:ind w:left="567" w:hanging="567"/>
        <w:rPr>
          <w:noProof/>
          <w:sz w:val="22"/>
          <w:szCs w:val="22"/>
          <w:lang w:val="lt-LT" w:eastAsia="lt-LT"/>
        </w:rPr>
      </w:pPr>
    </w:p>
    <w:p w:rsidR="00342896" w:rsidRPr="003331DC" w:rsidRDefault="00342896" w:rsidP="00342896">
      <w:pPr>
        <w:widowControl w:val="0"/>
        <w:rPr>
          <w:b/>
          <w:bCs/>
          <w:sz w:val="22"/>
          <w:szCs w:val="22"/>
          <w:lang w:val="lt-LT" w:eastAsia="en-US"/>
        </w:rPr>
      </w:pPr>
      <w:r w:rsidRPr="003331DC">
        <w:rPr>
          <w:b/>
          <w:bCs/>
          <w:sz w:val="22"/>
          <w:szCs w:val="22"/>
          <w:lang w:val="lt-LT" w:eastAsia="en-US"/>
        </w:rPr>
        <w:t xml:space="preserve">Nustojus vartoti </w:t>
      </w:r>
      <w:proofErr w:type="spellStart"/>
      <w:r w:rsidRPr="003331DC">
        <w:rPr>
          <w:b/>
          <w:bCs/>
          <w:sz w:val="22"/>
          <w:szCs w:val="22"/>
          <w:lang w:val="lt-LT" w:eastAsia="en-US"/>
        </w:rPr>
        <w:t>Apaurin</w:t>
      </w:r>
      <w:proofErr w:type="spellEnd"/>
    </w:p>
    <w:p w:rsidR="00342896" w:rsidRPr="003331DC" w:rsidRDefault="00342896" w:rsidP="00342896">
      <w:pPr>
        <w:widowControl w:val="0"/>
        <w:numPr>
          <w:ilvl w:val="12"/>
          <w:numId w:val="0"/>
        </w:numPr>
        <w:ind w:right="-2"/>
        <w:rPr>
          <w:sz w:val="22"/>
          <w:szCs w:val="22"/>
          <w:lang w:val="lt-LT" w:eastAsia="lt-LT"/>
        </w:rPr>
      </w:pPr>
      <w:r w:rsidRPr="003331DC">
        <w:rPr>
          <w:sz w:val="22"/>
          <w:szCs w:val="22"/>
          <w:lang w:val="lt-LT" w:eastAsia="lt-LT"/>
        </w:rPr>
        <w:t>Gydymo negalima nutraukti staiga. Jei vaisto vartota ilgai, paros dozę reikia mažinti palaipsniui, kadangi gali atsirasti nutraukimo simptomų.</w:t>
      </w:r>
    </w:p>
    <w:p w:rsidR="00342896" w:rsidRPr="003331DC" w:rsidRDefault="00342896" w:rsidP="00342896">
      <w:pPr>
        <w:widowControl w:val="0"/>
        <w:numPr>
          <w:ilvl w:val="12"/>
          <w:numId w:val="0"/>
        </w:numPr>
        <w:ind w:right="-2"/>
        <w:rPr>
          <w:sz w:val="22"/>
          <w:szCs w:val="22"/>
          <w:lang w:val="lt-LT" w:eastAsia="en-US"/>
        </w:rPr>
      </w:pPr>
    </w:p>
    <w:p w:rsidR="00342896" w:rsidRPr="003331DC" w:rsidRDefault="00342896" w:rsidP="00342896">
      <w:pPr>
        <w:widowControl w:val="0"/>
        <w:rPr>
          <w:sz w:val="22"/>
          <w:szCs w:val="22"/>
          <w:lang w:val="lt-LT" w:eastAsia="en-US"/>
        </w:rPr>
      </w:pPr>
      <w:r w:rsidRPr="003331DC">
        <w:rPr>
          <w:sz w:val="22"/>
          <w:szCs w:val="22"/>
          <w:lang w:val="lt-LT" w:eastAsia="en-US"/>
        </w:rPr>
        <w:t>Jeigu kiltų daugiau klausimų dėl šio vaisto vartojimo, kreipkitės į gydytoją arba vaistininką.</w:t>
      </w:r>
    </w:p>
    <w:p w:rsidR="00342896" w:rsidRPr="003331DC" w:rsidRDefault="00342896" w:rsidP="00342896">
      <w:pPr>
        <w:widowControl w:val="0"/>
        <w:rPr>
          <w:sz w:val="22"/>
          <w:szCs w:val="22"/>
          <w:lang w:val="lt-LT" w:eastAsia="lt-LT"/>
        </w:rPr>
      </w:pPr>
    </w:p>
    <w:p w:rsidR="00342896" w:rsidRPr="003331DC" w:rsidRDefault="00342896" w:rsidP="00342896">
      <w:pPr>
        <w:widowControl w:val="0"/>
        <w:rPr>
          <w:sz w:val="22"/>
          <w:szCs w:val="22"/>
          <w:lang w:val="lt-LT" w:eastAsia="lt-LT"/>
        </w:rPr>
      </w:pPr>
    </w:p>
    <w:p w:rsidR="00342896" w:rsidRPr="003331DC" w:rsidRDefault="00342896" w:rsidP="00342896">
      <w:pPr>
        <w:widowControl w:val="0"/>
        <w:tabs>
          <w:tab w:val="left" w:pos="567"/>
        </w:tabs>
        <w:ind w:left="567" w:hanging="567"/>
        <w:outlineLvl w:val="1"/>
        <w:rPr>
          <w:b/>
          <w:sz w:val="22"/>
          <w:szCs w:val="22"/>
          <w:lang w:val="lt-LT"/>
        </w:rPr>
      </w:pPr>
      <w:bookmarkStart w:id="4" w:name="_Toc129243142"/>
      <w:bookmarkStart w:id="5" w:name="_Toc129243267"/>
      <w:r w:rsidRPr="003331DC">
        <w:rPr>
          <w:b/>
          <w:sz w:val="22"/>
          <w:szCs w:val="22"/>
          <w:lang w:val="lt-LT"/>
        </w:rPr>
        <w:t>4.</w:t>
      </w:r>
      <w:r w:rsidRPr="003331DC">
        <w:rPr>
          <w:b/>
          <w:sz w:val="22"/>
          <w:szCs w:val="22"/>
          <w:lang w:val="lt-LT"/>
        </w:rPr>
        <w:tab/>
        <w:t>Galimas šalutinis poveikis</w:t>
      </w:r>
    </w:p>
    <w:p w:rsidR="00342896" w:rsidRPr="003331DC" w:rsidRDefault="00342896" w:rsidP="00342896">
      <w:pPr>
        <w:widowControl w:val="0"/>
        <w:rPr>
          <w:sz w:val="22"/>
          <w:szCs w:val="22"/>
          <w:lang w:val="lt-LT"/>
        </w:rPr>
      </w:pPr>
    </w:p>
    <w:p w:rsidR="00342896" w:rsidRPr="003331DC" w:rsidRDefault="00342896" w:rsidP="00342896">
      <w:pPr>
        <w:widowControl w:val="0"/>
        <w:rPr>
          <w:sz w:val="22"/>
          <w:szCs w:val="22"/>
          <w:lang w:val="lt-LT" w:eastAsia="en-US"/>
        </w:rPr>
      </w:pPr>
      <w:r w:rsidRPr="003331DC">
        <w:rPr>
          <w:sz w:val="22"/>
          <w:szCs w:val="22"/>
          <w:lang w:val="lt-LT"/>
        </w:rPr>
        <w:lastRenderedPageBreak/>
        <w:t>Šis vaistas</w:t>
      </w:r>
      <w:bookmarkEnd w:id="4"/>
      <w:bookmarkEnd w:id="5"/>
      <w:r w:rsidRPr="003331DC">
        <w:rPr>
          <w:sz w:val="22"/>
          <w:szCs w:val="22"/>
          <w:lang w:val="lt-LT" w:eastAsia="en-US"/>
        </w:rPr>
        <w:t>, kaip ir visi kiti, gali sukelti šalutinį poveikį, nors jis pasireiškia ne visiems žmonėms.</w:t>
      </w:r>
    </w:p>
    <w:p w:rsidR="00342896" w:rsidRPr="003331DC" w:rsidRDefault="00342896" w:rsidP="00342896">
      <w:pPr>
        <w:widowControl w:val="0"/>
        <w:rPr>
          <w:sz w:val="22"/>
          <w:szCs w:val="22"/>
          <w:lang w:val="lt-LT" w:eastAsia="lt-LT"/>
        </w:rPr>
      </w:pPr>
    </w:p>
    <w:p w:rsidR="00342896" w:rsidRPr="003331DC" w:rsidRDefault="00342896" w:rsidP="00342896">
      <w:pPr>
        <w:widowControl w:val="0"/>
        <w:numPr>
          <w:ilvl w:val="12"/>
          <w:numId w:val="0"/>
        </w:numPr>
        <w:ind w:right="-2"/>
        <w:rPr>
          <w:i/>
          <w:sz w:val="22"/>
          <w:szCs w:val="22"/>
          <w:lang w:val="lt-LT"/>
        </w:rPr>
      </w:pPr>
      <w:r w:rsidRPr="003331DC">
        <w:rPr>
          <w:i/>
          <w:sz w:val="22"/>
          <w:szCs w:val="22"/>
          <w:lang w:val="lt-LT"/>
        </w:rPr>
        <w:t>Dažnas šalutinis poveikis: gali pasireikši ne daugiau kaip 1 iš 10 žmonių</w:t>
      </w:r>
    </w:p>
    <w:p w:rsidR="00342896" w:rsidRPr="003331DC" w:rsidRDefault="00342896" w:rsidP="00342896">
      <w:pPr>
        <w:widowControl w:val="0"/>
        <w:rPr>
          <w:sz w:val="22"/>
          <w:szCs w:val="22"/>
          <w:lang w:val="lt-LT" w:eastAsia="lt-LT"/>
        </w:rPr>
      </w:pPr>
      <w:r w:rsidRPr="003331DC">
        <w:rPr>
          <w:sz w:val="22"/>
          <w:szCs w:val="22"/>
          <w:lang w:val="lt-LT" w:eastAsia="lt-LT"/>
        </w:rPr>
        <w:t>Judesių kontrolės pasunkėjimas (</w:t>
      </w:r>
      <w:proofErr w:type="spellStart"/>
      <w:r w:rsidRPr="003331DC">
        <w:rPr>
          <w:sz w:val="22"/>
          <w:szCs w:val="22"/>
          <w:lang w:val="lt-LT" w:eastAsia="lt-LT"/>
        </w:rPr>
        <w:t>ataksija</w:t>
      </w:r>
      <w:proofErr w:type="spellEnd"/>
      <w:r w:rsidRPr="003331DC">
        <w:rPr>
          <w:sz w:val="22"/>
          <w:szCs w:val="22"/>
          <w:lang w:val="lt-LT" w:eastAsia="lt-LT"/>
        </w:rPr>
        <w:t>), nuovargis, mieguistumas.</w:t>
      </w:r>
    </w:p>
    <w:p w:rsidR="00342896" w:rsidRPr="003331DC" w:rsidRDefault="00342896" w:rsidP="00342896">
      <w:pPr>
        <w:widowControl w:val="0"/>
        <w:rPr>
          <w:sz w:val="22"/>
          <w:szCs w:val="22"/>
          <w:lang w:val="lt-LT" w:eastAsia="lt-LT"/>
        </w:rPr>
      </w:pPr>
    </w:p>
    <w:p w:rsidR="00342896" w:rsidRPr="003331DC" w:rsidRDefault="00342896" w:rsidP="00342896">
      <w:pPr>
        <w:widowControl w:val="0"/>
        <w:numPr>
          <w:ilvl w:val="12"/>
          <w:numId w:val="0"/>
        </w:numPr>
        <w:ind w:right="-2"/>
        <w:rPr>
          <w:i/>
          <w:sz w:val="22"/>
          <w:szCs w:val="22"/>
          <w:lang w:val="lt-LT"/>
        </w:rPr>
      </w:pPr>
      <w:r w:rsidRPr="003331DC">
        <w:rPr>
          <w:i/>
          <w:sz w:val="22"/>
          <w:szCs w:val="22"/>
          <w:lang w:val="lt-LT"/>
        </w:rPr>
        <w:t>Nedažnas šalutinis poveikis: gali pasireikši ne daugiau kaip 1 iš 100 žmonių</w:t>
      </w:r>
    </w:p>
    <w:p w:rsidR="00342896" w:rsidRPr="003331DC" w:rsidRDefault="00342896" w:rsidP="00342896">
      <w:pPr>
        <w:widowControl w:val="0"/>
        <w:rPr>
          <w:sz w:val="22"/>
          <w:szCs w:val="22"/>
          <w:lang w:val="lt-LT" w:eastAsia="lt-LT"/>
        </w:rPr>
      </w:pPr>
      <w:r w:rsidRPr="003331DC">
        <w:rPr>
          <w:sz w:val="22"/>
          <w:szCs w:val="22"/>
          <w:lang w:val="lt-LT" w:eastAsia="lt-LT"/>
        </w:rPr>
        <w:t xml:space="preserve">Retas širdies plakimas, galvos skausmas, galvos svaigimas, drebulys, budrumo sumažėjimas, atminties sutrikimas (atminties netekimas), akių sutrikimai (matomo vaizdo </w:t>
      </w:r>
      <w:proofErr w:type="spellStart"/>
      <w:r w:rsidRPr="003331DC">
        <w:rPr>
          <w:sz w:val="22"/>
          <w:szCs w:val="22"/>
          <w:lang w:val="lt-LT" w:eastAsia="lt-LT"/>
        </w:rPr>
        <w:t>neryškumas</w:t>
      </w:r>
      <w:proofErr w:type="spellEnd"/>
      <w:r w:rsidRPr="003331DC">
        <w:rPr>
          <w:sz w:val="22"/>
          <w:szCs w:val="22"/>
          <w:lang w:val="lt-LT" w:eastAsia="lt-LT"/>
        </w:rPr>
        <w:t xml:space="preserve">, matomo vaisto dvigubinimasis, </w:t>
      </w:r>
      <w:proofErr w:type="spellStart"/>
      <w:r w:rsidRPr="003331DC">
        <w:rPr>
          <w:sz w:val="22"/>
          <w:szCs w:val="22"/>
          <w:lang w:val="lt-LT" w:eastAsia="lt-LT"/>
        </w:rPr>
        <w:t>nistagmas</w:t>
      </w:r>
      <w:proofErr w:type="spellEnd"/>
      <w:r w:rsidRPr="003331DC">
        <w:rPr>
          <w:sz w:val="22"/>
          <w:szCs w:val="22"/>
          <w:lang w:val="lt-LT" w:eastAsia="lt-LT"/>
        </w:rPr>
        <w:t>), vidurių užkietėjimas, pykinimas, seilių išsiskyrimo pojūtis, šlapimo nelaikymas, šlapimo susilaikymas, raumenų silpnumas, alpulys, didelis kraujo spaudimas, menstruacijų ciklo sutrikimas, konfūzija, depresija, emocijų susilpnėjimas, neaiški kalba, kalbos pasunkėjimas, lytinio potraukio sumažėjimas.</w:t>
      </w:r>
    </w:p>
    <w:p w:rsidR="00342896" w:rsidRPr="003331DC" w:rsidRDefault="00342896" w:rsidP="00342896">
      <w:pPr>
        <w:widowControl w:val="0"/>
        <w:rPr>
          <w:sz w:val="22"/>
          <w:szCs w:val="22"/>
          <w:lang w:val="lt-LT" w:eastAsia="lt-LT"/>
        </w:rPr>
      </w:pPr>
    </w:p>
    <w:p w:rsidR="00342896" w:rsidRPr="003331DC" w:rsidRDefault="00342896" w:rsidP="00342896">
      <w:pPr>
        <w:widowControl w:val="0"/>
        <w:numPr>
          <w:ilvl w:val="12"/>
          <w:numId w:val="0"/>
        </w:numPr>
        <w:ind w:right="-2"/>
        <w:rPr>
          <w:i/>
          <w:sz w:val="22"/>
          <w:szCs w:val="22"/>
          <w:lang w:val="lt-LT"/>
        </w:rPr>
      </w:pPr>
      <w:r w:rsidRPr="003331DC">
        <w:rPr>
          <w:i/>
          <w:sz w:val="22"/>
          <w:szCs w:val="22"/>
          <w:lang w:val="lt-LT"/>
        </w:rPr>
        <w:t>Retas šalutinis poveikis: gali pasireikši ne daugiau kaip 1 iš 1 000 žmonių</w:t>
      </w:r>
    </w:p>
    <w:p w:rsidR="00342896" w:rsidRPr="003331DC" w:rsidRDefault="00342896" w:rsidP="00342896">
      <w:pPr>
        <w:widowControl w:val="0"/>
        <w:rPr>
          <w:sz w:val="22"/>
          <w:szCs w:val="22"/>
          <w:lang w:val="lt-LT" w:eastAsia="lt-LT"/>
        </w:rPr>
      </w:pPr>
      <w:r w:rsidRPr="003331DC">
        <w:rPr>
          <w:sz w:val="22"/>
          <w:szCs w:val="22"/>
          <w:lang w:val="lt-LT" w:eastAsia="lt-LT"/>
        </w:rPr>
        <w:t xml:space="preserve">Galvos svaigimo ar sukimosi pojūtis, žagsėjimas, odos išbėrimas, odos paraudimas (dilgėlinė, </w:t>
      </w:r>
      <w:proofErr w:type="spellStart"/>
      <w:r w:rsidRPr="003331DC">
        <w:rPr>
          <w:sz w:val="22"/>
          <w:szCs w:val="22"/>
          <w:lang w:val="lt-LT" w:eastAsia="lt-LT"/>
        </w:rPr>
        <w:t>eritema</w:t>
      </w:r>
      <w:proofErr w:type="spellEnd"/>
      <w:r w:rsidRPr="003331DC">
        <w:rPr>
          <w:sz w:val="22"/>
          <w:szCs w:val="22"/>
          <w:lang w:val="lt-LT" w:eastAsia="lt-LT"/>
        </w:rPr>
        <w:t>).</w:t>
      </w:r>
    </w:p>
    <w:p w:rsidR="00342896" w:rsidRPr="003331DC" w:rsidRDefault="00342896" w:rsidP="00342896">
      <w:pPr>
        <w:widowControl w:val="0"/>
        <w:rPr>
          <w:sz w:val="22"/>
          <w:szCs w:val="22"/>
          <w:lang w:val="lt-LT" w:eastAsia="lt-LT"/>
        </w:rPr>
      </w:pPr>
    </w:p>
    <w:p w:rsidR="00342896" w:rsidRPr="003331DC" w:rsidRDefault="00342896" w:rsidP="00342896">
      <w:pPr>
        <w:widowControl w:val="0"/>
        <w:numPr>
          <w:ilvl w:val="12"/>
          <w:numId w:val="0"/>
        </w:numPr>
        <w:ind w:right="-2"/>
        <w:rPr>
          <w:i/>
          <w:sz w:val="22"/>
          <w:szCs w:val="22"/>
          <w:lang w:val="lt-LT"/>
        </w:rPr>
      </w:pPr>
      <w:r w:rsidRPr="003331DC">
        <w:rPr>
          <w:i/>
          <w:sz w:val="22"/>
          <w:szCs w:val="22"/>
          <w:lang w:val="lt-LT"/>
        </w:rPr>
        <w:t>Labai retas šalutinis poveikis: gali pasireikši ne daugiau kaip 1 iš 10 000 žmonių</w:t>
      </w:r>
    </w:p>
    <w:p w:rsidR="00342896" w:rsidRPr="003331DC" w:rsidRDefault="00342896" w:rsidP="00342896">
      <w:pPr>
        <w:widowControl w:val="0"/>
        <w:rPr>
          <w:sz w:val="22"/>
          <w:szCs w:val="22"/>
          <w:lang w:val="lt-LT" w:eastAsia="lt-LT"/>
        </w:rPr>
      </w:pPr>
      <w:r w:rsidRPr="003331DC">
        <w:rPr>
          <w:sz w:val="22"/>
          <w:szCs w:val="22"/>
          <w:lang w:val="lt-LT" w:eastAsia="lt-LT"/>
        </w:rPr>
        <w:t>Mažas baltųjų kraujo ląstelių kiekis (</w:t>
      </w:r>
      <w:proofErr w:type="spellStart"/>
      <w:r w:rsidRPr="003331DC">
        <w:rPr>
          <w:sz w:val="22"/>
          <w:szCs w:val="22"/>
          <w:lang w:val="lt-LT" w:eastAsia="lt-LT"/>
        </w:rPr>
        <w:t>neutropenija</w:t>
      </w:r>
      <w:proofErr w:type="spellEnd"/>
      <w:r w:rsidRPr="003331DC">
        <w:rPr>
          <w:sz w:val="22"/>
          <w:szCs w:val="22"/>
          <w:lang w:val="lt-LT" w:eastAsia="lt-LT"/>
        </w:rPr>
        <w:t>), kvėpavimo sutrikimas (</w:t>
      </w:r>
      <w:proofErr w:type="spellStart"/>
      <w:r w:rsidRPr="003331DC">
        <w:rPr>
          <w:sz w:val="22"/>
          <w:szCs w:val="22"/>
          <w:lang w:val="lt-LT" w:eastAsia="lt-LT"/>
        </w:rPr>
        <w:t>apnėja</w:t>
      </w:r>
      <w:proofErr w:type="spellEnd"/>
      <w:r w:rsidRPr="003331DC">
        <w:rPr>
          <w:sz w:val="22"/>
          <w:szCs w:val="22"/>
          <w:lang w:val="lt-LT" w:eastAsia="lt-LT"/>
        </w:rPr>
        <w:t>), kepenų ar kraujo sutrikimo sukeltas odos ar akių baltymų pageltimas.</w:t>
      </w:r>
    </w:p>
    <w:p w:rsidR="00342896" w:rsidRPr="003331DC" w:rsidRDefault="00342896" w:rsidP="00342896">
      <w:pPr>
        <w:widowControl w:val="0"/>
        <w:rPr>
          <w:sz w:val="22"/>
          <w:szCs w:val="22"/>
          <w:lang w:val="lt-LT" w:eastAsia="lt-LT"/>
        </w:rPr>
      </w:pPr>
    </w:p>
    <w:p w:rsidR="00342896" w:rsidRPr="003331DC" w:rsidRDefault="00342896" w:rsidP="00342896">
      <w:pPr>
        <w:widowControl w:val="0"/>
        <w:numPr>
          <w:ilvl w:val="12"/>
          <w:numId w:val="0"/>
        </w:numPr>
        <w:ind w:right="-2"/>
        <w:rPr>
          <w:sz w:val="22"/>
          <w:szCs w:val="22"/>
          <w:lang w:val="lt-LT" w:eastAsia="en-US"/>
        </w:rPr>
      </w:pPr>
      <w:r w:rsidRPr="003331DC">
        <w:rPr>
          <w:sz w:val="22"/>
          <w:szCs w:val="22"/>
          <w:lang w:val="lt-LT" w:eastAsia="en-US"/>
        </w:rPr>
        <w:t>Paradoksinės reakcijos</w:t>
      </w:r>
    </w:p>
    <w:p w:rsidR="00342896" w:rsidRPr="003331DC" w:rsidRDefault="00342896" w:rsidP="00342896">
      <w:pPr>
        <w:widowControl w:val="0"/>
        <w:rPr>
          <w:sz w:val="22"/>
          <w:szCs w:val="22"/>
          <w:lang w:val="lt-LT" w:eastAsia="lt-LT"/>
        </w:rPr>
      </w:pPr>
      <w:r w:rsidRPr="003331DC">
        <w:rPr>
          <w:sz w:val="22"/>
          <w:szCs w:val="22"/>
          <w:lang w:val="lt-LT" w:eastAsia="lt-LT"/>
        </w:rPr>
        <w:t xml:space="preserve">Nustatyta, kad vartojant benzodiazepinų ar į juos panašių preparatų gali atsirasti </w:t>
      </w:r>
      <w:proofErr w:type="spellStart"/>
      <w:r w:rsidRPr="003331DC">
        <w:rPr>
          <w:sz w:val="22"/>
          <w:szCs w:val="22"/>
          <w:lang w:val="lt-LT" w:eastAsia="lt-LT"/>
        </w:rPr>
        <w:t>nenustygstamumas</w:t>
      </w:r>
      <w:proofErr w:type="spellEnd"/>
      <w:r w:rsidRPr="003331DC">
        <w:rPr>
          <w:sz w:val="22"/>
          <w:szCs w:val="22"/>
          <w:lang w:val="lt-LT" w:eastAsia="lt-LT"/>
        </w:rPr>
        <w:t>, baimingas susijaudinimas, dirglumas, agresyvumas, manija, įniršis, košmariški sapnai, haliucinacijos, psichozė, neadekvatus elgesys bei kitokių elgsenos sutrikimų. Vaikams ir senyviems žmonėms tokio poveikio rizika būna didesnė.</w:t>
      </w:r>
    </w:p>
    <w:p w:rsidR="00342896" w:rsidRPr="003331DC" w:rsidRDefault="00342896" w:rsidP="00342896">
      <w:pPr>
        <w:widowControl w:val="0"/>
        <w:numPr>
          <w:ilvl w:val="12"/>
          <w:numId w:val="0"/>
        </w:numPr>
        <w:ind w:right="-2"/>
        <w:rPr>
          <w:sz w:val="22"/>
          <w:szCs w:val="22"/>
          <w:lang w:val="lt-LT" w:eastAsia="en-US"/>
        </w:rPr>
      </w:pPr>
    </w:p>
    <w:p w:rsidR="00342896" w:rsidRPr="003331DC" w:rsidRDefault="00342896" w:rsidP="00342896">
      <w:pPr>
        <w:widowControl w:val="0"/>
        <w:autoSpaceDE w:val="0"/>
        <w:autoSpaceDN w:val="0"/>
        <w:adjustRightInd w:val="0"/>
        <w:rPr>
          <w:sz w:val="22"/>
          <w:szCs w:val="22"/>
          <w:lang w:val="lt-LT" w:eastAsia="en-US"/>
        </w:rPr>
      </w:pPr>
      <w:r w:rsidRPr="003331DC">
        <w:rPr>
          <w:sz w:val="22"/>
          <w:szCs w:val="22"/>
          <w:lang w:val="lt-LT" w:eastAsia="en-US"/>
        </w:rPr>
        <w:t>Nutraukimo reakcijos</w:t>
      </w:r>
    </w:p>
    <w:p w:rsidR="00342896" w:rsidRPr="003331DC" w:rsidRDefault="00342896" w:rsidP="00342896">
      <w:pPr>
        <w:widowControl w:val="0"/>
        <w:autoSpaceDE w:val="0"/>
        <w:autoSpaceDN w:val="0"/>
        <w:adjustRightInd w:val="0"/>
        <w:rPr>
          <w:sz w:val="22"/>
          <w:szCs w:val="22"/>
          <w:lang w:val="lt-LT" w:eastAsia="en-US"/>
        </w:rPr>
      </w:pPr>
      <w:r w:rsidRPr="003331DC">
        <w:rPr>
          <w:sz w:val="22"/>
          <w:szCs w:val="22"/>
          <w:lang w:val="lt-LT" w:eastAsia="en-US"/>
        </w:rPr>
        <w:t xml:space="preserve">Baigiant vaisto vartojimą, dozę rekomenduojama mažinti palaipsniui. Gydymą nutraukus staiga, kartasi gali atsirasti nutraukimo simptomų: galvos skausmas, raumenų skausmas, labai stiprus nerimas, įtampa, </w:t>
      </w:r>
      <w:proofErr w:type="spellStart"/>
      <w:r w:rsidRPr="003331DC">
        <w:rPr>
          <w:sz w:val="22"/>
          <w:szCs w:val="22"/>
          <w:lang w:val="lt-LT" w:eastAsia="en-US"/>
        </w:rPr>
        <w:t>nenustygstamumas</w:t>
      </w:r>
      <w:proofErr w:type="spellEnd"/>
      <w:r w:rsidRPr="003331DC">
        <w:rPr>
          <w:sz w:val="22"/>
          <w:szCs w:val="22"/>
          <w:lang w:val="lt-LT" w:eastAsia="en-US"/>
        </w:rPr>
        <w:t>, konfūzija bei dirglumas. Sunkiu atveju gali atsirasti elgesio pokyčių, badymo ir dilgčiojimo pojūtis galūnėse, padidėjęs jautrumas šviesai, garsui bei fiziniam kontaktu, haliucinacijų ar epilepsijos priepuolių.</w:t>
      </w:r>
    </w:p>
    <w:p w:rsidR="00342896" w:rsidRPr="003331DC" w:rsidRDefault="00342896" w:rsidP="00342896">
      <w:pPr>
        <w:widowControl w:val="0"/>
        <w:numPr>
          <w:ilvl w:val="12"/>
          <w:numId w:val="0"/>
        </w:numPr>
        <w:ind w:right="-2"/>
        <w:rPr>
          <w:sz w:val="22"/>
          <w:szCs w:val="22"/>
          <w:lang w:val="lt-LT" w:eastAsia="en-US"/>
        </w:rPr>
      </w:pPr>
    </w:p>
    <w:p w:rsidR="00342896" w:rsidRPr="003331DC" w:rsidRDefault="00342896" w:rsidP="00342896">
      <w:pPr>
        <w:widowControl w:val="0"/>
        <w:tabs>
          <w:tab w:val="left" w:pos="567"/>
        </w:tabs>
        <w:rPr>
          <w:b/>
          <w:snapToGrid w:val="0"/>
          <w:sz w:val="22"/>
          <w:szCs w:val="22"/>
          <w:lang w:val="lt-LT"/>
        </w:rPr>
      </w:pPr>
      <w:r w:rsidRPr="003331DC">
        <w:rPr>
          <w:b/>
          <w:noProof/>
          <w:snapToGrid w:val="0"/>
          <w:sz w:val="22"/>
          <w:szCs w:val="22"/>
          <w:lang w:val="lt-LT"/>
        </w:rPr>
        <w:t>Pranešimas apie šalutinį poveikį</w:t>
      </w:r>
    </w:p>
    <w:p w:rsidR="00342896" w:rsidRPr="003331DC" w:rsidRDefault="00342896" w:rsidP="00342896">
      <w:pPr>
        <w:widowControl w:val="0"/>
        <w:tabs>
          <w:tab w:val="left" w:pos="567"/>
        </w:tabs>
        <w:ind w:right="-449"/>
        <w:rPr>
          <w:noProof/>
          <w:snapToGrid w:val="0"/>
          <w:sz w:val="22"/>
          <w:szCs w:val="22"/>
          <w:lang w:val="lt-LT"/>
        </w:rPr>
      </w:pPr>
      <w:r w:rsidRPr="003331DC">
        <w:rPr>
          <w:snapToGrid w:val="0"/>
          <w:sz w:val="22"/>
          <w:szCs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3331DC">
        <w:rPr>
          <w:snapToGrid w:val="0"/>
          <w:sz w:val="22"/>
          <w:szCs w:val="22"/>
          <w:lang w:val="lt-LT" w:eastAsia="zh-CN"/>
        </w:rPr>
        <w:t>elefonu 8 800 73568</w:t>
      </w:r>
      <w:r w:rsidRPr="003331DC">
        <w:rPr>
          <w:snapToGrid w:val="0"/>
          <w:sz w:val="22"/>
          <w:szCs w:val="22"/>
          <w:lang w:val="lt-LT"/>
        </w:rPr>
        <w:t xml:space="preserve"> arba užpildyti interneto svetainėje </w:t>
      </w:r>
      <w:hyperlink r:id="rId5" w:history="1">
        <w:r w:rsidRPr="003331DC">
          <w:rPr>
            <w:rFonts w:eastAsia="SimSun"/>
            <w:snapToGrid w:val="0"/>
            <w:color w:val="0000FF"/>
            <w:sz w:val="22"/>
            <w:szCs w:val="22"/>
            <w:u w:val="single"/>
            <w:lang w:val="lt-LT"/>
          </w:rPr>
          <w:t>www.vvkt.lt</w:t>
        </w:r>
      </w:hyperlink>
      <w:r w:rsidRPr="003331DC">
        <w:rPr>
          <w:snapToGrid w:val="0"/>
          <w:sz w:val="22"/>
          <w:szCs w:val="22"/>
          <w:lang w:val="lt-LT"/>
        </w:rPr>
        <w:t xml:space="preserve"> esančią formą ir pateikti ją Valstybinei vaistų kontrolės tarnybai prie Lietuvos Respublikos sveikatos apsaugos ministerijos vienu iš šių būdų: raštu (adresu Žirmūnų g. 139A, LT-09120 Vilnius), </w:t>
      </w:r>
      <w:r w:rsidRPr="003331DC">
        <w:rPr>
          <w:snapToGrid w:val="0"/>
          <w:sz w:val="22"/>
          <w:szCs w:val="22"/>
          <w:lang w:val="lt-LT" w:eastAsia="zh-CN"/>
        </w:rPr>
        <w:t xml:space="preserve">nemokamu </w:t>
      </w:r>
      <w:r w:rsidRPr="003331DC">
        <w:rPr>
          <w:snapToGrid w:val="0"/>
          <w:sz w:val="22"/>
          <w:szCs w:val="22"/>
          <w:lang w:val="lt-LT"/>
        </w:rPr>
        <w:t>fakso numeriu 8 800 20131</w:t>
      </w:r>
      <w:r w:rsidRPr="003331DC">
        <w:rPr>
          <w:snapToGrid w:val="0"/>
          <w:sz w:val="22"/>
          <w:szCs w:val="22"/>
          <w:lang w:val="lt-LT" w:eastAsia="zh-CN"/>
        </w:rPr>
        <w:t xml:space="preserve">, </w:t>
      </w:r>
      <w:r w:rsidRPr="003331DC">
        <w:rPr>
          <w:snapToGrid w:val="0"/>
          <w:sz w:val="22"/>
          <w:szCs w:val="22"/>
          <w:lang w:val="lt-LT"/>
        </w:rPr>
        <w:t xml:space="preserve">el. paštu </w:t>
      </w:r>
      <w:hyperlink r:id="rId6" w:history="1">
        <w:r w:rsidRPr="003331DC">
          <w:rPr>
            <w:rFonts w:eastAsia="SimSun"/>
            <w:snapToGrid w:val="0"/>
            <w:color w:val="0000FF"/>
            <w:sz w:val="22"/>
            <w:szCs w:val="22"/>
            <w:u w:val="single"/>
            <w:lang w:val="lt-LT"/>
          </w:rPr>
          <w:t>NepageidaujamaR@vvkt.lt</w:t>
        </w:r>
      </w:hyperlink>
      <w:r w:rsidRPr="003331DC">
        <w:rPr>
          <w:snapToGrid w:val="0"/>
          <w:sz w:val="22"/>
          <w:szCs w:val="22"/>
          <w:lang w:val="lt-LT"/>
        </w:rPr>
        <w:t xml:space="preserve">, taip pat per Valstybinės vaistų kontrolės tarnybos prie Lietuvos Respublikos sveikatos apsaugos ministerijos interneto svetainę (adresu </w:t>
      </w:r>
      <w:hyperlink r:id="rId7" w:history="1">
        <w:r w:rsidRPr="003331DC">
          <w:rPr>
            <w:rFonts w:eastAsia="SimSun"/>
            <w:snapToGrid w:val="0"/>
            <w:color w:val="0000FF"/>
            <w:sz w:val="22"/>
            <w:szCs w:val="22"/>
            <w:u w:val="single"/>
            <w:lang w:val="lt-LT"/>
          </w:rPr>
          <w:t>http://www.vvkt.lt</w:t>
        </w:r>
      </w:hyperlink>
      <w:r w:rsidRPr="003331DC">
        <w:rPr>
          <w:snapToGrid w:val="0"/>
          <w:sz w:val="22"/>
          <w:szCs w:val="22"/>
          <w:lang w:val="lt-LT"/>
        </w:rPr>
        <w:t>). Pranešdami apie šalutinį poveikį galite mums padėti gauti daugiau informacijos apie šio vaisto saugumą.</w:t>
      </w:r>
    </w:p>
    <w:p w:rsidR="00342896" w:rsidRPr="003331DC" w:rsidRDefault="00342896" w:rsidP="00342896">
      <w:pPr>
        <w:widowControl w:val="0"/>
        <w:rPr>
          <w:sz w:val="22"/>
          <w:szCs w:val="22"/>
          <w:lang w:val="lt-LT" w:eastAsia="lt-LT"/>
        </w:rPr>
      </w:pPr>
    </w:p>
    <w:p w:rsidR="00342896" w:rsidRPr="003331DC" w:rsidRDefault="00342896" w:rsidP="00342896">
      <w:pPr>
        <w:widowControl w:val="0"/>
        <w:rPr>
          <w:sz w:val="22"/>
          <w:szCs w:val="22"/>
          <w:lang w:val="lt-LT" w:eastAsia="lt-LT"/>
        </w:rPr>
      </w:pPr>
    </w:p>
    <w:p w:rsidR="00342896" w:rsidRPr="003331DC" w:rsidRDefault="00342896" w:rsidP="00342896">
      <w:pPr>
        <w:widowControl w:val="0"/>
        <w:ind w:left="567" w:hanging="567"/>
        <w:outlineLvl w:val="1"/>
        <w:rPr>
          <w:b/>
          <w:sz w:val="22"/>
          <w:szCs w:val="22"/>
          <w:lang w:val="lt-LT" w:eastAsia="en-US"/>
        </w:rPr>
      </w:pPr>
      <w:bookmarkStart w:id="6" w:name="_Toc129243143"/>
      <w:bookmarkStart w:id="7" w:name="_Toc129243268"/>
      <w:r w:rsidRPr="003331DC">
        <w:rPr>
          <w:b/>
          <w:sz w:val="22"/>
          <w:szCs w:val="22"/>
          <w:lang w:val="lt-LT" w:eastAsia="en-US"/>
        </w:rPr>
        <w:t>5.</w:t>
      </w:r>
      <w:r w:rsidRPr="003331DC">
        <w:rPr>
          <w:b/>
          <w:sz w:val="22"/>
          <w:szCs w:val="22"/>
          <w:lang w:val="lt-LT" w:eastAsia="en-US"/>
        </w:rPr>
        <w:tab/>
      </w:r>
      <w:r w:rsidRPr="003331DC">
        <w:rPr>
          <w:b/>
          <w:sz w:val="22"/>
          <w:szCs w:val="22"/>
          <w:lang w:val="lt-LT"/>
        </w:rPr>
        <w:t xml:space="preserve">Kaip laikyti </w:t>
      </w:r>
      <w:proofErr w:type="spellStart"/>
      <w:r w:rsidRPr="003331DC">
        <w:rPr>
          <w:b/>
          <w:sz w:val="22"/>
          <w:szCs w:val="22"/>
          <w:lang w:val="lt-LT"/>
        </w:rPr>
        <w:t>Apaurin</w:t>
      </w:r>
      <w:bookmarkEnd w:id="6"/>
      <w:bookmarkEnd w:id="7"/>
      <w:proofErr w:type="spellEnd"/>
    </w:p>
    <w:p w:rsidR="00342896" w:rsidRPr="003331DC" w:rsidRDefault="00342896" w:rsidP="00342896">
      <w:pPr>
        <w:widowControl w:val="0"/>
        <w:rPr>
          <w:b/>
          <w:sz w:val="22"/>
          <w:szCs w:val="22"/>
          <w:lang w:val="lt-LT" w:eastAsia="lt-LT"/>
        </w:rPr>
      </w:pPr>
    </w:p>
    <w:p w:rsidR="00342896" w:rsidRPr="003331DC" w:rsidRDefault="00342896" w:rsidP="00342896">
      <w:pPr>
        <w:widowControl w:val="0"/>
        <w:rPr>
          <w:sz w:val="22"/>
          <w:szCs w:val="22"/>
          <w:lang w:val="lt-LT" w:eastAsia="lt-LT"/>
        </w:rPr>
      </w:pPr>
      <w:r w:rsidRPr="003331DC">
        <w:rPr>
          <w:sz w:val="22"/>
          <w:szCs w:val="22"/>
          <w:lang w:val="lt-LT" w:eastAsia="lt-LT"/>
        </w:rPr>
        <w:t>Šį vaistą laikykite vaikams nepastebimoje ir nepasiekiamoje vietoje.</w:t>
      </w:r>
    </w:p>
    <w:p w:rsidR="00342896" w:rsidRPr="003331DC" w:rsidRDefault="00342896" w:rsidP="00342896">
      <w:pPr>
        <w:widowControl w:val="0"/>
        <w:rPr>
          <w:sz w:val="22"/>
          <w:szCs w:val="22"/>
          <w:lang w:val="lt-LT" w:eastAsia="lt-LT"/>
        </w:rPr>
      </w:pPr>
    </w:p>
    <w:p w:rsidR="00342896" w:rsidRPr="003331DC" w:rsidRDefault="00342896" w:rsidP="00342896">
      <w:pPr>
        <w:widowControl w:val="0"/>
        <w:outlineLvl w:val="0"/>
        <w:rPr>
          <w:sz w:val="22"/>
          <w:szCs w:val="22"/>
          <w:lang w:val="lt-LT" w:eastAsia="lt-LT"/>
        </w:rPr>
      </w:pPr>
      <w:r w:rsidRPr="003331DC">
        <w:rPr>
          <w:sz w:val="22"/>
          <w:szCs w:val="22"/>
          <w:lang w:val="lt-LT" w:eastAsia="lt-LT"/>
        </w:rPr>
        <w:t xml:space="preserve">Ant dėžutės </w:t>
      </w:r>
      <w:r w:rsidRPr="003331DC">
        <w:rPr>
          <w:sz w:val="22"/>
          <w:szCs w:val="22"/>
          <w:lang w:eastAsia="lt-LT"/>
        </w:rPr>
        <w:t xml:space="preserve">po </w:t>
      </w:r>
      <w:r w:rsidRPr="009D690D">
        <w:rPr>
          <w:sz w:val="22"/>
          <w:szCs w:val="22"/>
          <w:highlight w:val="lightGray"/>
          <w:lang w:eastAsia="lt-LT"/>
        </w:rPr>
        <w:t>„Tinka iki“/</w:t>
      </w:r>
      <w:r w:rsidRPr="003331DC">
        <w:rPr>
          <w:sz w:val="22"/>
          <w:szCs w:val="22"/>
          <w:lang w:eastAsia="lt-LT"/>
        </w:rPr>
        <w:t>„EXP“</w:t>
      </w:r>
      <w:r w:rsidRPr="003331DC">
        <w:rPr>
          <w:sz w:val="22"/>
          <w:szCs w:val="22"/>
          <w:lang w:val="lt-LT" w:eastAsia="lt-LT"/>
        </w:rPr>
        <w:t xml:space="preserve"> ir lizdinės </w:t>
      </w:r>
      <w:proofErr w:type="spellStart"/>
      <w:r w:rsidRPr="003331DC">
        <w:rPr>
          <w:sz w:val="22"/>
          <w:szCs w:val="22"/>
          <w:lang w:val="lt-LT" w:eastAsia="lt-LT"/>
        </w:rPr>
        <w:t>plokštelėsnurodytam</w:t>
      </w:r>
      <w:proofErr w:type="spellEnd"/>
      <w:r w:rsidRPr="003331DC">
        <w:rPr>
          <w:sz w:val="22"/>
          <w:szCs w:val="22"/>
          <w:lang w:val="lt-LT" w:eastAsia="lt-LT"/>
        </w:rPr>
        <w:t xml:space="preserve"> tinkamumo laikui pasibaigus, šio vaisto vartoti negalima.</w:t>
      </w:r>
      <w:r w:rsidRPr="003331DC">
        <w:rPr>
          <w:noProof/>
          <w:snapToGrid w:val="0"/>
          <w:sz w:val="22"/>
          <w:szCs w:val="22"/>
          <w:lang w:val="lt-LT"/>
        </w:rPr>
        <w:t xml:space="preserve"> </w:t>
      </w:r>
      <w:r w:rsidRPr="003331DC">
        <w:rPr>
          <w:sz w:val="22"/>
          <w:szCs w:val="22"/>
          <w:lang w:val="lt-LT" w:eastAsia="lt-LT"/>
        </w:rPr>
        <w:t>Vaistas tinkamas vartoti iki paskutinės nurodyto mėnesio dienos.</w:t>
      </w:r>
    </w:p>
    <w:p w:rsidR="00342896" w:rsidRPr="003331DC" w:rsidRDefault="00342896" w:rsidP="00342896">
      <w:pPr>
        <w:widowControl w:val="0"/>
        <w:rPr>
          <w:sz w:val="22"/>
          <w:szCs w:val="22"/>
          <w:lang w:val="lt-LT" w:eastAsia="lt-LT"/>
        </w:rPr>
      </w:pPr>
    </w:p>
    <w:p w:rsidR="00342896" w:rsidRPr="003331DC" w:rsidRDefault="00342896" w:rsidP="00342896">
      <w:pPr>
        <w:widowControl w:val="0"/>
        <w:rPr>
          <w:sz w:val="22"/>
          <w:szCs w:val="22"/>
          <w:lang w:val="lt-LT" w:eastAsia="lt-LT"/>
        </w:rPr>
      </w:pPr>
      <w:r w:rsidRPr="003331DC">
        <w:rPr>
          <w:sz w:val="22"/>
          <w:szCs w:val="22"/>
          <w:lang w:val="lt-LT" w:eastAsia="lt-LT"/>
        </w:rPr>
        <w:t>Laikyti ne aukštesnėje kaip 25 </w:t>
      </w:r>
      <w:r w:rsidRPr="003331DC">
        <w:rPr>
          <w:sz w:val="22"/>
          <w:szCs w:val="22"/>
          <w:lang w:val="lt-LT" w:eastAsia="lt-LT"/>
        </w:rPr>
        <w:sym w:font="Symbol" w:char="F0B0"/>
      </w:r>
      <w:r w:rsidRPr="003331DC">
        <w:rPr>
          <w:sz w:val="22"/>
          <w:szCs w:val="22"/>
          <w:lang w:val="lt-LT" w:eastAsia="lt-LT"/>
        </w:rPr>
        <w:t>C temperatūroje.</w:t>
      </w:r>
    </w:p>
    <w:p w:rsidR="00342896" w:rsidRPr="003331DC" w:rsidRDefault="00342896" w:rsidP="00342896">
      <w:pPr>
        <w:widowControl w:val="0"/>
        <w:rPr>
          <w:sz w:val="22"/>
          <w:szCs w:val="22"/>
          <w:lang w:val="lt-LT" w:eastAsia="lt-LT"/>
        </w:rPr>
      </w:pPr>
      <w:r w:rsidRPr="003331DC">
        <w:rPr>
          <w:sz w:val="22"/>
          <w:szCs w:val="22"/>
          <w:lang w:val="lt-LT" w:eastAsia="lt-LT"/>
        </w:rPr>
        <w:t>Lizdinę plokštelę laikyti išorinėje dėžutėje, kad vaistas būtų apsaugotas nuo šviesos ir drėgmės.</w:t>
      </w:r>
    </w:p>
    <w:p w:rsidR="00342896" w:rsidRPr="003331DC" w:rsidRDefault="00342896" w:rsidP="00342896">
      <w:pPr>
        <w:widowControl w:val="0"/>
        <w:rPr>
          <w:sz w:val="22"/>
          <w:szCs w:val="22"/>
          <w:lang w:val="lt-LT" w:eastAsia="lt-LT"/>
        </w:rPr>
      </w:pPr>
    </w:p>
    <w:p w:rsidR="00342896" w:rsidRPr="003331DC" w:rsidRDefault="00342896" w:rsidP="00342896">
      <w:pPr>
        <w:widowControl w:val="0"/>
        <w:rPr>
          <w:sz w:val="22"/>
          <w:szCs w:val="22"/>
          <w:lang w:val="lt-LT" w:eastAsia="en-US"/>
        </w:rPr>
      </w:pPr>
      <w:r w:rsidRPr="003331DC">
        <w:rPr>
          <w:sz w:val="22"/>
          <w:szCs w:val="22"/>
          <w:lang w:val="lt-LT" w:eastAsia="en-US"/>
        </w:rPr>
        <w:t xml:space="preserve">Vaistų negalima </w:t>
      </w:r>
      <w:r w:rsidRPr="003331DC">
        <w:rPr>
          <w:sz w:val="22"/>
          <w:szCs w:val="22"/>
          <w:lang w:val="lt-LT"/>
        </w:rPr>
        <w:t>išmesti</w:t>
      </w:r>
      <w:r w:rsidRPr="003331DC">
        <w:rPr>
          <w:sz w:val="22"/>
          <w:szCs w:val="22"/>
          <w:lang w:val="lt-LT" w:eastAsia="en-US"/>
        </w:rPr>
        <w:t xml:space="preserve"> į kanalizaciją arba su buitinėmis atliekomis. Kaip </w:t>
      </w:r>
      <w:r w:rsidRPr="003331DC">
        <w:rPr>
          <w:sz w:val="22"/>
          <w:szCs w:val="22"/>
          <w:lang w:val="lt-LT"/>
        </w:rPr>
        <w:t>išmesti</w:t>
      </w:r>
      <w:r w:rsidRPr="003331DC">
        <w:rPr>
          <w:sz w:val="22"/>
          <w:szCs w:val="22"/>
          <w:lang w:val="lt-LT" w:eastAsia="en-US"/>
        </w:rPr>
        <w:t xml:space="preserve"> nereikalingus vaistus, </w:t>
      </w:r>
      <w:r w:rsidRPr="003331DC">
        <w:rPr>
          <w:sz w:val="22"/>
          <w:szCs w:val="22"/>
          <w:lang w:val="lt-LT" w:eastAsia="en-US"/>
        </w:rPr>
        <w:lastRenderedPageBreak/>
        <w:t>klauskite vaistininko. Šios priemonės padės apsaugoti aplinką.</w:t>
      </w:r>
    </w:p>
    <w:p w:rsidR="00342896" w:rsidRPr="003331DC" w:rsidRDefault="00342896" w:rsidP="00342896">
      <w:pPr>
        <w:widowControl w:val="0"/>
        <w:rPr>
          <w:sz w:val="22"/>
          <w:szCs w:val="22"/>
          <w:lang w:val="lt-LT" w:eastAsia="lt-LT"/>
        </w:rPr>
      </w:pPr>
    </w:p>
    <w:p w:rsidR="00342896" w:rsidRPr="003331DC" w:rsidRDefault="00342896" w:rsidP="00342896">
      <w:pPr>
        <w:widowControl w:val="0"/>
        <w:rPr>
          <w:sz w:val="22"/>
          <w:szCs w:val="22"/>
          <w:lang w:val="lt-LT" w:eastAsia="lt-LT"/>
        </w:rPr>
      </w:pPr>
    </w:p>
    <w:p w:rsidR="00342896" w:rsidRPr="003331DC" w:rsidRDefault="00342896" w:rsidP="00342896">
      <w:pPr>
        <w:widowControl w:val="0"/>
        <w:ind w:left="567" w:hanging="567"/>
        <w:outlineLvl w:val="1"/>
        <w:rPr>
          <w:b/>
          <w:sz w:val="22"/>
          <w:szCs w:val="22"/>
          <w:lang w:val="lt-LT" w:eastAsia="lt-LT"/>
        </w:rPr>
      </w:pPr>
      <w:r w:rsidRPr="003331DC">
        <w:rPr>
          <w:b/>
          <w:sz w:val="22"/>
          <w:szCs w:val="22"/>
          <w:lang w:val="lt-LT" w:eastAsia="lt-LT"/>
        </w:rPr>
        <w:t>6.</w:t>
      </w:r>
      <w:r w:rsidRPr="003331DC">
        <w:rPr>
          <w:b/>
          <w:sz w:val="22"/>
          <w:szCs w:val="22"/>
          <w:lang w:val="lt-LT" w:eastAsia="lt-LT"/>
        </w:rPr>
        <w:tab/>
        <w:t>Pakuotės turinys ir kita informacija</w:t>
      </w:r>
    </w:p>
    <w:p w:rsidR="00342896" w:rsidRPr="003331DC" w:rsidRDefault="00342896" w:rsidP="00342896">
      <w:pPr>
        <w:widowControl w:val="0"/>
        <w:rPr>
          <w:b/>
          <w:bCs/>
          <w:sz w:val="22"/>
          <w:szCs w:val="22"/>
          <w:lang w:val="lt-LT" w:eastAsia="en-US"/>
        </w:rPr>
      </w:pPr>
    </w:p>
    <w:p w:rsidR="00342896" w:rsidRPr="003331DC" w:rsidRDefault="00342896" w:rsidP="00342896">
      <w:pPr>
        <w:widowControl w:val="0"/>
        <w:rPr>
          <w:b/>
          <w:bCs/>
          <w:sz w:val="22"/>
          <w:szCs w:val="22"/>
          <w:lang w:val="lt-LT" w:eastAsia="en-US"/>
        </w:rPr>
      </w:pPr>
      <w:proofErr w:type="spellStart"/>
      <w:r w:rsidRPr="003331DC">
        <w:rPr>
          <w:b/>
          <w:bCs/>
          <w:sz w:val="22"/>
          <w:szCs w:val="22"/>
          <w:lang w:val="lt-LT" w:eastAsia="en-US"/>
        </w:rPr>
        <w:t>Apaurin</w:t>
      </w:r>
      <w:proofErr w:type="spellEnd"/>
      <w:r w:rsidRPr="003331DC">
        <w:rPr>
          <w:b/>
          <w:bCs/>
          <w:sz w:val="22"/>
          <w:szCs w:val="22"/>
          <w:lang w:val="lt-LT" w:eastAsia="en-US"/>
        </w:rPr>
        <w:t xml:space="preserve"> sudėtis</w:t>
      </w:r>
    </w:p>
    <w:p w:rsidR="00342896" w:rsidRPr="003331DC" w:rsidRDefault="00342896" w:rsidP="00342896">
      <w:pPr>
        <w:widowControl w:val="0"/>
        <w:numPr>
          <w:ilvl w:val="0"/>
          <w:numId w:val="2"/>
        </w:numPr>
        <w:tabs>
          <w:tab w:val="clear" w:pos="1080"/>
        </w:tabs>
        <w:ind w:left="567" w:hanging="567"/>
        <w:rPr>
          <w:sz w:val="22"/>
          <w:szCs w:val="22"/>
          <w:lang w:val="lt-LT" w:eastAsia="lt-LT"/>
        </w:rPr>
      </w:pPr>
      <w:r w:rsidRPr="003331DC">
        <w:rPr>
          <w:sz w:val="22"/>
          <w:szCs w:val="22"/>
          <w:lang w:val="lt-LT" w:eastAsia="lt-LT"/>
        </w:rPr>
        <w:t xml:space="preserve">Veiklioji medžiaga yra </w:t>
      </w:r>
      <w:proofErr w:type="spellStart"/>
      <w:r w:rsidRPr="003331DC">
        <w:rPr>
          <w:sz w:val="22"/>
          <w:szCs w:val="22"/>
          <w:lang w:val="lt-LT" w:eastAsia="lt-LT"/>
        </w:rPr>
        <w:t>diazepamas</w:t>
      </w:r>
      <w:proofErr w:type="spellEnd"/>
      <w:r w:rsidRPr="003331DC">
        <w:rPr>
          <w:sz w:val="22"/>
          <w:szCs w:val="22"/>
          <w:lang w:val="lt-LT" w:eastAsia="lt-LT"/>
        </w:rPr>
        <w:t xml:space="preserve">. Kiekvienoje tabletėje yra 2 mg arba 5 mg </w:t>
      </w:r>
      <w:proofErr w:type="spellStart"/>
      <w:r w:rsidRPr="003331DC">
        <w:rPr>
          <w:sz w:val="22"/>
          <w:szCs w:val="22"/>
          <w:lang w:val="lt-LT" w:eastAsia="lt-LT"/>
        </w:rPr>
        <w:t>diazepamo</w:t>
      </w:r>
      <w:proofErr w:type="spellEnd"/>
      <w:r w:rsidRPr="003331DC">
        <w:rPr>
          <w:sz w:val="22"/>
          <w:szCs w:val="22"/>
          <w:lang w:val="lt-LT" w:eastAsia="lt-LT"/>
        </w:rPr>
        <w:t>.</w:t>
      </w:r>
    </w:p>
    <w:p w:rsidR="00342896" w:rsidRPr="003331DC" w:rsidRDefault="00342896" w:rsidP="00342896">
      <w:pPr>
        <w:widowControl w:val="0"/>
        <w:numPr>
          <w:ilvl w:val="0"/>
          <w:numId w:val="6"/>
        </w:numPr>
        <w:ind w:left="567" w:hanging="567"/>
        <w:rPr>
          <w:sz w:val="22"/>
          <w:szCs w:val="22"/>
          <w:lang w:val="lt-LT" w:eastAsia="lt-LT"/>
        </w:rPr>
      </w:pPr>
      <w:r w:rsidRPr="003331DC">
        <w:rPr>
          <w:i/>
          <w:sz w:val="22"/>
          <w:szCs w:val="22"/>
          <w:lang w:val="lt-LT" w:eastAsia="lt-LT"/>
        </w:rPr>
        <w:t xml:space="preserve">Pagalbinės </w:t>
      </w:r>
      <w:proofErr w:type="spellStart"/>
      <w:r w:rsidRPr="003331DC">
        <w:rPr>
          <w:sz w:val="22"/>
          <w:szCs w:val="22"/>
          <w:lang w:val="lt-LT" w:eastAsia="lt-LT"/>
        </w:rPr>
        <w:t>Apaurin</w:t>
      </w:r>
      <w:proofErr w:type="spellEnd"/>
      <w:r w:rsidRPr="003331DC">
        <w:rPr>
          <w:sz w:val="22"/>
          <w:szCs w:val="22"/>
          <w:lang w:val="lt-LT" w:eastAsia="lt-LT"/>
        </w:rPr>
        <w:t xml:space="preserve"> 2 mg </w:t>
      </w:r>
      <w:r w:rsidRPr="003331DC">
        <w:rPr>
          <w:i/>
          <w:sz w:val="22"/>
          <w:szCs w:val="22"/>
          <w:lang w:val="lt-LT" w:eastAsia="lt-LT"/>
        </w:rPr>
        <w:t>medžiagos:</w:t>
      </w:r>
      <w:r w:rsidRPr="003331DC">
        <w:rPr>
          <w:sz w:val="22"/>
          <w:szCs w:val="22"/>
          <w:lang w:val="lt-LT" w:eastAsia="lt-LT"/>
        </w:rPr>
        <w:t xml:space="preserve"> yra laktozė </w:t>
      </w:r>
      <w:proofErr w:type="spellStart"/>
      <w:r w:rsidRPr="003331DC">
        <w:rPr>
          <w:sz w:val="22"/>
          <w:szCs w:val="22"/>
          <w:lang w:val="lt-LT" w:eastAsia="lt-LT"/>
        </w:rPr>
        <w:t>monohidratas</w:t>
      </w:r>
      <w:proofErr w:type="spellEnd"/>
      <w:r w:rsidRPr="003331DC">
        <w:rPr>
          <w:sz w:val="22"/>
          <w:szCs w:val="22"/>
          <w:lang w:val="lt-LT" w:eastAsia="lt-LT"/>
        </w:rPr>
        <w:t xml:space="preserve">, kukurūzų krakmolas, </w:t>
      </w:r>
      <w:proofErr w:type="spellStart"/>
      <w:r w:rsidRPr="003331DC">
        <w:rPr>
          <w:sz w:val="22"/>
          <w:szCs w:val="22"/>
          <w:lang w:val="lt-LT" w:eastAsia="lt-LT"/>
        </w:rPr>
        <w:t>povidonas</w:t>
      </w:r>
      <w:proofErr w:type="spellEnd"/>
      <w:r w:rsidRPr="003331DC">
        <w:rPr>
          <w:sz w:val="22"/>
          <w:szCs w:val="22"/>
          <w:lang w:val="lt-LT" w:eastAsia="lt-LT"/>
        </w:rPr>
        <w:t xml:space="preserve"> ir magnio </w:t>
      </w:r>
      <w:proofErr w:type="spellStart"/>
      <w:r w:rsidRPr="003331DC">
        <w:rPr>
          <w:sz w:val="22"/>
          <w:szCs w:val="22"/>
          <w:lang w:val="lt-LT" w:eastAsia="lt-LT"/>
        </w:rPr>
        <w:t>stearatas</w:t>
      </w:r>
      <w:proofErr w:type="spellEnd"/>
      <w:r w:rsidRPr="003331DC">
        <w:rPr>
          <w:sz w:val="22"/>
          <w:szCs w:val="22"/>
          <w:lang w:val="lt-LT" w:eastAsia="lt-LT"/>
        </w:rPr>
        <w:t xml:space="preserve"> (tabletės šerdis), sacharozė, talkas, </w:t>
      </w:r>
      <w:proofErr w:type="spellStart"/>
      <w:r w:rsidRPr="003331DC">
        <w:rPr>
          <w:sz w:val="22"/>
          <w:szCs w:val="22"/>
          <w:lang w:val="lt-LT" w:eastAsia="lt-LT"/>
        </w:rPr>
        <w:t>gumiarabikas</w:t>
      </w:r>
      <w:proofErr w:type="spellEnd"/>
      <w:r w:rsidRPr="003331DC">
        <w:rPr>
          <w:sz w:val="22"/>
          <w:szCs w:val="22"/>
          <w:lang w:val="lt-LT" w:eastAsia="lt-LT"/>
        </w:rPr>
        <w:t xml:space="preserve">, saulėlydžio geltonasis FCF (E110) ir </w:t>
      </w:r>
      <w:proofErr w:type="spellStart"/>
      <w:r w:rsidRPr="003331DC">
        <w:rPr>
          <w:sz w:val="22"/>
          <w:szCs w:val="22"/>
          <w:lang w:val="lt-LT" w:eastAsia="lt-LT"/>
        </w:rPr>
        <w:t>Capol</w:t>
      </w:r>
      <w:proofErr w:type="spellEnd"/>
      <w:r w:rsidRPr="003331DC">
        <w:rPr>
          <w:sz w:val="22"/>
          <w:szCs w:val="22"/>
          <w:lang w:val="lt-LT" w:eastAsia="lt-LT"/>
        </w:rPr>
        <w:t xml:space="preserve"> 600 (</w:t>
      </w:r>
      <w:proofErr w:type="spellStart"/>
      <w:r w:rsidRPr="003331DC">
        <w:rPr>
          <w:sz w:val="22"/>
          <w:szCs w:val="22"/>
          <w:lang w:val="lt-LT" w:eastAsia="lt-LT"/>
        </w:rPr>
        <w:t>karnaubo</w:t>
      </w:r>
      <w:proofErr w:type="spellEnd"/>
      <w:r w:rsidRPr="003331DC">
        <w:rPr>
          <w:sz w:val="22"/>
          <w:szCs w:val="22"/>
          <w:lang w:val="lt-LT" w:eastAsia="lt-LT"/>
        </w:rPr>
        <w:t xml:space="preserve"> vaškas, bičių vaškas, </w:t>
      </w:r>
      <w:proofErr w:type="spellStart"/>
      <w:r w:rsidRPr="003331DC">
        <w:rPr>
          <w:sz w:val="22"/>
          <w:szCs w:val="22"/>
          <w:lang w:val="lt-LT" w:eastAsia="lt-LT"/>
        </w:rPr>
        <w:t>šelakas</w:t>
      </w:r>
      <w:proofErr w:type="spellEnd"/>
      <w:r w:rsidRPr="003331DC">
        <w:rPr>
          <w:sz w:val="22"/>
          <w:szCs w:val="22"/>
          <w:lang w:val="lt-LT" w:eastAsia="lt-LT"/>
        </w:rPr>
        <w:t>) (tabletės plėvelė).</w:t>
      </w:r>
    </w:p>
    <w:p w:rsidR="00342896" w:rsidRPr="003331DC" w:rsidRDefault="00342896" w:rsidP="00342896">
      <w:pPr>
        <w:widowControl w:val="0"/>
        <w:numPr>
          <w:ilvl w:val="0"/>
          <w:numId w:val="6"/>
        </w:numPr>
        <w:ind w:left="567" w:hanging="567"/>
        <w:rPr>
          <w:sz w:val="22"/>
          <w:szCs w:val="22"/>
          <w:lang w:val="lt-LT" w:eastAsia="lt-LT"/>
        </w:rPr>
      </w:pPr>
      <w:r w:rsidRPr="003331DC">
        <w:rPr>
          <w:i/>
          <w:sz w:val="22"/>
          <w:szCs w:val="22"/>
          <w:lang w:val="lt-LT" w:eastAsia="lt-LT"/>
        </w:rPr>
        <w:t xml:space="preserve">Pagalbinės </w:t>
      </w:r>
      <w:proofErr w:type="spellStart"/>
      <w:r w:rsidRPr="003331DC">
        <w:rPr>
          <w:sz w:val="22"/>
          <w:szCs w:val="22"/>
          <w:lang w:val="lt-LT" w:eastAsia="lt-LT"/>
        </w:rPr>
        <w:t>Apaurin</w:t>
      </w:r>
      <w:proofErr w:type="spellEnd"/>
      <w:r w:rsidRPr="003331DC">
        <w:rPr>
          <w:sz w:val="22"/>
          <w:szCs w:val="22"/>
          <w:lang w:val="lt-LT" w:eastAsia="lt-LT"/>
        </w:rPr>
        <w:t xml:space="preserve"> 5 mg </w:t>
      </w:r>
      <w:r w:rsidRPr="003331DC">
        <w:rPr>
          <w:i/>
          <w:sz w:val="22"/>
          <w:szCs w:val="22"/>
          <w:lang w:val="lt-LT" w:eastAsia="lt-LT"/>
        </w:rPr>
        <w:t>medžiagos:</w:t>
      </w:r>
      <w:r w:rsidRPr="003331DC">
        <w:rPr>
          <w:sz w:val="22"/>
          <w:szCs w:val="22"/>
          <w:lang w:val="lt-LT" w:eastAsia="lt-LT"/>
        </w:rPr>
        <w:t xml:space="preserve"> yra laktozė </w:t>
      </w:r>
      <w:proofErr w:type="spellStart"/>
      <w:r w:rsidRPr="003331DC">
        <w:rPr>
          <w:sz w:val="22"/>
          <w:szCs w:val="22"/>
          <w:lang w:val="lt-LT" w:eastAsia="lt-LT"/>
        </w:rPr>
        <w:t>monohidratas</w:t>
      </w:r>
      <w:proofErr w:type="spellEnd"/>
      <w:r w:rsidRPr="003331DC">
        <w:rPr>
          <w:sz w:val="22"/>
          <w:szCs w:val="22"/>
          <w:lang w:val="lt-LT" w:eastAsia="lt-LT"/>
        </w:rPr>
        <w:t xml:space="preserve">, kukurūzų krakmolas, </w:t>
      </w:r>
      <w:proofErr w:type="spellStart"/>
      <w:r w:rsidRPr="003331DC">
        <w:rPr>
          <w:sz w:val="22"/>
          <w:szCs w:val="22"/>
          <w:lang w:val="lt-LT" w:eastAsia="lt-LT"/>
        </w:rPr>
        <w:t>povidonas</w:t>
      </w:r>
      <w:proofErr w:type="spellEnd"/>
      <w:r w:rsidRPr="003331DC">
        <w:rPr>
          <w:sz w:val="22"/>
          <w:szCs w:val="22"/>
          <w:lang w:val="lt-LT" w:eastAsia="lt-LT"/>
        </w:rPr>
        <w:t xml:space="preserve">, ir magnio </w:t>
      </w:r>
      <w:proofErr w:type="spellStart"/>
      <w:r w:rsidRPr="003331DC">
        <w:rPr>
          <w:sz w:val="22"/>
          <w:szCs w:val="22"/>
          <w:lang w:val="lt-LT" w:eastAsia="lt-LT"/>
        </w:rPr>
        <w:t>stearatas</w:t>
      </w:r>
      <w:proofErr w:type="spellEnd"/>
      <w:r w:rsidRPr="003331DC">
        <w:rPr>
          <w:sz w:val="22"/>
          <w:szCs w:val="22"/>
          <w:lang w:val="lt-LT" w:eastAsia="lt-LT"/>
        </w:rPr>
        <w:t xml:space="preserve"> (tabletės šerdis), </w:t>
      </w:r>
      <w:proofErr w:type="spellStart"/>
      <w:r w:rsidRPr="003331DC">
        <w:rPr>
          <w:sz w:val="22"/>
          <w:szCs w:val="22"/>
          <w:lang w:val="lt-LT" w:eastAsia="lt-LT"/>
        </w:rPr>
        <w:t>sacharozė,gumiarabikas</w:t>
      </w:r>
      <w:proofErr w:type="spellEnd"/>
      <w:r w:rsidRPr="003331DC">
        <w:rPr>
          <w:sz w:val="22"/>
          <w:szCs w:val="22"/>
          <w:lang w:val="lt-LT" w:eastAsia="lt-LT"/>
        </w:rPr>
        <w:t xml:space="preserve">, talkas, </w:t>
      </w:r>
      <w:proofErr w:type="spellStart"/>
      <w:r w:rsidRPr="003331DC">
        <w:rPr>
          <w:sz w:val="22"/>
          <w:szCs w:val="22"/>
          <w:lang w:val="lt-LT" w:eastAsia="lt-LT"/>
        </w:rPr>
        <w:t>chinolino</w:t>
      </w:r>
      <w:proofErr w:type="spellEnd"/>
      <w:r w:rsidRPr="003331DC">
        <w:rPr>
          <w:sz w:val="22"/>
          <w:szCs w:val="22"/>
          <w:lang w:val="lt-LT" w:eastAsia="lt-LT"/>
        </w:rPr>
        <w:t xml:space="preserve"> geltonasis (E104), </w:t>
      </w:r>
      <w:proofErr w:type="spellStart"/>
      <w:r w:rsidRPr="003331DC">
        <w:rPr>
          <w:sz w:val="22"/>
          <w:szCs w:val="22"/>
          <w:lang w:val="lt-LT" w:eastAsia="lt-LT"/>
        </w:rPr>
        <w:t>indigokarminas</w:t>
      </w:r>
      <w:proofErr w:type="spellEnd"/>
      <w:r w:rsidRPr="003331DC">
        <w:rPr>
          <w:sz w:val="22"/>
          <w:szCs w:val="22"/>
          <w:lang w:val="lt-LT" w:eastAsia="lt-LT"/>
        </w:rPr>
        <w:t xml:space="preserve"> (E132) ir </w:t>
      </w:r>
      <w:proofErr w:type="spellStart"/>
      <w:r w:rsidRPr="003331DC">
        <w:rPr>
          <w:sz w:val="22"/>
          <w:szCs w:val="22"/>
          <w:lang w:val="lt-LT" w:eastAsia="lt-LT"/>
        </w:rPr>
        <w:t>Capol</w:t>
      </w:r>
      <w:proofErr w:type="spellEnd"/>
      <w:r w:rsidRPr="003331DC">
        <w:rPr>
          <w:sz w:val="22"/>
          <w:szCs w:val="22"/>
          <w:lang w:val="lt-LT" w:eastAsia="lt-LT"/>
        </w:rPr>
        <w:t xml:space="preserve"> 600 (</w:t>
      </w:r>
      <w:proofErr w:type="spellStart"/>
      <w:r w:rsidRPr="003331DC">
        <w:rPr>
          <w:sz w:val="22"/>
          <w:szCs w:val="22"/>
          <w:lang w:val="lt-LT" w:eastAsia="lt-LT"/>
        </w:rPr>
        <w:t>karnaubo</w:t>
      </w:r>
      <w:proofErr w:type="spellEnd"/>
      <w:r w:rsidRPr="003331DC">
        <w:rPr>
          <w:sz w:val="22"/>
          <w:szCs w:val="22"/>
          <w:lang w:val="lt-LT" w:eastAsia="lt-LT"/>
        </w:rPr>
        <w:t xml:space="preserve"> vaškas, bičių vaškas, </w:t>
      </w:r>
      <w:proofErr w:type="spellStart"/>
      <w:r w:rsidRPr="003331DC">
        <w:rPr>
          <w:sz w:val="22"/>
          <w:szCs w:val="22"/>
          <w:lang w:val="lt-LT" w:eastAsia="lt-LT"/>
        </w:rPr>
        <w:t>šelakas</w:t>
      </w:r>
      <w:proofErr w:type="spellEnd"/>
      <w:r w:rsidRPr="003331DC">
        <w:rPr>
          <w:sz w:val="22"/>
          <w:szCs w:val="22"/>
          <w:lang w:val="lt-LT" w:eastAsia="lt-LT"/>
        </w:rPr>
        <w:t>) (tabletės plėvelė).</w:t>
      </w:r>
    </w:p>
    <w:p w:rsidR="00342896" w:rsidRPr="003331DC" w:rsidRDefault="00342896" w:rsidP="00342896">
      <w:pPr>
        <w:widowControl w:val="0"/>
        <w:rPr>
          <w:sz w:val="22"/>
          <w:szCs w:val="22"/>
          <w:lang w:val="lt-LT" w:eastAsia="lt-LT"/>
        </w:rPr>
      </w:pPr>
    </w:p>
    <w:p w:rsidR="00342896" w:rsidRPr="003331DC" w:rsidRDefault="00342896" w:rsidP="00342896">
      <w:pPr>
        <w:widowControl w:val="0"/>
        <w:rPr>
          <w:b/>
          <w:bCs/>
          <w:sz w:val="22"/>
          <w:szCs w:val="22"/>
          <w:lang w:val="lt-LT" w:eastAsia="en-US"/>
        </w:rPr>
      </w:pPr>
      <w:proofErr w:type="spellStart"/>
      <w:r w:rsidRPr="003331DC">
        <w:rPr>
          <w:b/>
          <w:bCs/>
          <w:sz w:val="22"/>
          <w:szCs w:val="22"/>
          <w:lang w:val="lt-LT" w:eastAsia="en-US"/>
        </w:rPr>
        <w:t>Apaurin</w:t>
      </w:r>
      <w:proofErr w:type="spellEnd"/>
      <w:r w:rsidRPr="003331DC">
        <w:rPr>
          <w:b/>
          <w:bCs/>
          <w:sz w:val="22"/>
          <w:szCs w:val="22"/>
          <w:lang w:val="lt-LT" w:eastAsia="en-US"/>
        </w:rPr>
        <w:t xml:space="preserve"> išvaizda ir kiekis pakuotėje</w:t>
      </w:r>
    </w:p>
    <w:p w:rsidR="00342896" w:rsidRPr="003331DC" w:rsidRDefault="00342896" w:rsidP="00342896">
      <w:pPr>
        <w:widowControl w:val="0"/>
        <w:rPr>
          <w:i/>
          <w:sz w:val="22"/>
          <w:szCs w:val="22"/>
          <w:lang w:val="lt-LT" w:eastAsia="lt-LT"/>
        </w:rPr>
      </w:pPr>
      <w:proofErr w:type="spellStart"/>
      <w:r w:rsidRPr="003331DC">
        <w:rPr>
          <w:i/>
          <w:sz w:val="22"/>
          <w:szCs w:val="22"/>
          <w:lang w:val="lt-LT" w:eastAsia="lt-LT"/>
        </w:rPr>
        <w:t>Apaurin</w:t>
      </w:r>
      <w:proofErr w:type="spellEnd"/>
      <w:r w:rsidRPr="003331DC">
        <w:rPr>
          <w:i/>
          <w:sz w:val="22"/>
          <w:szCs w:val="22"/>
          <w:lang w:val="lt-LT" w:eastAsia="lt-LT"/>
        </w:rPr>
        <w:t xml:space="preserve"> 2 mg dengtos tabletės</w:t>
      </w:r>
    </w:p>
    <w:p w:rsidR="00342896" w:rsidRPr="003331DC" w:rsidRDefault="00342896" w:rsidP="00342896">
      <w:pPr>
        <w:widowControl w:val="0"/>
        <w:rPr>
          <w:i/>
          <w:sz w:val="22"/>
          <w:szCs w:val="22"/>
          <w:lang w:val="lt-LT" w:eastAsia="lt-LT"/>
        </w:rPr>
      </w:pPr>
      <w:proofErr w:type="spellStart"/>
      <w:r w:rsidRPr="003331DC">
        <w:rPr>
          <w:sz w:val="22"/>
          <w:szCs w:val="22"/>
          <w:lang w:val="lt-LT" w:eastAsia="lt-LT"/>
        </w:rPr>
        <w:t>Apaurin</w:t>
      </w:r>
      <w:proofErr w:type="spellEnd"/>
      <w:r w:rsidRPr="003331DC">
        <w:rPr>
          <w:sz w:val="22"/>
          <w:szCs w:val="22"/>
          <w:lang w:val="lt-LT" w:eastAsia="lt-LT"/>
        </w:rPr>
        <w:t xml:space="preserve"> 2 mg dengtos tabletės yra apvalios, abipus išgaubtos, šviesiai oranžinės.</w:t>
      </w:r>
    </w:p>
    <w:p w:rsidR="00342896" w:rsidRPr="003331DC" w:rsidRDefault="00342896" w:rsidP="00342896">
      <w:pPr>
        <w:widowControl w:val="0"/>
        <w:rPr>
          <w:sz w:val="22"/>
          <w:szCs w:val="22"/>
          <w:lang w:val="lt-LT" w:eastAsia="lt-LT"/>
        </w:rPr>
      </w:pPr>
      <w:r w:rsidRPr="003331DC">
        <w:rPr>
          <w:sz w:val="22"/>
          <w:szCs w:val="22"/>
          <w:lang w:val="lt-LT" w:eastAsia="lt-LT"/>
        </w:rPr>
        <w:t>Lizdinės plokštelės, 30 dengtų tablečių (dėžutėje).</w:t>
      </w:r>
    </w:p>
    <w:p w:rsidR="00342896" w:rsidRPr="003331DC" w:rsidRDefault="00342896" w:rsidP="00342896">
      <w:pPr>
        <w:widowControl w:val="0"/>
        <w:rPr>
          <w:sz w:val="22"/>
          <w:szCs w:val="22"/>
          <w:lang w:val="lt-LT" w:eastAsia="lt-LT"/>
        </w:rPr>
      </w:pPr>
    </w:p>
    <w:p w:rsidR="00342896" w:rsidRPr="003331DC" w:rsidRDefault="00342896" w:rsidP="00342896">
      <w:pPr>
        <w:widowControl w:val="0"/>
        <w:rPr>
          <w:i/>
          <w:sz w:val="22"/>
          <w:szCs w:val="22"/>
          <w:lang w:val="lt-LT" w:eastAsia="lt-LT"/>
        </w:rPr>
      </w:pPr>
      <w:proofErr w:type="spellStart"/>
      <w:r w:rsidRPr="003331DC">
        <w:rPr>
          <w:i/>
          <w:sz w:val="22"/>
          <w:szCs w:val="22"/>
          <w:lang w:val="lt-LT" w:eastAsia="lt-LT"/>
        </w:rPr>
        <w:t>Apaurin</w:t>
      </w:r>
      <w:proofErr w:type="spellEnd"/>
      <w:r w:rsidRPr="003331DC">
        <w:rPr>
          <w:i/>
          <w:sz w:val="22"/>
          <w:szCs w:val="22"/>
          <w:lang w:val="lt-LT" w:eastAsia="lt-LT"/>
        </w:rPr>
        <w:t xml:space="preserve"> 5 mg dengtos tabletės</w:t>
      </w:r>
    </w:p>
    <w:p w:rsidR="00342896" w:rsidRPr="003331DC" w:rsidRDefault="00342896" w:rsidP="00342896">
      <w:pPr>
        <w:widowControl w:val="0"/>
        <w:rPr>
          <w:i/>
          <w:sz w:val="22"/>
          <w:szCs w:val="22"/>
          <w:lang w:val="lt-LT" w:eastAsia="lt-LT"/>
        </w:rPr>
      </w:pPr>
      <w:proofErr w:type="spellStart"/>
      <w:r w:rsidRPr="003331DC">
        <w:rPr>
          <w:sz w:val="22"/>
          <w:szCs w:val="22"/>
          <w:lang w:val="lt-LT" w:eastAsia="lt-LT"/>
        </w:rPr>
        <w:t>Apaurin</w:t>
      </w:r>
      <w:proofErr w:type="spellEnd"/>
      <w:r w:rsidRPr="003331DC">
        <w:rPr>
          <w:sz w:val="22"/>
          <w:szCs w:val="22"/>
          <w:lang w:val="lt-LT" w:eastAsia="lt-LT"/>
        </w:rPr>
        <w:t xml:space="preserve"> 5 mg dengtos tabletės yra apvalios, abipus išgaubtos, šviesiai žalios.</w:t>
      </w:r>
    </w:p>
    <w:p w:rsidR="00342896" w:rsidRPr="003331DC" w:rsidRDefault="00342896" w:rsidP="00342896">
      <w:pPr>
        <w:widowControl w:val="0"/>
        <w:rPr>
          <w:sz w:val="22"/>
          <w:szCs w:val="22"/>
          <w:lang w:val="lt-LT" w:eastAsia="lt-LT"/>
        </w:rPr>
      </w:pPr>
      <w:r w:rsidRPr="003331DC">
        <w:rPr>
          <w:sz w:val="22"/>
          <w:szCs w:val="22"/>
          <w:lang w:val="lt-LT" w:eastAsia="lt-LT"/>
        </w:rPr>
        <w:t>Lizdinės plokštelės, 30 dengtų tablečių (dėžutėje).</w:t>
      </w:r>
    </w:p>
    <w:p w:rsidR="00342896" w:rsidRPr="003331DC" w:rsidRDefault="00342896" w:rsidP="00342896">
      <w:pPr>
        <w:widowControl w:val="0"/>
        <w:rPr>
          <w:sz w:val="22"/>
          <w:szCs w:val="22"/>
          <w:lang w:val="lt-LT" w:eastAsia="lt-LT"/>
        </w:rPr>
      </w:pPr>
    </w:p>
    <w:p w:rsidR="00342896" w:rsidRPr="003331DC" w:rsidRDefault="00342896" w:rsidP="00342896">
      <w:pPr>
        <w:widowControl w:val="0"/>
        <w:rPr>
          <w:b/>
          <w:bCs/>
          <w:sz w:val="22"/>
          <w:szCs w:val="22"/>
          <w:lang w:val="lt-LT" w:eastAsia="en-US"/>
        </w:rPr>
      </w:pPr>
    </w:p>
    <w:p w:rsidR="00342896" w:rsidRPr="003331DC" w:rsidRDefault="00342896" w:rsidP="00342896">
      <w:pPr>
        <w:widowControl w:val="0"/>
        <w:rPr>
          <w:b/>
          <w:bCs/>
          <w:sz w:val="22"/>
          <w:szCs w:val="22"/>
          <w:lang w:val="lt-LT" w:eastAsia="en-US"/>
        </w:rPr>
      </w:pPr>
      <w:r w:rsidRPr="003331DC">
        <w:rPr>
          <w:b/>
          <w:bCs/>
          <w:sz w:val="22"/>
          <w:szCs w:val="22"/>
          <w:lang w:val="lt-LT"/>
        </w:rPr>
        <w:t>Registruotojas</w:t>
      </w:r>
      <w:r w:rsidRPr="003331DC">
        <w:rPr>
          <w:b/>
          <w:bCs/>
          <w:sz w:val="22"/>
          <w:szCs w:val="22"/>
          <w:lang w:val="lt-LT" w:eastAsia="en-US"/>
        </w:rPr>
        <w:t xml:space="preserve"> ir gamintojas</w:t>
      </w:r>
    </w:p>
    <w:p w:rsidR="00342896" w:rsidRPr="003331DC" w:rsidRDefault="00342896" w:rsidP="00342896">
      <w:pPr>
        <w:widowControl w:val="0"/>
        <w:rPr>
          <w:sz w:val="22"/>
          <w:szCs w:val="22"/>
          <w:lang w:val="lt-LT" w:eastAsia="lt-LT"/>
        </w:rPr>
      </w:pPr>
      <w:r w:rsidRPr="003331DC">
        <w:rPr>
          <w:sz w:val="22"/>
          <w:szCs w:val="22"/>
          <w:lang w:val="lt-LT" w:eastAsia="lt-LT"/>
        </w:rPr>
        <w:t xml:space="preserve">KRKA, </w:t>
      </w:r>
      <w:proofErr w:type="spellStart"/>
      <w:r w:rsidRPr="003331DC">
        <w:rPr>
          <w:sz w:val="22"/>
          <w:szCs w:val="22"/>
          <w:lang w:val="lt-LT" w:eastAsia="lt-LT"/>
        </w:rPr>
        <w:t>d.d</w:t>
      </w:r>
      <w:proofErr w:type="spellEnd"/>
      <w:r w:rsidRPr="003331DC">
        <w:rPr>
          <w:sz w:val="22"/>
          <w:szCs w:val="22"/>
          <w:lang w:val="lt-LT" w:eastAsia="lt-LT"/>
        </w:rPr>
        <w:t>., Novo mesto,</w:t>
      </w:r>
    </w:p>
    <w:p w:rsidR="00342896" w:rsidRPr="003331DC" w:rsidRDefault="00342896" w:rsidP="00342896">
      <w:pPr>
        <w:widowControl w:val="0"/>
        <w:rPr>
          <w:sz w:val="22"/>
          <w:szCs w:val="22"/>
          <w:lang w:val="lt-LT" w:eastAsia="lt-LT"/>
        </w:rPr>
      </w:pPr>
      <w:proofErr w:type="spellStart"/>
      <w:r w:rsidRPr="003331DC">
        <w:rPr>
          <w:sz w:val="22"/>
          <w:szCs w:val="22"/>
          <w:lang w:val="lt-LT" w:eastAsia="lt-LT"/>
        </w:rPr>
        <w:t>Šmarješka</w:t>
      </w:r>
      <w:proofErr w:type="spellEnd"/>
      <w:r w:rsidRPr="003331DC">
        <w:rPr>
          <w:sz w:val="22"/>
          <w:szCs w:val="22"/>
          <w:lang w:val="lt-LT" w:eastAsia="lt-LT"/>
        </w:rPr>
        <w:t xml:space="preserve"> </w:t>
      </w:r>
      <w:proofErr w:type="spellStart"/>
      <w:r w:rsidRPr="003331DC">
        <w:rPr>
          <w:sz w:val="22"/>
          <w:szCs w:val="22"/>
          <w:lang w:val="lt-LT" w:eastAsia="lt-LT"/>
        </w:rPr>
        <w:t>cesta</w:t>
      </w:r>
      <w:proofErr w:type="spellEnd"/>
      <w:r w:rsidRPr="003331DC">
        <w:rPr>
          <w:sz w:val="22"/>
          <w:szCs w:val="22"/>
          <w:lang w:val="lt-LT" w:eastAsia="lt-LT"/>
        </w:rPr>
        <w:t xml:space="preserve"> 6,</w:t>
      </w:r>
    </w:p>
    <w:p w:rsidR="00342896" w:rsidRPr="003331DC" w:rsidRDefault="00342896" w:rsidP="00342896">
      <w:pPr>
        <w:widowControl w:val="0"/>
        <w:rPr>
          <w:sz w:val="22"/>
          <w:szCs w:val="22"/>
          <w:lang w:val="lt-LT" w:eastAsia="lt-LT"/>
        </w:rPr>
      </w:pPr>
      <w:r w:rsidRPr="003331DC">
        <w:rPr>
          <w:sz w:val="22"/>
          <w:szCs w:val="22"/>
          <w:lang w:val="lt-LT" w:eastAsia="lt-LT"/>
        </w:rPr>
        <w:t>8501 Novo mesto,</w:t>
      </w:r>
    </w:p>
    <w:p w:rsidR="00342896" w:rsidRPr="003331DC" w:rsidRDefault="00342896" w:rsidP="00342896">
      <w:pPr>
        <w:widowControl w:val="0"/>
        <w:rPr>
          <w:sz w:val="22"/>
          <w:szCs w:val="22"/>
          <w:lang w:val="lt-LT" w:eastAsia="lt-LT"/>
        </w:rPr>
      </w:pPr>
      <w:r w:rsidRPr="003331DC">
        <w:rPr>
          <w:sz w:val="22"/>
          <w:szCs w:val="22"/>
          <w:lang w:val="lt-LT" w:eastAsia="lt-LT"/>
        </w:rPr>
        <w:t>Slovėnija</w:t>
      </w:r>
    </w:p>
    <w:p w:rsidR="00342896" w:rsidRPr="003331DC" w:rsidRDefault="00342896" w:rsidP="00342896">
      <w:pPr>
        <w:widowControl w:val="0"/>
        <w:rPr>
          <w:sz w:val="22"/>
          <w:szCs w:val="22"/>
          <w:lang w:val="lt-LT" w:eastAsia="lt-LT"/>
        </w:rPr>
      </w:pPr>
    </w:p>
    <w:p w:rsidR="00342896" w:rsidRPr="003331DC" w:rsidRDefault="00342896" w:rsidP="00342896">
      <w:pPr>
        <w:widowControl w:val="0"/>
        <w:rPr>
          <w:sz w:val="22"/>
          <w:szCs w:val="22"/>
          <w:lang w:val="lt-LT" w:eastAsia="en-US"/>
        </w:rPr>
      </w:pPr>
      <w:r w:rsidRPr="003331DC">
        <w:rPr>
          <w:sz w:val="22"/>
          <w:szCs w:val="22"/>
          <w:lang w:val="lt-LT" w:eastAsia="en-US"/>
        </w:rPr>
        <w:t xml:space="preserve">Jeigu apie šį vaistą norite sužinoti daugiau, kreipkitės į vietinį </w:t>
      </w:r>
      <w:r w:rsidRPr="003331DC">
        <w:rPr>
          <w:sz w:val="22"/>
          <w:szCs w:val="22"/>
          <w:lang w:val="lt-LT"/>
        </w:rPr>
        <w:t>registruotojo</w:t>
      </w:r>
      <w:r w:rsidRPr="003331DC">
        <w:rPr>
          <w:sz w:val="22"/>
          <w:szCs w:val="22"/>
          <w:lang w:val="lt-LT" w:eastAsia="en-US"/>
        </w:rPr>
        <w:t xml:space="preserve"> atstovą.</w:t>
      </w:r>
    </w:p>
    <w:p w:rsidR="00342896" w:rsidRPr="003331DC" w:rsidRDefault="00342896" w:rsidP="00342896">
      <w:pPr>
        <w:widowControl w:val="0"/>
        <w:rPr>
          <w:sz w:val="22"/>
          <w:szCs w:val="22"/>
          <w:lang w:val="lt-LT" w:eastAsia="en-US"/>
        </w:rPr>
      </w:pPr>
    </w:p>
    <w:tbl>
      <w:tblPr>
        <w:tblW w:w="0" w:type="auto"/>
        <w:tblLayout w:type="fixed"/>
        <w:tblLook w:val="0000" w:firstRow="0" w:lastRow="0" w:firstColumn="0" w:lastColumn="0" w:noHBand="0" w:noVBand="0"/>
      </w:tblPr>
      <w:tblGrid>
        <w:gridCol w:w="4678"/>
      </w:tblGrid>
      <w:tr w:rsidR="00342896" w:rsidRPr="003331DC" w:rsidTr="00BB5ACE">
        <w:tc>
          <w:tcPr>
            <w:tcW w:w="4678" w:type="dxa"/>
          </w:tcPr>
          <w:p w:rsidR="00342896" w:rsidRPr="003331DC" w:rsidRDefault="00342896" w:rsidP="00BB5ACE">
            <w:pPr>
              <w:widowControl w:val="0"/>
              <w:rPr>
                <w:sz w:val="22"/>
                <w:szCs w:val="22"/>
                <w:lang w:val="lt-LT" w:eastAsia="lt-LT"/>
              </w:rPr>
            </w:pPr>
            <w:r w:rsidRPr="003331DC">
              <w:rPr>
                <w:sz w:val="22"/>
                <w:szCs w:val="22"/>
                <w:lang w:eastAsia="lt-LT"/>
              </w:rPr>
              <w:t xml:space="preserve">UAB </w:t>
            </w:r>
            <w:r w:rsidRPr="003331DC">
              <w:rPr>
                <w:sz w:val="22"/>
                <w:szCs w:val="22"/>
                <w:lang w:val="lt-LT" w:eastAsia="lt-LT"/>
              </w:rPr>
              <w:t>KRKA</w:t>
            </w:r>
            <w:r w:rsidRPr="003331DC">
              <w:rPr>
                <w:sz w:val="22"/>
                <w:szCs w:val="22"/>
                <w:lang w:eastAsia="lt-LT"/>
              </w:rPr>
              <w:t xml:space="preserve"> Lietuva</w:t>
            </w:r>
          </w:p>
          <w:p w:rsidR="00342896" w:rsidRPr="003331DC" w:rsidRDefault="00342896" w:rsidP="00BB5ACE">
            <w:pPr>
              <w:widowControl w:val="0"/>
              <w:rPr>
                <w:sz w:val="22"/>
                <w:szCs w:val="22"/>
                <w:lang w:eastAsia="lt-LT"/>
              </w:rPr>
            </w:pPr>
            <w:r w:rsidRPr="003331DC">
              <w:rPr>
                <w:sz w:val="22"/>
                <w:szCs w:val="22"/>
                <w:lang w:eastAsia="lt-LT"/>
              </w:rPr>
              <w:t xml:space="preserve">Senasis Ukmergės kelias 4, </w:t>
            </w:r>
          </w:p>
          <w:p w:rsidR="00342896" w:rsidRPr="003331DC" w:rsidRDefault="00342896" w:rsidP="00BB5ACE">
            <w:pPr>
              <w:widowControl w:val="0"/>
              <w:rPr>
                <w:sz w:val="22"/>
                <w:szCs w:val="22"/>
                <w:lang w:eastAsia="lt-LT"/>
              </w:rPr>
            </w:pPr>
            <w:r w:rsidRPr="003331DC">
              <w:rPr>
                <w:sz w:val="22"/>
                <w:szCs w:val="22"/>
                <w:lang w:eastAsia="lt-LT"/>
              </w:rPr>
              <w:t>Vilniaus raj., Užubalių k.</w:t>
            </w:r>
          </w:p>
          <w:p w:rsidR="00342896" w:rsidRPr="003331DC" w:rsidRDefault="00342896" w:rsidP="00BB5ACE">
            <w:pPr>
              <w:widowControl w:val="0"/>
              <w:rPr>
                <w:sz w:val="22"/>
                <w:szCs w:val="22"/>
                <w:lang w:eastAsia="lt-LT"/>
              </w:rPr>
            </w:pPr>
            <w:r w:rsidRPr="003331DC">
              <w:rPr>
                <w:sz w:val="22"/>
                <w:szCs w:val="22"/>
                <w:lang w:eastAsia="lt-LT"/>
              </w:rPr>
              <w:t>LT - 14013</w:t>
            </w:r>
          </w:p>
          <w:p w:rsidR="00342896" w:rsidRPr="003331DC" w:rsidRDefault="00342896" w:rsidP="00BB5ACE">
            <w:pPr>
              <w:widowControl w:val="0"/>
              <w:rPr>
                <w:sz w:val="22"/>
                <w:szCs w:val="22"/>
                <w:lang w:val="lt-LT" w:eastAsia="lt-LT"/>
              </w:rPr>
            </w:pPr>
            <w:r w:rsidRPr="003331DC">
              <w:rPr>
                <w:sz w:val="22"/>
                <w:szCs w:val="22"/>
                <w:lang w:val="lt-LT" w:eastAsia="lt-LT"/>
              </w:rPr>
              <w:t>Tel. + 370 5 236 27 40</w:t>
            </w:r>
          </w:p>
        </w:tc>
      </w:tr>
    </w:tbl>
    <w:p w:rsidR="00342896" w:rsidRPr="003331DC" w:rsidRDefault="00342896" w:rsidP="00342896">
      <w:pPr>
        <w:widowControl w:val="0"/>
        <w:rPr>
          <w:sz w:val="22"/>
          <w:szCs w:val="22"/>
          <w:lang w:val="lt-LT" w:eastAsia="lt-LT"/>
        </w:rPr>
      </w:pPr>
    </w:p>
    <w:p w:rsidR="00342896" w:rsidRPr="003331DC" w:rsidRDefault="00342896" w:rsidP="00342896">
      <w:pPr>
        <w:widowControl w:val="0"/>
        <w:rPr>
          <w:b/>
          <w:sz w:val="22"/>
          <w:szCs w:val="22"/>
          <w:lang w:val="lt-LT" w:eastAsia="en-US"/>
        </w:rPr>
      </w:pPr>
      <w:r w:rsidRPr="003331DC">
        <w:rPr>
          <w:b/>
          <w:bCs/>
          <w:sz w:val="22"/>
          <w:szCs w:val="22"/>
          <w:lang w:val="lt-LT" w:eastAsia="en-US"/>
        </w:rPr>
        <w:t>Šis pakuotės lapelis</w:t>
      </w:r>
      <w:r w:rsidRPr="003331DC">
        <w:rPr>
          <w:b/>
          <w:sz w:val="22"/>
          <w:szCs w:val="22"/>
          <w:lang w:val="lt-LT" w:eastAsia="en-US"/>
        </w:rPr>
        <w:t xml:space="preserve"> paskutinį kartą </w:t>
      </w:r>
      <w:r w:rsidRPr="003331DC">
        <w:rPr>
          <w:b/>
          <w:sz w:val="22"/>
          <w:szCs w:val="22"/>
          <w:lang w:val="lt-LT"/>
        </w:rPr>
        <w:t>peržiūrėtas 201</w:t>
      </w:r>
      <w:r>
        <w:rPr>
          <w:b/>
          <w:sz w:val="22"/>
          <w:szCs w:val="22"/>
          <w:lang w:val="lt-LT"/>
        </w:rPr>
        <w:t>8-08-28.</w:t>
      </w:r>
    </w:p>
    <w:p w:rsidR="00342896" w:rsidRPr="003331DC" w:rsidRDefault="00342896" w:rsidP="00342896">
      <w:pPr>
        <w:widowControl w:val="0"/>
        <w:rPr>
          <w:b/>
          <w:sz w:val="22"/>
          <w:szCs w:val="22"/>
          <w:lang w:val="lt-LT" w:eastAsia="en-US"/>
        </w:rPr>
      </w:pPr>
    </w:p>
    <w:p w:rsidR="00342896" w:rsidRPr="003331DC" w:rsidRDefault="00342896" w:rsidP="00342896">
      <w:pPr>
        <w:widowControl w:val="0"/>
        <w:rPr>
          <w:color w:val="0000FF"/>
          <w:sz w:val="22"/>
          <w:szCs w:val="22"/>
          <w:u w:val="single"/>
        </w:rPr>
      </w:pPr>
      <w:r w:rsidRPr="003331DC">
        <w:rPr>
          <w:sz w:val="22"/>
          <w:szCs w:val="22"/>
          <w:lang w:val="lt-LT"/>
        </w:rPr>
        <w:t>Išsami informacija apie šį vaistą</w:t>
      </w:r>
      <w:r w:rsidRPr="003331DC">
        <w:rPr>
          <w:sz w:val="22"/>
          <w:szCs w:val="22"/>
          <w:lang w:val="lt-LT" w:eastAsia="en-US"/>
        </w:rPr>
        <w:t xml:space="preserve"> pateikiama Valstybinės vaistų kontrolės tarnybos prie Lietuvos Respublikos sveikatos apsaugos ministerijos </w:t>
      </w:r>
      <w:r w:rsidRPr="003331DC">
        <w:rPr>
          <w:sz w:val="22"/>
          <w:szCs w:val="22"/>
          <w:lang w:val="lt-LT"/>
        </w:rPr>
        <w:t>tinklalapyje</w:t>
      </w:r>
      <w:r w:rsidRPr="003331DC">
        <w:rPr>
          <w:sz w:val="22"/>
          <w:szCs w:val="22"/>
          <w:lang w:val="lt-LT" w:eastAsia="en-US"/>
        </w:rPr>
        <w:t xml:space="preserve"> </w:t>
      </w:r>
      <w:hyperlink r:id="rId8" w:history="1">
        <w:r w:rsidRPr="003331DC">
          <w:rPr>
            <w:color w:val="0000FF"/>
            <w:sz w:val="22"/>
            <w:szCs w:val="22"/>
            <w:u w:val="single"/>
            <w:lang w:val="lt-LT"/>
          </w:rPr>
          <w:t>http://www.vvkt.lt/</w:t>
        </w:r>
      </w:hyperlink>
    </w:p>
    <w:p w:rsidR="00342896" w:rsidRPr="003331DC" w:rsidRDefault="00342896" w:rsidP="00342896">
      <w:pPr>
        <w:widowControl w:val="0"/>
        <w:rPr>
          <w:color w:val="0000FF"/>
          <w:sz w:val="22"/>
          <w:szCs w:val="22"/>
          <w:u w:val="single"/>
        </w:rPr>
      </w:pPr>
    </w:p>
    <w:p w:rsidR="00342896" w:rsidRPr="003331DC" w:rsidRDefault="00342896" w:rsidP="00342896">
      <w:pPr>
        <w:widowControl w:val="0"/>
        <w:rPr>
          <w:sz w:val="22"/>
          <w:szCs w:val="22"/>
        </w:rPr>
      </w:pPr>
    </w:p>
    <w:p w:rsidR="00857848" w:rsidRDefault="00857848">
      <w:bookmarkStart w:id="8" w:name="_GoBack"/>
      <w:bookmarkEnd w:id="8"/>
    </w:p>
    <w:sectPr w:rsidR="0085784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12485"/>
    <w:multiLevelType w:val="hybridMultilevel"/>
    <w:tmpl w:val="94CE3D5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551355"/>
    <w:multiLevelType w:val="hybridMultilevel"/>
    <w:tmpl w:val="8FD8DD3C"/>
    <w:lvl w:ilvl="0" w:tplc="0AC80E54">
      <w:start w:val="5"/>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3401C0"/>
    <w:multiLevelType w:val="hybridMultilevel"/>
    <w:tmpl w:val="B71094C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F75B3E"/>
    <w:multiLevelType w:val="hybridMultilevel"/>
    <w:tmpl w:val="6548F47A"/>
    <w:lvl w:ilvl="0" w:tplc="0AC80E5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EA530B"/>
    <w:multiLevelType w:val="hybridMultilevel"/>
    <w:tmpl w:val="04DA5EA0"/>
    <w:lvl w:ilvl="0" w:tplc="BF06C694">
      <w:start w:val="1"/>
      <w:numFmt w:val="bullet"/>
      <w:lvlText w:val="-"/>
      <w:lvlJc w:val="left"/>
      <w:pPr>
        <w:tabs>
          <w:tab w:val="num" w:pos="1650"/>
        </w:tabs>
        <w:ind w:left="1650" w:hanging="570"/>
      </w:pPr>
      <w:rPr>
        <w:rFonts w:ascii="Times New Roman" w:hAnsi="Times New Roman" w:cs="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896"/>
    <w:rsid w:val="00342896"/>
    <w:rsid w:val="008578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9BFE45-1282-4CF3-8617-75734500F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2896"/>
    <w:pPr>
      <w:spacing w:after="0" w:line="240" w:lineRule="auto"/>
    </w:pPr>
    <w:rPr>
      <w:rFonts w:ascii="Times New Roman" w:eastAsia="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8803</Words>
  <Characters>5019</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2019-06-18T12:17:00Z</dcterms:created>
  <dcterms:modified xsi:type="dcterms:W3CDTF">2019-06-18T12:18:00Z</dcterms:modified>
</cp:coreProperties>
</file>