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4E4D" w:rsidRPr="00B224CA" w:rsidRDefault="00444E4D" w:rsidP="00444E4D">
      <w:pPr>
        <w:widowControl w:val="0"/>
        <w:jc w:val="center"/>
        <w:outlineLvl w:val="0"/>
        <w:rPr>
          <w:b/>
          <w:sz w:val="22"/>
          <w:szCs w:val="22"/>
        </w:rPr>
      </w:pPr>
      <w:r w:rsidRPr="00B224CA">
        <w:rPr>
          <w:b/>
          <w:sz w:val="22"/>
          <w:szCs w:val="22"/>
        </w:rPr>
        <w:t>Pakuotės lapelis: informacija vartotojui</w:t>
      </w:r>
    </w:p>
    <w:p w:rsidR="00444E4D" w:rsidRPr="00B224CA" w:rsidRDefault="00444E4D" w:rsidP="00444E4D">
      <w:pPr>
        <w:widowControl w:val="0"/>
        <w:jc w:val="center"/>
        <w:outlineLvl w:val="0"/>
        <w:rPr>
          <w:b/>
          <w:sz w:val="22"/>
          <w:szCs w:val="22"/>
        </w:rPr>
      </w:pPr>
    </w:p>
    <w:p w:rsidR="00444E4D" w:rsidRPr="00B224CA" w:rsidRDefault="00444E4D" w:rsidP="00444E4D">
      <w:pPr>
        <w:widowControl w:val="0"/>
        <w:ind w:rightChars="50" w:right="120"/>
        <w:jc w:val="center"/>
        <w:rPr>
          <w:b/>
          <w:bCs/>
          <w:sz w:val="22"/>
          <w:szCs w:val="22"/>
        </w:rPr>
      </w:pPr>
      <w:r w:rsidRPr="00B224CA">
        <w:rPr>
          <w:b/>
          <w:bCs/>
          <w:sz w:val="22"/>
          <w:szCs w:val="22"/>
        </w:rPr>
        <w:t>Canocord 4 mg tabletės</w:t>
      </w:r>
    </w:p>
    <w:p w:rsidR="00444E4D" w:rsidRPr="00DB11F3" w:rsidRDefault="00444E4D" w:rsidP="00444E4D">
      <w:pPr>
        <w:widowControl w:val="0"/>
        <w:ind w:rightChars="50" w:right="120"/>
        <w:jc w:val="center"/>
        <w:rPr>
          <w:b/>
          <w:bCs/>
          <w:sz w:val="22"/>
          <w:szCs w:val="22"/>
        </w:rPr>
      </w:pPr>
      <w:r w:rsidRPr="00DB11F3">
        <w:rPr>
          <w:b/>
          <w:bCs/>
          <w:sz w:val="22"/>
          <w:szCs w:val="22"/>
        </w:rPr>
        <w:t>Canocord 8 mg tabletės</w:t>
      </w:r>
    </w:p>
    <w:p w:rsidR="00444E4D" w:rsidRPr="00DB11F3" w:rsidRDefault="00444E4D" w:rsidP="00444E4D">
      <w:pPr>
        <w:widowControl w:val="0"/>
        <w:ind w:rightChars="50" w:right="120"/>
        <w:jc w:val="center"/>
        <w:rPr>
          <w:b/>
          <w:bCs/>
          <w:sz w:val="22"/>
          <w:szCs w:val="22"/>
        </w:rPr>
      </w:pPr>
      <w:r w:rsidRPr="00DB11F3">
        <w:rPr>
          <w:b/>
          <w:bCs/>
          <w:sz w:val="22"/>
          <w:szCs w:val="22"/>
        </w:rPr>
        <w:t>Canocord 16 mg tabletės</w:t>
      </w:r>
    </w:p>
    <w:p w:rsidR="00444E4D" w:rsidRPr="00DB11F3" w:rsidRDefault="00444E4D" w:rsidP="00444E4D">
      <w:pPr>
        <w:widowControl w:val="0"/>
        <w:ind w:rightChars="50" w:right="120"/>
        <w:jc w:val="center"/>
        <w:rPr>
          <w:b/>
          <w:bCs/>
          <w:sz w:val="22"/>
          <w:szCs w:val="22"/>
        </w:rPr>
      </w:pPr>
      <w:r w:rsidRPr="00DB11F3">
        <w:rPr>
          <w:b/>
          <w:bCs/>
          <w:sz w:val="22"/>
          <w:szCs w:val="22"/>
        </w:rPr>
        <w:t>Canocord 32 mg tabletės</w:t>
      </w:r>
    </w:p>
    <w:p w:rsidR="00444E4D" w:rsidRPr="00B224CA" w:rsidRDefault="00444E4D" w:rsidP="00444E4D">
      <w:pPr>
        <w:widowControl w:val="0"/>
        <w:jc w:val="center"/>
        <w:rPr>
          <w:sz w:val="22"/>
          <w:szCs w:val="22"/>
        </w:rPr>
      </w:pPr>
      <w:r>
        <w:rPr>
          <w:sz w:val="22"/>
          <w:szCs w:val="22"/>
        </w:rPr>
        <w:t>k</w:t>
      </w:r>
      <w:r w:rsidRPr="00B224CA">
        <w:rPr>
          <w:sz w:val="22"/>
          <w:szCs w:val="22"/>
        </w:rPr>
        <w:t>andesartano cileksetilas</w:t>
      </w:r>
    </w:p>
    <w:p w:rsidR="00444E4D" w:rsidRPr="00B224CA" w:rsidRDefault="00444E4D" w:rsidP="00444E4D">
      <w:pPr>
        <w:widowControl w:val="0"/>
        <w:jc w:val="center"/>
        <w:rPr>
          <w:sz w:val="22"/>
          <w:szCs w:val="22"/>
        </w:rPr>
      </w:pPr>
    </w:p>
    <w:p w:rsidR="00444E4D" w:rsidRPr="00B224CA" w:rsidRDefault="00444E4D" w:rsidP="00444E4D">
      <w:pPr>
        <w:widowControl w:val="0"/>
        <w:rPr>
          <w:b/>
          <w:sz w:val="22"/>
          <w:szCs w:val="22"/>
        </w:rPr>
      </w:pPr>
      <w:r w:rsidRPr="00B224CA">
        <w:rPr>
          <w:b/>
          <w:sz w:val="22"/>
          <w:szCs w:val="22"/>
        </w:rPr>
        <w:t>Atidžiai perskaitykite visą šį lapelį, prieš pradėdami vartoti vaistą, nes jame pateikiama Jums svarbi informacija.</w:t>
      </w:r>
    </w:p>
    <w:p w:rsidR="00444E4D" w:rsidRPr="00B224CA" w:rsidRDefault="00444E4D" w:rsidP="00444E4D">
      <w:pPr>
        <w:widowControl w:val="0"/>
        <w:numPr>
          <w:ilvl w:val="0"/>
          <w:numId w:val="11"/>
        </w:numPr>
        <w:ind w:left="567" w:hanging="567"/>
        <w:rPr>
          <w:sz w:val="22"/>
          <w:szCs w:val="22"/>
        </w:rPr>
      </w:pPr>
      <w:r w:rsidRPr="00B224CA">
        <w:rPr>
          <w:sz w:val="22"/>
          <w:szCs w:val="22"/>
        </w:rPr>
        <w:t>Neišmeskite šio lapelio, nes vėl gali prireikti jį perskaityti.</w:t>
      </w:r>
    </w:p>
    <w:p w:rsidR="00444E4D" w:rsidRPr="00B224CA" w:rsidRDefault="00444E4D" w:rsidP="00444E4D">
      <w:pPr>
        <w:widowControl w:val="0"/>
        <w:numPr>
          <w:ilvl w:val="0"/>
          <w:numId w:val="11"/>
        </w:numPr>
        <w:ind w:left="567" w:hanging="567"/>
        <w:rPr>
          <w:sz w:val="22"/>
          <w:szCs w:val="22"/>
        </w:rPr>
      </w:pPr>
      <w:r w:rsidRPr="00B224CA">
        <w:rPr>
          <w:sz w:val="22"/>
          <w:szCs w:val="22"/>
        </w:rPr>
        <w:t>Jeigu kiltų daugiau klausimų, kreipkitės į gydytoją arba vaistininką.</w:t>
      </w:r>
    </w:p>
    <w:p w:rsidR="00444E4D" w:rsidRPr="00B224CA" w:rsidRDefault="00444E4D" w:rsidP="00444E4D">
      <w:pPr>
        <w:widowControl w:val="0"/>
        <w:numPr>
          <w:ilvl w:val="0"/>
          <w:numId w:val="11"/>
        </w:numPr>
        <w:ind w:left="567" w:hanging="567"/>
        <w:rPr>
          <w:sz w:val="22"/>
          <w:szCs w:val="22"/>
        </w:rPr>
      </w:pPr>
      <w:r w:rsidRPr="00B224CA">
        <w:rPr>
          <w:sz w:val="22"/>
          <w:szCs w:val="22"/>
        </w:rPr>
        <w:t>Šis vaistas skirtas tik Jums, todėl kitiems žmonėms jo duoti negalima. Vaistas gali jiems pakenkti (net tiems, kurių ligos požymiai yra tokie patys kaip Jūsų).</w:t>
      </w:r>
    </w:p>
    <w:p w:rsidR="00444E4D" w:rsidRDefault="00444E4D" w:rsidP="00444E4D">
      <w:pPr>
        <w:widowControl w:val="0"/>
        <w:numPr>
          <w:ilvl w:val="0"/>
          <w:numId w:val="11"/>
        </w:numPr>
        <w:ind w:left="567" w:right="-2" w:hanging="567"/>
        <w:outlineLvl w:val="0"/>
        <w:rPr>
          <w:sz w:val="22"/>
          <w:szCs w:val="22"/>
        </w:rPr>
      </w:pPr>
      <w:r w:rsidRPr="00B224CA">
        <w:rPr>
          <w:sz w:val="22"/>
          <w:szCs w:val="22"/>
        </w:rPr>
        <w:t>Jeigu pasireiškė šalutinis poveikis (net jeigu jis šiame lapelyje nenurodytas), kreipkitės į gydytoją arba vaistininką. Žr. 4 skyrių.</w:t>
      </w:r>
    </w:p>
    <w:p w:rsidR="00444E4D" w:rsidRPr="00B224CA" w:rsidRDefault="00444E4D" w:rsidP="00444E4D">
      <w:pPr>
        <w:widowControl w:val="0"/>
        <w:numPr>
          <w:ilvl w:val="12"/>
          <w:numId w:val="0"/>
        </w:numPr>
        <w:ind w:right="-2"/>
        <w:outlineLvl w:val="0"/>
        <w:rPr>
          <w:b/>
          <w:sz w:val="22"/>
          <w:szCs w:val="22"/>
        </w:rPr>
      </w:pPr>
    </w:p>
    <w:p w:rsidR="00444E4D" w:rsidRPr="00B224CA" w:rsidRDefault="00444E4D" w:rsidP="00444E4D">
      <w:pPr>
        <w:widowControl w:val="0"/>
        <w:ind w:left="567" w:hanging="567"/>
        <w:rPr>
          <w:b/>
          <w:sz w:val="22"/>
          <w:szCs w:val="22"/>
        </w:rPr>
      </w:pPr>
      <w:r w:rsidRPr="00B224CA">
        <w:rPr>
          <w:b/>
          <w:sz w:val="22"/>
          <w:szCs w:val="22"/>
        </w:rPr>
        <w:t>Apie ką rašoma šiame lapelyje?</w:t>
      </w:r>
    </w:p>
    <w:p w:rsidR="00444E4D" w:rsidRPr="00B224CA" w:rsidRDefault="00444E4D" w:rsidP="00444E4D">
      <w:pPr>
        <w:widowControl w:val="0"/>
        <w:ind w:left="567" w:hanging="567"/>
        <w:rPr>
          <w:sz w:val="22"/>
          <w:szCs w:val="22"/>
        </w:rPr>
      </w:pPr>
      <w:r w:rsidRPr="00B224CA">
        <w:rPr>
          <w:sz w:val="22"/>
          <w:szCs w:val="22"/>
        </w:rPr>
        <w:t>1.</w:t>
      </w:r>
      <w:r w:rsidRPr="00B224CA">
        <w:rPr>
          <w:sz w:val="22"/>
          <w:szCs w:val="22"/>
        </w:rPr>
        <w:tab/>
        <w:t>Kas yra Canocord ir kam jis vartojamas</w:t>
      </w:r>
    </w:p>
    <w:p w:rsidR="00444E4D" w:rsidRPr="00B224CA" w:rsidRDefault="00444E4D" w:rsidP="00444E4D">
      <w:pPr>
        <w:widowControl w:val="0"/>
        <w:ind w:left="567" w:hanging="567"/>
        <w:rPr>
          <w:sz w:val="22"/>
          <w:szCs w:val="22"/>
        </w:rPr>
      </w:pPr>
      <w:r w:rsidRPr="00B224CA">
        <w:rPr>
          <w:sz w:val="22"/>
          <w:szCs w:val="22"/>
        </w:rPr>
        <w:t>2.</w:t>
      </w:r>
      <w:r w:rsidRPr="00B224CA">
        <w:rPr>
          <w:sz w:val="22"/>
          <w:szCs w:val="22"/>
        </w:rPr>
        <w:tab/>
        <w:t>Kas žinotina prieš vartojant Canocord</w:t>
      </w:r>
    </w:p>
    <w:p w:rsidR="00444E4D" w:rsidRPr="00B224CA" w:rsidRDefault="00444E4D" w:rsidP="00444E4D">
      <w:pPr>
        <w:widowControl w:val="0"/>
        <w:ind w:left="567" w:hanging="567"/>
        <w:rPr>
          <w:sz w:val="22"/>
          <w:szCs w:val="22"/>
        </w:rPr>
      </w:pPr>
      <w:r w:rsidRPr="00B224CA">
        <w:rPr>
          <w:sz w:val="22"/>
          <w:szCs w:val="22"/>
        </w:rPr>
        <w:t>3.</w:t>
      </w:r>
      <w:r w:rsidRPr="00B224CA">
        <w:rPr>
          <w:sz w:val="22"/>
          <w:szCs w:val="22"/>
        </w:rPr>
        <w:tab/>
        <w:t>Kaip vartoti Canocord</w:t>
      </w:r>
    </w:p>
    <w:p w:rsidR="00444E4D" w:rsidRPr="00B224CA" w:rsidRDefault="00444E4D" w:rsidP="00444E4D">
      <w:pPr>
        <w:widowControl w:val="0"/>
        <w:ind w:left="567" w:hanging="567"/>
        <w:rPr>
          <w:sz w:val="22"/>
          <w:szCs w:val="22"/>
        </w:rPr>
      </w:pPr>
      <w:r w:rsidRPr="00B224CA">
        <w:rPr>
          <w:sz w:val="22"/>
          <w:szCs w:val="22"/>
        </w:rPr>
        <w:t>4.</w:t>
      </w:r>
      <w:r w:rsidRPr="00B224CA">
        <w:rPr>
          <w:sz w:val="22"/>
          <w:szCs w:val="22"/>
        </w:rPr>
        <w:tab/>
        <w:t>Galimas šalutinis poveikis</w:t>
      </w:r>
    </w:p>
    <w:p w:rsidR="00444E4D" w:rsidRPr="00B224CA" w:rsidRDefault="00444E4D" w:rsidP="00444E4D">
      <w:pPr>
        <w:widowControl w:val="0"/>
        <w:ind w:left="567" w:hanging="567"/>
        <w:rPr>
          <w:sz w:val="22"/>
          <w:szCs w:val="22"/>
        </w:rPr>
      </w:pPr>
      <w:r w:rsidRPr="00B224CA">
        <w:rPr>
          <w:sz w:val="22"/>
          <w:szCs w:val="22"/>
        </w:rPr>
        <w:t>5.</w:t>
      </w:r>
      <w:r w:rsidRPr="00B224CA">
        <w:rPr>
          <w:sz w:val="22"/>
          <w:szCs w:val="22"/>
        </w:rPr>
        <w:tab/>
        <w:t>Kaip laikyti Canocord</w:t>
      </w:r>
    </w:p>
    <w:p w:rsidR="00444E4D" w:rsidRPr="00B224CA" w:rsidRDefault="00444E4D" w:rsidP="00444E4D">
      <w:pPr>
        <w:widowControl w:val="0"/>
        <w:ind w:left="567" w:hanging="567"/>
        <w:rPr>
          <w:sz w:val="22"/>
          <w:szCs w:val="22"/>
        </w:rPr>
      </w:pPr>
      <w:r w:rsidRPr="00B224CA">
        <w:rPr>
          <w:sz w:val="22"/>
          <w:szCs w:val="22"/>
        </w:rPr>
        <w:t>6.</w:t>
      </w:r>
      <w:r w:rsidRPr="00B224CA">
        <w:rPr>
          <w:sz w:val="22"/>
          <w:szCs w:val="22"/>
        </w:rPr>
        <w:tab/>
        <w:t>Pakuotės turinys ir kita informacija</w:t>
      </w:r>
    </w:p>
    <w:p w:rsidR="00444E4D" w:rsidRPr="00B224CA" w:rsidRDefault="00444E4D" w:rsidP="00444E4D">
      <w:pPr>
        <w:widowControl w:val="0"/>
        <w:numPr>
          <w:ilvl w:val="12"/>
          <w:numId w:val="0"/>
        </w:numPr>
        <w:rPr>
          <w:sz w:val="22"/>
          <w:szCs w:val="22"/>
        </w:rPr>
      </w:pPr>
    </w:p>
    <w:p w:rsidR="00444E4D" w:rsidRPr="00B224CA" w:rsidRDefault="00444E4D" w:rsidP="00444E4D">
      <w:pPr>
        <w:widowControl w:val="0"/>
        <w:numPr>
          <w:ilvl w:val="12"/>
          <w:numId w:val="0"/>
        </w:numPr>
        <w:rPr>
          <w:sz w:val="22"/>
          <w:szCs w:val="22"/>
        </w:rPr>
      </w:pPr>
    </w:p>
    <w:p w:rsidR="00444E4D" w:rsidRPr="00B224CA" w:rsidRDefault="00444E4D" w:rsidP="00444E4D">
      <w:pPr>
        <w:widowControl w:val="0"/>
        <w:numPr>
          <w:ilvl w:val="12"/>
          <w:numId w:val="0"/>
        </w:numPr>
        <w:ind w:left="567" w:hanging="567"/>
        <w:outlineLvl w:val="0"/>
        <w:rPr>
          <w:b/>
          <w:caps/>
          <w:sz w:val="22"/>
          <w:szCs w:val="22"/>
        </w:rPr>
      </w:pPr>
      <w:r w:rsidRPr="00B224CA">
        <w:rPr>
          <w:b/>
          <w:sz w:val="22"/>
          <w:szCs w:val="22"/>
        </w:rPr>
        <w:t>1.</w:t>
      </w:r>
      <w:r w:rsidRPr="00B224CA">
        <w:rPr>
          <w:b/>
          <w:sz w:val="22"/>
          <w:szCs w:val="22"/>
        </w:rPr>
        <w:tab/>
        <w:t>Kas yra Canocord ir kam jis vartojamas</w:t>
      </w:r>
    </w:p>
    <w:p w:rsidR="00444E4D" w:rsidRPr="00B224CA" w:rsidRDefault="00444E4D" w:rsidP="00444E4D">
      <w:pPr>
        <w:widowControl w:val="0"/>
        <w:ind w:left="567" w:hanging="567"/>
        <w:rPr>
          <w:sz w:val="22"/>
          <w:szCs w:val="22"/>
        </w:rPr>
      </w:pPr>
    </w:p>
    <w:p w:rsidR="00444E4D" w:rsidRPr="00B224CA" w:rsidRDefault="00444E4D" w:rsidP="00444E4D">
      <w:pPr>
        <w:widowControl w:val="0"/>
        <w:rPr>
          <w:sz w:val="22"/>
          <w:szCs w:val="22"/>
        </w:rPr>
      </w:pPr>
      <w:r w:rsidRPr="00B224CA">
        <w:rPr>
          <w:sz w:val="22"/>
          <w:szCs w:val="22"/>
        </w:rPr>
        <w:t xml:space="preserve">Canocord yra Jums skirto vaisto pavadinimas. Jo veiklioji medžiaga – kandesartano cileksetilas – priklauso vaistų, vadinamų angiotenzino II receptorių blokatoriais, grupei. Canocord atpalaiduoja ir išplečia kraujagysles, taip </w:t>
      </w:r>
      <w:r w:rsidRPr="00B224CA">
        <w:rPr>
          <w:sz w:val="22"/>
          <w:szCs w:val="22"/>
        </w:rPr>
        <w:softHyphen/>
        <w:t>mažindamas kraujospūdį. Be to, dėl jo poveikio širdžiai būna lengviau varinėti kraują organizme.</w:t>
      </w:r>
    </w:p>
    <w:p w:rsidR="00444E4D" w:rsidRPr="00B224CA" w:rsidRDefault="00444E4D" w:rsidP="00444E4D">
      <w:pPr>
        <w:widowControl w:val="0"/>
        <w:tabs>
          <w:tab w:val="left" w:pos="360"/>
        </w:tabs>
        <w:autoSpaceDE w:val="0"/>
        <w:autoSpaceDN w:val="0"/>
        <w:adjustRightInd w:val="0"/>
        <w:ind w:left="360" w:hanging="360"/>
        <w:rPr>
          <w:sz w:val="22"/>
          <w:szCs w:val="22"/>
        </w:rPr>
      </w:pPr>
    </w:p>
    <w:p w:rsidR="00444E4D" w:rsidRPr="00B224CA" w:rsidRDefault="00444E4D" w:rsidP="00444E4D">
      <w:pPr>
        <w:widowControl w:val="0"/>
        <w:autoSpaceDE w:val="0"/>
        <w:autoSpaceDN w:val="0"/>
        <w:adjustRightInd w:val="0"/>
        <w:rPr>
          <w:sz w:val="22"/>
          <w:szCs w:val="22"/>
        </w:rPr>
      </w:pPr>
      <w:r w:rsidRPr="00B224CA">
        <w:rPr>
          <w:sz w:val="22"/>
          <w:szCs w:val="22"/>
        </w:rPr>
        <w:t>Šis vaistas skirtas:</w:t>
      </w:r>
    </w:p>
    <w:p w:rsidR="00444E4D" w:rsidRPr="00B224CA" w:rsidRDefault="00444E4D" w:rsidP="00444E4D">
      <w:pPr>
        <w:widowControl w:val="0"/>
        <w:numPr>
          <w:ilvl w:val="0"/>
          <w:numId w:val="2"/>
        </w:numPr>
        <w:autoSpaceDE w:val="0"/>
        <w:autoSpaceDN w:val="0"/>
        <w:adjustRightInd w:val="0"/>
        <w:ind w:left="567" w:hanging="567"/>
        <w:contextualSpacing/>
        <w:rPr>
          <w:sz w:val="22"/>
          <w:szCs w:val="22"/>
        </w:rPr>
      </w:pPr>
      <w:r w:rsidRPr="00B224CA">
        <w:rPr>
          <w:sz w:val="22"/>
          <w:szCs w:val="22"/>
        </w:rPr>
        <w:t>suaugusių pacientų bei vaikų ir paauglių nuo 6 iki &lt;18 metų padidėjusiam kraujospūdžiui (hipertenzijai) gydyti;</w:t>
      </w:r>
    </w:p>
    <w:p w:rsidR="00444E4D" w:rsidRPr="00B224CA" w:rsidRDefault="00444E4D" w:rsidP="00444E4D">
      <w:pPr>
        <w:widowControl w:val="0"/>
        <w:numPr>
          <w:ilvl w:val="0"/>
          <w:numId w:val="2"/>
        </w:numPr>
        <w:autoSpaceDE w:val="0"/>
        <w:autoSpaceDN w:val="0"/>
        <w:adjustRightInd w:val="0"/>
        <w:ind w:left="567" w:hanging="567"/>
        <w:contextualSpacing/>
        <w:rPr>
          <w:sz w:val="22"/>
          <w:szCs w:val="22"/>
        </w:rPr>
      </w:pPr>
      <w:r w:rsidRPr="00B224CA">
        <w:rPr>
          <w:sz w:val="22"/>
          <w:szCs w:val="22"/>
        </w:rPr>
        <w:t>Canocord gali būti vartojamas suaugusių pacientų, kurių širdies raumuo susilpnėjęs, širdies nepakankamumui gydyti, kai angiotenziną konvertuojančio fermento (AKF) inhibitorių vartoti negalima, arba kaip papildomas vaistas gydant AKF inhibitoriais, kai simptomai išlieka nepaisant gydymo ir negalima vartoti mineralokortikoidinių receptorių antagonistų (MRA) (AKF inhibitoriai ir MRA yra vaistai, vartojami širdies nepakankamumui gydyti).</w:t>
      </w:r>
    </w:p>
    <w:p w:rsidR="00444E4D" w:rsidRPr="00B224CA" w:rsidRDefault="00444E4D" w:rsidP="00444E4D">
      <w:pPr>
        <w:widowControl w:val="0"/>
        <w:numPr>
          <w:ilvl w:val="12"/>
          <w:numId w:val="0"/>
        </w:numPr>
        <w:rPr>
          <w:sz w:val="22"/>
          <w:szCs w:val="22"/>
        </w:rPr>
      </w:pPr>
    </w:p>
    <w:p w:rsidR="00444E4D" w:rsidRPr="00B224CA" w:rsidRDefault="00444E4D" w:rsidP="00444E4D">
      <w:pPr>
        <w:widowControl w:val="0"/>
        <w:numPr>
          <w:ilvl w:val="12"/>
          <w:numId w:val="0"/>
        </w:numPr>
        <w:rPr>
          <w:sz w:val="22"/>
          <w:szCs w:val="22"/>
        </w:rPr>
      </w:pPr>
    </w:p>
    <w:p w:rsidR="00444E4D" w:rsidRPr="00B224CA" w:rsidRDefault="00444E4D" w:rsidP="00444E4D">
      <w:pPr>
        <w:widowControl w:val="0"/>
        <w:numPr>
          <w:ilvl w:val="12"/>
          <w:numId w:val="0"/>
        </w:numPr>
        <w:ind w:left="567" w:hanging="567"/>
        <w:outlineLvl w:val="0"/>
        <w:rPr>
          <w:b/>
          <w:caps/>
          <w:sz w:val="22"/>
          <w:szCs w:val="22"/>
        </w:rPr>
      </w:pPr>
      <w:r w:rsidRPr="00B224CA">
        <w:rPr>
          <w:b/>
          <w:sz w:val="22"/>
          <w:szCs w:val="22"/>
        </w:rPr>
        <w:t>2.</w:t>
      </w:r>
      <w:r w:rsidRPr="00B224CA">
        <w:rPr>
          <w:b/>
          <w:sz w:val="22"/>
          <w:szCs w:val="22"/>
        </w:rPr>
        <w:tab/>
        <w:t>Kas žinotina prieš vartojant Canocord</w:t>
      </w:r>
    </w:p>
    <w:p w:rsidR="00444E4D" w:rsidRPr="00B224CA" w:rsidRDefault="00444E4D" w:rsidP="00444E4D">
      <w:pPr>
        <w:widowControl w:val="0"/>
        <w:ind w:left="567" w:hanging="567"/>
        <w:rPr>
          <w:sz w:val="22"/>
          <w:szCs w:val="22"/>
        </w:rPr>
      </w:pPr>
    </w:p>
    <w:p w:rsidR="00444E4D" w:rsidRPr="00B224CA" w:rsidRDefault="00444E4D" w:rsidP="00444E4D">
      <w:pPr>
        <w:widowControl w:val="0"/>
        <w:ind w:left="567" w:hanging="567"/>
        <w:rPr>
          <w:b/>
          <w:bCs/>
          <w:sz w:val="22"/>
          <w:szCs w:val="22"/>
        </w:rPr>
      </w:pPr>
      <w:r w:rsidRPr="00B224CA">
        <w:rPr>
          <w:b/>
          <w:bCs/>
          <w:sz w:val="22"/>
          <w:szCs w:val="22"/>
        </w:rPr>
        <w:t xml:space="preserve">Canocord vartoti </w:t>
      </w:r>
      <w:r>
        <w:rPr>
          <w:b/>
          <w:bCs/>
          <w:sz w:val="22"/>
          <w:szCs w:val="22"/>
        </w:rPr>
        <w:t>draudžiama</w:t>
      </w:r>
      <w:r w:rsidRPr="00B224CA">
        <w:rPr>
          <w:b/>
          <w:bCs/>
          <w:sz w:val="22"/>
          <w:szCs w:val="22"/>
        </w:rPr>
        <w:t>:</w:t>
      </w:r>
    </w:p>
    <w:p w:rsidR="00444E4D" w:rsidRPr="00B224CA" w:rsidRDefault="00444E4D" w:rsidP="00444E4D">
      <w:pPr>
        <w:widowControl w:val="0"/>
        <w:numPr>
          <w:ilvl w:val="0"/>
          <w:numId w:val="6"/>
        </w:numPr>
        <w:ind w:left="567" w:hanging="567"/>
        <w:rPr>
          <w:sz w:val="22"/>
          <w:szCs w:val="22"/>
        </w:rPr>
      </w:pPr>
      <w:r w:rsidRPr="00B224CA">
        <w:rPr>
          <w:sz w:val="22"/>
          <w:szCs w:val="22"/>
        </w:rPr>
        <w:t>jeigu yra alergija kandesartano cileksetilui arba bet kuriai pagalbinei šio vaisto medžiagai (</w:t>
      </w:r>
      <w:r w:rsidRPr="00B224CA">
        <w:rPr>
          <w:iCs/>
          <w:sz w:val="22"/>
          <w:szCs w:val="22"/>
        </w:rPr>
        <w:t>jos išvardytos 6 skyriuje</w:t>
      </w:r>
      <w:r w:rsidRPr="00B224CA">
        <w:rPr>
          <w:sz w:val="22"/>
          <w:szCs w:val="22"/>
        </w:rPr>
        <w:t>);</w:t>
      </w:r>
    </w:p>
    <w:p w:rsidR="00444E4D" w:rsidRPr="00B224CA" w:rsidRDefault="00444E4D" w:rsidP="00444E4D">
      <w:pPr>
        <w:widowControl w:val="0"/>
        <w:numPr>
          <w:ilvl w:val="0"/>
          <w:numId w:val="6"/>
        </w:numPr>
        <w:ind w:left="567" w:hanging="567"/>
        <w:rPr>
          <w:sz w:val="22"/>
          <w:szCs w:val="22"/>
        </w:rPr>
      </w:pPr>
      <w:r w:rsidRPr="00B224CA">
        <w:rPr>
          <w:sz w:val="22"/>
          <w:szCs w:val="22"/>
        </w:rPr>
        <w:t>jeigu esate daugiau kaip 3 mėnesius nėščia (Canocord geriau nevartoti ir nėštumo pradžioje</w:t>
      </w:r>
      <w:r w:rsidRPr="00B224CA">
        <w:rPr>
          <w:i/>
          <w:iCs/>
          <w:sz w:val="22"/>
          <w:szCs w:val="22"/>
        </w:rPr>
        <w:t>, žr. skyrelį</w:t>
      </w:r>
      <w:r>
        <w:rPr>
          <w:i/>
          <w:iCs/>
          <w:sz w:val="22"/>
          <w:szCs w:val="22"/>
        </w:rPr>
        <w:t>,</w:t>
      </w:r>
      <w:r w:rsidRPr="00B224CA">
        <w:rPr>
          <w:i/>
          <w:iCs/>
          <w:sz w:val="22"/>
          <w:szCs w:val="22"/>
        </w:rPr>
        <w:t>,Nėštumas“</w:t>
      </w:r>
      <w:r w:rsidRPr="00B224CA">
        <w:rPr>
          <w:sz w:val="22"/>
          <w:szCs w:val="22"/>
        </w:rPr>
        <w:t>);</w:t>
      </w:r>
    </w:p>
    <w:p w:rsidR="00444E4D" w:rsidRPr="00B224CA" w:rsidRDefault="00444E4D" w:rsidP="00444E4D">
      <w:pPr>
        <w:widowControl w:val="0"/>
        <w:numPr>
          <w:ilvl w:val="0"/>
          <w:numId w:val="6"/>
        </w:numPr>
        <w:ind w:left="567" w:hanging="567"/>
        <w:rPr>
          <w:sz w:val="22"/>
          <w:szCs w:val="22"/>
        </w:rPr>
      </w:pPr>
      <w:r w:rsidRPr="00B224CA">
        <w:rPr>
          <w:sz w:val="22"/>
          <w:szCs w:val="22"/>
        </w:rPr>
        <w:t>jeigu sergate sunkia kepenų liga arba užsikimšę Jūsų tulžies latakai (tuomet sutrinka tulžies nutekėjimas iš pūslės);</w:t>
      </w:r>
    </w:p>
    <w:p w:rsidR="00444E4D" w:rsidRPr="00B224CA" w:rsidRDefault="00444E4D" w:rsidP="00444E4D">
      <w:pPr>
        <w:widowControl w:val="0"/>
        <w:numPr>
          <w:ilvl w:val="0"/>
          <w:numId w:val="6"/>
        </w:numPr>
        <w:ind w:left="567" w:hanging="567"/>
        <w:contextualSpacing/>
        <w:rPr>
          <w:sz w:val="22"/>
          <w:szCs w:val="22"/>
          <w:lang w:val="lt-LT" w:eastAsia="en-US"/>
        </w:rPr>
      </w:pPr>
      <w:r w:rsidRPr="00B224CA">
        <w:rPr>
          <w:sz w:val="22"/>
          <w:szCs w:val="22"/>
          <w:lang w:val="lt-LT" w:eastAsia="en-US"/>
        </w:rPr>
        <w:t>jaunesniems kaip vienerių metų vaikams;</w:t>
      </w:r>
    </w:p>
    <w:p w:rsidR="00444E4D" w:rsidRPr="00B224CA" w:rsidRDefault="00444E4D" w:rsidP="00444E4D">
      <w:pPr>
        <w:widowControl w:val="0"/>
        <w:numPr>
          <w:ilvl w:val="0"/>
          <w:numId w:val="6"/>
        </w:numPr>
        <w:ind w:left="567" w:hanging="567"/>
        <w:contextualSpacing/>
        <w:rPr>
          <w:sz w:val="22"/>
          <w:szCs w:val="22"/>
          <w:lang w:val="lt-LT" w:eastAsia="en-US"/>
        </w:rPr>
      </w:pPr>
      <w:r w:rsidRPr="00B224CA">
        <w:rPr>
          <w:sz w:val="22"/>
          <w:szCs w:val="22"/>
          <w:lang w:val="lt-LT" w:eastAsia="en-US"/>
        </w:rPr>
        <w:t xml:space="preserve">jeigu Jūs sergate cukriniu diabetu arba Jūsų inkstų veikla sutrikusi ir Jums skirtas kraujospūdį mažinantis vaistas, kurio sudėtyje yra </w:t>
      </w:r>
      <w:proofErr w:type="spellStart"/>
      <w:r w:rsidRPr="00B224CA">
        <w:rPr>
          <w:sz w:val="22"/>
          <w:szCs w:val="22"/>
          <w:lang w:val="lt-LT" w:eastAsia="en-US"/>
        </w:rPr>
        <w:t>aliskireno</w:t>
      </w:r>
      <w:proofErr w:type="spellEnd"/>
      <w:r w:rsidRPr="00B224CA">
        <w:rPr>
          <w:sz w:val="22"/>
          <w:szCs w:val="22"/>
          <w:lang w:val="lt-LT" w:eastAsia="en-US"/>
        </w:rPr>
        <w:t>.</w:t>
      </w:r>
    </w:p>
    <w:p w:rsidR="00444E4D" w:rsidRPr="00B224CA" w:rsidRDefault="00444E4D" w:rsidP="00444E4D">
      <w:pPr>
        <w:widowControl w:val="0"/>
        <w:rPr>
          <w:sz w:val="22"/>
          <w:szCs w:val="22"/>
        </w:rPr>
      </w:pPr>
      <w:r w:rsidRPr="00B224CA">
        <w:rPr>
          <w:sz w:val="22"/>
          <w:szCs w:val="22"/>
        </w:rPr>
        <w:t>Jeigu abejojate, ar neturite kurios nors iš aukščiau išvardytų problemų, prieš pradėdami vartoti Canocord, apie tai pasakykite gydytojui arba vaistininkui.</w:t>
      </w:r>
    </w:p>
    <w:p w:rsidR="00444E4D" w:rsidRPr="00B224CA" w:rsidRDefault="00444E4D" w:rsidP="00444E4D">
      <w:pPr>
        <w:widowControl w:val="0"/>
        <w:ind w:left="567" w:hanging="567"/>
        <w:rPr>
          <w:sz w:val="22"/>
          <w:szCs w:val="22"/>
        </w:rPr>
      </w:pPr>
    </w:p>
    <w:p w:rsidR="00444E4D" w:rsidRPr="00B224CA" w:rsidRDefault="00444E4D" w:rsidP="00444E4D">
      <w:pPr>
        <w:widowControl w:val="0"/>
        <w:ind w:left="567" w:hanging="567"/>
        <w:rPr>
          <w:b/>
          <w:sz w:val="22"/>
          <w:szCs w:val="22"/>
        </w:rPr>
      </w:pPr>
      <w:r w:rsidRPr="00B224CA">
        <w:rPr>
          <w:b/>
          <w:sz w:val="22"/>
          <w:szCs w:val="22"/>
        </w:rPr>
        <w:t>Įspėjimai ir atsargumo priemonės</w:t>
      </w:r>
    </w:p>
    <w:p w:rsidR="00444E4D" w:rsidRPr="00B224CA" w:rsidRDefault="00444E4D" w:rsidP="00444E4D">
      <w:pPr>
        <w:widowControl w:val="0"/>
        <w:rPr>
          <w:sz w:val="22"/>
          <w:szCs w:val="22"/>
        </w:rPr>
      </w:pPr>
      <w:r w:rsidRPr="00B224CA">
        <w:rPr>
          <w:sz w:val="22"/>
          <w:szCs w:val="22"/>
        </w:rPr>
        <w:t>Pasitarkite su gydytoju arba vaistininku, prieš pradėdami vartoti Canocord:</w:t>
      </w:r>
    </w:p>
    <w:p w:rsidR="00444E4D" w:rsidRPr="00B224CA" w:rsidRDefault="00444E4D" w:rsidP="00444E4D">
      <w:pPr>
        <w:widowControl w:val="0"/>
        <w:numPr>
          <w:ilvl w:val="0"/>
          <w:numId w:val="7"/>
        </w:numPr>
        <w:ind w:left="567" w:hanging="567"/>
        <w:rPr>
          <w:sz w:val="22"/>
          <w:szCs w:val="22"/>
        </w:rPr>
      </w:pPr>
      <w:r w:rsidRPr="00B224CA">
        <w:rPr>
          <w:sz w:val="22"/>
          <w:szCs w:val="22"/>
        </w:rPr>
        <w:t xml:space="preserve">jeigu sergate </w:t>
      </w:r>
      <w:r w:rsidRPr="00B224CA">
        <w:rPr>
          <w:b/>
          <w:bCs/>
          <w:sz w:val="22"/>
          <w:szCs w:val="22"/>
        </w:rPr>
        <w:t>širdies</w:t>
      </w:r>
      <w:r w:rsidRPr="00B224CA">
        <w:rPr>
          <w:sz w:val="22"/>
          <w:szCs w:val="22"/>
        </w:rPr>
        <w:t xml:space="preserve">, </w:t>
      </w:r>
      <w:r w:rsidRPr="00B224CA">
        <w:rPr>
          <w:b/>
          <w:sz w:val="22"/>
          <w:szCs w:val="22"/>
        </w:rPr>
        <w:t>kepenų</w:t>
      </w:r>
      <w:r w:rsidRPr="00B224CA">
        <w:rPr>
          <w:sz w:val="22"/>
          <w:szCs w:val="22"/>
        </w:rPr>
        <w:t xml:space="preserve"> arba </w:t>
      </w:r>
      <w:r w:rsidRPr="00B224CA">
        <w:rPr>
          <w:b/>
          <w:sz w:val="22"/>
          <w:szCs w:val="22"/>
        </w:rPr>
        <w:t>inkstų</w:t>
      </w:r>
      <w:r w:rsidRPr="00B224CA">
        <w:rPr>
          <w:sz w:val="22"/>
          <w:szCs w:val="22"/>
        </w:rPr>
        <w:t xml:space="preserve"> ligomis arba Jums atliekamos dializės;</w:t>
      </w:r>
    </w:p>
    <w:p w:rsidR="00444E4D" w:rsidRPr="00B224CA" w:rsidRDefault="00444E4D" w:rsidP="00444E4D">
      <w:pPr>
        <w:widowControl w:val="0"/>
        <w:numPr>
          <w:ilvl w:val="0"/>
          <w:numId w:val="7"/>
        </w:numPr>
        <w:ind w:left="567" w:hanging="567"/>
        <w:rPr>
          <w:sz w:val="22"/>
          <w:szCs w:val="22"/>
        </w:rPr>
      </w:pPr>
      <w:r w:rsidRPr="00B224CA">
        <w:rPr>
          <w:sz w:val="22"/>
          <w:szCs w:val="22"/>
        </w:rPr>
        <w:t>jeigu neseniai Jums persodintas inkstas;</w:t>
      </w:r>
    </w:p>
    <w:p w:rsidR="00444E4D" w:rsidRPr="00B224CA" w:rsidRDefault="00444E4D" w:rsidP="00444E4D">
      <w:pPr>
        <w:widowControl w:val="0"/>
        <w:numPr>
          <w:ilvl w:val="0"/>
          <w:numId w:val="7"/>
        </w:numPr>
        <w:ind w:left="567" w:hanging="567"/>
        <w:rPr>
          <w:sz w:val="22"/>
          <w:szCs w:val="22"/>
        </w:rPr>
      </w:pPr>
      <w:r w:rsidRPr="00B224CA">
        <w:rPr>
          <w:sz w:val="22"/>
          <w:szCs w:val="22"/>
        </w:rPr>
        <w:t>jeigu Jūs vemiate, neseniai daug vėmėte arba viduriuojate;</w:t>
      </w:r>
    </w:p>
    <w:p w:rsidR="00444E4D" w:rsidRPr="00B224CA" w:rsidRDefault="00444E4D" w:rsidP="00444E4D">
      <w:pPr>
        <w:widowControl w:val="0"/>
        <w:numPr>
          <w:ilvl w:val="0"/>
          <w:numId w:val="7"/>
        </w:numPr>
        <w:ind w:left="567" w:hanging="567"/>
        <w:rPr>
          <w:sz w:val="22"/>
          <w:szCs w:val="22"/>
        </w:rPr>
      </w:pPr>
      <w:r w:rsidRPr="00B224CA">
        <w:rPr>
          <w:sz w:val="22"/>
          <w:szCs w:val="22"/>
        </w:rPr>
        <w:t>jeigu Jūs sergate antinksčių liga, vadinama Kono (</w:t>
      </w:r>
      <w:r w:rsidRPr="00B224CA">
        <w:rPr>
          <w:i/>
          <w:sz w:val="22"/>
          <w:szCs w:val="22"/>
        </w:rPr>
        <w:t>Conn</w:t>
      </w:r>
      <w:r w:rsidRPr="00B224CA">
        <w:rPr>
          <w:sz w:val="22"/>
          <w:szCs w:val="22"/>
        </w:rPr>
        <w:t>) sindromu (pirminiu hiperaldosteronizmu);</w:t>
      </w:r>
    </w:p>
    <w:p w:rsidR="00444E4D" w:rsidRPr="00B224CA" w:rsidRDefault="00444E4D" w:rsidP="00444E4D">
      <w:pPr>
        <w:widowControl w:val="0"/>
        <w:numPr>
          <w:ilvl w:val="0"/>
          <w:numId w:val="7"/>
        </w:numPr>
        <w:ind w:left="567" w:hanging="567"/>
        <w:rPr>
          <w:sz w:val="22"/>
          <w:szCs w:val="22"/>
        </w:rPr>
      </w:pPr>
      <w:r w:rsidRPr="00B224CA">
        <w:rPr>
          <w:sz w:val="22"/>
          <w:szCs w:val="22"/>
        </w:rPr>
        <w:t>jeigu Jūsų kraujospūdis žemas;</w:t>
      </w:r>
    </w:p>
    <w:p w:rsidR="00444E4D" w:rsidRPr="00B224CA" w:rsidRDefault="00444E4D" w:rsidP="00444E4D">
      <w:pPr>
        <w:widowControl w:val="0"/>
        <w:numPr>
          <w:ilvl w:val="0"/>
          <w:numId w:val="7"/>
        </w:numPr>
        <w:ind w:left="567" w:hanging="567"/>
        <w:rPr>
          <w:sz w:val="22"/>
          <w:szCs w:val="22"/>
        </w:rPr>
      </w:pPr>
      <w:r w:rsidRPr="00B224CA">
        <w:rPr>
          <w:snapToGrid w:val="0"/>
          <w:sz w:val="22"/>
          <w:szCs w:val="22"/>
        </w:rPr>
        <w:t>jeigu kada nors Jus buvo ištikęs insultas;</w:t>
      </w:r>
    </w:p>
    <w:p w:rsidR="00444E4D" w:rsidRPr="00B224CA" w:rsidRDefault="00444E4D" w:rsidP="00444E4D">
      <w:pPr>
        <w:widowControl w:val="0"/>
        <w:numPr>
          <w:ilvl w:val="0"/>
          <w:numId w:val="7"/>
        </w:numPr>
        <w:ind w:left="567" w:hanging="567"/>
        <w:rPr>
          <w:sz w:val="22"/>
          <w:szCs w:val="22"/>
        </w:rPr>
      </w:pPr>
      <w:r w:rsidRPr="00B224CA">
        <w:rPr>
          <w:sz w:val="22"/>
          <w:szCs w:val="22"/>
        </w:rPr>
        <w:t xml:space="preserve">turite pasakyti gydytojui, jeigu galvojate, kad esate (arba galite būti) </w:t>
      </w:r>
      <w:r w:rsidRPr="00B224CA">
        <w:rPr>
          <w:b/>
          <w:bCs/>
          <w:sz w:val="22"/>
          <w:szCs w:val="22"/>
        </w:rPr>
        <w:t>nėščia</w:t>
      </w:r>
      <w:r w:rsidRPr="00B224CA">
        <w:rPr>
          <w:sz w:val="22"/>
          <w:szCs w:val="22"/>
        </w:rPr>
        <w:t>. Canocord nerekomenduojama vartoti nėštumo pradžioje ir negalima vartoti, jeigu esate daugiau kaip 3 mėnesius nėščia, nes šiuo nėštumo laikotarpiu vartojamas vaistas gali labai pakenkti vaisiui (</w:t>
      </w:r>
      <w:r w:rsidRPr="00B224CA">
        <w:rPr>
          <w:i/>
          <w:iCs/>
          <w:sz w:val="22"/>
          <w:szCs w:val="22"/>
        </w:rPr>
        <w:t>žr. skyrelį,,Nėštumas“</w:t>
      </w:r>
      <w:r w:rsidRPr="00B224CA">
        <w:rPr>
          <w:sz w:val="22"/>
          <w:szCs w:val="22"/>
        </w:rPr>
        <w:t>);</w:t>
      </w:r>
    </w:p>
    <w:p w:rsidR="00444E4D" w:rsidRPr="00B224CA" w:rsidRDefault="00444E4D" w:rsidP="00444E4D">
      <w:pPr>
        <w:widowControl w:val="0"/>
        <w:numPr>
          <w:ilvl w:val="0"/>
          <w:numId w:val="7"/>
        </w:numPr>
        <w:ind w:left="567" w:hanging="567"/>
        <w:rPr>
          <w:rFonts w:eastAsia="Batang"/>
          <w:sz w:val="22"/>
          <w:szCs w:val="22"/>
        </w:rPr>
      </w:pPr>
      <w:r w:rsidRPr="00B224CA">
        <w:rPr>
          <w:rFonts w:eastAsia="Batang"/>
          <w:sz w:val="22"/>
          <w:szCs w:val="22"/>
        </w:rPr>
        <w:t>jeigu vartojate kurį nors iš šių vaistų padidėjusiam kraujospūdžiui gydyti:</w:t>
      </w:r>
    </w:p>
    <w:p w:rsidR="00444E4D" w:rsidRPr="00B224CA" w:rsidRDefault="00444E4D" w:rsidP="00444E4D">
      <w:pPr>
        <w:widowControl w:val="0"/>
        <w:numPr>
          <w:ilvl w:val="0"/>
          <w:numId w:val="7"/>
        </w:numPr>
        <w:ind w:left="567" w:hanging="567"/>
        <w:rPr>
          <w:rFonts w:eastAsia="Batang"/>
          <w:sz w:val="22"/>
          <w:szCs w:val="22"/>
        </w:rPr>
      </w:pPr>
      <w:r w:rsidRPr="00B224CA">
        <w:rPr>
          <w:rFonts w:eastAsia="Batang"/>
          <w:sz w:val="22"/>
          <w:szCs w:val="22"/>
        </w:rPr>
        <w:t>AKF inhibitorių (pavyzdžiui, enalaprilį, lizinoprilį, ramiprilį), ypač jei turite su diabetu susijusių inkstų sutrikimų;</w:t>
      </w:r>
    </w:p>
    <w:p w:rsidR="00444E4D" w:rsidRPr="00B224CA" w:rsidRDefault="00444E4D" w:rsidP="00444E4D">
      <w:pPr>
        <w:widowControl w:val="0"/>
        <w:numPr>
          <w:ilvl w:val="0"/>
          <w:numId w:val="7"/>
        </w:numPr>
        <w:ind w:left="567" w:hanging="567"/>
        <w:rPr>
          <w:rFonts w:eastAsia="Batang"/>
          <w:i/>
          <w:sz w:val="22"/>
          <w:szCs w:val="22"/>
        </w:rPr>
      </w:pPr>
      <w:r w:rsidRPr="00B224CA">
        <w:rPr>
          <w:rFonts w:eastAsia="Batang"/>
          <w:sz w:val="22"/>
          <w:szCs w:val="22"/>
        </w:rPr>
        <w:t>aliskireną</w:t>
      </w:r>
    </w:p>
    <w:p w:rsidR="00444E4D" w:rsidRPr="00B224CA" w:rsidRDefault="00444E4D" w:rsidP="00444E4D">
      <w:pPr>
        <w:widowControl w:val="0"/>
        <w:numPr>
          <w:ilvl w:val="0"/>
          <w:numId w:val="7"/>
        </w:numPr>
        <w:ind w:left="567" w:hanging="567"/>
        <w:contextualSpacing/>
        <w:rPr>
          <w:rFonts w:eastAsia="Batang"/>
          <w:sz w:val="22"/>
          <w:szCs w:val="22"/>
          <w:lang w:val="lt-LT" w:eastAsia="en-US"/>
        </w:rPr>
      </w:pPr>
      <w:r w:rsidRPr="00B224CA">
        <w:rPr>
          <w:sz w:val="22"/>
          <w:szCs w:val="22"/>
          <w:lang w:val="lt-LT" w:eastAsia="en-US"/>
        </w:rPr>
        <w:t xml:space="preserve">jeigu vartojate AKF inhibitorių kartu su vaistu, priklausančiu </w:t>
      </w:r>
      <w:proofErr w:type="spellStart"/>
      <w:r w:rsidRPr="00B224CA">
        <w:rPr>
          <w:sz w:val="22"/>
          <w:szCs w:val="22"/>
          <w:lang w:val="lt-LT" w:eastAsia="en-US"/>
        </w:rPr>
        <w:t>mineralokortikoidinių</w:t>
      </w:r>
      <w:proofErr w:type="spellEnd"/>
      <w:r w:rsidRPr="00B224CA">
        <w:rPr>
          <w:sz w:val="22"/>
          <w:szCs w:val="22"/>
          <w:lang w:val="lt-LT" w:eastAsia="en-US"/>
        </w:rPr>
        <w:t xml:space="preserve"> receptorių antagonistų (MRA) grupei. </w:t>
      </w:r>
      <w:r w:rsidRPr="00B224CA">
        <w:rPr>
          <w:rFonts w:eastAsia="Batang"/>
          <w:sz w:val="22"/>
          <w:szCs w:val="22"/>
          <w:lang w:val="lt-LT" w:eastAsia="en-US"/>
        </w:rPr>
        <w:t xml:space="preserve">Šie vaistai skirti širdies nepakankamumui gydyti (žiūrėkite „Kiti vaistai ir </w:t>
      </w:r>
      <w:proofErr w:type="spellStart"/>
      <w:r w:rsidRPr="00B224CA">
        <w:rPr>
          <w:rFonts w:eastAsia="Batang"/>
          <w:sz w:val="22"/>
          <w:szCs w:val="22"/>
          <w:lang w:val="lt-LT" w:eastAsia="en-US"/>
        </w:rPr>
        <w:t>Canocord</w:t>
      </w:r>
      <w:proofErr w:type="spellEnd"/>
      <w:r w:rsidRPr="00B224CA">
        <w:rPr>
          <w:rFonts w:eastAsia="Batang"/>
          <w:sz w:val="22"/>
          <w:szCs w:val="22"/>
          <w:lang w:val="lt-LT" w:eastAsia="en-US"/>
        </w:rPr>
        <w:t>“).</w:t>
      </w:r>
    </w:p>
    <w:p w:rsidR="00444E4D" w:rsidRPr="00B224CA" w:rsidRDefault="00444E4D" w:rsidP="00444E4D">
      <w:pPr>
        <w:widowControl w:val="0"/>
        <w:rPr>
          <w:rFonts w:eastAsia="Batang"/>
          <w:sz w:val="22"/>
          <w:szCs w:val="22"/>
        </w:rPr>
      </w:pPr>
      <w:r w:rsidRPr="00B224CA">
        <w:rPr>
          <w:rFonts w:eastAsia="Batang"/>
          <w:sz w:val="22"/>
          <w:szCs w:val="22"/>
        </w:rPr>
        <w:t>Jūsų gydytojas gali reguliariai ištirti Jūsų inkstų funkciją, kraujospūdį ir elektrolitų kiekį (pvz., kalio) kraujyje.</w:t>
      </w:r>
    </w:p>
    <w:p w:rsidR="00444E4D" w:rsidRPr="00B224CA" w:rsidRDefault="00444E4D" w:rsidP="00444E4D">
      <w:pPr>
        <w:widowControl w:val="0"/>
        <w:rPr>
          <w:rFonts w:eastAsia="Batang"/>
          <w:sz w:val="22"/>
          <w:szCs w:val="22"/>
        </w:rPr>
      </w:pPr>
      <w:r w:rsidRPr="00B224CA">
        <w:rPr>
          <w:rFonts w:eastAsia="Batang"/>
          <w:sz w:val="22"/>
          <w:szCs w:val="22"/>
        </w:rPr>
        <w:t>Taip pat žiūrėkite informaciją, pateiktą poskyryje „Canocord vartoti negalima“.</w:t>
      </w:r>
    </w:p>
    <w:p w:rsidR="00444E4D" w:rsidRPr="00B224CA" w:rsidRDefault="00444E4D" w:rsidP="00444E4D">
      <w:pPr>
        <w:widowControl w:val="0"/>
        <w:ind w:left="567" w:hanging="567"/>
        <w:rPr>
          <w:b/>
          <w:sz w:val="22"/>
          <w:szCs w:val="22"/>
        </w:rPr>
      </w:pPr>
    </w:p>
    <w:p w:rsidR="00444E4D" w:rsidRPr="00B224CA" w:rsidRDefault="00444E4D" w:rsidP="00444E4D">
      <w:pPr>
        <w:widowControl w:val="0"/>
        <w:rPr>
          <w:sz w:val="22"/>
          <w:szCs w:val="22"/>
        </w:rPr>
      </w:pPr>
      <w:r w:rsidRPr="00B224CA">
        <w:rPr>
          <w:snapToGrid w:val="0"/>
          <w:sz w:val="22"/>
          <w:szCs w:val="22"/>
        </w:rPr>
        <w:t>Aukščiau išvardytais atvejais gydytojas gali norėti dažniau tirti Jūsų būklę ir atlikti tam tikrus tyrimus.</w:t>
      </w:r>
    </w:p>
    <w:p w:rsidR="00444E4D" w:rsidRPr="00B224CA" w:rsidRDefault="00444E4D" w:rsidP="00444E4D">
      <w:pPr>
        <w:widowControl w:val="0"/>
        <w:rPr>
          <w:sz w:val="22"/>
          <w:szCs w:val="22"/>
        </w:rPr>
      </w:pPr>
    </w:p>
    <w:p w:rsidR="00444E4D" w:rsidRPr="00B224CA" w:rsidRDefault="00444E4D" w:rsidP="00444E4D">
      <w:pPr>
        <w:widowControl w:val="0"/>
        <w:rPr>
          <w:sz w:val="22"/>
          <w:szCs w:val="22"/>
        </w:rPr>
      </w:pPr>
      <w:r w:rsidRPr="00B224CA">
        <w:rPr>
          <w:sz w:val="22"/>
          <w:szCs w:val="22"/>
        </w:rPr>
        <w:t xml:space="preserve">Jeigu ruošiatės operacijai (įskaitant dantų), pasakykite gydytojui arba odontologui apie tai, kad vartojate Canocord. Tai svarbu dėl to, kad Canocord, vartojamas kartu su kai kuriais anestetikais (nejautrą sukeliančiais vaistais), gali sukelti </w:t>
      </w:r>
      <w:r>
        <w:rPr>
          <w:sz w:val="22"/>
          <w:szCs w:val="22"/>
        </w:rPr>
        <w:t xml:space="preserve">didelį </w:t>
      </w:r>
      <w:r w:rsidRPr="00B224CA">
        <w:rPr>
          <w:sz w:val="22"/>
          <w:szCs w:val="22"/>
        </w:rPr>
        <w:t>kraujospūdžio sumažėjimą.</w:t>
      </w:r>
    </w:p>
    <w:p w:rsidR="00444E4D" w:rsidRPr="00B224CA" w:rsidRDefault="00444E4D" w:rsidP="00444E4D">
      <w:pPr>
        <w:widowControl w:val="0"/>
        <w:rPr>
          <w:sz w:val="22"/>
          <w:szCs w:val="22"/>
        </w:rPr>
      </w:pPr>
    </w:p>
    <w:p w:rsidR="00444E4D" w:rsidRPr="00B224CA" w:rsidRDefault="00444E4D" w:rsidP="00444E4D">
      <w:pPr>
        <w:widowControl w:val="0"/>
        <w:rPr>
          <w:b/>
          <w:sz w:val="22"/>
          <w:szCs w:val="22"/>
        </w:rPr>
      </w:pPr>
      <w:r w:rsidRPr="00B224CA">
        <w:rPr>
          <w:b/>
          <w:sz w:val="22"/>
          <w:szCs w:val="22"/>
        </w:rPr>
        <w:t>Vaikams ir paaugliams</w:t>
      </w:r>
    </w:p>
    <w:p w:rsidR="00444E4D" w:rsidRPr="00B224CA" w:rsidRDefault="00444E4D" w:rsidP="00444E4D">
      <w:pPr>
        <w:widowControl w:val="0"/>
        <w:rPr>
          <w:sz w:val="22"/>
          <w:szCs w:val="22"/>
        </w:rPr>
      </w:pPr>
      <w:r w:rsidRPr="00B224CA">
        <w:rPr>
          <w:sz w:val="22"/>
          <w:szCs w:val="22"/>
        </w:rPr>
        <w:t>Ištirtas Canocord poveikis vaikams. Daugiau informacijos gali pateikti Jūsų gydytojas.</w:t>
      </w:r>
    </w:p>
    <w:p w:rsidR="00444E4D" w:rsidRPr="00B224CA" w:rsidRDefault="00444E4D" w:rsidP="00444E4D">
      <w:pPr>
        <w:widowControl w:val="0"/>
        <w:rPr>
          <w:sz w:val="22"/>
          <w:szCs w:val="22"/>
        </w:rPr>
      </w:pPr>
      <w:r w:rsidRPr="00B224CA">
        <w:rPr>
          <w:sz w:val="22"/>
          <w:szCs w:val="22"/>
        </w:rPr>
        <w:t>Dėl galimo pavojaus besivystantiems inkstams Canocord negalima duoti jaunesniems kaip vienerių metų vaikams.</w:t>
      </w:r>
    </w:p>
    <w:p w:rsidR="00444E4D" w:rsidRPr="00B224CA" w:rsidRDefault="00444E4D" w:rsidP="00444E4D">
      <w:pPr>
        <w:widowControl w:val="0"/>
        <w:rPr>
          <w:sz w:val="22"/>
          <w:szCs w:val="22"/>
        </w:rPr>
      </w:pPr>
    </w:p>
    <w:p w:rsidR="00444E4D" w:rsidRPr="00B224CA" w:rsidRDefault="00444E4D" w:rsidP="00444E4D">
      <w:pPr>
        <w:widowControl w:val="0"/>
        <w:ind w:left="567" w:hanging="567"/>
        <w:rPr>
          <w:b/>
          <w:sz w:val="22"/>
          <w:szCs w:val="22"/>
        </w:rPr>
      </w:pPr>
      <w:r w:rsidRPr="00B224CA">
        <w:rPr>
          <w:b/>
          <w:sz w:val="22"/>
          <w:szCs w:val="22"/>
        </w:rPr>
        <w:t>Kiti vaistai ir Canocord</w:t>
      </w:r>
    </w:p>
    <w:p w:rsidR="00444E4D" w:rsidRPr="00B224CA" w:rsidRDefault="00444E4D" w:rsidP="00444E4D">
      <w:pPr>
        <w:widowControl w:val="0"/>
        <w:rPr>
          <w:sz w:val="22"/>
          <w:szCs w:val="22"/>
        </w:rPr>
      </w:pPr>
      <w:r w:rsidRPr="00B224CA">
        <w:rPr>
          <w:sz w:val="22"/>
          <w:szCs w:val="22"/>
        </w:rPr>
        <w:t>Jeigu vartojate ar neseniai vartojote kitų vaistų arba dėl to nesate tikri, apie tai pasakykite gydytojui arba vaistininkui.</w:t>
      </w:r>
    </w:p>
    <w:p w:rsidR="00444E4D" w:rsidRPr="00B224CA" w:rsidRDefault="00444E4D" w:rsidP="00444E4D">
      <w:pPr>
        <w:widowControl w:val="0"/>
        <w:rPr>
          <w:sz w:val="22"/>
          <w:szCs w:val="22"/>
        </w:rPr>
      </w:pPr>
    </w:p>
    <w:p w:rsidR="00444E4D" w:rsidRPr="00B224CA" w:rsidRDefault="00444E4D" w:rsidP="00444E4D">
      <w:pPr>
        <w:widowControl w:val="0"/>
        <w:rPr>
          <w:sz w:val="22"/>
          <w:szCs w:val="22"/>
        </w:rPr>
      </w:pPr>
      <w:r w:rsidRPr="00B224CA">
        <w:rPr>
          <w:sz w:val="22"/>
          <w:szCs w:val="22"/>
        </w:rPr>
        <w:t>Canocord gali pakeisti kai kurių kitų vaistų veikimą, o kai kurie kiti vaistai gali pakeisti Canocord veikimą. Jeigu vartojate tam tikrus vaistus, gydytojui gali tekti periodiškai atlikti kraujo tyrimus.</w:t>
      </w:r>
    </w:p>
    <w:p w:rsidR="00444E4D" w:rsidRPr="00B224CA" w:rsidRDefault="00444E4D" w:rsidP="00444E4D">
      <w:pPr>
        <w:widowControl w:val="0"/>
        <w:rPr>
          <w:sz w:val="22"/>
          <w:szCs w:val="22"/>
        </w:rPr>
      </w:pPr>
    </w:p>
    <w:p w:rsidR="00444E4D" w:rsidRPr="00B224CA" w:rsidRDefault="00444E4D" w:rsidP="00444E4D">
      <w:pPr>
        <w:widowControl w:val="0"/>
        <w:autoSpaceDE w:val="0"/>
        <w:autoSpaceDN w:val="0"/>
        <w:adjustRightInd w:val="0"/>
        <w:rPr>
          <w:sz w:val="22"/>
          <w:szCs w:val="22"/>
        </w:rPr>
      </w:pPr>
      <w:r w:rsidRPr="00B224CA">
        <w:rPr>
          <w:sz w:val="22"/>
          <w:szCs w:val="22"/>
        </w:rPr>
        <w:t>Ypač svarbu gydytojui pasakyti, jeigu vartojate:</w:t>
      </w:r>
    </w:p>
    <w:p w:rsidR="00444E4D" w:rsidRPr="00B224CA" w:rsidRDefault="00444E4D" w:rsidP="00444E4D">
      <w:pPr>
        <w:widowControl w:val="0"/>
        <w:numPr>
          <w:ilvl w:val="0"/>
          <w:numId w:val="1"/>
        </w:numPr>
        <w:rPr>
          <w:sz w:val="22"/>
          <w:szCs w:val="22"/>
        </w:rPr>
      </w:pPr>
      <w:r w:rsidRPr="00B224CA">
        <w:rPr>
          <w:sz w:val="22"/>
          <w:szCs w:val="22"/>
        </w:rPr>
        <w:t>kitų vaistų kraujospūdžiui mažinti, įskaitant beta adrenoblokatorius, diazoksidą ir AKF inhibitorius, pvz., enalaprilį, kaptoprilį, lizinoprilį arba ramiprilį;</w:t>
      </w:r>
    </w:p>
    <w:p w:rsidR="00444E4D" w:rsidRPr="00B224CA" w:rsidRDefault="00444E4D" w:rsidP="00444E4D">
      <w:pPr>
        <w:widowControl w:val="0"/>
        <w:numPr>
          <w:ilvl w:val="0"/>
          <w:numId w:val="1"/>
        </w:numPr>
        <w:autoSpaceDE w:val="0"/>
        <w:autoSpaceDN w:val="0"/>
        <w:adjustRightInd w:val="0"/>
        <w:rPr>
          <w:sz w:val="22"/>
          <w:szCs w:val="22"/>
        </w:rPr>
      </w:pPr>
      <w:r w:rsidRPr="00B224CA">
        <w:rPr>
          <w:sz w:val="22"/>
          <w:szCs w:val="22"/>
        </w:rPr>
        <w:t xml:space="preserve">nesteroidinių vaistų nuo uždegimo pvz., </w:t>
      </w:r>
      <w:r w:rsidRPr="00B224CA">
        <w:rPr>
          <w:snapToGrid w:val="0"/>
          <w:sz w:val="22"/>
          <w:szCs w:val="22"/>
        </w:rPr>
        <w:t xml:space="preserve">ibuprofeną, naprokseną, diklofenaką, celekoksibą arba etorikoksibą </w:t>
      </w:r>
      <w:r w:rsidRPr="00B224CA">
        <w:rPr>
          <w:sz w:val="22"/>
          <w:szCs w:val="22"/>
        </w:rPr>
        <w:t>(šiais vaistais malšinamas skausmas ir uždegimas);</w:t>
      </w:r>
    </w:p>
    <w:p w:rsidR="00444E4D" w:rsidRPr="00B224CA" w:rsidRDefault="00444E4D" w:rsidP="00444E4D">
      <w:pPr>
        <w:widowControl w:val="0"/>
        <w:numPr>
          <w:ilvl w:val="0"/>
          <w:numId w:val="1"/>
        </w:numPr>
        <w:rPr>
          <w:sz w:val="22"/>
          <w:szCs w:val="22"/>
        </w:rPr>
      </w:pPr>
      <w:r w:rsidRPr="00B224CA">
        <w:rPr>
          <w:snapToGrid w:val="0"/>
          <w:sz w:val="22"/>
          <w:szCs w:val="22"/>
        </w:rPr>
        <w:t xml:space="preserve">acetilsalicilo rūgštį, jeigu vartojate daugiau kaip 3 g per parą </w:t>
      </w:r>
      <w:r w:rsidRPr="00B224CA">
        <w:rPr>
          <w:sz w:val="22"/>
          <w:szCs w:val="22"/>
        </w:rPr>
        <w:t>(šiuo vaistu malšinamas skausmas ir uždegimas);</w:t>
      </w:r>
    </w:p>
    <w:p w:rsidR="00444E4D" w:rsidRPr="00B224CA" w:rsidRDefault="00444E4D" w:rsidP="00444E4D">
      <w:pPr>
        <w:widowControl w:val="0"/>
        <w:numPr>
          <w:ilvl w:val="0"/>
          <w:numId w:val="1"/>
        </w:numPr>
        <w:rPr>
          <w:sz w:val="22"/>
          <w:szCs w:val="22"/>
        </w:rPr>
      </w:pPr>
      <w:r w:rsidRPr="00B224CA">
        <w:rPr>
          <w:sz w:val="22"/>
          <w:szCs w:val="22"/>
        </w:rPr>
        <w:t>kalio papildų arba druskos pakaitalų, kurių sudėtyje yra kalio (jie vartojami kalio kiekiui kraujyje padidinti);</w:t>
      </w:r>
    </w:p>
    <w:p w:rsidR="00444E4D" w:rsidRDefault="00444E4D" w:rsidP="00444E4D">
      <w:pPr>
        <w:widowControl w:val="0"/>
        <w:numPr>
          <w:ilvl w:val="0"/>
          <w:numId w:val="1"/>
        </w:numPr>
        <w:rPr>
          <w:sz w:val="22"/>
          <w:szCs w:val="22"/>
        </w:rPr>
      </w:pPr>
      <w:r w:rsidRPr="00B224CA">
        <w:rPr>
          <w:sz w:val="22"/>
          <w:szCs w:val="22"/>
        </w:rPr>
        <w:t>hepariną (vaistą kraujui skystinti);</w:t>
      </w:r>
    </w:p>
    <w:p w:rsidR="00444E4D" w:rsidRPr="00B224CA" w:rsidRDefault="00444E4D" w:rsidP="00444E4D">
      <w:pPr>
        <w:widowControl w:val="0"/>
        <w:numPr>
          <w:ilvl w:val="0"/>
          <w:numId w:val="1"/>
        </w:numPr>
        <w:rPr>
          <w:sz w:val="22"/>
          <w:szCs w:val="22"/>
        </w:rPr>
      </w:pPr>
      <w:r>
        <w:rPr>
          <w:sz w:val="22"/>
          <w:szCs w:val="22"/>
        </w:rPr>
        <w:t>ko-trimoksazolą</w:t>
      </w:r>
      <w:r w:rsidRPr="00DE5A55">
        <w:rPr>
          <w:sz w:val="22"/>
          <w:szCs w:val="22"/>
        </w:rPr>
        <w:t xml:space="preserve"> (antibio</w:t>
      </w:r>
      <w:r>
        <w:rPr>
          <w:sz w:val="22"/>
          <w:szCs w:val="22"/>
        </w:rPr>
        <w:t>tinis vaistas), taip pat žinomą kaip trimetoprimas/</w:t>
      </w:r>
      <w:r w:rsidRPr="00DE5A55">
        <w:rPr>
          <w:sz w:val="22"/>
          <w:szCs w:val="22"/>
        </w:rPr>
        <w:t>sulfametoksazolas</w:t>
      </w:r>
      <w:r>
        <w:rPr>
          <w:sz w:val="22"/>
          <w:szCs w:val="22"/>
        </w:rPr>
        <w:t>;</w:t>
      </w:r>
    </w:p>
    <w:p w:rsidR="00444E4D" w:rsidRPr="00B224CA" w:rsidRDefault="00444E4D" w:rsidP="00444E4D">
      <w:pPr>
        <w:widowControl w:val="0"/>
        <w:numPr>
          <w:ilvl w:val="0"/>
          <w:numId w:val="1"/>
        </w:numPr>
        <w:rPr>
          <w:sz w:val="22"/>
          <w:szCs w:val="22"/>
        </w:rPr>
      </w:pPr>
      <w:r w:rsidRPr="00B224CA">
        <w:rPr>
          <w:sz w:val="22"/>
          <w:szCs w:val="22"/>
        </w:rPr>
        <w:t>diuretikų (šlapimo išskyrimą skatinančių vaistų);</w:t>
      </w:r>
    </w:p>
    <w:p w:rsidR="00444E4D" w:rsidRPr="00B224CA" w:rsidRDefault="00444E4D" w:rsidP="00444E4D">
      <w:pPr>
        <w:widowControl w:val="0"/>
        <w:numPr>
          <w:ilvl w:val="0"/>
          <w:numId w:val="1"/>
        </w:numPr>
        <w:autoSpaceDE w:val="0"/>
        <w:autoSpaceDN w:val="0"/>
        <w:adjustRightInd w:val="0"/>
        <w:rPr>
          <w:sz w:val="22"/>
          <w:szCs w:val="22"/>
        </w:rPr>
      </w:pPr>
      <w:r w:rsidRPr="00B224CA">
        <w:rPr>
          <w:sz w:val="22"/>
          <w:szCs w:val="22"/>
        </w:rPr>
        <w:t>ličio preparatą (vaistą nuo psichikos sutrikimų).</w:t>
      </w:r>
    </w:p>
    <w:p w:rsidR="00444E4D" w:rsidRPr="00B224CA" w:rsidRDefault="00444E4D" w:rsidP="00444E4D">
      <w:pPr>
        <w:widowControl w:val="0"/>
        <w:rPr>
          <w:sz w:val="22"/>
          <w:szCs w:val="22"/>
        </w:rPr>
      </w:pPr>
    </w:p>
    <w:p w:rsidR="00444E4D" w:rsidRPr="00B224CA" w:rsidRDefault="00444E4D" w:rsidP="00444E4D">
      <w:pPr>
        <w:widowControl w:val="0"/>
        <w:rPr>
          <w:rFonts w:eastAsia="Batang"/>
          <w:sz w:val="22"/>
          <w:szCs w:val="22"/>
        </w:rPr>
      </w:pPr>
      <w:r w:rsidRPr="00B224CA">
        <w:rPr>
          <w:rFonts w:eastAsia="Batang"/>
          <w:sz w:val="22"/>
          <w:szCs w:val="22"/>
        </w:rPr>
        <w:t>Jūsų gydytojui gali tekti pakeisti Jūsų dozę ir (arba) imtis kitų atsargumo priemonių:</w:t>
      </w:r>
    </w:p>
    <w:p w:rsidR="00444E4D" w:rsidRPr="00B224CA" w:rsidRDefault="00444E4D" w:rsidP="00444E4D">
      <w:pPr>
        <w:widowControl w:val="0"/>
        <w:numPr>
          <w:ilvl w:val="0"/>
          <w:numId w:val="8"/>
        </w:numPr>
        <w:ind w:left="567" w:hanging="567"/>
        <w:rPr>
          <w:rFonts w:eastAsia="Batang"/>
          <w:sz w:val="22"/>
          <w:szCs w:val="22"/>
          <w:lang w:val="x-none" w:eastAsia="x-none"/>
        </w:rPr>
      </w:pPr>
      <w:r w:rsidRPr="00B224CA">
        <w:rPr>
          <w:sz w:val="22"/>
          <w:szCs w:val="22"/>
          <w:lang w:val="lt-LT" w:eastAsia="x-none"/>
        </w:rPr>
        <w:t>j</w:t>
      </w:r>
      <w:proofErr w:type="spellStart"/>
      <w:r w:rsidRPr="00B224CA">
        <w:rPr>
          <w:sz w:val="22"/>
          <w:szCs w:val="22"/>
          <w:lang w:val="x-none" w:eastAsia="x-none"/>
        </w:rPr>
        <w:t>eigu</w:t>
      </w:r>
      <w:proofErr w:type="spellEnd"/>
      <w:r w:rsidRPr="00B224CA">
        <w:rPr>
          <w:sz w:val="22"/>
          <w:szCs w:val="22"/>
          <w:lang w:val="x-none" w:eastAsia="x-none"/>
        </w:rPr>
        <w:t xml:space="preserve"> vartojate AKF inhibitorių arba </w:t>
      </w:r>
      <w:proofErr w:type="spellStart"/>
      <w:r w:rsidRPr="00B224CA">
        <w:rPr>
          <w:sz w:val="22"/>
          <w:szCs w:val="22"/>
          <w:lang w:val="x-none" w:eastAsia="x-none"/>
        </w:rPr>
        <w:t>aliskireną</w:t>
      </w:r>
      <w:proofErr w:type="spellEnd"/>
      <w:r w:rsidRPr="00B224CA">
        <w:rPr>
          <w:sz w:val="22"/>
          <w:szCs w:val="22"/>
          <w:lang w:val="x-none" w:eastAsia="x-none"/>
        </w:rPr>
        <w:t xml:space="preserve"> </w:t>
      </w:r>
      <w:r w:rsidRPr="00B224CA">
        <w:rPr>
          <w:rFonts w:eastAsia="Batang"/>
          <w:sz w:val="22"/>
          <w:szCs w:val="22"/>
          <w:lang w:val="x-none" w:eastAsia="x-none"/>
        </w:rPr>
        <w:t xml:space="preserve">(taip pat žiūrėkite informaciją, pateiktą </w:t>
      </w:r>
      <w:r w:rsidRPr="00B224CA">
        <w:rPr>
          <w:rFonts w:eastAsia="Batang"/>
          <w:sz w:val="22"/>
          <w:szCs w:val="22"/>
          <w:lang w:val="lt-LT" w:eastAsia="x-none"/>
        </w:rPr>
        <w:t>poskyryje</w:t>
      </w:r>
      <w:r w:rsidRPr="00B224CA">
        <w:rPr>
          <w:rFonts w:eastAsia="Batang"/>
          <w:sz w:val="22"/>
          <w:szCs w:val="22"/>
          <w:lang w:val="x-none" w:eastAsia="x-none"/>
        </w:rPr>
        <w:t xml:space="preserve"> „</w:t>
      </w:r>
      <w:proofErr w:type="spellStart"/>
      <w:r w:rsidRPr="00B224CA">
        <w:rPr>
          <w:rFonts w:eastAsia="Batang"/>
          <w:sz w:val="22"/>
          <w:szCs w:val="22"/>
          <w:lang w:val="lt-LT" w:eastAsia="x-none"/>
        </w:rPr>
        <w:t>Canocord</w:t>
      </w:r>
      <w:proofErr w:type="spellEnd"/>
      <w:r w:rsidRPr="00B224CA">
        <w:rPr>
          <w:rFonts w:eastAsia="Batang"/>
          <w:sz w:val="22"/>
          <w:szCs w:val="22"/>
          <w:lang w:val="x-none" w:eastAsia="x-none"/>
        </w:rPr>
        <w:t xml:space="preserve"> vartoti negalima“ ir „Įspėjimai ir atsargumo priemonės“)</w:t>
      </w:r>
    </w:p>
    <w:p w:rsidR="00444E4D" w:rsidRPr="00B224CA" w:rsidRDefault="00444E4D" w:rsidP="00444E4D">
      <w:pPr>
        <w:widowControl w:val="0"/>
        <w:numPr>
          <w:ilvl w:val="0"/>
          <w:numId w:val="8"/>
        </w:numPr>
        <w:ind w:left="567" w:hanging="567"/>
        <w:rPr>
          <w:sz w:val="22"/>
          <w:szCs w:val="22"/>
        </w:rPr>
      </w:pPr>
      <w:r w:rsidRPr="00B224CA">
        <w:rPr>
          <w:rFonts w:eastAsia="Batang"/>
          <w:sz w:val="22"/>
          <w:szCs w:val="22"/>
        </w:rPr>
        <w:t>jeigu vartojate AKF inhibitorių kartu su tam tikrais kitais vaistais, skirtais širdies nepakankamumui gydyti ir priklausančiais mineralokortikoidinių receptorių antagonistų (MRA) grupei (pavyzdžiui, spironolaktonu, eplerenonu).</w:t>
      </w:r>
    </w:p>
    <w:p w:rsidR="00444E4D" w:rsidRPr="00B224CA" w:rsidRDefault="00444E4D" w:rsidP="00444E4D">
      <w:pPr>
        <w:widowControl w:val="0"/>
        <w:ind w:left="567" w:hanging="567"/>
        <w:rPr>
          <w:b/>
          <w:sz w:val="22"/>
          <w:szCs w:val="22"/>
        </w:rPr>
      </w:pPr>
    </w:p>
    <w:p w:rsidR="00444E4D" w:rsidRPr="00B224CA" w:rsidRDefault="00444E4D" w:rsidP="00444E4D">
      <w:pPr>
        <w:widowControl w:val="0"/>
        <w:ind w:left="567" w:hanging="567"/>
        <w:rPr>
          <w:b/>
          <w:sz w:val="22"/>
          <w:szCs w:val="22"/>
        </w:rPr>
      </w:pPr>
      <w:r w:rsidRPr="00B224CA">
        <w:rPr>
          <w:b/>
          <w:sz w:val="22"/>
          <w:szCs w:val="22"/>
        </w:rPr>
        <w:t>Canocord vartojimas su maistu, gėrimais ir alkoholiu</w:t>
      </w:r>
    </w:p>
    <w:p w:rsidR="00444E4D" w:rsidRPr="00B224CA" w:rsidRDefault="00444E4D" w:rsidP="00444E4D">
      <w:pPr>
        <w:widowControl w:val="0"/>
        <w:autoSpaceDE w:val="0"/>
        <w:autoSpaceDN w:val="0"/>
        <w:adjustRightInd w:val="0"/>
        <w:rPr>
          <w:noProof/>
          <w:sz w:val="22"/>
          <w:szCs w:val="22"/>
        </w:rPr>
      </w:pPr>
      <w:r w:rsidRPr="00B224CA">
        <w:rPr>
          <w:noProof/>
          <w:sz w:val="22"/>
          <w:szCs w:val="22"/>
        </w:rPr>
        <w:t>Canocord galima vartoti valgant arba be maisto.</w:t>
      </w:r>
    </w:p>
    <w:p w:rsidR="00444E4D" w:rsidRPr="00B224CA" w:rsidRDefault="00444E4D" w:rsidP="00444E4D">
      <w:pPr>
        <w:widowControl w:val="0"/>
        <w:rPr>
          <w:sz w:val="22"/>
          <w:szCs w:val="22"/>
        </w:rPr>
      </w:pPr>
      <w:r w:rsidRPr="00B224CA">
        <w:rPr>
          <w:sz w:val="22"/>
          <w:szCs w:val="22"/>
        </w:rPr>
        <w:t>Jeigu Jums paskirtas vartoti Canocord, dėl alkoholinių gėrimų vartojimo pasitarkite su gydytoju. Alkoholis gali sukelti didelį silpnumą ar galvos sukimąsi.</w:t>
      </w:r>
    </w:p>
    <w:p w:rsidR="00444E4D" w:rsidRPr="00B224CA" w:rsidRDefault="00444E4D" w:rsidP="00444E4D">
      <w:pPr>
        <w:widowControl w:val="0"/>
        <w:numPr>
          <w:ilvl w:val="12"/>
          <w:numId w:val="0"/>
        </w:numPr>
        <w:tabs>
          <w:tab w:val="left" w:pos="1290"/>
        </w:tabs>
        <w:ind w:right="-2"/>
        <w:rPr>
          <w:sz w:val="22"/>
          <w:szCs w:val="22"/>
        </w:rPr>
      </w:pPr>
    </w:p>
    <w:p w:rsidR="00444E4D" w:rsidRPr="00B224CA" w:rsidRDefault="00444E4D" w:rsidP="00444E4D">
      <w:pPr>
        <w:widowControl w:val="0"/>
        <w:rPr>
          <w:b/>
          <w:bCs/>
          <w:sz w:val="22"/>
          <w:szCs w:val="22"/>
        </w:rPr>
      </w:pPr>
      <w:r w:rsidRPr="00B224CA">
        <w:rPr>
          <w:b/>
          <w:bCs/>
          <w:sz w:val="22"/>
          <w:szCs w:val="22"/>
        </w:rPr>
        <w:t>Nėštumas ir žindymo laikotarpis</w:t>
      </w:r>
    </w:p>
    <w:p w:rsidR="00444E4D" w:rsidRPr="00B224CA" w:rsidRDefault="00444E4D" w:rsidP="00444E4D">
      <w:pPr>
        <w:widowControl w:val="0"/>
        <w:rPr>
          <w:sz w:val="22"/>
          <w:szCs w:val="22"/>
        </w:rPr>
      </w:pPr>
      <w:r w:rsidRPr="00B224CA">
        <w:rPr>
          <w:sz w:val="22"/>
          <w:szCs w:val="22"/>
        </w:rPr>
        <w:t>Jeigu esate nėščia, žindote kūdikį, manote, kad galbūt esate nėščia, arba planuojate pastoti, tai prieš vartodama šį vaistą pasitarkite su gydytoju ar vaistininku.</w:t>
      </w:r>
    </w:p>
    <w:p w:rsidR="00444E4D" w:rsidRPr="00B224CA" w:rsidRDefault="00444E4D" w:rsidP="00444E4D">
      <w:pPr>
        <w:widowControl w:val="0"/>
        <w:rPr>
          <w:i/>
          <w:sz w:val="22"/>
          <w:szCs w:val="22"/>
        </w:rPr>
      </w:pPr>
    </w:p>
    <w:p w:rsidR="00444E4D" w:rsidRPr="00B224CA" w:rsidRDefault="00444E4D" w:rsidP="00444E4D">
      <w:pPr>
        <w:widowControl w:val="0"/>
        <w:rPr>
          <w:i/>
          <w:sz w:val="22"/>
          <w:szCs w:val="22"/>
        </w:rPr>
      </w:pPr>
      <w:r w:rsidRPr="00B224CA">
        <w:rPr>
          <w:i/>
          <w:sz w:val="22"/>
          <w:szCs w:val="22"/>
        </w:rPr>
        <w:t>Nėštumas</w:t>
      </w:r>
    </w:p>
    <w:p w:rsidR="00444E4D" w:rsidRPr="00B224CA" w:rsidRDefault="00444E4D" w:rsidP="00444E4D">
      <w:pPr>
        <w:widowControl w:val="0"/>
        <w:rPr>
          <w:sz w:val="22"/>
          <w:szCs w:val="22"/>
        </w:rPr>
      </w:pPr>
      <w:r w:rsidRPr="00B224CA">
        <w:rPr>
          <w:snapToGrid w:val="0"/>
          <w:sz w:val="22"/>
          <w:szCs w:val="22"/>
        </w:rPr>
        <w:t xml:space="preserve">Būtinai pasakykite gydytojui, jeigu įtariate pastojusi </w:t>
      </w:r>
      <w:r w:rsidRPr="00B224CA">
        <w:rPr>
          <w:snapToGrid w:val="0"/>
          <w:sz w:val="22"/>
          <w:szCs w:val="22"/>
          <w:u w:val="single"/>
        </w:rPr>
        <w:t>arba galite pastoti</w:t>
      </w:r>
      <w:r w:rsidRPr="00B224CA">
        <w:rPr>
          <w:snapToGrid w:val="0"/>
          <w:sz w:val="22"/>
          <w:szCs w:val="22"/>
        </w:rPr>
        <w:t>.</w:t>
      </w:r>
      <w:r w:rsidRPr="00B224CA">
        <w:rPr>
          <w:sz w:val="22"/>
          <w:szCs w:val="22"/>
        </w:rPr>
        <w:t xml:space="preserve"> Jis tikriausiai patars Jums nutraukti Canocord vartojimą prieš pastojant arba kai tik paaiškės, kad pastojote, ir patars vietoje jo vartoti kitą vaistą. Nėštumo pradžioje Canocord vartoti nerekomenduojama, o jei esate nėščia ilgiau kaip 3 mėn. – negalima (šis vaistas, vartojamas tuo metu, gali labai pakenkti būsimam kūdikiui).</w:t>
      </w:r>
    </w:p>
    <w:p w:rsidR="00444E4D" w:rsidRPr="00B224CA" w:rsidRDefault="00444E4D" w:rsidP="00444E4D">
      <w:pPr>
        <w:widowControl w:val="0"/>
        <w:rPr>
          <w:sz w:val="22"/>
          <w:szCs w:val="22"/>
        </w:rPr>
      </w:pPr>
    </w:p>
    <w:p w:rsidR="00444E4D" w:rsidRPr="00B224CA" w:rsidRDefault="00444E4D" w:rsidP="00444E4D">
      <w:pPr>
        <w:widowControl w:val="0"/>
        <w:rPr>
          <w:i/>
          <w:sz w:val="22"/>
          <w:szCs w:val="22"/>
        </w:rPr>
      </w:pPr>
      <w:r w:rsidRPr="00B224CA">
        <w:rPr>
          <w:i/>
          <w:sz w:val="22"/>
          <w:szCs w:val="22"/>
        </w:rPr>
        <w:t>Žindymo laikotarpis</w:t>
      </w:r>
    </w:p>
    <w:p w:rsidR="00444E4D" w:rsidRPr="00B224CA" w:rsidRDefault="00444E4D" w:rsidP="00444E4D">
      <w:pPr>
        <w:widowControl w:val="0"/>
        <w:rPr>
          <w:sz w:val="22"/>
          <w:szCs w:val="22"/>
        </w:rPr>
      </w:pPr>
      <w:r w:rsidRPr="00B224CA">
        <w:rPr>
          <w:snapToGrid w:val="0"/>
          <w:sz w:val="22"/>
          <w:szCs w:val="22"/>
        </w:rPr>
        <w:t>Būtinai pasakykite gydytojui, jeigu žindote arba ruošiatės žindyti kūdikį</w:t>
      </w:r>
      <w:r w:rsidRPr="00B224CA">
        <w:rPr>
          <w:sz w:val="22"/>
          <w:szCs w:val="22"/>
        </w:rPr>
        <w:t>. Žindyvėms Canocord vartoti nerekomenduojama. Jeigu norėtumėte žindyti (ypač naujagimį arba neišnešiotą kūdikį), gydytojas gali Jums parinkti kitų vaistų.</w:t>
      </w:r>
    </w:p>
    <w:p w:rsidR="00444E4D" w:rsidRPr="00B224CA" w:rsidRDefault="00444E4D" w:rsidP="00444E4D">
      <w:pPr>
        <w:widowControl w:val="0"/>
        <w:ind w:left="567" w:hanging="567"/>
        <w:rPr>
          <w:b/>
          <w:sz w:val="22"/>
          <w:szCs w:val="22"/>
        </w:rPr>
      </w:pPr>
    </w:p>
    <w:p w:rsidR="00444E4D" w:rsidRPr="00B224CA" w:rsidRDefault="00444E4D" w:rsidP="00444E4D">
      <w:pPr>
        <w:widowControl w:val="0"/>
        <w:ind w:left="567" w:hanging="567"/>
        <w:rPr>
          <w:b/>
          <w:sz w:val="22"/>
          <w:szCs w:val="22"/>
        </w:rPr>
      </w:pPr>
      <w:r w:rsidRPr="00B224CA">
        <w:rPr>
          <w:b/>
          <w:sz w:val="22"/>
          <w:szCs w:val="22"/>
        </w:rPr>
        <w:t>Vairavimas ir mechanizmų valdymas</w:t>
      </w:r>
    </w:p>
    <w:p w:rsidR="00444E4D" w:rsidRPr="00B224CA" w:rsidRDefault="00444E4D" w:rsidP="00444E4D">
      <w:pPr>
        <w:widowControl w:val="0"/>
        <w:ind w:left="567" w:hanging="567"/>
        <w:rPr>
          <w:b/>
          <w:sz w:val="22"/>
          <w:szCs w:val="22"/>
        </w:rPr>
      </w:pPr>
    </w:p>
    <w:p w:rsidR="00444E4D" w:rsidRPr="00B224CA" w:rsidRDefault="00444E4D" w:rsidP="00444E4D">
      <w:pPr>
        <w:widowControl w:val="0"/>
        <w:rPr>
          <w:sz w:val="22"/>
          <w:szCs w:val="22"/>
        </w:rPr>
      </w:pPr>
      <w:r w:rsidRPr="00B224CA">
        <w:rPr>
          <w:sz w:val="22"/>
          <w:szCs w:val="22"/>
        </w:rPr>
        <w:t xml:space="preserve">Kai kurie žmonės, vartojantys </w:t>
      </w:r>
      <w:r w:rsidRPr="00B224CA">
        <w:rPr>
          <w:snapToGrid w:val="0"/>
          <w:sz w:val="22"/>
          <w:szCs w:val="22"/>
        </w:rPr>
        <w:t>Canocord</w:t>
      </w:r>
      <w:r w:rsidRPr="00B224CA">
        <w:rPr>
          <w:sz w:val="22"/>
          <w:szCs w:val="22"/>
        </w:rPr>
        <w:t>, gali jausti nuovargį ar galvos sukimąsi. Pajutus tokių sutrikimų, vairuoti ir valdyti mechanizmų negalima.</w:t>
      </w:r>
    </w:p>
    <w:p w:rsidR="00444E4D" w:rsidRPr="00B224CA" w:rsidRDefault="00444E4D" w:rsidP="00444E4D">
      <w:pPr>
        <w:widowControl w:val="0"/>
        <w:numPr>
          <w:ilvl w:val="12"/>
          <w:numId w:val="0"/>
        </w:numPr>
        <w:rPr>
          <w:sz w:val="22"/>
          <w:szCs w:val="22"/>
        </w:rPr>
      </w:pPr>
    </w:p>
    <w:p w:rsidR="00444E4D" w:rsidRPr="00B224CA" w:rsidRDefault="00444E4D" w:rsidP="00444E4D">
      <w:pPr>
        <w:widowControl w:val="0"/>
        <w:numPr>
          <w:ilvl w:val="12"/>
          <w:numId w:val="0"/>
        </w:numPr>
        <w:ind w:right="-2"/>
        <w:rPr>
          <w:sz w:val="22"/>
          <w:szCs w:val="22"/>
        </w:rPr>
      </w:pPr>
      <w:r w:rsidRPr="00B224CA">
        <w:rPr>
          <w:sz w:val="22"/>
          <w:szCs w:val="22"/>
        </w:rPr>
        <w:t>Canocord sudėtyje yra laktozės (tam tikro angliavandenio). Jeigu gydytojas Jums yra sakęs, kad netoleruojate kokių nors angliavandenių, kreipkitės į jį prieš pradėdami vartoti šį vaistą.</w:t>
      </w: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tabs>
          <w:tab w:val="left" w:pos="567"/>
        </w:tabs>
        <w:rPr>
          <w:b/>
          <w:caps/>
          <w:sz w:val="22"/>
          <w:szCs w:val="22"/>
        </w:rPr>
      </w:pPr>
      <w:r w:rsidRPr="00B224CA">
        <w:rPr>
          <w:b/>
          <w:sz w:val="22"/>
          <w:szCs w:val="22"/>
        </w:rPr>
        <w:t>3.</w:t>
      </w:r>
      <w:r w:rsidRPr="00B224CA">
        <w:rPr>
          <w:b/>
          <w:sz w:val="22"/>
          <w:szCs w:val="22"/>
        </w:rPr>
        <w:tab/>
        <w:t>Kaip vartoti Canocord</w:t>
      </w:r>
    </w:p>
    <w:p w:rsidR="00444E4D" w:rsidRPr="00B224CA" w:rsidRDefault="00444E4D" w:rsidP="00444E4D">
      <w:pPr>
        <w:widowControl w:val="0"/>
        <w:tabs>
          <w:tab w:val="left" w:pos="567"/>
        </w:tabs>
        <w:rPr>
          <w:sz w:val="22"/>
          <w:szCs w:val="22"/>
        </w:rPr>
      </w:pPr>
    </w:p>
    <w:p w:rsidR="00444E4D" w:rsidRPr="00B224CA" w:rsidRDefault="00444E4D" w:rsidP="00444E4D">
      <w:pPr>
        <w:widowControl w:val="0"/>
        <w:rPr>
          <w:sz w:val="22"/>
          <w:szCs w:val="22"/>
        </w:rPr>
      </w:pPr>
      <w:r w:rsidRPr="00B224CA">
        <w:rPr>
          <w:sz w:val="22"/>
          <w:szCs w:val="22"/>
        </w:rPr>
        <w:t>Visada vartokite šį vaistą tiksliai kaip nurodė gydytojas arba vaistininkas. Jeigu abejojate, kreipkitės į gydytoją arba vaistininką. Canocord svarbu vartoti kasdien.</w:t>
      </w:r>
    </w:p>
    <w:p w:rsidR="00444E4D" w:rsidRPr="00B224CA" w:rsidRDefault="00444E4D" w:rsidP="00444E4D">
      <w:pPr>
        <w:widowControl w:val="0"/>
        <w:rPr>
          <w:sz w:val="22"/>
          <w:szCs w:val="22"/>
        </w:rPr>
      </w:pPr>
    </w:p>
    <w:p w:rsidR="00444E4D" w:rsidRPr="00B224CA" w:rsidRDefault="00444E4D" w:rsidP="00444E4D">
      <w:pPr>
        <w:widowControl w:val="0"/>
        <w:rPr>
          <w:sz w:val="22"/>
          <w:szCs w:val="22"/>
        </w:rPr>
      </w:pPr>
      <w:r w:rsidRPr="00B224CA">
        <w:rPr>
          <w:sz w:val="22"/>
          <w:szCs w:val="22"/>
        </w:rPr>
        <w:t>Canocord galima gerti valgio metu arba nevalgius.</w:t>
      </w:r>
    </w:p>
    <w:p w:rsidR="00444E4D" w:rsidRPr="00B224CA" w:rsidRDefault="00444E4D" w:rsidP="00444E4D">
      <w:pPr>
        <w:widowControl w:val="0"/>
        <w:rPr>
          <w:sz w:val="22"/>
          <w:szCs w:val="22"/>
        </w:rPr>
      </w:pPr>
      <w:r w:rsidRPr="00B224CA">
        <w:rPr>
          <w:sz w:val="22"/>
          <w:szCs w:val="22"/>
        </w:rPr>
        <w:t>Nurykite tabletę, užgerdami vandeniu.</w:t>
      </w:r>
    </w:p>
    <w:p w:rsidR="00444E4D" w:rsidRPr="00B224CA" w:rsidRDefault="00444E4D" w:rsidP="00444E4D">
      <w:pPr>
        <w:widowControl w:val="0"/>
        <w:rPr>
          <w:sz w:val="22"/>
          <w:szCs w:val="22"/>
        </w:rPr>
      </w:pPr>
      <w:r w:rsidRPr="00B224CA">
        <w:rPr>
          <w:sz w:val="22"/>
          <w:szCs w:val="22"/>
        </w:rPr>
        <w:t>Stenkitės gerti šias tabletes kasdien tuo pačiu laiku – tai padės neužmiršti jų išgerti. Tabletę galima padalyti į lygias dozes.</w:t>
      </w:r>
    </w:p>
    <w:p w:rsidR="00444E4D" w:rsidRPr="00B224CA" w:rsidRDefault="00444E4D" w:rsidP="00444E4D">
      <w:pPr>
        <w:widowControl w:val="0"/>
        <w:rPr>
          <w:sz w:val="22"/>
          <w:szCs w:val="22"/>
        </w:rPr>
      </w:pPr>
    </w:p>
    <w:p w:rsidR="00444E4D" w:rsidRPr="00B224CA" w:rsidRDefault="00444E4D" w:rsidP="00444E4D">
      <w:pPr>
        <w:widowControl w:val="0"/>
        <w:rPr>
          <w:b/>
          <w:sz w:val="22"/>
          <w:szCs w:val="22"/>
        </w:rPr>
      </w:pPr>
      <w:r w:rsidRPr="00B224CA">
        <w:rPr>
          <w:b/>
          <w:sz w:val="22"/>
          <w:szCs w:val="22"/>
        </w:rPr>
        <w:t>Aukštas kraujospūdis</w:t>
      </w:r>
    </w:p>
    <w:p w:rsidR="00444E4D" w:rsidRPr="00B224CA" w:rsidRDefault="00444E4D" w:rsidP="00444E4D">
      <w:pPr>
        <w:widowControl w:val="0"/>
        <w:numPr>
          <w:ilvl w:val="0"/>
          <w:numId w:val="9"/>
        </w:numPr>
        <w:ind w:left="567" w:hanging="567"/>
        <w:rPr>
          <w:sz w:val="22"/>
          <w:szCs w:val="22"/>
        </w:rPr>
      </w:pPr>
      <w:r w:rsidRPr="00B224CA">
        <w:rPr>
          <w:sz w:val="22"/>
          <w:szCs w:val="22"/>
        </w:rPr>
        <w:t>Rekomenduojama kandesartano dozė – 8 mg vieną kartą per parą. Gydytojas, atsižvelgdamas į kraujospūdžio pokyčius, gali didinti dozę iki 16 mg vieną kartą per parą ir vėliau – iki 32 mg vieną kartą per parą.</w:t>
      </w:r>
    </w:p>
    <w:p w:rsidR="00444E4D" w:rsidRPr="00B224CA" w:rsidRDefault="00444E4D" w:rsidP="00444E4D">
      <w:pPr>
        <w:widowControl w:val="0"/>
        <w:numPr>
          <w:ilvl w:val="0"/>
          <w:numId w:val="9"/>
        </w:numPr>
        <w:ind w:left="567" w:hanging="567"/>
        <w:rPr>
          <w:sz w:val="22"/>
          <w:szCs w:val="22"/>
        </w:rPr>
      </w:pPr>
      <w:r w:rsidRPr="00B224CA">
        <w:rPr>
          <w:sz w:val="22"/>
          <w:szCs w:val="22"/>
        </w:rPr>
        <w:t>Kai kuriems pacientams (sergantiems kepenų ar inkstų ligomis arba neseniai netekusiems daug skysčių, pvz., dėl vėmimo, viduriavimo ar šlapimo išskyrimą skatinančių tablečių vartojimo) gydytojas gali skirti mažesnę pradinę dozę.</w:t>
      </w:r>
    </w:p>
    <w:p w:rsidR="00444E4D" w:rsidRPr="00B224CA" w:rsidRDefault="00444E4D" w:rsidP="00444E4D">
      <w:pPr>
        <w:widowControl w:val="0"/>
        <w:numPr>
          <w:ilvl w:val="0"/>
          <w:numId w:val="9"/>
        </w:numPr>
        <w:ind w:left="567" w:hanging="567"/>
        <w:rPr>
          <w:sz w:val="22"/>
          <w:szCs w:val="22"/>
        </w:rPr>
      </w:pPr>
      <w:r w:rsidRPr="00B224CA">
        <w:rPr>
          <w:sz w:val="22"/>
          <w:szCs w:val="22"/>
        </w:rPr>
        <w:t>Kai kuriems juodaodžiams pacientams atskirai vartojamų šios grupės vaistų poveikis gali būti silpnesnis, todėl jiems gali reikėti didesnės dozės.</w:t>
      </w:r>
    </w:p>
    <w:p w:rsidR="00444E4D" w:rsidRPr="00B224CA" w:rsidRDefault="00444E4D" w:rsidP="00444E4D">
      <w:pPr>
        <w:widowControl w:val="0"/>
        <w:rPr>
          <w:sz w:val="22"/>
          <w:szCs w:val="22"/>
        </w:rPr>
      </w:pPr>
    </w:p>
    <w:p w:rsidR="00444E4D" w:rsidRPr="00B224CA" w:rsidRDefault="00444E4D" w:rsidP="00444E4D">
      <w:pPr>
        <w:widowControl w:val="0"/>
        <w:rPr>
          <w:b/>
          <w:sz w:val="22"/>
          <w:szCs w:val="22"/>
        </w:rPr>
      </w:pPr>
      <w:r w:rsidRPr="00B224CA">
        <w:rPr>
          <w:b/>
          <w:sz w:val="22"/>
          <w:szCs w:val="22"/>
        </w:rPr>
        <w:t>Vartojimas vaikams ir paaugliams, kurių kraujospūdis padidėjęs</w:t>
      </w:r>
    </w:p>
    <w:p w:rsidR="00444E4D" w:rsidRPr="00B224CA" w:rsidRDefault="00444E4D" w:rsidP="00444E4D">
      <w:pPr>
        <w:widowControl w:val="0"/>
        <w:rPr>
          <w:i/>
          <w:sz w:val="22"/>
          <w:szCs w:val="22"/>
        </w:rPr>
      </w:pPr>
      <w:r w:rsidRPr="00B224CA">
        <w:rPr>
          <w:i/>
          <w:sz w:val="22"/>
          <w:szCs w:val="22"/>
        </w:rPr>
        <w:t>Vaikams ir paaugliams nuo 6 iki 18 metų:</w:t>
      </w:r>
    </w:p>
    <w:p w:rsidR="00444E4D" w:rsidRPr="00B224CA" w:rsidRDefault="00444E4D" w:rsidP="00444E4D">
      <w:pPr>
        <w:widowControl w:val="0"/>
        <w:rPr>
          <w:sz w:val="22"/>
          <w:szCs w:val="22"/>
        </w:rPr>
      </w:pPr>
      <w:r w:rsidRPr="00B224CA">
        <w:rPr>
          <w:sz w:val="22"/>
          <w:szCs w:val="22"/>
        </w:rPr>
        <w:t>Rekomenduojama pradinė dozė yra 4 mg vieną kartą per parą.</w:t>
      </w:r>
    </w:p>
    <w:p w:rsidR="00444E4D" w:rsidRPr="00B224CA" w:rsidRDefault="00444E4D" w:rsidP="00444E4D">
      <w:pPr>
        <w:widowControl w:val="0"/>
        <w:rPr>
          <w:sz w:val="22"/>
          <w:szCs w:val="22"/>
        </w:rPr>
      </w:pPr>
      <w:r w:rsidRPr="00B224CA">
        <w:rPr>
          <w:sz w:val="22"/>
          <w:szCs w:val="22"/>
        </w:rPr>
        <w:t>Pacientai, kurių kūno svoris mažesnis nei 50 kg: kai kuriems pacientams, kurių kraujospūdžio tinkamai sureguliuoti nepavyksta, gydytojas gali nuspręsti padidinti dozę iki didžiausios – 8 mg vieną kartą per parą dozės.</w:t>
      </w:r>
    </w:p>
    <w:p w:rsidR="00444E4D" w:rsidRPr="00B224CA" w:rsidRDefault="00444E4D" w:rsidP="00444E4D">
      <w:pPr>
        <w:widowControl w:val="0"/>
        <w:rPr>
          <w:sz w:val="22"/>
          <w:szCs w:val="22"/>
        </w:rPr>
      </w:pPr>
    </w:p>
    <w:p w:rsidR="00444E4D" w:rsidRPr="00B224CA" w:rsidRDefault="00444E4D" w:rsidP="00444E4D">
      <w:pPr>
        <w:widowControl w:val="0"/>
        <w:rPr>
          <w:sz w:val="22"/>
          <w:szCs w:val="22"/>
        </w:rPr>
      </w:pPr>
      <w:r w:rsidRPr="00B224CA">
        <w:rPr>
          <w:sz w:val="22"/>
          <w:szCs w:val="22"/>
        </w:rPr>
        <w:t>Pacientai, kurių kūno svoris 50 kg ir daugiau: kai kuriems pacientams, kurių kraujospūdžio tinkamai sureguliuoti nepavyksta, gydytojas gali nuspręsti padidinti dozę iki 8 mg vieną kartą per parą ir vėliau iki 16 mg vieną kartą per parą.</w:t>
      </w:r>
    </w:p>
    <w:p w:rsidR="00444E4D" w:rsidRPr="00B224CA" w:rsidRDefault="00444E4D" w:rsidP="00444E4D">
      <w:pPr>
        <w:widowControl w:val="0"/>
        <w:rPr>
          <w:sz w:val="22"/>
          <w:szCs w:val="22"/>
        </w:rPr>
      </w:pPr>
    </w:p>
    <w:p w:rsidR="00444E4D" w:rsidRPr="00B224CA" w:rsidRDefault="00444E4D" w:rsidP="00444E4D">
      <w:pPr>
        <w:widowControl w:val="0"/>
        <w:rPr>
          <w:b/>
          <w:sz w:val="22"/>
          <w:szCs w:val="22"/>
        </w:rPr>
      </w:pPr>
      <w:r w:rsidRPr="00B224CA">
        <w:rPr>
          <w:b/>
          <w:sz w:val="22"/>
          <w:szCs w:val="22"/>
        </w:rPr>
        <w:t>Suaugusiųjų širdies nepakankamumas</w:t>
      </w:r>
    </w:p>
    <w:p w:rsidR="00444E4D" w:rsidRPr="00B224CA" w:rsidRDefault="00444E4D" w:rsidP="00444E4D">
      <w:pPr>
        <w:widowControl w:val="0"/>
        <w:rPr>
          <w:sz w:val="22"/>
          <w:szCs w:val="22"/>
        </w:rPr>
      </w:pPr>
      <w:r w:rsidRPr="00B224CA">
        <w:rPr>
          <w:sz w:val="22"/>
          <w:szCs w:val="22"/>
        </w:rPr>
        <w:t>Rekomenduojama pradinė kandesartano dozė – 4 mg vieną kartą per parą. Ne dažniau kaip kas 2 savaites gydytojas gali dvigubai didinti šią dozę iki 32 mg vieną kartą per parą. Canocord galima vartoti kartu su kitais vaistais nuo širdies nepakankamumo (koks gydymas tinka Jums, nuspręs gydytojas).</w:t>
      </w:r>
    </w:p>
    <w:p w:rsidR="00444E4D" w:rsidRPr="00B224CA" w:rsidRDefault="00444E4D" w:rsidP="00444E4D">
      <w:pPr>
        <w:widowControl w:val="0"/>
        <w:rPr>
          <w:sz w:val="22"/>
          <w:szCs w:val="22"/>
        </w:rPr>
      </w:pPr>
    </w:p>
    <w:p w:rsidR="00444E4D" w:rsidRPr="00B224CA" w:rsidRDefault="00444E4D" w:rsidP="00444E4D">
      <w:pPr>
        <w:widowControl w:val="0"/>
        <w:ind w:left="567" w:hanging="567"/>
        <w:rPr>
          <w:b/>
          <w:sz w:val="22"/>
          <w:szCs w:val="22"/>
        </w:rPr>
      </w:pPr>
      <w:r w:rsidRPr="00B224CA">
        <w:rPr>
          <w:b/>
          <w:sz w:val="22"/>
          <w:szCs w:val="22"/>
        </w:rPr>
        <w:t>Ką daryti pavartojus per didelę Canocord dozę</w:t>
      </w:r>
    </w:p>
    <w:p w:rsidR="00444E4D" w:rsidRPr="00B224CA" w:rsidRDefault="00444E4D" w:rsidP="00444E4D">
      <w:pPr>
        <w:widowControl w:val="0"/>
        <w:rPr>
          <w:bCs/>
          <w:sz w:val="22"/>
          <w:szCs w:val="22"/>
        </w:rPr>
      </w:pPr>
      <w:r w:rsidRPr="00B224CA">
        <w:rPr>
          <w:bCs/>
          <w:sz w:val="22"/>
          <w:szCs w:val="22"/>
        </w:rPr>
        <w:t xml:space="preserve">Jeigu išgėrėte daugiau Canocord negu nurodė gydytojas, nedelsdami kreipkitės </w:t>
      </w:r>
      <w:r w:rsidRPr="00B224CA">
        <w:rPr>
          <w:sz w:val="22"/>
          <w:szCs w:val="22"/>
        </w:rPr>
        <w:t>patarimo</w:t>
      </w:r>
      <w:r w:rsidRPr="00B224CA">
        <w:rPr>
          <w:bCs/>
          <w:sz w:val="22"/>
          <w:szCs w:val="22"/>
        </w:rPr>
        <w:t xml:space="preserve"> į gydytoją arba vaistininką.</w:t>
      </w:r>
    </w:p>
    <w:p w:rsidR="00444E4D" w:rsidRPr="00B224CA" w:rsidRDefault="00444E4D" w:rsidP="00444E4D">
      <w:pPr>
        <w:widowControl w:val="0"/>
        <w:ind w:left="567" w:hanging="567"/>
        <w:rPr>
          <w:bCs/>
          <w:sz w:val="22"/>
          <w:szCs w:val="22"/>
        </w:rPr>
      </w:pPr>
    </w:p>
    <w:p w:rsidR="00444E4D" w:rsidRPr="00B224CA" w:rsidRDefault="00444E4D" w:rsidP="00444E4D">
      <w:pPr>
        <w:widowControl w:val="0"/>
        <w:ind w:left="567" w:hanging="567"/>
        <w:rPr>
          <w:b/>
          <w:sz w:val="22"/>
          <w:szCs w:val="22"/>
        </w:rPr>
      </w:pPr>
      <w:r w:rsidRPr="00B224CA">
        <w:rPr>
          <w:b/>
          <w:sz w:val="22"/>
          <w:szCs w:val="22"/>
        </w:rPr>
        <w:t>Pamiršus pavartoti Canocord</w:t>
      </w:r>
    </w:p>
    <w:p w:rsidR="00444E4D" w:rsidRPr="00B224CA" w:rsidRDefault="00444E4D" w:rsidP="00444E4D">
      <w:pPr>
        <w:widowControl w:val="0"/>
        <w:rPr>
          <w:sz w:val="22"/>
          <w:szCs w:val="22"/>
        </w:rPr>
      </w:pPr>
      <w:r w:rsidRPr="00B224CA">
        <w:rPr>
          <w:sz w:val="22"/>
          <w:szCs w:val="22"/>
        </w:rPr>
        <w:t>Negalima vartoti dvigubos dozės norint kompensuoti praleistą dozę. Kitą dozę gerkite įprastu laiku.</w:t>
      </w:r>
    </w:p>
    <w:p w:rsidR="00444E4D" w:rsidRPr="00B224CA" w:rsidRDefault="00444E4D" w:rsidP="00444E4D">
      <w:pPr>
        <w:widowControl w:val="0"/>
        <w:ind w:left="567" w:hanging="567"/>
        <w:rPr>
          <w:sz w:val="22"/>
          <w:szCs w:val="22"/>
        </w:rPr>
      </w:pPr>
    </w:p>
    <w:p w:rsidR="00444E4D" w:rsidRPr="00B224CA" w:rsidRDefault="00444E4D" w:rsidP="00444E4D">
      <w:pPr>
        <w:widowControl w:val="0"/>
        <w:ind w:left="567" w:hanging="567"/>
        <w:rPr>
          <w:sz w:val="22"/>
          <w:szCs w:val="22"/>
        </w:rPr>
      </w:pPr>
      <w:r w:rsidRPr="00B224CA">
        <w:rPr>
          <w:b/>
          <w:sz w:val="22"/>
          <w:szCs w:val="22"/>
        </w:rPr>
        <w:t>Nustojus vartoti Canocord</w:t>
      </w:r>
    </w:p>
    <w:p w:rsidR="00444E4D" w:rsidRPr="00B224CA" w:rsidRDefault="00444E4D" w:rsidP="00444E4D">
      <w:pPr>
        <w:widowControl w:val="0"/>
        <w:numPr>
          <w:ilvl w:val="12"/>
          <w:numId w:val="0"/>
        </w:numPr>
        <w:ind w:right="-2"/>
        <w:rPr>
          <w:sz w:val="22"/>
          <w:szCs w:val="22"/>
        </w:rPr>
      </w:pPr>
      <w:r w:rsidRPr="00B224CA">
        <w:rPr>
          <w:sz w:val="22"/>
          <w:szCs w:val="22"/>
        </w:rPr>
        <w:t>Nustojus vartoti Canocord, kraujospūdis gali vėl padidėti. Todėl nenutraukite Canocord vartojimo, prieš tai nepasitarę su gydytoju.</w:t>
      </w: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numPr>
          <w:ilvl w:val="12"/>
          <w:numId w:val="0"/>
        </w:numPr>
        <w:ind w:right="-2"/>
        <w:rPr>
          <w:sz w:val="22"/>
          <w:szCs w:val="22"/>
        </w:rPr>
      </w:pPr>
      <w:r w:rsidRPr="00B224CA">
        <w:rPr>
          <w:sz w:val="22"/>
          <w:szCs w:val="22"/>
        </w:rPr>
        <w:t>Jeigu kiltų daugiau klausimų dėl šio vaisto vartojimo, kreipkitės į gydytoją arba vaistininką.</w:t>
      </w: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numPr>
          <w:ilvl w:val="12"/>
          <w:numId w:val="0"/>
        </w:numPr>
        <w:ind w:left="567" w:hanging="567"/>
        <w:outlineLvl w:val="0"/>
        <w:rPr>
          <w:b/>
          <w:caps/>
          <w:sz w:val="22"/>
          <w:szCs w:val="22"/>
        </w:rPr>
      </w:pPr>
      <w:r w:rsidRPr="00B224CA">
        <w:rPr>
          <w:b/>
          <w:caps/>
          <w:sz w:val="22"/>
          <w:szCs w:val="22"/>
        </w:rPr>
        <w:t>4.</w:t>
      </w:r>
      <w:r w:rsidRPr="00B224CA">
        <w:rPr>
          <w:b/>
          <w:caps/>
          <w:sz w:val="22"/>
          <w:szCs w:val="22"/>
        </w:rPr>
        <w:tab/>
        <w:t>G</w:t>
      </w:r>
      <w:r w:rsidRPr="00B224CA">
        <w:rPr>
          <w:b/>
          <w:sz w:val="22"/>
          <w:szCs w:val="22"/>
        </w:rPr>
        <w:t>alimas</w:t>
      </w:r>
      <w:r w:rsidRPr="00B224CA">
        <w:rPr>
          <w:b/>
          <w:caps/>
          <w:sz w:val="22"/>
          <w:szCs w:val="22"/>
        </w:rPr>
        <w:t xml:space="preserve"> </w:t>
      </w:r>
      <w:r w:rsidRPr="00B224CA">
        <w:rPr>
          <w:b/>
          <w:sz w:val="22"/>
          <w:szCs w:val="22"/>
        </w:rPr>
        <w:t>šalutinis poveikis</w:t>
      </w:r>
    </w:p>
    <w:p w:rsidR="00444E4D" w:rsidRPr="00B224CA" w:rsidRDefault="00444E4D" w:rsidP="00444E4D">
      <w:pPr>
        <w:widowControl w:val="0"/>
        <w:ind w:left="567" w:hanging="567"/>
        <w:rPr>
          <w:sz w:val="22"/>
          <w:szCs w:val="22"/>
        </w:rPr>
      </w:pPr>
    </w:p>
    <w:p w:rsidR="00444E4D" w:rsidRPr="00B224CA" w:rsidRDefault="00444E4D" w:rsidP="00444E4D">
      <w:pPr>
        <w:widowControl w:val="0"/>
        <w:numPr>
          <w:ilvl w:val="12"/>
          <w:numId w:val="0"/>
        </w:numPr>
        <w:tabs>
          <w:tab w:val="left" w:pos="708"/>
        </w:tabs>
        <w:ind w:right="-29"/>
        <w:rPr>
          <w:sz w:val="22"/>
          <w:szCs w:val="22"/>
        </w:rPr>
      </w:pPr>
      <w:r w:rsidRPr="00B224CA">
        <w:rPr>
          <w:sz w:val="22"/>
          <w:szCs w:val="22"/>
        </w:rPr>
        <w:t>Šis vaistas, kaip ir visi kiti, gali sukelti šalutinį poveikį, nors jis pasireiškia ne visiems žmonėms.</w:t>
      </w:r>
    </w:p>
    <w:p w:rsidR="00444E4D" w:rsidRPr="00B224CA" w:rsidRDefault="00444E4D" w:rsidP="00444E4D">
      <w:pPr>
        <w:widowControl w:val="0"/>
        <w:rPr>
          <w:sz w:val="22"/>
          <w:szCs w:val="22"/>
        </w:rPr>
      </w:pPr>
      <w:r w:rsidRPr="00B224CA">
        <w:rPr>
          <w:sz w:val="22"/>
          <w:szCs w:val="22"/>
        </w:rPr>
        <w:t>Jums svarbu žinoti, koks šalutinis poveikis gali pasireikšti.</w:t>
      </w:r>
    </w:p>
    <w:p w:rsidR="00444E4D" w:rsidRPr="00B224CA" w:rsidRDefault="00444E4D" w:rsidP="00444E4D">
      <w:pPr>
        <w:widowControl w:val="0"/>
        <w:numPr>
          <w:ilvl w:val="12"/>
          <w:numId w:val="0"/>
        </w:numPr>
        <w:tabs>
          <w:tab w:val="left" w:pos="708"/>
        </w:tabs>
        <w:ind w:right="-29"/>
        <w:rPr>
          <w:sz w:val="22"/>
          <w:szCs w:val="22"/>
        </w:rPr>
      </w:pPr>
    </w:p>
    <w:p w:rsidR="00444E4D" w:rsidRPr="00B224CA" w:rsidRDefault="00444E4D" w:rsidP="00444E4D">
      <w:pPr>
        <w:widowControl w:val="0"/>
        <w:rPr>
          <w:b/>
          <w:sz w:val="22"/>
          <w:szCs w:val="22"/>
        </w:rPr>
      </w:pPr>
      <w:r w:rsidRPr="00B224CA">
        <w:rPr>
          <w:b/>
          <w:sz w:val="22"/>
          <w:szCs w:val="22"/>
        </w:rPr>
        <w:t>Nedelsdami nutraukite Canocord vartojimą ir kreipkitės į gydytoją, jeigu pasireiškia kuri nors iš šių alerginių reakcijų:</w:t>
      </w:r>
    </w:p>
    <w:p w:rsidR="00444E4D" w:rsidRPr="00B224CA" w:rsidRDefault="00444E4D" w:rsidP="00444E4D">
      <w:pPr>
        <w:widowControl w:val="0"/>
        <w:numPr>
          <w:ilvl w:val="0"/>
          <w:numId w:val="3"/>
        </w:numPr>
        <w:rPr>
          <w:sz w:val="22"/>
          <w:szCs w:val="22"/>
        </w:rPr>
      </w:pPr>
      <w:r w:rsidRPr="00B224CA">
        <w:rPr>
          <w:sz w:val="22"/>
          <w:szCs w:val="22"/>
        </w:rPr>
        <w:t>kvėpavimo pasunkėjimas patinus arba nepatinus veidui, lūpoms, liežuviui ir (arba) gerklei;</w:t>
      </w:r>
    </w:p>
    <w:p w:rsidR="00444E4D" w:rsidRPr="00B224CA" w:rsidRDefault="00444E4D" w:rsidP="00444E4D">
      <w:pPr>
        <w:widowControl w:val="0"/>
        <w:numPr>
          <w:ilvl w:val="0"/>
          <w:numId w:val="3"/>
        </w:numPr>
        <w:rPr>
          <w:sz w:val="22"/>
          <w:szCs w:val="22"/>
        </w:rPr>
      </w:pPr>
      <w:r w:rsidRPr="00B224CA">
        <w:rPr>
          <w:sz w:val="22"/>
          <w:szCs w:val="22"/>
        </w:rPr>
        <w:t>veido, lūpų, liežuvio ir (arba) gerklės patinimas, dėl kurio gali pasunkėti rijimas;</w:t>
      </w:r>
    </w:p>
    <w:p w:rsidR="00444E4D" w:rsidRPr="00B224CA" w:rsidRDefault="00444E4D" w:rsidP="00444E4D">
      <w:pPr>
        <w:widowControl w:val="0"/>
        <w:numPr>
          <w:ilvl w:val="0"/>
          <w:numId w:val="3"/>
        </w:numPr>
        <w:rPr>
          <w:sz w:val="22"/>
          <w:szCs w:val="22"/>
        </w:rPr>
      </w:pPr>
      <w:r w:rsidRPr="00B224CA">
        <w:rPr>
          <w:sz w:val="22"/>
          <w:szCs w:val="22"/>
        </w:rPr>
        <w:t>stiprus odos niežulys ir ruplės (riboti patinimai) joje.</w:t>
      </w:r>
    </w:p>
    <w:p w:rsidR="00444E4D" w:rsidRPr="00B224CA" w:rsidRDefault="00444E4D" w:rsidP="00444E4D">
      <w:pPr>
        <w:widowControl w:val="0"/>
        <w:rPr>
          <w:sz w:val="22"/>
          <w:szCs w:val="22"/>
        </w:rPr>
      </w:pPr>
    </w:p>
    <w:p w:rsidR="00444E4D" w:rsidRPr="00B224CA" w:rsidRDefault="00444E4D" w:rsidP="00444E4D">
      <w:pPr>
        <w:widowControl w:val="0"/>
        <w:rPr>
          <w:sz w:val="22"/>
          <w:szCs w:val="22"/>
        </w:rPr>
      </w:pPr>
      <w:r w:rsidRPr="00B224CA">
        <w:rPr>
          <w:sz w:val="22"/>
          <w:szCs w:val="22"/>
        </w:rPr>
        <w:t>Canocord gali sukelti baltųjų kraujo ląstelių kiekio sumažėjimą. Gali sumažėti atsparumas infekcijoms, galite jausti nuovargį, infekcijos požymių, pradėti karščiuoti. Atsiradus tokių sutrikimų, kreipkitės į gydytoją. Gydytojas gali kartais atlikti kraujo tyrimus, kad galėtų įsitikinti, ar nepasireiškė Canocord šalutinis poveikis kraujui (agranulocitozė).</w:t>
      </w:r>
    </w:p>
    <w:p w:rsidR="00444E4D" w:rsidRPr="00B224CA" w:rsidRDefault="00444E4D" w:rsidP="00444E4D">
      <w:pPr>
        <w:widowControl w:val="0"/>
        <w:numPr>
          <w:ilvl w:val="12"/>
          <w:numId w:val="0"/>
        </w:numPr>
        <w:tabs>
          <w:tab w:val="left" w:pos="708"/>
        </w:tabs>
        <w:ind w:right="-29"/>
        <w:rPr>
          <w:sz w:val="22"/>
          <w:szCs w:val="22"/>
        </w:rPr>
      </w:pPr>
    </w:p>
    <w:p w:rsidR="00444E4D" w:rsidRPr="00B224CA" w:rsidRDefault="00444E4D" w:rsidP="00444E4D">
      <w:pPr>
        <w:widowControl w:val="0"/>
        <w:rPr>
          <w:sz w:val="22"/>
          <w:szCs w:val="22"/>
        </w:rPr>
      </w:pPr>
      <w:r w:rsidRPr="00B224CA">
        <w:rPr>
          <w:sz w:val="22"/>
          <w:szCs w:val="22"/>
        </w:rPr>
        <w:t>Kitas galimas šalutinis poveikis nurodytas toliau.</w:t>
      </w:r>
    </w:p>
    <w:p w:rsidR="00444E4D" w:rsidRPr="00B224CA" w:rsidRDefault="00444E4D" w:rsidP="00444E4D">
      <w:pPr>
        <w:widowControl w:val="0"/>
        <w:autoSpaceDE w:val="0"/>
        <w:autoSpaceDN w:val="0"/>
        <w:adjustRightInd w:val="0"/>
        <w:rPr>
          <w:sz w:val="22"/>
          <w:szCs w:val="22"/>
        </w:rPr>
      </w:pPr>
    </w:p>
    <w:p w:rsidR="00444E4D" w:rsidRPr="00B224CA" w:rsidRDefault="00444E4D" w:rsidP="00444E4D">
      <w:pPr>
        <w:widowControl w:val="0"/>
        <w:autoSpaceDE w:val="0"/>
        <w:autoSpaceDN w:val="0"/>
        <w:adjustRightInd w:val="0"/>
        <w:rPr>
          <w:b/>
          <w:sz w:val="22"/>
          <w:szCs w:val="22"/>
        </w:rPr>
      </w:pPr>
      <w:r w:rsidRPr="00B224CA">
        <w:rPr>
          <w:b/>
          <w:sz w:val="22"/>
          <w:szCs w:val="22"/>
        </w:rPr>
        <w:t>Dažn</w:t>
      </w:r>
      <w:r>
        <w:rPr>
          <w:b/>
          <w:sz w:val="22"/>
          <w:szCs w:val="22"/>
        </w:rPr>
        <w:t>i šalutinio poveikio reiškiniai</w:t>
      </w:r>
      <w:r w:rsidRPr="00B224CA">
        <w:rPr>
          <w:b/>
          <w:sz w:val="22"/>
          <w:szCs w:val="22"/>
        </w:rPr>
        <w:t xml:space="preserve"> (gali pasireikšti rečiau kaip 1 iš 10 </w:t>
      </w:r>
      <w:r>
        <w:rPr>
          <w:b/>
          <w:sz w:val="22"/>
          <w:szCs w:val="22"/>
        </w:rPr>
        <w:t>asmenų</w:t>
      </w:r>
      <w:r w:rsidRPr="00B224CA">
        <w:rPr>
          <w:b/>
          <w:sz w:val="22"/>
          <w:szCs w:val="22"/>
        </w:rPr>
        <w:t>)</w:t>
      </w:r>
    </w:p>
    <w:p w:rsidR="00444E4D" w:rsidRPr="00B224CA" w:rsidRDefault="00444E4D" w:rsidP="00444E4D">
      <w:pPr>
        <w:widowControl w:val="0"/>
        <w:numPr>
          <w:ilvl w:val="0"/>
          <w:numId w:val="4"/>
        </w:numPr>
        <w:rPr>
          <w:sz w:val="22"/>
          <w:szCs w:val="22"/>
        </w:rPr>
      </w:pPr>
      <w:r w:rsidRPr="00B224CA">
        <w:rPr>
          <w:sz w:val="22"/>
          <w:szCs w:val="22"/>
        </w:rPr>
        <w:t>svaigulys ar svaigimas (galvos sukimasis);</w:t>
      </w:r>
    </w:p>
    <w:p w:rsidR="00444E4D" w:rsidRPr="00B224CA" w:rsidRDefault="00444E4D" w:rsidP="00444E4D">
      <w:pPr>
        <w:widowControl w:val="0"/>
        <w:numPr>
          <w:ilvl w:val="0"/>
          <w:numId w:val="4"/>
        </w:numPr>
        <w:rPr>
          <w:sz w:val="22"/>
          <w:szCs w:val="22"/>
        </w:rPr>
      </w:pPr>
      <w:r w:rsidRPr="00B224CA">
        <w:rPr>
          <w:sz w:val="22"/>
          <w:szCs w:val="22"/>
        </w:rPr>
        <w:t>galvos skausmas;</w:t>
      </w:r>
    </w:p>
    <w:p w:rsidR="00444E4D" w:rsidRPr="00B224CA" w:rsidRDefault="00444E4D" w:rsidP="00444E4D">
      <w:pPr>
        <w:widowControl w:val="0"/>
        <w:numPr>
          <w:ilvl w:val="0"/>
          <w:numId w:val="4"/>
        </w:numPr>
        <w:rPr>
          <w:sz w:val="22"/>
          <w:szCs w:val="22"/>
        </w:rPr>
      </w:pPr>
      <w:r w:rsidRPr="00B224CA">
        <w:rPr>
          <w:sz w:val="22"/>
          <w:szCs w:val="22"/>
        </w:rPr>
        <w:t>kvėpavimo takų infekcija;</w:t>
      </w:r>
    </w:p>
    <w:p w:rsidR="00444E4D" w:rsidRPr="00B224CA" w:rsidRDefault="00444E4D" w:rsidP="00444E4D">
      <w:pPr>
        <w:widowControl w:val="0"/>
        <w:numPr>
          <w:ilvl w:val="0"/>
          <w:numId w:val="4"/>
        </w:numPr>
        <w:rPr>
          <w:sz w:val="22"/>
          <w:szCs w:val="22"/>
        </w:rPr>
      </w:pPr>
      <w:r w:rsidRPr="00B224CA">
        <w:rPr>
          <w:sz w:val="22"/>
          <w:szCs w:val="22"/>
        </w:rPr>
        <w:t>žemas kraujospūdis (dėl to galite jausti silpnumą ar galvos sukimąsi);</w:t>
      </w:r>
    </w:p>
    <w:p w:rsidR="00444E4D" w:rsidRPr="00B224CA" w:rsidRDefault="00444E4D" w:rsidP="00444E4D">
      <w:pPr>
        <w:widowControl w:val="0"/>
        <w:numPr>
          <w:ilvl w:val="0"/>
          <w:numId w:val="4"/>
        </w:numPr>
        <w:rPr>
          <w:sz w:val="22"/>
          <w:szCs w:val="22"/>
        </w:rPr>
      </w:pPr>
      <w:r w:rsidRPr="00B224CA">
        <w:rPr>
          <w:sz w:val="22"/>
          <w:szCs w:val="22"/>
        </w:rPr>
        <w:t>pakitę kraujo tyrimų duomenys: padidėjęs kalio kiekis kraujyje, ypač jei sutrikusi Jūsų inkstų funkcija arba sergate širdies nepakankamumu. Labai padaugėjus kalio, galite jausti nuovargį, silpnumą, nereguliarų širdies plakimą ar odos dilgčiojimą;</w:t>
      </w:r>
    </w:p>
    <w:p w:rsidR="00444E4D" w:rsidRPr="00B224CA" w:rsidRDefault="00444E4D" w:rsidP="00444E4D">
      <w:pPr>
        <w:widowControl w:val="0"/>
        <w:numPr>
          <w:ilvl w:val="0"/>
          <w:numId w:val="4"/>
        </w:numPr>
        <w:rPr>
          <w:sz w:val="22"/>
          <w:szCs w:val="22"/>
        </w:rPr>
      </w:pPr>
      <w:r w:rsidRPr="00B224CA">
        <w:rPr>
          <w:sz w:val="22"/>
          <w:szCs w:val="22"/>
        </w:rPr>
        <w:t>inkstų funkcijos pablogėjimas, ypač jei ji buvo sutrikusi iki gydymo arba jei sergate širdies nepakankamumu. Labai retais atvejais gali ištikti inkstų nepakankamumas.</w:t>
      </w:r>
    </w:p>
    <w:p w:rsidR="00444E4D" w:rsidRPr="00B224CA" w:rsidRDefault="00444E4D" w:rsidP="00444E4D">
      <w:pPr>
        <w:widowControl w:val="0"/>
        <w:autoSpaceDE w:val="0"/>
        <w:autoSpaceDN w:val="0"/>
        <w:adjustRightInd w:val="0"/>
        <w:rPr>
          <w:sz w:val="22"/>
          <w:szCs w:val="22"/>
        </w:rPr>
      </w:pPr>
    </w:p>
    <w:p w:rsidR="00444E4D" w:rsidRPr="00B224CA" w:rsidRDefault="00444E4D" w:rsidP="00444E4D">
      <w:pPr>
        <w:widowControl w:val="0"/>
        <w:autoSpaceDE w:val="0"/>
        <w:autoSpaceDN w:val="0"/>
        <w:adjustRightInd w:val="0"/>
        <w:rPr>
          <w:b/>
          <w:sz w:val="22"/>
          <w:szCs w:val="22"/>
        </w:rPr>
      </w:pPr>
      <w:r w:rsidRPr="00B224CA">
        <w:rPr>
          <w:b/>
          <w:sz w:val="22"/>
          <w:szCs w:val="22"/>
        </w:rPr>
        <w:t>Labai ret</w:t>
      </w:r>
      <w:r>
        <w:rPr>
          <w:b/>
          <w:sz w:val="22"/>
          <w:szCs w:val="22"/>
        </w:rPr>
        <w:t>i šalutinio poveikio reiškiniai</w:t>
      </w:r>
      <w:r w:rsidRPr="00B224CA">
        <w:rPr>
          <w:sz w:val="22"/>
          <w:szCs w:val="22"/>
        </w:rPr>
        <w:t xml:space="preserve"> </w:t>
      </w:r>
      <w:r w:rsidRPr="00B224CA">
        <w:rPr>
          <w:b/>
          <w:sz w:val="22"/>
          <w:szCs w:val="22"/>
        </w:rPr>
        <w:t xml:space="preserve">(gali pasireikšti rečiau kaip 1 iš 10 000 </w:t>
      </w:r>
      <w:r>
        <w:rPr>
          <w:b/>
          <w:sz w:val="22"/>
          <w:szCs w:val="22"/>
        </w:rPr>
        <w:t>asmenų</w:t>
      </w:r>
      <w:r w:rsidRPr="00B224CA">
        <w:rPr>
          <w:b/>
          <w:sz w:val="22"/>
          <w:szCs w:val="22"/>
        </w:rPr>
        <w:t>)</w:t>
      </w:r>
    </w:p>
    <w:p w:rsidR="00444E4D" w:rsidRPr="00B224CA" w:rsidRDefault="00444E4D" w:rsidP="00444E4D">
      <w:pPr>
        <w:widowControl w:val="0"/>
        <w:numPr>
          <w:ilvl w:val="0"/>
          <w:numId w:val="5"/>
        </w:numPr>
        <w:rPr>
          <w:sz w:val="22"/>
          <w:szCs w:val="22"/>
        </w:rPr>
      </w:pPr>
      <w:r w:rsidRPr="00B224CA">
        <w:rPr>
          <w:sz w:val="22"/>
          <w:szCs w:val="22"/>
        </w:rPr>
        <w:t>veido, lūpų, liežuvio ir (ar) gerklės patinimas;</w:t>
      </w:r>
    </w:p>
    <w:p w:rsidR="00444E4D" w:rsidRPr="00B224CA" w:rsidRDefault="00444E4D" w:rsidP="00444E4D">
      <w:pPr>
        <w:widowControl w:val="0"/>
        <w:numPr>
          <w:ilvl w:val="0"/>
          <w:numId w:val="5"/>
        </w:numPr>
        <w:rPr>
          <w:sz w:val="22"/>
          <w:szCs w:val="22"/>
        </w:rPr>
      </w:pPr>
      <w:r w:rsidRPr="00B224CA">
        <w:rPr>
          <w:sz w:val="22"/>
          <w:szCs w:val="22"/>
        </w:rPr>
        <w:t>sumažėjęs raudonųjų ar baltųjų kraujo kūnelių kiekis (dėl to galite jausti nuovargį, infekcijos požymių, pradėti karščiuoti);</w:t>
      </w:r>
    </w:p>
    <w:p w:rsidR="00444E4D" w:rsidRPr="00B224CA" w:rsidRDefault="00444E4D" w:rsidP="00444E4D">
      <w:pPr>
        <w:widowControl w:val="0"/>
        <w:numPr>
          <w:ilvl w:val="0"/>
          <w:numId w:val="5"/>
        </w:numPr>
        <w:rPr>
          <w:sz w:val="22"/>
          <w:szCs w:val="22"/>
        </w:rPr>
      </w:pPr>
      <w:r w:rsidRPr="00B224CA">
        <w:rPr>
          <w:sz w:val="22"/>
          <w:szCs w:val="22"/>
        </w:rPr>
        <w:t>odos išbėrimas, dilgėlinė;</w:t>
      </w:r>
    </w:p>
    <w:p w:rsidR="00444E4D" w:rsidRPr="00B224CA" w:rsidRDefault="00444E4D" w:rsidP="00444E4D">
      <w:pPr>
        <w:widowControl w:val="0"/>
        <w:numPr>
          <w:ilvl w:val="0"/>
          <w:numId w:val="5"/>
        </w:numPr>
        <w:rPr>
          <w:sz w:val="22"/>
          <w:szCs w:val="22"/>
        </w:rPr>
      </w:pPr>
      <w:r w:rsidRPr="00B224CA">
        <w:rPr>
          <w:sz w:val="22"/>
          <w:szCs w:val="22"/>
        </w:rPr>
        <w:t>niežulys;</w:t>
      </w:r>
    </w:p>
    <w:p w:rsidR="00444E4D" w:rsidRPr="00B224CA" w:rsidRDefault="00444E4D" w:rsidP="00444E4D">
      <w:pPr>
        <w:widowControl w:val="0"/>
        <w:numPr>
          <w:ilvl w:val="0"/>
          <w:numId w:val="5"/>
        </w:numPr>
        <w:rPr>
          <w:sz w:val="22"/>
          <w:szCs w:val="22"/>
        </w:rPr>
      </w:pPr>
      <w:r w:rsidRPr="00B224CA">
        <w:rPr>
          <w:sz w:val="22"/>
          <w:szCs w:val="22"/>
        </w:rPr>
        <w:t>nugaros, sąnarių ir raumenų skausmas;</w:t>
      </w:r>
    </w:p>
    <w:p w:rsidR="00444E4D" w:rsidRPr="00B224CA" w:rsidRDefault="00444E4D" w:rsidP="00444E4D">
      <w:pPr>
        <w:widowControl w:val="0"/>
        <w:numPr>
          <w:ilvl w:val="0"/>
          <w:numId w:val="5"/>
        </w:numPr>
        <w:rPr>
          <w:sz w:val="22"/>
          <w:szCs w:val="22"/>
        </w:rPr>
      </w:pPr>
      <w:r w:rsidRPr="00B224CA">
        <w:rPr>
          <w:sz w:val="22"/>
          <w:szCs w:val="22"/>
        </w:rPr>
        <w:t>sutrikusi kepenų funkcija, kepenų uždegimas (hepatitas). Dėl to galite jausti nuovargį, pastebėti, kad pagelto oda ir akių baltymai, bei panašių į gripo simptomų;</w:t>
      </w:r>
    </w:p>
    <w:p w:rsidR="00444E4D" w:rsidRPr="00B224CA" w:rsidRDefault="00444E4D" w:rsidP="00444E4D">
      <w:pPr>
        <w:widowControl w:val="0"/>
        <w:numPr>
          <w:ilvl w:val="0"/>
          <w:numId w:val="5"/>
        </w:numPr>
        <w:rPr>
          <w:sz w:val="22"/>
          <w:szCs w:val="22"/>
        </w:rPr>
      </w:pPr>
      <w:r w:rsidRPr="00B224CA">
        <w:rPr>
          <w:sz w:val="22"/>
          <w:szCs w:val="22"/>
        </w:rPr>
        <w:t>kosulys;</w:t>
      </w:r>
    </w:p>
    <w:p w:rsidR="00444E4D" w:rsidRPr="00B224CA" w:rsidRDefault="00444E4D" w:rsidP="00444E4D">
      <w:pPr>
        <w:widowControl w:val="0"/>
        <w:numPr>
          <w:ilvl w:val="0"/>
          <w:numId w:val="5"/>
        </w:numPr>
        <w:rPr>
          <w:sz w:val="22"/>
          <w:szCs w:val="22"/>
        </w:rPr>
      </w:pPr>
      <w:r w:rsidRPr="00B224CA">
        <w:rPr>
          <w:sz w:val="22"/>
          <w:szCs w:val="22"/>
        </w:rPr>
        <w:t>pykinimas;</w:t>
      </w:r>
    </w:p>
    <w:p w:rsidR="00444E4D" w:rsidRPr="00B224CA" w:rsidRDefault="00444E4D" w:rsidP="00444E4D">
      <w:pPr>
        <w:widowControl w:val="0"/>
        <w:numPr>
          <w:ilvl w:val="0"/>
          <w:numId w:val="5"/>
        </w:numPr>
        <w:tabs>
          <w:tab w:val="left" w:pos="3240"/>
        </w:tabs>
        <w:rPr>
          <w:sz w:val="22"/>
          <w:szCs w:val="22"/>
        </w:rPr>
      </w:pPr>
      <w:r w:rsidRPr="00B224CA">
        <w:rPr>
          <w:sz w:val="22"/>
          <w:szCs w:val="22"/>
        </w:rPr>
        <w:t>pakitę kraujo tyrimų duomenys:</w:t>
      </w:r>
    </w:p>
    <w:p w:rsidR="00444E4D" w:rsidRDefault="00444E4D" w:rsidP="00444E4D">
      <w:pPr>
        <w:widowControl w:val="0"/>
        <w:numPr>
          <w:ilvl w:val="0"/>
          <w:numId w:val="5"/>
        </w:numPr>
        <w:tabs>
          <w:tab w:val="left" w:pos="993"/>
        </w:tabs>
        <w:rPr>
          <w:sz w:val="22"/>
          <w:szCs w:val="22"/>
        </w:rPr>
      </w:pPr>
      <w:r w:rsidRPr="00B224CA">
        <w:rPr>
          <w:sz w:val="22"/>
          <w:szCs w:val="22"/>
        </w:rPr>
        <w:t>sumažėjęs natrio kiekis kraujyje (jam labai sumažėjus, galite jausti nuovargį, energijos stygių ar raumenų mėšlungį).</w:t>
      </w:r>
    </w:p>
    <w:p w:rsidR="00444E4D" w:rsidRPr="00B224CA" w:rsidRDefault="00444E4D" w:rsidP="00444E4D">
      <w:pPr>
        <w:widowControl w:val="0"/>
        <w:tabs>
          <w:tab w:val="left" w:pos="993"/>
        </w:tabs>
        <w:rPr>
          <w:sz w:val="22"/>
          <w:szCs w:val="22"/>
        </w:rPr>
      </w:pPr>
    </w:p>
    <w:p w:rsidR="00444E4D" w:rsidRPr="00B224CA" w:rsidRDefault="00444E4D" w:rsidP="00444E4D">
      <w:pPr>
        <w:widowControl w:val="0"/>
        <w:suppressAutoHyphens/>
        <w:autoSpaceDE w:val="0"/>
        <w:autoSpaceDN w:val="0"/>
        <w:adjustRightInd w:val="0"/>
        <w:rPr>
          <w:b/>
          <w:sz w:val="22"/>
          <w:szCs w:val="22"/>
        </w:rPr>
      </w:pPr>
      <w:r w:rsidRPr="00B224CA">
        <w:rPr>
          <w:b/>
          <w:sz w:val="22"/>
          <w:szCs w:val="22"/>
        </w:rPr>
        <w:t>Dažnis nežinomas</w:t>
      </w:r>
      <w:r w:rsidRPr="00B224CA">
        <w:rPr>
          <w:sz w:val="22"/>
          <w:szCs w:val="22"/>
        </w:rPr>
        <w:t xml:space="preserve"> </w:t>
      </w:r>
      <w:r w:rsidRPr="00B224CA">
        <w:rPr>
          <w:b/>
          <w:sz w:val="22"/>
          <w:szCs w:val="22"/>
        </w:rPr>
        <w:t>(negali būti apskaičiuotas pagal turimus duomenis)</w:t>
      </w:r>
    </w:p>
    <w:p w:rsidR="00444E4D" w:rsidRPr="00B224CA" w:rsidRDefault="00444E4D" w:rsidP="00444E4D">
      <w:pPr>
        <w:widowControl w:val="0"/>
        <w:numPr>
          <w:ilvl w:val="0"/>
          <w:numId w:val="5"/>
        </w:numPr>
        <w:suppressAutoHyphens/>
        <w:spacing w:after="200" w:line="276" w:lineRule="auto"/>
        <w:rPr>
          <w:sz w:val="22"/>
          <w:szCs w:val="22"/>
        </w:rPr>
      </w:pPr>
      <w:r w:rsidRPr="00B224CA">
        <w:rPr>
          <w:sz w:val="22"/>
          <w:szCs w:val="22"/>
        </w:rPr>
        <w:t>viduriavimas.</w:t>
      </w:r>
    </w:p>
    <w:p w:rsidR="00444E4D" w:rsidRPr="00B224CA" w:rsidRDefault="00444E4D" w:rsidP="00444E4D">
      <w:pPr>
        <w:widowControl w:val="0"/>
        <w:rPr>
          <w:sz w:val="22"/>
          <w:szCs w:val="22"/>
        </w:rPr>
      </w:pPr>
    </w:p>
    <w:p w:rsidR="00444E4D" w:rsidRPr="00B224CA" w:rsidRDefault="00444E4D" w:rsidP="00444E4D">
      <w:pPr>
        <w:widowControl w:val="0"/>
        <w:autoSpaceDE w:val="0"/>
        <w:autoSpaceDN w:val="0"/>
        <w:adjustRightInd w:val="0"/>
        <w:rPr>
          <w:noProof/>
          <w:sz w:val="22"/>
          <w:szCs w:val="22"/>
        </w:rPr>
      </w:pPr>
      <w:r w:rsidRPr="00B224CA">
        <w:rPr>
          <w:sz w:val="22"/>
          <w:szCs w:val="22"/>
        </w:rPr>
        <w:t>Nustatyta, kad vaikams, kuriems buvo gydytas aukštas kraujospūdis, pasireiškė panašus šalutinis poveikis kaip suaugusiesiems, tačiau jis pasireiškė dažniau. Vaikams gerklės skausmas yra labai dažnas šalutinis poveikis, o sloga, karščiavimas ir širdies ritmo padažnėjimas – dažnas šalutinis poveikis, tačiau pranešimų apie šio poveikio pasireiškimą suaugusiesiems negauta.</w:t>
      </w:r>
    </w:p>
    <w:p w:rsidR="00444E4D" w:rsidRPr="00B224CA" w:rsidRDefault="00444E4D" w:rsidP="00444E4D">
      <w:pPr>
        <w:widowControl w:val="0"/>
        <w:rPr>
          <w:b/>
          <w:sz w:val="22"/>
          <w:szCs w:val="22"/>
        </w:rPr>
      </w:pPr>
    </w:p>
    <w:p w:rsidR="00444E4D" w:rsidRPr="00B224CA" w:rsidRDefault="00444E4D" w:rsidP="00444E4D">
      <w:pPr>
        <w:widowControl w:val="0"/>
        <w:rPr>
          <w:b/>
          <w:sz w:val="22"/>
          <w:szCs w:val="22"/>
        </w:rPr>
      </w:pPr>
      <w:r w:rsidRPr="00B224CA">
        <w:rPr>
          <w:b/>
          <w:sz w:val="22"/>
          <w:szCs w:val="22"/>
        </w:rPr>
        <w:t>Pranešimas apie šalutinį poveikį</w:t>
      </w:r>
    </w:p>
    <w:p w:rsidR="00444E4D" w:rsidRPr="0099773F" w:rsidRDefault="00444E4D" w:rsidP="00444E4D">
      <w:pPr>
        <w:tabs>
          <w:tab w:val="left" w:pos="567"/>
        </w:tabs>
        <w:spacing w:line="260" w:lineRule="exact"/>
        <w:ind w:right="-1"/>
        <w:rPr>
          <w:snapToGrid w:val="0"/>
          <w:sz w:val="22"/>
          <w:lang w:val="lt-LT" w:eastAsia="en-US"/>
        </w:rPr>
      </w:pPr>
      <w:r w:rsidRPr="0099773F">
        <w:rPr>
          <w:snapToGrid w:val="0"/>
          <w:sz w:val="22"/>
          <w:lang w:val="lt-LT" w:eastAsia="en-US"/>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99773F">
          <w:rPr>
            <w:snapToGrid w:val="0"/>
            <w:color w:val="0000FF"/>
            <w:sz w:val="22"/>
            <w:u w:val="single"/>
            <w:lang w:val="lt-LT" w:eastAsia="en-US"/>
          </w:rPr>
          <w:t>https://vapris.vvkt.lt/vvkt-web/public/nrv</w:t>
        </w:r>
      </w:hyperlink>
      <w:r w:rsidRPr="0099773F">
        <w:rPr>
          <w:snapToGrid w:val="0"/>
          <w:sz w:val="22"/>
          <w:lang w:val="lt-LT" w:eastAsia="en-US"/>
        </w:rPr>
        <w:t xml:space="preserve"> arba užpildant Paciento pranešimo apie įtariamą nepageidaujamą reakciją (ĮNR) formą, kuri skelbiama </w:t>
      </w:r>
      <w:hyperlink r:id="rId6" w:history="1">
        <w:r w:rsidRPr="0099773F">
          <w:rPr>
            <w:snapToGrid w:val="0"/>
            <w:color w:val="0000FF"/>
            <w:sz w:val="22"/>
            <w:u w:val="single"/>
            <w:lang w:val="lt-LT" w:eastAsia="en-US"/>
          </w:rPr>
          <w:t>https://www.vvkt.lt/index.php?4004286486</w:t>
        </w:r>
      </w:hyperlink>
      <w:r w:rsidRPr="0099773F">
        <w:rPr>
          <w:snapToGrid w:val="0"/>
          <w:sz w:val="22"/>
          <w:lang w:val="lt-LT" w:eastAsia="en-US"/>
        </w:rPr>
        <w:t xml:space="preserve">, ir atsiunčiant elektroniniu paštu (adresu </w:t>
      </w:r>
      <w:hyperlink r:id="rId7" w:history="1">
        <w:r w:rsidRPr="0099773F">
          <w:rPr>
            <w:snapToGrid w:val="0"/>
            <w:color w:val="0000FF"/>
            <w:sz w:val="22"/>
            <w:u w:val="single"/>
            <w:lang w:val="lt-LT" w:eastAsia="en-US"/>
          </w:rPr>
          <w:t>NepageidaujamaR@vvkt.lt</w:t>
        </w:r>
      </w:hyperlink>
      <w:r w:rsidRPr="0099773F">
        <w:rPr>
          <w:snapToGrid w:val="0"/>
          <w:sz w:val="22"/>
          <w:lang w:val="lt-LT" w:eastAsia="en-US"/>
        </w:rPr>
        <w:t>) arba nemokamu telefonu 8 800 73 568. Pranešdami apie šalutinį poveikį galite mums padėti gauti daugiau informacijos apie šio vaisto saugumą.</w:t>
      </w: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numPr>
          <w:ilvl w:val="12"/>
          <w:numId w:val="0"/>
        </w:numPr>
        <w:ind w:left="567" w:right="-2" w:hanging="567"/>
        <w:rPr>
          <w:sz w:val="22"/>
          <w:szCs w:val="22"/>
        </w:rPr>
      </w:pPr>
      <w:r w:rsidRPr="00B224CA">
        <w:rPr>
          <w:b/>
          <w:sz w:val="22"/>
          <w:szCs w:val="22"/>
        </w:rPr>
        <w:t>5.</w:t>
      </w:r>
      <w:r w:rsidRPr="00B224CA">
        <w:rPr>
          <w:b/>
          <w:sz w:val="22"/>
          <w:szCs w:val="22"/>
        </w:rPr>
        <w:tab/>
        <w:t>Kaip laikyti Canocord</w:t>
      </w: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numPr>
          <w:ilvl w:val="12"/>
          <w:numId w:val="0"/>
        </w:numPr>
        <w:ind w:right="-2"/>
        <w:rPr>
          <w:sz w:val="22"/>
          <w:szCs w:val="22"/>
        </w:rPr>
      </w:pPr>
      <w:r w:rsidRPr="00B224CA">
        <w:rPr>
          <w:sz w:val="22"/>
          <w:szCs w:val="22"/>
        </w:rPr>
        <w:t>Šį vaistą laikykite vaikams nepastebimoje ir nepasiekiamoje vietoje.</w:t>
      </w: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rPr>
          <w:iCs/>
          <w:sz w:val="22"/>
          <w:szCs w:val="22"/>
        </w:rPr>
      </w:pPr>
      <w:r w:rsidRPr="00B224CA">
        <w:rPr>
          <w:iCs/>
          <w:sz w:val="22"/>
          <w:szCs w:val="22"/>
        </w:rPr>
        <w:t>Ant pakuotės po „Tinka iki/EXP“ nurodytam tinkamumo laikui pasibaigus, šio vaisto vartoti negalima. Vaistas tinkamas vartoti iki paskutinės nurodyto mėnesio dienos.</w:t>
      </w: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rPr>
          <w:noProof/>
          <w:sz w:val="22"/>
          <w:szCs w:val="22"/>
        </w:rPr>
      </w:pPr>
      <w:r w:rsidRPr="00B224CA">
        <w:rPr>
          <w:noProof/>
          <w:sz w:val="22"/>
          <w:szCs w:val="22"/>
        </w:rPr>
        <w:t>Šiam vaistui specialių laikymo sąlygų nereikia.</w:t>
      </w: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numPr>
          <w:ilvl w:val="12"/>
          <w:numId w:val="0"/>
        </w:numPr>
        <w:ind w:right="-2"/>
        <w:rPr>
          <w:sz w:val="22"/>
          <w:szCs w:val="22"/>
        </w:rPr>
      </w:pPr>
      <w:r w:rsidRPr="00B224CA">
        <w:rPr>
          <w:sz w:val="22"/>
          <w:szCs w:val="22"/>
        </w:rPr>
        <w:t>Vaistų negalima išmesti į kanalizaciją arba su buitinėmis</w:t>
      </w:r>
      <w:r w:rsidRPr="00B224CA">
        <w:rPr>
          <w:color w:val="993366"/>
          <w:sz w:val="22"/>
          <w:szCs w:val="22"/>
        </w:rPr>
        <w:t xml:space="preserve"> </w:t>
      </w:r>
      <w:r w:rsidRPr="00B224CA">
        <w:rPr>
          <w:sz w:val="22"/>
          <w:szCs w:val="22"/>
        </w:rPr>
        <w:t>atliekomis. Kaip išmesti nereikalingus vaistus, klauskite vaistininko. Šios priemonės padės apsaugoti aplinką.</w:t>
      </w: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numPr>
          <w:ilvl w:val="12"/>
          <w:numId w:val="0"/>
        </w:numPr>
        <w:ind w:left="540" w:right="-2" w:hanging="540"/>
        <w:rPr>
          <w:b/>
          <w:sz w:val="22"/>
          <w:szCs w:val="22"/>
        </w:rPr>
      </w:pPr>
      <w:r w:rsidRPr="00B224CA">
        <w:rPr>
          <w:b/>
          <w:sz w:val="22"/>
          <w:szCs w:val="22"/>
        </w:rPr>
        <w:t>6.</w:t>
      </w:r>
      <w:r w:rsidRPr="00B224CA">
        <w:rPr>
          <w:b/>
          <w:sz w:val="22"/>
          <w:szCs w:val="22"/>
        </w:rPr>
        <w:tab/>
        <w:t>Pakuotės turinys ir kita informacija</w:t>
      </w: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numPr>
          <w:ilvl w:val="12"/>
          <w:numId w:val="0"/>
        </w:numPr>
        <w:ind w:right="-2"/>
        <w:rPr>
          <w:sz w:val="22"/>
          <w:szCs w:val="22"/>
          <w:u w:val="single"/>
        </w:rPr>
      </w:pPr>
      <w:r w:rsidRPr="00B224CA">
        <w:rPr>
          <w:b/>
          <w:bCs/>
          <w:sz w:val="22"/>
          <w:szCs w:val="22"/>
        </w:rPr>
        <w:t>Canocord sudėtis</w:t>
      </w:r>
    </w:p>
    <w:p w:rsidR="00444E4D" w:rsidRPr="00B224CA" w:rsidRDefault="00444E4D" w:rsidP="00444E4D">
      <w:pPr>
        <w:widowControl w:val="0"/>
        <w:numPr>
          <w:ilvl w:val="0"/>
          <w:numId w:val="10"/>
        </w:numPr>
        <w:ind w:left="567" w:right="-2" w:hanging="567"/>
        <w:rPr>
          <w:i/>
          <w:iCs/>
          <w:sz w:val="22"/>
          <w:szCs w:val="22"/>
        </w:rPr>
      </w:pPr>
      <w:r w:rsidRPr="00B224CA">
        <w:rPr>
          <w:sz w:val="22"/>
          <w:szCs w:val="22"/>
        </w:rPr>
        <w:t>Veiklioji medžiaga yra kandesartano cileksetilas. Kiekvienoje tabletėje yra 4 mg</w:t>
      </w:r>
      <w:r w:rsidRPr="003640CE">
        <w:rPr>
          <w:sz w:val="22"/>
          <w:szCs w:val="22"/>
        </w:rPr>
        <w:t>,</w:t>
      </w:r>
      <w:r w:rsidRPr="00DB11F3">
        <w:rPr>
          <w:sz w:val="22"/>
          <w:szCs w:val="22"/>
        </w:rPr>
        <w:t xml:space="preserve"> 8 mg,16 mg arba 32 mg </w:t>
      </w:r>
      <w:r w:rsidRPr="00B224CA">
        <w:rPr>
          <w:sz w:val="22"/>
          <w:szCs w:val="22"/>
        </w:rPr>
        <w:t>kandesartano cileksetilo.</w:t>
      </w:r>
    </w:p>
    <w:p w:rsidR="00444E4D" w:rsidRPr="00B224CA" w:rsidRDefault="00444E4D" w:rsidP="00444E4D">
      <w:pPr>
        <w:widowControl w:val="0"/>
        <w:numPr>
          <w:ilvl w:val="0"/>
          <w:numId w:val="10"/>
        </w:numPr>
        <w:ind w:left="567" w:right="-2" w:hanging="567"/>
        <w:rPr>
          <w:noProof/>
          <w:sz w:val="22"/>
          <w:szCs w:val="22"/>
        </w:rPr>
      </w:pPr>
      <w:r w:rsidRPr="00B224CA">
        <w:rPr>
          <w:sz w:val="22"/>
          <w:szCs w:val="22"/>
        </w:rPr>
        <w:t xml:space="preserve">Pagalbinės medžiagos yra laktozė monohidratas, kukurūzų krakmolas, makrogolis 8000, hidroksipropilceliuliozė, karmeliozės kalcio druska, magnio </w:t>
      </w:r>
      <w:r w:rsidRPr="003640CE">
        <w:rPr>
          <w:sz w:val="22"/>
          <w:szCs w:val="22"/>
        </w:rPr>
        <w:t xml:space="preserve">stearatas </w:t>
      </w:r>
      <w:r w:rsidRPr="00DB11F3">
        <w:rPr>
          <w:sz w:val="22"/>
          <w:szCs w:val="22"/>
        </w:rPr>
        <w:t>ir raudonasis geležies oksidas (E172) – (tik 8 mg, 16 mg ir 32 mg tabletėse).</w:t>
      </w:r>
    </w:p>
    <w:p w:rsidR="00444E4D" w:rsidRPr="00B224CA" w:rsidRDefault="00444E4D" w:rsidP="00444E4D">
      <w:pPr>
        <w:widowControl w:val="0"/>
        <w:ind w:left="567" w:right="-2" w:hanging="567"/>
        <w:rPr>
          <w:sz w:val="22"/>
          <w:szCs w:val="22"/>
        </w:rPr>
      </w:pPr>
    </w:p>
    <w:p w:rsidR="00444E4D" w:rsidRPr="00B224CA" w:rsidRDefault="00444E4D" w:rsidP="00444E4D">
      <w:pPr>
        <w:widowControl w:val="0"/>
        <w:numPr>
          <w:ilvl w:val="12"/>
          <w:numId w:val="0"/>
        </w:numPr>
        <w:ind w:right="-2"/>
        <w:rPr>
          <w:b/>
          <w:bCs/>
          <w:sz w:val="22"/>
          <w:szCs w:val="22"/>
        </w:rPr>
      </w:pPr>
      <w:r w:rsidRPr="00B224CA">
        <w:rPr>
          <w:b/>
          <w:bCs/>
          <w:sz w:val="22"/>
          <w:szCs w:val="22"/>
        </w:rPr>
        <w:t>Canocord išvaizda ir kiekis pakuotėje</w:t>
      </w:r>
    </w:p>
    <w:p w:rsidR="00444E4D" w:rsidRPr="00B224CA" w:rsidRDefault="00444E4D" w:rsidP="00444E4D">
      <w:pPr>
        <w:widowControl w:val="0"/>
        <w:ind w:rightChars="50" w:right="120"/>
        <w:rPr>
          <w:sz w:val="22"/>
          <w:szCs w:val="22"/>
        </w:rPr>
      </w:pPr>
      <w:r w:rsidRPr="00B224CA">
        <w:rPr>
          <w:sz w:val="22"/>
          <w:szCs w:val="22"/>
        </w:rPr>
        <w:t>4 mg tabletės yra apvalios, baltos spalvos, abipus šiek tiek išgaubtos, nuožulniais kraštais, kurių skersmuo 7mm, su laužimo vagele vienoje pusėje.</w:t>
      </w:r>
    </w:p>
    <w:p w:rsidR="00444E4D" w:rsidRPr="00DB11F3" w:rsidRDefault="00444E4D" w:rsidP="00444E4D">
      <w:pPr>
        <w:widowControl w:val="0"/>
        <w:ind w:rightChars="50" w:right="120"/>
        <w:rPr>
          <w:sz w:val="22"/>
          <w:szCs w:val="22"/>
        </w:rPr>
      </w:pPr>
      <w:r w:rsidRPr="00DB11F3">
        <w:rPr>
          <w:sz w:val="22"/>
          <w:szCs w:val="22"/>
        </w:rPr>
        <w:t>8 mg tabletės yra apvalios, šviesiai rausvos spalvos, abipus šiek tiek išgaubtos, nuožulniais kraštais, kurių skersmuo 7mm, su laužimo vagele vienoje pusėje.</w:t>
      </w:r>
    </w:p>
    <w:p w:rsidR="00444E4D" w:rsidRPr="00DB11F3" w:rsidRDefault="00444E4D" w:rsidP="00444E4D">
      <w:pPr>
        <w:widowControl w:val="0"/>
        <w:ind w:rightChars="50" w:right="120"/>
        <w:rPr>
          <w:sz w:val="22"/>
          <w:szCs w:val="22"/>
        </w:rPr>
      </w:pPr>
      <w:r w:rsidRPr="00DB11F3">
        <w:rPr>
          <w:sz w:val="22"/>
          <w:szCs w:val="22"/>
        </w:rPr>
        <w:t>16 mg tabletės yra apvalios, šviesiai rausvos spalvos, abipus šiek tiek išgaubtos, nuožulniais kraštais, kurių skersmuo 7mm, su laužimo vagele vienoje pusėje.</w:t>
      </w:r>
    </w:p>
    <w:p w:rsidR="00444E4D" w:rsidRPr="00DB11F3" w:rsidRDefault="00444E4D" w:rsidP="00444E4D">
      <w:pPr>
        <w:widowControl w:val="0"/>
        <w:ind w:rightChars="50" w:right="120"/>
        <w:rPr>
          <w:sz w:val="22"/>
          <w:szCs w:val="22"/>
        </w:rPr>
      </w:pPr>
      <w:r w:rsidRPr="00DB11F3">
        <w:rPr>
          <w:sz w:val="22"/>
          <w:szCs w:val="22"/>
        </w:rPr>
        <w:t>32 mg tabletės yra apvalios, šviesiai rausvos spalvos, abipus šiek tiek išgaubtos, nuožulniais kraštais, kurių skersmuo 9mm, su laužimo vagele vienoje pusėje.</w:t>
      </w:r>
    </w:p>
    <w:p w:rsidR="00444E4D" w:rsidRPr="00B224CA" w:rsidRDefault="00444E4D" w:rsidP="00444E4D">
      <w:pPr>
        <w:widowControl w:val="0"/>
        <w:ind w:rightChars="50" w:right="120"/>
        <w:rPr>
          <w:sz w:val="22"/>
          <w:szCs w:val="22"/>
        </w:rPr>
      </w:pPr>
    </w:p>
    <w:p w:rsidR="00444E4D" w:rsidRPr="00B224CA" w:rsidRDefault="00444E4D" w:rsidP="00444E4D">
      <w:pPr>
        <w:widowControl w:val="0"/>
        <w:ind w:rightChars="50" w:right="120"/>
        <w:rPr>
          <w:sz w:val="22"/>
          <w:szCs w:val="22"/>
        </w:rPr>
      </w:pPr>
      <w:r w:rsidRPr="00B224CA">
        <w:rPr>
          <w:sz w:val="22"/>
          <w:szCs w:val="22"/>
        </w:rPr>
        <w:t>Tabletę galima padalyti į lygias dozes.</w:t>
      </w:r>
    </w:p>
    <w:p w:rsidR="00444E4D" w:rsidRPr="00B224CA" w:rsidRDefault="00444E4D" w:rsidP="00444E4D">
      <w:pPr>
        <w:widowControl w:val="0"/>
        <w:numPr>
          <w:ilvl w:val="12"/>
          <w:numId w:val="0"/>
        </w:numPr>
        <w:ind w:right="-2"/>
        <w:rPr>
          <w:sz w:val="22"/>
          <w:szCs w:val="22"/>
          <w:u w:val="single"/>
        </w:rPr>
      </w:pPr>
    </w:p>
    <w:p w:rsidR="00444E4D" w:rsidRPr="00B224CA" w:rsidRDefault="00444E4D" w:rsidP="00444E4D">
      <w:pPr>
        <w:widowControl w:val="0"/>
        <w:numPr>
          <w:ilvl w:val="12"/>
          <w:numId w:val="0"/>
        </w:numPr>
        <w:ind w:right="-2"/>
        <w:rPr>
          <w:sz w:val="22"/>
          <w:szCs w:val="22"/>
        </w:rPr>
      </w:pPr>
      <w:r w:rsidRPr="00B224CA">
        <w:rPr>
          <w:sz w:val="22"/>
          <w:szCs w:val="22"/>
        </w:rPr>
        <w:t>Tiekiamos dėžutės, kuriose yra 14, 28, 30, 56, 60, 84, 90, 98 tabletės lizdinėse plokštelėse.</w:t>
      </w:r>
    </w:p>
    <w:p w:rsidR="00444E4D" w:rsidRPr="00B224CA" w:rsidRDefault="00444E4D" w:rsidP="00444E4D">
      <w:pPr>
        <w:widowControl w:val="0"/>
        <w:numPr>
          <w:ilvl w:val="12"/>
          <w:numId w:val="0"/>
        </w:numPr>
        <w:ind w:right="-2"/>
        <w:rPr>
          <w:sz w:val="22"/>
          <w:szCs w:val="22"/>
        </w:rPr>
      </w:pPr>
      <w:r w:rsidRPr="00B224CA">
        <w:rPr>
          <w:sz w:val="22"/>
          <w:szCs w:val="22"/>
        </w:rPr>
        <w:t>Gali būti tiekiamos ne visų dydžių pakuotės.</w:t>
      </w: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rPr>
          <w:b/>
          <w:bCs/>
          <w:sz w:val="22"/>
          <w:szCs w:val="22"/>
        </w:rPr>
      </w:pPr>
      <w:r w:rsidRPr="00B224CA">
        <w:rPr>
          <w:b/>
          <w:bCs/>
          <w:sz w:val="22"/>
          <w:szCs w:val="22"/>
        </w:rPr>
        <w:t>Registruotojas ir gamintojas</w:t>
      </w:r>
    </w:p>
    <w:p w:rsidR="00444E4D" w:rsidRPr="00B224CA" w:rsidRDefault="00444E4D" w:rsidP="00444E4D">
      <w:pPr>
        <w:widowControl w:val="0"/>
        <w:rPr>
          <w:sz w:val="22"/>
          <w:szCs w:val="22"/>
        </w:rPr>
      </w:pPr>
    </w:p>
    <w:p w:rsidR="00444E4D" w:rsidRPr="00B224CA" w:rsidRDefault="00444E4D" w:rsidP="00444E4D">
      <w:pPr>
        <w:widowControl w:val="0"/>
        <w:rPr>
          <w:i/>
          <w:sz w:val="22"/>
          <w:szCs w:val="22"/>
        </w:rPr>
      </w:pPr>
      <w:r w:rsidRPr="00B224CA">
        <w:rPr>
          <w:i/>
          <w:sz w:val="22"/>
          <w:szCs w:val="22"/>
        </w:rPr>
        <w:t>Registruotojas</w:t>
      </w:r>
    </w:p>
    <w:p w:rsidR="00444E4D" w:rsidRPr="00B224CA" w:rsidRDefault="00444E4D" w:rsidP="00444E4D">
      <w:pPr>
        <w:widowControl w:val="0"/>
        <w:rPr>
          <w:sz w:val="22"/>
          <w:szCs w:val="22"/>
        </w:rPr>
      </w:pPr>
      <w:r w:rsidRPr="00B224CA">
        <w:rPr>
          <w:sz w:val="22"/>
          <w:szCs w:val="22"/>
        </w:rPr>
        <w:t>KRKA, d.d., Novo mesto</w:t>
      </w:r>
    </w:p>
    <w:p w:rsidR="00444E4D" w:rsidRPr="00B224CA" w:rsidRDefault="00444E4D" w:rsidP="00444E4D">
      <w:pPr>
        <w:widowControl w:val="0"/>
        <w:rPr>
          <w:sz w:val="22"/>
          <w:szCs w:val="22"/>
        </w:rPr>
      </w:pPr>
      <w:r w:rsidRPr="00B224CA">
        <w:rPr>
          <w:sz w:val="22"/>
          <w:szCs w:val="22"/>
        </w:rPr>
        <w:t>Šmarješka cesta 6</w:t>
      </w:r>
    </w:p>
    <w:p w:rsidR="00444E4D" w:rsidRPr="00B224CA" w:rsidRDefault="00444E4D" w:rsidP="00444E4D">
      <w:pPr>
        <w:widowControl w:val="0"/>
        <w:rPr>
          <w:sz w:val="22"/>
          <w:szCs w:val="22"/>
        </w:rPr>
      </w:pPr>
      <w:r w:rsidRPr="00B224CA">
        <w:rPr>
          <w:sz w:val="22"/>
          <w:szCs w:val="22"/>
        </w:rPr>
        <w:t>8501 Novo mesto</w:t>
      </w:r>
    </w:p>
    <w:p w:rsidR="00444E4D" w:rsidRPr="00B224CA" w:rsidRDefault="00444E4D" w:rsidP="00444E4D">
      <w:pPr>
        <w:widowControl w:val="0"/>
        <w:rPr>
          <w:sz w:val="22"/>
          <w:szCs w:val="22"/>
        </w:rPr>
      </w:pPr>
      <w:r w:rsidRPr="00B224CA">
        <w:rPr>
          <w:sz w:val="22"/>
          <w:szCs w:val="22"/>
        </w:rPr>
        <w:t>Slovėnija</w:t>
      </w:r>
    </w:p>
    <w:p w:rsidR="00444E4D" w:rsidRPr="00B224CA" w:rsidRDefault="00444E4D" w:rsidP="00444E4D">
      <w:pPr>
        <w:widowControl w:val="0"/>
        <w:rPr>
          <w:b/>
          <w:bCs/>
          <w:sz w:val="22"/>
          <w:szCs w:val="22"/>
        </w:rPr>
      </w:pPr>
    </w:p>
    <w:p w:rsidR="00444E4D" w:rsidRPr="00B224CA" w:rsidRDefault="00444E4D" w:rsidP="00444E4D">
      <w:pPr>
        <w:widowControl w:val="0"/>
        <w:rPr>
          <w:bCs/>
          <w:i/>
          <w:sz w:val="22"/>
          <w:szCs w:val="22"/>
        </w:rPr>
      </w:pPr>
      <w:r w:rsidRPr="00B224CA">
        <w:rPr>
          <w:bCs/>
          <w:i/>
          <w:sz w:val="22"/>
          <w:szCs w:val="22"/>
        </w:rPr>
        <w:t>Gamintojas</w:t>
      </w:r>
    </w:p>
    <w:p w:rsidR="00444E4D" w:rsidRPr="00B224CA" w:rsidRDefault="00444E4D" w:rsidP="00444E4D">
      <w:pPr>
        <w:widowControl w:val="0"/>
        <w:rPr>
          <w:sz w:val="22"/>
          <w:szCs w:val="22"/>
        </w:rPr>
      </w:pPr>
      <w:r w:rsidRPr="00B224CA">
        <w:rPr>
          <w:sz w:val="22"/>
          <w:szCs w:val="22"/>
        </w:rPr>
        <w:t>KRKA, d.d., Novo mesto</w:t>
      </w:r>
    </w:p>
    <w:p w:rsidR="00444E4D" w:rsidRPr="00B224CA" w:rsidRDefault="00444E4D" w:rsidP="00444E4D">
      <w:pPr>
        <w:widowControl w:val="0"/>
        <w:rPr>
          <w:sz w:val="22"/>
          <w:szCs w:val="22"/>
        </w:rPr>
      </w:pPr>
      <w:r w:rsidRPr="00B224CA">
        <w:rPr>
          <w:sz w:val="22"/>
          <w:szCs w:val="22"/>
        </w:rPr>
        <w:t>Šmarješka cesta 6</w:t>
      </w:r>
    </w:p>
    <w:p w:rsidR="00444E4D" w:rsidRPr="00B224CA" w:rsidRDefault="00444E4D" w:rsidP="00444E4D">
      <w:pPr>
        <w:widowControl w:val="0"/>
        <w:rPr>
          <w:sz w:val="22"/>
          <w:szCs w:val="22"/>
        </w:rPr>
      </w:pPr>
      <w:r w:rsidRPr="00B224CA">
        <w:rPr>
          <w:sz w:val="22"/>
          <w:szCs w:val="22"/>
        </w:rPr>
        <w:t>8501 Novo mesto</w:t>
      </w:r>
    </w:p>
    <w:p w:rsidR="00444E4D" w:rsidRPr="00B224CA" w:rsidRDefault="00444E4D" w:rsidP="00444E4D">
      <w:pPr>
        <w:widowControl w:val="0"/>
        <w:rPr>
          <w:sz w:val="22"/>
          <w:szCs w:val="22"/>
        </w:rPr>
      </w:pPr>
      <w:r w:rsidRPr="00B224CA">
        <w:rPr>
          <w:sz w:val="22"/>
          <w:szCs w:val="22"/>
        </w:rPr>
        <w:t>Slovėnija</w:t>
      </w:r>
    </w:p>
    <w:p w:rsidR="00444E4D" w:rsidRPr="00B224CA" w:rsidRDefault="00444E4D" w:rsidP="00444E4D">
      <w:pPr>
        <w:widowControl w:val="0"/>
        <w:rPr>
          <w:i/>
          <w:sz w:val="22"/>
          <w:szCs w:val="22"/>
        </w:rPr>
      </w:pPr>
    </w:p>
    <w:p w:rsidR="00444E4D" w:rsidRPr="00B224CA" w:rsidRDefault="00444E4D" w:rsidP="00444E4D">
      <w:pPr>
        <w:widowControl w:val="0"/>
        <w:rPr>
          <w:sz w:val="22"/>
          <w:szCs w:val="22"/>
        </w:rPr>
      </w:pPr>
      <w:r w:rsidRPr="00B224CA">
        <w:rPr>
          <w:sz w:val="22"/>
          <w:szCs w:val="22"/>
        </w:rPr>
        <w:t>arba</w:t>
      </w:r>
    </w:p>
    <w:p w:rsidR="00444E4D" w:rsidRPr="00B224CA" w:rsidRDefault="00444E4D" w:rsidP="00444E4D">
      <w:pPr>
        <w:widowControl w:val="0"/>
        <w:rPr>
          <w:noProof/>
          <w:sz w:val="22"/>
          <w:szCs w:val="22"/>
        </w:rPr>
      </w:pPr>
    </w:p>
    <w:p w:rsidR="00444E4D" w:rsidRPr="00B224CA" w:rsidRDefault="00444E4D" w:rsidP="00444E4D">
      <w:pPr>
        <w:widowControl w:val="0"/>
        <w:rPr>
          <w:noProof/>
          <w:sz w:val="22"/>
          <w:szCs w:val="22"/>
          <w:lang w:val="de-DE"/>
        </w:rPr>
      </w:pPr>
      <w:r w:rsidRPr="00B224CA">
        <w:rPr>
          <w:noProof/>
          <w:sz w:val="22"/>
          <w:szCs w:val="22"/>
          <w:lang w:val="de-DE"/>
        </w:rPr>
        <w:t>TAD Pharma GmbH</w:t>
      </w:r>
    </w:p>
    <w:p w:rsidR="00444E4D" w:rsidRPr="00B224CA" w:rsidRDefault="00444E4D" w:rsidP="00444E4D">
      <w:pPr>
        <w:widowControl w:val="0"/>
        <w:rPr>
          <w:noProof/>
          <w:sz w:val="22"/>
          <w:szCs w:val="22"/>
          <w:lang w:val="de-DE"/>
        </w:rPr>
      </w:pPr>
      <w:r w:rsidRPr="00B224CA">
        <w:rPr>
          <w:noProof/>
          <w:sz w:val="22"/>
          <w:szCs w:val="22"/>
          <w:lang w:val="de-DE"/>
        </w:rPr>
        <w:t>Heinz-Lohmann-Straße 5</w:t>
      </w:r>
    </w:p>
    <w:p w:rsidR="00444E4D" w:rsidRPr="00B224CA" w:rsidRDefault="00444E4D" w:rsidP="00444E4D">
      <w:pPr>
        <w:widowControl w:val="0"/>
        <w:rPr>
          <w:noProof/>
          <w:sz w:val="22"/>
          <w:szCs w:val="22"/>
          <w:lang w:val="de-DE"/>
        </w:rPr>
      </w:pPr>
      <w:r w:rsidRPr="00B224CA">
        <w:rPr>
          <w:noProof/>
          <w:sz w:val="22"/>
          <w:szCs w:val="22"/>
          <w:lang w:val="de-DE"/>
        </w:rPr>
        <w:t>27472 Cuxhaven</w:t>
      </w:r>
    </w:p>
    <w:p w:rsidR="00444E4D" w:rsidRPr="00B224CA" w:rsidRDefault="00444E4D" w:rsidP="00444E4D">
      <w:pPr>
        <w:widowControl w:val="0"/>
        <w:rPr>
          <w:noProof/>
          <w:sz w:val="22"/>
          <w:szCs w:val="22"/>
          <w:lang w:val="de-DE"/>
        </w:rPr>
      </w:pPr>
      <w:r w:rsidRPr="00B224CA">
        <w:rPr>
          <w:noProof/>
          <w:sz w:val="22"/>
          <w:szCs w:val="22"/>
          <w:lang w:val="de-DE"/>
        </w:rPr>
        <w:t>Vokietija</w:t>
      </w:r>
    </w:p>
    <w:p w:rsidR="00444E4D" w:rsidRPr="00B224CA" w:rsidRDefault="00444E4D" w:rsidP="00444E4D">
      <w:pPr>
        <w:widowControl w:val="0"/>
        <w:rPr>
          <w:sz w:val="22"/>
          <w:szCs w:val="22"/>
        </w:rPr>
      </w:pPr>
    </w:p>
    <w:p w:rsidR="00444E4D" w:rsidRPr="00B224CA" w:rsidRDefault="00444E4D" w:rsidP="00444E4D">
      <w:pPr>
        <w:widowControl w:val="0"/>
        <w:rPr>
          <w:sz w:val="22"/>
          <w:szCs w:val="22"/>
        </w:rPr>
      </w:pPr>
      <w:r w:rsidRPr="00B224CA">
        <w:rPr>
          <w:sz w:val="22"/>
          <w:szCs w:val="22"/>
        </w:rPr>
        <w:t>Jeigu apie šį vaistą norite sužinoti daugiau, kreipkitės į vietinį registruotojo atstovą.</w:t>
      </w:r>
    </w:p>
    <w:p w:rsidR="00444E4D" w:rsidRPr="00B224CA" w:rsidRDefault="00444E4D" w:rsidP="00444E4D">
      <w:pPr>
        <w:widowControl w:val="0"/>
        <w:rPr>
          <w:sz w:val="22"/>
          <w:szCs w:val="22"/>
        </w:rPr>
      </w:pPr>
    </w:p>
    <w:tbl>
      <w:tblPr>
        <w:tblW w:w="4678" w:type="dxa"/>
        <w:tblInd w:w="-34" w:type="dxa"/>
        <w:tblLayout w:type="fixed"/>
        <w:tblLook w:val="0000" w:firstRow="0" w:lastRow="0" w:firstColumn="0" w:lastColumn="0" w:noHBand="0" w:noVBand="0"/>
      </w:tblPr>
      <w:tblGrid>
        <w:gridCol w:w="4678"/>
      </w:tblGrid>
      <w:tr w:rsidR="00444E4D" w:rsidRPr="00B224CA" w:rsidTr="00646E0A">
        <w:tc>
          <w:tcPr>
            <w:tcW w:w="4678" w:type="dxa"/>
          </w:tcPr>
          <w:p w:rsidR="00444E4D" w:rsidRPr="00B224CA" w:rsidRDefault="00444E4D" w:rsidP="00646E0A">
            <w:pPr>
              <w:widowControl w:val="0"/>
              <w:rPr>
                <w:sz w:val="22"/>
                <w:szCs w:val="22"/>
              </w:rPr>
            </w:pPr>
            <w:r w:rsidRPr="00B224CA">
              <w:rPr>
                <w:sz w:val="22"/>
                <w:szCs w:val="22"/>
              </w:rPr>
              <w:t>UAB KRKA Lietuva</w:t>
            </w:r>
          </w:p>
          <w:p w:rsidR="00444E4D" w:rsidRPr="00B224CA" w:rsidRDefault="00444E4D" w:rsidP="00646E0A">
            <w:pPr>
              <w:widowControl w:val="0"/>
              <w:rPr>
                <w:sz w:val="22"/>
                <w:szCs w:val="22"/>
              </w:rPr>
            </w:pPr>
            <w:r w:rsidRPr="00B224CA">
              <w:rPr>
                <w:sz w:val="22"/>
                <w:szCs w:val="22"/>
              </w:rPr>
              <w:t>Senasis Ukmergės kelias 4,</w:t>
            </w:r>
          </w:p>
          <w:p w:rsidR="00444E4D" w:rsidRPr="00B224CA" w:rsidRDefault="00444E4D" w:rsidP="00646E0A">
            <w:pPr>
              <w:widowControl w:val="0"/>
              <w:rPr>
                <w:sz w:val="22"/>
                <w:szCs w:val="22"/>
              </w:rPr>
            </w:pPr>
            <w:r w:rsidRPr="00B224CA">
              <w:rPr>
                <w:sz w:val="22"/>
                <w:szCs w:val="22"/>
              </w:rPr>
              <w:t>Užubalių km.,Vilniaus r.</w:t>
            </w:r>
          </w:p>
          <w:p w:rsidR="00444E4D" w:rsidRPr="00B224CA" w:rsidRDefault="00444E4D" w:rsidP="00646E0A">
            <w:pPr>
              <w:widowControl w:val="0"/>
              <w:rPr>
                <w:sz w:val="22"/>
                <w:szCs w:val="22"/>
              </w:rPr>
            </w:pPr>
            <w:r w:rsidRPr="00B224CA">
              <w:rPr>
                <w:sz w:val="22"/>
                <w:szCs w:val="22"/>
              </w:rPr>
              <w:t>LT - 14013</w:t>
            </w:r>
          </w:p>
          <w:p w:rsidR="00444E4D" w:rsidRPr="00B224CA" w:rsidRDefault="00444E4D" w:rsidP="00646E0A">
            <w:pPr>
              <w:widowControl w:val="0"/>
              <w:rPr>
                <w:sz w:val="22"/>
                <w:szCs w:val="22"/>
              </w:rPr>
            </w:pPr>
            <w:r w:rsidRPr="00B224CA">
              <w:rPr>
                <w:sz w:val="22"/>
                <w:szCs w:val="22"/>
              </w:rPr>
              <w:t>Tel. + 370 5 236 27 40</w:t>
            </w:r>
          </w:p>
        </w:tc>
      </w:tr>
    </w:tbl>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numPr>
          <w:ilvl w:val="12"/>
          <w:numId w:val="0"/>
        </w:numPr>
        <w:ind w:right="-2"/>
        <w:rPr>
          <w:b/>
          <w:bCs/>
          <w:sz w:val="22"/>
          <w:szCs w:val="22"/>
        </w:rPr>
      </w:pPr>
      <w:r w:rsidRPr="00B224CA">
        <w:rPr>
          <w:b/>
          <w:bCs/>
          <w:sz w:val="22"/>
          <w:szCs w:val="22"/>
        </w:rPr>
        <w:t>Šis vaistas E</w:t>
      </w:r>
      <w:r>
        <w:rPr>
          <w:b/>
          <w:bCs/>
          <w:sz w:val="22"/>
          <w:szCs w:val="22"/>
        </w:rPr>
        <w:t>uropos ekonominės erdvės</w:t>
      </w:r>
      <w:r w:rsidRPr="00B224CA">
        <w:rPr>
          <w:b/>
          <w:bCs/>
          <w:sz w:val="22"/>
          <w:szCs w:val="22"/>
        </w:rPr>
        <w:t xml:space="preserve"> valstybėse narėse registruotas tokiais pavadinimais</w:t>
      </w:r>
    </w:p>
    <w:p w:rsidR="00444E4D" w:rsidRPr="00B224CA" w:rsidRDefault="00444E4D" w:rsidP="00444E4D">
      <w:pPr>
        <w:widowControl w:val="0"/>
        <w:numPr>
          <w:ilvl w:val="12"/>
          <w:numId w:val="0"/>
        </w:numPr>
        <w:tabs>
          <w:tab w:val="left" w:pos="708"/>
        </w:tabs>
        <w:ind w:right="-2"/>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0"/>
        <w:gridCol w:w="4530"/>
      </w:tblGrid>
      <w:tr w:rsidR="00444E4D" w:rsidRPr="00B224CA" w:rsidTr="00646E0A">
        <w:tc>
          <w:tcPr>
            <w:tcW w:w="4605" w:type="dxa"/>
          </w:tcPr>
          <w:p w:rsidR="00444E4D" w:rsidRPr="00B224CA" w:rsidRDefault="00444E4D" w:rsidP="00646E0A">
            <w:pPr>
              <w:widowControl w:val="0"/>
              <w:numPr>
                <w:ilvl w:val="12"/>
                <w:numId w:val="0"/>
              </w:numPr>
              <w:tabs>
                <w:tab w:val="left" w:pos="708"/>
              </w:tabs>
              <w:ind w:right="-2"/>
              <w:outlineLvl w:val="0"/>
              <w:rPr>
                <w:b/>
                <w:bCs/>
                <w:noProof/>
                <w:sz w:val="22"/>
                <w:szCs w:val="22"/>
              </w:rPr>
            </w:pPr>
            <w:r w:rsidRPr="00B224CA">
              <w:rPr>
                <w:b/>
                <w:bCs/>
                <w:noProof/>
                <w:sz w:val="22"/>
                <w:szCs w:val="22"/>
              </w:rPr>
              <w:t>Valstybės narės pavadinimas</w:t>
            </w:r>
          </w:p>
        </w:tc>
        <w:tc>
          <w:tcPr>
            <w:tcW w:w="4606" w:type="dxa"/>
          </w:tcPr>
          <w:p w:rsidR="00444E4D" w:rsidRPr="00B224CA" w:rsidRDefault="00444E4D" w:rsidP="00646E0A">
            <w:pPr>
              <w:widowControl w:val="0"/>
              <w:numPr>
                <w:ilvl w:val="12"/>
                <w:numId w:val="0"/>
              </w:numPr>
              <w:tabs>
                <w:tab w:val="left" w:pos="708"/>
              </w:tabs>
              <w:ind w:right="-2"/>
              <w:outlineLvl w:val="0"/>
              <w:rPr>
                <w:b/>
                <w:bCs/>
                <w:noProof/>
                <w:sz w:val="22"/>
                <w:szCs w:val="22"/>
              </w:rPr>
            </w:pPr>
            <w:r w:rsidRPr="00B224CA">
              <w:rPr>
                <w:b/>
                <w:bCs/>
                <w:noProof/>
                <w:sz w:val="22"/>
                <w:szCs w:val="22"/>
              </w:rPr>
              <w:t>Vaisto pavadinimas</w:t>
            </w:r>
          </w:p>
        </w:tc>
      </w:tr>
      <w:tr w:rsidR="00444E4D" w:rsidRPr="00B224CA" w:rsidTr="00646E0A">
        <w:tc>
          <w:tcPr>
            <w:tcW w:w="4605" w:type="dxa"/>
          </w:tcPr>
          <w:p w:rsidR="00444E4D" w:rsidRPr="00B224CA" w:rsidRDefault="00444E4D" w:rsidP="00646E0A">
            <w:pPr>
              <w:widowControl w:val="0"/>
              <w:numPr>
                <w:ilvl w:val="12"/>
                <w:numId w:val="0"/>
              </w:numPr>
              <w:tabs>
                <w:tab w:val="left" w:pos="708"/>
              </w:tabs>
              <w:ind w:right="-2"/>
              <w:outlineLvl w:val="0"/>
              <w:rPr>
                <w:bCs/>
                <w:noProof/>
                <w:sz w:val="22"/>
                <w:szCs w:val="22"/>
              </w:rPr>
            </w:pPr>
            <w:r w:rsidRPr="00B224CA">
              <w:rPr>
                <w:bCs/>
                <w:noProof/>
                <w:sz w:val="22"/>
                <w:szCs w:val="22"/>
              </w:rPr>
              <w:t>Vokietija</w:t>
            </w:r>
          </w:p>
        </w:tc>
        <w:tc>
          <w:tcPr>
            <w:tcW w:w="4606" w:type="dxa"/>
          </w:tcPr>
          <w:p w:rsidR="00444E4D" w:rsidRPr="00B224CA" w:rsidRDefault="00444E4D" w:rsidP="00646E0A">
            <w:pPr>
              <w:widowControl w:val="0"/>
              <w:numPr>
                <w:ilvl w:val="12"/>
                <w:numId w:val="0"/>
              </w:numPr>
              <w:tabs>
                <w:tab w:val="left" w:pos="708"/>
              </w:tabs>
              <w:ind w:right="-2"/>
              <w:outlineLvl w:val="0"/>
              <w:rPr>
                <w:noProof/>
                <w:sz w:val="22"/>
                <w:szCs w:val="22"/>
              </w:rPr>
            </w:pPr>
            <w:r w:rsidRPr="00B224CA">
              <w:rPr>
                <w:sz w:val="22"/>
                <w:szCs w:val="22"/>
                <w:lang w:val="en-US"/>
              </w:rPr>
              <w:t xml:space="preserve">Candesartan Krka 4, 8, 16, 32 mg </w:t>
            </w:r>
            <w:proofErr w:type="spellStart"/>
            <w:r w:rsidRPr="00B224CA">
              <w:rPr>
                <w:sz w:val="22"/>
                <w:szCs w:val="22"/>
                <w:lang w:val="en-US"/>
              </w:rPr>
              <w:t>Tabletten</w:t>
            </w:r>
            <w:proofErr w:type="spellEnd"/>
          </w:p>
        </w:tc>
      </w:tr>
      <w:tr w:rsidR="00444E4D" w:rsidRPr="00B224CA" w:rsidTr="00646E0A">
        <w:tc>
          <w:tcPr>
            <w:tcW w:w="4605" w:type="dxa"/>
          </w:tcPr>
          <w:p w:rsidR="00444E4D" w:rsidRPr="00B224CA" w:rsidRDefault="00444E4D" w:rsidP="00646E0A">
            <w:pPr>
              <w:widowControl w:val="0"/>
              <w:numPr>
                <w:ilvl w:val="12"/>
                <w:numId w:val="0"/>
              </w:numPr>
              <w:tabs>
                <w:tab w:val="left" w:pos="708"/>
              </w:tabs>
              <w:ind w:right="-2"/>
              <w:outlineLvl w:val="0"/>
              <w:rPr>
                <w:bCs/>
                <w:noProof/>
                <w:sz w:val="22"/>
                <w:szCs w:val="22"/>
              </w:rPr>
            </w:pPr>
            <w:r w:rsidRPr="00B224CA">
              <w:rPr>
                <w:bCs/>
                <w:noProof/>
                <w:sz w:val="22"/>
                <w:szCs w:val="22"/>
              </w:rPr>
              <w:t>Slovėnija</w:t>
            </w:r>
          </w:p>
        </w:tc>
        <w:tc>
          <w:tcPr>
            <w:tcW w:w="4606" w:type="dxa"/>
          </w:tcPr>
          <w:p w:rsidR="00444E4D" w:rsidRPr="00B224CA" w:rsidRDefault="00444E4D" w:rsidP="00646E0A">
            <w:pPr>
              <w:widowControl w:val="0"/>
              <w:numPr>
                <w:ilvl w:val="12"/>
                <w:numId w:val="0"/>
              </w:numPr>
              <w:tabs>
                <w:tab w:val="left" w:pos="708"/>
              </w:tabs>
              <w:ind w:right="-2"/>
              <w:outlineLvl w:val="0"/>
              <w:rPr>
                <w:sz w:val="22"/>
                <w:szCs w:val="22"/>
                <w:lang w:val="en-US"/>
              </w:rPr>
            </w:pPr>
            <w:proofErr w:type="spellStart"/>
            <w:r w:rsidRPr="00B224CA">
              <w:rPr>
                <w:sz w:val="22"/>
                <w:szCs w:val="22"/>
                <w:lang w:val="en-US"/>
              </w:rPr>
              <w:t>Candecor</w:t>
            </w:r>
            <w:proofErr w:type="spellEnd"/>
            <w:r w:rsidRPr="00B224CA">
              <w:rPr>
                <w:sz w:val="22"/>
                <w:szCs w:val="22"/>
                <w:lang w:val="en-US"/>
              </w:rPr>
              <w:t xml:space="preserve"> 4, 8, 16, 32 mg </w:t>
            </w:r>
            <w:proofErr w:type="spellStart"/>
            <w:r w:rsidRPr="00B224CA">
              <w:rPr>
                <w:sz w:val="22"/>
                <w:szCs w:val="22"/>
                <w:lang w:val="en-US"/>
              </w:rPr>
              <w:t>Tablete</w:t>
            </w:r>
            <w:proofErr w:type="spellEnd"/>
          </w:p>
        </w:tc>
      </w:tr>
      <w:tr w:rsidR="00444E4D" w:rsidRPr="00B224CA" w:rsidTr="00646E0A">
        <w:tc>
          <w:tcPr>
            <w:tcW w:w="4605" w:type="dxa"/>
          </w:tcPr>
          <w:p w:rsidR="00444E4D" w:rsidRPr="00B224CA" w:rsidRDefault="00444E4D" w:rsidP="00646E0A">
            <w:pPr>
              <w:widowControl w:val="0"/>
              <w:autoSpaceDE w:val="0"/>
              <w:autoSpaceDN w:val="0"/>
              <w:adjustRightInd w:val="0"/>
              <w:rPr>
                <w:bCs/>
                <w:color w:val="000000"/>
                <w:sz w:val="22"/>
                <w:szCs w:val="22"/>
              </w:rPr>
            </w:pPr>
            <w:r w:rsidRPr="00B224CA">
              <w:rPr>
                <w:bCs/>
                <w:color w:val="000000"/>
                <w:sz w:val="22"/>
                <w:szCs w:val="22"/>
              </w:rPr>
              <w:t>Lenkija</w:t>
            </w:r>
          </w:p>
        </w:tc>
        <w:tc>
          <w:tcPr>
            <w:tcW w:w="4606" w:type="dxa"/>
          </w:tcPr>
          <w:p w:rsidR="00444E4D" w:rsidRPr="00B224CA" w:rsidRDefault="00444E4D" w:rsidP="00646E0A">
            <w:pPr>
              <w:widowControl w:val="0"/>
              <w:numPr>
                <w:ilvl w:val="12"/>
                <w:numId w:val="0"/>
              </w:numPr>
              <w:tabs>
                <w:tab w:val="left" w:pos="708"/>
              </w:tabs>
              <w:ind w:right="-2"/>
              <w:outlineLvl w:val="0"/>
              <w:rPr>
                <w:noProof/>
                <w:sz w:val="22"/>
                <w:szCs w:val="22"/>
              </w:rPr>
            </w:pPr>
            <w:r w:rsidRPr="00B224CA">
              <w:rPr>
                <w:noProof/>
                <w:sz w:val="22"/>
                <w:szCs w:val="22"/>
              </w:rPr>
              <w:t>Karbis</w:t>
            </w:r>
          </w:p>
        </w:tc>
      </w:tr>
      <w:tr w:rsidR="00444E4D" w:rsidRPr="00B224CA" w:rsidTr="00646E0A">
        <w:tc>
          <w:tcPr>
            <w:tcW w:w="4605" w:type="dxa"/>
          </w:tcPr>
          <w:p w:rsidR="00444E4D" w:rsidRPr="00B224CA" w:rsidRDefault="00444E4D" w:rsidP="00646E0A">
            <w:pPr>
              <w:widowControl w:val="0"/>
              <w:numPr>
                <w:ilvl w:val="12"/>
                <w:numId w:val="0"/>
              </w:numPr>
              <w:tabs>
                <w:tab w:val="left" w:pos="708"/>
              </w:tabs>
              <w:ind w:right="-2"/>
              <w:outlineLvl w:val="0"/>
              <w:rPr>
                <w:bCs/>
                <w:noProof/>
                <w:sz w:val="22"/>
                <w:szCs w:val="22"/>
              </w:rPr>
            </w:pPr>
            <w:r w:rsidRPr="00B224CA">
              <w:rPr>
                <w:bCs/>
                <w:noProof/>
                <w:sz w:val="22"/>
                <w:szCs w:val="22"/>
              </w:rPr>
              <w:t>Bulgarija</w:t>
            </w:r>
          </w:p>
        </w:tc>
        <w:tc>
          <w:tcPr>
            <w:tcW w:w="4606" w:type="dxa"/>
          </w:tcPr>
          <w:p w:rsidR="00444E4D" w:rsidRPr="00B224CA" w:rsidRDefault="00444E4D" w:rsidP="00646E0A">
            <w:pPr>
              <w:widowControl w:val="0"/>
              <w:numPr>
                <w:ilvl w:val="12"/>
                <w:numId w:val="0"/>
              </w:numPr>
              <w:tabs>
                <w:tab w:val="left" w:pos="708"/>
              </w:tabs>
              <w:ind w:right="-2"/>
              <w:outlineLvl w:val="0"/>
              <w:rPr>
                <w:noProof/>
                <w:sz w:val="22"/>
                <w:szCs w:val="22"/>
              </w:rPr>
            </w:pPr>
            <w:proofErr w:type="spellStart"/>
            <w:r w:rsidRPr="00B224CA">
              <w:rPr>
                <w:sz w:val="22"/>
                <w:szCs w:val="22"/>
                <w:lang w:val="en-US"/>
              </w:rPr>
              <w:t>Karbis</w:t>
            </w:r>
            <w:proofErr w:type="spellEnd"/>
            <w:r w:rsidRPr="00B224CA">
              <w:rPr>
                <w:sz w:val="22"/>
                <w:szCs w:val="22"/>
                <w:lang w:val="en-US"/>
              </w:rPr>
              <w:t xml:space="preserve"> 4, 8, 16, 32 mg Tablets</w:t>
            </w:r>
          </w:p>
        </w:tc>
      </w:tr>
      <w:tr w:rsidR="00444E4D" w:rsidRPr="00B224CA" w:rsidTr="00646E0A">
        <w:tc>
          <w:tcPr>
            <w:tcW w:w="4605" w:type="dxa"/>
          </w:tcPr>
          <w:p w:rsidR="00444E4D" w:rsidRPr="00B224CA" w:rsidRDefault="00444E4D" w:rsidP="00646E0A">
            <w:pPr>
              <w:widowControl w:val="0"/>
              <w:numPr>
                <w:ilvl w:val="12"/>
                <w:numId w:val="0"/>
              </w:numPr>
              <w:tabs>
                <w:tab w:val="left" w:pos="708"/>
              </w:tabs>
              <w:ind w:right="-2"/>
              <w:outlineLvl w:val="0"/>
              <w:rPr>
                <w:bCs/>
                <w:noProof/>
                <w:sz w:val="22"/>
                <w:szCs w:val="22"/>
              </w:rPr>
            </w:pPr>
            <w:r w:rsidRPr="00B224CA">
              <w:rPr>
                <w:bCs/>
                <w:noProof/>
                <w:sz w:val="22"/>
                <w:szCs w:val="22"/>
              </w:rPr>
              <w:t>Rumunija</w:t>
            </w:r>
          </w:p>
        </w:tc>
        <w:tc>
          <w:tcPr>
            <w:tcW w:w="4606" w:type="dxa"/>
          </w:tcPr>
          <w:p w:rsidR="00444E4D" w:rsidRPr="00B224CA" w:rsidRDefault="00444E4D" w:rsidP="00646E0A">
            <w:pPr>
              <w:widowControl w:val="0"/>
              <w:numPr>
                <w:ilvl w:val="12"/>
                <w:numId w:val="0"/>
              </w:numPr>
              <w:tabs>
                <w:tab w:val="left" w:pos="708"/>
              </w:tabs>
              <w:ind w:right="-2"/>
              <w:outlineLvl w:val="0"/>
              <w:rPr>
                <w:sz w:val="22"/>
                <w:szCs w:val="22"/>
                <w:lang w:val="en-US"/>
              </w:rPr>
            </w:pPr>
            <w:proofErr w:type="spellStart"/>
            <w:r w:rsidRPr="00B224CA">
              <w:rPr>
                <w:sz w:val="22"/>
                <w:szCs w:val="22"/>
                <w:lang w:val="en-US"/>
              </w:rPr>
              <w:t>Karbis</w:t>
            </w:r>
            <w:proofErr w:type="spellEnd"/>
            <w:r w:rsidRPr="00B224CA">
              <w:rPr>
                <w:sz w:val="22"/>
                <w:szCs w:val="22"/>
                <w:lang w:val="en-US"/>
              </w:rPr>
              <w:t xml:space="preserve"> 4, 8, 16, 32 mg </w:t>
            </w:r>
            <w:proofErr w:type="spellStart"/>
            <w:r w:rsidRPr="00B224CA">
              <w:rPr>
                <w:sz w:val="22"/>
                <w:szCs w:val="22"/>
                <w:lang w:val="en-US"/>
              </w:rPr>
              <w:t>Comprimate</w:t>
            </w:r>
            <w:proofErr w:type="spellEnd"/>
          </w:p>
        </w:tc>
      </w:tr>
      <w:tr w:rsidR="00444E4D" w:rsidRPr="00B224CA" w:rsidTr="00646E0A">
        <w:tc>
          <w:tcPr>
            <w:tcW w:w="4605" w:type="dxa"/>
          </w:tcPr>
          <w:p w:rsidR="00444E4D" w:rsidRPr="00B224CA" w:rsidRDefault="00444E4D" w:rsidP="00646E0A">
            <w:pPr>
              <w:widowControl w:val="0"/>
              <w:numPr>
                <w:ilvl w:val="12"/>
                <w:numId w:val="0"/>
              </w:numPr>
              <w:tabs>
                <w:tab w:val="left" w:pos="708"/>
              </w:tabs>
              <w:ind w:right="-2"/>
              <w:outlineLvl w:val="0"/>
              <w:rPr>
                <w:bCs/>
                <w:noProof/>
                <w:sz w:val="22"/>
                <w:szCs w:val="22"/>
              </w:rPr>
            </w:pPr>
            <w:r w:rsidRPr="00B224CA">
              <w:rPr>
                <w:bCs/>
                <w:noProof/>
                <w:sz w:val="22"/>
                <w:szCs w:val="22"/>
              </w:rPr>
              <w:t>Kipras</w:t>
            </w:r>
          </w:p>
        </w:tc>
        <w:tc>
          <w:tcPr>
            <w:tcW w:w="4606" w:type="dxa"/>
          </w:tcPr>
          <w:p w:rsidR="00444E4D" w:rsidRPr="00B224CA" w:rsidRDefault="00444E4D" w:rsidP="00646E0A">
            <w:pPr>
              <w:widowControl w:val="0"/>
              <w:numPr>
                <w:ilvl w:val="12"/>
                <w:numId w:val="0"/>
              </w:numPr>
              <w:tabs>
                <w:tab w:val="left" w:pos="708"/>
              </w:tabs>
              <w:ind w:right="-2"/>
              <w:outlineLvl w:val="0"/>
              <w:rPr>
                <w:noProof/>
                <w:sz w:val="22"/>
                <w:szCs w:val="22"/>
              </w:rPr>
            </w:pPr>
            <w:r w:rsidRPr="00B224CA">
              <w:rPr>
                <w:noProof/>
                <w:sz w:val="22"/>
                <w:szCs w:val="22"/>
              </w:rPr>
              <w:t xml:space="preserve">Candesartan </w:t>
            </w:r>
            <w:r w:rsidRPr="00B224CA">
              <w:rPr>
                <w:sz w:val="22"/>
                <w:szCs w:val="22"/>
                <w:lang w:val="en-US"/>
              </w:rPr>
              <w:t>TAD 16, 32 mg Tablets</w:t>
            </w:r>
          </w:p>
        </w:tc>
      </w:tr>
      <w:tr w:rsidR="00444E4D" w:rsidRPr="00B224CA" w:rsidTr="00646E0A">
        <w:tc>
          <w:tcPr>
            <w:tcW w:w="4605" w:type="dxa"/>
          </w:tcPr>
          <w:p w:rsidR="00444E4D" w:rsidRPr="00B224CA" w:rsidRDefault="00444E4D" w:rsidP="00646E0A">
            <w:pPr>
              <w:widowControl w:val="0"/>
              <w:numPr>
                <w:ilvl w:val="12"/>
                <w:numId w:val="0"/>
              </w:numPr>
              <w:tabs>
                <w:tab w:val="left" w:pos="708"/>
              </w:tabs>
              <w:ind w:right="-2"/>
              <w:outlineLvl w:val="0"/>
              <w:rPr>
                <w:bCs/>
                <w:noProof/>
                <w:sz w:val="22"/>
                <w:szCs w:val="22"/>
              </w:rPr>
            </w:pPr>
            <w:r w:rsidRPr="00B224CA">
              <w:rPr>
                <w:bCs/>
                <w:noProof/>
                <w:sz w:val="22"/>
                <w:szCs w:val="22"/>
              </w:rPr>
              <w:t>Graikija</w:t>
            </w:r>
          </w:p>
        </w:tc>
        <w:tc>
          <w:tcPr>
            <w:tcW w:w="4606" w:type="dxa"/>
          </w:tcPr>
          <w:p w:rsidR="00444E4D" w:rsidRPr="00B224CA" w:rsidRDefault="00444E4D" w:rsidP="00646E0A">
            <w:pPr>
              <w:widowControl w:val="0"/>
              <w:numPr>
                <w:ilvl w:val="12"/>
                <w:numId w:val="0"/>
              </w:numPr>
              <w:tabs>
                <w:tab w:val="left" w:pos="708"/>
              </w:tabs>
              <w:ind w:right="-2"/>
              <w:outlineLvl w:val="0"/>
              <w:rPr>
                <w:noProof/>
                <w:sz w:val="22"/>
                <w:szCs w:val="22"/>
              </w:rPr>
            </w:pPr>
            <w:r w:rsidRPr="00B224CA">
              <w:rPr>
                <w:noProof/>
                <w:sz w:val="22"/>
                <w:szCs w:val="22"/>
              </w:rPr>
              <w:t xml:space="preserve">Candesartan </w:t>
            </w:r>
            <w:r w:rsidRPr="00B224CA">
              <w:rPr>
                <w:sz w:val="22"/>
                <w:szCs w:val="22"/>
                <w:lang w:val="en-US"/>
              </w:rPr>
              <w:t>TAD 16, 32 mg Tablets</w:t>
            </w:r>
          </w:p>
        </w:tc>
      </w:tr>
      <w:tr w:rsidR="00444E4D" w:rsidRPr="00B224CA" w:rsidTr="00646E0A">
        <w:tc>
          <w:tcPr>
            <w:tcW w:w="4605" w:type="dxa"/>
          </w:tcPr>
          <w:p w:rsidR="00444E4D" w:rsidRPr="00B224CA" w:rsidRDefault="00444E4D" w:rsidP="00646E0A">
            <w:pPr>
              <w:widowControl w:val="0"/>
              <w:numPr>
                <w:ilvl w:val="12"/>
                <w:numId w:val="0"/>
              </w:numPr>
              <w:tabs>
                <w:tab w:val="left" w:pos="708"/>
              </w:tabs>
              <w:ind w:right="-2"/>
              <w:outlineLvl w:val="0"/>
              <w:rPr>
                <w:bCs/>
                <w:noProof/>
                <w:sz w:val="22"/>
                <w:szCs w:val="22"/>
              </w:rPr>
            </w:pPr>
            <w:r w:rsidRPr="00B224CA">
              <w:rPr>
                <w:bCs/>
                <w:noProof/>
                <w:sz w:val="22"/>
                <w:szCs w:val="22"/>
              </w:rPr>
              <w:t>Čekija</w:t>
            </w:r>
          </w:p>
        </w:tc>
        <w:tc>
          <w:tcPr>
            <w:tcW w:w="4606" w:type="dxa"/>
          </w:tcPr>
          <w:p w:rsidR="00444E4D" w:rsidRPr="00B224CA" w:rsidRDefault="00444E4D" w:rsidP="00646E0A">
            <w:pPr>
              <w:widowControl w:val="0"/>
              <w:rPr>
                <w:sz w:val="22"/>
                <w:szCs w:val="22"/>
              </w:rPr>
            </w:pPr>
            <w:proofErr w:type="spellStart"/>
            <w:r w:rsidRPr="00B224CA">
              <w:rPr>
                <w:sz w:val="22"/>
                <w:szCs w:val="22"/>
                <w:lang w:val="en-US"/>
              </w:rPr>
              <w:t>Canocord</w:t>
            </w:r>
            <w:proofErr w:type="spellEnd"/>
            <w:r w:rsidRPr="00B224CA">
              <w:rPr>
                <w:sz w:val="22"/>
                <w:szCs w:val="22"/>
                <w:lang w:val="en-US"/>
              </w:rPr>
              <w:t xml:space="preserve"> 4 / 8 / 16 / 32 mg</w:t>
            </w:r>
          </w:p>
        </w:tc>
      </w:tr>
      <w:tr w:rsidR="00444E4D" w:rsidRPr="00B224CA" w:rsidTr="00646E0A">
        <w:tc>
          <w:tcPr>
            <w:tcW w:w="4605" w:type="dxa"/>
          </w:tcPr>
          <w:p w:rsidR="00444E4D" w:rsidRPr="00B224CA" w:rsidRDefault="00444E4D" w:rsidP="00646E0A">
            <w:pPr>
              <w:widowControl w:val="0"/>
              <w:numPr>
                <w:ilvl w:val="12"/>
                <w:numId w:val="0"/>
              </w:numPr>
              <w:tabs>
                <w:tab w:val="left" w:pos="708"/>
              </w:tabs>
              <w:ind w:right="-2"/>
              <w:outlineLvl w:val="0"/>
              <w:rPr>
                <w:bCs/>
                <w:noProof/>
                <w:sz w:val="22"/>
                <w:szCs w:val="22"/>
              </w:rPr>
            </w:pPr>
            <w:r w:rsidRPr="00B224CA">
              <w:rPr>
                <w:bCs/>
                <w:noProof/>
                <w:sz w:val="22"/>
                <w:szCs w:val="22"/>
              </w:rPr>
              <w:t>Estija</w:t>
            </w:r>
          </w:p>
        </w:tc>
        <w:tc>
          <w:tcPr>
            <w:tcW w:w="4606" w:type="dxa"/>
          </w:tcPr>
          <w:p w:rsidR="00444E4D" w:rsidRPr="00B224CA" w:rsidRDefault="00444E4D" w:rsidP="00646E0A">
            <w:pPr>
              <w:widowControl w:val="0"/>
              <w:rPr>
                <w:sz w:val="22"/>
                <w:szCs w:val="22"/>
              </w:rPr>
            </w:pPr>
            <w:proofErr w:type="spellStart"/>
            <w:r w:rsidRPr="00B224CA">
              <w:rPr>
                <w:sz w:val="22"/>
                <w:szCs w:val="22"/>
                <w:lang w:val="en-US"/>
              </w:rPr>
              <w:t>Canocord</w:t>
            </w:r>
            <w:proofErr w:type="spellEnd"/>
            <w:r w:rsidRPr="00B224CA">
              <w:rPr>
                <w:sz w:val="22"/>
                <w:szCs w:val="22"/>
                <w:lang w:val="en-US"/>
              </w:rPr>
              <w:t xml:space="preserve"> 4 / 8 / 16 / 32 mg</w:t>
            </w:r>
          </w:p>
        </w:tc>
      </w:tr>
      <w:tr w:rsidR="00444E4D" w:rsidRPr="00B224CA" w:rsidTr="00646E0A">
        <w:tc>
          <w:tcPr>
            <w:tcW w:w="4605" w:type="dxa"/>
          </w:tcPr>
          <w:p w:rsidR="00444E4D" w:rsidRPr="00B224CA" w:rsidRDefault="00444E4D" w:rsidP="00646E0A">
            <w:pPr>
              <w:widowControl w:val="0"/>
              <w:numPr>
                <w:ilvl w:val="12"/>
                <w:numId w:val="0"/>
              </w:numPr>
              <w:tabs>
                <w:tab w:val="left" w:pos="708"/>
              </w:tabs>
              <w:ind w:right="-2"/>
              <w:outlineLvl w:val="0"/>
              <w:rPr>
                <w:bCs/>
                <w:noProof/>
                <w:sz w:val="22"/>
                <w:szCs w:val="22"/>
              </w:rPr>
            </w:pPr>
            <w:r w:rsidRPr="00B224CA">
              <w:rPr>
                <w:bCs/>
                <w:noProof/>
                <w:sz w:val="22"/>
                <w:szCs w:val="22"/>
              </w:rPr>
              <w:t>Lietuva</w:t>
            </w:r>
          </w:p>
        </w:tc>
        <w:tc>
          <w:tcPr>
            <w:tcW w:w="4606" w:type="dxa"/>
          </w:tcPr>
          <w:p w:rsidR="00444E4D" w:rsidRPr="00B224CA" w:rsidRDefault="00444E4D" w:rsidP="00646E0A">
            <w:pPr>
              <w:widowControl w:val="0"/>
              <w:numPr>
                <w:ilvl w:val="12"/>
                <w:numId w:val="0"/>
              </w:numPr>
              <w:tabs>
                <w:tab w:val="left" w:pos="708"/>
              </w:tabs>
              <w:ind w:right="-2"/>
              <w:outlineLvl w:val="0"/>
              <w:rPr>
                <w:noProof/>
                <w:sz w:val="22"/>
                <w:szCs w:val="22"/>
              </w:rPr>
            </w:pPr>
            <w:r w:rsidRPr="00B224CA">
              <w:rPr>
                <w:noProof/>
                <w:sz w:val="22"/>
                <w:szCs w:val="22"/>
              </w:rPr>
              <w:t xml:space="preserve">Canocord </w:t>
            </w:r>
            <w:r w:rsidRPr="00B224CA">
              <w:rPr>
                <w:sz w:val="22"/>
                <w:szCs w:val="22"/>
                <w:lang w:val="en-US"/>
              </w:rPr>
              <w:t xml:space="preserve">4 / 8 / 16 / 32 mg </w:t>
            </w:r>
            <w:proofErr w:type="spellStart"/>
            <w:r w:rsidRPr="00B224CA">
              <w:rPr>
                <w:sz w:val="22"/>
                <w:szCs w:val="22"/>
                <w:lang w:val="en-US"/>
              </w:rPr>
              <w:t>tabletės</w:t>
            </w:r>
            <w:proofErr w:type="spellEnd"/>
          </w:p>
        </w:tc>
      </w:tr>
      <w:tr w:rsidR="00444E4D" w:rsidRPr="00B224CA" w:rsidTr="00646E0A">
        <w:tc>
          <w:tcPr>
            <w:tcW w:w="4605" w:type="dxa"/>
          </w:tcPr>
          <w:p w:rsidR="00444E4D" w:rsidRPr="00B224CA" w:rsidRDefault="00444E4D" w:rsidP="00646E0A">
            <w:pPr>
              <w:widowControl w:val="0"/>
              <w:numPr>
                <w:ilvl w:val="12"/>
                <w:numId w:val="0"/>
              </w:numPr>
              <w:tabs>
                <w:tab w:val="left" w:pos="708"/>
              </w:tabs>
              <w:ind w:right="-2"/>
              <w:outlineLvl w:val="0"/>
              <w:rPr>
                <w:bCs/>
                <w:noProof/>
                <w:sz w:val="22"/>
                <w:szCs w:val="22"/>
              </w:rPr>
            </w:pPr>
            <w:r w:rsidRPr="00B224CA">
              <w:rPr>
                <w:bCs/>
                <w:noProof/>
                <w:sz w:val="22"/>
                <w:szCs w:val="22"/>
              </w:rPr>
              <w:t>Latvija</w:t>
            </w:r>
          </w:p>
        </w:tc>
        <w:tc>
          <w:tcPr>
            <w:tcW w:w="4606" w:type="dxa"/>
          </w:tcPr>
          <w:p w:rsidR="00444E4D" w:rsidRPr="00B224CA" w:rsidRDefault="00444E4D" w:rsidP="00646E0A">
            <w:pPr>
              <w:widowControl w:val="0"/>
              <w:numPr>
                <w:ilvl w:val="12"/>
                <w:numId w:val="0"/>
              </w:numPr>
              <w:tabs>
                <w:tab w:val="left" w:pos="708"/>
              </w:tabs>
              <w:ind w:right="-2"/>
              <w:outlineLvl w:val="0"/>
              <w:rPr>
                <w:noProof/>
                <w:sz w:val="22"/>
                <w:szCs w:val="22"/>
              </w:rPr>
            </w:pPr>
            <w:r w:rsidRPr="00B224CA">
              <w:rPr>
                <w:noProof/>
                <w:sz w:val="22"/>
                <w:szCs w:val="22"/>
              </w:rPr>
              <w:t xml:space="preserve">Canocord </w:t>
            </w:r>
            <w:r w:rsidRPr="00B224CA">
              <w:rPr>
                <w:sz w:val="22"/>
                <w:szCs w:val="22"/>
                <w:lang w:val="en-US"/>
              </w:rPr>
              <w:t xml:space="preserve">4 / 8 / 16 / 32 mg </w:t>
            </w:r>
            <w:proofErr w:type="spellStart"/>
            <w:r w:rsidRPr="00B224CA">
              <w:rPr>
                <w:sz w:val="22"/>
                <w:szCs w:val="22"/>
                <w:lang w:val="en-US"/>
              </w:rPr>
              <w:t>tabletes</w:t>
            </w:r>
            <w:proofErr w:type="spellEnd"/>
          </w:p>
        </w:tc>
      </w:tr>
    </w:tbl>
    <w:p w:rsidR="00444E4D" w:rsidRPr="00B224CA" w:rsidRDefault="00444E4D" w:rsidP="00444E4D">
      <w:pPr>
        <w:widowControl w:val="0"/>
        <w:numPr>
          <w:ilvl w:val="12"/>
          <w:numId w:val="0"/>
        </w:numPr>
        <w:ind w:right="-2"/>
        <w:outlineLvl w:val="0"/>
        <w:rPr>
          <w:b/>
          <w:bCs/>
          <w:sz w:val="22"/>
          <w:szCs w:val="22"/>
        </w:rPr>
      </w:pPr>
    </w:p>
    <w:p w:rsidR="00444E4D" w:rsidRPr="00B224CA" w:rsidRDefault="00444E4D" w:rsidP="00444E4D">
      <w:pPr>
        <w:widowControl w:val="0"/>
        <w:numPr>
          <w:ilvl w:val="12"/>
          <w:numId w:val="0"/>
        </w:numPr>
        <w:ind w:right="-2"/>
        <w:outlineLvl w:val="0"/>
        <w:rPr>
          <w:b/>
          <w:bCs/>
          <w:sz w:val="22"/>
          <w:szCs w:val="22"/>
        </w:rPr>
      </w:pPr>
    </w:p>
    <w:p w:rsidR="00444E4D" w:rsidRPr="00B224CA" w:rsidRDefault="00444E4D" w:rsidP="00444E4D">
      <w:pPr>
        <w:widowControl w:val="0"/>
        <w:numPr>
          <w:ilvl w:val="12"/>
          <w:numId w:val="0"/>
        </w:numPr>
        <w:ind w:right="-2"/>
        <w:outlineLvl w:val="0"/>
        <w:rPr>
          <w:sz w:val="22"/>
          <w:szCs w:val="22"/>
        </w:rPr>
      </w:pPr>
      <w:r w:rsidRPr="00B224CA">
        <w:rPr>
          <w:b/>
          <w:bCs/>
          <w:sz w:val="22"/>
          <w:szCs w:val="22"/>
        </w:rPr>
        <w:t xml:space="preserve">Šis pakuotės </w:t>
      </w:r>
      <w:r w:rsidRPr="00B224CA">
        <w:rPr>
          <w:b/>
          <w:sz w:val="22"/>
          <w:szCs w:val="22"/>
        </w:rPr>
        <w:t xml:space="preserve">lapelis paskutinį kartą peržiūrėtas </w:t>
      </w:r>
      <w:r>
        <w:rPr>
          <w:b/>
          <w:sz w:val="22"/>
          <w:szCs w:val="22"/>
        </w:rPr>
        <w:t>2023-10-17.</w:t>
      </w: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numPr>
          <w:ilvl w:val="12"/>
          <w:numId w:val="0"/>
        </w:numPr>
        <w:ind w:right="-2"/>
        <w:rPr>
          <w:sz w:val="22"/>
          <w:szCs w:val="22"/>
        </w:rPr>
      </w:pPr>
    </w:p>
    <w:p w:rsidR="00444E4D" w:rsidRPr="00B224CA" w:rsidRDefault="00444E4D" w:rsidP="00444E4D">
      <w:pPr>
        <w:widowControl w:val="0"/>
        <w:rPr>
          <w:sz w:val="22"/>
          <w:szCs w:val="22"/>
        </w:rPr>
      </w:pPr>
      <w:r w:rsidRPr="00B224CA">
        <w:rPr>
          <w:sz w:val="22"/>
          <w:szCs w:val="22"/>
        </w:rPr>
        <w:t xml:space="preserve">Išsami informacija apie šį vaistą pateikiama Valstybinės vaistų kontrolės tarnybos prie Lietuvos Respublikos sveikatos apsaugos ministerijos tinklalapyje </w:t>
      </w:r>
      <w:hyperlink r:id="rId8" w:history="1">
        <w:r w:rsidRPr="00B224CA">
          <w:rPr>
            <w:noProof/>
            <w:snapToGrid w:val="0"/>
            <w:color w:val="0000FF"/>
            <w:sz w:val="22"/>
            <w:szCs w:val="22"/>
            <w:u w:val="single"/>
          </w:rPr>
          <w:t>http://www.</w:t>
        </w:r>
        <w:r w:rsidRPr="00B224CA">
          <w:rPr>
            <w:snapToGrid w:val="0"/>
            <w:color w:val="0000FF"/>
            <w:sz w:val="22"/>
            <w:szCs w:val="22"/>
            <w:u w:val="single"/>
          </w:rPr>
          <w:t>vvkt.lt</w:t>
        </w:r>
      </w:hyperlink>
      <w:r w:rsidRPr="00B224CA">
        <w:rPr>
          <w:sz w:val="22"/>
          <w:szCs w:val="22"/>
        </w:rPr>
        <w:t>.</w:t>
      </w:r>
    </w:p>
    <w:p w:rsidR="00444E4D" w:rsidRPr="00B224CA" w:rsidRDefault="00444E4D" w:rsidP="00444E4D">
      <w:pPr>
        <w:widowControl w:val="0"/>
        <w:rPr>
          <w:sz w:val="22"/>
          <w:szCs w:val="22"/>
        </w:rPr>
      </w:pPr>
    </w:p>
    <w:p w:rsidR="00444E4D" w:rsidRPr="00B224CA" w:rsidRDefault="00444E4D" w:rsidP="00444E4D">
      <w:pPr>
        <w:widowControl w:val="0"/>
        <w:rPr>
          <w:sz w:val="22"/>
          <w:szCs w:val="22"/>
        </w:rPr>
      </w:pPr>
    </w:p>
    <w:p w:rsidR="00444E4D" w:rsidRPr="00B224CA" w:rsidRDefault="00444E4D" w:rsidP="00444E4D">
      <w:pPr>
        <w:widowControl w:val="0"/>
        <w:rPr>
          <w:noProof/>
          <w:sz w:val="22"/>
          <w:szCs w:val="22"/>
        </w:rPr>
      </w:pPr>
    </w:p>
    <w:p w:rsidR="00444E4D" w:rsidRPr="00B224CA" w:rsidRDefault="00444E4D" w:rsidP="00444E4D">
      <w:pPr>
        <w:widowControl w:val="0"/>
        <w:rPr>
          <w:sz w:val="22"/>
          <w:szCs w:val="22"/>
        </w:rPr>
      </w:pPr>
    </w:p>
    <w:p w:rsidR="009041DB" w:rsidRDefault="009041DB">
      <w:bookmarkStart w:id="0" w:name="_GoBack"/>
      <w:bookmarkEnd w:id="0"/>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Batang">
    <w:altName w:val="Malgun Gothic Semilight"/>
    <w:panose1 w:val="02030600000101010101"/>
    <w:charset w:val="81"/>
    <w:family w:val="auto"/>
    <w:notTrueType/>
    <w:pitch w:val="fixed"/>
    <w:sig w:usb0="00000001" w:usb1="09060000" w:usb2="00000010" w:usb3="00000000" w:csb0="00080000"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7018C"/>
    <w:multiLevelType w:val="hybridMultilevel"/>
    <w:tmpl w:val="0EB4837E"/>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A86B84"/>
    <w:multiLevelType w:val="hybridMultilevel"/>
    <w:tmpl w:val="C7C45D94"/>
    <w:lvl w:ilvl="0" w:tplc="FFFFFFFF">
      <w:start w:val="1"/>
      <w:numFmt w:val="bullet"/>
      <w:lvlText w:val="-"/>
      <w:lvlJc w:val="left"/>
      <w:pPr>
        <w:tabs>
          <w:tab w:val="num" w:pos="567"/>
        </w:tabs>
        <w:ind w:left="567" w:hanging="567"/>
      </w:pPr>
      <w:rPr>
        <w:rFonts w:hint="default"/>
      </w:rPr>
    </w:lvl>
    <w:lvl w:ilvl="1" w:tplc="04270003">
      <w:numFmt w:val="bullet"/>
      <w:lvlText w:val="-"/>
      <w:lvlJc w:val="left"/>
      <w:pPr>
        <w:tabs>
          <w:tab w:val="num" w:pos="1800"/>
        </w:tabs>
        <w:ind w:left="1800" w:hanging="720"/>
      </w:pPr>
      <w:rPr>
        <w:rFonts w:ascii="Times New Roman" w:eastAsia="Times New Roman" w:hAnsi="Times New Roman" w:cs="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DCB026B"/>
    <w:multiLevelType w:val="hybridMultilevel"/>
    <w:tmpl w:val="F2A64DC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0F6C37"/>
    <w:multiLevelType w:val="hybridMultilevel"/>
    <w:tmpl w:val="122EE1AE"/>
    <w:lvl w:ilvl="0" w:tplc="68DC57D0">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44907BF"/>
    <w:multiLevelType w:val="hybridMultilevel"/>
    <w:tmpl w:val="C2F23A5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5DE40B2"/>
    <w:multiLevelType w:val="hybridMultilevel"/>
    <w:tmpl w:val="51B88BC8"/>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9444BB"/>
    <w:multiLevelType w:val="hybridMultilevel"/>
    <w:tmpl w:val="E7D4531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6AE4197"/>
    <w:multiLevelType w:val="hybridMultilevel"/>
    <w:tmpl w:val="090C7A6A"/>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0DB3A7F"/>
    <w:multiLevelType w:val="hybridMultilevel"/>
    <w:tmpl w:val="39BC32A2"/>
    <w:lvl w:ilvl="0" w:tplc="FFFFFFFF">
      <w:start w:val="1"/>
      <w:numFmt w:val="bullet"/>
      <w:lvlText w:val="-"/>
      <w:lvlJc w:val="left"/>
      <w:pPr>
        <w:tabs>
          <w:tab w:val="num" w:pos="567"/>
        </w:tabs>
        <w:ind w:left="567" w:hanging="567"/>
      </w:pPr>
      <w:rPr>
        <w:rFonts w:hint="default"/>
      </w:rPr>
    </w:lvl>
    <w:lvl w:ilvl="1" w:tplc="D53AB0F0">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B3928FD"/>
    <w:multiLevelType w:val="hybridMultilevel"/>
    <w:tmpl w:val="31B411F4"/>
    <w:lvl w:ilvl="0" w:tplc="FFFFFFFF">
      <w:start w:val="1"/>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1174365"/>
    <w:multiLevelType w:val="hybridMultilevel"/>
    <w:tmpl w:val="BC8E1E88"/>
    <w:lvl w:ilvl="0" w:tplc="E2D8FEBE">
      <w:start w:val="1"/>
      <w:numFmt w:val="bullet"/>
      <w:lvlText w:val="-"/>
      <w:lvlJc w:val="left"/>
      <w:pPr>
        <w:tabs>
          <w:tab w:val="num" w:pos="567"/>
        </w:tabs>
        <w:ind w:left="567" w:hanging="567"/>
      </w:pPr>
      <w:rPr>
        <w:rFonts w:hint="default"/>
      </w:rPr>
    </w:lvl>
    <w:lvl w:ilvl="1" w:tplc="0FB640A4">
      <w:start w:val="1"/>
      <w:numFmt w:val="bullet"/>
      <w:lvlText w:val="-"/>
      <w:lvlJc w:val="left"/>
      <w:pPr>
        <w:tabs>
          <w:tab w:val="num" w:pos="1647"/>
        </w:tabs>
        <w:ind w:left="1647" w:hanging="567"/>
      </w:pPr>
      <w:rPr>
        <w:rFonts w:ascii="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3"/>
  </w:num>
  <w:num w:numId="3">
    <w:abstractNumId w:val="9"/>
  </w:num>
  <w:num w:numId="4">
    <w:abstractNumId w:val="1"/>
  </w:num>
  <w:num w:numId="5">
    <w:abstractNumId w:val="8"/>
  </w:num>
  <w:num w:numId="6">
    <w:abstractNumId w:val="7"/>
  </w:num>
  <w:num w:numId="7">
    <w:abstractNumId w:val="0"/>
  </w:num>
  <w:num w:numId="8">
    <w:abstractNumId w:val="4"/>
  </w:num>
  <w:num w:numId="9">
    <w:abstractNumId w:val="5"/>
  </w:num>
  <w:num w:numId="10">
    <w:abstractNumId w:val="2"/>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4E4D"/>
    <w:rsid w:val="00004415"/>
    <w:rsid w:val="00234094"/>
    <w:rsid w:val="002A211A"/>
    <w:rsid w:val="00344695"/>
    <w:rsid w:val="00356AB3"/>
    <w:rsid w:val="004216A4"/>
    <w:rsid w:val="00444E4D"/>
    <w:rsid w:val="005311B8"/>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73D16A-8C27-4000-B1FE-455258227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44E4D"/>
    <w:pPr>
      <w:spacing w:after="0" w:line="240" w:lineRule="auto"/>
    </w:pPr>
    <w:rPr>
      <w:rFonts w:ascii="Times New Roman" w:hAnsi="Times New Roman" w:cs="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10890</Words>
  <Characters>6208</Characters>
  <Application>Microsoft Office Word</Application>
  <DocSecurity>0</DocSecurity>
  <Lines>51</Lines>
  <Paragraphs>34</Paragraphs>
  <ScaleCrop>false</ScaleCrop>
  <HeadingPairs>
    <vt:vector size="4" baseType="variant">
      <vt:variant>
        <vt:lpstr>Pavadinimas</vt:lpstr>
      </vt:variant>
      <vt:variant>
        <vt:i4>1</vt:i4>
      </vt:variant>
      <vt:variant>
        <vt:lpstr>Antraštės</vt:lpstr>
      </vt:variant>
      <vt:variant>
        <vt:i4>10</vt:i4>
      </vt:variant>
    </vt:vector>
  </HeadingPairs>
  <TitlesOfParts>
    <vt:vector size="11" baseType="lpstr">
      <vt:lpstr/>
      <vt:lpstr>Pakuotės lapelis: informacija vartotojui</vt:lpstr>
      <vt:lpstr/>
      <vt:lpstr>Jeigu pasireiškė šalutinis poveikis (net jeigu jis šiame lapelyje nenurodytas), </vt:lpstr>
      <vt:lpstr/>
      <vt:lpstr>1.	Kas yra Canocord ir kam jis vartojamas</vt:lpstr>
      <vt:lpstr>2.	Kas žinotina prieš vartojant Canocord</vt:lpstr>
      <vt:lpstr>4.	Galimas šalutinis poveikis</vt:lpstr>
      <vt:lpstr/>
      <vt:lpstr/>
      <vt:lpstr>Šis pakuotės lapelis paskutinį kartą peržiūrėtas 2023-10-17.</vt:lpstr>
    </vt:vector>
  </TitlesOfParts>
  <Company/>
  <LinksUpToDate>false</LinksUpToDate>
  <CharactersWithSpaces>17064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2023-10-31T12:27:00Z</dcterms:created>
  <dcterms:modified xsi:type="dcterms:W3CDTF">2023-10-31T12:28:00Z</dcterms:modified>
</cp:coreProperties>
</file>