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060F8C" w14:textId="77777777" w:rsidR="002740F2" w:rsidRPr="00B224CA" w:rsidRDefault="002740F2" w:rsidP="00AB1E57">
      <w:pPr>
        <w:widowControl w:val="0"/>
        <w:ind w:left="567" w:hanging="567"/>
        <w:jc w:val="center"/>
        <w:rPr>
          <w:sz w:val="22"/>
          <w:szCs w:val="22"/>
        </w:rPr>
      </w:pPr>
      <w:bookmarkStart w:id="0" w:name="Tab"/>
      <w:bookmarkStart w:id="1" w:name="_GoBack"/>
      <w:bookmarkEnd w:id="0"/>
      <w:bookmarkEnd w:id="1"/>
    </w:p>
    <w:p w14:paraId="768F15F1" w14:textId="77777777" w:rsidR="002740F2" w:rsidRPr="00B224CA" w:rsidRDefault="002740F2" w:rsidP="00AB1E57">
      <w:pPr>
        <w:widowControl w:val="0"/>
        <w:ind w:left="567" w:hanging="567"/>
        <w:jc w:val="center"/>
        <w:rPr>
          <w:sz w:val="22"/>
          <w:szCs w:val="22"/>
        </w:rPr>
      </w:pPr>
    </w:p>
    <w:p w14:paraId="6A49C592" w14:textId="77777777" w:rsidR="002740F2" w:rsidRPr="00B224CA" w:rsidRDefault="002740F2" w:rsidP="00AB1E57">
      <w:pPr>
        <w:widowControl w:val="0"/>
        <w:ind w:left="567" w:hanging="567"/>
        <w:jc w:val="center"/>
        <w:rPr>
          <w:sz w:val="22"/>
          <w:szCs w:val="22"/>
        </w:rPr>
      </w:pPr>
    </w:p>
    <w:p w14:paraId="2B2D582B" w14:textId="77777777" w:rsidR="002740F2" w:rsidRPr="00B224CA" w:rsidRDefault="002740F2" w:rsidP="00AB1E57">
      <w:pPr>
        <w:widowControl w:val="0"/>
        <w:ind w:left="567" w:hanging="567"/>
        <w:jc w:val="center"/>
        <w:rPr>
          <w:sz w:val="22"/>
          <w:szCs w:val="22"/>
        </w:rPr>
      </w:pPr>
    </w:p>
    <w:p w14:paraId="059C3334" w14:textId="77777777" w:rsidR="002740F2" w:rsidRPr="00B224CA" w:rsidRDefault="002740F2" w:rsidP="00AB1E57">
      <w:pPr>
        <w:widowControl w:val="0"/>
        <w:ind w:left="567" w:hanging="567"/>
        <w:jc w:val="center"/>
        <w:rPr>
          <w:sz w:val="22"/>
          <w:szCs w:val="22"/>
        </w:rPr>
      </w:pPr>
    </w:p>
    <w:p w14:paraId="5465139A" w14:textId="77777777" w:rsidR="002740F2" w:rsidRPr="00B224CA" w:rsidRDefault="002740F2" w:rsidP="00AB1E57">
      <w:pPr>
        <w:widowControl w:val="0"/>
        <w:ind w:left="567" w:hanging="567"/>
        <w:jc w:val="center"/>
        <w:rPr>
          <w:sz w:val="22"/>
          <w:szCs w:val="22"/>
        </w:rPr>
      </w:pPr>
    </w:p>
    <w:p w14:paraId="44ADE040" w14:textId="77777777" w:rsidR="002740F2" w:rsidRPr="00B224CA" w:rsidRDefault="002740F2" w:rsidP="00AB1E57">
      <w:pPr>
        <w:widowControl w:val="0"/>
        <w:ind w:left="567" w:hanging="567"/>
        <w:jc w:val="center"/>
        <w:rPr>
          <w:sz w:val="22"/>
          <w:szCs w:val="22"/>
        </w:rPr>
      </w:pPr>
    </w:p>
    <w:p w14:paraId="5D80C0E7" w14:textId="77777777" w:rsidR="002740F2" w:rsidRPr="00B224CA" w:rsidRDefault="002740F2" w:rsidP="00AB1E57">
      <w:pPr>
        <w:widowControl w:val="0"/>
        <w:ind w:left="567" w:hanging="567"/>
        <w:jc w:val="center"/>
        <w:rPr>
          <w:sz w:val="22"/>
          <w:szCs w:val="22"/>
        </w:rPr>
      </w:pPr>
    </w:p>
    <w:p w14:paraId="2F754CF7" w14:textId="77777777" w:rsidR="002740F2" w:rsidRPr="00B224CA" w:rsidRDefault="002740F2" w:rsidP="00AB1E57">
      <w:pPr>
        <w:widowControl w:val="0"/>
        <w:ind w:left="567" w:hanging="567"/>
        <w:jc w:val="center"/>
        <w:rPr>
          <w:sz w:val="22"/>
          <w:szCs w:val="22"/>
        </w:rPr>
      </w:pPr>
    </w:p>
    <w:p w14:paraId="42165A8D" w14:textId="77777777" w:rsidR="002740F2" w:rsidRPr="00B224CA" w:rsidRDefault="002740F2" w:rsidP="00AB1E57">
      <w:pPr>
        <w:widowControl w:val="0"/>
        <w:ind w:left="567" w:hanging="567"/>
        <w:jc w:val="center"/>
        <w:rPr>
          <w:sz w:val="22"/>
          <w:szCs w:val="22"/>
        </w:rPr>
      </w:pPr>
    </w:p>
    <w:p w14:paraId="6E9C9D40" w14:textId="77777777" w:rsidR="002740F2" w:rsidRPr="00B224CA" w:rsidRDefault="002740F2" w:rsidP="00AB1E57">
      <w:pPr>
        <w:widowControl w:val="0"/>
        <w:ind w:left="567" w:hanging="567"/>
        <w:jc w:val="center"/>
        <w:rPr>
          <w:sz w:val="22"/>
          <w:szCs w:val="22"/>
        </w:rPr>
      </w:pPr>
    </w:p>
    <w:p w14:paraId="09498BC7" w14:textId="77777777" w:rsidR="002740F2" w:rsidRPr="00B224CA" w:rsidRDefault="002740F2" w:rsidP="00AB1E57">
      <w:pPr>
        <w:widowControl w:val="0"/>
        <w:ind w:left="567" w:hanging="567"/>
        <w:jc w:val="center"/>
        <w:rPr>
          <w:sz w:val="22"/>
          <w:szCs w:val="22"/>
        </w:rPr>
      </w:pPr>
    </w:p>
    <w:p w14:paraId="6583F794" w14:textId="77777777" w:rsidR="002740F2" w:rsidRPr="00B224CA" w:rsidRDefault="002740F2" w:rsidP="00AB1E57">
      <w:pPr>
        <w:widowControl w:val="0"/>
        <w:ind w:left="567" w:hanging="567"/>
        <w:jc w:val="center"/>
        <w:rPr>
          <w:sz w:val="22"/>
          <w:szCs w:val="22"/>
        </w:rPr>
      </w:pPr>
    </w:p>
    <w:p w14:paraId="12BDE201" w14:textId="77777777" w:rsidR="002740F2" w:rsidRPr="00B224CA" w:rsidRDefault="002740F2" w:rsidP="00AB1E57">
      <w:pPr>
        <w:widowControl w:val="0"/>
        <w:ind w:left="567" w:hanging="567"/>
        <w:jc w:val="center"/>
        <w:rPr>
          <w:sz w:val="22"/>
          <w:szCs w:val="22"/>
        </w:rPr>
      </w:pPr>
    </w:p>
    <w:p w14:paraId="1993EFCC" w14:textId="77777777" w:rsidR="002740F2" w:rsidRPr="00B224CA" w:rsidRDefault="002740F2" w:rsidP="00AB1E57">
      <w:pPr>
        <w:widowControl w:val="0"/>
        <w:ind w:left="567" w:hanging="567"/>
        <w:jc w:val="center"/>
        <w:rPr>
          <w:sz w:val="22"/>
          <w:szCs w:val="22"/>
        </w:rPr>
      </w:pPr>
    </w:p>
    <w:p w14:paraId="5B6317C2" w14:textId="77777777" w:rsidR="002740F2" w:rsidRPr="00B224CA" w:rsidRDefault="002740F2" w:rsidP="00AB1E57">
      <w:pPr>
        <w:widowControl w:val="0"/>
        <w:ind w:left="567" w:hanging="567"/>
        <w:jc w:val="center"/>
        <w:rPr>
          <w:sz w:val="22"/>
          <w:szCs w:val="22"/>
        </w:rPr>
      </w:pPr>
    </w:p>
    <w:p w14:paraId="03936597" w14:textId="77777777" w:rsidR="002740F2" w:rsidRPr="00B224CA" w:rsidRDefault="002740F2" w:rsidP="00AB1E57">
      <w:pPr>
        <w:widowControl w:val="0"/>
        <w:ind w:left="567" w:hanging="567"/>
        <w:jc w:val="center"/>
        <w:rPr>
          <w:sz w:val="22"/>
          <w:szCs w:val="22"/>
        </w:rPr>
      </w:pPr>
    </w:p>
    <w:p w14:paraId="48AD0BDA" w14:textId="77777777" w:rsidR="002740F2" w:rsidRPr="00B224CA" w:rsidRDefault="002740F2" w:rsidP="00AB1E57">
      <w:pPr>
        <w:widowControl w:val="0"/>
        <w:ind w:left="567" w:hanging="567"/>
        <w:jc w:val="center"/>
        <w:rPr>
          <w:sz w:val="22"/>
          <w:szCs w:val="22"/>
        </w:rPr>
      </w:pPr>
    </w:p>
    <w:p w14:paraId="31AC744D" w14:textId="77777777" w:rsidR="002740F2" w:rsidRPr="00B224CA" w:rsidRDefault="002740F2" w:rsidP="00AB1E57">
      <w:pPr>
        <w:widowControl w:val="0"/>
        <w:ind w:left="567" w:hanging="567"/>
        <w:jc w:val="center"/>
        <w:rPr>
          <w:sz w:val="22"/>
          <w:szCs w:val="22"/>
        </w:rPr>
      </w:pPr>
    </w:p>
    <w:p w14:paraId="3FF67A1A" w14:textId="77777777" w:rsidR="002740F2" w:rsidRPr="00B224CA" w:rsidRDefault="002740F2" w:rsidP="00AB1E57">
      <w:pPr>
        <w:widowControl w:val="0"/>
        <w:ind w:left="567" w:hanging="567"/>
        <w:jc w:val="center"/>
        <w:rPr>
          <w:sz w:val="22"/>
          <w:szCs w:val="22"/>
        </w:rPr>
      </w:pPr>
    </w:p>
    <w:p w14:paraId="6DB6FFE6" w14:textId="77777777" w:rsidR="002740F2" w:rsidRPr="00B224CA" w:rsidRDefault="002740F2" w:rsidP="00AB1E57">
      <w:pPr>
        <w:widowControl w:val="0"/>
        <w:ind w:left="567" w:hanging="567"/>
        <w:jc w:val="center"/>
        <w:rPr>
          <w:sz w:val="22"/>
          <w:szCs w:val="22"/>
        </w:rPr>
      </w:pPr>
    </w:p>
    <w:p w14:paraId="20840D32" w14:textId="77777777" w:rsidR="002740F2" w:rsidRPr="00B224CA" w:rsidRDefault="002740F2" w:rsidP="00AB1E57">
      <w:pPr>
        <w:widowControl w:val="0"/>
        <w:ind w:left="567" w:hanging="567"/>
        <w:jc w:val="center"/>
        <w:rPr>
          <w:sz w:val="22"/>
          <w:szCs w:val="22"/>
        </w:rPr>
      </w:pPr>
    </w:p>
    <w:p w14:paraId="04FB0DB6" w14:textId="77777777" w:rsidR="002740F2" w:rsidRPr="00B224CA" w:rsidRDefault="002740F2" w:rsidP="00AB1E57">
      <w:pPr>
        <w:widowControl w:val="0"/>
        <w:ind w:left="567" w:hanging="567"/>
        <w:jc w:val="center"/>
        <w:rPr>
          <w:sz w:val="22"/>
          <w:szCs w:val="22"/>
        </w:rPr>
      </w:pPr>
    </w:p>
    <w:p w14:paraId="2E49AABA" w14:textId="77777777" w:rsidR="002740F2" w:rsidRPr="00B224CA" w:rsidRDefault="002740F2" w:rsidP="00AB1E57">
      <w:pPr>
        <w:widowControl w:val="0"/>
        <w:tabs>
          <w:tab w:val="left" w:pos="567"/>
        </w:tabs>
        <w:ind w:left="567" w:hanging="567"/>
        <w:jc w:val="center"/>
        <w:outlineLvl w:val="0"/>
        <w:rPr>
          <w:b/>
          <w:caps/>
          <w:sz w:val="22"/>
          <w:szCs w:val="22"/>
          <w:lang w:eastAsia="lt-LT"/>
        </w:rPr>
      </w:pPr>
      <w:bookmarkStart w:id="2" w:name="_Toc129243096"/>
      <w:bookmarkStart w:id="3" w:name="_Toc129243221"/>
      <w:r w:rsidRPr="00B224CA">
        <w:rPr>
          <w:b/>
          <w:caps/>
          <w:sz w:val="22"/>
          <w:szCs w:val="22"/>
          <w:lang w:eastAsia="lt-LT"/>
        </w:rPr>
        <w:t>I PRIEDAS</w:t>
      </w:r>
      <w:bookmarkEnd w:id="2"/>
      <w:bookmarkEnd w:id="3"/>
    </w:p>
    <w:p w14:paraId="5B277078"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13128FB3" w14:textId="77777777" w:rsidR="002740F2" w:rsidRPr="00B224CA" w:rsidRDefault="002740F2" w:rsidP="00AB1E57">
      <w:pPr>
        <w:widowControl w:val="0"/>
        <w:ind w:left="567" w:hanging="567"/>
        <w:jc w:val="center"/>
        <w:rPr>
          <w:sz w:val="22"/>
          <w:szCs w:val="22"/>
        </w:rPr>
      </w:pPr>
      <w:r w:rsidRPr="00B224CA">
        <w:rPr>
          <w:b/>
          <w:bCs/>
          <w:sz w:val="22"/>
          <w:szCs w:val="22"/>
        </w:rPr>
        <w:t>PREPARATO CHARAKTERISTIKŲ SANTRAUKA</w:t>
      </w:r>
    </w:p>
    <w:p w14:paraId="4A1F9347" w14:textId="77777777" w:rsidR="002740F2" w:rsidRPr="00B224CA" w:rsidRDefault="002740F2" w:rsidP="00AB1E57">
      <w:pPr>
        <w:widowControl w:val="0"/>
        <w:ind w:left="567" w:hanging="567"/>
        <w:rPr>
          <w:b/>
          <w:sz w:val="22"/>
          <w:szCs w:val="22"/>
        </w:rPr>
      </w:pPr>
      <w:r w:rsidRPr="00B224CA">
        <w:rPr>
          <w:sz w:val="22"/>
          <w:szCs w:val="22"/>
        </w:rPr>
        <w:br w:type="page"/>
      </w:r>
      <w:r w:rsidRPr="00B224CA">
        <w:rPr>
          <w:b/>
          <w:sz w:val="22"/>
          <w:szCs w:val="22"/>
        </w:rPr>
        <w:lastRenderedPageBreak/>
        <w:t>1.</w:t>
      </w:r>
      <w:r w:rsidRPr="00B224CA">
        <w:rPr>
          <w:b/>
          <w:sz w:val="22"/>
          <w:szCs w:val="22"/>
        </w:rPr>
        <w:tab/>
      </w:r>
      <w:r w:rsidRPr="00B224CA">
        <w:rPr>
          <w:b/>
          <w:caps/>
          <w:sz w:val="22"/>
          <w:szCs w:val="22"/>
        </w:rPr>
        <w:t>VAISTINIO</w:t>
      </w:r>
      <w:r w:rsidRPr="00B224CA">
        <w:rPr>
          <w:b/>
          <w:sz w:val="22"/>
          <w:szCs w:val="22"/>
        </w:rPr>
        <w:t xml:space="preserve"> PREPARATO PAVADINIMAS</w:t>
      </w:r>
    </w:p>
    <w:p w14:paraId="3861EF0C" w14:textId="77777777" w:rsidR="002740F2" w:rsidRPr="00B224CA" w:rsidRDefault="002740F2" w:rsidP="00AB1E57">
      <w:pPr>
        <w:widowControl w:val="0"/>
        <w:ind w:left="567" w:hanging="567"/>
        <w:rPr>
          <w:sz w:val="22"/>
          <w:szCs w:val="22"/>
        </w:rPr>
      </w:pPr>
    </w:p>
    <w:p w14:paraId="201C7A8D" w14:textId="77777777" w:rsidR="002740F2" w:rsidRPr="003640CE" w:rsidRDefault="002740F2" w:rsidP="00AB1E57">
      <w:pPr>
        <w:widowControl w:val="0"/>
        <w:ind w:rightChars="50" w:right="120"/>
        <w:rPr>
          <w:sz w:val="22"/>
          <w:szCs w:val="22"/>
        </w:rPr>
      </w:pPr>
      <w:r w:rsidRPr="003640CE">
        <w:rPr>
          <w:sz w:val="22"/>
          <w:szCs w:val="22"/>
        </w:rPr>
        <w:t>Canocord 4 mg tabletės</w:t>
      </w:r>
    </w:p>
    <w:p w14:paraId="7F9628DE" w14:textId="77777777" w:rsidR="002740F2" w:rsidRPr="00DB11F3" w:rsidRDefault="002740F2" w:rsidP="00AB1E57">
      <w:pPr>
        <w:widowControl w:val="0"/>
        <w:ind w:rightChars="50" w:right="120"/>
        <w:rPr>
          <w:sz w:val="22"/>
          <w:szCs w:val="22"/>
        </w:rPr>
      </w:pPr>
      <w:r w:rsidRPr="00DB11F3">
        <w:rPr>
          <w:sz w:val="22"/>
          <w:szCs w:val="22"/>
        </w:rPr>
        <w:t>Canocord 8 mg tabletės</w:t>
      </w:r>
    </w:p>
    <w:p w14:paraId="3EAACEF3" w14:textId="77777777" w:rsidR="002740F2" w:rsidRPr="00DB11F3" w:rsidRDefault="002740F2" w:rsidP="00AB1E57">
      <w:pPr>
        <w:widowControl w:val="0"/>
        <w:ind w:rightChars="50" w:right="120"/>
        <w:rPr>
          <w:sz w:val="22"/>
          <w:szCs w:val="22"/>
        </w:rPr>
      </w:pPr>
      <w:r w:rsidRPr="00DB11F3">
        <w:rPr>
          <w:sz w:val="22"/>
          <w:szCs w:val="22"/>
        </w:rPr>
        <w:t>Canocord 16 mg tabletės</w:t>
      </w:r>
    </w:p>
    <w:p w14:paraId="39D21552" w14:textId="77777777" w:rsidR="002740F2" w:rsidRPr="00DB11F3" w:rsidRDefault="002740F2" w:rsidP="00AB1E57">
      <w:pPr>
        <w:widowControl w:val="0"/>
        <w:ind w:rightChars="50" w:right="120"/>
        <w:rPr>
          <w:sz w:val="22"/>
          <w:szCs w:val="22"/>
        </w:rPr>
      </w:pPr>
      <w:r w:rsidRPr="00DB11F3">
        <w:rPr>
          <w:sz w:val="22"/>
          <w:szCs w:val="22"/>
        </w:rPr>
        <w:t>Canocord 32 mg tabletės</w:t>
      </w:r>
    </w:p>
    <w:p w14:paraId="4B88CAD9" w14:textId="77777777" w:rsidR="002740F2" w:rsidRPr="00B224CA" w:rsidRDefault="002740F2" w:rsidP="00AB1E57">
      <w:pPr>
        <w:widowControl w:val="0"/>
        <w:ind w:left="567" w:hanging="567"/>
        <w:rPr>
          <w:sz w:val="22"/>
          <w:szCs w:val="22"/>
        </w:rPr>
      </w:pPr>
    </w:p>
    <w:p w14:paraId="59DABB6D" w14:textId="77777777" w:rsidR="002740F2" w:rsidRPr="00B224CA" w:rsidRDefault="002740F2" w:rsidP="00AB1E57">
      <w:pPr>
        <w:widowControl w:val="0"/>
        <w:ind w:left="567" w:hanging="567"/>
        <w:rPr>
          <w:sz w:val="22"/>
          <w:szCs w:val="22"/>
        </w:rPr>
      </w:pPr>
    </w:p>
    <w:p w14:paraId="37552136" w14:textId="77777777" w:rsidR="002740F2" w:rsidRPr="00B224CA" w:rsidRDefault="002740F2" w:rsidP="00AB1E57">
      <w:pPr>
        <w:widowControl w:val="0"/>
        <w:ind w:left="567" w:hanging="567"/>
        <w:rPr>
          <w:b/>
          <w:caps/>
          <w:sz w:val="22"/>
          <w:szCs w:val="22"/>
        </w:rPr>
      </w:pPr>
      <w:r w:rsidRPr="00B224CA">
        <w:rPr>
          <w:b/>
          <w:caps/>
          <w:sz w:val="22"/>
          <w:szCs w:val="22"/>
        </w:rPr>
        <w:t>2.</w:t>
      </w:r>
      <w:r w:rsidRPr="00B224CA">
        <w:rPr>
          <w:b/>
          <w:caps/>
          <w:sz w:val="22"/>
          <w:szCs w:val="22"/>
        </w:rPr>
        <w:tab/>
        <w:t>kokybinė ir kiekybinė sudėtis</w:t>
      </w:r>
    </w:p>
    <w:p w14:paraId="57E7DB93" w14:textId="77777777" w:rsidR="002740F2" w:rsidRPr="00B224CA" w:rsidRDefault="002740F2" w:rsidP="00AB1E57">
      <w:pPr>
        <w:widowControl w:val="0"/>
        <w:rPr>
          <w:sz w:val="22"/>
          <w:szCs w:val="22"/>
        </w:rPr>
      </w:pPr>
    </w:p>
    <w:p w14:paraId="74DF70C3" w14:textId="77777777" w:rsidR="002740F2" w:rsidRPr="00B224CA" w:rsidRDefault="002740F2" w:rsidP="00AB1E57">
      <w:pPr>
        <w:widowControl w:val="0"/>
        <w:rPr>
          <w:sz w:val="22"/>
          <w:szCs w:val="22"/>
        </w:rPr>
      </w:pPr>
      <w:r w:rsidRPr="00B224CA">
        <w:rPr>
          <w:sz w:val="22"/>
          <w:szCs w:val="22"/>
        </w:rPr>
        <w:t>Kiekvienoje tabletėje yra 4 mg kandesartano cileksetilo.</w:t>
      </w:r>
    </w:p>
    <w:p w14:paraId="3AF5EB4A" w14:textId="77777777" w:rsidR="002740F2" w:rsidRPr="00DB11F3" w:rsidRDefault="002740F2" w:rsidP="00AB1E57">
      <w:pPr>
        <w:widowControl w:val="0"/>
        <w:ind w:rightChars="50" w:right="120"/>
        <w:rPr>
          <w:sz w:val="22"/>
          <w:szCs w:val="22"/>
        </w:rPr>
      </w:pPr>
      <w:r w:rsidRPr="00DB11F3">
        <w:rPr>
          <w:sz w:val="22"/>
          <w:szCs w:val="22"/>
        </w:rPr>
        <w:t>Kiekvienoje tabletėje yra 8 mg kandesartano cileksetilo.</w:t>
      </w:r>
    </w:p>
    <w:p w14:paraId="075058DE" w14:textId="77777777" w:rsidR="002740F2" w:rsidRPr="00DB11F3" w:rsidRDefault="002740F2" w:rsidP="00AB1E57">
      <w:pPr>
        <w:widowControl w:val="0"/>
        <w:ind w:rightChars="50" w:right="120"/>
        <w:rPr>
          <w:sz w:val="22"/>
          <w:szCs w:val="22"/>
        </w:rPr>
      </w:pPr>
      <w:r w:rsidRPr="00DB11F3">
        <w:rPr>
          <w:sz w:val="22"/>
          <w:szCs w:val="22"/>
        </w:rPr>
        <w:t>Kiekvienoje tabletėje yra 16 mg kandesartano cileksetilo.</w:t>
      </w:r>
    </w:p>
    <w:p w14:paraId="306DEE1A" w14:textId="77777777" w:rsidR="002740F2" w:rsidRPr="00DB11F3" w:rsidRDefault="002740F2" w:rsidP="00AB1E57">
      <w:pPr>
        <w:widowControl w:val="0"/>
        <w:ind w:rightChars="50" w:right="120"/>
        <w:rPr>
          <w:sz w:val="22"/>
          <w:szCs w:val="22"/>
        </w:rPr>
      </w:pPr>
      <w:r w:rsidRPr="00DB11F3">
        <w:rPr>
          <w:sz w:val="22"/>
          <w:szCs w:val="22"/>
        </w:rPr>
        <w:t>Kiekvienoje tabletėje yra 32 mg kandesartano cileksetilo.</w:t>
      </w:r>
    </w:p>
    <w:p w14:paraId="045430CB" w14:textId="77777777" w:rsidR="002740F2" w:rsidRPr="00B224CA" w:rsidRDefault="002740F2" w:rsidP="00AB1E57">
      <w:pPr>
        <w:widowControl w:val="0"/>
        <w:ind w:rightChars="50" w:right="120"/>
        <w:rPr>
          <w:sz w:val="22"/>
          <w:szCs w:val="22"/>
          <w:highlight w:val="lightGray"/>
        </w:rPr>
      </w:pPr>
    </w:p>
    <w:p w14:paraId="2CE08AF4" w14:textId="77777777" w:rsidR="002740F2" w:rsidRPr="00B224CA" w:rsidRDefault="002740F2" w:rsidP="00AB1E57">
      <w:pPr>
        <w:widowControl w:val="0"/>
        <w:ind w:rightChars="50" w:right="120"/>
        <w:rPr>
          <w:sz w:val="22"/>
          <w:szCs w:val="22"/>
        </w:rPr>
      </w:pPr>
      <w:r w:rsidRPr="00B224CA">
        <w:rPr>
          <w:sz w:val="22"/>
          <w:szCs w:val="22"/>
        </w:rPr>
        <w:t>Pagalbinė medžiaga, kurios poveikis žinomas:</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21"/>
        <w:gridCol w:w="1921"/>
        <w:gridCol w:w="1921"/>
        <w:gridCol w:w="1921"/>
        <w:gridCol w:w="1922"/>
      </w:tblGrid>
      <w:tr w:rsidR="002740F2" w:rsidRPr="00B224CA" w14:paraId="6F1D8C15" w14:textId="77777777" w:rsidTr="00D312CB">
        <w:tc>
          <w:tcPr>
            <w:tcW w:w="1921" w:type="dxa"/>
          </w:tcPr>
          <w:p w14:paraId="3D3F76C0" w14:textId="77777777" w:rsidR="002740F2" w:rsidRPr="00B224CA" w:rsidRDefault="002740F2" w:rsidP="00AB1E57">
            <w:pPr>
              <w:widowControl w:val="0"/>
              <w:autoSpaceDE w:val="0"/>
              <w:autoSpaceDN w:val="0"/>
              <w:adjustRightInd w:val="0"/>
              <w:jc w:val="both"/>
              <w:rPr>
                <w:iCs/>
                <w:sz w:val="22"/>
                <w:szCs w:val="22"/>
              </w:rPr>
            </w:pPr>
          </w:p>
        </w:tc>
        <w:tc>
          <w:tcPr>
            <w:tcW w:w="1921" w:type="dxa"/>
          </w:tcPr>
          <w:p w14:paraId="46BB81DC" w14:textId="77777777" w:rsidR="002740F2" w:rsidRPr="00B224CA" w:rsidRDefault="002740F2" w:rsidP="00AB1E57">
            <w:pPr>
              <w:widowControl w:val="0"/>
              <w:autoSpaceDE w:val="0"/>
              <w:autoSpaceDN w:val="0"/>
              <w:adjustRightInd w:val="0"/>
              <w:jc w:val="both"/>
              <w:rPr>
                <w:iCs/>
                <w:sz w:val="22"/>
                <w:szCs w:val="22"/>
              </w:rPr>
            </w:pPr>
            <w:r w:rsidRPr="00B224CA">
              <w:rPr>
                <w:sz w:val="22"/>
                <w:szCs w:val="22"/>
              </w:rPr>
              <w:t>4 mg tabletės</w:t>
            </w:r>
          </w:p>
        </w:tc>
        <w:tc>
          <w:tcPr>
            <w:tcW w:w="1921" w:type="dxa"/>
          </w:tcPr>
          <w:p w14:paraId="2271B428" w14:textId="77777777" w:rsidR="002740F2" w:rsidRPr="00DB11F3" w:rsidRDefault="002740F2" w:rsidP="00AB1E57">
            <w:pPr>
              <w:widowControl w:val="0"/>
              <w:autoSpaceDE w:val="0"/>
              <w:autoSpaceDN w:val="0"/>
              <w:adjustRightInd w:val="0"/>
              <w:jc w:val="both"/>
              <w:rPr>
                <w:iCs/>
                <w:sz w:val="22"/>
                <w:szCs w:val="22"/>
              </w:rPr>
            </w:pPr>
            <w:r w:rsidRPr="00DB11F3">
              <w:rPr>
                <w:sz w:val="22"/>
                <w:szCs w:val="22"/>
              </w:rPr>
              <w:t>8 mg tabletės</w:t>
            </w:r>
          </w:p>
        </w:tc>
        <w:tc>
          <w:tcPr>
            <w:tcW w:w="1921" w:type="dxa"/>
          </w:tcPr>
          <w:p w14:paraId="7F193732" w14:textId="77777777" w:rsidR="002740F2" w:rsidRPr="00DB11F3" w:rsidRDefault="002740F2" w:rsidP="00AB1E57">
            <w:pPr>
              <w:widowControl w:val="0"/>
              <w:autoSpaceDE w:val="0"/>
              <w:autoSpaceDN w:val="0"/>
              <w:adjustRightInd w:val="0"/>
              <w:jc w:val="both"/>
              <w:rPr>
                <w:iCs/>
                <w:sz w:val="22"/>
                <w:szCs w:val="22"/>
              </w:rPr>
            </w:pPr>
            <w:r w:rsidRPr="00DB11F3">
              <w:rPr>
                <w:sz w:val="22"/>
                <w:szCs w:val="22"/>
              </w:rPr>
              <w:t>16 mg tabletės</w:t>
            </w:r>
          </w:p>
        </w:tc>
        <w:tc>
          <w:tcPr>
            <w:tcW w:w="1922" w:type="dxa"/>
          </w:tcPr>
          <w:p w14:paraId="0567831C" w14:textId="77777777" w:rsidR="002740F2" w:rsidRPr="00DB11F3" w:rsidRDefault="002740F2" w:rsidP="00AB1E57">
            <w:pPr>
              <w:widowControl w:val="0"/>
              <w:autoSpaceDE w:val="0"/>
              <w:autoSpaceDN w:val="0"/>
              <w:adjustRightInd w:val="0"/>
              <w:jc w:val="both"/>
              <w:rPr>
                <w:iCs/>
                <w:sz w:val="22"/>
                <w:szCs w:val="22"/>
              </w:rPr>
            </w:pPr>
            <w:r w:rsidRPr="00DB11F3">
              <w:rPr>
                <w:sz w:val="22"/>
                <w:szCs w:val="22"/>
              </w:rPr>
              <w:t>32 mg tabletės</w:t>
            </w:r>
          </w:p>
        </w:tc>
      </w:tr>
      <w:tr w:rsidR="002740F2" w:rsidRPr="00B224CA" w14:paraId="0FEBB448" w14:textId="77777777" w:rsidTr="00D312CB">
        <w:tc>
          <w:tcPr>
            <w:tcW w:w="1921" w:type="dxa"/>
          </w:tcPr>
          <w:p w14:paraId="5B93E356" w14:textId="77777777" w:rsidR="002740F2" w:rsidRPr="00B224CA" w:rsidRDefault="002740F2" w:rsidP="00AB1E57">
            <w:pPr>
              <w:widowControl w:val="0"/>
              <w:autoSpaceDE w:val="0"/>
              <w:autoSpaceDN w:val="0"/>
              <w:adjustRightInd w:val="0"/>
              <w:jc w:val="both"/>
              <w:rPr>
                <w:iCs/>
                <w:sz w:val="22"/>
                <w:szCs w:val="22"/>
              </w:rPr>
            </w:pPr>
            <w:r w:rsidRPr="00B224CA">
              <w:rPr>
                <w:iCs/>
                <w:sz w:val="22"/>
                <w:szCs w:val="22"/>
              </w:rPr>
              <w:t>Laktozė</w:t>
            </w:r>
          </w:p>
        </w:tc>
        <w:tc>
          <w:tcPr>
            <w:tcW w:w="1921" w:type="dxa"/>
          </w:tcPr>
          <w:p w14:paraId="53852EAF" w14:textId="77777777" w:rsidR="002740F2" w:rsidRPr="00B224CA" w:rsidRDefault="002740F2" w:rsidP="00AB1E57">
            <w:pPr>
              <w:widowControl w:val="0"/>
              <w:autoSpaceDE w:val="0"/>
              <w:autoSpaceDN w:val="0"/>
              <w:adjustRightInd w:val="0"/>
              <w:jc w:val="both"/>
              <w:rPr>
                <w:iCs/>
                <w:sz w:val="22"/>
                <w:szCs w:val="22"/>
              </w:rPr>
            </w:pPr>
            <w:r w:rsidRPr="00B224CA">
              <w:rPr>
                <w:iCs/>
                <w:sz w:val="22"/>
                <w:szCs w:val="22"/>
              </w:rPr>
              <w:t>88,73 mg</w:t>
            </w:r>
          </w:p>
        </w:tc>
        <w:tc>
          <w:tcPr>
            <w:tcW w:w="1921" w:type="dxa"/>
          </w:tcPr>
          <w:p w14:paraId="375CE49D" w14:textId="77777777" w:rsidR="002740F2" w:rsidRPr="00DB11F3" w:rsidRDefault="002740F2" w:rsidP="00AB1E57">
            <w:pPr>
              <w:widowControl w:val="0"/>
              <w:autoSpaceDE w:val="0"/>
              <w:autoSpaceDN w:val="0"/>
              <w:adjustRightInd w:val="0"/>
              <w:jc w:val="both"/>
              <w:rPr>
                <w:iCs/>
                <w:sz w:val="22"/>
                <w:szCs w:val="22"/>
              </w:rPr>
            </w:pPr>
            <w:r w:rsidRPr="00DB11F3">
              <w:rPr>
                <w:iCs/>
                <w:sz w:val="22"/>
                <w:szCs w:val="22"/>
              </w:rPr>
              <w:t>84,93 mg</w:t>
            </w:r>
          </w:p>
        </w:tc>
        <w:tc>
          <w:tcPr>
            <w:tcW w:w="1921" w:type="dxa"/>
          </w:tcPr>
          <w:p w14:paraId="01BB2A3D" w14:textId="77777777" w:rsidR="002740F2" w:rsidRPr="00DB11F3" w:rsidRDefault="002740F2" w:rsidP="00AB1E57">
            <w:pPr>
              <w:widowControl w:val="0"/>
              <w:autoSpaceDE w:val="0"/>
              <w:autoSpaceDN w:val="0"/>
              <w:adjustRightInd w:val="0"/>
              <w:jc w:val="both"/>
              <w:rPr>
                <w:iCs/>
                <w:sz w:val="22"/>
                <w:szCs w:val="22"/>
              </w:rPr>
            </w:pPr>
            <w:r w:rsidRPr="00DB11F3">
              <w:rPr>
                <w:iCs/>
                <w:sz w:val="22"/>
                <w:szCs w:val="22"/>
              </w:rPr>
              <w:t>77,33 mg</w:t>
            </w:r>
          </w:p>
        </w:tc>
        <w:tc>
          <w:tcPr>
            <w:tcW w:w="1922" w:type="dxa"/>
          </w:tcPr>
          <w:p w14:paraId="0450196A" w14:textId="77777777" w:rsidR="002740F2" w:rsidRPr="00DB11F3" w:rsidRDefault="002740F2" w:rsidP="00AB1E57">
            <w:pPr>
              <w:widowControl w:val="0"/>
              <w:autoSpaceDE w:val="0"/>
              <w:autoSpaceDN w:val="0"/>
              <w:adjustRightInd w:val="0"/>
              <w:jc w:val="both"/>
              <w:rPr>
                <w:iCs/>
                <w:sz w:val="22"/>
                <w:szCs w:val="22"/>
              </w:rPr>
            </w:pPr>
            <w:r w:rsidRPr="00DB11F3">
              <w:rPr>
                <w:iCs/>
                <w:sz w:val="22"/>
                <w:szCs w:val="22"/>
              </w:rPr>
              <w:t>154,66 mg</w:t>
            </w:r>
          </w:p>
        </w:tc>
      </w:tr>
    </w:tbl>
    <w:p w14:paraId="606FDE2D" w14:textId="77777777" w:rsidR="002740F2" w:rsidRPr="00B224CA" w:rsidRDefault="002740F2" w:rsidP="00AB1E57">
      <w:pPr>
        <w:widowControl w:val="0"/>
        <w:ind w:rightChars="50" w:right="120"/>
        <w:rPr>
          <w:sz w:val="22"/>
          <w:szCs w:val="22"/>
        </w:rPr>
      </w:pPr>
    </w:p>
    <w:p w14:paraId="3EAB3F80" w14:textId="77777777" w:rsidR="002740F2" w:rsidRPr="00B224CA" w:rsidRDefault="002740F2" w:rsidP="00AB1E57">
      <w:pPr>
        <w:widowControl w:val="0"/>
        <w:ind w:rightChars="50" w:right="120"/>
        <w:rPr>
          <w:sz w:val="22"/>
          <w:szCs w:val="22"/>
        </w:rPr>
      </w:pPr>
      <w:r w:rsidRPr="00B224CA">
        <w:rPr>
          <w:sz w:val="22"/>
          <w:szCs w:val="22"/>
        </w:rPr>
        <w:t>Visos pagalbinės medžiagos išvardytos 6.1 skyriuje.</w:t>
      </w:r>
    </w:p>
    <w:p w14:paraId="4AAFD6E2" w14:textId="77777777" w:rsidR="002740F2" w:rsidRPr="00B224CA" w:rsidRDefault="002740F2" w:rsidP="00AB1E57">
      <w:pPr>
        <w:widowControl w:val="0"/>
        <w:ind w:rightChars="50" w:right="120"/>
        <w:rPr>
          <w:sz w:val="22"/>
          <w:szCs w:val="22"/>
        </w:rPr>
      </w:pPr>
    </w:p>
    <w:p w14:paraId="56D37D95" w14:textId="77777777" w:rsidR="002740F2" w:rsidRPr="00B224CA" w:rsidRDefault="002740F2" w:rsidP="00AB1E57">
      <w:pPr>
        <w:widowControl w:val="0"/>
        <w:ind w:left="567" w:hanging="567"/>
        <w:rPr>
          <w:sz w:val="22"/>
          <w:szCs w:val="22"/>
        </w:rPr>
      </w:pPr>
    </w:p>
    <w:p w14:paraId="0A85A309" w14:textId="77777777" w:rsidR="002740F2" w:rsidRPr="00B224CA" w:rsidRDefault="002740F2" w:rsidP="00AB1E57">
      <w:pPr>
        <w:widowControl w:val="0"/>
        <w:ind w:left="567" w:hanging="567"/>
        <w:rPr>
          <w:b/>
          <w:caps/>
          <w:sz w:val="22"/>
          <w:szCs w:val="22"/>
        </w:rPr>
      </w:pPr>
      <w:r w:rsidRPr="00B224CA">
        <w:rPr>
          <w:b/>
          <w:caps/>
          <w:sz w:val="22"/>
          <w:szCs w:val="22"/>
        </w:rPr>
        <w:t>3.</w:t>
      </w:r>
      <w:r w:rsidRPr="00B224CA">
        <w:rPr>
          <w:b/>
          <w:caps/>
          <w:sz w:val="22"/>
          <w:szCs w:val="22"/>
        </w:rPr>
        <w:tab/>
        <w:t>FARMACINĖ forma</w:t>
      </w:r>
    </w:p>
    <w:p w14:paraId="43CC44F2" w14:textId="77777777" w:rsidR="002740F2" w:rsidRPr="00B224CA" w:rsidRDefault="002740F2" w:rsidP="00AB1E57">
      <w:pPr>
        <w:widowControl w:val="0"/>
        <w:rPr>
          <w:sz w:val="22"/>
          <w:szCs w:val="22"/>
          <w:highlight w:val="yellow"/>
        </w:rPr>
      </w:pPr>
    </w:p>
    <w:p w14:paraId="0E7DC5FE" w14:textId="77777777" w:rsidR="002740F2" w:rsidRPr="00B224CA" w:rsidRDefault="002740F2" w:rsidP="00AB1E57">
      <w:pPr>
        <w:widowControl w:val="0"/>
        <w:rPr>
          <w:sz w:val="22"/>
          <w:szCs w:val="22"/>
        </w:rPr>
      </w:pPr>
      <w:r w:rsidRPr="00B224CA">
        <w:rPr>
          <w:sz w:val="22"/>
          <w:szCs w:val="22"/>
        </w:rPr>
        <w:t>Tabletė.</w:t>
      </w:r>
    </w:p>
    <w:p w14:paraId="0A215F18" w14:textId="77777777" w:rsidR="002740F2" w:rsidRPr="00B224CA" w:rsidRDefault="002740F2" w:rsidP="00AB1E57">
      <w:pPr>
        <w:widowControl w:val="0"/>
        <w:rPr>
          <w:sz w:val="22"/>
          <w:szCs w:val="22"/>
        </w:rPr>
      </w:pPr>
    </w:p>
    <w:p w14:paraId="3D49C993" w14:textId="77777777" w:rsidR="002740F2" w:rsidRPr="00B224CA" w:rsidRDefault="002740F2" w:rsidP="00AB1E57">
      <w:pPr>
        <w:widowControl w:val="0"/>
        <w:ind w:rightChars="50" w:right="120"/>
        <w:rPr>
          <w:sz w:val="22"/>
          <w:szCs w:val="22"/>
        </w:rPr>
      </w:pPr>
      <w:r w:rsidRPr="00B224CA">
        <w:rPr>
          <w:sz w:val="22"/>
          <w:szCs w:val="22"/>
        </w:rPr>
        <w:t>4 mg tabletės yra apvalios, baltos spalvos, abipus šiek tiek išgaubtos, nuožulniais kraštais,</w:t>
      </w:r>
      <w:r w:rsidR="00B224CA" w:rsidRPr="00B224CA">
        <w:rPr>
          <w:sz w:val="22"/>
          <w:szCs w:val="22"/>
        </w:rPr>
        <w:t xml:space="preserve"> kurių skersmuo 7mm,</w:t>
      </w:r>
      <w:r w:rsidRPr="00B224CA">
        <w:rPr>
          <w:sz w:val="22"/>
          <w:szCs w:val="22"/>
        </w:rPr>
        <w:t xml:space="preserve"> su laužimo vagele vienoje pusėje.</w:t>
      </w:r>
    </w:p>
    <w:p w14:paraId="52C6EC89" w14:textId="77777777" w:rsidR="002740F2" w:rsidRPr="00DB11F3" w:rsidRDefault="002740F2" w:rsidP="00AB1E57">
      <w:pPr>
        <w:widowControl w:val="0"/>
        <w:ind w:rightChars="50" w:right="120"/>
        <w:rPr>
          <w:sz w:val="22"/>
          <w:szCs w:val="22"/>
        </w:rPr>
      </w:pPr>
      <w:r w:rsidRPr="00DB11F3">
        <w:rPr>
          <w:sz w:val="22"/>
          <w:szCs w:val="22"/>
        </w:rPr>
        <w:t xml:space="preserve">8 mg tabletės yra apvalios, šviesiai rausvos spalvos, abipus šiek tiek išgaubtos, nuožulniais kraštais, </w:t>
      </w:r>
      <w:r w:rsidR="00907A37" w:rsidRPr="00DB11F3">
        <w:rPr>
          <w:sz w:val="22"/>
          <w:szCs w:val="22"/>
        </w:rPr>
        <w:t xml:space="preserve">kurių skersmuo 7mm, </w:t>
      </w:r>
      <w:r w:rsidRPr="00DB11F3">
        <w:rPr>
          <w:sz w:val="22"/>
          <w:szCs w:val="22"/>
        </w:rPr>
        <w:t>su laužimo vagele vienoje pusėje.</w:t>
      </w:r>
    </w:p>
    <w:p w14:paraId="346D1F55" w14:textId="77777777" w:rsidR="002740F2" w:rsidRPr="00DB11F3" w:rsidRDefault="002740F2" w:rsidP="00AB1E57">
      <w:pPr>
        <w:widowControl w:val="0"/>
        <w:ind w:rightChars="50" w:right="120"/>
        <w:rPr>
          <w:sz w:val="22"/>
          <w:szCs w:val="22"/>
        </w:rPr>
      </w:pPr>
      <w:r w:rsidRPr="00DB11F3">
        <w:rPr>
          <w:sz w:val="22"/>
          <w:szCs w:val="22"/>
        </w:rPr>
        <w:t xml:space="preserve">16 mg tabletės yra apvalios, šviesiai rausvos spalvos, abipus šiek tiek išgaubtos, nuožulniais kraštais, </w:t>
      </w:r>
      <w:r w:rsidR="00907A37" w:rsidRPr="00DB11F3">
        <w:rPr>
          <w:sz w:val="22"/>
          <w:szCs w:val="22"/>
        </w:rPr>
        <w:t xml:space="preserve">kurių skersmuo 7mm, </w:t>
      </w:r>
      <w:r w:rsidRPr="00DB11F3">
        <w:rPr>
          <w:sz w:val="22"/>
          <w:szCs w:val="22"/>
        </w:rPr>
        <w:t>su laužimo vagele vienoje pusėje.</w:t>
      </w:r>
    </w:p>
    <w:p w14:paraId="5957D85E" w14:textId="77777777" w:rsidR="002740F2" w:rsidRPr="00DB11F3" w:rsidRDefault="002740F2" w:rsidP="00AB1E57">
      <w:pPr>
        <w:widowControl w:val="0"/>
        <w:ind w:rightChars="50" w:right="120"/>
        <w:rPr>
          <w:sz w:val="22"/>
          <w:szCs w:val="22"/>
        </w:rPr>
      </w:pPr>
      <w:r w:rsidRPr="00DB11F3">
        <w:rPr>
          <w:sz w:val="22"/>
          <w:szCs w:val="22"/>
        </w:rPr>
        <w:t xml:space="preserve">32 mg tabletės yra apvalios, šviesiai rausvos spalvos, abipus šiek tiek išgaubtos, nuožulniais kraštais, </w:t>
      </w:r>
      <w:r w:rsidR="00907A37" w:rsidRPr="00DB11F3">
        <w:rPr>
          <w:sz w:val="22"/>
          <w:szCs w:val="22"/>
        </w:rPr>
        <w:t>kurių skersmuo </w:t>
      </w:r>
      <w:r w:rsidR="00977A7D" w:rsidRPr="00DB11F3">
        <w:rPr>
          <w:sz w:val="22"/>
          <w:szCs w:val="22"/>
        </w:rPr>
        <w:t>9</w:t>
      </w:r>
      <w:r w:rsidR="00907A37" w:rsidRPr="00DB11F3">
        <w:rPr>
          <w:sz w:val="22"/>
          <w:szCs w:val="22"/>
        </w:rPr>
        <w:t xml:space="preserve">mm, </w:t>
      </w:r>
      <w:r w:rsidRPr="00DB11F3">
        <w:rPr>
          <w:sz w:val="22"/>
          <w:szCs w:val="22"/>
        </w:rPr>
        <w:t>su laužimo vagele vienoje pusėje.</w:t>
      </w:r>
    </w:p>
    <w:p w14:paraId="1A147BD9" w14:textId="77777777" w:rsidR="002740F2" w:rsidRPr="00B224CA" w:rsidRDefault="002740F2" w:rsidP="00AB1E57">
      <w:pPr>
        <w:widowControl w:val="0"/>
        <w:ind w:rightChars="50" w:right="120"/>
        <w:rPr>
          <w:sz w:val="22"/>
          <w:szCs w:val="22"/>
        </w:rPr>
      </w:pPr>
    </w:p>
    <w:p w14:paraId="1EDFE450" w14:textId="77777777" w:rsidR="002740F2" w:rsidRPr="00B224CA" w:rsidRDefault="002740F2" w:rsidP="00AB1E57">
      <w:pPr>
        <w:widowControl w:val="0"/>
        <w:ind w:rightChars="50" w:right="120"/>
        <w:rPr>
          <w:sz w:val="22"/>
          <w:szCs w:val="22"/>
        </w:rPr>
      </w:pPr>
      <w:r w:rsidRPr="00B224CA">
        <w:rPr>
          <w:sz w:val="22"/>
          <w:szCs w:val="22"/>
        </w:rPr>
        <w:t>Tabletę galima padalyti į lygias dozes.</w:t>
      </w:r>
    </w:p>
    <w:p w14:paraId="0E46988C" w14:textId="77777777" w:rsidR="002740F2" w:rsidRPr="00B224CA" w:rsidRDefault="002740F2" w:rsidP="00AB1E57">
      <w:pPr>
        <w:widowControl w:val="0"/>
        <w:rPr>
          <w:sz w:val="22"/>
          <w:szCs w:val="22"/>
        </w:rPr>
      </w:pPr>
    </w:p>
    <w:p w14:paraId="4556F146" w14:textId="77777777" w:rsidR="002740F2" w:rsidRPr="00B224CA" w:rsidRDefault="002740F2" w:rsidP="00AB1E57">
      <w:pPr>
        <w:widowControl w:val="0"/>
        <w:ind w:left="567" w:hanging="567"/>
        <w:rPr>
          <w:sz w:val="22"/>
          <w:szCs w:val="22"/>
        </w:rPr>
      </w:pPr>
    </w:p>
    <w:p w14:paraId="3372F009" w14:textId="77777777" w:rsidR="002740F2" w:rsidRPr="00B224CA" w:rsidRDefault="002740F2" w:rsidP="00AB1E57">
      <w:pPr>
        <w:widowControl w:val="0"/>
        <w:ind w:left="567" w:hanging="567"/>
        <w:rPr>
          <w:b/>
          <w:caps/>
          <w:sz w:val="22"/>
          <w:szCs w:val="22"/>
        </w:rPr>
      </w:pPr>
      <w:r w:rsidRPr="00B224CA">
        <w:rPr>
          <w:b/>
          <w:caps/>
          <w:sz w:val="22"/>
          <w:szCs w:val="22"/>
        </w:rPr>
        <w:t>4.</w:t>
      </w:r>
      <w:r w:rsidRPr="00B224CA">
        <w:rPr>
          <w:b/>
          <w:caps/>
          <w:sz w:val="22"/>
          <w:szCs w:val="22"/>
        </w:rPr>
        <w:tab/>
        <w:t>klinikinĖ informacija</w:t>
      </w:r>
    </w:p>
    <w:p w14:paraId="5B6F486F" w14:textId="77777777" w:rsidR="002740F2" w:rsidRPr="00B224CA" w:rsidRDefault="002740F2" w:rsidP="00AB1E57">
      <w:pPr>
        <w:widowControl w:val="0"/>
        <w:ind w:left="567" w:hanging="567"/>
        <w:rPr>
          <w:sz w:val="22"/>
          <w:szCs w:val="22"/>
        </w:rPr>
      </w:pPr>
    </w:p>
    <w:p w14:paraId="573AA8E2" w14:textId="77777777" w:rsidR="002740F2" w:rsidRPr="00B224CA" w:rsidRDefault="002740F2" w:rsidP="00AB1E57">
      <w:pPr>
        <w:widowControl w:val="0"/>
        <w:ind w:left="567" w:hanging="567"/>
        <w:rPr>
          <w:b/>
          <w:sz w:val="22"/>
          <w:szCs w:val="22"/>
        </w:rPr>
      </w:pPr>
      <w:r w:rsidRPr="00B224CA">
        <w:rPr>
          <w:b/>
          <w:sz w:val="22"/>
          <w:szCs w:val="22"/>
        </w:rPr>
        <w:t>4.1</w:t>
      </w:r>
      <w:r w:rsidRPr="00B224CA">
        <w:rPr>
          <w:b/>
          <w:sz w:val="22"/>
          <w:szCs w:val="22"/>
        </w:rPr>
        <w:tab/>
        <w:t>Terapinės indikacijos</w:t>
      </w:r>
    </w:p>
    <w:p w14:paraId="006DC8C9" w14:textId="77777777" w:rsidR="002740F2" w:rsidRPr="00B224CA" w:rsidRDefault="002740F2" w:rsidP="00AB1E57">
      <w:pPr>
        <w:widowControl w:val="0"/>
        <w:ind w:left="567" w:hanging="567"/>
        <w:rPr>
          <w:sz w:val="22"/>
          <w:szCs w:val="22"/>
        </w:rPr>
      </w:pPr>
    </w:p>
    <w:p w14:paraId="0EBC82F7" w14:textId="77777777" w:rsidR="002740F2" w:rsidRPr="00B224CA" w:rsidRDefault="002740F2" w:rsidP="00AB1E57">
      <w:pPr>
        <w:widowControl w:val="0"/>
        <w:ind w:left="567" w:hanging="567"/>
        <w:rPr>
          <w:sz w:val="22"/>
          <w:szCs w:val="22"/>
        </w:rPr>
      </w:pPr>
      <w:r w:rsidRPr="00B224CA">
        <w:rPr>
          <w:sz w:val="22"/>
          <w:szCs w:val="22"/>
        </w:rPr>
        <w:t>Canocord skir</w:t>
      </w:r>
      <w:r w:rsidR="00C92406" w:rsidRPr="00B224CA">
        <w:rPr>
          <w:sz w:val="22"/>
          <w:szCs w:val="22"/>
        </w:rPr>
        <w:t>t</w:t>
      </w:r>
      <w:r w:rsidRPr="00B224CA">
        <w:rPr>
          <w:sz w:val="22"/>
          <w:szCs w:val="22"/>
        </w:rPr>
        <w:t>as:</w:t>
      </w:r>
    </w:p>
    <w:p w14:paraId="70F8FD31" w14:textId="77777777" w:rsidR="002740F2" w:rsidRPr="00B224CA" w:rsidRDefault="00C92406" w:rsidP="00AB1E57">
      <w:pPr>
        <w:widowControl w:val="0"/>
        <w:numPr>
          <w:ilvl w:val="0"/>
          <w:numId w:val="10"/>
        </w:numPr>
        <w:ind w:left="567" w:hanging="567"/>
        <w:contextualSpacing/>
        <w:rPr>
          <w:sz w:val="22"/>
          <w:szCs w:val="22"/>
        </w:rPr>
      </w:pPr>
      <w:r w:rsidRPr="00B224CA">
        <w:rPr>
          <w:sz w:val="22"/>
          <w:szCs w:val="22"/>
        </w:rPr>
        <w:t>suaugusiųjų</w:t>
      </w:r>
      <w:r w:rsidR="002740F2" w:rsidRPr="00B224CA">
        <w:rPr>
          <w:sz w:val="22"/>
          <w:szCs w:val="22"/>
        </w:rPr>
        <w:t xml:space="preserve"> pirminei arterinei hipertenzijai gydyti;</w:t>
      </w:r>
    </w:p>
    <w:p w14:paraId="1B1646BD" w14:textId="77777777" w:rsidR="002740F2" w:rsidRPr="00B224CA" w:rsidRDefault="00C92406" w:rsidP="00AB1E57">
      <w:pPr>
        <w:widowControl w:val="0"/>
        <w:numPr>
          <w:ilvl w:val="0"/>
          <w:numId w:val="10"/>
        </w:numPr>
        <w:ind w:left="567" w:hanging="567"/>
        <w:contextualSpacing/>
        <w:rPr>
          <w:sz w:val="22"/>
          <w:szCs w:val="22"/>
        </w:rPr>
      </w:pPr>
      <w:r w:rsidRPr="00B224CA">
        <w:rPr>
          <w:sz w:val="22"/>
          <w:szCs w:val="22"/>
        </w:rPr>
        <w:t>v</w:t>
      </w:r>
      <w:r w:rsidR="002740F2" w:rsidRPr="00B224CA">
        <w:rPr>
          <w:sz w:val="22"/>
          <w:szCs w:val="22"/>
        </w:rPr>
        <w:t>aikų ir paauglių nuo 6 iki &lt;18 metų arterinei hipertenzijai gydyti;</w:t>
      </w:r>
    </w:p>
    <w:p w14:paraId="40A47B2E" w14:textId="77777777" w:rsidR="002740F2" w:rsidRPr="00B224CA" w:rsidRDefault="00C92406" w:rsidP="00AB1E57">
      <w:pPr>
        <w:widowControl w:val="0"/>
        <w:numPr>
          <w:ilvl w:val="0"/>
          <w:numId w:val="10"/>
        </w:numPr>
        <w:ind w:left="567" w:hanging="567"/>
        <w:contextualSpacing/>
        <w:rPr>
          <w:sz w:val="22"/>
          <w:szCs w:val="22"/>
        </w:rPr>
      </w:pPr>
      <w:r w:rsidRPr="00B224CA">
        <w:rPr>
          <w:sz w:val="22"/>
          <w:szCs w:val="22"/>
        </w:rPr>
        <w:t>suaugusiųjų</w:t>
      </w:r>
      <w:r w:rsidR="002740F2" w:rsidRPr="00B224CA">
        <w:rPr>
          <w:sz w:val="22"/>
          <w:szCs w:val="22"/>
        </w:rPr>
        <w:t xml:space="preserve">, kurie serga širdies nepakankamumu ir kurių kairiojo skilvelio sistolinė funkcija sutrikusi (kairiojo skilvelio išstūmimo frakcija yra ≤ 40 %), gydymui, kai netoleruojami AKF inhibitoriai arba </w:t>
      </w:r>
      <w:r w:rsidR="0069788C" w:rsidRPr="00B224CA">
        <w:rPr>
          <w:sz w:val="22"/>
          <w:szCs w:val="22"/>
        </w:rPr>
        <w:t>gydymo AKF inhibitoriais papildymui pacientams</w:t>
      </w:r>
      <w:r w:rsidR="002740F2" w:rsidRPr="00B224CA">
        <w:rPr>
          <w:sz w:val="22"/>
          <w:szCs w:val="22"/>
        </w:rPr>
        <w:t>, kurie serga simptominiu širdies nepakankamumu, nepaisant optimalaus gydymo, kai netoleruojami mineralokortikoidinių receptorių antagonistai (žr. 4.2, 4.4, 4.5 ir 5.1 skyrius).</w:t>
      </w:r>
    </w:p>
    <w:p w14:paraId="0116683C" w14:textId="77777777" w:rsidR="002740F2" w:rsidRPr="00B224CA" w:rsidRDefault="002740F2" w:rsidP="00AB1E57">
      <w:pPr>
        <w:widowControl w:val="0"/>
        <w:contextualSpacing/>
        <w:rPr>
          <w:sz w:val="22"/>
          <w:szCs w:val="22"/>
        </w:rPr>
      </w:pPr>
    </w:p>
    <w:p w14:paraId="53A97513" w14:textId="77777777" w:rsidR="002740F2" w:rsidRPr="00B224CA" w:rsidRDefault="002740F2" w:rsidP="00AB1E57">
      <w:pPr>
        <w:widowControl w:val="0"/>
        <w:tabs>
          <w:tab w:val="left" w:pos="567"/>
        </w:tabs>
        <w:rPr>
          <w:b/>
          <w:sz w:val="22"/>
          <w:szCs w:val="22"/>
        </w:rPr>
      </w:pPr>
      <w:r w:rsidRPr="00B224CA">
        <w:rPr>
          <w:b/>
          <w:sz w:val="22"/>
          <w:szCs w:val="22"/>
        </w:rPr>
        <w:t>4.2</w:t>
      </w:r>
      <w:r w:rsidRPr="00B224CA">
        <w:rPr>
          <w:b/>
          <w:sz w:val="22"/>
          <w:szCs w:val="22"/>
        </w:rPr>
        <w:tab/>
        <w:t>Dozavimas ir vartojimo metodas</w:t>
      </w:r>
    </w:p>
    <w:p w14:paraId="26FD4B59" w14:textId="77777777" w:rsidR="002740F2" w:rsidRPr="00B224CA" w:rsidRDefault="002740F2" w:rsidP="00AB1E57">
      <w:pPr>
        <w:widowControl w:val="0"/>
        <w:tabs>
          <w:tab w:val="left" w:pos="567"/>
        </w:tabs>
        <w:rPr>
          <w:b/>
          <w:sz w:val="22"/>
          <w:szCs w:val="22"/>
        </w:rPr>
      </w:pPr>
    </w:p>
    <w:p w14:paraId="5E40546C" w14:textId="77777777" w:rsidR="002740F2" w:rsidRPr="00B224CA" w:rsidRDefault="002740F2" w:rsidP="00AB1E57">
      <w:pPr>
        <w:widowControl w:val="0"/>
        <w:tabs>
          <w:tab w:val="left" w:pos="567"/>
        </w:tabs>
        <w:rPr>
          <w:sz w:val="22"/>
          <w:szCs w:val="22"/>
          <w:u w:val="single"/>
        </w:rPr>
      </w:pPr>
      <w:r w:rsidRPr="00B224CA">
        <w:rPr>
          <w:sz w:val="22"/>
          <w:szCs w:val="22"/>
          <w:u w:val="single"/>
        </w:rPr>
        <w:t>Dozavimas arterine hipertenzija sergantiems pacientams</w:t>
      </w:r>
    </w:p>
    <w:p w14:paraId="64F38AD3" w14:textId="77777777" w:rsidR="002740F2" w:rsidRPr="00B224CA" w:rsidRDefault="002740F2" w:rsidP="00AB1E57">
      <w:pPr>
        <w:widowControl w:val="0"/>
        <w:tabs>
          <w:tab w:val="left" w:pos="567"/>
        </w:tabs>
        <w:rPr>
          <w:sz w:val="22"/>
          <w:szCs w:val="22"/>
          <w:u w:val="single"/>
        </w:rPr>
      </w:pPr>
    </w:p>
    <w:p w14:paraId="6E21A774" w14:textId="77777777" w:rsidR="002740F2" w:rsidRPr="00B224CA" w:rsidRDefault="002740F2" w:rsidP="00AB1E57">
      <w:pPr>
        <w:widowControl w:val="0"/>
        <w:rPr>
          <w:sz w:val="22"/>
          <w:szCs w:val="22"/>
        </w:rPr>
      </w:pPr>
      <w:r w:rsidRPr="00B224CA">
        <w:rPr>
          <w:sz w:val="22"/>
          <w:szCs w:val="22"/>
        </w:rPr>
        <w:t xml:space="preserve">Rekomenduojama pradinė dozė ir įprasta palaikomoji Canocord dozė yra 8 mg vieną kartą per parą. Didžiausias antihipertenzinis poveikis pasireiškia per 4 savaites. Kai kuriems pacientams, kurių </w:t>
      </w:r>
      <w:r w:rsidRPr="00B224CA">
        <w:rPr>
          <w:sz w:val="22"/>
          <w:szCs w:val="22"/>
        </w:rPr>
        <w:lastRenderedPageBreak/>
        <w:t>kraujospūdis tinkamai nesureguliuojamas, dozę galima padidinti iki 16 mg vieną kartą per parą ir iki didžiausios – 32 mg vieną kartą per parą. Dozė koreguojama atsižvelgiant į kraujospūdžio pokyčius.</w:t>
      </w:r>
    </w:p>
    <w:p w14:paraId="1C21EF13" w14:textId="77777777" w:rsidR="002740F2" w:rsidRPr="00B224CA" w:rsidRDefault="002740F2" w:rsidP="00AB1E57">
      <w:pPr>
        <w:widowControl w:val="0"/>
        <w:rPr>
          <w:sz w:val="22"/>
          <w:szCs w:val="22"/>
        </w:rPr>
      </w:pPr>
    </w:p>
    <w:p w14:paraId="5CDD6EF6" w14:textId="77777777" w:rsidR="002740F2" w:rsidRPr="00B224CA" w:rsidRDefault="002740F2" w:rsidP="00AB1E57">
      <w:pPr>
        <w:widowControl w:val="0"/>
        <w:rPr>
          <w:sz w:val="22"/>
          <w:szCs w:val="22"/>
        </w:rPr>
      </w:pPr>
      <w:r w:rsidRPr="00B224CA">
        <w:rPr>
          <w:sz w:val="22"/>
          <w:szCs w:val="22"/>
        </w:rPr>
        <w:t>Canocord taip pat galima vartoti kartu su kitomis antihipertenzinėmis medžiagomis (žr. 4.3, 4.4, 4.5 ir 5.1 skyrius). Nustatyta, kad papildomai vartojamo hidrochlorotiazido poveikis sumuojasi su antihipertenziniu įvairių Canocord dozių poveikiu.</w:t>
      </w:r>
    </w:p>
    <w:p w14:paraId="35F6C303" w14:textId="77777777" w:rsidR="002740F2" w:rsidRPr="00B224CA" w:rsidRDefault="002740F2" w:rsidP="00AB1E57">
      <w:pPr>
        <w:widowControl w:val="0"/>
        <w:rPr>
          <w:sz w:val="22"/>
          <w:szCs w:val="22"/>
        </w:rPr>
      </w:pPr>
    </w:p>
    <w:p w14:paraId="56A4164A" w14:textId="77777777" w:rsidR="002740F2" w:rsidRPr="00B224CA" w:rsidRDefault="002740F2" w:rsidP="00AB1E57">
      <w:pPr>
        <w:widowControl w:val="0"/>
        <w:rPr>
          <w:i/>
          <w:sz w:val="22"/>
          <w:szCs w:val="22"/>
        </w:rPr>
      </w:pPr>
      <w:r w:rsidRPr="00B224CA">
        <w:rPr>
          <w:i/>
          <w:sz w:val="22"/>
          <w:szCs w:val="22"/>
        </w:rPr>
        <w:t>Senyvi pacientai</w:t>
      </w:r>
    </w:p>
    <w:p w14:paraId="6FF80AAB" w14:textId="77777777" w:rsidR="002740F2" w:rsidRPr="00B224CA" w:rsidRDefault="002740F2" w:rsidP="00AB1E57">
      <w:pPr>
        <w:widowControl w:val="0"/>
        <w:rPr>
          <w:sz w:val="22"/>
          <w:szCs w:val="22"/>
        </w:rPr>
      </w:pPr>
      <w:r w:rsidRPr="00B224CA">
        <w:rPr>
          <w:sz w:val="22"/>
          <w:szCs w:val="22"/>
        </w:rPr>
        <w:t>Senyviems pacientams pradinės dozės keisti nebūtina.</w:t>
      </w:r>
    </w:p>
    <w:p w14:paraId="19BE30A5" w14:textId="77777777" w:rsidR="002740F2" w:rsidRPr="00B224CA" w:rsidRDefault="002740F2" w:rsidP="00AB1E57">
      <w:pPr>
        <w:widowControl w:val="0"/>
        <w:rPr>
          <w:sz w:val="22"/>
          <w:szCs w:val="22"/>
        </w:rPr>
      </w:pPr>
    </w:p>
    <w:p w14:paraId="305CDA6C" w14:textId="77777777" w:rsidR="002740F2" w:rsidRPr="00B224CA" w:rsidRDefault="002740F2" w:rsidP="00AB1E57">
      <w:pPr>
        <w:widowControl w:val="0"/>
        <w:rPr>
          <w:i/>
          <w:sz w:val="22"/>
          <w:szCs w:val="22"/>
        </w:rPr>
      </w:pPr>
      <w:r w:rsidRPr="00B224CA">
        <w:rPr>
          <w:i/>
          <w:sz w:val="22"/>
          <w:szCs w:val="22"/>
        </w:rPr>
        <w:t>Pacientams, kurių cirkuliuojančio kraujo tūris yra sumažėjęs</w:t>
      </w:r>
    </w:p>
    <w:p w14:paraId="753428B7" w14:textId="77777777" w:rsidR="002740F2" w:rsidRPr="00B224CA" w:rsidRDefault="002740F2" w:rsidP="00AB1E57">
      <w:pPr>
        <w:widowControl w:val="0"/>
        <w:rPr>
          <w:sz w:val="22"/>
          <w:szCs w:val="22"/>
        </w:rPr>
      </w:pPr>
      <w:r w:rsidRPr="00B224CA">
        <w:rPr>
          <w:sz w:val="22"/>
          <w:szCs w:val="22"/>
        </w:rPr>
        <w:t>Pacientams, kuriems yra hipotenzijos rizika, pavyzdžiui, kurių organizme gali būti sumažėjęs cirkuliuojančio kraujo tūris, reikia apgalvotai skirti pradinę 4 mg dozę (žr. 4.4 skyrių).</w:t>
      </w:r>
    </w:p>
    <w:p w14:paraId="6D0AD942" w14:textId="77777777" w:rsidR="002740F2" w:rsidRPr="00B224CA" w:rsidRDefault="002740F2" w:rsidP="00AB1E57">
      <w:pPr>
        <w:widowControl w:val="0"/>
        <w:rPr>
          <w:i/>
          <w:sz w:val="22"/>
          <w:szCs w:val="22"/>
          <w:u w:val="single"/>
        </w:rPr>
      </w:pPr>
    </w:p>
    <w:p w14:paraId="543D9EA7" w14:textId="77777777" w:rsidR="002740F2" w:rsidRPr="00B224CA" w:rsidRDefault="002740F2" w:rsidP="00AB1E57">
      <w:pPr>
        <w:widowControl w:val="0"/>
        <w:rPr>
          <w:i/>
          <w:sz w:val="22"/>
          <w:szCs w:val="22"/>
        </w:rPr>
      </w:pPr>
      <w:r w:rsidRPr="00B224CA">
        <w:rPr>
          <w:i/>
          <w:sz w:val="22"/>
          <w:szCs w:val="22"/>
        </w:rPr>
        <w:t>Pacientams, kurių inkstų funkcija sutrikusi</w:t>
      </w:r>
    </w:p>
    <w:p w14:paraId="5AFC593D" w14:textId="77777777" w:rsidR="002740F2" w:rsidRPr="00B224CA" w:rsidRDefault="002740F2" w:rsidP="00AB1E57">
      <w:pPr>
        <w:widowControl w:val="0"/>
        <w:rPr>
          <w:sz w:val="22"/>
          <w:szCs w:val="22"/>
        </w:rPr>
      </w:pPr>
      <w:r w:rsidRPr="00B224CA">
        <w:rPr>
          <w:sz w:val="22"/>
          <w:szCs w:val="22"/>
        </w:rPr>
        <w:t>Pacientams, kuriems yra inkstų funkcijos sutrikimas, įskaitant pacientus, kuriems atliekamos dializės, pradinė dozė yra 4 mg. Pacientų, kuriems yra labai sunkus arba galutinės stadijos inkstų funkcijos sutrikimas (Kl</w:t>
      </w:r>
      <w:r w:rsidRPr="00B224CA">
        <w:rPr>
          <w:sz w:val="22"/>
          <w:szCs w:val="22"/>
          <w:vertAlign w:val="subscript"/>
        </w:rPr>
        <w:t>kreatinino</w:t>
      </w:r>
      <w:r w:rsidRPr="00B224CA">
        <w:rPr>
          <w:sz w:val="22"/>
          <w:szCs w:val="22"/>
        </w:rPr>
        <w:t xml:space="preserve"> &lt; 15 ml/min.), gydymo patirtis yra ribota (žr. 4.4 skyrių).</w:t>
      </w:r>
    </w:p>
    <w:p w14:paraId="1DF85A92" w14:textId="77777777" w:rsidR="002740F2" w:rsidRPr="00B224CA" w:rsidRDefault="002740F2" w:rsidP="00AB1E57">
      <w:pPr>
        <w:widowControl w:val="0"/>
        <w:rPr>
          <w:i/>
          <w:sz w:val="22"/>
          <w:szCs w:val="22"/>
        </w:rPr>
      </w:pPr>
    </w:p>
    <w:p w14:paraId="5BB74B9C" w14:textId="77777777" w:rsidR="002740F2" w:rsidRPr="00B224CA" w:rsidRDefault="002740F2" w:rsidP="00AB1E57">
      <w:pPr>
        <w:widowControl w:val="0"/>
        <w:rPr>
          <w:i/>
          <w:sz w:val="22"/>
          <w:szCs w:val="22"/>
        </w:rPr>
      </w:pPr>
      <w:r w:rsidRPr="00B224CA">
        <w:rPr>
          <w:i/>
          <w:sz w:val="22"/>
          <w:szCs w:val="22"/>
        </w:rPr>
        <w:t>Pacientams, kurių kepenų funkcija sutrikusi</w:t>
      </w:r>
    </w:p>
    <w:p w14:paraId="21DC7ED5" w14:textId="77777777" w:rsidR="002740F2" w:rsidRPr="00B224CA" w:rsidRDefault="002740F2" w:rsidP="00AB1E57">
      <w:pPr>
        <w:widowControl w:val="0"/>
        <w:rPr>
          <w:sz w:val="22"/>
          <w:szCs w:val="22"/>
        </w:rPr>
      </w:pPr>
      <w:r w:rsidRPr="00B224CA">
        <w:rPr>
          <w:sz w:val="22"/>
          <w:szCs w:val="22"/>
        </w:rPr>
        <w:t>Pacientams, kuriems yra lengvas ar vidutinio sunkumo kepenų funkcijos sutrikimas, rekomenduojama vartoti 4 mg pradinę dozę vieną kartą per parą. Atsižvelgiant į atsaką, dozę galima keisti. Sunkus kepenų funkcijos sutrikimas ir (ar) tulžies stazė yra kontraindikacijos vartoti Canocord (žr. 4.3 ir 5.2 skyrius).</w:t>
      </w:r>
    </w:p>
    <w:p w14:paraId="22FA7F15" w14:textId="77777777" w:rsidR="002740F2" w:rsidRPr="00B224CA" w:rsidRDefault="002740F2" w:rsidP="00AB1E57">
      <w:pPr>
        <w:widowControl w:val="0"/>
        <w:rPr>
          <w:sz w:val="22"/>
          <w:szCs w:val="22"/>
        </w:rPr>
      </w:pPr>
    </w:p>
    <w:p w14:paraId="7EEA09F6" w14:textId="77777777" w:rsidR="002740F2" w:rsidRPr="00B224CA" w:rsidRDefault="002740F2" w:rsidP="00AB1E57">
      <w:pPr>
        <w:widowControl w:val="0"/>
        <w:rPr>
          <w:i/>
          <w:iCs/>
          <w:sz w:val="22"/>
          <w:szCs w:val="22"/>
        </w:rPr>
      </w:pPr>
      <w:r w:rsidRPr="00B224CA">
        <w:rPr>
          <w:i/>
          <w:iCs/>
          <w:sz w:val="22"/>
          <w:szCs w:val="22"/>
        </w:rPr>
        <w:t>Juodaodžiai pacientai</w:t>
      </w:r>
    </w:p>
    <w:p w14:paraId="738D318D" w14:textId="77777777" w:rsidR="002740F2" w:rsidRPr="00B224CA" w:rsidRDefault="002740F2" w:rsidP="00AB1E57">
      <w:pPr>
        <w:widowControl w:val="0"/>
        <w:rPr>
          <w:sz w:val="22"/>
          <w:szCs w:val="22"/>
        </w:rPr>
      </w:pPr>
      <w:r w:rsidRPr="00B224CA">
        <w:rPr>
          <w:sz w:val="22"/>
          <w:szCs w:val="22"/>
        </w:rPr>
        <w:t>Antihipertenzinis kandesartano poveikis juodaodžiams pacientams yra silpnesnis nei kitų rasių pacientams. Taigi norint tinkamai kontroliuoti kraujospūdį, juodaodžiams pacientams dažniau nei kitų rasių pacientams gali tekti palaipsniui keisti Canocord ir kartu vartojamų vaistinių preparatų dozes (žr. 5.1 skyrių).</w:t>
      </w:r>
    </w:p>
    <w:p w14:paraId="0AB2F2ED" w14:textId="77777777" w:rsidR="002740F2" w:rsidRPr="00B224CA" w:rsidRDefault="002740F2" w:rsidP="00AB1E57">
      <w:pPr>
        <w:widowControl w:val="0"/>
        <w:rPr>
          <w:sz w:val="22"/>
          <w:szCs w:val="22"/>
        </w:rPr>
      </w:pPr>
    </w:p>
    <w:p w14:paraId="0E1E1597" w14:textId="77777777" w:rsidR="002740F2" w:rsidRPr="00B224CA" w:rsidRDefault="002740F2" w:rsidP="00AB1E57">
      <w:pPr>
        <w:widowControl w:val="0"/>
        <w:rPr>
          <w:i/>
          <w:sz w:val="22"/>
          <w:szCs w:val="22"/>
        </w:rPr>
      </w:pPr>
      <w:r w:rsidRPr="00B224CA">
        <w:rPr>
          <w:i/>
          <w:sz w:val="22"/>
          <w:szCs w:val="22"/>
        </w:rPr>
        <w:t>Vaikų populiacija</w:t>
      </w:r>
    </w:p>
    <w:p w14:paraId="332EEAC4" w14:textId="77777777" w:rsidR="002740F2" w:rsidRPr="00B224CA" w:rsidRDefault="002740F2" w:rsidP="00AB1E57">
      <w:pPr>
        <w:widowControl w:val="0"/>
        <w:rPr>
          <w:sz w:val="22"/>
          <w:szCs w:val="22"/>
        </w:rPr>
      </w:pPr>
    </w:p>
    <w:p w14:paraId="29F141CA" w14:textId="77777777" w:rsidR="002740F2" w:rsidRPr="00B224CA" w:rsidRDefault="002740F2" w:rsidP="00AB1E57">
      <w:pPr>
        <w:widowControl w:val="0"/>
        <w:rPr>
          <w:i/>
          <w:sz w:val="22"/>
          <w:szCs w:val="22"/>
        </w:rPr>
      </w:pPr>
      <w:r w:rsidRPr="00B224CA">
        <w:rPr>
          <w:i/>
          <w:sz w:val="22"/>
          <w:szCs w:val="22"/>
        </w:rPr>
        <w:t>Vaikams ir paaugliams nuo 6 iki &lt;18 metų</w:t>
      </w:r>
    </w:p>
    <w:p w14:paraId="27759B08" w14:textId="77777777" w:rsidR="002740F2" w:rsidRPr="00B224CA" w:rsidRDefault="002740F2" w:rsidP="00AB1E57">
      <w:pPr>
        <w:widowControl w:val="0"/>
        <w:rPr>
          <w:sz w:val="22"/>
          <w:szCs w:val="22"/>
        </w:rPr>
      </w:pPr>
    </w:p>
    <w:p w14:paraId="65C941AB" w14:textId="77777777" w:rsidR="002740F2" w:rsidRPr="00B224CA" w:rsidRDefault="002740F2" w:rsidP="00AB1E57">
      <w:pPr>
        <w:widowControl w:val="0"/>
        <w:rPr>
          <w:sz w:val="22"/>
          <w:szCs w:val="22"/>
        </w:rPr>
      </w:pPr>
      <w:r w:rsidRPr="00B224CA">
        <w:rPr>
          <w:sz w:val="22"/>
          <w:szCs w:val="22"/>
        </w:rPr>
        <w:t>Rekomenduojama pradinė dozė yra 4 mg vieną kartą per parą.</w:t>
      </w:r>
    </w:p>
    <w:p w14:paraId="74E92D10" w14:textId="77777777" w:rsidR="002740F2" w:rsidRPr="00B224CA" w:rsidRDefault="002740F2" w:rsidP="00AB1E57">
      <w:pPr>
        <w:widowControl w:val="0"/>
        <w:rPr>
          <w:sz w:val="22"/>
          <w:szCs w:val="22"/>
        </w:rPr>
      </w:pPr>
    </w:p>
    <w:p w14:paraId="3072A6E4" w14:textId="77777777" w:rsidR="002740F2" w:rsidRPr="00B224CA" w:rsidRDefault="002740F2" w:rsidP="00AB1E57">
      <w:pPr>
        <w:widowControl w:val="0"/>
        <w:numPr>
          <w:ilvl w:val="0"/>
          <w:numId w:val="5"/>
        </w:numPr>
        <w:ind w:left="567" w:hanging="567"/>
        <w:contextualSpacing/>
        <w:rPr>
          <w:sz w:val="22"/>
          <w:szCs w:val="22"/>
          <w:lang w:val="lt-LT" w:eastAsia="en-US"/>
        </w:rPr>
      </w:pPr>
      <w:r w:rsidRPr="00B224CA">
        <w:rPr>
          <w:sz w:val="22"/>
          <w:szCs w:val="22"/>
          <w:lang w:val="lt-LT" w:eastAsia="en-US"/>
        </w:rPr>
        <w:t>mažiau nei 50</w:t>
      </w:r>
      <w:r w:rsidR="00C92406" w:rsidRPr="00B224CA">
        <w:rPr>
          <w:sz w:val="22"/>
          <w:szCs w:val="22"/>
          <w:lang w:val="lt-LT"/>
        </w:rPr>
        <w:t> </w:t>
      </w:r>
      <w:r w:rsidRPr="00B224CA">
        <w:rPr>
          <w:sz w:val="22"/>
          <w:szCs w:val="22"/>
          <w:lang w:val="lt-LT" w:eastAsia="en-US"/>
        </w:rPr>
        <w:t>kg sveriantiems pacientams, kurių kraujospūdžio tinkamai sureguliuoti nepavyksta, dozę galima padidinti iki didžiausios - 8 mg vieną kartą per parą dozės.</w:t>
      </w:r>
    </w:p>
    <w:p w14:paraId="397937D8" w14:textId="77777777" w:rsidR="002740F2" w:rsidRPr="00B224CA" w:rsidRDefault="002740F2" w:rsidP="00AB1E57">
      <w:pPr>
        <w:widowControl w:val="0"/>
        <w:numPr>
          <w:ilvl w:val="0"/>
          <w:numId w:val="5"/>
        </w:numPr>
        <w:ind w:left="567" w:hanging="567"/>
        <w:contextualSpacing/>
        <w:rPr>
          <w:sz w:val="22"/>
          <w:szCs w:val="22"/>
          <w:lang w:val="lt-LT" w:eastAsia="en-US"/>
        </w:rPr>
      </w:pPr>
      <w:r w:rsidRPr="00B224CA">
        <w:rPr>
          <w:sz w:val="22"/>
          <w:szCs w:val="22"/>
          <w:lang w:val="lt-LT" w:eastAsia="en-US"/>
        </w:rPr>
        <w:t>50</w:t>
      </w:r>
      <w:r w:rsidR="00C92406" w:rsidRPr="00B224CA">
        <w:rPr>
          <w:sz w:val="22"/>
          <w:szCs w:val="22"/>
          <w:lang w:val="lt-LT"/>
        </w:rPr>
        <w:t> </w:t>
      </w:r>
      <w:r w:rsidRPr="00B224CA">
        <w:rPr>
          <w:sz w:val="22"/>
          <w:szCs w:val="22"/>
          <w:lang w:val="lt-LT" w:eastAsia="en-US"/>
        </w:rPr>
        <w:t>kg ir daugiau sveriantiems pacientams, kurių kraujospūdžio tinkamai sureguliuoti nepavyksta, dozę galima padidinti iki 8 mg vieną kartą per parą, o vėliau, jei būtina, iki 16</w:t>
      </w:r>
      <w:r w:rsidR="00C92406" w:rsidRPr="00B224CA">
        <w:rPr>
          <w:sz w:val="22"/>
          <w:szCs w:val="22"/>
          <w:lang w:val="lt-LT"/>
        </w:rPr>
        <w:t> </w:t>
      </w:r>
      <w:r w:rsidRPr="00B224CA">
        <w:rPr>
          <w:sz w:val="22"/>
          <w:szCs w:val="22"/>
          <w:lang w:val="lt-LT" w:eastAsia="en-US"/>
        </w:rPr>
        <w:t>mg vieną karą per parą (žr. 5.1 skyrių).</w:t>
      </w:r>
    </w:p>
    <w:p w14:paraId="7A602A17" w14:textId="77777777" w:rsidR="002740F2" w:rsidRPr="00B224CA" w:rsidRDefault="002740F2" w:rsidP="00AB1E57">
      <w:pPr>
        <w:widowControl w:val="0"/>
        <w:rPr>
          <w:sz w:val="22"/>
          <w:szCs w:val="22"/>
        </w:rPr>
      </w:pPr>
    </w:p>
    <w:p w14:paraId="563B9F47" w14:textId="77777777" w:rsidR="002740F2" w:rsidRPr="00B224CA" w:rsidRDefault="002740F2" w:rsidP="00AB1E57">
      <w:pPr>
        <w:widowControl w:val="0"/>
        <w:rPr>
          <w:sz w:val="22"/>
          <w:szCs w:val="22"/>
        </w:rPr>
      </w:pPr>
      <w:r w:rsidRPr="00B224CA">
        <w:rPr>
          <w:sz w:val="22"/>
          <w:szCs w:val="22"/>
        </w:rPr>
        <w:t>Didesnių nei 32</w:t>
      </w:r>
      <w:r w:rsidR="00C92406" w:rsidRPr="00B224CA">
        <w:rPr>
          <w:sz w:val="22"/>
          <w:szCs w:val="22"/>
        </w:rPr>
        <w:t> </w:t>
      </w:r>
      <w:r w:rsidRPr="00B224CA">
        <w:rPr>
          <w:sz w:val="22"/>
          <w:szCs w:val="22"/>
        </w:rPr>
        <w:t>mg dozių poveikis vaikų populiacijai netirtas.</w:t>
      </w:r>
    </w:p>
    <w:p w14:paraId="485A486D" w14:textId="77777777" w:rsidR="0069788C" w:rsidRPr="00B224CA" w:rsidRDefault="0069788C" w:rsidP="00AB1E57">
      <w:pPr>
        <w:widowControl w:val="0"/>
        <w:rPr>
          <w:sz w:val="22"/>
          <w:szCs w:val="22"/>
        </w:rPr>
      </w:pPr>
    </w:p>
    <w:p w14:paraId="4A994B13" w14:textId="77777777" w:rsidR="002740F2" w:rsidRPr="00B224CA" w:rsidRDefault="0069788C" w:rsidP="00AB1E57">
      <w:pPr>
        <w:widowControl w:val="0"/>
        <w:rPr>
          <w:sz w:val="22"/>
          <w:szCs w:val="22"/>
        </w:rPr>
      </w:pPr>
      <w:r w:rsidRPr="00B224CA">
        <w:rPr>
          <w:sz w:val="22"/>
          <w:szCs w:val="22"/>
        </w:rPr>
        <w:t>Didžiausias antihipertenzinis poveikis</w:t>
      </w:r>
      <w:r w:rsidR="002740F2" w:rsidRPr="00B224CA">
        <w:rPr>
          <w:sz w:val="22"/>
          <w:szCs w:val="22"/>
        </w:rPr>
        <w:t xml:space="preserve"> pasireiškia per 4 savaites.</w:t>
      </w:r>
    </w:p>
    <w:p w14:paraId="75E1EAB2" w14:textId="77777777" w:rsidR="0069788C" w:rsidRPr="00B224CA" w:rsidRDefault="0069788C" w:rsidP="00AB1E57">
      <w:pPr>
        <w:widowControl w:val="0"/>
        <w:rPr>
          <w:sz w:val="22"/>
          <w:szCs w:val="22"/>
        </w:rPr>
      </w:pPr>
    </w:p>
    <w:p w14:paraId="76F5A3D9" w14:textId="77777777" w:rsidR="002740F2" w:rsidRPr="00B224CA" w:rsidRDefault="002740F2" w:rsidP="00AB1E57">
      <w:pPr>
        <w:widowControl w:val="0"/>
        <w:rPr>
          <w:sz w:val="22"/>
          <w:szCs w:val="22"/>
        </w:rPr>
      </w:pPr>
      <w:r w:rsidRPr="00B224CA">
        <w:rPr>
          <w:sz w:val="22"/>
          <w:szCs w:val="22"/>
        </w:rPr>
        <w:t>Vaikus, kurių organizme gali būti sumažėjęs cirkuliuojančio kraujo tūris (pvz., pacientus, gydomus diuretikais ir ypač tuos, kurių inkstų funkcija sutrikusi), gydymą Canocord reikia pradėti atidžiai stebint gydytojui ir jiems reikia skirti mažesnę pradinę dozę už aukščiau nurodytą įprastinę pradinę dozę (žr. 4.4 skyrių).</w:t>
      </w:r>
    </w:p>
    <w:p w14:paraId="489BBF55" w14:textId="77777777" w:rsidR="0069788C" w:rsidRPr="00B224CA" w:rsidRDefault="0069788C" w:rsidP="00AB1E57">
      <w:pPr>
        <w:widowControl w:val="0"/>
        <w:rPr>
          <w:sz w:val="22"/>
          <w:szCs w:val="22"/>
        </w:rPr>
      </w:pPr>
    </w:p>
    <w:p w14:paraId="1A07F154" w14:textId="77777777" w:rsidR="002740F2" w:rsidRPr="00B224CA" w:rsidRDefault="002740F2" w:rsidP="00AB1E57">
      <w:pPr>
        <w:widowControl w:val="0"/>
        <w:rPr>
          <w:sz w:val="22"/>
          <w:szCs w:val="22"/>
        </w:rPr>
      </w:pPr>
      <w:r w:rsidRPr="00B224CA">
        <w:rPr>
          <w:sz w:val="22"/>
          <w:szCs w:val="22"/>
        </w:rPr>
        <w:t>Canocord poveikis vaikams, kurių glomerulų filtracijos greitis mažesnis kaip 30</w:t>
      </w:r>
      <w:r w:rsidR="00C92406" w:rsidRPr="00B224CA">
        <w:rPr>
          <w:sz w:val="22"/>
          <w:szCs w:val="22"/>
        </w:rPr>
        <w:t> </w:t>
      </w:r>
      <w:r w:rsidRPr="00B224CA">
        <w:rPr>
          <w:sz w:val="22"/>
          <w:szCs w:val="22"/>
        </w:rPr>
        <w:t>ml/min/1</w:t>
      </w:r>
      <w:r w:rsidR="00C92406" w:rsidRPr="00B224CA">
        <w:rPr>
          <w:sz w:val="22"/>
          <w:szCs w:val="22"/>
        </w:rPr>
        <w:t>,</w:t>
      </w:r>
      <w:r w:rsidRPr="00B224CA">
        <w:rPr>
          <w:sz w:val="22"/>
          <w:szCs w:val="22"/>
        </w:rPr>
        <w:t>73 m</w:t>
      </w:r>
      <w:r w:rsidRPr="00B224CA">
        <w:rPr>
          <w:sz w:val="22"/>
          <w:szCs w:val="22"/>
          <w:vertAlign w:val="superscript"/>
        </w:rPr>
        <w:t xml:space="preserve">2, </w:t>
      </w:r>
      <w:r w:rsidRPr="00B224CA">
        <w:rPr>
          <w:sz w:val="22"/>
          <w:szCs w:val="22"/>
        </w:rPr>
        <w:t>netirtas (žr. 4.4 skyrių).</w:t>
      </w:r>
    </w:p>
    <w:p w14:paraId="3DC1E800" w14:textId="77777777" w:rsidR="0069788C" w:rsidRPr="00B224CA" w:rsidRDefault="0069788C" w:rsidP="00AB1E57">
      <w:pPr>
        <w:widowControl w:val="0"/>
        <w:rPr>
          <w:sz w:val="22"/>
          <w:szCs w:val="22"/>
        </w:rPr>
      </w:pPr>
    </w:p>
    <w:p w14:paraId="52EE2296" w14:textId="77777777" w:rsidR="002740F2" w:rsidRPr="00B224CA" w:rsidRDefault="002740F2" w:rsidP="00AB1E57">
      <w:pPr>
        <w:widowControl w:val="0"/>
        <w:rPr>
          <w:i/>
          <w:sz w:val="22"/>
          <w:szCs w:val="22"/>
        </w:rPr>
      </w:pPr>
      <w:r w:rsidRPr="00B224CA">
        <w:rPr>
          <w:i/>
          <w:sz w:val="22"/>
          <w:szCs w:val="22"/>
        </w:rPr>
        <w:t>Juodaodžiams vaikams</w:t>
      </w:r>
    </w:p>
    <w:p w14:paraId="14B1C57D" w14:textId="77777777" w:rsidR="002740F2" w:rsidRPr="00B224CA" w:rsidRDefault="002740F2" w:rsidP="00AB1E57">
      <w:pPr>
        <w:widowControl w:val="0"/>
        <w:rPr>
          <w:sz w:val="22"/>
          <w:szCs w:val="22"/>
        </w:rPr>
      </w:pPr>
      <w:r w:rsidRPr="00B224CA">
        <w:rPr>
          <w:sz w:val="22"/>
          <w:szCs w:val="22"/>
        </w:rPr>
        <w:t xml:space="preserve">Juodaodžiams pacientams kandesartano antihipertenzinis poveikis yra silpnesnis negu kitų rasių </w:t>
      </w:r>
      <w:r w:rsidRPr="00B224CA">
        <w:rPr>
          <w:sz w:val="22"/>
          <w:szCs w:val="22"/>
        </w:rPr>
        <w:lastRenderedPageBreak/>
        <w:t>pacientams (žr. 5.1 skyrių).</w:t>
      </w:r>
    </w:p>
    <w:p w14:paraId="02F1FC98" w14:textId="77777777" w:rsidR="0069788C" w:rsidRPr="00B224CA" w:rsidRDefault="0069788C" w:rsidP="00AB1E57">
      <w:pPr>
        <w:widowControl w:val="0"/>
        <w:rPr>
          <w:sz w:val="22"/>
          <w:szCs w:val="22"/>
        </w:rPr>
      </w:pPr>
    </w:p>
    <w:p w14:paraId="1873FED4" w14:textId="77777777" w:rsidR="002740F2" w:rsidRPr="00B224CA" w:rsidRDefault="002740F2" w:rsidP="00AB1E57">
      <w:pPr>
        <w:widowControl w:val="0"/>
        <w:rPr>
          <w:rFonts w:eastAsia="Arial Unicode MS"/>
          <w:i/>
          <w:iCs/>
          <w:sz w:val="22"/>
          <w:szCs w:val="22"/>
          <w:u w:val="single"/>
          <w:lang w:eastAsia="de-DE"/>
        </w:rPr>
      </w:pPr>
      <w:r w:rsidRPr="00B224CA">
        <w:rPr>
          <w:rFonts w:eastAsia="Arial Unicode MS"/>
          <w:i/>
          <w:iCs/>
          <w:sz w:val="22"/>
          <w:szCs w:val="22"/>
          <w:u w:val="single"/>
          <w:lang w:eastAsia="de-DE"/>
        </w:rPr>
        <w:t xml:space="preserve">Vaikams </w:t>
      </w:r>
      <w:r w:rsidR="0069788C" w:rsidRPr="00B224CA">
        <w:rPr>
          <w:rFonts w:eastAsia="Arial Unicode MS"/>
          <w:iCs/>
          <w:sz w:val="22"/>
          <w:szCs w:val="22"/>
          <w:lang w:eastAsia="de-DE"/>
        </w:rPr>
        <w:t xml:space="preserve">nuo 1 </w:t>
      </w:r>
      <w:r w:rsidRPr="00B224CA">
        <w:rPr>
          <w:rFonts w:eastAsia="Arial Unicode MS"/>
          <w:i/>
          <w:iCs/>
          <w:sz w:val="22"/>
          <w:szCs w:val="22"/>
          <w:u w:val="single"/>
          <w:lang w:eastAsia="de-DE"/>
        </w:rPr>
        <w:t xml:space="preserve">iki </w:t>
      </w:r>
      <w:r w:rsidR="0069788C" w:rsidRPr="00B224CA">
        <w:rPr>
          <w:rFonts w:eastAsia="Arial Unicode MS"/>
          <w:iCs/>
          <w:sz w:val="22"/>
          <w:szCs w:val="22"/>
          <w:lang w:eastAsia="de-DE"/>
        </w:rPr>
        <w:t xml:space="preserve">&lt; </w:t>
      </w:r>
      <w:r w:rsidRPr="00B224CA">
        <w:rPr>
          <w:rFonts w:eastAsia="Arial Unicode MS"/>
          <w:i/>
          <w:iCs/>
          <w:sz w:val="22"/>
          <w:szCs w:val="22"/>
          <w:u w:val="single"/>
          <w:lang w:eastAsia="de-DE"/>
        </w:rPr>
        <w:t>6 metų</w:t>
      </w:r>
    </w:p>
    <w:p w14:paraId="3503D9EB" w14:textId="77777777" w:rsidR="002740F2" w:rsidRPr="00B224CA" w:rsidRDefault="002740F2" w:rsidP="00AB1E57">
      <w:pPr>
        <w:widowControl w:val="0"/>
        <w:numPr>
          <w:ilvl w:val="0"/>
          <w:numId w:val="6"/>
        </w:numPr>
        <w:ind w:left="567" w:hanging="567"/>
        <w:contextualSpacing/>
        <w:rPr>
          <w:rFonts w:eastAsia="Arial Unicode MS"/>
          <w:iCs/>
          <w:sz w:val="22"/>
          <w:szCs w:val="22"/>
          <w:lang w:val="lt-LT" w:eastAsia="de-DE"/>
        </w:rPr>
      </w:pPr>
      <w:r w:rsidRPr="00B224CA">
        <w:rPr>
          <w:rFonts w:eastAsia="Arial Unicode MS"/>
          <w:iCs/>
          <w:sz w:val="22"/>
          <w:szCs w:val="22"/>
          <w:lang w:val="lt-LT" w:eastAsia="de-DE"/>
        </w:rPr>
        <w:t>Preparato saugumas ir veiksmingumas vaikams nuo 1 iki &lt;6 metų amžiaus neištirtas.</w:t>
      </w:r>
    </w:p>
    <w:p w14:paraId="6FCBE11D" w14:textId="77777777" w:rsidR="002740F2" w:rsidRPr="00B224CA" w:rsidRDefault="002740F2" w:rsidP="00AB1E57">
      <w:pPr>
        <w:widowControl w:val="0"/>
        <w:numPr>
          <w:ilvl w:val="0"/>
          <w:numId w:val="6"/>
        </w:numPr>
        <w:ind w:left="567" w:hanging="567"/>
        <w:contextualSpacing/>
        <w:rPr>
          <w:rFonts w:eastAsia="Arial Unicode MS"/>
          <w:iCs/>
          <w:sz w:val="22"/>
          <w:szCs w:val="22"/>
          <w:lang w:val="lt-LT" w:eastAsia="de-DE"/>
        </w:rPr>
      </w:pPr>
      <w:r w:rsidRPr="00B224CA">
        <w:rPr>
          <w:rFonts w:eastAsia="Arial Unicode MS"/>
          <w:iCs/>
          <w:sz w:val="22"/>
          <w:szCs w:val="22"/>
          <w:lang w:val="lt-LT" w:eastAsia="de-DE"/>
        </w:rPr>
        <w:t>Šiuo metu turimi duomenys pateikiami 5.1 skyriuje, tačiau jokių dozavimo rekomendacijų pateikti negalima.</w:t>
      </w:r>
    </w:p>
    <w:p w14:paraId="7B880014" w14:textId="77777777" w:rsidR="002740F2" w:rsidRPr="00B224CA" w:rsidRDefault="002740F2" w:rsidP="00AB1E57">
      <w:pPr>
        <w:widowControl w:val="0"/>
        <w:numPr>
          <w:ilvl w:val="0"/>
          <w:numId w:val="6"/>
        </w:numPr>
        <w:ind w:left="567" w:hanging="567"/>
        <w:contextualSpacing/>
        <w:rPr>
          <w:rFonts w:eastAsia="Arial Unicode MS"/>
          <w:iCs/>
          <w:sz w:val="22"/>
          <w:szCs w:val="22"/>
          <w:lang w:val="lt-LT" w:eastAsia="de-DE"/>
        </w:rPr>
      </w:pPr>
      <w:r w:rsidRPr="00B224CA">
        <w:rPr>
          <w:rFonts w:eastAsia="Arial Unicode MS"/>
          <w:iCs/>
          <w:sz w:val="22"/>
          <w:szCs w:val="22"/>
          <w:lang w:val="lt-LT" w:eastAsia="de-DE"/>
        </w:rPr>
        <w:t xml:space="preserve">Jaunesniems kaip vienerių metų vaikams </w:t>
      </w:r>
      <w:proofErr w:type="spellStart"/>
      <w:r w:rsidRPr="00B224CA">
        <w:rPr>
          <w:rFonts w:eastAsia="Arial Unicode MS"/>
          <w:iCs/>
          <w:sz w:val="22"/>
          <w:szCs w:val="22"/>
          <w:lang w:val="lt-LT" w:eastAsia="de-DE"/>
        </w:rPr>
        <w:t>Canocord</w:t>
      </w:r>
      <w:proofErr w:type="spellEnd"/>
      <w:r w:rsidRPr="00B224CA">
        <w:rPr>
          <w:rFonts w:eastAsia="Arial Unicode MS"/>
          <w:iCs/>
          <w:sz w:val="22"/>
          <w:szCs w:val="22"/>
          <w:lang w:val="lt-LT" w:eastAsia="de-DE"/>
        </w:rPr>
        <w:t xml:space="preserve"> vartoti negalima (žr. 4.3 skyrių).</w:t>
      </w:r>
    </w:p>
    <w:p w14:paraId="2B780ADC" w14:textId="77777777" w:rsidR="002740F2" w:rsidRPr="00B224CA" w:rsidRDefault="002740F2" w:rsidP="00AB1E57">
      <w:pPr>
        <w:widowControl w:val="0"/>
        <w:rPr>
          <w:rFonts w:eastAsia="Arial Unicode MS"/>
          <w:iCs/>
          <w:sz w:val="22"/>
          <w:szCs w:val="22"/>
          <w:u w:val="single"/>
          <w:lang w:eastAsia="de-DE"/>
        </w:rPr>
      </w:pPr>
    </w:p>
    <w:p w14:paraId="37455CAF" w14:textId="77777777" w:rsidR="002740F2" w:rsidRPr="00B224CA" w:rsidRDefault="002740F2" w:rsidP="00AB1E57">
      <w:pPr>
        <w:widowControl w:val="0"/>
        <w:rPr>
          <w:rFonts w:eastAsia="Arial Unicode MS"/>
          <w:sz w:val="22"/>
          <w:szCs w:val="22"/>
          <w:lang w:eastAsia="de-DE"/>
        </w:rPr>
      </w:pPr>
      <w:r w:rsidRPr="00B224CA">
        <w:rPr>
          <w:rFonts w:eastAsia="Arial Unicode MS"/>
          <w:iCs/>
          <w:sz w:val="22"/>
          <w:szCs w:val="22"/>
          <w:u w:val="single"/>
          <w:lang w:eastAsia="de-DE"/>
        </w:rPr>
        <w:t>Dozavimas esant širdies nepakankamumui</w:t>
      </w:r>
    </w:p>
    <w:p w14:paraId="7B017957" w14:textId="77777777" w:rsidR="002740F2" w:rsidRPr="00B224CA" w:rsidRDefault="002740F2" w:rsidP="00AB1E57">
      <w:pPr>
        <w:widowControl w:val="0"/>
        <w:rPr>
          <w:sz w:val="22"/>
          <w:szCs w:val="22"/>
        </w:rPr>
      </w:pPr>
    </w:p>
    <w:p w14:paraId="029901A9" w14:textId="77777777" w:rsidR="002740F2" w:rsidRPr="00B224CA" w:rsidRDefault="002740F2" w:rsidP="00AB1E57">
      <w:pPr>
        <w:widowControl w:val="0"/>
        <w:rPr>
          <w:sz w:val="22"/>
          <w:szCs w:val="22"/>
        </w:rPr>
      </w:pPr>
      <w:r w:rsidRPr="00B224CA">
        <w:rPr>
          <w:sz w:val="22"/>
          <w:szCs w:val="22"/>
        </w:rPr>
        <w:t>Įprasta rekomenduojama pradinė Canocord dozė yra 4 mg vieną kartą per parą. Dozė palaipsniui padidinama iki numatytosios 32 mg (didžiausia dozė) dozės vieną kartą per parą arba didžiausios toleruojamos dozės ją padvigubinant kas 2 savaites (žr. 4.4 skyrių). Tiriant širdies nepakankamumu sergančius pacientus, visada reikia ištirti ir inkstų funkciją (įskaitant kreatinino ir kalio koncentracijų serume sekimą). Canocord galima vartoti su kitais širdies nepakankamumui gydyti skirtais vaistiniais preparatais, įskaitant AKF inhibitorius, beta adrenoblokatorius, diuretikus,</w:t>
      </w:r>
      <w:r w:rsidR="0069788C" w:rsidRPr="00B224CA">
        <w:rPr>
          <w:sz w:val="22"/>
          <w:szCs w:val="22"/>
        </w:rPr>
        <w:t>ir rusmenės</w:t>
      </w:r>
      <w:r w:rsidRPr="00B224CA">
        <w:rPr>
          <w:sz w:val="22"/>
          <w:szCs w:val="22"/>
        </w:rPr>
        <w:t xml:space="preserve"> (Digitalis) glikozidus</w:t>
      </w:r>
      <w:r w:rsidR="0069788C" w:rsidRPr="00B224CA">
        <w:rPr>
          <w:sz w:val="22"/>
          <w:szCs w:val="22"/>
        </w:rPr>
        <w:t>,</w:t>
      </w:r>
      <w:r w:rsidRPr="00B224CA">
        <w:rPr>
          <w:sz w:val="22"/>
          <w:szCs w:val="22"/>
        </w:rPr>
        <w:t xml:space="preserve"> arba šių vaistinių preparatų deriniais. Canocord gali būti skiriamas kartu su AKF inhibitoriumi pacientams, sergantiems simptominiu širdies nepakankamumu, nepaisant optimalaus standartinio širdies nepakankamumo gydymo, kai netoleruojami mineralokortikoidinių receptorių antagonsitai. AKF inhibitoriaus, kalį organizme sulaikančio diuretiko ir Canocord derinio skirti nerekomenduojama, tačiau, jei reikia, jis gali būti skiriamas tik atidžiai įvertinus galimą naudą ir riziką (žr. 4.4, 4.8 ir 5.1 skyrius).</w:t>
      </w:r>
    </w:p>
    <w:p w14:paraId="42E15808" w14:textId="77777777" w:rsidR="002740F2" w:rsidRPr="00B224CA" w:rsidRDefault="002740F2" w:rsidP="00AB1E57">
      <w:pPr>
        <w:widowControl w:val="0"/>
        <w:rPr>
          <w:rFonts w:eastAsia="Arial Unicode MS"/>
          <w:i/>
          <w:iCs/>
          <w:sz w:val="22"/>
          <w:szCs w:val="22"/>
          <w:lang w:eastAsia="de-DE"/>
        </w:rPr>
      </w:pPr>
    </w:p>
    <w:p w14:paraId="59FB081E" w14:textId="77777777" w:rsidR="002740F2" w:rsidRPr="00B224CA" w:rsidRDefault="002740F2" w:rsidP="00AB1E57">
      <w:pPr>
        <w:widowControl w:val="0"/>
        <w:rPr>
          <w:rFonts w:eastAsia="Arial Unicode MS"/>
          <w:sz w:val="22"/>
          <w:szCs w:val="22"/>
          <w:lang w:eastAsia="de-DE"/>
        </w:rPr>
      </w:pPr>
      <w:r w:rsidRPr="00B224CA">
        <w:rPr>
          <w:rFonts w:eastAsia="Arial Unicode MS"/>
          <w:i/>
          <w:iCs/>
          <w:sz w:val="22"/>
          <w:szCs w:val="22"/>
          <w:lang w:eastAsia="de-DE"/>
        </w:rPr>
        <w:t>Specialių grupių pacientai</w:t>
      </w:r>
    </w:p>
    <w:p w14:paraId="0E73563F" w14:textId="77777777" w:rsidR="002740F2" w:rsidRPr="00B224CA" w:rsidRDefault="002740F2" w:rsidP="00AB1E57">
      <w:pPr>
        <w:widowControl w:val="0"/>
        <w:rPr>
          <w:sz w:val="22"/>
          <w:szCs w:val="22"/>
        </w:rPr>
      </w:pPr>
      <w:r w:rsidRPr="00B224CA">
        <w:rPr>
          <w:sz w:val="22"/>
          <w:szCs w:val="22"/>
        </w:rPr>
        <w:t>Senyviems pacientams arba pacientams, kurių organizme yra sumažėjęs cirkuliuojančio kraujo tūris, arba pacientams, kuriems yra inkstų funkcijos sutrikimas arba lengvas ar vidutinio sunkumo kepenų funkcijos sutrikimas, pradinės dozės keisti nebūtina.</w:t>
      </w:r>
    </w:p>
    <w:p w14:paraId="79C05F36" w14:textId="77777777" w:rsidR="002740F2" w:rsidRPr="00B224CA" w:rsidRDefault="002740F2" w:rsidP="00AB1E57">
      <w:pPr>
        <w:widowControl w:val="0"/>
        <w:rPr>
          <w:sz w:val="22"/>
          <w:szCs w:val="22"/>
        </w:rPr>
      </w:pPr>
    </w:p>
    <w:p w14:paraId="6411A0E3" w14:textId="77777777" w:rsidR="002740F2" w:rsidRPr="00B224CA" w:rsidRDefault="002740F2" w:rsidP="00AB1E57">
      <w:pPr>
        <w:widowControl w:val="0"/>
        <w:rPr>
          <w:sz w:val="22"/>
          <w:szCs w:val="22"/>
          <w:u w:val="single"/>
        </w:rPr>
      </w:pPr>
      <w:r w:rsidRPr="00B224CA">
        <w:rPr>
          <w:sz w:val="22"/>
          <w:szCs w:val="22"/>
          <w:u w:val="single"/>
        </w:rPr>
        <w:t>Vaikų populiacija</w:t>
      </w:r>
    </w:p>
    <w:p w14:paraId="1356117D" w14:textId="77777777" w:rsidR="002740F2" w:rsidRPr="00B224CA" w:rsidRDefault="002740F2" w:rsidP="00AB1E57">
      <w:pPr>
        <w:widowControl w:val="0"/>
        <w:rPr>
          <w:sz w:val="22"/>
          <w:szCs w:val="22"/>
        </w:rPr>
      </w:pPr>
      <w:r w:rsidRPr="00B224CA">
        <w:rPr>
          <w:sz w:val="22"/>
          <w:szCs w:val="22"/>
        </w:rPr>
        <w:t>Canocord saugumas ir veiksmingumas vaikų iki 18 metų hipertenzijai ir širdies nepakankamumui gydyti neištirti (duomenų nėra).</w:t>
      </w:r>
    </w:p>
    <w:p w14:paraId="67E9A6E6" w14:textId="77777777" w:rsidR="002740F2" w:rsidRPr="00B224CA" w:rsidRDefault="002740F2" w:rsidP="00AB1E57">
      <w:pPr>
        <w:widowControl w:val="0"/>
        <w:rPr>
          <w:rFonts w:eastAsia="Arial Unicode MS"/>
          <w:i/>
          <w:iCs/>
          <w:sz w:val="22"/>
          <w:szCs w:val="22"/>
          <w:lang w:eastAsia="de-DE"/>
        </w:rPr>
      </w:pPr>
    </w:p>
    <w:p w14:paraId="09B4B221" w14:textId="77777777" w:rsidR="002740F2" w:rsidRPr="00B224CA" w:rsidRDefault="002740F2" w:rsidP="00AB1E57">
      <w:pPr>
        <w:widowControl w:val="0"/>
        <w:rPr>
          <w:sz w:val="22"/>
          <w:szCs w:val="22"/>
          <w:u w:val="single"/>
        </w:rPr>
      </w:pPr>
      <w:r w:rsidRPr="00B224CA">
        <w:rPr>
          <w:sz w:val="22"/>
          <w:szCs w:val="22"/>
          <w:u w:val="single"/>
        </w:rPr>
        <w:t>Vartojimo metodas</w:t>
      </w:r>
    </w:p>
    <w:p w14:paraId="74225707" w14:textId="77777777" w:rsidR="002740F2" w:rsidRPr="00B224CA" w:rsidRDefault="002740F2" w:rsidP="00AB1E57">
      <w:pPr>
        <w:widowControl w:val="0"/>
        <w:rPr>
          <w:sz w:val="22"/>
          <w:szCs w:val="22"/>
          <w:lang w:val="sv-SE"/>
        </w:rPr>
      </w:pPr>
      <w:r w:rsidRPr="00B224CA">
        <w:rPr>
          <w:sz w:val="22"/>
          <w:szCs w:val="22"/>
          <w:lang w:val="sv-SE"/>
        </w:rPr>
        <w:t>Vartoti per burną.</w:t>
      </w:r>
    </w:p>
    <w:p w14:paraId="6471ACD7" w14:textId="77777777" w:rsidR="002740F2" w:rsidRPr="00B224CA" w:rsidRDefault="002740F2" w:rsidP="00AB1E57">
      <w:pPr>
        <w:widowControl w:val="0"/>
        <w:rPr>
          <w:sz w:val="22"/>
          <w:szCs w:val="22"/>
          <w:lang w:val="sv-SE"/>
        </w:rPr>
      </w:pPr>
      <w:r w:rsidRPr="00B224CA">
        <w:rPr>
          <w:sz w:val="22"/>
          <w:szCs w:val="22"/>
          <w:lang w:val="sv-SE"/>
        </w:rPr>
        <w:t>Canocord reikia gerti kartą per parą valgio metu arba nevalgius.</w:t>
      </w:r>
    </w:p>
    <w:p w14:paraId="78009356" w14:textId="77777777" w:rsidR="002740F2" w:rsidRPr="00B224CA" w:rsidRDefault="002740F2" w:rsidP="00AB1E57">
      <w:pPr>
        <w:widowControl w:val="0"/>
        <w:rPr>
          <w:i/>
          <w:sz w:val="22"/>
          <w:szCs w:val="22"/>
          <w:lang w:val="fi-FI"/>
        </w:rPr>
      </w:pPr>
      <w:r w:rsidRPr="00B224CA">
        <w:rPr>
          <w:sz w:val="22"/>
          <w:szCs w:val="22"/>
          <w:lang w:val="fi-FI"/>
        </w:rPr>
        <w:t>Maistas įtakos kandesartano biologiniam prieinamumui neturi.</w:t>
      </w:r>
    </w:p>
    <w:p w14:paraId="49214546" w14:textId="77777777" w:rsidR="002740F2" w:rsidRPr="00B224CA" w:rsidRDefault="002740F2" w:rsidP="00AB1E57">
      <w:pPr>
        <w:widowControl w:val="0"/>
        <w:rPr>
          <w:sz w:val="22"/>
          <w:szCs w:val="22"/>
        </w:rPr>
      </w:pPr>
    </w:p>
    <w:p w14:paraId="1C6B7229" w14:textId="77777777" w:rsidR="002740F2" w:rsidRPr="00B224CA" w:rsidRDefault="002740F2" w:rsidP="00AB1E57">
      <w:pPr>
        <w:widowControl w:val="0"/>
        <w:ind w:left="567" w:hanging="567"/>
        <w:rPr>
          <w:b/>
          <w:sz w:val="22"/>
          <w:szCs w:val="22"/>
        </w:rPr>
      </w:pPr>
      <w:r w:rsidRPr="00B224CA">
        <w:rPr>
          <w:b/>
          <w:sz w:val="22"/>
          <w:szCs w:val="22"/>
        </w:rPr>
        <w:t>4.3</w:t>
      </w:r>
      <w:r w:rsidRPr="00B224CA">
        <w:rPr>
          <w:b/>
          <w:sz w:val="22"/>
          <w:szCs w:val="22"/>
        </w:rPr>
        <w:tab/>
        <w:t>Kontraindikacijos</w:t>
      </w:r>
    </w:p>
    <w:p w14:paraId="61075FAA" w14:textId="77777777" w:rsidR="002740F2" w:rsidRPr="00B224CA" w:rsidRDefault="002740F2" w:rsidP="00AB1E57">
      <w:pPr>
        <w:widowControl w:val="0"/>
        <w:ind w:left="567" w:hanging="567"/>
        <w:rPr>
          <w:sz w:val="22"/>
          <w:szCs w:val="22"/>
        </w:rPr>
      </w:pPr>
    </w:p>
    <w:p w14:paraId="72EDF59D" w14:textId="77777777" w:rsidR="002740F2" w:rsidRPr="00B224CA" w:rsidRDefault="002740F2" w:rsidP="00AB1E57">
      <w:pPr>
        <w:widowControl w:val="0"/>
        <w:rPr>
          <w:sz w:val="22"/>
          <w:szCs w:val="22"/>
        </w:rPr>
      </w:pPr>
      <w:r w:rsidRPr="00B224CA">
        <w:rPr>
          <w:sz w:val="22"/>
          <w:szCs w:val="22"/>
        </w:rPr>
        <w:t>Padidėjęs jautrumas veikliajai arba bet kuriai 6.1 skyriuje nurodytai pagalbinei medžiagai.</w:t>
      </w:r>
    </w:p>
    <w:p w14:paraId="2DF487B7" w14:textId="77777777" w:rsidR="002740F2" w:rsidRPr="00B224CA" w:rsidRDefault="002740F2" w:rsidP="00AB1E57">
      <w:pPr>
        <w:widowControl w:val="0"/>
        <w:rPr>
          <w:iCs/>
          <w:sz w:val="22"/>
          <w:szCs w:val="22"/>
        </w:rPr>
      </w:pPr>
      <w:r w:rsidRPr="00B224CA">
        <w:rPr>
          <w:iCs/>
          <w:sz w:val="22"/>
          <w:szCs w:val="22"/>
        </w:rPr>
        <w:t>Antras ir trečias nėštumo trimestrai (žr. 4.4 ir 4.6 skyrius).</w:t>
      </w:r>
    </w:p>
    <w:p w14:paraId="19073EBD" w14:textId="77777777" w:rsidR="002740F2" w:rsidRPr="00B224CA" w:rsidRDefault="002740F2" w:rsidP="00AB1E57">
      <w:pPr>
        <w:widowControl w:val="0"/>
        <w:rPr>
          <w:iCs/>
          <w:sz w:val="22"/>
          <w:szCs w:val="22"/>
        </w:rPr>
      </w:pPr>
      <w:r w:rsidRPr="00B224CA">
        <w:rPr>
          <w:iCs/>
          <w:sz w:val="22"/>
          <w:szCs w:val="22"/>
        </w:rPr>
        <w:t>Sunkus kepenų funkcijos sutrikimas ir (arba) tulžies sąstovis.</w:t>
      </w:r>
    </w:p>
    <w:p w14:paraId="45FEA889" w14:textId="77777777" w:rsidR="002740F2" w:rsidRPr="00B224CA" w:rsidRDefault="0069788C" w:rsidP="00AB1E57">
      <w:pPr>
        <w:widowControl w:val="0"/>
        <w:rPr>
          <w:iCs/>
          <w:sz w:val="22"/>
          <w:szCs w:val="22"/>
        </w:rPr>
      </w:pPr>
      <w:r w:rsidRPr="00B224CA">
        <w:rPr>
          <w:iCs/>
          <w:sz w:val="22"/>
          <w:szCs w:val="22"/>
        </w:rPr>
        <w:t>Jaunesni</w:t>
      </w:r>
      <w:r w:rsidR="002740F2" w:rsidRPr="00B224CA">
        <w:rPr>
          <w:iCs/>
          <w:sz w:val="22"/>
          <w:szCs w:val="22"/>
        </w:rPr>
        <w:t xml:space="preserve"> kaip vienerių metų </w:t>
      </w:r>
      <w:r w:rsidRPr="00B224CA">
        <w:rPr>
          <w:iCs/>
          <w:sz w:val="22"/>
          <w:szCs w:val="22"/>
        </w:rPr>
        <w:t>vaikai</w:t>
      </w:r>
      <w:r w:rsidR="002740F2" w:rsidRPr="00B224CA">
        <w:rPr>
          <w:iCs/>
          <w:sz w:val="22"/>
          <w:szCs w:val="22"/>
        </w:rPr>
        <w:t xml:space="preserve"> (žr. 5.3 skyrių).</w:t>
      </w:r>
    </w:p>
    <w:p w14:paraId="55945B5F" w14:textId="77777777" w:rsidR="002740F2" w:rsidRPr="00B224CA" w:rsidRDefault="002740F2" w:rsidP="00AB1E57">
      <w:pPr>
        <w:widowControl w:val="0"/>
        <w:rPr>
          <w:iCs/>
          <w:sz w:val="22"/>
          <w:szCs w:val="22"/>
        </w:rPr>
      </w:pPr>
      <w:r w:rsidRPr="00B224CA">
        <w:rPr>
          <w:iCs/>
          <w:sz w:val="22"/>
          <w:szCs w:val="22"/>
        </w:rPr>
        <w:t>Pacientams, kurie serga cukriniu diabetu arba kurių inkstų funkcija sutrikusi (GFG &lt;</w:t>
      </w:r>
      <w:r w:rsidR="00C92406" w:rsidRPr="00B224CA">
        <w:rPr>
          <w:iCs/>
          <w:sz w:val="22"/>
          <w:szCs w:val="22"/>
        </w:rPr>
        <w:t> </w:t>
      </w:r>
      <w:r w:rsidRPr="00B224CA">
        <w:rPr>
          <w:iCs/>
          <w:sz w:val="22"/>
          <w:szCs w:val="22"/>
        </w:rPr>
        <w:t>60</w:t>
      </w:r>
      <w:r w:rsidR="00C92406" w:rsidRPr="00B224CA">
        <w:rPr>
          <w:iCs/>
          <w:sz w:val="22"/>
          <w:szCs w:val="22"/>
        </w:rPr>
        <w:t> </w:t>
      </w:r>
      <w:r w:rsidRPr="00B224CA">
        <w:rPr>
          <w:iCs/>
          <w:sz w:val="22"/>
          <w:szCs w:val="22"/>
        </w:rPr>
        <w:t>ml/min/1,73</w:t>
      </w:r>
      <w:r w:rsidR="00C92406" w:rsidRPr="00B224CA">
        <w:rPr>
          <w:iCs/>
          <w:sz w:val="22"/>
          <w:szCs w:val="22"/>
        </w:rPr>
        <w:t> </w:t>
      </w:r>
      <w:r w:rsidRPr="00B224CA">
        <w:rPr>
          <w:iCs/>
          <w:sz w:val="22"/>
          <w:szCs w:val="22"/>
        </w:rPr>
        <w:t>m</w:t>
      </w:r>
      <w:r w:rsidRPr="00B224CA">
        <w:rPr>
          <w:iCs/>
          <w:sz w:val="22"/>
          <w:szCs w:val="22"/>
          <w:vertAlign w:val="superscript"/>
        </w:rPr>
        <w:t>2</w:t>
      </w:r>
      <w:r w:rsidRPr="00B224CA">
        <w:rPr>
          <w:iCs/>
          <w:sz w:val="22"/>
          <w:szCs w:val="22"/>
        </w:rPr>
        <w:t>), Canocord negalima vartoti kartu su preparatais, kurių sudėtyje yra aliskireno (žr. 4.5 ir 5.1 skyrius).</w:t>
      </w:r>
    </w:p>
    <w:p w14:paraId="37822FEB" w14:textId="77777777" w:rsidR="0069788C" w:rsidRPr="00B224CA" w:rsidRDefault="0069788C" w:rsidP="00AB1E57">
      <w:pPr>
        <w:widowControl w:val="0"/>
        <w:rPr>
          <w:iCs/>
          <w:sz w:val="22"/>
          <w:szCs w:val="22"/>
        </w:rPr>
      </w:pPr>
    </w:p>
    <w:p w14:paraId="18750D23" w14:textId="77777777" w:rsidR="002740F2" w:rsidRPr="00B224CA" w:rsidRDefault="002740F2" w:rsidP="00AB1E57">
      <w:pPr>
        <w:widowControl w:val="0"/>
        <w:ind w:left="567" w:hanging="567"/>
        <w:rPr>
          <w:b/>
          <w:sz w:val="22"/>
          <w:szCs w:val="22"/>
        </w:rPr>
      </w:pPr>
      <w:r w:rsidRPr="00B224CA">
        <w:rPr>
          <w:b/>
          <w:sz w:val="22"/>
          <w:szCs w:val="22"/>
        </w:rPr>
        <w:t>4.4</w:t>
      </w:r>
      <w:r w:rsidRPr="00B224CA">
        <w:rPr>
          <w:b/>
          <w:sz w:val="22"/>
          <w:szCs w:val="22"/>
        </w:rPr>
        <w:tab/>
        <w:t>Specialūs įspėjimai ir atsargumo priemonės</w:t>
      </w:r>
    </w:p>
    <w:p w14:paraId="5D85A51F" w14:textId="77777777" w:rsidR="002740F2" w:rsidRPr="00B224CA" w:rsidRDefault="002740F2" w:rsidP="00AB1E57">
      <w:pPr>
        <w:widowControl w:val="0"/>
        <w:ind w:left="567" w:hanging="567"/>
        <w:rPr>
          <w:b/>
          <w:sz w:val="22"/>
          <w:szCs w:val="22"/>
        </w:rPr>
      </w:pPr>
    </w:p>
    <w:p w14:paraId="6B1C72F2" w14:textId="77777777" w:rsidR="002740F2" w:rsidRPr="00B224CA" w:rsidRDefault="002740F2" w:rsidP="00AB1E57">
      <w:pPr>
        <w:widowControl w:val="0"/>
        <w:rPr>
          <w:iCs/>
          <w:sz w:val="22"/>
          <w:szCs w:val="22"/>
          <w:u w:val="single"/>
        </w:rPr>
      </w:pPr>
      <w:r w:rsidRPr="00B224CA">
        <w:rPr>
          <w:iCs/>
          <w:sz w:val="22"/>
          <w:szCs w:val="22"/>
          <w:u w:val="single"/>
        </w:rPr>
        <w:t>Inkstų funkcijos sutrikimas</w:t>
      </w:r>
    </w:p>
    <w:p w14:paraId="3D72A234" w14:textId="77777777" w:rsidR="002740F2" w:rsidRPr="00B224CA" w:rsidRDefault="002740F2" w:rsidP="00AB1E57">
      <w:pPr>
        <w:widowControl w:val="0"/>
        <w:rPr>
          <w:iCs/>
          <w:sz w:val="22"/>
          <w:szCs w:val="22"/>
          <w:u w:val="single"/>
        </w:rPr>
      </w:pPr>
    </w:p>
    <w:p w14:paraId="71C57B21" w14:textId="77777777" w:rsidR="002740F2" w:rsidRPr="00B224CA" w:rsidRDefault="002740F2" w:rsidP="00AB1E57">
      <w:pPr>
        <w:widowControl w:val="0"/>
        <w:rPr>
          <w:sz w:val="22"/>
          <w:szCs w:val="22"/>
        </w:rPr>
      </w:pPr>
      <w:r w:rsidRPr="00B224CA">
        <w:rPr>
          <w:sz w:val="22"/>
          <w:szCs w:val="22"/>
        </w:rPr>
        <w:t>Vartojant Canocord, kaip ir kitus vaistinius preparatus, kurie slopina renino, angiotenzino ir aldosterono sistemą, gali pakisti jautrių pacientų inkstų funkcija.</w:t>
      </w:r>
    </w:p>
    <w:p w14:paraId="4011A3D0" w14:textId="77777777" w:rsidR="002740F2" w:rsidRPr="00B224CA" w:rsidRDefault="002740F2" w:rsidP="00AB1E57">
      <w:pPr>
        <w:widowControl w:val="0"/>
        <w:rPr>
          <w:sz w:val="22"/>
          <w:szCs w:val="22"/>
        </w:rPr>
      </w:pPr>
    </w:p>
    <w:p w14:paraId="7FC64218" w14:textId="77777777" w:rsidR="002740F2" w:rsidRPr="00B224CA" w:rsidRDefault="002740F2" w:rsidP="00AB1E57">
      <w:pPr>
        <w:widowControl w:val="0"/>
        <w:rPr>
          <w:sz w:val="22"/>
          <w:szCs w:val="22"/>
        </w:rPr>
      </w:pPr>
      <w:r w:rsidRPr="00B224CA">
        <w:rPr>
          <w:sz w:val="22"/>
          <w:szCs w:val="22"/>
        </w:rPr>
        <w:t>Canocord vartojant hipertenzija sergantiems pacientams, kuriems yra inkstų funkcijos sutrikimas, rekomenduojama periodiškai matuoti kalio ir kreatinino koncentracijas. Pacientų, kuriems yra labai sunkus arba galutinės stadijos inkstų funkcijos sutrikimas (Kl</w:t>
      </w:r>
      <w:r w:rsidRPr="00B224CA">
        <w:rPr>
          <w:sz w:val="22"/>
          <w:szCs w:val="22"/>
          <w:vertAlign w:val="subscript"/>
        </w:rPr>
        <w:t>kreatinino</w:t>
      </w:r>
      <w:r w:rsidRPr="00B224CA">
        <w:rPr>
          <w:sz w:val="22"/>
          <w:szCs w:val="22"/>
        </w:rPr>
        <w:t xml:space="preserve"> &lt; 15 ml/min.), gydymo patirtis </w:t>
      </w:r>
      <w:r w:rsidRPr="00B224CA">
        <w:rPr>
          <w:sz w:val="22"/>
          <w:szCs w:val="22"/>
        </w:rPr>
        <w:lastRenderedPageBreak/>
        <w:t>yra ribota. Tokiems pacientams dozė turi būti kruopščiai palaipsniui didinama atidžiai stebint kraujospūdį.</w:t>
      </w:r>
    </w:p>
    <w:p w14:paraId="73E28342" w14:textId="77777777" w:rsidR="002740F2" w:rsidRPr="00B224CA" w:rsidRDefault="002740F2" w:rsidP="00AB1E57">
      <w:pPr>
        <w:widowControl w:val="0"/>
        <w:rPr>
          <w:sz w:val="22"/>
          <w:szCs w:val="22"/>
        </w:rPr>
      </w:pPr>
    </w:p>
    <w:p w14:paraId="53D27496" w14:textId="77777777" w:rsidR="002740F2" w:rsidRPr="00B224CA" w:rsidRDefault="002740F2" w:rsidP="00AB1E57">
      <w:pPr>
        <w:widowControl w:val="0"/>
        <w:rPr>
          <w:sz w:val="22"/>
          <w:szCs w:val="22"/>
        </w:rPr>
      </w:pPr>
      <w:r w:rsidRPr="00B224CA">
        <w:rPr>
          <w:sz w:val="22"/>
          <w:szCs w:val="22"/>
        </w:rPr>
        <w:t>Vertinant pacientų, kurie serga širdies nepakankamumu, būklę, reikia įvertinti inkstų funkciją, ypač senyvų pacientų (75 metų ar vyresnių) ir pacientų, kuriems yra inkstų funkcijos sutrikimas. Palaipsniui didinant Canocord dozę, rekomenduojama stebėti kreatinino ir kalio koncentracijas serume. Į klinikinius širdies nepakankamumo tyrimus nebuvo įtraukti pacientai, kurių kreatinino koncentracija serume buvo &gt; 265 μmol/l (&gt; 3 mg/dl).</w:t>
      </w:r>
    </w:p>
    <w:p w14:paraId="4BCF70D7" w14:textId="77777777" w:rsidR="002740F2" w:rsidRPr="00B224CA" w:rsidRDefault="002740F2" w:rsidP="00AB1E57">
      <w:pPr>
        <w:widowControl w:val="0"/>
        <w:rPr>
          <w:rFonts w:eastAsia="Arial Unicode MS"/>
          <w:iCs/>
          <w:sz w:val="22"/>
          <w:szCs w:val="22"/>
          <w:u w:val="single"/>
          <w:lang w:eastAsia="de-DE"/>
        </w:rPr>
      </w:pPr>
    </w:p>
    <w:p w14:paraId="7028B37B" w14:textId="77777777" w:rsidR="002740F2" w:rsidRPr="00B224CA" w:rsidRDefault="002740F2" w:rsidP="00AB1E57">
      <w:pPr>
        <w:widowControl w:val="0"/>
        <w:rPr>
          <w:rFonts w:eastAsia="Arial Unicode MS"/>
          <w:iCs/>
          <w:sz w:val="22"/>
          <w:szCs w:val="22"/>
          <w:u w:val="single"/>
          <w:lang w:eastAsia="de-DE"/>
        </w:rPr>
      </w:pPr>
      <w:r w:rsidRPr="00B224CA">
        <w:rPr>
          <w:rFonts w:eastAsia="Arial Unicode MS"/>
          <w:iCs/>
          <w:sz w:val="22"/>
          <w:szCs w:val="22"/>
          <w:u w:val="single"/>
          <w:lang w:eastAsia="de-DE"/>
        </w:rPr>
        <w:t>Vartojimas vaikams, įskaitant pacientus, kurių inkstų funkcija sutrikusi</w:t>
      </w:r>
    </w:p>
    <w:p w14:paraId="647A6B8B" w14:textId="77777777" w:rsidR="002740F2" w:rsidRPr="00B224CA" w:rsidRDefault="002740F2" w:rsidP="00AB1E57">
      <w:pPr>
        <w:widowControl w:val="0"/>
        <w:rPr>
          <w:sz w:val="22"/>
          <w:szCs w:val="22"/>
        </w:rPr>
      </w:pPr>
      <w:r w:rsidRPr="00B224CA">
        <w:rPr>
          <w:sz w:val="22"/>
          <w:szCs w:val="22"/>
        </w:rPr>
        <w:t>Canocord poveikis vaikams, kurių glomerulų filtracijos greitis mažesnis kaip 30</w:t>
      </w:r>
      <w:r w:rsidR="00C92406" w:rsidRPr="00B224CA">
        <w:rPr>
          <w:sz w:val="22"/>
          <w:szCs w:val="22"/>
        </w:rPr>
        <w:t> </w:t>
      </w:r>
      <w:r w:rsidRPr="00B224CA">
        <w:rPr>
          <w:sz w:val="22"/>
          <w:szCs w:val="22"/>
        </w:rPr>
        <w:t>ml/min/1</w:t>
      </w:r>
      <w:r w:rsidR="00C92406" w:rsidRPr="00B224CA">
        <w:rPr>
          <w:sz w:val="22"/>
          <w:szCs w:val="22"/>
        </w:rPr>
        <w:t>,</w:t>
      </w:r>
      <w:r w:rsidRPr="00B224CA">
        <w:rPr>
          <w:sz w:val="22"/>
          <w:szCs w:val="22"/>
        </w:rPr>
        <w:t>73</w:t>
      </w:r>
      <w:r w:rsidR="00C92406" w:rsidRPr="00B224CA">
        <w:rPr>
          <w:sz w:val="22"/>
          <w:szCs w:val="22"/>
        </w:rPr>
        <w:t> </w:t>
      </w:r>
      <w:r w:rsidRPr="00B224CA">
        <w:rPr>
          <w:sz w:val="22"/>
          <w:szCs w:val="22"/>
        </w:rPr>
        <w:t>m</w:t>
      </w:r>
      <w:r w:rsidRPr="00B224CA">
        <w:rPr>
          <w:sz w:val="22"/>
          <w:szCs w:val="22"/>
          <w:vertAlign w:val="superscript"/>
        </w:rPr>
        <w:t>2</w:t>
      </w:r>
      <w:r w:rsidRPr="00B224CA">
        <w:rPr>
          <w:sz w:val="22"/>
          <w:szCs w:val="22"/>
        </w:rPr>
        <w:t>,</w:t>
      </w:r>
      <w:r w:rsidRPr="00B224CA">
        <w:rPr>
          <w:sz w:val="22"/>
          <w:szCs w:val="22"/>
          <w:vertAlign w:val="superscript"/>
        </w:rPr>
        <w:t xml:space="preserve"> </w:t>
      </w:r>
      <w:r w:rsidRPr="00B224CA">
        <w:rPr>
          <w:sz w:val="22"/>
          <w:szCs w:val="22"/>
        </w:rPr>
        <w:t>netirtas (žr. 4.2 skyrių).</w:t>
      </w:r>
    </w:p>
    <w:p w14:paraId="477CA90F" w14:textId="77777777" w:rsidR="0069788C" w:rsidRPr="00B224CA" w:rsidRDefault="0069788C" w:rsidP="00AB1E57">
      <w:pPr>
        <w:widowControl w:val="0"/>
        <w:rPr>
          <w:sz w:val="22"/>
          <w:szCs w:val="22"/>
        </w:rPr>
      </w:pPr>
    </w:p>
    <w:p w14:paraId="146E7E11" w14:textId="77777777" w:rsidR="00B224CA" w:rsidRDefault="002740F2" w:rsidP="00AB1E57">
      <w:pPr>
        <w:widowControl w:val="0"/>
        <w:rPr>
          <w:iCs/>
          <w:sz w:val="22"/>
          <w:szCs w:val="22"/>
          <w:u w:val="single"/>
        </w:rPr>
      </w:pPr>
      <w:r w:rsidRPr="00B224CA">
        <w:rPr>
          <w:iCs/>
          <w:sz w:val="22"/>
          <w:szCs w:val="22"/>
          <w:u w:val="single"/>
        </w:rPr>
        <w:t>Vartojimas kartu su AKF inhibitoriumi esant širdies nepakankamumui</w:t>
      </w:r>
    </w:p>
    <w:p w14:paraId="6DE70EF1" w14:textId="77777777" w:rsidR="002740F2" w:rsidRPr="00B224CA" w:rsidRDefault="002740F2" w:rsidP="00AB1E57">
      <w:pPr>
        <w:widowControl w:val="0"/>
        <w:rPr>
          <w:iCs/>
          <w:sz w:val="22"/>
          <w:szCs w:val="22"/>
          <w:u w:val="single"/>
        </w:rPr>
      </w:pPr>
    </w:p>
    <w:p w14:paraId="5435194D" w14:textId="77777777" w:rsidR="002740F2" w:rsidRPr="00B224CA" w:rsidRDefault="002740F2" w:rsidP="00AB1E57">
      <w:pPr>
        <w:widowControl w:val="0"/>
        <w:jc w:val="both"/>
        <w:rPr>
          <w:rFonts w:eastAsia="Batang"/>
          <w:sz w:val="22"/>
          <w:szCs w:val="22"/>
        </w:rPr>
      </w:pPr>
      <w:r w:rsidRPr="00B224CA">
        <w:rPr>
          <w:rFonts w:eastAsia="Batang"/>
          <w:sz w:val="22"/>
          <w:szCs w:val="22"/>
        </w:rPr>
        <w:t>Nepageidaujamų reakcijų, ypač hipotenzijos, hiperkalemijos ir inkstų funkcijos susilpnėjimo (įskaitant ūminį inkstų nepakankamumą), rizika gali padidėti Canocord vartojant kartu su AKF inhibitoriumi. Taip pat nerekomenduojama skirti trijų vaistinių preparatų – AKF inhibitoriaus, mineralokortikoidinių receptorių antagonistų ir kandesartano – derinį. Šiuos derinius vartojančius pacientus turi prižiūrėti specialistai, dažnai bei atidžiai tiriantys pacientų inkstų funkciją, elektrolitų koncentraciją ir kraujospūdį.</w:t>
      </w:r>
    </w:p>
    <w:p w14:paraId="14189297" w14:textId="77777777" w:rsidR="002740F2" w:rsidRPr="00B224CA" w:rsidRDefault="002740F2" w:rsidP="00AB1E57">
      <w:pPr>
        <w:widowControl w:val="0"/>
        <w:jc w:val="both"/>
        <w:rPr>
          <w:rFonts w:eastAsia="Batang"/>
          <w:b/>
          <w:sz w:val="22"/>
          <w:szCs w:val="22"/>
        </w:rPr>
      </w:pPr>
      <w:r w:rsidRPr="00B224CA">
        <w:rPr>
          <w:rFonts w:eastAsia="Batang"/>
          <w:sz w:val="22"/>
          <w:szCs w:val="22"/>
        </w:rPr>
        <w:t>Pacientams, sergantiems diabetine nefropatija, negalima kartu vartoti AKF inhibitorių ir angiotenzino II receptorių blokatorių</w:t>
      </w:r>
    </w:p>
    <w:p w14:paraId="0DBC68C0" w14:textId="77777777" w:rsidR="002740F2" w:rsidRPr="00B224CA" w:rsidRDefault="002740F2" w:rsidP="00AB1E57">
      <w:pPr>
        <w:widowControl w:val="0"/>
        <w:rPr>
          <w:sz w:val="22"/>
          <w:szCs w:val="22"/>
        </w:rPr>
      </w:pPr>
    </w:p>
    <w:p w14:paraId="100B4294" w14:textId="77777777" w:rsidR="002740F2" w:rsidRPr="00B224CA" w:rsidRDefault="002740F2" w:rsidP="00AB1E57">
      <w:pPr>
        <w:widowControl w:val="0"/>
        <w:rPr>
          <w:rFonts w:eastAsia="Arial Unicode MS"/>
          <w:sz w:val="22"/>
          <w:szCs w:val="22"/>
          <w:lang w:eastAsia="de-DE"/>
        </w:rPr>
      </w:pPr>
      <w:r w:rsidRPr="00B224CA">
        <w:rPr>
          <w:rFonts w:eastAsia="Arial Unicode MS"/>
          <w:iCs/>
          <w:sz w:val="22"/>
          <w:szCs w:val="22"/>
          <w:u w:val="single"/>
          <w:lang w:eastAsia="de-DE"/>
        </w:rPr>
        <w:t>Hemodializė</w:t>
      </w:r>
    </w:p>
    <w:p w14:paraId="1B05DD6B" w14:textId="77777777" w:rsidR="002740F2" w:rsidRPr="00B224CA" w:rsidRDefault="002740F2" w:rsidP="00AB1E57">
      <w:pPr>
        <w:widowControl w:val="0"/>
        <w:rPr>
          <w:sz w:val="22"/>
          <w:szCs w:val="22"/>
        </w:rPr>
      </w:pPr>
    </w:p>
    <w:p w14:paraId="4B0C0772" w14:textId="77777777" w:rsidR="002740F2" w:rsidRPr="00B224CA" w:rsidRDefault="002740F2" w:rsidP="00AB1E57">
      <w:pPr>
        <w:widowControl w:val="0"/>
        <w:rPr>
          <w:sz w:val="22"/>
          <w:szCs w:val="22"/>
        </w:rPr>
      </w:pPr>
      <w:r w:rsidRPr="00B224CA">
        <w:rPr>
          <w:sz w:val="22"/>
          <w:szCs w:val="22"/>
        </w:rPr>
        <w:t>Dializės metu dėl plazmos tūrio sumažėjimo ir renino, angiotenzino ir aldosterono sistemos suaktyvėjimo kraujospūdis gali ypač jautriai reaguoti į AT</w:t>
      </w:r>
      <w:r w:rsidRPr="00B224CA">
        <w:rPr>
          <w:sz w:val="22"/>
          <w:szCs w:val="22"/>
          <w:vertAlign w:val="subscript"/>
        </w:rPr>
        <w:t>1</w:t>
      </w:r>
      <w:r w:rsidRPr="00B224CA">
        <w:rPr>
          <w:sz w:val="22"/>
          <w:szCs w:val="22"/>
        </w:rPr>
        <w:t xml:space="preserve"> receptorių blokadą. Todėl pacientams, kuriems atliekamos dializės, Canocord dozė turi būti kruopščiai palaipsniui didinama atidžiai stebint kraujospūdį.</w:t>
      </w:r>
    </w:p>
    <w:p w14:paraId="27867562" w14:textId="77777777" w:rsidR="002740F2" w:rsidRPr="00B224CA" w:rsidRDefault="002740F2" w:rsidP="00AB1E57">
      <w:pPr>
        <w:widowControl w:val="0"/>
        <w:rPr>
          <w:sz w:val="22"/>
          <w:szCs w:val="22"/>
        </w:rPr>
      </w:pPr>
    </w:p>
    <w:p w14:paraId="6C5209B0" w14:textId="77777777" w:rsidR="002740F2" w:rsidRPr="00B224CA" w:rsidRDefault="002740F2" w:rsidP="00AB1E57">
      <w:pPr>
        <w:widowControl w:val="0"/>
        <w:rPr>
          <w:iCs/>
          <w:sz w:val="22"/>
          <w:szCs w:val="22"/>
          <w:u w:val="single"/>
        </w:rPr>
      </w:pPr>
      <w:r w:rsidRPr="00B224CA">
        <w:rPr>
          <w:iCs/>
          <w:sz w:val="22"/>
          <w:szCs w:val="22"/>
          <w:u w:val="single"/>
        </w:rPr>
        <w:t>Inkstų arterijos stenozė</w:t>
      </w:r>
    </w:p>
    <w:p w14:paraId="224AA405" w14:textId="77777777" w:rsidR="002740F2" w:rsidRPr="00B224CA" w:rsidRDefault="002740F2" w:rsidP="00AB1E57">
      <w:pPr>
        <w:widowControl w:val="0"/>
        <w:rPr>
          <w:sz w:val="22"/>
          <w:szCs w:val="22"/>
        </w:rPr>
      </w:pPr>
    </w:p>
    <w:p w14:paraId="248309B1" w14:textId="77777777" w:rsidR="002740F2" w:rsidRPr="00B224CA" w:rsidRDefault="002740F2" w:rsidP="00AB1E57">
      <w:pPr>
        <w:widowControl w:val="0"/>
        <w:rPr>
          <w:sz w:val="22"/>
          <w:szCs w:val="22"/>
        </w:rPr>
      </w:pPr>
      <w:r w:rsidRPr="00B224CA">
        <w:rPr>
          <w:sz w:val="22"/>
          <w:szCs w:val="22"/>
        </w:rPr>
        <w:t>Vaistiniai preparatai, kurie veikia renino, angiotenzino ir aldosterono sistemą, įskaitant angiotenzino II receptorių blokatorius (AIIRB), gali didinti šlapalo ir kreatinino koncentracijas serume pacientams, kuriems yra abiejų inkstų arterijų ar vienintelio inksto arterijos stenozė.</w:t>
      </w:r>
    </w:p>
    <w:p w14:paraId="521795C7" w14:textId="77777777" w:rsidR="002740F2" w:rsidRPr="00B224CA" w:rsidRDefault="002740F2" w:rsidP="00AB1E57">
      <w:pPr>
        <w:widowControl w:val="0"/>
        <w:rPr>
          <w:sz w:val="22"/>
          <w:szCs w:val="22"/>
        </w:rPr>
      </w:pPr>
    </w:p>
    <w:p w14:paraId="6DD9E242" w14:textId="77777777" w:rsidR="002740F2" w:rsidRPr="00B224CA" w:rsidRDefault="002740F2" w:rsidP="00AB1E57">
      <w:pPr>
        <w:widowControl w:val="0"/>
        <w:rPr>
          <w:sz w:val="22"/>
          <w:szCs w:val="22"/>
          <w:u w:val="single"/>
        </w:rPr>
      </w:pPr>
      <w:r w:rsidRPr="00B224CA">
        <w:rPr>
          <w:sz w:val="22"/>
          <w:szCs w:val="22"/>
          <w:u w:val="single"/>
        </w:rPr>
        <w:t>Inkstų persodinimas</w:t>
      </w:r>
    </w:p>
    <w:p w14:paraId="5AC9FE8D" w14:textId="77777777" w:rsidR="002740F2" w:rsidRPr="00B224CA" w:rsidRDefault="002740F2" w:rsidP="00AB1E57">
      <w:pPr>
        <w:widowControl w:val="0"/>
        <w:rPr>
          <w:sz w:val="22"/>
          <w:szCs w:val="22"/>
        </w:rPr>
      </w:pPr>
    </w:p>
    <w:p w14:paraId="12375BBD" w14:textId="77777777" w:rsidR="002740F2" w:rsidRPr="00B224CA" w:rsidRDefault="002740F2" w:rsidP="00AB1E57">
      <w:pPr>
        <w:widowControl w:val="0"/>
        <w:rPr>
          <w:sz w:val="22"/>
          <w:szCs w:val="22"/>
        </w:rPr>
      </w:pPr>
      <w:r w:rsidRPr="00B224CA">
        <w:rPr>
          <w:sz w:val="22"/>
          <w:szCs w:val="22"/>
        </w:rPr>
        <w:t>Canocord vartojimo pacientams, kurie neseniai patyrė inksto persodinimo operaciją, patirties nėra.</w:t>
      </w:r>
    </w:p>
    <w:p w14:paraId="70C72671" w14:textId="77777777" w:rsidR="002740F2" w:rsidRPr="00B224CA" w:rsidRDefault="002740F2" w:rsidP="00AB1E57">
      <w:pPr>
        <w:widowControl w:val="0"/>
        <w:rPr>
          <w:sz w:val="22"/>
          <w:szCs w:val="22"/>
        </w:rPr>
      </w:pPr>
    </w:p>
    <w:p w14:paraId="231AB384" w14:textId="77777777" w:rsidR="002740F2" w:rsidRPr="00B224CA" w:rsidRDefault="002740F2" w:rsidP="00AB1E57">
      <w:pPr>
        <w:widowControl w:val="0"/>
        <w:rPr>
          <w:rFonts w:eastAsia="Arial Unicode MS"/>
          <w:sz w:val="22"/>
          <w:szCs w:val="22"/>
          <w:lang w:eastAsia="de-DE"/>
        </w:rPr>
      </w:pPr>
      <w:r w:rsidRPr="00B224CA">
        <w:rPr>
          <w:rFonts w:eastAsia="Arial Unicode MS"/>
          <w:iCs/>
          <w:sz w:val="22"/>
          <w:szCs w:val="22"/>
          <w:u w:val="single"/>
          <w:lang w:eastAsia="de-DE"/>
        </w:rPr>
        <w:t>Hipotenzija</w:t>
      </w:r>
    </w:p>
    <w:p w14:paraId="5265892C" w14:textId="77777777" w:rsidR="002740F2" w:rsidRPr="00B224CA" w:rsidRDefault="002740F2" w:rsidP="00AB1E57">
      <w:pPr>
        <w:widowControl w:val="0"/>
        <w:rPr>
          <w:sz w:val="22"/>
          <w:szCs w:val="22"/>
        </w:rPr>
      </w:pPr>
    </w:p>
    <w:p w14:paraId="1C4C3BFF" w14:textId="77777777" w:rsidR="002740F2" w:rsidRPr="00B224CA" w:rsidRDefault="002740F2" w:rsidP="00AB1E57">
      <w:pPr>
        <w:widowControl w:val="0"/>
        <w:rPr>
          <w:sz w:val="22"/>
          <w:szCs w:val="22"/>
        </w:rPr>
      </w:pPr>
      <w:r w:rsidRPr="00B224CA">
        <w:rPr>
          <w:sz w:val="22"/>
          <w:szCs w:val="22"/>
        </w:rPr>
        <w:t>Pacientams, kuriems yra širdies nepakankamumas, gydymo Canocord metu gali pasireikšti hipotenzija. Ji gali pasireikšti ir hipertenzija sergantiems pacientams, kurių organizme yra sumažėjęs cirkuliuojančio kraujo tūris, pavyzdžiui, vartojantiems dideles diuretikų dozes. Gydymą pradėti reikia atsargiai ir reikia stengtis pašalinti hipovolemiją.</w:t>
      </w:r>
    </w:p>
    <w:p w14:paraId="33A66567" w14:textId="77777777" w:rsidR="002740F2" w:rsidRPr="00B224CA" w:rsidRDefault="002740F2" w:rsidP="00AB1E57">
      <w:pPr>
        <w:widowControl w:val="0"/>
        <w:rPr>
          <w:sz w:val="22"/>
          <w:szCs w:val="22"/>
        </w:rPr>
      </w:pPr>
    </w:p>
    <w:p w14:paraId="118CEA00" w14:textId="77777777" w:rsidR="002740F2" w:rsidRPr="00B224CA" w:rsidRDefault="002740F2" w:rsidP="00AB1E57">
      <w:pPr>
        <w:widowControl w:val="0"/>
        <w:rPr>
          <w:sz w:val="22"/>
          <w:szCs w:val="22"/>
        </w:rPr>
      </w:pPr>
      <w:r w:rsidRPr="00B224CA">
        <w:rPr>
          <w:sz w:val="22"/>
          <w:szCs w:val="22"/>
        </w:rPr>
        <w:t>Vaikus, kurių organizme gali būti sumažėjęs cirkuliuojančio kraujo tūris (pvz., pacientus, gydomus diuretikais ir ypač tuos, kurių inkstų funkcija sutrikusi), gydymą Canocord reikia pradėti atidžiai stebint gydytojui ir jiems reikia skirti mažesnę pradinę dozę (žr. 4.2 skyrių).</w:t>
      </w:r>
    </w:p>
    <w:p w14:paraId="65F9C3B6" w14:textId="77777777" w:rsidR="002740F2" w:rsidRPr="00B224CA" w:rsidRDefault="002740F2" w:rsidP="00AB1E57">
      <w:pPr>
        <w:widowControl w:val="0"/>
        <w:rPr>
          <w:sz w:val="22"/>
          <w:szCs w:val="22"/>
        </w:rPr>
      </w:pPr>
    </w:p>
    <w:p w14:paraId="39D6026C" w14:textId="77777777" w:rsidR="002740F2" w:rsidRPr="00B224CA" w:rsidRDefault="002740F2" w:rsidP="00AB1E57">
      <w:pPr>
        <w:widowControl w:val="0"/>
        <w:rPr>
          <w:iCs/>
          <w:sz w:val="22"/>
          <w:szCs w:val="22"/>
          <w:u w:val="single"/>
        </w:rPr>
      </w:pPr>
      <w:r w:rsidRPr="00B224CA">
        <w:rPr>
          <w:iCs/>
          <w:sz w:val="22"/>
          <w:szCs w:val="22"/>
          <w:u w:val="single"/>
        </w:rPr>
        <w:t>Anestezija ir chirurginė operacija</w:t>
      </w:r>
    </w:p>
    <w:p w14:paraId="6227B2E3" w14:textId="77777777" w:rsidR="002740F2" w:rsidRPr="00B224CA" w:rsidRDefault="002740F2" w:rsidP="00AB1E57">
      <w:pPr>
        <w:widowControl w:val="0"/>
        <w:rPr>
          <w:sz w:val="22"/>
          <w:szCs w:val="22"/>
        </w:rPr>
      </w:pPr>
    </w:p>
    <w:p w14:paraId="28069D83" w14:textId="77777777" w:rsidR="002740F2" w:rsidRPr="00B224CA" w:rsidRDefault="002740F2" w:rsidP="00AB1E57">
      <w:pPr>
        <w:widowControl w:val="0"/>
        <w:rPr>
          <w:sz w:val="22"/>
          <w:szCs w:val="22"/>
        </w:rPr>
      </w:pPr>
      <w:r w:rsidRPr="00B224CA">
        <w:rPr>
          <w:sz w:val="22"/>
          <w:szCs w:val="22"/>
        </w:rPr>
        <w:t xml:space="preserve">Anestezijos ir chirurginės operacijos metu pacientams, kurie gydomi angiotenzino II receptorių blokatoriais, dėl renino ir angiotenzino sistemos slopinimo gali pasireikšti hipotenzija. Labai retais atvejais hipotenzija gali būti tokia sunki, kad gali prireikti vartoti skysčius į veną ir (arba) kraujagysles </w:t>
      </w:r>
      <w:r w:rsidRPr="00B224CA">
        <w:rPr>
          <w:sz w:val="22"/>
          <w:szCs w:val="22"/>
        </w:rPr>
        <w:lastRenderedPageBreak/>
        <w:t>sutraukiančius vaistinius preparatus.</w:t>
      </w:r>
    </w:p>
    <w:p w14:paraId="20D56569" w14:textId="77777777" w:rsidR="002740F2" w:rsidRPr="00B224CA" w:rsidRDefault="002740F2" w:rsidP="00AB1E57">
      <w:pPr>
        <w:widowControl w:val="0"/>
        <w:rPr>
          <w:sz w:val="22"/>
          <w:szCs w:val="22"/>
        </w:rPr>
      </w:pPr>
    </w:p>
    <w:p w14:paraId="35A0372D" w14:textId="77777777" w:rsidR="002740F2" w:rsidRPr="00B224CA" w:rsidRDefault="002740F2" w:rsidP="00AB1E57">
      <w:pPr>
        <w:widowControl w:val="0"/>
        <w:tabs>
          <w:tab w:val="left" w:pos="567"/>
        </w:tabs>
        <w:rPr>
          <w:iCs/>
          <w:sz w:val="22"/>
          <w:szCs w:val="22"/>
          <w:u w:val="single"/>
        </w:rPr>
      </w:pPr>
      <w:r w:rsidRPr="00B224CA">
        <w:rPr>
          <w:iCs/>
          <w:sz w:val="22"/>
          <w:szCs w:val="22"/>
          <w:u w:val="single"/>
        </w:rPr>
        <w:t>Aortos ir mitralinio vožtuvo stenozė (obstrukcinė hipertrofinė kardiomiopatija)</w:t>
      </w:r>
    </w:p>
    <w:p w14:paraId="5E717E81" w14:textId="77777777" w:rsidR="002740F2" w:rsidRPr="00B224CA" w:rsidRDefault="002740F2" w:rsidP="00AB1E57">
      <w:pPr>
        <w:widowControl w:val="0"/>
        <w:tabs>
          <w:tab w:val="left" w:pos="567"/>
        </w:tabs>
        <w:rPr>
          <w:sz w:val="22"/>
          <w:szCs w:val="22"/>
        </w:rPr>
      </w:pPr>
    </w:p>
    <w:p w14:paraId="430F0DCE" w14:textId="77777777" w:rsidR="002740F2" w:rsidRPr="00B224CA" w:rsidRDefault="002740F2" w:rsidP="00AB1E57">
      <w:pPr>
        <w:widowControl w:val="0"/>
        <w:tabs>
          <w:tab w:val="left" w:pos="567"/>
        </w:tabs>
        <w:rPr>
          <w:sz w:val="22"/>
          <w:szCs w:val="22"/>
        </w:rPr>
      </w:pPr>
      <w:r w:rsidRPr="00B224CA">
        <w:rPr>
          <w:sz w:val="22"/>
          <w:szCs w:val="22"/>
        </w:rPr>
        <w:t>Kaip ir vartojant kitus kraujagysles plečiančius vaistinius preparatus, reikia labai atsargiai gydyti pacientus, kuriems yra kraujotakai reikšminga aortos arba mitralinio vožtuvo stenozė arba obstrukcinė hipertrofinė kardiomiopatija.</w:t>
      </w:r>
    </w:p>
    <w:p w14:paraId="339163BD" w14:textId="77777777" w:rsidR="002740F2" w:rsidRPr="00B224CA" w:rsidRDefault="002740F2" w:rsidP="00AB1E57">
      <w:pPr>
        <w:widowControl w:val="0"/>
        <w:rPr>
          <w:sz w:val="22"/>
          <w:szCs w:val="22"/>
        </w:rPr>
      </w:pPr>
    </w:p>
    <w:p w14:paraId="6BAC2392" w14:textId="77777777" w:rsidR="002740F2" w:rsidRPr="00B224CA" w:rsidRDefault="002740F2" w:rsidP="00AB1E57">
      <w:pPr>
        <w:widowControl w:val="0"/>
        <w:rPr>
          <w:iCs/>
          <w:sz w:val="22"/>
          <w:szCs w:val="22"/>
          <w:u w:val="single"/>
        </w:rPr>
      </w:pPr>
      <w:r w:rsidRPr="00B224CA">
        <w:rPr>
          <w:iCs/>
          <w:sz w:val="22"/>
          <w:szCs w:val="22"/>
          <w:u w:val="single"/>
        </w:rPr>
        <w:t>Pirminis hiperaldosteronizmas</w:t>
      </w:r>
    </w:p>
    <w:p w14:paraId="45DD970B" w14:textId="77777777" w:rsidR="002740F2" w:rsidRPr="00B224CA" w:rsidRDefault="002740F2" w:rsidP="00AB1E57">
      <w:pPr>
        <w:widowControl w:val="0"/>
        <w:rPr>
          <w:sz w:val="22"/>
          <w:szCs w:val="22"/>
        </w:rPr>
      </w:pPr>
    </w:p>
    <w:p w14:paraId="60F85656" w14:textId="77777777" w:rsidR="002740F2" w:rsidRPr="00B224CA" w:rsidRDefault="002740F2" w:rsidP="00AB1E57">
      <w:pPr>
        <w:widowControl w:val="0"/>
        <w:rPr>
          <w:sz w:val="22"/>
          <w:szCs w:val="22"/>
        </w:rPr>
      </w:pPr>
      <w:r w:rsidRPr="00B224CA">
        <w:rPr>
          <w:sz w:val="22"/>
          <w:szCs w:val="22"/>
        </w:rPr>
        <w:t>Pacientai, kuriems yra pirminis hiperaldosteronizmas, paprastai nereaguoja į antihipertenzinius vaistinius preparatus, kurie slopina renino, angiotenzino ir aldosterono sistemą. Todėl tokiems pacientams Canocord vartoti nerekomenduojama.</w:t>
      </w:r>
    </w:p>
    <w:p w14:paraId="32151D2D" w14:textId="77777777" w:rsidR="002740F2" w:rsidRPr="00B224CA" w:rsidRDefault="002740F2" w:rsidP="00AB1E57">
      <w:pPr>
        <w:widowControl w:val="0"/>
        <w:rPr>
          <w:i/>
          <w:sz w:val="22"/>
          <w:szCs w:val="22"/>
        </w:rPr>
      </w:pPr>
    </w:p>
    <w:p w14:paraId="6F0D0B74" w14:textId="77777777" w:rsidR="002740F2" w:rsidRPr="00B224CA" w:rsidRDefault="002740F2" w:rsidP="00AB1E57">
      <w:pPr>
        <w:widowControl w:val="0"/>
        <w:rPr>
          <w:sz w:val="22"/>
          <w:szCs w:val="22"/>
          <w:u w:val="single"/>
        </w:rPr>
      </w:pPr>
      <w:r w:rsidRPr="00B224CA">
        <w:rPr>
          <w:sz w:val="22"/>
          <w:szCs w:val="22"/>
          <w:u w:val="single"/>
        </w:rPr>
        <w:t>Hiperkalemija</w:t>
      </w:r>
    </w:p>
    <w:p w14:paraId="627D659D" w14:textId="77777777" w:rsidR="002740F2" w:rsidRPr="00B224CA" w:rsidRDefault="002740F2" w:rsidP="00AB1E57">
      <w:pPr>
        <w:widowControl w:val="0"/>
        <w:rPr>
          <w:sz w:val="22"/>
          <w:szCs w:val="22"/>
          <w:u w:val="single"/>
        </w:rPr>
      </w:pPr>
    </w:p>
    <w:p w14:paraId="7FB01744" w14:textId="77777777" w:rsidR="002740F2" w:rsidRPr="00B224CA" w:rsidRDefault="002740F2" w:rsidP="00AB1E57">
      <w:pPr>
        <w:widowControl w:val="0"/>
        <w:rPr>
          <w:sz w:val="22"/>
          <w:szCs w:val="22"/>
        </w:rPr>
      </w:pPr>
      <w:r w:rsidRPr="00B224CA">
        <w:rPr>
          <w:sz w:val="22"/>
          <w:szCs w:val="22"/>
        </w:rPr>
        <w:t>Canocord vartojant kartu su kalį organizme sulaikančiais diuretikais, kalio papildais, druskų pakaitalais, kurių sudėtyje yra kalio, arba kitais vaistiniais preparatais, kurie gali didinti kalio koncentracijas (pvz., heparinu</w:t>
      </w:r>
      <w:r w:rsidR="006C3FDA">
        <w:rPr>
          <w:sz w:val="22"/>
          <w:szCs w:val="22"/>
        </w:rPr>
        <w:t>,</w:t>
      </w:r>
      <w:r w:rsidR="006C3FDA" w:rsidRPr="006C3FDA">
        <w:t xml:space="preserve"> </w:t>
      </w:r>
      <w:r w:rsidR="006C3FDA">
        <w:rPr>
          <w:sz w:val="22"/>
          <w:szCs w:val="22"/>
        </w:rPr>
        <w:t>ko-trimoksazolu, taip pat žinomu</w:t>
      </w:r>
      <w:r w:rsidR="006C3FDA" w:rsidRPr="006C3FDA">
        <w:rPr>
          <w:sz w:val="22"/>
          <w:szCs w:val="22"/>
        </w:rPr>
        <w:t xml:space="preserve"> kaip trimetoprimas/sulfametoksazolas</w:t>
      </w:r>
      <w:r w:rsidRPr="00B224CA">
        <w:rPr>
          <w:sz w:val="22"/>
          <w:szCs w:val="22"/>
        </w:rPr>
        <w:t>), kalio koncentracija hipertenzija sergančių pacientų serume gali padidėti. Ji turi būti tinkamai reguliariai tiriama.</w:t>
      </w:r>
    </w:p>
    <w:p w14:paraId="217986BD" w14:textId="77777777" w:rsidR="002740F2" w:rsidRPr="00B224CA" w:rsidRDefault="002740F2" w:rsidP="00AB1E57">
      <w:pPr>
        <w:widowControl w:val="0"/>
        <w:rPr>
          <w:sz w:val="22"/>
          <w:szCs w:val="22"/>
        </w:rPr>
      </w:pPr>
      <w:r w:rsidRPr="00B224CA">
        <w:rPr>
          <w:sz w:val="22"/>
          <w:szCs w:val="22"/>
        </w:rPr>
        <w:t>Širdies nepakankamumu sergančius pacientus gydant Canocord, gali pasireikšti hiperkalemija. Rekomenduojama periodiškai tirti kalio koncentraciją serume. AKF inhibitorių ir kalį sulaikančių diuretikų (pvz., spironolaktono) kartu su Canocord vartoti nerekomenduojama, jų vartojimo kartu galimybę galima svarstyti tik kruopščiai įvertinus galimą naudą ir riziką.</w:t>
      </w:r>
    </w:p>
    <w:p w14:paraId="4E32BE07" w14:textId="77777777" w:rsidR="002740F2" w:rsidRPr="00B224CA" w:rsidRDefault="002740F2" w:rsidP="00AB1E57">
      <w:pPr>
        <w:widowControl w:val="0"/>
        <w:rPr>
          <w:i/>
          <w:sz w:val="22"/>
          <w:szCs w:val="22"/>
        </w:rPr>
      </w:pPr>
    </w:p>
    <w:p w14:paraId="0BB0E352" w14:textId="77777777" w:rsidR="002740F2" w:rsidRPr="00B224CA" w:rsidRDefault="002740F2" w:rsidP="00AB1E57">
      <w:pPr>
        <w:widowControl w:val="0"/>
        <w:rPr>
          <w:sz w:val="22"/>
          <w:szCs w:val="22"/>
          <w:u w:val="single"/>
        </w:rPr>
      </w:pPr>
      <w:r w:rsidRPr="00B224CA">
        <w:rPr>
          <w:sz w:val="22"/>
          <w:szCs w:val="22"/>
          <w:u w:val="single"/>
        </w:rPr>
        <w:t>Nėštumas</w:t>
      </w:r>
    </w:p>
    <w:p w14:paraId="1C0D6CED" w14:textId="77777777" w:rsidR="002740F2" w:rsidRPr="00B224CA" w:rsidRDefault="002740F2" w:rsidP="00AB1E57">
      <w:pPr>
        <w:widowControl w:val="0"/>
        <w:rPr>
          <w:sz w:val="22"/>
          <w:szCs w:val="22"/>
        </w:rPr>
      </w:pPr>
    </w:p>
    <w:p w14:paraId="4A18730C" w14:textId="77777777" w:rsidR="002740F2" w:rsidRPr="00B224CA" w:rsidRDefault="002740F2" w:rsidP="00AB1E57">
      <w:pPr>
        <w:widowControl w:val="0"/>
        <w:rPr>
          <w:sz w:val="22"/>
          <w:szCs w:val="22"/>
        </w:rPr>
      </w:pPr>
      <w:r w:rsidRPr="00B224CA">
        <w:rPr>
          <w:sz w:val="22"/>
          <w:szCs w:val="22"/>
        </w:rPr>
        <w:t>Gydymo AIIRB negalima pradėti nėštumo metu. Jeigu nesprendžiama, kad būtina ir toliau gydyti AIIRB, nėštumą planuojančioms pacientėms reikia skirti kitokį antihipertenzinį gydymą, kurio saugumas nėštumo metu įrodytas. Diagnozavus nėštumą, gydymą AIIRB reikia nedelsiant nutraukti ir, jeigu tinka, pradėti taikyti kitokį gydymą (žr. 4.3 ir 4.6 skyrius).</w:t>
      </w:r>
    </w:p>
    <w:p w14:paraId="270280FB" w14:textId="77777777" w:rsidR="002740F2" w:rsidRPr="00B224CA" w:rsidRDefault="002740F2" w:rsidP="00AB1E57">
      <w:pPr>
        <w:widowControl w:val="0"/>
        <w:ind w:left="567" w:hanging="567"/>
        <w:rPr>
          <w:sz w:val="22"/>
          <w:szCs w:val="22"/>
        </w:rPr>
      </w:pPr>
    </w:p>
    <w:p w14:paraId="261AED0F" w14:textId="77777777" w:rsidR="002740F2" w:rsidRPr="00B224CA" w:rsidRDefault="002740F2" w:rsidP="00AB1E57">
      <w:pPr>
        <w:widowControl w:val="0"/>
        <w:ind w:left="567" w:hanging="567"/>
        <w:rPr>
          <w:sz w:val="22"/>
          <w:szCs w:val="22"/>
        </w:rPr>
      </w:pPr>
      <w:r w:rsidRPr="00B224CA">
        <w:rPr>
          <w:sz w:val="22"/>
          <w:szCs w:val="22"/>
        </w:rPr>
        <w:t>Būtina reguliariai tirti, ar pacientės po menarchės nėra pastojusios.</w:t>
      </w:r>
    </w:p>
    <w:p w14:paraId="7205240D" w14:textId="77777777" w:rsidR="002740F2" w:rsidRPr="00B224CA" w:rsidRDefault="002740F2" w:rsidP="00AB1E57">
      <w:pPr>
        <w:widowControl w:val="0"/>
        <w:rPr>
          <w:sz w:val="22"/>
          <w:szCs w:val="22"/>
        </w:rPr>
      </w:pPr>
      <w:r w:rsidRPr="00B224CA">
        <w:rPr>
          <w:sz w:val="22"/>
          <w:szCs w:val="22"/>
        </w:rPr>
        <w:t>Joms reikia pateikti atitinkamą informaciją ir (arba) imtis veiksmų, norint išvengti šio vaistinio preparato vartojimo rizikos nėštumo metu (žr. 4.3 ir 4.6 skyrius).</w:t>
      </w:r>
    </w:p>
    <w:p w14:paraId="4A44EB20" w14:textId="77777777" w:rsidR="002740F2" w:rsidRPr="00B224CA" w:rsidRDefault="002740F2" w:rsidP="00AB1E57">
      <w:pPr>
        <w:widowControl w:val="0"/>
        <w:rPr>
          <w:iCs/>
          <w:sz w:val="22"/>
          <w:szCs w:val="22"/>
          <w:u w:val="single"/>
        </w:rPr>
      </w:pPr>
    </w:p>
    <w:p w14:paraId="50FD13C0" w14:textId="77777777" w:rsidR="002740F2" w:rsidRPr="00B224CA" w:rsidRDefault="002740F2" w:rsidP="00AB1E57">
      <w:pPr>
        <w:widowControl w:val="0"/>
        <w:rPr>
          <w:iCs/>
          <w:sz w:val="22"/>
          <w:szCs w:val="22"/>
          <w:u w:val="single"/>
        </w:rPr>
      </w:pPr>
      <w:r w:rsidRPr="00B224CA">
        <w:rPr>
          <w:iCs/>
          <w:sz w:val="22"/>
          <w:szCs w:val="22"/>
          <w:u w:val="single"/>
        </w:rPr>
        <w:t>Bendroji informacija</w:t>
      </w:r>
    </w:p>
    <w:p w14:paraId="17EB8086" w14:textId="77777777" w:rsidR="002740F2" w:rsidRPr="00B224CA" w:rsidRDefault="002740F2" w:rsidP="00AB1E57">
      <w:pPr>
        <w:widowControl w:val="0"/>
        <w:rPr>
          <w:sz w:val="22"/>
          <w:szCs w:val="22"/>
        </w:rPr>
      </w:pPr>
    </w:p>
    <w:p w14:paraId="40AE4B01" w14:textId="77777777" w:rsidR="002740F2" w:rsidRPr="00B224CA" w:rsidRDefault="002740F2" w:rsidP="00AB1E57">
      <w:pPr>
        <w:widowControl w:val="0"/>
        <w:rPr>
          <w:sz w:val="22"/>
          <w:szCs w:val="22"/>
        </w:rPr>
      </w:pPr>
      <w:r w:rsidRPr="00B224CA">
        <w:rPr>
          <w:sz w:val="22"/>
          <w:szCs w:val="22"/>
        </w:rPr>
        <w:t>Pacientų, kurių kraujagyslių tonusas ir inkstų funkcija daugiausiai priklauso nuo renino angiotenzino, angiotenzino ir aldosterono sistemos aktyvumo (pvz., pacientų, kurie serga sunkiu staziniu širdies nepakankamumu arba gretutine inkstų liga, įskaitant inkstų arterijos stenozę), gydymas kitokiais vaistiniais preparatais, kurie veikia šią sistemą, buvo susijęs su ūmine hipotenzija, azotemija, oligurija ar (retai) ūminiu inkstų nepakankamumu. Kad toks poveikis gali pasireikšti ir vartojant angiotenzino II receptorių blokatorius, paneigti negalima. Kaip ir vartojant bet kuriuos antihipertenzinius vaistinius preparatus, pernelyg sumažinus kraujospūdį pacientams, kurie serga išemine širdies liga arba išemine galvos smegenų kraujagyslių liga, juos gali ištikti miokardo infarktas arba insultas.</w:t>
      </w:r>
    </w:p>
    <w:p w14:paraId="79803349" w14:textId="77777777" w:rsidR="002740F2" w:rsidRPr="00B224CA" w:rsidRDefault="002740F2" w:rsidP="00AB1E57">
      <w:pPr>
        <w:widowControl w:val="0"/>
        <w:rPr>
          <w:sz w:val="22"/>
          <w:szCs w:val="22"/>
        </w:rPr>
      </w:pPr>
    </w:p>
    <w:p w14:paraId="463C7420" w14:textId="77777777" w:rsidR="002740F2" w:rsidRPr="00B224CA" w:rsidRDefault="002740F2" w:rsidP="00AB1E57">
      <w:pPr>
        <w:widowControl w:val="0"/>
        <w:rPr>
          <w:sz w:val="22"/>
          <w:szCs w:val="22"/>
        </w:rPr>
      </w:pPr>
      <w:r w:rsidRPr="00B224CA">
        <w:rPr>
          <w:sz w:val="22"/>
          <w:szCs w:val="22"/>
        </w:rPr>
        <w:t>Kandesartano antihipertenzinį poveikį gali sustiprinti kiti kraujospūdį mažinantys vaistiniai preparatai (tiek vartojami antihipertenziniam gydymui, tiek kitoms indikacijoms).</w:t>
      </w:r>
    </w:p>
    <w:p w14:paraId="183FCC2A" w14:textId="77777777" w:rsidR="002740F2" w:rsidRPr="00B224CA" w:rsidRDefault="002740F2" w:rsidP="00AB1E57">
      <w:pPr>
        <w:widowControl w:val="0"/>
        <w:jc w:val="both"/>
        <w:rPr>
          <w:rFonts w:eastAsia="Batang"/>
          <w:sz w:val="22"/>
          <w:szCs w:val="22"/>
        </w:rPr>
      </w:pPr>
    </w:p>
    <w:p w14:paraId="6288273F" w14:textId="77777777" w:rsidR="002740F2" w:rsidRPr="00B224CA" w:rsidRDefault="002740F2" w:rsidP="00AB1E57">
      <w:pPr>
        <w:widowControl w:val="0"/>
        <w:jc w:val="both"/>
        <w:rPr>
          <w:rFonts w:eastAsia="Batang"/>
          <w:sz w:val="22"/>
          <w:szCs w:val="22"/>
        </w:rPr>
      </w:pPr>
      <w:r w:rsidRPr="00B224CA">
        <w:rPr>
          <w:rFonts w:eastAsia="Batang"/>
          <w:sz w:val="22"/>
          <w:szCs w:val="22"/>
        </w:rPr>
        <w:t>Dvigubas renino, angiotenzino ir aldosterono sistemos (RAAS) nuslopinimas</w:t>
      </w:r>
    </w:p>
    <w:p w14:paraId="1C567A60" w14:textId="77777777" w:rsidR="002740F2" w:rsidRPr="00B224CA" w:rsidRDefault="002740F2" w:rsidP="00AB1E57">
      <w:pPr>
        <w:widowControl w:val="0"/>
        <w:jc w:val="both"/>
        <w:rPr>
          <w:rFonts w:eastAsia="Batang"/>
          <w:sz w:val="22"/>
          <w:szCs w:val="22"/>
        </w:rPr>
      </w:pPr>
    </w:p>
    <w:p w14:paraId="3CA16A39" w14:textId="77777777" w:rsidR="002740F2" w:rsidRPr="00B224CA" w:rsidRDefault="002740F2" w:rsidP="00AB1E57">
      <w:pPr>
        <w:widowControl w:val="0"/>
        <w:jc w:val="both"/>
        <w:rPr>
          <w:rFonts w:eastAsia="Batang"/>
          <w:sz w:val="22"/>
          <w:szCs w:val="22"/>
        </w:rPr>
      </w:pPr>
      <w:r w:rsidRPr="00B224CA">
        <w:rPr>
          <w:sz w:val="22"/>
          <w:szCs w:val="22"/>
        </w:rPr>
        <w:t xml:space="preserve">Turima įrodymų, kad kartu vartojant AKF inhibitorius, angiotenzino II receptorių blokatorius ar aliskireną padidėja hipotenzijos, hiperkalemijos ir inkstų funkcijos susilpnėjimo (įskaitant ūminį inkstų nepakankamumą) rizika. Todėl nerekomenduojama dvigubai nuslopinti RAAS, vartojant AKF inhibitorių, angiotenzino II receptorių blokatorių ar aliskireno derinį </w:t>
      </w:r>
      <w:r w:rsidRPr="00B224CA">
        <w:rPr>
          <w:rFonts w:eastAsia="Batang"/>
          <w:sz w:val="22"/>
          <w:szCs w:val="22"/>
        </w:rPr>
        <w:t>(žr. 4.5 ir 5.1 skyrius).</w:t>
      </w:r>
    </w:p>
    <w:p w14:paraId="1774F323" w14:textId="77777777" w:rsidR="002740F2" w:rsidRPr="00B224CA" w:rsidRDefault="002740F2" w:rsidP="00AB1E57">
      <w:pPr>
        <w:widowControl w:val="0"/>
        <w:jc w:val="both"/>
        <w:rPr>
          <w:rFonts w:eastAsia="Batang"/>
          <w:sz w:val="22"/>
          <w:szCs w:val="22"/>
        </w:rPr>
      </w:pPr>
      <w:r w:rsidRPr="00B224CA">
        <w:rPr>
          <w:rFonts w:eastAsia="Batang"/>
          <w:sz w:val="22"/>
          <w:szCs w:val="22"/>
        </w:rPr>
        <w:lastRenderedPageBreak/>
        <w:t>Vis dėlto, jei dvigubas nuslopinimas laikomas absoliučiai būtinu, šis gydymas turi būti atliekamas tik prižiūrint specialistams ir dažnai bei atidžiai tiriant inkstų funkciją, elektrolitų koncentraciją bei kraujospūdį.</w:t>
      </w:r>
    </w:p>
    <w:p w14:paraId="7CA044CD" w14:textId="77777777" w:rsidR="002740F2" w:rsidRPr="00B224CA" w:rsidRDefault="002740F2" w:rsidP="00AB1E57">
      <w:pPr>
        <w:widowControl w:val="0"/>
        <w:rPr>
          <w:rFonts w:eastAsia="Batang"/>
          <w:sz w:val="22"/>
          <w:szCs w:val="22"/>
        </w:rPr>
      </w:pPr>
      <w:r w:rsidRPr="00B224CA">
        <w:rPr>
          <w:rFonts w:eastAsia="Batang"/>
          <w:sz w:val="22"/>
          <w:szCs w:val="22"/>
        </w:rPr>
        <w:t>Pacientams, sergantiems diabetine nefropatija, negalima kartu vartoti AKF inhibitorių ir angiotenzino II receptorių blokatorių.</w:t>
      </w:r>
    </w:p>
    <w:p w14:paraId="2B7C6A6E" w14:textId="77777777" w:rsidR="002740F2" w:rsidRPr="00B224CA" w:rsidRDefault="002740F2" w:rsidP="00AB1E57">
      <w:pPr>
        <w:widowControl w:val="0"/>
        <w:rPr>
          <w:sz w:val="22"/>
          <w:szCs w:val="22"/>
        </w:rPr>
      </w:pPr>
    </w:p>
    <w:p w14:paraId="5F0BBE79" w14:textId="77777777" w:rsidR="002740F2" w:rsidRPr="00B224CA" w:rsidRDefault="002740F2" w:rsidP="00AB1E57">
      <w:pPr>
        <w:widowControl w:val="0"/>
        <w:rPr>
          <w:sz w:val="22"/>
          <w:szCs w:val="22"/>
        </w:rPr>
      </w:pPr>
      <w:r w:rsidRPr="00B224CA">
        <w:rPr>
          <w:sz w:val="22"/>
          <w:szCs w:val="22"/>
        </w:rPr>
        <w:t>Šio vaistinio preparato sudėtyje yra laktozės monohidrato.</w:t>
      </w:r>
    </w:p>
    <w:p w14:paraId="609710DB" w14:textId="77777777" w:rsidR="002740F2" w:rsidRPr="00B224CA" w:rsidRDefault="002740F2" w:rsidP="00AB1E57">
      <w:pPr>
        <w:widowControl w:val="0"/>
        <w:rPr>
          <w:sz w:val="22"/>
          <w:szCs w:val="22"/>
        </w:rPr>
      </w:pPr>
      <w:r w:rsidRPr="00B224CA">
        <w:rPr>
          <w:sz w:val="22"/>
          <w:szCs w:val="22"/>
        </w:rPr>
        <w:t xml:space="preserve">Šio vaistinio preparato negalima vartoti pacientams, kuriems nustatytas retas paveldimas sutrikimas – galaktozės netoleravimas, </w:t>
      </w:r>
      <w:r w:rsidR="00907A37" w:rsidRPr="00B224CA">
        <w:rPr>
          <w:iCs/>
          <w:sz w:val="22"/>
          <w:szCs w:val="22"/>
        </w:rPr>
        <w:t>visiškas</w:t>
      </w:r>
      <w:r w:rsidRPr="00B224CA">
        <w:rPr>
          <w:sz w:val="22"/>
          <w:szCs w:val="22"/>
        </w:rPr>
        <w:t xml:space="preserve"> laktazės stygius arba gliukozės ir galaktozės malabsorbcija.</w:t>
      </w:r>
    </w:p>
    <w:p w14:paraId="1E6E86CA" w14:textId="77777777" w:rsidR="002740F2" w:rsidRPr="00B224CA" w:rsidRDefault="002740F2" w:rsidP="00AB1E57">
      <w:pPr>
        <w:widowControl w:val="0"/>
        <w:rPr>
          <w:sz w:val="22"/>
          <w:szCs w:val="22"/>
        </w:rPr>
      </w:pPr>
    </w:p>
    <w:p w14:paraId="1135B612" w14:textId="77777777" w:rsidR="002740F2" w:rsidRPr="00B224CA" w:rsidRDefault="002740F2" w:rsidP="00AB1E57">
      <w:pPr>
        <w:widowControl w:val="0"/>
        <w:tabs>
          <w:tab w:val="left" w:pos="567"/>
        </w:tabs>
        <w:rPr>
          <w:b/>
          <w:sz w:val="22"/>
          <w:szCs w:val="22"/>
        </w:rPr>
      </w:pPr>
      <w:r w:rsidRPr="00B224CA">
        <w:rPr>
          <w:b/>
          <w:sz w:val="22"/>
          <w:szCs w:val="22"/>
        </w:rPr>
        <w:t>4.5</w:t>
      </w:r>
      <w:r w:rsidRPr="00B224CA">
        <w:rPr>
          <w:b/>
          <w:sz w:val="22"/>
          <w:szCs w:val="22"/>
        </w:rPr>
        <w:tab/>
        <w:t>Sąveika su kitais vaistiniais preparatais ir kitokia sąveika</w:t>
      </w:r>
    </w:p>
    <w:p w14:paraId="54969D57" w14:textId="77777777" w:rsidR="002740F2" w:rsidRPr="00B224CA" w:rsidRDefault="002740F2" w:rsidP="00AB1E57">
      <w:pPr>
        <w:widowControl w:val="0"/>
        <w:tabs>
          <w:tab w:val="left" w:pos="567"/>
        </w:tabs>
        <w:rPr>
          <w:b/>
          <w:sz w:val="22"/>
          <w:szCs w:val="22"/>
        </w:rPr>
      </w:pPr>
    </w:p>
    <w:p w14:paraId="311EF36A" w14:textId="77777777" w:rsidR="002740F2" w:rsidRPr="00B224CA" w:rsidRDefault="002740F2" w:rsidP="00AB1E57">
      <w:pPr>
        <w:widowControl w:val="0"/>
        <w:rPr>
          <w:sz w:val="22"/>
          <w:szCs w:val="22"/>
        </w:rPr>
      </w:pPr>
      <w:r w:rsidRPr="00B224CA">
        <w:rPr>
          <w:sz w:val="22"/>
          <w:szCs w:val="22"/>
        </w:rPr>
        <w:t>Klinikinių farmakokinetikos tyrimų metu buvo tirta sąveika su šiomis medžiagomis: hidrochlorotiazidu, varfarinu, digoksinu, geriamaisiais kontraceptikais (t. y., etinilestradioliu / levonorgestreliu), glibenklamidu, nifedipinu ir enalapriliu. Klinikai reikšmingos farmakokinetinės sąveikos su šiais vaistiniais preparatais nenustatyta.</w:t>
      </w:r>
    </w:p>
    <w:p w14:paraId="0B6CF710" w14:textId="77777777" w:rsidR="002740F2" w:rsidRPr="00B224CA" w:rsidRDefault="002740F2" w:rsidP="00AB1E57">
      <w:pPr>
        <w:widowControl w:val="0"/>
        <w:rPr>
          <w:sz w:val="22"/>
          <w:szCs w:val="22"/>
        </w:rPr>
      </w:pPr>
    </w:p>
    <w:p w14:paraId="6E4ED436" w14:textId="77777777" w:rsidR="002740F2" w:rsidRPr="00B224CA" w:rsidRDefault="002740F2" w:rsidP="00AB1E57">
      <w:pPr>
        <w:widowControl w:val="0"/>
        <w:rPr>
          <w:sz w:val="22"/>
          <w:szCs w:val="22"/>
        </w:rPr>
      </w:pPr>
      <w:r w:rsidRPr="00B224CA">
        <w:rPr>
          <w:sz w:val="22"/>
          <w:szCs w:val="22"/>
        </w:rPr>
        <w:t>Vartojant kartu su kalį organizme sulaikančiais diuretikais kalio papildų, kalio turinčių druskos pakaitalų arba kitais vaistiniais preparatais, kurie gali didinti kalio koncentracijas (pvz., heparinas), kalio koncentracija serume gali padidėti. Ji turi būti tinkamai reguliariai tiriama (žr. 4.4 skyrių).</w:t>
      </w:r>
    </w:p>
    <w:p w14:paraId="61300CAF" w14:textId="77777777" w:rsidR="002740F2" w:rsidRPr="00B224CA" w:rsidRDefault="002740F2" w:rsidP="00AB1E57">
      <w:pPr>
        <w:widowControl w:val="0"/>
        <w:rPr>
          <w:sz w:val="22"/>
          <w:szCs w:val="22"/>
        </w:rPr>
      </w:pPr>
    </w:p>
    <w:p w14:paraId="0B63732A" w14:textId="77777777" w:rsidR="002740F2" w:rsidRPr="00B224CA" w:rsidRDefault="002740F2" w:rsidP="00AB1E57">
      <w:pPr>
        <w:widowControl w:val="0"/>
        <w:rPr>
          <w:sz w:val="22"/>
          <w:szCs w:val="22"/>
        </w:rPr>
      </w:pPr>
      <w:r w:rsidRPr="00B224CA">
        <w:rPr>
          <w:sz w:val="22"/>
          <w:szCs w:val="22"/>
        </w:rPr>
        <w:t>Litį vartojant kartu su AKF inhibitoriais, laikinai padidėjo ličio koncentracijos serume ir sustiprėjo jo toksinis poveikis. Panašus poveikis gali pasireikšti ir vartojant angiotenzino II receptorių blokatorius. Kandesartano ir ličio preparatų kartu vartoti nerekomenduojama, tačiau jeigu vis dėlto tai neišvengiamai būtina, rekomenduojama atidžiai matuoti ličio koncentracijas serume.</w:t>
      </w:r>
    </w:p>
    <w:p w14:paraId="0145C0B8" w14:textId="77777777" w:rsidR="002740F2" w:rsidRPr="00B224CA" w:rsidRDefault="002740F2" w:rsidP="00AB1E57">
      <w:pPr>
        <w:widowControl w:val="0"/>
        <w:rPr>
          <w:sz w:val="22"/>
          <w:szCs w:val="22"/>
        </w:rPr>
      </w:pPr>
    </w:p>
    <w:p w14:paraId="6BFEF7A2" w14:textId="77777777" w:rsidR="002740F2" w:rsidRPr="00B224CA" w:rsidRDefault="002740F2" w:rsidP="00AB1E57">
      <w:pPr>
        <w:widowControl w:val="0"/>
        <w:rPr>
          <w:sz w:val="22"/>
          <w:szCs w:val="22"/>
        </w:rPr>
      </w:pPr>
      <w:r w:rsidRPr="00B224CA">
        <w:rPr>
          <w:sz w:val="22"/>
          <w:szCs w:val="22"/>
        </w:rPr>
        <w:t>AIIRB vartojant kartu su nesteroidiniais vaistais nuo uždegimo (NVNU) (pvz.: selektyviaisiais COX-2 inhibitoriais, acetilsalicilo rūgštimi (&gt; 3 g per parą) ir neselektyviais NVNU), antihipertenzinis poveikis gali būti silpnesnis.</w:t>
      </w:r>
    </w:p>
    <w:p w14:paraId="2F6EE2D0" w14:textId="77777777" w:rsidR="002740F2" w:rsidRPr="00B224CA" w:rsidRDefault="002740F2" w:rsidP="00AB1E57">
      <w:pPr>
        <w:widowControl w:val="0"/>
        <w:rPr>
          <w:sz w:val="22"/>
          <w:szCs w:val="22"/>
        </w:rPr>
      </w:pPr>
    </w:p>
    <w:p w14:paraId="4C00063A" w14:textId="77777777" w:rsidR="002740F2" w:rsidRPr="00B224CA" w:rsidRDefault="002740F2" w:rsidP="00AB1E57">
      <w:pPr>
        <w:widowControl w:val="0"/>
        <w:rPr>
          <w:sz w:val="22"/>
          <w:szCs w:val="22"/>
        </w:rPr>
      </w:pPr>
      <w:r w:rsidRPr="00B224CA">
        <w:rPr>
          <w:sz w:val="22"/>
          <w:szCs w:val="22"/>
        </w:rPr>
        <w:t>AIIRB, kaip ir AKF inhibitorius, vartojant kartu su NVNU, gali padidėti inkstų funkcijos pablogėjimo rizika, įskaitant galimą ūminį inkstų funkcijos nepakankamumą ir kalio koncentracijos serume padidėjimą, ypač pacientams, kurių inkstų funkcija jau buvo susilpnėjusi. Šiuos vaistinius preparatus vartoti kartu reikia atsargiai, ypač senyviems pacientams. Pacientai turi vartoti pakankamai skysčių, o pradėjus kombinuotą gydymą ir periodiškai vėliau reikia apgalvotai stebėti inkstų funkciją.</w:t>
      </w:r>
    </w:p>
    <w:p w14:paraId="37FBAF8B" w14:textId="77777777" w:rsidR="002740F2" w:rsidRPr="00B224CA" w:rsidRDefault="002740F2" w:rsidP="00AB1E57">
      <w:pPr>
        <w:widowControl w:val="0"/>
        <w:rPr>
          <w:b/>
          <w:sz w:val="22"/>
          <w:szCs w:val="22"/>
        </w:rPr>
      </w:pPr>
    </w:p>
    <w:p w14:paraId="4D8A447B" w14:textId="77777777" w:rsidR="002740F2" w:rsidRPr="00B224CA" w:rsidRDefault="002740F2" w:rsidP="00AB1E57">
      <w:pPr>
        <w:widowControl w:val="0"/>
        <w:rPr>
          <w:rFonts w:eastAsia="Batang"/>
          <w:sz w:val="22"/>
          <w:szCs w:val="22"/>
        </w:rPr>
      </w:pPr>
      <w:r w:rsidRPr="00B224CA">
        <w:rPr>
          <w:sz w:val="22"/>
          <w:szCs w:val="22"/>
        </w:rPr>
        <w:t xml:space="preserve">Klinikinių tyrimų duomenys parodė, kad, palyginti su vieno RAAS veikiančio preparato vartojimu, dvigubas renino, angiotenzino ir aldosterono sistemos (RAAS) slopinimas, kai vartojamas AKF inhibitorių, angiotenzino II receptorių blokatorių ar aliskireno derinys, siejamas su dažniau pasitaikančiais nepageidaujamais reiškiniais, tokiais kaip hipotenzija, hiperkalemija ir inkstų funkcijos susilpnėjimas (įskaitant ūminį inkstų nepakankamumą) </w:t>
      </w:r>
      <w:r w:rsidRPr="00B224CA">
        <w:rPr>
          <w:rFonts w:eastAsia="Batang"/>
          <w:sz w:val="22"/>
          <w:szCs w:val="22"/>
        </w:rPr>
        <w:t>(žr. 4.3, 4.4 ir 5.1 skyrius).</w:t>
      </w:r>
    </w:p>
    <w:p w14:paraId="4C720C7B" w14:textId="77777777" w:rsidR="002740F2" w:rsidRPr="00B224CA" w:rsidRDefault="002740F2" w:rsidP="00AB1E57">
      <w:pPr>
        <w:widowControl w:val="0"/>
        <w:rPr>
          <w:b/>
          <w:sz w:val="22"/>
          <w:szCs w:val="22"/>
        </w:rPr>
      </w:pPr>
    </w:p>
    <w:p w14:paraId="4E55B6CE" w14:textId="77777777" w:rsidR="002740F2" w:rsidRPr="00B224CA" w:rsidRDefault="002740F2" w:rsidP="00AB1E57">
      <w:pPr>
        <w:widowControl w:val="0"/>
        <w:rPr>
          <w:sz w:val="22"/>
          <w:szCs w:val="22"/>
        </w:rPr>
      </w:pPr>
      <w:r w:rsidRPr="00B224CA">
        <w:rPr>
          <w:sz w:val="22"/>
          <w:szCs w:val="22"/>
        </w:rPr>
        <w:t>Vaikų populiacija</w:t>
      </w:r>
    </w:p>
    <w:p w14:paraId="4952DACC" w14:textId="77777777" w:rsidR="002740F2" w:rsidRPr="00B224CA" w:rsidRDefault="002740F2" w:rsidP="00AB1E57">
      <w:pPr>
        <w:widowControl w:val="0"/>
        <w:rPr>
          <w:sz w:val="22"/>
          <w:szCs w:val="22"/>
        </w:rPr>
      </w:pPr>
      <w:r w:rsidRPr="00B224CA">
        <w:rPr>
          <w:sz w:val="22"/>
          <w:szCs w:val="22"/>
        </w:rPr>
        <w:t>Sąveika buvo tirta tiktai suaugusiųjų žmonių organizme.</w:t>
      </w:r>
    </w:p>
    <w:p w14:paraId="0AA09569" w14:textId="77777777" w:rsidR="002740F2" w:rsidRPr="00B224CA" w:rsidRDefault="002740F2" w:rsidP="00AB1E57">
      <w:pPr>
        <w:widowControl w:val="0"/>
        <w:rPr>
          <w:b/>
          <w:sz w:val="22"/>
          <w:szCs w:val="22"/>
        </w:rPr>
      </w:pPr>
    </w:p>
    <w:p w14:paraId="4D9093B1" w14:textId="77777777" w:rsidR="00C92406" w:rsidRPr="00B224CA" w:rsidRDefault="00C92406" w:rsidP="00AB1E57">
      <w:pPr>
        <w:widowControl w:val="0"/>
        <w:rPr>
          <w:b/>
          <w:sz w:val="22"/>
          <w:szCs w:val="22"/>
        </w:rPr>
      </w:pPr>
    </w:p>
    <w:p w14:paraId="3E7ED022" w14:textId="77777777" w:rsidR="002740F2" w:rsidRPr="00B224CA" w:rsidRDefault="002740F2" w:rsidP="00AB1E57">
      <w:pPr>
        <w:widowControl w:val="0"/>
        <w:ind w:left="567" w:hanging="567"/>
        <w:rPr>
          <w:b/>
          <w:sz w:val="22"/>
          <w:szCs w:val="22"/>
        </w:rPr>
      </w:pPr>
      <w:r w:rsidRPr="00B224CA">
        <w:rPr>
          <w:b/>
          <w:sz w:val="22"/>
          <w:szCs w:val="22"/>
        </w:rPr>
        <w:t>4.6</w:t>
      </w:r>
      <w:r w:rsidRPr="00B224CA">
        <w:rPr>
          <w:b/>
          <w:sz w:val="22"/>
          <w:szCs w:val="22"/>
        </w:rPr>
        <w:tab/>
        <w:t xml:space="preserve">Vaisingumas, </w:t>
      </w:r>
      <w:r w:rsidRPr="00B224CA">
        <w:rPr>
          <w:b/>
          <w:bCs/>
          <w:sz w:val="22"/>
          <w:szCs w:val="22"/>
        </w:rPr>
        <w:t>nėštumo ir žindymo laikotarpis</w:t>
      </w:r>
    </w:p>
    <w:p w14:paraId="2203723C" w14:textId="77777777" w:rsidR="002740F2" w:rsidRPr="00B224CA" w:rsidRDefault="002740F2" w:rsidP="00AB1E57">
      <w:pPr>
        <w:widowControl w:val="0"/>
        <w:rPr>
          <w:i/>
          <w:sz w:val="22"/>
          <w:szCs w:val="22"/>
        </w:rPr>
      </w:pPr>
    </w:p>
    <w:p w14:paraId="79421F04" w14:textId="77777777" w:rsidR="002740F2" w:rsidRPr="00B224CA" w:rsidRDefault="002740F2" w:rsidP="00AB1E57">
      <w:pPr>
        <w:widowControl w:val="0"/>
        <w:rPr>
          <w:sz w:val="22"/>
          <w:szCs w:val="22"/>
          <w:u w:val="single"/>
        </w:rPr>
      </w:pPr>
      <w:r w:rsidRPr="00B224CA">
        <w:rPr>
          <w:sz w:val="22"/>
          <w:szCs w:val="22"/>
          <w:u w:val="single"/>
        </w:rPr>
        <w:t>Nėštumas</w:t>
      </w:r>
    </w:p>
    <w:p w14:paraId="78ACD7A2" w14:textId="77777777" w:rsidR="002740F2" w:rsidRPr="00B224CA" w:rsidRDefault="002740F2" w:rsidP="00AB1E57">
      <w:pPr>
        <w:widowControl w:val="0"/>
        <w:rPr>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061"/>
      </w:tblGrid>
      <w:tr w:rsidR="002740F2" w:rsidRPr="00B224CA" w14:paraId="41601E2E" w14:textId="77777777" w:rsidTr="00D312CB">
        <w:tc>
          <w:tcPr>
            <w:tcW w:w="9286" w:type="dxa"/>
          </w:tcPr>
          <w:p w14:paraId="19D9535F" w14:textId="77777777" w:rsidR="002740F2" w:rsidRPr="00B224CA" w:rsidRDefault="002740F2" w:rsidP="00AB1E57">
            <w:pPr>
              <w:widowControl w:val="0"/>
              <w:rPr>
                <w:sz w:val="22"/>
                <w:szCs w:val="22"/>
              </w:rPr>
            </w:pPr>
            <w:r w:rsidRPr="00B224CA">
              <w:rPr>
                <w:sz w:val="22"/>
                <w:szCs w:val="22"/>
              </w:rPr>
              <w:t>AIIRB nerekomenduojama vartoti pirmojo nėštumo trimestro metu (žr. 4.4 skyrių). AIIRB negalima vartoti antrojo ir trečiojo nėštumo trimestrų metu (žr. 4.3 ir 4.4 skyrius).</w:t>
            </w:r>
          </w:p>
        </w:tc>
      </w:tr>
    </w:tbl>
    <w:p w14:paraId="1F72AD2B" w14:textId="77777777" w:rsidR="002740F2" w:rsidRPr="00B224CA" w:rsidRDefault="002740F2" w:rsidP="00AB1E57">
      <w:pPr>
        <w:widowControl w:val="0"/>
        <w:rPr>
          <w:sz w:val="22"/>
          <w:szCs w:val="22"/>
        </w:rPr>
      </w:pPr>
    </w:p>
    <w:p w14:paraId="0D6A1807" w14:textId="77777777" w:rsidR="002740F2" w:rsidRPr="00B224CA" w:rsidRDefault="002740F2" w:rsidP="00AB1E57">
      <w:pPr>
        <w:widowControl w:val="0"/>
        <w:rPr>
          <w:sz w:val="22"/>
          <w:szCs w:val="22"/>
        </w:rPr>
      </w:pPr>
      <w:r w:rsidRPr="00B224CA">
        <w:rPr>
          <w:sz w:val="22"/>
          <w:szCs w:val="22"/>
        </w:rPr>
        <w:t xml:space="preserve">Epidemiologinių tyrimų duomenys apie teratogeninį poveikį po AKF inhibitorių ekspozicijos pirmąjį nėštumo trimestrą nėra galutiniai. Vis dėlto nedidelio rizikos padidėjimo paneigti negalima. Rizikos, susijusios </w:t>
      </w:r>
      <w:r w:rsidRPr="00B224CA">
        <w:rPr>
          <w:iCs/>
          <w:sz w:val="22"/>
          <w:szCs w:val="22"/>
        </w:rPr>
        <w:t xml:space="preserve">su </w:t>
      </w:r>
      <w:r w:rsidRPr="00B224CA">
        <w:rPr>
          <w:sz w:val="22"/>
          <w:szCs w:val="22"/>
        </w:rPr>
        <w:t>AIIRB, vertinimo k</w:t>
      </w:r>
      <w:r w:rsidRPr="00B224CA">
        <w:rPr>
          <w:iCs/>
          <w:sz w:val="22"/>
          <w:szCs w:val="22"/>
        </w:rPr>
        <w:t xml:space="preserve">ontroliuojamų epidemiologinių duomenų nėra, tačiau manoma, kad jie gali kelti panašią riziką. </w:t>
      </w:r>
      <w:r w:rsidRPr="00B224CA">
        <w:rPr>
          <w:sz w:val="22"/>
          <w:szCs w:val="22"/>
        </w:rPr>
        <w:t xml:space="preserve">Išskyrus atvejus, kai nusprendžiama, kad būtina ir toliau gydyti AIIRB, </w:t>
      </w:r>
      <w:r w:rsidRPr="00B224CA">
        <w:rPr>
          <w:sz w:val="22"/>
          <w:szCs w:val="22"/>
        </w:rPr>
        <w:lastRenderedPageBreak/>
        <w:t>nėštumą planuojančioms pacientėms reikia skirti kitokį antihipertenzinį gydymą, kurio saugumas nėštumo metu įrodytas. Diagnozavus nėštumą, gydymą AIIRB reikia nedelsiant nutraukti ir, jeigu tinka, pradėti kitokį gydymą.</w:t>
      </w:r>
    </w:p>
    <w:p w14:paraId="3A286A02" w14:textId="77777777" w:rsidR="002740F2" w:rsidRPr="00B224CA" w:rsidRDefault="002740F2" w:rsidP="00AB1E57">
      <w:pPr>
        <w:widowControl w:val="0"/>
        <w:rPr>
          <w:sz w:val="22"/>
          <w:szCs w:val="22"/>
        </w:rPr>
      </w:pPr>
    </w:p>
    <w:p w14:paraId="3B77A1AC" w14:textId="77777777" w:rsidR="002740F2" w:rsidRPr="00B224CA" w:rsidRDefault="002740F2" w:rsidP="00AB1E57">
      <w:pPr>
        <w:widowControl w:val="0"/>
        <w:rPr>
          <w:sz w:val="22"/>
          <w:szCs w:val="22"/>
        </w:rPr>
      </w:pPr>
      <w:r w:rsidRPr="00B224CA">
        <w:rPr>
          <w:sz w:val="22"/>
          <w:szCs w:val="22"/>
        </w:rPr>
        <w:t>Žinoma, kad dėl AIIRB ekspozicijos antrąjį ir trečiąjį nėštumo trimestrais pasireiškia toksinis poveikis žmogaus vaisiui (inkstų funkcijos susilpnėjimas, oligohidramnijonas, kaukolės kaulėjimo sulėtėjimas) ir naujagimiui (inkstų funkcijos nepakankamumas, hipotenzija, hiperkalemija) (žr. 5.3 skyrių).</w:t>
      </w:r>
    </w:p>
    <w:p w14:paraId="7782203E" w14:textId="77777777" w:rsidR="002740F2" w:rsidRPr="00B224CA" w:rsidRDefault="002740F2" w:rsidP="00AB1E57">
      <w:pPr>
        <w:widowControl w:val="0"/>
        <w:rPr>
          <w:sz w:val="22"/>
          <w:szCs w:val="22"/>
        </w:rPr>
      </w:pPr>
    </w:p>
    <w:p w14:paraId="561BE5C8" w14:textId="77777777" w:rsidR="002740F2" w:rsidRPr="00B224CA" w:rsidRDefault="002740F2" w:rsidP="00AB1E57">
      <w:pPr>
        <w:widowControl w:val="0"/>
        <w:rPr>
          <w:sz w:val="22"/>
          <w:szCs w:val="22"/>
        </w:rPr>
      </w:pPr>
      <w:r w:rsidRPr="00B224CA">
        <w:rPr>
          <w:sz w:val="22"/>
          <w:szCs w:val="22"/>
        </w:rPr>
        <w:t>Jeigu nuo antrojo nėštumo trimestro buvo AIIRB ekspozicija, rekomenduojama ultragarsu tikrinti vaisiaus inkstų funkciją ir kaukolę.</w:t>
      </w:r>
    </w:p>
    <w:p w14:paraId="074AFBDB" w14:textId="77777777" w:rsidR="002740F2" w:rsidRPr="00B224CA" w:rsidRDefault="002740F2" w:rsidP="00AB1E57">
      <w:pPr>
        <w:widowControl w:val="0"/>
        <w:rPr>
          <w:sz w:val="22"/>
          <w:szCs w:val="22"/>
        </w:rPr>
      </w:pPr>
    </w:p>
    <w:p w14:paraId="62ACBDFF" w14:textId="77777777" w:rsidR="002740F2" w:rsidRPr="00B224CA" w:rsidRDefault="002740F2" w:rsidP="00AB1E57">
      <w:pPr>
        <w:widowControl w:val="0"/>
        <w:rPr>
          <w:sz w:val="22"/>
          <w:szCs w:val="22"/>
        </w:rPr>
      </w:pPr>
      <w:r w:rsidRPr="00B224CA">
        <w:rPr>
          <w:sz w:val="22"/>
          <w:szCs w:val="22"/>
        </w:rPr>
        <w:t>Reikia atidžiai stebėti, ar kūdikiams, kurių motinos vartojo AIIRB, nepasireiškia hipotenzija (žr. 4.3 ir 4.4 skyrius).</w:t>
      </w:r>
    </w:p>
    <w:p w14:paraId="1801DDBE" w14:textId="77777777" w:rsidR="002740F2" w:rsidRPr="00B224CA" w:rsidRDefault="002740F2" w:rsidP="00AB1E57">
      <w:pPr>
        <w:widowControl w:val="0"/>
        <w:rPr>
          <w:sz w:val="22"/>
          <w:szCs w:val="22"/>
        </w:rPr>
      </w:pPr>
    </w:p>
    <w:p w14:paraId="1AA49067" w14:textId="77777777" w:rsidR="002740F2" w:rsidRPr="00B224CA" w:rsidRDefault="002740F2" w:rsidP="00AB1E57">
      <w:pPr>
        <w:widowControl w:val="0"/>
        <w:tabs>
          <w:tab w:val="left" w:pos="567"/>
        </w:tabs>
        <w:rPr>
          <w:sz w:val="22"/>
          <w:szCs w:val="22"/>
          <w:u w:val="single"/>
        </w:rPr>
      </w:pPr>
      <w:r w:rsidRPr="00B224CA">
        <w:rPr>
          <w:sz w:val="22"/>
          <w:szCs w:val="22"/>
          <w:u w:val="single"/>
        </w:rPr>
        <w:t>Žindymas</w:t>
      </w:r>
    </w:p>
    <w:p w14:paraId="364472BF" w14:textId="77777777" w:rsidR="002740F2" w:rsidRPr="00B224CA" w:rsidRDefault="002740F2" w:rsidP="00AB1E57">
      <w:pPr>
        <w:widowControl w:val="0"/>
        <w:tabs>
          <w:tab w:val="left" w:pos="567"/>
        </w:tabs>
        <w:rPr>
          <w:i/>
          <w:sz w:val="22"/>
          <w:szCs w:val="22"/>
          <w:u w:val="single"/>
        </w:rPr>
      </w:pPr>
    </w:p>
    <w:p w14:paraId="7AF2CD1E" w14:textId="77777777" w:rsidR="002740F2" w:rsidRPr="00B224CA" w:rsidRDefault="002740F2" w:rsidP="00AB1E57">
      <w:pPr>
        <w:widowControl w:val="0"/>
        <w:rPr>
          <w:sz w:val="22"/>
          <w:szCs w:val="22"/>
        </w:rPr>
      </w:pPr>
      <w:r w:rsidRPr="00B224CA">
        <w:rPr>
          <w:sz w:val="22"/>
          <w:szCs w:val="22"/>
        </w:rPr>
        <w:t>Informacijos apie Canocord vartojimą žindymo laikotarpiu nėra. Canocord vartoti nerekomenduojama ir žindymo laikotarpiu geriau skirti kitokį gydymą, kurio saugumas žindymo laikotarpiu geriau įrodytas, ypač jeigu žindomas naujagimis arba prieš laiką gimęs kūdikis.</w:t>
      </w:r>
    </w:p>
    <w:p w14:paraId="4FB3FFE5" w14:textId="77777777" w:rsidR="002740F2" w:rsidRPr="00B224CA" w:rsidRDefault="002740F2" w:rsidP="00AB1E57">
      <w:pPr>
        <w:widowControl w:val="0"/>
        <w:rPr>
          <w:sz w:val="22"/>
          <w:szCs w:val="22"/>
        </w:rPr>
      </w:pPr>
    </w:p>
    <w:p w14:paraId="476CC1BE" w14:textId="77777777" w:rsidR="002740F2" w:rsidRPr="00B224CA" w:rsidRDefault="002740F2" w:rsidP="00AB1E57">
      <w:pPr>
        <w:widowControl w:val="0"/>
        <w:ind w:left="567" w:hanging="567"/>
        <w:rPr>
          <w:b/>
          <w:sz w:val="22"/>
          <w:szCs w:val="22"/>
        </w:rPr>
      </w:pPr>
      <w:r w:rsidRPr="00B224CA">
        <w:rPr>
          <w:b/>
          <w:sz w:val="22"/>
          <w:szCs w:val="22"/>
        </w:rPr>
        <w:t>4.7</w:t>
      </w:r>
      <w:r w:rsidRPr="00B224CA">
        <w:rPr>
          <w:b/>
          <w:sz w:val="22"/>
          <w:szCs w:val="22"/>
        </w:rPr>
        <w:tab/>
        <w:t>Poveikis gebėjimui vairuoti ir valdyti mechanizmus</w:t>
      </w:r>
    </w:p>
    <w:p w14:paraId="32516FCA" w14:textId="77777777" w:rsidR="002740F2" w:rsidRPr="00B224CA" w:rsidRDefault="002740F2" w:rsidP="00AB1E57">
      <w:pPr>
        <w:widowControl w:val="0"/>
        <w:ind w:left="567" w:hanging="567"/>
        <w:rPr>
          <w:sz w:val="22"/>
          <w:szCs w:val="22"/>
        </w:rPr>
      </w:pPr>
    </w:p>
    <w:p w14:paraId="793A6315" w14:textId="77777777" w:rsidR="002740F2" w:rsidRPr="00B224CA" w:rsidRDefault="002740F2" w:rsidP="00AB1E57">
      <w:pPr>
        <w:widowControl w:val="0"/>
        <w:rPr>
          <w:sz w:val="22"/>
          <w:szCs w:val="22"/>
        </w:rPr>
      </w:pPr>
      <w:r w:rsidRPr="00B224CA">
        <w:rPr>
          <w:sz w:val="22"/>
          <w:szCs w:val="22"/>
        </w:rPr>
        <w:t>Poveikio gebėjimui vairuoti ir valdyti mechanizmus tyrimų su kandesartanu neatlikta. Vis dėlto reikia atsižvelgti į tai, kad gydymo Canocord metu kartais gali pasireikšti galvos svaigimas ar nuovargis.</w:t>
      </w:r>
    </w:p>
    <w:p w14:paraId="4FF82081" w14:textId="77777777" w:rsidR="002740F2" w:rsidRPr="00B224CA" w:rsidRDefault="002740F2" w:rsidP="00AB1E57">
      <w:pPr>
        <w:widowControl w:val="0"/>
        <w:ind w:left="567" w:hanging="567"/>
        <w:rPr>
          <w:sz w:val="22"/>
          <w:szCs w:val="22"/>
        </w:rPr>
      </w:pPr>
    </w:p>
    <w:p w14:paraId="7D03C2B6" w14:textId="77777777" w:rsidR="002740F2" w:rsidRPr="00B224CA" w:rsidRDefault="002740F2" w:rsidP="00AB1E57">
      <w:pPr>
        <w:widowControl w:val="0"/>
        <w:ind w:left="567" w:hanging="567"/>
        <w:rPr>
          <w:b/>
          <w:sz w:val="22"/>
          <w:szCs w:val="22"/>
        </w:rPr>
      </w:pPr>
      <w:r w:rsidRPr="00B224CA">
        <w:rPr>
          <w:b/>
          <w:sz w:val="22"/>
          <w:szCs w:val="22"/>
        </w:rPr>
        <w:t>4.8</w:t>
      </w:r>
      <w:r w:rsidRPr="00B224CA">
        <w:rPr>
          <w:b/>
          <w:sz w:val="22"/>
          <w:szCs w:val="22"/>
        </w:rPr>
        <w:tab/>
        <w:t>Nepageidaujamas poveikis</w:t>
      </w:r>
    </w:p>
    <w:p w14:paraId="1451B5C2" w14:textId="77777777" w:rsidR="002740F2" w:rsidRPr="00B224CA" w:rsidRDefault="002740F2" w:rsidP="00AB1E57">
      <w:pPr>
        <w:widowControl w:val="0"/>
        <w:rPr>
          <w:i/>
          <w:sz w:val="22"/>
          <w:szCs w:val="22"/>
        </w:rPr>
      </w:pPr>
    </w:p>
    <w:p w14:paraId="1DB68DD9" w14:textId="77777777" w:rsidR="002740F2" w:rsidRPr="00B224CA" w:rsidRDefault="002740F2" w:rsidP="00AB1E57">
      <w:pPr>
        <w:widowControl w:val="0"/>
        <w:rPr>
          <w:sz w:val="22"/>
          <w:szCs w:val="22"/>
          <w:u w:val="single"/>
        </w:rPr>
      </w:pPr>
      <w:r w:rsidRPr="00B224CA">
        <w:rPr>
          <w:sz w:val="22"/>
          <w:szCs w:val="22"/>
          <w:u w:val="single"/>
        </w:rPr>
        <w:t>Hipertenzijos gydymas</w:t>
      </w:r>
    </w:p>
    <w:p w14:paraId="7F6C8469" w14:textId="77777777" w:rsidR="002740F2" w:rsidRPr="00B224CA" w:rsidRDefault="002740F2" w:rsidP="00AB1E57">
      <w:pPr>
        <w:widowControl w:val="0"/>
        <w:rPr>
          <w:sz w:val="22"/>
          <w:szCs w:val="22"/>
          <w:u w:val="single"/>
        </w:rPr>
      </w:pPr>
    </w:p>
    <w:p w14:paraId="0120B466" w14:textId="77777777" w:rsidR="002740F2" w:rsidRPr="00B224CA" w:rsidRDefault="002740F2" w:rsidP="00AB1E57">
      <w:pPr>
        <w:widowControl w:val="0"/>
        <w:rPr>
          <w:sz w:val="22"/>
          <w:szCs w:val="22"/>
        </w:rPr>
      </w:pPr>
      <w:r w:rsidRPr="00B224CA">
        <w:rPr>
          <w:sz w:val="22"/>
          <w:szCs w:val="22"/>
        </w:rPr>
        <w:t>Kontroliuojamų klinikinių tyrimų metu nepageidaujamos reakcijos buvo lengvos ir trumpalaikės. Nustatyta, kad bendras nepageidaujamų reiškinių dažnis nėra susijęs su doze ar paciento amžiumi. Gydymo nutraukimo dėl nepageidaujamų reiškinių dažnis kandesartano cileksetilo (3,1 %) ir placebo (3,2 %) grupėse buvo panašus.</w:t>
      </w:r>
    </w:p>
    <w:p w14:paraId="5EB55118" w14:textId="77777777" w:rsidR="002740F2" w:rsidRPr="00B224CA" w:rsidRDefault="002740F2" w:rsidP="00AB1E57">
      <w:pPr>
        <w:widowControl w:val="0"/>
        <w:rPr>
          <w:sz w:val="22"/>
          <w:szCs w:val="22"/>
        </w:rPr>
      </w:pPr>
    </w:p>
    <w:p w14:paraId="6CF4EDB8" w14:textId="77777777" w:rsidR="002740F2" w:rsidRPr="00B224CA" w:rsidRDefault="002740F2" w:rsidP="00AB1E57">
      <w:pPr>
        <w:widowControl w:val="0"/>
        <w:rPr>
          <w:sz w:val="22"/>
          <w:szCs w:val="22"/>
        </w:rPr>
      </w:pPr>
      <w:r w:rsidRPr="00B224CA">
        <w:rPr>
          <w:sz w:val="22"/>
          <w:szCs w:val="22"/>
        </w:rPr>
        <w:t xml:space="preserve">Bendros hipertenzija sergančių pacientų klinikinių tyrimų duomenų analizės duomenimis, pasireiškė toliau išvardytos nepageidaujamos reakcijos į kandesartano cileksetilą, kurių dažnis nustatytas pagal nepageidaujamus reiškinius į kandesartano cileksetilą, kurie pasireiškė bent 1 % dažniau nei vartojant placebą. Nepageidaujamos reakcijos, apie kurias pranešta dažniausiai, pagal šį apibrėžimą buvo galvos sukimasis ar svaigimas </w:t>
      </w:r>
      <w:r w:rsidRPr="00B224CA">
        <w:rPr>
          <w:i/>
          <w:iCs/>
          <w:sz w:val="22"/>
          <w:szCs w:val="22"/>
        </w:rPr>
        <w:t>(vertigo)</w:t>
      </w:r>
      <w:r w:rsidRPr="00B224CA">
        <w:rPr>
          <w:sz w:val="22"/>
          <w:szCs w:val="22"/>
        </w:rPr>
        <w:t>, galvos skausmas ir kvėpavimo takų infekcija.</w:t>
      </w:r>
    </w:p>
    <w:p w14:paraId="0B5095A5" w14:textId="77777777" w:rsidR="002740F2" w:rsidRPr="00B224CA" w:rsidRDefault="002740F2" w:rsidP="00AB1E57">
      <w:pPr>
        <w:widowControl w:val="0"/>
        <w:rPr>
          <w:sz w:val="22"/>
          <w:szCs w:val="22"/>
        </w:rPr>
      </w:pPr>
    </w:p>
    <w:p w14:paraId="2D89A0B3" w14:textId="77777777" w:rsidR="002740F2" w:rsidRPr="00B224CA" w:rsidRDefault="002740F2" w:rsidP="00AB1E57">
      <w:pPr>
        <w:widowControl w:val="0"/>
        <w:rPr>
          <w:b/>
          <w:sz w:val="22"/>
          <w:szCs w:val="22"/>
        </w:rPr>
      </w:pPr>
      <w:r w:rsidRPr="00B224CA">
        <w:rPr>
          <w:sz w:val="22"/>
          <w:szCs w:val="22"/>
        </w:rPr>
        <w:t>Žemiau pateikiamoje lentelėje nepageidaujamų reakcijų dažnis nurodomas remiantis klinikinių tyrimų duomenimis ir šį vaistinį preparatą pateikus į rinką sukaupta patirtimi.</w:t>
      </w:r>
    </w:p>
    <w:p w14:paraId="13E6D0FE" w14:textId="77777777" w:rsidR="002740F2" w:rsidRPr="00B224CA" w:rsidRDefault="002740F2" w:rsidP="00AB1E57">
      <w:pPr>
        <w:widowControl w:val="0"/>
        <w:rPr>
          <w:sz w:val="22"/>
          <w:szCs w:val="22"/>
        </w:rPr>
      </w:pPr>
    </w:p>
    <w:p w14:paraId="18EC4B36" w14:textId="77777777" w:rsidR="002740F2" w:rsidRPr="00B224CA" w:rsidRDefault="002740F2" w:rsidP="00AB1E57">
      <w:pPr>
        <w:widowControl w:val="0"/>
        <w:rPr>
          <w:sz w:val="22"/>
          <w:szCs w:val="22"/>
        </w:rPr>
      </w:pPr>
      <w:r w:rsidRPr="00B224CA">
        <w:rPr>
          <w:sz w:val="22"/>
          <w:szCs w:val="22"/>
        </w:rPr>
        <w:t>Nepageidaujamo poveikio dažnis šiame skyriuje esančiose lentelėse apibūdinamas taip:</w:t>
      </w:r>
    </w:p>
    <w:p w14:paraId="3C0E0D2A" w14:textId="77777777" w:rsidR="002740F2" w:rsidRPr="00B224CA" w:rsidRDefault="002740F2" w:rsidP="00AB1E57">
      <w:pPr>
        <w:widowControl w:val="0"/>
        <w:rPr>
          <w:sz w:val="22"/>
          <w:szCs w:val="22"/>
        </w:rPr>
      </w:pPr>
    </w:p>
    <w:p w14:paraId="021BE718" w14:textId="77777777" w:rsidR="002740F2" w:rsidRPr="00B224CA" w:rsidRDefault="002740F2" w:rsidP="00AB1E57">
      <w:pPr>
        <w:widowControl w:val="0"/>
        <w:numPr>
          <w:ilvl w:val="0"/>
          <w:numId w:val="18"/>
        </w:numPr>
        <w:ind w:left="567" w:hanging="567"/>
        <w:rPr>
          <w:sz w:val="22"/>
          <w:szCs w:val="22"/>
        </w:rPr>
      </w:pPr>
      <w:r w:rsidRPr="00B224CA">
        <w:rPr>
          <w:sz w:val="22"/>
          <w:szCs w:val="22"/>
        </w:rPr>
        <w:t>labai dažnas (</w:t>
      </w:r>
      <w:r w:rsidRPr="00B224CA">
        <w:rPr>
          <w:rFonts w:eastAsia="Arial Unicode MS"/>
          <w:sz w:val="22"/>
          <w:szCs w:val="22"/>
        </w:rPr>
        <w:t>≥ </w:t>
      </w:r>
      <w:r w:rsidRPr="00B224CA">
        <w:rPr>
          <w:sz w:val="22"/>
          <w:szCs w:val="22"/>
        </w:rPr>
        <w:t>1/10);</w:t>
      </w:r>
    </w:p>
    <w:p w14:paraId="037D273D" w14:textId="77777777" w:rsidR="002740F2" w:rsidRPr="00B224CA" w:rsidRDefault="002740F2" w:rsidP="00AB1E57">
      <w:pPr>
        <w:widowControl w:val="0"/>
        <w:numPr>
          <w:ilvl w:val="0"/>
          <w:numId w:val="18"/>
        </w:numPr>
        <w:ind w:left="567" w:hanging="567"/>
        <w:rPr>
          <w:sz w:val="22"/>
          <w:szCs w:val="22"/>
        </w:rPr>
      </w:pPr>
      <w:r w:rsidRPr="00B224CA">
        <w:rPr>
          <w:sz w:val="22"/>
          <w:szCs w:val="22"/>
        </w:rPr>
        <w:t xml:space="preserve">dažnas (nuo </w:t>
      </w:r>
      <w:r w:rsidRPr="00B224CA">
        <w:rPr>
          <w:rFonts w:eastAsia="Arial Unicode MS"/>
          <w:sz w:val="22"/>
          <w:szCs w:val="22"/>
        </w:rPr>
        <w:t>≥ </w:t>
      </w:r>
      <w:r w:rsidRPr="00B224CA">
        <w:rPr>
          <w:sz w:val="22"/>
          <w:szCs w:val="22"/>
        </w:rPr>
        <w:t>1/100 iki &lt; 1/10);</w:t>
      </w:r>
    </w:p>
    <w:p w14:paraId="73570662" w14:textId="77777777" w:rsidR="002740F2" w:rsidRPr="00B224CA" w:rsidRDefault="002740F2" w:rsidP="00AB1E57">
      <w:pPr>
        <w:widowControl w:val="0"/>
        <w:numPr>
          <w:ilvl w:val="0"/>
          <w:numId w:val="18"/>
        </w:numPr>
        <w:ind w:left="567" w:hanging="567"/>
        <w:rPr>
          <w:sz w:val="22"/>
          <w:szCs w:val="22"/>
        </w:rPr>
      </w:pPr>
      <w:r w:rsidRPr="00B224CA">
        <w:rPr>
          <w:sz w:val="22"/>
          <w:szCs w:val="22"/>
        </w:rPr>
        <w:t xml:space="preserve">nedažnas(nuo </w:t>
      </w:r>
      <w:r w:rsidRPr="00B224CA">
        <w:rPr>
          <w:rFonts w:eastAsia="Arial Unicode MS"/>
          <w:sz w:val="22"/>
          <w:szCs w:val="22"/>
        </w:rPr>
        <w:t>≥ </w:t>
      </w:r>
      <w:r w:rsidRPr="00B224CA">
        <w:rPr>
          <w:sz w:val="22"/>
          <w:szCs w:val="22"/>
        </w:rPr>
        <w:t>1/1 000 iki &lt; 1/100);</w:t>
      </w:r>
    </w:p>
    <w:p w14:paraId="6C9CC969" w14:textId="77777777" w:rsidR="002740F2" w:rsidRPr="00B224CA" w:rsidRDefault="002740F2" w:rsidP="00AB1E57">
      <w:pPr>
        <w:widowControl w:val="0"/>
        <w:numPr>
          <w:ilvl w:val="0"/>
          <w:numId w:val="18"/>
        </w:numPr>
        <w:ind w:left="567" w:hanging="567"/>
        <w:rPr>
          <w:sz w:val="22"/>
          <w:szCs w:val="22"/>
        </w:rPr>
      </w:pPr>
      <w:r w:rsidRPr="00B224CA">
        <w:rPr>
          <w:sz w:val="22"/>
          <w:szCs w:val="22"/>
        </w:rPr>
        <w:t xml:space="preserve">retas(nuo </w:t>
      </w:r>
      <w:r w:rsidRPr="00B224CA">
        <w:rPr>
          <w:rFonts w:eastAsia="Arial Unicode MS"/>
          <w:sz w:val="22"/>
          <w:szCs w:val="22"/>
        </w:rPr>
        <w:t>≥ </w:t>
      </w:r>
      <w:r w:rsidRPr="00B224CA">
        <w:rPr>
          <w:sz w:val="22"/>
          <w:szCs w:val="22"/>
        </w:rPr>
        <w:t>1/10 000 iki &lt; 1/1 000);</w:t>
      </w:r>
    </w:p>
    <w:p w14:paraId="55E7C0BF" w14:textId="77777777" w:rsidR="002740F2" w:rsidRPr="00B224CA" w:rsidRDefault="002740F2" w:rsidP="00AB1E57">
      <w:pPr>
        <w:widowControl w:val="0"/>
        <w:numPr>
          <w:ilvl w:val="0"/>
          <w:numId w:val="18"/>
        </w:numPr>
        <w:ind w:left="567" w:hanging="567"/>
        <w:rPr>
          <w:sz w:val="22"/>
          <w:szCs w:val="22"/>
        </w:rPr>
      </w:pPr>
      <w:r w:rsidRPr="00B224CA">
        <w:rPr>
          <w:sz w:val="22"/>
          <w:szCs w:val="22"/>
        </w:rPr>
        <w:t>labai retas (&lt; 1/10 000);</w:t>
      </w:r>
    </w:p>
    <w:p w14:paraId="36DA461D" w14:textId="77777777" w:rsidR="002740F2" w:rsidRPr="00B224CA" w:rsidRDefault="002740F2" w:rsidP="00AB1E57">
      <w:pPr>
        <w:widowControl w:val="0"/>
        <w:numPr>
          <w:ilvl w:val="0"/>
          <w:numId w:val="18"/>
        </w:numPr>
        <w:ind w:left="567" w:hanging="567"/>
        <w:contextualSpacing/>
        <w:rPr>
          <w:sz w:val="22"/>
          <w:szCs w:val="22"/>
          <w:lang w:val="lt-LT" w:eastAsia="en-US"/>
        </w:rPr>
      </w:pPr>
      <w:r w:rsidRPr="00B224CA">
        <w:rPr>
          <w:sz w:val="22"/>
          <w:szCs w:val="22"/>
          <w:lang w:val="lt-LT" w:eastAsia="en-US"/>
        </w:rPr>
        <w:t>dažnis nežinomas (negali būti apskaičiuotas pagal turimus duomenis).</w:t>
      </w:r>
    </w:p>
    <w:p w14:paraId="6EC0A17F" w14:textId="77777777" w:rsidR="002740F2" w:rsidRPr="00B224CA" w:rsidRDefault="002740F2" w:rsidP="00AB1E57">
      <w:pPr>
        <w:widowControl w:val="0"/>
        <w:rPr>
          <w:sz w:val="22"/>
          <w:szCs w:val="22"/>
        </w:rPr>
      </w:pP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0" w:type="dxa"/>
          <w:left w:w="60" w:type="dxa"/>
          <w:bottom w:w="60" w:type="dxa"/>
          <w:right w:w="60" w:type="dxa"/>
        </w:tblCellMar>
        <w:tblLook w:val="0000" w:firstRow="0" w:lastRow="0" w:firstColumn="0" w:lastColumn="0" w:noHBand="0" w:noVBand="0"/>
      </w:tblPr>
      <w:tblGrid>
        <w:gridCol w:w="3019"/>
        <w:gridCol w:w="1613"/>
        <w:gridCol w:w="4429"/>
      </w:tblGrid>
      <w:tr w:rsidR="002740F2" w:rsidRPr="00B224CA" w14:paraId="19D3C572" w14:textId="77777777" w:rsidTr="00D312CB">
        <w:trPr>
          <w:tblCellSpacing w:w="0" w:type="dxa"/>
        </w:trPr>
        <w:tc>
          <w:tcPr>
            <w:tcW w:w="1666" w:type="pct"/>
          </w:tcPr>
          <w:p w14:paraId="6F00729B" w14:textId="77777777" w:rsidR="002740F2" w:rsidRPr="00B224CA" w:rsidRDefault="002740F2" w:rsidP="00AB1E57">
            <w:pPr>
              <w:widowControl w:val="0"/>
              <w:tabs>
                <w:tab w:val="left" w:pos="567"/>
              </w:tabs>
              <w:rPr>
                <w:b/>
                <w:sz w:val="22"/>
                <w:szCs w:val="22"/>
              </w:rPr>
            </w:pPr>
            <w:r w:rsidRPr="00B224CA">
              <w:rPr>
                <w:b/>
                <w:sz w:val="22"/>
                <w:szCs w:val="22"/>
              </w:rPr>
              <w:t>Organų sistemų klasės</w:t>
            </w:r>
          </w:p>
        </w:tc>
        <w:tc>
          <w:tcPr>
            <w:tcW w:w="890" w:type="pct"/>
          </w:tcPr>
          <w:p w14:paraId="7F398CAE" w14:textId="77777777" w:rsidR="002740F2" w:rsidRPr="00B224CA" w:rsidRDefault="002740F2" w:rsidP="00AB1E57">
            <w:pPr>
              <w:widowControl w:val="0"/>
              <w:rPr>
                <w:b/>
                <w:sz w:val="22"/>
                <w:szCs w:val="22"/>
              </w:rPr>
            </w:pPr>
            <w:r w:rsidRPr="00B224CA">
              <w:rPr>
                <w:b/>
                <w:sz w:val="22"/>
                <w:szCs w:val="22"/>
              </w:rPr>
              <w:t>Dažnis</w:t>
            </w:r>
          </w:p>
        </w:tc>
        <w:tc>
          <w:tcPr>
            <w:tcW w:w="2444" w:type="pct"/>
          </w:tcPr>
          <w:p w14:paraId="5DD6F076" w14:textId="77777777" w:rsidR="002740F2" w:rsidRPr="00B224CA" w:rsidRDefault="002740F2" w:rsidP="00AB1E57">
            <w:pPr>
              <w:widowControl w:val="0"/>
              <w:rPr>
                <w:b/>
                <w:sz w:val="22"/>
                <w:szCs w:val="22"/>
              </w:rPr>
            </w:pPr>
            <w:r w:rsidRPr="00B224CA">
              <w:rPr>
                <w:b/>
                <w:sz w:val="22"/>
                <w:szCs w:val="22"/>
              </w:rPr>
              <w:t>Nepageidaujamas poveikis</w:t>
            </w:r>
          </w:p>
        </w:tc>
      </w:tr>
      <w:tr w:rsidR="002740F2" w:rsidRPr="00B224CA" w14:paraId="3570D225" w14:textId="77777777" w:rsidTr="00D312CB">
        <w:trPr>
          <w:tblCellSpacing w:w="0" w:type="dxa"/>
        </w:trPr>
        <w:tc>
          <w:tcPr>
            <w:tcW w:w="1666" w:type="pct"/>
          </w:tcPr>
          <w:p w14:paraId="6C4A7370" w14:textId="77777777" w:rsidR="002740F2" w:rsidRPr="00B224CA" w:rsidRDefault="002740F2" w:rsidP="00AB1E57">
            <w:pPr>
              <w:widowControl w:val="0"/>
              <w:tabs>
                <w:tab w:val="left" w:pos="567"/>
              </w:tabs>
              <w:rPr>
                <w:sz w:val="22"/>
                <w:szCs w:val="22"/>
              </w:rPr>
            </w:pPr>
            <w:r w:rsidRPr="00B224CA">
              <w:rPr>
                <w:sz w:val="22"/>
                <w:szCs w:val="22"/>
              </w:rPr>
              <w:t>Infekcijos ir infestacijos</w:t>
            </w:r>
          </w:p>
        </w:tc>
        <w:tc>
          <w:tcPr>
            <w:tcW w:w="890" w:type="pct"/>
          </w:tcPr>
          <w:p w14:paraId="7F3B8565" w14:textId="77777777" w:rsidR="002740F2" w:rsidRPr="00B224CA" w:rsidRDefault="002740F2" w:rsidP="00AB1E57">
            <w:pPr>
              <w:widowControl w:val="0"/>
              <w:rPr>
                <w:sz w:val="22"/>
                <w:szCs w:val="22"/>
              </w:rPr>
            </w:pPr>
            <w:r w:rsidRPr="00B224CA">
              <w:rPr>
                <w:sz w:val="22"/>
                <w:szCs w:val="22"/>
              </w:rPr>
              <w:t>Dažni</w:t>
            </w:r>
          </w:p>
        </w:tc>
        <w:tc>
          <w:tcPr>
            <w:tcW w:w="2444" w:type="pct"/>
          </w:tcPr>
          <w:p w14:paraId="297981AF" w14:textId="77777777" w:rsidR="002740F2" w:rsidRPr="00B224CA" w:rsidRDefault="002740F2" w:rsidP="00AB1E57">
            <w:pPr>
              <w:widowControl w:val="0"/>
              <w:autoSpaceDE w:val="0"/>
              <w:autoSpaceDN w:val="0"/>
              <w:adjustRightInd w:val="0"/>
              <w:rPr>
                <w:color w:val="000000"/>
                <w:sz w:val="22"/>
                <w:szCs w:val="22"/>
              </w:rPr>
            </w:pPr>
            <w:r w:rsidRPr="00B224CA">
              <w:rPr>
                <w:color w:val="000000"/>
                <w:sz w:val="22"/>
                <w:szCs w:val="22"/>
              </w:rPr>
              <w:t>Kvėpavimo takų infekcinė liga.</w:t>
            </w:r>
          </w:p>
        </w:tc>
      </w:tr>
      <w:tr w:rsidR="002740F2" w:rsidRPr="00B224CA" w14:paraId="6EAF5A29" w14:textId="77777777" w:rsidTr="00D312CB">
        <w:trPr>
          <w:tblCellSpacing w:w="0" w:type="dxa"/>
        </w:trPr>
        <w:tc>
          <w:tcPr>
            <w:tcW w:w="1666" w:type="pct"/>
          </w:tcPr>
          <w:p w14:paraId="443A986D" w14:textId="77777777" w:rsidR="002740F2" w:rsidRPr="00B224CA" w:rsidRDefault="002740F2" w:rsidP="00AB1E57">
            <w:pPr>
              <w:widowControl w:val="0"/>
              <w:tabs>
                <w:tab w:val="left" w:pos="567"/>
              </w:tabs>
              <w:rPr>
                <w:sz w:val="22"/>
                <w:szCs w:val="22"/>
              </w:rPr>
            </w:pPr>
            <w:r w:rsidRPr="00B224CA">
              <w:rPr>
                <w:sz w:val="22"/>
                <w:szCs w:val="22"/>
              </w:rPr>
              <w:t xml:space="preserve">Kraujo ir limfinės sistemos </w:t>
            </w:r>
            <w:r w:rsidRPr="00B224CA">
              <w:rPr>
                <w:sz w:val="22"/>
                <w:szCs w:val="22"/>
              </w:rPr>
              <w:lastRenderedPageBreak/>
              <w:t>sutrikimai</w:t>
            </w:r>
          </w:p>
        </w:tc>
        <w:tc>
          <w:tcPr>
            <w:tcW w:w="890" w:type="pct"/>
          </w:tcPr>
          <w:p w14:paraId="16F67646" w14:textId="77777777" w:rsidR="002740F2" w:rsidRPr="00B224CA" w:rsidRDefault="002740F2" w:rsidP="00AB1E57">
            <w:pPr>
              <w:widowControl w:val="0"/>
              <w:rPr>
                <w:sz w:val="22"/>
                <w:szCs w:val="22"/>
              </w:rPr>
            </w:pPr>
            <w:r w:rsidRPr="00B224CA">
              <w:rPr>
                <w:sz w:val="22"/>
                <w:szCs w:val="22"/>
              </w:rPr>
              <w:lastRenderedPageBreak/>
              <w:t xml:space="preserve">Labai retai </w:t>
            </w:r>
          </w:p>
        </w:tc>
        <w:tc>
          <w:tcPr>
            <w:tcW w:w="2444" w:type="pct"/>
          </w:tcPr>
          <w:p w14:paraId="08242BC2" w14:textId="77777777" w:rsidR="002740F2" w:rsidRPr="00B224CA" w:rsidRDefault="002740F2" w:rsidP="00AB1E57">
            <w:pPr>
              <w:widowControl w:val="0"/>
              <w:autoSpaceDE w:val="0"/>
              <w:autoSpaceDN w:val="0"/>
              <w:adjustRightInd w:val="0"/>
              <w:rPr>
                <w:color w:val="000000"/>
                <w:sz w:val="22"/>
                <w:szCs w:val="22"/>
              </w:rPr>
            </w:pPr>
            <w:r w:rsidRPr="00B224CA">
              <w:rPr>
                <w:color w:val="000000"/>
                <w:sz w:val="22"/>
                <w:szCs w:val="22"/>
              </w:rPr>
              <w:t>Leukopenija, neutropenija ir agranulocitozė</w:t>
            </w:r>
          </w:p>
        </w:tc>
      </w:tr>
      <w:tr w:rsidR="002740F2" w:rsidRPr="00B224CA" w14:paraId="29B7948C" w14:textId="77777777" w:rsidTr="00D312CB">
        <w:trPr>
          <w:tblCellSpacing w:w="0" w:type="dxa"/>
        </w:trPr>
        <w:tc>
          <w:tcPr>
            <w:tcW w:w="1666" w:type="pct"/>
          </w:tcPr>
          <w:p w14:paraId="5822C8EF" w14:textId="77777777" w:rsidR="002740F2" w:rsidRPr="00B224CA" w:rsidRDefault="002740F2" w:rsidP="00AB1E57">
            <w:pPr>
              <w:widowControl w:val="0"/>
              <w:tabs>
                <w:tab w:val="left" w:pos="567"/>
              </w:tabs>
              <w:rPr>
                <w:sz w:val="22"/>
                <w:szCs w:val="22"/>
              </w:rPr>
            </w:pPr>
            <w:r w:rsidRPr="00B224CA">
              <w:rPr>
                <w:sz w:val="22"/>
                <w:szCs w:val="22"/>
              </w:rPr>
              <w:t>Metabolizmo ir mitybos sutrikimai</w:t>
            </w:r>
          </w:p>
        </w:tc>
        <w:tc>
          <w:tcPr>
            <w:tcW w:w="890" w:type="pct"/>
          </w:tcPr>
          <w:p w14:paraId="49836459" w14:textId="77777777" w:rsidR="002740F2" w:rsidRPr="00B224CA" w:rsidRDefault="002740F2" w:rsidP="00AB1E57">
            <w:pPr>
              <w:widowControl w:val="0"/>
              <w:rPr>
                <w:sz w:val="22"/>
                <w:szCs w:val="22"/>
              </w:rPr>
            </w:pPr>
            <w:r w:rsidRPr="00B224CA">
              <w:rPr>
                <w:sz w:val="22"/>
                <w:szCs w:val="22"/>
              </w:rPr>
              <w:t xml:space="preserve">Labai retai </w:t>
            </w:r>
          </w:p>
        </w:tc>
        <w:tc>
          <w:tcPr>
            <w:tcW w:w="2444" w:type="pct"/>
          </w:tcPr>
          <w:p w14:paraId="50AD76E8" w14:textId="77777777" w:rsidR="002740F2" w:rsidRPr="00B224CA" w:rsidRDefault="002740F2" w:rsidP="00AB1E57">
            <w:pPr>
              <w:widowControl w:val="0"/>
              <w:autoSpaceDE w:val="0"/>
              <w:autoSpaceDN w:val="0"/>
              <w:adjustRightInd w:val="0"/>
              <w:rPr>
                <w:color w:val="000000"/>
                <w:sz w:val="22"/>
                <w:szCs w:val="22"/>
              </w:rPr>
            </w:pPr>
            <w:r w:rsidRPr="00B224CA">
              <w:rPr>
                <w:color w:val="000000"/>
                <w:sz w:val="22"/>
                <w:szCs w:val="22"/>
              </w:rPr>
              <w:t>Hiperkalemija, hiponatremija</w:t>
            </w:r>
          </w:p>
        </w:tc>
      </w:tr>
      <w:tr w:rsidR="002740F2" w:rsidRPr="00B224CA" w14:paraId="6E43764D" w14:textId="77777777" w:rsidTr="00D312CB">
        <w:trPr>
          <w:tblCellSpacing w:w="0" w:type="dxa"/>
        </w:trPr>
        <w:tc>
          <w:tcPr>
            <w:tcW w:w="1666" w:type="pct"/>
          </w:tcPr>
          <w:p w14:paraId="02CA98C7" w14:textId="77777777" w:rsidR="002740F2" w:rsidRPr="00B224CA" w:rsidRDefault="002740F2" w:rsidP="00AB1E57">
            <w:pPr>
              <w:widowControl w:val="0"/>
              <w:rPr>
                <w:sz w:val="22"/>
                <w:szCs w:val="22"/>
              </w:rPr>
            </w:pPr>
            <w:r w:rsidRPr="00B224CA">
              <w:rPr>
                <w:sz w:val="22"/>
                <w:szCs w:val="22"/>
              </w:rPr>
              <w:t>Nervų sistemos sutrikimai</w:t>
            </w:r>
          </w:p>
        </w:tc>
        <w:tc>
          <w:tcPr>
            <w:tcW w:w="890" w:type="pct"/>
          </w:tcPr>
          <w:p w14:paraId="3153BC92" w14:textId="77777777" w:rsidR="002740F2" w:rsidRPr="00B224CA" w:rsidRDefault="002740F2" w:rsidP="00AB1E57">
            <w:pPr>
              <w:widowControl w:val="0"/>
              <w:rPr>
                <w:sz w:val="22"/>
                <w:szCs w:val="22"/>
              </w:rPr>
            </w:pPr>
            <w:r w:rsidRPr="00B224CA">
              <w:rPr>
                <w:sz w:val="22"/>
                <w:szCs w:val="22"/>
              </w:rPr>
              <w:t>Dažni</w:t>
            </w:r>
          </w:p>
        </w:tc>
        <w:tc>
          <w:tcPr>
            <w:tcW w:w="2444" w:type="pct"/>
          </w:tcPr>
          <w:p w14:paraId="7476024F" w14:textId="77777777" w:rsidR="002740F2" w:rsidRPr="00B224CA" w:rsidRDefault="00C92406" w:rsidP="00AB1E57">
            <w:pPr>
              <w:widowControl w:val="0"/>
              <w:rPr>
                <w:sz w:val="22"/>
                <w:szCs w:val="22"/>
              </w:rPr>
            </w:pPr>
            <w:r w:rsidRPr="00B224CA">
              <w:rPr>
                <w:rFonts w:eastAsia="Calibri"/>
                <w:sz w:val="22"/>
                <w:szCs w:val="22"/>
                <w:lang w:val="lt-LT"/>
              </w:rPr>
              <w:t>Svaigulys ar</w:t>
            </w:r>
            <w:r w:rsidR="002740F2" w:rsidRPr="00B224CA">
              <w:rPr>
                <w:sz w:val="22"/>
                <w:szCs w:val="22"/>
              </w:rPr>
              <w:t xml:space="preserve"> svaigimas </w:t>
            </w:r>
            <w:r w:rsidRPr="00B224CA">
              <w:rPr>
                <w:rFonts w:eastAsia="Calibri"/>
                <w:i/>
                <w:iCs/>
                <w:sz w:val="22"/>
                <w:szCs w:val="22"/>
                <w:lang w:val="lt-LT"/>
              </w:rPr>
              <w:t>(</w:t>
            </w:r>
            <w:proofErr w:type="spellStart"/>
            <w:r w:rsidRPr="00B224CA">
              <w:rPr>
                <w:rFonts w:eastAsia="Calibri"/>
                <w:i/>
                <w:iCs/>
                <w:sz w:val="22"/>
                <w:szCs w:val="22"/>
                <w:lang w:val="lt-LT"/>
              </w:rPr>
              <w:t>vertigo</w:t>
            </w:r>
            <w:proofErr w:type="spellEnd"/>
            <w:r w:rsidRPr="00B224CA">
              <w:rPr>
                <w:rFonts w:eastAsia="Calibri"/>
                <w:i/>
                <w:iCs/>
                <w:sz w:val="22"/>
                <w:szCs w:val="22"/>
                <w:lang w:val="lt-LT"/>
              </w:rPr>
              <w:t>)</w:t>
            </w:r>
            <w:r w:rsidRPr="00B224CA">
              <w:rPr>
                <w:sz w:val="22"/>
                <w:szCs w:val="22"/>
              </w:rPr>
              <w:t>,</w:t>
            </w:r>
            <w:r w:rsidR="002740F2" w:rsidRPr="00B224CA">
              <w:rPr>
                <w:sz w:val="22"/>
                <w:szCs w:val="22"/>
              </w:rPr>
              <w:t xml:space="preserve"> galvos skausmas.</w:t>
            </w:r>
          </w:p>
        </w:tc>
      </w:tr>
      <w:tr w:rsidR="002740F2" w:rsidRPr="00B224CA" w14:paraId="4A664E56" w14:textId="77777777" w:rsidTr="00D312CB">
        <w:trPr>
          <w:tblCellSpacing w:w="0" w:type="dxa"/>
        </w:trPr>
        <w:tc>
          <w:tcPr>
            <w:tcW w:w="1666" w:type="pct"/>
          </w:tcPr>
          <w:p w14:paraId="2D1E4D81" w14:textId="77777777" w:rsidR="002740F2" w:rsidRPr="00B224CA" w:rsidRDefault="002740F2" w:rsidP="00AB1E57">
            <w:pPr>
              <w:widowControl w:val="0"/>
              <w:rPr>
                <w:sz w:val="22"/>
                <w:szCs w:val="22"/>
              </w:rPr>
            </w:pPr>
            <w:r w:rsidRPr="00B224CA">
              <w:rPr>
                <w:sz w:val="22"/>
                <w:szCs w:val="22"/>
              </w:rPr>
              <w:t>Kvėpavimo sistemos, krūtinės ląstos ir tarpuplaučio sutrikimai</w:t>
            </w:r>
          </w:p>
        </w:tc>
        <w:tc>
          <w:tcPr>
            <w:tcW w:w="890" w:type="pct"/>
          </w:tcPr>
          <w:p w14:paraId="7E900622" w14:textId="77777777" w:rsidR="002740F2" w:rsidRPr="00B224CA" w:rsidRDefault="002740F2" w:rsidP="00AB1E57">
            <w:pPr>
              <w:widowControl w:val="0"/>
              <w:rPr>
                <w:sz w:val="22"/>
                <w:szCs w:val="22"/>
              </w:rPr>
            </w:pPr>
            <w:r w:rsidRPr="00B224CA">
              <w:rPr>
                <w:sz w:val="22"/>
                <w:szCs w:val="22"/>
              </w:rPr>
              <w:t>Labai reti</w:t>
            </w:r>
          </w:p>
        </w:tc>
        <w:tc>
          <w:tcPr>
            <w:tcW w:w="2444" w:type="pct"/>
          </w:tcPr>
          <w:p w14:paraId="76482FFF" w14:textId="77777777" w:rsidR="002740F2" w:rsidRPr="00B224CA" w:rsidRDefault="002740F2" w:rsidP="00AB1E57">
            <w:pPr>
              <w:widowControl w:val="0"/>
              <w:rPr>
                <w:sz w:val="22"/>
                <w:szCs w:val="22"/>
              </w:rPr>
            </w:pPr>
            <w:r w:rsidRPr="00B224CA">
              <w:rPr>
                <w:sz w:val="22"/>
                <w:szCs w:val="22"/>
              </w:rPr>
              <w:t>Kosulys</w:t>
            </w:r>
          </w:p>
        </w:tc>
      </w:tr>
      <w:tr w:rsidR="00B224CA" w:rsidRPr="00B224CA" w14:paraId="64EAE291" w14:textId="77777777" w:rsidTr="00D312CB">
        <w:trPr>
          <w:tblCellSpacing w:w="0" w:type="dxa"/>
        </w:trPr>
        <w:tc>
          <w:tcPr>
            <w:tcW w:w="1666" w:type="pct"/>
            <w:vMerge w:val="restart"/>
          </w:tcPr>
          <w:p w14:paraId="51D80718" w14:textId="77777777" w:rsidR="00B224CA" w:rsidRPr="00B224CA" w:rsidRDefault="00B224CA" w:rsidP="00AB1E57">
            <w:pPr>
              <w:widowControl w:val="0"/>
              <w:rPr>
                <w:sz w:val="22"/>
                <w:szCs w:val="22"/>
              </w:rPr>
            </w:pPr>
            <w:r w:rsidRPr="00B224CA">
              <w:rPr>
                <w:sz w:val="22"/>
                <w:szCs w:val="22"/>
              </w:rPr>
              <w:t>Virškinimo trakto sutrikimai</w:t>
            </w:r>
          </w:p>
        </w:tc>
        <w:tc>
          <w:tcPr>
            <w:tcW w:w="890" w:type="pct"/>
          </w:tcPr>
          <w:p w14:paraId="6794F2FE" w14:textId="77777777" w:rsidR="00B224CA" w:rsidRPr="00B224CA" w:rsidRDefault="00B224CA" w:rsidP="00AB1E57">
            <w:pPr>
              <w:widowControl w:val="0"/>
              <w:rPr>
                <w:sz w:val="22"/>
                <w:szCs w:val="22"/>
              </w:rPr>
            </w:pPr>
            <w:r w:rsidRPr="00B224CA">
              <w:rPr>
                <w:sz w:val="22"/>
                <w:szCs w:val="22"/>
              </w:rPr>
              <w:t xml:space="preserve">Labai retai </w:t>
            </w:r>
          </w:p>
        </w:tc>
        <w:tc>
          <w:tcPr>
            <w:tcW w:w="2444" w:type="pct"/>
          </w:tcPr>
          <w:p w14:paraId="583ADADB" w14:textId="77777777" w:rsidR="00B224CA" w:rsidRPr="00B224CA" w:rsidRDefault="00B224CA" w:rsidP="00AB1E57">
            <w:pPr>
              <w:widowControl w:val="0"/>
              <w:rPr>
                <w:sz w:val="22"/>
                <w:szCs w:val="22"/>
              </w:rPr>
            </w:pPr>
            <w:r w:rsidRPr="00B224CA">
              <w:rPr>
                <w:sz w:val="22"/>
                <w:szCs w:val="22"/>
              </w:rPr>
              <w:t>Pykinimas</w:t>
            </w:r>
          </w:p>
        </w:tc>
      </w:tr>
      <w:tr w:rsidR="00B224CA" w:rsidRPr="00B224CA" w14:paraId="3C41256F" w14:textId="77777777" w:rsidTr="0095155E">
        <w:tblPrEx>
          <w:tblLook w:val="04A0" w:firstRow="1" w:lastRow="0" w:firstColumn="1" w:lastColumn="0" w:noHBand="0" w:noVBand="1"/>
        </w:tblPrEx>
        <w:trPr>
          <w:tblCellSpacing w:w="0" w:type="dxa"/>
        </w:trPr>
        <w:tc>
          <w:tcPr>
            <w:tcW w:w="1666" w:type="pct"/>
            <w:vMerge/>
            <w:tcBorders>
              <w:bottom w:val="single" w:sz="4" w:space="0" w:color="auto"/>
            </w:tcBorders>
          </w:tcPr>
          <w:p w14:paraId="2202BACE" w14:textId="77777777" w:rsidR="00B224CA" w:rsidRPr="00B224CA" w:rsidRDefault="00B224CA" w:rsidP="00413BAE">
            <w:pPr>
              <w:widowControl w:val="0"/>
              <w:suppressAutoHyphens/>
              <w:rPr>
                <w:sz w:val="22"/>
                <w:szCs w:val="22"/>
              </w:rPr>
            </w:pPr>
          </w:p>
        </w:tc>
        <w:tc>
          <w:tcPr>
            <w:tcW w:w="890" w:type="pct"/>
            <w:tcBorders>
              <w:top w:val="single" w:sz="4" w:space="0" w:color="auto"/>
              <w:bottom w:val="single" w:sz="4" w:space="0" w:color="auto"/>
              <w:right w:val="single" w:sz="4" w:space="0" w:color="auto"/>
            </w:tcBorders>
          </w:tcPr>
          <w:p w14:paraId="5DC53A6A" w14:textId="77777777" w:rsidR="00B224CA" w:rsidRPr="00B224CA" w:rsidRDefault="00B224CA" w:rsidP="00413BAE">
            <w:pPr>
              <w:widowControl w:val="0"/>
              <w:suppressAutoHyphens/>
              <w:rPr>
                <w:sz w:val="22"/>
                <w:szCs w:val="22"/>
              </w:rPr>
            </w:pPr>
            <w:r w:rsidRPr="00B224CA">
              <w:rPr>
                <w:sz w:val="22"/>
                <w:szCs w:val="22"/>
              </w:rPr>
              <w:t>Dažnis nežinomas</w:t>
            </w:r>
          </w:p>
        </w:tc>
        <w:tc>
          <w:tcPr>
            <w:tcW w:w="2444" w:type="pct"/>
            <w:tcBorders>
              <w:top w:val="single" w:sz="4" w:space="0" w:color="auto"/>
              <w:left w:val="single" w:sz="4" w:space="0" w:color="auto"/>
              <w:bottom w:val="single" w:sz="4" w:space="0" w:color="auto"/>
              <w:right w:val="single" w:sz="4" w:space="0" w:color="auto"/>
            </w:tcBorders>
          </w:tcPr>
          <w:p w14:paraId="725EDC95" w14:textId="77777777" w:rsidR="00B224CA" w:rsidRPr="00B224CA" w:rsidRDefault="00B224CA" w:rsidP="00413BAE">
            <w:pPr>
              <w:widowControl w:val="0"/>
              <w:suppressAutoHyphens/>
              <w:rPr>
                <w:sz w:val="22"/>
                <w:szCs w:val="22"/>
              </w:rPr>
            </w:pPr>
            <w:r w:rsidRPr="00B224CA">
              <w:rPr>
                <w:sz w:val="22"/>
                <w:szCs w:val="22"/>
              </w:rPr>
              <w:t>Viduriavimas</w:t>
            </w:r>
          </w:p>
        </w:tc>
      </w:tr>
      <w:tr w:rsidR="002740F2" w:rsidRPr="00B224CA" w14:paraId="740E019F" w14:textId="77777777" w:rsidTr="00D312CB">
        <w:trPr>
          <w:tblCellSpacing w:w="0" w:type="dxa"/>
        </w:trPr>
        <w:tc>
          <w:tcPr>
            <w:tcW w:w="1666" w:type="pct"/>
          </w:tcPr>
          <w:p w14:paraId="2A45DCFB" w14:textId="77777777" w:rsidR="002740F2" w:rsidRPr="00B224CA" w:rsidRDefault="002740F2" w:rsidP="00AB1E57">
            <w:pPr>
              <w:widowControl w:val="0"/>
              <w:rPr>
                <w:sz w:val="22"/>
                <w:szCs w:val="22"/>
              </w:rPr>
            </w:pPr>
            <w:r w:rsidRPr="00B224CA">
              <w:rPr>
                <w:sz w:val="22"/>
                <w:szCs w:val="22"/>
              </w:rPr>
              <w:t xml:space="preserve">Kepenų, tulžies </w:t>
            </w:r>
            <w:r w:rsidRPr="00B224CA">
              <w:rPr>
                <w:noProof/>
                <w:sz w:val="22"/>
                <w:szCs w:val="22"/>
                <w:lang w:val="es-ES"/>
              </w:rPr>
              <w:t xml:space="preserve">pūslės ir latakų </w:t>
            </w:r>
            <w:r w:rsidRPr="00B224CA">
              <w:rPr>
                <w:sz w:val="22"/>
                <w:szCs w:val="22"/>
              </w:rPr>
              <w:t>sutrikimai</w:t>
            </w:r>
          </w:p>
        </w:tc>
        <w:tc>
          <w:tcPr>
            <w:tcW w:w="890" w:type="pct"/>
          </w:tcPr>
          <w:p w14:paraId="553B51DD" w14:textId="77777777" w:rsidR="002740F2" w:rsidRPr="00B224CA" w:rsidRDefault="002740F2" w:rsidP="00AB1E57">
            <w:pPr>
              <w:widowControl w:val="0"/>
              <w:rPr>
                <w:sz w:val="22"/>
                <w:szCs w:val="22"/>
              </w:rPr>
            </w:pPr>
            <w:r w:rsidRPr="00B224CA">
              <w:rPr>
                <w:sz w:val="22"/>
                <w:szCs w:val="22"/>
              </w:rPr>
              <w:t xml:space="preserve">Labai retai </w:t>
            </w:r>
          </w:p>
        </w:tc>
        <w:tc>
          <w:tcPr>
            <w:tcW w:w="2444" w:type="pct"/>
          </w:tcPr>
          <w:p w14:paraId="5FC06C77" w14:textId="77777777" w:rsidR="002740F2" w:rsidRPr="00B224CA" w:rsidRDefault="002740F2" w:rsidP="00AB1E57">
            <w:pPr>
              <w:widowControl w:val="0"/>
              <w:rPr>
                <w:sz w:val="22"/>
                <w:szCs w:val="22"/>
              </w:rPr>
            </w:pPr>
            <w:r w:rsidRPr="00B224CA">
              <w:rPr>
                <w:sz w:val="22"/>
                <w:szCs w:val="22"/>
              </w:rPr>
              <w:t>Padidėjęs kepenų fermentų aktyvumas, sutrikusi kepenų funkcija ar hepatitas</w:t>
            </w:r>
          </w:p>
        </w:tc>
      </w:tr>
      <w:tr w:rsidR="002740F2" w:rsidRPr="00B224CA" w14:paraId="4DE91A5A" w14:textId="77777777" w:rsidTr="00D312CB">
        <w:trPr>
          <w:tblCellSpacing w:w="0" w:type="dxa"/>
        </w:trPr>
        <w:tc>
          <w:tcPr>
            <w:tcW w:w="1666" w:type="pct"/>
          </w:tcPr>
          <w:p w14:paraId="58611C48" w14:textId="77777777" w:rsidR="002740F2" w:rsidRPr="00B224CA" w:rsidRDefault="002740F2" w:rsidP="00AB1E57">
            <w:pPr>
              <w:widowControl w:val="0"/>
              <w:rPr>
                <w:sz w:val="22"/>
                <w:szCs w:val="22"/>
              </w:rPr>
            </w:pPr>
            <w:r w:rsidRPr="00B224CA">
              <w:rPr>
                <w:sz w:val="22"/>
                <w:szCs w:val="22"/>
              </w:rPr>
              <w:t>Odos ir poodinio audinio sutrikimai</w:t>
            </w:r>
          </w:p>
        </w:tc>
        <w:tc>
          <w:tcPr>
            <w:tcW w:w="890" w:type="pct"/>
          </w:tcPr>
          <w:p w14:paraId="2086E92C" w14:textId="77777777" w:rsidR="002740F2" w:rsidRPr="00B224CA" w:rsidRDefault="002740F2" w:rsidP="00AB1E57">
            <w:pPr>
              <w:widowControl w:val="0"/>
              <w:rPr>
                <w:sz w:val="22"/>
                <w:szCs w:val="22"/>
              </w:rPr>
            </w:pPr>
            <w:r w:rsidRPr="00B224CA">
              <w:rPr>
                <w:sz w:val="22"/>
                <w:szCs w:val="22"/>
              </w:rPr>
              <w:t xml:space="preserve">Labai retai </w:t>
            </w:r>
          </w:p>
        </w:tc>
        <w:tc>
          <w:tcPr>
            <w:tcW w:w="2444" w:type="pct"/>
          </w:tcPr>
          <w:p w14:paraId="72AC0FDA" w14:textId="77777777" w:rsidR="002740F2" w:rsidRPr="00B224CA" w:rsidRDefault="002740F2" w:rsidP="00AB1E57">
            <w:pPr>
              <w:widowControl w:val="0"/>
              <w:rPr>
                <w:sz w:val="22"/>
                <w:szCs w:val="22"/>
              </w:rPr>
            </w:pPr>
            <w:r w:rsidRPr="00B224CA">
              <w:rPr>
                <w:sz w:val="22"/>
                <w:szCs w:val="22"/>
              </w:rPr>
              <w:t xml:space="preserve">Angioneurozinė edema, išbėrimas, dilgėlinė, </w:t>
            </w:r>
            <w:r w:rsidR="00C92406" w:rsidRPr="00B224CA">
              <w:rPr>
                <w:sz w:val="22"/>
                <w:szCs w:val="22"/>
              </w:rPr>
              <w:t>niežėjimass</w:t>
            </w:r>
          </w:p>
        </w:tc>
      </w:tr>
      <w:tr w:rsidR="002740F2" w:rsidRPr="00B224CA" w14:paraId="3400233E" w14:textId="77777777" w:rsidTr="00D312CB">
        <w:trPr>
          <w:tblCellSpacing w:w="0" w:type="dxa"/>
        </w:trPr>
        <w:tc>
          <w:tcPr>
            <w:tcW w:w="1666" w:type="pct"/>
          </w:tcPr>
          <w:p w14:paraId="02A4C7CA" w14:textId="77777777" w:rsidR="002740F2" w:rsidRPr="00B224CA" w:rsidRDefault="002740F2" w:rsidP="00AB1E57">
            <w:pPr>
              <w:widowControl w:val="0"/>
              <w:rPr>
                <w:sz w:val="22"/>
                <w:szCs w:val="22"/>
              </w:rPr>
            </w:pPr>
            <w:r w:rsidRPr="00B224CA">
              <w:rPr>
                <w:sz w:val="22"/>
                <w:szCs w:val="22"/>
              </w:rPr>
              <w:t>Skeleto, raumenų ir jungiamojo audinio sutrikimai</w:t>
            </w:r>
          </w:p>
        </w:tc>
        <w:tc>
          <w:tcPr>
            <w:tcW w:w="890" w:type="pct"/>
          </w:tcPr>
          <w:p w14:paraId="069142BD" w14:textId="77777777" w:rsidR="002740F2" w:rsidRPr="00B224CA" w:rsidRDefault="002740F2" w:rsidP="00AB1E57">
            <w:pPr>
              <w:widowControl w:val="0"/>
              <w:rPr>
                <w:sz w:val="22"/>
                <w:szCs w:val="22"/>
              </w:rPr>
            </w:pPr>
            <w:r w:rsidRPr="00B224CA">
              <w:rPr>
                <w:sz w:val="22"/>
                <w:szCs w:val="22"/>
              </w:rPr>
              <w:t xml:space="preserve">Labai retai </w:t>
            </w:r>
          </w:p>
        </w:tc>
        <w:tc>
          <w:tcPr>
            <w:tcW w:w="2444" w:type="pct"/>
          </w:tcPr>
          <w:p w14:paraId="0DBA028A" w14:textId="77777777" w:rsidR="002740F2" w:rsidRPr="00B224CA" w:rsidRDefault="002740F2" w:rsidP="00AB1E57">
            <w:pPr>
              <w:widowControl w:val="0"/>
              <w:rPr>
                <w:sz w:val="22"/>
                <w:szCs w:val="22"/>
              </w:rPr>
            </w:pPr>
            <w:r w:rsidRPr="00B224CA">
              <w:rPr>
                <w:sz w:val="22"/>
                <w:szCs w:val="22"/>
              </w:rPr>
              <w:t>Nugaros skausmas, artralgija, mialgija</w:t>
            </w:r>
          </w:p>
        </w:tc>
      </w:tr>
      <w:tr w:rsidR="002740F2" w:rsidRPr="00B224CA" w14:paraId="14B1DBD7" w14:textId="77777777" w:rsidTr="00D312CB">
        <w:trPr>
          <w:tblCellSpacing w:w="0" w:type="dxa"/>
        </w:trPr>
        <w:tc>
          <w:tcPr>
            <w:tcW w:w="1666" w:type="pct"/>
          </w:tcPr>
          <w:p w14:paraId="0454D82F" w14:textId="77777777" w:rsidR="002740F2" w:rsidRPr="00B224CA" w:rsidRDefault="002740F2" w:rsidP="00AB1E57">
            <w:pPr>
              <w:widowControl w:val="0"/>
              <w:rPr>
                <w:sz w:val="22"/>
                <w:szCs w:val="22"/>
              </w:rPr>
            </w:pPr>
            <w:r w:rsidRPr="00B224CA">
              <w:rPr>
                <w:sz w:val="22"/>
                <w:szCs w:val="22"/>
              </w:rPr>
              <w:t>Inkstų ir šlapimo takų sutrikimai</w:t>
            </w:r>
          </w:p>
        </w:tc>
        <w:tc>
          <w:tcPr>
            <w:tcW w:w="890" w:type="pct"/>
          </w:tcPr>
          <w:p w14:paraId="45F625F4" w14:textId="77777777" w:rsidR="002740F2" w:rsidRPr="00B224CA" w:rsidRDefault="002740F2" w:rsidP="00AB1E57">
            <w:pPr>
              <w:widowControl w:val="0"/>
              <w:rPr>
                <w:sz w:val="22"/>
                <w:szCs w:val="22"/>
              </w:rPr>
            </w:pPr>
            <w:r w:rsidRPr="00B224CA">
              <w:rPr>
                <w:sz w:val="22"/>
                <w:szCs w:val="22"/>
              </w:rPr>
              <w:t xml:space="preserve">Labai retai </w:t>
            </w:r>
          </w:p>
        </w:tc>
        <w:tc>
          <w:tcPr>
            <w:tcW w:w="2444" w:type="pct"/>
          </w:tcPr>
          <w:p w14:paraId="0F1ADD8B" w14:textId="77777777" w:rsidR="002740F2" w:rsidRPr="00B224CA" w:rsidRDefault="002740F2" w:rsidP="00AB1E57">
            <w:pPr>
              <w:widowControl w:val="0"/>
              <w:rPr>
                <w:sz w:val="22"/>
                <w:szCs w:val="22"/>
              </w:rPr>
            </w:pPr>
            <w:r w:rsidRPr="00B224CA">
              <w:rPr>
                <w:sz w:val="22"/>
                <w:szCs w:val="22"/>
              </w:rPr>
              <w:t>Sutrikusi inkstų funkcija, įskaitant jautrių pacientų inkstų nepakankamumą (žr. 4.4 skyrių)</w:t>
            </w:r>
          </w:p>
        </w:tc>
      </w:tr>
    </w:tbl>
    <w:p w14:paraId="064B7F61" w14:textId="77777777" w:rsidR="002740F2" w:rsidRPr="00B224CA" w:rsidRDefault="002740F2" w:rsidP="00AB1E57">
      <w:pPr>
        <w:widowControl w:val="0"/>
        <w:rPr>
          <w:sz w:val="22"/>
          <w:szCs w:val="22"/>
        </w:rPr>
      </w:pPr>
    </w:p>
    <w:p w14:paraId="19626F87" w14:textId="77777777" w:rsidR="002740F2" w:rsidRPr="00B224CA" w:rsidRDefault="002740F2" w:rsidP="00AB1E57">
      <w:pPr>
        <w:widowControl w:val="0"/>
        <w:rPr>
          <w:i/>
          <w:iCs/>
          <w:sz w:val="22"/>
          <w:szCs w:val="22"/>
        </w:rPr>
      </w:pPr>
      <w:r w:rsidRPr="00B224CA">
        <w:rPr>
          <w:i/>
          <w:iCs/>
          <w:sz w:val="22"/>
          <w:szCs w:val="22"/>
        </w:rPr>
        <w:t>Laboratorinių tyrimų duomenys</w:t>
      </w:r>
    </w:p>
    <w:p w14:paraId="705D45DD" w14:textId="77777777" w:rsidR="002740F2" w:rsidRPr="00B224CA" w:rsidRDefault="002740F2" w:rsidP="00AB1E57">
      <w:pPr>
        <w:widowControl w:val="0"/>
        <w:rPr>
          <w:i/>
          <w:iCs/>
          <w:sz w:val="22"/>
          <w:szCs w:val="22"/>
        </w:rPr>
      </w:pPr>
    </w:p>
    <w:p w14:paraId="454E157D" w14:textId="77777777" w:rsidR="002740F2" w:rsidRPr="00B224CA" w:rsidRDefault="002740F2" w:rsidP="00AB1E57">
      <w:pPr>
        <w:widowControl w:val="0"/>
        <w:rPr>
          <w:sz w:val="22"/>
          <w:szCs w:val="22"/>
        </w:rPr>
      </w:pPr>
      <w:r w:rsidRPr="00B224CA">
        <w:rPr>
          <w:sz w:val="22"/>
          <w:szCs w:val="22"/>
        </w:rPr>
        <w:t>Apskritai kandesartano cileksetilas kliniškai reikšmingos įtakos įprastiniams laboratorinių tyrimų rodmenims neturėjo. Kaip ir vartojant kitus renino, angiotenzino ir aldosterono sistemos inhibitorius, gali nedaug sumažėti hemoglobino koncentracija. Stebėti laboratorinių tyrimų rodmenis visiems pacientams, vartojantiems kandesartano cileksetilą, paprastai nebūtina. Vis dėlto pacientams, kuriems yra inkstų funkcijos sutrikimas, rekomenduojama periodiškai stebėti kalio ir kreatinino koncentracijas serume.</w:t>
      </w:r>
    </w:p>
    <w:p w14:paraId="5F9B2CF5" w14:textId="77777777" w:rsidR="002740F2" w:rsidRPr="00B224CA" w:rsidRDefault="002740F2" w:rsidP="00AB1E57">
      <w:pPr>
        <w:widowControl w:val="0"/>
        <w:rPr>
          <w:sz w:val="22"/>
          <w:szCs w:val="22"/>
        </w:rPr>
      </w:pPr>
    </w:p>
    <w:p w14:paraId="5F1896F5" w14:textId="77777777" w:rsidR="002740F2" w:rsidRPr="00B224CA" w:rsidRDefault="002740F2" w:rsidP="00AB1E57">
      <w:pPr>
        <w:widowControl w:val="0"/>
        <w:rPr>
          <w:sz w:val="22"/>
          <w:szCs w:val="22"/>
        </w:rPr>
      </w:pPr>
      <w:r w:rsidRPr="00B224CA">
        <w:rPr>
          <w:sz w:val="22"/>
          <w:szCs w:val="22"/>
        </w:rPr>
        <w:t>Vaikų populiacija</w:t>
      </w:r>
    </w:p>
    <w:p w14:paraId="4D641AAE" w14:textId="77777777" w:rsidR="002740F2" w:rsidRPr="00B224CA" w:rsidRDefault="002740F2" w:rsidP="00AB1E57">
      <w:pPr>
        <w:widowControl w:val="0"/>
        <w:rPr>
          <w:sz w:val="22"/>
          <w:szCs w:val="22"/>
        </w:rPr>
      </w:pPr>
      <w:r w:rsidRPr="00B224CA">
        <w:rPr>
          <w:sz w:val="22"/>
          <w:szCs w:val="22"/>
        </w:rPr>
        <w:t>Kandesartano cileksetilo saugumas buvo stebimas 4 savaičių klinikinio veiksmingumo ir 1-erių metų trukmės atvirojo tyrimų metu, kuriuose dalyvavo 255 hipertenzija sergantys vaikai ir paaugliai, nuo 6 iki &lt;18 metų amžiaus (žr. 5.1 skyrių). Beveik visose skirtingose organų sistemų klasėse nustatytas nepageidaujamų reiškinių pasireiškimo dažnis vaikams buvo dažnas arba nedažnas. Nors vaikams pasireiškę nepageidaujami reiškiniai buvo panašaus pobūdžio ir sunkumo kaip suaugusiesiems (žr. aukščiau pateiktą lentelę), tačiau visi nepageidaujami reiškiniai vaikams ir paaugliams pasireiškė dažniau, ypač:</w:t>
      </w:r>
    </w:p>
    <w:p w14:paraId="146071B6" w14:textId="77777777" w:rsidR="002740F2" w:rsidRPr="00B224CA" w:rsidRDefault="002740F2" w:rsidP="00AB1E57">
      <w:pPr>
        <w:widowControl w:val="0"/>
        <w:ind w:left="567" w:hanging="567"/>
        <w:rPr>
          <w:sz w:val="22"/>
          <w:szCs w:val="22"/>
        </w:rPr>
      </w:pPr>
    </w:p>
    <w:p w14:paraId="52F70731" w14:textId="77777777" w:rsidR="002740F2" w:rsidRPr="00B224CA" w:rsidRDefault="002740F2" w:rsidP="00AB1E57">
      <w:pPr>
        <w:widowControl w:val="0"/>
        <w:numPr>
          <w:ilvl w:val="0"/>
          <w:numId w:val="11"/>
        </w:numPr>
        <w:ind w:left="567" w:hanging="567"/>
        <w:contextualSpacing/>
        <w:rPr>
          <w:sz w:val="22"/>
          <w:szCs w:val="22"/>
          <w:lang w:val="lt-LT" w:eastAsia="en-US"/>
        </w:rPr>
      </w:pPr>
      <w:r w:rsidRPr="00B224CA">
        <w:rPr>
          <w:sz w:val="22"/>
          <w:szCs w:val="22"/>
          <w:lang w:val="lt-LT" w:eastAsia="en-US"/>
        </w:rPr>
        <w:t>vaikams galvos skausmas, galvos svaigimas ir viršutinių kvėpavimo takų infekcija pasireiškė labai dažnai (≥ 1/10), o suaugusiesiems – dažnai (nuo ≥1/100 iki 1/10);</w:t>
      </w:r>
    </w:p>
    <w:p w14:paraId="69DBC5DB" w14:textId="77777777" w:rsidR="002740F2" w:rsidRPr="00B224CA" w:rsidRDefault="002740F2" w:rsidP="00AB1E57">
      <w:pPr>
        <w:widowControl w:val="0"/>
        <w:numPr>
          <w:ilvl w:val="0"/>
          <w:numId w:val="11"/>
        </w:numPr>
        <w:ind w:left="567" w:hanging="567"/>
        <w:contextualSpacing/>
        <w:rPr>
          <w:sz w:val="22"/>
          <w:szCs w:val="22"/>
          <w:lang w:val="lt-LT" w:eastAsia="en-US"/>
        </w:rPr>
      </w:pPr>
      <w:r w:rsidRPr="00B224CA">
        <w:rPr>
          <w:sz w:val="22"/>
          <w:szCs w:val="22"/>
          <w:lang w:val="lt-LT" w:eastAsia="en-US"/>
        </w:rPr>
        <w:t>vaikams kosulys pasireiškė labai dažnai (≥ 1/10), suaugusiesiems - labai retai (&lt; 1/10 000);</w:t>
      </w:r>
    </w:p>
    <w:p w14:paraId="2F424158" w14:textId="77777777" w:rsidR="002740F2" w:rsidRPr="00B224CA" w:rsidRDefault="002740F2" w:rsidP="00AB1E57">
      <w:pPr>
        <w:widowControl w:val="0"/>
        <w:numPr>
          <w:ilvl w:val="0"/>
          <w:numId w:val="11"/>
        </w:numPr>
        <w:ind w:left="567" w:hanging="567"/>
        <w:contextualSpacing/>
        <w:rPr>
          <w:sz w:val="22"/>
          <w:szCs w:val="22"/>
          <w:lang w:val="lt-LT" w:eastAsia="en-US"/>
        </w:rPr>
      </w:pPr>
      <w:r w:rsidRPr="00B224CA">
        <w:rPr>
          <w:sz w:val="22"/>
          <w:szCs w:val="22"/>
          <w:lang w:val="lt-LT" w:eastAsia="en-US"/>
        </w:rPr>
        <w:t xml:space="preserve">vaikams bėrimas pasireiškė dažnai (nuo </w:t>
      </w:r>
      <w:r w:rsidRPr="00B224CA">
        <w:rPr>
          <w:rFonts w:eastAsia="Arial Unicode MS"/>
          <w:sz w:val="22"/>
          <w:szCs w:val="22"/>
          <w:lang w:val="lt-LT" w:eastAsia="en-US"/>
        </w:rPr>
        <w:t>≥ </w:t>
      </w:r>
      <w:r w:rsidRPr="00B224CA">
        <w:rPr>
          <w:sz w:val="22"/>
          <w:szCs w:val="22"/>
          <w:lang w:val="lt-LT" w:eastAsia="en-US"/>
        </w:rPr>
        <w:t>1/100 iki &lt; 1/10), o suaugusiesiems - labai retai (&lt; 1/10 000);</w:t>
      </w:r>
    </w:p>
    <w:p w14:paraId="1BD19E32" w14:textId="77777777" w:rsidR="002740F2" w:rsidRPr="00B224CA" w:rsidRDefault="002740F2" w:rsidP="00AB1E57">
      <w:pPr>
        <w:widowControl w:val="0"/>
        <w:numPr>
          <w:ilvl w:val="0"/>
          <w:numId w:val="11"/>
        </w:numPr>
        <w:ind w:left="567" w:hanging="567"/>
        <w:contextualSpacing/>
        <w:rPr>
          <w:sz w:val="22"/>
          <w:szCs w:val="22"/>
          <w:lang w:val="lt-LT" w:eastAsia="en-US"/>
        </w:rPr>
      </w:pPr>
      <w:r w:rsidRPr="00B224CA">
        <w:rPr>
          <w:color w:val="000000"/>
          <w:sz w:val="22"/>
          <w:szCs w:val="22"/>
        </w:rPr>
        <w:t xml:space="preserve">vaikams hiperkalemija, hiponatremija ir sutrikusi kepenų funkcija pasireiškė nedažnai </w:t>
      </w:r>
      <w:r w:rsidRPr="00B224CA">
        <w:rPr>
          <w:sz w:val="22"/>
          <w:szCs w:val="22"/>
          <w:lang w:val="lt-LT" w:eastAsia="en-US"/>
        </w:rPr>
        <w:t xml:space="preserve">(nuo </w:t>
      </w:r>
      <w:r w:rsidRPr="00B224CA">
        <w:rPr>
          <w:rFonts w:eastAsia="Arial Unicode MS"/>
          <w:sz w:val="22"/>
          <w:szCs w:val="22"/>
          <w:lang w:val="lt-LT" w:eastAsia="en-US"/>
        </w:rPr>
        <w:t>≥ </w:t>
      </w:r>
      <w:r w:rsidRPr="00B224CA">
        <w:rPr>
          <w:sz w:val="22"/>
          <w:szCs w:val="22"/>
          <w:lang w:val="lt-LT" w:eastAsia="en-US"/>
        </w:rPr>
        <w:t>1/1 000 iki &lt; 1/100), o suaugusiesiems - labai retai (&lt; 1/10 000);</w:t>
      </w:r>
    </w:p>
    <w:p w14:paraId="53AE93BE" w14:textId="77777777" w:rsidR="002740F2" w:rsidRPr="00B224CA" w:rsidRDefault="002740F2" w:rsidP="00AB1E57">
      <w:pPr>
        <w:widowControl w:val="0"/>
        <w:numPr>
          <w:ilvl w:val="0"/>
          <w:numId w:val="11"/>
        </w:numPr>
        <w:ind w:left="567" w:hanging="567"/>
        <w:contextualSpacing/>
        <w:rPr>
          <w:sz w:val="22"/>
          <w:szCs w:val="22"/>
          <w:lang w:val="lt-LT" w:eastAsia="en-US"/>
        </w:rPr>
      </w:pPr>
      <w:r w:rsidRPr="00B224CA">
        <w:rPr>
          <w:sz w:val="22"/>
          <w:szCs w:val="22"/>
          <w:lang w:val="lt-LT" w:eastAsia="en-US"/>
        </w:rPr>
        <w:t xml:space="preserve">vaikams </w:t>
      </w:r>
      <w:proofErr w:type="spellStart"/>
      <w:r w:rsidRPr="00B224CA">
        <w:rPr>
          <w:sz w:val="22"/>
          <w:szCs w:val="22"/>
          <w:lang w:val="lt-LT" w:eastAsia="en-US"/>
        </w:rPr>
        <w:t>sinusinė</w:t>
      </w:r>
      <w:proofErr w:type="spellEnd"/>
      <w:r w:rsidRPr="00B224CA">
        <w:rPr>
          <w:sz w:val="22"/>
          <w:szCs w:val="22"/>
          <w:lang w:val="lt-LT" w:eastAsia="en-US"/>
        </w:rPr>
        <w:t xml:space="preserve"> aritmija, </w:t>
      </w:r>
      <w:proofErr w:type="spellStart"/>
      <w:r w:rsidRPr="00B224CA">
        <w:rPr>
          <w:sz w:val="22"/>
          <w:szCs w:val="22"/>
          <w:lang w:val="lt-LT" w:eastAsia="en-US"/>
        </w:rPr>
        <w:t>nazofaringitas</w:t>
      </w:r>
      <w:proofErr w:type="spellEnd"/>
      <w:r w:rsidRPr="00B224CA">
        <w:rPr>
          <w:sz w:val="22"/>
          <w:szCs w:val="22"/>
          <w:lang w:val="lt-LT" w:eastAsia="en-US"/>
        </w:rPr>
        <w:t xml:space="preserve"> ir karščiavimas pasireiškė dažnai (nuo </w:t>
      </w:r>
      <w:r w:rsidRPr="00B224CA">
        <w:rPr>
          <w:rFonts w:eastAsia="Arial Unicode MS"/>
          <w:sz w:val="22"/>
          <w:szCs w:val="22"/>
          <w:lang w:val="lt-LT" w:eastAsia="en-US"/>
        </w:rPr>
        <w:t>≥ </w:t>
      </w:r>
      <w:r w:rsidRPr="00B224CA">
        <w:rPr>
          <w:sz w:val="22"/>
          <w:szCs w:val="22"/>
          <w:lang w:val="lt-LT" w:eastAsia="en-US"/>
        </w:rPr>
        <w:t>1/100 iki &lt; 1/10), burnos ertmės ir ryklės skausmas - labai dažnai (≥ 1/10), o suaugusiesiems šių nepageidaujamų reiškinių nebuvo stebėta.</w:t>
      </w:r>
    </w:p>
    <w:p w14:paraId="6B66C6F9" w14:textId="77777777" w:rsidR="002740F2" w:rsidRPr="00B224CA" w:rsidRDefault="002740F2" w:rsidP="00AB1E57">
      <w:pPr>
        <w:widowControl w:val="0"/>
        <w:numPr>
          <w:ilvl w:val="0"/>
          <w:numId w:val="11"/>
        </w:numPr>
        <w:ind w:left="567" w:hanging="567"/>
        <w:rPr>
          <w:rFonts w:eastAsia="Calibri"/>
          <w:sz w:val="22"/>
          <w:szCs w:val="22"/>
        </w:rPr>
      </w:pPr>
      <w:r w:rsidRPr="00B224CA">
        <w:rPr>
          <w:sz w:val="22"/>
          <w:szCs w:val="22"/>
        </w:rPr>
        <w:t xml:space="preserve">Tačiau </w:t>
      </w:r>
      <w:r w:rsidRPr="00B224CA">
        <w:rPr>
          <w:rFonts w:eastAsia="Calibri"/>
          <w:sz w:val="22"/>
          <w:szCs w:val="22"/>
        </w:rPr>
        <w:t>tai yra laikinos ir plačiai paplitusios vaikų ligos.</w:t>
      </w:r>
    </w:p>
    <w:p w14:paraId="60EC2E53" w14:textId="77777777" w:rsidR="002740F2" w:rsidRPr="00B224CA" w:rsidRDefault="002740F2" w:rsidP="00AB1E57">
      <w:pPr>
        <w:widowControl w:val="0"/>
        <w:rPr>
          <w:sz w:val="22"/>
          <w:szCs w:val="22"/>
        </w:rPr>
      </w:pPr>
    </w:p>
    <w:p w14:paraId="5FBA0755" w14:textId="77777777" w:rsidR="002740F2" w:rsidRPr="00B224CA" w:rsidRDefault="002740F2" w:rsidP="00AB1E57">
      <w:pPr>
        <w:widowControl w:val="0"/>
        <w:rPr>
          <w:sz w:val="22"/>
          <w:szCs w:val="22"/>
        </w:rPr>
      </w:pPr>
      <w:r w:rsidRPr="00B224CA">
        <w:rPr>
          <w:sz w:val="22"/>
          <w:szCs w:val="22"/>
        </w:rPr>
        <w:t>Bendras kandesartano cileksetilo saugumo pobūdis vaikams reikšmingai nesiskiria nuo nustatyto suaugusiesiems.</w:t>
      </w:r>
    </w:p>
    <w:p w14:paraId="7EB83845" w14:textId="77777777" w:rsidR="00F52625" w:rsidRPr="00B224CA" w:rsidRDefault="00F52625" w:rsidP="00AB1E57">
      <w:pPr>
        <w:widowControl w:val="0"/>
        <w:rPr>
          <w:sz w:val="22"/>
          <w:szCs w:val="22"/>
        </w:rPr>
      </w:pPr>
    </w:p>
    <w:p w14:paraId="7C539A96" w14:textId="77777777" w:rsidR="002740F2" w:rsidRPr="00B224CA" w:rsidRDefault="002740F2" w:rsidP="00AB1E57">
      <w:pPr>
        <w:widowControl w:val="0"/>
        <w:rPr>
          <w:sz w:val="22"/>
          <w:szCs w:val="22"/>
          <w:u w:val="single"/>
        </w:rPr>
      </w:pPr>
      <w:r w:rsidRPr="00B224CA">
        <w:rPr>
          <w:sz w:val="22"/>
          <w:szCs w:val="22"/>
          <w:u w:val="single"/>
        </w:rPr>
        <w:t>Širdies nepakankamumo gydymas</w:t>
      </w:r>
    </w:p>
    <w:p w14:paraId="2E5E5F82" w14:textId="77777777" w:rsidR="002740F2" w:rsidRPr="00B224CA" w:rsidRDefault="002740F2" w:rsidP="00AB1E57">
      <w:pPr>
        <w:widowControl w:val="0"/>
        <w:rPr>
          <w:sz w:val="22"/>
          <w:szCs w:val="22"/>
        </w:rPr>
      </w:pPr>
    </w:p>
    <w:p w14:paraId="7582D12B" w14:textId="77777777" w:rsidR="002740F2" w:rsidRPr="00B224CA" w:rsidRDefault="002740F2" w:rsidP="00AB1E57">
      <w:pPr>
        <w:widowControl w:val="0"/>
        <w:rPr>
          <w:sz w:val="22"/>
          <w:szCs w:val="22"/>
        </w:rPr>
      </w:pPr>
      <w:r w:rsidRPr="00B224CA">
        <w:rPr>
          <w:sz w:val="22"/>
          <w:szCs w:val="22"/>
        </w:rPr>
        <w:t xml:space="preserve">Kandesartano cileksetilo sukelti nepageidaujami reiškiniai suaugusiems pacientams, kurie serga širdies nepakankamumu, atitiko vaistinio preparato farmakologines savybes ir priklausė nuo paciento sveikatos būklės. </w:t>
      </w:r>
      <w:r w:rsidRPr="00B224CA">
        <w:rPr>
          <w:i/>
          <w:iCs/>
          <w:sz w:val="22"/>
          <w:szCs w:val="22"/>
        </w:rPr>
        <w:t>CHARM</w:t>
      </w:r>
      <w:r w:rsidRPr="00B224CA">
        <w:rPr>
          <w:sz w:val="22"/>
          <w:szCs w:val="22"/>
        </w:rPr>
        <w:t xml:space="preserve"> klinikinės programos, kurios metu buvo palygintas iki 32 mg kandesartano cileksetilo dozių vartojimas (n = 3 803) su placebo vartojimu (n = 3 796), duomenimis, gydymą dėl nepageidaujamų reiškinių nutraukė 21,0 % tiriamųjų kandesartano cileksetilo grupėje ir 16,1 % tiriamųjų placebo grupėje. Nepageidaujamos reakcijos, apie kurias gauta daugiausia pranešimų, buvo hiperkalemija, hipotenzija ir inkstų nepakankamumas. Jų dažniau pasireiškė vyresniems kaip 70 metų, sergantiems diabetu, taip pat kitus renino, angiotenzino ir aldosterono sistemą slopinančius vaistinius preparatus (ypač AKF inhibitorius ir / arba spironolaktoną) kartu vartojusiems pacientams.</w:t>
      </w:r>
    </w:p>
    <w:p w14:paraId="369F61BF" w14:textId="77777777" w:rsidR="002740F2" w:rsidRPr="00B224CA" w:rsidRDefault="002740F2" w:rsidP="00AB1E57">
      <w:pPr>
        <w:widowControl w:val="0"/>
        <w:tabs>
          <w:tab w:val="left" w:pos="0"/>
        </w:tabs>
        <w:rPr>
          <w:sz w:val="22"/>
          <w:szCs w:val="22"/>
        </w:rPr>
      </w:pPr>
    </w:p>
    <w:p w14:paraId="1B75B16F" w14:textId="77777777" w:rsidR="002740F2" w:rsidRPr="00B224CA" w:rsidRDefault="002740F2" w:rsidP="00AB1E57">
      <w:pPr>
        <w:widowControl w:val="0"/>
        <w:tabs>
          <w:tab w:val="left" w:pos="0"/>
        </w:tabs>
        <w:rPr>
          <w:b/>
          <w:sz w:val="22"/>
          <w:szCs w:val="22"/>
        </w:rPr>
      </w:pPr>
      <w:r w:rsidRPr="00B224CA">
        <w:rPr>
          <w:sz w:val="22"/>
          <w:szCs w:val="22"/>
        </w:rPr>
        <w:t>Žemiau pateikiamoje lentelėje nepageidaujamų reakcijų dažnis nurodomas remiantis klinikinių tyrimų duomenimis ir šį vaistinį preparatą pateikus į rinką sukaupta patirtimi.</w:t>
      </w:r>
    </w:p>
    <w:p w14:paraId="0D24A906" w14:textId="77777777" w:rsidR="002740F2" w:rsidRPr="00B224CA" w:rsidRDefault="002740F2" w:rsidP="00AB1E57">
      <w:pPr>
        <w:widowControl w:val="0"/>
        <w:rPr>
          <w:sz w:val="22"/>
          <w:szCs w:val="22"/>
        </w:rPr>
      </w:pPr>
    </w:p>
    <w:tbl>
      <w:tblPr>
        <w:tblW w:w="4751" w:type="pct"/>
        <w:jc w:val="center"/>
        <w:tblCellSpacing w:w="0"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000" w:firstRow="0" w:lastRow="0" w:firstColumn="0" w:lastColumn="0" w:noHBand="0" w:noVBand="0"/>
      </w:tblPr>
      <w:tblGrid>
        <w:gridCol w:w="3020"/>
        <w:gridCol w:w="1384"/>
        <w:gridCol w:w="4200"/>
      </w:tblGrid>
      <w:tr w:rsidR="002740F2" w:rsidRPr="00B224CA" w14:paraId="370386C3" w14:textId="77777777" w:rsidTr="00AF3F83">
        <w:trPr>
          <w:tblCellSpacing w:w="0" w:type="dxa"/>
          <w:jc w:val="center"/>
        </w:trPr>
        <w:tc>
          <w:tcPr>
            <w:tcW w:w="3020" w:type="dxa"/>
            <w:tcBorders>
              <w:top w:val="outset" w:sz="6" w:space="0" w:color="auto"/>
              <w:bottom w:val="outset" w:sz="6" w:space="0" w:color="auto"/>
              <w:right w:val="outset" w:sz="6" w:space="0" w:color="auto"/>
            </w:tcBorders>
          </w:tcPr>
          <w:p w14:paraId="5274F969" w14:textId="77777777" w:rsidR="002740F2" w:rsidRPr="00B224CA" w:rsidRDefault="002740F2" w:rsidP="00AB1E57">
            <w:pPr>
              <w:widowControl w:val="0"/>
              <w:tabs>
                <w:tab w:val="left" w:pos="567"/>
              </w:tabs>
              <w:rPr>
                <w:b/>
                <w:sz w:val="22"/>
                <w:szCs w:val="22"/>
              </w:rPr>
            </w:pPr>
            <w:r w:rsidRPr="00B224CA">
              <w:rPr>
                <w:b/>
                <w:sz w:val="22"/>
                <w:szCs w:val="22"/>
              </w:rPr>
              <w:t>Organų sistemų klasės</w:t>
            </w:r>
          </w:p>
        </w:tc>
        <w:tc>
          <w:tcPr>
            <w:tcW w:w="1384" w:type="dxa"/>
            <w:tcBorders>
              <w:top w:val="outset" w:sz="6" w:space="0" w:color="auto"/>
              <w:left w:val="outset" w:sz="6" w:space="0" w:color="auto"/>
              <w:bottom w:val="outset" w:sz="6" w:space="0" w:color="auto"/>
              <w:right w:val="outset" w:sz="6" w:space="0" w:color="auto"/>
            </w:tcBorders>
          </w:tcPr>
          <w:p w14:paraId="6C910DC1" w14:textId="77777777" w:rsidR="002740F2" w:rsidRPr="00B224CA" w:rsidRDefault="002740F2" w:rsidP="00AB1E57">
            <w:pPr>
              <w:widowControl w:val="0"/>
              <w:rPr>
                <w:b/>
                <w:sz w:val="22"/>
                <w:szCs w:val="22"/>
              </w:rPr>
            </w:pPr>
            <w:r w:rsidRPr="00B224CA">
              <w:rPr>
                <w:b/>
                <w:sz w:val="22"/>
                <w:szCs w:val="22"/>
              </w:rPr>
              <w:t>Dažnis</w:t>
            </w:r>
          </w:p>
        </w:tc>
        <w:tc>
          <w:tcPr>
            <w:tcW w:w="4200" w:type="dxa"/>
            <w:tcBorders>
              <w:top w:val="outset" w:sz="6" w:space="0" w:color="auto"/>
              <w:left w:val="outset" w:sz="6" w:space="0" w:color="auto"/>
              <w:bottom w:val="outset" w:sz="6" w:space="0" w:color="auto"/>
            </w:tcBorders>
          </w:tcPr>
          <w:p w14:paraId="13C99270" w14:textId="77777777" w:rsidR="002740F2" w:rsidRPr="00B224CA" w:rsidRDefault="002740F2" w:rsidP="00AB1E57">
            <w:pPr>
              <w:widowControl w:val="0"/>
              <w:rPr>
                <w:b/>
                <w:sz w:val="22"/>
                <w:szCs w:val="22"/>
              </w:rPr>
            </w:pPr>
            <w:r w:rsidRPr="00B224CA">
              <w:rPr>
                <w:b/>
                <w:sz w:val="22"/>
                <w:szCs w:val="22"/>
              </w:rPr>
              <w:t>Nepageidaujamas poveikis</w:t>
            </w:r>
          </w:p>
        </w:tc>
      </w:tr>
      <w:tr w:rsidR="002740F2" w:rsidRPr="00B224CA" w14:paraId="747677F0" w14:textId="77777777" w:rsidTr="00AF3F83">
        <w:trPr>
          <w:tblCellSpacing w:w="0" w:type="dxa"/>
          <w:jc w:val="center"/>
        </w:trPr>
        <w:tc>
          <w:tcPr>
            <w:tcW w:w="3020" w:type="dxa"/>
            <w:tcBorders>
              <w:top w:val="outset" w:sz="6" w:space="0" w:color="auto"/>
              <w:bottom w:val="outset" w:sz="6" w:space="0" w:color="auto"/>
              <w:right w:val="outset" w:sz="6" w:space="0" w:color="auto"/>
            </w:tcBorders>
          </w:tcPr>
          <w:p w14:paraId="1D55C9E6" w14:textId="77777777" w:rsidR="002740F2" w:rsidRPr="00B224CA" w:rsidRDefault="002740F2" w:rsidP="00AB1E57">
            <w:pPr>
              <w:widowControl w:val="0"/>
              <w:tabs>
                <w:tab w:val="left" w:pos="567"/>
              </w:tabs>
              <w:rPr>
                <w:b/>
                <w:sz w:val="22"/>
                <w:szCs w:val="22"/>
              </w:rPr>
            </w:pPr>
            <w:r w:rsidRPr="00B224CA">
              <w:rPr>
                <w:sz w:val="22"/>
                <w:szCs w:val="22"/>
              </w:rPr>
              <w:t>Kraujo ir limfinės sistemos sutrikimai</w:t>
            </w:r>
          </w:p>
        </w:tc>
        <w:tc>
          <w:tcPr>
            <w:tcW w:w="1384" w:type="dxa"/>
            <w:tcBorders>
              <w:top w:val="outset" w:sz="6" w:space="0" w:color="auto"/>
              <w:left w:val="outset" w:sz="6" w:space="0" w:color="auto"/>
              <w:bottom w:val="outset" w:sz="6" w:space="0" w:color="auto"/>
              <w:right w:val="outset" w:sz="6" w:space="0" w:color="auto"/>
            </w:tcBorders>
          </w:tcPr>
          <w:p w14:paraId="7F2F34F9" w14:textId="77777777" w:rsidR="002740F2" w:rsidRPr="00B224CA" w:rsidRDefault="002740F2" w:rsidP="00AB1E57">
            <w:pPr>
              <w:widowControl w:val="0"/>
              <w:rPr>
                <w:b/>
                <w:sz w:val="22"/>
                <w:szCs w:val="22"/>
              </w:rPr>
            </w:pPr>
            <w:r w:rsidRPr="00B224CA">
              <w:rPr>
                <w:sz w:val="22"/>
                <w:szCs w:val="22"/>
              </w:rPr>
              <w:t xml:space="preserve">labai retai </w:t>
            </w:r>
          </w:p>
        </w:tc>
        <w:tc>
          <w:tcPr>
            <w:tcW w:w="4200" w:type="dxa"/>
            <w:tcBorders>
              <w:top w:val="outset" w:sz="6" w:space="0" w:color="auto"/>
              <w:left w:val="outset" w:sz="6" w:space="0" w:color="auto"/>
              <w:bottom w:val="outset" w:sz="6" w:space="0" w:color="auto"/>
            </w:tcBorders>
          </w:tcPr>
          <w:p w14:paraId="51102C0B" w14:textId="77777777" w:rsidR="002740F2" w:rsidRPr="00B224CA" w:rsidRDefault="002740F2" w:rsidP="00AB1E57">
            <w:pPr>
              <w:widowControl w:val="0"/>
              <w:rPr>
                <w:b/>
                <w:sz w:val="22"/>
                <w:szCs w:val="22"/>
              </w:rPr>
            </w:pPr>
            <w:r w:rsidRPr="00B224CA">
              <w:rPr>
                <w:sz w:val="22"/>
                <w:szCs w:val="22"/>
              </w:rPr>
              <w:t>leukopenija, neutropenija ir agranulocitozė</w:t>
            </w:r>
          </w:p>
        </w:tc>
      </w:tr>
      <w:tr w:rsidR="002740F2" w:rsidRPr="00B224CA" w14:paraId="5A8676F2" w14:textId="77777777" w:rsidTr="00AF3F83">
        <w:trPr>
          <w:tblCellSpacing w:w="0" w:type="dxa"/>
          <w:jc w:val="center"/>
        </w:trPr>
        <w:tc>
          <w:tcPr>
            <w:tcW w:w="3020" w:type="dxa"/>
            <w:vMerge w:val="restart"/>
            <w:tcBorders>
              <w:top w:val="outset" w:sz="6" w:space="0" w:color="auto"/>
              <w:left w:val="outset" w:sz="6" w:space="0" w:color="auto"/>
              <w:right w:val="outset" w:sz="6" w:space="0" w:color="auto"/>
            </w:tcBorders>
          </w:tcPr>
          <w:p w14:paraId="7FE41923" w14:textId="77777777" w:rsidR="002740F2" w:rsidRPr="00B224CA" w:rsidRDefault="002740F2" w:rsidP="00AB1E57">
            <w:pPr>
              <w:widowControl w:val="0"/>
              <w:rPr>
                <w:rFonts w:eastAsia="Arial Unicode MS"/>
                <w:sz w:val="22"/>
                <w:szCs w:val="22"/>
                <w:lang w:val="en-GB" w:eastAsia="de-DE"/>
              </w:rPr>
            </w:pPr>
            <w:r w:rsidRPr="00B224CA">
              <w:rPr>
                <w:sz w:val="22"/>
                <w:szCs w:val="22"/>
              </w:rPr>
              <w:t>Metabolizmo ir mitybos sutrikimai</w:t>
            </w:r>
          </w:p>
        </w:tc>
        <w:tc>
          <w:tcPr>
            <w:tcW w:w="1384" w:type="dxa"/>
            <w:tcBorders>
              <w:top w:val="outset" w:sz="6" w:space="0" w:color="auto"/>
              <w:left w:val="outset" w:sz="6" w:space="0" w:color="auto"/>
              <w:bottom w:val="outset" w:sz="6" w:space="0" w:color="auto"/>
              <w:right w:val="outset" w:sz="6" w:space="0" w:color="auto"/>
            </w:tcBorders>
          </w:tcPr>
          <w:p w14:paraId="6CA543BB" w14:textId="77777777" w:rsidR="002740F2" w:rsidRPr="00B224CA" w:rsidRDefault="002740F2" w:rsidP="00AB1E57">
            <w:pPr>
              <w:widowControl w:val="0"/>
              <w:rPr>
                <w:sz w:val="22"/>
                <w:szCs w:val="22"/>
              </w:rPr>
            </w:pPr>
            <w:r w:rsidRPr="00B224CA">
              <w:rPr>
                <w:sz w:val="22"/>
                <w:szCs w:val="22"/>
              </w:rPr>
              <w:t>Dažni</w:t>
            </w:r>
          </w:p>
        </w:tc>
        <w:tc>
          <w:tcPr>
            <w:tcW w:w="4200" w:type="dxa"/>
            <w:tcBorders>
              <w:top w:val="outset" w:sz="6" w:space="0" w:color="auto"/>
              <w:left w:val="outset" w:sz="6" w:space="0" w:color="auto"/>
              <w:bottom w:val="outset" w:sz="6" w:space="0" w:color="auto"/>
              <w:right w:val="outset" w:sz="6" w:space="0" w:color="auto"/>
            </w:tcBorders>
          </w:tcPr>
          <w:p w14:paraId="1B244C0E" w14:textId="77777777" w:rsidR="002740F2" w:rsidRPr="00B224CA" w:rsidRDefault="002740F2" w:rsidP="00AB1E57">
            <w:pPr>
              <w:widowControl w:val="0"/>
              <w:rPr>
                <w:sz w:val="22"/>
                <w:szCs w:val="22"/>
              </w:rPr>
            </w:pPr>
            <w:r w:rsidRPr="00B224CA">
              <w:rPr>
                <w:sz w:val="22"/>
                <w:szCs w:val="22"/>
              </w:rPr>
              <w:t>Hiperkalemija</w:t>
            </w:r>
          </w:p>
        </w:tc>
      </w:tr>
      <w:tr w:rsidR="002740F2" w:rsidRPr="00B224CA" w14:paraId="6EC602FA" w14:textId="77777777" w:rsidTr="00AF3F83">
        <w:trPr>
          <w:tblCellSpacing w:w="0" w:type="dxa"/>
          <w:jc w:val="center"/>
        </w:trPr>
        <w:tc>
          <w:tcPr>
            <w:tcW w:w="3020" w:type="dxa"/>
            <w:vMerge/>
            <w:tcBorders>
              <w:left w:val="outset" w:sz="6" w:space="0" w:color="auto"/>
              <w:bottom w:val="outset" w:sz="6" w:space="0" w:color="auto"/>
              <w:right w:val="outset" w:sz="6" w:space="0" w:color="auto"/>
            </w:tcBorders>
          </w:tcPr>
          <w:p w14:paraId="738E1527" w14:textId="77777777" w:rsidR="002740F2" w:rsidRPr="00B224CA" w:rsidRDefault="002740F2" w:rsidP="00AB1E57">
            <w:pPr>
              <w:widowControl w:val="0"/>
              <w:rPr>
                <w:rFonts w:eastAsia="Arial Unicode MS"/>
                <w:sz w:val="22"/>
                <w:szCs w:val="22"/>
                <w:lang w:val="en-GB" w:eastAsia="de-DE"/>
              </w:rPr>
            </w:pPr>
          </w:p>
        </w:tc>
        <w:tc>
          <w:tcPr>
            <w:tcW w:w="1384" w:type="dxa"/>
            <w:tcBorders>
              <w:top w:val="outset" w:sz="6" w:space="0" w:color="auto"/>
              <w:left w:val="outset" w:sz="6" w:space="0" w:color="auto"/>
              <w:bottom w:val="outset" w:sz="6" w:space="0" w:color="auto"/>
              <w:right w:val="outset" w:sz="6" w:space="0" w:color="auto"/>
            </w:tcBorders>
          </w:tcPr>
          <w:p w14:paraId="2CCE60F2" w14:textId="77777777" w:rsidR="002740F2" w:rsidRPr="00B224CA" w:rsidRDefault="002740F2" w:rsidP="00AB1E57">
            <w:pPr>
              <w:widowControl w:val="0"/>
              <w:rPr>
                <w:rFonts w:eastAsia="Arial Unicode MS"/>
                <w:sz w:val="22"/>
                <w:szCs w:val="22"/>
                <w:lang w:val="en-GB" w:eastAsia="de-DE"/>
              </w:rPr>
            </w:pPr>
            <w:proofErr w:type="spellStart"/>
            <w:r w:rsidRPr="00B224CA">
              <w:rPr>
                <w:rFonts w:eastAsia="Arial Unicode MS"/>
                <w:sz w:val="22"/>
                <w:szCs w:val="22"/>
                <w:lang w:val="en-GB" w:eastAsia="de-DE"/>
              </w:rPr>
              <w:t>Labai</w:t>
            </w:r>
            <w:proofErr w:type="spellEnd"/>
            <w:r w:rsidRPr="00B224CA">
              <w:rPr>
                <w:rFonts w:eastAsia="Arial Unicode MS"/>
                <w:sz w:val="22"/>
                <w:szCs w:val="22"/>
                <w:lang w:val="en-GB" w:eastAsia="de-DE"/>
              </w:rPr>
              <w:t xml:space="preserve"> </w:t>
            </w:r>
            <w:proofErr w:type="spellStart"/>
            <w:r w:rsidRPr="00B224CA">
              <w:rPr>
                <w:rFonts w:eastAsia="Arial Unicode MS"/>
                <w:sz w:val="22"/>
                <w:szCs w:val="22"/>
                <w:lang w:val="en-GB" w:eastAsia="de-DE"/>
              </w:rPr>
              <w:t>reti</w:t>
            </w:r>
            <w:proofErr w:type="spellEnd"/>
          </w:p>
        </w:tc>
        <w:tc>
          <w:tcPr>
            <w:tcW w:w="4200" w:type="dxa"/>
            <w:tcBorders>
              <w:top w:val="outset" w:sz="6" w:space="0" w:color="auto"/>
              <w:left w:val="outset" w:sz="6" w:space="0" w:color="auto"/>
              <w:bottom w:val="outset" w:sz="6" w:space="0" w:color="auto"/>
              <w:right w:val="outset" w:sz="6" w:space="0" w:color="auto"/>
            </w:tcBorders>
          </w:tcPr>
          <w:p w14:paraId="0469ED6C" w14:textId="77777777" w:rsidR="002740F2" w:rsidRPr="00B224CA" w:rsidRDefault="002740F2" w:rsidP="00AB1E57">
            <w:pPr>
              <w:widowControl w:val="0"/>
              <w:autoSpaceDE w:val="0"/>
              <w:autoSpaceDN w:val="0"/>
              <w:adjustRightInd w:val="0"/>
              <w:rPr>
                <w:color w:val="000000"/>
                <w:sz w:val="22"/>
                <w:szCs w:val="22"/>
              </w:rPr>
            </w:pPr>
            <w:r w:rsidRPr="00B224CA">
              <w:rPr>
                <w:color w:val="000000"/>
                <w:sz w:val="22"/>
                <w:szCs w:val="22"/>
              </w:rPr>
              <w:t>Hiponatremija</w:t>
            </w:r>
          </w:p>
        </w:tc>
      </w:tr>
      <w:tr w:rsidR="002740F2" w:rsidRPr="00B224CA" w14:paraId="0B350CF8" w14:textId="77777777" w:rsidTr="00AF3F83">
        <w:trPr>
          <w:tblCellSpacing w:w="0" w:type="dxa"/>
          <w:jc w:val="center"/>
        </w:trPr>
        <w:tc>
          <w:tcPr>
            <w:tcW w:w="3020" w:type="dxa"/>
            <w:tcBorders>
              <w:top w:val="outset" w:sz="6" w:space="0" w:color="auto"/>
              <w:bottom w:val="outset" w:sz="6" w:space="0" w:color="auto"/>
              <w:right w:val="outset" w:sz="6" w:space="0" w:color="auto"/>
            </w:tcBorders>
          </w:tcPr>
          <w:p w14:paraId="3D6D1A3F" w14:textId="77777777" w:rsidR="002740F2" w:rsidRPr="00B224CA" w:rsidRDefault="002740F2" w:rsidP="00AB1E57">
            <w:pPr>
              <w:widowControl w:val="0"/>
              <w:tabs>
                <w:tab w:val="left" w:pos="567"/>
              </w:tabs>
              <w:rPr>
                <w:sz w:val="22"/>
                <w:szCs w:val="22"/>
              </w:rPr>
            </w:pPr>
            <w:r w:rsidRPr="00B224CA">
              <w:rPr>
                <w:sz w:val="22"/>
                <w:szCs w:val="22"/>
              </w:rPr>
              <w:t>Nervų sistemos sutrikimai</w:t>
            </w:r>
          </w:p>
        </w:tc>
        <w:tc>
          <w:tcPr>
            <w:tcW w:w="1384" w:type="dxa"/>
            <w:tcBorders>
              <w:top w:val="outset" w:sz="6" w:space="0" w:color="auto"/>
              <w:left w:val="outset" w:sz="6" w:space="0" w:color="auto"/>
              <w:bottom w:val="outset" w:sz="6" w:space="0" w:color="auto"/>
              <w:right w:val="outset" w:sz="6" w:space="0" w:color="auto"/>
            </w:tcBorders>
          </w:tcPr>
          <w:p w14:paraId="1D94AC3E" w14:textId="56305149" w:rsidR="002740F2" w:rsidRPr="00B224CA" w:rsidRDefault="00AF3F83" w:rsidP="00AB1E57">
            <w:pPr>
              <w:widowControl w:val="0"/>
              <w:tabs>
                <w:tab w:val="left" w:pos="567"/>
              </w:tabs>
              <w:rPr>
                <w:sz w:val="22"/>
                <w:szCs w:val="22"/>
              </w:rPr>
            </w:pPr>
            <w:r>
              <w:rPr>
                <w:sz w:val="22"/>
                <w:szCs w:val="22"/>
              </w:rPr>
              <w:t>L</w:t>
            </w:r>
            <w:r w:rsidR="002740F2" w:rsidRPr="00B224CA">
              <w:rPr>
                <w:sz w:val="22"/>
                <w:szCs w:val="22"/>
              </w:rPr>
              <w:t xml:space="preserve">abai retai </w:t>
            </w:r>
          </w:p>
        </w:tc>
        <w:tc>
          <w:tcPr>
            <w:tcW w:w="4200" w:type="dxa"/>
            <w:tcBorders>
              <w:top w:val="outset" w:sz="6" w:space="0" w:color="auto"/>
              <w:left w:val="outset" w:sz="6" w:space="0" w:color="auto"/>
              <w:bottom w:val="outset" w:sz="6" w:space="0" w:color="auto"/>
            </w:tcBorders>
          </w:tcPr>
          <w:p w14:paraId="6BA099B1" w14:textId="77777777" w:rsidR="002740F2" w:rsidRPr="00B224CA" w:rsidRDefault="00C92406" w:rsidP="00AB1E57">
            <w:pPr>
              <w:widowControl w:val="0"/>
              <w:tabs>
                <w:tab w:val="left" w:pos="567"/>
              </w:tabs>
              <w:rPr>
                <w:sz w:val="22"/>
                <w:szCs w:val="22"/>
              </w:rPr>
            </w:pPr>
            <w:r w:rsidRPr="00B224CA">
              <w:rPr>
                <w:sz w:val="22"/>
                <w:szCs w:val="22"/>
              </w:rPr>
              <w:t>Svaigulys</w:t>
            </w:r>
            <w:r w:rsidR="002740F2" w:rsidRPr="00B224CA">
              <w:rPr>
                <w:sz w:val="22"/>
                <w:szCs w:val="22"/>
              </w:rPr>
              <w:t>, galvos skausmas</w:t>
            </w:r>
          </w:p>
        </w:tc>
      </w:tr>
      <w:tr w:rsidR="002740F2" w:rsidRPr="00B224CA" w14:paraId="6AC9C4A1" w14:textId="77777777" w:rsidTr="00AF3F83">
        <w:trPr>
          <w:tblCellSpacing w:w="0" w:type="dxa"/>
          <w:jc w:val="center"/>
        </w:trPr>
        <w:tc>
          <w:tcPr>
            <w:tcW w:w="3020" w:type="dxa"/>
            <w:tcBorders>
              <w:top w:val="outset" w:sz="6" w:space="0" w:color="auto"/>
              <w:bottom w:val="outset" w:sz="6" w:space="0" w:color="auto"/>
              <w:right w:val="outset" w:sz="6" w:space="0" w:color="auto"/>
            </w:tcBorders>
          </w:tcPr>
          <w:p w14:paraId="0D3F4EB4" w14:textId="77777777" w:rsidR="002740F2" w:rsidRPr="00B224CA" w:rsidRDefault="002740F2" w:rsidP="00AB1E57">
            <w:pPr>
              <w:widowControl w:val="0"/>
              <w:tabs>
                <w:tab w:val="left" w:pos="567"/>
              </w:tabs>
              <w:rPr>
                <w:sz w:val="22"/>
                <w:szCs w:val="22"/>
              </w:rPr>
            </w:pPr>
            <w:r w:rsidRPr="00B224CA">
              <w:rPr>
                <w:sz w:val="22"/>
                <w:szCs w:val="22"/>
              </w:rPr>
              <w:t>Kraujagyslių sutrikimai</w:t>
            </w:r>
          </w:p>
        </w:tc>
        <w:tc>
          <w:tcPr>
            <w:tcW w:w="1384" w:type="dxa"/>
            <w:tcBorders>
              <w:top w:val="outset" w:sz="6" w:space="0" w:color="auto"/>
              <w:left w:val="outset" w:sz="6" w:space="0" w:color="auto"/>
              <w:bottom w:val="outset" w:sz="6" w:space="0" w:color="auto"/>
              <w:right w:val="outset" w:sz="6" w:space="0" w:color="auto"/>
            </w:tcBorders>
          </w:tcPr>
          <w:p w14:paraId="50BB033E" w14:textId="77777777" w:rsidR="002740F2" w:rsidRPr="00B224CA" w:rsidRDefault="002740F2" w:rsidP="00AB1E57">
            <w:pPr>
              <w:widowControl w:val="0"/>
              <w:tabs>
                <w:tab w:val="left" w:pos="567"/>
              </w:tabs>
              <w:rPr>
                <w:sz w:val="22"/>
                <w:szCs w:val="22"/>
              </w:rPr>
            </w:pPr>
            <w:r w:rsidRPr="00B224CA">
              <w:rPr>
                <w:sz w:val="22"/>
                <w:szCs w:val="22"/>
              </w:rPr>
              <w:t>Dažni</w:t>
            </w:r>
          </w:p>
        </w:tc>
        <w:tc>
          <w:tcPr>
            <w:tcW w:w="4200" w:type="dxa"/>
            <w:tcBorders>
              <w:top w:val="outset" w:sz="6" w:space="0" w:color="auto"/>
              <w:left w:val="outset" w:sz="6" w:space="0" w:color="auto"/>
              <w:bottom w:val="outset" w:sz="6" w:space="0" w:color="auto"/>
            </w:tcBorders>
          </w:tcPr>
          <w:p w14:paraId="31782FAD" w14:textId="77777777" w:rsidR="002740F2" w:rsidRPr="00B224CA" w:rsidRDefault="002740F2" w:rsidP="00AB1E57">
            <w:pPr>
              <w:widowControl w:val="0"/>
              <w:tabs>
                <w:tab w:val="left" w:pos="567"/>
              </w:tabs>
              <w:rPr>
                <w:sz w:val="22"/>
                <w:szCs w:val="22"/>
              </w:rPr>
            </w:pPr>
            <w:r w:rsidRPr="00B224CA">
              <w:rPr>
                <w:sz w:val="22"/>
                <w:szCs w:val="22"/>
              </w:rPr>
              <w:t>Hipotenzija.</w:t>
            </w:r>
          </w:p>
        </w:tc>
      </w:tr>
      <w:tr w:rsidR="00AF3F83" w:rsidRPr="00B224CA" w14:paraId="3B6EDA97" w14:textId="77777777" w:rsidTr="00AF3F83">
        <w:trPr>
          <w:tblCellSpacing w:w="0" w:type="dxa"/>
          <w:jc w:val="center"/>
        </w:trPr>
        <w:tc>
          <w:tcPr>
            <w:tcW w:w="3020" w:type="dxa"/>
            <w:tcBorders>
              <w:top w:val="outset" w:sz="6" w:space="0" w:color="auto"/>
              <w:bottom w:val="outset" w:sz="6" w:space="0" w:color="auto"/>
              <w:right w:val="outset" w:sz="6" w:space="0" w:color="auto"/>
            </w:tcBorders>
          </w:tcPr>
          <w:p w14:paraId="59894AF3" w14:textId="77777777" w:rsidR="00AF3F83" w:rsidRPr="00B224CA" w:rsidRDefault="00AF3F83" w:rsidP="00AB1E57">
            <w:pPr>
              <w:widowControl w:val="0"/>
              <w:tabs>
                <w:tab w:val="left" w:pos="567"/>
              </w:tabs>
              <w:rPr>
                <w:sz w:val="22"/>
                <w:szCs w:val="22"/>
              </w:rPr>
            </w:pPr>
            <w:r w:rsidRPr="00AF3F83">
              <w:rPr>
                <w:sz w:val="22"/>
                <w:szCs w:val="22"/>
              </w:rPr>
              <w:t>Kvėpavimo sistemos, krūtinės ląstos ir tarpuplaučio sutrikimai</w:t>
            </w:r>
          </w:p>
        </w:tc>
        <w:tc>
          <w:tcPr>
            <w:tcW w:w="1384" w:type="dxa"/>
            <w:tcBorders>
              <w:top w:val="outset" w:sz="6" w:space="0" w:color="auto"/>
              <w:left w:val="outset" w:sz="6" w:space="0" w:color="auto"/>
              <w:bottom w:val="outset" w:sz="6" w:space="0" w:color="auto"/>
              <w:right w:val="outset" w:sz="6" w:space="0" w:color="auto"/>
            </w:tcBorders>
          </w:tcPr>
          <w:p w14:paraId="030D2CDD" w14:textId="77777777" w:rsidR="00AF3F83" w:rsidRPr="00B224CA" w:rsidRDefault="00AF3F83" w:rsidP="00AB1E57">
            <w:pPr>
              <w:widowControl w:val="0"/>
              <w:tabs>
                <w:tab w:val="left" w:pos="567"/>
              </w:tabs>
              <w:rPr>
                <w:sz w:val="22"/>
                <w:szCs w:val="22"/>
              </w:rPr>
            </w:pPr>
            <w:r>
              <w:rPr>
                <w:sz w:val="22"/>
                <w:szCs w:val="22"/>
              </w:rPr>
              <w:t>Labai reti</w:t>
            </w:r>
          </w:p>
        </w:tc>
        <w:tc>
          <w:tcPr>
            <w:tcW w:w="4200" w:type="dxa"/>
            <w:tcBorders>
              <w:top w:val="outset" w:sz="6" w:space="0" w:color="auto"/>
              <w:left w:val="outset" w:sz="6" w:space="0" w:color="auto"/>
              <w:bottom w:val="outset" w:sz="6" w:space="0" w:color="auto"/>
            </w:tcBorders>
          </w:tcPr>
          <w:p w14:paraId="2B7ED2EF" w14:textId="77777777" w:rsidR="00AF3F83" w:rsidRPr="00B224CA" w:rsidRDefault="00AF3F83" w:rsidP="00AB1E57">
            <w:pPr>
              <w:widowControl w:val="0"/>
              <w:tabs>
                <w:tab w:val="left" w:pos="567"/>
              </w:tabs>
              <w:rPr>
                <w:sz w:val="22"/>
                <w:szCs w:val="22"/>
              </w:rPr>
            </w:pPr>
            <w:r>
              <w:rPr>
                <w:sz w:val="22"/>
                <w:szCs w:val="22"/>
              </w:rPr>
              <w:t>Kosulys</w:t>
            </w:r>
          </w:p>
        </w:tc>
      </w:tr>
      <w:tr w:rsidR="00AF3F83" w:rsidRPr="00B224CA" w14:paraId="1679DD54" w14:textId="77777777" w:rsidTr="00AF3F83">
        <w:trPr>
          <w:tblCellSpacing w:w="0" w:type="dxa"/>
          <w:jc w:val="center"/>
        </w:trPr>
        <w:tc>
          <w:tcPr>
            <w:tcW w:w="3020" w:type="dxa"/>
            <w:vMerge w:val="restart"/>
            <w:tcBorders>
              <w:top w:val="outset" w:sz="6" w:space="0" w:color="auto"/>
              <w:right w:val="outset" w:sz="6" w:space="0" w:color="auto"/>
            </w:tcBorders>
          </w:tcPr>
          <w:p w14:paraId="26C4B371" w14:textId="77777777" w:rsidR="00AF3F83" w:rsidRPr="00B224CA" w:rsidRDefault="00AF3F83" w:rsidP="00AB1E57">
            <w:pPr>
              <w:widowControl w:val="0"/>
              <w:tabs>
                <w:tab w:val="left" w:pos="567"/>
              </w:tabs>
              <w:rPr>
                <w:sz w:val="22"/>
                <w:szCs w:val="22"/>
              </w:rPr>
            </w:pPr>
            <w:r w:rsidRPr="00B224CA">
              <w:rPr>
                <w:sz w:val="22"/>
                <w:szCs w:val="22"/>
              </w:rPr>
              <w:t>Virškinimo trakto sutrikimai</w:t>
            </w:r>
          </w:p>
        </w:tc>
        <w:tc>
          <w:tcPr>
            <w:tcW w:w="1384" w:type="dxa"/>
            <w:tcBorders>
              <w:top w:val="outset" w:sz="6" w:space="0" w:color="auto"/>
              <w:left w:val="outset" w:sz="6" w:space="0" w:color="auto"/>
              <w:bottom w:val="outset" w:sz="6" w:space="0" w:color="auto"/>
              <w:right w:val="outset" w:sz="6" w:space="0" w:color="auto"/>
            </w:tcBorders>
          </w:tcPr>
          <w:p w14:paraId="6324AEB2" w14:textId="16AB46F2" w:rsidR="00AF3F83" w:rsidRPr="00B224CA" w:rsidRDefault="00AF3F83" w:rsidP="00AB1E57">
            <w:pPr>
              <w:widowControl w:val="0"/>
              <w:tabs>
                <w:tab w:val="left" w:pos="567"/>
              </w:tabs>
              <w:rPr>
                <w:sz w:val="22"/>
                <w:szCs w:val="22"/>
              </w:rPr>
            </w:pPr>
            <w:r>
              <w:rPr>
                <w:sz w:val="22"/>
                <w:szCs w:val="22"/>
              </w:rPr>
              <w:t>L</w:t>
            </w:r>
            <w:r w:rsidRPr="00B224CA">
              <w:rPr>
                <w:sz w:val="22"/>
                <w:szCs w:val="22"/>
              </w:rPr>
              <w:t xml:space="preserve">abai retai </w:t>
            </w:r>
          </w:p>
        </w:tc>
        <w:tc>
          <w:tcPr>
            <w:tcW w:w="4200" w:type="dxa"/>
            <w:tcBorders>
              <w:top w:val="outset" w:sz="6" w:space="0" w:color="auto"/>
              <w:left w:val="outset" w:sz="6" w:space="0" w:color="auto"/>
              <w:bottom w:val="outset" w:sz="6" w:space="0" w:color="auto"/>
            </w:tcBorders>
          </w:tcPr>
          <w:p w14:paraId="114EC8CB" w14:textId="43CD7B32" w:rsidR="00AF3F83" w:rsidRPr="00B224CA" w:rsidRDefault="00AF3F83" w:rsidP="00AB1E57">
            <w:pPr>
              <w:widowControl w:val="0"/>
              <w:tabs>
                <w:tab w:val="left" w:pos="567"/>
              </w:tabs>
              <w:rPr>
                <w:sz w:val="22"/>
                <w:szCs w:val="22"/>
              </w:rPr>
            </w:pPr>
            <w:r>
              <w:rPr>
                <w:sz w:val="22"/>
                <w:szCs w:val="22"/>
              </w:rPr>
              <w:t>P</w:t>
            </w:r>
            <w:r w:rsidRPr="00B224CA">
              <w:rPr>
                <w:sz w:val="22"/>
                <w:szCs w:val="22"/>
              </w:rPr>
              <w:t>ykinimas</w:t>
            </w:r>
          </w:p>
        </w:tc>
      </w:tr>
      <w:tr w:rsidR="00AF3F83" w:rsidRPr="00B224CA" w14:paraId="77E01115" w14:textId="77777777" w:rsidTr="00AF3F83">
        <w:trPr>
          <w:tblCellSpacing w:w="0" w:type="dxa"/>
          <w:jc w:val="center"/>
        </w:trPr>
        <w:tc>
          <w:tcPr>
            <w:tcW w:w="3020" w:type="dxa"/>
            <w:vMerge/>
            <w:tcBorders>
              <w:bottom w:val="outset" w:sz="6" w:space="0" w:color="auto"/>
              <w:right w:val="outset" w:sz="6" w:space="0" w:color="auto"/>
            </w:tcBorders>
          </w:tcPr>
          <w:p w14:paraId="5C2CA13A" w14:textId="77777777" w:rsidR="00AF3F83" w:rsidRPr="00B224CA" w:rsidRDefault="00AF3F83" w:rsidP="00AB1E57">
            <w:pPr>
              <w:widowControl w:val="0"/>
              <w:tabs>
                <w:tab w:val="left" w:pos="567"/>
              </w:tabs>
              <w:rPr>
                <w:sz w:val="22"/>
                <w:szCs w:val="22"/>
              </w:rPr>
            </w:pPr>
          </w:p>
        </w:tc>
        <w:tc>
          <w:tcPr>
            <w:tcW w:w="1384" w:type="dxa"/>
            <w:tcBorders>
              <w:top w:val="outset" w:sz="6" w:space="0" w:color="auto"/>
              <w:left w:val="outset" w:sz="6" w:space="0" w:color="auto"/>
              <w:bottom w:val="outset" w:sz="6" w:space="0" w:color="auto"/>
              <w:right w:val="outset" w:sz="6" w:space="0" w:color="auto"/>
            </w:tcBorders>
          </w:tcPr>
          <w:p w14:paraId="37321360" w14:textId="77777777" w:rsidR="00AF3F83" w:rsidRPr="00DB11F3" w:rsidRDefault="00AF3F83" w:rsidP="00AB1E57">
            <w:pPr>
              <w:widowControl w:val="0"/>
              <w:tabs>
                <w:tab w:val="left" w:pos="567"/>
              </w:tabs>
              <w:rPr>
                <w:sz w:val="22"/>
                <w:szCs w:val="22"/>
                <w:lang w:val="lt-LT"/>
              </w:rPr>
            </w:pPr>
            <w:r>
              <w:rPr>
                <w:sz w:val="22"/>
                <w:szCs w:val="22"/>
              </w:rPr>
              <w:t>Da</w:t>
            </w:r>
            <w:proofErr w:type="spellStart"/>
            <w:r>
              <w:rPr>
                <w:sz w:val="22"/>
                <w:szCs w:val="22"/>
                <w:lang w:val="lt-LT"/>
              </w:rPr>
              <w:t>žnis</w:t>
            </w:r>
            <w:proofErr w:type="spellEnd"/>
            <w:r>
              <w:rPr>
                <w:sz w:val="22"/>
                <w:szCs w:val="22"/>
                <w:lang w:val="lt-LT"/>
              </w:rPr>
              <w:t xml:space="preserve"> nežinomas</w:t>
            </w:r>
          </w:p>
        </w:tc>
        <w:tc>
          <w:tcPr>
            <w:tcW w:w="4200" w:type="dxa"/>
            <w:tcBorders>
              <w:top w:val="outset" w:sz="6" w:space="0" w:color="auto"/>
              <w:left w:val="outset" w:sz="6" w:space="0" w:color="auto"/>
              <w:bottom w:val="outset" w:sz="6" w:space="0" w:color="auto"/>
            </w:tcBorders>
          </w:tcPr>
          <w:p w14:paraId="171E1388" w14:textId="77777777" w:rsidR="00AF3F83" w:rsidRDefault="00EB3F3F" w:rsidP="00AB1E57">
            <w:pPr>
              <w:widowControl w:val="0"/>
              <w:tabs>
                <w:tab w:val="left" w:pos="567"/>
              </w:tabs>
              <w:rPr>
                <w:sz w:val="22"/>
                <w:szCs w:val="22"/>
              </w:rPr>
            </w:pPr>
            <w:r>
              <w:rPr>
                <w:sz w:val="22"/>
                <w:szCs w:val="22"/>
              </w:rPr>
              <w:t>Viduriavimas</w:t>
            </w:r>
          </w:p>
        </w:tc>
      </w:tr>
      <w:tr w:rsidR="002740F2" w:rsidRPr="00B224CA" w14:paraId="7BDD5F85" w14:textId="77777777" w:rsidTr="00AF3F83">
        <w:trPr>
          <w:tblCellSpacing w:w="0" w:type="dxa"/>
          <w:jc w:val="center"/>
        </w:trPr>
        <w:tc>
          <w:tcPr>
            <w:tcW w:w="3020" w:type="dxa"/>
            <w:tcBorders>
              <w:top w:val="outset" w:sz="6" w:space="0" w:color="auto"/>
              <w:bottom w:val="outset" w:sz="6" w:space="0" w:color="auto"/>
              <w:right w:val="outset" w:sz="6" w:space="0" w:color="auto"/>
            </w:tcBorders>
          </w:tcPr>
          <w:p w14:paraId="69FC5A2C" w14:textId="77777777" w:rsidR="002740F2" w:rsidRPr="00B224CA" w:rsidRDefault="002740F2" w:rsidP="00AB1E57">
            <w:pPr>
              <w:widowControl w:val="0"/>
              <w:tabs>
                <w:tab w:val="left" w:pos="567"/>
              </w:tabs>
              <w:rPr>
                <w:sz w:val="22"/>
                <w:szCs w:val="22"/>
              </w:rPr>
            </w:pPr>
            <w:r w:rsidRPr="00B224CA">
              <w:rPr>
                <w:sz w:val="22"/>
                <w:szCs w:val="22"/>
              </w:rPr>
              <w:t xml:space="preserve">Kepenų, tulžies </w:t>
            </w:r>
            <w:r w:rsidRPr="00B224CA">
              <w:rPr>
                <w:noProof/>
                <w:sz w:val="22"/>
                <w:szCs w:val="22"/>
                <w:lang w:val="es-ES"/>
              </w:rPr>
              <w:t>pūslės ir latakų</w:t>
            </w:r>
            <w:r w:rsidRPr="00B224CA">
              <w:rPr>
                <w:sz w:val="22"/>
                <w:szCs w:val="22"/>
              </w:rPr>
              <w:t xml:space="preserve"> sutrikimai</w:t>
            </w:r>
          </w:p>
        </w:tc>
        <w:tc>
          <w:tcPr>
            <w:tcW w:w="1384" w:type="dxa"/>
            <w:tcBorders>
              <w:top w:val="outset" w:sz="6" w:space="0" w:color="auto"/>
              <w:left w:val="outset" w:sz="6" w:space="0" w:color="auto"/>
              <w:bottom w:val="outset" w:sz="6" w:space="0" w:color="auto"/>
              <w:right w:val="outset" w:sz="6" w:space="0" w:color="auto"/>
            </w:tcBorders>
          </w:tcPr>
          <w:p w14:paraId="111C3A74" w14:textId="3CFBF95E" w:rsidR="002740F2" w:rsidRPr="00B224CA" w:rsidRDefault="00AF3F83" w:rsidP="00AB1E57">
            <w:pPr>
              <w:widowControl w:val="0"/>
              <w:tabs>
                <w:tab w:val="left" w:pos="567"/>
              </w:tabs>
              <w:rPr>
                <w:sz w:val="22"/>
                <w:szCs w:val="22"/>
              </w:rPr>
            </w:pPr>
            <w:r>
              <w:rPr>
                <w:sz w:val="22"/>
                <w:szCs w:val="22"/>
              </w:rPr>
              <w:t>L</w:t>
            </w:r>
            <w:r w:rsidR="002740F2" w:rsidRPr="00B224CA">
              <w:rPr>
                <w:sz w:val="22"/>
                <w:szCs w:val="22"/>
              </w:rPr>
              <w:t xml:space="preserve">abai retai </w:t>
            </w:r>
          </w:p>
        </w:tc>
        <w:tc>
          <w:tcPr>
            <w:tcW w:w="4200" w:type="dxa"/>
            <w:tcBorders>
              <w:top w:val="outset" w:sz="6" w:space="0" w:color="auto"/>
              <w:left w:val="outset" w:sz="6" w:space="0" w:color="auto"/>
              <w:bottom w:val="outset" w:sz="6" w:space="0" w:color="auto"/>
            </w:tcBorders>
          </w:tcPr>
          <w:p w14:paraId="02FB4046" w14:textId="299A5A93" w:rsidR="002740F2" w:rsidRPr="00B224CA" w:rsidRDefault="00AF3F83" w:rsidP="00AB1E57">
            <w:pPr>
              <w:widowControl w:val="0"/>
              <w:tabs>
                <w:tab w:val="left" w:pos="567"/>
              </w:tabs>
              <w:rPr>
                <w:sz w:val="22"/>
                <w:szCs w:val="22"/>
              </w:rPr>
            </w:pPr>
            <w:r>
              <w:rPr>
                <w:sz w:val="22"/>
                <w:szCs w:val="22"/>
              </w:rPr>
              <w:t>P</w:t>
            </w:r>
            <w:r w:rsidR="002740F2" w:rsidRPr="00B224CA">
              <w:rPr>
                <w:sz w:val="22"/>
                <w:szCs w:val="22"/>
              </w:rPr>
              <w:t>adidėjęs kepenų fermentų aktyvumas, sutrikusi kepenų funkcija ar hepatitas</w:t>
            </w:r>
          </w:p>
        </w:tc>
      </w:tr>
      <w:tr w:rsidR="002740F2" w:rsidRPr="00B224CA" w14:paraId="5481ECB1" w14:textId="77777777" w:rsidTr="00AF3F83">
        <w:trPr>
          <w:tblCellSpacing w:w="0" w:type="dxa"/>
          <w:jc w:val="center"/>
        </w:trPr>
        <w:tc>
          <w:tcPr>
            <w:tcW w:w="3020" w:type="dxa"/>
            <w:tcBorders>
              <w:top w:val="outset" w:sz="6" w:space="0" w:color="auto"/>
              <w:bottom w:val="outset" w:sz="6" w:space="0" w:color="auto"/>
              <w:right w:val="outset" w:sz="6" w:space="0" w:color="auto"/>
            </w:tcBorders>
          </w:tcPr>
          <w:p w14:paraId="76A663F5" w14:textId="77777777" w:rsidR="002740F2" w:rsidRPr="00B224CA" w:rsidRDefault="002740F2" w:rsidP="00AB1E57">
            <w:pPr>
              <w:widowControl w:val="0"/>
              <w:tabs>
                <w:tab w:val="left" w:pos="567"/>
              </w:tabs>
              <w:rPr>
                <w:sz w:val="22"/>
                <w:szCs w:val="22"/>
              </w:rPr>
            </w:pPr>
            <w:r w:rsidRPr="00B224CA">
              <w:rPr>
                <w:sz w:val="22"/>
                <w:szCs w:val="22"/>
              </w:rPr>
              <w:t>Odos ir poodinio audinio sutrikimai</w:t>
            </w:r>
          </w:p>
        </w:tc>
        <w:tc>
          <w:tcPr>
            <w:tcW w:w="1384" w:type="dxa"/>
            <w:tcBorders>
              <w:top w:val="outset" w:sz="6" w:space="0" w:color="auto"/>
              <w:left w:val="outset" w:sz="6" w:space="0" w:color="auto"/>
              <w:bottom w:val="outset" w:sz="6" w:space="0" w:color="auto"/>
              <w:right w:val="outset" w:sz="6" w:space="0" w:color="auto"/>
            </w:tcBorders>
          </w:tcPr>
          <w:p w14:paraId="68559B79" w14:textId="2191818F" w:rsidR="002740F2" w:rsidRPr="00B224CA" w:rsidRDefault="00AF3F83" w:rsidP="00AB1E57">
            <w:pPr>
              <w:widowControl w:val="0"/>
              <w:tabs>
                <w:tab w:val="left" w:pos="567"/>
              </w:tabs>
              <w:rPr>
                <w:sz w:val="22"/>
                <w:szCs w:val="22"/>
              </w:rPr>
            </w:pPr>
            <w:r>
              <w:rPr>
                <w:sz w:val="22"/>
                <w:szCs w:val="22"/>
              </w:rPr>
              <w:t>L</w:t>
            </w:r>
            <w:r w:rsidR="002740F2" w:rsidRPr="00B224CA">
              <w:rPr>
                <w:sz w:val="22"/>
                <w:szCs w:val="22"/>
              </w:rPr>
              <w:t xml:space="preserve">abai retai </w:t>
            </w:r>
          </w:p>
        </w:tc>
        <w:tc>
          <w:tcPr>
            <w:tcW w:w="4200" w:type="dxa"/>
            <w:tcBorders>
              <w:top w:val="outset" w:sz="6" w:space="0" w:color="auto"/>
              <w:left w:val="outset" w:sz="6" w:space="0" w:color="auto"/>
              <w:bottom w:val="outset" w:sz="6" w:space="0" w:color="auto"/>
            </w:tcBorders>
          </w:tcPr>
          <w:p w14:paraId="373A5955" w14:textId="662421B7" w:rsidR="002740F2" w:rsidRPr="00B224CA" w:rsidRDefault="00AF3F83" w:rsidP="00AB1E57">
            <w:pPr>
              <w:widowControl w:val="0"/>
              <w:tabs>
                <w:tab w:val="left" w:pos="567"/>
              </w:tabs>
              <w:rPr>
                <w:sz w:val="22"/>
                <w:szCs w:val="22"/>
              </w:rPr>
            </w:pPr>
            <w:r>
              <w:rPr>
                <w:sz w:val="22"/>
                <w:szCs w:val="22"/>
              </w:rPr>
              <w:t>A</w:t>
            </w:r>
            <w:r w:rsidR="002740F2" w:rsidRPr="00B224CA">
              <w:rPr>
                <w:sz w:val="22"/>
                <w:szCs w:val="22"/>
              </w:rPr>
              <w:t xml:space="preserve">ngioneurozinė edema, išbėrimas, dilgėlinė, </w:t>
            </w:r>
            <w:r w:rsidR="00C92406" w:rsidRPr="00B224CA">
              <w:rPr>
                <w:sz w:val="22"/>
                <w:szCs w:val="22"/>
              </w:rPr>
              <w:t>niežėjimas</w:t>
            </w:r>
          </w:p>
        </w:tc>
      </w:tr>
      <w:tr w:rsidR="002740F2" w:rsidRPr="00B224CA" w14:paraId="4D67B7B7" w14:textId="77777777" w:rsidTr="00AF3F83">
        <w:trPr>
          <w:tblCellSpacing w:w="0" w:type="dxa"/>
          <w:jc w:val="center"/>
        </w:trPr>
        <w:tc>
          <w:tcPr>
            <w:tcW w:w="3020" w:type="dxa"/>
            <w:tcBorders>
              <w:top w:val="outset" w:sz="6" w:space="0" w:color="auto"/>
              <w:bottom w:val="outset" w:sz="6" w:space="0" w:color="auto"/>
              <w:right w:val="outset" w:sz="6" w:space="0" w:color="auto"/>
            </w:tcBorders>
          </w:tcPr>
          <w:p w14:paraId="176221D6" w14:textId="77777777" w:rsidR="002740F2" w:rsidRPr="00B224CA" w:rsidRDefault="002740F2" w:rsidP="00AB1E57">
            <w:pPr>
              <w:widowControl w:val="0"/>
              <w:tabs>
                <w:tab w:val="left" w:pos="567"/>
              </w:tabs>
              <w:rPr>
                <w:sz w:val="22"/>
                <w:szCs w:val="22"/>
              </w:rPr>
            </w:pPr>
            <w:r w:rsidRPr="00B224CA">
              <w:rPr>
                <w:sz w:val="22"/>
                <w:szCs w:val="22"/>
              </w:rPr>
              <w:t>Skeleto, raumenų ir jungiamojo audinio sutrikimai</w:t>
            </w:r>
          </w:p>
        </w:tc>
        <w:tc>
          <w:tcPr>
            <w:tcW w:w="1384" w:type="dxa"/>
            <w:tcBorders>
              <w:top w:val="outset" w:sz="6" w:space="0" w:color="auto"/>
              <w:left w:val="outset" w:sz="6" w:space="0" w:color="auto"/>
              <w:bottom w:val="outset" w:sz="6" w:space="0" w:color="auto"/>
              <w:right w:val="outset" w:sz="6" w:space="0" w:color="auto"/>
            </w:tcBorders>
          </w:tcPr>
          <w:p w14:paraId="2AB8D8EC" w14:textId="132E505C" w:rsidR="002740F2" w:rsidRPr="00B224CA" w:rsidRDefault="00AF3F83" w:rsidP="00AB1E57">
            <w:pPr>
              <w:widowControl w:val="0"/>
              <w:tabs>
                <w:tab w:val="left" w:pos="567"/>
              </w:tabs>
              <w:rPr>
                <w:sz w:val="22"/>
                <w:szCs w:val="22"/>
              </w:rPr>
            </w:pPr>
            <w:r>
              <w:rPr>
                <w:sz w:val="22"/>
                <w:szCs w:val="22"/>
              </w:rPr>
              <w:t>L</w:t>
            </w:r>
            <w:r w:rsidR="002740F2" w:rsidRPr="00B224CA">
              <w:rPr>
                <w:sz w:val="22"/>
                <w:szCs w:val="22"/>
              </w:rPr>
              <w:t xml:space="preserve">abai retai </w:t>
            </w:r>
          </w:p>
        </w:tc>
        <w:tc>
          <w:tcPr>
            <w:tcW w:w="4200" w:type="dxa"/>
            <w:tcBorders>
              <w:top w:val="outset" w:sz="6" w:space="0" w:color="auto"/>
              <w:left w:val="outset" w:sz="6" w:space="0" w:color="auto"/>
              <w:bottom w:val="outset" w:sz="6" w:space="0" w:color="auto"/>
            </w:tcBorders>
          </w:tcPr>
          <w:p w14:paraId="1066A8D5" w14:textId="72CD9BF5" w:rsidR="002740F2" w:rsidRPr="00B224CA" w:rsidRDefault="00AF3F83" w:rsidP="00AB1E57">
            <w:pPr>
              <w:widowControl w:val="0"/>
              <w:tabs>
                <w:tab w:val="left" w:pos="567"/>
              </w:tabs>
              <w:rPr>
                <w:sz w:val="22"/>
                <w:szCs w:val="22"/>
              </w:rPr>
            </w:pPr>
            <w:r>
              <w:rPr>
                <w:sz w:val="22"/>
                <w:szCs w:val="22"/>
              </w:rPr>
              <w:t>N</w:t>
            </w:r>
            <w:r w:rsidR="002740F2" w:rsidRPr="00B224CA">
              <w:rPr>
                <w:sz w:val="22"/>
                <w:szCs w:val="22"/>
              </w:rPr>
              <w:t>ugaros skausmas, artralgija, mialgija</w:t>
            </w:r>
          </w:p>
        </w:tc>
      </w:tr>
      <w:tr w:rsidR="002740F2" w:rsidRPr="00B224CA" w14:paraId="2A52EE84" w14:textId="77777777" w:rsidTr="00AF3F83">
        <w:trPr>
          <w:tblCellSpacing w:w="0" w:type="dxa"/>
          <w:jc w:val="center"/>
        </w:trPr>
        <w:tc>
          <w:tcPr>
            <w:tcW w:w="3020" w:type="dxa"/>
            <w:tcBorders>
              <w:top w:val="outset" w:sz="6" w:space="0" w:color="auto"/>
              <w:bottom w:val="outset" w:sz="6" w:space="0" w:color="auto"/>
              <w:right w:val="outset" w:sz="6" w:space="0" w:color="auto"/>
            </w:tcBorders>
          </w:tcPr>
          <w:p w14:paraId="1EFFB422" w14:textId="77777777" w:rsidR="002740F2" w:rsidRPr="00B224CA" w:rsidRDefault="002740F2" w:rsidP="00AB1E57">
            <w:pPr>
              <w:widowControl w:val="0"/>
              <w:tabs>
                <w:tab w:val="left" w:pos="567"/>
              </w:tabs>
              <w:rPr>
                <w:sz w:val="22"/>
                <w:szCs w:val="22"/>
              </w:rPr>
            </w:pPr>
            <w:r w:rsidRPr="00B224CA">
              <w:rPr>
                <w:sz w:val="22"/>
                <w:szCs w:val="22"/>
              </w:rPr>
              <w:t>Inkstų ir šlapimo takų sutrikimai</w:t>
            </w:r>
          </w:p>
        </w:tc>
        <w:tc>
          <w:tcPr>
            <w:tcW w:w="1384" w:type="dxa"/>
            <w:tcBorders>
              <w:top w:val="outset" w:sz="6" w:space="0" w:color="auto"/>
              <w:left w:val="outset" w:sz="6" w:space="0" w:color="auto"/>
              <w:bottom w:val="outset" w:sz="6" w:space="0" w:color="auto"/>
              <w:right w:val="outset" w:sz="6" w:space="0" w:color="auto"/>
            </w:tcBorders>
          </w:tcPr>
          <w:p w14:paraId="52AE4F39" w14:textId="77777777" w:rsidR="002740F2" w:rsidRPr="00B224CA" w:rsidRDefault="002740F2" w:rsidP="00AB1E57">
            <w:pPr>
              <w:widowControl w:val="0"/>
              <w:tabs>
                <w:tab w:val="left" w:pos="567"/>
              </w:tabs>
              <w:rPr>
                <w:sz w:val="22"/>
                <w:szCs w:val="22"/>
              </w:rPr>
            </w:pPr>
            <w:r w:rsidRPr="00B224CA">
              <w:rPr>
                <w:sz w:val="22"/>
                <w:szCs w:val="22"/>
              </w:rPr>
              <w:t>Dažni</w:t>
            </w:r>
          </w:p>
        </w:tc>
        <w:tc>
          <w:tcPr>
            <w:tcW w:w="4200" w:type="dxa"/>
            <w:tcBorders>
              <w:top w:val="outset" w:sz="6" w:space="0" w:color="auto"/>
              <w:left w:val="outset" w:sz="6" w:space="0" w:color="auto"/>
              <w:bottom w:val="outset" w:sz="6" w:space="0" w:color="auto"/>
            </w:tcBorders>
          </w:tcPr>
          <w:p w14:paraId="04221381" w14:textId="77777777" w:rsidR="002740F2" w:rsidRPr="00B224CA" w:rsidRDefault="002740F2" w:rsidP="00AB1E57">
            <w:pPr>
              <w:widowControl w:val="0"/>
              <w:tabs>
                <w:tab w:val="left" w:pos="567"/>
              </w:tabs>
              <w:rPr>
                <w:sz w:val="22"/>
                <w:szCs w:val="22"/>
              </w:rPr>
            </w:pPr>
            <w:r w:rsidRPr="00B224CA">
              <w:rPr>
                <w:sz w:val="22"/>
                <w:szCs w:val="22"/>
              </w:rPr>
              <w:t>Inkstų funkcijos sutrikimas, įskaitant sutrikimui jautrių pacientų inkstų nepakankamumą (žr. 4.4 skyrių)</w:t>
            </w:r>
          </w:p>
        </w:tc>
      </w:tr>
    </w:tbl>
    <w:p w14:paraId="4A950FB3" w14:textId="77777777" w:rsidR="002740F2" w:rsidRPr="00B224CA" w:rsidRDefault="002740F2" w:rsidP="00AB1E57">
      <w:pPr>
        <w:widowControl w:val="0"/>
        <w:rPr>
          <w:sz w:val="22"/>
          <w:szCs w:val="22"/>
        </w:rPr>
      </w:pPr>
    </w:p>
    <w:p w14:paraId="53882662" w14:textId="77777777" w:rsidR="002740F2" w:rsidRPr="00B224CA" w:rsidRDefault="002740F2" w:rsidP="00AB1E57">
      <w:pPr>
        <w:widowControl w:val="0"/>
        <w:rPr>
          <w:i/>
          <w:iCs/>
          <w:sz w:val="22"/>
          <w:szCs w:val="22"/>
        </w:rPr>
      </w:pPr>
      <w:r w:rsidRPr="00B224CA">
        <w:rPr>
          <w:i/>
          <w:iCs/>
          <w:sz w:val="22"/>
          <w:szCs w:val="22"/>
        </w:rPr>
        <w:t>Laboratorinių tyrimų duomenys</w:t>
      </w:r>
    </w:p>
    <w:p w14:paraId="29356E12" w14:textId="77777777" w:rsidR="002740F2" w:rsidRPr="00B224CA" w:rsidRDefault="002740F2" w:rsidP="00AB1E57">
      <w:pPr>
        <w:widowControl w:val="0"/>
        <w:rPr>
          <w:i/>
          <w:iCs/>
          <w:sz w:val="22"/>
          <w:szCs w:val="22"/>
        </w:rPr>
      </w:pPr>
    </w:p>
    <w:p w14:paraId="01CC74AC" w14:textId="77777777" w:rsidR="002740F2" w:rsidRPr="00B224CA" w:rsidRDefault="002740F2" w:rsidP="00AB1E57">
      <w:pPr>
        <w:widowControl w:val="0"/>
        <w:rPr>
          <w:sz w:val="22"/>
          <w:szCs w:val="22"/>
        </w:rPr>
      </w:pPr>
      <w:r w:rsidRPr="00B224CA">
        <w:rPr>
          <w:sz w:val="22"/>
          <w:szCs w:val="22"/>
        </w:rPr>
        <w:t>Širdies nepakankamumui gydyti Canocord vartojantiems pacientams dažnai pasireiškia hiperkalemija ir inkstų sutrikimas. Rekomenduojama periodiškai stebėti kalio ir kreatinino koncentracijas (žr. 4.4 skyrių).</w:t>
      </w:r>
    </w:p>
    <w:p w14:paraId="1BA48C94" w14:textId="77777777" w:rsidR="002740F2" w:rsidRPr="00B224CA" w:rsidRDefault="002740F2" w:rsidP="00AB1E57">
      <w:pPr>
        <w:widowControl w:val="0"/>
        <w:rPr>
          <w:sz w:val="22"/>
          <w:szCs w:val="22"/>
        </w:rPr>
      </w:pPr>
    </w:p>
    <w:p w14:paraId="12B1D60C" w14:textId="77777777" w:rsidR="002740F2" w:rsidRPr="00B224CA" w:rsidRDefault="002740F2" w:rsidP="00AB1E57">
      <w:pPr>
        <w:widowControl w:val="0"/>
        <w:tabs>
          <w:tab w:val="left" w:pos="567"/>
        </w:tabs>
        <w:autoSpaceDE w:val="0"/>
        <w:autoSpaceDN w:val="0"/>
        <w:adjustRightInd w:val="0"/>
        <w:jc w:val="both"/>
        <w:rPr>
          <w:sz w:val="22"/>
          <w:szCs w:val="22"/>
          <w:u w:val="single"/>
        </w:rPr>
      </w:pPr>
      <w:r w:rsidRPr="00B224CA">
        <w:rPr>
          <w:sz w:val="22"/>
          <w:szCs w:val="22"/>
          <w:u w:val="single"/>
        </w:rPr>
        <w:t>Pranešimas apie įtariamas nepageidaujamas reakcijas</w:t>
      </w:r>
    </w:p>
    <w:p w14:paraId="4B6D5164" w14:textId="77777777" w:rsidR="009751DA" w:rsidRPr="009751DA" w:rsidRDefault="009751DA" w:rsidP="009751DA">
      <w:pPr>
        <w:tabs>
          <w:tab w:val="left" w:pos="567"/>
        </w:tabs>
        <w:autoSpaceDE w:val="0"/>
        <w:autoSpaceDN w:val="0"/>
        <w:adjustRightInd w:val="0"/>
        <w:spacing w:line="260" w:lineRule="exact"/>
        <w:jc w:val="both"/>
        <w:rPr>
          <w:noProof/>
          <w:snapToGrid w:val="0"/>
          <w:sz w:val="22"/>
          <w:szCs w:val="24"/>
          <w:lang w:val="lt-LT" w:eastAsia="en-US"/>
        </w:rPr>
      </w:pPr>
      <w:r w:rsidRPr="009751DA">
        <w:rPr>
          <w:noProof/>
          <w:snapToGrid w:val="0"/>
          <w:sz w:val="22"/>
          <w:szCs w:val="24"/>
          <w:lang w:val="lt-LT" w:eastAsia="en-US"/>
        </w:rPr>
        <w:t>Svarbu pranešti apie įtariamas nepageidaujamas reakcijas, pastebėtas po vaistinio preparato registracijos, nes tai leidžia nuolat stebėti vaistinio preparato naudos ir rizikos santykį.</w:t>
      </w:r>
      <w:r w:rsidRPr="009751DA">
        <w:rPr>
          <w:snapToGrid w:val="0"/>
          <w:sz w:val="22"/>
          <w:szCs w:val="24"/>
          <w:lang w:val="lt-LT" w:eastAsia="en-US"/>
        </w:rPr>
        <w:t xml:space="preserve"> </w:t>
      </w:r>
      <w:r w:rsidRPr="009751DA">
        <w:rPr>
          <w:noProof/>
          <w:snapToGrid w:val="0"/>
          <w:sz w:val="22"/>
          <w:szCs w:val="24"/>
          <w:lang w:val="lt-LT" w:eastAsia="en-US"/>
        </w:rPr>
        <w:t xml:space="preserve">Sveikatos priežiūros ar farmacijos specialistai turi pranešti apie bet kokias įtariamas nepageidaujamas reakcijas, tiesiogiai užpildę pranešimo formą internetu Tarnybos Vaistinių preparatų informacinėje sistemoje </w:t>
      </w:r>
      <w:hyperlink r:id="rId7" w:history="1">
        <w:r w:rsidRPr="009751DA">
          <w:rPr>
            <w:noProof/>
            <w:snapToGrid w:val="0"/>
            <w:color w:val="0000FF"/>
            <w:sz w:val="22"/>
            <w:szCs w:val="24"/>
            <w:u w:val="single"/>
            <w:lang w:val="lt-LT" w:eastAsia="en-US"/>
          </w:rPr>
          <w:t>https://vapris.vvkt.lt/vvkt-web/public/nrvSpecialist</w:t>
        </w:r>
      </w:hyperlink>
      <w:r w:rsidRPr="009751DA">
        <w:rPr>
          <w:noProof/>
          <w:snapToGrid w:val="0"/>
          <w:sz w:val="22"/>
          <w:szCs w:val="24"/>
          <w:lang w:val="lt-LT" w:eastAsia="en-US"/>
        </w:rPr>
        <w:t xml:space="preserve"> arba užpildę Sveikatos priežiūros ar farmacijos specialisto pranešimo apie įtariamą nepageidaujamą reakciją (ĮNR) formą, kuri skelbiama </w:t>
      </w:r>
      <w:hyperlink r:id="rId8" w:history="1">
        <w:r w:rsidRPr="009751DA">
          <w:rPr>
            <w:noProof/>
            <w:snapToGrid w:val="0"/>
            <w:color w:val="0000FF"/>
            <w:sz w:val="22"/>
            <w:szCs w:val="24"/>
            <w:u w:val="single"/>
            <w:lang w:val="lt-LT" w:eastAsia="en-US"/>
          </w:rPr>
          <w:t>https://www.vvkt.lt/index.php?1399030386</w:t>
        </w:r>
      </w:hyperlink>
      <w:r w:rsidRPr="009751DA">
        <w:rPr>
          <w:noProof/>
          <w:snapToGrid w:val="0"/>
          <w:sz w:val="22"/>
          <w:szCs w:val="24"/>
          <w:lang w:val="lt-LT" w:eastAsia="en-US"/>
        </w:rPr>
        <w:t>, ir atsiųsti elektroniniu paštu (adresu NepageidaujamaR@vvkt.lt).</w:t>
      </w:r>
    </w:p>
    <w:p w14:paraId="73B50D5C" w14:textId="77777777" w:rsidR="002740F2" w:rsidRPr="00B224CA" w:rsidRDefault="002740F2" w:rsidP="00AB1E57">
      <w:pPr>
        <w:widowControl w:val="0"/>
        <w:rPr>
          <w:sz w:val="22"/>
          <w:szCs w:val="22"/>
        </w:rPr>
      </w:pPr>
    </w:p>
    <w:p w14:paraId="03CE65B5" w14:textId="77777777" w:rsidR="002740F2" w:rsidRPr="00B224CA" w:rsidRDefault="002740F2" w:rsidP="00AB1E57">
      <w:pPr>
        <w:widowControl w:val="0"/>
        <w:ind w:left="567" w:hanging="567"/>
        <w:rPr>
          <w:b/>
          <w:sz w:val="22"/>
          <w:szCs w:val="22"/>
        </w:rPr>
      </w:pPr>
      <w:r w:rsidRPr="00B224CA">
        <w:rPr>
          <w:b/>
          <w:sz w:val="22"/>
          <w:szCs w:val="22"/>
        </w:rPr>
        <w:t>4.9</w:t>
      </w:r>
      <w:r w:rsidRPr="00B224CA">
        <w:rPr>
          <w:b/>
          <w:sz w:val="22"/>
          <w:szCs w:val="22"/>
        </w:rPr>
        <w:tab/>
        <w:t>Perdozavimas</w:t>
      </w:r>
    </w:p>
    <w:p w14:paraId="202077CB" w14:textId="77777777" w:rsidR="002740F2" w:rsidRPr="00B224CA" w:rsidRDefault="002740F2" w:rsidP="00AB1E57">
      <w:pPr>
        <w:widowControl w:val="0"/>
        <w:ind w:left="567" w:hanging="567"/>
        <w:rPr>
          <w:sz w:val="22"/>
          <w:szCs w:val="22"/>
        </w:rPr>
      </w:pPr>
    </w:p>
    <w:p w14:paraId="18A07294" w14:textId="77777777" w:rsidR="002740F2" w:rsidRPr="00B224CA" w:rsidRDefault="002740F2" w:rsidP="00AB1E57">
      <w:pPr>
        <w:widowControl w:val="0"/>
        <w:rPr>
          <w:iCs/>
          <w:sz w:val="22"/>
          <w:szCs w:val="22"/>
          <w:u w:val="single"/>
        </w:rPr>
      </w:pPr>
      <w:r w:rsidRPr="00B224CA">
        <w:rPr>
          <w:iCs/>
          <w:sz w:val="22"/>
          <w:szCs w:val="22"/>
          <w:u w:val="single"/>
        </w:rPr>
        <w:t>Simptomai</w:t>
      </w:r>
    </w:p>
    <w:p w14:paraId="5E584459" w14:textId="77777777" w:rsidR="002740F2" w:rsidRPr="00B224CA" w:rsidRDefault="002740F2" w:rsidP="00AB1E57">
      <w:pPr>
        <w:widowControl w:val="0"/>
        <w:rPr>
          <w:sz w:val="22"/>
          <w:szCs w:val="22"/>
        </w:rPr>
      </w:pPr>
    </w:p>
    <w:p w14:paraId="7B42E717" w14:textId="77777777" w:rsidR="002740F2" w:rsidRPr="00B224CA" w:rsidRDefault="002740F2" w:rsidP="00AB1E57">
      <w:pPr>
        <w:widowControl w:val="0"/>
        <w:rPr>
          <w:sz w:val="22"/>
          <w:szCs w:val="22"/>
        </w:rPr>
      </w:pPr>
      <w:r w:rsidRPr="00B224CA">
        <w:rPr>
          <w:sz w:val="22"/>
          <w:szCs w:val="22"/>
        </w:rPr>
        <w:t>Atsižvelgiant į farmakologinį veikimą, pagrindiniai perdozavimo sukelti reiškiniai turėtų būti simptominė hipotenzija ir galvos svaigimas. Gauta pavienių pranešimų apie perdozavimo atvejus (iki 672 mg kandesartano cileksetilo), kai pacientai pasveiko be pasekmių.</w:t>
      </w:r>
    </w:p>
    <w:p w14:paraId="50A8589D" w14:textId="77777777" w:rsidR="002740F2" w:rsidRPr="00B224CA" w:rsidRDefault="002740F2" w:rsidP="00AB1E57">
      <w:pPr>
        <w:widowControl w:val="0"/>
        <w:rPr>
          <w:sz w:val="22"/>
          <w:szCs w:val="22"/>
        </w:rPr>
      </w:pPr>
    </w:p>
    <w:p w14:paraId="655C513B" w14:textId="77777777" w:rsidR="002740F2" w:rsidRPr="00B224CA" w:rsidRDefault="002740F2" w:rsidP="00AB1E57">
      <w:pPr>
        <w:widowControl w:val="0"/>
        <w:rPr>
          <w:iCs/>
          <w:sz w:val="22"/>
          <w:szCs w:val="22"/>
          <w:u w:val="single"/>
        </w:rPr>
      </w:pPr>
      <w:r w:rsidRPr="00B224CA">
        <w:rPr>
          <w:iCs/>
          <w:sz w:val="22"/>
          <w:szCs w:val="22"/>
          <w:u w:val="single"/>
        </w:rPr>
        <w:t>Gydymas</w:t>
      </w:r>
    </w:p>
    <w:p w14:paraId="21A5283E" w14:textId="77777777" w:rsidR="002740F2" w:rsidRPr="00B224CA" w:rsidRDefault="002740F2" w:rsidP="00AB1E57">
      <w:pPr>
        <w:widowControl w:val="0"/>
        <w:rPr>
          <w:iCs/>
          <w:sz w:val="22"/>
          <w:szCs w:val="22"/>
          <w:u w:val="single"/>
        </w:rPr>
      </w:pPr>
    </w:p>
    <w:p w14:paraId="580583E6" w14:textId="77777777" w:rsidR="002740F2" w:rsidRPr="00B224CA" w:rsidRDefault="002740F2" w:rsidP="00AB1E57">
      <w:pPr>
        <w:widowControl w:val="0"/>
        <w:rPr>
          <w:sz w:val="22"/>
          <w:szCs w:val="22"/>
        </w:rPr>
      </w:pPr>
      <w:r w:rsidRPr="00B224CA">
        <w:rPr>
          <w:sz w:val="22"/>
          <w:szCs w:val="22"/>
        </w:rPr>
        <w:t>Jeigu pasireiškia simptominė hipotenzija, reikia pradėti simptominį gydymą ir stebėti gyvybinius požymius. Pacientą reikia paguldyti ant nugaros su pakeltomis kojomis. Jeigu to nepakanka, reikia didinti plazmos tūrį infuzijos būdu suleidžiant skysčių, pavyzdžiui, fiziologinio tirpalo. Jeigu išvardytų priemonių nepakanka, galima skirti simpatomimetinių vaistinių preparatų.</w:t>
      </w:r>
    </w:p>
    <w:p w14:paraId="66A2034A" w14:textId="77777777" w:rsidR="002740F2" w:rsidRPr="00B224CA" w:rsidRDefault="002740F2" w:rsidP="00AB1E57">
      <w:pPr>
        <w:widowControl w:val="0"/>
        <w:rPr>
          <w:sz w:val="22"/>
          <w:szCs w:val="22"/>
        </w:rPr>
      </w:pPr>
      <w:r w:rsidRPr="00B224CA">
        <w:rPr>
          <w:sz w:val="22"/>
          <w:szCs w:val="22"/>
        </w:rPr>
        <w:t>Kandesartanas nepašalinamas iš organizmo hemodializės metu.</w:t>
      </w:r>
    </w:p>
    <w:p w14:paraId="70652DEF" w14:textId="77777777" w:rsidR="002740F2" w:rsidRPr="00B224CA" w:rsidRDefault="002740F2" w:rsidP="00AB1E57">
      <w:pPr>
        <w:widowControl w:val="0"/>
        <w:rPr>
          <w:sz w:val="22"/>
          <w:szCs w:val="22"/>
        </w:rPr>
      </w:pPr>
    </w:p>
    <w:p w14:paraId="74A013EB" w14:textId="77777777" w:rsidR="002740F2" w:rsidRPr="00B224CA" w:rsidRDefault="002740F2" w:rsidP="00AB1E57">
      <w:pPr>
        <w:widowControl w:val="0"/>
        <w:ind w:left="567" w:hanging="567"/>
        <w:rPr>
          <w:sz w:val="22"/>
          <w:szCs w:val="22"/>
        </w:rPr>
      </w:pPr>
    </w:p>
    <w:p w14:paraId="3C29265E" w14:textId="77777777" w:rsidR="002740F2" w:rsidRPr="00B224CA" w:rsidRDefault="002740F2" w:rsidP="00AB1E57">
      <w:pPr>
        <w:widowControl w:val="0"/>
        <w:tabs>
          <w:tab w:val="left" w:pos="567"/>
        </w:tabs>
        <w:rPr>
          <w:b/>
          <w:caps/>
          <w:sz w:val="22"/>
          <w:szCs w:val="22"/>
        </w:rPr>
      </w:pPr>
      <w:r w:rsidRPr="00B224CA">
        <w:rPr>
          <w:b/>
          <w:caps/>
          <w:sz w:val="22"/>
          <w:szCs w:val="22"/>
        </w:rPr>
        <w:t>5.</w:t>
      </w:r>
      <w:r w:rsidRPr="00B224CA">
        <w:rPr>
          <w:b/>
          <w:caps/>
          <w:sz w:val="22"/>
          <w:szCs w:val="22"/>
        </w:rPr>
        <w:tab/>
      </w:r>
      <w:r w:rsidRPr="00B224CA">
        <w:rPr>
          <w:b/>
          <w:sz w:val="22"/>
          <w:szCs w:val="22"/>
        </w:rPr>
        <w:t xml:space="preserve">FARMAKOLOGINĖS </w:t>
      </w:r>
      <w:r w:rsidRPr="00B224CA">
        <w:rPr>
          <w:b/>
          <w:caps/>
          <w:sz w:val="22"/>
          <w:szCs w:val="22"/>
        </w:rPr>
        <w:t>savybės</w:t>
      </w:r>
    </w:p>
    <w:p w14:paraId="11B1B1B4" w14:textId="77777777" w:rsidR="002740F2" w:rsidRPr="00B224CA" w:rsidRDefault="002740F2" w:rsidP="00AB1E57">
      <w:pPr>
        <w:widowControl w:val="0"/>
        <w:tabs>
          <w:tab w:val="left" w:pos="567"/>
        </w:tabs>
        <w:rPr>
          <w:sz w:val="22"/>
          <w:szCs w:val="22"/>
        </w:rPr>
      </w:pPr>
    </w:p>
    <w:p w14:paraId="68FAF9CA" w14:textId="77777777" w:rsidR="002740F2" w:rsidRPr="00B224CA" w:rsidRDefault="002740F2" w:rsidP="00AB1E57">
      <w:pPr>
        <w:widowControl w:val="0"/>
        <w:tabs>
          <w:tab w:val="left" w:pos="567"/>
        </w:tabs>
        <w:rPr>
          <w:b/>
          <w:bCs/>
          <w:sz w:val="22"/>
          <w:szCs w:val="22"/>
        </w:rPr>
      </w:pPr>
      <w:r w:rsidRPr="00B224CA">
        <w:rPr>
          <w:b/>
          <w:bCs/>
          <w:sz w:val="22"/>
          <w:szCs w:val="22"/>
        </w:rPr>
        <w:t>5.1</w:t>
      </w:r>
      <w:r w:rsidRPr="00B224CA">
        <w:rPr>
          <w:b/>
          <w:bCs/>
          <w:sz w:val="22"/>
          <w:szCs w:val="22"/>
        </w:rPr>
        <w:tab/>
        <w:t>Farmakodinaminės savybės</w:t>
      </w:r>
    </w:p>
    <w:p w14:paraId="7F4DAB72" w14:textId="77777777" w:rsidR="002740F2" w:rsidRPr="00B224CA" w:rsidRDefault="002740F2" w:rsidP="00AB1E57">
      <w:pPr>
        <w:widowControl w:val="0"/>
        <w:tabs>
          <w:tab w:val="left" w:pos="567"/>
        </w:tabs>
        <w:rPr>
          <w:sz w:val="22"/>
          <w:szCs w:val="22"/>
        </w:rPr>
      </w:pPr>
    </w:p>
    <w:p w14:paraId="61B73849" w14:textId="77777777" w:rsidR="002740F2" w:rsidRPr="00B224CA" w:rsidRDefault="002740F2" w:rsidP="00AB1E57">
      <w:pPr>
        <w:widowControl w:val="0"/>
        <w:rPr>
          <w:sz w:val="22"/>
          <w:szCs w:val="22"/>
        </w:rPr>
      </w:pPr>
      <w:r w:rsidRPr="00B224CA">
        <w:rPr>
          <w:sz w:val="22"/>
          <w:szCs w:val="22"/>
        </w:rPr>
        <w:t>Farmakoterapinė grupė: angiotenzino II receptorių blokatoriai, gryni, ATC kodas: C09CA06.</w:t>
      </w:r>
    </w:p>
    <w:p w14:paraId="4CF73CBC" w14:textId="77777777" w:rsidR="002740F2" w:rsidRPr="00B224CA" w:rsidRDefault="002740F2" w:rsidP="00AB1E57">
      <w:pPr>
        <w:widowControl w:val="0"/>
        <w:rPr>
          <w:sz w:val="22"/>
          <w:szCs w:val="22"/>
        </w:rPr>
      </w:pPr>
    </w:p>
    <w:p w14:paraId="43E1C792" w14:textId="77777777" w:rsidR="002740F2" w:rsidRPr="00B224CA" w:rsidRDefault="002740F2" w:rsidP="00AB1E57">
      <w:pPr>
        <w:widowControl w:val="0"/>
        <w:rPr>
          <w:sz w:val="22"/>
          <w:szCs w:val="22"/>
        </w:rPr>
      </w:pPr>
      <w:r w:rsidRPr="00B224CA">
        <w:rPr>
          <w:sz w:val="22"/>
          <w:szCs w:val="22"/>
        </w:rPr>
        <w:t>Veikimo mechanizmas</w:t>
      </w:r>
    </w:p>
    <w:p w14:paraId="47B20C9F" w14:textId="77777777" w:rsidR="002740F2" w:rsidRPr="00B224CA" w:rsidRDefault="002740F2" w:rsidP="00AB1E57">
      <w:pPr>
        <w:widowControl w:val="0"/>
        <w:rPr>
          <w:sz w:val="22"/>
          <w:szCs w:val="22"/>
        </w:rPr>
      </w:pPr>
      <w:r w:rsidRPr="00B224CA">
        <w:rPr>
          <w:sz w:val="22"/>
          <w:szCs w:val="22"/>
        </w:rPr>
        <w:t>Angiotenzinas II yra svarbiausias kraujagysles veikiantis renino, angiotenzino ir aldosterono sistemos hormonas, kuris yra svarbus hipertenzijos, širdies nepakankamumo bei kitų širdies ir kraujagyslių sutrikimų patologinei fiziologijai. Be to, jis svarbus pažeidžiamų organų hipertrofijos ir galutinės organo pažaidos patogenezei. Svarbiausias fiziologinis angiotenzino II poveikis yra: kraujagyslių susiaurėjimas, aldosterono stimuliavimas, druskos ir vandens homeostazės reguliavimas bei ląstelių augimo stimuliavimas, veikiant 1 tipo (AT</w:t>
      </w:r>
      <w:r w:rsidRPr="00B224CA">
        <w:rPr>
          <w:sz w:val="22"/>
          <w:szCs w:val="22"/>
          <w:vertAlign w:val="subscript"/>
        </w:rPr>
        <w:t>1</w:t>
      </w:r>
      <w:r w:rsidRPr="00B224CA">
        <w:rPr>
          <w:sz w:val="22"/>
          <w:szCs w:val="22"/>
        </w:rPr>
        <w:t>) receptorius.</w:t>
      </w:r>
    </w:p>
    <w:p w14:paraId="149B0EC6" w14:textId="77777777" w:rsidR="002740F2" w:rsidRPr="00B224CA" w:rsidRDefault="002740F2" w:rsidP="00AB1E57">
      <w:pPr>
        <w:widowControl w:val="0"/>
        <w:rPr>
          <w:sz w:val="22"/>
          <w:szCs w:val="22"/>
        </w:rPr>
      </w:pPr>
    </w:p>
    <w:p w14:paraId="1B9281B2" w14:textId="77777777" w:rsidR="002740F2" w:rsidRPr="00B224CA" w:rsidRDefault="002740F2" w:rsidP="00AB1E57">
      <w:pPr>
        <w:widowControl w:val="0"/>
        <w:rPr>
          <w:sz w:val="22"/>
          <w:szCs w:val="22"/>
        </w:rPr>
      </w:pPr>
      <w:r w:rsidRPr="00B224CA">
        <w:rPr>
          <w:sz w:val="22"/>
          <w:szCs w:val="22"/>
        </w:rPr>
        <w:t>Farmakodinaminis poveikis</w:t>
      </w:r>
    </w:p>
    <w:p w14:paraId="5E86533E" w14:textId="77777777" w:rsidR="002740F2" w:rsidRPr="00B224CA" w:rsidRDefault="002740F2" w:rsidP="00AB1E57">
      <w:pPr>
        <w:widowControl w:val="0"/>
        <w:rPr>
          <w:sz w:val="22"/>
          <w:szCs w:val="22"/>
        </w:rPr>
      </w:pPr>
      <w:r w:rsidRPr="00B224CA">
        <w:rPr>
          <w:sz w:val="22"/>
          <w:szCs w:val="22"/>
        </w:rPr>
        <w:t>Kandesartano cileksetilas yra provaistas, kurį galima vartoti per burną. Vykstant esterio hidrolizei absorbcijos iš virškinimo trakto metu, jis greitai verčiamas veikliąja medžiaga kandesartanu. Kandesartanas yra angiotenzino II receptorių blokatorius, selektyviai veikiantis AT</w:t>
      </w:r>
      <w:r w:rsidRPr="00B224CA">
        <w:rPr>
          <w:sz w:val="22"/>
          <w:szCs w:val="22"/>
          <w:vertAlign w:val="subscript"/>
        </w:rPr>
        <w:t>1</w:t>
      </w:r>
      <w:r w:rsidRPr="00B224CA">
        <w:rPr>
          <w:sz w:val="22"/>
          <w:szCs w:val="22"/>
        </w:rPr>
        <w:t xml:space="preserve"> receptorius, stipriai prisijungiantis prie šių receptorių ir lėtai nuo jų atsipalaiduojantis. Agonistinis aktyvumas jam nebūdingas.</w:t>
      </w:r>
    </w:p>
    <w:p w14:paraId="62345999" w14:textId="77777777" w:rsidR="002740F2" w:rsidRPr="00B224CA" w:rsidRDefault="002740F2" w:rsidP="00AB1E57">
      <w:pPr>
        <w:widowControl w:val="0"/>
        <w:rPr>
          <w:sz w:val="22"/>
          <w:szCs w:val="22"/>
        </w:rPr>
      </w:pPr>
    </w:p>
    <w:p w14:paraId="0D5E27E3" w14:textId="77777777" w:rsidR="002740F2" w:rsidRPr="00B224CA" w:rsidRDefault="002740F2" w:rsidP="00AB1E57">
      <w:pPr>
        <w:widowControl w:val="0"/>
        <w:rPr>
          <w:sz w:val="22"/>
          <w:szCs w:val="22"/>
        </w:rPr>
      </w:pPr>
      <w:r w:rsidRPr="00B224CA">
        <w:rPr>
          <w:sz w:val="22"/>
          <w:szCs w:val="22"/>
        </w:rPr>
        <w:t>Kandesartanas neslopina AKF, kuris konvertuoja angiotenziną I į angiotenziną II ir ardo bradikininą. Jis neveikia AKF ir nesustiprina bradikinino ar substancijos P poveikio. Kontroliuojamųjų klinikinių tyrimų, kurių metu kandesartano cileksetilas buvo palygintas su AKF inhibitoriais, duomenimis, kandesartano cileksetilą vartojusiems pacientams kosulys pasireiškė rečiau. Kandesartanas neprisijungia ir neblokuoja hormonų receptorių ar jonų kanalų, kurie yra svarbūs širdies ir kraujagyslių veiklos reguliacijai. Dėl angiotenzino angiotenzino II (AT</w:t>
      </w:r>
      <w:r w:rsidRPr="00B224CA">
        <w:rPr>
          <w:sz w:val="22"/>
          <w:szCs w:val="22"/>
          <w:vertAlign w:val="subscript"/>
        </w:rPr>
        <w:t>1</w:t>
      </w:r>
      <w:r w:rsidRPr="00B224CA">
        <w:rPr>
          <w:sz w:val="22"/>
          <w:szCs w:val="22"/>
        </w:rPr>
        <w:t>) receptorių blokados priklausomai nuo dozės padidėja renino, angiotenzino I ir angiotenzino II koncentracijos plazmoje bei sumažėja aldosterono koncentracija plazmoje.</w:t>
      </w:r>
    </w:p>
    <w:p w14:paraId="702CF91E" w14:textId="77777777" w:rsidR="002740F2" w:rsidRPr="00B224CA" w:rsidRDefault="002740F2" w:rsidP="00AB1E57">
      <w:pPr>
        <w:widowControl w:val="0"/>
        <w:rPr>
          <w:sz w:val="22"/>
          <w:szCs w:val="22"/>
        </w:rPr>
      </w:pPr>
    </w:p>
    <w:p w14:paraId="085DE2F2" w14:textId="77777777" w:rsidR="002740F2" w:rsidRPr="00B224CA" w:rsidRDefault="002740F2" w:rsidP="00AB1E57">
      <w:pPr>
        <w:widowControl w:val="0"/>
        <w:rPr>
          <w:sz w:val="22"/>
          <w:szCs w:val="22"/>
        </w:rPr>
      </w:pPr>
      <w:r w:rsidRPr="00B224CA">
        <w:rPr>
          <w:sz w:val="22"/>
          <w:szCs w:val="22"/>
        </w:rPr>
        <w:t>Klinikinis veiksmingumas ir saugumas</w:t>
      </w:r>
    </w:p>
    <w:p w14:paraId="14D818E3" w14:textId="77777777" w:rsidR="002740F2" w:rsidRPr="00B224CA" w:rsidRDefault="002740F2" w:rsidP="00AB1E57">
      <w:pPr>
        <w:widowControl w:val="0"/>
        <w:rPr>
          <w:sz w:val="22"/>
          <w:szCs w:val="22"/>
          <w:u w:val="single"/>
        </w:rPr>
      </w:pPr>
    </w:p>
    <w:p w14:paraId="413F6E11" w14:textId="77777777" w:rsidR="002740F2" w:rsidRPr="00B224CA" w:rsidRDefault="002740F2" w:rsidP="00AB1E57">
      <w:pPr>
        <w:widowControl w:val="0"/>
        <w:rPr>
          <w:sz w:val="22"/>
          <w:szCs w:val="22"/>
          <w:u w:val="single"/>
        </w:rPr>
      </w:pPr>
      <w:r w:rsidRPr="00B224CA">
        <w:rPr>
          <w:sz w:val="22"/>
          <w:szCs w:val="22"/>
          <w:u w:val="single"/>
        </w:rPr>
        <w:t>Hipertenzija</w:t>
      </w:r>
    </w:p>
    <w:p w14:paraId="396E6575" w14:textId="77777777" w:rsidR="002740F2" w:rsidRPr="00B224CA" w:rsidRDefault="002740F2" w:rsidP="00AB1E57">
      <w:pPr>
        <w:widowControl w:val="0"/>
        <w:rPr>
          <w:sz w:val="22"/>
          <w:szCs w:val="22"/>
        </w:rPr>
      </w:pPr>
    </w:p>
    <w:p w14:paraId="5B3706D4" w14:textId="77777777" w:rsidR="002740F2" w:rsidRPr="00B224CA" w:rsidRDefault="002740F2" w:rsidP="00AB1E57">
      <w:pPr>
        <w:widowControl w:val="0"/>
        <w:rPr>
          <w:sz w:val="22"/>
          <w:szCs w:val="22"/>
        </w:rPr>
      </w:pPr>
      <w:r w:rsidRPr="00B224CA">
        <w:rPr>
          <w:sz w:val="22"/>
          <w:szCs w:val="22"/>
        </w:rPr>
        <w:t xml:space="preserve">Hipertenzijos atveju kandesartanas sukelia nuo dozės priklausomą ilgalaikį arterinio kraujospūdžio </w:t>
      </w:r>
      <w:r w:rsidRPr="00B224CA">
        <w:rPr>
          <w:sz w:val="22"/>
          <w:szCs w:val="22"/>
        </w:rPr>
        <w:lastRenderedPageBreak/>
        <w:t>sumažėjimą. Antihipertenzinis poveikis pasireiškia dėl sisteminio periferinio pasipriešinimo sumažėjimo ir nebūna refleksinio širdies susitraukimų padažnėjimo. Nėra požymių, kad pasireikštų sunki arba pernelyg didelė hipotenzija po pirmosios dozės suvartojimo arba atkryčio reiškiniai nutraukus gydymą.</w:t>
      </w:r>
    </w:p>
    <w:p w14:paraId="690DDE3C" w14:textId="77777777" w:rsidR="002740F2" w:rsidRPr="00B224CA" w:rsidRDefault="002740F2" w:rsidP="00AB1E57">
      <w:pPr>
        <w:widowControl w:val="0"/>
        <w:rPr>
          <w:sz w:val="22"/>
          <w:szCs w:val="22"/>
        </w:rPr>
      </w:pPr>
    </w:p>
    <w:p w14:paraId="5413A13A" w14:textId="77777777" w:rsidR="002740F2" w:rsidRPr="00B224CA" w:rsidRDefault="002740F2" w:rsidP="00AB1E57">
      <w:pPr>
        <w:widowControl w:val="0"/>
        <w:rPr>
          <w:sz w:val="22"/>
          <w:szCs w:val="22"/>
        </w:rPr>
      </w:pPr>
      <w:r w:rsidRPr="00B224CA">
        <w:rPr>
          <w:sz w:val="22"/>
          <w:szCs w:val="22"/>
        </w:rPr>
        <w:t>Išgėrus vienkartinę kandesartano cileksetilo dozę, antihipertenzinis poveikis paprastai pasireiškia per 2 valandas. Tęsiant gydymą, didžiausias kraujospūdžio sumažėjimas vartojant bet kurią dozę paprastai pasireiškia per keturias savaites ir išsilaiko ilgalaikio gydymo metu. Remiantis metaanalize, vidutinis poveikio sustiprėjimas padidinus dozę nuo 16 mg iki 32 mg vieną kartą per parą buvo mažas. Atsižvelgiant į kintamumą skirtingų pacientų organizme, kai kuriems pacientams galima tikėtis šiek tiek stipresnio už vidutinį poveikio. Kandesartano cileksetilą vartojant vieną kartą per parą, veiksmingas ir tolygus kraujospūdžio sumažėjimas išsilaiko 24 valandas ir būna tik nedidelis skirtumas tarp stipriausio ir silpniausio poveikio dozavimo intervalo metu. Kandesartano antihipertenzinis poveikis ir toleravimas buvo palygintas su losartano dviem atsitiktinių imčių dvigubai aklais tyrimais, kuriuose iš viso dalyvavo 1 268 pacientai, sergantys lengva ar vidutinio sunkumo hipertenzija. Vartojant 32 mg kandesartano cileksetilo dozę vieną kartą per parą, mažiausias kraujospūdis sumažėjo (sistolinis/diastolinis) 13,1/10,5 mmHg, o vartojant 100 mg losartano kalio druskos dozę vieną kartą per parą 10,0/8,7 mmHg (kraujospūdžio sumažėjimo skirtumas 3,1/1,8 mmHg, p &lt; 0,0001/p &lt; 0,0001).</w:t>
      </w:r>
    </w:p>
    <w:p w14:paraId="101D0A76" w14:textId="77777777" w:rsidR="002740F2" w:rsidRPr="00B224CA" w:rsidRDefault="002740F2" w:rsidP="00AB1E57">
      <w:pPr>
        <w:widowControl w:val="0"/>
        <w:rPr>
          <w:sz w:val="22"/>
          <w:szCs w:val="22"/>
        </w:rPr>
      </w:pPr>
    </w:p>
    <w:p w14:paraId="452702EB" w14:textId="77777777" w:rsidR="002740F2" w:rsidRPr="00B224CA" w:rsidRDefault="002740F2" w:rsidP="00AB1E57">
      <w:pPr>
        <w:widowControl w:val="0"/>
        <w:rPr>
          <w:sz w:val="22"/>
          <w:szCs w:val="22"/>
        </w:rPr>
      </w:pPr>
      <w:r w:rsidRPr="00B224CA">
        <w:rPr>
          <w:sz w:val="22"/>
          <w:szCs w:val="22"/>
        </w:rPr>
        <w:t>Kandesartano cileksetilą vartojant kartu su hidrochlorotiazidu, pasireiškia adityvus kraujospūdžio sumažėjimas. Antihipertenzinis poveikis taip pat sustiprėja kandesartano cileksetilą vartojant kartu su amlodipinu ar felodipinu.</w:t>
      </w:r>
    </w:p>
    <w:p w14:paraId="04A7D81A" w14:textId="77777777" w:rsidR="002740F2" w:rsidRPr="00B224CA" w:rsidRDefault="002740F2" w:rsidP="00AB1E57">
      <w:pPr>
        <w:widowControl w:val="0"/>
        <w:rPr>
          <w:sz w:val="22"/>
          <w:szCs w:val="22"/>
        </w:rPr>
      </w:pPr>
    </w:p>
    <w:p w14:paraId="361A120C" w14:textId="77777777" w:rsidR="002740F2" w:rsidRPr="00B224CA" w:rsidRDefault="002740F2" w:rsidP="00AB1E57">
      <w:pPr>
        <w:widowControl w:val="0"/>
        <w:rPr>
          <w:sz w:val="22"/>
          <w:szCs w:val="22"/>
        </w:rPr>
      </w:pPr>
      <w:r w:rsidRPr="00B224CA">
        <w:rPr>
          <w:sz w:val="22"/>
          <w:szCs w:val="22"/>
        </w:rPr>
        <w:t>Vaistinių preparatų, kurie slopina renino, angiotenzino ir aldosterono sistemą, antihipertenzinis poveikis juodaodžiams (šios grupės pacientų organizme paprastai būna mažesnis renino kiekis) yra silpnesnis nei kitų rasių pacientams. Taip būna ir vartojant kandesartaną. Atviro klinikinio tyrimo, kuriame dalyvavo 5 156 pacientai, kuriems pasireiškė diastolinė hipertenzija, duomenimis, kraujospūdžio sumažėjimas gydant kandesartanu juodaodžius buvo žymiai mažesnis nei gydant kitų rasių pacientus (14,4/10,3 mmHg, palyginti su 19,0/12,7 mmHg, p &lt; 0,0001/p &lt; 0,0001).</w:t>
      </w:r>
    </w:p>
    <w:p w14:paraId="21331D78" w14:textId="77777777" w:rsidR="002740F2" w:rsidRPr="00B224CA" w:rsidRDefault="002740F2" w:rsidP="00AB1E57">
      <w:pPr>
        <w:widowControl w:val="0"/>
        <w:tabs>
          <w:tab w:val="left" w:pos="567"/>
        </w:tabs>
        <w:rPr>
          <w:sz w:val="22"/>
          <w:szCs w:val="22"/>
        </w:rPr>
      </w:pPr>
    </w:p>
    <w:p w14:paraId="40FE4688" w14:textId="77777777" w:rsidR="002740F2" w:rsidRPr="00B224CA" w:rsidRDefault="002740F2" w:rsidP="00AB1E57">
      <w:pPr>
        <w:widowControl w:val="0"/>
        <w:rPr>
          <w:sz w:val="22"/>
          <w:szCs w:val="22"/>
        </w:rPr>
      </w:pPr>
      <w:r w:rsidRPr="00B224CA">
        <w:rPr>
          <w:sz w:val="22"/>
          <w:szCs w:val="22"/>
        </w:rPr>
        <w:t>Kandesartanas sustiprina inkstų kraujotaką ir arba neveikia, arba didina glomerulų filtracijos greitį, nes sumažėja inkstų kraujagyslių pasipriešinimas ir filtracijos frakcija. Trijų mėnesių klinikinio tyrimo, kuriam dalyvavo hipertenzija sergantys pacientai, kuriems buvo diagnozuotas II tipo cukrinis diabetas ir mikroalbuminurija, antihipertenzinis gydymas kandesartano cileksetilu mažino albuminų ekskreciją su šlapimu (vidutinis albumino/kreatinino santykis 30%, 95 % PI -15</w:t>
      </w:r>
      <w:r w:rsidRPr="00B224CA">
        <w:rPr>
          <w:sz w:val="22"/>
          <w:szCs w:val="22"/>
        </w:rPr>
        <w:noBreakHyphen/>
        <w:t>42 %). Šiuo metu nėra duomenų apie kandesartano įtaką diabetinės nefropatijos progresavimui.</w:t>
      </w:r>
    </w:p>
    <w:p w14:paraId="75E4A33F" w14:textId="77777777" w:rsidR="002740F2" w:rsidRPr="00B224CA" w:rsidRDefault="002740F2" w:rsidP="00AB1E57">
      <w:pPr>
        <w:widowControl w:val="0"/>
        <w:tabs>
          <w:tab w:val="left" w:pos="567"/>
        </w:tabs>
        <w:rPr>
          <w:sz w:val="22"/>
          <w:szCs w:val="22"/>
        </w:rPr>
      </w:pPr>
    </w:p>
    <w:p w14:paraId="5F57B1E7" w14:textId="77777777" w:rsidR="002740F2" w:rsidRPr="00B224CA" w:rsidRDefault="002740F2" w:rsidP="00AB1E57">
      <w:pPr>
        <w:widowControl w:val="0"/>
        <w:rPr>
          <w:sz w:val="22"/>
          <w:szCs w:val="22"/>
        </w:rPr>
      </w:pPr>
      <w:r w:rsidRPr="00B224CA">
        <w:rPr>
          <w:sz w:val="22"/>
          <w:szCs w:val="22"/>
        </w:rPr>
        <w:t>Vieną kartą per parą vartojamų 8</w:t>
      </w:r>
      <w:r w:rsidRPr="00B224CA">
        <w:rPr>
          <w:sz w:val="22"/>
          <w:szCs w:val="22"/>
        </w:rPr>
        <w:noBreakHyphen/>
        <w:t>16 mg kandesartano cileksetilo dozių (vidutinė dozė 12 mg) įtaka kardiovaskuliniam sergamumui ir mirtingumui buvo įvertinta atsitiktinių imčių klinikiniu tyrimu, kuriame dalyvavo 4 937 lengva ar vidutinio sunkumo hipertenzija sergantys senyvi pacientai (70</w:t>
      </w:r>
      <w:r w:rsidRPr="00B224CA">
        <w:rPr>
          <w:sz w:val="22"/>
          <w:szCs w:val="22"/>
        </w:rPr>
        <w:noBreakHyphen/>
        <w:t>89 metų, 21 % 80 metų ar vyresni), kurie buvo stebimi vidutiniškai 3,7 metų (įvertinimo ir prognozės senyviems pacientams tyrimas). Pacientai vartojo kandesartano cileksetilą arba placebą kartu su kitais antihipertenziniais vaistiniais preparatais, jeigu prireikė. Kraujospūdis kandesartano grupėje sumažėjo nuo 166/90 iki 145/80 mmHg, o kontrolinėje grupėje nuo 167/90 iki 149/82 mmHg. Statistiškai reikšmingo svarbiausios sunkių kardiovaskulinių reiškinių (kardiovaskulinio mirtingumo, nemirtino insulto ir nemirtino miokardo infarkto) vertinamosios baigties dažnio skirtumų nenustatyta. Kandesartano grupėje tokių reiškinių buvo 26,7 per 1 000 paciento metų, o kontrolinėje grupėje 30,0 reiškinių per 1 000 paciento metų (santykinė rizika 0,89, 95 % PI 0,75</w:t>
      </w:r>
      <w:r w:rsidRPr="00B224CA">
        <w:rPr>
          <w:sz w:val="22"/>
          <w:szCs w:val="22"/>
        </w:rPr>
        <w:noBreakHyphen/>
        <w:t>1,06, p = 0,19).</w:t>
      </w:r>
    </w:p>
    <w:p w14:paraId="4250DB3C" w14:textId="77777777" w:rsidR="002740F2" w:rsidRPr="00B224CA" w:rsidRDefault="002740F2" w:rsidP="00AB1E57">
      <w:pPr>
        <w:widowControl w:val="0"/>
        <w:rPr>
          <w:sz w:val="22"/>
          <w:szCs w:val="22"/>
        </w:rPr>
      </w:pPr>
    </w:p>
    <w:p w14:paraId="32F7715A" w14:textId="77777777" w:rsidR="002740F2" w:rsidRPr="00B224CA" w:rsidRDefault="002740F2" w:rsidP="00AB1E57">
      <w:pPr>
        <w:widowControl w:val="0"/>
        <w:rPr>
          <w:i/>
          <w:sz w:val="22"/>
          <w:szCs w:val="22"/>
        </w:rPr>
      </w:pPr>
      <w:r w:rsidRPr="00B224CA">
        <w:rPr>
          <w:i/>
          <w:sz w:val="22"/>
          <w:szCs w:val="22"/>
        </w:rPr>
        <w:t>Hipertenzija sergančių vaikų populiacija</w:t>
      </w:r>
    </w:p>
    <w:p w14:paraId="59C45A64" w14:textId="77777777" w:rsidR="002740F2" w:rsidRPr="00B224CA" w:rsidRDefault="002740F2" w:rsidP="00AB1E57">
      <w:pPr>
        <w:widowControl w:val="0"/>
        <w:rPr>
          <w:sz w:val="22"/>
          <w:szCs w:val="22"/>
        </w:rPr>
      </w:pPr>
      <w:r w:rsidRPr="00B224CA">
        <w:rPr>
          <w:sz w:val="22"/>
          <w:szCs w:val="22"/>
        </w:rPr>
        <w:t>Kandesartano antihipertenzinis poveikis hipertenzija sergantiems vaikams (nuo 1 iki &lt; 6 metų ir nuo 6 iki &lt; 17 metų) buvo tiriamas dviejų atsitiktinių imčių, dvigubai koduotų, daugiacentrių, 4 savaičių trukmės dozės parinkimo tyrimų metu.</w:t>
      </w:r>
    </w:p>
    <w:p w14:paraId="5CCCA038" w14:textId="77777777" w:rsidR="002740F2" w:rsidRPr="00B224CA" w:rsidRDefault="002740F2" w:rsidP="00AB1E57">
      <w:pPr>
        <w:widowControl w:val="0"/>
        <w:rPr>
          <w:sz w:val="22"/>
          <w:szCs w:val="22"/>
        </w:rPr>
      </w:pPr>
    </w:p>
    <w:p w14:paraId="312B61C8" w14:textId="77777777" w:rsidR="002740F2" w:rsidRPr="00B224CA" w:rsidRDefault="002740F2" w:rsidP="00AB1E57">
      <w:pPr>
        <w:widowControl w:val="0"/>
        <w:rPr>
          <w:rFonts w:eastAsia="Arial Unicode MS"/>
          <w:iCs/>
          <w:sz w:val="22"/>
          <w:szCs w:val="22"/>
          <w:u w:val="single"/>
          <w:lang w:eastAsia="de-DE"/>
        </w:rPr>
      </w:pPr>
      <w:r w:rsidRPr="00B224CA">
        <w:rPr>
          <w:rFonts w:eastAsia="Arial Unicode MS"/>
          <w:iCs/>
          <w:sz w:val="22"/>
          <w:szCs w:val="22"/>
          <w:u w:val="single"/>
          <w:lang w:eastAsia="de-DE"/>
        </w:rPr>
        <w:t xml:space="preserve">Vaikų nuo 1 iki &lt; 6 metų grupėje, 93 pacientai (74% jų sirgo inkstų ligomis) buvo atsitiktinai paskirti vartoti 0,05 mg/ kg, 0,20 mg/ kg arba 0,40 mg/ kg kandesartano cileksetilo suspensijos dozę vieną </w:t>
      </w:r>
      <w:r w:rsidRPr="00B224CA">
        <w:rPr>
          <w:rFonts w:eastAsia="Arial Unicode MS"/>
          <w:iCs/>
          <w:sz w:val="22"/>
          <w:szCs w:val="22"/>
          <w:u w:val="single"/>
          <w:lang w:eastAsia="de-DE"/>
        </w:rPr>
        <w:lastRenderedPageBreak/>
        <w:t>kartą per parą. Pagrindinis analizės metodas buvo sistolinio kraujospūdžio (SKS) sumažėjimo priklausomumo nuo dozės įvertinimas. Vartojant visas tris kandesartano cileksetilo dozes, SKS ir diastolinis kraujospūdis (DKS) sumažėjo nuo 6,0/ 5,2 iki 12,0/ 11,1 mmHg, lyginant su pradiniu. Tačiau, kadangi nebuvo placebo grupės, nėra aišku kiek kraujospūdis sumažėjo iš tikrųjų ir sudėtinga daryti galutines išvadas dėl rizikos ir naudos santykio šiai amžiaus grupei.</w:t>
      </w:r>
    </w:p>
    <w:p w14:paraId="6852FC89" w14:textId="77777777" w:rsidR="002740F2" w:rsidRPr="00B224CA" w:rsidRDefault="002740F2" w:rsidP="00AB1E57">
      <w:pPr>
        <w:widowControl w:val="0"/>
        <w:rPr>
          <w:rFonts w:eastAsia="Arial Unicode MS"/>
          <w:iCs/>
          <w:sz w:val="22"/>
          <w:szCs w:val="22"/>
          <w:u w:val="single"/>
          <w:lang w:eastAsia="de-DE"/>
        </w:rPr>
      </w:pPr>
    </w:p>
    <w:p w14:paraId="52AF0D87" w14:textId="77777777" w:rsidR="002740F2" w:rsidRPr="00B224CA" w:rsidRDefault="002740F2" w:rsidP="00AB1E57">
      <w:pPr>
        <w:widowControl w:val="0"/>
        <w:rPr>
          <w:rFonts w:eastAsia="Arial Unicode MS"/>
          <w:iCs/>
          <w:sz w:val="22"/>
          <w:szCs w:val="22"/>
          <w:u w:val="single"/>
          <w:lang w:eastAsia="de-DE"/>
        </w:rPr>
      </w:pPr>
      <w:r w:rsidRPr="00B224CA">
        <w:rPr>
          <w:rFonts w:eastAsia="Arial Unicode MS"/>
          <w:iCs/>
          <w:sz w:val="22"/>
          <w:szCs w:val="22"/>
          <w:u w:val="single"/>
          <w:lang w:eastAsia="de-DE"/>
        </w:rPr>
        <w:t>Vaikų nuo 6 iki &lt;17 metų grupėje, 240 pacientų buvo atsitiktinai paskirti vartoti placebą arba mažas, vidutines ar dideles kandesartano cileksetilo dozes santykiu 1: 2: 2: 2. Mažiau nei 50 kg sveriantiems vaikams buvo skirtos 2 mg, 8 mg arba 16 mg kandesartano cileksetilo dozės vieną kartą per parą. Daugiau nei 50 kg sveriantiems vaikams buvo skirtos 4 mg, 16 mg arba 32 mg kandesartano cileksetilo dozės vieną kartą per parą. Vertinant visas kandesartano dozes kartu, SKS sėdint sumažėjo 10,2 mmHg (p&lt;0,0001) ir DKS sėdint sumažėjo 6,6 mmHg (p=0,0029), lyginant su pradiniu. Placebo grupėje taip pat nustatytas sumažėjimas: SKS sėdint buvo 3,7 mmHg (p=0,0074), o DKS sėdint - 1,80 mmHg (p=0,0992), lyginant su pradiniu. Nepaisant stipraus placebo poveikio, kiekvienos atskiros kandesartano dozės (ir visų dozių kartu) poveikis buvo reikšmingai didesnis nei placebo. Mažiau nei 50 kg sveriančių vaikų kraujospūdis ir daugiau nei 50 kg sveriančių vaikų kraujospūdis labiausiai sumažėjo vartojant, atitinkamai, 8 mg ir 16 mg dozes; vėliau pasiekta poveikio plato fazė. 47% įtrauktųjų pacientų sudarė juodaodžiai ir 29% buvo mergaitės. Jų vidutinis amžius buvo 12,9 +/ - 2,6 metai (+/ - standartinė paklaida).</w:t>
      </w:r>
    </w:p>
    <w:p w14:paraId="20A6D441" w14:textId="77777777" w:rsidR="002740F2" w:rsidRPr="00B224CA" w:rsidRDefault="002740F2" w:rsidP="00AB1E57">
      <w:pPr>
        <w:widowControl w:val="0"/>
        <w:rPr>
          <w:sz w:val="22"/>
          <w:szCs w:val="22"/>
        </w:rPr>
      </w:pPr>
    </w:p>
    <w:p w14:paraId="3B297DC8" w14:textId="77777777" w:rsidR="002740F2" w:rsidRPr="00B224CA" w:rsidRDefault="002740F2" w:rsidP="00AB1E57">
      <w:pPr>
        <w:widowControl w:val="0"/>
        <w:rPr>
          <w:rFonts w:eastAsia="Arial Unicode MS"/>
          <w:iCs/>
          <w:sz w:val="22"/>
          <w:szCs w:val="22"/>
          <w:u w:val="single"/>
          <w:lang w:eastAsia="de-DE"/>
        </w:rPr>
      </w:pPr>
      <w:r w:rsidRPr="00B224CA">
        <w:rPr>
          <w:rFonts w:eastAsia="Arial Unicode MS"/>
          <w:iCs/>
          <w:sz w:val="22"/>
          <w:szCs w:val="22"/>
          <w:u w:val="single"/>
          <w:lang w:eastAsia="de-DE"/>
        </w:rPr>
        <w:t>Stebėta tendencija, kad poveikis juodaodžių vaikų nuo 6 iki &lt;17 metų kraujospūdžiui yra mažesnis negu kitų rasių pacientams.</w:t>
      </w:r>
    </w:p>
    <w:p w14:paraId="41CB3607" w14:textId="77777777" w:rsidR="002740F2" w:rsidRPr="00B224CA" w:rsidRDefault="002740F2" w:rsidP="00AB1E57">
      <w:pPr>
        <w:widowControl w:val="0"/>
        <w:rPr>
          <w:rFonts w:eastAsia="Arial Unicode MS"/>
          <w:iCs/>
          <w:sz w:val="22"/>
          <w:szCs w:val="22"/>
          <w:u w:val="single"/>
          <w:lang w:eastAsia="de-DE"/>
        </w:rPr>
      </w:pPr>
    </w:p>
    <w:p w14:paraId="2BE47240" w14:textId="77777777" w:rsidR="002740F2" w:rsidRPr="00B224CA" w:rsidRDefault="002740F2" w:rsidP="00AB1E57">
      <w:pPr>
        <w:widowControl w:val="0"/>
        <w:rPr>
          <w:rFonts w:eastAsia="Arial Unicode MS"/>
          <w:sz w:val="22"/>
          <w:szCs w:val="22"/>
          <w:lang w:eastAsia="de-DE"/>
        </w:rPr>
      </w:pPr>
      <w:r w:rsidRPr="00B224CA">
        <w:rPr>
          <w:rFonts w:eastAsia="Arial Unicode MS"/>
          <w:iCs/>
          <w:sz w:val="22"/>
          <w:szCs w:val="22"/>
          <w:u w:val="single"/>
          <w:lang w:eastAsia="de-DE"/>
        </w:rPr>
        <w:t>Širdies nepakankamumas</w:t>
      </w:r>
    </w:p>
    <w:p w14:paraId="75FFD491" w14:textId="77777777" w:rsidR="002740F2" w:rsidRPr="00B224CA" w:rsidRDefault="002740F2" w:rsidP="00AB1E57">
      <w:pPr>
        <w:widowControl w:val="0"/>
        <w:rPr>
          <w:sz w:val="22"/>
          <w:szCs w:val="22"/>
        </w:rPr>
      </w:pPr>
    </w:p>
    <w:p w14:paraId="728ABE47" w14:textId="77777777" w:rsidR="002740F2" w:rsidRPr="00B224CA" w:rsidRDefault="002740F2" w:rsidP="00AB1E57">
      <w:pPr>
        <w:widowControl w:val="0"/>
        <w:rPr>
          <w:sz w:val="22"/>
          <w:szCs w:val="22"/>
        </w:rPr>
      </w:pPr>
      <w:r w:rsidRPr="00B224CA">
        <w:rPr>
          <w:sz w:val="22"/>
          <w:szCs w:val="22"/>
        </w:rPr>
        <w:t xml:space="preserve">Gydant kandesartano cileksetilu, mažėja mirtingumas, dėl širdies nepakankamumo rečiau tenka gydytis ligoninėje ir palengvėja simptomai pacientams, kuriems diagnozuotas kairiojo skilvelio funkcijos sutrikimas, kaip parodė </w:t>
      </w:r>
      <w:r w:rsidRPr="00B224CA">
        <w:rPr>
          <w:i/>
          <w:iCs/>
          <w:sz w:val="22"/>
          <w:szCs w:val="22"/>
        </w:rPr>
        <w:t>CHARM</w:t>
      </w:r>
      <w:r w:rsidRPr="00B224CA">
        <w:rPr>
          <w:sz w:val="22"/>
          <w:szCs w:val="22"/>
        </w:rPr>
        <w:t xml:space="preserve"> tyrimo (angl., </w:t>
      </w:r>
      <w:r w:rsidRPr="00B224CA">
        <w:rPr>
          <w:i/>
          <w:iCs/>
          <w:sz w:val="22"/>
          <w:szCs w:val="22"/>
        </w:rPr>
        <w:t xml:space="preserve">the Candesartan in Heart failure – Assessment of Reduction in Mortality and morbidity </w:t>
      </w:r>
      <w:r w:rsidRPr="00B224CA">
        <w:rPr>
          <w:sz w:val="22"/>
          <w:szCs w:val="22"/>
        </w:rPr>
        <w:t>– širdies nepakankamumo gydymas kandesartanu – mirtingumo ir sergamumo įvertinimo tyrimas) programa.</w:t>
      </w:r>
    </w:p>
    <w:p w14:paraId="4FB29085" w14:textId="77777777" w:rsidR="002740F2" w:rsidRPr="00B224CA" w:rsidRDefault="002740F2" w:rsidP="00AB1E57">
      <w:pPr>
        <w:widowControl w:val="0"/>
        <w:rPr>
          <w:sz w:val="22"/>
          <w:szCs w:val="22"/>
        </w:rPr>
      </w:pPr>
    </w:p>
    <w:p w14:paraId="105F195C" w14:textId="77777777" w:rsidR="002740F2" w:rsidRPr="00B224CA" w:rsidRDefault="002740F2" w:rsidP="00AB1E57">
      <w:pPr>
        <w:widowControl w:val="0"/>
        <w:rPr>
          <w:sz w:val="22"/>
          <w:szCs w:val="22"/>
        </w:rPr>
      </w:pPr>
      <w:r w:rsidRPr="00B224CA">
        <w:rPr>
          <w:sz w:val="22"/>
          <w:szCs w:val="22"/>
        </w:rPr>
        <w:t>Tai atlikto, placebu kontroliuojamojo, dvigubai aklo tyrimo programa lėtiniu širdies nepakankamumu (LŠN) sergantiems pacientams, kuriems nustatyta II</w:t>
      </w:r>
      <w:r w:rsidRPr="00B224CA">
        <w:rPr>
          <w:sz w:val="22"/>
          <w:szCs w:val="22"/>
        </w:rPr>
        <w:noBreakHyphen/>
        <w:t xml:space="preserve">IV klasė pagal </w:t>
      </w:r>
      <w:r w:rsidRPr="00B224CA">
        <w:rPr>
          <w:i/>
          <w:iCs/>
          <w:sz w:val="22"/>
          <w:szCs w:val="22"/>
        </w:rPr>
        <w:t>NYHA</w:t>
      </w:r>
      <w:r w:rsidRPr="00B224CA">
        <w:rPr>
          <w:sz w:val="22"/>
          <w:szCs w:val="22"/>
        </w:rPr>
        <w:t xml:space="preserve">. Ši programa apjungė tris atskirus tyrimus: </w:t>
      </w:r>
      <w:r w:rsidRPr="00B224CA">
        <w:rPr>
          <w:i/>
          <w:iCs/>
          <w:sz w:val="22"/>
          <w:szCs w:val="22"/>
        </w:rPr>
        <w:t>CHARM-Alternative</w:t>
      </w:r>
      <w:r w:rsidRPr="00B224CA">
        <w:rPr>
          <w:sz w:val="22"/>
          <w:szCs w:val="22"/>
        </w:rPr>
        <w:t xml:space="preserve"> (n = 2 028) tyrime dalyvavo pacientai, kurių KSIF buvo ≤ 40 %, negydyti AKF inhibitoriumi dėl netoleravimo (daugiausia dėl kosulio, 72 %), </w:t>
      </w:r>
      <w:r w:rsidRPr="00B224CA">
        <w:rPr>
          <w:i/>
          <w:iCs/>
          <w:sz w:val="22"/>
          <w:szCs w:val="22"/>
        </w:rPr>
        <w:t>CHARM-Added</w:t>
      </w:r>
      <w:r w:rsidRPr="00B224CA">
        <w:rPr>
          <w:sz w:val="22"/>
          <w:szCs w:val="22"/>
        </w:rPr>
        <w:t xml:space="preserve"> (n = 2 548) tyrime dalyvavo pacientai, kurių KSIF buvo ≤ 40 %, gydyti AKF inhibitoriumi, ir </w:t>
      </w:r>
      <w:r w:rsidRPr="00B224CA">
        <w:rPr>
          <w:i/>
          <w:iCs/>
          <w:sz w:val="22"/>
          <w:szCs w:val="22"/>
        </w:rPr>
        <w:t>CHARM-Preserved</w:t>
      </w:r>
      <w:r w:rsidRPr="00B224CA">
        <w:rPr>
          <w:sz w:val="22"/>
          <w:szCs w:val="22"/>
        </w:rPr>
        <w:t xml:space="preserve"> (n = 3 023) tyrime dalyvavo pacientai, kurių KSIF buvo &gt; 40 %. Pacientai, kuriems prieš pradedant tyrimą buvo taikytas optimalus LŠN gydymas, atsitiktiniu būdu buvo suskirstyti į placebo arba kandesartano cileksetilo vartojimo grupę (palaipsniui padidinant dozę nuo 4 mg ar 8 mg vieną kartą per parą iki 32 mg vieną kartą per parą arba didžiausios toleruojamos dozės, vidutinė dozė 24 mg) ir buvo stebėti vidutiniškai 37,7 mėnesius. Po 6 gydymo mėnesių 63 % vis dar vartojo numatytąją 32 mg kandesartano cileksetilo dozę (89 %).</w:t>
      </w:r>
    </w:p>
    <w:p w14:paraId="2B5C8623" w14:textId="77777777" w:rsidR="002740F2" w:rsidRPr="00B224CA" w:rsidRDefault="002740F2" w:rsidP="00AB1E57">
      <w:pPr>
        <w:widowControl w:val="0"/>
        <w:rPr>
          <w:sz w:val="22"/>
          <w:szCs w:val="22"/>
        </w:rPr>
      </w:pPr>
    </w:p>
    <w:p w14:paraId="1792AA89" w14:textId="77777777" w:rsidR="002740F2" w:rsidRPr="00B224CA" w:rsidRDefault="002740F2" w:rsidP="00AB1E57">
      <w:pPr>
        <w:widowControl w:val="0"/>
        <w:rPr>
          <w:sz w:val="22"/>
          <w:szCs w:val="22"/>
        </w:rPr>
      </w:pPr>
      <w:r w:rsidRPr="00B224CA">
        <w:rPr>
          <w:i/>
          <w:iCs/>
          <w:sz w:val="22"/>
          <w:szCs w:val="22"/>
        </w:rPr>
        <w:t>CHARM-Alternative</w:t>
      </w:r>
      <w:r w:rsidRPr="00B224CA">
        <w:rPr>
          <w:sz w:val="22"/>
          <w:szCs w:val="22"/>
        </w:rPr>
        <w:t xml:space="preserve"> tyrimo duomenimis, jungtinė kardiovaskulinio mirtingumo arba gydymo ligoninėje dėl LŠN pirmą kartą vertinamoji baigtis vartojant kandesartaną, palyginti su placebu, reikšmingai sumažėjo santykinė rizika (SR) 0,77,(95 % PI 0,67</w:t>
      </w:r>
      <w:r w:rsidRPr="00B224CA">
        <w:rPr>
          <w:sz w:val="22"/>
          <w:szCs w:val="22"/>
        </w:rPr>
        <w:noBreakHyphen/>
        <w:t>0,89, p &lt; 0,001). Tai atitinka santykinės rizikos sumažėjimą 23 %. Šią vertinamąją baigtį rodiklį patyrė 33% (95% PI – 30,1</w:t>
      </w:r>
      <w:r w:rsidRPr="00B224CA">
        <w:rPr>
          <w:sz w:val="22"/>
          <w:szCs w:val="22"/>
        </w:rPr>
        <w:noBreakHyphen/>
        <w:t>36) kandesartaną ir 40% (95% PI – 37</w:t>
      </w:r>
      <w:r w:rsidRPr="00B224CA">
        <w:rPr>
          <w:sz w:val="22"/>
          <w:szCs w:val="22"/>
        </w:rPr>
        <w:noBreakHyphen/>
        <w:t>43,1) placebą vartojusių pacientų, absoliutus skirtumas – 7% (95% PI – 11,2</w:t>
      </w:r>
      <w:r w:rsidRPr="00B224CA">
        <w:rPr>
          <w:sz w:val="22"/>
          <w:szCs w:val="22"/>
        </w:rPr>
        <w:noBreakHyphen/>
        <w:t>2,8). Keturiolika pacientų teko gydyti visą tyrimo laikotarpį, kad vienas pacientas išvengtų mirties dėl kardiovaskulinių reiškinių arba gydymo ligoninėje dėl širdies nepakankamumo. Vartojant kandesartaną, reikšmingai sumažėjo ir jungtinė mirtingumo dėl visų priežasčių arba gydymo ligoninėje dėl LŠN pirmą kartą vertinamoji baigtis SR 0,80,(95 % PI 0,70</w:t>
      </w:r>
      <w:r w:rsidRPr="00B224CA">
        <w:rPr>
          <w:sz w:val="22"/>
          <w:szCs w:val="22"/>
        </w:rPr>
        <w:noBreakHyphen/>
        <w:t>0,92, p = 0,001). Šią vertinamąją baigtį patyrė 36,6% (95% PI – 33,7</w:t>
      </w:r>
      <w:r w:rsidRPr="00B224CA">
        <w:rPr>
          <w:sz w:val="22"/>
          <w:szCs w:val="22"/>
        </w:rPr>
        <w:noBreakHyphen/>
        <w:t>39,7) kandesartaną ir 42,7% (95% PI – 39,6</w:t>
      </w:r>
      <w:r w:rsidRPr="00B224CA">
        <w:rPr>
          <w:sz w:val="22"/>
          <w:szCs w:val="22"/>
        </w:rPr>
        <w:noBreakHyphen/>
        <w:t>45,8) placebą vartojusių pacientų, absoliutus skirtumas – 6.0% (95% PI – 10,3</w:t>
      </w:r>
      <w:r w:rsidRPr="00B224CA">
        <w:rPr>
          <w:sz w:val="22"/>
          <w:szCs w:val="22"/>
        </w:rPr>
        <w:noBreakHyphen/>
        <w:t xml:space="preserve">1,8). Abi šių jungtinių vertinamųjų baigčių dedamosios – mirtingumas ir sergamumas (gydymo ligoninėje dėl LŠN) – susijusios su palankiu kandesartano poveikiu. Gydymas kandesartano cileksetilu pagerino </w:t>
      </w:r>
      <w:r w:rsidRPr="00B224CA">
        <w:rPr>
          <w:i/>
          <w:iCs/>
          <w:sz w:val="22"/>
          <w:szCs w:val="22"/>
        </w:rPr>
        <w:t>NYHA</w:t>
      </w:r>
      <w:r w:rsidRPr="00B224CA">
        <w:rPr>
          <w:sz w:val="22"/>
          <w:szCs w:val="22"/>
        </w:rPr>
        <w:t xml:space="preserve"> funkcinę klasę (p = 0,008).</w:t>
      </w:r>
    </w:p>
    <w:p w14:paraId="70A4F79F" w14:textId="77777777" w:rsidR="002740F2" w:rsidRPr="00B224CA" w:rsidRDefault="002740F2" w:rsidP="00AB1E57">
      <w:pPr>
        <w:widowControl w:val="0"/>
        <w:rPr>
          <w:sz w:val="22"/>
          <w:szCs w:val="22"/>
        </w:rPr>
      </w:pPr>
    </w:p>
    <w:p w14:paraId="03BC9543" w14:textId="77777777" w:rsidR="002740F2" w:rsidRPr="00B224CA" w:rsidRDefault="002740F2" w:rsidP="00AB1E57">
      <w:pPr>
        <w:widowControl w:val="0"/>
        <w:rPr>
          <w:sz w:val="22"/>
          <w:szCs w:val="22"/>
        </w:rPr>
      </w:pPr>
      <w:r w:rsidRPr="00B224CA">
        <w:rPr>
          <w:i/>
          <w:iCs/>
          <w:sz w:val="22"/>
          <w:szCs w:val="22"/>
        </w:rPr>
        <w:t>CHARM-Added</w:t>
      </w:r>
      <w:r w:rsidRPr="00B224CA">
        <w:rPr>
          <w:sz w:val="22"/>
          <w:szCs w:val="22"/>
        </w:rPr>
        <w:t xml:space="preserve"> tyrimo duomenimis, jungtinė kardiovaskulinio mirtingumo arba gydymo ligoninėje dėl LŠN pirmą kartą vertinamoji baigtis vartojant kandesartaną, palyginti su placebu, reikšmingai sumažėjo SR 0,85 (95 % PI 0,75</w:t>
      </w:r>
      <w:r w:rsidRPr="00B224CA">
        <w:rPr>
          <w:sz w:val="22"/>
          <w:szCs w:val="22"/>
        </w:rPr>
        <w:noBreakHyphen/>
        <w:t>0,96, p = 0,11). Tai atitinka santykinės rizikos sumažėjimą 15 %. Šią vertinamąją baigtį patyrė 37,9% (95% PI – 35,2</w:t>
      </w:r>
      <w:r w:rsidRPr="00B224CA">
        <w:rPr>
          <w:sz w:val="22"/>
          <w:szCs w:val="22"/>
        </w:rPr>
        <w:noBreakHyphen/>
        <w:t>40,6) kandesartaną ir 42,3% (95% PI – 39,6</w:t>
      </w:r>
      <w:r w:rsidRPr="00B224CA">
        <w:rPr>
          <w:sz w:val="22"/>
          <w:szCs w:val="22"/>
        </w:rPr>
        <w:noBreakHyphen/>
        <w:t>45,1) placebą vartojusių pacientų, absoliutus skirtumas – 4,4% (95% PI – 8,2</w:t>
      </w:r>
      <w:r w:rsidRPr="00B224CA">
        <w:rPr>
          <w:sz w:val="22"/>
          <w:szCs w:val="22"/>
        </w:rPr>
        <w:noBreakHyphen/>
        <w:t>0,6). Dvidešimt tris pacientus teko gydyti visą tyrimo laikotarpį, kad vienas pacientas išvengtų mirties dėl kardiovaskulinių reiškinių arba gydymo ligoninėje dėl širdies nepakankamumo. Vartojant kandesartaną, reikšmingai sumažėjo ir jungtinė mirtingumo dėl visų priežasčių arba gydymo ligoninėje dėl LŠN pirmą kartą vertinamoji baigtis SR 0,87 (95 % PI 0,78</w:t>
      </w:r>
      <w:r w:rsidRPr="00B224CA">
        <w:rPr>
          <w:sz w:val="22"/>
          <w:szCs w:val="22"/>
        </w:rPr>
        <w:noBreakHyphen/>
        <w:t>0,98, p = 0,021). Šią vertinamąją baigtį patyrė 42,2% (95% PI – 39,5</w:t>
      </w:r>
      <w:r w:rsidRPr="00B224CA">
        <w:rPr>
          <w:sz w:val="22"/>
          <w:szCs w:val="22"/>
        </w:rPr>
        <w:noBreakHyphen/>
        <w:t>45) kandesartaną ir 46,1% (95% PI – 43,4</w:t>
      </w:r>
      <w:r w:rsidRPr="00B224CA">
        <w:rPr>
          <w:sz w:val="22"/>
          <w:szCs w:val="22"/>
        </w:rPr>
        <w:noBreakHyphen/>
        <w:t>48,9) placebą vartojusių pacientų, absoliutus skirtumas – 3,9% (95% PI – 7,8</w:t>
      </w:r>
      <w:r w:rsidRPr="00B224CA">
        <w:rPr>
          <w:sz w:val="22"/>
          <w:szCs w:val="22"/>
        </w:rPr>
        <w:noBreakHyphen/>
        <w:t xml:space="preserve">0,1). Abi šių jungtinių vertinamųjų baigčių dedamosios – mirtingumas ir sergamumas – susijusios su palankiu kandesartano poveikiu. Gydymas kandesartano cileksetilu pagerino </w:t>
      </w:r>
      <w:r w:rsidRPr="00B224CA">
        <w:rPr>
          <w:i/>
          <w:iCs/>
          <w:sz w:val="22"/>
          <w:szCs w:val="22"/>
        </w:rPr>
        <w:t>NYHA</w:t>
      </w:r>
      <w:r w:rsidRPr="00B224CA">
        <w:rPr>
          <w:sz w:val="22"/>
          <w:szCs w:val="22"/>
        </w:rPr>
        <w:t xml:space="preserve"> funkcinę klasę (p = 0,020).</w:t>
      </w:r>
    </w:p>
    <w:p w14:paraId="74B6E09C" w14:textId="77777777" w:rsidR="002740F2" w:rsidRPr="00B224CA" w:rsidRDefault="002740F2" w:rsidP="00AB1E57">
      <w:pPr>
        <w:widowControl w:val="0"/>
        <w:rPr>
          <w:sz w:val="22"/>
          <w:szCs w:val="22"/>
        </w:rPr>
      </w:pPr>
    </w:p>
    <w:p w14:paraId="26D3C67F" w14:textId="77777777" w:rsidR="00B224CA" w:rsidRDefault="002740F2" w:rsidP="00AB1E57">
      <w:pPr>
        <w:widowControl w:val="0"/>
        <w:rPr>
          <w:sz w:val="22"/>
          <w:szCs w:val="22"/>
        </w:rPr>
      </w:pPr>
      <w:r w:rsidRPr="00B224CA">
        <w:rPr>
          <w:i/>
          <w:iCs/>
          <w:sz w:val="22"/>
          <w:szCs w:val="22"/>
        </w:rPr>
        <w:t>CHARM-Preserved</w:t>
      </w:r>
      <w:r w:rsidRPr="00B224CA">
        <w:rPr>
          <w:sz w:val="22"/>
          <w:szCs w:val="22"/>
        </w:rPr>
        <w:t xml:space="preserve"> tyrimo duomenimis, statistiškai reikšmingo jungtinės kardiovaskulinio mirtingumo arba gydymo ligoninėje dėl LŠN pirmą kartą vertinamosios baigties sumažėjimo nepasiekta SR 0,89 (95 % PI 0,77</w:t>
      </w:r>
      <w:r w:rsidRPr="00B224CA">
        <w:rPr>
          <w:sz w:val="22"/>
          <w:szCs w:val="22"/>
        </w:rPr>
        <w:noBreakHyphen/>
        <w:t>1,03, p = 0,118).</w:t>
      </w:r>
    </w:p>
    <w:p w14:paraId="2572B980" w14:textId="77777777" w:rsidR="002740F2" w:rsidRPr="00B224CA" w:rsidRDefault="002740F2" w:rsidP="00AB1E57">
      <w:pPr>
        <w:widowControl w:val="0"/>
        <w:rPr>
          <w:sz w:val="22"/>
          <w:szCs w:val="22"/>
        </w:rPr>
      </w:pPr>
    </w:p>
    <w:p w14:paraId="3D43224A" w14:textId="77777777" w:rsidR="002740F2" w:rsidRPr="00B224CA" w:rsidRDefault="002740F2" w:rsidP="00AB1E57">
      <w:pPr>
        <w:widowControl w:val="0"/>
        <w:rPr>
          <w:sz w:val="22"/>
          <w:szCs w:val="22"/>
        </w:rPr>
      </w:pPr>
      <w:r w:rsidRPr="00B224CA">
        <w:rPr>
          <w:sz w:val="22"/>
          <w:szCs w:val="22"/>
        </w:rPr>
        <w:t xml:space="preserve">Mirtingumas nuo visų priežasčių nebuvo statistiškai reikšmingas tiriant atskirai kiekviename iš trijų </w:t>
      </w:r>
      <w:r w:rsidRPr="00B224CA">
        <w:rPr>
          <w:i/>
          <w:iCs/>
          <w:sz w:val="22"/>
          <w:szCs w:val="22"/>
        </w:rPr>
        <w:t>CHARM</w:t>
      </w:r>
      <w:r w:rsidRPr="00B224CA">
        <w:rPr>
          <w:sz w:val="22"/>
          <w:szCs w:val="22"/>
        </w:rPr>
        <w:t xml:space="preserve"> tyrimų. Vis dėlto mirtingumas nuo visų priežasčių buvo įvertintas ir bendroje populiacijoje, </w:t>
      </w:r>
      <w:r w:rsidRPr="00B224CA">
        <w:rPr>
          <w:i/>
          <w:iCs/>
          <w:sz w:val="22"/>
          <w:szCs w:val="22"/>
        </w:rPr>
        <w:t>CHARM-Alternative</w:t>
      </w:r>
      <w:r w:rsidRPr="00B224CA">
        <w:rPr>
          <w:sz w:val="22"/>
          <w:szCs w:val="22"/>
        </w:rPr>
        <w:t xml:space="preserve"> ir </w:t>
      </w:r>
      <w:r w:rsidRPr="00B224CA">
        <w:rPr>
          <w:i/>
          <w:iCs/>
          <w:sz w:val="22"/>
          <w:szCs w:val="22"/>
        </w:rPr>
        <w:t>CHARM-Added</w:t>
      </w:r>
      <w:r w:rsidRPr="00B224CA">
        <w:rPr>
          <w:sz w:val="22"/>
          <w:szCs w:val="22"/>
        </w:rPr>
        <w:t xml:space="preserve"> SR 0,88 (95 % PI 0,79</w:t>
      </w:r>
      <w:r w:rsidRPr="00B224CA">
        <w:rPr>
          <w:sz w:val="22"/>
          <w:szCs w:val="22"/>
        </w:rPr>
        <w:noBreakHyphen/>
        <w:t>0,98, p = 0,018) ir visuose trijuose tyrimuose SR 0,91 (95 % PI 0,83</w:t>
      </w:r>
      <w:r w:rsidRPr="00B224CA">
        <w:rPr>
          <w:sz w:val="22"/>
          <w:szCs w:val="22"/>
        </w:rPr>
        <w:noBreakHyphen/>
        <w:t>1,00, p = 0,055).</w:t>
      </w:r>
    </w:p>
    <w:p w14:paraId="538752F7" w14:textId="77777777" w:rsidR="002740F2" w:rsidRPr="00B224CA" w:rsidRDefault="002740F2" w:rsidP="00AB1E57">
      <w:pPr>
        <w:widowControl w:val="0"/>
        <w:rPr>
          <w:sz w:val="22"/>
          <w:szCs w:val="22"/>
        </w:rPr>
      </w:pPr>
    </w:p>
    <w:p w14:paraId="09869EA8" w14:textId="77777777" w:rsidR="002740F2" w:rsidRPr="00B224CA" w:rsidRDefault="002740F2" w:rsidP="00AB1E57">
      <w:pPr>
        <w:widowControl w:val="0"/>
        <w:rPr>
          <w:sz w:val="22"/>
          <w:szCs w:val="22"/>
        </w:rPr>
      </w:pPr>
      <w:r w:rsidRPr="00B224CA">
        <w:rPr>
          <w:sz w:val="22"/>
          <w:szCs w:val="22"/>
        </w:rPr>
        <w:t>Palankus kandesartano poveikis nepriklausė nuo amžiaus, lyties ar kartu vartojamų vaistinių preparatų. Kandesartanas buvo veiksmingas ir pacientams, kurie vartojo kartu ir beta adrenoreceptorių blokatorius, ir AKF inhibitorius, ir palankus poveikis pasireiškė nepriklausomai nuo to, ar pacientai vartojo ar nevartojo pagal gydymo gaires numatytą rekomenduojamą AKF inhibitoriaus dozę.</w:t>
      </w:r>
    </w:p>
    <w:p w14:paraId="0C814D1B" w14:textId="77777777" w:rsidR="002740F2" w:rsidRPr="00B224CA" w:rsidRDefault="002740F2" w:rsidP="00AB1E57">
      <w:pPr>
        <w:widowControl w:val="0"/>
        <w:rPr>
          <w:sz w:val="22"/>
          <w:szCs w:val="22"/>
        </w:rPr>
      </w:pPr>
    </w:p>
    <w:p w14:paraId="5777AF84" w14:textId="77777777" w:rsidR="002740F2" w:rsidRPr="00B224CA" w:rsidRDefault="002740F2" w:rsidP="00AB1E57">
      <w:pPr>
        <w:widowControl w:val="0"/>
        <w:rPr>
          <w:sz w:val="22"/>
          <w:szCs w:val="22"/>
        </w:rPr>
      </w:pPr>
      <w:r w:rsidRPr="00B224CA">
        <w:rPr>
          <w:sz w:val="22"/>
          <w:szCs w:val="22"/>
        </w:rPr>
        <w:t>Pacientams, kuriems diagnozuotas LŠN ir kairiojo skilvelio sistolinės funkcijos sumažėjimas (kairiojo skilvelio išvarymo frakcija, KSIF ≤ 40 %), kandesartanas mažino sisteminį periferinį pasipriešinimą ir spaudimą plaučių kapiliaruose, didino renino aktyvumą plazmoje ir angiotenzino II koncentraciją bei mažino aldosterono koncentracijas.</w:t>
      </w:r>
    </w:p>
    <w:p w14:paraId="25954953" w14:textId="77777777" w:rsidR="002740F2" w:rsidRPr="00B224CA" w:rsidRDefault="002740F2" w:rsidP="00AB1E57">
      <w:pPr>
        <w:widowControl w:val="0"/>
        <w:ind w:left="567" w:hanging="567"/>
        <w:rPr>
          <w:sz w:val="22"/>
          <w:szCs w:val="22"/>
        </w:rPr>
      </w:pPr>
    </w:p>
    <w:p w14:paraId="6B2ABDFB" w14:textId="77777777" w:rsidR="002740F2" w:rsidRPr="00B224CA" w:rsidRDefault="002740F2" w:rsidP="00AB1E57">
      <w:pPr>
        <w:widowControl w:val="0"/>
        <w:jc w:val="both"/>
        <w:rPr>
          <w:rFonts w:eastAsia="Batang"/>
          <w:sz w:val="22"/>
          <w:szCs w:val="22"/>
        </w:rPr>
      </w:pPr>
      <w:r w:rsidRPr="00B224CA">
        <w:rPr>
          <w:rFonts w:eastAsia="Batang"/>
          <w:sz w:val="22"/>
          <w:szCs w:val="22"/>
        </w:rPr>
        <w:t>Dvigubas renino, angiotenzino ir aldosterono sistemos (RAAS) nuslopinimas</w:t>
      </w:r>
    </w:p>
    <w:p w14:paraId="61C7354D" w14:textId="77777777" w:rsidR="002740F2" w:rsidRPr="00B224CA" w:rsidRDefault="002740F2" w:rsidP="00AB1E57">
      <w:pPr>
        <w:widowControl w:val="0"/>
        <w:jc w:val="both"/>
        <w:rPr>
          <w:rFonts w:eastAsia="Batang"/>
          <w:b/>
          <w:sz w:val="22"/>
          <w:szCs w:val="22"/>
        </w:rPr>
      </w:pPr>
      <w:r w:rsidRPr="00B224CA">
        <w:rPr>
          <w:rFonts w:eastAsia="Batang"/>
          <w:sz w:val="22"/>
          <w:szCs w:val="22"/>
        </w:rPr>
        <w:t>Dviem dideliais atsitiktinės atrankos, kontroliuojamais tyrimais (ONTARGET (angl. „ONgoing Telmisartan Alone and in combination with Ramipril Global Endpoint Trial“) ir VA NEPHRON-D (angl. „The Veterans Affairs Nephropathy in Diabetes“)) buvo ištirtas AKF inhibitoriaus ir angiotenzino II receptorių blokatoriaus derinio vartojimas.</w:t>
      </w:r>
    </w:p>
    <w:p w14:paraId="3254B333" w14:textId="77777777" w:rsidR="002740F2" w:rsidRPr="00B224CA" w:rsidRDefault="002740F2" w:rsidP="00AB1E57">
      <w:pPr>
        <w:widowControl w:val="0"/>
        <w:jc w:val="both"/>
        <w:rPr>
          <w:rFonts w:eastAsia="Batang"/>
          <w:sz w:val="22"/>
          <w:szCs w:val="22"/>
        </w:rPr>
      </w:pPr>
      <w:r w:rsidRPr="00B224CA">
        <w:rPr>
          <w:sz w:val="22"/>
          <w:szCs w:val="22"/>
        </w:rPr>
        <w:t>ONTARGET tyrime dalyvavo pacientai, kurių anamnezėje buvo širdies ir kraujagyslių ar smegenų kraujagyslių liga arba 2 tipo cukrinis diabetas ir susijusi akivaizdi organų-taikinių pažaida.</w:t>
      </w:r>
      <w:r w:rsidRPr="00B224CA">
        <w:rPr>
          <w:b/>
          <w:sz w:val="22"/>
          <w:szCs w:val="22"/>
        </w:rPr>
        <w:t xml:space="preserve"> </w:t>
      </w:r>
      <w:r w:rsidRPr="00B224CA">
        <w:rPr>
          <w:rFonts w:eastAsia="Batang"/>
          <w:sz w:val="22"/>
          <w:szCs w:val="22"/>
        </w:rPr>
        <w:t>VA NEPHRON-D tyrimas buvo atliekamas su pacientais, sergančiais 2 tipo cukriniu diabetu ir diabetine nefropatija.</w:t>
      </w:r>
    </w:p>
    <w:p w14:paraId="766B7867" w14:textId="77777777" w:rsidR="002740F2" w:rsidRPr="00B224CA" w:rsidRDefault="002740F2" w:rsidP="00AB1E57">
      <w:pPr>
        <w:widowControl w:val="0"/>
        <w:jc w:val="both"/>
        <w:rPr>
          <w:rFonts w:eastAsia="Batang"/>
          <w:sz w:val="22"/>
          <w:szCs w:val="22"/>
        </w:rPr>
      </w:pPr>
      <w:r w:rsidRPr="00B224CA">
        <w:rPr>
          <w:sz w:val="22"/>
          <w:szCs w:val="22"/>
        </w:rPr>
        <w:t>Šie tyrimai neparodė reikšmingo teigiamo poveikio inkstų ir (arba) širdies ir kraujagyslių ligų baigtims ir mirštamumui, bet, palyginti su monoterapija, buvo pastebėta didesnė hiperkalemijos, ūminio inkstų pažeidimo ir (arba) hipotenzijos rizika.</w:t>
      </w:r>
      <w:r w:rsidRPr="00B224CA">
        <w:rPr>
          <w:b/>
          <w:sz w:val="22"/>
          <w:szCs w:val="22"/>
        </w:rPr>
        <w:t xml:space="preserve"> </w:t>
      </w:r>
      <w:r w:rsidRPr="00B224CA">
        <w:rPr>
          <w:rFonts w:eastAsia="Batang"/>
          <w:sz w:val="22"/>
          <w:szCs w:val="22"/>
        </w:rPr>
        <w:t>Atsižvelgiant į panašias farmakodinamines savybes, šie rezultatai taip pat galioja kitiems AKF inhibitoriams ir angiotenzino II receptorių blokatoriams.</w:t>
      </w:r>
    </w:p>
    <w:p w14:paraId="13F6EF32" w14:textId="77777777" w:rsidR="002740F2" w:rsidRPr="00B224CA" w:rsidRDefault="002740F2" w:rsidP="00AB1E57">
      <w:pPr>
        <w:widowControl w:val="0"/>
        <w:jc w:val="both"/>
        <w:rPr>
          <w:rFonts w:eastAsia="Batang"/>
          <w:b/>
          <w:sz w:val="22"/>
          <w:szCs w:val="22"/>
        </w:rPr>
      </w:pPr>
      <w:r w:rsidRPr="00B224CA">
        <w:rPr>
          <w:rFonts w:eastAsia="Batang"/>
          <w:sz w:val="22"/>
          <w:szCs w:val="22"/>
        </w:rPr>
        <w:t>Todėl pacientams, sergantiems diabetine nefropatija, negalima kartu vartoti AKF inhibitorių ir angiotenzino II receptorių blokatorių.</w:t>
      </w:r>
    </w:p>
    <w:p w14:paraId="03431AAC" w14:textId="77777777" w:rsidR="002740F2" w:rsidRPr="00B224CA" w:rsidRDefault="002740F2" w:rsidP="00AB1E57">
      <w:pPr>
        <w:widowControl w:val="0"/>
        <w:rPr>
          <w:rFonts w:eastAsia="Batang"/>
          <w:sz w:val="22"/>
          <w:szCs w:val="22"/>
        </w:rPr>
      </w:pPr>
      <w:r w:rsidRPr="00B224CA">
        <w:rPr>
          <w:sz w:val="22"/>
          <w:szCs w:val="22"/>
        </w:rPr>
        <w:t xml:space="preserve">ALTITUDE (angl. „Aliskiren Trial in Type 2 Diabetes Using Cardiovascular and Renal Disease Endpoints“) tyrimu buvo siekiama ištirti, ar būtų naudingas aliskireno įtraukimas į standartinį pacientų, sergančių 2 tipo cukriniu diabetu ir lėtine inkstų liga, širdies ir kraujagyslių liga arba abiem ligomis, gydymą AKF inhibitoriumi arba angiotenzino II receptorių blokatoriumi. Tyrimas buvo nutrauktas pirma laiko, nes padidėjo nepageidaujamų baigčių rizika. </w:t>
      </w:r>
      <w:r w:rsidRPr="00B224CA">
        <w:rPr>
          <w:rFonts w:eastAsia="Batang"/>
          <w:sz w:val="22"/>
          <w:szCs w:val="22"/>
        </w:rPr>
        <w:t>Mirčių nuo širdies ir kraujagyslių ligų ir insulto atvejų skaičius aliskireno grupėje buvo didesnis nei placebo grupėje, o nepageidaujami reiškiniai ir sunkūs nepageidaujami reiškiniai (hiperkalemija, hipotenzija ir inkstų funkcijos sutrikimai) aliskireno grupėje taip pat pasireiškė dažniau nei placebo grupėje.</w:t>
      </w:r>
    </w:p>
    <w:p w14:paraId="4062F33A" w14:textId="77777777" w:rsidR="002740F2" w:rsidRPr="00B224CA" w:rsidRDefault="002740F2" w:rsidP="00AB1E57">
      <w:pPr>
        <w:widowControl w:val="0"/>
        <w:ind w:left="567" w:hanging="567"/>
        <w:rPr>
          <w:sz w:val="22"/>
          <w:szCs w:val="22"/>
        </w:rPr>
      </w:pPr>
    </w:p>
    <w:p w14:paraId="2F19E180" w14:textId="77777777" w:rsidR="002740F2" w:rsidRPr="00B224CA" w:rsidRDefault="002740F2" w:rsidP="00AB1E57">
      <w:pPr>
        <w:widowControl w:val="0"/>
        <w:ind w:left="567" w:hanging="567"/>
        <w:rPr>
          <w:b/>
          <w:sz w:val="22"/>
          <w:szCs w:val="22"/>
        </w:rPr>
      </w:pPr>
      <w:r w:rsidRPr="00B224CA">
        <w:rPr>
          <w:b/>
          <w:sz w:val="22"/>
          <w:szCs w:val="22"/>
        </w:rPr>
        <w:t>5.2</w:t>
      </w:r>
      <w:r w:rsidRPr="00B224CA">
        <w:rPr>
          <w:b/>
          <w:sz w:val="22"/>
          <w:szCs w:val="22"/>
        </w:rPr>
        <w:tab/>
        <w:t>Farmakokinetinės savybės</w:t>
      </w:r>
    </w:p>
    <w:p w14:paraId="0EECA56C" w14:textId="77777777" w:rsidR="002740F2" w:rsidRPr="00B224CA" w:rsidRDefault="002740F2" w:rsidP="00AB1E57">
      <w:pPr>
        <w:widowControl w:val="0"/>
        <w:ind w:left="567" w:hanging="567"/>
        <w:rPr>
          <w:b/>
          <w:sz w:val="22"/>
          <w:szCs w:val="22"/>
        </w:rPr>
      </w:pPr>
    </w:p>
    <w:p w14:paraId="2792E35F" w14:textId="77777777" w:rsidR="002740F2" w:rsidRPr="00B224CA" w:rsidRDefault="002740F2" w:rsidP="00AB1E57">
      <w:pPr>
        <w:widowControl w:val="0"/>
        <w:tabs>
          <w:tab w:val="left" w:pos="567"/>
        </w:tabs>
        <w:rPr>
          <w:sz w:val="22"/>
          <w:szCs w:val="22"/>
          <w:u w:val="single"/>
        </w:rPr>
      </w:pPr>
      <w:r w:rsidRPr="00B224CA">
        <w:rPr>
          <w:sz w:val="22"/>
          <w:szCs w:val="22"/>
          <w:u w:val="single"/>
        </w:rPr>
        <w:t>Absorbcija ir pasiskirstymas</w:t>
      </w:r>
    </w:p>
    <w:p w14:paraId="492983C2" w14:textId="77777777" w:rsidR="002740F2" w:rsidRPr="00B224CA" w:rsidRDefault="002740F2" w:rsidP="00AB1E57">
      <w:pPr>
        <w:widowControl w:val="0"/>
        <w:tabs>
          <w:tab w:val="left" w:pos="567"/>
        </w:tabs>
        <w:rPr>
          <w:sz w:val="22"/>
          <w:szCs w:val="22"/>
        </w:rPr>
      </w:pPr>
    </w:p>
    <w:p w14:paraId="58B097EB" w14:textId="77777777" w:rsidR="002740F2" w:rsidRPr="00B224CA" w:rsidRDefault="002740F2" w:rsidP="00AB1E57">
      <w:pPr>
        <w:widowControl w:val="0"/>
        <w:rPr>
          <w:sz w:val="22"/>
          <w:szCs w:val="22"/>
        </w:rPr>
      </w:pPr>
      <w:r w:rsidRPr="00B224CA">
        <w:rPr>
          <w:sz w:val="22"/>
          <w:szCs w:val="22"/>
        </w:rPr>
        <w:t>Išgertas kandesartano cileksetilas konvertuojamas į veikliąją medžiagą kandesartaną. Išgėrus kandesartano cileksetilo tirpalo, absoliutus biologinis kandesartano prieinamumas yra maždaug 40 %. Santykinis kandesartano cileksetilo tablečių biologinis prieinamumas, palyginti su tuo pačiu geriamuoju tirpalu, yra maždaug 34 % (kintamumas labai mažas). Todėl apskaičiuotas tablečių biologinis prieinamumas yra 14 %. Didžiausia koncentracija serume (C</w:t>
      </w:r>
      <w:r w:rsidRPr="00B224CA">
        <w:rPr>
          <w:sz w:val="22"/>
          <w:szCs w:val="22"/>
          <w:vertAlign w:val="subscript"/>
        </w:rPr>
        <w:t>max</w:t>
      </w:r>
      <w:r w:rsidRPr="00B224CA">
        <w:rPr>
          <w:sz w:val="22"/>
          <w:szCs w:val="22"/>
        </w:rPr>
        <w:t>) atsiranda praėjus 3</w:t>
      </w:r>
      <w:r w:rsidRPr="00B224CA">
        <w:rPr>
          <w:sz w:val="22"/>
          <w:szCs w:val="22"/>
        </w:rPr>
        <w:noBreakHyphen/>
        <w:t>4 valandoms po tabletės išgėrimo. Didinant vaistinio preparato dozę gydomųjų dozių ribose, kandesartano koncentracija serume didėja linijiniu būdu. Su lytimi susijusių kandesartano farmakokinetikos skirtumų nepastebėta. Maistas reikšmingai neveikia kandesartano ploto po koncentracijų serume laiko atžvilgiu kreive (AUC).</w:t>
      </w:r>
    </w:p>
    <w:p w14:paraId="09C10889" w14:textId="77777777" w:rsidR="002740F2" w:rsidRPr="00B224CA" w:rsidRDefault="002740F2" w:rsidP="00AB1E57">
      <w:pPr>
        <w:widowControl w:val="0"/>
        <w:rPr>
          <w:i/>
          <w:sz w:val="22"/>
          <w:szCs w:val="22"/>
        </w:rPr>
      </w:pPr>
    </w:p>
    <w:p w14:paraId="4D713467" w14:textId="77777777" w:rsidR="002740F2" w:rsidRPr="00B224CA" w:rsidRDefault="002740F2" w:rsidP="00AB1E57">
      <w:pPr>
        <w:widowControl w:val="0"/>
        <w:rPr>
          <w:sz w:val="22"/>
          <w:szCs w:val="22"/>
        </w:rPr>
      </w:pPr>
      <w:r w:rsidRPr="00B224CA">
        <w:rPr>
          <w:sz w:val="22"/>
          <w:szCs w:val="22"/>
        </w:rPr>
        <w:t>Didelė dalis (daugiau kaip 99 %) kandesartano prisijungia prie plazmos baltymų. Tariamasis kandesartano pasiskirstymo tūris yra 0,1 l/kg.</w:t>
      </w:r>
    </w:p>
    <w:p w14:paraId="0AF43BF2" w14:textId="77777777" w:rsidR="002740F2" w:rsidRPr="00B224CA" w:rsidRDefault="002740F2" w:rsidP="00AB1E57">
      <w:pPr>
        <w:widowControl w:val="0"/>
        <w:tabs>
          <w:tab w:val="left" w:pos="567"/>
        </w:tabs>
        <w:rPr>
          <w:sz w:val="22"/>
          <w:szCs w:val="22"/>
        </w:rPr>
      </w:pPr>
    </w:p>
    <w:p w14:paraId="56AC754D" w14:textId="77777777" w:rsidR="002740F2" w:rsidRPr="00B224CA" w:rsidRDefault="002740F2" w:rsidP="00AB1E57">
      <w:pPr>
        <w:widowControl w:val="0"/>
        <w:rPr>
          <w:sz w:val="22"/>
          <w:szCs w:val="22"/>
        </w:rPr>
      </w:pPr>
      <w:r w:rsidRPr="00B224CA">
        <w:rPr>
          <w:sz w:val="22"/>
          <w:szCs w:val="22"/>
        </w:rPr>
        <w:t>Maistas įtakos kandesartano biologiniam prieinamumui neturi.</w:t>
      </w:r>
    </w:p>
    <w:p w14:paraId="311CE244" w14:textId="77777777" w:rsidR="002740F2" w:rsidRPr="00B224CA" w:rsidRDefault="002740F2" w:rsidP="00AB1E57">
      <w:pPr>
        <w:widowControl w:val="0"/>
        <w:tabs>
          <w:tab w:val="left" w:pos="567"/>
        </w:tabs>
        <w:rPr>
          <w:sz w:val="22"/>
          <w:szCs w:val="22"/>
        </w:rPr>
      </w:pPr>
    </w:p>
    <w:p w14:paraId="3C2115A2" w14:textId="77777777" w:rsidR="002740F2" w:rsidRPr="00B224CA" w:rsidRDefault="002740F2" w:rsidP="00AB1E57">
      <w:pPr>
        <w:widowControl w:val="0"/>
        <w:tabs>
          <w:tab w:val="left" w:pos="567"/>
        </w:tabs>
        <w:rPr>
          <w:sz w:val="22"/>
          <w:szCs w:val="22"/>
          <w:u w:val="single"/>
        </w:rPr>
      </w:pPr>
      <w:r w:rsidRPr="00B224CA">
        <w:rPr>
          <w:iCs/>
          <w:sz w:val="22"/>
          <w:szCs w:val="22"/>
          <w:u w:val="single"/>
        </w:rPr>
        <w:t>Biotransformacija</w:t>
      </w:r>
      <w:r w:rsidRPr="00B224CA">
        <w:rPr>
          <w:sz w:val="22"/>
          <w:szCs w:val="22"/>
          <w:u w:val="single"/>
        </w:rPr>
        <w:t xml:space="preserve"> ir eliminacija</w:t>
      </w:r>
    </w:p>
    <w:p w14:paraId="5C47B3E7" w14:textId="77777777" w:rsidR="002740F2" w:rsidRPr="00B224CA" w:rsidRDefault="002740F2" w:rsidP="00AB1E57">
      <w:pPr>
        <w:widowControl w:val="0"/>
        <w:tabs>
          <w:tab w:val="left" w:pos="567"/>
        </w:tabs>
        <w:rPr>
          <w:sz w:val="22"/>
          <w:szCs w:val="22"/>
        </w:rPr>
      </w:pPr>
    </w:p>
    <w:p w14:paraId="45CD8CC5" w14:textId="77777777" w:rsidR="002740F2" w:rsidRPr="00B224CA" w:rsidRDefault="002740F2" w:rsidP="00AB1E57">
      <w:pPr>
        <w:widowControl w:val="0"/>
        <w:rPr>
          <w:sz w:val="22"/>
          <w:szCs w:val="22"/>
        </w:rPr>
      </w:pPr>
      <w:r w:rsidRPr="00B224CA">
        <w:rPr>
          <w:sz w:val="22"/>
          <w:szCs w:val="22"/>
        </w:rPr>
        <w:t xml:space="preserve">Daugiausia kandesartano šalinama nepakitusio su šlapimu ir tulžimi, ir tik nedidelė dalis eliminuojama metabolizmo kepenyse (CYP2C9) būdu. Turimais sąveikos tyrimų duomenimis, CYP2C9 ir CYP3A4 aktyvumo šis vaistinis preparatas neveikia. Tyrimų </w:t>
      </w:r>
      <w:r w:rsidRPr="00B224CA">
        <w:rPr>
          <w:i/>
          <w:sz w:val="22"/>
          <w:szCs w:val="22"/>
        </w:rPr>
        <w:t>in vitro</w:t>
      </w:r>
      <w:r w:rsidRPr="00B224CA">
        <w:rPr>
          <w:sz w:val="22"/>
          <w:szCs w:val="22"/>
        </w:rPr>
        <w:t xml:space="preserve"> duomenimis, nereikėtų tikėtis sąveikos </w:t>
      </w:r>
      <w:r w:rsidRPr="00B224CA">
        <w:rPr>
          <w:i/>
          <w:sz w:val="22"/>
          <w:szCs w:val="22"/>
        </w:rPr>
        <w:t>in vivo</w:t>
      </w:r>
      <w:r w:rsidRPr="00B224CA">
        <w:rPr>
          <w:sz w:val="22"/>
          <w:szCs w:val="22"/>
        </w:rPr>
        <w:t xml:space="preserve"> su vaistiniais preparatais, kurių metabolizmas priklauso nuo citochromo P450 izofermentų CYP1A2, CYP2A6, CYP2C9, CYP2C19, CYP2D6, CYP2E1 ar CYP3A4. Kandesartano galutinis pusinės eliminacijos periodas (t</w:t>
      </w:r>
      <w:r w:rsidRPr="00B224CA">
        <w:rPr>
          <w:sz w:val="22"/>
          <w:szCs w:val="22"/>
          <w:vertAlign w:val="subscript"/>
        </w:rPr>
        <w:t>½</w:t>
      </w:r>
      <w:r w:rsidRPr="00B224CA">
        <w:rPr>
          <w:sz w:val="22"/>
          <w:szCs w:val="22"/>
        </w:rPr>
        <w:t>) trunka maždaug 9 valandas. Vartojant kartotines dozes, vaistinio preparato organizme nesikaupia.</w:t>
      </w:r>
    </w:p>
    <w:p w14:paraId="799E31F6" w14:textId="77777777" w:rsidR="002740F2" w:rsidRPr="00B224CA" w:rsidRDefault="002740F2" w:rsidP="00AB1E57">
      <w:pPr>
        <w:widowControl w:val="0"/>
        <w:rPr>
          <w:sz w:val="22"/>
          <w:szCs w:val="22"/>
        </w:rPr>
      </w:pPr>
    </w:p>
    <w:p w14:paraId="44EFA6C0" w14:textId="77777777" w:rsidR="002740F2" w:rsidRPr="00B224CA" w:rsidRDefault="002740F2" w:rsidP="00AB1E57">
      <w:pPr>
        <w:widowControl w:val="0"/>
        <w:tabs>
          <w:tab w:val="left" w:pos="567"/>
        </w:tabs>
        <w:rPr>
          <w:sz w:val="22"/>
          <w:szCs w:val="22"/>
        </w:rPr>
      </w:pPr>
      <w:r w:rsidRPr="00B224CA">
        <w:rPr>
          <w:sz w:val="22"/>
          <w:szCs w:val="22"/>
        </w:rPr>
        <w:t xml:space="preserve">Bendrasis kandesartano klirensas iš plazmos yra maždaug 0,37 ml/min./kg, o per inkstus maždaug 0,19 ml/min./kg. Kandesartanas eliminuojamas per inkstus glomerulų filtracijos ir aktyvios sekrecijos kanalėliuose būdais. Išgėrus radioaktyvaus </w:t>
      </w:r>
      <w:smartTag w:uri="urn:schemas-microsoft-com:office:smarttags" w:element="metricconverter">
        <w:smartTagPr>
          <w:attr w:name="ProductID" w:val="14C"/>
        </w:smartTagPr>
        <w:r w:rsidRPr="00B224CA">
          <w:rPr>
            <w:sz w:val="22"/>
            <w:szCs w:val="22"/>
            <w:vertAlign w:val="superscript"/>
          </w:rPr>
          <w:t>14</w:t>
        </w:r>
        <w:r w:rsidRPr="00B224CA">
          <w:rPr>
            <w:sz w:val="22"/>
            <w:szCs w:val="22"/>
          </w:rPr>
          <w:t>C</w:t>
        </w:r>
      </w:smartTag>
      <w:r w:rsidRPr="00B224CA">
        <w:rPr>
          <w:sz w:val="22"/>
          <w:szCs w:val="22"/>
        </w:rPr>
        <w:t xml:space="preserve"> kandesartano cileksetilo, maždaug 26 % dozės šalinama su šlapimu kandesartano ir 7 % neaktyvaus metabolito pavidalu, o su išmatomis kandesartano pavidalu šalinama maždaug 56 % dozės ir 10 % neaktyvaus metabolito pavidalu.</w:t>
      </w:r>
    </w:p>
    <w:p w14:paraId="38DCDB4F" w14:textId="77777777" w:rsidR="002740F2" w:rsidRPr="00B224CA" w:rsidRDefault="002740F2" w:rsidP="00AB1E57">
      <w:pPr>
        <w:widowControl w:val="0"/>
        <w:tabs>
          <w:tab w:val="left" w:pos="567"/>
        </w:tabs>
        <w:rPr>
          <w:sz w:val="22"/>
          <w:szCs w:val="22"/>
        </w:rPr>
      </w:pPr>
    </w:p>
    <w:p w14:paraId="0BD62B16" w14:textId="77777777" w:rsidR="002740F2" w:rsidRPr="00B224CA" w:rsidRDefault="002740F2" w:rsidP="00AB1E57">
      <w:pPr>
        <w:widowControl w:val="0"/>
        <w:tabs>
          <w:tab w:val="left" w:pos="567"/>
        </w:tabs>
        <w:rPr>
          <w:sz w:val="22"/>
          <w:szCs w:val="22"/>
          <w:u w:val="single"/>
        </w:rPr>
      </w:pPr>
      <w:r w:rsidRPr="00B224CA">
        <w:rPr>
          <w:sz w:val="22"/>
          <w:szCs w:val="22"/>
          <w:u w:val="single"/>
        </w:rPr>
        <w:t>Farmakokinetinės savybės specialių grupių pacientų organizme</w:t>
      </w:r>
    </w:p>
    <w:p w14:paraId="323FA61D" w14:textId="77777777" w:rsidR="002740F2" w:rsidRPr="00B224CA" w:rsidRDefault="002740F2" w:rsidP="00AB1E57">
      <w:pPr>
        <w:widowControl w:val="0"/>
        <w:tabs>
          <w:tab w:val="left" w:pos="567"/>
        </w:tabs>
        <w:rPr>
          <w:sz w:val="22"/>
          <w:szCs w:val="22"/>
        </w:rPr>
      </w:pPr>
    </w:p>
    <w:p w14:paraId="4ED46613" w14:textId="77777777" w:rsidR="002740F2" w:rsidRPr="00B224CA" w:rsidRDefault="002740F2" w:rsidP="00AB1E57">
      <w:pPr>
        <w:widowControl w:val="0"/>
        <w:tabs>
          <w:tab w:val="left" w:pos="567"/>
        </w:tabs>
        <w:rPr>
          <w:sz w:val="22"/>
          <w:szCs w:val="22"/>
        </w:rPr>
      </w:pPr>
      <w:r w:rsidRPr="00B224CA">
        <w:rPr>
          <w:sz w:val="22"/>
          <w:szCs w:val="22"/>
        </w:rPr>
        <w:t>Senyvų pacientų (vyresnių kaip 65 metų) organizme kandesartano C</w:t>
      </w:r>
      <w:r w:rsidRPr="00B224CA">
        <w:rPr>
          <w:sz w:val="22"/>
          <w:szCs w:val="22"/>
          <w:vertAlign w:val="subscript"/>
        </w:rPr>
        <w:t>max</w:t>
      </w:r>
      <w:r w:rsidRPr="00B224CA">
        <w:rPr>
          <w:sz w:val="22"/>
          <w:szCs w:val="22"/>
        </w:rPr>
        <w:t xml:space="preserve"> ir AUC padidėjo atitinkamai maždaug 50 % ir 80 %, palyginti su jaunesnių tiriamųjų. Vis dėlto vartojant kandesartano cileksetilo dozę jauniems ir senyviems pacientams, kraujospūdžio atsakas ir nepageidaujamų reiškinių dažnis buvo panašūs (žr. 4.2 skyrių).</w:t>
      </w:r>
    </w:p>
    <w:p w14:paraId="455CC1F1" w14:textId="77777777" w:rsidR="002740F2" w:rsidRPr="00B224CA" w:rsidRDefault="002740F2" w:rsidP="00AB1E57">
      <w:pPr>
        <w:widowControl w:val="0"/>
        <w:tabs>
          <w:tab w:val="left" w:pos="567"/>
        </w:tabs>
        <w:rPr>
          <w:sz w:val="22"/>
          <w:szCs w:val="22"/>
        </w:rPr>
      </w:pPr>
    </w:p>
    <w:p w14:paraId="128908A1" w14:textId="77777777" w:rsidR="002740F2" w:rsidRPr="00B224CA" w:rsidRDefault="002740F2" w:rsidP="00AB1E57">
      <w:pPr>
        <w:widowControl w:val="0"/>
        <w:rPr>
          <w:sz w:val="22"/>
          <w:szCs w:val="22"/>
        </w:rPr>
      </w:pPr>
      <w:r w:rsidRPr="00B224CA">
        <w:rPr>
          <w:sz w:val="22"/>
          <w:szCs w:val="22"/>
        </w:rPr>
        <w:t>Vartojant kartotines vaistinio preparato dozes pacientams, kuriems yra lengvas ar vidutinio sunkumo inkstų funkcijos sutrikimas, palyginti su pacientais, kurių inkstų funkcija yra normali, kandesartano C</w:t>
      </w:r>
      <w:r w:rsidRPr="00B224CA">
        <w:rPr>
          <w:sz w:val="22"/>
          <w:szCs w:val="22"/>
          <w:vertAlign w:val="subscript"/>
        </w:rPr>
        <w:t>max</w:t>
      </w:r>
      <w:r w:rsidRPr="00B224CA">
        <w:rPr>
          <w:sz w:val="22"/>
          <w:szCs w:val="22"/>
        </w:rPr>
        <w:t xml:space="preserve"> ir AUC padidėjo atitinkamai maždaug 50 % ir 70 %, bet galutinis t</w:t>
      </w:r>
      <w:r w:rsidRPr="00B224CA">
        <w:rPr>
          <w:sz w:val="22"/>
          <w:szCs w:val="22"/>
          <w:vertAlign w:val="subscript"/>
        </w:rPr>
        <w:t>½</w:t>
      </w:r>
      <w:r w:rsidRPr="00B224CA">
        <w:rPr>
          <w:sz w:val="22"/>
          <w:szCs w:val="22"/>
        </w:rPr>
        <w:t xml:space="preserve"> nepakito. Šie pokyčiai pacientų, kuriems yra sunkiu inkstų funkcijos sutrikimas, organizme buvo atitinkamai maždaug 50 % ir 110 %. Pacientų, kuriems atliekama hemodializė, farmakokinetinės savybės buvo panašios į pacientų, kuriems yra sunkus inkstų funkcijos sutrikimas</w:t>
      </w:r>
      <w:r w:rsidRPr="00B224CA">
        <w:rPr>
          <w:i/>
          <w:sz w:val="22"/>
          <w:szCs w:val="22"/>
        </w:rPr>
        <w:t>.</w:t>
      </w:r>
    </w:p>
    <w:p w14:paraId="2E1CC64E" w14:textId="77777777" w:rsidR="002740F2" w:rsidRPr="00B224CA" w:rsidRDefault="002740F2" w:rsidP="00AB1E57">
      <w:pPr>
        <w:widowControl w:val="0"/>
        <w:rPr>
          <w:i/>
          <w:sz w:val="22"/>
          <w:szCs w:val="22"/>
        </w:rPr>
      </w:pPr>
    </w:p>
    <w:p w14:paraId="20F0728F" w14:textId="77777777" w:rsidR="002740F2" w:rsidRPr="00B224CA" w:rsidRDefault="002740F2" w:rsidP="00AB1E57">
      <w:pPr>
        <w:widowControl w:val="0"/>
        <w:rPr>
          <w:sz w:val="22"/>
          <w:szCs w:val="22"/>
        </w:rPr>
      </w:pPr>
      <w:r w:rsidRPr="00B224CA">
        <w:rPr>
          <w:sz w:val="22"/>
          <w:szCs w:val="22"/>
        </w:rPr>
        <w:t>Atlikti du tyrimai, kuriuose dalyvavo pacientai, kuriems buvo lengvas ar vidutinio sunkumo kepenų funkcijos sutrikimas. Vieno tyrimo duomenimis, kandesartano vidutinis AUC buvo didesnis maždaug 20%, kito – 80%</w:t>
      </w:r>
      <w:r w:rsidRPr="00B224CA" w:rsidDel="00F74E42">
        <w:rPr>
          <w:sz w:val="22"/>
          <w:szCs w:val="22"/>
        </w:rPr>
        <w:t xml:space="preserve"> </w:t>
      </w:r>
      <w:r w:rsidRPr="00B224CA">
        <w:rPr>
          <w:sz w:val="22"/>
          <w:szCs w:val="22"/>
        </w:rPr>
        <w:t>(žr. 4.2 skyrių). Pacientams, kuriems yra sunkus kepenų funkcijos sutrikimas, šio vaistinio preparato vartojimo patirties nėra.</w:t>
      </w:r>
    </w:p>
    <w:p w14:paraId="436791B8" w14:textId="77777777" w:rsidR="002740F2" w:rsidRPr="00B224CA" w:rsidRDefault="002740F2" w:rsidP="00AB1E57">
      <w:pPr>
        <w:widowControl w:val="0"/>
        <w:rPr>
          <w:sz w:val="22"/>
          <w:szCs w:val="22"/>
        </w:rPr>
      </w:pPr>
    </w:p>
    <w:p w14:paraId="774E1B67" w14:textId="77777777" w:rsidR="002740F2" w:rsidRPr="00B224CA" w:rsidRDefault="002740F2" w:rsidP="00AB1E57">
      <w:pPr>
        <w:widowControl w:val="0"/>
        <w:rPr>
          <w:sz w:val="22"/>
          <w:szCs w:val="22"/>
        </w:rPr>
      </w:pPr>
      <w:r w:rsidRPr="00B224CA">
        <w:rPr>
          <w:sz w:val="22"/>
          <w:szCs w:val="22"/>
        </w:rPr>
        <w:t>Vaikų populiacija</w:t>
      </w:r>
    </w:p>
    <w:p w14:paraId="0A7E3D46" w14:textId="77777777" w:rsidR="002740F2" w:rsidRPr="00B224CA" w:rsidRDefault="002740F2" w:rsidP="00AB1E57">
      <w:pPr>
        <w:widowControl w:val="0"/>
        <w:rPr>
          <w:sz w:val="22"/>
          <w:szCs w:val="22"/>
        </w:rPr>
      </w:pPr>
      <w:r w:rsidRPr="00B224CA">
        <w:rPr>
          <w:sz w:val="22"/>
          <w:szCs w:val="22"/>
        </w:rPr>
        <w:t xml:space="preserve">Dviejų vienkartinės dozės farmakokinetikos tyrimų metu buvo tiriamos kandesartano </w:t>
      </w:r>
      <w:r w:rsidRPr="00B224CA">
        <w:rPr>
          <w:sz w:val="22"/>
          <w:szCs w:val="22"/>
        </w:rPr>
        <w:lastRenderedPageBreak/>
        <w:t>farmakokinetinės savybės hipertenzija sergantiems vaikams nuo 1 iki &lt;6 metų ir nuo 6 iki &lt;17 metų amžiaus.</w:t>
      </w:r>
    </w:p>
    <w:p w14:paraId="28016DD7" w14:textId="77777777" w:rsidR="002740F2" w:rsidRPr="00B224CA" w:rsidRDefault="002740F2" w:rsidP="00AB1E57">
      <w:pPr>
        <w:widowControl w:val="0"/>
        <w:rPr>
          <w:sz w:val="22"/>
          <w:szCs w:val="22"/>
        </w:rPr>
      </w:pPr>
    </w:p>
    <w:p w14:paraId="59DF888D" w14:textId="77777777" w:rsidR="002740F2" w:rsidRPr="00B224CA" w:rsidRDefault="002740F2" w:rsidP="00AB1E57">
      <w:pPr>
        <w:widowControl w:val="0"/>
        <w:rPr>
          <w:sz w:val="22"/>
          <w:szCs w:val="22"/>
        </w:rPr>
      </w:pPr>
      <w:r w:rsidRPr="00B224CA">
        <w:rPr>
          <w:sz w:val="22"/>
          <w:szCs w:val="22"/>
        </w:rPr>
        <w:t>Nuo 1 iki &lt;6 metų amžiaus vaikų grupėje, 10-čiai vaikų, kurie svėrė nuo 10 iki &lt; 25 kg, buvo skirta vienkartinė 0,2 mg/ kg geriamosios suspensijos dozė. C</w:t>
      </w:r>
      <w:r w:rsidRPr="00B224CA">
        <w:rPr>
          <w:sz w:val="22"/>
          <w:szCs w:val="22"/>
          <w:vertAlign w:val="subscript"/>
        </w:rPr>
        <w:t xml:space="preserve">max </w:t>
      </w:r>
      <w:r w:rsidRPr="00B224CA">
        <w:rPr>
          <w:sz w:val="22"/>
          <w:szCs w:val="22"/>
        </w:rPr>
        <w:t>ir AUC koreliacijos priklausomai nuo amžiaus ar svorio nustatyta nebuvo. Duomenys apie klirensą nebuvo renkami, todėl galima koreliacija tarp klirenso ir svorio ar amžiaus šiai populiacijai nežinoma.</w:t>
      </w:r>
    </w:p>
    <w:p w14:paraId="6F8672F2" w14:textId="77777777" w:rsidR="002740F2" w:rsidRPr="00B224CA" w:rsidRDefault="002740F2" w:rsidP="00AB1E57">
      <w:pPr>
        <w:widowControl w:val="0"/>
        <w:rPr>
          <w:sz w:val="22"/>
          <w:szCs w:val="22"/>
        </w:rPr>
      </w:pPr>
    </w:p>
    <w:p w14:paraId="13F49312" w14:textId="77777777" w:rsidR="002740F2" w:rsidRPr="00B224CA" w:rsidRDefault="002740F2" w:rsidP="00AB1E57">
      <w:pPr>
        <w:widowControl w:val="0"/>
        <w:rPr>
          <w:sz w:val="22"/>
          <w:szCs w:val="22"/>
        </w:rPr>
      </w:pPr>
      <w:r w:rsidRPr="00B224CA">
        <w:rPr>
          <w:sz w:val="22"/>
          <w:szCs w:val="22"/>
        </w:rPr>
        <w:t>Nuo 6 iki &lt;17 metų amžiaus vaikų grupėje, 22 vaikai vartojo vienkartinę 16 mg tabletės dozę. C</w:t>
      </w:r>
      <w:r w:rsidRPr="00B224CA">
        <w:rPr>
          <w:sz w:val="22"/>
          <w:szCs w:val="22"/>
          <w:vertAlign w:val="subscript"/>
        </w:rPr>
        <w:t>max</w:t>
      </w:r>
      <w:r w:rsidRPr="00B224CA">
        <w:rPr>
          <w:sz w:val="22"/>
          <w:szCs w:val="22"/>
        </w:rPr>
        <w:t xml:space="preserve"> ir AUC koreliacijos priklausomai nuo amžiaus nebuvo, tačiau buvo nustatyta reikšminga svorio koreliacija su C</w:t>
      </w:r>
      <w:r w:rsidRPr="00B224CA">
        <w:rPr>
          <w:sz w:val="22"/>
          <w:szCs w:val="22"/>
          <w:vertAlign w:val="subscript"/>
        </w:rPr>
        <w:t>max</w:t>
      </w:r>
      <w:r w:rsidRPr="00B224CA">
        <w:rPr>
          <w:sz w:val="22"/>
          <w:szCs w:val="22"/>
        </w:rPr>
        <w:t xml:space="preserve"> (p = 0,012) ir AUC (p = 0,011). Duomenys apie klirensą nebuvo renkami, todėl galima koreliacija tarp klirenso ir svorio ar amžiaus šiai populiacijai nežinoma.</w:t>
      </w:r>
    </w:p>
    <w:p w14:paraId="28BAD569" w14:textId="77777777" w:rsidR="002740F2" w:rsidRPr="00B224CA" w:rsidRDefault="002740F2" w:rsidP="00AB1E57">
      <w:pPr>
        <w:widowControl w:val="0"/>
        <w:rPr>
          <w:sz w:val="22"/>
          <w:szCs w:val="22"/>
        </w:rPr>
      </w:pPr>
    </w:p>
    <w:p w14:paraId="2299D5A5" w14:textId="77777777" w:rsidR="002740F2" w:rsidRPr="00B224CA" w:rsidRDefault="002740F2" w:rsidP="00AB1E57">
      <w:pPr>
        <w:widowControl w:val="0"/>
        <w:rPr>
          <w:sz w:val="22"/>
          <w:szCs w:val="22"/>
        </w:rPr>
      </w:pPr>
      <w:r w:rsidRPr="00B224CA">
        <w:rPr>
          <w:sz w:val="22"/>
          <w:szCs w:val="22"/>
        </w:rPr>
        <w:t>Vyresnių kaip 6 metų vaikų ekspozicija buvo panaši kaip tokią pačią dozę vartojusių suaugusiųjų.</w:t>
      </w:r>
    </w:p>
    <w:p w14:paraId="02A5CCC6" w14:textId="77777777" w:rsidR="002740F2" w:rsidRPr="00B224CA" w:rsidRDefault="002740F2" w:rsidP="00AB1E57">
      <w:pPr>
        <w:widowControl w:val="0"/>
        <w:rPr>
          <w:sz w:val="22"/>
          <w:szCs w:val="22"/>
        </w:rPr>
      </w:pPr>
      <w:r w:rsidRPr="00B224CA">
        <w:rPr>
          <w:sz w:val="22"/>
          <w:szCs w:val="22"/>
        </w:rPr>
        <w:t>Kandesartano cileksetilo farmakokinetika jaunesnių kaip vienerių metų vaikų organizme neištirta.</w:t>
      </w:r>
    </w:p>
    <w:p w14:paraId="2DAD7364" w14:textId="77777777" w:rsidR="002740F2" w:rsidRPr="00B224CA" w:rsidRDefault="002740F2" w:rsidP="00AB1E57">
      <w:pPr>
        <w:widowControl w:val="0"/>
        <w:tabs>
          <w:tab w:val="left" w:pos="567"/>
        </w:tabs>
        <w:rPr>
          <w:sz w:val="22"/>
          <w:szCs w:val="22"/>
        </w:rPr>
      </w:pPr>
    </w:p>
    <w:p w14:paraId="7230844A" w14:textId="77777777" w:rsidR="002740F2" w:rsidRPr="00B224CA" w:rsidRDefault="002740F2" w:rsidP="00AB1E57">
      <w:pPr>
        <w:widowControl w:val="0"/>
        <w:tabs>
          <w:tab w:val="left" w:pos="567"/>
        </w:tabs>
        <w:rPr>
          <w:b/>
          <w:sz w:val="22"/>
          <w:szCs w:val="22"/>
        </w:rPr>
      </w:pPr>
      <w:r w:rsidRPr="00B224CA">
        <w:rPr>
          <w:b/>
          <w:sz w:val="22"/>
          <w:szCs w:val="22"/>
        </w:rPr>
        <w:t>5.3</w:t>
      </w:r>
      <w:r w:rsidRPr="00B224CA">
        <w:rPr>
          <w:b/>
          <w:sz w:val="22"/>
          <w:szCs w:val="22"/>
        </w:rPr>
        <w:tab/>
        <w:t>Ikiklinikinių saugumo tyrimų duomenys</w:t>
      </w:r>
    </w:p>
    <w:p w14:paraId="4A500E3B" w14:textId="77777777" w:rsidR="002740F2" w:rsidRPr="00B224CA" w:rsidRDefault="002740F2" w:rsidP="00AB1E57">
      <w:pPr>
        <w:widowControl w:val="0"/>
        <w:tabs>
          <w:tab w:val="left" w:pos="567"/>
        </w:tabs>
        <w:rPr>
          <w:sz w:val="22"/>
          <w:szCs w:val="22"/>
        </w:rPr>
      </w:pPr>
    </w:p>
    <w:p w14:paraId="7C3ED74E" w14:textId="77777777" w:rsidR="002740F2" w:rsidRPr="00B224CA" w:rsidRDefault="002740F2" w:rsidP="00AB1E57">
      <w:pPr>
        <w:widowControl w:val="0"/>
        <w:rPr>
          <w:sz w:val="22"/>
          <w:szCs w:val="22"/>
        </w:rPr>
      </w:pPr>
      <w:r w:rsidRPr="00B224CA">
        <w:rPr>
          <w:sz w:val="22"/>
          <w:szCs w:val="22"/>
        </w:rPr>
        <w:t>Vartojant kliniškai reikšmingas vaistinio preparato dozes, nenormalaus sisteminio toksinio poveikio arba toksinio poveikio organams taikiniams nebuvo pastebėta. Ikiklinikiniai saugumo tyrimai parodė, kad didelės kandesartano dozės sukelia poveikį pelių, žiurkių, šunų ir beždžionių inkstams ir raudonųjų kraujo ląstelių rodmenims. Kandesartanas mažino raudonųjų kraujo ląstelių rodmenis (eritrocitų kiekį, hemoglobino koncentraciją, hematokritą). Kandesartano poveikis inkstams (pvz.: intersticinis nefritas, kanalėlių išsiplėtimas, kanalėlių bazofilija, šlapalo ir kreatinino koncentracijos padidėjimas plazmoje) galėjo būti antrinis dėl hipotenzinio poveikio sukeltų inkstų perfuzijos pokyčių. Be to, kandesartanas sukėlė inkstų jukstaglomerulinių ląstelių hiperplaziją ar hipertrofiją. Manoma, kad šie pokyčiai atsirado dėl kandesartano farmakologinio poveikio. Atrodo, kad gydomąją dozę vartojančiam žmogui inkstų jukstaglomerulinių ląstelių hiperplazija ar hipertrofija neturi jokios reikšmės.</w:t>
      </w:r>
    </w:p>
    <w:p w14:paraId="11D6BE6E" w14:textId="77777777" w:rsidR="002740F2" w:rsidRPr="00B224CA" w:rsidRDefault="002740F2" w:rsidP="00AB1E57">
      <w:pPr>
        <w:widowControl w:val="0"/>
        <w:rPr>
          <w:sz w:val="22"/>
          <w:szCs w:val="22"/>
        </w:rPr>
      </w:pPr>
    </w:p>
    <w:p w14:paraId="7654356F" w14:textId="77777777" w:rsidR="002740F2" w:rsidRPr="00B224CA" w:rsidRDefault="002740F2" w:rsidP="00AB1E57">
      <w:pPr>
        <w:widowControl w:val="0"/>
        <w:rPr>
          <w:sz w:val="22"/>
          <w:szCs w:val="22"/>
        </w:rPr>
      </w:pPr>
      <w:r w:rsidRPr="00B224CA">
        <w:rPr>
          <w:sz w:val="22"/>
          <w:szCs w:val="22"/>
        </w:rPr>
        <w:t>Ikiklinikinių tyrimų metu kandesartanas sukėlė neseniai atsivestų žiurkių ir žiurkių jauniklių, turėjusių normalų kraujospūdį, kūno svorio ir širdies svorio sumažėjimą. Manoma, kad šie pokyčiai priklauso nuo kandesartano farmakologinio poveikio (kaip ir suaugusiems gyvūnams). Mažiausios kandesartano dozės (10 mg/ kg) ekspozicija buvo nuo 12 iki 78 kartų didesnė nei nustatoma nuo 1 iki &lt; 6 metų amžiaus vaikų, vartojusių 0,2 mg/ kg kandesartano cileksetilo dozę ir nuo 7 iki 54 kartų didesnė nei nustatoma nuo 6 iki &lt;17 metų amžiaus vaikų, vartojusių 16 mg kandesartano cileksetilo dozę, organizme. Šių tyrimų metu stebėtas poveikio lygis nebuvo nustatytas, poveikio širdies svoriui saugumo ribos ir rezultatų klinikinė reikšmė nėra žinomi.</w:t>
      </w:r>
    </w:p>
    <w:p w14:paraId="1792DB5D" w14:textId="77777777" w:rsidR="002740F2" w:rsidRPr="00B224CA" w:rsidRDefault="002740F2" w:rsidP="00AB1E57">
      <w:pPr>
        <w:widowControl w:val="0"/>
        <w:rPr>
          <w:sz w:val="22"/>
          <w:szCs w:val="22"/>
        </w:rPr>
      </w:pPr>
      <w:r w:rsidRPr="00B224CA">
        <w:rPr>
          <w:sz w:val="22"/>
          <w:szCs w:val="22"/>
        </w:rPr>
        <w:t>Vartojant kandesartaną nėštumo pabaigoje, pasireiškė toksinis poveikis vaisiui (žr. 4.6 skyrių).</w:t>
      </w:r>
    </w:p>
    <w:p w14:paraId="77F631F5" w14:textId="77777777" w:rsidR="002740F2" w:rsidRPr="00B224CA" w:rsidRDefault="002740F2" w:rsidP="00AB1E57">
      <w:pPr>
        <w:widowControl w:val="0"/>
        <w:rPr>
          <w:sz w:val="22"/>
          <w:szCs w:val="22"/>
        </w:rPr>
      </w:pPr>
    </w:p>
    <w:p w14:paraId="3AE78688" w14:textId="77777777" w:rsidR="002740F2" w:rsidRPr="00B224CA" w:rsidRDefault="002740F2" w:rsidP="00AB1E57">
      <w:pPr>
        <w:widowControl w:val="0"/>
        <w:rPr>
          <w:sz w:val="22"/>
          <w:szCs w:val="22"/>
        </w:rPr>
      </w:pPr>
      <w:r w:rsidRPr="00B224CA">
        <w:rPr>
          <w:i/>
          <w:sz w:val="22"/>
          <w:szCs w:val="22"/>
        </w:rPr>
        <w:t>In vitro</w:t>
      </w:r>
      <w:r w:rsidRPr="00B224CA">
        <w:rPr>
          <w:sz w:val="22"/>
          <w:szCs w:val="22"/>
        </w:rPr>
        <w:t xml:space="preserve"> ir </w:t>
      </w:r>
      <w:r w:rsidRPr="00B224CA">
        <w:rPr>
          <w:i/>
          <w:sz w:val="22"/>
          <w:szCs w:val="22"/>
        </w:rPr>
        <w:t>in vivo</w:t>
      </w:r>
      <w:r w:rsidRPr="00B224CA">
        <w:rPr>
          <w:sz w:val="22"/>
          <w:szCs w:val="22"/>
        </w:rPr>
        <w:t xml:space="preserve"> atliktų mutageniškumo tyrimų duomenys rodo, kad klinikinėmis aplinkybėmis vartojamas kandesartanas neturi mutageninio ar klastogeninio aktyvumo.</w:t>
      </w:r>
    </w:p>
    <w:p w14:paraId="5F20D311" w14:textId="77777777" w:rsidR="002740F2" w:rsidRPr="00B224CA" w:rsidRDefault="002740F2" w:rsidP="00AB1E57">
      <w:pPr>
        <w:widowControl w:val="0"/>
        <w:rPr>
          <w:sz w:val="22"/>
          <w:szCs w:val="22"/>
        </w:rPr>
      </w:pPr>
    </w:p>
    <w:p w14:paraId="094E0DD8" w14:textId="77777777" w:rsidR="002740F2" w:rsidRPr="00B224CA" w:rsidRDefault="002740F2" w:rsidP="00AB1E57">
      <w:pPr>
        <w:widowControl w:val="0"/>
        <w:rPr>
          <w:sz w:val="22"/>
          <w:szCs w:val="22"/>
        </w:rPr>
      </w:pPr>
      <w:r w:rsidRPr="00B224CA">
        <w:rPr>
          <w:sz w:val="22"/>
          <w:szCs w:val="22"/>
        </w:rPr>
        <w:t>Nėra duomenų, kad vaistinis preparatas darytų kancerogeninį poveikį.</w:t>
      </w:r>
    </w:p>
    <w:p w14:paraId="1275C2B5" w14:textId="77777777" w:rsidR="002740F2" w:rsidRPr="00B224CA" w:rsidRDefault="002740F2" w:rsidP="00AB1E57">
      <w:pPr>
        <w:widowControl w:val="0"/>
        <w:rPr>
          <w:sz w:val="22"/>
          <w:szCs w:val="22"/>
        </w:rPr>
      </w:pPr>
    </w:p>
    <w:p w14:paraId="4ABB45D0" w14:textId="77777777" w:rsidR="002740F2" w:rsidRPr="00B224CA" w:rsidRDefault="002740F2" w:rsidP="00AB1E57">
      <w:pPr>
        <w:widowControl w:val="0"/>
        <w:rPr>
          <w:sz w:val="22"/>
          <w:szCs w:val="22"/>
        </w:rPr>
      </w:pPr>
      <w:r w:rsidRPr="00B224CA">
        <w:rPr>
          <w:sz w:val="22"/>
          <w:szCs w:val="22"/>
        </w:rPr>
        <w:t>Renino, angiotenzino ir aldosterono sistema yra labai svarbi inkstų vystymuisi gimdoje. Buvo nustatyta, kad renino, angiotenzino ir aldosterono sistemos nuslopinimas sukėlė nenormalų labai jaunų pelių inkstų vystymąsi. Tiesiogiai renino, angiotenzino ir aldosterono sistemą veikiančių vaistų skyrimas gali sutrikdyti normalų inkstų vystymąsi, todėl jaunesniems kaip vienerių metų vaikams Canocord vartoti negalima (žr. 4.3 skyrių).</w:t>
      </w:r>
    </w:p>
    <w:p w14:paraId="0D720EE9" w14:textId="77777777" w:rsidR="002740F2" w:rsidRPr="00B224CA" w:rsidRDefault="002740F2" w:rsidP="00AB1E57">
      <w:pPr>
        <w:widowControl w:val="0"/>
        <w:rPr>
          <w:sz w:val="22"/>
          <w:szCs w:val="22"/>
        </w:rPr>
      </w:pPr>
    </w:p>
    <w:p w14:paraId="6BB2CC05" w14:textId="77777777" w:rsidR="002740F2" w:rsidRPr="00B224CA" w:rsidRDefault="002740F2" w:rsidP="00AB1E57">
      <w:pPr>
        <w:widowControl w:val="0"/>
        <w:ind w:left="567" w:hanging="567"/>
        <w:rPr>
          <w:sz w:val="22"/>
          <w:szCs w:val="22"/>
        </w:rPr>
      </w:pPr>
    </w:p>
    <w:p w14:paraId="4549D1AE" w14:textId="77777777" w:rsidR="002740F2" w:rsidRPr="00B224CA" w:rsidRDefault="002740F2" w:rsidP="00AB1E57">
      <w:pPr>
        <w:widowControl w:val="0"/>
        <w:ind w:left="567" w:hanging="567"/>
        <w:rPr>
          <w:b/>
          <w:caps/>
          <w:sz w:val="22"/>
          <w:szCs w:val="22"/>
        </w:rPr>
      </w:pPr>
      <w:r w:rsidRPr="00B224CA">
        <w:rPr>
          <w:b/>
          <w:caps/>
          <w:sz w:val="22"/>
          <w:szCs w:val="22"/>
        </w:rPr>
        <w:t>6.</w:t>
      </w:r>
      <w:r w:rsidRPr="00B224CA">
        <w:rPr>
          <w:b/>
          <w:caps/>
          <w:sz w:val="22"/>
          <w:szCs w:val="22"/>
        </w:rPr>
        <w:tab/>
        <w:t>farmacinė informacija</w:t>
      </w:r>
    </w:p>
    <w:p w14:paraId="3BFDCF69" w14:textId="77777777" w:rsidR="002740F2" w:rsidRPr="00B224CA" w:rsidRDefault="002740F2" w:rsidP="00AB1E57">
      <w:pPr>
        <w:widowControl w:val="0"/>
        <w:ind w:left="567" w:hanging="567"/>
        <w:rPr>
          <w:sz w:val="22"/>
          <w:szCs w:val="22"/>
        </w:rPr>
      </w:pPr>
    </w:p>
    <w:p w14:paraId="130AC8C3" w14:textId="77777777" w:rsidR="002740F2" w:rsidRPr="00B224CA" w:rsidRDefault="002740F2" w:rsidP="00AB1E57">
      <w:pPr>
        <w:widowControl w:val="0"/>
        <w:ind w:left="567" w:hanging="567"/>
        <w:rPr>
          <w:b/>
          <w:sz w:val="22"/>
          <w:szCs w:val="22"/>
        </w:rPr>
      </w:pPr>
      <w:r w:rsidRPr="00B224CA">
        <w:rPr>
          <w:b/>
          <w:sz w:val="22"/>
          <w:szCs w:val="22"/>
        </w:rPr>
        <w:t>6.1</w:t>
      </w:r>
      <w:r w:rsidRPr="00B224CA">
        <w:rPr>
          <w:b/>
          <w:sz w:val="22"/>
          <w:szCs w:val="22"/>
        </w:rPr>
        <w:tab/>
        <w:t>Pagalbinių medžiagų sąrašas</w:t>
      </w:r>
    </w:p>
    <w:p w14:paraId="1FC49D9C" w14:textId="77777777" w:rsidR="002740F2" w:rsidRPr="00B224CA" w:rsidRDefault="002740F2" w:rsidP="00AB1E57">
      <w:pPr>
        <w:widowControl w:val="0"/>
        <w:rPr>
          <w:sz w:val="22"/>
          <w:szCs w:val="22"/>
        </w:rPr>
      </w:pPr>
    </w:p>
    <w:p w14:paraId="54DF290F" w14:textId="77777777" w:rsidR="002740F2" w:rsidRPr="00B224CA" w:rsidRDefault="002740F2" w:rsidP="00AB1E57">
      <w:pPr>
        <w:widowControl w:val="0"/>
        <w:rPr>
          <w:sz w:val="22"/>
          <w:szCs w:val="22"/>
        </w:rPr>
      </w:pPr>
      <w:r w:rsidRPr="00B224CA">
        <w:rPr>
          <w:sz w:val="22"/>
          <w:szCs w:val="22"/>
        </w:rPr>
        <w:t>Laktozė monohidratas</w:t>
      </w:r>
    </w:p>
    <w:p w14:paraId="103717EB" w14:textId="77777777" w:rsidR="002740F2" w:rsidRPr="00B224CA" w:rsidRDefault="002740F2" w:rsidP="00AB1E57">
      <w:pPr>
        <w:widowControl w:val="0"/>
        <w:rPr>
          <w:sz w:val="22"/>
          <w:szCs w:val="22"/>
        </w:rPr>
      </w:pPr>
      <w:r w:rsidRPr="00B224CA">
        <w:rPr>
          <w:sz w:val="22"/>
          <w:szCs w:val="22"/>
        </w:rPr>
        <w:lastRenderedPageBreak/>
        <w:t>Kukurūzų krakmolas</w:t>
      </w:r>
    </w:p>
    <w:p w14:paraId="2C9D4254" w14:textId="77777777" w:rsidR="002740F2" w:rsidRPr="00B224CA" w:rsidRDefault="002740F2" w:rsidP="00AB1E57">
      <w:pPr>
        <w:widowControl w:val="0"/>
        <w:rPr>
          <w:sz w:val="22"/>
          <w:szCs w:val="22"/>
        </w:rPr>
      </w:pPr>
      <w:r w:rsidRPr="00B224CA">
        <w:rPr>
          <w:sz w:val="22"/>
          <w:szCs w:val="22"/>
        </w:rPr>
        <w:t>Makrogolis 8000</w:t>
      </w:r>
    </w:p>
    <w:p w14:paraId="28064D95" w14:textId="77777777" w:rsidR="002740F2" w:rsidRPr="00B224CA" w:rsidRDefault="002740F2" w:rsidP="00AB1E57">
      <w:pPr>
        <w:widowControl w:val="0"/>
        <w:rPr>
          <w:sz w:val="22"/>
          <w:szCs w:val="22"/>
        </w:rPr>
      </w:pPr>
      <w:r w:rsidRPr="00B224CA">
        <w:rPr>
          <w:sz w:val="22"/>
          <w:szCs w:val="22"/>
        </w:rPr>
        <w:t>Hidroksipropilceliuliozė</w:t>
      </w:r>
    </w:p>
    <w:p w14:paraId="14DB2865" w14:textId="77777777" w:rsidR="002740F2" w:rsidRPr="00B224CA" w:rsidRDefault="002740F2" w:rsidP="00AB1E57">
      <w:pPr>
        <w:widowControl w:val="0"/>
        <w:rPr>
          <w:sz w:val="22"/>
          <w:szCs w:val="22"/>
        </w:rPr>
      </w:pPr>
      <w:r w:rsidRPr="00B224CA">
        <w:rPr>
          <w:sz w:val="22"/>
          <w:szCs w:val="22"/>
        </w:rPr>
        <w:t>Karmeliozės kalcio druska</w:t>
      </w:r>
    </w:p>
    <w:p w14:paraId="36A9674F" w14:textId="77777777" w:rsidR="002740F2" w:rsidRPr="00B224CA" w:rsidRDefault="002740F2" w:rsidP="00AB1E57">
      <w:pPr>
        <w:widowControl w:val="0"/>
        <w:rPr>
          <w:sz w:val="22"/>
          <w:szCs w:val="22"/>
        </w:rPr>
      </w:pPr>
      <w:r w:rsidRPr="00B224CA">
        <w:rPr>
          <w:sz w:val="22"/>
          <w:szCs w:val="22"/>
        </w:rPr>
        <w:t>Magnio stearatas</w:t>
      </w:r>
    </w:p>
    <w:p w14:paraId="1BED1985" w14:textId="77777777" w:rsidR="002740F2" w:rsidRPr="00B224CA" w:rsidRDefault="002740F2" w:rsidP="00AB1E57">
      <w:pPr>
        <w:widowControl w:val="0"/>
        <w:rPr>
          <w:sz w:val="22"/>
          <w:szCs w:val="22"/>
        </w:rPr>
      </w:pPr>
      <w:r w:rsidRPr="00DB11F3">
        <w:rPr>
          <w:sz w:val="22"/>
          <w:szCs w:val="22"/>
        </w:rPr>
        <w:t>Raudonasis geležies oksidas (E172) – (tik 8 mg, 16 mg ir 32 mg tabletėse)</w:t>
      </w:r>
    </w:p>
    <w:p w14:paraId="71F8B24B" w14:textId="77777777" w:rsidR="002740F2" w:rsidRPr="00B224CA" w:rsidRDefault="002740F2" w:rsidP="00AB1E57">
      <w:pPr>
        <w:widowControl w:val="0"/>
        <w:rPr>
          <w:sz w:val="22"/>
          <w:szCs w:val="22"/>
        </w:rPr>
      </w:pPr>
    </w:p>
    <w:p w14:paraId="6CDCE32D" w14:textId="77777777" w:rsidR="002740F2" w:rsidRPr="00B224CA" w:rsidRDefault="002740F2" w:rsidP="00AB1E57">
      <w:pPr>
        <w:widowControl w:val="0"/>
        <w:ind w:left="567" w:hanging="567"/>
        <w:rPr>
          <w:b/>
          <w:sz w:val="22"/>
          <w:szCs w:val="22"/>
        </w:rPr>
      </w:pPr>
      <w:r w:rsidRPr="00B224CA">
        <w:rPr>
          <w:b/>
          <w:sz w:val="22"/>
          <w:szCs w:val="22"/>
        </w:rPr>
        <w:t>6.2</w:t>
      </w:r>
      <w:r w:rsidRPr="00B224CA">
        <w:rPr>
          <w:b/>
          <w:sz w:val="22"/>
          <w:szCs w:val="22"/>
        </w:rPr>
        <w:tab/>
        <w:t>Nesuderinamumas</w:t>
      </w:r>
    </w:p>
    <w:p w14:paraId="71041FF8" w14:textId="77777777" w:rsidR="002740F2" w:rsidRPr="00B224CA" w:rsidRDefault="002740F2" w:rsidP="00AB1E57">
      <w:pPr>
        <w:widowControl w:val="0"/>
        <w:ind w:left="567" w:hanging="567"/>
        <w:rPr>
          <w:sz w:val="22"/>
          <w:szCs w:val="22"/>
        </w:rPr>
      </w:pPr>
    </w:p>
    <w:p w14:paraId="464B5937" w14:textId="77777777" w:rsidR="002740F2" w:rsidRPr="00B224CA" w:rsidRDefault="002740F2" w:rsidP="00AB1E57">
      <w:pPr>
        <w:widowControl w:val="0"/>
        <w:ind w:left="567" w:hanging="567"/>
        <w:rPr>
          <w:sz w:val="22"/>
          <w:szCs w:val="22"/>
        </w:rPr>
      </w:pPr>
      <w:r w:rsidRPr="00B224CA">
        <w:rPr>
          <w:sz w:val="22"/>
          <w:szCs w:val="22"/>
        </w:rPr>
        <w:t>Duomenys nebūtini.</w:t>
      </w:r>
    </w:p>
    <w:p w14:paraId="53AA7104" w14:textId="77777777" w:rsidR="002740F2" w:rsidRPr="00B224CA" w:rsidRDefault="002740F2" w:rsidP="00AB1E57">
      <w:pPr>
        <w:widowControl w:val="0"/>
        <w:ind w:left="567" w:hanging="567"/>
        <w:rPr>
          <w:sz w:val="22"/>
          <w:szCs w:val="22"/>
        </w:rPr>
      </w:pPr>
    </w:p>
    <w:p w14:paraId="4CBE7EB8" w14:textId="77777777" w:rsidR="002740F2" w:rsidRPr="00B224CA" w:rsidRDefault="002740F2" w:rsidP="00AB1E57">
      <w:pPr>
        <w:widowControl w:val="0"/>
        <w:ind w:left="567" w:hanging="567"/>
        <w:rPr>
          <w:b/>
          <w:sz w:val="22"/>
          <w:szCs w:val="22"/>
        </w:rPr>
      </w:pPr>
      <w:r w:rsidRPr="00B224CA">
        <w:rPr>
          <w:b/>
          <w:sz w:val="22"/>
          <w:szCs w:val="22"/>
        </w:rPr>
        <w:t>6.3</w:t>
      </w:r>
      <w:r w:rsidRPr="00B224CA">
        <w:rPr>
          <w:b/>
          <w:sz w:val="22"/>
          <w:szCs w:val="22"/>
        </w:rPr>
        <w:tab/>
        <w:t>Tinkamumo laikas</w:t>
      </w:r>
    </w:p>
    <w:p w14:paraId="431031A2" w14:textId="77777777" w:rsidR="002740F2" w:rsidRPr="00B224CA" w:rsidRDefault="002740F2" w:rsidP="00AB1E57">
      <w:pPr>
        <w:widowControl w:val="0"/>
        <w:ind w:left="567" w:hanging="567"/>
        <w:rPr>
          <w:sz w:val="22"/>
          <w:szCs w:val="22"/>
        </w:rPr>
      </w:pPr>
    </w:p>
    <w:p w14:paraId="5F4CF70E" w14:textId="77777777" w:rsidR="002740F2" w:rsidRPr="00B224CA" w:rsidRDefault="002740F2" w:rsidP="00AB1E57">
      <w:pPr>
        <w:widowControl w:val="0"/>
        <w:ind w:left="567" w:hanging="567"/>
        <w:rPr>
          <w:sz w:val="22"/>
          <w:szCs w:val="22"/>
        </w:rPr>
      </w:pPr>
      <w:r w:rsidRPr="00B224CA">
        <w:rPr>
          <w:sz w:val="22"/>
          <w:szCs w:val="22"/>
        </w:rPr>
        <w:t>2 metai.</w:t>
      </w:r>
    </w:p>
    <w:p w14:paraId="26AEC0CF" w14:textId="77777777" w:rsidR="002740F2" w:rsidRPr="00B224CA" w:rsidRDefault="002740F2" w:rsidP="00AB1E57">
      <w:pPr>
        <w:widowControl w:val="0"/>
        <w:ind w:left="567" w:hanging="567"/>
        <w:rPr>
          <w:sz w:val="22"/>
          <w:szCs w:val="22"/>
        </w:rPr>
      </w:pPr>
    </w:p>
    <w:p w14:paraId="19278E2F" w14:textId="77777777" w:rsidR="002740F2" w:rsidRPr="00B224CA" w:rsidRDefault="002740F2" w:rsidP="00AB1E57">
      <w:pPr>
        <w:widowControl w:val="0"/>
        <w:ind w:left="567" w:hanging="567"/>
        <w:rPr>
          <w:b/>
          <w:sz w:val="22"/>
          <w:szCs w:val="22"/>
        </w:rPr>
      </w:pPr>
      <w:r w:rsidRPr="00B224CA">
        <w:rPr>
          <w:b/>
          <w:sz w:val="22"/>
          <w:szCs w:val="22"/>
        </w:rPr>
        <w:t>6.4</w:t>
      </w:r>
      <w:r w:rsidRPr="00B224CA">
        <w:rPr>
          <w:b/>
          <w:sz w:val="22"/>
          <w:szCs w:val="22"/>
        </w:rPr>
        <w:tab/>
        <w:t>Specialios laikymo sąlygos</w:t>
      </w:r>
    </w:p>
    <w:p w14:paraId="1D865168" w14:textId="77777777" w:rsidR="002740F2" w:rsidRPr="00B224CA" w:rsidRDefault="002740F2" w:rsidP="00AB1E57">
      <w:pPr>
        <w:widowControl w:val="0"/>
        <w:rPr>
          <w:i/>
          <w:iCs/>
          <w:sz w:val="22"/>
          <w:szCs w:val="22"/>
        </w:rPr>
      </w:pPr>
    </w:p>
    <w:p w14:paraId="44EDBC54" w14:textId="77777777" w:rsidR="002740F2" w:rsidRPr="00B224CA" w:rsidRDefault="002740F2" w:rsidP="00AB1E57">
      <w:pPr>
        <w:widowControl w:val="0"/>
        <w:rPr>
          <w:noProof/>
          <w:sz w:val="22"/>
          <w:szCs w:val="22"/>
        </w:rPr>
      </w:pPr>
      <w:r w:rsidRPr="00B224CA">
        <w:rPr>
          <w:noProof/>
          <w:sz w:val="22"/>
          <w:szCs w:val="22"/>
        </w:rPr>
        <w:t>Šiam vaistiniam preparatui specialių laikymo sąlygų nereikia.</w:t>
      </w:r>
    </w:p>
    <w:p w14:paraId="6F5EA92C" w14:textId="77777777" w:rsidR="002740F2" w:rsidRPr="00B224CA" w:rsidRDefault="002740F2" w:rsidP="00AB1E57">
      <w:pPr>
        <w:widowControl w:val="0"/>
        <w:rPr>
          <w:sz w:val="22"/>
          <w:szCs w:val="22"/>
        </w:rPr>
      </w:pPr>
    </w:p>
    <w:p w14:paraId="1D8CE1D7" w14:textId="77777777" w:rsidR="002740F2" w:rsidRPr="00B224CA" w:rsidRDefault="002740F2" w:rsidP="00AB1E57">
      <w:pPr>
        <w:widowControl w:val="0"/>
        <w:ind w:left="567" w:hanging="567"/>
        <w:rPr>
          <w:b/>
          <w:sz w:val="22"/>
          <w:szCs w:val="22"/>
        </w:rPr>
      </w:pPr>
      <w:r w:rsidRPr="00B224CA">
        <w:rPr>
          <w:b/>
          <w:sz w:val="22"/>
          <w:szCs w:val="22"/>
        </w:rPr>
        <w:t>6.5</w:t>
      </w:r>
      <w:r w:rsidRPr="00B224CA">
        <w:rPr>
          <w:b/>
          <w:sz w:val="22"/>
          <w:szCs w:val="22"/>
        </w:rPr>
        <w:tab/>
      </w:r>
      <w:r w:rsidR="00C92406" w:rsidRPr="00B224CA">
        <w:rPr>
          <w:b/>
          <w:bCs/>
          <w:sz w:val="22"/>
          <w:szCs w:val="22"/>
        </w:rPr>
        <w:t>Talpyklės pobūdis</w:t>
      </w:r>
      <w:r w:rsidRPr="00B224CA">
        <w:rPr>
          <w:b/>
          <w:bCs/>
          <w:sz w:val="22"/>
          <w:szCs w:val="22"/>
        </w:rPr>
        <w:t xml:space="preserve"> ir jos</w:t>
      </w:r>
      <w:r w:rsidRPr="00B224CA">
        <w:rPr>
          <w:sz w:val="22"/>
          <w:szCs w:val="22"/>
        </w:rPr>
        <w:t xml:space="preserve"> </w:t>
      </w:r>
      <w:r w:rsidRPr="00B224CA">
        <w:rPr>
          <w:b/>
          <w:sz w:val="22"/>
          <w:szCs w:val="22"/>
        </w:rPr>
        <w:t>turinys</w:t>
      </w:r>
    </w:p>
    <w:p w14:paraId="40C0BB77" w14:textId="77777777" w:rsidR="002740F2" w:rsidRPr="00B224CA" w:rsidRDefault="002740F2" w:rsidP="00AB1E57">
      <w:pPr>
        <w:widowControl w:val="0"/>
        <w:ind w:left="567" w:hanging="567"/>
        <w:rPr>
          <w:sz w:val="22"/>
          <w:szCs w:val="22"/>
        </w:rPr>
      </w:pPr>
    </w:p>
    <w:p w14:paraId="3CE48D36" w14:textId="77777777" w:rsidR="002740F2" w:rsidRPr="00B224CA" w:rsidRDefault="002740F2" w:rsidP="00AB1E57">
      <w:pPr>
        <w:widowControl w:val="0"/>
        <w:tabs>
          <w:tab w:val="left" w:pos="567"/>
        </w:tabs>
        <w:rPr>
          <w:sz w:val="22"/>
          <w:szCs w:val="22"/>
        </w:rPr>
      </w:pPr>
      <w:r w:rsidRPr="00B224CA">
        <w:rPr>
          <w:sz w:val="22"/>
          <w:szCs w:val="22"/>
        </w:rPr>
        <w:t>PVC/PVDC/aliuminio lizdinė plokštelė.</w:t>
      </w:r>
    </w:p>
    <w:p w14:paraId="270A2750" w14:textId="77777777" w:rsidR="002740F2" w:rsidRPr="00B224CA" w:rsidRDefault="002740F2" w:rsidP="00AB1E57">
      <w:pPr>
        <w:widowControl w:val="0"/>
        <w:tabs>
          <w:tab w:val="left" w:pos="567"/>
        </w:tabs>
        <w:rPr>
          <w:sz w:val="22"/>
          <w:szCs w:val="22"/>
        </w:rPr>
      </w:pPr>
      <w:r w:rsidRPr="00B224CA">
        <w:rPr>
          <w:sz w:val="22"/>
          <w:szCs w:val="22"/>
        </w:rPr>
        <w:t>Pakuočių dydžiai: 14, 28, 30, 56, 60, 84, 90, 98 tabletės dėžutėje.</w:t>
      </w:r>
    </w:p>
    <w:p w14:paraId="4B92E19B" w14:textId="77777777" w:rsidR="002740F2" w:rsidRPr="00B224CA" w:rsidRDefault="002740F2" w:rsidP="00AB1E57">
      <w:pPr>
        <w:widowControl w:val="0"/>
        <w:rPr>
          <w:sz w:val="22"/>
          <w:szCs w:val="22"/>
        </w:rPr>
      </w:pPr>
    </w:p>
    <w:p w14:paraId="5CE5E454" w14:textId="77777777" w:rsidR="002740F2" w:rsidRPr="00B224CA" w:rsidRDefault="002740F2" w:rsidP="00AB1E57">
      <w:pPr>
        <w:widowControl w:val="0"/>
        <w:ind w:left="567" w:hanging="567"/>
        <w:rPr>
          <w:sz w:val="22"/>
          <w:szCs w:val="22"/>
        </w:rPr>
      </w:pPr>
      <w:r w:rsidRPr="00B224CA">
        <w:rPr>
          <w:sz w:val="22"/>
          <w:szCs w:val="22"/>
        </w:rPr>
        <w:t>Gali būti tiekiamos ne visų dydžių pakuotės.</w:t>
      </w:r>
    </w:p>
    <w:p w14:paraId="7A754F5E" w14:textId="77777777" w:rsidR="002740F2" w:rsidRPr="00B224CA" w:rsidRDefault="002740F2" w:rsidP="00AB1E57">
      <w:pPr>
        <w:widowControl w:val="0"/>
        <w:ind w:left="567" w:hanging="567"/>
        <w:rPr>
          <w:sz w:val="22"/>
          <w:szCs w:val="22"/>
        </w:rPr>
      </w:pPr>
    </w:p>
    <w:p w14:paraId="0172B5B9" w14:textId="77777777" w:rsidR="002740F2" w:rsidRPr="00B224CA" w:rsidRDefault="002740F2" w:rsidP="00AB1E57">
      <w:pPr>
        <w:widowControl w:val="0"/>
        <w:ind w:left="567" w:hanging="567"/>
        <w:outlineLvl w:val="0"/>
        <w:rPr>
          <w:sz w:val="22"/>
          <w:szCs w:val="22"/>
        </w:rPr>
      </w:pPr>
      <w:r w:rsidRPr="00B224CA">
        <w:rPr>
          <w:b/>
          <w:sz w:val="22"/>
          <w:szCs w:val="22"/>
        </w:rPr>
        <w:t>6.6</w:t>
      </w:r>
      <w:r w:rsidRPr="00B224CA">
        <w:rPr>
          <w:b/>
          <w:sz w:val="22"/>
          <w:szCs w:val="22"/>
        </w:rPr>
        <w:tab/>
      </w:r>
      <w:r w:rsidRPr="00B224CA">
        <w:rPr>
          <w:b/>
          <w:bCs/>
          <w:color w:val="000000"/>
          <w:sz w:val="22"/>
          <w:szCs w:val="22"/>
        </w:rPr>
        <w:t>Specialūs reikalavimai atliekoms tvarkyti</w:t>
      </w:r>
    </w:p>
    <w:p w14:paraId="28B23554" w14:textId="77777777" w:rsidR="002740F2" w:rsidRPr="00B224CA" w:rsidRDefault="002740F2" w:rsidP="00AB1E57">
      <w:pPr>
        <w:widowControl w:val="0"/>
        <w:ind w:left="567" w:hanging="567"/>
        <w:rPr>
          <w:sz w:val="22"/>
          <w:szCs w:val="22"/>
        </w:rPr>
      </w:pPr>
    </w:p>
    <w:p w14:paraId="57B4970E" w14:textId="77777777" w:rsidR="002740F2" w:rsidRPr="00B224CA" w:rsidRDefault="002740F2" w:rsidP="00AB1E57">
      <w:pPr>
        <w:widowControl w:val="0"/>
        <w:ind w:left="567" w:hanging="567"/>
        <w:rPr>
          <w:sz w:val="22"/>
          <w:szCs w:val="22"/>
        </w:rPr>
      </w:pPr>
      <w:r w:rsidRPr="00B224CA">
        <w:rPr>
          <w:sz w:val="22"/>
          <w:szCs w:val="22"/>
        </w:rPr>
        <w:t>Specialių reikalavimų nėra.</w:t>
      </w:r>
    </w:p>
    <w:p w14:paraId="4613DAA0" w14:textId="77777777" w:rsidR="002740F2" w:rsidRPr="00B224CA" w:rsidRDefault="002740F2" w:rsidP="00AB1E57">
      <w:pPr>
        <w:widowControl w:val="0"/>
        <w:ind w:left="567" w:hanging="567"/>
        <w:rPr>
          <w:sz w:val="22"/>
          <w:szCs w:val="22"/>
        </w:rPr>
      </w:pPr>
    </w:p>
    <w:p w14:paraId="02B708E4" w14:textId="77777777" w:rsidR="00C92406" w:rsidRPr="00B224CA" w:rsidRDefault="00C92406" w:rsidP="00AB1E57">
      <w:pPr>
        <w:widowControl w:val="0"/>
        <w:ind w:left="567" w:hanging="567"/>
        <w:rPr>
          <w:sz w:val="22"/>
          <w:szCs w:val="22"/>
        </w:rPr>
      </w:pPr>
    </w:p>
    <w:p w14:paraId="42DCC15C" w14:textId="77777777" w:rsidR="0069788C" w:rsidRPr="00B224CA" w:rsidRDefault="0069788C" w:rsidP="00AB1E57">
      <w:pPr>
        <w:widowControl w:val="0"/>
        <w:ind w:left="567" w:hanging="567"/>
        <w:rPr>
          <w:b/>
          <w:caps/>
          <w:sz w:val="22"/>
          <w:szCs w:val="22"/>
        </w:rPr>
      </w:pPr>
      <w:r w:rsidRPr="00B224CA">
        <w:rPr>
          <w:b/>
          <w:caps/>
          <w:sz w:val="22"/>
          <w:szCs w:val="22"/>
        </w:rPr>
        <w:t>7.</w:t>
      </w:r>
      <w:r w:rsidRPr="00B224CA">
        <w:rPr>
          <w:b/>
          <w:caps/>
          <w:sz w:val="22"/>
          <w:szCs w:val="22"/>
        </w:rPr>
        <w:tab/>
        <w:t>REGISTRUOTOJAS</w:t>
      </w:r>
    </w:p>
    <w:p w14:paraId="29F2B88C" w14:textId="77777777" w:rsidR="002740F2" w:rsidRPr="00B224CA" w:rsidRDefault="002740F2" w:rsidP="00AB1E57">
      <w:pPr>
        <w:widowControl w:val="0"/>
        <w:rPr>
          <w:sz w:val="22"/>
          <w:szCs w:val="22"/>
        </w:rPr>
      </w:pPr>
    </w:p>
    <w:p w14:paraId="5F9EA055" w14:textId="77777777" w:rsidR="002740F2" w:rsidRPr="00B224CA" w:rsidRDefault="002740F2" w:rsidP="00AB1E57">
      <w:pPr>
        <w:widowControl w:val="0"/>
        <w:rPr>
          <w:sz w:val="22"/>
          <w:szCs w:val="22"/>
        </w:rPr>
      </w:pPr>
      <w:r w:rsidRPr="00B224CA">
        <w:rPr>
          <w:sz w:val="22"/>
          <w:szCs w:val="22"/>
        </w:rPr>
        <w:t>KRKA, d.d., Novo mesto</w:t>
      </w:r>
    </w:p>
    <w:p w14:paraId="6379D609" w14:textId="77777777" w:rsidR="002740F2" w:rsidRPr="00B224CA" w:rsidRDefault="002740F2" w:rsidP="00AB1E57">
      <w:pPr>
        <w:widowControl w:val="0"/>
        <w:rPr>
          <w:sz w:val="22"/>
          <w:szCs w:val="22"/>
        </w:rPr>
      </w:pPr>
      <w:r w:rsidRPr="00B224CA">
        <w:rPr>
          <w:sz w:val="22"/>
          <w:szCs w:val="22"/>
        </w:rPr>
        <w:t>Šmarješka cesta 6</w:t>
      </w:r>
    </w:p>
    <w:p w14:paraId="54150C75" w14:textId="77777777" w:rsidR="002740F2" w:rsidRPr="00B224CA" w:rsidRDefault="002740F2" w:rsidP="00AB1E57">
      <w:pPr>
        <w:widowControl w:val="0"/>
        <w:rPr>
          <w:sz w:val="22"/>
          <w:szCs w:val="22"/>
        </w:rPr>
      </w:pPr>
      <w:r w:rsidRPr="00B224CA">
        <w:rPr>
          <w:sz w:val="22"/>
          <w:szCs w:val="22"/>
        </w:rPr>
        <w:t>8501 Novo mesto</w:t>
      </w:r>
    </w:p>
    <w:p w14:paraId="468BC1A4" w14:textId="77777777" w:rsidR="002740F2" w:rsidRPr="00B224CA" w:rsidRDefault="002740F2" w:rsidP="00AB1E57">
      <w:pPr>
        <w:widowControl w:val="0"/>
        <w:rPr>
          <w:sz w:val="22"/>
          <w:szCs w:val="22"/>
        </w:rPr>
      </w:pPr>
      <w:r w:rsidRPr="00B224CA">
        <w:rPr>
          <w:sz w:val="22"/>
          <w:szCs w:val="22"/>
        </w:rPr>
        <w:t>Slovėnija</w:t>
      </w:r>
    </w:p>
    <w:p w14:paraId="7A9081F2" w14:textId="77777777" w:rsidR="002740F2" w:rsidRPr="00B224CA" w:rsidRDefault="002740F2" w:rsidP="00AB1E57">
      <w:pPr>
        <w:widowControl w:val="0"/>
        <w:rPr>
          <w:sz w:val="22"/>
          <w:szCs w:val="22"/>
        </w:rPr>
      </w:pPr>
    </w:p>
    <w:p w14:paraId="14D62B29" w14:textId="77777777" w:rsidR="002740F2" w:rsidRPr="00B224CA" w:rsidRDefault="002740F2" w:rsidP="00AB1E57">
      <w:pPr>
        <w:widowControl w:val="0"/>
        <w:ind w:left="567" w:hanging="567"/>
        <w:rPr>
          <w:sz w:val="22"/>
          <w:szCs w:val="22"/>
        </w:rPr>
      </w:pPr>
    </w:p>
    <w:p w14:paraId="77427C50" w14:textId="77777777" w:rsidR="002740F2" w:rsidRPr="00B224CA" w:rsidRDefault="002740F2" w:rsidP="00AB1E57">
      <w:pPr>
        <w:widowControl w:val="0"/>
        <w:ind w:left="567" w:hanging="567"/>
        <w:rPr>
          <w:b/>
          <w:caps/>
          <w:sz w:val="22"/>
          <w:szCs w:val="22"/>
        </w:rPr>
      </w:pPr>
      <w:r w:rsidRPr="00B224CA">
        <w:rPr>
          <w:b/>
          <w:caps/>
          <w:sz w:val="22"/>
          <w:szCs w:val="22"/>
        </w:rPr>
        <w:t>8.</w:t>
      </w:r>
      <w:r w:rsidRPr="00B224CA">
        <w:rPr>
          <w:b/>
          <w:caps/>
          <w:sz w:val="22"/>
          <w:szCs w:val="22"/>
        </w:rPr>
        <w:tab/>
      </w:r>
      <w:r w:rsidR="0069788C" w:rsidRPr="00B224CA">
        <w:rPr>
          <w:b/>
          <w:caps/>
          <w:sz w:val="22"/>
          <w:szCs w:val="22"/>
        </w:rPr>
        <w:t>REGISTRACIJOS</w:t>
      </w:r>
      <w:r w:rsidRPr="00B224CA">
        <w:rPr>
          <w:b/>
          <w:caps/>
          <w:sz w:val="22"/>
          <w:szCs w:val="22"/>
        </w:rPr>
        <w:t xml:space="preserve"> PAŽYMĖJIMO numeris (-IAI)</w:t>
      </w:r>
    </w:p>
    <w:p w14:paraId="4CA800A6" w14:textId="77777777" w:rsidR="002740F2" w:rsidRPr="00B224CA" w:rsidRDefault="002740F2" w:rsidP="00AB1E57">
      <w:pPr>
        <w:widowControl w:val="0"/>
        <w:ind w:left="567" w:hanging="567"/>
        <w:rPr>
          <w:sz w:val="22"/>
          <w:szCs w:val="22"/>
        </w:rPr>
      </w:pPr>
    </w:p>
    <w:tbl>
      <w:tblPr>
        <w:tblW w:w="0" w:type="auto"/>
        <w:tblInd w:w="137" w:type="dxa"/>
        <w:tblLook w:val="04A0" w:firstRow="1" w:lastRow="0" w:firstColumn="1" w:lastColumn="0" w:noHBand="0" w:noVBand="1"/>
      </w:tblPr>
      <w:tblGrid>
        <w:gridCol w:w="4247"/>
        <w:gridCol w:w="4247"/>
      </w:tblGrid>
      <w:tr w:rsidR="00C92406" w:rsidRPr="00B224CA" w14:paraId="1D543AD4" w14:textId="77777777" w:rsidTr="00B077BE">
        <w:tc>
          <w:tcPr>
            <w:tcW w:w="4247" w:type="dxa"/>
            <w:shd w:val="clear" w:color="auto" w:fill="auto"/>
          </w:tcPr>
          <w:p w14:paraId="642DB63F" w14:textId="77777777" w:rsidR="00C92406" w:rsidRPr="00B224CA" w:rsidRDefault="00C92406" w:rsidP="00AB1E57">
            <w:pPr>
              <w:widowControl w:val="0"/>
              <w:ind w:rightChars="50" w:right="120"/>
              <w:rPr>
                <w:sz w:val="22"/>
                <w:szCs w:val="22"/>
              </w:rPr>
            </w:pPr>
            <w:r w:rsidRPr="00B224CA">
              <w:rPr>
                <w:sz w:val="22"/>
                <w:szCs w:val="22"/>
              </w:rPr>
              <w:t>Canocord 4 mg</w:t>
            </w:r>
          </w:p>
          <w:p w14:paraId="48B575D7" w14:textId="77777777" w:rsidR="00C92406" w:rsidRPr="00B224CA" w:rsidRDefault="00C92406" w:rsidP="00AB1E57">
            <w:pPr>
              <w:widowControl w:val="0"/>
              <w:rPr>
                <w:bCs/>
                <w:sz w:val="22"/>
                <w:szCs w:val="22"/>
              </w:rPr>
            </w:pPr>
            <w:r w:rsidRPr="00B224CA">
              <w:rPr>
                <w:bCs/>
                <w:sz w:val="22"/>
                <w:szCs w:val="22"/>
              </w:rPr>
              <w:t>N14 - LT/1/11/2537/001</w:t>
            </w:r>
          </w:p>
          <w:p w14:paraId="7476829B" w14:textId="77777777" w:rsidR="00C92406" w:rsidRPr="00B224CA" w:rsidRDefault="00C92406" w:rsidP="00AB1E57">
            <w:pPr>
              <w:widowControl w:val="0"/>
              <w:rPr>
                <w:bCs/>
                <w:sz w:val="22"/>
                <w:szCs w:val="22"/>
              </w:rPr>
            </w:pPr>
            <w:r w:rsidRPr="00B224CA">
              <w:rPr>
                <w:bCs/>
                <w:sz w:val="22"/>
                <w:szCs w:val="22"/>
              </w:rPr>
              <w:t>N28 - LT/1/11/2537/002</w:t>
            </w:r>
          </w:p>
          <w:p w14:paraId="017D7BC8" w14:textId="77777777" w:rsidR="00C92406" w:rsidRPr="00B224CA" w:rsidRDefault="00C92406" w:rsidP="00AB1E57">
            <w:pPr>
              <w:widowControl w:val="0"/>
              <w:rPr>
                <w:bCs/>
                <w:sz w:val="22"/>
                <w:szCs w:val="22"/>
              </w:rPr>
            </w:pPr>
            <w:r w:rsidRPr="00B224CA">
              <w:rPr>
                <w:bCs/>
                <w:sz w:val="22"/>
                <w:szCs w:val="22"/>
              </w:rPr>
              <w:t>N30 - LT/1/11/2537/003</w:t>
            </w:r>
          </w:p>
          <w:p w14:paraId="46026AB8" w14:textId="77777777" w:rsidR="00C92406" w:rsidRPr="00B224CA" w:rsidRDefault="00C92406" w:rsidP="00AB1E57">
            <w:pPr>
              <w:widowControl w:val="0"/>
              <w:rPr>
                <w:bCs/>
                <w:sz w:val="22"/>
                <w:szCs w:val="22"/>
              </w:rPr>
            </w:pPr>
            <w:r w:rsidRPr="00B224CA">
              <w:rPr>
                <w:bCs/>
                <w:sz w:val="22"/>
                <w:szCs w:val="22"/>
              </w:rPr>
              <w:t>N56 - LT/1/11/2537/004</w:t>
            </w:r>
          </w:p>
          <w:p w14:paraId="65C4DE1F" w14:textId="77777777" w:rsidR="00C92406" w:rsidRPr="00B224CA" w:rsidRDefault="00C92406" w:rsidP="00AB1E57">
            <w:pPr>
              <w:widowControl w:val="0"/>
              <w:rPr>
                <w:bCs/>
                <w:sz w:val="22"/>
                <w:szCs w:val="22"/>
              </w:rPr>
            </w:pPr>
            <w:r w:rsidRPr="00B224CA">
              <w:rPr>
                <w:bCs/>
                <w:sz w:val="22"/>
                <w:szCs w:val="22"/>
              </w:rPr>
              <w:t>N60 - LT/1/11/2537/005</w:t>
            </w:r>
          </w:p>
          <w:p w14:paraId="4C8A494A" w14:textId="77777777" w:rsidR="00C92406" w:rsidRPr="00B224CA" w:rsidRDefault="00C92406" w:rsidP="00AB1E57">
            <w:pPr>
              <w:widowControl w:val="0"/>
              <w:rPr>
                <w:bCs/>
                <w:sz w:val="22"/>
                <w:szCs w:val="22"/>
              </w:rPr>
            </w:pPr>
            <w:r w:rsidRPr="00B224CA">
              <w:rPr>
                <w:bCs/>
                <w:sz w:val="22"/>
                <w:szCs w:val="22"/>
              </w:rPr>
              <w:t>N84 - LT/1/11/2537/006</w:t>
            </w:r>
          </w:p>
          <w:p w14:paraId="702A89A6" w14:textId="77777777" w:rsidR="00C92406" w:rsidRPr="00B224CA" w:rsidRDefault="00C92406" w:rsidP="00AB1E57">
            <w:pPr>
              <w:widowControl w:val="0"/>
              <w:rPr>
                <w:bCs/>
                <w:sz w:val="22"/>
                <w:szCs w:val="22"/>
              </w:rPr>
            </w:pPr>
            <w:r w:rsidRPr="00B224CA">
              <w:rPr>
                <w:bCs/>
                <w:sz w:val="22"/>
                <w:szCs w:val="22"/>
              </w:rPr>
              <w:t>N90 - LT/1/11/2537/007</w:t>
            </w:r>
          </w:p>
          <w:p w14:paraId="2AEFA97B" w14:textId="77777777" w:rsidR="00C92406" w:rsidRPr="00B224CA" w:rsidRDefault="00C92406" w:rsidP="00AB1E57">
            <w:pPr>
              <w:widowControl w:val="0"/>
              <w:rPr>
                <w:sz w:val="22"/>
                <w:szCs w:val="22"/>
              </w:rPr>
            </w:pPr>
            <w:r w:rsidRPr="00B224CA">
              <w:rPr>
                <w:bCs/>
                <w:sz w:val="22"/>
                <w:szCs w:val="22"/>
              </w:rPr>
              <w:t>N98 - LT/1/11/2537/008</w:t>
            </w:r>
          </w:p>
        </w:tc>
        <w:tc>
          <w:tcPr>
            <w:tcW w:w="4247" w:type="dxa"/>
            <w:shd w:val="clear" w:color="auto" w:fill="auto"/>
          </w:tcPr>
          <w:p w14:paraId="4745970B" w14:textId="77777777" w:rsidR="00C92406" w:rsidRPr="00B224CA" w:rsidRDefault="00C92406" w:rsidP="00AB1E57">
            <w:pPr>
              <w:widowControl w:val="0"/>
              <w:ind w:rightChars="50" w:right="120"/>
              <w:rPr>
                <w:sz w:val="22"/>
                <w:szCs w:val="22"/>
              </w:rPr>
            </w:pPr>
            <w:r w:rsidRPr="00B224CA">
              <w:rPr>
                <w:sz w:val="22"/>
                <w:szCs w:val="22"/>
              </w:rPr>
              <w:t>Canocord 8 mg</w:t>
            </w:r>
          </w:p>
          <w:p w14:paraId="53C06626" w14:textId="77777777" w:rsidR="00C92406" w:rsidRPr="00B224CA" w:rsidRDefault="00C92406" w:rsidP="00AB1E57">
            <w:pPr>
              <w:widowControl w:val="0"/>
              <w:rPr>
                <w:bCs/>
                <w:sz w:val="22"/>
                <w:szCs w:val="22"/>
              </w:rPr>
            </w:pPr>
            <w:r w:rsidRPr="00B224CA">
              <w:rPr>
                <w:bCs/>
                <w:sz w:val="22"/>
                <w:szCs w:val="22"/>
              </w:rPr>
              <w:t>N14 - LT/1/11/2537/009</w:t>
            </w:r>
          </w:p>
          <w:p w14:paraId="171BA1E3" w14:textId="77777777" w:rsidR="00C92406" w:rsidRPr="00B224CA" w:rsidRDefault="00C92406" w:rsidP="00AB1E57">
            <w:pPr>
              <w:widowControl w:val="0"/>
              <w:rPr>
                <w:bCs/>
                <w:sz w:val="22"/>
                <w:szCs w:val="22"/>
              </w:rPr>
            </w:pPr>
            <w:r w:rsidRPr="00B224CA">
              <w:rPr>
                <w:bCs/>
                <w:sz w:val="22"/>
                <w:szCs w:val="22"/>
              </w:rPr>
              <w:t>N28 - LT/1/11/2537/010</w:t>
            </w:r>
          </w:p>
          <w:p w14:paraId="1A1E5264" w14:textId="77777777" w:rsidR="00C92406" w:rsidRPr="00B224CA" w:rsidRDefault="00C92406" w:rsidP="00AB1E57">
            <w:pPr>
              <w:widowControl w:val="0"/>
              <w:rPr>
                <w:bCs/>
                <w:sz w:val="22"/>
                <w:szCs w:val="22"/>
              </w:rPr>
            </w:pPr>
            <w:r w:rsidRPr="00B224CA">
              <w:rPr>
                <w:bCs/>
                <w:sz w:val="22"/>
                <w:szCs w:val="22"/>
              </w:rPr>
              <w:t>N30 - LT/1/11/2537/011</w:t>
            </w:r>
          </w:p>
          <w:p w14:paraId="184B8066" w14:textId="77777777" w:rsidR="00C92406" w:rsidRPr="00B224CA" w:rsidRDefault="00C92406" w:rsidP="00AB1E57">
            <w:pPr>
              <w:widowControl w:val="0"/>
              <w:rPr>
                <w:bCs/>
                <w:sz w:val="22"/>
                <w:szCs w:val="22"/>
              </w:rPr>
            </w:pPr>
            <w:r w:rsidRPr="00B224CA">
              <w:rPr>
                <w:bCs/>
                <w:sz w:val="22"/>
                <w:szCs w:val="22"/>
              </w:rPr>
              <w:t>N56 - LT/1/11/2537/012</w:t>
            </w:r>
          </w:p>
          <w:p w14:paraId="23899A21" w14:textId="77777777" w:rsidR="00C92406" w:rsidRPr="00B224CA" w:rsidRDefault="00C92406" w:rsidP="00AB1E57">
            <w:pPr>
              <w:widowControl w:val="0"/>
              <w:rPr>
                <w:bCs/>
                <w:sz w:val="22"/>
                <w:szCs w:val="22"/>
              </w:rPr>
            </w:pPr>
            <w:r w:rsidRPr="00B224CA">
              <w:rPr>
                <w:bCs/>
                <w:sz w:val="22"/>
                <w:szCs w:val="22"/>
              </w:rPr>
              <w:t>N60 - LT/1/11/2537/013</w:t>
            </w:r>
          </w:p>
          <w:p w14:paraId="70EAABFE" w14:textId="77777777" w:rsidR="00C92406" w:rsidRPr="00B224CA" w:rsidRDefault="00C92406" w:rsidP="00AB1E57">
            <w:pPr>
              <w:widowControl w:val="0"/>
              <w:rPr>
                <w:bCs/>
                <w:sz w:val="22"/>
                <w:szCs w:val="22"/>
              </w:rPr>
            </w:pPr>
            <w:r w:rsidRPr="00B224CA">
              <w:rPr>
                <w:bCs/>
                <w:sz w:val="22"/>
                <w:szCs w:val="22"/>
              </w:rPr>
              <w:t>N84 - LT/1/11/2537/014</w:t>
            </w:r>
          </w:p>
          <w:p w14:paraId="75D51E77" w14:textId="77777777" w:rsidR="00C92406" w:rsidRPr="00B224CA" w:rsidRDefault="00C92406" w:rsidP="00AB1E57">
            <w:pPr>
              <w:widowControl w:val="0"/>
              <w:rPr>
                <w:bCs/>
                <w:sz w:val="22"/>
                <w:szCs w:val="22"/>
              </w:rPr>
            </w:pPr>
            <w:r w:rsidRPr="00B224CA">
              <w:rPr>
                <w:bCs/>
                <w:sz w:val="22"/>
                <w:szCs w:val="22"/>
              </w:rPr>
              <w:t>N90 - LT/1/11/2537/015</w:t>
            </w:r>
          </w:p>
          <w:p w14:paraId="0BFEAA5A" w14:textId="77777777" w:rsidR="00C92406" w:rsidRPr="00B224CA" w:rsidRDefault="00C92406" w:rsidP="00AB1E57">
            <w:pPr>
              <w:widowControl w:val="0"/>
              <w:ind w:rightChars="50" w:right="120"/>
              <w:rPr>
                <w:bCs/>
                <w:sz w:val="22"/>
                <w:szCs w:val="22"/>
              </w:rPr>
            </w:pPr>
            <w:r w:rsidRPr="00B224CA">
              <w:rPr>
                <w:bCs/>
                <w:sz w:val="22"/>
                <w:szCs w:val="22"/>
              </w:rPr>
              <w:t>N98 - LT/1/11/2537/016</w:t>
            </w:r>
          </w:p>
          <w:p w14:paraId="43DA008F" w14:textId="77777777" w:rsidR="00C92406" w:rsidRPr="00B224CA" w:rsidRDefault="00C92406" w:rsidP="00AB1E57">
            <w:pPr>
              <w:widowControl w:val="0"/>
              <w:ind w:rightChars="50" w:right="120"/>
              <w:rPr>
                <w:sz w:val="22"/>
                <w:szCs w:val="22"/>
              </w:rPr>
            </w:pPr>
          </w:p>
        </w:tc>
      </w:tr>
      <w:tr w:rsidR="00C92406" w:rsidRPr="00B224CA" w14:paraId="7314FC2B" w14:textId="77777777" w:rsidTr="00B077BE">
        <w:tc>
          <w:tcPr>
            <w:tcW w:w="4247" w:type="dxa"/>
            <w:shd w:val="clear" w:color="auto" w:fill="auto"/>
          </w:tcPr>
          <w:p w14:paraId="4361986E" w14:textId="77777777" w:rsidR="00C92406" w:rsidRPr="00B224CA" w:rsidRDefault="00C92406" w:rsidP="00AB1E57">
            <w:pPr>
              <w:widowControl w:val="0"/>
              <w:ind w:rightChars="50" w:right="120"/>
              <w:rPr>
                <w:sz w:val="22"/>
                <w:szCs w:val="22"/>
              </w:rPr>
            </w:pPr>
            <w:r w:rsidRPr="00B224CA">
              <w:rPr>
                <w:sz w:val="22"/>
                <w:szCs w:val="22"/>
              </w:rPr>
              <w:t>Canocord 16 mg</w:t>
            </w:r>
          </w:p>
          <w:p w14:paraId="12217D65" w14:textId="77777777" w:rsidR="00C92406" w:rsidRPr="00B224CA" w:rsidRDefault="00C92406" w:rsidP="00AB1E57">
            <w:pPr>
              <w:widowControl w:val="0"/>
              <w:rPr>
                <w:bCs/>
                <w:sz w:val="22"/>
                <w:szCs w:val="22"/>
              </w:rPr>
            </w:pPr>
            <w:r w:rsidRPr="00B224CA">
              <w:rPr>
                <w:bCs/>
                <w:sz w:val="22"/>
                <w:szCs w:val="22"/>
              </w:rPr>
              <w:t>N14 - LT/1/11/2537/017</w:t>
            </w:r>
          </w:p>
          <w:p w14:paraId="29D43F78" w14:textId="77777777" w:rsidR="00C92406" w:rsidRPr="00B224CA" w:rsidRDefault="00C92406" w:rsidP="00AB1E57">
            <w:pPr>
              <w:widowControl w:val="0"/>
              <w:rPr>
                <w:bCs/>
                <w:sz w:val="22"/>
                <w:szCs w:val="22"/>
              </w:rPr>
            </w:pPr>
            <w:r w:rsidRPr="00B224CA">
              <w:rPr>
                <w:bCs/>
                <w:sz w:val="22"/>
                <w:szCs w:val="22"/>
              </w:rPr>
              <w:t>N28 - LT/1/11/2537/018</w:t>
            </w:r>
          </w:p>
          <w:p w14:paraId="4E93A5C6" w14:textId="77777777" w:rsidR="00C92406" w:rsidRPr="00B224CA" w:rsidRDefault="00C92406" w:rsidP="00AB1E57">
            <w:pPr>
              <w:widowControl w:val="0"/>
              <w:rPr>
                <w:bCs/>
                <w:sz w:val="22"/>
                <w:szCs w:val="22"/>
              </w:rPr>
            </w:pPr>
            <w:r w:rsidRPr="00B224CA">
              <w:rPr>
                <w:bCs/>
                <w:sz w:val="22"/>
                <w:szCs w:val="22"/>
              </w:rPr>
              <w:t>N30 - LT/1/11/2537/019</w:t>
            </w:r>
          </w:p>
          <w:p w14:paraId="114B8C34" w14:textId="77777777" w:rsidR="00C92406" w:rsidRPr="00B224CA" w:rsidRDefault="00C92406" w:rsidP="00AB1E57">
            <w:pPr>
              <w:widowControl w:val="0"/>
              <w:rPr>
                <w:bCs/>
                <w:sz w:val="22"/>
                <w:szCs w:val="22"/>
              </w:rPr>
            </w:pPr>
            <w:r w:rsidRPr="00B224CA">
              <w:rPr>
                <w:bCs/>
                <w:sz w:val="22"/>
                <w:szCs w:val="22"/>
              </w:rPr>
              <w:t>N56 - LT/1/11/2537/020</w:t>
            </w:r>
          </w:p>
          <w:p w14:paraId="1A4E5041" w14:textId="77777777" w:rsidR="00C92406" w:rsidRPr="00B224CA" w:rsidRDefault="00C92406" w:rsidP="00AB1E57">
            <w:pPr>
              <w:widowControl w:val="0"/>
              <w:rPr>
                <w:bCs/>
                <w:sz w:val="22"/>
                <w:szCs w:val="22"/>
              </w:rPr>
            </w:pPr>
            <w:r w:rsidRPr="00B224CA">
              <w:rPr>
                <w:bCs/>
                <w:sz w:val="22"/>
                <w:szCs w:val="22"/>
              </w:rPr>
              <w:t>N60 - LT/1/11/2537/021</w:t>
            </w:r>
          </w:p>
          <w:p w14:paraId="49698B47" w14:textId="77777777" w:rsidR="00C92406" w:rsidRPr="00B224CA" w:rsidRDefault="00C92406" w:rsidP="00AB1E57">
            <w:pPr>
              <w:widowControl w:val="0"/>
              <w:rPr>
                <w:bCs/>
                <w:sz w:val="22"/>
                <w:szCs w:val="22"/>
              </w:rPr>
            </w:pPr>
            <w:r w:rsidRPr="00B224CA">
              <w:rPr>
                <w:bCs/>
                <w:sz w:val="22"/>
                <w:szCs w:val="22"/>
              </w:rPr>
              <w:lastRenderedPageBreak/>
              <w:t>N84 - LT/1/11/2537/022</w:t>
            </w:r>
          </w:p>
          <w:p w14:paraId="71110F70" w14:textId="77777777" w:rsidR="00C92406" w:rsidRPr="00B224CA" w:rsidRDefault="00C92406" w:rsidP="00AB1E57">
            <w:pPr>
              <w:widowControl w:val="0"/>
              <w:rPr>
                <w:bCs/>
                <w:sz w:val="22"/>
                <w:szCs w:val="22"/>
              </w:rPr>
            </w:pPr>
            <w:r w:rsidRPr="00B224CA">
              <w:rPr>
                <w:bCs/>
                <w:sz w:val="22"/>
                <w:szCs w:val="22"/>
              </w:rPr>
              <w:t>N90 - LT/1/11/2537/023</w:t>
            </w:r>
          </w:p>
          <w:p w14:paraId="368A2410" w14:textId="77777777" w:rsidR="00C92406" w:rsidRPr="00B224CA" w:rsidRDefault="00C92406" w:rsidP="00AB1E57">
            <w:pPr>
              <w:widowControl w:val="0"/>
              <w:ind w:rightChars="50" w:right="120"/>
              <w:rPr>
                <w:sz w:val="22"/>
                <w:szCs w:val="22"/>
              </w:rPr>
            </w:pPr>
            <w:r w:rsidRPr="00B224CA">
              <w:rPr>
                <w:bCs/>
                <w:sz w:val="22"/>
                <w:szCs w:val="22"/>
              </w:rPr>
              <w:t>N98 - LT/1/11/2537/024</w:t>
            </w:r>
          </w:p>
        </w:tc>
        <w:tc>
          <w:tcPr>
            <w:tcW w:w="4247" w:type="dxa"/>
            <w:shd w:val="clear" w:color="auto" w:fill="auto"/>
          </w:tcPr>
          <w:p w14:paraId="6C9654B3" w14:textId="77777777" w:rsidR="00C92406" w:rsidRPr="00B224CA" w:rsidRDefault="00C92406" w:rsidP="00AB1E57">
            <w:pPr>
              <w:widowControl w:val="0"/>
              <w:ind w:rightChars="50" w:right="120"/>
              <w:rPr>
                <w:sz w:val="22"/>
                <w:szCs w:val="22"/>
              </w:rPr>
            </w:pPr>
            <w:r w:rsidRPr="00B224CA">
              <w:rPr>
                <w:sz w:val="22"/>
                <w:szCs w:val="22"/>
              </w:rPr>
              <w:lastRenderedPageBreak/>
              <w:t>Canocord 32 mg</w:t>
            </w:r>
          </w:p>
          <w:p w14:paraId="5E3C3D87" w14:textId="77777777" w:rsidR="00C92406" w:rsidRPr="00B224CA" w:rsidRDefault="00C92406" w:rsidP="00AB1E57">
            <w:pPr>
              <w:widowControl w:val="0"/>
              <w:rPr>
                <w:bCs/>
                <w:sz w:val="22"/>
                <w:szCs w:val="22"/>
              </w:rPr>
            </w:pPr>
            <w:r w:rsidRPr="00B224CA">
              <w:rPr>
                <w:bCs/>
                <w:sz w:val="22"/>
                <w:szCs w:val="22"/>
              </w:rPr>
              <w:t>N14 - LT/1/11/2537/025</w:t>
            </w:r>
          </w:p>
          <w:p w14:paraId="48115077" w14:textId="77777777" w:rsidR="00C92406" w:rsidRPr="00B224CA" w:rsidRDefault="00C92406" w:rsidP="00AB1E57">
            <w:pPr>
              <w:widowControl w:val="0"/>
              <w:rPr>
                <w:bCs/>
                <w:sz w:val="22"/>
                <w:szCs w:val="22"/>
              </w:rPr>
            </w:pPr>
            <w:r w:rsidRPr="00B224CA">
              <w:rPr>
                <w:bCs/>
                <w:sz w:val="22"/>
                <w:szCs w:val="22"/>
              </w:rPr>
              <w:t>N28 - LT/1/11/2537/026</w:t>
            </w:r>
          </w:p>
          <w:p w14:paraId="5B48B8B3" w14:textId="77777777" w:rsidR="00C92406" w:rsidRPr="00B224CA" w:rsidRDefault="00C92406" w:rsidP="00AB1E57">
            <w:pPr>
              <w:widowControl w:val="0"/>
              <w:rPr>
                <w:bCs/>
                <w:sz w:val="22"/>
                <w:szCs w:val="22"/>
              </w:rPr>
            </w:pPr>
            <w:r w:rsidRPr="00B224CA">
              <w:rPr>
                <w:bCs/>
                <w:sz w:val="22"/>
                <w:szCs w:val="22"/>
              </w:rPr>
              <w:t>N30 - LT/1/11/2537/027</w:t>
            </w:r>
          </w:p>
          <w:p w14:paraId="0FE29235" w14:textId="77777777" w:rsidR="00C92406" w:rsidRPr="00B224CA" w:rsidRDefault="00C92406" w:rsidP="00AB1E57">
            <w:pPr>
              <w:widowControl w:val="0"/>
              <w:rPr>
                <w:bCs/>
                <w:sz w:val="22"/>
                <w:szCs w:val="22"/>
              </w:rPr>
            </w:pPr>
            <w:r w:rsidRPr="00B224CA">
              <w:rPr>
                <w:bCs/>
                <w:sz w:val="22"/>
                <w:szCs w:val="22"/>
              </w:rPr>
              <w:t>N56 - LT/1/11/2537/028</w:t>
            </w:r>
          </w:p>
          <w:p w14:paraId="020FB34E" w14:textId="77777777" w:rsidR="00C92406" w:rsidRPr="00B224CA" w:rsidRDefault="00C92406" w:rsidP="00AB1E57">
            <w:pPr>
              <w:widowControl w:val="0"/>
              <w:rPr>
                <w:bCs/>
                <w:sz w:val="22"/>
                <w:szCs w:val="22"/>
              </w:rPr>
            </w:pPr>
            <w:r w:rsidRPr="00B224CA">
              <w:rPr>
                <w:bCs/>
                <w:sz w:val="22"/>
                <w:szCs w:val="22"/>
              </w:rPr>
              <w:t>N60 - LT/1/11/2537/029</w:t>
            </w:r>
          </w:p>
          <w:p w14:paraId="2F5E65B8" w14:textId="77777777" w:rsidR="00C92406" w:rsidRPr="00B224CA" w:rsidRDefault="00C92406" w:rsidP="00AB1E57">
            <w:pPr>
              <w:widowControl w:val="0"/>
              <w:rPr>
                <w:bCs/>
                <w:sz w:val="22"/>
                <w:szCs w:val="22"/>
              </w:rPr>
            </w:pPr>
            <w:r w:rsidRPr="00B224CA">
              <w:rPr>
                <w:bCs/>
                <w:sz w:val="22"/>
                <w:szCs w:val="22"/>
              </w:rPr>
              <w:lastRenderedPageBreak/>
              <w:t>N84 - LT/1/11/2537/030</w:t>
            </w:r>
          </w:p>
          <w:p w14:paraId="53710808" w14:textId="77777777" w:rsidR="00C92406" w:rsidRPr="00B224CA" w:rsidRDefault="00C92406" w:rsidP="00AB1E57">
            <w:pPr>
              <w:widowControl w:val="0"/>
              <w:rPr>
                <w:bCs/>
                <w:sz w:val="22"/>
                <w:szCs w:val="22"/>
              </w:rPr>
            </w:pPr>
            <w:r w:rsidRPr="00B224CA">
              <w:rPr>
                <w:bCs/>
                <w:sz w:val="22"/>
                <w:szCs w:val="22"/>
              </w:rPr>
              <w:t>N90 - LT/1/11/2537/031</w:t>
            </w:r>
          </w:p>
          <w:p w14:paraId="324DF0A0" w14:textId="77777777" w:rsidR="00C92406" w:rsidRPr="00B224CA" w:rsidRDefault="00C92406" w:rsidP="00AB1E57">
            <w:pPr>
              <w:widowControl w:val="0"/>
              <w:ind w:rightChars="50" w:right="120"/>
              <w:rPr>
                <w:sz w:val="22"/>
                <w:szCs w:val="22"/>
              </w:rPr>
            </w:pPr>
            <w:r w:rsidRPr="00B224CA">
              <w:rPr>
                <w:bCs/>
                <w:sz w:val="22"/>
                <w:szCs w:val="22"/>
              </w:rPr>
              <w:t>N98 - LT/1/11/2537/032</w:t>
            </w:r>
          </w:p>
        </w:tc>
      </w:tr>
    </w:tbl>
    <w:p w14:paraId="071AF9DB" w14:textId="77777777" w:rsidR="002740F2" w:rsidRPr="00B224CA" w:rsidRDefault="002740F2" w:rsidP="00AB1E57">
      <w:pPr>
        <w:widowControl w:val="0"/>
        <w:ind w:left="567" w:hanging="567"/>
        <w:rPr>
          <w:sz w:val="22"/>
          <w:szCs w:val="22"/>
        </w:rPr>
      </w:pPr>
    </w:p>
    <w:p w14:paraId="30F00054" w14:textId="77777777" w:rsidR="002740F2" w:rsidRPr="00B224CA" w:rsidRDefault="002740F2" w:rsidP="00AB1E57">
      <w:pPr>
        <w:widowControl w:val="0"/>
        <w:ind w:left="567" w:hanging="567"/>
        <w:rPr>
          <w:sz w:val="22"/>
          <w:szCs w:val="22"/>
        </w:rPr>
      </w:pPr>
    </w:p>
    <w:p w14:paraId="02497215" w14:textId="77777777" w:rsidR="0069788C" w:rsidRPr="00B224CA" w:rsidRDefault="002740F2" w:rsidP="00AB1E57">
      <w:pPr>
        <w:widowControl w:val="0"/>
        <w:ind w:left="567" w:hanging="567"/>
        <w:rPr>
          <w:b/>
          <w:caps/>
          <w:sz w:val="22"/>
          <w:szCs w:val="22"/>
        </w:rPr>
      </w:pPr>
      <w:r w:rsidRPr="00B224CA">
        <w:rPr>
          <w:b/>
          <w:caps/>
          <w:sz w:val="22"/>
          <w:szCs w:val="22"/>
        </w:rPr>
        <w:t>9.</w:t>
      </w:r>
      <w:r w:rsidRPr="00B224CA">
        <w:rPr>
          <w:b/>
          <w:caps/>
          <w:sz w:val="22"/>
          <w:szCs w:val="22"/>
        </w:rPr>
        <w:tab/>
      </w:r>
      <w:r w:rsidR="0069788C" w:rsidRPr="00B224CA">
        <w:rPr>
          <w:b/>
          <w:sz w:val="22"/>
          <w:szCs w:val="22"/>
          <w:lang w:val="lt-LT"/>
        </w:rPr>
        <w:t>REGISTRAVIMO / PERREGISTRAVIMO DATA</w:t>
      </w:r>
    </w:p>
    <w:p w14:paraId="56AA41C1" w14:textId="77777777" w:rsidR="0069788C" w:rsidRPr="00B224CA" w:rsidRDefault="0069788C" w:rsidP="00AB1E57">
      <w:pPr>
        <w:widowControl w:val="0"/>
        <w:ind w:left="567" w:hanging="567"/>
        <w:rPr>
          <w:sz w:val="22"/>
          <w:szCs w:val="22"/>
        </w:rPr>
      </w:pPr>
    </w:p>
    <w:p w14:paraId="5CA976CF" w14:textId="77777777" w:rsidR="002740F2" w:rsidRPr="00B224CA" w:rsidRDefault="0069788C" w:rsidP="00AB1E57">
      <w:pPr>
        <w:widowControl w:val="0"/>
        <w:ind w:left="567" w:hanging="567"/>
        <w:rPr>
          <w:sz w:val="22"/>
          <w:szCs w:val="22"/>
        </w:rPr>
      </w:pPr>
      <w:r w:rsidRPr="00B224CA">
        <w:rPr>
          <w:sz w:val="22"/>
          <w:szCs w:val="22"/>
        </w:rPr>
        <w:t>Registravimo</w:t>
      </w:r>
      <w:r w:rsidR="002740F2" w:rsidRPr="00B224CA">
        <w:rPr>
          <w:sz w:val="22"/>
          <w:szCs w:val="22"/>
        </w:rPr>
        <w:t xml:space="preserve"> </w:t>
      </w:r>
      <w:r w:rsidR="00F52625" w:rsidRPr="00B224CA">
        <w:rPr>
          <w:sz w:val="22"/>
          <w:szCs w:val="22"/>
        </w:rPr>
        <w:t xml:space="preserve">data </w:t>
      </w:r>
      <w:r w:rsidR="002740F2" w:rsidRPr="00B224CA">
        <w:rPr>
          <w:sz w:val="22"/>
          <w:szCs w:val="22"/>
        </w:rPr>
        <w:t>2011</w:t>
      </w:r>
      <w:r w:rsidRPr="00B224CA">
        <w:rPr>
          <w:sz w:val="22"/>
          <w:szCs w:val="22"/>
        </w:rPr>
        <w:t xml:space="preserve"> m. liepos </w:t>
      </w:r>
      <w:r w:rsidR="002740F2" w:rsidRPr="00B224CA">
        <w:rPr>
          <w:sz w:val="22"/>
          <w:szCs w:val="22"/>
        </w:rPr>
        <w:t>20</w:t>
      </w:r>
      <w:r w:rsidRPr="00B224CA">
        <w:rPr>
          <w:sz w:val="22"/>
          <w:szCs w:val="22"/>
        </w:rPr>
        <w:t xml:space="preserve"> d.</w:t>
      </w:r>
    </w:p>
    <w:p w14:paraId="6C3FD10B" w14:textId="77777777" w:rsidR="00C92406" w:rsidRPr="00B224CA" w:rsidRDefault="00C92406" w:rsidP="00AB1E57">
      <w:pPr>
        <w:widowControl w:val="0"/>
        <w:ind w:left="567" w:hanging="567"/>
        <w:rPr>
          <w:sz w:val="22"/>
          <w:szCs w:val="22"/>
        </w:rPr>
      </w:pPr>
      <w:r w:rsidRPr="00B224CA">
        <w:rPr>
          <w:sz w:val="22"/>
          <w:szCs w:val="22"/>
        </w:rPr>
        <w:t xml:space="preserve">Paskutinio perregistravimo data </w:t>
      </w:r>
      <w:r w:rsidRPr="00B224CA">
        <w:rPr>
          <w:sz w:val="22"/>
          <w:szCs w:val="22"/>
          <w:lang w:val="lt-LT" w:eastAsia="lt-LT"/>
        </w:rPr>
        <w:t>2017 m. kovo 27 d.</w:t>
      </w:r>
    </w:p>
    <w:p w14:paraId="674377C6" w14:textId="77777777" w:rsidR="002740F2" w:rsidRPr="00B224CA" w:rsidRDefault="002740F2" w:rsidP="00AB1E57">
      <w:pPr>
        <w:widowControl w:val="0"/>
        <w:ind w:left="567" w:hanging="567"/>
        <w:rPr>
          <w:sz w:val="22"/>
          <w:szCs w:val="22"/>
        </w:rPr>
      </w:pPr>
    </w:p>
    <w:p w14:paraId="2256CC9C" w14:textId="77777777" w:rsidR="002740F2" w:rsidRPr="00B224CA" w:rsidRDefault="002740F2" w:rsidP="00AB1E57">
      <w:pPr>
        <w:widowControl w:val="0"/>
        <w:ind w:left="567" w:hanging="567"/>
        <w:rPr>
          <w:sz w:val="22"/>
          <w:szCs w:val="22"/>
        </w:rPr>
      </w:pPr>
    </w:p>
    <w:p w14:paraId="76F442CD" w14:textId="77777777" w:rsidR="002740F2" w:rsidRPr="00B224CA" w:rsidRDefault="002740F2" w:rsidP="00AB1E57">
      <w:pPr>
        <w:widowControl w:val="0"/>
        <w:ind w:left="567" w:hanging="567"/>
        <w:rPr>
          <w:b/>
          <w:caps/>
          <w:sz w:val="22"/>
          <w:szCs w:val="22"/>
        </w:rPr>
      </w:pPr>
      <w:r w:rsidRPr="00B224CA">
        <w:rPr>
          <w:b/>
          <w:caps/>
          <w:sz w:val="22"/>
          <w:szCs w:val="22"/>
        </w:rPr>
        <w:t>10.</w:t>
      </w:r>
      <w:r w:rsidRPr="00B224CA">
        <w:rPr>
          <w:b/>
          <w:caps/>
          <w:sz w:val="22"/>
          <w:szCs w:val="22"/>
        </w:rPr>
        <w:tab/>
        <w:t>teksto peržiūros data</w:t>
      </w:r>
    </w:p>
    <w:p w14:paraId="13B3B347" w14:textId="77777777" w:rsidR="002740F2" w:rsidRPr="00B224CA" w:rsidRDefault="002740F2" w:rsidP="00AB1E57">
      <w:pPr>
        <w:widowControl w:val="0"/>
        <w:ind w:left="567" w:hanging="567"/>
        <w:rPr>
          <w:sz w:val="22"/>
          <w:szCs w:val="22"/>
        </w:rPr>
      </w:pPr>
    </w:p>
    <w:p w14:paraId="1B1EBEB4" w14:textId="3B12AB29" w:rsidR="002740F2" w:rsidRPr="00B224CA" w:rsidRDefault="00486823" w:rsidP="00AB1E57">
      <w:pPr>
        <w:widowControl w:val="0"/>
        <w:rPr>
          <w:sz w:val="22"/>
          <w:szCs w:val="22"/>
        </w:rPr>
      </w:pPr>
      <w:r>
        <w:rPr>
          <w:sz w:val="22"/>
          <w:szCs w:val="22"/>
        </w:rPr>
        <w:t xml:space="preserve">2023 m. </w:t>
      </w:r>
      <w:r w:rsidR="00DB11F3">
        <w:rPr>
          <w:sz w:val="22"/>
          <w:szCs w:val="22"/>
        </w:rPr>
        <w:t>s</w:t>
      </w:r>
      <w:r>
        <w:rPr>
          <w:sz w:val="22"/>
          <w:szCs w:val="22"/>
        </w:rPr>
        <w:t>palio</w:t>
      </w:r>
      <w:r w:rsidR="00DB11F3">
        <w:rPr>
          <w:sz w:val="22"/>
          <w:szCs w:val="22"/>
        </w:rPr>
        <w:t xml:space="preserve"> </w:t>
      </w:r>
      <w:r>
        <w:rPr>
          <w:sz w:val="22"/>
          <w:szCs w:val="22"/>
        </w:rPr>
        <w:t>17 d.</w:t>
      </w:r>
    </w:p>
    <w:p w14:paraId="0586CCA5" w14:textId="77777777" w:rsidR="002740F2" w:rsidRPr="00B224CA" w:rsidRDefault="002740F2" w:rsidP="00AB1E57">
      <w:pPr>
        <w:widowControl w:val="0"/>
        <w:rPr>
          <w:sz w:val="22"/>
          <w:szCs w:val="22"/>
        </w:rPr>
      </w:pPr>
    </w:p>
    <w:p w14:paraId="1F6593D6" w14:textId="77777777" w:rsidR="002740F2" w:rsidRPr="00B224CA" w:rsidRDefault="002740F2" w:rsidP="00AB1E57">
      <w:pPr>
        <w:widowControl w:val="0"/>
        <w:rPr>
          <w:sz w:val="22"/>
          <w:szCs w:val="22"/>
        </w:rPr>
      </w:pPr>
      <w:r w:rsidRPr="00B224CA">
        <w:rPr>
          <w:sz w:val="22"/>
          <w:szCs w:val="22"/>
        </w:rPr>
        <w:t xml:space="preserve">Išsami informacija apie šį vaistinį preparatą pateikiama Valstybinės vaistų kontrolės tarnybos prie Lietuvos Respublikos sveikatos apsaugos ministerijos tinklapyje </w:t>
      </w:r>
      <w:r w:rsidR="00DC2FA2">
        <w:fldChar w:fldCharType="begin"/>
      </w:r>
      <w:r w:rsidR="00DC2FA2">
        <w:instrText xml:space="preserve"> HYPERLINK "http://www.vvkt.lt/" </w:instrText>
      </w:r>
      <w:r w:rsidR="00DC2FA2">
        <w:fldChar w:fldCharType="separate"/>
      </w:r>
      <w:r w:rsidRPr="00B224CA">
        <w:rPr>
          <w:color w:val="0000FF"/>
          <w:sz w:val="22"/>
          <w:szCs w:val="22"/>
          <w:u w:val="single"/>
        </w:rPr>
        <w:t>http://www.vvkt.lt/</w:t>
      </w:r>
      <w:r w:rsidR="00DC2FA2">
        <w:rPr>
          <w:color w:val="0000FF"/>
          <w:sz w:val="22"/>
          <w:szCs w:val="22"/>
          <w:u w:val="single"/>
        </w:rPr>
        <w:fldChar w:fldCharType="end"/>
      </w:r>
    </w:p>
    <w:p w14:paraId="16E52D92" w14:textId="77777777" w:rsidR="002740F2" w:rsidRPr="00B224CA" w:rsidRDefault="002740F2" w:rsidP="00AB1E57">
      <w:pPr>
        <w:widowControl w:val="0"/>
        <w:jc w:val="center"/>
        <w:rPr>
          <w:sz w:val="22"/>
          <w:szCs w:val="22"/>
        </w:rPr>
      </w:pPr>
      <w:r w:rsidRPr="00B224CA">
        <w:rPr>
          <w:sz w:val="22"/>
          <w:szCs w:val="22"/>
        </w:rPr>
        <w:br w:type="page"/>
      </w:r>
    </w:p>
    <w:p w14:paraId="7111EFAF" w14:textId="77777777" w:rsidR="002740F2" w:rsidRPr="00B224CA" w:rsidRDefault="002740F2" w:rsidP="00AB1E57">
      <w:pPr>
        <w:widowControl w:val="0"/>
        <w:jc w:val="center"/>
        <w:rPr>
          <w:sz w:val="22"/>
          <w:szCs w:val="22"/>
        </w:rPr>
      </w:pPr>
    </w:p>
    <w:p w14:paraId="58250EE0" w14:textId="77777777" w:rsidR="002740F2" w:rsidRPr="00B224CA" w:rsidRDefault="002740F2" w:rsidP="00AB1E57">
      <w:pPr>
        <w:widowControl w:val="0"/>
        <w:jc w:val="center"/>
        <w:rPr>
          <w:sz w:val="22"/>
          <w:szCs w:val="22"/>
        </w:rPr>
      </w:pPr>
    </w:p>
    <w:p w14:paraId="20B87C6C" w14:textId="77777777" w:rsidR="002740F2" w:rsidRPr="00B224CA" w:rsidRDefault="002740F2" w:rsidP="00AB1E57">
      <w:pPr>
        <w:widowControl w:val="0"/>
        <w:jc w:val="center"/>
        <w:rPr>
          <w:sz w:val="22"/>
          <w:szCs w:val="22"/>
        </w:rPr>
      </w:pPr>
    </w:p>
    <w:p w14:paraId="6089F4ED" w14:textId="77777777" w:rsidR="002740F2" w:rsidRPr="00B224CA" w:rsidRDefault="002740F2" w:rsidP="00AB1E57">
      <w:pPr>
        <w:widowControl w:val="0"/>
        <w:jc w:val="center"/>
        <w:rPr>
          <w:sz w:val="22"/>
          <w:szCs w:val="22"/>
        </w:rPr>
      </w:pPr>
    </w:p>
    <w:p w14:paraId="2786230F" w14:textId="77777777" w:rsidR="002740F2" w:rsidRPr="00B224CA" w:rsidRDefault="002740F2" w:rsidP="00AB1E57">
      <w:pPr>
        <w:widowControl w:val="0"/>
        <w:jc w:val="center"/>
        <w:rPr>
          <w:sz w:val="22"/>
          <w:szCs w:val="22"/>
        </w:rPr>
      </w:pPr>
    </w:p>
    <w:p w14:paraId="5FFBACB2" w14:textId="77777777" w:rsidR="002740F2" w:rsidRPr="00B224CA" w:rsidRDefault="002740F2" w:rsidP="00AB1E57">
      <w:pPr>
        <w:widowControl w:val="0"/>
        <w:jc w:val="center"/>
        <w:rPr>
          <w:sz w:val="22"/>
          <w:szCs w:val="22"/>
        </w:rPr>
      </w:pPr>
    </w:p>
    <w:p w14:paraId="551D15FC" w14:textId="77777777" w:rsidR="002740F2" w:rsidRPr="00B224CA" w:rsidRDefault="002740F2" w:rsidP="00AB1E57">
      <w:pPr>
        <w:widowControl w:val="0"/>
        <w:jc w:val="center"/>
        <w:rPr>
          <w:sz w:val="22"/>
          <w:szCs w:val="22"/>
        </w:rPr>
      </w:pPr>
    </w:p>
    <w:p w14:paraId="57E13EE9" w14:textId="77777777" w:rsidR="002740F2" w:rsidRPr="00B224CA" w:rsidRDefault="002740F2" w:rsidP="00AB1E57">
      <w:pPr>
        <w:widowControl w:val="0"/>
        <w:jc w:val="center"/>
        <w:rPr>
          <w:sz w:val="22"/>
          <w:szCs w:val="22"/>
        </w:rPr>
      </w:pPr>
    </w:p>
    <w:p w14:paraId="77374CBA" w14:textId="77777777" w:rsidR="002740F2" w:rsidRPr="00B224CA" w:rsidRDefault="002740F2" w:rsidP="00AB1E57">
      <w:pPr>
        <w:widowControl w:val="0"/>
        <w:jc w:val="center"/>
        <w:rPr>
          <w:sz w:val="22"/>
          <w:szCs w:val="22"/>
        </w:rPr>
      </w:pPr>
    </w:p>
    <w:p w14:paraId="1F8784D7" w14:textId="77777777" w:rsidR="002740F2" w:rsidRPr="00B224CA" w:rsidRDefault="002740F2" w:rsidP="00AB1E57">
      <w:pPr>
        <w:widowControl w:val="0"/>
        <w:jc w:val="center"/>
        <w:rPr>
          <w:sz w:val="22"/>
          <w:szCs w:val="22"/>
        </w:rPr>
      </w:pPr>
    </w:p>
    <w:p w14:paraId="2CFFFCF4" w14:textId="77777777" w:rsidR="002740F2" w:rsidRPr="00B224CA" w:rsidRDefault="002740F2" w:rsidP="00AB1E57">
      <w:pPr>
        <w:widowControl w:val="0"/>
        <w:jc w:val="center"/>
        <w:rPr>
          <w:sz w:val="22"/>
          <w:szCs w:val="22"/>
        </w:rPr>
      </w:pPr>
    </w:p>
    <w:p w14:paraId="7397F61A" w14:textId="77777777" w:rsidR="002740F2" w:rsidRPr="00B224CA" w:rsidRDefault="002740F2" w:rsidP="00AB1E57">
      <w:pPr>
        <w:widowControl w:val="0"/>
        <w:jc w:val="center"/>
        <w:rPr>
          <w:sz w:val="22"/>
          <w:szCs w:val="22"/>
        </w:rPr>
      </w:pPr>
    </w:p>
    <w:p w14:paraId="27C93F01" w14:textId="77777777" w:rsidR="002740F2" w:rsidRPr="00B224CA" w:rsidRDefault="002740F2" w:rsidP="00AB1E57">
      <w:pPr>
        <w:widowControl w:val="0"/>
        <w:jc w:val="center"/>
        <w:rPr>
          <w:sz w:val="22"/>
          <w:szCs w:val="22"/>
        </w:rPr>
      </w:pPr>
    </w:p>
    <w:p w14:paraId="6E82D111" w14:textId="77777777" w:rsidR="002740F2" w:rsidRPr="00B224CA" w:rsidRDefault="002740F2" w:rsidP="00AB1E57">
      <w:pPr>
        <w:widowControl w:val="0"/>
        <w:jc w:val="center"/>
        <w:rPr>
          <w:sz w:val="22"/>
          <w:szCs w:val="22"/>
        </w:rPr>
      </w:pPr>
    </w:p>
    <w:p w14:paraId="2B9B72DC" w14:textId="77777777" w:rsidR="002740F2" w:rsidRPr="00B224CA" w:rsidRDefault="002740F2" w:rsidP="00AB1E57">
      <w:pPr>
        <w:widowControl w:val="0"/>
        <w:jc w:val="center"/>
        <w:rPr>
          <w:sz w:val="22"/>
          <w:szCs w:val="22"/>
        </w:rPr>
      </w:pPr>
    </w:p>
    <w:p w14:paraId="05923B2A" w14:textId="77777777" w:rsidR="002740F2" w:rsidRPr="00B224CA" w:rsidRDefault="002740F2" w:rsidP="00AB1E57">
      <w:pPr>
        <w:widowControl w:val="0"/>
        <w:jc w:val="center"/>
        <w:rPr>
          <w:sz w:val="22"/>
          <w:szCs w:val="22"/>
        </w:rPr>
      </w:pPr>
    </w:p>
    <w:p w14:paraId="55F47A8C" w14:textId="77777777" w:rsidR="002740F2" w:rsidRPr="00B224CA" w:rsidRDefault="002740F2" w:rsidP="00AB1E57">
      <w:pPr>
        <w:widowControl w:val="0"/>
        <w:jc w:val="center"/>
        <w:rPr>
          <w:sz w:val="22"/>
          <w:szCs w:val="22"/>
        </w:rPr>
      </w:pPr>
    </w:p>
    <w:p w14:paraId="1F0E20DB" w14:textId="77777777" w:rsidR="002740F2" w:rsidRPr="00B224CA" w:rsidRDefault="002740F2" w:rsidP="00AB1E57">
      <w:pPr>
        <w:widowControl w:val="0"/>
        <w:jc w:val="center"/>
        <w:rPr>
          <w:sz w:val="22"/>
          <w:szCs w:val="22"/>
        </w:rPr>
      </w:pPr>
    </w:p>
    <w:p w14:paraId="7C0F3CC9" w14:textId="77777777" w:rsidR="002740F2" w:rsidRPr="00B224CA" w:rsidRDefault="002740F2" w:rsidP="00AB1E57">
      <w:pPr>
        <w:widowControl w:val="0"/>
        <w:jc w:val="center"/>
        <w:rPr>
          <w:sz w:val="22"/>
          <w:szCs w:val="22"/>
        </w:rPr>
      </w:pPr>
    </w:p>
    <w:p w14:paraId="6F9BD2F1" w14:textId="77777777" w:rsidR="002740F2" w:rsidRPr="00B224CA" w:rsidRDefault="002740F2" w:rsidP="00AB1E57">
      <w:pPr>
        <w:widowControl w:val="0"/>
        <w:jc w:val="center"/>
        <w:rPr>
          <w:sz w:val="22"/>
          <w:szCs w:val="22"/>
        </w:rPr>
      </w:pPr>
    </w:p>
    <w:p w14:paraId="47F8655B" w14:textId="77777777" w:rsidR="002740F2" w:rsidRPr="00B224CA" w:rsidRDefault="002740F2" w:rsidP="00AB1E57">
      <w:pPr>
        <w:widowControl w:val="0"/>
        <w:jc w:val="center"/>
        <w:rPr>
          <w:sz w:val="22"/>
          <w:szCs w:val="22"/>
        </w:rPr>
      </w:pPr>
    </w:p>
    <w:p w14:paraId="1F552D00" w14:textId="77777777" w:rsidR="002740F2" w:rsidRPr="00B224CA" w:rsidRDefault="002740F2" w:rsidP="00AB1E57">
      <w:pPr>
        <w:widowControl w:val="0"/>
        <w:jc w:val="center"/>
        <w:rPr>
          <w:sz w:val="22"/>
          <w:szCs w:val="22"/>
        </w:rPr>
      </w:pPr>
    </w:p>
    <w:p w14:paraId="21AC23C8" w14:textId="77777777" w:rsidR="00C92406" w:rsidRPr="00B224CA" w:rsidRDefault="00C92406" w:rsidP="00AB1E57">
      <w:pPr>
        <w:widowControl w:val="0"/>
        <w:tabs>
          <w:tab w:val="left" w:pos="567"/>
        </w:tabs>
        <w:ind w:left="567" w:hanging="567"/>
        <w:jc w:val="center"/>
        <w:outlineLvl w:val="0"/>
        <w:rPr>
          <w:b/>
          <w:caps/>
          <w:sz w:val="22"/>
          <w:szCs w:val="22"/>
          <w:lang w:eastAsia="lt-LT"/>
        </w:rPr>
      </w:pPr>
      <w:bookmarkStart w:id="4" w:name="_Toc129243128"/>
      <w:bookmarkStart w:id="5" w:name="_Toc129243253"/>
    </w:p>
    <w:p w14:paraId="63E56DC5" w14:textId="77777777" w:rsidR="002740F2" w:rsidRPr="00B224CA" w:rsidRDefault="002740F2" w:rsidP="00AB1E57">
      <w:pPr>
        <w:widowControl w:val="0"/>
        <w:tabs>
          <w:tab w:val="left" w:pos="567"/>
        </w:tabs>
        <w:ind w:left="567" w:hanging="567"/>
        <w:jc w:val="center"/>
        <w:outlineLvl w:val="0"/>
        <w:rPr>
          <w:b/>
          <w:caps/>
          <w:sz w:val="22"/>
          <w:szCs w:val="22"/>
          <w:lang w:eastAsia="lt-LT"/>
        </w:rPr>
      </w:pPr>
      <w:r w:rsidRPr="00B224CA">
        <w:rPr>
          <w:b/>
          <w:caps/>
          <w:sz w:val="22"/>
          <w:szCs w:val="22"/>
          <w:lang w:eastAsia="lt-LT"/>
        </w:rPr>
        <w:t>II PRIEDAS</w:t>
      </w:r>
      <w:bookmarkEnd w:id="4"/>
      <w:bookmarkEnd w:id="5"/>
    </w:p>
    <w:p w14:paraId="73B10EA8"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6A8C390B" w14:textId="77777777" w:rsidR="002740F2" w:rsidRPr="00B224CA" w:rsidRDefault="0069788C" w:rsidP="00AB1E57">
      <w:pPr>
        <w:widowControl w:val="0"/>
        <w:tabs>
          <w:tab w:val="left" w:pos="567"/>
        </w:tabs>
        <w:ind w:left="567" w:hanging="567"/>
        <w:jc w:val="center"/>
        <w:outlineLvl w:val="0"/>
        <w:rPr>
          <w:b/>
          <w:caps/>
          <w:sz w:val="22"/>
          <w:szCs w:val="22"/>
          <w:lang w:eastAsia="lt-LT"/>
        </w:rPr>
      </w:pPr>
      <w:r w:rsidRPr="00B224CA">
        <w:rPr>
          <w:b/>
          <w:caps/>
          <w:sz w:val="22"/>
          <w:szCs w:val="22"/>
          <w:lang w:eastAsia="lt-LT"/>
        </w:rPr>
        <w:t>REGISTRACIJOS</w:t>
      </w:r>
      <w:r w:rsidR="002740F2" w:rsidRPr="00B224CA">
        <w:rPr>
          <w:b/>
          <w:caps/>
          <w:sz w:val="22"/>
          <w:szCs w:val="22"/>
          <w:lang w:eastAsia="lt-LT"/>
        </w:rPr>
        <w:t xml:space="preserve"> SĄLYGOS</w:t>
      </w:r>
    </w:p>
    <w:p w14:paraId="20753822" w14:textId="77777777" w:rsidR="002740F2" w:rsidRPr="00B224CA" w:rsidRDefault="002740F2" w:rsidP="00AB1E57">
      <w:pPr>
        <w:widowControl w:val="0"/>
        <w:rPr>
          <w:sz w:val="22"/>
          <w:szCs w:val="22"/>
        </w:rPr>
      </w:pPr>
    </w:p>
    <w:p w14:paraId="4BF741B9" w14:textId="77777777" w:rsidR="002740F2" w:rsidRPr="00B224CA" w:rsidRDefault="002740F2" w:rsidP="00AB1E57">
      <w:pPr>
        <w:widowControl w:val="0"/>
        <w:tabs>
          <w:tab w:val="left" w:pos="1701"/>
        </w:tabs>
        <w:ind w:left="1701" w:hanging="567"/>
        <w:rPr>
          <w:b/>
          <w:sz w:val="22"/>
          <w:szCs w:val="22"/>
          <w:highlight w:val="yellow"/>
          <w:lang w:eastAsia="lt-LT"/>
        </w:rPr>
      </w:pPr>
      <w:r w:rsidRPr="00B224CA">
        <w:rPr>
          <w:b/>
          <w:sz w:val="22"/>
          <w:szCs w:val="22"/>
          <w:lang w:eastAsia="lt-LT"/>
        </w:rPr>
        <w:t>A.</w:t>
      </w:r>
      <w:r w:rsidRPr="00B224CA">
        <w:rPr>
          <w:b/>
          <w:sz w:val="22"/>
          <w:szCs w:val="22"/>
          <w:lang w:eastAsia="lt-LT"/>
        </w:rPr>
        <w:tab/>
        <w:t>GAMINTOJAS (-AI), ATSAKINGAS (-I) UŽ SERIJŲ IŠLEIDIMĄ</w:t>
      </w:r>
    </w:p>
    <w:p w14:paraId="67A13A16" w14:textId="77777777" w:rsidR="002740F2" w:rsidRPr="00B224CA" w:rsidRDefault="002740F2" w:rsidP="00AB1E57">
      <w:pPr>
        <w:widowControl w:val="0"/>
        <w:rPr>
          <w:sz w:val="22"/>
          <w:szCs w:val="22"/>
          <w:highlight w:val="yellow"/>
        </w:rPr>
      </w:pPr>
    </w:p>
    <w:p w14:paraId="2F3E3CB4" w14:textId="77777777" w:rsidR="002740F2" w:rsidRPr="00B224CA" w:rsidRDefault="002740F2" w:rsidP="00AB1E57">
      <w:pPr>
        <w:widowControl w:val="0"/>
        <w:tabs>
          <w:tab w:val="left" w:pos="1701"/>
        </w:tabs>
        <w:ind w:left="1701" w:hanging="567"/>
        <w:rPr>
          <w:b/>
          <w:sz w:val="22"/>
          <w:szCs w:val="22"/>
          <w:lang w:eastAsia="lt-LT"/>
        </w:rPr>
      </w:pPr>
      <w:r w:rsidRPr="00B224CA">
        <w:rPr>
          <w:b/>
          <w:sz w:val="22"/>
          <w:szCs w:val="22"/>
          <w:lang w:eastAsia="lt-LT"/>
        </w:rPr>
        <w:t>B.</w:t>
      </w:r>
      <w:r w:rsidRPr="00B224CA">
        <w:rPr>
          <w:b/>
          <w:sz w:val="22"/>
          <w:szCs w:val="22"/>
          <w:lang w:eastAsia="lt-LT"/>
        </w:rPr>
        <w:tab/>
        <w:t>TIEKIMO IR VARTOJIMO SĄLYGOS AR APRIBOJIMAI</w:t>
      </w:r>
    </w:p>
    <w:p w14:paraId="01AB8FA6" w14:textId="77777777" w:rsidR="002740F2" w:rsidRPr="00B224CA" w:rsidRDefault="002740F2" w:rsidP="00AB1E57">
      <w:pPr>
        <w:widowControl w:val="0"/>
        <w:rPr>
          <w:sz w:val="22"/>
          <w:szCs w:val="22"/>
          <w:highlight w:val="yellow"/>
        </w:rPr>
      </w:pPr>
    </w:p>
    <w:p w14:paraId="2DB28702" w14:textId="77777777" w:rsidR="002740F2" w:rsidRPr="00B224CA" w:rsidRDefault="002740F2" w:rsidP="00AB1E57">
      <w:pPr>
        <w:widowControl w:val="0"/>
        <w:tabs>
          <w:tab w:val="left" w:pos="567"/>
        </w:tabs>
        <w:ind w:left="567" w:hanging="567"/>
        <w:outlineLvl w:val="1"/>
        <w:rPr>
          <w:b/>
          <w:sz w:val="22"/>
          <w:szCs w:val="22"/>
        </w:rPr>
      </w:pPr>
      <w:r w:rsidRPr="00B224CA">
        <w:rPr>
          <w:b/>
          <w:sz w:val="22"/>
          <w:szCs w:val="22"/>
        </w:rPr>
        <w:br w:type="page"/>
      </w:r>
      <w:r w:rsidRPr="00B224CA">
        <w:rPr>
          <w:b/>
          <w:sz w:val="22"/>
          <w:szCs w:val="22"/>
        </w:rPr>
        <w:lastRenderedPageBreak/>
        <w:t>A.</w:t>
      </w:r>
      <w:r w:rsidRPr="00B224CA">
        <w:rPr>
          <w:b/>
          <w:sz w:val="22"/>
          <w:szCs w:val="22"/>
        </w:rPr>
        <w:tab/>
        <w:t>GAMINTOJAS (-AI), ATSAKINGAS (-I) UŽ SERIJŲ IŠLEIDIMĄ</w:t>
      </w:r>
    </w:p>
    <w:p w14:paraId="34F217F2" w14:textId="77777777" w:rsidR="002740F2" w:rsidRPr="00B224CA" w:rsidRDefault="002740F2" w:rsidP="00AB1E57">
      <w:pPr>
        <w:widowControl w:val="0"/>
        <w:rPr>
          <w:sz w:val="22"/>
          <w:szCs w:val="22"/>
          <w:highlight w:val="yellow"/>
        </w:rPr>
      </w:pPr>
    </w:p>
    <w:p w14:paraId="468D5C94" w14:textId="77777777" w:rsidR="002740F2" w:rsidRPr="00B224CA" w:rsidRDefault="002740F2" w:rsidP="00AB1E57">
      <w:pPr>
        <w:widowControl w:val="0"/>
        <w:rPr>
          <w:sz w:val="22"/>
          <w:szCs w:val="22"/>
          <w:u w:val="single"/>
        </w:rPr>
      </w:pPr>
      <w:r w:rsidRPr="00B224CA">
        <w:rPr>
          <w:sz w:val="22"/>
          <w:szCs w:val="22"/>
          <w:u w:val="single"/>
        </w:rPr>
        <w:t>Gamintojo (-ų), atsakingo (-ų) už serijų išleidimą, pavadinimas (-ai) ir adresas (-ai)</w:t>
      </w:r>
    </w:p>
    <w:p w14:paraId="3825866A" w14:textId="77777777" w:rsidR="002740F2" w:rsidRPr="00B224CA" w:rsidRDefault="002740F2" w:rsidP="00AB1E57">
      <w:pPr>
        <w:widowControl w:val="0"/>
        <w:rPr>
          <w:sz w:val="22"/>
          <w:szCs w:val="22"/>
        </w:rPr>
      </w:pPr>
    </w:p>
    <w:p w14:paraId="12A25286" w14:textId="77777777" w:rsidR="002740F2" w:rsidRPr="00B224CA" w:rsidRDefault="002740F2" w:rsidP="00AB1E57">
      <w:pPr>
        <w:widowControl w:val="0"/>
        <w:rPr>
          <w:sz w:val="22"/>
          <w:szCs w:val="22"/>
        </w:rPr>
      </w:pPr>
      <w:r w:rsidRPr="00B224CA">
        <w:rPr>
          <w:sz w:val="22"/>
          <w:szCs w:val="22"/>
        </w:rPr>
        <w:t>KRKA, d.d., Novo mesto</w:t>
      </w:r>
    </w:p>
    <w:p w14:paraId="78449320" w14:textId="77777777" w:rsidR="002740F2" w:rsidRPr="00B224CA" w:rsidRDefault="002740F2" w:rsidP="00AB1E57">
      <w:pPr>
        <w:widowControl w:val="0"/>
        <w:rPr>
          <w:sz w:val="22"/>
          <w:szCs w:val="22"/>
        </w:rPr>
      </w:pPr>
      <w:r w:rsidRPr="00B224CA">
        <w:rPr>
          <w:sz w:val="22"/>
          <w:szCs w:val="22"/>
        </w:rPr>
        <w:t>Šmarješka cesta 6</w:t>
      </w:r>
    </w:p>
    <w:p w14:paraId="79CD3885" w14:textId="77777777" w:rsidR="002740F2" w:rsidRPr="00B224CA" w:rsidRDefault="002740F2" w:rsidP="00AB1E57">
      <w:pPr>
        <w:widowControl w:val="0"/>
        <w:rPr>
          <w:sz w:val="22"/>
          <w:szCs w:val="22"/>
        </w:rPr>
      </w:pPr>
      <w:r w:rsidRPr="00B224CA">
        <w:rPr>
          <w:sz w:val="22"/>
          <w:szCs w:val="22"/>
        </w:rPr>
        <w:t>8501 Novo mesto</w:t>
      </w:r>
    </w:p>
    <w:p w14:paraId="50FE36EF" w14:textId="77777777" w:rsidR="002740F2" w:rsidRPr="00B224CA" w:rsidRDefault="002740F2" w:rsidP="00AB1E57">
      <w:pPr>
        <w:widowControl w:val="0"/>
        <w:rPr>
          <w:sz w:val="22"/>
          <w:szCs w:val="22"/>
        </w:rPr>
      </w:pPr>
      <w:r w:rsidRPr="00B224CA">
        <w:rPr>
          <w:sz w:val="22"/>
          <w:szCs w:val="22"/>
        </w:rPr>
        <w:t>Slovėnija</w:t>
      </w:r>
    </w:p>
    <w:p w14:paraId="438E48F7" w14:textId="77777777" w:rsidR="002740F2" w:rsidRPr="00B224CA" w:rsidRDefault="002740F2" w:rsidP="00AB1E57">
      <w:pPr>
        <w:widowControl w:val="0"/>
        <w:rPr>
          <w:i/>
          <w:sz w:val="22"/>
          <w:szCs w:val="22"/>
        </w:rPr>
      </w:pPr>
    </w:p>
    <w:p w14:paraId="4491F2EA" w14:textId="77777777" w:rsidR="002740F2" w:rsidRPr="00B224CA" w:rsidRDefault="002740F2" w:rsidP="00AB1E57">
      <w:pPr>
        <w:widowControl w:val="0"/>
        <w:rPr>
          <w:sz w:val="22"/>
          <w:szCs w:val="22"/>
        </w:rPr>
      </w:pPr>
      <w:r w:rsidRPr="00B224CA">
        <w:rPr>
          <w:sz w:val="22"/>
          <w:szCs w:val="22"/>
        </w:rPr>
        <w:t>arba</w:t>
      </w:r>
    </w:p>
    <w:p w14:paraId="2E20C3EA" w14:textId="77777777" w:rsidR="002740F2" w:rsidRPr="00B224CA" w:rsidRDefault="002740F2" w:rsidP="00AB1E57">
      <w:pPr>
        <w:widowControl w:val="0"/>
        <w:rPr>
          <w:noProof/>
          <w:sz w:val="22"/>
          <w:szCs w:val="22"/>
          <w:lang w:val="sv-FI"/>
        </w:rPr>
      </w:pPr>
    </w:p>
    <w:p w14:paraId="3A08B7BB" w14:textId="77777777" w:rsidR="002740F2" w:rsidRPr="00B224CA" w:rsidRDefault="002740F2" w:rsidP="00AB1E57">
      <w:pPr>
        <w:widowControl w:val="0"/>
        <w:rPr>
          <w:noProof/>
          <w:sz w:val="22"/>
          <w:szCs w:val="22"/>
          <w:lang w:val="sv-FI"/>
        </w:rPr>
      </w:pPr>
      <w:r w:rsidRPr="00B224CA">
        <w:rPr>
          <w:noProof/>
          <w:sz w:val="22"/>
          <w:szCs w:val="22"/>
          <w:lang w:val="sv-FI"/>
        </w:rPr>
        <w:t>TAD Pharma GmbH</w:t>
      </w:r>
    </w:p>
    <w:p w14:paraId="7B7D64F6" w14:textId="77777777" w:rsidR="002740F2" w:rsidRPr="00B224CA" w:rsidRDefault="002740F2" w:rsidP="00AB1E57">
      <w:pPr>
        <w:widowControl w:val="0"/>
        <w:rPr>
          <w:noProof/>
          <w:sz w:val="22"/>
          <w:szCs w:val="22"/>
          <w:lang w:val="sv-FI"/>
        </w:rPr>
      </w:pPr>
      <w:r w:rsidRPr="00B224CA">
        <w:rPr>
          <w:noProof/>
          <w:sz w:val="22"/>
          <w:szCs w:val="22"/>
          <w:lang w:val="sv-FI"/>
        </w:rPr>
        <w:t>Heinz-Lohmann-Straße 5</w:t>
      </w:r>
    </w:p>
    <w:p w14:paraId="14971E04" w14:textId="77777777" w:rsidR="002740F2" w:rsidRPr="00B224CA" w:rsidRDefault="002740F2" w:rsidP="00AB1E57">
      <w:pPr>
        <w:widowControl w:val="0"/>
        <w:rPr>
          <w:noProof/>
          <w:sz w:val="22"/>
          <w:szCs w:val="22"/>
          <w:lang w:val="sv-FI"/>
        </w:rPr>
      </w:pPr>
      <w:r w:rsidRPr="00B224CA">
        <w:rPr>
          <w:noProof/>
          <w:sz w:val="22"/>
          <w:szCs w:val="22"/>
          <w:lang w:val="sv-FI"/>
        </w:rPr>
        <w:t>27472 Cuxhaven</w:t>
      </w:r>
    </w:p>
    <w:p w14:paraId="0467419E" w14:textId="77777777" w:rsidR="002740F2" w:rsidRPr="00B224CA" w:rsidRDefault="002740F2" w:rsidP="00AB1E57">
      <w:pPr>
        <w:widowControl w:val="0"/>
        <w:rPr>
          <w:noProof/>
          <w:sz w:val="22"/>
          <w:szCs w:val="22"/>
          <w:lang w:val="sv-FI"/>
        </w:rPr>
      </w:pPr>
      <w:r w:rsidRPr="00B224CA">
        <w:rPr>
          <w:noProof/>
          <w:sz w:val="22"/>
          <w:szCs w:val="22"/>
          <w:lang w:val="sv-FI"/>
        </w:rPr>
        <w:t>Vokietija</w:t>
      </w:r>
    </w:p>
    <w:p w14:paraId="084D0CCA" w14:textId="77777777" w:rsidR="002740F2" w:rsidRPr="00B224CA" w:rsidRDefault="002740F2" w:rsidP="00AB1E57">
      <w:pPr>
        <w:widowControl w:val="0"/>
        <w:rPr>
          <w:sz w:val="22"/>
          <w:szCs w:val="22"/>
          <w:highlight w:val="yellow"/>
        </w:rPr>
      </w:pPr>
    </w:p>
    <w:p w14:paraId="0EF05250" w14:textId="77777777" w:rsidR="002740F2" w:rsidRPr="00B224CA" w:rsidRDefault="002740F2" w:rsidP="00AB1E57">
      <w:pPr>
        <w:widowControl w:val="0"/>
        <w:rPr>
          <w:sz w:val="22"/>
          <w:szCs w:val="22"/>
        </w:rPr>
      </w:pPr>
      <w:r w:rsidRPr="00B224CA">
        <w:rPr>
          <w:sz w:val="22"/>
          <w:szCs w:val="22"/>
        </w:rPr>
        <w:t>Su pakuote pateikiamame lapelyje nurodomas gamintojo, atsakingo už konkrečios serijos išleidimą, pavadinimas ir adresas.</w:t>
      </w:r>
    </w:p>
    <w:p w14:paraId="349291FE" w14:textId="77777777" w:rsidR="002740F2" w:rsidRPr="00B224CA" w:rsidRDefault="002740F2" w:rsidP="00AB1E57">
      <w:pPr>
        <w:widowControl w:val="0"/>
        <w:rPr>
          <w:sz w:val="22"/>
          <w:szCs w:val="22"/>
          <w:highlight w:val="yellow"/>
        </w:rPr>
      </w:pPr>
    </w:p>
    <w:p w14:paraId="75F78953" w14:textId="77777777" w:rsidR="002740F2" w:rsidRPr="00B224CA" w:rsidRDefault="002740F2" w:rsidP="00AB1E57">
      <w:pPr>
        <w:widowControl w:val="0"/>
        <w:rPr>
          <w:sz w:val="22"/>
          <w:szCs w:val="22"/>
          <w:highlight w:val="yellow"/>
        </w:rPr>
      </w:pPr>
    </w:p>
    <w:p w14:paraId="345C1D01" w14:textId="77777777" w:rsidR="002740F2" w:rsidRPr="00B224CA" w:rsidRDefault="002740F2" w:rsidP="00AB1E57">
      <w:pPr>
        <w:widowControl w:val="0"/>
        <w:tabs>
          <w:tab w:val="left" w:pos="567"/>
        </w:tabs>
        <w:ind w:left="567" w:hanging="567"/>
        <w:outlineLvl w:val="1"/>
        <w:rPr>
          <w:b/>
          <w:sz w:val="22"/>
          <w:szCs w:val="22"/>
        </w:rPr>
      </w:pPr>
      <w:bookmarkStart w:id="6" w:name="_Toc129243129"/>
      <w:bookmarkStart w:id="7" w:name="_Toc129243254"/>
      <w:r w:rsidRPr="00B224CA">
        <w:rPr>
          <w:b/>
          <w:sz w:val="22"/>
          <w:szCs w:val="22"/>
        </w:rPr>
        <w:t>B.</w:t>
      </w:r>
      <w:r w:rsidRPr="00B224CA">
        <w:rPr>
          <w:b/>
          <w:sz w:val="22"/>
          <w:szCs w:val="22"/>
        </w:rPr>
        <w:tab/>
        <w:t>TIEKIMO IR VARTOJIMO SĄLYGOS</w:t>
      </w:r>
      <w:bookmarkEnd w:id="6"/>
      <w:bookmarkEnd w:id="7"/>
      <w:r w:rsidRPr="00B224CA">
        <w:rPr>
          <w:b/>
          <w:sz w:val="22"/>
          <w:szCs w:val="22"/>
        </w:rPr>
        <w:t xml:space="preserve"> IR APRIBOJIMAI</w:t>
      </w:r>
    </w:p>
    <w:p w14:paraId="4CD17FE9" w14:textId="77777777" w:rsidR="002740F2" w:rsidRPr="00B224CA" w:rsidRDefault="002740F2" w:rsidP="00AB1E57">
      <w:pPr>
        <w:widowControl w:val="0"/>
        <w:rPr>
          <w:sz w:val="22"/>
          <w:szCs w:val="22"/>
        </w:rPr>
      </w:pPr>
    </w:p>
    <w:p w14:paraId="1C24F19A" w14:textId="77777777" w:rsidR="002740F2" w:rsidRPr="00B224CA" w:rsidRDefault="002740F2" w:rsidP="00AB1E57">
      <w:pPr>
        <w:widowControl w:val="0"/>
        <w:rPr>
          <w:sz w:val="22"/>
          <w:szCs w:val="22"/>
        </w:rPr>
      </w:pPr>
      <w:r w:rsidRPr="00B224CA">
        <w:rPr>
          <w:sz w:val="22"/>
          <w:szCs w:val="22"/>
        </w:rPr>
        <w:t>Receptinis vaistinis preparatas</w:t>
      </w:r>
      <w:r w:rsidR="00C92406" w:rsidRPr="00B224CA">
        <w:rPr>
          <w:sz w:val="22"/>
          <w:szCs w:val="22"/>
        </w:rPr>
        <w:t>.</w:t>
      </w:r>
    </w:p>
    <w:p w14:paraId="50556042" w14:textId="77777777" w:rsidR="002740F2" w:rsidRPr="00B224CA" w:rsidRDefault="002740F2" w:rsidP="00AB1E57">
      <w:pPr>
        <w:widowControl w:val="0"/>
        <w:rPr>
          <w:sz w:val="22"/>
          <w:szCs w:val="22"/>
          <w:highlight w:val="yellow"/>
        </w:rPr>
      </w:pPr>
    </w:p>
    <w:p w14:paraId="765AB078" w14:textId="77777777" w:rsidR="002740F2" w:rsidRPr="00B224CA" w:rsidRDefault="002740F2" w:rsidP="00AB1E57">
      <w:pPr>
        <w:widowControl w:val="0"/>
        <w:outlineLvl w:val="0"/>
        <w:rPr>
          <w:sz w:val="22"/>
          <w:szCs w:val="22"/>
        </w:rPr>
      </w:pPr>
    </w:p>
    <w:p w14:paraId="1030EC66" w14:textId="77777777" w:rsidR="002740F2" w:rsidRPr="00B224CA" w:rsidRDefault="002740F2" w:rsidP="00AB1E57">
      <w:pPr>
        <w:widowControl w:val="0"/>
        <w:tabs>
          <w:tab w:val="left" w:pos="567"/>
        </w:tabs>
        <w:ind w:left="567" w:hanging="567"/>
        <w:jc w:val="center"/>
        <w:outlineLvl w:val="0"/>
        <w:rPr>
          <w:b/>
          <w:caps/>
          <w:sz w:val="22"/>
          <w:szCs w:val="22"/>
          <w:lang w:eastAsia="lt-LT"/>
        </w:rPr>
      </w:pPr>
      <w:bookmarkStart w:id="8" w:name="_Toc129243134"/>
      <w:bookmarkStart w:id="9" w:name="_Toc129243259"/>
    </w:p>
    <w:p w14:paraId="3FE9C1D2"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05BD7B0C" w14:textId="77777777" w:rsidR="005E763C" w:rsidRPr="00B224CA" w:rsidRDefault="005E763C" w:rsidP="00AB1E57">
      <w:pPr>
        <w:widowControl w:val="0"/>
        <w:tabs>
          <w:tab w:val="left" w:pos="567"/>
        </w:tabs>
        <w:jc w:val="center"/>
        <w:outlineLvl w:val="0"/>
        <w:rPr>
          <w:b/>
          <w:caps/>
          <w:sz w:val="22"/>
          <w:szCs w:val="22"/>
          <w:lang w:eastAsia="lt-LT"/>
        </w:rPr>
      </w:pPr>
      <w:r w:rsidRPr="00B224CA">
        <w:rPr>
          <w:b/>
          <w:caps/>
          <w:sz w:val="22"/>
          <w:szCs w:val="22"/>
          <w:lang w:eastAsia="lt-LT"/>
        </w:rPr>
        <w:br w:type="page"/>
      </w:r>
    </w:p>
    <w:p w14:paraId="51262219" w14:textId="77777777" w:rsidR="005E763C" w:rsidRPr="00B224CA" w:rsidRDefault="005E763C" w:rsidP="00AB1E57">
      <w:pPr>
        <w:widowControl w:val="0"/>
        <w:tabs>
          <w:tab w:val="left" w:pos="567"/>
        </w:tabs>
        <w:jc w:val="center"/>
        <w:outlineLvl w:val="0"/>
        <w:rPr>
          <w:b/>
          <w:caps/>
          <w:sz w:val="22"/>
          <w:szCs w:val="22"/>
          <w:lang w:eastAsia="lt-LT"/>
        </w:rPr>
      </w:pPr>
    </w:p>
    <w:p w14:paraId="3EF6EF66" w14:textId="77777777" w:rsidR="005E763C" w:rsidRPr="00B224CA" w:rsidRDefault="005E763C" w:rsidP="00AB1E57">
      <w:pPr>
        <w:widowControl w:val="0"/>
        <w:tabs>
          <w:tab w:val="left" w:pos="567"/>
        </w:tabs>
        <w:jc w:val="center"/>
        <w:outlineLvl w:val="0"/>
        <w:rPr>
          <w:b/>
          <w:caps/>
          <w:sz w:val="22"/>
          <w:szCs w:val="22"/>
          <w:lang w:eastAsia="lt-LT"/>
        </w:rPr>
      </w:pPr>
    </w:p>
    <w:p w14:paraId="224AFF7D" w14:textId="77777777" w:rsidR="005E763C" w:rsidRPr="00B224CA" w:rsidRDefault="005E763C" w:rsidP="00AB1E57">
      <w:pPr>
        <w:widowControl w:val="0"/>
        <w:tabs>
          <w:tab w:val="left" w:pos="567"/>
        </w:tabs>
        <w:jc w:val="center"/>
        <w:outlineLvl w:val="0"/>
        <w:rPr>
          <w:b/>
          <w:caps/>
          <w:sz w:val="22"/>
          <w:szCs w:val="22"/>
          <w:lang w:eastAsia="lt-LT"/>
        </w:rPr>
      </w:pPr>
    </w:p>
    <w:p w14:paraId="32381350"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2C49A0AE"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1FA60B07"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4001E0E3"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231D3A09"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33482F61"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734E7A58"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24B88791"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56359A6B"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6171E56B"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697B1EF2"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335F2B64"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6510705F"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42B3CC92"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06BBD1A3"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6E661076"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5C926C30"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784D47DF"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47CB3F6E"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5B4D3DE5"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3D4C595A" w14:textId="77777777" w:rsidR="002740F2" w:rsidRPr="00B224CA" w:rsidRDefault="002740F2" w:rsidP="00AB1E57">
      <w:pPr>
        <w:widowControl w:val="0"/>
        <w:tabs>
          <w:tab w:val="left" w:pos="567"/>
        </w:tabs>
        <w:ind w:left="567" w:hanging="567"/>
        <w:jc w:val="center"/>
        <w:outlineLvl w:val="0"/>
        <w:rPr>
          <w:b/>
          <w:caps/>
          <w:sz w:val="22"/>
          <w:szCs w:val="22"/>
          <w:lang w:eastAsia="lt-LT"/>
        </w:rPr>
      </w:pPr>
      <w:r w:rsidRPr="00B224CA">
        <w:rPr>
          <w:b/>
          <w:caps/>
          <w:sz w:val="22"/>
          <w:szCs w:val="22"/>
          <w:lang w:eastAsia="lt-LT"/>
        </w:rPr>
        <w:t>III PRIEDAS</w:t>
      </w:r>
      <w:bookmarkEnd w:id="8"/>
      <w:bookmarkEnd w:id="9"/>
    </w:p>
    <w:p w14:paraId="350C9F66" w14:textId="77777777" w:rsidR="002740F2" w:rsidRPr="00B224CA" w:rsidRDefault="002740F2" w:rsidP="00AB1E57">
      <w:pPr>
        <w:widowControl w:val="0"/>
        <w:rPr>
          <w:sz w:val="22"/>
          <w:szCs w:val="22"/>
        </w:rPr>
      </w:pPr>
    </w:p>
    <w:p w14:paraId="404BCD64" w14:textId="77777777" w:rsidR="002740F2" w:rsidRPr="00B224CA" w:rsidRDefault="002740F2" w:rsidP="00AB1E57">
      <w:pPr>
        <w:widowControl w:val="0"/>
        <w:tabs>
          <w:tab w:val="left" w:pos="567"/>
        </w:tabs>
        <w:ind w:left="567" w:hanging="567"/>
        <w:jc w:val="center"/>
        <w:outlineLvl w:val="0"/>
        <w:rPr>
          <w:b/>
          <w:caps/>
          <w:sz w:val="22"/>
          <w:szCs w:val="22"/>
          <w:lang w:eastAsia="lt-LT"/>
        </w:rPr>
      </w:pPr>
      <w:bookmarkStart w:id="10" w:name="_Toc129243135"/>
      <w:bookmarkStart w:id="11" w:name="_Toc129243260"/>
      <w:r w:rsidRPr="00B224CA">
        <w:rPr>
          <w:b/>
          <w:caps/>
          <w:sz w:val="22"/>
          <w:szCs w:val="22"/>
          <w:lang w:eastAsia="lt-LT"/>
        </w:rPr>
        <w:t>ŽENKLINIMAS IR PAKUOTĖS LAPELIS</w:t>
      </w:r>
      <w:bookmarkEnd w:id="10"/>
      <w:bookmarkEnd w:id="11"/>
    </w:p>
    <w:p w14:paraId="37135E27" w14:textId="77777777" w:rsidR="005E763C" w:rsidRPr="00B224CA" w:rsidRDefault="005E763C" w:rsidP="00AB1E57">
      <w:pPr>
        <w:widowControl w:val="0"/>
        <w:jc w:val="center"/>
        <w:outlineLvl w:val="0"/>
        <w:rPr>
          <w:b/>
          <w:sz w:val="22"/>
          <w:szCs w:val="22"/>
        </w:rPr>
      </w:pPr>
    </w:p>
    <w:p w14:paraId="7D0FDC6D" w14:textId="77777777" w:rsidR="005E763C" w:rsidRPr="00B224CA" w:rsidRDefault="005E763C" w:rsidP="00AB1E57">
      <w:pPr>
        <w:widowControl w:val="0"/>
        <w:jc w:val="center"/>
        <w:outlineLvl w:val="0"/>
        <w:rPr>
          <w:b/>
          <w:sz w:val="22"/>
          <w:szCs w:val="22"/>
        </w:rPr>
      </w:pPr>
    </w:p>
    <w:p w14:paraId="64882EC4" w14:textId="77777777" w:rsidR="002740F2" w:rsidRPr="00B224CA" w:rsidRDefault="002740F2" w:rsidP="00AB1E57">
      <w:pPr>
        <w:widowControl w:val="0"/>
        <w:jc w:val="center"/>
        <w:outlineLvl w:val="0"/>
        <w:rPr>
          <w:b/>
          <w:sz w:val="22"/>
          <w:szCs w:val="22"/>
        </w:rPr>
      </w:pPr>
      <w:r w:rsidRPr="00B224CA">
        <w:rPr>
          <w:b/>
          <w:sz w:val="22"/>
          <w:szCs w:val="22"/>
        </w:rPr>
        <w:br w:type="page"/>
      </w:r>
    </w:p>
    <w:p w14:paraId="57770811" w14:textId="77777777" w:rsidR="002740F2" w:rsidRPr="00B224CA" w:rsidRDefault="002740F2" w:rsidP="00AB1E57">
      <w:pPr>
        <w:widowControl w:val="0"/>
        <w:jc w:val="center"/>
        <w:outlineLvl w:val="0"/>
        <w:rPr>
          <w:b/>
          <w:sz w:val="22"/>
          <w:szCs w:val="22"/>
        </w:rPr>
      </w:pPr>
    </w:p>
    <w:p w14:paraId="0C7D5F7A" w14:textId="77777777" w:rsidR="002740F2" w:rsidRPr="00B224CA" w:rsidRDefault="002740F2" w:rsidP="00AB1E57">
      <w:pPr>
        <w:widowControl w:val="0"/>
        <w:jc w:val="center"/>
        <w:outlineLvl w:val="0"/>
        <w:rPr>
          <w:b/>
          <w:sz w:val="22"/>
          <w:szCs w:val="22"/>
        </w:rPr>
      </w:pPr>
    </w:p>
    <w:p w14:paraId="40C482FE" w14:textId="77777777" w:rsidR="002740F2" w:rsidRPr="00B224CA" w:rsidRDefault="002740F2" w:rsidP="00AB1E57">
      <w:pPr>
        <w:widowControl w:val="0"/>
        <w:jc w:val="center"/>
        <w:outlineLvl w:val="0"/>
        <w:rPr>
          <w:b/>
          <w:sz w:val="22"/>
          <w:szCs w:val="22"/>
        </w:rPr>
      </w:pPr>
    </w:p>
    <w:p w14:paraId="4DE2228A" w14:textId="77777777" w:rsidR="002740F2" w:rsidRPr="00B224CA" w:rsidRDefault="002740F2" w:rsidP="00AB1E57">
      <w:pPr>
        <w:widowControl w:val="0"/>
        <w:jc w:val="center"/>
        <w:outlineLvl w:val="0"/>
        <w:rPr>
          <w:b/>
          <w:sz w:val="22"/>
          <w:szCs w:val="22"/>
        </w:rPr>
      </w:pPr>
    </w:p>
    <w:p w14:paraId="7753E0EB" w14:textId="77777777" w:rsidR="002740F2" w:rsidRPr="00B224CA" w:rsidRDefault="002740F2" w:rsidP="00AB1E57">
      <w:pPr>
        <w:widowControl w:val="0"/>
        <w:jc w:val="center"/>
        <w:outlineLvl w:val="0"/>
        <w:rPr>
          <w:b/>
          <w:sz w:val="22"/>
          <w:szCs w:val="22"/>
        </w:rPr>
      </w:pPr>
    </w:p>
    <w:p w14:paraId="67E8A0F0" w14:textId="77777777" w:rsidR="002740F2" w:rsidRPr="00B224CA" w:rsidRDefault="002740F2" w:rsidP="00AB1E57">
      <w:pPr>
        <w:widowControl w:val="0"/>
        <w:jc w:val="center"/>
        <w:outlineLvl w:val="0"/>
        <w:rPr>
          <w:b/>
          <w:sz w:val="22"/>
          <w:szCs w:val="22"/>
        </w:rPr>
      </w:pPr>
    </w:p>
    <w:p w14:paraId="627303E8" w14:textId="77777777" w:rsidR="002740F2" w:rsidRPr="00B224CA" w:rsidRDefault="002740F2" w:rsidP="00AB1E57">
      <w:pPr>
        <w:widowControl w:val="0"/>
        <w:jc w:val="center"/>
        <w:outlineLvl w:val="0"/>
        <w:rPr>
          <w:b/>
          <w:sz w:val="22"/>
          <w:szCs w:val="22"/>
        </w:rPr>
      </w:pPr>
    </w:p>
    <w:p w14:paraId="7169CA9F" w14:textId="77777777" w:rsidR="002740F2" w:rsidRPr="00B224CA" w:rsidRDefault="002740F2" w:rsidP="00AB1E57">
      <w:pPr>
        <w:widowControl w:val="0"/>
        <w:jc w:val="center"/>
        <w:outlineLvl w:val="0"/>
        <w:rPr>
          <w:b/>
          <w:sz w:val="22"/>
          <w:szCs w:val="22"/>
        </w:rPr>
      </w:pPr>
    </w:p>
    <w:p w14:paraId="028F32D2" w14:textId="77777777" w:rsidR="002740F2" w:rsidRPr="00B224CA" w:rsidRDefault="002740F2" w:rsidP="00AB1E57">
      <w:pPr>
        <w:widowControl w:val="0"/>
        <w:jc w:val="center"/>
        <w:outlineLvl w:val="0"/>
        <w:rPr>
          <w:b/>
          <w:sz w:val="22"/>
          <w:szCs w:val="22"/>
        </w:rPr>
      </w:pPr>
    </w:p>
    <w:p w14:paraId="4A9D5BE9" w14:textId="77777777" w:rsidR="002740F2" w:rsidRPr="00B224CA" w:rsidRDefault="002740F2" w:rsidP="00AB1E57">
      <w:pPr>
        <w:widowControl w:val="0"/>
        <w:jc w:val="center"/>
        <w:outlineLvl w:val="0"/>
        <w:rPr>
          <w:b/>
          <w:sz w:val="22"/>
          <w:szCs w:val="22"/>
        </w:rPr>
      </w:pPr>
    </w:p>
    <w:p w14:paraId="11DBC747" w14:textId="77777777" w:rsidR="002740F2" w:rsidRPr="00B224CA" w:rsidRDefault="002740F2" w:rsidP="00AB1E57">
      <w:pPr>
        <w:widowControl w:val="0"/>
        <w:jc w:val="center"/>
        <w:outlineLvl w:val="0"/>
        <w:rPr>
          <w:b/>
          <w:sz w:val="22"/>
          <w:szCs w:val="22"/>
        </w:rPr>
      </w:pPr>
    </w:p>
    <w:p w14:paraId="377899CD" w14:textId="77777777" w:rsidR="002740F2" w:rsidRPr="00B224CA" w:rsidRDefault="002740F2" w:rsidP="00AB1E57">
      <w:pPr>
        <w:widowControl w:val="0"/>
        <w:jc w:val="center"/>
        <w:outlineLvl w:val="0"/>
        <w:rPr>
          <w:b/>
          <w:sz w:val="22"/>
          <w:szCs w:val="22"/>
        </w:rPr>
      </w:pPr>
    </w:p>
    <w:p w14:paraId="28B1315B" w14:textId="77777777" w:rsidR="002740F2" w:rsidRPr="00B224CA" w:rsidRDefault="002740F2" w:rsidP="00AB1E57">
      <w:pPr>
        <w:widowControl w:val="0"/>
        <w:jc w:val="center"/>
        <w:outlineLvl w:val="0"/>
        <w:rPr>
          <w:b/>
          <w:sz w:val="22"/>
          <w:szCs w:val="22"/>
        </w:rPr>
      </w:pPr>
    </w:p>
    <w:p w14:paraId="30BF2868" w14:textId="77777777" w:rsidR="002740F2" w:rsidRPr="00B224CA" w:rsidRDefault="002740F2" w:rsidP="00AB1E57">
      <w:pPr>
        <w:widowControl w:val="0"/>
        <w:jc w:val="center"/>
        <w:outlineLvl w:val="0"/>
        <w:rPr>
          <w:b/>
          <w:sz w:val="22"/>
          <w:szCs w:val="22"/>
        </w:rPr>
      </w:pPr>
    </w:p>
    <w:p w14:paraId="307DE809" w14:textId="77777777" w:rsidR="002740F2" w:rsidRPr="00B224CA" w:rsidRDefault="002740F2" w:rsidP="00AB1E57">
      <w:pPr>
        <w:widowControl w:val="0"/>
        <w:jc w:val="center"/>
        <w:outlineLvl w:val="0"/>
        <w:rPr>
          <w:b/>
          <w:sz w:val="22"/>
          <w:szCs w:val="22"/>
        </w:rPr>
      </w:pPr>
    </w:p>
    <w:p w14:paraId="693B7B55" w14:textId="77777777" w:rsidR="002740F2" w:rsidRPr="00B224CA" w:rsidRDefault="002740F2" w:rsidP="00AB1E57">
      <w:pPr>
        <w:widowControl w:val="0"/>
        <w:jc w:val="center"/>
        <w:outlineLvl w:val="0"/>
        <w:rPr>
          <w:b/>
          <w:sz w:val="22"/>
          <w:szCs w:val="22"/>
        </w:rPr>
      </w:pPr>
    </w:p>
    <w:p w14:paraId="29F75275" w14:textId="77777777" w:rsidR="002740F2" w:rsidRPr="00B224CA" w:rsidRDefault="002740F2" w:rsidP="00AB1E57">
      <w:pPr>
        <w:widowControl w:val="0"/>
        <w:jc w:val="center"/>
        <w:outlineLvl w:val="0"/>
        <w:rPr>
          <w:b/>
          <w:sz w:val="22"/>
          <w:szCs w:val="22"/>
        </w:rPr>
      </w:pPr>
    </w:p>
    <w:p w14:paraId="10231F89" w14:textId="77777777" w:rsidR="002740F2" w:rsidRPr="00B224CA" w:rsidRDefault="002740F2" w:rsidP="00AB1E57">
      <w:pPr>
        <w:widowControl w:val="0"/>
        <w:jc w:val="center"/>
        <w:outlineLvl w:val="0"/>
        <w:rPr>
          <w:b/>
          <w:sz w:val="22"/>
          <w:szCs w:val="22"/>
        </w:rPr>
      </w:pPr>
    </w:p>
    <w:p w14:paraId="2E7D73C2" w14:textId="77777777" w:rsidR="002740F2" w:rsidRPr="00B224CA" w:rsidRDefault="002740F2" w:rsidP="00AB1E57">
      <w:pPr>
        <w:widowControl w:val="0"/>
        <w:jc w:val="center"/>
        <w:outlineLvl w:val="0"/>
        <w:rPr>
          <w:b/>
          <w:sz w:val="22"/>
          <w:szCs w:val="22"/>
        </w:rPr>
      </w:pPr>
    </w:p>
    <w:p w14:paraId="1DCE9AAB" w14:textId="77777777" w:rsidR="002740F2" w:rsidRPr="00B224CA" w:rsidRDefault="002740F2" w:rsidP="00AB1E57">
      <w:pPr>
        <w:widowControl w:val="0"/>
        <w:jc w:val="center"/>
        <w:outlineLvl w:val="0"/>
        <w:rPr>
          <w:b/>
          <w:sz w:val="22"/>
          <w:szCs w:val="22"/>
        </w:rPr>
      </w:pPr>
    </w:p>
    <w:p w14:paraId="1A1046A6" w14:textId="77777777" w:rsidR="002740F2" w:rsidRPr="00B224CA" w:rsidRDefault="002740F2" w:rsidP="00AB1E57">
      <w:pPr>
        <w:widowControl w:val="0"/>
        <w:jc w:val="center"/>
        <w:outlineLvl w:val="0"/>
        <w:rPr>
          <w:b/>
          <w:sz w:val="22"/>
          <w:szCs w:val="22"/>
        </w:rPr>
      </w:pPr>
    </w:p>
    <w:p w14:paraId="7D730E71" w14:textId="77777777" w:rsidR="002740F2" w:rsidRPr="00B224CA" w:rsidRDefault="002740F2" w:rsidP="00AB1E57">
      <w:pPr>
        <w:widowControl w:val="0"/>
        <w:jc w:val="center"/>
        <w:outlineLvl w:val="0"/>
        <w:rPr>
          <w:b/>
          <w:sz w:val="22"/>
          <w:szCs w:val="22"/>
        </w:rPr>
      </w:pPr>
    </w:p>
    <w:p w14:paraId="41FDF179" w14:textId="77777777" w:rsidR="00C92406" w:rsidRPr="00B224CA" w:rsidRDefault="00C92406" w:rsidP="00AB1E57">
      <w:pPr>
        <w:widowControl w:val="0"/>
        <w:tabs>
          <w:tab w:val="left" w:pos="567"/>
        </w:tabs>
        <w:ind w:left="567" w:hanging="567"/>
        <w:jc w:val="center"/>
        <w:outlineLvl w:val="0"/>
        <w:rPr>
          <w:b/>
          <w:caps/>
          <w:sz w:val="22"/>
          <w:szCs w:val="22"/>
          <w:lang w:eastAsia="lt-LT"/>
        </w:rPr>
      </w:pPr>
      <w:bookmarkStart w:id="12" w:name="_Toc129243136"/>
      <w:bookmarkStart w:id="13" w:name="_Toc129243261"/>
    </w:p>
    <w:p w14:paraId="46258281" w14:textId="77777777" w:rsidR="002740F2" w:rsidRPr="00B224CA" w:rsidRDefault="002740F2" w:rsidP="00AB1E57">
      <w:pPr>
        <w:widowControl w:val="0"/>
        <w:tabs>
          <w:tab w:val="left" w:pos="567"/>
        </w:tabs>
        <w:ind w:left="567" w:hanging="567"/>
        <w:jc w:val="center"/>
        <w:outlineLvl w:val="0"/>
        <w:rPr>
          <w:b/>
          <w:caps/>
          <w:sz w:val="22"/>
          <w:szCs w:val="22"/>
          <w:lang w:eastAsia="lt-LT"/>
        </w:rPr>
      </w:pPr>
      <w:r w:rsidRPr="00B224CA">
        <w:rPr>
          <w:b/>
          <w:caps/>
          <w:sz w:val="22"/>
          <w:szCs w:val="22"/>
          <w:lang w:eastAsia="lt-LT"/>
        </w:rPr>
        <w:t>A. ŽENKLINIMAS</w:t>
      </w:r>
      <w:bookmarkEnd w:id="12"/>
      <w:bookmarkEnd w:id="13"/>
    </w:p>
    <w:p w14:paraId="280C56A5" w14:textId="77777777" w:rsidR="002740F2" w:rsidRPr="00B224CA" w:rsidRDefault="002740F2" w:rsidP="00AB1E57">
      <w:pPr>
        <w:widowControl w:val="0"/>
        <w:shd w:val="clear" w:color="auto" w:fill="FFFFFF"/>
        <w:rPr>
          <w:sz w:val="22"/>
          <w:szCs w:val="22"/>
        </w:rPr>
      </w:pPr>
      <w:r w:rsidRPr="00B224CA">
        <w:rPr>
          <w:sz w:val="22"/>
          <w:szCs w:val="22"/>
        </w:rPr>
        <w:br w:type="page"/>
      </w:r>
    </w:p>
    <w:p w14:paraId="7C64D23A" w14:textId="77777777" w:rsidR="002740F2" w:rsidRPr="00B224CA" w:rsidRDefault="002740F2" w:rsidP="00AB1E57">
      <w:pPr>
        <w:widowControl w:val="0"/>
        <w:pBdr>
          <w:top w:val="single" w:sz="4" w:space="1" w:color="auto"/>
          <w:left w:val="single" w:sz="4" w:space="4" w:color="auto"/>
          <w:bottom w:val="single" w:sz="4" w:space="1" w:color="auto"/>
          <w:right w:val="single" w:sz="4" w:space="4" w:color="auto"/>
        </w:pBdr>
        <w:rPr>
          <w:b/>
          <w:sz w:val="22"/>
          <w:szCs w:val="22"/>
        </w:rPr>
      </w:pPr>
      <w:r w:rsidRPr="00B224CA">
        <w:rPr>
          <w:b/>
          <w:sz w:val="22"/>
          <w:szCs w:val="22"/>
        </w:rPr>
        <w:lastRenderedPageBreak/>
        <w:t>INFORMACIJA ANT IŠORINĖS PAKUOTĖS</w:t>
      </w:r>
    </w:p>
    <w:p w14:paraId="42E1F68D" w14:textId="77777777" w:rsidR="002740F2" w:rsidRPr="00B224CA" w:rsidRDefault="002740F2" w:rsidP="00AB1E57">
      <w:pPr>
        <w:widowControl w:val="0"/>
        <w:pBdr>
          <w:top w:val="single" w:sz="4" w:space="1" w:color="auto"/>
          <w:left w:val="single" w:sz="4" w:space="4" w:color="auto"/>
          <w:bottom w:val="single" w:sz="4" w:space="1" w:color="auto"/>
          <w:right w:val="single" w:sz="4" w:space="4" w:color="auto"/>
        </w:pBdr>
        <w:ind w:left="567" w:hanging="567"/>
        <w:rPr>
          <w:bCs/>
          <w:sz w:val="22"/>
          <w:szCs w:val="22"/>
        </w:rPr>
      </w:pPr>
    </w:p>
    <w:p w14:paraId="71BC663F" w14:textId="77777777" w:rsidR="002740F2" w:rsidRPr="00B224CA" w:rsidRDefault="002740F2" w:rsidP="00AB1E57">
      <w:pPr>
        <w:widowControl w:val="0"/>
        <w:pBdr>
          <w:top w:val="single" w:sz="4" w:space="1" w:color="auto"/>
          <w:left w:val="single" w:sz="4" w:space="4" w:color="auto"/>
          <w:bottom w:val="single" w:sz="4" w:space="1" w:color="auto"/>
          <w:right w:val="single" w:sz="4" w:space="4" w:color="auto"/>
        </w:pBdr>
        <w:rPr>
          <w:bCs/>
          <w:sz w:val="22"/>
          <w:szCs w:val="22"/>
        </w:rPr>
      </w:pPr>
      <w:r w:rsidRPr="00B224CA">
        <w:rPr>
          <w:b/>
          <w:sz w:val="22"/>
          <w:szCs w:val="22"/>
        </w:rPr>
        <w:t>KARTONO DĖŽUTĖ</w:t>
      </w:r>
    </w:p>
    <w:p w14:paraId="63AB75B9" w14:textId="77777777" w:rsidR="002740F2" w:rsidRPr="00B224CA" w:rsidRDefault="002740F2" w:rsidP="00AB1E57">
      <w:pPr>
        <w:widowControl w:val="0"/>
        <w:rPr>
          <w:sz w:val="22"/>
          <w:szCs w:val="22"/>
        </w:rPr>
      </w:pPr>
    </w:p>
    <w:p w14:paraId="43D01758" w14:textId="77777777" w:rsidR="002740F2" w:rsidRPr="00B224CA" w:rsidRDefault="002740F2" w:rsidP="00AB1E57">
      <w:pPr>
        <w:widowControl w:val="0"/>
        <w:rPr>
          <w:sz w:val="22"/>
          <w:szCs w:val="22"/>
        </w:rPr>
      </w:pPr>
    </w:p>
    <w:p w14:paraId="211C5C58" w14:textId="77777777" w:rsidR="002740F2" w:rsidRPr="00B224CA" w:rsidRDefault="002740F2" w:rsidP="00AB1E57">
      <w:pPr>
        <w:widowControl w:val="0"/>
        <w:pBdr>
          <w:top w:val="single" w:sz="4" w:space="1" w:color="auto"/>
          <w:left w:val="single" w:sz="4" w:space="4" w:color="auto"/>
          <w:bottom w:val="single" w:sz="4" w:space="1" w:color="auto"/>
          <w:right w:val="single" w:sz="4" w:space="4" w:color="auto"/>
        </w:pBdr>
        <w:ind w:left="567" w:hanging="567"/>
        <w:outlineLvl w:val="0"/>
        <w:rPr>
          <w:sz w:val="22"/>
          <w:szCs w:val="22"/>
        </w:rPr>
      </w:pPr>
      <w:r w:rsidRPr="00B224CA">
        <w:rPr>
          <w:b/>
          <w:sz w:val="22"/>
          <w:szCs w:val="22"/>
        </w:rPr>
        <w:t>1.</w:t>
      </w:r>
      <w:r w:rsidRPr="00B224CA">
        <w:rPr>
          <w:b/>
          <w:sz w:val="22"/>
          <w:szCs w:val="22"/>
        </w:rPr>
        <w:tab/>
        <w:t>VAISTINIO PREPARATO PAVADINIMAS</w:t>
      </w:r>
    </w:p>
    <w:p w14:paraId="580F597C" w14:textId="77777777" w:rsidR="002740F2" w:rsidRPr="00B224CA" w:rsidRDefault="002740F2" w:rsidP="00AB1E57">
      <w:pPr>
        <w:widowControl w:val="0"/>
        <w:rPr>
          <w:sz w:val="22"/>
          <w:szCs w:val="22"/>
        </w:rPr>
      </w:pPr>
    </w:p>
    <w:p w14:paraId="5FE8C8C1" w14:textId="77777777" w:rsidR="002740F2" w:rsidRPr="00B224CA" w:rsidRDefault="002740F2" w:rsidP="00AB1E57">
      <w:pPr>
        <w:widowControl w:val="0"/>
        <w:ind w:rightChars="50" w:right="120"/>
        <w:rPr>
          <w:sz w:val="22"/>
          <w:szCs w:val="22"/>
        </w:rPr>
      </w:pPr>
      <w:r w:rsidRPr="00B224CA">
        <w:rPr>
          <w:sz w:val="22"/>
          <w:szCs w:val="22"/>
        </w:rPr>
        <w:t>Canocord 4 mg tabletės</w:t>
      </w:r>
    </w:p>
    <w:p w14:paraId="006A84BC" w14:textId="77777777" w:rsidR="002740F2" w:rsidRPr="00B224CA" w:rsidRDefault="002740F2" w:rsidP="00AB1E57">
      <w:pPr>
        <w:widowControl w:val="0"/>
        <w:ind w:rightChars="50" w:right="120"/>
        <w:rPr>
          <w:sz w:val="22"/>
          <w:szCs w:val="22"/>
          <w:highlight w:val="lightGray"/>
        </w:rPr>
      </w:pPr>
      <w:r w:rsidRPr="00B224CA">
        <w:rPr>
          <w:sz w:val="22"/>
          <w:szCs w:val="22"/>
          <w:highlight w:val="lightGray"/>
        </w:rPr>
        <w:t>Canocord 8 mg tabletės</w:t>
      </w:r>
    </w:p>
    <w:p w14:paraId="1172D400" w14:textId="77777777" w:rsidR="002740F2" w:rsidRPr="00B224CA" w:rsidRDefault="002740F2" w:rsidP="00AB1E57">
      <w:pPr>
        <w:widowControl w:val="0"/>
        <w:ind w:rightChars="50" w:right="120"/>
        <w:rPr>
          <w:sz w:val="22"/>
          <w:szCs w:val="22"/>
          <w:highlight w:val="lightGray"/>
        </w:rPr>
      </w:pPr>
      <w:r w:rsidRPr="00B224CA">
        <w:rPr>
          <w:sz w:val="22"/>
          <w:szCs w:val="22"/>
          <w:highlight w:val="lightGray"/>
        </w:rPr>
        <w:t>Canocord 16 mg tabletės</w:t>
      </w:r>
    </w:p>
    <w:p w14:paraId="7D3BC436" w14:textId="77777777" w:rsidR="002740F2" w:rsidRPr="00B224CA" w:rsidRDefault="002740F2" w:rsidP="00AB1E57">
      <w:pPr>
        <w:widowControl w:val="0"/>
        <w:ind w:rightChars="50" w:right="120"/>
        <w:rPr>
          <w:sz w:val="22"/>
          <w:szCs w:val="22"/>
          <w:highlight w:val="lightGray"/>
        </w:rPr>
      </w:pPr>
      <w:r w:rsidRPr="00B224CA">
        <w:rPr>
          <w:sz w:val="22"/>
          <w:szCs w:val="22"/>
          <w:highlight w:val="lightGray"/>
        </w:rPr>
        <w:t>Canocord 32 mg tabletės</w:t>
      </w:r>
    </w:p>
    <w:p w14:paraId="78E34A81" w14:textId="77777777" w:rsidR="002740F2" w:rsidRPr="00B224CA" w:rsidRDefault="002740F2" w:rsidP="00AB1E57">
      <w:pPr>
        <w:widowControl w:val="0"/>
        <w:rPr>
          <w:sz w:val="22"/>
          <w:szCs w:val="22"/>
        </w:rPr>
      </w:pPr>
    </w:p>
    <w:p w14:paraId="42AE3B43" w14:textId="563D0BC0" w:rsidR="00C92406" w:rsidRPr="00B224CA" w:rsidRDefault="00D5078E" w:rsidP="00AB1E57">
      <w:pPr>
        <w:widowControl w:val="0"/>
        <w:rPr>
          <w:sz w:val="22"/>
          <w:szCs w:val="22"/>
        </w:rPr>
      </w:pPr>
      <w:r>
        <w:rPr>
          <w:sz w:val="22"/>
          <w:szCs w:val="22"/>
        </w:rPr>
        <w:t>c</w:t>
      </w:r>
      <w:r w:rsidR="00C92406" w:rsidRPr="00B224CA">
        <w:rPr>
          <w:sz w:val="22"/>
          <w:szCs w:val="22"/>
        </w:rPr>
        <w:t>andesartanum cilexetili</w:t>
      </w:r>
    </w:p>
    <w:p w14:paraId="312451AE" w14:textId="77777777" w:rsidR="002740F2" w:rsidRPr="00B224CA" w:rsidRDefault="002740F2" w:rsidP="00AB1E57">
      <w:pPr>
        <w:widowControl w:val="0"/>
        <w:rPr>
          <w:sz w:val="22"/>
          <w:szCs w:val="22"/>
        </w:rPr>
      </w:pPr>
    </w:p>
    <w:p w14:paraId="595E5FF8" w14:textId="77777777" w:rsidR="002740F2" w:rsidRPr="00B224CA" w:rsidRDefault="002740F2" w:rsidP="00AB1E57">
      <w:pPr>
        <w:widowControl w:val="0"/>
        <w:rPr>
          <w:sz w:val="22"/>
          <w:szCs w:val="22"/>
        </w:rPr>
      </w:pPr>
    </w:p>
    <w:p w14:paraId="14948C2E" w14:textId="77777777" w:rsidR="002740F2" w:rsidRPr="00B224CA" w:rsidRDefault="002740F2" w:rsidP="00AB1E57">
      <w:pPr>
        <w:widowControl w:val="0"/>
        <w:pBdr>
          <w:top w:val="single" w:sz="4" w:space="1" w:color="auto"/>
          <w:left w:val="single" w:sz="4" w:space="4" w:color="auto"/>
          <w:bottom w:val="single" w:sz="4" w:space="1" w:color="auto"/>
          <w:right w:val="single" w:sz="4" w:space="4" w:color="auto"/>
        </w:pBdr>
        <w:ind w:left="567" w:hanging="567"/>
        <w:outlineLvl w:val="0"/>
        <w:rPr>
          <w:b/>
          <w:sz w:val="22"/>
          <w:szCs w:val="22"/>
        </w:rPr>
      </w:pPr>
      <w:r w:rsidRPr="00B224CA">
        <w:rPr>
          <w:b/>
          <w:sz w:val="22"/>
          <w:szCs w:val="22"/>
        </w:rPr>
        <w:t>2.</w:t>
      </w:r>
      <w:r w:rsidRPr="00B224CA">
        <w:rPr>
          <w:b/>
          <w:sz w:val="22"/>
          <w:szCs w:val="22"/>
        </w:rPr>
        <w:tab/>
        <w:t>VEIKLIOJI (-IOS) MEDŽIAGA (-OS) IR JOS (-Ų) KIEKIS (-IAI)</w:t>
      </w:r>
    </w:p>
    <w:p w14:paraId="21D28772" w14:textId="77777777" w:rsidR="002740F2" w:rsidRPr="00B224CA" w:rsidRDefault="002740F2" w:rsidP="00AB1E57">
      <w:pPr>
        <w:widowControl w:val="0"/>
        <w:rPr>
          <w:sz w:val="22"/>
          <w:szCs w:val="22"/>
        </w:rPr>
      </w:pPr>
    </w:p>
    <w:p w14:paraId="24A2E5E0" w14:textId="77777777" w:rsidR="002740F2" w:rsidRPr="00B224CA" w:rsidRDefault="002740F2" w:rsidP="00AB1E57">
      <w:pPr>
        <w:widowControl w:val="0"/>
        <w:rPr>
          <w:sz w:val="22"/>
          <w:szCs w:val="22"/>
        </w:rPr>
      </w:pPr>
      <w:r w:rsidRPr="00B224CA">
        <w:rPr>
          <w:sz w:val="22"/>
          <w:szCs w:val="22"/>
        </w:rPr>
        <w:t>Kiekvienoje tabletėje yra 4 mg kandesartano cileksetilo.</w:t>
      </w:r>
    </w:p>
    <w:p w14:paraId="18598477" w14:textId="77777777" w:rsidR="002740F2" w:rsidRPr="00B224CA" w:rsidRDefault="002740F2" w:rsidP="00AB1E57">
      <w:pPr>
        <w:widowControl w:val="0"/>
        <w:ind w:rightChars="50" w:right="120"/>
        <w:rPr>
          <w:sz w:val="22"/>
          <w:szCs w:val="22"/>
          <w:highlight w:val="lightGray"/>
        </w:rPr>
      </w:pPr>
      <w:r w:rsidRPr="00B224CA">
        <w:rPr>
          <w:sz w:val="22"/>
          <w:szCs w:val="22"/>
          <w:highlight w:val="lightGray"/>
        </w:rPr>
        <w:t>Kiekvienoje tabletėje yra 8 mg kandesartano cileksetilo.</w:t>
      </w:r>
    </w:p>
    <w:p w14:paraId="3D3B84A6" w14:textId="77777777" w:rsidR="002740F2" w:rsidRPr="00B224CA" w:rsidRDefault="002740F2" w:rsidP="00AB1E57">
      <w:pPr>
        <w:widowControl w:val="0"/>
        <w:ind w:rightChars="50" w:right="120"/>
        <w:rPr>
          <w:sz w:val="22"/>
          <w:szCs w:val="22"/>
          <w:highlight w:val="lightGray"/>
        </w:rPr>
      </w:pPr>
      <w:r w:rsidRPr="00B224CA">
        <w:rPr>
          <w:sz w:val="22"/>
          <w:szCs w:val="22"/>
          <w:highlight w:val="lightGray"/>
        </w:rPr>
        <w:t>Kiekvienoje tabletėje yra 16 mg kandesartano cileksetilo.</w:t>
      </w:r>
    </w:p>
    <w:p w14:paraId="2F5CAFB8" w14:textId="77777777" w:rsidR="002740F2" w:rsidRPr="00B224CA" w:rsidRDefault="002740F2" w:rsidP="00AB1E57">
      <w:pPr>
        <w:widowControl w:val="0"/>
        <w:ind w:rightChars="50" w:right="120"/>
        <w:rPr>
          <w:sz w:val="22"/>
          <w:szCs w:val="22"/>
          <w:highlight w:val="lightGray"/>
        </w:rPr>
      </w:pPr>
      <w:r w:rsidRPr="00B224CA">
        <w:rPr>
          <w:sz w:val="22"/>
          <w:szCs w:val="22"/>
          <w:highlight w:val="lightGray"/>
        </w:rPr>
        <w:t>Kiekvienoje tabletėje yra 32 mg kandesartano cileksetilo.</w:t>
      </w:r>
    </w:p>
    <w:p w14:paraId="11CDF067" w14:textId="77777777" w:rsidR="002740F2" w:rsidRPr="00B224CA" w:rsidRDefault="002740F2" w:rsidP="00AB1E57">
      <w:pPr>
        <w:widowControl w:val="0"/>
        <w:rPr>
          <w:sz w:val="22"/>
          <w:szCs w:val="22"/>
        </w:rPr>
      </w:pPr>
    </w:p>
    <w:p w14:paraId="248C48A1" w14:textId="77777777" w:rsidR="002740F2" w:rsidRPr="00B224CA" w:rsidRDefault="002740F2" w:rsidP="00AB1E57">
      <w:pPr>
        <w:widowControl w:val="0"/>
        <w:rPr>
          <w:sz w:val="22"/>
          <w:szCs w:val="22"/>
        </w:rPr>
      </w:pPr>
    </w:p>
    <w:p w14:paraId="34CB1E95" w14:textId="77777777" w:rsidR="002740F2" w:rsidRPr="00B224CA" w:rsidRDefault="002740F2" w:rsidP="00AB1E57">
      <w:pPr>
        <w:widowControl w:val="0"/>
        <w:pBdr>
          <w:top w:val="single" w:sz="4" w:space="1" w:color="auto"/>
          <w:left w:val="single" w:sz="4" w:space="4" w:color="auto"/>
          <w:bottom w:val="single" w:sz="4" w:space="1" w:color="auto"/>
          <w:right w:val="single" w:sz="4" w:space="4" w:color="auto"/>
        </w:pBdr>
        <w:ind w:left="567" w:hanging="567"/>
        <w:outlineLvl w:val="0"/>
        <w:rPr>
          <w:sz w:val="22"/>
          <w:szCs w:val="22"/>
          <w:highlight w:val="lightGray"/>
        </w:rPr>
      </w:pPr>
      <w:r w:rsidRPr="00B224CA">
        <w:rPr>
          <w:b/>
          <w:sz w:val="22"/>
          <w:szCs w:val="22"/>
        </w:rPr>
        <w:t>3.</w:t>
      </w:r>
      <w:r w:rsidRPr="00B224CA">
        <w:rPr>
          <w:b/>
          <w:sz w:val="22"/>
          <w:szCs w:val="22"/>
        </w:rPr>
        <w:tab/>
        <w:t>PAGALBINIŲ MEDŽIAGŲ SĄRAŠAS</w:t>
      </w:r>
    </w:p>
    <w:p w14:paraId="6F6108A7" w14:textId="77777777" w:rsidR="002740F2" w:rsidRPr="00B224CA" w:rsidRDefault="002740F2" w:rsidP="00AB1E57">
      <w:pPr>
        <w:widowControl w:val="0"/>
        <w:rPr>
          <w:sz w:val="22"/>
          <w:szCs w:val="22"/>
        </w:rPr>
      </w:pPr>
    </w:p>
    <w:p w14:paraId="7895D64A" w14:textId="77777777" w:rsidR="0069788C" w:rsidRPr="00B224CA" w:rsidRDefault="0069788C" w:rsidP="00AB1E57">
      <w:pPr>
        <w:widowControl w:val="0"/>
        <w:rPr>
          <w:sz w:val="22"/>
          <w:szCs w:val="22"/>
        </w:rPr>
      </w:pPr>
      <w:r w:rsidRPr="00B224CA">
        <w:rPr>
          <w:sz w:val="22"/>
          <w:szCs w:val="22"/>
        </w:rPr>
        <w:t>Pagalbinė medžiaga: laktozė.</w:t>
      </w:r>
    </w:p>
    <w:p w14:paraId="274ADD2E" w14:textId="77777777" w:rsidR="002740F2" w:rsidRPr="00B224CA" w:rsidRDefault="002740F2" w:rsidP="00AB1E57">
      <w:pPr>
        <w:widowControl w:val="0"/>
        <w:rPr>
          <w:sz w:val="22"/>
          <w:szCs w:val="22"/>
        </w:rPr>
      </w:pPr>
      <w:r w:rsidRPr="00B224CA">
        <w:rPr>
          <w:sz w:val="22"/>
          <w:szCs w:val="22"/>
        </w:rPr>
        <w:t>Daugiau informacijos pateikta pakuotės lapelyje.</w:t>
      </w:r>
    </w:p>
    <w:p w14:paraId="7E13F0C5" w14:textId="77777777" w:rsidR="002740F2" w:rsidRPr="00B224CA" w:rsidRDefault="002740F2" w:rsidP="00AB1E57">
      <w:pPr>
        <w:widowControl w:val="0"/>
        <w:rPr>
          <w:sz w:val="22"/>
          <w:szCs w:val="22"/>
        </w:rPr>
      </w:pPr>
    </w:p>
    <w:p w14:paraId="5E08A535" w14:textId="77777777" w:rsidR="002740F2" w:rsidRPr="00B224CA" w:rsidRDefault="002740F2" w:rsidP="00AB1E57">
      <w:pPr>
        <w:widowControl w:val="0"/>
        <w:rPr>
          <w:sz w:val="22"/>
          <w:szCs w:val="22"/>
        </w:rPr>
      </w:pPr>
    </w:p>
    <w:p w14:paraId="0CB6D4F9" w14:textId="77777777" w:rsidR="002740F2" w:rsidRPr="00B224CA" w:rsidRDefault="002740F2" w:rsidP="00AB1E57">
      <w:pPr>
        <w:widowControl w:val="0"/>
        <w:pBdr>
          <w:top w:val="single" w:sz="4" w:space="1" w:color="auto"/>
          <w:left w:val="single" w:sz="4" w:space="4" w:color="auto"/>
          <w:bottom w:val="single" w:sz="4" w:space="1" w:color="auto"/>
          <w:right w:val="single" w:sz="4" w:space="4" w:color="auto"/>
        </w:pBdr>
        <w:ind w:left="567" w:hanging="567"/>
        <w:outlineLvl w:val="0"/>
        <w:rPr>
          <w:sz w:val="22"/>
          <w:szCs w:val="22"/>
        </w:rPr>
      </w:pPr>
      <w:r w:rsidRPr="00B224CA">
        <w:rPr>
          <w:b/>
          <w:sz w:val="22"/>
          <w:szCs w:val="22"/>
        </w:rPr>
        <w:t>4.</w:t>
      </w:r>
      <w:r w:rsidRPr="00B224CA">
        <w:rPr>
          <w:b/>
          <w:sz w:val="22"/>
          <w:szCs w:val="22"/>
        </w:rPr>
        <w:tab/>
        <w:t>FARMACINĖ FORMA IR KIEKIS PAKUOTĖJE</w:t>
      </w:r>
    </w:p>
    <w:p w14:paraId="5D150B74" w14:textId="77777777" w:rsidR="002740F2" w:rsidRPr="00B224CA" w:rsidRDefault="002740F2" w:rsidP="00AB1E57">
      <w:pPr>
        <w:widowControl w:val="0"/>
        <w:rPr>
          <w:sz w:val="22"/>
          <w:szCs w:val="22"/>
        </w:rPr>
      </w:pPr>
    </w:p>
    <w:p w14:paraId="0B65476C" w14:textId="77777777" w:rsidR="002740F2" w:rsidRPr="00B224CA" w:rsidRDefault="002740F2" w:rsidP="00AB1E57">
      <w:pPr>
        <w:widowControl w:val="0"/>
        <w:rPr>
          <w:sz w:val="22"/>
          <w:szCs w:val="22"/>
        </w:rPr>
      </w:pPr>
      <w:r w:rsidRPr="00B224CA">
        <w:rPr>
          <w:sz w:val="22"/>
          <w:szCs w:val="22"/>
          <w:highlight w:val="lightGray"/>
        </w:rPr>
        <w:t>Tabletė.</w:t>
      </w:r>
    </w:p>
    <w:p w14:paraId="4771AB63" w14:textId="77777777" w:rsidR="002740F2" w:rsidRPr="00B224CA" w:rsidRDefault="002740F2" w:rsidP="00AB1E57">
      <w:pPr>
        <w:widowControl w:val="0"/>
        <w:rPr>
          <w:sz w:val="22"/>
          <w:szCs w:val="22"/>
        </w:rPr>
      </w:pPr>
    </w:p>
    <w:p w14:paraId="6EC8D4CC" w14:textId="77777777" w:rsidR="002740F2" w:rsidRPr="00B224CA" w:rsidRDefault="002740F2" w:rsidP="00AB1E57">
      <w:pPr>
        <w:widowControl w:val="0"/>
        <w:rPr>
          <w:sz w:val="22"/>
          <w:szCs w:val="22"/>
        </w:rPr>
      </w:pPr>
      <w:r w:rsidRPr="00B224CA">
        <w:rPr>
          <w:sz w:val="22"/>
          <w:szCs w:val="22"/>
        </w:rPr>
        <w:t>14 tablečių</w:t>
      </w:r>
    </w:p>
    <w:p w14:paraId="29987C2A" w14:textId="77777777" w:rsidR="002740F2" w:rsidRPr="00B224CA" w:rsidRDefault="002740F2" w:rsidP="00AB1E57">
      <w:pPr>
        <w:widowControl w:val="0"/>
        <w:rPr>
          <w:sz w:val="22"/>
          <w:szCs w:val="22"/>
          <w:highlight w:val="lightGray"/>
        </w:rPr>
      </w:pPr>
      <w:r w:rsidRPr="00B224CA">
        <w:rPr>
          <w:sz w:val="22"/>
          <w:szCs w:val="22"/>
          <w:highlight w:val="lightGray"/>
        </w:rPr>
        <w:t>28 tabletės</w:t>
      </w:r>
    </w:p>
    <w:p w14:paraId="59E01A05" w14:textId="77777777" w:rsidR="002740F2" w:rsidRPr="00B224CA" w:rsidRDefault="002740F2" w:rsidP="00AB1E57">
      <w:pPr>
        <w:widowControl w:val="0"/>
        <w:rPr>
          <w:sz w:val="22"/>
          <w:szCs w:val="22"/>
          <w:highlight w:val="lightGray"/>
        </w:rPr>
      </w:pPr>
      <w:r w:rsidRPr="00B224CA">
        <w:rPr>
          <w:sz w:val="22"/>
          <w:szCs w:val="22"/>
          <w:highlight w:val="lightGray"/>
        </w:rPr>
        <w:t>30 tablečių</w:t>
      </w:r>
    </w:p>
    <w:p w14:paraId="05530597" w14:textId="77777777" w:rsidR="002740F2" w:rsidRPr="00B224CA" w:rsidRDefault="002740F2" w:rsidP="00AB1E57">
      <w:pPr>
        <w:widowControl w:val="0"/>
        <w:rPr>
          <w:sz w:val="22"/>
          <w:szCs w:val="22"/>
          <w:highlight w:val="lightGray"/>
        </w:rPr>
      </w:pPr>
      <w:r w:rsidRPr="00B224CA">
        <w:rPr>
          <w:sz w:val="22"/>
          <w:szCs w:val="22"/>
          <w:highlight w:val="lightGray"/>
        </w:rPr>
        <w:t>56 tabletės</w:t>
      </w:r>
    </w:p>
    <w:p w14:paraId="5D0A282D" w14:textId="77777777" w:rsidR="002740F2" w:rsidRPr="00B224CA" w:rsidRDefault="002740F2" w:rsidP="00AB1E57">
      <w:pPr>
        <w:widowControl w:val="0"/>
        <w:rPr>
          <w:sz w:val="22"/>
          <w:szCs w:val="22"/>
          <w:highlight w:val="lightGray"/>
        </w:rPr>
      </w:pPr>
      <w:r w:rsidRPr="00B224CA">
        <w:rPr>
          <w:sz w:val="22"/>
          <w:szCs w:val="22"/>
          <w:highlight w:val="lightGray"/>
        </w:rPr>
        <w:t>60 tablečių</w:t>
      </w:r>
    </w:p>
    <w:p w14:paraId="69B43AA2" w14:textId="77777777" w:rsidR="002740F2" w:rsidRPr="00B224CA" w:rsidRDefault="002740F2" w:rsidP="00AB1E57">
      <w:pPr>
        <w:widowControl w:val="0"/>
        <w:rPr>
          <w:sz w:val="22"/>
          <w:szCs w:val="22"/>
          <w:highlight w:val="lightGray"/>
        </w:rPr>
      </w:pPr>
      <w:r w:rsidRPr="00B224CA">
        <w:rPr>
          <w:sz w:val="22"/>
          <w:szCs w:val="22"/>
          <w:highlight w:val="lightGray"/>
        </w:rPr>
        <w:t>84 tabletės</w:t>
      </w:r>
    </w:p>
    <w:p w14:paraId="423A5575" w14:textId="77777777" w:rsidR="002740F2" w:rsidRPr="00B224CA" w:rsidRDefault="002740F2" w:rsidP="00AB1E57">
      <w:pPr>
        <w:widowControl w:val="0"/>
        <w:rPr>
          <w:sz w:val="22"/>
          <w:szCs w:val="22"/>
          <w:highlight w:val="lightGray"/>
        </w:rPr>
      </w:pPr>
      <w:r w:rsidRPr="00B224CA">
        <w:rPr>
          <w:sz w:val="22"/>
          <w:szCs w:val="22"/>
          <w:highlight w:val="lightGray"/>
        </w:rPr>
        <w:t>90 tablečių</w:t>
      </w:r>
    </w:p>
    <w:p w14:paraId="52ED45F7" w14:textId="77777777" w:rsidR="002740F2" w:rsidRPr="00B224CA" w:rsidRDefault="002740F2" w:rsidP="00AB1E57">
      <w:pPr>
        <w:widowControl w:val="0"/>
        <w:rPr>
          <w:sz w:val="22"/>
          <w:szCs w:val="22"/>
        </w:rPr>
      </w:pPr>
      <w:r w:rsidRPr="00B224CA">
        <w:rPr>
          <w:sz w:val="22"/>
          <w:szCs w:val="22"/>
          <w:highlight w:val="lightGray"/>
        </w:rPr>
        <w:t>98 tabletės</w:t>
      </w:r>
    </w:p>
    <w:p w14:paraId="73A1F41D" w14:textId="77777777" w:rsidR="002740F2" w:rsidRPr="00B224CA" w:rsidRDefault="002740F2" w:rsidP="00AB1E57">
      <w:pPr>
        <w:widowControl w:val="0"/>
        <w:rPr>
          <w:sz w:val="22"/>
          <w:szCs w:val="22"/>
        </w:rPr>
      </w:pPr>
    </w:p>
    <w:p w14:paraId="271EDF25" w14:textId="77777777" w:rsidR="002740F2" w:rsidRPr="00B224CA" w:rsidRDefault="002740F2" w:rsidP="00AB1E57">
      <w:pPr>
        <w:widowControl w:val="0"/>
        <w:rPr>
          <w:sz w:val="22"/>
          <w:szCs w:val="22"/>
        </w:rPr>
      </w:pPr>
    </w:p>
    <w:p w14:paraId="6663436A" w14:textId="77777777" w:rsidR="002740F2" w:rsidRPr="00B224CA" w:rsidRDefault="002740F2" w:rsidP="00AB1E57">
      <w:pPr>
        <w:widowControl w:val="0"/>
        <w:pBdr>
          <w:top w:val="single" w:sz="4" w:space="1" w:color="auto"/>
          <w:left w:val="single" w:sz="4" w:space="4" w:color="auto"/>
          <w:bottom w:val="single" w:sz="4" w:space="1" w:color="auto"/>
          <w:right w:val="single" w:sz="4" w:space="4" w:color="auto"/>
        </w:pBdr>
        <w:ind w:left="567" w:hanging="567"/>
        <w:outlineLvl w:val="0"/>
        <w:rPr>
          <w:sz w:val="22"/>
          <w:szCs w:val="22"/>
          <w:highlight w:val="lightGray"/>
        </w:rPr>
      </w:pPr>
      <w:r w:rsidRPr="00B224CA">
        <w:rPr>
          <w:b/>
          <w:sz w:val="22"/>
          <w:szCs w:val="22"/>
        </w:rPr>
        <w:t>5.</w:t>
      </w:r>
      <w:r w:rsidRPr="00B224CA">
        <w:rPr>
          <w:b/>
          <w:sz w:val="22"/>
          <w:szCs w:val="22"/>
        </w:rPr>
        <w:tab/>
        <w:t>VARTOJIMO METODAS IR BŪDAS (-AI)</w:t>
      </w:r>
    </w:p>
    <w:p w14:paraId="091E2376" w14:textId="77777777" w:rsidR="002740F2" w:rsidRPr="00B224CA" w:rsidRDefault="002740F2" w:rsidP="00AB1E57">
      <w:pPr>
        <w:widowControl w:val="0"/>
        <w:rPr>
          <w:i/>
          <w:sz w:val="22"/>
          <w:szCs w:val="22"/>
        </w:rPr>
      </w:pPr>
    </w:p>
    <w:p w14:paraId="64431332" w14:textId="77777777" w:rsidR="002740F2" w:rsidRPr="00B224CA" w:rsidRDefault="002740F2" w:rsidP="00AB1E57">
      <w:pPr>
        <w:widowControl w:val="0"/>
        <w:rPr>
          <w:sz w:val="22"/>
          <w:szCs w:val="22"/>
        </w:rPr>
      </w:pPr>
      <w:r w:rsidRPr="00B224CA">
        <w:rPr>
          <w:sz w:val="22"/>
          <w:szCs w:val="22"/>
        </w:rPr>
        <w:t>Prieš vartojimą perskaitykite pakuotės lapelį.</w:t>
      </w:r>
    </w:p>
    <w:p w14:paraId="7C44613E" w14:textId="77777777" w:rsidR="002740F2" w:rsidRPr="00B224CA" w:rsidRDefault="002740F2" w:rsidP="00AB1E57">
      <w:pPr>
        <w:widowControl w:val="0"/>
        <w:rPr>
          <w:sz w:val="22"/>
          <w:szCs w:val="22"/>
        </w:rPr>
      </w:pPr>
      <w:r w:rsidRPr="00B224CA">
        <w:rPr>
          <w:sz w:val="22"/>
          <w:szCs w:val="22"/>
        </w:rPr>
        <w:t>Vartoti per burną.</w:t>
      </w:r>
    </w:p>
    <w:p w14:paraId="66537FEE" w14:textId="77777777" w:rsidR="002740F2" w:rsidRPr="00B224CA" w:rsidRDefault="002740F2" w:rsidP="00AB1E57">
      <w:pPr>
        <w:widowControl w:val="0"/>
        <w:rPr>
          <w:sz w:val="22"/>
          <w:szCs w:val="22"/>
        </w:rPr>
      </w:pPr>
    </w:p>
    <w:p w14:paraId="2C5FC9C5" w14:textId="77777777" w:rsidR="002740F2" w:rsidRPr="00B224CA" w:rsidRDefault="002740F2" w:rsidP="00AB1E57">
      <w:pPr>
        <w:widowControl w:val="0"/>
        <w:rPr>
          <w:sz w:val="22"/>
          <w:szCs w:val="22"/>
        </w:rPr>
      </w:pPr>
    </w:p>
    <w:p w14:paraId="71CC4B27" w14:textId="77777777" w:rsidR="002740F2" w:rsidRPr="00B224CA" w:rsidRDefault="002740F2" w:rsidP="00AB1E57">
      <w:pPr>
        <w:widowControl w:val="0"/>
        <w:pBdr>
          <w:top w:val="single" w:sz="4" w:space="0" w:color="auto"/>
          <w:left w:val="single" w:sz="4" w:space="4" w:color="auto"/>
          <w:bottom w:val="single" w:sz="4" w:space="1" w:color="auto"/>
          <w:right w:val="single" w:sz="4" w:space="4" w:color="auto"/>
        </w:pBdr>
        <w:ind w:left="567" w:hanging="567"/>
        <w:outlineLvl w:val="0"/>
        <w:rPr>
          <w:sz w:val="22"/>
          <w:szCs w:val="22"/>
        </w:rPr>
      </w:pPr>
      <w:r w:rsidRPr="00B224CA">
        <w:rPr>
          <w:b/>
          <w:sz w:val="22"/>
          <w:szCs w:val="22"/>
        </w:rPr>
        <w:t>6.</w:t>
      </w:r>
      <w:r w:rsidRPr="00B224CA">
        <w:rPr>
          <w:b/>
          <w:sz w:val="22"/>
          <w:szCs w:val="22"/>
        </w:rPr>
        <w:tab/>
      </w:r>
      <w:r w:rsidRPr="00B224CA">
        <w:rPr>
          <w:b/>
          <w:bCs/>
          <w:sz w:val="22"/>
          <w:szCs w:val="22"/>
        </w:rPr>
        <w:t>SPECIALUS ĮSPĖJIMAS, KAD VAISTINĮ PREPARATĄ BŪTINA LAIKYTI VAIKAMS NEPASTEBIMOJE IR NEPASIEKIAMOJE VIETOJE</w:t>
      </w:r>
    </w:p>
    <w:p w14:paraId="456C0709" w14:textId="77777777" w:rsidR="002740F2" w:rsidRPr="00B224CA" w:rsidRDefault="002740F2" w:rsidP="00AB1E57">
      <w:pPr>
        <w:widowControl w:val="0"/>
        <w:rPr>
          <w:sz w:val="22"/>
          <w:szCs w:val="22"/>
        </w:rPr>
      </w:pPr>
    </w:p>
    <w:p w14:paraId="5C56C573" w14:textId="77777777" w:rsidR="002740F2" w:rsidRPr="00B224CA" w:rsidRDefault="002740F2" w:rsidP="00AB1E57">
      <w:pPr>
        <w:widowControl w:val="0"/>
        <w:rPr>
          <w:iCs/>
          <w:sz w:val="22"/>
          <w:szCs w:val="22"/>
        </w:rPr>
      </w:pPr>
      <w:r w:rsidRPr="00B224CA">
        <w:rPr>
          <w:iCs/>
          <w:sz w:val="22"/>
          <w:szCs w:val="22"/>
        </w:rPr>
        <w:t>Laikyti vaikams nepastebimoje ir nepasiekiamoje vietoje.</w:t>
      </w:r>
    </w:p>
    <w:p w14:paraId="07E1BD2C" w14:textId="77777777" w:rsidR="002740F2" w:rsidRPr="00B224CA" w:rsidRDefault="002740F2" w:rsidP="00AB1E57">
      <w:pPr>
        <w:widowControl w:val="0"/>
        <w:rPr>
          <w:sz w:val="22"/>
          <w:szCs w:val="22"/>
        </w:rPr>
      </w:pPr>
    </w:p>
    <w:p w14:paraId="7A230624" w14:textId="77777777" w:rsidR="002740F2" w:rsidRPr="00B224CA" w:rsidRDefault="002740F2" w:rsidP="00AB1E57">
      <w:pPr>
        <w:widowControl w:val="0"/>
        <w:rPr>
          <w:sz w:val="22"/>
          <w:szCs w:val="22"/>
        </w:rPr>
      </w:pPr>
    </w:p>
    <w:p w14:paraId="2CAF8605" w14:textId="77777777" w:rsidR="002740F2" w:rsidRPr="00B224CA" w:rsidRDefault="002740F2" w:rsidP="00AB1E57">
      <w:pPr>
        <w:widowControl w:val="0"/>
        <w:pBdr>
          <w:top w:val="single" w:sz="4" w:space="1" w:color="auto"/>
          <w:left w:val="single" w:sz="4" w:space="4" w:color="auto"/>
          <w:bottom w:val="single" w:sz="4" w:space="1" w:color="auto"/>
          <w:right w:val="single" w:sz="4" w:space="4" w:color="auto"/>
        </w:pBdr>
        <w:ind w:left="567" w:hanging="567"/>
        <w:outlineLvl w:val="0"/>
        <w:rPr>
          <w:sz w:val="22"/>
          <w:szCs w:val="22"/>
          <w:highlight w:val="lightGray"/>
        </w:rPr>
      </w:pPr>
      <w:r w:rsidRPr="00B224CA">
        <w:rPr>
          <w:b/>
          <w:sz w:val="22"/>
          <w:szCs w:val="22"/>
        </w:rPr>
        <w:lastRenderedPageBreak/>
        <w:t>7.</w:t>
      </w:r>
      <w:r w:rsidRPr="00B224CA">
        <w:rPr>
          <w:b/>
          <w:sz w:val="22"/>
          <w:szCs w:val="22"/>
        </w:rPr>
        <w:tab/>
      </w:r>
      <w:r w:rsidRPr="00B224CA">
        <w:rPr>
          <w:b/>
          <w:bCs/>
          <w:sz w:val="22"/>
          <w:szCs w:val="22"/>
        </w:rPr>
        <w:t>KITAS (-I) SPECIALUS (-ŪS) ĮSPĖJIMAS (-AI) (JEI REIKIA)</w:t>
      </w:r>
    </w:p>
    <w:p w14:paraId="64B539DE" w14:textId="77777777" w:rsidR="002740F2" w:rsidRPr="00B224CA" w:rsidRDefault="002740F2" w:rsidP="00AB1E57">
      <w:pPr>
        <w:widowControl w:val="0"/>
        <w:rPr>
          <w:sz w:val="22"/>
          <w:szCs w:val="22"/>
        </w:rPr>
      </w:pPr>
    </w:p>
    <w:p w14:paraId="1779E180" w14:textId="77777777" w:rsidR="002740F2" w:rsidRPr="00B224CA" w:rsidRDefault="002740F2" w:rsidP="00AB1E57">
      <w:pPr>
        <w:widowControl w:val="0"/>
        <w:rPr>
          <w:sz w:val="22"/>
          <w:szCs w:val="22"/>
        </w:rPr>
      </w:pPr>
    </w:p>
    <w:p w14:paraId="39CCBBE6" w14:textId="77777777" w:rsidR="002740F2" w:rsidRPr="00B224CA" w:rsidRDefault="002740F2" w:rsidP="00AB1E57">
      <w:pPr>
        <w:widowControl w:val="0"/>
        <w:pBdr>
          <w:top w:val="single" w:sz="4" w:space="1" w:color="auto"/>
          <w:left w:val="single" w:sz="4" w:space="4" w:color="auto"/>
          <w:bottom w:val="single" w:sz="4" w:space="1" w:color="auto"/>
          <w:right w:val="single" w:sz="4" w:space="4" w:color="auto"/>
        </w:pBdr>
        <w:ind w:left="567" w:hanging="567"/>
        <w:outlineLvl w:val="0"/>
        <w:rPr>
          <w:sz w:val="22"/>
          <w:szCs w:val="22"/>
          <w:highlight w:val="lightGray"/>
        </w:rPr>
      </w:pPr>
      <w:r w:rsidRPr="00B224CA">
        <w:rPr>
          <w:b/>
          <w:sz w:val="22"/>
          <w:szCs w:val="22"/>
        </w:rPr>
        <w:t>8.</w:t>
      </w:r>
      <w:r w:rsidRPr="00B224CA">
        <w:rPr>
          <w:b/>
          <w:sz w:val="22"/>
          <w:szCs w:val="22"/>
        </w:rPr>
        <w:tab/>
      </w:r>
      <w:r w:rsidRPr="00B224CA">
        <w:rPr>
          <w:b/>
          <w:bCs/>
          <w:sz w:val="22"/>
          <w:szCs w:val="22"/>
        </w:rPr>
        <w:t>TINKAMUMO LAIKAS</w:t>
      </w:r>
    </w:p>
    <w:p w14:paraId="7E513C92" w14:textId="77777777" w:rsidR="002740F2" w:rsidRPr="00B224CA" w:rsidRDefault="002740F2" w:rsidP="00AB1E57">
      <w:pPr>
        <w:widowControl w:val="0"/>
        <w:rPr>
          <w:sz w:val="22"/>
          <w:szCs w:val="22"/>
        </w:rPr>
      </w:pPr>
    </w:p>
    <w:p w14:paraId="0D8D9AF6" w14:textId="77777777" w:rsidR="00413BAE" w:rsidRPr="00B224CA" w:rsidRDefault="00413BAE" w:rsidP="00413BAE">
      <w:pPr>
        <w:widowControl w:val="0"/>
        <w:suppressAutoHyphens/>
        <w:rPr>
          <w:sz w:val="22"/>
          <w:szCs w:val="22"/>
        </w:rPr>
      </w:pPr>
      <w:r w:rsidRPr="00B224CA">
        <w:rPr>
          <w:sz w:val="22"/>
          <w:szCs w:val="22"/>
        </w:rPr>
        <w:t>EXP (mm/MMMM)</w:t>
      </w:r>
    </w:p>
    <w:p w14:paraId="0C7E94D4" w14:textId="77777777" w:rsidR="002740F2" w:rsidRPr="00B224CA" w:rsidRDefault="002740F2" w:rsidP="00AB1E57">
      <w:pPr>
        <w:widowControl w:val="0"/>
        <w:rPr>
          <w:sz w:val="22"/>
          <w:szCs w:val="22"/>
        </w:rPr>
      </w:pPr>
      <w:r w:rsidRPr="00B224CA">
        <w:rPr>
          <w:sz w:val="22"/>
          <w:szCs w:val="22"/>
          <w:highlight w:val="lightGray"/>
        </w:rPr>
        <w:t>Tinka iki (mm/MMMM)</w:t>
      </w:r>
    </w:p>
    <w:p w14:paraId="6F204B1A" w14:textId="77777777" w:rsidR="002740F2" w:rsidRPr="00B224CA" w:rsidRDefault="002740F2" w:rsidP="00AB1E57">
      <w:pPr>
        <w:widowControl w:val="0"/>
        <w:rPr>
          <w:sz w:val="22"/>
          <w:szCs w:val="22"/>
        </w:rPr>
      </w:pPr>
    </w:p>
    <w:p w14:paraId="44EE063A" w14:textId="77777777" w:rsidR="002740F2" w:rsidRPr="00B224CA" w:rsidRDefault="002740F2" w:rsidP="00AB1E57">
      <w:pPr>
        <w:widowControl w:val="0"/>
        <w:rPr>
          <w:sz w:val="22"/>
          <w:szCs w:val="22"/>
        </w:rPr>
      </w:pPr>
    </w:p>
    <w:p w14:paraId="7A71BA8E" w14:textId="77777777" w:rsidR="002740F2" w:rsidRPr="00B224CA" w:rsidRDefault="002740F2" w:rsidP="00AB1E57">
      <w:pPr>
        <w:widowControl w:val="0"/>
        <w:pBdr>
          <w:top w:val="single" w:sz="4" w:space="1" w:color="auto"/>
          <w:left w:val="single" w:sz="4" w:space="4" w:color="auto"/>
          <w:bottom w:val="single" w:sz="4" w:space="1" w:color="auto"/>
          <w:right w:val="single" w:sz="4" w:space="4" w:color="auto"/>
        </w:pBdr>
        <w:ind w:left="567" w:hanging="567"/>
        <w:outlineLvl w:val="0"/>
        <w:rPr>
          <w:sz w:val="22"/>
          <w:szCs w:val="22"/>
        </w:rPr>
      </w:pPr>
      <w:r w:rsidRPr="00B224CA">
        <w:rPr>
          <w:b/>
          <w:sz w:val="22"/>
          <w:szCs w:val="22"/>
        </w:rPr>
        <w:t>9.</w:t>
      </w:r>
      <w:r w:rsidRPr="00B224CA">
        <w:rPr>
          <w:b/>
          <w:sz w:val="22"/>
          <w:szCs w:val="22"/>
        </w:rPr>
        <w:tab/>
      </w:r>
      <w:r w:rsidRPr="00B224CA">
        <w:rPr>
          <w:b/>
          <w:caps/>
          <w:sz w:val="22"/>
          <w:szCs w:val="22"/>
        </w:rPr>
        <w:t>SPECIALIOS laikymo sąlygos</w:t>
      </w:r>
    </w:p>
    <w:p w14:paraId="780ED178" w14:textId="77777777" w:rsidR="002740F2" w:rsidRPr="00B224CA" w:rsidRDefault="002740F2" w:rsidP="00AB1E57">
      <w:pPr>
        <w:widowControl w:val="0"/>
        <w:rPr>
          <w:sz w:val="22"/>
          <w:szCs w:val="22"/>
        </w:rPr>
      </w:pPr>
    </w:p>
    <w:p w14:paraId="6B86DA68" w14:textId="77777777" w:rsidR="002740F2" w:rsidRPr="00B224CA" w:rsidRDefault="002740F2" w:rsidP="00AB1E57">
      <w:pPr>
        <w:widowControl w:val="0"/>
        <w:ind w:left="567" w:hanging="567"/>
        <w:rPr>
          <w:sz w:val="22"/>
          <w:szCs w:val="22"/>
        </w:rPr>
      </w:pPr>
    </w:p>
    <w:p w14:paraId="2F75C4B0" w14:textId="77777777" w:rsidR="002740F2" w:rsidRPr="00B224CA" w:rsidRDefault="002740F2" w:rsidP="00AB1E57">
      <w:pPr>
        <w:widowControl w:val="0"/>
        <w:pBdr>
          <w:top w:val="single" w:sz="4" w:space="1" w:color="auto"/>
          <w:left w:val="single" w:sz="4" w:space="4" w:color="auto"/>
          <w:bottom w:val="single" w:sz="4" w:space="1" w:color="auto"/>
          <w:right w:val="single" w:sz="4" w:space="4" w:color="auto"/>
        </w:pBdr>
        <w:ind w:left="567" w:hanging="567"/>
        <w:outlineLvl w:val="0"/>
        <w:rPr>
          <w:b/>
          <w:sz w:val="22"/>
          <w:szCs w:val="22"/>
        </w:rPr>
      </w:pPr>
      <w:r w:rsidRPr="00B224CA">
        <w:rPr>
          <w:b/>
          <w:sz w:val="22"/>
          <w:szCs w:val="22"/>
        </w:rPr>
        <w:t>10.</w:t>
      </w:r>
      <w:r w:rsidRPr="00B224CA">
        <w:rPr>
          <w:b/>
          <w:sz w:val="22"/>
          <w:szCs w:val="22"/>
        </w:rPr>
        <w:tab/>
      </w:r>
      <w:r w:rsidRPr="00B224CA">
        <w:rPr>
          <w:b/>
          <w:caps/>
          <w:sz w:val="22"/>
          <w:szCs w:val="22"/>
        </w:rPr>
        <w:t>specialios atsargumo priemonės DĖL NESUVARTOTO</w:t>
      </w:r>
      <w:r w:rsidRPr="00B224CA">
        <w:rPr>
          <w:b/>
          <w:bCs/>
          <w:sz w:val="22"/>
          <w:szCs w:val="22"/>
        </w:rPr>
        <w:t xml:space="preserve"> </w:t>
      </w:r>
      <w:r w:rsidRPr="00B224CA">
        <w:rPr>
          <w:b/>
          <w:bCs/>
          <w:caps/>
          <w:sz w:val="22"/>
          <w:szCs w:val="22"/>
        </w:rPr>
        <w:t>VAISTINIO PREPARATO AR JO ATLIEKŲ</w:t>
      </w:r>
      <w:r w:rsidRPr="00B224CA">
        <w:rPr>
          <w:caps/>
          <w:sz w:val="22"/>
          <w:szCs w:val="22"/>
        </w:rPr>
        <w:t xml:space="preserve"> </w:t>
      </w:r>
      <w:r w:rsidRPr="00B224CA">
        <w:rPr>
          <w:b/>
          <w:bCs/>
          <w:caps/>
          <w:sz w:val="22"/>
          <w:szCs w:val="22"/>
        </w:rPr>
        <w:t>TVARKYMO</w:t>
      </w:r>
      <w:r w:rsidRPr="00B224CA">
        <w:rPr>
          <w:b/>
          <w:caps/>
          <w:sz w:val="22"/>
          <w:szCs w:val="22"/>
        </w:rPr>
        <w:t xml:space="preserve"> (jei reikia)</w:t>
      </w:r>
    </w:p>
    <w:p w14:paraId="540765FC" w14:textId="77777777" w:rsidR="002740F2" w:rsidRPr="00B224CA" w:rsidRDefault="002740F2" w:rsidP="00AB1E57">
      <w:pPr>
        <w:widowControl w:val="0"/>
        <w:rPr>
          <w:sz w:val="22"/>
          <w:szCs w:val="22"/>
        </w:rPr>
      </w:pPr>
    </w:p>
    <w:p w14:paraId="3AE04A6A" w14:textId="77777777" w:rsidR="002740F2" w:rsidRPr="00B224CA" w:rsidRDefault="002740F2" w:rsidP="00AB1E57">
      <w:pPr>
        <w:widowControl w:val="0"/>
        <w:rPr>
          <w:sz w:val="22"/>
          <w:szCs w:val="22"/>
        </w:rPr>
      </w:pPr>
    </w:p>
    <w:p w14:paraId="4993A47E" w14:textId="77777777" w:rsidR="002740F2" w:rsidRPr="00B224CA" w:rsidRDefault="002740F2" w:rsidP="00AB1E57">
      <w:pPr>
        <w:widowControl w:val="0"/>
        <w:pBdr>
          <w:top w:val="single" w:sz="4" w:space="1" w:color="auto"/>
          <w:left w:val="single" w:sz="4" w:space="4" w:color="auto"/>
          <w:bottom w:val="single" w:sz="4" w:space="1" w:color="auto"/>
          <w:right w:val="single" w:sz="4" w:space="4" w:color="auto"/>
        </w:pBdr>
        <w:ind w:left="540" w:hanging="540"/>
        <w:outlineLvl w:val="0"/>
        <w:rPr>
          <w:b/>
          <w:sz w:val="22"/>
          <w:szCs w:val="22"/>
        </w:rPr>
      </w:pPr>
      <w:r w:rsidRPr="00B224CA">
        <w:rPr>
          <w:b/>
          <w:sz w:val="22"/>
          <w:szCs w:val="22"/>
        </w:rPr>
        <w:t>11.</w:t>
      </w:r>
      <w:r w:rsidRPr="00B224CA">
        <w:rPr>
          <w:b/>
          <w:sz w:val="22"/>
          <w:szCs w:val="22"/>
        </w:rPr>
        <w:tab/>
      </w:r>
      <w:r w:rsidR="0069788C" w:rsidRPr="00B224CA">
        <w:rPr>
          <w:b/>
          <w:caps/>
          <w:sz w:val="22"/>
          <w:szCs w:val="22"/>
        </w:rPr>
        <w:t>REGISTRUOTOJO</w:t>
      </w:r>
      <w:r w:rsidRPr="00B224CA">
        <w:rPr>
          <w:b/>
          <w:caps/>
          <w:sz w:val="22"/>
          <w:szCs w:val="22"/>
        </w:rPr>
        <w:t xml:space="preserve"> pavadinimas ir adresas</w:t>
      </w:r>
    </w:p>
    <w:p w14:paraId="401A4366" w14:textId="77777777" w:rsidR="002740F2" w:rsidRPr="00B224CA" w:rsidRDefault="002740F2" w:rsidP="00AB1E57">
      <w:pPr>
        <w:widowControl w:val="0"/>
        <w:rPr>
          <w:sz w:val="22"/>
          <w:szCs w:val="22"/>
        </w:rPr>
      </w:pPr>
    </w:p>
    <w:p w14:paraId="4A9880C9" w14:textId="77777777" w:rsidR="002740F2" w:rsidRPr="00B224CA" w:rsidRDefault="002740F2" w:rsidP="00AB1E57">
      <w:pPr>
        <w:widowControl w:val="0"/>
        <w:rPr>
          <w:sz w:val="22"/>
          <w:szCs w:val="22"/>
        </w:rPr>
      </w:pPr>
      <w:r w:rsidRPr="00B224CA">
        <w:rPr>
          <w:sz w:val="22"/>
          <w:szCs w:val="22"/>
        </w:rPr>
        <w:t>KRKA, d.d., Novo mesto, Šmarješka cesta 6, 8501 Novo mesto, Slovėnija</w:t>
      </w:r>
    </w:p>
    <w:p w14:paraId="57918BF7" w14:textId="77777777" w:rsidR="002740F2" w:rsidRPr="00B224CA" w:rsidRDefault="002740F2" w:rsidP="00AB1E57">
      <w:pPr>
        <w:widowControl w:val="0"/>
        <w:rPr>
          <w:sz w:val="22"/>
          <w:szCs w:val="22"/>
        </w:rPr>
      </w:pPr>
    </w:p>
    <w:p w14:paraId="05B3609F" w14:textId="77777777" w:rsidR="002740F2" w:rsidRPr="00B224CA" w:rsidRDefault="002740F2" w:rsidP="00AB1E57">
      <w:pPr>
        <w:widowControl w:val="0"/>
        <w:rPr>
          <w:sz w:val="22"/>
          <w:szCs w:val="22"/>
        </w:rPr>
      </w:pPr>
    </w:p>
    <w:p w14:paraId="4D8E57BA" w14:textId="77777777" w:rsidR="002740F2" w:rsidRPr="00B224CA" w:rsidRDefault="002740F2" w:rsidP="00AB1E57">
      <w:pPr>
        <w:widowControl w:val="0"/>
        <w:pBdr>
          <w:top w:val="single" w:sz="4" w:space="1" w:color="auto"/>
          <w:left w:val="single" w:sz="4" w:space="4" w:color="auto"/>
          <w:bottom w:val="single" w:sz="4" w:space="1" w:color="auto"/>
          <w:right w:val="single" w:sz="4" w:space="4" w:color="auto"/>
        </w:pBdr>
        <w:ind w:left="540" w:hanging="540"/>
        <w:outlineLvl w:val="0"/>
        <w:rPr>
          <w:sz w:val="22"/>
          <w:szCs w:val="22"/>
        </w:rPr>
      </w:pPr>
      <w:r w:rsidRPr="00B224CA">
        <w:rPr>
          <w:b/>
          <w:sz w:val="22"/>
          <w:szCs w:val="22"/>
        </w:rPr>
        <w:t>12.</w:t>
      </w:r>
      <w:r w:rsidRPr="00B224CA">
        <w:rPr>
          <w:b/>
          <w:sz w:val="22"/>
          <w:szCs w:val="22"/>
        </w:rPr>
        <w:tab/>
      </w:r>
      <w:r w:rsidR="0069788C" w:rsidRPr="00B224CA">
        <w:rPr>
          <w:b/>
          <w:caps/>
          <w:sz w:val="22"/>
          <w:szCs w:val="22"/>
        </w:rPr>
        <w:t>REGISTRACIJOS</w:t>
      </w:r>
      <w:r w:rsidRPr="00B224CA">
        <w:rPr>
          <w:b/>
          <w:caps/>
          <w:sz w:val="22"/>
          <w:szCs w:val="22"/>
        </w:rPr>
        <w:t xml:space="preserve"> PAŽYMĖJIMO numeris</w:t>
      </w:r>
      <w:r w:rsidR="00C92406" w:rsidRPr="00B224CA">
        <w:rPr>
          <w:b/>
          <w:caps/>
          <w:sz w:val="22"/>
          <w:szCs w:val="22"/>
        </w:rPr>
        <w:t xml:space="preserve"> (-IAI)</w:t>
      </w:r>
    </w:p>
    <w:p w14:paraId="68C85B9A" w14:textId="77777777" w:rsidR="002740F2" w:rsidRPr="00B224CA" w:rsidRDefault="002740F2" w:rsidP="00AB1E57">
      <w:pPr>
        <w:widowControl w:val="0"/>
        <w:rPr>
          <w:sz w:val="22"/>
          <w:szCs w:val="22"/>
        </w:rPr>
      </w:pPr>
    </w:p>
    <w:p w14:paraId="696F0566" w14:textId="77777777" w:rsidR="002740F2" w:rsidRPr="00B224CA" w:rsidRDefault="002740F2" w:rsidP="00AB1E57">
      <w:pPr>
        <w:widowControl w:val="0"/>
        <w:ind w:rightChars="50" w:right="120"/>
        <w:rPr>
          <w:sz w:val="22"/>
          <w:szCs w:val="22"/>
        </w:rPr>
      </w:pPr>
      <w:r w:rsidRPr="00B224CA">
        <w:rPr>
          <w:sz w:val="22"/>
          <w:szCs w:val="22"/>
        </w:rPr>
        <w:t>Canocord 4 mg</w:t>
      </w:r>
    </w:p>
    <w:p w14:paraId="632F0DD1" w14:textId="77777777" w:rsidR="002740F2" w:rsidRPr="00B224CA" w:rsidRDefault="002740F2" w:rsidP="00AB1E57">
      <w:pPr>
        <w:widowControl w:val="0"/>
        <w:rPr>
          <w:bCs/>
          <w:sz w:val="22"/>
          <w:szCs w:val="22"/>
        </w:rPr>
      </w:pPr>
      <w:r w:rsidRPr="00B224CA">
        <w:rPr>
          <w:bCs/>
          <w:sz w:val="22"/>
          <w:szCs w:val="22"/>
        </w:rPr>
        <w:t>N14 - LT/1/11/2537/001</w:t>
      </w:r>
    </w:p>
    <w:p w14:paraId="1F31FD1E" w14:textId="77777777" w:rsidR="002740F2" w:rsidRPr="00B224CA" w:rsidRDefault="002740F2" w:rsidP="00AB1E57">
      <w:pPr>
        <w:widowControl w:val="0"/>
        <w:rPr>
          <w:bCs/>
          <w:sz w:val="22"/>
          <w:szCs w:val="22"/>
        </w:rPr>
      </w:pPr>
      <w:r w:rsidRPr="00B224CA">
        <w:rPr>
          <w:bCs/>
          <w:sz w:val="22"/>
          <w:szCs w:val="22"/>
        </w:rPr>
        <w:t>N28 - LT/1/11/2537/002</w:t>
      </w:r>
    </w:p>
    <w:p w14:paraId="5BC83AD8" w14:textId="77777777" w:rsidR="002740F2" w:rsidRPr="00B224CA" w:rsidRDefault="002740F2" w:rsidP="00AB1E57">
      <w:pPr>
        <w:widowControl w:val="0"/>
        <w:rPr>
          <w:bCs/>
          <w:sz w:val="22"/>
          <w:szCs w:val="22"/>
        </w:rPr>
      </w:pPr>
      <w:r w:rsidRPr="00B224CA">
        <w:rPr>
          <w:bCs/>
          <w:sz w:val="22"/>
          <w:szCs w:val="22"/>
        </w:rPr>
        <w:t>N30 - LT/1/11/2537/003</w:t>
      </w:r>
    </w:p>
    <w:p w14:paraId="2B864D3B" w14:textId="77777777" w:rsidR="002740F2" w:rsidRPr="00B224CA" w:rsidRDefault="002740F2" w:rsidP="00AB1E57">
      <w:pPr>
        <w:widowControl w:val="0"/>
        <w:rPr>
          <w:bCs/>
          <w:sz w:val="22"/>
          <w:szCs w:val="22"/>
        </w:rPr>
      </w:pPr>
      <w:r w:rsidRPr="00B224CA">
        <w:rPr>
          <w:bCs/>
          <w:sz w:val="22"/>
          <w:szCs w:val="22"/>
        </w:rPr>
        <w:t>N56 - LT/1/11/2537/004</w:t>
      </w:r>
    </w:p>
    <w:p w14:paraId="5A4DA553" w14:textId="77777777" w:rsidR="002740F2" w:rsidRPr="00B224CA" w:rsidRDefault="002740F2" w:rsidP="00AB1E57">
      <w:pPr>
        <w:widowControl w:val="0"/>
        <w:rPr>
          <w:bCs/>
          <w:sz w:val="22"/>
          <w:szCs w:val="22"/>
        </w:rPr>
      </w:pPr>
      <w:r w:rsidRPr="00B224CA">
        <w:rPr>
          <w:bCs/>
          <w:sz w:val="22"/>
          <w:szCs w:val="22"/>
        </w:rPr>
        <w:t>N60 - LT/1/11/2537/005</w:t>
      </w:r>
    </w:p>
    <w:p w14:paraId="6FCC59A2" w14:textId="77777777" w:rsidR="002740F2" w:rsidRPr="00B224CA" w:rsidRDefault="002740F2" w:rsidP="00AB1E57">
      <w:pPr>
        <w:widowControl w:val="0"/>
        <w:rPr>
          <w:bCs/>
          <w:sz w:val="22"/>
          <w:szCs w:val="22"/>
        </w:rPr>
      </w:pPr>
      <w:r w:rsidRPr="00B224CA">
        <w:rPr>
          <w:bCs/>
          <w:sz w:val="22"/>
          <w:szCs w:val="22"/>
        </w:rPr>
        <w:t>N84 - LT/1/11/2537/006</w:t>
      </w:r>
    </w:p>
    <w:p w14:paraId="0D979F0E" w14:textId="77777777" w:rsidR="002740F2" w:rsidRPr="00B224CA" w:rsidRDefault="002740F2" w:rsidP="00AB1E57">
      <w:pPr>
        <w:widowControl w:val="0"/>
        <w:rPr>
          <w:bCs/>
          <w:sz w:val="22"/>
          <w:szCs w:val="22"/>
        </w:rPr>
      </w:pPr>
      <w:r w:rsidRPr="00B224CA">
        <w:rPr>
          <w:bCs/>
          <w:sz w:val="22"/>
          <w:szCs w:val="22"/>
        </w:rPr>
        <w:t>N90 - LT/1/11/2537/007</w:t>
      </w:r>
    </w:p>
    <w:p w14:paraId="0CBD91AA" w14:textId="77777777" w:rsidR="002740F2" w:rsidRPr="00B224CA" w:rsidRDefault="002740F2" w:rsidP="00AB1E57">
      <w:pPr>
        <w:widowControl w:val="0"/>
        <w:ind w:rightChars="50" w:right="120"/>
        <w:rPr>
          <w:bCs/>
          <w:sz w:val="22"/>
          <w:szCs w:val="22"/>
        </w:rPr>
      </w:pPr>
      <w:r w:rsidRPr="00B224CA">
        <w:rPr>
          <w:bCs/>
          <w:sz w:val="22"/>
          <w:szCs w:val="22"/>
        </w:rPr>
        <w:t>N98 - LT/1/11/2537/008</w:t>
      </w:r>
    </w:p>
    <w:p w14:paraId="5F89D55D" w14:textId="77777777" w:rsidR="002740F2" w:rsidRPr="00B224CA" w:rsidRDefault="002740F2" w:rsidP="00AB1E57">
      <w:pPr>
        <w:widowControl w:val="0"/>
        <w:ind w:rightChars="50" w:right="120"/>
        <w:rPr>
          <w:sz w:val="22"/>
          <w:szCs w:val="22"/>
        </w:rPr>
      </w:pPr>
    </w:p>
    <w:p w14:paraId="45CB29E0" w14:textId="77777777" w:rsidR="002740F2" w:rsidRPr="00B224CA" w:rsidRDefault="002740F2" w:rsidP="00AB1E57">
      <w:pPr>
        <w:widowControl w:val="0"/>
        <w:ind w:rightChars="50" w:right="120"/>
        <w:rPr>
          <w:sz w:val="22"/>
          <w:szCs w:val="22"/>
        </w:rPr>
      </w:pPr>
      <w:r w:rsidRPr="00B224CA">
        <w:rPr>
          <w:sz w:val="22"/>
          <w:szCs w:val="22"/>
        </w:rPr>
        <w:t>Canocord 8 mg</w:t>
      </w:r>
    </w:p>
    <w:p w14:paraId="1E124F18" w14:textId="77777777" w:rsidR="002740F2" w:rsidRPr="00B224CA" w:rsidRDefault="002740F2" w:rsidP="00AB1E57">
      <w:pPr>
        <w:widowControl w:val="0"/>
        <w:rPr>
          <w:bCs/>
          <w:sz w:val="22"/>
          <w:szCs w:val="22"/>
        </w:rPr>
      </w:pPr>
      <w:r w:rsidRPr="00B224CA">
        <w:rPr>
          <w:bCs/>
          <w:sz w:val="22"/>
          <w:szCs w:val="22"/>
        </w:rPr>
        <w:t>N14 - LT/1/11/2537/009</w:t>
      </w:r>
    </w:p>
    <w:p w14:paraId="3F710198" w14:textId="77777777" w:rsidR="002740F2" w:rsidRPr="00B224CA" w:rsidRDefault="002740F2" w:rsidP="00AB1E57">
      <w:pPr>
        <w:widowControl w:val="0"/>
        <w:rPr>
          <w:bCs/>
          <w:sz w:val="22"/>
          <w:szCs w:val="22"/>
        </w:rPr>
      </w:pPr>
      <w:r w:rsidRPr="00B224CA">
        <w:rPr>
          <w:bCs/>
          <w:sz w:val="22"/>
          <w:szCs w:val="22"/>
        </w:rPr>
        <w:t>N28 - LT/1/11/2537/010</w:t>
      </w:r>
    </w:p>
    <w:p w14:paraId="6D56EEB2" w14:textId="77777777" w:rsidR="002740F2" w:rsidRPr="00B224CA" w:rsidRDefault="002740F2" w:rsidP="00AB1E57">
      <w:pPr>
        <w:widowControl w:val="0"/>
        <w:rPr>
          <w:bCs/>
          <w:sz w:val="22"/>
          <w:szCs w:val="22"/>
        </w:rPr>
      </w:pPr>
      <w:r w:rsidRPr="00B224CA">
        <w:rPr>
          <w:bCs/>
          <w:sz w:val="22"/>
          <w:szCs w:val="22"/>
        </w:rPr>
        <w:t>N30 - LT/1/11/2537/011</w:t>
      </w:r>
    </w:p>
    <w:p w14:paraId="3B1011A2" w14:textId="77777777" w:rsidR="002740F2" w:rsidRPr="00B224CA" w:rsidRDefault="002740F2" w:rsidP="00AB1E57">
      <w:pPr>
        <w:widowControl w:val="0"/>
        <w:rPr>
          <w:bCs/>
          <w:sz w:val="22"/>
          <w:szCs w:val="22"/>
        </w:rPr>
      </w:pPr>
      <w:r w:rsidRPr="00B224CA">
        <w:rPr>
          <w:bCs/>
          <w:sz w:val="22"/>
          <w:szCs w:val="22"/>
        </w:rPr>
        <w:t>N56 - LT/1/11/2537/012</w:t>
      </w:r>
    </w:p>
    <w:p w14:paraId="72814E23" w14:textId="77777777" w:rsidR="002740F2" w:rsidRPr="00B224CA" w:rsidRDefault="002740F2" w:rsidP="00AB1E57">
      <w:pPr>
        <w:widowControl w:val="0"/>
        <w:rPr>
          <w:bCs/>
          <w:sz w:val="22"/>
          <w:szCs w:val="22"/>
        </w:rPr>
      </w:pPr>
      <w:r w:rsidRPr="00B224CA">
        <w:rPr>
          <w:bCs/>
          <w:sz w:val="22"/>
          <w:szCs w:val="22"/>
        </w:rPr>
        <w:t>N60 - LT/1/11/2537/013</w:t>
      </w:r>
    </w:p>
    <w:p w14:paraId="659F9032" w14:textId="77777777" w:rsidR="002740F2" w:rsidRPr="00B224CA" w:rsidRDefault="002740F2" w:rsidP="00AB1E57">
      <w:pPr>
        <w:widowControl w:val="0"/>
        <w:rPr>
          <w:bCs/>
          <w:sz w:val="22"/>
          <w:szCs w:val="22"/>
        </w:rPr>
      </w:pPr>
      <w:r w:rsidRPr="00B224CA">
        <w:rPr>
          <w:bCs/>
          <w:sz w:val="22"/>
          <w:szCs w:val="22"/>
        </w:rPr>
        <w:t>N84 - LT/1/11/2537/014</w:t>
      </w:r>
    </w:p>
    <w:p w14:paraId="356BB531" w14:textId="77777777" w:rsidR="002740F2" w:rsidRPr="00B224CA" w:rsidRDefault="002740F2" w:rsidP="00AB1E57">
      <w:pPr>
        <w:widowControl w:val="0"/>
        <w:rPr>
          <w:bCs/>
          <w:sz w:val="22"/>
          <w:szCs w:val="22"/>
        </w:rPr>
      </w:pPr>
      <w:r w:rsidRPr="00B224CA">
        <w:rPr>
          <w:bCs/>
          <w:sz w:val="22"/>
          <w:szCs w:val="22"/>
        </w:rPr>
        <w:t>N90 - LT/1/11/2537/015</w:t>
      </w:r>
    </w:p>
    <w:p w14:paraId="0012E947" w14:textId="77777777" w:rsidR="002740F2" w:rsidRPr="00B224CA" w:rsidRDefault="002740F2" w:rsidP="00AB1E57">
      <w:pPr>
        <w:widowControl w:val="0"/>
        <w:ind w:rightChars="50" w:right="120"/>
        <w:rPr>
          <w:bCs/>
          <w:sz w:val="22"/>
          <w:szCs w:val="22"/>
        </w:rPr>
      </w:pPr>
      <w:r w:rsidRPr="00B224CA">
        <w:rPr>
          <w:bCs/>
          <w:sz w:val="22"/>
          <w:szCs w:val="22"/>
        </w:rPr>
        <w:t>N98 - LT/1/11/2537/016</w:t>
      </w:r>
    </w:p>
    <w:p w14:paraId="708BFF6A" w14:textId="77777777" w:rsidR="002740F2" w:rsidRPr="00B224CA" w:rsidRDefault="002740F2" w:rsidP="00AB1E57">
      <w:pPr>
        <w:widowControl w:val="0"/>
        <w:ind w:left="567" w:hanging="567"/>
        <w:rPr>
          <w:sz w:val="22"/>
          <w:szCs w:val="22"/>
        </w:rPr>
      </w:pPr>
    </w:p>
    <w:p w14:paraId="45D26F4F" w14:textId="77777777" w:rsidR="002740F2" w:rsidRPr="00B224CA" w:rsidRDefault="002740F2" w:rsidP="00AB1E57">
      <w:pPr>
        <w:widowControl w:val="0"/>
        <w:ind w:rightChars="50" w:right="120"/>
        <w:rPr>
          <w:sz w:val="22"/>
          <w:szCs w:val="22"/>
        </w:rPr>
      </w:pPr>
      <w:r w:rsidRPr="00B224CA">
        <w:rPr>
          <w:sz w:val="22"/>
          <w:szCs w:val="22"/>
        </w:rPr>
        <w:t>Canocord 16 mg</w:t>
      </w:r>
    </w:p>
    <w:p w14:paraId="3504FD3F" w14:textId="77777777" w:rsidR="002740F2" w:rsidRPr="00B224CA" w:rsidRDefault="002740F2" w:rsidP="00AB1E57">
      <w:pPr>
        <w:widowControl w:val="0"/>
        <w:rPr>
          <w:bCs/>
          <w:sz w:val="22"/>
          <w:szCs w:val="22"/>
        </w:rPr>
      </w:pPr>
      <w:r w:rsidRPr="00B224CA">
        <w:rPr>
          <w:bCs/>
          <w:sz w:val="22"/>
          <w:szCs w:val="22"/>
        </w:rPr>
        <w:t>N14 - LT/1/11/2537/017</w:t>
      </w:r>
    </w:p>
    <w:p w14:paraId="1B7421AC" w14:textId="77777777" w:rsidR="002740F2" w:rsidRPr="00B224CA" w:rsidRDefault="002740F2" w:rsidP="00AB1E57">
      <w:pPr>
        <w:widowControl w:val="0"/>
        <w:rPr>
          <w:bCs/>
          <w:sz w:val="22"/>
          <w:szCs w:val="22"/>
        </w:rPr>
      </w:pPr>
      <w:r w:rsidRPr="00B224CA">
        <w:rPr>
          <w:bCs/>
          <w:sz w:val="22"/>
          <w:szCs w:val="22"/>
        </w:rPr>
        <w:t>N28 - LT/1/11/2537/018</w:t>
      </w:r>
    </w:p>
    <w:p w14:paraId="513C7769" w14:textId="77777777" w:rsidR="002740F2" w:rsidRPr="00B224CA" w:rsidRDefault="002740F2" w:rsidP="00AB1E57">
      <w:pPr>
        <w:widowControl w:val="0"/>
        <w:rPr>
          <w:bCs/>
          <w:sz w:val="22"/>
          <w:szCs w:val="22"/>
        </w:rPr>
      </w:pPr>
      <w:r w:rsidRPr="00B224CA">
        <w:rPr>
          <w:bCs/>
          <w:sz w:val="22"/>
          <w:szCs w:val="22"/>
        </w:rPr>
        <w:t>N30 - LT/1/11/2537/019</w:t>
      </w:r>
    </w:p>
    <w:p w14:paraId="17BDCC44" w14:textId="77777777" w:rsidR="002740F2" w:rsidRPr="00B224CA" w:rsidRDefault="002740F2" w:rsidP="00AB1E57">
      <w:pPr>
        <w:widowControl w:val="0"/>
        <w:rPr>
          <w:bCs/>
          <w:sz w:val="22"/>
          <w:szCs w:val="22"/>
        </w:rPr>
      </w:pPr>
      <w:r w:rsidRPr="00B224CA">
        <w:rPr>
          <w:bCs/>
          <w:sz w:val="22"/>
          <w:szCs w:val="22"/>
        </w:rPr>
        <w:t>N56 - LT/1/11/2537/020</w:t>
      </w:r>
    </w:p>
    <w:p w14:paraId="67520D5D" w14:textId="77777777" w:rsidR="002740F2" w:rsidRPr="00B224CA" w:rsidRDefault="002740F2" w:rsidP="00AB1E57">
      <w:pPr>
        <w:widowControl w:val="0"/>
        <w:rPr>
          <w:bCs/>
          <w:sz w:val="22"/>
          <w:szCs w:val="22"/>
        </w:rPr>
      </w:pPr>
      <w:r w:rsidRPr="00B224CA">
        <w:rPr>
          <w:bCs/>
          <w:sz w:val="22"/>
          <w:szCs w:val="22"/>
        </w:rPr>
        <w:t>N60 - LT/1/11/2537/021</w:t>
      </w:r>
    </w:p>
    <w:p w14:paraId="51D79F9F" w14:textId="77777777" w:rsidR="002740F2" w:rsidRPr="00B224CA" w:rsidRDefault="002740F2" w:rsidP="00AB1E57">
      <w:pPr>
        <w:widowControl w:val="0"/>
        <w:rPr>
          <w:bCs/>
          <w:sz w:val="22"/>
          <w:szCs w:val="22"/>
        </w:rPr>
      </w:pPr>
      <w:r w:rsidRPr="00B224CA">
        <w:rPr>
          <w:bCs/>
          <w:sz w:val="22"/>
          <w:szCs w:val="22"/>
        </w:rPr>
        <w:t>N84 - LT/1/11/2537/022</w:t>
      </w:r>
    </w:p>
    <w:p w14:paraId="581373BF" w14:textId="77777777" w:rsidR="002740F2" w:rsidRPr="00B224CA" w:rsidRDefault="002740F2" w:rsidP="00AB1E57">
      <w:pPr>
        <w:widowControl w:val="0"/>
        <w:rPr>
          <w:bCs/>
          <w:sz w:val="22"/>
          <w:szCs w:val="22"/>
        </w:rPr>
      </w:pPr>
      <w:r w:rsidRPr="00B224CA">
        <w:rPr>
          <w:bCs/>
          <w:sz w:val="22"/>
          <w:szCs w:val="22"/>
        </w:rPr>
        <w:t>N90 - LT/1/11/2537/023</w:t>
      </w:r>
    </w:p>
    <w:p w14:paraId="7D4C502F" w14:textId="77777777" w:rsidR="002740F2" w:rsidRPr="00B224CA" w:rsidRDefault="002740F2" w:rsidP="00AB1E57">
      <w:pPr>
        <w:widowControl w:val="0"/>
        <w:ind w:rightChars="50" w:right="120"/>
        <w:rPr>
          <w:bCs/>
          <w:sz w:val="22"/>
          <w:szCs w:val="22"/>
        </w:rPr>
      </w:pPr>
      <w:r w:rsidRPr="00B224CA">
        <w:rPr>
          <w:bCs/>
          <w:sz w:val="22"/>
          <w:szCs w:val="22"/>
        </w:rPr>
        <w:t>N98 - LT/1/11/2537/024</w:t>
      </w:r>
    </w:p>
    <w:p w14:paraId="73AD0731" w14:textId="77777777" w:rsidR="002740F2" w:rsidRPr="00B224CA" w:rsidRDefault="002740F2" w:rsidP="00AB1E57">
      <w:pPr>
        <w:widowControl w:val="0"/>
        <w:ind w:left="567" w:hanging="567"/>
        <w:rPr>
          <w:sz w:val="22"/>
          <w:szCs w:val="22"/>
        </w:rPr>
      </w:pPr>
    </w:p>
    <w:p w14:paraId="4FF9E733" w14:textId="77777777" w:rsidR="00C92406" w:rsidRPr="00B224CA" w:rsidRDefault="00C92406" w:rsidP="00AB1E57">
      <w:pPr>
        <w:widowControl w:val="0"/>
        <w:ind w:left="567" w:hanging="567"/>
        <w:rPr>
          <w:sz w:val="22"/>
          <w:szCs w:val="22"/>
        </w:rPr>
      </w:pPr>
    </w:p>
    <w:p w14:paraId="412767DE" w14:textId="77777777" w:rsidR="002740F2" w:rsidRPr="00B224CA" w:rsidRDefault="002740F2" w:rsidP="00AB1E57">
      <w:pPr>
        <w:widowControl w:val="0"/>
        <w:ind w:rightChars="50" w:right="120"/>
        <w:rPr>
          <w:sz w:val="22"/>
          <w:szCs w:val="22"/>
        </w:rPr>
      </w:pPr>
      <w:r w:rsidRPr="00B224CA">
        <w:rPr>
          <w:sz w:val="22"/>
          <w:szCs w:val="22"/>
        </w:rPr>
        <w:t>Canocord 32 mg</w:t>
      </w:r>
    </w:p>
    <w:p w14:paraId="1FC88F69" w14:textId="77777777" w:rsidR="002740F2" w:rsidRPr="00B224CA" w:rsidRDefault="002740F2" w:rsidP="00AB1E57">
      <w:pPr>
        <w:widowControl w:val="0"/>
        <w:rPr>
          <w:bCs/>
          <w:sz w:val="22"/>
          <w:szCs w:val="22"/>
        </w:rPr>
      </w:pPr>
      <w:r w:rsidRPr="00B224CA">
        <w:rPr>
          <w:bCs/>
          <w:sz w:val="22"/>
          <w:szCs w:val="22"/>
        </w:rPr>
        <w:t>N14 - LT/1/11/2537/025</w:t>
      </w:r>
    </w:p>
    <w:p w14:paraId="6C3267DD" w14:textId="77777777" w:rsidR="002740F2" w:rsidRPr="00B224CA" w:rsidRDefault="002740F2" w:rsidP="00AB1E57">
      <w:pPr>
        <w:widowControl w:val="0"/>
        <w:rPr>
          <w:bCs/>
          <w:sz w:val="22"/>
          <w:szCs w:val="22"/>
        </w:rPr>
      </w:pPr>
      <w:r w:rsidRPr="00B224CA">
        <w:rPr>
          <w:bCs/>
          <w:sz w:val="22"/>
          <w:szCs w:val="22"/>
        </w:rPr>
        <w:lastRenderedPageBreak/>
        <w:t>N28 - LT/1/11/2537/026</w:t>
      </w:r>
    </w:p>
    <w:p w14:paraId="64C77661" w14:textId="77777777" w:rsidR="002740F2" w:rsidRPr="00B224CA" w:rsidRDefault="002740F2" w:rsidP="00AB1E57">
      <w:pPr>
        <w:widowControl w:val="0"/>
        <w:rPr>
          <w:bCs/>
          <w:sz w:val="22"/>
          <w:szCs w:val="22"/>
        </w:rPr>
      </w:pPr>
      <w:r w:rsidRPr="00B224CA">
        <w:rPr>
          <w:bCs/>
          <w:sz w:val="22"/>
          <w:szCs w:val="22"/>
        </w:rPr>
        <w:t>N30 - LT/1/11/2537/027</w:t>
      </w:r>
    </w:p>
    <w:p w14:paraId="5315530F" w14:textId="77777777" w:rsidR="002740F2" w:rsidRPr="00B224CA" w:rsidRDefault="002740F2" w:rsidP="00AB1E57">
      <w:pPr>
        <w:widowControl w:val="0"/>
        <w:rPr>
          <w:bCs/>
          <w:sz w:val="22"/>
          <w:szCs w:val="22"/>
        </w:rPr>
      </w:pPr>
      <w:r w:rsidRPr="00B224CA">
        <w:rPr>
          <w:bCs/>
          <w:sz w:val="22"/>
          <w:szCs w:val="22"/>
        </w:rPr>
        <w:t>N56 - LT/1/11/2537/028</w:t>
      </w:r>
    </w:p>
    <w:p w14:paraId="74204EE5" w14:textId="77777777" w:rsidR="002740F2" w:rsidRPr="00B224CA" w:rsidRDefault="002740F2" w:rsidP="00AB1E57">
      <w:pPr>
        <w:widowControl w:val="0"/>
        <w:rPr>
          <w:bCs/>
          <w:sz w:val="22"/>
          <w:szCs w:val="22"/>
        </w:rPr>
      </w:pPr>
      <w:r w:rsidRPr="00B224CA">
        <w:rPr>
          <w:bCs/>
          <w:sz w:val="22"/>
          <w:szCs w:val="22"/>
        </w:rPr>
        <w:t>N60 - LT/1/11/2537/029</w:t>
      </w:r>
    </w:p>
    <w:p w14:paraId="167FAF57" w14:textId="77777777" w:rsidR="002740F2" w:rsidRPr="00B224CA" w:rsidRDefault="002740F2" w:rsidP="00AB1E57">
      <w:pPr>
        <w:widowControl w:val="0"/>
        <w:rPr>
          <w:bCs/>
          <w:sz w:val="22"/>
          <w:szCs w:val="22"/>
        </w:rPr>
      </w:pPr>
      <w:r w:rsidRPr="00B224CA">
        <w:rPr>
          <w:bCs/>
          <w:sz w:val="22"/>
          <w:szCs w:val="22"/>
        </w:rPr>
        <w:t>N84 - LT/1/11/2537/030</w:t>
      </w:r>
    </w:p>
    <w:p w14:paraId="3B7651BB" w14:textId="77777777" w:rsidR="002740F2" w:rsidRPr="00B224CA" w:rsidRDefault="002740F2" w:rsidP="00AB1E57">
      <w:pPr>
        <w:widowControl w:val="0"/>
        <w:rPr>
          <w:bCs/>
          <w:sz w:val="22"/>
          <w:szCs w:val="22"/>
        </w:rPr>
      </w:pPr>
      <w:r w:rsidRPr="00B224CA">
        <w:rPr>
          <w:bCs/>
          <w:sz w:val="22"/>
          <w:szCs w:val="22"/>
        </w:rPr>
        <w:t>N90 - LT/1/11/2537/031</w:t>
      </w:r>
    </w:p>
    <w:p w14:paraId="452A4475" w14:textId="77777777" w:rsidR="002740F2" w:rsidRPr="00B224CA" w:rsidRDefault="002740F2" w:rsidP="00AB1E57">
      <w:pPr>
        <w:widowControl w:val="0"/>
        <w:ind w:rightChars="50" w:right="120"/>
        <w:rPr>
          <w:bCs/>
          <w:sz w:val="22"/>
          <w:szCs w:val="22"/>
        </w:rPr>
      </w:pPr>
      <w:r w:rsidRPr="00B224CA">
        <w:rPr>
          <w:bCs/>
          <w:sz w:val="22"/>
          <w:szCs w:val="22"/>
        </w:rPr>
        <w:t>N98 - LT/1/11/2537/032</w:t>
      </w:r>
    </w:p>
    <w:p w14:paraId="019107F6" w14:textId="77777777" w:rsidR="002740F2" w:rsidRPr="00B224CA" w:rsidRDefault="002740F2" w:rsidP="00AB1E57">
      <w:pPr>
        <w:widowControl w:val="0"/>
        <w:ind w:left="567" w:hanging="567"/>
        <w:rPr>
          <w:sz w:val="22"/>
          <w:szCs w:val="22"/>
        </w:rPr>
      </w:pPr>
    </w:p>
    <w:p w14:paraId="33EB1879" w14:textId="77777777" w:rsidR="002740F2" w:rsidRPr="00B224CA" w:rsidRDefault="002740F2" w:rsidP="00AB1E57">
      <w:pPr>
        <w:widowControl w:val="0"/>
        <w:rPr>
          <w:sz w:val="22"/>
          <w:szCs w:val="22"/>
        </w:rPr>
      </w:pPr>
    </w:p>
    <w:p w14:paraId="5D16A4F6" w14:textId="77777777" w:rsidR="002740F2" w:rsidRPr="00B224CA" w:rsidRDefault="002740F2" w:rsidP="00AB1E57">
      <w:pPr>
        <w:widowControl w:val="0"/>
        <w:pBdr>
          <w:top w:val="single" w:sz="4" w:space="1" w:color="auto"/>
          <w:left w:val="single" w:sz="4" w:space="4" w:color="auto"/>
          <w:bottom w:val="single" w:sz="4" w:space="1" w:color="auto"/>
          <w:right w:val="single" w:sz="4" w:space="4" w:color="auto"/>
        </w:pBdr>
        <w:ind w:left="540" w:hanging="540"/>
        <w:outlineLvl w:val="0"/>
        <w:rPr>
          <w:sz w:val="22"/>
          <w:szCs w:val="22"/>
        </w:rPr>
      </w:pPr>
      <w:r w:rsidRPr="00B224CA">
        <w:rPr>
          <w:b/>
          <w:sz w:val="22"/>
          <w:szCs w:val="22"/>
        </w:rPr>
        <w:t>13.</w:t>
      </w:r>
      <w:r w:rsidRPr="00B224CA">
        <w:rPr>
          <w:b/>
          <w:sz w:val="22"/>
          <w:szCs w:val="22"/>
        </w:rPr>
        <w:tab/>
        <w:t>SERIJOS NUMERIS</w:t>
      </w:r>
    </w:p>
    <w:p w14:paraId="48C34FE4" w14:textId="77777777" w:rsidR="00413BAE" w:rsidRPr="00B224CA" w:rsidRDefault="00413BAE" w:rsidP="00413BAE">
      <w:pPr>
        <w:widowControl w:val="0"/>
        <w:suppressAutoHyphens/>
        <w:rPr>
          <w:sz w:val="22"/>
          <w:szCs w:val="22"/>
        </w:rPr>
      </w:pPr>
    </w:p>
    <w:p w14:paraId="07DCA9CF" w14:textId="77777777" w:rsidR="002740F2" w:rsidRPr="00B224CA" w:rsidRDefault="00413BAE" w:rsidP="00AB1E57">
      <w:pPr>
        <w:widowControl w:val="0"/>
        <w:rPr>
          <w:sz w:val="22"/>
          <w:szCs w:val="22"/>
        </w:rPr>
      </w:pPr>
      <w:r w:rsidRPr="00B224CA">
        <w:rPr>
          <w:sz w:val="22"/>
          <w:szCs w:val="22"/>
        </w:rPr>
        <w:t>Lot</w:t>
      </w:r>
    </w:p>
    <w:p w14:paraId="376B24B8" w14:textId="77777777" w:rsidR="002740F2" w:rsidRPr="00B224CA" w:rsidRDefault="002740F2" w:rsidP="00AB1E57">
      <w:pPr>
        <w:widowControl w:val="0"/>
        <w:rPr>
          <w:sz w:val="22"/>
          <w:szCs w:val="22"/>
        </w:rPr>
      </w:pPr>
      <w:r w:rsidRPr="00B224CA">
        <w:rPr>
          <w:sz w:val="22"/>
          <w:szCs w:val="22"/>
          <w:highlight w:val="lightGray"/>
        </w:rPr>
        <w:t>Serija</w:t>
      </w:r>
    </w:p>
    <w:p w14:paraId="246C7B5D" w14:textId="77777777" w:rsidR="002740F2" w:rsidRPr="00B224CA" w:rsidRDefault="002740F2" w:rsidP="00AB1E57">
      <w:pPr>
        <w:widowControl w:val="0"/>
        <w:rPr>
          <w:sz w:val="22"/>
          <w:szCs w:val="22"/>
        </w:rPr>
      </w:pPr>
    </w:p>
    <w:p w14:paraId="70C5746D" w14:textId="77777777" w:rsidR="002740F2" w:rsidRPr="00B224CA" w:rsidRDefault="002740F2" w:rsidP="00AB1E57">
      <w:pPr>
        <w:widowControl w:val="0"/>
        <w:rPr>
          <w:sz w:val="22"/>
          <w:szCs w:val="22"/>
        </w:rPr>
      </w:pPr>
    </w:p>
    <w:p w14:paraId="62106B0A" w14:textId="77777777" w:rsidR="002740F2" w:rsidRPr="00B224CA" w:rsidRDefault="002740F2" w:rsidP="00AB1E57">
      <w:pPr>
        <w:widowControl w:val="0"/>
        <w:pBdr>
          <w:top w:val="single" w:sz="4" w:space="1" w:color="auto"/>
          <w:left w:val="single" w:sz="4" w:space="4" w:color="auto"/>
          <w:bottom w:val="single" w:sz="4" w:space="1" w:color="auto"/>
          <w:right w:val="single" w:sz="4" w:space="4" w:color="auto"/>
        </w:pBdr>
        <w:ind w:left="540" w:hanging="540"/>
        <w:outlineLvl w:val="0"/>
        <w:rPr>
          <w:sz w:val="22"/>
          <w:szCs w:val="22"/>
        </w:rPr>
      </w:pPr>
      <w:r w:rsidRPr="00B224CA">
        <w:rPr>
          <w:b/>
          <w:sz w:val="22"/>
          <w:szCs w:val="22"/>
        </w:rPr>
        <w:t>14.</w:t>
      </w:r>
      <w:r w:rsidRPr="00B224CA">
        <w:rPr>
          <w:b/>
          <w:sz w:val="22"/>
          <w:szCs w:val="22"/>
        </w:rPr>
        <w:tab/>
        <w:t>PARDAVIMO (IŠDAVIMO)</w:t>
      </w:r>
      <w:r w:rsidRPr="00B224CA">
        <w:rPr>
          <w:b/>
          <w:caps/>
          <w:sz w:val="22"/>
          <w:szCs w:val="22"/>
        </w:rPr>
        <w:t xml:space="preserve"> tvarka</w:t>
      </w:r>
    </w:p>
    <w:p w14:paraId="2AE738C6" w14:textId="77777777" w:rsidR="002740F2" w:rsidRPr="00B224CA" w:rsidRDefault="002740F2" w:rsidP="00AB1E57">
      <w:pPr>
        <w:widowControl w:val="0"/>
        <w:rPr>
          <w:sz w:val="22"/>
          <w:szCs w:val="22"/>
        </w:rPr>
      </w:pPr>
    </w:p>
    <w:p w14:paraId="0379CB1E" w14:textId="77777777" w:rsidR="002740F2" w:rsidRPr="00B224CA" w:rsidRDefault="002740F2" w:rsidP="00AB1E57">
      <w:pPr>
        <w:widowControl w:val="0"/>
        <w:rPr>
          <w:sz w:val="22"/>
          <w:szCs w:val="22"/>
        </w:rPr>
      </w:pPr>
      <w:r w:rsidRPr="00B224CA">
        <w:rPr>
          <w:sz w:val="22"/>
          <w:szCs w:val="22"/>
        </w:rPr>
        <w:t xml:space="preserve">Receptinis </w:t>
      </w:r>
      <w:r w:rsidR="00C92406" w:rsidRPr="00B224CA">
        <w:rPr>
          <w:sz w:val="22"/>
          <w:szCs w:val="22"/>
        </w:rPr>
        <w:t>vaistas</w:t>
      </w:r>
      <w:r w:rsidRPr="00B224CA">
        <w:rPr>
          <w:sz w:val="22"/>
          <w:szCs w:val="22"/>
        </w:rPr>
        <w:t>.</w:t>
      </w:r>
    </w:p>
    <w:p w14:paraId="7271E070" w14:textId="77777777" w:rsidR="002740F2" w:rsidRPr="00B224CA" w:rsidRDefault="002740F2" w:rsidP="00AB1E57">
      <w:pPr>
        <w:widowControl w:val="0"/>
        <w:rPr>
          <w:sz w:val="22"/>
          <w:szCs w:val="22"/>
        </w:rPr>
      </w:pPr>
    </w:p>
    <w:p w14:paraId="15BC1EC7" w14:textId="77777777" w:rsidR="002740F2" w:rsidRPr="00B224CA" w:rsidRDefault="002740F2" w:rsidP="00AB1E57">
      <w:pPr>
        <w:widowControl w:val="0"/>
        <w:rPr>
          <w:sz w:val="22"/>
          <w:szCs w:val="22"/>
        </w:rPr>
      </w:pPr>
    </w:p>
    <w:p w14:paraId="6CF575F5" w14:textId="77777777" w:rsidR="002740F2" w:rsidRPr="00B224CA" w:rsidRDefault="002740F2" w:rsidP="00AB1E57">
      <w:pPr>
        <w:widowControl w:val="0"/>
        <w:pBdr>
          <w:top w:val="single" w:sz="4" w:space="1" w:color="auto"/>
          <w:left w:val="single" w:sz="4" w:space="4" w:color="auto"/>
          <w:bottom w:val="single" w:sz="4" w:space="1" w:color="auto"/>
          <w:right w:val="single" w:sz="4" w:space="4" w:color="auto"/>
        </w:pBdr>
        <w:ind w:left="540" w:hanging="540"/>
        <w:outlineLvl w:val="0"/>
        <w:rPr>
          <w:sz w:val="22"/>
          <w:szCs w:val="22"/>
        </w:rPr>
      </w:pPr>
      <w:r w:rsidRPr="00B224CA">
        <w:rPr>
          <w:b/>
          <w:sz w:val="22"/>
          <w:szCs w:val="22"/>
        </w:rPr>
        <w:t>15.</w:t>
      </w:r>
      <w:r w:rsidRPr="00B224CA">
        <w:rPr>
          <w:b/>
          <w:sz w:val="22"/>
          <w:szCs w:val="22"/>
        </w:rPr>
        <w:tab/>
      </w:r>
      <w:r w:rsidRPr="00B224CA">
        <w:rPr>
          <w:b/>
          <w:caps/>
          <w:sz w:val="22"/>
          <w:szCs w:val="22"/>
        </w:rPr>
        <w:t>vartojimo instrukcijA</w:t>
      </w:r>
    </w:p>
    <w:p w14:paraId="1FBB24A7" w14:textId="77777777" w:rsidR="002740F2" w:rsidRPr="00B224CA" w:rsidRDefault="002740F2" w:rsidP="00AB1E57">
      <w:pPr>
        <w:widowControl w:val="0"/>
        <w:rPr>
          <w:sz w:val="22"/>
          <w:szCs w:val="22"/>
        </w:rPr>
      </w:pPr>
    </w:p>
    <w:p w14:paraId="6979DCD4" w14:textId="77777777" w:rsidR="002740F2" w:rsidRPr="00B224CA" w:rsidRDefault="002740F2" w:rsidP="00AB1E57">
      <w:pPr>
        <w:widowControl w:val="0"/>
        <w:rPr>
          <w:sz w:val="22"/>
          <w:szCs w:val="22"/>
        </w:rPr>
      </w:pPr>
    </w:p>
    <w:p w14:paraId="031999C5" w14:textId="77777777" w:rsidR="002740F2" w:rsidRPr="00B224CA" w:rsidRDefault="002740F2" w:rsidP="00AB1E57">
      <w:pPr>
        <w:widowControl w:val="0"/>
        <w:pBdr>
          <w:top w:val="single" w:sz="4" w:space="1" w:color="auto"/>
          <w:left w:val="single" w:sz="4" w:space="4" w:color="auto"/>
          <w:bottom w:val="single" w:sz="4" w:space="1" w:color="auto"/>
          <w:right w:val="single" w:sz="4" w:space="4" w:color="auto"/>
        </w:pBdr>
        <w:ind w:left="540" w:hanging="540"/>
        <w:outlineLvl w:val="0"/>
        <w:rPr>
          <w:sz w:val="22"/>
          <w:szCs w:val="22"/>
        </w:rPr>
      </w:pPr>
      <w:r w:rsidRPr="00B224CA">
        <w:rPr>
          <w:b/>
          <w:sz w:val="22"/>
          <w:szCs w:val="22"/>
        </w:rPr>
        <w:t>16.</w:t>
      </w:r>
      <w:r w:rsidRPr="00B224CA">
        <w:rPr>
          <w:b/>
          <w:sz w:val="22"/>
          <w:szCs w:val="22"/>
        </w:rPr>
        <w:tab/>
        <w:t>INFORMACIJA BRAILIO RAŠTU</w:t>
      </w:r>
    </w:p>
    <w:p w14:paraId="082CCB80" w14:textId="77777777" w:rsidR="002740F2" w:rsidRPr="00B224CA" w:rsidRDefault="002740F2" w:rsidP="00AB1E57">
      <w:pPr>
        <w:widowControl w:val="0"/>
        <w:rPr>
          <w:sz w:val="22"/>
          <w:szCs w:val="22"/>
        </w:rPr>
      </w:pPr>
    </w:p>
    <w:p w14:paraId="39879211" w14:textId="77777777" w:rsidR="002740F2" w:rsidRPr="00B224CA" w:rsidRDefault="002740F2" w:rsidP="00AB1E57">
      <w:pPr>
        <w:widowControl w:val="0"/>
        <w:ind w:rightChars="50" w:right="120"/>
        <w:rPr>
          <w:sz w:val="22"/>
          <w:szCs w:val="22"/>
        </w:rPr>
      </w:pPr>
      <w:r w:rsidRPr="00B224CA">
        <w:rPr>
          <w:sz w:val="22"/>
          <w:szCs w:val="22"/>
        </w:rPr>
        <w:t>Canocord 4 mg</w:t>
      </w:r>
    </w:p>
    <w:p w14:paraId="20FB7939" w14:textId="77777777" w:rsidR="002740F2" w:rsidRPr="00B224CA" w:rsidRDefault="002740F2" w:rsidP="00AB1E57">
      <w:pPr>
        <w:widowControl w:val="0"/>
        <w:ind w:rightChars="50" w:right="120"/>
        <w:rPr>
          <w:sz w:val="22"/>
          <w:szCs w:val="22"/>
          <w:highlight w:val="lightGray"/>
        </w:rPr>
      </w:pPr>
      <w:r w:rsidRPr="00B224CA">
        <w:rPr>
          <w:sz w:val="22"/>
          <w:szCs w:val="22"/>
          <w:highlight w:val="lightGray"/>
        </w:rPr>
        <w:t>Canocord 8 mg</w:t>
      </w:r>
    </w:p>
    <w:p w14:paraId="6A664F34" w14:textId="77777777" w:rsidR="002740F2" w:rsidRPr="00B224CA" w:rsidRDefault="002740F2" w:rsidP="00AB1E57">
      <w:pPr>
        <w:widowControl w:val="0"/>
        <w:ind w:rightChars="50" w:right="120"/>
        <w:rPr>
          <w:sz w:val="22"/>
          <w:szCs w:val="22"/>
          <w:highlight w:val="lightGray"/>
        </w:rPr>
      </w:pPr>
      <w:r w:rsidRPr="00B224CA">
        <w:rPr>
          <w:sz w:val="22"/>
          <w:szCs w:val="22"/>
          <w:highlight w:val="lightGray"/>
        </w:rPr>
        <w:t>Canocord 16 mg</w:t>
      </w:r>
    </w:p>
    <w:p w14:paraId="71F97360" w14:textId="77777777" w:rsidR="002740F2" w:rsidRPr="00B224CA" w:rsidRDefault="002740F2" w:rsidP="00AB1E57">
      <w:pPr>
        <w:widowControl w:val="0"/>
        <w:ind w:rightChars="50" w:right="120"/>
        <w:rPr>
          <w:sz w:val="22"/>
          <w:szCs w:val="22"/>
          <w:highlight w:val="lightGray"/>
        </w:rPr>
      </w:pPr>
      <w:r w:rsidRPr="00B224CA">
        <w:rPr>
          <w:sz w:val="22"/>
          <w:szCs w:val="22"/>
          <w:highlight w:val="lightGray"/>
        </w:rPr>
        <w:t>Canocord 32 mg</w:t>
      </w:r>
    </w:p>
    <w:p w14:paraId="09CC22E3" w14:textId="77777777" w:rsidR="005E763C" w:rsidRPr="00B224CA" w:rsidRDefault="005E763C" w:rsidP="00AB1E57">
      <w:pPr>
        <w:widowControl w:val="0"/>
        <w:ind w:rightChars="50" w:right="120"/>
        <w:rPr>
          <w:sz w:val="22"/>
          <w:szCs w:val="22"/>
          <w:highlight w:val="lightGray"/>
        </w:rPr>
      </w:pPr>
    </w:p>
    <w:p w14:paraId="77631F6D" w14:textId="77777777" w:rsidR="005E763C" w:rsidRPr="00B224CA" w:rsidRDefault="005E763C" w:rsidP="00AB1E57">
      <w:pPr>
        <w:widowControl w:val="0"/>
        <w:ind w:rightChars="50" w:right="120"/>
        <w:rPr>
          <w:sz w:val="22"/>
          <w:szCs w:val="22"/>
          <w:highlight w:val="lightGray"/>
        </w:rPr>
      </w:pPr>
    </w:p>
    <w:p w14:paraId="30B984F2" w14:textId="77777777" w:rsidR="005E763C" w:rsidRPr="00B224CA" w:rsidRDefault="005E763C" w:rsidP="00AB1E57">
      <w:pPr>
        <w:widowControl w:val="0"/>
        <w:pBdr>
          <w:top w:val="single" w:sz="4" w:space="1" w:color="auto"/>
          <w:left w:val="single" w:sz="4" w:space="4" w:color="auto"/>
          <w:bottom w:val="single" w:sz="4" w:space="1" w:color="auto"/>
          <w:right w:val="single" w:sz="4" w:space="4" w:color="auto"/>
        </w:pBdr>
        <w:tabs>
          <w:tab w:val="left" w:pos="567"/>
        </w:tabs>
        <w:snapToGrid w:val="0"/>
        <w:ind w:left="1080" w:hanging="1080"/>
        <w:outlineLvl w:val="0"/>
        <w:rPr>
          <w:i/>
          <w:sz w:val="22"/>
          <w:szCs w:val="22"/>
          <w:lang w:eastAsia="lt-LT" w:bidi="lt-LT"/>
        </w:rPr>
      </w:pPr>
      <w:r w:rsidRPr="00B224CA">
        <w:rPr>
          <w:b/>
          <w:sz w:val="22"/>
          <w:szCs w:val="22"/>
          <w:lang w:eastAsia="lt-LT" w:bidi="lt-LT"/>
        </w:rPr>
        <w:t>17.</w:t>
      </w:r>
      <w:r w:rsidRPr="00B224CA">
        <w:rPr>
          <w:b/>
          <w:sz w:val="22"/>
          <w:szCs w:val="22"/>
          <w:lang w:eastAsia="lt-LT" w:bidi="lt-LT"/>
        </w:rPr>
        <w:tab/>
        <w:t>UNIKALUS IDENTIFIKATORIUS – 2D BRŪKŠNINIS KODAS</w:t>
      </w:r>
    </w:p>
    <w:p w14:paraId="582E0491" w14:textId="77777777" w:rsidR="005E763C" w:rsidRPr="00B224CA" w:rsidRDefault="005E763C" w:rsidP="00AB1E57">
      <w:pPr>
        <w:widowControl w:val="0"/>
        <w:tabs>
          <w:tab w:val="left" w:pos="1296"/>
        </w:tabs>
        <w:snapToGrid w:val="0"/>
        <w:rPr>
          <w:sz w:val="22"/>
          <w:szCs w:val="22"/>
          <w:lang w:eastAsia="lt-LT" w:bidi="lt-LT"/>
        </w:rPr>
      </w:pPr>
    </w:p>
    <w:p w14:paraId="7872018B" w14:textId="77777777" w:rsidR="005E763C" w:rsidRPr="00B224CA" w:rsidRDefault="005E763C" w:rsidP="00AB1E57">
      <w:pPr>
        <w:widowControl w:val="0"/>
        <w:tabs>
          <w:tab w:val="left" w:pos="567"/>
        </w:tabs>
        <w:snapToGrid w:val="0"/>
        <w:rPr>
          <w:sz w:val="22"/>
          <w:szCs w:val="22"/>
          <w:lang w:eastAsia="lt-LT" w:bidi="lt-LT"/>
        </w:rPr>
      </w:pPr>
      <w:r w:rsidRPr="00B224CA">
        <w:rPr>
          <w:sz w:val="22"/>
          <w:szCs w:val="22"/>
          <w:highlight w:val="lightGray"/>
          <w:lang w:eastAsia="lt-LT" w:bidi="lt-LT"/>
        </w:rPr>
        <w:t>2D brūkšninis kodas su nurodytu unikaliu identifikatoriumi.</w:t>
      </w:r>
    </w:p>
    <w:p w14:paraId="768E38C1" w14:textId="7EF8A601" w:rsidR="005E763C" w:rsidRPr="00B224CA" w:rsidRDefault="005E763C" w:rsidP="00AB1E57">
      <w:pPr>
        <w:widowControl w:val="0"/>
        <w:tabs>
          <w:tab w:val="left" w:pos="567"/>
        </w:tabs>
        <w:snapToGrid w:val="0"/>
        <w:rPr>
          <w:sz w:val="22"/>
          <w:szCs w:val="22"/>
          <w:highlight w:val="lightGray"/>
          <w:lang w:eastAsia="lt-LT" w:bidi="lt-LT"/>
        </w:rPr>
      </w:pPr>
      <w:r w:rsidRPr="00B224CA">
        <w:rPr>
          <w:sz w:val="22"/>
          <w:szCs w:val="22"/>
          <w:highlight w:val="lightGray"/>
          <w:lang w:eastAsia="lt-LT" w:bidi="lt-LT"/>
        </w:rPr>
        <w:t>d.</w:t>
      </w:r>
    </w:p>
    <w:p w14:paraId="49244331" w14:textId="77777777" w:rsidR="005E763C" w:rsidRPr="00B224CA" w:rsidRDefault="005E763C" w:rsidP="00AB1E57">
      <w:pPr>
        <w:widowControl w:val="0"/>
        <w:tabs>
          <w:tab w:val="left" w:pos="567"/>
        </w:tabs>
        <w:snapToGrid w:val="0"/>
        <w:rPr>
          <w:sz w:val="22"/>
          <w:szCs w:val="22"/>
          <w:highlight w:val="lightGray"/>
          <w:lang w:eastAsia="lt-LT" w:bidi="lt-LT"/>
        </w:rPr>
      </w:pPr>
    </w:p>
    <w:p w14:paraId="0F328B0A" w14:textId="77777777" w:rsidR="005E763C" w:rsidRPr="00B224CA" w:rsidRDefault="005E763C" w:rsidP="00AB1E57">
      <w:pPr>
        <w:widowControl w:val="0"/>
        <w:tabs>
          <w:tab w:val="left" w:pos="1296"/>
        </w:tabs>
        <w:snapToGrid w:val="0"/>
        <w:rPr>
          <w:sz w:val="22"/>
          <w:szCs w:val="22"/>
          <w:lang w:eastAsia="lt-LT" w:bidi="lt-LT"/>
        </w:rPr>
      </w:pPr>
    </w:p>
    <w:p w14:paraId="210CC91D" w14:textId="77777777" w:rsidR="005E763C" w:rsidRPr="00B224CA" w:rsidRDefault="005E763C" w:rsidP="00AB1E57">
      <w:pPr>
        <w:widowControl w:val="0"/>
        <w:pBdr>
          <w:top w:val="single" w:sz="4" w:space="1" w:color="auto"/>
          <w:left w:val="single" w:sz="4" w:space="4" w:color="auto"/>
          <w:bottom w:val="single" w:sz="4" w:space="1" w:color="auto"/>
          <w:right w:val="single" w:sz="4" w:space="4" w:color="auto"/>
        </w:pBdr>
        <w:tabs>
          <w:tab w:val="left" w:pos="567"/>
        </w:tabs>
        <w:snapToGrid w:val="0"/>
        <w:ind w:left="1080" w:hanging="1080"/>
        <w:outlineLvl w:val="0"/>
        <w:rPr>
          <w:i/>
          <w:sz w:val="22"/>
          <w:szCs w:val="22"/>
          <w:lang w:eastAsia="lt-LT" w:bidi="lt-LT"/>
        </w:rPr>
      </w:pPr>
      <w:r w:rsidRPr="00B224CA">
        <w:rPr>
          <w:b/>
          <w:sz w:val="22"/>
          <w:szCs w:val="22"/>
          <w:lang w:eastAsia="lt-LT" w:bidi="lt-LT"/>
        </w:rPr>
        <w:t>18.</w:t>
      </w:r>
      <w:r w:rsidRPr="00B224CA">
        <w:rPr>
          <w:b/>
          <w:sz w:val="22"/>
          <w:szCs w:val="22"/>
          <w:lang w:eastAsia="lt-LT" w:bidi="lt-LT"/>
        </w:rPr>
        <w:tab/>
        <w:t>UNIKALUS IDENTIFIKATORIUS – ŽMONĖMS SUPRANTAMI DUOMENYS</w:t>
      </w:r>
    </w:p>
    <w:p w14:paraId="028C2625" w14:textId="77777777" w:rsidR="005E763C" w:rsidRPr="00B224CA" w:rsidRDefault="005E763C" w:rsidP="00AB1E57">
      <w:pPr>
        <w:widowControl w:val="0"/>
        <w:tabs>
          <w:tab w:val="left" w:pos="1296"/>
        </w:tabs>
        <w:snapToGrid w:val="0"/>
        <w:rPr>
          <w:sz w:val="22"/>
          <w:szCs w:val="22"/>
          <w:lang w:eastAsia="lt-LT" w:bidi="lt-LT"/>
        </w:rPr>
      </w:pPr>
    </w:p>
    <w:p w14:paraId="55A00D4A" w14:textId="24056BBA" w:rsidR="005E763C" w:rsidRPr="00B224CA" w:rsidRDefault="005E763C" w:rsidP="00AB1E57">
      <w:pPr>
        <w:widowControl w:val="0"/>
        <w:tabs>
          <w:tab w:val="left" w:pos="567"/>
        </w:tabs>
        <w:snapToGrid w:val="0"/>
        <w:rPr>
          <w:sz w:val="22"/>
          <w:szCs w:val="22"/>
          <w:lang w:eastAsia="lt-LT" w:bidi="lt-LT"/>
        </w:rPr>
      </w:pPr>
      <w:r w:rsidRPr="00B224CA">
        <w:rPr>
          <w:sz w:val="22"/>
          <w:szCs w:val="22"/>
          <w:lang w:eastAsia="lt-LT" w:bidi="lt-LT"/>
        </w:rPr>
        <w:t>PC</w:t>
      </w:r>
    </w:p>
    <w:p w14:paraId="782AC465" w14:textId="7F027FAE" w:rsidR="005E763C" w:rsidRPr="00B224CA" w:rsidRDefault="005E763C" w:rsidP="00AB1E57">
      <w:pPr>
        <w:widowControl w:val="0"/>
        <w:tabs>
          <w:tab w:val="left" w:pos="567"/>
        </w:tabs>
        <w:snapToGrid w:val="0"/>
        <w:rPr>
          <w:sz w:val="22"/>
          <w:szCs w:val="22"/>
          <w:lang w:eastAsia="lt-LT" w:bidi="lt-LT"/>
        </w:rPr>
      </w:pPr>
      <w:r w:rsidRPr="00B224CA">
        <w:rPr>
          <w:sz w:val="22"/>
          <w:szCs w:val="22"/>
          <w:lang w:eastAsia="lt-LT" w:bidi="lt-LT"/>
        </w:rPr>
        <w:t>SN</w:t>
      </w:r>
    </w:p>
    <w:p w14:paraId="1BBD58D8" w14:textId="1DE9307F" w:rsidR="005E763C" w:rsidRPr="00B224CA" w:rsidRDefault="005E763C" w:rsidP="00AB1E57">
      <w:pPr>
        <w:widowControl w:val="0"/>
        <w:tabs>
          <w:tab w:val="left" w:pos="567"/>
        </w:tabs>
        <w:snapToGrid w:val="0"/>
        <w:rPr>
          <w:sz w:val="22"/>
          <w:szCs w:val="22"/>
          <w:lang w:eastAsia="lt-LT" w:bidi="lt-LT"/>
        </w:rPr>
      </w:pPr>
      <w:r w:rsidRPr="00B224CA">
        <w:rPr>
          <w:sz w:val="22"/>
          <w:szCs w:val="22"/>
          <w:highlight w:val="lightGray"/>
          <w:lang w:eastAsia="lt-LT" w:bidi="lt-LT"/>
        </w:rPr>
        <w:t>NN</w:t>
      </w:r>
    </w:p>
    <w:p w14:paraId="6B88653C" w14:textId="77777777" w:rsidR="002740F2" w:rsidRPr="00B224CA" w:rsidRDefault="002740F2" w:rsidP="00AB1E57">
      <w:pPr>
        <w:widowControl w:val="0"/>
        <w:rPr>
          <w:b/>
          <w:sz w:val="22"/>
          <w:szCs w:val="22"/>
        </w:rPr>
      </w:pPr>
      <w:r w:rsidRPr="00B224CA">
        <w:rPr>
          <w:b/>
          <w:color w:val="FF0000"/>
          <w:sz w:val="22"/>
          <w:szCs w:val="22"/>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740F2" w:rsidRPr="00B224CA" w14:paraId="25021D21" w14:textId="77777777" w:rsidTr="00D312CB">
        <w:trPr>
          <w:trHeight w:val="785"/>
        </w:trPr>
        <w:tc>
          <w:tcPr>
            <w:tcW w:w="9287" w:type="dxa"/>
          </w:tcPr>
          <w:p w14:paraId="6AA09273" w14:textId="77777777" w:rsidR="002740F2" w:rsidRPr="00B224CA" w:rsidRDefault="002740F2" w:rsidP="00AB1E57">
            <w:pPr>
              <w:widowControl w:val="0"/>
              <w:rPr>
                <w:b/>
                <w:sz w:val="22"/>
                <w:szCs w:val="22"/>
              </w:rPr>
            </w:pPr>
            <w:r w:rsidRPr="00B224CA">
              <w:rPr>
                <w:b/>
                <w:sz w:val="22"/>
                <w:szCs w:val="22"/>
              </w:rPr>
              <w:lastRenderedPageBreak/>
              <w:t>MINIMALI INFORMACIJA ANT LIZDINIŲ PLOKŠTELIŲ ARBA DVISLUOKSNIŲ JUOSTELIŲ</w:t>
            </w:r>
          </w:p>
          <w:p w14:paraId="2D1F3619" w14:textId="77777777" w:rsidR="002740F2" w:rsidRPr="00B224CA" w:rsidRDefault="002740F2" w:rsidP="00AB1E57">
            <w:pPr>
              <w:widowControl w:val="0"/>
              <w:rPr>
                <w:b/>
                <w:sz w:val="22"/>
                <w:szCs w:val="22"/>
              </w:rPr>
            </w:pPr>
          </w:p>
          <w:p w14:paraId="216B1B46" w14:textId="77777777" w:rsidR="002740F2" w:rsidRPr="00B224CA" w:rsidRDefault="002740F2" w:rsidP="00AB1E57">
            <w:pPr>
              <w:widowControl w:val="0"/>
              <w:rPr>
                <w:b/>
                <w:sz w:val="22"/>
                <w:szCs w:val="22"/>
              </w:rPr>
            </w:pPr>
            <w:r w:rsidRPr="00B224CA">
              <w:rPr>
                <w:b/>
                <w:sz w:val="22"/>
                <w:szCs w:val="22"/>
              </w:rPr>
              <w:t>LIZDINĖ PLOKŠTELĖ</w:t>
            </w:r>
          </w:p>
        </w:tc>
      </w:tr>
    </w:tbl>
    <w:p w14:paraId="5D244684" w14:textId="77777777" w:rsidR="002740F2" w:rsidRPr="00B224CA" w:rsidRDefault="002740F2" w:rsidP="00AB1E57">
      <w:pPr>
        <w:widowControl w:val="0"/>
        <w:rPr>
          <w:b/>
          <w:sz w:val="22"/>
          <w:szCs w:val="22"/>
        </w:rPr>
      </w:pPr>
    </w:p>
    <w:p w14:paraId="53B21363" w14:textId="77777777" w:rsidR="002740F2" w:rsidRPr="00B224CA" w:rsidRDefault="002740F2" w:rsidP="00AB1E57">
      <w:pPr>
        <w:widowControl w:val="0"/>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740F2" w:rsidRPr="00B224CA" w14:paraId="6EF4AD03" w14:textId="77777777" w:rsidTr="00D312CB">
        <w:tc>
          <w:tcPr>
            <w:tcW w:w="9287" w:type="dxa"/>
          </w:tcPr>
          <w:p w14:paraId="719EAA35" w14:textId="77777777" w:rsidR="002740F2" w:rsidRPr="00B224CA" w:rsidRDefault="002740F2" w:rsidP="00AB1E57">
            <w:pPr>
              <w:widowControl w:val="0"/>
              <w:tabs>
                <w:tab w:val="left" w:pos="142"/>
              </w:tabs>
              <w:ind w:left="567" w:hanging="567"/>
              <w:rPr>
                <w:b/>
                <w:sz w:val="22"/>
                <w:szCs w:val="22"/>
              </w:rPr>
            </w:pPr>
            <w:r w:rsidRPr="00B224CA">
              <w:rPr>
                <w:b/>
                <w:sz w:val="22"/>
                <w:szCs w:val="22"/>
              </w:rPr>
              <w:t>1.</w:t>
            </w:r>
            <w:r w:rsidRPr="00B224CA">
              <w:rPr>
                <w:b/>
                <w:sz w:val="22"/>
                <w:szCs w:val="22"/>
              </w:rPr>
              <w:tab/>
            </w:r>
            <w:r w:rsidRPr="00B224CA">
              <w:rPr>
                <w:b/>
                <w:caps/>
                <w:sz w:val="22"/>
                <w:szCs w:val="22"/>
              </w:rPr>
              <w:t>Vaistinio preparato pavadinimas</w:t>
            </w:r>
          </w:p>
        </w:tc>
      </w:tr>
    </w:tbl>
    <w:p w14:paraId="3B9E2C60" w14:textId="77777777" w:rsidR="002740F2" w:rsidRPr="00B224CA" w:rsidRDefault="002740F2" w:rsidP="00AB1E57">
      <w:pPr>
        <w:widowControl w:val="0"/>
        <w:ind w:left="567" w:hanging="567"/>
        <w:rPr>
          <w:sz w:val="22"/>
          <w:szCs w:val="22"/>
        </w:rPr>
      </w:pPr>
    </w:p>
    <w:p w14:paraId="3E192216" w14:textId="77777777" w:rsidR="002740F2" w:rsidRPr="00B224CA" w:rsidRDefault="002740F2" w:rsidP="00AB1E57">
      <w:pPr>
        <w:widowControl w:val="0"/>
        <w:ind w:rightChars="50" w:right="120"/>
        <w:rPr>
          <w:sz w:val="22"/>
          <w:szCs w:val="22"/>
        </w:rPr>
      </w:pPr>
      <w:r w:rsidRPr="00B224CA">
        <w:rPr>
          <w:sz w:val="22"/>
          <w:szCs w:val="22"/>
        </w:rPr>
        <w:t>Canocord 4 mg tabletės</w:t>
      </w:r>
    </w:p>
    <w:p w14:paraId="653D7D35" w14:textId="77777777" w:rsidR="002740F2" w:rsidRPr="00B224CA" w:rsidRDefault="002740F2" w:rsidP="00AB1E57">
      <w:pPr>
        <w:widowControl w:val="0"/>
        <w:ind w:rightChars="50" w:right="120"/>
        <w:rPr>
          <w:sz w:val="22"/>
          <w:szCs w:val="22"/>
          <w:highlight w:val="lightGray"/>
        </w:rPr>
      </w:pPr>
      <w:r w:rsidRPr="00B224CA">
        <w:rPr>
          <w:sz w:val="22"/>
          <w:szCs w:val="22"/>
          <w:highlight w:val="lightGray"/>
        </w:rPr>
        <w:t>Canocord 8 mg tabletės</w:t>
      </w:r>
    </w:p>
    <w:p w14:paraId="02F94495" w14:textId="77777777" w:rsidR="002740F2" w:rsidRPr="00B224CA" w:rsidRDefault="002740F2" w:rsidP="00AB1E57">
      <w:pPr>
        <w:widowControl w:val="0"/>
        <w:ind w:rightChars="50" w:right="120"/>
        <w:rPr>
          <w:sz w:val="22"/>
          <w:szCs w:val="22"/>
          <w:highlight w:val="lightGray"/>
        </w:rPr>
      </w:pPr>
      <w:r w:rsidRPr="00B224CA">
        <w:rPr>
          <w:sz w:val="22"/>
          <w:szCs w:val="22"/>
          <w:highlight w:val="lightGray"/>
        </w:rPr>
        <w:t>Canocord 16 mg tabletės</w:t>
      </w:r>
    </w:p>
    <w:p w14:paraId="2FC8B1F1" w14:textId="77777777" w:rsidR="002740F2" w:rsidRPr="00B224CA" w:rsidRDefault="002740F2" w:rsidP="00AB1E57">
      <w:pPr>
        <w:widowControl w:val="0"/>
        <w:ind w:rightChars="50" w:right="120"/>
        <w:rPr>
          <w:sz w:val="22"/>
          <w:szCs w:val="22"/>
          <w:highlight w:val="lightGray"/>
        </w:rPr>
      </w:pPr>
      <w:r w:rsidRPr="00B224CA">
        <w:rPr>
          <w:sz w:val="22"/>
          <w:szCs w:val="22"/>
          <w:highlight w:val="lightGray"/>
        </w:rPr>
        <w:t>Canocord 32 mg tabletės</w:t>
      </w:r>
    </w:p>
    <w:p w14:paraId="415F2BAB" w14:textId="77777777" w:rsidR="002740F2" w:rsidRPr="00B224CA" w:rsidRDefault="002740F2" w:rsidP="00AB1E57">
      <w:pPr>
        <w:widowControl w:val="0"/>
        <w:rPr>
          <w:sz w:val="22"/>
          <w:szCs w:val="22"/>
        </w:rPr>
      </w:pPr>
    </w:p>
    <w:p w14:paraId="7B1B03AD" w14:textId="2277DABD" w:rsidR="00C92406" w:rsidRPr="00B224CA" w:rsidRDefault="00377099" w:rsidP="00AB1E57">
      <w:pPr>
        <w:widowControl w:val="0"/>
        <w:rPr>
          <w:sz w:val="22"/>
          <w:szCs w:val="22"/>
        </w:rPr>
      </w:pPr>
      <w:r>
        <w:rPr>
          <w:sz w:val="22"/>
          <w:szCs w:val="22"/>
        </w:rPr>
        <w:t>c</w:t>
      </w:r>
      <w:r w:rsidR="00C92406" w:rsidRPr="00B224CA">
        <w:rPr>
          <w:sz w:val="22"/>
          <w:szCs w:val="22"/>
        </w:rPr>
        <w:t>andesartanum cilexetili</w:t>
      </w:r>
    </w:p>
    <w:p w14:paraId="56690BC4" w14:textId="77777777" w:rsidR="002740F2" w:rsidRPr="00B224CA" w:rsidRDefault="002740F2" w:rsidP="00AB1E57">
      <w:pPr>
        <w:widowControl w:val="0"/>
        <w:rPr>
          <w:b/>
          <w:sz w:val="22"/>
          <w:szCs w:val="22"/>
        </w:rPr>
      </w:pPr>
    </w:p>
    <w:p w14:paraId="16F54B3A" w14:textId="77777777" w:rsidR="002740F2" w:rsidRPr="00B224CA" w:rsidRDefault="002740F2" w:rsidP="00AB1E57">
      <w:pPr>
        <w:widowControl w:val="0"/>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740F2" w:rsidRPr="00B224CA" w14:paraId="345C9085" w14:textId="77777777" w:rsidTr="00D312CB">
        <w:tc>
          <w:tcPr>
            <w:tcW w:w="9287" w:type="dxa"/>
          </w:tcPr>
          <w:p w14:paraId="5B53AE8F" w14:textId="77777777" w:rsidR="002740F2" w:rsidRPr="00B224CA" w:rsidRDefault="002740F2" w:rsidP="00AB1E57">
            <w:pPr>
              <w:widowControl w:val="0"/>
              <w:tabs>
                <w:tab w:val="left" w:pos="142"/>
              </w:tabs>
              <w:ind w:left="567" w:hanging="567"/>
              <w:rPr>
                <w:b/>
                <w:sz w:val="22"/>
                <w:szCs w:val="22"/>
              </w:rPr>
            </w:pPr>
            <w:r w:rsidRPr="00B224CA">
              <w:rPr>
                <w:b/>
                <w:sz w:val="22"/>
                <w:szCs w:val="22"/>
              </w:rPr>
              <w:t>2.</w:t>
            </w:r>
            <w:r w:rsidRPr="00B224CA">
              <w:rPr>
                <w:b/>
                <w:sz w:val="22"/>
                <w:szCs w:val="22"/>
              </w:rPr>
              <w:tab/>
            </w:r>
            <w:r w:rsidR="0069788C" w:rsidRPr="00B224CA">
              <w:rPr>
                <w:b/>
                <w:caps/>
                <w:sz w:val="22"/>
                <w:szCs w:val="22"/>
              </w:rPr>
              <w:t>REGISTRUOTOJO</w:t>
            </w:r>
            <w:r w:rsidRPr="00B224CA">
              <w:rPr>
                <w:b/>
                <w:caps/>
                <w:sz w:val="22"/>
                <w:szCs w:val="22"/>
              </w:rPr>
              <w:t xml:space="preserve"> pavadinimas</w:t>
            </w:r>
          </w:p>
        </w:tc>
      </w:tr>
    </w:tbl>
    <w:p w14:paraId="5E211FB9" w14:textId="77777777" w:rsidR="002740F2" w:rsidRPr="00B224CA" w:rsidRDefault="002740F2" w:rsidP="00AB1E57">
      <w:pPr>
        <w:widowControl w:val="0"/>
        <w:rPr>
          <w:b/>
          <w:sz w:val="22"/>
          <w:szCs w:val="22"/>
        </w:rPr>
      </w:pPr>
    </w:p>
    <w:p w14:paraId="37CADB24" w14:textId="77777777" w:rsidR="002740F2" w:rsidRPr="00B224CA" w:rsidRDefault="002740F2" w:rsidP="00AB1E57">
      <w:pPr>
        <w:widowControl w:val="0"/>
        <w:rPr>
          <w:sz w:val="22"/>
          <w:szCs w:val="22"/>
        </w:rPr>
      </w:pPr>
      <w:r w:rsidRPr="00B224CA">
        <w:rPr>
          <w:sz w:val="22"/>
          <w:szCs w:val="22"/>
        </w:rPr>
        <w:t>KRKA</w:t>
      </w:r>
    </w:p>
    <w:p w14:paraId="7C45D33C" w14:textId="77777777" w:rsidR="002740F2" w:rsidRPr="00B224CA" w:rsidRDefault="002740F2" w:rsidP="00AB1E57">
      <w:pPr>
        <w:widowControl w:val="0"/>
        <w:rPr>
          <w:b/>
          <w:sz w:val="22"/>
          <w:szCs w:val="22"/>
        </w:rPr>
      </w:pPr>
    </w:p>
    <w:p w14:paraId="1DC598DD" w14:textId="77777777" w:rsidR="002740F2" w:rsidRPr="00B224CA" w:rsidRDefault="002740F2" w:rsidP="00AB1E57">
      <w:pPr>
        <w:widowControl w:val="0"/>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740F2" w:rsidRPr="00B224CA" w14:paraId="7347F774" w14:textId="77777777" w:rsidTr="00D312CB">
        <w:tc>
          <w:tcPr>
            <w:tcW w:w="9287" w:type="dxa"/>
          </w:tcPr>
          <w:p w14:paraId="408617B3" w14:textId="77777777" w:rsidR="002740F2" w:rsidRPr="00B224CA" w:rsidRDefault="002740F2" w:rsidP="00AB1E57">
            <w:pPr>
              <w:widowControl w:val="0"/>
              <w:tabs>
                <w:tab w:val="left" w:pos="142"/>
              </w:tabs>
              <w:ind w:left="567" w:hanging="567"/>
              <w:rPr>
                <w:b/>
                <w:sz w:val="22"/>
                <w:szCs w:val="22"/>
              </w:rPr>
            </w:pPr>
            <w:r w:rsidRPr="00B224CA">
              <w:rPr>
                <w:b/>
                <w:sz w:val="22"/>
                <w:szCs w:val="22"/>
              </w:rPr>
              <w:t>3.</w:t>
            </w:r>
            <w:r w:rsidRPr="00B224CA">
              <w:rPr>
                <w:b/>
                <w:sz w:val="22"/>
                <w:szCs w:val="22"/>
              </w:rPr>
              <w:tab/>
            </w:r>
            <w:r w:rsidRPr="00B224CA">
              <w:rPr>
                <w:b/>
                <w:caps/>
                <w:sz w:val="22"/>
                <w:szCs w:val="22"/>
              </w:rPr>
              <w:t>tinkamumo laikas</w:t>
            </w:r>
          </w:p>
        </w:tc>
      </w:tr>
    </w:tbl>
    <w:p w14:paraId="2AED1DA5" w14:textId="77777777" w:rsidR="002740F2" w:rsidRPr="00B224CA" w:rsidRDefault="002740F2" w:rsidP="00AB1E57">
      <w:pPr>
        <w:widowControl w:val="0"/>
        <w:rPr>
          <w:b/>
          <w:sz w:val="22"/>
          <w:szCs w:val="22"/>
        </w:rPr>
      </w:pPr>
    </w:p>
    <w:p w14:paraId="65970A32" w14:textId="77777777" w:rsidR="002740F2" w:rsidRPr="00B224CA" w:rsidRDefault="002740F2" w:rsidP="00AB1E57">
      <w:pPr>
        <w:widowControl w:val="0"/>
        <w:rPr>
          <w:bCs/>
          <w:sz w:val="22"/>
          <w:szCs w:val="22"/>
        </w:rPr>
      </w:pPr>
      <w:r w:rsidRPr="00B224CA">
        <w:rPr>
          <w:bCs/>
          <w:sz w:val="22"/>
          <w:szCs w:val="22"/>
        </w:rPr>
        <w:t>EXP (mm/MMMM)</w:t>
      </w:r>
    </w:p>
    <w:p w14:paraId="6E6F1666" w14:textId="77777777" w:rsidR="002740F2" w:rsidRPr="00B224CA" w:rsidRDefault="002740F2" w:rsidP="00AB1E57">
      <w:pPr>
        <w:widowControl w:val="0"/>
        <w:rPr>
          <w:bCs/>
          <w:sz w:val="22"/>
          <w:szCs w:val="22"/>
        </w:rPr>
      </w:pPr>
    </w:p>
    <w:p w14:paraId="36BB3906" w14:textId="77777777" w:rsidR="002740F2" w:rsidRPr="00B224CA" w:rsidRDefault="002740F2" w:rsidP="00AB1E57">
      <w:pPr>
        <w:widowControl w:val="0"/>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740F2" w:rsidRPr="00B224CA" w14:paraId="2E798257" w14:textId="77777777" w:rsidTr="00D312CB">
        <w:tc>
          <w:tcPr>
            <w:tcW w:w="9287" w:type="dxa"/>
          </w:tcPr>
          <w:p w14:paraId="4787594C" w14:textId="77777777" w:rsidR="002740F2" w:rsidRPr="00B224CA" w:rsidRDefault="002740F2" w:rsidP="00AB1E57">
            <w:pPr>
              <w:widowControl w:val="0"/>
              <w:tabs>
                <w:tab w:val="left" w:pos="142"/>
              </w:tabs>
              <w:ind w:left="567" w:hanging="567"/>
              <w:rPr>
                <w:b/>
                <w:sz w:val="22"/>
                <w:szCs w:val="22"/>
              </w:rPr>
            </w:pPr>
            <w:r w:rsidRPr="00B224CA">
              <w:rPr>
                <w:b/>
                <w:sz w:val="22"/>
                <w:szCs w:val="22"/>
              </w:rPr>
              <w:t>4.</w:t>
            </w:r>
            <w:r w:rsidRPr="00B224CA">
              <w:rPr>
                <w:b/>
                <w:sz w:val="22"/>
                <w:szCs w:val="22"/>
              </w:rPr>
              <w:tab/>
            </w:r>
            <w:r w:rsidRPr="00B224CA">
              <w:rPr>
                <w:b/>
                <w:caps/>
                <w:sz w:val="22"/>
                <w:szCs w:val="22"/>
              </w:rPr>
              <w:t>serijos numeris</w:t>
            </w:r>
          </w:p>
        </w:tc>
      </w:tr>
    </w:tbl>
    <w:p w14:paraId="068A1342" w14:textId="77777777" w:rsidR="002740F2" w:rsidRPr="00B224CA" w:rsidRDefault="002740F2" w:rsidP="00AB1E57">
      <w:pPr>
        <w:widowControl w:val="0"/>
        <w:ind w:right="113"/>
        <w:rPr>
          <w:sz w:val="22"/>
          <w:szCs w:val="22"/>
        </w:rPr>
      </w:pPr>
    </w:p>
    <w:p w14:paraId="7A1181AC" w14:textId="77777777" w:rsidR="002740F2" w:rsidRPr="00B224CA" w:rsidRDefault="002740F2" w:rsidP="00AB1E57">
      <w:pPr>
        <w:widowControl w:val="0"/>
        <w:ind w:right="113"/>
        <w:rPr>
          <w:sz w:val="22"/>
          <w:szCs w:val="22"/>
        </w:rPr>
      </w:pPr>
      <w:r w:rsidRPr="00B224CA">
        <w:rPr>
          <w:sz w:val="22"/>
          <w:szCs w:val="22"/>
        </w:rPr>
        <w:t>Lot</w:t>
      </w:r>
    </w:p>
    <w:p w14:paraId="0CA89441" w14:textId="77777777" w:rsidR="002740F2" w:rsidRPr="00B224CA" w:rsidRDefault="002740F2" w:rsidP="00AB1E57">
      <w:pPr>
        <w:widowControl w:val="0"/>
        <w:ind w:right="113"/>
        <w:rPr>
          <w:sz w:val="22"/>
          <w:szCs w:val="22"/>
        </w:rPr>
      </w:pPr>
    </w:p>
    <w:p w14:paraId="3A4C4353" w14:textId="77777777" w:rsidR="002740F2" w:rsidRPr="00B224CA" w:rsidRDefault="002740F2" w:rsidP="00AB1E57">
      <w:pPr>
        <w:widowControl w:val="0"/>
        <w:ind w:right="113"/>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740F2" w:rsidRPr="00B224CA" w14:paraId="4647CE29" w14:textId="77777777" w:rsidTr="00D312CB">
        <w:tc>
          <w:tcPr>
            <w:tcW w:w="9287" w:type="dxa"/>
          </w:tcPr>
          <w:p w14:paraId="1ABFAC75" w14:textId="77777777" w:rsidR="002740F2" w:rsidRPr="00B224CA" w:rsidRDefault="002740F2" w:rsidP="00AB1E57">
            <w:pPr>
              <w:widowControl w:val="0"/>
              <w:tabs>
                <w:tab w:val="left" w:pos="142"/>
              </w:tabs>
              <w:ind w:left="567" w:hanging="567"/>
              <w:rPr>
                <w:b/>
                <w:sz w:val="22"/>
                <w:szCs w:val="22"/>
              </w:rPr>
            </w:pPr>
            <w:r w:rsidRPr="00B224CA">
              <w:rPr>
                <w:b/>
                <w:sz w:val="22"/>
                <w:szCs w:val="22"/>
              </w:rPr>
              <w:t>5.</w:t>
            </w:r>
            <w:r w:rsidRPr="00B224CA">
              <w:rPr>
                <w:b/>
                <w:sz w:val="22"/>
                <w:szCs w:val="22"/>
              </w:rPr>
              <w:tab/>
              <w:t>KITA</w:t>
            </w:r>
          </w:p>
        </w:tc>
      </w:tr>
    </w:tbl>
    <w:p w14:paraId="4BBCC393" w14:textId="77777777" w:rsidR="002740F2" w:rsidRPr="00B224CA" w:rsidRDefault="002740F2" w:rsidP="00AB1E57">
      <w:pPr>
        <w:widowControl w:val="0"/>
        <w:ind w:right="113"/>
        <w:rPr>
          <w:sz w:val="22"/>
          <w:szCs w:val="22"/>
        </w:rPr>
      </w:pPr>
    </w:p>
    <w:p w14:paraId="23A7BF96" w14:textId="77777777" w:rsidR="002740F2" w:rsidRPr="00B224CA" w:rsidRDefault="002740F2" w:rsidP="00AB1E57">
      <w:pPr>
        <w:widowControl w:val="0"/>
        <w:rPr>
          <w:sz w:val="22"/>
          <w:szCs w:val="22"/>
        </w:rPr>
      </w:pPr>
    </w:p>
    <w:p w14:paraId="756DA785" w14:textId="77777777" w:rsidR="002740F2" w:rsidRPr="00B224CA" w:rsidRDefault="002740F2" w:rsidP="00AB1E57">
      <w:pPr>
        <w:widowControl w:val="0"/>
        <w:jc w:val="center"/>
        <w:rPr>
          <w:sz w:val="22"/>
          <w:szCs w:val="22"/>
        </w:rPr>
      </w:pPr>
      <w:r w:rsidRPr="00B224CA">
        <w:rPr>
          <w:sz w:val="22"/>
          <w:szCs w:val="22"/>
        </w:rPr>
        <w:br w:type="page"/>
      </w:r>
    </w:p>
    <w:p w14:paraId="0AC084D8" w14:textId="77777777" w:rsidR="00C92406" w:rsidRPr="00B224CA" w:rsidRDefault="00C92406" w:rsidP="00AB1E57">
      <w:pPr>
        <w:widowControl w:val="0"/>
        <w:jc w:val="center"/>
        <w:rPr>
          <w:sz w:val="22"/>
          <w:szCs w:val="22"/>
        </w:rPr>
      </w:pPr>
    </w:p>
    <w:p w14:paraId="16B4F8C3" w14:textId="77777777" w:rsidR="002740F2" w:rsidRPr="00B224CA" w:rsidRDefault="002740F2" w:rsidP="00AB1E57">
      <w:pPr>
        <w:widowControl w:val="0"/>
        <w:jc w:val="center"/>
        <w:rPr>
          <w:sz w:val="22"/>
          <w:szCs w:val="22"/>
        </w:rPr>
      </w:pPr>
    </w:p>
    <w:p w14:paraId="37B7FD59" w14:textId="77777777" w:rsidR="002740F2" w:rsidRPr="00B224CA" w:rsidRDefault="002740F2" w:rsidP="00AB1E57">
      <w:pPr>
        <w:widowControl w:val="0"/>
        <w:jc w:val="center"/>
        <w:rPr>
          <w:sz w:val="22"/>
          <w:szCs w:val="22"/>
        </w:rPr>
      </w:pPr>
    </w:p>
    <w:p w14:paraId="287F1520" w14:textId="77777777" w:rsidR="002740F2" w:rsidRPr="00B224CA" w:rsidRDefault="002740F2" w:rsidP="00AB1E57">
      <w:pPr>
        <w:widowControl w:val="0"/>
        <w:jc w:val="center"/>
        <w:rPr>
          <w:sz w:val="22"/>
          <w:szCs w:val="22"/>
        </w:rPr>
      </w:pPr>
    </w:p>
    <w:p w14:paraId="2E5A45A4" w14:textId="77777777" w:rsidR="002740F2" w:rsidRPr="00B224CA" w:rsidRDefault="002740F2" w:rsidP="00AB1E57">
      <w:pPr>
        <w:widowControl w:val="0"/>
        <w:tabs>
          <w:tab w:val="left" w:pos="567"/>
        </w:tabs>
        <w:ind w:left="567" w:hanging="567"/>
        <w:jc w:val="center"/>
        <w:outlineLvl w:val="0"/>
        <w:rPr>
          <w:b/>
          <w:caps/>
          <w:sz w:val="22"/>
          <w:szCs w:val="22"/>
          <w:lang w:eastAsia="lt-LT"/>
        </w:rPr>
      </w:pPr>
      <w:bookmarkStart w:id="14" w:name="_Toc129243137"/>
      <w:bookmarkStart w:id="15" w:name="_Toc129243262"/>
    </w:p>
    <w:p w14:paraId="582E7653"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097E2E84"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48CB21B2"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33D875CB"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122BB534"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31D3582B"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13EA4004"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1CA69D7E"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3EF49B8D"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49005394"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2C932910"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249B0B8D"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6B16F7A9"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6B280D9F"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7A9F7715"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52A8573D"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1F27ADAF"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503EC2FA" w14:textId="77777777" w:rsidR="002740F2" w:rsidRPr="00B224CA" w:rsidRDefault="002740F2" w:rsidP="00AB1E57">
      <w:pPr>
        <w:widowControl w:val="0"/>
        <w:tabs>
          <w:tab w:val="left" w:pos="567"/>
        </w:tabs>
        <w:ind w:left="567" w:hanging="567"/>
        <w:jc w:val="center"/>
        <w:outlineLvl w:val="0"/>
        <w:rPr>
          <w:b/>
          <w:caps/>
          <w:sz w:val="22"/>
          <w:szCs w:val="22"/>
          <w:lang w:eastAsia="lt-LT"/>
        </w:rPr>
      </w:pPr>
    </w:p>
    <w:p w14:paraId="12CAD7B3" w14:textId="77777777" w:rsidR="002740F2" w:rsidRPr="00B224CA" w:rsidRDefault="002740F2" w:rsidP="00AB1E57">
      <w:pPr>
        <w:widowControl w:val="0"/>
        <w:tabs>
          <w:tab w:val="left" w:pos="567"/>
        </w:tabs>
        <w:ind w:left="567" w:hanging="567"/>
        <w:jc w:val="center"/>
        <w:outlineLvl w:val="0"/>
        <w:rPr>
          <w:b/>
          <w:caps/>
          <w:sz w:val="22"/>
          <w:szCs w:val="22"/>
          <w:lang w:eastAsia="lt-LT"/>
        </w:rPr>
      </w:pPr>
      <w:r w:rsidRPr="00B224CA">
        <w:rPr>
          <w:b/>
          <w:caps/>
          <w:sz w:val="22"/>
          <w:szCs w:val="22"/>
          <w:lang w:eastAsia="lt-LT"/>
        </w:rPr>
        <w:t>B. PAKUOTĖS LAPELIS</w:t>
      </w:r>
      <w:bookmarkEnd w:id="14"/>
      <w:bookmarkEnd w:id="15"/>
    </w:p>
    <w:p w14:paraId="0AC1B091" w14:textId="77777777" w:rsidR="002740F2" w:rsidRPr="00B224CA" w:rsidRDefault="002740F2" w:rsidP="00AB1E57">
      <w:pPr>
        <w:widowControl w:val="0"/>
        <w:jc w:val="center"/>
        <w:outlineLvl w:val="0"/>
        <w:rPr>
          <w:b/>
          <w:sz w:val="22"/>
          <w:szCs w:val="22"/>
        </w:rPr>
      </w:pPr>
      <w:r w:rsidRPr="00B224CA">
        <w:rPr>
          <w:b/>
          <w:sz w:val="22"/>
          <w:szCs w:val="22"/>
        </w:rPr>
        <w:br w:type="page"/>
      </w:r>
      <w:r w:rsidRPr="00B224CA">
        <w:rPr>
          <w:b/>
          <w:sz w:val="22"/>
          <w:szCs w:val="22"/>
        </w:rPr>
        <w:lastRenderedPageBreak/>
        <w:t>Pakuotės lapelis: informacija vartotojui</w:t>
      </w:r>
    </w:p>
    <w:p w14:paraId="439F698A" w14:textId="77777777" w:rsidR="002740F2" w:rsidRPr="00B224CA" w:rsidRDefault="002740F2" w:rsidP="00AB1E57">
      <w:pPr>
        <w:widowControl w:val="0"/>
        <w:jc w:val="center"/>
        <w:outlineLvl w:val="0"/>
        <w:rPr>
          <w:b/>
          <w:sz w:val="22"/>
          <w:szCs w:val="22"/>
        </w:rPr>
      </w:pPr>
    </w:p>
    <w:p w14:paraId="55A0BC2E" w14:textId="77777777" w:rsidR="002740F2" w:rsidRPr="00B224CA" w:rsidRDefault="002740F2" w:rsidP="00AB1E57">
      <w:pPr>
        <w:widowControl w:val="0"/>
        <w:ind w:rightChars="50" w:right="120"/>
        <w:jc w:val="center"/>
        <w:rPr>
          <w:b/>
          <w:bCs/>
          <w:sz w:val="22"/>
          <w:szCs w:val="22"/>
        </w:rPr>
      </w:pPr>
      <w:r w:rsidRPr="00B224CA">
        <w:rPr>
          <w:b/>
          <w:bCs/>
          <w:sz w:val="22"/>
          <w:szCs w:val="22"/>
        </w:rPr>
        <w:t>Canocord 4 mg tabletės</w:t>
      </w:r>
    </w:p>
    <w:p w14:paraId="126023E1" w14:textId="77777777" w:rsidR="002740F2" w:rsidRPr="00DB11F3" w:rsidRDefault="002740F2" w:rsidP="00AB1E57">
      <w:pPr>
        <w:widowControl w:val="0"/>
        <w:ind w:rightChars="50" w:right="120"/>
        <w:jc w:val="center"/>
        <w:rPr>
          <w:b/>
          <w:bCs/>
          <w:sz w:val="22"/>
          <w:szCs w:val="22"/>
        </w:rPr>
      </w:pPr>
      <w:r w:rsidRPr="00DB11F3">
        <w:rPr>
          <w:b/>
          <w:bCs/>
          <w:sz w:val="22"/>
          <w:szCs w:val="22"/>
        </w:rPr>
        <w:t>Canocord 8 mg tabletės</w:t>
      </w:r>
    </w:p>
    <w:p w14:paraId="0D4D2930" w14:textId="77777777" w:rsidR="002740F2" w:rsidRPr="00DB11F3" w:rsidRDefault="002740F2" w:rsidP="00AB1E57">
      <w:pPr>
        <w:widowControl w:val="0"/>
        <w:ind w:rightChars="50" w:right="120"/>
        <w:jc w:val="center"/>
        <w:rPr>
          <w:b/>
          <w:bCs/>
          <w:sz w:val="22"/>
          <w:szCs w:val="22"/>
        </w:rPr>
      </w:pPr>
      <w:r w:rsidRPr="00DB11F3">
        <w:rPr>
          <w:b/>
          <w:bCs/>
          <w:sz w:val="22"/>
          <w:szCs w:val="22"/>
        </w:rPr>
        <w:t>Canocord 16 mg tabletės</w:t>
      </w:r>
    </w:p>
    <w:p w14:paraId="6431BDA0" w14:textId="77777777" w:rsidR="002740F2" w:rsidRPr="00DB11F3" w:rsidRDefault="002740F2" w:rsidP="00AB1E57">
      <w:pPr>
        <w:widowControl w:val="0"/>
        <w:ind w:rightChars="50" w:right="120"/>
        <w:jc w:val="center"/>
        <w:rPr>
          <w:b/>
          <w:bCs/>
          <w:sz w:val="22"/>
          <w:szCs w:val="22"/>
        </w:rPr>
      </w:pPr>
      <w:r w:rsidRPr="00DB11F3">
        <w:rPr>
          <w:b/>
          <w:bCs/>
          <w:sz w:val="22"/>
          <w:szCs w:val="22"/>
        </w:rPr>
        <w:t>Canocord 32 mg tabletės</w:t>
      </w:r>
    </w:p>
    <w:p w14:paraId="63447CE3" w14:textId="6B0F5BA6" w:rsidR="002740F2" w:rsidRPr="00B224CA" w:rsidRDefault="00377099" w:rsidP="00AB1E57">
      <w:pPr>
        <w:widowControl w:val="0"/>
        <w:jc w:val="center"/>
        <w:rPr>
          <w:sz w:val="22"/>
          <w:szCs w:val="22"/>
        </w:rPr>
      </w:pPr>
      <w:r>
        <w:rPr>
          <w:sz w:val="22"/>
          <w:szCs w:val="22"/>
        </w:rPr>
        <w:t>k</w:t>
      </w:r>
      <w:r w:rsidR="002740F2" w:rsidRPr="00B224CA">
        <w:rPr>
          <w:sz w:val="22"/>
          <w:szCs w:val="22"/>
        </w:rPr>
        <w:t>andesartano cileksetilas</w:t>
      </w:r>
    </w:p>
    <w:p w14:paraId="55780188" w14:textId="77777777" w:rsidR="002740F2" w:rsidRPr="00B224CA" w:rsidRDefault="002740F2" w:rsidP="00AB1E57">
      <w:pPr>
        <w:widowControl w:val="0"/>
        <w:jc w:val="center"/>
        <w:rPr>
          <w:sz w:val="22"/>
          <w:szCs w:val="22"/>
        </w:rPr>
      </w:pPr>
    </w:p>
    <w:p w14:paraId="77DF9BEA" w14:textId="77777777" w:rsidR="002740F2" w:rsidRPr="00B224CA" w:rsidRDefault="002740F2" w:rsidP="00AB1E57">
      <w:pPr>
        <w:widowControl w:val="0"/>
        <w:rPr>
          <w:b/>
          <w:sz w:val="22"/>
          <w:szCs w:val="22"/>
        </w:rPr>
      </w:pPr>
      <w:r w:rsidRPr="00B224CA">
        <w:rPr>
          <w:b/>
          <w:sz w:val="22"/>
          <w:szCs w:val="22"/>
        </w:rPr>
        <w:t>Atidžiai perskaitykite visą šį lapelį, prieš pradėdami vartoti vaistą, nes jame pateikiama Jums svarbi informacija.</w:t>
      </w:r>
    </w:p>
    <w:p w14:paraId="586D5438" w14:textId="77777777" w:rsidR="002740F2" w:rsidRPr="00B224CA" w:rsidRDefault="002740F2" w:rsidP="00AB1E57">
      <w:pPr>
        <w:widowControl w:val="0"/>
        <w:numPr>
          <w:ilvl w:val="0"/>
          <w:numId w:val="19"/>
        </w:numPr>
        <w:ind w:left="567" w:hanging="567"/>
        <w:rPr>
          <w:sz w:val="22"/>
          <w:szCs w:val="22"/>
        </w:rPr>
      </w:pPr>
      <w:r w:rsidRPr="00B224CA">
        <w:rPr>
          <w:sz w:val="22"/>
          <w:szCs w:val="22"/>
        </w:rPr>
        <w:t>Neišmeskite šio lapelio, nes vėl gali prireikti jį perskaityti.</w:t>
      </w:r>
    </w:p>
    <w:p w14:paraId="7544DE0E" w14:textId="77777777" w:rsidR="002740F2" w:rsidRPr="00B224CA" w:rsidRDefault="002740F2" w:rsidP="00AB1E57">
      <w:pPr>
        <w:widowControl w:val="0"/>
        <w:numPr>
          <w:ilvl w:val="0"/>
          <w:numId w:val="19"/>
        </w:numPr>
        <w:ind w:left="567" w:hanging="567"/>
        <w:rPr>
          <w:sz w:val="22"/>
          <w:szCs w:val="22"/>
        </w:rPr>
      </w:pPr>
      <w:r w:rsidRPr="00B224CA">
        <w:rPr>
          <w:sz w:val="22"/>
          <w:szCs w:val="22"/>
        </w:rPr>
        <w:t>Jeigu kiltų daugiau klausimų, kreipkitės į gydytoją arba vaistininką.</w:t>
      </w:r>
    </w:p>
    <w:p w14:paraId="6E07A6A2" w14:textId="77777777" w:rsidR="002740F2" w:rsidRPr="00B224CA" w:rsidRDefault="002740F2" w:rsidP="00AB1E57">
      <w:pPr>
        <w:widowControl w:val="0"/>
        <w:numPr>
          <w:ilvl w:val="0"/>
          <w:numId w:val="19"/>
        </w:numPr>
        <w:ind w:left="567" w:hanging="567"/>
        <w:rPr>
          <w:sz w:val="22"/>
          <w:szCs w:val="22"/>
        </w:rPr>
      </w:pPr>
      <w:r w:rsidRPr="00B224CA">
        <w:rPr>
          <w:sz w:val="22"/>
          <w:szCs w:val="22"/>
        </w:rPr>
        <w:t>Šis vaistas skirtas tik Jums, todėl kitiems žmonėms jo duoti negalima. Vaistas gali jiems pakenkti (net tiems, kurių ligos požymiai yra tokie patys kaip Jūsų).</w:t>
      </w:r>
    </w:p>
    <w:p w14:paraId="36909641" w14:textId="77777777" w:rsidR="00B224CA" w:rsidRDefault="002740F2" w:rsidP="00AB1E57">
      <w:pPr>
        <w:widowControl w:val="0"/>
        <w:numPr>
          <w:ilvl w:val="0"/>
          <w:numId w:val="19"/>
        </w:numPr>
        <w:ind w:left="567" w:right="-2" w:hanging="567"/>
        <w:outlineLvl w:val="0"/>
        <w:rPr>
          <w:sz w:val="22"/>
          <w:szCs w:val="22"/>
        </w:rPr>
      </w:pPr>
      <w:r w:rsidRPr="00B224CA">
        <w:rPr>
          <w:sz w:val="22"/>
          <w:szCs w:val="22"/>
        </w:rPr>
        <w:t>Jeigu pasireiškė šalutinis poveikis (net jeigu jis šiame lapelyje nenurodytas), kreipkitės į gydytoją arba vaistininką. Žr. 4 skyrių.</w:t>
      </w:r>
    </w:p>
    <w:p w14:paraId="63E109C3" w14:textId="77777777" w:rsidR="002740F2" w:rsidRPr="00B224CA" w:rsidRDefault="002740F2" w:rsidP="00AB1E57">
      <w:pPr>
        <w:widowControl w:val="0"/>
        <w:numPr>
          <w:ilvl w:val="12"/>
          <w:numId w:val="0"/>
        </w:numPr>
        <w:ind w:right="-2"/>
        <w:outlineLvl w:val="0"/>
        <w:rPr>
          <w:b/>
          <w:sz w:val="22"/>
          <w:szCs w:val="22"/>
        </w:rPr>
      </w:pPr>
    </w:p>
    <w:p w14:paraId="4B4068FD" w14:textId="77777777" w:rsidR="002740F2" w:rsidRPr="00B224CA" w:rsidRDefault="002740F2" w:rsidP="00AB1E57">
      <w:pPr>
        <w:widowControl w:val="0"/>
        <w:ind w:left="567" w:hanging="567"/>
        <w:rPr>
          <w:b/>
          <w:sz w:val="22"/>
          <w:szCs w:val="22"/>
        </w:rPr>
      </w:pPr>
      <w:r w:rsidRPr="00B224CA">
        <w:rPr>
          <w:b/>
          <w:sz w:val="22"/>
          <w:szCs w:val="22"/>
        </w:rPr>
        <w:t>Apie ką rašoma šiame lapelyje?</w:t>
      </w:r>
    </w:p>
    <w:p w14:paraId="01088203" w14:textId="77777777" w:rsidR="002740F2" w:rsidRPr="00B224CA" w:rsidRDefault="002740F2" w:rsidP="00AB1E57">
      <w:pPr>
        <w:widowControl w:val="0"/>
        <w:ind w:left="567" w:hanging="567"/>
        <w:rPr>
          <w:sz w:val="22"/>
          <w:szCs w:val="22"/>
        </w:rPr>
      </w:pPr>
      <w:r w:rsidRPr="00B224CA">
        <w:rPr>
          <w:sz w:val="22"/>
          <w:szCs w:val="22"/>
        </w:rPr>
        <w:t>1.</w:t>
      </w:r>
      <w:r w:rsidRPr="00B224CA">
        <w:rPr>
          <w:sz w:val="22"/>
          <w:szCs w:val="22"/>
        </w:rPr>
        <w:tab/>
        <w:t>Kas yra Canocord ir kam jis vartojamas</w:t>
      </w:r>
    </w:p>
    <w:p w14:paraId="3E70673C" w14:textId="77777777" w:rsidR="002740F2" w:rsidRPr="00B224CA" w:rsidRDefault="002740F2" w:rsidP="00AB1E57">
      <w:pPr>
        <w:widowControl w:val="0"/>
        <w:ind w:left="567" w:hanging="567"/>
        <w:rPr>
          <w:sz w:val="22"/>
          <w:szCs w:val="22"/>
        </w:rPr>
      </w:pPr>
      <w:r w:rsidRPr="00B224CA">
        <w:rPr>
          <w:sz w:val="22"/>
          <w:szCs w:val="22"/>
        </w:rPr>
        <w:t>2.</w:t>
      </w:r>
      <w:r w:rsidRPr="00B224CA">
        <w:rPr>
          <w:sz w:val="22"/>
          <w:szCs w:val="22"/>
        </w:rPr>
        <w:tab/>
        <w:t>Kas žinotina prieš vartojant Canocord</w:t>
      </w:r>
    </w:p>
    <w:p w14:paraId="793540D6" w14:textId="77777777" w:rsidR="002740F2" w:rsidRPr="00B224CA" w:rsidRDefault="002740F2" w:rsidP="00AB1E57">
      <w:pPr>
        <w:widowControl w:val="0"/>
        <w:ind w:left="567" w:hanging="567"/>
        <w:rPr>
          <w:sz w:val="22"/>
          <w:szCs w:val="22"/>
        </w:rPr>
      </w:pPr>
      <w:r w:rsidRPr="00B224CA">
        <w:rPr>
          <w:sz w:val="22"/>
          <w:szCs w:val="22"/>
        </w:rPr>
        <w:t>3.</w:t>
      </w:r>
      <w:r w:rsidRPr="00B224CA">
        <w:rPr>
          <w:sz w:val="22"/>
          <w:szCs w:val="22"/>
        </w:rPr>
        <w:tab/>
        <w:t>Kaip vartoti Canocord</w:t>
      </w:r>
    </w:p>
    <w:p w14:paraId="0B054775" w14:textId="77777777" w:rsidR="002740F2" w:rsidRPr="00B224CA" w:rsidRDefault="002740F2" w:rsidP="00AB1E57">
      <w:pPr>
        <w:widowControl w:val="0"/>
        <w:ind w:left="567" w:hanging="567"/>
        <w:rPr>
          <w:sz w:val="22"/>
          <w:szCs w:val="22"/>
        </w:rPr>
      </w:pPr>
      <w:r w:rsidRPr="00B224CA">
        <w:rPr>
          <w:sz w:val="22"/>
          <w:szCs w:val="22"/>
        </w:rPr>
        <w:t>4.</w:t>
      </w:r>
      <w:r w:rsidRPr="00B224CA">
        <w:rPr>
          <w:sz w:val="22"/>
          <w:szCs w:val="22"/>
        </w:rPr>
        <w:tab/>
        <w:t>Galimas šalutinis poveikis</w:t>
      </w:r>
    </w:p>
    <w:p w14:paraId="649314C4" w14:textId="77777777" w:rsidR="002740F2" w:rsidRPr="00B224CA" w:rsidRDefault="002740F2" w:rsidP="00AB1E57">
      <w:pPr>
        <w:widowControl w:val="0"/>
        <w:ind w:left="567" w:hanging="567"/>
        <w:rPr>
          <w:sz w:val="22"/>
          <w:szCs w:val="22"/>
        </w:rPr>
      </w:pPr>
      <w:r w:rsidRPr="00B224CA">
        <w:rPr>
          <w:sz w:val="22"/>
          <w:szCs w:val="22"/>
        </w:rPr>
        <w:t>5.</w:t>
      </w:r>
      <w:r w:rsidRPr="00B224CA">
        <w:rPr>
          <w:sz w:val="22"/>
          <w:szCs w:val="22"/>
        </w:rPr>
        <w:tab/>
        <w:t>Kaip laikyti Canocord</w:t>
      </w:r>
    </w:p>
    <w:p w14:paraId="7990850E" w14:textId="77777777" w:rsidR="002740F2" w:rsidRPr="00B224CA" w:rsidRDefault="002740F2" w:rsidP="00AB1E57">
      <w:pPr>
        <w:widowControl w:val="0"/>
        <w:ind w:left="567" w:hanging="567"/>
        <w:rPr>
          <w:sz w:val="22"/>
          <w:szCs w:val="22"/>
        </w:rPr>
      </w:pPr>
      <w:r w:rsidRPr="00B224CA">
        <w:rPr>
          <w:sz w:val="22"/>
          <w:szCs w:val="22"/>
        </w:rPr>
        <w:t>6.</w:t>
      </w:r>
      <w:r w:rsidRPr="00B224CA">
        <w:rPr>
          <w:sz w:val="22"/>
          <w:szCs w:val="22"/>
        </w:rPr>
        <w:tab/>
        <w:t>Pakuotės turinys ir kita informacija</w:t>
      </w:r>
    </w:p>
    <w:p w14:paraId="384D72D5" w14:textId="77777777" w:rsidR="002740F2" w:rsidRPr="00B224CA" w:rsidRDefault="002740F2" w:rsidP="00AB1E57">
      <w:pPr>
        <w:widowControl w:val="0"/>
        <w:numPr>
          <w:ilvl w:val="12"/>
          <w:numId w:val="0"/>
        </w:numPr>
        <w:rPr>
          <w:sz w:val="22"/>
          <w:szCs w:val="22"/>
        </w:rPr>
      </w:pPr>
    </w:p>
    <w:p w14:paraId="0E3B1BE4" w14:textId="77777777" w:rsidR="002740F2" w:rsidRPr="00B224CA" w:rsidRDefault="002740F2" w:rsidP="00AB1E57">
      <w:pPr>
        <w:widowControl w:val="0"/>
        <w:numPr>
          <w:ilvl w:val="12"/>
          <w:numId w:val="0"/>
        </w:numPr>
        <w:rPr>
          <w:sz w:val="22"/>
          <w:szCs w:val="22"/>
        </w:rPr>
      </w:pPr>
    </w:p>
    <w:p w14:paraId="0CA9AA63" w14:textId="77777777" w:rsidR="002740F2" w:rsidRPr="00B224CA" w:rsidRDefault="002740F2" w:rsidP="00AB1E57">
      <w:pPr>
        <w:widowControl w:val="0"/>
        <w:numPr>
          <w:ilvl w:val="12"/>
          <w:numId w:val="0"/>
        </w:numPr>
        <w:ind w:left="567" w:hanging="567"/>
        <w:outlineLvl w:val="0"/>
        <w:rPr>
          <w:b/>
          <w:caps/>
          <w:sz w:val="22"/>
          <w:szCs w:val="22"/>
        </w:rPr>
      </w:pPr>
      <w:r w:rsidRPr="00B224CA">
        <w:rPr>
          <w:b/>
          <w:sz w:val="22"/>
          <w:szCs w:val="22"/>
        </w:rPr>
        <w:t>1.</w:t>
      </w:r>
      <w:r w:rsidRPr="00B224CA">
        <w:rPr>
          <w:b/>
          <w:sz w:val="22"/>
          <w:szCs w:val="22"/>
        </w:rPr>
        <w:tab/>
        <w:t>Kas yra Canocord ir kam jis vartojamas</w:t>
      </w:r>
    </w:p>
    <w:p w14:paraId="63FA400D" w14:textId="77777777" w:rsidR="002740F2" w:rsidRPr="00B224CA" w:rsidRDefault="002740F2" w:rsidP="00AB1E57">
      <w:pPr>
        <w:widowControl w:val="0"/>
        <w:ind w:left="567" w:hanging="567"/>
        <w:rPr>
          <w:sz w:val="22"/>
          <w:szCs w:val="22"/>
        </w:rPr>
      </w:pPr>
    </w:p>
    <w:p w14:paraId="12781362" w14:textId="77777777" w:rsidR="002740F2" w:rsidRPr="00B224CA" w:rsidRDefault="002740F2" w:rsidP="00AB1E57">
      <w:pPr>
        <w:widowControl w:val="0"/>
        <w:rPr>
          <w:sz w:val="22"/>
          <w:szCs w:val="22"/>
        </w:rPr>
      </w:pPr>
      <w:r w:rsidRPr="00B224CA">
        <w:rPr>
          <w:sz w:val="22"/>
          <w:szCs w:val="22"/>
        </w:rPr>
        <w:t xml:space="preserve">Canocord yra Jums skirto vaisto pavadinimas. Jo veiklioji medžiaga – kandesartano cileksetilas – priklauso vaistų, vadinamų angiotenzino II receptorių blokatoriais, grupei. Canocord atpalaiduoja ir išplečia kraujagysles, taip </w:t>
      </w:r>
      <w:r w:rsidRPr="00B224CA">
        <w:rPr>
          <w:sz w:val="22"/>
          <w:szCs w:val="22"/>
        </w:rPr>
        <w:softHyphen/>
        <w:t>mažindamas kraujospūdį. Be to, dėl jo poveikio širdžiai būna lengviau varinėti kraują organizme.</w:t>
      </w:r>
    </w:p>
    <w:p w14:paraId="238C5638" w14:textId="77777777" w:rsidR="002740F2" w:rsidRPr="00B224CA" w:rsidRDefault="002740F2" w:rsidP="00AB1E57">
      <w:pPr>
        <w:widowControl w:val="0"/>
        <w:tabs>
          <w:tab w:val="left" w:pos="360"/>
        </w:tabs>
        <w:autoSpaceDE w:val="0"/>
        <w:autoSpaceDN w:val="0"/>
        <w:adjustRightInd w:val="0"/>
        <w:ind w:left="360" w:hanging="360"/>
        <w:rPr>
          <w:sz w:val="22"/>
          <w:szCs w:val="22"/>
        </w:rPr>
      </w:pPr>
    </w:p>
    <w:p w14:paraId="59D45DFC" w14:textId="77777777" w:rsidR="002740F2" w:rsidRPr="00B224CA" w:rsidRDefault="002740F2" w:rsidP="00AB1E57">
      <w:pPr>
        <w:widowControl w:val="0"/>
        <w:autoSpaceDE w:val="0"/>
        <w:autoSpaceDN w:val="0"/>
        <w:adjustRightInd w:val="0"/>
        <w:rPr>
          <w:sz w:val="22"/>
          <w:szCs w:val="22"/>
        </w:rPr>
      </w:pPr>
      <w:r w:rsidRPr="00B224CA">
        <w:rPr>
          <w:sz w:val="22"/>
          <w:szCs w:val="22"/>
        </w:rPr>
        <w:t>Šis vaistas skirtas:</w:t>
      </w:r>
    </w:p>
    <w:p w14:paraId="43267CDD" w14:textId="77777777" w:rsidR="002740F2" w:rsidRPr="00B224CA" w:rsidRDefault="002740F2" w:rsidP="00AB1E57">
      <w:pPr>
        <w:widowControl w:val="0"/>
        <w:numPr>
          <w:ilvl w:val="0"/>
          <w:numId w:val="3"/>
        </w:numPr>
        <w:autoSpaceDE w:val="0"/>
        <w:autoSpaceDN w:val="0"/>
        <w:adjustRightInd w:val="0"/>
        <w:ind w:left="567" w:hanging="567"/>
        <w:contextualSpacing/>
        <w:rPr>
          <w:sz w:val="22"/>
          <w:szCs w:val="22"/>
        </w:rPr>
      </w:pPr>
      <w:r w:rsidRPr="00B224CA">
        <w:rPr>
          <w:sz w:val="22"/>
          <w:szCs w:val="22"/>
        </w:rPr>
        <w:t>suaugusių pacientų bei vaikų ir paauglių nuo 6 iki &lt;18 metų padidėjusiam kraujospūdžiui (hipertenzijai) gydyti;</w:t>
      </w:r>
    </w:p>
    <w:p w14:paraId="36910ED7" w14:textId="77777777" w:rsidR="002740F2" w:rsidRPr="00B224CA" w:rsidRDefault="002740F2" w:rsidP="00AB1E57">
      <w:pPr>
        <w:widowControl w:val="0"/>
        <w:numPr>
          <w:ilvl w:val="0"/>
          <w:numId w:val="3"/>
        </w:numPr>
        <w:autoSpaceDE w:val="0"/>
        <w:autoSpaceDN w:val="0"/>
        <w:adjustRightInd w:val="0"/>
        <w:ind w:left="567" w:hanging="567"/>
        <w:contextualSpacing/>
        <w:rPr>
          <w:sz w:val="22"/>
          <w:szCs w:val="22"/>
        </w:rPr>
      </w:pPr>
      <w:r w:rsidRPr="00B224CA">
        <w:rPr>
          <w:sz w:val="22"/>
          <w:szCs w:val="22"/>
        </w:rPr>
        <w:t>Canocord gali būti vartojamas suaugusių pacientų, kurių širdies raumuo susilpnėjęs, širdies nepakankamumui gydyti, kai angiotenziną konvertuojančio fermento (AKF) inhibitorių vartoti negalima, arba kaip papildomas vaistas gydant AKF inhibitoriais, kai simptomai išlieka nepaisant gydymo ir negalima vartoti mineralokortikoidinių receptorių antagonistų (MRA) (AKF inhibitoriai ir MRA yra vaistai, vartojami širdies nepakankamumui gydyti).</w:t>
      </w:r>
    </w:p>
    <w:p w14:paraId="75F31ECD" w14:textId="77777777" w:rsidR="002740F2" w:rsidRPr="00B224CA" w:rsidRDefault="002740F2" w:rsidP="00AB1E57">
      <w:pPr>
        <w:widowControl w:val="0"/>
        <w:numPr>
          <w:ilvl w:val="12"/>
          <w:numId w:val="0"/>
        </w:numPr>
        <w:rPr>
          <w:sz w:val="22"/>
          <w:szCs w:val="22"/>
        </w:rPr>
      </w:pPr>
    </w:p>
    <w:p w14:paraId="0AF1905E" w14:textId="77777777" w:rsidR="00C92406" w:rsidRPr="00B224CA" w:rsidRDefault="00C92406" w:rsidP="00AB1E57">
      <w:pPr>
        <w:widowControl w:val="0"/>
        <w:numPr>
          <w:ilvl w:val="12"/>
          <w:numId w:val="0"/>
        </w:numPr>
        <w:rPr>
          <w:sz w:val="22"/>
          <w:szCs w:val="22"/>
        </w:rPr>
      </w:pPr>
    </w:p>
    <w:p w14:paraId="703C1D38" w14:textId="77777777" w:rsidR="002740F2" w:rsidRPr="00B224CA" w:rsidRDefault="002740F2" w:rsidP="00AB1E57">
      <w:pPr>
        <w:widowControl w:val="0"/>
        <w:numPr>
          <w:ilvl w:val="12"/>
          <w:numId w:val="0"/>
        </w:numPr>
        <w:ind w:left="567" w:hanging="567"/>
        <w:outlineLvl w:val="0"/>
        <w:rPr>
          <w:b/>
          <w:caps/>
          <w:sz w:val="22"/>
          <w:szCs w:val="22"/>
        </w:rPr>
      </w:pPr>
      <w:r w:rsidRPr="00B224CA">
        <w:rPr>
          <w:b/>
          <w:sz w:val="22"/>
          <w:szCs w:val="22"/>
        </w:rPr>
        <w:t>2.</w:t>
      </w:r>
      <w:r w:rsidRPr="00B224CA">
        <w:rPr>
          <w:b/>
          <w:sz w:val="22"/>
          <w:szCs w:val="22"/>
        </w:rPr>
        <w:tab/>
        <w:t>Kas žinotina prieš vartojant Canocord</w:t>
      </w:r>
    </w:p>
    <w:p w14:paraId="4D39DA97" w14:textId="77777777" w:rsidR="002740F2" w:rsidRPr="00B224CA" w:rsidRDefault="002740F2" w:rsidP="00AB1E57">
      <w:pPr>
        <w:widowControl w:val="0"/>
        <w:ind w:left="567" w:hanging="567"/>
        <w:rPr>
          <w:sz w:val="22"/>
          <w:szCs w:val="22"/>
        </w:rPr>
      </w:pPr>
    </w:p>
    <w:p w14:paraId="3F83A667" w14:textId="473BEB16" w:rsidR="002740F2" w:rsidRPr="00B224CA" w:rsidRDefault="002740F2" w:rsidP="00AB1E57">
      <w:pPr>
        <w:widowControl w:val="0"/>
        <w:ind w:left="567" w:hanging="567"/>
        <w:rPr>
          <w:b/>
          <w:bCs/>
          <w:sz w:val="22"/>
          <w:szCs w:val="22"/>
        </w:rPr>
      </w:pPr>
      <w:r w:rsidRPr="00B224CA">
        <w:rPr>
          <w:b/>
          <w:bCs/>
          <w:sz w:val="22"/>
          <w:szCs w:val="22"/>
        </w:rPr>
        <w:t xml:space="preserve">Canocord vartoti </w:t>
      </w:r>
      <w:r w:rsidR="002F4A3F">
        <w:rPr>
          <w:b/>
          <w:bCs/>
          <w:sz w:val="22"/>
          <w:szCs w:val="22"/>
        </w:rPr>
        <w:t>draudžiama</w:t>
      </w:r>
      <w:r w:rsidRPr="00B224CA">
        <w:rPr>
          <w:b/>
          <w:bCs/>
          <w:sz w:val="22"/>
          <w:szCs w:val="22"/>
        </w:rPr>
        <w:t>:</w:t>
      </w:r>
    </w:p>
    <w:p w14:paraId="38938533" w14:textId="77777777" w:rsidR="002740F2" w:rsidRPr="00B224CA" w:rsidRDefault="002740F2" w:rsidP="00AB1E57">
      <w:pPr>
        <w:widowControl w:val="0"/>
        <w:numPr>
          <w:ilvl w:val="0"/>
          <w:numId w:val="13"/>
        </w:numPr>
        <w:ind w:left="567" w:hanging="567"/>
        <w:rPr>
          <w:sz w:val="22"/>
          <w:szCs w:val="22"/>
        </w:rPr>
      </w:pPr>
      <w:r w:rsidRPr="00B224CA">
        <w:rPr>
          <w:sz w:val="22"/>
          <w:szCs w:val="22"/>
        </w:rPr>
        <w:t>jeigu yra alergija kandesartano cileksetilui arba bet kuriai pagalbinei šio vaisto medžiagai (</w:t>
      </w:r>
      <w:r w:rsidRPr="00B224CA">
        <w:rPr>
          <w:iCs/>
          <w:sz w:val="22"/>
          <w:szCs w:val="22"/>
        </w:rPr>
        <w:t>jos išvardytos 6 skyriuje</w:t>
      </w:r>
      <w:r w:rsidRPr="00B224CA">
        <w:rPr>
          <w:sz w:val="22"/>
          <w:szCs w:val="22"/>
        </w:rPr>
        <w:t>);</w:t>
      </w:r>
    </w:p>
    <w:p w14:paraId="0E69CFD2" w14:textId="77777777" w:rsidR="002740F2" w:rsidRPr="00B224CA" w:rsidRDefault="002740F2" w:rsidP="00AB1E57">
      <w:pPr>
        <w:widowControl w:val="0"/>
        <w:numPr>
          <w:ilvl w:val="0"/>
          <w:numId w:val="13"/>
        </w:numPr>
        <w:ind w:left="567" w:hanging="567"/>
        <w:rPr>
          <w:sz w:val="22"/>
          <w:szCs w:val="22"/>
        </w:rPr>
      </w:pPr>
      <w:r w:rsidRPr="00B224CA">
        <w:rPr>
          <w:sz w:val="22"/>
          <w:szCs w:val="22"/>
        </w:rPr>
        <w:t>jeigu esate daugiau kaip 3 mėnesius nėščia (Canocord geriau nevartoti ir nėštumo pradžioje</w:t>
      </w:r>
      <w:r w:rsidRPr="00B224CA">
        <w:rPr>
          <w:i/>
          <w:iCs/>
          <w:sz w:val="22"/>
          <w:szCs w:val="22"/>
        </w:rPr>
        <w:t>, žr. skyrelį</w:t>
      </w:r>
      <w:r w:rsidR="00B224CA">
        <w:rPr>
          <w:i/>
          <w:iCs/>
          <w:sz w:val="22"/>
          <w:szCs w:val="22"/>
        </w:rPr>
        <w:t>,</w:t>
      </w:r>
      <w:r w:rsidRPr="00B224CA">
        <w:rPr>
          <w:i/>
          <w:iCs/>
          <w:sz w:val="22"/>
          <w:szCs w:val="22"/>
        </w:rPr>
        <w:t>,Nėštumas“</w:t>
      </w:r>
      <w:r w:rsidRPr="00B224CA">
        <w:rPr>
          <w:sz w:val="22"/>
          <w:szCs w:val="22"/>
        </w:rPr>
        <w:t>);</w:t>
      </w:r>
    </w:p>
    <w:p w14:paraId="0C565A0C" w14:textId="77777777" w:rsidR="002740F2" w:rsidRPr="00B224CA" w:rsidRDefault="002740F2" w:rsidP="00AB1E57">
      <w:pPr>
        <w:widowControl w:val="0"/>
        <w:numPr>
          <w:ilvl w:val="0"/>
          <w:numId w:val="13"/>
        </w:numPr>
        <w:ind w:left="567" w:hanging="567"/>
        <w:rPr>
          <w:sz w:val="22"/>
          <w:szCs w:val="22"/>
        </w:rPr>
      </w:pPr>
      <w:r w:rsidRPr="00B224CA">
        <w:rPr>
          <w:sz w:val="22"/>
          <w:szCs w:val="22"/>
        </w:rPr>
        <w:t>jeigu sergate sunkia kepenų liga arba užsikimšę Jūsų tulžies latakai (tuomet sutrinka tulžies nutekėjimas iš pūslės);</w:t>
      </w:r>
    </w:p>
    <w:p w14:paraId="67C93F05" w14:textId="77777777" w:rsidR="002740F2" w:rsidRPr="00B224CA" w:rsidRDefault="002740F2" w:rsidP="00AB1E57">
      <w:pPr>
        <w:widowControl w:val="0"/>
        <w:numPr>
          <w:ilvl w:val="0"/>
          <w:numId w:val="13"/>
        </w:numPr>
        <w:ind w:left="567" w:hanging="567"/>
        <w:contextualSpacing/>
        <w:rPr>
          <w:sz w:val="22"/>
          <w:szCs w:val="22"/>
          <w:lang w:val="lt-LT" w:eastAsia="en-US"/>
        </w:rPr>
      </w:pPr>
      <w:r w:rsidRPr="00B224CA">
        <w:rPr>
          <w:sz w:val="22"/>
          <w:szCs w:val="22"/>
          <w:lang w:val="lt-LT" w:eastAsia="en-US"/>
        </w:rPr>
        <w:t>jaunesniems kaip vienerių metų vaikams;</w:t>
      </w:r>
    </w:p>
    <w:p w14:paraId="2E8399A7" w14:textId="77777777" w:rsidR="002740F2" w:rsidRPr="00B224CA" w:rsidRDefault="002740F2" w:rsidP="00AB1E57">
      <w:pPr>
        <w:widowControl w:val="0"/>
        <w:numPr>
          <w:ilvl w:val="0"/>
          <w:numId w:val="13"/>
        </w:numPr>
        <w:ind w:left="567" w:hanging="567"/>
        <w:contextualSpacing/>
        <w:rPr>
          <w:sz w:val="22"/>
          <w:szCs w:val="22"/>
          <w:lang w:val="lt-LT" w:eastAsia="en-US"/>
        </w:rPr>
      </w:pPr>
      <w:r w:rsidRPr="00B224CA">
        <w:rPr>
          <w:sz w:val="22"/>
          <w:szCs w:val="22"/>
          <w:lang w:val="lt-LT" w:eastAsia="en-US"/>
        </w:rPr>
        <w:t xml:space="preserve">jeigu Jūs sergate cukriniu diabetu arba Jūsų inkstų veikla sutrikusi ir Jums skirtas kraujospūdį mažinantis vaistas, kurio sudėtyje yra </w:t>
      </w:r>
      <w:proofErr w:type="spellStart"/>
      <w:r w:rsidRPr="00B224CA">
        <w:rPr>
          <w:sz w:val="22"/>
          <w:szCs w:val="22"/>
          <w:lang w:val="lt-LT" w:eastAsia="en-US"/>
        </w:rPr>
        <w:t>aliskireno</w:t>
      </w:r>
      <w:proofErr w:type="spellEnd"/>
      <w:r w:rsidRPr="00B224CA">
        <w:rPr>
          <w:sz w:val="22"/>
          <w:szCs w:val="22"/>
          <w:lang w:val="lt-LT" w:eastAsia="en-US"/>
        </w:rPr>
        <w:t>.</w:t>
      </w:r>
    </w:p>
    <w:p w14:paraId="09AA78A8" w14:textId="60B68787" w:rsidR="002740F2" w:rsidRPr="00B224CA" w:rsidRDefault="002740F2" w:rsidP="00AB1E57">
      <w:pPr>
        <w:widowControl w:val="0"/>
        <w:rPr>
          <w:sz w:val="22"/>
          <w:szCs w:val="22"/>
        </w:rPr>
      </w:pPr>
      <w:r w:rsidRPr="00B224CA">
        <w:rPr>
          <w:sz w:val="22"/>
          <w:szCs w:val="22"/>
        </w:rPr>
        <w:t>Jeigu abejojate, ar neturite kurios nors iš aukščiau išvardytų problemų, prieš pradėdami vartoti Canocord, apie tai pasakykite gydytojui arba vaistininkui.</w:t>
      </w:r>
    </w:p>
    <w:p w14:paraId="6BE38877" w14:textId="77777777" w:rsidR="002740F2" w:rsidRPr="00B224CA" w:rsidRDefault="002740F2" w:rsidP="00AB1E57">
      <w:pPr>
        <w:widowControl w:val="0"/>
        <w:ind w:left="567" w:hanging="567"/>
        <w:rPr>
          <w:sz w:val="22"/>
          <w:szCs w:val="22"/>
        </w:rPr>
      </w:pPr>
    </w:p>
    <w:p w14:paraId="12F7295B" w14:textId="77777777" w:rsidR="002740F2" w:rsidRPr="00B224CA" w:rsidRDefault="002740F2" w:rsidP="00AB1E57">
      <w:pPr>
        <w:widowControl w:val="0"/>
        <w:ind w:left="567" w:hanging="567"/>
        <w:rPr>
          <w:b/>
          <w:sz w:val="22"/>
          <w:szCs w:val="22"/>
        </w:rPr>
      </w:pPr>
      <w:r w:rsidRPr="00B224CA">
        <w:rPr>
          <w:b/>
          <w:sz w:val="22"/>
          <w:szCs w:val="22"/>
        </w:rPr>
        <w:t>Įspėjimai ir atsargumo priemonės</w:t>
      </w:r>
    </w:p>
    <w:p w14:paraId="2EFA3FBB" w14:textId="77777777" w:rsidR="002740F2" w:rsidRPr="00B224CA" w:rsidRDefault="002740F2" w:rsidP="00AB1E57">
      <w:pPr>
        <w:widowControl w:val="0"/>
        <w:rPr>
          <w:sz w:val="22"/>
          <w:szCs w:val="22"/>
        </w:rPr>
      </w:pPr>
      <w:r w:rsidRPr="00B224CA">
        <w:rPr>
          <w:sz w:val="22"/>
          <w:szCs w:val="22"/>
        </w:rPr>
        <w:t>Pasitarkite su gydytoju arba vaistininku, prieš pradėdami vartoti Canocord:</w:t>
      </w:r>
    </w:p>
    <w:p w14:paraId="516BC133" w14:textId="77777777" w:rsidR="002740F2" w:rsidRPr="00B224CA" w:rsidRDefault="002740F2" w:rsidP="00AB1E57">
      <w:pPr>
        <w:widowControl w:val="0"/>
        <w:numPr>
          <w:ilvl w:val="0"/>
          <w:numId w:val="14"/>
        </w:numPr>
        <w:ind w:left="567" w:hanging="567"/>
        <w:rPr>
          <w:sz w:val="22"/>
          <w:szCs w:val="22"/>
        </w:rPr>
      </w:pPr>
      <w:r w:rsidRPr="00B224CA">
        <w:rPr>
          <w:sz w:val="22"/>
          <w:szCs w:val="22"/>
        </w:rPr>
        <w:t xml:space="preserve">jeigu sergate </w:t>
      </w:r>
      <w:r w:rsidRPr="00B224CA">
        <w:rPr>
          <w:b/>
          <w:bCs/>
          <w:sz w:val="22"/>
          <w:szCs w:val="22"/>
        </w:rPr>
        <w:t>širdies</w:t>
      </w:r>
      <w:r w:rsidRPr="00B224CA">
        <w:rPr>
          <w:sz w:val="22"/>
          <w:szCs w:val="22"/>
        </w:rPr>
        <w:t xml:space="preserve">, </w:t>
      </w:r>
      <w:r w:rsidRPr="00B224CA">
        <w:rPr>
          <w:b/>
          <w:sz w:val="22"/>
          <w:szCs w:val="22"/>
        </w:rPr>
        <w:t>kepenų</w:t>
      </w:r>
      <w:r w:rsidRPr="00B224CA">
        <w:rPr>
          <w:sz w:val="22"/>
          <w:szCs w:val="22"/>
        </w:rPr>
        <w:t xml:space="preserve"> arba </w:t>
      </w:r>
      <w:r w:rsidRPr="00B224CA">
        <w:rPr>
          <w:b/>
          <w:sz w:val="22"/>
          <w:szCs w:val="22"/>
        </w:rPr>
        <w:t>inkstų</w:t>
      </w:r>
      <w:r w:rsidRPr="00B224CA">
        <w:rPr>
          <w:sz w:val="22"/>
          <w:szCs w:val="22"/>
        </w:rPr>
        <w:t xml:space="preserve"> ligomis arba Jums atliekamos dializės;</w:t>
      </w:r>
    </w:p>
    <w:p w14:paraId="2DDF9A52" w14:textId="77777777" w:rsidR="002740F2" w:rsidRPr="00B224CA" w:rsidRDefault="002740F2" w:rsidP="00AB1E57">
      <w:pPr>
        <w:widowControl w:val="0"/>
        <w:numPr>
          <w:ilvl w:val="0"/>
          <w:numId w:val="14"/>
        </w:numPr>
        <w:ind w:left="567" w:hanging="567"/>
        <w:rPr>
          <w:sz w:val="22"/>
          <w:szCs w:val="22"/>
        </w:rPr>
      </w:pPr>
      <w:r w:rsidRPr="00B224CA">
        <w:rPr>
          <w:sz w:val="22"/>
          <w:szCs w:val="22"/>
        </w:rPr>
        <w:t>jeigu neseniai Jums persodintas inkstas;</w:t>
      </w:r>
    </w:p>
    <w:p w14:paraId="762FF8A1" w14:textId="77777777" w:rsidR="002740F2" w:rsidRPr="00B224CA" w:rsidRDefault="002740F2" w:rsidP="00AB1E57">
      <w:pPr>
        <w:widowControl w:val="0"/>
        <w:numPr>
          <w:ilvl w:val="0"/>
          <w:numId w:val="14"/>
        </w:numPr>
        <w:ind w:left="567" w:hanging="567"/>
        <w:rPr>
          <w:sz w:val="22"/>
          <w:szCs w:val="22"/>
        </w:rPr>
      </w:pPr>
      <w:r w:rsidRPr="00B224CA">
        <w:rPr>
          <w:sz w:val="22"/>
          <w:szCs w:val="22"/>
        </w:rPr>
        <w:t>jeigu Jūs vemiate, neseniai daug vėmėte arba viduriuojate;</w:t>
      </w:r>
    </w:p>
    <w:p w14:paraId="29622536" w14:textId="77777777" w:rsidR="002740F2" w:rsidRPr="00B224CA" w:rsidRDefault="002740F2" w:rsidP="00AB1E57">
      <w:pPr>
        <w:widowControl w:val="0"/>
        <w:numPr>
          <w:ilvl w:val="0"/>
          <w:numId w:val="14"/>
        </w:numPr>
        <w:ind w:left="567" w:hanging="567"/>
        <w:rPr>
          <w:sz w:val="22"/>
          <w:szCs w:val="22"/>
        </w:rPr>
      </w:pPr>
      <w:r w:rsidRPr="00B224CA">
        <w:rPr>
          <w:sz w:val="22"/>
          <w:szCs w:val="22"/>
        </w:rPr>
        <w:t xml:space="preserve">jeigu Jūs sergate antinksčių liga, vadinama </w:t>
      </w:r>
      <w:r w:rsidR="00C92406" w:rsidRPr="00B224CA">
        <w:rPr>
          <w:sz w:val="22"/>
          <w:szCs w:val="22"/>
        </w:rPr>
        <w:t>Kono (</w:t>
      </w:r>
      <w:r w:rsidR="00C92406" w:rsidRPr="00B224CA">
        <w:rPr>
          <w:i/>
          <w:sz w:val="22"/>
          <w:szCs w:val="22"/>
        </w:rPr>
        <w:t>Conn</w:t>
      </w:r>
      <w:r w:rsidR="00C92406" w:rsidRPr="00B224CA">
        <w:rPr>
          <w:sz w:val="22"/>
          <w:szCs w:val="22"/>
        </w:rPr>
        <w:t>)</w:t>
      </w:r>
      <w:r w:rsidRPr="00B224CA">
        <w:rPr>
          <w:sz w:val="22"/>
          <w:szCs w:val="22"/>
        </w:rPr>
        <w:t xml:space="preserve"> sindromu (pirminiu hiperaldosteronizmu);</w:t>
      </w:r>
    </w:p>
    <w:p w14:paraId="353A51AC" w14:textId="77777777" w:rsidR="002740F2" w:rsidRPr="00B224CA" w:rsidRDefault="002740F2" w:rsidP="00AB1E57">
      <w:pPr>
        <w:widowControl w:val="0"/>
        <w:numPr>
          <w:ilvl w:val="0"/>
          <w:numId w:val="14"/>
        </w:numPr>
        <w:ind w:left="567" w:hanging="567"/>
        <w:rPr>
          <w:sz w:val="22"/>
          <w:szCs w:val="22"/>
        </w:rPr>
      </w:pPr>
      <w:r w:rsidRPr="00B224CA">
        <w:rPr>
          <w:sz w:val="22"/>
          <w:szCs w:val="22"/>
        </w:rPr>
        <w:t>jeigu Jūsų kraujospūdis žemas;</w:t>
      </w:r>
    </w:p>
    <w:p w14:paraId="195C1126" w14:textId="77777777" w:rsidR="002740F2" w:rsidRPr="00B224CA" w:rsidRDefault="002740F2" w:rsidP="00AB1E57">
      <w:pPr>
        <w:widowControl w:val="0"/>
        <w:numPr>
          <w:ilvl w:val="0"/>
          <w:numId w:val="14"/>
        </w:numPr>
        <w:ind w:left="567" w:hanging="567"/>
        <w:rPr>
          <w:sz w:val="22"/>
          <w:szCs w:val="22"/>
        </w:rPr>
      </w:pPr>
      <w:r w:rsidRPr="00B224CA">
        <w:rPr>
          <w:snapToGrid w:val="0"/>
          <w:sz w:val="22"/>
          <w:szCs w:val="22"/>
        </w:rPr>
        <w:t>jeigu kada nors Jus buvo ištikęs insultas;</w:t>
      </w:r>
    </w:p>
    <w:p w14:paraId="7C0A943A" w14:textId="77777777" w:rsidR="002740F2" w:rsidRPr="00B224CA" w:rsidRDefault="002740F2" w:rsidP="00AB1E57">
      <w:pPr>
        <w:widowControl w:val="0"/>
        <w:numPr>
          <w:ilvl w:val="0"/>
          <w:numId w:val="14"/>
        </w:numPr>
        <w:ind w:left="567" w:hanging="567"/>
        <w:rPr>
          <w:sz w:val="22"/>
          <w:szCs w:val="22"/>
        </w:rPr>
      </w:pPr>
      <w:r w:rsidRPr="00B224CA">
        <w:rPr>
          <w:sz w:val="22"/>
          <w:szCs w:val="22"/>
        </w:rPr>
        <w:t xml:space="preserve">turite pasakyti gydytojui, jeigu galvojate, kad esate (arba galite būti) </w:t>
      </w:r>
      <w:r w:rsidRPr="00B224CA">
        <w:rPr>
          <w:b/>
          <w:bCs/>
          <w:sz w:val="22"/>
          <w:szCs w:val="22"/>
        </w:rPr>
        <w:t>nėščia</w:t>
      </w:r>
      <w:r w:rsidRPr="00B224CA">
        <w:rPr>
          <w:sz w:val="22"/>
          <w:szCs w:val="22"/>
        </w:rPr>
        <w:t>. Canocord nerekomenduojama vartoti nėštumo pradžioje ir negalima vartoti, jeigu esate daugiau kaip 3</w:t>
      </w:r>
      <w:r w:rsidR="00C92406" w:rsidRPr="00B224CA">
        <w:rPr>
          <w:sz w:val="22"/>
          <w:szCs w:val="22"/>
        </w:rPr>
        <w:t> </w:t>
      </w:r>
      <w:r w:rsidRPr="00B224CA">
        <w:rPr>
          <w:sz w:val="22"/>
          <w:szCs w:val="22"/>
        </w:rPr>
        <w:t>mėnesius nėščia, nes šiuo nėštumo laikotarpiu vartojamas vaistas gali labai pakenkti vaisiui (</w:t>
      </w:r>
      <w:r w:rsidRPr="00B224CA">
        <w:rPr>
          <w:i/>
          <w:iCs/>
          <w:sz w:val="22"/>
          <w:szCs w:val="22"/>
        </w:rPr>
        <w:t>žr. skyrelį,,Nėštumas“</w:t>
      </w:r>
      <w:r w:rsidRPr="00B224CA">
        <w:rPr>
          <w:sz w:val="22"/>
          <w:szCs w:val="22"/>
        </w:rPr>
        <w:t>);</w:t>
      </w:r>
    </w:p>
    <w:p w14:paraId="3CE56277" w14:textId="77777777" w:rsidR="002740F2" w:rsidRPr="00B224CA" w:rsidRDefault="002740F2" w:rsidP="00AB1E57">
      <w:pPr>
        <w:widowControl w:val="0"/>
        <w:numPr>
          <w:ilvl w:val="0"/>
          <w:numId w:val="14"/>
        </w:numPr>
        <w:ind w:left="567" w:hanging="567"/>
        <w:rPr>
          <w:rFonts w:eastAsia="Batang"/>
          <w:sz w:val="22"/>
          <w:szCs w:val="22"/>
        </w:rPr>
      </w:pPr>
      <w:r w:rsidRPr="00B224CA">
        <w:rPr>
          <w:rFonts w:eastAsia="Batang"/>
          <w:sz w:val="22"/>
          <w:szCs w:val="22"/>
        </w:rPr>
        <w:t>jeigu vartojate kurį nors iš šių vaistų padidėjusiam kraujospūdžiui gydyti:</w:t>
      </w:r>
    </w:p>
    <w:p w14:paraId="46FF5090" w14:textId="77777777" w:rsidR="002740F2" w:rsidRPr="00B224CA" w:rsidRDefault="002740F2" w:rsidP="00AB1E57">
      <w:pPr>
        <w:widowControl w:val="0"/>
        <w:numPr>
          <w:ilvl w:val="0"/>
          <w:numId w:val="14"/>
        </w:numPr>
        <w:ind w:left="567" w:hanging="567"/>
        <w:rPr>
          <w:rFonts w:eastAsia="Batang"/>
          <w:sz w:val="22"/>
          <w:szCs w:val="22"/>
        </w:rPr>
      </w:pPr>
      <w:r w:rsidRPr="00B224CA">
        <w:rPr>
          <w:rFonts w:eastAsia="Batang"/>
          <w:sz w:val="22"/>
          <w:szCs w:val="22"/>
        </w:rPr>
        <w:t>AKF inhibitorių (pavyzdžiui, enalaprilį, lizinoprilį, ramiprilį), ypač jei turite su diabetu susijusių inkstų sutrikimų;</w:t>
      </w:r>
    </w:p>
    <w:p w14:paraId="4BC27C47" w14:textId="77777777" w:rsidR="002740F2" w:rsidRPr="00B224CA" w:rsidRDefault="002740F2" w:rsidP="00AB1E57">
      <w:pPr>
        <w:widowControl w:val="0"/>
        <w:numPr>
          <w:ilvl w:val="0"/>
          <w:numId w:val="14"/>
        </w:numPr>
        <w:ind w:left="567" w:hanging="567"/>
        <w:rPr>
          <w:rFonts w:eastAsia="Batang"/>
          <w:i/>
          <w:sz w:val="22"/>
          <w:szCs w:val="22"/>
        </w:rPr>
      </w:pPr>
      <w:r w:rsidRPr="00B224CA">
        <w:rPr>
          <w:rFonts w:eastAsia="Batang"/>
          <w:sz w:val="22"/>
          <w:szCs w:val="22"/>
        </w:rPr>
        <w:t>aliskireną</w:t>
      </w:r>
    </w:p>
    <w:p w14:paraId="7F269312" w14:textId="77777777" w:rsidR="002740F2" w:rsidRPr="00B224CA" w:rsidRDefault="002740F2" w:rsidP="00AB1E57">
      <w:pPr>
        <w:widowControl w:val="0"/>
        <w:numPr>
          <w:ilvl w:val="0"/>
          <w:numId w:val="14"/>
        </w:numPr>
        <w:ind w:left="567" w:hanging="567"/>
        <w:contextualSpacing/>
        <w:rPr>
          <w:rFonts w:eastAsia="Batang"/>
          <w:sz w:val="22"/>
          <w:szCs w:val="22"/>
          <w:lang w:val="lt-LT" w:eastAsia="en-US"/>
        </w:rPr>
      </w:pPr>
      <w:r w:rsidRPr="00B224CA">
        <w:rPr>
          <w:sz w:val="22"/>
          <w:szCs w:val="22"/>
          <w:lang w:val="lt-LT" w:eastAsia="en-US"/>
        </w:rPr>
        <w:t xml:space="preserve">jeigu vartojate AKF inhibitorių kartu su vaistu, priklausančiu </w:t>
      </w:r>
      <w:proofErr w:type="spellStart"/>
      <w:r w:rsidRPr="00B224CA">
        <w:rPr>
          <w:sz w:val="22"/>
          <w:szCs w:val="22"/>
          <w:lang w:val="lt-LT" w:eastAsia="en-US"/>
        </w:rPr>
        <w:t>mineralokortikoidinių</w:t>
      </w:r>
      <w:proofErr w:type="spellEnd"/>
      <w:r w:rsidRPr="00B224CA">
        <w:rPr>
          <w:sz w:val="22"/>
          <w:szCs w:val="22"/>
          <w:lang w:val="lt-LT" w:eastAsia="en-US"/>
        </w:rPr>
        <w:t xml:space="preserve"> receptorių antagonistų (MRA) grupei. </w:t>
      </w:r>
      <w:r w:rsidRPr="00B224CA">
        <w:rPr>
          <w:rFonts w:eastAsia="Batang"/>
          <w:sz w:val="22"/>
          <w:szCs w:val="22"/>
          <w:lang w:val="lt-LT" w:eastAsia="en-US"/>
        </w:rPr>
        <w:t xml:space="preserve">Šie vaistai skirti širdies nepakankamumui gydyti (žiūrėkite „Kiti vaistai ir </w:t>
      </w:r>
      <w:proofErr w:type="spellStart"/>
      <w:r w:rsidRPr="00B224CA">
        <w:rPr>
          <w:rFonts w:eastAsia="Batang"/>
          <w:sz w:val="22"/>
          <w:szCs w:val="22"/>
          <w:lang w:val="lt-LT" w:eastAsia="en-US"/>
        </w:rPr>
        <w:t>Canocord</w:t>
      </w:r>
      <w:proofErr w:type="spellEnd"/>
      <w:r w:rsidRPr="00B224CA">
        <w:rPr>
          <w:rFonts w:eastAsia="Batang"/>
          <w:sz w:val="22"/>
          <w:szCs w:val="22"/>
          <w:lang w:val="lt-LT" w:eastAsia="en-US"/>
        </w:rPr>
        <w:t>“).</w:t>
      </w:r>
    </w:p>
    <w:p w14:paraId="05E50D3B" w14:textId="77777777" w:rsidR="002740F2" w:rsidRPr="00B224CA" w:rsidRDefault="002740F2" w:rsidP="00AB1E57">
      <w:pPr>
        <w:widowControl w:val="0"/>
        <w:rPr>
          <w:rFonts w:eastAsia="Batang"/>
          <w:sz w:val="22"/>
          <w:szCs w:val="22"/>
        </w:rPr>
      </w:pPr>
      <w:r w:rsidRPr="00B224CA">
        <w:rPr>
          <w:rFonts w:eastAsia="Batang"/>
          <w:sz w:val="22"/>
          <w:szCs w:val="22"/>
        </w:rPr>
        <w:t>Jūsų gydytojas gali reguliariai ištirti Jūsų inkstų funkciją, kraujospūdį ir elektrolitų kiekį (pvz., kalio) kraujyje.</w:t>
      </w:r>
    </w:p>
    <w:p w14:paraId="3F39554B" w14:textId="77777777" w:rsidR="002740F2" w:rsidRPr="00B224CA" w:rsidRDefault="002740F2" w:rsidP="00AB1E57">
      <w:pPr>
        <w:widowControl w:val="0"/>
        <w:rPr>
          <w:rFonts w:eastAsia="Batang"/>
          <w:sz w:val="22"/>
          <w:szCs w:val="22"/>
        </w:rPr>
      </w:pPr>
      <w:r w:rsidRPr="00B224CA">
        <w:rPr>
          <w:rFonts w:eastAsia="Batang"/>
          <w:sz w:val="22"/>
          <w:szCs w:val="22"/>
        </w:rPr>
        <w:t>Taip pat žiūrėkite informaciją, pateiktą poskyryje „Canocord vartoti negalima</w:t>
      </w:r>
      <w:r w:rsidR="0069788C" w:rsidRPr="00B224CA">
        <w:rPr>
          <w:rFonts w:eastAsia="Batang"/>
          <w:sz w:val="22"/>
          <w:szCs w:val="22"/>
        </w:rPr>
        <w:t>“.</w:t>
      </w:r>
    </w:p>
    <w:p w14:paraId="1589F551" w14:textId="77777777" w:rsidR="002740F2" w:rsidRPr="00B224CA" w:rsidRDefault="002740F2" w:rsidP="00AB1E57">
      <w:pPr>
        <w:widowControl w:val="0"/>
        <w:ind w:left="567" w:hanging="567"/>
        <w:rPr>
          <w:b/>
          <w:sz w:val="22"/>
          <w:szCs w:val="22"/>
        </w:rPr>
      </w:pPr>
    </w:p>
    <w:p w14:paraId="6894DA72" w14:textId="77777777" w:rsidR="002740F2" w:rsidRPr="00B224CA" w:rsidRDefault="002740F2" w:rsidP="00AB1E57">
      <w:pPr>
        <w:widowControl w:val="0"/>
        <w:rPr>
          <w:sz w:val="22"/>
          <w:szCs w:val="22"/>
        </w:rPr>
      </w:pPr>
      <w:r w:rsidRPr="00B224CA">
        <w:rPr>
          <w:snapToGrid w:val="0"/>
          <w:sz w:val="22"/>
          <w:szCs w:val="22"/>
        </w:rPr>
        <w:t>Aukščiau išvardytais atvejais gydytojas gali norėti dažniau tirti Jūsų būklę ir atlikti tam tikrus tyrimus.</w:t>
      </w:r>
    </w:p>
    <w:p w14:paraId="318D4632" w14:textId="77777777" w:rsidR="002740F2" w:rsidRPr="00B224CA" w:rsidRDefault="002740F2" w:rsidP="00AB1E57">
      <w:pPr>
        <w:widowControl w:val="0"/>
        <w:rPr>
          <w:sz w:val="22"/>
          <w:szCs w:val="22"/>
        </w:rPr>
      </w:pPr>
    </w:p>
    <w:p w14:paraId="13CAAC88" w14:textId="77777777" w:rsidR="002740F2" w:rsidRPr="00B224CA" w:rsidRDefault="002740F2" w:rsidP="00AB1E57">
      <w:pPr>
        <w:widowControl w:val="0"/>
        <w:rPr>
          <w:sz w:val="22"/>
          <w:szCs w:val="22"/>
        </w:rPr>
      </w:pPr>
      <w:r w:rsidRPr="00B224CA">
        <w:rPr>
          <w:sz w:val="22"/>
          <w:szCs w:val="22"/>
        </w:rPr>
        <w:t xml:space="preserve">Jeigu ruošiatės operacijai (įskaitant dantų), pasakykite gydytojui arba odontologui apie tai, kad vartojate Canocord. Tai svarbu dėl to, kad Canocord, vartojamas kartu su kai kuriais anestetikais (nejautrą sukeliančiais vaistais), gali sukelti </w:t>
      </w:r>
      <w:r w:rsidR="006D6704">
        <w:rPr>
          <w:sz w:val="22"/>
          <w:szCs w:val="22"/>
        </w:rPr>
        <w:t xml:space="preserve">didelį </w:t>
      </w:r>
      <w:r w:rsidRPr="00B224CA">
        <w:rPr>
          <w:sz w:val="22"/>
          <w:szCs w:val="22"/>
        </w:rPr>
        <w:t>kraujospūdžio sumažėjimą.</w:t>
      </w:r>
    </w:p>
    <w:p w14:paraId="61499201" w14:textId="77777777" w:rsidR="002740F2" w:rsidRPr="00B224CA" w:rsidRDefault="002740F2" w:rsidP="00AB1E57">
      <w:pPr>
        <w:widowControl w:val="0"/>
        <w:rPr>
          <w:sz w:val="22"/>
          <w:szCs w:val="22"/>
        </w:rPr>
      </w:pPr>
    </w:p>
    <w:p w14:paraId="5E731DD5" w14:textId="77777777" w:rsidR="002740F2" w:rsidRPr="00B224CA" w:rsidRDefault="002740F2" w:rsidP="00AB1E57">
      <w:pPr>
        <w:widowControl w:val="0"/>
        <w:rPr>
          <w:b/>
          <w:sz w:val="22"/>
          <w:szCs w:val="22"/>
        </w:rPr>
      </w:pPr>
      <w:r w:rsidRPr="00B224CA">
        <w:rPr>
          <w:b/>
          <w:sz w:val="22"/>
          <w:szCs w:val="22"/>
        </w:rPr>
        <w:t>Vaikams ir paaugliams</w:t>
      </w:r>
    </w:p>
    <w:p w14:paraId="014C5CAF" w14:textId="77777777" w:rsidR="002740F2" w:rsidRPr="00B224CA" w:rsidRDefault="002740F2" w:rsidP="00AB1E57">
      <w:pPr>
        <w:widowControl w:val="0"/>
        <w:rPr>
          <w:sz w:val="22"/>
          <w:szCs w:val="22"/>
        </w:rPr>
      </w:pPr>
      <w:r w:rsidRPr="00B224CA">
        <w:rPr>
          <w:sz w:val="22"/>
          <w:szCs w:val="22"/>
        </w:rPr>
        <w:t>Ištirtas Canocord poveikis vaikams. Daugiau informacijos gali pateikti Jūsų gydytojas.</w:t>
      </w:r>
    </w:p>
    <w:p w14:paraId="698C530E" w14:textId="77777777" w:rsidR="002740F2" w:rsidRPr="00B224CA" w:rsidRDefault="002740F2" w:rsidP="00AB1E57">
      <w:pPr>
        <w:widowControl w:val="0"/>
        <w:rPr>
          <w:sz w:val="22"/>
          <w:szCs w:val="22"/>
        </w:rPr>
      </w:pPr>
      <w:r w:rsidRPr="00B224CA">
        <w:rPr>
          <w:sz w:val="22"/>
          <w:szCs w:val="22"/>
        </w:rPr>
        <w:t>Dėl galimo pavojaus besivystantiems inkstams Canocord negalima duoti jaunesniems kaip vienerių metų vaikams.</w:t>
      </w:r>
    </w:p>
    <w:p w14:paraId="475B23BE" w14:textId="77777777" w:rsidR="002740F2" w:rsidRPr="00B224CA" w:rsidRDefault="002740F2" w:rsidP="00AB1E57">
      <w:pPr>
        <w:widowControl w:val="0"/>
        <w:rPr>
          <w:sz w:val="22"/>
          <w:szCs w:val="22"/>
        </w:rPr>
      </w:pPr>
    </w:p>
    <w:p w14:paraId="0E77054C" w14:textId="77777777" w:rsidR="002740F2" w:rsidRPr="00B224CA" w:rsidRDefault="002740F2" w:rsidP="00AB1E57">
      <w:pPr>
        <w:widowControl w:val="0"/>
        <w:ind w:left="567" w:hanging="567"/>
        <w:rPr>
          <w:b/>
          <w:sz w:val="22"/>
          <w:szCs w:val="22"/>
        </w:rPr>
      </w:pPr>
      <w:r w:rsidRPr="00B224CA">
        <w:rPr>
          <w:b/>
          <w:sz w:val="22"/>
          <w:szCs w:val="22"/>
        </w:rPr>
        <w:t>Kiti vaistai ir Canocord</w:t>
      </w:r>
    </w:p>
    <w:p w14:paraId="0712DCDA" w14:textId="77777777" w:rsidR="002740F2" w:rsidRPr="00B224CA" w:rsidRDefault="002740F2" w:rsidP="00AB1E57">
      <w:pPr>
        <w:widowControl w:val="0"/>
        <w:rPr>
          <w:sz w:val="22"/>
          <w:szCs w:val="22"/>
        </w:rPr>
      </w:pPr>
      <w:r w:rsidRPr="00B224CA">
        <w:rPr>
          <w:sz w:val="22"/>
          <w:szCs w:val="22"/>
        </w:rPr>
        <w:t>Jeigu vartojate ar neseniai vartojote kitų vaistų arba dėl to nesate tikri, apie tai pasakykite gydytojui arba vaistininkui.</w:t>
      </w:r>
    </w:p>
    <w:p w14:paraId="79AF390F" w14:textId="77777777" w:rsidR="002740F2" w:rsidRPr="00B224CA" w:rsidRDefault="002740F2" w:rsidP="00AB1E57">
      <w:pPr>
        <w:widowControl w:val="0"/>
        <w:rPr>
          <w:sz w:val="22"/>
          <w:szCs w:val="22"/>
        </w:rPr>
      </w:pPr>
    </w:p>
    <w:p w14:paraId="522CF88C" w14:textId="77777777" w:rsidR="002740F2" w:rsidRPr="00B224CA" w:rsidRDefault="002740F2" w:rsidP="00AB1E57">
      <w:pPr>
        <w:widowControl w:val="0"/>
        <w:rPr>
          <w:sz w:val="22"/>
          <w:szCs w:val="22"/>
        </w:rPr>
      </w:pPr>
      <w:r w:rsidRPr="00B224CA">
        <w:rPr>
          <w:sz w:val="22"/>
          <w:szCs w:val="22"/>
        </w:rPr>
        <w:t>Canocord gali pakeisti kai kurių kitų vaistų veikimą, o kai kurie kiti vaistai gali pakeisti Canocord veikimą. Jeigu vartojate tam tikrus vaistus, gydytojui gali tekti periodiškai atlikti kraujo tyrimus.</w:t>
      </w:r>
    </w:p>
    <w:p w14:paraId="2247F5B1" w14:textId="77777777" w:rsidR="002740F2" w:rsidRPr="00B224CA" w:rsidRDefault="002740F2" w:rsidP="00AB1E57">
      <w:pPr>
        <w:widowControl w:val="0"/>
        <w:rPr>
          <w:sz w:val="22"/>
          <w:szCs w:val="22"/>
        </w:rPr>
      </w:pPr>
    </w:p>
    <w:p w14:paraId="3DA9512E" w14:textId="77777777" w:rsidR="002740F2" w:rsidRPr="00B224CA" w:rsidRDefault="002740F2" w:rsidP="00AB1E57">
      <w:pPr>
        <w:widowControl w:val="0"/>
        <w:autoSpaceDE w:val="0"/>
        <w:autoSpaceDN w:val="0"/>
        <w:adjustRightInd w:val="0"/>
        <w:rPr>
          <w:sz w:val="22"/>
          <w:szCs w:val="22"/>
        </w:rPr>
      </w:pPr>
      <w:r w:rsidRPr="00B224CA">
        <w:rPr>
          <w:sz w:val="22"/>
          <w:szCs w:val="22"/>
        </w:rPr>
        <w:t>Ypač svarbu gydytojui pasakyti, jeigu vartojate:</w:t>
      </w:r>
    </w:p>
    <w:p w14:paraId="239C2F4C" w14:textId="77777777" w:rsidR="002740F2" w:rsidRPr="00B224CA" w:rsidRDefault="002740F2" w:rsidP="00AB1E57">
      <w:pPr>
        <w:widowControl w:val="0"/>
        <w:numPr>
          <w:ilvl w:val="0"/>
          <w:numId w:val="2"/>
        </w:numPr>
        <w:rPr>
          <w:sz w:val="22"/>
          <w:szCs w:val="22"/>
        </w:rPr>
      </w:pPr>
      <w:r w:rsidRPr="00B224CA">
        <w:rPr>
          <w:sz w:val="22"/>
          <w:szCs w:val="22"/>
        </w:rPr>
        <w:t>kitų vaistų kraujospūdžiui mažinti, įskaitant beta adrenoblokatorius, diazoksidą ir AKF inhibitorius, pvz., enalaprilį, kaptoprilį, lizinoprilį arba ramiprilį;</w:t>
      </w:r>
    </w:p>
    <w:p w14:paraId="39CF4B6E" w14:textId="77777777" w:rsidR="002740F2" w:rsidRPr="00B224CA" w:rsidRDefault="002740F2" w:rsidP="00AB1E57">
      <w:pPr>
        <w:widowControl w:val="0"/>
        <w:numPr>
          <w:ilvl w:val="0"/>
          <w:numId w:val="2"/>
        </w:numPr>
        <w:autoSpaceDE w:val="0"/>
        <w:autoSpaceDN w:val="0"/>
        <w:adjustRightInd w:val="0"/>
        <w:rPr>
          <w:sz w:val="22"/>
          <w:szCs w:val="22"/>
        </w:rPr>
      </w:pPr>
      <w:r w:rsidRPr="00B224CA">
        <w:rPr>
          <w:sz w:val="22"/>
          <w:szCs w:val="22"/>
        </w:rPr>
        <w:t xml:space="preserve">nesteroidinių vaistų nuo uždegimo pvz., </w:t>
      </w:r>
      <w:r w:rsidRPr="00B224CA">
        <w:rPr>
          <w:snapToGrid w:val="0"/>
          <w:sz w:val="22"/>
          <w:szCs w:val="22"/>
        </w:rPr>
        <w:t xml:space="preserve">ibuprofeną, naprokseną, diklofenaką, celekoksibą arba etorikoksibą </w:t>
      </w:r>
      <w:r w:rsidRPr="00B224CA">
        <w:rPr>
          <w:sz w:val="22"/>
          <w:szCs w:val="22"/>
        </w:rPr>
        <w:t>(šiais vaistais malšinamas skausmas ir uždegimas);</w:t>
      </w:r>
    </w:p>
    <w:p w14:paraId="608D861D" w14:textId="77777777" w:rsidR="002740F2" w:rsidRPr="00B224CA" w:rsidRDefault="002740F2" w:rsidP="00AB1E57">
      <w:pPr>
        <w:widowControl w:val="0"/>
        <w:numPr>
          <w:ilvl w:val="0"/>
          <w:numId w:val="2"/>
        </w:numPr>
        <w:rPr>
          <w:sz w:val="22"/>
          <w:szCs w:val="22"/>
        </w:rPr>
      </w:pPr>
      <w:r w:rsidRPr="00B224CA">
        <w:rPr>
          <w:snapToGrid w:val="0"/>
          <w:sz w:val="22"/>
          <w:szCs w:val="22"/>
        </w:rPr>
        <w:t xml:space="preserve">acetilsalicilo rūgštį, jeigu vartojate daugiau kaip 3 g per parą </w:t>
      </w:r>
      <w:r w:rsidRPr="00B224CA">
        <w:rPr>
          <w:sz w:val="22"/>
          <w:szCs w:val="22"/>
        </w:rPr>
        <w:t>(šiuo vaistu malšinamas skausmas ir uždegimas);</w:t>
      </w:r>
    </w:p>
    <w:p w14:paraId="305EE77E" w14:textId="77777777" w:rsidR="002740F2" w:rsidRPr="00B224CA" w:rsidRDefault="002740F2" w:rsidP="00AB1E57">
      <w:pPr>
        <w:widowControl w:val="0"/>
        <w:numPr>
          <w:ilvl w:val="0"/>
          <w:numId w:val="2"/>
        </w:numPr>
        <w:rPr>
          <w:sz w:val="22"/>
          <w:szCs w:val="22"/>
        </w:rPr>
      </w:pPr>
      <w:r w:rsidRPr="00B224CA">
        <w:rPr>
          <w:sz w:val="22"/>
          <w:szCs w:val="22"/>
        </w:rPr>
        <w:t>kalio papildų arba druskos pakaitalų, kurių sudėtyje yra kalio (jie vartojami kalio kiekiui kraujyje padidinti);</w:t>
      </w:r>
    </w:p>
    <w:p w14:paraId="43E3A843" w14:textId="77777777" w:rsidR="002740F2" w:rsidRDefault="002740F2" w:rsidP="00AB1E57">
      <w:pPr>
        <w:widowControl w:val="0"/>
        <w:numPr>
          <w:ilvl w:val="0"/>
          <w:numId w:val="2"/>
        </w:numPr>
        <w:rPr>
          <w:sz w:val="22"/>
          <w:szCs w:val="22"/>
        </w:rPr>
      </w:pPr>
      <w:r w:rsidRPr="00B224CA">
        <w:rPr>
          <w:sz w:val="22"/>
          <w:szCs w:val="22"/>
        </w:rPr>
        <w:t>hepariną (vaistą kraujui skystinti);</w:t>
      </w:r>
    </w:p>
    <w:p w14:paraId="0FBAE3DD" w14:textId="77777777" w:rsidR="00DE5A55" w:rsidRPr="00B224CA" w:rsidRDefault="00DE5A55" w:rsidP="00DE5A55">
      <w:pPr>
        <w:widowControl w:val="0"/>
        <w:numPr>
          <w:ilvl w:val="0"/>
          <w:numId w:val="2"/>
        </w:numPr>
        <w:rPr>
          <w:sz w:val="22"/>
          <w:szCs w:val="22"/>
        </w:rPr>
      </w:pPr>
      <w:r>
        <w:rPr>
          <w:sz w:val="22"/>
          <w:szCs w:val="22"/>
        </w:rPr>
        <w:t>ko-trimoksazolą</w:t>
      </w:r>
      <w:r w:rsidRPr="00DE5A55">
        <w:rPr>
          <w:sz w:val="22"/>
          <w:szCs w:val="22"/>
        </w:rPr>
        <w:t xml:space="preserve"> (antibio</w:t>
      </w:r>
      <w:r>
        <w:rPr>
          <w:sz w:val="22"/>
          <w:szCs w:val="22"/>
        </w:rPr>
        <w:t>tinis vaistas), taip pat žinomą kaip trimetoprimas/</w:t>
      </w:r>
      <w:r w:rsidRPr="00DE5A55">
        <w:rPr>
          <w:sz w:val="22"/>
          <w:szCs w:val="22"/>
        </w:rPr>
        <w:t>sulfametoksazolas</w:t>
      </w:r>
      <w:r>
        <w:rPr>
          <w:sz w:val="22"/>
          <w:szCs w:val="22"/>
        </w:rPr>
        <w:t>;</w:t>
      </w:r>
    </w:p>
    <w:p w14:paraId="0FC460BE" w14:textId="77777777" w:rsidR="002740F2" w:rsidRPr="00B224CA" w:rsidRDefault="002740F2" w:rsidP="00AB1E57">
      <w:pPr>
        <w:widowControl w:val="0"/>
        <w:numPr>
          <w:ilvl w:val="0"/>
          <w:numId w:val="2"/>
        </w:numPr>
        <w:rPr>
          <w:sz w:val="22"/>
          <w:szCs w:val="22"/>
        </w:rPr>
      </w:pPr>
      <w:r w:rsidRPr="00B224CA">
        <w:rPr>
          <w:sz w:val="22"/>
          <w:szCs w:val="22"/>
        </w:rPr>
        <w:t>diuretikų (šlapimo išskyrimą skatinančių vaistų);</w:t>
      </w:r>
    </w:p>
    <w:p w14:paraId="7BC00920" w14:textId="77777777" w:rsidR="002740F2" w:rsidRPr="00B224CA" w:rsidRDefault="002740F2" w:rsidP="00AB1E57">
      <w:pPr>
        <w:widowControl w:val="0"/>
        <w:numPr>
          <w:ilvl w:val="0"/>
          <w:numId w:val="2"/>
        </w:numPr>
        <w:autoSpaceDE w:val="0"/>
        <w:autoSpaceDN w:val="0"/>
        <w:adjustRightInd w:val="0"/>
        <w:rPr>
          <w:sz w:val="22"/>
          <w:szCs w:val="22"/>
        </w:rPr>
      </w:pPr>
      <w:r w:rsidRPr="00B224CA">
        <w:rPr>
          <w:sz w:val="22"/>
          <w:szCs w:val="22"/>
        </w:rPr>
        <w:t>ličio preparatą (vaistą nuo psichikos sutrikimų).</w:t>
      </w:r>
    </w:p>
    <w:p w14:paraId="112B01FF" w14:textId="77777777" w:rsidR="002740F2" w:rsidRPr="00B224CA" w:rsidRDefault="002740F2" w:rsidP="00AB1E57">
      <w:pPr>
        <w:widowControl w:val="0"/>
        <w:rPr>
          <w:sz w:val="22"/>
          <w:szCs w:val="22"/>
        </w:rPr>
      </w:pPr>
    </w:p>
    <w:p w14:paraId="39F8405F" w14:textId="77777777" w:rsidR="002740F2" w:rsidRPr="00B224CA" w:rsidRDefault="002740F2" w:rsidP="00AB1E57">
      <w:pPr>
        <w:widowControl w:val="0"/>
        <w:rPr>
          <w:rFonts w:eastAsia="Batang"/>
          <w:sz w:val="22"/>
          <w:szCs w:val="22"/>
        </w:rPr>
      </w:pPr>
      <w:r w:rsidRPr="00B224CA">
        <w:rPr>
          <w:rFonts w:eastAsia="Batang"/>
          <w:sz w:val="22"/>
          <w:szCs w:val="22"/>
        </w:rPr>
        <w:lastRenderedPageBreak/>
        <w:t>Jūsų gydytojui gali tekti pakeisti Jūsų dozę ir (arba) imtis kitų atsargumo priemonių:</w:t>
      </w:r>
    </w:p>
    <w:p w14:paraId="03CA40DA" w14:textId="77777777" w:rsidR="002740F2" w:rsidRPr="00B224CA" w:rsidRDefault="002740F2" w:rsidP="00AB1E57">
      <w:pPr>
        <w:widowControl w:val="0"/>
        <w:numPr>
          <w:ilvl w:val="0"/>
          <w:numId w:val="15"/>
        </w:numPr>
        <w:ind w:left="567" w:hanging="567"/>
        <w:rPr>
          <w:rFonts w:eastAsia="Batang"/>
          <w:sz w:val="22"/>
          <w:szCs w:val="22"/>
          <w:lang w:val="x-none" w:eastAsia="x-none"/>
        </w:rPr>
      </w:pPr>
      <w:r w:rsidRPr="00B224CA">
        <w:rPr>
          <w:sz w:val="22"/>
          <w:szCs w:val="22"/>
          <w:lang w:val="lt-LT" w:eastAsia="x-none"/>
        </w:rPr>
        <w:t>j</w:t>
      </w:r>
      <w:proofErr w:type="spellStart"/>
      <w:r w:rsidRPr="00B224CA">
        <w:rPr>
          <w:sz w:val="22"/>
          <w:szCs w:val="22"/>
          <w:lang w:val="x-none" w:eastAsia="x-none"/>
        </w:rPr>
        <w:t>eigu</w:t>
      </w:r>
      <w:proofErr w:type="spellEnd"/>
      <w:r w:rsidRPr="00B224CA">
        <w:rPr>
          <w:sz w:val="22"/>
          <w:szCs w:val="22"/>
          <w:lang w:val="x-none" w:eastAsia="x-none"/>
        </w:rPr>
        <w:t xml:space="preserve"> vartojate AKF inhibitorių arba </w:t>
      </w:r>
      <w:proofErr w:type="spellStart"/>
      <w:r w:rsidRPr="00B224CA">
        <w:rPr>
          <w:sz w:val="22"/>
          <w:szCs w:val="22"/>
          <w:lang w:val="x-none" w:eastAsia="x-none"/>
        </w:rPr>
        <w:t>aliskireną</w:t>
      </w:r>
      <w:proofErr w:type="spellEnd"/>
      <w:r w:rsidRPr="00B224CA">
        <w:rPr>
          <w:sz w:val="22"/>
          <w:szCs w:val="22"/>
          <w:lang w:val="x-none" w:eastAsia="x-none"/>
        </w:rPr>
        <w:t xml:space="preserve"> </w:t>
      </w:r>
      <w:r w:rsidRPr="00B224CA">
        <w:rPr>
          <w:rFonts w:eastAsia="Batang"/>
          <w:sz w:val="22"/>
          <w:szCs w:val="22"/>
          <w:lang w:val="x-none" w:eastAsia="x-none"/>
        </w:rPr>
        <w:t xml:space="preserve">(taip pat žiūrėkite informaciją, pateiktą </w:t>
      </w:r>
      <w:r w:rsidRPr="00B224CA">
        <w:rPr>
          <w:rFonts w:eastAsia="Batang"/>
          <w:sz w:val="22"/>
          <w:szCs w:val="22"/>
          <w:lang w:val="lt-LT" w:eastAsia="x-none"/>
        </w:rPr>
        <w:t>poskyryje</w:t>
      </w:r>
      <w:r w:rsidRPr="00B224CA">
        <w:rPr>
          <w:rFonts w:eastAsia="Batang"/>
          <w:sz w:val="22"/>
          <w:szCs w:val="22"/>
          <w:lang w:val="x-none" w:eastAsia="x-none"/>
        </w:rPr>
        <w:t xml:space="preserve"> „</w:t>
      </w:r>
      <w:proofErr w:type="spellStart"/>
      <w:r w:rsidRPr="00B224CA">
        <w:rPr>
          <w:rFonts w:eastAsia="Batang"/>
          <w:sz w:val="22"/>
          <w:szCs w:val="22"/>
          <w:lang w:val="lt-LT" w:eastAsia="x-none"/>
        </w:rPr>
        <w:t>Canocord</w:t>
      </w:r>
      <w:proofErr w:type="spellEnd"/>
      <w:r w:rsidRPr="00B224CA">
        <w:rPr>
          <w:rFonts w:eastAsia="Batang"/>
          <w:sz w:val="22"/>
          <w:szCs w:val="22"/>
          <w:lang w:val="x-none" w:eastAsia="x-none"/>
        </w:rPr>
        <w:t xml:space="preserve"> vartoti negalima“ ir „Įspėjimai ir atsargumo priemonės“)</w:t>
      </w:r>
    </w:p>
    <w:p w14:paraId="0126917D" w14:textId="77777777" w:rsidR="002740F2" w:rsidRPr="00B224CA" w:rsidRDefault="002740F2" w:rsidP="00AB1E57">
      <w:pPr>
        <w:widowControl w:val="0"/>
        <w:numPr>
          <w:ilvl w:val="0"/>
          <w:numId w:val="15"/>
        </w:numPr>
        <w:ind w:left="567" w:hanging="567"/>
        <w:rPr>
          <w:sz w:val="22"/>
          <w:szCs w:val="22"/>
        </w:rPr>
      </w:pPr>
      <w:r w:rsidRPr="00B224CA">
        <w:rPr>
          <w:rFonts w:eastAsia="Batang"/>
          <w:sz w:val="22"/>
          <w:szCs w:val="22"/>
        </w:rPr>
        <w:t>jeigu vartojate AKF inhibitorių kartu su tam tikrais kitais vaistais, skirtais širdies nepakankamumui gydyti ir priklausančiais mineralokortikoidinių receptorių antagonistų (MRA) grupei (pavyzdžiui, spironolaktonu, eplerenonu).</w:t>
      </w:r>
    </w:p>
    <w:p w14:paraId="3FA814EB" w14:textId="77777777" w:rsidR="002740F2" w:rsidRPr="00B224CA" w:rsidRDefault="002740F2" w:rsidP="00AB1E57">
      <w:pPr>
        <w:widowControl w:val="0"/>
        <w:ind w:left="567" w:hanging="567"/>
        <w:rPr>
          <w:b/>
          <w:sz w:val="22"/>
          <w:szCs w:val="22"/>
        </w:rPr>
      </w:pPr>
    </w:p>
    <w:p w14:paraId="2E37512B" w14:textId="77777777" w:rsidR="002740F2" w:rsidRPr="00B224CA" w:rsidRDefault="002740F2" w:rsidP="00AB1E57">
      <w:pPr>
        <w:widowControl w:val="0"/>
        <w:ind w:left="567" w:hanging="567"/>
        <w:rPr>
          <w:b/>
          <w:sz w:val="22"/>
          <w:szCs w:val="22"/>
        </w:rPr>
      </w:pPr>
      <w:r w:rsidRPr="00B224CA">
        <w:rPr>
          <w:b/>
          <w:sz w:val="22"/>
          <w:szCs w:val="22"/>
        </w:rPr>
        <w:t>Canocord vartojimas su maistu, gėrimais ir alkoholiu</w:t>
      </w:r>
    </w:p>
    <w:p w14:paraId="1B319CBD" w14:textId="77777777" w:rsidR="002740F2" w:rsidRPr="00B224CA" w:rsidRDefault="002740F2" w:rsidP="00AB1E57">
      <w:pPr>
        <w:widowControl w:val="0"/>
        <w:autoSpaceDE w:val="0"/>
        <w:autoSpaceDN w:val="0"/>
        <w:adjustRightInd w:val="0"/>
        <w:rPr>
          <w:noProof/>
          <w:sz w:val="22"/>
          <w:szCs w:val="22"/>
        </w:rPr>
      </w:pPr>
      <w:r w:rsidRPr="00B224CA">
        <w:rPr>
          <w:noProof/>
          <w:sz w:val="22"/>
          <w:szCs w:val="22"/>
        </w:rPr>
        <w:t>Canocord galima vartoti valgant arba be maisto.</w:t>
      </w:r>
    </w:p>
    <w:p w14:paraId="5956C863" w14:textId="77777777" w:rsidR="002740F2" w:rsidRPr="00B224CA" w:rsidRDefault="002740F2" w:rsidP="00AB1E57">
      <w:pPr>
        <w:widowControl w:val="0"/>
        <w:rPr>
          <w:sz w:val="22"/>
          <w:szCs w:val="22"/>
        </w:rPr>
      </w:pPr>
      <w:r w:rsidRPr="00B224CA">
        <w:rPr>
          <w:sz w:val="22"/>
          <w:szCs w:val="22"/>
        </w:rPr>
        <w:t>Jeigu Jums paskirtas vartoti Canocord, dėl alkoholinių gėrimų vartojimo pasitarkite su gydytoju. Alkoholis gali sukelti didelį silpnumą ar galvos sukimąsi.</w:t>
      </w:r>
    </w:p>
    <w:p w14:paraId="715273F9" w14:textId="77777777" w:rsidR="002740F2" w:rsidRPr="00B224CA" w:rsidRDefault="002740F2" w:rsidP="00AB1E57">
      <w:pPr>
        <w:widowControl w:val="0"/>
        <w:numPr>
          <w:ilvl w:val="12"/>
          <w:numId w:val="0"/>
        </w:numPr>
        <w:tabs>
          <w:tab w:val="left" w:pos="1290"/>
        </w:tabs>
        <w:ind w:right="-2"/>
        <w:rPr>
          <w:sz w:val="22"/>
          <w:szCs w:val="22"/>
        </w:rPr>
      </w:pPr>
    </w:p>
    <w:p w14:paraId="03381AE3" w14:textId="77777777" w:rsidR="002740F2" w:rsidRPr="00B224CA" w:rsidRDefault="002740F2" w:rsidP="00AB1E57">
      <w:pPr>
        <w:widowControl w:val="0"/>
        <w:rPr>
          <w:b/>
          <w:bCs/>
          <w:sz w:val="22"/>
          <w:szCs w:val="22"/>
        </w:rPr>
      </w:pPr>
      <w:r w:rsidRPr="00B224CA">
        <w:rPr>
          <w:b/>
          <w:bCs/>
          <w:sz w:val="22"/>
          <w:szCs w:val="22"/>
        </w:rPr>
        <w:t>Nėštumas ir žindymo laikotarpis</w:t>
      </w:r>
    </w:p>
    <w:p w14:paraId="1A6C1AA8" w14:textId="77777777" w:rsidR="002740F2" w:rsidRPr="00B224CA" w:rsidRDefault="002740F2" w:rsidP="00AB1E57">
      <w:pPr>
        <w:widowControl w:val="0"/>
        <w:rPr>
          <w:sz w:val="22"/>
          <w:szCs w:val="22"/>
        </w:rPr>
      </w:pPr>
      <w:r w:rsidRPr="00B224CA">
        <w:rPr>
          <w:sz w:val="22"/>
          <w:szCs w:val="22"/>
        </w:rPr>
        <w:t>Jeigu esate nėščia, žindote kūdikį, manote, kad galbūt esate nėščia, arba planuojate pastoti, tai prieš vartodama šį vaistą pasitarkite su gydytoju ar vaistininku.</w:t>
      </w:r>
    </w:p>
    <w:p w14:paraId="40476E9C" w14:textId="77777777" w:rsidR="002740F2" w:rsidRPr="00B224CA" w:rsidRDefault="002740F2" w:rsidP="00AB1E57">
      <w:pPr>
        <w:widowControl w:val="0"/>
        <w:rPr>
          <w:i/>
          <w:sz w:val="22"/>
          <w:szCs w:val="22"/>
        </w:rPr>
      </w:pPr>
    </w:p>
    <w:p w14:paraId="0F6B1D68" w14:textId="77777777" w:rsidR="002740F2" w:rsidRPr="00B224CA" w:rsidRDefault="002740F2" w:rsidP="00AB1E57">
      <w:pPr>
        <w:widowControl w:val="0"/>
        <w:rPr>
          <w:i/>
          <w:sz w:val="22"/>
          <w:szCs w:val="22"/>
        </w:rPr>
      </w:pPr>
      <w:r w:rsidRPr="00B224CA">
        <w:rPr>
          <w:i/>
          <w:sz w:val="22"/>
          <w:szCs w:val="22"/>
        </w:rPr>
        <w:t>Nėštumas</w:t>
      </w:r>
    </w:p>
    <w:p w14:paraId="1B53E43E" w14:textId="77777777" w:rsidR="002740F2" w:rsidRPr="00B224CA" w:rsidRDefault="002740F2" w:rsidP="00AB1E57">
      <w:pPr>
        <w:widowControl w:val="0"/>
        <w:rPr>
          <w:sz w:val="22"/>
          <w:szCs w:val="22"/>
        </w:rPr>
      </w:pPr>
      <w:r w:rsidRPr="00B224CA">
        <w:rPr>
          <w:snapToGrid w:val="0"/>
          <w:sz w:val="22"/>
          <w:szCs w:val="22"/>
        </w:rPr>
        <w:t xml:space="preserve">Būtinai pasakykite gydytojui, jeigu įtariate pastojusi </w:t>
      </w:r>
      <w:r w:rsidRPr="00B224CA">
        <w:rPr>
          <w:snapToGrid w:val="0"/>
          <w:sz w:val="22"/>
          <w:szCs w:val="22"/>
          <w:u w:val="single"/>
        </w:rPr>
        <w:t>arba galite pastoti</w:t>
      </w:r>
      <w:r w:rsidRPr="00B224CA">
        <w:rPr>
          <w:snapToGrid w:val="0"/>
          <w:sz w:val="22"/>
          <w:szCs w:val="22"/>
        </w:rPr>
        <w:t>.</w:t>
      </w:r>
      <w:r w:rsidRPr="00B224CA">
        <w:rPr>
          <w:sz w:val="22"/>
          <w:szCs w:val="22"/>
        </w:rPr>
        <w:t xml:space="preserve"> Jis tikriausiai patars Jums nutraukti Canocord vartojimą prieš pastojant arba kai tik paaiškės, kad pastojote, ir patars vietoje jo vartoti kitą vaistą. Nėštumo pradžioje Canocord vartoti nerekomenduojama, o jei esate nėščia ilgiau kaip 3 mėn. – negalima (šis vaistas, vartojamas tuo metu, gali labai pakenkti būsimam kūdikiui).</w:t>
      </w:r>
    </w:p>
    <w:p w14:paraId="7C67E09B" w14:textId="77777777" w:rsidR="002740F2" w:rsidRPr="00B224CA" w:rsidRDefault="002740F2" w:rsidP="00AB1E57">
      <w:pPr>
        <w:widowControl w:val="0"/>
        <w:rPr>
          <w:sz w:val="22"/>
          <w:szCs w:val="22"/>
        </w:rPr>
      </w:pPr>
    </w:p>
    <w:p w14:paraId="3820A274" w14:textId="77777777" w:rsidR="002740F2" w:rsidRPr="00B224CA" w:rsidRDefault="002740F2" w:rsidP="00AB1E57">
      <w:pPr>
        <w:widowControl w:val="0"/>
        <w:rPr>
          <w:i/>
          <w:sz w:val="22"/>
          <w:szCs w:val="22"/>
        </w:rPr>
      </w:pPr>
      <w:r w:rsidRPr="00B224CA">
        <w:rPr>
          <w:i/>
          <w:sz w:val="22"/>
          <w:szCs w:val="22"/>
        </w:rPr>
        <w:t>Žindymo laikotarpis</w:t>
      </w:r>
    </w:p>
    <w:p w14:paraId="570517A1" w14:textId="77777777" w:rsidR="002740F2" w:rsidRPr="00B224CA" w:rsidRDefault="002740F2" w:rsidP="00AB1E57">
      <w:pPr>
        <w:widowControl w:val="0"/>
        <w:rPr>
          <w:sz w:val="22"/>
          <w:szCs w:val="22"/>
        </w:rPr>
      </w:pPr>
      <w:r w:rsidRPr="00B224CA">
        <w:rPr>
          <w:snapToGrid w:val="0"/>
          <w:sz w:val="22"/>
          <w:szCs w:val="22"/>
        </w:rPr>
        <w:t>Būtinai pasakykite gydytojui, jeigu žindote arba ruošiatės žindyti kūdikį</w:t>
      </w:r>
      <w:r w:rsidRPr="00B224CA">
        <w:rPr>
          <w:sz w:val="22"/>
          <w:szCs w:val="22"/>
        </w:rPr>
        <w:t>. Žindyvėms Canocord vartoti nerekomenduojama. Jeigu norėtumėte žindyti (ypač naujagimį arba neišnešiotą kūdikį), gydytojas gali Jums parinkti kitų vaistų.</w:t>
      </w:r>
    </w:p>
    <w:p w14:paraId="79684D02" w14:textId="77777777" w:rsidR="002740F2" w:rsidRPr="00B224CA" w:rsidRDefault="002740F2" w:rsidP="00AB1E57">
      <w:pPr>
        <w:widowControl w:val="0"/>
        <w:ind w:left="567" w:hanging="567"/>
        <w:rPr>
          <w:b/>
          <w:sz w:val="22"/>
          <w:szCs w:val="22"/>
        </w:rPr>
      </w:pPr>
    </w:p>
    <w:p w14:paraId="315F378B" w14:textId="77777777" w:rsidR="002740F2" w:rsidRPr="00B224CA" w:rsidRDefault="002740F2" w:rsidP="00AB1E57">
      <w:pPr>
        <w:widowControl w:val="0"/>
        <w:ind w:left="567" w:hanging="567"/>
        <w:rPr>
          <w:b/>
          <w:sz w:val="22"/>
          <w:szCs w:val="22"/>
        </w:rPr>
      </w:pPr>
      <w:r w:rsidRPr="00B224CA">
        <w:rPr>
          <w:b/>
          <w:sz w:val="22"/>
          <w:szCs w:val="22"/>
        </w:rPr>
        <w:t>Vairavimas ir mechanizmų valdymas</w:t>
      </w:r>
    </w:p>
    <w:p w14:paraId="2CE2A60A" w14:textId="77777777" w:rsidR="002740F2" w:rsidRPr="00B224CA" w:rsidRDefault="002740F2" w:rsidP="00AB1E57">
      <w:pPr>
        <w:widowControl w:val="0"/>
        <w:ind w:left="567" w:hanging="567"/>
        <w:rPr>
          <w:b/>
          <w:sz w:val="22"/>
          <w:szCs w:val="22"/>
        </w:rPr>
      </w:pPr>
    </w:p>
    <w:p w14:paraId="0E089F9C" w14:textId="77777777" w:rsidR="002740F2" w:rsidRPr="00B224CA" w:rsidRDefault="002740F2" w:rsidP="00AB1E57">
      <w:pPr>
        <w:widowControl w:val="0"/>
        <w:rPr>
          <w:sz w:val="22"/>
          <w:szCs w:val="22"/>
        </w:rPr>
      </w:pPr>
      <w:r w:rsidRPr="00B224CA">
        <w:rPr>
          <w:sz w:val="22"/>
          <w:szCs w:val="22"/>
        </w:rPr>
        <w:t xml:space="preserve">Kai kurie žmonės, vartojantys </w:t>
      </w:r>
      <w:r w:rsidRPr="00B224CA">
        <w:rPr>
          <w:snapToGrid w:val="0"/>
          <w:sz w:val="22"/>
          <w:szCs w:val="22"/>
        </w:rPr>
        <w:t>Canocord</w:t>
      </w:r>
      <w:r w:rsidRPr="00B224CA">
        <w:rPr>
          <w:sz w:val="22"/>
          <w:szCs w:val="22"/>
        </w:rPr>
        <w:t>, gali jausti nuovargį ar galvos sukimąsi. Pajutus tokių sutrikimų, vairuoti ir valdyti mechanizmų negalima.</w:t>
      </w:r>
    </w:p>
    <w:p w14:paraId="7BDFCC34" w14:textId="77777777" w:rsidR="002740F2" w:rsidRPr="00B224CA" w:rsidRDefault="002740F2" w:rsidP="00AB1E57">
      <w:pPr>
        <w:widowControl w:val="0"/>
        <w:numPr>
          <w:ilvl w:val="12"/>
          <w:numId w:val="0"/>
        </w:numPr>
        <w:rPr>
          <w:sz w:val="22"/>
          <w:szCs w:val="22"/>
        </w:rPr>
      </w:pPr>
    </w:p>
    <w:p w14:paraId="53A9F15B" w14:textId="77777777" w:rsidR="002740F2" w:rsidRPr="00B224CA" w:rsidRDefault="002740F2" w:rsidP="00AB1E57">
      <w:pPr>
        <w:widowControl w:val="0"/>
        <w:numPr>
          <w:ilvl w:val="12"/>
          <w:numId w:val="0"/>
        </w:numPr>
        <w:ind w:right="-2"/>
        <w:rPr>
          <w:sz w:val="22"/>
          <w:szCs w:val="22"/>
        </w:rPr>
      </w:pPr>
      <w:r w:rsidRPr="00B224CA">
        <w:rPr>
          <w:sz w:val="22"/>
          <w:szCs w:val="22"/>
        </w:rPr>
        <w:t>Canocord sudėtyje yra laktozės (tam tikro angliavandenio). Jeigu gydytojas Jums yra sakęs, kad netoleruojate kokių nors angliavandenių, kreipkitės į jį prieš pradėdami vartoti šį vaistą.</w:t>
      </w:r>
    </w:p>
    <w:p w14:paraId="399D23AC" w14:textId="77777777" w:rsidR="002740F2" w:rsidRPr="00B224CA" w:rsidRDefault="002740F2" w:rsidP="00AB1E57">
      <w:pPr>
        <w:widowControl w:val="0"/>
        <w:numPr>
          <w:ilvl w:val="12"/>
          <w:numId w:val="0"/>
        </w:numPr>
        <w:ind w:right="-2"/>
        <w:rPr>
          <w:sz w:val="22"/>
          <w:szCs w:val="22"/>
        </w:rPr>
      </w:pPr>
    </w:p>
    <w:p w14:paraId="5C6E61BD" w14:textId="77777777" w:rsidR="002740F2" w:rsidRPr="00B224CA" w:rsidRDefault="002740F2" w:rsidP="00AB1E57">
      <w:pPr>
        <w:widowControl w:val="0"/>
        <w:numPr>
          <w:ilvl w:val="12"/>
          <w:numId w:val="0"/>
        </w:numPr>
        <w:ind w:right="-2"/>
        <w:rPr>
          <w:sz w:val="22"/>
          <w:szCs w:val="22"/>
        </w:rPr>
      </w:pPr>
    </w:p>
    <w:p w14:paraId="11A86ADA" w14:textId="77777777" w:rsidR="002740F2" w:rsidRPr="00B224CA" w:rsidRDefault="002740F2" w:rsidP="00AB1E57">
      <w:pPr>
        <w:widowControl w:val="0"/>
        <w:tabs>
          <w:tab w:val="left" w:pos="567"/>
        </w:tabs>
        <w:rPr>
          <w:b/>
          <w:caps/>
          <w:sz w:val="22"/>
          <w:szCs w:val="22"/>
        </w:rPr>
      </w:pPr>
      <w:r w:rsidRPr="00B224CA">
        <w:rPr>
          <w:b/>
          <w:sz w:val="22"/>
          <w:szCs w:val="22"/>
        </w:rPr>
        <w:t>3.</w:t>
      </w:r>
      <w:r w:rsidRPr="00B224CA">
        <w:rPr>
          <w:b/>
          <w:sz w:val="22"/>
          <w:szCs w:val="22"/>
        </w:rPr>
        <w:tab/>
        <w:t>Kaip vartoti Canocord</w:t>
      </w:r>
    </w:p>
    <w:p w14:paraId="0517E2D9" w14:textId="77777777" w:rsidR="002740F2" w:rsidRPr="00B224CA" w:rsidRDefault="002740F2" w:rsidP="00AB1E57">
      <w:pPr>
        <w:widowControl w:val="0"/>
        <w:tabs>
          <w:tab w:val="left" w:pos="567"/>
        </w:tabs>
        <w:rPr>
          <w:sz w:val="22"/>
          <w:szCs w:val="22"/>
        </w:rPr>
      </w:pPr>
    </w:p>
    <w:p w14:paraId="00665469" w14:textId="77777777" w:rsidR="002740F2" w:rsidRPr="00B224CA" w:rsidRDefault="002740F2" w:rsidP="00AB1E57">
      <w:pPr>
        <w:widowControl w:val="0"/>
        <w:rPr>
          <w:sz w:val="22"/>
          <w:szCs w:val="22"/>
        </w:rPr>
      </w:pPr>
      <w:r w:rsidRPr="00B224CA">
        <w:rPr>
          <w:sz w:val="22"/>
          <w:szCs w:val="22"/>
        </w:rPr>
        <w:t>Visada vartokite šį vaistą tiksliai kaip nurodė gydytojas arba vaistininkas. Jeigu abejojate, kreipkitės į gydytoją arba vaistininką. Canocord svarbu vartoti kasdien.</w:t>
      </w:r>
    </w:p>
    <w:p w14:paraId="70C0EEBF" w14:textId="77777777" w:rsidR="002740F2" w:rsidRPr="00B224CA" w:rsidRDefault="002740F2" w:rsidP="00AB1E57">
      <w:pPr>
        <w:widowControl w:val="0"/>
        <w:rPr>
          <w:sz w:val="22"/>
          <w:szCs w:val="22"/>
        </w:rPr>
      </w:pPr>
    </w:p>
    <w:p w14:paraId="349414D8" w14:textId="77777777" w:rsidR="002740F2" w:rsidRPr="00B224CA" w:rsidRDefault="002740F2" w:rsidP="00AB1E57">
      <w:pPr>
        <w:widowControl w:val="0"/>
        <w:rPr>
          <w:sz w:val="22"/>
          <w:szCs w:val="22"/>
        </w:rPr>
      </w:pPr>
      <w:r w:rsidRPr="00B224CA">
        <w:rPr>
          <w:sz w:val="22"/>
          <w:szCs w:val="22"/>
        </w:rPr>
        <w:t>Canocord galima gerti valgio metu arba nevalgius.</w:t>
      </w:r>
    </w:p>
    <w:p w14:paraId="2FF06348" w14:textId="77777777" w:rsidR="002740F2" w:rsidRPr="00B224CA" w:rsidRDefault="002740F2" w:rsidP="00AB1E57">
      <w:pPr>
        <w:widowControl w:val="0"/>
        <w:rPr>
          <w:sz w:val="22"/>
          <w:szCs w:val="22"/>
        </w:rPr>
      </w:pPr>
      <w:r w:rsidRPr="00B224CA">
        <w:rPr>
          <w:sz w:val="22"/>
          <w:szCs w:val="22"/>
        </w:rPr>
        <w:t>Nurykite tabletę, užgerdami vandeniu.</w:t>
      </w:r>
    </w:p>
    <w:p w14:paraId="341D9F91" w14:textId="77777777" w:rsidR="002740F2" w:rsidRPr="00B224CA" w:rsidRDefault="002740F2" w:rsidP="00AB1E57">
      <w:pPr>
        <w:widowControl w:val="0"/>
        <w:rPr>
          <w:sz w:val="22"/>
          <w:szCs w:val="22"/>
        </w:rPr>
      </w:pPr>
      <w:r w:rsidRPr="00B224CA">
        <w:rPr>
          <w:sz w:val="22"/>
          <w:szCs w:val="22"/>
        </w:rPr>
        <w:t>Stenkitės gerti šias tabletes kasdien tuo pačiu laiku – tai padės neužmiršti jų išgerti. Tabletę galima padalyti į lygias dozes.</w:t>
      </w:r>
    </w:p>
    <w:p w14:paraId="6F7F526B" w14:textId="77777777" w:rsidR="002740F2" w:rsidRPr="00B224CA" w:rsidRDefault="002740F2" w:rsidP="00AB1E57">
      <w:pPr>
        <w:widowControl w:val="0"/>
        <w:rPr>
          <w:sz w:val="22"/>
          <w:szCs w:val="22"/>
        </w:rPr>
      </w:pPr>
    </w:p>
    <w:p w14:paraId="0289BD6C" w14:textId="77777777" w:rsidR="002740F2" w:rsidRPr="00B224CA" w:rsidRDefault="002740F2" w:rsidP="00AB1E57">
      <w:pPr>
        <w:widowControl w:val="0"/>
        <w:rPr>
          <w:b/>
          <w:sz w:val="22"/>
          <w:szCs w:val="22"/>
        </w:rPr>
      </w:pPr>
      <w:r w:rsidRPr="00B224CA">
        <w:rPr>
          <w:b/>
          <w:sz w:val="22"/>
          <w:szCs w:val="22"/>
        </w:rPr>
        <w:t>Aukštas kraujospūdis</w:t>
      </w:r>
    </w:p>
    <w:p w14:paraId="79349719" w14:textId="77777777" w:rsidR="002740F2" w:rsidRPr="00B224CA" w:rsidRDefault="002740F2" w:rsidP="00AB1E57">
      <w:pPr>
        <w:widowControl w:val="0"/>
        <w:numPr>
          <w:ilvl w:val="0"/>
          <w:numId w:val="16"/>
        </w:numPr>
        <w:ind w:left="567" w:hanging="567"/>
        <w:rPr>
          <w:sz w:val="22"/>
          <w:szCs w:val="22"/>
        </w:rPr>
      </w:pPr>
      <w:r w:rsidRPr="00B224CA">
        <w:rPr>
          <w:sz w:val="22"/>
          <w:szCs w:val="22"/>
        </w:rPr>
        <w:t>Rekomenduojama kandesartano dozė – 8 mg vieną kartą per parą. Gydytojas, atsižvelgdamas į kraujospūdžio pokyčius, gali didinti dozę iki 16 mg vieną kartą per parą ir vėliau – iki 32 mg vieną kartą per parą.</w:t>
      </w:r>
    </w:p>
    <w:p w14:paraId="71958322" w14:textId="77777777" w:rsidR="002740F2" w:rsidRPr="00B224CA" w:rsidRDefault="002740F2" w:rsidP="00AB1E57">
      <w:pPr>
        <w:widowControl w:val="0"/>
        <w:numPr>
          <w:ilvl w:val="0"/>
          <w:numId w:val="16"/>
        </w:numPr>
        <w:ind w:left="567" w:hanging="567"/>
        <w:rPr>
          <w:sz w:val="22"/>
          <w:szCs w:val="22"/>
        </w:rPr>
      </w:pPr>
      <w:r w:rsidRPr="00B224CA">
        <w:rPr>
          <w:sz w:val="22"/>
          <w:szCs w:val="22"/>
        </w:rPr>
        <w:t>Kai kuriems pacientams (sergantiems kepenų ar inkstų ligomis arba neseniai netekusiems daug skysčių, pvz., dėl vėmimo, viduriavimo ar šlapimo išskyrimą skatinančių tablečių vartojimo) gydytojas gali skirti mažesnę pradinę dozę.</w:t>
      </w:r>
    </w:p>
    <w:p w14:paraId="0FD4933C" w14:textId="77777777" w:rsidR="002740F2" w:rsidRPr="00B224CA" w:rsidRDefault="002740F2" w:rsidP="00AB1E57">
      <w:pPr>
        <w:widowControl w:val="0"/>
        <w:numPr>
          <w:ilvl w:val="0"/>
          <w:numId w:val="16"/>
        </w:numPr>
        <w:ind w:left="567" w:hanging="567"/>
        <w:rPr>
          <w:sz w:val="22"/>
          <w:szCs w:val="22"/>
        </w:rPr>
      </w:pPr>
      <w:r w:rsidRPr="00B224CA">
        <w:rPr>
          <w:sz w:val="22"/>
          <w:szCs w:val="22"/>
        </w:rPr>
        <w:t>Kai kuriems juodaodžiams pacientams atskirai vartojamų šios grupės vaistų poveikis gali būti silpnesnis, todėl jiems gali reikėti didesnės dozės.</w:t>
      </w:r>
    </w:p>
    <w:p w14:paraId="69211D37" w14:textId="77777777" w:rsidR="002740F2" w:rsidRPr="00B224CA" w:rsidRDefault="002740F2" w:rsidP="00AB1E57">
      <w:pPr>
        <w:widowControl w:val="0"/>
        <w:rPr>
          <w:sz w:val="22"/>
          <w:szCs w:val="22"/>
        </w:rPr>
      </w:pPr>
    </w:p>
    <w:p w14:paraId="366ABE91" w14:textId="77777777" w:rsidR="002740F2" w:rsidRPr="00B224CA" w:rsidRDefault="002740F2" w:rsidP="00AB1E57">
      <w:pPr>
        <w:widowControl w:val="0"/>
        <w:rPr>
          <w:b/>
          <w:sz w:val="22"/>
          <w:szCs w:val="22"/>
        </w:rPr>
      </w:pPr>
      <w:r w:rsidRPr="00B224CA">
        <w:rPr>
          <w:b/>
          <w:sz w:val="22"/>
          <w:szCs w:val="22"/>
        </w:rPr>
        <w:t>Vartojimas vaikams ir paaugliams, kurių kraujospūdis padidėjęs</w:t>
      </w:r>
    </w:p>
    <w:p w14:paraId="381D969F" w14:textId="77777777" w:rsidR="002740F2" w:rsidRPr="00B224CA" w:rsidRDefault="002740F2" w:rsidP="00AB1E57">
      <w:pPr>
        <w:widowControl w:val="0"/>
        <w:rPr>
          <w:i/>
          <w:sz w:val="22"/>
          <w:szCs w:val="22"/>
        </w:rPr>
      </w:pPr>
      <w:r w:rsidRPr="00B224CA">
        <w:rPr>
          <w:i/>
          <w:sz w:val="22"/>
          <w:szCs w:val="22"/>
        </w:rPr>
        <w:lastRenderedPageBreak/>
        <w:t>Vaikams ir paaugliams nuo 6 iki 18 metų:</w:t>
      </w:r>
    </w:p>
    <w:p w14:paraId="62281259" w14:textId="77777777" w:rsidR="002740F2" w:rsidRPr="00B224CA" w:rsidRDefault="002740F2" w:rsidP="00AB1E57">
      <w:pPr>
        <w:widowControl w:val="0"/>
        <w:rPr>
          <w:sz w:val="22"/>
          <w:szCs w:val="22"/>
        </w:rPr>
      </w:pPr>
      <w:r w:rsidRPr="00B224CA">
        <w:rPr>
          <w:sz w:val="22"/>
          <w:szCs w:val="22"/>
        </w:rPr>
        <w:t>Rekomenduojama pradinė dozė yra 4 mg vieną kartą per parą.</w:t>
      </w:r>
    </w:p>
    <w:p w14:paraId="3654D033" w14:textId="77777777" w:rsidR="002740F2" w:rsidRPr="00B224CA" w:rsidRDefault="002740F2" w:rsidP="00AB1E57">
      <w:pPr>
        <w:widowControl w:val="0"/>
        <w:rPr>
          <w:sz w:val="22"/>
          <w:szCs w:val="22"/>
        </w:rPr>
      </w:pPr>
      <w:r w:rsidRPr="00B224CA">
        <w:rPr>
          <w:sz w:val="22"/>
          <w:szCs w:val="22"/>
        </w:rPr>
        <w:t>Pacientai, kurių kūno svoris mažesnis nei 50 kg: kai kuriems pacientams, kurių kraujospūdžio tinkamai sureguliuoti nepavyksta, gydytojas gali nuspręsti padidinti dozę iki didžiausios – 8 mg vieną kartą per parą dozės.</w:t>
      </w:r>
    </w:p>
    <w:p w14:paraId="6EC415A2" w14:textId="77777777" w:rsidR="002740F2" w:rsidRPr="00B224CA" w:rsidRDefault="002740F2" w:rsidP="00AB1E57">
      <w:pPr>
        <w:widowControl w:val="0"/>
        <w:rPr>
          <w:sz w:val="22"/>
          <w:szCs w:val="22"/>
        </w:rPr>
      </w:pPr>
    </w:p>
    <w:p w14:paraId="737ED146" w14:textId="77777777" w:rsidR="002740F2" w:rsidRPr="00B224CA" w:rsidRDefault="002740F2" w:rsidP="00AB1E57">
      <w:pPr>
        <w:widowControl w:val="0"/>
        <w:rPr>
          <w:sz w:val="22"/>
          <w:szCs w:val="22"/>
        </w:rPr>
      </w:pPr>
      <w:r w:rsidRPr="00B224CA">
        <w:rPr>
          <w:sz w:val="22"/>
          <w:szCs w:val="22"/>
        </w:rPr>
        <w:t>Pacientai, kurių kūno svoris 50 kg ir daugiau: kai kuriems pacientams, kurių kraujospūdžio tinkamai sureguliuoti nepavyksta, gydytojas gali nuspręsti padidinti dozę iki 8 mg vieną kartą per parą ir vėliau iki 16 mg vieną kartą per parą.</w:t>
      </w:r>
    </w:p>
    <w:p w14:paraId="632F5A25" w14:textId="77777777" w:rsidR="002740F2" w:rsidRPr="00B224CA" w:rsidRDefault="002740F2" w:rsidP="00AB1E57">
      <w:pPr>
        <w:widowControl w:val="0"/>
        <w:rPr>
          <w:sz w:val="22"/>
          <w:szCs w:val="22"/>
        </w:rPr>
      </w:pPr>
    </w:p>
    <w:p w14:paraId="2AA2370D" w14:textId="77777777" w:rsidR="002740F2" w:rsidRPr="00B224CA" w:rsidRDefault="002740F2" w:rsidP="00AB1E57">
      <w:pPr>
        <w:widowControl w:val="0"/>
        <w:rPr>
          <w:b/>
          <w:sz w:val="22"/>
          <w:szCs w:val="22"/>
        </w:rPr>
      </w:pPr>
      <w:r w:rsidRPr="00B224CA">
        <w:rPr>
          <w:b/>
          <w:sz w:val="22"/>
          <w:szCs w:val="22"/>
        </w:rPr>
        <w:t>Suaugusiųjų širdies nepakankamumas</w:t>
      </w:r>
    </w:p>
    <w:p w14:paraId="2C26BFFF" w14:textId="77777777" w:rsidR="002740F2" w:rsidRPr="00B224CA" w:rsidRDefault="002740F2" w:rsidP="00AB1E57">
      <w:pPr>
        <w:widowControl w:val="0"/>
        <w:rPr>
          <w:sz w:val="22"/>
          <w:szCs w:val="22"/>
        </w:rPr>
      </w:pPr>
      <w:r w:rsidRPr="00B224CA">
        <w:rPr>
          <w:sz w:val="22"/>
          <w:szCs w:val="22"/>
        </w:rPr>
        <w:t>Rekomenduojama pradinė kandesartano dozė – 4 mg vieną kartą per parą. Ne dažniau kaip kas 2 savaites gydytojas gali dvigubai didinti šią dozę iki 32 mg vieną kartą per parą. Canocord galima vartoti kartu su kitais vaistais nuo širdies nepakankamumo (koks gydymas tinka Jums, nuspręs gydytojas).</w:t>
      </w:r>
    </w:p>
    <w:p w14:paraId="65A05E0B" w14:textId="77777777" w:rsidR="002740F2" w:rsidRPr="00B224CA" w:rsidRDefault="002740F2" w:rsidP="00AB1E57">
      <w:pPr>
        <w:widowControl w:val="0"/>
        <w:rPr>
          <w:sz w:val="22"/>
          <w:szCs w:val="22"/>
        </w:rPr>
      </w:pPr>
    </w:p>
    <w:p w14:paraId="5444C5FA" w14:textId="557A2C65" w:rsidR="002740F2" w:rsidRPr="00B224CA" w:rsidRDefault="002740F2" w:rsidP="00AB1E57">
      <w:pPr>
        <w:widowControl w:val="0"/>
        <w:ind w:left="567" w:hanging="567"/>
        <w:rPr>
          <w:b/>
          <w:sz w:val="22"/>
          <w:szCs w:val="22"/>
        </w:rPr>
      </w:pPr>
      <w:r w:rsidRPr="00B224CA">
        <w:rPr>
          <w:b/>
          <w:sz w:val="22"/>
          <w:szCs w:val="22"/>
        </w:rPr>
        <w:t>Ką daryti pavartojus per didelę Canocord dozę</w:t>
      </w:r>
    </w:p>
    <w:p w14:paraId="6D6BFCEE" w14:textId="77777777" w:rsidR="002740F2" w:rsidRPr="00B224CA" w:rsidRDefault="002740F2" w:rsidP="00AB1E57">
      <w:pPr>
        <w:widowControl w:val="0"/>
        <w:rPr>
          <w:bCs/>
          <w:sz w:val="22"/>
          <w:szCs w:val="22"/>
        </w:rPr>
      </w:pPr>
      <w:r w:rsidRPr="00B224CA">
        <w:rPr>
          <w:bCs/>
          <w:sz w:val="22"/>
          <w:szCs w:val="22"/>
        </w:rPr>
        <w:t xml:space="preserve">Jeigu išgėrėte daugiau Canocord negu nurodė gydytojas, nedelsdami kreipkitės </w:t>
      </w:r>
      <w:r w:rsidRPr="00B224CA">
        <w:rPr>
          <w:sz w:val="22"/>
          <w:szCs w:val="22"/>
        </w:rPr>
        <w:t>patarimo</w:t>
      </w:r>
      <w:r w:rsidRPr="00B224CA">
        <w:rPr>
          <w:bCs/>
          <w:sz w:val="22"/>
          <w:szCs w:val="22"/>
        </w:rPr>
        <w:t xml:space="preserve"> į gydytoją arba vaistininką.</w:t>
      </w:r>
    </w:p>
    <w:p w14:paraId="62D332FD" w14:textId="77777777" w:rsidR="002740F2" w:rsidRPr="00B224CA" w:rsidRDefault="002740F2" w:rsidP="00AB1E57">
      <w:pPr>
        <w:widowControl w:val="0"/>
        <w:ind w:left="567" w:hanging="567"/>
        <w:rPr>
          <w:bCs/>
          <w:sz w:val="22"/>
          <w:szCs w:val="22"/>
        </w:rPr>
      </w:pPr>
    </w:p>
    <w:p w14:paraId="5B580FEA" w14:textId="77777777" w:rsidR="002740F2" w:rsidRPr="00B224CA" w:rsidRDefault="002740F2" w:rsidP="00AB1E57">
      <w:pPr>
        <w:widowControl w:val="0"/>
        <w:ind w:left="567" w:hanging="567"/>
        <w:rPr>
          <w:b/>
          <w:sz w:val="22"/>
          <w:szCs w:val="22"/>
        </w:rPr>
      </w:pPr>
      <w:r w:rsidRPr="00B224CA">
        <w:rPr>
          <w:b/>
          <w:sz w:val="22"/>
          <w:szCs w:val="22"/>
        </w:rPr>
        <w:t>Pamiršus pavartoti Canocord</w:t>
      </w:r>
    </w:p>
    <w:p w14:paraId="5C677573" w14:textId="77777777" w:rsidR="002740F2" w:rsidRPr="00B224CA" w:rsidRDefault="002740F2" w:rsidP="00AB1E57">
      <w:pPr>
        <w:widowControl w:val="0"/>
        <w:rPr>
          <w:sz w:val="22"/>
          <w:szCs w:val="22"/>
        </w:rPr>
      </w:pPr>
      <w:r w:rsidRPr="00B224CA">
        <w:rPr>
          <w:sz w:val="22"/>
          <w:szCs w:val="22"/>
        </w:rPr>
        <w:t>Negalima vartoti dvigubos dozės norint kompensuoti praleistą dozę. Kitą dozę gerkite įprastu laiku.</w:t>
      </w:r>
    </w:p>
    <w:p w14:paraId="081196C5" w14:textId="77777777" w:rsidR="002740F2" w:rsidRPr="00B224CA" w:rsidRDefault="002740F2" w:rsidP="00AB1E57">
      <w:pPr>
        <w:widowControl w:val="0"/>
        <w:ind w:left="567" w:hanging="567"/>
        <w:rPr>
          <w:sz w:val="22"/>
          <w:szCs w:val="22"/>
        </w:rPr>
      </w:pPr>
    </w:p>
    <w:p w14:paraId="25D1BCD0" w14:textId="77777777" w:rsidR="002740F2" w:rsidRPr="00B224CA" w:rsidRDefault="002740F2" w:rsidP="00AB1E57">
      <w:pPr>
        <w:widowControl w:val="0"/>
        <w:ind w:left="567" w:hanging="567"/>
        <w:rPr>
          <w:sz w:val="22"/>
          <w:szCs w:val="22"/>
        </w:rPr>
      </w:pPr>
      <w:r w:rsidRPr="00B224CA">
        <w:rPr>
          <w:b/>
          <w:sz w:val="22"/>
          <w:szCs w:val="22"/>
        </w:rPr>
        <w:t>Nustojus vartoti Canocord</w:t>
      </w:r>
    </w:p>
    <w:p w14:paraId="7A4548B5" w14:textId="77777777" w:rsidR="002740F2" w:rsidRPr="00B224CA" w:rsidRDefault="002740F2" w:rsidP="00AB1E57">
      <w:pPr>
        <w:widowControl w:val="0"/>
        <w:numPr>
          <w:ilvl w:val="12"/>
          <w:numId w:val="0"/>
        </w:numPr>
        <w:ind w:right="-2"/>
        <w:rPr>
          <w:sz w:val="22"/>
          <w:szCs w:val="22"/>
        </w:rPr>
      </w:pPr>
      <w:r w:rsidRPr="00B224CA">
        <w:rPr>
          <w:sz w:val="22"/>
          <w:szCs w:val="22"/>
        </w:rPr>
        <w:t>Nustojus vartoti Canocord, kraujospūdis gali vėl padidėti. Todėl nenutraukite Canocord vartojimo, prieš tai nepasitarę su gydytoju.</w:t>
      </w:r>
    </w:p>
    <w:p w14:paraId="4F033D17" w14:textId="77777777" w:rsidR="002740F2" w:rsidRPr="00B224CA" w:rsidRDefault="002740F2" w:rsidP="00AB1E57">
      <w:pPr>
        <w:widowControl w:val="0"/>
        <w:numPr>
          <w:ilvl w:val="12"/>
          <w:numId w:val="0"/>
        </w:numPr>
        <w:ind w:right="-2"/>
        <w:rPr>
          <w:sz w:val="22"/>
          <w:szCs w:val="22"/>
        </w:rPr>
      </w:pPr>
    </w:p>
    <w:p w14:paraId="4A4B8694" w14:textId="77777777" w:rsidR="002740F2" w:rsidRPr="00B224CA" w:rsidRDefault="002740F2" w:rsidP="00AB1E57">
      <w:pPr>
        <w:widowControl w:val="0"/>
        <w:numPr>
          <w:ilvl w:val="12"/>
          <w:numId w:val="0"/>
        </w:numPr>
        <w:ind w:right="-2"/>
        <w:rPr>
          <w:sz w:val="22"/>
          <w:szCs w:val="22"/>
        </w:rPr>
      </w:pPr>
      <w:r w:rsidRPr="00B224CA">
        <w:rPr>
          <w:sz w:val="22"/>
          <w:szCs w:val="22"/>
        </w:rPr>
        <w:t>Jeigu kiltų daugiau klausimų dėl šio vaisto vartojimo, kreipkitės į gydytoją arba vaistininką.</w:t>
      </w:r>
    </w:p>
    <w:p w14:paraId="4E76B2D5" w14:textId="77777777" w:rsidR="002740F2" w:rsidRPr="00B224CA" w:rsidRDefault="002740F2" w:rsidP="00AB1E57">
      <w:pPr>
        <w:widowControl w:val="0"/>
        <w:numPr>
          <w:ilvl w:val="12"/>
          <w:numId w:val="0"/>
        </w:numPr>
        <w:ind w:right="-2"/>
        <w:rPr>
          <w:sz w:val="22"/>
          <w:szCs w:val="22"/>
        </w:rPr>
      </w:pPr>
    </w:p>
    <w:p w14:paraId="3AB771C4" w14:textId="77777777" w:rsidR="002740F2" w:rsidRPr="00B224CA" w:rsidRDefault="002740F2" w:rsidP="00AB1E57">
      <w:pPr>
        <w:widowControl w:val="0"/>
        <w:numPr>
          <w:ilvl w:val="12"/>
          <w:numId w:val="0"/>
        </w:numPr>
        <w:ind w:right="-2"/>
        <w:rPr>
          <w:sz w:val="22"/>
          <w:szCs w:val="22"/>
        </w:rPr>
      </w:pPr>
    </w:p>
    <w:p w14:paraId="2A94449F" w14:textId="77777777" w:rsidR="002740F2" w:rsidRPr="00B224CA" w:rsidRDefault="002740F2" w:rsidP="00AB1E57">
      <w:pPr>
        <w:widowControl w:val="0"/>
        <w:numPr>
          <w:ilvl w:val="12"/>
          <w:numId w:val="0"/>
        </w:numPr>
        <w:ind w:left="567" w:hanging="567"/>
        <w:outlineLvl w:val="0"/>
        <w:rPr>
          <w:b/>
          <w:caps/>
          <w:sz w:val="22"/>
          <w:szCs w:val="22"/>
        </w:rPr>
      </w:pPr>
      <w:r w:rsidRPr="00B224CA">
        <w:rPr>
          <w:b/>
          <w:caps/>
          <w:sz w:val="22"/>
          <w:szCs w:val="22"/>
        </w:rPr>
        <w:t>4.</w:t>
      </w:r>
      <w:r w:rsidRPr="00B224CA">
        <w:rPr>
          <w:b/>
          <w:caps/>
          <w:sz w:val="22"/>
          <w:szCs w:val="22"/>
        </w:rPr>
        <w:tab/>
        <w:t>G</w:t>
      </w:r>
      <w:r w:rsidRPr="00B224CA">
        <w:rPr>
          <w:b/>
          <w:sz w:val="22"/>
          <w:szCs w:val="22"/>
        </w:rPr>
        <w:t>alimas</w:t>
      </w:r>
      <w:r w:rsidRPr="00B224CA">
        <w:rPr>
          <w:b/>
          <w:caps/>
          <w:sz w:val="22"/>
          <w:szCs w:val="22"/>
        </w:rPr>
        <w:t xml:space="preserve"> </w:t>
      </w:r>
      <w:r w:rsidRPr="00B224CA">
        <w:rPr>
          <w:b/>
          <w:sz w:val="22"/>
          <w:szCs w:val="22"/>
        </w:rPr>
        <w:t>šalutinis poveikis</w:t>
      </w:r>
    </w:p>
    <w:p w14:paraId="15194821" w14:textId="77777777" w:rsidR="002740F2" w:rsidRPr="00B224CA" w:rsidRDefault="002740F2" w:rsidP="00AB1E57">
      <w:pPr>
        <w:widowControl w:val="0"/>
        <w:ind w:left="567" w:hanging="567"/>
        <w:rPr>
          <w:sz w:val="22"/>
          <w:szCs w:val="22"/>
        </w:rPr>
      </w:pPr>
    </w:p>
    <w:p w14:paraId="05F0CE98" w14:textId="77777777" w:rsidR="002740F2" w:rsidRPr="00B224CA" w:rsidRDefault="002740F2" w:rsidP="00AB1E57">
      <w:pPr>
        <w:widowControl w:val="0"/>
        <w:numPr>
          <w:ilvl w:val="12"/>
          <w:numId w:val="0"/>
        </w:numPr>
        <w:tabs>
          <w:tab w:val="left" w:pos="708"/>
        </w:tabs>
        <w:ind w:right="-29"/>
        <w:rPr>
          <w:sz w:val="22"/>
          <w:szCs w:val="22"/>
        </w:rPr>
      </w:pPr>
      <w:r w:rsidRPr="00B224CA">
        <w:rPr>
          <w:sz w:val="22"/>
          <w:szCs w:val="22"/>
        </w:rPr>
        <w:t>Šis vaistas, kaip ir visi kiti, gali sukelti šalutinį poveikį, nors jis pasireiškia ne visiems žmonėms.</w:t>
      </w:r>
    </w:p>
    <w:p w14:paraId="02323DF7" w14:textId="77777777" w:rsidR="002740F2" w:rsidRPr="00B224CA" w:rsidRDefault="002740F2" w:rsidP="00AB1E57">
      <w:pPr>
        <w:widowControl w:val="0"/>
        <w:rPr>
          <w:sz w:val="22"/>
          <w:szCs w:val="22"/>
        </w:rPr>
      </w:pPr>
      <w:r w:rsidRPr="00B224CA">
        <w:rPr>
          <w:sz w:val="22"/>
          <w:szCs w:val="22"/>
        </w:rPr>
        <w:t>Jums svarbu žinoti, koks šalutinis poveikis gali pasireikšti.</w:t>
      </w:r>
    </w:p>
    <w:p w14:paraId="5C7FEEAA" w14:textId="77777777" w:rsidR="002740F2" w:rsidRPr="00B224CA" w:rsidRDefault="002740F2" w:rsidP="00AB1E57">
      <w:pPr>
        <w:widowControl w:val="0"/>
        <w:numPr>
          <w:ilvl w:val="12"/>
          <w:numId w:val="0"/>
        </w:numPr>
        <w:tabs>
          <w:tab w:val="left" w:pos="708"/>
        </w:tabs>
        <w:ind w:right="-29"/>
        <w:rPr>
          <w:sz w:val="22"/>
          <w:szCs w:val="22"/>
        </w:rPr>
      </w:pPr>
    </w:p>
    <w:p w14:paraId="32F3E9F8" w14:textId="77777777" w:rsidR="002740F2" w:rsidRPr="00B224CA" w:rsidRDefault="002740F2" w:rsidP="00AB1E57">
      <w:pPr>
        <w:widowControl w:val="0"/>
        <w:rPr>
          <w:b/>
          <w:sz w:val="22"/>
          <w:szCs w:val="22"/>
        </w:rPr>
      </w:pPr>
      <w:r w:rsidRPr="00B224CA">
        <w:rPr>
          <w:b/>
          <w:sz w:val="22"/>
          <w:szCs w:val="22"/>
        </w:rPr>
        <w:t>Nedelsdami nutraukite Canocord vartojimą ir kreipkitės į gydytoją, jeigu pasireiškia kuri nors iš šių alerginių reakcijų:</w:t>
      </w:r>
    </w:p>
    <w:p w14:paraId="5263A363" w14:textId="77777777" w:rsidR="002740F2" w:rsidRPr="00B224CA" w:rsidRDefault="002740F2" w:rsidP="00AB1E57">
      <w:pPr>
        <w:widowControl w:val="0"/>
        <w:numPr>
          <w:ilvl w:val="0"/>
          <w:numId w:val="4"/>
        </w:numPr>
        <w:rPr>
          <w:sz w:val="22"/>
          <w:szCs w:val="22"/>
        </w:rPr>
      </w:pPr>
      <w:r w:rsidRPr="00B224CA">
        <w:rPr>
          <w:sz w:val="22"/>
          <w:szCs w:val="22"/>
        </w:rPr>
        <w:t>kvėpavimo pasunkėjimas patinus arba nepatinus veidui, lūpoms, liežuviui ir (arba) gerklei;</w:t>
      </w:r>
    </w:p>
    <w:p w14:paraId="537FF411" w14:textId="77777777" w:rsidR="002740F2" w:rsidRPr="00B224CA" w:rsidRDefault="002740F2" w:rsidP="00AB1E57">
      <w:pPr>
        <w:widowControl w:val="0"/>
        <w:numPr>
          <w:ilvl w:val="0"/>
          <w:numId w:val="4"/>
        </w:numPr>
        <w:rPr>
          <w:sz w:val="22"/>
          <w:szCs w:val="22"/>
        </w:rPr>
      </w:pPr>
      <w:r w:rsidRPr="00B224CA">
        <w:rPr>
          <w:sz w:val="22"/>
          <w:szCs w:val="22"/>
        </w:rPr>
        <w:t>veido, lūpų, liežuvio ir (arba) gerklės patinimas, dėl kurio gali pasunkėti rijimas;</w:t>
      </w:r>
    </w:p>
    <w:p w14:paraId="6EC3079D" w14:textId="77777777" w:rsidR="002740F2" w:rsidRPr="00B224CA" w:rsidRDefault="002740F2" w:rsidP="00AB1E57">
      <w:pPr>
        <w:widowControl w:val="0"/>
        <w:numPr>
          <w:ilvl w:val="0"/>
          <w:numId w:val="4"/>
        </w:numPr>
        <w:rPr>
          <w:sz w:val="22"/>
          <w:szCs w:val="22"/>
        </w:rPr>
      </w:pPr>
      <w:r w:rsidRPr="00B224CA">
        <w:rPr>
          <w:sz w:val="22"/>
          <w:szCs w:val="22"/>
        </w:rPr>
        <w:t>stiprus odos niežulys ir ruplės (riboti patinimai) joje.</w:t>
      </w:r>
    </w:p>
    <w:p w14:paraId="4B081143" w14:textId="77777777" w:rsidR="002740F2" w:rsidRPr="00B224CA" w:rsidRDefault="002740F2" w:rsidP="00AB1E57">
      <w:pPr>
        <w:widowControl w:val="0"/>
        <w:rPr>
          <w:sz w:val="22"/>
          <w:szCs w:val="22"/>
        </w:rPr>
      </w:pPr>
    </w:p>
    <w:p w14:paraId="0F8B21AB" w14:textId="77777777" w:rsidR="002740F2" w:rsidRPr="00B224CA" w:rsidRDefault="002740F2" w:rsidP="00AB1E57">
      <w:pPr>
        <w:widowControl w:val="0"/>
        <w:rPr>
          <w:sz w:val="22"/>
          <w:szCs w:val="22"/>
        </w:rPr>
      </w:pPr>
      <w:r w:rsidRPr="00B224CA">
        <w:rPr>
          <w:sz w:val="22"/>
          <w:szCs w:val="22"/>
        </w:rPr>
        <w:t>Canocord gali sukelti baltųjų kraujo ląstelių kiekio sumažėjimą. Gali sumažėti atsparumas infekcijoms, galite jausti nuovargį, infekcijos požymių, pradėti karščiuoti. Atsiradus tokių sutrikimų, kreipkitės į gydytoją. Gydytojas gali kartais atlikti kraujo tyrimus, kad galėtų įsitikinti, ar nepasireiškė Canocord šalutinis poveikis kraujui (agranulocitozė).</w:t>
      </w:r>
    </w:p>
    <w:p w14:paraId="679746EE" w14:textId="77777777" w:rsidR="002740F2" w:rsidRPr="00B224CA" w:rsidRDefault="002740F2" w:rsidP="00AB1E57">
      <w:pPr>
        <w:widowControl w:val="0"/>
        <w:numPr>
          <w:ilvl w:val="12"/>
          <w:numId w:val="0"/>
        </w:numPr>
        <w:tabs>
          <w:tab w:val="left" w:pos="708"/>
        </w:tabs>
        <w:ind w:right="-29"/>
        <w:rPr>
          <w:sz w:val="22"/>
          <w:szCs w:val="22"/>
        </w:rPr>
      </w:pPr>
    </w:p>
    <w:p w14:paraId="3188FFF0" w14:textId="77777777" w:rsidR="002740F2" w:rsidRPr="00B224CA" w:rsidRDefault="002740F2" w:rsidP="00AB1E57">
      <w:pPr>
        <w:widowControl w:val="0"/>
        <w:rPr>
          <w:sz w:val="22"/>
          <w:szCs w:val="22"/>
        </w:rPr>
      </w:pPr>
      <w:r w:rsidRPr="00B224CA">
        <w:rPr>
          <w:sz w:val="22"/>
          <w:szCs w:val="22"/>
        </w:rPr>
        <w:t xml:space="preserve">Kitas galimas šalutinis poveikis nurodytas </w:t>
      </w:r>
      <w:r w:rsidR="00C92406" w:rsidRPr="00B224CA">
        <w:rPr>
          <w:sz w:val="22"/>
          <w:szCs w:val="22"/>
        </w:rPr>
        <w:t>toliau</w:t>
      </w:r>
      <w:r w:rsidRPr="00B224CA">
        <w:rPr>
          <w:sz w:val="22"/>
          <w:szCs w:val="22"/>
        </w:rPr>
        <w:t>.</w:t>
      </w:r>
    </w:p>
    <w:p w14:paraId="6FCF6E1B" w14:textId="77777777" w:rsidR="002740F2" w:rsidRPr="00B224CA" w:rsidRDefault="002740F2" w:rsidP="00AB1E57">
      <w:pPr>
        <w:widowControl w:val="0"/>
        <w:autoSpaceDE w:val="0"/>
        <w:autoSpaceDN w:val="0"/>
        <w:adjustRightInd w:val="0"/>
        <w:rPr>
          <w:sz w:val="22"/>
          <w:szCs w:val="22"/>
        </w:rPr>
      </w:pPr>
    </w:p>
    <w:p w14:paraId="03BFEC70" w14:textId="3FCE830F" w:rsidR="002740F2" w:rsidRPr="00B224CA" w:rsidRDefault="002740F2" w:rsidP="00AB1E57">
      <w:pPr>
        <w:widowControl w:val="0"/>
        <w:autoSpaceDE w:val="0"/>
        <w:autoSpaceDN w:val="0"/>
        <w:adjustRightInd w:val="0"/>
        <w:rPr>
          <w:b/>
          <w:sz w:val="22"/>
          <w:szCs w:val="22"/>
        </w:rPr>
      </w:pPr>
      <w:r w:rsidRPr="00B224CA">
        <w:rPr>
          <w:b/>
          <w:sz w:val="22"/>
          <w:szCs w:val="22"/>
        </w:rPr>
        <w:t>Dažn</w:t>
      </w:r>
      <w:r w:rsidR="0099773F">
        <w:rPr>
          <w:b/>
          <w:sz w:val="22"/>
          <w:szCs w:val="22"/>
        </w:rPr>
        <w:t>i šalutinio poveikio reiškiniai</w:t>
      </w:r>
      <w:r w:rsidRPr="00B224CA">
        <w:rPr>
          <w:b/>
          <w:sz w:val="22"/>
          <w:szCs w:val="22"/>
        </w:rPr>
        <w:t xml:space="preserve"> (gali pasireikšti </w:t>
      </w:r>
      <w:r w:rsidR="00C92406" w:rsidRPr="00B224CA">
        <w:rPr>
          <w:b/>
          <w:sz w:val="22"/>
          <w:szCs w:val="22"/>
        </w:rPr>
        <w:t>rečiau</w:t>
      </w:r>
      <w:r w:rsidRPr="00B224CA">
        <w:rPr>
          <w:b/>
          <w:sz w:val="22"/>
          <w:szCs w:val="22"/>
        </w:rPr>
        <w:t xml:space="preserve"> kaip 1 iš 10 </w:t>
      </w:r>
      <w:r w:rsidR="0099773F">
        <w:rPr>
          <w:b/>
          <w:sz w:val="22"/>
          <w:szCs w:val="22"/>
        </w:rPr>
        <w:t>asmenų</w:t>
      </w:r>
      <w:r w:rsidRPr="00B224CA">
        <w:rPr>
          <w:b/>
          <w:sz w:val="22"/>
          <w:szCs w:val="22"/>
        </w:rPr>
        <w:t>)</w:t>
      </w:r>
    </w:p>
    <w:p w14:paraId="74DE2414" w14:textId="77777777" w:rsidR="002740F2" w:rsidRPr="00B224CA" w:rsidRDefault="00C92406" w:rsidP="00AB1E57">
      <w:pPr>
        <w:widowControl w:val="0"/>
        <w:numPr>
          <w:ilvl w:val="0"/>
          <w:numId w:val="7"/>
        </w:numPr>
        <w:rPr>
          <w:sz w:val="22"/>
          <w:szCs w:val="22"/>
        </w:rPr>
      </w:pPr>
      <w:r w:rsidRPr="00B224CA">
        <w:rPr>
          <w:sz w:val="22"/>
          <w:szCs w:val="22"/>
        </w:rPr>
        <w:t>svaigulys ar</w:t>
      </w:r>
      <w:r w:rsidR="002740F2" w:rsidRPr="00B224CA">
        <w:rPr>
          <w:sz w:val="22"/>
          <w:szCs w:val="22"/>
        </w:rPr>
        <w:t xml:space="preserve"> svaigimas </w:t>
      </w:r>
      <w:r w:rsidRPr="00B224CA">
        <w:rPr>
          <w:sz w:val="22"/>
          <w:szCs w:val="22"/>
        </w:rPr>
        <w:t>(galvos</w:t>
      </w:r>
      <w:r w:rsidR="002740F2" w:rsidRPr="00B224CA">
        <w:rPr>
          <w:sz w:val="22"/>
          <w:szCs w:val="22"/>
        </w:rPr>
        <w:t xml:space="preserve"> sukimasis</w:t>
      </w:r>
      <w:r w:rsidRPr="00B224CA">
        <w:rPr>
          <w:sz w:val="22"/>
          <w:szCs w:val="22"/>
        </w:rPr>
        <w:t>);</w:t>
      </w:r>
    </w:p>
    <w:p w14:paraId="091B1798" w14:textId="77777777" w:rsidR="002740F2" w:rsidRPr="00B224CA" w:rsidRDefault="002740F2" w:rsidP="00AB1E57">
      <w:pPr>
        <w:widowControl w:val="0"/>
        <w:numPr>
          <w:ilvl w:val="0"/>
          <w:numId w:val="7"/>
        </w:numPr>
        <w:rPr>
          <w:sz w:val="22"/>
          <w:szCs w:val="22"/>
        </w:rPr>
      </w:pPr>
      <w:r w:rsidRPr="00B224CA">
        <w:rPr>
          <w:sz w:val="22"/>
          <w:szCs w:val="22"/>
        </w:rPr>
        <w:t>galvos skausmas;</w:t>
      </w:r>
    </w:p>
    <w:p w14:paraId="6F64CD4D" w14:textId="77777777" w:rsidR="002740F2" w:rsidRPr="00B224CA" w:rsidRDefault="002740F2" w:rsidP="00AB1E57">
      <w:pPr>
        <w:widowControl w:val="0"/>
        <w:numPr>
          <w:ilvl w:val="0"/>
          <w:numId w:val="7"/>
        </w:numPr>
        <w:rPr>
          <w:sz w:val="22"/>
          <w:szCs w:val="22"/>
        </w:rPr>
      </w:pPr>
      <w:r w:rsidRPr="00B224CA">
        <w:rPr>
          <w:sz w:val="22"/>
          <w:szCs w:val="22"/>
        </w:rPr>
        <w:t>kvėpavimo takų infekcija;</w:t>
      </w:r>
    </w:p>
    <w:p w14:paraId="0924EDD3" w14:textId="77777777" w:rsidR="002740F2" w:rsidRPr="00B224CA" w:rsidRDefault="002740F2" w:rsidP="00AB1E57">
      <w:pPr>
        <w:widowControl w:val="0"/>
        <w:numPr>
          <w:ilvl w:val="0"/>
          <w:numId w:val="7"/>
        </w:numPr>
        <w:rPr>
          <w:sz w:val="22"/>
          <w:szCs w:val="22"/>
        </w:rPr>
      </w:pPr>
      <w:r w:rsidRPr="00B224CA">
        <w:rPr>
          <w:sz w:val="22"/>
          <w:szCs w:val="22"/>
        </w:rPr>
        <w:t>žemas kraujospūdis (dėl to galite jausti silpnumą ar galvos sukimąsi);</w:t>
      </w:r>
    </w:p>
    <w:p w14:paraId="68C46C06" w14:textId="77777777" w:rsidR="002740F2" w:rsidRPr="00B224CA" w:rsidRDefault="002740F2" w:rsidP="00AB1E57">
      <w:pPr>
        <w:widowControl w:val="0"/>
        <w:numPr>
          <w:ilvl w:val="0"/>
          <w:numId w:val="7"/>
        </w:numPr>
        <w:rPr>
          <w:sz w:val="22"/>
          <w:szCs w:val="22"/>
        </w:rPr>
      </w:pPr>
      <w:r w:rsidRPr="00B224CA">
        <w:rPr>
          <w:sz w:val="22"/>
          <w:szCs w:val="22"/>
        </w:rPr>
        <w:t>pakitę kraujo tyrimų duomenys: padidėjęs kalio kiekis kraujyje, ypač jei sutrikusi Jūsų inkstų funkcija arba sergate širdies nepakankamumu. Labai padaugėjus kalio, galite jausti nuovargį, silpnumą, nereguliarų širdies plakimą ar odos dilgčiojimą;</w:t>
      </w:r>
    </w:p>
    <w:p w14:paraId="5271211B" w14:textId="77777777" w:rsidR="002740F2" w:rsidRPr="00B224CA" w:rsidRDefault="002740F2" w:rsidP="00AB1E57">
      <w:pPr>
        <w:widowControl w:val="0"/>
        <w:numPr>
          <w:ilvl w:val="0"/>
          <w:numId w:val="7"/>
        </w:numPr>
        <w:rPr>
          <w:sz w:val="22"/>
          <w:szCs w:val="22"/>
        </w:rPr>
      </w:pPr>
      <w:r w:rsidRPr="00B224CA">
        <w:rPr>
          <w:sz w:val="22"/>
          <w:szCs w:val="22"/>
        </w:rPr>
        <w:t xml:space="preserve">inkstų funkcijos pablogėjimas, ypač jei ji buvo sutrikusi iki gydymo arba jei sergate širdies </w:t>
      </w:r>
      <w:r w:rsidRPr="00B224CA">
        <w:rPr>
          <w:sz w:val="22"/>
          <w:szCs w:val="22"/>
        </w:rPr>
        <w:lastRenderedPageBreak/>
        <w:t>nepakankamumu. Labai retais atvejais gali ištikti inkstų nepakankamumas.</w:t>
      </w:r>
    </w:p>
    <w:p w14:paraId="590FFD79" w14:textId="77777777" w:rsidR="002740F2" w:rsidRPr="00B224CA" w:rsidRDefault="002740F2" w:rsidP="00AB1E57">
      <w:pPr>
        <w:widowControl w:val="0"/>
        <w:autoSpaceDE w:val="0"/>
        <w:autoSpaceDN w:val="0"/>
        <w:adjustRightInd w:val="0"/>
        <w:rPr>
          <w:sz w:val="22"/>
          <w:szCs w:val="22"/>
        </w:rPr>
      </w:pPr>
    </w:p>
    <w:p w14:paraId="557BDDAD" w14:textId="7C08C2D3" w:rsidR="002740F2" w:rsidRPr="00B224CA" w:rsidRDefault="002740F2" w:rsidP="00AB1E57">
      <w:pPr>
        <w:widowControl w:val="0"/>
        <w:autoSpaceDE w:val="0"/>
        <w:autoSpaceDN w:val="0"/>
        <w:adjustRightInd w:val="0"/>
        <w:rPr>
          <w:b/>
          <w:sz w:val="22"/>
          <w:szCs w:val="22"/>
        </w:rPr>
      </w:pPr>
      <w:r w:rsidRPr="00B224CA">
        <w:rPr>
          <w:b/>
          <w:sz w:val="22"/>
          <w:szCs w:val="22"/>
        </w:rPr>
        <w:t>Labai ret</w:t>
      </w:r>
      <w:r w:rsidR="0099773F">
        <w:rPr>
          <w:b/>
          <w:sz w:val="22"/>
          <w:szCs w:val="22"/>
        </w:rPr>
        <w:t>i šalutinio poveikio reiškiniai</w:t>
      </w:r>
      <w:r w:rsidRPr="00B224CA">
        <w:rPr>
          <w:sz w:val="22"/>
          <w:szCs w:val="22"/>
        </w:rPr>
        <w:t xml:space="preserve"> </w:t>
      </w:r>
      <w:r w:rsidRPr="00B224CA">
        <w:rPr>
          <w:b/>
          <w:sz w:val="22"/>
          <w:szCs w:val="22"/>
        </w:rPr>
        <w:t xml:space="preserve">(gali pasireikšti </w:t>
      </w:r>
      <w:r w:rsidR="00C92406" w:rsidRPr="00B224CA">
        <w:rPr>
          <w:b/>
          <w:sz w:val="22"/>
          <w:szCs w:val="22"/>
        </w:rPr>
        <w:t>rečiau</w:t>
      </w:r>
      <w:r w:rsidRPr="00B224CA">
        <w:rPr>
          <w:b/>
          <w:sz w:val="22"/>
          <w:szCs w:val="22"/>
        </w:rPr>
        <w:t xml:space="preserve"> kaip 1 iš </w:t>
      </w:r>
      <w:r w:rsidR="0069788C" w:rsidRPr="00B224CA">
        <w:rPr>
          <w:b/>
          <w:sz w:val="22"/>
          <w:szCs w:val="22"/>
        </w:rPr>
        <w:t>10 000</w:t>
      </w:r>
      <w:r w:rsidRPr="00B224CA">
        <w:rPr>
          <w:b/>
          <w:sz w:val="22"/>
          <w:szCs w:val="22"/>
        </w:rPr>
        <w:t xml:space="preserve"> </w:t>
      </w:r>
      <w:r w:rsidR="0099773F">
        <w:rPr>
          <w:b/>
          <w:sz w:val="22"/>
          <w:szCs w:val="22"/>
        </w:rPr>
        <w:t>asmenų</w:t>
      </w:r>
      <w:r w:rsidRPr="00B224CA">
        <w:rPr>
          <w:b/>
          <w:sz w:val="22"/>
          <w:szCs w:val="22"/>
        </w:rPr>
        <w:t>)</w:t>
      </w:r>
    </w:p>
    <w:p w14:paraId="0BF42412" w14:textId="77777777" w:rsidR="002740F2" w:rsidRPr="00B224CA" w:rsidRDefault="002740F2" w:rsidP="00AB1E57">
      <w:pPr>
        <w:widowControl w:val="0"/>
        <w:numPr>
          <w:ilvl w:val="0"/>
          <w:numId w:val="8"/>
        </w:numPr>
        <w:rPr>
          <w:sz w:val="22"/>
          <w:szCs w:val="22"/>
        </w:rPr>
      </w:pPr>
      <w:r w:rsidRPr="00B224CA">
        <w:rPr>
          <w:sz w:val="22"/>
          <w:szCs w:val="22"/>
        </w:rPr>
        <w:t>veido, lūpų, liežuvio ir (ar) gerklės patinimas;</w:t>
      </w:r>
    </w:p>
    <w:p w14:paraId="3018816F" w14:textId="77777777" w:rsidR="002740F2" w:rsidRPr="00B224CA" w:rsidRDefault="002740F2" w:rsidP="00AB1E57">
      <w:pPr>
        <w:widowControl w:val="0"/>
        <w:numPr>
          <w:ilvl w:val="0"/>
          <w:numId w:val="8"/>
        </w:numPr>
        <w:rPr>
          <w:sz w:val="22"/>
          <w:szCs w:val="22"/>
        </w:rPr>
      </w:pPr>
      <w:r w:rsidRPr="00B224CA">
        <w:rPr>
          <w:sz w:val="22"/>
          <w:szCs w:val="22"/>
        </w:rPr>
        <w:t>sumažėjęs raudonųjų ar baltųjų kraujo kūnelių kiekis (dėl to galite jausti nuovargį, infekcijos požymių, pradėti karščiuoti);</w:t>
      </w:r>
    </w:p>
    <w:p w14:paraId="372A5053" w14:textId="77777777" w:rsidR="002740F2" w:rsidRPr="00B224CA" w:rsidRDefault="002740F2" w:rsidP="00AB1E57">
      <w:pPr>
        <w:widowControl w:val="0"/>
        <w:numPr>
          <w:ilvl w:val="0"/>
          <w:numId w:val="8"/>
        </w:numPr>
        <w:rPr>
          <w:sz w:val="22"/>
          <w:szCs w:val="22"/>
        </w:rPr>
      </w:pPr>
      <w:r w:rsidRPr="00B224CA">
        <w:rPr>
          <w:sz w:val="22"/>
          <w:szCs w:val="22"/>
        </w:rPr>
        <w:t>odos išbėrimas, dilgėlinė;</w:t>
      </w:r>
    </w:p>
    <w:p w14:paraId="6D584130" w14:textId="77777777" w:rsidR="002740F2" w:rsidRPr="00B224CA" w:rsidRDefault="002740F2" w:rsidP="00AB1E57">
      <w:pPr>
        <w:widowControl w:val="0"/>
        <w:numPr>
          <w:ilvl w:val="0"/>
          <w:numId w:val="8"/>
        </w:numPr>
        <w:rPr>
          <w:sz w:val="22"/>
          <w:szCs w:val="22"/>
        </w:rPr>
      </w:pPr>
      <w:r w:rsidRPr="00B224CA">
        <w:rPr>
          <w:sz w:val="22"/>
          <w:szCs w:val="22"/>
        </w:rPr>
        <w:t>niežulys;</w:t>
      </w:r>
    </w:p>
    <w:p w14:paraId="6DC9C1C0" w14:textId="77777777" w:rsidR="002740F2" w:rsidRPr="00B224CA" w:rsidRDefault="002740F2" w:rsidP="00AB1E57">
      <w:pPr>
        <w:widowControl w:val="0"/>
        <w:numPr>
          <w:ilvl w:val="0"/>
          <w:numId w:val="8"/>
        </w:numPr>
        <w:rPr>
          <w:sz w:val="22"/>
          <w:szCs w:val="22"/>
        </w:rPr>
      </w:pPr>
      <w:r w:rsidRPr="00B224CA">
        <w:rPr>
          <w:sz w:val="22"/>
          <w:szCs w:val="22"/>
        </w:rPr>
        <w:t>nugaros, sąnarių ir raumenų skausmas;</w:t>
      </w:r>
    </w:p>
    <w:p w14:paraId="701AD191" w14:textId="77777777" w:rsidR="002740F2" w:rsidRPr="00B224CA" w:rsidRDefault="002740F2" w:rsidP="00AB1E57">
      <w:pPr>
        <w:widowControl w:val="0"/>
        <w:numPr>
          <w:ilvl w:val="0"/>
          <w:numId w:val="8"/>
        </w:numPr>
        <w:rPr>
          <w:sz w:val="22"/>
          <w:szCs w:val="22"/>
        </w:rPr>
      </w:pPr>
      <w:r w:rsidRPr="00B224CA">
        <w:rPr>
          <w:sz w:val="22"/>
          <w:szCs w:val="22"/>
        </w:rPr>
        <w:t>sutrikusi kepenų funkcija, kepenų uždegimas (hepatitas). Dėl to galite jausti nuovargį, pastebėti, kad pagelto oda ir akių baltymai, bei panašių į gripo simptomų;</w:t>
      </w:r>
    </w:p>
    <w:p w14:paraId="4FE69A64" w14:textId="77777777" w:rsidR="002740F2" w:rsidRPr="00B224CA" w:rsidRDefault="002740F2" w:rsidP="00AB1E57">
      <w:pPr>
        <w:widowControl w:val="0"/>
        <w:numPr>
          <w:ilvl w:val="0"/>
          <w:numId w:val="8"/>
        </w:numPr>
        <w:rPr>
          <w:sz w:val="22"/>
          <w:szCs w:val="22"/>
        </w:rPr>
      </w:pPr>
      <w:r w:rsidRPr="00B224CA">
        <w:rPr>
          <w:sz w:val="22"/>
          <w:szCs w:val="22"/>
        </w:rPr>
        <w:t>kosulys;</w:t>
      </w:r>
    </w:p>
    <w:p w14:paraId="5CBDCBC3" w14:textId="77777777" w:rsidR="002740F2" w:rsidRPr="00B224CA" w:rsidRDefault="002740F2" w:rsidP="00AB1E57">
      <w:pPr>
        <w:widowControl w:val="0"/>
        <w:numPr>
          <w:ilvl w:val="0"/>
          <w:numId w:val="8"/>
        </w:numPr>
        <w:rPr>
          <w:sz w:val="22"/>
          <w:szCs w:val="22"/>
        </w:rPr>
      </w:pPr>
      <w:r w:rsidRPr="00B224CA">
        <w:rPr>
          <w:sz w:val="22"/>
          <w:szCs w:val="22"/>
        </w:rPr>
        <w:t>pykinimas;</w:t>
      </w:r>
    </w:p>
    <w:p w14:paraId="783EE515" w14:textId="77777777" w:rsidR="002740F2" w:rsidRPr="00B224CA" w:rsidRDefault="002740F2" w:rsidP="00AB1E57">
      <w:pPr>
        <w:widowControl w:val="0"/>
        <w:numPr>
          <w:ilvl w:val="0"/>
          <w:numId w:val="8"/>
        </w:numPr>
        <w:tabs>
          <w:tab w:val="left" w:pos="3240"/>
        </w:tabs>
        <w:rPr>
          <w:sz w:val="22"/>
          <w:szCs w:val="22"/>
        </w:rPr>
      </w:pPr>
      <w:r w:rsidRPr="00B224CA">
        <w:rPr>
          <w:sz w:val="22"/>
          <w:szCs w:val="22"/>
        </w:rPr>
        <w:t>pakitę kraujo tyrimų duomenys:</w:t>
      </w:r>
    </w:p>
    <w:p w14:paraId="1FE75064" w14:textId="77777777" w:rsidR="002740F2" w:rsidRDefault="002740F2" w:rsidP="00AB1E57">
      <w:pPr>
        <w:widowControl w:val="0"/>
        <w:numPr>
          <w:ilvl w:val="0"/>
          <w:numId w:val="8"/>
        </w:numPr>
        <w:tabs>
          <w:tab w:val="left" w:pos="993"/>
        </w:tabs>
        <w:rPr>
          <w:sz w:val="22"/>
          <w:szCs w:val="22"/>
        </w:rPr>
      </w:pPr>
      <w:r w:rsidRPr="00B224CA">
        <w:rPr>
          <w:sz w:val="22"/>
          <w:szCs w:val="22"/>
        </w:rPr>
        <w:t>sumažėjęs natrio kiekis kraujyje (jam labai sumažėjus, galite jausti nuovargį, energijos stygių ar raumenų mėšlungį).</w:t>
      </w:r>
    </w:p>
    <w:p w14:paraId="0803C640" w14:textId="77777777" w:rsidR="00B224CA" w:rsidRPr="00B224CA" w:rsidRDefault="00B224CA" w:rsidP="00B224CA">
      <w:pPr>
        <w:widowControl w:val="0"/>
        <w:tabs>
          <w:tab w:val="left" w:pos="993"/>
        </w:tabs>
        <w:rPr>
          <w:sz w:val="22"/>
          <w:szCs w:val="22"/>
        </w:rPr>
      </w:pPr>
    </w:p>
    <w:p w14:paraId="13D94864" w14:textId="77777777" w:rsidR="00907A37" w:rsidRPr="00B224CA" w:rsidRDefault="00907A37" w:rsidP="00907A37">
      <w:pPr>
        <w:widowControl w:val="0"/>
        <w:suppressAutoHyphens/>
        <w:autoSpaceDE w:val="0"/>
        <w:autoSpaceDN w:val="0"/>
        <w:adjustRightInd w:val="0"/>
        <w:rPr>
          <w:b/>
          <w:sz w:val="22"/>
          <w:szCs w:val="22"/>
        </w:rPr>
      </w:pPr>
      <w:r w:rsidRPr="00B224CA">
        <w:rPr>
          <w:b/>
          <w:sz w:val="22"/>
          <w:szCs w:val="22"/>
        </w:rPr>
        <w:t>Dažnis nežinomas</w:t>
      </w:r>
      <w:r w:rsidRPr="00B224CA">
        <w:rPr>
          <w:sz w:val="22"/>
          <w:szCs w:val="22"/>
        </w:rPr>
        <w:t xml:space="preserve"> </w:t>
      </w:r>
      <w:r w:rsidRPr="00B224CA">
        <w:rPr>
          <w:b/>
          <w:sz w:val="22"/>
          <w:szCs w:val="22"/>
        </w:rPr>
        <w:t>(negali būti apskaičiuotas pagal turimus duomenis)</w:t>
      </w:r>
    </w:p>
    <w:p w14:paraId="11BACE37" w14:textId="77777777" w:rsidR="00907A37" w:rsidRPr="00B224CA" w:rsidRDefault="00907A37" w:rsidP="00907A37">
      <w:pPr>
        <w:widowControl w:val="0"/>
        <w:numPr>
          <w:ilvl w:val="0"/>
          <w:numId w:val="8"/>
        </w:numPr>
        <w:suppressAutoHyphens/>
        <w:spacing w:after="200" w:line="276" w:lineRule="auto"/>
        <w:rPr>
          <w:sz w:val="22"/>
          <w:szCs w:val="22"/>
        </w:rPr>
      </w:pPr>
      <w:r w:rsidRPr="00B224CA">
        <w:rPr>
          <w:sz w:val="22"/>
          <w:szCs w:val="22"/>
        </w:rPr>
        <w:t>viduriavimas.</w:t>
      </w:r>
    </w:p>
    <w:p w14:paraId="4685DC10" w14:textId="77777777" w:rsidR="002740F2" w:rsidRPr="00B224CA" w:rsidRDefault="002740F2" w:rsidP="00AB1E57">
      <w:pPr>
        <w:widowControl w:val="0"/>
        <w:rPr>
          <w:sz w:val="22"/>
          <w:szCs w:val="22"/>
        </w:rPr>
      </w:pPr>
    </w:p>
    <w:p w14:paraId="1858219D" w14:textId="77777777" w:rsidR="002740F2" w:rsidRPr="00B224CA" w:rsidRDefault="002740F2" w:rsidP="00AB1E57">
      <w:pPr>
        <w:widowControl w:val="0"/>
        <w:autoSpaceDE w:val="0"/>
        <w:autoSpaceDN w:val="0"/>
        <w:adjustRightInd w:val="0"/>
        <w:rPr>
          <w:noProof/>
          <w:sz w:val="22"/>
          <w:szCs w:val="22"/>
        </w:rPr>
      </w:pPr>
      <w:r w:rsidRPr="00B224CA">
        <w:rPr>
          <w:sz w:val="22"/>
          <w:szCs w:val="22"/>
        </w:rPr>
        <w:t>Nustatyta, kad vaikams, kuriems buvo gydytas aukštas kraujospūdis, pasireiškė panašus šalutinis poveikis kaip suaugusiesiems, tačiau jis pasireiškė dažniau. Vaikams gerklės skausmas yra labai dažnas šalutinis poveikis, o sloga, karščiavimas ir širdies ritmo padažnėjimas – dažnas šalutinis poveikis, tačiau pranešimų apie šio poveikio pasireiškimą suaugusiesiems negauta</w:t>
      </w:r>
      <w:r w:rsidR="0069788C" w:rsidRPr="00B224CA">
        <w:rPr>
          <w:sz w:val="22"/>
          <w:szCs w:val="22"/>
        </w:rPr>
        <w:t>.</w:t>
      </w:r>
    </w:p>
    <w:p w14:paraId="080E48AC" w14:textId="77777777" w:rsidR="002740F2" w:rsidRPr="00B224CA" w:rsidRDefault="002740F2" w:rsidP="00AB1E57">
      <w:pPr>
        <w:widowControl w:val="0"/>
        <w:rPr>
          <w:b/>
          <w:sz w:val="22"/>
          <w:szCs w:val="22"/>
        </w:rPr>
      </w:pPr>
    </w:p>
    <w:p w14:paraId="2706B0A6" w14:textId="77777777" w:rsidR="002740F2" w:rsidRPr="00B224CA" w:rsidRDefault="002740F2" w:rsidP="00AB1E57">
      <w:pPr>
        <w:widowControl w:val="0"/>
        <w:rPr>
          <w:b/>
          <w:sz w:val="22"/>
          <w:szCs w:val="22"/>
        </w:rPr>
      </w:pPr>
      <w:r w:rsidRPr="00B224CA">
        <w:rPr>
          <w:b/>
          <w:sz w:val="22"/>
          <w:szCs w:val="22"/>
        </w:rPr>
        <w:t>Pranešimas apie šalutinį poveikį</w:t>
      </w:r>
    </w:p>
    <w:p w14:paraId="46B392B1" w14:textId="77777777" w:rsidR="0099773F" w:rsidRPr="0099773F" w:rsidRDefault="0099773F" w:rsidP="0099773F">
      <w:pPr>
        <w:tabs>
          <w:tab w:val="left" w:pos="567"/>
        </w:tabs>
        <w:spacing w:line="260" w:lineRule="exact"/>
        <w:ind w:right="-1"/>
        <w:rPr>
          <w:snapToGrid w:val="0"/>
          <w:sz w:val="22"/>
          <w:lang w:val="lt-LT" w:eastAsia="en-US"/>
        </w:rPr>
      </w:pPr>
      <w:r w:rsidRPr="0099773F">
        <w:rPr>
          <w:snapToGrid w:val="0"/>
          <w:sz w:val="22"/>
          <w:lang w:val="lt-LT" w:eastAsia="en-US"/>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9" w:history="1">
        <w:r w:rsidRPr="0099773F">
          <w:rPr>
            <w:snapToGrid w:val="0"/>
            <w:color w:val="0000FF"/>
            <w:sz w:val="22"/>
            <w:u w:val="single"/>
            <w:lang w:val="lt-LT" w:eastAsia="en-US"/>
          </w:rPr>
          <w:t>https://vapris.vvkt.lt/vvkt-web/public/nrv</w:t>
        </w:r>
      </w:hyperlink>
      <w:r w:rsidRPr="0099773F">
        <w:rPr>
          <w:snapToGrid w:val="0"/>
          <w:sz w:val="22"/>
          <w:lang w:val="lt-LT" w:eastAsia="en-US"/>
        </w:rPr>
        <w:t xml:space="preserve"> arba užpildant Paciento pranešimo apie įtariamą nepageidaujamą reakciją (ĮNR) formą, kuri skelbiama </w:t>
      </w:r>
      <w:hyperlink r:id="rId10" w:history="1">
        <w:r w:rsidRPr="0099773F">
          <w:rPr>
            <w:snapToGrid w:val="0"/>
            <w:color w:val="0000FF"/>
            <w:sz w:val="22"/>
            <w:u w:val="single"/>
            <w:lang w:val="lt-LT" w:eastAsia="en-US"/>
          </w:rPr>
          <w:t>https://www.vvkt.lt/index.php?4004286486</w:t>
        </w:r>
      </w:hyperlink>
      <w:r w:rsidRPr="0099773F">
        <w:rPr>
          <w:snapToGrid w:val="0"/>
          <w:sz w:val="22"/>
          <w:lang w:val="lt-LT" w:eastAsia="en-US"/>
        </w:rPr>
        <w:t xml:space="preserve">, ir atsiunčiant elektroniniu paštu (adresu </w:t>
      </w:r>
      <w:hyperlink r:id="rId11" w:history="1">
        <w:r w:rsidRPr="0099773F">
          <w:rPr>
            <w:snapToGrid w:val="0"/>
            <w:color w:val="0000FF"/>
            <w:sz w:val="22"/>
            <w:u w:val="single"/>
            <w:lang w:val="lt-LT" w:eastAsia="en-US"/>
          </w:rPr>
          <w:t>NepageidaujamaR@vvkt.lt</w:t>
        </w:r>
      </w:hyperlink>
      <w:r w:rsidRPr="0099773F">
        <w:rPr>
          <w:snapToGrid w:val="0"/>
          <w:sz w:val="22"/>
          <w:lang w:val="lt-LT" w:eastAsia="en-US"/>
        </w:rPr>
        <w:t>) arba nemokamu telefonu 8 800 73 568. Pranešdami apie šalutinį poveikį galite mums padėti gauti daugiau informacijos apie šio vaisto saugumą.</w:t>
      </w:r>
    </w:p>
    <w:p w14:paraId="5405FD25" w14:textId="77777777" w:rsidR="002740F2" w:rsidRPr="00B224CA" w:rsidRDefault="002740F2" w:rsidP="00AB1E57">
      <w:pPr>
        <w:widowControl w:val="0"/>
        <w:numPr>
          <w:ilvl w:val="12"/>
          <w:numId w:val="0"/>
        </w:numPr>
        <w:ind w:right="-2"/>
        <w:rPr>
          <w:sz w:val="22"/>
          <w:szCs w:val="22"/>
        </w:rPr>
      </w:pPr>
    </w:p>
    <w:p w14:paraId="04CD66DC" w14:textId="77777777" w:rsidR="002740F2" w:rsidRPr="00B224CA" w:rsidRDefault="002740F2" w:rsidP="00AB1E57">
      <w:pPr>
        <w:widowControl w:val="0"/>
        <w:numPr>
          <w:ilvl w:val="12"/>
          <w:numId w:val="0"/>
        </w:numPr>
        <w:ind w:right="-2"/>
        <w:rPr>
          <w:sz w:val="22"/>
          <w:szCs w:val="22"/>
        </w:rPr>
      </w:pPr>
    </w:p>
    <w:p w14:paraId="56EFC768" w14:textId="77777777" w:rsidR="002740F2" w:rsidRPr="00B224CA" w:rsidRDefault="002740F2" w:rsidP="00AB1E57">
      <w:pPr>
        <w:widowControl w:val="0"/>
        <w:numPr>
          <w:ilvl w:val="12"/>
          <w:numId w:val="0"/>
        </w:numPr>
        <w:ind w:left="567" w:right="-2" w:hanging="567"/>
        <w:rPr>
          <w:sz w:val="22"/>
          <w:szCs w:val="22"/>
        </w:rPr>
      </w:pPr>
      <w:r w:rsidRPr="00B224CA">
        <w:rPr>
          <w:b/>
          <w:sz w:val="22"/>
          <w:szCs w:val="22"/>
        </w:rPr>
        <w:t>5.</w:t>
      </w:r>
      <w:r w:rsidRPr="00B224CA">
        <w:rPr>
          <w:b/>
          <w:sz w:val="22"/>
          <w:szCs w:val="22"/>
        </w:rPr>
        <w:tab/>
        <w:t>Kaip laikyti Canocord</w:t>
      </w:r>
    </w:p>
    <w:p w14:paraId="47C1D78B" w14:textId="77777777" w:rsidR="002740F2" w:rsidRPr="00B224CA" w:rsidRDefault="002740F2" w:rsidP="00AB1E57">
      <w:pPr>
        <w:widowControl w:val="0"/>
        <w:numPr>
          <w:ilvl w:val="12"/>
          <w:numId w:val="0"/>
        </w:numPr>
        <w:ind w:right="-2"/>
        <w:rPr>
          <w:sz w:val="22"/>
          <w:szCs w:val="22"/>
        </w:rPr>
      </w:pPr>
    </w:p>
    <w:p w14:paraId="7276C583" w14:textId="77777777" w:rsidR="002740F2" w:rsidRPr="00B224CA" w:rsidRDefault="002740F2" w:rsidP="00AB1E57">
      <w:pPr>
        <w:widowControl w:val="0"/>
        <w:numPr>
          <w:ilvl w:val="12"/>
          <w:numId w:val="0"/>
        </w:numPr>
        <w:ind w:right="-2"/>
        <w:rPr>
          <w:sz w:val="22"/>
          <w:szCs w:val="22"/>
        </w:rPr>
      </w:pPr>
      <w:r w:rsidRPr="00B224CA">
        <w:rPr>
          <w:sz w:val="22"/>
          <w:szCs w:val="22"/>
        </w:rPr>
        <w:t>Šį vaistą laikykite vaikams nepastebimoje ir nepasiekiamoje vietoje.</w:t>
      </w:r>
    </w:p>
    <w:p w14:paraId="51842082" w14:textId="77777777" w:rsidR="002740F2" w:rsidRPr="00B224CA" w:rsidRDefault="002740F2" w:rsidP="00AB1E57">
      <w:pPr>
        <w:widowControl w:val="0"/>
        <w:numPr>
          <w:ilvl w:val="12"/>
          <w:numId w:val="0"/>
        </w:numPr>
        <w:ind w:right="-2"/>
        <w:rPr>
          <w:sz w:val="22"/>
          <w:szCs w:val="22"/>
        </w:rPr>
      </w:pPr>
    </w:p>
    <w:p w14:paraId="54E0070C" w14:textId="77777777" w:rsidR="002740F2" w:rsidRPr="00B224CA" w:rsidRDefault="002740F2" w:rsidP="00AB1E57">
      <w:pPr>
        <w:widowControl w:val="0"/>
        <w:rPr>
          <w:iCs/>
          <w:sz w:val="22"/>
          <w:szCs w:val="22"/>
        </w:rPr>
      </w:pPr>
      <w:r w:rsidRPr="00B224CA">
        <w:rPr>
          <w:iCs/>
          <w:sz w:val="22"/>
          <w:szCs w:val="22"/>
        </w:rPr>
        <w:t>Ant pakuotės po „Tinka iki</w:t>
      </w:r>
      <w:r w:rsidR="00C92406" w:rsidRPr="00B224CA">
        <w:rPr>
          <w:iCs/>
          <w:sz w:val="22"/>
          <w:szCs w:val="22"/>
        </w:rPr>
        <w:t>/EXP</w:t>
      </w:r>
      <w:r w:rsidRPr="00B224CA">
        <w:rPr>
          <w:iCs/>
          <w:sz w:val="22"/>
          <w:szCs w:val="22"/>
        </w:rPr>
        <w:t xml:space="preserve">“ nurodytam tinkamumo laikui pasibaigus, šio vaisto vartoti negalima. Vaistas </w:t>
      </w:r>
      <w:r w:rsidR="0069788C" w:rsidRPr="00B224CA">
        <w:rPr>
          <w:iCs/>
          <w:sz w:val="22"/>
          <w:szCs w:val="22"/>
        </w:rPr>
        <w:t>tinkamas</w:t>
      </w:r>
      <w:r w:rsidRPr="00B224CA">
        <w:rPr>
          <w:iCs/>
          <w:sz w:val="22"/>
          <w:szCs w:val="22"/>
        </w:rPr>
        <w:t xml:space="preserve"> vartoti iki paskutinės nurodyto mėnesio dienos.</w:t>
      </w:r>
    </w:p>
    <w:p w14:paraId="317B3FD0" w14:textId="77777777" w:rsidR="002740F2" w:rsidRPr="00B224CA" w:rsidRDefault="002740F2" w:rsidP="00AB1E57">
      <w:pPr>
        <w:widowControl w:val="0"/>
        <w:numPr>
          <w:ilvl w:val="12"/>
          <w:numId w:val="0"/>
        </w:numPr>
        <w:ind w:right="-2"/>
        <w:rPr>
          <w:sz w:val="22"/>
          <w:szCs w:val="22"/>
        </w:rPr>
      </w:pPr>
    </w:p>
    <w:p w14:paraId="604BC9FB" w14:textId="77777777" w:rsidR="002740F2" w:rsidRPr="00B224CA" w:rsidRDefault="002740F2" w:rsidP="00AB1E57">
      <w:pPr>
        <w:widowControl w:val="0"/>
        <w:rPr>
          <w:noProof/>
          <w:sz w:val="22"/>
          <w:szCs w:val="22"/>
        </w:rPr>
      </w:pPr>
      <w:r w:rsidRPr="00B224CA">
        <w:rPr>
          <w:noProof/>
          <w:sz w:val="22"/>
          <w:szCs w:val="22"/>
        </w:rPr>
        <w:t>Šiam vaistui specialių laikymo sąlygų nereikia.</w:t>
      </w:r>
    </w:p>
    <w:p w14:paraId="56907D98" w14:textId="77777777" w:rsidR="002740F2" w:rsidRPr="00B224CA" w:rsidRDefault="002740F2" w:rsidP="00AB1E57">
      <w:pPr>
        <w:widowControl w:val="0"/>
        <w:numPr>
          <w:ilvl w:val="12"/>
          <w:numId w:val="0"/>
        </w:numPr>
        <w:ind w:right="-2"/>
        <w:rPr>
          <w:sz w:val="22"/>
          <w:szCs w:val="22"/>
        </w:rPr>
      </w:pPr>
    </w:p>
    <w:p w14:paraId="002F2124" w14:textId="77777777" w:rsidR="002740F2" w:rsidRPr="00B224CA" w:rsidRDefault="002740F2" w:rsidP="00AB1E57">
      <w:pPr>
        <w:widowControl w:val="0"/>
        <w:numPr>
          <w:ilvl w:val="12"/>
          <w:numId w:val="0"/>
        </w:numPr>
        <w:ind w:right="-2"/>
        <w:rPr>
          <w:sz w:val="22"/>
          <w:szCs w:val="22"/>
        </w:rPr>
      </w:pPr>
      <w:r w:rsidRPr="00B224CA">
        <w:rPr>
          <w:sz w:val="22"/>
          <w:szCs w:val="22"/>
        </w:rPr>
        <w:t>Vaistų negalima išmesti į kanalizaciją arba su buitinėmis</w:t>
      </w:r>
      <w:r w:rsidRPr="00B224CA">
        <w:rPr>
          <w:color w:val="993366"/>
          <w:sz w:val="22"/>
          <w:szCs w:val="22"/>
        </w:rPr>
        <w:t xml:space="preserve"> </w:t>
      </w:r>
      <w:r w:rsidRPr="00B224CA">
        <w:rPr>
          <w:sz w:val="22"/>
          <w:szCs w:val="22"/>
        </w:rPr>
        <w:t>atliekomis. Kaip išmesti nereikalingus vaistus, klauskite vaistininko. Šios priemonės padės apsaugoti aplinką.</w:t>
      </w:r>
    </w:p>
    <w:p w14:paraId="2B170B4A" w14:textId="77777777" w:rsidR="002740F2" w:rsidRPr="00B224CA" w:rsidRDefault="002740F2" w:rsidP="00AB1E57">
      <w:pPr>
        <w:widowControl w:val="0"/>
        <w:numPr>
          <w:ilvl w:val="12"/>
          <w:numId w:val="0"/>
        </w:numPr>
        <w:ind w:right="-2"/>
        <w:rPr>
          <w:sz w:val="22"/>
          <w:szCs w:val="22"/>
        </w:rPr>
      </w:pPr>
    </w:p>
    <w:p w14:paraId="2E18EBFA" w14:textId="77777777" w:rsidR="002740F2" w:rsidRPr="00B224CA" w:rsidRDefault="002740F2" w:rsidP="00AB1E57">
      <w:pPr>
        <w:widowControl w:val="0"/>
        <w:numPr>
          <w:ilvl w:val="12"/>
          <w:numId w:val="0"/>
        </w:numPr>
        <w:ind w:right="-2"/>
        <w:rPr>
          <w:sz w:val="22"/>
          <w:szCs w:val="22"/>
        </w:rPr>
      </w:pPr>
    </w:p>
    <w:p w14:paraId="0D21B2BC" w14:textId="77777777" w:rsidR="002740F2" w:rsidRPr="00B224CA" w:rsidRDefault="002740F2" w:rsidP="00AB1E57">
      <w:pPr>
        <w:widowControl w:val="0"/>
        <w:numPr>
          <w:ilvl w:val="12"/>
          <w:numId w:val="0"/>
        </w:numPr>
        <w:ind w:left="540" w:right="-2" w:hanging="540"/>
        <w:rPr>
          <w:b/>
          <w:sz w:val="22"/>
          <w:szCs w:val="22"/>
        </w:rPr>
      </w:pPr>
      <w:r w:rsidRPr="00B224CA">
        <w:rPr>
          <w:b/>
          <w:sz w:val="22"/>
          <w:szCs w:val="22"/>
        </w:rPr>
        <w:t>6.</w:t>
      </w:r>
      <w:r w:rsidRPr="00B224CA">
        <w:rPr>
          <w:b/>
          <w:sz w:val="22"/>
          <w:szCs w:val="22"/>
        </w:rPr>
        <w:tab/>
        <w:t>Pakuotės turinys ir kita informacija</w:t>
      </w:r>
    </w:p>
    <w:p w14:paraId="60D292C3" w14:textId="77777777" w:rsidR="002740F2" w:rsidRPr="00B224CA" w:rsidRDefault="002740F2" w:rsidP="00AB1E57">
      <w:pPr>
        <w:widowControl w:val="0"/>
        <w:numPr>
          <w:ilvl w:val="12"/>
          <w:numId w:val="0"/>
        </w:numPr>
        <w:ind w:right="-2"/>
        <w:rPr>
          <w:sz w:val="22"/>
          <w:szCs w:val="22"/>
        </w:rPr>
      </w:pPr>
    </w:p>
    <w:p w14:paraId="09553316" w14:textId="77777777" w:rsidR="002740F2" w:rsidRPr="00B224CA" w:rsidRDefault="002740F2" w:rsidP="00AB1E57">
      <w:pPr>
        <w:widowControl w:val="0"/>
        <w:numPr>
          <w:ilvl w:val="12"/>
          <w:numId w:val="0"/>
        </w:numPr>
        <w:ind w:right="-2"/>
        <w:rPr>
          <w:sz w:val="22"/>
          <w:szCs w:val="22"/>
          <w:u w:val="single"/>
        </w:rPr>
      </w:pPr>
      <w:r w:rsidRPr="00B224CA">
        <w:rPr>
          <w:b/>
          <w:bCs/>
          <w:sz w:val="22"/>
          <w:szCs w:val="22"/>
        </w:rPr>
        <w:t>Canocord sudėtis</w:t>
      </w:r>
    </w:p>
    <w:p w14:paraId="24958A37" w14:textId="77777777" w:rsidR="002740F2" w:rsidRPr="00B224CA" w:rsidRDefault="002740F2" w:rsidP="00AB1E57">
      <w:pPr>
        <w:widowControl w:val="0"/>
        <w:numPr>
          <w:ilvl w:val="0"/>
          <w:numId w:val="17"/>
        </w:numPr>
        <w:ind w:left="567" w:right="-2" w:hanging="567"/>
        <w:rPr>
          <w:i/>
          <w:iCs/>
          <w:sz w:val="22"/>
          <w:szCs w:val="22"/>
        </w:rPr>
      </w:pPr>
      <w:r w:rsidRPr="00B224CA">
        <w:rPr>
          <w:sz w:val="22"/>
          <w:szCs w:val="22"/>
        </w:rPr>
        <w:t>Veiklioji medžiaga yra kandesartano cileksetilas. Kiekvienoje tabletėje yra 4 mg</w:t>
      </w:r>
      <w:r w:rsidRPr="003640CE">
        <w:rPr>
          <w:sz w:val="22"/>
          <w:szCs w:val="22"/>
        </w:rPr>
        <w:t>,</w:t>
      </w:r>
      <w:r w:rsidRPr="00DB11F3">
        <w:rPr>
          <w:sz w:val="22"/>
          <w:szCs w:val="22"/>
        </w:rPr>
        <w:t xml:space="preserve"> 8 mg,16 mg arba 32 mg </w:t>
      </w:r>
      <w:r w:rsidRPr="00B224CA">
        <w:rPr>
          <w:sz w:val="22"/>
          <w:szCs w:val="22"/>
        </w:rPr>
        <w:t>kandesartano cileksetilo.</w:t>
      </w:r>
    </w:p>
    <w:p w14:paraId="17E434CD" w14:textId="77777777" w:rsidR="002740F2" w:rsidRPr="00B224CA" w:rsidRDefault="002740F2" w:rsidP="00AB1E57">
      <w:pPr>
        <w:widowControl w:val="0"/>
        <w:numPr>
          <w:ilvl w:val="0"/>
          <w:numId w:val="17"/>
        </w:numPr>
        <w:ind w:left="567" w:right="-2" w:hanging="567"/>
        <w:rPr>
          <w:noProof/>
          <w:sz w:val="22"/>
          <w:szCs w:val="22"/>
        </w:rPr>
      </w:pPr>
      <w:r w:rsidRPr="00B224CA">
        <w:rPr>
          <w:sz w:val="22"/>
          <w:szCs w:val="22"/>
        </w:rPr>
        <w:t xml:space="preserve">Pagalbinės medžiagos yra laktozė monohidratas, kukurūzų krakmolas, makrogolis 8000, hidroksipropilceliuliozė, karmeliozės kalcio druska, magnio </w:t>
      </w:r>
      <w:r w:rsidRPr="003640CE">
        <w:rPr>
          <w:sz w:val="22"/>
          <w:szCs w:val="22"/>
        </w:rPr>
        <w:t xml:space="preserve">stearatas </w:t>
      </w:r>
      <w:r w:rsidRPr="00DB11F3">
        <w:rPr>
          <w:sz w:val="22"/>
          <w:szCs w:val="22"/>
        </w:rPr>
        <w:t xml:space="preserve">ir raudonasis geležies </w:t>
      </w:r>
      <w:r w:rsidRPr="00DB11F3">
        <w:rPr>
          <w:sz w:val="22"/>
          <w:szCs w:val="22"/>
        </w:rPr>
        <w:lastRenderedPageBreak/>
        <w:t>oksidas (E172) – (tik 8 mg, 16 mg ir 32 mg tabletėse).</w:t>
      </w:r>
    </w:p>
    <w:p w14:paraId="28CA67A1" w14:textId="77777777" w:rsidR="002740F2" w:rsidRPr="00B224CA" w:rsidRDefault="002740F2" w:rsidP="00AB1E57">
      <w:pPr>
        <w:widowControl w:val="0"/>
        <w:ind w:left="567" w:right="-2" w:hanging="567"/>
        <w:rPr>
          <w:sz w:val="22"/>
          <w:szCs w:val="22"/>
        </w:rPr>
      </w:pPr>
    </w:p>
    <w:p w14:paraId="77F64614" w14:textId="77777777" w:rsidR="002740F2" w:rsidRPr="00B224CA" w:rsidRDefault="002740F2" w:rsidP="00AB1E57">
      <w:pPr>
        <w:widowControl w:val="0"/>
        <w:numPr>
          <w:ilvl w:val="12"/>
          <w:numId w:val="0"/>
        </w:numPr>
        <w:ind w:right="-2"/>
        <w:rPr>
          <w:b/>
          <w:bCs/>
          <w:sz w:val="22"/>
          <w:szCs w:val="22"/>
        </w:rPr>
      </w:pPr>
      <w:r w:rsidRPr="00B224CA">
        <w:rPr>
          <w:b/>
          <w:bCs/>
          <w:sz w:val="22"/>
          <w:szCs w:val="22"/>
        </w:rPr>
        <w:t>Canocord išvaizda ir kiekis pakuotėje</w:t>
      </w:r>
    </w:p>
    <w:p w14:paraId="3DEB6F1E" w14:textId="77777777" w:rsidR="002740F2" w:rsidRPr="00B224CA" w:rsidRDefault="002740F2" w:rsidP="00AB1E57">
      <w:pPr>
        <w:widowControl w:val="0"/>
        <w:ind w:rightChars="50" w:right="120"/>
        <w:rPr>
          <w:sz w:val="22"/>
          <w:szCs w:val="22"/>
        </w:rPr>
      </w:pPr>
      <w:r w:rsidRPr="00B224CA">
        <w:rPr>
          <w:sz w:val="22"/>
          <w:szCs w:val="22"/>
        </w:rPr>
        <w:t xml:space="preserve">4 mg tabletės yra apvalios, baltos spalvos, abipus šiek tiek išgaubtos, nuožulniais kraštais, </w:t>
      </w:r>
      <w:r w:rsidR="00B224CA" w:rsidRPr="00B224CA">
        <w:rPr>
          <w:sz w:val="22"/>
          <w:szCs w:val="22"/>
        </w:rPr>
        <w:t xml:space="preserve">kurių skersmuo 7mm, </w:t>
      </w:r>
      <w:r w:rsidRPr="00B224CA">
        <w:rPr>
          <w:sz w:val="22"/>
          <w:szCs w:val="22"/>
        </w:rPr>
        <w:t>su laužimo vagele vienoje pusėje.</w:t>
      </w:r>
    </w:p>
    <w:p w14:paraId="0C12A380" w14:textId="77777777" w:rsidR="002740F2" w:rsidRPr="00DB11F3" w:rsidRDefault="002740F2" w:rsidP="00AB1E57">
      <w:pPr>
        <w:widowControl w:val="0"/>
        <w:ind w:rightChars="50" w:right="120"/>
        <w:rPr>
          <w:sz w:val="22"/>
          <w:szCs w:val="22"/>
        </w:rPr>
      </w:pPr>
      <w:r w:rsidRPr="00DB11F3">
        <w:rPr>
          <w:sz w:val="22"/>
          <w:szCs w:val="22"/>
        </w:rPr>
        <w:t xml:space="preserve">8 mg tabletės yra apvalios, šviesiai rausvos spalvos, abipus šiek tiek išgaubtos, nuožulniais kraštais, </w:t>
      </w:r>
      <w:r w:rsidR="00907A37" w:rsidRPr="00DB11F3">
        <w:rPr>
          <w:sz w:val="22"/>
          <w:szCs w:val="22"/>
        </w:rPr>
        <w:t xml:space="preserve">kurių skersmuo 7mm, </w:t>
      </w:r>
      <w:r w:rsidRPr="00DB11F3">
        <w:rPr>
          <w:sz w:val="22"/>
          <w:szCs w:val="22"/>
        </w:rPr>
        <w:t>su laužimo vagele vienoje pusėje.</w:t>
      </w:r>
    </w:p>
    <w:p w14:paraId="4217118F" w14:textId="77777777" w:rsidR="002740F2" w:rsidRPr="00DB11F3" w:rsidRDefault="002740F2" w:rsidP="00AB1E57">
      <w:pPr>
        <w:widowControl w:val="0"/>
        <w:ind w:rightChars="50" w:right="120"/>
        <w:rPr>
          <w:sz w:val="22"/>
          <w:szCs w:val="22"/>
        </w:rPr>
      </w:pPr>
      <w:r w:rsidRPr="00DB11F3">
        <w:rPr>
          <w:sz w:val="22"/>
          <w:szCs w:val="22"/>
        </w:rPr>
        <w:t xml:space="preserve">16 mg tabletės yra apvalios, šviesiai rausvos spalvos, abipus šiek tiek išgaubtos, nuožulniais kraštais, </w:t>
      </w:r>
      <w:r w:rsidR="00907A37" w:rsidRPr="00DB11F3">
        <w:rPr>
          <w:sz w:val="22"/>
          <w:szCs w:val="22"/>
        </w:rPr>
        <w:t xml:space="preserve">kurių skersmuo 7mm, </w:t>
      </w:r>
      <w:r w:rsidRPr="00DB11F3">
        <w:rPr>
          <w:sz w:val="22"/>
          <w:szCs w:val="22"/>
        </w:rPr>
        <w:t>su laužimo vagele vienoje pusėje.</w:t>
      </w:r>
    </w:p>
    <w:p w14:paraId="0A096D4D" w14:textId="77777777" w:rsidR="002740F2" w:rsidRPr="00DB11F3" w:rsidRDefault="002740F2" w:rsidP="00AB1E57">
      <w:pPr>
        <w:widowControl w:val="0"/>
        <w:ind w:rightChars="50" w:right="120"/>
        <w:rPr>
          <w:sz w:val="22"/>
          <w:szCs w:val="22"/>
        </w:rPr>
      </w:pPr>
      <w:r w:rsidRPr="00DB11F3">
        <w:rPr>
          <w:sz w:val="22"/>
          <w:szCs w:val="22"/>
        </w:rPr>
        <w:t xml:space="preserve">32 mg tabletės yra apvalios, šviesiai rausvos spalvos, abipus šiek tiek išgaubtos, nuožulniais kraštais, </w:t>
      </w:r>
      <w:r w:rsidR="00907A37" w:rsidRPr="00DB11F3">
        <w:rPr>
          <w:sz w:val="22"/>
          <w:szCs w:val="22"/>
        </w:rPr>
        <w:t>kurių skersmuo </w:t>
      </w:r>
      <w:r w:rsidR="00977A7D" w:rsidRPr="00DB11F3">
        <w:rPr>
          <w:sz w:val="22"/>
          <w:szCs w:val="22"/>
        </w:rPr>
        <w:t>9</w:t>
      </w:r>
      <w:r w:rsidR="00907A37" w:rsidRPr="00DB11F3">
        <w:rPr>
          <w:sz w:val="22"/>
          <w:szCs w:val="22"/>
        </w:rPr>
        <w:t xml:space="preserve">mm, </w:t>
      </w:r>
      <w:r w:rsidRPr="00DB11F3">
        <w:rPr>
          <w:sz w:val="22"/>
          <w:szCs w:val="22"/>
        </w:rPr>
        <w:t>su laužimo vagele vienoje pusėje.</w:t>
      </w:r>
    </w:p>
    <w:p w14:paraId="26B2C7FD" w14:textId="77777777" w:rsidR="002740F2" w:rsidRPr="00B224CA" w:rsidRDefault="002740F2" w:rsidP="00AB1E57">
      <w:pPr>
        <w:widowControl w:val="0"/>
        <w:ind w:rightChars="50" w:right="120"/>
        <w:rPr>
          <w:sz w:val="22"/>
          <w:szCs w:val="22"/>
        </w:rPr>
      </w:pPr>
    </w:p>
    <w:p w14:paraId="33AF0469" w14:textId="77777777" w:rsidR="002740F2" w:rsidRPr="00B224CA" w:rsidRDefault="002740F2" w:rsidP="00AB1E57">
      <w:pPr>
        <w:widowControl w:val="0"/>
        <w:ind w:rightChars="50" w:right="120"/>
        <w:rPr>
          <w:sz w:val="22"/>
          <w:szCs w:val="22"/>
        </w:rPr>
      </w:pPr>
      <w:r w:rsidRPr="00B224CA">
        <w:rPr>
          <w:sz w:val="22"/>
          <w:szCs w:val="22"/>
        </w:rPr>
        <w:t>Tabletę galima padalyti į lygias dozes.</w:t>
      </w:r>
    </w:p>
    <w:p w14:paraId="5C48FF44" w14:textId="77777777" w:rsidR="002740F2" w:rsidRPr="00B224CA" w:rsidRDefault="002740F2" w:rsidP="00AB1E57">
      <w:pPr>
        <w:widowControl w:val="0"/>
        <w:numPr>
          <w:ilvl w:val="12"/>
          <w:numId w:val="0"/>
        </w:numPr>
        <w:ind w:right="-2"/>
        <w:rPr>
          <w:sz w:val="22"/>
          <w:szCs w:val="22"/>
          <w:u w:val="single"/>
        </w:rPr>
      </w:pPr>
    </w:p>
    <w:p w14:paraId="7775CCB6" w14:textId="77777777" w:rsidR="002740F2" w:rsidRPr="00B224CA" w:rsidRDefault="002740F2" w:rsidP="00AB1E57">
      <w:pPr>
        <w:widowControl w:val="0"/>
        <w:numPr>
          <w:ilvl w:val="12"/>
          <w:numId w:val="0"/>
        </w:numPr>
        <w:ind w:right="-2"/>
        <w:rPr>
          <w:sz w:val="22"/>
          <w:szCs w:val="22"/>
        </w:rPr>
      </w:pPr>
      <w:r w:rsidRPr="00B224CA">
        <w:rPr>
          <w:sz w:val="22"/>
          <w:szCs w:val="22"/>
        </w:rPr>
        <w:t>Tiekiamos dėžutės, kuriose yra 14, 28, 30, 56, 60, 84, 90, 98 tabletės lizdinėse plokštelėse.</w:t>
      </w:r>
    </w:p>
    <w:p w14:paraId="7D3B495D" w14:textId="77777777" w:rsidR="002740F2" w:rsidRPr="00B224CA" w:rsidRDefault="002740F2" w:rsidP="00AB1E57">
      <w:pPr>
        <w:widowControl w:val="0"/>
        <w:numPr>
          <w:ilvl w:val="12"/>
          <w:numId w:val="0"/>
        </w:numPr>
        <w:ind w:right="-2"/>
        <w:rPr>
          <w:sz w:val="22"/>
          <w:szCs w:val="22"/>
        </w:rPr>
      </w:pPr>
      <w:r w:rsidRPr="00B224CA">
        <w:rPr>
          <w:sz w:val="22"/>
          <w:szCs w:val="22"/>
        </w:rPr>
        <w:t>Gali būti tiekiamos ne visų dydžių pakuotės.</w:t>
      </w:r>
    </w:p>
    <w:p w14:paraId="667A80AD" w14:textId="77777777" w:rsidR="002740F2" w:rsidRPr="00B224CA" w:rsidRDefault="002740F2" w:rsidP="00AB1E57">
      <w:pPr>
        <w:widowControl w:val="0"/>
        <w:numPr>
          <w:ilvl w:val="12"/>
          <w:numId w:val="0"/>
        </w:numPr>
        <w:ind w:right="-2"/>
        <w:rPr>
          <w:sz w:val="22"/>
          <w:szCs w:val="22"/>
        </w:rPr>
      </w:pPr>
    </w:p>
    <w:p w14:paraId="04A74B7C" w14:textId="77777777" w:rsidR="002740F2" w:rsidRPr="00B224CA" w:rsidRDefault="0069788C" w:rsidP="00AB1E57">
      <w:pPr>
        <w:widowControl w:val="0"/>
        <w:rPr>
          <w:b/>
          <w:bCs/>
          <w:sz w:val="22"/>
          <w:szCs w:val="22"/>
        </w:rPr>
      </w:pPr>
      <w:r w:rsidRPr="00B224CA">
        <w:rPr>
          <w:b/>
          <w:bCs/>
          <w:sz w:val="22"/>
          <w:szCs w:val="22"/>
        </w:rPr>
        <w:t>Registruotojas</w:t>
      </w:r>
      <w:r w:rsidR="002740F2" w:rsidRPr="00B224CA">
        <w:rPr>
          <w:b/>
          <w:bCs/>
          <w:sz w:val="22"/>
          <w:szCs w:val="22"/>
        </w:rPr>
        <w:t xml:space="preserve"> ir gamintojas</w:t>
      </w:r>
    </w:p>
    <w:p w14:paraId="21079756" w14:textId="77777777" w:rsidR="002740F2" w:rsidRPr="00B224CA" w:rsidRDefault="002740F2" w:rsidP="00AB1E57">
      <w:pPr>
        <w:widowControl w:val="0"/>
        <w:rPr>
          <w:sz w:val="22"/>
          <w:szCs w:val="22"/>
        </w:rPr>
      </w:pPr>
    </w:p>
    <w:p w14:paraId="3B457610" w14:textId="77777777" w:rsidR="0069788C" w:rsidRPr="00B224CA" w:rsidRDefault="0069788C" w:rsidP="00AB1E57">
      <w:pPr>
        <w:widowControl w:val="0"/>
        <w:rPr>
          <w:i/>
          <w:sz w:val="22"/>
          <w:szCs w:val="22"/>
        </w:rPr>
      </w:pPr>
      <w:r w:rsidRPr="00B224CA">
        <w:rPr>
          <w:i/>
          <w:sz w:val="22"/>
          <w:szCs w:val="22"/>
        </w:rPr>
        <w:t>Registruotojas</w:t>
      </w:r>
    </w:p>
    <w:p w14:paraId="72CF2A03" w14:textId="77777777" w:rsidR="002740F2" w:rsidRPr="00B224CA" w:rsidRDefault="002740F2" w:rsidP="00AB1E57">
      <w:pPr>
        <w:widowControl w:val="0"/>
        <w:rPr>
          <w:sz w:val="22"/>
          <w:szCs w:val="22"/>
        </w:rPr>
      </w:pPr>
      <w:r w:rsidRPr="00B224CA">
        <w:rPr>
          <w:sz w:val="22"/>
          <w:szCs w:val="22"/>
        </w:rPr>
        <w:t>KRKA, d.d., Novo mesto</w:t>
      </w:r>
    </w:p>
    <w:p w14:paraId="108BAC01" w14:textId="77777777" w:rsidR="002740F2" w:rsidRPr="00B224CA" w:rsidRDefault="002740F2" w:rsidP="00AB1E57">
      <w:pPr>
        <w:widowControl w:val="0"/>
        <w:rPr>
          <w:sz w:val="22"/>
          <w:szCs w:val="22"/>
        </w:rPr>
      </w:pPr>
      <w:r w:rsidRPr="00B224CA">
        <w:rPr>
          <w:sz w:val="22"/>
          <w:szCs w:val="22"/>
        </w:rPr>
        <w:t>Šmarješka cesta 6</w:t>
      </w:r>
    </w:p>
    <w:p w14:paraId="59526007" w14:textId="77777777" w:rsidR="002740F2" w:rsidRPr="00B224CA" w:rsidRDefault="002740F2" w:rsidP="00AB1E57">
      <w:pPr>
        <w:widowControl w:val="0"/>
        <w:rPr>
          <w:sz w:val="22"/>
          <w:szCs w:val="22"/>
        </w:rPr>
      </w:pPr>
      <w:r w:rsidRPr="00B224CA">
        <w:rPr>
          <w:sz w:val="22"/>
          <w:szCs w:val="22"/>
        </w:rPr>
        <w:t>8501 Novo mesto</w:t>
      </w:r>
    </w:p>
    <w:p w14:paraId="483AD930" w14:textId="77777777" w:rsidR="002740F2" w:rsidRPr="00B224CA" w:rsidRDefault="002740F2" w:rsidP="00AB1E57">
      <w:pPr>
        <w:widowControl w:val="0"/>
        <w:rPr>
          <w:sz w:val="22"/>
          <w:szCs w:val="22"/>
        </w:rPr>
      </w:pPr>
      <w:r w:rsidRPr="00B224CA">
        <w:rPr>
          <w:sz w:val="22"/>
          <w:szCs w:val="22"/>
        </w:rPr>
        <w:t>Slovėnija</w:t>
      </w:r>
    </w:p>
    <w:p w14:paraId="14AAEED1" w14:textId="77777777" w:rsidR="002740F2" w:rsidRPr="00B224CA" w:rsidRDefault="002740F2" w:rsidP="00AB1E57">
      <w:pPr>
        <w:widowControl w:val="0"/>
        <w:rPr>
          <w:b/>
          <w:bCs/>
          <w:sz w:val="22"/>
          <w:szCs w:val="22"/>
        </w:rPr>
      </w:pPr>
    </w:p>
    <w:p w14:paraId="7C987C5F" w14:textId="77777777" w:rsidR="002740F2" w:rsidRPr="00B224CA" w:rsidRDefault="002740F2" w:rsidP="00AB1E57">
      <w:pPr>
        <w:widowControl w:val="0"/>
        <w:rPr>
          <w:bCs/>
          <w:i/>
          <w:sz w:val="22"/>
          <w:szCs w:val="22"/>
        </w:rPr>
      </w:pPr>
      <w:r w:rsidRPr="00B224CA">
        <w:rPr>
          <w:bCs/>
          <w:i/>
          <w:sz w:val="22"/>
          <w:szCs w:val="22"/>
        </w:rPr>
        <w:t>Gamintojas</w:t>
      </w:r>
    </w:p>
    <w:p w14:paraId="00E84E6A" w14:textId="77777777" w:rsidR="002740F2" w:rsidRPr="00B224CA" w:rsidRDefault="002740F2" w:rsidP="00AB1E57">
      <w:pPr>
        <w:widowControl w:val="0"/>
        <w:rPr>
          <w:sz w:val="22"/>
          <w:szCs w:val="22"/>
        </w:rPr>
      </w:pPr>
      <w:r w:rsidRPr="00B224CA">
        <w:rPr>
          <w:sz w:val="22"/>
          <w:szCs w:val="22"/>
        </w:rPr>
        <w:t>KRKA, d.d., Novo mesto</w:t>
      </w:r>
    </w:p>
    <w:p w14:paraId="6B14DC65" w14:textId="77777777" w:rsidR="002740F2" w:rsidRPr="00B224CA" w:rsidRDefault="002740F2" w:rsidP="00AB1E57">
      <w:pPr>
        <w:widowControl w:val="0"/>
        <w:rPr>
          <w:sz w:val="22"/>
          <w:szCs w:val="22"/>
        </w:rPr>
      </w:pPr>
      <w:r w:rsidRPr="00B224CA">
        <w:rPr>
          <w:sz w:val="22"/>
          <w:szCs w:val="22"/>
        </w:rPr>
        <w:t>Šmarješka cesta 6</w:t>
      </w:r>
    </w:p>
    <w:p w14:paraId="1A580F1F" w14:textId="77777777" w:rsidR="002740F2" w:rsidRPr="00B224CA" w:rsidRDefault="002740F2" w:rsidP="00AB1E57">
      <w:pPr>
        <w:widowControl w:val="0"/>
        <w:rPr>
          <w:sz w:val="22"/>
          <w:szCs w:val="22"/>
        </w:rPr>
      </w:pPr>
      <w:r w:rsidRPr="00B224CA">
        <w:rPr>
          <w:sz w:val="22"/>
          <w:szCs w:val="22"/>
        </w:rPr>
        <w:t>8501 Novo mesto</w:t>
      </w:r>
    </w:p>
    <w:p w14:paraId="3F48E404" w14:textId="77777777" w:rsidR="002740F2" w:rsidRPr="00B224CA" w:rsidRDefault="002740F2" w:rsidP="00AB1E57">
      <w:pPr>
        <w:widowControl w:val="0"/>
        <w:rPr>
          <w:sz w:val="22"/>
          <w:szCs w:val="22"/>
        </w:rPr>
      </w:pPr>
      <w:r w:rsidRPr="00B224CA">
        <w:rPr>
          <w:sz w:val="22"/>
          <w:szCs w:val="22"/>
        </w:rPr>
        <w:t>Slovėnija</w:t>
      </w:r>
    </w:p>
    <w:p w14:paraId="6A60396E" w14:textId="77777777" w:rsidR="002740F2" w:rsidRPr="00B224CA" w:rsidRDefault="002740F2" w:rsidP="00AB1E57">
      <w:pPr>
        <w:widowControl w:val="0"/>
        <w:rPr>
          <w:i/>
          <w:sz w:val="22"/>
          <w:szCs w:val="22"/>
        </w:rPr>
      </w:pPr>
    </w:p>
    <w:p w14:paraId="088811D9" w14:textId="77777777" w:rsidR="002740F2" w:rsidRPr="00B224CA" w:rsidRDefault="002740F2" w:rsidP="00AB1E57">
      <w:pPr>
        <w:widowControl w:val="0"/>
        <w:rPr>
          <w:sz w:val="22"/>
          <w:szCs w:val="22"/>
        </w:rPr>
      </w:pPr>
      <w:r w:rsidRPr="00B224CA">
        <w:rPr>
          <w:sz w:val="22"/>
          <w:szCs w:val="22"/>
        </w:rPr>
        <w:t>arba</w:t>
      </w:r>
    </w:p>
    <w:p w14:paraId="67215FFC" w14:textId="77777777" w:rsidR="002740F2" w:rsidRPr="00B224CA" w:rsidRDefault="002740F2" w:rsidP="00AB1E57">
      <w:pPr>
        <w:widowControl w:val="0"/>
        <w:rPr>
          <w:noProof/>
          <w:sz w:val="22"/>
          <w:szCs w:val="22"/>
        </w:rPr>
      </w:pPr>
    </w:p>
    <w:p w14:paraId="066C428F" w14:textId="77777777" w:rsidR="002740F2" w:rsidRPr="00B224CA" w:rsidRDefault="002740F2" w:rsidP="00AB1E57">
      <w:pPr>
        <w:widowControl w:val="0"/>
        <w:rPr>
          <w:noProof/>
          <w:sz w:val="22"/>
          <w:szCs w:val="22"/>
          <w:lang w:val="de-DE"/>
        </w:rPr>
      </w:pPr>
      <w:r w:rsidRPr="00B224CA">
        <w:rPr>
          <w:noProof/>
          <w:sz w:val="22"/>
          <w:szCs w:val="22"/>
          <w:lang w:val="de-DE"/>
        </w:rPr>
        <w:t>TAD Pharma GmbH</w:t>
      </w:r>
    </w:p>
    <w:p w14:paraId="02420CAB" w14:textId="77777777" w:rsidR="002740F2" w:rsidRPr="00B224CA" w:rsidRDefault="002740F2" w:rsidP="00AB1E57">
      <w:pPr>
        <w:widowControl w:val="0"/>
        <w:rPr>
          <w:noProof/>
          <w:sz w:val="22"/>
          <w:szCs w:val="22"/>
          <w:lang w:val="de-DE"/>
        </w:rPr>
      </w:pPr>
      <w:r w:rsidRPr="00B224CA">
        <w:rPr>
          <w:noProof/>
          <w:sz w:val="22"/>
          <w:szCs w:val="22"/>
          <w:lang w:val="de-DE"/>
        </w:rPr>
        <w:t>Heinz-Lohmann-Straße 5</w:t>
      </w:r>
    </w:p>
    <w:p w14:paraId="3AECAFBF" w14:textId="77777777" w:rsidR="002740F2" w:rsidRPr="00B224CA" w:rsidRDefault="002740F2" w:rsidP="00AB1E57">
      <w:pPr>
        <w:widowControl w:val="0"/>
        <w:rPr>
          <w:noProof/>
          <w:sz w:val="22"/>
          <w:szCs w:val="22"/>
          <w:lang w:val="de-DE"/>
        </w:rPr>
      </w:pPr>
      <w:r w:rsidRPr="00B224CA">
        <w:rPr>
          <w:noProof/>
          <w:sz w:val="22"/>
          <w:szCs w:val="22"/>
          <w:lang w:val="de-DE"/>
        </w:rPr>
        <w:t>27472 Cuxhaven</w:t>
      </w:r>
    </w:p>
    <w:p w14:paraId="251F1200" w14:textId="77777777" w:rsidR="002740F2" w:rsidRPr="00B224CA" w:rsidRDefault="002740F2" w:rsidP="00AB1E57">
      <w:pPr>
        <w:widowControl w:val="0"/>
        <w:rPr>
          <w:noProof/>
          <w:sz w:val="22"/>
          <w:szCs w:val="22"/>
          <w:lang w:val="de-DE"/>
        </w:rPr>
      </w:pPr>
      <w:r w:rsidRPr="00B224CA">
        <w:rPr>
          <w:noProof/>
          <w:sz w:val="22"/>
          <w:szCs w:val="22"/>
          <w:lang w:val="de-DE"/>
        </w:rPr>
        <w:t>Vokietija</w:t>
      </w:r>
    </w:p>
    <w:p w14:paraId="34024BCA" w14:textId="77777777" w:rsidR="002740F2" w:rsidRPr="00B224CA" w:rsidRDefault="002740F2" w:rsidP="00AB1E57">
      <w:pPr>
        <w:widowControl w:val="0"/>
        <w:rPr>
          <w:sz w:val="22"/>
          <w:szCs w:val="22"/>
        </w:rPr>
      </w:pPr>
    </w:p>
    <w:p w14:paraId="57224A4A" w14:textId="77777777" w:rsidR="002740F2" w:rsidRPr="00B224CA" w:rsidRDefault="002740F2" w:rsidP="00AB1E57">
      <w:pPr>
        <w:widowControl w:val="0"/>
        <w:rPr>
          <w:sz w:val="22"/>
          <w:szCs w:val="22"/>
        </w:rPr>
      </w:pPr>
      <w:r w:rsidRPr="00B224CA">
        <w:rPr>
          <w:sz w:val="22"/>
          <w:szCs w:val="22"/>
        </w:rPr>
        <w:t xml:space="preserve">Jeigu apie šį vaistą norite sužinoti daugiau, kreipkitės į vietinį </w:t>
      </w:r>
      <w:r w:rsidR="0069788C" w:rsidRPr="00B224CA">
        <w:rPr>
          <w:sz w:val="22"/>
          <w:szCs w:val="22"/>
        </w:rPr>
        <w:t>registruotojo</w:t>
      </w:r>
      <w:r w:rsidRPr="00B224CA">
        <w:rPr>
          <w:sz w:val="22"/>
          <w:szCs w:val="22"/>
        </w:rPr>
        <w:t xml:space="preserve"> atstovą.</w:t>
      </w:r>
    </w:p>
    <w:p w14:paraId="5988E4C7" w14:textId="77777777" w:rsidR="002740F2" w:rsidRPr="00B224CA" w:rsidRDefault="002740F2" w:rsidP="00AB1E57">
      <w:pPr>
        <w:widowControl w:val="0"/>
        <w:rPr>
          <w:sz w:val="22"/>
          <w:szCs w:val="22"/>
        </w:rPr>
      </w:pPr>
    </w:p>
    <w:tbl>
      <w:tblPr>
        <w:tblW w:w="4678" w:type="dxa"/>
        <w:tblInd w:w="-34" w:type="dxa"/>
        <w:tblLayout w:type="fixed"/>
        <w:tblLook w:val="0000" w:firstRow="0" w:lastRow="0" w:firstColumn="0" w:lastColumn="0" w:noHBand="0" w:noVBand="0"/>
      </w:tblPr>
      <w:tblGrid>
        <w:gridCol w:w="4678"/>
      </w:tblGrid>
      <w:tr w:rsidR="002740F2" w:rsidRPr="00B224CA" w14:paraId="60AA31AE" w14:textId="77777777" w:rsidTr="00D312CB">
        <w:tc>
          <w:tcPr>
            <w:tcW w:w="4678" w:type="dxa"/>
          </w:tcPr>
          <w:p w14:paraId="73BD95B5" w14:textId="77777777" w:rsidR="002740F2" w:rsidRPr="00B224CA" w:rsidRDefault="002740F2" w:rsidP="00AB1E57">
            <w:pPr>
              <w:widowControl w:val="0"/>
              <w:rPr>
                <w:sz w:val="22"/>
                <w:szCs w:val="22"/>
              </w:rPr>
            </w:pPr>
            <w:r w:rsidRPr="00B224CA">
              <w:rPr>
                <w:sz w:val="22"/>
                <w:szCs w:val="22"/>
              </w:rPr>
              <w:t>UAB KRKA Lietuva</w:t>
            </w:r>
          </w:p>
          <w:p w14:paraId="4B2544C7" w14:textId="77777777" w:rsidR="002740F2" w:rsidRPr="00B224CA" w:rsidRDefault="002740F2" w:rsidP="00AB1E57">
            <w:pPr>
              <w:widowControl w:val="0"/>
              <w:rPr>
                <w:sz w:val="22"/>
                <w:szCs w:val="22"/>
              </w:rPr>
            </w:pPr>
            <w:r w:rsidRPr="00B224CA">
              <w:rPr>
                <w:sz w:val="22"/>
                <w:szCs w:val="22"/>
              </w:rPr>
              <w:t>Senasis Ukmergės kelias 4,</w:t>
            </w:r>
          </w:p>
          <w:p w14:paraId="6FCC623A" w14:textId="77777777" w:rsidR="002740F2" w:rsidRPr="00B224CA" w:rsidRDefault="002740F2" w:rsidP="00AB1E57">
            <w:pPr>
              <w:widowControl w:val="0"/>
              <w:rPr>
                <w:sz w:val="22"/>
                <w:szCs w:val="22"/>
              </w:rPr>
            </w:pPr>
            <w:r w:rsidRPr="00B224CA">
              <w:rPr>
                <w:sz w:val="22"/>
                <w:szCs w:val="22"/>
              </w:rPr>
              <w:t>Užubalių km.,Vilniaus r.</w:t>
            </w:r>
          </w:p>
          <w:p w14:paraId="0EE14668" w14:textId="77777777" w:rsidR="002740F2" w:rsidRPr="00B224CA" w:rsidRDefault="002740F2" w:rsidP="00AB1E57">
            <w:pPr>
              <w:widowControl w:val="0"/>
              <w:rPr>
                <w:sz w:val="22"/>
                <w:szCs w:val="22"/>
              </w:rPr>
            </w:pPr>
            <w:r w:rsidRPr="00B224CA">
              <w:rPr>
                <w:sz w:val="22"/>
                <w:szCs w:val="22"/>
              </w:rPr>
              <w:t>LT - 14013</w:t>
            </w:r>
          </w:p>
          <w:p w14:paraId="7356B6A8" w14:textId="77777777" w:rsidR="002740F2" w:rsidRPr="00B224CA" w:rsidRDefault="002740F2" w:rsidP="00AB1E57">
            <w:pPr>
              <w:widowControl w:val="0"/>
              <w:rPr>
                <w:sz w:val="22"/>
                <w:szCs w:val="22"/>
              </w:rPr>
            </w:pPr>
            <w:r w:rsidRPr="00B224CA">
              <w:rPr>
                <w:sz w:val="22"/>
                <w:szCs w:val="22"/>
              </w:rPr>
              <w:t>Tel. + 370 5 236 27 40</w:t>
            </w:r>
          </w:p>
        </w:tc>
      </w:tr>
    </w:tbl>
    <w:p w14:paraId="7C40DAB7" w14:textId="77777777" w:rsidR="002740F2" w:rsidRPr="00B224CA" w:rsidRDefault="002740F2" w:rsidP="00AB1E57">
      <w:pPr>
        <w:widowControl w:val="0"/>
        <w:numPr>
          <w:ilvl w:val="12"/>
          <w:numId w:val="0"/>
        </w:numPr>
        <w:ind w:right="-2"/>
        <w:rPr>
          <w:sz w:val="22"/>
          <w:szCs w:val="22"/>
        </w:rPr>
      </w:pPr>
    </w:p>
    <w:p w14:paraId="5F139E02" w14:textId="58123B6B" w:rsidR="002740F2" w:rsidRPr="00B224CA" w:rsidRDefault="0069788C" w:rsidP="00AB1E57">
      <w:pPr>
        <w:widowControl w:val="0"/>
        <w:numPr>
          <w:ilvl w:val="12"/>
          <w:numId w:val="0"/>
        </w:numPr>
        <w:ind w:right="-2"/>
        <w:rPr>
          <w:b/>
          <w:bCs/>
          <w:sz w:val="22"/>
          <w:szCs w:val="22"/>
        </w:rPr>
      </w:pPr>
      <w:r w:rsidRPr="00B224CA">
        <w:rPr>
          <w:b/>
          <w:bCs/>
          <w:sz w:val="22"/>
          <w:szCs w:val="22"/>
        </w:rPr>
        <w:t>Šis vaistas</w:t>
      </w:r>
      <w:r w:rsidR="002740F2" w:rsidRPr="00B224CA">
        <w:rPr>
          <w:b/>
          <w:bCs/>
          <w:sz w:val="22"/>
          <w:szCs w:val="22"/>
        </w:rPr>
        <w:t xml:space="preserve"> E</w:t>
      </w:r>
      <w:r w:rsidR="00CA5AC5">
        <w:rPr>
          <w:b/>
          <w:bCs/>
          <w:sz w:val="22"/>
          <w:szCs w:val="22"/>
        </w:rPr>
        <w:t>uropos ekonominės erdvės</w:t>
      </w:r>
      <w:r w:rsidR="002740F2" w:rsidRPr="00B224CA">
        <w:rPr>
          <w:b/>
          <w:bCs/>
          <w:sz w:val="22"/>
          <w:szCs w:val="22"/>
        </w:rPr>
        <w:t xml:space="preserve"> valstybėse narėse </w:t>
      </w:r>
      <w:r w:rsidRPr="00B224CA">
        <w:rPr>
          <w:b/>
          <w:bCs/>
          <w:sz w:val="22"/>
          <w:szCs w:val="22"/>
        </w:rPr>
        <w:t>registruotas</w:t>
      </w:r>
      <w:r w:rsidR="002740F2" w:rsidRPr="00B224CA">
        <w:rPr>
          <w:b/>
          <w:bCs/>
          <w:sz w:val="22"/>
          <w:szCs w:val="22"/>
        </w:rPr>
        <w:t xml:space="preserve"> tokiais pavadinimais</w:t>
      </w:r>
    </w:p>
    <w:p w14:paraId="0EA19290" w14:textId="77777777" w:rsidR="002740F2" w:rsidRPr="00B224CA" w:rsidRDefault="002740F2" w:rsidP="00AB1E57">
      <w:pPr>
        <w:widowControl w:val="0"/>
        <w:numPr>
          <w:ilvl w:val="12"/>
          <w:numId w:val="0"/>
        </w:numPr>
        <w:tabs>
          <w:tab w:val="left" w:pos="708"/>
        </w:tabs>
        <w:ind w:right="-2"/>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30"/>
        <w:gridCol w:w="4531"/>
      </w:tblGrid>
      <w:tr w:rsidR="002740F2" w:rsidRPr="00B224CA" w14:paraId="048252A8" w14:textId="77777777" w:rsidTr="00D312CB">
        <w:tc>
          <w:tcPr>
            <w:tcW w:w="4605" w:type="dxa"/>
          </w:tcPr>
          <w:p w14:paraId="67805E00" w14:textId="77777777" w:rsidR="002740F2" w:rsidRPr="00B224CA" w:rsidRDefault="002740F2" w:rsidP="00AB1E57">
            <w:pPr>
              <w:widowControl w:val="0"/>
              <w:numPr>
                <w:ilvl w:val="12"/>
                <w:numId w:val="0"/>
              </w:numPr>
              <w:tabs>
                <w:tab w:val="left" w:pos="708"/>
              </w:tabs>
              <w:ind w:right="-2"/>
              <w:outlineLvl w:val="0"/>
              <w:rPr>
                <w:b/>
                <w:bCs/>
                <w:noProof/>
                <w:sz w:val="22"/>
                <w:szCs w:val="22"/>
              </w:rPr>
            </w:pPr>
            <w:r w:rsidRPr="00B224CA">
              <w:rPr>
                <w:b/>
                <w:bCs/>
                <w:noProof/>
                <w:sz w:val="22"/>
                <w:szCs w:val="22"/>
              </w:rPr>
              <w:t>Valstybės narės pavadinimas</w:t>
            </w:r>
          </w:p>
        </w:tc>
        <w:tc>
          <w:tcPr>
            <w:tcW w:w="4606" w:type="dxa"/>
          </w:tcPr>
          <w:p w14:paraId="42A30EFA" w14:textId="77777777" w:rsidR="002740F2" w:rsidRPr="00B224CA" w:rsidRDefault="00C92406" w:rsidP="00AB1E57">
            <w:pPr>
              <w:widowControl w:val="0"/>
              <w:numPr>
                <w:ilvl w:val="12"/>
                <w:numId w:val="0"/>
              </w:numPr>
              <w:tabs>
                <w:tab w:val="left" w:pos="708"/>
              </w:tabs>
              <w:ind w:right="-2"/>
              <w:outlineLvl w:val="0"/>
              <w:rPr>
                <w:b/>
                <w:bCs/>
                <w:noProof/>
                <w:sz w:val="22"/>
                <w:szCs w:val="22"/>
              </w:rPr>
            </w:pPr>
            <w:r w:rsidRPr="00B224CA">
              <w:rPr>
                <w:b/>
                <w:bCs/>
                <w:noProof/>
                <w:sz w:val="22"/>
                <w:szCs w:val="22"/>
              </w:rPr>
              <w:t>Vaisto</w:t>
            </w:r>
            <w:r w:rsidR="002740F2" w:rsidRPr="00B224CA">
              <w:rPr>
                <w:b/>
                <w:bCs/>
                <w:noProof/>
                <w:sz w:val="22"/>
                <w:szCs w:val="22"/>
              </w:rPr>
              <w:t xml:space="preserve"> pavadinimas</w:t>
            </w:r>
          </w:p>
        </w:tc>
      </w:tr>
      <w:tr w:rsidR="002740F2" w:rsidRPr="00B224CA" w14:paraId="65A09EC3" w14:textId="77777777" w:rsidTr="00D312CB">
        <w:tc>
          <w:tcPr>
            <w:tcW w:w="4605" w:type="dxa"/>
          </w:tcPr>
          <w:p w14:paraId="16A9B599" w14:textId="77777777" w:rsidR="002740F2" w:rsidRPr="00B224CA" w:rsidRDefault="002740F2" w:rsidP="00AB1E57">
            <w:pPr>
              <w:widowControl w:val="0"/>
              <w:numPr>
                <w:ilvl w:val="12"/>
                <w:numId w:val="0"/>
              </w:numPr>
              <w:tabs>
                <w:tab w:val="left" w:pos="708"/>
              </w:tabs>
              <w:ind w:right="-2"/>
              <w:outlineLvl w:val="0"/>
              <w:rPr>
                <w:bCs/>
                <w:noProof/>
                <w:sz w:val="22"/>
                <w:szCs w:val="22"/>
              </w:rPr>
            </w:pPr>
            <w:r w:rsidRPr="00B224CA">
              <w:rPr>
                <w:bCs/>
                <w:noProof/>
                <w:sz w:val="22"/>
                <w:szCs w:val="22"/>
              </w:rPr>
              <w:t>Vokietija</w:t>
            </w:r>
          </w:p>
        </w:tc>
        <w:tc>
          <w:tcPr>
            <w:tcW w:w="4606" w:type="dxa"/>
          </w:tcPr>
          <w:p w14:paraId="07A87BC3" w14:textId="77777777" w:rsidR="002740F2" w:rsidRPr="00B224CA" w:rsidRDefault="002740F2" w:rsidP="00AB1E57">
            <w:pPr>
              <w:widowControl w:val="0"/>
              <w:numPr>
                <w:ilvl w:val="12"/>
                <w:numId w:val="0"/>
              </w:numPr>
              <w:tabs>
                <w:tab w:val="left" w:pos="708"/>
              </w:tabs>
              <w:ind w:right="-2"/>
              <w:outlineLvl w:val="0"/>
              <w:rPr>
                <w:noProof/>
                <w:sz w:val="22"/>
                <w:szCs w:val="22"/>
              </w:rPr>
            </w:pPr>
            <w:r w:rsidRPr="00B224CA">
              <w:rPr>
                <w:sz w:val="22"/>
                <w:szCs w:val="22"/>
                <w:lang w:val="en-US"/>
              </w:rPr>
              <w:t xml:space="preserve">Candesartan </w:t>
            </w:r>
            <w:r w:rsidR="00413BAE" w:rsidRPr="00B224CA">
              <w:rPr>
                <w:sz w:val="22"/>
                <w:szCs w:val="22"/>
                <w:lang w:val="en-US"/>
              </w:rPr>
              <w:t>Krka</w:t>
            </w:r>
            <w:r w:rsidRPr="00B224CA">
              <w:rPr>
                <w:sz w:val="22"/>
                <w:szCs w:val="22"/>
                <w:lang w:val="en-US"/>
              </w:rPr>
              <w:t xml:space="preserve"> 4, 8, 16, 32 mg </w:t>
            </w:r>
            <w:proofErr w:type="spellStart"/>
            <w:r w:rsidRPr="00B224CA">
              <w:rPr>
                <w:sz w:val="22"/>
                <w:szCs w:val="22"/>
                <w:lang w:val="en-US"/>
              </w:rPr>
              <w:t>Tabletten</w:t>
            </w:r>
            <w:proofErr w:type="spellEnd"/>
          </w:p>
        </w:tc>
      </w:tr>
      <w:tr w:rsidR="002740F2" w:rsidRPr="00B224CA" w14:paraId="3320F583" w14:textId="77777777" w:rsidTr="00D312CB">
        <w:tc>
          <w:tcPr>
            <w:tcW w:w="4605" w:type="dxa"/>
          </w:tcPr>
          <w:p w14:paraId="5DF77E26" w14:textId="77777777" w:rsidR="002740F2" w:rsidRPr="00B224CA" w:rsidRDefault="002740F2" w:rsidP="00AB1E57">
            <w:pPr>
              <w:widowControl w:val="0"/>
              <w:numPr>
                <w:ilvl w:val="12"/>
                <w:numId w:val="0"/>
              </w:numPr>
              <w:tabs>
                <w:tab w:val="left" w:pos="708"/>
              </w:tabs>
              <w:ind w:right="-2"/>
              <w:outlineLvl w:val="0"/>
              <w:rPr>
                <w:bCs/>
                <w:noProof/>
                <w:sz w:val="22"/>
                <w:szCs w:val="22"/>
              </w:rPr>
            </w:pPr>
            <w:r w:rsidRPr="00B224CA">
              <w:rPr>
                <w:bCs/>
                <w:noProof/>
                <w:sz w:val="22"/>
                <w:szCs w:val="22"/>
              </w:rPr>
              <w:t>Slovėnija</w:t>
            </w:r>
          </w:p>
        </w:tc>
        <w:tc>
          <w:tcPr>
            <w:tcW w:w="4606" w:type="dxa"/>
          </w:tcPr>
          <w:p w14:paraId="7AAF5370" w14:textId="77777777" w:rsidR="002740F2" w:rsidRPr="00B224CA" w:rsidRDefault="002740F2" w:rsidP="00AB1E57">
            <w:pPr>
              <w:widowControl w:val="0"/>
              <w:numPr>
                <w:ilvl w:val="12"/>
                <w:numId w:val="0"/>
              </w:numPr>
              <w:tabs>
                <w:tab w:val="left" w:pos="708"/>
              </w:tabs>
              <w:ind w:right="-2"/>
              <w:outlineLvl w:val="0"/>
              <w:rPr>
                <w:sz w:val="22"/>
                <w:szCs w:val="22"/>
                <w:lang w:val="en-US"/>
              </w:rPr>
            </w:pPr>
            <w:proofErr w:type="spellStart"/>
            <w:r w:rsidRPr="00B224CA">
              <w:rPr>
                <w:sz w:val="22"/>
                <w:szCs w:val="22"/>
                <w:lang w:val="en-US"/>
              </w:rPr>
              <w:t>Candecor</w:t>
            </w:r>
            <w:proofErr w:type="spellEnd"/>
            <w:r w:rsidRPr="00B224CA">
              <w:rPr>
                <w:sz w:val="22"/>
                <w:szCs w:val="22"/>
                <w:lang w:val="en-US"/>
              </w:rPr>
              <w:t xml:space="preserve"> 4, 8, 16, 32 mg </w:t>
            </w:r>
            <w:proofErr w:type="spellStart"/>
            <w:r w:rsidRPr="00B224CA">
              <w:rPr>
                <w:sz w:val="22"/>
                <w:szCs w:val="22"/>
                <w:lang w:val="en-US"/>
              </w:rPr>
              <w:t>Tablete</w:t>
            </w:r>
            <w:proofErr w:type="spellEnd"/>
          </w:p>
        </w:tc>
      </w:tr>
      <w:tr w:rsidR="002740F2" w:rsidRPr="00B224CA" w14:paraId="4E105E0B" w14:textId="77777777" w:rsidTr="00D312CB">
        <w:tc>
          <w:tcPr>
            <w:tcW w:w="4605" w:type="dxa"/>
          </w:tcPr>
          <w:p w14:paraId="127765F4" w14:textId="77777777" w:rsidR="002740F2" w:rsidRPr="00B224CA" w:rsidRDefault="002740F2" w:rsidP="00AB1E57">
            <w:pPr>
              <w:widowControl w:val="0"/>
              <w:autoSpaceDE w:val="0"/>
              <w:autoSpaceDN w:val="0"/>
              <w:adjustRightInd w:val="0"/>
              <w:rPr>
                <w:bCs/>
                <w:color w:val="000000"/>
                <w:sz w:val="22"/>
                <w:szCs w:val="22"/>
              </w:rPr>
            </w:pPr>
            <w:r w:rsidRPr="00B224CA">
              <w:rPr>
                <w:bCs/>
                <w:color w:val="000000"/>
                <w:sz w:val="22"/>
                <w:szCs w:val="22"/>
              </w:rPr>
              <w:t>Lenkija</w:t>
            </w:r>
          </w:p>
        </w:tc>
        <w:tc>
          <w:tcPr>
            <w:tcW w:w="4606" w:type="dxa"/>
          </w:tcPr>
          <w:p w14:paraId="098F006F" w14:textId="77777777" w:rsidR="002740F2" w:rsidRPr="00B224CA" w:rsidRDefault="002740F2" w:rsidP="00AB1E57">
            <w:pPr>
              <w:widowControl w:val="0"/>
              <w:numPr>
                <w:ilvl w:val="12"/>
                <w:numId w:val="0"/>
              </w:numPr>
              <w:tabs>
                <w:tab w:val="left" w:pos="708"/>
              </w:tabs>
              <w:ind w:right="-2"/>
              <w:outlineLvl w:val="0"/>
              <w:rPr>
                <w:noProof/>
                <w:sz w:val="22"/>
                <w:szCs w:val="22"/>
              </w:rPr>
            </w:pPr>
            <w:r w:rsidRPr="00B224CA">
              <w:rPr>
                <w:noProof/>
                <w:sz w:val="22"/>
                <w:szCs w:val="22"/>
              </w:rPr>
              <w:t>Karbis</w:t>
            </w:r>
          </w:p>
        </w:tc>
      </w:tr>
      <w:tr w:rsidR="002740F2" w:rsidRPr="00B224CA" w14:paraId="5E4886E8" w14:textId="77777777" w:rsidTr="00D312CB">
        <w:tc>
          <w:tcPr>
            <w:tcW w:w="4605" w:type="dxa"/>
          </w:tcPr>
          <w:p w14:paraId="64F49CEB" w14:textId="77777777" w:rsidR="002740F2" w:rsidRPr="00B224CA" w:rsidRDefault="002740F2" w:rsidP="00AB1E57">
            <w:pPr>
              <w:widowControl w:val="0"/>
              <w:numPr>
                <w:ilvl w:val="12"/>
                <w:numId w:val="0"/>
              </w:numPr>
              <w:tabs>
                <w:tab w:val="left" w:pos="708"/>
              </w:tabs>
              <w:ind w:right="-2"/>
              <w:outlineLvl w:val="0"/>
              <w:rPr>
                <w:bCs/>
                <w:noProof/>
                <w:sz w:val="22"/>
                <w:szCs w:val="22"/>
              </w:rPr>
            </w:pPr>
            <w:r w:rsidRPr="00B224CA">
              <w:rPr>
                <w:bCs/>
                <w:noProof/>
                <w:sz w:val="22"/>
                <w:szCs w:val="22"/>
              </w:rPr>
              <w:t>Bulgarija</w:t>
            </w:r>
          </w:p>
        </w:tc>
        <w:tc>
          <w:tcPr>
            <w:tcW w:w="4606" w:type="dxa"/>
          </w:tcPr>
          <w:p w14:paraId="1734C3CE" w14:textId="77777777" w:rsidR="002740F2" w:rsidRPr="00B224CA" w:rsidRDefault="002740F2" w:rsidP="00AB1E57">
            <w:pPr>
              <w:widowControl w:val="0"/>
              <w:numPr>
                <w:ilvl w:val="12"/>
                <w:numId w:val="0"/>
              </w:numPr>
              <w:tabs>
                <w:tab w:val="left" w:pos="708"/>
              </w:tabs>
              <w:ind w:right="-2"/>
              <w:outlineLvl w:val="0"/>
              <w:rPr>
                <w:noProof/>
                <w:sz w:val="22"/>
                <w:szCs w:val="22"/>
              </w:rPr>
            </w:pPr>
            <w:proofErr w:type="spellStart"/>
            <w:r w:rsidRPr="00B224CA">
              <w:rPr>
                <w:sz w:val="22"/>
                <w:szCs w:val="22"/>
                <w:lang w:val="en-US"/>
              </w:rPr>
              <w:t>Karbis</w:t>
            </w:r>
            <w:proofErr w:type="spellEnd"/>
            <w:r w:rsidRPr="00B224CA">
              <w:rPr>
                <w:sz w:val="22"/>
                <w:szCs w:val="22"/>
                <w:lang w:val="en-US"/>
              </w:rPr>
              <w:t xml:space="preserve"> 4, 8, 16, 32 mg Tablets</w:t>
            </w:r>
          </w:p>
        </w:tc>
      </w:tr>
      <w:tr w:rsidR="002740F2" w:rsidRPr="00B224CA" w14:paraId="638D8A41" w14:textId="77777777" w:rsidTr="00D312CB">
        <w:tc>
          <w:tcPr>
            <w:tcW w:w="4605" w:type="dxa"/>
          </w:tcPr>
          <w:p w14:paraId="1F6C60A7" w14:textId="77777777" w:rsidR="002740F2" w:rsidRPr="00B224CA" w:rsidRDefault="002740F2" w:rsidP="00AB1E57">
            <w:pPr>
              <w:widowControl w:val="0"/>
              <w:numPr>
                <w:ilvl w:val="12"/>
                <w:numId w:val="0"/>
              </w:numPr>
              <w:tabs>
                <w:tab w:val="left" w:pos="708"/>
              </w:tabs>
              <w:ind w:right="-2"/>
              <w:outlineLvl w:val="0"/>
              <w:rPr>
                <w:bCs/>
                <w:noProof/>
                <w:sz w:val="22"/>
                <w:szCs w:val="22"/>
              </w:rPr>
            </w:pPr>
            <w:r w:rsidRPr="00B224CA">
              <w:rPr>
                <w:bCs/>
                <w:noProof/>
                <w:sz w:val="22"/>
                <w:szCs w:val="22"/>
              </w:rPr>
              <w:t>Rumunija</w:t>
            </w:r>
          </w:p>
        </w:tc>
        <w:tc>
          <w:tcPr>
            <w:tcW w:w="4606" w:type="dxa"/>
          </w:tcPr>
          <w:p w14:paraId="1BC4AF80" w14:textId="77777777" w:rsidR="002740F2" w:rsidRPr="00B224CA" w:rsidRDefault="002740F2" w:rsidP="00AB1E57">
            <w:pPr>
              <w:widowControl w:val="0"/>
              <w:numPr>
                <w:ilvl w:val="12"/>
                <w:numId w:val="0"/>
              </w:numPr>
              <w:tabs>
                <w:tab w:val="left" w:pos="708"/>
              </w:tabs>
              <w:ind w:right="-2"/>
              <w:outlineLvl w:val="0"/>
              <w:rPr>
                <w:sz w:val="22"/>
                <w:szCs w:val="22"/>
                <w:lang w:val="en-US"/>
              </w:rPr>
            </w:pPr>
            <w:proofErr w:type="spellStart"/>
            <w:r w:rsidRPr="00B224CA">
              <w:rPr>
                <w:sz w:val="22"/>
                <w:szCs w:val="22"/>
                <w:lang w:val="en-US"/>
              </w:rPr>
              <w:t>Karbis</w:t>
            </w:r>
            <w:proofErr w:type="spellEnd"/>
            <w:r w:rsidRPr="00B224CA">
              <w:rPr>
                <w:sz w:val="22"/>
                <w:szCs w:val="22"/>
                <w:lang w:val="en-US"/>
              </w:rPr>
              <w:t xml:space="preserve"> 4, 8, 16, 32 mg </w:t>
            </w:r>
            <w:proofErr w:type="spellStart"/>
            <w:r w:rsidRPr="00B224CA">
              <w:rPr>
                <w:sz w:val="22"/>
                <w:szCs w:val="22"/>
                <w:lang w:val="en-US"/>
              </w:rPr>
              <w:t>Comprimate</w:t>
            </w:r>
            <w:proofErr w:type="spellEnd"/>
          </w:p>
        </w:tc>
      </w:tr>
      <w:tr w:rsidR="002740F2" w:rsidRPr="00B224CA" w14:paraId="160ACE12" w14:textId="77777777" w:rsidTr="00D312CB">
        <w:tc>
          <w:tcPr>
            <w:tcW w:w="4605" w:type="dxa"/>
          </w:tcPr>
          <w:p w14:paraId="47FDC7C3" w14:textId="77777777" w:rsidR="002740F2" w:rsidRPr="00B224CA" w:rsidRDefault="002740F2" w:rsidP="00AB1E57">
            <w:pPr>
              <w:widowControl w:val="0"/>
              <w:numPr>
                <w:ilvl w:val="12"/>
                <w:numId w:val="0"/>
              </w:numPr>
              <w:tabs>
                <w:tab w:val="left" w:pos="708"/>
              </w:tabs>
              <w:ind w:right="-2"/>
              <w:outlineLvl w:val="0"/>
              <w:rPr>
                <w:bCs/>
                <w:noProof/>
                <w:sz w:val="22"/>
                <w:szCs w:val="22"/>
              </w:rPr>
            </w:pPr>
            <w:r w:rsidRPr="00B224CA">
              <w:rPr>
                <w:bCs/>
                <w:noProof/>
                <w:sz w:val="22"/>
                <w:szCs w:val="22"/>
              </w:rPr>
              <w:t>Kipras</w:t>
            </w:r>
          </w:p>
        </w:tc>
        <w:tc>
          <w:tcPr>
            <w:tcW w:w="4606" w:type="dxa"/>
          </w:tcPr>
          <w:p w14:paraId="6DE5701C" w14:textId="77777777" w:rsidR="002740F2" w:rsidRPr="00B224CA" w:rsidRDefault="002740F2" w:rsidP="00AB1E57">
            <w:pPr>
              <w:widowControl w:val="0"/>
              <w:numPr>
                <w:ilvl w:val="12"/>
                <w:numId w:val="0"/>
              </w:numPr>
              <w:tabs>
                <w:tab w:val="left" w:pos="708"/>
              </w:tabs>
              <w:ind w:right="-2"/>
              <w:outlineLvl w:val="0"/>
              <w:rPr>
                <w:noProof/>
                <w:sz w:val="22"/>
                <w:szCs w:val="22"/>
              </w:rPr>
            </w:pPr>
            <w:r w:rsidRPr="00B224CA">
              <w:rPr>
                <w:noProof/>
                <w:sz w:val="22"/>
                <w:szCs w:val="22"/>
              </w:rPr>
              <w:t xml:space="preserve">Candesartan </w:t>
            </w:r>
            <w:r w:rsidRPr="00B224CA">
              <w:rPr>
                <w:sz w:val="22"/>
                <w:szCs w:val="22"/>
                <w:lang w:val="en-US"/>
              </w:rPr>
              <w:t>TAD 16, 32 mg Tablets</w:t>
            </w:r>
          </w:p>
        </w:tc>
      </w:tr>
      <w:tr w:rsidR="002740F2" w:rsidRPr="00B224CA" w14:paraId="5C95C086" w14:textId="77777777" w:rsidTr="00D312CB">
        <w:tc>
          <w:tcPr>
            <w:tcW w:w="4605" w:type="dxa"/>
          </w:tcPr>
          <w:p w14:paraId="37905198" w14:textId="77777777" w:rsidR="002740F2" w:rsidRPr="00B224CA" w:rsidRDefault="002740F2" w:rsidP="00AB1E57">
            <w:pPr>
              <w:widowControl w:val="0"/>
              <w:numPr>
                <w:ilvl w:val="12"/>
                <w:numId w:val="0"/>
              </w:numPr>
              <w:tabs>
                <w:tab w:val="left" w:pos="708"/>
              </w:tabs>
              <w:ind w:right="-2"/>
              <w:outlineLvl w:val="0"/>
              <w:rPr>
                <w:bCs/>
                <w:noProof/>
                <w:sz w:val="22"/>
                <w:szCs w:val="22"/>
              </w:rPr>
            </w:pPr>
            <w:r w:rsidRPr="00B224CA">
              <w:rPr>
                <w:bCs/>
                <w:noProof/>
                <w:sz w:val="22"/>
                <w:szCs w:val="22"/>
              </w:rPr>
              <w:t>Graikija</w:t>
            </w:r>
          </w:p>
        </w:tc>
        <w:tc>
          <w:tcPr>
            <w:tcW w:w="4606" w:type="dxa"/>
          </w:tcPr>
          <w:p w14:paraId="369711E1" w14:textId="77777777" w:rsidR="002740F2" w:rsidRPr="00B224CA" w:rsidRDefault="002740F2" w:rsidP="00AB1E57">
            <w:pPr>
              <w:widowControl w:val="0"/>
              <w:numPr>
                <w:ilvl w:val="12"/>
                <w:numId w:val="0"/>
              </w:numPr>
              <w:tabs>
                <w:tab w:val="left" w:pos="708"/>
              </w:tabs>
              <w:ind w:right="-2"/>
              <w:outlineLvl w:val="0"/>
              <w:rPr>
                <w:noProof/>
                <w:sz w:val="22"/>
                <w:szCs w:val="22"/>
              </w:rPr>
            </w:pPr>
            <w:r w:rsidRPr="00B224CA">
              <w:rPr>
                <w:noProof/>
                <w:sz w:val="22"/>
                <w:szCs w:val="22"/>
              </w:rPr>
              <w:t xml:space="preserve">Candesartan </w:t>
            </w:r>
            <w:r w:rsidRPr="00B224CA">
              <w:rPr>
                <w:sz w:val="22"/>
                <w:szCs w:val="22"/>
                <w:lang w:val="en-US"/>
              </w:rPr>
              <w:t>TAD 16, 32 mg Tablets</w:t>
            </w:r>
          </w:p>
        </w:tc>
      </w:tr>
      <w:tr w:rsidR="002740F2" w:rsidRPr="00B224CA" w14:paraId="7BB9B9D6" w14:textId="77777777" w:rsidTr="00D312CB">
        <w:tc>
          <w:tcPr>
            <w:tcW w:w="4605" w:type="dxa"/>
          </w:tcPr>
          <w:p w14:paraId="7807C212" w14:textId="77777777" w:rsidR="002740F2" w:rsidRPr="00B224CA" w:rsidRDefault="002740F2" w:rsidP="00AB1E57">
            <w:pPr>
              <w:widowControl w:val="0"/>
              <w:numPr>
                <w:ilvl w:val="12"/>
                <w:numId w:val="0"/>
              </w:numPr>
              <w:tabs>
                <w:tab w:val="left" w:pos="708"/>
              </w:tabs>
              <w:ind w:right="-2"/>
              <w:outlineLvl w:val="0"/>
              <w:rPr>
                <w:bCs/>
                <w:noProof/>
                <w:sz w:val="22"/>
                <w:szCs w:val="22"/>
              </w:rPr>
            </w:pPr>
            <w:r w:rsidRPr="00B224CA">
              <w:rPr>
                <w:bCs/>
                <w:noProof/>
                <w:sz w:val="22"/>
                <w:szCs w:val="22"/>
              </w:rPr>
              <w:t>Čekija</w:t>
            </w:r>
          </w:p>
        </w:tc>
        <w:tc>
          <w:tcPr>
            <w:tcW w:w="4606" w:type="dxa"/>
          </w:tcPr>
          <w:p w14:paraId="5CAD343C" w14:textId="77777777" w:rsidR="002740F2" w:rsidRPr="00B224CA" w:rsidRDefault="002740F2" w:rsidP="00AB1E57">
            <w:pPr>
              <w:widowControl w:val="0"/>
              <w:rPr>
                <w:sz w:val="22"/>
                <w:szCs w:val="22"/>
              </w:rPr>
            </w:pPr>
            <w:proofErr w:type="spellStart"/>
            <w:r w:rsidRPr="00B224CA">
              <w:rPr>
                <w:sz w:val="22"/>
                <w:szCs w:val="22"/>
                <w:lang w:val="en-US"/>
              </w:rPr>
              <w:t>Canocord</w:t>
            </w:r>
            <w:proofErr w:type="spellEnd"/>
            <w:r w:rsidRPr="00B224CA">
              <w:rPr>
                <w:sz w:val="22"/>
                <w:szCs w:val="22"/>
                <w:lang w:val="en-US"/>
              </w:rPr>
              <w:t xml:space="preserve"> 4 / 8 / 16 / 32 mg</w:t>
            </w:r>
          </w:p>
        </w:tc>
      </w:tr>
      <w:tr w:rsidR="002740F2" w:rsidRPr="00B224CA" w14:paraId="579C78A8" w14:textId="77777777" w:rsidTr="00D312CB">
        <w:tc>
          <w:tcPr>
            <w:tcW w:w="4605" w:type="dxa"/>
          </w:tcPr>
          <w:p w14:paraId="1F1B30FE" w14:textId="77777777" w:rsidR="002740F2" w:rsidRPr="00B224CA" w:rsidRDefault="002740F2" w:rsidP="00AB1E57">
            <w:pPr>
              <w:widowControl w:val="0"/>
              <w:numPr>
                <w:ilvl w:val="12"/>
                <w:numId w:val="0"/>
              </w:numPr>
              <w:tabs>
                <w:tab w:val="left" w:pos="708"/>
              </w:tabs>
              <w:ind w:right="-2"/>
              <w:outlineLvl w:val="0"/>
              <w:rPr>
                <w:bCs/>
                <w:noProof/>
                <w:sz w:val="22"/>
                <w:szCs w:val="22"/>
              </w:rPr>
            </w:pPr>
            <w:r w:rsidRPr="00B224CA">
              <w:rPr>
                <w:bCs/>
                <w:noProof/>
                <w:sz w:val="22"/>
                <w:szCs w:val="22"/>
              </w:rPr>
              <w:lastRenderedPageBreak/>
              <w:t>Estija</w:t>
            </w:r>
          </w:p>
        </w:tc>
        <w:tc>
          <w:tcPr>
            <w:tcW w:w="4606" w:type="dxa"/>
          </w:tcPr>
          <w:p w14:paraId="713349A0" w14:textId="77777777" w:rsidR="002740F2" w:rsidRPr="00B224CA" w:rsidRDefault="002740F2" w:rsidP="00AB1E57">
            <w:pPr>
              <w:widowControl w:val="0"/>
              <w:rPr>
                <w:sz w:val="22"/>
                <w:szCs w:val="22"/>
              </w:rPr>
            </w:pPr>
            <w:proofErr w:type="spellStart"/>
            <w:r w:rsidRPr="00B224CA">
              <w:rPr>
                <w:sz w:val="22"/>
                <w:szCs w:val="22"/>
                <w:lang w:val="en-US"/>
              </w:rPr>
              <w:t>Canocord</w:t>
            </w:r>
            <w:proofErr w:type="spellEnd"/>
            <w:r w:rsidRPr="00B224CA">
              <w:rPr>
                <w:sz w:val="22"/>
                <w:szCs w:val="22"/>
                <w:lang w:val="en-US"/>
              </w:rPr>
              <w:t xml:space="preserve"> 4 / 8 / 16 / 32 mg</w:t>
            </w:r>
          </w:p>
        </w:tc>
      </w:tr>
      <w:tr w:rsidR="002740F2" w:rsidRPr="00B224CA" w14:paraId="68F649F9" w14:textId="77777777" w:rsidTr="00D312CB">
        <w:tc>
          <w:tcPr>
            <w:tcW w:w="4605" w:type="dxa"/>
          </w:tcPr>
          <w:p w14:paraId="28CDB6D9" w14:textId="77777777" w:rsidR="002740F2" w:rsidRPr="00B224CA" w:rsidRDefault="002740F2" w:rsidP="00AB1E57">
            <w:pPr>
              <w:widowControl w:val="0"/>
              <w:numPr>
                <w:ilvl w:val="12"/>
                <w:numId w:val="0"/>
              </w:numPr>
              <w:tabs>
                <w:tab w:val="left" w:pos="708"/>
              </w:tabs>
              <w:ind w:right="-2"/>
              <w:outlineLvl w:val="0"/>
              <w:rPr>
                <w:bCs/>
                <w:noProof/>
                <w:sz w:val="22"/>
                <w:szCs w:val="22"/>
              </w:rPr>
            </w:pPr>
            <w:r w:rsidRPr="00B224CA">
              <w:rPr>
                <w:bCs/>
                <w:noProof/>
                <w:sz w:val="22"/>
                <w:szCs w:val="22"/>
              </w:rPr>
              <w:t>Lietuva</w:t>
            </w:r>
          </w:p>
        </w:tc>
        <w:tc>
          <w:tcPr>
            <w:tcW w:w="4606" w:type="dxa"/>
          </w:tcPr>
          <w:p w14:paraId="76EC794C" w14:textId="77777777" w:rsidR="002740F2" w:rsidRPr="00B224CA" w:rsidRDefault="002740F2" w:rsidP="00AB1E57">
            <w:pPr>
              <w:widowControl w:val="0"/>
              <w:numPr>
                <w:ilvl w:val="12"/>
                <w:numId w:val="0"/>
              </w:numPr>
              <w:tabs>
                <w:tab w:val="left" w:pos="708"/>
              </w:tabs>
              <w:ind w:right="-2"/>
              <w:outlineLvl w:val="0"/>
              <w:rPr>
                <w:noProof/>
                <w:sz w:val="22"/>
                <w:szCs w:val="22"/>
              </w:rPr>
            </w:pPr>
            <w:r w:rsidRPr="00B224CA">
              <w:rPr>
                <w:noProof/>
                <w:sz w:val="22"/>
                <w:szCs w:val="22"/>
              </w:rPr>
              <w:t xml:space="preserve">Canocord </w:t>
            </w:r>
            <w:r w:rsidRPr="00B224CA">
              <w:rPr>
                <w:sz w:val="22"/>
                <w:szCs w:val="22"/>
                <w:lang w:val="en-US"/>
              </w:rPr>
              <w:t xml:space="preserve">4 / 8 / 16 / 32 mg </w:t>
            </w:r>
            <w:proofErr w:type="spellStart"/>
            <w:r w:rsidRPr="00B224CA">
              <w:rPr>
                <w:sz w:val="22"/>
                <w:szCs w:val="22"/>
                <w:lang w:val="en-US"/>
              </w:rPr>
              <w:t>tabletės</w:t>
            </w:r>
            <w:proofErr w:type="spellEnd"/>
          </w:p>
        </w:tc>
      </w:tr>
      <w:tr w:rsidR="002740F2" w:rsidRPr="00B224CA" w14:paraId="2D0FD968" w14:textId="77777777" w:rsidTr="00D312CB">
        <w:tc>
          <w:tcPr>
            <w:tcW w:w="4605" w:type="dxa"/>
          </w:tcPr>
          <w:p w14:paraId="4B80CEEA" w14:textId="77777777" w:rsidR="002740F2" w:rsidRPr="00B224CA" w:rsidRDefault="002740F2" w:rsidP="00AB1E57">
            <w:pPr>
              <w:widowControl w:val="0"/>
              <w:numPr>
                <w:ilvl w:val="12"/>
                <w:numId w:val="0"/>
              </w:numPr>
              <w:tabs>
                <w:tab w:val="left" w:pos="708"/>
              </w:tabs>
              <w:ind w:right="-2"/>
              <w:outlineLvl w:val="0"/>
              <w:rPr>
                <w:bCs/>
                <w:noProof/>
                <w:sz w:val="22"/>
                <w:szCs w:val="22"/>
              </w:rPr>
            </w:pPr>
            <w:r w:rsidRPr="00B224CA">
              <w:rPr>
                <w:bCs/>
                <w:noProof/>
                <w:sz w:val="22"/>
                <w:szCs w:val="22"/>
              </w:rPr>
              <w:t>Latvija</w:t>
            </w:r>
          </w:p>
        </w:tc>
        <w:tc>
          <w:tcPr>
            <w:tcW w:w="4606" w:type="dxa"/>
          </w:tcPr>
          <w:p w14:paraId="278ED1B5" w14:textId="77777777" w:rsidR="002740F2" w:rsidRPr="00B224CA" w:rsidRDefault="002740F2" w:rsidP="00AB1E57">
            <w:pPr>
              <w:widowControl w:val="0"/>
              <w:numPr>
                <w:ilvl w:val="12"/>
                <w:numId w:val="0"/>
              </w:numPr>
              <w:tabs>
                <w:tab w:val="left" w:pos="708"/>
              </w:tabs>
              <w:ind w:right="-2"/>
              <w:outlineLvl w:val="0"/>
              <w:rPr>
                <w:noProof/>
                <w:sz w:val="22"/>
                <w:szCs w:val="22"/>
              </w:rPr>
            </w:pPr>
            <w:r w:rsidRPr="00B224CA">
              <w:rPr>
                <w:noProof/>
                <w:sz w:val="22"/>
                <w:szCs w:val="22"/>
              </w:rPr>
              <w:t xml:space="preserve">Canocord </w:t>
            </w:r>
            <w:r w:rsidRPr="00B224CA">
              <w:rPr>
                <w:sz w:val="22"/>
                <w:szCs w:val="22"/>
                <w:lang w:val="en-US"/>
              </w:rPr>
              <w:t xml:space="preserve">4 / 8 / 16 / 32 mg </w:t>
            </w:r>
            <w:proofErr w:type="spellStart"/>
            <w:r w:rsidRPr="00B224CA">
              <w:rPr>
                <w:sz w:val="22"/>
                <w:szCs w:val="22"/>
                <w:lang w:val="en-US"/>
              </w:rPr>
              <w:t>tabletes</w:t>
            </w:r>
            <w:proofErr w:type="spellEnd"/>
          </w:p>
        </w:tc>
      </w:tr>
    </w:tbl>
    <w:p w14:paraId="54143DA7" w14:textId="77777777" w:rsidR="002740F2" w:rsidRPr="00B224CA" w:rsidRDefault="002740F2" w:rsidP="00AB1E57">
      <w:pPr>
        <w:widowControl w:val="0"/>
        <w:numPr>
          <w:ilvl w:val="12"/>
          <w:numId w:val="0"/>
        </w:numPr>
        <w:ind w:right="-2"/>
        <w:outlineLvl w:val="0"/>
        <w:rPr>
          <w:b/>
          <w:bCs/>
          <w:sz w:val="22"/>
          <w:szCs w:val="22"/>
        </w:rPr>
      </w:pPr>
    </w:p>
    <w:p w14:paraId="278E0576" w14:textId="77777777" w:rsidR="002740F2" w:rsidRPr="00B224CA" w:rsidRDefault="002740F2" w:rsidP="00AB1E57">
      <w:pPr>
        <w:widowControl w:val="0"/>
        <w:numPr>
          <w:ilvl w:val="12"/>
          <w:numId w:val="0"/>
        </w:numPr>
        <w:ind w:right="-2"/>
        <w:outlineLvl w:val="0"/>
        <w:rPr>
          <w:b/>
          <w:bCs/>
          <w:sz w:val="22"/>
          <w:szCs w:val="22"/>
        </w:rPr>
      </w:pPr>
    </w:p>
    <w:p w14:paraId="0E7458E3" w14:textId="59A7428D" w:rsidR="002740F2" w:rsidRPr="00B224CA" w:rsidRDefault="002740F2" w:rsidP="00AB1E57">
      <w:pPr>
        <w:widowControl w:val="0"/>
        <w:numPr>
          <w:ilvl w:val="12"/>
          <w:numId w:val="0"/>
        </w:numPr>
        <w:ind w:right="-2"/>
        <w:outlineLvl w:val="0"/>
        <w:rPr>
          <w:sz w:val="22"/>
          <w:szCs w:val="22"/>
        </w:rPr>
      </w:pPr>
      <w:r w:rsidRPr="00B224CA">
        <w:rPr>
          <w:b/>
          <w:bCs/>
          <w:sz w:val="22"/>
          <w:szCs w:val="22"/>
        </w:rPr>
        <w:t xml:space="preserve">Šis pakuotės </w:t>
      </w:r>
      <w:r w:rsidRPr="00B224CA">
        <w:rPr>
          <w:b/>
          <w:sz w:val="22"/>
          <w:szCs w:val="22"/>
        </w:rPr>
        <w:t xml:space="preserve">lapelis paskutinį kartą peržiūrėtas </w:t>
      </w:r>
      <w:r w:rsidR="00486823">
        <w:rPr>
          <w:b/>
          <w:sz w:val="22"/>
          <w:szCs w:val="22"/>
        </w:rPr>
        <w:t>2023-10-17.</w:t>
      </w:r>
    </w:p>
    <w:p w14:paraId="2082A7DA" w14:textId="77777777" w:rsidR="002740F2" w:rsidRPr="00B224CA" w:rsidRDefault="002740F2" w:rsidP="00AB1E57">
      <w:pPr>
        <w:widowControl w:val="0"/>
        <w:numPr>
          <w:ilvl w:val="12"/>
          <w:numId w:val="0"/>
        </w:numPr>
        <w:ind w:right="-2"/>
        <w:rPr>
          <w:sz w:val="22"/>
          <w:szCs w:val="22"/>
        </w:rPr>
      </w:pPr>
    </w:p>
    <w:p w14:paraId="4F6E1030" w14:textId="77777777" w:rsidR="00C92406" w:rsidRPr="00B224CA" w:rsidRDefault="00C92406" w:rsidP="00AB1E57">
      <w:pPr>
        <w:widowControl w:val="0"/>
        <w:numPr>
          <w:ilvl w:val="12"/>
          <w:numId w:val="0"/>
        </w:numPr>
        <w:ind w:right="-2"/>
        <w:rPr>
          <w:sz w:val="22"/>
          <w:szCs w:val="22"/>
        </w:rPr>
      </w:pPr>
    </w:p>
    <w:p w14:paraId="4C6FF1E8" w14:textId="77777777" w:rsidR="005E763C" w:rsidRPr="00B224CA" w:rsidRDefault="002740F2" w:rsidP="00AB1E57">
      <w:pPr>
        <w:widowControl w:val="0"/>
        <w:rPr>
          <w:sz w:val="22"/>
          <w:szCs w:val="22"/>
        </w:rPr>
      </w:pPr>
      <w:r w:rsidRPr="00B224CA">
        <w:rPr>
          <w:sz w:val="22"/>
          <w:szCs w:val="22"/>
        </w:rPr>
        <w:t xml:space="preserve">Išsami informacija apie šį vaistą pateikiama Valstybinės vaistų kontrolės tarnybos prie Lietuvos Respublikos sveikatos apsaugos ministerijos tinklalapyje </w:t>
      </w:r>
      <w:hyperlink r:id="rId12" w:history="1">
        <w:r w:rsidR="000141ED" w:rsidRPr="00B224CA">
          <w:rPr>
            <w:noProof/>
            <w:snapToGrid w:val="0"/>
            <w:color w:val="0000FF"/>
            <w:sz w:val="22"/>
            <w:szCs w:val="22"/>
            <w:u w:val="single"/>
          </w:rPr>
          <w:t>http://www.</w:t>
        </w:r>
        <w:r w:rsidR="000141ED" w:rsidRPr="00B224CA">
          <w:rPr>
            <w:snapToGrid w:val="0"/>
            <w:color w:val="0000FF"/>
            <w:sz w:val="22"/>
            <w:szCs w:val="22"/>
            <w:u w:val="single"/>
          </w:rPr>
          <w:t>vvkt.lt</w:t>
        </w:r>
      </w:hyperlink>
      <w:r w:rsidR="005E763C" w:rsidRPr="00B224CA">
        <w:rPr>
          <w:sz w:val="22"/>
          <w:szCs w:val="22"/>
        </w:rPr>
        <w:t>.</w:t>
      </w:r>
    </w:p>
    <w:p w14:paraId="7DA01D68" w14:textId="77777777" w:rsidR="000141ED" w:rsidRPr="00B224CA" w:rsidRDefault="000141ED" w:rsidP="00AB1E57">
      <w:pPr>
        <w:widowControl w:val="0"/>
        <w:rPr>
          <w:sz w:val="22"/>
          <w:szCs w:val="22"/>
        </w:rPr>
      </w:pPr>
    </w:p>
    <w:p w14:paraId="02950D9B" w14:textId="77777777" w:rsidR="005E763C" w:rsidRPr="00B224CA" w:rsidRDefault="005E763C" w:rsidP="00AB1E57">
      <w:pPr>
        <w:widowControl w:val="0"/>
        <w:rPr>
          <w:sz w:val="22"/>
          <w:szCs w:val="22"/>
        </w:rPr>
      </w:pPr>
    </w:p>
    <w:p w14:paraId="2B37994D" w14:textId="77777777" w:rsidR="005E763C" w:rsidRPr="00B224CA" w:rsidRDefault="005E763C" w:rsidP="00AB1E57">
      <w:pPr>
        <w:widowControl w:val="0"/>
        <w:rPr>
          <w:noProof/>
          <w:sz w:val="22"/>
          <w:szCs w:val="22"/>
        </w:rPr>
      </w:pPr>
    </w:p>
    <w:p w14:paraId="0F00D5FA" w14:textId="77777777" w:rsidR="005E763C" w:rsidRPr="00B224CA" w:rsidRDefault="005E763C" w:rsidP="00AB1E57">
      <w:pPr>
        <w:widowControl w:val="0"/>
        <w:rPr>
          <w:sz w:val="22"/>
          <w:szCs w:val="22"/>
        </w:rPr>
      </w:pPr>
    </w:p>
    <w:p w14:paraId="2E1D8860" w14:textId="77777777" w:rsidR="0069788C" w:rsidRPr="00B224CA" w:rsidRDefault="0069788C" w:rsidP="00AB1E57">
      <w:pPr>
        <w:widowControl w:val="0"/>
        <w:rPr>
          <w:sz w:val="22"/>
          <w:szCs w:val="22"/>
        </w:rPr>
      </w:pPr>
    </w:p>
    <w:sectPr w:rsidR="0069788C" w:rsidRPr="00B224CA" w:rsidSect="00DB11F3">
      <w:headerReference w:type="even" r:id="rId13"/>
      <w:headerReference w:type="default" r:id="rId14"/>
      <w:footerReference w:type="even" r:id="rId15"/>
      <w:footerReference w:type="default" r:id="rId16"/>
      <w:headerReference w:type="first" r:id="rId17"/>
      <w:footerReference w:type="first" r:id="rId18"/>
      <w:pgSz w:w="11907" w:h="16840" w:code="9"/>
      <w:pgMar w:top="1134" w:right="1418" w:bottom="1134" w:left="1418" w:header="737" w:footer="737"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1868E2" w14:textId="77777777" w:rsidR="00356CE6" w:rsidRDefault="00356CE6">
      <w:r>
        <w:separator/>
      </w:r>
    </w:p>
  </w:endnote>
  <w:endnote w:type="continuationSeparator" w:id="0">
    <w:p w14:paraId="264206D8" w14:textId="77777777" w:rsidR="00356CE6" w:rsidRDefault="00356C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0002EFF" w:usb1="C000247B" w:usb2="00000009" w:usb3="00000000" w:csb0="000001FF" w:csb1="00000000"/>
  </w:font>
  <w:font w:name="Batang">
    <w:altName w:val="Malgun Gothic Semilight"/>
    <w:panose1 w:val="02030600000101010101"/>
    <w:charset w:val="81"/>
    <w:family w:val="auto"/>
    <w:notTrueType/>
    <w:pitch w:val="fixed"/>
    <w:sig w:usb0="00000001" w:usb1="09060000" w:usb2="00000010" w:usb3="00000000" w:csb0="00080000"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4EE17A" w14:textId="77777777" w:rsidR="00413C23" w:rsidRDefault="00413C23" w:rsidP="001575C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702CE66D" w14:textId="77777777" w:rsidR="00413C23" w:rsidRDefault="00413C23" w:rsidP="00AE420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162889" w14:textId="77777777" w:rsidR="00862713" w:rsidRDefault="00862713">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50C999" w14:textId="77777777" w:rsidR="00862713" w:rsidRDefault="0086271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059953" w14:textId="77777777" w:rsidR="00356CE6" w:rsidRDefault="00356CE6">
      <w:r>
        <w:separator/>
      </w:r>
    </w:p>
  </w:footnote>
  <w:footnote w:type="continuationSeparator" w:id="0">
    <w:p w14:paraId="30981C2E" w14:textId="77777777" w:rsidR="00356CE6" w:rsidRDefault="00356C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6E9526" w14:textId="77777777" w:rsidR="00862713" w:rsidRDefault="00862713">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8862F6" w14:textId="77777777" w:rsidR="00413C23" w:rsidRDefault="00413C23" w:rsidP="00C05838">
    <w:pPr>
      <w:spacing w:line="20" w:lineRule="exact"/>
    </w:pPr>
  </w:p>
  <w:p w14:paraId="6D49443E" w14:textId="77777777" w:rsidR="00413C23" w:rsidRDefault="00413C23">
    <w:pPr>
      <w:pStyle w:val="Antrats"/>
    </w:pPr>
    <w:bookmarkStart w:id="16" w:name="TableTag1"/>
    <w:bookmarkEnd w:id="16"/>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9802DC" w14:textId="77777777" w:rsidR="00862713" w:rsidRDefault="0086271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7018C"/>
    <w:multiLevelType w:val="hybridMultilevel"/>
    <w:tmpl w:val="0EB4837E"/>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0860E7"/>
    <w:multiLevelType w:val="hybridMultilevel"/>
    <w:tmpl w:val="82603294"/>
    <w:lvl w:ilvl="0" w:tplc="04F80370">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2A86B84"/>
    <w:multiLevelType w:val="hybridMultilevel"/>
    <w:tmpl w:val="C7C45D94"/>
    <w:lvl w:ilvl="0" w:tplc="FFFFFFFF">
      <w:start w:val="1"/>
      <w:numFmt w:val="bullet"/>
      <w:lvlText w:val="-"/>
      <w:lvlJc w:val="left"/>
      <w:pPr>
        <w:tabs>
          <w:tab w:val="num" w:pos="567"/>
        </w:tabs>
        <w:ind w:left="567" w:hanging="567"/>
      </w:pPr>
      <w:rPr>
        <w:rFonts w:hint="default"/>
      </w:rPr>
    </w:lvl>
    <w:lvl w:ilvl="1" w:tplc="04270003">
      <w:numFmt w:val="bullet"/>
      <w:lvlText w:val="-"/>
      <w:lvlJc w:val="left"/>
      <w:pPr>
        <w:tabs>
          <w:tab w:val="num" w:pos="1800"/>
        </w:tabs>
        <w:ind w:left="1800" w:hanging="720"/>
      </w:pPr>
      <w:rPr>
        <w:rFonts w:ascii="Times New Roman" w:eastAsia="Times New Roman" w:hAnsi="Times New Roman" w:cs="Times New Roman"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B4F5EA8"/>
    <w:multiLevelType w:val="hybridMultilevel"/>
    <w:tmpl w:val="2528B8DC"/>
    <w:lvl w:ilvl="0" w:tplc="04F80370">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FAB0CF9"/>
    <w:multiLevelType w:val="hybridMultilevel"/>
    <w:tmpl w:val="D00AAD96"/>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0"/>
      <w:pStyle w:val="AHeader3abc"/>
      <w:lvlText w:val="%5)"/>
      <w:lvlJc w:val="left"/>
      <w:pPr>
        <w:tabs>
          <w:tab w:val="num" w:pos="1701"/>
        </w:tabs>
        <w:ind w:left="1701" w:hanging="425"/>
      </w:pPr>
      <w:rPr>
        <w:rFonts w:cs="Times New Roman" w:hint="default"/>
      </w:rPr>
    </w:lvl>
    <w:lvl w:ilvl="5">
      <w:start w:val="1"/>
      <w:numFmt w:val="lowerLetter"/>
      <w:lvlText w:val="%6)"/>
      <w:lvlJc w:val="left"/>
      <w:pPr>
        <w:tabs>
          <w:tab w:val="num" w:pos="1663"/>
        </w:tabs>
        <w:ind w:left="1663" w:hanging="432"/>
      </w:pPr>
      <w:rPr>
        <w:rFonts w:cs="Times New Roman" w:hint="default"/>
      </w:rPr>
    </w:lvl>
    <w:lvl w:ilvl="6">
      <w:start w:val="1"/>
      <w:numFmt w:val="lowerRoman"/>
      <w:lvlText w:val="%7)"/>
      <w:lvlJc w:val="right"/>
      <w:pPr>
        <w:tabs>
          <w:tab w:val="num" w:pos="1807"/>
        </w:tabs>
        <w:ind w:left="1807" w:hanging="288"/>
      </w:pPr>
      <w:rPr>
        <w:rFonts w:cs="Times New Roman" w:hint="default"/>
      </w:rPr>
    </w:lvl>
    <w:lvl w:ilvl="7">
      <w:start w:val="1"/>
      <w:numFmt w:val="lowerLetter"/>
      <w:lvlText w:val="%8."/>
      <w:lvlJc w:val="left"/>
      <w:pPr>
        <w:tabs>
          <w:tab w:val="num" w:pos="1951"/>
        </w:tabs>
        <w:ind w:left="1951" w:hanging="432"/>
      </w:pPr>
      <w:rPr>
        <w:rFonts w:cs="Times New Roman" w:hint="default"/>
      </w:r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6" w15:restartNumberingAfterBreak="0">
    <w:nsid w:val="2DCB026B"/>
    <w:multiLevelType w:val="hybridMultilevel"/>
    <w:tmpl w:val="F2A64DC4"/>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1217D98"/>
    <w:multiLevelType w:val="hybridMultilevel"/>
    <w:tmpl w:val="F0C8AC4E"/>
    <w:lvl w:ilvl="0" w:tplc="FFFFFFFF">
      <w:start w:val="1"/>
      <w:numFmt w:val="bullet"/>
      <w:lvlText w:val="-"/>
      <w:lvlJc w:val="left"/>
      <w:pPr>
        <w:ind w:left="770" w:hanging="360"/>
      </w:pPr>
      <w:rPr>
        <w:rFonts w:hint="default"/>
      </w:rPr>
    </w:lvl>
    <w:lvl w:ilvl="1" w:tplc="04270003" w:tentative="1">
      <w:start w:val="1"/>
      <w:numFmt w:val="bullet"/>
      <w:lvlText w:val="o"/>
      <w:lvlJc w:val="left"/>
      <w:pPr>
        <w:ind w:left="1490" w:hanging="360"/>
      </w:pPr>
      <w:rPr>
        <w:rFonts w:ascii="Courier New" w:hAnsi="Courier New" w:cs="Courier New" w:hint="default"/>
      </w:rPr>
    </w:lvl>
    <w:lvl w:ilvl="2" w:tplc="04270005" w:tentative="1">
      <w:start w:val="1"/>
      <w:numFmt w:val="bullet"/>
      <w:lvlText w:val=""/>
      <w:lvlJc w:val="left"/>
      <w:pPr>
        <w:ind w:left="2210" w:hanging="360"/>
      </w:pPr>
      <w:rPr>
        <w:rFonts w:ascii="Wingdings" w:hAnsi="Wingdings" w:hint="default"/>
      </w:rPr>
    </w:lvl>
    <w:lvl w:ilvl="3" w:tplc="04270001" w:tentative="1">
      <w:start w:val="1"/>
      <w:numFmt w:val="bullet"/>
      <w:lvlText w:val=""/>
      <w:lvlJc w:val="left"/>
      <w:pPr>
        <w:ind w:left="2930" w:hanging="360"/>
      </w:pPr>
      <w:rPr>
        <w:rFonts w:ascii="Symbol" w:hAnsi="Symbol" w:hint="default"/>
      </w:rPr>
    </w:lvl>
    <w:lvl w:ilvl="4" w:tplc="04270003" w:tentative="1">
      <w:start w:val="1"/>
      <w:numFmt w:val="bullet"/>
      <w:lvlText w:val="o"/>
      <w:lvlJc w:val="left"/>
      <w:pPr>
        <w:ind w:left="3650" w:hanging="360"/>
      </w:pPr>
      <w:rPr>
        <w:rFonts w:ascii="Courier New" w:hAnsi="Courier New" w:cs="Courier New" w:hint="default"/>
      </w:rPr>
    </w:lvl>
    <w:lvl w:ilvl="5" w:tplc="04270005" w:tentative="1">
      <w:start w:val="1"/>
      <w:numFmt w:val="bullet"/>
      <w:lvlText w:val=""/>
      <w:lvlJc w:val="left"/>
      <w:pPr>
        <w:ind w:left="4370" w:hanging="360"/>
      </w:pPr>
      <w:rPr>
        <w:rFonts w:ascii="Wingdings" w:hAnsi="Wingdings" w:hint="default"/>
      </w:rPr>
    </w:lvl>
    <w:lvl w:ilvl="6" w:tplc="04270001" w:tentative="1">
      <w:start w:val="1"/>
      <w:numFmt w:val="bullet"/>
      <w:lvlText w:val=""/>
      <w:lvlJc w:val="left"/>
      <w:pPr>
        <w:ind w:left="5090" w:hanging="360"/>
      </w:pPr>
      <w:rPr>
        <w:rFonts w:ascii="Symbol" w:hAnsi="Symbol" w:hint="default"/>
      </w:rPr>
    </w:lvl>
    <w:lvl w:ilvl="7" w:tplc="04270003" w:tentative="1">
      <w:start w:val="1"/>
      <w:numFmt w:val="bullet"/>
      <w:lvlText w:val="o"/>
      <w:lvlJc w:val="left"/>
      <w:pPr>
        <w:ind w:left="5810" w:hanging="360"/>
      </w:pPr>
      <w:rPr>
        <w:rFonts w:ascii="Courier New" w:hAnsi="Courier New" w:cs="Courier New" w:hint="default"/>
      </w:rPr>
    </w:lvl>
    <w:lvl w:ilvl="8" w:tplc="04270005" w:tentative="1">
      <w:start w:val="1"/>
      <w:numFmt w:val="bullet"/>
      <w:lvlText w:val=""/>
      <w:lvlJc w:val="left"/>
      <w:pPr>
        <w:ind w:left="6530" w:hanging="360"/>
      </w:pPr>
      <w:rPr>
        <w:rFonts w:ascii="Wingdings" w:hAnsi="Wingdings" w:hint="default"/>
      </w:rPr>
    </w:lvl>
  </w:abstractNum>
  <w:abstractNum w:abstractNumId="8" w15:restartNumberingAfterBreak="0">
    <w:nsid w:val="313174C7"/>
    <w:multiLevelType w:val="hybridMultilevel"/>
    <w:tmpl w:val="9D429D6E"/>
    <w:lvl w:ilvl="0" w:tplc="04F80370">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40F6C37"/>
    <w:multiLevelType w:val="hybridMultilevel"/>
    <w:tmpl w:val="122EE1AE"/>
    <w:lvl w:ilvl="0" w:tplc="68DC57D0">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44907BF"/>
    <w:multiLevelType w:val="hybridMultilevel"/>
    <w:tmpl w:val="C2F23A52"/>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5DE40B2"/>
    <w:multiLevelType w:val="hybridMultilevel"/>
    <w:tmpl w:val="51B88BC8"/>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89444BB"/>
    <w:multiLevelType w:val="hybridMultilevel"/>
    <w:tmpl w:val="E7D4531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6AE4197"/>
    <w:multiLevelType w:val="hybridMultilevel"/>
    <w:tmpl w:val="090C7A6A"/>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0DB3A7F"/>
    <w:multiLevelType w:val="hybridMultilevel"/>
    <w:tmpl w:val="39BC32A2"/>
    <w:lvl w:ilvl="0" w:tplc="FFFFFFFF">
      <w:start w:val="1"/>
      <w:numFmt w:val="bullet"/>
      <w:lvlText w:val="-"/>
      <w:lvlJc w:val="left"/>
      <w:pPr>
        <w:tabs>
          <w:tab w:val="num" w:pos="567"/>
        </w:tabs>
        <w:ind w:left="567" w:hanging="567"/>
      </w:pPr>
      <w:rPr>
        <w:rFonts w:hint="default"/>
      </w:rPr>
    </w:lvl>
    <w:lvl w:ilvl="1" w:tplc="D53AB0F0">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60C549E"/>
    <w:multiLevelType w:val="hybridMultilevel"/>
    <w:tmpl w:val="DC509770"/>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AEA0F7E"/>
    <w:multiLevelType w:val="hybridMultilevel"/>
    <w:tmpl w:val="1DCA2A66"/>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B3928FD"/>
    <w:multiLevelType w:val="hybridMultilevel"/>
    <w:tmpl w:val="31B411F4"/>
    <w:lvl w:ilvl="0" w:tplc="FFFFFFFF">
      <w:start w:val="1"/>
      <w:numFmt w:val="bullet"/>
      <w:lvlText w:val="-"/>
      <w:lvlJc w:val="left"/>
      <w:pPr>
        <w:tabs>
          <w:tab w:val="num" w:pos="567"/>
        </w:tabs>
        <w:ind w:left="567" w:hanging="567"/>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1174365"/>
    <w:multiLevelType w:val="hybridMultilevel"/>
    <w:tmpl w:val="BC8E1E88"/>
    <w:lvl w:ilvl="0" w:tplc="E2D8FEBE">
      <w:start w:val="1"/>
      <w:numFmt w:val="bullet"/>
      <w:lvlText w:val="-"/>
      <w:lvlJc w:val="left"/>
      <w:pPr>
        <w:tabs>
          <w:tab w:val="num" w:pos="567"/>
        </w:tabs>
        <w:ind w:left="567" w:hanging="567"/>
      </w:pPr>
      <w:rPr>
        <w:rFonts w:hint="default"/>
      </w:rPr>
    </w:lvl>
    <w:lvl w:ilvl="1" w:tplc="0FB640A4">
      <w:start w:val="1"/>
      <w:numFmt w:val="bullet"/>
      <w:lvlText w:val="-"/>
      <w:lvlJc w:val="left"/>
      <w:pPr>
        <w:tabs>
          <w:tab w:val="num" w:pos="1647"/>
        </w:tabs>
        <w:ind w:left="1647" w:hanging="567"/>
      </w:pPr>
      <w:rPr>
        <w:rFonts w:ascii="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18"/>
  </w:num>
  <w:num w:numId="3">
    <w:abstractNumId w:val="9"/>
  </w:num>
  <w:num w:numId="4">
    <w:abstractNumId w:val="17"/>
  </w:num>
  <w:num w:numId="5">
    <w:abstractNumId w:val="3"/>
  </w:num>
  <w:num w:numId="6">
    <w:abstractNumId w:val="8"/>
  </w:num>
  <w:num w:numId="7">
    <w:abstractNumId w:val="2"/>
  </w:num>
  <w:num w:numId="8">
    <w:abstractNumId w:val="14"/>
  </w:num>
  <w:num w:numId="9">
    <w:abstractNumId w:val="7"/>
  </w:num>
  <w:num w:numId="10">
    <w:abstractNumId w:val="1"/>
  </w:num>
  <w:num w:numId="11">
    <w:abstractNumId w:val="15"/>
  </w:num>
  <w:num w:numId="12">
    <w:abstractNumId w:val="16"/>
  </w:num>
  <w:num w:numId="13">
    <w:abstractNumId w:val="13"/>
  </w:num>
  <w:num w:numId="14">
    <w:abstractNumId w:val="0"/>
  </w:num>
  <w:num w:numId="15">
    <w:abstractNumId w:val="10"/>
  </w:num>
  <w:num w:numId="16">
    <w:abstractNumId w:val="11"/>
  </w:num>
  <w:num w:numId="17">
    <w:abstractNumId w:val="6"/>
  </w:num>
  <w:num w:numId="18">
    <w:abstractNumId w:val="4"/>
  </w:num>
  <w:num w:numId="19">
    <w:abstractNumId w:val="1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hyphenationZone w:val="396"/>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E2B"/>
    <w:rsid w:val="00003050"/>
    <w:rsid w:val="00004172"/>
    <w:rsid w:val="000065B2"/>
    <w:rsid w:val="000141ED"/>
    <w:rsid w:val="000433F2"/>
    <w:rsid w:val="00063A40"/>
    <w:rsid w:val="00064D45"/>
    <w:rsid w:val="00073CBA"/>
    <w:rsid w:val="00081745"/>
    <w:rsid w:val="000819FD"/>
    <w:rsid w:val="00082F94"/>
    <w:rsid w:val="00087E30"/>
    <w:rsid w:val="000A0A98"/>
    <w:rsid w:val="000B09CA"/>
    <w:rsid w:val="000B3484"/>
    <w:rsid w:val="000C516A"/>
    <w:rsid w:val="001003D9"/>
    <w:rsid w:val="00105480"/>
    <w:rsid w:val="00123891"/>
    <w:rsid w:val="001575C1"/>
    <w:rsid w:val="00173E2B"/>
    <w:rsid w:val="001840B2"/>
    <w:rsid w:val="001B38B4"/>
    <w:rsid w:val="001B5073"/>
    <w:rsid w:val="001C7614"/>
    <w:rsid w:val="001C79DF"/>
    <w:rsid w:val="001D7818"/>
    <w:rsid w:val="001F2D60"/>
    <w:rsid w:val="002031D1"/>
    <w:rsid w:val="0020775C"/>
    <w:rsid w:val="00211E4A"/>
    <w:rsid w:val="00216C02"/>
    <w:rsid w:val="00233857"/>
    <w:rsid w:val="00240FE0"/>
    <w:rsid w:val="002503B8"/>
    <w:rsid w:val="002504A7"/>
    <w:rsid w:val="00257ABE"/>
    <w:rsid w:val="0026149B"/>
    <w:rsid w:val="00272057"/>
    <w:rsid w:val="00273E33"/>
    <w:rsid w:val="002740F2"/>
    <w:rsid w:val="00276052"/>
    <w:rsid w:val="002819E3"/>
    <w:rsid w:val="00281E27"/>
    <w:rsid w:val="002830B7"/>
    <w:rsid w:val="00291EF3"/>
    <w:rsid w:val="002943DD"/>
    <w:rsid w:val="002C1127"/>
    <w:rsid w:val="002C2548"/>
    <w:rsid w:val="002E402E"/>
    <w:rsid w:val="002E4502"/>
    <w:rsid w:val="002E6597"/>
    <w:rsid w:val="002E72CD"/>
    <w:rsid w:val="002E7413"/>
    <w:rsid w:val="002F4A3F"/>
    <w:rsid w:val="002F60DC"/>
    <w:rsid w:val="00304273"/>
    <w:rsid w:val="00325207"/>
    <w:rsid w:val="00330D36"/>
    <w:rsid w:val="00356CE6"/>
    <w:rsid w:val="003640CE"/>
    <w:rsid w:val="00365FAE"/>
    <w:rsid w:val="003753C3"/>
    <w:rsid w:val="00377099"/>
    <w:rsid w:val="003940DB"/>
    <w:rsid w:val="003A4A45"/>
    <w:rsid w:val="003B18B1"/>
    <w:rsid w:val="003D0748"/>
    <w:rsid w:val="003D3DDA"/>
    <w:rsid w:val="003E1BD2"/>
    <w:rsid w:val="003E3DCF"/>
    <w:rsid w:val="003F3AEC"/>
    <w:rsid w:val="00407000"/>
    <w:rsid w:val="0041262D"/>
    <w:rsid w:val="00413BAE"/>
    <w:rsid w:val="00413C23"/>
    <w:rsid w:val="0041487B"/>
    <w:rsid w:val="00416F48"/>
    <w:rsid w:val="00431E79"/>
    <w:rsid w:val="00435513"/>
    <w:rsid w:val="004358E6"/>
    <w:rsid w:val="004479A6"/>
    <w:rsid w:val="004837CC"/>
    <w:rsid w:val="00486823"/>
    <w:rsid w:val="00493236"/>
    <w:rsid w:val="004B5407"/>
    <w:rsid w:val="004C2A0C"/>
    <w:rsid w:val="004D2479"/>
    <w:rsid w:val="004D2FF4"/>
    <w:rsid w:val="004E2538"/>
    <w:rsid w:val="004E2D9B"/>
    <w:rsid w:val="004E5B9C"/>
    <w:rsid w:val="00505E1F"/>
    <w:rsid w:val="00520307"/>
    <w:rsid w:val="00526D57"/>
    <w:rsid w:val="0052797C"/>
    <w:rsid w:val="00530F31"/>
    <w:rsid w:val="00547C4E"/>
    <w:rsid w:val="005512D5"/>
    <w:rsid w:val="0055297A"/>
    <w:rsid w:val="005562DE"/>
    <w:rsid w:val="00566FE0"/>
    <w:rsid w:val="00576EC6"/>
    <w:rsid w:val="00580C69"/>
    <w:rsid w:val="0059674D"/>
    <w:rsid w:val="005A53E3"/>
    <w:rsid w:val="005B609D"/>
    <w:rsid w:val="005E763C"/>
    <w:rsid w:val="005F2656"/>
    <w:rsid w:val="005F438E"/>
    <w:rsid w:val="00607523"/>
    <w:rsid w:val="00613A68"/>
    <w:rsid w:val="00637529"/>
    <w:rsid w:val="00643730"/>
    <w:rsid w:val="00660B27"/>
    <w:rsid w:val="00670A0E"/>
    <w:rsid w:val="0068694F"/>
    <w:rsid w:val="0069788C"/>
    <w:rsid w:val="006B5CA9"/>
    <w:rsid w:val="006B7328"/>
    <w:rsid w:val="006C38BF"/>
    <w:rsid w:val="006C3FDA"/>
    <w:rsid w:val="006D1BCB"/>
    <w:rsid w:val="006D6704"/>
    <w:rsid w:val="006E7784"/>
    <w:rsid w:val="006F0B35"/>
    <w:rsid w:val="00700CE3"/>
    <w:rsid w:val="007323F9"/>
    <w:rsid w:val="00771E64"/>
    <w:rsid w:val="00774447"/>
    <w:rsid w:val="007A5809"/>
    <w:rsid w:val="007A75FE"/>
    <w:rsid w:val="007C487D"/>
    <w:rsid w:val="007D57EF"/>
    <w:rsid w:val="007E1FF6"/>
    <w:rsid w:val="0081093E"/>
    <w:rsid w:val="0081705B"/>
    <w:rsid w:val="008321E6"/>
    <w:rsid w:val="0084123A"/>
    <w:rsid w:val="00854A6F"/>
    <w:rsid w:val="00861D75"/>
    <w:rsid w:val="00862713"/>
    <w:rsid w:val="00866D2B"/>
    <w:rsid w:val="00873C86"/>
    <w:rsid w:val="00882C50"/>
    <w:rsid w:val="008D0BD2"/>
    <w:rsid w:val="008D2B3C"/>
    <w:rsid w:val="008D33F6"/>
    <w:rsid w:val="00907A37"/>
    <w:rsid w:val="00932A58"/>
    <w:rsid w:val="0093776A"/>
    <w:rsid w:val="00943815"/>
    <w:rsid w:val="009462B4"/>
    <w:rsid w:val="009471AC"/>
    <w:rsid w:val="0095155E"/>
    <w:rsid w:val="00953BFC"/>
    <w:rsid w:val="009561F6"/>
    <w:rsid w:val="00960280"/>
    <w:rsid w:val="00967C6B"/>
    <w:rsid w:val="009732AC"/>
    <w:rsid w:val="009751DA"/>
    <w:rsid w:val="0097582E"/>
    <w:rsid w:val="009767A1"/>
    <w:rsid w:val="00977A7D"/>
    <w:rsid w:val="00983E34"/>
    <w:rsid w:val="009905A1"/>
    <w:rsid w:val="0099773F"/>
    <w:rsid w:val="009A2CC1"/>
    <w:rsid w:val="009A5259"/>
    <w:rsid w:val="009A6823"/>
    <w:rsid w:val="009D2377"/>
    <w:rsid w:val="009E4D57"/>
    <w:rsid w:val="009F2E45"/>
    <w:rsid w:val="009F692D"/>
    <w:rsid w:val="009F71A1"/>
    <w:rsid w:val="00A15245"/>
    <w:rsid w:val="00A2172F"/>
    <w:rsid w:val="00A5221C"/>
    <w:rsid w:val="00A63901"/>
    <w:rsid w:val="00A82EA2"/>
    <w:rsid w:val="00A941B0"/>
    <w:rsid w:val="00AA1538"/>
    <w:rsid w:val="00AA333F"/>
    <w:rsid w:val="00AA592A"/>
    <w:rsid w:val="00AA7407"/>
    <w:rsid w:val="00AA76BD"/>
    <w:rsid w:val="00AB1E57"/>
    <w:rsid w:val="00AB6AB8"/>
    <w:rsid w:val="00AC0C1D"/>
    <w:rsid w:val="00AD4CFC"/>
    <w:rsid w:val="00AD5EFC"/>
    <w:rsid w:val="00AD74D5"/>
    <w:rsid w:val="00AE0E4F"/>
    <w:rsid w:val="00AE4202"/>
    <w:rsid w:val="00AE5948"/>
    <w:rsid w:val="00AF3F83"/>
    <w:rsid w:val="00B077BE"/>
    <w:rsid w:val="00B1269B"/>
    <w:rsid w:val="00B155B4"/>
    <w:rsid w:val="00B224CA"/>
    <w:rsid w:val="00B243EC"/>
    <w:rsid w:val="00B3767F"/>
    <w:rsid w:val="00B57DDB"/>
    <w:rsid w:val="00B64AA7"/>
    <w:rsid w:val="00B964A6"/>
    <w:rsid w:val="00BB6A0A"/>
    <w:rsid w:val="00BB7B3A"/>
    <w:rsid w:val="00BC744B"/>
    <w:rsid w:val="00BD7E85"/>
    <w:rsid w:val="00BF6C2F"/>
    <w:rsid w:val="00C05838"/>
    <w:rsid w:val="00C108B8"/>
    <w:rsid w:val="00C47DAF"/>
    <w:rsid w:val="00C67904"/>
    <w:rsid w:val="00C745BF"/>
    <w:rsid w:val="00C7794F"/>
    <w:rsid w:val="00C81C87"/>
    <w:rsid w:val="00C92406"/>
    <w:rsid w:val="00CA1874"/>
    <w:rsid w:val="00CA5AC5"/>
    <w:rsid w:val="00CB580B"/>
    <w:rsid w:val="00CC6D90"/>
    <w:rsid w:val="00CC6EEF"/>
    <w:rsid w:val="00CE7393"/>
    <w:rsid w:val="00CF089C"/>
    <w:rsid w:val="00CF57AD"/>
    <w:rsid w:val="00CF71C6"/>
    <w:rsid w:val="00D31162"/>
    <w:rsid w:val="00D312CB"/>
    <w:rsid w:val="00D5078E"/>
    <w:rsid w:val="00D76352"/>
    <w:rsid w:val="00D76B47"/>
    <w:rsid w:val="00D93E47"/>
    <w:rsid w:val="00DA289C"/>
    <w:rsid w:val="00DA56EB"/>
    <w:rsid w:val="00DB11F3"/>
    <w:rsid w:val="00DC2FA2"/>
    <w:rsid w:val="00DD4807"/>
    <w:rsid w:val="00DE3280"/>
    <w:rsid w:val="00DE5A55"/>
    <w:rsid w:val="00DF1D17"/>
    <w:rsid w:val="00E0414A"/>
    <w:rsid w:val="00E13A32"/>
    <w:rsid w:val="00E24F97"/>
    <w:rsid w:val="00E32A86"/>
    <w:rsid w:val="00E33868"/>
    <w:rsid w:val="00E36F77"/>
    <w:rsid w:val="00E535A2"/>
    <w:rsid w:val="00E57699"/>
    <w:rsid w:val="00E73C78"/>
    <w:rsid w:val="00E73DCA"/>
    <w:rsid w:val="00E7584E"/>
    <w:rsid w:val="00E76214"/>
    <w:rsid w:val="00E93C19"/>
    <w:rsid w:val="00EB0C7B"/>
    <w:rsid w:val="00EB3F3F"/>
    <w:rsid w:val="00EC5FAE"/>
    <w:rsid w:val="00EF1A85"/>
    <w:rsid w:val="00EF7B76"/>
    <w:rsid w:val="00F238C4"/>
    <w:rsid w:val="00F52625"/>
    <w:rsid w:val="00F5672C"/>
    <w:rsid w:val="00F73E21"/>
    <w:rsid w:val="00F75161"/>
    <w:rsid w:val="00F82F64"/>
    <w:rsid w:val="00F83C4B"/>
    <w:rsid w:val="00F914B8"/>
    <w:rsid w:val="00F95951"/>
    <w:rsid w:val="00FC233B"/>
    <w:rsid w:val="00FD25C4"/>
    <w:rsid w:val="00FD2A0C"/>
    <w:rsid w:val="00FD577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41"/>
    <o:shapelayout v:ext="edit">
      <o:idmap v:ext="edit" data="1"/>
    </o:shapelayout>
  </w:shapeDefaults>
  <w:decimalSymbol w:val=","/>
  <w:listSeparator w:val=";"/>
  <w14:docId w14:val="39085D0C"/>
  <w15:chartTrackingRefBased/>
  <w15:docId w15:val="{EA3D9290-6296-4B88-8ED9-ADEF533E2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iPriority="99" w:qFormat="1"/>
    <w:lsdException w:name="heading 4" w:uiPriority="99" w:qFormat="1"/>
    <w:lsdException w:name="heading 5" w:semiHidden="1" w:uiPriority="99" w:unhideWhenUsed="1"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Title" w:uiPriority="99" w:qFormat="1"/>
    <w:lsdException w:name="Body Text" w:uiPriority="99"/>
    <w:lsdException w:name="Subtitle" w:qFormat="1"/>
    <w:lsdException w:name="Body Text 2" w:uiPriority="99"/>
    <w:lsdException w:name="Hyperlink" w:uiPriority="99"/>
    <w:lsdException w:name="FollowedHyperlink" w:uiPriority="99"/>
    <w:lsdException w:name="Strong" w:uiPriority="99" w:qFormat="1"/>
    <w:lsdException w:name="Emphasis" w:uiPriority="99" w:qFormat="1"/>
    <w:lsdException w:name="Normal (Web)" w:uiPriority="99"/>
    <w:lsdException w:name="HTML Keyboar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1262D"/>
    <w:rPr>
      <w:sz w:val="24"/>
      <w:lang w:val="sl-SI" w:eastAsia="sl-SI"/>
    </w:rPr>
  </w:style>
  <w:style w:type="paragraph" w:styleId="Antrat1">
    <w:name w:val="heading 1"/>
    <w:basedOn w:val="prastasis"/>
    <w:next w:val="prastasis"/>
    <w:link w:val="Antrat1Diagrama"/>
    <w:uiPriority w:val="99"/>
    <w:qFormat/>
    <w:rsid w:val="00325207"/>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5562DE"/>
    <w:pPr>
      <w:keepNext/>
      <w:tabs>
        <w:tab w:val="left" w:pos="4300"/>
        <w:tab w:val="left" w:pos="5940"/>
        <w:tab w:val="left" w:pos="8180"/>
      </w:tabs>
      <w:spacing w:line="360" w:lineRule="atLeast"/>
      <w:outlineLvl w:val="1"/>
    </w:pPr>
    <w:rPr>
      <w:b/>
      <w:u w:val="single"/>
      <w:lang w:val="en-US"/>
    </w:rPr>
  </w:style>
  <w:style w:type="paragraph" w:styleId="Antrat3">
    <w:name w:val="heading 3"/>
    <w:basedOn w:val="prastasis"/>
    <w:next w:val="prastasis"/>
    <w:link w:val="Antrat3Diagrama"/>
    <w:uiPriority w:val="99"/>
    <w:qFormat/>
    <w:rsid w:val="005562DE"/>
    <w:pPr>
      <w:keepNext/>
      <w:tabs>
        <w:tab w:val="decimal" w:pos="6760"/>
      </w:tabs>
      <w:spacing w:line="480" w:lineRule="atLeast"/>
      <w:outlineLvl w:val="2"/>
    </w:pPr>
    <w:rPr>
      <w:b/>
      <w:lang w:val="en-US"/>
    </w:rPr>
  </w:style>
  <w:style w:type="paragraph" w:styleId="Antrat4">
    <w:name w:val="heading 4"/>
    <w:basedOn w:val="prastasis"/>
    <w:next w:val="prastasis"/>
    <w:link w:val="Antrat4Diagrama"/>
    <w:uiPriority w:val="99"/>
    <w:qFormat/>
    <w:rsid w:val="00526D57"/>
    <w:pPr>
      <w:keepNext/>
      <w:spacing w:before="240" w:after="60"/>
      <w:outlineLvl w:val="3"/>
    </w:pPr>
    <w:rPr>
      <w:b/>
      <w:bCs/>
      <w:sz w:val="28"/>
      <w:szCs w:val="28"/>
    </w:rPr>
  </w:style>
  <w:style w:type="paragraph" w:styleId="Antrat5">
    <w:name w:val="heading 5"/>
    <w:basedOn w:val="prastasis"/>
    <w:next w:val="prastasis"/>
    <w:link w:val="Antrat5Diagrama"/>
    <w:uiPriority w:val="99"/>
    <w:qFormat/>
    <w:rsid w:val="002740F2"/>
    <w:pPr>
      <w:keepNext/>
      <w:tabs>
        <w:tab w:val="left" w:pos="567"/>
      </w:tabs>
      <w:spacing w:line="260" w:lineRule="exact"/>
      <w:jc w:val="both"/>
      <w:outlineLvl w:val="4"/>
    </w:pPr>
    <w:rPr>
      <w:noProof/>
      <w:sz w:val="20"/>
      <w:lang w:val="cs-CZ" w:eastAsia="lt-LT"/>
    </w:rPr>
  </w:style>
  <w:style w:type="paragraph" w:styleId="Antrat6">
    <w:name w:val="heading 6"/>
    <w:basedOn w:val="prastasis"/>
    <w:next w:val="prastasis"/>
    <w:link w:val="Antrat6Diagrama"/>
    <w:uiPriority w:val="99"/>
    <w:qFormat/>
    <w:rsid w:val="005562DE"/>
    <w:pPr>
      <w:keepNext/>
      <w:keepLines/>
      <w:tabs>
        <w:tab w:val="right" w:pos="4536"/>
        <w:tab w:val="left" w:pos="5180"/>
        <w:tab w:val="left" w:pos="5380"/>
        <w:tab w:val="left" w:pos="8222"/>
      </w:tabs>
      <w:outlineLvl w:val="5"/>
    </w:pPr>
    <w:rPr>
      <w:b/>
      <w:lang w:val="en-US"/>
    </w:rPr>
  </w:style>
  <w:style w:type="paragraph" w:styleId="Antrat7">
    <w:name w:val="heading 7"/>
    <w:basedOn w:val="prastasis"/>
    <w:next w:val="prastasis"/>
    <w:link w:val="Antrat7Diagrama"/>
    <w:uiPriority w:val="99"/>
    <w:qFormat/>
    <w:rsid w:val="002740F2"/>
    <w:pPr>
      <w:keepNext/>
      <w:tabs>
        <w:tab w:val="left" w:pos="-720"/>
        <w:tab w:val="left" w:pos="567"/>
        <w:tab w:val="left" w:pos="4536"/>
      </w:tabs>
      <w:suppressAutoHyphens/>
      <w:spacing w:line="260" w:lineRule="exact"/>
      <w:jc w:val="both"/>
      <w:outlineLvl w:val="6"/>
    </w:pPr>
    <w:rPr>
      <w:i/>
      <w:sz w:val="20"/>
      <w:lang w:val="cs-CZ" w:eastAsia="lt-LT"/>
    </w:rPr>
  </w:style>
  <w:style w:type="paragraph" w:styleId="Antrat8">
    <w:name w:val="heading 8"/>
    <w:basedOn w:val="prastasis"/>
    <w:next w:val="prastasis"/>
    <w:link w:val="Antrat8Diagrama"/>
    <w:uiPriority w:val="99"/>
    <w:qFormat/>
    <w:rsid w:val="002740F2"/>
    <w:pPr>
      <w:keepNext/>
      <w:tabs>
        <w:tab w:val="left" w:pos="567"/>
      </w:tabs>
      <w:spacing w:line="260" w:lineRule="exact"/>
      <w:ind w:left="567" w:hanging="567"/>
      <w:jc w:val="both"/>
      <w:outlineLvl w:val="7"/>
    </w:pPr>
    <w:rPr>
      <w:b/>
      <w:i/>
      <w:sz w:val="20"/>
      <w:lang w:val="cs-CZ" w:eastAsia="lt-LT"/>
    </w:rPr>
  </w:style>
  <w:style w:type="paragraph" w:styleId="Antrat9">
    <w:name w:val="heading 9"/>
    <w:basedOn w:val="prastasis"/>
    <w:next w:val="prastasis"/>
    <w:link w:val="Antrat9Diagrama"/>
    <w:uiPriority w:val="99"/>
    <w:qFormat/>
    <w:rsid w:val="002740F2"/>
    <w:pPr>
      <w:keepNext/>
      <w:tabs>
        <w:tab w:val="left" w:pos="567"/>
      </w:tabs>
      <w:spacing w:line="260" w:lineRule="exact"/>
      <w:jc w:val="both"/>
      <w:outlineLvl w:val="8"/>
    </w:pPr>
    <w:rPr>
      <w:b/>
      <w:i/>
      <w:sz w:val="20"/>
      <w:lang w:val="cs-CZ"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173E2B"/>
    <w:pPr>
      <w:tabs>
        <w:tab w:val="center" w:pos="4320"/>
        <w:tab w:val="right" w:pos="8640"/>
      </w:tabs>
    </w:pPr>
  </w:style>
  <w:style w:type="paragraph" w:styleId="Porat">
    <w:name w:val="footer"/>
    <w:basedOn w:val="prastasis"/>
    <w:link w:val="PoratDiagrama"/>
    <w:uiPriority w:val="99"/>
    <w:rsid w:val="00173E2B"/>
    <w:pPr>
      <w:tabs>
        <w:tab w:val="center" w:pos="4320"/>
        <w:tab w:val="right" w:pos="8640"/>
      </w:tabs>
    </w:pPr>
  </w:style>
  <w:style w:type="table" w:styleId="Lentelstinklelis">
    <w:name w:val="Table Grid"/>
    <w:basedOn w:val="prastojilentel"/>
    <w:rsid w:val="00173E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uiPriority w:val="99"/>
    <w:rsid w:val="00AE4202"/>
  </w:style>
  <w:style w:type="character" w:styleId="Hipersaitas">
    <w:name w:val="Hyperlink"/>
    <w:uiPriority w:val="99"/>
    <w:rsid w:val="00C745BF"/>
    <w:rPr>
      <w:rFonts w:ascii="Times New Roman" w:hAnsi="Times New Roman"/>
      <w:color w:val="auto"/>
      <w:sz w:val="24"/>
      <w:szCs w:val="24"/>
      <w:u w:val="single"/>
      <w:lang w:val="en-US"/>
    </w:rPr>
  </w:style>
  <w:style w:type="character" w:styleId="Perirtashipersaitas">
    <w:name w:val="FollowedHyperlink"/>
    <w:uiPriority w:val="99"/>
    <w:rsid w:val="00C745BF"/>
    <w:rPr>
      <w:color w:val="800080"/>
      <w:u w:val="single"/>
    </w:rPr>
  </w:style>
  <w:style w:type="paragraph" w:styleId="Paprastasistekstas">
    <w:name w:val="Plain Text"/>
    <w:basedOn w:val="prastasis"/>
    <w:rsid w:val="00660B27"/>
    <w:rPr>
      <w:rFonts w:ascii="Courier New" w:hAnsi="Courier New"/>
      <w:sz w:val="20"/>
      <w:lang w:val="en-GB"/>
    </w:rPr>
  </w:style>
  <w:style w:type="paragraph" w:styleId="Antrat">
    <w:name w:val="caption"/>
    <w:basedOn w:val="prastasis"/>
    <w:next w:val="prastasis"/>
    <w:qFormat/>
    <w:rsid w:val="00660B27"/>
    <w:pPr>
      <w:jc w:val="both"/>
    </w:pPr>
    <w:rPr>
      <w:lang w:val="en-GB"/>
    </w:rPr>
  </w:style>
  <w:style w:type="paragraph" w:customStyle="1" w:styleId="Naslov1">
    <w:name w:val="Naslov1"/>
    <w:basedOn w:val="Antrat1"/>
    <w:rsid w:val="00325207"/>
    <w:pPr>
      <w:spacing w:before="0" w:after="0"/>
    </w:pPr>
    <w:rPr>
      <w:rFonts w:ascii="Times New Roman" w:hAnsi="Times New Roman" w:cs="Times New Roman"/>
      <w:bCs w:val="0"/>
      <w:kern w:val="0"/>
      <w:sz w:val="22"/>
      <w:szCs w:val="20"/>
      <w:u w:val="single"/>
    </w:rPr>
  </w:style>
  <w:style w:type="paragraph" w:styleId="Turinys1">
    <w:name w:val="toc 1"/>
    <w:basedOn w:val="prastasis"/>
    <w:next w:val="prastasis"/>
    <w:autoRedefine/>
    <w:semiHidden/>
    <w:rsid w:val="00576EC6"/>
    <w:pPr>
      <w:spacing w:before="120"/>
    </w:pPr>
    <w:rPr>
      <w:b/>
      <w:bCs/>
      <w:i/>
      <w:iCs/>
      <w:szCs w:val="28"/>
    </w:rPr>
  </w:style>
  <w:style w:type="paragraph" w:styleId="Pagrindinistekstas">
    <w:name w:val="Body Text"/>
    <w:basedOn w:val="prastasis"/>
    <w:link w:val="PagrindinistekstasDiagrama"/>
    <w:uiPriority w:val="99"/>
    <w:rsid w:val="00526D57"/>
    <w:pPr>
      <w:numPr>
        <w:ilvl w:val="12"/>
      </w:numPr>
      <w:tabs>
        <w:tab w:val="left" w:pos="8505"/>
      </w:tabs>
      <w:ind w:right="-2"/>
    </w:pPr>
    <w:rPr>
      <w:sz w:val="22"/>
    </w:rPr>
  </w:style>
  <w:style w:type="paragraph" w:styleId="Pagrindinistekstas2">
    <w:name w:val="Body Text 2"/>
    <w:basedOn w:val="prastasis"/>
    <w:link w:val="Pagrindinistekstas2Diagrama"/>
    <w:uiPriority w:val="99"/>
    <w:rsid w:val="00AA1538"/>
    <w:pPr>
      <w:spacing w:after="120" w:line="480" w:lineRule="auto"/>
    </w:pPr>
  </w:style>
  <w:style w:type="paragraph" w:customStyle="1" w:styleId="EMEAEnBodyText">
    <w:name w:val="EMEA En Body Text"/>
    <w:basedOn w:val="prastasis"/>
    <w:uiPriority w:val="99"/>
    <w:rsid w:val="00C7794F"/>
    <w:pPr>
      <w:spacing w:before="120" w:after="120"/>
      <w:jc w:val="both"/>
    </w:pPr>
    <w:rPr>
      <w:sz w:val="22"/>
      <w:lang w:val="en-US" w:eastAsia="en-US"/>
    </w:rPr>
  </w:style>
  <w:style w:type="paragraph" w:customStyle="1" w:styleId="Default">
    <w:name w:val="Default"/>
    <w:uiPriority w:val="99"/>
    <w:rsid w:val="00C7794F"/>
    <w:pPr>
      <w:autoSpaceDE w:val="0"/>
      <w:autoSpaceDN w:val="0"/>
      <w:adjustRightInd w:val="0"/>
    </w:pPr>
    <w:rPr>
      <w:color w:val="000000"/>
      <w:sz w:val="24"/>
      <w:szCs w:val="24"/>
      <w:lang w:val="sl-SI" w:eastAsia="sl-SI"/>
    </w:rPr>
  </w:style>
  <w:style w:type="character" w:customStyle="1" w:styleId="Antrat5Diagrama">
    <w:name w:val="Antraštė 5 Diagrama"/>
    <w:link w:val="Antrat5"/>
    <w:uiPriority w:val="99"/>
    <w:rsid w:val="002740F2"/>
    <w:rPr>
      <w:noProof/>
      <w:lang w:val="cs-CZ" w:eastAsia="lt-LT"/>
    </w:rPr>
  </w:style>
  <w:style w:type="character" w:customStyle="1" w:styleId="Antrat7Diagrama">
    <w:name w:val="Antraštė 7 Diagrama"/>
    <w:link w:val="Antrat7"/>
    <w:uiPriority w:val="99"/>
    <w:rsid w:val="002740F2"/>
    <w:rPr>
      <w:i/>
      <w:lang w:val="cs-CZ" w:eastAsia="lt-LT"/>
    </w:rPr>
  </w:style>
  <w:style w:type="character" w:customStyle="1" w:styleId="Antrat8Diagrama">
    <w:name w:val="Antraštė 8 Diagrama"/>
    <w:link w:val="Antrat8"/>
    <w:uiPriority w:val="99"/>
    <w:rsid w:val="002740F2"/>
    <w:rPr>
      <w:b/>
      <w:i/>
      <w:lang w:val="cs-CZ" w:eastAsia="lt-LT"/>
    </w:rPr>
  </w:style>
  <w:style w:type="character" w:customStyle="1" w:styleId="Antrat9Diagrama">
    <w:name w:val="Antraštė 9 Diagrama"/>
    <w:link w:val="Antrat9"/>
    <w:uiPriority w:val="99"/>
    <w:rsid w:val="002740F2"/>
    <w:rPr>
      <w:b/>
      <w:i/>
      <w:lang w:val="cs-CZ" w:eastAsia="lt-LT"/>
    </w:rPr>
  </w:style>
  <w:style w:type="character" w:customStyle="1" w:styleId="Antrat1Diagrama">
    <w:name w:val="Antraštė 1 Diagrama"/>
    <w:link w:val="Antrat1"/>
    <w:uiPriority w:val="99"/>
    <w:rsid w:val="002740F2"/>
    <w:rPr>
      <w:rFonts w:ascii="Arial" w:hAnsi="Arial" w:cs="Arial"/>
      <w:b/>
      <w:bCs/>
      <w:kern w:val="32"/>
      <w:sz w:val="32"/>
      <w:szCs w:val="32"/>
      <w:lang w:val="sl-SI" w:eastAsia="sl-SI"/>
    </w:rPr>
  </w:style>
  <w:style w:type="character" w:customStyle="1" w:styleId="Antrat2Diagrama">
    <w:name w:val="Antraštė 2 Diagrama"/>
    <w:link w:val="Antrat2"/>
    <w:uiPriority w:val="99"/>
    <w:rsid w:val="002740F2"/>
    <w:rPr>
      <w:b/>
      <w:sz w:val="24"/>
      <w:u w:val="single"/>
      <w:lang w:val="en-US" w:eastAsia="sl-SI"/>
    </w:rPr>
  </w:style>
  <w:style w:type="character" w:customStyle="1" w:styleId="Antrat3Diagrama">
    <w:name w:val="Antraštė 3 Diagrama"/>
    <w:link w:val="Antrat3"/>
    <w:uiPriority w:val="99"/>
    <w:rsid w:val="002740F2"/>
    <w:rPr>
      <w:b/>
      <w:sz w:val="24"/>
      <w:lang w:val="en-US" w:eastAsia="sl-SI"/>
    </w:rPr>
  </w:style>
  <w:style w:type="character" w:customStyle="1" w:styleId="Antrat4Diagrama">
    <w:name w:val="Antraštė 4 Diagrama"/>
    <w:link w:val="Antrat4"/>
    <w:uiPriority w:val="99"/>
    <w:rsid w:val="002740F2"/>
    <w:rPr>
      <w:b/>
      <w:bCs/>
      <w:sz w:val="28"/>
      <w:szCs w:val="28"/>
      <w:lang w:val="sl-SI" w:eastAsia="sl-SI"/>
    </w:rPr>
  </w:style>
  <w:style w:type="character" w:customStyle="1" w:styleId="Antrat6Diagrama">
    <w:name w:val="Antraštė 6 Diagrama"/>
    <w:link w:val="Antrat6"/>
    <w:uiPriority w:val="99"/>
    <w:rsid w:val="002740F2"/>
    <w:rPr>
      <w:b/>
      <w:sz w:val="24"/>
      <w:lang w:val="en-US" w:eastAsia="sl-SI"/>
    </w:rPr>
  </w:style>
  <w:style w:type="numbering" w:customStyle="1" w:styleId="Sraonra1">
    <w:name w:val="Sąrašo nėra1"/>
    <w:next w:val="Sraonra"/>
    <w:uiPriority w:val="99"/>
    <w:semiHidden/>
    <w:unhideWhenUsed/>
    <w:rsid w:val="002740F2"/>
  </w:style>
  <w:style w:type="character" w:customStyle="1" w:styleId="PoratDiagrama">
    <w:name w:val="Poraštė Diagrama"/>
    <w:link w:val="Porat"/>
    <w:uiPriority w:val="99"/>
    <w:rsid w:val="002740F2"/>
    <w:rPr>
      <w:sz w:val="24"/>
      <w:lang w:val="sl-SI" w:eastAsia="sl-SI"/>
    </w:rPr>
  </w:style>
  <w:style w:type="character" w:customStyle="1" w:styleId="AntratsDiagrama">
    <w:name w:val="Antraštės Diagrama"/>
    <w:link w:val="Antrats"/>
    <w:uiPriority w:val="99"/>
    <w:rsid w:val="002740F2"/>
    <w:rPr>
      <w:sz w:val="24"/>
      <w:lang w:val="sl-SI" w:eastAsia="sl-SI"/>
    </w:rPr>
  </w:style>
  <w:style w:type="paragraph" w:customStyle="1" w:styleId="AHeader1">
    <w:name w:val="AHeader 1"/>
    <w:basedOn w:val="prastasis"/>
    <w:uiPriority w:val="99"/>
    <w:rsid w:val="002740F2"/>
    <w:pPr>
      <w:numPr>
        <w:numId w:val="1"/>
      </w:numPr>
      <w:spacing w:after="120"/>
    </w:pPr>
    <w:rPr>
      <w:rFonts w:ascii="Arial" w:hAnsi="Arial" w:cs="Arial"/>
      <w:b/>
      <w:bCs/>
      <w:lang w:val="en-GB" w:eastAsia="en-US"/>
    </w:rPr>
  </w:style>
  <w:style w:type="paragraph" w:customStyle="1" w:styleId="AHeader2">
    <w:name w:val="AHeader 2"/>
    <w:basedOn w:val="AHeader1"/>
    <w:uiPriority w:val="99"/>
    <w:rsid w:val="002740F2"/>
    <w:pPr>
      <w:numPr>
        <w:ilvl w:val="1"/>
      </w:numPr>
      <w:tabs>
        <w:tab w:val="clear" w:pos="709"/>
        <w:tab w:val="num" w:pos="360"/>
      </w:tabs>
      <w:ind w:left="360" w:hanging="360"/>
    </w:pPr>
    <w:rPr>
      <w:sz w:val="22"/>
    </w:rPr>
  </w:style>
  <w:style w:type="paragraph" w:customStyle="1" w:styleId="AHeader3">
    <w:name w:val="AHeader 3"/>
    <w:basedOn w:val="AHeader2"/>
    <w:uiPriority w:val="99"/>
    <w:rsid w:val="002740F2"/>
    <w:pPr>
      <w:numPr>
        <w:ilvl w:val="2"/>
      </w:numPr>
      <w:tabs>
        <w:tab w:val="clear" w:pos="1276"/>
        <w:tab w:val="num" w:pos="360"/>
      </w:tabs>
      <w:ind w:left="360" w:hanging="360"/>
    </w:pPr>
  </w:style>
  <w:style w:type="paragraph" w:customStyle="1" w:styleId="AHeader2abc">
    <w:name w:val="AHeader 2 abc"/>
    <w:basedOn w:val="AHeader3"/>
    <w:uiPriority w:val="99"/>
    <w:rsid w:val="002740F2"/>
    <w:pPr>
      <w:numPr>
        <w:ilvl w:val="3"/>
      </w:numPr>
      <w:tabs>
        <w:tab w:val="clear" w:pos="1276"/>
        <w:tab w:val="num" w:pos="360"/>
      </w:tabs>
      <w:ind w:left="360" w:hanging="360"/>
      <w:jc w:val="both"/>
    </w:pPr>
    <w:rPr>
      <w:b w:val="0"/>
      <w:bCs w:val="0"/>
    </w:rPr>
  </w:style>
  <w:style w:type="paragraph" w:customStyle="1" w:styleId="AHeader3abc">
    <w:name w:val="AHeader 3 abc"/>
    <w:basedOn w:val="AHeader2abc"/>
    <w:uiPriority w:val="99"/>
    <w:rsid w:val="002740F2"/>
    <w:pPr>
      <w:numPr>
        <w:ilvl w:val="4"/>
      </w:numPr>
      <w:tabs>
        <w:tab w:val="clear" w:pos="1701"/>
        <w:tab w:val="num" w:pos="360"/>
      </w:tabs>
      <w:ind w:left="360" w:hanging="360"/>
    </w:pPr>
  </w:style>
  <w:style w:type="character" w:customStyle="1" w:styleId="Pagrindinistekstas2Diagrama">
    <w:name w:val="Pagrindinis tekstas 2 Diagrama"/>
    <w:link w:val="Pagrindinistekstas2"/>
    <w:uiPriority w:val="99"/>
    <w:rsid w:val="002740F2"/>
    <w:rPr>
      <w:sz w:val="24"/>
      <w:lang w:val="sl-SI" w:eastAsia="sl-SI"/>
    </w:rPr>
  </w:style>
  <w:style w:type="character" w:customStyle="1" w:styleId="PagrindinistekstasDiagrama">
    <w:name w:val="Pagrindinis tekstas Diagrama"/>
    <w:link w:val="Pagrindinistekstas"/>
    <w:uiPriority w:val="99"/>
    <w:rsid w:val="002740F2"/>
    <w:rPr>
      <w:sz w:val="22"/>
      <w:lang w:val="sl-SI" w:eastAsia="sl-SI"/>
    </w:rPr>
  </w:style>
  <w:style w:type="character" w:styleId="Grietas">
    <w:name w:val="Strong"/>
    <w:uiPriority w:val="99"/>
    <w:qFormat/>
    <w:rsid w:val="002740F2"/>
    <w:rPr>
      <w:rFonts w:cs="Times New Roman"/>
      <w:b/>
      <w:bCs/>
    </w:rPr>
  </w:style>
  <w:style w:type="paragraph" w:styleId="Debesliotekstas">
    <w:name w:val="Balloon Text"/>
    <w:basedOn w:val="prastasis"/>
    <w:link w:val="DebesliotekstasDiagrama"/>
    <w:uiPriority w:val="99"/>
    <w:rsid w:val="002740F2"/>
    <w:rPr>
      <w:rFonts w:ascii="Tahoma" w:hAnsi="Tahoma"/>
      <w:sz w:val="16"/>
      <w:szCs w:val="16"/>
      <w:lang w:val="lt-LT" w:eastAsia="lt-LT"/>
    </w:rPr>
  </w:style>
  <w:style w:type="character" w:customStyle="1" w:styleId="DebesliotekstasDiagrama">
    <w:name w:val="Debesėlio tekstas Diagrama"/>
    <w:link w:val="Debesliotekstas"/>
    <w:uiPriority w:val="99"/>
    <w:rsid w:val="002740F2"/>
    <w:rPr>
      <w:rFonts w:ascii="Tahoma" w:hAnsi="Tahoma"/>
      <w:sz w:val="16"/>
      <w:szCs w:val="16"/>
      <w:lang w:val="lt-LT" w:eastAsia="lt-LT"/>
    </w:rPr>
  </w:style>
  <w:style w:type="character" w:styleId="Emfaz">
    <w:name w:val="Emphasis"/>
    <w:uiPriority w:val="99"/>
    <w:qFormat/>
    <w:rsid w:val="002740F2"/>
    <w:rPr>
      <w:rFonts w:cs="Times New Roman"/>
      <w:i/>
      <w:iCs/>
    </w:rPr>
  </w:style>
  <w:style w:type="character" w:customStyle="1" w:styleId="hps">
    <w:name w:val="hps"/>
    <w:uiPriority w:val="99"/>
    <w:rsid w:val="002740F2"/>
    <w:rPr>
      <w:rFonts w:cs="Times New Roman"/>
    </w:rPr>
  </w:style>
  <w:style w:type="character" w:customStyle="1" w:styleId="hpsatn">
    <w:name w:val="hps atn"/>
    <w:uiPriority w:val="99"/>
    <w:rsid w:val="002740F2"/>
    <w:rPr>
      <w:rFonts w:cs="Times New Roman"/>
    </w:rPr>
  </w:style>
  <w:style w:type="paragraph" w:customStyle="1" w:styleId="BTEMEASMCA">
    <w:name w:val="BT EMEA_SMCA"/>
    <w:basedOn w:val="prastasis"/>
    <w:link w:val="BTEMEASMCAChar"/>
    <w:autoRedefine/>
    <w:uiPriority w:val="99"/>
    <w:rsid w:val="002740F2"/>
    <w:rPr>
      <w:noProof/>
      <w:sz w:val="22"/>
      <w:szCs w:val="22"/>
      <w:lang w:val="lt-LT" w:eastAsia="en-US"/>
    </w:rPr>
  </w:style>
  <w:style w:type="character" w:customStyle="1" w:styleId="BTEMEASMCAChar">
    <w:name w:val="BT EMEA_SMCA Char"/>
    <w:link w:val="BTEMEASMCA"/>
    <w:uiPriority w:val="99"/>
    <w:locked/>
    <w:rsid w:val="002740F2"/>
    <w:rPr>
      <w:noProof/>
      <w:sz w:val="22"/>
      <w:szCs w:val="22"/>
      <w:lang w:val="lt-LT" w:eastAsia="en-US"/>
    </w:rPr>
  </w:style>
  <w:style w:type="paragraph" w:customStyle="1" w:styleId="PI-1EMEASMCA">
    <w:name w:val="PI-1 EMEA_SMCA"/>
    <w:basedOn w:val="Antrat2"/>
    <w:autoRedefine/>
    <w:uiPriority w:val="99"/>
    <w:rsid w:val="002740F2"/>
    <w:pPr>
      <w:tabs>
        <w:tab w:val="clear" w:pos="4300"/>
        <w:tab w:val="clear" w:pos="5940"/>
        <w:tab w:val="clear" w:pos="8180"/>
        <w:tab w:val="left" w:pos="567"/>
      </w:tabs>
      <w:spacing w:line="240" w:lineRule="auto"/>
      <w:ind w:left="567" w:hanging="567"/>
    </w:pPr>
    <w:rPr>
      <w:sz w:val="22"/>
      <w:szCs w:val="22"/>
      <w:u w:val="none"/>
      <w:lang w:val="lt-LT" w:eastAsia="en-US"/>
    </w:rPr>
  </w:style>
  <w:style w:type="paragraph" w:customStyle="1" w:styleId="PI-2EMEASMCA">
    <w:name w:val="PI-2 EMEA_SMCA"/>
    <w:basedOn w:val="Antrat3"/>
    <w:autoRedefine/>
    <w:uiPriority w:val="99"/>
    <w:rsid w:val="002740F2"/>
    <w:pPr>
      <w:keepLines/>
      <w:tabs>
        <w:tab w:val="clear" w:pos="6760"/>
        <w:tab w:val="left" w:pos="567"/>
      </w:tabs>
      <w:spacing w:line="240" w:lineRule="auto"/>
      <w:ind w:left="567" w:hanging="567"/>
    </w:pPr>
    <w:rPr>
      <w:kern w:val="28"/>
      <w:sz w:val="22"/>
      <w:szCs w:val="22"/>
      <w:lang w:val="lt-LT" w:eastAsia="en-US"/>
    </w:rPr>
  </w:style>
  <w:style w:type="paragraph" w:customStyle="1" w:styleId="TTEMEASMCA">
    <w:name w:val="TT EMEA_SMCA"/>
    <w:basedOn w:val="Antrat1"/>
    <w:link w:val="TTEMEASMCAChar"/>
    <w:autoRedefine/>
    <w:uiPriority w:val="99"/>
    <w:rsid w:val="002740F2"/>
    <w:pPr>
      <w:keepNext w:val="0"/>
      <w:tabs>
        <w:tab w:val="left" w:pos="567"/>
      </w:tabs>
      <w:spacing w:before="0" w:after="0"/>
      <w:ind w:left="567" w:hanging="567"/>
      <w:jc w:val="center"/>
    </w:pPr>
    <w:rPr>
      <w:rFonts w:ascii="Times New Roman" w:hAnsi="Times New Roman" w:cs="Times New Roman"/>
      <w:bCs w:val="0"/>
      <w:caps/>
      <w:kern w:val="0"/>
      <w:sz w:val="20"/>
      <w:szCs w:val="20"/>
      <w:lang w:val="en-US" w:eastAsia="lt-LT"/>
    </w:rPr>
  </w:style>
  <w:style w:type="character" w:customStyle="1" w:styleId="TTEMEASMCAChar">
    <w:name w:val="TT EMEA_SMCA Char"/>
    <w:link w:val="TTEMEASMCA"/>
    <w:uiPriority w:val="99"/>
    <w:locked/>
    <w:rsid w:val="002740F2"/>
    <w:rPr>
      <w:b/>
      <w:caps/>
      <w:lang w:val="en-US" w:eastAsia="lt-LT"/>
    </w:rPr>
  </w:style>
  <w:style w:type="paragraph" w:customStyle="1" w:styleId="BTAnIIEMEASMCA">
    <w:name w:val="BT(AnII) EMEA_SMCA"/>
    <w:basedOn w:val="Debesliotekstas"/>
    <w:autoRedefine/>
    <w:uiPriority w:val="99"/>
    <w:rsid w:val="002740F2"/>
    <w:pPr>
      <w:tabs>
        <w:tab w:val="left" w:pos="1701"/>
      </w:tabs>
      <w:ind w:left="1701" w:hanging="567"/>
    </w:pPr>
    <w:rPr>
      <w:rFonts w:ascii="Times New Roman" w:hAnsi="Times New Roman"/>
      <w:b/>
      <w:sz w:val="22"/>
      <w:szCs w:val="22"/>
      <w:lang w:val="en-GB"/>
    </w:rPr>
  </w:style>
  <w:style w:type="paragraph" w:customStyle="1" w:styleId="BTgEMEASMCA">
    <w:name w:val="BT(g) EMEA_SMCA"/>
    <w:basedOn w:val="BTEMEASMCA"/>
    <w:link w:val="BTgEMEASMCAChar"/>
    <w:autoRedefine/>
    <w:uiPriority w:val="99"/>
    <w:rsid w:val="002740F2"/>
    <w:rPr>
      <w:i/>
      <w:color w:val="008000"/>
    </w:rPr>
  </w:style>
  <w:style w:type="character" w:customStyle="1" w:styleId="BTgEMEASMCAChar">
    <w:name w:val="BT(g) EMEA_SMCA Char"/>
    <w:link w:val="BTgEMEASMCA"/>
    <w:uiPriority w:val="99"/>
    <w:locked/>
    <w:rsid w:val="002740F2"/>
    <w:rPr>
      <w:i/>
      <w:noProof/>
      <w:color w:val="008000"/>
      <w:sz w:val="22"/>
      <w:szCs w:val="22"/>
      <w:lang w:val="lt-LT" w:eastAsia="en-US"/>
    </w:rPr>
  </w:style>
  <w:style w:type="paragraph" w:customStyle="1" w:styleId="BTuEMEASMCA">
    <w:name w:val="BT(u) EMEA_SMCA"/>
    <w:basedOn w:val="BTEMEASMCA"/>
    <w:autoRedefine/>
    <w:uiPriority w:val="99"/>
    <w:rsid w:val="002740F2"/>
    <w:rPr>
      <w:u w:val="single"/>
    </w:rPr>
  </w:style>
  <w:style w:type="character" w:styleId="Komentaronuoroda">
    <w:name w:val="annotation reference"/>
    <w:uiPriority w:val="99"/>
    <w:rsid w:val="002740F2"/>
    <w:rPr>
      <w:rFonts w:cs="Times New Roman"/>
      <w:sz w:val="16"/>
      <w:szCs w:val="16"/>
    </w:rPr>
  </w:style>
  <w:style w:type="paragraph" w:styleId="Komentarotekstas">
    <w:name w:val="annotation text"/>
    <w:basedOn w:val="prastasis"/>
    <w:link w:val="KomentarotekstasDiagrama"/>
    <w:uiPriority w:val="99"/>
    <w:rsid w:val="002740F2"/>
    <w:rPr>
      <w:sz w:val="20"/>
      <w:lang w:val="lt-LT" w:eastAsia="lt-LT"/>
    </w:rPr>
  </w:style>
  <w:style w:type="character" w:customStyle="1" w:styleId="KomentarotekstasDiagrama">
    <w:name w:val="Komentaro tekstas Diagrama"/>
    <w:link w:val="Komentarotekstas"/>
    <w:uiPriority w:val="99"/>
    <w:rsid w:val="002740F2"/>
    <w:rPr>
      <w:lang w:val="lt-LT" w:eastAsia="lt-LT"/>
    </w:rPr>
  </w:style>
  <w:style w:type="paragraph" w:styleId="Komentarotema">
    <w:name w:val="annotation subject"/>
    <w:basedOn w:val="Komentarotekstas"/>
    <w:next w:val="Komentarotekstas"/>
    <w:link w:val="KomentarotemaDiagrama"/>
    <w:uiPriority w:val="99"/>
    <w:rsid w:val="002740F2"/>
    <w:rPr>
      <w:b/>
      <w:bCs/>
    </w:rPr>
  </w:style>
  <w:style w:type="character" w:customStyle="1" w:styleId="KomentarotemaDiagrama">
    <w:name w:val="Komentaro tema Diagrama"/>
    <w:link w:val="Komentarotema"/>
    <w:uiPriority w:val="99"/>
    <w:rsid w:val="002740F2"/>
    <w:rPr>
      <w:b/>
      <w:bCs/>
      <w:lang w:val="lt-LT" w:eastAsia="lt-LT"/>
    </w:rPr>
  </w:style>
  <w:style w:type="paragraph" w:styleId="prastasiniatinklio">
    <w:name w:val="Normal (Web)"/>
    <w:basedOn w:val="prastasis"/>
    <w:uiPriority w:val="99"/>
    <w:rsid w:val="002740F2"/>
    <w:pPr>
      <w:spacing w:before="100" w:beforeAutospacing="1" w:after="100" w:afterAutospacing="1"/>
    </w:pPr>
    <w:rPr>
      <w:rFonts w:ascii="Arial Unicode MS" w:eastAsia="Arial Unicode MS" w:hAnsi="Arial Unicode MS" w:cs="Arial Unicode MS"/>
      <w:szCs w:val="24"/>
      <w:lang w:val="de-DE" w:eastAsia="de-DE"/>
    </w:rPr>
  </w:style>
  <w:style w:type="paragraph" w:styleId="Pavadinimas">
    <w:name w:val="Title"/>
    <w:basedOn w:val="prastasis"/>
    <w:link w:val="PavadinimasDiagrama"/>
    <w:uiPriority w:val="99"/>
    <w:qFormat/>
    <w:rsid w:val="002740F2"/>
    <w:pPr>
      <w:jc w:val="center"/>
    </w:pPr>
    <w:rPr>
      <w:b/>
      <w:sz w:val="20"/>
      <w:lang w:val="en-GB" w:eastAsia="lt-LT"/>
    </w:rPr>
  </w:style>
  <w:style w:type="character" w:customStyle="1" w:styleId="PavadinimasDiagrama">
    <w:name w:val="Pavadinimas Diagrama"/>
    <w:link w:val="Pavadinimas"/>
    <w:uiPriority w:val="99"/>
    <w:rsid w:val="002740F2"/>
    <w:rPr>
      <w:b/>
      <w:lang w:eastAsia="lt-LT"/>
    </w:rPr>
  </w:style>
  <w:style w:type="character" w:customStyle="1" w:styleId="PI-1labEMEASMCAChar">
    <w:name w:val="PI-1_lab EMEA_SMCA Char"/>
    <w:uiPriority w:val="99"/>
    <w:locked/>
    <w:rsid w:val="002740F2"/>
    <w:rPr>
      <w:rFonts w:cs="Times New Roman"/>
      <w:b/>
      <w:noProof/>
      <w:sz w:val="22"/>
      <w:szCs w:val="22"/>
      <w:lang w:val="nl-NL" w:eastAsia="en-US" w:bidi="ar-SA"/>
    </w:rPr>
  </w:style>
  <w:style w:type="paragraph" w:styleId="Sraopastraipa">
    <w:name w:val="List Paragraph"/>
    <w:basedOn w:val="prastasis"/>
    <w:uiPriority w:val="34"/>
    <w:qFormat/>
    <w:rsid w:val="002740F2"/>
    <w:pPr>
      <w:ind w:left="720"/>
      <w:contextualSpacing/>
    </w:pPr>
    <w:rPr>
      <w:sz w:val="22"/>
      <w:szCs w:val="24"/>
      <w:lang w:val="lt-LT" w:eastAsia="en-US"/>
    </w:rPr>
  </w:style>
  <w:style w:type="character" w:styleId="Vietosrezervavimoenklotekstas">
    <w:name w:val="Placeholder Text"/>
    <w:uiPriority w:val="99"/>
    <w:semiHidden/>
    <w:rsid w:val="002740F2"/>
    <w:rPr>
      <w:color w:val="808080"/>
    </w:rPr>
  </w:style>
  <w:style w:type="character" w:customStyle="1" w:styleId="tw4winMark">
    <w:name w:val="tw4winMark"/>
    <w:rsid w:val="002740F2"/>
    <w:rPr>
      <w:rFonts w:ascii="Courier New" w:hAnsi="Courier New"/>
      <w:vanish/>
      <w:color w:val="800080"/>
      <w:vertAlign w:val="subscript"/>
    </w:rPr>
  </w:style>
  <w:style w:type="paragraph" w:customStyle="1" w:styleId="BodytextAgency">
    <w:name w:val="Body text (Agency)"/>
    <w:basedOn w:val="prastasis"/>
    <w:link w:val="BodytextAgencyChar"/>
    <w:rsid w:val="002740F2"/>
    <w:pPr>
      <w:spacing w:after="140" w:line="280" w:lineRule="atLeast"/>
    </w:pPr>
    <w:rPr>
      <w:rFonts w:ascii="Verdana" w:hAnsi="Verdana"/>
      <w:sz w:val="18"/>
      <w:lang w:val="x-none" w:eastAsia="x-none"/>
    </w:rPr>
  </w:style>
  <w:style w:type="character" w:customStyle="1" w:styleId="BodytextAgencyChar">
    <w:name w:val="Body text (Agency) Char"/>
    <w:link w:val="BodytextAgency"/>
    <w:locked/>
    <w:rsid w:val="002740F2"/>
    <w:rPr>
      <w:rFonts w:ascii="Verdana" w:hAnsi="Verdana"/>
      <w:sz w:val="18"/>
      <w:lang w:val="x-none" w:eastAsia="x-none"/>
    </w:rPr>
  </w:style>
  <w:style w:type="paragraph" w:styleId="Pataisymai">
    <w:name w:val="Revision"/>
    <w:hidden/>
    <w:uiPriority w:val="99"/>
    <w:semiHidden/>
    <w:rsid w:val="002740F2"/>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http://www.ema.europa.eu"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epageidaujamaR@vvkt.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vvkt.lt/index.php?4004286486"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vapris.vvkt.lt/vvkt-web/public/nrv" TargetMode="External"/><Relationship Id="rId14" Type="http://schemas.openxmlformats.org/officeDocument/2006/relationships/header" Target="head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9354</Words>
  <Characters>64710</Characters>
  <Application>Microsoft Office Word</Application>
  <DocSecurity>4</DocSecurity>
  <Lines>539</Lines>
  <Paragraphs>147</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PARTICULARS TO APPEAR ON &lt;THE OUTER PACKAGING&gt; &lt;AND&gt; &lt;THE IMMEDIATE PACKAGING&gt;</vt:lpstr>
      <vt:lpstr>PARTICULARS TO APPEAR ON &lt;THE OUTER PACKAGING&gt; &lt;AND&gt; &lt;THE IMMEDIATE PACKAGING&gt;</vt:lpstr>
      <vt:lpstr>PARTICULARS TO APPEAR ON &lt;THE OUTER PACKAGING&gt; &lt;AND&gt; &lt;THE IMMEDIATE PACKAGING&gt;</vt:lpstr>
    </vt:vector>
  </TitlesOfParts>
  <Company> </Company>
  <LinksUpToDate>false</LinksUpToDate>
  <CharactersWithSpaces>73917</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PARTICULARS TO APPEAR ON &lt;THE OUTER PACKAGING&gt; &lt;AND&gt; &lt;THE IMMEDIATE PACKAGING&gt;</dc:title>
  <dc:subject/>
  <dc:creator>karmen</dc:creator>
  <cp:keywords/>
  <dc:description/>
  <cp:lastModifiedBy>Albina Burkauskaitė</cp:lastModifiedBy>
  <cp:revision>2</cp:revision>
  <dcterms:created xsi:type="dcterms:W3CDTF">2023-10-31T12:27:00Z</dcterms:created>
  <dcterms:modified xsi:type="dcterms:W3CDTF">2023-10-31T12:27:00Z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p_title">
    <vt:lpwstr/>
  </property>
  <property fmtid="{D5CDD505-2E9C-101B-9397-08002B2CF9AE}" pid="3" name="ph_inn_name">
    <vt:lpwstr/>
  </property>
  <property fmtid="{D5CDD505-2E9C-101B-9397-08002B2CF9AE}" pid="4" name="ph_pharm_form">
    <vt:lpwstr/>
  </property>
  <property fmtid="{D5CDD505-2E9C-101B-9397-08002B2CF9AE}" pid="5" name="ph_unit_measure">
    <vt:lpwstr/>
  </property>
  <property fmtid="{D5CDD505-2E9C-101B-9397-08002B2CF9AE}" pid="6" name="mp_first_effective_date">
    <vt:lpwstr/>
  </property>
  <property fmtid="{D5CDD505-2E9C-101B-9397-08002B2CF9AE}" pid="7" name="mp_updated_effective_date">
    <vt:lpwstr/>
  </property>
  <property fmtid="{D5CDD505-2E9C-101B-9397-08002B2CF9AE}" pid="8" name="object_name">
    <vt:lpwstr>PI_Text050333_1</vt:lpwstr>
  </property>
  <property fmtid="{D5CDD505-2E9C-101B-9397-08002B2CF9AE}" pid="9" name="ph_strength_custom">
    <vt:lpwstr/>
  </property>
  <property fmtid="{D5CDD505-2E9C-101B-9397-08002B2CF9AE}" pid="10" name="mp_document_code">
    <vt:lpwstr/>
  </property>
  <property fmtid="{D5CDD505-2E9C-101B-9397-08002B2CF9AE}" pid="11" name="drz1">
    <vt:lpwstr/>
  </property>
  <property fmtid="{D5CDD505-2E9C-101B-9397-08002B2CF9AE}" pid="12" name="drz2">
    <vt:lpwstr/>
  </property>
  <property fmtid="{D5CDD505-2E9C-101B-9397-08002B2CF9AE}" pid="13" name="drz3">
    <vt:lpwstr/>
  </property>
  <property fmtid="{D5CDD505-2E9C-101B-9397-08002B2CF9AE}" pid="14" name="drz4">
    <vt:lpwstr/>
  </property>
  <property fmtid="{D5CDD505-2E9C-101B-9397-08002B2CF9AE}" pid="15" name="drz5">
    <vt:lpwstr/>
  </property>
  <property fmtid="{D5CDD505-2E9C-101B-9397-08002B2CF9AE}" pid="16" name="drz6">
    <vt:lpwstr/>
  </property>
  <property fmtid="{D5CDD505-2E9C-101B-9397-08002B2CF9AE}" pid="17" name="drz7">
    <vt:lpwstr/>
  </property>
  <property fmtid="{D5CDD505-2E9C-101B-9397-08002B2CF9AE}" pid="18" name="drz8">
    <vt:lpwstr/>
  </property>
  <property fmtid="{D5CDD505-2E9C-101B-9397-08002B2CF9AE}" pid="19" name="drz9">
    <vt:lpwstr/>
  </property>
  <property fmtid="{D5CDD505-2E9C-101B-9397-08002B2CF9AE}" pid="20" name="drz10">
    <vt:lpwstr/>
  </property>
  <property fmtid="{D5CDD505-2E9C-101B-9397-08002B2CF9AE}" pid="21" name="RMS_drz1">
    <vt:lpwstr/>
  </property>
  <property fmtid="{D5CDD505-2E9C-101B-9397-08002B2CF9AE}" pid="22" name="RMS_drz2">
    <vt:lpwstr/>
  </property>
  <property fmtid="{D5CDD505-2E9C-101B-9397-08002B2CF9AE}" pid="23" name="RMS_drz3">
    <vt:lpwstr/>
  </property>
  <property fmtid="{D5CDD505-2E9C-101B-9397-08002B2CF9AE}" pid="24" name="RMS_drz4">
    <vt:lpwstr/>
  </property>
  <property fmtid="{D5CDD505-2E9C-101B-9397-08002B2CF9AE}" pid="25" name="RMS_drz5">
    <vt:lpwstr/>
  </property>
</Properties>
</file>