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27" w:rsidRPr="0074486E" w:rsidRDefault="005B2D27" w:rsidP="005B2D27">
      <w:pPr>
        <w:spacing w:after="0" w:line="240" w:lineRule="auto"/>
        <w:jc w:val="center"/>
        <w:outlineLvl w:val="0"/>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Pakuotės lapelis: informacija vartotojui</w:t>
      </w:r>
    </w:p>
    <w:p w:rsidR="005B2D27" w:rsidRPr="0074486E" w:rsidRDefault="005B2D27" w:rsidP="005B2D27">
      <w:pPr>
        <w:spacing w:after="0" w:line="240" w:lineRule="auto"/>
        <w:jc w:val="center"/>
        <w:outlineLvl w:val="0"/>
        <w:rPr>
          <w:rFonts w:ascii="Times New Roman" w:eastAsia="Times New Roman" w:hAnsi="Times New Roman" w:cs="Times New Roman"/>
          <w:b/>
          <w:color w:val="000000"/>
        </w:rPr>
      </w:pPr>
    </w:p>
    <w:p w:rsidR="005B2D27" w:rsidRPr="0074486E" w:rsidRDefault="005B2D27" w:rsidP="005B2D27">
      <w:pPr>
        <w:spacing w:after="0" w:line="240" w:lineRule="auto"/>
        <w:jc w:val="center"/>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Isosorbidi mononitras Accord 20</w:t>
      </w:r>
      <w:r>
        <w:rPr>
          <w:rFonts w:ascii="Times New Roman" w:eastAsia="Times New Roman" w:hAnsi="Times New Roman" w:cs="Times New Roman"/>
          <w:b/>
          <w:color w:val="000000"/>
        </w:rPr>
        <w:t> </w:t>
      </w:r>
      <w:r w:rsidRPr="0074486E">
        <w:rPr>
          <w:rFonts w:ascii="Times New Roman" w:eastAsia="Times New Roman" w:hAnsi="Times New Roman" w:cs="Times New Roman"/>
          <w:b/>
          <w:color w:val="000000"/>
        </w:rPr>
        <w:t>mg tabletės</w:t>
      </w:r>
    </w:p>
    <w:p w:rsidR="005B2D27" w:rsidRPr="0074486E" w:rsidRDefault="005B2D27" w:rsidP="005B2D27">
      <w:pPr>
        <w:spacing w:after="0" w:line="240" w:lineRule="auto"/>
        <w:jc w:val="center"/>
        <w:rPr>
          <w:rFonts w:ascii="Times New Roman" w:eastAsia="Times New Roman" w:hAnsi="Times New Roman" w:cs="Times New Roman"/>
          <w:b/>
          <w:color w:val="000000"/>
          <w:highlight w:val="lightGray"/>
        </w:rPr>
      </w:pPr>
      <w:r w:rsidRPr="0074486E">
        <w:rPr>
          <w:rFonts w:ascii="Times New Roman" w:eastAsia="Times New Roman" w:hAnsi="Times New Roman" w:cs="Times New Roman"/>
          <w:b/>
          <w:color w:val="000000"/>
          <w:highlight w:val="lightGray"/>
        </w:rPr>
        <w:t>Isosorbidi mononitras Accord 40</w:t>
      </w:r>
      <w:r>
        <w:rPr>
          <w:rFonts w:ascii="Times New Roman" w:eastAsia="Times New Roman" w:hAnsi="Times New Roman" w:cs="Times New Roman"/>
          <w:b/>
          <w:color w:val="000000"/>
          <w:highlight w:val="lightGray"/>
        </w:rPr>
        <w:t> </w:t>
      </w:r>
      <w:r w:rsidRPr="0074486E">
        <w:rPr>
          <w:rFonts w:ascii="Times New Roman" w:eastAsia="Times New Roman" w:hAnsi="Times New Roman" w:cs="Times New Roman"/>
          <w:b/>
          <w:color w:val="000000"/>
          <w:highlight w:val="lightGray"/>
        </w:rPr>
        <w:t>mg tabletės</w:t>
      </w:r>
    </w:p>
    <w:p w:rsidR="005B2D27" w:rsidRPr="0074486E" w:rsidRDefault="005B2D27" w:rsidP="005B2D27">
      <w:pPr>
        <w:numPr>
          <w:ilvl w:val="12"/>
          <w:numId w:val="0"/>
        </w:num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i</w:t>
      </w:r>
      <w:r w:rsidRPr="0074486E">
        <w:rPr>
          <w:rFonts w:ascii="Times New Roman" w:eastAsia="Times New Roman" w:hAnsi="Times New Roman" w:cs="Times New Roman"/>
          <w:bCs/>
          <w:color w:val="000000"/>
        </w:rPr>
        <w:t>zosorbido mononitratas</w:t>
      </w:r>
    </w:p>
    <w:p w:rsidR="005B2D27" w:rsidRPr="0074486E" w:rsidRDefault="005B2D27" w:rsidP="005B2D27">
      <w:pPr>
        <w:spacing w:after="0" w:line="240" w:lineRule="auto"/>
        <w:jc w:val="center"/>
        <w:rPr>
          <w:rFonts w:ascii="Times New Roman" w:eastAsia="Times New Roman" w:hAnsi="Times New Roman" w:cs="Times New Roman"/>
          <w:color w:val="000000"/>
        </w:rPr>
      </w:pPr>
    </w:p>
    <w:p w:rsidR="005B2D27" w:rsidRPr="0074486E" w:rsidRDefault="005B2D27" w:rsidP="005B2D27">
      <w:pPr>
        <w:suppressAutoHyphens/>
        <w:spacing w:after="0" w:line="240" w:lineRule="auto"/>
        <w:ind w:left="142" w:hanging="142"/>
        <w:rPr>
          <w:rFonts w:ascii="Times New Roman" w:eastAsia="Times New Roman" w:hAnsi="Times New Roman" w:cs="Times New Roman"/>
          <w:color w:val="000000"/>
        </w:rPr>
      </w:pPr>
      <w:r w:rsidRPr="0074486E">
        <w:rPr>
          <w:rFonts w:ascii="Times New Roman" w:eastAsia="Times New Roman" w:hAnsi="Times New Roman" w:cs="Times New Roman"/>
          <w:b/>
          <w:color w:val="000000"/>
        </w:rPr>
        <w:t xml:space="preserve">Atidžiai perskaitykite visą šį lapelį, prieš pradėdami vartoti vaistą, </w:t>
      </w:r>
      <w:r w:rsidRPr="0074486E">
        <w:rPr>
          <w:rFonts w:ascii="Times New Roman" w:eastAsia="Times New Roman" w:hAnsi="Times New Roman" w:cs="Times New Roman"/>
          <w:b/>
          <w:noProof/>
          <w:color w:val="000000"/>
        </w:rPr>
        <w:t>nes jame pateikiama Jums svarbi informacija.</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t>Neišmeskite šio lapelio, nes vėl gali prireikti jį perskaityti.</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t xml:space="preserve">Jeigu kiltų daugiau klausimų, kreipkitės į gydytoją, vaistininką arba slaugytoją. </w:t>
      </w:r>
    </w:p>
    <w:p w:rsidR="005B2D27" w:rsidRPr="0074486E" w:rsidRDefault="005B2D27" w:rsidP="005B2D27">
      <w:pPr>
        <w:numPr>
          <w:ilvl w:val="0"/>
          <w:numId w:val="1"/>
        </w:num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Šis vaistas skirtas tik Jums, todėl kitiems žmonėms jo duoti negalima. Vaistas gali jiems pakenkti (net tiems, kurių ligos požymiai yra tokie patys kaip Jūsų).</w:t>
      </w:r>
    </w:p>
    <w:p w:rsidR="005B2D27" w:rsidRPr="0074486E" w:rsidRDefault="005B2D27" w:rsidP="005B2D27">
      <w:pPr>
        <w:numPr>
          <w:ilvl w:val="0"/>
          <w:numId w:val="4"/>
        </w:numPr>
        <w:tabs>
          <w:tab w:val="left" w:pos="567"/>
        </w:tabs>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noProof/>
          <w:color w:val="000000"/>
        </w:rPr>
        <w:t xml:space="preserve">Jeigu pasireiškė šalutinis poveikis (net jeigu jis šiame lapelyje nenurodytas), kreipkitės į  gydytoją arba vaistininką. Žr. 4 skyrių. </w:t>
      </w:r>
    </w:p>
    <w:p w:rsidR="005B2D27" w:rsidRPr="0074486E" w:rsidRDefault="005B2D27" w:rsidP="005B2D27">
      <w:pPr>
        <w:tabs>
          <w:tab w:val="left" w:pos="567"/>
        </w:tabs>
        <w:spacing w:after="0" w:line="240" w:lineRule="auto"/>
        <w:ind w:left="567"/>
        <w:rPr>
          <w:rFonts w:ascii="Times New Roman" w:eastAsia="Times New Roman" w:hAnsi="Times New Roman" w:cs="Times New Roman"/>
          <w:color w:val="000000"/>
        </w:rPr>
      </w:pPr>
    </w:p>
    <w:p w:rsidR="005B2D27" w:rsidRPr="0074486E" w:rsidRDefault="005B2D27" w:rsidP="005B2D27">
      <w:pPr>
        <w:keepNext/>
        <w:tabs>
          <w:tab w:val="left" w:pos="567"/>
        </w:tabs>
        <w:spacing w:after="0" w:line="260" w:lineRule="exact"/>
        <w:jc w:val="both"/>
        <w:outlineLvl w:val="3"/>
        <w:rPr>
          <w:rFonts w:ascii="Times New Roman" w:eastAsia="Times New Roman" w:hAnsi="Times New Roman" w:cs="Times New Roman"/>
          <w:b/>
          <w:color w:val="000000"/>
        </w:rPr>
      </w:pPr>
      <w:r w:rsidRPr="0074486E">
        <w:rPr>
          <w:rFonts w:ascii="Times New Roman" w:eastAsia="Times New Roman" w:hAnsi="Times New Roman" w:cs="Times New Roman"/>
          <w:b/>
          <w:bCs/>
          <w:color w:val="000000"/>
        </w:rPr>
        <w:t>Apie ką rašoma šiame lapelyje?</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1.</w:t>
      </w:r>
      <w:r w:rsidRPr="0074486E">
        <w:rPr>
          <w:rFonts w:ascii="Times New Roman" w:eastAsia="Times New Roman" w:hAnsi="Times New Roman" w:cs="Times New Roman"/>
          <w:color w:val="000000"/>
        </w:rPr>
        <w:tab/>
        <w:t>Kas yra Isosorbidi mononitras Accord ir kam jis vartojamas</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2.</w:t>
      </w:r>
      <w:r w:rsidRPr="0074486E">
        <w:rPr>
          <w:rFonts w:ascii="Times New Roman" w:eastAsia="Times New Roman" w:hAnsi="Times New Roman" w:cs="Times New Roman"/>
          <w:color w:val="000000"/>
        </w:rPr>
        <w:tab/>
        <w:t>Kas žinotina prieš vartojant Isosorbidi mononitras Accord</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3.</w:t>
      </w:r>
      <w:r w:rsidRPr="0074486E">
        <w:rPr>
          <w:rFonts w:ascii="Times New Roman" w:eastAsia="Times New Roman" w:hAnsi="Times New Roman" w:cs="Times New Roman"/>
          <w:color w:val="000000"/>
        </w:rPr>
        <w:tab/>
        <w:t>Kaip vartoti Isosorbidi mononitras Accord</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4.</w:t>
      </w:r>
      <w:r w:rsidRPr="0074486E">
        <w:rPr>
          <w:rFonts w:ascii="Times New Roman" w:eastAsia="Times New Roman" w:hAnsi="Times New Roman" w:cs="Times New Roman"/>
          <w:color w:val="000000"/>
        </w:rPr>
        <w:tab/>
        <w:t>Galimas šalutinis poveikis</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5.</w:t>
      </w:r>
      <w:r w:rsidRPr="0074486E">
        <w:rPr>
          <w:rFonts w:ascii="Times New Roman" w:eastAsia="Times New Roman" w:hAnsi="Times New Roman" w:cs="Times New Roman"/>
          <w:color w:val="000000"/>
        </w:rPr>
        <w:tab/>
        <w:t>Kaip laikyti Isosorbidi mononitras Accord</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6.</w:t>
      </w:r>
      <w:r w:rsidRPr="0074486E">
        <w:rPr>
          <w:rFonts w:ascii="Times New Roman" w:eastAsia="Times New Roman" w:hAnsi="Times New Roman" w:cs="Times New Roman"/>
          <w:color w:val="000000"/>
        </w:rPr>
        <w:tab/>
      </w:r>
      <w:r w:rsidRPr="0074486E">
        <w:rPr>
          <w:rFonts w:ascii="Times New Roman" w:eastAsia="Times New Roman" w:hAnsi="Times New Roman" w:cs="Times New Roman"/>
          <w:noProof/>
          <w:color w:val="000000"/>
        </w:rPr>
        <w:t>Pakuotės turinys ir kita informacija</w:t>
      </w:r>
    </w:p>
    <w:p w:rsidR="005B2D27" w:rsidRPr="0074486E" w:rsidRDefault="005B2D27" w:rsidP="005B2D27">
      <w:pPr>
        <w:numPr>
          <w:ilvl w:val="12"/>
          <w:numId w:val="0"/>
        </w:numPr>
        <w:spacing w:after="0" w:line="240" w:lineRule="auto"/>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74486E">
        <w:rPr>
          <w:rFonts w:ascii="Times New Roman" w:eastAsia="Times New Roman" w:hAnsi="Times New Roman" w:cs="Times New Roman"/>
          <w:b/>
          <w:color w:val="000000"/>
        </w:rPr>
        <w:t>1.</w:t>
      </w:r>
      <w:r w:rsidRPr="0074486E">
        <w:rPr>
          <w:rFonts w:ascii="Times New Roman" w:eastAsia="Times New Roman" w:hAnsi="Times New Roman" w:cs="Times New Roman"/>
          <w:b/>
          <w:color w:val="000000"/>
        </w:rPr>
        <w:tab/>
        <w:t>Kas yra Isosorbidi mononitras Accord ir kam jis vartojamas</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BA34DC">
        <w:rPr>
          <w:rFonts w:ascii="Times New Roman" w:eastAsia="Times New Roman" w:hAnsi="Times New Roman" w:cs="Times New Roman"/>
          <w:color w:val="000000"/>
        </w:rPr>
        <w:t>Isosorbidi mononitras Accord yra vaistas</w:t>
      </w:r>
      <w:r>
        <w:rPr>
          <w:rFonts w:ascii="Times New Roman" w:eastAsia="Times New Roman" w:hAnsi="Times New Roman" w:cs="Times New Roman"/>
          <w:color w:val="000000"/>
        </w:rPr>
        <w:t>, skirtas</w:t>
      </w:r>
      <w:r w:rsidRPr="00BA34DC">
        <w:rPr>
          <w:rFonts w:ascii="Times New Roman" w:eastAsia="Times New Roman" w:hAnsi="Times New Roman" w:cs="Times New Roman"/>
          <w:color w:val="000000"/>
        </w:rPr>
        <w:t xml:space="preserve"> kraujotakos sutrikimams širdies vainikinėse kraujagyslėse gydyti</w:t>
      </w:r>
      <w:r>
        <w:rPr>
          <w:rFonts w:ascii="Times New Roman" w:eastAsia="Times New Roman" w:hAnsi="Times New Roman" w:cs="Times New Roman"/>
          <w:color w:val="000000"/>
        </w:rPr>
        <w:t>,</w:t>
      </w:r>
      <w:r w:rsidRPr="00BA34D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ir jis </w:t>
      </w:r>
      <w:r w:rsidRPr="0074486E">
        <w:rPr>
          <w:rFonts w:ascii="Times New Roman" w:eastAsia="Times New Roman" w:hAnsi="Times New Roman" w:cs="Times New Roman"/>
          <w:color w:val="000000"/>
        </w:rPr>
        <w:t>priklauso vaistų, vadinamų organiniais nitratais, grupei. Organiniai nitratai išpl</w:t>
      </w:r>
      <w:r>
        <w:rPr>
          <w:rFonts w:ascii="Times New Roman" w:eastAsia="Times New Roman" w:hAnsi="Times New Roman" w:cs="Times New Roman"/>
          <w:color w:val="000000"/>
        </w:rPr>
        <w:t>ečia</w:t>
      </w:r>
      <w:r w:rsidRPr="0074486E">
        <w:rPr>
          <w:rFonts w:ascii="Times New Roman" w:eastAsia="Times New Roman" w:hAnsi="Times New Roman" w:cs="Times New Roman"/>
          <w:color w:val="000000"/>
        </w:rPr>
        <w:t xml:space="preserve"> širdies kraujagysles</w:t>
      </w:r>
      <w:r>
        <w:rPr>
          <w:rFonts w:ascii="Times New Roman" w:eastAsia="Times New Roman" w:hAnsi="Times New Roman" w:cs="Times New Roman"/>
          <w:color w:val="000000"/>
        </w:rPr>
        <w:t>, taip užtikrindami didesnį</w:t>
      </w:r>
      <w:r w:rsidRPr="0074486E">
        <w:rPr>
          <w:rFonts w:ascii="Times New Roman" w:eastAsia="Times New Roman" w:hAnsi="Times New Roman" w:cs="Times New Roman"/>
          <w:color w:val="000000"/>
        </w:rPr>
        <w:t xml:space="preserve"> atitekančio kraujo kiekį į sritis, kur jo </w:t>
      </w:r>
      <w:r>
        <w:rPr>
          <w:rFonts w:ascii="Times New Roman" w:eastAsia="Times New Roman" w:hAnsi="Times New Roman" w:cs="Times New Roman"/>
          <w:color w:val="000000"/>
        </w:rPr>
        <w:t>tiekimas yra ribotas</w:t>
      </w:r>
      <w:r w:rsidRPr="0074486E">
        <w:rPr>
          <w:rFonts w:ascii="Times New Roman" w:eastAsia="Times New Roman" w:hAnsi="Times New Roman" w:cs="Times New Roman"/>
          <w:color w:val="000000"/>
        </w:rPr>
        <w:t>.</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mononitras Accord vartojama krūtinės anginos profilaktikai. Krūtinės angina paprastai pasireiškia spaudžiančiu skausmu krūtinėje, kakle ar rankoje. Skausmo šaltinis yra širdies raumuo, jo pasireiškimas yra požymis, kad dalis širdies raumens negauna pakankamai deguonies, reikalingo darbui atlikti.</w:t>
      </w:r>
    </w:p>
    <w:p w:rsidR="005B2D27"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74486E">
        <w:rPr>
          <w:rFonts w:ascii="Times New Roman" w:eastAsia="Times New Roman" w:hAnsi="Times New Roman" w:cs="Times New Roman"/>
          <w:b/>
          <w:color w:val="000000"/>
        </w:rPr>
        <w:t>2.</w:t>
      </w:r>
      <w:r w:rsidRPr="0074486E">
        <w:rPr>
          <w:rFonts w:ascii="Times New Roman" w:eastAsia="Times New Roman" w:hAnsi="Times New Roman" w:cs="Times New Roman"/>
          <w:b/>
          <w:color w:val="000000"/>
        </w:rPr>
        <w:tab/>
        <w:t>Kas žinotina prieš vartojant Isosorbidi mononitras Accord</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p>
    <w:p w:rsidR="005B2D27" w:rsidRPr="0074486E" w:rsidRDefault="005B2D27" w:rsidP="005B2D27">
      <w:pPr>
        <w:spacing w:after="0" w:line="240" w:lineRule="auto"/>
        <w:ind w:left="567" w:hanging="567"/>
        <w:rPr>
          <w:rFonts w:ascii="Times New Roman" w:eastAsia="Times New Roman" w:hAnsi="Times New Roman" w:cs="Times New Roman"/>
          <w:b/>
          <w:bCs/>
          <w:color w:val="000000"/>
        </w:rPr>
      </w:pPr>
      <w:r w:rsidRPr="0074486E">
        <w:rPr>
          <w:rFonts w:ascii="Times New Roman" w:eastAsia="Times New Roman" w:hAnsi="Times New Roman" w:cs="Times New Roman"/>
          <w:b/>
          <w:color w:val="000000"/>
        </w:rPr>
        <w:t>Isosorbidi mononitras Accord</w:t>
      </w:r>
      <w:r w:rsidRPr="0074486E">
        <w:rPr>
          <w:rFonts w:ascii="Times New Roman" w:eastAsia="Times New Roman" w:hAnsi="Times New Roman" w:cs="Times New Roman"/>
          <w:b/>
          <w:bCs/>
          <w:color w:val="000000"/>
        </w:rPr>
        <w:t xml:space="preserve"> vartoti negalima</w:t>
      </w:r>
    </w:p>
    <w:p w:rsidR="005B2D27" w:rsidRPr="0074486E" w:rsidRDefault="005B2D27" w:rsidP="005B2D27">
      <w:pPr>
        <w:numPr>
          <w:ilvl w:val="12"/>
          <w:numId w:val="0"/>
        </w:num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r>
      <w:r w:rsidRPr="0074486E">
        <w:rPr>
          <w:rFonts w:ascii="Times New Roman" w:eastAsia="Times New Roman" w:hAnsi="Times New Roman" w:cs="Times New Roman"/>
          <w:noProof/>
          <w:color w:val="000000"/>
        </w:rPr>
        <w:t xml:space="preserve">jeigu yra alergija </w:t>
      </w:r>
      <w:r w:rsidRPr="0074486E">
        <w:rPr>
          <w:rFonts w:ascii="Times New Roman" w:eastAsia="Times New Roman" w:hAnsi="Times New Roman" w:cs="Times New Roman"/>
          <w:color w:val="000000"/>
        </w:rPr>
        <w:t>izosorbido mononitratui</w:t>
      </w:r>
      <w:r w:rsidRPr="0074486E">
        <w:rPr>
          <w:rFonts w:ascii="Times New Roman" w:eastAsia="Times New Roman" w:hAnsi="Times New Roman" w:cs="Times New Roman"/>
          <w:noProof/>
          <w:color w:val="000000"/>
        </w:rPr>
        <w:t xml:space="preserve"> arba bet kuriai pagalbinei šio vaisto medžiagai (jos išvardytos 6 skyriuje);</w:t>
      </w:r>
    </w:p>
    <w:p w:rsidR="005B2D27" w:rsidRDefault="005B2D27" w:rsidP="005B2D27">
      <w:pPr>
        <w:numPr>
          <w:ilvl w:val="12"/>
          <w:numId w:val="0"/>
        </w:num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t>jeigu</w:t>
      </w:r>
      <w:r>
        <w:rPr>
          <w:rFonts w:ascii="Times New Roman" w:eastAsia="Times New Roman" w:hAnsi="Times New Roman" w:cs="Times New Roman"/>
          <w:color w:val="000000"/>
        </w:rPr>
        <w:t xml:space="preserve"> Jums yra:</w:t>
      </w:r>
    </w:p>
    <w:p w:rsidR="005B2D27" w:rsidRDefault="005B2D27" w:rsidP="005B2D27">
      <w:pPr>
        <w:pStyle w:val="Sraopastraipa"/>
        <w:numPr>
          <w:ilvl w:val="0"/>
          <w:numId w:val="6"/>
        </w:numPr>
        <w:spacing w:after="0" w:line="240" w:lineRule="auto"/>
        <w:ind w:left="993" w:hanging="426"/>
        <w:rPr>
          <w:rFonts w:ascii="Times New Roman" w:eastAsia="Times New Roman" w:hAnsi="Times New Roman" w:cs="Times New Roman"/>
          <w:color w:val="000000"/>
        </w:rPr>
      </w:pPr>
      <w:r w:rsidRPr="0067599F">
        <w:rPr>
          <w:rFonts w:ascii="Times New Roman" w:eastAsia="Times New Roman" w:hAnsi="Times New Roman" w:cs="Times New Roman"/>
          <w:color w:val="000000"/>
        </w:rPr>
        <w:t>šok</w:t>
      </w:r>
      <w:r>
        <w:rPr>
          <w:rFonts w:ascii="Times New Roman" w:eastAsia="Times New Roman" w:hAnsi="Times New Roman" w:cs="Times New Roman"/>
          <w:color w:val="000000"/>
        </w:rPr>
        <w:t>as</w:t>
      </w:r>
      <w:r w:rsidRPr="0067599F">
        <w:rPr>
          <w:rFonts w:ascii="Times New Roman" w:eastAsia="Times New Roman" w:hAnsi="Times New Roman" w:cs="Times New Roman"/>
          <w:color w:val="000000"/>
        </w:rPr>
        <w:t>, nes nevyksta tinkama Jūsų kūno kraujo apytaka (kraujo apytakos nepakankamumas) ar kraujagyslių kolaps</w:t>
      </w:r>
      <w:r>
        <w:rPr>
          <w:rFonts w:ascii="Times New Roman" w:eastAsia="Times New Roman" w:hAnsi="Times New Roman" w:cs="Times New Roman"/>
          <w:color w:val="000000"/>
        </w:rPr>
        <w:t>as</w:t>
      </w:r>
      <w:r w:rsidRPr="0067599F">
        <w:rPr>
          <w:rFonts w:ascii="Times New Roman" w:eastAsia="Times New Roman" w:hAnsi="Times New Roman" w:cs="Times New Roman"/>
          <w:color w:val="000000"/>
        </w:rPr>
        <w:t>;</w:t>
      </w:r>
    </w:p>
    <w:p w:rsidR="005B2D27" w:rsidRDefault="005B2D27" w:rsidP="005B2D27">
      <w:pPr>
        <w:pStyle w:val="Sraopastraipa"/>
        <w:numPr>
          <w:ilvl w:val="0"/>
          <w:numId w:val="6"/>
        </w:numPr>
        <w:spacing w:after="0" w:line="240" w:lineRule="auto"/>
        <w:ind w:left="993" w:right="284" w:hanging="426"/>
        <w:rPr>
          <w:rFonts w:ascii="Times New Roman" w:eastAsia="Calibri" w:hAnsi="Times New Roman" w:cs="Times New Roman"/>
          <w:lang w:eastAsia="de-DE"/>
        </w:rPr>
      </w:pPr>
      <w:r>
        <w:rPr>
          <w:rFonts w:ascii="Times New Roman" w:eastAsia="Calibri" w:hAnsi="Times New Roman" w:cs="Times New Roman"/>
          <w:lang w:eastAsia="de-DE"/>
        </w:rPr>
        <w:t xml:space="preserve">širdies raumens liga, </w:t>
      </w:r>
      <w:r w:rsidRPr="006A20F8">
        <w:rPr>
          <w:rFonts w:ascii="Times New Roman" w:eastAsia="Calibri" w:hAnsi="Times New Roman" w:cs="Times New Roman"/>
          <w:lang w:eastAsia="de-DE"/>
        </w:rPr>
        <w:t>kai susiaurėja erdvė širdies viduje (hipertrofinė obstrukcinė kardiomiopatija)</w:t>
      </w:r>
      <w:r>
        <w:rPr>
          <w:rFonts w:ascii="Times New Roman" w:eastAsia="Calibri" w:hAnsi="Times New Roman" w:cs="Times New Roman"/>
          <w:lang w:eastAsia="de-DE"/>
        </w:rPr>
        <w:t>;</w:t>
      </w:r>
    </w:p>
    <w:p w:rsidR="005B2D27" w:rsidRDefault="005B2D27" w:rsidP="005B2D27">
      <w:pPr>
        <w:pStyle w:val="Sraopastraipa"/>
        <w:numPr>
          <w:ilvl w:val="0"/>
          <w:numId w:val="6"/>
        </w:numPr>
        <w:spacing w:after="0" w:line="240" w:lineRule="auto"/>
        <w:ind w:left="993" w:right="284" w:hanging="426"/>
        <w:rPr>
          <w:rFonts w:ascii="Times New Roman" w:eastAsia="Times New Roman" w:hAnsi="Times New Roman" w:cs="Times New Roman"/>
          <w:color w:val="000000"/>
        </w:rPr>
      </w:pPr>
      <w:r>
        <w:rPr>
          <w:rFonts w:ascii="Times New Roman" w:eastAsia="Calibri" w:hAnsi="Times New Roman" w:cs="Times New Roman"/>
          <w:lang w:eastAsia="de-DE"/>
        </w:rPr>
        <w:t>sutraukiantis</w:t>
      </w:r>
      <w:r w:rsidRPr="006A20F8">
        <w:rPr>
          <w:rFonts w:ascii="Times New Roman" w:eastAsia="Calibri" w:hAnsi="Times New Roman" w:cs="Times New Roman"/>
          <w:lang w:eastAsia="de-DE"/>
        </w:rPr>
        <w:t xml:space="preserve"> šird</w:t>
      </w:r>
      <w:r>
        <w:rPr>
          <w:rFonts w:ascii="Times New Roman" w:eastAsia="Calibri" w:hAnsi="Times New Roman" w:cs="Times New Roman"/>
          <w:lang w:eastAsia="de-DE"/>
        </w:rPr>
        <w:t>į supančio maišelio uždegimas (</w:t>
      </w:r>
      <w:r w:rsidRPr="0067599F">
        <w:rPr>
          <w:rFonts w:ascii="Times New Roman" w:eastAsia="Times New Roman" w:hAnsi="Times New Roman" w:cs="Times New Roman"/>
          <w:color w:val="000000"/>
        </w:rPr>
        <w:t>konstrikciniu perikarditu</w:t>
      </w:r>
      <w:r>
        <w:rPr>
          <w:rFonts w:ascii="Times New Roman" w:eastAsia="Times New Roman" w:hAnsi="Times New Roman" w:cs="Times New Roman"/>
          <w:color w:val="000000"/>
        </w:rPr>
        <w:t xml:space="preserve">) arba </w:t>
      </w:r>
      <w:r w:rsidRPr="000757FD">
        <w:rPr>
          <w:rFonts w:ascii="Times New Roman" w:eastAsia="Calibri" w:hAnsi="Times New Roman" w:cs="Times New Roman"/>
          <w:lang w:eastAsia="de-DE"/>
        </w:rPr>
        <w:t>širdį supančio maišelio</w:t>
      </w:r>
      <w:r>
        <w:rPr>
          <w:rFonts w:ascii="Times New Roman" w:eastAsia="Calibri" w:hAnsi="Times New Roman" w:cs="Times New Roman"/>
          <w:lang w:eastAsia="de-DE"/>
        </w:rPr>
        <w:t xml:space="preserve"> suspaudimas</w:t>
      </w:r>
      <w:r>
        <w:rPr>
          <w:rFonts w:ascii="Times New Roman" w:eastAsia="Times New Roman" w:hAnsi="Times New Roman" w:cs="Times New Roman"/>
          <w:color w:val="000000"/>
        </w:rPr>
        <w:t xml:space="preserve"> (</w:t>
      </w:r>
      <w:r w:rsidRPr="0067599F">
        <w:rPr>
          <w:rFonts w:ascii="Times New Roman" w:eastAsia="Times New Roman" w:hAnsi="Times New Roman" w:cs="Times New Roman"/>
          <w:color w:val="000000"/>
        </w:rPr>
        <w:t>perikardo tamponada</w:t>
      </w:r>
      <w:r>
        <w:rPr>
          <w:rFonts w:ascii="Times New Roman" w:eastAsia="Times New Roman" w:hAnsi="Times New Roman" w:cs="Times New Roman"/>
          <w:color w:val="000000"/>
        </w:rPr>
        <w:t>);</w:t>
      </w:r>
    </w:p>
    <w:p w:rsidR="005B2D27" w:rsidRDefault="005B2D27" w:rsidP="005B2D27">
      <w:pPr>
        <w:pStyle w:val="Sraopastraipa"/>
        <w:numPr>
          <w:ilvl w:val="0"/>
          <w:numId w:val="6"/>
        </w:numPr>
        <w:spacing w:after="0" w:line="240" w:lineRule="auto"/>
        <w:ind w:left="993" w:right="284"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ligos, </w:t>
      </w:r>
      <w:r w:rsidRPr="00716D58">
        <w:rPr>
          <w:rFonts w:ascii="Times New Roman" w:eastAsia="Times New Roman" w:hAnsi="Times New Roman" w:cs="Times New Roman"/>
          <w:color w:val="000000"/>
        </w:rPr>
        <w:t>susijusio</w:t>
      </w:r>
      <w:r>
        <w:rPr>
          <w:rFonts w:ascii="Times New Roman" w:eastAsia="Times New Roman" w:hAnsi="Times New Roman" w:cs="Times New Roman"/>
          <w:color w:val="000000"/>
        </w:rPr>
        <w:t>s</w:t>
      </w:r>
      <w:r w:rsidRPr="00716D58">
        <w:rPr>
          <w:rFonts w:ascii="Times New Roman" w:eastAsia="Times New Roman" w:hAnsi="Times New Roman" w:cs="Times New Roman"/>
          <w:color w:val="000000"/>
        </w:rPr>
        <w:t xml:space="preserve"> su padidėjusiu intrakranijiniu </w:t>
      </w:r>
      <w:r>
        <w:rPr>
          <w:rFonts w:ascii="Times New Roman" w:eastAsia="Times New Roman" w:hAnsi="Times New Roman" w:cs="Times New Roman"/>
          <w:color w:val="000000"/>
        </w:rPr>
        <w:t xml:space="preserve">spaudimu </w:t>
      </w:r>
      <w:r w:rsidRPr="00716D58">
        <w:rPr>
          <w:rFonts w:ascii="Times New Roman" w:eastAsia="Times New Roman" w:hAnsi="Times New Roman" w:cs="Times New Roman"/>
          <w:color w:val="000000"/>
        </w:rPr>
        <w:t>(</w:t>
      </w:r>
      <w:r>
        <w:rPr>
          <w:rFonts w:ascii="Times New Roman" w:eastAsia="Times New Roman" w:hAnsi="Times New Roman" w:cs="Times New Roman"/>
          <w:color w:val="000000"/>
        </w:rPr>
        <w:t>spaudimu kaukolės viduje</w:t>
      </w:r>
      <w:r w:rsidRPr="00716D58">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5B2D27" w:rsidRDefault="005B2D27" w:rsidP="005B2D27">
      <w:pPr>
        <w:pStyle w:val="Sraopastraipa"/>
        <w:numPr>
          <w:ilvl w:val="0"/>
          <w:numId w:val="6"/>
        </w:numPr>
        <w:spacing w:after="0" w:line="240" w:lineRule="auto"/>
        <w:ind w:left="993" w:right="284" w:hanging="426"/>
        <w:rPr>
          <w:rFonts w:ascii="Times New Roman" w:eastAsia="Times New Roman" w:hAnsi="Times New Roman" w:cs="Times New Roman"/>
          <w:color w:val="000000"/>
        </w:rPr>
      </w:pPr>
      <w:r>
        <w:rPr>
          <w:rFonts w:ascii="Times New Roman" w:eastAsia="Times New Roman" w:hAnsi="Times New Roman" w:cs="Times New Roman"/>
          <w:color w:val="000000"/>
        </w:rPr>
        <w:t>labai žemas kraujospūdis (</w:t>
      </w:r>
      <w:r w:rsidRPr="006A20F8">
        <w:rPr>
          <w:rFonts w:ascii="Times New Roman" w:eastAsia="Calibri" w:hAnsi="Times New Roman" w:cs="Times New Roman"/>
          <w:lang w:eastAsia="de-DE"/>
        </w:rPr>
        <w:t>sunki hipotenzija</w:t>
      </w:r>
      <w:r>
        <w:rPr>
          <w:rFonts w:ascii="Times New Roman" w:eastAsia="Calibri" w:hAnsi="Times New Roman" w:cs="Times New Roman"/>
          <w:lang w:eastAsia="de-DE"/>
        </w:rPr>
        <w:t>), t. y.</w:t>
      </w:r>
      <w:r w:rsidRPr="006A20F8">
        <w:rPr>
          <w:rFonts w:ascii="Times New Roman" w:eastAsia="Calibri" w:hAnsi="Times New Roman" w:cs="Times New Roman"/>
          <w:lang w:eastAsia="de-DE"/>
        </w:rPr>
        <w:t xml:space="preserve"> sistolinis kraujospūdis mažesnis nei 90 mmHg</w:t>
      </w:r>
      <w:r>
        <w:rPr>
          <w:rFonts w:ascii="Times New Roman" w:eastAsia="Calibri" w:hAnsi="Times New Roman" w:cs="Times New Roman"/>
          <w:lang w:eastAsia="de-DE"/>
        </w:rPr>
        <w:t>;</w:t>
      </w:r>
    </w:p>
    <w:p w:rsidR="005B2D27" w:rsidRPr="0074486E" w:rsidRDefault="005B2D27" w:rsidP="005B2D27">
      <w:pPr>
        <w:spacing w:after="0" w:line="240" w:lineRule="auto"/>
        <w:ind w:left="567" w:right="284" w:hanging="567"/>
        <w:rPr>
          <w:rFonts w:ascii="Times New Roman" w:eastAsia="Times New Roman" w:hAnsi="Times New Roman" w:cs="Times New Roman"/>
          <w:color w:val="000000"/>
        </w:rPr>
      </w:pPr>
      <w:r w:rsidRPr="0067599F">
        <w:rPr>
          <w:rFonts w:ascii="Times New Roman" w:eastAsia="Times New Roman" w:hAnsi="Times New Roman" w:cs="Times New Roman"/>
          <w:noProof/>
          <w:color w:val="000000"/>
        </w:rPr>
        <w:t>-</w:t>
      </w:r>
      <w:r w:rsidRPr="0067599F">
        <w:rPr>
          <w:rFonts w:ascii="Times New Roman" w:eastAsia="Times New Roman" w:hAnsi="Times New Roman" w:cs="Times New Roman"/>
          <w:noProof/>
          <w:color w:val="000000"/>
        </w:rPr>
        <w:tab/>
      </w:r>
      <w:r w:rsidRPr="0074486E">
        <w:rPr>
          <w:rFonts w:ascii="Times New Roman" w:eastAsia="Times New Roman" w:hAnsi="Times New Roman" w:cs="Times New Roman"/>
          <w:color w:val="000000"/>
        </w:rPr>
        <w:t>jeigu Jūsų kraujo tūris mažas (yra hipovolemija);</w:t>
      </w:r>
    </w:p>
    <w:p w:rsidR="005B2D27" w:rsidRDefault="005B2D27" w:rsidP="005B2D27">
      <w:pPr>
        <w:numPr>
          <w:ilvl w:val="12"/>
          <w:numId w:val="0"/>
        </w:num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t xml:space="preserve">jeigu </w:t>
      </w:r>
      <w:r>
        <w:rPr>
          <w:rFonts w:ascii="Times New Roman" w:eastAsia="Times New Roman" w:hAnsi="Times New Roman" w:cs="Times New Roman"/>
          <w:color w:val="000000"/>
        </w:rPr>
        <w:t>Jūsų kraujyje yra mažas hemoglobino kiekis (anemija).</w:t>
      </w:r>
      <w:r w:rsidRPr="0074486E" w:rsidDel="008B4B4F">
        <w:rPr>
          <w:rFonts w:ascii="Times New Roman" w:eastAsia="Times New Roman" w:hAnsi="Times New Roman" w:cs="Times New Roman"/>
          <w:color w:val="000000"/>
        </w:rPr>
        <w:t xml:space="preserve"> </w:t>
      </w:r>
    </w:p>
    <w:p w:rsidR="005B2D27" w:rsidRDefault="005B2D27" w:rsidP="005B2D27">
      <w:pPr>
        <w:numPr>
          <w:ilvl w:val="12"/>
          <w:numId w:val="0"/>
        </w:numPr>
        <w:spacing w:after="0" w:line="240" w:lineRule="auto"/>
        <w:ind w:left="567" w:hanging="567"/>
        <w:rPr>
          <w:rFonts w:ascii="Times New Roman" w:eastAsia="Times New Roman" w:hAnsi="Times New Roman" w:cs="Times New Roman"/>
          <w:b/>
          <w:color w:val="000000"/>
        </w:rPr>
      </w:pPr>
    </w:p>
    <w:p w:rsidR="005B2D27" w:rsidRDefault="005B2D27" w:rsidP="005B2D27">
      <w:pPr>
        <w:keepNext/>
        <w:numPr>
          <w:ilvl w:val="12"/>
          <w:numId w:val="0"/>
        </w:numPr>
        <w:spacing w:after="0" w:line="240" w:lineRule="auto"/>
        <w:ind w:left="567" w:hanging="567"/>
        <w:rPr>
          <w:rFonts w:ascii="Times New Roman" w:eastAsia="Times New Roman" w:hAnsi="Times New Roman" w:cs="Times New Roman"/>
          <w:b/>
          <w:bCs/>
          <w:color w:val="000000"/>
        </w:rPr>
      </w:pPr>
      <w:r w:rsidRPr="0074486E">
        <w:rPr>
          <w:rFonts w:ascii="Times New Roman" w:eastAsia="Times New Roman" w:hAnsi="Times New Roman" w:cs="Times New Roman"/>
          <w:b/>
          <w:color w:val="000000"/>
        </w:rPr>
        <w:lastRenderedPageBreak/>
        <w:t>Isosorbidi mononitras Accord</w:t>
      </w:r>
      <w:r w:rsidRPr="0074486E">
        <w:rPr>
          <w:rFonts w:ascii="Times New Roman" w:eastAsia="Times New Roman" w:hAnsi="Times New Roman" w:cs="Times New Roman"/>
          <w:b/>
          <w:bCs/>
          <w:color w:val="000000"/>
        </w:rPr>
        <w:t xml:space="preserve"> negalima</w:t>
      </w:r>
      <w:r w:rsidRPr="008B4B4F">
        <w:rPr>
          <w:rFonts w:ascii="Times New Roman" w:eastAsia="Times New Roman" w:hAnsi="Times New Roman" w:cs="Times New Roman"/>
          <w:b/>
          <w:bCs/>
          <w:color w:val="000000"/>
        </w:rPr>
        <w:t xml:space="preserve"> </w:t>
      </w:r>
      <w:r w:rsidRPr="0074486E">
        <w:rPr>
          <w:rFonts w:ascii="Times New Roman" w:eastAsia="Times New Roman" w:hAnsi="Times New Roman" w:cs="Times New Roman"/>
          <w:b/>
          <w:bCs/>
          <w:color w:val="000000"/>
        </w:rPr>
        <w:t>vartoti</w:t>
      </w:r>
      <w:r>
        <w:rPr>
          <w:rFonts w:ascii="Times New Roman" w:eastAsia="Times New Roman" w:hAnsi="Times New Roman" w:cs="Times New Roman"/>
          <w:b/>
          <w:bCs/>
          <w:color w:val="000000"/>
        </w:rPr>
        <w:t xml:space="preserve"> kartu:</w:t>
      </w:r>
    </w:p>
    <w:p w:rsidR="005B2D27" w:rsidRPr="0074486E" w:rsidRDefault="005B2D27" w:rsidP="005B2D27">
      <w:pPr>
        <w:keepNext/>
        <w:numPr>
          <w:ilvl w:val="12"/>
          <w:numId w:val="0"/>
        </w:numPr>
        <w:spacing w:after="0" w:line="240" w:lineRule="auto"/>
        <w:ind w:left="567" w:hanging="567"/>
        <w:rPr>
          <w:rFonts w:ascii="Times New Roman" w:eastAsia="Times New Roman" w:hAnsi="Times New Roman" w:cs="Times New Roman"/>
          <w:color w:val="000000"/>
        </w:rPr>
      </w:pPr>
    </w:p>
    <w:p w:rsidR="005B2D27" w:rsidRDefault="005B2D27" w:rsidP="005B2D27">
      <w:pPr>
        <w:keepNext/>
        <w:numPr>
          <w:ilvl w:val="12"/>
          <w:numId w:val="0"/>
        </w:numPr>
        <w:spacing w:after="0" w:line="240" w:lineRule="auto"/>
        <w:ind w:left="567" w:hanging="567"/>
        <w:rPr>
          <w:rFonts w:ascii="Times New Roman" w:eastAsia="Times New Roman" w:hAnsi="Times New Roman" w:cs="Times New Roman"/>
          <w:color w:val="000000"/>
        </w:rPr>
      </w:pPr>
      <w:r w:rsidRPr="008B4B4F">
        <w:rPr>
          <w:rFonts w:ascii="Times New Roman" w:eastAsia="Times New Roman" w:hAnsi="Times New Roman" w:cs="Times New Roman"/>
          <w:color w:val="000000"/>
        </w:rPr>
        <w:t>-</w:t>
      </w:r>
      <w:r w:rsidRPr="008B4B4F">
        <w:rPr>
          <w:rFonts w:ascii="Times New Roman" w:eastAsia="Times New Roman" w:hAnsi="Times New Roman" w:cs="Times New Roman"/>
          <w:color w:val="000000"/>
        </w:rPr>
        <w:tab/>
        <w:t>jeigu tuo pat metu esate gydomas fosfodiesterazės inhibitoriais (pvz., sildenafiliu, tadalafiliu ir vardenafiliu – vaistai erekcijos sutrikimams ir (arba) plaučių hipertenzijai gydyti);</w:t>
      </w:r>
    </w:p>
    <w:p w:rsidR="005B2D27" w:rsidRPr="0067599F" w:rsidRDefault="005B2D27" w:rsidP="005B2D27">
      <w:pPr>
        <w:pStyle w:val="Sraopastraipa"/>
        <w:numPr>
          <w:ilvl w:val="0"/>
          <w:numId w:val="4"/>
        </w:numPr>
        <w:spacing w:after="0" w:line="240" w:lineRule="auto"/>
        <w:ind w:left="567" w:hanging="567"/>
        <w:rPr>
          <w:rFonts w:ascii="Times New Roman" w:eastAsia="Times New Roman" w:hAnsi="Times New Roman" w:cs="Times New Roman"/>
          <w:color w:val="000000"/>
        </w:rPr>
      </w:pPr>
      <w:r w:rsidRPr="00734052">
        <w:rPr>
          <w:rFonts w:ascii="Times New Roman" w:eastAsia="Times New Roman" w:hAnsi="Times New Roman" w:cs="Times New Roman"/>
          <w:color w:val="000000"/>
        </w:rPr>
        <w:t xml:space="preserve">vartojant riociguatą, veikliąją medžiagą aukštam kraujospūdžiui plaučius </w:t>
      </w:r>
      <w:r>
        <w:rPr>
          <w:rFonts w:ascii="Times New Roman" w:eastAsia="Times New Roman" w:hAnsi="Times New Roman" w:cs="Times New Roman"/>
          <w:color w:val="000000"/>
        </w:rPr>
        <w:t>aprūpinančiose</w:t>
      </w:r>
      <w:r w:rsidRPr="00734052">
        <w:rPr>
          <w:rFonts w:ascii="Times New Roman" w:eastAsia="Times New Roman" w:hAnsi="Times New Roman" w:cs="Times New Roman"/>
          <w:color w:val="000000"/>
        </w:rPr>
        <w:t xml:space="preserve"> kraujagyslėse gydyti (žr. skyrių „Kiti vaistai ir</w:t>
      </w:r>
      <w:r>
        <w:rPr>
          <w:rFonts w:ascii="Times New Roman" w:eastAsia="Times New Roman" w:hAnsi="Times New Roman" w:cs="Times New Roman"/>
          <w:color w:val="000000"/>
        </w:rPr>
        <w:t xml:space="preserve"> </w:t>
      </w:r>
      <w:r w:rsidRPr="0067599F">
        <w:rPr>
          <w:rFonts w:ascii="Times New Roman" w:eastAsia="Times New Roman" w:hAnsi="Times New Roman" w:cs="Times New Roman"/>
          <w:bCs/>
          <w:color w:val="000000"/>
        </w:rPr>
        <w:t>Isosorbidi mononitras Accord</w:t>
      </w:r>
      <w:r>
        <w:rPr>
          <w:rFonts w:ascii="Times New Roman" w:eastAsia="Times New Roman" w:hAnsi="Times New Roman" w:cs="Times New Roman"/>
          <w:bCs/>
          <w:color w:val="000000"/>
        </w:rPr>
        <w:t>).</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p>
    <w:p w:rsidR="005B2D27" w:rsidRPr="00C74EB1" w:rsidRDefault="005B2D27" w:rsidP="005B2D27">
      <w:pPr>
        <w:keepNext/>
        <w:tabs>
          <w:tab w:val="left" w:pos="567"/>
        </w:tabs>
        <w:spacing w:after="0" w:line="260" w:lineRule="exact"/>
        <w:jc w:val="both"/>
        <w:outlineLvl w:val="3"/>
        <w:rPr>
          <w:rFonts w:ascii="Times New Roman" w:eastAsia="Times New Roman" w:hAnsi="Times New Roman" w:cs="Times New Roman"/>
          <w:b/>
          <w:bCs/>
          <w:color w:val="000000"/>
        </w:rPr>
      </w:pPr>
      <w:r w:rsidRPr="00C74EB1">
        <w:rPr>
          <w:rFonts w:ascii="Times New Roman" w:eastAsia="Times New Roman" w:hAnsi="Times New Roman" w:cs="Times New Roman"/>
          <w:b/>
          <w:bCs/>
          <w:color w:val="000000"/>
        </w:rPr>
        <w:t xml:space="preserve">Įspėjimai ir atsargumo priemonės </w:t>
      </w:r>
    </w:p>
    <w:p w:rsidR="005B2D27" w:rsidRDefault="005B2D27" w:rsidP="005B2D27">
      <w:pPr>
        <w:numPr>
          <w:ilvl w:val="12"/>
          <w:numId w:val="0"/>
        </w:numPr>
        <w:spacing w:after="0" w:line="240" w:lineRule="auto"/>
        <w:ind w:right="-2"/>
        <w:rPr>
          <w:rFonts w:ascii="Times New Roman" w:eastAsia="Times New Roman" w:hAnsi="Times New Roman" w:cs="Times New Roman"/>
          <w:noProof/>
          <w:color w:val="000000"/>
        </w:rPr>
      </w:pPr>
      <w:r w:rsidRPr="00C74EB1">
        <w:rPr>
          <w:rFonts w:ascii="Times New Roman" w:eastAsia="Times New Roman" w:hAnsi="Times New Roman" w:cs="Times New Roman"/>
          <w:noProof/>
          <w:color w:val="000000"/>
        </w:rPr>
        <w:t>Pasitarkite su gydytoju</w:t>
      </w:r>
      <w:r>
        <w:rPr>
          <w:rFonts w:ascii="Times New Roman" w:eastAsia="Times New Roman" w:hAnsi="Times New Roman" w:cs="Times New Roman"/>
          <w:noProof/>
          <w:color w:val="000000"/>
        </w:rPr>
        <w:t xml:space="preserve"> arba </w:t>
      </w:r>
      <w:r w:rsidRPr="00C74EB1">
        <w:rPr>
          <w:rFonts w:ascii="Times New Roman" w:eastAsia="Times New Roman" w:hAnsi="Times New Roman" w:cs="Times New Roman"/>
          <w:noProof/>
          <w:color w:val="000000"/>
        </w:rPr>
        <w:t xml:space="preserve">vaistininku, prieš pradėdami vartoti </w:t>
      </w:r>
      <w:r w:rsidRPr="00C74EB1">
        <w:rPr>
          <w:rFonts w:ascii="Times New Roman" w:eastAsia="Times New Roman" w:hAnsi="Times New Roman" w:cs="Times New Roman"/>
          <w:color w:val="000000"/>
        </w:rPr>
        <w:t>Isosorbidi mononitras Accord</w:t>
      </w:r>
      <w:r w:rsidRPr="00C74EB1">
        <w:rPr>
          <w:rFonts w:ascii="Times New Roman" w:eastAsia="Times New Roman" w:hAnsi="Times New Roman" w:cs="Times New Roman"/>
          <w:noProof/>
          <w:color w:val="000000"/>
        </w:rPr>
        <w:t xml:space="preserve">. </w:t>
      </w:r>
    </w:p>
    <w:p w:rsidR="005B2D27" w:rsidRDefault="005B2D27" w:rsidP="005B2D27">
      <w:pPr>
        <w:numPr>
          <w:ilvl w:val="12"/>
          <w:numId w:val="0"/>
        </w:numPr>
        <w:spacing w:after="0" w:line="240" w:lineRule="auto"/>
        <w:ind w:right="-2"/>
        <w:rPr>
          <w:rFonts w:ascii="Times New Roman" w:eastAsia="Times New Roman" w:hAnsi="Times New Roman" w:cs="Times New Roman"/>
          <w:noProof/>
          <w:color w:val="000000"/>
        </w:rPr>
      </w:pPr>
    </w:p>
    <w:p w:rsidR="005B2D27" w:rsidRPr="00C74EB1" w:rsidRDefault="005B2D27" w:rsidP="005B2D27">
      <w:pPr>
        <w:numPr>
          <w:ilvl w:val="12"/>
          <w:numId w:val="0"/>
        </w:numPr>
        <w:spacing w:after="0" w:line="240" w:lineRule="auto"/>
        <w:ind w:right="-2"/>
        <w:rPr>
          <w:rFonts w:ascii="Times New Roman" w:eastAsia="Times New Roman" w:hAnsi="Times New Roman" w:cs="Times New Roman"/>
          <w:color w:val="000000"/>
        </w:rPr>
      </w:pPr>
      <w:r w:rsidRPr="00C74EB1">
        <w:rPr>
          <w:rFonts w:ascii="Times New Roman" w:eastAsia="Times New Roman" w:hAnsi="Times New Roman" w:cs="Times New Roman"/>
          <w:noProof/>
          <w:color w:val="000000"/>
        </w:rPr>
        <w:t xml:space="preserve">Specialių atsargumo priemonių vartojant </w:t>
      </w:r>
      <w:r w:rsidRPr="00C74EB1">
        <w:rPr>
          <w:rFonts w:ascii="Times New Roman" w:eastAsia="Times New Roman" w:hAnsi="Times New Roman" w:cs="Times New Roman"/>
          <w:color w:val="000000"/>
        </w:rPr>
        <w:t>Isosorbidi mononitras Accord reikia</w:t>
      </w:r>
    </w:p>
    <w:p w:rsidR="005B2D27" w:rsidRDefault="005B2D27" w:rsidP="005B2D27">
      <w:pPr>
        <w:numPr>
          <w:ilvl w:val="12"/>
          <w:numId w:val="0"/>
        </w:numPr>
        <w:spacing w:after="0" w:line="240" w:lineRule="auto"/>
        <w:ind w:left="567" w:hanging="567"/>
        <w:rPr>
          <w:rFonts w:ascii="Times New Roman" w:eastAsia="Times New Roman" w:hAnsi="Times New Roman" w:cs="Times New Roman"/>
          <w:color w:val="000000"/>
        </w:rPr>
      </w:pPr>
      <w:r w:rsidRPr="00C74EB1">
        <w:rPr>
          <w:rFonts w:ascii="Times New Roman" w:eastAsia="Times New Roman" w:hAnsi="Times New Roman" w:cs="Times New Roman"/>
          <w:color w:val="000000"/>
        </w:rPr>
        <w:t>-</w:t>
      </w:r>
      <w:r w:rsidRPr="00C74EB1">
        <w:rPr>
          <w:rFonts w:ascii="Times New Roman" w:eastAsia="Times New Roman" w:hAnsi="Times New Roman" w:cs="Times New Roman"/>
          <w:color w:val="000000"/>
        </w:rPr>
        <w:tab/>
        <w:t>jeigu esate jautrus mažo kraujospūdžio poveikiui. Dėl šios priežasties Isosorbidi mononitras Accord negalima vartoti kai kuriems pacientams, pavyzdžiui, kurių kraujospūdis jau yra mažas</w:t>
      </w:r>
      <w:r>
        <w:rPr>
          <w:rFonts w:ascii="Times New Roman" w:eastAsia="Times New Roman" w:hAnsi="Times New Roman" w:cs="Times New Roman"/>
          <w:color w:val="000000"/>
        </w:rPr>
        <w:t xml:space="preserve"> arba</w:t>
      </w:r>
      <w:r w:rsidRPr="00C74EB1">
        <w:rPr>
          <w:rFonts w:ascii="Times New Roman" w:eastAsia="Times New Roman" w:hAnsi="Times New Roman" w:cs="Times New Roman"/>
          <w:color w:val="000000"/>
        </w:rPr>
        <w:t xml:space="preserve"> kurie patyrė šoką;</w:t>
      </w:r>
    </w:p>
    <w:p w:rsidR="005B2D27" w:rsidRDefault="005B2D27" w:rsidP="005B2D27">
      <w:pPr>
        <w:tabs>
          <w:tab w:val="left" w:pos="567"/>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jeigu Jums yra širdies kairiojo skilvelio vožtuvų susiaurėjimas (aortos ir (arba) mitralinė stenozė);</w:t>
      </w:r>
    </w:p>
    <w:p w:rsidR="005B2D27" w:rsidRPr="0067599F" w:rsidRDefault="005B2D27" w:rsidP="005B2D27">
      <w:pPr>
        <w:tabs>
          <w:tab w:val="left" w:pos="567"/>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jeigu turite polinkį kra</w:t>
      </w:r>
      <w:r w:rsidRPr="00A25BB2">
        <w:rPr>
          <w:rFonts w:ascii="Times New Roman" w:eastAsia="Times New Roman" w:hAnsi="Times New Roman" w:cs="Times New Roman"/>
          <w:color w:val="000000"/>
        </w:rPr>
        <w:t>ujotakos sutrikim</w:t>
      </w:r>
      <w:r>
        <w:rPr>
          <w:rFonts w:ascii="Times New Roman" w:eastAsia="Times New Roman" w:hAnsi="Times New Roman" w:cs="Times New Roman"/>
          <w:color w:val="000000"/>
        </w:rPr>
        <w:t>ams</w:t>
      </w:r>
      <w:r w:rsidRPr="00A25BB2">
        <w:rPr>
          <w:rFonts w:ascii="Times New Roman" w:eastAsia="Times New Roman" w:hAnsi="Times New Roman" w:cs="Times New Roman"/>
          <w:color w:val="000000"/>
        </w:rPr>
        <w:t xml:space="preserve"> dėl žemo kraujospūdžio (ortostatinė disreguliacij</w:t>
      </w:r>
      <w:r>
        <w:rPr>
          <w:rFonts w:ascii="Times New Roman" w:eastAsia="Times New Roman" w:hAnsi="Times New Roman" w:cs="Times New Roman"/>
          <w:color w:val="000000"/>
        </w:rPr>
        <w:t>a</w:t>
      </w:r>
      <w:r w:rsidRPr="00A25BB2">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5B2D27" w:rsidRPr="00C74EB1" w:rsidRDefault="005B2D27" w:rsidP="005B2D27">
      <w:pPr>
        <w:numPr>
          <w:ilvl w:val="12"/>
          <w:numId w:val="0"/>
        </w:numPr>
        <w:spacing w:after="0" w:line="240" w:lineRule="auto"/>
        <w:ind w:left="567" w:hanging="567"/>
        <w:rPr>
          <w:rFonts w:ascii="Times New Roman" w:eastAsia="Times New Roman" w:hAnsi="Times New Roman" w:cs="Times New Roman"/>
          <w:color w:val="000000"/>
        </w:rPr>
      </w:pPr>
      <w:r w:rsidRPr="00C74EB1">
        <w:rPr>
          <w:rFonts w:ascii="Times New Roman" w:eastAsia="Times New Roman" w:hAnsi="Times New Roman" w:cs="Times New Roman"/>
          <w:color w:val="000000"/>
        </w:rPr>
        <w:t>-</w:t>
      </w:r>
      <w:r w:rsidRPr="00C74EB1">
        <w:rPr>
          <w:rFonts w:ascii="Times New Roman" w:eastAsia="Times New Roman" w:hAnsi="Times New Roman" w:cs="Times New Roman"/>
          <w:color w:val="000000"/>
        </w:rPr>
        <w:tab/>
      </w:r>
      <w:r w:rsidRPr="00CE6C16">
        <w:rPr>
          <w:rFonts w:ascii="Times New Roman" w:eastAsia="Times New Roman" w:hAnsi="Times New Roman" w:cs="Times New Roman"/>
          <w:color w:val="000000"/>
        </w:rPr>
        <w:t xml:space="preserve">jeigu </w:t>
      </w:r>
      <w:r>
        <w:rPr>
          <w:rFonts w:ascii="Times New Roman" w:eastAsia="Times New Roman" w:hAnsi="Times New Roman" w:cs="Times New Roman"/>
          <w:color w:val="000000"/>
        </w:rPr>
        <w:t xml:space="preserve">Jums yra </w:t>
      </w:r>
      <w:r w:rsidRPr="00CE6C16">
        <w:rPr>
          <w:rFonts w:ascii="Times New Roman" w:eastAsia="Times New Roman" w:hAnsi="Times New Roman" w:cs="Times New Roman"/>
          <w:color w:val="000000"/>
        </w:rPr>
        <w:t xml:space="preserve">sumažėjęs deguonies kiekis arteriniame kraujyje (hipoksemija) ir dėl plaučių ligos ar </w:t>
      </w:r>
      <w:r>
        <w:rPr>
          <w:rFonts w:ascii="Times New Roman" w:eastAsia="Times New Roman" w:hAnsi="Times New Roman" w:cs="Times New Roman"/>
          <w:color w:val="000000"/>
        </w:rPr>
        <w:t>išeminės</w:t>
      </w:r>
      <w:r w:rsidRPr="00CE6C16">
        <w:rPr>
          <w:rFonts w:ascii="Times New Roman" w:eastAsia="Times New Roman" w:hAnsi="Times New Roman" w:cs="Times New Roman"/>
          <w:color w:val="000000"/>
        </w:rPr>
        <w:t xml:space="preserve"> širdies ligos </w:t>
      </w:r>
      <w:r>
        <w:rPr>
          <w:rFonts w:ascii="Times New Roman" w:eastAsia="Times New Roman" w:hAnsi="Times New Roman" w:cs="Times New Roman"/>
          <w:color w:val="000000"/>
        </w:rPr>
        <w:t>yra sutrikusi pusiausvyra tarp</w:t>
      </w:r>
      <w:r w:rsidRPr="00CE6C16">
        <w:rPr>
          <w:rFonts w:ascii="Times New Roman" w:eastAsia="Times New Roman" w:hAnsi="Times New Roman" w:cs="Times New Roman"/>
          <w:color w:val="000000"/>
        </w:rPr>
        <w:t xml:space="preserve"> ventiliacijos ir kraujo</w:t>
      </w:r>
      <w:r>
        <w:rPr>
          <w:rFonts w:ascii="Times New Roman" w:eastAsia="Times New Roman" w:hAnsi="Times New Roman" w:cs="Times New Roman"/>
          <w:color w:val="000000"/>
        </w:rPr>
        <w:t xml:space="preserve">takos </w:t>
      </w:r>
      <w:r w:rsidRPr="00CE6C16">
        <w:rPr>
          <w:rFonts w:ascii="Times New Roman" w:eastAsia="Times New Roman" w:hAnsi="Times New Roman" w:cs="Times New Roman"/>
          <w:color w:val="000000"/>
        </w:rPr>
        <w:t>plaučiuose (ventiliacijos / perfuzijos neatitikimas)</w:t>
      </w:r>
      <w:r>
        <w:rPr>
          <w:rFonts w:ascii="Times New Roman" w:eastAsia="Times New Roman" w:hAnsi="Times New Roman" w:cs="Times New Roman"/>
          <w:color w:val="000000"/>
        </w:rPr>
        <w:t>.</w:t>
      </w:r>
    </w:p>
    <w:p w:rsidR="005B2D27" w:rsidRPr="00C74EB1" w:rsidRDefault="005B2D27" w:rsidP="005B2D27">
      <w:pPr>
        <w:numPr>
          <w:ilvl w:val="12"/>
          <w:numId w:val="0"/>
        </w:numPr>
        <w:spacing w:after="0" w:line="240" w:lineRule="auto"/>
        <w:ind w:left="567" w:hanging="567"/>
        <w:rPr>
          <w:rFonts w:ascii="Times New Roman" w:eastAsia="Times New Roman" w:hAnsi="Times New Roman" w:cs="Times New Roman"/>
          <w:color w:val="000000"/>
        </w:rPr>
      </w:pPr>
    </w:p>
    <w:p w:rsidR="005B2D27" w:rsidRPr="00C74EB1" w:rsidRDefault="005B2D27" w:rsidP="005B2D27">
      <w:pPr>
        <w:numPr>
          <w:ilvl w:val="12"/>
          <w:numId w:val="0"/>
        </w:numPr>
        <w:spacing w:after="0" w:line="240" w:lineRule="auto"/>
        <w:rPr>
          <w:rFonts w:ascii="Times New Roman" w:eastAsia="Times New Roman" w:hAnsi="Times New Roman" w:cs="Times New Roman"/>
          <w:color w:val="000000"/>
        </w:rPr>
      </w:pPr>
      <w:r w:rsidRPr="00C74EB1">
        <w:rPr>
          <w:rFonts w:ascii="Times New Roman" w:eastAsia="Times New Roman" w:hAnsi="Times New Roman" w:cs="Times New Roman"/>
          <w:color w:val="000000"/>
        </w:rPr>
        <w:t xml:space="preserve">Isosorbidi mononitras Accord nėra </w:t>
      </w:r>
      <w:r>
        <w:rPr>
          <w:rFonts w:ascii="Times New Roman" w:eastAsia="Times New Roman" w:hAnsi="Times New Roman" w:cs="Times New Roman"/>
          <w:color w:val="000000"/>
        </w:rPr>
        <w:t>tinkamas</w:t>
      </w:r>
      <w:r w:rsidRPr="00C74EB1">
        <w:rPr>
          <w:rFonts w:ascii="Times New Roman" w:eastAsia="Times New Roman" w:hAnsi="Times New Roman" w:cs="Times New Roman"/>
          <w:color w:val="000000"/>
        </w:rPr>
        <w:t xml:space="preserve"> stai</w:t>
      </w:r>
      <w:r>
        <w:rPr>
          <w:rFonts w:ascii="Times New Roman" w:eastAsia="Times New Roman" w:hAnsi="Times New Roman" w:cs="Times New Roman"/>
          <w:color w:val="000000"/>
        </w:rPr>
        <w:t>ga pasireiškiančiam</w:t>
      </w:r>
      <w:r w:rsidRPr="00C74EB1">
        <w:rPr>
          <w:rFonts w:ascii="Times New Roman" w:eastAsia="Times New Roman" w:hAnsi="Times New Roman" w:cs="Times New Roman"/>
          <w:color w:val="000000"/>
        </w:rPr>
        <w:t xml:space="preserve"> širdies </w:t>
      </w:r>
      <w:r>
        <w:rPr>
          <w:rFonts w:ascii="Times New Roman" w:eastAsia="Times New Roman" w:hAnsi="Times New Roman" w:cs="Times New Roman"/>
          <w:color w:val="000000"/>
        </w:rPr>
        <w:t>skausmui</w:t>
      </w:r>
      <w:r w:rsidRPr="00C74EB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pvz., ūminiam </w:t>
      </w:r>
      <w:r w:rsidRPr="00C74EB1">
        <w:rPr>
          <w:rFonts w:ascii="Times New Roman" w:eastAsia="Times New Roman" w:hAnsi="Times New Roman" w:cs="Times New Roman"/>
          <w:color w:val="000000"/>
        </w:rPr>
        <w:t>krūtinės anginos priepuoliui</w:t>
      </w:r>
      <w:r>
        <w:rPr>
          <w:rFonts w:ascii="Times New Roman" w:eastAsia="Times New Roman" w:hAnsi="Times New Roman" w:cs="Times New Roman"/>
          <w:color w:val="000000"/>
        </w:rPr>
        <w:t>)</w:t>
      </w:r>
      <w:r w:rsidRPr="00C74EB1">
        <w:rPr>
          <w:rFonts w:ascii="Times New Roman" w:eastAsia="Times New Roman" w:hAnsi="Times New Roman" w:cs="Times New Roman"/>
          <w:color w:val="000000"/>
        </w:rPr>
        <w:t xml:space="preserve"> gydyti</w:t>
      </w:r>
      <w:r>
        <w:rPr>
          <w:rFonts w:ascii="Times New Roman" w:eastAsia="Times New Roman" w:hAnsi="Times New Roman" w:cs="Times New Roman"/>
          <w:color w:val="000000"/>
        </w:rPr>
        <w:t>, kadangi izosorbido mononitratas veikia per lėtai</w:t>
      </w:r>
      <w:r w:rsidRPr="00C74EB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Tam g</w:t>
      </w:r>
      <w:r w:rsidRPr="00CE6C16">
        <w:rPr>
          <w:rFonts w:ascii="Times New Roman" w:eastAsia="Times New Roman" w:hAnsi="Times New Roman" w:cs="Times New Roman"/>
          <w:color w:val="000000"/>
        </w:rPr>
        <w:t xml:space="preserve">ydytojas </w:t>
      </w:r>
      <w:r>
        <w:rPr>
          <w:rFonts w:ascii="Times New Roman" w:eastAsia="Times New Roman" w:hAnsi="Times New Roman" w:cs="Times New Roman"/>
          <w:color w:val="000000"/>
        </w:rPr>
        <w:t>J</w:t>
      </w:r>
      <w:r w:rsidRPr="00CE6C16">
        <w:rPr>
          <w:rFonts w:ascii="Times New Roman" w:eastAsia="Times New Roman" w:hAnsi="Times New Roman" w:cs="Times New Roman"/>
          <w:color w:val="000000"/>
        </w:rPr>
        <w:t xml:space="preserve">ums </w:t>
      </w:r>
      <w:r>
        <w:rPr>
          <w:rFonts w:ascii="Times New Roman" w:eastAsia="Times New Roman" w:hAnsi="Times New Roman" w:cs="Times New Roman"/>
          <w:color w:val="000000"/>
        </w:rPr>
        <w:t>pa</w:t>
      </w:r>
      <w:r w:rsidRPr="00CE6C16">
        <w:rPr>
          <w:rFonts w:ascii="Times New Roman" w:eastAsia="Times New Roman" w:hAnsi="Times New Roman" w:cs="Times New Roman"/>
          <w:color w:val="000000"/>
        </w:rPr>
        <w:t>skirs kitoki</w:t>
      </w:r>
      <w:r>
        <w:rPr>
          <w:rFonts w:ascii="Times New Roman" w:eastAsia="Times New Roman" w:hAnsi="Times New Roman" w:cs="Times New Roman"/>
          <w:color w:val="000000"/>
        </w:rPr>
        <w:t>o</w:t>
      </w:r>
      <w:r w:rsidRPr="00CE6C16">
        <w:rPr>
          <w:rFonts w:ascii="Times New Roman" w:eastAsia="Times New Roman" w:hAnsi="Times New Roman" w:cs="Times New Roman"/>
          <w:color w:val="000000"/>
        </w:rPr>
        <w:t xml:space="preserve"> vaist</w:t>
      </w:r>
      <w:r>
        <w:rPr>
          <w:rFonts w:ascii="Times New Roman" w:eastAsia="Times New Roman" w:hAnsi="Times New Roman" w:cs="Times New Roman"/>
          <w:color w:val="000000"/>
        </w:rPr>
        <w:t>o</w:t>
      </w:r>
      <w:r w:rsidRPr="00CE6C1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pvz.,</w:t>
      </w:r>
      <w:r w:rsidRPr="00CE6C16">
        <w:rPr>
          <w:rFonts w:ascii="Times New Roman" w:eastAsia="Times New Roman" w:hAnsi="Times New Roman" w:cs="Times New Roman"/>
          <w:color w:val="000000"/>
        </w:rPr>
        <w:t xml:space="preserve"> GTN (glicer</w:t>
      </w:r>
      <w:r>
        <w:rPr>
          <w:rFonts w:ascii="Times New Roman" w:eastAsia="Times New Roman" w:hAnsi="Times New Roman" w:cs="Times New Roman"/>
          <w:color w:val="000000"/>
        </w:rPr>
        <w:t>o</w:t>
      </w:r>
      <w:r w:rsidRPr="00CE6C16">
        <w:rPr>
          <w:rFonts w:ascii="Times New Roman" w:eastAsia="Times New Roman" w:hAnsi="Times New Roman" w:cs="Times New Roman"/>
          <w:color w:val="000000"/>
        </w:rPr>
        <w:t>l</w:t>
      </w:r>
      <w:r>
        <w:rPr>
          <w:rFonts w:ascii="Times New Roman" w:eastAsia="Times New Roman" w:hAnsi="Times New Roman" w:cs="Times New Roman"/>
          <w:color w:val="000000"/>
        </w:rPr>
        <w:t>i</w:t>
      </w:r>
      <w:r w:rsidRPr="00CE6C16">
        <w:rPr>
          <w:rFonts w:ascii="Times New Roman" w:eastAsia="Times New Roman" w:hAnsi="Times New Roman" w:cs="Times New Roman"/>
          <w:color w:val="000000"/>
        </w:rPr>
        <w:t>o trinitrato) purškal</w:t>
      </w:r>
      <w:r>
        <w:rPr>
          <w:rFonts w:ascii="Times New Roman" w:eastAsia="Times New Roman" w:hAnsi="Times New Roman" w:cs="Times New Roman"/>
          <w:color w:val="000000"/>
        </w:rPr>
        <w:t>o</w:t>
      </w:r>
      <w:r w:rsidRPr="00CE6C16">
        <w:rPr>
          <w:rFonts w:ascii="Times New Roman" w:eastAsia="Times New Roman" w:hAnsi="Times New Roman" w:cs="Times New Roman"/>
          <w:color w:val="000000"/>
        </w:rPr>
        <w:t xml:space="preserve"> arba table</w:t>
      </w:r>
      <w:r>
        <w:rPr>
          <w:rFonts w:ascii="Times New Roman" w:eastAsia="Times New Roman" w:hAnsi="Times New Roman" w:cs="Times New Roman"/>
          <w:color w:val="000000"/>
        </w:rPr>
        <w:t>čių</w:t>
      </w:r>
      <w:r w:rsidRPr="00CE6C16">
        <w:rPr>
          <w:rFonts w:ascii="Times New Roman" w:eastAsia="Times New Roman" w:hAnsi="Times New Roman" w:cs="Times New Roman"/>
          <w:color w:val="000000"/>
        </w:rPr>
        <w:t>.</w:t>
      </w:r>
    </w:p>
    <w:p w:rsidR="005B2D27" w:rsidRDefault="005B2D27" w:rsidP="005B2D27">
      <w:pPr>
        <w:numPr>
          <w:ilvl w:val="12"/>
          <w:numId w:val="0"/>
        </w:numPr>
        <w:spacing w:after="0" w:line="240" w:lineRule="auto"/>
        <w:rPr>
          <w:rFonts w:ascii="Times New Roman" w:eastAsia="Times New Roman" w:hAnsi="Times New Roman" w:cs="Times New Roman"/>
          <w:b/>
          <w:color w:val="000000"/>
        </w:rPr>
      </w:pPr>
    </w:p>
    <w:p w:rsidR="005B2D27" w:rsidRPr="0067599F" w:rsidRDefault="005B2D27" w:rsidP="005B2D27">
      <w:pPr>
        <w:spacing w:after="0" w:line="240" w:lineRule="atLeast"/>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 xml:space="preserve">Palaikomojo gydymo </w:t>
      </w:r>
      <w:r w:rsidRPr="00F5413E">
        <w:rPr>
          <w:rFonts w:ascii="Times New Roman" w:eastAsia="Times New Roman" w:hAnsi="Times New Roman" w:cs="Times New Roman"/>
          <w:bCs/>
          <w:color w:val="000000"/>
        </w:rPr>
        <w:t>Isosorbidi mononitras Accord</w:t>
      </w:r>
      <w:r w:rsidRPr="0067599F">
        <w:rPr>
          <w:rFonts w:ascii="Times New Roman" w:eastAsia="Times New Roman" w:hAnsi="Times New Roman" w:cs="Times New Roman"/>
          <w:bCs/>
          <w:color w:val="000000"/>
        </w:rPr>
        <w:t xml:space="preserve"> metu </w:t>
      </w:r>
      <w:r>
        <w:rPr>
          <w:rFonts w:ascii="Times New Roman" w:eastAsia="Times New Roman" w:hAnsi="Times New Roman" w:cs="Times New Roman"/>
          <w:bCs/>
          <w:color w:val="000000"/>
        </w:rPr>
        <w:t>turite ne</w:t>
      </w:r>
      <w:r w:rsidRPr="0067599F">
        <w:rPr>
          <w:rFonts w:ascii="Times New Roman" w:eastAsia="Times New Roman" w:hAnsi="Times New Roman" w:cs="Times New Roman"/>
          <w:bCs/>
          <w:color w:val="000000"/>
        </w:rPr>
        <w:t xml:space="preserve">vartoti fosfodiesterazės-5 inhibitorių (pvz., </w:t>
      </w:r>
      <w:r w:rsidRPr="00F5413E">
        <w:rPr>
          <w:rFonts w:ascii="Times New Roman" w:eastAsia="Times New Roman" w:hAnsi="Times New Roman" w:cs="Times New Roman"/>
          <w:bCs/>
          <w:color w:val="000000"/>
        </w:rPr>
        <w:t>s</w:t>
      </w:r>
      <w:r w:rsidRPr="0067599F">
        <w:rPr>
          <w:rFonts w:ascii="Times New Roman" w:eastAsia="Times New Roman" w:hAnsi="Times New Roman" w:cs="Times New Roman"/>
          <w:bCs/>
          <w:color w:val="000000"/>
        </w:rPr>
        <w:t xml:space="preserve">ildenafilio, tadalafilio, vardenafilio), nes tai gali sukelti </w:t>
      </w:r>
      <w:r w:rsidRPr="00F5413E">
        <w:rPr>
          <w:rFonts w:ascii="Times New Roman" w:eastAsia="Times New Roman" w:hAnsi="Times New Roman" w:cs="Times New Roman"/>
          <w:bCs/>
          <w:color w:val="000000"/>
        </w:rPr>
        <w:t>sunkų</w:t>
      </w:r>
      <w:r w:rsidRPr="0067599F">
        <w:rPr>
          <w:rFonts w:ascii="Times New Roman" w:eastAsia="Times New Roman" w:hAnsi="Times New Roman" w:cs="Times New Roman"/>
          <w:bCs/>
          <w:color w:val="000000"/>
        </w:rPr>
        <w:t xml:space="preserve"> kraujospūdžio </w:t>
      </w:r>
      <w:r w:rsidRPr="00F5413E">
        <w:rPr>
          <w:rFonts w:ascii="Times New Roman" w:eastAsia="Times New Roman" w:hAnsi="Times New Roman" w:cs="Times New Roman"/>
          <w:bCs/>
          <w:color w:val="000000"/>
        </w:rPr>
        <w:t>sumažėjimą</w:t>
      </w:r>
      <w:r w:rsidRPr="0067599F">
        <w:rPr>
          <w:rFonts w:ascii="Times New Roman" w:eastAsia="Times New Roman" w:hAnsi="Times New Roman" w:cs="Times New Roman"/>
          <w:bCs/>
          <w:color w:val="000000"/>
        </w:rPr>
        <w:t>, kuris gali sukelti rimtų pasekmių, tokių kaip šokas ir širdies priepuolis.</w:t>
      </w:r>
    </w:p>
    <w:p w:rsidR="005B2D27" w:rsidRPr="0067599F" w:rsidRDefault="005B2D27" w:rsidP="005B2D27">
      <w:pPr>
        <w:spacing w:after="0" w:line="240" w:lineRule="atLeast"/>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 xml:space="preserve">Gydymas </w:t>
      </w:r>
      <w:r w:rsidRPr="00F5413E">
        <w:rPr>
          <w:rFonts w:ascii="Times New Roman" w:eastAsia="Times New Roman" w:hAnsi="Times New Roman" w:cs="Times New Roman"/>
          <w:color w:val="000000"/>
        </w:rPr>
        <w:t>Isosorbidi mononitras Accord</w:t>
      </w:r>
      <w:r w:rsidRPr="0067599F">
        <w:rPr>
          <w:rFonts w:ascii="Times New Roman" w:eastAsia="Times New Roman" w:hAnsi="Times New Roman" w:cs="Times New Roman"/>
          <w:bCs/>
          <w:color w:val="000000"/>
        </w:rPr>
        <w:t xml:space="preserve"> neturėtų būti nutrauktas, norint vartoti vaistus, kurių sudėtyje yra fosfodiesterazės-5 inhibitorių (pvz., </w:t>
      </w:r>
      <w:r w:rsidRPr="00F5413E">
        <w:rPr>
          <w:rFonts w:ascii="Times New Roman" w:eastAsia="Times New Roman" w:hAnsi="Times New Roman" w:cs="Times New Roman"/>
          <w:bCs/>
          <w:color w:val="000000"/>
        </w:rPr>
        <w:t>s</w:t>
      </w:r>
      <w:r w:rsidRPr="0067599F">
        <w:rPr>
          <w:rFonts w:ascii="Times New Roman" w:eastAsia="Times New Roman" w:hAnsi="Times New Roman" w:cs="Times New Roman"/>
          <w:bCs/>
          <w:color w:val="000000"/>
        </w:rPr>
        <w:t>ildenafil</w:t>
      </w:r>
      <w:r>
        <w:rPr>
          <w:rFonts w:ascii="Times New Roman" w:eastAsia="Times New Roman" w:hAnsi="Times New Roman" w:cs="Times New Roman"/>
          <w:bCs/>
          <w:color w:val="000000"/>
        </w:rPr>
        <w:t>i</w:t>
      </w:r>
      <w:r w:rsidRPr="00F5413E">
        <w:rPr>
          <w:rFonts w:ascii="Times New Roman" w:eastAsia="Times New Roman" w:hAnsi="Times New Roman" w:cs="Times New Roman"/>
          <w:bCs/>
          <w:color w:val="000000"/>
        </w:rPr>
        <w:t>o</w:t>
      </w:r>
      <w:r w:rsidRPr="0067599F">
        <w:rPr>
          <w:rFonts w:ascii="Times New Roman" w:eastAsia="Times New Roman" w:hAnsi="Times New Roman" w:cs="Times New Roman"/>
          <w:bCs/>
          <w:color w:val="000000"/>
        </w:rPr>
        <w:t>, tadalafil</w:t>
      </w:r>
      <w:r>
        <w:rPr>
          <w:rFonts w:ascii="Times New Roman" w:eastAsia="Times New Roman" w:hAnsi="Times New Roman" w:cs="Times New Roman"/>
          <w:bCs/>
          <w:color w:val="000000"/>
        </w:rPr>
        <w:t>i</w:t>
      </w:r>
      <w:r w:rsidRPr="00F5413E">
        <w:rPr>
          <w:rFonts w:ascii="Times New Roman" w:eastAsia="Times New Roman" w:hAnsi="Times New Roman" w:cs="Times New Roman"/>
          <w:bCs/>
          <w:color w:val="000000"/>
        </w:rPr>
        <w:t>o</w:t>
      </w:r>
      <w:r w:rsidRPr="0067599F">
        <w:rPr>
          <w:rFonts w:ascii="Times New Roman" w:eastAsia="Times New Roman" w:hAnsi="Times New Roman" w:cs="Times New Roman"/>
          <w:bCs/>
          <w:color w:val="000000"/>
        </w:rPr>
        <w:t>, vardenafil</w:t>
      </w:r>
      <w:r w:rsidRPr="00F5413E">
        <w:rPr>
          <w:rFonts w:ascii="Times New Roman" w:eastAsia="Times New Roman" w:hAnsi="Times New Roman" w:cs="Times New Roman"/>
          <w:bCs/>
          <w:color w:val="000000"/>
        </w:rPr>
        <w:t>io</w:t>
      </w:r>
      <w:r w:rsidRPr="0067599F">
        <w:rPr>
          <w:rFonts w:ascii="Times New Roman" w:eastAsia="Times New Roman" w:hAnsi="Times New Roman" w:cs="Times New Roman"/>
          <w:bCs/>
          <w:color w:val="000000"/>
        </w:rPr>
        <w:t xml:space="preserve">), nes </w:t>
      </w:r>
      <w:r w:rsidRPr="00F5413E">
        <w:rPr>
          <w:rFonts w:ascii="Times New Roman" w:eastAsia="Times New Roman" w:hAnsi="Times New Roman" w:cs="Times New Roman"/>
          <w:bCs/>
          <w:color w:val="000000"/>
        </w:rPr>
        <w:t xml:space="preserve">dėl to </w:t>
      </w:r>
      <w:r w:rsidRPr="0067599F">
        <w:rPr>
          <w:rFonts w:ascii="Times New Roman" w:eastAsia="Times New Roman" w:hAnsi="Times New Roman" w:cs="Times New Roman"/>
          <w:bCs/>
          <w:color w:val="000000"/>
        </w:rPr>
        <w:t xml:space="preserve">gali padidėti </w:t>
      </w:r>
      <w:r w:rsidRPr="00F5413E">
        <w:rPr>
          <w:rFonts w:ascii="Times New Roman" w:eastAsia="Times New Roman" w:hAnsi="Times New Roman" w:cs="Times New Roman"/>
          <w:bCs/>
          <w:color w:val="000000"/>
        </w:rPr>
        <w:t xml:space="preserve">staiga pasireiškiančio širdies skausmo </w:t>
      </w:r>
      <w:r w:rsidRPr="0067599F">
        <w:rPr>
          <w:rFonts w:ascii="Times New Roman" w:eastAsia="Times New Roman" w:hAnsi="Times New Roman" w:cs="Times New Roman"/>
          <w:bCs/>
          <w:color w:val="000000"/>
        </w:rPr>
        <w:t xml:space="preserve">(pvz., </w:t>
      </w:r>
      <w:r w:rsidRPr="00F5413E">
        <w:rPr>
          <w:rFonts w:ascii="Times New Roman" w:eastAsia="Times New Roman" w:hAnsi="Times New Roman" w:cs="Times New Roman"/>
          <w:bCs/>
          <w:color w:val="000000"/>
        </w:rPr>
        <w:t>k</w:t>
      </w:r>
      <w:r w:rsidRPr="0067599F">
        <w:rPr>
          <w:rFonts w:ascii="Times New Roman" w:eastAsia="Times New Roman" w:hAnsi="Times New Roman" w:cs="Times New Roman"/>
          <w:bCs/>
          <w:color w:val="000000"/>
        </w:rPr>
        <w:t>rūtinės anginos priepuolio) rizika.</w:t>
      </w:r>
    </w:p>
    <w:p w:rsidR="005B2D27" w:rsidRPr="0067599F" w:rsidRDefault="005B2D27" w:rsidP="005B2D27">
      <w:pPr>
        <w:spacing w:after="0" w:line="240" w:lineRule="atLeast"/>
        <w:rPr>
          <w:rFonts w:ascii="Times New Roman" w:eastAsia="Times New Roman" w:hAnsi="Times New Roman" w:cs="Times New Roman"/>
          <w:bCs/>
          <w:color w:val="000000"/>
        </w:rPr>
      </w:pPr>
    </w:p>
    <w:p w:rsidR="005B2D27" w:rsidRPr="0067599F" w:rsidRDefault="005B2D27" w:rsidP="005B2D27">
      <w:pPr>
        <w:spacing w:after="0" w:line="240" w:lineRule="atLeast"/>
        <w:rPr>
          <w:rFonts w:ascii="Times New Roman" w:eastAsia="Times New Roman" w:hAnsi="Times New Roman" w:cs="Times New Roman"/>
          <w:bCs/>
          <w:color w:val="000000"/>
        </w:rPr>
      </w:pPr>
      <w:r w:rsidRPr="00F5413E">
        <w:rPr>
          <w:rFonts w:ascii="Times New Roman" w:eastAsia="Times New Roman" w:hAnsi="Times New Roman" w:cs="Times New Roman"/>
          <w:bCs/>
          <w:color w:val="000000"/>
        </w:rPr>
        <w:t xml:space="preserve">Yra duomenų apie </w:t>
      </w:r>
      <w:r w:rsidRPr="0067599F">
        <w:rPr>
          <w:rFonts w:ascii="Times New Roman" w:eastAsia="Times New Roman" w:hAnsi="Times New Roman" w:cs="Times New Roman"/>
          <w:bCs/>
          <w:color w:val="000000"/>
        </w:rPr>
        <w:t xml:space="preserve">šio </w:t>
      </w:r>
      <w:r w:rsidRPr="00F5413E">
        <w:rPr>
          <w:rFonts w:ascii="Times New Roman" w:eastAsia="Times New Roman" w:hAnsi="Times New Roman" w:cs="Times New Roman"/>
          <w:bCs/>
          <w:color w:val="000000"/>
        </w:rPr>
        <w:t xml:space="preserve">vaisto </w:t>
      </w:r>
      <w:r w:rsidRPr="0067599F">
        <w:rPr>
          <w:rFonts w:ascii="Times New Roman" w:eastAsia="Times New Roman" w:hAnsi="Times New Roman" w:cs="Times New Roman"/>
          <w:bCs/>
          <w:color w:val="000000"/>
        </w:rPr>
        <w:t>poveikio su</w:t>
      </w:r>
      <w:r w:rsidRPr="00F5413E">
        <w:rPr>
          <w:rFonts w:ascii="Times New Roman" w:eastAsia="Times New Roman" w:hAnsi="Times New Roman" w:cs="Times New Roman"/>
          <w:bCs/>
          <w:color w:val="000000"/>
        </w:rPr>
        <w:t>silpnė</w:t>
      </w:r>
      <w:r w:rsidRPr="0067599F">
        <w:rPr>
          <w:rFonts w:ascii="Times New Roman" w:eastAsia="Times New Roman" w:hAnsi="Times New Roman" w:cs="Times New Roman"/>
          <w:bCs/>
          <w:color w:val="000000"/>
        </w:rPr>
        <w:t>jim</w:t>
      </w:r>
      <w:r w:rsidRPr="00F5413E">
        <w:rPr>
          <w:rFonts w:ascii="Times New Roman" w:eastAsia="Times New Roman" w:hAnsi="Times New Roman" w:cs="Times New Roman"/>
          <w:bCs/>
          <w:color w:val="000000"/>
        </w:rPr>
        <w:t>ą</w:t>
      </w:r>
      <w:r w:rsidRPr="0067599F">
        <w:rPr>
          <w:rFonts w:ascii="Times New Roman" w:eastAsia="Times New Roman" w:hAnsi="Times New Roman" w:cs="Times New Roman"/>
          <w:bCs/>
          <w:color w:val="000000"/>
        </w:rPr>
        <w:t xml:space="preserve"> po ankstesnio gydymo kitais nitrat</w:t>
      </w:r>
      <w:r w:rsidRPr="00F5413E">
        <w:rPr>
          <w:rFonts w:ascii="Times New Roman" w:eastAsia="Times New Roman" w:hAnsi="Times New Roman" w:cs="Times New Roman"/>
          <w:bCs/>
          <w:color w:val="000000"/>
        </w:rPr>
        <w:t>ų</w:t>
      </w:r>
      <w:r w:rsidRPr="0067599F">
        <w:rPr>
          <w:rFonts w:ascii="Times New Roman" w:eastAsia="Times New Roman" w:hAnsi="Times New Roman" w:cs="Times New Roman"/>
          <w:bCs/>
          <w:color w:val="000000"/>
        </w:rPr>
        <w:t xml:space="preserve"> vaistais. </w:t>
      </w:r>
      <w:r w:rsidRPr="00F5413E">
        <w:rPr>
          <w:rFonts w:ascii="Times New Roman" w:eastAsia="Times New Roman" w:hAnsi="Times New Roman" w:cs="Times New Roman"/>
          <w:bCs/>
          <w:color w:val="000000"/>
        </w:rPr>
        <w:t>Norint išvengti poveikio susilpnėjimo ar išnykimo, r</w:t>
      </w:r>
      <w:r w:rsidRPr="0067599F">
        <w:rPr>
          <w:rFonts w:ascii="Times New Roman" w:eastAsia="Times New Roman" w:hAnsi="Times New Roman" w:cs="Times New Roman"/>
          <w:bCs/>
          <w:color w:val="000000"/>
        </w:rPr>
        <w:t>eikia vengti nuolat vartoti dideles dozes.</w:t>
      </w:r>
    </w:p>
    <w:p w:rsidR="005B2D27" w:rsidRPr="0067599F" w:rsidRDefault="005B2D27" w:rsidP="005B2D27">
      <w:pPr>
        <w:spacing w:after="0" w:line="240" w:lineRule="atLeast"/>
        <w:rPr>
          <w:rFonts w:ascii="Times New Roman" w:eastAsia="Times New Roman" w:hAnsi="Times New Roman" w:cs="Times New Roman"/>
          <w:bCs/>
          <w:color w:val="000000"/>
        </w:rPr>
      </w:pPr>
    </w:p>
    <w:p w:rsidR="005B2D27" w:rsidRPr="0067599F" w:rsidRDefault="005B2D27" w:rsidP="005B2D27">
      <w:pPr>
        <w:spacing w:after="0" w:line="240" w:lineRule="atLeast"/>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Gyd</w:t>
      </w:r>
      <w:r w:rsidRPr="00F5413E">
        <w:rPr>
          <w:rFonts w:ascii="Times New Roman" w:eastAsia="Times New Roman" w:hAnsi="Times New Roman" w:cs="Times New Roman"/>
          <w:bCs/>
          <w:color w:val="000000"/>
        </w:rPr>
        <w:t>ymo</w:t>
      </w:r>
      <w:r w:rsidRPr="00F5413E">
        <w:rPr>
          <w:rFonts w:ascii="Times New Roman" w:eastAsia="Times New Roman" w:hAnsi="Times New Roman" w:cs="Times New Roman"/>
          <w:color w:val="000000"/>
        </w:rPr>
        <w:t xml:space="preserve"> Isosorbidi mononitras Accord</w:t>
      </w:r>
      <w:r w:rsidRPr="00F5413E">
        <w:rPr>
          <w:rFonts w:ascii="Times New Roman" w:eastAsia="Times New Roman" w:hAnsi="Times New Roman" w:cs="Times New Roman"/>
          <w:bCs/>
          <w:color w:val="000000"/>
        </w:rPr>
        <w:t xml:space="preserve"> metu </w:t>
      </w:r>
      <w:r w:rsidRPr="0067599F">
        <w:rPr>
          <w:rFonts w:ascii="Times New Roman" w:eastAsia="Times New Roman" w:hAnsi="Times New Roman" w:cs="Times New Roman"/>
          <w:bCs/>
          <w:color w:val="000000"/>
        </w:rPr>
        <w:t xml:space="preserve">reikia vengti gerti alkoholio, nes alkoholis gali sustiprinti </w:t>
      </w:r>
      <w:r w:rsidRPr="00F5413E">
        <w:rPr>
          <w:rFonts w:ascii="Times New Roman" w:eastAsia="Times New Roman" w:hAnsi="Times New Roman" w:cs="Times New Roman"/>
          <w:bCs/>
          <w:color w:val="000000"/>
        </w:rPr>
        <w:t xml:space="preserve">Isosorbidi mononitras Accord </w:t>
      </w:r>
      <w:r w:rsidRPr="0067599F">
        <w:rPr>
          <w:rFonts w:ascii="Times New Roman" w:eastAsia="Times New Roman" w:hAnsi="Times New Roman" w:cs="Times New Roman"/>
          <w:bCs/>
          <w:color w:val="000000"/>
        </w:rPr>
        <w:t xml:space="preserve">kraujospūdį mažinantį poveikį (žr. </w:t>
      </w:r>
      <w:r w:rsidRPr="00F5413E">
        <w:rPr>
          <w:rFonts w:ascii="Times New Roman" w:eastAsia="Times New Roman" w:hAnsi="Times New Roman" w:cs="Times New Roman"/>
          <w:bCs/>
          <w:color w:val="000000"/>
        </w:rPr>
        <w:t>s</w:t>
      </w:r>
      <w:r w:rsidRPr="0067599F">
        <w:rPr>
          <w:rFonts w:ascii="Times New Roman" w:eastAsia="Times New Roman" w:hAnsi="Times New Roman" w:cs="Times New Roman"/>
          <w:bCs/>
          <w:color w:val="000000"/>
        </w:rPr>
        <w:t xml:space="preserve">kyrių „Kiti vaistai ir </w:t>
      </w:r>
      <w:r w:rsidRPr="00F5413E">
        <w:rPr>
          <w:rFonts w:ascii="Times New Roman" w:eastAsia="Times New Roman" w:hAnsi="Times New Roman" w:cs="Times New Roman"/>
          <w:color w:val="000000"/>
        </w:rPr>
        <w:t>Isosorbidi mononitras Accord</w:t>
      </w:r>
      <w:r w:rsidRPr="0067599F">
        <w:rPr>
          <w:rFonts w:ascii="Times New Roman" w:eastAsia="Times New Roman" w:hAnsi="Times New Roman" w:cs="Times New Roman"/>
          <w:bCs/>
          <w:color w:val="000000"/>
        </w:rPr>
        <w:t>“).</w:t>
      </w:r>
    </w:p>
    <w:p w:rsidR="005B2D27" w:rsidRPr="00B46E5A" w:rsidRDefault="005B2D27" w:rsidP="005B2D27">
      <w:pPr>
        <w:numPr>
          <w:ilvl w:val="12"/>
          <w:numId w:val="0"/>
        </w:numPr>
        <w:spacing w:after="0" w:line="240" w:lineRule="auto"/>
        <w:rPr>
          <w:rFonts w:ascii="Times New Roman" w:eastAsia="Times New Roman" w:hAnsi="Times New Roman" w:cs="Times New Roman"/>
          <w:color w:val="000000"/>
        </w:rPr>
      </w:pPr>
    </w:p>
    <w:p w:rsidR="005B2D27" w:rsidRPr="00B46E5A" w:rsidRDefault="005B2D27" w:rsidP="005B2D27">
      <w:pPr>
        <w:spacing w:after="0" w:line="240" w:lineRule="auto"/>
        <w:ind w:left="567" w:hanging="567"/>
        <w:rPr>
          <w:rFonts w:ascii="Times New Roman" w:eastAsia="Times New Roman" w:hAnsi="Times New Roman" w:cs="Times New Roman"/>
          <w:b/>
          <w:color w:val="000000"/>
        </w:rPr>
      </w:pPr>
      <w:r w:rsidRPr="00B46E5A">
        <w:rPr>
          <w:rFonts w:ascii="Times New Roman" w:eastAsia="Times New Roman" w:hAnsi="Times New Roman" w:cs="Times New Roman"/>
          <w:b/>
          <w:color w:val="000000"/>
        </w:rPr>
        <w:t xml:space="preserve">Kitų vaistai ir Isosorbidi mononitras Accord </w:t>
      </w:r>
    </w:p>
    <w:p w:rsidR="005B2D27" w:rsidRPr="00B46E5A" w:rsidRDefault="005B2D27" w:rsidP="005B2D27">
      <w:pPr>
        <w:spacing w:after="0" w:line="240" w:lineRule="auto"/>
        <w:rPr>
          <w:rFonts w:ascii="Times New Roman" w:eastAsia="Times New Roman" w:hAnsi="Times New Roman" w:cs="Times New Roman"/>
          <w:color w:val="000000"/>
        </w:rPr>
      </w:pPr>
    </w:p>
    <w:p w:rsidR="005B2D27" w:rsidRPr="00B46E5A" w:rsidRDefault="005B2D27" w:rsidP="005B2D27">
      <w:pPr>
        <w:numPr>
          <w:ilvl w:val="12"/>
          <w:numId w:val="0"/>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noProof/>
          <w:color w:val="000000"/>
        </w:rPr>
        <w:t xml:space="preserve">Jeigu vartojate ar neseniai vartojote kitų vaistų arba dėl to nesate tikri, apie tai pasakykite gydytojui arba vaistininkui. </w:t>
      </w:r>
    </w:p>
    <w:p w:rsidR="005B2D27" w:rsidRPr="00B46E5A" w:rsidRDefault="005B2D27" w:rsidP="005B2D27">
      <w:pPr>
        <w:numPr>
          <w:ilvl w:val="12"/>
          <w:numId w:val="0"/>
        </w:numPr>
        <w:spacing w:after="0" w:line="240" w:lineRule="auto"/>
        <w:rPr>
          <w:rFonts w:ascii="Times New Roman" w:eastAsia="Times New Roman" w:hAnsi="Times New Roman" w:cs="Times New Roman"/>
          <w:color w:val="000000"/>
        </w:rPr>
      </w:pPr>
    </w:p>
    <w:p w:rsidR="005B2D27" w:rsidRDefault="005B2D27" w:rsidP="005B2D27">
      <w:pPr>
        <w:numPr>
          <w:ilvl w:val="12"/>
          <w:numId w:val="0"/>
        </w:numPr>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Toliau išvardyti vaistai sustiprina kraujospūdį mažinantį poveikį:</w:t>
      </w:r>
    </w:p>
    <w:p w:rsidR="005B2D27" w:rsidRPr="0067599F" w:rsidRDefault="005B2D27" w:rsidP="005B2D27">
      <w:pPr>
        <w:numPr>
          <w:ilvl w:val="0"/>
          <w:numId w:val="2"/>
        </w:numPr>
        <w:spacing w:after="0" w:line="240" w:lineRule="auto"/>
        <w:ind w:right="-2"/>
        <w:rPr>
          <w:rFonts w:ascii="Times New Roman" w:eastAsia="Times New Roman" w:hAnsi="Times New Roman" w:cs="Times New Roman"/>
          <w:color w:val="000000"/>
        </w:rPr>
      </w:pPr>
      <w:r w:rsidRPr="0067599F">
        <w:rPr>
          <w:rFonts w:ascii="Times New Roman" w:eastAsia="Times New Roman" w:hAnsi="Times New Roman" w:cs="Times New Roman"/>
          <w:color w:val="000000"/>
        </w:rPr>
        <w:t>riociguat</w:t>
      </w:r>
      <w:r>
        <w:rPr>
          <w:rFonts w:ascii="Times New Roman" w:eastAsia="Times New Roman" w:hAnsi="Times New Roman" w:cs="Times New Roman"/>
          <w:color w:val="000000"/>
        </w:rPr>
        <w:t>o</w:t>
      </w:r>
      <w:r w:rsidRPr="0067599F">
        <w:rPr>
          <w:rFonts w:ascii="Times New Roman" w:eastAsia="Times New Roman" w:hAnsi="Times New Roman" w:cs="Times New Roman"/>
          <w:color w:val="000000"/>
        </w:rPr>
        <w:t xml:space="preserve"> negalima vartoti kartu su izosorbido monohidratu, nes dėl to gali sumažėti kraujospūdis (žr. </w:t>
      </w:r>
      <w:r>
        <w:rPr>
          <w:rFonts w:ascii="Times New Roman" w:eastAsia="Times New Roman" w:hAnsi="Times New Roman" w:cs="Times New Roman"/>
          <w:color w:val="000000"/>
        </w:rPr>
        <w:t>s</w:t>
      </w:r>
      <w:r w:rsidRPr="0067599F">
        <w:rPr>
          <w:rFonts w:ascii="Times New Roman" w:eastAsia="Times New Roman" w:hAnsi="Times New Roman" w:cs="Times New Roman"/>
          <w:color w:val="000000"/>
        </w:rPr>
        <w:t>kyrių „</w:t>
      </w:r>
      <w:r w:rsidRPr="00BF0EDC">
        <w:rPr>
          <w:rFonts w:ascii="Times New Roman" w:eastAsia="Times New Roman" w:hAnsi="Times New Roman" w:cs="Times New Roman"/>
          <w:color w:val="000000"/>
        </w:rPr>
        <w:t xml:space="preserve">Isosorbidi mononitras Accord </w:t>
      </w:r>
      <w:r w:rsidRPr="0067599F">
        <w:rPr>
          <w:rFonts w:ascii="Times New Roman" w:eastAsia="Times New Roman" w:hAnsi="Times New Roman" w:cs="Times New Roman"/>
          <w:color w:val="000000"/>
        </w:rPr>
        <w:t>negalima vartoti kartu“)</w:t>
      </w:r>
      <w:r>
        <w:rPr>
          <w:rFonts w:ascii="Times New Roman" w:eastAsia="Times New Roman" w:hAnsi="Times New Roman" w:cs="Times New Roman"/>
          <w:color w:val="000000"/>
        </w:rPr>
        <w:t>;</w:t>
      </w:r>
    </w:p>
    <w:p w:rsidR="005B2D27" w:rsidRDefault="005B2D27" w:rsidP="005B2D27">
      <w:pPr>
        <w:numPr>
          <w:ilvl w:val="0"/>
          <w:numId w:val="2"/>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color w:val="000000"/>
        </w:rPr>
        <w:t>fosfodiesterazės-5 inhibitori</w:t>
      </w:r>
      <w:r>
        <w:rPr>
          <w:rFonts w:ascii="Times New Roman" w:eastAsia="Times New Roman" w:hAnsi="Times New Roman" w:cs="Times New Roman"/>
          <w:color w:val="000000"/>
        </w:rPr>
        <w:t>ai</w:t>
      </w:r>
      <w:r w:rsidRPr="00B46E5A">
        <w:rPr>
          <w:rFonts w:ascii="Times New Roman" w:eastAsia="Times New Roman" w:hAnsi="Times New Roman" w:cs="Times New Roman"/>
          <w:color w:val="000000"/>
        </w:rPr>
        <w:t>, toki</w:t>
      </w:r>
      <w:r>
        <w:rPr>
          <w:rFonts w:ascii="Times New Roman" w:eastAsia="Times New Roman" w:hAnsi="Times New Roman" w:cs="Times New Roman"/>
          <w:color w:val="000000"/>
        </w:rPr>
        <w:t>e</w:t>
      </w:r>
      <w:r w:rsidRPr="00B46E5A">
        <w:rPr>
          <w:rFonts w:ascii="Times New Roman" w:eastAsia="Times New Roman" w:hAnsi="Times New Roman" w:cs="Times New Roman"/>
          <w:color w:val="000000"/>
        </w:rPr>
        <w:t xml:space="preserve"> kaip sildenafil</w:t>
      </w:r>
      <w:r>
        <w:rPr>
          <w:rFonts w:ascii="Times New Roman" w:eastAsia="Times New Roman" w:hAnsi="Times New Roman" w:cs="Times New Roman"/>
          <w:color w:val="000000"/>
        </w:rPr>
        <w:t>is</w:t>
      </w:r>
      <w:r w:rsidRPr="00B46E5A">
        <w:rPr>
          <w:rFonts w:ascii="Times New Roman" w:eastAsia="Times New Roman" w:hAnsi="Times New Roman" w:cs="Times New Roman"/>
          <w:color w:val="000000"/>
        </w:rPr>
        <w:t>, tadalafil</w:t>
      </w:r>
      <w:r>
        <w:rPr>
          <w:rFonts w:ascii="Times New Roman" w:eastAsia="Times New Roman" w:hAnsi="Times New Roman" w:cs="Times New Roman"/>
          <w:color w:val="000000"/>
        </w:rPr>
        <w:t>is</w:t>
      </w:r>
      <w:r w:rsidRPr="00B46E5A">
        <w:rPr>
          <w:rFonts w:ascii="Times New Roman" w:eastAsia="Times New Roman" w:hAnsi="Times New Roman" w:cs="Times New Roman"/>
          <w:color w:val="000000"/>
        </w:rPr>
        <w:t xml:space="preserve"> ir vardena</w:t>
      </w:r>
      <w:r>
        <w:rPr>
          <w:rFonts w:ascii="Times New Roman" w:eastAsia="Times New Roman" w:hAnsi="Times New Roman" w:cs="Times New Roman"/>
          <w:color w:val="000000"/>
        </w:rPr>
        <w:t>f</w:t>
      </w:r>
      <w:r w:rsidRPr="00B46E5A">
        <w:rPr>
          <w:rFonts w:ascii="Times New Roman" w:eastAsia="Times New Roman" w:hAnsi="Times New Roman" w:cs="Times New Roman"/>
          <w:color w:val="000000"/>
        </w:rPr>
        <w:t>il</w:t>
      </w:r>
      <w:r>
        <w:rPr>
          <w:rFonts w:ascii="Times New Roman" w:eastAsia="Times New Roman" w:hAnsi="Times New Roman" w:cs="Times New Roman"/>
          <w:color w:val="000000"/>
        </w:rPr>
        <w:t>is</w:t>
      </w:r>
      <w:r w:rsidRPr="00B46E5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vartojami</w:t>
      </w:r>
      <w:r w:rsidRPr="00B46E5A">
        <w:rPr>
          <w:rFonts w:ascii="Times New Roman" w:eastAsia="Times New Roman" w:hAnsi="Times New Roman" w:cs="Times New Roman"/>
          <w:color w:val="000000"/>
        </w:rPr>
        <w:t xml:space="preserve"> nuo impotencijos (jais gydomas erekcijos sutrikimas ar didelio kraujospūdžio plaučių kraujagyslėse liga). Gydymo Isosorbidi mononitras Accord metu šių vaistų vartoti draudžiama;</w:t>
      </w:r>
    </w:p>
    <w:p w:rsidR="005B2D27" w:rsidRPr="00B46E5A" w:rsidRDefault="005B2D27" w:rsidP="005B2D27">
      <w:pPr>
        <w:numPr>
          <w:ilvl w:val="0"/>
          <w:numId w:val="2"/>
        </w:numPr>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kiti kraujagysles plečiantys vaistai;</w:t>
      </w:r>
    </w:p>
    <w:p w:rsidR="005B2D27" w:rsidRPr="00B46E5A" w:rsidRDefault="005B2D27" w:rsidP="005B2D27">
      <w:pPr>
        <w:numPr>
          <w:ilvl w:val="0"/>
          <w:numId w:val="2"/>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color w:val="000000"/>
        </w:rPr>
        <w:t>kraujospūdį mažinan</w:t>
      </w:r>
      <w:r>
        <w:rPr>
          <w:rFonts w:ascii="Times New Roman" w:eastAsia="Times New Roman" w:hAnsi="Times New Roman" w:cs="Times New Roman"/>
          <w:color w:val="000000"/>
        </w:rPr>
        <w:t xml:space="preserve">tys </w:t>
      </w:r>
      <w:r w:rsidRPr="00B46E5A">
        <w:rPr>
          <w:rFonts w:ascii="Times New Roman" w:eastAsia="Times New Roman" w:hAnsi="Times New Roman" w:cs="Times New Roman"/>
          <w:color w:val="000000"/>
        </w:rPr>
        <w:t>vaist</w:t>
      </w:r>
      <w:r>
        <w:rPr>
          <w:rFonts w:ascii="Times New Roman" w:eastAsia="Times New Roman" w:hAnsi="Times New Roman" w:cs="Times New Roman"/>
          <w:color w:val="000000"/>
        </w:rPr>
        <w:t>ai (pvz.</w:t>
      </w:r>
      <w:r w:rsidRPr="00B46E5A">
        <w:rPr>
          <w:rFonts w:ascii="Times New Roman" w:eastAsia="Times New Roman" w:hAnsi="Times New Roman" w:cs="Times New Roman"/>
          <w:color w:val="000000"/>
        </w:rPr>
        <w:t>, beta adrenoblokatori</w:t>
      </w:r>
      <w:r>
        <w:rPr>
          <w:rFonts w:ascii="Times New Roman" w:eastAsia="Times New Roman" w:hAnsi="Times New Roman" w:cs="Times New Roman"/>
          <w:color w:val="000000"/>
        </w:rPr>
        <w:t>ai, šlapimo išskyrimą skatinantys vaistai (diuretikai),</w:t>
      </w:r>
      <w:r w:rsidRPr="00B46E5A">
        <w:rPr>
          <w:rFonts w:ascii="Times New Roman" w:eastAsia="Times New Roman" w:hAnsi="Times New Roman" w:cs="Times New Roman"/>
          <w:color w:val="000000"/>
        </w:rPr>
        <w:t xml:space="preserve"> kalcio kanalų blokatori</w:t>
      </w:r>
      <w:r>
        <w:rPr>
          <w:rFonts w:ascii="Times New Roman" w:eastAsia="Times New Roman" w:hAnsi="Times New Roman" w:cs="Times New Roman"/>
          <w:color w:val="000000"/>
        </w:rPr>
        <w:t>ai,</w:t>
      </w:r>
      <w:r w:rsidRPr="00B46E5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AKF inhibitoriai, monoaminookisdazės inhibitoriai)</w:t>
      </w:r>
      <w:r w:rsidRPr="00B46E5A">
        <w:rPr>
          <w:rFonts w:ascii="Times New Roman" w:eastAsia="Times New Roman" w:hAnsi="Times New Roman" w:cs="Times New Roman"/>
          <w:color w:val="000000"/>
        </w:rPr>
        <w:t>;</w:t>
      </w:r>
    </w:p>
    <w:p w:rsidR="005B2D27" w:rsidRPr="00B46E5A" w:rsidRDefault="005B2D27" w:rsidP="005B2D27">
      <w:pPr>
        <w:numPr>
          <w:ilvl w:val="0"/>
          <w:numId w:val="2"/>
        </w:numPr>
        <w:spacing w:after="0" w:line="240" w:lineRule="auto"/>
        <w:ind w:right="-2"/>
        <w:rPr>
          <w:rFonts w:ascii="Times New Roman" w:eastAsia="Times New Roman" w:hAnsi="Times New Roman" w:cs="Times New Roman"/>
          <w:color w:val="000000"/>
        </w:rPr>
      </w:pPr>
      <w:r w:rsidRPr="002A1A46">
        <w:rPr>
          <w:rFonts w:ascii="Times New Roman" w:eastAsia="Times New Roman" w:hAnsi="Times New Roman" w:cs="Times New Roman"/>
          <w:color w:val="000000"/>
        </w:rPr>
        <w:t>vaistai psichi</w:t>
      </w:r>
      <w:r>
        <w:rPr>
          <w:rFonts w:ascii="Times New Roman" w:eastAsia="Times New Roman" w:hAnsi="Times New Roman" w:cs="Times New Roman"/>
          <w:color w:val="000000"/>
        </w:rPr>
        <w:t xml:space="preserve">kos </w:t>
      </w:r>
      <w:r w:rsidRPr="002A1A46">
        <w:rPr>
          <w:rFonts w:ascii="Times New Roman" w:eastAsia="Times New Roman" w:hAnsi="Times New Roman" w:cs="Times New Roman"/>
          <w:color w:val="000000"/>
        </w:rPr>
        <w:t>ligoms, tokioms kaip depresija, gydyti</w:t>
      </w:r>
      <w:r>
        <w:rPr>
          <w:rFonts w:ascii="Times New Roman" w:eastAsia="Times New Roman" w:hAnsi="Times New Roman" w:cs="Times New Roman"/>
          <w:color w:val="000000"/>
        </w:rPr>
        <w:t xml:space="preserve"> </w:t>
      </w:r>
      <w:r w:rsidRPr="002A1A46">
        <w:rPr>
          <w:rFonts w:ascii="Times New Roman" w:eastAsia="Times New Roman" w:hAnsi="Times New Roman" w:cs="Times New Roman"/>
          <w:color w:val="000000"/>
        </w:rPr>
        <w:t>ir neuroleptikai</w:t>
      </w:r>
      <w:r w:rsidRPr="00B46E5A">
        <w:rPr>
          <w:rFonts w:ascii="Times New Roman" w:eastAsia="Times New Roman" w:hAnsi="Times New Roman" w:cs="Times New Roman"/>
          <w:color w:val="000000"/>
        </w:rPr>
        <w:t>;</w:t>
      </w:r>
    </w:p>
    <w:p w:rsidR="005B2D27" w:rsidRPr="00B46E5A" w:rsidRDefault="005B2D27" w:rsidP="005B2D27">
      <w:pPr>
        <w:numPr>
          <w:ilvl w:val="0"/>
          <w:numId w:val="2"/>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color w:val="000000"/>
        </w:rPr>
        <w:lastRenderedPageBreak/>
        <w:t>dihidroergotamin</w:t>
      </w:r>
      <w:r>
        <w:rPr>
          <w:rFonts w:ascii="Times New Roman" w:eastAsia="Times New Roman" w:hAnsi="Times New Roman" w:cs="Times New Roman"/>
          <w:color w:val="000000"/>
        </w:rPr>
        <w:t>as</w:t>
      </w:r>
      <w:r w:rsidRPr="00B46E5A">
        <w:rPr>
          <w:rFonts w:ascii="Times New Roman" w:eastAsia="Times New Roman" w:hAnsi="Times New Roman" w:cs="Times New Roman"/>
          <w:color w:val="000000"/>
        </w:rPr>
        <w:t xml:space="preserve"> (vaistą migrenai gydyti). Gali sustiprėti kraujospūdį didinantis šio vaisto poveikis;</w:t>
      </w:r>
    </w:p>
    <w:p w:rsidR="005B2D27" w:rsidRPr="00B46E5A" w:rsidRDefault="005B2D27" w:rsidP="005B2D27">
      <w:pPr>
        <w:numPr>
          <w:ilvl w:val="0"/>
          <w:numId w:val="2"/>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color w:val="000000"/>
        </w:rPr>
        <w:t>sapropterino turin</w:t>
      </w:r>
      <w:r>
        <w:rPr>
          <w:rFonts w:ascii="Times New Roman" w:eastAsia="Times New Roman" w:hAnsi="Times New Roman" w:cs="Times New Roman"/>
          <w:color w:val="000000"/>
        </w:rPr>
        <w:t>tys</w:t>
      </w:r>
      <w:r w:rsidRPr="00B46E5A">
        <w:rPr>
          <w:rFonts w:ascii="Times New Roman" w:eastAsia="Times New Roman" w:hAnsi="Times New Roman" w:cs="Times New Roman"/>
          <w:color w:val="000000"/>
        </w:rPr>
        <w:t xml:space="preserve"> vaist</w:t>
      </w:r>
      <w:r>
        <w:rPr>
          <w:rFonts w:ascii="Times New Roman" w:eastAsia="Times New Roman" w:hAnsi="Times New Roman" w:cs="Times New Roman"/>
          <w:color w:val="000000"/>
        </w:rPr>
        <w:t>ai</w:t>
      </w:r>
      <w:r w:rsidRPr="00B46E5A">
        <w:rPr>
          <w:rFonts w:ascii="Times New Roman" w:eastAsia="Times New Roman" w:hAnsi="Times New Roman" w:cs="Times New Roman"/>
          <w:color w:val="000000"/>
        </w:rPr>
        <w:t xml:space="preserve"> hiperfenilalaninemijai (HFA)</w:t>
      </w:r>
      <w:r w:rsidRPr="00B46E5A" w:rsidDel="003D092F">
        <w:rPr>
          <w:rFonts w:ascii="Times New Roman" w:eastAsia="Times New Roman" w:hAnsi="Times New Roman" w:cs="Times New Roman"/>
          <w:color w:val="000000"/>
        </w:rPr>
        <w:t xml:space="preserve"> </w:t>
      </w:r>
      <w:r w:rsidRPr="00B46E5A">
        <w:rPr>
          <w:rFonts w:ascii="Times New Roman" w:eastAsia="Times New Roman" w:hAnsi="Times New Roman" w:cs="Times New Roman"/>
          <w:color w:val="000000"/>
        </w:rPr>
        <w:t>gydyti</w:t>
      </w:r>
      <w:r>
        <w:rPr>
          <w:rFonts w:ascii="Times New Roman" w:eastAsia="Times New Roman" w:hAnsi="Times New Roman" w:cs="Times New Roman"/>
          <w:color w:val="000000"/>
        </w:rPr>
        <w:t>.</w:t>
      </w:r>
    </w:p>
    <w:p w:rsidR="005B2D27" w:rsidRPr="00B46E5A" w:rsidRDefault="005B2D27" w:rsidP="005B2D27">
      <w:pPr>
        <w:spacing w:after="0" w:line="240" w:lineRule="auto"/>
        <w:ind w:right="-2"/>
        <w:rPr>
          <w:rFonts w:ascii="Times New Roman" w:eastAsia="Times New Roman" w:hAnsi="Times New Roman" w:cs="Times New Roman"/>
          <w:color w:val="000000"/>
        </w:rPr>
      </w:pPr>
    </w:p>
    <w:p w:rsidR="005B2D27" w:rsidRPr="0074486E" w:rsidRDefault="005B2D27" w:rsidP="005B2D27">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 xml:space="preserve">Isosorbidi mononitras Accord vartojimas su </w:t>
      </w:r>
      <w:r>
        <w:rPr>
          <w:rFonts w:ascii="Times New Roman" w:eastAsia="Times New Roman" w:hAnsi="Times New Roman" w:cs="Times New Roman"/>
          <w:b/>
          <w:color w:val="000000"/>
        </w:rPr>
        <w:t>alkoholiu</w:t>
      </w:r>
    </w:p>
    <w:p w:rsidR="005B2D27" w:rsidRPr="0074486E" w:rsidRDefault="005B2D27" w:rsidP="005B2D27">
      <w:pPr>
        <w:numPr>
          <w:ilvl w:val="12"/>
          <w:numId w:val="0"/>
        </w:numPr>
        <w:tabs>
          <w:tab w:val="left" w:pos="1290"/>
        </w:tabs>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Nevartokite alkoholio. Alkoholis gali sustiprinti Isosorbidi mononitras Accord sukeliamą kraujospūdį mažinantį poveikį. Taip atsitikus, gali atsirasti svaigulys arba alpulys.  </w:t>
      </w:r>
    </w:p>
    <w:p w:rsidR="005B2D27" w:rsidRPr="0074486E" w:rsidRDefault="005B2D27" w:rsidP="005B2D27">
      <w:pPr>
        <w:numPr>
          <w:ilvl w:val="12"/>
          <w:numId w:val="0"/>
        </w:numPr>
        <w:tabs>
          <w:tab w:val="left" w:pos="1290"/>
        </w:tabs>
        <w:spacing w:after="0" w:line="240" w:lineRule="auto"/>
        <w:ind w:right="-2"/>
        <w:rPr>
          <w:rFonts w:ascii="Times New Roman" w:eastAsia="Times New Roman" w:hAnsi="Times New Roman" w:cs="Times New Roman"/>
          <w:color w:val="000000"/>
        </w:rPr>
      </w:pPr>
    </w:p>
    <w:p w:rsidR="005B2D27" w:rsidRPr="0074486E" w:rsidRDefault="005B2D27" w:rsidP="005B2D27">
      <w:pPr>
        <w:keepNext/>
        <w:tabs>
          <w:tab w:val="left" w:pos="567"/>
        </w:tabs>
        <w:spacing w:after="0" w:line="260" w:lineRule="exact"/>
        <w:jc w:val="both"/>
        <w:outlineLvl w:val="3"/>
        <w:rPr>
          <w:rFonts w:ascii="Times New Roman" w:eastAsia="Times New Roman" w:hAnsi="Times New Roman" w:cs="Times New Roman"/>
          <w:b/>
          <w:color w:val="000000"/>
        </w:rPr>
      </w:pPr>
      <w:r w:rsidRPr="0074486E">
        <w:rPr>
          <w:rFonts w:ascii="Times New Roman" w:eastAsia="Times New Roman" w:hAnsi="Times New Roman" w:cs="Times New Roman"/>
          <w:b/>
          <w:bCs/>
          <w:color w:val="000000"/>
        </w:rPr>
        <w:t>Nėštumas, žindymo laikotarpis ir vaisingumas</w:t>
      </w:r>
    </w:p>
    <w:p w:rsidR="005B2D27" w:rsidRPr="0074486E" w:rsidRDefault="005B2D27" w:rsidP="005B2D27">
      <w:pPr>
        <w:numPr>
          <w:ilvl w:val="12"/>
          <w:numId w:val="0"/>
        </w:numPr>
        <w:tabs>
          <w:tab w:val="left" w:pos="1290"/>
        </w:tabs>
        <w:spacing w:after="0" w:line="240" w:lineRule="auto"/>
        <w:ind w:right="-2"/>
        <w:rPr>
          <w:rFonts w:ascii="Times New Roman" w:eastAsia="Times New Roman" w:hAnsi="Times New Roman" w:cs="Times New Roman"/>
          <w:b/>
          <w:color w:val="000000"/>
        </w:rPr>
      </w:pPr>
      <w:r w:rsidRPr="0074486E">
        <w:rPr>
          <w:rFonts w:ascii="Times New Roman" w:eastAsia="Times New Roman" w:hAnsi="Times New Roman" w:cs="Times New Roman"/>
          <w:noProof/>
          <w:color w:val="000000"/>
        </w:rPr>
        <w:t xml:space="preserve">Jeigu esate nėščia, žindote kūdikį, manote, kad galbūt esate nėščia, arba planuojate pastoti, tai prieš vartodama </w:t>
      </w:r>
      <w:r w:rsidRPr="0074486E">
        <w:rPr>
          <w:rFonts w:ascii="Times New Roman" w:eastAsia="Times New Roman" w:hAnsi="Times New Roman" w:cs="Times New Roman"/>
          <w:color w:val="000000"/>
        </w:rPr>
        <w:t xml:space="preserve">šį vaistą </w:t>
      </w:r>
      <w:r w:rsidRPr="0074486E">
        <w:rPr>
          <w:rFonts w:ascii="Times New Roman" w:eastAsia="Times New Roman" w:hAnsi="Times New Roman" w:cs="Times New Roman"/>
          <w:noProof/>
          <w:color w:val="000000"/>
        </w:rPr>
        <w:t xml:space="preserve">pasitarkite su gydytoju arba vaistininku. Gydytojas nuspręs ar Jums galima vartoti šį vaistą. </w:t>
      </w:r>
    </w:p>
    <w:p w:rsidR="005B2D27" w:rsidRPr="0074486E" w:rsidRDefault="005B2D27" w:rsidP="005B2D27">
      <w:pPr>
        <w:numPr>
          <w:ilvl w:val="12"/>
          <w:numId w:val="0"/>
        </w:numPr>
        <w:tabs>
          <w:tab w:val="left" w:pos="1290"/>
        </w:tabs>
        <w:spacing w:after="0" w:line="240" w:lineRule="auto"/>
        <w:ind w:right="-2"/>
        <w:rPr>
          <w:rFonts w:ascii="Times New Roman" w:eastAsia="Times New Roman" w:hAnsi="Times New Roman" w:cs="Times New Roman"/>
          <w:color w:val="000000"/>
          <w:u w:val="single"/>
        </w:rPr>
      </w:pPr>
    </w:p>
    <w:p w:rsidR="005B2D27" w:rsidRPr="0074486E" w:rsidRDefault="005B2D27" w:rsidP="005B2D27">
      <w:pPr>
        <w:numPr>
          <w:ilvl w:val="12"/>
          <w:numId w:val="0"/>
        </w:numPr>
        <w:tabs>
          <w:tab w:val="left" w:pos="1290"/>
        </w:tabs>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Duomenų apie izosorbido mononitrato vartojimą nėštumo metu nepakanka, kad būtų galima įvertinti galimą žalingą poveikį. Dėl šios priežasties Isosorbidi mononitras Accord nėščioms moterims vartoti nerekomenduojama. </w:t>
      </w:r>
    </w:p>
    <w:p w:rsidR="005B2D27" w:rsidRPr="0074486E" w:rsidRDefault="005B2D27" w:rsidP="005B2D27">
      <w:pPr>
        <w:numPr>
          <w:ilvl w:val="12"/>
          <w:numId w:val="0"/>
        </w:numPr>
        <w:tabs>
          <w:tab w:val="left" w:pos="1290"/>
        </w:tabs>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tabs>
          <w:tab w:val="left" w:pos="1290"/>
        </w:tabs>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Duomenų apie izosorbido mononitrato vartojimą žindymo metu nepakanka, kad būtų galima įvertinti galimą žalingą poveikį. Dėl šios priežasties atsargumo dėlei Isosorbidi mononitras Accord krūtimi maitinančioms moterims vartoti nerekomenduojama. </w:t>
      </w:r>
    </w:p>
    <w:p w:rsidR="005B2D27" w:rsidRDefault="005B2D27" w:rsidP="005B2D27">
      <w:pPr>
        <w:spacing w:after="0" w:line="240" w:lineRule="auto"/>
        <w:ind w:left="567" w:hanging="567"/>
        <w:rPr>
          <w:rFonts w:ascii="Times New Roman" w:eastAsia="Times New Roman" w:hAnsi="Times New Roman" w:cs="Times New Roman"/>
          <w:color w:val="000000"/>
        </w:rPr>
      </w:pP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BA34DC">
        <w:rPr>
          <w:rFonts w:ascii="Times New Roman" w:eastAsia="Times New Roman" w:hAnsi="Times New Roman" w:cs="Times New Roman"/>
          <w:color w:val="000000"/>
        </w:rPr>
        <w:t>Duomenų apie izosorbido mononitrato poveikį žmonių vaisingumui nėra.</w:t>
      </w:r>
    </w:p>
    <w:p w:rsidR="005B2D27" w:rsidRDefault="005B2D27" w:rsidP="005B2D27">
      <w:pPr>
        <w:spacing w:after="0" w:line="240" w:lineRule="auto"/>
        <w:ind w:left="567" w:hanging="567"/>
        <w:rPr>
          <w:rFonts w:ascii="Times New Roman" w:eastAsia="Times New Roman" w:hAnsi="Times New Roman" w:cs="Times New Roman"/>
          <w:b/>
          <w:color w:val="000000"/>
        </w:rPr>
      </w:pPr>
    </w:p>
    <w:p w:rsidR="005B2D27" w:rsidRPr="0074486E" w:rsidRDefault="005B2D27" w:rsidP="005B2D27">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Vairavimas ir mechanizmų valdymas</w:t>
      </w:r>
    </w:p>
    <w:p w:rsidR="005B2D27" w:rsidRPr="0074486E" w:rsidRDefault="005B2D27" w:rsidP="005B2D27">
      <w:pPr>
        <w:numPr>
          <w:ilvl w:val="12"/>
          <w:numId w:val="0"/>
        </w:numPr>
        <w:tabs>
          <w:tab w:val="left" w:pos="1290"/>
        </w:tabs>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Izosorbido mononitratas gali mažinti kraujospūdį, todėl gali pradėti svaigti galva, ypač gydymo pradžioje arba didinant dozę</w:t>
      </w:r>
      <w:r>
        <w:rPr>
          <w:rFonts w:ascii="Times New Roman" w:eastAsia="Times New Roman" w:hAnsi="Times New Roman" w:cs="Times New Roman"/>
          <w:color w:val="000000"/>
        </w:rPr>
        <w:t xml:space="preserve"> ar kartu su alkoholiu</w:t>
      </w:r>
      <w:r w:rsidRPr="0074486E">
        <w:rPr>
          <w:rFonts w:ascii="Times New Roman" w:eastAsia="Times New Roman" w:hAnsi="Times New Roman" w:cs="Times New Roman"/>
          <w:color w:val="000000"/>
        </w:rPr>
        <w:t>. Izosorbido mononitratas taip pat gali sukelti galvos skausmą, neryškų matymą ar nuovargį. Tokiu atveju jokios transporto priemonės vairuoti negalima, nes Isosorbidi mononitras Accord poveikis minėto veiksmo atlikimą gali padaryti nesaugiu. Be to, tokiu atveju negalima naudoti jokių įrankių ir (arba) valdyti mechanizmų.</w:t>
      </w:r>
    </w:p>
    <w:p w:rsidR="005B2D27" w:rsidRPr="0074486E" w:rsidRDefault="005B2D27" w:rsidP="005B2D27">
      <w:pPr>
        <w:numPr>
          <w:ilvl w:val="12"/>
          <w:numId w:val="0"/>
        </w:numPr>
        <w:spacing w:after="0" w:line="240" w:lineRule="auto"/>
        <w:rPr>
          <w:rFonts w:ascii="Times New Roman" w:eastAsia="Times New Roman" w:hAnsi="Times New Roman" w:cs="Times New Roman"/>
          <w:color w:val="000000"/>
        </w:rPr>
      </w:pPr>
    </w:p>
    <w:p w:rsidR="005B2D27" w:rsidRDefault="005B2D27" w:rsidP="005B2D27">
      <w:pPr>
        <w:spacing w:after="0" w:line="240" w:lineRule="auto"/>
        <w:rPr>
          <w:rFonts w:ascii="Times New Roman" w:eastAsia="Times New Roman" w:hAnsi="Times New Roman" w:cs="Times New Roman"/>
          <w:color w:val="000000"/>
        </w:rPr>
      </w:pPr>
      <w:r w:rsidRPr="00BA34DC">
        <w:rPr>
          <w:rFonts w:ascii="Times New Roman" w:eastAsia="Times New Roman" w:hAnsi="Times New Roman" w:cs="Times New Roman"/>
          <w:b/>
          <w:color w:val="000000"/>
        </w:rPr>
        <w:t>Isosorbidi mononitras Accord</w:t>
      </w:r>
      <w:r w:rsidRPr="00BA34DC" w:rsidDel="00BA34DC">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sudėtyje </w:t>
      </w:r>
      <w:r w:rsidRPr="007D6ED9">
        <w:rPr>
          <w:rFonts w:ascii="Times New Roman" w:eastAsia="Times New Roman" w:hAnsi="Times New Roman" w:cs="Times New Roman"/>
          <w:b/>
          <w:color w:val="000000"/>
        </w:rPr>
        <w:t>yra laktozės</w:t>
      </w: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Jeigu gydytojas Jums yra sakęs, kad netoleruojate kokių nors angliavandenių, kreipkitės į jį prieš pradėdami vartoti šį vaistą.</w:t>
      </w:r>
    </w:p>
    <w:p w:rsidR="005B2D27"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74486E">
        <w:rPr>
          <w:rFonts w:ascii="Times New Roman" w:eastAsia="Times New Roman" w:hAnsi="Times New Roman" w:cs="Times New Roman"/>
          <w:b/>
          <w:color w:val="000000"/>
        </w:rPr>
        <w:t>3.</w:t>
      </w:r>
      <w:r w:rsidRPr="0074486E">
        <w:rPr>
          <w:rFonts w:ascii="Times New Roman" w:eastAsia="Times New Roman" w:hAnsi="Times New Roman" w:cs="Times New Roman"/>
          <w:b/>
          <w:color w:val="000000"/>
        </w:rPr>
        <w:tab/>
        <w:t>Kaip vartoti Isosorbidi mononitras Accord</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Isosorbidi mononitras Accord visada vartokite tiksliai, kaip nurodė gydytojas. </w:t>
      </w:r>
      <w:r w:rsidRPr="0074486E">
        <w:rPr>
          <w:rFonts w:ascii="Times New Roman" w:eastAsia="Times New Roman" w:hAnsi="Times New Roman" w:cs="Times New Roman"/>
          <w:noProof/>
          <w:color w:val="000000"/>
        </w:rPr>
        <w:t xml:space="preserve">Jeigu abejojate, kreipkitės į  gydytoją arba vaistininką. </w:t>
      </w:r>
      <w:r w:rsidRPr="0074486E">
        <w:rPr>
          <w:rFonts w:ascii="Times New Roman" w:eastAsia="Times New Roman" w:hAnsi="Times New Roman" w:cs="Times New Roman"/>
          <w:color w:val="000000"/>
        </w:rPr>
        <w:t xml:space="preserve"> </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 xml:space="preserve">Jūsų gydytojas paskirs Jums reikiamą dozę. Jūsų dozė bus aiškiai nurodyta ant etiketės, kurią vaistininkas užklijuos ant Jūsų vaistų. Jeigu etiketė neaiški ar abejojate, kreipkitės į gydytoją arba vaistininką. </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jc w:val="both"/>
        <w:rPr>
          <w:rFonts w:ascii="Times New Roman" w:eastAsia="Times New Roman" w:hAnsi="Times New Roman" w:cs="Times New Roman"/>
          <w:b/>
          <w:bCs/>
          <w:color w:val="000000"/>
        </w:rPr>
      </w:pPr>
      <w:r w:rsidRPr="0074486E">
        <w:rPr>
          <w:rFonts w:ascii="Times New Roman" w:eastAsia="Times New Roman" w:hAnsi="Times New Roman" w:cs="Times New Roman"/>
          <w:b/>
          <w:bCs/>
          <w:color w:val="000000"/>
        </w:rPr>
        <w:t>Suaugusiems žmonėms</w:t>
      </w: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Įprastinė izosorbido mononitrato dozė yra 1 Isosorbidi mononitras Accord 20 mg tabletė, ji geriama 2</w:t>
      </w:r>
      <w:r w:rsidRPr="0074486E">
        <w:rPr>
          <w:rFonts w:ascii="Times New Roman" w:eastAsia="Times New Roman" w:hAnsi="Times New Roman" w:cs="Times New Roman"/>
          <w:color w:val="000000"/>
        </w:rPr>
        <w:noBreakHyphen/>
        <w:t>3 kartus per parą. Jei tinkamos reakcijos nebūna, dozę galima didinti ir 2</w:t>
      </w:r>
      <w:r w:rsidRPr="0074486E">
        <w:rPr>
          <w:rFonts w:ascii="Times New Roman" w:eastAsia="Times New Roman" w:hAnsi="Times New Roman" w:cs="Times New Roman"/>
          <w:color w:val="000000"/>
        </w:rPr>
        <w:noBreakHyphen/>
        <w:t>3 kartus per parą vartoti 1 Isosorbidi mononitras Accord 40 mg tabletę.</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Siekiant, kad gydymo pradžioje neatsirastų galimas šalutinis poveikis, gali būti naudinga gydymą pradėti mažiausia galima doze ir ją lėtai didinti iki reikiamos.</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Jūsų gydytojas pasakys kada Jums reikės gerti tabletes. Bus nustatytas tam tikras periodas (dažniausiai kai miegosite), kurio metu tablečių gerti nereikės. Tai vadinama „žemos nitratų koncentracijos“ periodu, kuris yra reikalingas tam, kad įsitikintumėte, kad vaistas veiksmingas. </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Maksimali paros dozė yra 120 mg.</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Siekiant, kad neatsirastų pripratimo, rekomenduojama vartoti kiek įmanoma mažesnę dozę, be to, norint atkurti jautrumą, nitratų nevartojimo intervalai turi būti pakankamai ilgi (pirmoji dozė geriama ryte, kita – vėlyvą popietę, pvz., 8 ir 15 valandą).</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Tabletę reikia nuryti sveiką, užgeriant pakankamu kiekiu skysčio (pvz., 1 stikline vandens), po valgio. </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Vartojimo trukmę nustato gydantis gydytojas.</w:t>
      </w:r>
    </w:p>
    <w:p w:rsidR="005B2D27" w:rsidRPr="0074486E" w:rsidRDefault="005B2D27" w:rsidP="005B2D27">
      <w:pPr>
        <w:spacing w:after="0" w:line="240" w:lineRule="atLeast"/>
        <w:rPr>
          <w:rFonts w:ascii="Times New Roman" w:eastAsia="Times New Roman" w:hAnsi="Times New Roman" w:cs="Times New Roman"/>
          <w:color w:val="000000"/>
          <w:shd w:val="clear" w:color="auto" w:fill="FFFFFF"/>
        </w:rPr>
      </w:pP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Gydymo izosorbido mononitratu negalima nutraukti staiga. Ir dozę, ir jos vartojimo dažnį reikia mažinti lėtai.</w:t>
      </w:r>
    </w:p>
    <w:p w:rsidR="005B2D27" w:rsidRPr="0074486E" w:rsidRDefault="005B2D27" w:rsidP="005B2D27">
      <w:pPr>
        <w:spacing w:after="0" w:line="240" w:lineRule="atLeast"/>
        <w:rPr>
          <w:rFonts w:ascii="Times New Roman" w:eastAsia="Times New Roman" w:hAnsi="Times New Roman" w:cs="Times New Roman"/>
          <w:color w:val="000000"/>
          <w:u w:val="single"/>
        </w:rPr>
      </w:pPr>
    </w:p>
    <w:p w:rsidR="005B2D27" w:rsidRPr="0074486E" w:rsidRDefault="005B2D27" w:rsidP="005B2D27">
      <w:pPr>
        <w:spacing w:after="0" w:line="240" w:lineRule="atLeast"/>
        <w:rPr>
          <w:rFonts w:ascii="Times New Roman" w:eastAsia="Times New Roman" w:hAnsi="Times New Roman" w:cs="Times New Roman"/>
          <w:color w:val="000000"/>
        </w:rPr>
      </w:pPr>
      <w:r w:rsidRPr="0067599F">
        <w:rPr>
          <w:rFonts w:ascii="Times New Roman" w:eastAsia="Times New Roman" w:hAnsi="Times New Roman" w:cs="Times New Roman"/>
          <w:color w:val="000000"/>
        </w:rPr>
        <w:t xml:space="preserve">Jeigu negersite gydytojo nustatytos dozės, Jums gali išsivystyti tolerancija </w:t>
      </w:r>
      <w:r w:rsidRPr="00734052">
        <w:rPr>
          <w:rFonts w:ascii="Times New Roman" w:eastAsia="Times New Roman" w:hAnsi="Times New Roman" w:cs="Times New Roman"/>
          <w:color w:val="000000"/>
        </w:rPr>
        <w:t>Isosorbidi mononitras</w:t>
      </w:r>
      <w:r w:rsidRPr="0074486E">
        <w:rPr>
          <w:rFonts w:ascii="Times New Roman" w:eastAsia="Times New Roman" w:hAnsi="Times New Roman" w:cs="Times New Roman"/>
          <w:color w:val="000000"/>
        </w:rPr>
        <w:t xml:space="preserve"> Accord.</w:t>
      </w:r>
    </w:p>
    <w:p w:rsidR="005B2D27" w:rsidRPr="0074486E" w:rsidRDefault="005B2D27" w:rsidP="005B2D27">
      <w:pPr>
        <w:spacing w:after="0" w:line="240" w:lineRule="atLeast"/>
        <w:rPr>
          <w:rFonts w:ascii="Times New Roman" w:eastAsia="Times New Roman" w:hAnsi="Times New Roman" w:cs="Times New Roman"/>
          <w:color w:val="000000"/>
          <w:u w:val="single"/>
        </w:rPr>
      </w:pPr>
    </w:p>
    <w:p w:rsidR="005B2D27" w:rsidRPr="0074486E" w:rsidRDefault="005B2D27" w:rsidP="005B2D27">
      <w:pPr>
        <w:autoSpaceDE w:val="0"/>
        <w:autoSpaceDN w:val="0"/>
        <w:adjustRightInd w:val="0"/>
        <w:spacing w:after="0" w:line="240" w:lineRule="auto"/>
        <w:rPr>
          <w:rFonts w:ascii="Times New Roman" w:eastAsia="Times New Roman" w:hAnsi="Times New Roman" w:cs="Times New Roman"/>
          <w:b/>
          <w:bCs/>
          <w:color w:val="000000"/>
        </w:rPr>
      </w:pPr>
      <w:r w:rsidRPr="0074486E">
        <w:rPr>
          <w:rFonts w:ascii="Times New Roman" w:eastAsia="Times New Roman" w:hAnsi="Times New Roman" w:cs="Times New Roman"/>
          <w:b/>
          <w:bCs/>
          <w:color w:val="000000"/>
        </w:rPr>
        <w:t>Senyviems žmonėms</w:t>
      </w: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Tokiems pacientams dozės keisti nereikia.</w:t>
      </w:r>
    </w:p>
    <w:p w:rsidR="005B2D27" w:rsidRPr="0074486E" w:rsidRDefault="005B2D27" w:rsidP="005B2D27">
      <w:pPr>
        <w:spacing w:after="0" w:line="240" w:lineRule="atLeast"/>
        <w:rPr>
          <w:rFonts w:ascii="Times New Roman" w:eastAsia="Times New Roman" w:hAnsi="Times New Roman" w:cs="Times New Roman"/>
          <w:color w:val="000000"/>
          <w:u w:val="single"/>
        </w:rPr>
      </w:pPr>
    </w:p>
    <w:p w:rsidR="005B2D27" w:rsidRPr="0074486E" w:rsidRDefault="005B2D27" w:rsidP="005B2D27">
      <w:pPr>
        <w:autoSpaceDE w:val="0"/>
        <w:autoSpaceDN w:val="0"/>
        <w:adjustRightInd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Vartojimas v</w:t>
      </w:r>
      <w:r w:rsidRPr="0074486E">
        <w:rPr>
          <w:rFonts w:ascii="Times New Roman" w:eastAsia="Times New Roman" w:hAnsi="Times New Roman" w:cs="Times New Roman"/>
          <w:b/>
          <w:bCs/>
          <w:color w:val="000000"/>
        </w:rPr>
        <w:t>aikams</w:t>
      </w: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Vaikų gydymo izosorbido mononitratu patirties nėra, todėl tokių pacientų šiuo vaistu gydyti negalima.</w:t>
      </w:r>
    </w:p>
    <w:p w:rsidR="005B2D27" w:rsidRPr="0074486E" w:rsidRDefault="005B2D27" w:rsidP="005B2D27">
      <w:pPr>
        <w:spacing w:after="0" w:line="240" w:lineRule="atLeast"/>
        <w:rPr>
          <w:rFonts w:ascii="Times New Roman" w:eastAsia="Times New Roman" w:hAnsi="Times New Roman" w:cs="Times New Roman"/>
          <w:color w:val="000000"/>
          <w:shd w:val="clear" w:color="auto" w:fill="FFFFFF"/>
        </w:rPr>
      </w:pPr>
    </w:p>
    <w:p w:rsidR="005B2D27" w:rsidRPr="0074486E" w:rsidRDefault="005B2D27" w:rsidP="005B2D27">
      <w:pPr>
        <w:spacing w:after="0" w:line="240" w:lineRule="auto"/>
        <w:ind w:left="567" w:hanging="567"/>
        <w:rPr>
          <w:rFonts w:ascii="Times New Roman" w:eastAsia="Times New Roman" w:hAnsi="Times New Roman" w:cs="Times New Roman"/>
          <w:b/>
          <w:color w:val="000000"/>
        </w:rPr>
      </w:pPr>
      <w:r>
        <w:rPr>
          <w:rFonts w:ascii="Times New Roman" w:eastAsia="Times New Roman" w:hAnsi="Times New Roman" w:cs="Times New Roman"/>
          <w:b/>
          <w:color w:val="000000"/>
        </w:rPr>
        <w:t>Ką daryti p</w:t>
      </w:r>
      <w:r w:rsidRPr="0074486E">
        <w:rPr>
          <w:rFonts w:ascii="Times New Roman" w:eastAsia="Times New Roman" w:hAnsi="Times New Roman" w:cs="Times New Roman"/>
          <w:b/>
          <w:color w:val="000000"/>
        </w:rPr>
        <w:t>avartojus per didelę Isosorbidi mononitras Accord dozę</w:t>
      </w:r>
      <w:r>
        <w:rPr>
          <w:rFonts w:ascii="Times New Roman" w:eastAsia="Times New Roman" w:hAnsi="Times New Roman" w:cs="Times New Roman"/>
          <w:b/>
          <w:color w:val="000000"/>
        </w:rPr>
        <w:t>?</w:t>
      </w:r>
    </w:p>
    <w:p w:rsidR="005B2D27" w:rsidRPr="0074486E" w:rsidRDefault="005B2D27" w:rsidP="005B2D27">
      <w:pPr>
        <w:autoSpaceDE w:val="0"/>
        <w:autoSpaceDN w:val="0"/>
        <w:adjustRightInd w:val="0"/>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Išgėrus per didelę Isosorbidi mononitras Accord dozę, gali labai sumažėti kraujospūdis ir pasireikšti pykinimas, alpulys arba svaigulys. Labai didelis perdozavimas gali sukelti komą arba kolapsą, dėl ko gali reikėti nedelsiant imtis gaivinimo. Jei išgėrėte daugiau Isosorbidi mononitras Accord nei reikia, nedelsdamas kreipkitės į gydytoją arba vaistininką. Pasiimkite vaisto dėžutę, kad gydytojas ar vaistininkas tiksliai žinotų, ko vartojate.</w:t>
      </w:r>
    </w:p>
    <w:p w:rsidR="005B2D27" w:rsidRPr="0074486E" w:rsidRDefault="005B2D27" w:rsidP="005B2D27">
      <w:pPr>
        <w:spacing w:after="0" w:line="240" w:lineRule="auto"/>
        <w:ind w:left="567" w:hanging="567"/>
        <w:rPr>
          <w:rFonts w:ascii="Times New Roman" w:eastAsia="Times New Roman" w:hAnsi="Times New Roman" w:cs="Times New Roman"/>
          <w:b/>
          <w:color w:val="000000"/>
        </w:rPr>
      </w:pPr>
    </w:p>
    <w:p w:rsidR="005B2D27" w:rsidRPr="0074486E" w:rsidRDefault="005B2D27" w:rsidP="005B2D27">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Pamiršus pavartoti Isosorbidi mononitras Accord</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Jeigu pamiršote išgerti vaisto, atsiminę jo išgerkite kiek įmanoma greičiau. Vis dėlto jei jau beveik laikas gerti kitą dozę, pamirštąją praleiskite.</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Negalima vartoti dvigubos dozės norint kompensuoti praleistą dozę.</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b/>
          <w:color w:val="000000"/>
        </w:rPr>
        <w:t xml:space="preserve">Nustojus vartoti Isosorbidi mononitras Accord </w:t>
      </w:r>
    </w:p>
    <w:p w:rsidR="005B2D27" w:rsidRPr="0074486E" w:rsidRDefault="005B2D27" w:rsidP="005B2D27">
      <w:pPr>
        <w:numPr>
          <w:ilvl w:val="12"/>
          <w:numId w:val="0"/>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Vaisto vartojimą tęskite tol, kol gydytojas nurodys jį nutraukti. Nenutraukite gydymo vien dėl to, kad pasijutote geriau. Jei nutrauksite tablečių vartojimą, Jūsų būklė gali pablogėti. </w:t>
      </w:r>
    </w:p>
    <w:p w:rsidR="005B2D27" w:rsidRPr="0074486E" w:rsidRDefault="005B2D27" w:rsidP="005B2D27">
      <w:pPr>
        <w:numPr>
          <w:ilvl w:val="12"/>
          <w:numId w:val="0"/>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Šio vaisto reikia vartoti reguliariai. Jei jo gersite tik atsiradus simptomų, poveikio nebus.</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Jeigu kiltų daugiau klausimų dėl šio vaisto vartojimo, kreipkitės į gydytoją arba vaistininką.</w:t>
      </w:r>
    </w:p>
    <w:p w:rsidR="005B2D27"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4.</w:t>
      </w:r>
      <w:r w:rsidRPr="0074486E">
        <w:rPr>
          <w:rFonts w:ascii="Times New Roman" w:eastAsia="Times New Roman" w:hAnsi="Times New Roman" w:cs="Times New Roman"/>
          <w:b/>
          <w:caps/>
          <w:color w:val="000000"/>
        </w:rPr>
        <w:tab/>
      </w:r>
      <w:r w:rsidRPr="0074486E">
        <w:rPr>
          <w:rFonts w:ascii="Times New Roman" w:eastAsia="Times New Roman" w:hAnsi="Times New Roman" w:cs="Times New Roman"/>
          <w:b/>
          <w:color w:val="000000"/>
        </w:rPr>
        <w:t>Galimas šalutinis poveikis</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Šis vaistas</w:t>
      </w:r>
      <w:r w:rsidRPr="0074486E">
        <w:rPr>
          <w:rFonts w:ascii="Times New Roman" w:eastAsia="Times New Roman" w:hAnsi="Times New Roman" w:cs="Times New Roman"/>
          <w:color w:val="000000"/>
        </w:rPr>
        <w:t>, kaip ir</w:t>
      </w:r>
      <w:r>
        <w:rPr>
          <w:rFonts w:ascii="Times New Roman" w:eastAsia="Times New Roman" w:hAnsi="Times New Roman" w:cs="Times New Roman"/>
          <w:color w:val="000000"/>
        </w:rPr>
        <w:t xml:space="preserve"> visi</w:t>
      </w:r>
      <w:r w:rsidRPr="0074486E">
        <w:rPr>
          <w:rFonts w:ascii="Times New Roman" w:eastAsia="Times New Roman" w:hAnsi="Times New Roman" w:cs="Times New Roman"/>
          <w:color w:val="000000"/>
        </w:rPr>
        <w:t xml:space="preserve"> kiti, gali sukelti šalutinį poveikį, nors jis pasireiškia ne visiems žmonėms.</w:t>
      </w:r>
    </w:p>
    <w:p w:rsidR="005B2D27" w:rsidRPr="0074486E" w:rsidRDefault="005B2D27" w:rsidP="005B2D27">
      <w:pPr>
        <w:spacing w:after="0" w:line="240" w:lineRule="atLeast"/>
        <w:rPr>
          <w:rFonts w:ascii="Times New Roman" w:eastAsia="Times New Roman" w:hAnsi="Times New Roman" w:cs="Times New Roman"/>
          <w:color w:val="000000"/>
          <w:shd w:val="clear" w:color="auto" w:fill="FFFFFF"/>
        </w:rPr>
      </w:pPr>
    </w:p>
    <w:p w:rsidR="005B2D27" w:rsidRDefault="005B2D27" w:rsidP="005B2D27">
      <w:pPr>
        <w:spacing w:after="0" w:line="240" w:lineRule="auto"/>
        <w:ind w:right="-29"/>
        <w:rPr>
          <w:rFonts w:ascii="Times New Roman" w:eastAsia="Times New Roman" w:hAnsi="Times New Roman" w:cs="Times New Roman"/>
          <w:snapToGrid w:val="0"/>
          <w:szCs w:val="20"/>
        </w:rPr>
      </w:pPr>
      <w:r w:rsidRPr="00987603">
        <w:rPr>
          <w:rFonts w:ascii="Times New Roman" w:eastAsia="Times New Roman" w:hAnsi="Times New Roman" w:cs="Times New Roman"/>
          <w:snapToGrid w:val="0"/>
        </w:rPr>
        <w:t xml:space="preserve">Nepageidaujamo poveikio </w:t>
      </w:r>
      <w:r w:rsidRPr="00987603">
        <w:rPr>
          <w:rFonts w:ascii="Times New Roman" w:eastAsia="Times New Roman" w:hAnsi="Times New Roman" w:cs="Times New Roman"/>
          <w:snapToGrid w:val="0"/>
          <w:szCs w:val="20"/>
        </w:rPr>
        <w:t xml:space="preserve">dažnis apibūdinamas </w:t>
      </w:r>
      <w:r>
        <w:rPr>
          <w:rFonts w:ascii="Times New Roman" w:eastAsia="Times New Roman" w:hAnsi="Times New Roman" w:cs="Times New Roman"/>
          <w:snapToGrid w:val="0"/>
          <w:szCs w:val="20"/>
        </w:rPr>
        <w:t>kaip nurodyta toliau.</w:t>
      </w:r>
      <w:r w:rsidRPr="00987603">
        <w:rPr>
          <w:rFonts w:ascii="Times New Roman" w:eastAsia="Times New Roman" w:hAnsi="Times New Roman" w:cs="Times New Roman"/>
          <w:snapToGrid w:val="0"/>
          <w:szCs w:val="20"/>
        </w:rPr>
        <w:t xml:space="preserve"> </w:t>
      </w:r>
    </w:p>
    <w:p w:rsidR="005B2D27" w:rsidRDefault="005B2D27" w:rsidP="005B2D27">
      <w:pPr>
        <w:spacing w:after="0" w:line="240" w:lineRule="auto"/>
        <w:ind w:right="-29"/>
        <w:rPr>
          <w:rFonts w:ascii="Times New Roman" w:eastAsia="Times New Roman" w:hAnsi="Times New Roman" w:cs="Times New Roman"/>
          <w:snapToGrid w:val="0"/>
          <w:szCs w:val="20"/>
        </w:rPr>
      </w:pPr>
    </w:p>
    <w:p w:rsidR="005B2D27" w:rsidRPr="0074486E" w:rsidRDefault="005B2D27" w:rsidP="005B2D27">
      <w:p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Jeigu Jums pasireiškė alerginė reakcija, įskaitant bet kuriuos žemiau išvardintus simptomus, nedelsiant keipkitės pagalbos: </w:t>
      </w:r>
    </w:p>
    <w:p w:rsidR="005B2D27" w:rsidRPr="0074486E" w:rsidRDefault="005B2D27" w:rsidP="005B2D27">
      <w:pPr>
        <w:spacing w:after="0" w:line="240" w:lineRule="auto"/>
        <w:ind w:right="-29"/>
        <w:rPr>
          <w:rFonts w:ascii="Times New Roman" w:eastAsia="Times New Roman" w:hAnsi="Times New Roman" w:cs="Times New Roman"/>
          <w:color w:val="000000"/>
        </w:rPr>
      </w:pPr>
    </w:p>
    <w:p w:rsidR="005B2D27" w:rsidRPr="0074486E" w:rsidRDefault="005B2D27" w:rsidP="005B2D27">
      <w:pPr>
        <w:numPr>
          <w:ilvl w:val="0"/>
          <w:numId w:val="3"/>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Kvėpavimo sunkumai</w:t>
      </w:r>
      <w:r>
        <w:rPr>
          <w:rFonts w:ascii="Times New Roman" w:eastAsia="Times New Roman" w:hAnsi="Times New Roman" w:cs="Times New Roman"/>
          <w:color w:val="000000"/>
        </w:rPr>
        <w:t>.</w:t>
      </w:r>
    </w:p>
    <w:p w:rsidR="005B2D27" w:rsidRPr="0074486E" w:rsidRDefault="005B2D27" w:rsidP="005B2D27">
      <w:pPr>
        <w:numPr>
          <w:ilvl w:val="0"/>
          <w:numId w:val="3"/>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Akių vokų, veido ar lūpų tinimas</w:t>
      </w:r>
      <w:r>
        <w:rPr>
          <w:rFonts w:ascii="Times New Roman" w:eastAsia="Times New Roman" w:hAnsi="Times New Roman" w:cs="Times New Roman"/>
          <w:color w:val="000000"/>
        </w:rPr>
        <w:t>.</w:t>
      </w:r>
    </w:p>
    <w:p w:rsidR="005B2D27" w:rsidRPr="0074486E" w:rsidRDefault="005B2D27" w:rsidP="005B2D27">
      <w:pPr>
        <w:numPr>
          <w:ilvl w:val="0"/>
          <w:numId w:val="3"/>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Išbėrimas arba niežulys, ypač paplitęs po visą kūną</w:t>
      </w:r>
      <w:r>
        <w:rPr>
          <w:rFonts w:ascii="Times New Roman" w:eastAsia="Times New Roman" w:hAnsi="Times New Roman" w:cs="Times New Roman"/>
          <w:color w:val="000000"/>
        </w:rPr>
        <w:t>.</w:t>
      </w:r>
    </w:p>
    <w:p w:rsidR="005B2D27" w:rsidRPr="0074486E" w:rsidRDefault="005B2D27" w:rsidP="005B2D27">
      <w:pPr>
        <w:numPr>
          <w:ilvl w:val="0"/>
          <w:numId w:val="3"/>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Kolapsas</w:t>
      </w:r>
      <w:r>
        <w:rPr>
          <w:rFonts w:ascii="Times New Roman" w:eastAsia="Times New Roman" w:hAnsi="Times New Roman" w:cs="Times New Roman"/>
          <w:color w:val="000000"/>
        </w:rPr>
        <w:t>.</w:t>
      </w:r>
    </w:p>
    <w:p w:rsidR="005B2D27" w:rsidRPr="0074486E" w:rsidRDefault="005B2D27" w:rsidP="005B2D27">
      <w:pPr>
        <w:numPr>
          <w:ilvl w:val="0"/>
          <w:numId w:val="3"/>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Alpulys</w:t>
      </w:r>
      <w:r>
        <w:rPr>
          <w:rFonts w:ascii="Times New Roman" w:eastAsia="Times New Roman" w:hAnsi="Times New Roman" w:cs="Times New Roman"/>
          <w:color w:val="000000"/>
        </w:rPr>
        <w:t>.</w:t>
      </w:r>
    </w:p>
    <w:p w:rsidR="005B2D27" w:rsidRPr="0074486E" w:rsidRDefault="005B2D27" w:rsidP="005B2D27">
      <w:pPr>
        <w:numPr>
          <w:ilvl w:val="0"/>
          <w:numId w:val="3"/>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Eksfoliacinis dermatitas (sunki liga, sukelianti odos, burnos, akių ir lytinių organų pasidengimą pūslėmis)</w:t>
      </w:r>
      <w:r>
        <w:rPr>
          <w:rFonts w:ascii="Times New Roman" w:eastAsia="Times New Roman" w:hAnsi="Times New Roman" w:cs="Times New Roman"/>
          <w:color w:val="000000"/>
        </w:rPr>
        <w:t>.</w:t>
      </w:r>
    </w:p>
    <w:p w:rsidR="005B2D27" w:rsidRPr="0074486E" w:rsidDel="00CB006B" w:rsidRDefault="005B2D27" w:rsidP="005B2D27">
      <w:pPr>
        <w:spacing w:after="0" w:line="240" w:lineRule="auto"/>
        <w:ind w:left="567" w:hanging="567"/>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Jeigu išgėrus pirmą vaisto dozę, Jums pasireiškia šoko arba kolapso simptomai, nedelsiant kreipkitės į gydytoją. </w:t>
      </w:r>
    </w:p>
    <w:p w:rsidR="005B2D27" w:rsidRPr="0074486E" w:rsidRDefault="005B2D27" w:rsidP="005B2D27">
      <w:pPr>
        <w:spacing w:after="0" w:line="240" w:lineRule="auto"/>
        <w:ind w:right="-29"/>
        <w:rPr>
          <w:rFonts w:ascii="Times New Roman" w:eastAsia="Times New Roman" w:hAnsi="Times New Roman" w:cs="Times New Roman"/>
          <w:color w:val="000000"/>
        </w:rPr>
      </w:pPr>
    </w:p>
    <w:p w:rsidR="005B2D27" w:rsidRPr="0074486E" w:rsidRDefault="005B2D27" w:rsidP="005B2D27">
      <w:p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Buvo pranešta apie žemiau nurodyt</w:t>
      </w:r>
      <w:r>
        <w:rPr>
          <w:rFonts w:ascii="Times New Roman" w:eastAsia="Times New Roman" w:hAnsi="Times New Roman" w:cs="Times New Roman"/>
          <w:color w:val="000000"/>
        </w:rPr>
        <w:t>ą</w:t>
      </w:r>
      <w:r w:rsidRPr="0074486E">
        <w:rPr>
          <w:rFonts w:ascii="Times New Roman" w:eastAsia="Times New Roman" w:hAnsi="Times New Roman" w:cs="Times New Roman"/>
          <w:color w:val="000000"/>
        </w:rPr>
        <w:t xml:space="preserve"> šalutin</w:t>
      </w:r>
      <w:r>
        <w:rPr>
          <w:rFonts w:ascii="Times New Roman" w:eastAsia="Times New Roman" w:hAnsi="Times New Roman" w:cs="Times New Roman"/>
          <w:color w:val="000000"/>
        </w:rPr>
        <w:t>į</w:t>
      </w:r>
      <w:r w:rsidRPr="0074486E">
        <w:rPr>
          <w:rFonts w:ascii="Times New Roman" w:eastAsia="Times New Roman" w:hAnsi="Times New Roman" w:cs="Times New Roman"/>
          <w:color w:val="000000"/>
        </w:rPr>
        <w:t xml:space="preserve"> poveik</w:t>
      </w:r>
      <w:r>
        <w:rPr>
          <w:rFonts w:ascii="Times New Roman" w:eastAsia="Times New Roman" w:hAnsi="Times New Roman" w:cs="Times New Roman"/>
          <w:color w:val="000000"/>
        </w:rPr>
        <w:t>į</w:t>
      </w:r>
      <w:r w:rsidRPr="0074486E">
        <w:rPr>
          <w:rFonts w:ascii="Times New Roman" w:eastAsia="Times New Roman" w:hAnsi="Times New Roman" w:cs="Times New Roman"/>
          <w:color w:val="000000"/>
        </w:rPr>
        <w:t>:</w:t>
      </w:r>
    </w:p>
    <w:p w:rsidR="005B2D27" w:rsidRPr="0074486E" w:rsidRDefault="005B2D27" w:rsidP="005B2D27">
      <w:pPr>
        <w:spacing w:after="0" w:line="240" w:lineRule="auto"/>
        <w:ind w:right="-29"/>
        <w:rPr>
          <w:rFonts w:ascii="Times New Roman" w:eastAsia="Times New Roman" w:hAnsi="Times New Roman" w:cs="Times New Roman"/>
          <w:color w:val="000000"/>
        </w:rPr>
      </w:pPr>
    </w:p>
    <w:p w:rsidR="005B2D27" w:rsidRPr="0067599F" w:rsidRDefault="005B2D27" w:rsidP="005B2D27">
      <w:pPr>
        <w:keepNext/>
        <w:spacing w:after="0" w:line="240" w:lineRule="auto"/>
        <w:ind w:right="-28"/>
        <w:rPr>
          <w:rFonts w:ascii="Times New Roman" w:eastAsia="Times New Roman" w:hAnsi="Times New Roman" w:cs="Times New Roman"/>
          <w:b/>
          <w:bCs/>
          <w:noProof/>
          <w:color w:val="000000"/>
        </w:rPr>
      </w:pPr>
      <w:r w:rsidRPr="0067599F">
        <w:rPr>
          <w:rFonts w:ascii="Times New Roman" w:eastAsia="Times New Roman" w:hAnsi="Times New Roman" w:cs="Times New Roman"/>
          <w:b/>
          <w:bCs/>
          <w:noProof/>
          <w:color w:val="000000"/>
        </w:rPr>
        <w:t xml:space="preserve">Labai dažnas (gali pasireikšti </w:t>
      </w:r>
      <w:r>
        <w:rPr>
          <w:rFonts w:ascii="Times New Roman" w:eastAsia="Times New Roman" w:hAnsi="Times New Roman" w:cs="Times New Roman"/>
          <w:b/>
          <w:bCs/>
          <w:noProof/>
          <w:color w:val="000000"/>
        </w:rPr>
        <w:t>dažniau</w:t>
      </w:r>
      <w:r w:rsidRPr="0067599F">
        <w:rPr>
          <w:rFonts w:ascii="Times New Roman" w:eastAsia="Times New Roman" w:hAnsi="Times New Roman" w:cs="Times New Roman"/>
          <w:b/>
          <w:bCs/>
          <w:noProof/>
          <w:color w:val="000000"/>
        </w:rPr>
        <w:t xml:space="preserve"> kaip 1 iš 10 žmonių):</w:t>
      </w:r>
    </w:p>
    <w:p w:rsidR="005B2D27" w:rsidRPr="0074486E" w:rsidRDefault="005B2D27" w:rsidP="005B2D27">
      <w:pPr>
        <w:keepNext/>
        <w:numPr>
          <w:ilvl w:val="0"/>
          <w:numId w:val="5"/>
        </w:numPr>
        <w:spacing w:after="0" w:line="240" w:lineRule="auto"/>
        <w:ind w:left="567" w:right="-28" w:hanging="567"/>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galvos skausmas</w:t>
      </w:r>
      <w:r>
        <w:rPr>
          <w:rFonts w:ascii="Times New Roman" w:eastAsia="Times New Roman" w:hAnsi="Times New Roman" w:cs="Times New Roman"/>
          <w:noProof/>
          <w:color w:val="000000"/>
        </w:rPr>
        <w:t xml:space="preserve"> (gydymo pradžioje). Šis g</w:t>
      </w:r>
      <w:r w:rsidRPr="00BD1EBA">
        <w:rPr>
          <w:rFonts w:ascii="Times New Roman" w:eastAsia="Times New Roman" w:hAnsi="Times New Roman" w:cs="Times New Roman"/>
          <w:noProof/>
          <w:color w:val="000000"/>
        </w:rPr>
        <w:t xml:space="preserve">alvos skausmas </w:t>
      </w:r>
      <w:r>
        <w:rPr>
          <w:rFonts w:ascii="Times New Roman" w:eastAsia="Times New Roman" w:hAnsi="Times New Roman" w:cs="Times New Roman"/>
          <w:noProof/>
          <w:color w:val="000000"/>
        </w:rPr>
        <w:t>p</w:t>
      </w:r>
      <w:r w:rsidRPr="00BD1EBA">
        <w:rPr>
          <w:rFonts w:ascii="Times New Roman" w:eastAsia="Times New Roman" w:hAnsi="Times New Roman" w:cs="Times New Roman"/>
          <w:noProof/>
          <w:color w:val="000000"/>
        </w:rPr>
        <w:t xml:space="preserve">aprastai išnyksta </w:t>
      </w:r>
      <w:r>
        <w:rPr>
          <w:rFonts w:ascii="Times New Roman" w:eastAsia="Times New Roman" w:hAnsi="Times New Roman" w:cs="Times New Roman"/>
          <w:noProof/>
          <w:color w:val="000000"/>
        </w:rPr>
        <w:t>tęsiant gydymą kelias dienas</w:t>
      </w:r>
      <w:r w:rsidRPr="00BD1EBA">
        <w:rPr>
          <w:rFonts w:ascii="Times New Roman" w:eastAsia="Times New Roman" w:hAnsi="Times New Roman" w:cs="Times New Roman"/>
          <w:noProof/>
          <w:color w:val="000000"/>
        </w:rPr>
        <w:t>.</w:t>
      </w:r>
    </w:p>
    <w:p w:rsidR="005B2D27" w:rsidRPr="0074486E" w:rsidRDefault="005B2D27" w:rsidP="005B2D27">
      <w:pPr>
        <w:spacing w:after="0" w:line="240" w:lineRule="auto"/>
        <w:ind w:left="567" w:right="-29" w:hanging="567"/>
        <w:rPr>
          <w:rFonts w:ascii="Times New Roman" w:eastAsia="Times New Roman" w:hAnsi="Times New Roman" w:cs="Times New Roman"/>
          <w:noProof/>
          <w:color w:val="000000"/>
        </w:rPr>
      </w:pPr>
    </w:p>
    <w:p w:rsidR="005B2D27" w:rsidRPr="0067599F" w:rsidRDefault="005B2D27" w:rsidP="005B2D27">
      <w:pPr>
        <w:spacing w:after="0" w:line="240" w:lineRule="auto"/>
        <w:ind w:left="567" w:right="-29" w:hanging="567"/>
        <w:rPr>
          <w:rFonts w:ascii="Times New Roman" w:eastAsia="Times New Roman" w:hAnsi="Times New Roman" w:cs="Times New Roman"/>
          <w:b/>
          <w:bCs/>
          <w:noProof/>
          <w:color w:val="000000"/>
        </w:rPr>
      </w:pPr>
      <w:r w:rsidRPr="0067599F">
        <w:rPr>
          <w:rFonts w:ascii="Times New Roman" w:eastAsia="Times New Roman" w:hAnsi="Times New Roman" w:cs="Times New Roman"/>
          <w:b/>
          <w:bCs/>
          <w:noProof/>
          <w:color w:val="000000"/>
        </w:rPr>
        <w:t xml:space="preserve">Dažnas (gali pasireikšti </w:t>
      </w:r>
      <w:r>
        <w:rPr>
          <w:rFonts w:ascii="Times New Roman" w:eastAsia="Times New Roman" w:hAnsi="Times New Roman" w:cs="Times New Roman"/>
          <w:b/>
          <w:bCs/>
          <w:noProof/>
          <w:color w:val="000000"/>
        </w:rPr>
        <w:t>rečiau</w:t>
      </w:r>
      <w:r w:rsidRPr="0067599F">
        <w:rPr>
          <w:rFonts w:ascii="Times New Roman" w:eastAsia="Times New Roman" w:hAnsi="Times New Roman" w:cs="Times New Roman"/>
          <w:b/>
          <w:bCs/>
          <w:noProof/>
          <w:color w:val="000000"/>
        </w:rPr>
        <w:t xml:space="preserve"> kaip 1 iš 10 žmonių):</w:t>
      </w:r>
    </w:p>
    <w:p w:rsidR="005B2D27"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BD1EBA">
        <w:rPr>
          <w:rFonts w:ascii="Times New Roman" w:eastAsia="Times New Roman" w:hAnsi="Times New Roman" w:cs="Times New Roman"/>
          <w:noProof/>
          <w:color w:val="000000"/>
        </w:rPr>
        <w:t>apsvaigimas</w:t>
      </w:r>
      <w:r>
        <w:rPr>
          <w:rFonts w:ascii="Times New Roman" w:eastAsia="Times New Roman" w:hAnsi="Times New Roman" w:cs="Times New Roman"/>
          <w:noProof/>
          <w:color w:val="000000"/>
        </w:rPr>
        <w:t>;</w:t>
      </w:r>
    </w:p>
    <w:p w:rsidR="005B2D27" w:rsidRPr="0074486E"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svaigulys (</w:t>
      </w:r>
      <w:r w:rsidRPr="0074486E">
        <w:rPr>
          <w:rFonts w:ascii="Times New Roman" w:eastAsia="Times New Roman" w:hAnsi="Times New Roman" w:cs="Times New Roman"/>
          <w:color w:val="000000"/>
        </w:rPr>
        <w:t>įskaitant svaigulį stojantis)</w:t>
      </w:r>
      <w:r>
        <w:rPr>
          <w:rFonts w:ascii="Times New Roman" w:eastAsia="Times New Roman" w:hAnsi="Times New Roman" w:cs="Times New Roman"/>
          <w:color w:val="000000"/>
        </w:rPr>
        <w:t>;</w:t>
      </w:r>
    </w:p>
    <w:p w:rsidR="005B2D27" w:rsidRPr="0074486E"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color w:val="000000"/>
        </w:rPr>
        <w:t>mieguistumas</w:t>
      </w:r>
      <w:r>
        <w:rPr>
          <w:rFonts w:ascii="Times New Roman" w:eastAsia="Times New Roman" w:hAnsi="Times New Roman" w:cs="Times New Roman"/>
          <w:color w:val="000000"/>
        </w:rPr>
        <w:t>;</w:t>
      </w:r>
      <w:r w:rsidRPr="0074486E">
        <w:rPr>
          <w:rFonts w:ascii="Times New Roman" w:eastAsia="Times New Roman" w:hAnsi="Times New Roman" w:cs="Times New Roman"/>
          <w:color w:val="000000"/>
        </w:rPr>
        <w:t xml:space="preserve"> </w:t>
      </w:r>
    </w:p>
    <w:p w:rsidR="005B2D27" w:rsidRPr="0074486E"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color w:val="000000"/>
        </w:rPr>
        <w:t>silpnumo pojūtis</w:t>
      </w:r>
      <w:r>
        <w:rPr>
          <w:rFonts w:ascii="Times New Roman" w:eastAsia="Times New Roman" w:hAnsi="Times New Roman" w:cs="Times New Roman"/>
          <w:color w:val="000000"/>
        </w:rPr>
        <w:t>;</w:t>
      </w:r>
    </w:p>
    <w:p w:rsidR="005B2D27" w:rsidRPr="0074486E"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color w:val="000000"/>
        </w:rPr>
        <w:t>žemas kraujospūdis</w:t>
      </w:r>
      <w:r>
        <w:rPr>
          <w:rFonts w:ascii="Times New Roman" w:eastAsia="Times New Roman" w:hAnsi="Times New Roman" w:cs="Times New Roman"/>
          <w:color w:val="000000"/>
        </w:rPr>
        <w:t>;</w:t>
      </w:r>
    </w:p>
    <w:p w:rsidR="005B2D27" w:rsidRPr="0074486E"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padažnėjęs širdies plakimas</w:t>
      </w:r>
      <w:r>
        <w:rPr>
          <w:rFonts w:ascii="Times New Roman" w:eastAsia="Times New Roman" w:hAnsi="Times New Roman" w:cs="Times New Roman"/>
          <w:noProof/>
          <w:color w:val="000000"/>
        </w:rPr>
        <w:t>.</w:t>
      </w:r>
    </w:p>
    <w:p w:rsidR="005B2D27" w:rsidRPr="0074486E" w:rsidRDefault="005B2D27" w:rsidP="005B2D27">
      <w:pPr>
        <w:spacing w:after="0" w:line="240" w:lineRule="auto"/>
        <w:ind w:left="567" w:right="-29" w:hanging="567"/>
        <w:rPr>
          <w:rFonts w:ascii="Times New Roman" w:eastAsia="Times New Roman" w:hAnsi="Times New Roman" w:cs="Times New Roman"/>
          <w:noProof/>
          <w:color w:val="000000"/>
        </w:rPr>
      </w:pPr>
    </w:p>
    <w:p w:rsidR="005B2D27" w:rsidRPr="0067599F" w:rsidRDefault="005B2D27" w:rsidP="005B2D27">
      <w:pPr>
        <w:spacing w:after="0" w:line="240" w:lineRule="auto"/>
        <w:ind w:left="567" w:right="-29" w:hanging="567"/>
        <w:rPr>
          <w:rFonts w:ascii="Times New Roman" w:eastAsia="Times New Roman" w:hAnsi="Times New Roman" w:cs="Times New Roman"/>
          <w:b/>
          <w:bCs/>
          <w:noProof/>
          <w:color w:val="000000"/>
        </w:rPr>
      </w:pPr>
      <w:r w:rsidRPr="0067599F">
        <w:rPr>
          <w:rFonts w:ascii="Times New Roman" w:eastAsia="Times New Roman" w:hAnsi="Times New Roman" w:cs="Times New Roman"/>
          <w:b/>
          <w:bCs/>
          <w:color w:val="000000"/>
        </w:rPr>
        <w:t xml:space="preserve">Nedažnas </w:t>
      </w:r>
      <w:r w:rsidRPr="0067599F">
        <w:rPr>
          <w:rFonts w:ascii="Times New Roman" w:eastAsia="Times New Roman" w:hAnsi="Times New Roman" w:cs="Times New Roman"/>
          <w:b/>
          <w:bCs/>
          <w:noProof/>
          <w:color w:val="000000"/>
        </w:rPr>
        <w:t xml:space="preserve">(gali pasireikšti </w:t>
      </w:r>
      <w:r>
        <w:rPr>
          <w:rFonts w:ascii="Times New Roman" w:eastAsia="Times New Roman" w:hAnsi="Times New Roman" w:cs="Times New Roman"/>
          <w:b/>
          <w:bCs/>
          <w:noProof/>
          <w:color w:val="000000"/>
        </w:rPr>
        <w:t>rečiau</w:t>
      </w:r>
      <w:r w:rsidRPr="0067599F">
        <w:rPr>
          <w:rFonts w:ascii="Times New Roman" w:eastAsia="Times New Roman" w:hAnsi="Times New Roman" w:cs="Times New Roman"/>
          <w:b/>
          <w:bCs/>
          <w:noProof/>
          <w:color w:val="000000"/>
        </w:rPr>
        <w:t xml:space="preserve"> kaip 1 iš 100 žmonių): </w:t>
      </w:r>
    </w:p>
    <w:p w:rsidR="005B2D27" w:rsidRPr="0074486E"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kraujospūdžio sumažėjimas su </w:t>
      </w:r>
      <w:r w:rsidRPr="0074486E">
        <w:rPr>
          <w:rFonts w:ascii="Times New Roman" w:eastAsia="Times New Roman" w:hAnsi="Times New Roman" w:cs="Times New Roman"/>
          <w:color w:val="000000"/>
        </w:rPr>
        <w:t>krūtinės anginos pasunkėjim</w:t>
      </w:r>
      <w:r>
        <w:rPr>
          <w:rFonts w:ascii="Times New Roman" w:eastAsia="Times New Roman" w:hAnsi="Times New Roman" w:cs="Times New Roman"/>
          <w:color w:val="000000"/>
        </w:rPr>
        <w:t>o simptomais</w:t>
      </w:r>
      <w:r w:rsidRPr="0074486E">
        <w:rPr>
          <w:rFonts w:ascii="Times New Roman" w:eastAsia="Times New Roman" w:hAnsi="Times New Roman" w:cs="Times New Roman"/>
          <w:color w:val="000000"/>
        </w:rPr>
        <w:t xml:space="preserve"> (veržiantis skausmas krūtinėje, kakle arba rankoje)</w:t>
      </w:r>
      <w:r>
        <w:rPr>
          <w:rFonts w:ascii="Times New Roman" w:eastAsia="Times New Roman" w:hAnsi="Times New Roman" w:cs="Times New Roman"/>
          <w:color w:val="000000"/>
        </w:rPr>
        <w:t>;</w:t>
      </w:r>
    </w:p>
    <w:p w:rsidR="005B2D27"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vėmimas</w:t>
      </w:r>
      <w:r>
        <w:rPr>
          <w:rFonts w:ascii="Times New Roman" w:eastAsia="Times New Roman" w:hAnsi="Times New Roman" w:cs="Times New Roman"/>
          <w:noProof/>
          <w:color w:val="000000"/>
        </w:rPr>
        <w:t>;</w:t>
      </w:r>
    </w:p>
    <w:p w:rsidR="005B2D27"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Pr>
          <w:rFonts w:ascii="Times New Roman" w:eastAsia="Times New Roman" w:hAnsi="Times New Roman" w:cs="Times New Roman"/>
          <w:noProof/>
          <w:color w:val="000000"/>
        </w:rPr>
        <w:t>pykinimas;</w:t>
      </w:r>
    </w:p>
    <w:p w:rsidR="005B2D27" w:rsidRPr="00BD1EBA"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BD1EBA">
        <w:rPr>
          <w:rFonts w:ascii="Times New Roman" w:eastAsia="Times New Roman" w:hAnsi="Times New Roman" w:cs="Times New Roman"/>
          <w:noProof/>
          <w:color w:val="000000"/>
        </w:rPr>
        <w:t>kraujo</w:t>
      </w:r>
      <w:r>
        <w:rPr>
          <w:rFonts w:ascii="Times New Roman" w:eastAsia="Times New Roman" w:hAnsi="Times New Roman" w:cs="Times New Roman"/>
          <w:noProof/>
          <w:color w:val="000000"/>
        </w:rPr>
        <w:t>takos</w:t>
      </w:r>
      <w:r w:rsidRPr="008C47AA">
        <w:rPr>
          <w:rFonts w:ascii="Times New Roman" w:eastAsia="Times New Roman" w:hAnsi="Times New Roman" w:cs="Times New Roman"/>
          <w:noProof/>
          <w:color w:val="000000"/>
        </w:rPr>
        <w:t xml:space="preserve"> </w:t>
      </w:r>
      <w:r w:rsidRPr="00BD1EBA">
        <w:rPr>
          <w:rFonts w:ascii="Times New Roman" w:eastAsia="Times New Roman" w:hAnsi="Times New Roman" w:cs="Times New Roman"/>
          <w:noProof/>
          <w:color w:val="000000"/>
        </w:rPr>
        <w:t>nepakankam</w:t>
      </w:r>
      <w:r>
        <w:rPr>
          <w:rFonts w:ascii="Times New Roman" w:eastAsia="Times New Roman" w:hAnsi="Times New Roman" w:cs="Times New Roman"/>
          <w:noProof/>
          <w:color w:val="000000"/>
        </w:rPr>
        <w:t>us</w:t>
      </w:r>
      <w:r w:rsidRPr="00BD1EBA">
        <w:rPr>
          <w:rFonts w:ascii="Times New Roman" w:eastAsia="Times New Roman" w:hAnsi="Times New Roman" w:cs="Times New Roman"/>
          <w:noProof/>
          <w:color w:val="000000"/>
        </w:rPr>
        <w:t>, kur</w:t>
      </w:r>
      <w:r>
        <w:rPr>
          <w:rFonts w:ascii="Times New Roman" w:eastAsia="Times New Roman" w:hAnsi="Times New Roman" w:cs="Times New Roman"/>
          <w:noProof/>
          <w:color w:val="000000"/>
        </w:rPr>
        <w:t xml:space="preserve">į </w:t>
      </w:r>
      <w:r w:rsidRPr="00BD1EBA">
        <w:rPr>
          <w:rFonts w:ascii="Times New Roman" w:eastAsia="Times New Roman" w:hAnsi="Times New Roman" w:cs="Times New Roman"/>
          <w:noProof/>
          <w:color w:val="000000"/>
        </w:rPr>
        <w:t xml:space="preserve">gali lydėti lėtas </w:t>
      </w:r>
      <w:r>
        <w:rPr>
          <w:rFonts w:ascii="Times New Roman" w:eastAsia="Times New Roman" w:hAnsi="Times New Roman" w:cs="Times New Roman"/>
          <w:noProof/>
          <w:color w:val="000000"/>
        </w:rPr>
        <w:t xml:space="preserve">širdies plakimas, kolapsas ir </w:t>
      </w:r>
      <w:r w:rsidRPr="00BD1EBA">
        <w:rPr>
          <w:rFonts w:ascii="Times New Roman" w:eastAsia="Times New Roman" w:hAnsi="Times New Roman" w:cs="Times New Roman"/>
          <w:noProof/>
          <w:color w:val="000000"/>
        </w:rPr>
        <w:t>al</w:t>
      </w:r>
      <w:r>
        <w:rPr>
          <w:rFonts w:ascii="Times New Roman" w:eastAsia="Times New Roman" w:hAnsi="Times New Roman" w:cs="Times New Roman"/>
          <w:noProof/>
          <w:color w:val="000000"/>
        </w:rPr>
        <w:t>puly</w:t>
      </w:r>
      <w:r w:rsidRPr="00BD1EBA">
        <w:rPr>
          <w:rFonts w:ascii="Times New Roman" w:eastAsia="Times New Roman" w:hAnsi="Times New Roman" w:cs="Times New Roman"/>
          <w:noProof/>
          <w:color w:val="000000"/>
        </w:rPr>
        <w:t>s</w:t>
      </w:r>
      <w:r>
        <w:rPr>
          <w:rFonts w:ascii="Times New Roman" w:eastAsia="Times New Roman" w:hAnsi="Times New Roman" w:cs="Times New Roman"/>
          <w:noProof/>
          <w:color w:val="000000"/>
        </w:rPr>
        <w:t>;</w:t>
      </w:r>
    </w:p>
    <w:p w:rsidR="005B2D27" w:rsidRPr="0074486E"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BD1EBA">
        <w:rPr>
          <w:rFonts w:ascii="Times New Roman" w:eastAsia="Times New Roman" w:hAnsi="Times New Roman" w:cs="Times New Roman"/>
          <w:noProof/>
          <w:color w:val="000000"/>
        </w:rPr>
        <w:t xml:space="preserve">alerginės odos reakcijos (pvz., </w:t>
      </w:r>
      <w:r>
        <w:rPr>
          <w:rFonts w:ascii="Times New Roman" w:eastAsia="Times New Roman" w:hAnsi="Times New Roman" w:cs="Times New Roman"/>
          <w:noProof/>
          <w:color w:val="000000"/>
        </w:rPr>
        <w:t>iš</w:t>
      </w:r>
      <w:r w:rsidRPr="00BD1EBA">
        <w:rPr>
          <w:rFonts w:ascii="Times New Roman" w:eastAsia="Times New Roman" w:hAnsi="Times New Roman" w:cs="Times New Roman"/>
          <w:noProof/>
          <w:color w:val="000000"/>
        </w:rPr>
        <w:t>bėrimas), laikinas odos paraudimas (paraudimas)</w:t>
      </w:r>
      <w:r>
        <w:rPr>
          <w:rFonts w:ascii="Times New Roman" w:eastAsia="Times New Roman" w:hAnsi="Times New Roman" w:cs="Times New Roman"/>
          <w:noProof/>
          <w:color w:val="000000"/>
        </w:rPr>
        <w:t>.</w:t>
      </w:r>
    </w:p>
    <w:p w:rsidR="005B2D27" w:rsidRPr="0074486E" w:rsidRDefault="005B2D27" w:rsidP="005B2D27">
      <w:pPr>
        <w:spacing w:after="0" w:line="240" w:lineRule="auto"/>
        <w:ind w:left="567" w:right="-29" w:hanging="567"/>
        <w:rPr>
          <w:rFonts w:ascii="Times New Roman" w:eastAsia="Times New Roman" w:hAnsi="Times New Roman" w:cs="Times New Roman"/>
          <w:noProof/>
          <w:color w:val="000000"/>
        </w:rPr>
      </w:pPr>
    </w:p>
    <w:p w:rsidR="005B2D27" w:rsidRPr="0067599F" w:rsidRDefault="005B2D27" w:rsidP="005B2D27">
      <w:pPr>
        <w:spacing w:after="0" w:line="240" w:lineRule="auto"/>
        <w:ind w:left="567" w:right="-29" w:hanging="567"/>
        <w:rPr>
          <w:rFonts w:ascii="Times New Roman" w:eastAsia="Times New Roman" w:hAnsi="Times New Roman" w:cs="Times New Roman"/>
          <w:b/>
          <w:bCs/>
          <w:color w:val="000000"/>
        </w:rPr>
      </w:pPr>
      <w:r w:rsidRPr="0067599F">
        <w:rPr>
          <w:rFonts w:ascii="Times New Roman" w:eastAsia="Times New Roman" w:hAnsi="Times New Roman" w:cs="Times New Roman"/>
          <w:b/>
          <w:bCs/>
          <w:color w:val="000000"/>
        </w:rPr>
        <w:t xml:space="preserve">Labai retas </w:t>
      </w:r>
      <w:r w:rsidRPr="0067599F">
        <w:rPr>
          <w:rFonts w:ascii="Times New Roman" w:eastAsia="Times New Roman" w:hAnsi="Times New Roman" w:cs="Times New Roman"/>
          <w:b/>
          <w:bCs/>
          <w:noProof/>
          <w:color w:val="000000"/>
        </w:rPr>
        <w:t xml:space="preserve">(gali pasireikšti </w:t>
      </w:r>
      <w:r>
        <w:rPr>
          <w:rFonts w:ascii="Times New Roman" w:eastAsia="Times New Roman" w:hAnsi="Times New Roman" w:cs="Times New Roman"/>
          <w:b/>
          <w:bCs/>
          <w:noProof/>
          <w:color w:val="000000"/>
        </w:rPr>
        <w:t xml:space="preserve">rečiau </w:t>
      </w:r>
      <w:r w:rsidRPr="0067599F">
        <w:rPr>
          <w:rFonts w:ascii="Times New Roman" w:eastAsia="Times New Roman" w:hAnsi="Times New Roman" w:cs="Times New Roman"/>
          <w:b/>
          <w:bCs/>
          <w:noProof/>
          <w:color w:val="000000"/>
        </w:rPr>
        <w:t xml:space="preserve">kaip 1 iš 10000 žmonių): </w:t>
      </w:r>
    </w:p>
    <w:p w:rsidR="005B2D27" w:rsidRPr="0074486E"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Pr>
          <w:rFonts w:ascii="Times New Roman" w:eastAsia="Times New Roman" w:hAnsi="Times New Roman" w:cs="Times New Roman"/>
          <w:noProof/>
          <w:color w:val="000000"/>
        </w:rPr>
        <w:t>s</w:t>
      </w:r>
      <w:r w:rsidRPr="008C47AA">
        <w:rPr>
          <w:rFonts w:ascii="Times New Roman" w:eastAsia="Times New Roman" w:hAnsi="Times New Roman" w:cs="Times New Roman"/>
          <w:noProof/>
          <w:color w:val="000000"/>
        </w:rPr>
        <w:t>unkus odos uždegimas su paraudimu ir pleiskanojimu (eksfoliacinis dermatitas)</w:t>
      </w:r>
    </w:p>
    <w:p w:rsidR="005B2D27" w:rsidRPr="0074486E" w:rsidDel="00C820A7" w:rsidRDefault="005B2D27" w:rsidP="005B2D27">
      <w:pPr>
        <w:spacing w:after="0" w:line="240" w:lineRule="auto"/>
        <w:ind w:left="567" w:right="-29" w:hanging="567"/>
        <w:rPr>
          <w:rFonts w:ascii="Times New Roman" w:eastAsia="Times New Roman" w:hAnsi="Times New Roman" w:cs="Times New Roman"/>
          <w:noProof/>
          <w:color w:val="000000"/>
        </w:rPr>
      </w:pPr>
    </w:p>
    <w:p w:rsidR="005B2D27" w:rsidRPr="0067599F" w:rsidRDefault="005B2D27" w:rsidP="005B2D27">
      <w:pPr>
        <w:spacing w:after="0" w:line="240" w:lineRule="auto"/>
        <w:ind w:left="567" w:right="-29" w:hanging="567"/>
        <w:rPr>
          <w:rFonts w:ascii="Times New Roman" w:eastAsia="Times New Roman" w:hAnsi="Times New Roman" w:cs="Times New Roman"/>
          <w:b/>
          <w:bCs/>
          <w:color w:val="000000"/>
        </w:rPr>
      </w:pPr>
      <w:r w:rsidRPr="0067599F">
        <w:rPr>
          <w:rFonts w:ascii="Times New Roman" w:eastAsia="Times New Roman" w:hAnsi="Times New Roman" w:cs="Times New Roman"/>
          <w:b/>
          <w:bCs/>
          <w:color w:val="000000"/>
        </w:rPr>
        <w:t xml:space="preserve">Dažnis nežinomas (negalima apskaičiuoti pagal turimus duomenis): </w:t>
      </w:r>
    </w:p>
    <w:p w:rsidR="005B2D27" w:rsidRPr="008C47AA"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Pr>
          <w:rFonts w:ascii="Times New Roman" w:eastAsia="Times New Roman" w:hAnsi="Times New Roman" w:cs="Times New Roman"/>
          <w:noProof/>
          <w:color w:val="000000"/>
        </w:rPr>
        <w:t>s</w:t>
      </w:r>
      <w:r w:rsidRPr="008C47AA">
        <w:rPr>
          <w:rFonts w:ascii="Times New Roman" w:eastAsia="Times New Roman" w:hAnsi="Times New Roman" w:cs="Times New Roman"/>
          <w:noProof/>
          <w:color w:val="000000"/>
        </w:rPr>
        <w:t>unki hipotenzija kartu su pykinimu, vėmimu, neramumu, blyškumu ir stipriu prakaitavimu</w:t>
      </w:r>
      <w:r>
        <w:rPr>
          <w:rFonts w:ascii="Times New Roman" w:eastAsia="Times New Roman" w:hAnsi="Times New Roman" w:cs="Times New Roman"/>
          <w:noProof/>
          <w:color w:val="000000"/>
        </w:rPr>
        <w:t>;</w:t>
      </w:r>
    </w:p>
    <w:p w:rsidR="005B2D27" w:rsidRDefault="005B2D27" w:rsidP="005B2D27">
      <w:pPr>
        <w:numPr>
          <w:ilvl w:val="0"/>
          <w:numId w:val="5"/>
        </w:numPr>
        <w:spacing w:after="0" w:line="240" w:lineRule="auto"/>
        <w:ind w:left="567" w:right="-29" w:hanging="567"/>
        <w:rPr>
          <w:rFonts w:ascii="Times New Roman" w:eastAsia="Times New Roman" w:hAnsi="Times New Roman" w:cs="Times New Roman"/>
          <w:noProof/>
          <w:color w:val="000000"/>
        </w:rPr>
      </w:pPr>
      <w:r w:rsidRPr="008C47AA">
        <w:rPr>
          <w:rFonts w:ascii="Times New Roman" w:eastAsia="Times New Roman" w:hAnsi="Times New Roman" w:cs="Times New Roman"/>
          <w:noProof/>
          <w:color w:val="000000"/>
        </w:rPr>
        <w:t>dėl santykinio kraujo t</w:t>
      </w:r>
      <w:r>
        <w:rPr>
          <w:rFonts w:ascii="Times New Roman" w:eastAsia="Times New Roman" w:hAnsi="Times New Roman" w:cs="Times New Roman"/>
          <w:noProof/>
          <w:color w:val="000000"/>
        </w:rPr>
        <w:t>ekmės</w:t>
      </w:r>
      <w:r w:rsidRPr="008C47AA">
        <w:rPr>
          <w:rFonts w:ascii="Times New Roman" w:eastAsia="Times New Roman" w:hAnsi="Times New Roman" w:cs="Times New Roman"/>
          <w:noProof/>
          <w:color w:val="000000"/>
        </w:rPr>
        <w:t xml:space="preserve"> p</w:t>
      </w:r>
      <w:r>
        <w:rPr>
          <w:rFonts w:ascii="Times New Roman" w:eastAsia="Times New Roman" w:hAnsi="Times New Roman" w:cs="Times New Roman"/>
          <w:noProof/>
          <w:color w:val="000000"/>
        </w:rPr>
        <w:t>er</w:t>
      </w:r>
      <w:r w:rsidRPr="008C47AA">
        <w:rPr>
          <w:rFonts w:ascii="Times New Roman" w:eastAsia="Times New Roman" w:hAnsi="Times New Roman" w:cs="Times New Roman"/>
          <w:noProof/>
          <w:color w:val="000000"/>
        </w:rPr>
        <w:t xml:space="preserve">siskirstymo plaučių dalyse </w:t>
      </w:r>
      <w:r>
        <w:rPr>
          <w:rFonts w:ascii="Times New Roman" w:eastAsia="Times New Roman" w:hAnsi="Times New Roman" w:cs="Times New Roman"/>
          <w:noProof/>
          <w:color w:val="000000"/>
        </w:rPr>
        <w:t>gali l</w:t>
      </w:r>
      <w:r w:rsidRPr="008C47AA">
        <w:rPr>
          <w:rFonts w:ascii="Times New Roman" w:eastAsia="Times New Roman" w:hAnsi="Times New Roman" w:cs="Times New Roman"/>
          <w:noProof/>
          <w:color w:val="000000"/>
        </w:rPr>
        <w:t>aikina</w:t>
      </w:r>
      <w:r>
        <w:rPr>
          <w:rFonts w:ascii="Times New Roman" w:eastAsia="Times New Roman" w:hAnsi="Times New Roman" w:cs="Times New Roman"/>
          <w:noProof/>
          <w:color w:val="000000"/>
        </w:rPr>
        <w:t>i sumažėti</w:t>
      </w:r>
      <w:r w:rsidRPr="008C47AA">
        <w:rPr>
          <w:rFonts w:ascii="Times New Roman" w:eastAsia="Times New Roman" w:hAnsi="Times New Roman" w:cs="Times New Roman"/>
          <w:noProof/>
          <w:color w:val="000000"/>
        </w:rPr>
        <w:t xml:space="preserve"> deguonies </w:t>
      </w:r>
      <w:r>
        <w:rPr>
          <w:rFonts w:ascii="Times New Roman" w:eastAsia="Times New Roman" w:hAnsi="Times New Roman" w:cs="Times New Roman"/>
          <w:noProof/>
          <w:color w:val="000000"/>
        </w:rPr>
        <w:t>kiekis</w:t>
      </w:r>
      <w:r w:rsidRPr="008C47AA">
        <w:rPr>
          <w:rFonts w:ascii="Times New Roman" w:eastAsia="Times New Roman" w:hAnsi="Times New Roman" w:cs="Times New Roman"/>
          <w:noProof/>
          <w:color w:val="000000"/>
        </w:rPr>
        <w:t xml:space="preserve"> kraujyje. Dėl to pacient</w:t>
      </w:r>
      <w:r>
        <w:rPr>
          <w:rFonts w:ascii="Times New Roman" w:eastAsia="Times New Roman" w:hAnsi="Times New Roman" w:cs="Times New Roman"/>
          <w:noProof/>
          <w:color w:val="000000"/>
        </w:rPr>
        <w:t>ų</w:t>
      </w:r>
      <w:r w:rsidRPr="008C47AA">
        <w:rPr>
          <w:rFonts w:ascii="Times New Roman" w:eastAsia="Times New Roman" w:hAnsi="Times New Roman" w:cs="Times New Roman"/>
          <w:noProof/>
          <w:color w:val="000000"/>
        </w:rPr>
        <w:t xml:space="preserve">, </w:t>
      </w:r>
      <w:r>
        <w:rPr>
          <w:rFonts w:ascii="Times New Roman" w:eastAsia="Times New Roman" w:hAnsi="Times New Roman" w:cs="Times New Roman"/>
          <w:noProof/>
          <w:color w:val="000000"/>
        </w:rPr>
        <w:t>turinčių</w:t>
      </w:r>
      <w:r w:rsidRPr="008C47AA">
        <w:rPr>
          <w:rFonts w:ascii="Times New Roman" w:eastAsia="Times New Roman" w:hAnsi="Times New Roman" w:cs="Times New Roman"/>
          <w:noProof/>
          <w:color w:val="000000"/>
        </w:rPr>
        <w:t xml:space="preserve"> kraujotakos sutrikim</w:t>
      </w:r>
      <w:r>
        <w:rPr>
          <w:rFonts w:ascii="Times New Roman" w:eastAsia="Times New Roman" w:hAnsi="Times New Roman" w:cs="Times New Roman"/>
          <w:noProof/>
          <w:color w:val="000000"/>
        </w:rPr>
        <w:t>ų</w:t>
      </w:r>
      <w:r w:rsidRPr="008C47AA">
        <w:rPr>
          <w:rFonts w:ascii="Times New Roman" w:eastAsia="Times New Roman" w:hAnsi="Times New Roman" w:cs="Times New Roman"/>
          <w:noProof/>
          <w:color w:val="000000"/>
        </w:rPr>
        <w:t xml:space="preserve"> širdies</w:t>
      </w:r>
      <w:r>
        <w:rPr>
          <w:rFonts w:ascii="Times New Roman" w:eastAsia="Times New Roman" w:hAnsi="Times New Roman" w:cs="Times New Roman"/>
          <w:noProof/>
          <w:color w:val="000000"/>
        </w:rPr>
        <w:t xml:space="preserve"> vainikinėse </w:t>
      </w:r>
      <w:r w:rsidRPr="008C47AA">
        <w:rPr>
          <w:rFonts w:ascii="Times New Roman" w:eastAsia="Times New Roman" w:hAnsi="Times New Roman" w:cs="Times New Roman"/>
          <w:noProof/>
          <w:color w:val="000000"/>
        </w:rPr>
        <w:t>kraujagyslėse (</w:t>
      </w:r>
      <w:r>
        <w:rPr>
          <w:rFonts w:ascii="Times New Roman" w:eastAsia="Times New Roman" w:hAnsi="Times New Roman" w:cs="Times New Roman"/>
          <w:noProof/>
          <w:color w:val="000000"/>
        </w:rPr>
        <w:t>išeminė</w:t>
      </w:r>
      <w:r w:rsidRPr="008C47AA">
        <w:rPr>
          <w:rFonts w:ascii="Times New Roman" w:eastAsia="Times New Roman" w:hAnsi="Times New Roman" w:cs="Times New Roman"/>
          <w:noProof/>
          <w:color w:val="000000"/>
        </w:rPr>
        <w:t xml:space="preserve"> širdies liga)</w:t>
      </w:r>
      <w:r>
        <w:rPr>
          <w:rFonts w:ascii="Times New Roman" w:eastAsia="Times New Roman" w:hAnsi="Times New Roman" w:cs="Times New Roman"/>
          <w:noProof/>
          <w:color w:val="000000"/>
        </w:rPr>
        <w:t xml:space="preserve">, </w:t>
      </w:r>
      <w:r w:rsidRPr="008C47AA">
        <w:rPr>
          <w:rFonts w:ascii="Times New Roman" w:eastAsia="Times New Roman" w:hAnsi="Times New Roman" w:cs="Times New Roman"/>
          <w:noProof/>
          <w:color w:val="000000"/>
        </w:rPr>
        <w:t>širdies raum</w:t>
      </w:r>
      <w:r>
        <w:rPr>
          <w:rFonts w:ascii="Times New Roman" w:eastAsia="Times New Roman" w:hAnsi="Times New Roman" w:cs="Times New Roman"/>
          <w:noProof/>
          <w:color w:val="000000"/>
        </w:rPr>
        <w:t xml:space="preserve">uo </w:t>
      </w:r>
      <w:r w:rsidRPr="008C47AA">
        <w:rPr>
          <w:rFonts w:ascii="Times New Roman" w:eastAsia="Times New Roman" w:hAnsi="Times New Roman" w:cs="Times New Roman"/>
          <w:noProof/>
          <w:color w:val="000000"/>
        </w:rPr>
        <w:t>gali gauti mažesnį deguonies kiekį</w:t>
      </w:r>
      <w:r>
        <w:rPr>
          <w:rFonts w:ascii="Times New Roman" w:eastAsia="Times New Roman" w:hAnsi="Times New Roman" w:cs="Times New Roman"/>
          <w:noProof/>
          <w:color w:val="000000"/>
        </w:rPr>
        <w:t>.</w:t>
      </w:r>
    </w:p>
    <w:p w:rsidR="005B2D27" w:rsidRPr="0074486E" w:rsidRDefault="005B2D27" w:rsidP="005B2D27">
      <w:pPr>
        <w:spacing w:after="0" w:line="240" w:lineRule="auto"/>
        <w:ind w:left="454" w:right="-29"/>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b/>
          <w:color w:val="000000"/>
        </w:rPr>
      </w:pPr>
      <w:r w:rsidRPr="0074486E">
        <w:rPr>
          <w:rFonts w:ascii="Times New Roman" w:eastAsia="Times New Roman" w:hAnsi="Times New Roman" w:cs="Times New Roman"/>
          <w:b/>
          <w:noProof/>
          <w:color w:val="000000"/>
        </w:rPr>
        <w:t>Pranešimas apie šalutinį poveikį</w:t>
      </w:r>
    </w:p>
    <w:p w:rsidR="005B2D27" w:rsidRPr="0074486E" w:rsidRDefault="005B2D27" w:rsidP="005B2D27">
      <w:pPr>
        <w:spacing w:after="0" w:line="240" w:lineRule="auto"/>
        <w:ind w:right="-449"/>
        <w:rPr>
          <w:rFonts w:ascii="Times New Roman" w:eastAsia="Times New Roman" w:hAnsi="Times New Roman" w:cs="Times New Roman"/>
          <w:color w:val="000000"/>
          <w:lang w:eastAsia="zh-CN"/>
        </w:rPr>
      </w:pPr>
      <w:r w:rsidRPr="0074486E">
        <w:rPr>
          <w:rFonts w:ascii="Times New Roman" w:eastAsia="Times New Roman" w:hAnsi="Times New Roman" w:cs="Times New Roman"/>
          <w:noProof/>
          <w:color w:val="000000"/>
        </w:rPr>
        <w:t>Jeigu pasireiškė šalutinis poveikis, įskaitant šiame lapelyje nenurodytą, pasakykite gydytojui, vaistininkui arba slaugytojai</w:t>
      </w:r>
      <w:r w:rsidRPr="0074486E">
        <w:rPr>
          <w:rFonts w:ascii="Times New Roman" w:eastAsia="Times New Roman" w:hAnsi="Times New Roman" w:cs="Times New Roman"/>
          <w:color w:val="000000"/>
        </w:rPr>
        <w:t xml:space="preserve">. </w:t>
      </w:r>
      <w:r w:rsidRPr="007D6ED9">
        <w:rPr>
          <w:rFonts w:ascii="Times New Roman" w:eastAsia="Times New Roman" w:hAnsi="Times New Roman" w:cs="Times New Roman"/>
          <w:color w:val="000000"/>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7D6ED9">
          <w:rPr>
            <w:rFonts w:ascii="Times New Roman" w:eastAsia="Times New Roman" w:hAnsi="Times New Roman"/>
            <w:color w:val="000000"/>
          </w:rPr>
          <w:t>www.vvkt.lt</w:t>
        </w:r>
      </w:hyperlink>
      <w:r w:rsidRPr="007D6ED9">
        <w:rPr>
          <w:rFonts w:ascii="Times New Roman" w:eastAsia="Times New Roman" w:hAnsi="Times New Roman" w:cs="Times New Roman"/>
          <w:color w:val="00000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D6ED9">
          <w:rPr>
            <w:rFonts w:ascii="Times New Roman" w:eastAsia="Times New Roman" w:hAnsi="Times New Roman"/>
            <w:color w:val="000000"/>
          </w:rPr>
          <w:t>NepageidaujamaR@vvkt.lt</w:t>
        </w:r>
      </w:hyperlink>
      <w:r w:rsidRPr="007D6ED9">
        <w:rPr>
          <w:rFonts w:ascii="Times New Roman" w:eastAsia="Times New Roman" w:hAnsi="Times New Roman" w:cs="Times New Roman"/>
          <w:color w:val="000000"/>
        </w:rPr>
        <w:t xml:space="preserve">, taip pat per Valstybinės vaistų kontrolės tarnybos prie Lietuvos Respublikos sveikatos apsaugos ministerijos interneto svetainę (adresu </w:t>
      </w:r>
      <w:hyperlink r:id="rId7" w:history="1">
        <w:r w:rsidRPr="007D6ED9">
          <w:rPr>
            <w:rFonts w:ascii="Times New Roman" w:eastAsia="Times New Roman" w:hAnsi="Times New Roman"/>
            <w:color w:val="000000"/>
          </w:rPr>
          <w:t>http://www.vvkt.lt</w:t>
        </w:r>
      </w:hyperlink>
      <w:r w:rsidRPr="007D6ED9">
        <w:rPr>
          <w:rFonts w:ascii="Times New Roman" w:eastAsia="Times New Roman" w:hAnsi="Times New Roman" w:cs="Times New Roman"/>
          <w:color w:val="000000"/>
        </w:rPr>
        <w:t xml:space="preserve">). Pranešdami apie šalutinį poveikį galite mums padėti gauti daugiau informacijos apie šio vaisto saugumą. </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left="567" w:right="-2" w:hanging="567"/>
        <w:rPr>
          <w:rFonts w:ascii="Times New Roman" w:eastAsia="Times New Roman" w:hAnsi="Times New Roman" w:cs="Times New Roman"/>
          <w:b/>
          <w:color w:val="000000"/>
        </w:rPr>
      </w:pPr>
    </w:p>
    <w:p w:rsidR="005B2D27" w:rsidRPr="0074486E" w:rsidRDefault="005B2D27" w:rsidP="005B2D27">
      <w:pPr>
        <w:numPr>
          <w:ilvl w:val="12"/>
          <w:numId w:val="0"/>
        </w:numPr>
        <w:spacing w:after="0" w:line="240" w:lineRule="auto"/>
        <w:ind w:left="567" w:right="-2" w:hanging="567"/>
        <w:rPr>
          <w:rFonts w:ascii="Times New Roman" w:eastAsia="Times New Roman" w:hAnsi="Times New Roman" w:cs="Times New Roman"/>
          <w:color w:val="000000"/>
        </w:rPr>
      </w:pPr>
      <w:r w:rsidRPr="0074486E">
        <w:rPr>
          <w:rFonts w:ascii="Times New Roman" w:eastAsia="Times New Roman" w:hAnsi="Times New Roman" w:cs="Times New Roman"/>
          <w:b/>
          <w:color w:val="000000"/>
        </w:rPr>
        <w:t>5.</w:t>
      </w:r>
      <w:r w:rsidRPr="0074486E">
        <w:rPr>
          <w:rFonts w:ascii="Times New Roman" w:eastAsia="Times New Roman" w:hAnsi="Times New Roman" w:cs="Times New Roman"/>
          <w:b/>
          <w:color w:val="000000"/>
        </w:rPr>
        <w:tab/>
        <w:t>Kaip laikyti Isosorbidi mononitras Accord</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Šį vaistą laikykite</w:t>
      </w:r>
      <w:r w:rsidRPr="0074486E">
        <w:rPr>
          <w:rFonts w:ascii="Times New Roman" w:eastAsia="Times New Roman" w:hAnsi="Times New Roman" w:cs="Times New Roman"/>
          <w:color w:val="000000"/>
        </w:rPr>
        <w:t xml:space="preserve"> vaikams nepastebimoje ir nepasiekiamoje vietoje.</w:t>
      </w:r>
    </w:p>
    <w:p w:rsidR="005B2D27" w:rsidRPr="0074486E" w:rsidRDefault="005B2D27" w:rsidP="005B2D27">
      <w:pPr>
        <w:spacing w:after="0" w:line="240" w:lineRule="auto"/>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Laikyti žemesnėje kaip 30 </w:t>
      </w:r>
      <w:r w:rsidRPr="0074486E">
        <w:rPr>
          <w:rFonts w:ascii="Times New Roman" w:eastAsia="Times New Roman" w:hAnsi="Times New Roman" w:cs="Times New Roman"/>
          <w:color w:val="000000"/>
        </w:rPr>
        <w:sym w:font="Symbol" w:char="F0B0"/>
      </w:r>
      <w:r w:rsidRPr="0074486E">
        <w:rPr>
          <w:rFonts w:ascii="Times New Roman" w:eastAsia="Times New Roman" w:hAnsi="Times New Roman" w:cs="Times New Roman"/>
          <w:color w:val="000000"/>
        </w:rPr>
        <w:t xml:space="preserve">C temperatūroje. </w:t>
      </w: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Laikyti gamintojo pakuotėje.</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iCs/>
          <w:color w:val="000000"/>
        </w:rPr>
      </w:pPr>
      <w:r w:rsidRPr="0074486E">
        <w:rPr>
          <w:rFonts w:ascii="Times New Roman" w:eastAsia="Times New Roman" w:hAnsi="Times New Roman" w:cs="Times New Roman"/>
          <w:iCs/>
          <w:color w:val="000000"/>
        </w:rPr>
        <w:t>Ant dėžutės ir lizdinės plokštelės po „</w:t>
      </w:r>
      <w:r>
        <w:rPr>
          <w:rFonts w:ascii="Times New Roman" w:eastAsia="Times New Roman" w:hAnsi="Times New Roman" w:cs="Times New Roman"/>
          <w:iCs/>
          <w:color w:val="000000"/>
        </w:rPr>
        <w:t>EXP</w:t>
      </w:r>
      <w:r w:rsidRPr="0074486E">
        <w:rPr>
          <w:rFonts w:ascii="Times New Roman" w:eastAsia="Times New Roman" w:hAnsi="Times New Roman" w:cs="Times New Roman"/>
          <w:iCs/>
          <w:color w:val="000000"/>
        </w:rPr>
        <w:t>“ nurodytam tinkamumo laikui pasibaigus, šio vaisto vartoti negalima. Vaistas tinkamas vartoti iki paskutinės nurodyto mėnesio dienos.</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noProof/>
          <w:color w:val="000000"/>
        </w:rPr>
        <w:t>Vaistų negalima išmesti į kanalizaciją arba su buitinėmis atliekomis.</w:t>
      </w:r>
      <w:r w:rsidRPr="0074486E">
        <w:rPr>
          <w:rFonts w:ascii="Times New Roman" w:eastAsia="Times New Roman" w:hAnsi="Times New Roman" w:cs="Times New Roman"/>
          <w:color w:val="000000"/>
        </w:rPr>
        <w:t xml:space="preserve"> </w:t>
      </w:r>
      <w:r w:rsidRPr="0074486E">
        <w:rPr>
          <w:rFonts w:ascii="Times New Roman" w:eastAsia="Times New Roman" w:hAnsi="Times New Roman" w:cs="Times New Roman"/>
          <w:noProof/>
          <w:color w:val="000000"/>
        </w:rPr>
        <w:t>Kaip išmesti nereikalingus vaistus, klauskite vaistininko.</w:t>
      </w:r>
      <w:r w:rsidRPr="0074486E">
        <w:rPr>
          <w:rFonts w:ascii="Times New Roman" w:eastAsia="Times New Roman" w:hAnsi="Times New Roman" w:cs="Times New Roman"/>
          <w:color w:val="000000"/>
        </w:rPr>
        <w:t xml:space="preserve"> </w:t>
      </w:r>
      <w:r w:rsidRPr="0074486E">
        <w:rPr>
          <w:rFonts w:ascii="Times New Roman" w:eastAsia="Times New Roman" w:hAnsi="Times New Roman" w:cs="Times New Roman"/>
          <w:noProof/>
          <w:color w:val="000000"/>
        </w:rPr>
        <w:t xml:space="preserve">Šios priemonės padės apsaugoti aplinką. </w:t>
      </w:r>
    </w:p>
    <w:p w:rsidR="005B2D27"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tabs>
          <w:tab w:val="left" w:pos="567"/>
        </w:tabs>
        <w:spacing w:after="0" w:line="240" w:lineRule="auto"/>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6.</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noProof/>
          <w:color w:val="000000"/>
        </w:rPr>
        <w:t>Pakuotės turinys ir kita informacija</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b/>
          <w:bCs/>
          <w:color w:val="000000"/>
        </w:rPr>
      </w:pPr>
      <w:r w:rsidRPr="0074486E">
        <w:rPr>
          <w:rFonts w:ascii="Times New Roman" w:eastAsia="Times New Roman" w:hAnsi="Times New Roman" w:cs="Times New Roman"/>
          <w:b/>
          <w:color w:val="000000"/>
        </w:rPr>
        <w:t>Isosorbidi mononitras Accord</w:t>
      </w:r>
      <w:r w:rsidRPr="0074486E">
        <w:rPr>
          <w:rFonts w:ascii="Times New Roman" w:eastAsia="Times New Roman" w:hAnsi="Times New Roman" w:cs="Times New Roman"/>
          <w:b/>
          <w:bCs/>
          <w:color w:val="000000"/>
        </w:rPr>
        <w:t xml:space="preserve"> sudėtis</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u w:val="single"/>
        </w:rPr>
      </w:pPr>
    </w:p>
    <w:p w:rsidR="005B2D27" w:rsidRPr="0074486E" w:rsidRDefault="005B2D27" w:rsidP="005B2D27">
      <w:pPr>
        <w:numPr>
          <w:ilvl w:val="0"/>
          <w:numId w:val="1"/>
        </w:numPr>
        <w:spacing w:after="0" w:line="240" w:lineRule="auto"/>
        <w:ind w:left="567" w:right="-2" w:hanging="567"/>
        <w:rPr>
          <w:rFonts w:ascii="Times New Roman" w:eastAsia="Times New Roman" w:hAnsi="Times New Roman" w:cs="Times New Roman"/>
          <w:i/>
          <w:iCs/>
          <w:color w:val="000000"/>
        </w:rPr>
      </w:pPr>
      <w:r w:rsidRPr="0074486E">
        <w:rPr>
          <w:rFonts w:ascii="Times New Roman" w:eastAsia="Times New Roman" w:hAnsi="Times New Roman" w:cs="Times New Roman"/>
          <w:color w:val="000000"/>
        </w:rPr>
        <w:t>Veiklioji medžiaga yra izosorbido mononitratas. Kiekvienoje tabletėje yra 20 mg arba 40 mg izosorbido mononitrato.</w:t>
      </w:r>
    </w:p>
    <w:p w:rsidR="005B2D27" w:rsidRPr="0074486E" w:rsidRDefault="005B2D27" w:rsidP="005B2D27">
      <w:pPr>
        <w:numPr>
          <w:ilvl w:val="0"/>
          <w:numId w:val="1"/>
        </w:numPr>
        <w:spacing w:after="0" w:line="240" w:lineRule="auto"/>
        <w:ind w:left="567" w:right="-2"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Pagalbinės medžiagos yra laktozė monohidratas, mikrokristalinė celiuliozė (PH 102) (E460), karboksimetilkrakmolo A natrio druska, koloidinis bevandenis silicio dioksidas (E551) ir magnio stearatas (E470b).</w:t>
      </w:r>
    </w:p>
    <w:p w:rsidR="005B2D27" w:rsidRPr="0074486E" w:rsidRDefault="005B2D27" w:rsidP="005B2D27">
      <w:pPr>
        <w:spacing w:after="0" w:line="240" w:lineRule="auto"/>
        <w:ind w:right="-2" w:firstLine="567"/>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b/>
          <w:bCs/>
          <w:color w:val="000000"/>
        </w:rPr>
      </w:pPr>
      <w:r w:rsidRPr="0074486E">
        <w:rPr>
          <w:rFonts w:ascii="Times New Roman" w:eastAsia="Times New Roman" w:hAnsi="Times New Roman" w:cs="Times New Roman"/>
          <w:b/>
          <w:color w:val="000000"/>
        </w:rPr>
        <w:t>Isosorbidi mononitras Accord</w:t>
      </w:r>
      <w:r w:rsidRPr="0074486E">
        <w:rPr>
          <w:rFonts w:ascii="Times New Roman" w:eastAsia="Times New Roman" w:hAnsi="Times New Roman" w:cs="Times New Roman"/>
          <w:b/>
          <w:bCs/>
          <w:color w:val="000000"/>
        </w:rPr>
        <w:t xml:space="preserve"> išvaizda ir kiekis pakuotėje</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u w:val="single"/>
        </w:rPr>
      </w:pP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Isosorbidi mononitras Accord 20 mg tabletė yra balta ar balkšva, apvali, lygiu paviršiumi, nuožulniais kraštais, nedengta, vienoje pusėje yra įspaudas „AS“, kitoje – vagelė. Tabletę galima padalyti į lygias </w:t>
      </w:r>
      <w:r>
        <w:rPr>
          <w:rFonts w:ascii="Times New Roman" w:eastAsia="Times New Roman" w:hAnsi="Times New Roman" w:cs="Times New Roman"/>
          <w:color w:val="000000"/>
        </w:rPr>
        <w:t>dozes</w:t>
      </w:r>
      <w:r w:rsidRPr="0074486E">
        <w:rPr>
          <w:rFonts w:ascii="Times New Roman" w:eastAsia="Times New Roman" w:hAnsi="Times New Roman" w:cs="Times New Roman"/>
          <w:color w:val="000000"/>
        </w:rPr>
        <w:t>.</w:t>
      </w:r>
    </w:p>
    <w:p w:rsidR="005B2D27" w:rsidRPr="0074486E" w:rsidRDefault="005B2D27" w:rsidP="005B2D27">
      <w:pPr>
        <w:spacing w:after="0" w:line="240" w:lineRule="atLeast"/>
        <w:jc w:val="both"/>
        <w:rPr>
          <w:rFonts w:ascii="Times New Roman" w:eastAsia="Times New Roman" w:hAnsi="Times New Roman" w:cs="Times New Roman"/>
          <w:color w:val="000000"/>
        </w:rPr>
      </w:pP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Isosorbidi mononitras Accord 40 mg tabletė yra balta ar balkšva, apvali, lygiu paviršiumi, nuožulniais kraštais, nedengta, vienoje pusėje yra įspaudas „AT“, kitoje – vagelė. Tabletę galima padalyti į lygias </w:t>
      </w:r>
      <w:r>
        <w:rPr>
          <w:rFonts w:ascii="Times New Roman" w:eastAsia="Times New Roman" w:hAnsi="Times New Roman" w:cs="Times New Roman"/>
          <w:color w:val="000000"/>
        </w:rPr>
        <w:t>dozes</w:t>
      </w:r>
      <w:r w:rsidRPr="0074486E">
        <w:rPr>
          <w:rFonts w:ascii="Times New Roman" w:eastAsia="Times New Roman" w:hAnsi="Times New Roman" w:cs="Times New Roman"/>
          <w:color w:val="000000"/>
        </w:rPr>
        <w:t>.</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Al/PVC ir Al/PVC-PVDC lizdinės plokštelės. Dėžutėje yra 20, 28, 30, 40, 50, 56, 60, 80, 84, 90, 100, 200, arba 500 tablečių.</w:t>
      </w: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Pakuotės dydžiai: 20, 28, 30, 40, 50, 56, 60, 80, 84, 90, 100, 200 arba 500 plėvele dengtų tablečių.</w:t>
      </w:r>
    </w:p>
    <w:p w:rsidR="005B2D27" w:rsidRPr="0074486E" w:rsidRDefault="005B2D27" w:rsidP="005B2D27">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Gali būti tiekiamos ne visų dydžių pakuotės.</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b/>
          <w:bCs/>
          <w:color w:val="000000"/>
        </w:rPr>
      </w:pPr>
      <w:r>
        <w:rPr>
          <w:rFonts w:ascii="Times New Roman" w:eastAsia="Times New Roman" w:hAnsi="Times New Roman" w:cs="Times New Roman"/>
          <w:b/>
          <w:bCs/>
          <w:color w:val="000000"/>
        </w:rPr>
        <w:t>Registruotojas</w:t>
      </w:r>
      <w:r w:rsidRPr="0074486E">
        <w:rPr>
          <w:rFonts w:ascii="Times New Roman" w:eastAsia="Times New Roman" w:hAnsi="Times New Roman" w:cs="Times New Roman"/>
          <w:b/>
          <w:bCs/>
          <w:color w:val="000000"/>
        </w:rPr>
        <w:t xml:space="preserve"> ir gamintojas</w:t>
      </w:r>
    </w:p>
    <w:p w:rsidR="005B2D27" w:rsidRPr="0074486E" w:rsidRDefault="005B2D27" w:rsidP="005B2D27">
      <w:pPr>
        <w:spacing w:after="0" w:line="240" w:lineRule="atLeast"/>
        <w:rPr>
          <w:rFonts w:ascii="Times New Roman" w:eastAsia="Times New Roman" w:hAnsi="Times New Roman" w:cs="Times New Roman"/>
          <w:color w:val="000000"/>
        </w:rPr>
      </w:pPr>
    </w:p>
    <w:p w:rsidR="005B2D27" w:rsidRPr="0074486E" w:rsidRDefault="005B2D27" w:rsidP="005B2D27">
      <w:pPr>
        <w:spacing w:after="0" w:line="240" w:lineRule="atLeast"/>
        <w:rPr>
          <w:rFonts w:ascii="Times New Roman" w:eastAsia="Times New Roman" w:hAnsi="Times New Roman" w:cs="Times New Roman"/>
          <w:i/>
          <w:color w:val="000000"/>
        </w:rPr>
      </w:pPr>
      <w:r>
        <w:rPr>
          <w:rFonts w:ascii="Times New Roman" w:eastAsia="Times New Roman" w:hAnsi="Times New Roman" w:cs="Times New Roman"/>
          <w:i/>
          <w:color w:val="000000"/>
        </w:rPr>
        <w:t>Registruotojas</w:t>
      </w:r>
    </w:p>
    <w:p w:rsidR="005B2D27" w:rsidRPr="007072AB" w:rsidRDefault="005B2D27" w:rsidP="005B2D27">
      <w:pPr>
        <w:spacing w:after="0" w:line="240" w:lineRule="auto"/>
        <w:rPr>
          <w:rFonts w:ascii="Times New Roman" w:hAnsi="Times New Roman"/>
        </w:rPr>
      </w:pPr>
      <w:r w:rsidRPr="007072AB">
        <w:rPr>
          <w:rFonts w:ascii="Times New Roman" w:hAnsi="Times New Roman"/>
        </w:rPr>
        <w:t xml:space="preserve">Accord Healthcare </w:t>
      </w:r>
      <w:r w:rsidRPr="00A62FDF">
        <w:rPr>
          <w:rFonts w:ascii="Times New Roman" w:hAnsi="Times New Roman" w:cs="Times New Roman"/>
        </w:rPr>
        <w:t xml:space="preserve">B.V. </w:t>
      </w:r>
    </w:p>
    <w:p w:rsidR="005B2D27" w:rsidRDefault="005B2D27" w:rsidP="005B2D27">
      <w:pPr>
        <w:spacing w:after="0" w:line="240" w:lineRule="auto"/>
        <w:rPr>
          <w:rFonts w:ascii="Times New Roman" w:hAnsi="Times New Roman" w:cs="Times New Roman"/>
        </w:rPr>
      </w:pPr>
      <w:r w:rsidRPr="00A62FDF">
        <w:rPr>
          <w:rFonts w:ascii="Times New Roman" w:hAnsi="Times New Roman" w:cs="Times New Roman"/>
        </w:rPr>
        <w:t xml:space="preserve">Winthontlaan 200 </w:t>
      </w:r>
    </w:p>
    <w:p w:rsidR="005B2D27" w:rsidRDefault="005B2D27" w:rsidP="005B2D27">
      <w:pPr>
        <w:spacing w:after="0" w:line="240" w:lineRule="auto"/>
        <w:rPr>
          <w:rFonts w:ascii="Times New Roman" w:hAnsi="Times New Roman" w:cs="Times New Roman"/>
        </w:rPr>
      </w:pPr>
      <w:r w:rsidRPr="00A62FDF">
        <w:rPr>
          <w:rFonts w:ascii="Times New Roman" w:hAnsi="Times New Roman" w:cs="Times New Roman"/>
        </w:rPr>
        <w:t xml:space="preserve">3526 KV Utrecht </w:t>
      </w:r>
    </w:p>
    <w:p w:rsidR="005B2D27" w:rsidRDefault="005B2D27" w:rsidP="005B2D27">
      <w:pPr>
        <w:spacing w:after="0" w:line="240" w:lineRule="auto"/>
      </w:pPr>
      <w:r w:rsidRPr="00A62FDF">
        <w:rPr>
          <w:rFonts w:ascii="Times New Roman" w:hAnsi="Times New Roman" w:cs="Times New Roman"/>
        </w:rPr>
        <w:t>Nyderlandai</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bCs/>
          <w:i/>
          <w:color w:val="000000"/>
        </w:rPr>
      </w:pPr>
      <w:r w:rsidRPr="0074486E">
        <w:rPr>
          <w:rFonts w:ascii="Times New Roman" w:eastAsia="Times New Roman" w:hAnsi="Times New Roman" w:cs="Times New Roman"/>
          <w:bCs/>
          <w:i/>
          <w:color w:val="000000"/>
        </w:rPr>
        <w:t>Gamintojas</w:t>
      </w: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Accord Healthcare Limited</w:t>
      </w: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Sage House</w:t>
      </w: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319 Pinner Road</w:t>
      </w: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North Harrow Middlesex</w:t>
      </w: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HA1 4HF </w:t>
      </w:r>
    </w:p>
    <w:p w:rsidR="005B2D27" w:rsidRPr="0074486E" w:rsidRDefault="005B2D27" w:rsidP="005B2D27">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Jungtinė Karalystė</w:t>
      </w:r>
    </w:p>
    <w:p w:rsidR="005B2D27"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3519E2" w:rsidRDefault="005B2D27" w:rsidP="005B2D27">
      <w:pPr>
        <w:numPr>
          <w:ilvl w:val="12"/>
          <w:numId w:val="0"/>
        </w:numPr>
        <w:spacing w:after="0" w:line="240" w:lineRule="auto"/>
        <w:ind w:right="-2"/>
        <w:rPr>
          <w:rFonts w:ascii="Times New Roman" w:eastAsia="Times New Roman" w:hAnsi="Times New Roman" w:cs="Times New Roman"/>
          <w:color w:val="000000"/>
        </w:rPr>
      </w:pPr>
      <w:r w:rsidRPr="003519E2">
        <w:rPr>
          <w:rFonts w:ascii="Times New Roman" w:eastAsia="Times New Roman" w:hAnsi="Times New Roman" w:cs="Times New Roman"/>
          <w:color w:val="000000"/>
        </w:rPr>
        <w:t>Accord Healthcare Polska Sp.z o.o.,</w:t>
      </w:r>
    </w:p>
    <w:p w:rsidR="005B2D27" w:rsidRDefault="005B2D27" w:rsidP="005B2D27">
      <w:pPr>
        <w:numPr>
          <w:ilvl w:val="12"/>
          <w:numId w:val="0"/>
        </w:numPr>
        <w:spacing w:after="0" w:line="240" w:lineRule="auto"/>
        <w:ind w:right="-2"/>
        <w:rPr>
          <w:rFonts w:ascii="Times New Roman" w:eastAsia="Times New Roman" w:hAnsi="Times New Roman" w:cs="Times New Roman"/>
          <w:color w:val="000000"/>
        </w:rPr>
      </w:pPr>
      <w:r w:rsidRPr="003519E2">
        <w:rPr>
          <w:rFonts w:ascii="Times New Roman" w:eastAsia="Times New Roman" w:hAnsi="Times New Roman" w:cs="Times New Roman"/>
          <w:color w:val="000000"/>
        </w:rPr>
        <w:t>ul. Lutomierska 50,</w:t>
      </w:r>
      <w:r>
        <w:rPr>
          <w:rFonts w:ascii="Times New Roman" w:eastAsia="Times New Roman" w:hAnsi="Times New Roman" w:cs="Times New Roman"/>
          <w:color w:val="000000"/>
        </w:rPr>
        <w:t xml:space="preserve"> </w:t>
      </w:r>
      <w:r w:rsidRPr="003519E2">
        <w:rPr>
          <w:rFonts w:ascii="Times New Roman" w:eastAsia="Times New Roman" w:hAnsi="Times New Roman" w:cs="Times New Roman"/>
          <w:color w:val="000000"/>
        </w:rPr>
        <w:t>95-200 Pabianice, Lenkija</w:t>
      </w: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30162B" w:rsidRDefault="005B2D27" w:rsidP="005B2D27">
      <w:pPr>
        <w:numPr>
          <w:ilvl w:val="12"/>
          <w:numId w:val="0"/>
        </w:numPr>
        <w:spacing w:after="0" w:line="240" w:lineRule="auto"/>
        <w:ind w:right="-2"/>
        <w:rPr>
          <w:rFonts w:ascii="Times New Roman" w:hAnsi="Times New Roman"/>
          <w:b/>
        </w:rPr>
      </w:pPr>
      <w:r w:rsidRPr="007D6ED9">
        <w:rPr>
          <w:rFonts w:ascii="Times New Roman" w:hAnsi="Times New Roman" w:cs="Times New Roman"/>
          <w:b/>
        </w:rPr>
        <w:t>Šis vaistas EEE valstybėse narėse registruotas tokiais pavadinimais</w:t>
      </w:r>
      <w:r>
        <w:rPr>
          <w:rFonts w:ascii="Times New Roman" w:hAnsi="Times New Roman" w:cs="Times New Roman"/>
          <w:b/>
        </w:rPr>
        <w:t>:</w:t>
      </w:r>
    </w:p>
    <w:p w:rsidR="005B2D27" w:rsidRPr="004C562F" w:rsidRDefault="005B2D27" w:rsidP="005B2D27">
      <w:pPr>
        <w:numPr>
          <w:ilvl w:val="12"/>
          <w:numId w:val="0"/>
        </w:numPr>
        <w:spacing w:after="0" w:line="240" w:lineRule="auto"/>
        <w:ind w:right="-2"/>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6833"/>
      </w:tblGrid>
      <w:tr w:rsidR="005B2D27" w:rsidRPr="0074486E" w:rsidTr="000A3B91">
        <w:tc>
          <w:tcPr>
            <w:tcW w:w="2235"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Čekija</w:t>
            </w:r>
          </w:p>
        </w:tc>
        <w:tc>
          <w:tcPr>
            <w:tcW w:w="6873"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Isosorbide mononitrate Accord 20 mg/40 mg tablety</w:t>
            </w:r>
          </w:p>
        </w:tc>
      </w:tr>
      <w:tr w:rsidR="005B2D27" w:rsidRPr="0074486E" w:rsidTr="000A3B91">
        <w:tc>
          <w:tcPr>
            <w:tcW w:w="2235"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Italija</w:t>
            </w:r>
          </w:p>
        </w:tc>
        <w:tc>
          <w:tcPr>
            <w:tcW w:w="6873"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Isosorbide mononitrate Accord Healthcare 20 mg/40 mg compresse</w:t>
            </w:r>
          </w:p>
        </w:tc>
      </w:tr>
      <w:tr w:rsidR="005B2D27" w:rsidRPr="0074486E" w:rsidTr="000A3B91">
        <w:tc>
          <w:tcPr>
            <w:tcW w:w="2235"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Lietuva</w:t>
            </w:r>
          </w:p>
        </w:tc>
        <w:tc>
          <w:tcPr>
            <w:tcW w:w="6873"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mononitras Accord 20 mg/40 mg tabletės</w:t>
            </w:r>
          </w:p>
        </w:tc>
      </w:tr>
      <w:tr w:rsidR="005B2D27" w:rsidRPr="0074486E" w:rsidTr="000A3B91">
        <w:tc>
          <w:tcPr>
            <w:tcW w:w="2235"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Nyderlandai</w:t>
            </w:r>
          </w:p>
        </w:tc>
        <w:tc>
          <w:tcPr>
            <w:tcW w:w="6873"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Isosorbide-5-mononitraat Accord 20 mg/40 mg Tabletten</w:t>
            </w:r>
          </w:p>
        </w:tc>
      </w:tr>
      <w:tr w:rsidR="005B2D27" w:rsidRPr="0074486E" w:rsidTr="000A3B91">
        <w:tc>
          <w:tcPr>
            <w:tcW w:w="2235"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Lenkija</w:t>
            </w:r>
          </w:p>
        </w:tc>
        <w:tc>
          <w:tcPr>
            <w:tcW w:w="6873"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mononittras Accord</w:t>
            </w:r>
          </w:p>
        </w:tc>
      </w:tr>
      <w:tr w:rsidR="005B2D27" w:rsidRPr="0074486E" w:rsidTr="000A3B91">
        <w:tc>
          <w:tcPr>
            <w:tcW w:w="2235"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Švedija</w:t>
            </w:r>
          </w:p>
        </w:tc>
        <w:tc>
          <w:tcPr>
            <w:tcW w:w="6873"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Isosorbidmononitrat Accord 20 mg tablett</w:t>
            </w:r>
          </w:p>
        </w:tc>
      </w:tr>
      <w:tr w:rsidR="005B2D27" w:rsidRPr="0074486E" w:rsidTr="000A3B91">
        <w:tc>
          <w:tcPr>
            <w:tcW w:w="2235"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lastRenderedPageBreak/>
              <w:t>Jungtinė Karalystė</w:t>
            </w:r>
          </w:p>
        </w:tc>
        <w:tc>
          <w:tcPr>
            <w:tcW w:w="6873" w:type="dxa"/>
          </w:tcPr>
          <w:p w:rsidR="005B2D27" w:rsidRPr="0074486E" w:rsidRDefault="005B2D27" w:rsidP="000A3B91">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Isosorbide mononitrate 20 mg/40 mg </w:t>
            </w:r>
            <w:r>
              <w:rPr>
                <w:rFonts w:ascii="Times New Roman" w:eastAsia="Times New Roman" w:hAnsi="Times New Roman" w:cs="Times New Roman"/>
                <w:color w:val="000000"/>
              </w:rPr>
              <w:t>T</w:t>
            </w:r>
            <w:r w:rsidRPr="0074486E">
              <w:rPr>
                <w:rFonts w:ascii="Times New Roman" w:eastAsia="Times New Roman" w:hAnsi="Times New Roman" w:cs="Times New Roman"/>
                <w:color w:val="000000"/>
              </w:rPr>
              <w:t>able</w:t>
            </w:r>
            <w:r>
              <w:rPr>
                <w:rFonts w:ascii="Times New Roman" w:eastAsia="Times New Roman" w:hAnsi="Times New Roman" w:cs="Times New Roman"/>
                <w:color w:val="000000"/>
              </w:rPr>
              <w:t>ts</w:t>
            </w:r>
          </w:p>
        </w:tc>
      </w:tr>
    </w:tbl>
    <w:p w:rsidR="005B2D27"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numPr>
          <w:ilvl w:val="12"/>
          <w:numId w:val="0"/>
        </w:numPr>
        <w:spacing w:after="0" w:line="240" w:lineRule="auto"/>
        <w:ind w:right="-2"/>
        <w:rPr>
          <w:rFonts w:ascii="Times New Roman" w:eastAsia="Times New Roman" w:hAnsi="Times New Roman" w:cs="Times New Roman"/>
          <w:color w:val="000000"/>
        </w:rPr>
      </w:pPr>
    </w:p>
    <w:p w:rsidR="005B2D27" w:rsidRPr="0074486E" w:rsidRDefault="005B2D27" w:rsidP="005B2D27">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b/>
          <w:color w:val="000000"/>
        </w:rPr>
        <w:t xml:space="preserve">Šis pakuotės lapelis paskutinį kartą </w:t>
      </w:r>
      <w:r w:rsidRPr="0074486E">
        <w:rPr>
          <w:rFonts w:ascii="Times New Roman" w:eastAsia="Times New Roman" w:hAnsi="Times New Roman" w:cs="Times New Roman"/>
          <w:b/>
          <w:color w:val="000000"/>
          <w:lang w:val="es-ES_tradnl"/>
        </w:rPr>
        <w:t>peržiūrėtas</w:t>
      </w:r>
      <w:r>
        <w:rPr>
          <w:rFonts w:ascii="Times New Roman" w:eastAsia="Times New Roman" w:hAnsi="Times New Roman" w:cs="Times New Roman"/>
          <w:b/>
          <w:color w:val="000000"/>
          <w:lang w:val="es-ES_tradnl"/>
        </w:rPr>
        <w:t xml:space="preserve"> 2021-03-31.</w:t>
      </w:r>
    </w:p>
    <w:p w:rsidR="005B2D27" w:rsidRDefault="005B2D27" w:rsidP="005B2D27">
      <w:pPr>
        <w:tabs>
          <w:tab w:val="left" w:pos="567"/>
        </w:tabs>
        <w:spacing w:after="0" w:line="240" w:lineRule="auto"/>
        <w:ind w:left="567" w:hanging="567"/>
        <w:outlineLvl w:val="0"/>
        <w:rPr>
          <w:rFonts w:ascii="Times New Roman" w:eastAsia="Times New Roman" w:hAnsi="Times New Roman" w:cs="Times New Roman"/>
          <w:b/>
          <w:caps/>
          <w:color w:val="000000"/>
        </w:rPr>
      </w:pPr>
    </w:p>
    <w:p w:rsidR="005B2D27" w:rsidRPr="0074486E" w:rsidRDefault="005B2D27" w:rsidP="005B2D27">
      <w:pPr>
        <w:tabs>
          <w:tab w:val="left" w:pos="567"/>
        </w:tabs>
        <w:spacing w:after="0" w:line="240" w:lineRule="auto"/>
        <w:ind w:left="567" w:hanging="567"/>
        <w:outlineLvl w:val="0"/>
        <w:rPr>
          <w:rFonts w:ascii="Times New Roman" w:eastAsia="Times New Roman" w:hAnsi="Times New Roman" w:cs="Times New Roman"/>
          <w:b/>
          <w:caps/>
          <w:color w:val="000000"/>
        </w:rPr>
      </w:pPr>
    </w:p>
    <w:p w:rsidR="005B2D27" w:rsidRPr="0074486E" w:rsidRDefault="005B2D27" w:rsidP="005B2D27">
      <w:pPr>
        <w:spacing w:after="0" w:line="240" w:lineRule="auto"/>
        <w:rPr>
          <w:rFonts w:ascii="Times New Roman" w:eastAsia="Times New Roman" w:hAnsi="Times New Roman" w:cs="Times New Roman"/>
          <w:noProof/>
          <w:color w:val="000000"/>
        </w:rPr>
      </w:pPr>
      <w:r w:rsidRPr="0074486E">
        <w:rPr>
          <w:rFonts w:ascii="Times New Roman" w:eastAsia="Times New Roman" w:hAnsi="Times New Roman" w:cs="Times New Roman"/>
          <w:color w:val="000000"/>
        </w:rPr>
        <w:t xml:space="preserve">Išsami informacija apie šį vaistą pateikiama Valstybinės vaistų kontrolės tarnybos prie Lietuvos Respublikos sveikatos apsaugos ministerijos tinklalapyje </w:t>
      </w:r>
      <w:hyperlink r:id="rId8" w:history="1">
        <w:r w:rsidRPr="004C562F">
          <w:rPr>
            <w:rFonts w:ascii="Times New Roman" w:eastAsia="SimSun" w:hAnsi="Times New Roman" w:cs="Times New Roman"/>
            <w:snapToGrid w:val="0"/>
            <w:color w:val="0000FF"/>
            <w:szCs w:val="20"/>
            <w:u w:val="single"/>
          </w:rPr>
          <w:t>http://www.vvkt.lt/</w:t>
        </w:r>
      </w:hyperlink>
      <w:r>
        <w:rPr>
          <w:rFonts w:ascii="Times New Roman" w:eastAsia="Times New Roman" w:hAnsi="Times New Roman" w:cs="Times New Roman"/>
          <w:noProof/>
          <w:color w:val="000000"/>
        </w:rPr>
        <w:t>.</w:t>
      </w:r>
    </w:p>
    <w:p w:rsidR="005B2D27" w:rsidRDefault="005B2D27" w:rsidP="005B2D27"/>
    <w:p w:rsidR="005B2D27" w:rsidRDefault="005B2D27" w:rsidP="005B2D27"/>
    <w:p w:rsidR="009041DB" w:rsidRDefault="009041DB">
      <w:bookmarkStart w:id="0" w:name="_GoBack"/>
      <w:bookmarkEnd w:id="0"/>
    </w:p>
    <w:sectPr w:rsidR="009041DB" w:rsidSect="00D24777">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4DC" w:rsidRDefault="005B2D2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A34DC" w:rsidRDefault="005B2D2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4DC" w:rsidRDefault="005B2D27">
    <w:pPr>
      <w:pStyle w:val="Porat"/>
      <w:framePr w:wrap="around" w:vAnchor="text" w:hAnchor="margin" w:xAlign="right" w:y="1"/>
      <w:rPr>
        <w:rStyle w:val="Puslapionumeris"/>
      </w:rPr>
    </w:pPr>
  </w:p>
  <w:p w:rsidR="00BA34DC" w:rsidRPr="00D85E0B" w:rsidRDefault="005B2D27">
    <w:pPr>
      <w:pStyle w:val="Porat"/>
      <w:ind w:right="360"/>
      <w:jc w:val="center"/>
      <w:rPr>
        <w:rStyle w:val="Puslapionumeris"/>
        <w:sz w:val="22"/>
        <w:szCs w:val="22"/>
      </w:rPr>
    </w:pPr>
    <w:r w:rsidRPr="00D85E0B">
      <w:rPr>
        <w:rStyle w:val="Puslapionumeris"/>
        <w:sz w:val="22"/>
        <w:szCs w:val="22"/>
      </w:rPr>
      <w:fldChar w:fldCharType="begin"/>
    </w:r>
    <w:r w:rsidRPr="00D85E0B">
      <w:rPr>
        <w:rStyle w:val="Puslapionumeris"/>
        <w:sz w:val="22"/>
        <w:szCs w:val="22"/>
      </w:rPr>
      <w:instrText xml:space="preserve"> PAGE </w:instrText>
    </w:r>
    <w:r w:rsidRPr="00D85E0B">
      <w:rPr>
        <w:rStyle w:val="Puslapionumeris"/>
        <w:sz w:val="22"/>
        <w:szCs w:val="22"/>
      </w:rPr>
      <w:fldChar w:fldCharType="separate"/>
    </w:r>
    <w:r>
      <w:rPr>
        <w:rStyle w:val="Puslapionumeris"/>
        <w:noProof/>
        <w:sz w:val="22"/>
        <w:szCs w:val="22"/>
      </w:rPr>
      <w:t>7</w:t>
    </w:r>
    <w:r w:rsidRPr="00D85E0B">
      <w:rPr>
        <w:rStyle w:val="Puslapionumeris"/>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4DC" w:rsidRDefault="005B2D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C80F34"/>
    <w:multiLevelType w:val="hybridMultilevel"/>
    <w:tmpl w:val="DE4206C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DCB3111"/>
    <w:multiLevelType w:val="hybridMultilevel"/>
    <w:tmpl w:val="2F72914A"/>
    <w:lvl w:ilvl="0" w:tplc="98FA33E8">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677207"/>
    <w:multiLevelType w:val="hybridMultilevel"/>
    <w:tmpl w:val="0D2A7D0A"/>
    <w:lvl w:ilvl="0" w:tplc="98FA33E8">
      <w:start w:val="1"/>
      <w:numFmt w:val="bullet"/>
      <w:lvlText w:val=""/>
      <w:lvlJc w:val="left"/>
      <w:pPr>
        <w:tabs>
          <w:tab w:val="num" w:pos="874"/>
        </w:tabs>
        <w:ind w:left="874" w:hanging="454"/>
      </w:pPr>
      <w:rPr>
        <w:rFonts w:ascii="Symbol" w:hAnsi="Symbol" w:hint="default"/>
      </w:rPr>
    </w:lvl>
    <w:lvl w:ilvl="1" w:tplc="04090019">
      <w:start w:val="1"/>
      <w:numFmt w:val="lowerLetter"/>
      <w:lvlText w:val="%2."/>
      <w:lvlJc w:val="left"/>
      <w:pPr>
        <w:tabs>
          <w:tab w:val="num" w:pos="1500"/>
        </w:tabs>
        <w:ind w:left="1500" w:hanging="360"/>
      </w:pPr>
      <w:rPr>
        <w:rFonts w:cs="Times New Roman"/>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4" w15:restartNumberingAfterBreak="0">
    <w:nsid w:val="694D7389"/>
    <w:multiLevelType w:val="hybridMultilevel"/>
    <w:tmpl w:val="987C4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Time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Time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Times" w:hint="default"/>
      </w:rPr>
    </w:lvl>
    <w:lvl w:ilvl="8" w:tplc="08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num>
  <w:num w:numId="4">
    <w:abstractNumId w:val="0"/>
    <w:lvlOverride w:ilvl="0">
      <w:lvl w:ilvl="0">
        <w:start w:val="1"/>
        <w:numFmt w:val="bullet"/>
        <w:lvlText w:val="-"/>
        <w:lvlJc w:val="left"/>
        <w:pPr>
          <w:ind w:left="720" w:hanging="360"/>
        </w:pPr>
      </w:lvl>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27"/>
    <w:rsid w:val="005B2D27"/>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27D96-D689-414F-BC3F-D54562E12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2D27"/>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B2D27"/>
    <w:pPr>
      <w:tabs>
        <w:tab w:val="left" w:pos="567"/>
        <w:tab w:val="center" w:pos="4536"/>
        <w:tab w:val="center" w:pos="893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5B2D27"/>
    <w:rPr>
      <w:rFonts w:ascii="Times New Roman" w:hAnsi="Times New Roman" w:cs="Times New Roman"/>
      <w:sz w:val="24"/>
      <w:szCs w:val="24"/>
    </w:rPr>
  </w:style>
  <w:style w:type="character" w:styleId="Puslapionumeris">
    <w:name w:val="page number"/>
    <w:rsid w:val="005B2D27"/>
    <w:rPr>
      <w:rFonts w:cs="Times New Roman"/>
    </w:rPr>
  </w:style>
  <w:style w:type="paragraph" w:styleId="Antrats">
    <w:name w:val="header"/>
    <w:basedOn w:val="prastasis"/>
    <w:link w:val="AntratsDiagrama"/>
    <w:rsid w:val="005B2D27"/>
    <w:pPr>
      <w:tabs>
        <w:tab w:val="left" w:pos="567"/>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5B2D27"/>
    <w:rPr>
      <w:rFonts w:ascii="Times New Roman" w:hAnsi="Times New Roman" w:cs="Times New Roman"/>
      <w:sz w:val="24"/>
      <w:szCs w:val="24"/>
    </w:rPr>
  </w:style>
  <w:style w:type="paragraph" w:styleId="Sraopastraipa">
    <w:name w:val="List Paragraph"/>
    <w:basedOn w:val="prastasis"/>
    <w:uiPriority w:val="34"/>
    <w:qFormat/>
    <w:rsid w:val="005B2D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10867</Words>
  <Characters>6195</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2021-05-14T11:04:00Z</dcterms:created>
  <dcterms:modified xsi:type="dcterms:W3CDTF">2021-05-14T11:05:00Z</dcterms:modified>
</cp:coreProperties>
</file>