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4C7" w:rsidRPr="00E85F26" w:rsidRDefault="00DF14C7" w:rsidP="00DF14C7">
      <w:pPr>
        <w:jc w:val="center"/>
        <w:outlineLvl w:val="0"/>
        <w:rPr>
          <w:b/>
          <w:color w:val="000000"/>
        </w:rPr>
      </w:pPr>
      <w:r w:rsidRPr="00E85F26">
        <w:rPr>
          <w:b/>
          <w:color w:val="000000"/>
          <w:szCs w:val="22"/>
          <w:lang w:eastAsia="en-US"/>
        </w:rPr>
        <w:t>Pakuotės lapelis:</w:t>
      </w:r>
      <w:r w:rsidRPr="00E85F26">
        <w:rPr>
          <w:b/>
          <w:bCs/>
          <w:iCs/>
          <w:color w:val="000000"/>
          <w:szCs w:val="22"/>
          <w:lang w:eastAsia="en-US"/>
        </w:rPr>
        <w:t xml:space="preserve"> </w:t>
      </w:r>
      <w:r w:rsidRPr="00E85F26">
        <w:rPr>
          <w:b/>
          <w:color w:val="000000"/>
          <w:szCs w:val="22"/>
          <w:lang w:eastAsia="en-US"/>
        </w:rPr>
        <w:t>informacija vartotojui</w:t>
      </w:r>
    </w:p>
    <w:p w:rsidR="00DF14C7" w:rsidRPr="00E85F26" w:rsidRDefault="00DF14C7" w:rsidP="00DF14C7">
      <w:pPr>
        <w:jc w:val="center"/>
        <w:outlineLvl w:val="0"/>
        <w:rPr>
          <w:b/>
          <w:color w:val="000000"/>
        </w:rPr>
      </w:pPr>
    </w:p>
    <w:p w:rsidR="00DF14C7" w:rsidRPr="00E85F26" w:rsidRDefault="00DF14C7" w:rsidP="00DF14C7">
      <w:pPr>
        <w:numPr>
          <w:ilvl w:val="12"/>
          <w:numId w:val="0"/>
        </w:numPr>
        <w:jc w:val="center"/>
        <w:rPr>
          <w:color w:val="000000"/>
          <w:szCs w:val="22"/>
          <w:lang w:eastAsia="en-US"/>
        </w:rPr>
      </w:pPr>
      <w:r w:rsidRPr="00E85F26">
        <w:rPr>
          <w:b/>
          <w:color w:val="000000"/>
        </w:rPr>
        <w:t>MELENOR 35 mg plėvele dengtos tabletės</w:t>
      </w:r>
    </w:p>
    <w:p w:rsidR="00DF14C7" w:rsidRPr="00E85F26" w:rsidRDefault="00DF14C7" w:rsidP="00DF14C7">
      <w:pPr>
        <w:numPr>
          <w:ilvl w:val="12"/>
          <w:numId w:val="0"/>
        </w:numPr>
        <w:jc w:val="center"/>
        <w:rPr>
          <w:color w:val="000000"/>
        </w:rPr>
      </w:pPr>
      <w:r>
        <w:rPr>
          <w:color w:val="000000"/>
        </w:rPr>
        <w:t>n</w:t>
      </w:r>
      <w:r w:rsidRPr="00E85F26">
        <w:rPr>
          <w:color w:val="000000"/>
        </w:rPr>
        <w:t>atrio rizedronatas</w:t>
      </w:r>
    </w:p>
    <w:p w:rsidR="00DF14C7" w:rsidRPr="00E85F26" w:rsidRDefault="00DF14C7" w:rsidP="00DF14C7">
      <w:pPr>
        <w:rPr>
          <w:color w:val="000000"/>
        </w:rPr>
      </w:pPr>
    </w:p>
    <w:p w:rsidR="00DF14C7" w:rsidRPr="00E85F26" w:rsidRDefault="00DF14C7" w:rsidP="00DF14C7">
      <w:pPr>
        <w:suppressAutoHyphens/>
        <w:ind w:left="142" w:hanging="142"/>
      </w:pPr>
      <w:r w:rsidRPr="00E85F26">
        <w:rPr>
          <w:b/>
        </w:rPr>
        <w:t>Atidžiai perskaitykite visą šį lapelį, prieš pradėdami vartoti vaistą</w:t>
      </w:r>
      <w:r w:rsidRPr="00E85F26">
        <w:rPr>
          <w:b/>
          <w:noProof/>
          <w:szCs w:val="24"/>
        </w:rPr>
        <w:t>, nes jame pateikiama Jums svarbi informacija</w:t>
      </w:r>
      <w:r w:rsidRPr="00E85F26">
        <w:rPr>
          <w:b/>
        </w:rPr>
        <w:t>.</w:t>
      </w:r>
    </w:p>
    <w:p w:rsidR="00DF14C7" w:rsidRPr="00E85F26" w:rsidRDefault="00DF14C7" w:rsidP="00DF14C7">
      <w:pPr>
        <w:numPr>
          <w:ilvl w:val="0"/>
          <w:numId w:val="15"/>
        </w:numPr>
        <w:ind w:left="567" w:right="-2" w:hanging="567"/>
      </w:pPr>
      <w:r w:rsidRPr="00E85F26">
        <w:t>Neišmeskite šio lapelio, nes vėl gali prireikti jį perskaityti.</w:t>
      </w:r>
      <w:r w:rsidRPr="00E85F26">
        <w:rPr>
          <w:szCs w:val="24"/>
        </w:rPr>
        <w:t xml:space="preserve"> </w:t>
      </w:r>
    </w:p>
    <w:p w:rsidR="00DF14C7" w:rsidRPr="00E85F26" w:rsidRDefault="00DF14C7" w:rsidP="00DF14C7">
      <w:pPr>
        <w:numPr>
          <w:ilvl w:val="0"/>
          <w:numId w:val="15"/>
        </w:numPr>
        <w:ind w:left="567" w:right="-2" w:hanging="567"/>
      </w:pPr>
      <w:r w:rsidRPr="00E85F26">
        <w:t>Jeigu kiltų daugiau klausimų, kreipkitės į gydytoją arba vaistininką.</w:t>
      </w:r>
    </w:p>
    <w:p w:rsidR="00DF14C7" w:rsidRPr="00E85F26" w:rsidRDefault="00DF14C7" w:rsidP="00DF14C7">
      <w:pPr>
        <w:numPr>
          <w:ilvl w:val="0"/>
          <w:numId w:val="15"/>
        </w:numPr>
        <w:ind w:left="567" w:right="-2" w:hanging="567"/>
      </w:pPr>
      <w:r w:rsidRPr="00E85F26">
        <w:t xml:space="preserve">Šis vaistas skirtas </w:t>
      </w:r>
      <w:r w:rsidRPr="00E85F26">
        <w:rPr>
          <w:noProof/>
          <w:szCs w:val="24"/>
        </w:rPr>
        <w:t xml:space="preserve">tik </w:t>
      </w:r>
      <w:r w:rsidRPr="00E85F26">
        <w:t xml:space="preserve">Jums, todėl kitiems žmonėms jo duoti negalima. Vaistas gali jiems pakenkti (net tiems, kurių ligos </w:t>
      </w:r>
      <w:r w:rsidRPr="00E85F26">
        <w:rPr>
          <w:noProof/>
          <w:szCs w:val="24"/>
        </w:rPr>
        <w:t>požymiai</w:t>
      </w:r>
      <w:r w:rsidRPr="00E85F26">
        <w:t xml:space="preserve"> yra tokie patys kaip Jūsų).</w:t>
      </w:r>
      <w:r w:rsidRPr="00E85F26">
        <w:rPr>
          <w:color w:val="008000"/>
          <w:szCs w:val="24"/>
        </w:rPr>
        <w:t xml:space="preserve"> </w:t>
      </w:r>
    </w:p>
    <w:p w:rsidR="00DF14C7" w:rsidRPr="00E85F26" w:rsidRDefault="00DF14C7" w:rsidP="00DF14C7">
      <w:pPr>
        <w:numPr>
          <w:ilvl w:val="0"/>
          <w:numId w:val="15"/>
        </w:numPr>
        <w:tabs>
          <w:tab w:val="left" w:pos="567"/>
        </w:tabs>
        <w:ind w:left="567" w:hanging="567"/>
      </w:pPr>
      <w:r w:rsidRPr="00E85F26">
        <w:t xml:space="preserve">Jeigu pasireiškė šalutinis poveikis </w:t>
      </w:r>
      <w:r w:rsidRPr="00E85F26">
        <w:rPr>
          <w:noProof/>
          <w:szCs w:val="24"/>
        </w:rPr>
        <w:t>(net jeigu jis</w:t>
      </w:r>
      <w:r w:rsidRPr="00E85F26">
        <w:t xml:space="preserve"> šiame lapelyje </w:t>
      </w:r>
      <w:r w:rsidRPr="00E85F26">
        <w:rPr>
          <w:noProof/>
          <w:szCs w:val="24"/>
        </w:rPr>
        <w:t>nenurodytas), kreipkitės į gydytoją arba vaistininką. Žr. 4 skyrių</w:t>
      </w:r>
      <w:r w:rsidRPr="00E85F26">
        <w:t>.</w:t>
      </w:r>
    </w:p>
    <w:p w:rsidR="00DF14C7" w:rsidRPr="00E85F26" w:rsidRDefault="00DF14C7" w:rsidP="00DF14C7">
      <w:pPr>
        <w:ind w:right="-2"/>
        <w:rPr>
          <w:color w:val="000000"/>
        </w:rPr>
      </w:pPr>
    </w:p>
    <w:p w:rsidR="00DF14C7" w:rsidRPr="00E85F26" w:rsidRDefault="00DF14C7" w:rsidP="00DF14C7">
      <w:pPr>
        <w:numPr>
          <w:ilvl w:val="12"/>
          <w:numId w:val="0"/>
        </w:numPr>
        <w:ind w:right="-2"/>
        <w:outlineLvl w:val="0"/>
        <w:rPr>
          <w:b/>
          <w:color w:val="000000"/>
          <w:szCs w:val="22"/>
          <w:lang w:eastAsia="en-US"/>
        </w:rPr>
      </w:pPr>
      <w:r w:rsidRPr="00E85F26">
        <w:rPr>
          <w:b/>
          <w:color w:val="000000"/>
          <w:szCs w:val="22"/>
          <w:lang w:eastAsia="en-US"/>
        </w:rPr>
        <w:t>Apie ką rašoma šiame lapelyje?</w:t>
      </w:r>
    </w:p>
    <w:p w:rsidR="00DF14C7" w:rsidRPr="00E85F26" w:rsidRDefault="00DF14C7" w:rsidP="00DF14C7">
      <w:pPr>
        <w:numPr>
          <w:ilvl w:val="12"/>
          <w:numId w:val="0"/>
        </w:numPr>
        <w:ind w:right="-2"/>
        <w:outlineLvl w:val="0"/>
        <w:rPr>
          <w:b/>
          <w:color w:val="000000"/>
        </w:rPr>
      </w:pPr>
    </w:p>
    <w:p w:rsidR="00DF14C7" w:rsidRPr="00E85F26" w:rsidRDefault="00DF14C7" w:rsidP="00DF14C7">
      <w:pPr>
        <w:numPr>
          <w:ilvl w:val="12"/>
          <w:numId w:val="0"/>
        </w:numPr>
        <w:tabs>
          <w:tab w:val="left" w:pos="567"/>
        </w:tabs>
        <w:ind w:right="-29"/>
        <w:rPr>
          <w:color w:val="000000"/>
        </w:rPr>
      </w:pPr>
      <w:r w:rsidRPr="00E85F26">
        <w:rPr>
          <w:color w:val="000000"/>
        </w:rPr>
        <w:t>1.</w:t>
      </w:r>
      <w:r w:rsidRPr="00E85F26">
        <w:rPr>
          <w:color w:val="000000"/>
        </w:rPr>
        <w:tab/>
        <w:t>Kas yra MELENOR 35</w:t>
      </w:r>
      <w:r>
        <w:rPr>
          <w:color w:val="000000"/>
        </w:rPr>
        <w:t> </w:t>
      </w:r>
      <w:r w:rsidRPr="00E85F26">
        <w:rPr>
          <w:color w:val="000000"/>
        </w:rPr>
        <w:t>mg ir kam jis vartojamas</w:t>
      </w:r>
    </w:p>
    <w:p w:rsidR="00DF14C7" w:rsidRPr="00E85F26" w:rsidRDefault="00DF14C7" w:rsidP="00DF14C7">
      <w:pPr>
        <w:numPr>
          <w:ilvl w:val="12"/>
          <w:numId w:val="0"/>
        </w:numPr>
        <w:tabs>
          <w:tab w:val="left" w:pos="567"/>
        </w:tabs>
        <w:ind w:right="-29"/>
        <w:rPr>
          <w:color w:val="000000"/>
        </w:rPr>
      </w:pPr>
      <w:r w:rsidRPr="00E85F26">
        <w:rPr>
          <w:color w:val="000000"/>
        </w:rPr>
        <w:t>2.</w:t>
      </w:r>
      <w:r w:rsidRPr="00E85F26">
        <w:rPr>
          <w:color w:val="000000"/>
        </w:rPr>
        <w:tab/>
        <w:t>Kas žinotina prieš vartojant MELENOR 35 mg</w:t>
      </w:r>
    </w:p>
    <w:p w:rsidR="00DF14C7" w:rsidRPr="00E85F26" w:rsidRDefault="00DF14C7" w:rsidP="00DF14C7">
      <w:pPr>
        <w:numPr>
          <w:ilvl w:val="12"/>
          <w:numId w:val="0"/>
        </w:numPr>
        <w:tabs>
          <w:tab w:val="left" w:pos="567"/>
        </w:tabs>
        <w:ind w:right="-29"/>
        <w:rPr>
          <w:color w:val="000000"/>
        </w:rPr>
      </w:pPr>
      <w:r w:rsidRPr="00E85F26">
        <w:rPr>
          <w:color w:val="000000"/>
        </w:rPr>
        <w:t>3.</w:t>
      </w:r>
      <w:r w:rsidRPr="00E85F26">
        <w:rPr>
          <w:color w:val="000000"/>
        </w:rPr>
        <w:tab/>
        <w:t>Kaip vartoti MELENOR 35</w:t>
      </w:r>
      <w:r>
        <w:rPr>
          <w:color w:val="000000"/>
        </w:rPr>
        <w:t> </w:t>
      </w:r>
      <w:r w:rsidRPr="00E85F26">
        <w:rPr>
          <w:color w:val="000000"/>
        </w:rPr>
        <w:t>mg</w:t>
      </w:r>
    </w:p>
    <w:p w:rsidR="00DF14C7" w:rsidRPr="00E85F26" w:rsidRDefault="00DF14C7" w:rsidP="00DF14C7">
      <w:pPr>
        <w:numPr>
          <w:ilvl w:val="12"/>
          <w:numId w:val="0"/>
        </w:numPr>
        <w:tabs>
          <w:tab w:val="left" w:pos="567"/>
        </w:tabs>
        <w:ind w:right="-29"/>
        <w:rPr>
          <w:color w:val="000000"/>
        </w:rPr>
      </w:pPr>
      <w:r w:rsidRPr="00E85F26">
        <w:rPr>
          <w:color w:val="000000"/>
        </w:rPr>
        <w:t>4.</w:t>
      </w:r>
      <w:r w:rsidRPr="00E85F26">
        <w:rPr>
          <w:color w:val="000000"/>
        </w:rPr>
        <w:tab/>
        <w:t>Galimas šalutinis poveikis</w:t>
      </w:r>
    </w:p>
    <w:p w:rsidR="00DF14C7" w:rsidRPr="00E85F26" w:rsidRDefault="00DF14C7" w:rsidP="00DF14C7">
      <w:pPr>
        <w:numPr>
          <w:ilvl w:val="0"/>
          <w:numId w:val="2"/>
        </w:numPr>
        <w:tabs>
          <w:tab w:val="clear" w:pos="570"/>
          <w:tab w:val="left" w:pos="567"/>
        </w:tabs>
        <w:ind w:right="-29"/>
        <w:rPr>
          <w:color w:val="000000"/>
        </w:rPr>
      </w:pPr>
      <w:r w:rsidRPr="00E85F26">
        <w:rPr>
          <w:color w:val="000000"/>
        </w:rPr>
        <w:t>Kaip laikyti MELENOR 35</w:t>
      </w:r>
      <w:r>
        <w:rPr>
          <w:color w:val="000000"/>
        </w:rPr>
        <w:t> </w:t>
      </w:r>
      <w:r w:rsidRPr="00E85F26">
        <w:rPr>
          <w:color w:val="000000"/>
        </w:rPr>
        <w:t>mg</w:t>
      </w:r>
    </w:p>
    <w:p w:rsidR="00DF14C7" w:rsidRPr="00E85F26" w:rsidRDefault="00DF14C7" w:rsidP="00DF14C7">
      <w:pPr>
        <w:tabs>
          <w:tab w:val="left" w:pos="567"/>
        </w:tabs>
        <w:ind w:right="-29"/>
        <w:rPr>
          <w:color w:val="000000"/>
        </w:rPr>
      </w:pPr>
      <w:r w:rsidRPr="00E85F26">
        <w:rPr>
          <w:color w:val="000000"/>
        </w:rPr>
        <w:t>6.</w:t>
      </w:r>
      <w:r w:rsidRPr="00E85F26">
        <w:rPr>
          <w:color w:val="000000"/>
        </w:rPr>
        <w:tab/>
      </w:r>
      <w:r w:rsidRPr="00E85F26">
        <w:rPr>
          <w:color w:val="000000"/>
          <w:szCs w:val="22"/>
          <w:lang w:eastAsia="en-US"/>
        </w:rPr>
        <w:t>Pakuotės turinys ir kita</w:t>
      </w:r>
      <w:r w:rsidRPr="00E85F26">
        <w:rPr>
          <w:color w:val="000000"/>
        </w:rPr>
        <w:t xml:space="preserve"> informacija</w:t>
      </w:r>
    </w:p>
    <w:p w:rsidR="00DF14C7" w:rsidRPr="00E85F26" w:rsidRDefault="00DF14C7" w:rsidP="00DF14C7">
      <w:pPr>
        <w:numPr>
          <w:ilvl w:val="12"/>
          <w:numId w:val="0"/>
        </w:numPr>
        <w:rPr>
          <w:color w:val="000000"/>
        </w:rPr>
      </w:pPr>
    </w:p>
    <w:p w:rsidR="00DF14C7" w:rsidRPr="00E85F26" w:rsidRDefault="00DF14C7" w:rsidP="00DF14C7">
      <w:pPr>
        <w:numPr>
          <w:ilvl w:val="12"/>
          <w:numId w:val="0"/>
        </w:numPr>
        <w:rPr>
          <w:color w:val="000000"/>
        </w:rPr>
      </w:pPr>
    </w:p>
    <w:p w:rsidR="00DF14C7" w:rsidRPr="00E85F26" w:rsidRDefault="00DF14C7" w:rsidP="00DF14C7">
      <w:pPr>
        <w:numPr>
          <w:ilvl w:val="0"/>
          <w:numId w:val="3"/>
        </w:numPr>
        <w:ind w:right="-2"/>
        <w:rPr>
          <w:b/>
          <w:color w:val="000000"/>
        </w:rPr>
      </w:pPr>
      <w:r w:rsidRPr="00E85F26">
        <w:rPr>
          <w:b/>
          <w:color w:val="000000"/>
        </w:rPr>
        <w:t xml:space="preserve">Kas </w:t>
      </w:r>
      <w:r w:rsidRPr="00E85F26">
        <w:rPr>
          <w:b/>
          <w:color w:val="000000"/>
          <w:szCs w:val="22"/>
          <w:lang w:eastAsia="en-US"/>
        </w:rPr>
        <w:t>yra</w:t>
      </w:r>
      <w:r w:rsidRPr="00E85F26">
        <w:rPr>
          <w:b/>
          <w:color w:val="000000"/>
        </w:rPr>
        <w:t xml:space="preserve"> MELENOR 35</w:t>
      </w:r>
      <w:r>
        <w:rPr>
          <w:b/>
          <w:color w:val="000000"/>
        </w:rPr>
        <w:t> </w:t>
      </w:r>
      <w:r w:rsidRPr="00E85F26">
        <w:rPr>
          <w:b/>
          <w:color w:val="000000"/>
          <w:szCs w:val="22"/>
          <w:lang w:eastAsia="en-US"/>
        </w:rPr>
        <w:t>mg ir kam</w:t>
      </w:r>
      <w:r w:rsidRPr="00E85F26">
        <w:rPr>
          <w:b/>
          <w:color w:val="000000"/>
        </w:rPr>
        <w:t xml:space="preserve"> jis vartojamas</w:t>
      </w:r>
    </w:p>
    <w:p w:rsidR="00DF14C7" w:rsidRPr="00E85F26" w:rsidRDefault="00DF14C7" w:rsidP="00DF14C7">
      <w:pPr>
        <w:numPr>
          <w:ilvl w:val="12"/>
          <w:numId w:val="0"/>
        </w:numPr>
        <w:ind w:right="-2"/>
        <w:rPr>
          <w:b/>
          <w:color w:val="000000"/>
        </w:rPr>
      </w:pPr>
    </w:p>
    <w:p w:rsidR="00DF14C7" w:rsidRPr="00E85F26" w:rsidRDefault="00DF14C7" w:rsidP="00DF14C7">
      <w:pPr>
        <w:numPr>
          <w:ilvl w:val="12"/>
          <w:numId w:val="0"/>
        </w:numPr>
        <w:ind w:right="-2"/>
        <w:rPr>
          <w:b/>
          <w:color w:val="000000"/>
        </w:rPr>
      </w:pPr>
      <w:r w:rsidRPr="00E85F26">
        <w:rPr>
          <w:b/>
          <w:color w:val="000000"/>
        </w:rPr>
        <w:t>Kas yra MELENOR 35</w:t>
      </w:r>
      <w:r>
        <w:rPr>
          <w:b/>
          <w:color w:val="000000"/>
        </w:rPr>
        <w:t> </w:t>
      </w:r>
      <w:r w:rsidRPr="00E85F26">
        <w:rPr>
          <w:b/>
          <w:color w:val="000000"/>
        </w:rPr>
        <w:t>mg</w:t>
      </w:r>
    </w:p>
    <w:p w:rsidR="00DF14C7" w:rsidRPr="00E85F26" w:rsidRDefault="00DF14C7" w:rsidP="00DF14C7">
      <w:pPr>
        <w:numPr>
          <w:ilvl w:val="12"/>
          <w:numId w:val="0"/>
        </w:numPr>
        <w:ind w:right="-2"/>
        <w:rPr>
          <w:color w:val="000000"/>
        </w:rPr>
      </w:pPr>
      <w:r w:rsidRPr="00E85F26">
        <w:rPr>
          <w:color w:val="000000"/>
        </w:rPr>
        <w:t>MELENOR 35 mg priskiriamas nehormoninių vaistų, vadinamų bisfosfonatais, grupei; šie vaistai vartojami kaulų ligoms gydyti. Jie tiesiogiai veikia kaulus, juos sustiprina, todėl sumažina lūžių tikimybę.</w:t>
      </w:r>
    </w:p>
    <w:p w:rsidR="00DF14C7" w:rsidRPr="00E85F26" w:rsidRDefault="00DF14C7" w:rsidP="00DF14C7">
      <w:pPr>
        <w:numPr>
          <w:ilvl w:val="12"/>
          <w:numId w:val="0"/>
        </w:numPr>
        <w:ind w:right="-2"/>
        <w:rPr>
          <w:color w:val="000000"/>
        </w:rPr>
      </w:pPr>
    </w:p>
    <w:p w:rsidR="00DF14C7" w:rsidRPr="00D124DA" w:rsidRDefault="00DF14C7" w:rsidP="00DF14C7">
      <w:pPr>
        <w:numPr>
          <w:ilvl w:val="12"/>
          <w:numId w:val="0"/>
        </w:numPr>
        <w:ind w:right="-2"/>
        <w:rPr>
          <w:color w:val="000000"/>
        </w:rPr>
      </w:pPr>
      <w:r w:rsidRPr="00886989">
        <w:rPr>
          <w:color w:val="000000"/>
        </w:rPr>
        <w:t xml:space="preserve">Kaulas – gyvas audinys. </w:t>
      </w:r>
      <w:r w:rsidRPr="00611EB9">
        <w:rPr>
          <w:color w:val="000000"/>
        </w:rPr>
        <w:t>Senas kaulinis audinys nuolat ardomas ir keičiamas nauju</w:t>
      </w:r>
      <w:r w:rsidRPr="00886989">
        <w:rPr>
          <w:color w:val="000000"/>
        </w:rPr>
        <w:t>.</w:t>
      </w:r>
    </w:p>
    <w:p w:rsidR="00DF14C7" w:rsidRPr="00E85F26" w:rsidRDefault="00DF14C7" w:rsidP="00DF14C7">
      <w:pPr>
        <w:numPr>
          <w:ilvl w:val="12"/>
          <w:numId w:val="0"/>
        </w:numPr>
        <w:ind w:right="-2"/>
        <w:rPr>
          <w:color w:val="000000"/>
        </w:rPr>
      </w:pPr>
    </w:p>
    <w:p w:rsidR="00DF14C7" w:rsidRPr="00E85F26" w:rsidRDefault="00DF14C7" w:rsidP="00DF14C7">
      <w:pPr>
        <w:autoSpaceDE w:val="0"/>
        <w:autoSpaceDN w:val="0"/>
        <w:adjustRightInd w:val="0"/>
        <w:rPr>
          <w:color w:val="000000"/>
        </w:rPr>
      </w:pPr>
      <w:r w:rsidRPr="00E85F26">
        <w:rPr>
          <w:color w:val="000000"/>
        </w:rPr>
        <w:t xml:space="preserve">Osteoporozė po menopauzės – tai moterų būklė po menopauzės, kai kaulai susilpnėja, tampa trapesni ir lengviau lūžta nugriuvus arba pertempus. </w:t>
      </w:r>
    </w:p>
    <w:p w:rsidR="00DF14C7" w:rsidRPr="00E85F26" w:rsidRDefault="00DF14C7" w:rsidP="00DF14C7">
      <w:pPr>
        <w:autoSpaceDE w:val="0"/>
        <w:autoSpaceDN w:val="0"/>
        <w:adjustRightInd w:val="0"/>
        <w:rPr>
          <w:color w:val="000000"/>
        </w:rPr>
      </w:pPr>
      <w:r w:rsidRPr="00E85F26">
        <w:rPr>
          <w:color w:val="000000"/>
        </w:rPr>
        <w:t xml:space="preserve">Dėl įvairių priežasčių osteoporozė gali atsirasti ir vyrams, įskaitant amžių ir (arba) sumažėjus vyriško hormono testosterono koncentracijai. </w:t>
      </w:r>
    </w:p>
    <w:p w:rsidR="00DF14C7" w:rsidRPr="00E85F26" w:rsidRDefault="00DF14C7" w:rsidP="00DF14C7">
      <w:pPr>
        <w:autoSpaceDE w:val="0"/>
        <w:autoSpaceDN w:val="0"/>
        <w:adjustRightInd w:val="0"/>
        <w:rPr>
          <w:color w:val="000000"/>
        </w:rPr>
      </w:pPr>
    </w:p>
    <w:p w:rsidR="00DF14C7" w:rsidRPr="00E85F26" w:rsidRDefault="00DF14C7" w:rsidP="00DF14C7">
      <w:pPr>
        <w:autoSpaceDE w:val="0"/>
        <w:autoSpaceDN w:val="0"/>
        <w:adjustRightInd w:val="0"/>
        <w:rPr>
          <w:color w:val="000000"/>
        </w:rPr>
      </w:pPr>
      <w:r w:rsidRPr="00E85F26">
        <w:rPr>
          <w:color w:val="000000"/>
        </w:rPr>
        <w:t xml:space="preserve">Dažniausiai lūžta stuburas, šlaunikaulis ar riešas, nors lūžti gali bet kuris kaulas. Dėl osteoporozės įvykę lūžiai gali sukelti nugaros skausmus, ūgio sumažėjimą ar stuburo iškrypimą. Daug pacientų nejaučia jokių osteoporozės simptomų, ir Jūs galite net nežinoti, kad ja sergate. </w:t>
      </w:r>
    </w:p>
    <w:p w:rsidR="00DF14C7" w:rsidRDefault="00DF14C7" w:rsidP="00DF14C7">
      <w:pPr>
        <w:autoSpaceDE w:val="0"/>
        <w:autoSpaceDN w:val="0"/>
        <w:adjustRightInd w:val="0"/>
        <w:rPr>
          <w:color w:val="000000"/>
        </w:rPr>
      </w:pPr>
    </w:p>
    <w:p w:rsidR="00DF14C7" w:rsidRPr="00611EB9" w:rsidRDefault="00DF14C7" w:rsidP="00DF14C7">
      <w:pPr>
        <w:autoSpaceDE w:val="0"/>
        <w:autoSpaceDN w:val="0"/>
        <w:adjustRightInd w:val="0"/>
        <w:rPr>
          <w:b/>
          <w:bCs/>
          <w:color w:val="000000"/>
        </w:rPr>
      </w:pPr>
      <w:r w:rsidRPr="00611EB9">
        <w:rPr>
          <w:b/>
          <w:bCs/>
          <w:color w:val="000000"/>
        </w:rPr>
        <w:t xml:space="preserve">Kam </w:t>
      </w:r>
      <w:r w:rsidRPr="004371AB">
        <w:rPr>
          <w:b/>
          <w:bCs/>
          <w:color w:val="000000"/>
        </w:rPr>
        <w:t>vartojamas</w:t>
      </w:r>
      <w:r w:rsidRPr="00886989">
        <w:rPr>
          <w:b/>
          <w:bCs/>
          <w:color w:val="000000"/>
        </w:rPr>
        <w:t xml:space="preserve"> </w:t>
      </w:r>
      <w:r w:rsidRPr="00611EB9">
        <w:rPr>
          <w:b/>
          <w:bCs/>
          <w:color w:val="000000"/>
        </w:rPr>
        <w:t xml:space="preserve">MELENOR 35 mg </w:t>
      </w:r>
    </w:p>
    <w:p w:rsidR="00DF14C7" w:rsidRPr="00E85F26" w:rsidRDefault="00DF14C7" w:rsidP="00DF14C7">
      <w:pPr>
        <w:rPr>
          <w:color w:val="000000"/>
        </w:rPr>
      </w:pPr>
      <w:r w:rsidRPr="00E85F26">
        <w:rPr>
          <w:color w:val="000000"/>
        </w:rPr>
        <w:t>MELENOR 35 mg vartojamas osteoporozei gydyti:</w:t>
      </w:r>
    </w:p>
    <w:p w:rsidR="00DF14C7" w:rsidRPr="00E85F26" w:rsidRDefault="00DF14C7" w:rsidP="00DF14C7">
      <w:pPr>
        <w:numPr>
          <w:ilvl w:val="0"/>
          <w:numId w:val="16"/>
        </w:numPr>
        <w:ind w:left="567" w:right="-2" w:hanging="567"/>
        <w:rPr>
          <w:color w:val="000000"/>
        </w:rPr>
      </w:pPr>
      <w:r w:rsidRPr="00E85F26">
        <w:rPr>
          <w:color w:val="000000"/>
        </w:rPr>
        <w:t xml:space="preserve">moterims po menopauzės, net esant sunkiai osteoporozei. Vaistas sumažina stuburo ir šlaunikaulio lūžių pavojų; </w:t>
      </w:r>
    </w:p>
    <w:p w:rsidR="00DF14C7" w:rsidRPr="00E85F26" w:rsidRDefault="00DF14C7" w:rsidP="00DF14C7">
      <w:pPr>
        <w:numPr>
          <w:ilvl w:val="0"/>
          <w:numId w:val="16"/>
        </w:numPr>
        <w:ind w:left="567" w:hanging="567"/>
        <w:rPr>
          <w:color w:val="000000"/>
        </w:rPr>
      </w:pPr>
      <w:r w:rsidRPr="00E85F26">
        <w:rPr>
          <w:color w:val="000000"/>
        </w:rPr>
        <w:t>vyrams</w:t>
      </w:r>
      <w:r>
        <w:rPr>
          <w:color w:val="000000"/>
        </w:rPr>
        <w:t>, kuriems yra didelė kaulų lūžių rizika</w:t>
      </w:r>
      <w:r w:rsidRPr="00E85F26">
        <w:rPr>
          <w:color w:val="000000"/>
        </w:rPr>
        <w:t xml:space="preserve">. </w:t>
      </w:r>
    </w:p>
    <w:p w:rsidR="00DF14C7" w:rsidRDefault="00DF14C7" w:rsidP="00DF14C7">
      <w:pPr>
        <w:numPr>
          <w:ilvl w:val="12"/>
          <w:numId w:val="0"/>
        </w:numPr>
        <w:rPr>
          <w:color w:val="000000"/>
        </w:rPr>
      </w:pPr>
    </w:p>
    <w:p w:rsidR="00DF14C7" w:rsidRPr="00E85F26" w:rsidRDefault="00DF14C7" w:rsidP="00DF14C7">
      <w:pPr>
        <w:numPr>
          <w:ilvl w:val="12"/>
          <w:numId w:val="0"/>
        </w:numPr>
        <w:rPr>
          <w:color w:val="000000"/>
        </w:rPr>
      </w:pPr>
    </w:p>
    <w:p w:rsidR="00DF14C7" w:rsidRPr="00E85F26" w:rsidRDefault="00DF14C7" w:rsidP="00DF14C7">
      <w:pPr>
        <w:ind w:right="-2"/>
        <w:rPr>
          <w:color w:val="000000"/>
        </w:rPr>
      </w:pPr>
      <w:r w:rsidRPr="00E85F26">
        <w:rPr>
          <w:b/>
          <w:color w:val="000000"/>
          <w:szCs w:val="22"/>
          <w:lang w:eastAsia="en-US"/>
        </w:rPr>
        <w:t>2.</w:t>
      </w:r>
      <w:r w:rsidRPr="00E85F26">
        <w:rPr>
          <w:b/>
          <w:color w:val="000000"/>
          <w:szCs w:val="22"/>
          <w:lang w:eastAsia="en-US"/>
        </w:rPr>
        <w:tab/>
        <w:t>Kas žinotina prieš vartojant</w:t>
      </w:r>
      <w:r w:rsidRPr="00E85F26">
        <w:rPr>
          <w:b/>
          <w:color w:val="000000"/>
        </w:rPr>
        <w:t xml:space="preserve"> MELENOR 35</w:t>
      </w:r>
      <w:r>
        <w:rPr>
          <w:b/>
          <w:color w:val="000000"/>
        </w:rPr>
        <w:t> </w:t>
      </w:r>
      <w:r w:rsidRPr="00E85F26">
        <w:rPr>
          <w:b/>
          <w:color w:val="000000"/>
          <w:szCs w:val="22"/>
          <w:lang w:eastAsia="en-US"/>
        </w:rPr>
        <w:t>mg</w:t>
      </w:r>
      <w:r w:rsidRPr="00E85F26" w:rsidDel="00DD2FE1">
        <w:rPr>
          <w:b/>
          <w:color w:val="000000"/>
          <w:szCs w:val="22"/>
          <w:lang w:eastAsia="en-US"/>
        </w:rPr>
        <w:t xml:space="preserve"> </w:t>
      </w:r>
    </w:p>
    <w:p w:rsidR="00DF14C7" w:rsidRPr="00E85F26" w:rsidRDefault="00DF14C7" w:rsidP="00DF14C7">
      <w:pPr>
        <w:numPr>
          <w:ilvl w:val="12"/>
          <w:numId w:val="0"/>
        </w:numPr>
        <w:outlineLvl w:val="0"/>
        <w:rPr>
          <w:b/>
          <w:color w:val="000000"/>
        </w:rPr>
      </w:pPr>
    </w:p>
    <w:p w:rsidR="00DF14C7" w:rsidRPr="00E85F26" w:rsidRDefault="00DF14C7" w:rsidP="00DF14C7">
      <w:pPr>
        <w:numPr>
          <w:ilvl w:val="12"/>
          <w:numId w:val="0"/>
        </w:numPr>
        <w:outlineLvl w:val="0"/>
        <w:rPr>
          <w:color w:val="000000"/>
        </w:rPr>
      </w:pPr>
      <w:r w:rsidRPr="00E85F26">
        <w:rPr>
          <w:b/>
          <w:color w:val="000000"/>
        </w:rPr>
        <w:t>MELENOR 35</w:t>
      </w:r>
      <w:r>
        <w:rPr>
          <w:b/>
          <w:color w:val="000000"/>
        </w:rPr>
        <w:t> </w:t>
      </w:r>
      <w:r w:rsidRPr="00E85F26">
        <w:rPr>
          <w:b/>
          <w:color w:val="000000"/>
        </w:rPr>
        <w:t xml:space="preserve">mg vartoti negalima: </w:t>
      </w:r>
    </w:p>
    <w:p w:rsidR="00DF14C7" w:rsidRPr="00E85F26" w:rsidRDefault="00DF14C7" w:rsidP="00DF14C7">
      <w:pPr>
        <w:numPr>
          <w:ilvl w:val="1"/>
          <w:numId w:val="6"/>
        </w:numPr>
        <w:ind w:left="567" w:hanging="567"/>
        <w:rPr>
          <w:color w:val="000000"/>
        </w:rPr>
      </w:pPr>
      <w:r w:rsidRPr="00E85F26">
        <w:rPr>
          <w:color w:val="000000"/>
        </w:rPr>
        <w:t xml:space="preserve">jeigu yra alergija (padidėjęs jautrumas) natrio rizedronatui arba bet kuriai pagalbinei </w:t>
      </w:r>
      <w:r w:rsidRPr="00E85F26">
        <w:rPr>
          <w:color w:val="000000"/>
          <w:szCs w:val="22"/>
          <w:lang w:eastAsia="en-US"/>
        </w:rPr>
        <w:t xml:space="preserve">šio vaisto </w:t>
      </w:r>
      <w:r w:rsidRPr="00E85F26">
        <w:rPr>
          <w:color w:val="000000"/>
        </w:rPr>
        <w:t>medžiagai (</w:t>
      </w:r>
      <w:r w:rsidRPr="00E85F26">
        <w:rPr>
          <w:color w:val="000000"/>
          <w:szCs w:val="22"/>
          <w:lang w:eastAsia="en-US"/>
        </w:rPr>
        <w:t>jos išvardytos</w:t>
      </w:r>
      <w:r w:rsidRPr="00E85F26">
        <w:rPr>
          <w:color w:val="000000"/>
        </w:rPr>
        <w:t xml:space="preserve"> 6 </w:t>
      </w:r>
      <w:r w:rsidRPr="00E85F26">
        <w:rPr>
          <w:color w:val="000000"/>
          <w:szCs w:val="22"/>
          <w:lang w:eastAsia="en-US"/>
        </w:rPr>
        <w:t>skyriuje);</w:t>
      </w:r>
    </w:p>
    <w:p w:rsidR="00DF14C7" w:rsidRPr="00E85F26" w:rsidRDefault="00DF14C7" w:rsidP="00DF14C7">
      <w:pPr>
        <w:numPr>
          <w:ilvl w:val="1"/>
          <w:numId w:val="6"/>
        </w:numPr>
        <w:ind w:left="567" w:hanging="567"/>
        <w:rPr>
          <w:color w:val="000000"/>
        </w:rPr>
      </w:pPr>
      <w:r w:rsidRPr="00E85F26">
        <w:rPr>
          <w:color w:val="000000"/>
        </w:rPr>
        <w:t>jeigu gydytojas Jums nurodė, kad sergate hipokalcemija (sumažėjęs kalcio kiekis kraujyje);</w:t>
      </w:r>
    </w:p>
    <w:p w:rsidR="00DF14C7" w:rsidRPr="00E85F26" w:rsidRDefault="00DF14C7" w:rsidP="00DF14C7">
      <w:pPr>
        <w:numPr>
          <w:ilvl w:val="1"/>
          <w:numId w:val="6"/>
        </w:numPr>
        <w:ind w:left="567" w:hanging="567"/>
        <w:rPr>
          <w:color w:val="000000"/>
        </w:rPr>
      </w:pPr>
      <w:r w:rsidRPr="00E85F26">
        <w:rPr>
          <w:color w:val="000000"/>
        </w:rPr>
        <w:t>jeigu Jūs manote ar esate nėščia arba planuojate pastoti;</w:t>
      </w:r>
    </w:p>
    <w:p w:rsidR="00DF14C7" w:rsidRPr="00E85F26" w:rsidRDefault="00DF14C7" w:rsidP="00DF14C7">
      <w:pPr>
        <w:numPr>
          <w:ilvl w:val="1"/>
          <w:numId w:val="7"/>
        </w:numPr>
        <w:ind w:left="567" w:hanging="567"/>
        <w:rPr>
          <w:color w:val="000000"/>
        </w:rPr>
      </w:pPr>
      <w:r w:rsidRPr="00E85F26">
        <w:rPr>
          <w:color w:val="000000"/>
        </w:rPr>
        <w:t>žindymo laikotarpiu;</w:t>
      </w:r>
    </w:p>
    <w:p w:rsidR="00DF14C7" w:rsidRPr="00E85F26" w:rsidRDefault="00DF14C7" w:rsidP="00DF14C7">
      <w:pPr>
        <w:numPr>
          <w:ilvl w:val="1"/>
          <w:numId w:val="7"/>
        </w:numPr>
        <w:ind w:left="567" w:hanging="567"/>
        <w:rPr>
          <w:color w:val="000000"/>
        </w:rPr>
      </w:pPr>
      <w:r w:rsidRPr="00E85F26">
        <w:rPr>
          <w:color w:val="000000"/>
        </w:rPr>
        <w:lastRenderedPageBreak/>
        <w:t>jeigu sergate sunkiomis inkstų ligomis.</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rPr>
          <w:b/>
          <w:color w:val="000000"/>
          <w:szCs w:val="22"/>
          <w:lang w:eastAsia="en-US"/>
        </w:rPr>
      </w:pPr>
      <w:r w:rsidRPr="00E85F26">
        <w:rPr>
          <w:b/>
          <w:color w:val="000000"/>
          <w:szCs w:val="22"/>
          <w:lang w:eastAsia="en-US"/>
        </w:rPr>
        <w:t xml:space="preserve">Įspėjimai ir </w:t>
      </w:r>
      <w:r w:rsidRPr="00E85F26">
        <w:rPr>
          <w:b/>
          <w:color w:val="000000"/>
        </w:rPr>
        <w:t xml:space="preserve">atsargumo </w:t>
      </w:r>
      <w:r w:rsidRPr="00E85F26">
        <w:rPr>
          <w:b/>
          <w:color w:val="000000"/>
          <w:szCs w:val="22"/>
          <w:lang w:eastAsia="en-US"/>
        </w:rPr>
        <w:t>priemonės</w:t>
      </w:r>
    </w:p>
    <w:p w:rsidR="00DF14C7" w:rsidRPr="00E85F26" w:rsidRDefault="00DF14C7" w:rsidP="00DF14C7">
      <w:pPr>
        <w:numPr>
          <w:ilvl w:val="12"/>
          <w:numId w:val="0"/>
        </w:numPr>
        <w:ind w:right="-2"/>
      </w:pPr>
      <w:r w:rsidRPr="00E85F26">
        <w:rPr>
          <w:noProof/>
          <w:snapToGrid w:val="0"/>
          <w:szCs w:val="24"/>
          <w:lang w:eastAsia="en-US"/>
        </w:rPr>
        <w:t>Pasitarkite</w:t>
      </w:r>
      <w:r w:rsidRPr="00E85F26">
        <w:t xml:space="preserve"> su gydytoju </w:t>
      </w:r>
      <w:r w:rsidRPr="00E85F26">
        <w:rPr>
          <w:noProof/>
          <w:snapToGrid w:val="0"/>
          <w:szCs w:val="24"/>
          <w:lang w:eastAsia="en-US"/>
        </w:rPr>
        <w:t xml:space="preserve">arba vaistininku, </w:t>
      </w:r>
      <w:r w:rsidRPr="00E85F26">
        <w:t xml:space="preserve">prieš </w:t>
      </w:r>
      <w:r w:rsidRPr="00E85F26">
        <w:rPr>
          <w:noProof/>
          <w:snapToGrid w:val="0"/>
          <w:szCs w:val="24"/>
          <w:lang w:eastAsia="en-US"/>
        </w:rPr>
        <w:t>pradėdami vartoti</w:t>
      </w:r>
      <w:r w:rsidRPr="00E85F26">
        <w:t xml:space="preserve"> </w:t>
      </w:r>
      <w:r w:rsidRPr="00E85F26">
        <w:rPr>
          <w:color w:val="000000"/>
        </w:rPr>
        <w:t>MELENOR 35</w:t>
      </w:r>
      <w:r>
        <w:rPr>
          <w:color w:val="000000"/>
        </w:rPr>
        <w:t> </w:t>
      </w:r>
      <w:r w:rsidRPr="00E85F26">
        <w:rPr>
          <w:color w:val="000000"/>
        </w:rPr>
        <w:t>mg:</w:t>
      </w:r>
    </w:p>
    <w:p w:rsidR="00DF14C7" w:rsidRPr="00E85F26" w:rsidRDefault="00DF14C7" w:rsidP="00DF14C7">
      <w:pPr>
        <w:numPr>
          <w:ilvl w:val="0"/>
          <w:numId w:val="1"/>
        </w:numPr>
        <w:ind w:left="567" w:hanging="567"/>
        <w:rPr>
          <w:sz w:val="24"/>
        </w:rPr>
      </w:pPr>
      <w:r w:rsidRPr="00E85F26">
        <w:rPr>
          <w:sz w:val="24"/>
        </w:rPr>
        <w:t>jeigu vertikalioje padėtyje (sėdėdama arba stovėdama) negalite išbūti bent 30 minučių;</w:t>
      </w:r>
    </w:p>
    <w:p w:rsidR="00DF14C7" w:rsidRPr="00E85F26" w:rsidRDefault="00DF14C7" w:rsidP="00DF14C7">
      <w:pPr>
        <w:numPr>
          <w:ilvl w:val="0"/>
          <w:numId w:val="1"/>
        </w:numPr>
        <w:ind w:left="567" w:hanging="567"/>
        <w:rPr>
          <w:sz w:val="24"/>
        </w:rPr>
      </w:pPr>
      <w:r w:rsidRPr="00E85F26">
        <w:rPr>
          <w:sz w:val="24"/>
        </w:rPr>
        <w:t>jeigu yra kaulų medžiagų apykaitos ar mineralų apykaitos sutrikimų (pvz., vitamino D trūkumas, prieskydinių liaukų hormono sutrikimas; abu šie sutrikimai lemia mažą kalcio kiekį kraujyje);</w:t>
      </w:r>
    </w:p>
    <w:p w:rsidR="00DF14C7" w:rsidRPr="00611EB9" w:rsidRDefault="00DF14C7" w:rsidP="00DF14C7">
      <w:pPr>
        <w:widowControl w:val="0"/>
        <w:numPr>
          <w:ilvl w:val="0"/>
          <w:numId w:val="17"/>
        </w:numPr>
        <w:tabs>
          <w:tab w:val="num" w:pos="567"/>
        </w:tabs>
        <w:autoSpaceDE w:val="0"/>
        <w:autoSpaceDN w:val="0"/>
        <w:adjustRightInd w:val="0"/>
        <w:ind w:left="567" w:hanging="567"/>
      </w:pPr>
      <w:r w:rsidRPr="00E85F26">
        <w:rPr>
          <w:sz w:val="24"/>
        </w:rPr>
        <w:t>jeigu anksčiau turėjote stemplės (vamzdelis, jungiantis Jūsų burną su skrandžiu) sutrikimų, pavyzdžiui, jautėte skausmą arba sunkumą rydamas maistą</w:t>
      </w:r>
      <w:r>
        <w:rPr>
          <w:sz w:val="24"/>
        </w:rPr>
        <w:t xml:space="preserve"> </w:t>
      </w:r>
      <w:r w:rsidRPr="00A61F57">
        <w:t>arba Jums anksčiau buvo nustatyta Bareto stemplė (būklė, susijusi su apatinę stemplės dalį dengiančių ląstelių pokyčiais);</w:t>
      </w:r>
    </w:p>
    <w:p w:rsidR="00DF14C7" w:rsidRPr="00E85F26" w:rsidRDefault="00DF14C7" w:rsidP="00DF14C7">
      <w:pPr>
        <w:numPr>
          <w:ilvl w:val="0"/>
          <w:numId w:val="1"/>
        </w:numPr>
        <w:ind w:left="567" w:hanging="567"/>
        <w:rPr>
          <w:sz w:val="24"/>
        </w:rPr>
      </w:pPr>
      <w:r w:rsidRPr="00E85F26">
        <w:rPr>
          <w:sz w:val="24"/>
        </w:rPr>
        <w:t>jeigu Jūsų gydytojas Jums yra sakęs, kad netoleruojate kai kurios rūšies cukraus (pvz., laktozės);</w:t>
      </w:r>
    </w:p>
    <w:p w:rsidR="00DF14C7" w:rsidRPr="00E85F26" w:rsidRDefault="00DF14C7" w:rsidP="00DF14C7">
      <w:pPr>
        <w:numPr>
          <w:ilvl w:val="0"/>
          <w:numId w:val="1"/>
        </w:numPr>
        <w:ind w:left="567" w:hanging="567"/>
        <w:rPr>
          <w:sz w:val="24"/>
        </w:rPr>
      </w:pPr>
      <w:r w:rsidRPr="00E85F26">
        <w:rPr>
          <w:color w:val="000000"/>
        </w:rPr>
        <w:t>jeigu Jums skauda arba skaudėjo, patino arba nutirpo žandikaulis arba jaučiate „žandikaulio sunkumą“, arba jeigu Jums iškrito dantis;</w:t>
      </w:r>
      <w:r w:rsidRPr="00E85F26">
        <w:rPr>
          <w:sz w:val="24"/>
        </w:rPr>
        <w:t xml:space="preserve"> </w:t>
      </w:r>
    </w:p>
    <w:p w:rsidR="00DF14C7" w:rsidRPr="00611EB9" w:rsidRDefault="00DF14C7" w:rsidP="00DF14C7">
      <w:pPr>
        <w:numPr>
          <w:ilvl w:val="0"/>
          <w:numId w:val="1"/>
        </w:numPr>
        <w:ind w:left="567" w:hanging="567"/>
        <w:rPr>
          <w:szCs w:val="22"/>
        </w:rPr>
      </w:pPr>
      <w:r w:rsidRPr="00611EB9">
        <w:rPr>
          <w:szCs w:val="22"/>
        </w:rPr>
        <w:t>jeigu Jums gydo dantis arba darys dantų operaciją, pasakykite savo odontologui, kad esate gydoma MELENOR 35</w:t>
      </w:r>
      <w:r>
        <w:rPr>
          <w:szCs w:val="22"/>
        </w:rPr>
        <w:t> </w:t>
      </w:r>
      <w:r w:rsidRPr="00611EB9">
        <w:rPr>
          <w:szCs w:val="22"/>
        </w:rPr>
        <w:t>mg.</w:t>
      </w:r>
    </w:p>
    <w:p w:rsidR="00DF14C7" w:rsidRPr="00E85F26" w:rsidRDefault="00DF14C7" w:rsidP="00DF14C7">
      <w:pPr>
        <w:ind w:left="567" w:hanging="567"/>
        <w:rPr>
          <w:sz w:val="24"/>
        </w:rPr>
      </w:pPr>
    </w:p>
    <w:p w:rsidR="00DF14C7" w:rsidRPr="00611EB9" w:rsidRDefault="00DF14C7" w:rsidP="00DF14C7">
      <w:pPr>
        <w:numPr>
          <w:ilvl w:val="12"/>
          <w:numId w:val="0"/>
        </w:numPr>
        <w:ind w:right="-2"/>
        <w:rPr>
          <w:szCs w:val="22"/>
        </w:rPr>
      </w:pPr>
      <w:r w:rsidRPr="00E85F26">
        <w:rPr>
          <w:color w:val="000000"/>
        </w:rPr>
        <w:t xml:space="preserve">Jeigu Jums tinka kuris nors išvardytas teiginys, gydytojas Jums pasakys, kokių atsargumo priemonių </w:t>
      </w:r>
      <w:r w:rsidRPr="005250C6">
        <w:rPr>
          <w:color w:val="000000"/>
          <w:szCs w:val="22"/>
        </w:rPr>
        <w:t>reikia</w:t>
      </w:r>
      <w:r w:rsidRPr="005250C6" w:rsidDel="003B4B43">
        <w:rPr>
          <w:color w:val="000000"/>
          <w:szCs w:val="22"/>
        </w:rPr>
        <w:t xml:space="preserve"> </w:t>
      </w:r>
      <w:r w:rsidRPr="005250C6">
        <w:rPr>
          <w:color w:val="000000"/>
          <w:szCs w:val="22"/>
        </w:rPr>
        <w:t xml:space="preserve">vartojant </w:t>
      </w:r>
      <w:r w:rsidRPr="00611EB9">
        <w:rPr>
          <w:szCs w:val="22"/>
        </w:rPr>
        <w:t>MELENOR 35</w:t>
      </w:r>
      <w:r>
        <w:rPr>
          <w:szCs w:val="22"/>
        </w:rPr>
        <w:t> </w:t>
      </w:r>
      <w:r w:rsidRPr="00611EB9">
        <w:rPr>
          <w:szCs w:val="22"/>
        </w:rPr>
        <w:t>mg.</w:t>
      </w:r>
    </w:p>
    <w:p w:rsidR="00DF14C7" w:rsidRPr="00E85F26" w:rsidRDefault="00DF14C7" w:rsidP="00DF14C7">
      <w:pPr>
        <w:numPr>
          <w:ilvl w:val="12"/>
          <w:numId w:val="0"/>
        </w:numPr>
        <w:ind w:right="-2"/>
        <w:rPr>
          <w:sz w:val="24"/>
        </w:rPr>
      </w:pPr>
    </w:p>
    <w:p w:rsidR="00DF14C7" w:rsidRPr="00E85F26" w:rsidRDefault="00DF14C7" w:rsidP="00DF14C7">
      <w:pPr>
        <w:autoSpaceDE w:val="0"/>
        <w:autoSpaceDN w:val="0"/>
        <w:adjustRightInd w:val="0"/>
        <w:rPr>
          <w:b/>
          <w:color w:val="000000"/>
        </w:rPr>
      </w:pPr>
      <w:r w:rsidRPr="00E85F26">
        <w:rPr>
          <w:b/>
          <w:color w:val="000000"/>
        </w:rPr>
        <w:t>Vaika</w:t>
      </w:r>
      <w:r>
        <w:rPr>
          <w:b/>
          <w:color w:val="000000"/>
        </w:rPr>
        <w:t>ms ir paaugliams</w:t>
      </w:r>
    </w:p>
    <w:p w:rsidR="00DF14C7" w:rsidRPr="00E85F26" w:rsidRDefault="00DF14C7" w:rsidP="00DF14C7">
      <w:pPr>
        <w:rPr>
          <w:i/>
          <w:szCs w:val="22"/>
          <w:lang w:eastAsia="en-US"/>
        </w:rPr>
      </w:pPr>
      <w:r w:rsidRPr="00E85F26">
        <w:rPr>
          <w:szCs w:val="22"/>
          <w:lang w:eastAsia="en-US"/>
        </w:rPr>
        <w:t>Natrio rizedronato nerekomenduojama vartoti vaikams ir jaunesniems kaip 18 metų paaugliams, nes duomenų apie saugumą ir veiksmingumą nepakanka.</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szCs w:val="22"/>
          <w:lang w:eastAsia="en-US"/>
        </w:rPr>
      </w:pPr>
      <w:r w:rsidRPr="00E85F26">
        <w:rPr>
          <w:b/>
          <w:color w:val="000000"/>
          <w:szCs w:val="22"/>
          <w:lang w:eastAsia="en-US"/>
        </w:rPr>
        <w:t>Kiti vaistai ir MELENOR 35</w:t>
      </w:r>
      <w:r>
        <w:rPr>
          <w:b/>
          <w:color w:val="000000"/>
          <w:szCs w:val="22"/>
          <w:lang w:eastAsia="en-US"/>
        </w:rPr>
        <w:t> </w:t>
      </w:r>
      <w:r w:rsidRPr="00E85F26">
        <w:rPr>
          <w:b/>
          <w:color w:val="000000"/>
          <w:szCs w:val="22"/>
          <w:lang w:eastAsia="en-US"/>
        </w:rPr>
        <w:t>mg</w:t>
      </w:r>
    </w:p>
    <w:p w:rsidR="00DF14C7" w:rsidRPr="00E85F26" w:rsidRDefault="00DF14C7" w:rsidP="00DF14C7">
      <w:pPr>
        <w:numPr>
          <w:ilvl w:val="12"/>
          <w:numId w:val="0"/>
        </w:numPr>
        <w:ind w:right="-2"/>
        <w:rPr>
          <w:color w:val="000000"/>
        </w:rPr>
      </w:pPr>
      <w:r w:rsidRPr="00E85F26">
        <w:rPr>
          <w:color w:val="000000"/>
        </w:rPr>
        <w:t xml:space="preserve">Vartojami tuo pačiu metu, vaistiniai preparatai, kurių sudėtyje yra kuri nors iš toliau nurodytųjų medžiagų, susilpnina </w:t>
      </w:r>
      <w:r w:rsidRPr="00611EB9">
        <w:rPr>
          <w:szCs w:val="22"/>
        </w:rPr>
        <w:t>MELENOR 35</w:t>
      </w:r>
      <w:r>
        <w:rPr>
          <w:szCs w:val="22"/>
        </w:rPr>
        <w:t> </w:t>
      </w:r>
      <w:r w:rsidRPr="00611EB9">
        <w:rPr>
          <w:szCs w:val="22"/>
        </w:rPr>
        <w:t>mg</w:t>
      </w:r>
      <w:r w:rsidRPr="005250C6">
        <w:rPr>
          <w:color w:val="000000"/>
          <w:szCs w:val="22"/>
        </w:rPr>
        <w:t xml:space="preserve"> poveikį</w:t>
      </w:r>
      <w:r w:rsidRPr="00E85F26">
        <w:rPr>
          <w:color w:val="000000"/>
        </w:rPr>
        <w:t>:</w:t>
      </w:r>
    </w:p>
    <w:p w:rsidR="00DF14C7" w:rsidRPr="00E85F26" w:rsidRDefault="00DF14C7" w:rsidP="00DF14C7">
      <w:pPr>
        <w:numPr>
          <w:ilvl w:val="0"/>
          <w:numId w:val="8"/>
        </w:numPr>
        <w:ind w:left="567" w:hanging="567"/>
        <w:rPr>
          <w:color w:val="000000"/>
        </w:rPr>
      </w:pPr>
      <w:r w:rsidRPr="00E85F26">
        <w:rPr>
          <w:color w:val="000000"/>
        </w:rPr>
        <w:t>kalcis;</w:t>
      </w:r>
    </w:p>
    <w:p w:rsidR="00DF14C7" w:rsidRPr="00E85F26" w:rsidRDefault="00DF14C7" w:rsidP="00DF14C7">
      <w:pPr>
        <w:numPr>
          <w:ilvl w:val="0"/>
          <w:numId w:val="8"/>
        </w:numPr>
        <w:ind w:left="567" w:hanging="567"/>
        <w:rPr>
          <w:color w:val="000000"/>
        </w:rPr>
      </w:pPr>
      <w:r w:rsidRPr="00E85F26">
        <w:rPr>
          <w:color w:val="000000"/>
        </w:rPr>
        <w:t>magnis;</w:t>
      </w:r>
    </w:p>
    <w:p w:rsidR="00DF14C7" w:rsidRPr="00E85F26" w:rsidRDefault="00DF14C7" w:rsidP="00DF14C7">
      <w:pPr>
        <w:numPr>
          <w:ilvl w:val="0"/>
          <w:numId w:val="8"/>
        </w:numPr>
        <w:ind w:left="567" w:hanging="567"/>
        <w:rPr>
          <w:color w:val="000000"/>
        </w:rPr>
      </w:pPr>
      <w:r w:rsidRPr="00E85F26">
        <w:rPr>
          <w:color w:val="000000"/>
        </w:rPr>
        <w:t>aliuminis (pvz., kai kurie mišiniai sutrikusiam virškinimui pagerinti);</w:t>
      </w:r>
    </w:p>
    <w:p w:rsidR="00DF14C7" w:rsidRPr="00E85F26" w:rsidRDefault="00DF14C7" w:rsidP="00DF14C7">
      <w:pPr>
        <w:numPr>
          <w:ilvl w:val="0"/>
          <w:numId w:val="8"/>
        </w:numPr>
        <w:ind w:left="567" w:hanging="567"/>
        <w:rPr>
          <w:color w:val="000000"/>
        </w:rPr>
      </w:pPr>
      <w:r w:rsidRPr="00E85F26">
        <w:rPr>
          <w:color w:val="000000"/>
        </w:rPr>
        <w:t>geležis.</w:t>
      </w:r>
    </w:p>
    <w:p w:rsidR="00DF14C7" w:rsidRPr="00E85F26" w:rsidRDefault="00DF14C7" w:rsidP="00DF14C7">
      <w:pPr>
        <w:ind w:left="540"/>
        <w:rPr>
          <w:color w:val="000000"/>
        </w:rPr>
      </w:pPr>
    </w:p>
    <w:p w:rsidR="00DF14C7" w:rsidRPr="00E85F26" w:rsidRDefault="00DF14C7" w:rsidP="00DF14C7">
      <w:pPr>
        <w:tabs>
          <w:tab w:val="left" w:pos="567"/>
        </w:tabs>
        <w:spacing w:line="260" w:lineRule="exact"/>
        <w:rPr>
          <w:color w:val="000000"/>
        </w:rPr>
      </w:pPr>
      <w:r w:rsidRPr="00E85F26">
        <w:rPr>
          <w:color w:val="000000"/>
        </w:rPr>
        <w:t xml:space="preserve">Išgėrus </w:t>
      </w:r>
      <w:r w:rsidRPr="00E85F26">
        <w:t>MELENOR 35</w:t>
      </w:r>
      <w:r>
        <w:t> </w:t>
      </w:r>
      <w:r w:rsidRPr="00E85F26">
        <w:t>mg</w:t>
      </w:r>
      <w:r w:rsidRPr="00E85F26">
        <w:rPr>
          <w:color w:val="000000"/>
        </w:rPr>
        <w:t xml:space="preserve">, šiuos vaistinius preparatus gerkite ne anksčiau kaip po 30 minučių. </w:t>
      </w:r>
    </w:p>
    <w:p w:rsidR="00DF14C7" w:rsidRPr="00E85F26" w:rsidRDefault="00DF14C7" w:rsidP="00DF14C7">
      <w:pPr>
        <w:tabs>
          <w:tab w:val="left" w:pos="567"/>
        </w:tabs>
        <w:spacing w:line="260" w:lineRule="exact"/>
        <w:rPr>
          <w:color w:val="000000"/>
        </w:rPr>
      </w:pPr>
    </w:p>
    <w:p w:rsidR="00DF14C7" w:rsidRPr="00E85F26" w:rsidRDefault="00DF14C7" w:rsidP="00DF14C7">
      <w:pPr>
        <w:tabs>
          <w:tab w:val="left" w:pos="567"/>
        </w:tabs>
        <w:spacing w:line="260" w:lineRule="exact"/>
        <w:rPr>
          <w:color w:val="000000"/>
        </w:rPr>
      </w:pPr>
      <w:r w:rsidRPr="00E85F26">
        <w:rPr>
          <w:color w:val="000000"/>
        </w:rPr>
        <w:t>Jeigu vartojate arba neseniai vartojote kitų vaistų</w:t>
      </w:r>
      <w:r w:rsidRPr="00E85F26">
        <w:rPr>
          <w:color w:val="000000"/>
          <w:szCs w:val="22"/>
        </w:rPr>
        <w:t xml:space="preserve"> </w:t>
      </w:r>
      <w:r w:rsidRPr="00E85F26">
        <w:rPr>
          <w:noProof/>
          <w:szCs w:val="24"/>
        </w:rPr>
        <w:t>arba dėl to nesate tikri, apie tai</w:t>
      </w:r>
      <w:r w:rsidRPr="00E85F26">
        <w:rPr>
          <w:color w:val="000000"/>
        </w:rPr>
        <w:t xml:space="preserve"> pasakykite gydytojui arba vaistininkui</w:t>
      </w:r>
      <w:r w:rsidRPr="00E85F26">
        <w:rPr>
          <w:color w:val="000000"/>
          <w:szCs w:val="22"/>
        </w:rPr>
        <w:t>.</w:t>
      </w:r>
    </w:p>
    <w:p w:rsidR="00DF14C7" w:rsidRPr="00E85F26" w:rsidRDefault="00DF14C7" w:rsidP="00DF14C7">
      <w:pPr>
        <w:tabs>
          <w:tab w:val="left" w:pos="567"/>
        </w:tabs>
        <w:spacing w:line="260" w:lineRule="exact"/>
        <w:rPr>
          <w:color w:val="000000"/>
        </w:rPr>
      </w:pPr>
    </w:p>
    <w:p w:rsidR="00DF14C7" w:rsidRPr="00E85F26" w:rsidRDefault="00DF14C7" w:rsidP="00DF14C7">
      <w:pPr>
        <w:numPr>
          <w:ilvl w:val="12"/>
          <w:numId w:val="0"/>
        </w:numPr>
        <w:ind w:right="-2"/>
        <w:rPr>
          <w:color w:val="000000"/>
        </w:rPr>
      </w:pPr>
      <w:r w:rsidRPr="00E85F26">
        <w:rPr>
          <w:b/>
          <w:color w:val="000000"/>
        </w:rPr>
        <w:t>MELENOR 35</w:t>
      </w:r>
      <w:r>
        <w:rPr>
          <w:b/>
          <w:color w:val="000000"/>
        </w:rPr>
        <w:t> </w:t>
      </w:r>
      <w:r w:rsidRPr="00E85F26">
        <w:rPr>
          <w:b/>
          <w:color w:val="000000"/>
        </w:rPr>
        <w:t>mg vartojimas su maistu</w:t>
      </w:r>
      <w:r w:rsidRPr="00E85F26">
        <w:rPr>
          <w:b/>
          <w:color w:val="000000"/>
          <w:szCs w:val="22"/>
          <w:lang w:eastAsia="en-US"/>
        </w:rPr>
        <w:t>,</w:t>
      </w:r>
      <w:r w:rsidRPr="00E85F26">
        <w:rPr>
          <w:b/>
          <w:color w:val="000000"/>
        </w:rPr>
        <w:t xml:space="preserve"> gėrimais</w:t>
      </w:r>
      <w:r w:rsidRPr="00E85F26">
        <w:rPr>
          <w:b/>
          <w:color w:val="000000"/>
          <w:szCs w:val="22"/>
          <w:lang w:eastAsia="en-US"/>
        </w:rPr>
        <w:t xml:space="preserve"> ir alkoholiu</w:t>
      </w:r>
    </w:p>
    <w:p w:rsidR="00DF14C7" w:rsidRPr="00E85F26" w:rsidRDefault="00DF14C7" w:rsidP="00DF14C7">
      <w:pPr>
        <w:numPr>
          <w:ilvl w:val="12"/>
          <w:numId w:val="0"/>
        </w:numPr>
        <w:tabs>
          <w:tab w:val="left" w:pos="1290"/>
        </w:tabs>
        <w:ind w:right="-2"/>
        <w:rPr>
          <w:color w:val="000000"/>
        </w:rPr>
      </w:pPr>
      <w:r w:rsidRPr="00E85F26">
        <w:rPr>
          <w:color w:val="000000"/>
        </w:rPr>
        <w:t xml:space="preserve">Siekiant, kad vaistas veiktų tinkamai, labai svarbu, kad MELENOR 35 mg tabletė </w:t>
      </w:r>
      <w:r w:rsidRPr="00E85F26">
        <w:rPr>
          <w:b/>
          <w:color w:val="000000"/>
        </w:rPr>
        <w:t>nebūtų</w:t>
      </w:r>
      <w:r w:rsidRPr="00E85F26">
        <w:rPr>
          <w:color w:val="000000"/>
        </w:rPr>
        <w:t xml:space="preserve"> geriama kartu su maistu ar gėrimais (išskyrus gryną vandenį). Ypač svarbu, kad šis vaistinis preparatas nebūtų vartojamas kartu su pieno produktais (pvz., pienu), kadangi jų sudėtyje yra kalcio (žr. 2 skyrių „</w:t>
      </w:r>
      <w:r w:rsidRPr="00E85F26">
        <w:rPr>
          <w:color w:val="000000"/>
          <w:szCs w:val="22"/>
          <w:lang w:eastAsia="en-US"/>
        </w:rPr>
        <w:t>Kiti vaistai ir MELENOR 35</w:t>
      </w:r>
      <w:r>
        <w:rPr>
          <w:color w:val="000000"/>
          <w:szCs w:val="22"/>
          <w:lang w:eastAsia="en-US"/>
        </w:rPr>
        <w:t> </w:t>
      </w:r>
      <w:r w:rsidRPr="00E85F26">
        <w:rPr>
          <w:color w:val="000000"/>
          <w:szCs w:val="22"/>
          <w:lang w:eastAsia="en-US"/>
        </w:rPr>
        <w:t>mg</w:t>
      </w:r>
      <w:r w:rsidRPr="00E85F26">
        <w:rPr>
          <w:color w:val="000000"/>
        </w:rPr>
        <w:t>“).</w:t>
      </w:r>
    </w:p>
    <w:p w:rsidR="00DF14C7" w:rsidRPr="00E85F26" w:rsidRDefault="00DF14C7" w:rsidP="00DF14C7">
      <w:pPr>
        <w:numPr>
          <w:ilvl w:val="12"/>
          <w:numId w:val="0"/>
        </w:numPr>
        <w:tabs>
          <w:tab w:val="left" w:pos="1290"/>
        </w:tabs>
        <w:ind w:right="-2"/>
        <w:rPr>
          <w:color w:val="000000"/>
        </w:rPr>
      </w:pPr>
      <w:r w:rsidRPr="00E85F26">
        <w:rPr>
          <w:color w:val="000000"/>
        </w:rPr>
        <w:t>Išgėrus MELENOR 35</w:t>
      </w:r>
      <w:r>
        <w:rPr>
          <w:color w:val="000000"/>
        </w:rPr>
        <w:t> </w:t>
      </w:r>
      <w:r w:rsidRPr="00E85F26">
        <w:rPr>
          <w:color w:val="000000"/>
        </w:rPr>
        <w:t>mg, mažiausiai 30 minučių negalima nieko valgyti ir gerti (išskyrus gryną vandenį).</w:t>
      </w:r>
    </w:p>
    <w:p w:rsidR="00DF14C7" w:rsidRPr="00E85F26" w:rsidRDefault="00DF14C7" w:rsidP="00DF14C7">
      <w:pPr>
        <w:numPr>
          <w:ilvl w:val="12"/>
          <w:numId w:val="0"/>
        </w:numPr>
        <w:tabs>
          <w:tab w:val="left" w:pos="1290"/>
        </w:tabs>
        <w:ind w:right="-2"/>
        <w:rPr>
          <w:color w:val="000000"/>
        </w:rPr>
      </w:pPr>
    </w:p>
    <w:p w:rsidR="00DF14C7" w:rsidRPr="00E85F26" w:rsidRDefault="00DF14C7" w:rsidP="00DF14C7">
      <w:pPr>
        <w:numPr>
          <w:ilvl w:val="12"/>
          <w:numId w:val="0"/>
        </w:numPr>
        <w:ind w:right="-2"/>
        <w:outlineLvl w:val="0"/>
        <w:rPr>
          <w:b/>
          <w:color w:val="000000"/>
        </w:rPr>
      </w:pPr>
      <w:r w:rsidRPr="00E85F26">
        <w:rPr>
          <w:b/>
          <w:color w:val="000000"/>
        </w:rPr>
        <w:t>Nėštumas</w:t>
      </w:r>
      <w:r w:rsidRPr="00E85F26">
        <w:rPr>
          <w:b/>
          <w:color w:val="000000"/>
          <w:szCs w:val="22"/>
          <w:lang w:eastAsia="en-US"/>
        </w:rPr>
        <w:t>,</w:t>
      </w:r>
      <w:r w:rsidRPr="00E85F26">
        <w:rPr>
          <w:b/>
          <w:color w:val="000000"/>
        </w:rPr>
        <w:t xml:space="preserve"> žindymo laikotarpis</w:t>
      </w:r>
      <w:r w:rsidRPr="00E85F26">
        <w:rPr>
          <w:b/>
          <w:color w:val="000000"/>
          <w:szCs w:val="22"/>
          <w:lang w:eastAsia="en-US"/>
        </w:rPr>
        <w:t xml:space="preserve"> ir vaisingumas</w:t>
      </w:r>
    </w:p>
    <w:p w:rsidR="00DF14C7" w:rsidRPr="00E85F26" w:rsidRDefault="00DF14C7" w:rsidP="00DF14C7">
      <w:pPr>
        <w:numPr>
          <w:ilvl w:val="12"/>
          <w:numId w:val="0"/>
        </w:numPr>
        <w:outlineLvl w:val="0"/>
        <w:rPr>
          <w:color w:val="000000"/>
        </w:rPr>
      </w:pPr>
      <w:r w:rsidRPr="00E85F26">
        <w:rPr>
          <w:color w:val="000000"/>
        </w:rPr>
        <w:t xml:space="preserve">MELENOR 35 mg vartoti </w:t>
      </w:r>
      <w:r w:rsidRPr="00E85F26">
        <w:rPr>
          <w:b/>
          <w:color w:val="000000"/>
        </w:rPr>
        <w:t>negalima</w:t>
      </w:r>
      <w:r w:rsidRPr="00E85F26">
        <w:rPr>
          <w:color w:val="000000"/>
        </w:rPr>
        <w:t xml:space="preserve">, jei </w:t>
      </w:r>
      <w:r w:rsidRPr="00E85F26">
        <w:rPr>
          <w:color w:val="000000"/>
          <w:szCs w:val="22"/>
          <w:lang w:eastAsia="en-US"/>
        </w:rPr>
        <w:t>įtariate, jog pastojote</w:t>
      </w:r>
      <w:r w:rsidRPr="00E85F26">
        <w:rPr>
          <w:color w:val="000000"/>
        </w:rPr>
        <w:t>, esate nėščia arba planuojate pastoti (žr. 2 skyrių „MELENOR 35</w:t>
      </w:r>
      <w:r>
        <w:rPr>
          <w:color w:val="000000"/>
        </w:rPr>
        <w:t> </w:t>
      </w:r>
      <w:r w:rsidRPr="00E85F26">
        <w:rPr>
          <w:color w:val="000000"/>
        </w:rPr>
        <w:t>mg vartoti negalima“). Galimas natrio rizedronato vartojimo pavojus nėščioms moterims yra nežinomas.</w:t>
      </w:r>
    </w:p>
    <w:p w:rsidR="00DF14C7" w:rsidRPr="00E85F26" w:rsidRDefault="00DF14C7" w:rsidP="00DF14C7">
      <w:pPr>
        <w:numPr>
          <w:ilvl w:val="12"/>
          <w:numId w:val="0"/>
        </w:numPr>
        <w:outlineLvl w:val="0"/>
        <w:rPr>
          <w:color w:val="000000"/>
        </w:rPr>
      </w:pPr>
      <w:r w:rsidRPr="00E85F26">
        <w:rPr>
          <w:color w:val="000000"/>
        </w:rPr>
        <w:t>MELENOR 35</w:t>
      </w:r>
      <w:r>
        <w:rPr>
          <w:color w:val="000000"/>
        </w:rPr>
        <w:t> </w:t>
      </w:r>
      <w:r w:rsidRPr="00E85F26">
        <w:rPr>
          <w:color w:val="000000"/>
        </w:rPr>
        <w:t xml:space="preserve">mg vartoti </w:t>
      </w:r>
      <w:r w:rsidRPr="00E85F26">
        <w:rPr>
          <w:b/>
          <w:color w:val="000000"/>
        </w:rPr>
        <w:t>negalima</w:t>
      </w:r>
      <w:r w:rsidRPr="00E85F26">
        <w:rPr>
          <w:color w:val="000000"/>
        </w:rPr>
        <w:t xml:space="preserve"> žindymo laikotarpiu (žr. 2 skyrių „MELENOR 35</w:t>
      </w:r>
      <w:r>
        <w:rPr>
          <w:color w:val="000000"/>
        </w:rPr>
        <w:t> </w:t>
      </w:r>
      <w:r w:rsidRPr="00E85F26">
        <w:rPr>
          <w:color w:val="000000"/>
        </w:rPr>
        <w:t>mg vartoti negalima“).</w:t>
      </w:r>
    </w:p>
    <w:p w:rsidR="00DF14C7" w:rsidRPr="00E85F26" w:rsidRDefault="00DF14C7" w:rsidP="00DF14C7">
      <w:pPr>
        <w:numPr>
          <w:ilvl w:val="12"/>
          <w:numId w:val="0"/>
        </w:numPr>
        <w:rPr>
          <w:color w:val="000000"/>
        </w:rPr>
      </w:pPr>
    </w:p>
    <w:p w:rsidR="00DF14C7" w:rsidRPr="00E85F26" w:rsidRDefault="00DF14C7" w:rsidP="00DF14C7">
      <w:pPr>
        <w:numPr>
          <w:ilvl w:val="12"/>
          <w:numId w:val="0"/>
        </w:numPr>
        <w:rPr>
          <w:color w:val="000000"/>
        </w:rPr>
      </w:pPr>
      <w:r w:rsidRPr="00E85F26">
        <w:rPr>
          <w:color w:val="000000"/>
        </w:rPr>
        <w:t>MELENOR 35</w:t>
      </w:r>
      <w:r>
        <w:rPr>
          <w:color w:val="000000"/>
        </w:rPr>
        <w:t> </w:t>
      </w:r>
      <w:r w:rsidRPr="00E85F26">
        <w:rPr>
          <w:color w:val="000000"/>
        </w:rPr>
        <w:t xml:space="preserve">mg yra skirtas tik moterų po menopauzės ir vyrų </w:t>
      </w:r>
      <w:r w:rsidRPr="008D1EC2">
        <w:rPr>
          <w:color w:val="000000"/>
        </w:rPr>
        <w:t>gydymui.</w:t>
      </w:r>
    </w:p>
    <w:p w:rsidR="00DF14C7" w:rsidRPr="00E85F26" w:rsidRDefault="00DF14C7" w:rsidP="00DF14C7">
      <w:pPr>
        <w:numPr>
          <w:ilvl w:val="12"/>
          <w:numId w:val="0"/>
        </w:numPr>
        <w:rPr>
          <w:color w:val="000000"/>
        </w:rPr>
      </w:pPr>
    </w:p>
    <w:p w:rsidR="00DF14C7" w:rsidRPr="00E85F26" w:rsidRDefault="00DF14C7" w:rsidP="00DF14C7">
      <w:pPr>
        <w:numPr>
          <w:ilvl w:val="12"/>
          <w:numId w:val="0"/>
        </w:numPr>
        <w:rPr>
          <w:color w:val="000000"/>
        </w:rPr>
      </w:pPr>
      <w:r w:rsidRPr="00E85F26">
        <w:rPr>
          <w:color w:val="000000"/>
          <w:szCs w:val="22"/>
          <w:lang w:eastAsia="en-US"/>
        </w:rPr>
        <w:t>Jeigu esate nėščia, žindote kūdikį, manote, kad galbūt esate nėščia, arba planuojate pastoti, tai prieš vartodama šį vaistą, pasitarkite</w:t>
      </w:r>
      <w:r w:rsidRPr="00E85F26">
        <w:rPr>
          <w:color w:val="000000"/>
        </w:rPr>
        <w:t xml:space="preserve"> su gydytoju arba vaistininku.</w:t>
      </w:r>
    </w:p>
    <w:p w:rsidR="00DF14C7" w:rsidRPr="00E85F26" w:rsidRDefault="00DF14C7" w:rsidP="00DF14C7">
      <w:pPr>
        <w:numPr>
          <w:ilvl w:val="12"/>
          <w:numId w:val="0"/>
        </w:numPr>
        <w:ind w:right="-2"/>
        <w:outlineLvl w:val="0"/>
        <w:rPr>
          <w:color w:val="000000"/>
        </w:rPr>
      </w:pPr>
    </w:p>
    <w:p w:rsidR="00DF14C7" w:rsidRPr="00E85F26" w:rsidRDefault="00DF14C7" w:rsidP="00DF14C7">
      <w:pPr>
        <w:numPr>
          <w:ilvl w:val="12"/>
          <w:numId w:val="0"/>
        </w:numPr>
        <w:ind w:right="-2"/>
        <w:outlineLvl w:val="0"/>
        <w:rPr>
          <w:color w:val="000000"/>
        </w:rPr>
      </w:pPr>
      <w:r w:rsidRPr="00E85F26">
        <w:rPr>
          <w:b/>
          <w:color w:val="000000"/>
        </w:rPr>
        <w:t>Vairavimas ir mechanizmų valdymas</w:t>
      </w:r>
    </w:p>
    <w:p w:rsidR="00DF14C7" w:rsidRPr="00E85F26" w:rsidRDefault="00DF14C7" w:rsidP="00DF14C7">
      <w:pPr>
        <w:numPr>
          <w:ilvl w:val="12"/>
          <w:numId w:val="0"/>
        </w:numPr>
        <w:rPr>
          <w:color w:val="000000"/>
        </w:rPr>
      </w:pPr>
      <w:r w:rsidRPr="00E85F26">
        <w:rPr>
          <w:color w:val="000000"/>
        </w:rPr>
        <w:t>MELENOR 35 mg nedaro poveikio vairavimui ir mechanizmų valdymui.</w:t>
      </w:r>
    </w:p>
    <w:p w:rsidR="00DF14C7" w:rsidRPr="00E85F26" w:rsidRDefault="00DF14C7" w:rsidP="00DF14C7">
      <w:pPr>
        <w:numPr>
          <w:ilvl w:val="12"/>
          <w:numId w:val="0"/>
        </w:numPr>
        <w:rPr>
          <w:color w:val="000000"/>
        </w:rPr>
      </w:pPr>
    </w:p>
    <w:p w:rsidR="00DF14C7" w:rsidRPr="00E85F26" w:rsidRDefault="00DF14C7" w:rsidP="00DF14C7">
      <w:pPr>
        <w:numPr>
          <w:ilvl w:val="12"/>
          <w:numId w:val="0"/>
        </w:numPr>
        <w:rPr>
          <w:color w:val="000000"/>
          <w:szCs w:val="22"/>
          <w:lang w:eastAsia="en-US"/>
        </w:rPr>
      </w:pPr>
      <w:r w:rsidRPr="00E85F26">
        <w:rPr>
          <w:b/>
          <w:color w:val="000000"/>
        </w:rPr>
        <w:t>MELENOR 35</w:t>
      </w:r>
      <w:r>
        <w:rPr>
          <w:b/>
          <w:color w:val="000000"/>
        </w:rPr>
        <w:t> </w:t>
      </w:r>
      <w:r w:rsidRPr="00E85F26">
        <w:rPr>
          <w:b/>
          <w:color w:val="000000"/>
        </w:rPr>
        <w:t>mg sudėtyje yra nedidelis laktozės kiekis</w:t>
      </w:r>
      <w:r w:rsidRPr="00E85F26">
        <w:rPr>
          <w:color w:val="000000"/>
        </w:rPr>
        <w:t xml:space="preserve">. </w:t>
      </w:r>
    </w:p>
    <w:p w:rsidR="00DF14C7" w:rsidRPr="00E85F26" w:rsidRDefault="00DF14C7" w:rsidP="00DF14C7">
      <w:pPr>
        <w:numPr>
          <w:ilvl w:val="12"/>
          <w:numId w:val="0"/>
        </w:numPr>
        <w:rPr>
          <w:color w:val="000000"/>
        </w:rPr>
      </w:pPr>
      <w:r w:rsidRPr="00E85F26">
        <w:rPr>
          <w:color w:val="000000"/>
        </w:rPr>
        <w:t xml:space="preserve">Jeigu gydytojas Jums yra sakęs, kad </w:t>
      </w:r>
      <w:r w:rsidRPr="00E85F26">
        <w:rPr>
          <w:b/>
          <w:color w:val="000000"/>
        </w:rPr>
        <w:t>netoleruojate kokių nors angliavandenių</w:t>
      </w:r>
      <w:r w:rsidRPr="00E85F26">
        <w:rPr>
          <w:color w:val="000000"/>
        </w:rPr>
        <w:t xml:space="preserve">, kreipkitės į jį prieš pradėdami vartoti </w:t>
      </w:r>
      <w:r w:rsidRPr="00E85F26">
        <w:rPr>
          <w:color w:val="000000"/>
          <w:szCs w:val="22"/>
          <w:lang w:eastAsia="en-US"/>
        </w:rPr>
        <w:t>šio vaistinio preparato</w:t>
      </w:r>
      <w:r w:rsidRPr="00E85F26">
        <w:rPr>
          <w:color w:val="000000"/>
        </w:rPr>
        <w:t xml:space="preserve">. </w:t>
      </w:r>
    </w:p>
    <w:p w:rsidR="00DF14C7" w:rsidRDefault="00DF14C7" w:rsidP="00DF14C7">
      <w:pPr>
        <w:numPr>
          <w:ilvl w:val="12"/>
          <w:numId w:val="0"/>
        </w:numPr>
        <w:ind w:right="-2"/>
        <w:rPr>
          <w:color w:val="000000"/>
        </w:rPr>
      </w:pPr>
    </w:p>
    <w:p w:rsidR="00DF14C7" w:rsidRDefault="00DF14C7" w:rsidP="00DF14C7">
      <w:pPr>
        <w:widowControl w:val="0"/>
        <w:autoSpaceDE w:val="0"/>
        <w:autoSpaceDN w:val="0"/>
        <w:adjustRightInd w:val="0"/>
        <w:ind w:right="-2"/>
      </w:pPr>
      <w:r>
        <w:t>Vienoje š</w:t>
      </w:r>
      <w:r w:rsidRPr="00716351">
        <w:t xml:space="preserve">io vaisto </w:t>
      </w:r>
      <w:r>
        <w:t xml:space="preserve">tabletėje </w:t>
      </w:r>
      <w:r w:rsidRPr="00716351">
        <w:t xml:space="preserve">yra mažiau kaip 1 mmol (23 mg) natrio, </w:t>
      </w:r>
      <w:r w:rsidRPr="00266A94">
        <w:t>t.y. jis beveik</w:t>
      </w:r>
      <w:r>
        <w:t xml:space="preserve"> </w:t>
      </w:r>
      <w:r w:rsidRPr="00266A94">
        <w:t>neturi reikšmės</w:t>
      </w:r>
      <w:r w:rsidRPr="00716351">
        <w:t>.</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p>
    <w:p w:rsidR="00DF14C7" w:rsidRPr="00E85F26" w:rsidRDefault="00DF14C7" w:rsidP="00DF14C7">
      <w:pPr>
        <w:ind w:right="-2"/>
        <w:rPr>
          <w:b/>
          <w:color w:val="000000"/>
        </w:rPr>
      </w:pPr>
      <w:r w:rsidRPr="00E85F26">
        <w:rPr>
          <w:b/>
          <w:color w:val="000000"/>
          <w:szCs w:val="22"/>
          <w:lang w:eastAsia="en-US"/>
        </w:rPr>
        <w:t>3</w:t>
      </w:r>
      <w:r w:rsidRPr="00E85F26">
        <w:rPr>
          <w:b/>
          <w:color w:val="000000"/>
          <w:szCs w:val="22"/>
          <w:lang w:eastAsia="en-US"/>
        </w:rPr>
        <w:tab/>
        <w:t>Kaip vartoti</w:t>
      </w:r>
      <w:r w:rsidRPr="00E85F26">
        <w:rPr>
          <w:b/>
          <w:color w:val="000000"/>
        </w:rPr>
        <w:t xml:space="preserve"> MELENOR 35</w:t>
      </w:r>
      <w:r>
        <w:rPr>
          <w:b/>
          <w:color w:val="000000"/>
        </w:rPr>
        <w:t> </w:t>
      </w:r>
      <w:r w:rsidRPr="00E85F26">
        <w:rPr>
          <w:b/>
          <w:color w:val="000000"/>
          <w:szCs w:val="22"/>
          <w:lang w:eastAsia="en-US"/>
        </w:rPr>
        <w:t>mg</w:t>
      </w:r>
      <w:r w:rsidRPr="00E85F26" w:rsidDel="006830D6">
        <w:rPr>
          <w:b/>
          <w:color w:val="000000"/>
          <w:szCs w:val="22"/>
          <w:lang w:eastAsia="en-US"/>
        </w:rPr>
        <w:t xml:space="preserve"> </w:t>
      </w:r>
    </w:p>
    <w:p w:rsidR="00DF14C7" w:rsidRPr="00E85F26" w:rsidRDefault="00DF14C7" w:rsidP="00DF14C7">
      <w:pPr>
        <w:rPr>
          <w:b/>
          <w:color w:val="000000"/>
        </w:rPr>
      </w:pPr>
    </w:p>
    <w:p w:rsidR="00DF14C7" w:rsidRPr="00E85F26" w:rsidRDefault="00DF14C7" w:rsidP="00DF14C7">
      <w:pPr>
        <w:numPr>
          <w:ilvl w:val="12"/>
          <w:numId w:val="0"/>
        </w:numPr>
        <w:ind w:right="-2"/>
        <w:rPr>
          <w:color w:val="000000"/>
        </w:rPr>
      </w:pPr>
      <w:r w:rsidRPr="00E85F26">
        <w:rPr>
          <w:color w:val="000000"/>
          <w:szCs w:val="22"/>
          <w:lang w:eastAsia="en-US"/>
        </w:rPr>
        <w:t>Visada</w:t>
      </w:r>
      <w:r w:rsidRPr="00E85F26">
        <w:rPr>
          <w:color w:val="000000"/>
        </w:rPr>
        <w:t xml:space="preserve"> vartokite </w:t>
      </w:r>
      <w:r w:rsidRPr="00E85F26">
        <w:rPr>
          <w:color w:val="000000"/>
          <w:szCs w:val="22"/>
          <w:lang w:eastAsia="en-US"/>
        </w:rPr>
        <w:t xml:space="preserve">šį vaistą </w:t>
      </w:r>
      <w:r w:rsidRPr="00E85F26">
        <w:rPr>
          <w:color w:val="000000"/>
        </w:rPr>
        <w:t>tiksliai kaip nurodė gydytojas</w:t>
      </w:r>
      <w:r w:rsidRPr="00E85F26">
        <w:rPr>
          <w:color w:val="000000"/>
          <w:szCs w:val="22"/>
          <w:lang w:eastAsia="en-US"/>
        </w:rPr>
        <w:t xml:space="preserve"> arba vaistininkas.</w:t>
      </w:r>
      <w:r w:rsidRPr="00E85F26">
        <w:rPr>
          <w:color w:val="000000"/>
        </w:rPr>
        <w:t xml:space="preserve"> Jeigu abejojate, kreipkitės į gydytoją</w:t>
      </w:r>
      <w:r w:rsidRPr="00E85F26">
        <w:rPr>
          <w:color w:val="000000"/>
          <w:szCs w:val="22"/>
          <w:lang w:eastAsia="en-US"/>
        </w:rPr>
        <w:t xml:space="preserve"> arba vaistininką</w:t>
      </w:r>
      <w:r w:rsidRPr="00E85F26">
        <w:rPr>
          <w:color w:val="000000"/>
        </w:rPr>
        <w:t xml:space="preserve">. </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r>
        <w:rPr>
          <w:b/>
          <w:color w:val="000000"/>
        </w:rPr>
        <w:t>V</w:t>
      </w:r>
      <w:r>
        <w:rPr>
          <w:b/>
          <w:bCs/>
          <w:color w:val="000000"/>
          <w:u w:val="single"/>
        </w:rPr>
        <w:t>iena</w:t>
      </w:r>
      <w:r w:rsidRPr="00E85F26">
        <w:rPr>
          <w:color w:val="000000"/>
        </w:rPr>
        <w:t xml:space="preserve"> MELENOR 35 mg tablet</w:t>
      </w:r>
      <w:r>
        <w:rPr>
          <w:color w:val="000000"/>
        </w:rPr>
        <w:t>ė</w:t>
      </w:r>
      <w:r w:rsidRPr="00E85F26">
        <w:rPr>
          <w:color w:val="000000"/>
        </w:rPr>
        <w:t xml:space="preserve"> vieną kartą per savaitę.</w:t>
      </w:r>
    </w:p>
    <w:p w:rsidR="00DF14C7" w:rsidRPr="00E85F26" w:rsidRDefault="00DF14C7" w:rsidP="00DF14C7">
      <w:pPr>
        <w:rPr>
          <w:sz w:val="24"/>
        </w:rPr>
      </w:pPr>
      <w:r w:rsidRPr="00E85F26">
        <w:rPr>
          <w:color w:val="000000"/>
        </w:rPr>
        <w:t xml:space="preserve">Pasirinkite jums labiausiai tinkamą savaitės dieną. Gerkite MELENOR 35 kiekvienos savaitės </w:t>
      </w:r>
      <w:r w:rsidRPr="00E85F26">
        <w:rPr>
          <w:sz w:val="24"/>
        </w:rPr>
        <w:t>Jūsų pasirinktą dieną.</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b/>
          <w:color w:val="000000"/>
        </w:rPr>
      </w:pPr>
      <w:r w:rsidRPr="00E85F26">
        <w:rPr>
          <w:b/>
          <w:color w:val="000000"/>
        </w:rPr>
        <w:t>Kada gerti MELENOR 35</w:t>
      </w:r>
      <w:r>
        <w:rPr>
          <w:b/>
          <w:color w:val="000000"/>
        </w:rPr>
        <w:t> </w:t>
      </w:r>
      <w:r w:rsidRPr="00E85F26">
        <w:rPr>
          <w:b/>
          <w:color w:val="000000"/>
        </w:rPr>
        <w:t>mg</w:t>
      </w:r>
      <w:r w:rsidRPr="00E85F26">
        <w:rPr>
          <w:color w:val="000000"/>
        </w:rPr>
        <w:t xml:space="preserve"> </w:t>
      </w:r>
      <w:r w:rsidRPr="00E85F26">
        <w:rPr>
          <w:b/>
          <w:color w:val="000000"/>
        </w:rPr>
        <w:t>tabletę</w:t>
      </w:r>
    </w:p>
    <w:p w:rsidR="00DF14C7" w:rsidRPr="00E85F26" w:rsidRDefault="00DF14C7" w:rsidP="00DF14C7">
      <w:pPr>
        <w:numPr>
          <w:ilvl w:val="12"/>
          <w:numId w:val="0"/>
        </w:numPr>
        <w:ind w:right="-2"/>
        <w:rPr>
          <w:color w:val="000000"/>
        </w:rPr>
      </w:pPr>
      <w:r w:rsidRPr="00E85F26">
        <w:rPr>
          <w:color w:val="000000"/>
        </w:rPr>
        <w:t xml:space="preserve">MELENOR 35 mg tabletę išgerkite ne vėliau kaip 30 minučių prieš pirmąjį dienos valgį ir gėrimą (išskyrus paprastą vandenį) bei kitų vaistų vartojimą. </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b/>
          <w:color w:val="000000"/>
        </w:rPr>
      </w:pPr>
      <w:r w:rsidRPr="00E85F26">
        <w:rPr>
          <w:b/>
          <w:color w:val="000000"/>
        </w:rPr>
        <w:t>Kaip gerti MELENOR 35</w:t>
      </w:r>
      <w:r>
        <w:rPr>
          <w:b/>
          <w:color w:val="000000"/>
        </w:rPr>
        <w:t> </w:t>
      </w:r>
      <w:r w:rsidRPr="00E85F26">
        <w:rPr>
          <w:b/>
          <w:color w:val="000000"/>
        </w:rPr>
        <w:t>mg</w:t>
      </w:r>
      <w:r w:rsidRPr="00E85F26">
        <w:rPr>
          <w:color w:val="000000"/>
        </w:rPr>
        <w:t xml:space="preserve"> </w:t>
      </w:r>
      <w:r w:rsidRPr="00E85F26">
        <w:rPr>
          <w:b/>
          <w:color w:val="000000"/>
        </w:rPr>
        <w:t>tabletę</w:t>
      </w:r>
    </w:p>
    <w:p w:rsidR="00DF14C7" w:rsidRPr="00E85F26" w:rsidRDefault="00DF14C7" w:rsidP="00DF14C7">
      <w:pPr>
        <w:numPr>
          <w:ilvl w:val="0"/>
          <w:numId w:val="9"/>
        </w:numPr>
        <w:spacing w:line="260" w:lineRule="exact"/>
        <w:ind w:left="567" w:hanging="567"/>
        <w:rPr>
          <w:color w:val="000000"/>
        </w:rPr>
      </w:pPr>
      <w:r w:rsidRPr="00E85F26">
        <w:rPr>
          <w:color w:val="000000"/>
        </w:rPr>
        <w:t>Tabletę išgerkite stačiomis (galite sėdėti arba stovėti). Tai padės išvengti rėmens.</w:t>
      </w:r>
    </w:p>
    <w:p w:rsidR="00DF14C7" w:rsidRPr="00E85F26" w:rsidRDefault="00DF14C7" w:rsidP="00DF14C7">
      <w:pPr>
        <w:numPr>
          <w:ilvl w:val="0"/>
          <w:numId w:val="9"/>
        </w:numPr>
        <w:spacing w:line="260" w:lineRule="exact"/>
        <w:ind w:left="567" w:hanging="567"/>
        <w:rPr>
          <w:color w:val="000000"/>
        </w:rPr>
      </w:pPr>
      <w:r w:rsidRPr="00E85F26">
        <w:rPr>
          <w:color w:val="000000"/>
        </w:rPr>
        <w:t xml:space="preserve">Tabletę nurykite užsigerdami ne mažiau kaip viena stikline (120 ml) paprasto vandens. </w:t>
      </w:r>
    </w:p>
    <w:p w:rsidR="00DF14C7" w:rsidRPr="00E85F26" w:rsidRDefault="00DF14C7" w:rsidP="00DF14C7">
      <w:pPr>
        <w:numPr>
          <w:ilvl w:val="0"/>
          <w:numId w:val="9"/>
        </w:numPr>
        <w:spacing w:line="260" w:lineRule="exact"/>
        <w:ind w:left="567" w:hanging="567"/>
        <w:rPr>
          <w:color w:val="000000"/>
        </w:rPr>
      </w:pPr>
      <w:r w:rsidRPr="00E85F26">
        <w:rPr>
          <w:color w:val="000000"/>
        </w:rPr>
        <w:t>Prarykite visą tabletę. Tabletės nečiulpkite ir nekramtykite.</w:t>
      </w:r>
    </w:p>
    <w:p w:rsidR="00DF14C7" w:rsidRPr="00E85F26" w:rsidRDefault="00DF14C7" w:rsidP="00DF14C7">
      <w:pPr>
        <w:numPr>
          <w:ilvl w:val="0"/>
          <w:numId w:val="9"/>
        </w:numPr>
        <w:spacing w:line="260" w:lineRule="exact"/>
        <w:ind w:left="567" w:hanging="567"/>
        <w:rPr>
          <w:color w:val="000000"/>
        </w:rPr>
      </w:pPr>
      <w:r w:rsidRPr="00E85F26">
        <w:rPr>
          <w:color w:val="000000"/>
        </w:rPr>
        <w:t>Išgėrus tabletę, 30 minučių negalima atsigulti.</w:t>
      </w:r>
    </w:p>
    <w:p w:rsidR="00DF14C7" w:rsidRPr="00E85F26" w:rsidRDefault="00DF14C7" w:rsidP="00DF14C7">
      <w:pPr>
        <w:tabs>
          <w:tab w:val="left" w:pos="567"/>
        </w:tabs>
        <w:spacing w:line="260" w:lineRule="exact"/>
        <w:rPr>
          <w:color w:val="000000"/>
        </w:rPr>
      </w:pPr>
    </w:p>
    <w:p w:rsidR="00DF14C7" w:rsidRPr="00E85F26" w:rsidRDefault="00DF14C7" w:rsidP="00DF14C7">
      <w:pPr>
        <w:tabs>
          <w:tab w:val="left" w:pos="567"/>
        </w:tabs>
        <w:spacing w:line="260" w:lineRule="exact"/>
        <w:rPr>
          <w:color w:val="000000"/>
        </w:rPr>
      </w:pPr>
      <w:r w:rsidRPr="00E85F26">
        <w:rPr>
          <w:color w:val="000000"/>
        </w:rPr>
        <w:t>Gydytojas pasakys, ar Jums reikia papildomai vartoti kalcio ir vitaminų, jei jų negaunate pakankamai su maistu.</w:t>
      </w:r>
    </w:p>
    <w:p w:rsidR="00DF14C7" w:rsidRPr="00E85F26" w:rsidRDefault="00DF14C7" w:rsidP="00DF14C7">
      <w:pPr>
        <w:tabs>
          <w:tab w:val="left" w:pos="567"/>
        </w:tabs>
        <w:spacing w:line="260" w:lineRule="exact"/>
        <w:rPr>
          <w:color w:val="000000"/>
        </w:rPr>
      </w:pPr>
    </w:p>
    <w:p w:rsidR="00DF14C7" w:rsidRPr="00E85F26" w:rsidRDefault="00DF14C7" w:rsidP="00DF14C7">
      <w:pPr>
        <w:numPr>
          <w:ilvl w:val="12"/>
          <w:numId w:val="0"/>
        </w:numPr>
        <w:ind w:right="-2"/>
        <w:outlineLvl w:val="0"/>
        <w:rPr>
          <w:color w:val="000000"/>
        </w:rPr>
      </w:pPr>
      <w:r w:rsidRPr="00E85F26">
        <w:rPr>
          <w:b/>
          <w:color w:val="000000"/>
          <w:szCs w:val="22"/>
          <w:lang w:eastAsia="en-US"/>
        </w:rPr>
        <w:t>Ką daryti pavartojus</w:t>
      </w:r>
      <w:r w:rsidRPr="00E85F26">
        <w:rPr>
          <w:b/>
          <w:color w:val="000000"/>
        </w:rPr>
        <w:t xml:space="preserve"> per didelę MELENOR 35</w:t>
      </w:r>
      <w:r>
        <w:rPr>
          <w:b/>
          <w:color w:val="000000"/>
        </w:rPr>
        <w:t> </w:t>
      </w:r>
      <w:r w:rsidRPr="00E85F26">
        <w:rPr>
          <w:b/>
          <w:color w:val="000000"/>
        </w:rPr>
        <w:t>mg</w:t>
      </w:r>
      <w:r w:rsidRPr="00E85F26">
        <w:rPr>
          <w:color w:val="000000"/>
        </w:rPr>
        <w:t xml:space="preserve"> </w:t>
      </w:r>
      <w:r w:rsidRPr="00E85F26">
        <w:rPr>
          <w:b/>
          <w:color w:val="000000"/>
        </w:rPr>
        <w:t>dozę</w:t>
      </w:r>
      <w:r w:rsidRPr="00E85F26">
        <w:rPr>
          <w:b/>
          <w:color w:val="000000"/>
          <w:szCs w:val="22"/>
          <w:lang w:eastAsia="en-US"/>
        </w:rPr>
        <w:t>?</w:t>
      </w:r>
    </w:p>
    <w:p w:rsidR="00DF14C7" w:rsidRPr="00E85F26" w:rsidRDefault="00DF14C7" w:rsidP="00DF14C7">
      <w:pPr>
        <w:numPr>
          <w:ilvl w:val="12"/>
          <w:numId w:val="0"/>
        </w:numPr>
        <w:rPr>
          <w:b/>
          <w:color w:val="000000"/>
        </w:rPr>
      </w:pPr>
      <w:r w:rsidRPr="00E85F26">
        <w:rPr>
          <w:color w:val="000000"/>
        </w:rPr>
        <w:t>Jei Jūs arba kas nors kitas netyčia išgėrė per daug MELENOR 35 mg tablečių, išgerkite vieną pilną stiklinę pieno ir kreipkitės į gydymo įstaigą.</w:t>
      </w:r>
      <w:r w:rsidRPr="00E85F26">
        <w:rPr>
          <w:b/>
          <w:color w:val="000000"/>
        </w:rPr>
        <w:t xml:space="preserve"> </w:t>
      </w:r>
    </w:p>
    <w:p w:rsidR="00DF14C7" w:rsidRPr="00E85F26" w:rsidRDefault="00DF14C7" w:rsidP="00DF14C7">
      <w:pPr>
        <w:numPr>
          <w:ilvl w:val="12"/>
          <w:numId w:val="0"/>
        </w:numPr>
        <w:rPr>
          <w:color w:val="000000"/>
        </w:rPr>
      </w:pPr>
    </w:p>
    <w:p w:rsidR="00DF14C7" w:rsidRPr="00E85F26" w:rsidRDefault="00DF14C7" w:rsidP="00DF14C7">
      <w:pPr>
        <w:numPr>
          <w:ilvl w:val="12"/>
          <w:numId w:val="0"/>
        </w:numPr>
        <w:ind w:right="-2"/>
        <w:outlineLvl w:val="0"/>
        <w:rPr>
          <w:color w:val="000000"/>
        </w:rPr>
      </w:pPr>
      <w:r w:rsidRPr="00E85F26">
        <w:rPr>
          <w:b/>
          <w:color w:val="000000"/>
        </w:rPr>
        <w:t>Pamiršus pavartoti MELENOR 35</w:t>
      </w:r>
      <w:r>
        <w:rPr>
          <w:b/>
          <w:color w:val="000000"/>
        </w:rPr>
        <w:t> </w:t>
      </w:r>
      <w:r w:rsidRPr="00E85F26">
        <w:rPr>
          <w:b/>
          <w:color w:val="000000"/>
        </w:rPr>
        <w:t>mg</w:t>
      </w:r>
      <w:r w:rsidRPr="00E85F26">
        <w:rPr>
          <w:color w:val="000000"/>
        </w:rPr>
        <w:t xml:space="preserve"> </w:t>
      </w:r>
      <w:r w:rsidRPr="00E85F26">
        <w:rPr>
          <w:b/>
          <w:color w:val="000000"/>
        </w:rPr>
        <w:t>dozę</w:t>
      </w:r>
    </w:p>
    <w:p w:rsidR="00DF14C7" w:rsidRPr="00E85F26" w:rsidRDefault="00DF14C7" w:rsidP="00DF14C7">
      <w:pPr>
        <w:rPr>
          <w:color w:val="000000"/>
        </w:rPr>
      </w:pPr>
      <w:r w:rsidRPr="00E85F26">
        <w:rPr>
          <w:color w:val="000000"/>
        </w:rPr>
        <w:t xml:space="preserve">Jei pamiršote išgerti tabletę pasirinktą dieną, išgerkite ją tą dieną, kurią prisiminėte. </w:t>
      </w:r>
    </w:p>
    <w:p w:rsidR="00DF14C7" w:rsidRPr="00E85F26" w:rsidRDefault="00DF14C7" w:rsidP="00DF14C7">
      <w:pPr>
        <w:rPr>
          <w:color w:val="000000"/>
        </w:rPr>
      </w:pPr>
      <w:r w:rsidRPr="00E85F26">
        <w:rPr>
          <w:color w:val="000000"/>
        </w:rPr>
        <w:t xml:space="preserve">Toliau gerkite po vieną tabletę per savaitę tą dieną, kurią buvote numatę iš pradžių. </w:t>
      </w:r>
    </w:p>
    <w:p w:rsidR="00DF14C7" w:rsidRPr="00E85F26" w:rsidRDefault="00DF14C7" w:rsidP="00DF14C7">
      <w:pPr>
        <w:rPr>
          <w:color w:val="000000"/>
        </w:rPr>
      </w:pPr>
    </w:p>
    <w:p w:rsidR="00DF14C7" w:rsidRPr="00E85F26" w:rsidRDefault="00DF14C7" w:rsidP="00DF14C7">
      <w:pPr>
        <w:rPr>
          <w:color w:val="000000"/>
        </w:rPr>
      </w:pPr>
      <w:r w:rsidRPr="00E85F26">
        <w:rPr>
          <w:color w:val="000000"/>
        </w:rPr>
        <w:t>Negalima vartoti dvigubos dozės norint kompensuoti praleistą dozę.</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outlineLvl w:val="0"/>
        <w:rPr>
          <w:color w:val="000000"/>
        </w:rPr>
      </w:pPr>
      <w:r w:rsidRPr="00E85F26">
        <w:rPr>
          <w:b/>
          <w:color w:val="000000"/>
        </w:rPr>
        <w:t>Nustojus vartoti MELENOR 35</w:t>
      </w:r>
      <w:r>
        <w:rPr>
          <w:b/>
          <w:color w:val="000000"/>
        </w:rPr>
        <w:t> </w:t>
      </w:r>
      <w:r w:rsidRPr="00E85F26">
        <w:rPr>
          <w:b/>
          <w:color w:val="000000"/>
        </w:rPr>
        <w:t>mg</w:t>
      </w:r>
      <w:r w:rsidRPr="00E85F26">
        <w:rPr>
          <w:color w:val="000000"/>
        </w:rPr>
        <w:t xml:space="preserve"> </w:t>
      </w:r>
      <w:r w:rsidRPr="00E85F26">
        <w:rPr>
          <w:b/>
          <w:color w:val="000000"/>
        </w:rPr>
        <w:t>dozę</w:t>
      </w:r>
    </w:p>
    <w:p w:rsidR="00DF14C7" w:rsidRPr="00E85F26" w:rsidRDefault="00DF14C7" w:rsidP="00DF14C7">
      <w:pPr>
        <w:numPr>
          <w:ilvl w:val="12"/>
          <w:numId w:val="0"/>
        </w:numPr>
        <w:ind w:right="-2"/>
        <w:rPr>
          <w:color w:val="000000"/>
        </w:rPr>
      </w:pPr>
      <w:r w:rsidRPr="00E85F26">
        <w:rPr>
          <w:color w:val="000000"/>
        </w:rPr>
        <w:t>Nutraukus gydymą, gali pradėti mažėti kaulinio audinio masė. Jei planuojate nutraukti gydymą, pasitarkite su gydytoju.</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szCs w:val="22"/>
          <w:lang w:eastAsia="en-US"/>
        </w:rPr>
      </w:pPr>
      <w:r w:rsidRPr="00E85F26">
        <w:rPr>
          <w:noProof/>
          <w:szCs w:val="24"/>
        </w:rPr>
        <w:t>Jeigu kiltų daugiau klausimų dėl šio vaisto vartojimo, kreipkitės į gydytoją arba vaistininką.</w:t>
      </w:r>
    </w:p>
    <w:p w:rsidR="00DF14C7" w:rsidRPr="00E85F26" w:rsidRDefault="00DF14C7" w:rsidP="00DF14C7">
      <w:pPr>
        <w:numPr>
          <w:ilvl w:val="12"/>
          <w:numId w:val="0"/>
        </w:numPr>
        <w:ind w:right="-2"/>
        <w:rPr>
          <w:color w:val="000000"/>
          <w:szCs w:val="22"/>
          <w:lang w:eastAsia="en-US"/>
        </w:rPr>
      </w:pP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left="567" w:right="-2" w:hanging="567"/>
        <w:rPr>
          <w:color w:val="000000"/>
        </w:rPr>
      </w:pPr>
      <w:r w:rsidRPr="00E85F26">
        <w:rPr>
          <w:b/>
          <w:color w:val="000000"/>
        </w:rPr>
        <w:t>4.</w:t>
      </w:r>
      <w:r w:rsidRPr="00E85F26">
        <w:rPr>
          <w:b/>
          <w:color w:val="000000"/>
        </w:rPr>
        <w:tab/>
      </w:r>
      <w:r w:rsidRPr="00E85F26">
        <w:rPr>
          <w:b/>
          <w:color w:val="000000"/>
          <w:szCs w:val="22"/>
          <w:lang w:eastAsia="en-US"/>
        </w:rPr>
        <w:t>Galimas šalutinis poveikis</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9"/>
        <w:rPr>
          <w:color w:val="000000"/>
        </w:rPr>
      </w:pPr>
      <w:r w:rsidRPr="00E85F26">
        <w:rPr>
          <w:color w:val="000000"/>
          <w:szCs w:val="22"/>
          <w:lang w:eastAsia="en-US"/>
        </w:rPr>
        <w:t>Šis vaistas</w:t>
      </w:r>
      <w:r w:rsidRPr="00E85F26">
        <w:rPr>
          <w:color w:val="000000"/>
        </w:rPr>
        <w:t>, kaip ir visi kiti, gali sukelti šalutinį poveikį, nors jis pasireiškia ne visiems žmonėms.</w:t>
      </w:r>
    </w:p>
    <w:p w:rsidR="00DF14C7" w:rsidRPr="00E85F26" w:rsidRDefault="00DF14C7" w:rsidP="00DF14C7">
      <w:pPr>
        <w:jc w:val="both"/>
        <w:rPr>
          <w:color w:val="000000"/>
        </w:rPr>
      </w:pPr>
    </w:p>
    <w:p w:rsidR="00DF14C7" w:rsidRPr="00E85F26" w:rsidRDefault="00DF14C7" w:rsidP="00DF14C7">
      <w:pPr>
        <w:numPr>
          <w:ilvl w:val="12"/>
          <w:numId w:val="0"/>
        </w:numPr>
        <w:ind w:right="-2"/>
        <w:rPr>
          <w:color w:val="000000"/>
        </w:rPr>
      </w:pPr>
      <w:r w:rsidRPr="00E85F26">
        <w:rPr>
          <w:b/>
          <w:color w:val="000000"/>
        </w:rPr>
        <w:lastRenderedPageBreak/>
        <w:t>Nustokite vartoti MELENOR 35</w:t>
      </w:r>
      <w:r>
        <w:rPr>
          <w:b/>
          <w:color w:val="000000"/>
        </w:rPr>
        <w:t> </w:t>
      </w:r>
      <w:r w:rsidRPr="00E85F26">
        <w:rPr>
          <w:b/>
          <w:color w:val="000000"/>
        </w:rPr>
        <w:t xml:space="preserve">mg ir nedelsdami kreipkitės į gydytoją, </w:t>
      </w:r>
      <w:r w:rsidRPr="00E85F26">
        <w:rPr>
          <w:color w:val="000000"/>
        </w:rPr>
        <w:t>jei pasireiškė:</w:t>
      </w:r>
    </w:p>
    <w:p w:rsidR="00DF14C7" w:rsidRPr="00E85F26" w:rsidRDefault="00DF14C7" w:rsidP="00DF14C7">
      <w:pPr>
        <w:numPr>
          <w:ilvl w:val="2"/>
          <w:numId w:val="10"/>
        </w:numPr>
        <w:tabs>
          <w:tab w:val="left" w:pos="567"/>
        </w:tabs>
        <w:ind w:left="567" w:right="-2" w:hanging="567"/>
        <w:rPr>
          <w:color w:val="000000"/>
        </w:rPr>
      </w:pPr>
      <w:r w:rsidRPr="00E85F26">
        <w:rPr>
          <w:color w:val="000000"/>
        </w:rPr>
        <w:t>sunkiai alerginei reakcijai būdingi simptomai (angioneurozinė edema):</w:t>
      </w:r>
    </w:p>
    <w:p w:rsidR="00DF14C7" w:rsidRPr="00E85F26" w:rsidRDefault="00DF14C7" w:rsidP="00DF14C7">
      <w:pPr>
        <w:numPr>
          <w:ilvl w:val="2"/>
          <w:numId w:val="18"/>
        </w:numPr>
        <w:tabs>
          <w:tab w:val="left" w:pos="851"/>
        </w:tabs>
        <w:ind w:right="-2" w:hanging="1593"/>
        <w:rPr>
          <w:color w:val="000000"/>
        </w:rPr>
      </w:pPr>
      <w:r w:rsidRPr="00E85F26">
        <w:rPr>
          <w:color w:val="000000"/>
        </w:rPr>
        <w:t xml:space="preserve">veido, liežuvio arba gerklės patinimas; </w:t>
      </w:r>
    </w:p>
    <w:p w:rsidR="00DF14C7" w:rsidRPr="00E85F26" w:rsidRDefault="00DF14C7" w:rsidP="00DF14C7">
      <w:pPr>
        <w:numPr>
          <w:ilvl w:val="2"/>
          <w:numId w:val="18"/>
        </w:numPr>
        <w:tabs>
          <w:tab w:val="left" w:pos="851"/>
        </w:tabs>
        <w:ind w:right="-2" w:hanging="1593"/>
        <w:rPr>
          <w:color w:val="000000"/>
        </w:rPr>
      </w:pPr>
      <w:r w:rsidRPr="00E85F26">
        <w:rPr>
          <w:color w:val="000000"/>
        </w:rPr>
        <w:t>pasunkėjęs rijimas;</w:t>
      </w:r>
    </w:p>
    <w:p w:rsidR="00DF14C7" w:rsidRPr="00E85F26" w:rsidRDefault="00DF14C7" w:rsidP="00DF14C7">
      <w:pPr>
        <w:numPr>
          <w:ilvl w:val="2"/>
          <w:numId w:val="18"/>
        </w:numPr>
        <w:tabs>
          <w:tab w:val="left" w:pos="851"/>
        </w:tabs>
        <w:ind w:right="-2" w:hanging="1593"/>
        <w:rPr>
          <w:color w:val="000000"/>
        </w:rPr>
      </w:pPr>
      <w:r w:rsidRPr="00E85F26">
        <w:rPr>
          <w:color w:val="000000"/>
        </w:rPr>
        <w:t>dilgėlinė ir pasunkėjęs kvėpavimas;</w:t>
      </w:r>
    </w:p>
    <w:p w:rsidR="00DF14C7" w:rsidRPr="00E85F26" w:rsidRDefault="00DF14C7" w:rsidP="00DF14C7">
      <w:pPr>
        <w:numPr>
          <w:ilvl w:val="2"/>
          <w:numId w:val="10"/>
        </w:numPr>
        <w:tabs>
          <w:tab w:val="left" w:pos="567"/>
        </w:tabs>
        <w:ind w:left="567" w:right="-2" w:hanging="567"/>
        <w:rPr>
          <w:color w:val="000000"/>
        </w:rPr>
      </w:pPr>
      <w:r w:rsidRPr="00E85F26">
        <w:rPr>
          <w:color w:val="000000"/>
        </w:rPr>
        <w:t xml:space="preserve">sunkios odos reakcijos, pvz., po oda gali atsirasti pūslių. </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r w:rsidRPr="00E85F26">
        <w:rPr>
          <w:b/>
          <w:color w:val="000000"/>
          <w:szCs w:val="22"/>
          <w:lang w:eastAsia="en-US"/>
        </w:rPr>
        <w:t>Kiek galima greičiau</w:t>
      </w:r>
      <w:r w:rsidRPr="00E85F26">
        <w:rPr>
          <w:b/>
          <w:color w:val="000000"/>
        </w:rPr>
        <w:t xml:space="preserve"> pasakykite gydytojui,</w:t>
      </w:r>
      <w:r w:rsidRPr="00E85F26">
        <w:rPr>
          <w:color w:val="000000"/>
        </w:rPr>
        <w:t xml:space="preserve"> jei Jums pasireiškė šis šalutinis poveikis:</w:t>
      </w:r>
    </w:p>
    <w:p w:rsidR="00DF14C7" w:rsidRPr="00E85F26" w:rsidRDefault="00DF14C7" w:rsidP="00DF14C7">
      <w:pPr>
        <w:numPr>
          <w:ilvl w:val="2"/>
          <w:numId w:val="11"/>
        </w:numPr>
        <w:tabs>
          <w:tab w:val="left" w:pos="567"/>
        </w:tabs>
        <w:ind w:left="567" w:right="-2" w:hanging="567"/>
        <w:rPr>
          <w:color w:val="000000"/>
        </w:rPr>
      </w:pPr>
      <w:r w:rsidRPr="00E85F26">
        <w:rPr>
          <w:color w:val="000000"/>
        </w:rPr>
        <w:t>akių uždegimas, paprastai su skausmu, paraudimu ir šviesos baime;</w:t>
      </w:r>
    </w:p>
    <w:p w:rsidR="00DF14C7" w:rsidRPr="00E85F26" w:rsidRDefault="00DF14C7" w:rsidP="00DF14C7">
      <w:pPr>
        <w:numPr>
          <w:ilvl w:val="2"/>
          <w:numId w:val="11"/>
        </w:numPr>
        <w:tabs>
          <w:tab w:val="left" w:pos="567"/>
        </w:tabs>
        <w:ind w:left="567" w:right="-2" w:hanging="567"/>
        <w:rPr>
          <w:color w:val="000000"/>
        </w:rPr>
      </w:pPr>
      <w:r w:rsidRPr="00E85F26">
        <w:rPr>
          <w:color w:val="000000"/>
        </w:rPr>
        <w:t>žandikaulio nekrozė (osteonekrozė), susijusi su sulėtėjusiu gijimu ir infekcija, dažnai pasireiškianti ištraukus dantį (žr. 2 skyrių „</w:t>
      </w:r>
      <w:r w:rsidRPr="00E85F26">
        <w:rPr>
          <w:color w:val="000000"/>
          <w:szCs w:val="22"/>
          <w:lang w:eastAsia="en-US"/>
        </w:rPr>
        <w:t xml:space="preserve">Įspėjimai ir </w:t>
      </w:r>
      <w:r w:rsidRPr="00E85F26">
        <w:rPr>
          <w:color w:val="000000"/>
        </w:rPr>
        <w:t xml:space="preserve">atsargumo </w:t>
      </w:r>
      <w:r w:rsidRPr="00E85F26">
        <w:rPr>
          <w:color w:val="000000"/>
          <w:szCs w:val="22"/>
          <w:lang w:eastAsia="en-US"/>
        </w:rPr>
        <w:t>priemonės</w:t>
      </w:r>
      <w:r w:rsidRPr="00E85F26">
        <w:rPr>
          <w:color w:val="000000"/>
        </w:rPr>
        <w:t>“);</w:t>
      </w:r>
    </w:p>
    <w:p w:rsidR="00DF14C7" w:rsidRDefault="00DF14C7" w:rsidP="00DF14C7">
      <w:pPr>
        <w:numPr>
          <w:ilvl w:val="2"/>
          <w:numId w:val="11"/>
        </w:numPr>
        <w:tabs>
          <w:tab w:val="left" w:pos="567"/>
        </w:tabs>
        <w:ind w:left="567" w:right="-2" w:hanging="567"/>
        <w:rPr>
          <w:color w:val="000000"/>
        </w:rPr>
      </w:pPr>
      <w:r w:rsidRPr="00E85F26">
        <w:rPr>
          <w:color w:val="000000"/>
        </w:rPr>
        <w:t xml:space="preserve">stemplės simptomai, tokie kaip skausmas ryjant, </w:t>
      </w:r>
      <w:r>
        <w:rPr>
          <w:color w:val="000000"/>
        </w:rPr>
        <w:t>rijimo pasunkėjimas</w:t>
      </w:r>
      <w:r w:rsidRPr="00E85F26">
        <w:rPr>
          <w:color w:val="000000"/>
        </w:rPr>
        <w:t>, krūtinės skausmas</w:t>
      </w:r>
      <w:r>
        <w:rPr>
          <w:color w:val="000000"/>
        </w:rPr>
        <w:t>,</w:t>
      </w:r>
      <w:r w:rsidRPr="00E85F26">
        <w:rPr>
          <w:color w:val="000000"/>
        </w:rPr>
        <w:t xml:space="preserve"> </w:t>
      </w:r>
      <w:r w:rsidRPr="00DA3EF3">
        <w:rPr>
          <w:color w:val="000000"/>
        </w:rPr>
        <w:t>atsiradęs ar pasunkėjęs rėmuo</w:t>
      </w:r>
      <w:r>
        <w:rPr>
          <w:color w:val="000000"/>
        </w:rPr>
        <w:t>, arba buvote anksčiau įspėti, kad Jums yra Bareto (</w:t>
      </w:r>
      <w:r>
        <w:rPr>
          <w:i/>
          <w:color w:val="000000"/>
        </w:rPr>
        <w:t>Barrett</w:t>
      </w:r>
      <w:r>
        <w:rPr>
          <w:color w:val="000000"/>
        </w:rPr>
        <w:t xml:space="preserve">) stemplė (būklė, susijusi su ląstelių, išklojančių apatinę stemplę, pokyčiais). </w:t>
      </w:r>
    </w:p>
    <w:p w:rsidR="00DF14C7" w:rsidRPr="005B1997" w:rsidRDefault="00DF14C7" w:rsidP="00DF14C7">
      <w:pPr>
        <w:widowControl w:val="0"/>
        <w:autoSpaceDE w:val="0"/>
        <w:autoSpaceDN w:val="0"/>
        <w:adjustRightInd w:val="0"/>
      </w:pPr>
      <w:r w:rsidRPr="000960CA">
        <w:t xml:space="preserve">Ilgai nuo osteoporozės gydomiems pacientams </w:t>
      </w:r>
      <w:r>
        <w:t xml:space="preserve">retais atvejais </w:t>
      </w:r>
      <w:r w:rsidRPr="000960CA">
        <w:t>gali neįprastoje vietoje lūžti šlaunies kaulas. Jeigu jaučiate šlaunies, klubo ar kirkšnies skausmą, silpnumą ar diskomfortą, kreipkitės į gydytoją, nes tai gali būti ankstyvi galimo šlaunikaulio lūžio požymiai.</w:t>
      </w:r>
    </w:p>
    <w:p w:rsidR="00DF14C7" w:rsidRDefault="00DF14C7" w:rsidP="00DF14C7">
      <w:pPr>
        <w:widowControl w:val="0"/>
        <w:autoSpaceDE w:val="0"/>
        <w:autoSpaceDN w:val="0"/>
        <w:adjustRightInd w:val="0"/>
      </w:pPr>
    </w:p>
    <w:p w:rsidR="00DF14C7" w:rsidRPr="008B13E6" w:rsidRDefault="00DF14C7" w:rsidP="00DF14C7">
      <w:pPr>
        <w:widowControl w:val="0"/>
        <w:autoSpaceDE w:val="0"/>
        <w:autoSpaceDN w:val="0"/>
        <w:adjustRightInd w:val="0"/>
      </w:pPr>
      <w:r w:rsidRPr="005B1997">
        <w:t>Vis dėlto klinikinių tyrimų metu pastebėti kiti šalutiniai poveikiai dažniausiai buvo lengvi arba vidutinio sunkumo, dėl jų pacientams nutraukti šių tablečių vartojimą nereikėdavo.</w:t>
      </w:r>
    </w:p>
    <w:p w:rsidR="00DF14C7" w:rsidRPr="007048E2" w:rsidRDefault="00DF14C7" w:rsidP="00DF14C7">
      <w:pPr>
        <w:numPr>
          <w:ilvl w:val="12"/>
          <w:numId w:val="0"/>
        </w:numPr>
        <w:ind w:right="-2"/>
        <w:rPr>
          <w:color w:val="000000"/>
          <w:szCs w:val="22"/>
        </w:rPr>
      </w:pPr>
    </w:p>
    <w:p w:rsidR="00DF14C7" w:rsidRPr="00AD23A9" w:rsidRDefault="00DF14C7" w:rsidP="00DF14C7">
      <w:pPr>
        <w:numPr>
          <w:ilvl w:val="12"/>
          <w:numId w:val="0"/>
        </w:numPr>
        <w:ind w:right="-2"/>
        <w:rPr>
          <w:b/>
          <w:szCs w:val="22"/>
          <w:lang w:eastAsia="en-US"/>
        </w:rPr>
      </w:pPr>
      <w:r w:rsidRPr="00AD23A9">
        <w:rPr>
          <w:b/>
          <w:szCs w:val="22"/>
          <w:lang w:eastAsia="en-US"/>
        </w:rPr>
        <w:t>Kitas šalutinis poveikis</w:t>
      </w:r>
    </w:p>
    <w:p w:rsidR="00DF14C7" w:rsidRPr="007048E2" w:rsidRDefault="00DF14C7" w:rsidP="00DF14C7">
      <w:pPr>
        <w:numPr>
          <w:ilvl w:val="12"/>
          <w:numId w:val="0"/>
        </w:numPr>
        <w:ind w:right="-2"/>
        <w:rPr>
          <w:color w:val="000000"/>
          <w:szCs w:val="22"/>
          <w:lang w:eastAsia="en-US"/>
        </w:rPr>
      </w:pPr>
    </w:p>
    <w:p w:rsidR="00DF14C7" w:rsidRPr="00E85F26" w:rsidRDefault="00DF14C7" w:rsidP="00DF14C7">
      <w:pPr>
        <w:numPr>
          <w:ilvl w:val="12"/>
          <w:numId w:val="0"/>
        </w:numPr>
        <w:ind w:right="-2"/>
        <w:rPr>
          <w:color w:val="000000"/>
        </w:rPr>
      </w:pPr>
      <w:r w:rsidRPr="00E85F26">
        <w:rPr>
          <w:b/>
          <w:color w:val="000000"/>
        </w:rPr>
        <w:t>Dažnas šalutinis poveikis</w:t>
      </w:r>
      <w:r w:rsidRPr="00E85F26">
        <w:rPr>
          <w:color w:val="000000"/>
        </w:rPr>
        <w:t xml:space="preserve"> (</w:t>
      </w:r>
      <w:r w:rsidRPr="00E85F26">
        <w:rPr>
          <w:color w:val="000000"/>
          <w:szCs w:val="22"/>
          <w:lang w:eastAsia="en-US"/>
        </w:rPr>
        <w:t xml:space="preserve">gali pasireikšti </w:t>
      </w:r>
      <w:r>
        <w:rPr>
          <w:color w:val="000000"/>
          <w:szCs w:val="22"/>
          <w:lang w:eastAsia="en-US"/>
        </w:rPr>
        <w:t>rečiau</w:t>
      </w:r>
      <w:r w:rsidRPr="00E85F26">
        <w:rPr>
          <w:color w:val="000000"/>
          <w:szCs w:val="22"/>
          <w:lang w:eastAsia="en-US"/>
        </w:rPr>
        <w:t xml:space="preserve"> kaip</w:t>
      </w:r>
      <w:r w:rsidRPr="00E85F26">
        <w:rPr>
          <w:color w:val="000000"/>
        </w:rPr>
        <w:t xml:space="preserve"> 1 </w:t>
      </w:r>
      <w:r w:rsidRPr="00E85F26">
        <w:rPr>
          <w:color w:val="000000"/>
          <w:szCs w:val="22"/>
          <w:lang w:eastAsia="en-US"/>
        </w:rPr>
        <w:t>iš</w:t>
      </w:r>
      <w:r w:rsidRPr="00E85F26">
        <w:rPr>
          <w:color w:val="000000"/>
        </w:rPr>
        <w:t xml:space="preserve"> 10 </w:t>
      </w:r>
      <w:r w:rsidRPr="00E85F26">
        <w:rPr>
          <w:color w:val="000000"/>
          <w:szCs w:val="22"/>
          <w:lang w:eastAsia="en-US"/>
        </w:rPr>
        <w:t>žmonių):</w:t>
      </w:r>
      <w:r w:rsidRPr="00E85F26">
        <w:rPr>
          <w:color w:val="000000"/>
        </w:rPr>
        <w:t xml:space="preserve"> </w:t>
      </w:r>
    </w:p>
    <w:p w:rsidR="00DF14C7" w:rsidRPr="00E85F26" w:rsidRDefault="00DF14C7" w:rsidP="00DF14C7">
      <w:pPr>
        <w:numPr>
          <w:ilvl w:val="2"/>
          <w:numId w:val="12"/>
        </w:numPr>
        <w:tabs>
          <w:tab w:val="left" w:pos="567"/>
        </w:tabs>
        <w:ind w:left="567" w:right="-2" w:hanging="567"/>
        <w:rPr>
          <w:color w:val="000000"/>
        </w:rPr>
      </w:pPr>
      <w:r w:rsidRPr="00E85F26">
        <w:rPr>
          <w:color w:val="000000"/>
        </w:rPr>
        <w:t xml:space="preserve">nevirškinimas, pykinimas, skrandžio skausmas, pilvo diegliai ar diskomfortas, vidurių užkietėjimas, sotumo jausmas, vidurių pūtimas, viduriavimas; </w:t>
      </w:r>
    </w:p>
    <w:p w:rsidR="00DF14C7" w:rsidRPr="00E85F26" w:rsidRDefault="00DF14C7" w:rsidP="00DF14C7">
      <w:pPr>
        <w:numPr>
          <w:ilvl w:val="2"/>
          <w:numId w:val="12"/>
        </w:numPr>
        <w:tabs>
          <w:tab w:val="left" w:pos="567"/>
        </w:tabs>
        <w:ind w:left="567" w:right="-2" w:hanging="567"/>
        <w:rPr>
          <w:color w:val="000000"/>
        </w:rPr>
      </w:pPr>
      <w:r w:rsidRPr="00E85F26">
        <w:rPr>
          <w:color w:val="000000"/>
        </w:rPr>
        <w:t xml:space="preserve">kaulų, raumenų ir sąnarių skausmas; </w:t>
      </w:r>
    </w:p>
    <w:p w:rsidR="00DF14C7" w:rsidRPr="00E85F26" w:rsidRDefault="00DF14C7" w:rsidP="00DF14C7">
      <w:pPr>
        <w:numPr>
          <w:ilvl w:val="2"/>
          <w:numId w:val="12"/>
        </w:numPr>
        <w:tabs>
          <w:tab w:val="left" w:pos="567"/>
        </w:tabs>
        <w:ind w:left="567" w:right="-2" w:hanging="567"/>
        <w:rPr>
          <w:color w:val="000000"/>
        </w:rPr>
      </w:pPr>
      <w:r w:rsidRPr="00E85F26">
        <w:rPr>
          <w:color w:val="000000"/>
        </w:rPr>
        <w:t>galvos skausmas.</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r w:rsidRPr="00E85F26">
        <w:rPr>
          <w:b/>
          <w:color w:val="000000"/>
        </w:rPr>
        <w:t>Nedažnas šalutinis poveikis</w:t>
      </w:r>
      <w:r w:rsidRPr="00E85F26">
        <w:rPr>
          <w:color w:val="000000"/>
        </w:rPr>
        <w:t xml:space="preserve"> (</w:t>
      </w:r>
      <w:r w:rsidRPr="00E85F26">
        <w:rPr>
          <w:color w:val="000000"/>
          <w:szCs w:val="22"/>
          <w:lang w:eastAsia="en-US"/>
        </w:rPr>
        <w:t xml:space="preserve">gali pasireikšti </w:t>
      </w:r>
      <w:r>
        <w:rPr>
          <w:color w:val="000000"/>
          <w:szCs w:val="22"/>
          <w:lang w:eastAsia="en-US"/>
        </w:rPr>
        <w:t>rečiau</w:t>
      </w:r>
      <w:r w:rsidRPr="00E85F26">
        <w:rPr>
          <w:color w:val="000000"/>
          <w:szCs w:val="22"/>
          <w:lang w:eastAsia="en-US"/>
        </w:rPr>
        <w:t xml:space="preserve"> kaip</w:t>
      </w:r>
      <w:r w:rsidRPr="00E85F26">
        <w:rPr>
          <w:color w:val="000000"/>
        </w:rPr>
        <w:t xml:space="preserve"> 1 iš </w:t>
      </w:r>
      <w:r w:rsidRPr="00E85F26">
        <w:rPr>
          <w:color w:val="000000"/>
          <w:szCs w:val="22"/>
          <w:lang w:eastAsia="en-US"/>
        </w:rPr>
        <w:t>100 žmonių</w:t>
      </w:r>
      <w:r w:rsidRPr="00E85F26">
        <w:rPr>
          <w:color w:val="000000"/>
        </w:rPr>
        <w:t>):</w:t>
      </w:r>
    </w:p>
    <w:p w:rsidR="00DF14C7" w:rsidRPr="00E85F26" w:rsidRDefault="00DF14C7" w:rsidP="00DF14C7">
      <w:pPr>
        <w:numPr>
          <w:ilvl w:val="0"/>
          <w:numId w:val="13"/>
        </w:numPr>
        <w:tabs>
          <w:tab w:val="left" w:pos="567"/>
        </w:tabs>
        <w:ind w:left="567" w:right="-2" w:hanging="567"/>
        <w:rPr>
          <w:color w:val="000000"/>
        </w:rPr>
      </w:pPr>
      <w:r w:rsidRPr="00E85F26">
        <w:rPr>
          <w:color w:val="000000"/>
        </w:rPr>
        <w:t>stemplės (vamzdelio, kuris sujungia burną su skrandžiu) uždegimas ar opos, dėl kurių pasunkėja rijimas ir atsiranda skausmas ryjant (žr. 2 skyrių „</w:t>
      </w:r>
      <w:r w:rsidRPr="00E85F26">
        <w:rPr>
          <w:color w:val="000000"/>
          <w:szCs w:val="22"/>
          <w:lang w:eastAsia="en-US"/>
        </w:rPr>
        <w:t xml:space="preserve">Įspėjimai ir </w:t>
      </w:r>
      <w:r w:rsidRPr="00E85F26">
        <w:rPr>
          <w:color w:val="000000"/>
        </w:rPr>
        <w:t xml:space="preserve">atsargumo </w:t>
      </w:r>
      <w:r w:rsidRPr="00E85F26">
        <w:rPr>
          <w:color w:val="000000"/>
          <w:szCs w:val="22"/>
          <w:lang w:eastAsia="en-US"/>
        </w:rPr>
        <w:t>priemonės“),</w:t>
      </w:r>
      <w:r w:rsidRPr="00E85F26">
        <w:rPr>
          <w:color w:val="000000"/>
        </w:rPr>
        <w:t xml:space="preserve"> skrandžio uždegimas, dvylikapirštės žarnos (ja maistas išteka iš skrandžio) uždegimas; </w:t>
      </w:r>
    </w:p>
    <w:p w:rsidR="00DF14C7" w:rsidRPr="00E85F26" w:rsidRDefault="00DF14C7" w:rsidP="00DF14C7">
      <w:pPr>
        <w:numPr>
          <w:ilvl w:val="0"/>
          <w:numId w:val="13"/>
        </w:numPr>
        <w:tabs>
          <w:tab w:val="left" w:pos="567"/>
        </w:tabs>
        <w:ind w:left="567" w:right="-2" w:hanging="567"/>
        <w:rPr>
          <w:color w:val="000000"/>
        </w:rPr>
      </w:pPr>
      <w:r w:rsidRPr="00E85F26">
        <w:rPr>
          <w:color w:val="000000"/>
        </w:rPr>
        <w:t xml:space="preserve">spalvotosios akies dalies (rainelės) uždegimas, kai akys parausta, jas skauda, gali pakisti regėjimas. </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r w:rsidRPr="00E85F26">
        <w:rPr>
          <w:b/>
          <w:color w:val="000000"/>
        </w:rPr>
        <w:t>Retas šalutinis poveikis</w:t>
      </w:r>
      <w:r w:rsidRPr="00E85F26">
        <w:rPr>
          <w:color w:val="000000"/>
        </w:rPr>
        <w:t xml:space="preserve"> (</w:t>
      </w:r>
      <w:r w:rsidRPr="00E85F26">
        <w:rPr>
          <w:color w:val="000000"/>
          <w:szCs w:val="22"/>
          <w:lang w:eastAsia="en-US"/>
        </w:rPr>
        <w:t xml:space="preserve">gali pasireikšti </w:t>
      </w:r>
      <w:r>
        <w:rPr>
          <w:color w:val="000000"/>
          <w:szCs w:val="22"/>
          <w:lang w:eastAsia="en-US"/>
        </w:rPr>
        <w:t>rečiau</w:t>
      </w:r>
      <w:r w:rsidRPr="00E85F26">
        <w:rPr>
          <w:color w:val="000000"/>
          <w:szCs w:val="22"/>
          <w:lang w:eastAsia="en-US"/>
        </w:rPr>
        <w:t xml:space="preserve"> kaip</w:t>
      </w:r>
      <w:r w:rsidRPr="00E85F26">
        <w:rPr>
          <w:color w:val="000000"/>
        </w:rPr>
        <w:t xml:space="preserve"> 1 iš </w:t>
      </w:r>
      <w:r w:rsidRPr="00E85F26">
        <w:rPr>
          <w:color w:val="000000"/>
          <w:szCs w:val="22"/>
          <w:lang w:eastAsia="en-US"/>
        </w:rPr>
        <w:t>1000 žmonių</w:t>
      </w:r>
      <w:r w:rsidRPr="00E85F26">
        <w:rPr>
          <w:color w:val="000000"/>
        </w:rPr>
        <w:t>):</w:t>
      </w:r>
    </w:p>
    <w:p w:rsidR="00DF14C7" w:rsidRPr="00E85F26" w:rsidRDefault="00DF14C7" w:rsidP="00DF14C7">
      <w:pPr>
        <w:numPr>
          <w:ilvl w:val="2"/>
          <w:numId w:val="14"/>
        </w:numPr>
        <w:tabs>
          <w:tab w:val="left" w:pos="567"/>
        </w:tabs>
        <w:ind w:left="567" w:right="-2" w:hanging="567"/>
        <w:rPr>
          <w:color w:val="000000"/>
        </w:rPr>
      </w:pPr>
      <w:r w:rsidRPr="00E85F26">
        <w:rPr>
          <w:color w:val="000000"/>
        </w:rPr>
        <w:t>liežuvio uždegimas (liežuvis parausta, patinsta, kartais skauda), stemplės (vamzdelio, kuris sujungia burną su skrandžiu) susiaurėjimas;</w:t>
      </w:r>
    </w:p>
    <w:p w:rsidR="00DF14C7" w:rsidRDefault="00DF14C7" w:rsidP="00DF14C7">
      <w:pPr>
        <w:numPr>
          <w:ilvl w:val="2"/>
          <w:numId w:val="14"/>
        </w:numPr>
        <w:tabs>
          <w:tab w:val="left" w:pos="567"/>
        </w:tabs>
        <w:ind w:left="567" w:right="-2" w:hanging="567"/>
        <w:rPr>
          <w:color w:val="000000"/>
        </w:rPr>
      </w:pPr>
      <w:r w:rsidRPr="00E85F26">
        <w:rPr>
          <w:color w:val="000000"/>
        </w:rPr>
        <w:t>nustatyti kepenų funkcijos sutrikimai, diagnozuojami tik kraujo tyrimu</w:t>
      </w:r>
      <w:r>
        <w:rPr>
          <w:color w:val="000000"/>
        </w:rPr>
        <w:t>;</w:t>
      </w:r>
    </w:p>
    <w:p w:rsidR="00DF14C7" w:rsidRDefault="00DF14C7" w:rsidP="00DF14C7">
      <w:pPr>
        <w:tabs>
          <w:tab w:val="left" w:pos="567"/>
        </w:tabs>
        <w:ind w:right="-2"/>
      </w:pPr>
    </w:p>
    <w:p w:rsidR="00DF14C7" w:rsidRPr="00F23296" w:rsidRDefault="00DF14C7" w:rsidP="00DF14C7">
      <w:pPr>
        <w:widowControl w:val="0"/>
        <w:autoSpaceDE w:val="0"/>
        <w:autoSpaceDN w:val="0"/>
        <w:adjustRightInd w:val="0"/>
        <w:rPr>
          <w:b/>
          <w:bCs/>
        </w:rPr>
      </w:pPr>
      <w:r w:rsidRPr="00F23296">
        <w:rPr>
          <w:b/>
          <w:bCs/>
        </w:rPr>
        <w:t>Vaistui jau esant rinkoje buvo pastebėti šie atvejai</w:t>
      </w:r>
    </w:p>
    <w:p w:rsidR="00DF14C7" w:rsidRPr="00F23296" w:rsidRDefault="00DF14C7" w:rsidP="00DF14C7">
      <w:pPr>
        <w:pStyle w:val="Sraopastraipa"/>
        <w:numPr>
          <w:ilvl w:val="0"/>
          <w:numId w:val="20"/>
        </w:numPr>
        <w:ind w:left="567" w:hanging="567"/>
        <w:rPr>
          <w:rFonts w:eastAsia="Calibri"/>
          <w:i/>
        </w:rPr>
      </w:pPr>
      <w:r w:rsidRPr="00F23296">
        <w:rPr>
          <w:rFonts w:eastAsia="Calibri"/>
          <w:b/>
          <w:iCs/>
        </w:rPr>
        <w:t>Labai retas</w:t>
      </w:r>
      <w:r w:rsidRPr="00F23296">
        <w:rPr>
          <w:rFonts w:eastAsia="Calibri"/>
          <w:iCs/>
        </w:rPr>
        <w:t>:</w:t>
      </w:r>
      <w:r>
        <w:rPr>
          <w:rFonts w:eastAsia="Calibri"/>
          <w:iCs/>
        </w:rPr>
        <w:t xml:space="preserve"> p</w:t>
      </w:r>
      <w:r w:rsidRPr="00F23296">
        <w:rPr>
          <w:rFonts w:eastAsia="Calibri"/>
        </w:rPr>
        <w:t>asikalbėkite su savo gydytoju, jeigu Jums skauda ausį, iš ausies teka išskyros ir (arba) Jums prasidėjęs ausies uždegimas. Tai gali būtų ausyje esančio kaulo pažeidimo požymiai.</w:t>
      </w:r>
    </w:p>
    <w:p w:rsidR="00DF14C7" w:rsidRPr="00F92A51" w:rsidRDefault="00DF14C7" w:rsidP="00DF14C7">
      <w:pPr>
        <w:pStyle w:val="Sraopastraipa"/>
        <w:numPr>
          <w:ilvl w:val="0"/>
          <w:numId w:val="20"/>
        </w:numPr>
        <w:ind w:left="567" w:hanging="567"/>
      </w:pPr>
      <w:r w:rsidRPr="00F23296">
        <w:rPr>
          <w:rFonts w:eastAsia="Calibri"/>
          <w:b/>
        </w:rPr>
        <w:t>Dažnis nežinomas</w:t>
      </w:r>
      <w:r w:rsidRPr="00F92A51">
        <w:t>:</w:t>
      </w:r>
    </w:p>
    <w:p w:rsidR="00DF14C7" w:rsidRPr="009320EF" w:rsidRDefault="00DF14C7" w:rsidP="00DF14C7">
      <w:pPr>
        <w:widowControl w:val="0"/>
        <w:numPr>
          <w:ilvl w:val="0"/>
          <w:numId w:val="19"/>
        </w:numPr>
        <w:tabs>
          <w:tab w:val="clear" w:pos="567"/>
          <w:tab w:val="num" w:pos="851"/>
        </w:tabs>
        <w:autoSpaceDE w:val="0"/>
        <w:autoSpaceDN w:val="0"/>
        <w:adjustRightInd w:val="0"/>
        <w:ind w:left="851" w:hanging="284"/>
      </w:pPr>
      <w:r w:rsidRPr="009320EF">
        <w:t>plaukų slinkimas;</w:t>
      </w:r>
    </w:p>
    <w:p w:rsidR="00DF14C7" w:rsidRPr="008B13E6" w:rsidRDefault="00DF14C7" w:rsidP="00DF14C7">
      <w:pPr>
        <w:widowControl w:val="0"/>
        <w:numPr>
          <w:ilvl w:val="0"/>
          <w:numId w:val="19"/>
        </w:numPr>
        <w:tabs>
          <w:tab w:val="clear" w:pos="567"/>
          <w:tab w:val="num" w:pos="851"/>
        </w:tabs>
        <w:autoSpaceDE w:val="0"/>
        <w:autoSpaceDN w:val="0"/>
        <w:adjustRightInd w:val="0"/>
        <w:ind w:left="851" w:hanging="284"/>
      </w:pPr>
      <w:r w:rsidRPr="009320EF">
        <w:t>kepenų sutrikimas, kartais sunkus.</w:t>
      </w:r>
    </w:p>
    <w:p w:rsidR="00DF14C7" w:rsidRPr="00E85F26" w:rsidRDefault="00DF14C7" w:rsidP="00DF14C7">
      <w:pPr>
        <w:numPr>
          <w:ilvl w:val="12"/>
          <w:numId w:val="0"/>
        </w:numPr>
        <w:ind w:right="-2"/>
        <w:rPr>
          <w:b/>
          <w:color w:val="000000"/>
        </w:rPr>
      </w:pPr>
    </w:p>
    <w:p w:rsidR="00DF14C7" w:rsidRPr="00E85F26" w:rsidRDefault="00DF14C7" w:rsidP="00DF14C7">
      <w:pPr>
        <w:rPr>
          <w:szCs w:val="22"/>
          <w:lang w:eastAsia="en-US"/>
        </w:rPr>
      </w:pPr>
      <w:r w:rsidRPr="00E85F26">
        <w:rPr>
          <w:szCs w:val="22"/>
          <w:lang w:eastAsia="en-US"/>
        </w:rPr>
        <w:t xml:space="preserve">Retai, gydymo pradžioje, gali sumažėti kalcio ir fosfatų koncentracija kraujyje. </w:t>
      </w:r>
    </w:p>
    <w:p w:rsidR="00DF14C7" w:rsidRPr="00E85F26" w:rsidRDefault="00DF14C7" w:rsidP="00DF14C7">
      <w:pPr>
        <w:rPr>
          <w:szCs w:val="22"/>
          <w:lang w:eastAsia="en-US"/>
        </w:rPr>
      </w:pPr>
      <w:r w:rsidRPr="00E85F26">
        <w:rPr>
          <w:szCs w:val="22"/>
          <w:lang w:eastAsia="en-US"/>
        </w:rPr>
        <w:t>Paprastai šie pokyčiai yra nedideli ir nesukelia jokių simptomų.</w:t>
      </w:r>
    </w:p>
    <w:p w:rsidR="00DF14C7" w:rsidRPr="00E85F26" w:rsidRDefault="00DF14C7" w:rsidP="00DF14C7">
      <w:pPr>
        <w:numPr>
          <w:ilvl w:val="12"/>
          <w:numId w:val="0"/>
        </w:numPr>
        <w:ind w:right="-2"/>
        <w:rPr>
          <w:b/>
          <w:color w:val="000000"/>
        </w:rPr>
      </w:pPr>
    </w:p>
    <w:p w:rsidR="00DF14C7" w:rsidRPr="00E85F26" w:rsidRDefault="00DF14C7" w:rsidP="00DF14C7">
      <w:pPr>
        <w:numPr>
          <w:ilvl w:val="12"/>
          <w:numId w:val="0"/>
        </w:numPr>
        <w:ind w:right="-2"/>
        <w:rPr>
          <w:color w:val="000000"/>
          <w:szCs w:val="22"/>
          <w:lang w:eastAsia="en-US"/>
        </w:rPr>
      </w:pPr>
      <w:r w:rsidRPr="00E85F26">
        <w:rPr>
          <w:b/>
          <w:color w:val="000000"/>
          <w:szCs w:val="22"/>
          <w:lang w:eastAsia="en-US"/>
        </w:rPr>
        <w:t>Labai retas šalutinis poveikis</w:t>
      </w:r>
      <w:r w:rsidRPr="00E85F26">
        <w:rPr>
          <w:color w:val="000000"/>
          <w:szCs w:val="22"/>
          <w:lang w:eastAsia="en-US"/>
        </w:rPr>
        <w:t xml:space="preserve"> (gali pasireikšti </w:t>
      </w:r>
      <w:r>
        <w:rPr>
          <w:color w:val="000000"/>
          <w:szCs w:val="22"/>
          <w:lang w:eastAsia="en-US"/>
        </w:rPr>
        <w:t>rečiau</w:t>
      </w:r>
      <w:r w:rsidRPr="00E85F26">
        <w:rPr>
          <w:color w:val="000000"/>
          <w:szCs w:val="22"/>
          <w:lang w:eastAsia="en-US"/>
        </w:rPr>
        <w:t xml:space="preserve"> kaip 1 iš 10</w:t>
      </w:r>
      <w:r>
        <w:rPr>
          <w:color w:val="000000"/>
          <w:szCs w:val="22"/>
          <w:lang w:eastAsia="en-US"/>
        </w:rPr>
        <w:t xml:space="preserve"> </w:t>
      </w:r>
      <w:r w:rsidRPr="00E85F26">
        <w:rPr>
          <w:color w:val="000000"/>
          <w:szCs w:val="22"/>
          <w:lang w:eastAsia="en-US"/>
        </w:rPr>
        <w:t>000 žmonių):</w:t>
      </w:r>
    </w:p>
    <w:p w:rsidR="00DF14C7" w:rsidRPr="00E85F26" w:rsidRDefault="00DF14C7" w:rsidP="00DF14C7">
      <w:pPr>
        <w:numPr>
          <w:ilvl w:val="2"/>
          <w:numId w:val="14"/>
        </w:numPr>
        <w:tabs>
          <w:tab w:val="left" w:pos="567"/>
        </w:tabs>
        <w:ind w:left="567" w:right="-2" w:hanging="567"/>
        <w:rPr>
          <w:color w:val="000000"/>
          <w:szCs w:val="22"/>
          <w:lang w:eastAsia="en-US"/>
        </w:rPr>
      </w:pPr>
      <w:r w:rsidRPr="00E85F26">
        <w:rPr>
          <w:color w:val="000000"/>
          <w:szCs w:val="22"/>
          <w:lang w:eastAsia="en-US"/>
        </w:rPr>
        <w:t>Praneškite savo gydytojui, jeigu Jums skauda ausį, iš ausies teka išskyros ir (arba) yra ausies infekcija. Tai gali būtų ausyje esančio kaulo pažeidimo požymiai.</w:t>
      </w:r>
    </w:p>
    <w:p w:rsidR="00DF14C7" w:rsidRPr="00E85F26" w:rsidRDefault="00DF14C7" w:rsidP="00DF14C7">
      <w:pPr>
        <w:numPr>
          <w:ilvl w:val="12"/>
          <w:numId w:val="0"/>
        </w:numPr>
        <w:ind w:right="-2"/>
        <w:rPr>
          <w:color w:val="000000"/>
          <w:szCs w:val="22"/>
          <w:lang w:eastAsia="en-US"/>
        </w:rPr>
      </w:pPr>
    </w:p>
    <w:p w:rsidR="00DF14C7" w:rsidRPr="00E85F26" w:rsidRDefault="00DF14C7" w:rsidP="00DF14C7">
      <w:pPr>
        <w:numPr>
          <w:ilvl w:val="12"/>
          <w:numId w:val="0"/>
        </w:numPr>
        <w:ind w:right="-2"/>
        <w:rPr>
          <w:color w:val="000000"/>
        </w:rPr>
      </w:pPr>
      <w:r w:rsidRPr="00E85F26">
        <w:rPr>
          <w:color w:val="000000"/>
        </w:rPr>
        <w:lastRenderedPageBreak/>
        <w:t>Vaistui jau esant rinkoje buvo pastebėti šie atvejai (dažnis nežinomas)</w:t>
      </w:r>
    </w:p>
    <w:p w:rsidR="00DF14C7" w:rsidRPr="00611EB9" w:rsidRDefault="00DF14C7" w:rsidP="00DF14C7">
      <w:pPr>
        <w:numPr>
          <w:ilvl w:val="0"/>
          <w:numId w:val="5"/>
        </w:numPr>
        <w:tabs>
          <w:tab w:val="clear" w:pos="720"/>
          <w:tab w:val="num" w:pos="567"/>
        </w:tabs>
        <w:autoSpaceDE w:val="0"/>
        <w:autoSpaceDN w:val="0"/>
        <w:adjustRightInd w:val="0"/>
        <w:ind w:left="567" w:hanging="567"/>
        <w:rPr>
          <w:szCs w:val="22"/>
        </w:rPr>
      </w:pPr>
      <w:r w:rsidRPr="00611EB9">
        <w:rPr>
          <w:szCs w:val="22"/>
        </w:rPr>
        <w:t>Akių uždegimas.</w:t>
      </w:r>
    </w:p>
    <w:p w:rsidR="00DF14C7" w:rsidRPr="00611EB9" w:rsidRDefault="00DF14C7" w:rsidP="00DF14C7">
      <w:pPr>
        <w:numPr>
          <w:ilvl w:val="0"/>
          <w:numId w:val="5"/>
        </w:numPr>
        <w:tabs>
          <w:tab w:val="clear" w:pos="720"/>
          <w:tab w:val="num" w:pos="567"/>
        </w:tabs>
        <w:autoSpaceDE w:val="0"/>
        <w:autoSpaceDN w:val="0"/>
        <w:adjustRightInd w:val="0"/>
        <w:ind w:left="567" w:hanging="567"/>
        <w:rPr>
          <w:szCs w:val="22"/>
        </w:rPr>
      </w:pPr>
      <w:r w:rsidRPr="00611EB9">
        <w:rPr>
          <w:szCs w:val="22"/>
        </w:rPr>
        <w:t xml:space="preserve">Žandikaulio osteonekrozė (kaulinio audinio žūtis). </w:t>
      </w:r>
    </w:p>
    <w:p w:rsidR="00DF14C7" w:rsidRPr="00611EB9" w:rsidRDefault="00DF14C7" w:rsidP="00DF14C7">
      <w:pPr>
        <w:numPr>
          <w:ilvl w:val="0"/>
          <w:numId w:val="5"/>
        </w:numPr>
        <w:tabs>
          <w:tab w:val="clear" w:pos="720"/>
          <w:tab w:val="num" w:pos="567"/>
        </w:tabs>
        <w:autoSpaceDE w:val="0"/>
        <w:autoSpaceDN w:val="0"/>
        <w:adjustRightInd w:val="0"/>
        <w:ind w:left="567" w:hanging="567"/>
        <w:rPr>
          <w:szCs w:val="22"/>
        </w:rPr>
      </w:pPr>
      <w:r w:rsidRPr="00611EB9">
        <w:rPr>
          <w:szCs w:val="22"/>
        </w:rPr>
        <w:t>Plaukų slinkimas.</w:t>
      </w:r>
    </w:p>
    <w:p w:rsidR="00DF14C7" w:rsidRPr="00611EB9" w:rsidRDefault="00DF14C7" w:rsidP="00DF14C7">
      <w:pPr>
        <w:numPr>
          <w:ilvl w:val="0"/>
          <w:numId w:val="5"/>
        </w:numPr>
        <w:tabs>
          <w:tab w:val="clear" w:pos="720"/>
          <w:tab w:val="num" w:pos="567"/>
        </w:tabs>
        <w:autoSpaceDE w:val="0"/>
        <w:autoSpaceDN w:val="0"/>
        <w:adjustRightInd w:val="0"/>
        <w:ind w:left="567" w:hanging="567"/>
        <w:rPr>
          <w:color w:val="000000"/>
          <w:szCs w:val="22"/>
        </w:rPr>
      </w:pPr>
      <w:r w:rsidRPr="00A7439A">
        <w:rPr>
          <w:color w:val="000000"/>
          <w:szCs w:val="22"/>
        </w:rPr>
        <w:t>Alerginės odos reakcijos, pvz., dilgėlinė, odos bėrimas, veido, lūpų, liežuvio ir (arba) kaklo patinimas, kvėpavimo arba rijimo sunkumai.</w:t>
      </w:r>
    </w:p>
    <w:p w:rsidR="00DF14C7" w:rsidRPr="00611EB9" w:rsidRDefault="00DF14C7" w:rsidP="00DF14C7">
      <w:pPr>
        <w:numPr>
          <w:ilvl w:val="0"/>
          <w:numId w:val="5"/>
        </w:numPr>
        <w:tabs>
          <w:tab w:val="clear" w:pos="720"/>
          <w:tab w:val="num" w:pos="567"/>
        </w:tabs>
        <w:autoSpaceDE w:val="0"/>
        <w:autoSpaceDN w:val="0"/>
        <w:adjustRightInd w:val="0"/>
        <w:ind w:left="567" w:hanging="567"/>
        <w:rPr>
          <w:color w:val="000000"/>
          <w:szCs w:val="22"/>
        </w:rPr>
      </w:pPr>
      <w:r w:rsidRPr="00A7439A">
        <w:rPr>
          <w:color w:val="000000"/>
          <w:szCs w:val="22"/>
        </w:rPr>
        <w:t>Sunkios odos reakcijos, tarp jų poodinė vezikuliacija (pūslių susidarymas).</w:t>
      </w:r>
    </w:p>
    <w:p w:rsidR="00DF14C7" w:rsidRPr="00611EB9" w:rsidRDefault="00DF14C7" w:rsidP="00DF14C7">
      <w:pPr>
        <w:numPr>
          <w:ilvl w:val="0"/>
          <w:numId w:val="5"/>
        </w:numPr>
        <w:tabs>
          <w:tab w:val="clear" w:pos="720"/>
          <w:tab w:val="num" w:pos="567"/>
        </w:tabs>
        <w:autoSpaceDE w:val="0"/>
        <w:autoSpaceDN w:val="0"/>
        <w:adjustRightInd w:val="0"/>
        <w:ind w:left="567" w:hanging="567"/>
        <w:rPr>
          <w:szCs w:val="22"/>
        </w:rPr>
      </w:pPr>
      <w:r w:rsidRPr="00611EB9">
        <w:rPr>
          <w:szCs w:val="22"/>
        </w:rPr>
        <w:t>Kepenų veiklos sutrikimas, kuris kai kuriais atvejais buvo sunkus.</w:t>
      </w:r>
    </w:p>
    <w:p w:rsidR="00DF14C7" w:rsidRPr="00E85F26" w:rsidRDefault="00DF14C7" w:rsidP="00DF14C7">
      <w:pPr>
        <w:autoSpaceDE w:val="0"/>
        <w:autoSpaceDN w:val="0"/>
        <w:adjustRightInd w:val="0"/>
        <w:rPr>
          <w:sz w:val="24"/>
          <w:highlight w:val="yellow"/>
        </w:rPr>
      </w:pPr>
    </w:p>
    <w:p w:rsidR="00DF14C7" w:rsidRPr="00E85F26" w:rsidRDefault="00DF14C7" w:rsidP="00DF14C7">
      <w:pPr>
        <w:tabs>
          <w:tab w:val="left" w:pos="567"/>
        </w:tabs>
        <w:rPr>
          <w:b/>
          <w:snapToGrid w:val="0"/>
          <w:szCs w:val="24"/>
          <w:lang w:eastAsia="en-US"/>
        </w:rPr>
      </w:pPr>
      <w:r w:rsidRPr="00E85F26">
        <w:rPr>
          <w:b/>
          <w:noProof/>
          <w:snapToGrid w:val="0"/>
          <w:szCs w:val="24"/>
          <w:lang w:eastAsia="en-US"/>
        </w:rPr>
        <w:t>Pranešimas apie šalutinį poveikį</w:t>
      </w:r>
    </w:p>
    <w:p w:rsidR="00DF14C7" w:rsidRPr="00E85F26" w:rsidRDefault="00DF14C7" w:rsidP="00DF14C7">
      <w:pPr>
        <w:tabs>
          <w:tab w:val="left" w:pos="567"/>
        </w:tabs>
        <w:spacing w:line="260" w:lineRule="exact"/>
        <w:ind w:right="-449"/>
        <w:rPr>
          <w:noProof/>
          <w:snapToGrid w:val="0"/>
          <w:szCs w:val="24"/>
          <w:lang w:eastAsia="en-US"/>
        </w:rPr>
      </w:pPr>
      <w:r w:rsidRPr="00E85F26">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85F26">
        <w:rPr>
          <w:snapToGrid w:val="0"/>
          <w:lang w:eastAsia="zh-CN"/>
        </w:rPr>
        <w:t>elefonu 8 800 73568</w:t>
      </w:r>
      <w:r w:rsidRPr="00E85F26">
        <w:rPr>
          <w:snapToGrid w:val="0"/>
          <w:lang w:eastAsia="en-US"/>
        </w:rPr>
        <w:t xml:space="preserve"> arba užpildyti interneto svetainėje </w:t>
      </w:r>
      <w:hyperlink r:id="rId5" w:history="1">
        <w:r w:rsidRPr="00E85F26">
          <w:rPr>
            <w:rFonts w:eastAsia="SimSun"/>
            <w:snapToGrid w:val="0"/>
            <w:color w:val="0000FF"/>
            <w:u w:val="single"/>
            <w:lang w:eastAsia="en-US"/>
          </w:rPr>
          <w:t>www.vvkt.lt</w:t>
        </w:r>
      </w:hyperlink>
      <w:r w:rsidRPr="00E85F26">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E85F26">
        <w:rPr>
          <w:snapToGrid w:val="0"/>
          <w:lang w:eastAsia="zh-CN"/>
        </w:rPr>
        <w:t xml:space="preserve">nemokamu </w:t>
      </w:r>
      <w:r w:rsidRPr="00E85F26">
        <w:rPr>
          <w:snapToGrid w:val="0"/>
          <w:lang w:eastAsia="en-US"/>
        </w:rPr>
        <w:t>fakso numeriu 8 800 20131</w:t>
      </w:r>
      <w:r w:rsidRPr="00E85F26">
        <w:rPr>
          <w:snapToGrid w:val="0"/>
          <w:lang w:eastAsia="zh-CN"/>
        </w:rPr>
        <w:t xml:space="preserve">, </w:t>
      </w:r>
      <w:r w:rsidRPr="00E85F26">
        <w:rPr>
          <w:snapToGrid w:val="0"/>
          <w:lang w:eastAsia="en-US"/>
        </w:rPr>
        <w:t xml:space="preserve">el. paštu </w:t>
      </w:r>
      <w:hyperlink r:id="rId6" w:history="1">
        <w:r w:rsidRPr="00E85F26">
          <w:rPr>
            <w:rFonts w:eastAsia="SimSun"/>
            <w:snapToGrid w:val="0"/>
            <w:color w:val="0000FF"/>
            <w:u w:val="single"/>
            <w:lang w:eastAsia="en-US"/>
          </w:rPr>
          <w:t>NepageidaujamaR@vvkt.lt</w:t>
        </w:r>
      </w:hyperlink>
      <w:r w:rsidRPr="00E85F26">
        <w:rPr>
          <w:snapToGrid w:val="0"/>
          <w:lang w:eastAsia="en-US"/>
        </w:rPr>
        <w:t xml:space="preserve">, taip pat per Valstybinės vaistų kontrolės tarnybos prie Lietuvos Respublikos sveikatos apsaugos ministerijos interneto svetainę (adresu </w:t>
      </w:r>
      <w:hyperlink r:id="rId7" w:history="1">
        <w:r w:rsidRPr="00E85F26">
          <w:rPr>
            <w:rFonts w:eastAsia="SimSun"/>
            <w:snapToGrid w:val="0"/>
            <w:color w:val="0000FF"/>
            <w:u w:val="single"/>
            <w:lang w:eastAsia="en-US"/>
          </w:rPr>
          <w:t>http://www.vvkt.lt</w:t>
        </w:r>
      </w:hyperlink>
      <w:r w:rsidRPr="00E85F26">
        <w:rPr>
          <w:snapToGrid w:val="0"/>
          <w:lang w:eastAsia="en-US"/>
        </w:rPr>
        <w:t>). Pranešdami apie šalutinį poveikį galite mums padėti gauti daugiau informacijos apie šio vaisto saugumą.</w:t>
      </w:r>
    </w:p>
    <w:p w:rsidR="00DF14C7"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left="567" w:right="-2" w:hanging="567"/>
        <w:rPr>
          <w:color w:val="000000"/>
        </w:rPr>
      </w:pPr>
      <w:r w:rsidRPr="00E85F26">
        <w:rPr>
          <w:b/>
          <w:color w:val="000000"/>
        </w:rPr>
        <w:t>5.</w:t>
      </w:r>
      <w:r w:rsidRPr="00E85F26">
        <w:rPr>
          <w:b/>
          <w:color w:val="000000"/>
        </w:rPr>
        <w:tab/>
      </w:r>
      <w:r w:rsidRPr="00E85F26">
        <w:rPr>
          <w:b/>
          <w:color w:val="000000"/>
          <w:szCs w:val="22"/>
          <w:lang w:eastAsia="en-US"/>
        </w:rPr>
        <w:t>Kaip laikyti</w:t>
      </w:r>
      <w:r w:rsidRPr="00E85F26">
        <w:rPr>
          <w:b/>
          <w:color w:val="000000"/>
        </w:rPr>
        <w:t xml:space="preserve"> MELENOR 35</w:t>
      </w:r>
      <w:r>
        <w:rPr>
          <w:b/>
          <w:color w:val="000000"/>
        </w:rPr>
        <w:t> </w:t>
      </w:r>
      <w:r w:rsidRPr="00E85F26">
        <w:rPr>
          <w:b/>
          <w:color w:val="000000"/>
          <w:szCs w:val="22"/>
          <w:lang w:eastAsia="en-US"/>
        </w:rPr>
        <w:t>mg</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r w:rsidRPr="00E85F26">
        <w:rPr>
          <w:noProof/>
          <w:szCs w:val="24"/>
        </w:rPr>
        <w:t>Šį vaistą laikykite</w:t>
      </w:r>
      <w:r w:rsidRPr="00E85F26">
        <w:t xml:space="preserve"> vaikams </w:t>
      </w:r>
      <w:r w:rsidRPr="00E85F26">
        <w:rPr>
          <w:noProof/>
          <w:szCs w:val="24"/>
        </w:rPr>
        <w:t xml:space="preserve">nepastebimoje ir </w:t>
      </w:r>
      <w:r w:rsidRPr="00E85F26">
        <w:t>nepasiekiamoje vietoje</w:t>
      </w:r>
      <w:r w:rsidRPr="00E85F26">
        <w:rPr>
          <w:color w:val="000000"/>
        </w:rPr>
        <w:t>.</w:t>
      </w:r>
    </w:p>
    <w:p w:rsidR="00DF14C7" w:rsidRPr="00E85F26" w:rsidRDefault="00DF14C7" w:rsidP="00DF14C7"/>
    <w:p w:rsidR="00DF14C7" w:rsidRPr="00E85F26" w:rsidRDefault="00DF14C7" w:rsidP="00DF14C7">
      <w:r w:rsidRPr="00E85F26">
        <w:t xml:space="preserve">Ant pakuotės po „EXP“ nurodytam tinkamumo laikui pasibaigus, </w:t>
      </w:r>
      <w:r w:rsidRPr="00E85F26">
        <w:rPr>
          <w:bCs/>
          <w:szCs w:val="22"/>
          <w:lang w:eastAsia="en-US"/>
        </w:rPr>
        <w:t>šio vaisto</w:t>
      </w:r>
      <w:r w:rsidRPr="00E85F26">
        <w:t xml:space="preserve"> vartoti negalima. Vaistas </w:t>
      </w:r>
      <w:r w:rsidRPr="00E85F26">
        <w:rPr>
          <w:szCs w:val="22"/>
          <w:lang w:eastAsia="en-US"/>
        </w:rPr>
        <w:t>tinkamas</w:t>
      </w:r>
      <w:r w:rsidRPr="00E85F26">
        <w:t xml:space="preserve"> vartoti iki paskutinės nurodyto mėnesio dienos.</w:t>
      </w:r>
    </w:p>
    <w:p w:rsidR="00DF14C7" w:rsidRPr="00E85F26" w:rsidRDefault="00DF14C7" w:rsidP="00DF14C7">
      <w:pPr>
        <w:rPr>
          <w:color w:val="000000"/>
          <w:szCs w:val="22"/>
          <w:lang w:eastAsia="en-US"/>
        </w:rPr>
      </w:pPr>
    </w:p>
    <w:p w:rsidR="00DF14C7" w:rsidRPr="00E85F26" w:rsidRDefault="00DF14C7" w:rsidP="00DF14C7">
      <w:pPr>
        <w:rPr>
          <w:color w:val="000000"/>
        </w:rPr>
      </w:pPr>
      <w:r w:rsidRPr="00E85F26">
        <w:rPr>
          <w:color w:val="000000"/>
        </w:rPr>
        <w:t xml:space="preserve">Šiam </w:t>
      </w:r>
      <w:r>
        <w:rPr>
          <w:color w:val="000000"/>
        </w:rPr>
        <w:t>vaistui</w:t>
      </w:r>
      <w:r w:rsidRPr="00E85F26">
        <w:rPr>
          <w:color w:val="000000"/>
        </w:rPr>
        <w:t xml:space="preserve"> specialių laikymo sąlygų nereikia.</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r w:rsidRPr="00E85F26">
        <w:rPr>
          <w:color w:val="000000"/>
        </w:rPr>
        <w:t xml:space="preserve">Vaistų negalima </w:t>
      </w:r>
      <w:r w:rsidRPr="00E85F26">
        <w:rPr>
          <w:color w:val="000000"/>
          <w:szCs w:val="22"/>
          <w:lang w:eastAsia="en-US"/>
        </w:rPr>
        <w:t>išmesti</w:t>
      </w:r>
      <w:r w:rsidRPr="00E85F26">
        <w:rPr>
          <w:color w:val="000000"/>
        </w:rPr>
        <w:t xml:space="preserve"> į kanalizaciją arba su buitinėmis atliekomis. Kaip </w:t>
      </w:r>
      <w:r w:rsidRPr="00E85F26">
        <w:rPr>
          <w:color w:val="000000"/>
          <w:szCs w:val="22"/>
          <w:lang w:eastAsia="en-US"/>
        </w:rPr>
        <w:t>išmesti</w:t>
      </w:r>
      <w:r w:rsidRPr="00E85F26">
        <w:rPr>
          <w:color w:val="000000"/>
        </w:rPr>
        <w:t xml:space="preserve"> nereikalingus vaistus, klauskite vaistininko. Šios priemonės padės apsaugoti aplinką.</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left="540" w:right="-2" w:hanging="540"/>
        <w:rPr>
          <w:b/>
          <w:color w:val="000000"/>
          <w:szCs w:val="22"/>
          <w:lang w:eastAsia="en-US"/>
        </w:rPr>
      </w:pPr>
      <w:r w:rsidRPr="00E85F26">
        <w:rPr>
          <w:b/>
          <w:color w:val="000000"/>
          <w:szCs w:val="22"/>
          <w:lang w:eastAsia="en-US"/>
        </w:rPr>
        <w:t>6.</w:t>
      </w:r>
      <w:r w:rsidRPr="00E85F26">
        <w:rPr>
          <w:b/>
          <w:color w:val="000000"/>
          <w:szCs w:val="22"/>
          <w:lang w:eastAsia="en-US"/>
        </w:rPr>
        <w:tab/>
        <w:t>Pakuotės turinys ir kita informacija</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b/>
          <w:color w:val="000000"/>
        </w:rPr>
      </w:pPr>
      <w:r w:rsidRPr="00E85F26">
        <w:rPr>
          <w:b/>
          <w:color w:val="000000"/>
        </w:rPr>
        <w:t>MELENOR 35</w:t>
      </w:r>
      <w:r>
        <w:rPr>
          <w:b/>
          <w:color w:val="000000"/>
        </w:rPr>
        <w:t> </w:t>
      </w:r>
      <w:r w:rsidRPr="00E85F26">
        <w:rPr>
          <w:b/>
          <w:color w:val="000000"/>
        </w:rPr>
        <w:t>mg sudėtis</w:t>
      </w:r>
    </w:p>
    <w:p w:rsidR="00DF14C7" w:rsidRPr="00E85F26" w:rsidRDefault="00DF14C7" w:rsidP="00DF14C7">
      <w:pPr>
        <w:numPr>
          <w:ilvl w:val="12"/>
          <w:numId w:val="0"/>
        </w:numPr>
        <w:ind w:right="-2"/>
        <w:rPr>
          <w:b/>
          <w:color w:val="000000"/>
        </w:rPr>
      </w:pPr>
    </w:p>
    <w:p w:rsidR="00DF14C7" w:rsidRPr="00E85F26" w:rsidRDefault="00DF14C7" w:rsidP="00DF14C7">
      <w:pPr>
        <w:numPr>
          <w:ilvl w:val="0"/>
          <w:numId w:val="4"/>
        </w:numPr>
        <w:ind w:left="567" w:right="-2" w:hanging="567"/>
        <w:rPr>
          <w:i/>
          <w:color w:val="000000"/>
        </w:rPr>
      </w:pPr>
      <w:r w:rsidRPr="00F21FE2">
        <w:t>Veiklioji (-sios) medžiaga (-os) yra</w:t>
      </w:r>
      <w:r w:rsidRPr="00E85F26" w:rsidDel="00D93AFD">
        <w:rPr>
          <w:color w:val="000000"/>
        </w:rPr>
        <w:t xml:space="preserve"> </w:t>
      </w:r>
      <w:r w:rsidRPr="00E85F26">
        <w:rPr>
          <w:color w:val="000000"/>
        </w:rPr>
        <w:t xml:space="preserve">natrio rizedronatas. </w:t>
      </w:r>
      <w:r>
        <w:rPr>
          <w:color w:val="000000"/>
        </w:rPr>
        <w:t>Kiek</w:t>
      </w:r>
      <w:r w:rsidRPr="00E85F26">
        <w:rPr>
          <w:color w:val="000000"/>
        </w:rPr>
        <w:t>vienoje tabletėje yra 35 mg natrio rizedronato, atitinkančio 32,5 mg rizedrono rūgšties.</w:t>
      </w:r>
    </w:p>
    <w:p w:rsidR="00DF14C7" w:rsidRPr="00E85F26" w:rsidRDefault="00DF14C7" w:rsidP="00DF14C7">
      <w:pPr>
        <w:numPr>
          <w:ilvl w:val="0"/>
          <w:numId w:val="4"/>
        </w:numPr>
        <w:ind w:left="567" w:right="-2" w:hanging="567"/>
        <w:rPr>
          <w:color w:val="000000"/>
        </w:rPr>
      </w:pPr>
      <w:r w:rsidRPr="00F21FE2">
        <w:t>Pagalbinė (-ės) medžiaga (-os) yra</w:t>
      </w:r>
      <w:r w:rsidRPr="00E85F26">
        <w:rPr>
          <w:color w:val="000000"/>
        </w:rPr>
        <w:t>:</w:t>
      </w:r>
    </w:p>
    <w:p w:rsidR="00DF14C7" w:rsidRPr="00E85F26" w:rsidRDefault="00DF14C7" w:rsidP="00DF14C7">
      <w:pPr>
        <w:ind w:left="567" w:right="-2"/>
        <w:rPr>
          <w:i/>
          <w:color w:val="000000"/>
        </w:rPr>
      </w:pPr>
      <w:r w:rsidRPr="00E85F26">
        <w:rPr>
          <w:i/>
          <w:color w:val="000000"/>
        </w:rPr>
        <w:t>Tabletės branduolys</w:t>
      </w:r>
      <w:r w:rsidRPr="00E85F26">
        <w:rPr>
          <w:color w:val="000000"/>
        </w:rPr>
        <w:t>: laktozė monohidratas, krospovidonas, magnio stearatas ir mikrokristalinė celiuliozė.</w:t>
      </w:r>
    </w:p>
    <w:p w:rsidR="00DF14C7" w:rsidRPr="00E85F26" w:rsidRDefault="00DF14C7" w:rsidP="00DF14C7">
      <w:pPr>
        <w:ind w:left="567" w:right="-2"/>
        <w:rPr>
          <w:color w:val="000000"/>
        </w:rPr>
      </w:pPr>
      <w:r w:rsidRPr="00E85F26">
        <w:rPr>
          <w:i/>
          <w:color w:val="000000"/>
        </w:rPr>
        <w:t>Tabletės plėvelė</w:t>
      </w:r>
      <w:r w:rsidRPr="00E85F26">
        <w:rPr>
          <w:color w:val="000000"/>
        </w:rPr>
        <w:t>: g</w:t>
      </w:r>
      <w:r w:rsidRPr="00E85F26">
        <w:t>eltonasis geležies oksidas (E 172), raudonasis geležies oksidas (E 172), h</w:t>
      </w:r>
      <w:r w:rsidRPr="00E85F26">
        <w:rPr>
          <w:color w:val="000000"/>
        </w:rPr>
        <w:t>ipromeliozė, makrogolis, h</w:t>
      </w:r>
      <w:r w:rsidRPr="00E85F26">
        <w:t>idroksipropilceliuliozė, bevandenis koloidinis silicio dioksidas, t</w:t>
      </w:r>
      <w:r w:rsidRPr="00E85F26">
        <w:rPr>
          <w:color w:val="000000"/>
        </w:rPr>
        <w:t>itano dioksidas (E171)</w:t>
      </w:r>
    </w:p>
    <w:p w:rsidR="00DF14C7" w:rsidRPr="00E85F26" w:rsidRDefault="00DF14C7" w:rsidP="00DF14C7">
      <w:pPr>
        <w:ind w:right="-2"/>
        <w:rPr>
          <w:color w:val="000000"/>
        </w:rPr>
      </w:pPr>
    </w:p>
    <w:p w:rsidR="00DF14C7" w:rsidRPr="00E85F26" w:rsidRDefault="00DF14C7" w:rsidP="00DF14C7">
      <w:pPr>
        <w:numPr>
          <w:ilvl w:val="12"/>
          <w:numId w:val="0"/>
        </w:numPr>
        <w:ind w:right="-2"/>
        <w:rPr>
          <w:b/>
          <w:color w:val="000000"/>
        </w:rPr>
      </w:pPr>
      <w:r w:rsidRPr="00E85F26">
        <w:rPr>
          <w:b/>
          <w:color w:val="000000"/>
        </w:rPr>
        <w:t>MELENOR 35</w:t>
      </w:r>
      <w:r>
        <w:rPr>
          <w:b/>
          <w:color w:val="000000"/>
        </w:rPr>
        <w:t> </w:t>
      </w:r>
      <w:r w:rsidRPr="00E85F26">
        <w:rPr>
          <w:b/>
          <w:color w:val="000000"/>
        </w:rPr>
        <w:t>mg išvaizda ir kiekis pakuotėje</w:t>
      </w:r>
    </w:p>
    <w:p w:rsidR="00DF14C7" w:rsidRPr="00E85F26" w:rsidRDefault="00DF14C7" w:rsidP="00DF14C7">
      <w:r w:rsidRPr="00E85F26">
        <w:t>MELENOR 35</w:t>
      </w:r>
      <w:r>
        <w:t> </w:t>
      </w:r>
      <w:r w:rsidRPr="00E85F26">
        <w:t>mg plėvele dengtos tabletės yra šviesiai oranžinės spalvos, apvalios, 9,1</w:t>
      </w:r>
      <w:r>
        <w:t> </w:t>
      </w:r>
      <w:r w:rsidRPr="00E85F26">
        <w:t>mm skersmens, vienoje jų pusėje įspausta raidė „J“, o kitoje skaičius „35”.</w:t>
      </w:r>
    </w:p>
    <w:p w:rsidR="00DF14C7" w:rsidRPr="00E85F26" w:rsidRDefault="00DF14C7" w:rsidP="00DF14C7">
      <w:pPr>
        <w:autoSpaceDE w:val="0"/>
        <w:autoSpaceDN w:val="0"/>
        <w:adjustRightInd w:val="0"/>
        <w:rPr>
          <w:color w:val="000000"/>
        </w:rPr>
      </w:pPr>
    </w:p>
    <w:p w:rsidR="00DF14C7" w:rsidRPr="00611EB9" w:rsidRDefault="00DF14C7" w:rsidP="00DF14C7">
      <w:pPr>
        <w:autoSpaceDE w:val="0"/>
        <w:autoSpaceDN w:val="0"/>
        <w:adjustRightInd w:val="0"/>
        <w:rPr>
          <w:color w:val="000000"/>
        </w:rPr>
      </w:pPr>
      <w:r w:rsidRPr="00005D53">
        <w:rPr>
          <w:color w:val="000000"/>
        </w:rPr>
        <w:t xml:space="preserve">Jos tiekiamos lizdinių plokštelių pakuotėmis, kuriose yra </w:t>
      </w:r>
      <w:r w:rsidRPr="00611EB9">
        <w:rPr>
          <w:color w:val="000000"/>
        </w:rPr>
        <w:t>4 arba 12</w:t>
      </w:r>
      <w:r w:rsidRPr="00005D53">
        <w:rPr>
          <w:color w:val="000000"/>
        </w:rPr>
        <w:t xml:space="preserve"> tablečių.</w:t>
      </w:r>
    </w:p>
    <w:p w:rsidR="00DF14C7" w:rsidRPr="00E85F26" w:rsidRDefault="00DF14C7" w:rsidP="00DF14C7">
      <w:pPr>
        <w:rPr>
          <w:color w:val="000000"/>
        </w:rPr>
      </w:pPr>
    </w:p>
    <w:p w:rsidR="00DF14C7" w:rsidRPr="00E85F26" w:rsidRDefault="00DF14C7" w:rsidP="00DF14C7">
      <w:pPr>
        <w:numPr>
          <w:ilvl w:val="12"/>
          <w:numId w:val="0"/>
        </w:numPr>
        <w:ind w:right="-2"/>
        <w:rPr>
          <w:color w:val="000000"/>
        </w:rPr>
      </w:pPr>
      <w:r w:rsidRPr="00E85F26">
        <w:rPr>
          <w:color w:val="000000"/>
        </w:rPr>
        <w:t>Gali būti tiekiamos ne visų dydžių pakuotės.</w:t>
      </w:r>
    </w:p>
    <w:p w:rsidR="00DF14C7" w:rsidRPr="00E85F26" w:rsidRDefault="00DF14C7" w:rsidP="00DF14C7">
      <w:pPr>
        <w:numPr>
          <w:ilvl w:val="12"/>
          <w:numId w:val="0"/>
        </w:numPr>
        <w:ind w:right="-2"/>
        <w:rPr>
          <w:color w:val="000000"/>
        </w:rPr>
      </w:pPr>
    </w:p>
    <w:p w:rsidR="00DF14C7" w:rsidRPr="00E85F26" w:rsidRDefault="00DF14C7" w:rsidP="00DF14C7">
      <w:pPr>
        <w:numPr>
          <w:ilvl w:val="12"/>
          <w:numId w:val="0"/>
        </w:numPr>
        <w:ind w:right="-2"/>
        <w:rPr>
          <w:b/>
          <w:color w:val="000000"/>
        </w:rPr>
      </w:pPr>
      <w:r w:rsidRPr="00E85F26">
        <w:rPr>
          <w:b/>
          <w:color w:val="000000"/>
          <w:szCs w:val="22"/>
          <w:lang w:eastAsia="en-US"/>
        </w:rPr>
        <w:t>Registruotojas</w:t>
      </w:r>
      <w:r w:rsidRPr="00E85F26">
        <w:rPr>
          <w:b/>
          <w:color w:val="000000"/>
        </w:rPr>
        <w:t xml:space="preserve"> ir gamintojas</w:t>
      </w:r>
    </w:p>
    <w:p w:rsidR="00DF14C7" w:rsidRPr="00E85F26" w:rsidRDefault="00DF14C7" w:rsidP="00DF14C7">
      <w:pPr>
        <w:numPr>
          <w:ilvl w:val="12"/>
          <w:numId w:val="0"/>
        </w:numPr>
        <w:ind w:right="-2"/>
        <w:rPr>
          <w:i/>
          <w:color w:val="000000"/>
          <w:szCs w:val="22"/>
          <w:lang w:eastAsia="en-US"/>
        </w:rPr>
      </w:pPr>
      <w:r w:rsidRPr="00E85F26">
        <w:rPr>
          <w:i/>
          <w:color w:val="000000"/>
          <w:szCs w:val="22"/>
          <w:lang w:eastAsia="en-US"/>
        </w:rPr>
        <w:lastRenderedPageBreak/>
        <w:t>Registruotojas</w:t>
      </w:r>
    </w:p>
    <w:p w:rsidR="00DF14C7" w:rsidRPr="00E85F26" w:rsidRDefault="00DF14C7" w:rsidP="00DF14C7">
      <w:pPr>
        <w:autoSpaceDE w:val="0"/>
        <w:autoSpaceDN w:val="0"/>
        <w:adjustRightInd w:val="0"/>
      </w:pPr>
      <w:r w:rsidRPr="00E85F26">
        <w:t>Medochemie Ltd</w:t>
      </w:r>
      <w:r>
        <w:t>.</w:t>
      </w:r>
    </w:p>
    <w:p w:rsidR="00DF14C7" w:rsidRPr="00E85F26" w:rsidRDefault="00DF14C7" w:rsidP="00DF14C7">
      <w:pPr>
        <w:autoSpaceDE w:val="0"/>
        <w:autoSpaceDN w:val="0"/>
        <w:adjustRightInd w:val="0"/>
      </w:pPr>
      <w:r w:rsidRPr="00E85F26">
        <w:t>1-10 Constantinoupoleos Street</w:t>
      </w:r>
    </w:p>
    <w:p w:rsidR="00DF14C7" w:rsidRPr="00E85F26" w:rsidRDefault="00DF14C7" w:rsidP="00DF14C7">
      <w:pPr>
        <w:autoSpaceDE w:val="0"/>
        <w:autoSpaceDN w:val="0"/>
        <w:adjustRightInd w:val="0"/>
      </w:pPr>
      <w:r w:rsidRPr="00E85F26">
        <w:t>3011 Limassol</w:t>
      </w:r>
    </w:p>
    <w:p w:rsidR="00DF14C7" w:rsidRPr="00E85F26" w:rsidRDefault="00DF14C7" w:rsidP="00DF14C7">
      <w:pPr>
        <w:autoSpaceDE w:val="0"/>
        <w:autoSpaceDN w:val="0"/>
        <w:adjustRightInd w:val="0"/>
      </w:pPr>
      <w:r w:rsidRPr="00E85F26">
        <w:t>Kipras</w:t>
      </w:r>
    </w:p>
    <w:p w:rsidR="00DF14C7" w:rsidRPr="00E85F26" w:rsidRDefault="00DF14C7" w:rsidP="00DF14C7">
      <w:pPr>
        <w:numPr>
          <w:ilvl w:val="12"/>
          <w:numId w:val="0"/>
        </w:numPr>
        <w:ind w:right="-2"/>
        <w:rPr>
          <w:b/>
          <w:color w:val="000000"/>
        </w:rPr>
      </w:pPr>
    </w:p>
    <w:p w:rsidR="00DF14C7" w:rsidRPr="00E85F26" w:rsidRDefault="00DF14C7" w:rsidP="00DF14C7">
      <w:pPr>
        <w:numPr>
          <w:ilvl w:val="12"/>
          <w:numId w:val="0"/>
        </w:numPr>
        <w:ind w:right="-2"/>
        <w:rPr>
          <w:i/>
          <w:color w:val="000000"/>
        </w:rPr>
      </w:pPr>
      <w:r w:rsidRPr="00E85F26">
        <w:rPr>
          <w:i/>
          <w:color w:val="000000"/>
        </w:rPr>
        <w:t>Gamintojas</w:t>
      </w:r>
    </w:p>
    <w:p w:rsidR="00DF14C7" w:rsidRPr="00E85F26" w:rsidRDefault="00DF14C7" w:rsidP="00DF14C7">
      <w:pPr>
        <w:autoSpaceDE w:val="0"/>
        <w:autoSpaceDN w:val="0"/>
        <w:adjustRightInd w:val="0"/>
      </w:pPr>
      <w:r w:rsidRPr="00E85F26">
        <w:t>PSI supply nv</w:t>
      </w:r>
    </w:p>
    <w:p w:rsidR="00DF14C7" w:rsidRPr="00E85F26" w:rsidRDefault="00DF14C7" w:rsidP="00DF14C7">
      <w:pPr>
        <w:autoSpaceDE w:val="0"/>
        <w:autoSpaceDN w:val="0"/>
        <w:adjustRightInd w:val="0"/>
      </w:pPr>
      <w:r w:rsidRPr="00E85F26">
        <w:t>Axxes Business Park</w:t>
      </w:r>
    </w:p>
    <w:p w:rsidR="00DF14C7" w:rsidRPr="00E85F26" w:rsidRDefault="00DF14C7" w:rsidP="00DF14C7">
      <w:pPr>
        <w:autoSpaceDE w:val="0"/>
        <w:autoSpaceDN w:val="0"/>
        <w:adjustRightInd w:val="0"/>
        <w:rPr>
          <w:lang w:val="nl-BE"/>
        </w:rPr>
      </w:pPr>
      <w:r w:rsidRPr="00E85F26">
        <w:rPr>
          <w:lang w:val="nl-BE"/>
        </w:rPr>
        <w:t>Guldensporenpark 22 – Block C</w:t>
      </w:r>
    </w:p>
    <w:p w:rsidR="00DF14C7" w:rsidRPr="00E85F26" w:rsidRDefault="00DF14C7" w:rsidP="00DF14C7">
      <w:pPr>
        <w:autoSpaceDE w:val="0"/>
        <w:autoSpaceDN w:val="0"/>
        <w:adjustRightInd w:val="0"/>
        <w:rPr>
          <w:lang w:val="nl-BE"/>
        </w:rPr>
      </w:pPr>
      <w:r w:rsidRPr="00E85F26">
        <w:rPr>
          <w:lang w:val="nl-BE"/>
        </w:rPr>
        <w:t>9820 Merelbeke</w:t>
      </w:r>
    </w:p>
    <w:p w:rsidR="00DF14C7" w:rsidRPr="00E85F26" w:rsidRDefault="00DF14C7" w:rsidP="00DF14C7">
      <w:pPr>
        <w:autoSpaceDE w:val="0"/>
        <w:autoSpaceDN w:val="0"/>
        <w:adjustRightInd w:val="0"/>
        <w:rPr>
          <w:lang w:val="nl-BE"/>
        </w:rPr>
      </w:pPr>
      <w:r w:rsidRPr="00E85F26">
        <w:rPr>
          <w:lang w:val="nl-BE"/>
        </w:rPr>
        <w:t>Belgija</w:t>
      </w:r>
    </w:p>
    <w:p w:rsidR="00DF14C7" w:rsidRPr="00E85F26" w:rsidRDefault="00DF14C7" w:rsidP="00DF14C7">
      <w:pPr>
        <w:rPr>
          <w:color w:val="000000"/>
          <w:lang w:val="is-IS"/>
        </w:rPr>
      </w:pPr>
    </w:p>
    <w:p w:rsidR="00DF14C7" w:rsidRPr="00E85F26" w:rsidRDefault="00DF14C7" w:rsidP="00DF14C7">
      <w:pPr>
        <w:rPr>
          <w:color w:val="000000"/>
          <w:lang w:val="is-IS"/>
        </w:rPr>
      </w:pPr>
      <w:r w:rsidRPr="00E85F26">
        <w:rPr>
          <w:color w:val="000000"/>
          <w:lang w:val="is-IS"/>
        </w:rPr>
        <w:t>arba</w:t>
      </w:r>
    </w:p>
    <w:p w:rsidR="00DF14C7" w:rsidRPr="00E85F26" w:rsidRDefault="00DF14C7" w:rsidP="00DF14C7">
      <w:pPr>
        <w:rPr>
          <w:color w:val="000000"/>
          <w:lang w:val="is-IS"/>
        </w:rPr>
      </w:pPr>
    </w:p>
    <w:p w:rsidR="00DF14C7" w:rsidRPr="00E85F26" w:rsidRDefault="00DF14C7" w:rsidP="00DF14C7">
      <w:pPr>
        <w:autoSpaceDE w:val="0"/>
        <w:autoSpaceDN w:val="0"/>
        <w:adjustRightInd w:val="0"/>
      </w:pPr>
      <w:r w:rsidRPr="00E85F26">
        <w:t>Medochemie Ltd – Factory AZ</w:t>
      </w:r>
    </w:p>
    <w:p w:rsidR="00DF14C7" w:rsidRPr="00E85F26" w:rsidRDefault="00DF14C7" w:rsidP="00DF14C7">
      <w:pPr>
        <w:autoSpaceDE w:val="0"/>
        <w:autoSpaceDN w:val="0"/>
        <w:adjustRightInd w:val="0"/>
      </w:pPr>
      <w:r w:rsidRPr="00E85F26">
        <w:t>2 Michael Erakleous street</w:t>
      </w:r>
    </w:p>
    <w:p w:rsidR="00DF14C7" w:rsidRPr="00E85F26" w:rsidRDefault="00DF14C7" w:rsidP="00DF14C7">
      <w:pPr>
        <w:autoSpaceDE w:val="0"/>
        <w:autoSpaceDN w:val="0"/>
        <w:adjustRightInd w:val="0"/>
      </w:pPr>
      <w:r w:rsidRPr="00E85F26">
        <w:t>Agios Athanassios Industrial Area</w:t>
      </w:r>
    </w:p>
    <w:p w:rsidR="00DF14C7" w:rsidRPr="00E85F26" w:rsidRDefault="00DF14C7" w:rsidP="00DF14C7">
      <w:pPr>
        <w:autoSpaceDE w:val="0"/>
        <w:autoSpaceDN w:val="0"/>
        <w:adjustRightInd w:val="0"/>
      </w:pPr>
      <w:r w:rsidRPr="00E85F26">
        <w:t>4101 Agios Athanassios</w:t>
      </w:r>
    </w:p>
    <w:p w:rsidR="00DF14C7" w:rsidRPr="00E85F26" w:rsidRDefault="00DF14C7" w:rsidP="00DF14C7">
      <w:pPr>
        <w:autoSpaceDE w:val="0"/>
        <w:autoSpaceDN w:val="0"/>
        <w:adjustRightInd w:val="0"/>
      </w:pPr>
      <w:r w:rsidRPr="00E85F26">
        <w:t>Limassol</w:t>
      </w:r>
    </w:p>
    <w:p w:rsidR="00DF14C7" w:rsidRPr="00E85F26" w:rsidRDefault="00DF14C7" w:rsidP="00DF14C7">
      <w:pPr>
        <w:numPr>
          <w:ilvl w:val="12"/>
          <w:numId w:val="0"/>
        </w:numPr>
        <w:ind w:right="-2"/>
        <w:outlineLvl w:val="0"/>
        <w:rPr>
          <w:color w:val="000000"/>
        </w:rPr>
      </w:pPr>
      <w:r w:rsidRPr="00E85F26">
        <w:rPr>
          <w:color w:val="000000"/>
        </w:rPr>
        <w:t>Kipras</w:t>
      </w:r>
    </w:p>
    <w:p w:rsidR="00DF14C7" w:rsidRPr="00005D53" w:rsidRDefault="00DF14C7" w:rsidP="00DF14C7">
      <w:pPr>
        <w:numPr>
          <w:ilvl w:val="12"/>
          <w:numId w:val="0"/>
        </w:numPr>
        <w:ind w:right="-2"/>
        <w:outlineLvl w:val="0"/>
        <w:rPr>
          <w:color w:val="000000"/>
        </w:rPr>
      </w:pPr>
    </w:p>
    <w:p w:rsidR="00DF14C7" w:rsidRPr="00611EB9" w:rsidRDefault="00DF14C7" w:rsidP="00DF14C7">
      <w:pPr>
        <w:rPr>
          <w:rFonts w:eastAsia="Calibri"/>
        </w:rPr>
      </w:pPr>
      <w:r w:rsidRPr="00611EB9">
        <w:rPr>
          <w:rFonts w:eastAsia="Calibri"/>
        </w:rPr>
        <w:t xml:space="preserve">Jeigu apie šį vaistą norite sužinoti daugiau, kreipkitės į vietinį </w:t>
      </w:r>
      <w:r w:rsidRPr="00005D53">
        <w:rPr>
          <w:rFonts w:eastAsia="Calibri"/>
          <w:szCs w:val="22"/>
          <w:lang w:eastAsia="x-none"/>
        </w:rPr>
        <w:t>registruotojo</w:t>
      </w:r>
      <w:r w:rsidRPr="00611EB9">
        <w:rPr>
          <w:rFonts w:eastAsia="Calibri"/>
        </w:rPr>
        <w:t xml:space="preserve"> atstovą.</w:t>
      </w:r>
    </w:p>
    <w:p w:rsidR="00DF14C7" w:rsidRPr="00611EB9" w:rsidRDefault="00DF14C7" w:rsidP="00DF14C7">
      <w:pPr>
        <w:rPr>
          <w:rFonts w:eastAsia="Calibri"/>
        </w:rPr>
      </w:pPr>
    </w:p>
    <w:p w:rsidR="00DF14C7" w:rsidRPr="00005D53" w:rsidRDefault="00DF14C7" w:rsidP="00DF14C7">
      <w:pPr>
        <w:rPr>
          <w:color w:val="000000" w:themeColor="text1"/>
          <w:szCs w:val="22"/>
        </w:rPr>
      </w:pPr>
      <w:r w:rsidRPr="00005D53">
        <w:rPr>
          <w:color w:val="000000" w:themeColor="text1"/>
          <w:szCs w:val="22"/>
        </w:rPr>
        <w:t>UAB „Medochemie Lithuania“</w:t>
      </w:r>
    </w:p>
    <w:p w:rsidR="00DF14C7" w:rsidRPr="00F23296" w:rsidRDefault="00DF14C7" w:rsidP="00DF14C7">
      <w:pPr>
        <w:rPr>
          <w:color w:val="000000" w:themeColor="text1"/>
          <w:szCs w:val="22"/>
        </w:rPr>
      </w:pPr>
      <w:r w:rsidRPr="00F23296">
        <w:rPr>
          <w:color w:val="000000" w:themeColor="text1"/>
          <w:szCs w:val="22"/>
        </w:rPr>
        <w:t>Gintaro 9-36</w:t>
      </w:r>
    </w:p>
    <w:p w:rsidR="00DF14C7" w:rsidRPr="00F23296" w:rsidRDefault="00DF14C7" w:rsidP="00DF14C7">
      <w:pPr>
        <w:rPr>
          <w:color w:val="000000" w:themeColor="text1"/>
          <w:szCs w:val="22"/>
        </w:rPr>
      </w:pPr>
      <w:r w:rsidRPr="00F23296">
        <w:rPr>
          <w:color w:val="000000" w:themeColor="text1"/>
          <w:szCs w:val="22"/>
        </w:rPr>
        <w:t xml:space="preserve">Kaunas LT–47198 </w:t>
      </w:r>
    </w:p>
    <w:p w:rsidR="00DF14C7" w:rsidRPr="00F23296" w:rsidRDefault="00DF14C7" w:rsidP="00DF14C7">
      <w:pPr>
        <w:rPr>
          <w:color w:val="000000" w:themeColor="text1"/>
          <w:szCs w:val="22"/>
        </w:rPr>
      </w:pPr>
      <w:r w:rsidRPr="00F23296">
        <w:rPr>
          <w:color w:val="000000" w:themeColor="text1"/>
          <w:szCs w:val="22"/>
        </w:rPr>
        <w:t>Tel. +370 37 338358</w:t>
      </w:r>
    </w:p>
    <w:p w:rsidR="00DF14C7" w:rsidRPr="00005D53" w:rsidRDefault="00DF14C7" w:rsidP="00DF14C7">
      <w:pPr>
        <w:rPr>
          <w:color w:val="000000" w:themeColor="text1"/>
          <w:szCs w:val="22"/>
        </w:rPr>
      </w:pPr>
      <w:r w:rsidRPr="00F23296">
        <w:rPr>
          <w:color w:val="000000" w:themeColor="text1"/>
          <w:szCs w:val="22"/>
        </w:rPr>
        <w:t xml:space="preserve">El. paštas: </w:t>
      </w:r>
      <w:hyperlink r:id="rId8" w:history="1">
        <w:r w:rsidRPr="00005D53">
          <w:rPr>
            <w:rStyle w:val="Hipersaitas"/>
            <w:szCs w:val="22"/>
          </w:rPr>
          <w:t>lithuania@medochemie.com</w:t>
        </w:r>
      </w:hyperlink>
    </w:p>
    <w:p w:rsidR="00DF14C7" w:rsidRPr="00611EB9" w:rsidRDefault="00DF14C7" w:rsidP="00DF14C7">
      <w:pPr>
        <w:rPr>
          <w:rFonts w:eastAsia="Calibri"/>
        </w:rPr>
      </w:pPr>
    </w:p>
    <w:p w:rsidR="00DF14C7" w:rsidRPr="00E85F26" w:rsidRDefault="00DF14C7" w:rsidP="00DF14C7">
      <w:pPr>
        <w:numPr>
          <w:ilvl w:val="12"/>
          <w:numId w:val="0"/>
        </w:numPr>
        <w:ind w:right="-2"/>
        <w:outlineLvl w:val="0"/>
        <w:rPr>
          <w:b/>
          <w:color w:val="000000"/>
        </w:rPr>
      </w:pPr>
      <w:r w:rsidRPr="00E85F26">
        <w:rPr>
          <w:b/>
          <w:color w:val="000000"/>
        </w:rPr>
        <w:t xml:space="preserve">Šis </w:t>
      </w:r>
      <w:r w:rsidRPr="00E85F26">
        <w:rPr>
          <w:b/>
          <w:color w:val="000000"/>
          <w:szCs w:val="22"/>
          <w:lang w:eastAsia="en-US"/>
        </w:rPr>
        <w:t>vaistas</w:t>
      </w:r>
      <w:r w:rsidRPr="00E85F26">
        <w:rPr>
          <w:b/>
          <w:color w:val="000000"/>
        </w:rPr>
        <w:t xml:space="preserve"> EEE </w:t>
      </w:r>
      <w:r w:rsidRPr="00E85F26">
        <w:rPr>
          <w:b/>
          <w:color w:val="000000"/>
          <w:szCs w:val="22"/>
          <w:lang w:eastAsia="en-US"/>
        </w:rPr>
        <w:t>valstybėse</w:t>
      </w:r>
      <w:r w:rsidRPr="00E85F26">
        <w:rPr>
          <w:b/>
          <w:color w:val="000000"/>
        </w:rPr>
        <w:t xml:space="preserve"> narėse registruotas tokiais pavadinimais:</w:t>
      </w:r>
    </w:p>
    <w:p w:rsidR="00DF14C7" w:rsidRPr="00E85F26" w:rsidRDefault="00DF14C7" w:rsidP="00DF14C7">
      <w:pPr>
        <w:numPr>
          <w:ilvl w:val="12"/>
          <w:numId w:val="0"/>
        </w:numPr>
        <w:ind w:right="-2"/>
        <w:outlineLvl w:val="0"/>
        <w:rPr>
          <w:b/>
          <w:color w:val="000000"/>
          <w:szCs w:val="22"/>
          <w:lang w:eastAsia="en-US"/>
        </w:rPr>
      </w:pPr>
    </w:p>
    <w:p w:rsidR="00DF14C7" w:rsidRPr="00E85F26" w:rsidRDefault="00DF14C7" w:rsidP="00DF14C7">
      <w:pPr>
        <w:autoSpaceDE w:val="0"/>
        <w:autoSpaceDN w:val="0"/>
        <w:adjustRightInd w:val="0"/>
        <w:rPr>
          <w:szCs w:val="24"/>
          <w:lang w:eastAsia="en-US"/>
        </w:rPr>
      </w:pPr>
      <w:r w:rsidRPr="00E85F26">
        <w:rPr>
          <w:szCs w:val="24"/>
          <w:lang w:eastAsia="en-US"/>
        </w:rPr>
        <w:t>Nyderlandai</w:t>
      </w:r>
      <w:r w:rsidRPr="00E85F26">
        <w:rPr>
          <w:szCs w:val="24"/>
          <w:lang w:eastAsia="en-US"/>
        </w:rPr>
        <w:tab/>
        <w:t>MELENOR</w:t>
      </w:r>
    </w:p>
    <w:p w:rsidR="00DF14C7" w:rsidRPr="00E85F26" w:rsidRDefault="00DF14C7" w:rsidP="00DF14C7">
      <w:pPr>
        <w:autoSpaceDE w:val="0"/>
        <w:autoSpaceDN w:val="0"/>
        <w:adjustRightInd w:val="0"/>
        <w:rPr>
          <w:szCs w:val="24"/>
          <w:lang w:eastAsia="en-US"/>
        </w:rPr>
      </w:pPr>
      <w:r w:rsidRPr="00E85F26">
        <w:rPr>
          <w:szCs w:val="24"/>
          <w:lang w:eastAsia="en-US"/>
        </w:rPr>
        <w:t>Kipras</w:t>
      </w:r>
      <w:r w:rsidRPr="00E85F26">
        <w:rPr>
          <w:szCs w:val="24"/>
          <w:lang w:eastAsia="en-US"/>
        </w:rPr>
        <w:tab/>
        <w:t>MELENOR</w:t>
      </w:r>
    </w:p>
    <w:p w:rsidR="00DF14C7" w:rsidRPr="00E85F26" w:rsidRDefault="00DF14C7" w:rsidP="00DF14C7">
      <w:pPr>
        <w:autoSpaceDE w:val="0"/>
        <w:autoSpaceDN w:val="0"/>
        <w:adjustRightInd w:val="0"/>
      </w:pPr>
      <w:r w:rsidRPr="00E85F26">
        <w:t>Čekija</w:t>
      </w:r>
      <w:r w:rsidRPr="00E85F26">
        <w:rPr>
          <w:szCs w:val="24"/>
          <w:lang w:eastAsia="en-US"/>
        </w:rPr>
        <w:tab/>
      </w:r>
      <w:r w:rsidRPr="00E85F26">
        <w:t xml:space="preserve">MELENOR </w:t>
      </w:r>
      <w:r w:rsidRPr="00E85F26">
        <w:rPr>
          <w:caps/>
        </w:rPr>
        <w:t xml:space="preserve">35 </w:t>
      </w:r>
      <w:r w:rsidRPr="00E85F26">
        <w:t>mg potahované tablety</w:t>
      </w:r>
    </w:p>
    <w:p w:rsidR="00DF14C7" w:rsidRPr="00E85F26" w:rsidRDefault="00DF14C7" w:rsidP="00DF14C7">
      <w:pPr>
        <w:autoSpaceDE w:val="0"/>
        <w:autoSpaceDN w:val="0"/>
        <w:adjustRightInd w:val="0"/>
      </w:pPr>
      <w:r w:rsidRPr="00E85F26">
        <w:t>Estija</w:t>
      </w:r>
      <w:r>
        <w:rPr>
          <w:szCs w:val="24"/>
          <w:lang w:eastAsia="en-US"/>
        </w:rPr>
        <w:tab/>
      </w:r>
      <w:r w:rsidRPr="00E85F26">
        <w:t>MELENOR</w:t>
      </w:r>
    </w:p>
    <w:p w:rsidR="00DF14C7" w:rsidRPr="00E85F26" w:rsidRDefault="00DF14C7" w:rsidP="00DF14C7">
      <w:pPr>
        <w:autoSpaceDE w:val="0"/>
        <w:autoSpaceDN w:val="0"/>
        <w:adjustRightInd w:val="0"/>
      </w:pPr>
      <w:r w:rsidRPr="00E85F26">
        <w:t>Graikija</w:t>
      </w:r>
      <w:r w:rsidRPr="00E85F26">
        <w:rPr>
          <w:szCs w:val="24"/>
          <w:lang w:eastAsia="en-US"/>
        </w:rPr>
        <w:tab/>
      </w:r>
      <w:r w:rsidRPr="00E85F26">
        <w:t>MELENOR</w:t>
      </w:r>
    </w:p>
    <w:p w:rsidR="00DF14C7" w:rsidRPr="00E85F26" w:rsidRDefault="00DF14C7" w:rsidP="00DF14C7">
      <w:pPr>
        <w:autoSpaceDE w:val="0"/>
        <w:autoSpaceDN w:val="0"/>
        <w:adjustRightInd w:val="0"/>
      </w:pPr>
      <w:r w:rsidRPr="00E85F26">
        <w:t>Latvija</w:t>
      </w:r>
      <w:r w:rsidRPr="00E85F26">
        <w:rPr>
          <w:szCs w:val="24"/>
          <w:lang w:eastAsia="en-US"/>
        </w:rPr>
        <w:tab/>
      </w:r>
      <w:r w:rsidRPr="00E85F26">
        <w:t>MELENOR</w:t>
      </w:r>
    </w:p>
    <w:p w:rsidR="00DF14C7" w:rsidRPr="00E85F26" w:rsidRDefault="00DF14C7" w:rsidP="00DF14C7">
      <w:pPr>
        <w:autoSpaceDE w:val="0"/>
        <w:autoSpaceDN w:val="0"/>
        <w:adjustRightInd w:val="0"/>
      </w:pPr>
      <w:r w:rsidRPr="00E85F26">
        <w:t>Lietuva</w:t>
      </w:r>
      <w:r w:rsidRPr="00E85F26">
        <w:rPr>
          <w:szCs w:val="24"/>
          <w:lang w:eastAsia="en-US"/>
        </w:rPr>
        <w:tab/>
      </w:r>
      <w:r w:rsidRPr="00E85F26">
        <w:t xml:space="preserve">MELENOR </w:t>
      </w:r>
      <w:r w:rsidRPr="00E85F26">
        <w:rPr>
          <w:caps/>
        </w:rPr>
        <w:t xml:space="preserve">35 </w:t>
      </w:r>
      <w:r w:rsidRPr="00E85F26">
        <w:t>mg plėvele dengtos tabletės</w:t>
      </w:r>
    </w:p>
    <w:p w:rsidR="00DF14C7" w:rsidRPr="00E85F26" w:rsidRDefault="00DF14C7" w:rsidP="00DF14C7">
      <w:pPr>
        <w:autoSpaceDE w:val="0"/>
        <w:autoSpaceDN w:val="0"/>
        <w:adjustRightInd w:val="0"/>
      </w:pPr>
      <w:r w:rsidRPr="00E85F26">
        <w:t>Slovakija</w:t>
      </w:r>
      <w:r w:rsidRPr="00E85F26">
        <w:rPr>
          <w:szCs w:val="24"/>
          <w:lang w:eastAsia="en-US"/>
        </w:rPr>
        <w:tab/>
      </w:r>
      <w:r w:rsidRPr="00E85F26">
        <w:t>MELENOR</w:t>
      </w:r>
    </w:p>
    <w:p w:rsidR="00DF14C7" w:rsidRPr="00E85F26" w:rsidRDefault="00DF14C7" w:rsidP="00DF14C7">
      <w:pPr>
        <w:autoSpaceDE w:val="0"/>
        <w:autoSpaceDN w:val="0"/>
        <w:adjustRightInd w:val="0"/>
      </w:pPr>
      <w:r w:rsidRPr="00E85F26">
        <w:t>Švedija</w:t>
      </w:r>
      <w:r w:rsidRPr="00E85F26">
        <w:rPr>
          <w:szCs w:val="24"/>
          <w:lang w:eastAsia="en-US"/>
        </w:rPr>
        <w:tab/>
      </w:r>
      <w:r w:rsidRPr="00E85F26">
        <w:t>MELENOR</w:t>
      </w:r>
    </w:p>
    <w:p w:rsidR="00DF14C7" w:rsidRPr="00005D53" w:rsidRDefault="00DF14C7" w:rsidP="00DF14C7">
      <w:pPr>
        <w:numPr>
          <w:ilvl w:val="12"/>
          <w:numId w:val="0"/>
        </w:numPr>
        <w:ind w:right="-2"/>
        <w:outlineLvl w:val="0"/>
        <w:rPr>
          <w:color w:val="000000"/>
        </w:rPr>
      </w:pPr>
    </w:p>
    <w:p w:rsidR="00DF14C7" w:rsidRPr="00F23296" w:rsidRDefault="00DF14C7" w:rsidP="00DF14C7">
      <w:pPr>
        <w:rPr>
          <w:rFonts w:eastAsia="Calibri"/>
          <w:b/>
          <w:color w:val="000000"/>
        </w:rPr>
      </w:pPr>
      <w:r w:rsidRPr="00611EB9">
        <w:rPr>
          <w:rFonts w:eastAsia="Calibri"/>
          <w:b/>
          <w:color w:val="000000"/>
        </w:rPr>
        <w:t xml:space="preserve">Šis pakuotės lapelis paskutinį kartą </w:t>
      </w:r>
      <w:r w:rsidRPr="00005D53">
        <w:rPr>
          <w:rFonts w:eastAsia="Calibri"/>
          <w:b/>
          <w:noProof/>
          <w:color w:val="000000"/>
          <w:lang w:eastAsia="x-none"/>
        </w:rPr>
        <w:t xml:space="preserve">peržiūrėtas </w:t>
      </w:r>
      <w:r>
        <w:rPr>
          <w:rFonts w:eastAsia="Calibri"/>
          <w:b/>
          <w:noProof/>
          <w:color w:val="000000"/>
          <w:lang w:eastAsia="x-none"/>
        </w:rPr>
        <w:t>2021-04-05.</w:t>
      </w:r>
    </w:p>
    <w:p w:rsidR="00DF14C7" w:rsidRDefault="00DF14C7" w:rsidP="00DF14C7">
      <w:pPr>
        <w:rPr>
          <w:color w:val="000000"/>
        </w:rPr>
      </w:pPr>
    </w:p>
    <w:p w:rsidR="00DF14C7" w:rsidRPr="00E85F26" w:rsidRDefault="00DF14C7" w:rsidP="00DF14C7">
      <w:pPr>
        <w:rPr>
          <w:color w:val="000000"/>
        </w:rPr>
      </w:pPr>
    </w:p>
    <w:p w:rsidR="00DF14C7" w:rsidRPr="00E85F26" w:rsidRDefault="00DF14C7" w:rsidP="00DF14C7">
      <w:pPr>
        <w:rPr>
          <w:rFonts w:eastAsia="Calibri"/>
          <w:noProof/>
          <w:sz w:val="20"/>
          <w:lang w:eastAsia="x-none"/>
        </w:rPr>
      </w:pPr>
      <w:r w:rsidRPr="00E85F26">
        <w:t xml:space="preserve">Išsami informacija apie šį </w:t>
      </w:r>
      <w:r w:rsidRPr="00E85F26">
        <w:rPr>
          <w:szCs w:val="24"/>
        </w:rPr>
        <w:t>vaistą</w:t>
      </w:r>
      <w:r w:rsidRPr="00E85F26">
        <w:t xml:space="preserve"> pateikiama Valstybinės vaistų kontrolės tarnybos prie Lietuvos Respublikos sveikatos apsaugos ministerijos tinklalapyje</w:t>
      </w:r>
      <w:r w:rsidRPr="00E85F26">
        <w:rPr>
          <w:rFonts w:eastAsia="Calibri"/>
          <w:color w:val="000000"/>
          <w:lang w:val="x-none"/>
        </w:rPr>
        <w:t xml:space="preserve"> </w:t>
      </w:r>
      <w:hyperlink r:id="rId9" w:history="1">
        <w:r w:rsidRPr="00E85F26">
          <w:rPr>
            <w:rFonts w:eastAsia="Calibri"/>
            <w:color w:val="0000FF"/>
            <w:u w:val="single"/>
            <w:lang w:val="x-none"/>
          </w:rPr>
          <w:t>http://www.vvkt.lt</w:t>
        </w:r>
        <w:r w:rsidRPr="00E85F26">
          <w:rPr>
            <w:rFonts w:eastAsia="Calibri"/>
            <w:b/>
            <w:color w:val="0000FF"/>
            <w:u w:val="single"/>
            <w:lang w:val="x-none"/>
          </w:rPr>
          <w:t>/</w:t>
        </w:r>
      </w:hyperlink>
      <w:r w:rsidRPr="00E85F26">
        <w:rPr>
          <w:rFonts w:eastAsia="Calibri"/>
          <w:noProof/>
          <w:sz w:val="20"/>
          <w:lang w:eastAsia="x-none"/>
        </w:rPr>
        <w:t>.</w:t>
      </w:r>
    </w:p>
    <w:p w:rsidR="00DF14C7" w:rsidRPr="00E85F26" w:rsidRDefault="00DF14C7" w:rsidP="00DF14C7">
      <w:pPr>
        <w:rPr>
          <w:rFonts w:eastAsia="Calibri"/>
          <w:noProof/>
          <w:sz w:val="20"/>
          <w:lang w:eastAsia="x-none"/>
        </w:rPr>
      </w:pPr>
    </w:p>
    <w:p w:rsidR="00DF14C7" w:rsidRPr="00E85F26" w:rsidRDefault="00DF14C7" w:rsidP="00DF14C7">
      <w:bookmarkStart w:id="0" w:name="_GoBack"/>
      <w:bookmarkEnd w:id="0"/>
    </w:p>
    <w:p w:rsidR="00DF14C7" w:rsidRDefault="00DF14C7" w:rsidP="00DF14C7"/>
    <w:p w:rsidR="009041DB" w:rsidRDefault="009041DB"/>
    <w:sectPr w:rsidR="009041DB" w:rsidSect="00B53DDF">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39A" w:rsidRDefault="00DF14C7">
    <w:pPr>
      <w:pStyle w:val="Porat"/>
      <w:jc w:val="center"/>
    </w:pPr>
    <w:r>
      <w:fldChar w:fldCharType="begin"/>
    </w:r>
    <w:r>
      <w:instrText xml:space="preserve">PAGE </w:instrText>
    </w:r>
    <w:r>
      <w:instrText xml:space="preserve">  \* MERGEFORMAT</w:instrText>
    </w:r>
    <w:r>
      <w:fldChar w:fldCharType="separate"/>
    </w:r>
    <w:r>
      <w:rPr>
        <w:noProof/>
      </w:rPr>
      <w:t>6</w:t>
    </w:r>
    <w:r>
      <w:fldChar w:fldCharType="end"/>
    </w:r>
  </w:p>
  <w:p w:rsidR="00A7439A" w:rsidRDefault="00DF14C7">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807ED"/>
    <w:multiLevelType w:val="hybridMultilevel"/>
    <w:tmpl w:val="9D20447C"/>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22273B"/>
    <w:multiLevelType w:val="hybridMultilevel"/>
    <w:tmpl w:val="52F26186"/>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B37BE"/>
    <w:multiLevelType w:val="hybridMultilevel"/>
    <w:tmpl w:val="891C9A6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22DFE"/>
    <w:multiLevelType w:val="hybridMultilevel"/>
    <w:tmpl w:val="4288AA9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3B01B8"/>
    <w:multiLevelType w:val="hybridMultilevel"/>
    <w:tmpl w:val="421EDC12"/>
    <w:lvl w:ilvl="0" w:tplc="04090001">
      <w:start w:val="1"/>
      <w:numFmt w:val="bullet"/>
      <w:lvlText w:val=""/>
      <w:lvlJc w:val="left"/>
      <w:pPr>
        <w:ind w:left="720" w:hanging="360"/>
      </w:pPr>
      <w:rPr>
        <w:rFonts w:ascii="Symbol" w:hAnsi="Symbol" w:hint="default"/>
      </w:rPr>
    </w:lvl>
    <w:lvl w:ilvl="1" w:tplc="8C3433B6">
      <w:numFmt w:val="bullet"/>
      <w:lvlText w:val=""/>
      <w:lvlJc w:val="left"/>
      <w:pPr>
        <w:ind w:left="1440" w:hanging="360"/>
      </w:pPr>
      <w:rPr>
        <w:rFonts w:ascii="Symbol" w:hAnsi="Symbol" w:cs="Times New Roman" w:hint="default"/>
        <w:sz w:val="22"/>
      </w:rPr>
    </w:lvl>
    <w:lvl w:ilvl="2" w:tplc="3BA0F7C2">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C2786"/>
    <w:multiLevelType w:val="hybridMultilevel"/>
    <w:tmpl w:val="0AD61A92"/>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BD6695"/>
    <w:multiLevelType w:val="hybridMultilevel"/>
    <w:tmpl w:val="594AD82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8A96C51"/>
    <w:multiLevelType w:val="hybridMultilevel"/>
    <w:tmpl w:val="735C2F98"/>
    <w:lvl w:ilvl="0" w:tplc="0409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15A2558"/>
    <w:multiLevelType w:val="hybridMultilevel"/>
    <w:tmpl w:val="0E4CDB86"/>
    <w:lvl w:ilvl="0" w:tplc="04090001">
      <w:start w:val="1"/>
      <w:numFmt w:val="bullet"/>
      <w:lvlText w:val=""/>
      <w:lvlJc w:val="left"/>
      <w:pPr>
        <w:ind w:left="720" w:hanging="360"/>
      </w:pPr>
      <w:rPr>
        <w:rFonts w:ascii="Symbol" w:hAnsi="Symbol" w:hint="default"/>
      </w:rPr>
    </w:lvl>
    <w:lvl w:ilvl="1" w:tplc="4A04D4F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714D2"/>
    <w:multiLevelType w:val="hybridMultilevel"/>
    <w:tmpl w:val="D320ECB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8050C2"/>
    <w:multiLevelType w:val="hybridMultilevel"/>
    <w:tmpl w:val="D5CC86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6F2FB7"/>
    <w:multiLevelType w:val="hybridMultilevel"/>
    <w:tmpl w:val="55DAFC5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4472609C">
      <w:start w:val="1"/>
      <w:numFmt w:val="bullet"/>
      <w:lvlText w:val=""/>
      <w:lvlJc w:val="left"/>
      <w:pPr>
        <w:ind w:left="2160" w:hanging="360"/>
      </w:pPr>
      <w:rPr>
        <w:rFonts w:ascii="Symbol" w:hAnsi="Symbol" w:hint="default"/>
        <w:color w:val="auto"/>
        <w:sz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797312"/>
    <w:multiLevelType w:val="hybridMultilevel"/>
    <w:tmpl w:val="B302F742"/>
    <w:lvl w:ilvl="0" w:tplc="0409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5FD06B13"/>
    <w:multiLevelType w:val="hybridMultilevel"/>
    <w:tmpl w:val="323A6116"/>
    <w:lvl w:ilvl="0" w:tplc="04090001">
      <w:start w:val="6"/>
      <w:numFmt w:val="bullet"/>
      <w:lvlText w:val=""/>
      <w:lvlJc w:val="left"/>
      <w:pPr>
        <w:tabs>
          <w:tab w:val="num" w:pos="720"/>
        </w:tabs>
        <w:ind w:left="720" w:hanging="360"/>
      </w:pPr>
      <w:rPr>
        <w:rFonts w:ascii="Symbol" w:eastAsia="Times New Roman" w:hAnsi="Symbol" w:hint="default"/>
      </w:rPr>
    </w:lvl>
    <w:lvl w:ilvl="1" w:tplc="FAD674F6">
      <w:start w:val="2300"/>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7" w15:restartNumberingAfterBreak="0">
    <w:nsid w:val="71C60612"/>
    <w:multiLevelType w:val="hybridMultilevel"/>
    <w:tmpl w:val="FEB4CC44"/>
    <w:lvl w:ilvl="0" w:tplc="8C3433B6">
      <w:numFmt w:val="bullet"/>
      <w:lvlText w:val=""/>
      <w:lvlJc w:val="left"/>
      <w:pPr>
        <w:ind w:left="1440" w:hanging="360"/>
      </w:pPr>
      <w:rPr>
        <w:rFonts w:ascii="Symbol" w:hAnsi="Symbol"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7D631DEC"/>
    <w:multiLevelType w:val="hybridMultilevel"/>
    <w:tmpl w:val="576095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EA5789"/>
    <w:multiLevelType w:val="hybridMultilevel"/>
    <w:tmpl w:val="C2C0E1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8"/>
  </w:num>
  <w:num w:numId="4">
    <w:abstractNumId w:val="0"/>
    <w:lvlOverride w:ilvl="0">
      <w:lvl w:ilvl="0">
        <w:start w:val="1"/>
        <w:numFmt w:val="bullet"/>
        <w:lvlText w:val="-"/>
        <w:lvlJc w:val="left"/>
        <w:pPr>
          <w:ind w:left="540" w:hanging="360"/>
        </w:pPr>
      </w:lvl>
    </w:lvlOverride>
  </w:num>
  <w:num w:numId="5">
    <w:abstractNumId w:val="15"/>
  </w:num>
  <w:num w:numId="6">
    <w:abstractNumId w:val="5"/>
  </w:num>
  <w:num w:numId="7">
    <w:abstractNumId w:val="6"/>
  </w:num>
  <w:num w:numId="8">
    <w:abstractNumId w:val="3"/>
  </w:num>
  <w:num w:numId="9">
    <w:abstractNumId w:val="17"/>
  </w:num>
  <w:num w:numId="10">
    <w:abstractNumId w:val="11"/>
  </w:num>
  <w:num w:numId="11">
    <w:abstractNumId w:val="7"/>
  </w:num>
  <w:num w:numId="12">
    <w:abstractNumId w:val="4"/>
  </w:num>
  <w:num w:numId="13">
    <w:abstractNumId w:val="14"/>
  </w:num>
  <w:num w:numId="14">
    <w:abstractNumId w:val="13"/>
  </w:num>
  <w:num w:numId="15">
    <w:abstractNumId w:val="1"/>
  </w:num>
  <w:num w:numId="16">
    <w:abstractNumId w:val="18"/>
  </w:num>
  <w:num w:numId="17">
    <w:abstractNumId w:val="19"/>
  </w:num>
  <w:num w:numId="18">
    <w:abstractNumId w:val="9"/>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C7"/>
    <w:rsid w:val="009041DB"/>
    <w:rsid w:val="00DF14C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A0D6"/>
  <w15:chartTrackingRefBased/>
  <w15:docId w15:val="{67505E05-9A05-4F69-A655-BAD35F00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4C7"/>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F14C7"/>
    <w:pPr>
      <w:tabs>
        <w:tab w:val="center" w:pos="4153"/>
        <w:tab w:val="right" w:pos="8306"/>
      </w:tabs>
    </w:pPr>
  </w:style>
  <w:style w:type="character" w:customStyle="1" w:styleId="PoratDiagrama">
    <w:name w:val="Poraštė Diagrama"/>
    <w:basedOn w:val="Numatytasispastraiposriftas"/>
    <w:link w:val="Porat"/>
    <w:uiPriority w:val="99"/>
    <w:rsid w:val="00DF14C7"/>
    <w:rPr>
      <w:rFonts w:ascii="Times New Roman" w:hAnsi="Times New Roman" w:cs="Times New Roman"/>
      <w:szCs w:val="20"/>
      <w:lang w:eastAsia="lt-LT"/>
    </w:rPr>
  </w:style>
  <w:style w:type="character" w:styleId="Hipersaitas">
    <w:name w:val="Hyperlink"/>
    <w:uiPriority w:val="99"/>
    <w:rsid w:val="00DF14C7"/>
    <w:rPr>
      <w:color w:val="0000FF"/>
      <w:u w:val="single"/>
    </w:rPr>
  </w:style>
  <w:style w:type="paragraph" w:styleId="Sraopastraipa">
    <w:name w:val="List Paragraph"/>
    <w:basedOn w:val="prastasis"/>
    <w:uiPriority w:val="99"/>
    <w:qFormat/>
    <w:rsid w:val="00DF1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9360</Words>
  <Characters>5336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2021-05-28T05:34:00Z</dcterms:created>
  <dcterms:modified xsi:type="dcterms:W3CDTF">2021-05-28T05:35:00Z</dcterms:modified>
</cp:coreProperties>
</file>