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36B" w:rsidRPr="004C5A75" w:rsidRDefault="00A6736B" w:rsidP="00A6736B">
      <w:pPr>
        <w:pStyle w:val="Pagrindinistekstas"/>
        <w:jc w:val="center"/>
        <w:rPr>
          <w:rFonts w:ascii="Times New Roman" w:hAnsi="Times New Roman"/>
          <w:b/>
          <w:color w:val="auto"/>
          <w:lang w:val="lt-LT"/>
        </w:rPr>
      </w:pPr>
      <w:r w:rsidRPr="004C5A75">
        <w:rPr>
          <w:rFonts w:ascii="Times New Roman" w:hAnsi="Times New Roman"/>
          <w:b/>
          <w:color w:val="auto"/>
          <w:lang w:val="lt-LT"/>
        </w:rPr>
        <w:t>Pakuotės lapelis: informacija vartotojui</w:t>
      </w:r>
    </w:p>
    <w:p w:rsidR="00A6736B" w:rsidRPr="004C5A75" w:rsidRDefault="00A6736B" w:rsidP="00A6736B">
      <w:pPr>
        <w:pStyle w:val="TTEMEASMCA"/>
        <w:ind w:left="0" w:firstLine="0"/>
        <w:rPr>
          <w:lang w:val="lt-LT"/>
        </w:rPr>
      </w:pPr>
    </w:p>
    <w:p w:rsidR="00A6736B" w:rsidRPr="004C5A75" w:rsidRDefault="00A6736B" w:rsidP="00A6736B">
      <w:pPr>
        <w:jc w:val="center"/>
        <w:rPr>
          <w:rFonts w:ascii="Times New Roman" w:hAnsi="Times New Roman"/>
          <w:b/>
          <w:sz w:val="22"/>
          <w:szCs w:val="22"/>
          <w:lang w:val="lt-LT"/>
        </w:rPr>
      </w:pPr>
      <w:r w:rsidRPr="004C5A75">
        <w:rPr>
          <w:rFonts w:ascii="Times New Roman" w:hAnsi="Times New Roman"/>
          <w:b/>
          <w:sz w:val="22"/>
          <w:szCs w:val="22"/>
          <w:lang w:val="lt-LT"/>
        </w:rPr>
        <w:t>DIRONORM 10 mg/5 mg tabletės</w:t>
      </w:r>
    </w:p>
    <w:p w:rsidR="00A6736B" w:rsidRPr="004C5A75" w:rsidRDefault="00A6736B" w:rsidP="00A6736B">
      <w:pPr>
        <w:pStyle w:val="Pagrindinistekstas"/>
        <w:jc w:val="center"/>
        <w:rPr>
          <w:rFonts w:ascii="Times New Roman" w:hAnsi="Times New Roman"/>
          <w:b/>
          <w:color w:val="auto"/>
          <w:lang w:val="lt-LT"/>
        </w:rPr>
      </w:pPr>
      <w:r w:rsidRPr="004C5A75">
        <w:rPr>
          <w:rFonts w:ascii="Times New Roman" w:hAnsi="Times New Roman"/>
          <w:b/>
          <w:color w:val="auto"/>
          <w:lang w:val="lt-LT"/>
        </w:rPr>
        <w:t>DIRONORM 20 mg/10 mg tabletės</w:t>
      </w:r>
    </w:p>
    <w:p w:rsidR="00A6736B" w:rsidRPr="004C5A75" w:rsidRDefault="00A6736B" w:rsidP="00A6736B">
      <w:pPr>
        <w:pStyle w:val="Pagrindinistekstas"/>
        <w:jc w:val="center"/>
        <w:rPr>
          <w:rFonts w:ascii="Times New Roman" w:hAnsi="Times New Roman"/>
          <w:b/>
          <w:color w:val="auto"/>
          <w:lang w:val="lt-LT"/>
        </w:rPr>
      </w:pPr>
      <w:r w:rsidRPr="004C5A75">
        <w:rPr>
          <w:rFonts w:ascii="Times New Roman" w:hAnsi="Times New Roman"/>
          <w:b/>
          <w:color w:val="auto"/>
          <w:lang w:val="lt-LT"/>
        </w:rPr>
        <w:t>DIRONORM 20 mg/5 mg tabletės</w:t>
      </w:r>
    </w:p>
    <w:p w:rsidR="00A6736B" w:rsidRPr="004C5A75" w:rsidRDefault="00A6736B" w:rsidP="00A6736B">
      <w:pPr>
        <w:pStyle w:val="Pagrindinistekstas"/>
        <w:jc w:val="center"/>
        <w:rPr>
          <w:rFonts w:ascii="Times New Roman" w:hAnsi="Times New Roman"/>
          <w:b/>
          <w:color w:val="auto"/>
          <w:lang w:val="lt-LT"/>
        </w:rPr>
      </w:pPr>
    </w:p>
    <w:p w:rsidR="00A6736B" w:rsidRPr="004C5A75" w:rsidRDefault="00A6736B" w:rsidP="00A6736B">
      <w:pPr>
        <w:pStyle w:val="Pagrindinistekstas"/>
        <w:jc w:val="center"/>
        <w:rPr>
          <w:rFonts w:ascii="Times New Roman" w:hAnsi="Times New Roman"/>
          <w:color w:val="auto"/>
          <w:lang w:val="lt-LT"/>
        </w:rPr>
      </w:pPr>
      <w:proofErr w:type="spellStart"/>
      <w:r>
        <w:rPr>
          <w:rFonts w:ascii="Times New Roman" w:hAnsi="Times New Roman"/>
          <w:color w:val="auto"/>
          <w:lang w:val="lt-LT"/>
        </w:rPr>
        <w:t>l</w:t>
      </w:r>
      <w:r w:rsidRPr="004C5A75">
        <w:rPr>
          <w:rFonts w:ascii="Times New Roman" w:hAnsi="Times New Roman"/>
          <w:color w:val="auto"/>
          <w:lang w:val="lt-LT"/>
        </w:rPr>
        <w:t>izinoprilis</w:t>
      </w:r>
      <w:proofErr w:type="spellEnd"/>
      <w:r w:rsidRPr="004C5A75">
        <w:rPr>
          <w:rFonts w:ascii="Times New Roman" w:hAnsi="Times New Roman"/>
          <w:color w:val="auto"/>
          <w:lang w:val="lt-LT"/>
        </w:rPr>
        <w:t>/</w:t>
      </w:r>
      <w:proofErr w:type="spellStart"/>
      <w:r>
        <w:rPr>
          <w:rFonts w:ascii="Times New Roman" w:hAnsi="Times New Roman"/>
          <w:color w:val="auto"/>
          <w:lang w:val="lt-LT"/>
        </w:rPr>
        <w:t>a</w:t>
      </w:r>
      <w:r w:rsidRPr="004C5A75">
        <w:rPr>
          <w:rFonts w:ascii="Times New Roman" w:hAnsi="Times New Roman"/>
          <w:color w:val="auto"/>
          <w:lang w:val="lt-LT"/>
        </w:rPr>
        <w:t>mlodipinas</w:t>
      </w:r>
      <w:proofErr w:type="spellEnd"/>
    </w:p>
    <w:p w:rsidR="00A6736B" w:rsidRPr="004C5A75" w:rsidRDefault="00A6736B" w:rsidP="00A6736B">
      <w:pPr>
        <w:pStyle w:val="Pagrindinistekstas"/>
        <w:jc w:val="center"/>
        <w:rPr>
          <w:rFonts w:ascii="Times New Roman" w:hAnsi="Times New Roman"/>
          <w:color w:val="auto"/>
          <w:lang w:val="lt-LT"/>
        </w:rPr>
      </w:pPr>
    </w:p>
    <w:p w:rsidR="00A6736B" w:rsidRPr="004C5A75" w:rsidRDefault="00A6736B" w:rsidP="00A6736B">
      <w:pPr>
        <w:pStyle w:val="BTbEMEASMCA"/>
        <w:rPr>
          <w:lang w:val="lt-LT"/>
        </w:rPr>
      </w:pPr>
      <w:r w:rsidRPr="004C5A75">
        <w:rPr>
          <w:lang w:val="lt-LT"/>
        </w:rPr>
        <w:t>Atidžiai perskaitykite visą šį lapelį, prieš pradėdami vartoti vaistą, nes jame pateikiama Jums svarbi informacija.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Neišmeskite šio lapelio, nes vėl gali prireikti jį perskaityti.</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Jeigu kiltų daugiau klausimų, kreipkitės į gydytoją arba vaistininką.</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Šis vaistas skirtas tik Jums, todėl kitiems žmonėms jo duoti negalima. Vaistas gali jiems pakenkti (net tiems, kurių ligos požymiai yra tokie patys kaip Jūsų).</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Jeigu pasireiškė šalutinis poveikis (net jeigu jis šiame lapelyje nenurodytas, kreipkitės į  gydytoją  arba vaistininką. Žr. 4 skyrių.</w:t>
      </w:r>
    </w:p>
    <w:p w:rsidR="00A6736B" w:rsidRPr="0026536C" w:rsidRDefault="00A6736B" w:rsidP="00A6736B">
      <w:pPr>
        <w:pStyle w:val="BTEMEASMCA"/>
        <w:rPr>
          <w:lang w:val="lt-LT"/>
        </w:rPr>
      </w:pPr>
    </w:p>
    <w:p w:rsidR="00A6736B" w:rsidRPr="0026536C" w:rsidRDefault="00A6736B" w:rsidP="00A6736B">
      <w:pPr>
        <w:pStyle w:val="BTbEMEASMCA"/>
        <w:rPr>
          <w:lang w:val="lt-LT"/>
        </w:rPr>
      </w:pPr>
      <w:r w:rsidRPr="0026536C">
        <w:rPr>
          <w:lang w:val="lt-LT"/>
        </w:rPr>
        <w:t>Apie ką rašoma šiame lapelyje?</w:t>
      </w:r>
    </w:p>
    <w:p w:rsidR="00A6736B" w:rsidRPr="0026536C" w:rsidRDefault="00A6736B" w:rsidP="00A6736B">
      <w:pPr>
        <w:pStyle w:val="BTEMEASMCA"/>
        <w:rPr>
          <w:lang w:val="lt-LT"/>
        </w:rPr>
      </w:pPr>
      <w:r w:rsidRPr="0026536C">
        <w:rPr>
          <w:lang w:val="lt-LT"/>
        </w:rPr>
        <w:t>1.</w:t>
      </w:r>
      <w:r w:rsidRPr="0026536C">
        <w:rPr>
          <w:lang w:val="lt-LT"/>
        </w:rPr>
        <w:tab/>
        <w:t>Kas yra DIRONORM ir kam jis vartojamas</w:t>
      </w:r>
    </w:p>
    <w:p w:rsidR="00A6736B" w:rsidRPr="0026536C" w:rsidRDefault="00A6736B" w:rsidP="00A6736B">
      <w:pPr>
        <w:pStyle w:val="BTEMEASMCA"/>
        <w:rPr>
          <w:lang w:val="lt-LT"/>
        </w:rPr>
      </w:pPr>
      <w:r w:rsidRPr="0026536C">
        <w:rPr>
          <w:lang w:val="lt-LT"/>
        </w:rPr>
        <w:t>2.</w:t>
      </w:r>
      <w:r w:rsidRPr="0026536C">
        <w:rPr>
          <w:lang w:val="lt-LT"/>
        </w:rPr>
        <w:tab/>
        <w:t>Kas žinotina prieš vartojant DIRONORM</w:t>
      </w:r>
    </w:p>
    <w:p w:rsidR="00A6736B" w:rsidRPr="0026536C" w:rsidRDefault="00A6736B" w:rsidP="00A6736B">
      <w:pPr>
        <w:pStyle w:val="BTEMEASMCA"/>
        <w:rPr>
          <w:lang w:val="lt-LT"/>
        </w:rPr>
      </w:pPr>
      <w:r w:rsidRPr="0026536C">
        <w:rPr>
          <w:lang w:val="lt-LT"/>
        </w:rPr>
        <w:t>3.</w:t>
      </w:r>
      <w:r w:rsidRPr="0026536C">
        <w:rPr>
          <w:lang w:val="lt-LT"/>
        </w:rPr>
        <w:tab/>
        <w:t xml:space="preserve">Kaip vartoti DIRONORM </w:t>
      </w:r>
    </w:p>
    <w:p w:rsidR="00A6736B" w:rsidRPr="0026536C" w:rsidRDefault="00A6736B" w:rsidP="00A6736B">
      <w:pPr>
        <w:pStyle w:val="BTEMEASMCA"/>
        <w:rPr>
          <w:lang w:val="lt-LT"/>
        </w:rPr>
      </w:pPr>
      <w:r w:rsidRPr="0026536C">
        <w:rPr>
          <w:lang w:val="lt-LT"/>
        </w:rPr>
        <w:t>4.</w:t>
      </w:r>
      <w:r w:rsidRPr="0026536C">
        <w:rPr>
          <w:lang w:val="lt-LT"/>
        </w:rPr>
        <w:tab/>
        <w:t>Galimas šalutinis poveikis</w:t>
      </w:r>
    </w:p>
    <w:p w:rsidR="00A6736B" w:rsidRPr="0026536C" w:rsidRDefault="00A6736B" w:rsidP="00A6736B">
      <w:pPr>
        <w:pStyle w:val="BTEMEASMCA"/>
        <w:rPr>
          <w:lang w:val="lt-LT"/>
        </w:rPr>
      </w:pPr>
      <w:r w:rsidRPr="0026536C">
        <w:rPr>
          <w:lang w:val="lt-LT"/>
        </w:rPr>
        <w:t>5.</w:t>
      </w:r>
      <w:r w:rsidRPr="0026536C">
        <w:rPr>
          <w:lang w:val="lt-LT"/>
        </w:rPr>
        <w:tab/>
        <w:t>Kaip laikyti DIRONORM</w:t>
      </w:r>
    </w:p>
    <w:p w:rsidR="00A6736B" w:rsidRPr="0026536C" w:rsidRDefault="00A6736B" w:rsidP="00A6736B">
      <w:pPr>
        <w:pStyle w:val="BTEMEASMCA"/>
        <w:rPr>
          <w:lang w:val="lt-LT"/>
        </w:rPr>
      </w:pPr>
      <w:r w:rsidRPr="0026536C">
        <w:rPr>
          <w:lang w:val="lt-LT"/>
        </w:rPr>
        <w:t>6.</w:t>
      </w:r>
      <w:r w:rsidRPr="0026536C">
        <w:rPr>
          <w:lang w:val="lt-LT"/>
        </w:rPr>
        <w:tab/>
        <w:t>Pakuotės turinys ir kita informacija</w:t>
      </w:r>
    </w:p>
    <w:p w:rsidR="00A6736B" w:rsidRPr="0026536C" w:rsidRDefault="00A6736B" w:rsidP="00A6736B">
      <w:pPr>
        <w:pStyle w:val="BTEMEASMCA"/>
        <w:rPr>
          <w:lang w:val="lt-LT"/>
        </w:rPr>
      </w:pPr>
    </w:p>
    <w:p w:rsidR="00A6736B" w:rsidRPr="0026536C" w:rsidRDefault="00A6736B" w:rsidP="00A6736B">
      <w:pPr>
        <w:pStyle w:val="BTEMEASMCA"/>
        <w:rPr>
          <w:lang w:val="lt-LT"/>
        </w:rPr>
      </w:pPr>
    </w:p>
    <w:p w:rsidR="00A6736B" w:rsidRPr="004C5A75" w:rsidRDefault="00A6736B" w:rsidP="00A6736B">
      <w:pPr>
        <w:pStyle w:val="PI-1EMEASMCA"/>
        <w:rPr>
          <w:lang w:val="lt-LT"/>
        </w:rPr>
      </w:pPr>
      <w:bookmarkStart w:id="0" w:name="_Toc129243139"/>
      <w:bookmarkStart w:id="1" w:name="_Toc129243264"/>
      <w:r w:rsidRPr="004C5A75">
        <w:rPr>
          <w:lang w:val="lt-LT"/>
        </w:rPr>
        <w:t>1.</w:t>
      </w:r>
      <w:r w:rsidRPr="004C5A75">
        <w:rPr>
          <w:lang w:val="lt-LT"/>
        </w:rPr>
        <w:tab/>
        <w:t>Kas yra DIRONORM ir kam jis vartojamas</w:t>
      </w:r>
      <w:bookmarkEnd w:id="0"/>
      <w:bookmarkEnd w:id="1"/>
    </w:p>
    <w:p w:rsidR="00A6736B" w:rsidRPr="004C5A75" w:rsidRDefault="00A6736B" w:rsidP="00A6736B">
      <w:pPr>
        <w:pStyle w:val="BTEMEASMCA"/>
        <w:rPr>
          <w:lang w:val="lt-LT"/>
        </w:rPr>
      </w:pPr>
    </w:p>
    <w:p w:rsidR="00A6736B" w:rsidRPr="004C5A75" w:rsidRDefault="00A6736B" w:rsidP="00A6736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 xml:space="preserve">DIRONORM tabletės yra sudėtinis vaistinis preparatas, kurio sudėtyje yra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priklausančio vaistų, vadinamų kalcio kanalų blokatoriais, ir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priklausančio vaistų, vadinamų </w:t>
      </w:r>
      <w:proofErr w:type="spellStart"/>
      <w:r w:rsidRPr="004C5A75">
        <w:rPr>
          <w:rFonts w:ascii="Times New Roman" w:hAnsi="Times New Roman"/>
          <w:sz w:val="22"/>
          <w:szCs w:val="22"/>
          <w:lang w:val="lt-LT"/>
        </w:rPr>
        <w:t>angiotenziną</w:t>
      </w:r>
      <w:proofErr w:type="spellEnd"/>
      <w:r w:rsidRPr="004C5A75">
        <w:rPr>
          <w:rFonts w:ascii="Times New Roman" w:hAnsi="Times New Roman"/>
          <w:sz w:val="22"/>
          <w:szCs w:val="22"/>
          <w:lang w:val="lt-LT"/>
        </w:rPr>
        <w:t xml:space="preserve"> konvertuojančio fermento (AKF) inhibitoriais. DIRONORM gydoma </w:t>
      </w:r>
      <w:r w:rsidRPr="004C5A75">
        <w:rPr>
          <w:rFonts w:ascii="Times New Roman" w:hAnsi="Times New Roman"/>
          <w:bCs/>
          <w:iCs/>
          <w:sz w:val="22"/>
          <w:szCs w:val="22"/>
          <w:lang w:val="lt-LT"/>
        </w:rPr>
        <w:t>hipertenzija</w:t>
      </w:r>
      <w:r w:rsidRPr="004C5A75">
        <w:rPr>
          <w:rFonts w:ascii="Times New Roman" w:hAnsi="Times New Roman"/>
          <w:sz w:val="22"/>
          <w:szCs w:val="22"/>
          <w:lang w:val="lt-LT"/>
        </w:rPr>
        <w:t xml:space="preserve"> (padidėjęs kraujospūdis) suaugusiesiems. </w:t>
      </w:r>
    </w:p>
    <w:p w:rsidR="00A6736B" w:rsidRPr="004C5A75" w:rsidRDefault="00A6736B" w:rsidP="00A6736B">
      <w:pPr>
        <w:rPr>
          <w:rFonts w:ascii="Times New Roman" w:hAnsi="Times New Roman"/>
          <w:sz w:val="22"/>
          <w:szCs w:val="22"/>
          <w:lang w:val="lt-LT"/>
        </w:rPr>
      </w:pPr>
      <w:r w:rsidRPr="004C5A75">
        <w:rPr>
          <w:rFonts w:ascii="Times New Roman" w:hAnsi="Times New Roman"/>
          <w:i/>
          <w:sz w:val="22"/>
          <w:szCs w:val="22"/>
          <w:lang w:val="lt-LT"/>
        </w:rPr>
        <w:t>DIRONORM 10 mg/5 mg tabletės</w:t>
      </w:r>
      <w:r w:rsidRPr="004C5A75">
        <w:rPr>
          <w:rFonts w:ascii="Times New Roman" w:hAnsi="Times New Roman"/>
          <w:sz w:val="22"/>
          <w:szCs w:val="22"/>
          <w:lang w:val="lt-LT"/>
        </w:rPr>
        <w:t xml:space="preserve"> skiriamos suaugusiesiems, kurių kraujospūdis jau kontroliuojamas 10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ir 5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deriniu.</w:t>
      </w:r>
    </w:p>
    <w:p w:rsidR="00A6736B" w:rsidRPr="004C5A75" w:rsidRDefault="00A6736B" w:rsidP="00A6736B">
      <w:pPr>
        <w:rPr>
          <w:rFonts w:ascii="Times New Roman" w:hAnsi="Times New Roman"/>
          <w:sz w:val="22"/>
          <w:szCs w:val="22"/>
          <w:lang w:val="lt-LT"/>
        </w:rPr>
      </w:pPr>
      <w:r w:rsidRPr="004C5A75">
        <w:rPr>
          <w:rFonts w:ascii="Times New Roman" w:hAnsi="Times New Roman"/>
          <w:i/>
          <w:sz w:val="22"/>
          <w:szCs w:val="22"/>
          <w:lang w:val="lt-LT"/>
        </w:rPr>
        <w:t>DIRONORM 20 mg/10 mg tabletės</w:t>
      </w:r>
      <w:r w:rsidRPr="004C5A75">
        <w:rPr>
          <w:rFonts w:ascii="Times New Roman" w:hAnsi="Times New Roman"/>
          <w:sz w:val="22"/>
          <w:szCs w:val="22"/>
          <w:lang w:val="lt-LT"/>
        </w:rPr>
        <w:t xml:space="preserve"> skiriamos suaugusiesiems, kurių kraujospūdis jau kontroliuojamas 20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ir 10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deriniu.</w:t>
      </w:r>
    </w:p>
    <w:p w:rsidR="00A6736B" w:rsidRPr="004C5A75" w:rsidRDefault="00A6736B" w:rsidP="00A6736B">
      <w:pPr>
        <w:rPr>
          <w:rFonts w:ascii="Times New Roman" w:hAnsi="Times New Roman"/>
          <w:sz w:val="22"/>
          <w:szCs w:val="22"/>
          <w:lang w:val="lt-LT"/>
        </w:rPr>
      </w:pPr>
      <w:r w:rsidRPr="004C5A75">
        <w:rPr>
          <w:rFonts w:ascii="Times New Roman" w:hAnsi="Times New Roman"/>
          <w:i/>
          <w:sz w:val="22"/>
          <w:szCs w:val="22"/>
          <w:lang w:val="lt-LT"/>
        </w:rPr>
        <w:t>DIRONORM 20 mg/5 mg tabletės</w:t>
      </w:r>
      <w:r w:rsidRPr="004C5A75">
        <w:rPr>
          <w:rFonts w:ascii="Times New Roman" w:hAnsi="Times New Roman"/>
          <w:sz w:val="22"/>
          <w:szCs w:val="22"/>
          <w:lang w:val="lt-LT"/>
        </w:rPr>
        <w:t xml:space="preserve"> suaugusiesiems, kurių kraujospūdis jau kontroliuojamas 20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ir 5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deriniu.</w:t>
      </w:r>
    </w:p>
    <w:p w:rsidR="00A6736B" w:rsidRPr="004C5A75" w:rsidRDefault="00A6736B" w:rsidP="00A6736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 xml:space="preserve">Pacientams, kurių kraujospūdis yra padidėjęs, </w:t>
      </w:r>
      <w:proofErr w:type="spellStart"/>
      <w:r w:rsidRPr="004C5A75">
        <w:rPr>
          <w:rFonts w:ascii="Times New Roman" w:hAnsi="Times New Roman"/>
          <w:sz w:val="22"/>
          <w:szCs w:val="22"/>
          <w:lang w:val="lt-LT"/>
        </w:rPr>
        <w:t>amlodipinas</w:t>
      </w:r>
      <w:proofErr w:type="spellEnd"/>
      <w:r w:rsidRPr="004C5A75">
        <w:rPr>
          <w:rFonts w:ascii="Times New Roman" w:hAnsi="Times New Roman"/>
          <w:sz w:val="22"/>
          <w:szCs w:val="22"/>
          <w:lang w:val="lt-LT"/>
        </w:rPr>
        <w:t xml:space="preserve"> išplečia kraujagysles ir kraujas jomis teka lengviau. Vaistas pagerina širdies raumens aprūpinimą krauju. Dėl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poveikio kraujagyslės silpniau sutraukiamos ir kraujospūdis sumažėja. </w:t>
      </w:r>
    </w:p>
    <w:p w:rsidR="00A6736B" w:rsidRPr="004C5A75" w:rsidRDefault="00A6736B" w:rsidP="00A6736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Padidėjęs kraujospūdis nebūtinai pasireiškia kokiais nors simptomais, tačiau jis gali būti susijęs su didesne tam tikrų komplikacijų rizika (pvz., insultas, miokardo infarktas), jei Jūs reguliariai nevartosite kraujospūdį mažinančių vaistų.</w:t>
      </w:r>
    </w:p>
    <w:p w:rsidR="00A6736B" w:rsidRPr="004C5A75" w:rsidRDefault="00A6736B" w:rsidP="00A6736B">
      <w:pPr>
        <w:pStyle w:val="BTEMEASMCA"/>
        <w:rPr>
          <w:lang w:val="lt-LT"/>
        </w:rPr>
      </w:pPr>
    </w:p>
    <w:p w:rsidR="00A6736B" w:rsidRPr="004C5A75" w:rsidRDefault="00A6736B" w:rsidP="00A6736B">
      <w:pPr>
        <w:pStyle w:val="BTEMEASMCA"/>
        <w:rPr>
          <w:lang w:val="lt-LT"/>
        </w:rPr>
      </w:pPr>
    </w:p>
    <w:p w:rsidR="00A6736B" w:rsidRPr="004C5A75" w:rsidRDefault="00A6736B" w:rsidP="00A6736B">
      <w:pPr>
        <w:pStyle w:val="PI-1EMEASMCA"/>
        <w:rPr>
          <w:lang w:val="lt-LT"/>
        </w:rPr>
      </w:pPr>
      <w:bookmarkStart w:id="2" w:name="_Toc129243140"/>
      <w:bookmarkStart w:id="3" w:name="_Toc129243265"/>
      <w:r w:rsidRPr="004C5A75">
        <w:rPr>
          <w:lang w:val="lt-LT"/>
        </w:rPr>
        <w:t>2.</w:t>
      </w:r>
      <w:r w:rsidRPr="004C5A75">
        <w:rPr>
          <w:lang w:val="lt-LT"/>
        </w:rPr>
        <w:tab/>
        <w:t xml:space="preserve">Kas žinotina prieš vartojant </w:t>
      </w:r>
      <w:bookmarkEnd w:id="2"/>
      <w:bookmarkEnd w:id="3"/>
      <w:r w:rsidRPr="004C5A75">
        <w:rPr>
          <w:lang w:val="lt-LT"/>
        </w:rPr>
        <w:t>DIRONORM</w:t>
      </w:r>
    </w:p>
    <w:p w:rsidR="00A6736B" w:rsidRPr="004C5A75" w:rsidRDefault="00A6736B" w:rsidP="00A6736B">
      <w:pPr>
        <w:pStyle w:val="BTEMEASMCA"/>
        <w:rPr>
          <w:lang w:val="lt-LT"/>
        </w:rPr>
      </w:pPr>
    </w:p>
    <w:p w:rsidR="00A6736B" w:rsidRPr="004C5A75" w:rsidRDefault="00A6736B" w:rsidP="00A6736B">
      <w:pPr>
        <w:pStyle w:val="PI-3EMEASMCA"/>
      </w:pPr>
      <w:r w:rsidRPr="004C5A75">
        <w:t xml:space="preserve">DIRONORM vartoti </w:t>
      </w:r>
      <w:r>
        <w:t>draudž</w:t>
      </w:r>
      <w:r w:rsidRPr="004C5A75">
        <w:t>i</w:t>
      </w:r>
      <w:r>
        <w:t>a</w:t>
      </w:r>
      <w:r w:rsidRPr="004C5A75">
        <w:t>ma</w:t>
      </w:r>
      <w:r>
        <w:t>:</w:t>
      </w:r>
    </w:p>
    <w:p w:rsidR="00A6736B" w:rsidRPr="004C5A75" w:rsidRDefault="00A6736B" w:rsidP="00A6736B">
      <w:pPr>
        <w:pStyle w:val="PI-3EMEASMCA"/>
      </w:pPr>
      <w:r>
        <w:t xml:space="preserve">     </w:t>
      </w:r>
      <w:r w:rsidRPr="004C5A75">
        <w:t xml:space="preserve">- jeigu yra alergija </w:t>
      </w:r>
      <w:proofErr w:type="spellStart"/>
      <w:r w:rsidRPr="004C5A75">
        <w:t>lizinopriliui</w:t>
      </w:r>
      <w:proofErr w:type="spellEnd"/>
      <w:r w:rsidRPr="004C5A75">
        <w:t xml:space="preserve"> ar </w:t>
      </w:r>
      <w:proofErr w:type="spellStart"/>
      <w:r w:rsidRPr="004C5A75">
        <w:t>amlodipinui</w:t>
      </w:r>
      <w:proofErr w:type="spellEnd"/>
      <w:r w:rsidRPr="004C5A75">
        <w:t xml:space="preserve"> arba bet kuriai pagalbinei šio vaisto medžiagai (jos išvardytos 6 skyriuje),</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 xml:space="preserve">jeigu Jums anksčiau alerginę reakciją sukėlė kiti AKF inhibitoriai (pvz., </w:t>
      </w:r>
      <w:proofErr w:type="spellStart"/>
      <w:r w:rsidRPr="0026536C">
        <w:rPr>
          <w:b w:val="0"/>
          <w:noProof w:val="0"/>
        </w:rPr>
        <w:t>enalaprilis</w:t>
      </w:r>
      <w:proofErr w:type="spellEnd"/>
      <w:r w:rsidRPr="0026536C">
        <w:rPr>
          <w:b w:val="0"/>
          <w:noProof w:val="0"/>
        </w:rPr>
        <w:t xml:space="preserve">, </w:t>
      </w:r>
      <w:proofErr w:type="spellStart"/>
      <w:r w:rsidRPr="0026536C">
        <w:rPr>
          <w:b w:val="0"/>
          <w:noProof w:val="0"/>
        </w:rPr>
        <w:t>kaptoprilis</w:t>
      </w:r>
      <w:proofErr w:type="spellEnd"/>
      <w:r w:rsidRPr="0026536C">
        <w:rPr>
          <w:b w:val="0"/>
          <w:noProof w:val="0"/>
        </w:rPr>
        <w:t xml:space="preserve"> ir </w:t>
      </w:r>
      <w:proofErr w:type="spellStart"/>
      <w:r w:rsidRPr="0026536C">
        <w:rPr>
          <w:b w:val="0"/>
          <w:noProof w:val="0"/>
        </w:rPr>
        <w:t>ramiprilis</w:t>
      </w:r>
      <w:proofErr w:type="spellEnd"/>
      <w:r w:rsidRPr="0026536C">
        <w:rPr>
          <w:b w:val="0"/>
          <w:noProof w:val="0"/>
        </w:rPr>
        <w:t xml:space="preserve">) arba kiti kalcio kanalų blokatoriai (pvz., </w:t>
      </w:r>
      <w:proofErr w:type="spellStart"/>
      <w:r w:rsidRPr="0026536C">
        <w:rPr>
          <w:b w:val="0"/>
          <w:noProof w:val="0"/>
        </w:rPr>
        <w:t>nifedipinas</w:t>
      </w:r>
      <w:proofErr w:type="spellEnd"/>
      <w:r w:rsidRPr="0026536C">
        <w:rPr>
          <w:b w:val="0"/>
          <w:noProof w:val="0"/>
        </w:rPr>
        <w:t xml:space="preserve">, </w:t>
      </w:r>
      <w:proofErr w:type="spellStart"/>
      <w:r w:rsidRPr="0026536C">
        <w:rPr>
          <w:b w:val="0"/>
          <w:noProof w:val="0"/>
        </w:rPr>
        <w:t>felodipinas</w:t>
      </w:r>
      <w:proofErr w:type="spellEnd"/>
      <w:r w:rsidRPr="0026536C">
        <w:rPr>
          <w:b w:val="0"/>
          <w:noProof w:val="0"/>
        </w:rPr>
        <w:t xml:space="preserve"> ar </w:t>
      </w:r>
      <w:proofErr w:type="spellStart"/>
      <w:r w:rsidRPr="0026536C">
        <w:rPr>
          <w:b w:val="0"/>
          <w:noProof w:val="0"/>
        </w:rPr>
        <w:t>nimodipinas</w:t>
      </w:r>
      <w:proofErr w:type="spellEnd"/>
      <w:r w:rsidRPr="0026536C">
        <w:rPr>
          <w:b w:val="0"/>
          <w:noProof w:val="0"/>
        </w:rPr>
        <w:t>),</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lastRenderedPageBreak/>
        <w:t xml:space="preserve">jeigu anksčiau yra buvusi </w:t>
      </w:r>
      <w:proofErr w:type="spellStart"/>
      <w:r w:rsidRPr="0026536C">
        <w:rPr>
          <w:b w:val="0"/>
          <w:noProof w:val="0"/>
        </w:rPr>
        <w:t>angioneurozinė</w:t>
      </w:r>
      <w:proofErr w:type="spellEnd"/>
      <w:r w:rsidRPr="0026536C">
        <w:rPr>
          <w:b w:val="0"/>
          <w:noProof w:val="0"/>
        </w:rPr>
        <w:t xml:space="preserve"> edema (sunki alerginė reakcija, kurios požymiai yra niežulys, dilgėlinė, švokštimas ir plaštakų, gerklės, burnos ar akių vokų patinimas), kuri atsirado  vartojant AKF inhibitorių arba nebuvo susijusi su AKFI vartojimu,</w:t>
      </w:r>
    </w:p>
    <w:p w:rsidR="00A6736B" w:rsidRPr="0093067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ind w:left="1069"/>
        <w:rPr>
          <w:b w:val="0"/>
        </w:rPr>
      </w:pPr>
      <w:r w:rsidRPr="0093067C">
        <w:rPr>
          <w:b w:val="0"/>
        </w:rPr>
        <w:t>jeigu Jūsų kraujo giminaičiui kada nors yra buvusi sunki alerginė reakcija (paveldima angioedema) arba Jums ankščiau yra buvusi sunki alerginė reakcija, kurios priežastis nežinoma (idiopatinė angioedema),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 xml:space="preserve">jeigu Jūsų kraujospūdis yra labai žemas (sunki </w:t>
      </w:r>
      <w:proofErr w:type="spellStart"/>
      <w:r w:rsidRPr="0026536C">
        <w:rPr>
          <w:b w:val="0"/>
          <w:noProof w:val="0"/>
        </w:rPr>
        <w:t>hipotenzija</w:t>
      </w:r>
      <w:proofErr w:type="spellEnd"/>
      <w:r w:rsidRPr="0026536C">
        <w:rPr>
          <w:b w:val="0"/>
          <w:noProof w:val="0"/>
        </w:rPr>
        <w:t>),</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 xml:space="preserve">jeigu Jums yra ryškus aortos susiaurėjimas (aortos stenozė), </w:t>
      </w:r>
      <w:proofErr w:type="spellStart"/>
      <w:r w:rsidRPr="0026536C">
        <w:rPr>
          <w:b w:val="0"/>
          <w:noProof w:val="0"/>
        </w:rPr>
        <w:t>dviburio</w:t>
      </w:r>
      <w:proofErr w:type="spellEnd"/>
      <w:r w:rsidRPr="0026536C">
        <w:rPr>
          <w:b w:val="0"/>
          <w:noProof w:val="0"/>
        </w:rPr>
        <w:t xml:space="preserve"> vožtuvo susiaurėjimas (</w:t>
      </w:r>
      <w:proofErr w:type="spellStart"/>
      <w:r w:rsidRPr="0026536C">
        <w:rPr>
          <w:b w:val="0"/>
          <w:noProof w:val="0"/>
        </w:rPr>
        <w:t>mitralinė</w:t>
      </w:r>
      <w:proofErr w:type="spellEnd"/>
      <w:r w:rsidRPr="0026536C">
        <w:rPr>
          <w:b w:val="0"/>
          <w:noProof w:val="0"/>
        </w:rPr>
        <w:t xml:space="preserve"> stenozė) arba labai sustorėjęs širdies raumuo (</w:t>
      </w:r>
      <w:proofErr w:type="spellStart"/>
      <w:r w:rsidRPr="0026536C">
        <w:rPr>
          <w:b w:val="0"/>
          <w:noProof w:val="0"/>
        </w:rPr>
        <w:t>hipertrofinė</w:t>
      </w:r>
      <w:proofErr w:type="spellEnd"/>
      <w:r w:rsidRPr="0026536C">
        <w:rPr>
          <w:b w:val="0"/>
          <w:noProof w:val="0"/>
        </w:rPr>
        <w:t xml:space="preserve"> kardiomiopatija), </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 xml:space="preserve">jeigu Jums yra kraujotakos nepakankamumas (įskaitant </w:t>
      </w:r>
      <w:proofErr w:type="spellStart"/>
      <w:r w:rsidRPr="0026536C">
        <w:rPr>
          <w:b w:val="0"/>
          <w:noProof w:val="0"/>
        </w:rPr>
        <w:t>kardiogeninį</w:t>
      </w:r>
      <w:proofErr w:type="spellEnd"/>
      <w:r w:rsidRPr="0026536C">
        <w:rPr>
          <w:b w:val="0"/>
          <w:noProof w:val="0"/>
        </w:rPr>
        <w:t xml:space="preserve"> šoką),</w:t>
      </w:r>
    </w:p>
    <w:p w:rsidR="00A6736B" w:rsidRPr="004C5A75" w:rsidRDefault="00A6736B" w:rsidP="00A6736B">
      <w:pPr>
        <w:pStyle w:val="CharChar2"/>
        <w:tabs>
          <w:tab w:val="left" w:pos="360"/>
          <w:tab w:val="left" w:pos="720"/>
        </w:tabs>
        <w:ind w:left="426" w:firstLine="0"/>
        <w:jc w:val="both"/>
        <w:rPr>
          <w:rFonts w:ascii="Times New Roman" w:hAnsi="Times New Roman"/>
          <w:sz w:val="22"/>
          <w:szCs w:val="22"/>
          <w:lang w:val="lt-LT"/>
        </w:rPr>
      </w:pPr>
      <w:r w:rsidRPr="004C5A75">
        <w:rPr>
          <w:rFonts w:ascii="Times New Roman" w:hAnsi="Times New Roman"/>
          <w:sz w:val="22"/>
          <w:szCs w:val="22"/>
          <w:lang w:val="lt-LT"/>
        </w:rPr>
        <w:t xml:space="preserve">      -     jeigu Jus buvo ištikęs širdies priepuolis (miokardo infarktas) su širdies nepakankamumu,</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esate nėščia daugiau nei tris mėnesius. Nėštumo pradžioje taip pat reikia vengti vartoti DIRONORM (žr. skyrelį „</w:t>
      </w:r>
      <w:r w:rsidRPr="001B3A4F">
        <w:rPr>
          <w:b w:val="0"/>
          <w:noProof w:val="0"/>
        </w:rPr>
        <w:t>Nėštumas</w:t>
      </w:r>
      <w:r>
        <w:rPr>
          <w:b w:val="0"/>
          <w:noProof w:val="0"/>
        </w:rPr>
        <w:t xml:space="preserve"> ir </w:t>
      </w:r>
      <w:r w:rsidRPr="001B3A4F">
        <w:rPr>
          <w:b w:val="0"/>
          <w:noProof w:val="0"/>
        </w:rPr>
        <w:t>žindymo laikotarpis</w:t>
      </w:r>
      <w:r w:rsidRPr="0026536C">
        <w:rPr>
          <w:b w:val="0"/>
          <w:noProof w:val="0"/>
        </w:rPr>
        <w:t>“),</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ind w:left="1069"/>
        <w:jc w:val="both"/>
        <w:rPr>
          <w:b w:val="0"/>
          <w:noProof w:val="0"/>
        </w:rPr>
      </w:pPr>
      <w:r w:rsidRPr="0026536C">
        <w:rPr>
          <w:b w:val="0"/>
          <w:noProof w:val="0"/>
        </w:rPr>
        <w:t xml:space="preserve">jeigu Jūs sergate cukriniu diabetu arba Jūsų inkstų veikla sutrikusi ir Jums skirtas kraujospūdį mažinantis vaistas, kurio sudėtyje yra </w:t>
      </w:r>
      <w:proofErr w:type="spellStart"/>
      <w:r w:rsidRPr="0026536C">
        <w:rPr>
          <w:b w:val="0"/>
          <w:noProof w:val="0"/>
        </w:rPr>
        <w:t>aliskireno</w:t>
      </w:r>
      <w:proofErr w:type="spellEnd"/>
      <w:r w:rsidRPr="0026536C">
        <w:rPr>
          <w:b w:val="0"/>
          <w:noProof w:val="0"/>
        </w:rPr>
        <w:t>,</w:t>
      </w:r>
    </w:p>
    <w:p w:rsidR="00A6736B" w:rsidRPr="00EA4420"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left" w:pos="720"/>
        </w:tabs>
        <w:ind w:left="1069"/>
        <w:jc w:val="both"/>
        <w:rPr>
          <w:b w:val="0"/>
          <w:bCs/>
          <w:noProof w:val="0"/>
        </w:rPr>
      </w:pPr>
      <w:r w:rsidRPr="00AA3E17">
        <w:rPr>
          <w:b w:val="0"/>
          <w:bCs/>
          <w:noProof w:val="0"/>
        </w:rPr>
        <w:t>jeigu vartojote</w:t>
      </w:r>
      <w:r w:rsidRPr="00EA4420">
        <w:rPr>
          <w:b w:val="0"/>
          <w:bCs/>
          <w:noProof w:val="0"/>
        </w:rPr>
        <w:t xml:space="preserve"> arba šiuo metu vartojate </w:t>
      </w:r>
      <w:proofErr w:type="spellStart"/>
      <w:r w:rsidRPr="00EA4420">
        <w:rPr>
          <w:b w:val="0"/>
          <w:bCs/>
          <w:noProof w:val="0"/>
        </w:rPr>
        <w:t>sakubitrilo</w:t>
      </w:r>
      <w:proofErr w:type="spellEnd"/>
      <w:r w:rsidRPr="00EA4420">
        <w:rPr>
          <w:b w:val="0"/>
          <w:bCs/>
          <w:noProof w:val="0"/>
        </w:rPr>
        <w:t xml:space="preserve"> ir </w:t>
      </w:r>
      <w:proofErr w:type="spellStart"/>
      <w:r w:rsidRPr="00EA4420">
        <w:rPr>
          <w:b w:val="0"/>
          <w:bCs/>
          <w:noProof w:val="0"/>
        </w:rPr>
        <w:t>valsartano</w:t>
      </w:r>
      <w:proofErr w:type="spellEnd"/>
      <w:r w:rsidRPr="00EA4420">
        <w:rPr>
          <w:b w:val="0"/>
          <w:bCs/>
          <w:noProof w:val="0"/>
        </w:rPr>
        <w:t xml:space="preserve"> derinį suaugusiųjų ilgalaikio (lėtinio) širdies nepakankamumo gydymui, nes yra padidėjęs </w:t>
      </w:r>
      <w:proofErr w:type="spellStart"/>
      <w:r w:rsidRPr="00EA4420">
        <w:rPr>
          <w:b w:val="0"/>
          <w:bCs/>
          <w:noProof w:val="0"/>
        </w:rPr>
        <w:t>angio</w:t>
      </w:r>
      <w:r>
        <w:rPr>
          <w:b w:val="0"/>
          <w:bCs/>
          <w:noProof w:val="0"/>
        </w:rPr>
        <w:t>neurozinės</w:t>
      </w:r>
      <w:proofErr w:type="spellEnd"/>
      <w:r>
        <w:rPr>
          <w:b w:val="0"/>
          <w:bCs/>
          <w:noProof w:val="0"/>
        </w:rPr>
        <w:t xml:space="preserve"> </w:t>
      </w:r>
      <w:r w:rsidRPr="00EA4420">
        <w:rPr>
          <w:b w:val="0"/>
          <w:bCs/>
          <w:noProof w:val="0"/>
        </w:rPr>
        <w:t xml:space="preserve">edemos (staigaus patinimo po oda tokiose vietose kaip </w:t>
      </w:r>
      <w:r>
        <w:rPr>
          <w:b w:val="0"/>
          <w:bCs/>
          <w:noProof w:val="0"/>
        </w:rPr>
        <w:t>ryklė</w:t>
      </w:r>
      <w:r w:rsidRPr="00EA4420">
        <w:rPr>
          <w:b w:val="0"/>
          <w:bCs/>
          <w:noProof w:val="0"/>
        </w:rPr>
        <w:t>) pavojus.</w:t>
      </w:r>
    </w:p>
    <w:p w:rsidR="00A6736B" w:rsidRPr="004C5A75" w:rsidRDefault="00A6736B" w:rsidP="00A6736B">
      <w:pPr>
        <w:pStyle w:val="BTEMEASMCA"/>
        <w:rPr>
          <w:lang w:val="lt-LT"/>
        </w:rPr>
      </w:pPr>
    </w:p>
    <w:p w:rsidR="00A6736B" w:rsidRPr="003E3DFE" w:rsidRDefault="00A6736B" w:rsidP="00A6736B">
      <w:pPr>
        <w:pStyle w:val="PI-3EMEASMCA"/>
        <w:rPr>
          <w:b/>
        </w:rPr>
      </w:pPr>
      <w:r w:rsidRPr="003E3DFE">
        <w:rPr>
          <w:b/>
        </w:rPr>
        <w:t xml:space="preserve">Įspėjimai ir atsargumo priemonės </w:t>
      </w:r>
    </w:p>
    <w:p w:rsidR="00A6736B" w:rsidRPr="004C5A75" w:rsidRDefault="00A6736B" w:rsidP="00A6736B">
      <w:pPr>
        <w:pStyle w:val="PI-3EMEASMCA"/>
      </w:pPr>
    </w:p>
    <w:p w:rsidR="00A6736B" w:rsidRPr="004C5A75" w:rsidRDefault="00A6736B" w:rsidP="00A6736B">
      <w:pPr>
        <w:pStyle w:val="PI-3EMEASMCA"/>
      </w:pPr>
      <w:r w:rsidRPr="004C5A75">
        <w:t>Jei manote, kad esate nėščia (ar galite tapti nėščia), pasakykite gydytojui. DIRONORM nerekomenduojama</w:t>
      </w:r>
      <w:r>
        <w:t xml:space="preserve"> </w:t>
      </w:r>
      <w:r w:rsidRPr="004C5A75">
        <w:t>vartoti nėštumo pradžioje ir draudžiama vartoti, jei esate nėščia daugiau nei tris mėnesius, kadangi vartojamas šiuo nėštumo laikotarpiu vaistas gali pakenkti Jūsų kūdikiui (žr. skyrelį „</w:t>
      </w:r>
      <w:r w:rsidRPr="001B3A4F">
        <w:t>Nėštumas</w:t>
      </w:r>
      <w:r>
        <w:t xml:space="preserve"> ir </w:t>
      </w:r>
      <w:r w:rsidRPr="001B3A4F">
        <w:t>žindymo laikotarpis</w:t>
      </w:r>
      <w:r w:rsidRPr="004C5A75">
        <w:t>“).</w:t>
      </w:r>
    </w:p>
    <w:p w:rsidR="00A6736B" w:rsidRPr="004C5A75" w:rsidRDefault="00A6736B" w:rsidP="00A6736B">
      <w:pPr>
        <w:pStyle w:val="PI-3EMEASMCA"/>
      </w:pPr>
    </w:p>
    <w:p w:rsidR="00A6736B" w:rsidRPr="004C5A75" w:rsidRDefault="00A6736B" w:rsidP="00A6736B">
      <w:pPr>
        <w:pStyle w:val="PI-3EMEASMCA"/>
      </w:pPr>
      <w:r w:rsidRPr="004C5A75">
        <w:t>Pasitarkite su gydytoju, prieš pradėdami vartoti DIRONORM:</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širdies liga</w:t>
      </w:r>
    </w:p>
    <w:p w:rsidR="00A6736B" w:rsidRPr="0026536C" w:rsidRDefault="00A6736B" w:rsidP="00A6736B">
      <w:pPr>
        <w:pStyle w:val="PI-1labEMEASMCA"/>
        <w:pBdr>
          <w:top w:val="none" w:sz="0" w:space="0" w:color="auto"/>
          <w:left w:val="none" w:sz="0" w:space="0" w:color="auto"/>
          <w:bottom w:val="none" w:sz="0" w:space="0" w:color="auto"/>
          <w:right w:val="none" w:sz="0" w:space="0" w:color="auto"/>
        </w:pBdr>
        <w:ind w:left="360"/>
        <w:rPr>
          <w:b w:val="0"/>
          <w:noProof w:val="0"/>
        </w:rPr>
      </w:pPr>
      <w:r w:rsidRPr="0026536C">
        <w:rPr>
          <w:b w:val="0"/>
          <w:noProof w:val="0"/>
        </w:rPr>
        <w:t>-     jeigu sergate kraujagyslių liga (</w:t>
      </w:r>
      <w:proofErr w:type="spellStart"/>
      <w:r w:rsidRPr="0026536C">
        <w:rPr>
          <w:b w:val="0"/>
          <w:noProof w:val="0"/>
        </w:rPr>
        <w:t>kolagenine</w:t>
      </w:r>
      <w:proofErr w:type="spellEnd"/>
      <w:r w:rsidRPr="0026536C">
        <w:rPr>
          <w:b w:val="0"/>
          <w:noProof w:val="0"/>
        </w:rPr>
        <w:t xml:space="preserve"> kraujagyslių liga)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inkstų liga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kepenų liga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numatyta operacija (įskaitant dantų) ar anestezija</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atliekama hemodializė</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 xml:space="preserve">jeigu Jums numatyta atlikti vadinamąją mažo tankio lipidų </w:t>
      </w:r>
      <w:proofErr w:type="spellStart"/>
      <w:r w:rsidRPr="0026536C">
        <w:rPr>
          <w:b w:val="0"/>
          <w:noProof w:val="0"/>
        </w:rPr>
        <w:t>aferezę</w:t>
      </w:r>
      <w:proofErr w:type="spellEnd"/>
      <w:r w:rsidRPr="0026536C">
        <w:rPr>
          <w:b w:val="0"/>
          <w:noProof w:val="0"/>
        </w:rPr>
        <w:t xml:space="preserve"> (specialiu prietaisu iš kraujo pašalinti cholesterolį)</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esate vyresni kaip 65 metų</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ribojamas druskos kiekis maiste arba vartojate kalio turinčių druskos pakaitalų ar papildų  arba kalio kiekis Jūsų kraujyje yra padidėjęs (</w:t>
      </w:r>
      <w:proofErr w:type="spellStart"/>
      <w:r w:rsidRPr="0026536C">
        <w:rPr>
          <w:b w:val="0"/>
          <w:noProof w:val="0"/>
        </w:rPr>
        <w:t>hiperkaliemija</w:t>
      </w:r>
      <w:proofErr w:type="spellEnd"/>
      <w:r w:rsidRPr="0026536C">
        <w:rPr>
          <w:b w:val="0"/>
          <w:noProof w:val="0"/>
        </w:rPr>
        <w:t>)</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 sergate cukriniu diabetu</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viduriuojate ar vemiate</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 xml:space="preserve">jeigu Jums numatytas </w:t>
      </w:r>
      <w:proofErr w:type="spellStart"/>
      <w:r w:rsidRPr="0026536C">
        <w:rPr>
          <w:b w:val="0"/>
          <w:noProof w:val="0"/>
        </w:rPr>
        <w:t>desensibilizuojamasis</w:t>
      </w:r>
      <w:proofErr w:type="spellEnd"/>
      <w:r w:rsidRPr="0026536C">
        <w:rPr>
          <w:b w:val="0"/>
          <w:noProof w:val="0"/>
        </w:rPr>
        <w:t xml:space="preserve"> gydymas (pvz., gydymas bičių ar vapsvų įgėlimo sukeliamai alergijai silpninti)</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 xml:space="preserve">jeigu esate juodaodis, AKFI gali būti mažiau veiksmingi ir labiau tikėtinas </w:t>
      </w:r>
      <w:proofErr w:type="spellStart"/>
      <w:r w:rsidRPr="0026536C">
        <w:rPr>
          <w:b w:val="0"/>
          <w:noProof w:val="0"/>
        </w:rPr>
        <w:t>angioedemos</w:t>
      </w:r>
      <w:proofErr w:type="spellEnd"/>
      <w:r w:rsidRPr="0026536C">
        <w:rPr>
          <w:b w:val="0"/>
          <w:noProof w:val="0"/>
        </w:rPr>
        <w:t xml:space="preserve"> pasireiškimas</w:t>
      </w:r>
    </w:p>
    <w:p w:rsidR="00A6736B" w:rsidRPr="0026536C"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vartojate kurį nors iš šių vaistų padidėjusiam kraujospūdžiui gydyti:</w:t>
      </w:r>
    </w:p>
    <w:p w:rsidR="00A6736B" w:rsidRPr="0026536C"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26536C">
        <w:rPr>
          <w:b w:val="0"/>
          <w:noProof w:val="0"/>
        </w:rPr>
        <w:t xml:space="preserve">- </w:t>
      </w:r>
      <w:r w:rsidRPr="0026536C">
        <w:rPr>
          <w:b w:val="0"/>
          <w:noProof w:val="0"/>
        </w:rPr>
        <w:tab/>
      </w:r>
      <w:proofErr w:type="spellStart"/>
      <w:r w:rsidRPr="0026536C">
        <w:rPr>
          <w:b w:val="0"/>
          <w:noProof w:val="0"/>
        </w:rPr>
        <w:t>angiotenzino</w:t>
      </w:r>
      <w:proofErr w:type="spellEnd"/>
      <w:r w:rsidRPr="0026536C">
        <w:rPr>
          <w:b w:val="0"/>
          <w:noProof w:val="0"/>
        </w:rPr>
        <w:t xml:space="preserve"> II receptorių blokatorių (ARB) (vadinamąjį </w:t>
      </w:r>
      <w:proofErr w:type="spellStart"/>
      <w:r w:rsidRPr="0026536C">
        <w:rPr>
          <w:b w:val="0"/>
          <w:noProof w:val="0"/>
        </w:rPr>
        <w:t>sartaną</w:t>
      </w:r>
      <w:proofErr w:type="spellEnd"/>
      <w:r w:rsidRPr="0026536C">
        <w:rPr>
          <w:b w:val="0"/>
          <w:noProof w:val="0"/>
        </w:rPr>
        <w:t xml:space="preserve">, pavyzdžiui, </w:t>
      </w:r>
      <w:proofErr w:type="spellStart"/>
      <w:r w:rsidRPr="0026536C">
        <w:rPr>
          <w:b w:val="0"/>
          <w:noProof w:val="0"/>
        </w:rPr>
        <w:t>valsartaną</w:t>
      </w:r>
      <w:proofErr w:type="spellEnd"/>
      <w:r w:rsidRPr="0026536C">
        <w:rPr>
          <w:b w:val="0"/>
          <w:noProof w:val="0"/>
        </w:rPr>
        <w:t xml:space="preserve">, </w:t>
      </w:r>
      <w:proofErr w:type="spellStart"/>
      <w:r w:rsidRPr="0026536C">
        <w:rPr>
          <w:b w:val="0"/>
          <w:noProof w:val="0"/>
        </w:rPr>
        <w:t>telmisartaną</w:t>
      </w:r>
      <w:proofErr w:type="spellEnd"/>
      <w:r w:rsidRPr="0026536C">
        <w:rPr>
          <w:b w:val="0"/>
          <w:noProof w:val="0"/>
        </w:rPr>
        <w:t xml:space="preserve">, </w:t>
      </w:r>
      <w:proofErr w:type="spellStart"/>
      <w:r w:rsidRPr="0026536C">
        <w:rPr>
          <w:b w:val="0"/>
          <w:noProof w:val="0"/>
        </w:rPr>
        <w:t>irbesartaną</w:t>
      </w:r>
      <w:proofErr w:type="spellEnd"/>
      <w:r w:rsidRPr="0026536C">
        <w:rPr>
          <w:b w:val="0"/>
          <w:noProof w:val="0"/>
        </w:rPr>
        <w:t xml:space="preserve">), ypač jei turite su diabetu susijusių inkstų sutrikimų, </w:t>
      </w:r>
    </w:p>
    <w:p w:rsidR="00A6736B"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26536C">
        <w:rPr>
          <w:b w:val="0"/>
          <w:noProof w:val="0"/>
        </w:rPr>
        <w:t xml:space="preserve">-        </w:t>
      </w:r>
      <w:r w:rsidRPr="0026536C">
        <w:rPr>
          <w:b w:val="0"/>
          <w:noProof w:val="0"/>
        </w:rPr>
        <w:tab/>
      </w:r>
      <w:proofErr w:type="spellStart"/>
      <w:r w:rsidRPr="0026536C">
        <w:rPr>
          <w:b w:val="0"/>
          <w:noProof w:val="0"/>
        </w:rPr>
        <w:t>aliskireną</w:t>
      </w:r>
      <w:proofErr w:type="spellEnd"/>
    </w:p>
    <w:p w:rsidR="00A6736B" w:rsidRDefault="00A6736B" w:rsidP="00A6736B">
      <w:pPr>
        <w:pStyle w:val="PI-1labEMEASMCA"/>
        <w:numPr>
          <w:ilvl w:val="0"/>
          <w:numId w:val="1"/>
        </w:numPr>
        <w:pBdr>
          <w:top w:val="none" w:sz="0" w:space="0" w:color="auto"/>
          <w:left w:val="none" w:sz="0" w:space="0" w:color="auto"/>
          <w:bottom w:val="none" w:sz="0" w:space="0" w:color="auto"/>
          <w:right w:val="none" w:sz="0" w:space="0" w:color="auto"/>
        </w:pBdr>
        <w:tabs>
          <w:tab w:val="clear" w:pos="540"/>
          <w:tab w:val="left" w:pos="709"/>
        </w:tabs>
        <w:rPr>
          <w:b w:val="0"/>
          <w:noProof w:val="0"/>
        </w:rPr>
      </w:pPr>
      <w:r w:rsidRPr="0026536C">
        <w:rPr>
          <w:b w:val="0"/>
          <w:noProof w:val="0"/>
        </w:rPr>
        <w:t xml:space="preserve">jeigu vartojate kurį nors iš šių </w:t>
      </w:r>
      <w:r w:rsidRPr="00A824B6">
        <w:rPr>
          <w:b w:val="0"/>
          <w:noProof w:val="0"/>
        </w:rPr>
        <w:t xml:space="preserve">toliau išvardytų vaistų, padidėja </w:t>
      </w:r>
      <w:proofErr w:type="spellStart"/>
      <w:r w:rsidRPr="00A824B6">
        <w:rPr>
          <w:b w:val="0"/>
          <w:noProof w:val="0"/>
        </w:rPr>
        <w:t>angio</w:t>
      </w:r>
      <w:r>
        <w:rPr>
          <w:b w:val="0"/>
          <w:noProof w:val="0"/>
        </w:rPr>
        <w:t>neurozinės</w:t>
      </w:r>
      <w:proofErr w:type="spellEnd"/>
      <w:r>
        <w:rPr>
          <w:b w:val="0"/>
          <w:noProof w:val="0"/>
        </w:rPr>
        <w:t xml:space="preserve"> </w:t>
      </w:r>
      <w:r w:rsidRPr="00A824B6">
        <w:rPr>
          <w:b w:val="0"/>
          <w:noProof w:val="0"/>
        </w:rPr>
        <w:t xml:space="preserve">edemos (staigaus patinimo po oda ir tokiose vietose kaip </w:t>
      </w:r>
      <w:r>
        <w:rPr>
          <w:b w:val="0"/>
          <w:noProof w:val="0"/>
        </w:rPr>
        <w:t>ryklė</w:t>
      </w:r>
      <w:r w:rsidRPr="00A824B6">
        <w:rPr>
          <w:b w:val="0"/>
          <w:noProof w:val="0"/>
        </w:rPr>
        <w:t>) rizika:</w:t>
      </w:r>
    </w:p>
    <w:p w:rsidR="00A6736B" w:rsidRPr="003C6C6E"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1B4225">
        <w:rPr>
          <w:b w:val="0"/>
          <w:noProof w:val="0"/>
        </w:rPr>
        <w:t xml:space="preserve"> -  </w:t>
      </w:r>
      <w:r w:rsidRPr="001B4225">
        <w:rPr>
          <w:b w:val="0"/>
          <w:noProof w:val="0"/>
        </w:rPr>
        <w:tab/>
      </w:r>
      <w:proofErr w:type="spellStart"/>
      <w:r w:rsidRPr="003C6C6E">
        <w:rPr>
          <w:b w:val="0"/>
          <w:noProof w:val="0"/>
        </w:rPr>
        <w:t>sirolimuzo</w:t>
      </w:r>
      <w:proofErr w:type="spellEnd"/>
      <w:r w:rsidRPr="003C6C6E">
        <w:rPr>
          <w:b w:val="0"/>
          <w:noProof w:val="0"/>
        </w:rPr>
        <w:t xml:space="preserve">, </w:t>
      </w:r>
      <w:proofErr w:type="spellStart"/>
      <w:r w:rsidRPr="003C6C6E">
        <w:rPr>
          <w:b w:val="0"/>
          <w:noProof w:val="0"/>
        </w:rPr>
        <w:t>everolimuzo</w:t>
      </w:r>
      <w:proofErr w:type="spellEnd"/>
      <w:r w:rsidRPr="003C6C6E">
        <w:rPr>
          <w:b w:val="0"/>
          <w:noProof w:val="0"/>
        </w:rPr>
        <w:t xml:space="preserve">, </w:t>
      </w:r>
      <w:proofErr w:type="spellStart"/>
      <w:r w:rsidRPr="003C6C6E">
        <w:rPr>
          <w:b w:val="0"/>
          <w:noProof w:val="0"/>
        </w:rPr>
        <w:t>temsirolimuzo</w:t>
      </w:r>
      <w:proofErr w:type="spellEnd"/>
      <w:r w:rsidRPr="003C6C6E">
        <w:rPr>
          <w:b w:val="0"/>
          <w:noProof w:val="0"/>
        </w:rPr>
        <w:t xml:space="preserve"> ir kitų vaistų iš </w:t>
      </w:r>
      <w:proofErr w:type="spellStart"/>
      <w:r w:rsidRPr="003C6C6E">
        <w:rPr>
          <w:b w:val="0"/>
          <w:noProof w:val="0"/>
        </w:rPr>
        <w:t>mTOR</w:t>
      </w:r>
      <w:proofErr w:type="spellEnd"/>
      <w:r w:rsidRPr="003C6C6E">
        <w:rPr>
          <w:b w:val="0"/>
          <w:noProof w:val="0"/>
        </w:rPr>
        <w:t xml:space="preserve"> inhibitorių klasės (vaistų, vartojamų norint </w:t>
      </w:r>
      <w:r>
        <w:rPr>
          <w:b w:val="0"/>
          <w:noProof w:val="0"/>
        </w:rPr>
        <w:t>apsisaugoti nuo</w:t>
      </w:r>
      <w:r w:rsidRPr="003C6C6E">
        <w:rPr>
          <w:b w:val="0"/>
          <w:noProof w:val="0"/>
        </w:rPr>
        <w:t xml:space="preserve"> persodinto organo atmetim</w:t>
      </w:r>
      <w:r>
        <w:rPr>
          <w:b w:val="0"/>
          <w:noProof w:val="0"/>
        </w:rPr>
        <w:t>o</w:t>
      </w:r>
      <w:r w:rsidRPr="003C6C6E">
        <w:rPr>
          <w:b w:val="0"/>
          <w:noProof w:val="0"/>
        </w:rPr>
        <w:t xml:space="preserve"> ir vėžiui gydyti)</w:t>
      </w:r>
      <w:r>
        <w:rPr>
          <w:b w:val="0"/>
          <w:noProof w:val="0"/>
        </w:rPr>
        <w:t>;</w:t>
      </w:r>
      <w:r w:rsidRPr="003C6C6E">
        <w:rPr>
          <w:b w:val="0"/>
          <w:noProof w:val="0"/>
        </w:rPr>
        <w:t xml:space="preserve"> </w:t>
      </w:r>
    </w:p>
    <w:p w:rsidR="00A6736B" w:rsidRPr="003C6C6E"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3C6C6E">
        <w:rPr>
          <w:b w:val="0"/>
          <w:noProof w:val="0"/>
        </w:rPr>
        <w:t xml:space="preserve">-  </w:t>
      </w:r>
      <w:r w:rsidRPr="003C6C6E">
        <w:rPr>
          <w:b w:val="0"/>
          <w:noProof w:val="0"/>
        </w:rPr>
        <w:tab/>
        <w:t xml:space="preserve">audinių </w:t>
      </w:r>
      <w:proofErr w:type="spellStart"/>
      <w:r w:rsidRPr="003C6C6E">
        <w:rPr>
          <w:b w:val="0"/>
          <w:noProof w:val="0"/>
        </w:rPr>
        <w:t>plazminogeno</w:t>
      </w:r>
      <w:proofErr w:type="spellEnd"/>
      <w:r w:rsidRPr="003C6C6E">
        <w:rPr>
          <w:b w:val="0"/>
          <w:noProof w:val="0"/>
        </w:rPr>
        <w:t xml:space="preserve"> aktyvatorių (vaistų, tirpdančių kraujo krešulius, paprastai vartojamų ligoninėje);</w:t>
      </w:r>
    </w:p>
    <w:p w:rsidR="00A6736B" w:rsidRPr="00942F09"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172B18">
        <w:rPr>
          <w:b w:val="0"/>
          <w:noProof w:val="0"/>
        </w:rPr>
        <w:lastRenderedPageBreak/>
        <w:t xml:space="preserve">-  </w:t>
      </w:r>
      <w:r w:rsidRPr="00942F09">
        <w:rPr>
          <w:b w:val="0"/>
          <w:noProof w:val="0"/>
        </w:rPr>
        <w:tab/>
      </w:r>
      <w:proofErr w:type="spellStart"/>
      <w:r w:rsidRPr="00942F09">
        <w:rPr>
          <w:b w:val="0"/>
          <w:noProof w:val="0"/>
        </w:rPr>
        <w:t>vildagliptino</w:t>
      </w:r>
      <w:proofErr w:type="spellEnd"/>
      <w:r w:rsidRPr="00942F09">
        <w:rPr>
          <w:b w:val="0"/>
          <w:noProof w:val="0"/>
        </w:rPr>
        <w:t xml:space="preserve"> – cukriniam diabetui gydyti vartojamo vaisto</w:t>
      </w:r>
      <w:r>
        <w:rPr>
          <w:b w:val="0"/>
          <w:noProof w:val="0"/>
        </w:rPr>
        <w:t>;</w:t>
      </w:r>
    </w:p>
    <w:p w:rsidR="00A6736B" w:rsidRDefault="00A6736B" w:rsidP="00A6736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BB56D4">
        <w:rPr>
          <w:b w:val="0"/>
          <w:noProof w:val="0"/>
        </w:rPr>
        <w:t xml:space="preserve"> -</w:t>
      </w:r>
      <w:r w:rsidRPr="00BB56D4">
        <w:rPr>
          <w:b w:val="0"/>
          <w:noProof w:val="0"/>
        </w:rPr>
        <w:tab/>
      </w:r>
      <w:proofErr w:type="spellStart"/>
      <w:r w:rsidRPr="00BB56D4">
        <w:rPr>
          <w:b w:val="0"/>
          <w:noProof w:val="0"/>
        </w:rPr>
        <w:t>racekadotrilio</w:t>
      </w:r>
      <w:proofErr w:type="spellEnd"/>
      <w:r w:rsidRPr="00BB56D4">
        <w:rPr>
          <w:b w:val="0"/>
          <w:noProof w:val="0"/>
        </w:rPr>
        <w:t xml:space="preserve"> - viduriavimui gydyti vartojamo vaisto</w:t>
      </w:r>
      <w:r>
        <w:rPr>
          <w:b w:val="0"/>
          <w:noProof w:val="0"/>
        </w:rPr>
        <w:t>.</w:t>
      </w:r>
    </w:p>
    <w:p w:rsidR="00A6736B" w:rsidRDefault="00A6736B" w:rsidP="00A6736B">
      <w:pPr>
        <w:pStyle w:val="PI-1labEMEASMCA"/>
        <w:pBdr>
          <w:top w:val="none" w:sz="0" w:space="0" w:color="auto"/>
          <w:left w:val="none" w:sz="0" w:space="0" w:color="auto"/>
          <w:bottom w:val="none" w:sz="0" w:space="0" w:color="auto"/>
          <w:right w:val="none" w:sz="0" w:space="0" w:color="auto"/>
        </w:pBdr>
        <w:rPr>
          <w:b w:val="0"/>
          <w:noProof w:val="0"/>
        </w:rPr>
      </w:pPr>
      <w:r>
        <w:rPr>
          <w:b w:val="0"/>
          <w:noProof w:val="0"/>
        </w:rPr>
        <w:t xml:space="preserve">  - </w:t>
      </w:r>
      <w:r w:rsidRPr="00901FFE">
        <w:rPr>
          <w:b w:val="0"/>
          <w:noProof w:val="0"/>
        </w:rPr>
        <w:t>jeigu vartojate bet kurių žemiau išvardytų vaistų (žr. Kiti vaistai ir DIRONORM“)</w:t>
      </w:r>
      <w:r>
        <w:rPr>
          <w:b w:val="0"/>
          <w:noProof w:val="0"/>
        </w:rPr>
        <w:t>.</w:t>
      </w:r>
    </w:p>
    <w:p w:rsidR="00A6736B" w:rsidRDefault="00A6736B" w:rsidP="00A6736B">
      <w:pPr>
        <w:pStyle w:val="PI-1labEMEASMCA"/>
        <w:pBdr>
          <w:top w:val="none" w:sz="0" w:space="0" w:color="auto"/>
          <w:left w:val="none" w:sz="0" w:space="0" w:color="auto"/>
          <w:bottom w:val="none" w:sz="0" w:space="0" w:color="auto"/>
          <w:right w:val="none" w:sz="0" w:space="0" w:color="auto"/>
        </w:pBdr>
        <w:rPr>
          <w:b w:val="0"/>
          <w:noProof w:val="0"/>
        </w:rPr>
      </w:pPr>
    </w:p>
    <w:p w:rsidR="00A6736B" w:rsidRPr="0026536C" w:rsidRDefault="00A6736B" w:rsidP="00A6736B">
      <w:pPr>
        <w:pStyle w:val="PI-1labEMEASMCA"/>
        <w:pBdr>
          <w:top w:val="none" w:sz="0" w:space="0" w:color="auto"/>
          <w:left w:val="none" w:sz="0" w:space="0" w:color="auto"/>
          <w:bottom w:val="none" w:sz="0" w:space="0" w:color="auto"/>
          <w:right w:val="none" w:sz="0" w:space="0" w:color="auto"/>
        </w:pBdr>
        <w:rPr>
          <w:b w:val="0"/>
          <w:noProof w:val="0"/>
        </w:rPr>
      </w:pPr>
      <w:r w:rsidRPr="0026536C">
        <w:rPr>
          <w:b w:val="0"/>
          <w:noProof w:val="0"/>
        </w:rPr>
        <w:t>Jeigu pradėjus vartoti DIRONORM atsirado ir ligai neišnyksta sausas kosulys, pasakykite gydytojui.</w:t>
      </w:r>
    </w:p>
    <w:p w:rsidR="00A6736B" w:rsidRPr="004C5A75" w:rsidRDefault="00A6736B" w:rsidP="00A6736B">
      <w:pPr>
        <w:ind w:right="-2"/>
        <w:rPr>
          <w:rFonts w:ascii="Times New Roman" w:hAnsi="Times New Roman"/>
          <w:sz w:val="22"/>
          <w:szCs w:val="22"/>
          <w:lang w:val="lt-LT"/>
        </w:rPr>
      </w:pPr>
    </w:p>
    <w:p w:rsidR="00A6736B" w:rsidRPr="004C5A75" w:rsidRDefault="00A6736B" w:rsidP="00A6736B">
      <w:pPr>
        <w:autoSpaceDE w:val="0"/>
        <w:autoSpaceDN w:val="0"/>
        <w:adjustRightInd w:val="0"/>
        <w:rPr>
          <w:rFonts w:ascii="Times New Roman" w:hAnsi="Times New Roman"/>
          <w:iCs/>
          <w:color w:val="000000"/>
          <w:sz w:val="22"/>
          <w:szCs w:val="22"/>
          <w:lang w:val="lt-LT"/>
        </w:rPr>
      </w:pPr>
      <w:r w:rsidRPr="004C5A75">
        <w:rPr>
          <w:rFonts w:ascii="Times New Roman" w:hAnsi="Times New Roman"/>
          <w:iCs/>
          <w:color w:val="000000"/>
          <w:sz w:val="22"/>
          <w:szCs w:val="22"/>
          <w:lang w:val="lt-LT"/>
        </w:rPr>
        <w:t xml:space="preserve">Jūsų gydytojas gali reguliariai ištirti Jūsų inkstų funkciją, kraujospūdį ir elektrolitų kiekį (pvz., kalio) kraujyje. </w:t>
      </w:r>
    </w:p>
    <w:p w:rsidR="00A6736B" w:rsidRPr="004C5A75" w:rsidRDefault="00A6736B" w:rsidP="00A6736B">
      <w:pPr>
        <w:autoSpaceDE w:val="0"/>
        <w:autoSpaceDN w:val="0"/>
        <w:adjustRightInd w:val="0"/>
        <w:rPr>
          <w:rFonts w:ascii="Times New Roman" w:hAnsi="Times New Roman"/>
          <w:color w:val="000000"/>
          <w:sz w:val="22"/>
          <w:szCs w:val="22"/>
          <w:lang w:val="lt-LT"/>
        </w:rPr>
      </w:pPr>
    </w:p>
    <w:p w:rsidR="00A6736B" w:rsidRPr="0026536C" w:rsidRDefault="00A6736B" w:rsidP="00A6736B">
      <w:pPr>
        <w:autoSpaceDE w:val="0"/>
        <w:autoSpaceDN w:val="0"/>
        <w:adjustRightInd w:val="0"/>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Taip pat žiūrėkite informaciją, pateiktą poskyryje „DIRONORM  vartoti negalima“. </w:t>
      </w:r>
    </w:p>
    <w:p w:rsidR="00A6736B" w:rsidRPr="004C5A75" w:rsidRDefault="00A6736B" w:rsidP="00A6736B">
      <w:pPr>
        <w:numPr>
          <w:ilvl w:val="12"/>
          <w:numId w:val="0"/>
        </w:numPr>
        <w:ind w:right="-2"/>
        <w:rPr>
          <w:rFonts w:ascii="Times New Roman" w:hAnsi="Times New Roman"/>
          <w:b/>
          <w:sz w:val="22"/>
          <w:szCs w:val="22"/>
          <w:lang w:val="lt-LT"/>
        </w:rPr>
      </w:pPr>
    </w:p>
    <w:p w:rsidR="00A6736B" w:rsidRPr="004C5A75" w:rsidRDefault="00A6736B" w:rsidP="00A6736B">
      <w:pPr>
        <w:numPr>
          <w:ilvl w:val="12"/>
          <w:numId w:val="0"/>
        </w:numPr>
        <w:ind w:right="-2"/>
        <w:rPr>
          <w:rFonts w:ascii="Times New Roman" w:hAnsi="Times New Roman"/>
          <w:b/>
          <w:sz w:val="22"/>
          <w:szCs w:val="22"/>
          <w:lang w:val="lt-LT"/>
        </w:rPr>
      </w:pPr>
      <w:r w:rsidRPr="004C5A75">
        <w:rPr>
          <w:rFonts w:ascii="Times New Roman" w:hAnsi="Times New Roman"/>
          <w:b/>
          <w:sz w:val="22"/>
          <w:szCs w:val="22"/>
          <w:lang w:val="lt-LT"/>
        </w:rPr>
        <w:t>Vaikams ir paaugliams</w:t>
      </w:r>
    </w:p>
    <w:p w:rsidR="00A6736B" w:rsidRPr="004C5A75" w:rsidRDefault="00A6736B" w:rsidP="00A6736B">
      <w:pPr>
        <w:numPr>
          <w:ilvl w:val="12"/>
          <w:numId w:val="0"/>
        </w:numPr>
        <w:ind w:right="-2"/>
        <w:rPr>
          <w:rFonts w:ascii="Times New Roman" w:hAnsi="Times New Roman"/>
          <w:sz w:val="22"/>
          <w:szCs w:val="22"/>
          <w:lang w:val="lt-LT"/>
        </w:rPr>
      </w:pPr>
      <w:r w:rsidRPr="004C5A75">
        <w:rPr>
          <w:rFonts w:ascii="Times New Roman" w:hAnsi="Times New Roman"/>
          <w:sz w:val="22"/>
          <w:szCs w:val="22"/>
          <w:lang w:val="lt-LT"/>
        </w:rPr>
        <w:t>Jaunesniems nei 18 metų vaikams ir paaugliams DIRONORM vartoti draudžiama.</w:t>
      </w:r>
    </w:p>
    <w:p w:rsidR="00A6736B" w:rsidRPr="004C5A75" w:rsidRDefault="00A6736B" w:rsidP="00A6736B">
      <w:pPr>
        <w:pStyle w:val="BTEMEASMCA"/>
        <w:rPr>
          <w:lang w:val="lt-LT"/>
        </w:rPr>
      </w:pPr>
    </w:p>
    <w:p w:rsidR="00A6736B" w:rsidRPr="00AB433D" w:rsidRDefault="00A6736B" w:rsidP="00A6736B">
      <w:pPr>
        <w:pStyle w:val="PI-3EMEASMCA"/>
        <w:rPr>
          <w:b/>
        </w:rPr>
      </w:pPr>
      <w:r w:rsidRPr="00AB433D">
        <w:rPr>
          <w:b/>
        </w:rPr>
        <w:t>Kiti vaistai ir DIRONORM</w:t>
      </w:r>
    </w:p>
    <w:p w:rsidR="00A6736B" w:rsidRPr="004C5A75" w:rsidRDefault="00A6736B" w:rsidP="00A6736B">
      <w:pPr>
        <w:pStyle w:val="PI-3EMEASMCA"/>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Jeigu vartojate ar neseniai vartojote kitų vaistų arba dėl to nesate tikri, apie tai pasakykite gydytojui arba vaistininkui.</w:t>
      </w:r>
    </w:p>
    <w:p w:rsidR="00A6736B" w:rsidRPr="004C5A75" w:rsidRDefault="00A6736B" w:rsidP="00A6736B">
      <w:pPr>
        <w:pStyle w:val="BTEMEASMCA"/>
        <w:rPr>
          <w:lang w:val="lt-LT"/>
        </w:rPr>
      </w:pPr>
      <w:r w:rsidRPr="004C5A75">
        <w:rPr>
          <w:lang w:val="lt-LT"/>
        </w:rPr>
        <w:t xml:space="preserve">Kalį sulaikantys diuretikai (pvz., </w:t>
      </w:r>
      <w:proofErr w:type="spellStart"/>
      <w:r w:rsidRPr="004C5A75">
        <w:rPr>
          <w:lang w:val="lt-LT"/>
        </w:rPr>
        <w:t>spironolaktonas</w:t>
      </w:r>
      <w:proofErr w:type="spellEnd"/>
      <w:r w:rsidRPr="004C5A75">
        <w:rPr>
          <w:lang w:val="lt-LT"/>
        </w:rPr>
        <w:t xml:space="preserve">, </w:t>
      </w:r>
      <w:proofErr w:type="spellStart"/>
      <w:r w:rsidRPr="004C5A75">
        <w:rPr>
          <w:lang w:val="lt-LT"/>
        </w:rPr>
        <w:t>amiloridas</w:t>
      </w:r>
      <w:proofErr w:type="spellEnd"/>
      <w:r w:rsidRPr="004C5A75">
        <w:rPr>
          <w:lang w:val="lt-LT"/>
        </w:rPr>
        <w:t xml:space="preserve">, </w:t>
      </w:r>
      <w:proofErr w:type="spellStart"/>
      <w:r w:rsidRPr="004C5A75">
        <w:rPr>
          <w:lang w:val="lt-LT"/>
        </w:rPr>
        <w:t>triamterenas</w:t>
      </w:r>
      <w:proofErr w:type="spellEnd"/>
      <w:r w:rsidRPr="004C5A75">
        <w:rPr>
          <w:lang w:val="lt-LT"/>
        </w:rPr>
        <w:t>, vartojami šlapimo išsiskyrimui skatinti) ir kalio papildai bei kalio turintys druskos pakaitalai kartu su DIRONORM gali būti vartojami tik gydytojui atidžiai prižiūrint.</w:t>
      </w:r>
    </w:p>
    <w:p w:rsidR="00A6736B" w:rsidRPr="004C5A75" w:rsidRDefault="00A6736B" w:rsidP="00A6736B">
      <w:pPr>
        <w:pStyle w:val="BTEMEASMCA"/>
        <w:rPr>
          <w:lang w:val="lt-LT"/>
        </w:rPr>
      </w:pPr>
    </w:p>
    <w:p w:rsidR="00A6736B" w:rsidRPr="0026536C" w:rsidRDefault="00A6736B" w:rsidP="00A6736B">
      <w:pPr>
        <w:pStyle w:val="BTEMEASMCA"/>
        <w:rPr>
          <w:lang w:val="lt-LT"/>
        </w:rPr>
      </w:pPr>
      <w:r w:rsidRPr="0026536C">
        <w:rPr>
          <w:lang w:val="lt-LT"/>
        </w:rPr>
        <w:t>Būtinas ypatingas atsargumas, kai kartu su DIRONORM vartojami šie vaistai:</w:t>
      </w:r>
    </w:p>
    <w:p w:rsidR="00A6736B" w:rsidRPr="0026536C" w:rsidRDefault="00A6736B" w:rsidP="00A6736B">
      <w:pPr>
        <w:pStyle w:val="BTEMEASMCA"/>
        <w:rPr>
          <w:lang w:val="lt-LT"/>
        </w:rPr>
      </w:pPr>
      <w:r w:rsidRPr="0026536C">
        <w:rPr>
          <w:lang w:val="lt-LT"/>
        </w:rPr>
        <w:t xml:space="preserve">       -     Diuretikai (šlapimo išsiskyrimą skatinantys vaistai).</w:t>
      </w:r>
    </w:p>
    <w:p w:rsidR="00A6736B" w:rsidRPr="0026536C" w:rsidRDefault="00A6736B" w:rsidP="00A6736B">
      <w:pPr>
        <w:pStyle w:val="BTEMEASMCA"/>
        <w:rPr>
          <w:lang w:val="lt-LT"/>
        </w:rPr>
      </w:pPr>
      <w:r w:rsidRPr="0026536C">
        <w:rPr>
          <w:lang w:val="lt-LT"/>
        </w:rPr>
        <w:t xml:space="preserve">       -     Kiti kraujospūdį mažinantys vaistai (</w:t>
      </w:r>
      <w:proofErr w:type="spellStart"/>
      <w:r w:rsidRPr="0026536C">
        <w:rPr>
          <w:lang w:val="lt-LT"/>
        </w:rPr>
        <w:t>antihipertenziniai</w:t>
      </w:r>
      <w:proofErr w:type="spellEnd"/>
      <w:r w:rsidRPr="0026536C">
        <w:rPr>
          <w:lang w:val="lt-LT"/>
        </w:rPr>
        <w:t xml:space="preserve"> vaistai).</w:t>
      </w:r>
    </w:p>
    <w:p w:rsidR="00A6736B" w:rsidRPr="004C5A75" w:rsidRDefault="00A6736B" w:rsidP="00A6736B">
      <w:pPr>
        <w:pStyle w:val="CharChar2"/>
        <w:numPr>
          <w:ilvl w:val="0"/>
          <w:numId w:val="2"/>
        </w:numPr>
        <w:rPr>
          <w:rFonts w:ascii="Times New Roman" w:hAnsi="Times New Roman"/>
          <w:sz w:val="22"/>
          <w:szCs w:val="22"/>
          <w:lang w:val="lt-LT"/>
        </w:rPr>
      </w:pPr>
      <w:r w:rsidRPr="004C5A75">
        <w:rPr>
          <w:rFonts w:ascii="Times New Roman" w:hAnsi="Times New Roman"/>
          <w:sz w:val="22"/>
          <w:szCs w:val="22"/>
          <w:lang w:val="lt-LT"/>
        </w:rPr>
        <w:t xml:space="preserve">Vaistai, vartojami širdies ligoms gydyti (pvz., </w:t>
      </w:r>
      <w:proofErr w:type="spellStart"/>
      <w:r w:rsidRPr="004C5A75">
        <w:rPr>
          <w:rFonts w:ascii="Times New Roman" w:hAnsi="Times New Roman"/>
          <w:sz w:val="22"/>
          <w:szCs w:val="22"/>
          <w:lang w:val="lt-LT"/>
        </w:rPr>
        <w:t>verapamilis</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diltiazemas</w:t>
      </w:r>
      <w:proofErr w:type="spellEnd"/>
      <w:r w:rsidRPr="004C5A75">
        <w:rPr>
          <w:rFonts w:ascii="Times New Roman" w:hAnsi="Times New Roman"/>
          <w:sz w:val="22"/>
          <w:szCs w:val="22"/>
          <w:lang w:val="lt-LT"/>
        </w:rPr>
        <w:t>).</w:t>
      </w:r>
    </w:p>
    <w:p w:rsidR="00A6736B" w:rsidRPr="004C5A75" w:rsidRDefault="00A6736B" w:rsidP="00A6736B">
      <w:pPr>
        <w:pStyle w:val="BTEMEASMCA"/>
        <w:numPr>
          <w:ilvl w:val="0"/>
          <w:numId w:val="2"/>
        </w:numPr>
        <w:rPr>
          <w:lang w:val="lt-LT"/>
        </w:rPr>
      </w:pPr>
      <w:r w:rsidRPr="004C5A75">
        <w:rPr>
          <w:lang w:val="lt-LT"/>
        </w:rPr>
        <w:t xml:space="preserve">Nesteroidiniai vaistai nuo uždegimo (NVNU), pvz., </w:t>
      </w:r>
      <w:proofErr w:type="spellStart"/>
      <w:r w:rsidRPr="004C5A75">
        <w:rPr>
          <w:lang w:val="lt-LT"/>
        </w:rPr>
        <w:t>acetilsalicilo</w:t>
      </w:r>
      <w:proofErr w:type="spellEnd"/>
      <w:r w:rsidRPr="004C5A75">
        <w:rPr>
          <w:lang w:val="lt-LT"/>
        </w:rPr>
        <w:t xml:space="preserve"> rūgštis (vaistai vartojami nuo artrito, raumenų, galvos skausmo, uždegimo, karščiavimo).</w:t>
      </w:r>
    </w:p>
    <w:p w:rsidR="00A6736B" w:rsidRPr="0026536C" w:rsidRDefault="00A6736B" w:rsidP="00A6736B">
      <w:pPr>
        <w:pStyle w:val="BTEMEASMCA"/>
        <w:numPr>
          <w:ilvl w:val="0"/>
          <w:numId w:val="2"/>
        </w:numPr>
        <w:rPr>
          <w:lang w:val="lt-LT"/>
        </w:rPr>
      </w:pPr>
      <w:r w:rsidRPr="0026536C">
        <w:rPr>
          <w:lang w:val="lt-LT"/>
        </w:rPr>
        <w:t xml:space="preserve">Vaistai psichikos ligoms gydyti, pvz., ličio preparatai, vaistai nuo psichozės, </w:t>
      </w:r>
      <w:proofErr w:type="spellStart"/>
      <w:r w:rsidRPr="0026536C">
        <w:rPr>
          <w:lang w:val="lt-LT"/>
        </w:rPr>
        <w:t>tricikliai</w:t>
      </w:r>
      <w:proofErr w:type="spellEnd"/>
      <w:r w:rsidRPr="0026536C">
        <w:rPr>
          <w:lang w:val="lt-LT"/>
        </w:rPr>
        <w:t xml:space="preserve"> a antidepresantai.</w:t>
      </w:r>
    </w:p>
    <w:p w:rsidR="00A6736B" w:rsidRPr="0026536C" w:rsidRDefault="00A6736B" w:rsidP="00A6736B">
      <w:pPr>
        <w:pStyle w:val="BTEMEASMCA"/>
        <w:numPr>
          <w:ilvl w:val="0"/>
          <w:numId w:val="2"/>
        </w:numPr>
        <w:rPr>
          <w:lang w:val="lt-LT"/>
        </w:rPr>
      </w:pPr>
      <w:r w:rsidRPr="0026536C">
        <w:rPr>
          <w:lang w:val="lt-LT"/>
        </w:rPr>
        <w:t>Vaistai cukraligei gydyti, pvz., insulinas arba geriamieji gliukozės kiekį mažinantys vaistai.</w:t>
      </w:r>
    </w:p>
    <w:p w:rsidR="00A6736B" w:rsidRPr="0026536C" w:rsidRDefault="00A6736B" w:rsidP="00A6736B">
      <w:pPr>
        <w:pStyle w:val="BTEMEASMCA"/>
        <w:numPr>
          <w:ilvl w:val="0"/>
          <w:numId w:val="2"/>
        </w:numPr>
        <w:rPr>
          <w:lang w:val="lt-LT"/>
        </w:rPr>
      </w:pPr>
      <w:r w:rsidRPr="0026536C">
        <w:rPr>
          <w:lang w:val="lt-LT"/>
        </w:rPr>
        <w:t>Autonominę nervų sistemą stimuliuojantys vaistai (</w:t>
      </w:r>
      <w:proofErr w:type="spellStart"/>
      <w:r w:rsidRPr="0026536C">
        <w:rPr>
          <w:lang w:val="lt-LT"/>
        </w:rPr>
        <w:t>simpatomimetikai</w:t>
      </w:r>
      <w:proofErr w:type="spellEnd"/>
      <w:r w:rsidRPr="0026536C">
        <w:rPr>
          <w:lang w:val="lt-LT"/>
        </w:rPr>
        <w:t xml:space="preserve">), pvz., efedrinas, </w:t>
      </w:r>
      <w:proofErr w:type="spellStart"/>
      <w:r w:rsidRPr="0026536C">
        <w:rPr>
          <w:lang w:val="lt-LT"/>
        </w:rPr>
        <w:t>fenilefrinas</w:t>
      </w:r>
      <w:proofErr w:type="spellEnd"/>
      <w:r w:rsidRPr="0026536C">
        <w:rPr>
          <w:lang w:val="lt-LT"/>
        </w:rPr>
        <w:t xml:space="preserve">, </w:t>
      </w:r>
      <w:proofErr w:type="spellStart"/>
      <w:r w:rsidRPr="0026536C">
        <w:rPr>
          <w:lang w:val="lt-LT"/>
        </w:rPr>
        <w:t>ksilometazolinas</w:t>
      </w:r>
      <w:proofErr w:type="spellEnd"/>
      <w:r w:rsidRPr="0026536C">
        <w:rPr>
          <w:lang w:val="lt-LT"/>
        </w:rPr>
        <w:t xml:space="preserve"> ir </w:t>
      </w:r>
      <w:proofErr w:type="spellStart"/>
      <w:r w:rsidRPr="0026536C">
        <w:rPr>
          <w:lang w:val="lt-LT"/>
        </w:rPr>
        <w:t>salbutamolis</w:t>
      </w:r>
      <w:proofErr w:type="spellEnd"/>
      <w:r w:rsidRPr="0026536C">
        <w:rPr>
          <w:lang w:val="lt-LT"/>
        </w:rPr>
        <w:t>, kurie vartojami nuo nosies užburkimo, peršalimo ir astmos.</w:t>
      </w:r>
    </w:p>
    <w:p w:rsidR="00A6736B" w:rsidRPr="004C5A75" w:rsidRDefault="00A6736B" w:rsidP="00A6736B">
      <w:pPr>
        <w:pStyle w:val="CharChar2"/>
        <w:numPr>
          <w:ilvl w:val="0"/>
          <w:numId w:val="2"/>
        </w:numPr>
        <w:tabs>
          <w:tab w:val="left" w:pos="720"/>
        </w:tabs>
        <w:rPr>
          <w:rFonts w:ascii="Times New Roman" w:hAnsi="Times New Roman"/>
          <w:sz w:val="22"/>
          <w:szCs w:val="22"/>
          <w:lang w:val="lt-LT"/>
        </w:rPr>
      </w:pPr>
      <w:proofErr w:type="spellStart"/>
      <w:r w:rsidRPr="004C5A75">
        <w:rPr>
          <w:rFonts w:ascii="Times New Roman" w:hAnsi="Times New Roman"/>
          <w:sz w:val="22"/>
          <w:szCs w:val="22"/>
          <w:lang w:val="lt-LT"/>
        </w:rPr>
        <w:t>Imunosupresantai</w:t>
      </w:r>
      <w:proofErr w:type="spellEnd"/>
      <w:r w:rsidRPr="004C5A75">
        <w:rPr>
          <w:rFonts w:ascii="Times New Roman" w:hAnsi="Times New Roman"/>
          <w:sz w:val="22"/>
          <w:szCs w:val="22"/>
          <w:lang w:val="lt-LT"/>
        </w:rPr>
        <w:t xml:space="preserve"> (vaistai vartojami atmetimo reakcijai po organų transplantacijos išvengti pvz., kortikosteroidai, </w:t>
      </w:r>
      <w:proofErr w:type="spellStart"/>
      <w:r w:rsidRPr="004C5A75">
        <w:rPr>
          <w:rFonts w:ascii="Times New Roman" w:hAnsi="Times New Roman"/>
          <w:sz w:val="22"/>
          <w:szCs w:val="22"/>
          <w:lang w:val="lt-LT"/>
        </w:rPr>
        <w:t>citostatiniai</w:t>
      </w:r>
      <w:proofErr w:type="spellEnd"/>
      <w:r w:rsidRPr="004C5A75">
        <w:rPr>
          <w:rFonts w:ascii="Times New Roman" w:hAnsi="Times New Roman"/>
          <w:sz w:val="22"/>
          <w:szCs w:val="22"/>
          <w:lang w:val="lt-LT"/>
        </w:rPr>
        <w:t xml:space="preserve"> ir </w:t>
      </w:r>
      <w:proofErr w:type="spellStart"/>
      <w:r w:rsidRPr="004C5A75">
        <w:rPr>
          <w:rFonts w:ascii="Times New Roman" w:hAnsi="Times New Roman"/>
          <w:sz w:val="22"/>
          <w:szCs w:val="22"/>
          <w:lang w:val="lt-LT"/>
        </w:rPr>
        <w:t>antimetaboliniai</w:t>
      </w:r>
      <w:proofErr w:type="spellEnd"/>
      <w:r w:rsidRPr="004C5A75">
        <w:rPr>
          <w:rFonts w:ascii="Times New Roman" w:hAnsi="Times New Roman"/>
          <w:sz w:val="22"/>
          <w:szCs w:val="22"/>
          <w:lang w:val="lt-LT"/>
        </w:rPr>
        <w:t xml:space="preserve"> preparatai).</w:t>
      </w:r>
    </w:p>
    <w:p w:rsidR="00A6736B" w:rsidRPr="004C5A75" w:rsidRDefault="00A6736B" w:rsidP="00A6736B">
      <w:pPr>
        <w:pStyle w:val="BTEMEASMCA"/>
        <w:numPr>
          <w:ilvl w:val="0"/>
          <w:numId w:val="2"/>
        </w:numPr>
        <w:rPr>
          <w:lang w:val="lt-LT"/>
        </w:rPr>
      </w:pPr>
      <w:proofErr w:type="spellStart"/>
      <w:r w:rsidRPr="0026536C">
        <w:rPr>
          <w:lang w:val="lt-LT"/>
        </w:rPr>
        <w:t>Alopurinolis</w:t>
      </w:r>
      <w:proofErr w:type="spellEnd"/>
      <w:r w:rsidRPr="0026536C">
        <w:rPr>
          <w:lang w:val="lt-LT"/>
        </w:rPr>
        <w:t xml:space="preserve"> (vaistas podagrai gydyti).</w:t>
      </w:r>
    </w:p>
    <w:p w:rsidR="00A6736B" w:rsidRDefault="00A6736B" w:rsidP="00A6736B">
      <w:pPr>
        <w:pStyle w:val="BTEMEASMCA"/>
        <w:numPr>
          <w:ilvl w:val="0"/>
          <w:numId w:val="2"/>
        </w:numPr>
        <w:rPr>
          <w:lang w:val="lt-LT"/>
        </w:rPr>
      </w:pPr>
      <w:proofErr w:type="spellStart"/>
      <w:r w:rsidRPr="0026536C">
        <w:rPr>
          <w:lang w:val="lt-LT"/>
        </w:rPr>
        <w:t>Prokainamidas</w:t>
      </w:r>
      <w:proofErr w:type="spellEnd"/>
      <w:r w:rsidRPr="0026536C">
        <w:rPr>
          <w:lang w:val="lt-LT"/>
        </w:rPr>
        <w:t xml:space="preserve"> (vartojamas aritmijai gydyti).</w:t>
      </w:r>
    </w:p>
    <w:p w:rsidR="00A6736B" w:rsidRPr="004045DD" w:rsidRDefault="00A6736B" w:rsidP="00A6736B">
      <w:pPr>
        <w:pStyle w:val="BTEMEASMCA"/>
        <w:numPr>
          <w:ilvl w:val="0"/>
          <w:numId w:val="2"/>
        </w:numPr>
        <w:rPr>
          <w:lang w:val="lt-LT"/>
        </w:rPr>
      </w:pPr>
      <w:r w:rsidRPr="004045DD">
        <w:rPr>
          <w:lang w:val="lt-LT"/>
        </w:rPr>
        <w:t>Vaistai</w:t>
      </w:r>
      <w:r w:rsidRPr="00EC4A3C">
        <w:rPr>
          <w:lang w:val="lt-LT"/>
        </w:rPr>
        <w:t xml:space="preserve">, kurie gali didinti kalio kiekį organizme pvz., </w:t>
      </w:r>
      <w:r w:rsidRPr="00BB56D4">
        <w:rPr>
          <w:lang w:val="lt-LT"/>
        </w:rPr>
        <w:t>kalio papild</w:t>
      </w:r>
      <w:r>
        <w:rPr>
          <w:lang w:val="lt-LT"/>
        </w:rPr>
        <w:t>ai</w:t>
      </w:r>
      <w:r w:rsidRPr="00BB56D4">
        <w:rPr>
          <w:lang w:val="lt-LT"/>
        </w:rPr>
        <w:t xml:space="preserve"> (įskaitant druskos pakaitalus), kalį </w:t>
      </w:r>
      <w:r>
        <w:rPr>
          <w:lang w:val="lt-LT"/>
        </w:rPr>
        <w:t>organizme sulaikantys</w:t>
      </w:r>
      <w:r w:rsidRPr="00BB56D4">
        <w:rPr>
          <w:lang w:val="lt-LT"/>
        </w:rPr>
        <w:t xml:space="preserve"> diuretik</w:t>
      </w:r>
      <w:r>
        <w:rPr>
          <w:lang w:val="lt-LT"/>
        </w:rPr>
        <w:t>ai</w:t>
      </w:r>
      <w:r w:rsidRPr="00BB56D4">
        <w:rPr>
          <w:lang w:val="lt-LT"/>
        </w:rPr>
        <w:t xml:space="preserve"> ir kit</w:t>
      </w:r>
      <w:r>
        <w:rPr>
          <w:lang w:val="lt-LT"/>
        </w:rPr>
        <w:t>i</w:t>
      </w:r>
      <w:r w:rsidRPr="00BB56D4">
        <w:rPr>
          <w:lang w:val="lt-LT"/>
        </w:rPr>
        <w:t xml:space="preserve"> vaist</w:t>
      </w:r>
      <w:r>
        <w:rPr>
          <w:lang w:val="lt-LT"/>
        </w:rPr>
        <w:t>ai</w:t>
      </w:r>
      <w:r w:rsidRPr="00BB56D4">
        <w:rPr>
          <w:lang w:val="lt-LT"/>
        </w:rPr>
        <w:t>, galin</w:t>
      </w:r>
      <w:r>
        <w:rPr>
          <w:lang w:val="lt-LT"/>
        </w:rPr>
        <w:t>tys</w:t>
      </w:r>
      <w:r w:rsidRPr="00BB56D4">
        <w:rPr>
          <w:lang w:val="lt-LT"/>
        </w:rPr>
        <w:t xml:space="preserve"> didinti kalio kiekį kraujyje (pvz., heparin</w:t>
      </w:r>
      <w:r>
        <w:rPr>
          <w:lang w:val="lt-LT"/>
        </w:rPr>
        <w:t>as</w:t>
      </w:r>
      <w:r w:rsidRPr="00BB56D4">
        <w:rPr>
          <w:lang w:val="lt-LT"/>
        </w:rPr>
        <w:t xml:space="preserve"> – kraujui skystinti vartojam</w:t>
      </w:r>
      <w:r>
        <w:rPr>
          <w:lang w:val="lt-LT"/>
        </w:rPr>
        <w:t>as</w:t>
      </w:r>
      <w:r w:rsidRPr="00BB56D4">
        <w:rPr>
          <w:lang w:val="lt-LT"/>
        </w:rPr>
        <w:t xml:space="preserve"> vaist</w:t>
      </w:r>
      <w:r>
        <w:rPr>
          <w:lang w:val="lt-LT"/>
        </w:rPr>
        <w:t>as</w:t>
      </w:r>
      <w:r w:rsidRPr="00BB56D4">
        <w:rPr>
          <w:lang w:val="lt-LT"/>
        </w:rPr>
        <w:t>, norint išvengti kraujo krešulių susidarymo</w:t>
      </w:r>
      <w:r>
        <w:rPr>
          <w:lang w:val="lt-LT"/>
        </w:rPr>
        <w:t>,</w:t>
      </w:r>
      <w:r w:rsidRPr="00EC4A3C">
        <w:rPr>
          <w:lang w:val="lt-LT"/>
        </w:rPr>
        <w:t xml:space="preserve"> </w:t>
      </w:r>
      <w:proofErr w:type="spellStart"/>
      <w:r w:rsidRPr="00EC4A3C">
        <w:rPr>
          <w:lang w:val="lt-LT"/>
        </w:rPr>
        <w:t>kotrimoksazolas</w:t>
      </w:r>
      <w:proofErr w:type="spellEnd"/>
      <w:r w:rsidRPr="00EC4A3C">
        <w:rPr>
          <w:lang w:val="lt-LT"/>
        </w:rPr>
        <w:t xml:space="preserve">, dar vadinamas </w:t>
      </w:r>
      <w:proofErr w:type="spellStart"/>
      <w:r w:rsidRPr="00EC4A3C">
        <w:rPr>
          <w:lang w:val="lt-LT"/>
        </w:rPr>
        <w:t>trimetoprimu</w:t>
      </w:r>
      <w:proofErr w:type="spellEnd"/>
      <w:r w:rsidRPr="00EC4A3C">
        <w:rPr>
          <w:lang w:val="lt-LT"/>
        </w:rPr>
        <w:t xml:space="preserve"> / </w:t>
      </w:r>
      <w:proofErr w:type="spellStart"/>
      <w:r w:rsidRPr="00EC4A3C">
        <w:rPr>
          <w:lang w:val="lt-LT"/>
        </w:rPr>
        <w:t>sulfametoksazolu</w:t>
      </w:r>
      <w:proofErr w:type="spellEnd"/>
      <w:r w:rsidRPr="00EC4A3C">
        <w:rPr>
          <w:lang w:val="lt-LT"/>
        </w:rPr>
        <w:t xml:space="preserve"> (</w:t>
      </w:r>
      <w:r>
        <w:rPr>
          <w:lang w:val="lt-LT"/>
        </w:rPr>
        <w:t xml:space="preserve">bakterijų sukeltoms </w:t>
      </w:r>
      <w:r w:rsidRPr="00EC4A3C">
        <w:rPr>
          <w:lang w:val="lt-LT"/>
        </w:rPr>
        <w:t>infekcijoms gydyti</w:t>
      </w:r>
      <w:r>
        <w:rPr>
          <w:lang w:val="lt-LT"/>
        </w:rPr>
        <w:t>) ir</w:t>
      </w:r>
      <w:r w:rsidRPr="00EC4A3C">
        <w:rPr>
          <w:lang w:val="lt-LT"/>
        </w:rPr>
        <w:t xml:space="preserve"> </w:t>
      </w:r>
      <w:proofErr w:type="spellStart"/>
      <w:r w:rsidRPr="00EC4A3C">
        <w:rPr>
          <w:lang w:val="lt-LT"/>
        </w:rPr>
        <w:t>ciklosporinas</w:t>
      </w:r>
      <w:proofErr w:type="spellEnd"/>
      <w:r w:rsidRPr="00EC4A3C">
        <w:rPr>
          <w:lang w:val="lt-LT"/>
        </w:rPr>
        <w:t xml:space="preserve"> </w:t>
      </w:r>
      <w:r>
        <w:rPr>
          <w:lang w:val="lt-LT"/>
        </w:rPr>
        <w:t>(</w:t>
      </w:r>
      <w:r w:rsidRPr="00EC4A3C">
        <w:rPr>
          <w:lang w:val="lt-LT"/>
        </w:rPr>
        <w:t xml:space="preserve">imunitetą </w:t>
      </w:r>
      <w:r>
        <w:rPr>
          <w:lang w:val="lt-LT"/>
        </w:rPr>
        <w:t>s</w:t>
      </w:r>
      <w:proofErr w:type="spellStart"/>
      <w:r w:rsidRPr="004C5A75">
        <w:t>lopinantis</w:t>
      </w:r>
      <w:proofErr w:type="spellEnd"/>
      <w:r w:rsidRPr="004C5A75">
        <w:t xml:space="preserve"> </w:t>
      </w:r>
      <w:proofErr w:type="spellStart"/>
      <w:r w:rsidRPr="004C5A75">
        <w:t>vaistas</w:t>
      </w:r>
      <w:proofErr w:type="spellEnd"/>
      <w:r>
        <w:t xml:space="preserve">, </w:t>
      </w:r>
      <w:proofErr w:type="spellStart"/>
      <w:r>
        <w:t>vartojamas</w:t>
      </w:r>
      <w:proofErr w:type="spellEnd"/>
      <w:r>
        <w:t xml:space="preserve"> </w:t>
      </w:r>
      <w:proofErr w:type="spellStart"/>
      <w:r>
        <w:t>apsisaugoti</w:t>
      </w:r>
      <w:proofErr w:type="spellEnd"/>
      <w:r>
        <w:t xml:space="preserve"> </w:t>
      </w:r>
      <w:proofErr w:type="spellStart"/>
      <w:r>
        <w:t>nuo</w:t>
      </w:r>
      <w:proofErr w:type="spellEnd"/>
      <w:r>
        <w:t xml:space="preserve"> </w:t>
      </w:r>
      <w:proofErr w:type="spellStart"/>
      <w:r>
        <w:t>persodinto</w:t>
      </w:r>
      <w:proofErr w:type="spellEnd"/>
      <w:r>
        <w:t xml:space="preserve"> </w:t>
      </w:r>
      <w:proofErr w:type="spellStart"/>
      <w:r>
        <w:t>organo</w:t>
      </w:r>
      <w:proofErr w:type="spellEnd"/>
      <w:r>
        <w:t xml:space="preserve"> </w:t>
      </w:r>
      <w:proofErr w:type="spellStart"/>
      <w:r>
        <w:t>atmetimo</w:t>
      </w:r>
      <w:proofErr w:type="spellEnd"/>
      <w:r>
        <w:t>)).</w:t>
      </w:r>
    </w:p>
    <w:p w:rsidR="00A6736B" w:rsidRPr="004C5A75" w:rsidRDefault="00A6736B" w:rsidP="00A6736B">
      <w:pPr>
        <w:pStyle w:val="CharChar2"/>
        <w:numPr>
          <w:ilvl w:val="0"/>
          <w:numId w:val="2"/>
        </w:numPr>
        <w:tabs>
          <w:tab w:val="left" w:pos="720"/>
        </w:tabs>
        <w:rPr>
          <w:rFonts w:ascii="Times New Roman" w:hAnsi="Times New Roman"/>
          <w:sz w:val="22"/>
          <w:szCs w:val="22"/>
          <w:lang w:val="lt-LT"/>
        </w:rPr>
      </w:pPr>
      <w:proofErr w:type="spellStart"/>
      <w:r w:rsidRPr="004C5A75">
        <w:rPr>
          <w:rFonts w:ascii="Times New Roman" w:hAnsi="Times New Roman"/>
          <w:sz w:val="22"/>
          <w:szCs w:val="22"/>
          <w:lang w:val="lt-LT"/>
        </w:rPr>
        <w:t>Simvastatinas</w:t>
      </w:r>
      <w:proofErr w:type="spellEnd"/>
      <w:r w:rsidRPr="004C5A75">
        <w:rPr>
          <w:rFonts w:ascii="Times New Roman" w:hAnsi="Times New Roman"/>
          <w:sz w:val="22"/>
          <w:szCs w:val="22"/>
          <w:lang w:val="lt-LT"/>
        </w:rPr>
        <w:t xml:space="preserve"> (vartojamas cholesterolio ir tam tikrų riebalų kiekiui kraujyje mažinti).</w:t>
      </w:r>
    </w:p>
    <w:p w:rsidR="00A6736B" w:rsidRPr="004C5A75" w:rsidRDefault="00A6736B" w:rsidP="00A6736B">
      <w:pPr>
        <w:pStyle w:val="BTEMEASMCA"/>
        <w:numPr>
          <w:ilvl w:val="0"/>
          <w:numId w:val="2"/>
        </w:numPr>
        <w:rPr>
          <w:lang w:val="lt-LT"/>
        </w:rPr>
      </w:pPr>
      <w:r w:rsidRPr="0026536C">
        <w:rPr>
          <w:lang w:val="lt-LT"/>
        </w:rPr>
        <w:t>Narkotiniai preparatai, morfino grupės vaistai, vartojami stipriam skausmui malšinti.</w:t>
      </w:r>
    </w:p>
    <w:p w:rsidR="00A6736B" w:rsidRPr="0026536C" w:rsidRDefault="00A6736B" w:rsidP="00A6736B">
      <w:pPr>
        <w:pStyle w:val="BTEMEASMCA"/>
        <w:numPr>
          <w:ilvl w:val="0"/>
          <w:numId w:val="2"/>
        </w:numPr>
        <w:rPr>
          <w:lang w:val="lt-LT"/>
        </w:rPr>
      </w:pPr>
      <w:r w:rsidRPr="0026536C">
        <w:rPr>
          <w:lang w:val="lt-LT"/>
        </w:rPr>
        <w:t>Vaistai, vartojami vėžiui gydyti.</w:t>
      </w:r>
    </w:p>
    <w:p w:rsidR="00A6736B" w:rsidRPr="0026536C" w:rsidRDefault="00A6736B" w:rsidP="00A6736B">
      <w:pPr>
        <w:pStyle w:val="BTEMEASMCA"/>
        <w:numPr>
          <w:ilvl w:val="0"/>
          <w:numId w:val="2"/>
        </w:numPr>
        <w:rPr>
          <w:lang w:val="lt-LT"/>
        </w:rPr>
      </w:pPr>
      <w:r w:rsidRPr="0026536C">
        <w:rPr>
          <w:lang w:val="lt-LT"/>
        </w:rPr>
        <w:t>Anestetikai, vartojami operacijų ir odontologinių procedūrų metu. Jei Jums numatoma taikyti vietinę ar bendrąją nejautrą, pasakykite savo gydytojui arba odontologui, kad vartojate DIRONORM, nes labai greitai gali trumpam sumažėti kraujospūdis.</w:t>
      </w:r>
    </w:p>
    <w:p w:rsidR="00A6736B" w:rsidRPr="0026536C" w:rsidRDefault="00A6736B" w:rsidP="00A6736B">
      <w:pPr>
        <w:pStyle w:val="BTEMEASMCA"/>
        <w:numPr>
          <w:ilvl w:val="0"/>
          <w:numId w:val="2"/>
        </w:numPr>
        <w:rPr>
          <w:lang w:val="lt-LT"/>
        </w:rPr>
      </w:pPr>
      <w:r w:rsidRPr="0026536C">
        <w:rPr>
          <w:lang w:val="lt-LT"/>
        </w:rPr>
        <w:t xml:space="preserve">Vaistai nuo traukulių (pvz., </w:t>
      </w:r>
      <w:proofErr w:type="spellStart"/>
      <w:r w:rsidRPr="0026536C">
        <w:rPr>
          <w:lang w:val="lt-LT"/>
        </w:rPr>
        <w:t>karbamazepinas</w:t>
      </w:r>
      <w:proofErr w:type="spellEnd"/>
      <w:r w:rsidRPr="0026536C">
        <w:rPr>
          <w:lang w:val="lt-LT"/>
        </w:rPr>
        <w:t xml:space="preserve">, </w:t>
      </w:r>
      <w:proofErr w:type="spellStart"/>
      <w:r w:rsidRPr="0026536C">
        <w:rPr>
          <w:lang w:val="lt-LT"/>
        </w:rPr>
        <w:t>fenobarbitalis</w:t>
      </w:r>
      <w:proofErr w:type="spellEnd"/>
      <w:r w:rsidRPr="0026536C">
        <w:rPr>
          <w:lang w:val="lt-LT"/>
        </w:rPr>
        <w:t xml:space="preserve">, </w:t>
      </w:r>
      <w:proofErr w:type="spellStart"/>
      <w:r w:rsidRPr="0026536C">
        <w:rPr>
          <w:lang w:val="lt-LT"/>
        </w:rPr>
        <w:t>fenitoinas</w:t>
      </w:r>
      <w:proofErr w:type="spellEnd"/>
      <w:r w:rsidRPr="0026536C">
        <w:rPr>
          <w:lang w:val="lt-LT"/>
        </w:rPr>
        <w:t>), vartojami epilepsijai gydyti.</w:t>
      </w:r>
    </w:p>
    <w:p w:rsidR="00A6736B" w:rsidRDefault="00A6736B" w:rsidP="00A6736B">
      <w:pPr>
        <w:pStyle w:val="BTEMEASMCA"/>
        <w:numPr>
          <w:ilvl w:val="0"/>
          <w:numId w:val="2"/>
        </w:numPr>
        <w:rPr>
          <w:lang w:val="lt-LT"/>
        </w:rPr>
      </w:pPr>
      <w:r>
        <w:rPr>
          <w:lang w:val="lt-LT"/>
        </w:rPr>
        <w:lastRenderedPageBreak/>
        <w:t>A</w:t>
      </w:r>
      <w:r w:rsidRPr="0026536C">
        <w:rPr>
          <w:lang w:val="lt-LT"/>
        </w:rPr>
        <w:t>ntibiotikai,</w:t>
      </w:r>
      <w:r>
        <w:rPr>
          <w:lang w:val="lt-LT"/>
        </w:rPr>
        <w:t>(</w:t>
      </w:r>
      <w:r w:rsidRPr="0026536C" w:rsidDel="0027344F">
        <w:rPr>
          <w:lang w:val="lt-LT"/>
        </w:rPr>
        <w:t xml:space="preserve"> </w:t>
      </w:r>
      <w:r>
        <w:rPr>
          <w:lang w:val="lt-LT"/>
        </w:rPr>
        <w:t>v</w:t>
      </w:r>
      <w:r w:rsidRPr="0026536C">
        <w:rPr>
          <w:lang w:val="lt-LT"/>
        </w:rPr>
        <w:t>aistai vartojami bakterijų</w:t>
      </w:r>
      <w:r>
        <w:rPr>
          <w:lang w:val="lt-LT"/>
        </w:rPr>
        <w:t xml:space="preserve"> sukeltoms ligoms gydyti</w:t>
      </w:r>
      <w:r w:rsidRPr="0026536C" w:rsidDel="0027344F">
        <w:rPr>
          <w:lang w:val="lt-LT"/>
        </w:rPr>
        <w:t xml:space="preserve"> </w:t>
      </w:r>
      <w:r w:rsidRPr="0026536C">
        <w:rPr>
          <w:lang w:val="lt-LT"/>
        </w:rPr>
        <w:t xml:space="preserve">, pvz., </w:t>
      </w:r>
      <w:proofErr w:type="spellStart"/>
      <w:r w:rsidRPr="0026536C">
        <w:rPr>
          <w:lang w:val="lt-LT"/>
        </w:rPr>
        <w:t>rifampicinas</w:t>
      </w:r>
      <w:proofErr w:type="spellEnd"/>
      <w:r w:rsidRPr="0026536C">
        <w:rPr>
          <w:lang w:val="lt-LT"/>
        </w:rPr>
        <w:t xml:space="preserve">, </w:t>
      </w:r>
      <w:proofErr w:type="spellStart"/>
      <w:r w:rsidRPr="0026536C">
        <w:rPr>
          <w:lang w:val="lt-LT"/>
        </w:rPr>
        <w:t>eritromicinas</w:t>
      </w:r>
      <w:proofErr w:type="spellEnd"/>
      <w:r w:rsidRPr="0026536C">
        <w:rPr>
          <w:lang w:val="lt-LT"/>
        </w:rPr>
        <w:t xml:space="preserve"> arba </w:t>
      </w:r>
      <w:proofErr w:type="spellStart"/>
      <w:r w:rsidRPr="0026536C">
        <w:rPr>
          <w:lang w:val="lt-LT"/>
        </w:rPr>
        <w:t>klaritromicinas</w:t>
      </w:r>
      <w:proofErr w:type="spellEnd"/>
      <w:r>
        <w:rPr>
          <w:lang w:val="lt-LT"/>
        </w:rPr>
        <w:t>.</w:t>
      </w:r>
    </w:p>
    <w:p w:rsidR="00A6736B" w:rsidRPr="0026536C" w:rsidRDefault="00A6736B" w:rsidP="00A6736B">
      <w:pPr>
        <w:pStyle w:val="BTEMEASMCA"/>
        <w:numPr>
          <w:ilvl w:val="0"/>
          <w:numId w:val="2"/>
        </w:numPr>
        <w:rPr>
          <w:lang w:val="lt-LT"/>
        </w:rPr>
      </w:pPr>
      <w:r>
        <w:rPr>
          <w:lang w:val="lt-LT"/>
        </w:rPr>
        <w:t>Vaistai,</w:t>
      </w:r>
      <w:r w:rsidRPr="0026536C">
        <w:rPr>
          <w:lang w:val="lt-LT"/>
        </w:rPr>
        <w:t xml:space="preserve"> </w:t>
      </w:r>
      <w:r>
        <w:rPr>
          <w:lang w:val="lt-LT"/>
        </w:rPr>
        <w:t xml:space="preserve">vartojami </w:t>
      </w:r>
      <w:r w:rsidRPr="0026536C">
        <w:rPr>
          <w:lang w:val="lt-LT"/>
        </w:rPr>
        <w:t>ŽIV</w:t>
      </w:r>
      <w:r>
        <w:rPr>
          <w:lang w:val="lt-LT"/>
        </w:rPr>
        <w:t>/AIDS</w:t>
      </w:r>
      <w:r w:rsidRPr="0026536C">
        <w:rPr>
          <w:lang w:val="lt-LT"/>
        </w:rPr>
        <w:t xml:space="preserve"> (vadinamieji proteazės inhibitoriai, pvz., </w:t>
      </w:r>
      <w:proofErr w:type="spellStart"/>
      <w:r w:rsidRPr="0026536C">
        <w:rPr>
          <w:lang w:val="lt-LT"/>
        </w:rPr>
        <w:t>ritonaviras</w:t>
      </w:r>
      <w:proofErr w:type="spellEnd"/>
      <w:r w:rsidRPr="0026536C">
        <w:rPr>
          <w:lang w:val="lt-LT"/>
        </w:rPr>
        <w:t xml:space="preserve">, </w:t>
      </w:r>
      <w:proofErr w:type="spellStart"/>
      <w:r w:rsidRPr="0026536C">
        <w:rPr>
          <w:lang w:val="lt-LT"/>
        </w:rPr>
        <w:t>indinaviras</w:t>
      </w:r>
      <w:proofErr w:type="spellEnd"/>
      <w:r w:rsidRPr="0026536C">
        <w:rPr>
          <w:lang w:val="lt-LT"/>
        </w:rPr>
        <w:t xml:space="preserve">, </w:t>
      </w:r>
      <w:proofErr w:type="spellStart"/>
      <w:r w:rsidRPr="0026536C">
        <w:rPr>
          <w:lang w:val="lt-LT"/>
        </w:rPr>
        <w:t>nelfinaviras</w:t>
      </w:r>
      <w:proofErr w:type="spellEnd"/>
      <w:r w:rsidRPr="0026536C">
        <w:rPr>
          <w:lang w:val="lt-LT"/>
        </w:rPr>
        <w:t xml:space="preserve">) ar grybelių (pvz., </w:t>
      </w:r>
      <w:proofErr w:type="spellStart"/>
      <w:r w:rsidRPr="0026536C">
        <w:rPr>
          <w:lang w:val="lt-LT"/>
        </w:rPr>
        <w:t>ketokonazolas</w:t>
      </w:r>
      <w:proofErr w:type="spellEnd"/>
      <w:r w:rsidRPr="0026536C">
        <w:rPr>
          <w:lang w:val="lt-LT"/>
        </w:rPr>
        <w:t xml:space="preserve">, </w:t>
      </w:r>
      <w:proofErr w:type="spellStart"/>
      <w:r w:rsidRPr="0026536C">
        <w:rPr>
          <w:lang w:val="lt-LT"/>
        </w:rPr>
        <w:t>itrakonazolas</w:t>
      </w:r>
      <w:proofErr w:type="spellEnd"/>
      <w:r w:rsidRPr="0026536C">
        <w:rPr>
          <w:lang w:val="lt-LT"/>
        </w:rPr>
        <w:t xml:space="preserve">) sukeltoms ligoms gydyti. </w:t>
      </w:r>
    </w:p>
    <w:p w:rsidR="00A6736B" w:rsidRPr="0026536C" w:rsidRDefault="00A6736B" w:rsidP="00A6736B">
      <w:pPr>
        <w:pStyle w:val="BTEMEASMCA"/>
        <w:numPr>
          <w:ilvl w:val="0"/>
          <w:numId w:val="2"/>
        </w:numPr>
        <w:rPr>
          <w:lang w:val="lt-LT"/>
        </w:rPr>
      </w:pPr>
      <w:r w:rsidRPr="0026536C">
        <w:rPr>
          <w:lang w:val="lt-LT"/>
        </w:rPr>
        <w:t xml:space="preserve">Paprastosios jonažolės </w:t>
      </w:r>
      <w:r w:rsidRPr="0026536C">
        <w:rPr>
          <w:i/>
          <w:lang w:val="lt-LT"/>
        </w:rPr>
        <w:t>(</w:t>
      </w:r>
      <w:proofErr w:type="spellStart"/>
      <w:r w:rsidRPr="0026536C">
        <w:rPr>
          <w:i/>
          <w:lang w:val="lt-LT"/>
        </w:rPr>
        <w:t>Hypericum</w:t>
      </w:r>
      <w:proofErr w:type="spellEnd"/>
      <w:r w:rsidRPr="0026536C">
        <w:rPr>
          <w:i/>
          <w:lang w:val="lt-LT"/>
        </w:rPr>
        <w:t xml:space="preserve"> </w:t>
      </w:r>
      <w:proofErr w:type="spellStart"/>
      <w:r w:rsidRPr="0026536C">
        <w:rPr>
          <w:i/>
          <w:lang w:val="lt-LT"/>
        </w:rPr>
        <w:t>perforatum</w:t>
      </w:r>
      <w:proofErr w:type="spellEnd"/>
      <w:r w:rsidRPr="0026536C">
        <w:rPr>
          <w:i/>
          <w:lang w:val="lt-LT"/>
        </w:rPr>
        <w:t>)</w:t>
      </w:r>
      <w:r w:rsidRPr="0026536C">
        <w:rPr>
          <w:lang w:val="lt-LT"/>
        </w:rPr>
        <w:t xml:space="preserve"> preparatai.</w:t>
      </w:r>
    </w:p>
    <w:p w:rsidR="00A6736B" w:rsidRPr="004C5A75" w:rsidRDefault="00A6736B" w:rsidP="00A6736B">
      <w:pPr>
        <w:pStyle w:val="CharChar2"/>
        <w:numPr>
          <w:ilvl w:val="0"/>
          <w:numId w:val="2"/>
        </w:numPr>
        <w:tabs>
          <w:tab w:val="left" w:pos="720"/>
        </w:tabs>
        <w:rPr>
          <w:rFonts w:ascii="Times New Roman" w:hAnsi="Times New Roman"/>
          <w:sz w:val="22"/>
          <w:szCs w:val="22"/>
          <w:lang w:val="lt-LT"/>
        </w:rPr>
      </w:pPr>
      <w:r w:rsidRPr="004C5A75">
        <w:rPr>
          <w:rFonts w:ascii="Times New Roman" w:hAnsi="Times New Roman"/>
          <w:sz w:val="22"/>
          <w:szCs w:val="22"/>
          <w:lang w:val="lt-LT"/>
        </w:rPr>
        <w:t>Aukso druskos, ypač leidžiamos į veną (reumatoidinio artrito simptomams gydyti).</w:t>
      </w:r>
    </w:p>
    <w:p w:rsidR="00A6736B" w:rsidRPr="004C5A75" w:rsidRDefault="00A6736B" w:rsidP="00A6736B">
      <w:pPr>
        <w:pStyle w:val="CharChar2"/>
        <w:numPr>
          <w:ilvl w:val="0"/>
          <w:numId w:val="2"/>
        </w:numPr>
        <w:tabs>
          <w:tab w:val="left" w:pos="720"/>
        </w:tabs>
        <w:rPr>
          <w:rFonts w:ascii="Times New Roman" w:hAnsi="Times New Roman"/>
          <w:sz w:val="22"/>
          <w:szCs w:val="22"/>
          <w:lang w:val="lt-LT"/>
        </w:rPr>
      </w:pPr>
      <w:proofErr w:type="spellStart"/>
      <w:r w:rsidRPr="004C5A75">
        <w:rPr>
          <w:rFonts w:ascii="Times New Roman" w:hAnsi="Times New Roman"/>
          <w:sz w:val="22"/>
          <w:szCs w:val="22"/>
          <w:lang w:val="lt-LT"/>
        </w:rPr>
        <w:t>Dantrolenas</w:t>
      </w:r>
      <w:proofErr w:type="spellEnd"/>
      <w:r w:rsidRPr="004C5A75">
        <w:rPr>
          <w:rFonts w:ascii="Times New Roman" w:hAnsi="Times New Roman"/>
          <w:sz w:val="22"/>
          <w:szCs w:val="22"/>
          <w:lang w:val="lt-LT"/>
        </w:rPr>
        <w:t xml:space="preserve"> (skeleto raumenų </w:t>
      </w:r>
      <w:proofErr w:type="spellStart"/>
      <w:r w:rsidRPr="004C5A75">
        <w:rPr>
          <w:rFonts w:ascii="Times New Roman" w:hAnsi="Times New Roman"/>
          <w:sz w:val="22"/>
          <w:szCs w:val="22"/>
          <w:lang w:val="lt-LT"/>
        </w:rPr>
        <w:t>relaksantas</w:t>
      </w:r>
      <w:proofErr w:type="spellEnd"/>
      <w:r w:rsidRPr="004C5A75">
        <w:rPr>
          <w:rFonts w:ascii="Times New Roman" w:hAnsi="Times New Roman"/>
          <w:sz w:val="22"/>
          <w:szCs w:val="22"/>
          <w:lang w:val="lt-LT"/>
        </w:rPr>
        <w:t>, vartojamas piktybinei hipertermijai gydyti).</w:t>
      </w:r>
    </w:p>
    <w:p w:rsidR="00A6736B" w:rsidRDefault="00A6736B" w:rsidP="00A6736B">
      <w:pPr>
        <w:pStyle w:val="PI-3EMEASMCA"/>
        <w:numPr>
          <w:ilvl w:val="0"/>
          <w:numId w:val="2"/>
        </w:numPr>
      </w:pPr>
      <w:proofErr w:type="spellStart"/>
      <w:r w:rsidRPr="004C5A75">
        <w:t>Takrolimuzas</w:t>
      </w:r>
      <w:proofErr w:type="spellEnd"/>
      <w:r w:rsidRPr="004C5A75">
        <w:t xml:space="preserve"> vartojamas imuninės sistemos atsakui kontroliuoti ir skiriamas po organų transplantacijos atmetimo reakcijai slopinti.</w:t>
      </w:r>
    </w:p>
    <w:p w:rsidR="00A6736B" w:rsidRDefault="00A6736B" w:rsidP="00A6736B">
      <w:pPr>
        <w:pStyle w:val="PI-3EMEASMCA"/>
      </w:pPr>
    </w:p>
    <w:p w:rsidR="00A6736B" w:rsidRDefault="00A6736B" w:rsidP="00A6736B">
      <w:pPr>
        <w:pStyle w:val="PI-3EMEASMCA"/>
      </w:pPr>
      <w:r>
        <w:t xml:space="preserve">Toliau išardyti vaistai gali didinti </w:t>
      </w:r>
      <w:proofErr w:type="spellStart"/>
      <w:r>
        <w:t>angioneurozinės</w:t>
      </w:r>
      <w:proofErr w:type="spellEnd"/>
      <w:r>
        <w:t xml:space="preserve"> edemos riziką (</w:t>
      </w:r>
      <w:proofErr w:type="spellStart"/>
      <w:r>
        <w:t>angioedemos</w:t>
      </w:r>
      <w:proofErr w:type="spellEnd"/>
      <w:r>
        <w:t xml:space="preserve"> požymiai yra veido,  lūpų, liežuvio, ir (arba) gerklės tinimas ir pasunkėjęs kvėpavimas bei rijimas:</w:t>
      </w:r>
    </w:p>
    <w:p w:rsidR="00A6736B" w:rsidRDefault="00A6736B" w:rsidP="00A6736B">
      <w:pPr>
        <w:pStyle w:val="PI-3EMEASMCA"/>
        <w:numPr>
          <w:ilvl w:val="0"/>
          <w:numId w:val="2"/>
        </w:numPr>
      </w:pPr>
      <w:r>
        <w:t xml:space="preserve"> vaistai, tirpdantys kraujo krešulius (audinių </w:t>
      </w:r>
      <w:proofErr w:type="spellStart"/>
      <w:r>
        <w:t>plazminogeno</w:t>
      </w:r>
      <w:proofErr w:type="spellEnd"/>
      <w:r>
        <w:t xml:space="preserve"> aktyvatoriai, paprastai vartojami    ligoninėje);</w:t>
      </w:r>
    </w:p>
    <w:p w:rsidR="00A6736B" w:rsidRDefault="00A6736B" w:rsidP="00A6736B">
      <w:pPr>
        <w:pStyle w:val="PI-3EMEASMCA"/>
        <w:numPr>
          <w:ilvl w:val="0"/>
          <w:numId w:val="2"/>
        </w:numPr>
      </w:pPr>
      <w:r w:rsidRPr="004C5A75">
        <w:t xml:space="preserve">Vaistai, kurie dažniausiai vartojami </w:t>
      </w:r>
      <w:r>
        <w:t xml:space="preserve">vėžiui gydyti ir </w:t>
      </w:r>
      <w:r w:rsidRPr="004C5A75">
        <w:t>norint išvengti transplantuotų organų atmetimo (</w:t>
      </w:r>
      <w:proofErr w:type="spellStart"/>
      <w:r w:rsidRPr="004C5A75">
        <w:t>sirolimuz</w:t>
      </w:r>
      <w:r>
        <w:t>as</w:t>
      </w:r>
      <w:proofErr w:type="spellEnd"/>
      <w:r w:rsidRPr="004C5A75">
        <w:t xml:space="preserve">, </w:t>
      </w:r>
      <w:proofErr w:type="spellStart"/>
      <w:r w:rsidRPr="004C5A75">
        <w:t>everolimuz</w:t>
      </w:r>
      <w:r>
        <w:t>as</w:t>
      </w:r>
      <w:proofErr w:type="spellEnd"/>
      <w:r w:rsidRPr="004C5A75">
        <w:t xml:space="preserve">, </w:t>
      </w:r>
      <w:proofErr w:type="spellStart"/>
      <w:r w:rsidRPr="004C5A75">
        <w:t>temsirolimuz</w:t>
      </w:r>
      <w:r>
        <w:t>as</w:t>
      </w:r>
      <w:proofErr w:type="spellEnd"/>
      <w:r w:rsidRPr="004C5A75">
        <w:t xml:space="preserve"> ir kit</w:t>
      </w:r>
      <w:r>
        <w:t>i</w:t>
      </w:r>
      <w:r w:rsidRPr="004C5A75">
        <w:t xml:space="preserve"> vaist</w:t>
      </w:r>
      <w:r>
        <w:t>ai</w:t>
      </w:r>
      <w:r w:rsidRPr="004C5A75">
        <w:t xml:space="preserve"> iš </w:t>
      </w:r>
      <w:proofErr w:type="spellStart"/>
      <w:r w:rsidRPr="004C5A75">
        <w:t>mTOR</w:t>
      </w:r>
      <w:proofErr w:type="spellEnd"/>
      <w:r w:rsidRPr="004C5A75">
        <w:t xml:space="preserve"> inhibitorių klasės). Žr. skyrių „Įspėjimai ir atsargumo priemonės”.</w:t>
      </w:r>
    </w:p>
    <w:p w:rsidR="00A6736B" w:rsidRPr="004C5A75" w:rsidRDefault="00A6736B" w:rsidP="00A6736B">
      <w:pPr>
        <w:pStyle w:val="PI-3EMEASMCA"/>
        <w:numPr>
          <w:ilvl w:val="0"/>
          <w:numId w:val="2"/>
        </w:numPr>
      </w:pPr>
      <w:proofErr w:type="spellStart"/>
      <w:r>
        <w:t>V</w:t>
      </w:r>
      <w:r w:rsidRPr="009006F8">
        <w:t>ildagliptin</w:t>
      </w:r>
      <w:r>
        <w:t>as</w:t>
      </w:r>
      <w:proofErr w:type="spellEnd"/>
      <w:r w:rsidRPr="009006F8">
        <w:t xml:space="preserve"> – cukriniam diabetui gydyti vartojam</w:t>
      </w:r>
      <w:r>
        <w:t>as</w:t>
      </w:r>
      <w:r w:rsidRPr="009006F8">
        <w:t xml:space="preserve"> vaist</w:t>
      </w:r>
      <w:r>
        <w:t>as</w:t>
      </w:r>
      <w:r w:rsidRPr="009006F8">
        <w:t>.</w:t>
      </w:r>
    </w:p>
    <w:p w:rsidR="00A6736B" w:rsidRDefault="00A6736B" w:rsidP="00A6736B">
      <w:pPr>
        <w:pStyle w:val="PI-3EMEASMCA"/>
        <w:numPr>
          <w:ilvl w:val="0"/>
          <w:numId w:val="2"/>
        </w:numPr>
      </w:pPr>
      <w:proofErr w:type="spellStart"/>
      <w:r>
        <w:t>Racekadotrilis</w:t>
      </w:r>
      <w:proofErr w:type="spellEnd"/>
      <w:r>
        <w:t>, vartojamas viduriavimui gydyti.</w:t>
      </w:r>
    </w:p>
    <w:p w:rsidR="00A6736B" w:rsidRDefault="00A6736B" w:rsidP="00A6736B">
      <w:pPr>
        <w:pStyle w:val="PI-3EMEASMCA"/>
        <w:ind w:left="0"/>
      </w:pPr>
    </w:p>
    <w:p w:rsidR="00A6736B" w:rsidRDefault="00A6736B" w:rsidP="00A6736B">
      <w:pPr>
        <w:pStyle w:val="PI-3EMEASMCA"/>
        <w:ind w:left="0"/>
      </w:pPr>
      <w:r w:rsidRPr="004C5A75">
        <w:t>Jūsų gydytojui gali tekti pakeisti vaisto dozę ir (arba) imtis kitų atsargumo priemonių:</w:t>
      </w:r>
    </w:p>
    <w:p w:rsidR="00A6736B" w:rsidRPr="004C5A75" w:rsidRDefault="00A6736B" w:rsidP="00A6736B">
      <w:pPr>
        <w:pStyle w:val="PI-3EMEASMCA"/>
        <w:numPr>
          <w:ilvl w:val="0"/>
          <w:numId w:val="2"/>
        </w:numPr>
      </w:pPr>
      <w:r w:rsidRPr="004C5A75">
        <w:t xml:space="preserve">jeigu vartojate </w:t>
      </w:r>
      <w:proofErr w:type="spellStart"/>
      <w:r w:rsidRPr="004C5A75">
        <w:t>angiotenzino</w:t>
      </w:r>
      <w:proofErr w:type="spellEnd"/>
      <w:r w:rsidRPr="004C5A75">
        <w:t xml:space="preserve"> II receptorių blokatorių (ARB) arba </w:t>
      </w:r>
      <w:proofErr w:type="spellStart"/>
      <w:r w:rsidRPr="004C5A75">
        <w:t>aliskireną</w:t>
      </w:r>
      <w:proofErr w:type="spellEnd"/>
      <w:r w:rsidRPr="004C5A75">
        <w:t xml:space="preserve"> (taip pat žiūrėkite informaciją, pateiktą poskyriuose „DIRONORM vartoti negalima“ ir „Įspėjimai ir atsargumo priemonės”)</w:t>
      </w:r>
      <w:r>
        <w:t>.</w:t>
      </w:r>
    </w:p>
    <w:p w:rsidR="00A6736B" w:rsidRPr="004C5A75" w:rsidRDefault="00A6736B" w:rsidP="00A6736B">
      <w:pPr>
        <w:pStyle w:val="PI-3EMEASMCA"/>
      </w:pPr>
    </w:p>
    <w:p w:rsidR="00A6736B" w:rsidRPr="00AB433D" w:rsidRDefault="00A6736B" w:rsidP="00A6736B">
      <w:pPr>
        <w:pStyle w:val="PI-3EMEASMCA"/>
        <w:ind w:left="0"/>
        <w:rPr>
          <w:b/>
        </w:rPr>
      </w:pPr>
      <w:r w:rsidRPr="00AB433D">
        <w:rPr>
          <w:b/>
        </w:rPr>
        <w:t xml:space="preserve">DIRONORM vartojimas su maistu, gėrimais </w:t>
      </w:r>
      <w:r>
        <w:rPr>
          <w:b/>
        </w:rPr>
        <w:t>ir alkoholiu</w:t>
      </w:r>
    </w:p>
    <w:p w:rsidR="00A6736B" w:rsidRDefault="00A6736B" w:rsidP="00A6736B">
      <w:pPr>
        <w:autoSpaceDE w:val="0"/>
        <w:autoSpaceDN w:val="0"/>
        <w:adjustRightInd w:val="0"/>
        <w:rPr>
          <w:rFonts w:ascii="Times New Roman" w:hAnsi="Times New Roman"/>
          <w:sz w:val="22"/>
          <w:szCs w:val="22"/>
          <w:lang w:val="lt-LT"/>
        </w:rPr>
      </w:pPr>
    </w:p>
    <w:p w:rsidR="00A6736B" w:rsidRPr="0026536C" w:rsidRDefault="00A6736B" w:rsidP="00A6736B">
      <w:pPr>
        <w:autoSpaceDE w:val="0"/>
        <w:autoSpaceDN w:val="0"/>
        <w:adjustRightInd w:val="0"/>
        <w:rPr>
          <w:rFonts w:ascii="Times New Roman" w:eastAsia="Calibri" w:hAnsi="Times New Roman"/>
          <w:color w:val="000000"/>
          <w:sz w:val="22"/>
          <w:szCs w:val="22"/>
          <w:lang w:val="lt-LT"/>
        </w:rPr>
      </w:pPr>
      <w:r w:rsidRPr="004C5A75">
        <w:rPr>
          <w:rFonts w:ascii="Times New Roman" w:hAnsi="Times New Roman"/>
          <w:sz w:val="22"/>
          <w:szCs w:val="22"/>
          <w:lang w:val="lt-LT"/>
        </w:rPr>
        <w:t>DIRONORM galima gerti valgant ar pavalgius</w:t>
      </w:r>
      <w:r>
        <w:rPr>
          <w:rFonts w:ascii="Times New Roman" w:hAnsi="Times New Roman"/>
          <w:sz w:val="22"/>
          <w:szCs w:val="22"/>
          <w:lang w:val="lt-LT"/>
        </w:rPr>
        <w:t>, bet gydymo metu reikia vengti alkoholio</w:t>
      </w:r>
      <w:r w:rsidRPr="004C5A75">
        <w:rPr>
          <w:rFonts w:ascii="Times New Roman" w:hAnsi="Times New Roman"/>
          <w:sz w:val="22"/>
          <w:szCs w:val="22"/>
          <w:lang w:val="lt-LT"/>
        </w:rPr>
        <w:t>.</w:t>
      </w:r>
      <w:r w:rsidRPr="008A428C">
        <w:rPr>
          <w:szCs w:val="22"/>
        </w:rPr>
        <w:t xml:space="preserve"> </w:t>
      </w:r>
    </w:p>
    <w:p w:rsidR="00A6736B" w:rsidRPr="0026536C" w:rsidRDefault="00A6736B" w:rsidP="00A6736B">
      <w:pPr>
        <w:autoSpaceDE w:val="0"/>
        <w:autoSpaceDN w:val="0"/>
        <w:adjustRightInd w:val="0"/>
        <w:rPr>
          <w:rFonts w:ascii="Times New Roman" w:eastAsia="Calibri" w:hAnsi="Times New Roman"/>
          <w:color w:val="000000"/>
          <w:sz w:val="22"/>
          <w:szCs w:val="22"/>
          <w:lang w:val="lt-LT"/>
        </w:rPr>
      </w:pPr>
      <w:r w:rsidRPr="0026536C">
        <w:rPr>
          <w:rFonts w:ascii="Times New Roman" w:eastAsia="Calibri" w:hAnsi="Times New Roman"/>
          <w:color w:val="000000"/>
          <w:sz w:val="22"/>
          <w:szCs w:val="22"/>
          <w:lang w:val="lt-LT"/>
        </w:rPr>
        <w:t xml:space="preserve">DIRONORM vartojantiems žmonėms negalima gerti greipfrutų sulčių ar valgyti greipfrutų, nes greipfrutai ar greipfrutų sultys gali didinti veikliosios medžiagos </w:t>
      </w:r>
      <w:proofErr w:type="spellStart"/>
      <w:r w:rsidRPr="0026536C">
        <w:rPr>
          <w:rFonts w:ascii="Times New Roman" w:eastAsia="Calibri" w:hAnsi="Times New Roman"/>
          <w:color w:val="000000"/>
          <w:sz w:val="22"/>
          <w:szCs w:val="22"/>
          <w:lang w:val="lt-LT"/>
        </w:rPr>
        <w:t>amlodipino</w:t>
      </w:r>
      <w:proofErr w:type="spellEnd"/>
      <w:r w:rsidRPr="0026536C">
        <w:rPr>
          <w:rFonts w:ascii="Times New Roman" w:eastAsia="Calibri" w:hAnsi="Times New Roman"/>
          <w:color w:val="000000"/>
          <w:sz w:val="22"/>
          <w:szCs w:val="22"/>
          <w:lang w:val="lt-LT"/>
        </w:rPr>
        <w:t xml:space="preserve"> koncentraciją kraujyje ir dėl to gali nenuspėjamai sustiprėti kraujospūdį mažinantis DIRONORM poveikis. </w:t>
      </w:r>
    </w:p>
    <w:p w:rsidR="00A6736B" w:rsidRPr="004C5A75" w:rsidRDefault="00A6736B" w:rsidP="00A6736B">
      <w:pPr>
        <w:pStyle w:val="BTEMEASMCA"/>
        <w:rPr>
          <w:rFonts w:eastAsia="Calibri"/>
          <w:lang w:val="lt-LT"/>
        </w:rPr>
      </w:pPr>
    </w:p>
    <w:p w:rsidR="00A6736B" w:rsidRPr="00AB433D" w:rsidRDefault="00A6736B" w:rsidP="00A6736B">
      <w:pPr>
        <w:pStyle w:val="PI-3EMEASMCA"/>
        <w:ind w:left="0"/>
        <w:rPr>
          <w:b/>
        </w:rPr>
      </w:pPr>
      <w:r w:rsidRPr="00AB433D">
        <w:rPr>
          <w:b/>
        </w:rPr>
        <w:t>Nėštumas, žindymo laikotarpis ir vaisingumas</w:t>
      </w:r>
    </w:p>
    <w:p w:rsidR="00A6736B" w:rsidRPr="00AB433D" w:rsidRDefault="00A6736B" w:rsidP="00A6736B">
      <w:pPr>
        <w:pStyle w:val="Pagrindinistekstas"/>
        <w:rPr>
          <w:rFonts w:ascii="Times New Roman" w:hAnsi="Times New Roman"/>
          <w:b/>
          <w:i/>
          <w:color w:val="000000"/>
          <w:lang w:val="lt-LT"/>
        </w:rPr>
      </w:pPr>
    </w:p>
    <w:p w:rsidR="00A6736B" w:rsidRPr="004C5A75" w:rsidRDefault="00A6736B" w:rsidP="00A6736B">
      <w:pPr>
        <w:pStyle w:val="Pagrindinistekstas"/>
        <w:rPr>
          <w:rFonts w:ascii="Times New Roman" w:hAnsi="Times New Roman"/>
          <w:i/>
          <w:color w:val="000000"/>
          <w:lang w:val="lt-LT"/>
        </w:rPr>
      </w:pPr>
      <w:r w:rsidRPr="004C5A75">
        <w:rPr>
          <w:rFonts w:ascii="Times New Roman" w:hAnsi="Times New Roman"/>
          <w:i/>
          <w:color w:val="000000"/>
          <w:lang w:val="lt-LT"/>
        </w:rPr>
        <w:t>Nėštumas</w:t>
      </w:r>
    </w:p>
    <w:p w:rsidR="00A6736B" w:rsidRPr="004C5A75" w:rsidRDefault="00A6736B" w:rsidP="00A6736B">
      <w:pPr>
        <w:pStyle w:val="Pagrindinistekstas"/>
        <w:rPr>
          <w:rFonts w:ascii="Times New Roman" w:hAnsi="Times New Roman"/>
          <w:color w:val="000000"/>
          <w:lang w:val="lt-LT"/>
        </w:rPr>
      </w:pPr>
      <w:r w:rsidRPr="0026536C">
        <w:rPr>
          <w:rFonts w:ascii="Times New Roman" w:hAnsi="Times New Roman"/>
          <w:color w:val="000000"/>
          <w:lang w:val="lt-LT"/>
        </w:rPr>
        <w:t xml:space="preserve">Jei manote, kad esate nėščia (ar galite tapti nėščia), pasakykite gydytojui. </w:t>
      </w:r>
      <w:r w:rsidRPr="004C5A75">
        <w:rPr>
          <w:rFonts w:ascii="Times New Roman" w:hAnsi="Times New Roman"/>
          <w:color w:val="000000"/>
          <w:lang w:val="lt-LT"/>
        </w:rPr>
        <w:t xml:space="preserve">Jūsų gydytojas patars Jums  nutraukti DIRONORM vartojimą prieš nėštumą arba kai tik pastojote ir vietoje DIRONORM patars vartoti kito vaisto. </w:t>
      </w:r>
    </w:p>
    <w:p w:rsidR="00A6736B" w:rsidRPr="004C5A75" w:rsidRDefault="00A6736B" w:rsidP="00A6736B">
      <w:pPr>
        <w:pStyle w:val="BTEMEASMCA"/>
        <w:rPr>
          <w:lang w:val="lt-LT"/>
        </w:rPr>
      </w:pPr>
      <w:r w:rsidRPr="004C5A75">
        <w:rPr>
          <w:lang w:val="lt-LT"/>
        </w:rPr>
        <w:t>DIRONORM nerekomenduojama vartoti nėštumo pradžioje ir draudžiama vartoti, jei esate nėščia daugiau nei tris mėnesius, kadangi tai gali pakenkti Jūsų kūdikiui, jei šio vaisto vartosite po trečiojo nėštumo mėnesio.</w:t>
      </w:r>
    </w:p>
    <w:p w:rsidR="00A6736B" w:rsidRPr="004C5A75" w:rsidRDefault="00A6736B" w:rsidP="00A6736B">
      <w:pPr>
        <w:pStyle w:val="BTEMEASMCA"/>
        <w:rPr>
          <w:lang w:val="lt-LT"/>
        </w:rPr>
      </w:pPr>
    </w:p>
    <w:p w:rsidR="00A6736B" w:rsidRPr="004C5A75" w:rsidRDefault="00A6736B" w:rsidP="00A6736B">
      <w:pPr>
        <w:pStyle w:val="BTEMEASMCA"/>
        <w:rPr>
          <w:lang w:val="lt-LT"/>
        </w:rPr>
      </w:pPr>
      <w:r w:rsidRPr="004C5A75">
        <w:rPr>
          <w:lang w:val="lt-LT"/>
        </w:rPr>
        <w:t>Žindymo laikotarpis</w:t>
      </w:r>
    </w:p>
    <w:p w:rsidR="00A6736B" w:rsidRPr="004C5A75" w:rsidRDefault="00A6736B" w:rsidP="00A6736B">
      <w:pPr>
        <w:pStyle w:val="BTEMEASMCA"/>
        <w:rPr>
          <w:lang w:val="lt-LT"/>
        </w:rPr>
      </w:pPr>
      <w:r w:rsidRPr="006E140B">
        <w:rPr>
          <w:lang w:val="lt-LT"/>
        </w:rPr>
        <w:t xml:space="preserve">Nustatyta, kad nedidelis kiekis </w:t>
      </w:r>
      <w:proofErr w:type="spellStart"/>
      <w:r w:rsidRPr="006E140B">
        <w:rPr>
          <w:lang w:val="lt-LT"/>
        </w:rPr>
        <w:t>amlodipino</w:t>
      </w:r>
      <w:proofErr w:type="spellEnd"/>
      <w:r w:rsidRPr="006E140B">
        <w:rPr>
          <w:lang w:val="lt-LT"/>
        </w:rPr>
        <w:t xml:space="preserve"> patenka į motinos pieną.</w:t>
      </w:r>
      <w:r>
        <w:rPr>
          <w:lang w:val="lt-LT"/>
        </w:rPr>
        <w:t xml:space="preserve"> </w:t>
      </w:r>
      <w:r w:rsidRPr="004C5A75">
        <w:rPr>
          <w:lang w:val="lt-LT"/>
        </w:rPr>
        <w:t>Jeigu žindote arba ketinate pradėti žindyti kūdikį, apie tai turite pasakyti gydytojui. DIRONORM nerekomenduojama vartoti žindymo laikotarpiu ir gydytojas gali Jums skirti kitokį gydymą, jei norite žindymą tęsti, ypač jei žindote naujagimį ar Jūsų kūdikis gimė prieš laiką.</w:t>
      </w:r>
    </w:p>
    <w:p w:rsidR="00A6736B" w:rsidRPr="004C5A75" w:rsidRDefault="00A6736B" w:rsidP="00A6736B">
      <w:pPr>
        <w:pStyle w:val="PI-3EMEASMCA"/>
      </w:pPr>
    </w:p>
    <w:p w:rsidR="00A6736B" w:rsidRDefault="00A6736B" w:rsidP="00A6736B">
      <w:pPr>
        <w:pStyle w:val="PI-3EMEASMCA"/>
        <w:ind w:left="0"/>
        <w:rPr>
          <w:b/>
        </w:rPr>
      </w:pPr>
      <w:r w:rsidRPr="0093067C">
        <w:rPr>
          <w:b/>
        </w:rPr>
        <w:t>Vairavimas ir mechanizmų valdymas</w:t>
      </w:r>
    </w:p>
    <w:p w:rsidR="00A6736B" w:rsidRPr="0093067C" w:rsidRDefault="00A6736B" w:rsidP="00A6736B">
      <w:pPr>
        <w:pStyle w:val="PI-3EMEASMCA"/>
        <w:ind w:left="0"/>
        <w:rPr>
          <w:b/>
        </w:rPr>
      </w:pPr>
    </w:p>
    <w:p w:rsidR="00A6736B" w:rsidRPr="004C5A75" w:rsidRDefault="00A6736B" w:rsidP="00A6736B">
      <w:pPr>
        <w:pStyle w:val="PI-3EMEASMCA"/>
        <w:ind w:left="0"/>
      </w:pPr>
      <w:r w:rsidRPr="004C5A75">
        <w:t>Prieš vairuodami ar valdydami mechanizmus, ar imdamiesi veiklos, kuriai reikalinga dėmesio koncentracija, įsitikinkite, jog žinote, kaip Jus veikia DIRONORM. DIRONORM gali trikdyti gebėjimą saugiai vairuoti ir valdyti mechanizmus (ypač gydymo pradžioje). Nevairuokite ir nevaldykite mechanizmų, jei pastebite, jog DIRONORM neigiamai veikia Jūsų gebėjimą vairuoti ir valdyti mechanizmus (pvz., sukelia pykinimą, svaigulį ar nuovargį arba galvos skausmą).</w:t>
      </w:r>
    </w:p>
    <w:p w:rsidR="00A6736B" w:rsidRDefault="00A6736B" w:rsidP="00A6736B">
      <w:pPr>
        <w:pStyle w:val="BTEMEASMCA"/>
        <w:rPr>
          <w:lang w:val="lt-LT"/>
        </w:rPr>
      </w:pPr>
    </w:p>
    <w:p w:rsidR="00A6736B" w:rsidRDefault="00A6736B" w:rsidP="00A6736B">
      <w:pPr>
        <w:pStyle w:val="BTEMEASMCA"/>
        <w:rPr>
          <w:lang w:val="lt-LT"/>
        </w:rPr>
      </w:pPr>
    </w:p>
    <w:p w:rsidR="00A6736B" w:rsidRPr="00AB433D" w:rsidRDefault="00A6736B" w:rsidP="00A6736B">
      <w:pPr>
        <w:pStyle w:val="BTEMEASMCA"/>
        <w:rPr>
          <w:lang w:val="lt-LT"/>
        </w:rPr>
      </w:pPr>
      <w:r w:rsidRPr="00AB433D">
        <w:rPr>
          <w:lang w:val="lt-LT"/>
        </w:rPr>
        <w:lastRenderedPageBreak/>
        <w:t xml:space="preserve">DIRONORM sudėtyje yra natrio </w:t>
      </w:r>
    </w:p>
    <w:p w:rsidR="00A6736B" w:rsidRPr="00F942E3" w:rsidRDefault="00A6736B" w:rsidP="00A6736B">
      <w:pPr>
        <w:rPr>
          <w:rFonts w:ascii="Times New Roman" w:hAnsi="Times New Roman"/>
          <w:sz w:val="22"/>
          <w:szCs w:val="22"/>
          <w:lang w:val="lt-LT"/>
        </w:rPr>
      </w:pPr>
      <w:r>
        <w:rPr>
          <w:rFonts w:ascii="Times New Roman" w:hAnsi="Times New Roman"/>
          <w:sz w:val="22"/>
          <w:szCs w:val="22"/>
          <w:lang w:val="lt-LT"/>
        </w:rPr>
        <w:t xml:space="preserve">Kiekvienoje šio </w:t>
      </w:r>
      <w:r w:rsidRPr="00F942E3">
        <w:rPr>
          <w:rFonts w:ascii="Times New Roman" w:hAnsi="Times New Roman"/>
          <w:sz w:val="22"/>
          <w:szCs w:val="22"/>
          <w:lang w:val="lt-LT"/>
        </w:rPr>
        <w:t>vais</w:t>
      </w:r>
      <w:r>
        <w:rPr>
          <w:rFonts w:ascii="Times New Roman" w:hAnsi="Times New Roman"/>
          <w:sz w:val="22"/>
          <w:szCs w:val="22"/>
          <w:lang w:val="lt-LT"/>
        </w:rPr>
        <w:t xml:space="preserve">to tabletėje </w:t>
      </w:r>
      <w:r w:rsidRPr="00F942E3">
        <w:rPr>
          <w:rFonts w:ascii="Times New Roman" w:hAnsi="Times New Roman"/>
          <w:sz w:val="22"/>
          <w:szCs w:val="22"/>
          <w:lang w:val="lt-LT"/>
        </w:rPr>
        <w:t>yra</w:t>
      </w:r>
      <w:r>
        <w:rPr>
          <w:rFonts w:ascii="Times New Roman" w:hAnsi="Times New Roman"/>
          <w:sz w:val="22"/>
          <w:szCs w:val="22"/>
          <w:lang w:val="lt-LT"/>
        </w:rPr>
        <w:t xml:space="preserve"> </w:t>
      </w:r>
      <w:r w:rsidRPr="00F942E3">
        <w:rPr>
          <w:rFonts w:ascii="Times New Roman" w:hAnsi="Times New Roman"/>
          <w:sz w:val="22"/>
          <w:szCs w:val="22"/>
          <w:lang w:val="lt-LT"/>
        </w:rPr>
        <w:t>mažiau kaip 1</w:t>
      </w:r>
      <w:r>
        <w:rPr>
          <w:rFonts w:ascii="Times New Roman" w:hAnsi="Times New Roman"/>
          <w:sz w:val="22"/>
          <w:szCs w:val="22"/>
          <w:lang w:val="lt-LT"/>
        </w:rPr>
        <w:t> </w:t>
      </w:r>
      <w:proofErr w:type="spellStart"/>
      <w:r w:rsidRPr="00F942E3">
        <w:rPr>
          <w:rFonts w:ascii="Times New Roman" w:hAnsi="Times New Roman"/>
          <w:sz w:val="22"/>
          <w:szCs w:val="22"/>
          <w:lang w:val="lt-LT"/>
        </w:rPr>
        <w:t>mmol</w:t>
      </w:r>
      <w:proofErr w:type="spellEnd"/>
      <w:r w:rsidRPr="00F942E3">
        <w:rPr>
          <w:rFonts w:ascii="Times New Roman" w:hAnsi="Times New Roman"/>
          <w:sz w:val="22"/>
          <w:szCs w:val="22"/>
          <w:lang w:val="lt-LT"/>
        </w:rPr>
        <w:t xml:space="preserve"> (23</w:t>
      </w:r>
      <w:r>
        <w:rPr>
          <w:rFonts w:ascii="Times New Roman" w:hAnsi="Times New Roman"/>
          <w:sz w:val="22"/>
          <w:szCs w:val="22"/>
          <w:lang w:val="lt-LT"/>
        </w:rPr>
        <w:t> </w:t>
      </w:r>
      <w:r w:rsidRPr="00F942E3">
        <w:rPr>
          <w:rFonts w:ascii="Times New Roman" w:hAnsi="Times New Roman"/>
          <w:sz w:val="22"/>
          <w:szCs w:val="22"/>
          <w:lang w:val="lt-LT"/>
        </w:rPr>
        <w:t xml:space="preserve">mg) natrio, </w:t>
      </w:r>
      <w:proofErr w:type="spellStart"/>
      <w:r w:rsidRPr="00F942E3">
        <w:rPr>
          <w:rFonts w:ascii="Times New Roman" w:hAnsi="Times New Roman"/>
          <w:sz w:val="22"/>
          <w:szCs w:val="22"/>
          <w:lang w:val="lt-LT"/>
        </w:rPr>
        <w:t>t.y</w:t>
      </w:r>
      <w:proofErr w:type="spellEnd"/>
      <w:r w:rsidRPr="00F942E3">
        <w:rPr>
          <w:rFonts w:ascii="Times New Roman" w:hAnsi="Times New Roman"/>
          <w:sz w:val="22"/>
          <w:szCs w:val="22"/>
          <w:lang w:val="lt-LT"/>
        </w:rPr>
        <w:t>. jis beveik</w:t>
      </w:r>
    </w:p>
    <w:p w:rsidR="00A6736B" w:rsidRDefault="00A6736B" w:rsidP="00A6736B">
      <w:pPr>
        <w:rPr>
          <w:rFonts w:ascii="Times New Roman" w:hAnsi="Times New Roman"/>
          <w:sz w:val="22"/>
          <w:szCs w:val="22"/>
          <w:lang w:val="lt-LT"/>
        </w:rPr>
      </w:pPr>
      <w:r w:rsidRPr="00F942E3">
        <w:rPr>
          <w:rFonts w:ascii="Times New Roman" w:hAnsi="Times New Roman"/>
          <w:sz w:val="22"/>
          <w:szCs w:val="22"/>
          <w:lang w:val="lt-LT"/>
        </w:rPr>
        <w:t>neturi reikšmės.</w:t>
      </w:r>
    </w:p>
    <w:p w:rsidR="00A6736B" w:rsidRPr="004C5A75" w:rsidRDefault="00A6736B" w:rsidP="00A6736B">
      <w:pPr>
        <w:rPr>
          <w:rFonts w:ascii="Times New Roman" w:hAnsi="Times New Roman"/>
          <w:sz w:val="22"/>
          <w:szCs w:val="22"/>
          <w:lang w:val="lt-LT"/>
        </w:rPr>
      </w:pPr>
    </w:p>
    <w:p w:rsidR="00A6736B" w:rsidRPr="004C5A75" w:rsidRDefault="00A6736B" w:rsidP="00A6736B">
      <w:pPr>
        <w:pStyle w:val="BTEMEASMCA"/>
        <w:rPr>
          <w:lang w:val="lt-LT"/>
        </w:rPr>
      </w:pPr>
    </w:p>
    <w:p w:rsidR="00A6736B" w:rsidRPr="004C5A75" w:rsidRDefault="00A6736B" w:rsidP="00A6736B">
      <w:pPr>
        <w:pStyle w:val="PI-1EMEASMCA"/>
        <w:rPr>
          <w:lang w:val="lt-LT"/>
        </w:rPr>
      </w:pPr>
      <w:bookmarkStart w:id="4" w:name="_Toc129243141"/>
      <w:bookmarkStart w:id="5" w:name="_Toc129243266"/>
      <w:r w:rsidRPr="004C5A75">
        <w:rPr>
          <w:lang w:val="lt-LT"/>
        </w:rPr>
        <w:t>3.</w:t>
      </w:r>
      <w:r w:rsidRPr="004C5A75">
        <w:rPr>
          <w:lang w:val="lt-LT"/>
        </w:rPr>
        <w:tab/>
        <w:t xml:space="preserve">Kaip vartoti </w:t>
      </w:r>
      <w:bookmarkEnd w:id="4"/>
      <w:bookmarkEnd w:id="5"/>
      <w:r w:rsidRPr="004C5A75">
        <w:rPr>
          <w:lang w:val="lt-LT"/>
        </w:rPr>
        <w:t>DIRONORM</w:t>
      </w:r>
    </w:p>
    <w:p w:rsidR="00A6736B" w:rsidRPr="004C5A75" w:rsidRDefault="00A6736B" w:rsidP="00A6736B">
      <w:pPr>
        <w:pStyle w:val="BTEMEASMCA"/>
        <w:rPr>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Visada vartokite šį vaistą tiksliai kaip nurodė gydytojas. Jeigu abejojate, kreipkitės į gydytoją arba vaistininką. </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Rekomenduojama dozė yra 1 DIRONORM </w:t>
      </w:r>
      <w:r w:rsidRPr="004C5A75">
        <w:rPr>
          <w:rFonts w:ascii="Times New Roman" w:hAnsi="Times New Roman"/>
          <w:bCs/>
          <w:sz w:val="22"/>
          <w:szCs w:val="22"/>
          <w:lang w:val="lt-LT"/>
        </w:rPr>
        <w:t xml:space="preserve">tabletė </w:t>
      </w:r>
      <w:r w:rsidRPr="004C5A75">
        <w:rPr>
          <w:rFonts w:ascii="Times New Roman" w:hAnsi="Times New Roman"/>
          <w:sz w:val="22"/>
          <w:szCs w:val="22"/>
          <w:lang w:val="lt-LT"/>
        </w:rPr>
        <w:t xml:space="preserve"> per parą. DIRONORM galima vartoti valgant arba nevalgius. </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Jeigu manote, kad DIRONORM veikia per stipriai arba per silpnai, pasitarkite su gydytoju.</w:t>
      </w:r>
    </w:p>
    <w:p w:rsidR="00A6736B" w:rsidRPr="004C5A75" w:rsidRDefault="00A6736B" w:rsidP="00A6736B">
      <w:pPr>
        <w:rPr>
          <w:rFonts w:ascii="Times New Roman" w:hAnsi="Times New Roman"/>
          <w:b/>
          <w:sz w:val="22"/>
          <w:szCs w:val="22"/>
          <w:lang w:val="lt-LT"/>
        </w:rPr>
      </w:pPr>
    </w:p>
    <w:p w:rsidR="00A6736B" w:rsidRPr="004C5A75" w:rsidRDefault="00A6736B" w:rsidP="00A6736B">
      <w:pPr>
        <w:rPr>
          <w:rFonts w:ascii="Times New Roman" w:hAnsi="Times New Roman"/>
          <w:b/>
          <w:sz w:val="22"/>
          <w:szCs w:val="22"/>
          <w:lang w:val="lt-LT"/>
        </w:rPr>
      </w:pPr>
      <w:r w:rsidRPr="004C5A75">
        <w:rPr>
          <w:rFonts w:ascii="Times New Roman" w:hAnsi="Times New Roman"/>
          <w:b/>
          <w:sz w:val="22"/>
          <w:szCs w:val="22"/>
          <w:lang w:val="lt-LT"/>
        </w:rPr>
        <w:t>Vartojimas vaikams ir paaugliams</w:t>
      </w:r>
    </w:p>
    <w:p w:rsidR="00A6736B" w:rsidRPr="004C5A75" w:rsidRDefault="00A6736B" w:rsidP="00A6736B">
      <w:pPr>
        <w:rPr>
          <w:rFonts w:ascii="Times New Roman" w:hAnsi="Times New Roman"/>
          <w:b/>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Kadangi neturima duomenų apie DIRONORM vartojimo saugumą ir veiksmingumą vaikams ir paaugliams, jaunesniems nei 18 metų, jiems vaisto vartoti draudžiama.</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b/>
          <w:bCs/>
          <w:sz w:val="22"/>
          <w:szCs w:val="22"/>
          <w:lang w:val="lt-LT"/>
        </w:rPr>
      </w:pPr>
      <w:r w:rsidRPr="004C5A75">
        <w:rPr>
          <w:rFonts w:ascii="Times New Roman" w:hAnsi="Times New Roman"/>
          <w:b/>
          <w:bCs/>
          <w:sz w:val="22"/>
          <w:szCs w:val="22"/>
          <w:lang w:val="lt-LT"/>
        </w:rPr>
        <w:t>Senyviems asmenims</w:t>
      </w:r>
    </w:p>
    <w:p w:rsidR="00A6736B" w:rsidRPr="004C5A75" w:rsidRDefault="00A6736B" w:rsidP="00A6736B">
      <w:pPr>
        <w:rPr>
          <w:rFonts w:ascii="Times New Roman" w:hAnsi="Times New Roman"/>
          <w:bCs/>
          <w:sz w:val="22"/>
          <w:szCs w:val="22"/>
          <w:lang w:val="lt-LT"/>
        </w:rPr>
      </w:pPr>
      <w:r w:rsidRPr="004C5A75">
        <w:rPr>
          <w:rFonts w:ascii="Times New Roman" w:hAnsi="Times New Roman"/>
          <w:bCs/>
          <w:sz w:val="22"/>
          <w:szCs w:val="22"/>
          <w:lang w:val="lt-LT"/>
        </w:rPr>
        <w:t>Vyresniems nei 65 metų asmenims dozės keisti nereikia.</w:t>
      </w:r>
    </w:p>
    <w:p w:rsidR="00A6736B" w:rsidRPr="004C5A75" w:rsidRDefault="00A6736B" w:rsidP="00A6736B">
      <w:pPr>
        <w:rPr>
          <w:rFonts w:ascii="Times New Roman" w:hAnsi="Times New Roman"/>
          <w:b/>
          <w:bCs/>
          <w:sz w:val="22"/>
          <w:szCs w:val="22"/>
          <w:lang w:val="lt-LT"/>
        </w:rPr>
      </w:pPr>
    </w:p>
    <w:p w:rsidR="00A6736B" w:rsidRPr="004C5A75" w:rsidRDefault="00A6736B" w:rsidP="00A6736B">
      <w:pPr>
        <w:rPr>
          <w:rFonts w:ascii="Times New Roman" w:hAnsi="Times New Roman"/>
          <w:b/>
          <w:bCs/>
          <w:sz w:val="22"/>
          <w:szCs w:val="22"/>
          <w:lang w:val="lt-LT"/>
        </w:rPr>
      </w:pPr>
      <w:r w:rsidRPr="004C5A75">
        <w:rPr>
          <w:rFonts w:ascii="Times New Roman" w:hAnsi="Times New Roman"/>
          <w:b/>
          <w:bCs/>
          <w:sz w:val="22"/>
          <w:szCs w:val="22"/>
          <w:lang w:val="lt-LT"/>
        </w:rPr>
        <w:t>Pacientai, kurių kepenų veikla sutrikusi</w:t>
      </w:r>
    </w:p>
    <w:p w:rsidR="00A6736B" w:rsidRPr="004C5A75" w:rsidRDefault="00A6736B" w:rsidP="00A6736B">
      <w:pPr>
        <w:rPr>
          <w:rFonts w:ascii="Times New Roman" w:hAnsi="Times New Roman"/>
          <w:bCs/>
          <w:sz w:val="22"/>
          <w:szCs w:val="22"/>
          <w:lang w:val="lt-LT"/>
        </w:rPr>
      </w:pPr>
      <w:r w:rsidRPr="004C5A75">
        <w:rPr>
          <w:rFonts w:ascii="Times New Roman" w:hAnsi="Times New Roman"/>
          <w:bCs/>
          <w:sz w:val="22"/>
          <w:szCs w:val="22"/>
          <w:lang w:val="lt-LT"/>
        </w:rPr>
        <w:t xml:space="preserve">Kepenų ligos gali turėti įtakos </w:t>
      </w:r>
      <w:proofErr w:type="spellStart"/>
      <w:r w:rsidRPr="004C5A75">
        <w:rPr>
          <w:rFonts w:ascii="Times New Roman" w:hAnsi="Times New Roman"/>
          <w:bCs/>
          <w:sz w:val="22"/>
          <w:szCs w:val="22"/>
          <w:lang w:val="lt-LT"/>
        </w:rPr>
        <w:t>amlodipino</w:t>
      </w:r>
      <w:proofErr w:type="spellEnd"/>
      <w:r w:rsidRPr="004C5A75">
        <w:rPr>
          <w:rFonts w:ascii="Times New Roman" w:hAnsi="Times New Roman"/>
          <w:bCs/>
          <w:sz w:val="22"/>
          <w:szCs w:val="22"/>
          <w:lang w:val="lt-LT"/>
        </w:rPr>
        <w:t xml:space="preserve"> koncentracijai kraujyje. Tokiu atveju gydytojas dažniau patikrins Jūsų būklę. </w:t>
      </w:r>
    </w:p>
    <w:p w:rsidR="00A6736B" w:rsidRPr="004C5A75" w:rsidRDefault="00A6736B" w:rsidP="00A6736B">
      <w:pPr>
        <w:rPr>
          <w:rFonts w:ascii="Times New Roman" w:hAnsi="Times New Roman"/>
          <w:b/>
          <w:bCs/>
          <w:sz w:val="22"/>
          <w:szCs w:val="22"/>
          <w:lang w:val="lt-LT"/>
        </w:rPr>
      </w:pPr>
    </w:p>
    <w:p w:rsidR="00A6736B" w:rsidRPr="004C5A75" w:rsidRDefault="00A6736B" w:rsidP="00A6736B">
      <w:pPr>
        <w:rPr>
          <w:rFonts w:ascii="Times New Roman" w:hAnsi="Times New Roman"/>
          <w:b/>
          <w:bCs/>
          <w:sz w:val="22"/>
          <w:szCs w:val="22"/>
          <w:lang w:val="lt-LT"/>
        </w:rPr>
      </w:pPr>
      <w:r w:rsidRPr="004C5A75">
        <w:rPr>
          <w:rFonts w:ascii="Times New Roman" w:hAnsi="Times New Roman"/>
          <w:b/>
          <w:bCs/>
          <w:sz w:val="22"/>
          <w:szCs w:val="22"/>
          <w:lang w:val="lt-LT"/>
        </w:rPr>
        <w:t>Pacientai, kurių inkstų veikla sutrikusi</w:t>
      </w:r>
    </w:p>
    <w:p w:rsidR="00A6736B" w:rsidRPr="004C5A75" w:rsidRDefault="00A6736B" w:rsidP="00A6736B">
      <w:pPr>
        <w:rPr>
          <w:rFonts w:ascii="Times New Roman" w:hAnsi="Times New Roman"/>
          <w:bCs/>
          <w:sz w:val="22"/>
          <w:szCs w:val="22"/>
          <w:lang w:val="lt-LT"/>
        </w:rPr>
      </w:pPr>
      <w:r w:rsidRPr="004C5A75">
        <w:rPr>
          <w:rFonts w:ascii="Times New Roman" w:hAnsi="Times New Roman"/>
          <w:bCs/>
          <w:sz w:val="22"/>
          <w:szCs w:val="22"/>
          <w:lang w:val="lt-LT"/>
        </w:rPr>
        <w:t xml:space="preserve">Vartojant DIRONORM, reguliarių gydytojo apžiūrų metu Jums dažnai bus tiriama inkstų veikla ir nustatomas kalio ir natrio kiekis kraujo serume. Jei pablogės inkstų veikla, DIRONORM vartojimas bus nutrauktas ir vietoj jo bus paskirta vartoti abiejų veikliųjų medžiagų atskirai, pakoregavus jų dozes.    </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b/>
          <w:bCs/>
          <w:sz w:val="22"/>
          <w:szCs w:val="22"/>
          <w:lang w:val="lt-LT"/>
        </w:rPr>
      </w:pPr>
      <w:r w:rsidRPr="004C5A75">
        <w:rPr>
          <w:rFonts w:ascii="Times New Roman" w:hAnsi="Times New Roman"/>
          <w:b/>
          <w:bCs/>
          <w:sz w:val="22"/>
          <w:szCs w:val="22"/>
          <w:lang w:val="lt-LT"/>
        </w:rPr>
        <w:t>Ką daryti pavartojus per didelę DIRONORM dozę?</w:t>
      </w:r>
    </w:p>
    <w:p w:rsidR="00A6736B" w:rsidRPr="004C5A75" w:rsidRDefault="00A6736B" w:rsidP="00A6736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 xml:space="preserve">Nedelsdami kreipkitės į gydytoją arba vykite į artimiausią ligoninę. </w:t>
      </w:r>
    </w:p>
    <w:p w:rsidR="00A6736B" w:rsidRPr="004C5A75" w:rsidRDefault="00A6736B" w:rsidP="00A6736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 xml:space="preserve">Pavartojus per didelę vaistinio preparato dozę, gali ryškiai sumažėti kraujospūdis, kurį būtina atidžiai matuoti. Perdozavimo požymiai yra elektrolitų pusiausvyros sutrikimas, inkstų nepakankamumas, padažnėjęs kvėpavimas (hiperventiliacija), greitas širdies plakimas, </w:t>
      </w:r>
      <w:proofErr w:type="spellStart"/>
      <w:r w:rsidRPr="004C5A75">
        <w:rPr>
          <w:rFonts w:ascii="Times New Roman" w:hAnsi="Times New Roman"/>
          <w:sz w:val="22"/>
          <w:szCs w:val="22"/>
          <w:lang w:val="lt-LT"/>
        </w:rPr>
        <w:t>palpitacijos</w:t>
      </w:r>
      <w:proofErr w:type="spellEnd"/>
      <w:r w:rsidRPr="004C5A75">
        <w:rPr>
          <w:rFonts w:ascii="Times New Roman" w:hAnsi="Times New Roman"/>
          <w:sz w:val="22"/>
          <w:szCs w:val="22"/>
          <w:lang w:val="lt-LT"/>
        </w:rPr>
        <w:t>, sulėtėjęs širdies ritmas, svaigulys, nerimas, kosulys.  Galite justi apsvaigimą, silpnumą arba apalpti. Pernelyg sumažėjus kraujospūdžiui gali ištikti šokas. Oda gali būti šalta, prakaituota ir Jūs galite prarasti sąmonę.</w:t>
      </w:r>
    </w:p>
    <w:p w:rsidR="00A6736B" w:rsidRPr="004C5A75" w:rsidRDefault="00A6736B" w:rsidP="00A6736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Jei atsiranda būdingi simptomai - svaigulys ir galvos skausmas, būtina atsigulti ant nugaros. Jūsų gydytojas imsis tolimesnių priemonių.</w:t>
      </w:r>
    </w:p>
    <w:p w:rsidR="00A6736B" w:rsidRDefault="00A6736B" w:rsidP="00A6736B">
      <w:pPr>
        <w:pStyle w:val="Pagrindinistekstas2"/>
        <w:spacing w:after="0" w:line="240" w:lineRule="auto"/>
        <w:rPr>
          <w:rFonts w:ascii="Times New Roman" w:hAnsi="Times New Roman"/>
          <w:sz w:val="22"/>
          <w:szCs w:val="22"/>
          <w:lang w:val="lt-LT"/>
        </w:rPr>
      </w:pPr>
      <w:r w:rsidRPr="0027344F">
        <w:rPr>
          <w:rFonts w:ascii="Times New Roman" w:hAnsi="Times New Roman"/>
          <w:sz w:val="22"/>
          <w:szCs w:val="22"/>
          <w:lang w:val="lt-LT"/>
        </w:rPr>
        <w:t>Jūsų plaučiuose gali kauptis skystis (plaučių edema), sukeldamas dusulį, kuris gali išsivystyti per 24 – 48 valandas nuo vaisto pavartojimo.</w:t>
      </w:r>
    </w:p>
    <w:p w:rsidR="00A6736B" w:rsidRPr="004C5A75" w:rsidRDefault="00A6736B" w:rsidP="00A6736B">
      <w:pPr>
        <w:pStyle w:val="Pagrindinistekstas2"/>
        <w:spacing w:after="0" w:line="240" w:lineRule="auto"/>
        <w:rPr>
          <w:rFonts w:ascii="Times New Roman" w:hAnsi="Times New Roman"/>
          <w:sz w:val="22"/>
          <w:szCs w:val="22"/>
          <w:lang w:val="lt-LT"/>
        </w:rPr>
      </w:pPr>
    </w:p>
    <w:p w:rsidR="00A6736B" w:rsidRPr="004C5A75" w:rsidRDefault="00A6736B" w:rsidP="00A6736B">
      <w:pPr>
        <w:rPr>
          <w:rFonts w:ascii="Times New Roman" w:hAnsi="Times New Roman"/>
          <w:b/>
          <w:bCs/>
          <w:sz w:val="22"/>
          <w:szCs w:val="22"/>
          <w:lang w:val="lt-LT"/>
        </w:rPr>
      </w:pPr>
      <w:r w:rsidRPr="004C5A75">
        <w:rPr>
          <w:rFonts w:ascii="Times New Roman" w:hAnsi="Times New Roman"/>
          <w:b/>
          <w:bCs/>
          <w:sz w:val="22"/>
          <w:szCs w:val="22"/>
          <w:lang w:val="lt-LT"/>
        </w:rPr>
        <w:t>Pamiršus pavartoti</w:t>
      </w:r>
      <w:r w:rsidRPr="004C5A75">
        <w:rPr>
          <w:rFonts w:ascii="Times New Roman" w:hAnsi="Times New Roman"/>
          <w:b/>
          <w:sz w:val="22"/>
          <w:szCs w:val="22"/>
          <w:lang w:val="lt-LT"/>
        </w:rPr>
        <w:t xml:space="preserve"> </w:t>
      </w:r>
      <w:r w:rsidRPr="004C5A75">
        <w:rPr>
          <w:rFonts w:ascii="Times New Roman" w:hAnsi="Times New Roman"/>
          <w:b/>
          <w:bCs/>
          <w:sz w:val="22"/>
          <w:szCs w:val="22"/>
          <w:lang w:val="lt-LT"/>
        </w:rPr>
        <w:t>DIRONORM</w:t>
      </w:r>
    </w:p>
    <w:p w:rsidR="00A6736B" w:rsidRPr="004C5A75" w:rsidRDefault="00A6736B" w:rsidP="00A6736B">
      <w:pPr>
        <w:pStyle w:val="Antrat1"/>
        <w:spacing w:before="0" w:after="0"/>
        <w:rPr>
          <w:rFonts w:ascii="Times New Roman" w:hAnsi="Times New Roman"/>
          <w:b w:val="0"/>
          <w:bCs w:val="0"/>
          <w:sz w:val="22"/>
          <w:szCs w:val="22"/>
          <w:lang w:val="lt-LT"/>
        </w:rPr>
      </w:pPr>
      <w:r w:rsidRPr="004C5A75">
        <w:rPr>
          <w:rFonts w:ascii="Times New Roman" w:hAnsi="Times New Roman"/>
          <w:b w:val="0"/>
          <w:bCs w:val="0"/>
          <w:sz w:val="22"/>
          <w:szCs w:val="22"/>
          <w:lang w:val="lt-LT"/>
        </w:rPr>
        <w:t>Negalima vartoti dvigubos dozės norint kompensuoti praleistą tabletę, nes tai gali sukelti perdozavimo pavojų. Kitą tabletę vartokite įprastu laiku.</w:t>
      </w:r>
    </w:p>
    <w:p w:rsidR="00A6736B" w:rsidRPr="004C5A75" w:rsidRDefault="00A6736B" w:rsidP="00A6736B">
      <w:pPr>
        <w:pStyle w:val="BTEMEASMCA"/>
        <w:rPr>
          <w:lang w:val="lt-LT"/>
        </w:rPr>
      </w:pPr>
    </w:p>
    <w:p w:rsidR="00A6736B" w:rsidRPr="0026536C" w:rsidRDefault="00A6736B" w:rsidP="00A6736B">
      <w:pPr>
        <w:pStyle w:val="BTEMEASMCA"/>
        <w:rPr>
          <w:lang w:val="lt-LT"/>
        </w:rPr>
      </w:pPr>
      <w:r w:rsidRPr="0026536C">
        <w:rPr>
          <w:lang w:val="lt-LT"/>
        </w:rPr>
        <w:t>Nustojus vartoti DIRONORM</w:t>
      </w:r>
    </w:p>
    <w:p w:rsidR="00A6736B" w:rsidRPr="0026536C" w:rsidRDefault="00A6736B" w:rsidP="00A6736B">
      <w:pPr>
        <w:pStyle w:val="BTEMEASMCA"/>
        <w:rPr>
          <w:lang w:val="lt-LT"/>
        </w:rPr>
      </w:pPr>
      <w:r w:rsidRPr="0026536C">
        <w:rPr>
          <w:lang w:val="lt-LT"/>
        </w:rPr>
        <w:t>Tabletes vartokite tol, kol gydytojas nurodys nustoti vartojus. Jei jaučiatės geriau, nenutraukite tablečių vartojimo. Jei nustosite vartoti, Jūsų būklė gali pablogėti.</w:t>
      </w:r>
    </w:p>
    <w:p w:rsidR="00A6736B" w:rsidRPr="0026536C" w:rsidRDefault="00A6736B" w:rsidP="00A6736B">
      <w:pPr>
        <w:pStyle w:val="BTEMEASMCA"/>
        <w:rPr>
          <w:lang w:val="lt-LT"/>
        </w:rPr>
      </w:pPr>
    </w:p>
    <w:p w:rsidR="00A6736B" w:rsidRPr="0026536C" w:rsidRDefault="00A6736B" w:rsidP="00A6736B">
      <w:pPr>
        <w:pStyle w:val="BTEMEASMCA"/>
        <w:rPr>
          <w:lang w:val="lt-LT"/>
        </w:rPr>
      </w:pPr>
      <w:r w:rsidRPr="0026536C">
        <w:rPr>
          <w:lang w:val="lt-LT"/>
        </w:rPr>
        <w:t>Jeigu kiltų daugiau klausimų dėl šio vaisto vartojimo, kreipkitės į gydytoją arba vaistininką.</w:t>
      </w:r>
    </w:p>
    <w:p w:rsidR="00A6736B" w:rsidRPr="0026536C" w:rsidRDefault="00A6736B" w:rsidP="00A6736B">
      <w:pPr>
        <w:pStyle w:val="BTEMEASMCA"/>
        <w:rPr>
          <w:lang w:val="lt-LT"/>
        </w:rPr>
      </w:pPr>
    </w:p>
    <w:p w:rsidR="00A6736B" w:rsidRPr="0026536C" w:rsidRDefault="00A6736B" w:rsidP="00A6736B">
      <w:pPr>
        <w:pStyle w:val="BTEMEASMCA"/>
        <w:rPr>
          <w:lang w:val="lt-LT"/>
        </w:rPr>
      </w:pPr>
    </w:p>
    <w:p w:rsidR="00A6736B" w:rsidRPr="004C5A75" w:rsidRDefault="00A6736B" w:rsidP="00A6736B">
      <w:pPr>
        <w:pStyle w:val="PI-1EMEASMCA"/>
        <w:rPr>
          <w:lang w:val="lt-LT"/>
        </w:rPr>
      </w:pPr>
      <w:bookmarkStart w:id="6" w:name="_Toc129243142"/>
      <w:bookmarkStart w:id="7" w:name="_Toc129243267"/>
      <w:r w:rsidRPr="004C5A75">
        <w:rPr>
          <w:lang w:val="lt-LT"/>
        </w:rPr>
        <w:lastRenderedPageBreak/>
        <w:t>4.</w:t>
      </w:r>
      <w:r w:rsidRPr="004C5A75">
        <w:rPr>
          <w:lang w:val="lt-LT"/>
        </w:rPr>
        <w:tab/>
        <w:t xml:space="preserve">Galimas šalutinis poveikis </w:t>
      </w:r>
      <w:bookmarkEnd w:id="6"/>
      <w:bookmarkEnd w:id="7"/>
    </w:p>
    <w:p w:rsidR="00A6736B" w:rsidRPr="004C5A75" w:rsidRDefault="00A6736B" w:rsidP="00A6736B">
      <w:pPr>
        <w:pStyle w:val="BTEMEASMCA"/>
        <w:rPr>
          <w:lang w:val="lt-LT"/>
        </w:rPr>
      </w:pPr>
    </w:p>
    <w:p w:rsidR="00A6736B" w:rsidRPr="0026536C" w:rsidRDefault="00A6736B" w:rsidP="00A6736B">
      <w:pPr>
        <w:pStyle w:val="BTEMEASMCA"/>
        <w:rPr>
          <w:lang w:val="lt-LT"/>
        </w:rPr>
      </w:pPr>
      <w:r w:rsidRPr="0026536C">
        <w:rPr>
          <w:lang w:val="lt-LT"/>
        </w:rPr>
        <w:t>Šis vaistas, kaip ir visi kiti, gali sukelti šalutinį poveikį, nors jis pasireiškia ne visiems žmonėms.</w:t>
      </w:r>
    </w:p>
    <w:p w:rsidR="00A6736B" w:rsidRPr="0026536C" w:rsidRDefault="00A6736B" w:rsidP="00A6736B">
      <w:pPr>
        <w:pStyle w:val="BTEMEASMCA"/>
        <w:rPr>
          <w:lang w:val="lt-LT"/>
        </w:rPr>
      </w:pPr>
    </w:p>
    <w:p w:rsidR="00A6736B" w:rsidRPr="0026536C" w:rsidRDefault="00A6736B" w:rsidP="00A6736B">
      <w:pPr>
        <w:pStyle w:val="BTEMEASMCA"/>
        <w:rPr>
          <w:lang w:val="lt-LT"/>
        </w:rPr>
      </w:pPr>
      <w:r w:rsidRPr="0027344F">
        <w:rPr>
          <w:lang w:val="lt-LT"/>
        </w:rPr>
        <w:t>Dažni šalutinio poveikio reiškiniai (gali pasireikšti rečiau kaip 1 iš 10 asmenų</w:t>
      </w:r>
      <w:r w:rsidRPr="0026536C">
        <w:rPr>
          <w:lang w:val="lt-LT"/>
        </w:rPr>
        <w:t>)</w:t>
      </w:r>
    </w:p>
    <w:p w:rsidR="00A6736B" w:rsidRPr="0026536C" w:rsidRDefault="00A6736B" w:rsidP="00A6736B">
      <w:pPr>
        <w:pStyle w:val="BTEMEASMCA"/>
        <w:rPr>
          <w:lang w:val="lt-LT"/>
        </w:rPr>
      </w:pPr>
      <w:r w:rsidRPr="0026536C">
        <w:rPr>
          <w:lang w:val="lt-LT"/>
        </w:rPr>
        <w:t>Klinikiniuose DIRONORM tyrimuose dažnai  pasireiškė šie šalutiniai poveikiai: galvos skausmas, kosulys, galvos svaigimas.</w:t>
      </w:r>
    </w:p>
    <w:p w:rsidR="00A6736B" w:rsidRPr="0026536C" w:rsidRDefault="00A6736B" w:rsidP="00A6736B">
      <w:pPr>
        <w:pStyle w:val="BTEMEASMCA"/>
        <w:rPr>
          <w:lang w:val="lt-LT"/>
        </w:rPr>
      </w:pPr>
    </w:p>
    <w:p w:rsidR="00A6736B" w:rsidRPr="0026536C" w:rsidRDefault="00A6736B" w:rsidP="00A6736B">
      <w:pPr>
        <w:pStyle w:val="BTEMEASMCA"/>
        <w:rPr>
          <w:lang w:val="lt-LT"/>
        </w:rPr>
      </w:pPr>
      <w:r w:rsidRPr="0026536C">
        <w:rPr>
          <w:lang w:val="lt-LT"/>
        </w:rPr>
        <w:t>Vartojant DIRONORM galimos alerginės (padidėjusio jautrumo) reakcijos.</w:t>
      </w:r>
    </w:p>
    <w:p w:rsidR="00A6736B" w:rsidRPr="0026536C" w:rsidRDefault="00A6736B" w:rsidP="00A6736B">
      <w:pPr>
        <w:pStyle w:val="BTEMEASMCA"/>
        <w:rPr>
          <w:lang w:val="lt-LT"/>
        </w:rPr>
      </w:pPr>
      <w:r w:rsidRPr="0026536C">
        <w:rPr>
          <w:lang w:val="lt-LT"/>
        </w:rPr>
        <w:t>Nutraukite</w:t>
      </w:r>
      <w:r w:rsidRPr="0026536C">
        <w:rPr>
          <w:i/>
          <w:lang w:val="lt-LT"/>
        </w:rPr>
        <w:t xml:space="preserve"> </w:t>
      </w:r>
      <w:r w:rsidRPr="0026536C">
        <w:rPr>
          <w:lang w:val="lt-LT"/>
        </w:rPr>
        <w:t xml:space="preserve">DIRONORM vartojimą ir nedelsiant kreipkitės medicininės pagalbos, jei atsiranda šie </w:t>
      </w:r>
      <w:proofErr w:type="spellStart"/>
      <w:r w:rsidRPr="0026536C">
        <w:rPr>
          <w:lang w:val="lt-LT"/>
        </w:rPr>
        <w:t>angioneurozinės</w:t>
      </w:r>
      <w:proofErr w:type="spellEnd"/>
      <w:r w:rsidRPr="0026536C">
        <w:rPr>
          <w:lang w:val="lt-LT"/>
        </w:rPr>
        <w:t xml:space="preserve"> edemos požymiai:</w:t>
      </w:r>
    </w:p>
    <w:p w:rsidR="00A6736B" w:rsidRPr="0026536C" w:rsidRDefault="00A6736B" w:rsidP="00A6736B">
      <w:pPr>
        <w:pStyle w:val="BTEMEASMCA"/>
        <w:rPr>
          <w:lang w:val="lt-LT"/>
        </w:rPr>
      </w:pPr>
      <w:r w:rsidRPr="0026536C">
        <w:rPr>
          <w:lang w:val="lt-LT"/>
        </w:rPr>
        <w:t>-</w:t>
      </w:r>
      <w:r w:rsidRPr="0026536C">
        <w:rPr>
          <w:lang w:val="lt-LT"/>
        </w:rPr>
        <w:tab/>
        <w:t>pasunkėjęs kvėpavimas su ar be veido, lūpų, liežuvio ir (arba) gerklės tinimo.</w:t>
      </w:r>
    </w:p>
    <w:p w:rsidR="00A6736B" w:rsidRPr="0026536C" w:rsidRDefault="00A6736B" w:rsidP="00A6736B">
      <w:pPr>
        <w:pStyle w:val="BTEMEASMCA"/>
        <w:rPr>
          <w:lang w:val="lt-LT"/>
        </w:rPr>
      </w:pPr>
      <w:r w:rsidRPr="0026536C">
        <w:rPr>
          <w:lang w:val="lt-LT"/>
        </w:rPr>
        <w:t>-</w:t>
      </w:r>
      <w:r w:rsidRPr="0026536C">
        <w:rPr>
          <w:lang w:val="lt-LT"/>
        </w:rPr>
        <w:tab/>
        <w:t>veido, lūpų, liežuvio ir (arba) gerklės tinimas, dėl kurio gali būti sunku ryti.</w:t>
      </w:r>
    </w:p>
    <w:p w:rsidR="00A6736B" w:rsidRPr="0084699D" w:rsidRDefault="00A6736B" w:rsidP="00A6736B">
      <w:pPr>
        <w:pStyle w:val="BTEMEASMCA"/>
        <w:rPr>
          <w:lang w:val="lt-LT"/>
        </w:rPr>
      </w:pPr>
      <w:r w:rsidRPr="0026536C">
        <w:rPr>
          <w:lang w:val="lt-LT"/>
        </w:rPr>
        <w:t>-</w:t>
      </w:r>
      <w:r w:rsidRPr="0026536C">
        <w:rPr>
          <w:lang w:val="lt-LT"/>
        </w:rPr>
        <w:tab/>
      </w:r>
      <w:r w:rsidRPr="0084699D">
        <w:rPr>
          <w:lang w:val="lt-LT"/>
        </w:rPr>
        <w:t xml:space="preserve">sunkios odos reakcijos, įskaitant intensyvų odos išbėrimą, dilgėlinę, viso kūno odos paraudimą, sunkų niežėjimą, odos </w:t>
      </w:r>
      <w:proofErr w:type="spellStart"/>
      <w:r w:rsidRPr="0084699D">
        <w:rPr>
          <w:lang w:val="lt-LT"/>
        </w:rPr>
        <w:t>pūslėtumą</w:t>
      </w:r>
      <w:proofErr w:type="spellEnd"/>
      <w:r w:rsidRPr="0084699D">
        <w:rPr>
          <w:lang w:val="lt-LT"/>
        </w:rPr>
        <w:t>, lupimą ir patinimą, gleivinių uždegimą (</w:t>
      </w:r>
      <w:proofErr w:type="spellStart"/>
      <w:r w:rsidRPr="0084699D">
        <w:rPr>
          <w:lang w:val="lt-LT"/>
        </w:rPr>
        <w:t>Stivenso</w:t>
      </w:r>
      <w:proofErr w:type="spellEnd"/>
      <w:r w:rsidRPr="0084699D">
        <w:rPr>
          <w:lang w:val="lt-LT"/>
        </w:rPr>
        <w:t>- Džonsono [</w:t>
      </w:r>
      <w:proofErr w:type="spellStart"/>
      <w:r w:rsidRPr="0084699D">
        <w:rPr>
          <w:lang w:val="lt-LT"/>
        </w:rPr>
        <w:t>Stevens-Johnson</w:t>
      </w:r>
      <w:proofErr w:type="spellEnd"/>
      <w:r w:rsidRPr="0084699D">
        <w:rPr>
          <w:lang w:val="lt-LT"/>
        </w:rPr>
        <w:t xml:space="preserve">] sindromas, toksinė epidermio </w:t>
      </w:r>
      <w:proofErr w:type="spellStart"/>
      <w:r w:rsidRPr="0084699D">
        <w:rPr>
          <w:lang w:val="lt-LT"/>
        </w:rPr>
        <w:t>nekrolizė</w:t>
      </w:r>
      <w:proofErr w:type="spellEnd"/>
      <w:r w:rsidRPr="0084699D">
        <w:rPr>
          <w:lang w:val="lt-LT"/>
        </w:rPr>
        <w:t>) arba kitos alerginės reakcijos.</w:t>
      </w:r>
    </w:p>
    <w:p w:rsidR="00A6736B" w:rsidRPr="0026536C" w:rsidRDefault="00A6736B" w:rsidP="00A6736B">
      <w:pPr>
        <w:pStyle w:val="BTEMEASMCA"/>
        <w:rPr>
          <w:lang w:val="lt-LT"/>
        </w:rPr>
      </w:pPr>
    </w:p>
    <w:p w:rsidR="00A6736B" w:rsidRPr="0026536C" w:rsidRDefault="00A6736B" w:rsidP="00A6736B">
      <w:pPr>
        <w:pStyle w:val="BTEMEASMCA"/>
        <w:rPr>
          <w:lang w:val="lt-LT"/>
        </w:rPr>
      </w:pPr>
      <w:r w:rsidRPr="0026536C">
        <w:rPr>
          <w:lang w:val="lt-LT"/>
        </w:rPr>
        <w:t xml:space="preserve">Kiti šalutiniai poveikiai buvo stebimi vartojant arba </w:t>
      </w:r>
      <w:proofErr w:type="spellStart"/>
      <w:r w:rsidRPr="0026536C">
        <w:rPr>
          <w:lang w:val="lt-LT"/>
        </w:rPr>
        <w:t>amlodipiną</w:t>
      </w:r>
      <w:proofErr w:type="spellEnd"/>
      <w:r w:rsidRPr="0026536C">
        <w:rPr>
          <w:lang w:val="lt-LT"/>
        </w:rPr>
        <w:t xml:space="preserve">, arba </w:t>
      </w:r>
      <w:proofErr w:type="spellStart"/>
      <w:r w:rsidRPr="0026536C">
        <w:rPr>
          <w:lang w:val="lt-LT"/>
        </w:rPr>
        <w:t>lizinoprilį</w:t>
      </w:r>
      <w:proofErr w:type="spellEnd"/>
      <w:r w:rsidRPr="0026536C">
        <w:rPr>
          <w:lang w:val="lt-LT"/>
        </w:rPr>
        <w:t xml:space="preserve"> atskirai (dvi veikliosios DIRONORM medžiagos) ir gali pasireikšti vartojant DIRONORM: </w:t>
      </w:r>
    </w:p>
    <w:p w:rsidR="00A6736B" w:rsidRPr="0026536C" w:rsidRDefault="00A6736B" w:rsidP="00A6736B">
      <w:pPr>
        <w:pStyle w:val="BTEMEASMCA"/>
        <w:rPr>
          <w:lang w:val="lt-LT"/>
        </w:rPr>
      </w:pPr>
    </w:p>
    <w:p w:rsidR="00A6736B" w:rsidRPr="0026536C" w:rsidRDefault="00A6736B" w:rsidP="00A6736B">
      <w:pPr>
        <w:pStyle w:val="BTEMEASMCA"/>
        <w:rPr>
          <w:i/>
          <w:iCs/>
          <w:lang w:val="lt-LT"/>
        </w:rPr>
      </w:pPr>
      <w:proofErr w:type="spellStart"/>
      <w:r w:rsidRPr="0026536C">
        <w:rPr>
          <w:lang w:val="lt-LT"/>
        </w:rPr>
        <w:t>Amlodipinas</w:t>
      </w:r>
      <w:proofErr w:type="spellEnd"/>
    </w:p>
    <w:p w:rsidR="00A6736B" w:rsidRPr="004C5A75" w:rsidRDefault="00A6736B" w:rsidP="00A6736B">
      <w:pPr>
        <w:pStyle w:val="prastasiniatinklio1"/>
        <w:spacing w:before="0" w:beforeAutospacing="0" w:after="0" w:afterAutospacing="0"/>
        <w:rPr>
          <w:i/>
          <w:iCs/>
          <w:sz w:val="22"/>
          <w:szCs w:val="22"/>
          <w:lang w:val="lt-LT"/>
        </w:rPr>
      </w:pPr>
    </w:p>
    <w:p w:rsidR="00A6736B" w:rsidRPr="004C5A75" w:rsidRDefault="00A6736B" w:rsidP="00A6736B">
      <w:pPr>
        <w:pStyle w:val="prastasiniatinklio1"/>
        <w:spacing w:before="0" w:beforeAutospacing="0" w:after="0" w:afterAutospacing="0"/>
        <w:rPr>
          <w:iCs/>
          <w:sz w:val="22"/>
          <w:szCs w:val="22"/>
          <w:lang w:val="lt-LT"/>
        </w:rPr>
      </w:pPr>
      <w:r w:rsidRPr="0027344F">
        <w:rPr>
          <w:i/>
          <w:iCs/>
          <w:sz w:val="22"/>
          <w:szCs w:val="22"/>
          <w:lang w:val="lt-LT"/>
        </w:rPr>
        <w:t>Labai dažni šalutinio poveikio reiškiniai (gali pasireikšti ne rečiau kaip 1 iš 10 asmenų)</w:t>
      </w:r>
      <w:r w:rsidRPr="004C5A75" w:rsidDel="0027344F">
        <w:rPr>
          <w:i/>
          <w:iCs/>
          <w:sz w:val="22"/>
          <w:szCs w:val="22"/>
          <w:lang w:val="lt-LT"/>
        </w:rPr>
        <w:t xml:space="preserve"> </w:t>
      </w:r>
      <w:r w:rsidRPr="004C5A75">
        <w:rPr>
          <w:iCs/>
          <w:sz w:val="22"/>
          <w:szCs w:val="22"/>
          <w:lang w:val="lt-LT"/>
        </w:rPr>
        <w:t>Patinimas (edema)</w:t>
      </w:r>
    </w:p>
    <w:p w:rsidR="00A6736B" w:rsidRPr="004C5A75" w:rsidRDefault="00A6736B" w:rsidP="00A6736B">
      <w:pPr>
        <w:pStyle w:val="prastasiniatinklio1"/>
        <w:spacing w:before="0" w:beforeAutospacing="0" w:after="0" w:afterAutospacing="0"/>
        <w:rPr>
          <w:i/>
          <w:iCs/>
          <w:sz w:val="22"/>
          <w:szCs w:val="22"/>
          <w:lang w:val="lt-LT"/>
        </w:rPr>
      </w:pPr>
    </w:p>
    <w:p w:rsidR="00A6736B" w:rsidRPr="004C5A75" w:rsidRDefault="00A6736B" w:rsidP="00A6736B">
      <w:pPr>
        <w:pStyle w:val="prastasiniatinklio1"/>
        <w:spacing w:before="0" w:beforeAutospacing="0" w:after="0" w:afterAutospacing="0"/>
        <w:rPr>
          <w:i/>
          <w:iCs/>
          <w:sz w:val="22"/>
          <w:szCs w:val="22"/>
          <w:lang w:val="lt-LT"/>
        </w:rPr>
      </w:pPr>
      <w:r w:rsidRPr="00EB7BF3">
        <w:rPr>
          <w:i/>
          <w:iCs/>
          <w:sz w:val="22"/>
          <w:szCs w:val="22"/>
          <w:lang w:val="lt-LT"/>
        </w:rPr>
        <w:t>Dažni šalutinio poveikio reiškiniai (gali pasireikšti rečiau kaip 1 iš 10 asmenų)</w:t>
      </w:r>
    </w:p>
    <w:p w:rsidR="00A6736B" w:rsidRPr="004C5A75" w:rsidRDefault="00A6736B" w:rsidP="00A6736B">
      <w:pPr>
        <w:pStyle w:val="prastasiniatinklio1"/>
        <w:spacing w:before="0" w:beforeAutospacing="0" w:after="0" w:afterAutospacing="0"/>
        <w:rPr>
          <w:sz w:val="22"/>
          <w:szCs w:val="22"/>
          <w:lang w:val="lt-LT"/>
        </w:rPr>
      </w:pPr>
      <w:r w:rsidRPr="004C5A75">
        <w:rPr>
          <w:sz w:val="22"/>
          <w:szCs w:val="22"/>
          <w:lang w:val="lt-LT"/>
        </w:rPr>
        <w:t xml:space="preserve">Galvos skausmas, kulkšnių </w:t>
      </w:r>
      <w:proofErr w:type="spellStart"/>
      <w:r w:rsidRPr="004C5A75">
        <w:rPr>
          <w:sz w:val="22"/>
          <w:szCs w:val="22"/>
          <w:lang w:val="lt-LT"/>
        </w:rPr>
        <w:t>patinimas,mėšlungis</w:t>
      </w:r>
      <w:proofErr w:type="spellEnd"/>
      <w:r w:rsidRPr="004C5A75">
        <w:rPr>
          <w:sz w:val="22"/>
          <w:szCs w:val="22"/>
          <w:lang w:val="lt-LT"/>
        </w:rPr>
        <w:t xml:space="preserve">, nuovargis, silpnumas, mieguistumas, regos sutrikimai, blogavimas, žarnyno funkcijos pokyčiai( viduriavimas, vidurių užkietėjimas), </w:t>
      </w:r>
      <w:proofErr w:type="spellStart"/>
      <w:r w:rsidRPr="004C5A75">
        <w:rPr>
          <w:sz w:val="22"/>
          <w:szCs w:val="22"/>
          <w:lang w:val="lt-LT"/>
        </w:rPr>
        <w:t>nevirškinimas</w:t>
      </w:r>
      <w:proofErr w:type="spellEnd"/>
      <w:r w:rsidRPr="004C5A75">
        <w:rPr>
          <w:sz w:val="22"/>
          <w:szCs w:val="22"/>
          <w:lang w:val="lt-LT"/>
        </w:rPr>
        <w:t xml:space="preserve">,  galvos svaigimas, pilvo skausmas, širdies plakimo pojūtis (greitesnis ar nereguliarus širdies ritmas),paraudimas, pasunkėjęs kvėpavimas. Jei toks poveikis sukelia problemų arba trunka daugiau kaip vieną savaitę, pasakykite gydytojui. </w:t>
      </w:r>
    </w:p>
    <w:p w:rsidR="00A6736B" w:rsidRPr="004C5A75" w:rsidRDefault="00A6736B" w:rsidP="00A6736B">
      <w:pPr>
        <w:pStyle w:val="prastasiniatinklio1"/>
        <w:spacing w:before="0" w:beforeAutospacing="0" w:after="0" w:afterAutospacing="0"/>
        <w:rPr>
          <w:sz w:val="22"/>
          <w:szCs w:val="22"/>
          <w:lang w:val="lt-LT"/>
        </w:rPr>
      </w:pPr>
    </w:p>
    <w:p w:rsidR="00A6736B" w:rsidRPr="004C5A75" w:rsidRDefault="00A6736B" w:rsidP="00A6736B">
      <w:pPr>
        <w:pStyle w:val="prastasiniatinklio1"/>
        <w:spacing w:before="0" w:beforeAutospacing="0" w:after="0" w:afterAutospacing="0"/>
        <w:rPr>
          <w:sz w:val="22"/>
          <w:szCs w:val="22"/>
          <w:lang w:val="lt-LT"/>
        </w:rPr>
      </w:pPr>
      <w:r w:rsidRPr="00EB7BF3">
        <w:rPr>
          <w:i/>
          <w:sz w:val="22"/>
          <w:szCs w:val="22"/>
          <w:lang w:val="lt-LT"/>
        </w:rPr>
        <w:t>Nedažni šalutinio poveikio reiškiniai (gali pasireikšti rečiau kaip 1 iš 100 asmenų)</w:t>
      </w:r>
      <w:r w:rsidRPr="004C5A75" w:rsidDel="00EB7BF3">
        <w:rPr>
          <w:i/>
          <w:sz w:val="22"/>
          <w:szCs w:val="22"/>
          <w:lang w:val="lt-LT"/>
        </w:rPr>
        <w:t xml:space="preserve"> </w:t>
      </w:r>
      <w:r w:rsidRPr="004C5A75">
        <w:rPr>
          <w:sz w:val="22"/>
          <w:szCs w:val="22"/>
          <w:lang w:val="lt-LT"/>
        </w:rPr>
        <w:t xml:space="preserve">Odos bėrimas, odos niežėjimas, plaukų slinkimas, raudonos dėmės odoje, pakitusi odos spalva, dilgėlinė,  vėmimas, raumenų ar sąnarių skausmas, nugaros skausmas, krūtinės skausmas, nuotaikos kitimai (įskaitant nerimą), prislėgta nuotaika, nemiga, drebulys, spengimas ausyse, nereguliarus širdies ritmas (aritmija), sumažėjęs kraujospūdis, kosulys, skonio jutimo pokyčiai, </w:t>
      </w:r>
      <w:proofErr w:type="spellStart"/>
      <w:r w:rsidRPr="004C5A75">
        <w:rPr>
          <w:sz w:val="22"/>
          <w:szCs w:val="22"/>
          <w:lang w:val="lt-LT"/>
        </w:rPr>
        <w:t>parestezijos</w:t>
      </w:r>
      <w:proofErr w:type="spellEnd"/>
      <w:r w:rsidRPr="004C5A75">
        <w:rPr>
          <w:sz w:val="22"/>
          <w:szCs w:val="22"/>
          <w:lang w:val="lt-LT"/>
        </w:rPr>
        <w:t xml:space="preserve"> (tirpulio ar dilgsėjimo pojūtis), išskyros iš nosies, </w:t>
      </w:r>
      <w:proofErr w:type="spellStart"/>
      <w:r w:rsidRPr="004C5A75">
        <w:rPr>
          <w:sz w:val="22"/>
          <w:szCs w:val="22"/>
          <w:lang w:val="lt-LT"/>
        </w:rPr>
        <w:t>šlapinimosi</w:t>
      </w:r>
      <w:proofErr w:type="spellEnd"/>
      <w:r w:rsidRPr="004C5A75">
        <w:rPr>
          <w:sz w:val="22"/>
          <w:szCs w:val="22"/>
          <w:lang w:val="lt-LT"/>
        </w:rPr>
        <w:t xml:space="preserve"> padažnėjimas naktį, </w:t>
      </w:r>
      <w:proofErr w:type="spellStart"/>
      <w:r w:rsidRPr="004C5A75">
        <w:rPr>
          <w:sz w:val="22"/>
          <w:szCs w:val="22"/>
          <w:lang w:val="lt-LT"/>
        </w:rPr>
        <w:t>šlapinimosi</w:t>
      </w:r>
      <w:proofErr w:type="spellEnd"/>
      <w:r w:rsidRPr="004C5A75">
        <w:rPr>
          <w:sz w:val="22"/>
          <w:szCs w:val="22"/>
          <w:lang w:val="lt-LT"/>
        </w:rPr>
        <w:t xml:space="preserve"> sutrikimai, burnos džiūvimas, skausmo jutimo nebuvimas, padidėjęs prakaitavimas, alpulys, skausmas, negalavimas (bloga bendra savijauta), vyrams - krūtų padidėjimas, impotencija, kūno svorio padidėjimas ar sumažėjimas.</w:t>
      </w:r>
    </w:p>
    <w:p w:rsidR="00A6736B" w:rsidRPr="004C5A75" w:rsidRDefault="00A6736B" w:rsidP="00A6736B">
      <w:pPr>
        <w:pStyle w:val="prastasiniatinklio1"/>
        <w:spacing w:before="0" w:beforeAutospacing="0" w:after="0" w:afterAutospacing="0"/>
        <w:rPr>
          <w:sz w:val="22"/>
          <w:szCs w:val="22"/>
          <w:lang w:val="lt-LT"/>
        </w:rPr>
      </w:pPr>
    </w:p>
    <w:p w:rsidR="00A6736B" w:rsidRPr="004C5A75" w:rsidRDefault="00A6736B" w:rsidP="00A6736B">
      <w:pPr>
        <w:pStyle w:val="BTEMEASMCA"/>
        <w:rPr>
          <w:lang w:val="lt-LT"/>
        </w:rPr>
      </w:pPr>
      <w:r w:rsidRPr="00EB7BF3">
        <w:rPr>
          <w:lang w:val="lt-LT"/>
        </w:rPr>
        <w:t xml:space="preserve">Reti šalutinio poveikio reiškiniai (gali pasireikšti rečiau kaip 1 iš 1 000 asmenų) </w:t>
      </w:r>
    </w:p>
    <w:p w:rsidR="00A6736B" w:rsidRPr="004C5A75" w:rsidRDefault="00A6736B" w:rsidP="00A6736B">
      <w:pPr>
        <w:pStyle w:val="prastasiniatinklio1"/>
        <w:spacing w:before="0" w:beforeAutospacing="0" w:after="0" w:afterAutospacing="0"/>
        <w:rPr>
          <w:sz w:val="22"/>
          <w:szCs w:val="22"/>
          <w:lang w:val="lt-LT"/>
        </w:rPr>
      </w:pPr>
      <w:r w:rsidRPr="004C5A75">
        <w:rPr>
          <w:sz w:val="22"/>
          <w:szCs w:val="22"/>
          <w:lang w:val="lt-LT"/>
        </w:rPr>
        <w:t>Sumišimas (minčių susipainiojimas).</w:t>
      </w:r>
    </w:p>
    <w:p w:rsidR="00A6736B" w:rsidRPr="004C5A75" w:rsidRDefault="00A6736B" w:rsidP="00A6736B">
      <w:pPr>
        <w:pStyle w:val="prastasiniatinklio1"/>
        <w:spacing w:before="0" w:beforeAutospacing="0" w:after="0" w:afterAutospacing="0"/>
        <w:rPr>
          <w:sz w:val="22"/>
          <w:szCs w:val="22"/>
          <w:lang w:val="lt-LT"/>
        </w:rPr>
      </w:pPr>
    </w:p>
    <w:p w:rsidR="00A6736B" w:rsidRPr="004C5A75" w:rsidRDefault="00A6736B" w:rsidP="00A6736B">
      <w:pPr>
        <w:pStyle w:val="BTEMEASMCA"/>
        <w:rPr>
          <w:lang w:val="lt-LT"/>
        </w:rPr>
      </w:pPr>
      <w:r w:rsidRPr="00EB7BF3">
        <w:rPr>
          <w:lang w:val="lt-LT"/>
        </w:rPr>
        <w:t>Labai reti šalutinio poveikio reiškiniai (gali pasireikšti rečiau kaip 1 iš 10 000 asmenų</w:t>
      </w:r>
      <w:r>
        <w:rPr>
          <w:lang w:val="lt-LT"/>
        </w:rPr>
        <w:t>)</w:t>
      </w:r>
      <w:r w:rsidRPr="00EB7BF3">
        <w:rPr>
          <w:lang w:val="lt-LT"/>
        </w:rPr>
        <w:t xml:space="preserve"> </w:t>
      </w:r>
    </w:p>
    <w:p w:rsidR="00A6736B" w:rsidRPr="004C5A75" w:rsidRDefault="00A6736B" w:rsidP="00A6736B">
      <w:pPr>
        <w:pStyle w:val="prastasiniatinklio1"/>
        <w:spacing w:before="0" w:beforeAutospacing="0" w:after="0" w:afterAutospacing="0"/>
        <w:rPr>
          <w:sz w:val="22"/>
          <w:szCs w:val="22"/>
          <w:lang w:val="lt-LT"/>
        </w:rPr>
      </w:pPr>
      <w:r w:rsidRPr="004C5A75">
        <w:rPr>
          <w:sz w:val="22"/>
          <w:szCs w:val="22"/>
          <w:lang w:val="lt-LT"/>
        </w:rPr>
        <w:t>Alerginės reakcijos, nenormalūs kepenų funkcijos tyrimai, kepenų uždegimas (hepatitas), odos pageltimas, sumažėjęs kraujo baltųjų ląstelių ir kraujo plokštelių skaičius, padidėjęs cukraus kiekis kraujyje, širdies priepuolis (miokardo infarktas), , sunkios odos reakcijos (dilgėlinė, odos žvyneliai ar odos lupimasis), sunkios alerginės reakcijos, lydimos karščiavimo, raudonų dėmių, sąnarių skausmo ir (arba) akių sutrikimų (</w:t>
      </w:r>
      <w:proofErr w:type="spellStart"/>
      <w:r w:rsidRPr="004C5A75">
        <w:rPr>
          <w:sz w:val="22"/>
          <w:szCs w:val="22"/>
          <w:lang w:val="lt-LT"/>
        </w:rPr>
        <w:t>Stivenso</w:t>
      </w:r>
      <w:proofErr w:type="spellEnd"/>
      <w:r w:rsidRPr="004C5A75">
        <w:rPr>
          <w:sz w:val="22"/>
          <w:szCs w:val="22"/>
          <w:lang w:val="lt-LT"/>
        </w:rPr>
        <w:t>-Džonsono [</w:t>
      </w:r>
      <w:proofErr w:type="spellStart"/>
      <w:r w:rsidRPr="004C5A75">
        <w:rPr>
          <w:i/>
          <w:iCs/>
          <w:sz w:val="22"/>
          <w:szCs w:val="22"/>
          <w:lang w:val="lt-LT"/>
        </w:rPr>
        <w:t>Stevens-Johnson</w:t>
      </w:r>
      <w:proofErr w:type="spellEnd"/>
      <w:r w:rsidRPr="004C5A75">
        <w:rPr>
          <w:sz w:val="22"/>
          <w:szCs w:val="22"/>
          <w:lang w:val="lt-LT"/>
        </w:rPr>
        <w:t>] sindromas), lūpų, akių vokų ir lyties organų paburkimas (</w:t>
      </w:r>
      <w:proofErr w:type="spellStart"/>
      <w:r w:rsidRPr="004C5A75">
        <w:rPr>
          <w:sz w:val="22"/>
          <w:szCs w:val="22"/>
          <w:lang w:val="lt-LT"/>
        </w:rPr>
        <w:t>Kvinkės</w:t>
      </w:r>
      <w:proofErr w:type="spellEnd"/>
      <w:r w:rsidRPr="004C5A75">
        <w:rPr>
          <w:sz w:val="22"/>
          <w:szCs w:val="22"/>
          <w:lang w:val="lt-LT"/>
        </w:rPr>
        <w:t xml:space="preserve"> [</w:t>
      </w:r>
      <w:proofErr w:type="spellStart"/>
      <w:r w:rsidRPr="004C5A75">
        <w:rPr>
          <w:sz w:val="22"/>
          <w:szCs w:val="22"/>
          <w:lang w:val="lt-LT"/>
        </w:rPr>
        <w:t>Quincke</w:t>
      </w:r>
      <w:proofErr w:type="spellEnd"/>
      <w:r w:rsidRPr="004C5A75">
        <w:rPr>
          <w:sz w:val="22"/>
          <w:szCs w:val="22"/>
          <w:lang w:val="lt-LT"/>
        </w:rPr>
        <w:t xml:space="preserve">] edema), dantenų patinimas ar skausmas, kasos uždegimas (pankreatitas), skrandžio gleivinės uždegimas (gastritas), padidėjęs jautrumas šviesai, hipertonija (padidėjęs raumenų </w:t>
      </w:r>
      <w:r w:rsidRPr="004C5A75">
        <w:rPr>
          <w:sz w:val="22"/>
          <w:szCs w:val="22"/>
          <w:lang w:val="lt-LT"/>
        </w:rPr>
        <w:lastRenderedPageBreak/>
        <w:t>tonusas), periferinė neuropatija (nervų sutrikimas, sukeliantis silpnumo ir dilgsėjimo pojūtį), kraujagyslių uždegimas.</w:t>
      </w:r>
    </w:p>
    <w:p w:rsidR="00A6736B" w:rsidRPr="0026536C" w:rsidRDefault="00A6736B" w:rsidP="00A6736B">
      <w:pPr>
        <w:rPr>
          <w:rFonts w:ascii="Times New Roman" w:hAnsi="Times New Roman"/>
          <w:b/>
          <w:sz w:val="22"/>
          <w:lang w:val="lt-LT"/>
        </w:rPr>
      </w:pPr>
    </w:p>
    <w:p w:rsidR="00A6736B" w:rsidRPr="0026536C" w:rsidRDefault="00A6736B" w:rsidP="00A6736B">
      <w:pPr>
        <w:rPr>
          <w:rFonts w:ascii="Times New Roman" w:hAnsi="Times New Roman"/>
          <w:i/>
          <w:sz w:val="22"/>
          <w:szCs w:val="22"/>
          <w:lang w:val="lt-LT"/>
        </w:rPr>
      </w:pPr>
      <w:r w:rsidRPr="00EB1DEF">
        <w:rPr>
          <w:rFonts w:ascii="Times New Roman" w:hAnsi="Times New Roman"/>
          <w:i/>
          <w:sz w:val="22"/>
          <w:szCs w:val="22"/>
          <w:lang w:val="lt-LT"/>
        </w:rPr>
        <w:t>Šalutinio poveikio reiškiniai, kurių dažnis nežinomas (negali būti apskaičiuotas pagal turimus duomenis)</w:t>
      </w:r>
    </w:p>
    <w:p w:rsidR="00A6736B" w:rsidRPr="004C5A75" w:rsidRDefault="00A6736B" w:rsidP="00A6736B">
      <w:pPr>
        <w:tabs>
          <w:tab w:val="num" w:pos="360"/>
          <w:tab w:val="num" w:pos="1083"/>
        </w:tabs>
        <w:rPr>
          <w:rFonts w:ascii="Times New Roman" w:hAnsi="Times New Roman"/>
          <w:sz w:val="22"/>
          <w:szCs w:val="22"/>
          <w:lang w:val="lt-LT"/>
        </w:rPr>
      </w:pPr>
      <w:r w:rsidRPr="004C5A75">
        <w:rPr>
          <w:rFonts w:ascii="Times New Roman" w:hAnsi="Times New Roman"/>
          <w:sz w:val="22"/>
          <w:szCs w:val="22"/>
          <w:lang w:val="lt-LT"/>
        </w:rPr>
        <w:t>Drebulys, sukaustyta laikysena, kaukę primenantis veidas, sulėtėję judesiai ir sąstingis, sutrikusi eisena.</w:t>
      </w:r>
    </w:p>
    <w:p w:rsidR="00A6736B" w:rsidRPr="004C5A75" w:rsidRDefault="00A6736B" w:rsidP="00A6736B">
      <w:pPr>
        <w:pStyle w:val="prastasiniatinklio1"/>
        <w:spacing w:before="0" w:beforeAutospacing="0" w:after="0" w:afterAutospacing="0"/>
        <w:rPr>
          <w:sz w:val="22"/>
          <w:szCs w:val="22"/>
          <w:lang w:val="lt-LT"/>
        </w:rPr>
      </w:pPr>
    </w:p>
    <w:p w:rsidR="00A6736B" w:rsidRPr="004C5A75" w:rsidRDefault="00A6736B" w:rsidP="00A6736B">
      <w:pPr>
        <w:pStyle w:val="prastasiniatinklio1"/>
        <w:spacing w:before="0" w:beforeAutospacing="0" w:after="0" w:afterAutospacing="0"/>
        <w:rPr>
          <w:sz w:val="22"/>
          <w:szCs w:val="22"/>
          <w:u w:val="single"/>
          <w:lang w:val="lt-LT"/>
        </w:rPr>
      </w:pPr>
      <w:proofErr w:type="spellStart"/>
      <w:r w:rsidRPr="004C5A75">
        <w:rPr>
          <w:sz w:val="22"/>
          <w:szCs w:val="22"/>
          <w:u w:val="single"/>
          <w:lang w:val="lt-LT"/>
        </w:rPr>
        <w:t>Lizinoprilis</w:t>
      </w:r>
      <w:proofErr w:type="spellEnd"/>
    </w:p>
    <w:p w:rsidR="00A6736B" w:rsidRPr="0026536C" w:rsidRDefault="00A6736B" w:rsidP="00A6736B">
      <w:pPr>
        <w:pStyle w:val="BTEMEASMCA"/>
        <w:rPr>
          <w:lang w:val="lt-LT"/>
        </w:rPr>
      </w:pPr>
    </w:p>
    <w:p w:rsidR="00A6736B" w:rsidRPr="004C5A75" w:rsidRDefault="00A6736B" w:rsidP="00A6736B">
      <w:pPr>
        <w:pStyle w:val="BTEMEASMCA"/>
        <w:rPr>
          <w:lang w:val="lt-LT"/>
        </w:rPr>
      </w:pPr>
      <w:r w:rsidRPr="00EB7BF3">
        <w:rPr>
          <w:lang w:val="lt-LT"/>
        </w:rPr>
        <w:t>Dažni šalutinio poveikio reiškiniai (gali pasireikšti rečiau kaip 1 iš 10 asmenų</w:t>
      </w:r>
    </w:p>
    <w:p w:rsidR="00A6736B" w:rsidRPr="004C5A75" w:rsidRDefault="00A6736B" w:rsidP="00A6736B">
      <w:pPr>
        <w:pStyle w:val="prastasiniatinklio1"/>
        <w:spacing w:before="0" w:beforeAutospacing="0" w:after="0" w:afterAutospacing="0"/>
        <w:rPr>
          <w:sz w:val="22"/>
          <w:szCs w:val="22"/>
          <w:lang w:val="lt-LT"/>
        </w:rPr>
      </w:pPr>
      <w:r w:rsidRPr="004C5A75">
        <w:rPr>
          <w:sz w:val="22"/>
          <w:szCs w:val="22"/>
          <w:lang w:val="lt-LT"/>
        </w:rPr>
        <w:t>Galvos skausmas, galvos svaigimas ar svaigulys, ypač staiga atsistojus, viduriavimas, kosulys, vėmimas, inkstų veiklos sutrikimas.</w:t>
      </w:r>
    </w:p>
    <w:p w:rsidR="00A6736B" w:rsidRPr="004C5A75" w:rsidRDefault="00A6736B" w:rsidP="00A6736B">
      <w:pPr>
        <w:pStyle w:val="prastasiniatinklio1"/>
        <w:spacing w:before="0" w:beforeAutospacing="0" w:after="0" w:afterAutospacing="0"/>
        <w:rPr>
          <w:i/>
          <w:sz w:val="22"/>
          <w:szCs w:val="22"/>
          <w:lang w:val="lt-LT"/>
        </w:rPr>
      </w:pPr>
    </w:p>
    <w:p w:rsidR="00A6736B" w:rsidRPr="004C5A75" w:rsidRDefault="00A6736B" w:rsidP="00A6736B">
      <w:pPr>
        <w:pStyle w:val="BTEMEASMCA"/>
        <w:rPr>
          <w:lang w:val="lt-LT"/>
        </w:rPr>
      </w:pPr>
      <w:r w:rsidRPr="00EB7BF3">
        <w:rPr>
          <w:lang w:val="lt-LT"/>
        </w:rPr>
        <w:t>Nedažni šalutinio poveikio reiškiniai (gali pasireikšti rečiau kaip 1 iš 100 asmenų)</w:t>
      </w:r>
    </w:p>
    <w:p w:rsidR="00A6736B" w:rsidRPr="004C5A75" w:rsidRDefault="00A6736B" w:rsidP="00A6736B">
      <w:pPr>
        <w:pStyle w:val="prastasiniatinklio1"/>
        <w:spacing w:before="0" w:beforeAutospacing="0" w:after="0" w:afterAutospacing="0"/>
        <w:rPr>
          <w:sz w:val="22"/>
          <w:szCs w:val="22"/>
          <w:lang w:val="lt-LT"/>
        </w:rPr>
      </w:pPr>
      <w:r w:rsidRPr="004C5A75">
        <w:rPr>
          <w:sz w:val="22"/>
          <w:szCs w:val="22"/>
          <w:lang w:val="lt-LT"/>
        </w:rPr>
        <w:t>Nuotaikos kitimai, odos spalvos kitimai (blyškiai pamėlusi, vėliau paraudusi) ir (arba) aptirpimo ar dilgčiojimo pojūtis rankų ar kojų pirštuose (Reino [</w:t>
      </w:r>
      <w:proofErr w:type="spellStart"/>
      <w:r w:rsidRPr="004C5A75">
        <w:rPr>
          <w:i/>
          <w:iCs/>
          <w:sz w:val="22"/>
          <w:szCs w:val="22"/>
          <w:lang w:val="lt-LT"/>
        </w:rPr>
        <w:t>Raynaud</w:t>
      </w:r>
      <w:proofErr w:type="spellEnd"/>
      <w:r w:rsidRPr="004C5A75">
        <w:rPr>
          <w:sz w:val="22"/>
          <w:szCs w:val="22"/>
          <w:lang w:val="lt-LT"/>
        </w:rPr>
        <w:t>] fenomenas), skonio jutimo pokyčiai, haliucinacijos (nesamų</w:t>
      </w:r>
      <w:r w:rsidRPr="004C5A75">
        <w:rPr>
          <w:color w:val="000000"/>
          <w:sz w:val="22"/>
          <w:szCs w:val="22"/>
          <w:lang w:val="lt-LT"/>
        </w:rPr>
        <w:t xml:space="preserve"> dalykų girdėjimas ar regėjimas</w:t>
      </w:r>
      <w:r w:rsidRPr="004C5A75">
        <w:rPr>
          <w:sz w:val="22"/>
          <w:szCs w:val="22"/>
          <w:lang w:val="lt-LT"/>
        </w:rPr>
        <w:t xml:space="preserve"> ), nuovargis, mieguistumas ar negalėjimas užmigti, galvos sukimasis, neįprasti jutimai odoje (dilgsėjimas ar kutenimas, ar niežulys arba deginimas), greitas ir nereguliarus širdies ritmas (</w:t>
      </w:r>
      <w:proofErr w:type="spellStart"/>
      <w:r w:rsidRPr="004C5A75">
        <w:rPr>
          <w:sz w:val="22"/>
          <w:szCs w:val="22"/>
          <w:lang w:val="lt-LT"/>
        </w:rPr>
        <w:t>palpitacijos</w:t>
      </w:r>
      <w:proofErr w:type="spellEnd"/>
      <w:r w:rsidRPr="004C5A75">
        <w:rPr>
          <w:sz w:val="22"/>
          <w:szCs w:val="22"/>
          <w:lang w:val="lt-LT"/>
        </w:rPr>
        <w:t xml:space="preserve">), širdies priepuolis (miokardo infarktas), insultas, sloga, pykinimas, pilvo skausmas ar </w:t>
      </w:r>
      <w:proofErr w:type="spellStart"/>
      <w:r w:rsidRPr="004C5A75">
        <w:rPr>
          <w:sz w:val="22"/>
          <w:szCs w:val="22"/>
          <w:lang w:val="lt-LT"/>
        </w:rPr>
        <w:t>nevirškinimas</w:t>
      </w:r>
      <w:proofErr w:type="spellEnd"/>
      <w:r w:rsidRPr="004C5A75">
        <w:rPr>
          <w:sz w:val="22"/>
          <w:szCs w:val="22"/>
          <w:lang w:val="lt-LT"/>
        </w:rPr>
        <w:t>, impotencija, nuvargimas, tam tikrų laboratorinių tyrimų rodmenų pokyčiai (rodantys inkstų ir kepenų veiklą), odos bėrimas, niežulys, greitas širdies plakimas (</w:t>
      </w:r>
      <w:proofErr w:type="spellStart"/>
      <w:r w:rsidRPr="004C5A75">
        <w:rPr>
          <w:sz w:val="22"/>
          <w:szCs w:val="22"/>
          <w:lang w:val="lt-LT"/>
        </w:rPr>
        <w:t>tachikardija</w:t>
      </w:r>
      <w:proofErr w:type="spellEnd"/>
      <w:r w:rsidRPr="004C5A75">
        <w:rPr>
          <w:sz w:val="22"/>
          <w:szCs w:val="22"/>
          <w:lang w:val="lt-LT"/>
        </w:rPr>
        <w:t>).</w:t>
      </w:r>
    </w:p>
    <w:p w:rsidR="00A6736B" w:rsidRPr="004C5A75" w:rsidRDefault="00A6736B" w:rsidP="00A6736B">
      <w:pPr>
        <w:pStyle w:val="prastasiniatinklio1"/>
        <w:spacing w:before="0" w:beforeAutospacing="0" w:after="0" w:afterAutospacing="0"/>
        <w:rPr>
          <w:i/>
          <w:sz w:val="22"/>
          <w:szCs w:val="22"/>
          <w:lang w:val="lt-LT"/>
        </w:rPr>
      </w:pPr>
    </w:p>
    <w:p w:rsidR="00A6736B" w:rsidRPr="004C5A75" w:rsidRDefault="00A6736B" w:rsidP="00A6736B">
      <w:pPr>
        <w:pStyle w:val="BTEMEASMCA"/>
        <w:rPr>
          <w:lang w:val="lt-LT"/>
        </w:rPr>
      </w:pPr>
      <w:r w:rsidRPr="00EB7BF3">
        <w:rPr>
          <w:lang w:val="lt-LT"/>
        </w:rPr>
        <w:t>Reti šalutinio poveikio reiškiniai (gali pasireikšti rečiau kaip 1 iš 1 000 asmenų)</w:t>
      </w:r>
    </w:p>
    <w:p w:rsidR="00A6736B" w:rsidRPr="004C5A75" w:rsidRDefault="00A6736B" w:rsidP="00A6736B">
      <w:pPr>
        <w:pStyle w:val="prastasiniatinklio1"/>
        <w:spacing w:before="0" w:beforeAutospacing="0" w:after="0" w:afterAutospacing="0"/>
        <w:rPr>
          <w:sz w:val="22"/>
          <w:szCs w:val="22"/>
          <w:lang w:val="lt-LT"/>
        </w:rPr>
      </w:pPr>
      <w:proofErr w:type="spellStart"/>
      <w:r w:rsidRPr="004C5A75">
        <w:rPr>
          <w:sz w:val="22"/>
          <w:szCs w:val="22"/>
          <w:lang w:val="lt-LT"/>
        </w:rPr>
        <w:t>Angioneurozinė</w:t>
      </w:r>
      <w:proofErr w:type="spellEnd"/>
      <w:r w:rsidRPr="004C5A75">
        <w:rPr>
          <w:sz w:val="22"/>
          <w:szCs w:val="22"/>
          <w:lang w:val="lt-LT"/>
        </w:rPr>
        <w:t xml:space="preserve"> edema (padidėjusio jautrumo reakcija, pasireiškianti lūpų, veido ir kaklo, retkarčiais – pėdų ir plaštakų patinimu; </w:t>
      </w:r>
      <w:proofErr w:type="spellStart"/>
      <w:r w:rsidRPr="004C5A75">
        <w:rPr>
          <w:sz w:val="22"/>
          <w:szCs w:val="22"/>
          <w:lang w:val="lt-LT"/>
        </w:rPr>
        <w:t>angioneurozinė</w:t>
      </w:r>
      <w:proofErr w:type="spellEnd"/>
      <w:r w:rsidRPr="004C5A75">
        <w:rPr>
          <w:sz w:val="22"/>
          <w:szCs w:val="22"/>
          <w:lang w:val="lt-LT"/>
        </w:rPr>
        <w:t xml:space="preserve"> edema dažnesnė juodaodžiams nei nejuodaodžiams pacientams). Minčių susipainiojimas (sumišimas), nenormali </w:t>
      </w:r>
      <w:proofErr w:type="spellStart"/>
      <w:r w:rsidRPr="004C5A75">
        <w:rPr>
          <w:sz w:val="22"/>
          <w:szCs w:val="22"/>
          <w:lang w:val="lt-LT"/>
        </w:rPr>
        <w:t>antidiurezinio</w:t>
      </w:r>
      <w:proofErr w:type="spellEnd"/>
      <w:r w:rsidRPr="004C5A75">
        <w:rPr>
          <w:sz w:val="22"/>
          <w:szCs w:val="22"/>
          <w:lang w:val="lt-LT"/>
        </w:rPr>
        <w:t xml:space="preserve"> hormono, kuris reguliuoja išsiskiriančio šlapimo kiekį, sekrecija, ūminis inkstų veiklos sutrikimas, inkstų nepakankamumas, burnos džiūvimas, plaukų slinkimas, psoriazė, dilgėlinė, krūtų padidėjimas vyrams, uoslės pokyčiai. Kraujo tyrimo rodmenų pokyčiai: sumažėjęs hemoglobino kiekis ir </w:t>
      </w:r>
      <w:proofErr w:type="spellStart"/>
      <w:r w:rsidRPr="004C5A75">
        <w:rPr>
          <w:sz w:val="22"/>
          <w:szCs w:val="22"/>
          <w:lang w:val="lt-LT"/>
        </w:rPr>
        <w:t>hematokritas</w:t>
      </w:r>
      <w:proofErr w:type="spellEnd"/>
      <w:r w:rsidRPr="004C5A75">
        <w:rPr>
          <w:sz w:val="22"/>
          <w:szCs w:val="22"/>
          <w:lang w:val="lt-LT"/>
        </w:rPr>
        <w:t xml:space="preserve">. Padidėjęs </w:t>
      </w:r>
      <w:proofErr w:type="spellStart"/>
      <w:r w:rsidRPr="004C5A75">
        <w:rPr>
          <w:sz w:val="22"/>
          <w:szCs w:val="22"/>
          <w:lang w:val="lt-LT"/>
        </w:rPr>
        <w:t>bilirubino</w:t>
      </w:r>
      <w:proofErr w:type="spellEnd"/>
      <w:r w:rsidRPr="004C5A75">
        <w:rPr>
          <w:sz w:val="22"/>
          <w:szCs w:val="22"/>
          <w:lang w:val="lt-LT"/>
        </w:rPr>
        <w:t xml:space="preserve"> (tulžies pigmento) kiekis, sumažėjęs natrio kiekis kraujyje. </w:t>
      </w:r>
    </w:p>
    <w:p w:rsidR="00A6736B" w:rsidRPr="004C5A75" w:rsidRDefault="00A6736B" w:rsidP="00A6736B">
      <w:pPr>
        <w:pStyle w:val="PI-1EMEASMCA"/>
        <w:rPr>
          <w:b w:val="0"/>
          <w:lang w:val="lt-LT"/>
        </w:rPr>
      </w:pPr>
    </w:p>
    <w:p w:rsidR="00A6736B" w:rsidRPr="004C5A75" w:rsidRDefault="00A6736B" w:rsidP="00A6736B">
      <w:pPr>
        <w:pStyle w:val="BTEMEASMCA"/>
        <w:rPr>
          <w:lang w:val="lt-LT"/>
        </w:rPr>
      </w:pPr>
      <w:r w:rsidRPr="00EB7BF3">
        <w:rPr>
          <w:lang w:val="lt-LT"/>
        </w:rPr>
        <w:t xml:space="preserve">Labai reti šalutinio poveikio reiškiniai (gali pasireikšti rečiau kaip 1 iš 10 000 asmenų </w:t>
      </w:r>
      <w:r>
        <w:rPr>
          <w:lang w:val="lt-LT"/>
        </w:rPr>
        <w:t>)</w:t>
      </w:r>
    </w:p>
    <w:p w:rsidR="00A6736B" w:rsidRPr="004C5A75" w:rsidRDefault="00A6736B" w:rsidP="00A6736B">
      <w:pPr>
        <w:pStyle w:val="Pavadinimas"/>
        <w:jc w:val="left"/>
        <w:rPr>
          <w:rFonts w:ascii="Times New Roman" w:hAnsi="Times New Roman"/>
          <w:i/>
          <w:iCs/>
          <w:spacing w:val="-2"/>
          <w:position w:val="2"/>
          <w:sz w:val="22"/>
          <w:szCs w:val="22"/>
          <w:lang w:val="lt-LT"/>
        </w:rPr>
      </w:pPr>
      <w:r w:rsidRPr="004C5A75">
        <w:rPr>
          <w:rFonts w:ascii="Times New Roman" w:hAnsi="Times New Roman"/>
          <w:snapToGrid w:val="0"/>
          <w:sz w:val="22"/>
          <w:szCs w:val="22"/>
          <w:lang w:val="lt-LT" w:eastAsia="lt-LT"/>
        </w:rPr>
        <w:t>Sumažėjusi gliukozės koncentracija kraujyje (hipoglikemija), sinusų skausmas, švokštimas, plaučių uždegimas (pneumonija), odos ir (arba) akių pageltimas (gelta), kepenų ar kasos uždegimas, kepenų nepakankamumas, sunkūs odos pažeidimai (pasireiškiantys šiais simptomais: paraudimu, pūslių susidarymu ir lupimusi), prakaitavimas. Šlapimo tūrio sumažėjimas (iš organizmo išsiskiria mažiau vandens (šlapimo) ar jo visai neišsiskiria). Žarnų edema. Kraujo tyrimų rodmenų pokyčiai: sumažėjęs kraujo raudonųjų ląstelių skaičius (anemija), sumažėjęs kraujo plokštelių skaičius (</w:t>
      </w:r>
      <w:proofErr w:type="spellStart"/>
      <w:r w:rsidRPr="004C5A75">
        <w:rPr>
          <w:rFonts w:ascii="Times New Roman" w:hAnsi="Times New Roman"/>
          <w:snapToGrid w:val="0"/>
          <w:sz w:val="22"/>
          <w:szCs w:val="22"/>
          <w:lang w:val="lt-LT" w:eastAsia="lt-LT"/>
        </w:rPr>
        <w:t>trombocitopenija</w:t>
      </w:r>
      <w:proofErr w:type="spellEnd"/>
      <w:r w:rsidRPr="004C5A75">
        <w:rPr>
          <w:rFonts w:ascii="Times New Roman" w:hAnsi="Times New Roman"/>
          <w:snapToGrid w:val="0"/>
          <w:sz w:val="22"/>
          <w:szCs w:val="22"/>
          <w:lang w:val="lt-LT" w:eastAsia="lt-LT"/>
        </w:rPr>
        <w:t>), sumažėjęs kraujo baltųjų ląstelių skaičius (</w:t>
      </w:r>
      <w:proofErr w:type="spellStart"/>
      <w:r w:rsidRPr="004C5A75">
        <w:rPr>
          <w:rFonts w:ascii="Times New Roman" w:hAnsi="Times New Roman"/>
          <w:snapToGrid w:val="0"/>
          <w:sz w:val="22"/>
          <w:szCs w:val="22"/>
          <w:lang w:val="lt-LT" w:eastAsia="lt-LT"/>
        </w:rPr>
        <w:t>neutropenija</w:t>
      </w:r>
      <w:proofErr w:type="spellEnd"/>
      <w:r w:rsidRPr="004C5A75">
        <w:rPr>
          <w:rFonts w:ascii="Times New Roman" w:hAnsi="Times New Roman"/>
          <w:snapToGrid w:val="0"/>
          <w:sz w:val="22"/>
          <w:szCs w:val="22"/>
          <w:lang w:val="lt-LT" w:eastAsia="lt-LT"/>
        </w:rPr>
        <w:t xml:space="preserve">, </w:t>
      </w:r>
      <w:proofErr w:type="spellStart"/>
      <w:r w:rsidRPr="004C5A75">
        <w:rPr>
          <w:rFonts w:ascii="Times New Roman" w:hAnsi="Times New Roman"/>
          <w:snapToGrid w:val="0"/>
          <w:sz w:val="22"/>
          <w:szCs w:val="22"/>
          <w:lang w:val="lt-LT" w:eastAsia="lt-LT"/>
        </w:rPr>
        <w:t>leukopenija</w:t>
      </w:r>
      <w:proofErr w:type="spellEnd"/>
      <w:r w:rsidRPr="004C5A75">
        <w:rPr>
          <w:rFonts w:ascii="Times New Roman" w:hAnsi="Times New Roman"/>
          <w:snapToGrid w:val="0"/>
          <w:sz w:val="22"/>
          <w:szCs w:val="22"/>
          <w:lang w:val="lt-LT" w:eastAsia="lt-LT"/>
        </w:rPr>
        <w:t xml:space="preserve">, </w:t>
      </w:r>
      <w:proofErr w:type="spellStart"/>
      <w:r w:rsidRPr="004C5A75">
        <w:rPr>
          <w:rFonts w:ascii="Times New Roman" w:hAnsi="Times New Roman"/>
          <w:snapToGrid w:val="0"/>
          <w:sz w:val="22"/>
          <w:szCs w:val="22"/>
          <w:lang w:val="lt-LT" w:eastAsia="lt-LT"/>
        </w:rPr>
        <w:t>agranulocitozė</w:t>
      </w:r>
      <w:proofErr w:type="spellEnd"/>
      <w:r w:rsidRPr="004C5A75">
        <w:rPr>
          <w:rFonts w:ascii="Times New Roman" w:hAnsi="Times New Roman"/>
          <w:snapToGrid w:val="0"/>
          <w:sz w:val="22"/>
          <w:szCs w:val="22"/>
          <w:lang w:val="lt-LT" w:eastAsia="lt-LT"/>
        </w:rPr>
        <w:t xml:space="preserve">). Šie pokyčiai gali sąlygoti kraujavimo laiko pailgėjimą, nuovargį, silpnumą, limfmazgių ligą, autoimunines ligas(imuninė sistema gamina </w:t>
      </w:r>
      <w:proofErr w:type="spellStart"/>
      <w:r w:rsidRPr="004C5A75">
        <w:rPr>
          <w:rFonts w:ascii="Times New Roman" w:hAnsi="Times New Roman"/>
          <w:snapToGrid w:val="0"/>
          <w:sz w:val="22"/>
          <w:szCs w:val="22"/>
          <w:lang w:val="lt-LT" w:eastAsia="lt-LT"/>
        </w:rPr>
        <w:t>antikūnius</w:t>
      </w:r>
      <w:proofErr w:type="spellEnd"/>
      <w:r w:rsidRPr="004C5A75">
        <w:rPr>
          <w:rFonts w:ascii="Times New Roman" w:hAnsi="Times New Roman"/>
          <w:snapToGrid w:val="0"/>
          <w:sz w:val="22"/>
          <w:szCs w:val="22"/>
          <w:lang w:val="lt-LT" w:eastAsia="lt-LT"/>
        </w:rPr>
        <w:t xml:space="preserve"> prieš organizmo audinius). Gali lengviau prasidėti infekcinės ligos.</w:t>
      </w:r>
    </w:p>
    <w:p w:rsidR="00A6736B" w:rsidRPr="004C5A75" w:rsidRDefault="00A6736B" w:rsidP="00A6736B">
      <w:pPr>
        <w:pStyle w:val="PI-1EMEASMCA"/>
        <w:rPr>
          <w:b w:val="0"/>
          <w:i/>
          <w:snapToGrid w:val="0"/>
          <w:lang w:val="lt-LT" w:eastAsia="lt-LT"/>
        </w:rPr>
      </w:pPr>
    </w:p>
    <w:p w:rsidR="00A6736B" w:rsidRPr="00EB1DEF" w:rsidRDefault="00A6736B" w:rsidP="00A6736B">
      <w:pPr>
        <w:pStyle w:val="PI-1EMEASMCA"/>
        <w:rPr>
          <w:b w:val="0"/>
          <w:i/>
          <w:snapToGrid w:val="0"/>
          <w:lang w:val="lt-LT" w:eastAsia="lt-LT"/>
        </w:rPr>
      </w:pPr>
      <w:r w:rsidRPr="00EB1DEF">
        <w:rPr>
          <w:b w:val="0"/>
          <w:i/>
          <w:snapToGrid w:val="0"/>
          <w:lang w:val="lt-LT" w:eastAsia="lt-LT"/>
        </w:rPr>
        <w:t>Šalutinio poveikio reiškiniai, kurių dažnis nežinomas (negali būti apskaičiuotas pagal turimus duomenis)</w:t>
      </w:r>
    </w:p>
    <w:p w:rsidR="00A6736B" w:rsidRDefault="00A6736B" w:rsidP="00A6736B">
      <w:pPr>
        <w:pStyle w:val="PI-1EMEASMCA"/>
        <w:rPr>
          <w:b w:val="0"/>
          <w:snapToGrid w:val="0"/>
          <w:lang w:val="lt-LT" w:eastAsia="lt-LT"/>
        </w:rPr>
      </w:pPr>
      <w:r w:rsidRPr="00EB1DEF">
        <w:rPr>
          <w:b w:val="0"/>
          <w:snapToGrid w:val="0"/>
          <w:lang w:val="lt-LT" w:eastAsia="lt-LT"/>
        </w:rPr>
        <w:t>Alpulys, prislėgta nuotaika, sunkios alerginės padidėjusio jautrumo reakcijos (</w:t>
      </w:r>
      <w:proofErr w:type="spellStart"/>
      <w:r w:rsidRPr="00EB1DEF">
        <w:rPr>
          <w:b w:val="0"/>
          <w:snapToGrid w:val="0"/>
          <w:lang w:val="lt-LT" w:eastAsia="lt-LT"/>
        </w:rPr>
        <w:t>anafilaktinės</w:t>
      </w:r>
      <w:proofErr w:type="spellEnd"/>
      <w:r w:rsidRPr="00EB1DEF">
        <w:rPr>
          <w:b w:val="0"/>
          <w:snapToGrid w:val="0"/>
          <w:lang w:val="lt-LT" w:eastAsia="lt-LT"/>
        </w:rPr>
        <w:t xml:space="preserve">/ </w:t>
      </w:r>
      <w:proofErr w:type="spellStart"/>
      <w:r w:rsidRPr="00EB1DEF">
        <w:rPr>
          <w:b w:val="0"/>
          <w:snapToGrid w:val="0"/>
          <w:lang w:val="lt-LT" w:eastAsia="lt-LT"/>
        </w:rPr>
        <w:t>anafilaktoidinės</w:t>
      </w:r>
      <w:proofErr w:type="spellEnd"/>
      <w:r w:rsidRPr="00EB1DEF">
        <w:rPr>
          <w:b w:val="0"/>
          <w:snapToGrid w:val="0"/>
          <w:lang w:val="lt-LT" w:eastAsia="lt-LT"/>
        </w:rPr>
        <w:t xml:space="preserve"> reakcijos).</w:t>
      </w:r>
    </w:p>
    <w:p w:rsidR="00A6736B" w:rsidRDefault="00A6736B" w:rsidP="00A6736B">
      <w:pPr>
        <w:pStyle w:val="PI-1EMEASMCA"/>
        <w:rPr>
          <w:b w:val="0"/>
          <w:snapToGrid w:val="0"/>
          <w:lang w:val="lt-LT" w:eastAsia="lt-LT"/>
        </w:rPr>
      </w:pPr>
    </w:p>
    <w:p w:rsidR="00A6736B" w:rsidRPr="004C5A75" w:rsidRDefault="00A6736B" w:rsidP="00A6736B">
      <w:pPr>
        <w:pStyle w:val="PI-1EMEASMCA"/>
        <w:rPr>
          <w:b w:val="0"/>
          <w:snapToGrid w:val="0"/>
          <w:lang w:val="lt-LT" w:eastAsia="lt-LT"/>
        </w:rPr>
      </w:pPr>
    </w:p>
    <w:p w:rsidR="00A6736B" w:rsidRPr="004C5A75" w:rsidRDefault="00A6736B" w:rsidP="00A6736B">
      <w:pPr>
        <w:rPr>
          <w:rFonts w:ascii="Times New Roman" w:hAnsi="Times New Roman"/>
          <w:b/>
          <w:sz w:val="22"/>
          <w:szCs w:val="22"/>
          <w:lang w:val="lt-LT"/>
        </w:rPr>
      </w:pPr>
      <w:r w:rsidRPr="0026536C">
        <w:rPr>
          <w:rFonts w:ascii="Times New Roman" w:hAnsi="Times New Roman"/>
          <w:b/>
          <w:sz w:val="22"/>
          <w:szCs w:val="22"/>
          <w:lang w:val="lt-LT"/>
        </w:rPr>
        <w:t>Pranešimas apie šalutinį poveikį</w:t>
      </w:r>
    </w:p>
    <w:p w:rsidR="00A6736B" w:rsidRPr="00EB7BF3" w:rsidRDefault="00A6736B" w:rsidP="00A6736B">
      <w:pPr>
        <w:rPr>
          <w:rFonts w:ascii="Times New Roman" w:hAnsi="Times New Roman"/>
          <w:sz w:val="22"/>
          <w:szCs w:val="22"/>
          <w:lang w:val="lt-LT" w:eastAsia="x-none"/>
        </w:rPr>
      </w:pPr>
      <w:r w:rsidRPr="0026536C">
        <w:rPr>
          <w:rFonts w:ascii="Times New Roman" w:hAnsi="Times New Roman"/>
          <w:sz w:val="22"/>
          <w:szCs w:val="22"/>
          <w:lang w:val="lt-LT"/>
        </w:rPr>
        <w:t>Jeigu pasireiškė šalutinis poveikis, įskaitant šiame lapelyje nenurodytą, pasakykite gydytojui arba vaistininkui arba slaugytojui</w:t>
      </w:r>
      <w:r w:rsidRPr="00EB7BF3">
        <w:rPr>
          <w:rFonts w:ascii="Times New Roman" w:hAnsi="Times New Roman"/>
          <w:sz w:val="22"/>
          <w:szCs w:val="22"/>
          <w:lang w:val="lt-LT" w:eastAsia="x-none"/>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w:t>
      </w:r>
      <w:r w:rsidRPr="00EB7BF3">
        <w:rPr>
          <w:rFonts w:ascii="Times New Roman" w:hAnsi="Times New Roman"/>
          <w:sz w:val="22"/>
          <w:szCs w:val="22"/>
          <w:lang w:val="lt-LT" w:eastAsia="x-none"/>
        </w:rPr>
        <w:lastRenderedPageBreak/>
        <w:t xml:space="preserve">kuri skelbiama https://www.vvkt.lt/index.php?4004286486, ir atsiunčiant elektroniniu paštu (adresu </w:t>
      </w:r>
      <w:proofErr w:type="spellStart"/>
      <w:r w:rsidRPr="00EB7BF3">
        <w:rPr>
          <w:rFonts w:ascii="Times New Roman" w:hAnsi="Times New Roman"/>
          <w:sz w:val="22"/>
          <w:szCs w:val="22"/>
          <w:lang w:val="lt-LT" w:eastAsia="x-none"/>
        </w:rPr>
        <w:t>NepageidaujamaR@vvkt.lt</w:t>
      </w:r>
      <w:proofErr w:type="spellEnd"/>
      <w:r w:rsidRPr="00EB7BF3">
        <w:rPr>
          <w:rFonts w:ascii="Times New Roman" w:hAnsi="Times New Roman"/>
          <w:sz w:val="22"/>
          <w:szCs w:val="22"/>
          <w:lang w:val="lt-LT" w:eastAsia="x-none"/>
        </w:rPr>
        <w:t>) arba nemokamu telefonu 8 800 73 568. Pranešdami apie šalutinį poveikį galite mums padėti gauti daugiau informacijos apie šio vaisto saugumą.</w:t>
      </w:r>
    </w:p>
    <w:p w:rsidR="00A6736B" w:rsidRPr="004C5A75" w:rsidRDefault="00A6736B" w:rsidP="00A6736B">
      <w:pPr>
        <w:pStyle w:val="PI-1EMEASMCA"/>
        <w:rPr>
          <w:b w:val="0"/>
          <w:lang w:val="lt-LT"/>
        </w:rPr>
      </w:pPr>
    </w:p>
    <w:p w:rsidR="00A6736B" w:rsidRPr="004C5A75" w:rsidRDefault="00A6736B" w:rsidP="00A6736B">
      <w:pPr>
        <w:pStyle w:val="BTEMEASMCA"/>
        <w:rPr>
          <w:lang w:val="lt-LT"/>
        </w:rPr>
      </w:pPr>
    </w:p>
    <w:p w:rsidR="00A6736B" w:rsidRPr="004C5A75" w:rsidRDefault="00A6736B" w:rsidP="00A6736B">
      <w:pPr>
        <w:pStyle w:val="PI-1EMEASMCA"/>
        <w:rPr>
          <w:lang w:val="lt-LT"/>
        </w:rPr>
      </w:pPr>
      <w:bookmarkStart w:id="8" w:name="_Toc129243143"/>
      <w:bookmarkStart w:id="9" w:name="_Toc129243268"/>
      <w:r w:rsidRPr="004C5A75">
        <w:rPr>
          <w:lang w:val="lt-LT"/>
        </w:rPr>
        <w:t>5.</w:t>
      </w:r>
      <w:r w:rsidRPr="004C5A75">
        <w:rPr>
          <w:lang w:val="lt-LT"/>
        </w:rPr>
        <w:tab/>
        <w:t xml:space="preserve">Kaip laikyti </w:t>
      </w:r>
      <w:bookmarkEnd w:id="8"/>
      <w:bookmarkEnd w:id="9"/>
      <w:r w:rsidRPr="004C5A75">
        <w:rPr>
          <w:lang w:val="lt-LT"/>
        </w:rPr>
        <w:t>DIRONORM</w:t>
      </w:r>
    </w:p>
    <w:p w:rsidR="00A6736B" w:rsidRPr="004C5A75" w:rsidRDefault="00A6736B" w:rsidP="00A6736B">
      <w:pPr>
        <w:pStyle w:val="BTEMEASMCA"/>
        <w:rPr>
          <w:lang w:val="lt-LT"/>
        </w:rPr>
      </w:pPr>
    </w:p>
    <w:p w:rsidR="00A6736B" w:rsidRPr="0026536C" w:rsidRDefault="00A6736B" w:rsidP="00A6736B">
      <w:pPr>
        <w:pStyle w:val="BTEMEASMCA"/>
        <w:rPr>
          <w:lang w:val="lt-LT"/>
        </w:rPr>
      </w:pPr>
    </w:p>
    <w:p w:rsidR="00A6736B" w:rsidRPr="0026536C" w:rsidRDefault="00A6736B" w:rsidP="00A6736B">
      <w:pPr>
        <w:pStyle w:val="BTEMEASMCA"/>
        <w:rPr>
          <w:lang w:val="lt-LT"/>
        </w:rPr>
      </w:pPr>
      <w:r w:rsidRPr="0026536C">
        <w:rPr>
          <w:lang w:val="lt-LT"/>
        </w:rPr>
        <w:t xml:space="preserve">Laikyti žemesnėje kaip 25 </w:t>
      </w:r>
      <w:r w:rsidRPr="0026536C">
        <w:rPr>
          <w:lang w:val="lt-LT"/>
        </w:rPr>
        <w:sym w:font="Symbol" w:char="F0B0"/>
      </w:r>
      <w:r w:rsidRPr="0026536C">
        <w:rPr>
          <w:lang w:val="lt-LT"/>
        </w:rPr>
        <w:t>C temperatūroje.</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rsidR="00A6736B" w:rsidRPr="004C5A75" w:rsidRDefault="00A6736B" w:rsidP="00A6736B">
      <w:pPr>
        <w:pStyle w:val="BTEMEASMCA"/>
        <w:rPr>
          <w:lang w:val="lt-LT"/>
        </w:rPr>
      </w:pPr>
    </w:p>
    <w:p w:rsidR="00A6736B" w:rsidRPr="004C5A75" w:rsidRDefault="00A6736B" w:rsidP="00A6736B">
      <w:pPr>
        <w:pStyle w:val="BTEMEASMCA"/>
        <w:rPr>
          <w:lang w:val="lt-LT"/>
        </w:rPr>
      </w:pPr>
      <w:r w:rsidRPr="004C5A75">
        <w:rPr>
          <w:lang w:val="lt-LT"/>
        </w:rPr>
        <w:t>Šį vaistą laikykite vaikams nepastebimoje ir nepasiekiamoje vietoje.</w:t>
      </w:r>
    </w:p>
    <w:p w:rsidR="00A6736B" w:rsidRPr="004C5A75" w:rsidRDefault="00A6736B" w:rsidP="00A6736B">
      <w:pPr>
        <w:pStyle w:val="BTEMEASMCA"/>
        <w:rPr>
          <w:lang w:val="lt-LT"/>
        </w:rPr>
      </w:pPr>
    </w:p>
    <w:p w:rsidR="00A6736B" w:rsidRPr="004C5A75" w:rsidRDefault="00A6736B" w:rsidP="00A6736B">
      <w:pPr>
        <w:pStyle w:val="BTEMEASMCA"/>
        <w:rPr>
          <w:lang w:val="lt-LT"/>
        </w:rPr>
      </w:pPr>
      <w:r w:rsidRPr="004C5A75">
        <w:rPr>
          <w:lang w:val="lt-LT"/>
        </w:rPr>
        <w:t>Ant dėžutės po ,,Tinka iki“ ar lizdinės plokštelės nurodytam tinkamumo laikui pasibaigus, šio vaisto vartoti negalima. Vaistas tinkamas vartoti iki paskutinės nurodyto mėnesio dienos.</w:t>
      </w:r>
    </w:p>
    <w:p w:rsidR="00A6736B" w:rsidRPr="004C5A75" w:rsidRDefault="00A6736B" w:rsidP="00A6736B">
      <w:pPr>
        <w:pStyle w:val="BTEMEASMCA"/>
        <w:rPr>
          <w:lang w:val="lt-LT"/>
        </w:rPr>
      </w:pPr>
    </w:p>
    <w:p w:rsidR="00A6736B" w:rsidRPr="004C5A75" w:rsidRDefault="00A6736B" w:rsidP="00A6736B">
      <w:pPr>
        <w:pStyle w:val="BTEMEASMCA"/>
        <w:rPr>
          <w:lang w:val="lt-LT"/>
        </w:rPr>
      </w:pPr>
      <w:r w:rsidRPr="004C5A75">
        <w:rPr>
          <w:lang w:val="lt-LT"/>
        </w:rPr>
        <w:t>Vaistų negalima išmesti į kanalizaciją arba su buitinėmis atliekomis. Kaip išmesti nereikalingus vaistus, klauskite vaistininko. Šios priemonės padės apsaugoti aplinką.</w:t>
      </w:r>
    </w:p>
    <w:p w:rsidR="00A6736B" w:rsidRPr="004C5A75" w:rsidRDefault="00A6736B" w:rsidP="00A6736B">
      <w:pPr>
        <w:pStyle w:val="BTEMEASMCA"/>
        <w:rPr>
          <w:lang w:val="lt-LT"/>
        </w:rPr>
      </w:pPr>
    </w:p>
    <w:p w:rsidR="00A6736B" w:rsidRPr="004C5A75" w:rsidRDefault="00A6736B" w:rsidP="00A6736B">
      <w:pPr>
        <w:pStyle w:val="BTEMEASMCA"/>
        <w:rPr>
          <w:lang w:val="lt-LT"/>
        </w:rPr>
      </w:pPr>
    </w:p>
    <w:p w:rsidR="00A6736B" w:rsidRPr="004C5A75" w:rsidRDefault="00A6736B" w:rsidP="00A6736B">
      <w:pPr>
        <w:pStyle w:val="PI-1EMEASMCA"/>
        <w:rPr>
          <w:lang w:val="lt-LT"/>
        </w:rPr>
      </w:pPr>
      <w:bookmarkStart w:id="10" w:name="_Toc129243144"/>
      <w:bookmarkStart w:id="11" w:name="_Toc129243269"/>
      <w:r w:rsidRPr="004C5A75">
        <w:rPr>
          <w:lang w:val="lt-LT"/>
        </w:rPr>
        <w:t>6.</w:t>
      </w:r>
      <w:r w:rsidRPr="004C5A75">
        <w:rPr>
          <w:lang w:val="lt-LT"/>
        </w:rPr>
        <w:tab/>
        <w:t xml:space="preserve">Pakuotės turinys ir kita informacija </w:t>
      </w:r>
      <w:bookmarkEnd w:id="10"/>
      <w:bookmarkEnd w:id="11"/>
    </w:p>
    <w:p w:rsidR="00A6736B" w:rsidRPr="004C5A75" w:rsidRDefault="00A6736B" w:rsidP="00A6736B">
      <w:pPr>
        <w:pStyle w:val="PI-1EMEASMCA"/>
        <w:rPr>
          <w:lang w:val="lt-LT"/>
        </w:rPr>
      </w:pPr>
    </w:p>
    <w:p w:rsidR="00A6736B" w:rsidRPr="004C5A75" w:rsidRDefault="00A6736B" w:rsidP="00A6736B">
      <w:pPr>
        <w:pStyle w:val="PI-3EMEASMCA"/>
      </w:pPr>
      <w:r w:rsidRPr="004C5A75">
        <w:t>DIRONORM sudėtis</w:t>
      </w:r>
    </w:p>
    <w:p w:rsidR="00A6736B" w:rsidRPr="004C5A75" w:rsidRDefault="00A6736B" w:rsidP="00A6736B">
      <w:pPr>
        <w:ind w:left="540" w:hanging="540"/>
        <w:rPr>
          <w:rFonts w:ascii="Times New Roman" w:hAnsi="Times New Roman"/>
          <w:sz w:val="22"/>
          <w:szCs w:val="22"/>
          <w:lang w:val="lt-LT"/>
        </w:rPr>
      </w:pPr>
      <w:r w:rsidRPr="004C5A75">
        <w:rPr>
          <w:rFonts w:ascii="Times New Roman" w:hAnsi="Times New Roman"/>
          <w:bCs/>
          <w:sz w:val="22"/>
          <w:szCs w:val="22"/>
          <w:lang w:val="lt-LT"/>
        </w:rPr>
        <w:t>-</w:t>
      </w:r>
      <w:r w:rsidRPr="004C5A75">
        <w:rPr>
          <w:rFonts w:ascii="Times New Roman" w:hAnsi="Times New Roman"/>
          <w:bCs/>
          <w:sz w:val="22"/>
          <w:szCs w:val="22"/>
          <w:lang w:val="lt-LT"/>
        </w:rPr>
        <w:tab/>
      </w:r>
      <w:r w:rsidRPr="004C5A75">
        <w:rPr>
          <w:rFonts w:ascii="Times New Roman" w:hAnsi="Times New Roman"/>
          <w:sz w:val="22"/>
          <w:szCs w:val="22"/>
          <w:lang w:val="lt-LT"/>
        </w:rPr>
        <w:t xml:space="preserve">Veikliosios  medžiagos yra </w:t>
      </w:r>
      <w:proofErr w:type="spellStart"/>
      <w:r w:rsidRPr="004C5A75">
        <w:rPr>
          <w:rFonts w:ascii="Times New Roman" w:hAnsi="Times New Roman"/>
          <w:sz w:val="22"/>
          <w:szCs w:val="22"/>
          <w:lang w:val="lt-LT"/>
        </w:rPr>
        <w:t>lizinoprilis</w:t>
      </w:r>
      <w:proofErr w:type="spellEnd"/>
      <w:r w:rsidRPr="004C5A75">
        <w:rPr>
          <w:rFonts w:ascii="Times New Roman" w:hAnsi="Times New Roman"/>
          <w:sz w:val="22"/>
          <w:szCs w:val="22"/>
          <w:lang w:val="lt-LT"/>
        </w:rPr>
        <w:t xml:space="preserve"> ir </w:t>
      </w:r>
      <w:proofErr w:type="spellStart"/>
      <w:r w:rsidRPr="004C5A75">
        <w:rPr>
          <w:rFonts w:ascii="Times New Roman" w:hAnsi="Times New Roman"/>
          <w:sz w:val="22"/>
          <w:szCs w:val="22"/>
          <w:lang w:val="lt-LT"/>
        </w:rPr>
        <w:t>amlodipinas</w:t>
      </w:r>
      <w:proofErr w:type="spellEnd"/>
      <w:r w:rsidRPr="004C5A75">
        <w:rPr>
          <w:rFonts w:ascii="Times New Roman" w:hAnsi="Times New Roman"/>
          <w:sz w:val="22"/>
          <w:szCs w:val="22"/>
          <w:lang w:val="lt-LT"/>
        </w:rPr>
        <w:t xml:space="preserve">. </w:t>
      </w:r>
    </w:p>
    <w:p w:rsidR="00A6736B" w:rsidRPr="004C5A75" w:rsidRDefault="00A6736B" w:rsidP="00A6736B">
      <w:pPr>
        <w:ind w:left="540" w:hanging="540"/>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10 mg/5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Vienoje tabletėje yra 10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dihidrato</w:t>
      </w:r>
      <w:proofErr w:type="spellEnd"/>
      <w:r w:rsidRPr="004C5A75">
        <w:rPr>
          <w:rFonts w:ascii="Times New Roman" w:hAnsi="Times New Roman"/>
          <w:sz w:val="22"/>
          <w:szCs w:val="22"/>
          <w:lang w:val="lt-LT"/>
        </w:rPr>
        <w:t xml:space="preserve"> pavidalu) ir 5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besilato</w:t>
      </w:r>
      <w:proofErr w:type="spellEnd"/>
      <w:r w:rsidRPr="004C5A75">
        <w:rPr>
          <w:rFonts w:ascii="Times New Roman" w:hAnsi="Times New Roman"/>
          <w:sz w:val="22"/>
          <w:szCs w:val="22"/>
          <w:lang w:val="lt-LT"/>
        </w:rPr>
        <w:t xml:space="preserve"> pavidalu). </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20 mg/10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Vienoje tabletėje yra 20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dihidrato</w:t>
      </w:r>
      <w:proofErr w:type="spellEnd"/>
      <w:r w:rsidRPr="004C5A75">
        <w:rPr>
          <w:rFonts w:ascii="Times New Roman" w:hAnsi="Times New Roman"/>
          <w:sz w:val="22"/>
          <w:szCs w:val="22"/>
          <w:lang w:val="lt-LT"/>
        </w:rPr>
        <w:t xml:space="preserve"> pavidalu) ir 10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besilato</w:t>
      </w:r>
      <w:proofErr w:type="spellEnd"/>
      <w:r w:rsidRPr="004C5A75">
        <w:rPr>
          <w:rFonts w:ascii="Times New Roman" w:hAnsi="Times New Roman"/>
          <w:sz w:val="22"/>
          <w:szCs w:val="22"/>
          <w:lang w:val="lt-LT"/>
        </w:rPr>
        <w:t xml:space="preserve"> pavidalu). </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20 mg/5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Vienoje tabletėje yra 20 mg </w:t>
      </w:r>
      <w:proofErr w:type="spellStart"/>
      <w:r w:rsidRPr="004C5A75">
        <w:rPr>
          <w:rFonts w:ascii="Times New Roman" w:hAnsi="Times New Roman"/>
          <w:sz w:val="22"/>
          <w:szCs w:val="22"/>
          <w:lang w:val="lt-LT"/>
        </w:rPr>
        <w:t>lizinoprilio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dihidrato</w:t>
      </w:r>
      <w:proofErr w:type="spellEnd"/>
      <w:r w:rsidRPr="004C5A75">
        <w:rPr>
          <w:rFonts w:ascii="Times New Roman" w:hAnsi="Times New Roman"/>
          <w:sz w:val="22"/>
          <w:szCs w:val="22"/>
          <w:lang w:val="lt-LT"/>
        </w:rPr>
        <w:t xml:space="preserve"> pavidalu) ir 5 mg </w:t>
      </w:r>
      <w:proofErr w:type="spellStart"/>
      <w:r w:rsidRPr="004C5A75">
        <w:rPr>
          <w:rFonts w:ascii="Times New Roman" w:hAnsi="Times New Roman"/>
          <w:sz w:val="22"/>
          <w:szCs w:val="22"/>
          <w:lang w:val="lt-LT"/>
        </w:rPr>
        <w:t>amlodipino</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besilato</w:t>
      </w:r>
      <w:proofErr w:type="spellEnd"/>
      <w:r w:rsidRPr="004C5A75">
        <w:rPr>
          <w:rFonts w:ascii="Times New Roman" w:hAnsi="Times New Roman"/>
          <w:sz w:val="22"/>
          <w:szCs w:val="22"/>
          <w:lang w:val="lt-LT"/>
        </w:rPr>
        <w:t xml:space="preserve"> pavidalu).</w:t>
      </w:r>
    </w:p>
    <w:p w:rsidR="00A6736B" w:rsidRPr="004C5A75" w:rsidRDefault="00A6736B" w:rsidP="00A6736B">
      <w:pPr>
        <w:ind w:left="540" w:hanging="540"/>
        <w:rPr>
          <w:rFonts w:ascii="Times New Roman" w:hAnsi="Times New Roman"/>
          <w:sz w:val="22"/>
          <w:szCs w:val="22"/>
          <w:lang w:val="lt-LT"/>
        </w:rPr>
      </w:pPr>
    </w:p>
    <w:p w:rsidR="00A6736B" w:rsidRPr="004C5A75" w:rsidRDefault="00A6736B" w:rsidP="00A6736B">
      <w:pPr>
        <w:ind w:left="540" w:hanging="540"/>
        <w:rPr>
          <w:rFonts w:ascii="Times New Roman" w:hAnsi="Times New Roman"/>
          <w:bCs/>
          <w:sz w:val="22"/>
          <w:szCs w:val="22"/>
          <w:lang w:val="lt-LT"/>
        </w:rPr>
      </w:pPr>
      <w:r w:rsidRPr="004C5A75">
        <w:rPr>
          <w:rFonts w:ascii="Times New Roman" w:hAnsi="Times New Roman"/>
          <w:sz w:val="22"/>
          <w:szCs w:val="22"/>
          <w:lang w:val="lt-LT"/>
        </w:rPr>
        <w:t>-</w:t>
      </w:r>
      <w:r w:rsidRPr="004C5A75">
        <w:rPr>
          <w:rFonts w:ascii="Times New Roman" w:hAnsi="Times New Roman"/>
          <w:sz w:val="22"/>
          <w:szCs w:val="22"/>
          <w:lang w:val="lt-LT"/>
        </w:rPr>
        <w:tab/>
        <w:t>Pagalbinės medžiagos:</w:t>
      </w:r>
      <w:r w:rsidRPr="004C5A75">
        <w:rPr>
          <w:rFonts w:ascii="Times New Roman" w:hAnsi="Times New Roman"/>
          <w:bCs/>
          <w:sz w:val="22"/>
          <w:szCs w:val="22"/>
          <w:lang w:val="lt-LT"/>
        </w:rPr>
        <w:t xml:space="preserve"> </w:t>
      </w:r>
      <w:proofErr w:type="spellStart"/>
      <w:r w:rsidRPr="004C5A75">
        <w:rPr>
          <w:rFonts w:ascii="Times New Roman" w:hAnsi="Times New Roman"/>
          <w:bCs/>
          <w:sz w:val="22"/>
          <w:szCs w:val="22"/>
          <w:lang w:val="lt-LT"/>
        </w:rPr>
        <w:t>mikrokristalinė</w:t>
      </w:r>
      <w:proofErr w:type="spellEnd"/>
      <w:r w:rsidRPr="004C5A75">
        <w:rPr>
          <w:rFonts w:ascii="Times New Roman" w:hAnsi="Times New Roman"/>
          <w:bCs/>
          <w:sz w:val="22"/>
          <w:szCs w:val="22"/>
          <w:lang w:val="lt-LT"/>
        </w:rPr>
        <w:t xml:space="preserve"> celiuliozė,  </w:t>
      </w:r>
      <w:proofErr w:type="spellStart"/>
      <w:r w:rsidRPr="004C5A75">
        <w:rPr>
          <w:rFonts w:ascii="Times New Roman" w:hAnsi="Times New Roman"/>
          <w:sz w:val="22"/>
          <w:szCs w:val="22"/>
          <w:lang w:val="lt-LT"/>
        </w:rPr>
        <w:t>karboksimetilkrakmolo</w:t>
      </w:r>
      <w:proofErr w:type="spellEnd"/>
      <w:r w:rsidRPr="004C5A75">
        <w:rPr>
          <w:rFonts w:ascii="Times New Roman" w:hAnsi="Times New Roman"/>
          <w:sz w:val="22"/>
          <w:szCs w:val="22"/>
          <w:lang w:val="lt-LT"/>
        </w:rPr>
        <w:t xml:space="preserve"> A natrio druska,</w:t>
      </w:r>
      <w:r w:rsidRPr="004C5A75">
        <w:rPr>
          <w:rFonts w:ascii="Times New Roman" w:hAnsi="Times New Roman"/>
          <w:bCs/>
          <w:sz w:val="22"/>
          <w:szCs w:val="22"/>
          <w:lang w:val="lt-LT"/>
        </w:rPr>
        <w:t xml:space="preserve"> magnio </w:t>
      </w:r>
      <w:proofErr w:type="spellStart"/>
      <w:r w:rsidRPr="004C5A75">
        <w:rPr>
          <w:rFonts w:ascii="Times New Roman" w:hAnsi="Times New Roman"/>
          <w:bCs/>
          <w:sz w:val="22"/>
          <w:szCs w:val="22"/>
          <w:lang w:val="lt-LT"/>
        </w:rPr>
        <w:t>stearatas</w:t>
      </w:r>
      <w:proofErr w:type="spellEnd"/>
      <w:r w:rsidRPr="004C5A75">
        <w:rPr>
          <w:rFonts w:ascii="Times New Roman" w:hAnsi="Times New Roman"/>
          <w:bCs/>
          <w:sz w:val="22"/>
          <w:szCs w:val="22"/>
          <w:lang w:val="lt-LT"/>
        </w:rPr>
        <w:t>.</w:t>
      </w:r>
    </w:p>
    <w:p w:rsidR="00A6736B" w:rsidRPr="004C5A75" w:rsidRDefault="00A6736B" w:rsidP="00A6736B">
      <w:pPr>
        <w:pStyle w:val="BTEMEASMCA"/>
        <w:rPr>
          <w:lang w:val="lt-LT"/>
        </w:rPr>
      </w:pPr>
    </w:p>
    <w:p w:rsidR="00A6736B" w:rsidRPr="0093067C" w:rsidRDefault="00A6736B" w:rsidP="00A6736B">
      <w:pPr>
        <w:pStyle w:val="PI-3EMEASMCA"/>
        <w:ind w:left="0"/>
        <w:rPr>
          <w:b/>
        </w:rPr>
      </w:pPr>
      <w:r w:rsidRPr="0093067C">
        <w:rPr>
          <w:b/>
        </w:rPr>
        <w:t>DIRONORM išvaizda ir kiekis pakuotėje</w:t>
      </w:r>
    </w:p>
    <w:p w:rsidR="00A6736B" w:rsidRPr="004C5A75" w:rsidRDefault="00A6736B" w:rsidP="00A6736B">
      <w:pPr>
        <w:pStyle w:val="PI-3EMEASMCA"/>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10 mg/5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plokščios, suapvalintais kraštais tabletės su laužimo vagele vienoje pusėje ir įspaudu „A+L“ kitoje pusėje. Skersmuo: apie 8 mm</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Vagelė skirta tik tabletei perlaužti, kad būtų lengviau nuryti, bet ne jai padalyti į lygias dozes.</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Pakuotėje yra 30 arba 90 tablečių baltose PVC/PE/PVDC-aliuminio lizdinėse plokštelėse ir kartono dėžutėje. </w:t>
      </w:r>
    </w:p>
    <w:p w:rsidR="00A6736B" w:rsidRPr="004C5A75" w:rsidRDefault="00A6736B" w:rsidP="00A6736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20 mg/10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„CF3“, kitoje pusėje įspaudo nėra. Skersmuo: apie 11 mm</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lastRenderedPageBreak/>
        <w:t xml:space="preserve">Pakuotėje yra 30 arba 90 tablečių baltose PVC/PE/PVDC-aliuminio lizdinėse plokštelėse ir kartono dėžutėje. </w:t>
      </w:r>
    </w:p>
    <w:p w:rsidR="00A6736B" w:rsidRPr="004C5A75" w:rsidRDefault="00A6736B" w:rsidP="00A6736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DIRONORM 20 mg/5 mg tabletės</w:t>
      </w: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„CF2“, kitoje pusėje įspaudo nėra, Skersmuo: apie 11 mm.</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r w:rsidRPr="004C5A75">
        <w:rPr>
          <w:rFonts w:ascii="Times New Roman" w:hAnsi="Times New Roman"/>
          <w:sz w:val="22"/>
          <w:szCs w:val="22"/>
          <w:lang w:val="lt-LT"/>
        </w:rPr>
        <w:t xml:space="preserve">Pakuotėje yra 30 arba 90 tablečių baltose PVC/PE/PVDC-aliuminio lizdinėse plokštelėse ir kartono dėžutėje. </w:t>
      </w:r>
    </w:p>
    <w:p w:rsidR="00A6736B" w:rsidRPr="004C5A75" w:rsidRDefault="00A6736B" w:rsidP="00A6736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rsidR="00A6736B" w:rsidRPr="004C5A75" w:rsidRDefault="00A6736B" w:rsidP="00A6736B">
      <w:pPr>
        <w:pStyle w:val="BTEMEASMCA"/>
        <w:rPr>
          <w:lang w:val="lt-LT"/>
        </w:rPr>
      </w:pPr>
    </w:p>
    <w:p w:rsidR="00A6736B" w:rsidRPr="0093067C" w:rsidRDefault="00A6736B" w:rsidP="00A6736B">
      <w:pPr>
        <w:pStyle w:val="PI-3EMEASMCA"/>
        <w:rPr>
          <w:b/>
        </w:rPr>
      </w:pPr>
      <w:r w:rsidRPr="0093067C">
        <w:rPr>
          <w:b/>
        </w:rPr>
        <w:t>Registruotojas ir gamintojas</w:t>
      </w:r>
    </w:p>
    <w:p w:rsidR="00A6736B" w:rsidRPr="0026536C" w:rsidRDefault="00A6736B" w:rsidP="00A6736B">
      <w:pPr>
        <w:pStyle w:val="BTEMEASMCA"/>
        <w:rPr>
          <w:lang w:val="lt-LT"/>
        </w:rPr>
      </w:pPr>
    </w:p>
    <w:p w:rsidR="00A6736B" w:rsidRPr="004C5A75" w:rsidRDefault="00A6736B" w:rsidP="00A6736B">
      <w:pPr>
        <w:rPr>
          <w:rFonts w:ascii="Times New Roman" w:hAnsi="Times New Roman"/>
          <w:sz w:val="22"/>
          <w:szCs w:val="22"/>
          <w:lang w:val="lt-LT"/>
        </w:rPr>
      </w:pPr>
      <w:proofErr w:type="spellStart"/>
      <w:r w:rsidRPr="004C5A75">
        <w:rPr>
          <w:rFonts w:ascii="Times New Roman" w:hAnsi="Times New Roman"/>
          <w:sz w:val="22"/>
          <w:szCs w:val="22"/>
          <w:lang w:val="lt-LT"/>
        </w:rPr>
        <w:t>Gedeon</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Richter</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Plc</w:t>
      </w:r>
      <w:proofErr w:type="spellEnd"/>
      <w:r w:rsidRPr="004C5A75">
        <w:rPr>
          <w:rFonts w:ascii="Times New Roman" w:hAnsi="Times New Roman"/>
          <w:sz w:val="22"/>
          <w:szCs w:val="22"/>
          <w:lang w:val="lt-LT"/>
        </w:rPr>
        <w:t xml:space="preserve">. </w:t>
      </w:r>
    </w:p>
    <w:p w:rsidR="00A6736B" w:rsidRPr="004C5A75" w:rsidRDefault="00A6736B" w:rsidP="00A6736B">
      <w:pPr>
        <w:rPr>
          <w:rFonts w:ascii="Times New Roman" w:hAnsi="Times New Roman"/>
          <w:sz w:val="22"/>
          <w:szCs w:val="22"/>
          <w:lang w:val="lt-LT"/>
        </w:rPr>
      </w:pPr>
      <w:proofErr w:type="spellStart"/>
      <w:r w:rsidRPr="004C5A75">
        <w:rPr>
          <w:rFonts w:ascii="Times New Roman" w:hAnsi="Times New Roman"/>
          <w:sz w:val="22"/>
          <w:szCs w:val="22"/>
          <w:lang w:val="lt-LT"/>
        </w:rPr>
        <w:t>Gyömrői</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út</w:t>
      </w:r>
      <w:proofErr w:type="spellEnd"/>
      <w:r w:rsidRPr="004C5A75">
        <w:rPr>
          <w:rFonts w:ascii="Times New Roman" w:hAnsi="Times New Roman"/>
          <w:sz w:val="22"/>
          <w:szCs w:val="22"/>
          <w:lang w:val="lt-LT"/>
        </w:rPr>
        <w:t>. 19–21</w:t>
      </w:r>
    </w:p>
    <w:p w:rsidR="00A6736B" w:rsidRPr="004C5A75" w:rsidRDefault="00A6736B" w:rsidP="00A6736B">
      <w:pPr>
        <w:jc w:val="both"/>
        <w:rPr>
          <w:rFonts w:ascii="Times New Roman" w:hAnsi="Times New Roman"/>
          <w:sz w:val="22"/>
          <w:szCs w:val="22"/>
          <w:lang w:val="lt-LT"/>
        </w:rPr>
      </w:pPr>
      <w:r w:rsidRPr="004C5A75">
        <w:rPr>
          <w:rFonts w:ascii="Times New Roman" w:hAnsi="Times New Roman"/>
          <w:sz w:val="22"/>
          <w:szCs w:val="22"/>
          <w:lang w:val="lt-LT"/>
        </w:rPr>
        <w:t xml:space="preserve">1103 </w:t>
      </w:r>
      <w:proofErr w:type="spellStart"/>
      <w:r w:rsidRPr="004C5A75">
        <w:rPr>
          <w:rFonts w:ascii="Times New Roman" w:hAnsi="Times New Roman"/>
          <w:sz w:val="22"/>
          <w:szCs w:val="22"/>
          <w:lang w:val="lt-LT"/>
        </w:rPr>
        <w:t>Budapest</w:t>
      </w:r>
      <w:proofErr w:type="spellEnd"/>
    </w:p>
    <w:p w:rsidR="00A6736B" w:rsidRPr="004C5A75" w:rsidRDefault="00A6736B" w:rsidP="00A6736B">
      <w:pPr>
        <w:jc w:val="both"/>
        <w:rPr>
          <w:rFonts w:ascii="Times New Roman" w:hAnsi="Times New Roman"/>
          <w:sz w:val="22"/>
          <w:szCs w:val="22"/>
          <w:lang w:val="lt-LT"/>
        </w:rPr>
      </w:pPr>
      <w:r w:rsidRPr="004C5A75">
        <w:rPr>
          <w:rFonts w:ascii="Times New Roman" w:hAnsi="Times New Roman"/>
          <w:sz w:val="22"/>
          <w:szCs w:val="22"/>
          <w:lang w:val="lt-LT"/>
        </w:rPr>
        <w:t>Vengrija</w:t>
      </w:r>
    </w:p>
    <w:p w:rsidR="00A6736B" w:rsidRPr="004C5A75" w:rsidRDefault="00A6736B" w:rsidP="00A6736B">
      <w:pPr>
        <w:pStyle w:val="BTEMEASMCA"/>
        <w:rPr>
          <w:lang w:val="lt-LT"/>
        </w:rPr>
      </w:pPr>
    </w:p>
    <w:p w:rsidR="00A6736B" w:rsidRPr="004C5A75" w:rsidRDefault="00A6736B" w:rsidP="00A6736B">
      <w:pPr>
        <w:pStyle w:val="BTEMEASMCA"/>
        <w:rPr>
          <w:lang w:val="lt-LT"/>
        </w:rPr>
      </w:pPr>
      <w:r w:rsidRPr="004C5A75">
        <w:rPr>
          <w:lang w:val="lt-LT"/>
        </w:rPr>
        <w:t>Jeigu apie šį vaistą norite sužinoti daugiau, kreipkitės į vietinį registruotojo atstovą.</w:t>
      </w:r>
    </w:p>
    <w:p w:rsidR="00A6736B" w:rsidRPr="004C5A75" w:rsidRDefault="00A6736B" w:rsidP="00A6736B">
      <w:pPr>
        <w:pStyle w:val="BTEMEASMCA"/>
        <w:rPr>
          <w:lang w:val="lt-LT"/>
        </w:rPr>
      </w:pPr>
    </w:p>
    <w:p w:rsidR="00A6736B" w:rsidRPr="004C5A75" w:rsidRDefault="00A6736B" w:rsidP="00A6736B">
      <w:pPr>
        <w:jc w:val="both"/>
        <w:rPr>
          <w:rFonts w:ascii="Times New Roman" w:hAnsi="Times New Roman"/>
          <w:sz w:val="22"/>
          <w:szCs w:val="22"/>
          <w:lang w:val="lt-LT"/>
        </w:rPr>
      </w:pPr>
      <w:proofErr w:type="spellStart"/>
      <w:r w:rsidRPr="004C5A75">
        <w:rPr>
          <w:rFonts w:ascii="Times New Roman" w:hAnsi="Times New Roman"/>
          <w:sz w:val="22"/>
          <w:szCs w:val="22"/>
          <w:lang w:val="lt-LT"/>
        </w:rPr>
        <w:t>Gedeon</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Richter</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Plc</w:t>
      </w:r>
      <w:proofErr w:type="spellEnd"/>
      <w:r w:rsidRPr="004C5A75">
        <w:rPr>
          <w:rFonts w:ascii="Times New Roman" w:hAnsi="Times New Roman"/>
          <w:sz w:val="22"/>
          <w:szCs w:val="22"/>
          <w:lang w:val="lt-LT"/>
        </w:rPr>
        <w:t>. atstovybė</w:t>
      </w:r>
    </w:p>
    <w:p w:rsidR="00A6736B" w:rsidRPr="004C5A75" w:rsidRDefault="00A6736B" w:rsidP="00A6736B">
      <w:pPr>
        <w:jc w:val="both"/>
        <w:rPr>
          <w:rFonts w:ascii="Times New Roman" w:hAnsi="Times New Roman"/>
          <w:sz w:val="22"/>
          <w:szCs w:val="22"/>
          <w:lang w:val="lt-LT"/>
        </w:rPr>
      </w:pPr>
      <w:r w:rsidRPr="004C5A75">
        <w:rPr>
          <w:rFonts w:ascii="Times New Roman" w:hAnsi="Times New Roman"/>
          <w:sz w:val="22"/>
          <w:szCs w:val="22"/>
          <w:lang w:val="lt-LT"/>
        </w:rPr>
        <w:t>Maironio 23-3,</w:t>
      </w:r>
    </w:p>
    <w:p w:rsidR="00A6736B" w:rsidRPr="004C5A75" w:rsidRDefault="00A6736B" w:rsidP="00A6736B">
      <w:pPr>
        <w:jc w:val="both"/>
        <w:rPr>
          <w:rFonts w:ascii="Times New Roman" w:hAnsi="Times New Roman"/>
          <w:sz w:val="22"/>
          <w:szCs w:val="22"/>
          <w:lang w:val="lt-LT"/>
        </w:rPr>
      </w:pPr>
      <w:r w:rsidRPr="004C5A75">
        <w:rPr>
          <w:rFonts w:ascii="Times New Roman" w:hAnsi="Times New Roman"/>
          <w:sz w:val="22"/>
          <w:szCs w:val="22"/>
          <w:lang w:val="lt-LT"/>
        </w:rPr>
        <w:t xml:space="preserve">Vilnius </w:t>
      </w:r>
    </w:p>
    <w:p w:rsidR="00A6736B" w:rsidRPr="004C5A75" w:rsidRDefault="00A6736B" w:rsidP="00A6736B">
      <w:pPr>
        <w:jc w:val="both"/>
        <w:rPr>
          <w:rFonts w:ascii="Times New Roman" w:hAnsi="Times New Roman"/>
          <w:sz w:val="22"/>
          <w:szCs w:val="22"/>
          <w:lang w:val="lt-LT"/>
        </w:rPr>
      </w:pPr>
      <w:r w:rsidRPr="004C5A75">
        <w:rPr>
          <w:rFonts w:ascii="Times New Roman" w:hAnsi="Times New Roman"/>
          <w:sz w:val="22"/>
          <w:szCs w:val="22"/>
          <w:lang w:val="lt-LT"/>
        </w:rPr>
        <w:t>Tel. +370 5 268 53 92</w:t>
      </w:r>
    </w:p>
    <w:p w:rsidR="00A6736B" w:rsidRPr="004C5A75" w:rsidRDefault="00A6736B" w:rsidP="00A6736B">
      <w:pPr>
        <w:pStyle w:val="BTEMEASMCA"/>
        <w:rPr>
          <w:lang w:val="lt-LT"/>
        </w:rPr>
      </w:pPr>
    </w:p>
    <w:p w:rsidR="00A6736B" w:rsidRPr="0026536C" w:rsidRDefault="00A6736B" w:rsidP="00A6736B">
      <w:pPr>
        <w:pStyle w:val="BTEMEASMCA"/>
        <w:rPr>
          <w:lang w:val="lt-LT"/>
        </w:rPr>
      </w:pPr>
      <w:r w:rsidRPr="00C97BD4">
        <w:rPr>
          <w:b/>
          <w:snapToGrid w:val="0"/>
          <w:szCs w:val="20"/>
          <w:lang w:val="lt-LT"/>
        </w:rPr>
        <w:t xml:space="preserve">Šis vaistas Europos ekonominės erdvės valstybėse narėse  registruotas </w:t>
      </w:r>
      <w:r w:rsidRPr="0026536C">
        <w:rPr>
          <w:lang w:val="lt-LT"/>
        </w:rPr>
        <w:t>tokiais pavadinimais:</w:t>
      </w:r>
    </w:p>
    <w:p w:rsidR="00A6736B" w:rsidRPr="004C5A75" w:rsidRDefault="00A6736B" w:rsidP="00A6736B">
      <w:pPr>
        <w:tabs>
          <w:tab w:val="left" w:pos="3600"/>
        </w:tabs>
        <w:rPr>
          <w:rFonts w:ascii="Times New Roman" w:hAnsi="Times New Roman"/>
          <w:sz w:val="22"/>
          <w:szCs w:val="22"/>
          <w:lang w:val="lt-LT" w:eastAsia="hu-HU"/>
        </w:rPr>
      </w:pPr>
      <w:r w:rsidRPr="004C5A75">
        <w:rPr>
          <w:rFonts w:ascii="Times New Roman" w:hAnsi="Times New Roman"/>
          <w:sz w:val="22"/>
          <w:szCs w:val="22"/>
          <w:lang w:val="lt-LT" w:eastAsia="hu-HU"/>
        </w:rPr>
        <w:t xml:space="preserve">Bulgarija: </w:t>
      </w:r>
      <w:proofErr w:type="spellStart"/>
      <w:r w:rsidRPr="004C5A75">
        <w:rPr>
          <w:rFonts w:ascii="Times New Roman" w:hAnsi="Times New Roman"/>
          <w:sz w:val="22"/>
          <w:szCs w:val="22"/>
          <w:lang w:val="lt-LT" w:eastAsia="hu-HU"/>
        </w:rPr>
        <w:t>Dironorm</w:t>
      </w:r>
      <w:proofErr w:type="spellEnd"/>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eastAsia="hu-HU"/>
        </w:rPr>
        <w:t xml:space="preserve">Čekija: </w:t>
      </w:r>
      <w:proofErr w:type="spellStart"/>
      <w:r w:rsidRPr="004C5A75">
        <w:rPr>
          <w:rFonts w:ascii="Times New Roman" w:hAnsi="Times New Roman"/>
          <w:sz w:val="22"/>
          <w:szCs w:val="22"/>
          <w:lang w:val="lt-LT" w:eastAsia="hu-HU"/>
        </w:rPr>
        <w:t>Amesos</w:t>
      </w:r>
      <w:proofErr w:type="spellEnd"/>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rPr>
        <w:t>Estija: DIRONORM</w:t>
      </w:r>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eastAsia="hu-HU"/>
        </w:rPr>
        <w:t>Latvija: DIRONORM</w:t>
      </w:r>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Lietuva: DIRONORM </w:t>
      </w:r>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Lenkija: </w:t>
      </w:r>
      <w:proofErr w:type="spellStart"/>
      <w:r w:rsidRPr="004C5A75">
        <w:rPr>
          <w:rFonts w:ascii="Times New Roman" w:hAnsi="Times New Roman"/>
          <w:sz w:val="22"/>
          <w:szCs w:val="22"/>
          <w:lang w:val="lt-LT"/>
        </w:rPr>
        <w:t>Dironorm</w:t>
      </w:r>
      <w:proofErr w:type="spellEnd"/>
    </w:p>
    <w:p w:rsidR="00A6736B" w:rsidRPr="004C5A75" w:rsidRDefault="00A6736B" w:rsidP="00A6736B">
      <w:pPr>
        <w:tabs>
          <w:tab w:val="left" w:pos="3600"/>
        </w:tabs>
        <w:rPr>
          <w:rFonts w:ascii="Times New Roman" w:hAnsi="Times New Roman"/>
          <w:sz w:val="22"/>
          <w:szCs w:val="22"/>
          <w:lang w:val="lt-LT"/>
        </w:rPr>
      </w:pPr>
      <w:proofErr w:type="spellStart"/>
      <w:r w:rsidRPr="004C5A75">
        <w:rPr>
          <w:rFonts w:ascii="Times New Roman" w:hAnsi="Times New Roman"/>
          <w:sz w:val="22"/>
          <w:szCs w:val="22"/>
          <w:lang w:val="lt-LT"/>
        </w:rPr>
        <w:t>Rumunia</w:t>
      </w:r>
      <w:proofErr w:type="spellEnd"/>
      <w:r w:rsidRPr="004C5A75">
        <w:rPr>
          <w:rFonts w:ascii="Times New Roman" w:hAnsi="Times New Roman"/>
          <w:sz w:val="22"/>
          <w:szCs w:val="22"/>
          <w:lang w:val="lt-LT"/>
        </w:rPr>
        <w:t xml:space="preserve">: </w:t>
      </w:r>
      <w:proofErr w:type="spellStart"/>
      <w:r w:rsidRPr="004C5A75">
        <w:rPr>
          <w:rFonts w:ascii="Times New Roman" w:hAnsi="Times New Roman"/>
          <w:sz w:val="22"/>
          <w:szCs w:val="22"/>
          <w:lang w:val="lt-LT"/>
        </w:rPr>
        <w:t>Lisonorm</w:t>
      </w:r>
      <w:proofErr w:type="spellEnd"/>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Slovakija: </w:t>
      </w:r>
      <w:proofErr w:type="spellStart"/>
      <w:r w:rsidRPr="004C5A75">
        <w:rPr>
          <w:rFonts w:ascii="Times New Roman" w:hAnsi="Times New Roman"/>
          <w:sz w:val="22"/>
          <w:szCs w:val="22"/>
          <w:lang w:val="lt-LT"/>
        </w:rPr>
        <w:t>Dironorm</w:t>
      </w:r>
      <w:proofErr w:type="spellEnd"/>
      <w:r w:rsidRPr="004C5A75">
        <w:rPr>
          <w:rFonts w:ascii="Times New Roman" w:hAnsi="Times New Roman"/>
          <w:sz w:val="22"/>
          <w:szCs w:val="22"/>
          <w:lang w:val="lt-LT"/>
        </w:rPr>
        <w:t xml:space="preserve"> </w:t>
      </w:r>
    </w:p>
    <w:p w:rsidR="00A6736B" w:rsidRPr="004C5A75" w:rsidRDefault="00A6736B" w:rsidP="00A6736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Vengrija: </w:t>
      </w:r>
      <w:proofErr w:type="spellStart"/>
      <w:r w:rsidRPr="004C5A75">
        <w:rPr>
          <w:rFonts w:ascii="Times New Roman" w:hAnsi="Times New Roman"/>
          <w:sz w:val="22"/>
          <w:szCs w:val="22"/>
          <w:lang w:val="lt-LT"/>
        </w:rPr>
        <w:t>Lisonorm</w:t>
      </w:r>
      <w:proofErr w:type="spellEnd"/>
      <w:r w:rsidRPr="004C5A75">
        <w:rPr>
          <w:rFonts w:ascii="Times New Roman" w:hAnsi="Times New Roman"/>
          <w:sz w:val="22"/>
          <w:szCs w:val="22"/>
          <w:lang w:val="lt-LT"/>
        </w:rPr>
        <w:t xml:space="preserve"> </w:t>
      </w:r>
    </w:p>
    <w:p w:rsidR="00A6736B" w:rsidRPr="004C5A75" w:rsidRDefault="00A6736B" w:rsidP="00A6736B">
      <w:pPr>
        <w:rPr>
          <w:rFonts w:ascii="Times New Roman" w:hAnsi="Times New Roman"/>
          <w:sz w:val="22"/>
          <w:szCs w:val="22"/>
          <w:lang w:val="lt-LT"/>
        </w:rPr>
      </w:pPr>
    </w:p>
    <w:p w:rsidR="00A6736B" w:rsidRPr="004C5A75" w:rsidRDefault="00A6736B" w:rsidP="00A6736B">
      <w:pPr>
        <w:rPr>
          <w:rFonts w:ascii="Times New Roman" w:hAnsi="Times New Roman"/>
          <w:sz w:val="22"/>
          <w:szCs w:val="22"/>
          <w:lang w:val="lt-LT"/>
        </w:rPr>
      </w:pPr>
    </w:p>
    <w:p w:rsidR="00A6736B" w:rsidRPr="004C5A75" w:rsidRDefault="00A6736B" w:rsidP="00A6736B">
      <w:pPr>
        <w:pStyle w:val="BTbEMEASMCA"/>
        <w:rPr>
          <w:lang w:val="lt-LT"/>
        </w:rPr>
      </w:pPr>
      <w:r w:rsidRPr="004C5A75">
        <w:rPr>
          <w:lang w:val="lt-LT"/>
        </w:rPr>
        <w:t>Šis pakuotės lapelis paskutinį kartą peržiūrėtas</w:t>
      </w:r>
      <w:r>
        <w:rPr>
          <w:lang w:val="lt-LT"/>
        </w:rPr>
        <w:t xml:space="preserve"> 2022-08-14.</w:t>
      </w:r>
    </w:p>
    <w:p w:rsidR="00A6736B" w:rsidRDefault="00A6736B" w:rsidP="00A6736B">
      <w:pPr>
        <w:outlineLvl w:val="0"/>
        <w:rPr>
          <w:rFonts w:ascii="Times New Roman" w:hAnsi="Times New Roman"/>
          <w:sz w:val="22"/>
          <w:szCs w:val="22"/>
          <w:lang w:val="lt-LT"/>
        </w:rPr>
      </w:pPr>
    </w:p>
    <w:p w:rsidR="00A6736B" w:rsidRDefault="00A6736B" w:rsidP="00A6736B">
      <w:pPr>
        <w:outlineLvl w:val="0"/>
        <w:rPr>
          <w:rFonts w:ascii="Times New Roman" w:hAnsi="Times New Roman"/>
          <w:sz w:val="22"/>
          <w:szCs w:val="22"/>
          <w:lang w:val="lt-LT"/>
        </w:rPr>
      </w:pPr>
      <w:r w:rsidRPr="004C5A75">
        <w:rPr>
          <w:rFonts w:ascii="Times New Roman" w:hAnsi="Times New Roman"/>
          <w:sz w:val="22"/>
          <w:szCs w:val="22"/>
          <w:lang w:val="lt-LT"/>
        </w:rPr>
        <w:t xml:space="preserve">Išsami informacija apie šį vaistą pateikiama Valstybinės vaistų kontrolės tarnybos prie </w:t>
      </w:r>
      <w:proofErr w:type="spellStart"/>
      <w:r w:rsidRPr="004C5A75">
        <w:rPr>
          <w:rFonts w:ascii="Times New Roman" w:hAnsi="Times New Roman"/>
          <w:sz w:val="22"/>
          <w:szCs w:val="22"/>
          <w:lang w:val="lt-LT"/>
        </w:rPr>
        <w:t>LietuvosRespublikos</w:t>
      </w:r>
      <w:proofErr w:type="spellEnd"/>
      <w:r w:rsidRPr="004C5A75">
        <w:rPr>
          <w:rFonts w:ascii="Times New Roman" w:hAnsi="Times New Roman"/>
          <w:sz w:val="22"/>
          <w:szCs w:val="22"/>
          <w:lang w:val="lt-LT"/>
        </w:rPr>
        <w:t xml:space="preserve"> sveikatos apsaugos ministerijos tinklalapyje</w:t>
      </w:r>
      <w:r w:rsidRPr="004C5A75">
        <w:rPr>
          <w:rFonts w:ascii="Times New Roman" w:hAnsi="Times New Roman"/>
          <w:i/>
          <w:sz w:val="22"/>
          <w:szCs w:val="22"/>
          <w:lang w:val="lt-LT"/>
        </w:rPr>
        <w:t xml:space="preserve"> </w:t>
      </w:r>
      <w:hyperlink r:id="rId5" w:history="1">
        <w:r w:rsidRPr="004C5A75">
          <w:rPr>
            <w:rStyle w:val="Hipersaitas"/>
            <w:rFonts w:ascii="Times New Roman" w:eastAsia="SimSun" w:hAnsi="Times New Roman"/>
            <w:sz w:val="22"/>
            <w:szCs w:val="22"/>
            <w:lang w:val="lt-LT"/>
          </w:rPr>
          <w:t>http://www.vvkt.lt/</w:t>
        </w:r>
      </w:hyperlink>
      <w:r w:rsidRPr="004C5A75">
        <w:rPr>
          <w:rFonts w:ascii="Times New Roman" w:hAnsi="Times New Roman"/>
          <w:sz w:val="22"/>
          <w:szCs w:val="22"/>
          <w:lang w:val="lt-LT"/>
        </w:rPr>
        <w:t>.</w:t>
      </w:r>
    </w:p>
    <w:p w:rsidR="009041DB" w:rsidRDefault="009041DB">
      <w:bookmarkStart w:id="12" w:name="_GoBack"/>
      <w:bookmarkEnd w:id="12"/>
    </w:p>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804EA8"/>
    <w:multiLevelType w:val="hybridMultilevel"/>
    <w:tmpl w:val="98CC5CD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7B10566C"/>
    <w:multiLevelType w:val="hybridMultilevel"/>
    <w:tmpl w:val="1D6652E2"/>
    <w:lvl w:ilvl="0" w:tplc="2A7E89EE">
      <w:start w:val="1"/>
      <w:numFmt w:val="bullet"/>
      <w:lvlText w:val="-"/>
      <w:lvlJc w:val="left"/>
      <w:pPr>
        <w:ind w:left="643"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6B"/>
    <w:rsid w:val="00234094"/>
    <w:rsid w:val="002A211A"/>
    <w:rsid w:val="00344695"/>
    <w:rsid w:val="004216A4"/>
    <w:rsid w:val="006860E9"/>
    <w:rsid w:val="009041DB"/>
    <w:rsid w:val="00975D35"/>
    <w:rsid w:val="00A6736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71E68-E59C-447C-85DA-16236D69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736B"/>
    <w:pPr>
      <w:spacing w:after="0" w:line="240" w:lineRule="auto"/>
    </w:pPr>
    <w:rPr>
      <w:rFonts w:ascii="Verdana" w:hAnsi="Verdana" w:cs="Times New Roman"/>
      <w:sz w:val="20"/>
      <w:szCs w:val="24"/>
      <w:lang w:val="en-GB"/>
    </w:rPr>
  </w:style>
  <w:style w:type="paragraph" w:styleId="Antrat1">
    <w:name w:val="heading 1"/>
    <w:basedOn w:val="prastasis"/>
    <w:next w:val="prastasis"/>
    <w:link w:val="Antrat1Diagrama"/>
    <w:qFormat/>
    <w:rsid w:val="00A6736B"/>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uiPriority w:val="9"/>
    <w:semiHidden/>
    <w:unhideWhenUsed/>
    <w:qFormat/>
    <w:rsid w:val="00A673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6736B"/>
    <w:rPr>
      <w:rFonts w:ascii="Arial" w:hAnsi="Arial" w:cs="Times New Roman"/>
      <w:b/>
      <w:bCs/>
      <w:kern w:val="32"/>
      <w:sz w:val="32"/>
      <w:szCs w:val="32"/>
      <w:lang w:val="en-GB" w:eastAsia="x-none"/>
    </w:rPr>
  </w:style>
  <w:style w:type="character" w:styleId="Hipersaitas">
    <w:name w:val="Hyperlink"/>
    <w:uiPriority w:val="99"/>
    <w:rsid w:val="00A6736B"/>
    <w:rPr>
      <w:color w:val="0000FF"/>
      <w:u w:val="single"/>
    </w:rPr>
  </w:style>
  <w:style w:type="paragraph" w:customStyle="1" w:styleId="PI-1EMEASMCA">
    <w:name w:val="PI-1 EMEA_SMCA"/>
    <w:basedOn w:val="Antrat2"/>
    <w:autoRedefine/>
    <w:rsid w:val="00A6736B"/>
    <w:pPr>
      <w:keepLines w:val="0"/>
      <w:tabs>
        <w:tab w:val="left" w:pos="567"/>
      </w:tabs>
      <w:spacing w:before="0"/>
      <w:ind w:left="567" w:hanging="567"/>
    </w:pPr>
    <w:rPr>
      <w:rFonts w:ascii="Times New Roman" w:eastAsia="Times New Roman" w:hAnsi="Times New Roman" w:cs="Times New Roman"/>
      <w:b/>
      <w:color w:val="auto"/>
      <w:sz w:val="22"/>
      <w:szCs w:val="22"/>
      <w:lang w:eastAsia="x-none"/>
    </w:rPr>
  </w:style>
  <w:style w:type="paragraph" w:customStyle="1" w:styleId="PI-1labEMEASMCA">
    <w:name w:val="PI-1_lab EMEA_SMCA"/>
    <w:basedOn w:val="prastasis"/>
    <w:link w:val="PI-1labEMEASMCAChar"/>
    <w:autoRedefine/>
    <w:rsid w:val="00A6736B"/>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rsid w:val="00A6736B"/>
    <w:rPr>
      <w:rFonts w:ascii="Times New Roman" w:hAnsi="Times New Roman" w:cs="Times New Roman"/>
      <w:b/>
      <w:noProof/>
    </w:rPr>
  </w:style>
  <w:style w:type="paragraph" w:customStyle="1" w:styleId="BTEMEASMCA">
    <w:name w:val="BT EMEA_SMCA"/>
    <w:basedOn w:val="prastasis"/>
    <w:link w:val="BTEMEASMCAChar"/>
    <w:autoRedefine/>
    <w:rsid w:val="00A6736B"/>
    <w:rPr>
      <w:rFonts w:ascii="Times New Roman" w:hAnsi="Times New Roman"/>
      <w:bCs/>
      <w:sz w:val="22"/>
      <w:szCs w:val="22"/>
    </w:rPr>
  </w:style>
  <w:style w:type="character" w:customStyle="1" w:styleId="BTEMEASMCAChar">
    <w:name w:val="BT EMEA_SMCA Char"/>
    <w:link w:val="BTEMEASMCA"/>
    <w:rsid w:val="00A6736B"/>
    <w:rPr>
      <w:rFonts w:ascii="Times New Roman" w:hAnsi="Times New Roman" w:cs="Times New Roman"/>
      <w:bCs/>
      <w:lang w:val="en-GB"/>
    </w:rPr>
  </w:style>
  <w:style w:type="paragraph" w:customStyle="1" w:styleId="TTEMEASMCA">
    <w:name w:val="TT EMEA_SMCA"/>
    <w:basedOn w:val="Antrat1"/>
    <w:link w:val="TTEMEASMCAChar"/>
    <w:autoRedefine/>
    <w:rsid w:val="00A6736B"/>
    <w:pPr>
      <w:keepNext w:val="0"/>
      <w:tabs>
        <w:tab w:val="left" w:pos="567"/>
      </w:tabs>
      <w:spacing w:before="0" w:after="0"/>
      <w:ind w:left="567" w:hanging="567"/>
      <w:jc w:val="center"/>
    </w:pPr>
    <w:rPr>
      <w:rFonts w:ascii="Times New Roman" w:hAnsi="Times New Roman"/>
      <w:bCs w:val="0"/>
      <w:caps/>
      <w:kern w:val="0"/>
      <w:sz w:val="22"/>
      <w:szCs w:val="22"/>
      <w:lang w:val="en-US" w:eastAsia="en-US"/>
    </w:rPr>
  </w:style>
  <w:style w:type="character" w:customStyle="1" w:styleId="TTEMEASMCAChar">
    <w:name w:val="TT EMEA_SMCA Char"/>
    <w:link w:val="TTEMEASMCA"/>
    <w:rsid w:val="00A6736B"/>
    <w:rPr>
      <w:rFonts w:ascii="Times New Roman" w:hAnsi="Times New Roman" w:cs="Times New Roman"/>
      <w:b/>
      <w:caps/>
      <w:lang w:val="en-US"/>
    </w:rPr>
  </w:style>
  <w:style w:type="paragraph" w:customStyle="1" w:styleId="PI-3EMEASMCA">
    <w:name w:val="PI-3 EMEA_SMCA"/>
    <w:basedOn w:val="prastasis"/>
    <w:autoRedefine/>
    <w:rsid w:val="00A6736B"/>
    <w:pPr>
      <w:spacing w:line="220" w:lineRule="exact"/>
      <w:ind w:left="426"/>
    </w:pPr>
    <w:rPr>
      <w:rFonts w:ascii="Times New Roman" w:hAnsi="Times New Roman"/>
      <w:bCs/>
      <w:sz w:val="22"/>
      <w:szCs w:val="22"/>
      <w:lang w:val="lt-LT"/>
    </w:rPr>
  </w:style>
  <w:style w:type="paragraph" w:customStyle="1" w:styleId="BTbEMEASMCA">
    <w:name w:val="BT(b) EMEA_SMCA"/>
    <w:basedOn w:val="BTEMEASMCA"/>
    <w:autoRedefine/>
    <w:rsid w:val="00A6736B"/>
    <w:rPr>
      <w:b/>
    </w:rPr>
  </w:style>
  <w:style w:type="paragraph" w:styleId="Pagrindinistekstas">
    <w:name w:val="Body Text"/>
    <w:aliases w:val="Body Text Char Char Char,Body Text Char"/>
    <w:basedOn w:val="prastasis"/>
    <w:link w:val="PagrindinistekstasDiagrama"/>
    <w:rsid w:val="00A6736B"/>
    <w:pPr>
      <w:jc w:val="both"/>
    </w:pPr>
    <w:rPr>
      <w:color w:val="FF0000"/>
      <w:sz w:val="22"/>
    </w:rPr>
  </w:style>
  <w:style w:type="character" w:customStyle="1" w:styleId="PagrindinistekstasDiagrama">
    <w:name w:val="Pagrindinis tekstas Diagrama"/>
    <w:aliases w:val="Body Text Char Char Char Diagrama,Body Text Char Diagrama"/>
    <w:basedOn w:val="Numatytasispastraiposriftas"/>
    <w:link w:val="Pagrindinistekstas"/>
    <w:rsid w:val="00A6736B"/>
    <w:rPr>
      <w:rFonts w:ascii="Verdana" w:hAnsi="Verdana" w:cs="Times New Roman"/>
      <w:color w:val="FF0000"/>
      <w:szCs w:val="24"/>
      <w:lang w:val="en-GB"/>
    </w:rPr>
  </w:style>
  <w:style w:type="paragraph" w:styleId="Pavadinimas">
    <w:name w:val="Title"/>
    <w:basedOn w:val="prastasis"/>
    <w:link w:val="PavadinimasDiagrama"/>
    <w:qFormat/>
    <w:rsid w:val="00A6736B"/>
    <w:pPr>
      <w:jc w:val="center"/>
    </w:pPr>
    <w:rPr>
      <w:sz w:val="28"/>
      <w:szCs w:val="20"/>
    </w:rPr>
  </w:style>
  <w:style w:type="character" w:customStyle="1" w:styleId="PavadinimasDiagrama">
    <w:name w:val="Pavadinimas Diagrama"/>
    <w:basedOn w:val="Numatytasispastraiposriftas"/>
    <w:link w:val="Pavadinimas"/>
    <w:rsid w:val="00A6736B"/>
    <w:rPr>
      <w:rFonts w:ascii="Verdana" w:hAnsi="Verdana" w:cs="Times New Roman"/>
      <w:sz w:val="28"/>
      <w:szCs w:val="20"/>
      <w:lang w:val="en-GB"/>
    </w:rPr>
  </w:style>
  <w:style w:type="paragraph" w:styleId="Pagrindinistekstas2">
    <w:name w:val="Body Text 2"/>
    <w:basedOn w:val="prastasis"/>
    <w:link w:val="Pagrindinistekstas2Diagrama"/>
    <w:rsid w:val="00A6736B"/>
    <w:pPr>
      <w:spacing w:after="120" w:line="480" w:lineRule="auto"/>
    </w:pPr>
  </w:style>
  <w:style w:type="character" w:customStyle="1" w:styleId="Pagrindinistekstas2Diagrama">
    <w:name w:val="Pagrindinis tekstas 2 Diagrama"/>
    <w:basedOn w:val="Numatytasispastraiposriftas"/>
    <w:link w:val="Pagrindinistekstas2"/>
    <w:rsid w:val="00A6736B"/>
    <w:rPr>
      <w:rFonts w:ascii="Verdana" w:hAnsi="Verdana" w:cs="Times New Roman"/>
      <w:sz w:val="20"/>
      <w:szCs w:val="24"/>
      <w:lang w:val="en-GB"/>
    </w:rPr>
  </w:style>
  <w:style w:type="paragraph" w:customStyle="1" w:styleId="prastasiniatinklio1">
    <w:name w:val="Įprastas (žiniatinklio)1"/>
    <w:basedOn w:val="prastasis"/>
    <w:semiHidden/>
    <w:rsid w:val="00A6736B"/>
    <w:pPr>
      <w:snapToGrid w:val="0"/>
      <w:spacing w:before="100" w:beforeAutospacing="1" w:after="100" w:afterAutospacing="1"/>
    </w:pPr>
    <w:rPr>
      <w:rFonts w:ascii="Times New Roman" w:hAnsi="Times New Roman"/>
      <w:sz w:val="24"/>
      <w:lang w:eastAsia="lt-LT"/>
    </w:rPr>
  </w:style>
  <w:style w:type="paragraph" w:customStyle="1" w:styleId="CharChar2">
    <w:name w:val="Char Char2"/>
    <w:basedOn w:val="prastasis"/>
    <w:rsid w:val="00A6736B"/>
    <w:pPr>
      <w:tabs>
        <w:tab w:val="num" w:pos="4614"/>
      </w:tabs>
      <w:ind w:left="4614" w:hanging="363"/>
    </w:pPr>
  </w:style>
  <w:style w:type="character" w:customStyle="1" w:styleId="Antrat2Diagrama">
    <w:name w:val="Antraštė 2 Diagrama"/>
    <w:basedOn w:val="Numatytasispastraiposriftas"/>
    <w:link w:val="Antrat2"/>
    <w:uiPriority w:val="9"/>
    <w:semiHidden/>
    <w:rsid w:val="00A6736B"/>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16547</Words>
  <Characters>9432</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2022-10-20T13:18:00Z</dcterms:created>
  <dcterms:modified xsi:type="dcterms:W3CDTF">2022-10-20T13:18:00Z</dcterms:modified>
</cp:coreProperties>
</file>