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A0D38" w14:textId="77777777" w:rsidR="008B30FF" w:rsidRPr="00153DDC" w:rsidRDefault="008B30FF" w:rsidP="008B30FF">
      <w:pPr>
        <w:pStyle w:val="Pavadinimas"/>
        <w:rPr>
          <w:szCs w:val="22"/>
        </w:rPr>
      </w:pPr>
    </w:p>
    <w:p w14:paraId="10FA038D" w14:textId="77777777" w:rsidR="008B30FF" w:rsidRPr="00153DDC" w:rsidRDefault="008B30FF" w:rsidP="008B30FF">
      <w:pPr>
        <w:pStyle w:val="Pavadinimas"/>
        <w:rPr>
          <w:szCs w:val="22"/>
        </w:rPr>
      </w:pPr>
    </w:p>
    <w:p w14:paraId="6266E268" w14:textId="77777777" w:rsidR="008B30FF" w:rsidRPr="00153DDC" w:rsidRDefault="008B30FF" w:rsidP="008B30FF">
      <w:pPr>
        <w:pStyle w:val="Pavadinimas"/>
        <w:rPr>
          <w:szCs w:val="22"/>
        </w:rPr>
      </w:pPr>
    </w:p>
    <w:p w14:paraId="200893BD" w14:textId="77777777" w:rsidR="008B30FF" w:rsidRPr="00153DDC" w:rsidRDefault="008B30FF" w:rsidP="008B30FF">
      <w:pPr>
        <w:pStyle w:val="Pavadinimas"/>
        <w:rPr>
          <w:szCs w:val="22"/>
        </w:rPr>
      </w:pPr>
    </w:p>
    <w:p w14:paraId="041878FB" w14:textId="77777777" w:rsidR="008B30FF" w:rsidRPr="00153DDC" w:rsidRDefault="008B30FF" w:rsidP="008B30FF">
      <w:pPr>
        <w:pStyle w:val="Pavadinimas"/>
        <w:rPr>
          <w:szCs w:val="22"/>
        </w:rPr>
      </w:pPr>
    </w:p>
    <w:p w14:paraId="39E5D4F4" w14:textId="77777777" w:rsidR="008B30FF" w:rsidRPr="00153DDC" w:rsidRDefault="008B30FF" w:rsidP="008B30FF">
      <w:pPr>
        <w:pStyle w:val="Pavadinimas"/>
        <w:rPr>
          <w:szCs w:val="22"/>
        </w:rPr>
      </w:pPr>
    </w:p>
    <w:p w14:paraId="41276F14" w14:textId="77777777" w:rsidR="008B30FF" w:rsidRPr="00153DDC" w:rsidRDefault="008B30FF" w:rsidP="008B30FF">
      <w:pPr>
        <w:pStyle w:val="Pavadinimas"/>
        <w:rPr>
          <w:szCs w:val="22"/>
        </w:rPr>
      </w:pPr>
    </w:p>
    <w:p w14:paraId="20DD3553" w14:textId="77777777" w:rsidR="008B30FF" w:rsidRPr="00153DDC" w:rsidRDefault="008B30FF" w:rsidP="008B30FF">
      <w:pPr>
        <w:pStyle w:val="Pavadinimas"/>
        <w:rPr>
          <w:szCs w:val="22"/>
        </w:rPr>
      </w:pPr>
    </w:p>
    <w:p w14:paraId="61536992" w14:textId="77777777" w:rsidR="008B30FF" w:rsidRPr="00153DDC" w:rsidRDefault="008B30FF" w:rsidP="008B30FF">
      <w:pPr>
        <w:pStyle w:val="Pavadinimas"/>
        <w:rPr>
          <w:szCs w:val="22"/>
        </w:rPr>
      </w:pPr>
    </w:p>
    <w:p w14:paraId="5805FDA0" w14:textId="77777777" w:rsidR="008B30FF" w:rsidRPr="00153DDC" w:rsidRDefault="008B30FF" w:rsidP="008B30FF">
      <w:pPr>
        <w:pStyle w:val="Pavadinimas"/>
        <w:rPr>
          <w:szCs w:val="22"/>
        </w:rPr>
      </w:pPr>
    </w:p>
    <w:p w14:paraId="78DFB911" w14:textId="77777777" w:rsidR="008B30FF" w:rsidRPr="00153DDC" w:rsidRDefault="008B30FF" w:rsidP="008B30FF">
      <w:pPr>
        <w:pStyle w:val="Pavadinimas"/>
        <w:rPr>
          <w:szCs w:val="22"/>
        </w:rPr>
      </w:pPr>
    </w:p>
    <w:p w14:paraId="39CBA821" w14:textId="77777777" w:rsidR="008B30FF" w:rsidRPr="00153DDC" w:rsidRDefault="008B30FF" w:rsidP="008B30FF">
      <w:pPr>
        <w:pStyle w:val="Pavadinimas"/>
        <w:rPr>
          <w:szCs w:val="22"/>
        </w:rPr>
      </w:pPr>
    </w:p>
    <w:p w14:paraId="54FDC3A4" w14:textId="77777777" w:rsidR="008B30FF" w:rsidRPr="00153DDC" w:rsidRDefault="008B30FF" w:rsidP="008B30FF">
      <w:pPr>
        <w:pStyle w:val="Pavadinimas"/>
        <w:rPr>
          <w:szCs w:val="22"/>
        </w:rPr>
      </w:pPr>
    </w:p>
    <w:p w14:paraId="264759A0" w14:textId="77777777" w:rsidR="008B30FF" w:rsidRPr="00153DDC" w:rsidRDefault="008B30FF" w:rsidP="008B30FF">
      <w:pPr>
        <w:pStyle w:val="Pavadinimas"/>
        <w:rPr>
          <w:szCs w:val="22"/>
        </w:rPr>
      </w:pPr>
    </w:p>
    <w:p w14:paraId="1A4609F2" w14:textId="77777777" w:rsidR="008B30FF" w:rsidRPr="00153DDC" w:rsidRDefault="008B30FF" w:rsidP="008B30FF">
      <w:pPr>
        <w:pStyle w:val="Pavadinimas"/>
        <w:rPr>
          <w:szCs w:val="22"/>
        </w:rPr>
      </w:pPr>
    </w:p>
    <w:p w14:paraId="0BF852F2" w14:textId="77777777" w:rsidR="008B30FF" w:rsidRPr="00153DDC" w:rsidRDefault="008B30FF" w:rsidP="008B30FF">
      <w:pPr>
        <w:pStyle w:val="Pavadinimas"/>
        <w:rPr>
          <w:szCs w:val="22"/>
        </w:rPr>
      </w:pPr>
    </w:p>
    <w:p w14:paraId="5092D312" w14:textId="77777777" w:rsidR="008B30FF" w:rsidRPr="00153DDC" w:rsidRDefault="008B30FF" w:rsidP="008B30FF">
      <w:pPr>
        <w:pStyle w:val="Pavadinimas"/>
        <w:rPr>
          <w:szCs w:val="22"/>
        </w:rPr>
      </w:pPr>
    </w:p>
    <w:p w14:paraId="2BB84C7B" w14:textId="77777777" w:rsidR="008B30FF" w:rsidRPr="00153DDC" w:rsidRDefault="008B30FF" w:rsidP="008B30FF">
      <w:pPr>
        <w:pStyle w:val="Pavadinimas"/>
        <w:rPr>
          <w:szCs w:val="22"/>
        </w:rPr>
      </w:pPr>
    </w:p>
    <w:p w14:paraId="585AD696" w14:textId="77777777" w:rsidR="008B30FF" w:rsidRPr="00153DDC" w:rsidRDefault="008B30FF" w:rsidP="008B30FF">
      <w:pPr>
        <w:pStyle w:val="Pavadinimas"/>
        <w:rPr>
          <w:szCs w:val="22"/>
        </w:rPr>
      </w:pPr>
    </w:p>
    <w:p w14:paraId="2FE71268" w14:textId="77777777" w:rsidR="008B30FF" w:rsidRPr="00153DDC" w:rsidRDefault="008B30FF" w:rsidP="008B30FF">
      <w:pPr>
        <w:pStyle w:val="Pavadinimas"/>
        <w:rPr>
          <w:szCs w:val="22"/>
        </w:rPr>
      </w:pPr>
    </w:p>
    <w:p w14:paraId="4EB9F86C" w14:textId="77777777" w:rsidR="008B30FF" w:rsidRPr="00153DDC" w:rsidRDefault="008B30FF" w:rsidP="008B30FF">
      <w:pPr>
        <w:pStyle w:val="Pavadinimas"/>
        <w:rPr>
          <w:szCs w:val="22"/>
        </w:rPr>
      </w:pPr>
    </w:p>
    <w:p w14:paraId="4F7C1C81" w14:textId="77777777" w:rsidR="008B30FF" w:rsidRPr="00153DDC" w:rsidRDefault="008B30FF" w:rsidP="008B30FF">
      <w:pPr>
        <w:pStyle w:val="Pavadinimas"/>
        <w:rPr>
          <w:szCs w:val="22"/>
        </w:rPr>
      </w:pPr>
    </w:p>
    <w:p w14:paraId="675E4F76" w14:textId="77777777" w:rsidR="008B30FF" w:rsidRPr="00153DDC" w:rsidRDefault="008B30FF" w:rsidP="008B30FF">
      <w:pPr>
        <w:pStyle w:val="Pavadinimas"/>
        <w:rPr>
          <w:szCs w:val="22"/>
        </w:rPr>
      </w:pPr>
    </w:p>
    <w:p w14:paraId="281B5077" w14:textId="77777777" w:rsidR="008B30FF" w:rsidRPr="00153DDC" w:rsidRDefault="008B30FF" w:rsidP="008B30FF">
      <w:pPr>
        <w:pStyle w:val="Pavadinimas"/>
        <w:rPr>
          <w:szCs w:val="22"/>
        </w:rPr>
      </w:pPr>
      <w:r w:rsidRPr="00153DDC">
        <w:rPr>
          <w:szCs w:val="22"/>
        </w:rPr>
        <w:t>I PRIEDAS</w:t>
      </w:r>
    </w:p>
    <w:p w14:paraId="3AEA9C9A" w14:textId="77777777" w:rsidR="008B30FF" w:rsidRPr="00153DDC" w:rsidRDefault="008B30FF" w:rsidP="008B30FF">
      <w:pPr>
        <w:pStyle w:val="Pavadinimas"/>
        <w:rPr>
          <w:szCs w:val="22"/>
        </w:rPr>
      </w:pPr>
    </w:p>
    <w:p w14:paraId="5586A2B3" w14:textId="77777777" w:rsidR="008B30FF" w:rsidRPr="00153DDC" w:rsidRDefault="008B30FF" w:rsidP="008B30FF">
      <w:pPr>
        <w:pStyle w:val="Pavadinimas"/>
        <w:rPr>
          <w:szCs w:val="22"/>
        </w:rPr>
      </w:pPr>
      <w:r w:rsidRPr="00153DDC">
        <w:rPr>
          <w:szCs w:val="22"/>
        </w:rPr>
        <w:t>PREPARATO CHARAKTERISTIKŲ SANTRAUKA</w:t>
      </w:r>
    </w:p>
    <w:p w14:paraId="291C964E" w14:textId="77777777" w:rsidR="008B30FF" w:rsidRPr="00153DDC" w:rsidRDefault="008B30FF" w:rsidP="008B30FF">
      <w:pPr>
        <w:pStyle w:val="Antrat2"/>
        <w:tabs>
          <w:tab w:val="left" w:pos="3864"/>
        </w:tabs>
        <w:ind w:left="0" w:firstLine="0"/>
        <w:rPr>
          <w:szCs w:val="22"/>
        </w:rPr>
      </w:pPr>
      <w:r w:rsidRPr="00153DDC">
        <w:rPr>
          <w:szCs w:val="22"/>
        </w:rPr>
        <w:br w:type="page"/>
      </w:r>
    </w:p>
    <w:p w14:paraId="48BEE9AE" w14:textId="77777777" w:rsidR="008B30FF" w:rsidRPr="00153DDC" w:rsidRDefault="008B30FF" w:rsidP="008B30FF">
      <w:pPr>
        <w:pStyle w:val="Antrat2"/>
        <w:ind w:left="0" w:firstLine="0"/>
        <w:rPr>
          <w:szCs w:val="22"/>
        </w:rPr>
      </w:pPr>
      <w:r w:rsidRPr="00153DDC">
        <w:rPr>
          <w:szCs w:val="22"/>
        </w:rPr>
        <w:lastRenderedPageBreak/>
        <w:t>1.</w:t>
      </w:r>
      <w:r w:rsidRPr="00153DDC">
        <w:rPr>
          <w:szCs w:val="22"/>
        </w:rPr>
        <w:tab/>
        <w:t>VAISTINIO PREPARATO PAVADINIMAS</w:t>
      </w:r>
    </w:p>
    <w:p w14:paraId="5F178CA7" w14:textId="77777777" w:rsidR="008B30FF" w:rsidRPr="00153DDC" w:rsidRDefault="008B30FF" w:rsidP="008B30FF">
      <w:pPr>
        <w:pStyle w:val="Pagrindinistekstas"/>
        <w:rPr>
          <w:szCs w:val="22"/>
          <w:lang w:val="it-IT"/>
        </w:rPr>
      </w:pPr>
    </w:p>
    <w:p w14:paraId="257BD7B5"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0,02 mg / 3 mg plėvele dengtos tabletės</w:t>
      </w:r>
    </w:p>
    <w:p w14:paraId="1B0F09F5" w14:textId="77777777" w:rsidR="008B30FF" w:rsidRPr="00153DDC" w:rsidRDefault="008B30FF" w:rsidP="008B30FF">
      <w:pPr>
        <w:pStyle w:val="Pagrindinistekstas"/>
        <w:rPr>
          <w:szCs w:val="22"/>
        </w:rPr>
      </w:pPr>
    </w:p>
    <w:p w14:paraId="2AFDAF42" w14:textId="77777777" w:rsidR="008B30FF" w:rsidRPr="00153DDC" w:rsidRDefault="008B30FF" w:rsidP="008B30FF">
      <w:pPr>
        <w:pStyle w:val="Pagrindinistekstas"/>
        <w:rPr>
          <w:szCs w:val="22"/>
        </w:rPr>
      </w:pPr>
    </w:p>
    <w:p w14:paraId="613933BE" w14:textId="77777777" w:rsidR="008B30FF" w:rsidRPr="00153DDC" w:rsidRDefault="008B30FF" w:rsidP="008B30FF">
      <w:pPr>
        <w:pStyle w:val="Antrat2"/>
        <w:rPr>
          <w:szCs w:val="22"/>
        </w:rPr>
      </w:pPr>
      <w:r w:rsidRPr="00153DDC">
        <w:rPr>
          <w:szCs w:val="22"/>
        </w:rPr>
        <w:t>2.</w:t>
      </w:r>
      <w:r w:rsidRPr="00153DDC">
        <w:rPr>
          <w:szCs w:val="22"/>
        </w:rPr>
        <w:tab/>
        <w:t>KOKYBINĖ IR KIEKYBINĖ SUDĖTIS</w:t>
      </w:r>
    </w:p>
    <w:p w14:paraId="6A82E5C6" w14:textId="77777777" w:rsidR="008B30FF" w:rsidRPr="00153DDC" w:rsidRDefault="008B30FF" w:rsidP="008B30FF">
      <w:pPr>
        <w:pStyle w:val="Pagrindinistekstas"/>
        <w:rPr>
          <w:szCs w:val="22"/>
        </w:rPr>
      </w:pPr>
    </w:p>
    <w:p w14:paraId="3AB5D065" w14:textId="77777777" w:rsidR="008B30FF" w:rsidRPr="00153DDC" w:rsidRDefault="008B30FF" w:rsidP="008B30FF">
      <w:pPr>
        <w:pStyle w:val="Pagrindinistekstas"/>
        <w:rPr>
          <w:szCs w:val="22"/>
        </w:rPr>
      </w:pPr>
      <w:r w:rsidRPr="00153DDC">
        <w:rPr>
          <w:szCs w:val="22"/>
        </w:rPr>
        <w:t xml:space="preserve">Kiekvienoje plėvele dengtoje tabletėje yra 0,02 mg </w:t>
      </w:r>
      <w:proofErr w:type="spellStart"/>
      <w:r w:rsidRPr="00153DDC">
        <w:rPr>
          <w:szCs w:val="22"/>
        </w:rPr>
        <w:t>etinilestradiolio</w:t>
      </w:r>
      <w:proofErr w:type="spellEnd"/>
      <w:r w:rsidRPr="00153DDC">
        <w:rPr>
          <w:szCs w:val="22"/>
        </w:rPr>
        <w:t xml:space="preserve"> (</w:t>
      </w:r>
      <w:proofErr w:type="spellStart"/>
      <w:r w:rsidRPr="00153DDC">
        <w:rPr>
          <w:szCs w:val="22"/>
        </w:rPr>
        <w:t>betadekso</w:t>
      </w:r>
      <w:proofErr w:type="spellEnd"/>
      <w:r w:rsidRPr="00153DDC">
        <w:rPr>
          <w:szCs w:val="22"/>
        </w:rPr>
        <w:t xml:space="preserve"> </w:t>
      </w:r>
      <w:proofErr w:type="spellStart"/>
      <w:r w:rsidRPr="00153DDC">
        <w:rPr>
          <w:szCs w:val="22"/>
        </w:rPr>
        <w:t>klatrato</w:t>
      </w:r>
      <w:proofErr w:type="spellEnd"/>
      <w:r w:rsidRPr="00153DDC">
        <w:rPr>
          <w:szCs w:val="22"/>
        </w:rPr>
        <w:t xml:space="preserve"> pavidalu) ir 3 mg </w:t>
      </w:r>
      <w:proofErr w:type="spellStart"/>
      <w:r w:rsidRPr="00153DDC">
        <w:rPr>
          <w:szCs w:val="22"/>
        </w:rPr>
        <w:t>drospirenono</w:t>
      </w:r>
      <w:proofErr w:type="spellEnd"/>
      <w:r w:rsidRPr="00153DDC">
        <w:rPr>
          <w:szCs w:val="22"/>
        </w:rPr>
        <w:t>.</w:t>
      </w:r>
    </w:p>
    <w:p w14:paraId="6C088902" w14:textId="77777777" w:rsidR="008B30FF" w:rsidRPr="00153DDC" w:rsidRDefault="008B30FF" w:rsidP="008B30FF">
      <w:pPr>
        <w:pStyle w:val="Pagrindinistekstas"/>
        <w:rPr>
          <w:szCs w:val="22"/>
        </w:rPr>
      </w:pPr>
    </w:p>
    <w:p w14:paraId="1E7CF529" w14:textId="77777777" w:rsidR="008B30FF" w:rsidRPr="00153DDC" w:rsidRDefault="008B30FF" w:rsidP="008B30FF">
      <w:pPr>
        <w:pStyle w:val="Pagrindinistekstas"/>
        <w:rPr>
          <w:szCs w:val="22"/>
        </w:rPr>
      </w:pPr>
      <w:r w:rsidRPr="00153DDC">
        <w:rPr>
          <w:szCs w:val="22"/>
          <w:u w:val="single"/>
        </w:rPr>
        <w:t>Pagalbinė medžiaga, kurios poveikis žinomas:</w:t>
      </w:r>
      <w:r w:rsidRPr="00153DDC">
        <w:rPr>
          <w:szCs w:val="22"/>
        </w:rPr>
        <w:t xml:space="preserve"> 46 mg laktozės.</w:t>
      </w:r>
    </w:p>
    <w:p w14:paraId="3AD5DADF" w14:textId="77777777" w:rsidR="008B30FF" w:rsidRPr="00153DDC" w:rsidRDefault="008B30FF" w:rsidP="008B30FF">
      <w:pPr>
        <w:pStyle w:val="Pagrindinistekstas"/>
        <w:rPr>
          <w:szCs w:val="22"/>
        </w:rPr>
      </w:pPr>
    </w:p>
    <w:p w14:paraId="393A6099" w14:textId="77777777" w:rsidR="008B30FF" w:rsidRPr="00153DDC" w:rsidRDefault="008B30FF" w:rsidP="008B30FF">
      <w:pPr>
        <w:pStyle w:val="Pagrindinistekstas"/>
        <w:rPr>
          <w:szCs w:val="22"/>
        </w:rPr>
      </w:pPr>
      <w:r w:rsidRPr="00153DDC">
        <w:rPr>
          <w:szCs w:val="22"/>
        </w:rPr>
        <w:t>Visos pagalbinės medžiagos išvardytos 6.1 skyriuje.</w:t>
      </w:r>
    </w:p>
    <w:p w14:paraId="0F98A148" w14:textId="77777777" w:rsidR="008B30FF" w:rsidRPr="00153DDC" w:rsidRDefault="008B30FF" w:rsidP="008B30FF">
      <w:pPr>
        <w:pStyle w:val="Pagrindinistekstas"/>
        <w:rPr>
          <w:szCs w:val="22"/>
        </w:rPr>
      </w:pPr>
    </w:p>
    <w:p w14:paraId="6D6FF682" w14:textId="77777777" w:rsidR="008B30FF" w:rsidRPr="00153DDC" w:rsidRDefault="008B30FF" w:rsidP="008B30FF">
      <w:pPr>
        <w:pStyle w:val="Pagrindinistekstas"/>
        <w:rPr>
          <w:szCs w:val="22"/>
        </w:rPr>
      </w:pPr>
    </w:p>
    <w:p w14:paraId="7B50D1A2" w14:textId="77777777" w:rsidR="008B30FF" w:rsidRPr="00153DDC" w:rsidRDefault="008B30FF" w:rsidP="008B30FF">
      <w:pPr>
        <w:pStyle w:val="Antrat2"/>
        <w:rPr>
          <w:szCs w:val="22"/>
        </w:rPr>
      </w:pPr>
      <w:r w:rsidRPr="00153DDC">
        <w:rPr>
          <w:szCs w:val="22"/>
        </w:rPr>
        <w:t>3.</w:t>
      </w:r>
      <w:r w:rsidRPr="00153DDC">
        <w:rPr>
          <w:szCs w:val="22"/>
        </w:rPr>
        <w:tab/>
        <w:t>FARMACINĖ FORMA</w:t>
      </w:r>
    </w:p>
    <w:p w14:paraId="66873028" w14:textId="77777777" w:rsidR="008B30FF" w:rsidRPr="00153DDC" w:rsidRDefault="008B30FF" w:rsidP="008B30FF">
      <w:pPr>
        <w:pStyle w:val="Pagrindinistekstas"/>
        <w:rPr>
          <w:szCs w:val="22"/>
          <w:lang w:val="it-IT"/>
        </w:rPr>
      </w:pPr>
    </w:p>
    <w:p w14:paraId="6B4F558E" w14:textId="69B2B870" w:rsidR="008B30FF" w:rsidRPr="00153DDC" w:rsidRDefault="008B30FF" w:rsidP="008B30FF">
      <w:pPr>
        <w:pStyle w:val="Pagrindinistekstas"/>
        <w:rPr>
          <w:szCs w:val="22"/>
          <w:lang w:val="it-IT"/>
        </w:rPr>
      </w:pPr>
      <w:r w:rsidRPr="00153DDC">
        <w:rPr>
          <w:szCs w:val="22"/>
        </w:rPr>
        <w:t xml:space="preserve">Plėvele </w:t>
      </w:r>
      <w:r w:rsidR="00A267AF" w:rsidRPr="00153DDC">
        <w:rPr>
          <w:szCs w:val="22"/>
        </w:rPr>
        <w:t xml:space="preserve">dengta </w:t>
      </w:r>
      <w:r w:rsidRPr="00153DDC">
        <w:rPr>
          <w:szCs w:val="22"/>
        </w:rPr>
        <w:t>tabletė.</w:t>
      </w:r>
    </w:p>
    <w:p w14:paraId="5D921F6C" w14:textId="77777777" w:rsidR="008B30FF" w:rsidRPr="00153DDC" w:rsidRDefault="008B30FF" w:rsidP="008B30FF">
      <w:pPr>
        <w:pStyle w:val="Pagrindinistekstas"/>
        <w:rPr>
          <w:szCs w:val="22"/>
          <w:lang w:val="it-IT"/>
        </w:rPr>
      </w:pPr>
    </w:p>
    <w:p w14:paraId="49CC4F5F" w14:textId="52A610D8" w:rsidR="008B30FF" w:rsidRPr="00153DDC" w:rsidRDefault="008B30FF" w:rsidP="008B30FF">
      <w:pPr>
        <w:pStyle w:val="Pagrindinistekstas"/>
        <w:rPr>
          <w:szCs w:val="22"/>
          <w:lang w:val="it-IT"/>
        </w:rPr>
      </w:pPr>
      <w:bookmarkStart w:id="0" w:name="OLE_LINK2"/>
      <w:bookmarkStart w:id="1" w:name="OLE_LINK1"/>
      <w:r w:rsidRPr="00153DDC">
        <w:rPr>
          <w:szCs w:val="22"/>
        </w:rPr>
        <w:t>Tabletė</w:t>
      </w:r>
      <w:r w:rsidR="006B6C20" w:rsidRPr="00153DDC">
        <w:rPr>
          <w:szCs w:val="22"/>
        </w:rPr>
        <w:t>s</w:t>
      </w:r>
      <w:r w:rsidRPr="00153DDC">
        <w:rPr>
          <w:szCs w:val="22"/>
        </w:rPr>
        <w:t xml:space="preserve"> yra rausv</w:t>
      </w:r>
      <w:r w:rsidR="006B6C20" w:rsidRPr="00153DDC">
        <w:rPr>
          <w:szCs w:val="22"/>
        </w:rPr>
        <w:t>os</w:t>
      </w:r>
      <w:r w:rsidRPr="00153DDC">
        <w:rPr>
          <w:szCs w:val="22"/>
        </w:rPr>
        <w:t>, apvali</w:t>
      </w:r>
      <w:r w:rsidR="006B6C20" w:rsidRPr="00153DDC">
        <w:rPr>
          <w:szCs w:val="22"/>
        </w:rPr>
        <w:t>os</w:t>
      </w:r>
      <w:r w:rsidRPr="00153DDC">
        <w:rPr>
          <w:szCs w:val="22"/>
        </w:rPr>
        <w:t xml:space="preserve"> su išgaubtu paviršiumi, vienoje table</w:t>
      </w:r>
      <w:r w:rsidR="006B6C20" w:rsidRPr="00153DDC">
        <w:rPr>
          <w:szCs w:val="22"/>
        </w:rPr>
        <w:t>čių</w:t>
      </w:r>
      <w:r w:rsidRPr="00153DDC">
        <w:rPr>
          <w:szCs w:val="22"/>
        </w:rPr>
        <w:t xml:space="preserve"> pusėje, taisyklingame šešiakampyje, įspaustos raidės</w:t>
      </w:r>
      <w:bookmarkEnd w:id="0"/>
      <w:bookmarkEnd w:id="1"/>
      <w:r w:rsidRPr="00153DDC">
        <w:rPr>
          <w:szCs w:val="22"/>
        </w:rPr>
        <w:t xml:space="preserve"> „DS“.</w:t>
      </w:r>
    </w:p>
    <w:p w14:paraId="3E0DC0E2" w14:textId="77777777" w:rsidR="008B30FF" w:rsidRPr="00153DDC" w:rsidRDefault="008B30FF" w:rsidP="008B30FF">
      <w:pPr>
        <w:pStyle w:val="Pagrindinistekstas"/>
        <w:rPr>
          <w:szCs w:val="22"/>
          <w:lang w:val="it-IT"/>
        </w:rPr>
      </w:pPr>
    </w:p>
    <w:p w14:paraId="30AD81FB" w14:textId="47E101DD" w:rsidR="008B30FF" w:rsidRPr="00153DDC" w:rsidRDefault="008B30FF" w:rsidP="008B30FF">
      <w:pPr>
        <w:pStyle w:val="Pagrindinistekstas"/>
        <w:rPr>
          <w:szCs w:val="22"/>
          <w:lang w:val="fr-FR"/>
        </w:rPr>
      </w:pPr>
      <w:r w:rsidRPr="00153DDC">
        <w:rPr>
          <w:szCs w:val="22"/>
        </w:rPr>
        <w:t>Table</w:t>
      </w:r>
      <w:r w:rsidR="006B6C20" w:rsidRPr="00153DDC">
        <w:rPr>
          <w:szCs w:val="22"/>
        </w:rPr>
        <w:t>čių</w:t>
      </w:r>
      <w:r w:rsidRPr="00153DDC">
        <w:rPr>
          <w:szCs w:val="22"/>
        </w:rPr>
        <w:t xml:space="preserve"> skersmuo yra </w:t>
      </w:r>
      <w:smartTag w:uri="urn:schemas-microsoft-com:office:smarttags" w:element="metricconverter">
        <w:smartTagPr>
          <w:attr w:name="ProductID" w:val="6 mm"/>
        </w:smartTagPr>
        <w:r w:rsidRPr="00153DDC">
          <w:rPr>
            <w:szCs w:val="22"/>
          </w:rPr>
          <w:t>6 mm</w:t>
        </w:r>
      </w:smartTag>
      <w:r w:rsidRPr="00153DDC">
        <w:rPr>
          <w:szCs w:val="22"/>
        </w:rPr>
        <w:t xml:space="preserve">, storis – </w:t>
      </w:r>
      <w:smartTag w:uri="urn:schemas-microsoft-com:office:smarttags" w:element="metricconverter">
        <w:smartTagPr>
          <w:attr w:name="ProductID" w:val="3 mm"/>
        </w:smartTagPr>
        <w:r w:rsidRPr="00153DDC">
          <w:rPr>
            <w:szCs w:val="22"/>
          </w:rPr>
          <w:t>3 mm</w:t>
        </w:r>
      </w:smartTag>
      <w:r w:rsidRPr="00153DDC">
        <w:rPr>
          <w:szCs w:val="22"/>
        </w:rPr>
        <w:t>.</w:t>
      </w:r>
    </w:p>
    <w:p w14:paraId="0B6058E6" w14:textId="77777777" w:rsidR="008B30FF" w:rsidRPr="00153DDC" w:rsidRDefault="008B30FF" w:rsidP="008B30FF">
      <w:pPr>
        <w:pStyle w:val="Pagrindinistekstas"/>
        <w:rPr>
          <w:szCs w:val="22"/>
          <w:lang w:val="fr-FR"/>
        </w:rPr>
      </w:pPr>
    </w:p>
    <w:p w14:paraId="0A3F1373" w14:textId="77777777" w:rsidR="008B30FF" w:rsidRPr="00153DDC" w:rsidRDefault="008B30FF" w:rsidP="008B30FF">
      <w:pPr>
        <w:pStyle w:val="Pagrindinistekstas"/>
        <w:rPr>
          <w:szCs w:val="22"/>
          <w:lang w:val="fr-FR"/>
        </w:rPr>
      </w:pPr>
    </w:p>
    <w:p w14:paraId="30D9D67B" w14:textId="77777777" w:rsidR="008B30FF" w:rsidRPr="00153DDC" w:rsidRDefault="008B30FF" w:rsidP="008B30FF">
      <w:pPr>
        <w:pStyle w:val="Antrat2"/>
        <w:rPr>
          <w:szCs w:val="22"/>
        </w:rPr>
      </w:pPr>
      <w:r w:rsidRPr="00153DDC">
        <w:rPr>
          <w:caps/>
          <w:szCs w:val="22"/>
        </w:rPr>
        <w:t>4.</w:t>
      </w:r>
      <w:r w:rsidRPr="00153DDC">
        <w:rPr>
          <w:caps/>
          <w:szCs w:val="22"/>
        </w:rPr>
        <w:tab/>
      </w:r>
      <w:r w:rsidRPr="00153DDC">
        <w:rPr>
          <w:szCs w:val="22"/>
        </w:rPr>
        <w:t>KLINIKINĖ INFORMACIJA</w:t>
      </w:r>
    </w:p>
    <w:p w14:paraId="3005ECE6" w14:textId="77777777" w:rsidR="008B30FF" w:rsidRPr="00153DDC" w:rsidRDefault="008B30FF" w:rsidP="008B30FF">
      <w:pPr>
        <w:pStyle w:val="Pagrindinistekstas"/>
        <w:rPr>
          <w:szCs w:val="22"/>
          <w:lang w:val="fr-FR"/>
        </w:rPr>
      </w:pPr>
    </w:p>
    <w:p w14:paraId="6E5E0094" w14:textId="77777777" w:rsidR="008B30FF" w:rsidRPr="00153DDC" w:rsidRDefault="008B30FF" w:rsidP="008B30FF">
      <w:pPr>
        <w:pStyle w:val="Antrat3"/>
        <w:rPr>
          <w:szCs w:val="22"/>
        </w:rPr>
      </w:pPr>
      <w:r w:rsidRPr="00153DDC">
        <w:rPr>
          <w:szCs w:val="22"/>
        </w:rPr>
        <w:t>4.1</w:t>
      </w:r>
      <w:r w:rsidRPr="00153DDC">
        <w:rPr>
          <w:szCs w:val="22"/>
        </w:rPr>
        <w:tab/>
        <w:t>Terapinės indikacijos</w:t>
      </w:r>
    </w:p>
    <w:p w14:paraId="2749237B" w14:textId="77777777" w:rsidR="008B30FF" w:rsidRPr="00153DDC" w:rsidRDefault="008B30FF" w:rsidP="008B30FF"/>
    <w:p w14:paraId="3BE2E6F2" w14:textId="77777777" w:rsidR="008B30FF" w:rsidRPr="00153DDC" w:rsidRDefault="008B30FF" w:rsidP="008B30FF">
      <w:r w:rsidRPr="00153DDC">
        <w:t>Geriamajai kontracepcijai.</w:t>
      </w:r>
    </w:p>
    <w:p w14:paraId="0AC2B3C6" w14:textId="77777777" w:rsidR="00182A0F" w:rsidRPr="00153DDC" w:rsidRDefault="00182A0F" w:rsidP="00182A0F">
      <w:pPr>
        <w:pStyle w:val="Pagrindinistekstas"/>
        <w:rPr>
          <w:szCs w:val="22"/>
        </w:rPr>
      </w:pPr>
    </w:p>
    <w:p w14:paraId="6A776EF2" w14:textId="77777777" w:rsidR="00182A0F" w:rsidRPr="00153DDC" w:rsidRDefault="00182A0F" w:rsidP="00182A0F">
      <w:pPr>
        <w:pStyle w:val="Pagrindinistekstas"/>
        <w:rPr>
          <w:szCs w:val="22"/>
        </w:rPr>
      </w:pPr>
      <w:r w:rsidRPr="00153DDC">
        <w:rPr>
          <w:szCs w:val="22"/>
        </w:rPr>
        <w:t xml:space="preserve">Priimant sprendimą skirti </w:t>
      </w:r>
      <w:proofErr w:type="spellStart"/>
      <w:r w:rsidR="00B36819" w:rsidRPr="00153DDC">
        <w:rPr>
          <w:szCs w:val="22"/>
        </w:rPr>
        <w:t>Yvidually</w:t>
      </w:r>
      <w:proofErr w:type="spellEnd"/>
      <w:r w:rsidRPr="00153DDC">
        <w:rPr>
          <w:szCs w:val="22"/>
        </w:rPr>
        <w:t xml:space="preserve">, reikia atsižvelgti į individualius esamus rizikos, ypač venų </w:t>
      </w:r>
      <w:proofErr w:type="spellStart"/>
      <w:r w:rsidRPr="00153DDC">
        <w:rPr>
          <w:szCs w:val="22"/>
        </w:rPr>
        <w:t>tromboembolijos</w:t>
      </w:r>
      <w:proofErr w:type="spellEnd"/>
      <w:r w:rsidRPr="00153DDC">
        <w:rPr>
          <w:szCs w:val="22"/>
        </w:rPr>
        <w:t xml:space="preserve"> (VTE), veiksnius, ir VTE riziką vartojant </w:t>
      </w:r>
      <w:proofErr w:type="spellStart"/>
      <w:r w:rsidR="00B36819" w:rsidRPr="00153DDC">
        <w:rPr>
          <w:szCs w:val="22"/>
        </w:rPr>
        <w:t>Yvidually</w:t>
      </w:r>
      <w:proofErr w:type="spellEnd"/>
      <w:r w:rsidRPr="00153DDC">
        <w:rPr>
          <w:szCs w:val="22"/>
        </w:rPr>
        <w:t>, palyginti su rizika, kuri kyla vartojant kitus sudėtinius hormoninius kontraceptikus (SHK) (žr. 4.3 ir 4.4 skyrius).</w:t>
      </w:r>
    </w:p>
    <w:p w14:paraId="02E826B7" w14:textId="77777777" w:rsidR="008B30FF" w:rsidRPr="00153DDC" w:rsidRDefault="008B30FF" w:rsidP="008B30FF"/>
    <w:p w14:paraId="1F21E411" w14:textId="77777777" w:rsidR="008B30FF" w:rsidRPr="00153DDC" w:rsidRDefault="008B30FF" w:rsidP="008B30FF">
      <w:pPr>
        <w:pStyle w:val="Antrat3"/>
        <w:rPr>
          <w:szCs w:val="22"/>
        </w:rPr>
      </w:pPr>
      <w:r w:rsidRPr="00153DDC">
        <w:rPr>
          <w:szCs w:val="22"/>
        </w:rPr>
        <w:t>4.2</w:t>
      </w:r>
      <w:r w:rsidRPr="00153DDC">
        <w:rPr>
          <w:szCs w:val="22"/>
        </w:rPr>
        <w:tab/>
        <w:t>Dozavimas ir vartojimo metodas</w:t>
      </w:r>
    </w:p>
    <w:p w14:paraId="723732BF" w14:textId="77777777" w:rsidR="008B30FF" w:rsidRPr="00153DDC" w:rsidRDefault="008B30FF" w:rsidP="008B30FF">
      <w:pPr>
        <w:pStyle w:val="Pagrindinistekstas"/>
        <w:rPr>
          <w:szCs w:val="22"/>
          <w:lang w:val="it-IT"/>
        </w:rPr>
      </w:pPr>
    </w:p>
    <w:p w14:paraId="27771178" w14:textId="77777777" w:rsidR="0012168B" w:rsidRPr="00153DDC" w:rsidRDefault="008B30FF" w:rsidP="008B30FF">
      <w:pPr>
        <w:pStyle w:val="Pagrindinistekstas"/>
        <w:rPr>
          <w:szCs w:val="22"/>
          <w:u w:val="single"/>
        </w:rPr>
      </w:pPr>
      <w:r w:rsidRPr="00153DDC">
        <w:rPr>
          <w:szCs w:val="22"/>
          <w:u w:val="single"/>
        </w:rPr>
        <w:t>Vartojimo metodas</w:t>
      </w:r>
    </w:p>
    <w:p w14:paraId="4AA2C0AC" w14:textId="1AEFD34F" w:rsidR="008B30FF" w:rsidRPr="00153DDC" w:rsidRDefault="0012168B" w:rsidP="008B30FF">
      <w:pPr>
        <w:pStyle w:val="Pagrindinistekstas"/>
        <w:rPr>
          <w:szCs w:val="22"/>
        </w:rPr>
      </w:pPr>
      <w:r w:rsidRPr="00153DDC">
        <w:rPr>
          <w:szCs w:val="22"/>
        </w:rPr>
        <w:t>V</w:t>
      </w:r>
      <w:r w:rsidR="008B30FF" w:rsidRPr="00153DDC">
        <w:rPr>
          <w:szCs w:val="22"/>
        </w:rPr>
        <w:t>artoti per burną.</w:t>
      </w:r>
    </w:p>
    <w:p w14:paraId="6902B217" w14:textId="77777777" w:rsidR="0012168B" w:rsidRPr="00153DDC" w:rsidRDefault="0012168B" w:rsidP="008B30FF">
      <w:pPr>
        <w:pStyle w:val="Pagrindinistekstas"/>
        <w:rPr>
          <w:szCs w:val="22"/>
          <w:lang w:val="it-IT"/>
        </w:rPr>
      </w:pPr>
    </w:p>
    <w:p w14:paraId="60C666EA" w14:textId="158815B4" w:rsidR="008B30FF" w:rsidRPr="00153DDC" w:rsidRDefault="0012168B" w:rsidP="008B30FF">
      <w:pPr>
        <w:pStyle w:val="Pagrindinistekstas"/>
        <w:rPr>
          <w:rFonts w:eastAsia="Times New Roman"/>
          <w:noProof/>
          <w:snapToGrid w:val="0"/>
          <w:szCs w:val="22"/>
          <w:u w:val="single"/>
        </w:rPr>
      </w:pPr>
      <w:r w:rsidRPr="00153DDC">
        <w:rPr>
          <w:rFonts w:eastAsia="Times New Roman"/>
          <w:noProof/>
          <w:snapToGrid w:val="0"/>
          <w:szCs w:val="22"/>
          <w:u w:val="single"/>
        </w:rPr>
        <w:t>Dozavimas</w:t>
      </w:r>
    </w:p>
    <w:p w14:paraId="20B55ECD" w14:textId="77777777" w:rsidR="0012168B" w:rsidRPr="00153DDC" w:rsidRDefault="0012168B" w:rsidP="008B30FF">
      <w:pPr>
        <w:pStyle w:val="Pagrindinistekstas"/>
        <w:rPr>
          <w:szCs w:val="22"/>
          <w:lang w:val="it-IT"/>
        </w:rPr>
      </w:pPr>
    </w:p>
    <w:p w14:paraId="36671672" w14:textId="77777777" w:rsidR="008B30FF" w:rsidRPr="00153DDC" w:rsidRDefault="008B30FF" w:rsidP="008B30FF">
      <w:pPr>
        <w:tabs>
          <w:tab w:val="num" w:pos="567"/>
        </w:tabs>
        <w:rPr>
          <w:b/>
          <w:bCs/>
          <w:iCs/>
        </w:rPr>
      </w:pPr>
      <w:r w:rsidRPr="00153DDC">
        <w:rPr>
          <w:b/>
          <w:bCs/>
          <w:iCs/>
        </w:rPr>
        <w:t xml:space="preserve">Kaip vartoti </w:t>
      </w:r>
      <w:proofErr w:type="spellStart"/>
      <w:r w:rsidRPr="00153DDC">
        <w:rPr>
          <w:b/>
          <w:bCs/>
          <w:iCs/>
        </w:rPr>
        <w:t>Yvidually</w:t>
      </w:r>
      <w:proofErr w:type="spellEnd"/>
    </w:p>
    <w:p w14:paraId="2BD4DB6C" w14:textId="77777777" w:rsidR="008B30FF" w:rsidRPr="00153DDC" w:rsidRDefault="008B30FF" w:rsidP="008B30FF">
      <w:pPr>
        <w:tabs>
          <w:tab w:val="num" w:pos="567"/>
        </w:tabs>
        <w:rPr>
          <w:b/>
          <w:bCs/>
          <w:iCs/>
        </w:rPr>
      </w:pPr>
    </w:p>
    <w:p w14:paraId="1FF28711" w14:textId="77777777" w:rsidR="008B30FF" w:rsidRPr="00153DDC" w:rsidRDefault="008B30FF" w:rsidP="008B30FF">
      <w:pPr>
        <w:pStyle w:val="Para0s"/>
        <w:spacing w:after="0"/>
        <w:rPr>
          <w:rFonts w:ascii="Times New Roman" w:hAnsi="Times New Roman"/>
          <w:sz w:val="22"/>
          <w:szCs w:val="22"/>
          <w:lang w:val="lt-LT"/>
        </w:rPr>
      </w:pP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galima vartoti tik kartu su tablečių išdavimo prietaisu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Tablečių išdavimo prietaisas padeda vartotojai laikytis vartojimo režimo.</w:t>
      </w:r>
    </w:p>
    <w:p w14:paraId="36345FEF" w14:textId="77777777" w:rsidR="008B30FF" w:rsidRPr="00153DDC" w:rsidRDefault="008B30FF" w:rsidP="008B30FF">
      <w:pPr>
        <w:pStyle w:val="Para0s"/>
        <w:spacing w:after="0"/>
        <w:rPr>
          <w:rFonts w:ascii="Times New Roman" w:hAnsi="Times New Roman"/>
          <w:sz w:val="22"/>
          <w:szCs w:val="22"/>
          <w:lang w:val="lt-LT"/>
        </w:rPr>
      </w:pPr>
    </w:p>
    <w:p w14:paraId="1251159D" w14:textId="77777777" w:rsidR="008B30FF" w:rsidRPr="00153DDC" w:rsidRDefault="008B30FF" w:rsidP="008B30FF">
      <w:pPr>
        <w:pStyle w:val="Paprastasistekstas"/>
        <w:rPr>
          <w:rFonts w:ascii="Times New Roman" w:hAnsi="Times New Roman"/>
          <w:color w:val="auto"/>
          <w:szCs w:val="22"/>
          <w:lang w:val="lt-LT"/>
        </w:rPr>
      </w:pPr>
      <w:r w:rsidRPr="00153DDC">
        <w:rPr>
          <w:rFonts w:ascii="Times New Roman" w:hAnsi="Times New Roman"/>
          <w:color w:val="auto"/>
          <w:szCs w:val="22"/>
          <w:lang w:val="lt-LT"/>
        </w:rPr>
        <w:t xml:space="preserve">Prieš vartojant reikia atidžiai perskaityti tablečių išdavimo prietaiso </w:t>
      </w:r>
      <w:r w:rsidRPr="00153DDC">
        <w:rPr>
          <w:rFonts w:ascii="Times New Roman" w:hAnsi="Times New Roman"/>
          <w:i/>
          <w:color w:val="auto"/>
          <w:szCs w:val="22"/>
          <w:lang w:val="lt-LT"/>
        </w:rPr>
        <w:t>„</w:t>
      </w:r>
      <w:proofErr w:type="spellStart"/>
      <w:r w:rsidRPr="00153DDC">
        <w:rPr>
          <w:rFonts w:ascii="Times New Roman" w:hAnsi="Times New Roman"/>
          <w:i/>
          <w:color w:val="auto"/>
          <w:szCs w:val="22"/>
          <w:lang w:val="lt-LT"/>
        </w:rPr>
        <w:t>Clyk</w:t>
      </w:r>
      <w:proofErr w:type="spellEnd"/>
      <w:r w:rsidRPr="00153DDC">
        <w:rPr>
          <w:rFonts w:ascii="Times New Roman" w:hAnsi="Times New Roman"/>
          <w:i/>
          <w:color w:val="auto"/>
          <w:szCs w:val="22"/>
          <w:lang w:val="lt-LT"/>
        </w:rPr>
        <w:t>“</w:t>
      </w:r>
      <w:r w:rsidRPr="00153DDC">
        <w:rPr>
          <w:rFonts w:ascii="Times New Roman" w:hAnsi="Times New Roman"/>
          <w:color w:val="auto"/>
          <w:szCs w:val="22"/>
          <w:lang w:val="lt-LT"/>
        </w:rPr>
        <w:t xml:space="preserve"> naudojimo instrukciją ir ją pasilikti, kad vėliau būtų galima paskaityti.</w:t>
      </w:r>
    </w:p>
    <w:p w14:paraId="4BB6EDF1" w14:textId="77777777" w:rsidR="008B30FF" w:rsidRPr="00153DDC" w:rsidRDefault="008B30FF" w:rsidP="008B30FF">
      <w:pPr>
        <w:pStyle w:val="Paprastasistekstas"/>
        <w:rPr>
          <w:rFonts w:ascii="Times New Roman" w:hAnsi="Times New Roman"/>
          <w:color w:val="auto"/>
          <w:szCs w:val="22"/>
          <w:lang w:val="lt-LT"/>
        </w:rPr>
      </w:pPr>
    </w:p>
    <w:p w14:paraId="43D32273" w14:textId="77777777" w:rsidR="008B30FF" w:rsidRPr="00153DDC" w:rsidRDefault="008B30FF" w:rsidP="008B30FF">
      <w:pPr>
        <w:pStyle w:val="Paprastasistekstas"/>
        <w:rPr>
          <w:rFonts w:ascii="Times New Roman" w:hAnsi="Times New Roman"/>
          <w:color w:val="auto"/>
          <w:szCs w:val="22"/>
          <w:lang w:val="lt-LT"/>
        </w:rPr>
      </w:pPr>
      <w:r w:rsidRPr="00153DDC">
        <w:rPr>
          <w:rFonts w:ascii="Times New Roman" w:hAnsi="Times New Roman"/>
          <w:color w:val="auto"/>
          <w:szCs w:val="22"/>
          <w:lang w:val="lt-LT"/>
        </w:rPr>
        <w:t xml:space="preserve">Nurodymus, kaip paruošti naudoti tablečių išdavimo prietaisą </w:t>
      </w:r>
      <w:r w:rsidRPr="00153DDC">
        <w:rPr>
          <w:rFonts w:ascii="Times New Roman" w:hAnsi="Times New Roman"/>
          <w:i/>
          <w:color w:val="auto"/>
          <w:szCs w:val="22"/>
          <w:lang w:val="lt-LT"/>
        </w:rPr>
        <w:t>„</w:t>
      </w:r>
      <w:proofErr w:type="spellStart"/>
      <w:r w:rsidRPr="00153DDC">
        <w:rPr>
          <w:rFonts w:ascii="Times New Roman" w:hAnsi="Times New Roman"/>
          <w:i/>
          <w:color w:val="auto"/>
          <w:szCs w:val="22"/>
          <w:lang w:val="lt-LT"/>
        </w:rPr>
        <w:t>Clyk</w:t>
      </w:r>
      <w:proofErr w:type="spellEnd"/>
      <w:r w:rsidRPr="00153DDC">
        <w:rPr>
          <w:rFonts w:ascii="Times New Roman" w:hAnsi="Times New Roman"/>
          <w:i/>
          <w:color w:val="auto"/>
          <w:szCs w:val="22"/>
          <w:lang w:val="lt-LT"/>
        </w:rPr>
        <w:t>“</w:t>
      </w:r>
      <w:r w:rsidRPr="00153DDC">
        <w:rPr>
          <w:rFonts w:ascii="Times New Roman" w:hAnsi="Times New Roman"/>
          <w:color w:val="auto"/>
          <w:szCs w:val="22"/>
          <w:lang w:val="lt-LT"/>
        </w:rPr>
        <w:t xml:space="preserve"> ir kaip atpalaiduoti tabletę, skaitykite 6.6 skyriuje.</w:t>
      </w:r>
    </w:p>
    <w:p w14:paraId="15DD5ED6" w14:textId="77777777" w:rsidR="008B30FF" w:rsidRPr="00153DDC" w:rsidRDefault="008B30FF" w:rsidP="008B30FF">
      <w:pPr>
        <w:pStyle w:val="Paprastasistekstas"/>
        <w:rPr>
          <w:rFonts w:ascii="Times New Roman" w:hAnsi="Times New Roman"/>
          <w:color w:val="auto"/>
          <w:szCs w:val="22"/>
          <w:lang w:val="lt-LT"/>
        </w:rPr>
      </w:pPr>
    </w:p>
    <w:p w14:paraId="688BEF0A"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lastRenderedPageBreak/>
        <w:t xml:space="preserve">Reikia vartoti po vieną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tabletę kasdien maždaug tuo pačiu metu, jei būtina, užsigeriant nedideliu vandens kiekiu. Tabletes visuomet reikia nuolat vartoti mažiausiai 24 dienas.</w:t>
      </w:r>
    </w:p>
    <w:p w14:paraId="5B5E2E6B" w14:textId="77777777" w:rsidR="008B30FF" w:rsidRPr="00153DDC" w:rsidRDefault="008B30FF" w:rsidP="008B30FF">
      <w:pPr>
        <w:pStyle w:val="Para0s"/>
        <w:spacing w:after="0"/>
        <w:rPr>
          <w:rFonts w:ascii="Times New Roman" w:hAnsi="Times New Roman"/>
          <w:sz w:val="22"/>
          <w:szCs w:val="22"/>
          <w:lang w:val="lt-LT"/>
        </w:rPr>
      </w:pPr>
    </w:p>
    <w:p w14:paraId="4727AC44" w14:textId="77777777" w:rsidR="008B30FF" w:rsidRPr="00153DDC" w:rsidRDefault="008B30FF" w:rsidP="008B30FF">
      <w:pPr>
        <w:pStyle w:val="Para0s"/>
        <w:spacing w:after="0"/>
        <w:rPr>
          <w:rFonts w:ascii="Times New Roman" w:hAnsi="Times New Roman"/>
          <w:sz w:val="22"/>
          <w:szCs w:val="22"/>
          <w:lang w:val="lt-LT"/>
        </w:rPr>
      </w:pP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tabletes galima nuolat vartoti iki 120 dienų, po to reikia padaryti 4 dienų pertrauką.</w:t>
      </w:r>
    </w:p>
    <w:p w14:paraId="58088E09" w14:textId="77777777" w:rsidR="008B30FF" w:rsidRPr="00153DDC" w:rsidRDefault="008B30FF" w:rsidP="008B30FF">
      <w:pPr>
        <w:pStyle w:val="Para0s"/>
        <w:spacing w:after="0"/>
        <w:rPr>
          <w:rFonts w:ascii="Times New Roman" w:hAnsi="Times New Roman"/>
          <w:sz w:val="22"/>
          <w:szCs w:val="22"/>
          <w:lang w:val="lt-LT"/>
        </w:rPr>
      </w:pPr>
    </w:p>
    <w:p w14:paraId="5B3DC73C"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Tablečių vartojimo ciklą sudaro dvi fazės:</w:t>
      </w:r>
    </w:p>
    <w:p w14:paraId="6C112C13" w14:textId="77777777" w:rsidR="008B30FF" w:rsidRPr="00153DDC" w:rsidRDefault="008B30FF" w:rsidP="008B30FF">
      <w:pPr>
        <w:pStyle w:val="Para0s"/>
        <w:spacing w:after="0"/>
        <w:contextualSpacing/>
        <w:rPr>
          <w:rFonts w:ascii="Times New Roman" w:hAnsi="Times New Roman"/>
          <w:sz w:val="22"/>
          <w:szCs w:val="22"/>
          <w:lang w:val="lt-LT"/>
        </w:rPr>
      </w:pPr>
    </w:p>
    <w:p w14:paraId="69D4C897" w14:textId="77777777" w:rsidR="008B30FF" w:rsidRPr="00153DDC" w:rsidRDefault="008B30FF" w:rsidP="008B30FF">
      <w:pPr>
        <w:pStyle w:val="Para0s"/>
        <w:spacing w:after="0"/>
        <w:contextualSpacing/>
        <w:rPr>
          <w:rFonts w:ascii="Times New Roman" w:hAnsi="Times New Roman"/>
          <w:sz w:val="22"/>
          <w:szCs w:val="22"/>
          <w:lang w:val="lt-LT"/>
        </w:rPr>
      </w:pPr>
      <w:r w:rsidRPr="00153DDC">
        <w:rPr>
          <w:rFonts w:ascii="Times New Roman" w:hAnsi="Times New Roman"/>
          <w:sz w:val="22"/>
          <w:szCs w:val="22"/>
          <w:lang w:val="lt-LT"/>
        </w:rPr>
        <w:t>1. Privalomoji fazė (1–24-oji diena):</w:t>
      </w:r>
    </w:p>
    <w:p w14:paraId="23203414" w14:textId="77777777" w:rsidR="008B30FF" w:rsidRPr="00153DDC" w:rsidRDefault="008B30FF" w:rsidP="008B30FF">
      <w:pPr>
        <w:pStyle w:val="Para0s"/>
        <w:spacing w:after="0"/>
        <w:contextualSpacing/>
        <w:rPr>
          <w:rFonts w:ascii="Times New Roman" w:hAnsi="Times New Roman"/>
          <w:sz w:val="22"/>
          <w:szCs w:val="22"/>
          <w:lang w:val="lt-LT"/>
        </w:rPr>
      </w:pPr>
    </w:p>
    <w:p w14:paraId="257ABA56" w14:textId="77777777" w:rsidR="008B30FF" w:rsidRPr="00153DDC" w:rsidRDefault="008B30FF" w:rsidP="008B30FF">
      <w:pPr>
        <w:pStyle w:val="Para0s"/>
        <w:spacing w:after="0"/>
        <w:contextualSpacing/>
        <w:rPr>
          <w:rFonts w:ascii="Times New Roman" w:hAnsi="Times New Roman"/>
          <w:sz w:val="22"/>
          <w:szCs w:val="22"/>
          <w:lang w:val="lt-LT"/>
        </w:rPr>
      </w:pPr>
      <w:r w:rsidRPr="00153DDC">
        <w:rPr>
          <w:rFonts w:ascii="Times New Roman" w:hAnsi="Times New Roman"/>
          <w:sz w:val="22"/>
          <w:szCs w:val="22"/>
          <w:lang w:val="lt-LT"/>
        </w:rPr>
        <w:t xml:space="preserve">Pradėjus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tabletes reikia </w:t>
      </w:r>
      <w:r w:rsidRPr="00153DDC">
        <w:rPr>
          <w:rFonts w:ascii="Times New Roman" w:hAnsi="Times New Roman"/>
          <w:sz w:val="22"/>
          <w:szCs w:val="22"/>
          <w:u w:val="single"/>
          <w:lang w:val="lt-LT"/>
        </w:rPr>
        <w:t>nuolat vartoti mažiausiai 24 dienas</w:t>
      </w:r>
      <w:r w:rsidRPr="00153DDC">
        <w:rPr>
          <w:rFonts w:ascii="Times New Roman" w:hAnsi="Times New Roman"/>
          <w:sz w:val="22"/>
          <w:szCs w:val="22"/>
          <w:lang w:val="lt-LT"/>
        </w:rPr>
        <w:t>.</w:t>
      </w:r>
    </w:p>
    <w:p w14:paraId="704B2B43" w14:textId="77777777" w:rsidR="008B30FF" w:rsidRPr="00153DDC" w:rsidRDefault="008B30FF" w:rsidP="008B30FF">
      <w:pPr>
        <w:autoSpaceDE w:val="0"/>
        <w:autoSpaceDN w:val="0"/>
        <w:adjustRightInd w:val="0"/>
      </w:pPr>
      <w:r w:rsidRPr="00153DDC">
        <w:t xml:space="preserve">Tablečių išdavimo prietaisas </w:t>
      </w:r>
      <w:r w:rsidRPr="00153DDC">
        <w:rPr>
          <w:i/>
        </w:rPr>
        <w:t>„</w:t>
      </w:r>
      <w:proofErr w:type="spellStart"/>
      <w:r w:rsidRPr="00153DDC">
        <w:rPr>
          <w:i/>
        </w:rPr>
        <w:t>Clyk</w:t>
      </w:r>
      <w:proofErr w:type="spellEnd"/>
      <w:r w:rsidRPr="00153DDC">
        <w:rPr>
          <w:i/>
        </w:rPr>
        <w:t>“</w:t>
      </w:r>
      <w:r w:rsidRPr="00153DDC">
        <w:t xml:space="preserve"> parodo, ar galima daryti 4 dienų pertrauką. Pirmąsias 24 dienas (privalomoji fazė) tablečių išdavimo prietaisas 4 dienų pertraukos daryti neleidžia.</w:t>
      </w:r>
    </w:p>
    <w:p w14:paraId="0EC7A81F" w14:textId="77777777" w:rsidR="008B30FF" w:rsidRPr="00153DDC" w:rsidRDefault="008B30FF" w:rsidP="008B30FF">
      <w:pPr>
        <w:autoSpaceDE w:val="0"/>
        <w:autoSpaceDN w:val="0"/>
        <w:adjustRightInd w:val="0"/>
      </w:pPr>
    </w:p>
    <w:p w14:paraId="1C896DA1"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2. Lanksčioji fazė (25–120-oji diena):</w:t>
      </w:r>
    </w:p>
    <w:p w14:paraId="5F3F6E16" w14:textId="77777777" w:rsidR="008B30FF" w:rsidRPr="00153DDC" w:rsidRDefault="008B30FF" w:rsidP="008B30FF">
      <w:pPr>
        <w:pStyle w:val="Para0s"/>
        <w:spacing w:after="0"/>
        <w:rPr>
          <w:rFonts w:ascii="Times New Roman" w:hAnsi="Times New Roman"/>
          <w:sz w:val="22"/>
          <w:szCs w:val="22"/>
          <w:lang w:val="lt-LT"/>
        </w:rPr>
      </w:pPr>
    </w:p>
    <w:p w14:paraId="1F6F2F77"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25–120-ąją dieną tabletes galima vartoti nuolat (daugiausiai iki 120-os dienos). Šiuo laikotarpiu moteris gali pati nuspręsti, ar daryti 4 dienų pertrauką, ar ne.</w:t>
      </w:r>
    </w:p>
    <w:p w14:paraId="077CAA2C"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Šią 4 dienų pertrauką galima daryti tik tuomet, jei tabletės buvo nuolat vartotos 24 dienas. </w:t>
      </w:r>
    </w:p>
    <w:p w14:paraId="54990777" w14:textId="77777777" w:rsidR="008B30FF" w:rsidRPr="00153DDC" w:rsidRDefault="008B30FF" w:rsidP="008B30FF">
      <w:pPr>
        <w:pStyle w:val="Para0s"/>
        <w:spacing w:after="0"/>
        <w:rPr>
          <w:rFonts w:ascii="Times New Roman" w:hAnsi="Times New Roman"/>
          <w:sz w:val="22"/>
          <w:szCs w:val="22"/>
          <w:lang w:val="lt-LT"/>
        </w:rPr>
      </w:pPr>
    </w:p>
    <w:p w14:paraId="0DC043E3" w14:textId="77777777" w:rsidR="008B30FF" w:rsidRPr="00153DDC" w:rsidRDefault="008B30FF" w:rsidP="008B30FF">
      <w:pPr>
        <w:autoSpaceDE w:val="0"/>
        <w:autoSpaceDN w:val="0"/>
        <w:adjustRightInd w:val="0"/>
      </w:pPr>
      <w:r w:rsidRPr="00153DDC">
        <w:t xml:space="preserve">Lanksčiosios fazės metu tablečių išdavimo prietaisas </w:t>
      </w:r>
      <w:r w:rsidRPr="00153DDC">
        <w:rPr>
          <w:i/>
        </w:rPr>
        <w:t>„</w:t>
      </w:r>
      <w:proofErr w:type="spellStart"/>
      <w:r w:rsidRPr="00153DDC">
        <w:rPr>
          <w:i/>
        </w:rPr>
        <w:t>Clyk</w:t>
      </w:r>
      <w:proofErr w:type="spellEnd"/>
      <w:r w:rsidRPr="00153DDC">
        <w:t>“ vartotojai leidžia bet kada padaryti 4 dienų pertrauką.</w:t>
      </w:r>
    </w:p>
    <w:p w14:paraId="23F92545" w14:textId="77777777" w:rsidR="008B30FF" w:rsidRPr="00153DDC" w:rsidRDefault="008B30FF" w:rsidP="008B30FF">
      <w:pPr>
        <w:autoSpaceDE w:val="0"/>
        <w:autoSpaceDN w:val="0"/>
        <w:adjustRightInd w:val="0"/>
      </w:pPr>
    </w:p>
    <w:p w14:paraId="28179EAF" w14:textId="77777777" w:rsidR="008B30FF" w:rsidRPr="00153DDC" w:rsidRDefault="008B30FF" w:rsidP="008B30FF">
      <w:pPr>
        <w:pStyle w:val="Para0s"/>
        <w:spacing w:after="0"/>
        <w:rPr>
          <w:rFonts w:ascii="Times New Roman" w:hAnsi="Times New Roman"/>
          <w:bCs/>
          <w:sz w:val="22"/>
          <w:szCs w:val="22"/>
          <w:lang w:val="lt-LT"/>
        </w:rPr>
      </w:pPr>
      <w:r w:rsidRPr="00153DDC">
        <w:rPr>
          <w:rFonts w:ascii="Times New Roman" w:hAnsi="Times New Roman"/>
          <w:sz w:val="22"/>
          <w:szCs w:val="22"/>
          <w:lang w:val="lt-LT"/>
        </w:rPr>
        <w:t xml:space="preserve">4 dienų pertrauką reikia daryti ne vėliau kaip po 120 nuolatinio tablečių vartojimo dienų. Tablečių vartojimo pertrauka niekada </w:t>
      </w:r>
      <w:r w:rsidRPr="00153DDC">
        <w:rPr>
          <w:rFonts w:ascii="Times New Roman" w:hAnsi="Times New Roman"/>
          <w:bCs/>
          <w:sz w:val="22"/>
          <w:szCs w:val="22"/>
          <w:lang w:val="lt-LT"/>
        </w:rPr>
        <w:t>negali būti ilgesnė kaip 4 dienos.</w:t>
      </w:r>
    </w:p>
    <w:p w14:paraId="2D2F7884" w14:textId="77777777" w:rsidR="008B30FF" w:rsidRPr="00153DDC" w:rsidRDefault="008B30FF" w:rsidP="008B30FF">
      <w:pPr>
        <w:pStyle w:val="Para0s"/>
        <w:spacing w:after="0"/>
        <w:rPr>
          <w:rFonts w:ascii="Times New Roman" w:hAnsi="Times New Roman"/>
          <w:sz w:val="22"/>
          <w:szCs w:val="22"/>
          <w:lang w:val="lt-LT"/>
        </w:rPr>
      </w:pPr>
    </w:p>
    <w:p w14:paraId="112F2ABC" w14:textId="77777777" w:rsidR="008B30FF" w:rsidRPr="00153DDC" w:rsidRDefault="008B30FF" w:rsidP="008B30FF">
      <w:pPr>
        <w:autoSpaceDE w:val="0"/>
        <w:autoSpaceDN w:val="0"/>
        <w:adjustRightInd w:val="0"/>
      </w:pPr>
      <w:r w:rsidRPr="00153DDC">
        <w:t xml:space="preserve">Po 120 nuolatinio tablečių vartojimo dienų prietaisas </w:t>
      </w:r>
      <w:r w:rsidRPr="00153DDC">
        <w:rPr>
          <w:i/>
        </w:rPr>
        <w:t>„</w:t>
      </w:r>
      <w:proofErr w:type="spellStart"/>
      <w:r w:rsidRPr="00153DDC">
        <w:rPr>
          <w:i/>
        </w:rPr>
        <w:t>Clyk</w:t>
      </w:r>
      <w:proofErr w:type="spellEnd"/>
      <w:r w:rsidRPr="00153DDC">
        <w:rPr>
          <w:i/>
        </w:rPr>
        <w:t>“</w:t>
      </w:r>
      <w:r w:rsidRPr="00153DDC">
        <w:t xml:space="preserve"> automatiškai pradeda 4 dienų tablečių vartojimo pertrauką.</w:t>
      </w:r>
    </w:p>
    <w:p w14:paraId="59872C69" w14:textId="77777777" w:rsidR="008B30FF" w:rsidRPr="00153DDC" w:rsidRDefault="008B30FF" w:rsidP="008B30FF">
      <w:pPr>
        <w:autoSpaceDE w:val="0"/>
        <w:autoSpaceDN w:val="0"/>
        <w:adjustRightInd w:val="0"/>
      </w:pPr>
    </w:p>
    <w:p w14:paraId="31BFA83D"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Per 4 dienų tablečių vartojimo pertrauką paprastai prasideda kraujavimas, kuris gali būti nepasibaigęs, kai reikia vartoti kitą tabletę.</w:t>
      </w:r>
    </w:p>
    <w:p w14:paraId="20A5FBD0" w14:textId="77777777" w:rsidR="008B30FF" w:rsidRPr="00153DDC" w:rsidRDefault="008B30FF" w:rsidP="008B30FF">
      <w:pPr>
        <w:pStyle w:val="Para0s"/>
        <w:spacing w:after="0"/>
        <w:rPr>
          <w:rFonts w:ascii="Times New Roman" w:hAnsi="Times New Roman"/>
          <w:sz w:val="22"/>
          <w:szCs w:val="22"/>
          <w:lang w:val="lt-LT"/>
        </w:rPr>
      </w:pPr>
    </w:p>
    <w:p w14:paraId="1ABA1143"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Po kiekvienos 4 dienų pertraukos pradedamas naujas, ne trumpesnis kaip 24 dienų, bet ne ilgesnis kaip 120 dienų tablečių vartojimo laikotarpis.</w:t>
      </w:r>
    </w:p>
    <w:p w14:paraId="6F3501BE"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Po 4 dienų pertraukos  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automatiškai primena vartotojai, kad prasideda naujas ciklas ir kad tabletes vėl reikia vartoti kasdien.</w:t>
      </w:r>
    </w:p>
    <w:p w14:paraId="5F90BE06" w14:textId="77777777" w:rsidR="008B30FF" w:rsidRPr="00153DDC" w:rsidRDefault="008B30FF" w:rsidP="008B30FF">
      <w:pPr>
        <w:pStyle w:val="Para0s"/>
        <w:spacing w:after="0"/>
        <w:rPr>
          <w:rFonts w:ascii="Times New Roman" w:hAnsi="Times New Roman"/>
          <w:sz w:val="22"/>
          <w:szCs w:val="22"/>
          <w:lang w:val="lt-LT"/>
        </w:rPr>
      </w:pPr>
    </w:p>
    <w:p w14:paraId="4ED6CA84"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Privalomosios fazės metu, kai tabletes reikia vartoti mažiausiai 24 dienas, 4 dienų pertraukos daryti neleidžiama.</w:t>
      </w:r>
    </w:p>
    <w:p w14:paraId="2123F7BB" w14:textId="77777777" w:rsidR="008B30FF" w:rsidRPr="00153DDC" w:rsidRDefault="008B30FF" w:rsidP="008B30FF">
      <w:pPr>
        <w:pStyle w:val="Para0s"/>
        <w:spacing w:after="0"/>
        <w:rPr>
          <w:rFonts w:ascii="Times New Roman" w:hAnsi="Times New Roman"/>
          <w:sz w:val="22"/>
          <w:szCs w:val="22"/>
          <w:lang w:val="lt-LT"/>
        </w:rPr>
      </w:pPr>
    </w:p>
    <w:p w14:paraId="7BE3893C"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Jeigu lanksčiosios fazės metu (25–120-ąją dieną) tris dienas iš eilės tęsiasi kraujavimas ir (arba) tepimas krauju, patariama daryti 4 dienų tablečių vartojimo pertrauką. Tai gali sumažinti bendrą kraujavimo dienų skaičių. </w:t>
      </w:r>
      <w:r w:rsidRPr="00153DDC">
        <w:rPr>
          <w:rFonts w:ascii="Times New Roman" w:hAnsi="Times New Roman"/>
          <w:sz w:val="22"/>
          <w:szCs w:val="22"/>
          <w:lang w:val="lt-LT"/>
        </w:rPr>
        <w:br/>
        <w:t xml:space="preserve">Šią 4 dienų pertrauką galima daryti tik tuomet, jei tabletės buvo nuolat vartotos mažiausiai 24 dienas. </w:t>
      </w:r>
    </w:p>
    <w:p w14:paraId="6314CDDD" w14:textId="77777777" w:rsidR="008B30FF" w:rsidRPr="00153DDC" w:rsidRDefault="008B30FF" w:rsidP="008B30FF">
      <w:pPr>
        <w:pStyle w:val="Pagrindinistekstas"/>
        <w:rPr>
          <w:szCs w:val="22"/>
        </w:rPr>
      </w:pPr>
    </w:p>
    <w:p w14:paraId="302A75EC" w14:textId="77777777" w:rsidR="008B30FF" w:rsidRPr="00153DDC" w:rsidRDefault="008B30FF" w:rsidP="008B30FF">
      <w:pPr>
        <w:pStyle w:val="Pagrindinistekstas"/>
        <w:keepNext/>
        <w:rPr>
          <w:b/>
          <w:szCs w:val="22"/>
        </w:rPr>
      </w:pPr>
      <w:r w:rsidRPr="00153DDC">
        <w:rPr>
          <w:b/>
          <w:szCs w:val="22"/>
        </w:rPr>
        <w:t xml:space="preserve">Kaip pradėti vartoti </w:t>
      </w:r>
      <w:proofErr w:type="spellStart"/>
      <w:r w:rsidRPr="00153DDC">
        <w:rPr>
          <w:b/>
          <w:szCs w:val="22"/>
        </w:rPr>
        <w:t>Yvidually</w:t>
      </w:r>
      <w:proofErr w:type="spellEnd"/>
    </w:p>
    <w:p w14:paraId="67FAA205" w14:textId="77777777" w:rsidR="008B30FF" w:rsidRPr="00153DDC" w:rsidRDefault="008B30FF" w:rsidP="008B30FF">
      <w:pPr>
        <w:pStyle w:val="Pagrindinistekstas"/>
        <w:keepNext/>
        <w:rPr>
          <w:szCs w:val="22"/>
        </w:rPr>
      </w:pPr>
    </w:p>
    <w:p w14:paraId="15267801" w14:textId="77777777" w:rsidR="008B30FF" w:rsidRPr="00153DDC" w:rsidRDefault="008B30FF" w:rsidP="008B30FF">
      <w:pPr>
        <w:numPr>
          <w:ilvl w:val="0"/>
          <w:numId w:val="1"/>
        </w:numPr>
        <w:tabs>
          <w:tab w:val="clear" w:pos="360"/>
          <w:tab w:val="num" w:pos="567"/>
        </w:tabs>
        <w:ind w:left="567" w:hanging="567"/>
        <w:jc w:val="both"/>
      </w:pPr>
      <w:r w:rsidRPr="00153DDC">
        <w:t>Hormoninių kontraceptikų iki tol (pastarąjį mėnesį) nevartota</w:t>
      </w:r>
    </w:p>
    <w:p w14:paraId="7FD67E33" w14:textId="77777777" w:rsidR="008B30FF" w:rsidRPr="00153DDC" w:rsidRDefault="008B30FF" w:rsidP="008B30FF">
      <w:pPr>
        <w:jc w:val="both"/>
      </w:pPr>
    </w:p>
    <w:p w14:paraId="62B46170" w14:textId="77777777" w:rsidR="008B30FF" w:rsidRPr="00153DDC" w:rsidRDefault="008B30FF" w:rsidP="008B30FF">
      <w:pPr>
        <w:pStyle w:val="Pagrindiniotekstotrauka"/>
        <w:spacing w:after="0"/>
        <w:ind w:left="0"/>
        <w:rPr>
          <w:szCs w:val="22"/>
        </w:rPr>
      </w:pPr>
      <w:r w:rsidRPr="00153DDC">
        <w:rPr>
          <w:szCs w:val="22"/>
        </w:rPr>
        <w:t xml:space="preserve">Tabletes reikia pradėti vartoti pirmą natūralaus ciklo mėnesinių dieną (t. y. pirmą kraujavimo dieną). Galima pradėti vartoti 2–5-ą dieną, bet pirmojo ciklo metu, pirmąsias 7 tablečių vartojimo dienas, rekomenduojama naudoti barjerinius kontracepcijos metodus. </w:t>
      </w:r>
    </w:p>
    <w:p w14:paraId="3D0AE9B8" w14:textId="77777777" w:rsidR="008B30FF" w:rsidRPr="00153DDC" w:rsidRDefault="008B30FF" w:rsidP="008B30FF">
      <w:pPr>
        <w:pStyle w:val="Pagrindinistekstas"/>
        <w:rPr>
          <w:szCs w:val="22"/>
        </w:rPr>
      </w:pPr>
    </w:p>
    <w:p w14:paraId="66B4FE20" w14:textId="77777777" w:rsidR="008B30FF" w:rsidRPr="00153DDC" w:rsidRDefault="008B30FF" w:rsidP="008B30FF">
      <w:pPr>
        <w:numPr>
          <w:ilvl w:val="0"/>
          <w:numId w:val="2"/>
        </w:numPr>
        <w:tabs>
          <w:tab w:val="clear" w:pos="360"/>
          <w:tab w:val="num" w:pos="567"/>
        </w:tabs>
        <w:ind w:left="567" w:hanging="567"/>
      </w:pPr>
      <w:r w:rsidRPr="00153DDC">
        <w:lastRenderedPageBreak/>
        <w:t xml:space="preserve">Keičiant sudėtinius hormoninius kontraceptikus (sudėtinius geriamuosius kontraceptikus (SGK)), makšties žiedą ar </w:t>
      </w:r>
      <w:proofErr w:type="spellStart"/>
      <w:r w:rsidRPr="00153DDC">
        <w:t>transderminį</w:t>
      </w:r>
      <w:proofErr w:type="spellEnd"/>
      <w:r w:rsidRPr="00153DDC">
        <w:t xml:space="preserve"> pleistrą</w:t>
      </w:r>
    </w:p>
    <w:p w14:paraId="4885FA00" w14:textId="77777777" w:rsidR="008B30FF" w:rsidRPr="00153DDC" w:rsidRDefault="008B30FF" w:rsidP="008B30FF"/>
    <w:p w14:paraId="56D4ACD0" w14:textId="77777777" w:rsidR="008B30FF" w:rsidRPr="00153DDC" w:rsidRDefault="008B30FF" w:rsidP="008B30FF">
      <w:pPr>
        <w:pStyle w:val="BTEMEASMCA"/>
        <w:rPr>
          <w:rFonts w:ascii="Times New Roman" w:hAnsi="Times New Roman" w:cs="Times New Roman"/>
          <w:lang w:val="lt-LT"/>
        </w:rPr>
      </w:pPr>
      <w:proofErr w:type="spellStart"/>
      <w:r w:rsidRPr="00153DDC">
        <w:rPr>
          <w:rFonts w:ascii="Times New Roman" w:hAnsi="Times New Roman" w:cs="Times New Roman"/>
          <w:lang w:val="lt-LT"/>
        </w:rPr>
        <w:t>Yvidually</w:t>
      </w:r>
      <w:proofErr w:type="spellEnd"/>
      <w:r w:rsidRPr="00153DDC">
        <w:rPr>
          <w:rFonts w:ascii="Times New Roman" w:hAnsi="Times New Roman" w:cs="Times New Roman"/>
          <w:lang w:val="lt-LT"/>
        </w:rPr>
        <w:t xml:space="preserve"> reikia pradėti vartoti kitą dieną po paskutinės ankstesnio SGK veikliosios tabletės pavartojimo (paskutinė tabletė, kurioje yra veikliosios medžiagos), bet ne vėliau negu pirmą dieną po įprastinės jų vartojimo pertraukos arba kai baigiamos gerti hormonų neturinčios tabletės. Jeigu buvo naudojamas makšties žiedas ar </w:t>
      </w:r>
      <w:proofErr w:type="spellStart"/>
      <w:r w:rsidRPr="00153DDC">
        <w:rPr>
          <w:rFonts w:ascii="Times New Roman" w:hAnsi="Times New Roman" w:cs="Times New Roman"/>
          <w:lang w:val="lt-LT"/>
        </w:rPr>
        <w:t>transderminis</w:t>
      </w:r>
      <w:proofErr w:type="spellEnd"/>
      <w:r w:rsidRPr="00153DDC">
        <w:rPr>
          <w:rFonts w:ascii="Times New Roman" w:hAnsi="Times New Roman" w:cs="Times New Roman"/>
          <w:lang w:val="lt-LT"/>
        </w:rPr>
        <w:t xml:space="preserve"> pleistras, </w:t>
      </w:r>
      <w:proofErr w:type="spellStart"/>
      <w:r w:rsidRPr="00153DDC">
        <w:rPr>
          <w:rFonts w:ascii="Times New Roman" w:hAnsi="Times New Roman" w:cs="Times New Roman"/>
          <w:lang w:val="lt-LT"/>
        </w:rPr>
        <w:t>Yvidually</w:t>
      </w:r>
      <w:proofErr w:type="spellEnd"/>
      <w:r w:rsidRPr="00153DDC">
        <w:rPr>
          <w:rFonts w:ascii="Times New Roman" w:hAnsi="Times New Roman" w:cs="Times New Roman"/>
          <w:lang w:val="lt-LT"/>
        </w:rPr>
        <w:t xml:space="preserve"> geriausia pradėti vartoti juos pašalinus, bet ne vėliau negu turėtų prasidėti kitas jų vartojimas.</w:t>
      </w:r>
    </w:p>
    <w:p w14:paraId="37F68719" w14:textId="77777777" w:rsidR="008B30FF" w:rsidRPr="00153DDC" w:rsidRDefault="008B30FF" w:rsidP="008B30FF">
      <w:pPr>
        <w:pStyle w:val="Pagrindinistekstas"/>
        <w:rPr>
          <w:szCs w:val="22"/>
        </w:rPr>
      </w:pPr>
    </w:p>
    <w:p w14:paraId="07A99444" w14:textId="77777777" w:rsidR="008B30FF" w:rsidRPr="00153DDC" w:rsidRDefault="008B30FF" w:rsidP="008B30FF">
      <w:pPr>
        <w:numPr>
          <w:ilvl w:val="0"/>
          <w:numId w:val="3"/>
        </w:numPr>
        <w:tabs>
          <w:tab w:val="clear" w:pos="360"/>
          <w:tab w:val="num" w:pos="567"/>
        </w:tabs>
        <w:ind w:left="567" w:hanging="567"/>
      </w:pPr>
      <w:r w:rsidRPr="00153DDC">
        <w:t xml:space="preserve">Keičiant vien </w:t>
      </w:r>
      <w:proofErr w:type="spellStart"/>
      <w:r w:rsidRPr="00153DDC">
        <w:t>progestogeno</w:t>
      </w:r>
      <w:proofErr w:type="spellEnd"/>
      <w:r w:rsidRPr="00153DDC">
        <w:t xml:space="preserve"> kontracepcijos metodą (</w:t>
      </w:r>
      <w:proofErr w:type="spellStart"/>
      <w:r w:rsidRPr="00153DDC">
        <w:t>progestogeno</w:t>
      </w:r>
      <w:proofErr w:type="spellEnd"/>
      <w:r w:rsidRPr="00153DDC">
        <w:t xml:space="preserve"> tablečių, injekcijų, </w:t>
      </w:r>
      <w:proofErr w:type="spellStart"/>
      <w:r w:rsidRPr="00153DDC">
        <w:t>implantų</w:t>
      </w:r>
      <w:proofErr w:type="spellEnd"/>
      <w:r w:rsidRPr="00153DDC">
        <w:t xml:space="preserve">) arba </w:t>
      </w:r>
      <w:proofErr w:type="spellStart"/>
      <w:r w:rsidRPr="00153DDC">
        <w:t>progestogeną</w:t>
      </w:r>
      <w:proofErr w:type="spellEnd"/>
      <w:r w:rsidRPr="00153DDC">
        <w:t xml:space="preserve"> atpalaiduojančią vartojimo į gimdą sistemą (VGS)</w:t>
      </w:r>
    </w:p>
    <w:p w14:paraId="0FA9A170" w14:textId="77777777" w:rsidR="008B30FF" w:rsidRPr="00153DDC" w:rsidRDefault="008B30FF" w:rsidP="008B30FF"/>
    <w:p w14:paraId="79A30A05" w14:textId="77777777" w:rsidR="008B30FF" w:rsidRPr="00153DDC" w:rsidRDefault="008B30FF" w:rsidP="008B30FF">
      <w:r w:rsidRPr="00153DDC">
        <w:t xml:space="preserve">Moteris gali pradėti vartoti </w:t>
      </w:r>
      <w:proofErr w:type="spellStart"/>
      <w:r w:rsidRPr="00153DDC">
        <w:t>Yvidually</w:t>
      </w:r>
      <w:proofErr w:type="spellEnd"/>
      <w:r w:rsidRPr="00153DDC">
        <w:t xml:space="preserve"> bet kurią dieną vietoj vien </w:t>
      </w:r>
      <w:proofErr w:type="spellStart"/>
      <w:r w:rsidRPr="00153DDC">
        <w:t>progestogeno</w:t>
      </w:r>
      <w:proofErr w:type="spellEnd"/>
      <w:r w:rsidRPr="00153DDC">
        <w:t xml:space="preserve"> tablečių (tą dieną, kai šalinamas </w:t>
      </w:r>
      <w:proofErr w:type="spellStart"/>
      <w:r w:rsidRPr="00153DDC">
        <w:t>implantas</w:t>
      </w:r>
      <w:proofErr w:type="spellEnd"/>
      <w:r w:rsidRPr="00153DDC">
        <w:t xml:space="preserve"> ar VGS, arba tą dieną, kai turėtų būti švirkščiama </w:t>
      </w:r>
      <w:proofErr w:type="spellStart"/>
      <w:r w:rsidRPr="00153DDC">
        <w:t>progestogeno</w:t>
      </w:r>
      <w:proofErr w:type="spellEnd"/>
      <w:r w:rsidRPr="00153DDC">
        <w:t>), bet visais šiais atvejais pirmąsias 7 tablečių vartojimo dienas reikia imtis papildomų barjerinių kontracepcijos priemonių.</w:t>
      </w:r>
    </w:p>
    <w:p w14:paraId="7EC454D4" w14:textId="77777777" w:rsidR="008B30FF" w:rsidRPr="00153DDC" w:rsidRDefault="008B30FF" w:rsidP="008B30FF">
      <w:pPr>
        <w:pStyle w:val="Pagrindinistekstas"/>
        <w:rPr>
          <w:szCs w:val="22"/>
        </w:rPr>
      </w:pPr>
    </w:p>
    <w:p w14:paraId="4CF74253" w14:textId="77777777" w:rsidR="008B30FF" w:rsidRPr="00153DDC" w:rsidRDefault="008B30FF" w:rsidP="008B30FF">
      <w:pPr>
        <w:numPr>
          <w:ilvl w:val="0"/>
          <w:numId w:val="4"/>
        </w:numPr>
        <w:tabs>
          <w:tab w:val="clear" w:pos="360"/>
          <w:tab w:val="num" w:pos="567"/>
        </w:tabs>
        <w:ind w:left="567" w:hanging="567"/>
      </w:pPr>
      <w:r w:rsidRPr="00153DDC">
        <w:t>Po nėštumo nutraukimo pirmąjį trimestrą</w:t>
      </w:r>
    </w:p>
    <w:p w14:paraId="44B846FD" w14:textId="77777777" w:rsidR="008B30FF" w:rsidRPr="00153DDC" w:rsidRDefault="008B30FF" w:rsidP="008B30FF"/>
    <w:p w14:paraId="6C8833C5" w14:textId="77777777" w:rsidR="008B30FF" w:rsidRPr="00153DDC" w:rsidRDefault="008B30FF" w:rsidP="008B30FF">
      <w:pPr>
        <w:pStyle w:val="Pagrindiniotekstotrauka"/>
        <w:spacing w:after="0"/>
        <w:ind w:left="0"/>
        <w:rPr>
          <w:szCs w:val="22"/>
        </w:rPr>
      </w:pPr>
      <w:r w:rsidRPr="00153DDC">
        <w:rPr>
          <w:szCs w:val="22"/>
        </w:rPr>
        <w:t>Moteris gali pradėti vartoti vaistinį preparatą iš karto. Tokiu atveju papildomų kontracepcijos priemonių nereikia.</w:t>
      </w:r>
    </w:p>
    <w:p w14:paraId="403700EE" w14:textId="77777777" w:rsidR="008B30FF" w:rsidRPr="00153DDC" w:rsidRDefault="008B30FF" w:rsidP="008B30FF">
      <w:pPr>
        <w:pStyle w:val="Pagrindiniotekstotrauka"/>
        <w:spacing w:after="0"/>
        <w:ind w:left="0"/>
        <w:rPr>
          <w:szCs w:val="22"/>
        </w:rPr>
      </w:pPr>
    </w:p>
    <w:p w14:paraId="192B87C0" w14:textId="77777777" w:rsidR="008B30FF" w:rsidRPr="00153DDC" w:rsidRDefault="008B30FF" w:rsidP="008B30FF">
      <w:pPr>
        <w:numPr>
          <w:ilvl w:val="0"/>
          <w:numId w:val="5"/>
        </w:numPr>
        <w:tabs>
          <w:tab w:val="clear" w:pos="360"/>
          <w:tab w:val="num" w:pos="567"/>
        </w:tabs>
        <w:ind w:left="0" w:firstLine="0"/>
      </w:pPr>
      <w:r w:rsidRPr="00153DDC">
        <w:t>Po gimdymo arba nėštumo nutraukimo antrąjį trimestrą</w:t>
      </w:r>
    </w:p>
    <w:p w14:paraId="360389B2" w14:textId="77777777" w:rsidR="008B30FF" w:rsidRPr="00153DDC" w:rsidRDefault="008B30FF" w:rsidP="008B30FF"/>
    <w:p w14:paraId="40C64D4D" w14:textId="77777777" w:rsidR="008B30FF" w:rsidRPr="00153DDC" w:rsidRDefault="008B30FF" w:rsidP="008B30FF">
      <w:pPr>
        <w:pStyle w:val="Pagrindiniotekstotrauka2"/>
        <w:spacing w:after="0" w:line="240" w:lineRule="auto"/>
        <w:ind w:left="0"/>
        <w:rPr>
          <w:szCs w:val="22"/>
        </w:rPr>
      </w:pPr>
      <w:r w:rsidRPr="00153DDC">
        <w:rPr>
          <w:szCs w:val="22"/>
        </w:rPr>
        <w:t xml:space="preserve">Patariama moteriai pradėti vartoti </w:t>
      </w:r>
      <w:proofErr w:type="spellStart"/>
      <w:r w:rsidRPr="00153DDC">
        <w:rPr>
          <w:szCs w:val="22"/>
        </w:rPr>
        <w:t>Yvidually</w:t>
      </w:r>
      <w:proofErr w:type="spellEnd"/>
      <w:r w:rsidRPr="00153DDC">
        <w:rPr>
          <w:szCs w:val="22"/>
        </w:rPr>
        <w:t xml:space="preserve"> 21–28-ą dieną po gimdymo arba nėštumo nutraukimo antrąjį nėštumo trimestrą. Jei pradedama vartoti vėliau, pirmąsias septynias tablečių vartojimo dienas reikia papildomai taikyti barjerinius kontracepcijos metodus. Jei moteris jau turėjo lytinių santykių, prieš pradėdama vartoti S</w:t>
      </w:r>
      <w:r w:rsidRPr="00153DDC">
        <w:rPr>
          <w:rStyle w:val="attachfilemessagestylefontt2"/>
          <w:szCs w:val="22"/>
        </w:rPr>
        <w:t>GK,</w:t>
      </w:r>
      <w:r w:rsidRPr="00153DDC">
        <w:rPr>
          <w:szCs w:val="22"/>
        </w:rPr>
        <w:t xml:space="preserve"> ji turi įsitikinti, ar nepastojo, arba palaukti pirmųjų mėnesinių.</w:t>
      </w:r>
    </w:p>
    <w:p w14:paraId="1290626F" w14:textId="77777777" w:rsidR="008B30FF" w:rsidRPr="00153DDC" w:rsidRDefault="008B30FF" w:rsidP="008B30FF">
      <w:pPr>
        <w:pStyle w:val="Pagrindiniotekstotrauka2"/>
        <w:spacing w:after="0" w:line="240" w:lineRule="auto"/>
        <w:ind w:left="0"/>
        <w:rPr>
          <w:szCs w:val="22"/>
        </w:rPr>
      </w:pPr>
    </w:p>
    <w:p w14:paraId="481CFF89" w14:textId="77777777" w:rsidR="008B30FF" w:rsidRPr="00153DDC" w:rsidRDefault="008B30FF" w:rsidP="008B30FF">
      <w:r w:rsidRPr="00153DDC">
        <w:t>Rekomendacijos žindyvėms nurodytos 4.6 skyriuje.</w:t>
      </w:r>
    </w:p>
    <w:p w14:paraId="1B8401FD" w14:textId="77777777" w:rsidR="008B30FF" w:rsidRPr="00153DDC" w:rsidRDefault="008B30FF" w:rsidP="008B30FF">
      <w:pPr>
        <w:pStyle w:val="Pagrindiniotekstotrauka2"/>
        <w:spacing w:after="0" w:line="240" w:lineRule="auto"/>
        <w:ind w:left="0"/>
        <w:rPr>
          <w:szCs w:val="22"/>
        </w:rPr>
      </w:pPr>
    </w:p>
    <w:p w14:paraId="324D0ADF" w14:textId="77777777" w:rsidR="008B30FF" w:rsidRPr="00153DDC" w:rsidRDefault="008B30FF" w:rsidP="008B30FF">
      <w:pPr>
        <w:pStyle w:val="Pagrindiniotekstotrauka2"/>
        <w:spacing w:after="0" w:line="240" w:lineRule="auto"/>
        <w:ind w:left="0"/>
        <w:rPr>
          <w:b/>
          <w:bCs/>
          <w:iCs/>
          <w:szCs w:val="22"/>
        </w:rPr>
      </w:pPr>
      <w:r w:rsidRPr="00153DDC">
        <w:rPr>
          <w:b/>
          <w:bCs/>
          <w:iCs/>
          <w:szCs w:val="22"/>
        </w:rPr>
        <w:t>Vartojimo metodas, praleidus tabletę</w:t>
      </w:r>
    </w:p>
    <w:p w14:paraId="50A6DD2F" w14:textId="77777777" w:rsidR="008B30FF" w:rsidRPr="00153DDC" w:rsidRDefault="008B30FF" w:rsidP="008B30FF">
      <w:pPr>
        <w:pStyle w:val="Pagrindiniotekstotrauka2"/>
        <w:spacing w:after="0" w:line="240" w:lineRule="auto"/>
        <w:ind w:left="0"/>
        <w:rPr>
          <w:b/>
          <w:bCs/>
          <w:iCs/>
          <w:szCs w:val="22"/>
        </w:rPr>
      </w:pPr>
    </w:p>
    <w:p w14:paraId="2C803B8D" w14:textId="77777777" w:rsidR="008B30FF" w:rsidRPr="00153DDC" w:rsidRDefault="008B30FF" w:rsidP="008B30FF">
      <w:r w:rsidRPr="00153DDC">
        <w:t xml:space="preserve">Jei pavėluota išgerti tabletę </w:t>
      </w:r>
      <w:r w:rsidRPr="00153DDC">
        <w:rPr>
          <w:b/>
        </w:rPr>
        <w:t>mažiau nei 24 valandas</w:t>
      </w:r>
      <w:r w:rsidRPr="00153DDC">
        <w:t>, kontraceptinis poveikis nesusilpnėja. Moteris turi išgerti tabletę iškart prisiminusi ir toliau vartoti vaistinį preparatą įprastu laiku.</w:t>
      </w:r>
    </w:p>
    <w:p w14:paraId="4E796424" w14:textId="77777777" w:rsidR="008B30FF" w:rsidRPr="00153DDC" w:rsidRDefault="008B30FF" w:rsidP="008B30FF"/>
    <w:p w14:paraId="2203A3B4" w14:textId="77777777" w:rsidR="008B30FF" w:rsidRPr="00153DDC" w:rsidRDefault="008B30FF" w:rsidP="008B30FF">
      <w:r w:rsidRPr="00153DDC">
        <w:t xml:space="preserve">Jei pavėluota išgerti tabletę </w:t>
      </w:r>
      <w:r w:rsidRPr="00153DDC">
        <w:rPr>
          <w:b/>
          <w:bCs/>
        </w:rPr>
        <w:t>daugiau kaip 24 valandas</w:t>
      </w:r>
      <w:r w:rsidRPr="00153DDC">
        <w:t>, kontraceptinis poveikis gali susilpnėti. Tokiu atveju reikia vadovautis dviem pagrindinėmis taisyklėmis:</w:t>
      </w:r>
    </w:p>
    <w:p w14:paraId="00ABF614" w14:textId="77777777" w:rsidR="008B30FF" w:rsidRPr="00153DDC" w:rsidRDefault="008B30FF" w:rsidP="008B30FF"/>
    <w:p w14:paraId="600C0DE4" w14:textId="77777777" w:rsidR="008B30FF" w:rsidRPr="00153DDC" w:rsidRDefault="008B30FF" w:rsidP="008B30FF">
      <w:r w:rsidRPr="00153DDC">
        <w:t>1.  rekomenduojama tablečių vartojimo pertrauka yra 4 dienos; tablečių vartojimo niekada negalima nutraukti ilgiau kaip 7 dienoms;</w:t>
      </w:r>
    </w:p>
    <w:p w14:paraId="497DDF9C" w14:textId="77777777" w:rsidR="008B30FF" w:rsidRPr="00153DDC" w:rsidRDefault="008B30FF" w:rsidP="008B30FF"/>
    <w:p w14:paraId="7CF84BAB" w14:textId="77777777" w:rsidR="008B30FF" w:rsidRPr="00153DDC" w:rsidRDefault="008B30FF" w:rsidP="008B30FF">
      <w:pPr>
        <w:pStyle w:val="Pagrindinistekstas2"/>
        <w:spacing w:after="0" w:line="240" w:lineRule="auto"/>
        <w:ind w:left="284" w:hanging="284"/>
        <w:rPr>
          <w:szCs w:val="22"/>
        </w:rPr>
      </w:pPr>
      <w:r w:rsidRPr="00153DDC">
        <w:rPr>
          <w:szCs w:val="22"/>
        </w:rPr>
        <w:t>2.</w:t>
      </w:r>
      <w:r w:rsidRPr="00153DDC">
        <w:rPr>
          <w:szCs w:val="22"/>
        </w:rPr>
        <w:tab/>
        <w:t xml:space="preserve">kad pogumburio, </w:t>
      </w:r>
      <w:proofErr w:type="spellStart"/>
      <w:r w:rsidRPr="00153DDC">
        <w:rPr>
          <w:szCs w:val="22"/>
        </w:rPr>
        <w:t>posmegeninės</w:t>
      </w:r>
      <w:proofErr w:type="spellEnd"/>
      <w:r w:rsidRPr="00153DDC">
        <w:rPr>
          <w:szCs w:val="22"/>
        </w:rPr>
        <w:t xml:space="preserve"> liaukos ir kiaušidžių sistema būtų tinkamai slopinama, reikia be pertraukos vartoti tabletes 7 dienas.</w:t>
      </w:r>
    </w:p>
    <w:p w14:paraId="5C7BE3D1" w14:textId="77777777" w:rsidR="008B30FF" w:rsidRPr="00153DDC" w:rsidRDefault="008B30FF" w:rsidP="008B30FF"/>
    <w:p w14:paraId="17DFBD24" w14:textId="77777777" w:rsidR="008B30FF" w:rsidRPr="00153DDC" w:rsidRDefault="008B30FF" w:rsidP="008B30FF">
      <w:r w:rsidRPr="00153DDC">
        <w:t>Atsižvelgiant į tai, pateikiami tokie patarimai:</w:t>
      </w:r>
    </w:p>
    <w:p w14:paraId="7D67DD59" w14:textId="77777777" w:rsidR="008B30FF" w:rsidRPr="00153DDC" w:rsidRDefault="008B30FF" w:rsidP="008B30FF">
      <w:pPr>
        <w:pStyle w:val="Pagrindiniotekstotrauka2"/>
        <w:spacing w:after="0" w:line="240" w:lineRule="auto"/>
        <w:ind w:left="0"/>
        <w:rPr>
          <w:szCs w:val="22"/>
        </w:rPr>
      </w:pPr>
    </w:p>
    <w:p w14:paraId="14A3A648" w14:textId="77777777" w:rsidR="008B30FF" w:rsidRPr="00153DDC" w:rsidRDefault="008B30FF" w:rsidP="008B30FF">
      <w:pPr>
        <w:numPr>
          <w:ilvl w:val="0"/>
          <w:numId w:val="6"/>
        </w:numPr>
        <w:tabs>
          <w:tab w:val="clear" w:pos="360"/>
          <w:tab w:val="num" w:pos="567"/>
        </w:tabs>
        <w:ind w:left="0" w:firstLine="0"/>
      </w:pPr>
      <w:r w:rsidRPr="00153DDC">
        <w:t>1–7 diena</w:t>
      </w:r>
    </w:p>
    <w:p w14:paraId="652ED0E0" w14:textId="77777777" w:rsidR="008B30FF" w:rsidRPr="00153DDC" w:rsidRDefault="008B30FF" w:rsidP="008B30FF"/>
    <w:p w14:paraId="50100E78" w14:textId="77777777" w:rsidR="008B30FF" w:rsidRPr="00153DDC" w:rsidRDefault="008B30FF" w:rsidP="008B30FF">
      <w:pPr>
        <w:pStyle w:val="Pagrindiniotekstotrauka2"/>
        <w:spacing w:after="0" w:line="240" w:lineRule="auto"/>
        <w:ind w:left="0"/>
        <w:rPr>
          <w:szCs w:val="22"/>
        </w:rPr>
      </w:pPr>
      <w:r w:rsidRPr="00153DDC">
        <w:rPr>
          <w:szCs w:val="22"/>
        </w:rPr>
        <w:t>Praleistąją tabletę reikia išgerti iškart prisiminus, net jei vienu metu tektų gerti dvi tabletes. Toliau vaistinį preparatą vartoti įprastu laiku. Be to, pirmąsias 7 dienas papildomai reikia taikyti barjerinius metodus, pvz., naudoti prezervatyvą. Jei pastarąsias 7 dienas moteris turėjo lytinių santykių, ji galėjo pastoti. Kuo daugiau tablečių praleista ir kuo mažiau laiko liko iki įprastinės vaistinio preparato vartojimo pertraukos, tuo didesnė nėštumo rizika.</w:t>
      </w:r>
    </w:p>
    <w:p w14:paraId="1307FD6B" w14:textId="77777777" w:rsidR="008B30FF" w:rsidRPr="00153DDC" w:rsidRDefault="008B30FF" w:rsidP="008B30FF">
      <w:pPr>
        <w:pStyle w:val="Pagrindinistekstas"/>
        <w:rPr>
          <w:szCs w:val="22"/>
        </w:rPr>
      </w:pPr>
    </w:p>
    <w:p w14:paraId="3491B3F5" w14:textId="77777777" w:rsidR="008B30FF" w:rsidRPr="00153DDC" w:rsidRDefault="008B30FF" w:rsidP="008B30FF">
      <w:pPr>
        <w:numPr>
          <w:ilvl w:val="0"/>
          <w:numId w:val="7"/>
        </w:numPr>
        <w:tabs>
          <w:tab w:val="clear" w:pos="360"/>
          <w:tab w:val="num" w:pos="567"/>
        </w:tabs>
        <w:ind w:left="0" w:firstLine="0"/>
      </w:pPr>
      <w:r w:rsidRPr="00153DDC">
        <w:t>8–24 diena</w:t>
      </w:r>
    </w:p>
    <w:p w14:paraId="54B19FC9" w14:textId="77777777" w:rsidR="008B30FF" w:rsidRPr="00153DDC" w:rsidRDefault="008B30FF" w:rsidP="008B30FF"/>
    <w:p w14:paraId="3D4BBD6F" w14:textId="77777777" w:rsidR="008B30FF" w:rsidRPr="00153DDC" w:rsidRDefault="008B30FF" w:rsidP="008B30FF">
      <w:pPr>
        <w:pStyle w:val="Pagrindiniotekstotrauka2"/>
        <w:spacing w:after="0" w:line="240" w:lineRule="auto"/>
        <w:ind w:left="0"/>
        <w:rPr>
          <w:szCs w:val="22"/>
        </w:rPr>
      </w:pPr>
      <w:r w:rsidRPr="00153DDC">
        <w:rPr>
          <w:szCs w:val="22"/>
        </w:rPr>
        <w:t>Praleistąją tabletę reikia išgerti iškart prisiminus, net jei vienu metu tektų gerti dvi tabletes. Toliau reikia vartoti tabletes įprastu laiku. Jei 7 dienas iki pirmos praleistosios tabletės moteris vartojo vaistinį preparatą tinkamai, jokių papildomų apsaugos nuo nėštumo priemonių nereikia. Priešingu atveju arba praleidus daugiau negu vieną tabletę, patartina imtis papildomų apsaugos nuo nėštumo priemonių, kol  praeis mažiausiai 7 nuolatinio nepertraukiamo tablečių vartojimo dienos.</w:t>
      </w:r>
    </w:p>
    <w:p w14:paraId="1DAF15E1" w14:textId="77777777" w:rsidR="008B30FF" w:rsidRPr="00153DDC" w:rsidRDefault="008B30FF" w:rsidP="008B30FF"/>
    <w:p w14:paraId="60E7284F" w14:textId="77777777" w:rsidR="008B30FF" w:rsidRPr="00153DDC" w:rsidRDefault="008B30FF" w:rsidP="008B30FF">
      <w:pPr>
        <w:numPr>
          <w:ilvl w:val="0"/>
          <w:numId w:val="8"/>
        </w:numPr>
        <w:tabs>
          <w:tab w:val="clear" w:pos="360"/>
          <w:tab w:val="num" w:pos="567"/>
        </w:tabs>
        <w:ind w:left="0" w:firstLine="0"/>
      </w:pPr>
      <w:r w:rsidRPr="00153DDC">
        <w:t>25–120 diena</w:t>
      </w:r>
    </w:p>
    <w:p w14:paraId="1F025B28" w14:textId="77777777" w:rsidR="008B30FF" w:rsidRPr="00153DDC" w:rsidRDefault="008B30FF" w:rsidP="008B30FF"/>
    <w:p w14:paraId="386FDC0F" w14:textId="77777777" w:rsidR="008B30FF" w:rsidRPr="00153DDC" w:rsidRDefault="008B30FF" w:rsidP="008B30FF">
      <w:pPr>
        <w:pStyle w:val="Pagrindiniotekstotrauka2"/>
        <w:spacing w:after="0" w:line="240" w:lineRule="auto"/>
        <w:ind w:left="0"/>
        <w:rPr>
          <w:szCs w:val="22"/>
        </w:rPr>
      </w:pPr>
      <w:r w:rsidRPr="00153DDC">
        <w:rPr>
          <w:szCs w:val="22"/>
        </w:rPr>
        <w:t>Sumažėjusio apsaugos nuo nėštumo patikimumo pavojus gali būti neišvengiamas dėl artėjančios hormonų vartojimo pertraukos. Vis tik, tinkamai parinkus tablečių vartojimo schemą, susilpnėjusio kontraceptinio poveikio galima išvengti. Jei 7 dienas iki pirmosios praleistos tabletės moteris vaistinį preparatą vartojo tinkamai, papildomų kontracepcijos priemonių nereikia, laikantis vieno iš toliau nurodytų patarimų. Priešingu atveju reikėtų vadovautis pirmuoju patarimu, be to, 7 dienas imtis papildomų apsaugos nuo nėštumo priemonių.</w:t>
      </w:r>
    </w:p>
    <w:p w14:paraId="3659ECB6" w14:textId="77777777" w:rsidR="008B30FF" w:rsidRPr="00153DDC" w:rsidRDefault="008B30FF" w:rsidP="008B30FF"/>
    <w:p w14:paraId="32DAE3FA" w14:textId="77777777" w:rsidR="008B30FF" w:rsidRPr="00153DDC" w:rsidRDefault="008B30FF" w:rsidP="008B30FF">
      <w:pPr>
        <w:numPr>
          <w:ilvl w:val="0"/>
          <w:numId w:val="9"/>
        </w:numPr>
        <w:tabs>
          <w:tab w:val="clear" w:pos="360"/>
          <w:tab w:val="num" w:pos="567"/>
        </w:tabs>
        <w:ind w:left="567" w:hanging="567"/>
      </w:pPr>
      <w:r w:rsidRPr="00153DDC">
        <w:t>Paskutinę praleistą tabletę reikia išgerti iškart prisiminus, net jei vienu metu tektų vartoti dvi tabletes. Toliau vartoti vaistinį preparatą įprastu laiku, kol praeis mažiausiai 7 nuolatinio nepertraukiamo tablečių vartojimo dienos.</w:t>
      </w:r>
    </w:p>
    <w:p w14:paraId="1268A9D7" w14:textId="77777777" w:rsidR="008B30FF" w:rsidRPr="00153DDC" w:rsidRDefault="008B30FF" w:rsidP="008B30FF"/>
    <w:p w14:paraId="5448638A" w14:textId="77777777" w:rsidR="008B30FF" w:rsidRPr="00153DDC" w:rsidRDefault="008B30FF" w:rsidP="008B30FF">
      <w:pPr>
        <w:numPr>
          <w:ilvl w:val="0"/>
          <w:numId w:val="9"/>
        </w:numPr>
        <w:tabs>
          <w:tab w:val="clear" w:pos="360"/>
          <w:tab w:val="num" w:pos="567"/>
        </w:tabs>
        <w:ind w:left="567" w:hanging="567"/>
      </w:pPr>
      <w:r w:rsidRPr="00153DDC">
        <w:t xml:space="preserve">Galima nuspręsti daryti 4 dienų pertrauką, įskaitant ir praleistąsias dienas, taip sukeliant vartojimo nutraukimo kraujavimą, ir paskui pradėti naują </w:t>
      </w:r>
      <w:proofErr w:type="spellStart"/>
      <w:r w:rsidRPr="00153DDC">
        <w:t>Yvidually</w:t>
      </w:r>
      <w:proofErr w:type="spellEnd"/>
      <w:r w:rsidRPr="00153DDC">
        <w:t xml:space="preserve"> vartojimo ciklą.</w:t>
      </w:r>
    </w:p>
    <w:p w14:paraId="781F7514" w14:textId="77777777" w:rsidR="008B30FF" w:rsidRPr="00153DDC" w:rsidRDefault="008B30FF" w:rsidP="008B30FF"/>
    <w:p w14:paraId="69DB7933" w14:textId="77777777" w:rsidR="008B30FF" w:rsidRPr="00153DDC" w:rsidRDefault="008B30FF" w:rsidP="008B30FF">
      <w:pPr>
        <w:pStyle w:val="Pagrindiniotekstotrauka2"/>
        <w:spacing w:after="0" w:line="240" w:lineRule="auto"/>
        <w:ind w:left="0"/>
        <w:rPr>
          <w:szCs w:val="22"/>
        </w:rPr>
      </w:pPr>
      <w:r w:rsidRPr="00153DDC">
        <w:rPr>
          <w:szCs w:val="22"/>
        </w:rPr>
        <w:t>Jei, praleidus tabletes, pirmąją vaistinio preparato vartojimo pertrauką nebūna vartojimo nutraukimo kraujavimo, reikia įtarti galimą nėštumą.</w:t>
      </w:r>
    </w:p>
    <w:p w14:paraId="23C579F6" w14:textId="77777777" w:rsidR="008B30FF" w:rsidRPr="00153DDC" w:rsidRDefault="008B30FF" w:rsidP="008B30FF">
      <w:pPr>
        <w:pStyle w:val="Pagrindiniotekstotrauka2"/>
        <w:spacing w:after="0" w:line="240" w:lineRule="auto"/>
        <w:ind w:left="0"/>
        <w:rPr>
          <w:b/>
          <w:bCs/>
          <w:iCs/>
          <w:szCs w:val="22"/>
        </w:rPr>
      </w:pPr>
    </w:p>
    <w:p w14:paraId="69E4A370" w14:textId="77777777" w:rsidR="008B30FF" w:rsidRPr="00153DDC" w:rsidRDefault="008B30FF" w:rsidP="008B30FF">
      <w:pPr>
        <w:pStyle w:val="Pagrindiniotekstotrauka2"/>
        <w:keepNext/>
        <w:spacing w:after="0" w:line="240" w:lineRule="auto"/>
        <w:ind w:left="0"/>
        <w:rPr>
          <w:b/>
          <w:bCs/>
          <w:iCs/>
          <w:szCs w:val="22"/>
        </w:rPr>
      </w:pPr>
      <w:r w:rsidRPr="00153DDC">
        <w:rPr>
          <w:b/>
          <w:bCs/>
          <w:iCs/>
          <w:szCs w:val="22"/>
        </w:rPr>
        <w:t>Patarimai virškinimo trakto sutrikimų atveju</w:t>
      </w:r>
    </w:p>
    <w:p w14:paraId="035EEE10" w14:textId="77777777" w:rsidR="008B30FF" w:rsidRPr="00153DDC" w:rsidRDefault="008B30FF" w:rsidP="008B30FF">
      <w:pPr>
        <w:pStyle w:val="Pagrindiniotekstotrauka2"/>
        <w:keepNext/>
        <w:spacing w:after="0" w:line="240" w:lineRule="auto"/>
        <w:ind w:left="0"/>
        <w:rPr>
          <w:szCs w:val="22"/>
          <w:u w:val="single"/>
        </w:rPr>
      </w:pPr>
    </w:p>
    <w:p w14:paraId="6BDF7E47" w14:textId="77777777" w:rsidR="008B30FF" w:rsidRPr="00153DDC" w:rsidRDefault="008B30FF" w:rsidP="008B30FF">
      <w:r w:rsidRPr="00153DDC">
        <w:rPr>
          <w:iCs/>
        </w:rPr>
        <w:t>Sunkių virškinimo trakto sutrikimų atveju (pvz., vėmimo ar viduriavimo)</w:t>
      </w:r>
      <w:r w:rsidRPr="00153DDC">
        <w:t>, vaistinis preparatas gali ne visiškai absorbuotis, todėl reikia imtis papildomų kontracepcijos priemonių.</w:t>
      </w:r>
    </w:p>
    <w:p w14:paraId="77FC58E9" w14:textId="77777777" w:rsidR="008B30FF" w:rsidRPr="00153DDC" w:rsidRDefault="008B30FF" w:rsidP="008B30FF">
      <w:pPr>
        <w:pStyle w:val="Porat"/>
        <w:tabs>
          <w:tab w:val="left" w:pos="720"/>
        </w:tabs>
        <w:rPr>
          <w:szCs w:val="22"/>
        </w:rPr>
      </w:pPr>
    </w:p>
    <w:p w14:paraId="26EBCADF" w14:textId="77777777" w:rsidR="008B30FF" w:rsidRPr="00153DDC" w:rsidRDefault="008B30FF" w:rsidP="008B30FF">
      <w:pPr>
        <w:pStyle w:val="Pagrindiniotekstotrauka2"/>
        <w:spacing w:after="0" w:line="240" w:lineRule="auto"/>
        <w:ind w:left="0"/>
        <w:rPr>
          <w:szCs w:val="22"/>
        </w:rPr>
      </w:pPr>
      <w:r w:rsidRPr="00153DDC">
        <w:rPr>
          <w:szCs w:val="22"/>
        </w:rPr>
        <w:t>Jei išgėrus vaistinio preparato per 3–4 valandas pradedama vemti, patariama laikytis to paties patarimo kaip ir praleidus tabletę, kaip nurodyta 4.2 skyriuje. Jei moteris nenori keisti įprastinės tablečių vartojimo schemos, ji turi paimti papildomą(-</w:t>
      </w:r>
      <w:proofErr w:type="spellStart"/>
      <w:r w:rsidRPr="00153DDC">
        <w:rPr>
          <w:szCs w:val="22"/>
        </w:rPr>
        <w:t>as</w:t>
      </w:r>
      <w:proofErr w:type="spellEnd"/>
      <w:r w:rsidRPr="00153DDC">
        <w:rPr>
          <w:szCs w:val="22"/>
        </w:rPr>
        <w:t>) tabletę(-</w:t>
      </w:r>
      <w:proofErr w:type="spellStart"/>
      <w:r w:rsidRPr="00153DDC">
        <w:rPr>
          <w:szCs w:val="22"/>
        </w:rPr>
        <w:t>as</w:t>
      </w:r>
      <w:proofErr w:type="spellEnd"/>
      <w:r w:rsidRPr="00153DDC">
        <w:rPr>
          <w:szCs w:val="22"/>
        </w:rPr>
        <w:t>) iš tablečių išdavimo prietaiso.</w:t>
      </w:r>
    </w:p>
    <w:p w14:paraId="3ED299F7" w14:textId="77777777" w:rsidR="008B30FF" w:rsidRPr="00153DDC" w:rsidRDefault="008B30FF" w:rsidP="008B30FF">
      <w:pPr>
        <w:pStyle w:val="Pagrindiniotekstotrauka2"/>
        <w:spacing w:after="0" w:line="240" w:lineRule="auto"/>
        <w:ind w:left="0"/>
        <w:rPr>
          <w:szCs w:val="22"/>
        </w:rPr>
      </w:pPr>
    </w:p>
    <w:p w14:paraId="3069611D" w14:textId="77777777" w:rsidR="008B30FF" w:rsidRPr="00153DDC" w:rsidRDefault="008B30FF" w:rsidP="008B30FF">
      <w:pPr>
        <w:pStyle w:val="Pagrindiniotekstotrauka2"/>
        <w:keepNext/>
        <w:spacing w:after="0" w:line="240" w:lineRule="auto"/>
        <w:ind w:left="0"/>
        <w:rPr>
          <w:b/>
          <w:bCs/>
          <w:i/>
          <w:iCs/>
          <w:szCs w:val="22"/>
        </w:rPr>
      </w:pPr>
      <w:r w:rsidRPr="00153DDC">
        <w:rPr>
          <w:b/>
          <w:bCs/>
          <w:i/>
          <w:iCs/>
          <w:szCs w:val="22"/>
        </w:rPr>
        <w:t>Papildoma informacija specialioms pacientų grupėms</w:t>
      </w:r>
    </w:p>
    <w:p w14:paraId="55BF5AD8" w14:textId="77777777" w:rsidR="008B30FF" w:rsidRPr="00153DDC" w:rsidRDefault="008B30FF" w:rsidP="008B30FF">
      <w:pPr>
        <w:pStyle w:val="Pagrindiniotekstotrauka2"/>
        <w:keepNext/>
        <w:spacing w:after="0" w:line="240" w:lineRule="auto"/>
        <w:ind w:left="0"/>
        <w:rPr>
          <w:szCs w:val="22"/>
          <w:u w:val="single"/>
        </w:rPr>
      </w:pPr>
    </w:p>
    <w:p w14:paraId="290CEAFC" w14:textId="77777777" w:rsidR="008B30FF" w:rsidRPr="00153DDC" w:rsidRDefault="008B30FF" w:rsidP="008B30FF">
      <w:pPr>
        <w:pStyle w:val="Pagrindiniotekstotrauka2"/>
        <w:spacing w:after="0" w:line="240" w:lineRule="auto"/>
        <w:ind w:left="0"/>
        <w:rPr>
          <w:i/>
          <w:szCs w:val="22"/>
        </w:rPr>
      </w:pPr>
      <w:r w:rsidRPr="00153DDC">
        <w:rPr>
          <w:i/>
          <w:szCs w:val="22"/>
        </w:rPr>
        <w:t>Vaikai ir paaugliai</w:t>
      </w:r>
    </w:p>
    <w:p w14:paraId="6F9F8934" w14:textId="77777777" w:rsidR="008B30FF" w:rsidRPr="00153DDC" w:rsidRDefault="008B30FF" w:rsidP="008B30FF">
      <w:pPr>
        <w:pStyle w:val="Pagrindiniotekstotrauka2"/>
        <w:spacing w:after="0" w:line="240" w:lineRule="auto"/>
        <w:ind w:left="0"/>
        <w:rPr>
          <w:szCs w:val="22"/>
        </w:rPr>
      </w:pPr>
      <w:proofErr w:type="spellStart"/>
      <w:r w:rsidRPr="00153DDC">
        <w:rPr>
          <w:szCs w:val="22"/>
        </w:rPr>
        <w:t>Yvidually</w:t>
      </w:r>
      <w:proofErr w:type="spellEnd"/>
      <w:r w:rsidRPr="00153DDC">
        <w:rPr>
          <w:szCs w:val="22"/>
        </w:rPr>
        <w:t xml:space="preserve"> skiriamas tik po </w:t>
      </w:r>
      <w:proofErr w:type="spellStart"/>
      <w:r w:rsidRPr="00153DDC">
        <w:rPr>
          <w:szCs w:val="22"/>
        </w:rPr>
        <w:t>menarchės</w:t>
      </w:r>
      <w:proofErr w:type="spellEnd"/>
      <w:r w:rsidRPr="00153DDC">
        <w:rPr>
          <w:szCs w:val="22"/>
        </w:rPr>
        <w:t>.</w:t>
      </w:r>
    </w:p>
    <w:p w14:paraId="565F90EB" w14:textId="77777777" w:rsidR="008B30FF" w:rsidRPr="00153DDC" w:rsidRDefault="008B30FF" w:rsidP="008B30FF">
      <w:pPr>
        <w:pStyle w:val="Pagrindiniotekstotrauka2"/>
        <w:spacing w:after="0" w:line="240" w:lineRule="auto"/>
        <w:ind w:left="0"/>
        <w:rPr>
          <w:szCs w:val="22"/>
        </w:rPr>
      </w:pPr>
    </w:p>
    <w:p w14:paraId="2B47591F" w14:textId="77777777" w:rsidR="008B30FF" w:rsidRPr="00153DDC" w:rsidRDefault="008B30FF" w:rsidP="008B30FF">
      <w:pPr>
        <w:pStyle w:val="Pagrindiniotekstotrauka2"/>
        <w:spacing w:after="0" w:line="240" w:lineRule="auto"/>
        <w:ind w:left="0"/>
        <w:rPr>
          <w:i/>
          <w:szCs w:val="22"/>
        </w:rPr>
      </w:pPr>
      <w:r w:rsidRPr="00153DDC">
        <w:rPr>
          <w:i/>
          <w:szCs w:val="22"/>
        </w:rPr>
        <w:t>Senyvo amžiaus pacientės</w:t>
      </w:r>
    </w:p>
    <w:p w14:paraId="6B32B441" w14:textId="77777777" w:rsidR="008B30FF" w:rsidRPr="00153DDC" w:rsidRDefault="008B30FF" w:rsidP="008B30FF">
      <w:pPr>
        <w:pStyle w:val="Pagrindiniotekstotrauka2"/>
        <w:spacing w:after="0" w:line="240" w:lineRule="auto"/>
        <w:ind w:left="0"/>
        <w:rPr>
          <w:szCs w:val="22"/>
        </w:rPr>
      </w:pPr>
      <w:r w:rsidRPr="00153DDC">
        <w:rPr>
          <w:szCs w:val="22"/>
        </w:rPr>
        <w:t xml:space="preserve">Duomenys neaktualūs. Po menopauzės </w:t>
      </w:r>
      <w:proofErr w:type="spellStart"/>
      <w:r w:rsidRPr="00153DDC">
        <w:rPr>
          <w:szCs w:val="22"/>
        </w:rPr>
        <w:t>Yvidually</w:t>
      </w:r>
      <w:proofErr w:type="spellEnd"/>
      <w:r w:rsidRPr="00153DDC">
        <w:rPr>
          <w:szCs w:val="22"/>
        </w:rPr>
        <w:t xml:space="preserve"> neskiriamas.</w:t>
      </w:r>
    </w:p>
    <w:p w14:paraId="133A1215" w14:textId="77777777" w:rsidR="008B30FF" w:rsidRPr="00153DDC" w:rsidRDefault="008B30FF" w:rsidP="008B30FF">
      <w:pPr>
        <w:pStyle w:val="Pagrindiniotekstotrauka2"/>
        <w:spacing w:after="0" w:line="240" w:lineRule="auto"/>
        <w:ind w:left="0"/>
        <w:rPr>
          <w:szCs w:val="22"/>
        </w:rPr>
      </w:pPr>
    </w:p>
    <w:p w14:paraId="35D47BD5" w14:textId="77777777" w:rsidR="008B30FF" w:rsidRPr="00153DDC" w:rsidRDefault="008B30FF" w:rsidP="008B30FF">
      <w:pPr>
        <w:pStyle w:val="Pagrindiniotekstotrauka2"/>
        <w:spacing w:after="0" w:line="240" w:lineRule="auto"/>
        <w:ind w:left="0"/>
        <w:rPr>
          <w:i/>
          <w:szCs w:val="22"/>
        </w:rPr>
      </w:pPr>
      <w:r w:rsidRPr="00153DDC">
        <w:rPr>
          <w:i/>
          <w:szCs w:val="22"/>
        </w:rPr>
        <w:t>Pacientės, kurių sutrikusi kepenų funkcija</w:t>
      </w:r>
    </w:p>
    <w:p w14:paraId="339F69CE" w14:textId="77777777" w:rsidR="008B30FF" w:rsidRPr="00153DDC" w:rsidRDefault="008B30FF" w:rsidP="008B30FF">
      <w:pPr>
        <w:pStyle w:val="Pagrindiniotekstotrauka2"/>
        <w:spacing w:after="0" w:line="240" w:lineRule="auto"/>
        <w:ind w:left="0"/>
        <w:rPr>
          <w:szCs w:val="22"/>
        </w:rPr>
      </w:pPr>
      <w:r w:rsidRPr="00153DDC">
        <w:rPr>
          <w:szCs w:val="22"/>
        </w:rPr>
        <w:t xml:space="preserve">Moterims, sergančioms sunkiomis kepenų ligomis, </w:t>
      </w:r>
      <w:proofErr w:type="spellStart"/>
      <w:r w:rsidRPr="00153DDC">
        <w:rPr>
          <w:szCs w:val="22"/>
        </w:rPr>
        <w:t>Yvidually</w:t>
      </w:r>
      <w:proofErr w:type="spellEnd"/>
      <w:r w:rsidRPr="00153DDC">
        <w:rPr>
          <w:szCs w:val="22"/>
        </w:rPr>
        <w:t xml:space="preserve"> </w:t>
      </w:r>
      <w:proofErr w:type="spellStart"/>
      <w:r w:rsidRPr="00153DDC">
        <w:rPr>
          <w:szCs w:val="22"/>
        </w:rPr>
        <w:t>kontraindikuotinas</w:t>
      </w:r>
      <w:proofErr w:type="spellEnd"/>
      <w:r w:rsidRPr="00153DDC">
        <w:rPr>
          <w:szCs w:val="22"/>
        </w:rPr>
        <w:t>. Taip pat žr. 4.3 ir 5.2 sk.</w:t>
      </w:r>
    </w:p>
    <w:p w14:paraId="05AACBFF" w14:textId="77777777" w:rsidR="008B30FF" w:rsidRPr="00153DDC" w:rsidRDefault="008B30FF" w:rsidP="008B30FF">
      <w:pPr>
        <w:pStyle w:val="Pagrindiniotekstotrauka2"/>
        <w:spacing w:after="0" w:line="240" w:lineRule="auto"/>
        <w:ind w:left="0"/>
        <w:rPr>
          <w:szCs w:val="22"/>
        </w:rPr>
      </w:pPr>
    </w:p>
    <w:p w14:paraId="0460A60B" w14:textId="77777777" w:rsidR="008B30FF" w:rsidRPr="00153DDC" w:rsidRDefault="008B30FF" w:rsidP="008B30FF">
      <w:pPr>
        <w:pStyle w:val="Pagrindiniotekstotrauka2"/>
        <w:spacing w:after="0" w:line="240" w:lineRule="auto"/>
        <w:ind w:left="0"/>
        <w:rPr>
          <w:i/>
          <w:szCs w:val="22"/>
        </w:rPr>
      </w:pPr>
      <w:r w:rsidRPr="00153DDC">
        <w:rPr>
          <w:i/>
          <w:szCs w:val="22"/>
        </w:rPr>
        <w:t>Pacientės, kurių sutrikusi inkstų funkcija</w:t>
      </w:r>
    </w:p>
    <w:p w14:paraId="0ACEB483" w14:textId="77777777" w:rsidR="008B30FF" w:rsidRPr="00153DDC" w:rsidRDefault="008B30FF" w:rsidP="008B30FF">
      <w:pPr>
        <w:pStyle w:val="Pagrindiniotekstotrauka2"/>
        <w:spacing w:after="0" w:line="240" w:lineRule="auto"/>
        <w:ind w:left="0"/>
        <w:rPr>
          <w:szCs w:val="22"/>
        </w:rPr>
      </w:pPr>
      <w:r w:rsidRPr="00153DDC">
        <w:rPr>
          <w:szCs w:val="22"/>
        </w:rPr>
        <w:t xml:space="preserve">Pacientėms, kurioms yra sunkus inkstų nepakankamumas arba ūminis inkstų nepakankamumas, </w:t>
      </w:r>
      <w:proofErr w:type="spellStart"/>
      <w:r w:rsidRPr="00153DDC">
        <w:rPr>
          <w:szCs w:val="22"/>
        </w:rPr>
        <w:t>Yvidually</w:t>
      </w:r>
      <w:proofErr w:type="spellEnd"/>
      <w:r w:rsidRPr="00153DDC">
        <w:rPr>
          <w:szCs w:val="22"/>
        </w:rPr>
        <w:t xml:space="preserve"> </w:t>
      </w:r>
      <w:proofErr w:type="spellStart"/>
      <w:r w:rsidRPr="00153DDC">
        <w:rPr>
          <w:szCs w:val="22"/>
        </w:rPr>
        <w:t>kontraindikuotinas</w:t>
      </w:r>
      <w:proofErr w:type="spellEnd"/>
      <w:r w:rsidRPr="00153DDC">
        <w:rPr>
          <w:szCs w:val="22"/>
        </w:rPr>
        <w:t xml:space="preserve">. Taip pat žr. 4.3 ir 5.2 sk.  </w:t>
      </w:r>
    </w:p>
    <w:p w14:paraId="36EFC821" w14:textId="77777777" w:rsidR="008B30FF" w:rsidRPr="00153DDC" w:rsidRDefault="008B30FF" w:rsidP="008B30FF">
      <w:pPr>
        <w:pStyle w:val="Pagrindiniotekstotrauka2"/>
        <w:spacing w:after="0" w:line="240" w:lineRule="auto"/>
        <w:ind w:left="0"/>
        <w:rPr>
          <w:szCs w:val="22"/>
        </w:rPr>
      </w:pPr>
    </w:p>
    <w:p w14:paraId="27DD58DB" w14:textId="77777777" w:rsidR="008B30FF" w:rsidRPr="00153DDC" w:rsidRDefault="008B30FF" w:rsidP="008B30FF">
      <w:pPr>
        <w:pStyle w:val="Antrat3"/>
        <w:rPr>
          <w:szCs w:val="22"/>
        </w:rPr>
      </w:pPr>
      <w:r w:rsidRPr="00153DDC">
        <w:rPr>
          <w:szCs w:val="22"/>
        </w:rPr>
        <w:lastRenderedPageBreak/>
        <w:t>4.3</w:t>
      </w:r>
      <w:r w:rsidRPr="00153DDC">
        <w:rPr>
          <w:szCs w:val="22"/>
        </w:rPr>
        <w:tab/>
        <w:t>Kontraindikacijos</w:t>
      </w:r>
    </w:p>
    <w:p w14:paraId="71A68C3E" w14:textId="77777777" w:rsidR="008B30FF" w:rsidRPr="00153DDC" w:rsidRDefault="008B30FF" w:rsidP="008B30FF">
      <w:pPr>
        <w:pStyle w:val="Pagrindinistekstas"/>
        <w:keepNext/>
        <w:rPr>
          <w:szCs w:val="22"/>
        </w:rPr>
      </w:pPr>
    </w:p>
    <w:p w14:paraId="1D5F19B1" w14:textId="7B2E33EA" w:rsidR="008B30FF" w:rsidRPr="00153DDC" w:rsidRDefault="00182A0F" w:rsidP="008B30FF">
      <w:pPr>
        <w:pStyle w:val="Pagrindiniotekstotrauka"/>
        <w:spacing w:after="0"/>
        <w:ind w:left="0"/>
        <w:rPr>
          <w:szCs w:val="22"/>
        </w:rPr>
      </w:pPr>
      <w:r w:rsidRPr="00153DDC">
        <w:rPr>
          <w:szCs w:val="22"/>
        </w:rPr>
        <w:t xml:space="preserve">Sudėtinių hormoninių kontraceptikų (SHK) negalima vartoti esant toliau nurodytoms būklėms. </w:t>
      </w:r>
      <w:r w:rsidR="008B30FF" w:rsidRPr="00153DDC">
        <w:rPr>
          <w:szCs w:val="22"/>
        </w:rPr>
        <w:t xml:space="preserve">Jei vartojant SGK kuri nors būklė atsiranda pirmą kartą, reikia nedelsiant nutraukti jų vartojimą. </w:t>
      </w:r>
    </w:p>
    <w:p w14:paraId="646955D1" w14:textId="77777777" w:rsidR="008B30FF" w:rsidRPr="00153DDC" w:rsidRDefault="008B30FF" w:rsidP="008B30FF">
      <w:pPr>
        <w:pStyle w:val="Pagrindinistekstas"/>
        <w:rPr>
          <w:szCs w:val="22"/>
        </w:rPr>
      </w:pPr>
    </w:p>
    <w:p w14:paraId="2DD20889" w14:textId="368A8B40" w:rsidR="00182A0F" w:rsidRPr="00153DDC" w:rsidRDefault="00182A0F" w:rsidP="00182A0F">
      <w:pPr>
        <w:numPr>
          <w:ilvl w:val="0"/>
          <w:numId w:val="36"/>
        </w:numPr>
        <w:snapToGrid w:val="0"/>
      </w:pPr>
      <w:r w:rsidRPr="00153DDC">
        <w:t xml:space="preserve">Venų </w:t>
      </w:r>
      <w:proofErr w:type="spellStart"/>
      <w:r w:rsidRPr="00153DDC">
        <w:t>tromboembolija</w:t>
      </w:r>
      <w:proofErr w:type="spellEnd"/>
      <w:r w:rsidRPr="00153DDC">
        <w:t xml:space="preserve"> (VTE) arba jos rizika</w:t>
      </w:r>
    </w:p>
    <w:p w14:paraId="6D9E2E08" w14:textId="4C490582" w:rsidR="00182A0F" w:rsidRPr="00153DDC" w:rsidRDefault="00182A0F" w:rsidP="00A05428">
      <w:pPr>
        <w:numPr>
          <w:ilvl w:val="1"/>
          <w:numId w:val="36"/>
        </w:numPr>
        <w:tabs>
          <w:tab w:val="clear" w:pos="1080"/>
          <w:tab w:val="num" w:pos="851"/>
        </w:tabs>
        <w:snapToGrid w:val="0"/>
        <w:ind w:left="851" w:hanging="357"/>
      </w:pPr>
      <w:r w:rsidRPr="00153DDC">
        <w:t xml:space="preserve">Venų </w:t>
      </w:r>
      <w:proofErr w:type="spellStart"/>
      <w:r w:rsidRPr="00153DDC">
        <w:t>tromboembolija</w:t>
      </w:r>
      <w:proofErr w:type="spellEnd"/>
      <w:r w:rsidRPr="00153DDC">
        <w:t xml:space="preserve"> – esama VTE (gydoma antikoaguliantais) arba anksčiau buvusi VTE (pvz., giliųjų venų trombozė [GVT] arba plaučių embolija [PE]).</w:t>
      </w:r>
    </w:p>
    <w:p w14:paraId="6858E6EF" w14:textId="28652219" w:rsidR="00182A0F" w:rsidRPr="00153DDC" w:rsidRDefault="00182A0F" w:rsidP="00182A0F">
      <w:pPr>
        <w:numPr>
          <w:ilvl w:val="1"/>
          <w:numId w:val="36"/>
        </w:numPr>
        <w:tabs>
          <w:tab w:val="clear" w:pos="1080"/>
          <w:tab w:val="num" w:pos="851"/>
        </w:tabs>
        <w:snapToGrid w:val="0"/>
        <w:ind w:left="851" w:hanging="357"/>
      </w:pPr>
      <w:r w:rsidRPr="00153DDC">
        <w:t xml:space="preserve">Žinomas paveldimas arba įgytas polinkis į venų </w:t>
      </w:r>
      <w:proofErr w:type="spellStart"/>
      <w:r w:rsidRPr="00153DDC">
        <w:t>tromboemboliją</w:t>
      </w:r>
      <w:proofErr w:type="spellEnd"/>
      <w:r w:rsidRPr="00153DDC">
        <w:t xml:space="preserve">, pvz., APC rezistentiškumas (įskaitant Leideno V faktorių), </w:t>
      </w:r>
      <w:proofErr w:type="spellStart"/>
      <w:r w:rsidRPr="00153DDC">
        <w:t>antitrombino</w:t>
      </w:r>
      <w:proofErr w:type="spellEnd"/>
      <w:r w:rsidRPr="00153DDC">
        <w:t> III trūkumas, baltymo C trūkumas, baltymo S trūkumas.</w:t>
      </w:r>
    </w:p>
    <w:p w14:paraId="35A04CBF" w14:textId="77777777" w:rsidR="00182A0F" w:rsidRPr="00153DDC" w:rsidRDefault="00182A0F" w:rsidP="00182A0F">
      <w:pPr>
        <w:numPr>
          <w:ilvl w:val="1"/>
          <w:numId w:val="36"/>
        </w:numPr>
        <w:tabs>
          <w:tab w:val="clear" w:pos="1080"/>
          <w:tab w:val="num" w:pos="851"/>
        </w:tabs>
        <w:snapToGrid w:val="0"/>
        <w:ind w:left="851" w:hanging="357"/>
      </w:pPr>
      <w:r w:rsidRPr="00153DDC">
        <w:t xml:space="preserve">Didelė chirurginė operacija su ilgalaike </w:t>
      </w:r>
      <w:proofErr w:type="spellStart"/>
      <w:r w:rsidRPr="00153DDC">
        <w:t>imobilizacija</w:t>
      </w:r>
      <w:proofErr w:type="spellEnd"/>
      <w:r w:rsidRPr="00153DDC">
        <w:t xml:space="preserve"> (žr. 4.4 skyrių).</w:t>
      </w:r>
    </w:p>
    <w:p w14:paraId="61AD00C5" w14:textId="77777777" w:rsidR="00182A0F" w:rsidRPr="00153DDC" w:rsidRDefault="00182A0F" w:rsidP="00182A0F">
      <w:pPr>
        <w:numPr>
          <w:ilvl w:val="1"/>
          <w:numId w:val="36"/>
        </w:numPr>
        <w:tabs>
          <w:tab w:val="clear" w:pos="1080"/>
          <w:tab w:val="num" w:pos="851"/>
        </w:tabs>
        <w:snapToGrid w:val="0"/>
        <w:ind w:left="851" w:hanging="357"/>
      </w:pPr>
      <w:r w:rsidRPr="00153DDC">
        <w:t xml:space="preserve">Didelė venų </w:t>
      </w:r>
      <w:proofErr w:type="spellStart"/>
      <w:r w:rsidRPr="00153DDC">
        <w:t>tromboembolijos</w:t>
      </w:r>
      <w:proofErr w:type="spellEnd"/>
      <w:r w:rsidRPr="00153DDC">
        <w:t xml:space="preserve"> rizika dėl kelių esamų rizikos veiksnių (žr. 4.4 skyrių).</w:t>
      </w:r>
    </w:p>
    <w:p w14:paraId="4503670C" w14:textId="77777777" w:rsidR="00182A0F" w:rsidRPr="00153DDC" w:rsidRDefault="00182A0F" w:rsidP="00182A0F">
      <w:pPr>
        <w:numPr>
          <w:ilvl w:val="0"/>
          <w:numId w:val="36"/>
        </w:numPr>
        <w:snapToGrid w:val="0"/>
      </w:pPr>
      <w:r w:rsidRPr="00153DDC">
        <w:t xml:space="preserve">Arterijų </w:t>
      </w:r>
      <w:proofErr w:type="spellStart"/>
      <w:r w:rsidRPr="00153DDC">
        <w:t>tromboembolija</w:t>
      </w:r>
      <w:proofErr w:type="spellEnd"/>
      <w:r w:rsidRPr="00153DDC">
        <w:t xml:space="preserve"> (ATE) arba jos rizika</w:t>
      </w:r>
    </w:p>
    <w:p w14:paraId="2E951D43" w14:textId="508CA305" w:rsidR="00182A0F" w:rsidRPr="00153DDC" w:rsidRDefault="00182A0F" w:rsidP="00182A0F">
      <w:pPr>
        <w:numPr>
          <w:ilvl w:val="1"/>
          <w:numId w:val="36"/>
        </w:numPr>
        <w:tabs>
          <w:tab w:val="clear" w:pos="1080"/>
          <w:tab w:val="num" w:pos="851"/>
        </w:tabs>
        <w:snapToGrid w:val="0"/>
        <w:ind w:left="851" w:hanging="357"/>
      </w:pPr>
      <w:r w:rsidRPr="00153DDC">
        <w:t xml:space="preserve">Arterijų </w:t>
      </w:r>
      <w:proofErr w:type="spellStart"/>
      <w:r w:rsidRPr="00153DDC">
        <w:t>tromboembolija</w:t>
      </w:r>
      <w:proofErr w:type="spellEnd"/>
      <w:r w:rsidRPr="00153DDC">
        <w:t xml:space="preserve"> – esama arterijų </w:t>
      </w:r>
      <w:proofErr w:type="spellStart"/>
      <w:r w:rsidRPr="00153DDC">
        <w:t>tromboembolija</w:t>
      </w:r>
      <w:proofErr w:type="spellEnd"/>
      <w:r w:rsidRPr="00153DDC">
        <w:t xml:space="preserve">, anksčiau buvusi arterijų </w:t>
      </w:r>
      <w:proofErr w:type="spellStart"/>
      <w:r w:rsidRPr="00153DDC">
        <w:t>tromboembolija</w:t>
      </w:r>
      <w:proofErr w:type="spellEnd"/>
      <w:r w:rsidRPr="00153DDC">
        <w:t xml:space="preserve"> (pvz., miokardo infarktas) arba ją pranašaujanti būklė (pvz., krūtinės angina).</w:t>
      </w:r>
    </w:p>
    <w:p w14:paraId="29906E61" w14:textId="3E56D4B4" w:rsidR="00182A0F" w:rsidRPr="00153DDC" w:rsidRDefault="00182A0F" w:rsidP="00A05428">
      <w:pPr>
        <w:numPr>
          <w:ilvl w:val="1"/>
          <w:numId w:val="36"/>
        </w:numPr>
        <w:tabs>
          <w:tab w:val="clear" w:pos="1080"/>
          <w:tab w:val="num" w:pos="851"/>
        </w:tabs>
        <w:snapToGrid w:val="0"/>
        <w:ind w:left="851" w:hanging="357"/>
      </w:pPr>
      <w:r w:rsidRPr="00153DDC">
        <w:t>Smegenų kraujotakos liga – esamas insultas, anksčiau patirtas insultas arba jį pranašaujanti būklė (pvz., praeinantysis smegenų išemijos priepuolis (PSIP)).</w:t>
      </w:r>
    </w:p>
    <w:p w14:paraId="24E74D51" w14:textId="69C10867" w:rsidR="00182A0F" w:rsidRPr="00153DDC" w:rsidRDefault="00182A0F" w:rsidP="00A05428">
      <w:pPr>
        <w:numPr>
          <w:ilvl w:val="1"/>
          <w:numId w:val="36"/>
        </w:numPr>
        <w:tabs>
          <w:tab w:val="clear" w:pos="1080"/>
          <w:tab w:val="num" w:pos="851"/>
        </w:tabs>
        <w:snapToGrid w:val="0"/>
        <w:ind w:left="851" w:hanging="357"/>
      </w:pPr>
      <w:r w:rsidRPr="00153DDC">
        <w:t xml:space="preserve">Žinomas paveldimas arba įgytas polinkis į arterijų </w:t>
      </w:r>
      <w:proofErr w:type="spellStart"/>
      <w:r w:rsidRPr="00153DDC">
        <w:t>tromboemboliją</w:t>
      </w:r>
      <w:proofErr w:type="spellEnd"/>
      <w:r w:rsidRPr="00153DDC">
        <w:t xml:space="preserve">, pvz., </w:t>
      </w:r>
      <w:proofErr w:type="spellStart"/>
      <w:r w:rsidRPr="00153DDC">
        <w:t>hiperhomocisteinemija</w:t>
      </w:r>
      <w:proofErr w:type="spellEnd"/>
      <w:r w:rsidRPr="00153DDC">
        <w:t xml:space="preserve"> ir </w:t>
      </w:r>
      <w:proofErr w:type="spellStart"/>
      <w:r w:rsidRPr="00153DDC">
        <w:t>antifosfolipidiniai</w:t>
      </w:r>
      <w:proofErr w:type="spellEnd"/>
      <w:r w:rsidRPr="00153DDC">
        <w:t xml:space="preserve"> antikūnai (</w:t>
      </w:r>
      <w:proofErr w:type="spellStart"/>
      <w:r w:rsidRPr="00153DDC">
        <w:t>antikardiolipino</w:t>
      </w:r>
      <w:proofErr w:type="spellEnd"/>
      <w:r w:rsidRPr="00153DDC">
        <w:t xml:space="preserve"> antikūnai, vilkligės antikoaguliantas).</w:t>
      </w:r>
    </w:p>
    <w:p w14:paraId="588DDA3E" w14:textId="77777777" w:rsidR="00182A0F" w:rsidRPr="00153DDC" w:rsidRDefault="00182A0F" w:rsidP="00A05428">
      <w:pPr>
        <w:numPr>
          <w:ilvl w:val="1"/>
          <w:numId w:val="36"/>
        </w:numPr>
        <w:tabs>
          <w:tab w:val="clear" w:pos="1080"/>
          <w:tab w:val="num" w:pos="851"/>
        </w:tabs>
        <w:snapToGrid w:val="0"/>
        <w:ind w:left="851" w:hanging="357"/>
      </w:pPr>
      <w:r w:rsidRPr="00153DDC">
        <w:t>Buvusi migrena su židininiais neurologiniais simptomais.</w:t>
      </w:r>
    </w:p>
    <w:p w14:paraId="54FA50BE" w14:textId="77777777" w:rsidR="00182A0F" w:rsidRPr="00153DDC" w:rsidRDefault="00182A0F" w:rsidP="00182A0F">
      <w:pPr>
        <w:numPr>
          <w:ilvl w:val="1"/>
          <w:numId w:val="36"/>
        </w:numPr>
        <w:tabs>
          <w:tab w:val="clear" w:pos="1080"/>
          <w:tab w:val="num" w:pos="851"/>
        </w:tabs>
        <w:snapToGrid w:val="0"/>
        <w:ind w:left="851" w:hanging="357"/>
      </w:pPr>
      <w:r w:rsidRPr="00153DDC">
        <w:t xml:space="preserve">Didelė arterijų </w:t>
      </w:r>
      <w:proofErr w:type="spellStart"/>
      <w:r w:rsidRPr="00153DDC">
        <w:t>tromboembolijos</w:t>
      </w:r>
      <w:proofErr w:type="spellEnd"/>
      <w:r w:rsidRPr="00153DDC">
        <w:t xml:space="preserve"> rizika dėl kelių rizikos veiksnių (žr. 4.4 skyrių) arba dėl vieno esamo sunkaus rizikos veiksnio, pvz.:</w:t>
      </w:r>
    </w:p>
    <w:p w14:paraId="21F86929" w14:textId="77777777" w:rsidR="00182A0F" w:rsidRPr="00153DDC" w:rsidRDefault="00182A0F" w:rsidP="00182A0F">
      <w:pPr>
        <w:numPr>
          <w:ilvl w:val="1"/>
          <w:numId w:val="37"/>
        </w:numPr>
        <w:snapToGrid w:val="0"/>
        <w:ind w:hanging="229"/>
      </w:pPr>
      <w:r w:rsidRPr="00153DDC">
        <w:t>cukrinio diabeto su kraujagyslių pažeidimo simptomais,</w:t>
      </w:r>
    </w:p>
    <w:p w14:paraId="51E6FF18" w14:textId="77777777" w:rsidR="00182A0F" w:rsidRPr="00153DDC" w:rsidRDefault="00182A0F" w:rsidP="00182A0F">
      <w:pPr>
        <w:numPr>
          <w:ilvl w:val="1"/>
          <w:numId w:val="37"/>
        </w:numPr>
        <w:snapToGrid w:val="0"/>
        <w:ind w:hanging="229"/>
      </w:pPr>
      <w:r w:rsidRPr="00153DDC">
        <w:t>sunkios arterinės hipertenzijos,</w:t>
      </w:r>
    </w:p>
    <w:p w14:paraId="25D51436" w14:textId="77777777" w:rsidR="00182A0F" w:rsidRPr="00153DDC" w:rsidRDefault="00182A0F" w:rsidP="00182A0F">
      <w:pPr>
        <w:numPr>
          <w:ilvl w:val="1"/>
          <w:numId w:val="37"/>
        </w:numPr>
        <w:snapToGrid w:val="0"/>
        <w:ind w:hanging="229"/>
      </w:pPr>
      <w:r w:rsidRPr="00153DDC">
        <w:t xml:space="preserve">sunkios </w:t>
      </w:r>
      <w:proofErr w:type="spellStart"/>
      <w:r w:rsidRPr="00153DDC">
        <w:t>dislipoproteinemijos</w:t>
      </w:r>
      <w:proofErr w:type="spellEnd"/>
      <w:r w:rsidRPr="00153DDC">
        <w:t>.</w:t>
      </w:r>
    </w:p>
    <w:p w14:paraId="7A7522F2" w14:textId="77777777" w:rsidR="008B30FF" w:rsidRPr="00153DDC" w:rsidRDefault="008B30FF" w:rsidP="008B30FF">
      <w:pPr>
        <w:numPr>
          <w:ilvl w:val="0"/>
          <w:numId w:val="14"/>
        </w:numPr>
        <w:tabs>
          <w:tab w:val="clear" w:pos="360"/>
          <w:tab w:val="num" w:pos="567"/>
        </w:tabs>
        <w:ind w:left="567" w:hanging="567"/>
      </w:pPr>
      <w:r w:rsidRPr="00153DDC">
        <w:t>Esama ar buvusi sunki kepenų liga, kol kepenų veiklos rodikliai nesunormalėję.</w:t>
      </w:r>
    </w:p>
    <w:p w14:paraId="7ACA9B1E" w14:textId="77777777" w:rsidR="008B30FF" w:rsidRPr="00153DDC" w:rsidRDefault="008B30FF" w:rsidP="008B30FF">
      <w:pPr>
        <w:numPr>
          <w:ilvl w:val="0"/>
          <w:numId w:val="14"/>
        </w:numPr>
        <w:tabs>
          <w:tab w:val="clear" w:pos="360"/>
          <w:tab w:val="num" w:pos="567"/>
        </w:tabs>
        <w:ind w:left="567" w:hanging="567"/>
      </w:pPr>
      <w:r w:rsidRPr="00153DDC">
        <w:t>Sunkus inkstų nepakankamumas arba ūminis inkstų nepakankamumas.</w:t>
      </w:r>
    </w:p>
    <w:p w14:paraId="49ADBBD1" w14:textId="77777777" w:rsidR="008B30FF" w:rsidRPr="00153DDC" w:rsidRDefault="008B30FF" w:rsidP="008B30FF">
      <w:pPr>
        <w:numPr>
          <w:ilvl w:val="0"/>
          <w:numId w:val="14"/>
        </w:numPr>
        <w:tabs>
          <w:tab w:val="clear" w:pos="360"/>
          <w:tab w:val="num" w:pos="567"/>
        </w:tabs>
        <w:ind w:left="567" w:hanging="567"/>
      </w:pPr>
      <w:r w:rsidRPr="00153DDC">
        <w:t>Esami ar buvę kepenų navikai (gerybiniai arba piktybiniai).</w:t>
      </w:r>
    </w:p>
    <w:p w14:paraId="290B2CC0" w14:textId="77777777" w:rsidR="008B30FF" w:rsidRPr="00153DDC" w:rsidRDefault="008B30FF" w:rsidP="008B30FF">
      <w:pPr>
        <w:numPr>
          <w:ilvl w:val="0"/>
          <w:numId w:val="14"/>
        </w:numPr>
        <w:tabs>
          <w:tab w:val="clear" w:pos="360"/>
          <w:tab w:val="num" w:pos="567"/>
        </w:tabs>
        <w:ind w:left="567" w:hanging="567"/>
      </w:pPr>
      <w:r w:rsidRPr="00153DDC">
        <w:t>Nustatytas arba įtariamas lytiniams steroidams jautrus piktybinis navikas (pvz., lyties organų arba krūtų).</w:t>
      </w:r>
    </w:p>
    <w:p w14:paraId="2CC083D7" w14:textId="77777777" w:rsidR="008B30FF" w:rsidRPr="00153DDC" w:rsidRDefault="008B30FF" w:rsidP="008B30FF">
      <w:pPr>
        <w:numPr>
          <w:ilvl w:val="0"/>
          <w:numId w:val="14"/>
        </w:numPr>
        <w:tabs>
          <w:tab w:val="clear" w:pos="360"/>
          <w:tab w:val="num" w:pos="567"/>
        </w:tabs>
        <w:ind w:left="567" w:hanging="567"/>
      </w:pPr>
      <w:r w:rsidRPr="00153DDC">
        <w:t>Nenustatytos priežasties kraujavimas iš makšties.</w:t>
      </w:r>
    </w:p>
    <w:p w14:paraId="63FDA9D1" w14:textId="77777777" w:rsidR="0012168B" w:rsidRPr="00153DDC" w:rsidRDefault="008B30FF" w:rsidP="0012168B">
      <w:pPr>
        <w:numPr>
          <w:ilvl w:val="0"/>
          <w:numId w:val="14"/>
        </w:numPr>
        <w:tabs>
          <w:tab w:val="clear" w:pos="360"/>
          <w:tab w:val="num" w:pos="567"/>
        </w:tabs>
      </w:pPr>
      <w:r w:rsidRPr="00153DDC">
        <w:t xml:space="preserve">Padidėjęs jautrumas veikliosioms arba bet kuriai pagalbinei </w:t>
      </w:r>
      <w:r w:rsidR="0012168B" w:rsidRPr="00153DDC">
        <w:rPr>
          <w:rFonts w:eastAsia="Times New Roman"/>
          <w:lang w:eastAsia="lt-LT"/>
        </w:rPr>
        <w:t>6.1 skyriuje nurodytai pagalbinei medžiagai.</w:t>
      </w:r>
    </w:p>
    <w:p w14:paraId="6B73ED45" w14:textId="77777777" w:rsidR="008B30FF" w:rsidRPr="00153DDC" w:rsidRDefault="008B30FF" w:rsidP="003449A4"/>
    <w:p w14:paraId="59626601" w14:textId="77777777" w:rsidR="008B30FF" w:rsidRPr="00153DDC" w:rsidRDefault="008B30FF" w:rsidP="008B30FF">
      <w:pPr>
        <w:pStyle w:val="Antrat3"/>
        <w:rPr>
          <w:szCs w:val="22"/>
        </w:rPr>
      </w:pPr>
      <w:r w:rsidRPr="00153DDC">
        <w:rPr>
          <w:szCs w:val="22"/>
        </w:rPr>
        <w:t>4.4</w:t>
      </w:r>
      <w:r w:rsidRPr="00153DDC">
        <w:rPr>
          <w:szCs w:val="22"/>
        </w:rPr>
        <w:tab/>
        <w:t>Specialūs įspėjimai ir atsargumo priemonės</w:t>
      </w:r>
    </w:p>
    <w:p w14:paraId="2EF00A9B" w14:textId="77777777" w:rsidR="008B30FF" w:rsidRPr="00153DDC" w:rsidRDefault="008B30FF" w:rsidP="008B30FF">
      <w:pPr>
        <w:pStyle w:val="Pagrindinistekstas"/>
        <w:rPr>
          <w:szCs w:val="22"/>
        </w:rPr>
      </w:pPr>
    </w:p>
    <w:p w14:paraId="49D3B8C5" w14:textId="77777777" w:rsidR="008B30FF" w:rsidRPr="00153DDC" w:rsidRDefault="008B30FF" w:rsidP="008B30FF">
      <w:pPr>
        <w:pStyle w:val="Pagrindinistekstas"/>
        <w:rPr>
          <w:b/>
          <w:szCs w:val="22"/>
        </w:rPr>
      </w:pPr>
      <w:r w:rsidRPr="00153DDC">
        <w:rPr>
          <w:b/>
          <w:szCs w:val="22"/>
        </w:rPr>
        <w:t>Įspėjimai</w:t>
      </w:r>
    </w:p>
    <w:p w14:paraId="5A643CF3" w14:textId="77777777" w:rsidR="008B30FF" w:rsidRPr="00153DDC" w:rsidRDefault="008B30FF" w:rsidP="008B30FF">
      <w:pPr>
        <w:pStyle w:val="Pagrindinistekstas"/>
        <w:rPr>
          <w:szCs w:val="22"/>
        </w:rPr>
      </w:pPr>
    </w:p>
    <w:p w14:paraId="528318E2" w14:textId="4444C0A1" w:rsidR="00171E43" w:rsidRPr="00153DDC" w:rsidRDefault="00171E43" w:rsidP="00171E43">
      <w:pPr>
        <w:pStyle w:val="Sraopastraipa"/>
        <w:numPr>
          <w:ilvl w:val="0"/>
          <w:numId w:val="38"/>
        </w:numPr>
        <w:snapToGrid w:val="0"/>
        <w:ind w:left="360"/>
        <w:rPr>
          <w:sz w:val="22"/>
          <w:szCs w:val="22"/>
        </w:rPr>
      </w:pPr>
      <w:r w:rsidRPr="00153DDC">
        <w:rPr>
          <w:sz w:val="22"/>
          <w:szCs w:val="22"/>
        </w:rPr>
        <w:t xml:space="preserve">Jeigu yra bent viena iš toliau nurodytų būklių ar rizikos veiksnių, </w:t>
      </w:r>
      <w:proofErr w:type="spellStart"/>
      <w:r w:rsidR="00B36819" w:rsidRPr="00153DDC">
        <w:rPr>
          <w:sz w:val="22"/>
          <w:szCs w:val="22"/>
        </w:rPr>
        <w:t>Yvidually</w:t>
      </w:r>
      <w:proofErr w:type="spellEnd"/>
      <w:r w:rsidRPr="00153DDC">
        <w:rPr>
          <w:sz w:val="22"/>
          <w:szCs w:val="22"/>
        </w:rPr>
        <w:t xml:space="preserve"> tinkamumą reikia aptarti su moterimi.</w:t>
      </w:r>
    </w:p>
    <w:p w14:paraId="0A5E7171" w14:textId="77777777" w:rsidR="00171E43" w:rsidRPr="00153DDC" w:rsidRDefault="00171E43" w:rsidP="00171E43">
      <w:pPr>
        <w:snapToGrid w:val="0"/>
      </w:pPr>
    </w:p>
    <w:p w14:paraId="6432BFA2" w14:textId="77777777" w:rsidR="00171E43" w:rsidRPr="00153DDC" w:rsidRDefault="00171E43" w:rsidP="00171E43">
      <w:pPr>
        <w:pStyle w:val="Pagrindinistekstas"/>
        <w:numPr>
          <w:ilvl w:val="0"/>
          <w:numId w:val="38"/>
        </w:numPr>
        <w:ind w:left="360"/>
        <w:rPr>
          <w:szCs w:val="22"/>
        </w:rPr>
      </w:pPr>
      <w:r w:rsidRPr="00153DDC">
        <w:rPr>
          <w:szCs w:val="22"/>
        </w:rPr>
        <w:t xml:space="preserve">Moteriai reikia patarti, kad pasunkėjus arba pirmą kartą atsiradus bent vienai iš šių būklių ar rizikos veiksnių ji kreiptųsi į gydytoją, kuris nustatys, ar reikia nutraukti </w:t>
      </w:r>
      <w:proofErr w:type="spellStart"/>
      <w:r w:rsidR="00B36819" w:rsidRPr="00153DDC">
        <w:rPr>
          <w:szCs w:val="22"/>
        </w:rPr>
        <w:t>Yvidually</w:t>
      </w:r>
      <w:proofErr w:type="spellEnd"/>
      <w:r w:rsidRPr="00153DDC">
        <w:rPr>
          <w:szCs w:val="22"/>
        </w:rPr>
        <w:t xml:space="preserve"> vartojimą.</w:t>
      </w:r>
    </w:p>
    <w:p w14:paraId="09EEA3EA" w14:textId="77777777" w:rsidR="00171E43" w:rsidRPr="00153DDC" w:rsidRDefault="00171E43" w:rsidP="00171E43">
      <w:pPr>
        <w:pStyle w:val="Pagrindinistekstas"/>
        <w:ind w:left="207" w:hanging="567"/>
        <w:rPr>
          <w:szCs w:val="22"/>
        </w:rPr>
      </w:pPr>
    </w:p>
    <w:p w14:paraId="2312F75D" w14:textId="77777777" w:rsidR="00171E43" w:rsidRPr="00153DDC" w:rsidRDefault="00171E43" w:rsidP="00171E43">
      <w:pPr>
        <w:pStyle w:val="Sraopastraipa"/>
        <w:numPr>
          <w:ilvl w:val="0"/>
          <w:numId w:val="38"/>
        </w:numPr>
        <w:snapToGrid w:val="0"/>
        <w:ind w:left="360"/>
        <w:rPr>
          <w:sz w:val="22"/>
          <w:szCs w:val="22"/>
        </w:rPr>
      </w:pPr>
      <w:r w:rsidRPr="00153DDC">
        <w:rPr>
          <w:sz w:val="22"/>
          <w:szCs w:val="22"/>
        </w:rPr>
        <w:t xml:space="preserve">Venų </w:t>
      </w:r>
      <w:proofErr w:type="spellStart"/>
      <w:r w:rsidRPr="00153DDC">
        <w:rPr>
          <w:sz w:val="22"/>
          <w:szCs w:val="22"/>
        </w:rPr>
        <w:t>tromboembolijos</w:t>
      </w:r>
      <w:proofErr w:type="spellEnd"/>
      <w:r w:rsidRPr="00153DDC">
        <w:rPr>
          <w:sz w:val="22"/>
          <w:szCs w:val="22"/>
        </w:rPr>
        <w:t xml:space="preserve"> (VTE) rizika</w:t>
      </w:r>
    </w:p>
    <w:p w14:paraId="29A87CD5" w14:textId="77777777" w:rsidR="00171E43" w:rsidRPr="00153DDC" w:rsidRDefault="00171E43" w:rsidP="00171E43">
      <w:pPr>
        <w:snapToGrid w:val="0"/>
      </w:pPr>
    </w:p>
    <w:p w14:paraId="3FC9CD3F" w14:textId="38C7CA42" w:rsidR="00171E43" w:rsidRPr="00153DDC" w:rsidRDefault="00171E43" w:rsidP="00A05428">
      <w:pPr>
        <w:snapToGrid w:val="0"/>
        <w:rPr>
          <w:b/>
        </w:rPr>
      </w:pPr>
      <w:r w:rsidRPr="00153DDC">
        <w:t xml:space="preserve">Vartojant bet kokį sudėtinį hormoninį kontraceptiką (SHK), yra didesnė venų </w:t>
      </w:r>
      <w:proofErr w:type="spellStart"/>
      <w:r w:rsidRPr="00153DDC">
        <w:t>tromboembolijos</w:t>
      </w:r>
      <w:proofErr w:type="spellEnd"/>
      <w:r w:rsidRPr="00153DDC">
        <w:t xml:space="preserve"> (VTE) rizika nei jo nevartojant. </w:t>
      </w:r>
      <w:r w:rsidRPr="00153DDC">
        <w:rPr>
          <w:b/>
        </w:rPr>
        <w:t xml:space="preserve">Vaistiniai preparatai, kurių sudėtyje yra </w:t>
      </w:r>
      <w:proofErr w:type="spellStart"/>
      <w:r w:rsidRPr="00153DDC">
        <w:rPr>
          <w:b/>
        </w:rPr>
        <w:t>levonorgestrelio</w:t>
      </w:r>
      <w:proofErr w:type="spellEnd"/>
      <w:r w:rsidRPr="00153DDC">
        <w:rPr>
          <w:b/>
        </w:rPr>
        <w:t xml:space="preserve">, </w:t>
      </w:r>
      <w:proofErr w:type="spellStart"/>
      <w:r w:rsidRPr="00153DDC">
        <w:rPr>
          <w:b/>
        </w:rPr>
        <w:t>norgestimato</w:t>
      </w:r>
      <w:proofErr w:type="spellEnd"/>
      <w:r w:rsidRPr="00153DDC">
        <w:rPr>
          <w:b/>
        </w:rPr>
        <w:t xml:space="preserve"> ar </w:t>
      </w:r>
      <w:proofErr w:type="spellStart"/>
      <w:r w:rsidRPr="00153DDC">
        <w:rPr>
          <w:b/>
        </w:rPr>
        <w:t>noretisterono</w:t>
      </w:r>
      <w:proofErr w:type="spellEnd"/>
      <w:r w:rsidRPr="00153DDC">
        <w:rPr>
          <w:b/>
        </w:rPr>
        <w:t xml:space="preserve">, yra susiję su mažiausia VTE rizika. Kiti vaistiniai preparatai, pvz., </w:t>
      </w:r>
      <w:proofErr w:type="spellStart"/>
      <w:r w:rsidR="00B36819" w:rsidRPr="00153DDC">
        <w:rPr>
          <w:b/>
        </w:rPr>
        <w:t>Yvidually</w:t>
      </w:r>
      <w:proofErr w:type="spellEnd"/>
      <w:r w:rsidRPr="00153DDC">
        <w:rPr>
          <w:b/>
        </w:rPr>
        <w:t xml:space="preserve">, gali būti susiję su iki dviejų kartų didesne rizika. Sprendimą vartoti kitą vaistinį preparatą, nei pasižymintį mažiausia VTE rizika, reikia priimti tik aptarus su moterimi, taip užtikrinant, kad ji </w:t>
      </w:r>
      <w:r w:rsidRPr="00153DDC">
        <w:rPr>
          <w:b/>
        </w:rPr>
        <w:lastRenderedPageBreak/>
        <w:t xml:space="preserve">supranta VTE riziką vartojant </w:t>
      </w:r>
      <w:proofErr w:type="spellStart"/>
      <w:r w:rsidR="00B36819" w:rsidRPr="00153DDC">
        <w:rPr>
          <w:b/>
        </w:rPr>
        <w:t>Yvidually</w:t>
      </w:r>
      <w:proofErr w:type="spellEnd"/>
      <w:r w:rsidRPr="00153DDC">
        <w:rPr>
          <w:b/>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3BD3C9DF" w14:textId="77777777" w:rsidR="00171E43" w:rsidRPr="00153DDC" w:rsidRDefault="00171E43" w:rsidP="00A05428">
      <w:pPr>
        <w:rPr>
          <w:lang w:eastAsia="lt-LT"/>
        </w:rPr>
      </w:pPr>
    </w:p>
    <w:p w14:paraId="46F43DA3" w14:textId="68313353" w:rsidR="00171E43" w:rsidRPr="00153DDC" w:rsidRDefault="00171E43" w:rsidP="00171E43">
      <w:pPr>
        <w:autoSpaceDE w:val="0"/>
        <w:autoSpaceDN w:val="0"/>
        <w:adjustRightInd w:val="0"/>
        <w:snapToGrid w:val="0"/>
        <w:rPr>
          <w:rFonts w:eastAsia="SimSun"/>
        </w:rPr>
      </w:pPr>
      <w:r w:rsidRPr="00153DDC">
        <w:rPr>
          <w:rFonts w:eastAsia="SimSun"/>
        </w:rPr>
        <w:t>Maždaug 2 iš 10 000 moterų, kurios nevartoja SHK ir nėra nėščios, vienerių metų laikotarpiu pasireikš VTE. Tačiau, priklausomai nuo esamų rizikos veiksnių, kai kurioms moterims ši rizika gali būti daug didesnė (žr. toliau).</w:t>
      </w:r>
    </w:p>
    <w:p w14:paraId="22ED76F3" w14:textId="77777777" w:rsidR="00171E43" w:rsidRPr="00153DDC" w:rsidRDefault="00171E43" w:rsidP="00171E43">
      <w:pPr>
        <w:autoSpaceDE w:val="0"/>
        <w:autoSpaceDN w:val="0"/>
        <w:adjustRightInd w:val="0"/>
        <w:snapToGrid w:val="0"/>
        <w:rPr>
          <w:rFonts w:eastAsia="SimSun"/>
        </w:rPr>
      </w:pPr>
    </w:p>
    <w:p w14:paraId="0AF90EDD" w14:textId="266607D6" w:rsidR="00171E43" w:rsidRPr="00153DDC" w:rsidRDefault="00171E43" w:rsidP="00171E43">
      <w:pPr>
        <w:autoSpaceDE w:val="0"/>
        <w:autoSpaceDN w:val="0"/>
        <w:adjustRightInd w:val="0"/>
        <w:snapToGrid w:val="0"/>
        <w:rPr>
          <w:rFonts w:eastAsia="SimSun"/>
        </w:rPr>
      </w:pPr>
      <w:r w:rsidRPr="00153DDC">
        <w:rPr>
          <w:rFonts w:eastAsia="SimSun"/>
        </w:rPr>
        <w:t>Nustatyta, kad 9</w:t>
      </w:r>
      <w:r w:rsidRPr="00153DDC">
        <w:rPr>
          <w:rFonts w:eastAsia="SimSun"/>
        </w:rPr>
        <w:noBreakHyphen/>
        <w:t>12</w:t>
      </w:r>
      <w:r w:rsidRPr="00153DDC">
        <w:rPr>
          <w:rFonts w:eastAsia="SimSun"/>
          <w:vertAlign w:val="superscript"/>
        </w:rPr>
        <w:footnoteReference w:id="2"/>
      </w:r>
      <w:r w:rsidRPr="00153DDC">
        <w:rPr>
          <w:rFonts w:eastAsia="SimSun"/>
        </w:rPr>
        <w:t xml:space="preserve"> iš 10 000 moterų, vartojančių SHK, kurių sudėtyje yra </w:t>
      </w:r>
      <w:proofErr w:type="spellStart"/>
      <w:r w:rsidRPr="00153DDC">
        <w:rPr>
          <w:rFonts w:eastAsia="SimSun"/>
        </w:rPr>
        <w:t>drospirenono</w:t>
      </w:r>
      <w:proofErr w:type="spellEnd"/>
      <w:r w:rsidRPr="00153DDC">
        <w:rPr>
          <w:rFonts w:eastAsia="SimSun"/>
        </w:rPr>
        <w:t>, per metus pasireikš VTE, palyginti su 6</w:t>
      </w:r>
      <w:r w:rsidRPr="00153DDC">
        <w:rPr>
          <w:rFonts w:eastAsia="SimSun"/>
          <w:vertAlign w:val="superscript"/>
        </w:rPr>
        <w:footnoteReference w:id="3"/>
      </w:r>
      <w:r w:rsidRPr="00153DDC">
        <w:rPr>
          <w:rFonts w:eastAsia="SimSun"/>
        </w:rPr>
        <w:t xml:space="preserve"> moterimis, vartojančiomis SHK, kurių sudėtyje yra </w:t>
      </w:r>
      <w:proofErr w:type="spellStart"/>
      <w:r w:rsidRPr="00153DDC">
        <w:rPr>
          <w:rFonts w:eastAsia="SimSun"/>
        </w:rPr>
        <w:t>levonorgestrelio</w:t>
      </w:r>
      <w:proofErr w:type="spellEnd"/>
      <w:r w:rsidRPr="00153DDC">
        <w:rPr>
          <w:rFonts w:eastAsia="SimSun"/>
        </w:rPr>
        <w:t>.</w:t>
      </w:r>
    </w:p>
    <w:p w14:paraId="0FBBEBCF" w14:textId="77777777" w:rsidR="00171E43" w:rsidRPr="00153DDC" w:rsidRDefault="00171E43" w:rsidP="00171E43">
      <w:pPr>
        <w:autoSpaceDE w:val="0"/>
        <w:autoSpaceDN w:val="0"/>
        <w:adjustRightInd w:val="0"/>
        <w:snapToGrid w:val="0"/>
      </w:pPr>
      <w:r w:rsidRPr="00153DDC">
        <w:t>Abiem atvejais šis VTE skaičius per metus yra mažesnis už skaičių, tikėtiną moterims nėštumo metu arba laikotarpiu po gimdymo.</w:t>
      </w:r>
    </w:p>
    <w:p w14:paraId="37522E87" w14:textId="77777777" w:rsidR="00171E43" w:rsidRPr="00153DDC" w:rsidRDefault="00171E43" w:rsidP="00171E43">
      <w:pPr>
        <w:autoSpaceDE w:val="0"/>
        <w:autoSpaceDN w:val="0"/>
        <w:adjustRightInd w:val="0"/>
        <w:snapToGrid w:val="0"/>
      </w:pPr>
    </w:p>
    <w:p w14:paraId="66CFD213" w14:textId="77777777" w:rsidR="00171E43" w:rsidRPr="00153DDC" w:rsidRDefault="00171E43" w:rsidP="00171E43">
      <w:pPr>
        <w:snapToGrid w:val="0"/>
        <w:outlineLvl w:val="0"/>
      </w:pPr>
      <w:r w:rsidRPr="00153DDC">
        <w:t>1</w:t>
      </w:r>
      <w:r w:rsidRPr="00153DDC">
        <w:noBreakHyphen/>
        <w:t>2 % atvejų VTE gali baigtis mirtimi.</w:t>
      </w:r>
    </w:p>
    <w:p w14:paraId="4DBB055C" w14:textId="77777777" w:rsidR="00171E43" w:rsidRPr="00153DDC" w:rsidRDefault="00171E43" w:rsidP="00171E43"/>
    <w:p w14:paraId="1AC967D3" w14:textId="77777777" w:rsidR="00171E43" w:rsidRPr="00153DDC" w:rsidRDefault="00171E43" w:rsidP="00171E43">
      <w:pPr>
        <w:keepNext/>
        <w:snapToGrid w:val="0"/>
        <w:jc w:val="center"/>
        <w:rPr>
          <w:b/>
        </w:rPr>
      </w:pPr>
    </w:p>
    <w:p w14:paraId="3BA0D57B" w14:textId="77777777" w:rsidR="00171E43" w:rsidRPr="00153DDC" w:rsidRDefault="00171E43" w:rsidP="00171E43">
      <w:pPr>
        <w:keepNext/>
        <w:snapToGrid w:val="0"/>
        <w:jc w:val="center"/>
        <w:rPr>
          <w:b/>
        </w:rPr>
      </w:pPr>
      <w:r w:rsidRPr="00153DDC">
        <w:rPr>
          <w:b/>
        </w:rPr>
        <w:t>VTE reiškinių skaičius 10 000 moterų per vienerius metus</w:t>
      </w:r>
    </w:p>
    <w:p w14:paraId="242AA2A2" w14:textId="77777777" w:rsidR="00171E43" w:rsidRPr="00153DDC" w:rsidRDefault="00171E43" w:rsidP="00171E43">
      <w:pPr>
        <w:snapToGrid w:val="0"/>
        <w:rPr>
          <w:rFonts w:eastAsia="SimSun"/>
          <w:i/>
        </w:rPr>
      </w:pPr>
      <w:r w:rsidRPr="00153DDC">
        <w:rPr>
          <w:noProof/>
          <w:lang w:eastAsia="lt-LT"/>
        </w:rPr>
        <mc:AlternateContent>
          <mc:Choice Requires="wps">
            <w:drawing>
              <wp:anchor distT="0" distB="0" distL="114300" distR="114300" simplePos="0" relativeHeight="251668480" behindDoc="0" locked="0" layoutInCell="1" allowOverlap="1" wp14:anchorId="55B1E9CE" wp14:editId="256356A2">
                <wp:simplePos x="0" y="0"/>
                <wp:positionH relativeFrom="column">
                  <wp:posOffset>-28575</wp:posOffset>
                </wp:positionH>
                <wp:positionV relativeFrom="paragraph">
                  <wp:posOffset>84455</wp:posOffset>
                </wp:positionV>
                <wp:extent cx="857250" cy="5524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5CB94" w14:textId="77777777" w:rsidR="009A48A7" w:rsidRDefault="009A48A7" w:rsidP="00171E43">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5B1E9CE" id="_x0000_t202" coordsize="21600,21600" o:spt="202" path="m,l,21600r21600,l21600,xe">
                <v:stroke joinstyle="miter"/>
                <v:path gradientshapeok="t" o:connecttype="rect"/>
              </v:shapetype>
              <v:shape id="Text Box 31" o:spid="_x0000_s1026" type="#_x0000_t202" style="position:absolute;margin-left:-2.25pt;margin-top:6.65pt;width:6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" stroked="f">
                <v:textbox>
                  <w:txbxContent>
                    <w:p w14:paraId="6855CB94" w14:textId="77777777" w:rsidR="009A48A7" w:rsidRDefault="009A48A7" w:rsidP="00171E43">
                      <w:pPr>
                        <w:rPr>
                          <w:sz w:val="16"/>
                          <w:szCs w:val="16"/>
                        </w:rPr>
                      </w:pPr>
                      <w:r>
                        <w:rPr>
                          <w:b/>
                          <w:noProof/>
                          <w:sz w:val="16"/>
                          <w:szCs w:val="16"/>
                        </w:rPr>
                        <w:t>VTE reiškinių skaičius</w:t>
                      </w:r>
                    </w:p>
                  </w:txbxContent>
                </v:textbox>
              </v:shape>
            </w:pict>
          </mc:Fallback>
        </mc:AlternateContent>
      </w:r>
      <w:r w:rsidRPr="00153DDC">
        <w:rPr>
          <w:noProof/>
          <w:lang w:eastAsia="lt-LT"/>
        </w:rPr>
        <mc:AlternateContent>
          <mc:Choice Requires="wps">
            <w:drawing>
              <wp:anchor distT="0" distB="0" distL="114300" distR="114300" simplePos="0" relativeHeight="251671552" behindDoc="0" locked="0" layoutInCell="1" allowOverlap="1" wp14:anchorId="6EFF53AC" wp14:editId="5439F0FC">
                <wp:simplePos x="0" y="0"/>
                <wp:positionH relativeFrom="column">
                  <wp:posOffset>3739303</wp:posOffset>
                </wp:positionH>
                <wp:positionV relativeFrom="paragraph">
                  <wp:posOffset>3202304</wp:posOffset>
                </wp:positionV>
                <wp:extent cx="1657350" cy="499533"/>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E7DB6" w14:textId="77777777" w:rsidR="009A48A7" w:rsidRDefault="009A48A7" w:rsidP="00171E43">
                            <w:pPr>
                              <w:jc w:val="center"/>
                              <w:rPr>
                                <w:sz w:val="15"/>
                                <w:lang w:val="de-DE"/>
                              </w:rPr>
                            </w:pPr>
                            <w:r>
                              <w:rPr>
                                <w:noProof/>
                                <w:sz w:val="15"/>
                                <w:lang w:val="de-DE"/>
                              </w:rPr>
                              <w:t>SHK, kurių sudėtyje yra drospirenono</w:t>
                            </w:r>
                            <w:r>
                              <w:rPr>
                                <w:sz w:val="15"/>
                                <w:lang w:val="de-DE"/>
                              </w:rPr>
                              <w:t xml:space="preserve"> </w:t>
                            </w:r>
                          </w:p>
                          <w:p w14:paraId="5209AC9F" w14:textId="77777777" w:rsidR="009A48A7" w:rsidRDefault="009A48A7" w:rsidP="00171E43">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FF53AC" id="Text Box 32" o:spid="_x0000_s1027" type="#_x0000_t202" style="position:absolute;margin-left:294.45pt;margin-top:252.15pt;width:130.5pt;height:3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PTfgIAAAgF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" stroked="f">
                <v:textbox inset="0,0,0,0">
                  <w:txbxContent>
                    <w:p w14:paraId="665E7DB6" w14:textId="77777777" w:rsidR="009A48A7" w:rsidRDefault="009A48A7" w:rsidP="00171E43">
                      <w:pPr>
                        <w:jc w:val="center"/>
                        <w:rPr>
                          <w:sz w:val="15"/>
                          <w:lang w:val="de-DE"/>
                        </w:rPr>
                      </w:pPr>
                      <w:r>
                        <w:rPr>
                          <w:noProof/>
                          <w:sz w:val="15"/>
                          <w:lang w:val="de-DE"/>
                        </w:rPr>
                        <w:t>SHK, kurių sudėtyje yra drospirenono</w:t>
                      </w:r>
                      <w:r>
                        <w:rPr>
                          <w:sz w:val="15"/>
                          <w:lang w:val="de-DE"/>
                        </w:rPr>
                        <w:t xml:space="preserve"> </w:t>
                      </w:r>
                    </w:p>
                    <w:p w14:paraId="5209AC9F" w14:textId="77777777" w:rsidR="009A48A7" w:rsidRDefault="009A48A7" w:rsidP="00171E43">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153DDC">
        <w:rPr>
          <w:noProof/>
          <w:lang w:eastAsia="lt-LT"/>
        </w:rPr>
        <mc:AlternateContent>
          <mc:Choice Requires="wps">
            <w:drawing>
              <wp:anchor distT="0" distB="0" distL="114300" distR="114300" simplePos="0" relativeHeight="251670528" behindDoc="0" locked="0" layoutInCell="1" allowOverlap="1" wp14:anchorId="4DDEC4FE" wp14:editId="76382F1E">
                <wp:simplePos x="0" y="0"/>
                <wp:positionH relativeFrom="column">
                  <wp:posOffset>2057400</wp:posOffset>
                </wp:positionH>
                <wp:positionV relativeFrom="paragraph">
                  <wp:posOffset>3251200</wp:posOffset>
                </wp:positionV>
                <wp:extent cx="1600200"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5DA31" w14:textId="77777777" w:rsidR="009A48A7" w:rsidRDefault="009A48A7" w:rsidP="00171E43">
                            <w:pPr>
                              <w:jc w:val="center"/>
                              <w:rPr>
                                <w:sz w:val="15"/>
                                <w:lang w:val="de-DE"/>
                              </w:rPr>
                            </w:pPr>
                            <w:r>
                              <w:rPr>
                                <w:noProof/>
                                <w:sz w:val="15"/>
                                <w:lang w:val="de-DE"/>
                              </w:rPr>
                              <w:t>SHK, kurių sudėtyje yra levonorgestrelio</w:t>
                            </w:r>
                          </w:p>
                          <w:p w14:paraId="633070E6" w14:textId="77777777" w:rsidR="009A48A7" w:rsidRDefault="009A48A7" w:rsidP="00171E43">
                            <w:pPr>
                              <w:jc w:val="center"/>
                              <w:rPr>
                                <w:sz w:val="15"/>
                                <w:lang w:val="de-DE"/>
                              </w:rPr>
                            </w:pPr>
                            <w:r>
                              <w:rPr>
                                <w:noProof/>
                                <w:sz w:val="15"/>
                                <w:lang w:val="de-DE"/>
                              </w:rPr>
                              <w:t>(5</w:t>
                            </w:r>
                            <w:r>
                              <w:rPr>
                                <w:noProof/>
                                <w:sz w:val="15"/>
                                <w:lang w:val="de-DE"/>
                              </w:rPr>
                              <w:noBreakHyphen/>
                              <w:t>7 reiškiniai)</w:t>
                            </w:r>
                          </w:p>
                          <w:p w14:paraId="5468255C" w14:textId="77777777" w:rsidR="009A48A7" w:rsidRDefault="009A48A7" w:rsidP="00171E43">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DEC4FE" id="Text Box 33" o:spid="_x0000_s1028" type="#_x0000_t202" style="position:absolute;margin-left:162pt;margin-top:256pt;width:12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" stroked="f">
                <v:textbox inset="0,0,0,0">
                  <w:txbxContent>
                    <w:p w14:paraId="4C25DA31" w14:textId="77777777" w:rsidR="009A48A7" w:rsidRDefault="009A48A7" w:rsidP="00171E43">
                      <w:pPr>
                        <w:jc w:val="center"/>
                        <w:rPr>
                          <w:sz w:val="15"/>
                          <w:lang w:val="de-DE"/>
                        </w:rPr>
                      </w:pPr>
                      <w:r>
                        <w:rPr>
                          <w:noProof/>
                          <w:sz w:val="15"/>
                          <w:lang w:val="de-DE"/>
                        </w:rPr>
                        <w:t>SHK, kurių sudėtyje yra levonorgestrelio</w:t>
                      </w:r>
                    </w:p>
                    <w:p w14:paraId="633070E6" w14:textId="77777777" w:rsidR="009A48A7" w:rsidRDefault="009A48A7" w:rsidP="00171E43">
                      <w:pPr>
                        <w:jc w:val="center"/>
                        <w:rPr>
                          <w:sz w:val="15"/>
                          <w:lang w:val="de-DE"/>
                        </w:rPr>
                      </w:pPr>
                      <w:r>
                        <w:rPr>
                          <w:noProof/>
                          <w:sz w:val="15"/>
                          <w:lang w:val="de-DE"/>
                        </w:rPr>
                        <w:t>(5</w:t>
                      </w:r>
                      <w:r>
                        <w:rPr>
                          <w:noProof/>
                          <w:sz w:val="15"/>
                          <w:lang w:val="de-DE"/>
                        </w:rPr>
                        <w:noBreakHyphen/>
                        <w:t>7 reiškiniai)</w:t>
                      </w:r>
                    </w:p>
                    <w:p w14:paraId="5468255C" w14:textId="77777777" w:rsidR="009A48A7" w:rsidRDefault="009A48A7" w:rsidP="00171E43">
                      <w:pPr>
                        <w:rPr>
                          <w:sz w:val="18"/>
                        </w:rPr>
                      </w:pPr>
                    </w:p>
                  </w:txbxContent>
                </v:textbox>
              </v:shape>
            </w:pict>
          </mc:Fallback>
        </mc:AlternateContent>
      </w:r>
      <w:r w:rsidRPr="00153DDC">
        <w:rPr>
          <w:noProof/>
          <w:lang w:eastAsia="lt-LT"/>
        </w:rPr>
        <mc:AlternateContent>
          <mc:Choice Requires="wps">
            <w:drawing>
              <wp:anchor distT="0" distB="0" distL="114300" distR="114300" simplePos="0" relativeHeight="251669504" behindDoc="0" locked="0" layoutInCell="1" allowOverlap="1" wp14:anchorId="647492D9" wp14:editId="67327FE6">
                <wp:simplePos x="0" y="0"/>
                <wp:positionH relativeFrom="column">
                  <wp:posOffset>552450</wp:posOffset>
                </wp:positionH>
                <wp:positionV relativeFrom="paragraph">
                  <wp:posOffset>3223260</wp:posOffset>
                </wp:positionV>
                <wp:extent cx="1257300"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6C1B2" w14:textId="77777777" w:rsidR="009A48A7" w:rsidRDefault="009A48A7" w:rsidP="00171E43">
                            <w:pPr>
                              <w:rPr>
                                <w:sz w:val="15"/>
                                <w:lang w:val="de-DE"/>
                              </w:rPr>
                            </w:pPr>
                            <w:r>
                              <w:rPr>
                                <w:noProof/>
                                <w:sz w:val="15"/>
                                <w:lang w:val="de-DE"/>
                              </w:rPr>
                              <w:t>Nevartoja SHK (2 reiškiniai)</w:t>
                            </w:r>
                          </w:p>
                          <w:p w14:paraId="4EA18BE6" w14:textId="77777777" w:rsidR="009A48A7" w:rsidRDefault="009A48A7" w:rsidP="00171E43">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492D9" id="Text Box 34" o:spid="_x0000_s1029" type="#_x0000_t202" style="position:absolute;margin-left:43.5pt;margin-top:253.8pt;width:99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" stroked="f">
                <v:textbox inset="0,0,0,0">
                  <w:txbxContent>
                    <w:p w14:paraId="2BE6C1B2" w14:textId="77777777" w:rsidR="009A48A7" w:rsidRDefault="009A48A7" w:rsidP="00171E43">
                      <w:pPr>
                        <w:rPr>
                          <w:sz w:val="15"/>
                          <w:lang w:val="de-DE"/>
                        </w:rPr>
                      </w:pPr>
                      <w:r>
                        <w:rPr>
                          <w:noProof/>
                          <w:sz w:val="15"/>
                          <w:lang w:val="de-DE"/>
                        </w:rPr>
                        <w:t>Nevartoja SHK (2 reiškiniai)</w:t>
                      </w:r>
                    </w:p>
                    <w:p w14:paraId="4EA18BE6" w14:textId="77777777" w:rsidR="009A48A7" w:rsidRDefault="009A48A7" w:rsidP="00171E43">
                      <w:pPr>
                        <w:rPr>
                          <w:sz w:val="18"/>
                        </w:rPr>
                      </w:pPr>
                    </w:p>
                  </w:txbxContent>
                </v:textbox>
              </v:shape>
            </w:pict>
          </mc:Fallback>
        </mc:AlternateContent>
      </w:r>
      <w:r w:rsidRPr="00153DDC">
        <w:rPr>
          <w:rFonts w:eastAsia="SimSun"/>
          <w:i/>
          <w:noProof/>
          <w:lang w:eastAsia="lt-LT"/>
        </w:rPr>
        <w:drawing>
          <wp:inline distT="0" distB="0" distL="0" distR="0" wp14:anchorId="17617811" wp14:editId="1147F208">
            <wp:extent cx="5664200" cy="37509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200" cy="3750945"/>
                    </a:xfrm>
                    <a:prstGeom prst="rect">
                      <a:avLst/>
                    </a:prstGeom>
                    <a:noFill/>
                    <a:ln>
                      <a:noFill/>
                    </a:ln>
                  </pic:spPr>
                </pic:pic>
              </a:graphicData>
            </a:graphic>
          </wp:inline>
        </w:drawing>
      </w:r>
    </w:p>
    <w:p w14:paraId="5C38A5D7" w14:textId="77777777" w:rsidR="008B30FF" w:rsidRPr="00153DDC" w:rsidRDefault="008B30FF" w:rsidP="008B30FF">
      <w:pPr>
        <w:pStyle w:val="Pagrindinistekstas"/>
        <w:rPr>
          <w:szCs w:val="22"/>
        </w:rPr>
      </w:pPr>
    </w:p>
    <w:p w14:paraId="043F208C" w14:textId="73FD5289" w:rsidR="008B30FF" w:rsidRPr="00153DDC" w:rsidRDefault="00171E43" w:rsidP="008B30FF">
      <w:r w:rsidRPr="00153DDC">
        <w:t xml:space="preserve">Ypač retais atvejais SHK vartotojoms nustatyta trombozė kitose kraujagyslėse, pavyzdžiui, kepenų, </w:t>
      </w:r>
      <w:proofErr w:type="spellStart"/>
      <w:r w:rsidRPr="00153DDC">
        <w:t>mezenterinėse</w:t>
      </w:r>
      <w:proofErr w:type="spellEnd"/>
      <w:r w:rsidRPr="00153DDC">
        <w:t xml:space="preserve">, </w:t>
      </w:r>
      <w:r w:rsidR="008B30FF" w:rsidRPr="00153DDC">
        <w:t xml:space="preserve">inkstų, smegenų ar tinklainės </w:t>
      </w:r>
      <w:r w:rsidRPr="00153DDC">
        <w:t>venose ir arterijose.</w:t>
      </w:r>
    </w:p>
    <w:p w14:paraId="04D03C82" w14:textId="77777777" w:rsidR="008B30FF" w:rsidRPr="00153DDC" w:rsidRDefault="008B30FF" w:rsidP="008B30FF">
      <w:pPr>
        <w:jc w:val="both"/>
      </w:pPr>
    </w:p>
    <w:p w14:paraId="43ADE9B2" w14:textId="77777777" w:rsidR="00171E43" w:rsidRPr="00153DDC" w:rsidRDefault="00171E43" w:rsidP="00171E43">
      <w:pPr>
        <w:keepNext/>
        <w:snapToGrid w:val="0"/>
        <w:outlineLvl w:val="0"/>
        <w:rPr>
          <w:b/>
          <w:u w:val="single"/>
        </w:rPr>
      </w:pPr>
      <w:r w:rsidRPr="00153DDC">
        <w:rPr>
          <w:b/>
          <w:u w:val="single"/>
        </w:rPr>
        <w:t>VTE rizikos veiksniai</w:t>
      </w:r>
    </w:p>
    <w:p w14:paraId="01EB1A6C" w14:textId="77777777" w:rsidR="00171E43" w:rsidRPr="00153DDC" w:rsidRDefault="00171E43" w:rsidP="00171E43">
      <w:pPr>
        <w:snapToGrid w:val="0"/>
      </w:pPr>
      <w:r w:rsidRPr="00153DDC">
        <w:t xml:space="preserve">Venų </w:t>
      </w:r>
      <w:proofErr w:type="spellStart"/>
      <w:r w:rsidRPr="00153DDC">
        <w:t>tromboembolijos</w:t>
      </w:r>
      <w:proofErr w:type="spellEnd"/>
      <w:r w:rsidRPr="00153DDC">
        <w:t xml:space="preserve"> komplikacijų rizika SHK vartotojoms gali labai padidėti, jeigu moteriai yra papildomų rizikos veiksnių, ypač jeigu yra keli rizikos veiksniai (žr. lentelę).</w:t>
      </w:r>
    </w:p>
    <w:p w14:paraId="33616306" w14:textId="77777777" w:rsidR="00171E43" w:rsidRPr="00153DDC" w:rsidRDefault="00171E43" w:rsidP="00171E43">
      <w:pPr>
        <w:snapToGrid w:val="0"/>
      </w:pPr>
    </w:p>
    <w:p w14:paraId="3A20A317" w14:textId="77777777" w:rsidR="00171E43" w:rsidRPr="00153DDC" w:rsidRDefault="00B36819" w:rsidP="00171E43">
      <w:pPr>
        <w:snapToGrid w:val="0"/>
      </w:pPr>
      <w:proofErr w:type="spellStart"/>
      <w:r w:rsidRPr="00153DDC">
        <w:lastRenderedPageBreak/>
        <w:t>Yvidually</w:t>
      </w:r>
      <w:proofErr w:type="spellEnd"/>
      <w:r w:rsidR="00171E43" w:rsidRPr="00153DDC">
        <w:t xml:space="preserv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111D85E5" w14:textId="77777777" w:rsidR="00171E43" w:rsidRPr="00153DDC" w:rsidRDefault="00171E43" w:rsidP="00171E43">
      <w:pPr>
        <w:keepNext/>
        <w:snapToGrid w:val="0"/>
        <w:outlineLvl w:val="0"/>
        <w:rPr>
          <w:rFonts w:eastAsia="SimSun"/>
          <w:b/>
        </w:rPr>
      </w:pPr>
    </w:p>
    <w:p w14:paraId="34A6622E" w14:textId="77777777" w:rsidR="00171E43" w:rsidRPr="00153DDC" w:rsidRDefault="00171E43" w:rsidP="00171E43">
      <w:pPr>
        <w:keepNext/>
        <w:snapToGrid w:val="0"/>
        <w:outlineLvl w:val="0"/>
        <w:rPr>
          <w:rFonts w:eastAsia="SimSun"/>
        </w:rPr>
      </w:pPr>
      <w:r w:rsidRPr="00153DDC">
        <w:rPr>
          <w:rFonts w:eastAsia="SimSun"/>
          <w:b/>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386"/>
      </w:tblGrid>
      <w:tr w:rsidR="00171E43" w:rsidRPr="00153DDC" w14:paraId="1713D1CE"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6E115D31" w14:textId="77777777" w:rsidR="00171E43" w:rsidRPr="00153DDC" w:rsidRDefault="00171E43" w:rsidP="008E6231">
            <w:pPr>
              <w:snapToGrid w:val="0"/>
            </w:pPr>
            <w:r w:rsidRPr="00153DDC">
              <w:rPr>
                <w:b/>
              </w:rPr>
              <w:t xml:space="preserve">Rizikos veiksnys </w:t>
            </w:r>
          </w:p>
        </w:tc>
        <w:tc>
          <w:tcPr>
            <w:tcW w:w="5386" w:type="dxa"/>
            <w:tcBorders>
              <w:top w:val="single" w:sz="4" w:space="0" w:color="auto"/>
              <w:left w:val="single" w:sz="4" w:space="0" w:color="auto"/>
              <w:bottom w:val="single" w:sz="4" w:space="0" w:color="auto"/>
              <w:right w:val="single" w:sz="4" w:space="0" w:color="auto"/>
            </w:tcBorders>
            <w:hideMark/>
          </w:tcPr>
          <w:p w14:paraId="2B3122E1" w14:textId="77777777" w:rsidR="00171E43" w:rsidRPr="00153DDC" w:rsidRDefault="00171E43" w:rsidP="008E6231">
            <w:pPr>
              <w:snapToGrid w:val="0"/>
            </w:pPr>
            <w:r w:rsidRPr="00153DDC">
              <w:rPr>
                <w:b/>
              </w:rPr>
              <w:t>Pastaba</w:t>
            </w:r>
          </w:p>
        </w:tc>
      </w:tr>
      <w:tr w:rsidR="00171E43" w:rsidRPr="00153DDC" w14:paraId="33423F19"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6E648AEC" w14:textId="77777777" w:rsidR="00171E43" w:rsidRPr="00153DDC" w:rsidRDefault="00171E43" w:rsidP="008E6231">
            <w:pPr>
              <w:snapToGrid w:val="0"/>
            </w:pPr>
            <w:r w:rsidRPr="00153DDC">
              <w:t>Nutukimas (kūno masės indeksas viršija 30 kg/m²)</w:t>
            </w:r>
          </w:p>
        </w:tc>
        <w:tc>
          <w:tcPr>
            <w:tcW w:w="5386" w:type="dxa"/>
            <w:tcBorders>
              <w:top w:val="single" w:sz="4" w:space="0" w:color="auto"/>
              <w:left w:val="single" w:sz="4" w:space="0" w:color="auto"/>
              <w:bottom w:val="single" w:sz="4" w:space="0" w:color="auto"/>
              <w:right w:val="single" w:sz="4" w:space="0" w:color="auto"/>
            </w:tcBorders>
            <w:hideMark/>
          </w:tcPr>
          <w:p w14:paraId="22327DB1" w14:textId="77777777" w:rsidR="00171E43" w:rsidRPr="00153DDC" w:rsidRDefault="00171E43" w:rsidP="008E6231">
            <w:pPr>
              <w:snapToGrid w:val="0"/>
            </w:pPr>
            <w:r w:rsidRPr="00153DDC">
              <w:t>Didėjant KMI, labai padidėja rizika.</w:t>
            </w:r>
          </w:p>
          <w:p w14:paraId="060CAFD1" w14:textId="77777777" w:rsidR="00171E43" w:rsidRPr="00153DDC" w:rsidRDefault="00171E43" w:rsidP="008E6231">
            <w:pPr>
              <w:snapToGrid w:val="0"/>
            </w:pPr>
            <w:r w:rsidRPr="00153DDC">
              <w:t>Ypač svarbu atsižvelgti, jeigu yra ir kitų rizikos veiksnių.</w:t>
            </w:r>
          </w:p>
          <w:p w14:paraId="2FC1A777" w14:textId="77777777" w:rsidR="00171E43" w:rsidRPr="00153DDC" w:rsidRDefault="00171E43" w:rsidP="008E6231">
            <w:pPr>
              <w:snapToGrid w:val="0"/>
            </w:pPr>
          </w:p>
        </w:tc>
      </w:tr>
      <w:tr w:rsidR="00171E43" w:rsidRPr="00153DDC" w14:paraId="6521F290" w14:textId="77777777" w:rsidTr="008E6231">
        <w:trPr>
          <w:cantSplit/>
        </w:trPr>
        <w:tc>
          <w:tcPr>
            <w:tcW w:w="3936" w:type="dxa"/>
            <w:tcBorders>
              <w:top w:val="single" w:sz="4" w:space="0" w:color="auto"/>
              <w:left w:val="single" w:sz="4" w:space="0" w:color="auto"/>
              <w:bottom w:val="single" w:sz="4" w:space="0" w:color="auto"/>
              <w:right w:val="single" w:sz="4" w:space="0" w:color="auto"/>
            </w:tcBorders>
          </w:tcPr>
          <w:p w14:paraId="0F7B64C6" w14:textId="77777777" w:rsidR="00171E43" w:rsidRPr="00153DDC" w:rsidRDefault="00171E43" w:rsidP="008E6231">
            <w:pPr>
              <w:snapToGrid w:val="0"/>
            </w:pPr>
            <w:r w:rsidRPr="00153DDC">
              <w:t xml:space="preserve">Ilgalaikė </w:t>
            </w:r>
            <w:proofErr w:type="spellStart"/>
            <w:r w:rsidRPr="00153DDC">
              <w:t>imobilizacija</w:t>
            </w:r>
            <w:proofErr w:type="spellEnd"/>
            <w:r w:rsidRPr="00153DDC">
              <w:t>, didelė chirurginė operacija, kojų ar dubens operacija, neurochirurginė operacija ar didelė trauma</w:t>
            </w:r>
          </w:p>
          <w:p w14:paraId="0BD5A65F" w14:textId="77777777" w:rsidR="00171E43" w:rsidRPr="00153DDC" w:rsidRDefault="00171E43" w:rsidP="008E6231">
            <w:pPr>
              <w:snapToGrid w:val="0"/>
            </w:pPr>
          </w:p>
          <w:p w14:paraId="1E5C44F5" w14:textId="77777777" w:rsidR="00171E43" w:rsidRPr="00153DDC" w:rsidRDefault="00171E43" w:rsidP="008E6231">
            <w:pPr>
              <w:snapToGrid w:val="0"/>
            </w:pPr>
            <w:r w:rsidRPr="00153DDC">
              <w:t xml:space="preserve">Pastaba: trumpalaikė </w:t>
            </w:r>
            <w:proofErr w:type="spellStart"/>
            <w:r w:rsidRPr="00153DDC">
              <w:t>imobilizacija</w:t>
            </w:r>
            <w:proofErr w:type="spellEnd"/>
            <w:r w:rsidRPr="00153DDC">
              <w:t>, įskaitant &gt; 4 valandų keliones oro transportu, taip pat gali būti VTE rizikos veiksnys, ypač moterims, kurioms yra kitų rizikos veiksnių</w:t>
            </w:r>
          </w:p>
        </w:tc>
        <w:tc>
          <w:tcPr>
            <w:tcW w:w="5386" w:type="dxa"/>
            <w:tcBorders>
              <w:top w:val="single" w:sz="4" w:space="0" w:color="auto"/>
              <w:left w:val="single" w:sz="4" w:space="0" w:color="auto"/>
              <w:bottom w:val="single" w:sz="4" w:space="0" w:color="auto"/>
              <w:right w:val="single" w:sz="4" w:space="0" w:color="auto"/>
            </w:tcBorders>
          </w:tcPr>
          <w:p w14:paraId="54CE388E" w14:textId="77777777" w:rsidR="00171E43" w:rsidRPr="00153DDC" w:rsidRDefault="00171E43" w:rsidP="008E6231">
            <w:pPr>
              <w:snapToGrid w:val="0"/>
            </w:pPr>
            <w:r w:rsidRPr="00153DDC">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65C795B" w14:textId="77777777" w:rsidR="00171E43" w:rsidRPr="00153DDC" w:rsidRDefault="00171E43" w:rsidP="008E6231">
            <w:pPr>
              <w:snapToGrid w:val="0"/>
            </w:pPr>
            <w:r w:rsidRPr="00153DDC">
              <w:t xml:space="preserve">Jeigu </w:t>
            </w:r>
            <w:proofErr w:type="spellStart"/>
            <w:r w:rsidR="00B36819" w:rsidRPr="00153DDC">
              <w:t>Yvidually</w:t>
            </w:r>
            <w:proofErr w:type="spellEnd"/>
            <w:r w:rsidRPr="00153DDC">
              <w:t xml:space="preserve"> vartojimas iš anksto nebuvo nutrauktas, reikia apsvarstyti </w:t>
            </w:r>
            <w:proofErr w:type="spellStart"/>
            <w:r w:rsidRPr="00153DDC">
              <w:t>antitrombozinio</w:t>
            </w:r>
            <w:proofErr w:type="spellEnd"/>
            <w:r w:rsidRPr="00153DDC">
              <w:t xml:space="preserve"> gydymo taikymą.</w:t>
            </w:r>
          </w:p>
          <w:p w14:paraId="24A83C67" w14:textId="77777777" w:rsidR="00171E43" w:rsidRPr="00153DDC" w:rsidRDefault="00171E43" w:rsidP="008E6231">
            <w:pPr>
              <w:snapToGrid w:val="0"/>
            </w:pPr>
          </w:p>
        </w:tc>
      </w:tr>
      <w:tr w:rsidR="00171E43" w:rsidRPr="00153DDC" w14:paraId="16D42803" w14:textId="77777777" w:rsidTr="008E6231">
        <w:trPr>
          <w:cantSplit/>
        </w:trPr>
        <w:tc>
          <w:tcPr>
            <w:tcW w:w="3936" w:type="dxa"/>
            <w:tcBorders>
              <w:top w:val="single" w:sz="4" w:space="0" w:color="auto"/>
              <w:left w:val="single" w:sz="4" w:space="0" w:color="auto"/>
              <w:bottom w:val="single" w:sz="4" w:space="0" w:color="auto"/>
              <w:right w:val="single" w:sz="4" w:space="0" w:color="auto"/>
            </w:tcBorders>
            <w:hideMark/>
          </w:tcPr>
          <w:p w14:paraId="62637286" w14:textId="77777777" w:rsidR="00171E43" w:rsidRPr="00153DDC" w:rsidRDefault="00171E43" w:rsidP="008E6231">
            <w:pPr>
              <w:snapToGrid w:val="0"/>
            </w:pPr>
            <w:r w:rsidRPr="00153DDC">
              <w:t xml:space="preserve">Teigiama šeimos </w:t>
            </w:r>
            <w:proofErr w:type="spellStart"/>
            <w:r w:rsidRPr="00153DDC">
              <w:t>anamnezė</w:t>
            </w:r>
            <w:proofErr w:type="spellEnd"/>
            <w:r w:rsidRPr="00153DDC">
              <w:t xml:space="preserve"> (kada nors broliui, seseriai, motinai ar tėvui buvusi venų </w:t>
            </w:r>
            <w:proofErr w:type="spellStart"/>
            <w:r w:rsidRPr="00153DDC">
              <w:t>tromboembolija</w:t>
            </w:r>
            <w:proofErr w:type="spellEnd"/>
            <w:r w:rsidRPr="00153DDC">
              <w:t>, ypač santykinai ankstyvame amžiuje, pvz., iki 50 metų).</w:t>
            </w:r>
          </w:p>
        </w:tc>
        <w:tc>
          <w:tcPr>
            <w:tcW w:w="5386" w:type="dxa"/>
            <w:tcBorders>
              <w:top w:val="single" w:sz="4" w:space="0" w:color="auto"/>
              <w:left w:val="single" w:sz="4" w:space="0" w:color="auto"/>
              <w:bottom w:val="single" w:sz="4" w:space="0" w:color="auto"/>
              <w:right w:val="single" w:sz="4" w:space="0" w:color="auto"/>
            </w:tcBorders>
            <w:hideMark/>
          </w:tcPr>
          <w:p w14:paraId="1C2D7452" w14:textId="77777777" w:rsidR="00171E43" w:rsidRPr="00153DDC" w:rsidRDefault="00171E43" w:rsidP="008E6231">
            <w:pPr>
              <w:snapToGrid w:val="0"/>
            </w:pPr>
            <w:r w:rsidRPr="00153DDC">
              <w:t>Jeigu įtariamas paveldimas polinkis, prieš sprendžiant dėl SHK vartojimo moterį reikia nusiųsti pas specialistą konsultacijai.</w:t>
            </w:r>
          </w:p>
        </w:tc>
      </w:tr>
      <w:tr w:rsidR="00171E43" w:rsidRPr="00153DDC" w14:paraId="462F342D"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640FB3BC" w14:textId="77777777" w:rsidR="00171E43" w:rsidRPr="00153DDC" w:rsidRDefault="00171E43" w:rsidP="008E6231">
            <w:pPr>
              <w:snapToGrid w:val="0"/>
            </w:pPr>
            <w:r w:rsidRPr="00153DDC">
              <w:t>Kitos medicininės būklės, susijusios su VTE</w:t>
            </w:r>
          </w:p>
        </w:tc>
        <w:tc>
          <w:tcPr>
            <w:tcW w:w="5386" w:type="dxa"/>
            <w:tcBorders>
              <w:top w:val="single" w:sz="4" w:space="0" w:color="auto"/>
              <w:left w:val="single" w:sz="4" w:space="0" w:color="auto"/>
              <w:bottom w:val="single" w:sz="4" w:space="0" w:color="auto"/>
              <w:right w:val="single" w:sz="4" w:space="0" w:color="auto"/>
            </w:tcBorders>
            <w:hideMark/>
          </w:tcPr>
          <w:p w14:paraId="496F196D" w14:textId="77777777" w:rsidR="00171E43" w:rsidRPr="00153DDC" w:rsidRDefault="00171E43" w:rsidP="008E6231">
            <w:pPr>
              <w:snapToGrid w:val="0"/>
            </w:pPr>
            <w:r w:rsidRPr="00153DDC">
              <w:t xml:space="preserve">Vėžys, sisteminė raudonoji vilkligė, hemolizinis </w:t>
            </w:r>
            <w:proofErr w:type="spellStart"/>
            <w:r w:rsidRPr="00153DDC">
              <w:t>ureminis</w:t>
            </w:r>
            <w:proofErr w:type="spellEnd"/>
            <w:r w:rsidRPr="00153DDC">
              <w:t xml:space="preserve"> sindromas, lėtinė uždegiminė žarnų liga (Krono liga ar opinis kolitas) ir pjautuvo pavidalo ląstelių anemija</w:t>
            </w:r>
          </w:p>
        </w:tc>
      </w:tr>
      <w:tr w:rsidR="00171E43" w:rsidRPr="00153DDC" w14:paraId="7F3115C9"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1BF18A6D" w14:textId="77777777" w:rsidR="00171E43" w:rsidRPr="00153DDC" w:rsidRDefault="00171E43" w:rsidP="008E6231">
            <w:pPr>
              <w:snapToGrid w:val="0"/>
            </w:pPr>
            <w:r w:rsidRPr="00153DDC">
              <w:t>Vyresnis amžius</w:t>
            </w:r>
          </w:p>
        </w:tc>
        <w:tc>
          <w:tcPr>
            <w:tcW w:w="5386" w:type="dxa"/>
            <w:tcBorders>
              <w:top w:val="single" w:sz="4" w:space="0" w:color="auto"/>
              <w:left w:val="single" w:sz="4" w:space="0" w:color="auto"/>
              <w:bottom w:val="single" w:sz="4" w:space="0" w:color="auto"/>
              <w:right w:val="single" w:sz="4" w:space="0" w:color="auto"/>
            </w:tcBorders>
            <w:hideMark/>
          </w:tcPr>
          <w:p w14:paraId="1C58368A" w14:textId="77777777" w:rsidR="00171E43" w:rsidRPr="00153DDC" w:rsidRDefault="00171E43" w:rsidP="008E6231">
            <w:pPr>
              <w:snapToGrid w:val="0"/>
            </w:pPr>
            <w:r w:rsidRPr="00153DDC">
              <w:t>Ypač virš 35 metų</w:t>
            </w:r>
          </w:p>
        </w:tc>
      </w:tr>
    </w:tbl>
    <w:p w14:paraId="191DAF11" w14:textId="77777777" w:rsidR="00171E43" w:rsidRPr="00153DDC" w:rsidRDefault="00171E43" w:rsidP="00171E43">
      <w:pPr>
        <w:snapToGrid w:val="0"/>
      </w:pPr>
    </w:p>
    <w:p w14:paraId="22D1DA25" w14:textId="77777777" w:rsidR="00171E43" w:rsidRPr="00153DDC" w:rsidRDefault="00171E43" w:rsidP="00171E43">
      <w:pPr>
        <w:snapToGrid w:val="0"/>
      </w:pPr>
      <w:r w:rsidRPr="00153DDC">
        <w:t xml:space="preserve">Nėra vieningos nuomonės dėl galimos </w:t>
      </w:r>
      <w:proofErr w:type="spellStart"/>
      <w:r w:rsidRPr="00153DDC">
        <w:t>varikozinių</w:t>
      </w:r>
      <w:proofErr w:type="spellEnd"/>
      <w:r w:rsidRPr="00153DDC">
        <w:t xml:space="preserve"> venų ir paviršinio </w:t>
      </w:r>
      <w:proofErr w:type="spellStart"/>
      <w:r w:rsidRPr="00153DDC">
        <w:t>tromboflebito</w:t>
      </w:r>
      <w:proofErr w:type="spellEnd"/>
      <w:r w:rsidRPr="00153DDC">
        <w:t xml:space="preserve"> įtakos venų trombozės pradžiai ar progresavimui.</w:t>
      </w:r>
    </w:p>
    <w:p w14:paraId="67AA9568" w14:textId="77777777" w:rsidR="00171E43" w:rsidRPr="00153DDC" w:rsidRDefault="00171E43" w:rsidP="00171E43">
      <w:pPr>
        <w:snapToGrid w:val="0"/>
      </w:pPr>
    </w:p>
    <w:p w14:paraId="16329A10" w14:textId="77777777" w:rsidR="00171E43" w:rsidRPr="00153DDC" w:rsidRDefault="00171E43" w:rsidP="00171E43">
      <w:pPr>
        <w:snapToGrid w:val="0"/>
      </w:pPr>
      <w:r w:rsidRPr="00153DDC">
        <w:t xml:space="preserve">Reikia atsižvelgti į padidėjusią </w:t>
      </w:r>
      <w:proofErr w:type="spellStart"/>
      <w:r w:rsidRPr="00153DDC">
        <w:t>tromboembolijos</w:t>
      </w:r>
      <w:proofErr w:type="spellEnd"/>
      <w:r w:rsidRPr="00153DDC">
        <w:t xml:space="preserve"> riziką nėštumo metu, ypač 6 savaites po gimdymo (žr. informaciją apie nėštumą ir žindymą 4.6 skyriuje).</w:t>
      </w:r>
    </w:p>
    <w:p w14:paraId="2E4D2524" w14:textId="77777777" w:rsidR="00171E43" w:rsidRPr="00153DDC" w:rsidRDefault="00171E43" w:rsidP="00171E43">
      <w:pPr>
        <w:snapToGrid w:val="0"/>
        <w:outlineLvl w:val="0"/>
        <w:rPr>
          <w:b/>
          <w:u w:val="single"/>
        </w:rPr>
      </w:pPr>
    </w:p>
    <w:p w14:paraId="60969AF0" w14:textId="77777777" w:rsidR="00171E43" w:rsidRPr="00153DDC" w:rsidRDefault="00171E43" w:rsidP="00171E43">
      <w:pPr>
        <w:snapToGrid w:val="0"/>
        <w:outlineLvl w:val="0"/>
        <w:rPr>
          <w:b/>
        </w:rPr>
      </w:pPr>
      <w:r w:rsidRPr="00153DDC">
        <w:rPr>
          <w:b/>
        </w:rPr>
        <w:t>VTE (giliųjų venų trombozės ir plaučių embolijos) simptomai</w:t>
      </w:r>
    </w:p>
    <w:p w14:paraId="0CC2C042" w14:textId="77777777" w:rsidR="00171E43" w:rsidRPr="00153DDC" w:rsidRDefault="00171E43" w:rsidP="00171E43">
      <w:pPr>
        <w:snapToGrid w:val="0"/>
      </w:pPr>
    </w:p>
    <w:p w14:paraId="26565A00" w14:textId="77777777" w:rsidR="00171E43" w:rsidRPr="00153DDC" w:rsidRDefault="00171E43" w:rsidP="00171E43">
      <w:pPr>
        <w:snapToGrid w:val="0"/>
      </w:pPr>
      <w:r w:rsidRPr="00153DDC">
        <w:t>Moterims reikia patarti, kad, pasireiškus simptomams, nedelsdamos kreiptųsi medicininės pagalbos ir informuotų sveikatos priežiūros specialistą, kad vartoja SHK.</w:t>
      </w:r>
    </w:p>
    <w:p w14:paraId="59C78A6A" w14:textId="77777777" w:rsidR="00171E43" w:rsidRPr="00153DDC" w:rsidRDefault="00171E43" w:rsidP="00171E43">
      <w:pPr>
        <w:snapToGrid w:val="0"/>
      </w:pPr>
    </w:p>
    <w:p w14:paraId="5715EB3C" w14:textId="77777777" w:rsidR="00171E43" w:rsidRPr="00153DDC" w:rsidRDefault="00171E43" w:rsidP="00171E43">
      <w:pPr>
        <w:snapToGrid w:val="0"/>
      </w:pPr>
      <w:r w:rsidRPr="00153DDC">
        <w:t>Giliųjų venų trombozės (GVT) simptomai gali būti:</w:t>
      </w:r>
    </w:p>
    <w:p w14:paraId="7EEE37C2" w14:textId="77777777" w:rsidR="00171E43" w:rsidRPr="00153DDC" w:rsidRDefault="00171E43" w:rsidP="00171E43">
      <w:pPr>
        <w:snapToGrid w:val="0"/>
        <w:ind w:left="720"/>
      </w:pPr>
      <w:r w:rsidRPr="00153DDC">
        <w:t>- vienos kojos ir (arba) pėdos patinimas arba patinimas išilgai kojos venos;</w:t>
      </w:r>
    </w:p>
    <w:p w14:paraId="13DDFAF3" w14:textId="77777777" w:rsidR="00171E43" w:rsidRPr="00153DDC" w:rsidRDefault="00171E43" w:rsidP="00171E43">
      <w:pPr>
        <w:snapToGrid w:val="0"/>
        <w:ind w:left="720"/>
      </w:pPr>
      <w:r w:rsidRPr="00153DDC">
        <w:t>- kojos skausmas arba skausmingumas, kuris gali būti juntamas tik stovint arba vaikščiojant;</w:t>
      </w:r>
    </w:p>
    <w:p w14:paraId="45F0FE4A" w14:textId="77777777" w:rsidR="00171E43" w:rsidRPr="00153DDC" w:rsidRDefault="00171E43" w:rsidP="00171E43">
      <w:pPr>
        <w:snapToGrid w:val="0"/>
        <w:ind w:left="720"/>
      </w:pPr>
      <w:r w:rsidRPr="00153DDC">
        <w:t>- padidėjusi paveiktos kojos temperatūra; kojos odos paraudimas arba odos spalvos pokytis.</w:t>
      </w:r>
    </w:p>
    <w:p w14:paraId="495837B2" w14:textId="77777777" w:rsidR="00171E43" w:rsidRPr="00153DDC" w:rsidRDefault="00171E43" w:rsidP="00171E43">
      <w:pPr>
        <w:snapToGrid w:val="0"/>
      </w:pPr>
    </w:p>
    <w:p w14:paraId="585D8732" w14:textId="77777777" w:rsidR="00171E43" w:rsidRPr="00153DDC" w:rsidRDefault="00171E43" w:rsidP="00171E43">
      <w:pPr>
        <w:snapToGrid w:val="0"/>
      </w:pPr>
      <w:r w:rsidRPr="00153DDC">
        <w:t>Plaučių embolijos (PE) simptomai gali būti:</w:t>
      </w:r>
    </w:p>
    <w:p w14:paraId="171879B6" w14:textId="77777777" w:rsidR="00171E43" w:rsidRPr="00153DDC" w:rsidRDefault="00171E43" w:rsidP="00171E43">
      <w:pPr>
        <w:snapToGrid w:val="0"/>
        <w:ind w:left="720"/>
      </w:pPr>
      <w:r w:rsidRPr="00153DDC">
        <w:t>- staiga pasireiškęs nepaaiškinamas dusulys arba kvėpavimo padažnėjimas;</w:t>
      </w:r>
    </w:p>
    <w:p w14:paraId="2101E7DA" w14:textId="77777777" w:rsidR="00171E43" w:rsidRPr="00153DDC" w:rsidRDefault="00171E43" w:rsidP="00171E43">
      <w:pPr>
        <w:snapToGrid w:val="0"/>
        <w:ind w:left="720"/>
      </w:pPr>
      <w:r w:rsidRPr="00153DDC">
        <w:t>- staigus kosulys, kuris gali būti susijęs su kraujingų skreplių atkosėjimu;</w:t>
      </w:r>
    </w:p>
    <w:p w14:paraId="61285A87" w14:textId="77777777" w:rsidR="00171E43" w:rsidRPr="00153DDC" w:rsidRDefault="00171E43" w:rsidP="00171E43">
      <w:pPr>
        <w:snapToGrid w:val="0"/>
        <w:ind w:left="720"/>
      </w:pPr>
      <w:r w:rsidRPr="00153DDC">
        <w:t>- aštrus krūtinės skausmas;</w:t>
      </w:r>
    </w:p>
    <w:p w14:paraId="6425E00E" w14:textId="77777777" w:rsidR="00171E43" w:rsidRPr="00153DDC" w:rsidRDefault="00171E43" w:rsidP="00171E43">
      <w:pPr>
        <w:snapToGrid w:val="0"/>
        <w:ind w:left="720"/>
      </w:pPr>
      <w:r w:rsidRPr="00153DDC">
        <w:t>- sunkus galvos svaigimas ar sukimasis;</w:t>
      </w:r>
    </w:p>
    <w:p w14:paraId="1C117253" w14:textId="77777777" w:rsidR="00171E43" w:rsidRPr="00153DDC" w:rsidRDefault="00171E43" w:rsidP="00171E43">
      <w:pPr>
        <w:snapToGrid w:val="0"/>
        <w:ind w:left="720"/>
      </w:pPr>
      <w:r w:rsidRPr="00153DDC">
        <w:t>- dažnas arba neritmiškas širdies plakimas.</w:t>
      </w:r>
    </w:p>
    <w:p w14:paraId="645B8994" w14:textId="77777777" w:rsidR="00171E43" w:rsidRPr="00153DDC" w:rsidRDefault="00171E43" w:rsidP="00171E43">
      <w:pPr>
        <w:snapToGrid w:val="0"/>
      </w:pPr>
    </w:p>
    <w:p w14:paraId="26B9F225" w14:textId="77777777" w:rsidR="00171E43" w:rsidRPr="00153DDC" w:rsidRDefault="00171E43" w:rsidP="00171E43">
      <w:pPr>
        <w:snapToGrid w:val="0"/>
      </w:pPr>
      <w:r w:rsidRPr="00153DDC">
        <w:lastRenderedPageBreak/>
        <w:t>Kai kurie iš šių simptomų (pvz., dusulys, kosulys) nėra specifiniai ir gali būti neteisingai interpretuojami kaip dažnesni arba ne tokie sunkūs reiškiniai (pvz., kvėpavimo takų infekcijos).</w:t>
      </w:r>
    </w:p>
    <w:p w14:paraId="468B4730" w14:textId="77777777" w:rsidR="00171E43" w:rsidRPr="00153DDC" w:rsidRDefault="00171E43" w:rsidP="00171E43">
      <w:pPr>
        <w:snapToGrid w:val="0"/>
      </w:pPr>
    </w:p>
    <w:p w14:paraId="6836DCCB" w14:textId="77777777" w:rsidR="00171E43" w:rsidRPr="00153DDC" w:rsidRDefault="00171E43" w:rsidP="00171E43">
      <w:pPr>
        <w:snapToGrid w:val="0"/>
      </w:pPr>
      <w:r w:rsidRPr="00153DDC">
        <w:t>Kiti kraujagyslių užsikimšimo požymiai gali būti: staigus galūnės skausmas, patinimas ir lengvas pamėlynavimas.</w:t>
      </w:r>
    </w:p>
    <w:p w14:paraId="1BC14837" w14:textId="77777777" w:rsidR="00171E43" w:rsidRPr="00153DDC" w:rsidRDefault="00171E43" w:rsidP="00171E43">
      <w:pPr>
        <w:snapToGrid w:val="0"/>
      </w:pPr>
    </w:p>
    <w:p w14:paraId="60FC321B" w14:textId="77777777" w:rsidR="00171E43" w:rsidRPr="00153DDC" w:rsidRDefault="00171E43" w:rsidP="00171E43">
      <w:pPr>
        <w:snapToGrid w:val="0"/>
      </w:pPr>
      <w:r w:rsidRPr="00153DDC">
        <w:t>Jeigu užsikimšimas pasireiškia akyje, simptomas gali būti skausmo nesukeliantis neryškus regėjimas, kuris gali progresuoti iki apakimo. Kartais apankama beveik iš karto.</w:t>
      </w:r>
    </w:p>
    <w:p w14:paraId="461B24A1" w14:textId="77777777" w:rsidR="00171E43" w:rsidRPr="00153DDC" w:rsidRDefault="00171E43" w:rsidP="00171E43">
      <w:pPr>
        <w:rPr>
          <w:lang w:eastAsia="lt-LT"/>
        </w:rPr>
      </w:pPr>
    </w:p>
    <w:p w14:paraId="1A5900C5" w14:textId="77777777" w:rsidR="00171E43" w:rsidRPr="00153DDC" w:rsidRDefault="00171E43" w:rsidP="00171E43">
      <w:pPr>
        <w:keepNext/>
        <w:snapToGrid w:val="0"/>
        <w:outlineLvl w:val="0"/>
        <w:rPr>
          <w:b/>
        </w:rPr>
      </w:pPr>
      <w:r w:rsidRPr="00153DDC">
        <w:rPr>
          <w:b/>
        </w:rPr>
        <w:t xml:space="preserve">Arterijų </w:t>
      </w:r>
      <w:proofErr w:type="spellStart"/>
      <w:r w:rsidRPr="00153DDC">
        <w:rPr>
          <w:b/>
        </w:rPr>
        <w:t>tromboembolijos</w:t>
      </w:r>
      <w:proofErr w:type="spellEnd"/>
      <w:r w:rsidRPr="00153DDC">
        <w:rPr>
          <w:b/>
        </w:rPr>
        <w:t xml:space="preserve"> (ATE) rizika</w:t>
      </w:r>
    </w:p>
    <w:p w14:paraId="637F3598" w14:textId="45E9DA41" w:rsidR="00171E43" w:rsidRPr="00153DDC" w:rsidRDefault="00171E43" w:rsidP="00A05428">
      <w:pPr>
        <w:snapToGrid w:val="0"/>
      </w:pPr>
      <w:r w:rsidRPr="00153DDC">
        <w:t xml:space="preserve">Remiantis epidemiologiniais tyrimais, SHK vartojimas yra susijęs su padidėjusia arterijų </w:t>
      </w:r>
      <w:proofErr w:type="spellStart"/>
      <w:r w:rsidRPr="00153DDC">
        <w:t>tromboembolijos</w:t>
      </w:r>
      <w:proofErr w:type="spellEnd"/>
      <w:r w:rsidRPr="00153DDC">
        <w:t xml:space="preserve"> (miokardo infarkto) arba </w:t>
      </w:r>
      <w:proofErr w:type="spellStart"/>
      <w:r w:rsidRPr="00153DDC">
        <w:t>cerebrovaskulinio</w:t>
      </w:r>
      <w:proofErr w:type="spellEnd"/>
      <w:r w:rsidRPr="00153DDC">
        <w:t xml:space="preserve"> priepuolio (pvz., praeinančiojo smegenų išemijos priepuolio, insulto) rizika. Arterijų </w:t>
      </w:r>
      <w:proofErr w:type="spellStart"/>
      <w:r w:rsidRPr="00153DDC">
        <w:t>tromboembolijos</w:t>
      </w:r>
      <w:proofErr w:type="spellEnd"/>
      <w:r w:rsidRPr="00153DDC">
        <w:t xml:space="preserve"> reiškiniai gali baigtis mirtimi.</w:t>
      </w:r>
    </w:p>
    <w:p w14:paraId="2237F29E" w14:textId="77777777" w:rsidR="00171E43" w:rsidRPr="00153DDC" w:rsidRDefault="00171E43" w:rsidP="00A05428">
      <w:pPr>
        <w:snapToGrid w:val="0"/>
        <w:outlineLvl w:val="0"/>
        <w:rPr>
          <w:b/>
          <w:u w:val="single"/>
        </w:rPr>
      </w:pPr>
    </w:p>
    <w:p w14:paraId="57636E8A" w14:textId="77777777" w:rsidR="00171E43" w:rsidRPr="00153DDC" w:rsidRDefault="00171E43" w:rsidP="00171E43">
      <w:pPr>
        <w:snapToGrid w:val="0"/>
        <w:outlineLvl w:val="0"/>
        <w:rPr>
          <w:b/>
          <w:u w:val="single"/>
        </w:rPr>
      </w:pPr>
      <w:r w:rsidRPr="00153DDC">
        <w:rPr>
          <w:b/>
          <w:u w:val="single"/>
        </w:rPr>
        <w:t>ATE rizikos veiksniai</w:t>
      </w:r>
    </w:p>
    <w:p w14:paraId="1C94877D" w14:textId="77777777" w:rsidR="00171E43" w:rsidRPr="00153DDC" w:rsidRDefault="00171E43" w:rsidP="00171E43">
      <w:pPr>
        <w:snapToGrid w:val="0"/>
      </w:pPr>
      <w:r w:rsidRPr="00153DDC">
        <w:t xml:space="preserve">Arterijų </w:t>
      </w:r>
      <w:proofErr w:type="spellStart"/>
      <w:r w:rsidRPr="00153DDC">
        <w:t>tromboembolijos</w:t>
      </w:r>
      <w:proofErr w:type="spellEnd"/>
      <w:r w:rsidRPr="00153DDC">
        <w:t xml:space="preserve"> komplikacijų arba </w:t>
      </w:r>
      <w:proofErr w:type="spellStart"/>
      <w:r w:rsidRPr="00153DDC">
        <w:t>cerebrovaskulinio</w:t>
      </w:r>
      <w:proofErr w:type="spellEnd"/>
      <w:r w:rsidRPr="00153DDC">
        <w:t xml:space="preserve"> priepuolio rizika SHK vartojančioms moterims yra didesnė, jeigu yra rizikos veiksnių (žr. lentelę). </w:t>
      </w:r>
      <w:proofErr w:type="spellStart"/>
      <w:r w:rsidR="00B36819" w:rsidRPr="00153DDC">
        <w:t>Yvidually</w:t>
      </w:r>
      <w:proofErr w:type="spellEnd"/>
      <w:r w:rsidRPr="00153DDC">
        <w:t xml:space="preserv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091E9AB5" w14:textId="77777777" w:rsidR="00171E43" w:rsidRPr="00153DDC" w:rsidRDefault="00171E43" w:rsidP="00171E43">
      <w:pPr>
        <w:snapToGrid w:val="0"/>
      </w:pPr>
    </w:p>
    <w:p w14:paraId="7621D27D" w14:textId="77777777" w:rsidR="00171E43" w:rsidRPr="00153DDC" w:rsidRDefault="00171E43" w:rsidP="00171E43">
      <w:pPr>
        <w:autoSpaceDE w:val="0"/>
        <w:autoSpaceDN w:val="0"/>
        <w:adjustRightInd w:val="0"/>
        <w:snapToGrid w:val="0"/>
        <w:outlineLvl w:val="0"/>
        <w:rPr>
          <w:rFonts w:eastAsia="SimSun"/>
        </w:rPr>
      </w:pPr>
      <w:r w:rsidRPr="00153DDC">
        <w:rPr>
          <w:rFonts w:eastAsia="SimSun"/>
          <w:b/>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103"/>
      </w:tblGrid>
      <w:tr w:rsidR="00171E43" w:rsidRPr="00153DDC" w14:paraId="22538184"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0A950338" w14:textId="77777777" w:rsidR="00171E43" w:rsidRPr="00153DDC" w:rsidRDefault="00171E43" w:rsidP="008E6231">
            <w:pPr>
              <w:snapToGrid w:val="0"/>
            </w:pPr>
            <w:r w:rsidRPr="00153DDC">
              <w:rPr>
                <w:b/>
              </w:rPr>
              <w:t>Rizikos veiksnys</w:t>
            </w:r>
          </w:p>
        </w:tc>
        <w:tc>
          <w:tcPr>
            <w:tcW w:w="5103" w:type="dxa"/>
            <w:tcBorders>
              <w:top w:val="single" w:sz="4" w:space="0" w:color="auto"/>
              <w:left w:val="single" w:sz="4" w:space="0" w:color="auto"/>
              <w:bottom w:val="single" w:sz="4" w:space="0" w:color="auto"/>
              <w:right w:val="single" w:sz="4" w:space="0" w:color="auto"/>
            </w:tcBorders>
            <w:hideMark/>
          </w:tcPr>
          <w:p w14:paraId="11A92DEC" w14:textId="77777777" w:rsidR="00171E43" w:rsidRPr="00153DDC" w:rsidRDefault="00171E43" w:rsidP="008E6231">
            <w:pPr>
              <w:snapToGrid w:val="0"/>
            </w:pPr>
            <w:r w:rsidRPr="00153DDC">
              <w:rPr>
                <w:b/>
              </w:rPr>
              <w:t>Pastaba</w:t>
            </w:r>
          </w:p>
        </w:tc>
      </w:tr>
      <w:tr w:rsidR="00171E43" w:rsidRPr="00153DDC" w14:paraId="40FFEDB7"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789C6311" w14:textId="77777777" w:rsidR="00171E43" w:rsidRPr="00153DDC" w:rsidRDefault="00171E43" w:rsidP="008E6231">
            <w:pPr>
              <w:snapToGrid w:val="0"/>
            </w:pPr>
            <w:r w:rsidRPr="00153DDC">
              <w:t>Vyresnis amžius</w:t>
            </w:r>
          </w:p>
        </w:tc>
        <w:tc>
          <w:tcPr>
            <w:tcW w:w="5103" w:type="dxa"/>
            <w:tcBorders>
              <w:top w:val="single" w:sz="4" w:space="0" w:color="auto"/>
              <w:left w:val="single" w:sz="4" w:space="0" w:color="auto"/>
              <w:bottom w:val="single" w:sz="4" w:space="0" w:color="auto"/>
              <w:right w:val="single" w:sz="4" w:space="0" w:color="auto"/>
            </w:tcBorders>
            <w:hideMark/>
          </w:tcPr>
          <w:p w14:paraId="22917345" w14:textId="77777777" w:rsidR="00171E43" w:rsidRPr="00153DDC" w:rsidRDefault="00171E43" w:rsidP="008E6231">
            <w:pPr>
              <w:snapToGrid w:val="0"/>
            </w:pPr>
            <w:r w:rsidRPr="00153DDC">
              <w:t>Ypač virš 35 metų</w:t>
            </w:r>
          </w:p>
        </w:tc>
      </w:tr>
      <w:tr w:rsidR="00171E43" w:rsidRPr="00153DDC" w14:paraId="0887B78F"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354F628B" w14:textId="77777777" w:rsidR="00171E43" w:rsidRPr="00153DDC" w:rsidRDefault="00171E43" w:rsidP="008E6231">
            <w:pPr>
              <w:snapToGrid w:val="0"/>
            </w:pPr>
            <w:r w:rsidRPr="00153DDC">
              <w:t>Rūkymas</w:t>
            </w:r>
          </w:p>
        </w:tc>
        <w:tc>
          <w:tcPr>
            <w:tcW w:w="5103" w:type="dxa"/>
            <w:tcBorders>
              <w:top w:val="single" w:sz="4" w:space="0" w:color="auto"/>
              <w:left w:val="single" w:sz="4" w:space="0" w:color="auto"/>
              <w:bottom w:val="single" w:sz="4" w:space="0" w:color="auto"/>
              <w:right w:val="single" w:sz="4" w:space="0" w:color="auto"/>
            </w:tcBorders>
          </w:tcPr>
          <w:p w14:paraId="418438E6" w14:textId="77777777" w:rsidR="00171E43" w:rsidRPr="00153DDC" w:rsidRDefault="00171E43" w:rsidP="008E6231">
            <w:pPr>
              <w:snapToGrid w:val="0"/>
            </w:pPr>
            <w:r w:rsidRPr="00153DDC">
              <w:t>Moterims, norinčioms vartoti SHK, reikia patarti nerūkyti. Vyresnėms nei 35 metų moterims, norinčioms toliau rūkyti, reikia primygtinai patarti naudoti kitą kontracepcijos metodą.</w:t>
            </w:r>
          </w:p>
        </w:tc>
      </w:tr>
      <w:tr w:rsidR="00171E43" w:rsidRPr="00153DDC" w14:paraId="46C0A8E5"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5999A0EB" w14:textId="77777777" w:rsidR="00171E43" w:rsidRPr="00153DDC" w:rsidRDefault="00171E43" w:rsidP="008E6231">
            <w:pPr>
              <w:snapToGrid w:val="0"/>
            </w:pPr>
            <w:r w:rsidRPr="00153DDC">
              <w:t>Padidėjęs kraujospūdis</w:t>
            </w:r>
          </w:p>
        </w:tc>
        <w:tc>
          <w:tcPr>
            <w:tcW w:w="5103" w:type="dxa"/>
            <w:tcBorders>
              <w:top w:val="single" w:sz="4" w:space="0" w:color="auto"/>
              <w:left w:val="single" w:sz="4" w:space="0" w:color="auto"/>
              <w:bottom w:val="single" w:sz="4" w:space="0" w:color="auto"/>
              <w:right w:val="single" w:sz="4" w:space="0" w:color="auto"/>
            </w:tcBorders>
          </w:tcPr>
          <w:p w14:paraId="75BF4B82" w14:textId="77777777" w:rsidR="00171E43" w:rsidRPr="00153DDC" w:rsidRDefault="00171E43" w:rsidP="008E6231">
            <w:pPr>
              <w:snapToGrid w:val="0"/>
            </w:pPr>
          </w:p>
        </w:tc>
      </w:tr>
      <w:tr w:rsidR="00171E43" w:rsidRPr="00153DDC" w14:paraId="37B6385C"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681C3DF8" w14:textId="77777777" w:rsidR="00171E43" w:rsidRPr="00153DDC" w:rsidRDefault="00171E43" w:rsidP="008E6231">
            <w:pPr>
              <w:snapToGrid w:val="0"/>
            </w:pPr>
            <w:r w:rsidRPr="00153DDC">
              <w:t>Nutukimas (kūno masės indeksas viršija 30 kg/m²)</w:t>
            </w:r>
          </w:p>
        </w:tc>
        <w:tc>
          <w:tcPr>
            <w:tcW w:w="5103" w:type="dxa"/>
            <w:tcBorders>
              <w:top w:val="single" w:sz="4" w:space="0" w:color="auto"/>
              <w:left w:val="single" w:sz="4" w:space="0" w:color="auto"/>
              <w:bottom w:val="single" w:sz="4" w:space="0" w:color="auto"/>
              <w:right w:val="single" w:sz="4" w:space="0" w:color="auto"/>
            </w:tcBorders>
            <w:hideMark/>
          </w:tcPr>
          <w:p w14:paraId="1E8238B3" w14:textId="77777777" w:rsidR="00171E43" w:rsidRPr="00153DDC" w:rsidRDefault="00171E43" w:rsidP="008E6231">
            <w:pPr>
              <w:snapToGrid w:val="0"/>
            </w:pPr>
            <w:r w:rsidRPr="00153DDC">
              <w:t>Didėjant KMI, labai padidėja rizika.</w:t>
            </w:r>
          </w:p>
          <w:p w14:paraId="04C5EA32" w14:textId="77777777" w:rsidR="00171E43" w:rsidRPr="00153DDC" w:rsidRDefault="00171E43" w:rsidP="008E6231">
            <w:pPr>
              <w:snapToGrid w:val="0"/>
            </w:pPr>
            <w:r w:rsidRPr="00153DDC">
              <w:t>Ypač svarbu moterims, kurioms yra papildomų rizikos veiksnių</w:t>
            </w:r>
          </w:p>
        </w:tc>
      </w:tr>
      <w:tr w:rsidR="00171E43" w:rsidRPr="00153DDC" w14:paraId="55081A94"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649D041A" w14:textId="77777777" w:rsidR="00171E43" w:rsidRPr="00153DDC" w:rsidRDefault="00171E43" w:rsidP="008E6231">
            <w:pPr>
              <w:snapToGrid w:val="0"/>
            </w:pPr>
            <w:r w:rsidRPr="00153DDC">
              <w:t xml:space="preserve">Teigiama šeimos </w:t>
            </w:r>
            <w:proofErr w:type="spellStart"/>
            <w:r w:rsidRPr="00153DDC">
              <w:t>anamnezė</w:t>
            </w:r>
            <w:proofErr w:type="spellEnd"/>
            <w:r w:rsidRPr="00153DDC">
              <w:t xml:space="preserve"> (kada nors broliui, seseriai, motinai ar tėvui buvusi arterijų </w:t>
            </w:r>
            <w:proofErr w:type="spellStart"/>
            <w:r w:rsidRPr="00153DDC">
              <w:t>tromboembolija</w:t>
            </w:r>
            <w:proofErr w:type="spellEnd"/>
            <w:r w:rsidRPr="00153DDC">
              <w:t>, ypač santykinai ankstyvame amžiuje, pvz., iki 50 metų).</w:t>
            </w:r>
          </w:p>
        </w:tc>
        <w:tc>
          <w:tcPr>
            <w:tcW w:w="5103" w:type="dxa"/>
            <w:tcBorders>
              <w:top w:val="single" w:sz="4" w:space="0" w:color="auto"/>
              <w:left w:val="single" w:sz="4" w:space="0" w:color="auto"/>
              <w:bottom w:val="single" w:sz="4" w:space="0" w:color="auto"/>
              <w:right w:val="single" w:sz="4" w:space="0" w:color="auto"/>
            </w:tcBorders>
            <w:hideMark/>
          </w:tcPr>
          <w:p w14:paraId="76B33BC0" w14:textId="77777777" w:rsidR="00171E43" w:rsidRPr="00153DDC" w:rsidRDefault="00171E43" w:rsidP="008E6231">
            <w:pPr>
              <w:snapToGrid w:val="0"/>
            </w:pPr>
            <w:r w:rsidRPr="00153DDC">
              <w:t>Jeigu įtariamas paveldimas polinkis, prieš sprendžiant dėl SHK vartojimo moterį reikia nusiųsti pas specialistą konsultacijai.</w:t>
            </w:r>
          </w:p>
        </w:tc>
      </w:tr>
      <w:tr w:rsidR="00171E43" w:rsidRPr="00153DDC" w14:paraId="632906E1" w14:textId="77777777" w:rsidTr="008E6231">
        <w:tc>
          <w:tcPr>
            <w:tcW w:w="3936" w:type="dxa"/>
            <w:tcBorders>
              <w:top w:val="single" w:sz="4" w:space="0" w:color="auto"/>
              <w:left w:val="single" w:sz="4" w:space="0" w:color="auto"/>
              <w:bottom w:val="single" w:sz="4" w:space="0" w:color="auto"/>
              <w:right w:val="single" w:sz="4" w:space="0" w:color="auto"/>
            </w:tcBorders>
            <w:hideMark/>
          </w:tcPr>
          <w:p w14:paraId="32F073E9" w14:textId="77777777" w:rsidR="00171E43" w:rsidRPr="00153DDC" w:rsidRDefault="00171E43" w:rsidP="008E6231">
            <w:pPr>
              <w:snapToGrid w:val="0"/>
            </w:pPr>
            <w:r w:rsidRPr="00153DDC">
              <w:t>Migrena</w:t>
            </w:r>
          </w:p>
        </w:tc>
        <w:tc>
          <w:tcPr>
            <w:tcW w:w="5103" w:type="dxa"/>
            <w:tcBorders>
              <w:top w:val="single" w:sz="4" w:space="0" w:color="auto"/>
              <w:left w:val="single" w:sz="4" w:space="0" w:color="auto"/>
              <w:bottom w:val="single" w:sz="4" w:space="0" w:color="auto"/>
              <w:right w:val="single" w:sz="4" w:space="0" w:color="auto"/>
            </w:tcBorders>
            <w:hideMark/>
          </w:tcPr>
          <w:p w14:paraId="4D9B8ACF" w14:textId="77777777" w:rsidR="00171E43" w:rsidRPr="00153DDC" w:rsidRDefault="00171E43" w:rsidP="008E6231">
            <w:pPr>
              <w:snapToGrid w:val="0"/>
            </w:pPr>
            <w:r w:rsidRPr="00153DDC">
              <w:t xml:space="preserve">Padažnėjusi arba pasunkėjusi migrena vartojant SHK (tai gali būti </w:t>
            </w:r>
            <w:proofErr w:type="spellStart"/>
            <w:r w:rsidRPr="00153DDC">
              <w:t>cerebrovaskulinio</w:t>
            </w:r>
            <w:proofErr w:type="spellEnd"/>
            <w:r w:rsidRPr="00153DDC">
              <w:t xml:space="preserve"> priepuolio </w:t>
            </w:r>
            <w:proofErr w:type="spellStart"/>
            <w:r w:rsidRPr="00153DDC">
              <w:t>prodrominė</w:t>
            </w:r>
            <w:proofErr w:type="spellEnd"/>
            <w:r w:rsidRPr="00153DDC">
              <w:t xml:space="preserve"> būklė) gali būti priežastis nedelsiant nutraukti vaisto vartojimą</w:t>
            </w:r>
          </w:p>
        </w:tc>
      </w:tr>
      <w:tr w:rsidR="00171E43" w:rsidRPr="00153DDC" w14:paraId="2348809D" w14:textId="77777777" w:rsidTr="008E6231">
        <w:trPr>
          <w:cantSplit/>
        </w:trPr>
        <w:tc>
          <w:tcPr>
            <w:tcW w:w="3936" w:type="dxa"/>
            <w:tcBorders>
              <w:top w:val="single" w:sz="4" w:space="0" w:color="auto"/>
              <w:left w:val="single" w:sz="4" w:space="0" w:color="auto"/>
              <w:bottom w:val="single" w:sz="4" w:space="0" w:color="auto"/>
              <w:right w:val="single" w:sz="4" w:space="0" w:color="auto"/>
            </w:tcBorders>
            <w:hideMark/>
          </w:tcPr>
          <w:p w14:paraId="37F9E438" w14:textId="77777777" w:rsidR="00171E43" w:rsidRPr="00153DDC" w:rsidRDefault="00171E43" w:rsidP="008E6231">
            <w:pPr>
              <w:snapToGrid w:val="0"/>
            </w:pPr>
            <w:r w:rsidRPr="00153DDC">
              <w:t>Kitos medicininės būklės, susijusios su nepageidaujamais kraujagyslių reiškiniais</w:t>
            </w:r>
          </w:p>
        </w:tc>
        <w:tc>
          <w:tcPr>
            <w:tcW w:w="5103" w:type="dxa"/>
            <w:tcBorders>
              <w:top w:val="single" w:sz="4" w:space="0" w:color="auto"/>
              <w:left w:val="single" w:sz="4" w:space="0" w:color="auto"/>
              <w:bottom w:val="single" w:sz="4" w:space="0" w:color="auto"/>
              <w:right w:val="single" w:sz="4" w:space="0" w:color="auto"/>
            </w:tcBorders>
            <w:hideMark/>
          </w:tcPr>
          <w:p w14:paraId="08B50333" w14:textId="77777777" w:rsidR="00171E43" w:rsidRPr="00153DDC" w:rsidRDefault="00171E43" w:rsidP="008E6231">
            <w:pPr>
              <w:snapToGrid w:val="0"/>
            </w:pPr>
            <w:r w:rsidRPr="00153DDC">
              <w:t xml:space="preserve">Cukrinis diabetas, </w:t>
            </w:r>
            <w:proofErr w:type="spellStart"/>
            <w:r w:rsidRPr="00153DDC">
              <w:t>hiperhomocisteinemija</w:t>
            </w:r>
            <w:proofErr w:type="spellEnd"/>
            <w:r w:rsidRPr="00153DDC">
              <w:t xml:space="preserve">, širdies vožtuvų liga ir prieširdžių virpėjimas, </w:t>
            </w:r>
            <w:proofErr w:type="spellStart"/>
            <w:r w:rsidRPr="00153DDC">
              <w:t>dislipoproteinemija</w:t>
            </w:r>
            <w:proofErr w:type="spellEnd"/>
            <w:r w:rsidRPr="00153DDC">
              <w:t xml:space="preserve"> ir sisteminė raudonoji vilkligė.</w:t>
            </w:r>
          </w:p>
        </w:tc>
      </w:tr>
    </w:tbl>
    <w:p w14:paraId="2F7ACCA5" w14:textId="77777777" w:rsidR="00171E43" w:rsidRPr="00153DDC" w:rsidRDefault="00171E43" w:rsidP="00171E43">
      <w:pPr>
        <w:snapToGrid w:val="0"/>
        <w:rPr>
          <w:b/>
        </w:rPr>
      </w:pPr>
    </w:p>
    <w:p w14:paraId="1509A5F8" w14:textId="77777777" w:rsidR="00171E43" w:rsidRPr="00153DDC" w:rsidRDefault="00171E43" w:rsidP="00171E43">
      <w:pPr>
        <w:snapToGrid w:val="0"/>
        <w:outlineLvl w:val="0"/>
        <w:rPr>
          <w:b/>
          <w:u w:val="single"/>
        </w:rPr>
      </w:pPr>
      <w:r w:rsidRPr="00153DDC">
        <w:rPr>
          <w:b/>
          <w:u w:val="single"/>
        </w:rPr>
        <w:t>ATE simptomai</w:t>
      </w:r>
    </w:p>
    <w:p w14:paraId="2E30CE45" w14:textId="77777777" w:rsidR="00171E43" w:rsidRPr="00153DDC" w:rsidRDefault="00171E43" w:rsidP="00171E43">
      <w:pPr>
        <w:snapToGrid w:val="0"/>
      </w:pPr>
      <w:r w:rsidRPr="00153DDC">
        <w:t>Moterims reikia patarti, kad, pasireiškus simptomams, nedelsdamos kreiptųsi medicininės pagalbos ir informuotų sveikatos priežiūros specialistus, kad vartoja SHK.</w:t>
      </w:r>
    </w:p>
    <w:p w14:paraId="2166093B" w14:textId="77777777" w:rsidR="00171E43" w:rsidRPr="00153DDC" w:rsidRDefault="00171E43" w:rsidP="00171E43">
      <w:pPr>
        <w:snapToGrid w:val="0"/>
      </w:pPr>
    </w:p>
    <w:p w14:paraId="627CDFF1" w14:textId="77777777" w:rsidR="00171E43" w:rsidRPr="00153DDC" w:rsidRDefault="00171E43" w:rsidP="00171E43">
      <w:pPr>
        <w:snapToGrid w:val="0"/>
      </w:pPr>
      <w:proofErr w:type="spellStart"/>
      <w:r w:rsidRPr="00153DDC">
        <w:t>Cerebrovaskulinio</w:t>
      </w:r>
      <w:proofErr w:type="spellEnd"/>
      <w:r w:rsidRPr="00153DDC">
        <w:t xml:space="preserve"> priepuolio simptomai gali būti:</w:t>
      </w:r>
    </w:p>
    <w:p w14:paraId="6BA813A3" w14:textId="77777777" w:rsidR="00171E43" w:rsidRPr="00153DDC" w:rsidRDefault="00171E43" w:rsidP="00171E43">
      <w:pPr>
        <w:snapToGrid w:val="0"/>
        <w:ind w:left="720"/>
      </w:pPr>
      <w:r w:rsidRPr="00153DDC">
        <w:t>- staigus veido, rankos ar kojos tirpulys ar silpnumas, ypač vienoje kūno pusėje;</w:t>
      </w:r>
    </w:p>
    <w:p w14:paraId="2A06546B" w14:textId="77777777" w:rsidR="00171E43" w:rsidRPr="00153DDC" w:rsidRDefault="00171E43" w:rsidP="00171E43">
      <w:pPr>
        <w:snapToGrid w:val="0"/>
        <w:ind w:left="720"/>
      </w:pPr>
      <w:r w:rsidRPr="00153DDC">
        <w:t>- staigus vaikščiojimo sutrikimas, galvos sukimasis, pusiausvyros ar koordinacijos sutrikimas;</w:t>
      </w:r>
    </w:p>
    <w:p w14:paraId="4FE15E9E" w14:textId="499122BD" w:rsidR="00171E43" w:rsidRPr="00153DDC" w:rsidRDefault="00171E43" w:rsidP="00A05428">
      <w:pPr>
        <w:snapToGrid w:val="0"/>
        <w:ind w:left="720"/>
      </w:pPr>
      <w:r w:rsidRPr="00153DDC">
        <w:t>- staigus sumišimas, kalbėjimo ar supratimo sutrikimas;</w:t>
      </w:r>
    </w:p>
    <w:p w14:paraId="13F7B3C2" w14:textId="5FEE854C" w:rsidR="00171E43" w:rsidRPr="00153DDC" w:rsidRDefault="00171E43" w:rsidP="00A05428">
      <w:pPr>
        <w:snapToGrid w:val="0"/>
        <w:ind w:left="720"/>
      </w:pPr>
      <w:r w:rsidRPr="00153DDC">
        <w:lastRenderedPageBreak/>
        <w:t>- staigus matymo viena ar abiem akimis sutrikimas;</w:t>
      </w:r>
    </w:p>
    <w:p w14:paraId="20B7E395" w14:textId="3C904B01" w:rsidR="00171E43" w:rsidRPr="00153DDC" w:rsidRDefault="00171E43" w:rsidP="00171E43">
      <w:pPr>
        <w:snapToGrid w:val="0"/>
        <w:ind w:left="720"/>
      </w:pPr>
      <w:r w:rsidRPr="00153DDC">
        <w:t>- staigus, sunkus ar ilgalaikis galvos skausmas be žinomos priežasties;</w:t>
      </w:r>
    </w:p>
    <w:p w14:paraId="49A29741" w14:textId="069A2847" w:rsidR="00171E43" w:rsidRPr="00153DDC" w:rsidRDefault="00171E43" w:rsidP="00A05428">
      <w:pPr>
        <w:snapToGrid w:val="0"/>
        <w:ind w:left="720"/>
      </w:pPr>
      <w:r w:rsidRPr="00153DDC">
        <w:t>- sąmonės netekimas ar apalpimas su traukuliais arba be jų.</w:t>
      </w:r>
    </w:p>
    <w:p w14:paraId="7D91876E" w14:textId="413AFE29" w:rsidR="00171E43" w:rsidRPr="00153DDC" w:rsidRDefault="00171E43" w:rsidP="00171E43">
      <w:pPr>
        <w:snapToGrid w:val="0"/>
        <w:outlineLvl w:val="0"/>
      </w:pPr>
      <w:r w:rsidRPr="00153DDC">
        <w:t>Trumpalaikiai simptomai rodo, kad šis reiškinys yra praeinantysis smegenų išemijos priepuolis (PSIP).</w:t>
      </w:r>
    </w:p>
    <w:p w14:paraId="5305799A" w14:textId="77777777" w:rsidR="00171E43" w:rsidRPr="00153DDC" w:rsidRDefault="00171E43" w:rsidP="00171E43">
      <w:pPr>
        <w:snapToGrid w:val="0"/>
      </w:pPr>
    </w:p>
    <w:p w14:paraId="1416DF7E" w14:textId="77777777" w:rsidR="00171E43" w:rsidRPr="00153DDC" w:rsidRDefault="00171E43" w:rsidP="00171E43">
      <w:pPr>
        <w:snapToGrid w:val="0"/>
      </w:pPr>
      <w:r w:rsidRPr="00153DDC">
        <w:t>Miokardo infarkto (MI) simptomai gali būti:</w:t>
      </w:r>
    </w:p>
    <w:p w14:paraId="4C889062" w14:textId="0F353993" w:rsidR="00171E43" w:rsidRPr="00153DDC" w:rsidRDefault="00171E43" w:rsidP="00171E43">
      <w:pPr>
        <w:snapToGrid w:val="0"/>
        <w:ind w:left="720"/>
      </w:pPr>
      <w:r w:rsidRPr="00153DDC">
        <w:t xml:space="preserve">- skausmas, diskomfortas, spaudimas, sunkumas, veržimo ar pilnumo pojūtis krūtinėje, rankoje ar po </w:t>
      </w:r>
      <w:proofErr w:type="spellStart"/>
      <w:r w:rsidRPr="00153DDC">
        <w:t>krūtinkauliu</w:t>
      </w:r>
      <w:proofErr w:type="spellEnd"/>
      <w:r w:rsidRPr="00153DDC">
        <w:t>,</w:t>
      </w:r>
    </w:p>
    <w:p w14:paraId="2E17CE81" w14:textId="77777777" w:rsidR="00171E43" w:rsidRPr="00153DDC" w:rsidRDefault="00171E43" w:rsidP="00171E43">
      <w:pPr>
        <w:snapToGrid w:val="0"/>
        <w:ind w:left="720"/>
      </w:pPr>
      <w:r w:rsidRPr="00153DDC">
        <w:t>- diskomfortas, plintantis į nugarą, žandikaulį, gerklę, ranką, skrandį;</w:t>
      </w:r>
    </w:p>
    <w:p w14:paraId="6259E89A" w14:textId="77777777" w:rsidR="00171E43" w:rsidRPr="00153DDC" w:rsidRDefault="00171E43" w:rsidP="00171E43">
      <w:pPr>
        <w:snapToGrid w:val="0"/>
        <w:ind w:left="720"/>
      </w:pPr>
      <w:r w:rsidRPr="00153DDC">
        <w:t>- pilnumo, nevirškinimo ar užspringimo pojūtis;</w:t>
      </w:r>
    </w:p>
    <w:p w14:paraId="2E3D4F90" w14:textId="77777777" w:rsidR="00171E43" w:rsidRPr="00153DDC" w:rsidRDefault="00171E43" w:rsidP="00171E43">
      <w:pPr>
        <w:snapToGrid w:val="0"/>
        <w:ind w:left="720"/>
      </w:pPr>
      <w:r w:rsidRPr="00153DDC">
        <w:t>- prakaitavimas, pykinimas, vėmimas ar galvos sukimasis;</w:t>
      </w:r>
    </w:p>
    <w:p w14:paraId="01220535" w14:textId="77777777" w:rsidR="00171E43" w:rsidRPr="00153DDC" w:rsidRDefault="00171E43" w:rsidP="00171E43">
      <w:pPr>
        <w:snapToGrid w:val="0"/>
        <w:ind w:left="720"/>
      </w:pPr>
      <w:r w:rsidRPr="00153DDC">
        <w:t>- labai didelis silpnumas, nerimas ar dusulys;</w:t>
      </w:r>
    </w:p>
    <w:p w14:paraId="112E7715" w14:textId="61BF0451" w:rsidR="00171E43" w:rsidRPr="00153DDC" w:rsidRDefault="00171E43" w:rsidP="00A05428">
      <w:pPr>
        <w:snapToGrid w:val="0"/>
        <w:ind w:left="720"/>
      </w:pPr>
      <w:r w:rsidRPr="00153DDC">
        <w:t>- dažnas arba neritmiškas širdies plakimas.</w:t>
      </w:r>
    </w:p>
    <w:p w14:paraId="535E6D7D" w14:textId="77777777" w:rsidR="008B30FF" w:rsidRPr="00153DDC" w:rsidRDefault="008B30FF" w:rsidP="008B30FF"/>
    <w:p w14:paraId="689B3A3C" w14:textId="77777777" w:rsidR="008B30FF" w:rsidRPr="00153DDC" w:rsidRDefault="008B30FF" w:rsidP="008B30FF">
      <w:pPr>
        <w:ind w:left="567" w:hanging="567"/>
      </w:pPr>
      <w:r w:rsidRPr="00153DDC">
        <w:sym w:font="Symbol" w:char="F0B7"/>
      </w:r>
      <w:r w:rsidRPr="00153DDC">
        <w:tab/>
        <w:t>Navikai</w:t>
      </w:r>
    </w:p>
    <w:p w14:paraId="26160A3B" w14:textId="77777777" w:rsidR="008B30FF" w:rsidRPr="00153DDC" w:rsidRDefault="008B30FF" w:rsidP="008B30FF">
      <w:pPr>
        <w:ind w:left="567" w:hanging="567"/>
      </w:pPr>
    </w:p>
    <w:p w14:paraId="36934BA1" w14:textId="77777777" w:rsidR="008B30FF" w:rsidRPr="00153DDC" w:rsidRDefault="008B30FF" w:rsidP="008B30FF">
      <w:r w:rsidRPr="00153DDC">
        <w:t>Kai kurių epidemiologinių tyrimų duomenimis, ilgai (&gt;5 metus) vartojant SGK, didėja gimdos kaklelio vėžio rizika, tačiau neaišku, kiek tai priklauso nuo lytinio gyvenimo būdo ir kitų veiksnių, pvz., žmogaus papilomos viruso (ŽPV).</w:t>
      </w:r>
    </w:p>
    <w:p w14:paraId="4BC9434B" w14:textId="77777777" w:rsidR="008B30FF" w:rsidRPr="00153DDC" w:rsidRDefault="008B30FF" w:rsidP="008B30FF">
      <w:pPr>
        <w:pStyle w:val="Pagrindinistekstas"/>
        <w:rPr>
          <w:szCs w:val="22"/>
        </w:rPr>
      </w:pPr>
    </w:p>
    <w:p w14:paraId="03276BFE" w14:textId="77777777" w:rsidR="008B30FF" w:rsidRPr="00153DDC" w:rsidRDefault="008B30FF" w:rsidP="008B30FF">
      <w:pPr>
        <w:pStyle w:val="NoSpacing1"/>
      </w:pPr>
      <w:r w:rsidRPr="00153DDC">
        <w:t xml:space="preserve">54 epidemiologinių tyrimų </w:t>
      </w:r>
      <w:proofErr w:type="spellStart"/>
      <w:r w:rsidRPr="00153DDC">
        <w:t>metaanalizės</w:t>
      </w:r>
      <w:proofErr w:type="spellEnd"/>
      <w:r w:rsidRPr="00153DDC">
        <w:t xml:space="preserve"> duomenimis, SGK vartojančioms moterims yra šiek tiek didesnė krūties vėžio diagnozės santykinė rizika (SR = 1,24). Nustojus vartoti SGK, šis rizikos padidėjimas per 10 metų palaipsniui išnyksta. Moterys iki 40 metų krūties vėžiu serga retai, taigi SGK vartojančioms arba neseniai vartojusioms moterims papildomai nustatomų šio vėžio atvejų skaičius yra nedidelis, palyginti su bendra krūties vėžio rizika. Minėti tyrimai nerodo priežastinio ryšio. Didesnė rizika gali būti dėl to, kad ši liga SGK vartojančioms moterims anksčiau diagnozuojama, arba dėl SGK biologinio poveikio, arba dėl abiejų priežasčių. Pastebėta, kad krūties vėžys, diagnozuojamas kada nors SGK vartojusioms moterims, būna mažiau kliniškai progresavęs negu niekada šių kontraceptikų nevartojusioms moterims.</w:t>
      </w:r>
    </w:p>
    <w:p w14:paraId="1A66974A" w14:textId="77777777" w:rsidR="008B30FF" w:rsidRPr="00153DDC" w:rsidRDefault="008B30FF" w:rsidP="008B30FF"/>
    <w:p w14:paraId="6CC6A535" w14:textId="77777777" w:rsidR="008B30FF" w:rsidRPr="00153DDC" w:rsidRDefault="008B30FF" w:rsidP="008B30FF">
      <w:r w:rsidRPr="00153DDC">
        <w:t>SGK vartojančioms moterims retai pasitaiko gerybinių, o dar rečiau – piktybinių kepenų navikų. Pavieniais atvejais šie navikai sukelia gyvybei pavojingą kraujavimą į pilvaplėvės ertmę. Jei SGK vartojančiai moteriai labai skauda viršutinę pilvo dalį, padidėja kepenys arba įtariamas kraujavimas į pilvaplėvės ertmę, diferencijuojant reikia įtarti ir kepenų naviką.</w:t>
      </w:r>
    </w:p>
    <w:p w14:paraId="1BBCE35C" w14:textId="77777777" w:rsidR="008B30FF" w:rsidRPr="00153DDC" w:rsidRDefault="008B30FF" w:rsidP="008B30FF">
      <w:pPr>
        <w:pStyle w:val="Pagrindinistekstas"/>
        <w:rPr>
          <w:szCs w:val="22"/>
        </w:rPr>
      </w:pPr>
    </w:p>
    <w:p w14:paraId="386AF2B3" w14:textId="77777777" w:rsidR="008B30FF" w:rsidRPr="00153DDC" w:rsidRDefault="008B30FF" w:rsidP="008B30FF">
      <w:pPr>
        <w:pStyle w:val="BTEMEASMCA"/>
        <w:rPr>
          <w:rFonts w:ascii="Times New Roman" w:hAnsi="Times New Roman" w:cs="Times New Roman"/>
          <w:lang w:val="lt-LT"/>
        </w:rPr>
      </w:pPr>
      <w:r w:rsidRPr="00153DDC">
        <w:rPr>
          <w:rFonts w:ascii="Times New Roman" w:hAnsi="Times New Roman" w:cs="Times New Roman"/>
          <w:lang w:val="lt-LT"/>
        </w:rPr>
        <w:t>Vartojant didesnių dozių S</w:t>
      </w:r>
      <w:r w:rsidRPr="00153DDC">
        <w:rPr>
          <w:rStyle w:val="attachfilemessagestylefontt2"/>
          <w:rFonts w:cs="Times New Roman"/>
          <w:lang w:val="lt-LT"/>
        </w:rPr>
        <w:t>GK</w:t>
      </w:r>
      <w:r w:rsidRPr="00153DDC">
        <w:rPr>
          <w:rFonts w:ascii="Times New Roman" w:hAnsi="Times New Roman" w:cs="Times New Roman"/>
          <w:lang w:val="lt-LT"/>
        </w:rPr>
        <w:t xml:space="preserve"> (50 </w:t>
      </w:r>
      <w:proofErr w:type="spellStart"/>
      <w:r w:rsidRPr="00153DDC">
        <w:rPr>
          <w:rFonts w:ascii="Times New Roman" w:hAnsi="Times New Roman" w:cs="Times New Roman"/>
          <w:lang w:val="lt-LT"/>
        </w:rPr>
        <w:t>mikrogramų</w:t>
      </w:r>
      <w:proofErr w:type="spellEnd"/>
      <w:r w:rsidRPr="00153DDC">
        <w:rPr>
          <w:rFonts w:ascii="Times New Roman" w:hAnsi="Times New Roman" w:cs="Times New Roman"/>
          <w:lang w:val="lt-LT"/>
        </w:rPr>
        <w:t xml:space="preserve"> </w:t>
      </w:r>
      <w:proofErr w:type="spellStart"/>
      <w:r w:rsidRPr="00153DDC">
        <w:rPr>
          <w:rFonts w:ascii="Times New Roman" w:hAnsi="Times New Roman" w:cs="Times New Roman"/>
          <w:lang w:val="lt-LT"/>
        </w:rPr>
        <w:t>etinilestradiolio</w:t>
      </w:r>
      <w:proofErr w:type="spellEnd"/>
      <w:r w:rsidRPr="00153DDC">
        <w:rPr>
          <w:rFonts w:ascii="Times New Roman" w:hAnsi="Times New Roman" w:cs="Times New Roman"/>
          <w:lang w:val="lt-LT"/>
        </w:rPr>
        <w:t>), mažėja gimdos gleivinės ir kiaušidžių vėžio rizika. Ar taip veikia ir mažesnių dozių S</w:t>
      </w:r>
      <w:r w:rsidRPr="00153DDC">
        <w:rPr>
          <w:rStyle w:val="attachfilemessagestylefontt2"/>
          <w:rFonts w:cs="Times New Roman"/>
          <w:lang w:val="lt-LT"/>
        </w:rPr>
        <w:t>GK</w:t>
      </w:r>
      <w:r w:rsidRPr="00153DDC">
        <w:rPr>
          <w:rFonts w:ascii="Times New Roman" w:hAnsi="Times New Roman" w:cs="Times New Roman"/>
          <w:lang w:val="lt-LT"/>
        </w:rPr>
        <w:t>, kol kas nenustatyta.</w:t>
      </w:r>
    </w:p>
    <w:p w14:paraId="79ED924B" w14:textId="77777777" w:rsidR="008B30FF" w:rsidRPr="00153DDC" w:rsidRDefault="008B30FF" w:rsidP="008B30FF">
      <w:pPr>
        <w:pStyle w:val="Pagrindinistekstas"/>
        <w:rPr>
          <w:szCs w:val="22"/>
        </w:rPr>
      </w:pPr>
    </w:p>
    <w:p w14:paraId="2A123C36" w14:textId="77777777" w:rsidR="008B30FF" w:rsidRPr="00153DDC" w:rsidRDefault="008B30FF" w:rsidP="008B30FF">
      <w:pPr>
        <w:pStyle w:val="Pagrindinistekstas"/>
        <w:rPr>
          <w:szCs w:val="22"/>
        </w:rPr>
      </w:pPr>
      <w:r w:rsidRPr="00153DDC">
        <w:rPr>
          <w:szCs w:val="22"/>
        </w:rPr>
        <w:sym w:font="Symbol" w:char="F0B7"/>
      </w:r>
      <w:r w:rsidRPr="00153DDC">
        <w:rPr>
          <w:szCs w:val="22"/>
        </w:rPr>
        <w:tab/>
        <w:t>Kitos būklės</w:t>
      </w:r>
    </w:p>
    <w:p w14:paraId="189CABED" w14:textId="77777777" w:rsidR="008B30FF" w:rsidRPr="00153DDC" w:rsidRDefault="008B30FF" w:rsidP="008B30FF">
      <w:pPr>
        <w:pStyle w:val="Pagrindinistekstas"/>
        <w:rPr>
          <w:szCs w:val="22"/>
        </w:rPr>
      </w:pPr>
    </w:p>
    <w:p w14:paraId="4D7C6170"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xml:space="preserve"> sudėtyje esantis </w:t>
      </w:r>
      <w:proofErr w:type="spellStart"/>
      <w:r w:rsidRPr="00153DDC">
        <w:rPr>
          <w:szCs w:val="22"/>
        </w:rPr>
        <w:t>progestinas</w:t>
      </w:r>
      <w:proofErr w:type="spellEnd"/>
      <w:r w:rsidRPr="00153DDC">
        <w:rPr>
          <w:szCs w:val="22"/>
        </w:rPr>
        <w:t xml:space="preserve"> yra </w:t>
      </w:r>
      <w:proofErr w:type="spellStart"/>
      <w:r w:rsidRPr="00153DDC">
        <w:rPr>
          <w:szCs w:val="22"/>
        </w:rPr>
        <w:t>aldosterono</w:t>
      </w:r>
      <w:proofErr w:type="spellEnd"/>
      <w:r w:rsidRPr="00153DDC">
        <w:rPr>
          <w:szCs w:val="22"/>
        </w:rPr>
        <w:t xml:space="preserve">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w:t>
      </w:r>
      <w:proofErr w:type="spellStart"/>
      <w:r w:rsidRPr="00153DDC">
        <w:rPr>
          <w:szCs w:val="22"/>
        </w:rPr>
        <w:t>drospirenono</w:t>
      </w:r>
      <w:proofErr w:type="spellEnd"/>
      <w:r w:rsidRPr="00153DDC">
        <w:rPr>
          <w:szCs w:val="22"/>
        </w:rPr>
        <w:t>,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Žr. 4.5 skyrių.</w:t>
      </w:r>
    </w:p>
    <w:p w14:paraId="37B2E453" w14:textId="77777777" w:rsidR="008B30FF" w:rsidRPr="00153DDC" w:rsidRDefault="008B30FF" w:rsidP="008B30FF">
      <w:pPr>
        <w:pStyle w:val="Pagrindinistekstas"/>
        <w:rPr>
          <w:szCs w:val="22"/>
        </w:rPr>
      </w:pPr>
    </w:p>
    <w:p w14:paraId="64EE0770" w14:textId="77777777" w:rsidR="008B30FF" w:rsidRPr="00153DDC" w:rsidRDefault="008B30FF" w:rsidP="008B30FF">
      <w:pPr>
        <w:pStyle w:val="Pagrindinistekstas"/>
        <w:rPr>
          <w:szCs w:val="22"/>
        </w:rPr>
      </w:pPr>
      <w:r w:rsidRPr="00153DDC">
        <w:rPr>
          <w:szCs w:val="22"/>
        </w:rPr>
        <w:t xml:space="preserve">Moterims, kurioms yra </w:t>
      </w:r>
      <w:proofErr w:type="spellStart"/>
      <w:r w:rsidRPr="00153DDC">
        <w:rPr>
          <w:szCs w:val="22"/>
        </w:rPr>
        <w:t>hipertrigliceridemija</w:t>
      </w:r>
      <w:proofErr w:type="spellEnd"/>
      <w:r w:rsidRPr="00153DDC">
        <w:rPr>
          <w:szCs w:val="22"/>
        </w:rPr>
        <w:t xml:space="preserve"> arba kurių kraujo giminaičiams buvo šis sutrikimas, vartojant SGK, padidėja ūminio pankreatito rizika.</w:t>
      </w:r>
    </w:p>
    <w:p w14:paraId="1AA031E0" w14:textId="77777777" w:rsidR="008B30FF" w:rsidRPr="00153DDC" w:rsidRDefault="008B30FF" w:rsidP="008B30FF">
      <w:pPr>
        <w:pStyle w:val="Pagrindinistekstas"/>
        <w:rPr>
          <w:szCs w:val="22"/>
        </w:rPr>
      </w:pPr>
    </w:p>
    <w:p w14:paraId="0EA61E38" w14:textId="77777777" w:rsidR="008B30FF" w:rsidRPr="00153DDC" w:rsidRDefault="008B30FF" w:rsidP="008B30FF">
      <w:pPr>
        <w:pStyle w:val="Pagrindinistekstas"/>
        <w:rPr>
          <w:szCs w:val="22"/>
        </w:rPr>
      </w:pPr>
      <w:r w:rsidRPr="00153DDC">
        <w:rPr>
          <w:szCs w:val="22"/>
        </w:rPr>
        <w:t xml:space="preserve">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w:t>
      </w:r>
      <w:r w:rsidRPr="00153DDC">
        <w:rPr>
          <w:szCs w:val="22"/>
        </w:rPr>
        <w:lastRenderedPageBreak/>
        <w:t xml:space="preserve">hipertenzijos ar labai padidėjusio kraujospūdžio reikiamai nesumažina, SGK vartojimą reikia nutraukti. Jei nuo </w:t>
      </w:r>
      <w:proofErr w:type="spellStart"/>
      <w:r w:rsidRPr="00153DDC">
        <w:rPr>
          <w:szCs w:val="22"/>
        </w:rPr>
        <w:t>antihipertenzinių</w:t>
      </w:r>
      <w:proofErr w:type="spellEnd"/>
      <w:r w:rsidRPr="00153DDC">
        <w:rPr>
          <w:szCs w:val="22"/>
        </w:rPr>
        <w:t xml:space="preserve"> vaistinių preparatų kraujospūdis sunormalėja, vėl galima pradėti vartoti SGK.</w:t>
      </w:r>
    </w:p>
    <w:p w14:paraId="15E1F488" w14:textId="77777777" w:rsidR="008B30FF" w:rsidRPr="00153DDC" w:rsidRDefault="008B30FF" w:rsidP="008B30FF">
      <w:pPr>
        <w:pStyle w:val="Pagrindinistekstas"/>
        <w:rPr>
          <w:szCs w:val="22"/>
        </w:rPr>
      </w:pPr>
    </w:p>
    <w:p w14:paraId="186EC300" w14:textId="77777777" w:rsidR="008B30FF" w:rsidRPr="00153DDC" w:rsidRDefault="008B30FF" w:rsidP="008B30FF">
      <w:pPr>
        <w:pStyle w:val="Pagrindinistekstas"/>
        <w:rPr>
          <w:szCs w:val="22"/>
        </w:rPr>
      </w:pPr>
      <w:r w:rsidRPr="00153DDC">
        <w:rPr>
          <w:szCs w:val="22"/>
        </w:rPr>
        <w:t xml:space="preserve">Tiek nėščioms, tiek SGK vartojančioms moterims gali pasireikšti arba pasunkėti šios būklės, bet ryšys su SGK vartojimu neįrodytas: </w:t>
      </w:r>
      <w:proofErr w:type="spellStart"/>
      <w:r w:rsidRPr="00153DDC">
        <w:rPr>
          <w:szCs w:val="22"/>
        </w:rPr>
        <w:t>gelta</w:t>
      </w:r>
      <w:proofErr w:type="spellEnd"/>
      <w:r w:rsidRPr="00153DDC">
        <w:rPr>
          <w:szCs w:val="22"/>
        </w:rPr>
        <w:t xml:space="preserve"> ir (arba) niežulys, susiję su </w:t>
      </w:r>
      <w:proofErr w:type="spellStart"/>
      <w:r w:rsidRPr="00153DDC">
        <w:rPr>
          <w:szCs w:val="22"/>
        </w:rPr>
        <w:t>cholestaze</w:t>
      </w:r>
      <w:proofErr w:type="spellEnd"/>
      <w:r w:rsidRPr="00153DDC">
        <w:rPr>
          <w:szCs w:val="22"/>
        </w:rPr>
        <w:t xml:space="preserve">, tulžies pūslės akmenligė, </w:t>
      </w:r>
      <w:proofErr w:type="spellStart"/>
      <w:r w:rsidRPr="00153DDC">
        <w:rPr>
          <w:szCs w:val="22"/>
        </w:rPr>
        <w:t>porfirija</w:t>
      </w:r>
      <w:proofErr w:type="spellEnd"/>
      <w:r w:rsidRPr="00153DDC">
        <w:rPr>
          <w:szCs w:val="22"/>
        </w:rPr>
        <w:t xml:space="preserve">, sisteminė raudonoji vilkligė, hemolizinis </w:t>
      </w:r>
      <w:proofErr w:type="spellStart"/>
      <w:r w:rsidRPr="00153DDC">
        <w:rPr>
          <w:szCs w:val="22"/>
        </w:rPr>
        <w:t>ureminis</w:t>
      </w:r>
      <w:proofErr w:type="spellEnd"/>
      <w:r w:rsidRPr="00153DDC">
        <w:rPr>
          <w:szCs w:val="22"/>
        </w:rPr>
        <w:t xml:space="preserve"> sindromas, </w:t>
      </w:r>
      <w:proofErr w:type="spellStart"/>
      <w:r w:rsidRPr="00153DDC">
        <w:rPr>
          <w:szCs w:val="22"/>
        </w:rPr>
        <w:t>Saidenhemo</w:t>
      </w:r>
      <w:proofErr w:type="spellEnd"/>
      <w:r w:rsidRPr="00153DDC">
        <w:rPr>
          <w:szCs w:val="22"/>
        </w:rPr>
        <w:t xml:space="preserve"> (</w:t>
      </w:r>
      <w:proofErr w:type="spellStart"/>
      <w:r w:rsidRPr="00153DDC">
        <w:rPr>
          <w:i/>
          <w:szCs w:val="22"/>
        </w:rPr>
        <w:t>Sydenham</w:t>
      </w:r>
      <w:proofErr w:type="spellEnd"/>
      <w:r w:rsidRPr="00153DDC">
        <w:rPr>
          <w:szCs w:val="22"/>
        </w:rPr>
        <w:t xml:space="preserve">) </w:t>
      </w:r>
      <w:proofErr w:type="spellStart"/>
      <w:r w:rsidRPr="00153DDC">
        <w:rPr>
          <w:szCs w:val="22"/>
        </w:rPr>
        <w:t>chorėja</w:t>
      </w:r>
      <w:proofErr w:type="spellEnd"/>
      <w:r w:rsidRPr="00153DDC">
        <w:rPr>
          <w:szCs w:val="22"/>
        </w:rPr>
        <w:t>, nėščiųjų paprastoji pūslelinė (</w:t>
      </w:r>
      <w:proofErr w:type="spellStart"/>
      <w:r w:rsidRPr="00153DDC">
        <w:rPr>
          <w:i/>
          <w:szCs w:val="22"/>
        </w:rPr>
        <w:t>herpes</w:t>
      </w:r>
      <w:proofErr w:type="spellEnd"/>
      <w:r w:rsidRPr="00153DDC">
        <w:rPr>
          <w:i/>
          <w:szCs w:val="22"/>
        </w:rPr>
        <w:t xml:space="preserve"> </w:t>
      </w:r>
      <w:proofErr w:type="spellStart"/>
      <w:r w:rsidRPr="00153DDC">
        <w:rPr>
          <w:i/>
          <w:szCs w:val="22"/>
        </w:rPr>
        <w:t>gestationis</w:t>
      </w:r>
      <w:proofErr w:type="spellEnd"/>
      <w:r w:rsidRPr="00153DDC">
        <w:rPr>
          <w:i/>
          <w:szCs w:val="22"/>
        </w:rPr>
        <w:t>)</w:t>
      </w:r>
      <w:r w:rsidRPr="00153DDC">
        <w:rPr>
          <w:szCs w:val="22"/>
        </w:rPr>
        <w:t xml:space="preserve">, klausos sutrikimas dėl </w:t>
      </w:r>
      <w:proofErr w:type="spellStart"/>
      <w:r w:rsidRPr="00153DDC">
        <w:rPr>
          <w:szCs w:val="22"/>
        </w:rPr>
        <w:t>otosklerozės</w:t>
      </w:r>
      <w:proofErr w:type="spellEnd"/>
      <w:r w:rsidRPr="00153DDC">
        <w:rPr>
          <w:szCs w:val="22"/>
        </w:rPr>
        <w:t>.</w:t>
      </w:r>
    </w:p>
    <w:p w14:paraId="6C3B9650" w14:textId="77777777" w:rsidR="008B30FF" w:rsidRPr="00153DDC" w:rsidRDefault="008B30FF" w:rsidP="008B30FF">
      <w:pPr>
        <w:pStyle w:val="Pagrindinistekstas"/>
        <w:rPr>
          <w:szCs w:val="22"/>
        </w:rPr>
      </w:pPr>
    </w:p>
    <w:p w14:paraId="4502678F" w14:textId="77777777" w:rsidR="008B30FF" w:rsidRPr="00153DDC" w:rsidRDefault="008B30FF" w:rsidP="008B30FF">
      <w:pPr>
        <w:pStyle w:val="Pagrindinistekstas"/>
        <w:rPr>
          <w:szCs w:val="22"/>
        </w:rPr>
      </w:pPr>
      <w:proofErr w:type="spellStart"/>
      <w:r w:rsidRPr="00153DDC">
        <w:rPr>
          <w:szCs w:val="22"/>
        </w:rPr>
        <w:t>Egzogeniniai</w:t>
      </w:r>
      <w:proofErr w:type="spellEnd"/>
      <w:r w:rsidRPr="00153DDC">
        <w:rPr>
          <w:szCs w:val="22"/>
        </w:rPr>
        <w:t xml:space="preserve"> estrogenai moterims, sergančioms paveldima </w:t>
      </w:r>
      <w:proofErr w:type="spellStart"/>
      <w:r w:rsidRPr="00153DDC">
        <w:rPr>
          <w:szCs w:val="22"/>
        </w:rPr>
        <w:t>angioneurozine</w:t>
      </w:r>
      <w:proofErr w:type="spellEnd"/>
      <w:r w:rsidRPr="00153DDC">
        <w:rPr>
          <w:szCs w:val="22"/>
        </w:rPr>
        <w:t xml:space="preserve"> edema, gali sukelti arba pasunkinti </w:t>
      </w:r>
      <w:proofErr w:type="spellStart"/>
      <w:r w:rsidRPr="00153DDC">
        <w:rPr>
          <w:szCs w:val="22"/>
        </w:rPr>
        <w:t>angioneurozinės</w:t>
      </w:r>
      <w:proofErr w:type="spellEnd"/>
      <w:r w:rsidRPr="00153DDC">
        <w:rPr>
          <w:szCs w:val="22"/>
        </w:rPr>
        <w:t xml:space="preserve"> edemos simptomus.</w:t>
      </w:r>
    </w:p>
    <w:p w14:paraId="084BB364" w14:textId="77777777" w:rsidR="008B30FF" w:rsidRPr="00153DDC" w:rsidRDefault="008B30FF" w:rsidP="008B30FF">
      <w:pPr>
        <w:pStyle w:val="Pagrindinistekstas"/>
        <w:rPr>
          <w:szCs w:val="22"/>
        </w:rPr>
      </w:pPr>
    </w:p>
    <w:p w14:paraId="5B2DC005" w14:textId="77777777" w:rsidR="008B30FF" w:rsidRPr="00153DDC" w:rsidRDefault="008B30FF" w:rsidP="008B30FF">
      <w:pPr>
        <w:pStyle w:val="Pagrindinistekstas"/>
        <w:rPr>
          <w:szCs w:val="22"/>
        </w:rPr>
      </w:pPr>
      <w:r w:rsidRPr="00153DDC">
        <w:rPr>
          <w:szCs w:val="22"/>
        </w:rPr>
        <w:t xml:space="preserve">Pasireiškus ūminiam ar lėtiniam kepenų funkcijos sutrikimui, SGK vartojimą gali tekti nutraukti, kol kepenų veiklos rodikliai sunormalės. Pasikartojus </w:t>
      </w:r>
      <w:proofErr w:type="spellStart"/>
      <w:r w:rsidRPr="00153DDC">
        <w:rPr>
          <w:szCs w:val="22"/>
        </w:rPr>
        <w:t>cholestazinei</w:t>
      </w:r>
      <w:proofErr w:type="spellEnd"/>
      <w:r w:rsidRPr="00153DDC">
        <w:rPr>
          <w:szCs w:val="22"/>
        </w:rPr>
        <w:t xml:space="preserve"> geltai ir (arba) su </w:t>
      </w:r>
      <w:proofErr w:type="spellStart"/>
      <w:r w:rsidRPr="00153DDC">
        <w:rPr>
          <w:szCs w:val="22"/>
        </w:rPr>
        <w:t>cholestaze</w:t>
      </w:r>
      <w:proofErr w:type="spellEnd"/>
      <w:r w:rsidRPr="00153DDC">
        <w:rPr>
          <w:szCs w:val="22"/>
        </w:rPr>
        <w:t xml:space="preserve"> susijusiam niežuliui, kurie anksčiau buvo pasireiškę nėštumo ar lytinių steroidų vartojimo metu, SGK vartojimą būtina nutraukti.</w:t>
      </w:r>
    </w:p>
    <w:p w14:paraId="052C5E9B" w14:textId="77777777" w:rsidR="008B30FF" w:rsidRPr="00153DDC" w:rsidRDefault="008B30FF" w:rsidP="008B30FF">
      <w:pPr>
        <w:pStyle w:val="Pagrindinistekstas"/>
        <w:rPr>
          <w:szCs w:val="22"/>
        </w:rPr>
      </w:pPr>
    </w:p>
    <w:p w14:paraId="12360B2C" w14:textId="77777777" w:rsidR="008B30FF" w:rsidRPr="00153DDC" w:rsidRDefault="008B30FF" w:rsidP="008B30FF">
      <w:pPr>
        <w:pStyle w:val="Pagrindinistekstas"/>
        <w:rPr>
          <w:szCs w:val="22"/>
        </w:rPr>
      </w:pPr>
      <w:r w:rsidRPr="00153DDC">
        <w:rPr>
          <w:szCs w:val="22"/>
        </w:rPr>
        <w:t xml:space="preserve">Nors SGK gali veikti periferinį atsparumą insulinui ir gliukozės toleravimą, cukriniu diabetu sergančioms moterims, vartojančioms mažų dozių (&lt; 0,05 mg </w:t>
      </w:r>
      <w:proofErr w:type="spellStart"/>
      <w:r w:rsidRPr="00153DDC">
        <w:rPr>
          <w:szCs w:val="22"/>
        </w:rPr>
        <w:t>etinilestradiolio</w:t>
      </w:r>
      <w:proofErr w:type="spellEnd"/>
      <w:r w:rsidRPr="00153DDC">
        <w:rPr>
          <w:szCs w:val="22"/>
        </w:rPr>
        <w:t>) SGK, gydymo schemos keisti nereikia. Vis dėlto cukriniu diabetu sergančias moteris reikia atidžiai stebėti, ypač SGK vartojimo pradžioje.</w:t>
      </w:r>
    </w:p>
    <w:p w14:paraId="3E574690" w14:textId="77777777" w:rsidR="008B30FF" w:rsidRPr="00153DDC" w:rsidRDefault="008B30FF" w:rsidP="008B30FF">
      <w:pPr>
        <w:pStyle w:val="Pagrindinistekstas"/>
        <w:rPr>
          <w:szCs w:val="22"/>
        </w:rPr>
      </w:pPr>
    </w:p>
    <w:p w14:paraId="353AE944" w14:textId="77777777" w:rsidR="008B30FF" w:rsidRPr="00153DDC" w:rsidRDefault="008B30FF" w:rsidP="008B30FF">
      <w:pPr>
        <w:pStyle w:val="Pagrindinistekstas"/>
        <w:rPr>
          <w:szCs w:val="22"/>
        </w:rPr>
      </w:pPr>
      <w:r w:rsidRPr="00153DDC">
        <w:rPr>
          <w:szCs w:val="22"/>
        </w:rPr>
        <w:t>Vartojant SGK, kartais pasunkėja endogeninė depresija, epilepsija, Krono (</w:t>
      </w:r>
      <w:proofErr w:type="spellStart"/>
      <w:r w:rsidRPr="00153DDC">
        <w:rPr>
          <w:i/>
          <w:szCs w:val="22"/>
        </w:rPr>
        <w:t>Crohn</w:t>
      </w:r>
      <w:proofErr w:type="spellEnd"/>
      <w:r w:rsidRPr="00153DDC">
        <w:rPr>
          <w:szCs w:val="22"/>
        </w:rPr>
        <w:t>) liga ir opinis kolitas.</w:t>
      </w:r>
    </w:p>
    <w:p w14:paraId="30139F36" w14:textId="77777777" w:rsidR="008B30FF" w:rsidRPr="00153DDC" w:rsidRDefault="008B30FF" w:rsidP="008B30FF">
      <w:pPr>
        <w:pStyle w:val="Pagrindinistekstas"/>
        <w:rPr>
          <w:szCs w:val="22"/>
        </w:rPr>
      </w:pPr>
    </w:p>
    <w:p w14:paraId="7BCF955C" w14:textId="77777777" w:rsidR="008B30FF" w:rsidRPr="00153DDC" w:rsidRDefault="008B30FF" w:rsidP="008B30FF">
      <w:pPr>
        <w:pStyle w:val="Pagrindinistekstas"/>
        <w:rPr>
          <w:szCs w:val="22"/>
        </w:rPr>
      </w:pPr>
      <w:r w:rsidRPr="00153DDC">
        <w:rPr>
          <w:szCs w:val="22"/>
        </w:rPr>
        <w:t xml:space="preserve">Retkarčiais gali pasireikšti rudmė </w:t>
      </w:r>
      <w:r w:rsidRPr="00153DDC">
        <w:rPr>
          <w:i/>
          <w:szCs w:val="22"/>
        </w:rPr>
        <w:t>(</w:t>
      </w:r>
      <w:proofErr w:type="spellStart"/>
      <w:r w:rsidRPr="00153DDC">
        <w:rPr>
          <w:i/>
          <w:szCs w:val="22"/>
        </w:rPr>
        <w:t>chloasma</w:t>
      </w:r>
      <w:proofErr w:type="spellEnd"/>
      <w:r w:rsidRPr="00153DDC">
        <w:rPr>
          <w:i/>
          <w:szCs w:val="22"/>
        </w:rPr>
        <w:t>)</w:t>
      </w:r>
      <w:r w:rsidRPr="00153DDC">
        <w:rPr>
          <w:szCs w:val="22"/>
        </w:rPr>
        <w:t xml:space="preserve">, ypač moterims, kurioms yra buvusi nėščiųjų rudmė </w:t>
      </w:r>
      <w:r w:rsidRPr="00153DDC">
        <w:rPr>
          <w:i/>
          <w:szCs w:val="22"/>
        </w:rPr>
        <w:t>(</w:t>
      </w:r>
      <w:proofErr w:type="spellStart"/>
      <w:r w:rsidRPr="00153DDC">
        <w:rPr>
          <w:i/>
          <w:szCs w:val="22"/>
        </w:rPr>
        <w:t>chloasma</w:t>
      </w:r>
      <w:proofErr w:type="spellEnd"/>
      <w:r w:rsidRPr="00153DDC">
        <w:rPr>
          <w:i/>
          <w:szCs w:val="22"/>
        </w:rPr>
        <w:t xml:space="preserve"> </w:t>
      </w:r>
      <w:proofErr w:type="spellStart"/>
      <w:r w:rsidRPr="00153DDC">
        <w:rPr>
          <w:i/>
          <w:szCs w:val="22"/>
        </w:rPr>
        <w:t>gravidarum</w:t>
      </w:r>
      <w:proofErr w:type="spellEnd"/>
      <w:r w:rsidRPr="00153DDC">
        <w:rPr>
          <w:i/>
          <w:szCs w:val="22"/>
        </w:rPr>
        <w:t>)</w:t>
      </w:r>
      <w:r w:rsidRPr="00153DDC">
        <w:rPr>
          <w:szCs w:val="22"/>
        </w:rPr>
        <w:t>. SGK vartojančioms moterims, linkusioms į rudmę, reikia vengti saulės ir ultravioletinių spindulių.</w:t>
      </w:r>
    </w:p>
    <w:p w14:paraId="65A1D3D8" w14:textId="77777777" w:rsidR="008B30FF" w:rsidRPr="00153DDC" w:rsidRDefault="008B30FF" w:rsidP="008B30FF">
      <w:pPr>
        <w:pStyle w:val="Pagrindinistekstas"/>
        <w:rPr>
          <w:szCs w:val="22"/>
        </w:rPr>
      </w:pPr>
    </w:p>
    <w:p w14:paraId="0C48F531" w14:textId="77777777" w:rsidR="008B30FF" w:rsidRPr="00153DDC" w:rsidRDefault="008B30FF" w:rsidP="008B30FF">
      <w:pPr>
        <w:pStyle w:val="Pagrindinistekstas"/>
        <w:rPr>
          <w:szCs w:val="22"/>
        </w:rPr>
      </w:pPr>
      <w:r w:rsidRPr="00153DDC">
        <w:rPr>
          <w:szCs w:val="22"/>
        </w:rPr>
        <w:t xml:space="preserve">Kiekvienoje šio vaistinio preparato tabletėje yra 46 mg laktozės. Pacientės, kurioms nustatytas retas paveldimas sutrikimas – </w:t>
      </w:r>
      <w:proofErr w:type="spellStart"/>
      <w:r w:rsidRPr="00153DDC">
        <w:rPr>
          <w:szCs w:val="22"/>
        </w:rPr>
        <w:t>galaktozės</w:t>
      </w:r>
      <w:proofErr w:type="spellEnd"/>
      <w:r w:rsidRPr="00153DDC">
        <w:rPr>
          <w:szCs w:val="22"/>
        </w:rPr>
        <w:t xml:space="preserve"> netoleravimas, </w:t>
      </w:r>
      <w:proofErr w:type="spellStart"/>
      <w:r w:rsidRPr="00153DDC">
        <w:rPr>
          <w:i/>
          <w:szCs w:val="22"/>
        </w:rPr>
        <w:t>Lapp</w:t>
      </w:r>
      <w:proofErr w:type="spellEnd"/>
      <w:r w:rsidRPr="00153DDC">
        <w:rPr>
          <w:szCs w:val="22"/>
        </w:rPr>
        <w:t xml:space="preserve"> laktazės stygius arba gliukozės ir </w:t>
      </w:r>
      <w:proofErr w:type="spellStart"/>
      <w:r w:rsidRPr="00153DDC">
        <w:rPr>
          <w:szCs w:val="22"/>
        </w:rPr>
        <w:t>galaktozės</w:t>
      </w:r>
      <w:proofErr w:type="spellEnd"/>
      <w:r w:rsidRPr="00153DDC">
        <w:rPr>
          <w:szCs w:val="22"/>
        </w:rPr>
        <w:t xml:space="preserve"> </w:t>
      </w:r>
      <w:proofErr w:type="spellStart"/>
      <w:r w:rsidRPr="00153DDC">
        <w:rPr>
          <w:szCs w:val="22"/>
        </w:rPr>
        <w:t>malabsorbcija</w:t>
      </w:r>
      <w:proofErr w:type="spellEnd"/>
      <w:r w:rsidRPr="00153DDC">
        <w:rPr>
          <w:szCs w:val="22"/>
        </w:rPr>
        <w:t xml:space="preserve"> – ir kurios laikosi dietos be laktozės, turi atsižvelgti į šį tabletėje esantį laktozės kiekį.</w:t>
      </w:r>
    </w:p>
    <w:p w14:paraId="65F3059B" w14:textId="77777777" w:rsidR="008B30FF" w:rsidRPr="00153DDC" w:rsidRDefault="008B30FF" w:rsidP="008B30FF">
      <w:pPr>
        <w:pStyle w:val="Pagrindinistekstas"/>
        <w:rPr>
          <w:szCs w:val="22"/>
        </w:rPr>
      </w:pPr>
    </w:p>
    <w:p w14:paraId="70173410" w14:textId="6A68F727" w:rsidR="004C4A0B" w:rsidRPr="00153DDC" w:rsidRDefault="004C4A0B" w:rsidP="00533810">
      <w:pPr>
        <w:snapToGrid w:val="0"/>
        <w:outlineLvl w:val="0"/>
        <w:rPr>
          <w:b/>
        </w:rPr>
      </w:pPr>
      <w:r w:rsidRPr="00153DDC">
        <w:rPr>
          <w:b/>
        </w:rPr>
        <w:t>Medicininis ištyrimas ir konsultacijos</w:t>
      </w:r>
    </w:p>
    <w:p w14:paraId="4535346F" w14:textId="77777777" w:rsidR="004C4A0B" w:rsidRPr="00153DDC" w:rsidRDefault="004C4A0B" w:rsidP="00533810">
      <w:pPr>
        <w:snapToGrid w:val="0"/>
      </w:pPr>
    </w:p>
    <w:p w14:paraId="25297273" w14:textId="79FAFFDA" w:rsidR="004C4A0B" w:rsidRPr="00153DDC" w:rsidRDefault="004C4A0B" w:rsidP="004C4A0B">
      <w:pPr>
        <w:snapToGrid w:val="0"/>
      </w:pPr>
      <w:r w:rsidRPr="00153DDC">
        <w:t xml:space="preserve">Prieš pradedant arba atnaujinant gydymą </w:t>
      </w:r>
      <w:proofErr w:type="spellStart"/>
      <w:r w:rsidR="00B36819" w:rsidRPr="00153DDC">
        <w:t>Yvidually</w:t>
      </w:r>
      <w:proofErr w:type="spellEnd"/>
      <w:r w:rsidRPr="00153DDC">
        <w:t xml:space="preserve">, reikia sužinoti visą ligos istoriją (įskaitant šeimos </w:t>
      </w:r>
      <w:proofErr w:type="spellStart"/>
      <w:r w:rsidRPr="00153DDC">
        <w:t>anamnezę</w:t>
      </w:r>
      <w:proofErr w:type="spellEnd"/>
      <w:r w:rsidRPr="00153DDC">
        <w:t xml:space="preserve">) ir atmesti nėštumo galimybę. Reikia išmatuoti kraujospūdį ir atlikti fizinį ištyrimą, atsižvelgiant į kontraindikacijas (žr. 4.3 skyrių) ir įspėjimais (žr. 4.4 skyrių). Svarbu atkreipti moters dėmesį į informaciją apie venų ir arterijų trombozę, įskaitant </w:t>
      </w:r>
      <w:proofErr w:type="spellStart"/>
      <w:r w:rsidR="00B36819" w:rsidRPr="00153DDC">
        <w:t>Yvidually</w:t>
      </w:r>
      <w:proofErr w:type="spellEnd"/>
      <w:r w:rsidRPr="00153DDC">
        <w:t xml:space="preserve"> keliamą riziką, palyginti su kitų SHK vartojimu, VTE ir ATE simptomus, žinomus rizikos veiksnius ir ką reikia daryti įtarus trombozę.</w:t>
      </w:r>
    </w:p>
    <w:p w14:paraId="42185D60" w14:textId="77777777" w:rsidR="004C4A0B" w:rsidRPr="00153DDC" w:rsidRDefault="004C4A0B" w:rsidP="004C4A0B">
      <w:pPr>
        <w:snapToGrid w:val="0"/>
      </w:pPr>
    </w:p>
    <w:p w14:paraId="3BC2FD2C" w14:textId="53919346" w:rsidR="004C4A0B" w:rsidRPr="00153DDC" w:rsidRDefault="004C4A0B" w:rsidP="00533810">
      <w:pPr>
        <w:snapToGrid w:val="0"/>
      </w:pPr>
      <w:r w:rsidRPr="00153DDC">
        <w:t>Moteriai taip pat reikia nurodyti atidžiai perskaityti pakuotės lapelį ir laikytis pateiktų patarimų. Tyrimų dažnis ir pobūdis turi būti paremtas nustatytos praktikos rekomendacijomis ir pritaikytas konkrečiai moteriai.</w:t>
      </w:r>
    </w:p>
    <w:p w14:paraId="42775DE5" w14:textId="77777777" w:rsidR="004C4A0B" w:rsidRPr="00153DDC" w:rsidRDefault="004C4A0B" w:rsidP="00533810">
      <w:pPr>
        <w:snapToGrid w:val="0"/>
      </w:pPr>
    </w:p>
    <w:p w14:paraId="7859FD05" w14:textId="62DD1E6D" w:rsidR="008B30FF" w:rsidRPr="00153DDC" w:rsidRDefault="004C4A0B" w:rsidP="00533810">
      <w:pPr>
        <w:snapToGrid w:val="0"/>
      </w:pPr>
      <w:r w:rsidRPr="00153DDC">
        <w:t>Moteriai reikia nurodyti, kad hormoniniai kontraceptikai neapsaugo nuo ŽIV infekcijų (AIDS) ir kitų lytiniu keliu plintančių ligų.</w:t>
      </w:r>
    </w:p>
    <w:p w14:paraId="2F4C990F" w14:textId="77777777" w:rsidR="008B30FF" w:rsidRPr="00153DDC" w:rsidRDefault="008B30FF" w:rsidP="008B30FF">
      <w:pPr>
        <w:pStyle w:val="Pagrindinistekstas"/>
        <w:rPr>
          <w:szCs w:val="22"/>
        </w:rPr>
      </w:pPr>
    </w:p>
    <w:p w14:paraId="2898B230" w14:textId="77777777" w:rsidR="008B30FF" w:rsidRPr="00153DDC" w:rsidRDefault="008B30FF" w:rsidP="008B30FF">
      <w:pPr>
        <w:ind w:left="567" w:hanging="567"/>
        <w:rPr>
          <w:b/>
          <w:iCs/>
        </w:rPr>
      </w:pPr>
      <w:r w:rsidRPr="00153DDC">
        <w:rPr>
          <w:b/>
          <w:iCs/>
        </w:rPr>
        <w:t>Sumažėjęs veiksmingumas</w:t>
      </w:r>
    </w:p>
    <w:p w14:paraId="04F897D5" w14:textId="77777777" w:rsidR="008B30FF" w:rsidRPr="00153DDC" w:rsidRDefault="008B30FF" w:rsidP="008B30FF"/>
    <w:p w14:paraId="4FE5894A" w14:textId="77777777" w:rsidR="008B30FF" w:rsidRPr="00153DDC" w:rsidRDefault="008B30FF" w:rsidP="008B30FF">
      <w:r w:rsidRPr="00153DDC">
        <w:t>S</w:t>
      </w:r>
      <w:r w:rsidRPr="00153DDC">
        <w:rPr>
          <w:rStyle w:val="attachfilemessagestylefontt2"/>
        </w:rPr>
        <w:t>GK</w:t>
      </w:r>
      <w:r w:rsidRPr="00153DDC">
        <w:t xml:space="preserve"> veiksmingumas gali sumažėti, jei užmirštama išgerti tablečių (žr. 4.2 skyrių), jei tablečių vartojimo laikotarpiu atsiranda virškinimo trakto sutrikimų (žr. 4.2 skyrių) arba jei kartu vartojama kitų vaistinių preparatų (žr. 4.5 skyrių).</w:t>
      </w:r>
    </w:p>
    <w:p w14:paraId="33D0BD97" w14:textId="77777777" w:rsidR="008B30FF" w:rsidRPr="00153DDC" w:rsidRDefault="008B30FF" w:rsidP="008B30FF">
      <w:pPr>
        <w:pStyle w:val="Pagrindinistekstas"/>
        <w:rPr>
          <w:szCs w:val="22"/>
        </w:rPr>
      </w:pPr>
    </w:p>
    <w:p w14:paraId="6A061E4C" w14:textId="77777777" w:rsidR="008B30FF" w:rsidRPr="00153DDC" w:rsidRDefault="008B30FF" w:rsidP="008B30FF">
      <w:pPr>
        <w:keepNext/>
        <w:ind w:left="567" w:hanging="567"/>
        <w:rPr>
          <w:b/>
          <w:iCs/>
        </w:rPr>
      </w:pPr>
      <w:r w:rsidRPr="00153DDC">
        <w:rPr>
          <w:b/>
          <w:iCs/>
        </w:rPr>
        <w:lastRenderedPageBreak/>
        <w:t>Pablogėjusi mėnesinių ciklo kontrolė</w:t>
      </w:r>
    </w:p>
    <w:p w14:paraId="07C53EA7" w14:textId="77777777" w:rsidR="008B30FF" w:rsidRPr="00153DDC" w:rsidRDefault="008B30FF" w:rsidP="008B30FF">
      <w:pPr>
        <w:keepNext/>
      </w:pPr>
    </w:p>
    <w:p w14:paraId="35013581" w14:textId="77777777" w:rsidR="008B30FF" w:rsidRPr="00153DDC" w:rsidRDefault="008B30FF" w:rsidP="008B30FF">
      <w:pPr>
        <w:pStyle w:val="Para0s"/>
        <w:rPr>
          <w:rFonts w:ascii="Times New Roman" w:hAnsi="Times New Roman"/>
          <w:sz w:val="22"/>
          <w:szCs w:val="22"/>
          <w:lang w:val="lt-LT"/>
        </w:rPr>
      </w:pPr>
      <w:r w:rsidRPr="00153DDC">
        <w:rPr>
          <w:rFonts w:ascii="Times New Roman" w:hAnsi="Times New Roman"/>
          <w:sz w:val="22"/>
          <w:szCs w:val="22"/>
          <w:lang w:val="lt-LT"/>
        </w:rPr>
        <w:t xml:space="preserve">Lankstusis režimas sukurtas mėnesinėms atidėti. Daugeliui moterų mėnesinių atidėjimą riboja atsiradęs tepimas krauju arba </w:t>
      </w:r>
      <w:proofErr w:type="spellStart"/>
      <w:r w:rsidRPr="00153DDC">
        <w:rPr>
          <w:rFonts w:ascii="Times New Roman" w:hAnsi="Times New Roman"/>
          <w:sz w:val="22"/>
          <w:szCs w:val="22"/>
          <w:lang w:val="lt-LT"/>
        </w:rPr>
        <w:t>tarpciklinis</w:t>
      </w:r>
      <w:proofErr w:type="spellEnd"/>
      <w:r w:rsidRPr="00153DDC">
        <w:rPr>
          <w:rFonts w:ascii="Times New Roman" w:hAnsi="Times New Roman"/>
          <w:sz w:val="22"/>
          <w:szCs w:val="22"/>
          <w:lang w:val="lt-LT"/>
        </w:rPr>
        <w:t xml:space="preserve"> kraujavimas. Šio tipo kraujavimo pradžia yra neprognozuojama ir jos negalima numatyti. Galima prognozuoti tik hormonų vartojimo nutraukimo kraujavimą, prasidedantį per 4 dienų trukmės tablečių vartojimo pertrauką. </w:t>
      </w:r>
      <w:r w:rsidRPr="00153DDC">
        <w:rPr>
          <w:rStyle w:val="Document-Identity"/>
          <w:sz w:val="22"/>
          <w:szCs w:val="22"/>
          <w:lang w:val="lt-LT"/>
        </w:rPr>
        <w:t xml:space="preserve">Lankstus </w:t>
      </w:r>
      <w:proofErr w:type="spellStart"/>
      <w:r w:rsidRPr="00153DDC">
        <w:rPr>
          <w:rStyle w:val="Document-Identity"/>
          <w:sz w:val="22"/>
          <w:szCs w:val="22"/>
          <w:lang w:val="lt-LT"/>
        </w:rPr>
        <w:t>Yvidually</w:t>
      </w:r>
      <w:proofErr w:type="spellEnd"/>
      <w:r w:rsidRPr="00153DDC">
        <w:rPr>
          <w:rStyle w:val="Document-Identity"/>
          <w:sz w:val="22"/>
          <w:szCs w:val="22"/>
          <w:lang w:val="lt-LT"/>
        </w:rPr>
        <w:t xml:space="preserve"> režimas leidžia planuoti vartojimo nutraukimo kraujavimą lanksčiosios fazės metu tarp 25-os ir 120-os vartojimo ciklo dienos.</w:t>
      </w:r>
    </w:p>
    <w:p w14:paraId="0A6E6F7B"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Kaip ir vartojant kitus SGK, ypač pirmaisiais vartojimo mėnesiais, net ir privalomo vartojimo ciklo fazėje (tarp 1-os ir 24-os dienos) gali pasireikšti nereguliarus kraujavimas (tepimas krauju arba </w:t>
      </w:r>
      <w:proofErr w:type="spellStart"/>
      <w:r w:rsidRPr="00153DDC">
        <w:rPr>
          <w:rFonts w:ascii="Times New Roman" w:hAnsi="Times New Roman"/>
          <w:sz w:val="22"/>
          <w:szCs w:val="22"/>
          <w:lang w:val="lt-LT"/>
        </w:rPr>
        <w:t>tarpciklinis</w:t>
      </w:r>
      <w:proofErr w:type="spellEnd"/>
      <w:r w:rsidRPr="00153DDC">
        <w:rPr>
          <w:rFonts w:ascii="Times New Roman" w:hAnsi="Times New Roman"/>
          <w:sz w:val="22"/>
          <w:szCs w:val="22"/>
          <w:lang w:val="lt-LT"/>
        </w:rPr>
        <w:t xml:space="preserve"> kraujavimas). Dėl to nereguliaraus kraujavimo priežastį tikslinga tirti tik maždaug po trijų mėnesių adaptacijos laikotarpio.</w:t>
      </w:r>
    </w:p>
    <w:p w14:paraId="49B77E73" w14:textId="77777777" w:rsidR="008B30FF" w:rsidRPr="00153DDC" w:rsidRDefault="008B30FF" w:rsidP="008B30FF">
      <w:pPr>
        <w:pStyle w:val="Para0s"/>
        <w:spacing w:after="0"/>
        <w:rPr>
          <w:rFonts w:ascii="Times New Roman" w:hAnsi="Times New Roman"/>
          <w:sz w:val="22"/>
          <w:szCs w:val="22"/>
          <w:lang w:val="lt-LT"/>
        </w:rPr>
      </w:pPr>
    </w:p>
    <w:p w14:paraId="1F7AE788"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Jeigu nereguliarus kraujavimas tęsiasi net ir po to, kai sukeliamas vartojimo nutraukimo kraujavimas, t. y. jeigu po 4</w:t>
      </w:r>
      <w:r w:rsidRPr="00153DDC">
        <w:rPr>
          <w:rStyle w:val="Document-Identity"/>
          <w:sz w:val="22"/>
          <w:szCs w:val="22"/>
          <w:lang w:val="lt-LT"/>
        </w:rPr>
        <w:t> </w:t>
      </w:r>
      <w:r w:rsidRPr="00153DDC">
        <w:rPr>
          <w:rFonts w:ascii="Times New Roman" w:hAnsi="Times New Roman"/>
          <w:sz w:val="22"/>
          <w:szCs w:val="22"/>
          <w:lang w:val="lt-LT"/>
        </w:rPr>
        <w:t xml:space="preserve">dienų vartojimo pertraukos kraujavimo epizodai trunka žymiai ilgiau arba kraujuojama intensyviau nei įprastai, reikia įtarti nehormoninę kraujavimo priežastį ir tinkamai ištirti, ar nėra piktybinės ligos arba nėštumo. Dėl to gali tekti atlikti </w:t>
      </w:r>
      <w:proofErr w:type="spellStart"/>
      <w:r w:rsidRPr="00153DDC">
        <w:rPr>
          <w:rFonts w:ascii="Times New Roman" w:hAnsi="Times New Roman"/>
          <w:sz w:val="22"/>
          <w:szCs w:val="22"/>
          <w:lang w:val="lt-LT"/>
        </w:rPr>
        <w:t>kiuretažą</w:t>
      </w:r>
      <w:proofErr w:type="spellEnd"/>
      <w:r w:rsidRPr="00153DDC">
        <w:rPr>
          <w:rFonts w:ascii="Times New Roman" w:hAnsi="Times New Roman"/>
          <w:sz w:val="22"/>
          <w:szCs w:val="22"/>
          <w:lang w:val="lt-LT"/>
        </w:rPr>
        <w:t>.</w:t>
      </w:r>
    </w:p>
    <w:p w14:paraId="49111982" w14:textId="77777777" w:rsidR="008B30FF" w:rsidRPr="00153DDC" w:rsidRDefault="008B30FF" w:rsidP="008B30FF">
      <w:pPr>
        <w:pStyle w:val="Para0s"/>
        <w:spacing w:after="0"/>
        <w:rPr>
          <w:rFonts w:ascii="Times New Roman" w:hAnsi="Times New Roman"/>
          <w:sz w:val="22"/>
          <w:szCs w:val="22"/>
          <w:lang w:val="lt-LT"/>
        </w:rPr>
      </w:pPr>
    </w:p>
    <w:p w14:paraId="300C668C" w14:textId="77777777" w:rsidR="008B30FF" w:rsidRPr="00153DDC" w:rsidRDefault="008B30FF" w:rsidP="008B30FF">
      <w:r w:rsidRPr="00153DDC">
        <w:t>Kai daroma 4 dienų tablečių vartojimo pertrauka, kai kurioms moterims vartojimo nutraukimo kraujavimo gali nebūti. Jei iki tol S</w:t>
      </w:r>
      <w:r w:rsidRPr="00153DDC">
        <w:rPr>
          <w:rStyle w:val="attachfilemessagestylefontt2"/>
        </w:rPr>
        <w:t>GK</w:t>
      </w:r>
      <w:r w:rsidRPr="00153DDC">
        <w:t xml:space="preserve"> buvo vartojami tinkamai, kaip nurodyta 4.2 skyriuje, mažai tikėtina, kad moteris pastojo. Tačiau jei S</w:t>
      </w:r>
      <w:r w:rsidRPr="00153DDC">
        <w:rPr>
          <w:rStyle w:val="attachfilemessagestylefontt2"/>
        </w:rPr>
        <w:t>GK</w:t>
      </w:r>
      <w:r w:rsidRPr="00153DDC">
        <w:t xml:space="preserve"> buvo vartojami nesilaikant nurodymų prieš tai, kai pirmą kartą nebuvo vartojimo nutraukimo kraujavimo, arba jei tokio kraujavimo nebuvo dukart iš eilės, prieš tęsiant S</w:t>
      </w:r>
      <w:r w:rsidRPr="00153DDC">
        <w:rPr>
          <w:rStyle w:val="attachfilemessagestylefontt2"/>
        </w:rPr>
        <w:t>GK</w:t>
      </w:r>
      <w:r w:rsidRPr="00153DDC">
        <w:t xml:space="preserve"> vartojimą, reikia įsitikinti, kad nėra nėštumo.</w:t>
      </w:r>
    </w:p>
    <w:p w14:paraId="66C6C5ED" w14:textId="77777777" w:rsidR="008B30FF" w:rsidRPr="00153DDC" w:rsidRDefault="008B30FF" w:rsidP="008B30FF"/>
    <w:p w14:paraId="72A3F05C" w14:textId="77777777" w:rsidR="008B30FF" w:rsidRPr="00153DDC" w:rsidRDefault="008B30FF" w:rsidP="008B30FF">
      <w:r w:rsidRPr="00153DDC">
        <w:rPr>
          <w:rStyle w:val="Document-Identity"/>
          <w:sz w:val="22"/>
        </w:rPr>
        <w:t xml:space="preserve">Vartojant </w:t>
      </w:r>
      <w:proofErr w:type="spellStart"/>
      <w:r w:rsidRPr="00153DDC">
        <w:rPr>
          <w:rStyle w:val="Document-Identity"/>
          <w:sz w:val="22"/>
        </w:rPr>
        <w:t>Yvidually</w:t>
      </w:r>
      <w:proofErr w:type="spellEnd"/>
      <w:r w:rsidRPr="00153DDC">
        <w:rPr>
          <w:rStyle w:val="Document-Identity"/>
          <w:sz w:val="22"/>
        </w:rPr>
        <w:t>, nutraukimo kraujavimas būna nebūtinai kas 4 savaites, bet rečiau (pertraukos tarp kraujavimų – iki 120 dienų, priklausomai nuo to, kada pacientė nusprendžia daryti 4 dienų tablečių vartojimo pertrauką</w:t>
      </w:r>
      <w:r w:rsidRPr="00153DDC">
        <w:t xml:space="preserve">). Todėl nutraukimo kraujavimo nebuvimo negalima laikyti neplanuoto nėštumo požymiu, taigi neplanuotą nėštumą gali būti sunku atpažinti. Tai gali būti ypač svarbu moterims, vartojančioms </w:t>
      </w:r>
      <w:proofErr w:type="spellStart"/>
      <w:r w:rsidRPr="00153DDC">
        <w:t>teratogeniškai</w:t>
      </w:r>
      <w:proofErr w:type="spellEnd"/>
      <w:r w:rsidRPr="00153DDC">
        <w:t xml:space="preserve"> veikiančius vaistus. Nors </w:t>
      </w:r>
      <w:proofErr w:type="spellStart"/>
      <w:r w:rsidRPr="00153DDC">
        <w:t>Yvidually</w:t>
      </w:r>
      <w:proofErr w:type="spellEnd"/>
      <w:r w:rsidRPr="00153DDC">
        <w:t xml:space="preserve"> vartojant kaip nurodyta nėštumas nėra tikėtinas, jeigu dėl kokios nors priežasties jis įtariamas, reikia atlikti nėštumo testą.</w:t>
      </w:r>
    </w:p>
    <w:p w14:paraId="1648DC68" w14:textId="77777777" w:rsidR="008B30FF" w:rsidRPr="00153DDC" w:rsidRDefault="008B30FF" w:rsidP="008B30FF">
      <w:pPr>
        <w:pStyle w:val="Pagrindinistekstas"/>
        <w:rPr>
          <w:szCs w:val="22"/>
        </w:rPr>
      </w:pPr>
    </w:p>
    <w:p w14:paraId="043C3350" w14:textId="77777777" w:rsidR="008B30FF" w:rsidRPr="00153DDC" w:rsidRDefault="008B30FF" w:rsidP="008B30FF">
      <w:pPr>
        <w:pStyle w:val="Antrat3"/>
        <w:rPr>
          <w:szCs w:val="22"/>
        </w:rPr>
      </w:pPr>
      <w:r w:rsidRPr="00153DDC">
        <w:rPr>
          <w:szCs w:val="22"/>
        </w:rPr>
        <w:t>4.5</w:t>
      </w:r>
      <w:r w:rsidRPr="00153DDC">
        <w:rPr>
          <w:szCs w:val="22"/>
        </w:rPr>
        <w:tab/>
        <w:t>Sąveika su kitais vaistiniais preparatais ir kitokia sąveika</w:t>
      </w:r>
    </w:p>
    <w:p w14:paraId="14893A04" w14:textId="77777777" w:rsidR="008B30FF" w:rsidRPr="00153DDC" w:rsidRDefault="008B30FF" w:rsidP="008B30FF">
      <w:pPr>
        <w:pStyle w:val="Pagrindinistekstas"/>
        <w:rPr>
          <w:szCs w:val="22"/>
          <w:lang w:val="fr-FR"/>
        </w:rPr>
      </w:pPr>
    </w:p>
    <w:p w14:paraId="6F835689" w14:textId="77777777" w:rsidR="008B30FF" w:rsidRPr="00153DDC" w:rsidRDefault="008B30FF" w:rsidP="008B30FF">
      <w:pPr>
        <w:pStyle w:val="Pagrindinistekstas"/>
        <w:rPr>
          <w:szCs w:val="22"/>
          <w:lang w:val="fr-FR"/>
        </w:rPr>
      </w:pPr>
      <w:r w:rsidRPr="00153DDC">
        <w:rPr>
          <w:szCs w:val="22"/>
        </w:rPr>
        <w:t>Pastaba. Galimai sąveikai nustatyti būtina atsižvelgti į informaciją apie kartu skiriamus vaistinius preparatus.</w:t>
      </w:r>
    </w:p>
    <w:p w14:paraId="1C9BB09F" w14:textId="77777777" w:rsidR="008B30FF" w:rsidRPr="00153DDC" w:rsidRDefault="008B30FF" w:rsidP="008B30FF">
      <w:pPr>
        <w:pStyle w:val="Pagrindinistekstas"/>
        <w:rPr>
          <w:szCs w:val="22"/>
          <w:lang w:val="fr-FR"/>
        </w:rPr>
      </w:pPr>
    </w:p>
    <w:p w14:paraId="1BD37824" w14:textId="77777777" w:rsidR="008B30FF" w:rsidRPr="00153DDC" w:rsidRDefault="008B30FF" w:rsidP="008B30FF">
      <w:pPr>
        <w:pStyle w:val="Pagrindinistekstas"/>
        <w:rPr>
          <w:szCs w:val="22"/>
          <w:lang w:val="fr-FR"/>
        </w:rPr>
      </w:pPr>
      <w:r w:rsidRPr="00153DDC">
        <w:rPr>
          <w:szCs w:val="22"/>
        </w:rPr>
        <w:sym w:font="Symbol" w:char="F0B7"/>
      </w:r>
      <w:r w:rsidRPr="00153DDC">
        <w:rPr>
          <w:szCs w:val="22"/>
        </w:rPr>
        <w:tab/>
        <w:t xml:space="preserve">Kitų vaistinių preparatų poveikis </w:t>
      </w:r>
      <w:proofErr w:type="spellStart"/>
      <w:r w:rsidRPr="00153DDC">
        <w:rPr>
          <w:szCs w:val="22"/>
        </w:rPr>
        <w:t>Yvidually</w:t>
      </w:r>
      <w:proofErr w:type="spellEnd"/>
    </w:p>
    <w:p w14:paraId="1AB4AF48" w14:textId="77777777" w:rsidR="008B30FF" w:rsidRPr="00153DDC" w:rsidRDefault="008B30FF" w:rsidP="008B30FF">
      <w:pPr>
        <w:pStyle w:val="Pagrindinistekstas"/>
        <w:rPr>
          <w:szCs w:val="22"/>
          <w:lang w:val="fr-FR"/>
        </w:rPr>
      </w:pPr>
    </w:p>
    <w:p w14:paraId="6314E396" w14:textId="77777777" w:rsidR="00A415ED" w:rsidRPr="00153DDC" w:rsidRDefault="00A415ED" w:rsidP="00A415ED">
      <w:pPr>
        <w:rPr>
          <w:rFonts w:eastAsia="Calibri"/>
          <w:lang w:eastAsia="lt-LT"/>
        </w:rPr>
      </w:pPr>
      <w:r w:rsidRPr="00153DDC">
        <w:rPr>
          <w:rFonts w:eastAsia="Calibri"/>
          <w:lang w:eastAsia="lt-LT"/>
        </w:rPr>
        <w:t xml:space="preserve">Dėl sąveikos su kitais vaistiniais preparatais, kurie yra </w:t>
      </w:r>
      <w:proofErr w:type="spellStart"/>
      <w:r w:rsidRPr="00153DDC">
        <w:rPr>
          <w:rFonts w:eastAsia="Calibri"/>
          <w:lang w:eastAsia="lt-LT"/>
        </w:rPr>
        <w:t>mikrosomų</w:t>
      </w:r>
      <w:proofErr w:type="spellEnd"/>
      <w:r w:rsidRPr="00153DDC">
        <w:rPr>
          <w:rFonts w:eastAsia="Calibri"/>
          <w:lang w:eastAsia="lt-LT"/>
        </w:rPr>
        <w:t xml:space="preserve"> fermentų </w:t>
      </w:r>
      <w:proofErr w:type="spellStart"/>
      <w:r w:rsidRPr="00153DDC">
        <w:rPr>
          <w:rFonts w:eastAsia="Calibri"/>
          <w:lang w:eastAsia="lt-LT"/>
        </w:rPr>
        <w:t>induktoriai</w:t>
      </w:r>
      <w:proofErr w:type="spellEnd"/>
      <w:r w:rsidRPr="00153DDC">
        <w:rPr>
          <w:rFonts w:eastAsia="Calibri"/>
          <w:lang w:eastAsia="lt-LT"/>
        </w:rPr>
        <w:t xml:space="preserve">, gali sustiprėti lytinių hormonų klirensas ir tai gali sukelti </w:t>
      </w:r>
      <w:proofErr w:type="spellStart"/>
      <w:r w:rsidRPr="00153DDC">
        <w:rPr>
          <w:rFonts w:eastAsia="Calibri"/>
          <w:lang w:eastAsia="lt-LT"/>
        </w:rPr>
        <w:t>tarpciklinį</w:t>
      </w:r>
      <w:proofErr w:type="spellEnd"/>
      <w:r w:rsidRPr="00153DDC">
        <w:rPr>
          <w:rFonts w:eastAsia="Calibri"/>
          <w:lang w:eastAsia="lt-LT"/>
        </w:rPr>
        <w:t xml:space="preserve"> kraujavimą ir (arba) susilpninti kontraceptinį poveikį iki nepakankamo. </w:t>
      </w:r>
    </w:p>
    <w:p w14:paraId="336BD42D" w14:textId="77777777" w:rsidR="00A415ED" w:rsidRPr="00153DDC" w:rsidRDefault="00A415ED" w:rsidP="00A415ED">
      <w:pPr>
        <w:rPr>
          <w:rFonts w:eastAsia="Calibri"/>
          <w:lang w:eastAsia="lt-LT"/>
        </w:rPr>
      </w:pPr>
    </w:p>
    <w:p w14:paraId="4AB77E4A" w14:textId="77777777" w:rsidR="00A415ED" w:rsidRPr="00153DDC" w:rsidRDefault="00A415ED" w:rsidP="00A415ED">
      <w:pPr>
        <w:rPr>
          <w:rFonts w:eastAsia="Calibri"/>
          <w:u w:val="single"/>
          <w:lang w:eastAsia="lt-LT"/>
        </w:rPr>
      </w:pPr>
      <w:r w:rsidRPr="00153DDC">
        <w:rPr>
          <w:rFonts w:eastAsia="Calibri"/>
          <w:u w:val="single"/>
          <w:lang w:eastAsia="lt-LT"/>
        </w:rPr>
        <w:t>Valdymas</w:t>
      </w:r>
    </w:p>
    <w:p w14:paraId="7C74C2B5" w14:textId="77777777" w:rsidR="00A415ED" w:rsidRPr="00153DDC" w:rsidRDefault="00A415ED" w:rsidP="00A415ED">
      <w:pPr>
        <w:rPr>
          <w:rFonts w:eastAsia="Calibri"/>
          <w:u w:val="single"/>
          <w:lang w:eastAsia="lt-LT"/>
        </w:rPr>
      </w:pPr>
    </w:p>
    <w:p w14:paraId="265E9430" w14:textId="1D5D411C" w:rsidR="00A415ED" w:rsidRPr="00153DDC" w:rsidRDefault="00A415ED" w:rsidP="00A415ED">
      <w:pPr>
        <w:rPr>
          <w:rFonts w:eastAsia="Calibri"/>
          <w:lang w:eastAsia="lt-LT"/>
        </w:rPr>
      </w:pPr>
      <w:r w:rsidRPr="00153DDC">
        <w:rPr>
          <w:rFonts w:eastAsia="Calibri"/>
          <w:lang w:eastAsia="lt-LT"/>
        </w:rPr>
        <w:t>Fermentų indukcija gali būti stebima jau po kelių gydymo dienų. Didžiausia fermentų indukcija įprastai stebima keliomis pirmosiomis gydymo savaitėmis. Nutraukus gydymą, fermentų indukcija gali išsilaikyti 4 savaites.</w:t>
      </w:r>
    </w:p>
    <w:p w14:paraId="1567C7A3" w14:textId="77777777" w:rsidR="00A415ED" w:rsidRPr="00153DDC" w:rsidRDefault="00A415ED" w:rsidP="00A415ED">
      <w:pPr>
        <w:rPr>
          <w:rFonts w:eastAsia="Calibri"/>
          <w:lang w:eastAsia="lt-LT"/>
        </w:rPr>
      </w:pPr>
    </w:p>
    <w:p w14:paraId="496275A8" w14:textId="77777777" w:rsidR="00A415ED" w:rsidRPr="00153DDC" w:rsidRDefault="00A415ED" w:rsidP="00A415ED">
      <w:pPr>
        <w:rPr>
          <w:rFonts w:eastAsia="Calibri"/>
          <w:u w:val="single"/>
          <w:lang w:eastAsia="lt-LT"/>
        </w:rPr>
      </w:pPr>
      <w:r w:rsidRPr="00153DDC">
        <w:rPr>
          <w:rFonts w:eastAsia="Calibri"/>
          <w:u w:val="single"/>
          <w:lang w:eastAsia="lt-LT"/>
        </w:rPr>
        <w:t>Trumpalaikis gydymas</w:t>
      </w:r>
    </w:p>
    <w:p w14:paraId="614885C5" w14:textId="77777777" w:rsidR="00A415ED" w:rsidRPr="00153DDC" w:rsidRDefault="00A415ED" w:rsidP="00A415ED">
      <w:pPr>
        <w:rPr>
          <w:rFonts w:eastAsia="Calibri"/>
          <w:lang w:eastAsia="lt-LT"/>
        </w:rPr>
      </w:pPr>
    </w:p>
    <w:p w14:paraId="3640CB4E" w14:textId="77777777" w:rsidR="00A415ED" w:rsidRPr="00153DDC" w:rsidRDefault="00A415ED" w:rsidP="00A415ED">
      <w:pPr>
        <w:rPr>
          <w:rFonts w:eastAsia="Calibri"/>
        </w:rPr>
      </w:pPr>
      <w:r w:rsidRPr="00153DDC">
        <w:rPr>
          <w:rFonts w:eastAsia="Calibri"/>
        </w:rPr>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w:t>
      </w:r>
      <w:r w:rsidRPr="00153DDC">
        <w:rPr>
          <w:rFonts w:eastAsia="Calibri"/>
        </w:rPr>
        <w:lastRenderedPageBreak/>
        <w:t xml:space="preserve">vartojamu vaistiniu preparatu tęsiamas ir po to, kai baigiama SGK pakuotė, reikia iš karto pradėti naują pakuotę, nedarant įprastinės pertraukos. </w:t>
      </w:r>
    </w:p>
    <w:p w14:paraId="6EC44906" w14:textId="77777777" w:rsidR="00A415ED" w:rsidRPr="00153DDC" w:rsidRDefault="00A415ED" w:rsidP="00A415ED">
      <w:pPr>
        <w:rPr>
          <w:rFonts w:eastAsia="Calibri"/>
          <w:lang w:eastAsia="lt-LT"/>
        </w:rPr>
      </w:pPr>
    </w:p>
    <w:p w14:paraId="7B325546" w14:textId="77777777" w:rsidR="00A415ED" w:rsidRPr="00153DDC" w:rsidRDefault="00A415ED" w:rsidP="00A415ED">
      <w:pPr>
        <w:rPr>
          <w:rFonts w:eastAsia="Calibri"/>
          <w:u w:val="single"/>
          <w:lang w:eastAsia="lt-LT"/>
        </w:rPr>
      </w:pPr>
      <w:r w:rsidRPr="00153DDC">
        <w:rPr>
          <w:rFonts w:eastAsia="Calibri"/>
          <w:u w:val="single"/>
          <w:lang w:eastAsia="lt-LT"/>
        </w:rPr>
        <w:t>Ilgalaikis gydymas</w:t>
      </w:r>
    </w:p>
    <w:p w14:paraId="54FE666C" w14:textId="77777777" w:rsidR="00A415ED" w:rsidRPr="00153DDC" w:rsidRDefault="00A415ED" w:rsidP="00A415ED">
      <w:pPr>
        <w:rPr>
          <w:rFonts w:eastAsia="Calibri"/>
          <w:lang w:eastAsia="lt-LT"/>
        </w:rPr>
      </w:pPr>
    </w:p>
    <w:p w14:paraId="3EAC3126" w14:textId="77777777" w:rsidR="00A415ED" w:rsidRPr="00153DDC" w:rsidRDefault="00A415ED" w:rsidP="00A415ED">
      <w:pPr>
        <w:rPr>
          <w:rFonts w:eastAsia="Calibri"/>
          <w:lang w:eastAsia="lt-LT"/>
        </w:rPr>
      </w:pPr>
      <w:r w:rsidRPr="00153DDC">
        <w:rPr>
          <w:rFonts w:eastAsia="Calibri"/>
          <w:lang w:eastAsia="lt-LT"/>
        </w:rPr>
        <w:t xml:space="preserve">Moterims, gydomoms fermentus indukuojančiais vaistiniais preparatais, rekomenduojama taikyti kitokius patikimus nehormoninius kontracepcijos metodus. </w:t>
      </w:r>
    </w:p>
    <w:p w14:paraId="6EE65891" w14:textId="77777777" w:rsidR="00A415ED" w:rsidRPr="00153DDC" w:rsidRDefault="00A415ED" w:rsidP="00A415ED">
      <w:pPr>
        <w:rPr>
          <w:rFonts w:eastAsia="Times New Roman"/>
          <w:lang w:eastAsia="lt-LT"/>
        </w:rPr>
      </w:pPr>
    </w:p>
    <w:p w14:paraId="15E0A3BF" w14:textId="77777777" w:rsidR="00A415ED" w:rsidRPr="00153DDC" w:rsidRDefault="00A415ED" w:rsidP="00A415ED">
      <w:pPr>
        <w:rPr>
          <w:rFonts w:eastAsia="Times New Roman"/>
          <w:lang w:eastAsia="lt-LT"/>
        </w:rPr>
      </w:pPr>
      <w:r w:rsidRPr="00153DDC">
        <w:rPr>
          <w:rFonts w:eastAsia="Times New Roman"/>
          <w:lang w:eastAsia="lt-LT"/>
        </w:rPr>
        <w:t>Literatūroje aprašyta žemiau nurodyta sąveika.</w:t>
      </w:r>
    </w:p>
    <w:p w14:paraId="65F68D9B" w14:textId="77777777" w:rsidR="00A415ED" w:rsidRPr="00153DDC" w:rsidRDefault="00A415ED" w:rsidP="00A415ED">
      <w:pPr>
        <w:rPr>
          <w:rFonts w:eastAsia="Times New Roman"/>
          <w:lang w:eastAsia="lt-LT"/>
        </w:rPr>
      </w:pPr>
    </w:p>
    <w:p w14:paraId="3EA36E7E" w14:textId="77777777" w:rsidR="00A415ED" w:rsidRPr="00153DDC" w:rsidRDefault="00A415ED" w:rsidP="00A415ED">
      <w:pPr>
        <w:rPr>
          <w:rFonts w:eastAsia="Calibri"/>
          <w:i/>
        </w:rPr>
      </w:pPr>
      <w:r w:rsidRPr="00153DDC">
        <w:rPr>
          <w:rFonts w:eastAsia="Calibri"/>
          <w:i/>
        </w:rPr>
        <w:t>Medžiagos, skatinančios SGK klirensą (skatinančios fermentus ir todėl mažinančios SGK veiksmingumą), pvz.:</w:t>
      </w:r>
    </w:p>
    <w:p w14:paraId="1ED2A2EE" w14:textId="77777777" w:rsidR="00A415ED" w:rsidRPr="00153DDC" w:rsidRDefault="00A415ED" w:rsidP="00A415ED">
      <w:pPr>
        <w:rPr>
          <w:rFonts w:eastAsia="Calibri"/>
          <w:i/>
        </w:rPr>
      </w:pPr>
    </w:p>
    <w:p w14:paraId="11C13F0F" w14:textId="77777777" w:rsidR="00A415ED" w:rsidRPr="00153DDC" w:rsidRDefault="00A415ED" w:rsidP="00A415ED">
      <w:pPr>
        <w:rPr>
          <w:rFonts w:eastAsia="Calibri"/>
          <w:lang w:eastAsia="lt-LT"/>
        </w:rPr>
      </w:pPr>
      <w:r w:rsidRPr="00153DDC">
        <w:rPr>
          <w:rFonts w:eastAsia="Calibri"/>
        </w:rPr>
        <w:t xml:space="preserve">Barbitūratai, </w:t>
      </w:r>
      <w:proofErr w:type="spellStart"/>
      <w:r w:rsidRPr="00153DDC">
        <w:rPr>
          <w:rFonts w:eastAsia="Calibri"/>
        </w:rPr>
        <w:t>bozentanas</w:t>
      </w:r>
      <w:proofErr w:type="spellEnd"/>
      <w:r w:rsidRPr="00153DDC">
        <w:rPr>
          <w:rFonts w:eastAsia="Calibri"/>
        </w:rPr>
        <w:t xml:space="preserve">, </w:t>
      </w:r>
      <w:proofErr w:type="spellStart"/>
      <w:r w:rsidRPr="00153DDC">
        <w:rPr>
          <w:rFonts w:eastAsia="Calibri"/>
        </w:rPr>
        <w:t>karbamazepinas</w:t>
      </w:r>
      <w:proofErr w:type="spellEnd"/>
      <w:r w:rsidRPr="00153DDC">
        <w:rPr>
          <w:rFonts w:eastAsia="Calibri"/>
        </w:rPr>
        <w:t xml:space="preserve">, </w:t>
      </w:r>
      <w:proofErr w:type="spellStart"/>
      <w:r w:rsidRPr="00153DDC">
        <w:rPr>
          <w:rFonts w:eastAsia="Calibri"/>
        </w:rPr>
        <w:t>fenitoinas</w:t>
      </w:r>
      <w:proofErr w:type="spellEnd"/>
      <w:r w:rsidRPr="00153DDC">
        <w:rPr>
          <w:rFonts w:eastAsia="Calibri"/>
        </w:rPr>
        <w:t xml:space="preserve">, </w:t>
      </w:r>
      <w:proofErr w:type="spellStart"/>
      <w:r w:rsidRPr="00153DDC">
        <w:rPr>
          <w:rFonts w:eastAsia="Calibri"/>
        </w:rPr>
        <w:t>primidonas</w:t>
      </w:r>
      <w:proofErr w:type="spellEnd"/>
      <w:r w:rsidRPr="00153DDC">
        <w:rPr>
          <w:rFonts w:eastAsia="Calibri"/>
        </w:rPr>
        <w:t xml:space="preserve">, </w:t>
      </w:r>
      <w:proofErr w:type="spellStart"/>
      <w:r w:rsidRPr="00153DDC">
        <w:rPr>
          <w:rFonts w:eastAsia="Calibri"/>
        </w:rPr>
        <w:t>rifampicinas</w:t>
      </w:r>
      <w:proofErr w:type="spellEnd"/>
      <w:r w:rsidRPr="00153DDC">
        <w:rPr>
          <w:rFonts w:eastAsia="Calibri"/>
        </w:rPr>
        <w:t xml:space="preserve"> ir ŽIV gydymui naudojami preparatai (</w:t>
      </w:r>
      <w:proofErr w:type="spellStart"/>
      <w:r w:rsidRPr="00153DDC">
        <w:rPr>
          <w:rFonts w:eastAsia="Calibri"/>
        </w:rPr>
        <w:t>ritonaviras</w:t>
      </w:r>
      <w:proofErr w:type="spellEnd"/>
      <w:r w:rsidRPr="00153DDC">
        <w:rPr>
          <w:rFonts w:eastAsia="Calibri"/>
        </w:rPr>
        <w:t xml:space="preserve">, </w:t>
      </w:r>
      <w:proofErr w:type="spellStart"/>
      <w:r w:rsidRPr="00153DDC">
        <w:rPr>
          <w:rFonts w:eastAsia="Calibri"/>
        </w:rPr>
        <w:t>nevirapinas</w:t>
      </w:r>
      <w:proofErr w:type="spellEnd"/>
      <w:r w:rsidRPr="00153DDC">
        <w:rPr>
          <w:rFonts w:eastAsia="Calibri"/>
        </w:rPr>
        <w:t xml:space="preserve"> ir </w:t>
      </w:r>
      <w:proofErr w:type="spellStart"/>
      <w:r w:rsidRPr="00153DDC">
        <w:rPr>
          <w:rFonts w:eastAsia="Calibri"/>
        </w:rPr>
        <w:t>efavirenzas</w:t>
      </w:r>
      <w:proofErr w:type="spellEnd"/>
      <w:r w:rsidRPr="00153DDC">
        <w:rPr>
          <w:rFonts w:eastAsia="Calibri"/>
        </w:rPr>
        <w:t xml:space="preserve">), galbūt ir </w:t>
      </w:r>
      <w:proofErr w:type="spellStart"/>
      <w:r w:rsidRPr="00153DDC">
        <w:rPr>
          <w:rFonts w:eastAsia="Calibri"/>
        </w:rPr>
        <w:t>felbamatas</w:t>
      </w:r>
      <w:proofErr w:type="spellEnd"/>
      <w:r w:rsidRPr="00153DDC">
        <w:rPr>
          <w:rFonts w:eastAsia="Calibri"/>
        </w:rPr>
        <w:t xml:space="preserve">, </w:t>
      </w:r>
      <w:proofErr w:type="spellStart"/>
      <w:r w:rsidRPr="00153DDC">
        <w:rPr>
          <w:rFonts w:eastAsia="Calibri"/>
        </w:rPr>
        <w:t>grizeofulvinas</w:t>
      </w:r>
      <w:proofErr w:type="spellEnd"/>
      <w:r w:rsidRPr="00153DDC">
        <w:rPr>
          <w:rFonts w:eastAsia="Calibri"/>
        </w:rPr>
        <w:t xml:space="preserve">, </w:t>
      </w:r>
      <w:proofErr w:type="spellStart"/>
      <w:r w:rsidRPr="00153DDC">
        <w:rPr>
          <w:rFonts w:eastAsia="Calibri"/>
        </w:rPr>
        <w:t>okskarbazepinas</w:t>
      </w:r>
      <w:proofErr w:type="spellEnd"/>
      <w:r w:rsidRPr="00153DDC">
        <w:rPr>
          <w:rFonts w:eastAsia="Calibri"/>
        </w:rPr>
        <w:t xml:space="preserve">, </w:t>
      </w:r>
      <w:proofErr w:type="spellStart"/>
      <w:r w:rsidRPr="00153DDC">
        <w:rPr>
          <w:rFonts w:eastAsia="Calibri"/>
        </w:rPr>
        <w:t>topiramatas</w:t>
      </w:r>
      <w:proofErr w:type="spellEnd"/>
      <w:r w:rsidRPr="00153DDC">
        <w:rPr>
          <w:rFonts w:eastAsia="Calibri"/>
        </w:rPr>
        <w:t xml:space="preserve"> ir preparatai, kurių sudėtyje yra augalinio vaisto – jonažolės (</w:t>
      </w:r>
      <w:proofErr w:type="spellStart"/>
      <w:r w:rsidRPr="00153DDC">
        <w:rPr>
          <w:rFonts w:eastAsia="Calibri"/>
          <w:i/>
          <w:lang w:eastAsia="de-DE"/>
        </w:rPr>
        <w:t>Hypericum</w:t>
      </w:r>
      <w:proofErr w:type="spellEnd"/>
      <w:r w:rsidRPr="00153DDC">
        <w:rPr>
          <w:rFonts w:eastAsia="Calibri"/>
          <w:i/>
          <w:lang w:eastAsia="de-DE"/>
        </w:rPr>
        <w:t xml:space="preserve"> </w:t>
      </w:r>
      <w:proofErr w:type="spellStart"/>
      <w:r w:rsidRPr="00153DDC">
        <w:rPr>
          <w:rFonts w:eastAsia="Calibri"/>
          <w:i/>
          <w:lang w:eastAsia="de-DE"/>
        </w:rPr>
        <w:t>perforatum</w:t>
      </w:r>
      <w:proofErr w:type="spellEnd"/>
      <w:r w:rsidRPr="00153DDC">
        <w:rPr>
          <w:rFonts w:eastAsia="Calibri"/>
          <w:lang w:eastAsia="de-DE"/>
        </w:rPr>
        <w:t>)</w:t>
      </w:r>
      <w:r w:rsidRPr="00153DDC">
        <w:rPr>
          <w:rFonts w:eastAsia="Calibri"/>
        </w:rPr>
        <w:t>.</w:t>
      </w:r>
    </w:p>
    <w:p w14:paraId="3D9CD793" w14:textId="77777777" w:rsidR="00A415ED" w:rsidRPr="00153DDC" w:rsidRDefault="00A415ED" w:rsidP="00A415ED">
      <w:pPr>
        <w:rPr>
          <w:rFonts w:eastAsia="Times New Roman"/>
          <w:lang w:eastAsia="lt-LT"/>
        </w:rPr>
      </w:pPr>
    </w:p>
    <w:p w14:paraId="4506F3ED" w14:textId="77777777" w:rsidR="00A415ED" w:rsidRPr="00153DDC" w:rsidRDefault="00A415ED" w:rsidP="00A415ED">
      <w:pPr>
        <w:rPr>
          <w:rFonts w:eastAsia="Calibri"/>
          <w:i/>
        </w:rPr>
      </w:pPr>
      <w:r w:rsidRPr="00153DDC">
        <w:rPr>
          <w:rFonts w:eastAsia="Calibri"/>
          <w:i/>
        </w:rPr>
        <w:t>Medžiagos, įvairiai veikiančios SGK klirensą:</w:t>
      </w:r>
    </w:p>
    <w:p w14:paraId="36C8968D" w14:textId="77777777" w:rsidR="00A415ED" w:rsidRPr="00153DDC" w:rsidRDefault="00A415ED" w:rsidP="00A415ED">
      <w:pPr>
        <w:rPr>
          <w:rFonts w:eastAsia="Calibri"/>
        </w:rPr>
      </w:pPr>
    </w:p>
    <w:p w14:paraId="484475B1" w14:textId="77777777" w:rsidR="00A415ED" w:rsidRPr="00153DDC" w:rsidRDefault="00A415ED" w:rsidP="00A415ED">
      <w:pPr>
        <w:rPr>
          <w:rFonts w:eastAsia="Calibri"/>
          <w:lang w:eastAsia="lt-LT"/>
        </w:rPr>
      </w:pPr>
      <w:r w:rsidRPr="00153DDC">
        <w:rPr>
          <w:rFonts w:eastAsia="Calibri"/>
        </w:rPr>
        <w:t xml:space="preserve">Kartu su SGK vartojami ŽIV/HCV proteazių inhibitoriai ir nenukleozidiniai atvirkštinės </w:t>
      </w:r>
      <w:proofErr w:type="spellStart"/>
      <w:r w:rsidRPr="00153DDC">
        <w:rPr>
          <w:rFonts w:eastAsia="Calibri"/>
        </w:rPr>
        <w:t>transkriptazės</w:t>
      </w:r>
      <w:proofErr w:type="spellEnd"/>
      <w:r w:rsidRPr="00153DDC">
        <w:rPr>
          <w:rFonts w:eastAsia="Calibri"/>
        </w:rPr>
        <w:t xml:space="preserve"> inhibitoriai gali padidinti arba sumažinti estrogeno ar </w:t>
      </w:r>
      <w:proofErr w:type="spellStart"/>
      <w:r w:rsidRPr="00153DDC">
        <w:rPr>
          <w:rFonts w:eastAsia="Calibri"/>
        </w:rPr>
        <w:t>progestinų</w:t>
      </w:r>
      <w:proofErr w:type="spellEnd"/>
      <w:r w:rsidRPr="00153DDC">
        <w:rPr>
          <w:rFonts w:eastAsia="Calibri"/>
        </w:rPr>
        <w:t xml:space="preserve"> koncentraciją plazmoje. Kai kuriais atvejais šie pokyčiais gali būti kliniškai reikšmingi.</w:t>
      </w:r>
    </w:p>
    <w:p w14:paraId="0563D24F" w14:textId="77777777" w:rsidR="00A415ED" w:rsidRPr="00153DDC" w:rsidRDefault="00A415ED" w:rsidP="00A415ED">
      <w:pPr>
        <w:rPr>
          <w:rFonts w:eastAsia="Calibri"/>
          <w:lang w:eastAsia="lt-LT"/>
        </w:rPr>
      </w:pPr>
    </w:p>
    <w:p w14:paraId="6187CD5B" w14:textId="77777777" w:rsidR="00A415ED" w:rsidRPr="00153DDC" w:rsidRDefault="00A415ED" w:rsidP="00A415ED">
      <w:pPr>
        <w:rPr>
          <w:rFonts w:eastAsia="Calibri"/>
        </w:rPr>
      </w:pPr>
      <w:r w:rsidRPr="00153DDC">
        <w:rPr>
          <w:rFonts w:eastAsia="Calibri"/>
          <w:lang w:eastAsia="lt-LT"/>
        </w:rPr>
        <w:t xml:space="preserve">Todėl būtina peržiūrėti informaciją apie vaisto išrašymą </w:t>
      </w:r>
      <w:r w:rsidRPr="00153DDC">
        <w:rPr>
          <w:rFonts w:eastAsia="Calibri"/>
        </w:rPr>
        <w:t xml:space="preserve">ŽIV/HCV vaistų vartojimo metu, siekiant išskirti galimas sąveikas ir su tuo susijusias vartojimo rekomendacijas. Esant bet kokioms abejonėms, gydymo proteazių inhibitoriais arba nenukleozidiniais atvirkštinės </w:t>
      </w:r>
      <w:proofErr w:type="spellStart"/>
      <w:r w:rsidRPr="00153DDC">
        <w:rPr>
          <w:rFonts w:eastAsia="Calibri"/>
        </w:rPr>
        <w:t>transkriptazės</w:t>
      </w:r>
      <w:proofErr w:type="spellEnd"/>
      <w:r w:rsidRPr="00153DDC">
        <w:rPr>
          <w:rFonts w:eastAsia="Calibri"/>
        </w:rPr>
        <w:t xml:space="preserve"> inhibitoriais metu, reikia naudoti papildomą barjerinę kontracepciją.</w:t>
      </w:r>
    </w:p>
    <w:p w14:paraId="23790000" w14:textId="77777777" w:rsidR="008B30FF" w:rsidRPr="00153DDC" w:rsidRDefault="008B30FF" w:rsidP="008B30FF"/>
    <w:p w14:paraId="7401BF16" w14:textId="77777777" w:rsidR="008B30FF" w:rsidRPr="00153DDC" w:rsidRDefault="008B30FF" w:rsidP="008B30FF">
      <w:r w:rsidRPr="00153DDC">
        <w:t xml:space="preserve">Pagrindiniai </w:t>
      </w:r>
      <w:proofErr w:type="spellStart"/>
      <w:r w:rsidRPr="00153DDC">
        <w:t>drospirenono</w:t>
      </w:r>
      <w:proofErr w:type="spellEnd"/>
      <w:r w:rsidRPr="00153DDC">
        <w:t xml:space="preserve"> metabolitai žmogaus plazmoje susidaro, nedalyvaujant </w:t>
      </w:r>
      <w:proofErr w:type="spellStart"/>
      <w:r w:rsidRPr="00153DDC">
        <w:t>citochromo</w:t>
      </w:r>
      <w:proofErr w:type="spellEnd"/>
      <w:r w:rsidRPr="00153DDC">
        <w:t xml:space="preserve"> P450 sistemai, todėl šios fermentų sistemos inhibitoriai neturėtų veikti </w:t>
      </w:r>
      <w:proofErr w:type="spellStart"/>
      <w:r w:rsidRPr="00153DDC">
        <w:t>drospirenono</w:t>
      </w:r>
      <w:proofErr w:type="spellEnd"/>
      <w:r w:rsidRPr="00153DDC">
        <w:t xml:space="preserve"> metabolizmo.</w:t>
      </w:r>
    </w:p>
    <w:p w14:paraId="020CACF3" w14:textId="77777777" w:rsidR="008B30FF" w:rsidRPr="00153DDC" w:rsidRDefault="008B30FF" w:rsidP="008B30FF">
      <w:pPr>
        <w:pStyle w:val="Pagrindinistekstas"/>
        <w:rPr>
          <w:szCs w:val="22"/>
        </w:rPr>
      </w:pPr>
    </w:p>
    <w:p w14:paraId="3B53A6CB" w14:textId="77777777" w:rsidR="008B30FF" w:rsidRPr="00153DDC" w:rsidRDefault="008B30FF" w:rsidP="008B30FF">
      <w:pPr>
        <w:pStyle w:val="Pagrindinistekstas"/>
        <w:rPr>
          <w:szCs w:val="22"/>
        </w:rPr>
      </w:pPr>
      <w:r w:rsidRPr="00153DDC">
        <w:rPr>
          <w:szCs w:val="22"/>
        </w:rPr>
        <w:sym w:font="Symbol" w:char="F0B7"/>
      </w:r>
      <w:r w:rsidRPr="00153DDC">
        <w:rPr>
          <w:szCs w:val="22"/>
        </w:rPr>
        <w:tab/>
      </w:r>
      <w:proofErr w:type="spellStart"/>
      <w:r w:rsidRPr="00153DDC">
        <w:rPr>
          <w:szCs w:val="22"/>
        </w:rPr>
        <w:t>Yvidually</w:t>
      </w:r>
      <w:proofErr w:type="spellEnd"/>
      <w:r w:rsidRPr="00153DDC">
        <w:rPr>
          <w:szCs w:val="22"/>
        </w:rPr>
        <w:t xml:space="preserve"> poveikis kitiems vaistiniams preparatams</w:t>
      </w:r>
    </w:p>
    <w:p w14:paraId="13327C4A" w14:textId="77777777" w:rsidR="008B30FF" w:rsidRPr="00153DDC" w:rsidRDefault="008B30FF" w:rsidP="008B30FF">
      <w:pPr>
        <w:pStyle w:val="Pagrindinistekstas"/>
        <w:rPr>
          <w:szCs w:val="22"/>
        </w:rPr>
      </w:pPr>
    </w:p>
    <w:p w14:paraId="12D6D264" w14:textId="77777777" w:rsidR="008B30FF" w:rsidRPr="00153DDC" w:rsidRDefault="008B30FF" w:rsidP="008B30FF">
      <w:pPr>
        <w:pStyle w:val="Pagrindinistekstas"/>
        <w:rPr>
          <w:szCs w:val="22"/>
        </w:rPr>
      </w:pPr>
      <w:r w:rsidRPr="00153DDC">
        <w:rPr>
          <w:szCs w:val="22"/>
        </w:rPr>
        <w:t xml:space="preserve">Geriamieji kontraceptikai gali paveikti tam tikrų kitų veikliųjų medžiagų metabolizmą. Atitinkamai koncentracija plazmoje ir audiniuose gali padidėti (pvz., </w:t>
      </w:r>
      <w:proofErr w:type="spellStart"/>
      <w:r w:rsidRPr="00153DDC">
        <w:rPr>
          <w:szCs w:val="22"/>
        </w:rPr>
        <w:t>ciklosporino</w:t>
      </w:r>
      <w:proofErr w:type="spellEnd"/>
      <w:r w:rsidRPr="00153DDC">
        <w:rPr>
          <w:szCs w:val="22"/>
        </w:rPr>
        <w:t xml:space="preserve">) arba sumažėti (pvz., </w:t>
      </w:r>
      <w:proofErr w:type="spellStart"/>
      <w:r w:rsidRPr="00153DDC">
        <w:rPr>
          <w:szCs w:val="22"/>
        </w:rPr>
        <w:t>lamotrigino</w:t>
      </w:r>
      <w:proofErr w:type="spellEnd"/>
      <w:r w:rsidRPr="00153DDC">
        <w:rPr>
          <w:szCs w:val="22"/>
        </w:rPr>
        <w:t>).</w:t>
      </w:r>
    </w:p>
    <w:p w14:paraId="5651FFF2" w14:textId="77777777" w:rsidR="008B30FF" w:rsidRPr="00153DDC" w:rsidRDefault="008B30FF" w:rsidP="008B30FF">
      <w:pPr>
        <w:pStyle w:val="Pagrindinistekstas"/>
        <w:rPr>
          <w:szCs w:val="22"/>
        </w:rPr>
      </w:pPr>
    </w:p>
    <w:p w14:paraId="22D4DAE8" w14:textId="77777777" w:rsidR="008B30FF" w:rsidRPr="00153DDC" w:rsidRDefault="008B30FF" w:rsidP="008B30FF">
      <w:proofErr w:type="spellStart"/>
      <w:r w:rsidRPr="00153DDC">
        <w:rPr>
          <w:i/>
        </w:rPr>
        <w:t>In</w:t>
      </w:r>
      <w:proofErr w:type="spellEnd"/>
      <w:r w:rsidRPr="00153DDC">
        <w:rPr>
          <w:i/>
        </w:rPr>
        <w:t xml:space="preserve"> </w:t>
      </w:r>
      <w:proofErr w:type="spellStart"/>
      <w:r w:rsidRPr="00153DDC">
        <w:rPr>
          <w:i/>
        </w:rPr>
        <w:t>vitro</w:t>
      </w:r>
      <w:proofErr w:type="spellEnd"/>
      <w:r w:rsidRPr="00153DDC">
        <w:t xml:space="preserve"> ir savanorių moterų </w:t>
      </w:r>
      <w:proofErr w:type="spellStart"/>
      <w:r w:rsidRPr="00153DDC">
        <w:rPr>
          <w:i/>
        </w:rPr>
        <w:t>in</w:t>
      </w:r>
      <w:proofErr w:type="spellEnd"/>
      <w:r w:rsidRPr="00153DDC">
        <w:rPr>
          <w:i/>
        </w:rPr>
        <w:t xml:space="preserve"> </w:t>
      </w:r>
      <w:proofErr w:type="spellStart"/>
      <w:r w:rsidRPr="00153DDC">
        <w:rPr>
          <w:i/>
        </w:rPr>
        <w:t>vivo</w:t>
      </w:r>
      <w:proofErr w:type="spellEnd"/>
      <w:r w:rsidRPr="00153DDC">
        <w:t xml:space="preserve"> tyrimų duomenimis, vartojant </w:t>
      </w:r>
      <w:proofErr w:type="spellStart"/>
      <w:r w:rsidRPr="00153DDC">
        <w:t>omeprazolą</w:t>
      </w:r>
      <w:proofErr w:type="spellEnd"/>
      <w:r w:rsidRPr="00153DDC">
        <w:t xml:space="preserve">, </w:t>
      </w:r>
      <w:proofErr w:type="spellStart"/>
      <w:r w:rsidRPr="00153DDC">
        <w:t>simvastatiną</w:t>
      </w:r>
      <w:proofErr w:type="spellEnd"/>
      <w:r w:rsidRPr="00153DDC">
        <w:t xml:space="preserve"> ir </w:t>
      </w:r>
      <w:proofErr w:type="spellStart"/>
      <w:r w:rsidRPr="00153DDC">
        <w:t>midazolamą</w:t>
      </w:r>
      <w:proofErr w:type="spellEnd"/>
      <w:r w:rsidRPr="00153DDC">
        <w:t xml:space="preserve"> kaip sąveikų žymenį, nustatyta, kad 3 mg </w:t>
      </w:r>
      <w:proofErr w:type="spellStart"/>
      <w:r w:rsidRPr="00153DDC">
        <w:t>drospirenono</w:t>
      </w:r>
      <w:proofErr w:type="spellEnd"/>
      <w:r w:rsidRPr="00153DDC">
        <w:t xml:space="preserve"> sąveika su kitų veikliųjų medžiagų metabolizmu yra mažai tikėtina.</w:t>
      </w:r>
    </w:p>
    <w:p w14:paraId="5ADEB0A6" w14:textId="77777777" w:rsidR="008B30FF" w:rsidRPr="00153DDC" w:rsidRDefault="008B30FF" w:rsidP="008B30FF"/>
    <w:p w14:paraId="2C2BBD41" w14:textId="0A094553" w:rsidR="008B30FF" w:rsidRPr="00153DDC" w:rsidRDefault="008B30FF" w:rsidP="008B30FF">
      <w:pPr>
        <w:pStyle w:val="Pagrindinistekstas"/>
        <w:rPr>
          <w:szCs w:val="22"/>
        </w:rPr>
      </w:pPr>
      <w:r w:rsidRPr="00153DDC">
        <w:rPr>
          <w:szCs w:val="22"/>
        </w:rPr>
        <w:sym w:font="Symbol" w:char="F0B7"/>
      </w:r>
      <w:r w:rsidRPr="00153DDC">
        <w:rPr>
          <w:szCs w:val="22"/>
        </w:rPr>
        <w:tab/>
      </w:r>
      <w:r w:rsidR="00515F8A" w:rsidRPr="00153DDC">
        <w:rPr>
          <w:szCs w:val="22"/>
        </w:rPr>
        <w:t>Kitokios sąveikos formos</w:t>
      </w:r>
    </w:p>
    <w:p w14:paraId="25081E23" w14:textId="77777777" w:rsidR="008B30FF" w:rsidRPr="00153DDC" w:rsidRDefault="008B30FF" w:rsidP="008B30FF">
      <w:pPr>
        <w:pStyle w:val="Pagrindinistekstas"/>
        <w:rPr>
          <w:szCs w:val="22"/>
        </w:rPr>
      </w:pPr>
    </w:p>
    <w:p w14:paraId="4378EF0B" w14:textId="77777777" w:rsidR="008B30FF" w:rsidRPr="00153DDC" w:rsidRDefault="008B30FF" w:rsidP="008B30FF">
      <w:r w:rsidRPr="00153DDC">
        <w:t xml:space="preserve">Pacientėms, kurioms nėra inkstų nepakankamumo, vartojant </w:t>
      </w:r>
      <w:proofErr w:type="spellStart"/>
      <w:r w:rsidRPr="00153DDC">
        <w:t>drospirenoną</w:t>
      </w:r>
      <w:proofErr w:type="spellEnd"/>
      <w:r w:rsidRPr="00153DDC">
        <w:t xml:space="preserve"> kartu su AKF inhibitoriumi arba NVNU, reikšmingo kalio koncentracijos serume pokyčio nenustatyta. Vis dėlto tyrimų, kai </w:t>
      </w:r>
      <w:proofErr w:type="spellStart"/>
      <w:r w:rsidRPr="00153DDC">
        <w:t>Yvidually</w:t>
      </w:r>
      <w:proofErr w:type="spellEnd"/>
      <w:r w:rsidRPr="00153DDC">
        <w:t xml:space="preserve"> kartu vartojama su </w:t>
      </w:r>
      <w:proofErr w:type="spellStart"/>
      <w:r w:rsidRPr="00153DDC">
        <w:t>aldosterono</w:t>
      </w:r>
      <w:proofErr w:type="spellEnd"/>
      <w:r w:rsidRPr="00153DDC">
        <w:t xml:space="preserve"> antagonistais ar kalį sulaikančiais diuretikais, neatlikta. Šiuo atveju pirmą vartojimo ciklą reikia tirti kalio kiekį serume. Taip pat žr. 4.4 skyrių.</w:t>
      </w:r>
    </w:p>
    <w:p w14:paraId="11775A08" w14:textId="77777777" w:rsidR="008B30FF" w:rsidRPr="00153DDC" w:rsidRDefault="008B30FF" w:rsidP="008B30FF"/>
    <w:p w14:paraId="2AC5A100" w14:textId="77777777" w:rsidR="008B30FF" w:rsidRPr="00153DDC" w:rsidRDefault="008B30FF" w:rsidP="008B30FF">
      <w:pPr>
        <w:ind w:left="567" w:hanging="567"/>
      </w:pPr>
      <w:r w:rsidRPr="00153DDC">
        <w:sym w:font="Symbol" w:char="F0B7"/>
      </w:r>
      <w:r w:rsidRPr="00153DDC">
        <w:tab/>
        <w:t xml:space="preserve">Laboratoriniai tyrimai </w:t>
      </w:r>
    </w:p>
    <w:p w14:paraId="7ABE4A66" w14:textId="77777777" w:rsidR="008B30FF" w:rsidRPr="00153DDC" w:rsidRDefault="008B30FF" w:rsidP="008B30FF"/>
    <w:p w14:paraId="71391D3E" w14:textId="77777777" w:rsidR="008B30FF" w:rsidRPr="00153DDC" w:rsidRDefault="008B30FF" w:rsidP="008B30FF">
      <w:r w:rsidRPr="00153DDC">
        <w:t xml:space="preserve">Vartojami kontraceptiniai steroidai gali veikti kai kuriuos laboratorinių tyrimų, įskaitant kepenų, skydliaukės, antinksčių ir inkstų funkcijos biocheminius rodiklius, kai kurias medžiagas jungiančių baltymų (pvz., kortikosteroidus prisijungiančio </w:t>
      </w:r>
      <w:proofErr w:type="spellStart"/>
      <w:r w:rsidRPr="00153DDC">
        <w:t>globulino</w:t>
      </w:r>
      <w:proofErr w:type="spellEnd"/>
      <w:r w:rsidRPr="00153DDC">
        <w:t xml:space="preserve">) ir lipidų bei lipoproteinų frakcijų koncentraciją plazmoje, angliavandenių apykaitos, krešėjimo ir </w:t>
      </w:r>
      <w:proofErr w:type="spellStart"/>
      <w:r w:rsidRPr="00153DDC">
        <w:t>fibrinolizės</w:t>
      </w:r>
      <w:proofErr w:type="spellEnd"/>
      <w:r w:rsidRPr="00153DDC">
        <w:t xml:space="preserve"> rodmenis. Šie pokyčiai dažniausiai būna </w:t>
      </w:r>
      <w:r w:rsidRPr="00153DDC">
        <w:lastRenderedPageBreak/>
        <w:t xml:space="preserve">normos ribose. Nežymių </w:t>
      </w:r>
      <w:proofErr w:type="spellStart"/>
      <w:r w:rsidRPr="00153DDC">
        <w:t>antimineralkortikoidinių</w:t>
      </w:r>
      <w:proofErr w:type="spellEnd"/>
      <w:r w:rsidRPr="00153DDC">
        <w:t xml:space="preserve"> savybių turintis </w:t>
      </w:r>
      <w:proofErr w:type="spellStart"/>
      <w:r w:rsidRPr="00153DDC">
        <w:t>drospirenonas</w:t>
      </w:r>
      <w:proofErr w:type="spellEnd"/>
      <w:r w:rsidRPr="00153DDC">
        <w:t xml:space="preserve"> didina </w:t>
      </w:r>
      <w:proofErr w:type="spellStart"/>
      <w:r w:rsidRPr="00153DDC">
        <w:t>renino</w:t>
      </w:r>
      <w:proofErr w:type="spellEnd"/>
      <w:r w:rsidRPr="00153DDC">
        <w:t xml:space="preserve"> aktyvumą plazmoje ir </w:t>
      </w:r>
      <w:proofErr w:type="spellStart"/>
      <w:r w:rsidRPr="00153DDC">
        <w:t>aldosterono</w:t>
      </w:r>
      <w:proofErr w:type="spellEnd"/>
      <w:r w:rsidRPr="00153DDC">
        <w:t xml:space="preserve"> koncentraciją. </w:t>
      </w:r>
    </w:p>
    <w:p w14:paraId="3723CCD5" w14:textId="77777777" w:rsidR="008B30FF" w:rsidRPr="00153DDC" w:rsidRDefault="008B30FF" w:rsidP="008B30FF">
      <w:pPr>
        <w:pStyle w:val="Pagrindinistekstas"/>
        <w:rPr>
          <w:szCs w:val="22"/>
        </w:rPr>
      </w:pPr>
    </w:p>
    <w:p w14:paraId="7375E436" w14:textId="77777777" w:rsidR="008B30FF" w:rsidRPr="00153DDC" w:rsidRDefault="008B30FF" w:rsidP="008B30FF">
      <w:pPr>
        <w:pStyle w:val="Antrat3"/>
        <w:rPr>
          <w:szCs w:val="22"/>
        </w:rPr>
      </w:pPr>
      <w:r w:rsidRPr="00153DDC">
        <w:rPr>
          <w:szCs w:val="22"/>
        </w:rPr>
        <w:t>4.6</w:t>
      </w:r>
      <w:r w:rsidRPr="00153DDC">
        <w:rPr>
          <w:szCs w:val="22"/>
        </w:rPr>
        <w:tab/>
        <w:t>Vaisingumas, nėštumo ir žindymo laikotarpis</w:t>
      </w:r>
    </w:p>
    <w:p w14:paraId="0CC0EDD9" w14:textId="77777777" w:rsidR="008B30FF" w:rsidRPr="00153DDC" w:rsidRDefault="008B30FF" w:rsidP="008B30FF">
      <w:pPr>
        <w:pStyle w:val="Pagrindinistekstas"/>
        <w:rPr>
          <w:szCs w:val="22"/>
        </w:rPr>
      </w:pPr>
    </w:p>
    <w:p w14:paraId="47FE64E8" w14:textId="77777777" w:rsidR="00515F8A" w:rsidRPr="00153DDC" w:rsidRDefault="00515F8A" w:rsidP="008B30FF">
      <w:pPr>
        <w:pStyle w:val="Pagrindinistekstas"/>
        <w:rPr>
          <w:rFonts w:eastAsia="Times New Roman"/>
          <w:szCs w:val="22"/>
          <w:u w:val="single"/>
        </w:rPr>
      </w:pPr>
      <w:r w:rsidRPr="00153DDC">
        <w:rPr>
          <w:rFonts w:eastAsia="Times New Roman"/>
          <w:szCs w:val="22"/>
          <w:u w:val="single"/>
        </w:rPr>
        <w:t xml:space="preserve">Nėštumas </w:t>
      </w:r>
    </w:p>
    <w:p w14:paraId="6071459E" w14:textId="0572042F"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xml:space="preserve"> negalima vartoti nėštumo metu. Nėštumo galimybę reikia apsvarstyti visoms pacientėms, kurios galbūt patiria nėštumo simptomus, ypač jeigu jos nesilaikė paskirto vartojimo režimo. Jei moteris pastojo vartodama </w:t>
      </w:r>
      <w:proofErr w:type="spellStart"/>
      <w:r w:rsidRPr="00153DDC">
        <w:rPr>
          <w:szCs w:val="22"/>
        </w:rPr>
        <w:t>Yvidually</w:t>
      </w:r>
      <w:proofErr w:type="spellEnd"/>
      <w:r w:rsidRPr="00153DDC">
        <w:rPr>
          <w:szCs w:val="22"/>
        </w:rPr>
        <w:t xml:space="preserve">, preparato vartojimą reikia nedelsiant nutraukti. Didelės apimties epidemiologiniai tyrimai nerodo nei padidėjusios kūdikių apsigimimų rizikos, kai motinos vartojo SGK iki nėštumo, nei </w:t>
      </w:r>
      <w:proofErr w:type="spellStart"/>
      <w:r w:rsidRPr="00153DDC">
        <w:rPr>
          <w:szCs w:val="22"/>
        </w:rPr>
        <w:t>teratogeninio</w:t>
      </w:r>
      <w:proofErr w:type="spellEnd"/>
      <w:r w:rsidRPr="00153DDC">
        <w:rPr>
          <w:szCs w:val="22"/>
        </w:rPr>
        <w:t xml:space="preserve"> poveikio, kai SGK per neapsižiūrėjimą buvo vartojami nėštumo metu.</w:t>
      </w:r>
    </w:p>
    <w:p w14:paraId="7488A98B" w14:textId="77777777" w:rsidR="008B30FF" w:rsidRPr="00153DDC" w:rsidRDefault="008B30FF" w:rsidP="008B30FF">
      <w:pPr>
        <w:pStyle w:val="Pagrindinistekstas"/>
        <w:rPr>
          <w:szCs w:val="22"/>
        </w:rPr>
      </w:pPr>
    </w:p>
    <w:p w14:paraId="39DD2FF5" w14:textId="77777777" w:rsidR="008B30FF" w:rsidRPr="00153DDC" w:rsidRDefault="008B30FF" w:rsidP="008B30FF">
      <w:pPr>
        <w:pStyle w:val="Pagrindinistekstas"/>
        <w:rPr>
          <w:szCs w:val="22"/>
        </w:rPr>
      </w:pPr>
      <w:r w:rsidRPr="00153DDC">
        <w:rPr>
          <w:szCs w:val="22"/>
        </w:rPr>
        <w:t>Su gyvūnais atliktais tyrimais nustatyta, kad nėštumo ir žindymo laikotarpiais pasireiškia SGK šalutinis poveikis (žr. 5.3 skyrių). Atsižvelgiant į šiuos duomenis, negalima paneigti nepageidaujamo poveikio dėl veikliųjų medžiagų hormoninio veikimo. Tačiau SGK vartojimo nėštumo laikotarpiu patirtis neįrodo nepageidaujamo poveikio žmogui.</w:t>
      </w:r>
    </w:p>
    <w:p w14:paraId="7585AA95" w14:textId="77777777" w:rsidR="008B30FF" w:rsidRPr="00153DDC" w:rsidRDefault="008B30FF" w:rsidP="008B30FF">
      <w:pPr>
        <w:pStyle w:val="Pagrindinistekstas"/>
        <w:rPr>
          <w:szCs w:val="22"/>
        </w:rPr>
      </w:pPr>
    </w:p>
    <w:p w14:paraId="23EE1B81" w14:textId="77777777" w:rsidR="008B30FF" w:rsidRPr="00153DDC" w:rsidRDefault="008B30FF" w:rsidP="008B30FF">
      <w:r w:rsidRPr="00153DDC">
        <w:t xml:space="preserve">Duomenų apie </w:t>
      </w:r>
      <w:proofErr w:type="spellStart"/>
      <w:r w:rsidRPr="00153DDC">
        <w:t>Yvidually</w:t>
      </w:r>
      <w:proofErr w:type="spellEnd"/>
      <w:r w:rsidRPr="00153DDC">
        <w:t xml:space="preserve"> vartojimą nėštumo metu per maža, kad būtų galima spręsti apie nepalankų </w:t>
      </w:r>
      <w:proofErr w:type="spellStart"/>
      <w:r w:rsidRPr="00153DDC">
        <w:t>Yvidually</w:t>
      </w:r>
      <w:proofErr w:type="spellEnd"/>
      <w:r w:rsidRPr="00153DDC">
        <w:t xml:space="preserve"> poveikį nėštumo eigai, vaisiaus ir naujagimio sveikatai. Iki šiol nėra ir tinkamų epidemiologinių duomenų.</w:t>
      </w:r>
    </w:p>
    <w:p w14:paraId="00A1E3A2" w14:textId="77777777" w:rsidR="008B30FF" w:rsidRPr="00153DDC" w:rsidRDefault="008B30FF" w:rsidP="008B30FF"/>
    <w:p w14:paraId="5DA66111" w14:textId="77777777" w:rsidR="008B30FF" w:rsidRPr="00153DDC" w:rsidRDefault="008B30FF" w:rsidP="008B30FF">
      <w:r w:rsidRPr="00153DDC">
        <w:t xml:space="preserve">Vartojant </w:t>
      </w:r>
      <w:proofErr w:type="spellStart"/>
      <w:r w:rsidRPr="00153DDC">
        <w:t>Yvidually</w:t>
      </w:r>
      <w:proofErr w:type="spellEnd"/>
      <w:r w:rsidRPr="00153DDC">
        <w:t xml:space="preserve">, nutraukimo kraujavimas paprastai būna ne kas 4 savaites, bet rečiau (pertraukos tarp kraujavimų – iki 120 dienų). Neplanuotą nėštumą gali būti sunku atpažinti. Jeigu </w:t>
      </w:r>
      <w:proofErr w:type="spellStart"/>
      <w:r w:rsidRPr="00153DDC">
        <w:t>Yvidually</w:t>
      </w:r>
      <w:proofErr w:type="spellEnd"/>
      <w:r w:rsidRPr="00153DDC">
        <w:t xml:space="preserve"> vartojančiai moteriai dėl kokios nors priežasties įtariamas nėštumas, reikia atlikti nėštumo testą.</w:t>
      </w:r>
    </w:p>
    <w:p w14:paraId="52E6B140" w14:textId="77777777" w:rsidR="004C4A0B" w:rsidRPr="00153DDC" w:rsidRDefault="004C4A0B" w:rsidP="003449A4">
      <w:pPr>
        <w:pStyle w:val="Para0s"/>
        <w:spacing w:after="0"/>
        <w:rPr>
          <w:rFonts w:ascii="Times New Roman" w:hAnsi="Times New Roman"/>
          <w:sz w:val="22"/>
          <w:szCs w:val="22"/>
        </w:rPr>
      </w:pPr>
    </w:p>
    <w:p w14:paraId="772AD504" w14:textId="77777777" w:rsidR="004C4A0B" w:rsidRPr="00153DDC" w:rsidRDefault="004C4A0B" w:rsidP="004C4A0B">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Reikia atkreipti dėmesį į padidėjusią VTE riziką po gimdymo, jei vėl pradedama vartoti </w:t>
      </w:r>
      <w:proofErr w:type="spellStart"/>
      <w:r w:rsidR="00B36819"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(žr. 4.2 ir 4.4 skyrius).</w:t>
      </w:r>
    </w:p>
    <w:p w14:paraId="413AE274" w14:textId="77777777" w:rsidR="008B30FF" w:rsidRPr="00153DDC" w:rsidRDefault="008B30FF" w:rsidP="008B30FF"/>
    <w:p w14:paraId="14F3AF14" w14:textId="78A6B0A9" w:rsidR="00515F8A" w:rsidRPr="00153DDC" w:rsidRDefault="00515F8A" w:rsidP="008B30FF">
      <w:pPr>
        <w:rPr>
          <w:u w:val="single"/>
        </w:rPr>
      </w:pPr>
      <w:r w:rsidRPr="00153DDC">
        <w:rPr>
          <w:u w:val="single"/>
        </w:rPr>
        <w:t>Žindymas</w:t>
      </w:r>
    </w:p>
    <w:p w14:paraId="0B0E5A7B" w14:textId="77777777" w:rsidR="008B30FF" w:rsidRPr="00153DDC" w:rsidRDefault="008B30FF" w:rsidP="008B30FF">
      <w:r w:rsidRPr="00153DDC">
        <w:t>SGK gali veikti laktaciją – mažinti motinos pieno kiekį ir keisti jo sudėtį. Taigi SGK paprastai nerekomenduojama vartoti, kol kūdikis tebežindomas. Šiek tiek kontraceptinių steroidų ir (arba) jų metabolitų gali prasiskverbti į SGK vartojančių žindyvių pieną. Šis jų kiekis gali pakenkti kūdikiui.</w:t>
      </w:r>
    </w:p>
    <w:p w14:paraId="40B1C819" w14:textId="77777777" w:rsidR="008B30FF" w:rsidRPr="00153DDC" w:rsidRDefault="008B30FF" w:rsidP="008B30FF">
      <w:pPr>
        <w:pStyle w:val="Pagrindinistekstas"/>
        <w:rPr>
          <w:szCs w:val="22"/>
        </w:rPr>
      </w:pPr>
    </w:p>
    <w:p w14:paraId="7F562F62" w14:textId="77777777" w:rsidR="008B30FF" w:rsidRPr="00153DDC" w:rsidRDefault="008B30FF" w:rsidP="008B30FF">
      <w:pPr>
        <w:pStyle w:val="Antrat3"/>
        <w:rPr>
          <w:szCs w:val="22"/>
        </w:rPr>
      </w:pPr>
      <w:r w:rsidRPr="00153DDC">
        <w:rPr>
          <w:szCs w:val="22"/>
        </w:rPr>
        <w:t>4.7</w:t>
      </w:r>
      <w:r w:rsidRPr="00153DDC">
        <w:rPr>
          <w:szCs w:val="22"/>
        </w:rPr>
        <w:tab/>
        <w:t>Poveikis gebėjimui vairuoti ir valdyti mechanizmus</w:t>
      </w:r>
    </w:p>
    <w:p w14:paraId="2864CDAC" w14:textId="77777777" w:rsidR="008B30FF" w:rsidRPr="00153DDC" w:rsidRDefault="008B30FF" w:rsidP="008B30FF">
      <w:pPr>
        <w:pStyle w:val="Pagrindinistekstas"/>
        <w:rPr>
          <w:szCs w:val="22"/>
        </w:rPr>
      </w:pPr>
    </w:p>
    <w:p w14:paraId="3E32F7C2" w14:textId="74B11670" w:rsidR="008B30FF" w:rsidRPr="00153DDC" w:rsidRDefault="008B30FF" w:rsidP="008B30FF">
      <w:pPr>
        <w:pStyle w:val="Pagrindinistekstas"/>
        <w:rPr>
          <w:szCs w:val="22"/>
        </w:rPr>
      </w:pPr>
      <w:r w:rsidRPr="00153DDC">
        <w:rPr>
          <w:szCs w:val="22"/>
        </w:rPr>
        <w:t xml:space="preserve">Poveikis gebėjimui vairuoti ir valdyti mechanizmus netirtas. </w:t>
      </w:r>
      <w:r w:rsidR="00C158EF" w:rsidRPr="00153DDC">
        <w:rPr>
          <w:szCs w:val="22"/>
        </w:rPr>
        <w:t>SGK</w:t>
      </w:r>
      <w:r w:rsidRPr="00153DDC">
        <w:rPr>
          <w:szCs w:val="22"/>
        </w:rPr>
        <w:t xml:space="preserve"> vartojančioms moterims poveikio gebėjimui vairuoti ar valdyti mechanizmus nepastebėta.</w:t>
      </w:r>
    </w:p>
    <w:p w14:paraId="445790C3" w14:textId="77777777" w:rsidR="008B30FF" w:rsidRPr="00153DDC" w:rsidRDefault="008B30FF" w:rsidP="008B30FF">
      <w:pPr>
        <w:pStyle w:val="Pagrindinistekstas"/>
        <w:rPr>
          <w:szCs w:val="22"/>
        </w:rPr>
      </w:pPr>
    </w:p>
    <w:p w14:paraId="6E596706" w14:textId="77777777" w:rsidR="008B30FF" w:rsidRPr="00153DDC" w:rsidRDefault="008B30FF" w:rsidP="008B30FF">
      <w:pPr>
        <w:pStyle w:val="Antrat3"/>
        <w:rPr>
          <w:szCs w:val="22"/>
        </w:rPr>
      </w:pPr>
      <w:r w:rsidRPr="00153DDC">
        <w:rPr>
          <w:szCs w:val="22"/>
        </w:rPr>
        <w:t>4.8</w:t>
      </w:r>
      <w:r w:rsidRPr="00153DDC">
        <w:rPr>
          <w:szCs w:val="22"/>
        </w:rPr>
        <w:tab/>
        <w:t>Nepageidaujamas poveikis</w:t>
      </w:r>
    </w:p>
    <w:p w14:paraId="76D23761" w14:textId="77777777" w:rsidR="008B30FF" w:rsidRPr="00153DDC" w:rsidRDefault="008B30FF" w:rsidP="008B30FF">
      <w:pPr>
        <w:pStyle w:val="Pagrindinistekstas"/>
        <w:rPr>
          <w:szCs w:val="22"/>
        </w:rPr>
      </w:pPr>
    </w:p>
    <w:p w14:paraId="79A37B25" w14:textId="77777777" w:rsidR="008B30FF" w:rsidRPr="00153DDC" w:rsidRDefault="008B30FF" w:rsidP="008B30FF">
      <w:pPr>
        <w:pStyle w:val="Pagrindinistekstas"/>
        <w:rPr>
          <w:b/>
          <w:i/>
          <w:szCs w:val="22"/>
        </w:rPr>
      </w:pPr>
      <w:r w:rsidRPr="00153DDC">
        <w:rPr>
          <w:b/>
          <w:i/>
          <w:szCs w:val="22"/>
        </w:rPr>
        <w:t>Saugumo informacijos santrauka</w:t>
      </w:r>
    </w:p>
    <w:p w14:paraId="0FB844D6" w14:textId="77777777" w:rsidR="008B30FF" w:rsidRPr="00153DDC" w:rsidRDefault="008B30FF" w:rsidP="008B30FF"/>
    <w:p w14:paraId="2B358C1A" w14:textId="77777777" w:rsidR="008B30FF" w:rsidRPr="00153DDC" w:rsidRDefault="008B30FF" w:rsidP="008B30FF">
      <w:r w:rsidRPr="00153DDC">
        <w:t xml:space="preserve">Dažniausios nepageidaujamos reakcijos vartojant </w:t>
      </w:r>
      <w:proofErr w:type="spellStart"/>
      <w:r w:rsidRPr="00153DDC">
        <w:t>Yvidually</w:t>
      </w:r>
      <w:proofErr w:type="spellEnd"/>
      <w:r w:rsidRPr="00153DDC">
        <w:t xml:space="preserve"> yra pykinimas ir krūtų skausmas. Jos pasireiškia &gt;3% vartotojų.</w:t>
      </w:r>
    </w:p>
    <w:p w14:paraId="404C8A6D" w14:textId="77777777" w:rsidR="008B30FF" w:rsidRPr="00153DDC" w:rsidRDefault="008B30FF" w:rsidP="008B30FF"/>
    <w:p w14:paraId="53674E4A" w14:textId="77777777" w:rsidR="008B30FF" w:rsidRPr="00153DDC" w:rsidRDefault="008B30FF" w:rsidP="008B30FF">
      <w:r w:rsidRPr="00153DDC">
        <w:t xml:space="preserve">Sunkios nepageidaujamos reakcijos yra arterijų ir venų </w:t>
      </w:r>
      <w:proofErr w:type="spellStart"/>
      <w:r w:rsidRPr="00153DDC">
        <w:t>tromboembolija</w:t>
      </w:r>
      <w:proofErr w:type="spellEnd"/>
      <w:r w:rsidRPr="00153DDC">
        <w:t xml:space="preserve">, krūties vėžys ir </w:t>
      </w:r>
      <w:proofErr w:type="spellStart"/>
      <w:r w:rsidRPr="00153DDC">
        <w:t>židininė</w:t>
      </w:r>
      <w:proofErr w:type="spellEnd"/>
      <w:r w:rsidRPr="00153DDC">
        <w:t xml:space="preserve"> mazginė </w:t>
      </w:r>
      <w:proofErr w:type="spellStart"/>
      <w:r w:rsidRPr="00153DDC">
        <w:t>hiperplazija</w:t>
      </w:r>
      <w:proofErr w:type="spellEnd"/>
      <w:r w:rsidRPr="00153DDC">
        <w:t>.</w:t>
      </w:r>
    </w:p>
    <w:p w14:paraId="3D334CCB" w14:textId="77777777" w:rsidR="008B30FF" w:rsidRPr="00153DDC" w:rsidRDefault="008B30FF" w:rsidP="008B30FF"/>
    <w:p w14:paraId="7415CE67" w14:textId="77777777" w:rsidR="008B30FF" w:rsidRPr="00153DDC" w:rsidRDefault="008B30FF" w:rsidP="008B30FF">
      <w:pPr>
        <w:rPr>
          <w:b/>
          <w:i/>
        </w:rPr>
      </w:pPr>
      <w:r w:rsidRPr="00153DDC">
        <w:rPr>
          <w:b/>
          <w:i/>
        </w:rPr>
        <w:t>Lentelėje pateikiama nepageidaujamų reakcijų santrauka</w:t>
      </w:r>
    </w:p>
    <w:p w14:paraId="039C2A47" w14:textId="77777777" w:rsidR="008B30FF" w:rsidRPr="00153DDC" w:rsidRDefault="008B30FF" w:rsidP="008B30FF"/>
    <w:p w14:paraId="190E85CA" w14:textId="77777777" w:rsidR="008B30FF" w:rsidRPr="00153DDC" w:rsidRDefault="008B30FF" w:rsidP="008B30FF">
      <w:r w:rsidRPr="00153DDC">
        <w:t xml:space="preserve">Toliau esančioje lentelėje pateikiamų nepageidaujamų reakcijų (NR) dažniai apima vaistiniam preparatui YAZ būdingų NR ir </w:t>
      </w:r>
      <w:proofErr w:type="spellStart"/>
      <w:r w:rsidRPr="00153DDC">
        <w:t>Yvidually</w:t>
      </w:r>
      <w:proofErr w:type="spellEnd"/>
      <w:r w:rsidRPr="00153DDC">
        <w:t xml:space="preserve"> klinikinių tyrimų metu nustatytų NR (N=2623) jungtinius duomenimis. </w:t>
      </w:r>
      <w:r w:rsidRPr="00153DDC">
        <w:lastRenderedPageBreak/>
        <w:t xml:space="preserve">Tais atvejais, kai NR nustatytos abiejų klinikinės plėtros programų tyrimuose ir vartojant </w:t>
      </w:r>
      <w:proofErr w:type="spellStart"/>
      <w:r w:rsidRPr="00153DDC">
        <w:t>Yvidually</w:t>
      </w:r>
      <w:proofErr w:type="spellEnd"/>
      <w:r w:rsidRPr="00153DDC">
        <w:t xml:space="preserve"> dažnis buvo didesnis, yra nurodomas </w:t>
      </w:r>
      <w:proofErr w:type="spellStart"/>
      <w:r w:rsidRPr="00153DDC">
        <w:t>Yvidually</w:t>
      </w:r>
      <w:proofErr w:type="spellEnd"/>
      <w:r w:rsidRPr="00153DDC">
        <w:t xml:space="preserve"> būdingas dažnis. </w:t>
      </w:r>
    </w:p>
    <w:p w14:paraId="5D2F5F5D" w14:textId="77777777" w:rsidR="008B30FF" w:rsidRPr="00153DDC" w:rsidRDefault="008B30FF" w:rsidP="008B3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01"/>
        <w:gridCol w:w="2409"/>
        <w:gridCol w:w="2268"/>
        <w:gridCol w:w="1574"/>
      </w:tblGrid>
      <w:tr w:rsidR="008B30FF" w:rsidRPr="00153DDC" w14:paraId="4B4CB4E5" w14:textId="77777777" w:rsidTr="008E6231">
        <w:trPr>
          <w:cantSplit/>
        </w:trPr>
        <w:tc>
          <w:tcPr>
            <w:tcW w:w="1668" w:type="dxa"/>
          </w:tcPr>
          <w:p w14:paraId="7D6A4979" w14:textId="77777777" w:rsidR="008B30FF" w:rsidRPr="00153DDC" w:rsidRDefault="008B30FF" w:rsidP="008E6231">
            <w:pPr>
              <w:pStyle w:val="Pagrindinistekstas"/>
              <w:rPr>
                <w:szCs w:val="22"/>
              </w:rPr>
            </w:pPr>
            <w:r w:rsidRPr="00153DDC">
              <w:rPr>
                <w:szCs w:val="22"/>
              </w:rPr>
              <w:t>Organų sistemų klasė (</w:t>
            </w:r>
            <w:proofErr w:type="spellStart"/>
            <w:r w:rsidRPr="00153DDC">
              <w:rPr>
                <w:szCs w:val="22"/>
              </w:rPr>
              <w:t>MedDRA</w:t>
            </w:r>
            <w:proofErr w:type="spellEnd"/>
            <w:r w:rsidRPr="00153DDC">
              <w:rPr>
                <w:szCs w:val="22"/>
              </w:rPr>
              <w:t xml:space="preserve"> 9.1 versija)</w:t>
            </w:r>
          </w:p>
        </w:tc>
        <w:tc>
          <w:tcPr>
            <w:tcW w:w="1701" w:type="dxa"/>
          </w:tcPr>
          <w:p w14:paraId="7191AD3A" w14:textId="20B52F89" w:rsidR="008B30FF" w:rsidRPr="00153DDC" w:rsidRDefault="008B30FF" w:rsidP="008E6231">
            <w:pPr>
              <w:pStyle w:val="Pagrindinistekstas"/>
              <w:rPr>
                <w:szCs w:val="22"/>
              </w:rPr>
            </w:pPr>
            <w:r w:rsidRPr="00153DDC">
              <w:rPr>
                <w:color w:val="000000"/>
                <w:szCs w:val="22"/>
              </w:rPr>
              <w:t>Dažn</w:t>
            </w:r>
            <w:r w:rsidR="00533810" w:rsidRPr="00153DDC">
              <w:rPr>
                <w:color w:val="000000"/>
                <w:szCs w:val="22"/>
              </w:rPr>
              <w:t>as</w:t>
            </w:r>
            <w:r w:rsidRPr="00153DDC">
              <w:rPr>
                <w:color w:val="000000"/>
                <w:szCs w:val="22"/>
              </w:rPr>
              <w:br/>
            </w:r>
            <w:r w:rsidRPr="00153DDC">
              <w:rPr>
                <w:szCs w:val="22"/>
              </w:rPr>
              <w:t>(nuo ≥1/100 iki &lt;1/10)</w:t>
            </w:r>
          </w:p>
        </w:tc>
        <w:tc>
          <w:tcPr>
            <w:tcW w:w="2409" w:type="dxa"/>
          </w:tcPr>
          <w:p w14:paraId="7CAF7716" w14:textId="61ED5EF4" w:rsidR="008B30FF" w:rsidRPr="00153DDC" w:rsidRDefault="008B30FF" w:rsidP="008E6231">
            <w:pPr>
              <w:pStyle w:val="Pagrindinistekstas"/>
              <w:rPr>
                <w:szCs w:val="22"/>
              </w:rPr>
            </w:pPr>
            <w:r w:rsidRPr="00153DDC">
              <w:rPr>
                <w:color w:val="000000"/>
                <w:szCs w:val="22"/>
              </w:rPr>
              <w:t>Nedažn</w:t>
            </w:r>
            <w:r w:rsidR="00533810" w:rsidRPr="00153DDC">
              <w:rPr>
                <w:color w:val="000000"/>
                <w:szCs w:val="22"/>
              </w:rPr>
              <w:t>as</w:t>
            </w:r>
            <w:r w:rsidRPr="00153DDC">
              <w:rPr>
                <w:color w:val="000000"/>
                <w:szCs w:val="22"/>
              </w:rPr>
              <w:t xml:space="preserve"> </w:t>
            </w:r>
            <w:r w:rsidRPr="00153DDC">
              <w:rPr>
                <w:color w:val="000000"/>
                <w:szCs w:val="22"/>
              </w:rPr>
              <w:br/>
            </w:r>
            <w:r w:rsidRPr="00153DDC">
              <w:rPr>
                <w:szCs w:val="22"/>
              </w:rPr>
              <w:t>(nuo ≥1/1000 iki &lt;1/100)</w:t>
            </w:r>
          </w:p>
        </w:tc>
        <w:tc>
          <w:tcPr>
            <w:tcW w:w="2268" w:type="dxa"/>
          </w:tcPr>
          <w:p w14:paraId="72789248" w14:textId="6A609BB7" w:rsidR="008B30FF" w:rsidRPr="00153DDC" w:rsidRDefault="008B30FF" w:rsidP="008E6231">
            <w:pPr>
              <w:pStyle w:val="Pagrindinistekstas"/>
              <w:rPr>
                <w:szCs w:val="22"/>
              </w:rPr>
            </w:pPr>
            <w:r w:rsidRPr="00153DDC">
              <w:rPr>
                <w:szCs w:val="22"/>
              </w:rPr>
              <w:t>Ret</w:t>
            </w:r>
            <w:r w:rsidR="00533810" w:rsidRPr="00153DDC">
              <w:rPr>
                <w:szCs w:val="22"/>
              </w:rPr>
              <w:t>as</w:t>
            </w:r>
            <w:r w:rsidRPr="00153DDC">
              <w:rPr>
                <w:szCs w:val="22"/>
              </w:rPr>
              <w:br/>
              <w:t>(nuo ≥1/10 000 iki &lt;1/1000)</w:t>
            </w:r>
          </w:p>
        </w:tc>
        <w:tc>
          <w:tcPr>
            <w:tcW w:w="1574" w:type="dxa"/>
          </w:tcPr>
          <w:p w14:paraId="1690C7C6" w14:textId="77777777" w:rsidR="008B30FF" w:rsidRPr="00153DDC" w:rsidRDefault="008B30FF" w:rsidP="008E6231">
            <w:pPr>
              <w:pStyle w:val="Pagrindinistekstas"/>
              <w:rPr>
                <w:szCs w:val="22"/>
              </w:rPr>
            </w:pPr>
            <w:r w:rsidRPr="00153DDC">
              <w:rPr>
                <w:szCs w:val="22"/>
              </w:rPr>
              <w:t>Dažnis nežinomas (negali būti nustatytas pagal turimus duomenis)</w:t>
            </w:r>
          </w:p>
        </w:tc>
      </w:tr>
      <w:tr w:rsidR="008B30FF" w:rsidRPr="00153DDC" w14:paraId="1862D12D" w14:textId="77777777" w:rsidTr="008E6231">
        <w:trPr>
          <w:cantSplit/>
        </w:trPr>
        <w:tc>
          <w:tcPr>
            <w:tcW w:w="1668" w:type="dxa"/>
          </w:tcPr>
          <w:p w14:paraId="58C49759" w14:textId="77777777" w:rsidR="008B30FF" w:rsidRPr="00153DDC" w:rsidRDefault="008B30FF" w:rsidP="008E6231">
            <w:pPr>
              <w:pStyle w:val="Pagrindinistekstas"/>
              <w:rPr>
                <w:szCs w:val="22"/>
              </w:rPr>
            </w:pPr>
            <w:r w:rsidRPr="00153DDC">
              <w:rPr>
                <w:szCs w:val="22"/>
              </w:rPr>
              <w:t xml:space="preserve">Infekcijos ir </w:t>
            </w:r>
            <w:proofErr w:type="spellStart"/>
            <w:r w:rsidRPr="00153DDC">
              <w:rPr>
                <w:szCs w:val="22"/>
              </w:rPr>
              <w:t>infestacijos</w:t>
            </w:r>
            <w:proofErr w:type="spellEnd"/>
          </w:p>
        </w:tc>
        <w:tc>
          <w:tcPr>
            <w:tcW w:w="1701" w:type="dxa"/>
          </w:tcPr>
          <w:p w14:paraId="08EF093A" w14:textId="77777777" w:rsidR="008B30FF" w:rsidRPr="00153DDC" w:rsidRDefault="008B30FF" w:rsidP="008E6231">
            <w:pPr>
              <w:pStyle w:val="Pagrindinistekstas"/>
              <w:rPr>
                <w:szCs w:val="22"/>
              </w:rPr>
            </w:pPr>
          </w:p>
        </w:tc>
        <w:tc>
          <w:tcPr>
            <w:tcW w:w="2409" w:type="dxa"/>
          </w:tcPr>
          <w:p w14:paraId="5541AC05" w14:textId="77777777" w:rsidR="008B30FF" w:rsidRPr="00153DDC" w:rsidRDefault="008B30FF" w:rsidP="008E6231">
            <w:pPr>
              <w:pStyle w:val="Pagrindinistekstas"/>
              <w:rPr>
                <w:szCs w:val="22"/>
              </w:rPr>
            </w:pPr>
          </w:p>
        </w:tc>
        <w:tc>
          <w:tcPr>
            <w:tcW w:w="2268" w:type="dxa"/>
          </w:tcPr>
          <w:p w14:paraId="53710D43" w14:textId="77777777" w:rsidR="008B30FF" w:rsidRPr="00153DDC" w:rsidRDefault="008B30FF" w:rsidP="008E6231">
            <w:pPr>
              <w:pStyle w:val="Pagrindinistekstas"/>
              <w:rPr>
                <w:szCs w:val="22"/>
              </w:rPr>
            </w:pPr>
            <w:proofErr w:type="spellStart"/>
            <w:r w:rsidRPr="00153DDC">
              <w:rPr>
                <w:szCs w:val="22"/>
              </w:rPr>
              <w:t>Kandidozė</w:t>
            </w:r>
            <w:proofErr w:type="spellEnd"/>
          </w:p>
          <w:p w14:paraId="3316AE30" w14:textId="77777777" w:rsidR="008B30FF" w:rsidRPr="00153DDC" w:rsidRDefault="008B30FF" w:rsidP="008E6231">
            <w:pPr>
              <w:pStyle w:val="Pagrindinistekstas"/>
              <w:rPr>
                <w:szCs w:val="22"/>
              </w:rPr>
            </w:pPr>
          </w:p>
        </w:tc>
        <w:tc>
          <w:tcPr>
            <w:tcW w:w="1574" w:type="dxa"/>
          </w:tcPr>
          <w:p w14:paraId="08254208" w14:textId="77777777" w:rsidR="008B30FF" w:rsidRPr="00153DDC" w:rsidRDefault="008B30FF" w:rsidP="008E6231">
            <w:pPr>
              <w:pStyle w:val="Pagrindinistekstas"/>
              <w:rPr>
                <w:szCs w:val="22"/>
              </w:rPr>
            </w:pPr>
          </w:p>
        </w:tc>
      </w:tr>
      <w:tr w:rsidR="008B30FF" w:rsidRPr="00153DDC" w14:paraId="3ADF93ED" w14:textId="77777777" w:rsidTr="008E6231">
        <w:trPr>
          <w:cantSplit/>
        </w:trPr>
        <w:tc>
          <w:tcPr>
            <w:tcW w:w="1668" w:type="dxa"/>
          </w:tcPr>
          <w:p w14:paraId="21FF5B87" w14:textId="77777777" w:rsidR="008B30FF" w:rsidRPr="00153DDC" w:rsidRDefault="008B30FF" w:rsidP="008E6231">
            <w:r w:rsidRPr="00153DDC">
              <w:t>Kraujo ir limfinės sistemos sutrikimai</w:t>
            </w:r>
          </w:p>
        </w:tc>
        <w:tc>
          <w:tcPr>
            <w:tcW w:w="1701" w:type="dxa"/>
          </w:tcPr>
          <w:p w14:paraId="5C671C03" w14:textId="77777777" w:rsidR="008B30FF" w:rsidRPr="00153DDC" w:rsidRDefault="008B30FF" w:rsidP="008E6231"/>
        </w:tc>
        <w:tc>
          <w:tcPr>
            <w:tcW w:w="2409" w:type="dxa"/>
          </w:tcPr>
          <w:p w14:paraId="7AAA9459" w14:textId="77777777" w:rsidR="008B30FF" w:rsidRPr="00153DDC" w:rsidRDefault="008B30FF" w:rsidP="008E6231"/>
        </w:tc>
        <w:tc>
          <w:tcPr>
            <w:tcW w:w="2268" w:type="dxa"/>
          </w:tcPr>
          <w:p w14:paraId="7D0A24CC" w14:textId="77777777" w:rsidR="008B30FF" w:rsidRPr="00153DDC" w:rsidRDefault="008B30FF" w:rsidP="008E6231">
            <w:r w:rsidRPr="00153DDC">
              <w:t xml:space="preserve">Anemija, </w:t>
            </w:r>
          </w:p>
          <w:p w14:paraId="093299BA" w14:textId="77777777" w:rsidR="008B30FF" w:rsidRPr="00153DDC" w:rsidRDefault="008B30FF" w:rsidP="008E6231">
            <w:proofErr w:type="spellStart"/>
            <w:r w:rsidRPr="00153DDC">
              <w:t>trombocitemija</w:t>
            </w:r>
            <w:proofErr w:type="spellEnd"/>
          </w:p>
        </w:tc>
        <w:tc>
          <w:tcPr>
            <w:tcW w:w="1574" w:type="dxa"/>
          </w:tcPr>
          <w:p w14:paraId="75403288" w14:textId="77777777" w:rsidR="008B30FF" w:rsidRPr="00153DDC" w:rsidRDefault="008B30FF" w:rsidP="008E6231">
            <w:pPr>
              <w:pStyle w:val="Pagrindinistekstas"/>
              <w:rPr>
                <w:szCs w:val="22"/>
              </w:rPr>
            </w:pPr>
          </w:p>
        </w:tc>
      </w:tr>
      <w:tr w:rsidR="008B30FF" w:rsidRPr="00153DDC" w14:paraId="53EE4170" w14:textId="77777777" w:rsidTr="008E6231">
        <w:trPr>
          <w:cantSplit/>
        </w:trPr>
        <w:tc>
          <w:tcPr>
            <w:tcW w:w="1668" w:type="dxa"/>
          </w:tcPr>
          <w:p w14:paraId="2E3AC324" w14:textId="77777777" w:rsidR="008B30FF" w:rsidRPr="00153DDC" w:rsidRDefault="008B30FF" w:rsidP="008E6231">
            <w:pPr>
              <w:pStyle w:val="Pagrindinistekstas"/>
              <w:rPr>
                <w:szCs w:val="22"/>
              </w:rPr>
            </w:pPr>
            <w:r w:rsidRPr="00153DDC">
              <w:rPr>
                <w:szCs w:val="22"/>
              </w:rPr>
              <w:t>Imuninės sistemos sutrikimai</w:t>
            </w:r>
          </w:p>
        </w:tc>
        <w:tc>
          <w:tcPr>
            <w:tcW w:w="1701" w:type="dxa"/>
          </w:tcPr>
          <w:p w14:paraId="1F5CFFF7" w14:textId="77777777" w:rsidR="008B30FF" w:rsidRPr="00153DDC" w:rsidRDefault="008B30FF" w:rsidP="008E6231">
            <w:pPr>
              <w:pStyle w:val="Pagrindinistekstas"/>
              <w:rPr>
                <w:szCs w:val="22"/>
              </w:rPr>
            </w:pPr>
          </w:p>
        </w:tc>
        <w:tc>
          <w:tcPr>
            <w:tcW w:w="2409" w:type="dxa"/>
          </w:tcPr>
          <w:p w14:paraId="4DD46FEF" w14:textId="77777777" w:rsidR="008B30FF" w:rsidRPr="00153DDC" w:rsidRDefault="008B30FF" w:rsidP="008E6231">
            <w:pPr>
              <w:pStyle w:val="Pagrindinistekstas"/>
              <w:rPr>
                <w:szCs w:val="22"/>
              </w:rPr>
            </w:pPr>
          </w:p>
        </w:tc>
        <w:tc>
          <w:tcPr>
            <w:tcW w:w="2268" w:type="dxa"/>
          </w:tcPr>
          <w:p w14:paraId="69D70F6B" w14:textId="77777777" w:rsidR="008B30FF" w:rsidRPr="00153DDC" w:rsidRDefault="008B30FF" w:rsidP="008E6231">
            <w:pPr>
              <w:pStyle w:val="Pagrindinistekstas"/>
              <w:rPr>
                <w:szCs w:val="22"/>
              </w:rPr>
            </w:pPr>
            <w:r w:rsidRPr="00153DDC">
              <w:rPr>
                <w:snapToGrid w:val="0"/>
                <w:szCs w:val="22"/>
              </w:rPr>
              <w:t>Alerginė reakcija</w:t>
            </w:r>
          </w:p>
        </w:tc>
        <w:tc>
          <w:tcPr>
            <w:tcW w:w="1574" w:type="dxa"/>
          </w:tcPr>
          <w:p w14:paraId="7A7775C7" w14:textId="77777777" w:rsidR="008B30FF" w:rsidRPr="00153DDC" w:rsidRDefault="008B30FF" w:rsidP="008E6231">
            <w:pPr>
              <w:pStyle w:val="Pagrindinistekstas"/>
              <w:rPr>
                <w:szCs w:val="22"/>
              </w:rPr>
            </w:pPr>
            <w:r w:rsidRPr="00153DDC">
              <w:rPr>
                <w:szCs w:val="22"/>
              </w:rPr>
              <w:t>Padidėjęs jautrumas</w:t>
            </w:r>
          </w:p>
        </w:tc>
      </w:tr>
      <w:tr w:rsidR="008B30FF" w:rsidRPr="00153DDC" w14:paraId="4FC7A0A4" w14:textId="77777777" w:rsidTr="008E6231">
        <w:trPr>
          <w:cantSplit/>
        </w:trPr>
        <w:tc>
          <w:tcPr>
            <w:tcW w:w="1668" w:type="dxa"/>
          </w:tcPr>
          <w:p w14:paraId="7651401F" w14:textId="77777777" w:rsidR="008B30FF" w:rsidRPr="00153DDC" w:rsidRDefault="008B30FF" w:rsidP="008E6231">
            <w:pPr>
              <w:pStyle w:val="Pagrindinistekstas"/>
              <w:rPr>
                <w:szCs w:val="22"/>
              </w:rPr>
            </w:pPr>
            <w:r w:rsidRPr="00153DDC">
              <w:rPr>
                <w:szCs w:val="22"/>
              </w:rPr>
              <w:t>Endokrininiai  sutrikimai</w:t>
            </w:r>
          </w:p>
        </w:tc>
        <w:tc>
          <w:tcPr>
            <w:tcW w:w="1701" w:type="dxa"/>
          </w:tcPr>
          <w:p w14:paraId="2615EEAF" w14:textId="77777777" w:rsidR="008B30FF" w:rsidRPr="00153DDC" w:rsidRDefault="008B30FF" w:rsidP="008E6231">
            <w:pPr>
              <w:pStyle w:val="Pagrindinistekstas"/>
              <w:rPr>
                <w:szCs w:val="22"/>
              </w:rPr>
            </w:pPr>
          </w:p>
        </w:tc>
        <w:tc>
          <w:tcPr>
            <w:tcW w:w="2409" w:type="dxa"/>
          </w:tcPr>
          <w:p w14:paraId="32726825" w14:textId="77777777" w:rsidR="008B30FF" w:rsidRPr="00153DDC" w:rsidRDefault="008B30FF" w:rsidP="008E6231">
            <w:pPr>
              <w:pStyle w:val="Pagrindinistekstas"/>
              <w:rPr>
                <w:szCs w:val="22"/>
              </w:rPr>
            </w:pPr>
          </w:p>
        </w:tc>
        <w:tc>
          <w:tcPr>
            <w:tcW w:w="2268" w:type="dxa"/>
          </w:tcPr>
          <w:p w14:paraId="6A123299" w14:textId="77777777" w:rsidR="008B30FF" w:rsidRPr="00153DDC" w:rsidRDefault="008B30FF" w:rsidP="008E6231">
            <w:pPr>
              <w:pStyle w:val="Pagrindinistekstas"/>
              <w:rPr>
                <w:snapToGrid w:val="0"/>
                <w:szCs w:val="22"/>
              </w:rPr>
            </w:pPr>
            <w:r w:rsidRPr="00153DDC">
              <w:rPr>
                <w:snapToGrid w:val="0"/>
                <w:szCs w:val="22"/>
              </w:rPr>
              <w:t>Endokrininis sutrikimas</w:t>
            </w:r>
          </w:p>
        </w:tc>
        <w:tc>
          <w:tcPr>
            <w:tcW w:w="1574" w:type="dxa"/>
          </w:tcPr>
          <w:p w14:paraId="572C0BA5" w14:textId="77777777" w:rsidR="008B30FF" w:rsidRPr="00153DDC" w:rsidRDefault="008B30FF" w:rsidP="008E6231">
            <w:pPr>
              <w:pStyle w:val="Pagrindinistekstas"/>
              <w:rPr>
                <w:szCs w:val="22"/>
              </w:rPr>
            </w:pPr>
          </w:p>
        </w:tc>
      </w:tr>
      <w:tr w:rsidR="008B30FF" w:rsidRPr="00153DDC" w14:paraId="408CC731" w14:textId="77777777" w:rsidTr="008E6231">
        <w:trPr>
          <w:cantSplit/>
        </w:trPr>
        <w:tc>
          <w:tcPr>
            <w:tcW w:w="1668" w:type="dxa"/>
          </w:tcPr>
          <w:p w14:paraId="386A9C67" w14:textId="77777777" w:rsidR="008B30FF" w:rsidRPr="00153DDC" w:rsidRDefault="008B30FF" w:rsidP="008E6231">
            <w:pPr>
              <w:pStyle w:val="Pagrindinistekstas"/>
              <w:rPr>
                <w:szCs w:val="22"/>
              </w:rPr>
            </w:pPr>
            <w:r w:rsidRPr="00153DDC">
              <w:rPr>
                <w:szCs w:val="22"/>
              </w:rPr>
              <w:t>Metabolizmo ir mitybos sutrikimai</w:t>
            </w:r>
          </w:p>
        </w:tc>
        <w:tc>
          <w:tcPr>
            <w:tcW w:w="1701" w:type="dxa"/>
          </w:tcPr>
          <w:p w14:paraId="6CFEF9AD" w14:textId="77777777" w:rsidR="008B30FF" w:rsidRPr="00153DDC" w:rsidRDefault="008B30FF" w:rsidP="008E6231">
            <w:pPr>
              <w:pStyle w:val="Pagrindinistekstas"/>
              <w:rPr>
                <w:szCs w:val="22"/>
              </w:rPr>
            </w:pPr>
          </w:p>
        </w:tc>
        <w:tc>
          <w:tcPr>
            <w:tcW w:w="2409" w:type="dxa"/>
          </w:tcPr>
          <w:p w14:paraId="0CBD4F06" w14:textId="77777777" w:rsidR="008B30FF" w:rsidRPr="00153DDC" w:rsidRDefault="008B30FF" w:rsidP="008E6231">
            <w:pPr>
              <w:pStyle w:val="Pagrindinistekstas"/>
              <w:rPr>
                <w:szCs w:val="22"/>
              </w:rPr>
            </w:pPr>
          </w:p>
        </w:tc>
        <w:tc>
          <w:tcPr>
            <w:tcW w:w="2268" w:type="dxa"/>
          </w:tcPr>
          <w:p w14:paraId="558D3F51" w14:textId="77777777" w:rsidR="008B30FF" w:rsidRPr="00153DDC" w:rsidRDefault="008B30FF" w:rsidP="008E6231">
            <w:pPr>
              <w:pStyle w:val="Pagrindinistekstas"/>
              <w:rPr>
                <w:snapToGrid w:val="0"/>
                <w:szCs w:val="22"/>
              </w:rPr>
            </w:pPr>
            <w:r w:rsidRPr="00153DDC">
              <w:rPr>
                <w:snapToGrid w:val="0"/>
                <w:szCs w:val="22"/>
              </w:rPr>
              <w:t xml:space="preserve">Apetito padidėjimas, </w:t>
            </w:r>
          </w:p>
          <w:p w14:paraId="26C2F1BA" w14:textId="77777777" w:rsidR="008B30FF" w:rsidRPr="00153DDC" w:rsidRDefault="008B30FF" w:rsidP="008E6231">
            <w:pPr>
              <w:pStyle w:val="Pagrindinistekstas"/>
              <w:rPr>
                <w:snapToGrid w:val="0"/>
                <w:szCs w:val="22"/>
              </w:rPr>
            </w:pPr>
            <w:r w:rsidRPr="00153DDC">
              <w:rPr>
                <w:snapToGrid w:val="0"/>
                <w:szCs w:val="22"/>
              </w:rPr>
              <w:t xml:space="preserve">anoreksija, </w:t>
            </w:r>
          </w:p>
          <w:p w14:paraId="1FC0243F" w14:textId="77777777" w:rsidR="008B30FF" w:rsidRPr="00153DDC" w:rsidRDefault="008B30FF" w:rsidP="008E6231">
            <w:pPr>
              <w:pStyle w:val="Pagrindinistekstas"/>
              <w:rPr>
                <w:snapToGrid w:val="0"/>
                <w:szCs w:val="22"/>
              </w:rPr>
            </w:pPr>
            <w:proofErr w:type="spellStart"/>
            <w:r w:rsidRPr="00153DDC">
              <w:rPr>
                <w:snapToGrid w:val="0"/>
                <w:szCs w:val="22"/>
              </w:rPr>
              <w:t>hiperkalemija</w:t>
            </w:r>
            <w:proofErr w:type="spellEnd"/>
            <w:r w:rsidRPr="00153DDC">
              <w:rPr>
                <w:snapToGrid w:val="0"/>
                <w:szCs w:val="22"/>
              </w:rPr>
              <w:t>,</w:t>
            </w:r>
          </w:p>
          <w:p w14:paraId="293B36CA" w14:textId="77777777" w:rsidR="008B30FF" w:rsidRPr="00153DDC" w:rsidRDefault="008B30FF" w:rsidP="008E6231">
            <w:pPr>
              <w:pStyle w:val="Pagrindinistekstas"/>
              <w:rPr>
                <w:szCs w:val="22"/>
              </w:rPr>
            </w:pPr>
            <w:proofErr w:type="spellStart"/>
            <w:r w:rsidRPr="00153DDC">
              <w:rPr>
                <w:snapToGrid w:val="0"/>
                <w:szCs w:val="22"/>
              </w:rPr>
              <w:t>hiponatremija</w:t>
            </w:r>
            <w:proofErr w:type="spellEnd"/>
          </w:p>
        </w:tc>
        <w:tc>
          <w:tcPr>
            <w:tcW w:w="1574" w:type="dxa"/>
          </w:tcPr>
          <w:p w14:paraId="5FB1BC2C" w14:textId="77777777" w:rsidR="008B30FF" w:rsidRPr="00153DDC" w:rsidRDefault="008B30FF" w:rsidP="008E6231">
            <w:pPr>
              <w:pStyle w:val="Pagrindinistekstas"/>
              <w:rPr>
                <w:szCs w:val="22"/>
              </w:rPr>
            </w:pPr>
          </w:p>
        </w:tc>
      </w:tr>
      <w:tr w:rsidR="008B30FF" w:rsidRPr="00153DDC" w14:paraId="31DDD2C4" w14:textId="77777777" w:rsidTr="008E6231">
        <w:trPr>
          <w:cantSplit/>
        </w:trPr>
        <w:tc>
          <w:tcPr>
            <w:tcW w:w="1668" w:type="dxa"/>
          </w:tcPr>
          <w:p w14:paraId="73C26928" w14:textId="77777777" w:rsidR="008B30FF" w:rsidRPr="00153DDC" w:rsidRDefault="008B30FF" w:rsidP="008E6231">
            <w:pPr>
              <w:pStyle w:val="Pagrindinistekstas"/>
              <w:rPr>
                <w:szCs w:val="22"/>
              </w:rPr>
            </w:pPr>
            <w:r w:rsidRPr="00153DDC">
              <w:rPr>
                <w:szCs w:val="22"/>
              </w:rPr>
              <w:t>Psichikos sutrikimai</w:t>
            </w:r>
          </w:p>
        </w:tc>
        <w:tc>
          <w:tcPr>
            <w:tcW w:w="1701" w:type="dxa"/>
          </w:tcPr>
          <w:p w14:paraId="044912E1" w14:textId="77777777" w:rsidR="008B30FF" w:rsidRPr="00153DDC" w:rsidRDefault="008B30FF" w:rsidP="008E6231">
            <w:pPr>
              <w:pStyle w:val="Pagrindinistekstas"/>
              <w:rPr>
                <w:szCs w:val="22"/>
              </w:rPr>
            </w:pPr>
            <w:r w:rsidRPr="00153DDC">
              <w:rPr>
                <w:szCs w:val="22"/>
              </w:rPr>
              <w:t xml:space="preserve">Emocinis </w:t>
            </w:r>
            <w:proofErr w:type="spellStart"/>
            <w:r w:rsidRPr="00153DDC">
              <w:rPr>
                <w:szCs w:val="22"/>
              </w:rPr>
              <w:t>labilumas</w:t>
            </w:r>
            <w:proofErr w:type="spellEnd"/>
            <w:r w:rsidRPr="00153DDC">
              <w:rPr>
                <w:szCs w:val="22"/>
              </w:rPr>
              <w:t>, depresija, sumažėjęs lytinis potraukis</w:t>
            </w:r>
          </w:p>
        </w:tc>
        <w:tc>
          <w:tcPr>
            <w:tcW w:w="2409" w:type="dxa"/>
          </w:tcPr>
          <w:p w14:paraId="0265F239" w14:textId="77777777" w:rsidR="008B30FF" w:rsidRPr="00153DDC" w:rsidRDefault="008B30FF" w:rsidP="008E6231">
            <w:pPr>
              <w:pStyle w:val="Pagrindinistekstas"/>
              <w:rPr>
                <w:snapToGrid w:val="0"/>
                <w:szCs w:val="22"/>
                <w:lang w:eastAsia="en-US"/>
              </w:rPr>
            </w:pPr>
            <w:r w:rsidRPr="00153DDC">
              <w:rPr>
                <w:snapToGrid w:val="0"/>
                <w:szCs w:val="22"/>
                <w:lang w:eastAsia="en-US"/>
              </w:rPr>
              <w:t>Nervingumas,</w:t>
            </w:r>
          </w:p>
          <w:p w14:paraId="1C0A15D4" w14:textId="77777777" w:rsidR="008B30FF" w:rsidRPr="00153DDC" w:rsidRDefault="008B30FF" w:rsidP="008E6231">
            <w:pPr>
              <w:pStyle w:val="Pagrindinistekstas"/>
              <w:rPr>
                <w:snapToGrid w:val="0"/>
                <w:szCs w:val="22"/>
                <w:lang w:eastAsia="en-US"/>
              </w:rPr>
            </w:pPr>
            <w:r w:rsidRPr="00153DDC">
              <w:rPr>
                <w:snapToGrid w:val="0"/>
                <w:szCs w:val="22"/>
                <w:lang w:eastAsia="en-US"/>
              </w:rPr>
              <w:t>mieguistumas</w:t>
            </w:r>
          </w:p>
          <w:p w14:paraId="49F4246F" w14:textId="77777777" w:rsidR="008B30FF" w:rsidRPr="00153DDC" w:rsidRDefault="008B30FF" w:rsidP="008E6231">
            <w:pPr>
              <w:pStyle w:val="Pagrindinistekstas"/>
              <w:rPr>
                <w:szCs w:val="22"/>
              </w:rPr>
            </w:pPr>
          </w:p>
        </w:tc>
        <w:tc>
          <w:tcPr>
            <w:tcW w:w="2268" w:type="dxa"/>
          </w:tcPr>
          <w:p w14:paraId="36268C91" w14:textId="77777777" w:rsidR="008B30FF" w:rsidRPr="00153DDC" w:rsidRDefault="008B30FF" w:rsidP="008E6231">
            <w:pPr>
              <w:pStyle w:val="Pagrindinistekstas"/>
              <w:rPr>
                <w:szCs w:val="22"/>
              </w:rPr>
            </w:pPr>
            <w:r w:rsidRPr="00153DDC">
              <w:rPr>
                <w:szCs w:val="22"/>
              </w:rPr>
              <w:t>Orgazmo nebuvimas,</w:t>
            </w:r>
          </w:p>
          <w:p w14:paraId="7FEB7322" w14:textId="77777777" w:rsidR="008B30FF" w:rsidRPr="00153DDC" w:rsidRDefault="008B30FF" w:rsidP="008E6231">
            <w:pPr>
              <w:pStyle w:val="Pagrindinistekstas"/>
              <w:rPr>
                <w:szCs w:val="22"/>
              </w:rPr>
            </w:pPr>
            <w:r w:rsidRPr="00153DDC">
              <w:rPr>
                <w:szCs w:val="22"/>
              </w:rPr>
              <w:t>nemiga</w:t>
            </w:r>
          </w:p>
        </w:tc>
        <w:tc>
          <w:tcPr>
            <w:tcW w:w="1574" w:type="dxa"/>
          </w:tcPr>
          <w:p w14:paraId="06ACE51A" w14:textId="77777777" w:rsidR="008B30FF" w:rsidRPr="00153DDC" w:rsidRDefault="008B30FF" w:rsidP="008E6231">
            <w:pPr>
              <w:pStyle w:val="Pagrindinistekstas"/>
              <w:rPr>
                <w:szCs w:val="22"/>
              </w:rPr>
            </w:pPr>
          </w:p>
        </w:tc>
      </w:tr>
      <w:tr w:rsidR="008B30FF" w:rsidRPr="00153DDC" w14:paraId="6EC6ADEF" w14:textId="77777777" w:rsidTr="008E6231">
        <w:trPr>
          <w:cantSplit/>
        </w:trPr>
        <w:tc>
          <w:tcPr>
            <w:tcW w:w="1668" w:type="dxa"/>
          </w:tcPr>
          <w:p w14:paraId="25EB6526" w14:textId="77777777" w:rsidR="008B30FF" w:rsidRPr="00153DDC" w:rsidRDefault="008B30FF" w:rsidP="008E6231">
            <w:pPr>
              <w:pStyle w:val="Pagrindinistekstas"/>
              <w:rPr>
                <w:szCs w:val="22"/>
              </w:rPr>
            </w:pPr>
            <w:r w:rsidRPr="00153DDC">
              <w:rPr>
                <w:szCs w:val="22"/>
              </w:rPr>
              <w:t>Nervų sistemos sutrikimai</w:t>
            </w:r>
          </w:p>
        </w:tc>
        <w:tc>
          <w:tcPr>
            <w:tcW w:w="1701" w:type="dxa"/>
          </w:tcPr>
          <w:p w14:paraId="52942245" w14:textId="77777777" w:rsidR="008B30FF" w:rsidRPr="00153DDC" w:rsidRDefault="008B30FF" w:rsidP="008E6231">
            <w:pPr>
              <w:pStyle w:val="Pagrindinistekstas"/>
              <w:rPr>
                <w:szCs w:val="22"/>
              </w:rPr>
            </w:pPr>
            <w:r w:rsidRPr="00153DDC">
              <w:rPr>
                <w:snapToGrid w:val="0"/>
                <w:szCs w:val="22"/>
                <w:lang w:eastAsia="en-US"/>
              </w:rPr>
              <w:t>Galvos skausmas</w:t>
            </w:r>
          </w:p>
        </w:tc>
        <w:tc>
          <w:tcPr>
            <w:tcW w:w="2409" w:type="dxa"/>
          </w:tcPr>
          <w:p w14:paraId="17F38524" w14:textId="77777777" w:rsidR="008B30FF" w:rsidRPr="00153DDC" w:rsidRDefault="008B30FF" w:rsidP="008E6231">
            <w:pPr>
              <w:pStyle w:val="Pagrindinistekstas"/>
              <w:rPr>
                <w:snapToGrid w:val="0"/>
                <w:szCs w:val="22"/>
                <w:lang w:eastAsia="en-US"/>
              </w:rPr>
            </w:pPr>
            <w:r w:rsidRPr="00153DDC">
              <w:rPr>
                <w:snapToGrid w:val="0"/>
                <w:szCs w:val="22"/>
                <w:lang w:eastAsia="en-US"/>
              </w:rPr>
              <w:t>Galvos svaigimas,</w:t>
            </w:r>
          </w:p>
          <w:p w14:paraId="744761E9" w14:textId="77777777" w:rsidR="008B30FF" w:rsidRPr="00153DDC" w:rsidRDefault="008B30FF" w:rsidP="008E6231">
            <w:pPr>
              <w:pStyle w:val="Pagrindinistekstas"/>
              <w:rPr>
                <w:snapToGrid w:val="0"/>
                <w:szCs w:val="22"/>
                <w:lang w:eastAsia="en-US"/>
              </w:rPr>
            </w:pPr>
            <w:proofErr w:type="spellStart"/>
            <w:r w:rsidRPr="00153DDC">
              <w:rPr>
                <w:snapToGrid w:val="0"/>
                <w:szCs w:val="22"/>
                <w:lang w:eastAsia="en-US"/>
              </w:rPr>
              <w:t>parestezija</w:t>
            </w:r>
            <w:proofErr w:type="spellEnd"/>
          </w:p>
        </w:tc>
        <w:tc>
          <w:tcPr>
            <w:tcW w:w="2268" w:type="dxa"/>
          </w:tcPr>
          <w:p w14:paraId="71840B72" w14:textId="77777777" w:rsidR="008B30FF" w:rsidRPr="00153DDC" w:rsidRDefault="008B30FF" w:rsidP="008E6231">
            <w:r w:rsidRPr="00153DDC">
              <w:t xml:space="preserve">Svaigulys </w:t>
            </w:r>
            <w:r w:rsidRPr="00153DDC">
              <w:rPr>
                <w:i/>
              </w:rPr>
              <w:t>(</w:t>
            </w:r>
            <w:proofErr w:type="spellStart"/>
            <w:r w:rsidRPr="00153DDC">
              <w:rPr>
                <w:i/>
              </w:rPr>
              <w:t>vertigo</w:t>
            </w:r>
            <w:proofErr w:type="spellEnd"/>
            <w:r w:rsidRPr="00153DDC">
              <w:rPr>
                <w:i/>
              </w:rPr>
              <w:t>)</w:t>
            </w:r>
            <w:r w:rsidRPr="00153DDC">
              <w:t>,</w:t>
            </w:r>
          </w:p>
          <w:p w14:paraId="71B81284" w14:textId="77777777" w:rsidR="008B30FF" w:rsidRPr="00153DDC" w:rsidRDefault="008B30FF" w:rsidP="008E6231">
            <w:proofErr w:type="spellStart"/>
            <w:r w:rsidRPr="00153DDC">
              <w:t>tremoras</w:t>
            </w:r>
            <w:proofErr w:type="spellEnd"/>
          </w:p>
        </w:tc>
        <w:tc>
          <w:tcPr>
            <w:tcW w:w="1574" w:type="dxa"/>
          </w:tcPr>
          <w:p w14:paraId="3DAB46C4" w14:textId="77777777" w:rsidR="008B30FF" w:rsidRPr="00153DDC" w:rsidRDefault="008B30FF" w:rsidP="008E6231"/>
        </w:tc>
      </w:tr>
      <w:tr w:rsidR="008B30FF" w:rsidRPr="00153DDC" w14:paraId="628BDECA" w14:textId="77777777" w:rsidTr="008E6231">
        <w:trPr>
          <w:cantSplit/>
        </w:trPr>
        <w:tc>
          <w:tcPr>
            <w:tcW w:w="1668" w:type="dxa"/>
          </w:tcPr>
          <w:p w14:paraId="570B96C5" w14:textId="77777777" w:rsidR="008B30FF" w:rsidRPr="00153DDC" w:rsidRDefault="008B30FF" w:rsidP="008E6231">
            <w:pPr>
              <w:pStyle w:val="Pagrindinistekstas"/>
              <w:rPr>
                <w:szCs w:val="22"/>
              </w:rPr>
            </w:pPr>
            <w:r w:rsidRPr="00153DDC">
              <w:rPr>
                <w:szCs w:val="22"/>
              </w:rPr>
              <w:t>Akių sutrikimai</w:t>
            </w:r>
          </w:p>
        </w:tc>
        <w:tc>
          <w:tcPr>
            <w:tcW w:w="1701" w:type="dxa"/>
          </w:tcPr>
          <w:p w14:paraId="72A3E199" w14:textId="77777777" w:rsidR="008B30FF" w:rsidRPr="00153DDC" w:rsidRDefault="008B30FF" w:rsidP="008E6231">
            <w:pPr>
              <w:pStyle w:val="Pagrindinistekstas"/>
              <w:rPr>
                <w:snapToGrid w:val="0"/>
                <w:szCs w:val="22"/>
                <w:lang w:eastAsia="en-US"/>
              </w:rPr>
            </w:pPr>
          </w:p>
        </w:tc>
        <w:tc>
          <w:tcPr>
            <w:tcW w:w="2409" w:type="dxa"/>
          </w:tcPr>
          <w:p w14:paraId="1412A937" w14:textId="77777777" w:rsidR="008B30FF" w:rsidRPr="00153DDC" w:rsidRDefault="008B30FF" w:rsidP="008E6231">
            <w:pPr>
              <w:pStyle w:val="Pagrindinistekstas"/>
              <w:rPr>
                <w:snapToGrid w:val="0"/>
                <w:szCs w:val="22"/>
                <w:lang w:eastAsia="en-US"/>
              </w:rPr>
            </w:pPr>
          </w:p>
        </w:tc>
        <w:tc>
          <w:tcPr>
            <w:tcW w:w="2268" w:type="dxa"/>
          </w:tcPr>
          <w:p w14:paraId="2AF2558F" w14:textId="77777777" w:rsidR="008B30FF" w:rsidRPr="00153DDC" w:rsidRDefault="008B30FF" w:rsidP="008E6231">
            <w:r w:rsidRPr="00153DDC">
              <w:t>Konjunktyvitas,</w:t>
            </w:r>
          </w:p>
          <w:p w14:paraId="2DC919BB" w14:textId="77777777" w:rsidR="008B30FF" w:rsidRPr="00153DDC" w:rsidRDefault="008B30FF" w:rsidP="008E6231">
            <w:r w:rsidRPr="00153DDC">
              <w:t xml:space="preserve">akių sausumas, </w:t>
            </w:r>
          </w:p>
          <w:p w14:paraId="16ECD90D" w14:textId="77777777" w:rsidR="008B30FF" w:rsidRPr="00153DDC" w:rsidRDefault="008B30FF" w:rsidP="008E6231">
            <w:r w:rsidRPr="00153DDC">
              <w:t>akių sutrikimas</w:t>
            </w:r>
          </w:p>
        </w:tc>
        <w:tc>
          <w:tcPr>
            <w:tcW w:w="1574" w:type="dxa"/>
          </w:tcPr>
          <w:p w14:paraId="174F9174" w14:textId="77777777" w:rsidR="008B30FF" w:rsidRPr="00153DDC" w:rsidRDefault="008B30FF" w:rsidP="008E6231"/>
        </w:tc>
      </w:tr>
      <w:tr w:rsidR="008B30FF" w:rsidRPr="00153DDC" w14:paraId="2429A3E7" w14:textId="77777777" w:rsidTr="008E6231">
        <w:trPr>
          <w:cantSplit/>
        </w:trPr>
        <w:tc>
          <w:tcPr>
            <w:tcW w:w="1668" w:type="dxa"/>
          </w:tcPr>
          <w:p w14:paraId="2AEEC872" w14:textId="77777777" w:rsidR="008B30FF" w:rsidRPr="00153DDC" w:rsidRDefault="008B30FF" w:rsidP="008E6231">
            <w:pPr>
              <w:pStyle w:val="Pagrindinistekstas"/>
              <w:rPr>
                <w:szCs w:val="22"/>
              </w:rPr>
            </w:pPr>
            <w:r w:rsidRPr="00153DDC">
              <w:rPr>
                <w:szCs w:val="22"/>
              </w:rPr>
              <w:t>Širdies sutrikimai</w:t>
            </w:r>
          </w:p>
        </w:tc>
        <w:tc>
          <w:tcPr>
            <w:tcW w:w="1701" w:type="dxa"/>
          </w:tcPr>
          <w:p w14:paraId="258C87D2" w14:textId="77777777" w:rsidR="008B30FF" w:rsidRPr="00153DDC" w:rsidRDefault="008B30FF" w:rsidP="008E6231">
            <w:pPr>
              <w:pStyle w:val="Pagrindinistekstas"/>
              <w:rPr>
                <w:snapToGrid w:val="0"/>
                <w:szCs w:val="22"/>
                <w:lang w:eastAsia="en-US"/>
              </w:rPr>
            </w:pPr>
          </w:p>
        </w:tc>
        <w:tc>
          <w:tcPr>
            <w:tcW w:w="2409" w:type="dxa"/>
          </w:tcPr>
          <w:p w14:paraId="1B4344EE" w14:textId="77777777" w:rsidR="008B30FF" w:rsidRPr="00153DDC" w:rsidRDefault="008B30FF" w:rsidP="008E6231">
            <w:pPr>
              <w:pStyle w:val="Pagrindinistekstas"/>
              <w:rPr>
                <w:szCs w:val="22"/>
              </w:rPr>
            </w:pPr>
          </w:p>
        </w:tc>
        <w:tc>
          <w:tcPr>
            <w:tcW w:w="2268" w:type="dxa"/>
          </w:tcPr>
          <w:p w14:paraId="7EB8166E" w14:textId="77777777" w:rsidR="008B30FF" w:rsidRPr="00153DDC" w:rsidRDefault="008B30FF" w:rsidP="008E6231">
            <w:proofErr w:type="spellStart"/>
            <w:r w:rsidRPr="00153DDC">
              <w:rPr>
                <w:color w:val="000000"/>
              </w:rPr>
              <w:t>Tachikardija</w:t>
            </w:r>
            <w:proofErr w:type="spellEnd"/>
          </w:p>
        </w:tc>
        <w:tc>
          <w:tcPr>
            <w:tcW w:w="1574" w:type="dxa"/>
          </w:tcPr>
          <w:p w14:paraId="77416E19" w14:textId="77777777" w:rsidR="008B30FF" w:rsidRPr="00153DDC" w:rsidRDefault="008B30FF" w:rsidP="008E6231"/>
        </w:tc>
      </w:tr>
      <w:tr w:rsidR="008B30FF" w:rsidRPr="00153DDC" w14:paraId="7A2AC660" w14:textId="77777777" w:rsidTr="008E6231">
        <w:trPr>
          <w:cantSplit/>
        </w:trPr>
        <w:tc>
          <w:tcPr>
            <w:tcW w:w="1668" w:type="dxa"/>
          </w:tcPr>
          <w:p w14:paraId="6C81A144" w14:textId="77777777" w:rsidR="008B30FF" w:rsidRPr="00153DDC" w:rsidRDefault="008B30FF" w:rsidP="008E6231">
            <w:pPr>
              <w:pStyle w:val="Pagrindinistekstas"/>
              <w:rPr>
                <w:szCs w:val="22"/>
              </w:rPr>
            </w:pPr>
            <w:r w:rsidRPr="00153DDC">
              <w:rPr>
                <w:szCs w:val="22"/>
              </w:rPr>
              <w:t>Kraujagyslių sutrikimai</w:t>
            </w:r>
          </w:p>
        </w:tc>
        <w:tc>
          <w:tcPr>
            <w:tcW w:w="1701" w:type="dxa"/>
          </w:tcPr>
          <w:p w14:paraId="4414B16D" w14:textId="77777777" w:rsidR="008B30FF" w:rsidRPr="00153DDC" w:rsidRDefault="008B30FF" w:rsidP="008E6231">
            <w:pPr>
              <w:pStyle w:val="Pagrindinistekstas"/>
              <w:rPr>
                <w:snapToGrid w:val="0"/>
                <w:szCs w:val="22"/>
                <w:lang w:eastAsia="en-US"/>
              </w:rPr>
            </w:pPr>
            <w:r w:rsidRPr="00153DDC">
              <w:rPr>
                <w:snapToGrid w:val="0"/>
                <w:szCs w:val="22"/>
                <w:lang w:eastAsia="en-US"/>
              </w:rPr>
              <w:t>Migrena</w:t>
            </w:r>
          </w:p>
        </w:tc>
        <w:tc>
          <w:tcPr>
            <w:tcW w:w="2409" w:type="dxa"/>
          </w:tcPr>
          <w:p w14:paraId="68E78906" w14:textId="77777777" w:rsidR="008B30FF" w:rsidRPr="00153DDC" w:rsidRDefault="008B30FF" w:rsidP="008E6231">
            <w:pPr>
              <w:pStyle w:val="Pagrindinistekstas"/>
              <w:rPr>
                <w:szCs w:val="22"/>
              </w:rPr>
            </w:pPr>
            <w:r w:rsidRPr="00153DDC">
              <w:rPr>
                <w:szCs w:val="22"/>
              </w:rPr>
              <w:t xml:space="preserve">Venų </w:t>
            </w:r>
            <w:proofErr w:type="spellStart"/>
            <w:r w:rsidRPr="00153DDC">
              <w:rPr>
                <w:szCs w:val="22"/>
              </w:rPr>
              <w:t>varikozė</w:t>
            </w:r>
            <w:proofErr w:type="spellEnd"/>
            <w:r w:rsidRPr="00153DDC">
              <w:rPr>
                <w:szCs w:val="22"/>
              </w:rPr>
              <w:t>,</w:t>
            </w:r>
          </w:p>
          <w:p w14:paraId="158090A3" w14:textId="77777777" w:rsidR="008B30FF" w:rsidRPr="00153DDC" w:rsidRDefault="008B30FF" w:rsidP="008E6231">
            <w:pPr>
              <w:pStyle w:val="Pagrindinistekstas"/>
              <w:rPr>
                <w:szCs w:val="22"/>
              </w:rPr>
            </w:pPr>
            <w:r w:rsidRPr="00153DDC">
              <w:rPr>
                <w:szCs w:val="22"/>
              </w:rPr>
              <w:t>hipertenzija</w:t>
            </w:r>
          </w:p>
        </w:tc>
        <w:tc>
          <w:tcPr>
            <w:tcW w:w="2268" w:type="dxa"/>
          </w:tcPr>
          <w:p w14:paraId="00396E72" w14:textId="77777777" w:rsidR="008B30FF" w:rsidRPr="00153DDC" w:rsidRDefault="008B30FF" w:rsidP="008E6231">
            <w:r w:rsidRPr="00153DDC">
              <w:t xml:space="preserve">Flebitas, </w:t>
            </w:r>
          </w:p>
          <w:p w14:paraId="364ECBDA" w14:textId="77777777" w:rsidR="008B30FF" w:rsidRPr="00153DDC" w:rsidRDefault="008B30FF" w:rsidP="008E6231">
            <w:r w:rsidRPr="00153DDC">
              <w:t>kraujagyslių sutrikimai,</w:t>
            </w:r>
          </w:p>
          <w:p w14:paraId="07EF4C22" w14:textId="77777777" w:rsidR="008B30FF" w:rsidRPr="00153DDC" w:rsidRDefault="008B30FF" w:rsidP="008E6231">
            <w:r w:rsidRPr="00153DDC">
              <w:t>kraujavimas iš nosies,</w:t>
            </w:r>
          </w:p>
          <w:p w14:paraId="02485F5D" w14:textId="77777777" w:rsidR="008B30FF" w:rsidRPr="00153DDC" w:rsidRDefault="008B30FF" w:rsidP="008E6231">
            <w:r w:rsidRPr="00153DDC">
              <w:t>apalpimas</w:t>
            </w:r>
            <w:r w:rsidR="004C4A0B" w:rsidRPr="00153DDC">
              <w:t>,</w:t>
            </w:r>
          </w:p>
          <w:p w14:paraId="2D7F304E" w14:textId="77777777" w:rsidR="004C4A0B" w:rsidRPr="00153DDC" w:rsidRDefault="004C4A0B" w:rsidP="004C4A0B">
            <w:pPr>
              <w:pStyle w:val="Table100"/>
              <w:keepNext w:val="0"/>
              <w:spacing w:before="0" w:after="0"/>
              <w:rPr>
                <w:sz w:val="22"/>
                <w:szCs w:val="22"/>
              </w:rPr>
            </w:pPr>
            <w:r w:rsidRPr="00153DDC">
              <w:rPr>
                <w:sz w:val="22"/>
                <w:szCs w:val="22"/>
              </w:rPr>
              <w:t xml:space="preserve">venų </w:t>
            </w:r>
            <w:proofErr w:type="spellStart"/>
            <w:r w:rsidRPr="00153DDC">
              <w:rPr>
                <w:sz w:val="22"/>
                <w:szCs w:val="22"/>
              </w:rPr>
              <w:t>tromboembolija</w:t>
            </w:r>
            <w:proofErr w:type="spellEnd"/>
            <w:r w:rsidRPr="00153DDC">
              <w:rPr>
                <w:sz w:val="22"/>
                <w:szCs w:val="22"/>
              </w:rPr>
              <w:t xml:space="preserve"> (VTE),</w:t>
            </w:r>
          </w:p>
          <w:p w14:paraId="036CD8B0" w14:textId="77777777" w:rsidR="004C4A0B" w:rsidRPr="00153DDC" w:rsidRDefault="004C4A0B" w:rsidP="004C4A0B">
            <w:r w:rsidRPr="00153DDC">
              <w:t xml:space="preserve">arterijų </w:t>
            </w:r>
            <w:proofErr w:type="spellStart"/>
            <w:r w:rsidRPr="00153DDC">
              <w:rPr>
                <w:snapToGrid w:val="0"/>
              </w:rPr>
              <w:t>tromboembolija</w:t>
            </w:r>
            <w:proofErr w:type="spellEnd"/>
            <w:r w:rsidRPr="00153DDC">
              <w:rPr>
                <w:snapToGrid w:val="0"/>
              </w:rPr>
              <w:t xml:space="preserve"> (ATE)</w:t>
            </w:r>
          </w:p>
        </w:tc>
        <w:tc>
          <w:tcPr>
            <w:tcW w:w="1574" w:type="dxa"/>
          </w:tcPr>
          <w:p w14:paraId="01C192D6" w14:textId="77777777" w:rsidR="008B30FF" w:rsidRPr="00153DDC" w:rsidRDefault="008B30FF" w:rsidP="008E6231"/>
        </w:tc>
      </w:tr>
      <w:tr w:rsidR="008B30FF" w:rsidRPr="00153DDC" w14:paraId="139D0FF1" w14:textId="77777777" w:rsidTr="008E6231">
        <w:trPr>
          <w:cantSplit/>
        </w:trPr>
        <w:tc>
          <w:tcPr>
            <w:tcW w:w="1668" w:type="dxa"/>
          </w:tcPr>
          <w:p w14:paraId="56093847" w14:textId="77777777" w:rsidR="008B30FF" w:rsidRPr="00153DDC" w:rsidRDefault="008B30FF" w:rsidP="008E6231">
            <w:pPr>
              <w:pStyle w:val="Pagrindinistekstas"/>
              <w:rPr>
                <w:szCs w:val="22"/>
              </w:rPr>
            </w:pPr>
            <w:r w:rsidRPr="00153DDC">
              <w:rPr>
                <w:szCs w:val="22"/>
              </w:rPr>
              <w:lastRenderedPageBreak/>
              <w:t>Virškinimo trakto sutrikimai</w:t>
            </w:r>
          </w:p>
        </w:tc>
        <w:tc>
          <w:tcPr>
            <w:tcW w:w="1701" w:type="dxa"/>
          </w:tcPr>
          <w:p w14:paraId="3AC0DFD3" w14:textId="77777777" w:rsidR="008B30FF" w:rsidRPr="00153DDC" w:rsidRDefault="008B30FF" w:rsidP="008E6231">
            <w:pPr>
              <w:pStyle w:val="Pagrindinistekstas"/>
              <w:rPr>
                <w:szCs w:val="22"/>
              </w:rPr>
            </w:pPr>
            <w:r w:rsidRPr="00153DDC">
              <w:rPr>
                <w:szCs w:val="22"/>
              </w:rPr>
              <w:t>Pykinimas</w:t>
            </w:r>
          </w:p>
        </w:tc>
        <w:tc>
          <w:tcPr>
            <w:tcW w:w="2409" w:type="dxa"/>
          </w:tcPr>
          <w:p w14:paraId="145767F0" w14:textId="77777777" w:rsidR="008B30FF" w:rsidRPr="00153DDC" w:rsidRDefault="008B30FF" w:rsidP="008E6231">
            <w:pPr>
              <w:pStyle w:val="Pagrindinistekstas"/>
              <w:rPr>
                <w:snapToGrid w:val="0"/>
                <w:szCs w:val="22"/>
              </w:rPr>
            </w:pPr>
            <w:r w:rsidRPr="00153DDC">
              <w:rPr>
                <w:snapToGrid w:val="0"/>
                <w:szCs w:val="22"/>
              </w:rPr>
              <w:t>Pilvo skausmas,</w:t>
            </w:r>
          </w:p>
          <w:p w14:paraId="783B2432" w14:textId="77777777" w:rsidR="008B30FF" w:rsidRPr="00153DDC" w:rsidRDefault="008B30FF" w:rsidP="008E6231">
            <w:pPr>
              <w:pStyle w:val="Pagrindinistekstas"/>
              <w:rPr>
                <w:snapToGrid w:val="0"/>
                <w:szCs w:val="22"/>
              </w:rPr>
            </w:pPr>
            <w:r w:rsidRPr="00153DDC">
              <w:rPr>
                <w:snapToGrid w:val="0"/>
                <w:szCs w:val="22"/>
              </w:rPr>
              <w:t>vėmimas,</w:t>
            </w:r>
          </w:p>
          <w:p w14:paraId="0FE89358" w14:textId="77777777" w:rsidR="008B30FF" w:rsidRPr="00153DDC" w:rsidRDefault="008B30FF" w:rsidP="008E6231">
            <w:pPr>
              <w:pStyle w:val="Pagrindinistekstas"/>
              <w:rPr>
                <w:snapToGrid w:val="0"/>
                <w:szCs w:val="22"/>
              </w:rPr>
            </w:pPr>
            <w:r w:rsidRPr="00153DDC">
              <w:rPr>
                <w:snapToGrid w:val="0"/>
                <w:szCs w:val="22"/>
              </w:rPr>
              <w:t xml:space="preserve">dispepsija, </w:t>
            </w:r>
          </w:p>
          <w:p w14:paraId="68695023" w14:textId="77777777" w:rsidR="008B30FF" w:rsidRPr="00153DDC" w:rsidRDefault="008B30FF" w:rsidP="008E6231">
            <w:pPr>
              <w:pStyle w:val="Pagrindinistekstas"/>
              <w:rPr>
                <w:snapToGrid w:val="0"/>
                <w:szCs w:val="22"/>
              </w:rPr>
            </w:pPr>
            <w:r w:rsidRPr="00153DDC">
              <w:rPr>
                <w:snapToGrid w:val="0"/>
                <w:szCs w:val="22"/>
              </w:rPr>
              <w:t>dujų susikaupimas virškinimo trakte,</w:t>
            </w:r>
          </w:p>
          <w:p w14:paraId="2B343F42" w14:textId="77777777" w:rsidR="008B30FF" w:rsidRPr="00153DDC" w:rsidRDefault="008B30FF" w:rsidP="008E6231">
            <w:pPr>
              <w:pStyle w:val="Pagrindinistekstas"/>
              <w:rPr>
                <w:snapToGrid w:val="0"/>
                <w:szCs w:val="22"/>
              </w:rPr>
            </w:pPr>
            <w:r w:rsidRPr="00153DDC">
              <w:rPr>
                <w:snapToGrid w:val="0"/>
                <w:szCs w:val="22"/>
              </w:rPr>
              <w:t>gastritas,</w:t>
            </w:r>
          </w:p>
          <w:p w14:paraId="0E6B9A13" w14:textId="77777777" w:rsidR="008B30FF" w:rsidRPr="00153DDC" w:rsidRDefault="008B30FF" w:rsidP="008E6231">
            <w:pPr>
              <w:pStyle w:val="Pagrindinistekstas"/>
              <w:rPr>
                <w:szCs w:val="22"/>
              </w:rPr>
            </w:pPr>
            <w:r w:rsidRPr="00153DDC">
              <w:rPr>
                <w:snapToGrid w:val="0"/>
                <w:szCs w:val="22"/>
              </w:rPr>
              <w:t>viduriavimas</w:t>
            </w:r>
          </w:p>
        </w:tc>
        <w:tc>
          <w:tcPr>
            <w:tcW w:w="2268" w:type="dxa"/>
          </w:tcPr>
          <w:p w14:paraId="51028F3C" w14:textId="77777777" w:rsidR="008B30FF" w:rsidRPr="00153DDC" w:rsidRDefault="008B30FF" w:rsidP="008E6231">
            <w:pPr>
              <w:pStyle w:val="Pagrindinistekstas"/>
              <w:rPr>
                <w:szCs w:val="22"/>
              </w:rPr>
            </w:pPr>
            <w:r w:rsidRPr="00153DDC">
              <w:rPr>
                <w:szCs w:val="22"/>
              </w:rPr>
              <w:t>Pilvo padidėjimas,</w:t>
            </w:r>
          </w:p>
          <w:p w14:paraId="6A3DE3CF" w14:textId="77777777" w:rsidR="008B30FF" w:rsidRPr="00153DDC" w:rsidRDefault="008B30FF" w:rsidP="008E6231">
            <w:pPr>
              <w:pStyle w:val="Pagrindinistekstas"/>
              <w:rPr>
                <w:szCs w:val="22"/>
              </w:rPr>
            </w:pPr>
            <w:r w:rsidRPr="00153DDC">
              <w:rPr>
                <w:szCs w:val="22"/>
              </w:rPr>
              <w:t xml:space="preserve">virškinimo trakto sutrikimas, </w:t>
            </w:r>
          </w:p>
          <w:p w14:paraId="6359756E" w14:textId="77777777" w:rsidR="008B30FF" w:rsidRPr="00153DDC" w:rsidRDefault="008B30FF" w:rsidP="008E6231">
            <w:pPr>
              <w:pStyle w:val="Pagrindinistekstas"/>
              <w:rPr>
                <w:szCs w:val="22"/>
              </w:rPr>
            </w:pPr>
            <w:r w:rsidRPr="00153DDC">
              <w:rPr>
                <w:szCs w:val="22"/>
              </w:rPr>
              <w:t>virškinimo trakto pilnumo pojūtis,</w:t>
            </w:r>
          </w:p>
          <w:p w14:paraId="79FAF91D" w14:textId="77777777" w:rsidR="008B30FF" w:rsidRPr="00153DDC" w:rsidRDefault="008B30FF" w:rsidP="008E6231">
            <w:pPr>
              <w:pStyle w:val="Pagrindinistekstas"/>
              <w:rPr>
                <w:szCs w:val="22"/>
              </w:rPr>
            </w:pPr>
            <w:r w:rsidRPr="00153DDC">
              <w:rPr>
                <w:szCs w:val="22"/>
              </w:rPr>
              <w:t>diafragmos išvarža,</w:t>
            </w:r>
          </w:p>
          <w:p w14:paraId="2C33CCEA" w14:textId="77777777" w:rsidR="008B30FF" w:rsidRPr="00153DDC" w:rsidRDefault="008B30FF" w:rsidP="008E6231">
            <w:pPr>
              <w:pStyle w:val="Pagrindinistekstas"/>
              <w:rPr>
                <w:szCs w:val="22"/>
              </w:rPr>
            </w:pPr>
            <w:r w:rsidRPr="00153DDC">
              <w:rPr>
                <w:szCs w:val="22"/>
              </w:rPr>
              <w:t xml:space="preserve">burnos </w:t>
            </w:r>
            <w:proofErr w:type="spellStart"/>
            <w:r w:rsidRPr="00153DDC">
              <w:rPr>
                <w:szCs w:val="22"/>
              </w:rPr>
              <w:t>kandidozė</w:t>
            </w:r>
            <w:proofErr w:type="spellEnd"/>
            <w:r w:rsidRPr="00153DDC">
              <w:rPr>
                <w:szCs w:val="22"/>
              </w:rPr>
              <w:t>,</w:t>
            </w:r>
          </w:p>
          <w:p w14:paraId="5A48FEC1" w14:textId="77777777" w:rsidR="008B30FF" w:rsidRPr="00153DDC" w:rsidRDefault="008B30FF" w:rsidP="008E6231">
            <w:pPr>
              <w:pStyle w:val="Pagrindinistekstas"/>
              <w:rPr>
                <w:szCs w:val="22"/>
              </w:rPr>
            </w:pPr>
            <w:r w:rsidRPr="00153DDC">
              <w:rPr>
                <w:szCs w:val="22"/>
              </w:rPr>
              <w:t>vidurių užkietėjimas,</w:t>
            </w:r>
          </w:p>
          <w:p w14:paraId="3D621279" w14:textId="77777777" w:rsidR="008B30FF" w:rsidRPr="00153DDC" w:rsidRDefault="008B30FF" w:rsidP="008E6231">
            <w:pPr>
              <w:pStyle w:val="Pagrindinistekstas"/>
              <w:rPr>
                <w:szCs w:val="22"/>
              </w:rPr>
            </w:pPr>
            <w:r w:rsidRPr="00153DDC">
              <w:rPr>
                <w:szCs w:val="22"/>
              </w:rPr>
              <w:t>burnos džiūvimas</w:t>
            </w:r>
          </w:p>
        </w:tc>
        <w:tc>
          <w:tcPr>
            <w:tcW w:w="1574" w:type="dxa"/>
          </w:tcPr>
          <w:p w14:paraId="766B760F" w14:textId="77777777" w:rsidR="008B30FF" w:rsidRPr="00153DDC" w:rsidRDefault="008B30FF" w:rsidP="008E6231">
            <w:pPr>
              <w:pStyle w:val="Pagrindinistekstas"/>
              <w:rPr>
                <w:szCs w:val="22"/>
              </w:rPr>
            </w:pPr>
          </w:p>
        </w:tc>
      </w:tr>
      <w:tr w:rsidR="008B30FF" w:rsidRPr="00153DDC" w14:paraId="5C45882D" w14:textId="77777777" w:rsidTr="008E6231">
        <w:trPr>
          <w:cantSplit/>
        </w:trPr>
        <w:tc>
          <w:tcPr>
            <w:tcW w:w="1668" w:type="dxa"/>
          </w:tcPr>
          <w:p w14:paraId="0B795903" w14:textId="77777777" w:rsidR="008B30FF" w:rsidRPr="00153DDC" w:rsidRDefault="008B30FF" w:rsidP="008E6231">
            <w:pPr>
              <w:pStyle w:val="Pagrindinistekstas"/>
              <w:rPr>
                <w:szCs w:val="22"/>
              </w:rPr>
            </w:pPr>
            <w:r w:rsidRPr="00153DDC">
              <w:rPr>
                <w:szCs w:val="22"/>
              </w:rPr>
              <w:t>Kepenų, tulžies pūslės ir latakų sutrikimai</w:t>
            </w:r>
          </w:p>
        </w:tc>
        <w:tc>
          <w:tcPr>
            <w:tcW w:w="1701" w:type="dxa"/>
          </w:tcPr>
          <w:p w14:paraId="49586E01" w14:textId="77777777" w:rsidR="008B30FF" w:rsidRPr="00153DDC" w:rsidRDefault="008B30FF" w:rsidP="008E6231">
            <w:pPr>
              <w:pStyle w:val="Pagrindinistekstas"/>
              <w:rPr>
                <w:szCs w:val="22"/>
              </w:rPr>
            </w:pPr>
          </w:p>
        </w:tc>
        <w:tc>
          <w:tcPr>
            <w:tcW w:w="2409" w:type="dxa"/>
          </w:tcPr>
          <w:p w14:paraId="6080F2C1" w14:textId="77777777" w:rsidR="008B30FF" w:rsidRPr="00153DDC" w:rsidRDefault="008B30FF" w:rsidP="008E6231">
            <w:pPr>
              <w:pStyle w:val="Pagrindinistekstas"/>
              <w:rPr>
                <w:snapToGrid w:val="0"/>
                <w:szCs w:val="22"/>
              </w:rPr>
            </w:pPr>
          </w:p>
        </w:tc>
        <w:tc>
          <w:tcPr>
            <w:tcW w:w="2268" w:type="dxa"/>
          </w:tcPr>
          <w:p w14:paraId="4DEDC083" w14:textId="77777777" w:rsidR="008B30FF" w:rsidRPr="00153DDC" w:rsidRDefault="008B30FF" w:rsidP="008E6231">
            <w:pPr>
              <w:pStyle w:val="Pagrindinistekstas"/>
              <w:rPr>
                <w:szCs w:val="22"/>
              </w:rPr>
            </w:pPr>
            <w:r w:rsidRPr="00153DDC">
              <w:rPr>
                <w:szCs w:val="22"/>
              </w:rPr>
              <w:t xml:space="preserve">Kepenų </w:t>
            </w:r>
            <w:proofErr w:type="spellStart"/>
            <w:r w:rsidRPr="00153DDC">
              <w:rPr>
                <w:szCs w:val="22"/>
              </w:rPr>
              <w:t>kolika</w:t>
            </w:r>
            <w:proofErr w:type="spellEnd"/>
            <w:r w:rsidRPr="00153DDC">
              <w:rPr>
                <w:szCs w:val="22"/>
              </w:rPr>
              <w:t>,</w:t>
            </w:r>
          </w:p>
          <w:p w14:paraId="34FF38BC" w14:textId="77777777" w:rsidR="008B30FF" w:rsidRPr="00153DDC" w:rsidRDefault="008B30FF" w:rsidP="008E6231">
            <w:pPr>
              <w:pStyle w:val="Pagrindinistekstas"/>
              <w:rPr>
                <w:szCs w:val="22"/>
              </w:rPr>
            </w:pPr>
            <w:proofErr w:type="spellStart"/>
            <w:r w:rsidRPr="00153DDC">
              <w:rPr>
                <w:szCs w:val="22"/>
              </w:rPr>
              <w:t>cholecistitas</w:t>
            </w:r>
            <w:proofErr w:type="spellEnd"/>
          </w:p>
        </w:tc>
        <w:tc>
          <w:tcPr>
            <w:tcW w:w="1574" w:type="dxa"/>
          </w:tcPr>
          <w:p w14:paraId="3E30414A" w14:textId="77777777" w:rsidR="008B30FF" w:rsidRPr="00153DDC" w:rsidRDefault="008B30FF" w:rsidP="008E6231">
            <w:pPr>
              <w:pStyle w:val="Pagrindinistekstas"/>
              <w:rPr>
                <w:szCs w:val="22"/>
              </w:rPr>
            </w:pPr>
          </w:p>
        </w:tc>
      </w:tr>
      <w:tr w:rsidR="008B30FF" w:rsidRPr="00153DDC" w14:paraId="723DCCA6" w14:textId="77777777" w:rsidTr="008E6231">
        <w:trPr>
          <w:cantSplit/>
        </w:trPr>
        <w:tc>
          <w:tcPr>
            <w:tcW w:w="1668" w:type="dxa"/>
          </w:tcPr>
          <w:p w14:paraId="72860D72" w14:textId="77777777" w:rsidR="008B30FF" w:rsidRPr="00153DDC" w:rsidRDefault="008B30FF" w:rsidP="008E6231">
            <w:pPr>
              <w:pStyle w:val="Pagrindinistekstas"/>
              <w:rPr>
                <w:szCs w:val="22"/>
              </w:rPr>
            </w:pPr>
            <w:r w:rsidRPr="00153DDC">
              <w:rPr>
                <w:szCs w:val="22"/>
              </w:rPr>
              <w:t>Odos ir poodinio audinio sutrikimai</w:t>
            </w:r>
          </w:p>
        </w:tc>
        <w:tc>
          <w:tcPr>
            <w:tcW w:w="1701" w:type="dxa"/>
          </w:tcPr>
          <w:p w14:paraId="1BBECC39" w14:textId="77777777" w:rsidR="008B30FF" w:rsidRPr="00153DDC" w:rsidRDefault="008B30FF" w:rsidP="008E6231">
            <w:pPr>
              <w:pStyle w:val="Pagrindinistekstas"/>
              <w:rPr>
                <w:szCs w:val="22"/>
              </w:rPr>
            </w:pPr>
          </w:p>
        </w:tc>
        <w:tc>
          <w:tcPr>
            <w:tcW w:w="2409" w:type="dxa"/>
          </w:tcPr>
          <w:p w14:paraId="01AD594A" w14:textId="77777777" w:rsidR="008B30FF" w:rsidRPr="00153DDC" w:rsidRDefault="008B30FF" w:rsidP="008E6231">
            <w:pPr>
              <w:pStyle w:val="Pagrindinistekstas"/>
              <w:rPr>
                <w:snapToGrid w:val="0"/>
                <w:szCs w:val="22"/>
              </w:rPr>
            </w:pPr>
            <w:r w:rsidRPr="00153DDC">
              <w:rPr>
                <w:snapToGrid w:val="0"/>
                <w:szCs w:val="22"/>
              </w:rPr>
              <w:t xml:space="preserve">Spuogai, </w:t>
            </w:r>
          </w:p>
          <w:p w14:paraId="7247104C" w14:textId="77777777" w:rsidR="008B30FF" w:rsidRPr="00153DDC" w:rsidRDefault="008B30FF" w:rsidP="008E6231">
            <w:pPr>
              <w:pStyle w:val="Pagrindinistekstas"/>
              <w:rPr>
                <w:snapToGrid w:val="0"/>
                <w:szCs w:val="22"/>
              </w:rPr>
            </w:pPr>
            <w:r w:rsidRPr="00153DDC">
              <w:rPr>
                <w:snapToGrid w:val="0"/>
                <w:szCs w:val="22"/>
              </w:rPr>
              <w:t xml:space="preserve">niežulys, </w:t>
            </w:r>
          </w:p>
          <w:p w14:paraId="2B491818" w14:textId="77777777" w:rsidR="008B30FF" w:rsidRPr="00153DDC" w:rsidRDefault="008B30FF" w:rsidP="008E6231">
            <w:pPr>
              <w:pStyle w:val="Pagrindinistekstas"/>
              <w:rPr>
                <w:szCs w:val="22"/>
              </w:rPr>
            </w:pPr>
            <w:r w:rsidRPr="00153DDC">
              <w:rPr>
                <w:snapToGrid w:val="0"/>
                <w:szCs w:val="22"/>
              </w:rPr>
              <w:t>bėrimas</w:t>
            </w:r>
          </w:p>
        </w:tc>
        <w:tc>
          <w:tcPr>
            <w:tcW w:w="2268" w:type="dxa"/>
          </w:tcPr>
          <w:p w14:paraId="2E2E0B17" w14:textId="77777777" w:rsidR="008B30FF" w:rsidRPr="00153DDC" w:rsidRDefault="008B30FF" w:rsidP="008E6231">
            <w:r w:rsidRPr="00153DDC">
              <w:t xml:space="preserve">Rudmė, </w:t>
            </w:r>
          </w:p>
          <w:p w14:paraId="376C37F0" w14:textId="77777777" w:rsidR="008B30FF" w:rsidRPr="00153DDC" w:rsidRDefault="008B30FF" w:rsidP="008E6231">
            <w:r w:rsidRPr="00153DDC">
              <w:t>egzema,</w:t>
            </w:r>
          </w:p>
          <w:p w14:paraId="4DAAD012" w14:textId="77777777" w:rsidR="008B30FF" w:rsidRPr="00153DDC" w:rsidRDefault="008B30FF" w:rsidP="008E6231">
            <w:proofErr w:type="spellStart"/>
            <w:r w:rsidRPr="00153DDC">
              <w:t>alopecija</w:t>
            </w:r>
            <w:proofErr w:type="spellEnd"/>
            <w:r w:rsidRPr="00153DDC">
              <w:t xml:space="preserve">, </w:t>
            </w:r>
          </w:p>
          <w:p w14:paraId="2CFD333C" w14:textId="77777777" w:rsidR="008B30FF" w:rsidRPr="00153DDC" w:rsidRDefault="008B30FF" w:rsidP="008E6231">
            <w:r w:rsidRPr="00153DDC">
              <w:t xml:space="preserve">į spuogus panašus dermatitas, </w:t>
            </w:r>
          </w:p>
          <w:p w14:paraId="08A33F78" w14:textId="77777777" w:rsidR="008B30FF" w:rsidRPr="00153DDC" w:rsidRDefault="008B30FF" w:rsidP="008E6231">
            <w:r w:rsidRPr="00153DDC">
              <w:t>odos sausumas,</w:t>
            </w:r>
          </w:p>
          <w:p w14:paraId="79C69AAF" w14:textId="77777777" w:rsidR="008B30FF" w:rsidRPr="00153DDC" w:rsidRDefault="008B30FF" w:rsidP="008E6231">
            <w:r w:rsidRPr="00153DDC">
              <w:t xml:space="preserve">mazginė </w:t>
            </w:r>
            <w:proofErr w:type="spellStart"/>
            <w:r w:rsidRPr="00153DDC">
              <w:t>eritema</w:t>
            </w:r>
            <w:proofErr w:type="spellEnd"/>
            <w:r w:rsidRPr="00153DDC">
              <w:t>,</w:t>
            </w:r>
          </w:p>
          <w:p w14:paraId="53291F56" w14:textId="77777777" w:rsidR="008B30FF" w:rsidRPr="00153DDC" w:rsidRDefault="008B30FF" w:rsidP="008E6231">
            <w:proofErr w:type="spellStart"/>
            <w:r w:rsidRPr="00153DDC">
              <w:t>hipertrichozė</w:t>
            </w:r>
            <w:proofErr w:type="spellEnd"/>
            <w:r w:rsidRPr="00153DDC">
              <w:t xml:space="preserve">, </w:t>
            </w:r>
          </w:p>
          <w:p w14:paraId="6BA41881" w14:textId="77777777" w:rsidR="008B30FF" w:rsidRPr="00153DDC" w:rsidRDefault="008B30FF" w:rsidP="008E6231">
            <w:r w:rsidRPr="00153DDC">
              <w:t xml:space="preserve">odos sutrikimas, </w:t>
            </w:r>
          </w:p>
          <w:p w14:paraId="114D0D25" w14:textId="77777777" w:rsidR="008B30FF" w:rsidRPr="00153DDC" w:rsidRDefault="008B30FF" w:rsidP="008E6231">
            <w:r w:rsidRPr="00153DDC">
              <w:t xml:space="preserve">odos </w:t>
            </w:r>
            <w:proofErr w:type="spellStart"/>
            <w:r w:rsidRPr="00153DDC">
              <w:t>strijos</w:t>
            </w:r>
            <w:proofErr w:type="spellEnd"/>
            <w:r w:rsidRPr="00153DDC">
              <w:t>,</w:t>
            </w:r>
          </w:p>
          <w:p w14:paraId="53FDF6B8" w14:textId="77777777" w:rsidR="008B30FF" w:rsidRPr="00153DDC" w:rsidRDefault="008B30FF" w:rsidP="008E6231">
            <w:r w:rsidRPr="00153DDC">
              <w:t>kontaktinis dermatitas,</w:t>
            </w:r>
          </w:p>
          <w:p w14:paraId="50EEC61D" w14:textId="77777777" w:rsidR="008B30FF" w:rsidRPr="00153DDC" w:rsidRDefault="008B30FF" w:rsidP="008E6231">
            <w:r w:rsidRPr="00153DDC">
              <w:t xml:space="preserve">dermatitas, susijęs su jautrumo šviesai padidėjimu, </w:t>
            </w:r>
          </w:p>
          <w:p w14:paraId="73331522" w14:textId="77777777" w:rsidR="008B30FF" w:rsidRPr="00153DDC" w:rsidRDefault="008B30FF" w:rsidP="008E6231">
            <w:r w:rsidRPr="00153DDC">
              <w:t>odos mazgai</w:t>
            </w:r>
          </w:p>
        </w:tc>
        <w:tc>
          <w:tcPr>
            <w:tcW w:w="1574" w:type="dxa"/>
          </w:tcPr>
          <w:p w14:paraId="09BEA7F3" w14:textId="77777777" w:rsidR="008B30FF" w:rsidRPr="00153DDC" w:rsidRDefault="008B30FF" w:rsidP="008E6231">
            <w:proofErr w:type="spellStart"/>
            <w:r w:rsidRPr="00153DDC">
              <w:t>Diaugiaformė</w:t>
            </w:r>
            <w:proofErr w:type="spellEnd"/>
            <w:r w:rsidRPr="00153DDC">
              <w:t xml:space="preserve"> </w:t>
            </w:r>
            <w:proofErr w:type="spellStart"/>
            <w:r w:rsidRPr="00153DDC">
              <w:t>eritema</w:t>
            </w:r>
            <w:proofErr w:type="spellEnd"/>
          </w:p>
        </w:tc>
      </w:tr>
      <w:tr w:rsidR="008B30FF" w:rsidRPr="00153DDC" w14:paraId="7B6A0B99" w14:textId="77777777" w:rsidTr="008E6231">
        <w:trPr>
          <w:cantSplit/>
        </w:trPr>
        <w:tc>
          <w:tcPr>
            <w:tcW w:w="1668" w:type="dxa"/>
          </w:tcPr>
          <w:p w14:paraId="47E0DF0F" w14:textId="77777777" w:rsidR="008B30FF" w:rsidRPr="00153DDC" w:rsidRDefault="008B30FF" w:rsidP="008E6231">
            <w:pPr>
              <w:pStyle w:val="Pagrindinistekstas"/>
              <w:rPr>
                <w:szCs w:val="22"/>
              </w:rPr>
            </w:pPr>
            <w:r w:rsidRPr="00153DDC">
              <w:rPr>
                <w:szCs w:val="22"/>
              </w:rPr>
              <w:t>Skeleto, raumenų ir jungiamojo audinio sutrikimai</w:t>
            </w:r>
          </w:p>
        </w:tc>
        <w:tc>
          <w:tcPr>
            <w:tcW w:w="1701" w:type="dxa"/>
          </w:tcPr>
          <w:p w14:paraId="18DA2BE0" w14:textId="77777777" w:rsidR="008B30FF" w:rsidRPr="00153DDC" w:rsidRDefault="008B30FF" w:rsidP="008E6231">
            <w:pPr>
              <w:pStyle w:val="Pagrindinistekstas"/>
              <w:rPr>
                <w:szCs w:val="22"/>
              </w:rPr>
            </w:pPr>
          </w:p>
        </w:tc>
        <w:tc>
          <w:tcPr>
            <w:tcW w:w="2409" w:type="dxa"/>
          </w:tcPr>
          <w:p w14:paraId="04D1F9A9" w14:textId="77777777" w:rsidR="008B30FF" w:rsidRPr="00153DDC" w:rsidRDefault="008B30FF" w:rsidP="008E6231">
            <w:pPr>
              <w:pStyle w:val="Pagrindinistekstas"/>
              <w:rPr>
                <w:snapToGrid w:val="0"/>
                <w:szCs w:val="22"/>
              </w:rPr>
            </w:pPr>
            <w:r w:rsidRPr="00153DDC">
              <w:rPr>
                <w:snapToGrid w:val="0"/>
                <w:szCs w:val="22"/>
              </w:rPr>
              <w:t>Nugaros skausmas,</w:t>
            </w:r>
          </w:p>
          <w:p w14:paraId="06636E3D" w14:textId="77777777" w:rsidR="008B30FF" w:rsidRPr="00153DDC" w:rsidRDefault="008B30FF" w:rsidP="008E6231">
            <w:pPr>
              <w:pStyle w:val="Pagrindinistekstas"/>
              <w:rPr>
                <w:snapToGrid w:val="0"/>
                <w:szCs w:val="22"/>
              </w:rPr>
            </w:pPr>
            <w:r w:rsidRPr="00153DDC">
              <w:rPr>
                <w:snapToGrid w:val="0"/>
                <w:szCs w:val="22"/>
              </w:rPr>
              <w:t>galūnių skausmas,</w:t>
            </w:r>
          </w:p>
          <w:p w14:paraId="2F88C339" w14:textId="77777777" w:rsidR="008B30FF" w:rsidRPr="00153DDC" w:rsidRDefault="008B30FF" w:rsidP="008E6231">
            <w:pPr>
              <w:pStyle w:val="Pagrindinistekstas"/>
              <w:rPr>
                <w:szCs w:val="22"/>
              </w:rPr>
            </w:pPr>
            <w:r w:rsidRPr="00153DDC">
              <w:rPr>
                <w:snapToGrid w:val="0"/>
                <w:szCs w:val="22"/>
              </w:rPr>
              <w:t>raumenų mėšlungis</w:t>
            </w:r>
          </w:p>
        </w:tc>
        <w:tc>
          <w:tcPr>
            <w:tcW w:w="2268" w:type="dxa"/>
          </w:tcPr>
          <w:p w14:paraId="2CB629DD" w14:textId="77777777" w:rsidR="008B30FF" w:rsidRPr="00153DDC" w:rsidRDefault="008B30FF" w:rsidP="008E6231">
            <w:pPr>
              <w:pStyle w:val="Pagrindinistekstas"/>
              <w:rPr>
                <w:szCs w:val="22"/>
              </w:rPr>
            </w:pPr>
          </w:p>
        </w:tc>
        <w:tc>
          <w:tcPr>
            <w:tcW w:w="1574" w:type="dxa"/>
          </w:tcPr>
          <w:p w14:paraId="6370DA0D" w14:textId="77777777" w:rsidR="008B30FF" w:rsidRPr="00153DDC" w:rsidRDefault="008B30FF" w:rsidP="008E6231">
            <w:pPr>
              <w:pStyle w:val="Pagrindinistekstas"/>
              <w:rPr>
                <w:szCs w:val="22"/>
              </w:rPr>
            </w:pPr>
          </w:p>
        </w:tc>
      </w:tr>
      <w:tr w:rsidR="008B30FF" w:rsidRPr="00153DDC" w14:paraId="58468F1A" w14:textId="77777777" w:rsidTr="008E6231">
        <w:trPr>
          <w:cantSplit/>
        </w:trPr>
        <w:tc>
          <w:tcPr>
            <w:tcW w:w="1668" w:type="dxa"/>
          </w:tcPr>
          <w:p w14:paraId="2E4BD57C" w14:textId="77777777" w:rsidR="008B30FF" w:rsidRPr="00153DDC" w:rsidRDefault="008B30FF" w:rsidP="008E6231">
            <w:pPr>
              <w:pStyle w:val="Pagrindinistekstas"/>
              <w:rPr>
                <w:szCs w:val="22"/>
              </w:rPr>
            </w:pPr>
            <w:r w:rsidRPr="00153DDC">
              <w:rPr>
                <w:szCs w:val="22"/>
              </w:rPr>
              <w:t>Lytinės sistemos ir krūties sutrikimai</w:t>
            </w:r>
          </w:p>
        </w:tc>
        <w:tc>
          <w:tcPr>
            <w:tcW w:w="1701" w:type="dxa"/>
          </w:tcPr>
          <w:p w14:paraId="2E49B4EA" w14:textId="77777777" w:rsidR="008B30FF" w:rsidRPr="00153DDC" w:rsidRDefault="008B30FF" w:rsidP="008E6231">
            <w:pPr>
              <w:pStyle w:val="Pagrindinistekstas"/>
              <w:rPr>
                <w:szCs w:val="22"/>
              </w:rPr>
            </w:pPr>
            <w:r w:rsidRPr="00153DDC">
              <w:rPr>
                <w:szCs w:val="22"/>
              </w:rPr>
              <w:t xml:space="preserve">Krūtų skausmas, </w:t>
            </w:r>
            <w:proofErr w:type="spellStart"/>
            <w:r w:rsidRPr="00153DDC">
              <w:rPr>
                <w:szCs w:val="22"/>
              </w:rPr>
              <w:t>metroragija</w:t>
            </w:r>
            <w:proofErr w:type="spellEnd"/>
            <w:r w:rsidRPr="00153DDC">
              <w:rPr>
                <w:szCs w:val="22"/>
              </w:rPr>
              <w:t>*, amenorėja</w:t>
            </w:r>
          </w:p>
        </w:tc>
        <w:tc>
          <w:tcPr>
            <w:tcW w:w="2409" w:type="dxa"/>
          </w:tcPr>
          <w:p w14:paraId="5CAE37B1" w14:textId="77777777" w:rsidR="008B30FF" w:rsidRPr="00153DDC" w:rsidRDefault="008B30FF" w:rsidP="008E6231">
            <w:pPr>
              <w:pStyle w:val="Pagrindinistekstas"/>
              <w:rPr>
                <w:snapToGrid w:val="0"/>
                <w:szCs w:val="22"/>
              </w:rPr>
            </w:pPr>
            <w:r w:rsidRPr="00153DDC">
              <w:rPr>
                <w:snapToGrid w:val="0"/>
                <w:szCs w:val="22"/>
              </w:rPr>
              <w:t xml:space="preserve">Makšties </w:t>
            </w:r>
            <w:proofErr w:type="spellStart"/>
            <w:r w:rsidRPr="00153DDC">
              <w:rPr>
                <w:snapToGrid w:val="0"/>
                <w:szCs w:val="22"/>
              </w:rPr>
              <w:t>kandidozė</w:t>
            </w:r>
            <w:proofErr w:type="spellEnd"/>
            <w:r w:rsidRPr="00153DDC">
              <w:rPr>
                <w:snapToGrid w:val="0"/>
                <w:szCs w:val="22"/>
              </w:rPr>
              <w:t>,</w:t>
            </w:r>
          </w:p>
          <w:p w14:paraId="229B7478" w14:textId="77777777" w:rsidR="008B30FF" w:rsidRPr="00153DDC" w:rsidRDefault="008B30FF" w:rsidP="008E6231">
            <w:pPr>
              <w:pStyle w:val="Pagrindinistekstas"/>
              <w:rPr>
                <w:snapToGrid w:val="0"/>
                <w:szCs w:val="22"/>
              </w:rPr>
            </w:pPr>
            <w:r w:rsidRPr="00153DDC">
              <w:rPr>
                <w:snapToGrid w:val="0"/>
                <w:szCs w:val="22"/>
              </w:rPr>
              <w:t>dubens skausmas,</w:t>
            </w:r>
          </w:p>
          <w:p w14:paraId="40CFDA0A" w14:textId="77777777" w:rsidR="008B30FF" w:rsidRPr="00153DDC" w:rsidRDefault="008B30FF" w:rsidP="008E6231">
            <w:pPr>
              <w:pStyle w:val="Pagrindinistekstas"/>
              <w:rPr>
                <w:snapToGrid w:val="0"/>
                <w:szCs w:val="22"/>
              </w:rPr>
            </w:pPr>
            <w:r w:rsidRPr="00153DDC">
              <w:rPr>
                <w:snapToGrid w:val="0"/>
                <w:szCs w:val="22"/>
              </w:rPr>
              <w:t>krūtų padidėjimas,</w:t>
            </w:r>
          </w:p>
          <w:p w14:paraId="00EC7F30" w14:textId="77777777" w:rsidR="008B30FF" w:rsidRPr="00153DDC" w:rsidRDefault="008B30FF" w:rsidP="008E6231">
            <w:pPr>
              <w:pStyle w:val="Pagrindinistekstas"/>
              <w:rPr>
                <w:snapToGrid w:val="0"/>
                <w:szCs w:val="22"/>
              </w:rPr>
            </w:pPr>
            <w:proofErr w:type="spellStart"/>
            <w:r w:rsidRPr="00153DDC">
              <w:rPr>
                <w:snapToGrid w:val="0"/>
                <w:szCs w:val="22"/>
              </w:rPr>
              <w:t>fibrocistinė</w:t>
            </w:r>
            <w:proofErr w:type="spellEnd"/>
            <w:r w:rsidRPr="00153DDC">
              <w:rPr>
                <w:snapToGrid w:val="0"/>
                <w:szCs w:val="22"/>
              </w:rPr>
              <w:t xml:space="preserve"> krūtų liga, </w:t>
            </w:r>
          </w:p>
          <w:p w14:paraId="0BD807D8" w14:textId="77777777" w:rsidR="008B30FF" w:rsidRPr="00153DDC" w:rsidRDefault="008B30FF" w:rsidP="008E6231">
            <w:pPr>
              <w:pStyle w:val="Pagrindinistekstas"/>
              <w:rPr>
                <w:snapToGrid w:val="0"/>
                <w:szCs w:val="22"/>
              </w:rPr>
            </w:pPr>
            <w:r w:rsidRPr="00153DDC">
              <w:rPr>
                <w:snapToGrid w:val="0"/>
                <w:szCs w:val="22"/>
              </w:rPr>
              <w:t>kraujavimas iš gimdos ar makšties*,</w:t>
            </w:r>
          </w:p>
          <w:p w14:paraId="79B18DCF" w14:textId="77777777" w:rsidR="008B30FF" w:rsidRPr="00153DDC" w:rsidRDefault="008B30FF" w:rsidP="008E6231">
            <w:pPr>
              <w:pStyle w:val="Pagrindinistekstas"/>
              <w:rPr>
                <w:snapToGrid w:val="0"/>
                <w:szCs w:val="22"/>
              </w:rPr>
            </w:pPr>
            <w:r w:rsidRPr="00153DDC">
              <w:rPr>
                <w:snapToGrid w:val="0"/>
                <w:szCs w:val="22"/>
              </w:rPr>
              <w:t>išskyros iš lytinių organų,</w:t>
            </w:r>
          </w:p>
          <w:p w14:paraId="2B9A2736" w14:textId="77777777" w:rsidR="008B30FF" w:rsidRPr="00153DDC" w:rsidRDefault="008B30FF" w:rsidP="008E6231">
            <w:pPr>
              <w:pStyle w:val="Pagrindinistekstas"/>
              <w:rPr>
                <w:snapToGrid w:val="0"/>
                <w:szCs w:val="22"/>
              </w:rPr>
            </w:pPr>
            <w:r w:rsidRPr="00153DDC">
              <w:rPr>
                <w:snapToGrid w:val="0"/>
                <w:szCs w:val="22"/>
              </w:rPr>
              <w:t>karščio pylimas,</w:t>
            </w:r>
          </w:p>
          <w:p w14:paraId="53DF1F27" w14:textId="77777777" w:rsidR="008B30FF" w:rsidRPr="00153DDC" w:rsidRDefault="008B30FF" w:rsidP="008E6231">
            <w:pPr>
              <w:pStyle w:val="Pagrindinistekstas"/>
              <w:rPr>
                <w:snapToGrid w:val="0"/>
                <w:szCs w:val="22"/>
              </w:rPr>
            </w:pPr>
            <w:r w:rsidRPr="00153DDC">
              <w:rPr>
                <w:snapToGrid w:val="0"/>
                <w:szCs w:val="22"/>
              </w:rPr>
              <w:t>vaginitas,</w:t>
            </w:r>
          </w:p>
          <w:p w14:paraId="31BB0185" w14:textId="77777777" w:rsidR="008B30FF" w:rsidRPr="00153DDC" w:rsidRDefault="008B30FF" w:rsidP="008E6231">
            <w:pPr>
              <w:pStyle w:val="Pagrindinistekstas"/>
              <w:rPr>
                <w:snapToGrid w:val="0"/>
                <w:szCs w:val="22"/>
              </w:rPr>
            </w:pPr>
            <w:r w:rsidRPr="00153DDC">
              <w:rPr>
                <w:snapToGrid w:val="0"/>
                <w:szCs w:val="22"/>
              </w:rPr>
              <w:t>menstruacijų sutrikimai,</w:t>
            </w:r>
          </w:p>
          <w:p w14:paraId="6E3629CC" w14:textId="77777777" w:rsidR="008B30FF" w:rsidRPr="00153DDC" w:rsidRDefault="008B30FF" w:rsidP="008E6231">
            <w:pPr>
              <w:pStyle w:val="Pagrindinistekstas"/>
              <w:rPr>
                <w:snapToGrid w:val="0"/>
                <w:szCs w:val="22"/>
              </w:rPr>
            </w:pPr>
            <w:proofErr w:type="spellStart"/>
            <w:r w:rsidRPr="00153DDC">
              <w:rPr>
                <w:snapToGrid w:val="0"/>
                <w:szCs w:val="22"/>
              </w:rPr>
              <w:t>dismenorėja</w:t>
            </w:r>
            <w:proofErr w:type="spellEnd"/>
            <w:r w:rsidRPr="00153DDC">
              <w:rPr>
                <w:snapToGrid w:val="0"/>
                <w:szCs w:val="22"/>
              </w:rPr>
              <w:t>,</w:t>
            </w:r>
          </w:p>
          <w:p w14:paraId="2EEE7930" w14:textId="77777777" w:rsidR="008B30FF" w:rsidRPr="00153DDC" w:rsidRDefault="008B30FF" w:rsidP="008E6231">
            <w:pPr>
              <w:pStyle w:val="Pagrindinistekstas"/>
              <w:rPr>
                <w:snapToGrid w:val="0"/>
                <w:szCs w:val="22"/>
              </w:rPr>
            </w:pPr>
            <w:proofErr w:type="spellStart"/>
            <w:r w:rsidRPr="00153DDC">
              <w:rPr>
                <w:snapToGrid w:val="0"/>
                <w:szCs w:val="22"/>
              </w:rPr>
              <w:t>hipomenorėja</w:t>
            </w:r>
            <w:proofErr w:type="spellEnd"/>
            <w:r w:rsidRPr="00153DDC">
              <w:rPr>
                <w:snapToGrid w:val="0"/>
                <w:szCs w:val="22"/>
              </w:rPr>
              <w:t xml:space="preserve">, </w:t>
            </w:r>
            <w:proofErr w:type="spellStart"/>
            <w:r w:rsidRPr="00153DDC">
              <w:rPr>
                <w:snapToGrid w:val="0"/>
                <w:szCs w:val="22"/>
              </w:rPr>
              <w:t>menoragija</w:t>
            </w:r>
            <w:proofErr w:type="spellEnd"/>
            <w:r w:rsidRPr="00153DDC">
              <w:rPr>
                <w:snapToGrid w:val="0"/>
                <w:szCs w:val="22"/>
              </w:rPr>
              <w:t>,</w:t>
            </w:r>
          </w:p>
          <w:p w14:paraId="0DABE681" w14:textId="77777777" w:rsidR="008B30FF" w:rsidRPr="00153DDC" w:rsidRDefault="008B30FF" w:rsidP="008E6231">
            <w:pPr>
              <w:pStyle w:val="Pagrindinistekstas"/>
              <w:rPr>
                <w:snapToGrid w:val="0"/>
                <w:szCs w:val="22"/>
              </w:rPr>
            </w:pPr>
            <w:r w:rsidRPr="00153DDC">
              <w:rPr>
                <w:snapToGrid w:val="0"/>
                <w:szCs w:val="22"/>
              </w:rPr>
              <w:t>makšties sausumas,</w:t>
            </w:r>
          </w:p>
          <w:p w14:paraId="16B6A1F5" w14:textId="77777777" w:rsidR="008B30FF" w:rsidRPr="00153DDC" w:rsidRDefault="008B30FF" w:rsidP="008E6231">
            <w:pPr>
              <w:pStyle w:val="Pagrindinistekstas"/>
              <w:rPr>
                <w:snapToGrid w:val="0"/>
                <w:szCs w:val="22"/>
              </w:rPr>
            </w:pPr>
            <w:r w:rsidRPr="00153DDC">
              <w:rPr>
                <w:snapToGrid w:val="0"/>
                <w:szCs w:val="22"/>
              </w:rPr>
              <w:t xml:space="preserve">įtartinas </w:t>
            </w:r>
            <w:proofErr w:type="spellStart"/>
            <w:r w:rsidRPr="00153DDC">
              <w:rPr>
                <w:i/>
                <w:snapToGrid w:val="0"/>
                <w:szCs w:val="22"/>
              </w:rPr>
              <w:t>Papanicolaou</w:t>
            </w:r>
            <w:proofErr w:type="spellEnd"/>
            <w:r w:rsidRPr="00153DDC">
              <w:rPr>
                <w:snapToGrid w:val="0"/>
                <w:szCs w:val="22"/>
              </w:rPr>
              <w:t xml:space="preserve"> tepinėlis</w:t>
            </w:r>
          </w:p>
        </w:tc>
        <w:tc>
          <w:tcPr>
            <w:tcW w:w="2268" w:type="dxa"/>
          </w:tcPr>
          <w:p w14:paraId="776FE53B" w14:textId="77777777" w:rsidR="008B30FF" w:rsidRPr="00153DDC" w:rsidRDefault="008B30FF" w:rsidP="008E6231">
            <w:pPr>
              <w:pStyle w:val="Pagrindinistekstas"/>
              <w:rPr>
                <w:szCs w:val="22"/>
              </w:rPr>
            </w:pPr>
            <w:proofErr w:type="spellStart"/>
            <w:r w:rsidRPr="00153DDC">
              <w:rPr>
                <w:szCs w:val="22"/>
              </w:rPr>
              <w:t>Dispareunija</w:t>
            </w:r>
            <w:proofErr w:type="spellEnd"/>
            <w:r w:rsidRPr="00153DDC">
              <w:rPr>
                <w:szCs w:val="22"/>
              </w:rPr>
              <w:t xml:space="preserve">, </w:t>
            </w:r>
            <w:proofErr w:type="spellStart"/>
            <w:r w:rsidRPr="00153DDC">
              <w:rPr>
                <w:szCs w:val="22"/>
              </w:rPr>
              <w:t>vulvovaginitas</w:t>
            </w:r>
            <w:proofErr w:type="spellEnd"/>
            <w:r w:rsidRPr="00153DDC">
              <w:rPr>
                <w:szCs w:val="22"/>
              </w:rPr>
              <w:t xml:space="preserve">, kraujavimas po lytinio akto, </w:t>
            </w:r>
          </w:p>
          <w:p w14:paraId="1AB9EF3D" w14:textId="77777777" w:rsidR="008B30FF" w:rsidRPr="00153DDC" w:rsidRDefault="008B30FF" w:rsidP="008E6231">
            <w:pPr>
              <w:pStyle w:val="Pagrindinistekstas"/>
              <w:rPr>
                <w:szCs w:val="22"/>
              </w:rPr>
            </w:pPr>
            <w:r w:rsidRPr="00153DDC">
              <w:rPr>
                <w:szCs w:val="22"/>
              </w:rPr>
              <w:t>vartojimo nutraukimo kraujavimas,</w:t>
            </w:r>
          </w:p>
          <w:p w14:paraId="6A1BB2BA" w14:textId="77777777" w:rsidR="008B30FF" w:rsidRPr="00153DDC" w:rsidRDefault="008B30FF" w:rsidP="008E6231">
            <w:pPr>
              <w:pStyle w:val="Pagrindinistekstas"/>
              <w:rPr>
                <w:szCs w:val="22"/>
              </w:rPr>
            </w:pPr>
            <w:r w:rsidRPr="00153DDC">
              <w:rPr>
                <w:szCs w:val="22"/>
              </w:rPr>
              <w:t>krūtų cistos,</w:t>
            </w:r>
          </w:p>
          <w:p w14:paraId="43A472EB" w14:textId="77777777" w:rsidR="008B30FF" w:rsidRPr="00153DDC" w:rsidRDefault="008B30FF" w:rsidP="008E6231">
            <w:pPr>
              <w:pStyle w:val="Pagrindinistekstas"/>
              <w:rPr>
                <w:szCs w:val="22"/>
              </w:rPr>
            </w:pPr>
            <w:r w:rsidRPr="00153DDC">
              <w:rPr>
                <w:szCs w:val="22"/>
              </w:rPr>
              <w:t xml:space="preserve">krūtų </w:t>
            </w:r>
            <w:proofErr w:type="spellStart"/>
            <w:r w:rsidRPr="00153DDC">
              <w:rPr>
                <w:szCs w:val="22"/>
              </w:rPr>
              <w:t>hiperplazija</w:t>
            </w:r>
            <w:proofErr w:type="spellEnd"/>
            <w:r w:rsidRPr="00153DDC">
              <w:rPr>
                <w:szCs w:val="22"/>
              </w:rPr>
              <w:t>,</w:t>
            </w:r>
          </w:p>
          <w:p w14:paraId="16D98A0C" w14:textId="77777777" w:rsidR="008B30FF" w:rsidRPr="00153DDC" w:rsidRDefault="008B30FF" w:rsidP="008E6231">
            <w:pPr>
              <w:pStyle w:val="Pagrindinistekstas"/>
              <w:rPr>
                <w:szCs w:val="22"/>
              </w:rPr>
            </w:pPr>
            <w:r w:rsidRPr="00153DDC">
              <w:rPr>
                <w:szCs w:val="22"/>
              </w:rPr>
              <w:t xml:space="preserve">krūties </w:t>
            </w:r>
            <w:proofErr w:type="spellStart"/>
            <w:r w:rsidRPr="00153DDC">
              <w:rPr>
                <w:szCs w:val="22"/>
              </w:rPr>
              <w:t>neoplazma</w:t>
            </w:r>
            <w:proofErr w:type="spellEnd"/>
            <w:r w:rsidRPr="00153DDC">
              <w:rPr>
                <w:szCs w:val="22"/>
              </w:rPr>
              <w:t>,</w:t>
            </w:r>
          </w:p>
          <w:p w14:paraId="3291BEAF" w14:textId="77777777" w:rsidR="008B30FF" w:rsidRPr="00153DDC" w:rsidRDefault="008B30FF" w:rsidP="008E6231">
            <w:pPr>
              <w:pStyle w:val="Pagrindinistekstas"/>
              <w:rPr>
                <w:szCs w:val="22"/>
              </w:rPr>
            </w:pPr>
            <w:r w:rsidRPr="00153DDC">
              <w:rPr>
                <w:szCs w:val="22"/>
              </w:rPr>
              <w:t>gimdos kaklelio polipas,</w:t>
            </w:r>
          </w:p>
          <w:p w14:paraId="1C4D0EA0" w14:textId="77777777" w:rsidR="008B30FF" w:rsidRPr="00153DDC" w:rsidRDefault="008B30FF" w:rsidP="008E6231">
            <w:pPr>
              <w:pStyle w:val="Pagrindinistekstas"/>
              <w:rPr>
                <w:szCs w:val="22"/>
              </w:rPr>
            </w:pPr>
            <w:r w:rsidRPr="00153DDC">
              <w:rPr>
                <w:szCs w:val="22"/>
              </w:rPr>
              <w:t>gimdos gleivinės atrofija,</w:t>
            </w:r>
          </w:p>
          <w:p w14:paraId="5336DBCD" w14:textId="77777777" w:rsidR="008B30FF" w:rsidRPr="00153DDC" w:rsidRDefault="008B30FF" w:rsidP="008E6231">
            <w:pPr>
              <w:pStyle w:val="Pagrindinistekstas"/>
              <w:rPr>
                <w:szCs w:val="22"/>
              </w:rPr>
            </w:pPr>
            <w:r w:rsidRPr="00153DDC">
              <w:rPr>
                <w:szCs w:val="22"/>
              </w:rPr>
              <w:t>kiaušidžių cistos,</w:t>
            </w:r>
          </w:p>
          <w:p w14:paraId="7A9B32D7" w14:textId="77777777" w:rsidR="008B30FF" w:rsidRPr="00153DDC" w:rsidRDefault="008B30FF" w:rsidP="008E6231">
            <w:pPr>
              <w:pStyle w:val="Pagrindinistekstas"/>
              <w:rPr>
                <w:szCs w:val="22"/>
              </w:rPr>
            </w:pPr>
            <w:r w:rsidRPr="00153DDC">
              <w:rPr>
                <w:szCs w:val="22"/>
              </w:rPr>
              <w:t>gimdos padidėjimas</w:t>
            </w:r>
          </w:p>
        </w:tc>
        <w:tc>
          <w:tcPr>
            <w:tcW w:w="1574" w:type="dxa"/>
          </w:tcPr>
          <w:p w14:paraId="2EFA6D79" w14:textId="77777777" w:rsidR="008B30FF" w:rsidRPr="00153DDC" w:rsidRDefault="008B30FF" w:rsidP="008E6231">
            <w:pPr>
              <w:pStyle w:val="Pagrindinistekstas"/>
              <w:rPr>
                <w:szCs w:val="22"/>
              </w:rPr>
            </w:pPr>
          </w:p>
        </w:tc>
      </w:tr>
      <w:tr w:rsidR="008B30FF" w:rsidRPr="00153DDC" w14:paraId="369E905D" w14:textId="77777777" w:rsidTr="008E6231">
        <w:trPr>
          <w:cantSplit/>
        </w:trPr>
        <w:tc>
          <w:tcPr>
            <w:tcW w:w="1668" w:type="dxa"/>
          </w:tcPr>
          <w:p w14:paraId="25ECB19D" w14:textId="77777777" w:rsidR="008B30FF" w:rsidRPr="00153DDC" w:rsidRDefault="008B30FF" w:rsidP="008E6231">
            <w:pPr>
              <w:pStyle w:val="Pagrindinistekstas"/>
              <w:rPr>
                <w:szCs w:val="22"/>
              </w:rPr>
            </w:pPr>
            <w:r w:rsidRPr="00153DDC">
              <w:rPr>
                <w:szCs w:val="22"/>
              </w:rPr>
              <w:lastRenderedPageBreak/>
              <w:t>Bendrieji sutrikimai ir vartojimo vietos pažeidimai</w:t>
            </w:r>
          </w:p>
        </w:tc>
        <w:tc>
          <w:tcPr>
            <w:tcW w:w="1701" w:type="dxa"/>
          </w:tcPr>
          <w:p w14:paraId="04668D5C" w14:textId="77777777" w:rsidR="008B30FF" w:rsidRPr="00153DDC" w:rsidRDefault="008B30FF" w:rsidP="008E6231">
            <w:pPr>
              <w:pStyle w:val="Pagrindinistekstas"/>
              <w:rPr>
                <w:szCs w:val="22"/>
              </w:rPr>
            </w:pPr>
          </w:p>
        </w:tc>
        <w:tc>
          <w:tcPr>
            <w:tcW w:w="2409" w:type="dxa"/>
          </w:tcPr>
          <w:p w14:paraId="6D49B42C" w14:textId="77777777" w:rsidR="008B30FF" w:rsidRPr="00153DDC" w:rsidRDefault="008B30FF" w:rsidP="008E6231">
            <w:pPr>
              <w:pStyle w:val="Pagrindinistekstas"/>
              <w:rPr>
                <w:szCs w:val="22"/>
              </w:rPr>
            </w:pPr>
            <w:proofErr w:type="spellStart"/>
            <w:r w:rsidRPr="00153DDC">
              <w:rPr>
                <w:szCs w:val="22"/>
              </w:rPr>
              <w:t>Astenija</w:t>
            </w:r>
            <w:proofErr w:type="spellEnd"/>
            <w:r w:rsidRPr="00153DDC">
              <w:rPr>
                <w:szCs w:val="22"/>
              </w:rPr>
              <w:t xml:space="preserve">, </w:t>
            </w:r>
          </w:p>
          <w:p w14:paraId="3F91ED34" w14:textId="77777777" w:rsidR="008B30FF" w:rsidRPr="00153DDC" w:rsidRDefault="008B30FF" w:rsidP="008E6231">
            <w:pPr>
              <w:pStyle w:val="Pagrindinistekstas"/>
              <w:rPr>
                <w:szCs w:val="22"/>
              </w:rPr>
            </w:pPr>
            <w:r w:rsidRPr="00153DDC">
              <w:rPr>
                <w:szCs w:val="22"/>
              </w:rPr>
              <w:t>sustiprėjęs prakaitavimas,</w:t>
            </w:r>
          </w:p>
          <w:p w14:paraId="5C45A90C" w14:textId="77777777" w:rsidR="008B30FF" w:rsidRPr="00153DDC" w:rsidRDefault="008B30FF" w:rsidP="008E6231">
            <w:pPr>
              <w:pStyle w:val="Pagrindinistekstas"/>
              <w:rPr>
                <w:szCs w:val="22"/>
              </w:rPr>
            </w:pPr>
            <w:r w:rsidRPr="00153DDC">
              <w:rPr>
                <w:szCs w:val="22"/>
              </w:rPr>
              <w:t>edema (</w:t>
            </w:r>
            <w:proofErr w:type="spellStart"/>
            <w:r w:rsidRPr="00153DDC">
              <w:rPr>
                <w:szCs w:val="22"/>
              </w:rPr>
              <w:t>generalizuota</w:t>
            </w:r>
            <w:proofErr w:type="spellEnd"/>
            <w:r w:rsidRPr="00153DDC">
              <w:rPr>
                <w:szCs w:val="22"/>
              </w:rPr>
              <w:t xml:space="preserve"> edema, periferinė edema, veido edema)</w:t>
            </w:r>
          </w:p>
        </w:tc>
        <w:tc>
          <w:tcPr>
            <w:tcW w:w="2268" w:type="dxa"/>
          </w:tcPr>
          <w:p w14:paraId="7773244C" w14:textId="77777777" w:rsidR="008B30FF" w:rsidRPr="00153DDC" w:rsidRDefault="008B30FF" w:rsidP="008E6231">
            <w:pPr>
              <w:pStyle w:val="Pagrindinistekstas"/>
              <w:rPr>
                <w:szCs w:val="22"/>
              </w:rPr>
            </w:pPr>
            <w:r w:rsidRPr="00153DDC">
              <w:rPr>
                <w:szCs w:val="22"/>
              </w:rPr>
              <w:t>Bendras negalavimas</w:t>
            </w:r>
          </w:p>
        </w:tc>
        <w:tc>
          <w:tcPr>
            <w:tcW w:w="1574" w:type="dxa"/>
          </w:tcPr>
          <w:p w14:paraId="174469E1" w14:textId="77777777" w:rsidR="008B30FF" w:rsidRPr="00153DDC" w:rsidRDefault="008B30FF" w:rsidP="008E6231">
            <w:pPr>
              <w:pStyle w:val="Pagrindinistekstas"/>
              <w:rPr>
                <w:szCs w:val="22"/>
              </w:rPr>
            </w:pPr>
          </w:p>
        </w:tc>
      </w:tr>
      <w:tr w:rsidR="008B30FF" w:rsidRPr="00153DDC" w14:paraId="10849E22" w14:textId="77777777" w:rsidTr="008E6231">
        <w:trPr>
          <w:cantSplit/>
        </w:trPr>
        <w:tc>
          <w:tcPr>
            <w:tcW w:w="1668" w:type="dxa"/>
          </w:tcPr>
          <w:p w14:paraId="7C151F64" w14:textId="77777777" w:rsidR="008B30FF" w:rsidRPr="00153DDC" w:rsidRDefault="008B30FF" w:rsidP="008E6231">
            <w:pPr>
              <w:pStyle w:val="Pagrindinistekstas"/>
              <w:rPr>
                <w:szCs w:val="22"/>
              </w:rPr>
            </w:pPr>
            <w:r w:rsidRPr="00153DDC">
              <w:rPr>
                <w:szCs w:val="22"/>
              </w:rPr>
              <w:t>Tyrimai</w:t>
            </w:r>
          </w:p>
        </w:tc>
        <w:tc>
          <w:tcPr>
            <w:tcW w:w="1701" w:type="dxa"/>
          </w:tcPr>
          <w:p w14:paraId="516236D7" w14:textId="77777777" w:rsidR="008B30FF" w:rsidRPr="00153DDC" w:rsidRDefault="008B30FF" w:rsidP="008E6231">
            <w:pPr>
              <w:pStyle w:val="Pagrindinistekstas"/>
              <w:rPr>
                <w:szCs w:val="22"/>
              </w:rPr>
            </w:pPr>
          </w:p>
        </w:tc>
        <w:tc>
          <w:tcPr>
            <w:tcW w:w="2409" w:type="dxa"/>
          </w:tcPr>
          <w:p w14:paraId="3FDEA528" w14:textId="77777777" w:rsidR="008B30FF" w:rsidRPr="00153DDC" w:rsidRDefault="008B30FF" w:rsidP="008E6231">
            <w:pPr>
              <w:pStyle w:val="Pagrindinistekstas"/>
              <w:rPr>
                <w:szCs w:val="22"/>
              </w:rPr>
            </w:pPr>
            <w:r w:rsidRPr="00153DDC">
              <w:rPr>
                <w:szCs w:val="22"/>
                <w:lang w:eastAsia="en-US"/>
              </w:rPr>
              <w:t xml:space="preserve">Padidėjęs svoris </w:t>
            </w:r>
          </w:p>
        </w:tc>
        <w:tc>
          <w:tcPr>
            <w:tcW w:w="2268" w:type="dxa"/>
          </w:tcPr>
          <w:p w14:paraId="5B72BB35" w14:textId="77777777" w:rsidR="008B30FF" w:rsidRPr="00153DDC" w:rsidRDefault="008B30FF" w:rsidP="008E6231">
            <w:pPr>
              <w:pStyle w:val="Pagrindinistekstas"/>
              <w:rPr>
                <w:szCs w:val="22"/>
              </w:rPr>
            </w:pPr>
            <w:r w:rsidRPr="00153DDC">
              <w:rPr>
                <w:szCs w:val="22"/>
              </w:rPr>
              <w:t>Sumažėjęs svoris</w:t>
            </w:r>
          </w:p>
        </w:tc>
        <w:tc>
          <w:tcPr>
            <w:tcW w:w="1574" w:type="dxa"/>
          </w:tcPr>
          <w:p w14:paraId="5B84CBA0" w14:textId="77777777" w:rsidR="008B30FF" w:rsidRPr="00153DDC" w:rsidRDefault="008B30FF" w:rsidP="008E6231">
            <w:pPr>
              <w:pStyle w:val="Pagrindinistekstas"/>
              <w:rPr>
                <w:szCs w:val="22"/>
              </w:rPr>
            </w:pPr>
          </w:p>
        </w:tc>
      </w:tr>
    </w:tbl>
    <w:p w14:paraId="4AB32C22" w14:textId="77777777" w:rsidR="008B30FF" w:rsidRPr="00153DDC" w:rsidRDefault="008B30FF" w:rsidP="008B30FF">
      <w:pPr>
        <w:pStyle w:val="Pagrindinistekstas"/>
        <w:rPr>
          <w:szCs w:val="22"/>
        </w:rPr>
      </w:pPr>
      <w:r w:rsidRPr="00153DDC">
        <w:rPr>
          <w:szCs w:val="22"/>
        </w:rPr>
        <w:t xml:space="preserve">* tęsiant gydymą, kraujavimo nereguliarumas dažniausiai išnyksta. </w:t>
      </w:r>
    </w:p>
    <w:p w14:paraId="56B0ED84" w14:textId="77777777" w:rsidR="008B30FF" w:rsidRPr="00153DDC" w:rsidRDefault="008B30FF" w:rsidP="008B30FF">
      <w:pPr>
        <w:pStyle w:val="Pagrindinistekstas"/>
        <w:rPr>
          <w:szCs w:val="22"/>
        </w:rPr>
      </w:pPr>
    </w:p>
    <w:p w14:paraId="5C94C0A3" w14:textId="77777777" w:rsidR="008B30FF" w:rsidRPr="00153DDC" w:rsidRDefault="008B30FF" w:rsidP="008B30FF">
      <w:pPr>
        <w:pStyle w:val="Pagrindinistekstas"/>
        <w:rPr>
          <w:szCs w:val="22"/>
        </w:rPr>
      </w:pPr>
      <w:r w:rsidRPr="00153DDC">
        <w:rPr>
          <w:szCs w:val="22"/>
        </w:rPr>
        <w:t xml:space="preserve">Apie venų </w:t>
      </w:r>
      <w:proofErr w:type="spellStart"/>
      <w:r w:rsidRPr="00153DDC">
        <w:rPr>
          <w:szCs w:val="22"/>
        </w:rPr>
        <w:t>tromboembolijos</w:t>
      </w:r>
      <w:proofErr w:type="spellEnd"/>
      <w:r w:rsidRPr="00153DDC">
        <w:rPr>
          <w:szCs w:val="22"/>
        </w:rPr>
        <w:t xml:space="preserve"> reiškinius (giliųjų venų trombozę, plaučių emboliją) ir arterijų </w:t>
      </w:r>
      <w:proofErr w:type="spellStart"/>
      <w:r w:rsidRPr="00153DDC">
        <w:rPr>
          <w:szCs w:val="22"/>
        </w:rPr>
        <w:t>tromboembolijos</w:t>
      </w:r>
      <w:proofErr w:type="spellEnd"/>
      <w:r w:rsidRPr="00153DDC">
        <w:rPr>
          <w:szCs w:val="22"/>
        </w:rPr>
        <w:t xml:space="preserve"> reiškinius (miokardo infarktą, insultą), krūties vėžį, </w:t>
      </w:r>
      <w:proofErr w:type="spellStart"/>
      <w:r w:rsidRPr="00153DDC">
        <w:rPr>
          <w:szCs w:val="22"/>
        </w:rPr>
        <w:t>židininę</w:t>
      </w:r>
      <w:proofErr w:type="spellEnd"/>
      <w:r w:rsidRPr="00153DDC">
        <w:rPr>
          <w:szCs w:val="22"/>
        </w:rPr>
        <w:t xml:space="preserve"> mazginę </w:t>
      </w:r>
      <w:proofErr w:type="spellStart"/>
      <w:r w:rsidRPr="00153DDC">
        <w:rPr>
          <w:szCs w:val="22"/>
        </w:rPr>
        <w:t>hiperplaziją</w:t>
      </w:r>
      <w:proofErr w:type="spellEnd"/>
      <w:r w:rsidRPr="00153DDC">
        <w:rPr>
          <w:szCs w:val="22"/>
        </w:rPr>
        <w:t xml:space="preserve"> (gerybinius kepenų navikus) ir migreną taip pat skaitykite 4.3 ir 4.4 skyriuose.</w:t>
      </w:r>
    </w:p>
    <w:p w14:paraId="51AF0554" w14:textId="77777777" w:rsidR="008B30FF" w:rsidRPr="00153DDC" w:rsidRDefault="008B30FF" w:rsidP="008B30FF">
      <w:pPr>
        <w:pStyle w:val="Pagrindinistekstas"/>
        <w:rPr>
          <w:szCs w:val="22"/>
        </w:rPr>
      </w:pPr>
    </w:p>
    <w:p w14:paraId="5194E961" w14:textId="641288FF" w:rsidR="004F3BD3" w:rsidRPr="00153DDC" w:rsidRDefault="004F3BD3" w:rsidP="0041159D">
      <w:pPr>
        <w:keepNext/>
        <w:snapToGrid w:val="0"/>
        <w:rPr>
          <w:b/>
          <w:u w:val="single"/>
        </w:rPr>
      </w:pPr>
      <w:r w:rsidRPr="00153DDC">
        <w:rPr>
          <w:u w:val="single"/>
        </w:rPr>
        <w:t>Atskirų nepageidaujamų reakcijų apibūdinimas</w:t>
      </w:r>
    </w:p>
    <w:p w14:paraId="58CA1A35" w14:textId="77777777" w:rsidR="004F3BD3" w:rsidRPr="00153DDC" w:rsidRDefault="004F3BD3" w:rsidP="004F3BD3">
      <w:pPr>
        <w:keepNext/>
        <w:snapToGrid w:val="0"/>
      </w:pPr>
    </w:p>
    <w:p w14:paraId="5C5C59A4" w14:textId="77777777" w:rsidR="004F3BD3" w:rsidRPr="00153DDC" w:rsidRDefault="004F3BD3" w:rsidP="004F3BD3">
      <w:pPr>
        <w:rPr>
          <w:lang w:eastAsia="lt-LT"/>
        </w:rPr>
      </w:pPr>
      <w:r w:rsidRPr="00153DDC">
        <w:t xml:space="preserve">SHK vartojančioms moterims nustatyta padidėjusi arterijų ir venų trombozės ir </w:t>
      </w:r>
      <w:proofErr w:type="spellStart"/>
      <w:r w:rsidRPr="00153DDC">
        <w:t>tromboembolijos</w:t>
      </w:r>
      <w:proofErr w:type="spellEnd"/>
      <w:r w:rsidRPr="00153DDC">
        <w:t xml:space="preserve"> reiškinių rizika, įskaitant miokardo infarktą, insultą, praeinančiuosius smegenų išemijos priepuolius, venų trombozę ir plaučių emboliją (išsamesnė informacija pateikiama 4.4 skyriuje).</w:t>
      </w:r>
    </w:p>
    <w:p w14:paraId="5DE7C21E" w14:textId="77777777" w:rsidR="008B30FF" w:rsidRPr="00153DDC" w:rsidRDefault="008B30FF" w:rsidP="008B30FF">
      <w:pPr>
        <w:pStyle w:val="Pagrindinistekstas"/>
        <w:rPr>
          <w:szCs w:val="22"/>
        </w:rPr>
      </w:pPr>
    </w:p>
    <w:p w14:paraId="1F0ED510" w14:textId="77777777" w:rsidR="008B30FF" w:rsidRPr="00153DDC" w:rsidRDefault="008B30FF" w:rsidP="008B30FF">
      <w:pPr>
        <w:pStyle w:val="Pagrindinistekstas"/>
        <w:rPr>
          <w:szCs w:val="22"/>
        </w:rPr>
      </w:pPr>
      <w:r w:rsidRPr="00153DDC">
        <w:rPr>
          <w:szCs w:val="22"/>
        </w:rPr>
        <w:t>Žemiau yra išvardytos labai mažo dažnio arba labai vėlai pasireiškiančios nepageidaujamos reakcijos, kurios laikomos susijusiomis su sudėtinių geriamųjų kontraceptikų grupe (taip pat žr. 4.3 ir 4.4 skyrius).</w:t>
      </w:r>
    </w:p>
    <w:p w14:paraId="17108A53" w14:textId="77777777" w:rsidR="008B30FF" w:rsidRPr="00153DDC" w:rsidRDefault="008B30FF" w:rsidP="008B30FF">
      <w:pPr>
        <w:pStyle w:val="Pagrindinistekstas"/>
        <w:rPr>
          <w:szCs w:val="22"/>
        </w:rPr>
      </w:pPr>
    </w:p>
    <w:p w14:paraId="70975EE0" w14:textId="77777777" w:rsidR="008B30FF" w:rsidRPr="00153DDC" w:rsidRDefault="008B30FF" w:rsidP="008B30FF">
      <w:pPr>
        <w:pStyle w:val="Pagrindinistekstas"/>
        <w:rPr>
          <w:i/>
          <w:szCs w:val="22"/>
        </w:rPr>
      </w:pPr>
      <w:r w:rsidRPr="00153DDC">
        <w:rPr>
          <w:i/>
          <w:szCs w:val="22"/>
        </w:rPr>
        <w:t>Navikai</w:t>
      </w:r>
    </w:p>
    <w:p w14:paraId="7A1FB793" w14:textId="77777777" w:rsidR="008B30FF" w:rsidRPr="00153DDC" w:rsidRDefault="008B30FF" w:rsidP="008B30FF">
      <w:pPr>
        <w:pStyle w:val="Bullet0s"/>
        <w:ind w:left="567" w:hanging="567"/>
      </w:pPr>
      <w:r w:rsidRPr="00153DDC">
        <w:t>Krūties vėžio diagnozės dažnis SGK vartotojoms yra labai nežymiai padidėjęs. Kadangi moterys iki 40 metų krūties vėžiu serga retai, papildomai nustatomų šio vėžio atvejų skaičius yra nedidelis, palyginti su bendra krūties vėžio rizika. Priežastinis ryšys su SGK nežinomas.</w:t>
      </w:r>
    </w:p>
    <w:p w14:paraId="2DD27A84" w14:textId="77777777" w:rsidR="008B30FF" w:rsidRPr="00153DDC" w:rsidRDefault="008B30FF" w:rsidP="008B30FF">
      <w:pPr>
        <w:pStyle w:val="Bullet0s"/>
        <w:ind w:left="567" w:hanging="567"/>
      </w:pPr>
      <w:r w:rsidRPr="00153DDC">
        <w:t>Kepenų navikai (gerybiniai ir piktybiniai).</w:t>
      </w:r>
    </w:p>
    <w:p w14:paraId="7EB2D405" w14:textId="77777777" w:rsidR="008B30FF" w:rsidRPr="00153DDC" w:rsidRDefault="008B30FF" w:rsidP="008B30FF">
      <w:pPr>
        <w:pStyle w:val="Bullet0s"/>
        <w:numPr>
          <w:ilvl w:val="0"/>
          <w:numId w:val="0"/>
        </w:numPr>
      </w:pPr>
    </w:p>
    <w:p w14:paraId="2D7CBB41" w14:textId="77777777" w:rsidR="008B30FF" w:rsidRPr="00153DDC" w:rsidRDefault="008B30FF" w:rsidP="008B30FF">
      <w:pPr>
        <w:pStyle w:val="Bullet0s"/>
        <w:numPr>
          <w:ilvl w:val="0"/>
          <w:numId w:val="0"/>
        </w:numPr>
        <w:rPr>
          <w:i/>
        </w:rPr>
      </w:pPr>
      <w:r w:rsidRPr="00153DDC">
        <w:rPr>
          <w:i/>
        </w:rPr>
        <w:t>Kitos būklės</w:t>
      </w:r>
    </w:p>
    <w:p w14:paraId="252874C5" w14:textId="77777777" w:rsidR="008B30FF" w:rsidRPr="00153DDC" w:rsidRDefault="008B30FF" w:rsidP="008B30FF">
      <w:pPr>
        <w:pStyle w:val="Bullet0s"/>
        <w:ind w:left="567" w:hanging="567"/>
      </w:pPr>
      <w:r w:rsidRPr="00153DDC">
        <w:t xml:space="preserve">Mazginė </w:t>
      </w:r>
      <w:proofErr w:type="spellStart"/>
      <w:r w:rsidRPr="00153DDC">
        <w:t>eritema</w:t>
      </w:r>
      <w:proofErr w:type="spellEnd"/>
      <w:r w:rsidRPr="00153DDC">
        <w:t xml:space="preserve">, daugiaformė </w:t>
      </w:r>
      <w:proofErr w:type="spellStart"/>
      <w:r w:rsidRPr="00153DDC">
        <w:t>eritema</w:t>
      </w:r>
      <w:proofErr w:type="spellEnd"/>
      <w:r w:rsidRPr="00153DDC">
        <w:t>.</w:t>
      </w:r>
    </w:p>
    <w:p w14:paraId="1C148056" w14:textId="77777777" w:rsidR="008B30FF" w:rsidRPr="00153DDC" w:rsidRDefault="008B30FF" w:rsidP="008B30FF">
      <w:pPr>
        <w:pStyle w:val="Bullet0s"/>
        <w:ind w:left="567" w:hanging="567"/>
      </w:pPr>
      <w:r w:rsidRPr="00153DDC">
        <w:t xml:space="preserve">Moterys, kurioms yra </w:t>
      </w:r>
      <w:proofErr w:type="spellStart"/>
      <w:r w:rsidRPr="00153DDC">
        <w:t>hipertrigliceridemija</w:t>
      </w:r>
      <w:proofErr w:type="spellEnd"/>
      <w:r w:rsidRPr="00153DDC">
        <w:t xml:space="preserve"> (vartojant SGK, padidėja pankreatito rizika).</w:t>
      </w:r>
    </w:p>
    <w:p w14:paraId="598C23C1" w14:textId="77777777" w:rsidR="008B30FF" w:rsidRPr="00153DDC" w:rsidRDefault="008B30FF" w:rsidP="008B30FF">
      <w:pPr>
        <w:pStyle w:val="Bullet0s"/>
        <w:ind w:left="567" w:hanging="567"/>
      </w:pPr>
      <w:r w:rsidRPr="00153DDC">
        <w:t>Arterinė hipertenzija.</w:t>
      </w:r>
    </w:p>
    <w:p w14:paraId="70448C03" w14:textId="77777777" w:rsidR="008B30FF" w:rsidRPr="00153DDC" w:rsidRDefault="008B30FF" w:rsidP="008B30FF">
      <w:pPr>
        <w:pStyle w:val="Bullet0s"/>
        <w:ind w:left="567" w:hanging="567"/>
      </w:pPr>
      <w:r w:rsidRPr="00153DDC">
        <w:t xml:space="preserve">Naujai atsiradusios ar pasunkėjusios esamos būklės, kurių ryšys su SGK vartojimu neaiškus: </w:t>
      </w:r>
      <w:proofErr w:type="spellStart"/>
      <w:r w:rsidRPr="00153DDC">
        <w:t>gelta</w:t>
      </w:r>
      <w:proofErr w:type="spellEnd"/>
      <w:r w:rsidRPr="00153DDC">
        <w:t xml:space="preserve"> ir (arba) su </w:t>
      </w:r>
      <w:proofErr w:type="spellStart"/>
      <w:r w:rsidRPr="00153DDC">
        <w:t>cholestaze</w:t>
      </w:r>
      <w:proofErr w:type="spellEnd"/>
      <w:r w:rsidRPr="00153DDC">
        <w:t xml:space="preserve"> susijęs niežulys, tulžies pūslės akmenų susidarymas, </w:t>
      </w:r>
      <w:proofErr w:type="spellStart"/>
      <w:r w:rsidRPr="00153DDC">
        <w:t>porfirija</w:t>
      </w:r>
      <w:proofErr w:type="spellEnd"/>
      <w:r w:rsidRPr="00153DDC">
        <w:t>, sisteminė raudonoji vilkligė, hemolizinis-</w:t>
      </w:r>
      <w:proofErr w:type="spellStart"/>
      <w:r w:rsidRPr="00153DDC">
        <w:t>ureminis</w:t>
      </w:r>
      <w:proofErr w:type="spellEnd"/>
      <w:r w:rsidRPr="00153DDC">
        <w:t xml:space="preserve"> sindromas, </w:t>
      </w:r>
      <w:proofErr w:type="spellStart"/>
      <w:r w:rsidRPr="00153DDC">
        <w:t>Saidenhemo</w:t>
      </w:r>
      <w:proofErr w:type="spellEnd"/>
      <w:r w:rsidRPr="00153DDC">
        <w:t xml:space="preserve"> (</w:t>
      </w:r>
      <w:proofErr w:type="spellStart"/>
      <w:r w:rsidRPr="00153DDC">
        <w:rPr>
          <w:i/>
        </w:rPr>
        <w:t>Sydenham</w:t>
      </w:r>
      <w:proofErr w:type="spellEnd"/>
      <w:r w:rsidRPr="00153DDC">
        <w:t xml:space="preserve">) </w:t>
      </w:r>
      <w:proofErr w:type="spellStart"/>
      <w:r w:rsidRPr="00153DDC">
        <w:t>chorėja</w:t>
      </w:r>
      <w:proofErr w:type="spellEnd"/>
      <w:r w:rsidRPr="00153DDC">
        <w:t xml:space="preserve">, nėščiųjų pūslelinė, su </w:t>
      </w:r>
      <w:proofErr w:type="spellStart"/>
      <w:r w:rsidRPr="00153DDC">
        <w:t>otoskleroze</w:t>
      </w:r>
      <w:proofErr w:type="spellEnd"/>
      <w:r w:rsidRPr="00153DDC">
        <w:t xml:space="preserve"> susijęs klausos praradimas.</w:t>
      </w:r>
    </w:p>
    <w:p w14:paraId="10BC3452" w14:textId="77777777" w:rsidR="008B30FF" w:rsidRPr="00153DDC" w:rsidRDefault="008B30FF" w:rsidP="008B30FF">
      <w:pPr>
        <w:pStyle w:val="Bullet0s"/>
        <w:ind w:left="567" w:hanging="567"/>
      </w:pPr>
      <w:proofErr w:type="spellStart"/>
      <w:r w:rsidRPr="00153DDC">
        <w:t>Egzogeniai</w:t>
      </w:r>
      <w:proofErr w:type="spellEnd"/>
      <w:r w:rsidRPr="00153DDC">
        <w:t xml:space="preserve"> estrogenai moterims, sergančioms paveldima </w:t>
      </w:r>
      <w:proofErr w:type="spellStart"/>
      <w:r w:rsidRPr="00153DDC">
        <w:t>angioneurozine</w:t>
      </w:r>
      <w:proofErr w:type="spellEnd"/>
      <w:r w:rsidRPr="00153DDC">
        <w:t xml:space="preserve"> edema, gali sukelti arba pasunkinti </w:t>
      </w:r>
      <w:proofErr w:type="spellStart"/>
      <w:r w:rsidRPr="00153DDC">
        <w:t>angioneurozinės</w:t>
      </w:r>
      <w:proofErr w:type="spellEnd"/>
      <w:r w:rsidRPr="00153DDC">
        <w:t xml:space="preserve"> edemos simptomus.</w:t>
      </w:r>
    </w:p>
    <w:p w14:paraId="1F2FF08D" w14:textId="77777777" w:rsidR="008B30FF" w:rsidRPr="00153DDC" w:rsidRDefault="008B30FF" w:rsidP="008B30FF">
      <w:pPr>
        <w:pStyle w:val="Bullet0s"/>
        <w:ind w:left="567" w:hanging="567"/>
      </w:pPr>
      <w:r w:rsidRPr="00153DDC">
        <w:t>Kepenų funkcijos sutrikimai.</w:t>
      </w:r>
    </w:p>
    <w:p w14:paraId="0D2C24FF" w14:textId="77777777" w:rsidR="008B30FF" w:rsidRPr="00153DDC" w:rsidRDefault="008B30FF" w:rsidP="008B30FF">
      <w:pPr>
        <w:pStyle w:val="Bullet0s"/>
        <w:ind w:left="567" w:hanging="567"/>
      </w:pPr>
      <w:r w:rsidRPr="00153DDC">
        <w:t>Gliukozės tolerancijos pokyčiai arba poveikis periferiniam insulino rezistentiškumui.</w:t>
      </w:r>
    </w:p>
    <w:p w14:paraId="719400F5" w14:textId="77777777" w:rsidR="008B30FF" w:rsidRPr="00153DDC" w:rsidRDefault="008B30FF" w:rsidP="008B30FF">
      <w:pPr>
        <w:pStyle w:val="Bullet0s"/>
        <w:ind w:left="567" w:hanging="567"/>
      </w:pPr>
      <w:r w:rsidRPr="00153DDC">
        <w:t>Krono (</w:t>
      </w:r>
      <w:proofErr w:type="spellStart"/>
      <w:r w:rsidRPr="00153DDC">
        <w:rPr>
          <w:i/>
        </w:rPr>
        <w:t>Crohn</w:t>
      </w:r>
      <w:proofErr w:type="spellEnd"/>
      <w:r w:rsidRPr="00153DDC">
        <w:t>) liga, opinis kolitas.</w:t>
      </w:r>
    </w:p>
    <w:p w14:paraId="55F5AB4B" w14:textId="77777777" w:rsidR="008B30FF" w:rsidRPr="00153DDC" w:rsidRDefault="008B30FF" w:rsidP="008B30FF">
      <w:pPr>
        <w:pStyle w:val="Bullet0s"/>
        <w:ind w:left="567" w:hanging="567"/>
      </w:pPr>
      <w:r w:rsidRPr="00153DDC">
        <w:t>Rudmė.</w:t>
      </w:r>
    </w:p>
    <w:p w14:paraId="4CB9327D" w14:textId="77777777" w:rsidR="008B30FF" w:rsidRPr="00153DDC" w:rsidRDefault="008B30FF" w:rsidP="008B30FF">
      <w:pPr>
        <w:pStyle w:val="Bullet0s"/>
        <w:ind w:left="567" w:hanging="567"/>
      </w:pPr>
      <w:r w:rsidRPr="00153DDC">
        <w:t>Padidėjęs jautrumas (įskaitant tokius simptomus kaip bėrimas, dilgėlinė).</w:t>
      </w:r>
    </w:p>
    <w:p w14:paraId="77D2C1DE" w14:textId="77777777" w:rsidR="008B30FF" w:rsidRPr="00153DDC" w:rsidRDefault="008B30FF" w:rsidP="008B30FF">
      <w:pPr>
        <w:pStyle w:val="Pagrindinistekstas"/>
        <w:rPr>
          <w:szCs w:val="22"/>
        </w:rPr>
      </w:pPr>
    </w:p>
    <w:p w14:paraId="6B646765" w14:textId="77777777" w:rsidR="008B30FF" w:rsidRPr="00153DDC" w:rsidRDefault="008B30FF" w:rsidP="008B30FF">
      <w:pPr>
        <w:pStyle w:val="Pagrindinistekstas"/>
        <w:rPr>
          <w:i/>
          <w:szCs w:val="22"/>
        </w:rPr>
      </w:pPr>
      <w:r w:rsidRPr="00153DDC">
        <w:rPr>
          <w:i/>
          <w:szCs w:val="22"/>
        </w:rPr>
        <w:t>Sąveika</w:t>
      </w:r>
    </w:p>
    <w:p w14:paraId="05DF7060" w14:textId="77777777" w:rsidR="008B30FF" w:rsidRPr="00153DDC" w:rsidRDefault="008B30FF" w:rsidP="008B30FF">
      <w:pPr>
        <w:pStyle w:val="Pagrindinistekstas"/>
        <w:rPr>
          <w:szCs w:val="22"/>
        </w:rPr>
      </w:pPr>
      <w:r w:rsidRPr="00153DDC">
        <w:rPr>
          <w:szCs w:val="22"/>
        </w:rPr>
        <w:t xml:space="preserve">Dėl geriamųjų kontraceptikų sąveikos su kitais vaistais (fermentų </w:t>
      </w:r>
      <w:proofErr w:type="spellStart"/>
      <w:r w:rsidRPr="00153DDC">
        <w:rPr>
          <w:szCs w:val="22"/>
        </w:rPr>
        <w:t>induktoriais</w:t>
      </w:r>
      <w:proofErr w:type="spellEnd"/>
      <w:r w:rsidRPr="00153DDC">
        <w:rPr>
          <w:szCs w:val="22"/>
        </w:rPr>
        <w:t xml:space="preserve">, kai kuriais antibiotikais) galimas </w:t>
      </w:r>
      <w:proofErr w:type="spellStart"/>
      <w:r w:rsidRPr="00153DDC">
        <w:rPr>
          <w:szCs w:val="22"/>
        </w:rPr>
        <w:t>tarpciklinis</w:t>
      </w:r>
      <w:proofErr w:type="spellEnd"/>
      <w:r w:rsidRPr="00153DDC">
        <w:rPr>
          <w:szCs w:val="22"/>
        </w:rPr>
        <w:t xml:space="preserve"> kraujavimas ir (arba) nepakankamas kontraceptinis poveikis (žr. 4.5 skyrių).</w:t>
      </w:r>
    </w:p>
    <w:p w14:paraId="67E6CEE4" w14:textId="77777777" w:rsidR="008B30FF" w:rsidRPr="00153DDC" w:rsidRDefault="008B30FF" w:rsidP="008B30FF">
      <w:pPr>
        <w:pStyle w:val="Pagrindinistekstas"/>
        <w:rPr>
          <w:szCs w:val="22"/>
        </w:rPr>
      </w:pPr>
    </w:p>
    <w:p w14:paraId="1C9BEDA0" w14:textId="77777777" w:rsidR="00083BCD" w:rsidRPr="00153DDC" w:rsidRDefault="00083BCD" w:rsidP="00083BCD">
      <w:pPr>
        <w:keepNext/>
        <w:autoSpaceDE w:val="0"/>
        <w:autoSpaceDN w:val="0"/>
        <w:adjustRightInd w:val="0"/>
        <w:jc w:val="both"/>
        <w:rPr>
          <w:u w:val="single"/>
        </w:rPr>
      </w:pPr>
      <w:r w:rsidRPr="00153DDC">
        <w:rPr>
          <w:noProof/>
          <w:u w:val="single"/>
        </w:rPr>
        <w:t>Pranešimas apie įtariamas nepageidaujamas reakcijas</w:t>
      </w:r>
    </w:p>
    <w:p w14:paraId="24F7E313" w14:textId="77777777" w:rsidR="00083BCD" w:rsidRPr="00153DDC" w:rsidRDefault="00083BCD" w:rsidP="00083BCD">
      <w:pPr>
        <w:rPr>
          <w:noProof/>
          <w:snapToGrid w:val="0"/>
        </w:rPr>
      </w:pPr>
      <w:r w:rsidRPr="00153DDC">
        <w:rPr>
          <w:noProof/>
          <w:snapToGrid w:val="0"/>
        </w:rPr>
        <w:t>Svarbu pranešti apie įtariamas nepageidaujamas reakcijas, pastebėtas po vaistinio preparato pateikimo į rinką, nes tai leidžia nuolat stebėti vaistinio preparato naudos ir rizikos santykį.</w:t>
      </w:r>
      <w:r w:rsidRPr="00153DDC">
        <w:rPr>
          <w:snapToGrid w:val="0"/>
        </w:rPr>
        <w:t xml:space="preserve"> </w:t>
      </w:r>
      <w:r w:rsidRPr="00153DDC">
        <w:rPr>
          <w:noProof/>
          <w:snapToGrid w:val="0"/>
        </w:rPr>
        <w:t xml:space="preserve">Sveikatos priežiūros specialistai turi pranešti apie bet kokias įtariamas nepageidaujamas reakcijas, užpildę interneto svetainėje </w:t>
      </w:r>
      <w:r w:rsidRPr="00153DDC">
        <w:rPr>
          <w:noProof/>
          <w:snapToGrid w:val="0"/>
        </w:rPr>
        <w:lastRenderedPageBreak/>
        <w:t>http://</w:t>
      </w:r>
      <w:hyperlink r:id="rId10" w:history="1">
        <w:r w:rsidRPr="00153DDC">
          <w:rPr>
            <w:rStyle w:val="Hipersaitas"/>
            <w:rFonts w:eastAsia="SimSun"/>
            <w:noProof/>
            <w:snapToGrid w:val="0"/>
          </w:rPr>
          <w:t>www.vvkt.lt</w:t>
        </w:r>
      </w:hyperlink>
      <w:r w:rsidRPr="00153DDC">
        <w:rPr>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1" w:history="1">
        <w:r w:rsidRPr="00153DDC">
          <w:rPr>
            <w:rStyle w:val="Hipersaitas"/>
            <w:rFonts w:eastAsia="SimSun"/>
            <w:noProof/>
            <w:snapToGrid w:val="0"/>
          </w:rPr>
          <w:t>NepageidaujamaR@vvkt.lt</w:t>
        </w:r>
      </w:hyperlink>
      <w:r w:rsidRPr="00153DDC">
        <w:rPr>
          <w:noProof/>
          <w:snapToGrid w:val="0"/>
        </w:rPr>
        <w:t>.</w:t>
      </w:r>
    </w:p>
    <w:p w14:paraId="54CF2279" w14:textId="77777777" w:rsidR="00083BCD" w:rsidRPr="00153DDC" w:rsidRDefault="00083BCD" w:rsidP="008B30FF">
      <w:pPr>
        <w:pStyle w:val="Pagrindinistekstas"/>
        <w:rPr>
          <w:szCs w:val="22"/>
        </w:rPr>
      </w:pPr>
    </w:p>
    <w:p w14:paraId="296A5C3E" w14:textId="77777777" w:rsidR="008B30FF" w:rsidRPr="00153DDC" w:rsidRDefault="008B30FF" w:rsidP="008B30FF">
      <w:pPr>
        <w:pStyle w:val="Antrat3"/>
        <w:rPr>
          <w:szCs w:val="22"/>
        </w:rPr>
      </w:pPr>
      <w:r w:rsidRPr="00153DDC">
        <w:rPr>
          <w:szCs w:val="22"/>
        </w:rPr>
        <w:t>4.9</w:t>
      </w:r>
      <w:r w:rsidRPr="00153DDC">
        <w:rPr>
          <w:szCs w:val="22"/>
        </w:rPr>
        <w:tab/>
        <w:t>Perdozavimas</w:t>
      </w:r>
    </w:p>
    <w:p w14:paraId="706179A8" w14:textId="77777777" w:rsidR="008B30FF" w:rsidRPr="00153DDC" w:rsidRDefault="008B30FF" w:rsidP="008B30FF">
      <w:pPr>
        <w:pStyle w:val="Pagrindinistekstas"/>
        <w:rPr>
          <w:szCs w:val="22"/>
        </w:rPr>
      </w:pPr>
    </w:p>
    <w:p w14:paraId="668518A4" w14:textId="77777777" w:rsidR="008B30FF" w:rsidRPr="00153DDC" w:rsidRDefault="008B30FF" w:rsidP="008B30FF">
      <w:r w:rsidRPr="00153DDC">
        <w:t xml:space="preserve">Patirties apie </w:t>
      </w:r>
      <w:proofErr w:type="spellStart"/>
      <w:r w:rsidRPr="00153DDC">
        <w:t>Yvidually</w:t>
      </w:r>
      <w:proofErr w:type="spellEnd"/>
      <w:r w:rsidRPr="00153DDC">
        <w:t xml:space="preserve"> perdozavimą kol kas nėra. Atsižvelgiant į bendrąją SGK vartojimo patirtį, hormonų turinčių tablečių perdozavimas gali sukelti šiuos simptomus: pykinimą, vėmimą, o jaunoms mergaitėms – negausų kraujavimą iš makšties. Priešnuodžio nėra, o prireikus reikia taikyti simptominį gydymą.</w:t>
      </w:r>
    </w:p>
    <w:p w14:paraId="1B0F3A1A" w14:textId="77777777" w:rsidR="008B30FF" w:rsidRPr="00153DDC" w:rsidRDefault="008B30FF" w:rsidP="008B30FF">
      <w:pPr>
        <w:pStyle w:val="Pagrindinistekstas"/>
        <w:rPr>
          <w:szCs w:val="22"/>
        </w:rPr>
      </w:pPr>
    </w:p>
    <w:p w14:paraId="3234A7DA" w14:textId="77777777" w:rsidR="008B30FF" w:rsidRPr="00153DDC" w:rsidRDefault="008B30FF" w:rsidP="008B30FF">
      <w:pPr>
        <w:pStyle w:val="Pagrindinistekstas"/>
        <w:rPr>
          <w:szCs w:val="22"/>
        </w:rPr>
      </w:pPr>
    </w:p>
    <w:p w14:paraId="291816B6" w14:textId="77777777" w:rsidR="008B30FF" w:rsidRPr="00153DDC" w:rsidRDefault="008B30FF" w:rsidP="008B30FF">
      <w:pPr>
        <w:pStyle w:val="Antrat2"/>
        <w:rPr>
          <w:szCs w:val="22"/>
        </w:rPr>
      </w:pPr>
      <w:r w:rsidRPr="00153DDC">
        <w:rPr>
          <w:szCs w:val="22"/>
        </w:rPr>
        <w:t>5.</w:t>
      </w:r>
      <w:r w:rsidRPr="00153DDC">
        <w:rPr>
          <w:szCs w:val="22"/>
        </w:rPr>
        <w:tab/>
        <w:t>FARMAKOLOGINĖS SAVYBĖS</w:t>
      </w:r>
    </w:p>
    <w:p w14:paraId="1C2C06A8" w14:textId="77777777" w:rsidR="008B30FF" w:rsidRPr="00153DDC" w:rsidRDefault="008B30FF" w:rsidP="008B30FF">
      <w:pPr>
        <w:pStyle w:val="Pagrindinistekstas"/>
        <w:rPr>
          <w:szCs w:val="22"/>
        </w:rPr>
      </w:pPr>
    </w:p>
    <w:p w14:paraId="600819E5" w14:textId="77777777" w:rsidR="008B30FF" w:rsidRPr="00153DDC" w:rsidRDefault="008B30FF" w:rsidP="008B30FF">
      <w:pPr>
        <w:pStyle w:val="Antrat3"/>
        <w:rPr>
          <w:szCs w:val="22"/>
        </w:rPr>
      </w:pPr>
      <w:r w:rsidRPr="00153DDC">
        <w:rPr>
          <w:szCs w:val="22"/>
        </w:rPr>
        <w:t>5.1</w:t>
      </w:r>
      <w:r w:rsidRPr="00153DDC">
        <w:rPr>
          <w:szCs w:val="22"/>
        </w:rPr>
        <w:tab/>
      </w:r>
      <w:proofErr w:type="spellStart"/>
      <w:r w:rsidRPr="00153DDC">
        <w:rPr>
          <w:szCs w:val="22"/>
        </w:rPr>
        <w:t>Farmakodinaminės</w:t>
      </w:r>
      <w:proofErr w:type="spellEnd"/>
      <w:r w:rsidRPr="00153DDC">
        <w:rPr>
          <w:szCs w:val="22"/>
        </w:rPr>
        <w:t xml:space="preserve"> savybės</w:t>
      </w:r>
    </w:p>
    <w:p w14:paraId="31D64F3E" w14:textId="77777777" w:rsidR="008B30FF" w:rsidRPr="00153DDC" w:rsidRDefault="008B30FF" w:rsidP="008B30FF">
      <w:pPr>
        <w:pStyle w:val="Pagrindinistekstas"/>
        <w:rPr>
          <w:szCs w:val="22"/>
        </w:rPr>
      </w:pPr>
    </w:p>
    <w:p w14:paraId="05AACA54" w14:textId="77777777" w:rsidR="008B30FF" w:rsidRPr="00153DDC" w:rsidRDefault="008B30FF" w:rsidP="008B30FF">
      <w:pPr>
        <w:pStyle w:val="Pagrindinistekstas"/>
        <w:rPr>
          <w:szCs w:val="22"/>
        </w:rPr>
      </w:pPr>
      <w:proofErr w:type="spellStart"/>
      <w:r w:rsidRPr="00153DDC">
        <w:rPr>
          <w:szCs w:val="22"/>
        </w:rPr>
        <w:t>Farmakoterapinė</w:t>
      </w:r>
      <w:proofErr w:type="spellEnd"/>
      <w:r w:rsidRPr="00153DDC">
        <w:rPr>
          <w:szCs w:val="22"/>
        </w:rPr>
        <w:t xml:space="preserve"> grupė - fiksuoti </w:t>
      </w:r>
      <w:proofErr w:type="spellStart"/>
      <w:r w:rsidRPr="00153DDC">
        <w:rPr>
          <w:szCs w:val="22"/>
        </w:rPr>
        <w:t>progestogenų</w:t>
      </w:r>
      <w:proofErr w:type="spellEnd"/>
      <w:r w:rsidRPr="00153DDC">
        <w:rPr>
          <w:szCs w:val="22"/>
        </w:rPr>
        <w:t xml:space="preserve"> ir estrogenų deriniai.</w:t>
      </w:r>
    </w:p>
    <w:p w14:paraId="0420B2F7" w14:textId="1742BCF6" w:rsidR="008B30FF" w:rsidRPr="00153DDC" w:rsidRDefault="008B30FF" w:rsidP="008B30FF">
      <w:pPr>
        <w:pStyle w:val="Pagrindinistekstas"/>
        <w:rPr>
          <w:szCs w:val="22"/>
        </w:rPr>
      </w:pPr>
      <w:r w:rsidRPr="00153DDC">
        <w:rPr>
          <w:szCs w:val="22"/>
        </w:rPr>
        <w:t xml:space="preserve">ATC kodas </w:t>
      </w:r>
      <w:r w:rsidR="0051365E" w:rsidRPr="00153DDC">
        <w:rPr>
          <w:noProof/>
          <w:szCs w:val="22"/>
        </w:rPr>
        <w:t>–</w:t>
      </w:r>
      <w:r w:rsidRPr="00153DDC">
        <w:rPr>
          <w:szCs w:val="22"/>
        </w:rPr>
        <w:t xml:space="preserve"> G03AA12</w:t>
      </w:r>
    </w:p>
    <w:p w14:paraId="757E54EA" w14:textId="77777777" w:rsidR="008B30FF" w:rsidRPr="00153DDC" w:rsidRDefault="008B30FF" w:rsidP="008B30FF">
      <w:pPr>
        <w:pStyle w:val="Pagrindinistekstas"/>
        <w:rPr>
          <w:szCs w:val="22"/>
        </w:rPr>
      </w:pPr>
    </w:p>
    <w:p w14:paraId="0A8C9524" w14:textId="77777777" w:rsidR="008B30FF" w:rsidRPr="00153DDC" w:rsidRDefault="008B30FF" w:rsidP="008B30FF">
      <w:pPr>
        <w:pStyle w:val="Pagrindinistekstas"/>
        <w:rPr>
          <w:szCs w:val="22"/>
        </w:rPr>
      </w:pPr>
      <w:r w:rsidRPr="00153DDC">
        <w:rPr>
          <w:szCs w:val="22"/>
        </w:rPr>
        <w:t xml:space="preserve">Klinikiniuose </w:t>
      </w:r>
      <w:proofErr w:type="spellStart"/>
      <w:r w:rsidRPr="00153DDC">
        <w:rPr>
          <w:szCs w:val="22"/>
        </w:rPr>
        <w:t>Yvidually</w:t>
      </w:r>
      <w:proofErr w:type="spellEnd"/>
      <w:r w:rsidRPr="00153DDC">
        <w:rPr>
          <w:szCs w:val="22"/>
        </w:rPr>
        <w:t xml:space="preserve"> tyrimuose, atliktuose Europos Sąjungoje, Kanadoje ir JAV, buvo apskaičiuoti šie </w:t>
      </w:r>
      <w:proofErr w:type="spellStart"/>
      <w:r w:rsidRPr="00153DDC">
        <w:rPr>
          <w:i/>
          <w:szCs w:val="22"/>
        </w:rPr>
        <w:t>Pearl</w:t>
      </w:r>
      <w:proofErr w:type="spellEnd"/>
      <w:r w:rsidRPr="00153DDC">
        <w:rPr>
          <w:szCs w:val="22"/>
        </w:rPr>
        <w:t xml:space="preserve"> indeksai:</w:t>
      </w:r>
    </w:p>
    <w:p w14:paraId="4E422A91" w14:textId="77777777" w:rsidR="008B30FF" w:rsidRPr="00153DDC" w:rsidRDefault="008B30FF" w:rsidP="008B30FF">
      <w:pPr>
        <w:pStyle w:val="Pagrindinistekstas"/>
        <w:rPr>
          <w:szCs w:val="22"/>
        </w:rPr>
      </w:pPr>
    </w:p>
    <w:p w14:paraId="5B67E81F" w14:textId="77777777" w:rsidR="008B30FF" w:rsidRPr="00153DDC" w:rsidRDefault="008B30FF" w:rsidP="008B30FF">
      <w:pPr>
        <w:pStyle w:val="Pagrindinistekstas"/>
        <w:rPr>
          <w:szCs w:val="22"/>
        </w:rPr>
      </w:pPr>
      <w:r w:rsidRPr="00153DDC">
        <w:rPr>
          <w:szCs w:val="22"/>
        </w:rPr>
        <w:t xml:space="preserve">ES ir Kanada: </w:t>
      </w:r>
      <w:proofErr w:type="spellStart"/>
      <w:r w:rsidRPr="00153DDC">
        <w:rPr>
          <w:i/>
          <w:szCs w:val="22"/>
        </w:rPr>
        <w:t>Pearl</w:t>
      </w:r>
      <w:proofErr w:type="spellEnd"/>
      <w:r w:rsidRPr="00153DDC">
        <w:rPr>
          <w:szCs w:val="22"/>
        </w:rPr>
        <w:t xml:space="preserve"> indeksas  metodo nepatikimumui: 0,59 (viršutinė dvipusio 95 % pasikliovimo riba: 1,22).  </w:t>
      </w:r>
    </w:p>
    <w:p w14:paraId="3C40D93C" w14:textId="77777777" w:rsidR="008B30FF" w:rsidRPr="00153DDC" w:rsidRDefault="008B30FF" w:rsidP="008B30FF">
      <w:pPr>
        <w:pStyle w:val="Pagrindinistekstas"/>
        <w:rPr>
          <w:szCs w:val="22"/>
        </w:rPr>
      </w:pPr>
      <w:r w:rsidRPr="00153DDC">
        <w:rPr>
          <w:szCs w:val="22"/>
        </w:rPr>
        <w:t xml:space="preserve">Bendras </w:t>
      </w:r>
      <w:proofErr w:type="spellStart"/>
      <w:r w:rsidRPr="00153DDC">
        <w:rPr>
          <w:i/>
          <w:szCs w:val="22"/>
        </w:rPr>
        <w:t>Pearl</w:t>
      </w:r>
      <w:proofErr w:type="spellEnd"/>
      <w:r w:rsidRPr="00153DDC">
        <w:rPr>
          <w:szCs w:val="22"/>
        </w:rPr>
        <w:t xml:space="preserve"> indeksas (metodo nepatikimumas + nurodymų nesilaikymas): 0,63 (viršutinė dvipusio 95 % pasikliovimo riba: 1,24).</w:t>
      </w:r>
    </w:p>
    <w:p w14:paraId="1EDAA2D3" w14:textId="77777777" w:rsidR="008B30FF" w:rsidRPr="00153DDC" w:rsidRDefault="008B30FF" w:rsidP="008B30FF">
      <w:pPr>
        <w:pStyle w:val="Pagrindinistekstas"/>
        <w:rPr>
          <w:szCs w:val="22"/>
        </w:rPr>
      </w:pPr>
    </w:p>
    <w:p w14:paraId="44A52BD4" w14:textId="77777777" w:rsidR="008B30FF" w:rsidRPr="00153DDC" w:rsidRDefault="008B30FF" w:rsidP="008B30FF">
      <w:pPr>
        <w:pStyle w:val="Pagrindinistekstas"/>
        <w:rPr>
          <w:szCs w:val="22"/>
        </w:rPr>
      </w:pPr>
      <w:r w:rsidRPr="00153DDC">
        <w:rPr>
          <w:szCs w:val="22"/>
        </w:rPr>
        <w:t xml:space="preserve">JAV: Bendras </w:t>
      </w:r>
      <w:proofErr w:type="spellStart"/>
      <w:r w:rsidRPr="00153DDC">
        <w:rPr>
          <w:i/>
          <w:szCs w:val="22"/>
        </w:rPr>
        <w:t>Pearl</w:t>
      </w:r>
      <w:proofErr w:type="spellEnd"/>
      <w:r w:rsidRPr="00153DDC">
        <w:rPr>
          <w:szCs w:val="22"/>
        </w:rPr>
        <w:t xml:space="preserve"> indeksas (metodo nepatikimumas + nurodymų nesilaikymas): 1,65 (viršutinė dvipusio 95 % pasikliovimo riba: 2,65).</w:t>
      </w:r>
    </w:p>
    <w:p w14:paraId="0F8F402E" w14:textId="77777777" w:rsidR="008B30FF" w:rsidRPr="00153DDC" w:rsidRDefault="008B30FF" w:rsidP="008B30FF">
      <w:pPr>
        <w:pStyle w:val="Pagrindinistekstas"/>
        <w:rPr>
          <w:szCs w:val="22"/>
        </w:rPr>
      </w:pPr>
    </w:p>
    <w:p w14:paraId="059DE83A" w14:textId="77777777" w:rsidR="008B30FF" w:rsidRPr="00153DDC" w:rsidRDefault="008B30FF" w:rsidP="008B30FF">
      <w:pPr>
        <w:pStyle w:val="Pagrindinistekstas"/>
        <w:rPr>
          <w:szCs w:val="22"/>
        </w:rPr>
      </w:pPr>
      <w:r w:rsidRPr="00153DDC">
        <w:rPr>
          <w:szCs w:val="22"/>
        </w:rPr>
        <w:t xml:space="preserve">Kontraceptinis </w:t>
      </w:r>
      <w:proofErr w:type="spellStart"/>
      <w:r w:rsidRPr="00153DDC">
        <w:rPr>
          <w:szCs w:val="22"/>
        </w:rPr>
        <w:t>Yvidually</w:t>
      </w:r>
      <w:proofErr w:type="spellEnd"/>
      <w:r w:rsidRPr="00153DDC">
        <w:rPr>
          <w:szCs w:val="22"/>
        </w:rPr>
        <w:t xml:space="preserve"> poveikis pagrįstas įvairių veiksnių sąveika. Svarbiausi iš jų yra ovuliacijos slopinimas ir </w:t>
      </w:r>
      <w:proofErr w:type="spellStart"/>
      <w:r w:rsidRPr="00153DDC">
        <w:rPr>
          <w:szCs w:val="22"/>
        </w:rPr>
        <w:t>endometriumo</w:t>
      </w:r>
      <w:proofErr w:type="spellEnd"/>
      <w:r w:rsidRPr="00153DDC">
        <w:rPr>
          <w:szCs w:val="22"/>
        </w:rPr>
        <w:t xml:space="preserve"> pokyčiai.</w:t>
      </w:r>
    </w:p>
    <w:p w14:paraId="15E29F70" w14:textId="77777777" w:rsidR="008B30FF" w:rsidRPr="00153DDC" w:rsidRDefault="008B30FF" w:rsidP="008B30FF">
      <w:pPr>
        <w:pStyle w:val="Pagrindinistekstas"/>
        <w:rPr>
          <w:szCs w:val="22"/>
        </w:rPr>
      </w:pPr>
    </w:p>
    <w:p w14:paraId="320B3F2A"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xml:space="preserve"> yra SGK, kurio sudėtyje yra </w:t>
      </w:r>
      <w:proofErr w:type="spellStart"/>
      <w:r w:rsidRPr="00153DDC">
        <w:rPr>
          <w:szCs w:val="22"/>
        </w:rPr>
        <w:t>etinilestradiolio</w:t>
      </w:r>
      <w:proofErr w:type="spellEnd"/>
      <w:r w:rsidRPr="00153DDC">
        <w:rPr>
          <w:szCs w:val="22"/>
        </w:rPr>
        <w:t xml:space="preserve"> ir </w:t>
      </w:r>
      <w:proofErr w:type="spellStart"/>
      <w:r w:rsidRPr="00153DDC">
        <w:rPr>
          <w:szCs w:val="22"/>
        </w:rPr>
        <w:t>progestogeno</w:t>
      </w:r>
      <w:proofErr w:type="spellEnd"/>
      <w:r w:rsidRPr="00153DDC">
        <w:rPr>
          <w:szCs w:val="22"/>
        </w:rPr>
        <w:t xml:space="preserve"> </w:t>
      </w:r>
      <w:proofErr w:type="spellStart"/>
      <w:r w:rsidRPr="00153DDC">
        <w:rPr>
          <w:szCs w:val="22"/>
        </w:rPr>
        <w:t>drospirenono</w:t>
      </w:r>
      <w:proofErr w:type="spellEnd"/>
      <w:r w:rsidRPr="00153DDC">
        <w:rPr>
          <w:szCs w:val="22"/>
        </w:rPr>
        <w:t xml:space="preserve">. Terapinėmis dozėmis vartojamas </w:t>
      </w:r>
      <w:proofErr w:type="spellStart"/>
      <w:r w:rsidRPr="00153DDC">
        <w:rPr>
          <w:szCs w:val="22"/>
        </w:rPr>
        <w:t>drospirenonas</w:t>
      </w:r>
      <w:proofErr w:type="spellEnd"/>
      <w:r w:rsidRPr="00153DDC">
        <w:rPr>
          <w:szCs w:val="22"/>
        </w:rPr>
        <w:t xml:space="preserve"> pasižymi ir </w:t>
      </w:r>
      <w:proofErr w:type="spellStart"/>
      <w:r w:rsidRPr="00153DDC">
        <w:rPr>
          <w:szCs w:val="22"/>
        </w:rPr>
        <w:t>antiandrogeninėmis</w:t>
      </w:r>
      <w:proofErr w:type="spellEnd"/>
      <w:r w:rsidRPr="00153DDC">
        <w:rPr>
          <w:szCs w:val="22"/>
        </w:rPr>
        <w:t xml:space="preserve"> bei silpnomis </w:t>
      </w:r>
      <w:proofErr w:type="spellStart"/>
      <w:r w:rsidRPr="00153DDC">
        <w:rPr>
          <w:szCs w:val="22"/>
        </w:rPr>
        <w:t>antimineralkortikoidinėmis</w:t>
      </w:r>
      <w:proofErr w:type="spellEnd"/>
      <w:r w:rsidRPr="00153DDC">
        <w:rPr>
          <w:szCs w:val="22"/>
        </w:rPr>
        <w:t xml:space="preserve"> savybėmis. Jis neturi </w:t>
      </w:r>
      <w:proofErr w:type="spellStart"/>
      <w:r w:rsidRPr="00153DDC">
        <w:rPr>
          <w:szCs w:val="22"/>
        </w:rPr>
        <w:t>estrogeninių</w:t>
      </w:r>
      <w:proofErr w:type="spellEnd"/>
      <w:r w:rsidRPr="00153DDC">
        <w:rPr>
          <w:szCs w:val="22"/>
        </w:rPr>
        <w:t xml:space="preserve">, gliukokortikoidinių ir </w:t>
      </w:r>
      <w:proofErr w:type="spellStart"/>
      <w:r w:rsidRPr="00153DDC">
        <w:rPr>
          <w:szCs w:val="22"/>
        </w:rPr>
        <w:t>antigliukokortikoidinių</w:t>
      </w:r>
      <w:proofErr w:type="spellEnd"/>
      <w:r w:rsidRPr="00153DDC">
        <w:rPr>
          <w:szCs w:val="22"/>
        </w:rPr>
        <w:t xml:space="preserve"> savybių. Atsižvelgiant į tai, farmakologiniu poveikiu </w:t>
      </w:r>
      <w:proofErr w:type="spellStart"/>
      <w:r w:rsidRPr="00153DDC">
        <w:rPr>
          <w:szCs w:val="22"/>
        </w:rPr>
        <w:t>drospirenonas</w:t>
      </w:r>
      <w:proofErr w:type="spellEnd"/>
      <w:r w:rsidRPr="00153DDC">
        <w:rPr>
          <w:szCs w:val="22"/>
        </w:rPr>
        <w:t xml:space="preserve"> labai panašus į natūralųjį hormoną progesteroną.</w:t>
      </w:r>
    </w:p>
    <w:p w14:paraId="7482FFED" w14:textId="77777777" w:rsidR="008B30FF" w:rsidRPr="00153DDC" w:rsidRDefault="008B30FF" w:rsidP="008B30FF">
      <w:pPr>
        <w:pStyle w:val="Pagrindinistekstas"/>
        <w:rPr>
          <w:szCs w:val="22"/>
        </w:rPr>
      </w:pPr>
    </w:p>
    <w:p w14:paraId="60A126D9" w14:textId="77777777" w:rsidR="008B30FF" w:rsidRPr="00153DDC" w:rsidRDefault="008B30FF" w:rsidP="008B30FF">
      <w:pPr>
        <w:pStyle w:val="Pagrindinistekstas"/>
        <w:rPr>
          <w:szCs w:val="22"/>
        </w:rPr>
      </w:pPr>
      <w:r w:rsidRPr="00153DDC">
        <w:rPr>
          <w:szCs w:val="22"/>
        </w:rPr>
        <w:t xml:space="preserve">Klinikiniais tyrimais nustatyta, kad YAZ silpnos </w:t>
      </w:r>
      <w:proofErr w:type="spellStart"/>
      <w:r w:rsidRPr="00153DDC">
        <w:rPr>
          <w:szCs w:val="22"/>
        </w:rPr>
        <w:t>antimineralkortikoidinės</w:t>
      </w:r>
      <w:proofErr w:type="spellEnd"/>
      <w:r w:rsidRPr="00153DDC">
        <w:rPr>
          <w:szCs w:val="22"/>
        </w:rPr>
        <w:t xml:space="preserve"> savybės pasireiškia silpnu </w:t>
      </w:r>
      <w:proofErr w:type="spellStart"/>
      <w:r w:rsidRPr="00153DDC">
        <w:rPr>
          <w:szCs w:val="22"/>
        </w:rPr>
        <w:t>antimineralkortikoidiniu</w:t>
      </w:r>
      <w:proofErr w:type="spellEnd"/>
      <w:r w:rsidRPr="00153DDC">
        <w:rPr>
          <w:szCs w:val="22"/>
        </w:rPr>
        <w:t xml:space="preserve"> poveikiu.</w:t>
      </w:r>
    </w:p>
    <w:p w14:paraId="215C477F" w14:textId="77777777" w:rsidR="008B30FF" w:rsidRPr="00153DDC" w:rsidRDefault="008B30FF" w:rsidP="008B30FF">
      <w:pPr>
        <w:pStyle w:val="Pagrindinistekstas"/>
        <w:rPr>
          <w:szCs w:val="22"/>
        </w:rPr>
      </w:pPr>
    </w:p>
    <w:p w14:paraId="6C2FA5DB"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xml:space="preserve"> yra lankstaus išplėstinio vartojimo režimo SGK, sukurtas remiantis įprastu sudėtiniu geriamuoju kontraceptiku YAZ, todėl mažiausias nuolatinio vartojimo laikotarpis yra 24 dienos, o tablečių vartojimo pertrauka yra 4 dienos.  </w:t>
      </w:r>
    </w:p>
    <w:p w14:paraId="7AFAB0C6" w14:textId="77777777" w:rsidR="008B30FF" w:rsidRPr="00153DDC" w:rsidRDefault="008B30FF" w:rsidP="008B30FF">
      <w:pPr>
        <w:pStyle w:val="Pagrindinistekstas"/>
        <w:rPr>
          <w:szCs w:val="22"/>
        </w:rPr>
      </w:pPr>
    </w:p>
    <w:p w14:paraId="7E5CA39F" w14:textId="77777777" w:rsidR="008B30FF" w:rsidRPr="00153DDC" w:rsidRDefault="008B30FF" w:rsidP="008B30FF">
      <w:pPr>
        <w:pStyle w:val="Pagrindinistekstas"/>
        <w:rPr>
          <w:szCs w:val="22"/>
        </w:rPr>
      </w:pPr>
      <w:r w:rsidRPr="00153DDC">
        <w:rPr>
          <w:szCs w:val="22"/>
        </w:rPr>
        <w:t xml:space="preserve">Atviro, </w:t>
      </w:r>
      <w:proofErr w:type="spellStart"/>
      <w:r w:rsidRPr="00153DDC">
        <w:rPr>
          <w:szCs w:val="22"/>
        </w:rPr>
        <w:t>daugiacentrio</w:t>
      </w:r>
      <w:proofErr w:type="spellEnd"/>
      <w:r w:rsidRPr="00153DDC">
        <w:rPr>
          <w:szCs w:val="22"/>
        </w:rPr>
        <w:t xml:space="preserve">, atsitiktinės atrankos, paralelinių grupių tyrimo (ES ir Kanada) metu, lyginant </w:t>
      </w:r>
      <w:proofErr w:type="spellStart"/>
      <w:r w:rsidRPr="00153DDC">
        <w:rPr>
          <w:szCs w:val="22"/>
        </w:rPr>
        <w:t>Yvidually</w:t>
      </w:r>
      <w:proofErr w:type="spellEnd"/>
      <w:r w:rsidRPr="00153DDC">
        <w:rPr>
          <w:szCs w:val="22"/>
        </w:rPr>
        <w:t xml:space="preserve"> ir YAZ, nustatyta, kad, taikant lankstų vartojimo režimą, kuriuo siekiama maksimaliai prailginti laikotarpius be kraujavimo, galima sumažinti bendrą menstruacinio kraujavimo dienų skaičių per metus (nuo vidutiniškai 66 dienų (YAZ) iki vidutiniškai 41 dienos (</w:t>
      </w:r>
      <w:proofErr w:type="spellStart"/>
      <w:r w:rsidRPr="00153DDC">
        <w:rPr>
          <w:szCs w:val="22"/>
        </w:rPr>
        <w:t>Yvidually</w:t>
      </w:r>
      <w:proofErr w:type="spellEnd"/>
      <w:r w:rsidRPr="00153DDC">
        <w:rPr>
          <w:szCs w:val="22"/>
        </w:rPr>
        <w:t xml:space="preserve">)). </w:t>
      </w:r>
    </w:p>
    <w:p w14:paraId="42FE092A" w14:textId="77777777" w:rsidR="008B30FF" w:rsidRPr="00153DDC" w:rsidRDefault="008B30FF" w:rsidP="008B30FF">
      <w:pPr>
        <w:pStyle w:val="Pagrindinistekstas"/>
        <w:rPr>
          <w:szCs w:val="22"/>
        </w:rPr>
      </w:pPr>
    </w:p>
    <w:p w14:paraId="26B27A95" w14:textId="77777777" w:rsidR="008B30FF" w:rsidRPr="00153DDC" w:rsidRDefault="008B30FF" w:rsidP="008B30FF">
      <w:pPr>
        <w:pStyle w:val="Pagrindinistekstas"/>
        <w:rPr>
          <w:szCs w:val="22"/>
        </w:rPr>
      </w:pPr>
      <w:r w:rsidRPr="00153DDC">
        <w:rPr>
          <w:szCs w:val="22"/>
        </w:rPr>
        <w:lastRenderedPageBreak/>
        <w:t xml:space="preserve">Buvo atlikti du </w:t>
      </w:r>
      <w:proofErr w:type="spellStart"/>
      <w:r w:rsidRPr="00153DDC">
        <w:rPr>
          <w:szCs w:val="22"/>
        </w:rPr>
        <w:t>daugiacentriai</w:t>
      </w:r>
      <w:proofErr w:type="spellEnd"/>
      <w:r w:rsidRPr="00153DDC">
        <w:rPr>
          <w:szCs w:val="22"/>
        </w:rPr>
        <w:t xml:space="preserve">, dvigubai koduoti, atsitiktinės atrankos </w:t>
      </w:r>
      <w:proofErr w:type="spellStart"/>
      <w:r w:rsidRPr="00153DDC">
        <w:rPr>
          <w:szCs w:val="22"/>
        </w:rPr>
        <w:t>placebu</w:t>
      </w:r>
      <w:proofErr w:type="spellEnd"/>
      <w:r w:rsidRPr="00153DDC">
        <w:rPr>
          <w:szCs w:val="22"/>
        </w:rPr>
        <w:t xml:space="preserve"> kontroliuojami tyrimai  nustatyti YAZ veiksmingumą ir saugumą moterims, kurioms buvo vidutinio sunkumo paprastieji spuogai (</w:t>
      </w:r>
      <w:proofErr w:type="spellStart"/>
      <w:r w:rsidRPr="00153DDC">
        <w:rPr>
          <w:i/>
          <w:iCs/>
          <w:szCs w:val="22"/>
        </w:rPr>
        <w:t>acne</w:t>
      </w:r>
      <w:proofErr w:type="spellEnd"/>
      <w:r w:rsidRPr="00153DDC">
        <w:rPr>
          <w:i/>
          <w:iCs/>
          <w:szCs w:val="22"/>
        </w:rPr>
        <w:t xml:space="preserve"> </w:t>
      </w:r>
      <w:proofErr w:type="spellStart"/>
      <w:r w:rsidRPr="00153DDC">
        <w:rPr>
          <w:i/>
          <w:iCs/>
          <w:szCs w:val="22"/>
        </w:rPr>
        <w:t>vulgaris</w:t>
      </w:r>
      <w:proofErr w:type="spellEnd"/>
      <w:r w:rsidRPr="00153DDC">
        <w:rPr>
          <w:szCs w:val="22"/>
        </w:rPr>
        <w:t xml:space="preserve">) . </w:t>
      </w:r>
    </w:p>
    <w:p w14:paraId="2815764E" w14:textId="77777777" w:rsidR="008B30FF" w:rsidRPr="00153DDC" w:rsidRDefault="008B30FF" w:rsidP="008B30FF">
      <w:pPr>
        <w:pStyle w:val="Pagrindinistekstas"/>
        <w:rPr>
          <w:szCs w:val="22"/>
        </w:rPr>
      </w:pPr>
    </w:p>
    <w:p w14:paraId="5A684F73" w14:textId="77777777" w:rsidR="008B30FF" w:rsidRPr="00153DDC" w:rsidRDefault="008B30FF" w:rsidP="008B30FF">
      <w:pPr>
        <w:pStyle w:val="Pagrindinistekstas"/>
        <w:rPr>
          <w:szCs w:val="22"/>
        </w:rPr>
      </w:pPr>
      <w:r w:rsidRPr="00153DDC">
        <w:rPr>
          <w:szCs w:val="22"/>
        </w:rPr>
        <w:t xml:space="preserve">Po šešių gydymo mėnesių, palyginti su </w:t>
      </w:r>
      <w:proofErr w:type="spellStart"/>
      <w:r w:rsidRPr="00153DDC">
        <w:rPr>
          <w:szCs w:val="22"/>
        </w:rPr>
        <w:t>placebu</w:t>
      </w:r>
      <w:proofErr w:type="spellEnd"/>
      <w:r w:rsidRPr="00153DDC">
        <w:rPr>
          <w:szCs w:val="22"/>
        </w:rPr>
        <w:t xml:space="preserve">, YAZ </w:t>
      </w:r>
      <w:proofErr w:type="spellStart"/>
      <w:r w:rsidRPr="00153DDC">
        <w:rPr>
          <w:szCs w:val="22"/>
        </w:rPr>
        <w:t>statistiškai</w:t>
      </w:r>
      <w:proofErr w:type="spellEnd"/>
      <w:r w:rsidRPr="00153DDC">
        <w:rPr>
          <w:szCs w:val="22"/>
        </w:rPr>
        <w:t xml:space="preserve"> reikšmingai labiau sumažino uždegiminių pažeidimų skaičių (15,6% (49,3% palyginti su 33,7%)), neuždegiminių pažeidimų skaičių (18,5% (40,6% palyginti su 22,1%)) ir bendrą pažeidimų skaičių (16,5% (44,6% palyginti su 28,1%)). Be to, pagal tyrėjo pateiktą bendro įvertinimo (ISGA) skalę didesniam nuošimčiui tiriamųjų (11,8% (18,6%, palyginti su 6,8%)) nustatyta „švari“ arba „beveik švari“ oda.</w:t>
      </w:r>
    </w:p>
    <w:p w14:paraId="6EBCC2B2" w14:textId="77777777" w:rsidR="008B30FF" w:rsidRPr="00153DDC" w:rsidRDefault="008B30FF" w:rsidP="008B30FF">
      <w:pPr>
        <w:pStyle w:val="Pagrindinistekstas"/>
        <w:rPr>
          <w:szCs w:val="22"/>
        </w:rPr>
      </w:pPr>
    </w:p>
    <w:p w14:paraId="5A861149" w14:textId="77777777" w:rsidR="008B30FF" w:rsidRPr="00153DDC" w:rsidRDefault="008B30FF" w:rsidP="008B30FF">
      <w:pPr>
        <w:pStyle w:val="Antrat3"/>
        <w:rPr>
          <w:szCs w:val="22"/>
        </w:rPr>
      </w:pPr>
      <w:r w:rsidRPr="00153DDC">
        <w:rPr>
          <w:szCs w:val="22"/>
        </w:rPr>
        <w:t>5.2</w:t>
      </w:r>
      <w:r w:rsidRPr="00153DDC">
        <w:rPr>
          <w:szCs w:val="22"/>
        </w:rPr>
        <w:tab/>
      </w:r>
      <w:proofErr w:type="spellStart"/>
      <w:r w:rsidRPr="00153DDC">
        <w:rPr>
          <w:szCs w:val="22"/>
        </w:rPr>
        <w:t>Farmakokinetinės</w:t>
      </w:r>
      <w:proofErr w:type="spellEnd"/>
      <w:r w:rsidRPr="00153DDC">
        <w:rPr>
          <w:szCs w:val="22"/>
        </w:rPr>
        <w:t xml:space="preserve"> savybės</w:t>
      </w:r>
    </w:p>
    <w:p w14:paraId="645209A4" w14:textId="77777777" w:rsidR="008B30FF" w:rsidRPr="00153DDC" w:rsidRDefault="008B30FF" w:rsidP="008B30FF">
      <w:pPr>
        <w:pStyle w:val="Pagrindinistekstas"/>
        <w:rPr>
          <w:szCs w:val="22"/>
        </w:rPr>
      </w:pPr>
    </w:p>
    <w:p w14:paraId="3A48B68A" w14:textId="77777777" w:rsidR="008B30FF" w:rsidRPr="00153DDC" w:rsidRDefault="008B30FF" w:rsidP="008B30FF">
      <w:pPr>
        <w:numPr>
          <w:ilvl w:val="0"/>
          <w:numId w:val="15"/>
        </w:numPr>
        <w:jc w:val="both"/>
      </w:pPr>
      <w:proofErr w:type="spellStart"/>
      <w:r w:rsidRPr="00153DDC">
        <w:t>Drospirenonas</w:t>
      </w:r>
      <w:proofErr w:type="spellEnd"/>
    </w:p>
    <w:p w14:paraId="128F9D6F" w14:textId="77777777" w:rsidR="008B30FF" w:rsidRPr="00153DDC" w:rsidRDefault="008B30FF" w:rsidP="008B30FF">
      <w:pPr>
        <w:pStyle w:val="Pagrindinistekstas"/>
        <w:rPr>
          <w:szCs w:val="22"/>
        </w:rPr>
      </w:pPr>
    </w:p>
    <w:p w14:paraId="2A9761E0" w14:textId="77777777" w:rsidR="008B30FF" w:rsidRPr="00153DDC" w:rsidRDefault="008B30FF" w:rsidP="008B30FF">
      <w:pPr>
        <w:pStyle w:val="Antrat9"/>
        <w:spacing w:before="0" w:after="0"/>
        <w:rPr>
          <w:rFonts w:ascii="Times New Roman" w:hAnsi="Times New Roman" w:cs="Times New Roman"/>
          <w:u w:val="single"/>
        </w:rPr>
      </w:pPr>
      <w:r w:rsidRPr="00153DDC">
        <w:rPr>
          <w:rFonts w:ascii="Times New Roman" w:hAnsi="Times New Roman" w:cs="Times New Roman"/>
          <w:u w:val="single"/>
        </w:rPr>
        <w:t>Absorbcija</w:t>
      </w:r>
    </w:p>
    <w:p w14:paraId="0C928AD8" w14:textId="77777777" w:rsidR="008B30FF" w:rsidRPr="00153DDC" w:rsidRDefault="008B30FF" w:rsidP="008B30FF"/>
    <w:p w14:paraId="6CE54A58" w14:textId="77777777" w:rsidR="008B30FF" w:rsidRPr="00153DDC" w:rsidRDefault="008B30FF" w:rsidP="008B30FF">
      <w:r w:rsidRPr="00153DDC">
        <w:t xml:space="preserve">Išgertas </w:t>
      </w:r>
      <w:proofErr w:type="spellStart"/>
      <w:r w:rsidRPr="00153DDC">
        <w:t>drospirenonas</w:t>
      </w:r>
      <w:proofErr w:type="spellEnd"/>
      <w:r w:rsidRPr="00153DDC">
        <w:t xml:space="preserve"> greitai ir beveik visiškai absorbuojamas. Didžiausia jo koncentracija serume – maždaug 38 </w:t>
      </w:r>
      <w:proofErr w:type="spellStart"/>
      <w:r w:rsidRPr="00153DDC">
        <w:t>ng</w:t>
      </w:r>
      <w:proofErr w:type="spellEnd"/>
      <w:r w:rsidRPr="00153DDC">
        <w:t xml:space="preserve">/ml – susidaro praėjus maždaug 1–2 valandoms po vienkartinės dozės. Biologinis prieinamumas yra maždaug 76–85 %. Kartu vartojamas maistas biologinio prieinamumo nekeičia. </w:t>
      </w:r>
    </w:p>
    <w:p w14:paraId="336215EB" w14:textId="77777777" w:rsidR="008B30FF" w:rsidRPr="00153DDC" w:rsidRDefault="008B30FF" w:rsidP="008B30FF"/>
    <w:p w14:paraId="54EFAD44" w14:textId="77777777" w:rsidR="008B30FF" w:rsidRPr="00153DDC" w:rsidRDefault="008B30FF" w:rsidP="008B30FF">
      <w:pPr>
        <w:pStyle w:val="Antrat9"/>
        <w:spacing w:before="0" w:after="0"/>
        <w:rPr>
          <w:rFonts w:ascii="Times New Roman" w:hAnsi="Times New Roman" w:cs="Times New Roman"/>
          <w:u w:val="single"/>
        </w:rPr>
      </w:pPr>
      <w:r w:rsidRPr="00153DDC">
        <w:rPr>
          <w:rFonts w:ascii="Times New Roman" w:hAnsi="Times New Roman" w:cs="Times New Roman"/>
          <w:u w:val="single"/>
        </w:rPr>
        <w:t>Pasiskirstymas</w:t>
      </w:r>
    </w:p>
    <w:p w14:paraId="09D6DBD4" w14:textId="77777777" w:rsidR="008B30FF" w:rsidRPr="00153DDC" w:rsidRDefault="008B30FF" w:rsidP="008B30FF"/>
    <w:p w14:paraId="12BC0A7E" w14:textId="77777777" w:rsidR="008B30FF" w:rsidRPr="00153DDC" w:rsidRDefault="008B30FF" w:rsidP="008B30FF">
      <w:r w:rsidRPr="00153DDC">
        <w:t xml:space="preserve">Išgerto </w:t>
      </w:r>
      <w:proofErr w:type="spellStart"/>
      <w:r w:rsidRPr="00153DDC">
        <w:t>drospirenono</w:t>
      </w:r>
      <w:proofErr w:type="spellEnd"/>
      <w:r w:rsidRPr="00153DDC">
        <w:t xml:space="preserve"> koncentracija serume mažėja, galutinis pusinis eliminacijos periodas yra 31 valanda. </w:t>
      </w:r>
      <w:proofErr w:type="spellStart"/>
      <w:r w:rsidRPr="00153DDC">
        <w:t>Drospirenonas</w:t>
      </w:r>
      <w:proofErr w:type="spellEnd"/>
      <w:r w:rsidRPr="00153DDC">
        <w:t xml:space="preserve"> jungiasi su serumo </w:t>
      </w:r>
      <w:proofErr w:type="spellStart"/>
      <w:r w:rsidRPr="00153DDC">
        <w:t>albuminu</w:t>
      </w:r>
      <w:proofErr w:type="spellEnd"/>
      <w:r w:rsidRPr="00153DDC">
        <w:t xml:space="preserve">, bet nesijungia nei su lytinius hormonus jungiančiu </w:t>
      </w:r>
      <w:proofErr w:type="spellStart"/>
      <w:r w:rsidRPr="00153DDC">
        <w:t>globulinu</w:t>
      </w:r>
      <w:proofErr w:type="spellEnd"/>
      <w:r w:rsidRPr="00153DDC">
        <w:t xml:space="preserve"> (LHJG), nei su </w:t>
      </w:r>
      <w:proofErr w:type="spellStart"/>
      <w:r w:rsidRPr="00153DDC">
        <w:t>kortikoidus</w:t>
      </w:r>
      <w:proofErr w:type="spellEnd"/>
      <w:r w:rsidRPr="00153DDC">
        <w:t xml:space="preserve"> jungiančiu </w:t>
      </w:r>
      <w:proofErr w:type="spellStart"/>
      <w:r w:rsidRPr="00153DDC">
        <w:t>globulinu</w:t>
      </w:r>
      <w:proofErr w:type="spellEnd"/>
      <w:r w:rsidRPr="00153DDC">
        <w:t xml:space="preserve"> (KJG). Tik 3–5 % veikliosios medžiagos serume būna laisvo steroido pavidalu. </w:t>
      </w:r>
      <w:proofErr w:type="spellStart"/>
      <w:r w:rsidRPr="00153DDC">
        <w:t>Etinilestradiolio</w:t>
      </w:r>
      <w:proofErr w:type="spellEnd"/>
      <w:r w:rsidRPr="00153DDC">
        <w:t xml:space="preserve"> sukeltas LHJG padaugėjimas nedidina </w:t>
      </w:r>
      <w:proofErr w:type="spellStart"/>
      <w:r w:rsidRPr="00153DDC">
        <w:t>drospirenono</w:t>
      </w:r>
      <w:proofErr w:type="spellEnd"/>
      <w:r w:rsidRPr="00153DDC">
        <w:t xml:space="preserve"> jungimosi serume su baltymais. Jo vidutinis tariamasis pasiskirstymo tūris yra maždaug 3,7</w:t>
      </w:r>
      <w:r w:rsidRPr="00153DDC">
        <w:sym w:font="Symbol" w:char="F0B1"/>
      </w:r>
      <w:r w:rsidRPr="00153DDC">
        <w:t>1,2 l/kg.</w:t>
      </w:r>
    </w:p>
    <w:p w14:paraId="52EB3945" w14:textId="77777777" w:rsidR="008B30FF" w:rsidRPr="00153DDC" w:rsidRDefault="008B30FF" w:rsidP="008B30FF"/>
    <w:p w14:paraId="6BB0F165" w14:textId="77777777" w:rsidR="00154ACD" w:rsidRPr="00153DDC" w:rsidRDefault="00154ACD" w:rsidP="00154ACD">
      <w:pPr>
        <w:rPr>
          <w:u w:val="single"/>
        </w:rPr>
      </w:pPr>
      <w:r w:rsidRPr="00153DDC">
        <w:rPr>
          <w:noProof/>
          <w:u w:val="single"/>
        </w:rPr>
        <w:t>Biotransformacija</w:t>
      </w:r>
      <w:r w:rsidRPr="00153DDC" w:rsidDel="00154ACD">
        <w:rPr>
          <w:u w:val="single"/>
        </w:rPr>
        <w:t xml:space="preserve"> </w:t>
      </w:r>
    </w:p>
    <w:p w14:paraId="327A592C" w14:textId="77777777" w:rsidR="008B30FF" w:rsidRPr="00153DDC" w:rsidRDefault="008B30FF" w:rsidP="008B30FF"/>
    <w:p w14:paraId="1ABBC554" w14:textId="77777777" w:rsidR="008B30FF" w:rsidRPr="00153DDC" w:rsidRDefault="008B30FF" w:rsidP="008B30FF">
      <w:r w:rsidRPr="00153DDC">
        <w:t xml:space="preserve">Išgertas </w:t>
      </w:r>
      <w:proofErr w:type="spellStart"/>
      <w:r w:rsidRPr="00153DDC">
        <w:t>drospirenonas</w:t>
      </w:r>
      <w:proofErr w:type="spellEnd"/>
      <w:r w:rsidRPr="00153DDC">
        <w:t xml:space="preserve"> visiškai </w:t>
      </w:r>
      <w:proofErr w:type="spellStart"/>
      <w:r w:rsidRPr="00153DDC">
        <w:t>metabolizuojamas</w:t>
      </w:r>
      <w:proofErr w:type="spellEnd"/>
      <w:r w:rsidRPr="00153DDC">
        <w:t xml:space="preserve">. Pagrindiniai metabolitai plazmoje yra rūgštinė </w:t>
      </w:r>
      <w:proofErr w:type="spellStart"/>
      <w:r w:rsidRPr="00153DDC">
        <w:t>drospirenono</w:t>
      </w:r>
      <w:proofErr w:type="spellEnd"/>
      <w:r w:rsidRPr="00153DDC">
        <w:t xml:space="preserve"> forma, susidaranti plyšus </w:t>
      </w:r>
      <w:proofErr w:type="spellStart"/>
      <w:r w:rsidRPr="00153DDC">
        <w:t>laktono</w:t>
      </w:r>
      <w:proofErr w:type="spellEnd"/>
      <w:r w:rsidRPr="00153DDC">
        <w:t xml:space="preserve"> žiedui, ir 4,5-dihidrodrospirenon-3-sulfatas. Abu šie metabolitai susidaro nedalyvaujant </w:t>
      </w:r>
      <w:proofErr w:type="spellStart"/>
      <w:r w:rsidRPr="00153DDC">
        <w:t>citochromo</w:t>
      </w:r>
      <w:proofErr w:type="spellEnd"/>
      <w:r w:rsidRPr="00153DDC">
        <w:t xml:space="preserve"> P450 sistemai. </w:t>
      </w:r>
      <w:proofErr w:type="spellStart"/>
      <w:r w:rsidRPr="00153DDC">
        <w:t>Drospirenoną</w:t>
      </w:r>
      <w:proofErr w:type="spellEnd"/>
      <w:r w:rsidRPr="00153DDC">
        <w:t xml:space="preserve"> šiek tiek </w:t>
      </w:r>
      <w:proofErr w:type="spellStart"/>
      <w:r w:rsidRPr="00153DDC">
        <w:t>metabolizuoja</w:t>
      </w:r>
      <w:proofErr w:type="spellEnd"/>
      <w:r w:rsidRPr="00153DDC">
        <w:t xml:space="preserve"> </w:t>
      </w:r>
      <w:proofErr w:type="spellStart"/>
      <w:r w:rsidRPr="00153DDC">
        <w:t>citochromas</w:t>
      </w:r>
      <w:proofErr w:type="spellEnd"/>
      <w:r w:rsidRPr="00153DDC">
        <w:t xml:space="preserve"> P450 3A4 ir, tyrimų </w:t>
      </w:r>
      <w:proofErr w:type="spellStart"/>
      <w:r w:rsidRPr="00153DDC">
        <w:rPr>
          <w:i/>
        </w:rPr>
        <w:t>in</w:t>
      </w:r>
      <w:proofErr w:type="spellEnd"/>
      <w:r w:rsidRPr="00153DDC">
        <w:rPr>
          <w:i/>
        </w:rPr>
        <w:t xml:space="preserve"> </w:t>
      </w:r>
      <w:proofErr w:type="spellStart"/>
      <w:r w:rsidRPr="00153DDC">
        <w:rPr>
          <w:i/>
        </w:rPr>
        <w:t>vitro</w:t>
      </w:r>
      <w:proofErr w:type="spellEnd"/>
      <w:r w:rsidRPr="00153DDC">
        <w:t xml:space="preserve"> duomenimis yra įrodytas sugebėjimas slopinti šį fermentą bei </w:t>
      </w:r>
      <w:proofErr w:type="spellStart"/>
      <w:r w:rsidRPr="00153DDC">
        <w:t>citochromą</w:t>
      </w:r>
      <w:proofErr w:type="spellEnd"/>
      <w:r w:rsidRPr="00153DDC">
        <w:t xml:space="preserve"> P450 1A1, </w:t>
      </w:r>
      <w:proofErr w:type="spellStart"/>
      <w:r w:rsidRPr="00153DDC">
        <w:t>citochromą</w:t>
      </w:r>
      <w:proofErr w:type="spellEnd"/>
      <w:r w:rsidRPr="00153DDC">
        <w:t xml:space="preserve"> P450 2C9 ir </w:t>
      </w:r>
      <w:proofErr w:type="spellStart"/>
      <w:r w:rsidRPr="00153DDC">
        <w:t>citochromą</w:t>
      </w:r>
      <w:proofErr w:type="spellEnd"/>
      <w:r w:rsidRPr="00153DDC">
        <w:t xml:space="preserve"> P450 2C19. </w:t>
      </w:r>
    </w:p>
    <w:p w14:paraId="308DE0E9" w14:textId="77777777" w:rsidR="008B30FF" w:rsidRPr="00153DDC" w:rsidRDefault="008B30FF" w:rsidP="008B30FF"/>
    <w:p w14:paraId="4DFA29BA" w14:textId="77777777" w:rsidR="008B30FF" w:rsidRPr="00153DDC" w:rsidRDefault="008B30FF" w:rsidP="008B30FF">
      <w:pPr>
        <w:pStyle w:val="Antrat9"/>
        <w:spacing w:before="0" w:after="0"/>
        <w:rPr>
          <w:rFonts w:ascii="Times New Roman" w:hAnsi="Times New Roman" w:cs="Times New Roman"/>
          <w:u w:val="single"/>
        </w:rPr>
      </w:pPr>
      <w:r w:rsidRPr="00153DDC">
        <w:rPr>
          <w:rFonts w:ascii="Times New Roman" w:hAnsi="Times New Roman" w:cs="Times New Roman"/>
          <w:u w:val="single"/>
        </w:rPr>
        <w:t>Eliminacija</w:t>
      </w:r>
    </w:p>
    <w:p w14:paraId="111FB1AB" w14:textId="77777777" w:rsidR="008B30FF" w:rsidRPr="00153DDC" w:rsidRDefault="008B30FF" w:rsidP="008B30FF"/>
    <w:p w14:paraId="07EFB295" w14:textId="77777777" w:rsidR="008B30FF" w:rsidRPr="00153DDC" w:rsidRDefault="008B30FF" w:rsidP="008B30FF">
      <w:pPr>
        <w:pStyle w:val="Pagrindinistekstas"/>
        <w:rPr>
          <w:szCs w:val="22"/>
        </w:rPr>
      </w:pPr>
      <w:proofErr w:type="spellStart"/>
      <w:r w:rsidRPr="00153DDC">
        <w:rPr>
          <w:szCs w:val="22"/>
        </w:rPr>
        <w:t>Drospirenono</w:t>
      </w:r>
      <w:proofErr w:type="spellEnd"/>
      <w:r w:rsidRPr="00153DDC">
        <w:rPr>
          <w:szCs w:val="22"/>
        </w:rPr>
        <w:t xml:space="preserve"> </w:t>
      </w:r>
      <w:proofErr w:type="spellStart"/>
      <w:r w:rsidRPr="00153DDC">
        <w:rPr>
          <w:szCs w:val="22"/>
        </w:rPr>
        <w:t>metabolinio</w:t>
      </w:r>
      <w:proofErr w:type="spellEnd"/>
      <w:r w:rsidRPr="00153DDC">
        <w:rPr>
          <w:szCs w:val="22"/>
        </w:rPr>
        <w:t xml:space="preserve"> klirenso greitis serume yra maždaug 1,5±0,2 ml/min./kg. Nepakitusio </w:t>
      </w:r>
      <w:proofErr w:type="spellStart"/>
      <w:r w:rsidRPr="00153DDC">
        <w:rPr>
          <w:szCs w:val="22"/>
        </w:rPr>
        <w:t>drospirenono</w:t>
      </w:r>
      <w:proofErr w:type="spellEnd"/>
      <w:r w:rsidRPr="00153DDC">
        <w:rPr>
          <w:szCs w:val="22"/>
        </w:rPr>
        <w:t xml:space="preserve"> pasišalina tik pėdsakai. Jo metabolitų </w:t>
      </w:r>
      <w:proofErr w:type="spellStart"/>
      <w:r w:rsidRPr="00153DDC">
        <w:rPr>
          <w:szCs w:val="22"/>
        </w:rPr>
        <w:t>ekskrecijos</w:t>
      </w:r>
      <w:proofErr w:type="spellEnd"/>
      <w:r w:rsidRPr="00153DDC">
        <w:rPr>
          <w:szCs w:val="22"/>
        </w:rPr>
        <w:t xml:space="preserve"> su išmatomis ir šlapimu santykis yra maždaug 1,2–1,4. Metabolitų šalinimo su išmatomis ir šlapimu </w:t>
      </w:r>
      <w:proofErr w:type="spellStart"/>
      <w:r w:rsidRPr="00153DDC">
        <w:rPr>
          <w:szCs w:val="22"/>
        </w:rPr>
        <w:t>pusperiodis</w:t>
      </w:r>
      <w:proofErr w:type="spellEnd"/>
      <w:r w:rsidRPr="00153DDC">
        <w:rPr>
          <w:szCs w:val="22"/>
        </w:rPr>
        <w:t xml:space="preserve"> yra maždaug 40 valandų.</w:t>
      </w:r>
    </w:p>
    <w:p w14:paraId="11A2C038" w14:textId="77777777" w:rsidR="008B30FF" w:rsidRPr="00153DDC" w:rsidRDefault="008B30FF" w:rsidP="008B30FF">
      <w:pPr>
        <w:pStyle w:val="Pagrindinistekstas"/>
        <w:rPr>
          <w:szCs w:val="22"/>
        </w:rPr>
      </w:pPr>
    </w:p>
    <w:p w14:paraId="2BB4DFC3" w14:textId="77777777" w:rsidR="008B30FF" w:rsidRPr="00153DDC" w:rsidRDefault="008B30FF" w:rsidP="008B30FF">
      <w:pPr>
        <w:pStyle w:val="Pagrindinistekstas"/>
        <w:rPr>
          <w:szCs w:val="22"/>
          <w:u w:val="single"/>
        </w:rPr>
      </w:pPr>
      <w:r w:rsidRPr="00153DDC">
        <w:rPr>
          <w:szCs w:val="22"/>
          <w:u w:val="single"/>
        </w:rPr>
        <w:t>Pastovios koncentracijos sąlygos</w:t>
      </w:r>
    </w:p>
    <w:p w14:paraId="54F91740" w14:textId="77777777" w:rsidR="008B30FF" w:rsidRPr="00153DDC" w:rsidRDefault="008B30FF" w:rsidP="008B30FF"/>
    <w:p w14:paraId="72FDE32A" w14:textId="77777777" w:rsidR="008B30FF" w:rsidRPr="00153DDC" w:rsidRDefault="008B30FF" w:rsidP="008B30FF">
      <w:r w:rsidRPr="00153DDC">
        <w:t xml:space="preserve">Gydymo ciklo metu didžiausia pastovioji </w:t>
      </w:r>
      <w:proofErr w:type="spellStart"/>
      <w:r w:rsidRPr="00153DDC">
        <w:t>drospirenono</w:t>
      </w:r>
      <w:proofErr w:type="spellEnd"/>
      <w:r w:rsidRPr="00153DDC">
        <w:t xml:space="preserve"> koncentracija serume yra maždaug 70 </w:t>
      </w:r>
      <w:proofErr w:type="spellStart"/>
      <w:r w:rsidRPr="00153DDC">
        <w:t>ng</w:t>
      </w:r>
      <w:proofErr w:type="spellEnd"/>
      <w:r w:rsidRPr="00153DDC">
        <w:t xml:space="preserve">/ml ir pasiekiama praėjus maždaug 8 gydymo dienoms. </w:t>
      </w:r>
      <w:proofErr w:type="spellStart"/>
      <w:r w:rsidRPr="00153DDC">
        <w:t>Drospirenono</w:t>
      </w:r>
      <w:proofErr w:type="spellEnd"/>
      <w:r w:rsidRPr="00153DDC">
        <w:t xml:space="preserve"> kiekis serume kaupiasi ir padidėja maždaug 2–3 kartus dėl galutinio pusinės eliminacijos periodo ir dozavimo intervalo santykio.</w:t>
      </w:r>
    </w:p>
    <w:p w14:paraId="1100B833" w14:textId="77777777" w:rsidR="008B30FF" w:rsidRPr="00153DDC" w:rsidRDefault="008B30FF" w:rsidP="008B30FF">
      <w:pPr>
        <w:pStyle w:val="Pagrindinistekstas"/>
        <w:rPr>
          <w:szCs w:val="22"/>
        </w:rPr>
      </w:pPr>
    </w:p>
    <w:p w14:paraId="63A72C68" w14:textId="77777777" w:rsidR="008B30FF" w:rsidRPr="00153DDC" w:rsidRDefault="008B30FF" w:rsidP="008B30FF">
      <w:pPr>
        <w:pStyle w:val="Pagrindinistekstas"/>
        <w:rPr>
          <w:szCs w:val="22"/>
          <w:u w:val="single"/>
        </w:rPr>
      </w:pPr>
      <w:r w:rsidRPr="00153DDC">
        <w:rPr>
          <w:szCs w:val="22"/>
          <w:u w:val="single"/>
        </w:rPr>
        <w:t>Specialios pacienčių grupės</w:t>
      </w:r>
    </w:p>
    <w:p w14:paraId="1F5F6E3F" w14:textId="77777777" w:rsidR="008B30FF" w:rsidRPr="00153DDC" w:rsidRDefault="008B30FF" w:rsidP="008B30FF">
      <w:pPr>
        <w:pStyle w:val="Pagrindinistekstas"/>
        <w:rPr>
          <w:szCs w:val="22"/>
        </w:rPr>
      </w:pPr>
    </w:p>
    <w:p w14:paraId="2B151FE9" w14:textId="77777777" w:rsidR="008B30FF" w:rsidRPr="00153DDC" w:rsidRDefault="008B30FF" w:rsidP="008B30FF">
      <w:pPr>
        <w:rPr>
          <w:i/>
          <w:iCs/>
        </w:rPr>
      </w:pPr>
      <w:r w:rsidRPr="00153DDC">
        <w:rPr>
          <w:i/>
          <w:iCs/>
        </w:rPr>
        <w:t>Inkstų funkcijos sutrikimo įtaka</w:t>
      </w:r>
    </w:p>
    <w:p w14:paraId="6475E9E3" w14:textId="77777777" w:rsidR="008B30FF" w:rsidRPr="00153DDC" w:rsidRDefault="008B30FF" w:rsidP="008B30FF">
      <w:pPr>
        <w:rPr>
          <w:i/>
          <w:iCs/>
        </w:rPr>
      </w:pPr>
    </w:p>
    <w:p w14:paraId="1A9A84CE" w14:textId="77777777" w:rsidR="008B30FF" w:rsidRPr="00153DDC" w:rsidRDefault="008B30FF" w:rsidP="008B30FF">
      <w:r w:rsidRPr="00153DDC">
        <w:rPr>
          <w:iCs/>
        </w:rPr>
        <w:lastRenderedPageBreak/>
        <w:t xml:space="preserve">Pastovi </w:t>
      </w:r>
      <w:proofErr w:type="spellStart"/>
      <w:r w:rsidRPr="00153DDC">
        <w:rPr>
          <w:iCs/>
        </w:rPr>
        <w:t>drospirenono</w:t>
      </w:r>
      <w:proofErr w:type="spellEnd"/>
      <w:r w:rsidRPr="00153DDC">
        <w:rPr>
          <w:iCs/>
        </w:rPr>
        <w:t xml:space="preserve"> koncentracija serume moterims, kurioms yra lengvas inkstų funkcijos sutrikimas (</w:t>
      </w:r>
      <w:proofErr w:type="spellStart"/>
      <w:r w:rsidRPr="00153DDC">
        <w:rPr>
          <w:iCs/>
        </w:rPr>
        <w:t>kreatino</w:t>
      </w:r>
      <w:proofErr w:type="spellEnd"/>
      <w:r w:rsidRPr="00153DDC">
        <w:rPr>
          <w:iCs/>
        </w:rPr>
        <w:t xml:space="preserve"> klirensas </w:t>
      </w:r>
      <w:proofErr w:type="spellStart"/>
      <w:r w:rsidRPr="00153DDC">
        <w:rPr>
          <w:iCs/>
        </w:rPr>
        <w:t>CLcr</w:t>
      </w:r>
      <w:proofErr w:type="spellEnd"/>
      <w:r w:rsidRPr="00153DDC">
        <w:rPr>
          <w:iCs/>
        </w:rPr>
        <w:t xml:space="preserve">, 50–80 ml/min.) buvo panaši į moterų, kurių inkstų funkcija normali. </w:t>
      </w:r>
      <w:proofErr w:type="spellStart"/>
      <w:r w:rsidRPr="00153DDC">
        <w:rPr>
          <w:iCs/>
        </w:rPr>
        <w:t>Drospirenono</w:t>
      </w:r>
      <w:proofErr w:type="spellEnd"/>
      <w:r w:rsidRPr="00153DDC">
        <w:rPr>
          <w:iCs/>
        </w:rPr>
        <w:t xml:space="preserve"> koncentracija serume moterims, kurioms yra vidutinio sunkumo inkstų funkcijos sutrikimas, buvo vidutiniškai 37% didesnė (</w:t>
      </w:r>
      <w:proofErr w:type="spellStart"/>
      <w:r w:rsidRPr="00153DDC">
        <w:rPr>
          <w:iCs/>
        </w:rPr>
        <w:t>CLcr</w:t>
      </w:r>
      <w:proofErr w:type="spellEnd"/>
      <w:r w:rsidRPr="00153DDC">
        <w:rPr>
          <w:iCs/>
        </w:rPr>
        <w:t xml:space="preserve">, 30–50 ml/min.) nei moterų, kurių inkstų funkcija normali. Moterys, kurioms yra lengvas arba vidutinio sunkumo inkstų funkcijos sutrikimas, gydymą </w:t>
      </w:r>
      <w:proofErr w:type="spellStart"/>
      <w:r w:rsidRPr="00153DDC">
        <w:rPr>
          <w:iCs/>
        </w:rPr>
        <w:t>drospirenonu</w:t>
      </w:r>
      <w:proofErr w:type="spellEnd"/>
      <w:r w:rsidRPr="00153DDC">
        <w:rPr>
          <w:iCs/>
        </w:rPr>
        <w:t xml:space="preserve"> toleravo gerai ir joms nebuvo jokio kliniškai reikšmingo poveikio kalio koncentracijai serume.</w:t>
      </w:r>
    </w:p>
    <w:p w14:paraId="34E5966C" w14:textId="77777777" w:rsidR="008B30FF" w:rsidRPr="00153DDC" w:rsidRDefault="008B30FF" w:rsidP="008B30FF"/>
    <w:p w14:paraId="66C880ED" w14:textId="77777777" w:rsidR="008B30FF" w:rsidRPr="00153DDC" w:rsidRDefault="008B30FF" w:rsidP="008B30FF">
      <w:pPr>
        <w:rPr>
          <w:i/>
          <w:iCs/>
        </w:rPr>
      </w:pPr>
      <w:r w:rsidRPr="00153DDC">
        <w:rPr>
          <w:i/>
          <w:iCs/>
        </w:rPr>
        <w:t>Kepenų funkcijos sutrikimo įtaka</w:t>
      </w:r>
    </w:p>
    <w:p w14:paraId="3507002E" w14:textId="77777777" w:rsidR="008B30FF" w:rsidRPr="00153DDC" w:rsidRDefault="008B30FF" w:rsidP="008B30FF">
      <w:pPr>
        <w:rPr>
          <w:i/>
          <w:iCs/>
        </w:rPr>
      </w:pPr>
    </w:p>
    <w:p w14:paraId="689EB6C1" w14:textId="77777777" w:rsidR="008B30FF" w:rsidRPr="00153DDC" w:rsidRDefault="008B30FF" w:rsidP="008B30FF">
      <w:r w:rsidRPr="00153DDC">
        <w:rPr>
          <w:iCs/>
        </w:rPr>
        <w:t xml:space="preserve">Vienos dozės tyrimo metu savanorių, kurioms yra vidutinis kepenų funkcijos sutrikimas, išgerto preparato klirensas (CL/F) buvo maždaug 50% mažesnis palyginti su savanorėmis, kurių kepenų funkcija normali. Nustatytas </w:t>
      </w:r>
      <w:proofErr w:type="spellStart"/>
      <w:r w:rsidRPr="00153DDC">
        <w:rPr>
          <w:iCs/>
        </w:rPr>
        <w:t>drospirenono</w:t>
      </w:r>
      <w:proofErr w:type="spellEnd"/>
      <w:r w:rsidRPr="00153DDC">
        <w:rPr>
          <w:iCs/>
        </w:rPr>
        <w:t xml:space="preserve"> klirenso sumažėjimas savanorėms, kurioms buvo vidutinis kepenų funkcijos sutrikimas, nereiškė jokio ženklaus kalio koncentracijos serume skirtumo. Net esant cukriniam diabetui ir kartu gydant </w:t>
      </w:r>
      <w:proofErr w:type="spellStart"/>
      <w:r w:rsidRPr="00153DDC">
        <w:rPr>
          <w:iCs/>
        </w:rPr>
        <w:t>spironolaktonu</w:t>
      </w:r>
      <w:proofErr w:type="spellEnd"/>
      <w:r w:rsidRPr="00153DDC">
        <w:rPr>
          <w:iCs/>
        </w:rPr>
        <w:t xml:space="preserve"> (2 veiksniai, kurie gali paskatinti </w:t>
      </w:r>
      <w:proofErr w:type="spellStart"/>
      <w:r w:rsidRPr="00153DDC">
        <w:rPr>
          <w:iCs/>
        </w:rPr>
        <w:t>hiperkalemiją</w:t>
      </w:r>
      <w:proofErr w:type="spellEnd"/>
      <w:r w:rsidRPr="00153DDC">
        <w:rPr>
          <w:iCs/>
        </w:rPr>
        <w:t>), kalio koncentracijos serume padidėjimo virš viršutinės normos ribos nepastebėta. Galima daryti išvadą, kad pacientės, kurioms yra lengvas ar vidutinis kepenų funkcijos sutrikimas (</w:t>
      </w:r>
      <w:proofErr w:type="spellStart"/>
      <w:r w:rsidRPr="00153DDC">
        <w:rPr>
          <w:i/>
          <w:iCs/>
        </w:rPr>
        <w:t>Child-Pugh</w:t>
      </w:r>
      <w:proofErr w:type="spellEnd"/>
      <w:r w:rsidRPr="00153DDC">
        <w:rPr>
          <w:i/>
          <w:iCs/>
        </w:rPr>
        <w:t xml:space="preserve"> B</w:t>
      </w:r>
      <w:r w:rsidRPr="00153DDC">
        <w:rPr>
          <w:iCs/>
        </w:rPr>
        <w:t xml:space="preserve">), </w:t>
      </w:r>
      <w:proofErr w:type="spellStart"/>
      <w:r w:rsidRPr="00153DDC">
        <w:rPr>
          <w:iCs/>
        </w:rPr>
        <w:t>drospirenoną</w:t>
      </w:r>
      <w:proofErr w:type="spellEnd"/>
      <w:r w:rsidRPr="00153DDC">
        <w:rPr>
          <w:iCs/>
        </w:rPr>
        <w:t xml:space="preserve"> toleruoja gerai.</w:t>
      </w:r>
    </w:p>
    <w:p w14:paraId="2BD60659" w14:textId="77777777" w:rsidR="008B30FF" w:rsidRPr="00153DDC" w:rsidRDefault="008B30FF" w:rsidP="008B30FF"/>
    <w:p w14:paraId="4CBE3DF4" w14:textId="77777777" w:rsidR="008B30FF" w:rsidRPr="00153DDC" w:rsidRDefault="008B30FF" w:rsidP="008B30FF">
      <w:pPr>
        <w:rPr>
          <w:i/>
          <w:iCs/>
        </w:rPr>
      </w:pPr>
      <w:r w:rsidRPr="00153DDC">
        <w:rPr>
          <w:i/>
          <w:iCs/>
        </w:rPr>
        <w:t>Etninės grupės</w:t>
      </w:r>
    </w:p>
    <w:p w14:paraId="395B8744" w14:textId="77777777" w:rsidR="008B30FF" w:rsidRPr="00153DDC" w:rsidRDefault="008B30FF" w:rsidP="008B30FF">
      <w:pPr>
        <w:rPr>
          <w:i/>
          <w:iCs/>
        </w:rPr>
      </w:pPr>
    </w:p>
    <w:p w14:paraId="07611C70" w14:textId="77777777" w:rsidR="008B30FF" w:rsidRPr="00153DDC" w:rsidRDefault="008B30FF" w:rsidP="008B30FF">
      <w:pPr>
        <w:pStyle w:val="Pagrindinistekstas"/>
        <w:rPr>
          <w:szCs w:val="22"/>
        </w:rPr>
      </w:pPr>
      <w:r w:rsidRPr="00153DDC">
        <w:rPr>
          <w:szCs w:val="22"/>
        </w:rPr>
        <w:t xml:space="preserve">Kliniškai reikšmingų </w:t>
      </w:r>
      <w:proofErr w:type="spellStart"/>
      <w:r w:rsidRPr="00153DDC">
        <w:rPr>
          <w:szCs w:val="22"/>
        </w:rPr>
        <w:t>drospirenono</w:t>
      </w:r>
      <w:proofErr w:type="spellEnd"/>
      <w:r w:rsidRPr="00153DDC">
        <w:rPr>
          <w:szCs w:val="22"/>
        </w:rPr>
        <w:t xml:space="preserve"> ir </w:t>
      </w:r>
      <w:proofErr w:type="spellStart"/>
      <w:r w:rsidRPr="00153DDC">
        <w:rPr>
          <w:szCs w:val="22"/>
        </w:rPr>
        <w:t>etinilestradiolio</w:t>
      </w:r>
      <w:proofErr w:type="spellEnd"/>
      <w:r w:rsidRPr="00153DDC">
        <w:rPr>
          <w:szCs w:val="22"/>
        </w:rPr>
        <w:t xml:space="preserve"> </w:t>
      </w:r>
      <w:proofErr w:type="spellStart"/>
      <w:r w:rsidRPr="00153DDC">
        <w:rPr>
          <w:szCs w:val="22"/>
        </w:rPr>
        <w:t>farmakokinetikos</w:t>
      </w:r>
      <w:proofErr w:type="spellEnd"/>
      <w:r w:rsidRPr="00153DDC">
        <w:rPr>
          <w:szCs w:val="22"/>
        </w:rPr>
        <w:t xml:space="preserve"> skirtumų tarp japonių ir baltaodžių moterų nenustatyta.</w:t>
      </w:r>
    </w:p>
    <w:p w14:paraId="338CBB45" w14:textId="77777777" w:rsidR="008B30FF" w:rsidRPr="00153DDC" w:rsidRDefault="008B30FF" w:rsidP="008B30FF">
      <w:pPr>
        <w:pStyle w:val="Pagrindinistekstas"/>
        <w:rPr>
          <w:szCs w:val="22"/>
        </w:rPr>
      </w:pPr>
    </w:p>
    <w:p w14:paraId="38F923F4" w14:textId="77777777" w:rsidR="008B30FF" w:rsidRPr="00153DDC" w:rsidRDefault="008B30FF" w:rsidP="008B30FF">
      <w:pPr>
        <w:pStyle w:val="Antrat4"/>
        <w:numPr>
          <w:ilvl w:val="0"/>
          <w:numId w:val="16"/>
        </w:numPr>
        <w:rPr>
          <w:szCs w:val="22"/>
          <w:u w:val="none"/>
        </w:rPr>
      </w:pPr>
      <w:proofErr w:type="spellStart"/>
      <w:r w:rsidRPr="00153DDC">
        <w:rPr>
          <w:szCs w:val="22"/>
          <w:u w:val="none"/>
        </w:rPr>
        <w:t>Etinilestradiolis</w:t>
      </w:r>
      <w:proofErr w:type="spellEnd"/>
    </w:p>
    <w:p w14:paraId="48E511F8" w14:textId="77777777" w:rsidR="008B30FF" w:rsidRPr="00153DDC" w:rsidRDefault="008B30FF" w:rsidP="008B30FF"/>
    <w:p w14:paraId="16EF3821" w14:textId="77777777" w:rsidR="008B30FF" w:rsidRPr="00153DDC" w:rsidRDefault="008B30FF" w:rsidP="008B30FF">
      <w:pPr>
        <w:pStyle w:val="Antrat4"/>
        <w:rPr>
          <w:szCs w:val="22"/>
        </w:rPr>
      </w:pPr>
      <w:r w:rsidRPr="00153DDC">
        <w:rPr>
          <w:szCs w:val="22"/>
        </w:rPr>
        <w:t>Absorbcija</w:t>
      </w:r>
    </w:p>
    <w:p w14:paraId="72490614" w14:textId="77777777" w:rsidR="008B30FF" w:rsidRPr="00153DDC" w:rsidRDefault="008B30FF" w:rsidP="008B30FF">
      <w:pPr>
        <w:jc w:val="both"/>
      </w:pPr>
    </w:p>
    <w:p w14:paraId="767B2107" w14:textId="77777777" w:rsidR="008B30FF" w:rsidRPr="00153DDC" w:rsidRDefault="008B30FF" w:rsidP="008B30FF">
      <w:r w:rsidRPr="00153DDC">
        <w:t xml:space="preserve">Išgertas </w:t>
      </w:r>
      <w:proofErr w:type="spellStart"/>
      <w:r w:rsidRPr="00153DDC">
        <w:t>etinilestradiolis</w:t>
      </w:r>
      <w:proofErr w:type="spellEnd"/>
      <w:r w:rsidRPr="00153DDC">
        <w:t xml:space="preserve"> greitai ir visiškai absorbuojamas. Didžiausia jo koncentracija plazmoje – maždaug 33 </w:t>
      </w:r>
      <w:proofErr w:type="spellStart"/>
      <w:r w:rsidRPr="00153DDC">
        <w:t>pg</w:t>
      </w:r>
      <w:proofErr w:type="spellEnd"/>
      <w:r w:rsidRPr="00153DDC">
        <w:t xml:space="preserve">/ml – susidaro po 1–2 valandų po vienkartinės dozės. Dėl </w:t>
      </w:r>
      <w:proofErr w:type="spellStart"/>
      <w:r w:rsidRPr="00153DDC">
        <w:t>priešsisteminės</w:t>
      </w:r>
      <w:proofErr w:type="spellEnd"/>
      <w:r w:rsidRPr="00153DDC">
        <w:t xml:space="preserve"> </w:t>
      </w:r>
      <w:proofErr w:type="spellStart"/>
      <w:r w:rsidRPr="00153DDC">
        <w:t>konjugacijos</w:t>
      </w:r>
      <w:proofErr w:type="spellEnd"/>
      <w:r w:rsidRPr="00153DDC">
        <w:t xml:space="preserve"> ir metabolizmo pirmojo prasiskverbimo pro kepenis metu absoliutus biologinis prieinamumas yra maždaug 60 %. Kartu vartojamas maistas maždaug 25 % tirtų asmenų </w:t>
      </w:r>
      <w:proofErr w:type="spellStart"/>
      <w:r w:rsidRPr="00153DDC">
        <w:t>etinilestradiolio</w:t>
      </w:r>
      <w:proofErr w:type="spellEnd"/>
      <w:r w:rsidRPr="00153DDC">
        <w:t xml:space="preserve"> biologinį prieinamumą mažino, o kitiems – pastebimai nekeitė.</w:t>
      </w:r>
    </w:p>
    <w:p w14:paraId="6CAEFBCE" w14:textId="77777777" w:rsidR="008B30FF" w:rsidRPr="00153DDC" w:rsidRDefault="008B30FF" w:rsidP="008B30FF">
      <w:pPr>
        <w:jc w:val="both"/>
      </w:pPr>
    </w:p>
    <w:p w14:paraId="0FFF0E31" w14:textId="77777777" w:rsidR="008B30FF" w:rsidRPr="00153DDC" w:rsidRDefault="008B30FF" w:rsidP="008B30FF">
      <w:pPr>
        <w:jc w:val="both"/>
        <w:rPr>
          <w:u w:val="single"/>
        </w:rPr>
      </w:pPr>
      <w:r w:rsidRPr="00153DDC">
        <w:rPr>
          <w:u w:val="single"/>
        </w:rPr>
        <w:t>Pasiskirstymas</w:t>
      </w:r>
    </w:p>
    <w:p w14:paraId="46D0271F" w14:textId="77777777" w:rsidR="008B30FF" w:rsidRPr="00153DDC" w:rsidRDefault="008B30FF" w:rsidP="008B30FF">
      <w:pPr>
        <w:jc w:val="both"/>
      </w:pPr>
    </w:p>
    <w:p w14:paraId="3A79A861" w14:textId="77777777" w:rsidR="008B30FF" w:rsidRPr="00153DDC" w:rsidRDefault="008B30FF" w:rsidP="008B30FF">
      <w:proofErr w:type="spellStart"/>
      <w:r w:rsidRPr="00153DDC">
        <w:t>Etinilestradiolio</w:t>
      </w:r>
      <w:proofErr w:type="spellEnd"/>
      <w:r w:rsidRPr="00153DDC">
        <w:t xml:space="preserve"> koncentracija serume mažėja dviem fazėmis. Paskutinės fazės pusinės eliminacijos periodas yra maždaug 24 valandos. </w:t>
      </w:r>
      <w:proofErr w:type="spellStart"/>
      <w:r w:rsidRPr="00153DDC">
        <w:t>Etinilestradiolis</w:t>
      </w:r>
      <w:proofErr w:type="spellEnd"/>
      <w:r w:rsidRPr="00153DDC">
        <w:t xml:space="preserve"> labai gerai, bet nespecifiškai jungiasi su serumo </w:t>
      </w:r>
      <w:proofErr w:type="spellStart"/>
      <w:r w:rsidRPr="00153DDC">
        <w:t>albuminu</w:t>
      </w:r>
      <w:proofErr w:type="spellEnd"/>
      <w:r w:rsidRPr="00153DDC">
        <w:t xml:space="preserve"> (maždaug 98,5 %) ir sužadina lytinius hormonus jungiančio </w:t>
      </w:r>
      <w:proofErr w:type="spellStart"/>
      <w:r w:rsidRPr="00153DDC">
        <w:t>globulino</w:t>
      </w:r>
      <w:proofErr w:type="spellEnd"/>
      <w:r w:rsidRPr="00153DDC">
        <w:t xml:space="preserve"> (LHJG) ir </w:t>
      </w:r>
      <w:proofErr w:type="spellStart"/>
      <w:r w:rsidRPr="00153DDC">
        <w:t>kortikoidus</w:t>
      </w:r>
      <w:proofErr w:type="spellEnd"/>
      <w:r w:rsidRPr="00153DDC">
        <w:t xml:space="preserve"> jungiančio </w:t>
      </w:r>
      <w:proofErr w:type="spellStart"/>
      <w:r w:rsidRPr="00153DDC">
        <w:t>globulino</w:t>
      </w:r>
      <w:proofErr w:type="spellEnd"/>
      <w:r w:rsidRPr="00153DDC">
        <w:t xml:space="preserve"> (KJG) koncentracijos serume didėjimą. Nustatytas tariamasis pasiskirstymo tūris yra maždaug 5 l/kg.</w:t>
      </w:r>
    </w:p>
    <w:p w14:paraId="683D5C17" w14:textId="77777777" w:rsidR="008B30FF" w:rsidRPr="00153DDC" w:rsidRDefault="008B30FF" w:rsidP="008B30FF">
      <w:pPr>
        <w:jc w:val="both"/>
      </w:pPr>
    </w:p>
    <w:p w14:paraId="312BA175" w14:textId="77777777" w:rsidR="00154ACD" w:rsidRPr="00153DDC" w:rsidRDefault="00154ACD" w:rsidP="008B30FF">
      <w:pPr>
        <w:rPr>
          <w:u w:val="single"/>
        </w:rPr>
      </w:pPr>
      <w:r w:rsidRPr="00153DDC">
        <w:rPr>
          <w:noProof/>
          <w:u w:val="single"/>
        </w:rPr>
        <w:t>Biotransformacija</w:t>
      </w:r>
      <w:r w:rsidRPr="00153DDC" w:rsidDel="00154ACD">
        <w:rPr>
          <w:u w:val="single"/>
        </w:rPr>
        <w:t xml:space="preserve"> </w:t>
      </w:r>
    </w:p>
    <w:p w14:paraId="2704A972" w14:textId="77777777" w:rsidR="008B30FF" w:rsidRPr="00153DDC" w:rsidRDefault="008B30FF" w:rsidP="008B30FF"/>
    <w:p w14:paraId="78E54A6F" w14:textId="77777777" w:rsidR="008B30FF" w:rsidRPr="00153DDC" w:rsidRDefault="008B30FF" w:rsidP="008B30FF">
      <w:r w:rsidRPr="00153DDC">
        <w:t xml:space="preserve">Prieš patekdamas į sisteminę kraujotaką, </w:t>
      </w:r>
      <w:proofErr w:type="spellStart"/>
      <w:r w:rsidRPr="00153DDC">
        <w:t>etinilestradiolis</w:t>
      </w:r>
      <w:proofErr w:type="spellEnd"/>
      <w:r w:rsidRPr="00153DDC">
        <w:t xml:space="preserve"> </w:t>
      </w:r>
      <w:proofErr w:type="spellStart"/>
      <w:r w:rsidRPr="00153DDC">
        <w:t>konjuguojamas</w:t>
      </w:r>
      <w:proofErr w:type="spellEnd"/>
      <w:r w:rsidRPr="00153DDC">
        <w:t xml:space="preserve"> plonosios žarnos gleivinėje ir kepenyse. Daugiausia </w:t>
      </w:r>
      <w:proofErr w:type="spellStart"/>
      <w:r w:rsidRPr="00153DDC">
        <w:t>etinilestradiolio</w:t>
      </w:r>
      <w:proofErr w:type="spellEnd"/>
      <w:r w:rsidRPr="00153DDC">
        <w:t xml:space="preserve"> </w:t>
      </w:r>
      <w:proofErr w:type="spellStart"/>
      <w:r w:rsidRPr="00153DDC">
        <w:t>metabolizuojama</w:t>
      </w:r>
      <w:proofErr w:type="spellEnd"/>
      <w:r w:rsidRPr="00153DDC">
        <w:t xml:space="preserve"> aromatinio </w:t>
      </w:r>
      <w:proofErr w:type="spellStart"/>
      <w:r w:rsidRPr="00153DDC">
        <w:t>hidroksilinimo</w:t>
      </w:r>
      <w:proofErr w:type="spellEnd"/>
      <w:r w:rsidRPr="00153DDC">
        <w:t xml:space="preserve"> būdu, tačiau susidaro daug </w:t>
      </w:r>
      <w:proofErr w:type="spellStart"/>
      <w:r w:rsidRPr="00153DDC">
        <w:t>hidroksilintų</w:t>
      </w:r>
      <w:proofErr w:type="spellEnd"/>
      <w:r w:rsidRPr="00153DDC">
        <w:t xml:space="preserve"> ir </w:t>
      </w:r>
      <w:proofErr w:type="spellStart"/>
      <w:r w:rsidRPr="00153DDC">
        <w:t>metilintų</w:t>
      </w:r>
      <w:proofErr w:type="spellEnd"/>
      <w:r w:rsidRPr="00153DDC">
        <w:t xml:space="preserve"> metabolitų, kurie būna laisvi arba susijungę su </w:t>
      </w:r>
      <w:proofErr w:type="spellStart"/>
      <w:r w:rsidRPr="00153DDC">
        <w:t>gliukuronidais</w:t>
      </w:r>
      <w:proofErr w:type="spellEnd"/>
      <w:r w:rsidRPr="00153DDC">
        <w:t xml:space="preserve"> ir sulfatu. </w:t>
      </w:r>
      <w:proofErr w:type="spellStart"/>
      <w:r w:rsidRPr="00153DDC">
        <w:t>Etinilestradiolio</w:t>
      </w:r>
      <w:proofErr w:type="spellEnd"/>
      <w:r w:rsidRPr="00153DDC">
        <w:t xml:space="preserve"> </w:t>
      </w:r>
      <w:proofErr w:type="spellStart"/>
      <w:r w:rsidRPr="00153DDC">
        <w:t>metabolinis</w:t>
      </w:r>
      <w:proofErr w:type="spellEnd"/>
      <w:r w:rsidRPr="00153DDC">
        <w:t xml:space="preserve"> klirenso greitis yra maždaug 5 ml/min./kg. </w:t>
      </w:r>
    </w:p>
    <w:p w14:paraId="0F65843B" w14:textId="77777777" w:rsidR="008B30FF" w:rsidRPr="00153DDC" w:rsidRDefault="008B30FF" w:rsidP="008B30FF">
      <w:pPr>
        <w:jc w:val="both"/>
      </w:pPr>
    </w:p>
    <w:p w14:paraId="448E814F" w14:textId="77777777" w:rsidR="008B30FF" w:rsidRPr="00153DDC" w:rsidRDefault="008B30FF" w:rsidP="008B30FF">
      <w:pPr>
        <w:rPr>
          <w:u w:val="single"/>
        </w:rPr>
      </w:pPr>
      <w:r w:rsidRPr="00153DDC">
        <w:rPr>
          <w:u w:val="single"/>
        </w:rPr>
        <w:t>Eliminacija</w:t>
      </w:r>
    </w:p>
    <w:p w14:paraId="2A037E2E" w14:textId="77777777" w:rsidR="008B30FF" w:rsidRPr="00153DDC" w:rsidRDefault="008B30FF" w:rsidP="008B30FF">
      <w:pPr>
        <w:rPr>
          <w:u w:val="single"/>
        </w:rPr>
      </w:pPr>
    </w:p>
    <w:p w14:paraId="630C7351" w14:textId="77777777" w:rsidR="008B30FF" w:rsidRPr="00153DDC" w:rsidRDefault="008B30FF" w:rsidP="008B30FF">
      <w:proofErr w:type="spellStart"/>
      <w:r w:rsidRPr="00153DDC">
        <w:t>Etinilestradiolis</w:t>
      </w:r>
      <w:proofErr w:type="spellEnd"/>
      <w:r w:rsidRPr="00153DDC">
        <w:t xml:space="preserve"> pasišalina tik metabolitų pavidalu. </w:t>
      </w:r>
      <w:proofErr w:type="spellStart"/>
      <w:r w:rsidRPr="00153DDC">
        <w:t>Etinilestradiolio</w:t>
      </w:r>
      <w:proofErr w:type="spellEnd"/>
      <w:r w:rsidRPr="00153DDC">
        <w:t xml:space="preserve"> metabolitų </w:t>
      </w:r>
      <w:proofErr w:type="spellStart"/>
      <w:r w:rsidRPr="00153DDC">
        <w:t>ekskrecijos</w:t>
      </w:r>
      <w:proofErr w:type="spellEnd"/>
      <w:r w:rsidRPr="00153DDC">
        <w:t xml:space="preserve"> su šlapimu ir tulžimi santykis – 4 : 6. Metabolitų pusinės eliminacijos periodas yra maždaug 1 para.</w:t>
      </w:r>
    </w:p>
    <w:p w14:paraId="6FB0C4A3" w14:textId="77777777" w:rsidR="008B30FF" w:rsidRPr="00153DDC" w:rsidRDefault="008B30FF" w:rsidP="008B30FF"/>
    <w:p w14:paraId="6B7495BA" w14:textId="77777777" w:rsidR="008B30FF" w:rsidRPr="00153DDC" w:rsidRDefault="008B30FF" w:rsidP="008B30FF">
      <w:pPr>
        <w:rPr>
          <w:u w:val="single"/>
        </w:rPr>
      </w:pPr>
      <w:r w:rsidRPr="00153DDC">
        <w:rPr>
          <w:u w:val="single"/>
        </w:rPr>
        <w:t>Pastovios koncentracijos sąlygos</w:t>
      </w:r>
    </w:p>
    <w:p w14:paraId="72A0EBCA" w14:textId="77777777" w:rsidR="008B30FF" w:rsidRPr="00153DDC" w:rsidRDefault="008B30FF" w:rsidP="008B30FF">
      <w:pPr>
        <w:jc w:val="both"/>
      </w:pPr>
    </w:p>
    <w:p w14:paraId="2282A1E4" w14:textId="77777777" w:rsidR="008B30FF" w:rsidRPr="00153DDC" w:rsidRDefault="008B30FF" w:rsidP="008B30FF">
      <w:r w:rsidRPr="00153DDC">
        <w:t xml:space="preserve">Kasdien nuolat vartojant tabletes, </w:t>
      </w:r>
      <w:proofErr w:type="spellStart"/>
      <w:r w:rsidRPr="00153DDC">
        <w:t>etinilestradiolio</w:t>
      </w:r>
      <w:proofErr w:type="spellEnd"/>
      <w:r w:rsidRPr="00153DDC">
        <w:t xml:space="preserve"> pastovioji koncentracija susidaro maždaug po 14 dienų. </w:t>
      </w:r>
      <w:proofErr w:type="spellStart"/>
      <w:r w:rsidRPr="00153DDC">
        <w:t>Etinilestradiolio</w:t>
      </w:r>
      <w:proofErr w:type="spellEnd"/>
      <w:r w:rsidRPr="00153DDC">
        <w:t xml:space="preserve"> kiekis serume kaupiasi ir padidėja maždaug 1,5–2,3 karto.</w:t>
      </w:r>
    </w:p>
    <w:p w14:paraId="088964E6" w14:textId="77777777" w:rsidR="008B30FF" w:rsidRPr="00153DDC" w:rsidRDefault="008B30FF" w:rsidP="008B30FF">
      <w:pPr>
        <w:pStyle w:val="Pagrindinistekstas"/>
        <w:rPr>
          <w:szCs w:val="22"/>
        </w:rPr>
      </w:pPr>
    </w:p>
    <w:p w14:paraId="19F08075" w14:textId="77777777" w:rsidR="008B30FF" w:rsidRPr="00153DDC" w:rsidRDefault="008B30FF" w:rsidP="008B30FF">
      <w:pPr>
        <w:pStyle w:val="Antrat3"/>
        <w:rPr>
          <w:szCs w:val="22"/>
        </w:rPr>
      </w:pPr>
      <w:r w:rsidRPr="00153DDC">
        <w:rPr>
          <w:szCs w:val="22"/>
        </w:rPr>
        <w:t>5.3</w:t>
      </w:r>
      <w:r w:rsidRPr="00153DDC">
        <w:rPr>
          <w:szCs w:val="22"/>
        </w:rPr>
        <w:tab/>
      </w:r>
      <w:proofErr w:type="spellStart"/>
      <w:r w:rsidRPr="00153DDC">
        <w:rPr>
          <w:szCs w:val="22"/>
        </w:rPr>
        <w:t>Ikiklinikinių</w:t>
      </w:r>
      <w:proofErr w:type="spellEnd"/>
      <w:r w:rsidRPr="00153DDC">
        <w:rPr>
          <w:szCs w:val="22"/>
        </w:rPr>
        <w:t xml:space="preserve"> saugumo tyrimų duomenys</w:t>
      </w:r>
    </w:p>
    <w:p w14:paraId="3A7CC51F" w14:textId="77777777" w:rsidR="008B30FF" w:rsidRPr="00153DDC" w:rsidRDefault="008B30FF" w:rsidP="008B30FF">
      <w:pPr>
        <w:pStyle w:val="Pagrindinistekstas"/>
        <w:rPr>
          <w:szCs w:val="22"/>
        </w:rPr>
      </w:pPr>
    </w:p>
    <w:p w14:paraId="5FA30E13" w14:textId="77777777" w:rsidR="008B30FF" w:rsidRPr="00153DDC" w:rsidRDefault="008B30FF" w:rsidP="008B30FF">
      <w:pPr>
        <w:pStyle w:val="Pagrindinistekstas"/>
        <w:rPr>
          <w:szCs w:val="22"/>
        </w:rPr>
      </w:pPr>
      <w:r w:rsidRPr="00153DDC">
        <w:rPr>
          <w:szCs w:val="22"/>
        </w:rPr>
        <w:t xml:space="preserve">Laboratoriniams gyvūnams pasireiškia žinomas farmakologinis </w:t>
      </w:r>
      <w:proofErr w:type="spellStart"/>
      <w:r w:rsidRPr="00153DDC">
        <w:rPr>
          <w:szCs w:val="22"/>
        </w:rPr>
        <w:t>drospirenono</w:t>
      </w:r>
      <w:proofErr w:type="spellEnd"/>
      <w:r w:rsidRPr="00153DDC">
        <w:rPr>
          <w:szCs w:val="22"/>
        </w:rPr>
        <w:t xml:space="preserve"> ir </w:t>
      </w:r>
      <w:proofErr w:type="spellStart"/>
      <w:r w:rsidRPr="00153DDC">
        <w:rPr>
          <w:szCs w:val="22"/>
        </w:rPr>
        <w:t>etinilestradiolio</w:t>
      </w:r>
      <w:proofErr w:type="spellEnd"/>
      <w:r w:rsidRPr="00153DDC">
        <w:rPr>
          <w:szCs w:val="22"/>
        </w:rPr>
        <w:t xml:space="preserve"> poveikis. Reprodukcinio </w:t>
      </w:r>
      <w:proofErr w:type="spellStart"/>
      <w:r w:rsidRPr="00153DDC">
        <w:rPr>
          <w:szCs w:val="22"/>
        </w:rPr>
        <w:t>toksiškumo</w:t>
      </w:r>
      <w:proofErr w:type="spellEnd"/>
      <w:r w:rsidRPr="00153DDC">
        <w:rPr>
          <w:szCs w:val="22"/>
        </w:rPr>
        <w:t xml:space="preserve"> studijose nustatytas </w:t>
      </w:r>
      <w:proofErr w:type="spellStart"/>
      <w:r w:rsidRPr="00153DDC">
        <w:rPr>
          <w:szCs w:val="22"/>
        </w:rPr>
        <w:t>embriotoksinis</w:t>
      </w:r>
      <w:proofErr w:type="spellEnd"/>
      <w:r w:rsidRPr="00153DDC">
        <w:rPr>
          <w:szCs w:val="22"/>
        </w:rPr>
        <w:t xml:space="preserve"> ir </w:t>
      </w:r>
      <w:proofErr w:type="spellStart"/>
      <w:r w:rsidRPr="00153DDC">
        <w:rPr>
          <w:szCs w:val="22"/>
        </w:rPr>
        <w:t>fetotoksinis</w:t>
      </w:r>
      <w:proofErr w:type="spellEnd"/>
      <w:r w:rsidRPr="00153DDC">
        <w:rPr>
          <w:szCs w:val="22"/>
        </w:rPr>
        <w:t xml:space="preserve"> poveikis gyvūnams, kuris yra laikomas specifiniu rūšiai. Skiriant didesnes negu </w:t>
      </w:r>
      <w:proofErr w:type="spellStart"/>
      <w:r w:rsidRPr="00153DDC">
        <w:rPr>
          <w:szCs w:val="22"/>
        </w:rPr>
        <w:t>Yvidually</w:t>
      </w:r>
      <w:proofErr w:type="spellEnd"/>
      <w:r w:rsidRPr="00153DDC">
        <w:rPr>
          <w:szCs w:val="22"/>
        </w:rPr>
        <w:t xml:space="preserve"> vartotojoms dozes, nustatytas poveikis žiurkių, bet ne beždžionių vaisių lytinei diferenciacijai.</w:t>
      </w:r>
    </w:p>
    <w:p w14:paraId="0D5FEA9D" w14:textId="77777777" w:rsidR="008B30FF" w:rsidRPr="00153DDC" w:rsidRDefault="008B30FF" w:rsidP="008B30FF">
      <w:pPr>
        <w:pStyle w:val="Pagrindinistekstas"/>
        <w:rPr>
          <w:szCs w:val="22"/>
        </w:rPr>
      </w:pPr>
    </w:p>
    <w:p w14:paraId="33B8383E" w14:textId="77777777" w:rsidR="008B30FF" w:rsidRPr="00153DDC" w:rsidRDefault="008B30FF" w:rsidP="008B30FF">
      <w:pPr>
        <w:pStyle w:val="Pagrindinistekstas"/>
        <w:rPr>
          <w:szCs w:val="22"/>
        </w:rPr>
      </w:pPr>
    </w:p>
    <w:p w14:paraId="3D5266A2" w14:textId="77777777" w:rsidR="008B30FF" w:rsidRPr="00153DDC" w:rsidRDefault="008B30FF" w:rsidP="008B30FF">
      <w:pPr>
        <w:pStyle w:val="Antrat2"/>
        <w:rPr>
          <w:szCs w:val="22"/>
        </w:rPr>
      </w:pPr>
      <w:r w:rsidRPr="00153DDC">
        <w:rPr>
          <w:szCs w:val="22"/>
        </w:rPr>
        <w:t>6.</w:t>
      </w:r>
      <w:r w:rsidRPr="00153DDC">
        <w:rPr>
          <w:szCs w:val="22"/>
        </w:rPr>
        <w:tab/>
        <w:t>FARMACINĖ INFORMACIJA</w:t>
      </w:r>
    </w:p>
    <w:p w14:paraId="1D3832F7" w14:textId="77777777" w:rsidR="008B30FF" w:rsidRPr="00153DDC" w:rsidRDefault="008B30FF" w:rsidP="008B30FF">
      <w:pPr>
        <w:pStyle w:val="Pagrindinistekstas"/>
        <w:keepNext/>
        <w:rPr>
          <w:szCs w:val="22"/>
        </w:rPr>
      </w:pPr>
    </w:p>
    <w:p w14:paraId="1007E69B" w14:textId="77777777" w:rsidR="008B30FF" w:rsidRPr="00153DDC" w:rsidRDefault="008B30FF" w:rsidP="008B30FF">
      <w:pPr>
        <w:pStyle w:val="Antrat3"/>
        <w:rPr>
          <w:szCs w:val="22"/>
        </w:rPr>
      </w:pPr>
      <w:r w:rsidRPr="00153DDC">
        <w:rPr>
          <w:szCs w:val="22"/>
        </w:rPr>
        <w:t>6.1</w:t>
      </w:r>
      <w:r w:rsidRPr="00153DDC">
        <w:rPr>
          <w:szCs w:val="22"/>
        </w:rPr>
        <w:tab/>
        <w:t>Pagalbinių medžiagų sąrašas</w:t>
      </w:r>
    </w:p>
    <w:p w14:paraId="1A26769E" w14:textId="77777777" w:rsidR="008B30FF" w:rsidRPr="00153DDC" w:rsidRDefault="008B30FF" w:rsidP="008B30FF">
      <w:pPr>
        <w:pStyle w:val="Pagrindinistekstas"/>
        <w:keepNext/>
        <w:rPr>
          <w:szCs w:val="22"/>
        </w:rPr>
      </w:pPr>
    </w:p>
    <w:p w14:paraId="50A1489D" w14:textId="77777777" w:rsidR="008B30FF" w:rsidRPr="00153DDC" w:rsidRDefault="008B30FF" w:rsidP="008B30FF">
      <w:pPr>
        <w:pStyle w:val="Pagrindinistekstas"/>
        <w:keepNext/>
        <w:rPr>
          <w:i/>
          <w:szCs w:val="22"/>
        </w:rPr>
      </w:pPr>
      <w:r w:rsidRPr="00153DDC">
        <w:rPr>
          <w:i/>
          <w:szCs w:val="22"/>
        </w:rPr>
        <w:t>Tabletės šerdis:</w:t>
      </w:r>
    </w:p>
    <w:p w14:paraId="566B983C" w14:textId="77777777" w:rsidR="008B30FF" w:rsidRPr="00153DDC" w:rsidRDefault="008B30FF" w:rsidP="008B30FF">
      <w:pPr>
        <w:pStyle w:val="Pagrindinistekstas"/>
        <w:rPr>
          <w:szCs w:val="22"/>
        </w:rPr>
      </w:pPr>
      <w:r w:rsidRPr="00153DDC">
        <w:rPr>
          <w:szCs w:val="22"/>
        </w:rPr>
        <w:t xml:space="preserve">Laktozė </w:t>
      </w:r>
      <w:proofErr w:type="spellStart"/>
      <w:r w:rsidRPr="00153DDC">
        <w:rPr>
          <w:szCs w:val="22"/>
        </w:rPr>
        <w:t>monohidratas</w:t>
      </w:r>
      <w:proofErr w:type="spellEnd"/>
    </w:p>
    <w:p w14:paraId="78BC1088" w14:textId="77777777" w:rsidR="008B30FF" w:rsidRPr="00153DDC" w:rsidRDefault="008B30FF" w:rsidP="008B30FF">
      <w:pPr>
        <w:pStyle w:val="Pagrindinistekstas"/>
        <w:rPr>
          <w:szCs w:val="22"/>
        </w:rPr>
      </w:pPr>
      <w:r w:rsidRPr="00153DDC">
        <w:rPr>
          <w:szCs w:val="22"/>
        </w:rPr>
        <w:t>Kukurūzų krakmolas</w:t>
      </w:r>
    </w:p>
    <w:p w14:paraId="61D33055" w14:textId="77777777" w:rsidR="008B30FF" w:rsidRPr="00153DDC" w:rsidRDefault="008B30FF" w:rsidP="008B30FF">
      <w:pPr>
        <w:pStyle w:val="Pagrindinistekstas"/>
        <w:rPr>
          <w:szCs w:val="22"/>
        </w:rPr>
      </w:pPr>
      <w:r w:rsidRPr="00153DDC">
        <w:rPr>
          <w:szCs w:val="22"/>
        </w:rPr>
        <w:t xml:space="preserve">Magnio </w:t>
      </w:r>
      <w:proofErr w:type="spellStart"/>
      <w:r w:rsidRPr="00153DDC">
        <w:rPr>
          <w:szCs w:val="22"/>
        </w:rPr>
        <w:t>stearatas</w:t>
      </w:r>
      <w:proofErr w:type="spellEnd"/>
      <w:r w:rsidRPr="00153DDC">
        <w:rPr>
          <w:szCs w:val="22"/>
        </w:rPr>
        <w:t xml:space="preserve"> (E470b)</w:t>
      </w:r>
    </w:p>
    <w:p w14:paraId="7DF221B0" w14:textId="77777777" w:rsidR="008B30FF" w:rsidRPr="00153DDC" w:rsidRDefault="008B30FF" w:rsidP="008B30FF">
      <w:pPr>
        <w:pStyle w:val="Pagrindinistekstas"/>
        <w:rPr>
          <w:szCs w:val="22"/>
        </w:rPr>
      </w:pPr>
    </w:p>
    <w:p w14:paraId="4D0363F5" w14:textId="77777777" w:rsidR="008B30FF" w:rsidRPr="00153DDC" w:rsidRDefault="008B30FF" w:rsidP="008B30FF">
      <w:pPr>
        <w:pStyle w:val="Pagrindinistekstas"/>
        <w:rPr>
          <w:i/>
          <w:szCs w:val="22"/>
        </w:rPr>
      </w:pPr>
      <w:r w:rsidRPr="00153DDC">
        <w:rPr>
          <w:i/>
          <w:szCs w:val="22"/>
        </w:rPr>
        <w:t>Tabletės plėvelė:</w:t>
      </w:r>
    </w:p>
    <w:p w14:paraId="161E9422" w14:textId="77777777" w:rsidR="008B30FF" w:rsidRPr="00153DDC" w:rsidRDefault="008B30FF" w:rsidP="008B30FF">
      <w:pPr>
        <w:pStyle w:val="Pagrindinistekstas"/>
        <w:rPr>
          <w:szCs w:val="22"/>
        </w:rPr>
      </w:pPr>
      <w:proofErr w:type="spellStart"/>
      <w:r w:rsidRPr="00153DDC">
        <w:rPr>
          <w:szCs w:val="22"/>
        </w:rPr>
        <w:t>Hipromeliozė</w:t>
      </w:r>
      <w:proofErr w:type="spellEnd"/>
      <w:r w:rsidRPr="00153DDC">
        <w:rPr>
          <w:szCs w:val="22"/>
        </w:rPr>
        <w:t xml:space="preserve"> (E464)</w:t>
      </w:r>
    </w:p>
    <w:p w14:paraId="2E25A5EF" w14:textId="77777777" w:rsidR="008B30FF" w:rsidRPr="00153DDC" w:rsidRDefault="008B30FF" w:rsidP="008B30FF">
      <w:pPr>
        <w:pStyle w:val="Pagrindinistekstas"/>
        <w:rPr>
          <w:szCs w:val="22"/>
        </w:rPr>
      </w:pPr>
      <w:r w:rsidRPr="00153DDC">
        <w:rPr>
          <w:szCs w:val="22"/>
        </w:rPr>
        <w:t>Talkas (E553b)</w:t>
      </w:r>
    </w:p>
    <w:p w14:paraId="755B8389" w14:textId="77777777" w:rsidR="008B30FF" w:rsidRPr="00153DDC" w:rsidRDefault="008B30FF" w:rsidP="008B30FF">
      <w:pPr>
        <w:pStyle w:val="Pagrindinistekstas"/>
        <w:rPr>
          <w:szCs w:val="22"/>
        </w:rPr>
      </w:pPr>
      <w:r w:rsidRPr="00153DDC">
        <w:rPr>
          <w:szCs w:val="22"/>
        </w:rPr>
        <w:t>Titano dioksidas (E171)</w:t>
      </w:r>
    </w:p>
    <w:p w14:paraId="52D20412" w14:textId="77777777" w:rsidR="008B30FF" w:rsidRPr="00153DDC" w:rsidRDefault="008B30FF" w:rsidP="008B30FF">
      <w:pPr>
        <w:pStyle w:val="Pagrindinistekstas"/>
        <w:rPr>
          <w:szCs w:val="22"/>
        </w:rPr>
      </w:pPr>
      <w:r w:rsidRPr="00153DDC">
        <w:rPr>
          <w:szCs w:val="22"/>
        </w:rPr>
        <w:t>Raudonasis geležies oksidas (E172)</w:t>
      </w:r>
    </w:p>
    <w:p w14:paraId="5DF3168E" w14:textId="77777777" w:rsidR="008B30FF" w:rsidRPr="00153DDC" w:rsidRDefault="008B30FF" w:rsidP="008B30FF">
      <w:pPr>
        <w:pStyle w:val="Pagrindinistekstas"/>
        <w:rPr>
          <w:szCs w:val="22"/>
        </w:rPr>
      </w:pPr>
    </w:p>
    <w:p w14:paraId="51B534A1" w14:textId="77777777" w:rsidR="008B30FF" w:rsidRPr="00153DDC" w:rsidRDefault="008B30FF" w:rsidP="008B30FF">
      <w:pPr>
        <w:pStyle w:val="Antrat3"/>
        <w:rPr>
          <w:szCs w:val="22"/>
        </w:rPr>
      </w:pPr>
      <w:r w:rsidRPr="00153DDC">
        <w:rPr>
          <w:szCs w:val="22"/>
        </w:rPr>
        <w:t>6.2</w:t>
      </w:r>
      <w:r w:rsidRPr="00153DDC">
        <w:rPr>
          <w:szCs w:val="22"/>
        </w:rPr>
        <w:tab/>
        <w:t>Nesuderinamumas</w:t>
      </w:r>
    </w:p>
    <w:p w14:paraId="2FB0E5AC" w14:textId="77777777" w:rsidR="008B30FF" w:rsidRPr="00153DDC" w:rsidRDefault="008B30FF" w:rsidP="008B30FF">
      <w:pPr>
        <w:pStyle w:val="Pagrindinistekstas"/>
        <w:rPr>
          <w:szCs w:val="22"/>
        </w:rPr>
      </w:pPr>
    </w:p>
    <w:p w14:paraId="3067C184" w14:textId="77777777" w:rsidR="008B30FF" w:rsidRPr="00153DDC" w:rsidRDefault="008B30FF" w:rsidP="008B30FF">
      <w:pPr>
        <w:pStyle w:val="Pagrindinistekstas"/>
        <w:rPr>
          <w:szCs w:val="22"/>
        </w:rPr>
      </w:pPr>
      <w:r w:rsidRPr="00153DDC">
        <w:rPr>
          <w:szCs w:val="22"/>
        </w:rPr>
        <w:t>Duomenys nebūtini</w:t>
      </w:r>
    </w:p>
    <w:p w14:paraId="1777AA1D" w14:textId="77777777" w:rsidR="008B30FF" w:rsidRPr="00153DDC" w:rsidRDefault="008B30FF" w:rsidP="008B30FF">
      <w:pPr>
        <w:pStyle w:val="Pagrindinistekstas"/>
        <w:rPr>
          <w:szCs w:val="22"/>
        </w:rPr>
      </w:pPr>
    </w:p>
    <w:p w14:paraId="64C5E71C" w14:textId="77777777" w:rsidR="008B30FF" w:rsidRPr="00153DDC" w:rsidRDefault="008B30FF" w:rsidP="008B30FF">
      <w:pPr>
        <w:pStyle w:val="Antrat3"/>
        <w:rPr>
          <w:szCs w:val="22"/>
        </w:rPr>
      </w:pPr>
      <w:r w:rsidRPr="00153DDC">
        <w:rPr>
          <w:szCs w:val="22"/>
        </w:rPr>
        <w:t>6.3</w:t>
      </w:r>
      <w:r w:rsidRPr="00153DDC">
        <w:rPr>
          <w:szCs w:val="22"/>
        </w:rPr>
        <w:tab/>
        <w:t>Tinkamumo laikas</w:t>
      </w:r>
    </w:p>
    <w:p w14:paraId="17400F71" w14:textId="77777777" w:rsidR="008B30FF" w:rsidRPr="00153DDC" w:rsidRDefault="008B30FF" w:rsidP="008B30FF">
      <w:pPr>
        <w:pStyle w:val="Pagrindinistekstas"/>
        <w:rPr>
          <w:szCs w:val="22"/>
        </w:rPr>
      </w:pPr>
    </w:p>
    <w:p w14:paraId="0F9D159B" w14:textId="77777777" w:rsidR="008B30FF" w:rsidRPr="00153DDC" w:rsidRDefault="008B30FF" w:rsidP="008B30FF">
      <w:pPr>
        <w:pStyle w:val="Pagrindinistekstas"/>
        <w:rPr>
          <w:szCs w:val="22"/>
        </w:rPr>
      </w:pPr>
      <w:r w:rsidRPr="00153DDC">
        <w:rPr>
          <w:szCs w:val="22"/>
        </w:rPr>
        <w:t>3 metai</w:t>
      </w:r>
    </w:p>
    <w:p w14:paraId="18528D97" w14:textId="77777777" w:rsidR="008B30FF" w:rsidRPr="00153DDC" w:rsidRDefault="008B30FF" w:rsidP="008B30FF">
      <w:pPr>
        <w:pStyle w:val="Pagrindinistekstas"/>
        <w:rPr>
          <w:szCs w:val="22"/>
        </w:rPr>
      </w:pPr>
    </w:p>
    <w:p w14:paraId="320E88C3" w14:textId="77777777" w:rsidR="008B30FF" w:rsidRPr="00153DDC" w:rsidRDefault="008B30FF" w:rsidP="008B30FF">
      <w:pPr>
        <w:pStyle w:val="Pagrindinistekstas"/>
        <w:rPr>
          <w:szCs w:val="22"/>
        </w:rPr>
      </w:pPr>
      <w:r w:rsidRPr="00153DDC">
        <w:rPr>
          <w:szCs w:val="22"/>
        </w:rPr>
        <w:t>Stabilumas vartojimo metu: 40 parų.</w:t>
      </w:r>
    </w:p>
    <w:p w14:paraId="72A16F70" w14:textId="77777777" w:rsidR="008B30FF" w:rsidRPr="00153DDC" w:rsidRDefault="008B30FF" w:rsidP="008B30FF">
      <w:pPr>
        <w:pStyle w:val="Pagrindinistekstas"/>
        <w:rPr>
          <w:szCs w:val="22"/>
        </w:rPr>
      </w:pPr>
    </w:p>
    <w:p w14:paraId="363D0A48" w14:textId="77777777" w:rsidR="008B30FF" w:rsidRPr="00153DDC" w:rsidRDefault="008B30FF" w:rsidP="008B30FF">
      <w:pPr>
        <w:pStyle w:val="Antrat3"/>
        <w:rPr>
          <w:szCs w:val="22"/>
        </w:rPr>
      </w:pPr>
      <w:r w:rsidRPr="00153DDC">
        <w:rPr>
          <w:szCs w:val="22"/>
        </w:rPr>
        <w:t>6.4</w:t>
      </w:r>
      <w:r w:rsidRPr="00153DDC">
        <w:rPr>
          <w:szCs w:val="22"/>
        </w:rPr>
        <w:tab/>
        <w:t>Specialios laikymo sąlygos</w:t>
      </w:r>
    </w:p>
    <w:p w14:paraId="5EC049E4" w14:textId="77777777" w:rsidR="008B30FF" w:rsidRPr="00153DDC" w:rsidRDefault="008B30FF" w:rsidP="008B30FF">
      <w:pPr>
        <w:pStyle w:val="Pagrindinistekstas"/>
        <w:rPr>
          <w:szCs w:val="22"/>
        </w:rPr>
      </w:pPr>
    </w:p>
    <w:p w14:paraId="11DF9296" w14:textId="77777777" w:rsidR="008B30FF" w:rsidRPr="00153DDC" w:rsidRDefault="008B30FF" w:rsidP="008B30FF">
      <w:pPr>
        <w:pStyle w:val="Pagrindinistekstas"/>
        <w:rPr>
          <w:szCs w:val="22"/>
        </w:rPr>
      </w:pPr>
      <w:r w:rsidRPr="00153DDC">
        <w:rPr>
          <w:szCs w:val="22"/>
        </w:rPr>
        <w:t>Šiam vaistiniam preparatui specialių laikymo sąlygų nereikia.</w:t>
      </w:r>
    </w:p>
    <w:p w14:paraId="49074767" w14:textId="77777777" w:rsidR="008B30FF" w:rsidRPr="00153DDC" w:rsidRDefault="008B30FF" w:rsidP="008B30FF">
      <w:pPr>
        <w:pStyle w:val="Pagrindinistekstas"/>
        <w:rPr>
          <w:szCs w:val="22"/>
        </w:rPr>
      </w:pPr>
    </w:p>
    <w:p w14:paraId="374B1C20" w14:textId="77777777" w:rsidR="008B30FF" w:rsidRPr="00153DDC" w:rsidRDefault="008B30FF" w:rsidP="008B30FF">
      <w:pPr>
        <w:pStyle w:val="Pagrindinistekstas"/>
        <w:rPr>
          <w:szCs w:val="22"/>
        </w:rPr>
      </w:pPr>
      <w:r w:rsidRPr="00153DDC">
        <w:rPr>
          <w:szCs w:val="22"/>
        </w:rPr>
        <w:t>Iš lizdinės plokštelės išimtą užtaisą reikia iš karto įdėti į tablečių išdavimo prietaisą ir nedelsiant pradėti vartoti tabletes.</w:t>
      </w:r>
    </w:p>
    <w:p w14:paraId="5782CC11" w14:textId="77777777" w:rsidR="008B30FF" w:rsidRPr="00153DDC" w:rsidRDefault="008B30FF" w:rsidP="008B30FF">
      <w:pPr>
        <w:pStyle w:val="Pagrindinistekstas"/>
        <w:rPr>
          <w:szCs w:val="22"/>
        </w:rPr>
      </w:pPr>
    </w:p>
    <w:p w14:paraId="4FDB9D37" w14:textId="77777777" w:rsidR="008B30FF" w:rsidRPr="00153DDC" w:rsidRDefault="008B30FF" w:rsidP="008B30FF">
      <w:pPr>
        <w:pStyle w:val="Antrat3"/>
        <w:rPr>
          <w:szCs w:val="22"/>
        </w:rPr>
      </w:pPr>
      <w:r w:rsidRPr="00153DDC">
        <w:rPr>
          <w:szCs w:val="22"/>
        </w:rPr>
        <w:t>6.5</w:t>
      </w:r>
      <w:r w:rsidRPr="00153DDC">
        <w:rPr>
          <w:szCs w:val="22"/>
        </w:rPr>
        <w:tab/>
      </w:r>
      <w:proofErr w:type="spellStart"/>
      <w:r w:rsidRPr="00153DDC">
        <w:rPr>
          <w:szCs w:val="22"/>
        </w:rPr>
        <w:t>Talpyklės</w:t>
      </w:r>
      <w:proofErr w:type="spellEnd"/>
      <w:r w:rsidRPr="00153DDC">
        <w:rPr>
          <w:szCs w:val="22"/>
        </w:rPr>
        <w:t xml:space="preserve"> pobūdis ir jos turinys</w:t>
      </w:r>
    </w:p>
    <w:p w14:paraId="372B162E" w14:textId="77777777" w:rsidR="008B30FF" w:rsidRPr="00153DDC" w:rsidRDefault="008B30FF" w:rsidP="008B30FF">
      <w:pPr>
        <w:pStyle w:val="Pagrindinistekstas"/>
        <w:rPr>
          <w:szCs w:val="22"/>
        </w:rPr>
      </w:pPr>
    </w:p>
    <w:p w14:paraId="0AFEBC54" w14:textId="77777777" w:rsidR="008B30FF" w:rsidRPr="00153DDC" w:rsidRDefault="008B30FF" w:rsidP="008B30FF">
      <w:pPr>
        <w:pStyle w:val="Pagrindinistekstas"/>
        <w:rPr>
          <w:szCs w:val="22"/>
          <w:u w:val="single"/>
        </w:rPr>
      </w:pPr>
      <w:r w:rsidRPr="00153DDC">
        <w:rPr>
          <w:szCs w:val="22"/>
          <w:u w:val="single"/>
        </w:rPr>
        <w:t>Pirmą kartą išduodama pakuotė</w:t>
      </w:r>
    </w:p>
    <w:p w14:paraId="698B9F48" w14:textId="0A69F178" w:rsidR="008B30FF" w:rsidRPr="00153DDC" w:rsidRDefault="008B30FF" w:rsidP="008B30FF">
      <w:pPr>
        <w:pStyle w:val="Pagrindinistekstas"/>
        <w:rPr>
          <w:szCs w:val="22"/>
        </w:rPr>
      </w:pPr>
      <w:r w:rsidRPr="00153DDC">
        <w:rPr>
          <w:szCs w:val="22"/>
        </w:rPr>
        <w:t xml:space="preserve">1 </w:t>
      </w:r>
      <w:r w:rsidR="00E95925" w:rsidRPr="00153DDC">
        <w:rPr>
          <w:szCs w:val="22"/>
        </w:rPr>
        <w:t>×</w:t>
      </w:r>
      <w:r w:rsidRPr="00153DDC">
        <w:rPr>
          <w:szCs w:val="22"/>
        </w:rPr>
        <w:t xml:space="preserve"> 30 plėvele dengtų tablečių ir tablečių išdavimo prietaisas</w:t>
      </w:r>
    </w:p>
    <w:p w14:paraId="2C6A72E9" w14:textId="77777777" w:rsidR="008B30FF" w:rsidRPr="00153DDC" w:rsidRDefault="008B30FF" w:rsidP="008B30FF">
      <w:pPr>
        <w:pStyle w:val="Pagrindinistekstas"/>
        <w:rPr>
          <w:szCs w:val="22"/>
        </w:rPr>
      </w:pPr>
    </w:p>
    <w:p w14:paraId="0AC721C0" w14:textId="77777777" w:rsidR="008B30FF" w:rsidRPr="00153DDC" w:rsidRDefault="008B30FF" w:rsidP="008B30FF">
      <w:pPr>
        <w:pStyle w:val="Pagrindinistekstas"/>
        <w:rPr>
          <w:szCs w:val="22"/>
          <w:u w:val="single"/>
        </w:rPr>
      </w:pPr>
      <w:r w:rsidRPr="00153DDC">
        <w:rPr>
          <w:szCs w:val="22"/>
          <w:u w:val="single"/>
        </w:rPr>
        <w:t>Papildymo pakuotės</w:t>
      </w:r>
    </w:p>
    <w:p w14:paraId="146672B5" w14:textId="1D613ED8" w:rsidR="008B30FF" w:rsidRPr="00153DDC" w:rsidRDefault="008B30FF" w:rsidP="008B30FF">
      <w:pPr>
        <w:pStyle w:val="Pagrindinistekstas"/>
        <w:rPr>
          <w:szCs w:val="22"/>
        </w:rPr>
      </w:pPr>
      <w:r w:rsidRPr="00153DDC">
        <w:rPr>
          <w:szCs w:val="22"/>
        </w:rPr>
        <w:t xml:space="preserve">1 </w:t>
      </w:r>
      <w:r w:rsidR="00E95925" w:rsidRPr="00153DDC">
        <w:rPr>
          <w:szCs w:val="22"/>
        </w:rPr>
        <w:t>×</w:t>
      </w:r>
      <w:r w:rsidRPr="00153DDC">
        <w:rPr>
          <w:szCs w:val="22"/>
        </w:rPr>
        <w:t xml:space="preserve"> 30 plėvele dengtų tablečių </w:t>
      </w:r>
    </w:p>
    <w:p w14:paraId="394B46D2" w14:textId="36B4AB6D" w:rsidR="008B30FF" w:rsidRPr="00153DDC" w:rsidRDefault="008B30FF" w:rsidP="008B30FF">
      <w:pPr>
        <w:pStyle w:val="Pagrindinistekstas"/>
        <w:rPr>
          <w:szCs w:val="22"/>
        </w:rPr>
      </w:pPr>
      <w:r w:rsidRPr="00153DDC">
        <w:rPr>
          <w:szCs w:val="22"/>
        </w:rPr>
        <w:t xml:space="preserve">3 </w:t>
      </w:r>
      <w:r w:rsidR="00E95925" w:rsidRPr="00153DDC">
        <w:rPr>
          <w:szCs w:val="22"/>
        </w:rPr>
        <w:t>×</w:t>
      </w:r>
      <w:r w:rsidRPr="00153DDC">
        <w:rPr>
          <w:szCs w:val="22"/>
        </w:rPr>
        <w:t xml:space="preserve"> 30 plėvele dengtų tablečių </w:t>
      </w:r>
    </w:p>
    <w:p w14:paraId="17E8C18E" w14:textId="4C214EF6" w:rsidR="008B30FF" w:rsidRPr="00153DDC" w:rsidRDefault="008B30FF" w:rsidP="008B30FF">
      <w:pPr>
        <w:pStyle w:val="Pagrindinistekstas"/>
        <w:rPr>
          <w:szCs w:val="22"/>
        </w:rPr>
      </w:pPr>
      <w:r w:rsidRPr="00153DDC">
        <w:rPr>
          <w:szCs w:val="22"/>
        </w:rPr>
        <w:t xml:space="preserve">4 </w:t>
      </w:r>
      <w:r w:rsidR="00E95925" w:rsidRPr="00153DDC">
        <w:rPr>
          <w:szCs w:val="22"/>
        </w:rPr>
        <w:t>×</w:t>
      </w:r>
      <w:r w:rsidRPr="00153DDC">
        <w:rPr>
          <w:szCs w:val="22"/>
        </w:rPr>
        <w:t xml:space="preserve"> 30 plėvele dengtų tablečių </w:t>
      </w:r>
    </w:p>
    <w:p w14:paraId="57562134" w14:textId="34DF0F74" w:rsidR="008B30FF" w:rsidRPr="00153DDC" w:rsidRDefault="008B30FF" w:rsidP="008B30FF">
      <w:pPr>
        <w:pStyle w:val="Pagrindinistekstas"/>
        <w:rPr>
          <w:szCs w:val="22"/>
        </w:rPr>
      </w:pPr>
      <w:r w:rsidRPr="00153DDC">
        <w:rPr>
          <w:szCs w:val="22"/>
        </w:rPr>
        <w:lastRenderedPageBreak/>
        <w:t xml:space="preserve">12 </w:t>
      </w:r>
      <w:r w:rsidR="00E95925" w:rsidRPr="00153DDC">
        <w:rPr>
          <w:szCs w:val="22"/>
        </w:rPr>
        <w:t>×</w:t>
      </w:r>
      <w:r w:rsidRPr="00153DDC">
        <w:rPr>
          <w:szCs w:val="22"/>
        </w:rPr>
        <w:t xml:space="preserve"> 30 plėvele dengtų tablečių </w:t>
      </w:r>
    </w:p>
    <w:p w14:paraId="1E449FB5" w14:textId="77777777" w:rsidR="008B30FF" w:rsidRPr="00153DDC" w:rsidRDefault="008B30FF" w:rsidP="008B30FF">
      <w:pPr>
        <w:pStyle w:val="Pagrindinistekstas"/>
        <w:rPr>
          <w:szCs w:val="22"/>
        </w:rPr>
      </w:pPr>
    </w:p>
    <w:p w14:paraId="49AFB819" w14:textId="77777777" w:rsidR="008B30FF" w:rsidRPr="00153DDC" w:rsidRDefault="008B30FF" w:rsidP="008B30FF">
      <w:pPr>
        <w:pStyle w:val="Pagrindinistekstas"/>
        <w:rPr>
          <w:szCs w:val="22"/>
        </w:rPr>
      </w:pPr>
      <w:r w:rsidRPr="00153DDC">
        <w:rPr>
          <w:szCs w:val="22"/>
        </w:rPr>
        <w:t>Plėvele dengtos tabletės tiekiamos užtaisais. Kiekvienas užtaisas, kuriame yra 30 rausvų tablečių, yra supakuotas šaltojo štampavimo lizdinėje plokštelėje, sudarytoje iš dviejų daugiasluoksnių folijos lakštų (OPA/</w:t>
      </w:r>
      <w:proofErr w:type="spellStart"/>
      <w:r w:rsidRPr="00153DDC">
        <w:rPr>
          <w:szCs w:val="22"/>
        </w:rPr>
        <w:t>Al</w:t>
      </w:r>
      <w:proofErr w:type="spellEnd"/>
      <w:r w:rsidRPr="00153DDC">
        <w:rPr>
          <w:szCs w:val="22"/>
        </w:rPr>
        <w:t>/PE).</w:t>
      </w:r>
    </w:p>
    <w:p w14:paraId="75366CA6" w14:textId="77777777" w:rsidR="008B30FF" w:rsidRPr="00153DDC" w:rsidRDefault="008B30FF" w:rsidP="008B30FF">
      <w:pPr>
        <w:pStyle w:val="Pagrindinistekstas"/>
        <w:rPr>
          <w:szCs w:val="22"/>
        </w:rPr>
      </w:pPr>
    </w:p>
    <w:p w14:paraId="43F306C7" w14:textId="77777777" w:rsidR="008B30FF" w:rsidRPr="00153DDC" w:rsidRDefault="008B30FF" w:rsidP="008B30FF">
      <w:pPr>
        <w:pStyle w:val="Pagrindinistekstas"/>
        <w:rPr>
          <w:szCs w:val="22"/>
        </w:rPr>
      </w:pPr>
      <w:r w:rsidRPr="00153DDC">
        <w:rPr>
          <w:szCs w:val="22"/>
        </w:rPr>
        <w:t xml:space="preserve">Užtaisai yra balti, skaidrūs, pagaminti iš </w:t>
      </w:r>
      <w:proofErr w:type="spellStart"/>
      <w:r w:rsidRPr="00153DDC">
        <w:rPr>
          <w:szCs w:val="22"/>
        </w:rPr>
        <w:t>metilmetakrilato</w:t>
      </w:r>
      <w:proofErr w:type="spellEnd"/>
      <w:r w:rsidRPr="00153DDC">
        <w:rPr>
          <w:szCs w:val="22"/>
        </w:rPr>
        <w:t xml:space="preserve">, </w:t>
      </w:r>
      <w:proofErr w:type="spellStart"/>
      <w:r w:rsidRPr="00153DDC">
        <w:rPr>
          <w:szCs w:val="22"/>
        </w:rPr>
        <w:t>akrilonitrilo</w:t>
      </w:r>
      <w:proofErr w:type="spellEnd"/>
      <w:r w:rsidRPr="00153DDC">
        <w:rPr>
          <w:szCs w:val="22"/>
        </w:rPr>
        <w:t xml:space="preserve">, </w:t>
      </w:r>
      <w:proofErr w:type="spellStart"/>
      <w:r w:rsidRPr="00153DDC">
        <w:rPr>
          <w:szCs w:val="22"/>
        </w:rPr>
        <w:t>butadieno</w:t>
      </w:r>
      <w:proofErr w:type="spellEnd"/>
      <w:r w:rsidRPr="00153DDC">
        <w:rPr>
          <w:szCs w:val="22"/>
        </w:rPr>
        <w:t xml:space="preserve"> bei </w:t>
      </w:r>
      <w:proofErr w:type="spellStart"/>
      <w:r w:rsidRPr="00153DDC">
        <w:rPr>
          <w:szCs w:val="22"/>
        </w:rPr>
        <w:t>stireno</w:t>
      </w:r>
      <w:proofErr w:type="spellEnd"/>
      <w:r w:rsidRPr="00153DDC">
        <w:rPr>
          <w:szCs w:val="22"/>
        </w:rPr>
        <w:t xml:space="preserve"> polimero (MABS), </w:t>
      </w:r>
      <w:proofErr w:type="spellStart"/>
      <w:r w:rsidRPr="00153DDC">
        <w:rPr>
          <w:szCs w:val="22"/>
        </w:rPr>
        <w:t>polibutileno</w:t>
      </w:r>
      <w:proofErr w:type="spellEnd"/>
      <w:r w:rsidRPr="00153DDC">
        <w:rPr>
          <w:szCs w:val="22"/>
        </w:rPr>
        <w:t xml:space="preserve"> </w:t>
      </w:r>
      <w:proofErr w:type="spellStart"/>
      <w:r w:rsidRPr="00153DDC">
        <w:rPr>
          <w:szCs w:val="22"/>
        </w:rPr>
        <w:t>tereftalato</w:t>
      </w:r>
      <w:proofErr w:type="spellEnd"/>
      <w:r w:rsidRPr="00153DDC">
        <w:rPr>
          <w:szCs w:val="22"/>
        </w:rPr>
        <w:t xml:space="preserve"> (PBT) ir </w:t>
      </w:r>
      <w:proofErr w:type="spellStart"/>
      <w:r w:rsidRPr="00153DDC">
        <w:rPr>
          <w:szCs w:val="22"/>
        </w:rPr>
        <w:t>polioksimetileno</w:t>
      </w:r>
      <w:proofErr w:type="spellEnd"/>
      <w:r w:rsidRPr="00153DDC">
        <w:rPr>
          <w:szCs w:val="22"/>
        </w:rPr>
        <w:t xml:space="preserve"> (POM).</w:t>
      </w:r>
    </w:p>
    <w:p w14:paraId="5D57DE7A" w14:textId="77777777" w:rsidR="008B30FF" w:rsidRPr="00153DDC" w:rsidRDefault="008B30FF" w:rsidP="008B30FF">
      <w:pPr>
        <w:pStyle w:val="Pagrindinistekstas"/>
        <w:rPr>
          <w:szCs w:val="22"/>
        </w:rPr>
      </w:pPr>
    </w:p>
    <w:p w14:paraId="0EFED487" w14:textId="77777777" w:rsidR="008B30FF" w:rsidRPr="00153DDC" w:rsidRDefault="008B30FF" w:rsidP="008B30FF">
      <w:pPr>
        <w:pStyle w:val="Pagrindinistekstas"/>
        <w:rPr>
          <w:szCs w:val="22"/>
        </w:rPr>
      </w:pPr>
      <w:r w:rsidRPr="00153DDC">
        <w:rPr>
          <w:szCs w:val="22"/>
        </w:rPr>
        <w:t xml:space="preserve">Tablečių išdavimo prietaiso (tik pirmą kartą išduodamoje pakuotėje) korpusas sudarytas iš MABS su minkštais šonais prietaisui paimti, pagamintais iš </w:t>
      </w:r>
      <w:proofErr w:type="spellStart"/>
      <w:r w:rsidRPr="00153DDC">
        <w:rPr>
          <w:szCs w:val="22"/>
        </w:rPr>
        <w:t>stireno</w:t>
      </w:r>
      <w:proofErr w:type="spellEnd"/>
      <w:r w:rsidRPr="00153DDC">
        <w:rPr>
          <w:szCs w:val="22"/>
        </w:rPr>
        <w:t xml:space="preserve">, </w:t>
      </w:r>
      <w:proofErr w:type="spellStart"/>
      <w:r w:rsidRPr="00153DDC">
        <w:rPr>
          <w:szCs w:val="22"/>
        </w:rPr>
        <w:t>etileno</w:t>
      </w:r>
      <w:proofErr w:type="spellEnd"/>
      <w:r w:rsidRPr="00153DDC">
        <w:rPr>
          <w:szCs w:val="22"/>
        </w:rPr>
        <w:t xml:space="preserve">, </w:t>
      </w:r>
      <w:proofErr w:type="spellStart"/>
      <w:r w:rsidRPr="00153DDC">
        <w:rPr>
          <w:szCs w:val="22"/>
        </w:rPr>
        <w:t>butileno</w:t>
      </w:r>
      <w:proofErr w:type="spellEnd"/>
      <w:r w:rsidRPr="00153DDC">
        <w:rPr>
          <w:szCs w:val="22"/>
        </w:rPr>
        <w:t xml:space="preserve"> bei </w:t>
      </w:r>
      <w:proofErr w:type="spellStart"/>
      <w:r w:rsidRPr="00153DDC">
        <w:rPr>
          <w:szCs w:val="22"/>
        </w:rPr>
        <w:t>stireno</w:t>
      </w:r>
      <w:proofErr w:type="spellEnd"/>
      <w:r w:rsidRPr="00153DDC">
        <w:rPr>
          <w:szCs w:val="22"/>
        </w:rPr>
        <w:t xml:space="preserve"> blokų </w:t>
      </w:r>
      <w:proofErr w:type="spellStart"/>
      <w:r w:rsidRPr="00153DDC">
        <w:rPr>
          <w:szCs w:val="22"/>
        </w:rPr>
        <w:t>kopolimerų</w:t>
      </w:r>
      <w:proofErr w:type="spellEnd"/>
      <w:r w:rsidRPr="00153DDC">
        <w:rPr>
          <w:szCs w:val="22"/>
        </w:rPr>
        <w:t xml:space="preserve"> (SEBS). Užtaisas nuslysta į vidinėje korpuso konstrukcijoje esantį vamzdelį, pagamintą iš </w:t>
      </w:r>
      <w:proofErr w:type="spellStart"/>
      <w:r w:rsidRPr="00153DDC">
        <w:rPr>
          <w:szCs w:val="22"/>
        </w:rPr>
        <w:t>poliarilamido</w:t>
      </w:r>
      <w:proofErr w:type="spellEnd"/>
      <w:r w:rsidRPr="00153DDC">
        <w:rPr>
          <w:szCs w:val="22"/>
        </w:rPr>
        <w:t xml:space="preserve"> junginio su stiklo pluoštu.  </w:t>
      </w:r>
    </w:p>
    <w:p w14:paraId="612BE93A" w14:textId="77777777" w:rsidR="008B30FF" w:rsidRPr="00153DDC" w:rsidRDefault="008B30FF" w:rsidP="008B30FF">
      <w:pPr>
        <w:pStyle w:val="Pagrindinistekstas"/>
        <w:rPr>
          <w:szCs w:val="22"/>
        </w:rPr>
      </w:pPr>
    </w:p>
    <w:p w14:paraId="6C9F3A06" w14:textId="77777777" w:rsidR="008B30FF" w:rsidRPr="00153DDC" w:rsidRDefault="008B30FF" w:rsidP="008B30FF">
      <w:pPr>
        <w:pStyle w:val="Pagrindinistekstas"/>
        <w:rPr>
          <w:szCs w:val="22"/>
        </w:rPr>
      </w:pPr>
      <w:r w:rsidRPr="00153DDC">
        <w:rPr>
          <w:szCs w:val="22"/>
        </w:rPr>
        <w:t>Gali būti tiekiamos ne visų dydžių pakuotės.</w:t>
      </w:r>
    </w:p>
    <w:p w14:paraId="3381DDDC" w14:textId="77777777" w:rsidR="008B30FF" w:rsidRPr="00153DDC" w:rsidRDefault="008B30FF" w:rsidP="008B30FF">
      <w:pPr>
        <w:pStyle w:val="Pagrindinistekstas"/>
        <w:rPr>
          <w:szCs w:val="22"/>
        </w:rPr>
      </w:pPr>
    </w:p>
    <w:p w14:paraId="18290722" w14:textId="77777777" w:rsidR="008B30FF" w:rsidRPr="00153DDC" w:rsidRDefault="008B30FF" w:rsidP="008B30FF">
      <w:pPr>
        <w:pStyle w:val="Antrat3"/>
        <w:rPr>
          <w:szCs w:val="22"/>
        </w:rPr>
      </w:pPr>
      <w:r w:rsidRPr="00153DDC">
        <w:rPr>
          <w:szCs w:val="22"/>
        </w:rPr>
        <w:t>6.6</w:t>
      </w:r>
      <w:r w:rsidRPr="00153DDC">
        <w:rPr>
          <w:szCs w:val="22"/>
        </w:rPr>
        <w:tab/>
        <w:t>Specialūs reikalavimai atliekoms tvarkyti ir vaistiniam preparatui ruošti</w:t>
      </w:r>
    </w:p>
    <w:p w14:paraId="79035E64" w14:textId="77777777" w:rsidR="008B30FF" w:rsidRPr="00153DDC" w:rsidRDefault="008B30FF" w:rsidP="008B30FF">
      <w:pPr>
        <w:pStyle w:val="Pagrindinistekstas"/>
        <w:rPr>
          <w:szCs w:val="22"/>
        </w:rPr>
      </w:pPr>
    </w:p>
    <w:p w14:paraId="114927A1" w14:textId="77777777" w:rsidR="008B30FF" w:rsidRPr="00153DDC" w:rsidRDefault="008B30FF" w:rsidP="008B30FF">
      <w:pPr>
        <w:pStyle w:val="Pagrindinistekstas"/>
        <w:rPr>
          <w:szCs w:val="22"/>
          <w:lang w:val="it-IT"/>
        </w:rPr>
      </w:pPr>
      <w:proofErr w:type="spellStart"/>
      <w:r w:rsidRPr="00153DDC">
        <w:rPr>
          <w:szCs w:val="22"/>
        </w:rPr>
        <w:t>Yvidually</w:t>
      </w:r>
      <w:proofErr w:type="spellEnd"/>
      <w:r w:rsidRPr="00153DDC">
        <w:rPr>
          <w:szCs w:val="22"/>
        </w:rPr>
        <w:t xml:space="preserve"> galima vartoti tik kartu su tablečių išdavimo prietaisu „</w:t>
      </w:r>
      <w:proofErr w:type="spellStart"/>
      <w:r w:rsidRPr="00153DDC">
        <w:rPr>
          <w:szCs w:val="22"/>
        </w:rPr>
        <w:t>Clyk</w:t>
      </w:r>
      <w:proofErr w:type="spellEnd"/>
      <w:r w:rsidRPr="00153DDC">
        <w:rPr>
          <w:szCs w:val="22"/>
        </w:rPr>
        <w:t>“.</w:t>
      </w:r>
    </w:p>
    <w:p w14:paraId="3E82045C" w14:textId="77777777" w:rsidR="008B30FF" w:rsidRPr="00153DDC" w:rsidRDefault="008B30FF" w:rsidP="008B30FF">
      <w:pPr>
        <w:pStyle w:val="Pagrindinistekstas"/>
        <w:rPr>
          <w:szCs w:val="22"/>
          <w:lang w:val="it-IT"/>
        </w:rPr>
      </w:pPr>
    </w:p>
    <w:p w14:paraId="1CEE1218" w14:textId="77777777" w:rsidR="008B30FF" w:rsidRPr="00153DDC" w:rsidRDefault="008B30FF" w:rsidP="008B30FF">
      <w:pPr>
        <w:pStyle w:val="Pagrindinistekstas"/>
        <w:rPr>
          <w:szCs w:val="22"/>
          <w:lang w:val="it-IT"/>
        </w:rPr>
      </w:pPr>
      <w:r w:rsidRPr="00153DDC">
        <w:rPr>
          <w:szCs w:val="22"/>
        </w:rPr>
        <w:t xml:space="preserve">Prieš pradedant naudoti ir naudojant tablečių išdavimo prietaisą, reikia atidžiai perskaityti išdavimo prietaiso naudojimo instrukciją. </w:t>
      </w:r>
    </w:p>
    <w:p w14:paraId="7438DFEF" w14:textId="77777777" w:rsidR="008B30FF" w:rsidRPr="00153DDC" w:rsidRDefault="008B30FF" w:rsidP="008B30FF">
      <w:pPr>
        <w:pStyle w:val="Pagrindinistekstas"/>
        <w:rPr>
          <w:szCs w:val="22"/>
          <w:lang w:val="it-IT"/>
        </w:rPr>
      </w:pPr>
    </w:p>
    <w:p w14:paraId="44F3BD06" w14:textId="77777777" w:rsidR="008B30FF" w:rsidRPr="00153DDC" w:rsidRDefault="008B30FF" w:rsidP="008B30FF">
      <w:pPr>
        <w:pStyle w:val="Pagrindinistekstas"/>
        <w:rPr>
          <w:szCs w:val="22"/>
        </w:rPr>
      </w:pPr>
      <w:r w:rsidRPr="00153DDC">
        <w:rPr>
          <w:szCs w:val="22"/>
        </w:rPr>
        <w:t>Tablečių išdavimo prietaiso schema:</w:t>
      </w:r>
    </w:p>
    <w:p w14:paraId="55A769EB" w14:textId="77777777" w:rsidR="008B30FF" w:rsidRPr="00153DDC" w:rsidRDefault="008B30FF" w:rsidP="008B30FF">
      <w:pPr>
        <w:pStyle w:val="Pagrindinistekstas"/>
        <w:rPr>
          <w:szCs w:val="22"/>
        </w:rPr>
      </w:pPr>
      <w:r w:rsidRPr="00153DDC">
        <w:rPr>
          <w:noProof/>
          <w:szCs w:val="22"/>
        </w:rPr>
        <mc:AlternateContent>
          <mc:Choice Requires="wps">
            <w:drawing>
              <wp:anchor distT="0" distB="0" distL="114300" distR="114300" simplePos="0" relativeHeight="251663360" behindDoc="0" locked="0" layoutInCell="1" allowOverlap="1" wp14:anchorId="574AF3FD" wp14:editId="717F24AC">
                <wp:simplePos x="0" y="0"/>
                <wp:positionH relativeFrom="column">
                  <wp:posOffset>1938020</wp:posOffset>
                </wp:positionH>
                <wp:positionV relativeFrom="paragraph">
                  <wp:posOffset>92075</wp:posOffset>
                </wp:positionV>
                <wp:extent cx="1304290" cy="3105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EDE9A" w14:textId="77777777" w:rsidR="009A48A7" w:rsidRPr="000C4BEB" w:rsidRDefault="009A48A7" w:rsidP="008B30FF">
                            <w:r w:rsidRPr="000C4BEB">
                              <w:rPr>
                                <w:sz w:val="20"/>
                              </w:rPr>
                              <w:t>Standartinio laiko indikatorius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4AF3FD" id="Text Box 11" o:spid="_x0000_s1030" type="#_x0000_t202" style="position:absolute;margin-left:152.6pt;margin-top:7.25pt;width:102.7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" stroked="f">
                <v:textbox inset="0,0,0,0">
                  <w:txbxContent>
                    <w:p w14:paraId="3A0EDE9A" w14:textId="77777777" w:rsidR="009A48A7" w:rsidRPr="000C4BEB" w:rsidRDefault="009A48A7" w:rsidP="008B30FF">
                      <w:r w:rsidRPr="000C4BEB">
                        <w:rPr>
                          <w:sz w:val="20"/>
                        </w:rPr>
                        <w:t>Standartinio laiko indikatorius</w:t>
                      </w:r>
                    </w:p>
                  </w:txbxContent>
                </v:textbox>
              </v:shape>
            </w:pict>
          </mc:Fallback>
        </mc:AlternateContent>
      </w:r>
    </w:p>
    <w:p w14:paraId="129734F0" w14:textId="77777777" w:rsidR="008B30FF" w:rsidRPr="00153DDC" w:rsidRDefault="008B30FF" w:rsidP="008B30FF">
      <w:pPr>
        <w:pStyle w:val="Pagrindinistekstas"/>
        <w:rPr>
          <w:szCs w:val="22"/>
        </w:rPr>
      </w:pPr>
      <w:r w:rsidRPr="00153DDC">
        <w:rPr>
          <w:noProof/>
          <w:szCs w:val="22"/>
        </w:rPr>
        <mc:AlternateContent>
          <mc:Choice Requires="wps">
            <w:drawing>
              <wp:anchor distT="0" distB="0" distL="114300" distR="114300" simplePos="0" relativeHeight="251665408" behindDoc="0" locked="0" layoutInCell="1" allowOverlap="1" wp14:anchorId="35AECCAD" wp14:editId="0DEEDBCC">
                <wp:simplePos x="0" y="0"/>
                <wp:positionH relativeFrom="column">
                  <wp:posOffset>2017395</wp:posOffset>
                </wp:positionH>
                <wp:positionV relativeFrom="paragraph">
                  <wp:posOffset>1998345</wp:posOffset>
                </wp:positionV>
                <wp:extent cx="1304290" cy="3105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AB0C7" w14:textId="77777777" w:rsidR="009A48A7" w:rsidRPr="000C4BEB" w:rsidRDefault="009A48A7" w:rsidP="008B30FF">
                            <w:r w:rsidRPr="000C4BEB">
                              <w:rPr>
                                <w:sz w:val="20"/>
                              </w:rPr>
                              <w:t>Užtaiso atlaisvinimas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AECCAD" id="Text Box 10" o:spid="_x0000_s1031" type="#_x0000_t202" style="position:absolute;margin-left:158.85pt;margin-top:157.35pt;width:102.7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" stroked="f">
                <v:textbox inset="0,0,0,0">
                  <w:txbxContent>
                    <w:p w14:paraId="7BCAB0C7" w14:textId="77777777" w:rsidR="009A48A7" w:rsidRPr="000C4BEB" w:rsidRDefault="009A48A7" w:rsidP="008B30FF">
                      <w:r w:rsidRPr="000C4BEB">
                        <w:rPr>
                          <w:sz w:val="20"/>
                        </w:rPr>
                        <w:t>Užtaiso atlaisvinimas</w:t>
                      </w:r>
                    </w:p>
                  </w:txbxContent>
                </v:textbox>
              </v:shape>
            </w:pict>
          </mc:Fallback>
        </mc:AlternateContent>
      </w:r>
      <w:r w:rsidRPr="00153DDC">
        <w:rPr>
          <w:noProof/>
          <w:szCs w:val="22"/>
        </w:rPr>
        <mc:AlternateContent>
          <mc:Choice Requires="wps">
            <w:drawing>
              <wp:anchor distT="0" distB="0" distL="114300" distR="114300" simplePos="0" relativeHeight="251666432" behindDoc="0" locked="0" layoutInCell="1" allowOverlap="1" wp14:anchorId="1F72D782" wp14:editId="13C26B20">
                <wp:simplePos x="0" y="0"/>
                <wp:positionH relativeFrom="column">
                  <wp:posOffset>172720</wp:posOffset>
                </wp:positionH>
                <wp:positionV relativeFrom="paragraph">
                  <wp:posOffset>2047240</wp:posOffset>
                </wp:positionV>
                <wp:extent cx="930910" cy="310515"/>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15F43" w14:textId="77777777" w:rsidR="009A48A7" w:rsidRPr="000C4BEB" w:rsidRDefault="009A48A7" w:rsidP="008B30FF">
                            <w:r w:rsidRPr="000C4BEB">
                              <w:rPr>
                                <w:sz w:val="20"/>
                              </w:rPr>
                              <w:t>Tabletės iškritimo vieta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72D782" id="Text Box 9" o:spid="_x0000_s1032" type="#_x0000_t202" style="position:absolute;margin-left:13.6pt;margin-top:161.2pt;width:73.3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hmfAIAAAU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" stroked="f">
                <v:textbox inset="0,0,0,0">
                  <w:txbxContent>
                    <w:p w14:paraId="79F15F43" w14:textId="77777777" w:rsidR="009A48A7" w:rsidRPr="000C4BEB" w:rsidRDefault="009A48A7" w:rsidP="008B30FF">
                      <w:r w:rsidRPr="000C4BEB">
                        <w:rPr>
                          <w:sz w:val="20"/>
                        </w:rPr>
                        <w:t>Tabletės iškritimo vieta</w:t>
                      </w:r>
                    </w:p>
                  </w:txbxContent>
                </v:textbox>
              </v:shape>
            </w:pict>
          </mc:Fallback>
        </mc:AlternateContent>
      </w:r>
      <w:r w:rsidRPr="00153DDC">
        <w:rPr>
          <w:noProof/>
          <w:szCs w:val="22"/>
        </w:rPr>
        <mc:AlternateContent>
          <mc:Choice Requires="wps">
            <w:drawing>
              <wp:anchor distT="0" distB="0" distL="114300" distR="114300" simplePos="0" relativeHeight="251664384" behindDoc="0" locked="0" layoutInCell="1" allowOverlap="1" wp14:anchorId="24945663" wp14:editId="69C2CA6F">
                <wp:simplePos x="0" y="0"/>
                <wp:positionH relativeFrom="column">
                  <wp:posOffset>2272665</wp:posOffset>
                </wp:positionH>
                <wp:positionV relativeFrom="paragraph">
                  <wp:posOffset>742315</wp:posOffset>
                </wp:positionV>
                <wp:extent cx="969645" cy="31051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81847" w14:textId="77777777" w:rsidR="009A48A7" w:rsidRPr="000C4BEB" w:rsidRDefault="009A48A7" w:rsidP="008B30FF">
                            <w:r w:rsidRPr="000C4BEB">
                              <w:rPr>
                                <w:sz w:val="20"/>
                              </w:rPr>
                              <w:t xml:space="preserve">OK („gerai“) mygtukas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945663" id="Text Box 8" o:spid="_x0000_s1033" type="#_x0000_t202" style="position:absolute;margin-left:178.95pt;margin-top:58.45pt;width:76.3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YfAIAAAU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" stroked="f">
                <v:textbox inset="0,0,0,0">
                  <w:txbxContent>
                    <w:p w14:paraId="2E781847" w14:textId="77777777" w:rsidR="009A48A7" w:rsidRPr="000C4BEB" w:rsidRDefault="009A48A7" w:rsidP="008B30FF">
                      <w:r w:rsidRPr="000C4BEB">
                        <w:rPr>
                          <w:sz w:val="20"/>
                        </w:rPr>
                        <w:t xml:space="preserve">OK („gerai“) mygtukas </w:t>
                      </w:r>
                    </w:p>
                  </w:txbxContent>
                </v:textbox>
              </v:shape>
            </w:pict>
          </mc:Fallback>
        </mc:AlternateContent>
      </w:r>
      <w:r w:rsidRPr="00153DDC">
        <w:rPr>
          <w:noProof/>
          <w:szCs w:val="22"/>
        </w:rPr>
        <mc:AlternateContent>
          <mc:Choice Requires="wps">
            <w:drawing>
              <wp:anchor distT="0" distB="0" distL="114300" distR="114300" simplePos="0" relativeHeight="251661312" behindDoc="0" locked="0" layoutInCell="1" allowOverlap="1" wp14:anchorId="70DD068C" wp14:editId="6A511D39">
                <wp:simplePos x="0" y="0"/>
                <wp:positionH relativeFrom="column">
                  <wp:posOffset>45720</wp:posOffset>
                </wp:positionH>
                <wp:positionV relativeFrom="paragraph">
                  <wp:posOffset>1513840</wp:posOffset>
                </wp:positionV>
                <wp:extent cx="643890" cy="310515"/>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9F3F5" w14:textId="77777777" w:rsidR="009A48A7" w:rsidRPr="00982D2F" w:rsidRDefault="009A48A7" w:rsidP="008B30FF">
                            <w:pPr>
                              <w:rPr>
                                <w:sz w:val="20"/>
                                <w:szCs w:val="20"/>
                              </w:rPr>
                            </w:pPr>
                            <w:r>
                              <w:rPr>
                                <w:sz w:val="20"/>
                              </w:rPr>
                              <w:t>Minkštasis šonas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DD068C" id="Text Box 7" o:spid="_x0000_s1034" type="#_x0000_t202" style="position:absolute;margin-left:3.6pt;margin-top:119.2pt;width:50.7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2rfQIAAAU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" stroked="f">
                <v:textbox inset="0,0,0,0">
                  <w:txbxContent>
                    <w:p w14:paraId="7DB9F3F5" w14:textId="77777777" w:rsidR="009A48A7" w:rsidRPr="00982D2F" w:rsidRDefault="009A48A7" w:rsidP="008B30FF">
                      <w:pPr>
                        <w:rPr>
                          <w:sz w:val="20"/>
                          <w:szCs w:val="20"/>
                        </w:rPr>
                      </w:pPr>
                      <w:r>
                        <w:rPr>
                          <w:sz w:val="20"/>
                        </w:rPr>
                        <w:t>Minkštasis šonas</w:t>
                      </w:r>
                    </w:p>
                  </w:txbxContent>
                </v:textbox>
              </v:shape>
            </w:pict>
          </mc:Fallback>
        </mc:AlternateContent>
      </w:r>
      <w:r w:rsidRPr="00153DDC">
        <w:rPr>
          <w:noProof/>
          <w:szCs w:val="22"/>
        </w:rPr>
        <mc:AlternateContent>
          <mc:Choice Requires="wps">
            <w:drawing>
              <wp:anchor distT="0" distB="0" distL="114300" distR="114300" simplePos="0" relativeHeight="251660288" behindDoc="0" locked="0" layoutInCell="1" allowOverlap="1" wp14:anchorId="44DAF0FE" wp14:editId="1E5C1F96">
                <wp:simplePos x="0" y="0"/>
                <wp:positionH relativeFrom="column">
                  <wp:posOffset>45720</wp:posOffset>
                </wp:positionH>
                <wp:positionV relativeFrom="paragraph">
                  <wp:posOffset>1052830</wp:posOffset>
                </wp:positionV>
                <wp:extent cx="708025" cy="318135"/>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4507C" w14:textId="77777777" w:rsidR="009A48A7" w:rsidRPr="00982D2F" w:rsidRDefault="009A48A7" w:rsidP="008B30FF">
                            <w:pPr>
                              <w:rPr>
                                <w:sz w:val="20"/>
                                <w:szCs w:val="20"/>
                              </w:rPr>
                            </w:pPr>
                            <w:r>
                              <w:rPr>
                                <w:sz w:val="20"/>
                              </w:rPr>
                              <w:t>MENIU mygtukas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DAF0FE" id="Text Box 6" o:spid="_x0000_s1035" type="#_x0000_t202" style="position:absolute;margin-left:3.6pt;margin-top:82.9pt;width:55.7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" stroked="f">
                <v:textbox inset="0,0,0,0">
                  <w:txbxContent>
                    <w:p w14:paraId="2BD4507C" w14:textId="77777777" w:rsidR="009A48A7" w:rsidRPr="00982D2F" w:rsidRDefault="009A48A7" w:rsidP="008B30FF">
                      <w:pPr>
                        <w:rPr>
                          <w:sz w:val="20"/>
                          <w:szCs w:val="20"/>
                        </w:rPr>
                      </w:pPr>
                      <w:r>
                        <w:rPr>
                          <w:sz w:val="20"/>
                        </w:rPr>
                        <w:t>MENIU mygtukas</w:t>
                      </w:r>
                    </w:p>
                  </w:txbxContent>
                </v:textbox>
              </v:shape>
            </w:pict>
          </mc:Fallback>
        </mc:AlternateContent>
      </w:r>
      <w:r w:rsidRPr="00153DDC">
        <w:rPr>
          <w:noProof/>
          <w:szCs w:val="22"/>
        </w:rPr>
        <mc:AlternateContent>
          <mc:Choice Requires="wps">
            <w:drawing>
              <wp:anchor distT="0" distB="0" distL="114300" distR="114300" simplePos="0" relativeHeight="251662336" behindDoc="0" locked="0" layoutInCell="1" allowOverlap="1" wp14:anchorId="4F3472C4" wp14:editId="2A23A8AA">
                <wp:simplePos x="0" y="0"/>
                <wp:positionH relativeFrom="column">
                  <wp:posOffset>2303780</wp:posOffset>
                </wp:positionH>
                <wp:positionV relativeFrom="paragraph">
                  <wp:posOffset>1554480</wp:posOffset>
                </wp:positionV>
                <wp:extent cx="596265" cy="3105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1D0F5" w14:textId="77777777" w:rsidR="009A48A7" w:rsidRPr="00982D2F" w:rsidRDefault="009A48A7" w:rsidP="008B30FF">
                            <w:pPr>
                              <w:rPr>
                                <w:sz w:val="20"/>
                                <w:szCs w:val="20"/>
                              </w:rPr>
                            </w:pPr>
                            <w:r>
                              <w:rPr>
                                <w:sz w:val="20"/>
                              </w:rPr>
                              <w:t>Minkštasis šonas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472C4" id="Text Box 5" o:spid="_x0000_s1036" type="#_x0000_t202" style="position:absolute;margin-left:181.4pt;margin-top:122.4pt;width:46.9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" stroked="f">
                <v:textbox inset="0,0,0,0">
                  <w:txbxContent>
                    <w:p w14:paraId="76E1D0F5" w14:textId="77777777" w:rsidR="009A48A7" w:rsidRPr="00982D2F" w:rsidRDefault="009A48A7" w:rsidP="008B30FF">
                      <w:pPr>
                        <w:rPr>
                          <w:sz w:val="20"/>
                          <w:szCs w:val="20"/>
                        </w:rPr>
                      </w:pPr>
                      <w:r>
                        <w:rPr>
                          <w:sz w:val="20"/>
                        </w:rPr>
                        <w:t>Minkštasis šonas</w:t>
                      </w:r>
                    </w:p>
                  </w:txbxContent>
                </v:textbox>
              </v:shape>
            </w:pict>
          </mc:Fallback>
        </mc:AlternateContent>
      </w:r>
      <w:r w:rsidRPr="00153DDC">
        <w:rPr>
          <w:noProof/>
          <w:szCs w:val="22"/>
        </w:rPr>
        <mc:AlternateContent>
          <mc:Choice Requires="wps">
            <w:drawing>
              <wp:anchor distT="0" distB="0" distL="114300" distR="114300" simplePos="0" relativeHeight="251659264" behindDoc="0" locked="0" layoutInCell="1" allowOverlap="1" wp14:anchorId="350A44F8" wp14:editId="6604B54F">
                <wp:simplePos x="0" y="0"/>
                <wp:positionH relativeFrom="column">
                  <wp:posOffset>45720</wp:posOffset>
                </wp:positionH>
                <wp:positionV relativeFrom="paragraph">
                  <wp:posOffset>393065</wp:posOffset>
                </wp:positionV>
                <wp:extent cx="564515" cy="246380"/>
                <wp:effectExtent l="0" t="0" r="698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B9D64" w14:textId="77777777" w:rsidR="009A48A7" w:rsidRPr="00982D2F" w:rsidRDefault="009A48A7" w:rsidP="008B30FF">
                            <w:pPr>
                              <w:rPr>
                                <w:sz w:val="20"/>
                                <w:szCs w:val="20"/>
                              </w:rPr>
                            </w:pPr>
                            <w:r w:rsidRPr="00982D2F">
                              <w:rPr>
                                <w:sz w:val="20"/>
                              </w:rPr>
                              <w:t>Displėjus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0A44F8" id="Text Box 4" o:spid="_x0000_s1037" type="#_x0000_t202" style="position:absolute;margin-left:3.6pt;margin-top:30.95pt;width:44.45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" stroked="f">
                <v:textbox inset="0,0,0,0">
                  <w:txbxContent>
                    <w:p w14:paraId="170B9D64" w14:textId="77777777" w:rsidR="009A48A7" w:rsidRPr="00982D2F" w:rsidRDefault="009A48A7" w:rsidP="008B30FF">
                      <w:pPr>
                        <w:rPr>
                          <w:sz w:val="20"/>
                          <w:szCs w:val="20"/>
                        </w:rPr>
                      </w:pPr>
                      <w:r w:rsidRPr="00982D2F">
                        <w:rPr>
                          <w:sz w:val="20"/>
                        </w:rPr>
                        <w:t>Displėjus</w:t>
                      </w:r>
                    </w:p>
                  </w:txbxContent>
                </v:textbox>
              </v:shape>
            </w:pict>
          </mc:Fallback>
        </mc:AlternateContent>
      </w:r>
      <w:r w:rsidRPr="00153DDC">
        <w:rPr>
          <w:noProof/>
          <w:szCs w:val="22"/>
        </w:rPr>
        <w:drawing>
          <wp:inline distT="0" distB="0" distL="0" distR="0" wp14:anchorId="5DAC8205" wp14:editId="3E04F05A">
            <wp:extent cx="3223260" cy="2202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260" cy="2202180"/>
                    </a:xfrm>
                    <a:prstGeom prst="rect">
                      <a:avLst/>
                    </a:prstGeom>
                    <a:noFill/>
                    <a:ln>
                      <a:noFill/>
                    </a:ln>
                  </pic:spPr>
                </pic:pic>
              </a:graphicData>
            </a:graphic>
          </wp:inline>
        </w:drawing>
      </w:r>
    </w:p>
    <w:p w14:paraId="4DD6A97D" w14:textId="77777777" w:rsidR="008B30FF" w:rsidRPr="00153DDC" w:rsidRDefault="008B30FF" w:rsidP="008B30FF">
      <w:pPr>
        <w:pStyle w:val="Pagrindinistekstas"/>
        <w:rPr>
          <w:szCs w:val="22"/>
        </w:rPr>
      </w:pPr>
    </w:p>
    <w:p w14:paraId="3F30F322" w14:textId="77777777" w:rsidR="008B30FF" w:rsidRPr="00153DDC" w:rsidRDefault="008B30FF" w:rsidP="008B30FF">
      <w:pPr>
        <w:pStyle w:val="Pagrindinistekstas"/>
        <w:rPr>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211"/>
        <w:gridCol w:w="4409"/>
      </w:tblGrid>
      <w:tr w:rsidR="008B30FF" w:rsidRPr="00153DDC" w14:paraId="4CDEC972" w14:textId="77777777" w:rsidTr="008E6231">
        <w:trPr>
          <w:cantSplit/>
        </w:trPr>
        <w:tc>
          <w:tcPr>
            <w:tcW w:w="5211" w:type="dxa"/>
          </w:tcPr>
          <w:p w14:paraId="53EC2735" w14:textId="77777777" w:rsidR="008B30FF" w:rsidRPr="00153DDC" w:rsidRDefault="008B30FF" w:rsidP="008E6231">
            <w:pPr>
              <w:rPr>
                <w:b/>
              </w:rPr>
            </w:pPr>
            <w:r w:rsidRPr="00153DDC">
              <w:rPr>
                <w:b/>
              </w:rPr>
              <w:t>Standartinio laiko indikatorius</w:t>
            </w:r>
          </w:p>
          <w:p w14:paraId="25A8FD83" w14:textId="77777777" w:rsidR="008B30FF" w:rsidRPr="00153DDC" w:rsidRDefault="008B30FF" w:rsidP="008E6231">
            <w:r w:rsidRPr="00153DDC">
              <w:t>Parodo laiką, kada turite suvartoti tabletę.</w:t>
            </w:r>
          </w:p>
          <w:p w14:paraId="5F125B96" w14:textId="77777777" w:rsidR="008B30FF" w:rsidRPr="00153DDC" w:rsidRDefault="008B30FF" w:rsidP="008E6231">
            <w:pPr>
              <w:rPr>
                <w:b/>
              </w:rPr>
            </w:pPr>
            <w:r w:rsidRPr="00153DDC">
              <w:rPr>
                <w:b/>
              </w:rPr>
              <w:t>Displėjus</w:t>
            </w:r>
          </w:p>
          <w:p w14:paraId="5E5070E4" w14:textId="77777777" w:rsidR="008B30FF" w:rsidRPr="00153DDC" w:rsidRDefault="008B30FF" w:rsidP="008E6231">
            <w:r w:rsidRPr="00153DDC">
              <w:t>Rodo pagrindinį ekraną ir susijusius MENIU ekranus.</w:t>
            </w:r>
          </w:p>
          <w:p w14:paraId="4F07CE24" w14:textId="77777777" w:rsidR="008B30FF" w:rsidRPr="00153DDC" w:rsidRDefault="008B30FF" w:rsidP="008E6231">
            <w:pPr>
              <w:rPr>
                <w:b/>
              </w:rPr>
            </w:pPr>
            <w:r w:rsidRPr="00153DDC">
              <w:rPr>
                <w:b/>
              </w:rPr>
              <w:t>MENIU mygtukas</w:t>
            </w:r>
          </w:p>
          <w:p w14:paraId="797C29D2" w14:textId="77777777" w:rsidR="008B30FF" w:rsidRPr="00153DDC" w:rsidRDefault="008B30FF" w:rsidP="008E6231">
            <w:r w:rsidRPr="00153DDC">
              <w:t xml:space="preserve">Juo naršoma po MENIU ekranus. </w:t>
            </w:r>
          </w:p>
          <w:p w14:paraId="2B5D48F6" w14:textId="77777777" w:rsidR="008B30FF" w:rsidRPr="00153DDC" w:rsidRDefault="008B30FF" w:rsidP="008E6231">
            <w:pPr>
              <w:rPr>
                <w:b/>
              </w:rPr>
            </w:pPr>
            <w:r w:rsidRPr="00153DDC">
              <w:rPr>
                <w:b/>
              </w:rPr>
              <w:t xml:space="preserve">OK („gerai“) mygtukas </w:t>
            </w:r>
          </w:p>
          <w:p w14:paraId="34C4DFF5" w14:textId="77777777" w:rsidR="008B30FF" w:rsidRPr="00153DDC" w:rsidRDefault="008B30FF" w:rsidP="008E6231">
            <w:pPr>
              <w:pStyle w:val="Pagrindinistekstas"/>
              <w:rPr>
                <w:szCs w:val="22"/>
                <w:lang w:eastAsia="en-US"/>
              </w:rPr>
            </w:pPr>
            <w:r w:rsidRPr="00153DDC">
              <w:rPr>
                <w:szCs w:val="22"/>
                <w:lang w:eastAsia="en-US"/>
              </w:rPr>
              <w:t>Juo atliekami patvirtinimo veiksmai, pavyzdžiui, pradedama 4 dienų trukmės pertrauka ir keičiama primenančiojo garso būsena.</w:t>
            </w:r>
          </w:p>
          <w:p w14:paraId="7FD084A1" w14:textId="77777777" w:rsidR="008B30FF" w:rsidRPr="00153DDC" w:rsidRDefault="008B30FF" w:rsidP="008E6231">
            <w:pPr>
              <w:pStyle w:val="Pagrindinistekstas"/>
              <w:rPr>
                <w:szCs w:val="22"/>
                <w:lang w:eastAsia="en-US"/>
              </w:rPr>
            </w:pPr>
          </w:p>
        </w:tc>
        <w:tc>
          <w:tcPr>
            <w:tcW w:w="4409" w:type="dxa"/>
          </w:tcPr>
          <w:p w14:paraId="7D7D1164" w14:textId="77777777" w:rsidR="008B30FF" w:rsidRPr="00153DDC" w:rsidRDefault="008B30FF" w:rsidP="008E6231">
            <w:pPr>
              <w:rPr>
                <w:b/>
              </w:rPr>
            </w:pPr>
            <w:r w:rsidRPr="00153DDC">
              <w:rPr>
                <w:b/>
              </w:rPr>
              <w:t>Minkšti šonai</w:t>
            </w:r>
          </w:p>
          <w:p w14:paraId="421121BD" w14:textId="77777777" w:rsidR="008B30FF" w:rsidRPr="00153DDC" w:rsidRDefault="008B30FF" w:rsidP="008E6231">
            <w:r w:rsidRPr="00153DDC">
              <w:t>Tai prietaiso dalys, kurias reikia suspausti, kad iškristų tabletė.</w:t>
            </w:r>
          </w:p>
          <w:p w14:paraId="2648259B" w14:textId="77777777" w:rsidR="008B30FF" w:rsidRPr="00153DDC" w:rsidRDefault="008B30FF" w:rsidP="008E6231">
            <w:pPr>
              <w:rPr>
                <w:b/>
              </w:rPr>
            </w:pPr>
            <w:r w:rsidRPr="00153DDC">
              <w:rPr>
                <w:b/>
              </w:rPr>
              <w:t>Užtaiso atlaisvinimas</w:t>
            </w:r>
          </w:p>
          <w:p w14:paraId="38D76BE6" w14:textId="77777777" w:rsidR="008B30FF" w:rsidRPr="00153DDC" w:rsidRDefault="008B30FF" w:rsidP="008E6231">
            <w:r w:rsidRPr="00153DDC">
              <w:t>Išstumia užtaisą.</w:t>
            </w:r>
          </w:p>
          <w:p w14:paraId="3B53200F" w14:textId="77777777" w:rsidR="008B30FF" w:rsidRPr="00153DDC" w:rsidRDefault="008B30FF" w:rsidP="008E6231">
            <w:pPr>
              <w:rPr>
                <w:b/>
              </w:rPr>
            </w:pPr>
            <w:r w:rsidRPr="00153DDC">
              <w:rPr>
                <w:b/>
              </w:rPr>
              <w:t>Tabletės iškritimo vieta</w:t>
            </w:r>
          </w:p>
          <w:p w14:paraId="7F01C08E" w14:textId="77777777" w:rsidR="008B30FF" w:rsidRPr="00153DDC" w:rsidRDefault="008B30FF" w:rsidP="008E6231">
            <w:pPr>
              <w:pStyle w:val="Pagrindinistekstas"/>
              <w:rPr>
                <w:szCs w:val="22"/>
                <w:lang w:eastAsia="en-US"/>
              </w:rPr>
            </w:pPr>
            <w:r w:rsidRPr="00153DDC">
              <w:rPr>
                <w:szCs w:val="22"/>
                <w:lang w:eastAsia="en-US"/>
              </w:rPr>
              <w:t>Ta vieta, iš kurios iškrenta tabletės.</w:t>
            </w:r>
          </w:p>
          <w:p w14:paraId="0144F104" w14:textId="77777777" w:rsidR="008B30FF" w:rsidRPr="00153DDC" w:rsidRDefault="008B30FF" w:rsidP="008E6231">
            <w:pPr>
              <w:pStyle w:val="Pagrindinistekstas"/>
              <w:rPr>
                <w:szCs w:val="22"/>
                <w:lang w:eastAsia="en-US"/>
              </w:rPr>
            </w:pPr>
          </w:p>
        </w:tc>
      </w:tr>
    </w:tbl>
    <w:p w14:paraId="19E2ED97" w14:textId="77777777" w:rsidR="008B30FF" w:rsidRPr="00153DDC" w:rsidRDefault="008B30FF" w:rsidP="008B30FF">
      <w:pPr>
        <w:pStyle w:val="Pagrindinistekstas"/>
        <w:rPr>
          <w:szCs w:val="22"/>
        </w:rPr>
      </w:pPr>
      <w:r w:rsidRPr="00153DDC">
        <w:rPr>
          <w:szCs w:val="22"/>
        </w:rPr>
        <w:t>Svarbiausios funkcijos:</w:t>
      </w:r>
    </w:p>
    <w:p w14:paraId="31C16A43" w14:textId="77777777" w:rsidR="008B30FF" w:rsidRPr="00153DDC" w:rsidRDefault="008B30FF" w:rsidP="008B30FF">
      <w:pPr>
        <w:pStyle w:val="Pagrindinistekstas"/>
        <w:rPr>
          <w:szCs w:val="22"/>
        </w:rPr>
      </w:pPr>
    </w:p>
    <w:p w14:paraId="64164CDA" w14:textId="77777777" w:rsidR="008B30FF" w:rsidRPr="00153DDC" w:rsidRDefault="008B30FF" w:rsidP="008B30FF">
      <w:pPr>
        <w:pStyle w:val="Pagrindinistekstas"/>
        <w:rPr>
          <w:szCs w:val="22"/>
        </w:rPr>
      </w:pPr>
      <w:r w:rsidRPr="00153DDC">
        <w:rPr>
          <w:szCs w:val="22"/>
        </w:rPr>
        <w:t>Svarbiausios „</w:t>
      </w:r>
      <w:proofErr w:type="spellStart"/>
      <w:r w:rsidRPr="00153DDC">
        <w:rPr>
          <w:szCs w:val="22"/>
        </w:rPr>
        <w:t>Clyk</w:t>
      </w:r>
      <w:proofErr w:type="spellEnd"/>
      <w:r w:rsidRPr="00153DDC">
        <w:rPr>
          <w:szCs w:val="22"/>
        </w:rPr>
        <w:t>“ prietaiso funkcijos yra paaiškintos trumpoje schemoje, glaustų nuorodų kortelėje.</w:t>
      </w:r>
    </w:p>
    <w:p w14:paraId="468F3018" w14:textId="77777777" w:rsidR="008B30FF" w:rsidRPr="00153DDC" w:rsidRDefault="008B30FF" w:rsidP="008B30FF">
      <w:pPr>
        <w:pStyle w:val="Pagrindinistekstas"/>
        <w:rPr>
          <w:szCs w:val="22"/>
        </w:rPr>
      </w:pPr>
    </w:p>
    <w:p w14:paraId="7E34EDF2" w14:textId="77777777" w:rsidR="008B30FF" w:rsidRPr="00153DDC" w:rsidRDefault="008B30FF" w:rsidP="008B30FF">
      <w:pPr>
        <w:pStyle w:val="Pagrindinistekstas"/>
        <w:rPr>
          <w:szCs w:val="22"/>
          <w:lang w:val="it-IT"/>
        </w:rPr>
      </w:pPr>
      <w:r w:rsidRPr="00153DDC">
        <w:rPr>
          <w:szCs w:val="22"/>
        </w:rPr>
        <w:t>Naujo tablečių išdavimo prietaiso suaktyvinimas:</w:t>
      </w:r>
    </w:p>
    <w:p w14:paraId="4F9945F7" w14:textId="77777777" w:rsidR="008B30FF" w:rsidRPr="00153DDC" w:rsidRDefault="008B30FF" w:rsidP="008B30FF">
      <w:pPr>
        <w:pStyle w:val="Pagrindinistekstas"/>
        <w:rPr>
          <w:szCs w:val="22"/>
          <w:lang w:val="it-IT"/>
        </w:rPr>
      </w:pPr>
    </w:p>
    <w:p w14:paraId="461DE1AF" w14:textId="77777777" w:rsidR="008B30FF" w:rsidRPr="00153DDC" w:rsidRDefault="008B30FF" w:rsidP="008B30FF">
      <w:pPr>
        <w:pStyle w:val="Pagrindinistekstas"/>
        <w:rPr>
          <w:szCs w:val="22"/>
        </w:rPr>
      </w:pPr>
      <w:r w:rsidRPr="00153DDC">
        <w:rPr>
          <w:szCs w:val="22"/>
        </w:rPr>
        <w:t xml:space="preserve">Iš pakuotės išimtą užtaisą (kuriame yra 30 tablečių) reikia NEDELSIANT įdėti į tablečių išdavimo prietaisą. Tai galima padaryti siaurą užtaiso galą įkišant į išdavimo prietaisą taip, kad matytųsi išdavimo prietaiso langelis (ir užtaise esančios tabletės) (žr. 1 pav.). Užtaisą REIKIA įstumti iki galo. </w:t>
      </w:r>
    </w:p>
    <w:p w14:paraId="0367BEF5" w14:textId="77777777" w:rsidR="008B30FF" w:rsidRPr="00153DDC" w:rsidRDefault="008B30FF" w:rsidP="008B30FF">
      <w:pPr>
        <w:pStyle w:val="Pagrindinistekstas"/>
        <w:rPr>
          <w:szCs w:val="22"/>
        </w:rPr>
      </w:pPr>
    </w:p>
    <w:p w14:paraId="3E158250" w14:textId="77777777" w:rsidR="008B30FF" w:rsidRPr="00153DDC" w:rsidRDefault="008B30FF" w:rsidP="008B30FF">
      <w:pPr>
        <w:pStyle w:val="Pagrindinistekstas"/>
        <w:keepNext/>
        <w:rPr>
          <w:szCs w:val="22"/>
        </w:rPr>
      </w:pPr>
      <w:r w:rsidRPr="00153DDC">
        <w:rPr>
          <w:szCs w:val="22"/>
        </w:rPr>
        <w:t>1 pav. Tablečių išdavimo prietaiso paruošimas naudoti</w:t>
      </w:r>
    </w:p>
    <w:p w14:paraId="5A351193" w14:textId="6C60B80B" w:rsidR="008B30FF" w:rsidRPr="00153DDC" w:rsidRDefault="008B30FF" w:rsidP="008B30FF">
      <w:pPr>
        <w:pStyle w:val="Pagrindinistekstas"/>
        <w:rPr>
          <w:szCs w:val="22"/>
        </w:rPr>
      </w:pPr>
      <w:r w:rsidRPr="00153DDC">
        <w:rPr>
          <w:noProof/>
          <w:szCs w:val="22"/>
        </w:rPr>
        <w:drawing>
          <wp:inline distT="0" distB="0" distL="0" distR="0" wp14:anchorId="5E85942B" wp14:editId="45922FE7">
            <wp:extent cx="1021080" cy="2278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080" cy="2278380"/>
                    </a:xfrm>
                    <a:prstGeom prst="rect">
                      <a:avLst/>
                    </a:prstGeom>
                    <a:noFill/>
                    <a:ln>
                      <a:noFill/>
                    </a:ln>
                  </pic:spPr>
                </pic:pic>
              </a:graphicData>
            </a:graphic>
          </wp:inline>
        </w:drawing>
      </w:r>
      <w:r w:rsidRPr="00153DDC">
        <w:rPr>
          <w:szCs w:val="22"/>
        </w:rPr>
        <w:t xml:space="preserve">  </w:t>
      </w:r>
    </w:p>
    <w:p w14:paraId="40F01E6D" w14:textId="77777777" w:rsidR="008B30FF" w:rsidRPr="00153DDC" w:rsidRDefault="008B30FF" w:rsidP="008B30FF">
      <w:pPr>
        <w:pStyle w:val="Pagrindinistekstas"/>
        <w:rPr>
          <w:szCs w:val="22"/>
        </w:rPr>
      </w:pPr>
    </w:p>
    <w:p w14:paraId="56CC1643" w14:textId="77777777" w:rsidR="008B30FF" w:rsidRPr="00153DDC" w:rsidRDefault="008B30FF" w:rsidP="008B30FF">
      <w:pPr>
        <w:pStyle w:val="Pagrindinistekstas"/>
        <w:rPr>
          <w:szCs w:val="22"/>
        </w:rPr>
      </w:pPr>
      <w:r w:rsidRPr="00153DDC">
        <w:rPr>
          <w:szCs w:val="22"/>
        </w:rPr>
        <w:t>Išdavimo prietaisas automatiškai fiksuoja laiką, kai išimama pirmoji tabletė, šį laiką pasirinkdamas kaip standartinį. Todėl vartotoja turi:</w:t>
      </w:r>
    </w:p>
    <w:p w14:paraId="6E7ED9EF" w14:textId="77777777" w:rsidR="008B30FF" w:rsidRPr="00153DDC" w:rsidRDefault="008B30FF" w:rsidP="008B30FF">
      <w:pPr>
        <w:pStyle w:val="Pagrindinistekstas"/>
        <w:numPr>
          <w:ilvl w:val="0"/>
          <w:numId w:val="22"/>
        </w:numPr>
        <w:rPr>
          <w:szCs w:val="22"/>
        </w:rPr>
      </w:pPr>
      <w:r w:rsidRPr="00153DDC">
        <w:rPr>
          <w:szCs w:val="22"/>
        </w:rPr>
        <w:t>įsitikinti, kad išpakuoja ir įdeda užtaisą būtent tą dieną, kai nori pradėti vartoti tabletes;</w:t>
      </w:r>
    </w:p>
    <w:p w14:paraId="137B9E9D" w14:textId="77777777" w:rsidR="008B30FF" w:rsidRPr="00153DDC" w:rsidRDefault="008B30FF" w:rsidP="008B30FF">
      <w:pPr>
        <w:pStyle w:val="Pagrindinistekstas"/>
        <w:numPr>
          <w:ilvl w:val="0"/>
          <w:numId w:val="22"/>
        </w:numPr>
        <w:rPr>
          <w:szCs w:val="22"/>
        </w:rPr>
      </w:pPr>
      <w:r w:rsidRPr="00153DDC">
        <w:rPr>
          <w:szCs w:val="22"/>
        </w:rPr>
        <w:t>įsitikinti, kad pirmoji tabletė iškris tokiu metu, kuris jai bus patogus vartoti tabletes kasdien.</w:t>
      </w:r>
    </w:p>
    <w:p w14:paraId="08809906" w14:textId="77777777" w:rsidR="008B30FF" w:rsidRPr="00153DDC" w:rsidRDefault="008B30FF" w:rsidP="008B30FF">
      <w:pPr>
        <w:pStyle w:val="Pagrindinistekstas"/>
        <w:rPr>
          <w:szCs w:val="22"/>
        </w:rPr>
      </w:pPr>
    </w:p>
    <w:p w14:paraId="487B2032" w14:textId="77777777" w:rsidR="008B30FF" w:rsidRPr="00153DDC" w:rsidRDefault="008B30FF" w:rsidP="008B30FF">
      <w:pPr>
        <w:pStyle w:val="Pagrindinistekstas"/>
        <w:rPr>
          <w:szCs w:val="22"/>
        </w:rPr>
      </w:pPr>
      <w:r w:rsidRPr="00153DDC">
        <w:rPr>
          <w:szCs w:val="22"/>
        </w:rPr>
        <w:t>Kas 24 valandas išdavimo prietaiso langelis parodo, kad laikas vartoti kitą tabletę.</w:t>
      </w:r>
    </w:p>
    <w:p w14:paraId="368EEDAA" w14:textId="77777777" w:rsidR="008B30FF" w:rsidRPr="00153DDC" w:rsidRDefault="008B30FF" w:rsidP="008B30FF">
      <w:pPr>
        <w:pStyle w:val="Pagrindinistekstas"/>
        <w:rPr>
          <w:szCs w:val="22"/>
        </w:rPr>
      </w:pPr>
    </w:p>
    <w:p w14:paraId="244061E2" w14:textId="77777777" w:rsidR="008B30FF" w:rsidRPr="00153DDC" w:rsidRDefault="008B30FF" w:rsidP="008B30FF">
      <w:pPr>
        <w:pStyle w:val="Pagrindinistekstas"/>
        <w:rPr>
          <w:szCs w:val="22"/>
        </w:rPr>
      </w:pPr>
      <w:r w:rsidRPr="00153DDC">
        <w:rPr>
          <w:szCs w:val="22"/>
        </w:rPr>
        <w:t>Tabletės išdavimas:</w:t>
      </w:r>
    </w:p>
    <w:p w14:paraId="54F7EDBF" w14:textId="77777777" w:rsidR="008B30FF" w:rsidRPr="00153DDC" w:rsidRDefault="008B30FF" w:rsidP="008B30FF">
      <w:pPr>
        <w:pStyle w:val="Pagrindinistekstas"/>
        <w:rPr>
          <w:szCs w:val="22"/>
        </w:rPr>
      </w:pPr>
      <w:r w:rsidRPr="00153DDC">
        <w:rPr>
          <w:szCs w:val="22"/>
        </w:rPr>
        <w:t>Kad tabletė būtų atpalaiduota ir iškristų ant delno, kita ranka tuo pačiu metu reikia suspausti abu minkštuosius tablečių išdavimo prietaiso šonus.</w:t>
      </w:r>
    </w:p>
    <w:p w14:paraId="46689FA3" w14:textId="77777777" w:rsidR="008B30FF" w:rsidRPr="00153DDC" w:rsidRDefault="008B30FF" w:rsidP="008B30FF">
      <w:pPr>
        <w:pStyle w:val="Pagrindinistekstas"/>
        <w:rPr>
          <w:szCs w:val="22"/>
        </w:rPr>
      </w:pPr>
    </w:p>
    <w:p w14:paraId="36C11598" w14:textId="77777777" w:rsidR="008B30FF" w:rsidRPr="00153DDC" w:rsidRDefault="008B30FF" w:rsidP="008B30FF">
      <w:pPr>
        <w:pStyle w:val="Pagrindinistekstas"/>
        <w:rPr>
          <w:szCs w:val="22"/>
        </w:rPr>
      </w:pPr>
      <w:r w:rsidRPr="00153DDC">
        <w:rPr>
          <w:szCs w:val="22"/>
        </w:rPr>
        <w:t>Užtaiso pakeitimas:</w:t>
      </w:r>
    </w:p>
    <w:p w14:paraId="286638D8" w14:textId="77777777" w:rsidR="008B30FF" w:rsidRPr="00153DDC" w:rsidRDefault="008B30FF" w:rsidP="008B30FF">
      <w:pPr>
        <w:pStyle w:val="Pagrindinistekstas"/>
        <w:rPr>
          <w:szCs w:val="22"/>
        </w:rPr>
      </w:pPr>
      <w:r w:rsidRPr="00153DDC">
        <w:rPr>
          <w:szCs w:val="22"/>
        </w:rPr>
        <w:t>Įprastai naudojamą užtaisą galima išimti tik tuomet, kai jis tuščias. Tuščias užtaisas išstumiamas paspaudus užtaiso atlaisvinimo mygtuką. Tablečių išdavimo prietaisas išsaugo visą informaciją apie esamą vartojimo ciklą ir naują pilną užtaisą galima įdėti taip, kaip aprašyta pirmiau.</w:t>
      </w:r>
    </w:p>
    <w:p w14:paraId="749F7B06" w14:textId="77777777" w:rsidR="008B30FF" w:rsidRPr="00153DDC" w:rsidRDefault="008B30FF" w:rsidP="008B30FF">
      <w:pPr>
        <w:pStyle w:val="Pagrindinistekstas"/>
        <w:rPr>
          <w:szCs w:val="22"/>
        </w:rPr>
      </w:pPr>
    </w:p>
    <w:p w14:paraId="253F9D1A" w14:textId="77777777" w:rsidR="008B30FF" w:rsidRPr="00153DDC" w:rsidRDefault="008B30FF" w:rsidP="008B30FF">
      <w:pPr>
        <w:pStyle w:val="Pagrindinistekstas"/>
        <w:rPr>
          <w:szCs w:val="22"/>
        </w:rPr>
      </w:pPr>
      <w:r w:rsidRPr="00153DDC">
        <w:rPr>
          <w:szCs w:val="22"/>
        </w:rPr>
        <w:t>Nesuvartotą vaistinį preparatą ar atliekas reikia tvarkyti laikantis vietinių reikalavimų.</w:t>
      </w:r>
    </w:p>
    <w:p w14:paraId="147AB51B" w14:textId="77777777" w:rsidR="008B30FF" w:rsidRPr="00153DDC" w:rsidRDefault="008B30FF" w:rsidP="008B30FF"/>
    <w:p w14:paraId="42828B4D" w14:textId="77777777" w:rsidR="008B30FF" w:rsidRPr="00153DDC" w:rsidRDefault="008B30FF" w:rsidP="008B30FF"/>
    <w:p w14:paraId="2526CF2F" w14:textId="77777777" w:rsidR="008B30FF" w:rsidRPr="00153DDC" w:rsidRDefault="008B30FF" w:rsidP="008B30FF">
      <w:pPr>
        <w:pStyle w:val="Antrat2"/>
        <w:rPr>
          <w:szCs w:val="22"/>
        </w:rPr>
      </w:pPr>
      <w:r w:rsidRPr="00153DDC">
        <w:rPr>
          <w:szCs w:val="22"/>
        </w:rPr>
        <w:t>7.</w:t>
      </w:r>
      <w:r w:rsidRPr="00153DDC">
        <w:rPr>
          <w:szCs w:val="22"/>
        </w:rPr>
        <w:tab/>
        <w:t>RINKODAROS TEISĖS TURĖTOJAS</w:t>
      </w:r>
    </w:p>
    <w:p w14:paraId="5CE6F91E" w14:textId="77777777" w:rsidR="008B30FF" w:rsidRPr="00153DDC" w:rsidRDefault="008B30FF" w:rsidP="008B30FF">
      <w:pPr>
        <w:pStyle w:val="Pagrindinistekstas"/>
        <w:rPr>
          <w:szCs w:val="22"/>
        </w:rPr>
      </w:pPr>
    </w:p>
    <w:p w14:paraId="1FA9FDAF" w14:textId="77777777" w:rsidR="002D093B" w:rsidRPr="00153DDC" w:rsidRDefault="002D093B" w:rsidP="002D093B">
      <w:pPr>
        <w:rPr>
          <w:rFonts w:eastAsia="Times New Roman"/>
          <w:snapToGrid w:val="0"/>
          <w:lang w:val="de-DE"/>
        </w:rPr>
      </w:pPr>
      <w:r w:rsidRPr="00153DDC">
        <w:rPr>
          <w:rFonts w:eastAsia="Times New Roman"/>
          <w:snapToGrid w:val="0"/>
          <w:lang w:val="de-DE"/>
        </w:rPr>
        <w:t xml:space="preserve">Bayer </w:t>
      </w:r>
      <w:proofErr w:type="spellStart"/>
      <w:r w:rsidRPr="00153DDC">
        <w:rPr>
          <w:rFonts w:eastAsia="Times New Roman"/>
          <w:snapToGrid w:val="0"/>
          <w:lang w:val="de-DE"/>
        </w:rPr>
        <w:t>Pharma</w:t>
      </w:r>
      <w:proofErr w:type="spellEnd"/>
      <w:r w:rsidRPr="00153DDC">
        <w:rPr>
          <w:rFonts w:eastAsia="Times New Roman"/>
          <w:snapToGrid w:val="0"/>
          <w:lang w:val="de-DE"/>
        </w:rPr>
        <w:t xml:space="preserve"> AG</w:t>
      </w:r>
    </w:p>
    <w:p w14:paraId="5775D860" w14:textId="77777777" w:rsidR="002D093B" w:rsidRPr="00153DDC" w:rsidRDefault="002D093B" w:rsidP="002D093B">
      <w:pPr>
        <w:rPr>
          <w:rFonts w:eastAsia="Times New Roman"/>
          <w:snapToGrid w:val="0"/>
        </w:rPr>
      </w:pPr>
      <w:proofErr w:type="spellStart"/>
      <w:r w:rsidRPr="00153DDC">
        <w:rPr>
          <w:rFonts w:eastAsia="Times New Roman"/>
          <w:snapToGrid w:val="0"/>
        </w:rPr>
        <w:t>Müllerstraße</w:t>
      </w:r>
      <w:proofErr w:type="spellEnd"/>
      <w:r w:rsidRPr="00153DDC">
        <w:rPr>
          <w:rFonts w:eastAsia="Times New Roman"/>
          <w:snapToGrid w:val="0"/>
        </w:rPr>
        <w:t xml:space="preserve"> 178</w:t>
      </w:r>
    </w:p>
    <w:p w14:paraId="5EFAB563" w14:textId="77777777" w:rsidR="002D093B" w:rsidRPr="00153DDC" w:rsidRDefault="002D093B" w:rsidP="002D093B">
      <w:pPr>
        <w:rPr>
          <w:rFonts w:eastAsia="Times New Roman"/>
          <w:snapToGrid w:val="0"/>
          <w:lang w:val="de-DE"/>
        </w:rPr>
      </w:pPr>
      <w:r w:rsidRPr="00153DDC">
        <w:rPr>
          <w:rFonts w:eastAsia="Times New Roman"/>
          <w:snapToGrid w:val="0"/>
        </w:rPr>
        <w:t>13353</w:t>
      </w:r>
      <w:r w:rsidRPr="00153DDC">
        <w:rPr>
          <w:rFonts w:eastAsia="Times New Roman"/>
          <w:snapToGrid w:val="0"/>
          <w:lang w:val="de-DE"/>
        </w:rPr>
        <w:t xml:space="preserve"> Berlin</w:t>
      </w:r>
    </w:p>
    <w:p w14:paraId="530D80FD" w14:textId="77777777" w:rsidR="002D093B" w:rsidRPr="00153DDC" w:rsidRDefault="002D093B" w:rsidP="002D093B">
      <w:pPr>
        <w:rPr>
          <w:rFonts w:eastAsia="Times New Roman"/>
          <w:snapToGrid w:val="0"/>
          <w:lang w:val="de-DE"/>
        </w:rPr>
      </w:pPr>
      <w:proofErr w:type="spellStart"/>
      <w:r w:rsidRPr="00153DDC">
        <w:rPr>
          <w:rFonts w:eastAsia="Times New Roman"/>
          <w:snapToGrid w:val="0"/>
          <w:lang w:val="de-DE"/>
        </w:rPr>
        <w:t>Vokietija</w:t>
      </w:r>
      <w:proofErr w:type="spellEnd"/>
    </w:p>
    <w:p w14:paraId="31A43615" w14:textId="77777777" w:rsidR="008B30FF" w:rsidRPr="00153DDC" w:rsidRDefault="008B30FF" w:rsidP="008B30FF">
      <w:pPr>
        <w:pStyle w:val="Pagrindinistekstas"/>
        <w:rPr>
          <w:szCs w:val="22"/>
          <w:lang w:val="fi-FI"/>
        </w:rPr>
      </w:pPr>
    </w:p>
    <w:p w14:paraId="03BB8618" w14:textId="77777777" w:rsidR="008B30FF" w:rsidRPr="00153DDC" w:rsidRDefault="008B30FF" w:rsidP="008B30FF">
      <w:pPr>
        <w:pStyle w:val="Pagrindinistekstas"/>
        <w:rPr>
          <w:szCs w:val="22"/>
          <w:lang w:val="fi-FI"/>
        </w:rPr>
      </w:pPr>
    </w:p>
    <w:p w14:paraId="4C13FE9D" w14:textId="76D65C27" w:rsidR="008B30FF" w:rsidRPr="00153DDC" w:rsidRDefault="008B30FF" w:rsidP="008B30FF">
      <w:pPr>
        <w:pStyle w:val="Antrat2"/>
        <w:rPr>
          <w:szCs w:val="22"/>
        </w:rPr>
      </w:pPr>
      <w:r w:rsidRPr="00153DDC">
        <w:rPr>
          <w:szCs w:val="22"/>
        </w:rPr>
        <w:lastRenderedPageBreak/>
        <w:t>8.</w:t>
      </w:r>
      <w:r w:rsidRPr="00153DDC">
        <w:rPr>
          <w:szCs w:val="22"/>
        </w:rPr>
        <w:tab/>
        <w:t xml:space="preserve">RINKODAROS </w:t>
      </w:r>
      <w:r w:rsidR="0041159D" w:rsidRPr="00153DDC">
        <w:rPr>
          <w:szCs w:val="22"/>
        </w:rPr>
        <w:t xml:space="preserve">PAŽYMĖJIMO </w:t>
      </w:r>
      <w:r w:rsidRPr="00153DDC">
        <w:rPr>
          <w:szCs w:val="22"/>
        </w:rPr>
        <w:t>NUMERIS</w:t>
      </w:r>
    </w:p>
    <w:p w14:paraId="361BBA35" w14:textId="77777777" w:rsidR="008B30FF" w:rsidRPr="00153DDC" w:rsidRDefault="008B30FF" w:rsidP="008B30FF">
      <w:pPr>
        <w:pStyle w:val="Pagrindinistekstas"/>
        <w:rPr>
          <w:szCs w:val="22"/>
          <w:lang w:val="fi-FI"/>
        </w:rPr>
      </w:pPr>
    </w:p>
    <w:p w14:paraId="60C34FAE" w14:textId="6F46B8D0" w:rsidR="008B30FF" w:rsidRPr="00153DDC" w:rsidRDefault="008B30FF" w:rsidP="008B30FF">
      <w:pPr>
        <w:rPr>
          <w:bCs/>
        </w:rPr>
      </w:pPr>
      <w:r w:rsidRPr="00153DDC">
        <w:rPr>
          <w:bCs/>
        </w:rPr>
        <w:t>N1</w:t>
      </w:r>
      <w:r w:rsidR="002D093B" w:rsidRPr="00153DDC">
        <w:rPr>
          <w:bCs/>
        </w:rPr>
        <w:t>×</w:t>
      </w:r>
      <w:r w:rsidRPr="00153DDC">
        <w:rPr>
          <w:bCs/>
        </w:rPr>
        <w:t xml:space="preserve">30 ir tablečių išdavimo prietaisas </w:t>
      </w:r>
      <w:r w:rsidR="002D093B" w:rsidRPr="00153DDC">
        <w:t>–</w:t>
      </w:r>
      <w:r w:rsidRPr="00153DDC">
        <w:rPr>
          <w:bCs/>
        </w:rPr>
        <w:t xml:space="preserve"> LT/1/13/3189/001 </w:t>
      </w:r>
    </w:p>
    <w:p w14:paraId="3FD4AA8A" w14:textId="63BCF5F8" w:rsidR="008B30FF" w:rsidRPr="00153DDC" w:rsidRDefault="008B30FF" w:rsidP="008B30FF">
      <w:pPr>
        <w:rPr>
          <w:bCs/>
        </w:rPr>
      </w:pPr>
      <w:r w:rsidRPr="00153DDC">
        <w:rPr>
          <w:bCs/>
        </w:rPr>
        <w:t>N1</w:t>
      </w:r>
      <w:r w:rsidR="002D093B" w:rsidRPr="00153DDC">
        <w:rPr>
          <w:bCs/>
        </w:rPr>
        <w:t>×</w:t>
      </w:r>
      <w:r w:rsidRPr="00153DDC">
        <w:rPr>
          <w:bCs/>
        </w:rPr>
        <w:t xml:space="preserve">30 </w:t>
      </w:r>
      <w:r w:rsidR="002D093B" w:rsidRPr="00153DDC">
        <w:t>–</w:t>
      </w:r>
      <w:r w:rsidRPr="00153DDC">
        <w:rPr>
          <w:bCs/>
        </w:rPr>
        <w:t xml:space="preserve"> LT/1/13/3189/002 </w:t>
      </w:r>
    </w:p>
    <w:p w14:paraId="5C9F524A" w14:textId="080D4855" w:rsidR="008B30FF" w:rsidRPr="00153DDC" w:rsidRDefault="008B30FF" w:rsidP="008B30FF">
      <w:pPr>
        <w:rPr>
          <w:bCs/>
        </w:rPr>
      </w:pPr>
      <w:r w:rsidRPr="00153DDC">
        <w:rPr>
          <w:bCs/>
        </w:rPr>
        <w:t>N3</w:t>
      </w:r>
      <w:r w:rsidR="002D093B" w:rsidRPr="00153DDC">
        <w:rPr>
          <w:bCs/>
        </w:rPr>
        <w:t>×</w:t>
      </w:r>
      <w:r w:rsidRPr="00153DDC">
        <w:rPr>
          <w:bCs/>
        </w:rPr>
        <w:t xml:space="preserve">30 </w:t>
      </w:r>
      <w:r w:rsidR="002D093B" w:rsidRPr="00153DDC">
        <w:t>–</w:t>
      </w:r>
      <w:r w:rsidRPr="00153DDC">
        <w:rPr>
          <w:bCs/>
        </w:rPr>
        <w:t xml:space="preserve"> LT/1/13/3189/003 </w:t>
      </w:r>
    </w:p>
    <w:p w14:paraId="6724B8C6" w14:textId="1079E4A9" w:rsidR="008B30FF" w:rsidRPr="00153DDC" w:rsidRDefault="008B30FF" w:rsidP="008B30FF">
      <w:pPr>
        <w:rPr>
          <w:bCs/>
        </w:rPr>
      </w:pPr>
      <w:r w:rsidRPr="00153DDC">
        <w:rPr>
          <w:bCs/>
        </w:rPr>
        <w:t>N4</w:t>
      </w:r>
      <w:r w:rsidR="002D093B" w:rsidRPr="00153DDC">
        <w:rPr>
          <w:bCs/>
        </w:rPr>
        <w:t>×</w:t>
      </w:r>
      <w:r w:rsidRPr="00153DDC">
        <w:rPr>
          <w:bCs/>
        </w:rPr>
        <w:t xml:space="preserve">30 </w:t>
      </w:r>
      <w:r w:rsidR="002D093B" w:rsidRPr="00153DDC">
        <w:t>–</w:t>
      </w:r>
      <w:r w:rsidRPr="00153DDC">
        <w:rPr>
          <w:bCs/>
        </w:rPr>
        <w:t xml:space="preserve"> LT/1/13/3189/004 </w:t>
      </w:r>
    </w:p>
    <w:p w14:paraId="06D1603F" w14:textId="251E635F" w:rsidR="008B30FF" w:rsidRPr="00153DDC" w:rsidRDefault="008B30FF" w:rsidP="008B30FF">
      <w:pPr>
        <w:rPr>
          <w:bCs/>
        </w:rPr>
      </w:pPr>
      <w:r w:rsidRPr="00153DDC">
        <w:rPr>
          <w:bCs/>
        </w:rPr>
        <w:t>N12</w:t>
      </w:r>
      <w:r w:rsidR="002D093B" w:rsidRPr="00153DDC">
        <w:rPr>
          <w:bCs/>
        </w:rPr>
        <w:t>×</w:t>
      </w:r>
      <w:r w:rsidRPr="00153DDC">
        <w:rPr>
          <w:bCs/>
        </w:rPr>
        <w:t xml:space="preserve">30 </w:t>
      </w:r>
      <w:r w:rsidR="002D093B" w:rsidRPr="00153DDC">
        <w:t xml:space="preserve">– </w:t>
      </w:r>
      <w:r w:rsidRPr="00153DDC">
        <w:rPr>
          <w:bCs/>
        </w:rPr>
        <w:t xml:space="preserve">LT/1/13/3189/005 </w:t>
      </w:r>
    </w:p>
    <w:p w14:paraId="2965FBF9" w14:textId="77777777" w:rsidR="008B30FF" w:rsidRPr="00153DDC" w:rsidRDefault="008B30FF" w:rsidP="008B30FF">
      <w:pPr>
        <w:pStyle w:val="Pagrindinistekstas"/>
        <w:rPr>
          <w:szCs w:val="22"/>
        </w:rPr>
      </w:pPr>
    </w:p>
    <w:p w14:paraId="488043F1" w14:textId="77777777" w:rsidR="008B30FF" w:rsidRPr="00153DDC" w:rsidRDefault="008B30FF" w:rsidP="008B30FF">
      <w:pPr>
        <w:pStyle w:val="Pagrindinistekstas"/>
        <w:rPr>
          <w:szCs w:val="22"/>
        </w:rPr>
      </w:pPr>
    </w:p>
    <w:p w14:paraId="7BBB4F23" w14:textId="77777777" w:rsidR="008B30FF" w:rsidRPr="00153DDC" w:rsidRDefault="008B30FF" w:rsidP="008B30FF">
      <w:pPr>
        <w:pStyle w:val="Antrat2"/>
        <w:rPr>
          <w:szCs w:val="22"/>
        </w:rPr>
      </w:pPr>
      <w:r w:rsidRPr="00153DDC">
        <w:rPr>
          <w:szCs w:val="22"/>
        </w:rPr>
        <w:t>9.</w:t>
      </w:r>
      <w:r w:rsidRPr="00153DDC">
        <w:rPr>
          <w:szCs w:val="22"/>
        </w:rPr>
        <w:tab/>
        <w:t>RINKODAROS TEISĖS SUTEIKIMO / ATNAUJINIMO DATA</w:t>
      </w:r>
    </w:p>
    <w:p w14:paraId="5BD7E2B5" w14:textId="77777777" w:rsidR="008B30FF" w:rsidRPr="00153DDC" w:rsidRDefault="008B30FF" w:rsidP="008B30FF">
      <w:pPr>
        <w:pStyle w:val="Pagrindinistekstas"/>
        <w:rPr>
          <w:szCs w:val="22"/>
        </w:rPr>
      </w:pPr>
    </w:p>
    <w:p w14:paraId="4783056A" w14:textId="27648D68" w:rsidR="002D093B" w:rsidRPr="00153DDC" w:rsidRDefault="002D093B" w:rsidP="002D093B">
      <w:pPr>
        <w:rPr>
          <w:rFonts w:eastAsia="Times New Roman"/>
          <w:noProof/>
          <w:snapToGrid w:val="0"/>
        </w:rPr>
      </w:pPr>
      <w:r w:rsidRPr="00153DDC">
        <w:rPr>
          <w:rFonts w:eastAsia="Times New Roman"/>
          <w:noProof/>
          <w:snapToGrid w:val="0"/>
        </w:rPr>
        <w:t>Rinkodaros teisė pirmą kartą suteikta</w:t>
      </w:r>
      <w:r w:rsidR="002E7DFC" w:rsidRPr="00153DDC">
        <w:rPr>
          <w:rFonts w:eastAsia="Times New Roman"/>
          <w:noProof/>
          <w:snapToGrid w:val="0"/>
        </w:rPr>
        <w:t xml:space="preserve"> 2013 m. sausio</w:t>
      </w:r>
      <w:r w:rsidRPr="00153DDC">
        <w:rPr>
          <w:rFonts w:eastAsia="Times New Roman"/>
          <w:noProof/>
          <w:snapToGrid w:val="0"/>
        </w:rPr>
        <w:t xml:space="preserve"> mėn.</w:t>
      </w:r>
      <w:r w:rsidRPr="00153DDC">
        <w:rPr>
          <w:rFonts w:eastAsia="Times New Roman"/>
          <w:snapToGrid w:val="0"/>
        </w:rPr>
        <w:t xml:space="preserve"> </w:t>
      </w:r>
      <w:r w:rsidRPr="00153DDC">
        <w:rPr>
          <w:rFonts w:eastAsia="Times New Roman"/>
          <w:noProof/>
          <w:snapToGrid w:val="0"/>
        </w:rPr>
        <w:t>14 d.</w:t>
      </w:r>
    </w:p>
    <w:p w14:paraId="037B0596" w14:textId="77777777" w:rsidR="008B30FF" w:rsidRPr="00153DDC" w:rsidRDefault="008B30FF" w:rsidP="008B30FF">
      <w:pPr>
        <w:pStyle w:val="Pagrindinistekstas"/>
        <w:rPr>
          <w:szCs w:val="22"/>
        </w:rPr>
      </w:pPr>
    </w:p>
    <w:p w14:paraId="2191F408" w14:textId="77777777" w:rsidR="008B30FF" w:rsidRPr="00153DDC" w:rsidRDefault="008B30FF" w:rsidP="008B30FF">
      <w:pPr>
        <w:pStyle w:val="Pagrindinistekstas"/>
        <w:rPr>
          <w:szCs w:val="22"/>
        </w:rPr>
      </w:pPr>
    </w:p>
    <w:p w14:paraId="774B94A5" w14:textId="77777777" w:rsidR="008B30FF" w:rsidRPr="00153DDC" w:rsidRDefault="008B30FF" w:rsidP="008B30FF">
      <w:pPr>
        <w:pStyle w:val="Antrat2"/>
        <w:rPr>
          <w:szCs w:val="22"/>
        </w:rPr>
      </w:pPr>
      <w:r w:rsidRPr="00153DDC">
        <w:rPr>
          <w:szCs w:val="22"/>
        </w:rPr>
        <w:t>10.</w:t>
      </w:r>
      <w:r w:rsidRPr="00153DDC">
        <w:rPr>
          <w:szCs w:val="22"/>
        </w:rPr>
        <w:tab/>
        <w:t>TEKSTO PERŽIŪROS DATA</w:t>
      </w:r>
    </w:p>
    <w:p w14:paraId="2992718F" w14:textId="77777777" w:rsidR="008B30FF" w:rsidRPr="00153DDC" w:rsidRDefault="008B30FF" w:rsidP="008B30FF">
      <w:pPr>
        <w:pStyle w:val="Pagrindinistekstas"/>
        <w:rPr>
          <w:szCs w:val="22"/>
        </w:rPr>
      </w:pPr>
    </w:p>
    <w:p w14:paraId="721B38EA" w14:textId="7A8C7840" w:rsidR="008B30FF" w:rsidRPr="00153DDC" w:rsidRDefault="008B30FF" w:rsidP="008B30FF">
      <w:pPr>
        <w:tabs>
          <w:tab w:val="left" w:pos="567"/>
        </w:tabs>
      </w:pPr>
    </w:p>
    <w:p w14:paraId="19634B2B" w14:textId="6A8C8061" w:rsidR="008B30FF" w:rsidRPr="00153DDC" w:rsidRDefault="00C931E7" w:rsidP="008B30FF">
      <w:pPr>
        <w:pStyle w:val="Pagrindinistekstas"/>
        <w:rPr>
          <w:szCs w:val="22"/>
        </w:rPr>
      </w:pPr>
      <w:r w:rsidRPr="00153DDC">
        <w:rPr>
          <w:szCs w:val="22"/>
        </w:rPr>
        <w:t>2015 m. balandžio mėn. 7 d.</w:t>
      </w:r>
    </w:p>
    <w:p w14:paraId="1147624D" w14:textId="77777777" w:rsidR="008B30FF" w:rsidRPr="00153DDC" w:rsidRDefault="008B30FF" w:rsidP="008B30FF"/>
    <w:p w14:paraId="3BCD5CEE" w14:textId="77777777" w:rsidR="002D093B" w:rsidRPr="00153DDC" w:rsidRDefault="002D093B" w:rsidP="002D093B">
      <w:pPr>
        <w:pStyle w:val="Paprastasistekstas"/>
        <w:tabs>
          <w:tab w:val="left" w:pos="5954"/>
          <w:tab w:val="left" w:pos="6237"/>
          <w:tab w:val="left" w:pos="6663"/>
          <w:tab w:val="left" w:pos="6946"/>
        </w:tabs>
        <w:rPr>
          <w:rFonts w:ascii="Times New Roman" w:hAnsi="Times New Roman"/>
          <w:color w:val="auto"/>
          <w:szCs w:val="22"/>
          <w:lang w:val="lt-LT"/>
        </w:rPr>
      </w:pPr>
      <w:r w:rsidRPr="00153DDC">
        <w:rPr>
          <w:rFonts w:ascii="Times New Roman" w:hAnsi="Times New Roman"/>
          <w:noProof/>
          <w:color w:val="auto"/>
          <w:szCs w:val="22"/>
          <w:lang w:val="lt-LT"/>
        </w:rPr>
        <w:t>Išsami informacija apie šį vaistinį preparatą pateikiama Valstybinės vaistų kontrolės tarnybos prie Lietuvos Respublikos  sveikatos apsaugos ministerijos tinklalapyje</w:t>
      </w:r>
      <w:r w:rsidRPr="00153DDC">
        <w:rPr>
          <w:rFonts w:ascii="Times New Roman" w:hAnsi="Times New Roman"/>
          <w:i/>
          <w:noProof/>
          <w:color w:val="auto"/>
          <w:szCs w:val="22"/>
          <w:lang w:val="lt-LT"/>
        </w:rPr>
        <w:t xml:space="preserve"> </w:t>
      </w:r>
      <w:r w:rsidR="00146E25" w:rsidRPr="00153DDC">
        <w:rPr>
          <w:rFonts w:ascii="Times New Roman" w:hAnsi="Times New Roman"/>
          <w:szCs w:val="22"/>
        </w:rPr>
        <w:fldChar w:fldCharType="begin"/>
      </w:r>
      <w:r w:rsidR="00146E25" w:rsidRPr="00153DDC">
        <w:rPr>
          <w:rFonts w:ascii="Times New Roman" w:hAnsi="Times New Roman"/>
          <w:szCs w:val="22"/>
          <w:lang w:val="lt-LT"/>
        </w:rPr>
        <w:instrText xml:space="preserve"> HYPERLINK "http://www.ema.europa.eu" </w:instrText>
      </w:r>
      <w:r w:rsidR="00146E25" w:rsidRPr="00153DDC">
        <w:rPr>
          <w:rFonts w:ascii="Times New Roman" w:hAnsi="Times New Roman"/>
          <w:szCs w:val="22"/>
        </w:rPr>
        <w:fldChar w:fldCharType="separate"/>
      </w:r>
      <w:r w:rsidRPr="00153DDC">
        <w:rPr>
          <w:rStyle w:val="Hipersaitas"/>
          <w:noProof/>
          <w:color w:val="auto"/>
          <w:szCs w:val="22"/>
          <w:lang w:val="lt-LT"/>
        </w:rPr>
        <w:t>http://www.</w:t>
      </w:r>
      <w:proofErr w:type="spellStart"/>
      <w:r w:rsidRPr="00153DDC">
        <w:rPr>
          <w:rStyle w:val="Hipersaitas"/>
          <w:color w:val="auto"/>
          <w:szCs w:val="22"/>
          <w:lang w:val="lt-LT"/>
        </w:rPr>
        <w:t>vvkt.lt</w:t>
      </w:r>
      <w:proofErr w:type="spellEnd"/>
      <w:r w:rsidR="00146E25" w:rsidRPr="00153DDC">
        <w:rPr>
          <w:rStyle w:val="Hipersaitas"/>
          <w:color w:val="auto"/>
          <w:szCs w:val="22"/>
          <w:lang w:val="lt-LT"/>
        </w:rPr>
        <w:fldChar w:fldCharType="end"/>
      </w:r>
    </w:p>
    <w:p w14:paraId="7A92E7DB" w14:textId="3569EE47" w:rsidR="008B30FF" w:rsidRPr="00153DDC" w:rsidRDefault="008B30FF" w:rsidP="008B30FF">
      <w:pPr>
        <w:keepLines/>
        <w:spacing w:line="260" w:lineRule="exact"/>
      </w:pPr>
      <w:r w:rsidRPr="00153DDC">
        <w:br w:type="page"/>
      </w:r>
    </w:p>
    <w:p w14:paraId="70D5AC20" w14:textId="77777777" w:rsidR="008B30FF" w:rsidRPr="00153DDC" w:rsidRDefault="008B30FF" w:rsidP="008B30FF">
      <w:pPr>
        <w:spacing w:line="260" w:lineRule="exact"/>
      </w:pPr>
    </w:p>
    <w:p w14:paraId="5039334C" w14:textId="77777777" w:rsidR="008B30FF" w:rsidRPr="00153DDC" w:rsidRDefault="008B30FF" w:rsidP="008B30FF">
      <w:pPr>
        <w:spacing w:line="260" w:lineRule="exact"/>
      </w:pPr>
    </w:p>
    <w:p w14:paraId="3D71C533" w14:textId="77777777" w:rsidR="008B30FF" w:rsidRPr="00153DDC" w:rsidRDefault="008B30FF" w:rsidP="008B30FF">
      <w:pPr>
        <w:spacing w:line="260" w:lineRule="exact"/>
      </w:pPr>
    </w:p>
    <w:p w14:paraId="50A70028" w14:textId="77777777" w:rsidR="008B30FF" w:rsidRPr="00153DDC" w:rsidRDefault="008B30FF" w:rsidP="008B30FF">
      <w:pPr>
        <w:spacing w:line="260" w:lineRule="exact"/>
      </w:pPr>
    </w:p>
    <w:p w14:paraId="31BDD513" w14:textId="77777777" w:rsidR="008B30FF" w:rsidRPr="00153DDC" w:rsidRDefault="008B30FF" w:rsidP="008B30FF">
      <w:pPr>
        <w:spacing w:line="260" w:lineRule="exact"/>
      </w:pPr>
    </w:p>
    <w:p w14:paraId="5AA40BDF" w14:textId="77777777" w:rsidR="008B30FF" w:rsidRPr="00153DDC" w:rsidRDefault="008B30FF" w:rsidP="008B30FF">
      <w:pPr>
        <w:spacing w:line="260" w:lineRule="exact"/>
      </w:pPr>
    </w:p>
    <w:p w14:paraId="62685F46" w14:textId="77777777" w:rsidR="008B30FF" w:rsidRPr="00153DDC" w:rsidRDefault="008B30FF" w:rsidP="008B30FF">
      <w:pPr>
        <w:spacing w:line="260" w:lineRule="exact"/>
      </w:pPr>
    </w:p>
    <w:p w14:paraId="591BE488" w14:textId="77777777" w:rsidR="008B30FF" w:rsidRPr="00153DDC" w:rsidRDefault="008B30FF" w:rsidP="008B30FF">
      <w:pPr>
        <w:spacing w:line="260" w:lineRule="exact"/>
      </w:pPr>
    </w:p>
    <w:p w14:paraId="1E1B2906" w14:textId="77777777" w:rsidR="008B30FF" w:rsidRPr="00153DDC" w:rsidRDefault="008B30FF" w:rsidP="008B30FF">
      <w:pPr>
        <w:spacing w:line="260" w:lineRule="exact"/>
      </w:pPr>
    </w:p>
    <w:p w14:paraId="13018913" w14:textId="77777777" w:rsidR="008B30FF" w:rsidRPr="00153DDC" w:rsidRDefault="008B30FF" w:rsidP="008B30FF">
      <w:pPr>
        <w:spacing w:line="260" w:lineRule="exact"/>
      </w:pPr>
    </w:p>
    <w:p w14:paraId="3CF452BA" w14:textId="77777777" w:rsidR="008B30FF" w:rsidRPr="00153DDC" w:rsidRDefault="008B30FF" w:rsidP="008B30FF">
      <w:pPr>
        <w:spacing w:line="260" w:lineRule="exact"/>
      </w:pPr>
    </w:p>
    <w:p w14:paraId="04168596" w14:textId="77777777" w:rsidR="008B30FF" w:rsidRPr="00153DDC" w:rsidRDefault="008B30FF" w:rsidP="008B30FF">
      <w:pPr>
        <w:spacing w:line="260" w:lineRule="exact"/>
      </w:pPr>
    </w:p>
    <w:p w14:paraId="6F0F8110" w14:textId="77777777" w:rsidR="008B30FF" w:rsidRPr="00153DDC" w:rsidRDefault="008B30FF" w:rsidP="008B30FF">
      <w:pPr>
        <w:spacing w:line="260" w:lineRule="exact"/>
      </w:pPr>
    </w:p>
    <w:p w14:paraId="40D73E25" w14:textId="77777777" w:rsidR="008B30FF" w:rsidRPr="00153DDC" w:rsidRDefault="008B30FF" w:rsidP="008B30FF">
      <w:pPr>
        <w:spacing w:line="260" w:lineRule="exact"/>
      </w:pPr>
    </w:p>
    <w:p w14:paraId="1C77EAAF" w14:textId="77777777" w:rsidR="008B30FF" w:rsidRPr="00153DDC" w:rsidRDefault="008B30FF" w:rsidP="008B30FF">
      <w:pPr>
        <w:spacing w:line="260" w:lineRule="exact"/>
      </w:pPr>
    </w:p>
    <w:p w14:paraId="3F72FBDD" w14:textId="77777777" w:rsidR="008B30FF" w:rsidRPr="00153DDC" w:rsidRDefault="008B30FF" w:rsidP="008B30FF">
      <w:pPr>
        <w:spacing w:line="260" w:lineRule="exact"/>
      </w:pPr>
    </w:p>
    <w:p w14:paraId="39352148" w14:textId="77777777" w:rsidR="008B30FF" w:rsidRPr="00153DDC" w:rsidRDefault="008B30FF" w:rsidP="008B30FF">
      <w:pPr>
        <w:spacing w:line="260" w:lineRule="exact"/>
      </w:pPr>
    </w:p>
    <w:p w14:paraId="464A9262" w14:textId="77777777" w:rsidR="008B30FF" w:rsidRPr="00153DDC" w:rsidRDefault="008B30FF" w:rsidP="008B30FF">
      <w:pPr>
        <w:spacing w:line="260" w:lineRule="exact"/>
      </w:pPr>
    </w:p>
    <w:p w14:paraId="35DEA187" w14:textId="77777777" w:rsidR="008B30FF" w:rsidRPr="00153DDC" w:rsidRDefault="008B30FF" w:rsidP="008B30FF">
      <w:pPr>
        <w:spacing w:line="260" w:lineRule="exact"/>
      </w:pPr>
    </w:p>
    <w:p w14:paraId="38E78F69" w14:textId="77777777" w:rsidR="008B30FF" w:rsidRPr="00153DDC" w:rsidRDefault="008B30FF" w:rsidP="008B30FF">
      <w:pPr>
        <w:spacing w:line="260" w:lineRule="exact"/>
      </w:pPr>
    </w:p>
    <w:p w14:paraId="2675810B" w14:textId="77777777" w:rsidR="008B30FF" w:rsidRPr="00153DDC" w:rsidRDefault="008B30FF" w:rsidP="008B30FF">
      <w:pPr>
        <w:spacing w:line="260" w:lineRule="exact"/>
      </w:pPr>
    </w:p>
    <w:p w14:paraId="04E44AEE" w14:textId="77777777" w:rsidR="008B30FF" w:rsidRPr="00153DDC" w:rsidRDefault="008B30FF" w:rsidP="008B30FF">
      <w:pPr>
        <w:spacing w:line="260" w:lineRule="exact"/>
      </w:pPr>
    </w:p>
    <w:p w14:paraId="451B4E53" w14:textId="77777777" w:rsidR="008B30FF" w:rsidRPr="00153DDC" w:rsidRDefault="008B30FF" w:rsidP="008B30FF">
      <w:pPr>
        <w:pStyle w:val="Antrat2"/>
        <w:ind w:left="0" w:firstLine="0"/>
        <w:jc w:val="center"/>
        <w:rPr>
          <w:iCs/>
          <w:szCs w:val="22"/>
        </w:rPr>
      </w:pPr>
      <w:r w:rsidRPr="00153DDC">
        <w:rPr>
          <w:iCs/>
          <w:szCs w:val="22"/>
        </w:rPr>
        <w:t>II PRIEDAS</w:t>
      </w:r>
    </w:p>
    <w:p w14:paraId="43989307" w14:textId="77777777" w:rsidR="008B30FF" w:rsidRPr="00153DDC" w:rsidRDefault="008B30FF" w:rsidP="008B30FF">
      <w:pPr>
        <w:jc w:val="center"/>
        <w:rPr>
          <w:b/>
        </w:rPr>
      </w:pPr>
    </w:p>
    <w:p w14:paraId="4F4D5B51" w14:textId="77777777" w:rsidR="008B30FF" w:rsidRPr="00153DDC" w:rsidRDefault="008B30FF" w:rsidP="008B30FF">
      <w:pPr>
        <w:jc w:val="center"/>
        <w:rPr>
          <w:i/>
        </w:rPr>
      </w:pPr>
      <w:r w:rsidRPr="00153DDC">
        <w:rPr>
          <w:b/>
        </w:rPr>
        <w:t>RINKODAROS SĄLYGOS</w:t>
      </w:r>
    </w:p>
    <w:p w14:paraId="65B52238" w14:textId="77777777" w:rsidR="008B30FF" w:rsidRPr="00153DDC" w:rsidRDefault="008B30FF" w:rsidP="008B30FF">
      <w:pPr>
        <w:spacing w:line="260" w:lineRule="exact"/>
      </w:pPr>
    </w:p>
    <w:p w14:paraId="70EE987B" w14:textId="77777777" w:rsidR="008B30FF" w:rsidRPr="00153DDC" w:rsidRDefault="008B30FF" w:rsidP="008B30FF">
      <w:pPr>
        <w:ind w:left="1701" w:right="1416" w:hanging="708"/>
        <w:rPr>
          <w:b/>
        </w:rPr>
      </w:pPr>
      <w:r w:rsidRPr="00153DDC">
        <w:rPr>
          <w:b/>
        </w:rPr>
        <w:t>A.</w:t>
      </w:r>
      <w:r w:rsidRPr="00153DDC">
        <w:rPr>
          <w:b/>
        </w:rPr>
        <w:tab/>
        <w:t>GAMINTOJAS (-AI), ATSAKINGAS (-I) UŽ SERIJŲ IŠLEIDIMĄ</w:t>
      </w:r>
    </w:p>
    <w:p w14:paraId="0C5C943B" w14:textId="77777777" w:rsidR="008B30FF" w:rsidRPr="00153DDC" w:rsidRDefault="008B30FF" w:rsidP="008B30FF">
      <w:pPr>
        <w:spacing w:line="260" w:lineRule="exact"/>
      </w:pPr>
    </w:p>
    <w:p w14:paraId="56AF647D" w14:textId="77777777" w:rsidR="008B30FF" w:rsidRPr="00153DDC" w:rsidRDefault="008B30FF" w:rsidP="008B30FF">
      <w:pPr>
        <w:suppressLineNumbers/>
        <w:ind w:left="1701" w:right="1416" w:hanging="708"/>
      </w:pPr>
      <w:r w:rsidRPr="00153DDC">
        <w:rPr>
          <w:b/>
        </w:rPr>
        <w:t>B.</w:t>
      </w:r>
      <w:r w:rsidRPr="00153DDC">
        <w:rPr>
          <w:b/>
        </w:rPr>
        <w:tab/>
        <w:t>TIEKIMO IR VARTOJIMO SĄLYGOS AR APRIBOJIMAI</w:t>
      </w:r>
    </w:p>
    <w:p w14:paraId="21AEED13" w14:textId="77777777" w:rsidR="008B30FF" w:rsidRPr="00153DDC" w:rsidRDefault="008B30FF" w:rsidP="008B30FF">
      <w:pPr>
        <w:spacing w:line="260" w:lineRule="exact"/>
      </w:pPr>
    </w:p>
    <w:p w14:paraId="4EC9A753" w14:textId="77777777" w:rsidR="008B30FF" w:rsidRPr="00153DDC" w:rsidRDefault="008B30FF" w:rsidP="008B30FF">
      <w:pPr>
        <w:pStyle w:val="PI-1EMEASMCA"/>
      </w:pPr>
      <w:r w:rsidRPr="00153DDC">
        <w:rPr>
          <w:b w:val="0"/>
        </w:rPr>
        <w:br w:type="page"/>
      </w:r>
      <w:r w:rsidRPr="00153DDC">
        <w:lastRenderedPageBreak/>
        <w:t>A.</w:t>
      </w:r>
      <w:r w:rsidRPr="00153DDC">
        <w:tab/>
        <w:t>GAMINTOJAS (-AI), ATSAKINGAS (-I) UŽ SERIJŲ IŠLEIDIMĄ</w:t>
      </w:r>
    </w:p>
    <w:p w14:paraId="2925088D" w14:textId="77777777" w:rsidR="008B30FF" w:rsidRPr="00153DDC" w:rsidRDefault="008B30FF" w:rsidP="008B30FF"/>
    <w:p w14:paraId="0CC5C432" w14:textId="77777777" w:rsidR="008B30FF" w:rsidRPr="00153DDC" w:rsidRDefault="008B30FF" w:rsidP="008B30FF">
      <w:pPr>
        <w:pStyle w:val="BTuEMEASMCA"/>
      </w:pPr>
      <w:r w:rsidRPr="00153DDC">
        <w:t>Gamintojo (-ų), atsakingo (-ų) už serijų išleidimą, pavadinimas (-ai) ir adresas (-ai)</w:t>
      </w:r>
    </w:p>
    <w:p w14:paraId="1A0463C5" w14:textId="77777777" w:rsidR="008B30FF" w:rsidRPr="00153DDC" w:rsidRDefault="008B30FF" w:rsidP="008B30FF"/>
    <w:p w14:paraId="3574397C" w14:textId="77777777" w:rsidR="008B30FF" w:rsidRPr="00153DDC" w:rsidRDefault="008B30FF" w:rsidP="008B30FF">
      <w:pPr>
        <w:pStyle w:val="1Style"/>
        <w:widowControl w:val="0"/>
        <w:tabs>
          <w:tab w:val="left" w:pos="3261"/>
          <w:tab w:val="left" w:pos="4253"/>
        </w:tabs>
        <w:autoSpaceDE w:val="0"/>
        <w:autoSpaceDN w:val="0"/>
        <w:adjustRightInd w:val="0"/>
        <w:spacing w:after="0"/>
        <w:rPr>
          <w:sz w:val="22"/>
          <w:lang w:val="lt-LT"/>
        </w:rPr>
      </w:pPr>
      <w:r w:rsidRPr="00153DDC">
        <w:rPr>
          <w:sz w:val="22"/>
          <w:lang w:val="lt-LT"/>
        </w:rPr>
        <w:t xml:space="preserve">Bayer </w:t>
      </w:r>
      <w:proofErr w:type="spellStart"/>
      <w:r w:rsidRPr="00153DDC">
        <w:rPr>
          <w:sz w:val="22"/>
          <w:lang w:val="lt-LT"/>
        </w:rPr>
        <w:t>Pharma</w:t>
      </w:r>
      <w:proofErr w:type="spellEnd"/>
      <w:r w:rsidRPr="00153DDC">
        <w:rPr>
          <w:sz w:val="22"/>
          <w:lang w:val="lt-LT"/>
        </w:rPr>
        <w:t xml:space="preserve"> AG</w:t>
      </w:r>
    </w:p>
    <w:p w14:paraId="46CE175F" w14:textId="77777777" w:rsidR="008B30FF" w:rsidRPr="00153DDC" w:rsidRDefault="008B30FF" w:rsidP="008B30FF">
      <w:pPr>
        <w:pStyle w:val="StyleItalicBefore6pt"/>
        <w:rPr>
          <w:i w:val="0"/>
          <w:sz w:val="22"/>
          <w:szCs w:val="22"/>
          <w:lang w:val="de-DE"/>
        </w:rPr>
      </w:pPr>
      <w:proofErr w:type="spellStart"/>
      <w:r w:rsidRPr="00153DDC">
        <w:rPr>
          <w:i w:val="0"/>
          <w:sz w:val="22"/>
          <w:szCs w:val="22"/>
          <w:lang w:val="de-DE"/>
        </w:rPr>
        <w:t>Muellerstrasse</w:t>
      </w:r>
      <w:proofErr w:type="spellEnd"/>
      <w:r w:rsidRPr="00153DDC">
        <w:rPr>
          <w:i w:val="0"/>
          <w:sz w:val="22"/>
          <w:szCs w:val="22"/>
          <w:lang w:val="de-DE"/>
        </w:rPr>
        <w:t xml:space="preserve"> 170-178</w:t>
      </w:r>
    </w:p>
    <w:p w14:paraId="6B6382BB" w14:textId="77777777" w:rsidR="008B30FF" w:rsidRPr="00153DDC" w:rsidRDefault="008B30FF" w:rsidP="008B30FF">
      <w:pPr>
        <w:pStyle w:val="1Style"/>
        <w:widowControl w:val="0"/>
        <w:tabs>
          <w:tab w:val="left" w:pos="3261"/>
          <w:tab w:val="left" w:pos="4253"/>
        </w:tabs>
        <w:autoSpaceDE w:val="0"/>
        <w:autoSpaceDN w:val="0"/>
        <w:adjustRightInd w:val="0"/>
        <w:spacing w:after="0"/>
        <w:rPr>
          <w:sz w:val="22"/>
          <w:lang w:val="lt-LT"/>
        </w:rPr>
      </w:pPr>
      <w:r w:rsidRPr="00153DDC">
        <w:rPr>
          <w:sz w:val="22"/>
          <w:lang w:val="lt-LT"/>
        </w:rPr>
        <w:t xml:space="preserve">D-13353 </w:t>
      </w:r>
      <w:proofErr w:type="spellStart"/>
      <w:r w:rsidRPr="00153DDC">
        <w:rPr>
          <w:sz w:val="22"/>
          <w:lang w:val="lt-LT"/>
        </w:rPr>
        <w:t>Berlin</w:t>
      </w:r>
      <w:proofErr w:type="spellEnd"/>
      <w:r w:rsidRPr="00153DDC">
        <w:rPr>
          <w:sz w:val="22"/>
          <w:lang w:val="lt-LT"/>
        </w:rPr>
        <w:tab/>
      </w:r>
      <w:r w:rsidRPr="00153DDC">
        <w:rPr>
          <w:sz w:val="22"/>
          <w:lang w:val="lt-LT"/>
        </w:rPr>
        <w:tab/>
      </w:r>
    </w:p>
    <w:p w14:paraId="639B3D5D" w14:textId="77777777" w:rsidR="008B30FF" w:rsidRPr="00153DDC" w:rsidRDefault="008B30FF" w:rsidP="008B30FF">
      <w:r w:rsidRPr="00153DDC">
        <w:t>Vokietija</w:t>
      </w:r>
    </w:p>
    <w:p w14:paraId="558DF552" w14:textId="77777777" w:rsidR="008B30FF" w:rsidRPr="00153DDC" w:rsidRDefault="008B30FF" w:rsidP="008B30FF"/>
    <w:p w14:paraId="42093124" w14:textId="77777777" w:rsidR="008B30FF" w:rsidRPr="00153DDC" w:rsidRDefault="008B30FF" w:rsidP="008B30FF">
      <w:r w:rsidRPr="00153DDC">
        <w:t>arba</w:t>
      </w:r>
      <w:r w:rsidRPr="00153DDC">
        <w:tab/>
      </w:r>
      <w:r w:rsidRPr="00153DDC">
        <w:tab/>
        <w:t xml:space="preserve">        </w:t>
      </w:r>
    </w:p>
    <w:p w14:paraId="75AF108F" w14:textId="77777777" w:rsidR="008B30FF" w:rsidRPr="00153DDC" w:rsidRDefault="008B30FF" w:rsidP="008B30FF"/>
    <w:p w14:paraId="581B4006" w14:textId="77777777" w:rsidR="008B30FF" w:rsidRPr="00153DDC" w:rsidRDefault="008B30FF" w:rsidP="008B30FF">
      <w:r w:rsidRPr="00153DDC">
        <w:t xml:space="preserve">Bayer </w:t>
      </w:r>
      <w:proofErr w:type="spellStart"/>
      <w:r w:rsidRPr="00153DDC">
        <w:t>Weimar</w:t>
      </w:r>
      <w:proofErr w:type="spellEnd"/>
      <w:r w:rsidRPr="00153DDC">
        <w:t xml:space="preserve"> </w:t>
      </w:r>
      <w:proofErr w:type="spellStart"/>
      <w:r w:rsidRPr="00153DDC">
        <w:t>GmbH</w:t>
      </w:r>
      <w:proofErr w:type="spellEnd"/>
      <w:r w:rsidRPr="00153DDC">
        <w:t xml:space="preserve"> </w:t>
      </w:r>
      <w:proofErr w:type="spellStart"/>
      <w:r w:rsidRPr="00153DDC">
        <w:t>und</w:t>
      </w:r>
      <w:proofErr w:type="spellEnd"/>
      <w:r w:rsidRPr="00153DDC">
        <w:t xml:space="preserve"> </w:t>
      </w:r>
      <w:proofErr w:type="spellStart"/>
      <w:r w:rsidRPr="00153DDC">
        <w:t>Co</w:t>
      </w:r>
      <w:proofErr w:type="spellEnd"/>
      <w:r w:rsidRPr="00153DDC">
        <w:t xml:space="preserve">. KG </w:t>
      </w:r>
    </w:p>
    <w:p w14:paraId="28740C9C" w14:textId="77777777" w:rsidR="008B30FF" w:rsidRPr="00153DDC" w:rsidRDefault="008B30FF" w:rsidP="008B30FF">
      <w:pPr>
        <w:pStyle w:val="StyleItalicBefore6pt"/>
        <w:rPr>
          <w:i w:val="0"/>
          <w:sz w:val="22"/>
          <w:szCs w:val="22"/>
          <w:lang w:val="lt-LT"/>
        </w:rPr>
      </w:pPr>
      <w:proofErr w:type="spellStart"/>
      <w:r w:rsidRPr="00153DDC">
        <w:rPr>
          <w:i w:val="0"/>
          <w:sz w:val="22"/>
          <w:szCs w:val="22"/>
          <w:lang w:val="lt-LT"/>
        </w:rPr>
        <w:t>Doebereinerstrasse</w:t>
      </w:r>
      <w:proofErr w:type="spellEnd"/>
      <w:r w:rsidRPr="00153DDC">
        <w:rPr>
          <w:i w:val="0"/>
          <w:sz w:val="22"/>
          <w:szCs w:val="22"/>
          <w:lang w:val="lt-LT"/>
        </w:rPr>
        <w:t xml:space="preserve"> 20</w:t>
      </w:r>
    </w:p>
    <w:p w14:paraId="07147BC4" w14:textId="77777777" w:rsidR="008B30FF" w:rsidRPr="00153DDC" w:rsidRDefault="008B30FF" w:rsidP="008B30FF">
      <w:r w:rsidRPr="00153DDC">
        <w:t xml:space="preserve">D-99427 </w:t>
      </w:r>
      <w:proofErr w:type="spellStart"/>
      <w:r w:rsidRPr="00153DDC">
        <w:t>Weimar</w:t>
      </w:r>
      <w:proofErr w:type="spellEnd"/>
    </w:p>
    <w:p w14:paraId="37DCBF6F" w14:textId="77777777" w:rsidR="008B30FF" w:rsidRPr="00153DDC" w:rsidRDefault="008B30FF" w:rsidP="008B30FF">
      <w:r w:rsidRPr="00153DDC">
        <w:t>Vokietija</w:t>
      </w:r>
    </w:p>
    <w:p w14:paraId="2AA8C5C4" w14:textId="77777777" w:rsidR="008B30FF" w:rsidRPr="00153DDC" w:rsidRDefault="008B30FF" w:rsidP="008B30FF"/>
    <w:p w14:paraId="27B7ABC6" w14:textId="77777777" w:rsidR="008B30FF" w:rsidRPr="00153DDC" w:rsidRDefault="008B30FF" w:rsidP="008B30FF">
      <w:r w:rsidRPr="00153DDC">
        <w:t>Su pakuote pateikiamame lapelyje nurodomas gamintojo, atsakingo už konkrečios serijos išleidimą, pavadinimas ir adresas.</w:t>
      </w:r>
    </w:p>
    <w:p w14:paraId="4C458DEA" w14:textId="77777777" w:rsidR="008B30FF" w:rsidRPr="00153DDC" w:rsidRDefault="008B30FF" w:rsidP="008B30FF"/>
    <w:p w14:paraId="236232AF" w14:textId="77777777" w:rsidR="008B30FF" w:rsidRPr="00153DDC" w:rsidRDefault="008B30FF" w:rsidP="008B30FF">
      <w:pPr>
        <w:spacing w:line="260" w:lineRule="exact"/>
      </w:pPr>
    </w:p>
    <w:p w14:paraId="093F33E7" w14:textId="77777777" w:rsidR="008B30FF" w:rsidRPr="00153DDC" w:rsidRDefault="008B30FF" w:rsidP="008B30FF">
      <w:pPr>
        <w:suppressLineNumbers/>
        <w:ind w:left="567" w:hanging="567"/>
      </w:pPr>
      <w:r w:rsidRPr="00153DDC">
        <w:rPr>
          <w:b/>
        </w:rPr>
        <w:t>B.</w:t>
      </w:r>
      <w:r w:rsidRPr="00153DDC">
        <w:rPr>
          <w:b/>
        </w:rPr>
        <w:tab/>
        <w:t>TIEKIMO IR VARTOJIMO SĄLYGOS AR APRIBOJIMAI</w:t>
      </w:r>
    </w:p>
    <w:p w14:paraId="58B6CD9A" w14:textId="77777777" w:rsidR="008B30FF" w:rsidRPr="00153DDC" w:rsidRDefault="008B30FF" w:rsidP="008B30FF">
      <w:pPr>
        <w:spacing w:line="260" w:lineRule="exact"/>
      </w:pPr>
    </w:p>
    <w:p w14:paraId="77FA7EFC" w14:textId="77777777" w:rsidR="008B30FF" w:rsidRPr="00153DDC" w:rsidRDefault="008B30FF" w:rsidP="008B30FF">
      <w:pPr>
        <w:spacing w:line="260" w:lineRule="exact"/>
      </w:pPr>
      <w:r w:rsidRPr="00153DDC">
        <w:t>Receptinis vaistinis preparatas.</w:t>
      </w:r>
    </w:p>
    <w:p w14:paraId="5FE674EB" w14:textId="77777777" w:rsidR="008B30FF" w:rsidRPr="00153DDC" w:rsidRDefault="008B30FF" w:rsidP="008B30FF"/>
    <w:p w14:paraId="27204074" w14:textId="77777777" w:rsidR="008B30FF" w:rsidRPr="00153DDC" w:rsidRDefault="008B30FF" w:rsidP="008B30FF">
      <w:pPr>
        <w:spacing w:line="260" w:lineRule="exact"/>
      </w:pPr>
    </w:p>
    <w:p w14:paraId="1B5556E5" w14:textId="77777777" w:rsidR="008B30FF" w:rsidRPr="00153DDC" w:rsidRDefault="008B30FF" w:rsidP="008B30FF"/>
    <w:p w14:paraId="33F33DDF" w14:textId="77777777" w:rsidR="008B30FF" w:rsidRPr="00153DDC" w:rsidRDefault="008B30FF" w:rsidP="008B30FF"/>
    <w:p w14:paraId="15997413" w14:textId="77777777" w:rsidR="008B30FF" w:rsidRPr="00153DDC" w:rsidRDefault="008B30FF" w:rsidP="008B30FF"/>
    <w:p w14:paraId="3B06AB22" w14:textId="77777777" w:rsidR="008B30FF" w:rsidRPr="00153DDC" w:rsidRDefault="008B30FF" w:rsidP="008B30FF"/>
    <w:p w14:paraId="09E013F7" w14:textId="77777777" w:rsidR="008B30FF" w:rsidRPr="00153DDC" w:rsidRDefault="008B30FF" w:rsidP="008B30FF"/>
    <w:p w14:paraId="746AB1AF" w14:textId="77777777" w:rsidR="008B30FF" w:rsidRPr="00153DDC" w:rsidRDefault="008B30FF" w:rsidP="008B30FF"/>
    <w:p w14:paraId="3C2F874D" w14:textId="77777777" w:rsidR="008B30FF" w:rsidRPr="00153DDC" w:rsidRDefault="008B30FF" w:rsidP="008B30FF"/>
    <w:p w14:paraId="06667137" w14:textId="77777777" w:rsidR="008B30FF" w:rsidRPr="00153DDC" w:rsidRDefault="008B30FF" w:rsidP="008B30FF"/>
    <w:p w14:paraId="2311EF19" w14:textId="77777777" w:rsidR="008B30FF" w:rsidRPr="00153DDC" w:rsidRDefault="008B30FF" w:rsidP="008B30FF">
      <w:pPr>
        <w:pStyle w:val="Pagrindinistekstas"/>
        <w:rPr>
          <w:szCs w:val="22"/>
        </w:rPr>
      </w:pPr>
      <w:r w:rsidRPr="00153DDC">
        <w:rPr>
          <w:szCs w:val="22"/>
        </w:rPr>
        <w:br w:type="page"/>
      </w:r>
    </w:p>
    <w:p w14:paraId="020E5AB1" w14:textId="77777777" w:rsidR="008B30FF" w:rsidRPr="00153DDC" w:rsidRDefault="008B30FF" w:rsidP="008B30FF">
      <w:pPr>
        <w:pStyle w:val="Pagrindinistekstas"/>
        <w:rPr>
          <w:szCs w:val="22"/>
        </w:rPr>
      </w:pPr>
    </w:p>
    <w:p w14:paraId="7BB9EC26" w14:textId="77777777" w:rsidR="008B30FF" w:rsidRPr="00153DDC" w:rsidRDefault="008B30FF" w:rsidP="008B30FF">
      <w:pPr>
        <w:pStyle w:val="Pagrindinistekstas"/>
        <w:rPr>
          <w:szCs w:val="22"/>
        </w:rPr>
      </w:pPr>
    </w:p>
    <w:p w14:paraId="26A56253" w14:textId="77777777" w:rsidR="008B30FF" w:rsidRPr="00153DDC" w:rsidRDefault="008B30FF" w:rsidP="008B30FF">
      <w:pPr>
        <w:pStyle w:val="Pagrindinistekstas"/>
        <w:rPr>
          <w:szCs w:val="22"/>
        </w:rPr>
      </w:pPr>
    </w:p>
    <w:p w14:paraId="31B9BF94" w14:textId="77777777" w:rsidR="008B30FF" w:rsidRPr="00153DDC" w:rsidRDefault="008B30FF" w:rsidP="008B30FF">
      <w:pPr>
        <w:pStyle w:val="Pagrindinistekstas"/>
        <w:rPr>
          <w:szCs w:val="22"/>
        </w:rPr>
      </w:pPr>
    </w:p>
    <w:p w14:paraId="3DF757CC" w14:textId="77777777" w:rsidR="008B30FF" w:rsidRPr="00153DDC" w:rsidRDefault="008B30FF" w:rsidP="008B30FF">
      <w:pPr>
        <w:pStyle w:val="Pagrindinistekstas"/>
        <w:rPr>
          <w:szCs w:val="22"/>
        </w:rPr>
      </w:pPr>
    </w:p>
    <w:p w14:paraId="54F00E71" w14:textId="77777777" w:rsidR="008B30FF" w:rsidRPr="00153DDC" w:rsidRDefault="008B30FF" w:rsidP="008B30FF">
      <w:pPr>
        <w:pStyle w:val="Pagrindinistekstas"/>
        <w:rPr>
          <w:szCs w:val="22"/>
        </w:rPr>
      </w:pPr>
    </w:p>
    <w:p w14:paraId="1866DD05" w14:textId="77777777" w:rsidR="008B30FF" w:rsidRPr="00153DDC" w:rsidRDefault="008B30FF" w:rsidP="008B30FF">
      <w:pPr>
        <w:pStyle w:val="Pagrindinistekstas"/>
        <w:rPr>
          <w:szCs w:val="22"/>
        </w:rPr>
      </w:pPr>
    </w:p>
    <w:p w14:paraId="3D39C5BC" w14:textId="77777777" w:rsidR="008B30FF" w:rsidRPr="00153DDC" w:rsidRDefault="008B30FF" w:rsidP="008B30FF">
      <w:pPr>
        <w:pStyle w:val="Pagrindinistekstas"/>
        <w:rPr>
          <w:szCs w:val="22"/>
        </w:rPr>
      </w:pPr>
    </w:p>
    <w:p w14:paraId="6C638A9F" w14:textId="77777777" w:rsidR="008B30FF" w:rsidRPr="00153DDC" w:rsidRDefault="008B30FF" w:rsidP="008B30FF">
      <w:pPr>
        <w:pStyle w:val="Pagrindinistekstas"/>
        <w:rPr>
          <w:szCs w:val="22"/>
        </w:rPr>
      </w:pPr>
    </w:p>
    <w:p w14:paraId="41C9E0FC" w14:textId="77777777" w:rsidR="008B30FF" w:rsidRPr="00153DDC" w:rsidRDefault="008B30FF" w:rsidP="008B30FF">
      <w:pPr>
        <w:pStyle w:val="Pagrindinistekstas"/>
        <w:rPr>
          <w:szCs w:val="22"/>
        </w:rPr>
      </w:pPr>
    </w:p>
    <w:p w14:paraId="78C8FAAF" w14:textId="77777777" w:rsidR="008B30FF" w:rsidRPr="00153DDC" w:rsidRDefault="008B30FF" w:rsidP="008B30FF">
      <w:pPr>
        <w:pStyle w:val="Pagrindinistekstas"/>
        <w:rPr>
          <w:szCs w:val="22"/>
        </w:rPr>
      </w:pPr>
    </w:p>
    <w:p w14:paraId="5146154B" w14:textId="77777777" w:rsidR="008B30FF" w:rsidRPr="00153DDC" w:rsidRDefault="008B30FF" w:rsidP="008B30FF">
      <w:pPr>
        <w:pStyle w:val="Pagrindinistekstas"/>
        <w:rPr>
          <w:szCs w:val="22"/>
        </w:rPr>
      </w:pPr>
    </w:p>
    <w:p w14:paraId="08ABB2B2" w14:textId="77777777" w:rsidR="008B30FF" w:rsidRPr="00153DDC" w:rsidRDefault="008B30FF" w:rsidP="008B30FF">
      <w:pPr>
        <w:pStyle w:val="Pagrindinistekstas"/>
        <w:rPr>
          <w:szCs w:val="22"/>
        </w:rPr>
      </w:pPr>
    </w:p>
    <w:p w14:paraId="3DF2FEFA" w14:textId="77777777" w:rsidR="008B30FF" w:rsidRPr="00153DDC" w:rsidRDefault="008B30FF" w:rsidP="008B30FF">
      <w:pPr>
        <w:pStyle w:val="Pagrindinistekstas"/>
        <w:rPr>
          <w:szCs w:val="22"/>
        </w:rPr>
      </w:pPr>
    </w:p>
    <w:p w14:paraId="2E2C8C05" w14:textId="77777777" w:rsidR="008B30FF" w:rsidRPr="00153DDC" w:rsidRDefault="008B30FF" w:rsidP="008B30FF">
      <w:pPr>
        <w:pStyle w:val="Pagrindinistekstas"/>
        <w:rPr>
          <w:szCs w:val="22"/>
        </w:rPr>
      </w:pPr>
    </w:p>
    <w:p w14:paraId="7E04756D" w14:textId="77777777" w:rsidR="008B30FF" w:rsidRPr="00153DDC" w:rsidRDefault="008B30FF" w:rsidP="008B30FF">
      <w:pPr>
        <w:pStyle w:val="Pagrindinistekstas"/>
        <w:rPr>
          <w:szCs w:val="22"/>
        </w:rPr>
      </w:pPr>
    </w:p>
    <w:p w14:paraId="0C19E018" w14:textId="77777777" w:rsidR="008B30FF" w:rsidRPr="00153DDC" w:rsidRDefault="008B30FF" w:rsidP="008B30FF">
      <w:pPr>
        <w:pStyle w:val="Pagrindinistekstas"/>
        <w:rPr>
          <w:szCs w:val="22"/>
        </w:rPr>
      </w:pPr>
    </w:p>
    <w:p w14:paraId="57B6B82F" w14:textId="77777777" w:rsidR="008B30FF" w:rsidRPr="00153DDC" w:rsidRDefault="008B30FF" w:rsidP="008B30FF">
      <w:pPr>
        <w:pStyle w:val="Pagrindinistekstas"/>
        <w:rPr>
          <w:szCs w:val="22"/>
        </w:rPr>
      </w:pPr>
    </w:p>
    <w:p w14:paraId="17C4B726" w14:textId="77777777" w:rsidR="008B30FF" w:rsidRPr="00153DDC" w:rsidRDefault="008B30FF" w:rsidP="008B30FF">
      <w:pPr>
        <w:pStyle w:val="Pagrindinistekstas"/>
        <w:rPr>
          <w:szCs w:val="22"/>
        </w:rPr>
      </w:pPr>
    </w:p>
    <w:p w14:paraId="70B2D8A3" w14:textId="77777777" w:rsidR="008B30FF" w:rsidRPr="00153DDC" w:rsidRDefault="008B30FF" w:rsidP="008B30FF">
      <w:pPr>
        <w:pStyle w:val="Pagrindinistekstas"/>
        <w:rPr>
          <w:szCs w:val="22"/>
        </w:rPr>
      </w:pPr>
    </w:p>
    <w:p w14:paraId="182DC906" w14:textId="77777777" w:rsidR="008B30FF" w:rsidRPr="00153DDC" w:rsidRDefault="008B30FF" w:rsidP="008B30FF">
      <w:pPr>
        <w:pStyle w:val="Pagrindinistekstas"/>
        <w:rPr>
          <w:szCs w:val="22"/>
        </w:rPr>
      </w:pPr>
    </w:p>
    <w:p w14:paraId="2F859C8F" w14:textId="77777777" w:rsidR="008B30FF" w:rsidRPr="00153DDC" w:rsidRDefault="008B30FF" w:rsidP="008B30FF">
      <w:pPr>
        <w:pStyle w:val="Pagrindinistekstas"/>
        <w:rPr>
          <w:szCs w:val="22"/>
        </w:rPr>
      </w:pPr>
    </w:p>
    <w:p w14:paraId="33D3E853" w14:textId="77777777" w:rsidR="008B30FF" w:rsidRPr="00153DDC" w:rsidRDefault="008B30FF" w:rsidP="008B30FF">
      <w:pPr>
        <w:pStyle w:val="Pavadinimas"/>
        <w:rPr>
          <w:szCs w:val="22"/>
        </w:rPr>
      </w:pPr>
      <w:r w:rsidRPr="00153DDC">
        <w:rPr>
          <w:szCs w:val="22"/>
        </w:rPr>
        <w:t>III PRIEDAS</w:t>
      </w:r>
    </w:p>
    <w:p w14:paraId="638491D7" w14:textId="77777777" w:rsidR="008B30FF" w:rsidRPr="00153DDC" w:rsidRDefault="008B30FF" w:rsidP="008B30FF">
      <w:pPr>
        <w:pStyle w:val="Pagrindinistekstas"/>
        <w:jc w:val="center"/>
        <w:rPr>
          <w:szCs w:val="22"/>
        </w:rPr>
      </w:pPr>
    </w:p>
    <w:p w14:paraId="6FDBCF34" w14:textId="77777777" w:rsidR="008B30FF" w:rsidRPr="00153DDC" w:rsidRDefault="008B30FF" w:rsidP="008B30FF">
      <w:pPr>
        <w:pStyle w:val="Pagrindinistekstas"/>
        <w:jc w:val="center"/>
        <w:rPr>
          <w:b/>
          <w:szCs w:val="22"/>
        </w:rPr>
      </w:pPr>
      <w:r w:rsidRPr="00153DDC">
        <w:rPr>
          <w:b/>
          <w:szCs w:val="22"/>
        </w:rPr>
        <w:t>ŽENKLINIMAS IR PAKUOTĖS LAPELIS</w:t>
      </w:r>
    </w:p>
    <w:p w14:paraId="5EA8DF85" w14:textId="77777777" w:rsidR="008B30FF" w:rsidRPr="00153DDC" w:rsidRDefault="008B30FF" w:rsidP="008B30FF">
      <w:r w:rsidRPr="00153DDC">
        <w:br w:type="page"/>
      </w:r>
    </w:p>
    <w:p w14:paraId="0F93E53C" w14:textId="77777777" w:rsidR="008B30FF" w:rsidRPr="00153DDC" w:rsidRDefault="008B30FF" w:rsidP="008B30FF"/>
    <w:p w14:paraId="37CDE233" w14:textId="77777777" w:rsidR="008B30FF" w:rsidRPr="00153DDC" w:rsidRDefault="008B30FF" w:rsidP="008B30FF"/>
    <w:p w14:paraId="706B893A" w14:textId="77777777" w:rsidR="008B30FF" w:rsidRPr="00153DDC" w:rsidRDefault="008B30FF" w:rsidP="008B30FF"/>
    <w:p w14:paraId="687C79F1" w14:textId="77777777" w:rsidR="008B30FF" w:rsidRPr="00153DDC" w:rsidRDefault="008B30FF" w:rsidP="008B30FF"/>
    <w:p w14:paraId="0A5F06C5" w14:textId="77777777" w:rsidR="008B30FF" w:rsidRPr="00153DDC" w:rsidRDefault="008B30FF" w:rsidP="008B30FF"/>
    <w:p w14:paraId="7A935C79" w14:textId="77777777" w:rsidR="008B30FF" w:rsidRPr="00153DDC" w:rsidRDefault="008B30FF" w:rsidP="008B30FF"/>
    <w:p w14:paraId="024F94E8" w14:textId="77777777" w:rsidR="008B30FF" w:rsidRPr="00153DDC" w:rsidRDefault="008B30FF" w:rsidP="008B30FF"/>
    <w:p w14:paraId="42104101" w14:textId="77777777" w:rsidR="008B30FF" w:rsidRPr="00153DDC" w:rsidRDefault="008B30FF" w:rsidP="008B30FF"/>
    <w:p w14:paraId="049A8A1A" w14:textId="77777777" w:rsidR="008B30FF" w:rsidRPr="00153DDC" w:rsidRDefault="008B30FF" w:rsidP="008B30FF"/>
    <w:p w14:paraId="37B0BD8B" w14:textId="77777777" w:rsidR="008B30FF" w:rsidRPr="00153DDC" w:rsidRDefault="008B30FF" w:rsidP="008B30FF"/>
    <w:p w14:paraId="12645CE2" w14:textId="77777777" w:rsidR="008B30FF" w:rsidRPr="00153DDC" w:rsidRDefault="008B30FF" w:rsidP="008B30FF"/>
    <w:p w14:paraId="2F4C0658" w14:textId="77777777" w:rsidR="008B30FF" w:rsidRPr="00153DDC" w:rsidRDefault="008B30FF" w:rsidP="008B30FF"/>
    <w:p w14:paraId="129C394F" w14:textId="77777777" w:rsidR="008B30FF" w:rsidRPr="00153DDC" w:rsidRDefault="008B30FF" w:rsidP="008B30FF"/>
    <w:p w14:paraId="0E4F4F4A" w14:textId="77777777" w:rsidR="008B30FF" w:rsidRPr="00153DDC" w:rsidRDefault="008B30FF" w:rsidP="008B30FF"/>
    <w:p w14:paraId="13A17738" w14:textId="77777777" w:rsidR="008B30FF" w:rsidRPr="00153DDC" w:rsidRDefault="008B30FF" w:rsidP="008B30FF"/>
    <w:p w14:paraId="34674EB3" w14:textId="77777777" w:rsidR="008B30FF" w:rsidRPr="00153DDC" w:rsidRDefault="008B30FF" w:rsidP="008B30FF"/>
    <w:p w14:paraId="7A42FB12" w14:textId="77777777" w:rsidR="008B30FF" w:rsidRPr="00153DDC" w:rsidRDefault="008B30FF" w:rsidP="008B30FF"/>
    <w:p w14:paraId="76A6DDC4" w14:textId="77777777" w:rsidR="008B30FF" w:rsidRPr="00153DDC" w:rsidRDefault="008B30FF" w:rsidP="008B30FF"/>
    <w:p w14:paraId="7A96AEB2" w14:textId="77777777" w:rsidR="008B30FF" w:rsidRPr="00153DDC" w:rsidRDefault="008B30FF" w:rsidP="008B30FF"/>
    <w:p w14:paraId="01B8E4AB" w14:textId="77777777" w:rsidR="008B30FF" w:rsidRPr="00153DDC" w:rsidRDefault="008B30FF" w:rsidP="008B30FF"/>
    <w:p w14:paraId="2D292D4B" w14:textId="77777777" w:rsidR="008B30FF" w:rsidRPr="00153DDC" w:rsidRDefault="008B30FF" w:rsidP="008B30FF"/>
    <w:p w14:paraId="1FBB606E" w14:textId="77777777" w:rsidR="008B30FF" w:rsidRPr="00153DDC" w:rsidRDefault="008B30FF" w:rsidP="008B30FF"/>
    <w:p w14:paraId="726F1FB2" w14:textId="77777777" w:rsidR="008B30FF" w:rsidRPr="00153DDC" w:rsidRDefault="008B30FF" w:rsidP="008B30FF">
      <w:pPr>
        <w:pStyle w:val="TTEMEASMCA"/>
        <w:rPr>
          <w:rFonts w:ascii="Times New Roman" w:hAnsi="Times New Roman" w:cs="Times New Roman"/>
          <w:lang w:val="lt-LT"/>
        </w:rPr>
      </w:pPr>
      <w:bookmarkStart w:id="2" w:name="_Toc129243261"/>
      <w:bookmarkStart w:id="3" w:name="_Toc129243136"/>
      <w:r w:rsidRPr="00153DDC">
        <w:rPr>
          <w:rFonts w:ascii="Times New Roman" w:hAnsi="Times New Roman" w:cs="Times New Roman"/>
          <w:lang w:val="lt-LT"/>
        </w:rPr>
        <w:t>A. ŽENKLINIMAS</w:t>
      </w:r>
      <w:bookmarkEnd w:id="2"/>
      <w:bookmarkEnd w:id="3"/>
    </w:p>
    <w:p w14:paraId="2C1FD14C" w14:textId="77777777" w:rsidR="008B30FF" w:rsidRPr="00153DDC" w:rsidRDefault="008B30FF" w:rsidP="008B30FF">
      <w:r w:rsidRPr="00153DDC">
        <w:br w:type="page"/>
      </w:r>
    </w:p>
    <w:p w14:paraId="5BAD1E29" w14:textId="77777777"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lastRenderedPageBreak/>
        <w:t>INFORMACIJA ANT IŠORINĖS PAKUOTĖS</w:t>
      </w:r>
    </w:p>
    <w:p w14:paraId="1B6AE4A9" w14:textId="77777777" w:rsidR="008B30FF" w:rsidRPr="00153DDC" w:rsidRDefault="008B30FF" w:rsidP="008B30FF">
      <w:pPr>
        <w:pStyle w:val="PI-1labEMEASMCA"/>
        <w:rPr>
          <w:rFonts w:ascii="Times New Roman" w:hAnsi="Times New Roman" w:cs="Times New Roman"/>
          <w:lang w:val="lt-LT"/>
        </w:rPr>
      </w:pPr>
    </w:p>
    <w:p w14:paraId="6ED2F218" w14:textId="77777777"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t>PIRMĄ KARTĄ IŠDUODAMA DĖŽUTĖ</w:t>
      </w:r>
    </w:p>
    <w:p w14:paraId="2D9E8698" w14:textId="77777777" w:rsidR="008B30FF" w:rsidRPr="00153DDC" w:rsidRDefault="008B30FF" w:rsidP="008B30FF"/>
    <w:p w14:paraId="359E4312" w14:textId="77777777" w:rsidR="008B30FF" w:rsidRPr="00153DDC" w:rsidRDefault="008B30FF" w:rsidP="008B30FF">
      <w:pPr>
        <w:pStyle w:val="Pagrindinistekstas"/>
        <w:rPr>
          <w:szCs w:val="22"/>
          <w:lang w:val="it-IT"/>
        </w:rPr>
      </w:pPr>
    </w:p>
    <w:p w14:paraId="137FD8D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w:t>
      </w:r>
      <w:r w:rsidRPr="00153DDC">
        <w:rPr>
          <w:szCs w:val="22"/>
        </w:rPr>
        <w:tab/>
        <w:t>VAISTINIO PREPARATO PAVADINIMAS</w:t>
      </w:r>
    </w:p>
    <w:p w14:paraId="2AAD8426" w14:textId="77777777" w:rsidR="008B30FF" w:rsidRPr="00153DDC" w:rsidRDefault="008B30FF" w:rsidP="008B30FF">
      <w:pPr>
        <w:pStyle w:val="Pagrindinistekstas"/>
        <w:rPr>
          <w:szCs w:val="22"/>
          <w:lang w:val="it-IT"/>
        </w:rPr>
      </w:pPr>
    </w:p>
    <w:p w14:paraId="5DB35E73"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0,02 mg / 3 mg plėvele dengtos tabletės</w:t>
      </w:r>
    </w:p>
    <w:p w14:paraId="453B47E8" w14:textId="77777777" w:rsidR="008B30FF" w:rsidRPr="00153DDC" w:rsidRDefault="008B30FF" w:rsidP="008B30FF">
      <w:pPr>
        <w:pStyle w:val="Pagrindinistekstas"/>
        <w:rPr>
          <w:szCs w:val="22"/>
        </w:rPr>
      </w:pPr>
      <w:proofErr w:type="spellStart"/>
      <w:r w:rsidRPr="00153DDC">
        <w:rPr>
          <w:szCs w:val="22"/>
        </w:rPr>
        <w:t>Ethinylestradiolum</w:t>
      </w:r>
      <w:proofErr w:type="spellEnd"/>
      <w:r w:rsidRPr="00153DDC">
        <w:rPr>
          <w:szCs w:val="22"/>
        </w:rPr>
        <w:t xml:space="preserve">/ </w:t>
      </w:r>
      <w:proofErr w:type="spellStart"/>
      <w:r w:rsidRPr="00153DDC">
        <w:rPr>
          <w:szCs w:val="22"/>
        </w:rPr>
        <w:t>Drospirenonum</w:t>
      </w:r>
      <w:proofErr w:type="spellEnd"/>
    </w:p>
    <w:p w14:paraId="0E4258DD" w14:textId="77777777" w:rsidR="008B30FF" w:rsidRPr="00153DDC" w:rsidRDefault="008B30FF" w:rsidP="008B30FF">
      <w:pPr>
        <w:pStyle w:val="Pagrindinistekstas"/>
        <w:rPr>
          <w:szCs w:val="22"/>
        </w:rPr>
      </w:pPr>
    </w:p>
    <w:p w14:paraId="2257D800" w14:textId="77777777" w:rsidR="008B30FF" w:rsidRPr="00153DDC" w:rsidRDefault="008B30FF" w:rsidP="008B30FF">
      <w:pPr>
        <w:pStyle w:val="Pagrindinistekstas"/>
        <w:rPr>
          <w:szCs w:val="22"/>
        </w:rPr>
      </w:pPr>
    </w:p>
    <w:p w14:paraId="1F0636F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2.</w:t>
      </w:r>
      <w:r w:rsidRPr="00153DDC">
        <w:rPr>
          <w:szCs w:val="22"/>
        </w:rPr>
        <w:tab/>
        <w:t xml:space="preserve">VEIKLIOJI MEDŽIAGA IR JOS KIEKIS </w:t>
      </w:r>
    </w:p>
    <w:p w14:paraId="4C768534" w14:textId="77777777" w:rsidR="008B30FF" w:rsidRPr="00153DDC" w:rsidRDefault="008B30FF" w:rsidP="008B30FF">
      <w:pPr>
        <w:pStyle w:val="Pagrindinistekstas"/>
        <w:rPr>
          <w:szCs w:val="22"/>
        </w:rPr>
      </w:pPr>
    </w:p>
    <w:p w14:paraId="79E10AEE" w14:textId="77777777" w:rsidR="008B30FF" w:rsidRPr="00153DDC" w:rsidRDefault="008B30FF" w:rsidP="008B30FF">
      <w:pPr>
        <w:pStyle w:val="Pagrindinistekstas"/>
        <w:rPr>
          <w:szCs w:val="22"/>
        </w:rPr>
      </w:pPr>
      <w:r w:rsidRPr="00153DDC">
        <w:rPr>
          <w:szCs w:val="22"/>
        </w:rPr>
        <w:t xml:space="preserve">Kiekvienoje plėvele dengtoje tabletėje yra 0,02 mg </w:t>
      </w:r>
      <w:proofErr w:type="spellStart"/>
      <w:r w:rsidRPr="00153DDC">
        <w:rPr>
          <w:szCs w:val="22"/>
        </w:rPr>
        <w:t>etinilestradiolio</w:t>
      </w:r>
      <w:proofErr w:type="spellEnd"/>
      <w:r w:rsidRPr="00153DDC">
        <w:rPr>
          <w:szCs w:val="22"/>
        </w:rPr>
        <w:t xml:space="preserve"> (</w:t>
      </w:r>
      <w:proofErr w:type="spellStart"/>
      <w:r w:rsidRPr="00153DDC">
        <w:rPr>
          <w:szCs w:val="22"/>
        </w:rPr>
        <w:t>betadekso</w:t>
      </w:r>
      <w:proofErr w:type="spellEnd"/>
      <w:r w:rsidRPr="00153DDC">
        <w:rPr>
          <w:szCs w:val="22"/>
        </w:rPr>
        <w:t xml:space="preserve"> </w:t>
      </w:r>
      <w:proofErr w:type="spellStart"/>
      <w:r w:rsidRPr="00153DDC">
        <w:rPr>
          <w:szCs w:val="22"/>
        </w:rPr>
        <w:t>klatrato</w:t>
      </w:r>
      <w:proofErr w:type="spellEnd"/>
      <w:r w:rsidRPr="00153DDC">
        <w:rPr>
          <w:szCs w:val="22"/>
        </w:rPr>
        <w:t xml:space="preserve"> pavidalu) ir 3 mg </w:t>
      </w:r>
      <w:proofErr w:type="spellStart"/>
      <w:r w:rsidRPr="00153DDC">
        <w:rPr>
          <w:szCs w:val="22"/>
        </w:rPr>
        <w:t>drospirenono</w:t>
      </w:r>
      <w:proofErr w:type="spellEnd"/>
      <w:r w:rsidRPr="00153DDC">
        <w:rPr>
          <w:szCs w:val="22"/>
        </w:rPr>
        <w:t>.</w:t>
      </w:r>
    </w:p>
    <w:p w14:paraId="496D5402" w14:textId="77777777" w:rsidR="008B30FF" w:rsidRPr="00153DDC" w:rsidRDefault="008B30FF" w:rsidP="008B30FF">
      <w:pPr>
        <w:pStyle w:val="Pagrindinistekstas"/>
        <w:rPr>
          <w:szCs w:val="22"/>
        </w:rPr>
      </w:pPr>
    </w:p>
    <w:p w14:paraId="023C9AD6" w14:textId="77777777" w:rsidR="008B30FF" w:rsidRPr="00153DDC" w:rsidRDefault="008B30FF" w:rsidP="008B30FF">
      <w:pPr>
        <w:pStyle w:val="Pagrindinistekstas"/>
        <w:rPr>
          <w:szCs w:val="22"/>
        </w:rPr>
      </w:pPr>
    </w:p>
    <w:p w14:paraId="6A0CA98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3.</w:t>
      </w:r>
      <w:r w:rsidRPr="00153DDC">
        <w:rPr>
          <w:szCs w:val="22"/>
        </w:rPr>
        <w:tab/>
        <w:t>PAGALBINIŲ MEDŽIAGŲ SĄRAŠAS</w:t>
      </w:r>
    </w:p>
    <w:p w14:paraId="02CFA8B0" w14:textId="77777777" w:rsidR="008B30FF" w:rsidRPr="00153DDC" w:rsidRDefault="008B30FF" w:rsidP="008B30FF">
      <w:pPr>
        <w:pStyle w:val="Pagrindinistekstas"/>
        <w:rPr>
          <w:szCs w:val="22"/>
        </w:rPr>
      </w:pPr>
    </w:p>
    <w:p w14:paraId="738724DA" w14:textId="77777777" w:rsidR="008B30FF" w:rsidRPr="00153DDC" w:rsidRDefault="008B30FF" w:rsidP="008B30FF">
      <w:pPr>
        <w:pStyle w:val="Pagrindinistekstas"/>
        <w:rPr>
          <w:szCs w:val="22"/>
        </w:rPr>
      </w:pPr>
      <w:r w:rsidRPr="00153DDC">
        <w:rPr>
          <w:szCs w:val="22"/>
        </w:rPr>
        <w:t xml:space="preserve">Sudėtyje yra laktozės. </w:t>
      </w:r>
    </w:p>
    <w:p w14:paraId="229DB2E4" w14:textId="77777777" w:rsidR="008B30FF" w:rsidRPr="00153DDC" w:rsidRDefault="008B30FF" w:rsidP="008B30FF">
      <w:pPr>
        <w:pStyle w:val="Pagrindinistekstas"/>
        <w:rPr>
          <w:szCs w:val="22"/>
        </w:rPr>
      </w:pPr>
      <w:r w:rsidRPr="00153DDC">
        <w:rPr>
          <w:szCs w:val="22"/>
        </w:rPr>
        <w:t>Daugiau informacijos pateikta pakuotės lapelyje.</w:t>
      </w:r>
    </w:p>
    <w:p w14:paraId="16E48A68" w14:textId="77777777" w:rsidR="008B30FF" w:rsidRPr="00153DDC" w:rsidRDefault="008B30FF" w:rsidP="008B30FF">
      <w:pPr>
        <w:pStyle w:val="Pagrindinistekstas"/>
        <w:rPr>
          <w:szCs w:val="22"/>
        </w:rPr>
      </w:pPr>
    </w:p>
    <w:p w14:paraId="589E6663" w14:textId="77777777" w:rsidR="008B30FF" w:rsidRPr="00153DDC" w:rsidRDefault="008B30FF" w:rsidP="008B30FF">
      <w:pPr>
        <w:pStyle w:val="Pagrindinistekstas"/>
        <w:rPr>
          <w:szCs w:val="22"/>
        </w:rPr>
      </w:pPr>
    </w:p>
    <w:p w14:paraId="4FCABD0E"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4.</w:t>
      </w:r>
      <w:r w:rsidRPr="00153DDC">
        <w:rPr>
          <w:szCs w:val="22"/>
        </w:rPr>
        <w:tab/>
        <w:t>FARMACINĖ FORMA IR KIEKIS PAKUOTĖJE</w:t>
      </w:r>
    </w:p>
    <w:p w14:paraId="2FC39ACD" w14:textId="77777777" w:rsidR="008B30FF" w:rsidRPr="00153DDC" w:rsidRDefault="008B30FF" w:rsidP="008B30FF">
      <w:pPr>
        <w:pStyle w:val="Pagrindinistekstas"/>
        <w:rPr>
          <w:szCs w:val="22"/>
        </w:rPr>
      </w:pPr>
    </w:p>
    <w:p w14:paraId="7E1686B5" w14:textId="77777777" w:rsidR="008B30FF" w:rsidRPr="00153DDC" w:rsidRDefault="008B30FF" w:rsidP="008B30FF">
      <w:pPr>
        <w:pStyle w:val="Pagrindinistekstas"/>
        <w:rPr>
          <w:szCs w:val="22"/>
        </w:rPr>
      </w:pPr>
      <w:r w:rsidRPr="00153DDC">
        <w:rPr>
          <w:szCs w:val="22"/>
        </w:rPr>
        <w:t xml:space="preserve">30 </w:t>
      </w:r>
      <w:r w:rsidRPr="00153DDC">
        <w:rPr>
          <w:szCs w:val="22"/>
          <w:highlight w:val="lightGray"/>
        </w:rPr>
        <w:t>plėvele dengtų</w:t>
      </w:r>
      <w:r w:rsidRPr="00153DDC">
        <w:rPr>
          <w:szCs w:val="22"/>
        </w:rPr>
        <w:t xml:space="preserve"> tablečių</w:t>
      </w:r>
    </w:p>
    <w:p w14:paraId="413ABE99" w14:textId="77777777" w:rsidR="008B30FF" w:rsidRPr="00153DDC" w:rsidRDefault="008B30FF" w:rsidP="008B30FF">
      <w:pPr>
        <w:pStyle w:val="Pagrindinistekstas"/>
        <w:rPr>
          <w:szCs w:val="22"/>
        </w:rPr>
      </w:pPr>
      <w:r w:rsidRPr="00153DDC">
        <w:rPr>
          <w:szCs w:val="22"/>
        </w:rPr>
        <w:t>Pakuotėje yra 1 tablečių išdavimo prietaisas „</w:t>
      </w:r>
      <w:proofErr w:type="spellStart"/>
      <w:r w:rsidRPr="00153DDC">
        <w:rPr>
          <w:szCs w:val="22"/>
        </w:rPr>
        <w:t>Clyk</w:t>
      </w:r>
      <w:proofErr w:type="spellEnd"/>
      <w:r w:rsidRPr="00153DDC">
        <w:rPr>
          <w:szCs w:val="22"/>
        </w:rPr>
        <w:t>“.</w:t>
      </w:r>
    </w:p>
    <w:p w14:paraId="05AEBC57" w14:textId="77777777" w:rsidR="008B30FF" w:rsidRPr="00153DDC" w:rsidRDefault="008B30FF" w:rsidP="008B30FF">
      <w:pPr>
        <w:pStyle w:val="Pagrindinistekstas"/>
        <w:rPr>
          <w:szCs w:val="22"/>
        </w:rPr>
      </w:pPr>
    </w:p>
    <w:p w14:paraId="1B7C1765" w14:textId="77777777" w:rsidR="008B30FF" w:rsidRPr="00153DDC" w:rsidRDefault="008B30FF" w:rsidP="008B30FF">
      <w:pPr>
        <w:pStyle w:val="Pagrindinistekstas"/>
        <w:rPr>
          <w:szCs w:val="22"/>
        </w:rPr>
      </w:pPr>
    </w:p>
    <w:p w14:paraId="029A439B"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5.</w:t>
      </w:r>
      <w:r w:rsidRPr="00153DDC">
        <w:rPr>
          <w:szCs w:val="22"/>
        </w:rPr>
        <w:tab/>
        <w:t>VARTOJIMO METODAS IR BŪDAS</w:t>
      </w:r>
    </w:p>
    <w:p w14:paraId="7320307A" w14:textId="77777777" w:rsidR="008B30FF" w:rsidRPr="00153DDC" w:rsidRDefault="008B30FF" w:rsidP="008B30FF">
      <w:pPr>
        <w:pStyle w:val="Pagrindinistekstas"/>
        <w:rPr>
          <w:szCs w:val="22"/>
          <w:lang w:val="it-IT"/>
        </w:rPr>
      </w:pPr>
    </w:p>
    <w:p w14:paraId="34F0A7BE" w14:textId="77777777" w:rsidR="008B30FF" w:rsidRPr="00153DDC" w:rsidRDefault="008B30FF" w:rsidP="008B30FF">
      <w:pPr>
        <w:pStyle w:val="Pagrindinistekstas"/>
        <w:rPr>
          <w:szCs w:val="22"/>
          <w:lang w:val="it-IT"/>
        </w:rPr>
      </w:pPr>
      <w:r w:rsidRPr="00153DDC">
        <w:rPr>
          <w:szCs w:val="22"/>
          <w:lang w:val="it-IT"/>
        </w:rPr>
        <w:t>Vartoti per burną.</w:t>
      </w:r>
    </w:p>
    <w:p w14:paraId="0F5FF254" w14:textId="77777777" w:rsidR="008B30FF" w:rsidRPr="00153DDC" w:rsidRDefault="008B30FF" w:rsidP="008B30FF">
      <w:pPr>
        <w:pStyle w:val="Pagrindinistekstas"/>
        <w:rPr>
          <w:szCs w:val="22"/>
          <w:lang w:val="it-IT"/>
        </w:rPr>
      </w:pPr>
      <w:r w:rsidRPr="00153DDC">
        <w:rPr>
          <w:szCs w:val="22"/>
          <w:lang w:val="it-IT"/>
        </w:rPr>
        <w:t>Prieš vartojimą perskaitykite pakuotės lapelį.</w:t>
      </w:r>
    </w:p>
    <w:p w14:paraId="6EE02CDF" w14:textId="77777777" w:rsidR="008B30FF" w:rsidRPr="00153DDC" w:rsidRDefault="008B30FF" w:rsidP="008B30FF">
      <w:pPr>
        <w:pStyle w:val="Pagrindinistekstas"/>
        <w:rPr>
          <w:szCs w:val="22"/>
          <w:lang w:val="it-IT"/>
        </w:rPr>
      </w:pPr>
    </w:p>
    <w:p w14:paraId="2926553C" w14:textId="77777777" w:rsidR="008B30FF" w:rsidRPr="00153DDC" w:rsidRDefault="008B30FF" w:rsidP="008B30FF">
      <w:pPr>
        <w:pStyle w:val="Pagrindinistekstas"/>
        <w:rPr>
          <w:szCs w:val="22"/>
          <w:lang w:val="it-IT"/>
        </w:rPr>
      </w:pPr>
    </w:p>
    <w:p w14:paraId="3EA099C4"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6.</w:t>
      </w:r>
      <w:r w:rsidRPr="00153DDC">
        <w:rPr>
          <w:szCs w:val="22"/>
        </w:rPr>
        <w:tab/>
        <w:t>SPECIALUS ĮSPĖJIMAS, KAD VAISTINĮ PREPARATĄ BŪTINA LAIKYTI VAIKAMS  NEPASTEBIMOJE IR NEPASIEKIAMOJE VIETOJE</w:t>
      </w:r>
    </w:p>
    <w:p w14:paraId="3237CC2C" w14:textId="77777777" w:rsidR="008B30FF" w:rsidRPr="00153DDC" w:rsidRDefault="008B30FF" w:rsidP="008B30FF">
      <w:pPr>
        <w:pStyle w:val="Pagrindinistekstas"/>
        <w:rPr>
          <w:szCs w:val="22"/>
          <w:lang w:val="it-IT"/>
        </w:rPr>
      </w:pPr>
    </w:p>
    <w:p w14:paraId="21A070E7" w14:textId="77777777" w:rsidR="008B30FF" w:rsidRPr="00153DDC" w:rsidRDefault="008B30FF" w:rsidP="008B30FF">
      <w:pPr>
        <w:pStyle w:val="Pagrindinistekstas"/>
        <w:rPr>
          <w:szCs w:val="22"/>
          <w:lang w:val="it-IT"/>
        </w:rPr>
      </w:pPr>
      <w:r w:rsidRPr="00153DDC">
        <w:rPr>
          <w:szCs w:val="22"/>
          <w:lang w:val="it-IT"/>
        </w:rPr>
        <w:t xml:space="preserve">Laikyti vaikams nepastebimoje ir nepasiekiamoje vietoje. </w:t>
      </w:r>
    </w:p>
    <w:p w14:paraId="23181B3F" w14:textId="77777777" w:rsidR="008B30FF" w:rsidRPr="00153DDC" w:rsidRDefault="008B30FF" w:rsidP="008B30FF">
      <w:pPr>
        <w:pStyle w:val="Pagrindinistekstas"/>
        <w:rPr>
          <w:szCs w:val="22"/>
          <w:lang w:val="it-IT"/>
        </w:rPr>
      </w:pPr>
    </w:p>
    <w:p w14:paraId="6EDA04BE" w14:textId="77777777" w:rsidR="008B30FF" w:rsidRPr="00153DDC" w:rsidRDefault="008B30FF" w:rsidP="008B30FF">
      <w:pPr>
        <w:pStyle w:val="Pagrindinistekstas"/>
        <w:rPr>
          <w:szCs w:val="22"/>
          <w:lang w:val="it-IT"/>
        </w:rPr>
      </w:pPr>
    </w:p>
    <w:p w14:paraId="3CF4EA74"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7.</w:t>
      </w:r>
      <w:r w:rsidRPr="00153DDC">
        <w:rPr>
          <w:szCs w:val="22"/>
        </w:rPr>
        <w:tab/>
        <w:t>KITAS SPECIALUS ĮSPĖJIMAS (JEI REIKIA)</w:t>
      </w:r>
    </w:p>
    <w:p w14:paraId="1AD340AE" w14:textId="77777777" w:rsidR="008B30FF" w:rsidRPr="00153DDC" w:rsidRDefault="008B30FF" w:rsidP="008B30FF">
      <w:pPr>
        <w:pStyle w:val="Pagrindinistekstas"/>
        <w:rPr>
          <w:szCs w:val="22"/>
        </w:rPr>
      </w:pPr>
    </w:p>
    <w:p w14:paraId="35651333" w14:textId="77777777" w:rsidR="008B30FF" w:rsidRPr="00153DDC" w:rsidRDefault="008B30FF" w:rsidP="008B30FF">
      <w:pPr>
        <w:pStyle w:val="Pagrindinistekstas"/>
        <w:rPr>
          <w:szCs w:val="22"/>
        </w:rPr>
      </w:pPr>
    </w:p>
    <w:p w14:paraId="019E6A04"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8.</w:t>
      </w:r>
      <w:r w:rsidRPr="00153DDC">
        <w:rPr>
          <w:szCs w:val="22"/>
        </w:rPr>
        <w:tab/>
        <w:t>TINKAMUMO LAIKAS</w:t>
      </w:r>
    </w:p>
    <w:p w14:paraId="3555D0CE" w14:textId="77777777" w:rsidR="008B30FF" w:rsidRPr="00153DDC" w:rsidRDefault="008B30FF" w:rsidP="008B30FF">
      <w:pPr>
        <w:pStyle w:val="Pagrindinistekstas"/>
        <w:rPr>
          <w:szCs w:val="22"/>
        </w:rPr>
      </w:pPr>
    </w:p>
    <w:p w14:paraId="38382EE7" w14:textId="77777777" w:rsidR="008B30FF" w:rsidRPr="00153DDC" w:rsidRDefault="008B30FF" w:rsidP="008B30FF">
      <w:pPr>
        <w:pStyle w:val="Pagrindinistekstas"/>
        <w:rPr>
          <w:szCs w:val="22"/>
        </w:rPr>
      </w:pPr>
      <w:r w:rsidRPr="00153DDC">
        <w:rPr>
          <w:szCs w:val="22"/>
        </w:rPr>
        <w:t>Tinka iki &lt;mm-MMMM&gt;</w:t>
      </w:r>
    </w:p>
    <w:p w14:paraId="5E6C1E82" w14:textId="77777777" w:rsidR="008B30FF" w:rsidRPr="00153DDC" w:rsidRDefault="008B30FF" w:rsidP="008B30FF">
      <w:pPr>
        <w:pStyle w:val="Pagrindinistekstas"/>
        <w:rPr>
          <w:szCs w:val="22"/>
        </w:rPr>
      </w:pPr>
      <w:r w:rsidRPr="00153DDC">
        <w:rPr>
          <w:szCs w:val="22"/>
        </w:rPr>
        <w:t xml:space="preserve">Iš lizdinės plokštelės išimtą užtaisą reikia nedelsiant įdėti į tablečių išdavimo prietaisą ir tabletes suvartoti per 40 parų. </w:t>
      </w:r>
    </w:p>
    <w:p w14:paraId="74DB476D" w14:textId="77777777" w:rsidR="008B30FF" w:rsidRPr="00153DDC" w:rsidRDefault="008B30FF" w:rsidP="008B30FF">
      <w:pPr>
        <w:pStyle w:val="Pagrindinistekstas"/>
        <w:rPr>
          <w:szCs w:val="22"/>
        </w:rPr>
      </w:pPr>
    </w:p>
    <w:p w14:paraId="1B501783" w14:textId="77777777" w:rsidR="008B30FF" w:rsidRPr="00153DDC" w:rsidRDefault="008B30FF" w:rsidP="008B30FF">
      <w:pPr>
        <w:pStyle w:val="Pagrindinistekstas"/>
        <w:rPr>
          <w:szCs w:val="22"/>
        </w:rPr>
      </w:pPr>
    </w:p>
    <w:p w14:paraId="6AA2BA4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lastRenderedPageBreak/>
        <w:t>9.</w:t>
      </w:r>
      <w:r w:rsidRPr="00153DDC">
        <w:rPr>
          <w:szCs w:val="22"/>
        </w:rPr>
        <w:tab/>
        <w:t>SPECIALIOS LAIKYMO SĄLYGOS</w:t>
      </w:r>
    </w:p>
    <w:p w14:paraId="7FD03C41" w14:textId="77777777" w:rsidR="008B30FF" w:rsidRPr="00153DDC" w:rsidRDefault="008B30FF" w:rsidP="008B30FF">
      <w:pPr>
        <w:pStyle w:val="Pagrindinistekstas"/>
        <w:rPr>
          <w:szCs w:val="22"/>
        </w:rPr>
      </w:pPr>
    </w:p>
    <w:p w14:paraId="72A49859" w14:textId="77777777" w:rsidR="008B30FF" w:rsidRPr="00153DDC" w:rsidRDefault="008B30FF" w:rsidP="008B30FF">
      <w:pPr>
        <w:pStyle w:val="Pagrindinistekstas"/>
        <w:rPr>
          <w:szCs w:val="22"/>
        </w:rPr>
      </w:pPr>
    </w:p>
    <w:p w14:paraId="2F758F96"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10.</w:t>
      </w:r>
      <w:r w:rsidRPr="00153DDC">
        <w:rPr>
          <w:szCs w:val="22"/>
        </w:rPr>
        <w:tab/>
        <w:t>SPECIALIOS ATSARGUMO PRIEMONĖS DĖL NESUVARTOTO VAISTINIO PREPARATO AR JO ATLIEKŲ TVARKYMO (JEI REIKIA)</w:t>
      </w:r>
    </w:p>
    <w:p w14:paraId="4C122DB5" w14:textId="77777777" w:rsidR="008B30FF" w:rsidRPr="00153DDC" w:rsidRDefault="008B30FF" w:rsidP="008B30FF">
      <w:pPr>
        <w:pStyle w:val="Pagrindinistekstas"/>
        <w:rPr>
          <w:szCs w:val="22"/>
        </w:rPr>
      </w:pPr>
    </w:p>
    <w:p w14:paraId="707045C7" w14:textId="77777777" w:rsidR="008B30FF" w:rsidRPr="00153DDC" w:rsidRDefault="008B30FF" w:rsidP="008B30FF">
      <w:pPr>
        <w:pStyle w:val="Pagrindinistekstas"/>
        <w:rPr>
          <w:szCs w:val="22"/>
        </w:rPr>
      </w:pPr>
    </w:p>
    <w:p w14:paraId="1E31D90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11.</w:t>
      </w:r>
      <w:r w:rsidRPr="00153DDC">
        <w:rPr>
          <w:szCs w:val="22"/>
        </w:rPr>
        <w:tab/>
        <w:t>RINKODAROS TEISĖS TURĖTOJO PAVADINIMAS IR ADRESAS</w:t>
      </w:r>
    </w:p>
    <w:p w14:paraId="795EE2FC" w14:textId="77777777" w:rsidR="008B30FF" w:rsidRPr="00153DDC" w:rsidRDefault="008B30FF" w:rsidP="008B30FF">
      <w:pPr>
        <w:pStyle w:val="Pagrindinistekstas"/>
        <w:rPr>
          <w:szCs w:val="22"/>
        </w:rPr>
      </w:pPr>
    </w:p>
    <w:p w14:paraId="50A7EB96" w14:textId="77777777" w:rsidR="002D093B" w:rsidRPr="00153DDC" w:rsidRDefault="002D093B" w:rsidP="002D093B">
      <w:pPr>
        <w:rPr>
          <w:rFonts w:eastAsia="Times New Roman"/>
          <w:snapToGrid w:val="0"/>
          <w:lang w:val="de-DE"/>
        </w:rPr>
      </w:pPr>
      <w:r w:rsidRPr="00153DDC">
        <w:rPr>
          <w:rFonts w:eastAsia="Times New Roman"/>
          <w:snapToGrid w:val="0"/>
          <w:lang w:val="de-DE"/>
        </w:rPr>
        <w:t xml:space="preserve">Bayer </w:t>
      </w:r>
      <w:proofErr w:type="spellStart"/>
      <w:r w:rsidRPr="00153DDC">
        <w:rPr>
          <w:rFonts w:eastAsia="Times New Roman"/>
          <w:snapToGrid w:val="0"/>
          <w:lang w:val="de-DE"/>
        </w:rPr>
        <w:t>Pharma</w:t>
      </w:r>
      <w:proofErr w:type="spellEnd"/>
      <w:r w:rsidRPr="00153DDC">
        <w:rPr>
          <w:rFonts w:eastAsia="Times New Roman"/>
          <w:snapToGrid w:val="0"/>
          <w:lang w:val="de-DE"/>
        </w:rPr>
        <w:t xml:space="preserve"> AG</w:t>
      </w:r>
    </w:p>
    <w:p w14:paraId="5505BFC5" w14:textId="77777777" w:rsidR="002D093B" w:rsidRPr="00153DDC" w:rsidRDefault="002D093B" w:rsidP="002D093B">
      <w:pPr>
        <w:rPr>
          <w:rFonts w:eastAsia="Times New Roman"/>
          <w:snapToGrid w:val="0"/>
        </w:rPr>
      </w:pPr>
      <w:proofErr w:type="spellStart"/>
      <w:r w:rsidRPr="00153DDC">
        <w:rPr>
          <w:rFonts w:eastAsia="Times New Roman"/>
          <w:snapToGrid w:val="0"/>
        </w:rPr>
        <w:t>Müllerstraße</w:t>
      </w:r>
      <w:proofErr w:type="spellEnd"/>
      <w:r w:rsidRPr="00153DDC">
        <w:rPr>
          <w:rFonts w:eastAsia="Times New Roman"/>
          <w:snapToGrid w:val="0"/>
        </w:rPr>
        <w:t xml:space="preserve"> 178</w:t>
      </w:r>
    </w:p>
    <w:p w14:paraId="589AC015" w14:textId="77777777" w:rsidR="002D093B" w:rsidRPr="00153DDC" w:rsidRDefault="002D093B" w:rsidP="002D093B">
      <w:pPr>
        <w:rPr>
          <w:rFonts w:eastAsia="Times New Roman"/>
          <w:snapToGrid w:val="0"/>
          <w:lang w:val="de-DE"/>
        </w:rPr>
      </w:pPr>
      <w:r w:rsidRPr="00153DDC">
        <w:rPr>
          <w:rFonts w:eastAsia="Times New Roman"/>
          <w:snapToGrid w:val="0"/>
        </w:rPr>
        <w:t>13353</w:t>
      </w:r>
      <w:r w:rsidRPr="00153DDC">
        <w:rPr>
          <w:rFonts w:eastAsia="Times New Roman"/>
          <w:snapToGrid w:val="0"/>
          <w:lang w:val="de-DE"/>
        </w:rPr>
        <w:t xml:space="preserve"> Berlin</w:t>
      </w:r>
    </w:p>
    <w:p w14:paraId="43C7C576" w14:textId="77777777" w:rsidR="002D093B" w:rsidRPr="00153DDC" w:rsidRDefault="002D093B" w:rsidP="002D093B">
      <w:pPr>
        <w:rPr>
          <w:rFonts w:eastAsia="Times New Roman"/>
          <w:snapToGrid w:val="0"/>
          <w:lang w:val="de-DE"/>
        </w:rPr>
      </w:pPr>
      <w:proofErr w:type="spellStart"/>
      <w:r w:rsidRPr="00153DDC">
        <w:rPr>
          <w:rFonts w:eastAsia="Times New Roman"/>
          <w:snapToGrid w:val="0"/>
          <w:lang w:val="de-DE"/>
        </w:rPr>
        <w:t>Vokietija</w:t>
      </w:r>
      <w:proofErr w:type="spellEnd"/>
    </w:p>
    <w:p w14:paraId="1F2FE9FB" w14:textId="77777777" w:rsidR="008B30FF" w:rsidRPr="00153DDC" w:rsidRDefault="008B30FF" w:rsidP="008B30FF">
      <w:pPr>
        <w:pStyle w:val="Pagrindinistekstas"/>
        <w:rPr>
          <w:szCs w:val="22"/>
        </w:rPr>
      </w:pPr>
    </w:p>
    <w:p w14:paraId="0C2FFD15" w14:textId="77777777" w:rsidR="008B30FF" w:rsidRPr="00153DDC" w:rsidRDefault="008B30FF" w:rsidP="008B30FF">
      <w:pPr>
        <w:pStyle w:val="Pagrindinistekstas"/>
        <w:rPr>
          <w:szCs w:val="22"/>
        </w:rPr>
      </w:pPr>
    </w:p>
    <w:p w14:paraId="280CB944" w14:textId="20121B76"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12.</w:t>
      </w:r>
      <w:r w:rsidRPr="00153DDC">
        <w:rPr>
          <w:szCs w:val="22"/>
        </w:rPr>
        <w:tab/>
        <w:t xml:space="preserve">RINKODAROS </w:t>
      </w:r>
      <w:r w:rsidR="0041159D" w:rsidRPr="00153DDC">
        <w:rPr>
          <w:szCs w:val="22"/>
        </w:rPr>
        <w:t xml:space="preserve">PAŽYMĖJIMO </w:t>
      </w:r>
      <w:r w:rsidRPr="00153DDC">
        <w:rPr>
          <w:szCs w:val="22"/>
        </w:rPr>
        <w:t>NUMERIS</w:t>
      </w:r>
    </w:p>
    <w:p w14:paraId="0B2C26BF" w14:textId="77777777" w:rsidR="008B30FF" w:rsidRPr="00153DDC" w:rsidRDefault="008B30FF" w:rsidP="008B30FF">
      <w:pPr>
        <w:pStyle w:val="Pagrindinistekstas"/>
        <w:rPr>
          <w:szCs w:val="22"/>
        </w:rPr>
      </w:pPr>
    </w:p>
    <w:p w14:paraId="37D713FA" w14:textId="77777777" w:rsidR="008B30FF" w:rsidRPr="00153DDC" w:rsidRDefault="008B30FF" w:rsidP="008B30FF">
      <w:pPr>
        <w:rPr>
          <w:bCs/>
        </w:rPr>
      </w:pPr>
      <w:r w:rsidRPr="00153DDC">
        <w:rPr>
          <w:bCs/>
        </w:rPr>
        <w:t xml:space="preserve">LT/1/13/3189/001 </w:t>
      </w:r>
    </w:p>
    <w:p w14:paraId="51262633" w14:textId="77777777" w:rsidR="008B30FF" w:rsidRPr="00153DDC" w:rsidRDefault="008B30FF" w:rsidP="008B30FF">
      <w:pPr>
        <w:pStyle w:val="Pagrindinistekstas"/>
        <w:rPr>
          <w:szCs w:val="22"/>
        </w:rPr>
      </w:pPr>
    </w:p>
    <w:p w14:paraId="3F945E33" w14:textId="77777777" w:rsidR="008B30FF" w:rsidRPr="00153DDC" w:rsidRDefault="008B30FF" w:rsidP="008B30FF">
      <w:pPr>
        <w:pStyle w:val="Pagrindinistekstas"/>
        <w:rPr>
          <w:szCs w:val="22"/>
          <w:lang w:val="fi-FI"/>
        </w:rPr>
      </w:pPr>
    </w:p>
    <w:p w14:paraId="39EEA50B" w14:textId="77777777" w:rsidR="008B30FF" w:rsidRPr="00153DDC" w:rsidRDefault="008B30FF" w:rsidP="008B30FF">
      <w:pPr>
        <w:pStyle w:val="Antrat3"/>
        <w:pBdr>
          <w:top w:val="single" w:sz="4" w:space="0" w:color="auto"/>
          <w:left w:val="single" w:sz="4" w:space="0" w:color="auto"/>
          <w:bottom w:val="single" w:sz="4" w:space="0" w:color="auto"/>
          <w:right w:val="single" w:sz="4" w:space="0" w:color="auto"/>
        </w:pBdr>
        <w:rPr>
          <w:szCs w:val="22"/>
        </w:rPr>
      </w:pPr>
      <w:r w:rsidRPr="00153DDC">
        <w:rPr>
          <w:szCs w:val="22"/>
        </w:rPr>
        <w:t>13.</w:t>
      </w:r>
      <w:r w:rsidRPr="00153DDC">
        <w:rPr>
          <w:szCs w:val="22"/>
        </w:rPr>
        <w:tab/>
        <w:t>SERIJOS NUMERIS</w:t>
      </w:r>
    </w:p>
    <w:p w14:paraId="133E5AA9" w14:textId="77777777" w:rsidR="008B30FF" w:rsidRPr="00153DDC" w:rsidRDefault="008B30FF" w:rsidP="008B30FF">
      <w:pPr>
        <w:pStyle w:val="Pagrindinistekstas"/>
        <w:rPr>
          <w:szCs w:val="22"/>
        </w:rPr>
      </w:pPr>
    </w:p>
    <w:p w14:paraId="5A28B9B1" w14:textId="77777777" w:rsidR="008B30FF" w:rsidRPr="00153DDC" w:rsidRDefault="008B30FF" w:rsidP="008B30FF">
      <w:pPr>
        <w:pStyle w:val="Pagrindinistekstas"/>
        <w:rPr>
          <w:szCs w:val="22"/>
        </w:rPr>
      </w:pPr>
      <w:r w:rsidRPr="00153DDC">
        <w:rPr>
          <w:szCs w:val="22"/>
        </w:rPr>
        <w:t>Serija &lt;numeris&gt;</w:t>
      </w:r>
    </w:p>
    <w:p w14:paraId="6768B342" w14:textId="77777777" w:rsidR="008B30FF" w:rsidRPr="00153DDC" w:rsidRDefault="008B30FF" w:rsidP="008B30FF">
      <w:pPr>
        <w:pStyle w:val="Pagrindinistekstas"/>
        <w:rPr>
          <w:szCs w:val="22"/>
        </w:rPr>
      </w:pPr>
    </w:p>
    <w:p w14:paraId="36B1E3C3" w14:textId="77777777" w:rsidR="008B30FF" w:rsidRPr="00153DDC" w:rsidRDefault="008B30FF" w:rsidP="008B30FF">
      <w:pPr>
        <w:pStyle w:val="Pagrindinistekstas"/>
        <w:rPr>
          <w:szCs w:val="22"/>
        </w:rPr>
      </w:pPr>
    </w:p>
    <w:p w14:paraId="617B822F"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14.</w:t>
      </w:r>
      <w:r w:rsidRPr="00153DDC">
        <w:rPr>
          <w:szCs w:val="22"/>
        </w:rPr>
        <w:tab/>
        <w:t>PARDAVIMO (IŠDAVIMO) TVARKA</w:t>
      </w:r>
    </w:p>
    <w:p w14:paraId="5A3E36D0" w14:textId="77777777" w:rsidR="008B30FF" w:rsidRPr="00153DDC" w:rsidRDefault="008B30FF" w:rsidP="008B30FF">
      <w:pPr>
        <w:pStyle w:val="Pagrindinistekstas"/>
        <w:rPr>
          <w:szCs w:val="22"/>
        </w:rPr>
      </w:pPr>
    </w:p>
    <w:p w14:paraId="1FC9BF6D" w14:textId="77777777" w:rsidR="008B30FF" w:rsidRPr="00153DDC" w:rsidRDefault="008B30FF" w:rsidP="008B30FF">
      <w:pPr>
        <w:pStyle w:val="Pagrindinistekstas"/>
        <w:rPr>
          <w:szCs w:val="22"/>
        </w:rPr>
      </w:pPr>
      <w:r w:rsidRPr="00153DDC">
        <w:rPr>
          <w:szCs w:val="22"/>
        </w:rPr>
        <w:t>Receptinis vaistinis preparatas.</w:t>
      </w:r>
    </w:p>
    <w:p w14:paraId="19C187B9" w14:textId="77777777" w:rsidR="008B30FF" w:rsidRPr="00153DDC" w:rsidRDefault="008B30FF" w:rsidP="008B30FF">
      <w:pPr>
        <w:pStyle w:val="Pagrindinistekstas"/>
        <w:rPr>
          <w:szCs w:val="22"/>
        </w:rPr>
      </w:pPr>
    </w:p>
    <w:p w14:paraId="308096DB" w14:textId="77777777" w:rsidR="008B30FF" w:rsidRPr="00153DDC" w:rsidRDefault="008B30FF" w:rsidP="008B30FF">
      <w:pPr>
        <w:pStyle w:val="Pagrindinistekstas"/>
        <w:rPr>
          <w:szCs w:val="22"/>
        </w:rPr>
      </w:pPr>
    </w:p>
    <w:p w14:paraId="5028107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15.</w:t>
      </w:r>
      <w:r w:rsidRPr="00153DDC">
        <w:rPr>
          <w:szCs w:val="22"/>
        </w:rPr>
        <w:tab/>
        <w:t>VARTOJIMO INSTRUKCIJA</w:t>
      </w:r>
    </w:p>
    <w:p w14:paraId="2C0BCACB" w14:textId="77777777" w:rsidR="008B30FF" w:rsidRPr="00153DDC" w:rsidRDefault="008B30FF" w:rsidP="008B30FF">
      <w:pPr>
        <w:pStyle w:val="Pagrindinistekstas"/>
        <w:rPr>
          <w:szCs w:val="22"/>
        </w:rPr>
      </w:pPr>
    </w:p>
    <w:p w14:paraId="5B6F9E5E" w14:textId="77777777" w:rsidR="008B30FF" w:rsidRPr="00153DDC" w:rsidRDefault="008B30FF" w:rsidP="008B30FF">
      <w:pPr>
        <w:pStyle w:val="Pagrindinistekstas"/>
        <w:rPr>
          <w:szCs w:val="22"/>
        </w:rPr>
      </w:pPr>
    </w:p>
    <w:p w14:paraId="641B671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16.</w:t>
      </w:r>
      <w:r w:rsidRPr="00153DDC">
        <w:rPr>
          <w:szCs w:val="22"/>
        </w:rPr>
        <w:tab/>
        <w:t>INFORMACIJA BRAILIO RAŠTU</w:t>
      </w:r>
    </w:p>
    <w:p w14:paraId="0A4DFF19" w14:textId="77777777" w:rsidR="008B30FF" w:rsidRPr="00153DDC" w:rsidRDefault="008B30FF" w:rsidP="008B30FF">
      <w:pPr>
        <w:pStyle w:val="Pagrindinistekstas"/>
        <w:rPr>
          <w:szCs w:val="22"/>
        </w:rPr>
      </w:pPr>
    </w:p>
    <w:p w14:paraId="6D402896" w14:textId="77777777" w:rsidR="008B30FF" w:rsidRPr="00153DDC" w:rsidRDefault="008B30FF" w:rsidP="008B30FF">
      <w:pPr>
        <w:pStyle w:val="Stilius1"/>
        <w:rPr>
          <w:sz w:val="22"/>
          <w:szCs w:val="22"/>
        </w:rPr>
      </w:pPr>
      <w:proofErr w:type="spellStart"/>
      <w:r w:rsidRPr="00153DDC">
        <w:rPr>
          <w:sz w:val="22"/>
          <w:szCs w:val="22"/>
        </w:rPr>
        <w:t>Yvidually</w:t>
      </w:r>
      <w:proofErr w:type="spellEnd"/>
    </w:p>
    <w:p w14:paraId="5161FFC6" w14:textId="77777777" w:rsidR="008B30FF" w:rsidRPr="00153DDC" w:rsidRDefault="008B30FF" w:rsidP="008B30FF">
      <w:pPr>
        <w:pStyle w:val="Antrat3"/>
        <w:rPr>
          <w:szCs w:val="22"/>
        </w:rPr>
      </w:pPr>
    </w:p>
    <w:p w14:paraId="379E1D61" w14:textId="77777777" w:rsidR="008B30FF" w:rsidRPr="00153DDC" w:rsidRDefault="008B30FF" w:rsidP="008B30FF">
      <w:pPr>
        <w:pStyle w:val="Pavadinimas"/>
        <w:jc w:val="left"/>
        <w:rPr>
          <w:szCs w:val="22"/>
        </w:rPr>
      </w:pPr>
      <w:r w:rsidRPr="00153DDC">
        <w:rPr>
          <w:b w:val="0"/>
          <w:szCs w:val="22"/>
        </w:rPr>
        <w:br w:type="page"/>
      </w:r>
    </w:p>
    <w:p w14:paraId="47D9F2E5" w14:textId="77777777"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lastRenderedPageBreak/>
        <w:t>INFORMACIJA ANT IŠORINĖS PAKUOTĖS</w:t>
      </w:r>
    </w:p>
    <w:p w14:paraId="0F48212C" w14:textId="77777777" w:rsidR="008B30FF" w:rsidRPr="00153DDC" w:rsidRDefault="008B30FF" w:rsidP="008B30FF">
      <w:pPr>
        <w:pStyle w:val="PI-1labEMEASMCA"/>
        <w:rPr>
          <w:rFonts w:ascii="Times New Roman" w:hAnsi="Times New Roman" w:cs="Times New Roman"/>
          <w:lang w:val="lt-LT"/>
        </w:rPr>
      </w:pPr>
    </w:p>
    <w:p w14:paraId="5D2D50A0" w14:textId="77777777"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t>SULANKSTOMA DĖŽUTĖ</w:t>
      </w:r>
    </w:p>
    <w:p w14:paraId="2E7AFA72" w14:textId="77777777" w:rsidR="008B30FF" w:rsidRPr="00153DDC" w:rsidRDefault="008B30FF" w:rsidP="008B30FF"/>
    <w:p w14:paraId="3EE6A59B" w14:textId="77777777" w:rsidR="008B30FF" w:rsidRPr="00153DDC" w:rsidRDefault="008B30FF" w:rsidP="008B30FF">
      <w:pPr>
        <w:pStyle w:val="Pagrindinistekstas"/>
        <w:rPr>
          <w:szCs w:val="22"/>
        </w:rPr>
      </w:pPr>
    </w:p>
    <w:p w14:paraId="316BFC0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w:t>
      </w:r>
      <w:r w:rsidRPr="00153DDC">
        <w:rPr>
          <w:szCs w:val="22"/>
        </w:rPr>
        <w:tab/>
        <w:t>VAISTINIO PREPARATO PAVADINIMAS</w:t>
      </w:r>
    </w:p>
    <w:p w14:paraId="16AFA442" w14:textId="77777777" w:rsidR="008B30FF" w:rsidRPr="00153DDC" w:rsidRDefault="008B30FF" w:rsidP="008B30FF">
      <w:pPr>
        <w:pStyle w:val="Pagrindinistekstas"/>
        <w:rPr>
          <w:szCs w:val="22"/>
        </w:rPr>
      </w:pPr>
    </w:p>
    <w:p w14:paraId="6B3D2F0C"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0,02 mg / 3 mg plėvele dengtos tabletės</w:t>
      </w:r>
    </w:p>
    <w:p w14:paraId="2542CC9B" w14:textId="77777777" w:rsidR="008B30FF" w:rsidRPr="00153DDC" w:rsidRDefault="008B30FF" w:rsidP="008B30FF">
      <w:pPr>
        <w:pStyle w:val="Pagrindinistekstas"/>
        <w:rPr>
          <w:szCs w:val="22"/>
        </w:rPr>
      </w:pPr>
      <w:proofErr w:type="spellStart"/>
      <w:r w:rsidRPr="00153DDC">
        <w:rPr>
          <w:szCs w:val="22"/>
        </w:rPr>
        <w:t>Ethinylestradiolum</w:t>
      </w:r>
      <w:proofErr w:type="spellEnd"/>
      <w:r w:rsidRPr="00153DDC">
        <w:rPr>
          <w:szCs w:val="22"/>
        </w:rPr>
        <w:t xml:space="preserve">/ </w:t>
      </w:r>
      <w:proofErr w:type="spellStart"/>
      <w:r w:rsidRPr="00153DDC">
        <w:rPr>
          <w:szCs w:val="22"/>
        </w:rPr>
        <w:t>Drospirenonum</w:t>
      </w:r>
      <w:proofErr w:type="spellEnd"/>
    </w:p>
    <w:p w14:paraId="0EB029DB" w14:textId="77777777" w:rsidR="008B30FF" w:rsidRPr="00153DDC" w:rsidRDefault="008B30FF" w:rsidP="008B30FF">
      <w:pPr>
        <w:pStyle w:val="Pagrindinistekstas"/>
        <w:rPr>
          <w:szCs w:val="22"/>
        </w:rPr>
      </w:pPr>
    </w:p>
    <w:p w14:paraId="17427E58" w14:textId="77777777" w:rsidR="008B30FF" w:rsidRPr="00153DDC" w:rsidRDefault="008B30FF" w:rsidP="008B30FF">
      <w:pPr>
        <w:pStyle w:val="Pagrindinistekstas"/>
        <w:rPr>
          <w:szCs w:val="22"/>
        </w:rPr>
      </w:pPr>
    </w:p>
    <w:p w14:paraId="6CF5A9E4"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2.</w:t>
      </w:r>
      <w:r w:rsidRPr="00153DDC">
        <w:rPr>
          <w:szCs w:val="22"/>
        </w:rPr>
        <w:tab/>
        <w:t xml:space="preserve">VEIKLIOJI MEDŽIAGA IR JOS KIEKIS </w:t>
      </w:r>
    </w:p>
    <w:p w14:paraId="27838B50" w14:textId="77777777" w:rsidR="008B30FF" w:rsidRPr="00153DDC" w:rsidRDefault="008B30FF" w:rsidP="008B30FF">
      <w:pPr>
        <w:pStyle w:val="Pagrindinistekstas"/>
        <w:rPr>
          <w:szCs w:val="22"/>
        </w:rPr>
      </w:pPr>
    </w:p>
    <w:p w14:paraId="7C843CB9" w14:textId="77777777" w:rsidR="008B30FF" w:rsidRPr="00153DDC" w:rsidRDefault="008B30FF" w:rsidP="008B30FF">
      <w:pPr>
        <w:pStyle w:val="Pagrindinistekstas"/>
        <w:rPr>
          <w:szCs w:val="22"/>
        </w:rPr>
      </w:pPr>
      <w:r w:rsidRPr="00153DDC">
        <w:rPr>
          <w:szCs w:val="22"/>
        </w:rPr>
        <w:t xml:space="preserve">Kiekvienoje plėvele dengtoje tabletėje yra 0,02 mg </w:t>
      </w:r>
      <w:proofErr w:type="spellStart"/>
      <w:r w:rsidRPr="00153DDC">
        <w:rPr>
          <w:szCs w:val="22"/>
        </w:rPr>
        <w:t>etinilestradiolio</w:t>
      </w:r>
      <w:proofErr w:type="spellEnd"/>
      <w:r w:rsidRPr="00153DDC">
        <w:rPr>
          <w:szCs w:val="22"/>
        </w:rPr>
        <w:t xml:space="preserve"> (</w:t>
      </w:r>
      <w:proofErr w:type="spellStart"/>
      <w:r w:rsidRPr="00153DDC">
        <w:rPr>
          <w:szCs w:val="22"/>
        </w:rPr>
        <w:t>betadekso</w:t>
      </w:r>
      <w:proofErr w:type="spellEnd"/>
      <w:r w:rsidRPr="00153DDC">
        <w:rPr>
          <w:szCs w:val="22"/>
        </w:rPr>
        <w:t xml:space="preserve"> </w:t>
      </w:r>
      <w:proofErr w:type="spellStart"/>
      <w:r w:rsidRPr="00153DDC">
        <w:rPr>
          <w:szCs w:val="22"/>
        </w:rPr>
        <w:t>klatrato</w:t>
      </w:r>
      <w:proofErr w:type="spellEnd"/>
      <w:r w:rsidRPr="00153DDC">
        <w:rPr>
          <w:szCs w:val="22"/>
        </w:rPr>
        <w:t xml:space="preserve"> pavidalu) ir 3 mg </w:t>
      </w:r>
      <w:proofErr w:type="spellStart"/>
      <w:r w:rsidRPr="00153DDC">
        <w:rPr>
          <w:szCs w:val="22"/>
        </w:rPr>
        <w:t>drospirenono</w:t>
      </w:r>
      <w:proofErr w:type="spellEnd"/>
      <w:r w:rsidRPr="00153DDC">
        <w:rPr>
          <w:szCs w:val="22"/>
        </w:rPr>
        <w:t>.</w:t>
      </w:r>
    </w:p>
    <w:p w14:paraId="781A7C0A" w14:textId="77777777" w:rsidR="008B30FF" w:rsidRPr="00153DDC" w:rsidRDefault="008B30FF" w:rsidP="008B30FF">
      <w:pPr>
        <w:pStyle w:val="Pagrindinistekstas"/>
        <w:rPr>
          <w:szCs w:val="22"/>
        </w:rPr>
      </w:pPr>
    </w:p>
    <w:p w14:paraId="2B158F22" w14:textId="77777777" w:rsidR="008B30FF" w:rsidRPr="00153DDC" w:rsidRDefault="008B30FF" w:rsidP="008B30FF">
      <w:pPr>
        <w:pStyle w:val="Pagrindinistekstas"/>
        <w:rPr>
          <w:szCs w:val="22"/>
        </w:rPr>
      </w:pPr>
    </w:p>
    <w:p w14:paraId="7520DCCC"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3.</w:t>
      </w:r>
      <w:r w:rsidRPr="00153DDC">
        <w:rPr>
          <w:szCs w:val="22"/>
        </w:rPr>
        <w:tab/>
        <w:t>PAGALBINIŲ MEDŽIAGŲ SĄRAŠAS</w:t>
      </w:r>
    </w:p>
    <w:p w14:paraId="08C368F6" w14:textId="77777777" w:rsidR="008B30FF" w:rsidRPr="00153DDC" w:rsidRDefault="008B30FF" w:rsidP="008B30FF">
      <w:pPr>
        <w:pStyle w:val="Pagrindinistekstas"/>
        <w:rPr>
          <w:szCs w:val="22"/>
        </w:rPr>
      </w:pPr>
    </w:p>
    <w:p w14:paraId="4B9E59BE" w14:textId="77777777" w:rsidR="008B30FF" w:rsidRPr="00153DDC" w:rsidRDefault="008B30FF" w:rsidP="008B30FF">
      <w:pPr>
        <w:pStyle w:val="Pagrindinistekstas"/>
        <w:rPr>
          <w:szCs w:val="22"/>
        </w:rPr>
      </w:pPr>
      <w:r w:rsidRPr="00153DDC">
        <w:rPr>
          <w:szCs w:val="22"/>
        </w:rPr>
        <w:t xml:space="preserve">Sudėtyje yra laktozės. </w:t>
      </w:r>
    </w:p>
    <w:p w14:paraId="14E5A697" w14:textId="77777777" w:rsidR="008B30FF" w:rsidRPr="00153DDC" w:rsidRDefault="008B30FF" w:rsidP="008B30FF">
      <w:pPr>
        <w:pStyle w:val="Pagrindinistekstas"/>
        <w:rPr>
          <w:szCs w:val="22"/>
        </w:rPr>
      </w:pPr>
      <w:r w:rsidRPr="00153DDC">
        <w:rPr>
          <w:szCs w:val="22"/>
        </w:rPr>
        <w:t>Daugiau informacijos pateikta pakuotės lapelyje.</w:t>
      </w:r>
    </w:p>
    <w:p w14:paraId="4934BD28" w14:textId="77777777" w:rsidR="008B30FF" w:rsidRPr="00153DDC" w:rsidRDefault="008B30FF" w:rsidP="008B30FF">
      <w:pPr>
        <w:pStyle w:val="Pagrindinistekstas"/>
        <w:rPr>
          <w:szCs w:val="22"/>
        </w:rPr>
      </w:pPr>
    </w:p>
    <w:p w14:paraId="07497A42" w14:textId="77777777" w:rsidR="008B30FF" w:rsidRPr="00153DDC" w:rsidRDefault="008B30FF" w:rsidP="008B30FF">
      <w:pPr>
        <w:pStyle w:val="Pagrindinistekstas"/>
        <w:rPr>
          <w:szCs w:val="22"/>
        </w:rPr>
      </w:pPr>
    </w:p>
    <w:p w14:paraId="28E3D779"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4.</w:t>
      </w:r>
      <w:r w:rsidRPr="00153DDC">
        <w:rPr>
          <w:szCs w:val="22"/>
        </w:rPr>
        <w:tab/>
        <w:t>FARMACINĖ FORMA IR KIEKIS PAKUOTĖJE</w:t>
      </w:r>
    </w:p>
    <w:p w14:paraId="47CDF7DA" w14:textId="77777777" w:rsidR="008B30FF" w:rsidRPr="00153DDC" w:rsidRDefault="008B30FF" w:rsidP="008B30FF">
      <w:pPr>
        <w:pStyle w:val="Pagrindinistekstas"/>
        <w:rPr>
          <w:szCs w:val="22"/>
        </w:rPr>
      </w:pPr>
    </w:p>
    <w:p w14:paraId="43AA3731" w14:textId="77777777" w:rsidR="008B30FF" w:rsidRPr="00153DDC" w:rsidRDefault="008B30FF" w:rsidP="008B30FF">
      <w:pPr>
        <w:pStyle w:val="Pagrindinistekstas"/>
        <w:rPr>
          <w:szCs w:val="22"/>
        </w:rPr>
      </w:pPr>
      <w:r w:rsidRPr="00153DDC">
        <w:rPr>
          <w:szCs w:val="22"/>
        </w:rPr>
        <w:t xml:space="preserve">30 </w:t>
      </w:r>
      <w:r w:rsidRPr="00153DDC">
        <w:rPr>
          <w:szCs w:val="22"/>
          <w:highlight w:val="lightGray"/>
        </w:rPr>
        <w:t>plėvele dengtų</w:t>
      </w:r>
      <w:r w:rsidRPr="00153DDC">
        <w:rPr>
          <w:szCs w:val="22"/>
        </w:rPr>
        <w:t xml:space="preserve"> tablečių</w:t>
      </w:r>
    </w:p>
    <w:p w14:paraId="74143A33" w14:textId="71B44A5E" w:rsidR="008B30FF" w:rsidRPr="00153DDC" w:rsidRDefault="008B30FF" w:rsidP="008B30FF">
      <w:pPr>
        <w:pStyle w:val="Pagrindinistekstas"/>
        <w:rPr>
          <w:szCs w:val="22"/>
          <w:highlight w:val="lightGray"/>
        </w:rPr>
      </w:pPr>
      <w:r w:rsidRPr="00153DDC">
        <w:rPr>
          <w:szCs w:val="22"/>
          <w:highlight w:val="lightGray"/>
        </w:rPr>
        <w:t xml:space="preserve">3 </w:t>
      </w:r>
      <w:r w:rsidR="00CC5620" w:rsidRPr="00153DDC">
        <w:rPr>
          <w:szCs w:val="22"/>
          <w:highlight w:val="lightGray"/>
        </w:rPr>
        <w:t>×</w:t>
      </w:r>
      <w:r w:rsidRPr="00153DDC">
        <w:rPr>
          <w:szCs w:val="22"/>
          <w:highlight w:val="lightGray"/>
        </w:rPr>
        <w:t xml:space="preserve"> 30 plėvele dengtų tablečių</w:t>
      </w:r>
    </w:p>
    <w:p w14:paraId="4709A9D8" w14:textId="2C95E372" w:rsidR="008B30FF" w:rsidRPr="00153DDC" w:rsidRDefault="008B30FF" w:rsidP="008B30FF">
      <w:pPr>
        <w:pStyle w:val="Pagrindinistekstas"/>
        <w:rPr>
          <w:szCs w:val="22"/>
          <w:highlight w:val="lightGray"/>
        </w:rPr>
      </w:pPr>
      <w:r w:rsidRPr="00153DDC">
        <w:rPr>
          <w:szCs w:val="22"/>
          <w:highlight w:val="lightGray"/>
        </w:rPr>
        <w:t xml:space="preserve">4 </w:t>
      </w:r>
      <w:r w:rsidR="00CC5620" w:rsidRPr="00153DDC">
        <w:rPr>
          <w:szCs w:val="22"/>
          <w:highlight w:val="lightGray"/>
        </w:rPr>
        <w:t>×</w:t>
      </w:r>
      <w:r w:rsidRPr="00153DDC">
        <w:rPr>
          <w:szCs w:val="22"/>
          <w:highlight w:val="lightGray"/>
        </w:rPr>
        <w:t xml:space="preserve"> 30 plėvele dengtų tablečių</w:t>
      </w:r>
    </w:p>
    <w:p w14:paraId="58C58BEC" w14:textId="0D436A74" w:rsidR="008B30FF" w:rsidRPr="00153DDC" w:rsidRDefault="008B30FF" w:rsidP="008B30FF">
      <w:pPr>
        <w:pStyle w:val="Pagrindinistekstas"/>
        <w:rPr>
          <w:szCs w:val="22"/>
        </w:rPr>
      </w:pPr>
      <w:r w:rsidRPr="00153DDC">
        <w:rPr>
          <w:szCs w:val="22"/>
          <w:highlight w:val="lightGray"/>
        </w:rPr>
        <w:t xml:space="preserve">12 </w:t>
      </w:r>
      <w:r w:rsidR="00CC5620" w:rsidRPr="00153DDC">
        <w:rPr>
          <w:szCs w:val="22"/>
          <w:highlight w:val="lightGray"/>
        </w:rPr>
        <w:t>×</w:t>
      </w:r>
      <w:r w:rsidRPr="00153DDC">
        <w:rPr>
          <w:szCs w:val="22"/>
          <w:highlight w:val="lightGray"/>
        </w:rPr>
        <w:t xml:space="preserve"> 30 plėvele dengtų tablečių</w:t>
      </w:r>
    </w:p>
    <w:p w14:paraId="2D95CF60" w14:textId="77777777" w:rsidR="008B30FF" w:rsidRPr="00153DDC" w:rsidRDefault="008B30FF" w:rsidP="008B30FF">
      <w:pPr>
        <w:pStyle w:val="Pagrindinistekstas"/>
        <w:rPr>
          <w:szCs w:val="22"/>
        </w:rPr>
      </w:pPr>
    </w:p>
    <w:p w14:paraId="67416C44" w14:textId="77777777" w:rsidR="008B30FF" w:rsidRPr="00153DDC" w:rsidRDefault="008B30FF" w:rsidP="008B30FF">
      <w:pPr>
        <w:pStyle w:val="Pagrindinistekstas"/>
        <w:rPr>
          <w:szCs w:val="22"/>
        </w:rPr>
      </w:pPr>
    </w:p>
    <w:p w14:paraId="53E3571A"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5.</w:t>
      </w:r>
      <w:r w:rsidRPr="00153DDC">
        <w:rPr>
          <w:szCs w:val="22"/>
        </w:rPr>
        <w:tab/>
        <w:t>VARTOJIMO METODAS IR BŪDAS</w:t>
      </w:r>
    </w:p>
    <w:p w14:paraId="53915796" w14:textId="77777777" w:rsidR="008B30FF" w:rsidRPr="00153DDC" w:rsidRDefault="008B30FF" w:rsidP="008B30FF">
      <w:pPr>
        <w:pStyle w:val="Pagrindinistekstas"/>
        <w:rPr>
          <w:szCs w:val="22"/>
        </w:rPr>
      </w:pPr>
    </w:p>
    <w:p w14:paraId="09D9F8DA" w14:textId="77777777" w:rsidR="008B30FF" w:rsidRPr="00153DDC" w:rsidRDefault="008B30FF" w:rsidP="008B30FF">
      <w:pPr>
        <w:pStyle w:val="Pagrindinistekstas"/>
        <w:rPr>
          <w:szCs w:val="22"/>
        </w:rPr>
      </w:pPr>
      <w:r w:rsidRPr="00153DDC">
        <w:rPr>
          <w:szCs w:val="22"/>
        </w:rPr>
        <w:t>Vartoti per burną.</w:t>
      </w:r>
    </w:p>
    <w:p w14:paraId="0A2C7121" w14:textId="77777777" w:rsidR="008B30FF" w:rsidRPr="00153DDC" w:rsidRDefault="008B30FF" w:rsidP="008B30FF">
      <w:pPr>
        <w:pStyle w:val="Pagrindinistekstas"/>
        <w:rPr>
          <w:szCs w:val="22"/>
        </w:rPr>
      </w:pPr>
      <w:r w:rsidRPr="00153DDC">
        <w:rPr>
          <w:szCs w:val="22"/>
        </w:rPr>
        <w:t>Prieš vartojimą perskaitykite pakuotės lapelį.</w:t>
      </w:r>
    </w:p>
    <w:p w14:paraId="65FCBFB9" w14:textId="77777777" w:rsidR="008B30FF" w:rsidRPr="00153DDC" w:rsidRDefault="008B30FF" w:rsidP="008B30FF">
      <w:pPr>
        <w:pStyle w:val="Pagrindinistekstas"/>
        <w:rPr>
          <w:szCs w:val="22"/>
        </w:rPr>
      </w:pPr>
    </w:p>
    <w:p w14:paraId="2C541A03" w14:textId="77777777" w:rsidR="008B30FF" w:rsidRPr="00153DDC" w:rsidRDefault="008B30FF" w:rsidP="008B30FF">
      <w:pPr>
        <w:pStyle w:val="Pagrindinistekstas"/>
        <w:rPr>
          <w:szCs w:val="22"/>
        </w:rPr>
      </w:pPr>
    </w:p>
    <w:p w14:paraId="3176BDF5"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6.</w:t>
      </w:r>
      <w:r w:rsidRPr="00153DDC">
        <w:rPr>
          <w:szCs w:val="22"/>
        </w:rPr>
        <w:tab/>
        <w:t>SPECIALUS ĮSPĖJIMAS, KAD VAISTINĮ PREPARATĄ BŪTINA LAIKYTI VAIKAMS  NEPASTEBIMOJE IR NEPASIEKIAMOJE VIETOJE</w:t>
      </w:r>
    </w:p>
    <w:p w14:paraId="336223D1" w14:textId="77777777" w:rsidR="008B30FF" w:rsidRPr="00153DDC" w:rsidRDefault="008B30FF" w:rsidP="008B30FF">
      <w:pPr>
        <w:pStyle w:val="Pagrindinistekstas"/>
        <w:rPr>
          <w:szCs w:val="22"/>
        </w:rPr>
      </w:pPr>
    </w:p>
    <w:p w14:paraId="5704CB29" w14:textId="77777777" w:rsidR="008B30FF" w:rsidRPr="00153DDC" w:rsidRDefault="008B30FF" w:rsidP="008B30FF">
      <w:pPr>
        <w:pStyle w:val="Pagrindinistekstas"/>
        <w:rPr>
          <w:szCs w:val="22"/>
        </w:rPr>
      </w:pPr>
      <w:r w:rsidRPr="00153DDC">
        <w:rPr>
          <w:szCs w:val="22"/>
        </w:rPr>
        <w:t xml:space="preserve">Laikyti vaikams nepastebimoje ir nepasiekiamoje vietoje. </w:t>
      </w:r>
    </w:p>
    <w:p w14:paraId="6DF2D39C" w14:textId="77777777" w:rsidR="008B30FF" w:rsidRPr="00153DDC" w:rsidRDefault="008B30FF" w:rsidP="008B30FF">
      <w:pPr>
        <w:pStyle w:val="Pagrindinistekstas"/>
        <w:rPr>
          <w:szCs w:val="22"/>
        </w:rPr>
      </w:pPr>
    </w:p>
    <w:p w14:paraId="17AD0135" w14:textId="77777777" w:rsidR="008B30FF" w:rsidRPr="00153DDC" w:rsidRDefault="008B30FF" w:rsidP="008B30FF">
      <w:pPr>
        <w:pStyle w:val="Pagrindinistekstas"/>
        <w:rPr>
          <w:szCs w:val="22"/>
        </w:rPr>
      </w:pPr>
    </w:p>
    <w:p w14:paraId="631419B4"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7.</w:t>
      </w:r>
      <w:r w:rsidRPr="00153DDC">
        <w:rPr>
          <w:szCs w:val="22"/>
        </w:rPr>
        <w:tab/>
        <w:t>KITAS SPECIALUS ĮSPĖJIMAS (JEI REIKIA)</w:t>
      </w:r>
    </w:p>
    <w:p w14:paraId="152B0B39" w14:textId="77777777" w:rsidR="008B30FF" w:rsidRPr="00153DDC" w:rsidRDefault="008B30FF" w:rsidP="008B30FF">
      <w:pPr>
        <w:pStyle w:val="Pagrindinistekstas"/>
        <w:rPr>
          <w:szCs w:val="22"/>
        </w:rPr>
      </w:pPr>
    </w:p>
    <w:p w14:paraId="2F5A54B6" w14:textId="77777777" w:rsidR="008B30FF" w:rsidRPr="00153DDC" w:rsidRDefault="008B30FF" w:rsidP="008B30FF">
      <w:pPr>
        <w:pStyle w:val="Pagrindinistekstas"/>
        <w:rPr>
          <w:szCs w:val="22"/>
        </w:rPr>
      </w:pPr>
    </w:p>
    <w:p w14:paraId="37709D23"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8.</w:t>
      </w:r>
      <w:r w:rsidRPr="00153DDC">
        <w:rPr>
          <w:szCs w:val="22"/>
        </w:rPr>
        <w:tab/>
        <w:t>TINKAMUMO LAIKAS</w:t>
      </w:r>
    </w:p>
    <w:p w14:paraId="76492B71" w14:textId="77777777" w:rsidR="008B30FF" w:rsidRPr="00153DDC" w:rsidRDefault="008B30FF" w:rsidP="008B30FF">
      <w:pPr>
        <w:pStyle w:val="Pagrindinistekstas"/>
        <w:rPr>
          <w:szCs w:val="22"/>
        </w:rPr>
      </w:pPr>
    </w:p>
    <w:p w14:paraId="7014852F" w14:textId="77777777" w:rsidR="008B30FF" w:rsidRPr="00153DDC" w:rsidRDefault="008B30FF" w:rsidP="008B30FF">
      <w:pPr>
        <w:pStyle w:val="Pagrindinistekstas"/>
        <w:rPr>
          <w:szCs w:val="22"/>
        </w:rPr>
      </w:pPr>
      <w:r w:rsidRPr="00153DDC">
        <w:rPr>
          <w:szCs w:val="22"/>
        </w:rPr>
        <w:t>Tinka iki &lt;mm-MMMM&gt;</w:t>
      </w:r>
    </w:p>
    <w:p w14:paraId="5E465515" w14:textId="77777777" w:rsidR="008B30FF" w:rsidRPr="00153DDC" w:rsidRDefault="008B30FF" w:rsidP="008B30FF">
      <w:pPr>
        <w:pStyle w:val="Pagrindinistekstas"/>
        <w:rPr>
          <w:szCs w:val="22"/>
        </w:rPr>
      </w:pPr>
    </w:p>
    <w:p w14:paraId="4B3AEDF4" w14:textId="77777777" w:rsidR="008B30FF" w:rsidRPr="00153DDC" w:rsidRDefault="008B30FF" w:rsidP="008B30FF">
      <w:pPr>
        <w:pStyle w:val="Pagrindinistekstas"/>
        <w:rPr>
          <w:szCs w:val="22"/>
        </w:rPr>
      </w:pPr>
      <w:r w:rsidRPr="00153DDC">
        <w:rPr>
          <w:szCs w:val="22"/>
        </w:rPr>
        <w:lastRenderedPageBreak/>
        <w:t xml:space="preserve">Iš lizdinės plokštelės išimtą užtaisą reikia nedelsiant įdėti į tablečių išdavimo prietaisą ir tabletes suvartoti per 40 parų. </w:t>
      </w:r>
    </w:p>
    <w:p w14:paraId="2EC795FD" w14:textId="77777777" w:rsidR="008B30FF" w:rsidRPr="00153DDC" w:rsidRDefault="008B30FF" w:rsidP="008B30FF">
      <w:pPr>
        <w:pStyle w:val="Pagrindinistekstas"/>
        <w:rPr>
          <w:szCs w:val="22"/>
        </w:rPr>
      </w:pPr>
    </w:p>
    <w:p w14:paraId="39D1D76A" w14:textId="77777777" w:rsidR="008B30FF" w:rsidRPr="00153DDC" w:rsidRDefault="008B30FF" w:rsidP="008B30FF">
      <w:pPr>
        <w:pStyle w:val="Pagrindinistekstas"/>
        <w:rPr>
          <w:szCs w:val="22"/>
        </w:rPr>
      </w:pPr>
    </w:p>
    <w:p w14:paraId="4241C27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9.</w:t>
      </w:r>
      <w:r w:rsidRPr="00153DDC">
        <w:rPr>
          <w:szCs w:val="22"/>
        </w:rPr>
        <w:tab/>
        <w:t>SPECIALIOS LAIKYMO SĄLYGOS</w:t>
      </w:r>
    </w:p>
    <w:p w14:paraId="6FCD4715" w14:textId="77777777" w:rsidR="008B30FF" w:rsidRPr="00153DDC" w:rsidRDefault="008B30FF" w:rsidP="008B30FF">
      <w:pPr>
        <w:pStyle w:val="Pagrindinistekstas"/>
        <w:rPr>
          <w:szCs w:val="22"/>
        </w:rPr>
      </w:pPr>
    </w:p>
    <w:p w14:paraId="312CEF42" w14:textId="77777777" w:rsidR="008B30FF" w:rsidRPr="00153DDC" w:rsidRDefault="008B30FF" w:rsidP="008B30FF">
      <w:pPr>
        <w:pStyle w:val="Pagrindinistekstas"/>
        <w:rPr>
          <w:szCs w:val="22"/>
        </w:rPr>
      </w:pPr>
    </w:p>
    <w:p w14:paraId="23E38FEB"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10.</w:t>
      </w:r>
      <w:r w:rsidRPr="00153DDC">
        <w:rPr>
          <w:szCs w:val="22"/>
        </w:rPr>
        <w:tab/>
        <w:t>SPECIALIOS ATSARGUMO PRIEMONĖS DĖL NESUVARTOTO VAISTINIO PREPARATO AR JO ATLIEKŲ TVARKYMO (JEI REIKIA)</w:t>
      </w:r>
    </w:p>
    <w:p w14:paraId="6C14F526" w14:textId="77777777" w:rsidR="008B30FF" w:rsidRPr="00153DDC" w:rsidRDefault="008B30FF" w:rsidP="008B30FF">
      <w:pPr>
        <w:pStyle w:val="Pagrindinistekstas"/>
        <w:rPr>
          <w:szCs w:val="22"/>
        </w:rPr>
      </w:pPr>
    </w:p>
    <w:p w14:paraId="7B0D9748" w14:textId="77777777" w:rsidR="008B30FF" w:rsidRPr="00153DDC" w:rsidRDefault="008B30FF" w:rsidP="008B30FF">
      <w:pPr>
        <w:pStyle w:val="Pagrindinistekstas"/>
        <w:rPr>
          <w:szCs w:val="22"/>
        </w:rPr>
      </w:pPr>
    </w:p>
    <w:p w14:paraId="53719553"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11.</w:t>
      </w:r>
      <w:r w:rsidRPr="00153DDC">
        <w:rPr>
          <w:szCs w:val="22"/>
        </w:rPr>
        <w:tab/>
        <w:t>RINKODAROS TEISĖS TURĖTOJO PAVADINIMAS IR ADRESAS</w:t>
      </w:r>
    </w:p>
    <w:p w14:paraId="477A67D8" w14:textId="77777777" w:rsidR="008B30FF" w:rsidRPr="00153DDC" w:rsidRDefault="008B30FF" w:rsidP="008B30FF">
      <w:pPr>
        <w:pStyle w:val="Pagrindinistekstas"/>
        <w:rPr>
          <w:szCs w:val="22"/>
        </w:rPr>
      </w:pPr>
    </w:p>
    <w:p w14:paraId="41DED2EA" w14:textId="77777777" w:rsidR="00CC5620" w:rsidRPr="00153DDC" w:rsidRDefault="00CC5620" w:rsidP="00CC5620">
      <w:pPr>
        <w:rPr>
          <w:rFonts w:eastAsia="Times New Roman"/>
          <w:snapToGrid w:val="0"/>
          <w:lang w:val="de-DE"/>
        </w:rPr>
      </w:pPr>
      <w:r w:rsidRPr="00153DDC">
        <w:rPr>
          <w:rFonts w:eastAsia="Times New Roman"/>
          <w:snapToGrid w:val="0"/>
          <w:lang w:val="de-DE"/>
        </w:rPr>
        <w:t xml:space="preserve">Bayer </w:t>
      </w:r>
      <w:proofErr w:type="spellStart"/>
      <w:r w:rsidRPr="00153DDC">
        <w:rPr>
          <w:rFonts w:eastAsia="Times New Roman"/>
          <w:snapToGrid w:val="0"/>
          <w:lang w:val="de-DE"/>
        </w:rPr>
        <w:t>Pharma</w:t>
      </w:r>
      <w:proofErr w:type="spellEnd"/>
      <w:r w:rsidRPr="00153DDC">
        <w:rPr>
          <w:rFonts w:eastAsia="Times New Roman"/>
          <w:snapToGrid w:val="0"/>
          <w:lang w:val="de-DE"/>
        </w:rPr>
        <w:t xml:space="preserve"> AG</w:t>
      </w:r>
    </w:p>
    <w:p w14:paraId="1C4E2424" w14:textId="77777777" w:rsidR="00CC5620" w:rsidRPr="00153DDC" w:rsidRDefault="00CC5620" w:rsidP="00CC5620">
      <w:pPr>
        <w:rPr>
          <w:rFonts w:eastAsia="Times New Roman"/>
          <w:snapToGrid w:val="0"/>
        </w:rPr>
      </w:pPr>
      <w:proofErr w:type="spellStart"/>
      <w:r w:rsidRPr="00153DDC">
        <w:rPr>
          <w:rFonts w:eastAsia="Times New Roman"/>
          <w:snapToGrid w:val="0"/>
        </w:rPr>
        <w:t>Müllerstraße</w:t>
      </w:r>
      <w:proofErr w:type="spellEnd"/>
      <w:r w:rsidRPr="00153DDC">
        <w:rPr>
          <w:rFonts w:eastAsia="Times New Roman"/>
          <w:snapToGrid w:val="0"/>
        </w:rPr>
        <w:t xml:space="preserve"> 178</w:t>
      </w:r>
    </w:p>
    <w:p w14:paraId="7CCD3757" w14:textId="77777777" w:rsidR="00CC5620" w:rsidRPr="00153DDC" w:rsidRDefault="00CC5620" w:rsidP="00CC5620">
      <w:pPr>
        <w:rPr>
          <w:rFonts w:eastAsia="Times New Roman"/>
          <w:snapToGrid w:val="0"/>
          <w:lang w:val="de-DE"/>
        </w:rPr>
      </w:pPr>
      <w:r w:rsidRPr="00153DDC">
        <w:rPr>
          <w:rFonts w:eastAsia="Times New Roman"/>
          <w:snapToGrid w:val="0"/>
        </w:rPr>
        <w:t>13353</w:t>
      </w:r>
      <w:r w:rsidRPr="00153DDC">
        <w:rPr>
          <w:rFonts w:eastAsia="Times New Roman"/>
          <w:snapToGrid w:val="0"/>
          <w:lang w:val="de-DE"/>
        </w:rPr>
        <w:t xml:space="preserve"> Berlin</w:t>
      </w:r>
    </w:p>
    <w:p w14:paraId="67D102A2" w14:textId="77777777" w:rsidR="00CC5620" w:rsidRPr="00153DDC" w:rsidRDefault="00CC5620" w:rsidP="00CC5620">
      <w:pPr>
        <w:rPr>
          <w:rFonts w:eastAsia="Times New Roman"/>
          <w:snapToGrid w:val="0"/>
          <w:lang w:val="de-DE"/>
        </w:rPr>
      </w:pPr>
      <w:proofErr w:type="spellStart"/>
      <w:r w:rsidRPr="00153DDC">
        <w:rPr>
          <w:rFonts w:eastAsia="Times New Roman"/>
          <w:snapToGrid w:val="0"/>
          <w:lang w:val="de-DE"/>
        </w:rPr>
        <w:t>Vokietija</w:t>
      </w:r>
      <w:proofErr w:type="spellEnd"/>
    </w:p>
    <w:p w14:paraId="54AE8491" w14:textId="77777777" w:rsidR="008B30FF" w:rsidRPr="00153DDC" w:rsidRDefault="008B30FF" w:rsidP="008B30FF">
      <w:pPr>
        <w:pStyle w:val="Pagrindinistekstas"/>
        <w:rPr>
          <w:szCs w:val="22"/>
        </w:rPr>
      </w:pPr>
    </w:p>
    <w:p w14:paraId="46209028" w14:textId="77777777" w:rsidR="008B30FF" w:rsidRPr="00153DDC" w:rsidRDefault="008B30FF" w:rsidP="008B30FF">
      <w:pPr>
        <w:pStyle w:val="Pagrindinistekstas"/>
        <w:rPr>
          <w:szCs w:val="22"/>
        </w:rPr>
      </w:pPr>
    </w:p>
    <w:p w14:paraId="6A47346E" w14:textId="0650ED4D"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12.</w:t>
      </w:r>
      <w:r w:rsidRPr="00153DDC">
        <w:rPr>
          <w:szCs w:val="22"/>
        </w:rPr>
        <w:tab/>
        <w:t xml:space="preserve">RINKODAROS </w:t>
      </w:r>
      <w:r w:rsidR="0041159D" w:rsidRPr="00153DDC">
        <w:rPr>
          <w:szCs w:val="22"/>
        </w:rPr>
        <w:t xml:space="preserve">PAŽYMĖJIMO </w:t>
      </w:r>
      <w:r w:rsidRPr="00153DDC">
        <w:rPr>
          <w:szCs w:val="22"/>
        </w:rPr>
        <w:t>NUMERIS</w:t>
      </w:r>
    </w:p>
    <w:p w14:paraId="48B3615D" w14:textId="77777777" w:rsidR="008B30FF" w:rsidRPr="00153DDC" w:rsidRDefault="008B30FF" w:rsidP="008B30FF">
      <w:pPr>
        <w:pStyle w:val="Pagrindinistekstas"/>
        <w:rPr>
          <w:szCs w:val="22"/>
        </w:rPr>
      </w:pPr>
    </w:p>
    <w:p w14:paraId="24AAFADD" w14:textId="38944ACD" w:rsidR="008B30FF" w:rsidRPr="00153DDC" w:rsidRDefault="008B30FF" w:rsidP="008B30FF">
      <w:pPr>
        <w:rPr>
          <w:bCs/>
        </w:rPr>
      </w:pPr>
      <w:r w:rsidRPr="00153DDC">
        <w:rPr>
          <w:bCs/>
        </w:rPr>
        <w:t>N1</w:t>
      </w:r>
      <w:r w:rsidR="00CC5620" w:rsidRPr="00153DDC">
        <w:rPr>
          <w:bCs/>
        </w:rPr>
        <w:t>×</w:t>
      </w:r>
      <w:r w:rsidRPr="00153DDC">
        <w:rPr>
          <w:bCs/>
        </w:rPr>
        <w:t>30</w:t>
      </w:r>
      <w:r w:rsidR="00CC5620" w:rsidRPr="00153DDC">
        <w:rPr>
          <w:bCs/>
        </w:rPr>
        <w:t xml:space="preserve"> </w:t>
      </w:r>
      <w:r w:rsidR="00CC5620" w:rsidRPr="00153DDC">
        <w:rPr>
          <w:rFonts w:eastAsia="Times New Roman"/>
          <w:noProof/>
          <w:snapToGrid w:val="0"/>
        </w:rPr>
        <w:t>–</w:t>
      </w:r>
      <w:r w:rsidRPr="00153DDC">
        <w:rPr>
          <w:bCs/>
        </w:rPr>
        <w:t xml:space="preserve"> LT/1/13/3189/002 </w:t>
      </w:r>
    </w:p>
    <w:p w14:paraId="4E66AE1A" w14:textId="533B13C3" w:rsidR="008B30FF" w:rsidRPr="00153DDC" w:rsidRDefault="008B30FF" w:rsidP="008B30FF">
      <w:pPr>
        <w:rPr>
          <w:bCs/>
        </w:rPr>
      </w:pPr>
      <w:r w:rsidRPr="00153DDC">
        <w:rPr>
          <w:bCs/>
        </w:rPr>
        <w:t>N3</w:t>
      </w:r>
      <w:r w:rsidR="00CC5620" w:rsidRPr="00153DDC">
        <w:rPr>
          <w:bCs/>
        </w:rPr>
        <w:t>×</w:t>
      </w:r>
      <w:r w:rsidRPr="00153DDC">
        <w:rPr>
          <w:bCs/>
        </w:rPr>
        <w:t>30</w:t>
      </w:r>
      <w:r w:rsidR="00CC5620" w:rsidRPr="00153DDC">
        <w:rPr>
          <w:bCs/>
        </w:rPr>
        <w:t xml:space="preserve"> </w:t>
      </w:r>
      <w:r w:rsidR="00CC5620" w:rsidRPr="00153DDC">
        <w:rPr>
          <w:rFonts w:eastAsia="Times New Roman"/>
          <w:noProof/>
          <w:snapToGrid w:val="0"/>
        </w:rPr>
        <w:t>–</w:t>
      </w:r>
      <w:r w:rsidRPr="00153DDC">
        <w:rPr>
          <w:bCs/>
        </w:rPr>
        <w:t xml:space="preserve"> LT/1/13/3189/003 </w:t>
      </w:r>
    </w:p>
    <w:p w14:paraId="5431EFAA" w14:textId="5E7577FF" w:rsidR="008B30FF" w:rsidRPr="00153DDC" w:rsidRDefault="008B30FF" w:rsidP="008B30FF">
      <w:pPr>
        <w:rPr>
          <w:bCs/>
        </w:rPr>
      </w:pPr>
      <w:r w:rsidRPr="00153DDC">
        <w:rPr>
          <w:bCs/>
        </w:rPr>
        <w:t>N4</w:t>
      </w:r>
      <w:r w:rsidR="00CC5620" w:rsidRPr="00153DDC">
        <w:rPr>
          <w:bCs/>
        </w:rPr>
        <w:t>×</w:t>
      </w:r>
      <w:r w:rsidRPr="00153DDC">
        <w:rPr>
          <w:bCs/>
        </w:rPr>
        <w:t xml:space="preserve">30 </w:t>
      </w:r>
      <w:r w:rsidR="00CC5620" w:rsidRPr="00153DDC">
        <w:rPr>
          <w:rFonts w:eastAsia="Times New Roman"/>
          <w:noProof/>
          <w:snapToGrid w:val="0"/>
        </w:rPr>
        <w:t>–</w:t>
      </w:r>
      <w:r w:rsidRPr="00153DDC">
        <w:rPr>
          <w:bCs/>
        </w:rPr>
        <w:t xml:space="preserve"> LT/1/13/3189/004 </w:t>
      </w:r>
    </w:p>
    <w:p w14:paraId="1AC42CE5" w14:textId="41FB2120" w:rsidR="008B30FF" w:rsidRPr="00153DDC" w:rsidRDefault="008B30FF" w:rsidP="008B30FF">
      <w:pPr>
        <w:rPr>
          <w:bCs/>
        </w:rPr>
      </w:pPr>
      <w:r w:rsidRPr="00153DDC">
        <w:rPr>
          <w:bCs/>
        </w:rPr>
        <w:t>N12</w:t>
      </w:r>
      <w:r w:rsidR="00CC5620" w:rsidRPr="00153DDC">
        <w:rPr>
          <w:bCs/>
        </w:rPr>
        <w:t>×</w:t>
      </w:r>
      <w:r w:rsidRPr="00153DDC">
        <w:rPr>
          <w:bCs/>
        </w:rPr>
        <w:t xml:space="preserve">30 </w:t>
      </w:r>
      <w:r w:rsidR="00CC5620" w:rsidRPr="00153DDC">
        <w:rPr>
          <w:rFonts w:eastAsia="Times New Roman"/>
          <w:noProof/>
          <w:snapToGrid w:val="0"/>
        </w:rPr>
        <w:t>–</w:t>
      </w:r>
      <w:r w:rsidRPr="00153DDC">
        <w:rPr>
          <w:bCs/>
        </w:rPr>
        <w:t xml:space="preserve"> LT/1/13/3189/005 </w:t>
      </w:r>
    </w:p>
    <w:p w14:paraId="72FB0263" w14:textId="77777777" w:rsidR="008B30FF" w:rsidRPr="00153DDC" w:rsidRDefault="008B30FF" w:rsidP="008B30FF">
      <w:pPr>
        <w:pStyle w:val="Pagrindinistekstas"/>
        <w:rPr>
          <w:szCs w:val="22"/>
        </w:rPr>
      </w:pPr>
    </w:p>
    <w:p w14:paraId="22978ED2" w14:textId="77777777" w:rsidR="008B30FF" w:rsidRPr="00153DDC" w:rsidRDefault="008B30FF" w:rsidP="008B30FF">
      <w:pPr>
        <w:pStyle w:val="Pagrindinistekstas"/>
        <w:rPr>
          <w:szCs w:val="22"/>
        </w:rPr>
      </w:pPr>
    </w:p>
    <w:p w14:paraId="2B4ED5B3" w14:textId="77777777" w:rsidR="008B30FF" w:rsidRPr="00153DDC" w:rsidRDefault="008B30FF" w:rsidP="008B30FF">
      <w:pPr>
        <w:pStyle w:val="Antrat3"/>
        <w:pBdr>
          <w:top w:val="single" w:sz="4" w:space="0" w:color="auto"/>
          <w:left w:val="single" w:sz="4" w:space="0" w:color="auto"/>
          <w:bottom w:val="single" w:sz="4" w:space="0" w:color="auto"/>
          <w:right w:val="single" w:sz="4" w:space="0" w:color="auto"/>
        </w:pBdr>
        <w:rPr>
          <w:szCs w:val="22"/>
        </w:rPr>
      </w:pPr>
      <w:r w:rsidRPr="00153DDC">
        <w:rPr>
          <w:szCs w:val="22"/>
        </w:rPr>
        <w:t>13.</w:t>
      </w:r>
      <w:r w:rsidRPr="00153DDC">
        <w:rPr>
          <w:szCs w:val="22"/>
        </w:rPr>
        <w:tab/>
        <w:t>SERIJOS NUMERIS</w:t>
      </w:r>
    </w:p>
    <w:p w14:paraId="0A68EB7A" w14:textId="77777777" w:rsidR="008B30FF" w:rsidRPr="00153DDC" w:rsidRDefault="008B30FF" w:rsidP="008B30FF">
      <w:pPr>
        <w:pStyle w:val="Pagrindinistekstas"/>
        <w:rPr>
          <w:szCs w:val="22"/>
        </w:rPr>
      </w:pPr>
    </w:p>
    <w:p w14:paraId="761E6AAE" w14:textId="77777777" w:rsidR="008B30FF" w:rsidRPr="00153DDC" w:rsidRDefault="008B30FF" w:rsidP="008B30FF">
      <w:r w:rsidRPr="00153DDC">
        <w:t>Serija &lt;numeris&gt;</w:t>
      </w:r>
    </w:p>
    <w:p w14:paraId="07EF7A5E" w14:textId="77777777" w:rsidR="008B30FF" w:rsidRPr="00153DDC" w:rsidRDefault="008B30FF" w:rsidP="008B30FF">
      <w:pPr>
        <w:pStyle w:val="Pagrindinistekstas"/>
        <w:rPr>
          <w:szCs w:val="22"/>
        </w:rPr>
      </w:pPr>
    </w:p>
    <w:p w14:paraId="09362405" w14:textId="77777777" w:rsidR="008B30FF" w:rsidRPr="00153DDC" w:rsidRDefault="008B30FF" w:rsidP="008B30FF">
      <w:pPr>
        <w:pStyle w:val="Pagrindinistekstas"/>
        <w:rPr>
          <w:szCs w:val="22"/>
        </w:rPr>
      </w:pPr>
    </w:p>
    <w:p w14:paraId="7D108C4F"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14.</w:t>
      </w:r>
      <w:r w:rsidRPr="00153DDC">
        <w:rPr>
          <w:szCs w:val="22"/>
        </w:rPr>
        <w:tab/>
        <w:t>PARDAVIMO (IŠDAVIMO) TVARKA</w:t>
      </w:r>
    </w:p>
    <w:p w14:paraId="7EE3B140" w14:textId="77777777" w:rsidR="008B30FF" w:rsidRPr="00153DDC" w:rsidRDefault="008B30FF" w:rsidP="008B30FF">
      <w:pPr>
        <w:pStyle w:val="Pagrindinistekstas"/>
        <w:rPr>
          <w:szCs w:val="22"/>
        </w:rPr>
      </w:pPr>
    </w:p>
    <w:p w14:paraId="0013DC84" w14:textId="77777777" w:rsidR="008B30FF" w:rsidRPr="00153DDC" w:rsidRDefault="008B30FF" w:rsidP="008B30FF">
      <w:pPr>
        <w:pStyle w:val="Pagrindinistekstas"/>
        <w:rPr>
          <w:szCs w:val="22"/>
          <w:lang w:val="en-GB"/>
        </w:rPr>
      </w:pPr>
      <w:proofErr w:type="spellStart"/>
      <w:r w:rsidRPr="00153DDC">
        <w:rPr>
          <w:szCs w:val="22"/>
          <w:lang w:val="en-GB"/>
        </w:rPr>
        <w:t>Receptinis</w:t>
      </w:r>
      <w:proofErr w:type="spellEnd"/>
      <w:r w:rsidRPr="00153DDC">
        <w:rPr>
          <w:szCs w:val="22"/>
          <w:lang w:val="en-GB"/>
        </w:rPr>
        <w:t xml:space="preserve"> </w:t>
      </w:r>
      <w:proofErr w:type="spellStart"/>
      <w:r w:rsidRPr="00153DDC">
        <w:rPr>
          <w:szCs w:val="22"/>
          <w:lang w:val="en-GB"/>
        </w:rPr>
        <w:t>vaistinis</w:t>
      </w:r>
      <w:proofErr w:type="spellEnd"/>
      <w:r w:rsidRPr="00153DDC">
        <w:rPr>
          <w:szCs w:val="22"/>
          <w:lang w:val="en-GB"/>
        </w:rPr>
        <w:t xml:space="preserve"> </w:t>
      </w:r>
      <w:proofErr w:type="spellStart"/>
      <w:r w:rsidRPr="00153DDC">
        <w:rPr>
          <w:szCs w:val="22"/>
          <w:lang w:val="en-GB"/>
        </w:rPr>
        <w:t>preparatas</w:t>
      </w:r>
      <w:proofErr w:type="spellEnd"/>
      <w:r w:rsidRPr="00153DDC">
        <w:rPr>
          <w:szCs w:val="22"/>
          <w:lang w:val="en-GB"/>
        </w:rPr>
        <w:t>.</w:t>
      </w:r>
    </w:p>
    <w:p w14:paraId="14FF5599" w14:textId="77777777" w:rsidR="008B30FF" w:rsidRPr="00153DDC" w:rsidRDefault="008B30FF" w:rsidP="008B30FF">
      <w:pPr>
        <w:pStyle w:val="Pagrindinistekstas"/>
        <w:rPr>
          <w:szCs w:val="22"/>
          <w:lang w:val="en-GB"/>
        </w:rPr>
      </w:pPr>
    </w:p>
    <w:p w14:paraId="2283976A" w14:textId="77777777" w:rsidR="008B30FF" w:rsidRPr="00153DDC" w:rsidRDefault="008B30FF" w:rsidP="008B30FF">
      <w:pPr>
        <w:pStyle w:val="Pagrindinistekstas"/>
        <w:rPr>
          <w:szCs w:val="22"/>
          <w:lang w:val="en-GB"/>
        </w:rPr>
      </w:pPr>
    </w:p>
    <w:p w14:paraId="2D5493EC"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15.</w:t>
      </w:r>
      <w:r w:rsidRPr="00153DDC">
        <w:rPr>
          <w:szCs w:val="22"/>
        </w:rPr>
        <w:tab/>
        <w:t>VARTOJIMO INSTRUKCIJA</w:t>
      </w:r>
    </w:p>
    <w:p w14:paraId="20BB80E7" w14:textId="77777777" w:rsidR="008B30FF" w:rsidRPr="00153DDC" w:rsidRDefault="008B30FF" w:rsidP="008B30FF">
      <w:pPr>
        <w:pStyle w:val="Pagrindinistekstas"/>
        <w:rPr>
          <w:szCs w:val="22"/>
          <w:lang w:val="en-GB"/>
        </w:rPr>
      </w:pPr>
    </w:p>
    <w:p w14:paraId="544CF249" w14:textId="77777777" w:rsidR="008B30FF" w:rsidRPr="00153DDC" w:rsidRDefault="008B30FF" w:rsidP="008B30FF">
      <w:pPr>
        <w:pStyle w:val="Pagrindinistekstas"/>
        <w:rPr>
          <w:szCs w:val="22"/>
          <w:lang w:val="en-GB"/>
        </w:rPr>
      </w:pPr>
    </w:p>
    <w:p w14:paraId="26F7C897"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16.</w:t>
      </w:r>
      <w:r w:rsidRPr="00153DDC">
        <w:rPr>
          <w:szCs w:val="22"/>
        </w:rPr>
        <w:tab/>
        <w:t>INFORMACIJA BRAILIO RAŠTU</w:t>
      </w:r>
    </w:p>
    <w:p w14:paraId="0AD71C2E" w14:textId="77777777" w:rsidR="008B30FF" w:rsidRPr="00153DDC" w:rsidRDefault="008B30FF" w:rsidP="008B30FF">
      <w:pPr>
        <w:pStyle w:val="Pagrindinistekstas"/>
        <w:rPr>
          <w:szCs w:val="22"/>
          <w:lang w:val="en-GB"/>
        </w:rPr>
      </w:pPr>
    </w:p>
    <w:p w14:paraId="7960C396" w14:textId="77777777" w:rsidR="008B30FF" w:rsidRPr="00153DDC" w:rsidRDefault="008B30FF" w:rsidP="008B30FF">
      <w:pPr>
        <w:pStyle w:val="Stilius1"/>
        <w:rPr>
          <w:sz w:val="22"/>
          <w:szCs w:val="22"/>
          <w:lang w:val="en-GB"/>
        </w:rPr>
      </w:pPr>
      <w:proofErr w:type="spellStart"/>
      <w:r w:rsidRPr="00153DDC">
        <w:rPr>
          <w:sz w:val="22"/>
          <w:szCs w:val="22"/>
          <w:lang w:val="en-GB"/>
        </w:rPr>
        <w:t>Yvidually</w:t>
      </w:r>
      <w:proofErr w:type="spellEnd"/>
    </w:p>
    <w:p w14:paraId="103C3826" w14:textId="77777777" w:rsidR="008B30FF" w:rsidRPr="00153DDC" w:rsidRDefault="008B30FF" w:rsidP="008B30FF">
      <w:pPr>
        <w:pStyle w:val="Antrat3"/>
        <w:rPr>
          <w:szCs w:val="22"/>
        </w:rPr>
      </w:pPr>
    </w:p>
    <w:p w14:paraId="7142B795" w14:textId="77777777" w:rsidR="008B30FF" w:rsidRPr="00153DDC" w:rsidRDefault="008B30FF" w:rsidP="008B30FF">
      <w:pPr>
        <w:rPr>
          <w:rFonts w:eastAsia="Times New Roman"/>
        </w:rPr>
      </w:pPr>
    </w:p>
    <w:p w14:paraId="2789CEA9" w14:textId="77777777" w:rsidR="008B30FF" w:rsidRPr="00153DDC" w:rsidRDefault="008B30FF" w:rsidP="008B30FF"/>
    <w:p w14:paraId="6CC9E2DD" w14:textId="77777777" w:rsidR="008B30FF" w:rsidRPr="00153DDC" w:rsidRDefault="008B30FF" w:rsidP="008B30FF">
      <w:pPr>
        <w:pStyle w:val="Pavadinimas"/>
        <w:jc w:val="left"/>
        <w:rPr>
          <w:szCs w:val="22"/>
        </w:rPr>
      </w:pPr>
      <w:r w:rsidRPr="00153DDC">
        <w:rPr>
          <w:szCs w:val="22"/>
        </w:rPr>
        <w:br w:type="page"/>
      </w:r>
    </w:p>
    <w:p w14:paraId="18111E57" w14:textId="77777777" w:rsidR="008B30FF" w:rsidRPr="00153DDC" w:rsidRDefault="008B30FF" w:rsidP="008B30FF">
      <w:pPr>
        <w:pStyle w:val="PI-1labEMEASMCA"/>
        <w:rPr>
          <w:rFonts w:ascii="Times New Roman" w:hAnsi="Times New Roman" w:cs="Times New Roman"/>
        </w:rPr>
      </w:pPr>
      <w:r w:rsidRPr="00153DDC">
        <w:rPr>
          <w:rFonts w:ascii="Times New Roman" w:hAnsi="Times New Roman" w:cs="Times New Roman"/>
        </w:rPr>
        <w:lastRenderedPageBreak/>
        <w:t>INFORMACIJA ANT VIDINĖS PAKUOTĖS</w:t>
      </w:r>
    </w:p>
    <w:p w14:paraId="63C5B25D" w14:textId="77777777" w:rsidR="008B30FF" w:rsidRPr="00153DDC" w:rsidRDefault="008B30FF" w:rsidP="008B30FF">
      <w:pPr>
        <w:pStyle w:val="PI-1labEMEASMCA"/>
        <w:rPr>
          <w:rFonts w:ascii="Times New Roman" w:hAnsi="Times New Roman" w:cs="Times New Roman"/>
        </w:rPr>
      </w:pPr>
    </w:p>
    <w:p w14:paraId="325893EB" w14:textId="77777777" w:rsidR="008B30FF" w:rsidRPr="00153DDC" w:rsidRDefault="008B30FF" w:rsidP="008B30FF">
      <w:pPr>
        <w:pStyle w:val="PI-1labEMEASMCA"/>
        <w:rPr>
          <w:rFonts w:ascii="Times New Roman" w:hAnsi="Times New Roman" w:cs="Times New Roman"/>
        </w:rPr>
      </w:pPr>
      <w:r w:rsidRPr="00153DDC">
        <w:rPr>
          <w:rFonts w:ascii="Times New Roman" w:hAnsi="Times New Roman" w:cs="Times New Roman"/>
        </w:rPr>
        <w:t>LIZDINĖ PLOKŠTELĖ</w:t>
      </w:r>
    </w:p>
    <w:p w14:paraId="0B2F7B10" w14:textId="77777777" w:rsidR="008B30FF" w:rsidRPr="00153DDC" w:rsidRDefault="008B30FF" w:rsidP="008B30FF"/>
    <w:p w14:paraId="3790BC60" w14:textId="77777777" w:rsidR="008B30FF" w:rsidRPr="00153DDC" w:rsidRDefault="008B30FF" w:rsidP="008B30FF">
      <w:pPr>
        <w:pStyle w:val="Pagrindinistekstas"/>
        <w:rPr>
          <w:szCs w:val="22"/>
        </w:rPr>
      </w:pPr>
    </w:p>
    <w:p w14:paraId="4697851E"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w:t>
      </w:r>
      <w:r w:rsidRPr="00153DDC">
        <w:rPr>
          <w:szCs w:val="22"/>
        </w:rPr>
        <w:tab/>
        <w:t>VAISTINIO PREPARATO PAVADINIMAS</w:t>
      </w:r>
    </w:p>
    <w:p w14:paraId="3DDAAC5C" w14:textId="77777777" w:rsidR="008B30FF" w:rsidRPr="00153DDC" w:rsidRDefault="008B30FF" w:rsidP="008B30FF">
      <w:pPr>
        <w:pStyle w:val="Pagrindinistekstas"/>
        <w:rPr>
          <w:szCs w:val="22"/>
        </w:rPr>
      </w:pPr>
    </w:p>
    <w:p w14:paraId="091324CF" w14:textId="77777777" w:rsidR="008B30FF" w:rsidRPr="00153DDC" w:rsidRDefault="008B30FF" w:rsidP="008B30FF">
      <w:pPr>
        <w:pStyle w:val="Pagrindinistekstas"/>
        <w:rPr>
          <w:szCs w:val="22"/>
        </w:rPr>
      </w:pPr>
      <w:proofErr w:type="spellStart"/>
      <w:r w:rsidRPr="00153DDC">
        <w:rPr>
          <w:szCs w:val="22"/>
        </w:rPr>
        <w:t>Yvidually</w:t>
      </w:r>
      <w:proofErr w:type="spellEnd"/>
      <w:r w:rsidRPr="00153DDC">
        <w:rPr>
          <w:szCs w:val="22"/>
        </w:rPr>
        <w:t> 0,02 mg / 3 mg plėvele dengtos tabletės</w:t>
      </w:r>
    </w:p>
    <w:p w14:paraId="3E77D571" w14:textId="77777777" w:rsidR="008B30FF" w:rsidRPr="00153DDC" w:rsidRDefault="008B30FF" w:rsidP="008B30FF">
      <w:pPr>
        <w:pStyle w:val="Pagrindinistekstas"/>
        <w:rPr>
          <w:szCs w:val="22"/>
        </w:rPr>
      </w:pPr>
      <w:proofErr w:type="spellStart"/>
      <w:r w:rsidRPr="00153DDC">
        <w:rPr>
          <w:szCs w:val="22"/>
        </w:rPr>
        <w:t>Ethinylestradiolum</w:t>
      </w:r>
      <w:proofErr w:type="spellEnd"/>
      <w:r w:rsidRPr="00153DDC">
        <w:rPr>
          <w:szCs w:val="22"/>
        </w:rPr>
        <w:t xml:space="preserve">/ </w:t>
      </w:r>
      <w:proofErr w:type="spellStart"/>
      <w:r w:rsidRPr="00153DDC">
        <w:rPr>
          <w:szCs w:val="22"/>
        </w:rPr>
        <w:t>Drospirenonum</w:t>
      </w:r>
      <w:proofErr w:type="spellEnd"/>
    </w:p>
    <w:p w14:paraId="16442B64" w14:textId="77777777" w:rsidR="008B30FF" w:rsidRPr="00153DDC" w:rsidRDefault="008B30FF" w:rsidP="008B30FF">
      <w:pPr>
        <w:pStyle w:val="Pagrindinistekstas"/>
        <w:rPr>
          <w:szCs w:val="22"/>
        </w:rPr>
      </w:pPr>
    </w:p>
    <w:p w14:paraId="50415EEA" w14:textId="77777777" w:rsidR="008B30FF" w:rsidRPr="00153DDC" w:rsidRDefault="008B30FF" w:rsidP="008B30FF">
      <w:pPr>
        <w:pStyle w:val="Pagrindinistekstas"/>
        <w:rPr>
          <w:szCs w:val="22"/>
        </w:rPr>
      </w:pPr>
    </w:p>
    <w:p w14:paraId="76E30AB3"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2.</w:t>
      </w:r>
      <w:r w:rsidRPr="00153DDC">
        <w:rPr>
          <w:szCs w:val="22"/>
        </w:rPr>
        <w:tab/>
        <w:t xml:space="preserve">VEIKLIOJI MEDŽIAGA IR JOS KIEKIS </w:t>
      </w:r>
    </w:p>
    <w:p w14:paraId="7F1E711B" w14:textId="77777777" w:rsidR="008B30FF" w:rsidRPr="00153DDC" w:rsidRDefault="008B30FF" w:rsidP="008B30FF">
      <w:pPr>
        <w:pStyle w:val="Pagrindinistekstas"/>
        <w:rPr>
          <w:szCs w:val="22"/>
        </w:rPr>
      </w:pPr>
    </w:p>
    <w:p w14:paraId="4DE61138" w14:textId="77777777" w:rsidR="008B30FF" w:rsidRPr="00153DDC" w:rsidRDefault="008B30FF" w:rsidP="008B30FF">
      <w:pPr>
        <w:pStyle w:val="Pagrindinistekstas"/>
        <w:rPr>
          <w:szCs w:val="22"/>
        </w:rPr>
      </w:pPr>
      <w:r w:rsidRPr="00153DDC">
        <w:rPr>
          <w:szCs w:val="22"/>
          <w:highlight w:val="lightGray"/>
        </w:rPr>
        <w:t xml:space="preserve">Kiekvienoje tabletėje yra 0,02 mg </w:t>
      </w:r>
      <w:proofErr w:type="spellStart"/>
      <w:r w:rsidRPr="00153DDC">
        <w:rPr>
          <w:szCs w:val="22"/>
          <w:highlight w:val="lightGray"/>
        </w:rPr>
        <w:t>etinilestradiolio</w:t>
      </w:r>
      <w:proofErr w:type="spellEnd"/>
      <w:r w:rsidRPr="00153DDC">
        <w:rPr>
          <w:szCs w:val="22"/>
          <w:highlight w:val="lightGray"/>
        </w:rPr>
        <w:t xml:space="preserve"> (</w:t>
      </w:r>
      <w:proofErr w:type="spellStart"/>
      <w:r w:rsidRPr="00153DDC">
        <w:rPr>
          <w:szCs w:val="22"/>
          <w:highlight w:val="lightGray"/>
        </w:rPr>
        <w:t>betadekso</w:t>
      </w:r>
      <w:proofErr w:type="spellEnd"/>
      <w:r w:rsidRPr="00153DDC">
        <w:rPr>
          <w:szCs w:val="22"/>
          <w:highlight w:val="lightGray"/>
        </w:rPr>
        <w:t xml:space="preserve"> </w:t>
      </w:r>
      <w:proofErr w:type="spellStart"/>
      <w:r w:rsidRPr="00153DDC">
        <w:rPr>
          <w:szCs w:val="22"/>
          <w:highlight w:val="lightGray"/>
        </w:rPr>
        <w:t>klatrato</w:t>
      </w:r>
      <w:proofErr w:type="spellEnd"/>
      <w:r w:rsidRPr="00153DDC">
        <w:rPr>
          <w:szCs w:val="22"/>
          <w:highlight w:val="lightGray"/>
        </w:rPr>
        <w:t xml:space="preserve"> pavidalu) ir 3 mg </w:t>
      </w:r>
      <w:proofErr w:type="spellStart"/>
      <w:r w:rsidRPr="00153DDC">
        <w:rPr>
          <w:szCs w:val="22"/>
          <w:highlight w:val="lightGray"/>
        </w:rPr>
        <w:t>drospirenono</w:t>
      </w:r>
      <w:proofErr w:type="spellEnd"/>
      <w:r w:rsidRPr="00153DDC">
        <w:rPr>
          <w:szCs w:val="22"/>
          <w:highlight w:val="lightGray"/>
        </w:rPr>
        <w:t>.</w:t>
      </w:r>
    </w:p>
    <w:p w14:paraId="0E2F674A" w14:textId="77777777" w:rsidR="008B30FF" w:rsidRPr="00153DDC" w:rsidRDefault="008B30FF" w:rsidP="008B30FF">
      <w:pPr>
        <w:pStyle w:val="Pagrindinistekstas"/>
        <w:rPr>
          <w:szCs w:val="22"/>
        </w:rPr>
      </w:pPr>
    </w:p>
    <w:p w14:paraId="4B9A4278" w14:textId="77777777" w:rsidR="008B30FF" w:rsidRPr="00153DDC" w:rsidRDefault="008B30FF" w:rsidP="008B30FF">
      <w:pPr>
        <w:pStyle w:val="Pagrindinistekstas"/>
        <w:rPr>
          <w:szCs w:val="22"/>
        </w:rPr>
      </w:pPr>
    </w:p>
    <w:p w14:paraId="77F4E575"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3.</w:t>
      </w:r>
      <w:r w:rsidRPr="00153DDC">
        <w:rPr>
          <w:szCs w:val="22"/>
        </w:rPr>
        <w:tab/>
        <w:t>PAGALBINIŲ MEDŽIAGŲ SĄRAŠAS</w:t>
      </w:r>
    </w:p>
    <w:p w14:paraId="0913C0FA" w14:textId="77777777" w:rsidR="008B30FF" w:rsidRPr="00153DDC" w:rsidRDefault="008B30FF" w:rsidP="008B30FF">
      <w:pPr>
        <w:pStyle w:val="Pagrindinistekstas"/>
        <w:rPr>
          <w:szCs w:val="22"/>
        </w:rPr>
      </w:pPr>
    </w:p>
    <w:p w14:paraId="55DEF9E1" w14:textId="77777777" w:rsidR="008B30FF" w:rsidRPr="00153DDC" w:rsidRDefault="008B30FF" w:rsidP="008B30FF">
      <w:pPr>
        <w:pStyle w:val="Pagrindinistekstas"/>
        <w:rPr>
          <w:szCs w:val="22"/>
          <w:highlight w:val="lightGray"/>
        </w:rPr>
      </w:pPr>
      <w:r w:rsidRPr="00153DDC">
        <w:rPr>
          <w:szCs w:val="22"/>
          <w:highlight w:val="lightGray"/>
        </w:rPr>
        <w:t xml:space="preserve">Sudėtyje yra laktozės. </w:t>
      </w:r>
    </w:p>
    <w:p w14:paraId="66251C61" w14:textId="77777777" w:rsidR="008B30FF" w:rsidRPr="00153DDC" w:rsidRDefault="008B30FF" w:rsidP="008B30FF">
      <w:pPr>
        <w:pStyle w:val="Pagrindinistekstas"/>
        <w:rPr>
          <w:szCs w:val="22"/>
        </w:rPr>
      </w:pPr>
      <w:r w:rsidRPr="00153DDC">
        <w:rPr>
          <w:szCs w:val="22"/>
          <w:highlight w:val="lightGray"/>
        </w:rPr>
        <w:t>Daugiau informacijos pateikta pakuotės lapelyje.</w:t>
      </w:r>
    </w:p>
    <w:p w14:paraId="38BEA7CE" w14:textId="77777777" w:rsidR="008B30FF" w:rsidRPr="00153DDC" w:rsidRDefault="008B30FF" w:rsidP="008B30FF">
      <w:pPr>
        <w:pStyle w:val="Pagrindinistekstas"/>
        <w:rPr>
          <w:szCs w:val="22"/>
        </w:rPr>
      </w:pPr>
    </w:p>
    <w:p w14:paraId="05385944" w14:textId="77777777" w:rsidR="008B30FF" w:rsidRPr="00153DDC" w:rsidRDefault="008B30FF" w:rsidP="008B30FF">
      <w:pPr>
        <w:pStyle w:val="Pagrindinistekstas"/>
        <w:rPr>
          <w:szCs w:val="22"/>
        </w:rPr>
      </w:pPr>
    </w:p>
    <w:p w14:paraId="5DC5277F"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4.</w:t>
      </w:r>
      <w:r w:rsidRPr="00153DDC">
        <w:rPr>
          <w:szCs w:val="22"/>
        </w:rPr>
        <w:tab/>
        <w:t>FARMACINĖ FORMA IR KIEKIS PAKUOTĖJE</w:t>
      </w:r>
    </w:p>
    <w:p w14:paraId="6F8909E7" w14:textId="77777777" w:rsidR="008B30FF" w:rsidRPr="00153DDC" w:rsidRDefault="008B30FF" w:rsidP="008B30FF">
      <w:pPr>
        <w:pStyle w:val="Pagrindinistekstas"/>
        <w:rPr>
          <w:szCs w:val="22"/>
        </w:rPr>
      </w:pPr>
    </w:p>
    <w:p w14:paraId="774DC9CB" w14:textId="77777777" w:rsidR="008B30FF" w:rsidRPr="00153DDC" w:rsidRDefault="008B30FF" w:rsidP="008B30FF">
      <w:pPr>
        <w:pStyle w:val="Pagrindinistekstas"/>
        <w:rPr>
          <w:szCs w:val="22"/>
        </w:rPr>
      </w:pPr>
      <w:r w:rsidRPr="00153DDC">
        <w:rPr>
          <w:szCs w:val="22"/>
        </w:rPr>
        <w:t>30 tablečių</w:t>
      </w:r>
    </w:p>
    <w:p w14:paraId="7E4359B8" w14:textId="77777777" w:rsidR="008B30FF" w:rsidRPr="00153DDC" w:rsidRDefault="008B30FF" w:rsidP="008B30FF">
      <w:pPr>
        <w:pStyle w:val="Pagrindinistekstas"/>
        <w:rPr>
          <w:szCs w:val="22"/>
        </w:rPr>
      </w:pPr>
    </w:p>
    <w:p w14:paraId="78D5D41D" w14:textId="77777777" w:rsidR="008B30FF" w:rsidRPr="00153DDC" w:rsidRDefault="008B30FF" w:rsidP="008B30FF">
      <w:pPr>
        <w:pStyle w:val="Pagrindinistekstas"/>
        <w:rPr>
          <w:szCs w:val="22"/>
        </w:rPr>
      </w:pPr>
    </w:p>
    <w:p w14:paraId="3E37488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5.</w:t>
      </w:r>
      <w:r w:rsidRPr="00153DDC">
        <w:rPr>
          <w:szCs w:val="22"/>
        </w:rPr>
        <w:tab/>
        <w:t>VARTOJIMO METODAS IR BŪDAS</w:t>
      </w:r>
    </w:p>
    <w:p w14:paraId="69E57353" w14:textId="77777777" w:rsidR="008B30FF" w:rsidRPr="00153DDC" w:rsidRDefault="008B30FF" w:rsidP="008B30FF">
      <w:pPr>
        <w:pStyle w:val="Pagrindinistekstas"/>
        <w:rPr>
          <w:szCs w:val="22"/>
          <w:lang w:val="it-IT"/>
        </w:rPr>
      </w:pPr>
    </w:p>
    <w:p w14:paraId="228617A9" w14:textId="77777777" w:rsidR="008B30FF" w:rsidRPr="00153DDC" w:rsidRDefault="008B30FF" w:rsidP="008B30FF">
      <w:pPr>
        <w:pStyle w:val="Pagrindinistekstas"/>
        <w:rPr>
          <w:szCs w:val="22"/>
          <w:lang w:val="sv-SE"/>
        </w:rPr>
      </w:pPr>
      <w:r w:rsidRPr="00153DDC">
        <w:rPr>
          <w:szCs w:val="22"/>
          <w:lang w:val="it-IT"/>
        </w:rPr>
        <w:t>Vartoti per burną</w:t>
      </w:r>
      <w:r w:rsidRPr="00153DDC">
        <w:rPr>
          <w:szCs w:val="22"/>
          <w:lang w:val="sv-SE"/>
        </w:rPr>
        <w:t>.</w:t>
      </w:r>
    </w:p>
    <w:p w14:paraId="0D468670" w14:textId="77777777" w:rsidR="008B30FF" w:rsidRPr="00153DDC" w:rsidRDefault="008B30FF" w:rsidP="008B30FF">
      <w:pPr>
        <w:pStyle w:val="Pagrindinistekstas"/>
        <w:rPr>
          <w:szCs w:val="22"/>
          <w:lang w:val="sv-SE"/>
        </w:rPr>
      </w:pPr>
      <w:r w:rsidRPr="00153DDC">
        <w:rPr>
          <w:szCs w:val="22"/>
          <w:highlight w:val="lightGray"/>
          <w:lang w:val="sv-SE"/>
        </w:rPr>
        <w:t>Prieš vartojimą perskaitykite pakuotės lapelį.</w:t>
      </w:r>
    </w:p>
    <w:p w14:paraId="65A03A92" w14:textId="77777777" w:rsidR="008B30FF" w:rsidRPr="00153DDC" w:rsidRDefault="008B30FF" w:rsidP="008B30FF">
      <w:pPr>
        <w:pStyle w:val="Pagrindinistekstas"/>
        <w:rPr>
          <w:szCs w:val="22"/>
          <w:lang w:val="sv-SE"/>
        </w:rPr>
      </w:pPr>
    </w:p>
    <w:p w14:paraId="4EF3E29B" w14:textId="77777777" w:rsidR="008B30FF" w:rsidRPr="00153DDC" w:rsidRDefault="008B30FF" w:rsidP="008B30FF">
      <w:pPr>
        <w:pStyle w:val="Pagrindinistekstas"/>
        <w:rPr>
          <w:szCs w:val="22"/>
          <w:lang w:val="sv-SE"/>
        </w:rPr>
      </w:pPr>
    </w:p>
    <w:p w14:paraId="7D493FE7"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6.</w:t>
      </w:r>
      <w:r w:rsidRPr="00153DDC">
        <w:rPr>
          <w:szCs w:val="22"/>
        </w:rPr>
        <w:tab/>
        <w:t>SPECIALUS ĮSPĖJIMAS, KAD VAISTINĮ PREPARATĄ BŪTINA LAIKYTI VAIKAMS  NEPASTEBIMOJE IR NEPASIEKIAMOJE VIETOJE</w:t>
      </w:r>
    </w:p>
    <w:p w14:paraId="7E257AD3" w14:textId="77777777" w:rsidR="008B30FF" w:rsidRPr="00153DDC" w:rsidRDefault="008B30FF" w:rsidP="008B30FF">
      <w:pPr>
        <w:pStyle w:val="Pagrindinistekstas"/>
        <w:rPr>
          <w:szCs w:val="22"/>
          <w:lang w:val="sv-SE"/>
        </w:rPr>
      </w:pPr>
    </w:p>
    <w:p w14:paraId="7EE5DEDE" w14:textId="77777777" w:rsidR="008B30FF" w:rsidRPr="00153DDC" w:rsidRDefault="008B30FF" w:rsidP="008B30FF">
      <w:pPr>
        <w:pStyle w:val="Pagrindinistekstas"/>
        <w:rPr>
          <w:szCs w:val="22"/>
          <w:lang w:val="sv-SE"/>
        </w:rPr>
      </w:pPr>
      <w:r w:rsidRPr="00153DDC">
        <w:rPr>
          <w:szCs w:val="22"/>
          <w:highlight w:val="lightGray"/>
          <w:lang w:val="sv-SE"/>
        </w:rPr>
        <w:t>Laikyti vaikams nepastebimoje ir nepasiekiamoje vietoje.</w:t>
      </w:r>
      <w:r w:rsidRPr="00153DDC">
        <w:rPr>
          <w:szCs w:val="22"/>
          <w:lang w:val="sv-SE"/>
        </w:rPr>
        <w:t xml:space="preserve"> </w:t>
      </w:r>
    </w:p>
    <w:p w14:paraId="53A3F258" w14:textId="77777777" w:rsidR="008B30FF" w:rsidRPr="00153DDC" w:rsidRDefault="008B30FF" w:rsidP="008B30FF">
      <w:pPr>
        <w:pStyle w:val="Pagrindinistekstas"/>
        <w:rPr>
          <w:szCs w:val="22"/>
          <w:lang w:val="sv-SE"/>
        </w:rPr>
      </w:pPr>
    </w:p>
    <w:p w14:paraId="5394F202" w14:textId="77777777" w:rsidR="008B30FF" w:rsidRPr="00153DDC" w:rsidRDefault="008B30FF" w:rsidP="008B30FF">
      <w:pPr>
        <w:pStyle w:val="Pagrindinistekstas"/>
        <w:rPr>
          <w:szCs w:val="22"/>
          <w:lang w:val="sv-SE"/>
        </w:rPr>
      </w:pPr>
    </w:p>
    <w:p w14:paraId="141520FA"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7.</w:t>
      </w:r>
      <w:r w:rsidRPr="00153DDC">
        <w:rPr>
          <w:szCs w:val="22"/>
        </w:rPr>
        <w:tab/>
        <w:t>KITAS SPECIALUS ĮSPĖJIMAS (JEI REIKIA)</w:t>
      </w:r>
    </w:p>
    <w:p w14:paraId="099EE007" w14:textId="77777777" w:rsidR="008B30FF" w:rsidRPr="00153DDC" w:rsidRDefault="008B30FF" w:rsidP="008B30FF">
      <w:pPr>
        <w:pStyle w:val="Pagrindinistekstas"/>
        <w:rPr>
          <w:szCs w:val="22"/>
        </w:rPr>
      </w:pPr>
    </w:p>
    <w:p w14:paraId="2F0531C7" w14:textId="77777777" w:rsidR="008B30FF" w:rsidRPr="00153DDC" w:rsidRDefault="008B30FF" w:rsidP="008B30FF">
      <w:pPr>
        <w:pStyle w:val="Pagrindinistekstas"/>
        <w:rPr>
          <w:szCs w:val="22"/>
        </w:rPr>
      </w:pPr>
    </w:p>
    <w:p w14:paraId="755372D6"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8.</w:t>
      </w:r>
      <w:r w:rsidRPr="00153DDC">
        <w:rPr>
          <w:szCs w:val="22"/>
        </w:rPr>
        <w:tab/>
        <w:t>TINKAMUMO LAIKAS</w:t>
      </w:r>
    </w:p>
    <w:p w14:paraId="1D6969E4" w14:textId="77777777" w:rsidR="008B30FF" w:rsidRPr="00153DDC" w:rsidRDefault="008B30FF" w:rsidP="008B30FF">
      <w:pPr>
        <w:pStyle w:val="Pagrindinistekstas"/>
        <w:rPr>
          <w:szCs w:val="22"/>
        </w:rPr>
      </w:pPr>
    </w:p>
    <w:p w14:paraId="701003E7" w14:textId="77777777" w:rsidR="008B30FF" w:rsidRPr="00153DDC" w:rsidRDefault="008B30FF" w:rsidP="008B30FF">
      <w:pPr>
        <w:pStyle w:val="Pagrindinistekstas"/>
        <w:rPr>
          <w:szCs w:val="22"/>
        </w:rPr>
      </w:pPr>
      <w:r w:rsidRPr="00153DDC">
        <w:rPr>
          <w:szCs w:val="22"/>
        </w:rPr>
        <w:t>Tinka iki &lt;mm/MMMM&gt;</w:t>
      </w:r>
    </w:p>
    <w:p w14:paraId="317297F9" w14:textId="77777777" w:rsidR="008B30FF" w:rsidRPr="00153DDC" w:rsidRDefault="008B30FF" w:rsidP="008B30FF">
      <w:pPr>
        <w:pStyle w:val="Pagrindinistekstas"/>
        <w:rPr>
          <w:szCs w:val="22"/>
        </w:rPr>
      </w:pPr>
    </w:p>
    <w:p w14:paraId="143D0A65" w14:textId="77777777" w:rsidR="008B30FF" w:rsidRPr="00153DDC" w:rsidRDefault="008B30FF" w:rsidP="008B30FF">
      <w:pPr>
        <w:pStyle w:val="Pagrindinistekstas"/>
        <w:rPr>
          <w:szCs w:val="22"/>
        </w:rPr>
      </w:pPr>
      <w:r w:rsidRPr="00153DDC">
        <w:rPr>
          <w:szCs w:val="22"/>
        </w:rPr>
        <w:t>Atidarius suvartoti per 40 parų. Įdėti tiesiog į tablečių išdavimo prietaisą.</w:t>
      </w:r>
    </w:p>
    <w:p w14:paraId="04C47D7E" w14:textId="77777777" w:rsidR="008B30FF" w:rsidRPr="00153DDC" w:rsidRDefault="008B30FF" w:rsidP="008B30FF">
      <w:pPr>
        <w:pStyle w:val="Pagrindinistekstas"/>
        <w:rPr>
          <w:szCs w:val="22"/>
        </w:rPr>
      </w:pPr>
    </w:p>
    <w:p w14:paraId="010EF21D" w14:textId="77777777" w:rsidR="008B30FF" w:rsidRPr="00153DDC" w:rsidRDefault="008B30FF" w:rsidP="008B30FF">
      <w:pPr>
        <w:pStyle w:val="Pagrindinistekstas"/>
        <w:rPr>
          <w:szCs w:val="22"/>
        </w:rPr>
      </w:pPr>
    </w:p>
    <w:p w14:paraId="356B03E0"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9.</w:t>
      </w:r>
      <w:r w:rsidRPr="00153DDC">
        <w:rPr>
          <w:szCs w:val="22"/>
        </w:rPr>
        <w:tab/>
        <w:t>SPECIALIOS LAIKYMO SĄLYGOS</w:t>
      </w:r>
    </w:p>
    <w:p w14:paraId="65806AD6" w14:textId="77777777" w:rsidR="008B30FF" w:rsidRPr="00153DDC" w:rsidRDefault="008B30FF" w:rsidP="008B30FF">
      <w:pPr>
        <w:pStyle w:val="Pagrindinistekstas"/>
        <w:rPr>
          <w:szCs w:val="22"/>
        </w:rPr>
      </w:pPr>
    </w:p>
    <w:p w14:paraId="0A8F7D78" w14:textId="77777777" w:rsidR="008B30FF" w:rsidRPr="00153DDC" w:rsidRDefault="008B30FF" w:rsidP="008B30FF">
      <w:pPr>
        <w:pStyle w:val="Pagrindinistekstas"/>
        <w:rPr>
          <w:szCs w:val="22"/>
        </w:rPr>
      </w:pPr>
    </w:p>
    <w:p w14:paraId="3DCD236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10.</w:t>
      </w:r>
      <w:r w:rsidRPr="00153DDC">
        <w:rPr>
          <w:szCs w:val="22"/>
        </w:rPr>
        <w:tab/>
        <w:t>SPECIALIOS ATSARGUMO PRIEMONĖS DĖL NESUVARTOTO VAISTINIO PREPARATO AR JO ATLIEKŲ TVARKYMO (JEI REIKIA)</w:t>
      </w:r>
    </w:p>
    <w:p w14:paraId="01D348B0" w14:textId="77777777" w:rsidR="008B30FF" w:rsidRPr="00153DDC" w:rsidRDefault="008B30FF" w:rsidP="008B30FF">
      <w:pPr>
        <w:pStyle w:val="Pagrindinistekstas"/>
        <w:rPr>
          <w:szCs w:val="22"/>
        </w:rPr>
      </w:pPr>
    </w:p>
    <w:p w14:paraId="21983280" w14:textId="77777777" w:rsidR="008B30FF" w:rsidRPr="00153DDC" w:rsidRDefault="008B30FF" w:rsidP="008B30FF">
      <w:pPr>
        <w:pStyle w:val="Pagrindinistekstas"/>
        <w:rPr>
          <w:szCs w:val="22"/>
        </w:rPr>
      </w:pPr>
    </w:p>
    <w:p w14:paraId="66D6129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11.</w:t>
      </w:r>
      <w:r w:rsidRPr="00153DDC">
        <w:rPr>
          <w:szCs w:val="22"/>
        </w:rPr>
        <w:tab/>
        <w:t>RINKODAROS TEISĖS TURĖTOJO PAVADINIMAS IR ADRESAS</w:t>
      </w:r>
    </w:p>
    <w:p w14:paraId="3D93531D" w14:textId="77777777" w:rsidR="008B30FF" w:rsidRPr="00153DDC" w:rsidRDefault="008B30FF" w:rsidP="008B30FF">
      <w:pPr>
        <w:pStyle w:val="Pagrindinistekstas"/>
        <w:rPr>
          <w:szCs w:val="22"/>
        </w:rPr>
      </w:pPr>
    </w:p>
    <w:p w14:paraId="69463F25" w14:textId="77777777" w:rsidR="00C562D9" w:rsidRPr="00153DDC" w:rsidRDefault="00C562D9" w:rsidP="00C562D9">
      <w:pPr>
        <w:rPr>
          <w:rFonts w:eastAsia="Times New Roman"/>
          <w:snapToGrid w:val="0"/>
          <w:highlight w:val="lightGray"/>
          <w:lang w:val="de-DE"/>
        </w:rPr>
      </w:pPr>
      <w:r w:rsidRPr="00153DDC">
        <w:rPr>
          <w:rFonts w:eastAsia="Times New Roman"/>
          <w:snapToGrid w:val="0"/>
          <w:highlight w:val="lightGray"/>
          <w:lang w:val="de-DE"/>
        </w:rPr>
        <w:t xml:space="preserve">Bayer </w:t>
      </w:r>
      <w:proofErr w:type="spellStart"/>
      <w:r w:rsidRPr="00153DDC">
        <w:rPr>
          <w:rFonts w:eastAsia="Times New Roman"/>
          <w:snapToGrid w:val="0"/>
          <w:highlight w:val="lightGray"/>
          <w:lang w:val="de-DE"/>
        </w:rPr>
        <w:t>Pharma</w:t>
      </w:r>
      <w:proofErr w:type="spellEnd"/>
      <w:r w:rsidRPr="00153DDC">
        <w:rPr>
          <w:rFonts w:eastAsia="Times New Roman"/>
          <w:snapToGrid w:val="0"/>
          <w:highlight w:val="lightGray"/>
          <w:lang w:val="de-DE"/>
        </w:rPr>
        <w:t xml:space="preserve"> AG</w:t>
      </w:r>
    </w:p>
    <w:p w14:paraId="46F16BB9" w14:textId="77777777" w:rsidR="00C562D9" w:rsidRPr="00153DDC" w:rsidRDefault="00C562D9" w:rsidP="00C562D9">
      <w:pPr>
        <w:rPr>
          <w:rFonts w:eastAsia="Times New Roman"/>
          <w:snapToGrid w:val="0"/>
          <w:highlight w:val="lightGray"/>
        </w:rPr>
      </w:pPr>
      <w:proofErr w:type="spellStart"/>
      <w:r w:rsidRPr="00153DDC">
        <w:rPr>
          <w:rFonts w:eastAsia="Times New Roman"/>
          <w:snapToGrid w:val="0"/>
          <w:highlight w:val="lightGray"/>
        </w:rPr>
        <w:t>Müllerstraße</w:t>
      </w:r>
      <w:proofErr w:type="spellEnd"/>
      <w:r w:rsidRPr="00153DDC">
        <w:rPr>
          <w:rFonts w:eastAsia="Times New Roman"/>
          <w:snapToGrid w:val="0"/>
          <w:highlight w:val="lightGray"/>
        </w:rPr>
        <w:t xml:space="preserve"> 178</w:t>
      </w:r>
    </w:p>
    <w:p w14:paraId="36BE66A8" w14:textId="77777777" w:rsidR="00C562D9" w:rsidRPr="00153DDC" w:rsidRDefault="00C562D9" w:rsidP="00C562D9">
      <w:pPr>
        <w:rPr>
          <w:rFonts w:eastAsia="Times New Roman"/>
          <w:snapToGrid w:val="0"/>
          <w:highlight w:val="lightGray"/>
          <w:lang w:val="de-DE"/>
        </w:rPr>
      </w:pPr>
      <w:r w:rsidRPr="00153DDC">
        <w:rPr>
          <w:rFonts w:eastAsia="Times New Roman"/>
          <w:snapToGrid w:val="0"/>
          <w:highlight w:val="lightGray"/>
        </w:rPr>
        <w:t>13353</w:t>
      </w:r>
      <w:r w:rsidRPr="00153DDC">
        <w:rPr>
          <w:rFonts w:eastAsia="Times New Roman"/>
          <w:snapToGrid w:val="0"/>
          <w:highlight w:val="lightGray"/>
          <w:lang w:val="de-DE"/>
        </w:rPr>
        <w:t xml:space="preserve"> Berlin</w:t>
      </w:r>
    </w:p>
    <w:p w14:paraId="41751BB0" w14:textId="77777777" w:rsidR="00C562D9" w:rsidRPr="00153DDC" w:rsidRDefault="00C562D9" w:rsidP="00C562D9">
      <w:pPr>
        <w:rPr>
          <w:rFonts w:eastAsia="Times New Roman"/>
          <w:snapToGrid w:val="0"/>
          <w:lang w:val="de-DE"/>
        </w:rPr>
      </w:pPr>
      <w:proofErr w:type="spellStart"/>
      <w:r w:rsidRPr="00153DDC">
        <w:rPr>
          <w:rFonts w:eastAsia="Times New Roman"/>
          <w:snapToGrid w:val="0"/>
          <w:highlight w:val="lightGray"/>
          <w:lang w:val="de-DE"/>
        </w:rPr>
        <w:t>Vokietija</w:t>
      </w:r>
      <w:proofErr w:type="spellEnd"/>
    </w:p>
    <w:p w14:paraId="3645E980" w14:textId="77777777" w:rsidR="008B30FF" w:rsidRPr="00153DDC" w:rsidRDefault="008B30FF" w:rsidP="008B30FF">
      <w:pPr>
        <w:pStyle w:val="Pagrindinistekstas"/>
        <w:rPr>
          <w:szCs w:val="22"/>
        </w:rPr>
      </w:pPr>
    </w:p>
    <w:p w14:paraId="331B9D88" w14:textId="77777777" w:rsidR="008B30FF" w:rsidRPr="00153DDC" w:rsidRDefault="008B30FF" w:rsidP="008B30FF">
      <w:pPr>
        <w:pStyle w:val="Pagrindinistekstas"/>
        <w:rPr>
          <w:szCs w:val="22"/>
        </w:rPr>
      </w:pPr>
      <w:r w:rsidRPr="00153DDC">
        <w:rPr>
          <w:szCs w:val="22"/>
        </w:rPr>
        <w:t>[Bayer logotipas]</w:t>
      </w:r>
    </w:p>
    <w:p w14:paraId="45772F91" w14:textId="77777777" w:rsidR="008B30FF" w:rsidRPr="00153DDC" w:rsidRDefault="008B30FF" w:rsidP="008B30FF">
      <w:pPr>
        <w:pStyle w:val="Pagrindinistekstas"/>
        <w:rPr>
          <w:szCs w:val="22"/>
        </w:rPr>
      </w:pPr>
    </w:p>
    <w:p w14:paraId="08689A4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12.</w:t>
      </w:r>
      <w:r w:rsidRPr="00153DDC">
        <w:rPr>
          <w:szCs w:val="22"/>
        </w:rPr>
        <w:tab/>
        <w:t>RINKODAROS TEISĖS NUMERIS</w:t>
      </w:r>
    </w:p>
    <w:p w14:paraId="2FF27B84" w14:textId="77777777" w:rsidR="008B30FF" w:rsidRPr="00153DDC" w:rsidRDefault="008B30FF" w:rsidP="008B30FF">
      <w:pPr>
        <w:pStyle w:val="Pagrindinistekstas"/>
        <w:rPr>
          <w:szCs w:val="22"/>
        </w:rPr>
      </w:pPr>
    </w:p>
    <w:p w14:paraId="047950DF" w14:textId="77777777" w:rsidR="008B30FF" w:rsidRPr="00153DDC" w:rsidRDefault="008B30FF" w:rsidP="008B30FF">
      <w:pPr>
        <w:pStyle w:val="Pagrindinistekstas"/>
        <w:rPr>
          <w:szCs w:val="22"/>
        </w:rPr>
      </w:pPr>
    </w:p>
    <w:p w14:paraId="3D202D4A" w14:textId="77777777" w:rsidR="008B30FF" w:rsidRPr="00153DDC" w:rsidRDefault="008B30FF" w:rsidP="008B30FF">
      <w:pPr>
        <w:pStyle w:val="Antrat3"/>
        <w:pBdr>
          <w:top w:val="single" w:sz="4" w:space="0" w:color="auto"/>
          <w:left w:val="single" w:sz="4" w:space="4" w:color="auto"/>
          <w:bottom w:val="single" w:sz="4" w:space="0" w:color="auto"/>
          <w:right w:val="single" w:sz="4" w:space="0" w:color="auto"/>
        </w:pBdr>
        <w:rPr>
          <w:szCs w:val="22"/>
        </w:rPr>
      </w:pPr>
      <w:r w:rsidRPr="00153DDC">
        <w:rPr>
          <w:szCs w:val="22"/>
        </w:rPr>
        <w:t>13.</w:t>
      </w:r>
      <w:r w:rsidRPr="00153DDC">
        <w:rPr>
          <w:szCs w:val="22"/>
        </w:rPr>
        <w:tab/>
        <w:t>SERIJOS NUMERIS</w:t>
      </w:r>
    </w:p>
    <w:p w14:paraId="16764527" w14:textId="77777777" w:rsidR="008B30FF" w:rsidRPr="00153DDC" w:rsidRDefault="008B30FF" w:rsidP="008B30FF">
      <w:pPr>
        <w:pStyle w:val="Pagrindinistekstas"/>
        <w:rPr>
          <w:szCs w:val="22"/>
        </w:rPr>
      </w:pPr>
    </w:p>
    <w:p w14:paraId="5247B7C4" w14:textId="77777777" w:rsidR="008B30FF" w:rsidRPr="00153DDC" w:rsidRDefault="008B30FF" w:rsidP="008B30FF">
      <w:r w:rsidRPr="00153DDC">
        <w:t>Serija &lt;numeris&gt;</w:t>
      </w:r>
    </w:p>
    <w:p w14:paraId="2461C8CD" w14:textId="77777777" w:rsidR="008B30FF" w:rsidRPr="00153DDC" w:rsidRDefault="008B30FF" w:rsidP="008B30FF">
      <w:pPr>
        <w:pStyle w:val="Pagrindinistekstas"/>
        <w:rPr>
          <w:szCs w:val="22"/>
        </w:rPr>
      </w:pPr>
    </w:p>
    <w:p w14:paraId="566117D8" w14:textId="77777777" w:rsidR="008B30FF" w:rsidRPr="00153DDC" w:rsidRDefault="008B30FF" w:rsidP="008B30FF">
      <w:pPr>
        <w:pStyle w:val="Pagrindinistekstas"/>
        <w:rPr>
          <w:szCs w:val="22"/>
        </w:rPr>
      </w:pPr>
    </w:p>
    <w:p w14:paraId="65DC9C39"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14.</w:t>
      </w:r>
      <w:r w:rsidRPr="00153DDC">
        <w:rPr>
          <w:szCs w:val="22"/>
        </w:rPr>
        <w:tab/>
        <w:t>PARDAVIMO (IŠDAVIMO) TVARKA</w:t>
      </w:r>
    </w:p>
    <w:p w14:paraId="5B621FFB" w14:textId="77777777" w:rsidR="008B30FF" w:rsidRPr="00153DDC" w:rsidRDefault="008B30FF" w:rsidP="008B30FF">
      <w:pPr>
        <w:pStyle w:val="Pagrindinistekstas"/>
        <w:rPr>
          <w:szCs w:val="22"/>
        </w:rPr>
      </w:pPr>
    </w:p>
    <w:p w14:paraId="5E71C1E3" w14:textId="77777777" w:rsidR="008B30FF" w:rsidRPr="00153DDC" w:rsidRDefault="008B30FF" w:rsidP="008B30FF">
      <w:pPr>
        <w:pStyle w:val="Pagrindinistekstas"/>
        <w:rPr>
          <w:szCs w:val="22"/>
        </w:rPr>
      </w:pPr>
      <w:r w:rsidRPr="00153DDC">
        <w:rPr>
          <w:szCs w:val="22"/>
          <w:highlight w:val="lightGray"/>
        </w:rPr>
        <w:t>Receptinis vaistinis preparatas.</w:t>
      </w:r>
    </w:p>
    <w:p w14:paraId="4D281C46" w14:textId="77777777" w:rsidR="008B30FF" w:rsidRPr="00153DDC" w:rsidRDefault="008B30FF" w:rsidP="008B30FF">
      <w:pPr>
        <w:pStyle w:val="Pagrindinistekstas"/>
        <w:rPr>
          <w:szCs w:val="22"/>
        </w:rPr>
      </w:pPr>
    </w:p>
    <w:p w14:paraId="16D1781B" w14:textId="77777777" w:rsidR="008B30FF" w:rsidRPr="00153DDC" w:rsidRDefault="008B30FF" w:rsidP="008B30FF">
      <w:pPr>
        <w:pStyle w:val="Pagrindinistekstas"/>
        <w:rPr>
          <w:szCs w:val="22"/>
        </w:rPr>
      </w:pPr>
    </w:p>
    <w:p w14:paraId="7CF97301"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15.</w:t>
      </w:r>
      <w:r w:rsidRPr="00153DDC">
        <w:rPr>
          <w:szCs w:val="22"/>
        </w:rPr>
        <w:tab/>
        <w:t>VARTOJIMO INSTRUKCIJA</w:t>
      </w:r>
    </w:p>
    <w:p w14:paraId="08BDED58" w14:textId="77777777" w:rsidR="008B30FF" w:rsidRPr="00153DDC" w:rsidRDefault="008B30FF" w:rsidP="008B30FF">
      <w:pPr>
        <w:pStyle w:val="Pagrindinistekstas"/>
        <w:rPr>
          <w:szCs w:val="22"/>
        </w:rPr>
      </w:pPr>
    </w:p>
    <w:p w14:paraId="794705BC" w14:textId="77777777" w:rsidR="008B30FF" w:rsidRPr="00153DDC" w:rsidRDefault="008B30FF" w:rsidP="008B30FF">
      <w:pPr>
        <w:pStyle w:val="Pagrindinistekstas"/>
        <w:rPr>
          <w:szCs w:val="22"/>
        </w:rPr>
      </w:pPr>
    </w:p>
    <w:p w14:paraId="34B3E30D"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16.</w:t>
      </w:r>
      <w:r w:rsidRPr="00153DDC">
        <w:rPr>
          <w:szCs w:val="22"/>
        </w:rPr>
        <w:tab/>
        <w:t>INFORMACIJA BRAILIO RAŠTU</w:t>
      </w:r>
    </w:p>
    <w:p w14:paraId="741A36F9" w14:textId="77777777" w:rsidR="008B30FF" w:rsidRPr="00153DDC" w:rsidRDefault="008B30FF" w:rsidP="008B30FF">
      <w:pPr>
        <w:pStyle w:val="Pagrindinistekstas"/>
        <w:rPr>
          <w:szCs w:val="22"/>
        </w:rPr>
      </w:pPr>
    </w:p>
    <w:p w14:paraId="2CBBD2B6" w14:textId="77777777" w:rsidR="008B30FF" w:rsidRPr="00153DDC" w:rsidRDefault="008B30FF" w:rsidP="008B30FF">
      <w:pPr>
        <w:pStyle w:val="Antrat3"/>
        <w:rPr>
          <w:szCs w:val="22"/>
        </w:rPr>
      </w:pPr>
    </w:p>
    <w:p w14:paraId="3C8F6B75" w14:textId="77777777" w:rsidR="008B30FF" w:rsidRPr="00153DDC" w:rsidRDefault="008B30FF" w:rsidP="008B30FF">
      <w:pPr>
        <w:pStyle w:val="Pavadinimas"/>
        <w:jc w:val="left"/>
        <w:rPr>
          <w:szCs w:val="22"/>
        </w:rPr>
      </w:pPr>
      <w:r w:rsidRPr="00153DDC">
        <w:rPr>
          <w:szCs w:val="22"/>
        </w:rPr>
        <w:br w:type="page"/>
      </w:r>
    </w:p>
    <w:p w14:paraId="651A2B16" w14:textId="4AF4C9E2"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lastRenderedPageBreak/>
        <w:t xml:space="preserve">MINIMALI INFORMACIJA </w:t>
      </w:r>
      <w:r w:rsidR="00515F8A" w:rsidRPr="00153DDC">
        <w:rPr>
          <w:rFonts w:ascii="Times New Roman" w:eastAsia="Calibri" w:hAnsi="Times New Roman" w:cs="Times New Roman"/>
          <w:lang w:val="lt-LT"/>
        </w:rPr>
        <w:t>ANT MAŽŲ VIDINIŲ PAKUOČIŲ</w:t>
      </w:r>
    </w:p>
    <w:p w14:paraId="37F3E50D" w14:textId="77777777" w:rsidR="008B30FF" w:rsidRPr="00153DDC" w:rsidRDefault="008B30FF" w:rsidP="008B30FF">
      <w:pPr>
        <w:pStyle w:val="PI-1labEMEASMCA"/>
        <w:rPr>
          <w:rFonts w:ascii="Times New Roman" w:hAnsi="Times New Roman" w:cs="Times New Roman"/>
          <w:lang w:val="lt-LT"/>
        </w:rPr>
      </w:pPr>
    </w:p>
    <w:p w14:paraId="22A6F971" w14:textId="77777777" w:rsidR="008B30FF" w:rsidRPr="00153DDC" w:rsidRDefault="008B30FF" w:rsidP="008B30FF">
      <w:pPr>
        <w:pStyle w:val="PI-1labEMEASMCA"/>
        <w:rPr>
          <w:rFonts w:ascii="Times New Roman" w:hAnsi="Times New Roman" w:cs="Times New Roman"/>
          <w:lang w:val="lt-LT"/>
        </w:rPr>
      </w:pPr>
      <w:r w:rsidRPr="00153DDC">
        <w:rPr>
          <w:rFonts w:ascii="Times New Roman" w:hAnsi="Times New Roman" w:cs="Times New Roman"/>
          <w:lang w:val="lt-LT"/>
        </w:rPr>
        <w:t>UŽTAISAS</w:t>
      </w:r>
    </w:p>
    <w:p w14:paraId="7ABC3618" w14:textId="77777777" w:rsidR="008B30FF" w:rsidRPr="00153DDC" w:rsidRDefault="008B30FF" w:rsidP="008B30FF"/>
    <w:p w14:paraId="217432F4" w14:textId="77777777" w:rsidR="008B30FF" w:rsidRPr="00153DDC" w:rsidRDefault="008B30FF" w:rsidP="008B30FF">
      <w:pPr>
        <w:pStyle w:val="Pagrindinistekstas"/>
        <w:rPr>
          <w:szCs w:val="22"/>
          <w:lang w:val="it-IT"/>
        </w:rPr>
      </w:pPr>
    </w:p>
    <w:p w14:paraId="01D3746A"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1.</w:t>
      </w:r>
      <w:r w:rsidRPr="00153DDC">
        <w:rPr>
          <w:szCs w:val="22"/>
        </w:rPr>
        <w:tab/>
        <w:t>VAISTINIO PREPARATO PAVADINIMAS</w:t>
      </w:r>
    </w:p>
    <w:p w14:paraId="2825BBB5" w14:textId="77777777" w:rsidR="008B30FF" w:rsidRPr="00153DDC" w:rsidRDefault="008B30FF" w:rsidP="008B30FF">
      <w:pPr>
        <w:pStyle w:val="Pagrindinistekstas"/>
        <w:rPr>
          <w:szCs w:val="22"/>
          <w:lang w:val="it-IT"/>
        </w:rPr>
      </w:pPr>
    </w:p>
    <w:p w14:paraId="4A9EE73F" w14:textId="77777777" w:rsidR="008B30FF" w:rsidRPr="00153DDC" w:rsidRDefault="008B30FF" w:rsidP="008B30FF">
      <w:pPr>
        <w:pStyle w:val="Pagrindinistekstas"/>
        <w:rPr>
          <w:szCs w:val="22"/>
          <w:lang w:val="it-IT"/>
        </w:rPr>
      </w:pPr>
      <w:r w:rsidRPr="00153DDC">
        <w:rPr>
          <w:szCs w:val="22"/>
          <w:lang w:val="it-IT"/>
        </w:rPr>
        <w:t xml:space="preserve">Yvidually 0,02 mg / 3 mg </w:t>
      </w:r>
      <w:r w:rsidRPr="00153DDC">
        <w:rPr>
          <w:szCs w:val="22"/>
        </w:rPr>
        <w:t>e</w:t>
      </w:r>
      <w:r w:rsidRPr="00153DDC">
        <w:rPr>
          <w:szCs w:val="22"/>
          <w:lang w:val="it-IT"/>
        </w:rPr>
        <w:t xml:space="preserve">thinylestradiolum/ </w:t>
      </w:r>
      <w:r w:rsidRPr="00153DDC">
        <w:rPr>
          <w:szCs w:val="22"/>
        </w:rPr>
        <w:t>d</w:t>
      </w:r>
      <w:r w:rsidRPr="00153DDC">
        <w:rPr>
          <w:szCs w:val="22"/>
          <w:lang w:val="it-IT"/>
        </w:rPr>
        <w:t>rospirenonum</w:t>
      </w:r>
    </w:p>
    <w:p w14:paraId="4D1A3A39" w14:textId="77777777" w:rsidR="008B30FF" w:rsidRPr="00153DDC" w:rsidRDefault="008B30FF" w:rsidP="008B30FF">
      <w:pPr>
        <w:pStyle w:val="Pagrindinistekstas"/>
        <w:rPr>
          <w:szCs w:val="22"/>
          <w:lang w:val="it-IT"/>
        </w:rPr>
      </w:pPr>
    </w:p>
    <w:p w14:paraId="02386A7D" w14:textId="77777777" w:rsidR="008B30FF" w:rsidRPr="00153DDC" w:rsidRDefault="008B30FF" w:rsidP="008B30FF">
      <w:pPr>
        <w:pStyle w:val="Pagrindinistekstas"/>
        <w:rPr>
          <w:szCs w:val="22"/>
          <w:lang w:val="it-IT"/>
        </w:rPr>
      </w:pPr>
    </w:p>
    <w:p w14:paraId="4959DF5A"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2.</w:t>
      </w:r>
      <w:r w:rsidRPr="00153DDC">
        <w:rPr>
          <w:szCs w:val="22"/>
        </w:rPr>
        <w:tab/>
        <w:t xml:space="preserve">RINKODAROS TEISĖS TURĖTOJO PAVADINIMAS </w:t>
      </w:r>
    </w:p>
    <w:p w14:paraId="17DA6467" w14:textId="77777777" w:rsidR="008B30FF" w:rsidRPr="00153DDC" w:rsidRDefault="008B30FF" w:rsidP="008B30FF">
      <w:pPr>
        <w:pStyle w:val="Pagrindinistekstas"/>
        <w:rPr>
          <w:szCs w:val="22"/>
          <w:lang w:val="it-IT"/>
        </w:rPr>
      </w:pPr>
    </w:p>
    <w:p w14:paraId="304A92B2" w14:textId="77777777" w:rsidR="008B30FF" w:rsidRPr="00153DDC" w:rsidRDefault="008B30FF" w:rsidP="008B30FF">
      <w:pPr>
        <w:pStyle w:val="Pagrindinistekstas"/>
        <w:rPr>
          <w:szCs w:val="22"/>
          <w:lang w:val="it-IT"/>
        </w:rPr>
      </w:pPr>
    </w:p>
    <w:p w14:paraId="37EA70E2"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3.</w:t>
      </w:r>
      <w:r w:rsidRPr="00153DDC">
        <w:rPr>
          <w:szCs w:val="22"/>
        </w:rPr>
        <w:tab/>
        <w:t>TINKAMUMO LAIKAS</w:t>
      </w:r>
    </w:p>
    <w:p w14:paraId="37F96D1D" w14:textId="77777777" w:rsidR="008B30FF" w:rsidRPr="00153DDC" w:rsidRDefault="008B30FF" w:rsidP="008B30FF">
      <w:pPr>
        <w:pStyle w:val="Pagrindinistekstas"/>
        <w:rPr>
          <w:szCs w:val="22"/>
          <w:lang w:val="it-IT"/>
        </w:rPr>
      </w:pPr>
    </w:p>
    <w:p w14:paraId="76DBB14C" w14:textId="77777777" w:rsidR="008B30FF" w:rsidRPr="00153DDC" w:rsidRDefault="008B30FF" w:rsidP="008B30FF">
      <w:pPr>
        <w:pStyle w:val="Pagrindinistekstas"/>
        <w:rPr>
          <w:szCs w:val="22"/>
          <w:lang w:val="it-IT"/>
        </w:rPr>
      </w:pPr>
      <w:r w:rsidRPr="00153DDC">
        <w:rPr>
          <w:szCs w:val="22"/>
          <w:highlight w:val="lightGray"/>
        </w:rPr>
        <w:t xml:space="preserve">Tabletes </w:t>
      </w:r>
      <w:r w:rsidRPr="00153DDC">
        <w:rPr>
          <w:szCs w:val="22"/>
          <w:highlight w:val="lightGray"/>
          <w:lang w:val="it-IT"/>
        </w:rPr>
        <w:t xml:space="preserve">suvartoti per 40 </w:t>
      </w:r>
      <w:r w:rsidRPr="00153DDC">
        <w:rPr>
          <w:szCs w:val="22"/>
          <w:highlight w:val="lightGray"/>
        </w:rPr>
        <w:t>parų</w:t>
      </w:r>
      <w:r w:rsidRPr="00153DDC">
        <w:rPr>
          <w:szCs w:val="22"/>
          <w:highlight w:val="lightGray"/>
          <w:lang w:val="it-IT"/>
        </w:rPr>
        <w:t>.</w:t>
      </w:r>
    </w:p>
    <w:p w14:paraId="652DA08D" w14:textId="77777777" w:rsidR="008B30FF" w:rsidRPr="00153DDC" w:rsidRDefault="008B30FF" w:rsidP="008B30FF">
      <w:pPr>
        <w:pStyle w:val="Pagrindinistekstas"/>
        <w:rPr>
          <w:szCs w:val="22"/>
          <w:lang w:val="it-IT"/>
        </w:rPr>
      </w:pPr>
    </w:p>
    <w:p w14:paraId="22752973" w14:textId="77777777" w:rsidR="008B30FF" w:rsidRPr="00153DDC" w:rsidRDefault="008B30FF" w:rsidP="008B30FF">
      <w:pPr>
        <w:pStyle w:val="Pagrindinistekstas"/>
        <w:rPr>
          <w:szCs w:val="22"/>
          <w:lang w:val="it-IT"/>
        </w:rPr>
      </w:pPr>
    </w:p>
    <w:p w14:paraId="03C3EDA8"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4.</w:t>
      </w:r>
      <w:r w:rsidRPr="00153DDC">
        <w:rPr>
          <w:szCs w:val="22"/>
        </w:rPr>
        <w:tab/>
        <w:t>SERIJOS NUMERIS</w:t>
      </w:r>
    </w:p>
    <w:p w14:paraId="0E810772" w14:textId="77777777" w:rsidR="008B30FF" w:rsidRPr="00153DDC" w:rsidRDefault="008B30FF" w:rsidP="008B30FF">
      <w:pPr>
        <w:pStyle w:val="Pagrindinistekstas"/>
        <w:rPr>
          <w:szCs w:val="22"/>
          <w:lang w:val="it-IT"/>
        </w:rPr>
      </w:pPr>
    </w:p>
    <w:p w14:paraId="070769D9" w14:textId="77777777" w:rsidR="008B30FF" w:rsidRPr="00153DDC" w:rsidRDefault="008B30FF" w:rsidP="008B30FF">
      <w:pPr>
        <w:pStyle w:val="Pagrindinistekstas"/>
        <w:rPr>
          <w:szCs w:val="22"/>
        </w:rPr>
      </w:pPr>
      <w:r w:rsidRPr="00153DDC">
        <w:rPr>
          <w:szCs w:val="22"/>
        </w:rPr>
        <w:t>Lot &lt;numeris&gt;</w:t>
      </w:r>
    </w:p>
    <w:p w14:paraId="42745D9C" w14:textId="77777777" w:rsidR="008B30FF" w:rsidRPr="00153DDC" w:rsidRDefault="008B30FF" w:rsidP="008B30FF">
      <w:pPr>
        <w:pStyle w:val="Pagrindinistekstas"/>
        <w:rPr>
          <w:szCs w:val="22"/>
        </w:rPr>
      </w:pPr>
    </w:p>
    <w:p w14:paraId="0537F0DC" w14:textId="77777777" w:rsidR="008B30FF" w:rsidRPr="00153DDC" w:rsidRDefault="008B30FF" w:rsidP="008B30FF">
      <w:pPr>
        <w:pStyle w:val="Pagrindinistekstas"/>
        <w:rPr>
          <w:szCs w:val="22"/>
        </w:rPr>
      </w:pPr>
    </w:p>
    <w:p w14:paraId="4E1FCA77" w14:textId="77777777" w:rsidR="008B30FF" w:rsidRPr="00153DDC" w:rsidRDefault="008B30FF" w:rsidP="008B30FF">
      <w:pPr>
        <w:pStyle w:val="Antrat3"/>
        <w:pBdr>
          <w:top w:val="single" w:sz="4" w:space="1" w:color="auto"/>
          <w:left w:val="single" w:sz="4" w:space="4" w:color="auto"/>
          <w:bottom w:val="single" w:sz="4" w:space="1" w:color="auto"/>
          <w:right w:val="single" w:sz="4" w:space="4" w:color="auto"/>
        </w:pBdr>
        <w:rPr>
          <w:szCs w:val="22"/>
        </w:rPr>
      </w:pPr>
      <w:r w:rsidRPr="00153DDC">
        <w:rPr>
          <w:szCs w:val="22"/>
        </w:rPr>
        <w:t>5.</w:t>
      </w:r>
      <w:r w:rsidRPr="00153DDC">
        <w:rPr>
          <w:szCs w:val="22"/>
        </w:rPr>
        <w:tab/>
        <w:t>KITA</w:t>
      </w:r>
    </w:p>
    <w:p w14:paraId="34A706F5" w14:textId="77777777" w:rsidR="008B30FF" w:rsidRPr="00153DDC" w:rsidRDefault="008B30FF" w:rsidP="008B30FF">
      <w:pPr>
        <w:pStyle w:val="Pagrindinistekstas"/>
        <w:rPr>
          <w:szCs w:val="22"/>
        </w:rPr>
      </w:pPr>
    </w:p>
    <w:p w14:paraId="06C2A2AC" w14:textId="77777777" w:rsidR="008B30FF" w:rsidRPr="00153DDC" w:rsidRDefault="008B30FF" w:rsidP="008B30FF">
      <w:pPr>
        <w:pStyle w:val="Pagrindinistekstas"/>
        <w:rPr>
          <w:szCs w:val="22"/>
        </w:rPr>
      </w:pPr>
      <w:r w:rsidRPr="00153DDC">
        <w:rPr>
          <w:szCs w:val="22"/>
        </w:rPr>
        <w:t>[Bayer logotipas]</w:t>
      </w:r>
    </w:p>
    <w:p w14:paraId="73E766C4" w14:textId="77777777" w:rsidR="008B30FF" w:rsidRPr="00153DDC" w:rsidRDefault="008B30FF" w:rsidP="008B30FF">
      <w:pPr>
        <w:pStyle w:val="Pagrindinistekstas"/>
        <w:rPr>
          <w:szCs w:val="22"/>
        </w:rPr>
      </w:pPr>
    </w:p>
    <w:p w14:paraId="0F5E5595" w14:textId="77777777" w:rsidR="008B30FF" w:rsidRPr="00153DDC" w:rsidRDefault="008B30FF" w:rsidP="008B30FF">
      <w:pPr>
        <w:pStyle w:val="Pavadinimas"/>
        <w:rPr>
          <w:szCs w:val="22"/>
        </w:rPr>
      </w:pPr>
      <w:r w:rsidRPr="00153DDC">
        <w:rPr>
          <w:szCs w:val="22"/>
        </w:rPr>
        <w:br w:type="page"/>
      </w:r>
    </w:p>
    <w:p w14:paraId="3105E9A8" w14:textId="77777777" w:rsidR="008B30FF" w:rsidRPr="00153DDC" w:rsidRDefault="008B30FF" w:rsidP="008B30FF">
      <w:pPr>
        <w:pStyle w:val="Pavadinimas"/>
        <w:rPr>
          <w:szCs w:val="22"/>
        </w:rPr>
      </w:pPr>
    </w:p>
    <w:p w14:paraId="4AE1922B" w14:textId="77777777" w:rsidR="008B30FF" w:rsidRPr="00153DDC" w:rsidRDefault="008B30FF" w:rsidP="008B30FF">
      <w:pPr>
        <w:pStyle w:val="Pavadinimas"/>
        <w:rPr>
          <w:szCs w:val="22"/>
        </w:rPr>
      </w:pPr>
    </w:p>
    <w:p w14:paraId="4AB1680B" w14:textId="77777777" w:rsidR="008B30FF" w:rsidRPr="00153DDC" w:rsidRDefault="008B30FF" w:rsidP="008B30FF">
      <w:pPr>
        <w:pStyle w:val="Pavadinimas"/>
        <w:rPr>
          <w:szCs w:val="22"/>
        </w:rPr>
      </w:pPr>
    </w:p>
    <w:p w14:paraId="12F14178" w14:textId="77777777" w:rsidR="008B30FF" w:rsidRPr="00153DDC" w:rsidRDefault="008B30FF" w:rsidP="008B30FF">
      <w:pPr>
        <w:pStyle w:val="Pavadinimas"/>
        <w:rPr>
          <w:szCs w:val="22"/>
        </w:rPr>
      </w:pPr>
    </w:p>
    <w:p w14:paraId="4C695968" w14:textId="77777777" w:rsidR="008B30FF" w:rsidRPr="00153DDC" w:rsidRDefault="008B30FF" w:rsidP="008B30FF">
      <w:pPr>
        <w:pStyle w:val="Pavadinimas"/>
        <w:rPr>
          <w:szCs w:val="22"/>
        </w:rPr>
      </w:pPr>
    </w:p>
    <w:p w14:paraId="0097C932" w14:textId="77777777" w:rsidR="008B30FF" w:rsidRPr="00153DDC" w:rsidRDefault="008B30FF" w:rsidP="008B30FF">
      <w:pPr>
        <w:pStyle w:val="Pavadinimas"/>
        <w:rPr>
          <w:szCs w:val="22"/>
        </w:rPr>
      </w:pPr>
    </w:p>
    <w:p w14:paraId="5A0E318B" w14:textId="77777777" w:rsidR="008B30FF" w:rsidRPr="00153DDC" w:rsidRDefault="008B30FF" w:rsidP="008B30FF">
      <w:pPr>
        <w:pStyle w:val="Pavadinimas"/>
        <w:rPr>
          <w:szCs w:val="22"/>
        </w:rPr>
      </w:pPr>
    </w:p>
    <w:p w14:paraId="6D8F8C0B" w14:textId="77777777" w:rsidR="008B30FF" w:rsidRPr="00153DDC" w:rsidRDefault="008B30FF" w:rsidP="008B30FF">
      <w:pPr>
        <w:pStyle w:val="Pavadinimas"/>
        <w:rPr>
          <w:szCs w:val="22"/>
        </w:rPr>
      </w:pPr>
    </w:p>
    <w:p w14:paraId="36FC728A" w14:textId="77777777" w:rsidR="008B30FF" w:rsidRPr="00153DDC" w:rsidRDefault="008B30FF" w:rsidP="008B30FF">
      <w:pPr>
        <w:pStyle w:val="Pavadinimas"/>
        <w:rPr>
          <w:szCs w:val="22"/>
        </w:rPr>
      </w:pPr>
    </w:p>
    <w:p w14:paraId="0DC2EB62" w14:textId="77777777" w:rsidR="008B30FF" w:rsidRPr="00153DDC" w:rsidRDefault="008B30FF" w:rsidP="008B30FF">
      <w:pPr>
        <w:pStyle w:val="Pavadinimas"/>
        <w:rPr>
          <w:szCs w:val="22"/>
        </w:rPr>
      </w:pPr>
    </w:p>
    <w:p w14:paraId="09CCBA83" w14:textId="77777777" w:rsidR="008B30FF" w:rsidRPr="00153DDC" w:rsidRDefault="008B30FF" w:rsidP="008B30FF">
      <w:pPr>
        <w:pStyle w:val="Pavadinimas"/>
        <w:rPr>
          <w:szCs w:val="22"/>
        </w:rPr>
      </w:pPr>
    </w:p>
    <w:p w14:paraId="0E1BF801" w14:textId="77777777" w:rsidR="008B30FF" w:rsidRPr="00153DDC" w:rsidRDefault="008B30FF" w:rsidP="008B30FF">
      <w:pPr>
        <w:pStyle w:val="Pavadinimas"/>
        <w:rPr>
          <w:szCs w:val="22"/>
        </w:rPr>
      </w:pPr>
    </w:p>
    <w:p w14:paraId="6205EB9E" w14:textId="77777777" w:rsidR="008B30FF" w:rsidRPr="00153DDC" w:rsidRDefault="008B30FF" w:rsidP="008B30FF">
      <w:pPr>
        <w:pStyle w:val="Pavadinimas"/>
        <w:rPr>
          <w:szCs w:val="22"/>
        </w:rPr>
      </w:pPr>
    </w:p>
    <w:p w14:paraId="182D0184" w14:textId="77777777" w:rsidR="008B30FF" w:rsidRPr="00153DDC" w:rsidRDefault="008B30FF" w:rsidP="008B30FF">
      <w:pPr>
        <w:pStyle w:val="Pavadinimas"/>
        <w:rPr>
          <w:szCs w:val="22"/>
        </w:rPr>
      </w:pPr>
    </w:p>
    <w:p w14:paraId="119FD4C3" w14:textId="77777777" w:rsidR="008B30FF" w:rsidRPr="00153DDC" w:rsidRDefault="008B30FF" w:rsidP="008B30FF">
      <w:pPr>
        <w:pStyle w:val="Pavadinimas"/>
        <w:rPr>
          <w:szCs w:val="22"/>
        </w:rPr>
      </w:pPr>
    </w:p>
    <w:p w14:paraId="3BB1EBF8" w14:textId="77777777" w:rsidR="008B30FF" w:rsidRPr="00153DDC" w:rsidRDefault="008B30FF" w:rsidP="008B30FF">
      <w:pPr>
        <w:pStyle w:val="Pavadinimas"/>
        <w:rPr>
          <w:szCs w:val="22"/>
        </w:rPr>
      </w:pPr>
    </w:p>
    <w:p w14:paraId="33B66C99" w14:textId="77777777" w:rsidR="008B30FF" w:rsidRPr="00153DDC" w:rsidRDefault="008B30FF" w:rsidP="008B30FF">
      <w:pPr>
        <w:pStyle w:val="Pavadinimas"/>
        <w:rPr>
          <w:szCs w:val="22"/>
        </w:rPr>
      </w:pPr>
    </w:p>
    <w:p w14:paraId="78710BCF" w14:textId="77777777" w:rsidR="008B30FF" w:rsidRPr="00153DDC" w:rsidRDefault="008B30FF" w:rsidP="008B30FF">
      <w:pPr>
        <w:pStyle w:val="Pavadinimas"/>
        <w:rPr>
          <w:szCs w:val="22"/>
        </w:rPr>
      </w:pPr>
    </w:p>
    <w:p w14:paraId="23DF096C" w14:textId="77777777" w:rsidR="008B30FF" w:rsidRPr="00153DDC" w:rsidRDefault="008B30FF" w:rsidP="008B30FF">
      <w:pPr>
        <w:pStyle w:val="Pavadinimas"/>
        <w:rPr>
          <w:szCs w:val="22"/>
        </w:rPr>
      </w:pPr>
    </w:p>
    <w:p w14:paraId="3E794C93" w14:textId="77777777" w:rsidR="008B30FF" w:rsidRPr="00153DDC" w:rsidRDefault="008B30FF" w:rsidP="008B30FF">
      <w:pPr>
        <w:pStyle w:val="Pavadinimas"/>
        <w:rPr>
          <w:szCs w:val="22"/>
        </w:rPr>
      </w:pPr>
    </w:p>
    <w:p w14:paraId="4E7B8329" w14:textId="77777777" w:rsidR="008B30FF" w:rsidRPr="00153DDC" w:rsidRDefault="008B30FF" w:rsidP="008B30FF">
      <w:pPr>
        <w:pStyle w:val="Pavadinimas"/>
        <w:rPr>
          <w:szCs w:val="22"/>
        </w:rPr>
      </w:pPr>
    </w:p>
    <w:p w14:paraId="73639AFA" w14:textId="77777777" w:rsidR="008B30FF" w:rsidRPr="00153DDC" w:rsidRDefault="008B30FF" w:rsidP="008B30FF">
      <w:pPr>
        <w:pStyle w:val="Pavadinimas"/>
        <w:rPr>
          <w:szCs w:val="22"/>
        </w:rPr>
      </w:pPr>
    </w:p>
    <w:p w14:paraId="4F3D55EA" w14:textId="77777777" w:rsidR="008B30FF" w:rsidRPr="00153DDC" w:rsidRDefault="008B30FF" w:rsidP="008B30FF">
      <w:pPr>
        <w:pStyle w:val="Pavadinimas"/>
        <w:rPr>
          <w:szCs w:val="22"/>
        </w:rPr>
      </w:pPr>
      <w:r w:rsidRPr="00153DDC">
        <w:rPr>
          <w:szCs w:val="22"/>
        </w:rPr>
        <w:t>B. PAKUOTĖS LAPELIS</w:t>
      </w:r>
    </w:p>
    <w:p w14:paraId="7F15DDD3" w14:textId="77777777" w:rsidR="008B30FF" w:rsidRPr="00153DDC" w:rsidRDefault="008B30FF" w:rsidP="008B30FF">
      <w:pPr>
        <w:keepLines/>
        <w:spacing w:line="260" w:lineRule="exact"/>
      </w:pPr>
      <w:r w:rsidRPr="00153DDC">
        <w:br w:type="page"/>
      </w:r>
    </w:p>
    <w:p w14:paraId="04EBF678" w14:textId="77777777" w:rsidR="008B30FF" w:rsidRPr="00153DDC" w:rsidRDefault="008B30FF" w:rsidP="008B30FF">
      <w:pPr>
        <w:keepLines/>
        <w:spacing w:line="260" w:lineRule="exact"/>
      </w:pPr>
    </w:p>
    <w:p w14:paraId="6B5B1529" w14:textId="77777777" w:rsidR="008B30FF" w:rsidRPr="00153DDC" w:rsidRDefault="008B30FF" w:rsidP="008B30FF">
      <w:pPr>
        <w:pStyle w:val="Pagrindinistekstas"/>
        <w:jc w:val="center"/>
        <w:rPr>
          <w:b/>
          <w:szCs w:val="22"/>
        </w:rPr>
      </w:pPr>
      <w:r w:rsidRPr="00153DDC">
        <w:rPr>
          <w:b/>
          <w:iCs/>
          <w:szCs w:val="22"/>
        </w:rPr>
        <w:t>Pakuotės lapelis: informacija vartotojui</w:t>
      </w:r>
    </w:p>
    <w:p w14:paraId="2047AF3F" w14:textId="77777777" w:rsidR="008B30FF" w:rsidRPr="00153DDC" w:rsidRDefault="008B30FF" w:rsidP="008B30FF">
      <w:pPr>
        <w:pStyle w:val="Pagrindinistekstas"/>
        <w:jc w:val="center"/>
        <w:rPr>
          <w:szCs w:val="22"/>
        </w:rPr>
      </w:pPr>
    </w:p>
    <w:p w14:paraId="791AC658" w14:textId="77777777" w:rsidR="008B30FF" w:rsidRPr="00153DDC" w:rsidRDefault="008B30FF" w:rsidP="008B30FF">
      <w:pPr>
        <w:pStyle w:val="Pagrindinistekstas"/>
        <w:jc w:val="center"/>
        <w:rPr>
          <w:b/>
          <w:szCs w:val="22"/>
        </w:rPr>
      </w:pPr>
      <w:proofErr w:type="spellStart"/>
      <w:r w:rsidRPr="00153DDC">
        <w:rPr>
          <w:b/>
          <w:szCs w:val="22"/>
        </w:rPr>
        <w:t>Yvidually</w:t>
      </w:r>
      <w:proofErr w:type="spellEnd"/>
      <w:r w:rsidRPr="00153DDC">
        <w:rPr>
          <w:b/>
          <w:szCs w:val="22"/>
        </w:rPr>
        <w:t> 0,02 mg/3 mg plėvele dengtos tabletės</w:t>
      </w:r>
    </w:p>
    <w:p w14:paraId="13382298" w14:textId="77777777" w:rsidR="008B30FF" w:rsidRPr="00153DDC" w:rsidRDefault="008B30FF" w:rsidP="008B30FF">
      <w:pPr>
        <w:pStyle w:val="Pagrindinistekstas"/>
        <w:jc w:val="center"/>
        <w:rPr>
          <w:szCs w:val="22"/>
        </w:rPr>
      </w:pPr>
      <w:proofErr w:type="spellStart"/>
      <w:r w:rsidRPr="00153DDC">
        <w:rPr>
          <w:szCs w:val="22"/>
        </w:rPr>
        <w:t>Etinilestradiolis</w:t>
      </w:r>
      <w:proofErr w:type="spellEnd"/>
      <w:r w:rsidRPr="00153DDC">
        <w:rPr>
          <w:szCs w:val="22"/>
        </w:rPr>
        <w:t>/</w:t>
      </w:r>
      <w:proofErr w:type="spellStart"/>
      <w:r w:rsidRPr="00153DDC">
        <w:rPr>
          <w:szCs w:val="22"/>
        </w:rPr>
        <w:t>Drospirenonas</w:t>
      </w:r>
      <w:proofErr w:type="spellEnd"/>
    </w:p>
    <w:p w14:paraId="6B93E82C" w14:textId="77777777" w:rsidR="008B30FF" w:rsidRPr="00153DDC" w:rsidRDefault="008B30FF" w:rsidP="008B30FF">
      <w:pPr>
        <w:pStyle w:val="Pagrindinistekstas"/>
        <w:rPr>
          <w:szCs w:val="22"/>
        </w:rPr>
      </w:pPr>
    </w:p>
    <w:p w14:paraId="243EE0B7" w14:textId="77777777" w:rsidR="008B30FF" w:rsidRPr="00153DDC" w:rsidRDefault="008B30FF" w:rsidP="008B30FF">
      <w:pPr>
        <w:pStyle w:val="Para0s"/>
        <w:spacing w:after="0"/>
        <w:rPr>
          <w:rFonts w:ascii="Times New Roman" w:hAnsi="Times New Roman"/>
          <w:sz w:val="22"/>
          <w:szCs w:val="22"/>
          <w:lang w:val="lt-LT"/>
        </w:rPr>
      </w:pPr>
    </w:p>
    <w:p w14:paraId="1B3F825B" w14:textId="77777777" w:rsidR="008B30FF" w:rsidRPr="00153DDC" w:rsidRDefault="008B30FF" w:rsidP="008B30FF">
      <w:pPr>
        <w:pBdr>
          <w:top w:val="single" w:sz="12" w:space="1" w:color="auto"/>
          <w:left w:val="single" w:sz="12" w:space="4" w:color="auto"/>
          <w:bottom w:val="single" w:sz="12" w:space="1" w:color="auto"/>
          <w:right w:val="single" w:sz="12" w:space="4" w:color="auto"/>
        </w:pBdr>
        <w:tabs>
          <w:tab w:val="left" w:pos="567"/>
        </w:tabs>
        <w:rPr>
          <w:b/>
          <w:snapToGrid w:val="0"/>
        </w:rPr>
      </w:pPr>
      <w:r w:rsidRPr="00153DDC">
        <w:rPr>
          <w:b/>
        </w:rPr>
        <w:t>Atidžiai perskaitykite visą šį lapelį, prieš pradėdami vartoti vaistą, nes jame pateikiama Jums svarbi informacija.</w:t>
      </w:r>
    </w:p>
    <w:p w14:paraId="6E78A789" w14:textId="77777777" w:rsidR="008B30FF" w:rsidRPr="00153DDC" w:rsidRDefault="008B30FF" w:rsidP="008B30FF">
      <w:pPr>
        <w:pBdr>
          <w:top w:val="single" w:sz="12" w:space="1" w:color="auto"/>
          <w:left w:val="single" w:sz="12" w:space="4" w:color="auto"/>
          <w:bottom w:val="single" w:sz="12" w:space="1" w:color="auto"/>
          <w:right w:val="single" w:sz="12" w:space="4" w:color="auto"/>
        </w:pBdr>
        <w:tabs>
          <w:tab w:val="left" w:pos="567"/>
        </w:tabs>
        <w:rPr>
          <w:i/>
          <w:snapToGrid w:val="0"/>
        </w:rPr>
      </w:pPr>
      <w:r w:rsidRPr="00153DDC">
        <w:rPr>
          <w:snapToGrid w:val="0"/>
        </w:rPr>
        <w:sym w:font="Wingdings" w:char="F09F"/>
      </w:r>
      <w:r w:rsidRPr="00153DDC">
        <w:rPr>
          <w:i/>
          <w:snapToGrid w:val="0"/>
        </w:rPr>
        <w:tab/>
      </w:r>
      <w:r w:rsidRPr="00153DDC">
        <w:rPr>
          <w:i/>
        </w:rPr>
        <w:t>Neišmeskite šio lapelio, nes vėl gali prireikti jį perskaityti</w:t>
      </w:r>
      <w:r w:rsidRPr="00153DDC">
        <w:rPr>
          <w:i/>
          <w:snapToGrid w:val="0"/>
        </w:rPr>
        <w:t>.</w:t>
      </w:r>
    </w:p>
    <w:p w14:paraId="25C021BE" w14:textId="77777777" w:rsidR="008B30FF" w:rsidRPr="00153DDC" w:rsidRDefault="008B30FF" w:rsidP="008B30FF">
      <w:pPr>
        <w:pBdr>
          <w:top w:val="single" w:sz="12" w:space="1" w:color="auto"/>
          <w:left w:val="single" w:sz="12" w:space="4" w:color="auto"/>
          <w:bottom w:val="single" w:sz="12" w:space="1" w:color="auto"/>
          <w:right w:val="single" w:sz="12" w:space="4" w:color="auto"/>
        </w:pBdr>
        <w:tabs>
          <w:tab w:val="left" w:pos="567"/>
        </w:tabs>
        <w:rPr>
          <w:i/>
          <w:snapToGrid w:val="0"/>
        </w:rPr>
      </w:pPr>
      <w:r w:rsidRPr="00153DDC">
        <w:rPr>
          <w:i/>
          <w:snapToGrid w:val="0"/>
        </w:rPr>
        <w:sym w:font="Wingdings" w:char="F09F"/>
      </w:r>
      <w:r w:rsidRPr="00153DDC">
        <w:rPr>
          <w:i/>
          <w:snapToGrid w:val="0"/>
        </w:rPr>
        <w:tab/>
      </w:r>
      <w:r w:rsidRPr="00153DDC">
        <w:rPr>
          <w:i/>
        </w:rPr>
        <w:t>Jeigu kiltų daugiau klausimų, kreipkitės į gydytoją arba vaistininką</w:t>
      </w:r>
      <w:r w:rsidRPr="00153DDC">
        <w:rPr>
          <w:i/>
          <w:snapToGrid w:val="0"/>
        </w:rPr>
        <w:t>.</w:t>
      </w:r>
    </w:p>
    <w:p w14:paraId="56DB29F3" w14:textId="77777777" w:rsidR="008B30FF" w:rsidRPr="00153DDC" w:rsidRDefault="008B30FF" w:rsidP="008B30FF">
      <w:pPr>
        <w:pBdr>
          <w:top w:val="single" w:sz="12" w:space="1" w:color="auto"/>
          <w:left w:val="single" w:sz="12" w:space="4" w:color="auto"/>
          <w:bottom w:val="single" w:sz="12" w:space="1" w:color="auto"/>
          <w:right w:val="single" w:sz="12" w:space="4" w:color="auto"/>
        </w:pBdr>
        <w:tabs>
          <w:tab w:val="left" w:pos="567"/>
        </w:tabs>
        <w:ind w:left="567" w:hanging="567"/>
        <w:rPr>
          <w:i/>
          <w:snapToGrid w:val="0"/>
        </w:rPr>
      </w:pPr>
      <w:r w:rsidRPr="00153DDC">
        <w:rPr>
          <w:i/>
          <w:snapToGrid w:val="0"/>
        </w:rPr>
        <w:sym w:font="Wingdings" w:char="F09F"/>
      </w:r>
      <w:r w:rsidRPr="00153DDC">
        <w:rPr>
          <w:i/>
          <w:snapToGrid w:val="0"/>
        </w:rPr>
        <w:tab/>
      </w:r>
      <w:r w:rsidRPr="00153DDC">
        <w:rPr>
          <w:i/>
        </w:rPr>
        <w:t xml:space="preserve">Šis vaistas skirtas tik Jums, todėl kitiems žmonėms jo duoti negalima. Vaistas gali jiems pakenkti (net tiems, kurių ligos požymiai yra tokie patys kaip Jūsų). </w:t>
      </w:r>
    </w:p>
    <w:p w14:paraId="30E52466" w14:textId="4AFE9C86" w:rsidR="008B30FF" w:rsidRPr="00153DDC" w:rsidRDefault="008B30FF" w:rsidP="008B30FF">
      <w:pPr>
        <w:pBdr>
          <w:top w:val="single" w:sz="12" w:space="1" w:color="auto"/>
          <w:left w:val="single" w:sz="12" w:space="4" w:color="auto"/>
          <w:bottom w:val="single" w:sz="12" w:space="1" w:color="auto"/>
          <w:right w:val="single" w:sz="12" w:space="4" w:color="auto"/>
        </w:pBdr>
        <w:tabs>
          <w:tab w:val="left" w:pos="567"/>
        </w:tabs>
        <w:ind w:left="567" w:hanging="567"/>
        <w:rPr>
          <w:i/>
        </w:rPr>
      </w:pPr>
      <w:r w:rsidRPr="00153DDC">
        <w:rPr>
          <w:i/>
          <w:snapToGrid w:val="0"/>
        </w:rPr>
        <w:sym w:font="Wingdings" w:char="F09F"/>
      </w:r>
      <w:r w:rsidRPr="00153DDC">
        <w:rPr>
          <w:i/>
          <w:snapToGrid w:val="0"/>
        </w:rPr>
        <w:tab/>
      </w:r>
      <w:r w:rsidRPr="00153DDC">
        <w:rPr>
          <w:i/>
        </w:rPr>
        <w:t xml:space="preserve">Jeigu pasireiškė šalutinis poveikis (net jeigu jis šiame lapelyje nenurodytas), kreipkitės į gydytoją arba vaistininką. </w:t>
      </w:r>
      <w:r w:rsidR="009A48A7" w:rsidRPr="00153DDC">
        <w:rPr>
          <w:i/>
          <w:noProof/>
        </w:rPr>
        <w:t>Žr. 4 skyrių.</w:t>
      </w:r>
    </w:p>
    <w:p w14:paraId="61B21DB7" w14:textId="77777777" w:rsidR="00083BCD" w:rsidRPr="00153DDC" w:rsidRDefault="00083BCD" w:rsidP="003449A4">
      <w:pPr>
        <w:autoSpaceDE w:val="0"/>
        <w:autoSpaceDN w:val="0"/>
        <w:adjustRightInd w:val="0"/>
        <w:snapToGrid w:val="0"/>
        <w:outlineLvl w:val="0"/>
        <w:rPr>
          <w:b/>
        </w:rPr>
      </w:pPr>
    </w:p>
    <w:p w14:paraId="092AEC52" w14:textId="77777777" w:rsidR="00083BCD" w:rsidRPr="00153DDC" w:rsidRDefault="00083BCD" w:rsidP="00083BCD">
      <w:pPr>
        <w:autoSpaceDE w:val="0"/>
        <w:autoSpaceDN w:val="0"/>
        <w:adjustRightInd w:val="0"/>
        <w:snapToGrid w:val="0"/>
        <w:outlineLvl w:val="0"/>
        <w:rPr>
          <w:b/>
        </w:rPr>
      </w:pPr>
      <w:r w:rsidRPr="00153DDC">
        <w:rPr>
          <w:b/>
        </w:rPr>
        <w:t>Svarbūs dalykai, kuriuos reikia žinoti apie sudėtinius hormoninius kontraceptikus (SHK)</w:t>
      </w:r>
    </w:p>
    <w:p w14:paraId="4EB8BC69" w14:textId="77777777" w:rsidR="00083BCD" w:rsidRPr="00153DDC" w:rsidRDefault="00083BCD" w:rsidP="00083BCD">
      <w:pPr>
        <w:autoSpaceDE w:val="0"/>
        <w:autoSpaceDN w:val="0"/>
        <w:adjustRightInd w:val="0"/>
        <w:snapToGrid w:val="0"/>
        <w:outlineLvl w:val="0"/>
        <w:rPr>
          <w:b/>
        </w:rPr>
      </w:pPr>
    </w:p>
    <w:p w14:paraId="2020F1F2" w14:textId="77777777" w:rsidR="00083BCD" w:rsidRPr="00153DDC" w:rsidRDefault="00083BCD" w:rsidP="00083BCD">
      <w:pPr>
        <w:numPr>
          <w:ilvl w:val="0"/>
          <w:numId w:val="39"/>
        </w:numPr>
        <w:autoSpaceDE w:val="0"/>
        <w:autoSpaceDN w:val="0"/>
        <w:adjustRightInd w:val="0"/>
        <w:snapToGrid w:val="0"/>
      </w:pPr>
      <w:r w:rsidRPr="00153DDC">
        <w:t xml:space="preserve">Teisingai naudojant, tai yra vienas iš </w:t>
      </w:r>
      <w:proofErr w:type="spellStart"/>
      <w:r w:rsidRPr="00153DDC">
        <w:t>patikimiausių</w:t>
      </w:r>
      <w:proofErr w:type="spellEnd"/>
      <w:r w:rsidRPr="00153DDC">
        <w:t xml:space="preserve"> grįžtamojo poveikio kontracepcijos metodų.</w:t>
      </w:r>
    </w:p>
    <w:p w14:paraId="2AEE96AD" w14:textId="77777777" w:rsidR="00083BCD" w:rsidRPr="00153DDC" w:rsidRDefault="00083BCD" w:rsidP="00083BCD">
      <w:pPr>
        <w:numPr>
          <w:ilvl w:val="0"/>
          <w:numId w:val="39"/>
        </w:numPr>
        <w:autoSpaceDE w:val="0"/>
        <w:autoSpaceDN w:val="0"/>
        <w:adjustRightInd w:val="0"/>
        <w:snapToGrid w:val="0"/>
      </w:pPr>
      <w:r w:rsidRPr="00153DDC">
        <w:t>Sudėtiniai hormoniniai kontraceptikai šiek tiek didina kraujo krešulių venose ir arterijose riziką, ypač pirmaisiais metais arba vėl pradėjus juos vartoti po 4 savaičių arba ilgesnės pertraukos.</w:t>
      </w:r>
    </w:p>
    <w:p w14:paraId="1E172272" w14:textId="77777777" w:rsidR="00083BCD" w:rsidRPr="00153DDC" w:rsidRDefault="00083BCD" w:rsidP="00083BCD">
      <w:pPr>
        <w:numPr>
          <w:ilvl w:val="0"/>
          <w:numId w:val="39"/>
        </w:numPr>
        <w:autoSpaceDE w:val="0"/>
        <w:autoSpaceDN w:val="0"/>
        <w:adjustRightInd w:val="0"/>
        <w:snapToGrid w:val="0"/>
      </w:pPr>
      <w:r w:rsidRPr="00153DDC">
        <w:t>Jeigu manote, kad Jums galbūt pasireiškė kraujo krešulio simptomų, būkite budrūs ir kreipkitės į gydytoją (žr. 2 skyriuje skyrelį „Kraujo krešuliai“).</w:t>
      </w:r>
    </w:p>
    <w:p w14:paraId="789140B5" w14:textId="77777777" w:rsidR="008B30FF" w:rsidRPr="00153DDC" w:rsidRDefault="008B30FF" w:rsidP="008B30FF">
      <w:pPr>
        <w:pStyle w:val="Turinys1"/>
      </w:pPr>
    </w:p>
    <w:p w14:paraId="776C6306" w14:textId="77777777" w:rsidR="008B30FF" w:rsidRPr="00153DDC" w:rsidRDefault="008B30FF" w:rsidP="008B30FF">
      <w:pPr>
        <w:pStyle w:val="BTbEMEASMCA"/>
        <w:rPr>
          <w:noProof w:val="0"/>
        </w:rPr>
      </w:pPr>
      <w:r w:rsidRPr="00153DDC">
        <w:rPr>
          <w:noProof w:val="0"/>
        </w:rPr>
        <w:t>Apie ką rašoma šiame lapelyje?</w:t>
      </w:r>
    </w:p>
    <w:p w14:paraId="141FE660" w14:textId="77777777" w:rsidR="008B30FF" w:rsidRPr="00153DDC" w:rsidRDefault="008B30FF" w:rsidP="008B30FF">
      <w:r w:rsidRPr="00153DDC">
        <w:t>1.</w:t>
      </w:r>
      <w:r w:rsidRPr="00153DDC">
        <w:tab/>
        <w:t xml:space="preserve">Kas yra </w:t>
      </w:r>
      <w:proofErr w:type="spellStart"/>
      <w:r w:rsidRPr="00153DDC">
        <w:t>Yvidually</w:t>
      </w:r>
      <w:proofErr w:type="spellEnd"/>
      <w:r w:rsidRPr="00153DDC">
        <w:t xml:space="preserve"> ir kam jis vartojamas</w:t>
      </w:r>
    </w:p>
    <w:p w14:paraId="26D5BAD5" w14:textId="77777777" w:rsidR="008B30FF" w:rsidRPr="00153DDC" w:rsidRDefault="008B30FF" w:rsidP="008B30FF">
      <w:r w:rsidRPr="00153DDC">
        <w:t>2.</w:t>
      </w:r>
      <w:r w:rsidRPr="00153DDC">
        <w:tab/>
        <w:t xml:space="preserve">Kas žinotina prieš vartojant </w:t>
      </w:r>
      <w:proofErr w:type="spellStart"/>
      <w:r w:rsidRPr="00153DDC">
        <w:t>Yvidually</w:t>
      </w:r>
      <w:proofErr w:type="spellEnd"/>
    </w:p>
    <w:p w14:paraId="706D3B91" w14:textId="77777777" w:rsidR="008B30FF" w:rsidRPr="00153DDC" w:rsidRDefault="008B30FF" w:rsidP="008B30FF">
      <w:r w:rsidRPr="00153DDC">
        <w:t>3.</w:t>
      </w:r>
      <w:r w:rsidRPr="00153DDC">
        <w:tab/>
        <w:t xml:space="preserve">Kaip vartoti </w:t>
      </w:r>
      <w:proofErr w:type="spellStart"/>
      <w:r w:rsidRPr="00153DDC">
        <w:t>Yvidually</w:t>
      </w:r>
      <w:proofErr w:type="spellEnd"/>
    </w:p>
    <w:p w14:paraId="299320BD" w14:textId="77777777" w:rsidR="008B30FF" w:rsidRPr="00153DDC" w:rsidRDefault="008B30FF" w:rsidP="008B30FF">
      <w:r w:rsidRPr="00153DDC">
        <w:t>4.</w:t>
      </w:r>
      <w:r w:rsidRPr="00153DDC">
        <w:tab/>
        <w:t>Galimas šalutinis poveikis</w:t>
      </w:r>
    </w:p>
    <w:p w14:paraId="0C5BBE44" w14:textId="77777777" w:rsidR="008B30FF" w:rsidRPr="00153DDC" w:rsidRDefault="008B30FF" w:rsidP="008B30FF">
      <w:r w:rsidRPr="00153DDC">
        <w:t>5.</w:t>
      </w:r>
      <w:r w:rsidRPr="00153DDC">
        <w:tab/>
        <w:t xml:space="preserve">Kaip laikyti </w:t>
      </w:r>
      <w:proofErr w:type="spellStart"/>
      <w:r w:rsidRPr="00153DDC">
        <w:t>Yvidually</w:t>
      </w:r>
      <w:proofErr w:type="spellEnd"/>
    </w:p>
    <w:p w14:paraId="369EF4BF" w14:textId="77777777" w:rsidR="008B30FF" w:rsidRPr="00153DDC" w:rsidRDefault="008B30FF" w:rsidP="008B30FF">
      <w:r w:rsidRPr="00153DDC">
        <w:t>6.</w:t>
      </w:r>
      <w:r w:rsidRPr="00153DDC">
        <w:tab/>
        <w:t>Pakuotės turinys ir kita informacija</w:t>
      </w:r>
    </w:p>
    <w:p w14:paraId="0B200627" w14:textId="77777777" w:rsidR="008B30FF" w:rsidRPr="00153DDC" w:rsidRDefault="008B30FF" w:rsidP="008B30FF"/>
    <w:p w14:paraId="6698B393" w14:textId="77777777" w:rsidR="008B30FF" w:rsidRPr="00153DDC" w:rsidRDefault="008B30FF" w:rsidP="008B30FF">
      <w:pPr>
        <w:pStyle w:val="Pagrindinistekstas"/>
        <w:rPr>
          <w:szCs w:val="22"/>
        </w:rPr>
      </w:pPr>
    </w:p>
    <w:p w14:paraId="0B2DEB18" w14:textId="77777777" w:rsidR="008B30FF" w:rsidRPr="00153DDC" w:rsidRDefault="008B30FF" w:rsidP="008B30FF">
      <w:pPr>
        <w:pStyle w:val="Antrat2"/>
        <w:rPr>
          <w:szCs w:val="22"/>
        </w:rPr>
      </w:pPr>
      <w:r w:rsidRPr="00153DDC">
        <w:rPr>
          <w:szCs w:val="22"/>
        </w:rPr>
        <w:t>1.</w:t>
      </w:r>
      <w:r w:rsidRPr="00153DDC">
        <w:rPr>
          <w:szCs w:val="22"/>
        </w:rPr>
        <w:tab/>
        <w:t xml:space="preserve">Kas yra </w:t>
      </w:r>
      <w:proofErr w:type="spellStart"/>
      <w:r w:rsidRPr="00153DDC">
        <w:rPr>
          <w:szCs w:val="22"/>
        </w:rPr>
        <w:t>Yvidually</w:t>
      </w:r>
      <w:proofErr w:type="spellEnd"/>
      <w:r w:rsidRPr="00153DDC">
        <w:rPr>
          <w:szCs w:val="22"/>
        </w:rPr>
        <w:t xml:space="preserve"> ir kam jis vartojamas</w:t>
      </w:r>
    </w:p>
    <w:p w14:paraId="7BA09F47" w14:textId="77777777" w:rsidR="008B30FF" w:rsidRPr="00153DDC" w:rsidRDefault="008B30FF" w:rsidP="008B30FF">
      <w:pPr>
        <w:pStyle w:val="Pagrindinistekstas"/>
        <w:rPr>
          <w:szCs w:val="22"/>
        </w:rPr>
      </w:pPr>
    </w:p>
    <w:p w14:paraId="5C0B6366" w14:textId="77777777" w:rsidR="008B30FF" w:rsidRPr="00153DDC" w:rsidRDefault="008B30FF" w:rsidP="008B30FF">
      <w:pPr>
        <w:pStyle w:val="Bullet0s"/>
        <w:numPr>
          <w:ilvl w:val="0"/>
          <w:numId w:val="17"/>
        </w:numPr>
      </w:pPr>
      <w:proofErr w:type="spellStart"/>
      <w:r w:rsidRPr="00153DDC">
        <w:t>Yvidually</w:t>
      </w:r>
      <w:proofErr w:type="spellEnd"/>
      <w:r w:rsidRPr="00153DDC">
        <w:t xml:space="preserve"> yra kontraceptinės tabletės ir vartojamas norint apsisaugoti nuo nėštumo.</w:t>
      </w:r>
    </w:p>
    <w:p w14:paraId="3BF11C97" w14:textId="77777777" w:rsidR="008B30FF" w:rsidRPr="00153DDC" w:rsidRDefault="008B30FF" w:rsidP="008B30FF">
      <w:pPr>
        <w:pStyle w:val="Bullet0s"/>
        <w:numPr>
          <w:ilvl w:val="0"/>
          <w:numId w:val="17"/>
        </w:numPr>
      </w:pPr>
      <w:r w:rsidRPr="00153DDC">
        <w:t xml:space="preserve">Kiekvienoje tabletėje yra mažas dviejų skirtingų moters hormonų kiekis, tai </w:t>
      </w:r>
      <w:proofErr w:type="spellStart"/>
      <w:r w:rsidRPr="00153DDC">
        <w:t>drospirenonas</w:t>
      </w:r>
      <w:proofErr w:type="spellEnd"/>
      <w:r w:rsidRPr="00153DDC">
        <w:t xml:space="preserve"> ir </w:t>
      </w:r>
      <w:proofErr w:type="spellStart"/>
      <w:r w:rsidRPr="00153DDC">
        <w:t>etinilestradiolis</w:t>
      </w:r>
      <w:proofErr w:type="spellEnd"/>
      <w:r w:rsidRPr="00153DDC">
        <w:t>.</w:t>
      </w:r>
    </w:p>
    <w:p w14:paraId="2BE2B336" w14:textId="77777777" w:rsidR="008B30FF" w:rsidRPr="00153DDC" w:rsidRDefault="008B30FF" w:rsidP="008B30FF">
      <w:pPr>
        <w:pStyle w:val="Bullet0s"/>
        <w:numPr>
          <w:ilvl w:val="0"/>
          <w:numId w:val="17"/>
        </w:numPr>
      </w:pPr>
      <w:r w:rsidRPr="00153DDC">
        <w:t>Kontraceptinės tabletės, kurių sudėtyje yra dviejų hormonų, vadinamos sudėtinėmis tabletėmis.</w:t>
      </w:r>
    </w:p>
    <w:p w14:paraId="3301D6BD" w14:textId="77777777" w:rsidR="008B30FF" w:rsidRPr="00153DDC" w:rsidRDefault="008B30FF" w:rsidP="008B30FF">
      <w:pPr>
        <w:pStyle w:val="BTEMEASMCA"/>
        <w:ind w:left="567"/>
        <w:rPr>
          <w:rFonts w:ascii="Times New Roman" w:hAnsi="Times New Roman" w:cs="Times New Roman"/>
          <w:lang w:val="lt-LT"/>
        </w:rPr>
      </w:pPr>
    </w:p>
    <w:p w14:paraId="6897EC5F" w14:textId="77777777" w:rsidR="008B30FF" w:rsidRPr="00153DDC" w:rsidRDefault="008B30FF" w:rsidP="008B30FF">
      <w:pPr>
        <w:pStyle w:val="Pagrindinistekstas"/>
        <w:rPr>
          <w:szCs w:val="22"/>
        </w:rPr>
      </w:pPr>
    </w:p>
    <w:p w14:paraId="2753DEF1" w14:textId="77777777" w:rsidR="008B30FF" w:rsidRPr="00153DDC" w:rsidRDefault="008B30FF" w:rsidP="008B30FF">
      <w:pPr>
        <w:pStyle w:val="Antrat2"/>
        <w:rPr>
          <w:szCs w:val="22"/>
        </w:rPr>
      </w:pPr>
      <w:r w:rsidRPr="00153DDC">
        <w:rPr>
          <w:szCs w:val="22"/>
        </w:rPr>
        <w:t>2.</w:t>
      </w:r>
      <w:r w:rsidRPr="00153DDC">
        <w:rPr>
          <w:szCs w:val="22"/>
        </w:rPr>
        <w:tab/>
        <w:t xml:space="preserve">Kas žinotina prieš vartojant </w:t>
      </w:r>
      <w:proofErr w:type="spellStart"/>
      <w:r w:rsidRPr="00153DDC">
        <w:rPr>
          <w:szCs w:val="22"/>
        </w:rPr>
        <w:t>Yvidually</w:t>
      </w:r>
      <w:proofErr w:type="spellEnd"/>
    </w:p>
    <w:p w14:paraId="579C82A4" w14:textId="77777777" w:rsidR="008B30FF" w:rsidRPr="00153DDC" w:rsidRDefault="008B30FF" w:rsidP="008B30FF">
      <w:pPr>
        <w:pStyle w:val="Para0s"/>
        <w:spacing w:after="0"/>
        <w:rPr>
          <w:rFonts w:ascii="Times New Roman" w:hAnsi="Times New Roman"/>
          <w:bCs/>
          <w:sz w:val="22"/>
          <w:szCs w:val="22"/>
          <w:lang w:val="lt-LT"/>
        </w:rPr>
      </w:pPr>
    </w:p>
    <w:p w14:paraId="2A4CA52C" w14:textId="77777777" w:rsidR="008B30FF" w:rsidRPr="00153DDC" w:rsidRDefault="008B30FF" w:rsidP="008B30FF">
      <w:pPr>
        <w:pStyle w:val="ParaKT0sb"/>
        <w:pBdr>
          <w:top w:val="single" w:sz="4" w:space="1" w:color="auto"/>
          <w:left w:val="single" w:sz="4" w:space="1" w:color="auto"/>
          <w:bottom w:val="single" w:sz="4" w:space="1" w:color="auto"/>
          <w:right w:val="single" w:sz="4" w:space="1" w:color="auto"/>
        </w:pBdr>
        <w:spacing w:after="0"/>
        <w:rPr>
          <w:bCs w:val="0"/>
          <w:sz w:val="22"/>
          <w:szCs w:val="22"/>
          <w:lang w:val="lt-LT"/>
        </w:rPr>
      </w:pPr>
      <w:r w:rsidRPr="00153DDC">
        <w:rPr>
          <w:bCs w:val="0"/>
          <w:sz w:val="22"/>
          <w:szCs w:val="22"/>
          <w:lang w:val="lt-LT"/>
        </w:rPr>
        <w:t>Bendros pastabos</w:t>
      </w:r>
    </w:p>
    <w:p w14:paraId="5969496C" w14:textId="2AD55DBF" w:rsidR="008B30FF" w:rsidRPr="00153DDC" w:rsidRDefault="00083BCD"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r w:rsidRPr="00153DDC">
        <w:rPr>
          <w:rFonts w:ascii="Times New Roman" w:hAnsi="Times New Roman"/>
          <w:sz w:val="22"/>
          <w:szCs w:val="22"/>
          <w:lang w:val="lt-LT"/>
        </w:rPr>
        <w:t xml:space="preserve">Prieš pradėdamos vartoti </w:t>
      </w:r>
      <w:proofErr w:type="spellStart"/>
      <w:r w:rsidR="00B36819"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w:t>
      </w:r>
      <w:r w:rsidRPr="00153DDC">
        <w:rPr>
          <w:rFonts w:ascii="Times New Roman" w:hAnsi="Times New Roman"/>
          <w:b/>
          <w:sz w:val="22"/>
          <w:szCs w:val="22"/>
          <w:lang w:val="lt-LT"/>
        </w:rPr>
        <w:t xml:space="preserve"> </w:t>
      </w:r>
      <w:r w:rsidRPr="00153DDC">
        <w:rPr>
          <w:rFonts w:ascii="Times New Roman" w:hAnsi="Times New Roman"/>
          <w:sz w:val="22"/>
          <w:szCs w:val="22"/>
          <w:lang w:val="lt-LT"/>
        </w:rPr>
        <w:t>turite perskaityti 2 skyriuje pateikiamą informaciją apie kraujo krešulius. Ypač svarbu perskaityti kraujo krešulio simptomus (žr. 2 skyriuje skyrelį „Kraujo krešuliai“).</w:t>
      </w:r>
    </w:p>
    <w:p w14:paraId="3732962B" w14:textId="77777777" w:rsidR="00083BCD" w:rsidRPr="00153DDC" w:rsidRDefault="00083BCD"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p>
    <w:p w14:paraId="2AB7B29C" w14:textId="77777777" w:rsidR="008B30FF" w:rsidRPr="00153DDC" w:rsidRDefault="008B30FF"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r w:rsidRPr="00153DDC">
        <w:rPr>
          <w:rFonts w:ascii="Times New Roman" w:hAnsi="Times New Roman"/>
          <w:sz w:val="22"/>
          <w:szCs w:val="22"/>
          <w:lang w:val="lt-LT"/>
        </w:rPr>
        <w:t xml:space="preserve">Prieš pradedant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Jūsų gydytojas paklaus kai kurių klausimų apie Jūsų asmeninę ir Jūsų artimiausių giminių sveikatos būklę. Gydytojas pamatuos Jums kraujospūdį, ir, priklausomai nuo Jūsų sveikatos būklės, gali būti atliekami kiti tyrimai.</w:t>
      </w:r>
    </w:p>
    <w:p w14:paraId="644BCCFB" w14:textId="77777777" w:rsidR="008B30FF" w:rsidRPr="00153DDC" w:rsidRDefault="008B30FF"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p>
    <w:p w14:paraId="4B03AFDF" w14:textId="77777777" w:rsidR="008B30FF" w:rsidRPr="00153DDC" w:rsidRDefault="008B30FF"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r w:rsidRPr="00153DDC">
        <w:rPr>
          <w:rFonts w:ascii="Times New Roman" w:hAnsi="Times New Roman"/>
          <w:sz w:val="22"/>
          <w:szCs w:val="22"/>
          <w:lang w:val="lt-LT"/>
        </w:rPr>
        <w:lastRenderedPageBreak/>
        <w:t xml:space="preserve">Šiame lapelyje aprašoma keletas situacijų, kai reikia liautis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arba kai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patikimumas gali būti sumažėjęs. Tokiomis aplinkybėmis reikia vengti lytinių santykių arba vartoti nehormonines kontracepcijos priemones, pvz., prezervatyvus ar kitas barjerines priemones. Nesinaudokite ritmo ar temperatūros metodais. Šie metodai gali būti nepatikimi, nes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pakeičia įprastinius temperatūros svyravimus ir gimdos kaklelio gleivių pokyčius, vykstančius per mėnesinių ciklą.</w:t>
      </w:r>
    </w:p>
    <w:p w14:paraId="677ECD0F" w14:textId="77777777" w:rsidR="008B30FF" w:rsidRPr="00153DDC" w:rsidRDefault="008B30FF" w:rsidP="008B30FF">
      <w:pPr>
        <w:pStyle w:val="Para0s"/>
        <w:pBdr>
          <w:top w:val="single" w:sz="4" w:space="1" w:color="auto"/>
          <w:left w:val="single" w:sz="4" w:space="1" w:color="auto"/>
          <w:bottom w:val="single" w:sz="4" w:space="1" w:color="auto"/>
          <w:right w:val="single" w:sz="4" w:space="1" w:color="auto"/>
        </w:pBdr>
        <w:spacing w:after="0"/>
        <w:rPr>
          <w:rFonts w:ascii="Times New Roman" w:hAnsi="Times New Roman"/>
          <w:sz w:val="22"/>
          <w:szCs w:val="22"/>
          <w:lang w:val="lt-LT"/>
        </w:rPr>
      </w:pPr>
    </w:p>
    <w:p w14:paraId="068DAA7E" w14:textId="77777777" w:rsidR="008B30FF" w:rsidRPr="00153DDC" w:rsidRDefault="008B30FF" w:rsidP="008B30FF">
      <w:pPr>
        <w:pStyle w:val="Para0sb"/>
        <w:pBdr>
          <w:top w:val="single" w:sz="4" w:space="1" w:color="auto"/>
          <w:left w:val="single" w:sz="4" w:space="1" w:color="auto"/>
          <w:bottom w:val="single" w:sz="4" w:space="1" w:color="auto"/>
          <w:right w:val="single" w:sz="4" w:space="1" w:color="auto"/>
        </w:pBdr>
        <w:spacing w:after="0"/>
        <w:rPr>
          <w:bCs/>
          <w:sz w:val="22"/>
          <w:szCs w:val="22"/>
          <w:lang w:val="lt-LT"/>
        </w:rPr>
      </w:pPr>
      <w:proofErr w:type="spellStart"/>
      <w:r w:rsidRPr="00153DDC">
        <w:rPr>
          <w:bCs/>
          <w:sz w:val="22"/>
          <w:szCs w:val="22"/>
          <w:lang w:val="lt-LT"/>
        </w:rPr>
        <w:t>Yvidually</w:t>
      </w:r>
      <w:proofErr w:type="spellEnd"/>
      <w:r w:rsidRPr="00153DDC">
        <w:rPr>
          <w:bCs/>
          <w:sz w:val="22"/>
          <w:szCs w:val="22"/>
          <w:lang w:val="lt-LT"/>
        </w:rPr>
        <w:t>, kaip ir kiti hormoniniai kontraceptikai, neapsaugo nuo ŽIV infekcijos (AIDS) ar kitų lytiškai plintančių ligų.</w:t>
      </w:r>
    </w:p>
    <w:p w14:paraId="03D268C9" w14:textId="77777777" w:rsidR="008B30FF" w:rsidRPr="00153DDC" w:rsidRDefault="008B30FF" w:rsidP="008B30FF">
      <w:pPr>
        <w:pStyle w:val="Antrat2"/>
        <w:tabs>
          <w:tab w:val="left" w:pos="720"/>
        </w:tabs>
        <w:ind w:left="0" w:firstLine="0"/>
        <w:rPr>
          <w:szCs w:val="22"/>
          <w:lang w:eastAsia="de-DE"/>
        </w:rPr>
      </w:pPr>
      <w:bookmarkStart w:id="4" w:name="_Toc184390809"/>
    </w:p>
    <w:p w14:paraId="3A0AA5A9" w14:textId="328A3E16" w:rsidR="00083BCD" w:rsidRPr="00153DDC" w:rsidRDefault="00083BCD" w:rsidP="00CE3A5C">
      <w:pPr>
        <w:pStyle w:val="Antrat2"/>
        <w:tabs>
          <w:tab w:val="left" w:pos="720"/>
        </w:tabs>
        <w:rPr>
          <w:szCs w:val="22"/>
        </w:rPr>
      </w:pPr>
      <w:r w:rsidRPr="00153DDC">
        <w:rPr>
          <w:szCs w:val="22"/>
        </w:rPr>
        <w:t xml:space="preserve">Kada negalima vartoti </w:t>
      </w:r>
      <w:proofErr w:type="spellStart"/>
      <w:r w:rsidR="00B36819" w:rsidRPr="00153DDC">
        <w:rPr>
          <w:szCs w:val="22"/>
        </w:rPr>
        <w:t>Yvidually</w:t>
      </w:r>
      <w:proofErr w:type="spellEnd"/>
    </w:p>
    <w:p w14:paraId="4582188A" w14:textId="08701530" w:rsidR="00083BCD" w:rsidRPr="00153DDC" w:rsidRDefault="00083BCD" w:rsidP="00083BCD">
      <w:pPr>
        <w:pStyle w:val="Para0s"/>
        <w:spacing w:after="0"/>
        <w:rPr>
          <w:rFonts w:ascii="Times New Roman" w:hAnsi="Times New Roman"/>
          <w:sz w:val="22"/>
          <w:szCs w:val="22"/>
          <w:lang w:val="lt-LT" w:eastAsia="lt-LT"/>
        </w:rPr>
      </w:pPr>
    </w:p>
    <w:p w14:paraId="2AF43F4D" w14:textId="4EE9810B" w:rsidR="00083BCD" w:rsidRPr="00153DDC" w:rsidRDefault="00083BCD" w:rsidP="00083BCD">
      <w:pPr>
        <w:snapToGrid w:val="0"/>
      </w:pPr>
      <w:r w:rsidRPr="00153DDC">
        <w:t xml:space="preserve">Jeigu Jums yra bent viena iš toliau išvardytų būklių, </w:t>
      </w:r>
      <w:proofErr w:type="spellStart"/>
      <w:r w:rsidR="00B36819" w:rsidRPr="00153DDC">
        <w:t>Yvidually</w:t>
      </w:r>
      <w:proofErr w:type="spellEnd"/>
      <w:r w:rsidRPr="00153DDC">
        <w:t xml:space="preserve"> vartoti negalima. Jeigu Jums yra bent viena iš toliau išvardytų būklių, reikia pasakyti gydytojui. Gydytojas su Jumis aptars, koks būtų tinkamesnis kitas kontracepcijos metodas.</w:t>
      </w:r>
    </w:p>
    <w:p w14:paraId="772D264A" w14:textId="77777777" w:rsidR="00083BCD" w:rsidRPr="00153DDC" w:rsidRDefault="00083BCD" w:rsidP="0021515D">
      <w:pPr>
        <w:rPr>
          <w:lang w:eastAsia="de-DE"/>
        </w:rPr>
      </w:pPr>
    </w:p>
    <w:p w14:paraId="1A22E35D" w14:textId="77777777" w:rsidR="008B30FF" w:rsidRPr="00153DDC" w:rsidRDefault="008B30FF" w:rsidP="008B30FF">
      <w:pPr>
        <w:pStyle w:val="Antrat2"/>
        <w:tabs>
          <w:tab w:val="left" w:pos="720"/>
        </w:tabs>
        <w:ind w:left="0" w:firstLine="0"/>
        <w:rPr>
          <w:szCs w:val="22"/>
          <w:lang w:eastAsia="de-DE"/>
        </w:rPr>
      </w:pPr>
      <w:proofErr w:type="spellStart"/>
      <w:r w:rsidRPr="00153DDC">
        <w:rPr>
          <w:szCs w:val="22"/>
          <w:lang w:eastAsia="de-DE"/>
        </w:rPr>
        <w:t>Yvidually</w:t>
      </w:r>
      <w:proofErr w:type="spellEnd"/>
      <w:r w:rsidRPr="00153DDC">
        <w:rPr>
          <w:szCs w:val="22"/>
          <w:lang w:eastAsia="de-DE"/>
        </w:rPr>
        <w:t xml:space="preserve"> vartoti negalima</w:t>
      </w:r>
      <w:bookmarkEnd w:id="4"/>
      <w:r w:rsidRPr="00153DDC">
        <w:rPr>
          <w:szCs w:val="22"/>
          <w:lang w:eastAsia="de-DE"/>
        </w:rPr>
        <w:t>:</w:t>
      </w:r>
    </w:p>
    <w:p w14:paraId="7472C432" w14:textId="76F9C9B7" w:rsidR="00083BCD" w:rsidRPr="00153DDC" w:rsidRDefault="00083BCD" w:rsidP="00CE3A5C">
      <w:pPr>
        <w:numPr>
          <w:ilvl w:val="0"/>
          <w:numId w:val="40"/>
        </w:numPr>
        <w:snapToGrid w:val="0"/>
      </w:pPr>
      <w:r w:rsidRPr="00153DDC">
        <w:t>jeigu Jums yra (arba kada nors buvo) kraujo krešulys kojų (giliųjų venų trombozė, GVT), plaučių (plaučių embolija, PE) ar kitų organų kraujagyslėse;</w:t>
      </w:r>
    </w:p>
    <w:p w14:paraId="71DDB1D7" w14:textId="67BC7221" w:rsidR="00083BCD" w:rsidRPr="00153DDC" w:rsidRDefault="00083BCD" w:rsidP="00083BCD">
      <w:pPr>
        <w:numPr>
          <w:ilvl w:val="0"/>
          <w:numId w:val="40"/>
        </w:numPr>
        <w:snapToGrid w:val="0"/>
      </w:pPr>
      <w:r w:rsidRPr="00153DDC">
        <w:t xml:space="preserve">jeigu žinote, kad Jums yra sutrikimas, veikiantis kraujo krešėjimą, pvz., baltymo C trūkumas, baltymo S trūkumas, </w:t>
      </w:r>
      <w:proofErr w:type="spellStart"/>
      <w:r w:rsidRPr="00153DDC">
        <w:t>antitrombino</w:t>
      </w:r>
      <w:proofErr w:type="spellEnd"/>
      <w:r w:rsidRPr="00153DDC">
        <w:t xml:space="preserve"> III trūkumas, </w:t>
      </w:r>
      <w:r w:rsidRPr="00153DDC">
        <w:rPr>
          <w:i/>
        </w:rPr>
        <w:t xml:space="preserve">Leideno V faktorius arba </w:t>
      </w:r>
      <w:proofErr w:type="spellStart"/>
      <w:r w:rsidRPr="00153DDC">
        <w:t>antifosfolipidiniai</w:t>
      </w:r>
      <w:proofErr w:type="spellEnd"/>
      <w:r w:rsidRPr="00153DDC">
        <w:t xml:space="preserve"> antikūnai;</w:t>
      </w:r>
    </w:p>
    <w:p w14:paraId="60FC72B9" w14:textId="77777777" w:rsidR="00083BCD" w:rsidRPr="00153DDC" w:rsidRDefault="00083BCD" w:rsidP="00083BCD">
      <w:pPr>
        <w:numPr>
          <w:ilvl w:val="0"/>
          <w:numId w:val="40"/>
        </w:numPr>
        <w:snapToGrid w:val="0"/>
      </w:pPr>
      <w:r w:rsidRPr="00153DDC">
        <w:t>jeigu Jums reikalinga operacija arba ilgą laiką nevaikštote (žr. skyrių „Kraujo krešuliai“);</w:t>
      </w:r>
    </w:p>
    <w:p w14:paraId="4FCA1985" w14:textId="3AF25D7E" w:rsidR="00083BCD" w:rsidRPr="00153DDC" w:rsidRDefault="00083BCD" w:rsidP="00CE3A5C">
      <w:pPr>
        <w:numPr>
          <w:ilvl w:val="0"/>
          <w:numId w:val="40"/>
        </w:numPr>
        <w:snapToGrid w:val="0"/>
      </w:pPr>
      <w:r w:rsidRPr="00153DDC">
        <w:t>jeigu Jums kada nors buvo širdies priepuolis (miokardo infarktas) arba insultas;</w:t>
      </w:r>
    </w:p>
    <w:p w14:paraId="1741D5E4" w14:textId="186BD5EA" w:rsidR="00083BCD" w:rsidRPr="00153DDC" w:rsidRDefault="00083BCD" w:rsidP="00CE3A5C">
      <w:pPr>
        <w:numPr>
          <w:ilvl w:val="0"/>
          <w:numId w:val="40"/>
        </w:numPr>
        <w:snapToGrid w:val="0"/>
      </w:pPr>
      <w:r w:rsidRPr="00153DDC">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3B745BF" w14:textId="77777777" w:rsidR="00083BCD" w:rsidRPr="00153DDC" w:rsidRDefault="00083BCD" w:rsidP="00083BCD">
      <w:pPr>
        <w:numPr>
          <w:ilvl w:val="0"/>
          <w:numId w:val="40"/>
        </w:numPr>
        <w:snapToGrid w:val="0"/>
      </w:pPr>
      <w:r w:rsidRPr="00153DDC">
        <w:t>jeigu Jums yra bent viena iš toliau nurodytų ligų, galinčių didinti krešulio arterijose riziką:</w:t>
      </w:r>
    </w:p>
    <w:p w14:paraId="38FB99E3" w14:textId="77777777" w:rsidR="00083BCD" w:rsidRPr="00153DDC" w:rsidRDefault="00083BCD" w:rsidP="00CE3A5C">
      <w:pPr>
        <w:numPr>
          <w:ilvl w:val="1"/>
          <w:numId w:val="40"/>
        </w:numPr>
        <w:snapToGrid w:val="0"/>
      </w:pPr>
      <w:r w:rsidRPr="00153DDC">
        <w:t>sunkus cukrinis diabetas su kraujagyslių pažeidimu,</w:t>
      </w:r>
    </w:p>
    <w:p w14:paraId="274B69B7" w14:textId="46269B99" w:rsidR="00083BCD" w:rsidRPr="00153DDC" w:rsidRDefault="00083BCD" w:rsidP="00CE3A5C">
      <w:pPr>
        <w:numPr>
          <w:ilvl w:val="1"/>
          <w:numId w:val="40"/>
        </w:numPr>
        <w:snapToGrid w:val="0"/>
      </w:pPr>
      <w:r w:rsidRPr="00153DDC">
        <w:t>labai didelis kraujospūdis,</w:t>
      </w:r>
    </w:p>
    <w:p w14:paraId="13235991" w14:textId="019B70F1" w:rsidR="00083BCD" w:rsidRPr="00153DDC" w:rsidRDefault="00083BCD" w:rsidP="00CE3A5C">
      <w:pPr>
        <w:numPr>
          <w:ilvl w:val="1"/>
          <w:numId w:val="40"/>
        </w:numPr>
        <w:snapToGrid w:val="0"/>
      </w:pPr>
      <w:r w:rsidRPr="00153DDC">
        <w:t xml:space="preserve">labai didelis riebalų (cholesterolio arba </w:t>
      </w:r>
      <w:proofErr w:type="spellStart"/>
      <w:r w:rsidRPr="00153DDC">
        <w:t>trigliceridų</w:t>
      </w:r>
      <w:proofErr w:type="spellEnd"/>
      <w:r w:rsidRPr="00153DDC">
        <w:t>) kiekis kraujyje,</w:t>
      </w:r>
    </w:p>
    <w:p w14:paraId="4E2FB91C" w14:textId="77777777" w:rsidR="00083BCD" w:rsidRPr="00153DDC" w:rsidRDefault="00083BCD" w:rsidP="00083BCD">
      <w:pPr>
        <w:numPr>
          <w:ilvl w:val="1"/>
          <w:numId w:val="40"/>
        </w:numPr>
        <w:snapToGrid w:val="0"/>
      </w:pPr>
      <w:r w:rsidRPr="00153DDC">
        <w:t xml:space="preserve">būklė, vadinama </w:t>
      </w:r>
      <w:proofErr w:type="spellStart"/>
      <w:r w:rsidRPr="00153DDC">
        <w:t>hiperhomocisteinemija</w:t>
      </w:r>
      <w:proofErr w:type="spellEnd"/>
      <w:r w:rsidRPr="00153DDC">
        <w:t>;</w:t>
      </w:r>
    </w:p>
    <w:p w14:paraId="17DD522C" w14:textId="06E80D1A" w:rsidR="00083BCD" w:rsidRPr="00153DDC" w:rsidRDefault="00083BCD" w:rsidP="00CE3A5C">
      <w:pPr>
        <w:numPr>
          <w:ilvl w:val="0"/>
          <w:numId w:val="40"/>
        </w:numPr>
        <w:snapToGrid w:val="0"/>
        <w:rPr>
          <w:lang w:eastAsia="lt-LT"/>
        </w:rPr>
      </w:pPr>
      <w:r w:rsidRPr="00153DDC">
        <w:t>jeigu Jums būna (arba kada nors būdavo) tam tikro tipo migrena, vadinama „migrena su aura“.</w:t>
      </w:r>
    </w:p>
    <w:p w14:paraId="20A62426" w14:textId="77777777" w:rsidR="008B30FF" w:rsidRPr="00153DDC" w:rsidRDefault="008B30FF" w:rsidP="008B30FF">
      <w:pPr>
        <w:pStyle w:val="Bullet0s"/>
        <w:numPr>
          <w:ilvl w:val="0"/>
          <w:numId w:val="23"/>
        </w:numPr>
      </w:pPr>
      <w:r w:rsidRPr="00153DDC">
        <w:t>jeigu Jums yra (ar buvo) kepenų liga, kol kepenų veiklos rodikliai nesunormalėję,</w:t>
      </w:r>
    </w:p>
    <w:p w14:paraId="20C58832" w14:textId="77777777" w:rsidR="008B30FF" w:rsidRPr="00153DDC" w:rsidRDefault="008B30FF" w:rsidP="008B30FF">
      <w:pPr>
        <w:pStyle w:val="Bullet0s"/>
        <w:numPr>
          <w:ilvl w:val="0"/>
          <w:numId w:val="23"/>
        </w:numPr>
      </w:pPr>
      <w:r w:rsidRPr="00153DDC">
        <w:t>jeigu Jūsų inkstai veikia blogai (inkstų nepakankamumas),</w:t>
      </w:r>
    </w:p>
    <w:p w14:paraId="55069717" w14:textId="77777777" w:rsidR="008B30FF" w:rsidRPr="00153DDC" w:rsidRDefault="008B30FF" w:rsidP="008B30FF">
      <w:pPr>
        <w:pStyle w:val="Bullet0s"/>
        <w:numPr>
          <w:ilvl w:val="0"/>
          <w:numId w:val="23"/>
        </w:numPr>
      </w:pPr>
      <w:r w:rsidRPr="00153DDC">
        <w:t>jeigu Jums yra (ar buvo) kepenų navikas,</w:t>
      </w:r>
    </w:p>
    <w:p w14:paraId="78DF3EA5" w14:textId="77777777" w:rsidR="008B30FF" w:rsidRPr="00153DDC" w:rsidRDefault="008B30FF" w:rsidP="008B30FF">
      <w:pPr>
        <w:pStyle w:val="Bullet0s"/>
        <w:numPr>
          <w:ilvl w:val="0"/>
          <w:numId w:val="23"/>
        </w:numPr>
      </w:pPr>
      <w:r w:rsidRPr="00153DDC">
        <w:t>jeigu Jums yra (ar buvo) arba įtariamas krūties arba lyties organų piktybinis navikas,</w:t>
      </w:r>
    </w:p>
    <w:p w14:paraId="2773325C" w14:textId="77777777" w:rsidR="008B30FF" w:rsidRPr="00153DDC" w:rsidRDefault="008B30FF" w:rsidP="008B30FF">
      <w:pPr>
        <w:pStyle w:val="Bullet0s"/>
        <w:numPr>
          <w:ilvl w:val="0"/>
          <w:numId w:val="23"/>
        </w:numPr>
      </w:pPr>
      <w:r w:rsidRPr="00153DDC">
        <w:t>jeigu kraujuojama iš makšties dėl nenustatytos priežasties,</w:t>
      </w:r>
    </w:p>
    <w:p w14:paraId="095FB4FD" w14:textId="2BF1D332" w:rsidR="008B30FF" w:rsidRPr="00153DDC" w:rsidRDefault="00515F8A" w:rsidP="008B30FF">
      <w:pPr>
        <w:pStyle w:val="Bullet0s"/>
        <w:numPr>
          <w:ilvl w:val="0"/>
          <w:numId w:val="23"/>
        </w:numPr>
      </w:pPr>
      <w:r w:rsidRPr="00153DDC">
        <w:t xml:space="preserve">jeigu yra alergija </w:t>
      </w:r>
      <w:proofErr w:type="spellStart"/>
      <w:r w:rsidRPr="00153DDC">
        <w:t>etinilestradioliui</w:t>
      </w:r>
      <w:proofErr w:type="spellEnd"/>
      <w:r w:rsidRPr="00153DDC">
        <w:t xml:space="preserve"> ar </w:t>
      </w:r>
      <w:proofErr w:type="spellStart"/>
      <w:r w:rsidRPr="00153DDC">
        <w:t>drospirenonui</w:t>
      </w:r>
      <w:proofErr w:type="spellEnd"/>
      <w:r w:rsidRPr="00153DDC">
        <w:t xml:space="preserve"> arba bet kuriai pagalbinei šio vaisto medžiagai (jos išvardytos 6 skyriuje). </w:t>
      </w:r>
      <w:r w:rsidR="008B30FF" w:rsidRPr="00153DDC">
        <w:t>Tai gali sukelti niežėjimą, bėrimą ar tinimą.</w:t>
      </w:r>
    </w:p>
    <w:p w14:paraId="4F7628E7" w14:textId="573BDDFB" w:rsidR="008B30FF" w:rsidRPr="00153DDC" w:rsidRDefault="008B30FF" w:rsidP="008B30FF">
      <w:pPr>
        <w:pStyle w:val="Antrat2"/>
        <w:tabs>
          <w:tab w:val="left" w:pos="720"/>
        </w:tabs>
        <w:ind w:left="0" w:firstLine="0"/>
        <w:rPr>
          <w:bCs/>
          <w:szCs w:val="22"/>
        </w:rPr>
      </w:pPr>
      <w:bookmarkStart w:id="5" w:name="_Toc184390810"/>
    </w:p>
    <w:bookmarkEnd w:id="5"/>
    <w:p w14:paraId="547B6ADB" w14:textId="77777777" w:rsidR="00A504F3" w:rsidRPr="00153DDC" w:rsidRDefault="00A504F3" w:rsidP="00A504F3">
      <w:pPr>
        <w:pStyle w:val="Antrat2"/>
        <w:tabs>
          <w:tab w:val="left" w:pos="720"/>
        </w:tabs>
        <w:rPr>
          <w:bCs/>
          <w:szCs w:val="22"/>
        </w:rPr>
      </w:pPr>
      <w:r w:rsidRPr="00153DDC">
        <w:rPr>
          <w:bCs/>
          <w:szCs w:val="22"/>
        </w:rPr>
        <w:t xml:space="preserve">Įspėjimai ir atsargumo priemonės </w:t>
      </w:r>
    </w:p>
    <w:p w14:paraId="017043D9" w14:textId="77777777" w:rsidR="00083BCD" w:rsidRPr="00153DDC" w:rsidRDefault="00083BCD" w:rsidP="00083BCD">
      <w:pPr>
        <w:pStyle w:val="Antrat2"/>
        <w:tabs>
          <w:tab w:val="left" w:pos="720"/>
        </w:tabs>
        <w:rPr>
          <w:rFonts w:eastAsia="Calibri"/>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083BCD" w:rsidRPr="00153DDC" w14:paraId="52A26B7E" w14:textId="77777777" w:rsidTr="0021515D">
        <w:tc>
          <w:tcPr>
            <w:tcW w:w="8885" w:type="dxa"/>
            <w:tcBorders>
              <w:top w:val="single" w:sz="4" w:space="0" w:color="auto"/>
              <w:left w:val="single" w:sz="4" w:space="0" w:color="auto"/>
              <w:bottom w:val="single" w:sz="4" w:space="0" w:color="auto"/>
              <w:right w:val="single" w:sz="4" w:space="0" w:color="auto"/>
            </w:tcBorders>
            <w:hideMark/>
          </w:tcPr>
          <w:p w14:paraId="4AE78259" w14:textId="77777777" w:rsidR="00083BCD" w:rsidRPr="00153DDC" w:rsidRDefault="00083BCD" w:rsidP="0021515D">
            <w:pPr>
              <w:snapToGrid w:val="0"/>
            </w:pPr>
            <w:r w:rsidRPr="00153DDC">
              <w:t>Kada reikia kreiptis į gydytoją?</w:t>
            </w:r>
          </w:p>
          <w:p w14:paraId="2E8068BE" w14:textId="77777777" w:rsidR="00083BCD" w:rsidRPr="00153DDC" w:rsidRDefault="00083BCD" w:rsidP="0021515D">
            <w:pPr>
              <w:snapToGrid w:val="0"/>
            </w:pPr>
          </w:p>
          <w:p w14:paraId="0F3F14A6" w14:textId="77777777" w:rsidR="00083BCD" w:rsidRPr="00153DDC" w:rsidRDefault="00083BCD" w:rsidP="0021515D">
            <w:pPr>
              <w:snapToGrid w:val="0"/>
            </w:pPr>
            <w:r w:rsidRPr="00153DDC">
              <w:rPr>
                <w:u w:val="single"/>
              </w:rPr>
              <w:t>Kreipkitės skubios medicininės pagalbos</w:t>
            </w:r>
          </w:p>
          <w:p w14:paraId="0207CCB2" w14:textId="77777777" w:rsidR="00083BCD" w:rsidRPr="00153DDC" w:rsidRDefault="00083BCD" w:rsidP="00083BCD">
            <w:pPr>
              <w:numPr>
                <w:ilvl w:val="0"/>
                <w:numId w:val="41"/>
              </w:numPr>
              <w:snapToGrid w:val="0"/>
            </w:pPr>
            <w:r w:rsidRPr="00153DDC">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00447879" w14:textId="77777777" w:rsidR="00083BCD" w:rsidRPr="00153DDC" w:rsidRDefault="00083BCD" w:rsidP="0021515D">
            <w:pPr>
              <w:snapToGrid w:val="0"/>
              <w:ind w:left="720"/>
            </w:pPr>
          </w:p>
          <w:p w14:paraId="5DCE6916" w14:textId="77777777" w:rsidR="00083BCD" w:rsidRPr="00153DDC" w:rsidRDefault="00083BCD" w:rsidP="0021515D">
            <w:pPr>
              <w:snapToGrid w:val="0"/>
            </w:pPr>
            <w:r w:rsidRPr="00153DDC">
              <w:t>Šio sunkaus šalutinio poveikio simptomai aprašyti skyrelyje „Kaip atpažinti kraujo krešulį“.</w:t>
            </w:r>
          </w:p>
        </w:tc>
      </w:tr>
    </w:tbl>
    <w:p w14:paraId="3C02B00B" w14:textId="77777777" w:rsidR="00083BCD" w:rsidRPr="00153DDC" w:rsidRDefault="00083BCD" w:rsidP="00083BCD">
      <w:pPr>
        <w:rPr>
          <w:b/>
          <w:lang w:eastAsia="lt-LT"/>
        </w:rPr>
      </w:pPr>
    </w:p>
    <w:p w14:paraId="4E2865B8" w14:textId="77777777" w:rsidR="00083BCD" w:rsidRPr="00153DDC" w:rsidRDefault="00083BCD" w:rsidP="00083BCD">
      <w:pPr>
        <w:snapToGrid w:val="0"/>
      </w:pPr>
      <w:r w:rsidRPr="00153DDC">
        <w:rPr>
          <w:b/>
        </w:rPr>
        <w:t>Jeigu Jums tinka bent viena iš toliau nurodytų būklių, pasakykite gydytojui</w:t>
      </w:r>
      <w:r w:rsidRPr="00153DDC">
        <w:t>.</w:t>
      </w:r>
    </w:p>
    <w:p w14:paraId="7ED327DF" w14:textId="77777777" w:rsidR="00083BCD" w:rsidRPr="00153DDC" w:rsidRDefault="00083BCD" w:rsidP="003449A4">
      <w:pPr>
        <w:pStyle w:val="Para0s"/>
        <w:spacing w:after="0"/>
        <w:rPr>
          <w:rFonts w:ascii="Times New Roman" w:hAnsi="Times New Roman"/>
          <w:sz w:val="22"/>
          <w:szCs w:val="22"/>
        </w:rPr>
      </w:pPr>
    </w:p>
    <w:p w14:paraId="05AD82A9" w14:textId="44E18FAA"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Kai kuriais atvejais, vartojant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ar kitas sudėtines kontraceptines tabletes, Jums reikės imtis specialių atsargumo priemonių ir gali gydytojui prireikti pastoviai tikrinti Jūsų sveikatą. </w:t>
      </w:r>
      <w:r w:rsidR="00083BCD" w:rsidRPr="00153DDC">
        <w:rPr>
          <w:rFonts w:ascii="Times New Roman" w:hAnsi="Times New Roman"/>
          <w:sz w:val="22"/>
          <w:szCs w:val="22"/>
        </w:rPr>
        <w:t xml:space="preserve">Jeigu tokia būklė pasireiškia arba pasunkėja vartojant </w:t>
      </w:r>
      <w:proofErr w:type="spellStart"/>
      <w:r w:rsidR="00B36819" w:rsidRPr="00153DDC">
        <w:rPr>
          <w:rFonts w:ascii="Times New Roman" w:hAnsi="Times New Roman"/>
          <w:sz w:val="22"/>
          <w:szCs w:val="22"/>
        </w:rPr>
        <w:t>Yvidually</w:t>
      </w:r>
      <w:proofErr w:type="spellEnd"/>
      <w:r w:rsidR="00083BCD" w:rsidRPr="00153DDC">
        <w:rPr>
          <w:rFonts w:ascii="Times New Roman" w:hAnsi="Times New Roman"/>
          <w:sz w:val="22"/>
          <w:szCs w:val="22"/>
        </w:rPr>
        <w:t>, taip pat reikia pasakyti gydytojui:</w:t>
      </w:r>
    </w:p>
    <w:p w14:paraId="6C7A4F8E" w14:textId="77777777" w:rsidR="008B30FF" w:rsidRPr="00153DDC" w:rsidRDefault="008B30FF" w:rsidP="008B30FF">
      <w:pPr>
        <w:pStyle w:val="Para0s"/>
        <w:spacing w:after="0"/>
        <w:rPr>
          <w:rFonts w:ascii="Times New Roman" w:hAnsi="Times New Roman"/>
          <w:sz w:val="22"/>
          <w:szCs w:val="22"/>
          <w:lang w:val="lt-LT"/>
        </w:rPr>
      </w:pPr>
    </w:p>
    <w:p w14:paraId="2B4AE356" w14:textId="77777777" w:rsidR="008B30FF" w:rsidRPr="00153DDC" w:rsidRDefault="008B30FF" w:rsidP="008B30FF">
      <w:pPr>
        <w:pStyle w:val="Bullet0s"/>
        <w:numPr>
          <w:ilvl w:val="0"/>
          <w:numId w:val="23"/>
        </w:numPr>
      </w:pPr>
      <w:r w:rsidRPr="00153DDC">
        <w:t>jeigu kas nors iš artimiausių giminių yra sirgęs ar serga krūties vėžiu,</w:t>
      </w:r>
    </w:p>
    <w:p w14:paraId="730031AE" w14:textId="77777777" w:rsidR="008B30FF" w:rsidRPr="00153DDC" w:rsidRDefault="008B30FF" w:rsidP="008B30FF">
      <w:pPr>
        <w:pStyle w:val="Bullet0s"/>
        <w:numPr>
          <w:ilvl w:val="0"/>
          <w:numId w:val="23"/>
        </w:numPr>
      </w:pPr>
      <w:r w:rsidRPr="00153DDC">
        <w:t>jeigu sergate kepenų arba tulžies pūslės liga,</w:t>
      </w:r>
    </w:p>
    <w:p w14:paraId="697EDF70" w14:textId="77777777" w:rsidR="008B30FF" w:rsidRPr="00153DDC" w:rsidRDefault="008B30FF" w:rsidP="008B30FF">
      <w:pPr>
        <w:pStyle w:val="Bullet0s"/>
        <w:numPr>
          <w:ilvl w:val="0"/>
          <w:numId w:val="23"/>
        </w:numPr>
      </w:pPr>
      <w:r w:rsidRPr="00153DDC">
        <w:t>jeigu sergate cukriniu diabetu,</w:t>
      </w:r>
    </w:p>
    <w:p w14:paraId="434EB603" w14:textId="77777777" w:rsidR="008B30FF" w:rsidRPr="00153DDC" w:rsidRDefault="008B30FF" w:rsidP="008B30FF">
      <w:pPr>
        <w:pStyle w:val="Bullet0s"/>
        <w:numPr>
          <w:ilvl w:val="0"/>
          <w:numId w:val="23"/>
        </w:numPr>
      </w:pPr>
      <w:r w:rsidRPr="00153DDC">
        <w:t>jeigu Jums depresija,</w:t>
      </w:r>
    </w:p>
    <w:p w14:paraId="3DA96143" w14:textId="77777777" w:rsidR="008B30FF" w:rsidRPr="00153DDC" w:rsidRDefault="008B30FF" w:rsidP="008B30FF">
      <w:pPr>
        <w:pStyle w:val="Bullet0s"/>
        <w:numPr>
          <w:ilvl w:val="0"/>
          <w:numId w:val="23"/>
        </w:numPr>
      </w:pPr>
      <w:r w:rsidRPr="00153DDC">
        <w:t>jeigu sergate Krono liga arba uždegimine žarnų liga (opiniu kolitu),</w:t>
      </w:r>
    </w:p>
    <w:p w14:paraId="7DF70468" w14:textId="77777777" w:rsidR="0056533A" w:rsidRPr="00153DDC" w:rsidRDefault="0056533A" w:rsidP="0056533A">
      <w:pPr>
        <w:numPr>
          <w:ilvl w:val="0"/>
          <w:numId w:val="42"/>
        </w:numPr>
        <w:ind w:left="357" w:hanging="357"/>
        <w:rPr>
          <w:lang w:eastAsia="lt-LT"/>
        </w:rPr>
      </w:pPr>
      <w:r w:rsidRPr="00153DDC">
        <w:t xml:space="preserve">jeigu Jums yra hemolizinis </w:t>
      </w:r>
      <w:proofErr w:type="spellStart"/>
      <w:r w:rsidRPr="00153DDC">
        <w:t>ureminis</w:t>
      </w:r>
      <w:proofErr w:type="spellEnd"/>
      <w:r w:rsidRPr="00153DDC">
        <w:t xml:space="preserve"> sindromas (HUS – inkstų nepakankamumą sukeliantis kraujo krešėjimo sutrikimas),</w:t>
      </w:r>
    </w:p>
    <w:p w14:paraId="087105A4" w14:textId="0F4B52C0" w:rsidR="0056533A" w:rsidRPr="00153DDC" w:rsidRDefault="0056533A" w:rsidP="00CE3A5C">
      <w:pPr>
        <w:numPr>
          <w:ilvl w:val="0"/>
          <w:numId w:val="42"/>
        </w:numPr>
        <w:ind w:left="357" w:hanging="357"/>
        <w:rPr>
          <w:lang w:eastAsia="lt-LT"/>
        </w:rPr>
      </w:pPr>
      <w:r w:rsidRPr="00153DDC">
        <w:t>jeigu sergate pjautuvo pavidalo ląstelių anemija (paveldima raudonųjų kraujo ląstelių liga),</w:t>
      </w:r>
    </w:p>
    <w:p w14:paraId="72F221CB" w14:textId="77777777" w:rsidR="0056533A" w:rsidRPr="00153DDC" w:rsidRDefault="0056533A" w:rsidP="0056533A">
      <w:pPr>
        <w:pStyle w:val="Bullet0s"/>
        <w:numPr>
          <w:ilvl w:val="0"/>
          <w:numId w:val="42"/>
        </w:numPr>
        <w:snapToGrid w:val="0"/>
      </w:pPr>
      <w:r w:rsidRPr="00153DDC">
        <w:t>jeigu Jūsų kraujyje yra padidėjusi riebalų koncentracija kraujyje (</w:t>
      </w:r>
      <w:proofErr w:type="spellStart"/>
      <w:r w:rsidRPr="00153DDC">
        <w:t>hipertrigliceridemija</w:t>
      </w:r>
      <w:proofErr w:type="spellEnd"/>
      <w:r w:rsidRPr="00153DDC">
        <w:t xml:space="preserve">) arba teigiama šios būklės šeimos </w:t>
      </w:r>
      <w:proofErr w:type="spellStart"/>
      <w:r w:rsidRPr="00153DDC">
        <w:t>anamnezė</w:t>
      </w:r>
      <w:proofErr w:type="spellEnd"/>
      <w:r w:rsidRPr="00153DDC">
        <w:t xml:space="preserve">. </w:t>
      </w:r>
      <w:proofErr w:type="spellStart"/>
      <w:r w:rsidRPr="00153DDC">
        <w:t>Hipertrigliceridemija</w:t>
      </w:r>
      <w:proofErr w:type="spellEnd"/>
      <w:r w:rsidRPr="00153DDC">
        <w:t xml:space="preserve"> yra susijusi su padidėjusia pankreatito (kasos uždegimo) išsivystymo rizika;</w:t>
      </w:r>
    </w:p>
    <w:p w14:paraId="4E0751F2" w14:textId="77777777" w:rsidR="0056533A" w:rsidRPr="00153DDC" w:rsidRDefault="0056533A" w:rsidP="0056533A">
      <w:pPr>
        <w:pStyle w:val="Bullet0s"/>
        <w:numPr>
          <w:ilvl w:val="0"/>
          <w:numId w:val="42"/>
        </w:numPr>
        <w:snapToGrid w:val="0"/>
      </w:pPr>
      <w:r w:rsidRPr="00153DDC">
        <w:t>jeigu Jums reikalinga operacija arba ilgą laiką nevaikštote (žr. 2 skyrių „Kraujo krešuliai“);</w:t>
      </w:r>
    </w:p>
    <w:p w14:paraId="09DF8BA8" w14:textId="77777777" w:rsidR="0056533A" w:rsidRPr="00153DDC" w:rsidRDefault="0056533A" w:rsidP="0056533A">
      <w:pPr>
        <w:pStyle w:val="Bullet0s"/>
        <w:numPr>
          <w:ilvl w:val="0"/>
          <w:numId w:val="42"/>
        </w:numPr>
        <w:snapToGrid w:val="0"/>
      </w:pPr>
      <w:r w:rsidRPr="00153DDC">
        <w:t>jeigu</w:t>
      </w:r>
      <w:r w:rsidRPr="00153DDC">
        <w:rPr>
          <w:spacing w:val="-5"/>
        </w:rPr>
        <w:t xml:space="preserve"> </w:t>
      </w:r>
      <w:r w:rsidRPr="00153DDC">
        <w:rPr>
          <w:spacing w:val="-1"/>
        </w:rPr>
        <w:t>J</w:t>
      </w:r>
      <w:r w:rsidRPr="00153DDC">
        <w:rPr>
          <w:spacing w:val="1"/>
        </w:rPr>
        <w:t>ū</w:t>
      </w:r>
      <w:r w:rsidRPr="00153DDC">
        <w:t>s</w:t>
      </w:r>
      <w:r w:rsidRPr="00153DDC">
        <w:rPr>
          <w:spacing w:val="-3"/>
        </w:rPr>
        <w:t xml:space="preserve"> ką tik gimdėte, Jums yra padidėjusi kraujo krešulių rizika</w:t>
      </w:r>
      <w:r w:rsidRPr="00153DDC">
        <w:t xml:space="preserve">. Turite paklausti gydytojo, po kiek laiko po gimdymo galėsite pradėti vartoti </w:t>
      </w:r>
      <w:proofErr w:type="spellStart"/>
      <w:r w:rsidR="00B36819" w:rsidRPr="00153DDC">
        <w:t>Yvidually</w:t>
      </w:r>
      <w:proofErr w:type="spellEnd"/>
      <w:r w:rsidRPr="00153DDC">
        <w:t>;</w:t>
      </w:r>
    </w:p>
    <w:p w14:paraId="5FFD5E3B" w14:textId="77777777" w:rsidR="0056533A" w:rsidRPr="00153DDC" w:rsidRDefault="0056533A" w:rsidP="0056533A">
      <w:pPr>
        <w:pStyle w:val="Bullet0s"/>
        <w:numPr>
          <w:ilvl w:val="0"/>
          <w:numId w:val="42"/>
        </w:numPr>
        <w:snapToGrid w:val="0"/>
      </w:pPr>
      <w:r w:rsidRPr="00153DDC">
        <w:t xml:space="preserve">jeigu Jums yra poodinių venų uždegimas (paviršinis </w:t>
      </w:r>
      <w:proofErr w:type="spellStart"/>
      <w:r w:rsidRPr="00153DDC">
        <w:t>tromboflebitas</w:t>
      </w:r>
      <w:proofErr w:type="spellEnd"/>
      <w:r w:rsidRPr="00153DDC">
        <w:t>);</w:t>
      </w:r>
    </w:p>
    <w:p w14:paraId="1614F21A" w14:textId="77777777" w:rsidR="0056533A" w:rsidRPr="00153DDC" w:rsidRDefault="0056533A" w:rsidP="0056533A">
      <w:pPr>
        <w:pStyle w:val="Bullet0s"/>
        <w:numPr>
          <w:ilvl w:val="0"/>
          <w:numId w:val="42"/>
        </w:numPr>
        <w:snapToGrid w:val="0"/>
      </w:pPr>
      <w:r w:rsidRPr="00153DDC">
        <w:t>jeigu Jūsų venos mazguotos ir išsiplėtusios;</w:t>
      </w:r>
    </w:p>
    <w:p w14:paraId="3C987BCE" w14:textId="6B8DA7F7" w:rsidR="0056533A" w:rsidRPr="00153DDC" w:rsidRDefault="0056533A" w:rsidP="00CE3A5C">
      <w:pPr>
        <w:numPr>
          <w:ilvl w:val="0"/>
          <w:numId w:val="42"/>
        </w:numPr>
        <w:rPr>
          <w:lang w:eastAsia="lt-LT"/>
        </w:rPr>
      </w:pPr>
      <w:bookmarkStart w:id="6" w:name="_Hlt148943389"/>
      <w:bookmarkStart w:id="7" w:name="_Hlt148943388"/>
      <w:r w:rsidRPr="00153DDC">
        <w:t>jeigu sergate epilepsija (žr. „K</w:t>
      </w:r>
      <w:r w:rsidRPr="00153DDC">
        <w:rPr>
          <w:bCs/>
        </w:rPr>
        <w:t xml:space="preserve">iti vaistai ir </w:t>
      </w:r>
      <w:proofErr w:type="spellStart"/>
      <w:r w:rsidR="00B36819" w:rsidRPr="00153DDC">
        <w:rPr>
          <w:bCs/>
        </w:rPr>
        <w:t>Yvidually</w:t>
      </w:r>
      <w:proofErr w:type="spellEnd"/>
      <w:r w:rsidRPr="00153DDC">
        <w:t>“),</w:t>
      </w:r>
    </w:p>
    <w:bookmarkEnd w:id="6"/>
    <w:bookmarkEnd w:id="7"/>
    <w:p w14:paraId="40D255B1" w14:textId="3471A771" w:rsidR="0056533A" w:rsidRPr="00153DDC" w:rsidRDefault="0056533A" w:rsidP="00CE3A5C">
      <w:pPr>
        <w:numPr>
          <w:ilvl w:val="0"/>
          <w:numId w:val="42"/>
        </w:numPr>
        <w:rPr>
          <w:lang w:eastAsia="lt-LT"/>
        </w:rPr>
      </w:pPr>
      <w:r w:rsidRPr="00153DDC">
        <w:t>jeigu sergate sistemine raudonąja vilklige (SRV – liga, veikiančia natūralią organizmo apsaugos sistemą),</w:t>
      </w:r>
    </w:p>
    <w:p w14:paraId="602E488E" w14:textId="77777777" w:rsidR="008B30FF" w:rsidRPr="00153DDC" w:rsidRDefault="008B30FF" w:rsidP="008B30FF">
      <w:pPr>
        <w:pStyle w:val="Bullet0s"/>
        <w:numPr>
          <w:ilvl w:val="0"/>
          <w:numId w:val="23"/>
        </w:numPr>
      </w:pPr>
      <w:r w:rsidRPr="00153DDC">
        <w:t xml:space="preserve">jeigu sergate liga, kuri pirmą kartą pasireiškė nėštumo metu arba anksčiau vartojant lytinius hormonus (pvz., klausos praradimas, kraujo liga </w:t>
      </w:r>
      <w:proofErr w:type="spellStart"/>
      <w:r w:rsidRPr="00153DDC">
        <w:t>porfirija</w:t>
      </w:r>
      <w:proofErr w:type="spellEnd"/>
      <w:r w:rsidRPr="00153DDC">
        <w:t>, odos išbėrimas pūslelėmis nėštumo metu (nėščiųjų pūslelinė), nervų liga, dėl kurios pasireiškia staigūs kūno judesiai (</w:t>
      </w:r>
      <w:proofErr w:type="spellStart"/>
      <w:r w:rsidRPr="00153DDC">
        <w:t>Saidenhemo</w:t>
      </w:r>
      <w:proofErr w:type="spellEnd"/>
      <w:r w:rsidRPr="00153DDC">
        <w:t xml:space="preserve"> (</w:t>
      </w:r>
      <w:proofErr w:type="spellStart"/>
      <w:r w:rsidRPr="00153DDC">
        <w:rPr>
          <w:i/>
        </w:rPr>
        <w:t>Sydenham</w:t>
      </w:r>
      <w:proofErr w:type="spellEnd"/>
      <w:r w:rsidRPr="00153DDC">
        <w:t xml:space="preserve">) </w:t>
      </w:r>
      <w:proofErr w:type="spellStart"/>
      <w:r w:rsidRPr="00153DDC">
        <w:t>chorėja</w:t>
      </w:r>
      <w:proofErr w:type="spellEnd"/>
      <w:r w:rsidRPr="00153DDC">
        <w:t>),</w:t>
      </w:r>
    </w:p>
    <w:p w14:paraId="6AA266F2" w14:textId="77777777" w:rsidR="008B30FF" w:rsidRPr="00153DDC" w:rsidRDefault="008B30FF" w:rsidP="008B30FF">
      <w:pPr>
        <w:pStyle w:val="Bullet0s"/>
        <w:numPr>
          <w:ilvl w:val="0"/>
          <w:numId w:val="23"/>
        </w:numPr>
      </w:pPr>
      <w:r w:rsidRPr="00153DDC">
        <w:t>jeigu yra ar anksčiau buvo rudmė (geltonai rudos pigmentinės odos, ypač veido, dėmės, taip vadinamos „nėštumo dėmės“); jei taip, venkite tiesioginių saulės arba ultravioletinių spindulių,</w:t>
      </w:r>
    </w:p>
    <w:p w14:paraId="73543950" w14:textId="77777777" w:rsidR="008B30FF" w:rsidRPr="00153DDC" w:rsidRDefault="008B30FF" w:rsidP="008B30FF">
      <w:pPr>
        <w:pStyle w:val="Bullet0s"/>
        <w:numPr>
          <w:ilvl w:val="0"/>
          <w:numId w:val="23"/>
        </w:numPr>
        <w:ind w:left="357" w:hanging="357"/>
      </w:pPr>
      <w:r w:rsidRPr="00153DDC">
        <w:t xml:space="preserve">jeigu sergate paveldima </w:t>
      </w:r>
      <w:proofErr w:type="spellStart"/>
      <w:r w:rsidRPr="00153DDC">
        <w:t>angioneurozine</w:t>
      </w:r>
      <w:proofErr w:type="spellEnd"/>
      <w:r w:rsidRPr="00153DDC">
        <w:t xml:space="preserve"> edema, vaistai kurių sudėtyje yra estrogenų gali sukelti arba pasunkinti </w:t>
      </w:r>
      <w:proofErr w:type="spellStart"/>
      <w:r w:rsidRPr="00153DDC">
        <w:t>angioneurozinės</w:t>
      </w:r>
      <w:proofErr w:type="spellEnd"/>
      <w:r w:rsidRPr="00153DDC">
        <w:t xml:space="preserve"> edemos simptomus. Jeigu pasireiškia tokie </w:t>
      </w:r>
      <w:proofErr w:type="spellStart"/>
      <w:r w:rsidRPr="00153DDC">
        <w:t>angioneurozinės</w:t>
      </w:r>
      <w:proofErr w:type="spellEnd"/>
      <w:r w:rsidRPr="00153DDC">
        <w:t xml:space="preserve"> edemos simptomai kaip ištinęs veidas, liežuvis ir (ar) ryklė ir (ar) sunkumas praryti ar dilgėlinė kartu su sunkumu kvėpuoti, nedelsdama kreipkitės į gydytoją.</w:t>
      </w:r>
    </w:p>
    <w:p w14:paraId="0127A562" w14:textId="77777777" w:rsidR="008B30FF" w:rsidRPr="00153DDC" w:rsidRDefault="008B30FF" w:rsidP="008B30FF">
      <w:pPr>
        <w:pStyle w:val="Antrat2"/>
        <w:tabs>
          <w:tab w:val="left" w:pos="708"/>
        </w:tabs>
        <w:ind w:left="0" w:firstLine="0"/>
        <w:rPr>
          <w:bCs/>
          <w:szCs w:val="22"/>
        </w:rPr>
      </w:pPr>
      <w:bookmarkStart w:id="8" w:name="_Toc184390811"/>
    </w:p>
    <w:p w14:paraId="690042B1" w14:textId="77777777" w:rsidR="0056533A" w:rsidRPr="00153DDC" w:rsidRDefault="0056533A" w:rsidP="0056533A">
      <w:pPr>
        <w:pStyle w:val="Pagrindinistekstas"/>
        <w:rPr>
          <w:szCs w:val="22"/>
          <w:u w:val="single"/>
        </w:rPr>
      </w:pPr>
    </w:p>
    <w:p w14:paraId="4A0B72F1" w14:textId="77777777" w:rsidR="0056533A" w:rsidRPr="00153DDC" w:rsidRDefault="0056533A" w:rsidP="0056533A">
      <w:pPr>
        <w:snapToGrid w:val="0"/>
        <w:outlineLvl w:val="0"/>
        <w:rPr>
          <w:b/>
        </w:rPr>
      </w:pPr>
      <w:r w:rsidRPr="00153DDC">
        <w:rPr>
          <w:b/>
        </w:rPr>
        <w:t>KRAUJO KREŠULIAI</w:t>
      </w:r>
    </w:p>
    <w:p w14:paraId="34456968" w14:textId="77777777" w:rsidR="0056533A" w:rsidRPr="00153DDC" w:rsidRDefault="0056533A" w:rsidP="0056533A">
      <w:pPr>
        <w:snapToGrid w:val="0"/>
      </w:pPr>
    </w:p>
    <w:p w14:paraId="65E99D29" w14:textId="77777777" w:rsidR="0056533A" w:rsidRPr="00153DDC" w:rsidRDefault="0056533A" w:rsidP="0056533A">
      <w:pPr>
        <w:snapToGrid w:val="0"/>
      </w:pPr>
      <w:r w:rsidRPr="00153DDC">
        <w:t xml:space="preserve">Vartojant sudėtinį hormoninį kontraceptiką, pvz., </w:t>
      </w:r>
      <w:proofErr w:type="spellStart"/>
      <w:r w:rsidR="00B36819" w:rsidRPr="00153DDC">
        <w:t>Yvidually</w:t>
      </w:r>
      <w:proofErr w:type="spellEnd"/>
      <w:r w:rsidRPr="00153DDC">
        <w:t>, Jums yra didesnė kraujo krešulio atsiradimo rizika nei jo nevartojant. Retais atvejais kraujo krešulys gali užkimšti kraujagysles ir sukelti sunkius sutrikimus.</w:t>
      </w:r>
    </w:p>
    <w:p w14:paraId="4E3F1AB1" w14:textId="77777777" w:rsidR="0056533A" w:rsidRPr="00153DDC" w:rsidRDefault="0056533A" w:rsidP="0056533A">
      <w:pPr>
        <w:snapToGrid w:val="0"/>
      </w:pPr>
    </w:p>
    <w:p w14:paraId="65EFC83F" w14:textId="77777777" w:rsidR="0056533A" w:rsidRPr="00153DDC" w:rsidRDefault="0056533A" w:rsidP="0056533A">
      <w:pPr>
        <w:snapToGrid w:val="0"/>
      </w:pPr>
      <w:r w:rsidRPr="00153DDC">
        <w:t>Kraujo krešulių gali atsirasti</w:t>
      </w:r>
    </w:p>
    <w:p w14:paraId="3AE211D2" w14:textId="77777777" w:rsidR="0056533A" w:rsidRPr="00153DDC" w:rsidRDefault="0056533A" w:rsidP="0056533A">
      <w:pPr>
        <w:numPr>
          <w:ilvl w:val="0"/>
          <w:numId w:val="43"/>
        </w:numPr>
        <w:snapToGrid w:val="0"/>
      </w:pPr>
      <w:r w:rsidRPr="00153DDC">
        <w:t xml:space="preserve">venose (vadinama venų tromboze, venų </w:t>
      </w:r>
      <w:proofErr w:type="spellStart"/>
      <w:r w:rsidRPr="00153DDC">
        <w:t>tromboembolija</w:t>
      </w:r>
      <w:proofErr w:type="spellEnd"/>
      <w:r w:rsidRPr="00153DDC">
        <w:t xml:space="preserve"> arba VTE),</w:t>
      </w:r>
    </w:p>
    <w:p w14:paraId="0DD28593" w14:textId="77777777" w:rsidR="0056533A" w:rsidRPr="00153DDC" w:rsidRDefault="0056533A" w:rsidP="0056533A">
      <w:pPr>
        <w:numPr>
          <w:ilvl w:val="0"/>
          <w:numId w:val="43"/>
        </w:numPr>
        <w:snapToGrid w:val="0"/>
      </w:pPr>
      <w:r w:rsidRPr="00153DDC">
        <w:t xml:space="preserve">arterijose (vadinama arterijų tromboze, arterijų </w:t>
      </w:r>
      <w:proofErr w:type="spellStart"/>
      <w:r w:rsidRPr="00153DDC">
        <w:t>tromboembolija</w:t>
      </w:r>
      <w:proofErr w:type="spellEnd"/>
      <w:r w:rsidRPr="00153DDC">
        <w:t xml:space="preserve"> arba ATE).</w:t>
      </w:r>
    </w:p>
    <w:p w14:paraId="605B1B89" w14:textId="77777777" w:rsidR="0056533A" w:rsidRPr="00153DDC" w:rsidRDefault="0056533A" w:rsidP="0056533A">
      <w:pPr>
        <w:snapToGrid w:val="0"/>
      </w:pPr>
      <w:r w:rsidRPr="00153DDC">
        <w:t>Kraujo krešuliai ne visada visiškai išnyksta. Retais atvejais krešuliai gali sukelti sunkius ilgalaikius padarinius arba labai retais atvejais jie gali baigtis mirtimi.</w:t>
      </w:r>
    </w:p>
    <w:p w14:paraId="223C4D62" w14:textId="77777777" w:rsidR="0056533A" w:rsidRPr="00153DDC" w:rsidRDefault="0056533A" w:rsidP="0056533A">
      <w:pPr>
        <w:snapToGrid w:val="0"/>
        <w:rPr>
          <w:b/>
        </w:rPr>
      </w:pPr>
      <w:r w:rsidRPr="00153DDC">
        <w:rPr>
          <w:b/>
        </w:rPr>
        <w:t xml:space="preserve">Svarbu atsiminti, kad bendra kenksmingo kraujo krešulio dėl </w:t>
      </w:r>
      <w:proofErr w:type="spellStart"/>
      <w:r w:rsidR="00B36819" w:rsidRPr="00153DDC">
        <w:rPr>
          <w:b/>
        </w:rPr>
        <w:t>Yvidually</w:t>
      </w:r>
      <w:proofErr w:type="spellEnd"/>
      <w:r w:rsidRPr="00153DDC">
        <w:rPr>
          <w:b/>
        </w:rPr>
        <w:t xml:space="preserve"> vartojimo rizika yra maža.</w:t>
      </w:r>
    </w:p>
    <w:p w14:paraId="7E7170AE" w14:textId="77777777" w:rsidR="0056533A" w:rsidRPr="00153DDC" w:rsidRDefault="0056533A" w:rsidP="0056533A">
      <w:pPr>
        <w:snapToGrid w:val="0"/>
        <w:rPr>
          <w:b/>
        </w:rPr>
      </w:pPr>
    </w:p>
    <w:p w14:paraId="60FCB95F" w14:textId="77777777" w:rsidR="0056533A" w:rsidRPr="00153DDC" w:rsidRDefault="0056533A" w:rsidP="0056533A">
      <w:pPr>
        <w:snapToGrid w:val="0"/>
        <w:rPr>
          <w:b/>
        </w:rPr>
      </w:pPr>
      <w:r w:rsidRPr="00153DDC">
        <w:rPr>
          <w:b/>
        </w:rPr>
        <w:t>KAIP ATPAŽINTI KRAUJO KREŠULĮ</w:t>
      </w:r>
    </w:p>
    <w:p w14:paraId="5A605C95" w14:textId="77777777" w:rsidR="0056533A" w:rsidRPr="00153DDC" w:rsidRDefault="0056533A" w:rsidP="0056533A">
      <w:pPr>
        <w:snapToGrid w:val="0"/>
      </w:pPr>
      <w:r w:rsidRPr="00153DDC">
        <w:t xml:space="preserve">Jeigu pastebėjote bent vieną iš šių požymių ar simptomų, </w:t>
      </w:r>
      <w:r w:rsidRPr="00153DDC">
        <w:rPr>
          <w:u w:val="single"/>
        </w:rPr>
        <w:t>kreipkitės skubios medicininės pagalbos</w:t>
      </w:r>
      <w:r w:rsidRPr="00153DDC">
        <w:t>.</w:t>
      </w:r>
    </w:p>
    <w:p w14:paraId="3DCCAF9F" w14:textId="77777777" w:rsidR="0056533A" w:rsidRPr="00153DDC" w:rsidRDefault="0056533A" w:rsidP="0056533A">
      <w:pPr>
        <w:snapToGri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56533A" w:rsidRPr="00153DDC" w14:paraId="24048832" w14:textId="77777777" w:rsidTr="0021515D">
        <w:trPr>
          <w:cantSplit/>
        </w:trPr>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707A4B63" w14:textId="77777777" w:rsidR="0056533A" w:rsidRPr="00153DDC" w:rsidRDefault="0056533A" w:rsidP="0021515D">
            <w:pPr>
              <w:snapToGrid w:val="0"/>
            </w:pPr>
            <w:r w:rsidRPr="00153DDC">
              <w:lastRenderedPageBreak/>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1EAB12FF" w14:textId="77777777" w:rsidR="0056533A" w:rsidRPr="00153DDC" w:rsidRDefault="0056533A" w:rsidP="0021515D">
            <w:pPr>
              <w:snapToGrid w:val="0"/>
            </w:pPr>
            <w:r w:rsidRPr="00153DDC">
              <w:t>Kokia Jums gali būti būklė?</w:t>
            </w:r>
          </w:p>
        </w:tc>
      </w:tr>
      <w:tr w:rsidR="0056533A" w:rsidRPr="00153DDC" w14:paraId="760BAE2C" w14:textId="77777777" w:rsidTr="0021515D">
        <w:tc>
          <w:tcPr>
            <w:tcW w:w="6345" w:type="dxa"/>
            <w:tcBorders>
              <w:top w:val="single" w:sz="4" w:space="0" w:color="auto"/>
              <w:left w:val="single" w:sz="4" w:space="0" w:color="auto"/>
              <w:bottom w:val="single" w:sz="4" w:space="0" w:color="auto"/>
              <w:right w:val="single" w:sz="4" w:space="0" w:color="auto"/>
            </w:tcBorders>
          </w:tcPr>
          <w:p w14:paraId="5CE9AB8C" w14:textId="77777777" w:rsidR="0056533A" w:rsidRPr="00153DDC" w:rsidRDefault="0056533A" w:rsidP="0056533A">
            <w:pPr>
              <w:numPr>
                <w:ilvl w:val="0"/>
                <w:numId w:val="44"/>
              </w:numPr>
              <w:snapToGrid w:val="0"/>
            </w:pPr>
            <w:r w:rsidRPr="00153DDC">
              <w:t>vienos kojos, pėdos patinimas arba patinimas išilgai kojos venos, ypač jeigu susijęs su:</w:t>
            </w:r>
          </w:p>
          <w:p w14:paraId="0B66FB58" w14:textId="77777777" w:rsidR="0056533A" w:rsidRPr="00153DDC" w:rsidRDefault="0056533A" w:rsidP="0056533A">
            <w:pPr>
              <w:numPr>
                <w:ilvl w:val="0"/>
                <w:numId w:val="44"/>
              </w:numPr>
              <w:snapToGrid w:val="0"/>
              <w:ind w:left="720"/>
            </w:pPr>
            <w:r w:rsidRPr="00153DDC">
              <w:t>kojos skausmu arba skausmingumu, kuris gali būti juntamas tik stovint arba vaikščiojant;</w:t>
            </w:r>
          </w:p>
          <w:p w14:paraId="08C51E83" w14:textId="77777777" w:rsidR="0056533A" w:rsidRPr="00153DDC" w:rsidRDefault="0056533A" w:rsidP="0056533A">
            <w:pPr>
              <w:numPr>
                <w:ilvl w:val="0"/>
                <w:numId w:val="44"/>
              </w:numPr>
              <w:snapToGrid w:val="0"/>
              <w:ind w:left="720"/>
            </w:pPr>
            <w:r w:rsidRPr="00153DDC">
              <w:t>padidėjusia paveiktos kojos temperatūra;</w:t>
            </w:r>
          </w:p>
          <w:p w14:paraId="0D303C45" w14:textId="77777777" w:rsidR="0056533A" w:rsidRPr="00153DDC" w:rsidRDefault="0056533A" w:rsidP="0056533A">
            <w:pPr>
              <w:numPr>
                <w:ilvl w:val="0"/>
                <w:numId w:val="44"/>
              </w:numPr>
              <w:snapToGrid w:val="0"/>
              <w:ind w:left="720"/>
            </w:pPr>
            <w:r w:rsidRPr="00153DDC">
              <w:t>pakitusia, pvz., išbalusia, paraudusia ar pamėlusia kojos odos spalva.</w:t>
            </w:r>
          </w:p>
          <w:p w14:paraId="0E84CAC8" w14:textId="77777777" w:rsidR="0056533A" w:rsidRPr="00153DDC" w:rsidRDefault="0056533A" w:rsidP="0021515D">
            <w:pPr>
              <w:snapToGrid w:val="0"/>
            </w:pPr>
          </w:p>
        </w:tc>
        <w:tc>
          <w:tcPr>
            <w:tcW w:w="2552" w:type="dxa"/>
            <w:tcBorders>
              <w:top w:val="single" w:sz="4" w:space="0" w:color="auto"/>
              <w:left w:val="single" w:sz="4" w:space="0" w:color="auto"/>
              <w:bottom w:val="single" w:sz="4" w:space="0" w:color="auto"/>
              <w:right w:val="single" w:sz="4" w:space="0" w:color="auto"/>
            </w:tcBorders>
            <w:hideMark/>
          </w:tcPr>
          <w:p w14:paraId="1764187A" w14:textId="77777777" w:rsidR="0056533A" w:rsidRPr="00153DDC" w:rsidRDefault="0056533A" w:rsidP="0021515D">
            <w:pPr>
              <w:snapToGrid w:val="0"/>
            </w:pPr>
            <w:r w:rsidRPr="00153DDC">
              <w:t>Giliųjų venų trombozė</w:t>
            </w:r>
          </w:p>
        </w:tc>
      </w:tr>
      <w:tr w:rsidR="0056533A" w:rsidRPr="00153DDC" w14:paraId="33D9528B" w14:textId="77777777" w:rsidTr="0021515D">
        <w:tc>
          <w:tcPr>
            <w:tcW w:w="6345" w:type="dxa"/>
            <w:tcBorders>
              <w:top w:val="single" w:sz="4" w:space="0" w:color="auto"/>
              <w:left w:val="single" w:sz="4" w:space="0" w:color="auto"/>
              <w:bottom w:val="single" w:sz="4" w:space="0" w:color="auto"/>
              <w:right w:val="single" w:sz="4" w:space="0" w:color="auto"/>
            </w:tcBorders>
          </w:tcPr>
          <w:p w14:paraId="3925D47B" w14:textId="77777777" w:rsidR="0056533A" w:rsidRPr="00153DDC" w:rsidRDefault="0056533A" w:rsidP="0056533A">
            <w:pPr>
              <w:numPr>
                <w:ilvl w:val="0"/>
                <w:numId w:val="44"/>
              </w:numPr>
              <w:snapToGrid w:val="0"/>
            </w:pPr>
            <w:r w:rsidRPr="00153DDC">
              <w:t>staigus nepaaiškinamas dusulys arba kvėpavimo padažnėjimas;</w:t>
            </w:r>
          </w:p>
          <w:p w14:paraId="7B554E51" w14:textId="77777777" w:rsidR="0056533A" w:rsidRPr="00153DDC" w:rsidRDefault="0056533A" w:rsidP="0056533A">
            <w:pPr>
              <w:numPr>
                <w:ilvl w:val="0"/>
                <w:numId w:val="44"/>
              </w:numPr>
              <w:snapToGrid w:val="0"/>
            </w:pPr>
            <w:r w:rsidRPr="00153DDC">
              <w:t>staigus kosulys be aiškios priežasties, kuris gali būti su krauju;</w:t>
            </w:r>
          </w:p>
          <w:p w14:paraId="12AA7F40" w14:textId="77777777" w:rsidR="0056533A" w:rsidRPr="00153DDC" w:rsidRDefault="0056533A" w:rsidP="0056533A">
            <w:pPr>
              <w:numPr>
                <w:ilvl w:val="0"/>
                <w:numId w:val="44"/>
              </w:numPr>
              <w:snapToGrid w:val="0"/>
            </w:pPr>
            <w:r w:rsidRPr="00153DDC">
              <w:t>aštrus krūtinės skausmas, kuris gali padidėti giliai kvėpuojant;</w:t>
            </w:r>
          </w:p>
          <w:p w14:paraId="31E07D9D" w14:textId="77777777" w:rsidR="0056533A" w:rsidRPr="00153DDC" w:rsidRDefault="0056533A" w:rsidP="0056533A">
            <w:pPr>
              <w:numPr>
                <w:ilvl w:val="0"/>
                <w:numId w:val="44"/>
              </w:numPr>
              <w:snapToGrid w:val="0"/>
            </w:pPr>
            <w:r w:rsidRPr="00153DDC">
              <w:t>sunkus galvos svaigimas ar sukimasis;</w:t>
            </w:r>
          </w:p>
          <w:p w14:paraId="0C3FAED4" w14:textId="77777777" w:rsidR="0056533A" w:rsidRPr="00153DDC" w:rsidRDefault="0056533A" w:rsidP="0056533A">
            <w:pPr>
              <w:numPr>
                <w:ilvl w:val="0"/>
                <w:numId w:val="44"/>
              </w:numPr>
              <w:snapToGrid w:val="0"/>
            </w:pPr>
            <w:r w:rsidRPr="00153DDC">
              <w:t>dažnas arba neritmiškas širdies plakimas;</w:t>
            </w:r>
          </w:p>
          <w:p w14:paraId="0222B6BD" w14:textId="77777777" w:rsidR="0056533A" w:rsidRPr="00153DDC" w:rsidRDefault="0056533A" w:rsidP="0056533A">
            <w:pPr>
              <w:numPr>
                <w:ilvl w:val="0"/>
                <w:numId w:val="44"/>
              </w:numPr>
              <w:snapToGrid w:val="0"/>
            </w:pPr>
            <w:r w:rsidRPr="00153DDC">
              <w:t>sunkus skrandžio skausmas.</w:t>
            </w:r>
          </w:p>
          <w:p w14:paraId="08C91B39" w14:textId="77777777" w:rsidR="0056533A" w:rsidRPr="00153DDC" w:rsidRDefault="0056533A" w:rsidP="0021515D">
            <w:pPr>
              <w:snapToGrid w:val="0"/>
            </w:pPr>
          </w:p>
          <w:p w14:paraId="262613C8" w14:textId="77777777" w:rsidR="0056533A" w:rsidRPr="00153DDC" w:rsidRDefault="0056533A" w:rsidP="0021515D">
            <w:pPr>
              <w:snapToGrid w:val="0"/>
            </w:pPr>
            <w:r w:rsidRPr="00153DDC">
              <w:t>Jeigu abejojate, kreipkitės į gydytoją, nes kai kurie iš šių simptomų, pvz., kosulys ar dusulys, gali būti neteisingai palaikyti lengvesne būkle, pvz., kvėpavimo takų infekcija (pvz., paprastu peršalimu).</w:t>
            </w:r>
          </w:p>
          <w:p w14:paraId="1DD1A15D" w14:textId="77777777" w:rsidR="0056533A" w:rsidRPr="00153DDC" w:rsidRDefault="0056533A" w:rsidP="0021515D">
            <w:pPr>
              <w:snapToGrid w:val="0"/>
            </w:pPr>
          </w:p>
        </w:tc>
        <w:tc>
          <w:tcPr>
            <w:tcW w:w="2552" w:type="dxa"/>
            <w:tcBorders>
              <w:top w:val="single" w:sz="4" w:space="0" w:color="auto"/>
              <w:left w:val="single" w:sz="4" w:space="0" w:color="auto"/>
              <w:bottom w:val="single" w:sz="4" w:space="0" w:color="auto"/>
              <w:right w:val="single" w:sz="4" w:space="0" w:color="auto"/>
            </w:tcBorders>
            <w:hideMark/>
          </w:tcPr>
          <w:p w14:paraId="0E281C7B" w14:textId="77777777" w:rsidR="0056533A" w:rsidRPr="00153DDC" w:rsidRDefault="0056533A" w:rsidP="0021515D">
            <w:pPr>
              <w:snapToGrid w:val="0"/>
            </w:pPr>
            <w:r w:rsidRPr="00153DDC">
              <w:t>Plaučių embolija</w:t>
            </w:r>
          </w:p>
        </w:tc>
      </w:tr>
      <w:tr w:rsidR="0056533A" w:rsidRPr="00153DDC" w14:paraId="6A40D7F8" w14:textId="77777777" w:rsidTr="0021515D">
        <w:tc>
          <w:tcPr>
            <w:tcW w:w="6345" w:type="dxa"/>
            <w:tcBorders>
              <w:top w:val="single" w:sz="4" w:space="0" w:color="auto"/>
              <w:left w:val="single" w:sz="4" w:space="0" w:color="auto"/>
              <w:bottom w:val="single" w:sz="4" w:space="0" w:color="auto"/>
              <w:right w:val="single" w:sz="4" w:space="0" w:color="auto"/>
            </w:tcBorders>
          </w:tcPr>
          <w:p w14:paraId="33407500" w14:textId="77777777" w:rsidR="0056533A" w:rsidRPr="00153DDC" w:rsidRDefault="0056533A" w:rsidP="0021515D">
            <w:pPr>
              <w:snapToGrid w:val="0"/>
            </w:pPr>
            <w:r w:rsidRPr="00153DDC">
              <w:t>Simptomai, dažniausiai pasireiškiantys vienoje akyje:</w:t>
            </w:r>
          </w:p>
          <w:p w14:paraId="4AD562AB" w14:textId="77777777" w:rsidR="0056533A" w:rsidRPr="00153DDC" w:rsidRDefault="0056533A" w:rsidP="0056533A">
            <w:pPr>
              <w:numPr>
                <w:ilvl w:val="0"/>
                <w:numId w:val="45"/>
              </w:numPr>
              <w:snapToGrid w:val="0"/>
            </w:pPr>
            <w:r w:rsidRPr="00153DDC">
              <w:t>staigus apakimas arba</w:t>
            </w:r>
          </w:p>
          <w:p w14:paraId="77371E42" w14:textId="77777777" w:rsidR="0056533A" w:rsidRPr="00153DDC" w:rsidRDefault="0056533A" w:rsidP="0056533A">
            <w:pPr>
              <w:numPr>
                <w:ilvl w:val="0"/>
                <w:numId w:val="45"/>
              </w:numPr>
              <w:snapToGrid w:val="0"/>
            </w:pPr>
            <w:r w:rsidRPr="00153DDC">
              <w:t>skausmo nesukeliantis neryškus regėjimas, kuris gali progresuoti iki apakimo</w:t>
            </w:r>
          </w:p>
          <w:p w14:paraId="1890D44C" w14:textId="77777777" w:rsidR="0056533A" w:rsidRPr="00153DDC" w:rsidRDefault="0056533A" w:rsidP="0021515D">
            <w:pPr>
              <w:snapToGrid w:val="0"/>
            </w:pPr>
          </w:p>
        </w:tc>
        <w:tc>
          <w:tcPr>
            <w:tcW w:w="2552" w:type="dxa"/>
            <w:tcBorders>
              <w:top w:val="single" w:sz="4" w:space="0" w:color="auto"/>
              <w:left w:val="single" w:sz="4" w:space="0" w:color="auto"/>
              <w:bottom w:val="single" w:sz="4" w:space="0" w:color="auto"/>
              <w:right w:val="single" w:sz="4" w:space="0" w:color="auto"/>
            </w:tcBorders>
            <w:hideMark/>
          </w:tcPr>
          <w:p w14:paraId="072D2714" w14:textId="77777777" w:rsidR="0056533A" w:rsidRPr="00153DDC" w:rsidRDefault="0056533A" w:rsidP="0021515D">
            <w:pPr>
              <w:snapToGrid w:val="0"/>
            </w:pPr>
            <w:r w:rsidRPr="00153DDC">
              <w:t>Tinklainės venos trombozė (kraujo krešulys akyje)</w:t>
            </w:r>
          </w:p>
        </w:tc>
      </w:tr>
      <w:tr w:rsidR="0056533A" w:rsidRPr="00153DDC" w14:paraId="3417D24B" w14:textId="77777777" w:rsidTr="0021515D">
        <w:tc>
          <w:tcPr>
            <w:tcW w:w="6345" w:type="dxa"/>
            <w:tcBorders>
              <w:top w:val="single" w:sz="4" w:space="0" w:color="auto"/>
              <w:left w:val="single" w:sz="4" w:space="0" w:color="auto"/>
              <w:bottom w:val="single" w:sz="4" w:space="0" w:color="auto"/>
              <w:right w:val="single" w:sz="4" w:space="0" w:color="auto"/>
            </w:tcBorders>
          </w:tcPr>
          <w:p w14:paraId="54AA3DA7" w14:textId="77777777" w:rsidR="0056533A" w:rsidRPr="00153DDC" w:rsidRDefault="0056533A" w:rsidP="0056533A">
            <w:pPr>
              <w:numPr>
                <w:ilvl w:val="0"/>
                <w:numId w:val="46"/>
              </w:numPr>
              <w:snapToGrid w:val="0"/>
            </w:pPr>
            <w:r w:rsidRPr="00153DDC">
              <w:t>krūtinės skausmas, diskomfortas, spaudimas, sunkumas;</w:t>
            </w:r>
          </w:p>
          <w:p w14:paraId="220C1379" w14:textId="77777777" w:rsidR="0056533A" w:rsidRPr="00153DDC" w:rsidRDefault="0056533A" w:rsidP="0056533A">
            <w:pPr>
              <w:numPr>
                <w:ilvl w:val="0"/>
                <w:numId w:val="46"/>
              </w:numPr>
              <w:snapToGrid w:val="0"/>
            </w:pPr>
            <w:r w:rsidRPr="00153DDC">
              <w:t xml:space="preserve">veržimo ar pilnumo pojūtis krūtinėje, rankoje ar po </w:t>
            </w:r>
            <w:proofErr w:type="spellStart"/>
            <w:r w:rsidRPr="00153DDC">
              <w:t>krūtinkauliu</w:t>
            </w:r>
            <w:proofErr w:type="spellEnd"/>
            <w:r w:rsidRPr="00153DDC">
              <w:t>;</w:t>
            </w:r>
          </w:p>
          <w:p w14:paraId="4453E0B3" w14:textId="77777777" w:rsidR="0056533A" w:rsidRPr="00153DDC" w:rsidRDefault="0056533A" w:rsidP="0056533A">
            <w:pPr>
              <w:numPr>
                <w:ilvl w:val="0"/>
                <w:numId w:val="46"/>
              </w:numPr>
              <w:snapToGrid w:val="0"/>
            </w:pPr>
            <w:r w:rsidRPr="00153DDC">
              <w:t>pilnumo, nevirškinimo arba užspringimo pojūtis;</w:t>
            </w:r>
          </w:p>
          <w:p w14:paraId="60E00167" w14:textId="77777777" w:rsidR="0056533A" w:rsidRPr="00153DDC" w:rsidRDefault="0056533A" w:rsidP="0056533A">
            <w:pPr>
              <w:numPr>
                <w:ilvl w:val="0"/>
                <w:numId w:val="46"/>
              </w:numPr>
              <w:snapToGrid w:val="0"/>
            </w:pPr>
            <w:r w:rsidRPr="00153DDC">
              <w:t>viršutinės kūno dalies diskomfortas, plintantis į nugarą, žandikaulį, gerklę, ranką ir skrandį;</w:t>
            </w:r>
          </w:p>
          <w:p w14:paraId="0CA2A61C" w14:textId="77777777" w:rsidR="0056533A" w:rsidRPr="00153DDC" w:rsidRDefault="0056533A" w:rsidP="0056533A">
            <w:pPr>
              <w:numPr>
                <w:ilvl w:val="0"/>
                <w:numId w:val="46"/>
              </w:numPr>
              <w:snapToGrid w:val="0"/>
            </w:pPr>
            <w:r w:rsidRPr="00153DDC">
              <w:t>prakaitavimas, pykinimas, vėmimas ar galvos sukimasis;</w:t>
            </w:r>
          </w:p>
          <w:p w14:paraId="56CB43E8" w14:textId="77777777" w:rsidR="0056533A" w:rsidRPr="00153DDC" w:rsidRDefault="0056533A" w:rsidP="0056533A">
            <w:pPr>
              <w:numPr>
                <w:ilvl w:val="0"/>
                <w:numId w:val="46"/>
              </w:numPr>
              <w:snapToGrid w:val="0"/>
            </w:pPr>
            <w:r w:rsidRPr="00153DDC">
              <w:t>labai didelis silpnumas, nerimas ar dusulys;</w:t>
            </w:r>
          </w:p>
          <w:p w14:paraId="4EF8FCEA" w14:textId="77777777" w:rsidR="0056533A" w:rsidRPr="00153DDC" w:rsidRDefault="0056533A" w:rsidP="0056533A">
            <w:pPr>
              <w:numPr>
                <w:ilvl w:val="0"/>
                <w:numId w:val="46"/>
              </w:numPr>
              <w:snapToGrid w:val="0"/>
            </w:pPr>
            <w:r w:rsidRPr="00153DDC">
              <w:t>dažnas arba neritmiškas širdies plakimas.</w:t>
            </w:r>
          </w:p>
          <w:p w14:paraId="410B6A7C" w14:textId="77777777" w:rsidR="0056533A" w:rsidRPr="00153DDC" w:rsidRDefault="0056533A" w:rsidP="0021515D">
            <w:pPr>
              <w:snapToGrid w:val="0"/>
            </w:pPr>
          </w:p>
        </w:tc>
        <w:tc>
          <w:tcPr>
            <w:tcW w:w="2552" w:type="dxa"/>
            <w:tcBorders>
              <w:top w:val="single" w:sz="4" w:space="0" w:color="auto"/>
              <w:left w:val="single" w:sz="4" w:space="0" w:color="auto"/>
              <w:bottom w:val="single" w:sz="4" w:space="0" w:color="auto"/>
              <w:right w:val="single" w:sz="4" w:space="0" w:color="auto"/>
            </w:tcBorders>
            <w:hideMark/>
          </w:tcPr>
          <w:p w14:paraId="6E00E9D7" w14:textId="77777777" w:rsidR="0056533A" w:rsidRPr="00153DDC" w:rsidRDefault="0056533A" w:rsidP="0021515D">
            <w:pPr>
              <w:snapToGrid w:val="0"/>
            </w:pPr>
            <w:r w:rsidRPr="00153DDC">
              <w:t>Širdies priepuolis (miokardo infarktas)</w:t>
            </w:r>
          </w:p>
        </w:tc>
      </w:tr>
      <w:tr w:rsidR="0056533A" w:rsidRPr="00153DDC" w14:paraId="3EEAF156" w14:textId="77777777" w:rsidTr="0021515D">
        <w:tc>
          <w:tcPr>
            <w:tcW w:w="6345" w:type="dxa"/>
            <w:tcBorders>
              <w:top w:val="single" w:sz="4" w:space="0" w:color="auto"/>
              <w:left w:val="single" w:sz="4" w:space="0" w:color="auto"/>
              <w:bottom w:val="single" w:sz="4" w:space="0" w:color="auto"/>
              <w:right w:val="single" w:sz="4" w:space="0" w:color="auto"/>
            </w:tcBorders>
          </w:tcPr>
          <w:p w14:paraId="10EB6463" w14:textId="77777777" w:rsidR="0056533A" w:rsidRPr="00153DDC" w:rsidRDefault="0056533A" w:rsidP="0056533A">
            <w:pPr>
              <w:numPr>
                <w:ilvl w:val="0"/>
                <w:numId w:val="47"/>
              </w:numPr>
              <w:snapToGrid w:val="0"/>
            </w:pPr>
            <w:r w:rsidRPr="00153DDC">
              <w:t>staigus veido, rankos ar kojos silpnumas ar tirpulys, ypač vienoje kūno pusėje;</w:t>
            </w:r>
          </w:p>
          <w:p w14:paraId="3176D4FA" w14:textId="77777777" w:rsidR="0056533A" w:rsidRPr="00153DDC" w:rsidRDefault="0056533A" w:rsidP="0056533A">
            <w:pPr>
              <w:numPr>
                <w:ilvl w:val="0"/>
                <w:numId w:val="47"/>
              </w:numPr>
              <w:snapToGrid w:val="0"/>
            </w:pPr>
            <w:r w:rsidRPr="00153DDC">
              <w:t>staigus sumišimas, kalbėjimo ar supratimo sutrikimas;</w:t>
            </w:r>
          </w:p>
          <w:p w14:paraId="36D53856" w14:textId="77777777" w:rsidR="0056533A" w:rsidRPr="00153DDC" w:rsidRDefault="0056533A" w:rsidP="0056533A">
            <w:pPr>
              <w:numPr>
                <w:ilvl w:val="0"/>
                <w:numId w:val="47"/>
              </w:numPr>
              <w:snapToGrid w:val="0"/>
            </w:pPr>
            <w:r w:rsidRPr="00153DDC">
              <w:t>staigus matymo viena ar abiem akimis sutrikimas;</w:t>
            </w:r>
          </w:p>
          <w:p w14:paraId="2CDF19F4" w14:textId="77777777" w:rsidR="0056533A" w:rsidRPr="00153DDC" w:rsidRDefault="0056533A" w:rsidP="0056533A">
            <w:pPr>
              <w:numPr>
                <w:ilvl w:val="0"/>
                <w:numId w:val="47"/>
              </w:numPr>
              <w:snapToGrid w:val="0"/>
            </w:pPr>
            <w:r w:rsidRPr="00153DDC">
              <w:t>staigus vaikščiojimo sutrikimas, galvos sukimasis, pusiausvyros ar koordinacijos sutrikimas;</w:t>
            </w:r>
          </w:p>
          <w:p w14:paraId="05F36FE6" w14:textId="77777777" w:rsidR="0056533A" w:rsidRPr="00153DDC" w:rsidRDefault="0056533A" w:rsidP="0056533A">
            <w:pPr>
              <w:numPr>
                <w:ilvl w:val="0"/>
                <w:numId w:val="47"/>
              </w:numPr>
              <w:snapToGrid w:val="0"/>
            </w:pPr>
            <w:r w:rsidRPr="00153DDC">
              <w:t>staigus, sunkus ar ilgalaikis galvos skausmas be žinomos priežasties;</w:t>
            </w:r>
          </w:p>
          <w:p w14:paraId="67187E41" w14:textId="77777777" w:rsidR="0056533A" w:rsidRPr="00153DDC" w:rsidRDefault="0056533A" w:rsidP="0056533A">
            <w:pPr>
              <w:numPr>
                <w:ilvl w:val="0"/>
                <w:numId w:val="47"/>
              </w:numPr>
              <w:snapToGrid w:val="0"/>
            </w:pPr>
            <w:r w:rsidRPr="00153DDC">
              <w:t>sąmonės netekimas ar apalpimas su traukuliais arba be jų.</w:t>
            </w:r>
          </w:p>
          <w:p w14:paraId="31B06A31" w14:textId="77777777" w:rsidR="0056533A" w:rsidRPr="00153DDC" w:rsidRDefault="0056533A" w:rsidP="0021515D">
            <w:pPr>
              <w:snapToGrid w:val="0"/>
            </w:pPr>
          </w:p>
          <w:p w14:paraId="57E6A6D3" w14:textId="77777777" w:rsidR="0056533A" w:rsidRPr="00153DDC" w:rsidRDefault="0056533A" w:rsidP="0021515D">
            <w:pPr>
              <w:snapToGrid w:val="0"/>
            </w:pPr>
            <w:r w:rsidRPr="00153DDC">
              <w:t>Kartais insulto simptomai gali būti trumpalaikiai ir jie gali beveik iš karto ir visiškai išnykti, tačiau vis tiek turite kreiptis skubios medicininės pagalbos, nes Jums gali būti kito insulto rizika.</w:t>
            </w:r>
          </w:p>
        </w:tc>
        <w:tc>
          <w:tcPr>
            <w:tcW w:w="2552" w:type="dxa"/>
            <w:tcBorders>
              <w:top w:val="single" w:sz="4" w:space="0" w:color="auto"/>
              <w:left w:val="single" w:sz="4" w:space="0" w:color="auto"/>
              <w:bottom w:val="single" w:sz="4" w:space="0" w:color="auto"/>
              <w:right w:val="single" w:sz="4" w:space="0" w:color="auto"/>
            </w:tcBorders>
            <w:hideMark/>
          </w:tcPr>
          <w:p w14:paraId="469AE25D" w14:textId="77777777" w:rsidR="0056533A" w:rsidRPr="00153DDC" w:rsidRDefault="0056533A" w:rsidP="0021515D">
            <w:pPr>
              <w:snapToGrid w:val="0"/>
            </w:pPr>
            <w:r w:rsidRPr="00153DDC">
              <w:t>Insultas</w:t>
            </w:r>
          </w:p>
        </w:tc>
      </w:tr>
      <w:tr w:rsidR="0056533A" w:rsidRPr="00153DDC" w14:paraId="00A778EE" w14:textId="77777777" w:rsidTr="0021515D">
        <w:tc>
          <w:tcPr>
            <w:tcW w:w="6345" w:type="dxa"/>
            <w:tcBorders>
              <w:top w:val="single" w:sz="4" w:space="0" w:color="auto"/>
              <w:left w:val="single" w:sz="4" w:space="0" w:color="auto"/>
              <w:bottom w:val="single" w:sz="4" w:space="0" w:color="auto"/>
              <w:right w:val="single" w:sz="4" w:space="0" w:color="auto"/>
            </w:tcBorders>
            <w:hideMark/>
          </w:tcPr>
          <w:p w14:paraId="56394B21" w14:textId="77777777" w:rsidR="0056533A" w:rsidRPr="00153DDC" w:rsidRDefault="0056533A" w:rsidP="0056533A">
            <w:pPr>
              <w:numPr>
                <w:ilvl w:val="0"/>
                <w:numId w:val="48"/>
              </w:numPr>
              <w:snapToGrid w:val="0"/>
            </w:pPr>
            <w:r w:rsidRPr="00153DDC">
              <w:t>galūnės patinimas ir lengvas pamėlynavimas;</w:t>
            </w:r>
          </w:p>
          <w:p w14:paraId="6F04177D" w14:textId="77777777" w:rsidR="0056533A" w:rsidRPr="00153DDC" w:rsidRDefault="0056533A" w:rsidP="0056533A">
            <w:pPr>
              <w:numPr>
                <w:ilvl w:val="0"/>
                <w:numId w:val="48"/>
              </w:numPr>
              <w:snapToGrid w:val="0"/>
            </w:pPr>
            <w:r w:rsidRPr="00153DDC">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0B0602D6" w14:textId="77777777" w:rsidR="0056533A" w:rsidRPr="00153DDC" w:rsidRDefault="0056533A" w:rsidP="0021515D">
            <w:pPr>
              <w:snapToGrid w:val="0"/>
            </w:pPr>
            <w:r w:rsidRPr="00153DDC">
              <w:t>Kraujo krešuliai, užkemšantys kitas kraujagysles</w:t>
            </w:r>
          </w:p>
        </w:tc>
      </w:tr>
    </w:tbl>
    <w:p w14:paraId="33D6E3E1" w14:textId="77777777" w:rsidR="0056533A" w:rsidRPr="00153DDC" w:rsidRDefault="0056533A" w:rsidP="0056533A">
      <w:pPr>
        <w:snapToGrid w:val="0"/>
        <w:rPr>
          <w:b/>
        </w:rPr>
      </w:pPr>
    </w:p>
    <w:p w14:paraId="55F10907" w14:textId="77777777" w:rsidR="0056533A" w:rsidRPr="00153DDC" w:rsidRDefault="0056533A" w:rsidP="0056533A">
      <w:pPr>
        <w:keepNext/>
        <w:autoSpaceDE w:val="0"/>
        <w:autoSpaceDN w:val="0"/>
        <w:adjustRightInd w:val="0"/>
        <w:snapToGrid w:val="0"/>
        <w:outlineLvl w:val="0"/>
        <w:rPr>
          <w:b/>
        </w:rPr>
      </w:pPr>
      <w:r w:rsidRPr="00153DDC">
        <w:rPr>
          <w:b/>
        </w:rPr>
        <w:t>KRAUJO KREŠULIAI VENOJE</w:t>
      </w:r>
    </w:p>
    <w:p w14:paraId="1AF4322A" w14:textId="77777777" w:rsidR="0056533A" w:rsidRPr="00153DDC" w:rsidRDefault="0056533A" w:rsidP="0056533A">
      <w:pPr>
        <w:keepNext/>
        <w:autoSpaceDE w:val="0"/>
        <w:autoSpaceDN w:val="0"/>
        <w:adjustRightInd w:val="0"/>
        <w:snapToGrid w:val="0"/>
      </w:pPr>
    </w:p>
    <w:p w14:paraId="25354489" w14:textId="77777777" w:rsidR="0056533A" w:rsidRPr="00153DDC" w:rsidRDefault="0056533A" w:rsidP="0056533A">
      <w:pPr>
        <w:keepNext/>
        <w:autoSpaceDE w:val="0"/>
        <w:autoSpaceDN w:val="0"/>
        <w:adjustRightInd w:val="0"/>
        <w:snapToGrid w:val="0"/>
        <w:rPr>
          <w:b/>
        </w:rPr>
      </w:pPr>
      <w:r w:rsidRPr="00153DDC">
        <w:rPr>
          <w:b/>
        </w:rPr>
        <w:t>Kas gali atsitikti, jeigu venoje susidarė kraujo krešulys?</w:t>
      </w:r>
    </w:p>
    <w:p w14:paraId="0792F5FE" w14:textId="77777777" w:rsidR="0056533A" w:rsidRPr="00153DDC" w:rsidRDefault="0056533A" w:rsidP="0056533A">
      <w:pPr>
        <w:numPr>
          <w:ilvl w:val="0"/>
          <w:numId w:val="49"/>
        </w:numPr>
        <w:autoSpaceDE w:val="0"/>
        <w:autoSpaceDN w:val="0"/>
        <w:adjustRightInd w:val="0"/>
        <w:snapToGrid w:val="0"/>
        <w:ind w:left="357" w:hanging="357"/>
      </w:pPr>
      <w:r w:rsidRPr="00153DDC">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BF3C9EC" w14:textId="77777777" w:rsidR="0056533A" w:rsidRPr="00153DDC" w:rsidRDefault="0056533A" w:rsidP="0056533A">
      <w:pPr>
        <w:numPr>
          <w:ilvl w:val="0"/>
          <w:numId w:val="49"/>
        </w:numPr>
        <w:autoSpaceDE w:val="0"/>
        <w:autoSpaceDN w:val="0"/>
        <w:adjustRightInd w:val="0"/>
        <w:snapToGrid w:val="0"/>
      </w:pPr>
      <w:r w:rsidRPr="00153DDC">
        <w:t>Jeigu kojos ar pėdos venoje susidarė kraujo krešulys, jis gali sukelti giliųjų venų trombozę (GVT).</w:t>
      </w:r>
    </w:p>
    <w:p w14:paraId="42962280" w14:textId="77777777" w:rsidR="0056533A" w:rsidRPr="00153DDC" w:rsidRDefault="0056533A" w:rsidP="0056533A">
      <w:pPr>
        <w:numPr>
          <w:ilvl w:val="0"/>
          <w:numId w:val="49"/>
        </w:numPr>
        <w:autoSpaceDE w:val="0"/>
        <w:autoSpaceDN w:val="0"/>
        <w:adjustRightInd w:val="0"/>
        <w:snapToGrid w:val="0"/>
      </w:pPr>
      <w:r w:rsidRPr="00153DDC">
        <w:t>Jeigu kraujo krešulys iš kojos patenka į plaučius, jis gali sukelti plaučių emboliją.</w:t>
      </w:r>
    </w:p>
    <w:p w14:paraId="14B65215" w14:textId="77777777" w:rsidR="0056533A" w:rsidRPr="00153DDC" w:rsidRDefault="0056533A" w:rsidP="0056533A">
      <w:pPr>
        <w:numPr>
          <w:ilvl w:val="0"/>
          <w:numId w:val="49"/>
        </w:numPr>
        <w:autoSpaceDE w:val="0"/>
        <w:autoSpaceDN w:val="0"/>
        <w:adjustRightInd w:val="0"/>
        <w:snapToGrid w:val="0"/>
      </w:pPr>
      <w:r w:rsidRPr="00153DDC">
        <w:t>Labai retai krešulys gali susidaryti kito organo, pvz., akies, venoje (tinklainės venos trombozė).</w:t>
      </w:r>
    </w:p>
    <w:p w14:paraId="3177B158" w14:textId="77777777" w:rsidR="0056533A" w:rsidRPr="00153DDC" w:rsidRDefault="0056533A" w:rsidP="0056533A">
      <w:pPr>
        <w:autoSpaceDE w:val="0"/>
        <w:autoSpaceDN w:val="0"/>
        <w:adjustRightInd w:val="0"/>
        <w:snapToGrid w:val="0"/>
      </w:pPr>
    </w:p>
    <w:p w14:paraId="57DB3BE8" w14:textId="77777777" w:rsidR="0056533A" w:rsidRPr="00153DDC" w:rsidRDefault="0056533A" w:rsidP="0056533A">
      <w:pPr>
        <w:autoSpaceDE w:val="0"/>
        <w:autoSpaceDN w:val="0"/>
        <w:adjustRightInd w:val="0"/>
        <w:snapToGrid w:val="0"/>
        <w:rPr>
          <w:b/>
        </w:rPr>
      </w:pPr>
      <w:r w:rsidRPr="00153DDC">
        <w:rPr>
          <w:b/>
        </w:rPr>
        <w:t>Kada kraujo krešulio susidarymo venoje rizika yra didžiausia?</w:t>
      </w:r>
    </w:p>
    <w:p w14:paraId="1096234D" w14:textId="77777777" w:rsidR="0056533A" w:rsidRPr="00153DDC" w:rsidRDefault="0056533A" w:rsidP="0056533A">
      <w:pPr>
        <w:autoSpaceDE w:val="0"/>
        <w:autoSpaceDN w:val="0"/>
        <w:adjustRightInd w:val="0"/>
        <w:snapToGrid w:val="0"/>
      </w:pPr>
      <w:r w:rsidRPr="00153DDC">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6AD509A7" w14:textId="77777777" w:rsidR="0056533A" w:rsidRPr="00153DDC" w:rsidRDefault="0056533A" w:rsidP="0056533A">
      <w:pPr>
        <w:autoSpaceDE w:val="0"/>
        <w:autoSpaceDN w:val="0"/>
        <w:adjustRightInd w:val="0"/>
        <w:snapToGrid w:val="0"/>
      </w:pPr>
      <w:r w:rsidRPr="00153DDC">
        <w:t>Po pirmųjų metų ši rizika mažėja, tačiau lieka šiek tiek didesnė nei nevartojant sudėtinio hormoninio kontraceptiko.</w:t>
      </w:r>
    </w:p>
    <w:p w14:paraId="09E02CDB" w14:textId="77777777" w:rsidR="0056533A" w:rsidRPr="00153DDC" w:rsidRDefault="0056533A" w:rsidP="0056533A">
      <w:pPr>
        <w:autoSpaceDE w:val="0"/>
        <w:autoSpaceDN w:val="0"/>
        <w:adjustRightInd w:val="0"/>
        <w:snapToGrid w:val="0"/>
      </w:pPr>
      <w:r w:rsidRPr="00153DDC">
        <w:t xml:space="preserve">Nutraukus </w:t>
      </w:r>
      <w:proofErr w:type="spellStart"/>
      <w:r w:rsidR="00B36819" w:rsidRPr="00153DDC">
        <w:t>Yvidually</w:t>
      </w:r>
      <w:proofErr w:type="spellEnd"/>
      <w:r w:rsidRPr="00153DDC">
        <w:t xml:space="preserve"> vartojimą, Jums esanti kraujo krešulio atsiradimo rizika vėl tampa normali per kelias savaites.</w:t>
      </w:r>
    </w:p>
    <w:p w14:paraId="7825714C" w14:textId="77777777" w:rsidR="0056533A" w:rsidRPr="00153DDC" w:rsidRDefault="0056533A" w:rsidP="0056533A">
      <w:pPr>
        <w:autoSpaceDE w:val="0"/>
        <w:autoSpaceDN w:val="0"/>
        <w:adjustRightInd w:val="0"/>
        <w:snapToGrid w:val="0"/>
      </w:pPr>
    </w:p>
    <w:p w14:paraId="4F786319" w14:textId="77777777" w:rsidR="0056533A" w:rsidRPr="00153DDC" w:rsidRDefault="0056533A" w:rsidP="0056533A">
      <w:pPr>
        <w:autoSpaceDE w:val="0"/>
        <w:autoSpaceDN w:val="0"/>
        <w:adjustRightInd w:val="0"/>
        <w:snapToGrid w:val="0"/>
        <w:rPr>
          <w:b/>
        </w:rPr>
      </w:pPr>
      <w:r w:rsidRPr="00153DDC">
        <w:rPr>
          <w:b/>
        </w:rPr>
        <w:t>Kokia yra kraujo krešulio susidarymo rizika?</w:t>
      </w:r>
    </w:p>
    <w:p w14:paraId="587EA4E6" w14:textId="77777777" w:rsidR="0056533A" w:rsidRPr="00153DDC" w:rsidRDefault="0056533A" w:rsidP="0056533A">
      <w:pPr>
        <w:autoSpaceDE w:val="0"/>
        <w:autoSpaceDN w:val="0"/>
        <w:adjustRightInd w:val="0"/>
        <w:snapToGrid w:val="0"/>
      </w:pPr>
      <w:r w:rsidRPr="00153DDC">
        <w:t>Ši rizika priklauso nuo natūralios Jums esančios VTE rizikos ir vartojamo sudėtinio hormoninio kontraceptiko tipo.</w:t>
      </w:r>
    </w:p>
    <w:p w14:paraId="0D88FE33" w14:textId="77777777" w:rsidR="0056533A" w:rsidRPr="00153DDC" w:rsidRDefault="0056533A" w:rsidP="0056533A">
      <w:pPr>
        <w:autoSpaceDE w:val="0"/>
        <w:autoSpaceDN w:val="0"/>
        <w:adjustRightInd w:val="0"/>
        <w:snapToGrid w:val="0"/>
      </w:pPr>
      <w:r w:rsidRPr="00153DDC">
        <w:t xml:space="preserve">Bendra kraujo krešulio atsiradimo kojoje ar plaučiuose (GVT arba PE) rizika vartojant </w:t>
      </w:r>
      <w:proofErr w:type="spellStart"/>
      <w:r w:rsidR="00B36819" w:rsidRPr="00153DDC">
        <w:t>Yvidually</w:t>
      </w:r>
      <w:proofErr w:type="spellEnd"/>
      <w:r w:rsidRPr="00153DDC">
        <w:t xml:space="preserve"> yra maža.</w:t>
      </w:r>
    </w:p>
    <w:p w14:paraId="5B8C9A8E" w14:textId="77777777" w:rsidR="0056533A" w:rsidRPr="00153DDC" w:rsidRDefault="0056533A" w:rsidP="0056533A">
      <w:pPr>
        <w:pStyle w:val="Pagrindinistekstas"/>
        <w:ind w:left="567"/>
        <w:rPr>
          <w:szCs w:val="22"/>
        </w:rPr>
      </w:pPr>
    </w:p>
    <w:p w14:paraId="3C1223FC" w14:textId="77777777" w:rsidR="0056533A" w:rsidRPr="00153DDC" w:rsidRDefault="0056533A" w:rsidP="0056533A">
      <w:pPr>
        <w:numPr>
          <w:ilvl w:val="0"/>
          <w:numId w:val="50"/>
        </w:numPr>
        <w:autoSpaceDE w:val="0"/>
        <w:autoSpaceDN w:val="0"/>
        <w:adjustRightInd w:val="0"/>
        <w:snapToGrid w:val="0"/>
      </w:pPr>
      <w:r w:rsidRPr="00153DDC">
        <w:t xml:space="preserve">Maždaug 2 iš 10 000 moterų, kurios nevartoja SHK ir nėra nėščios, per metus susidarys kraujo krešuliai. </w:t>
      </w:r>
    </w:p>
    <w:p w14:paraId="1EFB51B1" w14:textId="77777777" w:rsidR="0056533A" w:rsidRPr="00153DDC" w:rsidRDefault="0056533A" w:rsidP="0056533A">
      <w:pPr>
        <w:numPr>
          <w:ilvl w:val="0"/>
          <w:numId w:val="50"/>
        </w:numPr>
        <w:autoSpaceDE w:val="0"/>
        <w:autoSpaceDN w:val="0"/>
        <w:adjustRightInd w:val="0"/>
        <w:snapToGrid w:val="0"/>
      </w:pPr>
      <w:r w:rsidRPr="00153DDC">
        <w:t>Maždaug 5</w:t>
      </w:r>
      <w:r w:rsidRPr="00153DDC">
        <w:noBreakHyphen/>
        <w:t xml:space="preserve">7 iš 10 000 moterų, kurios vartoja sudėtinius hormoninius kontraceptikus, kurių sudėtyje yra </w:t>
      </w:r>
      <w:proofErr w:type="spellStart"/>
      <w:r w:rsidRPr="00153DDC">
        <w:t>levonorgestrelio</w:t>
      </w:r>
      <w:proofErr w:type="spellEnd"/>
      <w:r w:rsidRPr="00153DDC">
        <w:t xml:space="preserve">, </w:t>
      </w:r>
      <w:proofErr w:type="spellStart"/>
      <w:r w:rsidRPr="00153DDC">
        <w:t>noretisterono</w:t>
      </w:r>
      <w:proofErr w:type="spellEnd"/>
      <w:r w:rsidRPr="00153DDC">
        <w:t xml:space="preserve"> arba </w:t>
      </w:r>
      <w:proofErr w:type="spellStart"/>
      <w:r w:rsidRPr="00153DDC">
        <w:t>norgestimato</w:t>
      </w:r>
      <w:proofErr w:type="spellEnd"/>
      <w:r w:rsidRPr="00153DDC">
        <w:t>, per metus susidarys kraujo krešuliai.</w:t>
      </w:r>
    </w:p>
    <w:p w14:paraId="2A79B04B" w14:textId="77777777" w:rsidR="0056533A" w:rsidRPr="00153DDC" w:rsidRDefault="0056533A" w:rsidP="0056533A">
      <w:pPr>
        <w:numPr>
          <w:ilvl w:val="0"/>
          <w:numId w:val="50"/>
        </w:numPr>
        <w:autoSpaceDE w:val="0"/>
        <w:autoSpaceDN w:val="0"/>
        <w:adjustRightInd w:val="0"/>
        <w:snapToGrid w:val="0"/>
      </w:pPr>
      <w:r w:rsidRPr="00153DDC">
        <w:t>Maždaug 9</w:t>
      </w:r>
      <w:r w:rsidRPr="00153DDC">
        <w:noBreakHyphen/>
        <w:t xml:space="preserve">12 iš 10 000 moterų, kurios vartoja sudėtinius hormoninius kontraceptikus, kurių sudėtyje yra </w:t>
      </w:r>
      <w:proofErr w:type="spellStart"/>
      <w:r w:rsidRPr="00153DDC">
        <w:t>drospirenono</w:t>
      </w:r>
      <w:proofErr w:type="spellEnd"/>
      <w:r w:rsidRPr="00153DDC">
        <w:t xml:space="preserve">, pvz., </w:t>
      </w:r>
      <w:proofErr w:type="spellStart"/>
      <w:r w:rsidR="00B36819" w:rsidRPr="00153DDC">
        <w:t>Yvidually</w:t>
      </w:r>
      <w:proofErr w:type="spellEnd"/>
      <w:r w:rsidRPr="00153DDC">
        <w:t>, per metus susidarys kraujo krešuliai.</w:t>
      </w:r>
    </w:p>
    <w:p w14:paraId="196D018B" w14:textId="77777777" w:rsidR="0056533A" w:rsidRPr="00153DDC" w:rsidRDefault="0056533A" w:rsidP="0056533A">
      <w:pPr>
        <w:numPr>
          <w:ilvl w:val="0"/>
          <w:numId w:val="50"/>
        </w:numPr>
        <w:autoSpaceDE w:val="0"/>
        <w:autoSpaceDN w:val="0"/>
        <w:adjustRightInd w:val="0"/>
        <w:snapToGrid w:val="0"/>
      </w:pPr>
      <w:r w:rsidRPr="00153DDC">
        <w:t xml:space="preserve">Kraujo krešulio susidarymo rizika yra įvairi ir priklauso nuo individualios medicininės </w:t>
      </w:r>
      <w:proofErr w:type="spellStart"/>
      <w:r w:rsidRPr="00153DDC">
        <w:t>anamnezės</w:t>
      </w:r>
      <w:proofErr w:type="spellEnd"/>
      <w:r w:rsidRPr="00153DDC">
        <w:t xml:space="preserve"> (žr. „Veiksniai, kurie didina kraujo krešulio riziką“ toliau).</w:t>
      </w:r>
    </w:p>
    <w:p w14:paraId="05E0F23D" w14:textId="77777777" w:rsidR="0056533A" w:rsidRPr="00153DDC" w:rsidRDefault="0056533A" w:rsidP="0056533A">
      <w:pPr>
        <w:autoSpaceDE w:val="0"/>
        <w:autoSpaceDN w:val="0"/>
        <w:adjustRightInd w:val="0"/>
        <w:snapToGrid w:val="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56533A" w:rsidRPr="00153DDC" w14:paraId="71E4555E" w14:textId="77777777" w:rsidTr="0021515D">
        <w:tc>
          <w:tcPr>
            <w:tcW w:w="5329" w:type="dxa"/>
            <w:tcBorders>
              <w:top w:val="nil"/>
              <w:left w:val="nil"/>
              <w:bottom w:val="single" w:sz="4" w:space="0" w:color="auto"/>
              <w:right w:val="single" w:sz="4" w:space="0" w:color="auto"/>
            </w:tcBorders>
          </w:tcPr>
          <w:p w14:paraId="21B9BF3E" w14:textId="77777777" w:rsidR="0056533A" w:rsidRPr="00153DDC" w:rsidRDefault="0056533A" w:rsidP="0021515D">
            <w:pPr>
              <w:snapToGrid w:val="0"/>
            </w:pPr>
          </w:p>
          <w:p w14:paraId="6DEA6006" w14:textId="77777777" w:rsidR="0056533A" w:rsidRPr="00153DDC" w:rsidRDefault="0056533A" w:rsidP="0021515D">
            <w:pPr>
              <w:snapToGrid w:val="0"/>
            </w:pPr>
          </w:p>
        </w:tc>
        <w:tc>
          <w:tcPr>
            <w:tcW w:w="3193" w:type="dxa"/>
            <w:tcBorders>
              <w:top w:val="single" w:sz="4" w:space="0" w:color="auto"/>
              <w:left w:val="single" w:sz="4" w:space="0" w:color="auto"/>
              <w:bottom w:val="single" w:sz="4" w:space="0" w:color="auto"/>
              <w:right w:val="single" w:sz="4" w:space="0" w:color="auto"/>
            </w:tcBorders>
            <w:hideMark/>
          </w:tcPr>
          <w:p w14:paraId="5372B05A" w14:textId="77777777" w:rsidR="0056533A" w:rsidRPr="00153DDC" w:rsidRDefault="0056533A" w:rsidP="0021515D">
            <w:pPr>
              <w:snapToGrid w:val="0"/>
            </w:pPr>
            <w:r w:rsidRPr="00153DDC">
              <w:rPr>
                <w:b/>
              </w:rPr>
              <w:t>Kraujo krešulio susidarymo per metus rizika</w:t>
            </w:r>
          </w:p>
        </w:tc>
      </w:tr>
      <w:tr w:rsidR="0056533A" w:rsidRPr="00153DDC" w14:paraId="02AEAC6E" w14:textId="77777777" w:rsidTr="0021515D">
        <w:tc>
          <w:tcPr>
            <w:tcW w:w="5329" w:type="dxa"/>
            <w:tcBorders>
              <w:top w:val="single" w:sz="4" w:space="0" w:color="auto"/>
              <w:left w:val="single" w:sz="4" w:space="0" w:color="auto"/>
              <w:bottom w:val="single" w:sz="4" w:space="0" w:color="auto"/>
              <w:right w:val="single" w:sz="4" w:space="0" w:color="auto"/>
            </w:tcBorders>
            <w:hideMark/>
          </w:tcPr>
          <w:p w14:paraId="5FABEDD5" w14:textId="77777777" w:rsidR="0056533A" w:rsidRPr="00153DDC" w:rsidRDefault="0056533A" w:rsidP="0021515D">
            <w:pPr>
              <w:snapToGrid w:val="0"/>
            </w:pPr>
            <w:r w:rsidRPr="00153DDC">
              <w:t xml:space="preserve">Moterys, kurios </w:t>
            </w:r>
            <w:r w:rsidRPr="00153DDC">
              <w:rPr>
                <w:b/>
              </w:rPr>
              <w:t>nevartoja</w:t>
            </w:r>
            <w:r w:rsidRPr="00153DDC">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1CFF9CA" w14:textId="77777777" w:rsidR="0056533A" w:rsidRPr="00153DDC" w:rsidRDefault="0056533A" w:rsidP="0021515D">
            <w:pPr>
              <w:snapToGrid w:val="0"/>
            </w:pPr>
            <w:r w:rsidRPr="00153DDC">
              <w:t>Maždaug 2 iš 10 000 moterų</w:t>
            </w:r>
          </w:p>
        </w:tc>
      </w:tr>
      <w:tr w:rsidR="0056533A" w:rsidRPr="00153DDC" w14:paraId="47A6F135" w14:textId="77777777" w:rsidTr="0021515D">
        <w:tc>
          <w:tcPr>
            <w:tcW w:w="5329" w:type="dxa"/>
            <w:tcBorders>
              <w:top w:val="single" w:sz="4" w:space="0" w:color="auto"/>
              <w:left w:val="single" w:sz="4" w:space="0" w:color="auto"/>
              <w:bottom w:val="single" w:sz="4" w:space="0" w:color="auto"/>
              <w:right w:val="single" w:sz="4" w:space="0" w:color="auto"/>
            </w:tcBorders>
            <w:hideMark/>
          </w:tcPr>
          <w:p w14:paraId="0219969C" w14:textId="77777777" w:rsidR="0056533A" w:rsidRPr="00153DDC" w:rsidRDefault="0056533A" w:rsidP="0021515D">
            <w:pPr>
              <w:snapToGrid w:val="0"/>
            </w:pPr>
            <w:r w:rsidRPr="00153DDC">
              <w:t xml:space="preserve">Moterys, vartojančios sudėtines hormonines tabletes, kurių sudėtyje yra </w:t>
            </w:r>
            <w:proofErr w:type="spellStart"/>
            <w:r w:rsidRPr="00153DDC">
              <w:rPr>
                <w:b/>
              </w:rPr>
              <w:t>levonorgestrelio</w:t>
            </w:r>
            <w:proofErr w:type="spellEnd"/>
            <w:r w:rsidRPr="00153DDC">
              <w:rPr>
                <w:b/>
              </w:rPr>
              <w:t xml:space="preserve">, </w:t>
            </w:r>
            <w:proofErr w:type="spellStart"/>
            <w:r w:rsidRPr="00153DDC">
              <w:rPr>
                <w:b/>
              </w:rPr>
              <w:t>noretisterono</w:t>
            </w:r>
            <w:proofErr w:type="spellEnd"/>
            <w:r w:rsidRPr="00153DDC">
              <w:rPr>
                <w:b/>
              </w:rPr>
              <w:t xml:space="preserve"> ar </w:t>
            </w:r>
            <w:proofErr w:type="spellStart"/>
            <w:r w:rsidRPr="00153DDC">
              <w:rPr>
                <w:b/>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2AB39D51" w14:textId="77777777" w:rsidR="0056533A" w:rsidRPr="00153DDC" w:rsidRDefault="0056533A" w:rsidP="0021515D">
            <w:pPr>
              <w:snapToGrid w:val="0"/>
            </w:pPr>
            <w:r w:rsidRPr="00153DDC">
              <w:t>Maždaug 5</w:t>
            </w:r>
            <w:r w:rsidRPr="00153DDC">
              <w:noBreakHyphen/>
              <w:t>7 iš 10 000 moterų</w:t>
            </w:r>
          </w:p>
        </w:tc>
      </w:tr>
      <w:tr w:rsidR="0056533A" w:rsidRPr="00153DDC" w14:paraId="77BB7915" w14:textId="77777777" w:rsidTr="0021515D">
        <w:tc>
          <w:tcPr>
            <w:tcW w:w="5329" w:type="dxa"/>
            <w:tcBorders>
              <w:top w:val="single" w:sz="4" w:space="0" w:color="auto"/>
              <w:left w:val="single" w:sz="4" w:space="0" w:color="auto"/>
              <w:bottom w:val="single" w:sz="4" w:space="0" w:color="auto"/>
              <w:right w:val="single" w:sz="4" w:space="0" w:color="auto"/>
            </w:tcBorders>
            <w:hideMark/>
          </w:tcPr>
          <w:p w14:paraId="6A8046B5" w14:textId="77777777" w:rsidR="0056533A" w:rsidRPr="00153DDC" w:rsidRDefault="0056533A" w:rsidP="0021515D">
            <w:pPr>
              <w:snapToGrid w:val="0"/>
            </w:pPr>
            <w:r w:rsidRPr="00153DDC">
              <w:t xml:space="preserve">Moterys, kurios vartoja </w:t>
            </w:r>
            <w:proofErr w:type="spellStart"/>
            <w:r w:rsidR="00B36819" w:rsidRPr="00153DDC">
              <w:t>Yvidually</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56258065" w14:textId="77777777" w:rsidR="0056533A" w:rsidRPr="00153DDC" w:rsidRDefault="0056533A" w:rsidP="0021515D">
            <w:pPr>
              <w:snapToGrid w:val="0"/>
            </w:pPr>
            <w:r w:rsidRPr="00153DDC">
              <w:t>Maždaug 9</w:t>
            </w:r>
            <w:r w:rsidRPr="00153DDC">
              <w:noBreakHyphen/>
              <w:t>12 iš 10 000 moterų</w:t>
            </w:r>
          </w:p>
        </w:tc>
      </w:tr>
    </w:tbl>
    <w:p w14:paraId="6E210506" w14:textId="77777777" w:rsidR="0056533A" w:rsidRPr="00153DDC" w:rsidRDefault="0056533A" w:rsidP="0056533A">
      <w:pPr>
        <w:pStyle w:val="Pagrindinistekstas"/>
        <w:ind w:left="567" w:hanging="567"/>
        <w:rPr>
          <w:szCs w:val="22"/>
        </w:rPr>
      </w:pPr>
    </w:p>
    <w:p w14:paraId="03CAB4B0" w14:textId="77777777" w:rsidR="0056533A" w:rsidRPr="00153DDC" w:rsidRDefault="0056533A" w:rsidP="0056533A">
      <w:pPr>
        <w:snapToGrid w:val="0"/>
        <w:outlineLvl w:val="0"/>
        <w:rPr>
          <w:b/>
        </w:rPr>
      </w:pPr>
      <w:r w:rsidRPr="00153DDC">
        <w:rPr>
          <w:b/>
        </w:rPr>
        <w:t>Veiksniai, kurie didina kraujo krešulių venose riziką</w:t>
      </w:r>
    </w:p>
    <w:p w14:paraId="12828102" w14:textId="77777777" w:rsidR="0056533A" w:rsidRPr="00153DDC" w:rsidRDefault="0056533A" w:rsidP="0056533A">
      <w:pPr>
        <w:snapToGrid w:val="0"/>
      </w:pPr>
      <w:r w:rsidRPr="00153DDC">
        <w:t xml:space="preserve">Kraujo krešulių susidarymo rizika vartojant </w:t>
      </w:r>
      <w:proofErr w:type="spellStart"/>
      <w:r w:rsidR="00B36819" w:rsidRPr="00153DDC">
        <w:t>Yvidually</w:t>
      </w:r>
      <w:proofErr w:type="spellEnd"/>
      <w:r w:rsidRPr="00153DDC">
        <w:t xml:space="preserve"> yra maža, tačiau kai kurios būklės šią riziką didina. Ši rizika yra didesnė:</w:t>
      </w:r>
    </w:p>
    <w:p w14:paraId="339BDEA1" w14:textId="23B47BDC" w:rsidR="0056533A" w:rsidRPr="00153DDC" w:rsidRDefault="0056533A" w:rsidP="00CE3A5C">
      <w:pPr>
        <w:numPr>
          <w:ilvl w:val="0"/>
          <w:numId w:val="51"/>
        </w:numPr>
        <w:snapToGrid w:val="0"/>
      </w:pPr>
      <w:r w:rsidRPr="00153DDC">
        <w:t>jei turite labai daug antsvorio (kūno masės indeksas (KMI) viršija 30 kg/m²);</w:t>
      </w:r>
    </w:p>
    <w:p w14:paraId="7DB8831A" w14:textId="25CA7E2D" w:rsidR="0056533A" w:rsidRPr="00153DDC" w:rsidRDefault="0056533A" w:rsidP="00CE3A5C">
      <w:pPr>
        <w:numPr>
          <w:ilvl w:val="0"/>
          <w:numId w:val="51"/>
        </w:numPr>
        <w:snapToGrid w:val="0"/>
      </w:pPr>
      <w:r w:rsidRPr="00153DDC">
        <w:t>jei kuriam nors Jūsų kraujo giminaičiui buvo</w:t>
      </w:r>
      <w:r w:rsidRPr="00153DDC">
        <w:rPr>
          <w:spacing w:val="-4"/>
        </w:rPr>
        <w:t xml:space="preserve"> susidaręs </w:t>
      </w:r>
      <w:r w:rsidRPr="00153DDC">
        <w:t>kraujo</w:t>
      </w:r>
      <w:r w:rsidRPr="00153DDC">
        <w:rPr>
          <w:spacing w:val="-6"/>
        </w:rPr>
        <w:t xml:space="preserve"> </w:t>
      </w:r>
      <w:r w:rsidRPr="00153DDC">
        <w:t>krešulys</w:t>
      </w:r>
      <w:r w:rsidRPr="00153DDC">
        <w:rPr>
          <w:spacing w:val="-6"/>
        </w:rPr>
        <w:t xml:space="preserve"> </w:t>
      </w:r>
      <w:r w:rsidRPr="00153DDC">
        <w:t>kojoje,</w:t>
      </w:r>
      <w:r w:rsidRPr="00153DDC">
        <w:rPr>
          <w:spacing w:val="-6"/>
        </w:rPr>
        <w:t xml:space="preserve"> </w:t>
      </w:r>
      <w:r w:rsidRPr="00153DDC">
        <w:t>pla</w:t>
      </w:r>
      <w:r w:rsidRPr="00153DDC">
        <w:rPr>
          <w:spacing w:val="1"/>
        </w:rPr>
        <w:t>u</w:t>
      </w:r>
      <w:r w:rsidRPr="00153DDC">
        <w:t>čiuose arba</w:t>
      </w:r>
      <w:r w:rsidRPr="00153DDC">
        <w:rPr>
          <w:spacing w:val="-4"/>
        </w:rPr>
        <w:t xml:space="preserve"> kitame organe ankstyvame amžiuje (pvz., maždaug iki 50 metų)</w:t>
      </w:r>
      <w:r w:rsidRPr="00153DDC">
        <w:rPr>
          <w:spacing w:val="-6"/>
        </w:rPr>
        <w:t>.</w:t>
      </w:r>
      <w:r w:rsidRPr="00153DDC">
        <w:t xml:space="preserve"> Tokiu atveju Jums gali būti paveldimas kraujo krešėjimo sutrikimas;</w:t>
      </w:r>
    </w:p>
    <w:p w14:paraId="2A8A7AA0" w14:textId="04BB7B21" w:rsidR="0056533A" w:rsidRPr="00153DDC" w:rsidRDefault="0056533A" w:rsidP="0056533A">
      <w:pPr>
        <w:numPr>
          <w:ilvl w:val="0"/>
          <w:numId w:val="51"/>
        </w:numPr>
        <w:snapToGrid w:val="0"/>
      </w:pPr>
      <w:r w:rsidRPr="00153DDC">
        <w:t xml:space="preserve">jei Jums reikalinga operacija arba ilgą laiką nevaikštote dėl sužalojimo, ligos arba sugipsuotos kojos. Likus kelioms savaitėms iki operacijos arba kol Jūsų judrumas ribotas, gali reikėti nutraukti </w:t>
      </w:r>
      <w:proofErr w:type="spellStart"/>
      <w:r w:rsidR="00B36819" w:rsidRPr="00153DDC">
        <w:t>Yvidually</w:t>
      </w:r>
      <w:proofErr w:type="spellEnd"/>
      <w:r w:rsidRPr="00153DDC">
        <w:t xml:space="preserve"> </w:t>
      </w:r>
      <w:r w:rsidRPr="00153DDC">
        <w:lastRenderedPageBreak/>
        <w:t xml:space="preserve">vartojimą. Jeigu Jums reikia nutraukti gydymą </w:t>
      </w:r>
      <w:proofErr w:type="spellStart"/>
      <w:r w:rsidR="00B36819" w:rsidRPr="00153DDC">
        <w:t>Yvidually</w:t>
      </w:r>
      <w:proofErr w:type="spellEnd"/>
      <w:r w:rsidRPr="00153DDC">
        <w:t>, paklauskite gydytojo, kada galėsite vėl pradėti jį vartoti;</w:t>
      </w:r>
    </w:p>
    <w:p w14:paraId="1D8F2179" w14:textId="77777777" w:rsidR="0056533A" w:rsidRPr="00153DDC" w:rsidRDefault="0056533A" w:rsidP="0056533A">
      <w:pPr>
        <w:numPr>
          <w:ilvl w:val="0"/>
          <w:numId w:val="51"/>
        </w:numPr>
        <w:snapToGrid w:val="0"/>
      </w:pPr>
      <w:r w:rsidRPr="00153DDC">
        <w:t>su amžiumi (ypač jeigu Jums yra daugiau nei maždaug 35 metai);</w:t>
      </w:r>
    </w:p>
    <w:p w14:paraId="1703CE2A" w14:textId="77777777" w:rsidR="0056533A" w:rsidRPr="00153DDC" w:rsidRDefault="0056533A" w:rsidP="0056533A">
      <w:pPr>
        <w:numPr>
          <w:ilvl w:val="0"/>
          <w:numId w:val="51"/>
        </w:numPr>
        <w:snapToGrid w:val="0"/>
      </w:pPr>
      <w:r w:rsidRPr="00153DDC">
        <w:t>gimdėte prieš mažiau nei kelias savaites.</w:t>
      </w:r>
    </w:p>
    <w:p w14:paraId="0808E55F" w14:textId="77777777" w:rsidR="0056533A" w:rsidRPr="00153DDC" w:rsidRDefault="0056533A" w:rsidP="0056533A">
      <w:pPr>
        <w:snapToGrid w:val="0"/>
      </w:pPr>
    </w:p>
    <w:p w14:paraId="58542542" w14:textId="77777777" w:rsidR="0056533A" w:rsidRPr="00153DDC" w:rsidRDefault="0056533A" w:rsidP="0056533A">
      <w:pPr>
        <w:snapToGrid w:val="0"/>
      </w:pPr>
      <w:r w:rsidRPr="00153DDC">
        <w:t>Kuo daugiau šių sąlygų Jums tinka, tuo kraujo krešulio susidarymo rizika yra didesnė.</w:t>
      </w:r>
    </w:p>
    <w:p w14:paraId="2F263436" w14:textId="77777777" w:rsidR="0056533A" w:rsidRPr="00153DDC" w:rsidRDefault="0056533A" w:rsidP="0056533A">
      <w:pPr>
        <w:snapToGrid w:val="0"/>
      </w:pPr>
    </w:p>
    <w:p w14:paraId="67ADD049" w14:textId="77777777" w:rsidR="0056533A" w:rsidRPr="00153DDC" w:rsidRDefault="0056533A" w:rsidP="0056533A">
      <w:pPr>
        <w:snapToGrid w:val="0"/>
      </w:pPr>
      <w:r w:rsidRPr="00153DDC">
        <w:t>Keliavimas oro transportu (&gt; 4 valandas) gali laikinai padidinti kraujo krešulio susidarymo riziką, ypač jeigu Jums yra kitų išvardytų rizikos veiksnių.</w:t>
      </w:r>
    </w:p>
    <w:p w14:paraId="121C641A" w14:textId="77777777" w:rsidR="0056533A" w:rsidRPr="00153DDC" w:rsidRDefault="0056533A" w:rsidP="0056533A">
      <w:pPr>
        <w:snapToGrid w:val="0"/>
      </w:pPr>
    </w:p>
    <w:p w14:paraId="6638FC48" w14:textId="37488D7A" w:rsidR="0056533A" w:rsidRPr="00153DDC" w:rsidRDefault="0056533A" w:rsidP="00CE3A5C">
      <w:pPr>
        <w:snapToGrid w:val="0"/>
      </w:pPr>
      <w:r w:rsidRPr="00153DDC">
        <w:t xml:space="preserve">Svarbu pasakyti gydytojui, jeigu Jums tinka bet kuri iš šių sąlygų, net jeigu nesate tikra. Gydytojas gali nuspręsti, kad </w:t>
      </w:r>
      <w:proofErr w:type="spellStart"/>
      <w:r w:rsidR="00B36819" w:rsidRPr="00153DDC">
        <w:t>Yvidually</w:t>
      </w:r>
      <w:proofErr w:type="spellEnd"/>
      <w:r w:rsidRPr="00153DDC">
        <w:t xml:space="preserve"> vartojimą reikia nutraukti.</w:t>
      </w:r>
    </w:p>
    <w:p w14:paraId="333330E5" w14:textId="77777777" w:rsidR="0056533A" w:rsidRPr="00153DDC" w:rsidRDefault="0056533A" w:rsidP="00CE3A5C">
      <w:pPr>
        <w:snapToGrid w:val="0"/>
      </w:pPr>
    </w:p>
    <w:p w14:paraId="4DE799C2" w14:textId="3D5BDE24" w:rsidR="0056533A" w:rsidRPr="00153DDC" w:rsidRDefault="0056533A" w:rsidP="0056533A">
      <w:pPr>
        <w:snapToGrid w:val="0"/>
      </w:pPr>
      <w:r w:rsidRPr="00153DDC">
        <w:t xml:space="preserve">Jeigu vartojant </w:t>
      </w:r>
      <w:proofErr w:type="spellStart"/>
      <w:r w:rsidR="00B36819" w:rsidRPr="00153DDC">
        <w:t>Yvidually</w:t>
      </w:r>
      <w:proofErr w:type="spellEnd"/>
      <w:r w:rsidRPr="00153DDC">
        <w:t xml:space="preserve"> pasikeitė bet kuri iš pirmiau išvardytų sąlygų, pvz., kraujo giminaičiui pasireiškė trombozė be žinomos priežasties arba priaugote daug svorio, pasakykite gydytojui.</w:t>
      </w:r>
    </w:p>
    <w:p w14:paraId="490275C7" w14:textId="77777777" w:rsidR="0056533A" w:rsidRPr="00153DDC" w:rsidRDefault="0056533A" w:rsidP="0056533A">
      <w:pPr>
        <w:snapToGrid w:val="0"/>
        <w:outlineLvl w:val="0"/>
        <w:rPr>
          <w:b/>
        </w:rPr>
      </w:pPr>
    </w:p>
    <w:p w14:paraId="7E6D2603" w14:textId="77777777" w:rsidR="0056533A" w:rsidRPr="00153DDC" w:rsidRDefault="0056533A" w:rsidP="0056533A">
      <w:pPr>
        <w:keepNext/>
        <w:snapToGrid w:val="0"/>
        <w:outlineLvl w:val="0"/>
        <w:rPr>
          <w:b/>
        </w:rPr>
      </w:pPr>
      <w:r w:rsidRPr="00153DDC">
        <w:rPr>
          <w:b/>
        </w:rPr>
        <w:t>KRAUJO KREŠULIAI ARTERIJOJE</w:t>
      </w:r>
    </w:p>
    <w:p w14:paraId="3C582F4F" w14:textId="77777777" w:rsidR="0056533A" w:rsidRPr="00153DDC" w:rsidRDefault="0056533A" w:rsidP="0056533A">
      <w:pPr>
        <w:keepNext/>
        <w:snapToGrid w:val="0"/>
        <w:rPr>
          <w:b/>
        </w:rPr>
      </w:pPr>
    </w:p>
    <w:p w14:paraId="1E1BCB09" w14:textId="0865CDD8" w:rsidR="0056533A" w:rsidRPr="00153DDC" w:rsidRDefault="0056533A" w:rsidP="00CE3A5C">
      <w:pPr>
        <w:snapToGrid w:val="0"/>
        <w:rPr>
          <w:b/>
        </w:rPr>
      </w:pPr>
      <w:r w:rsidRPr="00153DDC">
        <w:rPr>
          <w:b/>
        </w:rPr>
        <w:t>Kas gali atsitikti, jeigu arterijoje susidarė kraujo krešulys?</w:t>
      </w:r>
    </w:p>
    <w:p w14:paraId="2B48C9E0" w14:textId="59E78E9C" w:rsidR="0056533A" w:rsidRPr="00153DDC" w:rsidRDefault="0056533A" w:rsidP="00CE3A5C">
      <w:pPr>
        <w:snapToGrid w:val="0"/>
      </w:pPr>
      <w:r w:rsidRPr="00153DDC">
        <w:t>Arterijoje, kaip ir venoje, susidaręs kraujo krešulys gali sukelti sunkių sutrikimų. Pavyzdžiui, jis gali sukelti širdies priepuolį (miokardo infarktą) arba insultą.</w:t>
      </w:r>
    </w:p>
    <w:p w14:paraId="2275534B" w14:textId="77777777" w:rsidR="0056533A" w:rsidRPr="00153DDC" w:rsidRDefault="0056533A" w:rsidP="00CE3A5C">
      <w:pPr>
        <w:snapToGrid w:val="0"/>
      </w:pPr>
    </w:p>
    <w:p w14:paraId="0A093193" w14:textId="2356CA12" w:rsidR="0056533A" w:rsidRPr="00153DDC" w:rsidRDefault="0056533A" w:rsidP="0056533A">
      <w:pPr>
        <w:snapToGrid w:val="0"/>
        <w:rPr>
          <w:b/>
        </w:rPr>
      </w:pPr>
      <w:r w:rsidRPr="00153DDC">
        <w:rPr>
          <w:b/>
        </w:rPr>
        <w:t>Veiksniai, kurie didina kraujo krešulio arterijoje riziką</w:t>
      </w:r>
    </w:p>
    <w:p w14:paraId="1DBF9944" w14:textId="77777777" w:rsidR="0056533A" w:rsidRPr="00153DDC" w:rsidRDefault="0056533A" w:rsidP="0056533A">
      <w:pPr>
        <w:snapToGrid w:val="0"/>
      </w:pPr>
      <w:r w:rsidRPr="00153DDC">
        <w:t xml:space="preserve">Svarbu atkreipti dėmesį, kad širdies priepuolio (miokardo infarkto) arba insulto dėl </w:t>
      </w:r>
      <w:proofErr w:type="spellStart"/>
      <w:r w:rsidR="00B36819" w:rsidRPr="00153DDC">
        <w:t>Yvidually</w:t>
      </w:r>
      <w:proofErr w:type="spellEnd"/>
      <w:r w:rsidRPr="00153DDC">
        <w:t xml:space="preserve"> vartojimo rizika yra labai maža, bet ji gali padidėti:</w:t>
      </w:r>
    </w:p>
    <w:p w14:paraId="5A677668" w14:textId="77777777" w:rsidR="0056533A" w:rsidRPr="00153DDC" w:rsidRDefault="0056533A" w:rsidP="0056533A">
      <w:pPr>
        <w:numPr>
          <w:ilvl w:val="0"/>
          <w:numId w:val="52"/>
        </w:numPr>
        <w:snapToGrid w:val="0"/>
      </w:pPr>
      <w:r w:rsidRPr="00153DDC">
        <w:t>su amžiumi (virš maždaug 35 metų amžiaus);</w:t>
      </w:r>
    </w:p>
    <w:p w14:paraId="4E36502B" w14:textId="7F8AB853" w:rsidR="0056533A" w:rsidRPr="00153DDC" w:rsidRDefault="0056533A" w:rsidP="00CE3A5C">
      <w:pPr>
        <w:numPr>
          <w:ilvl w:val="0"/>
          <w:numId w:val="52"/>
        </w:numPr>
        <w:snapToGrid w:val="0"/>
      </w:pPr>
      <w:r w:rsidRPr="00153DDC">
        <w:rPr>
          <w:b/>
        </w:rPr>
        <w:t xml:space="preserve">jeigu rūkote. </w:t>
      </w:r>
      <w:r w:rsidRPr="00153DDC">
        <w:t xml:space="preserve">Vartojant sudėtinius hormoninius kontraceptikus, pvz., </w:t>
      </w:r>
      <w:proofErr w:type="spellStart"/>
      <w:r w:rsidR="00B36819" w:rsidRPr="00153DDC">
        <w:t>Yvidually</w:t>
      </w:r>
      <w:proofErr w:type="spellEnd"/>
      <w:r w:rsidRPr="00153DDC">
        <w:t>, patartina nerūkyti. Jeigu negalite mesti rūkyti ir Jums yra daugiau nei 35 metai, gydytojas gali patarti Jums naudoti kitą kontracepcijos metodą;</w:t>
      </w:r>
    </w:p>
    <w:p w14:paraId="14AE5A0A" w14:textId="07CE47C2" w:rsidR="0056533A" w:rsidRPr="00153DDC" w:rsidRDefault="0056533A" w:rsidP="0056533A">
      <w:pPr>
        <w:numPr>
          <w:ilvl w:val="0"/>
          <w:numId w:val="52"/>
        </w:numPr>
        <w:snapToGrid w:val="0"/>
      </w:pPr>
      <w:r w:rsidRPr="00153DDC">
        <w:t>jeigu turite antsvorio;</w:t>
      </w:r>
    </w:p>
    <w:p w14:paraId="7FC0F1FE" w14:textId="12EB1C12" w:rsidR="0056533A" w:rsidRPr="00153DDC" w:rsidRDefault="0056533A" w:rsidP="0056533A">
      <w:pPr>
        <w:numPr>
          <w:ilvl w:val="0"/>
          <w:numId w:val="52"/>
        </w:numPr>
        <w:snapToGrid w:val="0"/>
      </w:pPr>
      <w:r w:rsidRPr="00153DDC">
        <w:t>jeigu Jūsų kraujospūdis yra padidėjęs;</w:t>
      </w:r>
    </w:p>
    <w:p w14:paraId="28109E9A" w14:textId="77777777" w:rsidR="0056533A" w:rsidRPr="00153DDC" w:rsidRDefault="0056533A" w:rsidP="0056533A">
      <w:pPr>
        <w:numPr>
          <w:ilvl w:val="0"/>
          <w:numId w:val="52"/>
        </w:numPr>
        <w:snapToGrid w:val="0"/>
      </w:pPr>
      <w:r w:rsidRPr="00153DDC">
        <w:t>jeigu kuriam nors iš  Jūsų kraujo giminaičių buvo</w:t>
      </w:r>
      <w:r w:rsidRPr="00153DDC">
        <w:rPr>
          <w:spacing w:val="-4"/>
        </w:rPr>
        <w:t xml:space="preserve"> širdies priepuolis </w:t>
      </w:r>
      <w:r w:rsidRPr="00153DDC">
        <w:t xml:space="preserve">(miokardo infarktas) </w:t>
      </w:r>
      <w:r w:rsidRPr="00153DDC">
        <w:rPr>
          <w:spacing w:val="-4"/>
        </w:rPr>
        <w:t>arba insultas ankstyvame amžiuje (maždaug iki 50 metų)</w:t>
      </w:r>
      <w:r w:rsidRPr="00153DDC">
        <w:rPr>
          <w:spacing w:val="-6"/>
        </w:rPr>
        <w:t>.</w:t>
      </w:r>
      <w:r w:rsidRPr="00153DDC">
        <w:t xml:space="preserve"> Tokiu atveju Jums taip pat gali būti didesnė širdies priepuolio (miokardo infarkto) arba insulto rizika;</w:t>
      </w:r>
    </w:p>
    <w:p w14:paraId="20A14134" w14:textId="0DFF933F" w:rsidR="0056533A" w:rsidRPr="00153DDC" w:rsidRDefault="0056533A" w:rsidP="00CE3A5C">
      <w:pPr>
        <w:numPr>
          <w:ilvl w:val="0"/>
          <w:numId w:val="52"/>
        </w:numPr>
        <w:snapToGrid w:val="0"/>
      </w:pPr>
      <w:r w:rsidRPr="00153DDC">
        <w:t xml:space="preserve">jeigu Jums ar kam nors iš Jūsų kraujo giminaičių nustatyta didelė riebalų (cholesterolio arba </w:t>
      </w:r>
      <w:proofErr w:type="spellStart"/>
      <w:r w:rsidRPr="00153DDC">
        <w:t>trigliceridų</w:t>
      </w:r>
      <w:proofErr w:type="spellEnd"/>
      <w:r w:rsidRPr="00153DDC">
        <w:t>) koncentracija kraujyje;</w:t>
      </w:r>
    </w:p>
    <w:p w14:paraId="654F37C3" w14:textId="14C94ACE" w:rsidR="0056533A" w:rsidRPr="00153DDC" w:rsidRDefault="0056533A" w:rsidP="00CE3A5C">
      <w:pPr>
        <w:numPr>
          <w:ilvl w:val="0"/>
          <w:numId w:val="52"/>
        </w:numPr>
        <w:snapToGrid w:val="0"/>
      </w:pPr>
      <w:r w:rsidRPr="00153DDC">
        <w:t>jeigu Jums pasireiškia migrena, ypač migrena su aura;</w:t>
      </w:r>
    </w:p>
    <w:p w14:paraId="2B1B25CF" w14:textId="4C365D96" w:rsidR="0056533A" w:rsidRPr="00153DDC" w:rsidRDefault="0056533A" w:rsidP="00CE3A5C">
      <w:pPr>
        <w:numPr>
          <w:ilvl w:val="0"/>
          <w:numId w:val="52"/>
        </w:numPr>
        <w:snapToGrid w:val="0"/>
      </w:pPr>
      <w:r w:rsidRPr="00153DDC">
        <w:t>jeigu Jums yra širdies sutrikimas (vožtuvo sutrikimas ar ritmo sutrikimas, vadinamas prieširdžių virpėjimu);</w:t>
      </w:r>
    </w:p>
    <w:p w14:paraId="4B86343D" w14:textId="5CB127F8" w:rsidR="0056533A" w:rsidRPr="00153DDC" w:rsidRDefault="0056533A" w:rsidP="0056533A">
      <w:pPr>
        <w:numPr>
          <w:ilvl w:val="0"/>
          <w:numId w:val="52"/>
        </w:numPr>
        <w:snapToGrid w:val="0"/>
      </w:pPr>
      <w:r w:rsidRPr="00153DDC">
        <w:t>jeigu sergate cukriniu diabetu.</w:t>
      </w:r>
    </w:p>
    <w:p w14:paraId="768EF148" w14:textId="77777777" w:rsidR="0056533A" w:rsidRPr="00153DDC" w:rsidRDefault="0056533A" w:rsidP="0056533A">
      <w:pPr>
        <w:snapToGrid w:val="0"/>
      </w:pPr>
      <w:r w:rsidRPr="00153DDC">
        <w:t>Jeigu Jums tinka daugiau nei viena iš išvardytų sąlygų arba bet kuri iš šių būklių yra sunki, kraujo krešulio susidarymo rizika gali būti dar didesnė.</w:t>
      </w:r>
    </w:p>
    <w:p w14:paraId="64CB514A" w14:textId="43CE3699" w:rsidR="0056533A" w:rsidRPr="00153DDC" w:rsidRDefault="0056533A" w:rsidP="00CE3A5C">
      <w:pPr>
        <w:snapToGrid w:val="0"/>
      </w:pPr>
      <w:r w:rsidRPr="00153DDC">
        <w:t xml:space="preserve">Jeigu vartojant </w:t>
      </w:r>
      <w:proofErr w:type="spellStart"/>
      <w:r w:rsidR="00B36819" w:rsidRPr="00153DDC">
        <w:t>Yvidually</w:t>
      </w:r>
      <w:proofErr w:type="spellEnd"/>
      <w:r w:rsidRPr="00153DDC">
        <w:t xml:space="preserve"> pasikeitė bet kuri iš pirmiau išvardytų sąlygų, pvz., pradėjote rūkyti, kraujo giminaičiui pasireiškė trombozė be žinomos priežasties arba priaugote daug svorio, pasakykite gydytojui.</w:t>
      </w:r>
    </w:p>
    <w:p w14:paraId="4D02F24D" w14:textId="77777777" w:rsidR="0056533A" w:rsidRPr="00153DDC" w:rsidRDefault="0056533A" w:rsidP="008B30FF">
      <w:pPr>
        <w:pStyle w:val="Antrat2"/>
        <w:tabs>
          <w:tab w:val="left" w:pos="708"/>
        </w:tabs>
        <w:ind w:left="0" w:firstLine="0"/>
        <w:rPr>
          <w:szCs w:val="22"/>
        </w:rPr>
      </w:pPr>
      <w:bookmarkStart w:id="9" w:name="_Toc184390812"/>
      <w:bookmarkEnd w:id="8"/>
    </w:p>
    <w:p w14:paraId="051653E3" w14:textId="77777777" w:rsidR="008B30FF" w:rsidRPr="00153DDC" w:rsidRDefault="008B30FF" w:rsidP="008B30FF">
      <w:pPr>
        <w:pStyle w:val="Antrat2"/>
        <w:tabs>
          <w:tab w:val="left" w:pos="708"/>
        </w:tabs>
        <w:ind w:left="0" w:firstLine="0"/>
        <w:rPr>
          <w:bCs/>
          <w:szCs w:val="22"/>
        </w:rPr>
      </w:pPr>
      <w:proofErr w:type="spellStart"/>
      <w:r w:rsidRPr="00153DDC">
        <w:rPr>
          <w:szCs w:val="22"/>
        </w:rPr>
        <w:t>Yvidually</w:t>
      </w:r>
      <w:proofErr w:type="spellEnd"/>
      <w:r w:rsidRPr="00153DDC">
        <w:rPr>
          <w:szCs w:val="22"/>
        </w:rPr>
        <w:t xml:space="preserve"> ir vėžys</w:t>
      </w:r>
      <w:bookmarkEnd w:id="9"/>
    </w:p>
    <w:p w14:paraId="449CCBC2"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Krūties vėžys truputį dažniau diagnozuojamas sudėtines kontraceptines tabletes vartojančioms moterims, bet nežinoma, ar jį sukelia gydymas. Pvz., galbūt moterys, vartojančios kontraceptines tabletes, yra dažniau tiriamos, todėl navikai diagnozuojami dažniau. </w:t>
      </w:r>
    </w:p>
    <w:p w14:paraId="4E41B654" w14:textId="77777777" w:rsidR="008B30FF" w:rsidRPr="00153DDC" w:rsidRDefault="008B30FF" w:rsidP="008B30FF">
      <w:pPr>
        <w:pStyle w:val="Para0s"/>
        <w:spacing w:after="0"/>
        <w:rPr>
          <w:rFonts w:ascii="Times New Roman" w:hAnsi="Times New Roman"/>
          <w:sz w:val="22"/>
          <w:szCs w:val="22"/>
          <w:lang w:val="lt-LT"/>
        </w:rPr>
      </w:pPr>
    </w:p>
    <w:p w14:paraId="49FCA116"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Nutraukus sudėtinių hormoninių kontraceptikų vartojimą, krūties vėžys palaipsniui pasireiškia rečiau. Svarbu nuolat tikrinti savo krūtis ir, jei apčiuopiate kokį nors gumbą, kreipkitės į gydytoją.</w:t>
      </w:r>
    </w:p>
    <w:p w14:paraId="7BBCAA65" w14:textId="77777777" w:rsidR="008B30FF" w:rsidRPr="00153DDC" w:rsidRDefault="008B30FF" w:rsidP="008B30FF">
      <w:pPr>
        <w:pStyle w:val="Para0s"/>
        <w:spacing w:after="0"/>
        <w:rPr>
          <w:rFonts w:ascii="Times New Roman" w:hAnsi="Times New Roman"/>
          <w:sz w:val="22"/>
          <w:szCs w:val="22"/>
          <w:lang w:val="lt-LT"/>
        </w:rPr>
      </w:pPr>
    </w:p>
    <w:p w14:paraId="0FE1E9FE"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Kontraceptines tabletes vartojančioms moterims retai pasitaiko gerybinių, o dar rečiau – piktybinių kepenų navikų. Pavieniais atvejais šie navikai sukėlė gyvybei pavojingą vidinį kraujavimą. Jeigu Jums neįprastai stipriai skauda pilvą, kreipkitės į gydytoją.</w:t>
      </w:r>
    </w:p>
    <w:p w14:paraId="68DA6E24" w14:textId="77777777" w:rsidR="008B30FF" w:rsidRPr="00153DDC" w:rsidRDefault="008B30FF" w:rsidP="008B30FF">
      <w:pPr>
        <w:pStyle w:val="Para0s"/>
        <w:spacing w:after="0"/>
        <w:rPr>
          <w:rFonts w:ascii="Times New Roman" w:hAnsi="Times New Roman"/>
          <w:sz w:val="22"/>
          <w:szCs w:val="22"/>
          <w:lang w:val="lt-LT"/>
        </w:rPr>
      </w:pPr>
    </w:p>
    <w:p w14:paraId="1EC0561D"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Kai kurie tyrimai rodo, kad ilgą laiką vartojant kontraceptines tabletes padidėja gimdos kaklelio vėžio rizika. Vis tik neaišku, kiek šią riziką didina lytinio gyvenimo būdas ir kiti veiksniai, pvz., žmogaus papilomos virusas (ŽPV). </w:t>
      </w:r>
    </w:p>
    <w:p w14:paraId="53B453C0" w14:textId="77777777" w:rsidR="008B30FF" w:rsidRPr="00153DDC" w:rsidRDefault="008B30FF" w:rsidP="008B30FF">
      <w:pPr>
        <w:pStyle w:val="Para0s"/>
        <w:spacing w:after="0"/>
        <w:rPr>
          <w:rFonts w:ascii="Times New Roman" w:hAnsi="Times New Roman"/>
          <w:sz w:val="22"/>
          <w:szCs w:val="22"/>
          <w:lang w:val="lt-LT"/>
        </w:rPr>
      </w:pPr>
    </w:p>
    <w:p w14:paraId="47FDD5F3" w14:textId="77777777" w:rsidR="008B30FF" w:rsidRPr="00153DDC" w:rsidRDefault="008B30FF" w:rsidP="008B30FF">
      <w:pPr>
        <w:pStyle w:val="Antrat2"/>
        <w:tabs>
          <w:tab w:val="left" w:pos="708"/>
        </w:tabs>
        <w:ind w:left="0" w:firstLine="0"/>
        <w:rPr>
          <w:bCs/>
          <w:szCs w:val="22"/>
        </w:rPr>
      </w:pPr>
      <w:bookmarkStart w:id="10" w:name="_Toc184390813"/>
      <w:proofErr w:type="spellStart"/>
      <w:r w:rsidRPr="00153DDC">
        <w:rPr>
          <w:szCs w:val="22"/>
        </w:rPr>
        <w:t>Tarpciklinis</w:t>
      </w:r>
      <w:proofErr w:type="spellEnd"/>
      <w:r w:rsidRPr="00153DDC">
        <w:rPr>
          <w:szCs w:val="22"/>
        </w:rPr>
        <w:t xml:space="preserve"> kraujavimas</w:t>
      </w:r>
      <w:bookmarkEnd w:id="10"/>
    </w:p>
    <w:p w14:paraId="7005A603"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Vartojant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pirmaisiais mėnesiais galite nelauktai kraujuoti (ne tada, kai nevartojate tablečių). Jeigu toks kraujavimas kartojasi ilgiau negu keletą mėnesių arba prasideda po keleto mėnesių, gydytojas turi nustatyti priežastį.</w:t>
      </w:r>
    </w:p>
    <w:p w14:paraId="23BEC005" w14:textId="77777777" w:rsidR="008B30FF" w:rsidRPr="00153DDC" w:rsidRDefault="008B30FF" w:rsidP="008B30FF">
      <w:pPr>
        <w:pStyle w:val="Para0s"/>
        <w:spacing w:after="0"/>
        <w:rPr>
          <w:rFonts w:ascii="Times New Roman" w:hAnsi="Times New Roman"/>
          <w:sz w:val="22"/>
          <w:szCs w:val="22"/>
          <w:lang w:val="lt-LT"/>
        </w:rPr>
      </w:pPr>
    </w:p>
    <w:p w14:paraId="67D94E44" w14:textId="77777777" w:rsidR="008B30FF" w:rsidRPr="00153DDC" w:rsidRDefault="008B30FF" w:rsidP="008B30FF">
      <w:pPr>
        <w:pStyle w:val="Antrat2"/>
        <w:tabs>
          <w:tab w:val="left" w:pos="708"/>
        </w:tabs>
        <w:ind w:left="0" w:firstLine="0"/>
        <w:rPr>
          <w:bCs/>
          <w:szCs w:val="22"/>
        </w:rPr>
      </w:pPr>
      <w:bookmarkStart w:id="11" w:name="_Toc184390814"/>
      <w:r w:rsidRPr="00153DDC">
        <w:rPr>
          <w:szCs w:val="22"/>
        </w:rPr>
        <w:t xml:space="preserve">Ką daryti, jei </w:t>
      </w:r>
      <w:bookmarkEnd w:id="11"/>
      <w:r w:rsidRPr="00153DDC">
        <w:rPr>
          <w:szCs w:val="22"/>
        </w:rPr>
        <w:t xml:space="preserve">per 4 dienų pertrauką nebūna kraujavimo </w:t>
      </w:r>
    </w:p>
    <w:p w14:paraId="169C675D"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 tabletes vartojote tinkamai, nevėmėte, stipriai neviduriavote, nevartojote kitų vaistų, labai mažai tikėtina, kad pastojote. Toliau vartokite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kaip įprasta.</w:t>
      </w:r>
    </w:p>
    <w:p w14:paraId="09361A67" w14:textId="77777777" w:rsidR="008B30FF" w:rsidRPr="00153DDC" w:rsidRDefault="008B30FF" w:rsidP="008B30FF">
      <w:pPr>
        <w:pStyle w:val="Para0s"/>
        <w:spacing w:after="0"/>
        <w:rPr>
          <w:rFonts w:ascii="Times New Roman" w:hAnsi="Times New Roman"/>
          <w:sz w:val="22"/>
          <w:szCs w:val="22"/>
          <w:lang w:val="lt-LT"/>
        </w:rPr>
      </w:pPr>
    </w:p>
    <w:p w14:paraId="7B9F9D0F"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 tabletes vartojote neteisingai arba jei teisingai vartojant tabletes tikėtino kraujavimo nebuvo du kartus iš eilės, Jūs galite būti nėščia. Nedelsdama kreipkitės į gydytoją. </w:t>
      </w:r>
    </w:p>
    <w:p w14:paraId="355938C5" w14:textId="77777777" w:rsidR="008B30FF" w:rsidRPr="00153DDC" w:rsidRDefault="008B30FF" w:rsidP="008B30FF">
      <w:pPr>
        <w:pStyle w:val="Para0s"/>
        <w:spacing w:after="0"/>
        <w:rPr>
          <w:rFonts w:ascii="Times New Roman" w:hAnsi="Times New Roman"/>
          <w:sz w:val="22"/>
          <w:szCs w:val="22"/>
          <w:lang w:val="lt-LT"/>
        </w:rPr>
      </w:pPr>
    </w:p>
    <w:p w14:paraId="3AE39BD5"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Vartojant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kraujavimas paprastai būna ne kas 4 savaites, bet rečiau (pertraukos tarp kraujavimų – iki 120 dienų). Neplanuotą nėštumą gali būti sunku atpažinti. Jeigu dėl kokios nors priežasties Jūs manote, kad esate nėščia, atlikite nėštumo testą. Jei testas teigiamas arba Jūs vis dar abejojate, kreipkitės į gydytoją.</w:t>
      </w:r>
    </w:p>
    <w:p w14:paraId="48DE120B" w14:textId="77777777" w:rsidR="008B30FF" w:rsidRPr="00153DDC" w:rsidRDefault="008B30FF" w:rsidP="008B30FF">
      <w:pPr>
        <w:pStyle w:val="Para0s"/>
        <w:spacing w:after="0"/>
        <w:rPr>
          <w:rFonts w:ascii="Times New Roman" w:hAnsi="Times New Roman"/>
          <w:sz w:val="22"/>
          <w:szCs w:val="22"/>
          <w:lang w:val="lt-LT"/>
        </w:rPr>
      </w:pPr>
    </w:p>
    <w:p w14:paraId="0A671DC5" w14:textId="77777777" w:rsidR="008B30FF" w:rsidRPr="00153DDC" w:rsidRDefault="008B30FF" w:rsidP="008B30FF">
      <w:pPr>
        <w:pStyle w:val="Para0s"/>
        <w:spacing w:after="0"/>
        <w:rPr>
          <w:rFonts w:ascii="Times New Roman" w:hAnsi="Times New Roman"/>
          <w:sz w:val="22"/>
          <w:szCs w:val="22"/>
          <w:lang w:val="lt-LT"/>
        </w:rPr>
      </w:pPr>
      <w:bookmarkStart w:id="12" w:name="_Hlt148943390"/>
      <w:bookmarkStart w:id="13" w:name="_Ref146275448"/>
      <w:r w:rsidRPr="00153DDC">
        <w:rPr>
          <w:rFonts w:ascii="Times New Roman" w:hAnsi="Times New Roman"/>
          <w:sz w:val="22"/>
          <w:szCs w:val="22"/>
          <w:lang w:val="lt-LT"/>
        </w:rPr>
        <w:t>Nevartokite tablečių, kol įsitikinsite, kad nepastojote. Šiuo laikotarpiu naudokite nehormonines kontracepcijos priemones. Taip pat žr. skyrelį „Nėštumas“.</w:t>
      </w:r>
    </w:p>
    <w:p w14:paraId="30EDC604" w14:textId="77777777" w:rsidR="008B30FF" w:rsidRPr="00153DDC" w:rsidRDefault="008B30FF" w:rsidP="008B30FF">
      <w:pPr>
        <w:pStyle w:val="Para0s"/>
        <w:spacing w:after="0"/>
        <w:rPr>
          <w:rFonts w:ascii="Times New Roman" w:hAnsi="Times New Roman"/>
          <w:sz w:val="22"/>
          <w:szCs w:val="22"/>
          <w:lang w:val="lt-LT"/>
        </w:rPr>
      </w:pPr>
    </w:p>
    <w:bookmarkEnd w:id="12"/>
    <w:bookmarkEnd w:id="13"/>
    <w:p w14:paraId="2CD24AD1" w14:textId="1C513956" w:rsidR="008B30FF" w:rsidRPr="00153DDC" w:rsidRDefault="008B30FF" w:rsidP="008B30FF">
      <w:pPr>
        <w:pStyle w:val="Antrat2"/>
        <w:tabs>
          <w:tab w:val="left" w:pos="720"/>
        </w:tabs>
        <w:ind w:left="0" w:firstLine="0"/>
        <w:rPr>
          <w:bCs/>
          <w:szCs w:val="22"/>
        </w:rPr>
      </w:pPr>
      <w:r w:rsidRPr="00153DDC">
        <w:rPr>
          <w:szCs w:val="22"/>
        </w:rPr>
        <w:t xml:space="preserve">Kiti vaistai ir </w:t>
      </w:r>
      <w:proofErr w:type="spellStart"/>
      <w:r w:rsidR="00A504F3" w:rsidRPr="00153DDC">
        <w:rPr>
          <w:szCs w:val="22"/>
        </w:rPr>
        <w:t>Y</w:t>
      </w:r>
      <w:r w:rsidRPr="00153DDC">
        <w:rPr>
          <w:szCs w:val="22"/>
        </w:rPr>
        <w:t>vidually</w:t>
      </w:r>
      <w:proofErr w:type="spellEnd"/>
      <w:r w:rsidRPr="00153DDC">
        <w:rPr>
          <w:szCs w:val="22"/>
        </w:rPr>
        <w:t xml:space="preserve"> </w:t>
      </w:r>
    </w:p>
    <w:p w14:paraId="1A8CF2B8" w14:textId="77777777" w:rsidR="008B30FF" w:rsidRPr="00153DDC" w:rsidRDefault="008B30FF" w:rsidP="008B30FF">
      <w:pPr>
        <w:pStyle w:val="Para0s"/>
        <w:spacing w:after="0"/>
        <w:rPr>
          <w:rFonts w:ascii="Times New Roman" w:hAnsi="Times New Roman"/>
          <w:bCs/>
          <w:sz w:val="22"/>
          <w:szCs w:val="22"/>
          <w:lang w:val="lt-LT"/>
        </w:rPr>
      </w:pPr>
    </w:p>
    <w:p w14:paraId="2C483890" w14:textId="77777777" w:rsidR="008B30FF" w:rsidRPr="00153DDC" w:rsidRDefault="008B30FF" w:rsidP="008B30FF">
      <w:pPr>
        <w:pStyle w:val="Para0s"/>
        <w:keepLines/>
        <w:pBdr>
          <w:top w:val="single" w:sz="4" w:space="1" w:color="auto"/>
          <w:left w:val="single" w:sz="4" w:space="4" w:color="auto"/>
          <w:bottom w:val="single" w:sz="4" w:space="1" w:color="auto"/>
          <w:right w:val="single" w:sz="4" w:space="4" w:color="auto"/>
        </w:pBdr>
        <w:spacing w:after="0"/>
        <w:rPr>
          <w:rFonts w:ascii="Times New Roman" w:hAnsi="Times New Roman"/>
          <w:sz w:val="22"/>
          <w:szCs w:val="22"/>
          <w:lang w:val="lt-LT"/>
        </w:rPr>
      </w:pPr>
      <w:r w:rsidRPr="00153DDC">
        <w:rPr>
          <w:rFonts w:ascii="Times New Roman" w:hAnsi="Times New Roman"/>
          <w:sz w:val="22"/>
          <w:szCs w:val="22"/>
          <w:lang w:val="lt-LT"/>
        </w:rPr>
        <w:t xml:space="preserve">Visada pasakykite gydytojui, kokius vaistus ar vaistažoles Jūs jau vartojate. Pasakykite bet kuriam kitam gydytojui ar </w:t>
      </w:r>
      <w:proofErr w:type="spellStart"/>
      <w:r w:rsidRPr="00153DDC">
        <w:rPr>
          <w:rFonts w:ascii="Times New Roman" w:hAnsi="Times New Roman"/>
          <w:sz w:val="22"/>
          <w:szCs w:val="22"/>
          <w:lang w:val="lt-LT"/>
        </w:rPr>
        <w:t>odontologui</w:t>
      </w:r>
      <w:proofErr w:type="spellEnd"/>
      <w:r w:rsidRPr="00153DDC">
        <w:rPr>
          <w:rFonts w:ascii="Times New Roman" w:hAnsi="Times New Roman"/>
          <w:sz w:val="22"/>
          <w:szCs w:val="22"/>
          <w:lang w:val="lt-LT"/>
        </w:rPr>
        <w:t xml:space="preserve">, skiriančiam kitų vaistų (arba vaistininkui), kad vartojate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Jie gali Jums patarti, ar reikia papildomų kontracepcijos priemonių (pvz., prezervatyvų) ir, jei taip, tai kiek laiko jas naudoti.</w:t>
      </w:r>
    </w:p>
    <w:p w14:paraId="69AEBD3C" w14:textId="77777777" w:rsidR="008B30FF" w:rsidRPr="00153DDC" w:rsidRDefault="008B30FF" w:rsidP="008B30FF">
      <w:pPr>
        <w:pStyle w:val="Bullet0s"/>
        <w:numPr>
          <w:ilvl w:val="0"/>
          <w:numId w:val="0"/>
        </w:numPr>
      </w:pPr>
    </w:p>
    <w:p w14:paraId="656C9A97" w14:textId="77777777" w:rsidR="00E62E89" w:rsidRPr="00153DDC" w:rsidRDefault="00E62E89" w:rsidP="00E62E89">
      <w:pPr>
        <w:rPr>
          <w:rFonts w:eastAsia="Times New Roman"/>
          <w:lang w:eastAsia="lt-LT"/>
        </w:rPr>
      </w:pPr>
      <w:r w:rsidRPr="00153DDC">
        <w:rPr>
          <w:rFonts w:eastAsia="Times New Roman"/>
          <w:lang w:eastAsia="lt-LT"/>
        </w:rPr>
        <w:t xml:space="preserve">Kai kurie vaistai turi įtakos </w:t>
      </w:r>
      <w:proofErr w:type="spellStart"/>
      <w:r w:rsidRPr="00153DDC">
        <w:rPr>
          <w:rFonts w:eastAsia="Times New Roman"/>
          <w:lang w:eastAsia="lt-LT"/>
        </w:rPr>
        <w:t>Yvidually</w:t>
      </w:r>
      <w:proofErr w:type="spellEnd"/>
      <w:r w:rsidRPr="00153DDC">
        <w:rPr>
          <w:rFonts w:eastAsia="Times New Roman"/>
          <w:lang w:eastAsia="lt-LT"/>
        </w:rPr>
        <w:t xml:space="preserve"> koncentracijai kraujyje ir dėl jų vartojimo gali susilpnėti nuo nėštumo apsaugantis </w:t>
      </w:r>
      <w:proofErr w:type="spellStart"/>
      <w:r w:rsidRPr="00153DDC">
        <w:rPr>
          <w:rFonts w:eastAsia="Times New Roman"/>
          <w:lang w:eastAsia="lt-LT"/>
        </w:rPr>
        <w:t>Yvidually</w:t>
      </w:r>
      <w:proofErr w:type="spellEnd"/>
      <w:r w:rsidRPr="00153DDC">
        <w:rPr>
          <w:rFonts w:eastAsia="Times New Roman"/>
          <w:lang w:eastAsia="lt-LT"/>
        </w:rPr>
        <w:t xml:space="preserve"> poveikis arba jie gali sukelti nelauktą kraujavimą. Šie vaistai yra: </w:t>
      </w:r>
    </w:p>
    <w:p w14:paraId="2FB6B382" w14:textId="1F49A1F0" w:rsidR="008B30FF" w:rsidRPr="00153DDC" w:rsidRDefault="008B30FF" w:rsidP="008B30FF">
      <w:pPr>
        <w:pStyle w:val="Bullet0s"/>
        <w:numPr>
          <w:ilvl w:val="0"/>
          <w:numId w:val="23"/>
        </w:numPr>
      </w:pPr>
      <w:r w:rsidRPr="00153DDC">
        <w:t xml:space="preserve"> </w:t>
      </w:r>
      <w:r w:rsidR="00367698" w:rsidRPr="00153DDC">
        <w:t>vaistai vartojami nuo:</w:t>
      </w:r>
    </w:p>
    <w:p w14:paraId="0F114A63" w14:textId="77777777" w:rsidR="008B30FF" w:rsidRPr="00153DDC" w:rsidRDefault="008B30FF" w:rsidP="008B30FF">
      <w:pPr>
        <w:pStyle w:val="Bullet0s"/>
        <w:numPr>
          <w:ilvl w:val="0"/>
          <w:numId w:val="25"/>
        </w:numPr>
      </w:pPr>
      <w:r w:rsidRPr="00153DDC">
        <w:t xml:space="preserve">epilepsijos (pvz., </w:t>
      </w:r>
      <w:proofErr w:type="spellStart"/>
      <w:r w:rsidRPr="00153DDC">
        <w:t>primidonas</w:t>
      </w:r>
      <w:proofErr w:type="spellEnd"/>
      <w:r w:rsidRPr="00153DDC">
        <w:t xml:space="preserve">, </w:t>
      </w:r>
      <w:proofErr w:type="spellStart"/>
      <w:r w:rsidRPr="00153DDC">
        <w:t>fenitoinas</w:t>
      </w:r>
      <w:proofErr w:type="spellEnd"/>
      <w:r w:rsidRPr="00153DDC">
        <w:t xml:space="preserve">, barbitūratai, </w:t>
      </w:r>
      <w:proofErr w:type="spellStart"/>
      <w:r w:rsidRPr="00153DDC">
        <w:t>karbamazepinas</w:t>
      </w:r>
      <w:proofErr w:type="spellEnd"/>
      <w:r w:rsidRPr="00153DDC">
        <w:t xml:space="preserve">, </w:t>
      </w:r>
      <w:proofErr w:type="spellStart"/>
      <w:r w:rsidRPr="00153DDC">
        <w:t>okskarbazepinas</w:t>
      </w:r>
      <w:proofErr w:type="spellEnd"/>
      <w:r w:rsidRPr="00153DDC">
        <w:t>),</w:t>
      </w:r>
    </w:p>
    <w:p w14:paraId="255F685F" w14:textId="77777777" w:rsidR="008B30FF" w:rsidRPr="00153DDC" w:rsidRDefault="008B30FF" w:rsidP="008B30FF">
      <w:pPr>
        <w:pStyle w:val="Bullet0s"/>
        <w:numPr>
          <w:ilvl w:val="0"/>
          <w:numId w:val="25"/>
        </w:numPr>
      </w:pPr>
      <w:r w:rsidRPr="00153DDC">
        <w:t xml:space="preserve">tuberkuliozės (pvz., </w:t>
      </w:r>
      <w:proofErr w:type="spellStart"/>
      <w:r w:rsidRPr="00153DDC">
        <w:t>rifampicinas</w:t>
      </w:r>
      <w:proofErr w:type="spellEnd"/>
      <w:r w:rsidRPr="00153DDC">
        <w:t>),</w:t>
      </w:r>
    </w:p>
    <w:p w14:paraId="68876288" w14:textId="77777777" w:rsidR="00E62E89" w:rsidRPr="00153DDC" w:rsidRDefault="00E62E89" w:rsidP="00E62E89">
      <w:pPr>
        <w:pStyle w:val="Sraopastraipa"/>
        <w:numPr>
          <w:ilvl w:val="0"/>
          <w:numId w:val="25"/>
        </w:numPr>
        <w:rPr>
          <w:rFonts w:eastAsia="MS Mincho"/>
          <w:sz w:val="22"/>
          <w:szCs w:val="22"/>
        </w:rPr>
      </w:pPr>
      <w:r w:rsidRPr="00153DDC">
        <w:rPr>
          <w:rFonts w:eastAsia="MS Mincho"/>
          <w:sz w:val="22"/>
          <w:szCs w:val="22"/>
        </w:rPr>
        <w:t xml:space="preserve">ŽIV ir hepatito C virusų (taip vadinami proteazių inhibitoriai ir nenukleozidiniai atvirkštinės </w:t>
      </w:r>
      <w:proofErr w:type="spellStart"/>
      <w:r w:rsidRPr="00153DDC">
        <w:rPr>
          <w:rFonts w:eastAsia="MS Mincho"/>
          <w:sz w:val="22"/>
          <w:szCs w:val="22"/>
        </w:rPr>
        <w:t>transkriptazės</w:t>
      </w:r>
      <w:proofErr w:type="spellEnd"/>
      <w:r w:rsidRPr="00153DDC">
        <w:rPr>
          <w:rFonts w:eastAsia="MS Mincho"/>
          <w:sz w:val="22"/>
          <w:szCs w:val="22"/>
        </w:rPr>
        <w:t xml:space="preserve"> inhibitoriai, pvz., </w:t>
      </w:r>
      <w:proofErr w:type="spellStart"/>
      <w:r w:rsidRPr="00153DDC">
        <w:rPr>
          <w:rFonts w:eastAsia="MS Mincho"/>
          <w:sz w:val="22"/>
          <w:szCs w:val="22"/>
        </w:rPr>
        <w:t>ritonaviras</w:t>
      </w:r>
      <w:proofErr w:type="spellEnd"/>
      <w:r w:rsidRPr="00153DDC">
        <w:rPr>
          <w:rFonts w:eastAsia="MS Mincho"/>
          <w:sz w:val="22"/>
          <w:szCs w:val="22"/>
        </w:rPr>
        <w:t xml:space="preserve">, </w:t>
      </w:r>
      <w:proofErr w:type="spellStart"/>
      <w:r w:rsidRPr="00153DDC">
        <w:rPr>
          <w:rFonts w:eastAsia="MS Mincho"/>
          <w:sz w:val="22"/>
          <w:szCs w:val="22"/>
        </w:rPr>
        <w:t>nevirapinas</w:t>
      </w:r>
      <w:proofErr w:type="spellEnd"/>
      <w:r w:rsidRPr="00153DDC">
        <w:rPr>
          <w:rFonts w:eastAsia="MS Mincho"/>
          <w:sz w:val="22"/>
          <w:szCs w:val="22"/>
        </w:rPr>
        <w:t xml:space="preserve">, </w:t>
      </w:r>
      <w:proofErr w:type="spellStart"/>
      <w:r w:rsidRPr="00153DDC">
        <w:rPr>
          <w:rFonts w:eastAsia="MS Mincho"/>
          <w:sz w:val="22"/>
          <w:szCs w:val="22"/>
        </w:rPr>
        <w:t>efavirenzas</w:t>
      </w:r>
      <w:proofErr w:type="spellEnd"/>
      <w:r w:rsidRPr="00153DDC">
        <w:rPr>
          <w:rFonts w:eastAsia="MS Mincho"/>
          <w:sz w:val="22"/>
          <w:szCs w:val="22"/>
        </w:rPr>
        <w:t>) ar kitų infekcijų (</w:t>
      </w:r>
      <w:proofErr w:type="spellStart"/>
      <w:r w:rsidRPr="00153DDC">
        <w:rPr>
          <w:rFonts w:eastAsia="MS Mincho"/>
          <w:sz w:val="22"/>
          <w:szCs w:val="22"/>
        </w:rPr>
        <w:t>grizeofulvinas</w:t>
      </w:r>
      <w:proofErr w:type="spellEnd"/>
      <w:r w:rsidRPr="00153DDC">
        <w:rPr>
          <w:rFonts w:eastAsia="MS Mincho"/>
          <w:sz w:val="22"/>
          <w:szCs w:val="22"/>
        </w:rPr>
        <w:t>),</w:t>
      </w:r>
    </w:p>
    <w:p w14:paraId="551A6014" w14:textId="77777777" w:rsidR="008B30FF" w:rsidRPr="00153DDC" w:rsidRDefault="008B30FF" w:rsidP="008B30FF">
      <w:pPr>
        <w:pStyle w:val="Pagrindinistekstas"/>
        <w:numPr>
          <w:ilvl w:val="0"/>
          <w:numId w:val="25"/>
        </w:numPr>
        <w:rPr>
          <w:szCs w:val="22"/>
        </w:rPr>
      </w:pPr>
      <w:r w:rsidRPr="00153DDC">
        <w:rPr>
          <w:szCs w:val="22"/>
        </w:rPr>
        <w:t>nuo padidėjusio kraujospūdžio plaučių kraujagyslėse (</w:t>
      </w:r>
      <w:proofErr w:type="spellStart"/>
      <w:r w:rsidRPr="00153DDC">
        <w:rPr>
          <w:szCs w:val="22"/>
        </w:rPr>
        <w:t>bozentanas</w:t>
      </w:r>
      <w:proofErr w:type="spellEnd"/>
      <w:r w:rsidRPr="00153DDC">
        <w:rPr>
          <w:szCs w:val="22"/>
        </w:rPr>
        <w:t>),</w:t>
      </w:r>
    </w:p>
    <w:p w14:paraId="6FE4C47E" w14:textId="77777777" w:rsidR="008B30FF" w:rsidRPr="00153DDC" w:rsidRDefault="008B30FF" w:rsidP="008B30FF">
      <w:pPr>
        <w:pStyle w:val="Bullet0s"/>
        <w:numPr>
          <w:ilvl w:val="0"/>
          <w:numId w:val="23"/>
        </w:numPr>
      </w:pPr>
      <w:r w:rsidRPr="00153DDC">
        <w:t>vaistažolė jonažolė.</w:t>
      </w:r>
    </w:p>
    <w:p w14:paraId="3652FED3" w14:textId="77777777" w:rsidR="008B30FF" w:rsidRPr="00153DDC" w:rsidRDefault="008B30FF" w:rsidP="008B30FF">
      <w:pPr>
        <w:pStyle w:val="Bullet0s"/>
        <w:numPr>
          <w:ilvl w:val="0"/>
          <w:numId w:val="0"/>
        </w:numPr>
      </w:pPr>
    </w:p>
    <w:p w14:paraId="2906B19B" w14:textId="77777777" w:rsidR="008B30FF" w:rsidRPr="00153DDC" w:rsidRDefault="008B30FF" w:rsidP="008B30FF">
      <w:pPr>
        <w:pStyle w:val="Bullet0s"/>
        <w:numPr>
          <w:ilvl w:val="0"/>
          <w:numId w:val="0"/>
        </w:numPr>
      </w:pPr>
      <w:proofErr w:type="spellStart"/>
      <w:r w:rsidRPr="00153DDC">
        <w:t>Yvidually</w:t>
      </w:r>
      <w:proofErr w:type="spellEnd"/>
      <w:r w:rsidRPr="00153DDC">
        <w:t xml:space="preserve"> gali turėti įtakos kitų vaistų veiksmingumui, pvz.:</w:t>
      </w:r>
    </w:p>
    <w:p w14:paraId="00D84FB2" w14:textId="77777777" w:rsidR="008B30FF" w:rsidRPr="00153DDC" w:rsidRDefault="008B30FF" w:rsidP="008B30FF">
      <w:pPr>
        <w:pStyle w:val="Bullet0s"/>
        <w:numPr>
          <w:ilvl w:val="0"/>
          <w:numId w:val="25"/>
        </w:numPr>
      </w:pPr>
      <w:r w:rsidRPr="00153DDC">
        <w:t xml:space="preserve">vaistų, kurių sudėtyje yra </w:t>
      </w:r>
      <w:proofErr w:type="spellStart"/>
      <w:r w:rsidRPr="00153DDC">
        <w:t>ciklosporino</w:t>
      </w:r>
      <w:proofErr w:type="spellEnd"/>
      <w:r w:rsidRPr="00153DDC">
        <w:t>,</w:t>
      </w:r>
    </w:p>
    <w:p w14:paraId="0575FE9D" w14:textId="77777777" w:rsidR="008B30FF" w:rsidRPr="00153DDC" w:rsidRDefault="008B30FF" w:rsidP="008B30FF">
      <w:pPr>
        <w:pStyle w:val="Bullet0s"/>
        <w:numPr>
          <w:ilvl w:val="0"/>
          <w:numId w:val="25"/>
        </w:numPr>
        <w:ind w:left="714" w:hanging="357"/>
      </w:pPr>
      <w:r w:rsidRPr="00153DDC">
        <w:t xml:space="preserve">vaisto nuo epilepsijos </w:t>
      </w:r>
      <w:proofErr w:type="spellStart"/>
      <w:r w:rsidRPr="00153DDC">
        <w:t>lamotrigino</w:t>
      </w:r>
      <w:proofErr w:type="spellEnd"/>
      <w:r w:rsidRPr="00153DDC">
        <w:t xml:space="preserve"> (tai gali padažninti priepuolius).</w:t>
      </w:r>
    </w:p>
    <w:p w14:paraId="1AB58130" w14:textId="77777777" w:rsidR="008B30FF" w:rsidRPr="00153DDC" w:rsidRDefault="008B30FF" w:rsidP="008B30FF">
      <w:pPr>
        <w:pStyle w:val="Para0s"/>
        <w:spacing w:after="0"/>
        <w:rPr>
          <w:rFonts w:ascii="Times New Roman" w:hAnsi="Times New Roman"/>
          <w:i/>
          <w:sz w:val="22"/>
          <w:szCs w:val="22"/>
          <w:lang w:val="lt-LT"/>
        </w:rPr>
      </w:pPr>
    </w:p>
    <w:p w14:paraId="4029DD98"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i/>
          <w:sz w:val="22"/>
          <w:szCs w:val="22"/>
          <w:lang w:val="lt-LT"/>
        </w:rPr>
        <w:t>Prieš vartojant bet kokį vaistą, būtina pasitarti su gydytoju arba vaistininku.</w:t>
      </w:r>
    </w:p>
    <w:p w14:paraId="2126F1E4" w14:textId="77777777" w:rsidR="008B30FF" w:rsidRPr="00153DDC" w:rsidRDefault="008B30FF" w:rsidP="008B30FF">
      <w:pPr>
        <w:pStyle w:val="Antrat2"/>
        <w:tabs>
          <w:tab w:val="left" w:pos="708"/>
        </w:tabs>
        <w:ind w:left="0" w:firstLine="0"/>
        <w:rPr>
          <w:bCs/>
          <w:szCs w:val="22"/>
        </w:rPr>
      </w:pPr>
      <w:bookmarkStart w:id="14" w:name="_Toc184390816"/>
    </w:p>
    <w:p w14:paraId="6E1A7591" w14:textId="77777777" w:rsidR="008B30FF" w:rsidRPr="00153DDC" w:rsidRDefault="008B30FF" w:rsidP="008B30FF">
      <w:pPr>
        <w:pStyle w:val="Antrat2"/>
        <w:tabs>
          <w:tab w:val="left" w:pos="708"/>
        </w:tabs>
        <w:ind w:left="0" w:firstLine="0"/>
        <w:rPr>
          <w:bCs/>
          <w:szCs w:val="22"/>
        </w:rPr>
      </w:pPr>
      <w:proofErr w:type="spellStart"/>
      <w:r w:rsidRPr="00153DDC">
        <w:rPr>
          <w:szCs w:val="22"/>
        </w:rPr>
        <w:t>Yvidually</w:t>
      </w:r>
      <w:proofErr w:type="spellEnd"/>
      <w:r w:rsidRPr="00153DDC">
        <w:rPr>
          <w:szCs w:val="22"/>
        </w:rPr>
        <w:t xml:space="preserve"> vartojimas su maistu ir gėrimais</w:t>
      </w:r>
    </w:p>
    <w:p w14:paraId="081D2F4B" w14:textId="77777777" w:rsidR="008B30FF" w:rsidRPr="00153DDC" w:rsidRDefault="008B30FF" w:rsidP="008B30FF">
      <w:pPr>
        <w:pStyle w:val="Para0s"/>
        <w:spacing w:after="0"/>
        <w:rPr>
          <w:rFonts w:ascii="Times New Roman" w:hAnsi="Times New Roman"/>
          <w:sz w:val="22"/>
          <w:szCs w:val="22"/>
          <w:lang w:val="lt-LT"/>
        </w:rPr>
      </w:pP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galima vartoti su arba be maisto, jei reikia, užgeriant trupučiu vandens.</w:t>
      </w:r>
    </w:p>
    <w:p w14:paraId="62AC0E36" w14:textId="77777777" w:rsidR="008B30FF" w:rsidRPr="00153DDC" w:rsidRDefault="008B30FF" w:rsidP="008B30FF">
      <w:pPr>
        <w:pStyle w:val="Antrat2"/>
        <w:tabs>
          <w:tab w:val="left" w:pos="708"/>
        </w:tabs>
        <w:ind w:left="0" w:firstLine="0"/>
        <w:rPr>
          <w:bCs/>
          <w:szCs w:val="22"/>
        </w:rPr>
      </w:pPr>
    </w:p>
    <w:p w14:paraId="7DAA0FC5" w14:textId="77777777" w:rsidR="008B30FF" w:rsidRPr="00153DDC" w:rsidRDefault="008B30FF" w:rsidP="008B30FF">
      <w:pPr>
        <w:pStyle w:val="Antrat2"/>
        <w:tabs>
          <w:tab w:val="left" w:pos="708"/>
        </w:tabs>
        <w:ind w:left="0" w:firstLine="0"/>
        <w:rPr>
          <w:bCs/>
          <w:szCs w:val="22"/>
        </w:rPr>
      </w:pPr>
      <w:r w:rsidRPr="00153DDC">
        <w:rPr>
          <w:szCs w:val="22"/>
        </w:rPr>
        <w:t>Laboratoriniai tyrimai</w:t>
      </w:r>
      <w:bookmarkEnd w:id="14"/>
    </w:p>
    <w:p w14:paraId="002BF6D3"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Jei Jums reikia atlikti kraujo tyrimą, pasakykite gydytojui arba laboratorijos darbuotojams, kad vartojate kontraceptines tabletes, nes hormoniniai kontraceptikai gali paveikti kai kurių tyrimų rezultatus.</w:t>
      </w:r>
    </w:p>
    <w:p w14:paraId="31A8B2AD" w14:textId="77777777" w:rsidR="008B30FF" w:rsidRPr="00153DDC" w:rsidRDefault="008B30FF" w:rsidP="008B30FF">
      <w:pPr>
        <w:pStyle w:val="Antrat2"/>
        <w:tabs>
          <w:tab w:val="left" w:pos="708"/>
        </w:tabs>
        <w:ind w:left="0" w:firstLine="0"/>
        <w:rPr>
          <w:bCs/>
          <w:szCs w:val="22"/>
        </w:rPr>
      </w:pPr>
      <w:bookmarkStart w:id="15" w:name="_Toc184390817"/>
    </w:p>
    <w:p w14:paraId="2FDB6F44" w14:textId="77777777" w:rsidR="008B30FF" w:rsidRPr="00153DDC" w:rsidRDefault="008B30FF" w:rsidP="008B30FF">
      <w:pPr>
        <w:pStyle w:val="Antrat2"/>
        <w:tabs>
          <w:tab w:val="left" w:pos="708"/>
        </w:tabs>
        <w:ind w:left="0" w:firstLine="0"/>
        <w:rPr>
          <w:bCs/>
          <w:szCs w:val="22"/>
        </w:rPr>
      </w:pPr>
      <w:r w:rsidRPr="00153DDC">
        <w:rPr>
          <w:szCs w:val="22"/>
        </w:rPr>
        <w:t>Nėštumas</w:t>
      </w:r>
      <w:bookmarkEnd w:id="15"/>
    </w:p>
    <w:p w14:paraId="4190024F" w14:textId="2F9D384A" w:rsidR="008B30FF" w:rsidRPr="00153DDC" w:rsidRDefault="006B1217" w:rsidP="008B30FF">
      <w:pPr>
        <w:widowControl w:val="0"/>
        <w:autoSpaceDE w:val="0"/>
        <w:autoSpaceDN w:val="0"/>
        <w:adjustRightInd w:val="0"/>
        <w:rPr>
          <w:rFonts w:eastAsia="Times New Roman"/>
          <w:lang w:eastAsia="lt-LT"/>
        </w:rPr>
      </w:pPr>
      <w:r w:rsidRPr="00153DDC">
        <w:t xml:space="preserve">Jeigu esate nėščia, </w:t>
      </w:r>
      <w:proofErr w:type="spellStart"/>
      <w:r w:rsidRPr="00153DDC">
        <w:t>Yvidually</w:t>
      </w:r>
      <w:proofErr w:type="spellEnd"/>
      <w:r w:rsidRPr="00153DDC">
        <w:t xml:space="preserve"> vartoti </w:t>
      </w:r>
      <w:r w:rsidRPr="00153DDC">
        <w:rPr>
          <w:rFonts w:eastAsia="Times New Roman"/>
          <w:lang w:eastAsia="lt-LT"/>
        </w:rPr>
        <w:t>draudžiama</w:t>
      </w:r>
      <w:r w:rsidRPr="00153DDC">
        <w:t xml:space="preserve">. </w:t>
      </w:r>
      <w:r w:rsidRPr="00153DDC">
        <w:rPr>
          <w:rFonts w:eastAsia="Times New Roman"/>
          <w:lang w:eastAsia="lt-LT"/>
        </w:rPr>
        <w:t xml:space="preserve">Jei įtariate, kad vartodama </w:t>
      </w:r>
      <w:proofErr w:type="spellStart"/>
      <w:r w:rsidRPr="00153DDC">
        <w:t>Yvidually</w:t>
      </w:r>
      <w:proofErr w:type="spellEnd"/>
      <w:r w:rsidRPr="00153DDC">
        <w:rPr>
          <w:rFonts w:eastAsia="Times New Roman"/>
          <w:lang w:eastAsia="lt-LT"/>
        </w:rPr>
        <w:t xml:space="preserve"> pastojote, nedelsdama privalote nutraukti vartojimą ir kreipkitės į gydytoją.</w:t>
      </w:r>
    </w:p>
    <w:p w14:paraId="3D8537B7" w14:textId="77777777" w:rsidR="006B1217" w:rsidRPr="00153DDC" w:rsidRDefault="006B1217" w:rsidP="008B30FF">
      <w:pPr>
        <w:widowControl w:val="0"/>
        <w:autoSpaceDE w:val="0"/>
        <w:autoSpaceDN w:val="0"/>
        <w:adjustRightInd w:val="0"/>
      </w:pPr>
    </w:p>
    <w:p w14:paraId="4CB56631" w14:textId="77777777" w:rsidR="008B30FF" w:rsidRPr="00153DDC" w:rsidRDefault="008B30FF" w:rsidP="008B30FF">
      <w:pPr>
        <w:widowControl w:val="0"/>
        <w:autoSpaceDE w:val="0"/>
        <w:autoSpaceDN w:val="0"/>
        <w:adjustRightInd w:val="0"/>
      </w:pPr>
      <w:r w:rsidRPr="00153DDC">
        <w:t xml:space="preserve">Jei norite pastoti, </w:t>
      </w:r>
      <w:proofErr w:type="spellStart"/>
      <w:r w:rsidRPr="00153DDC">
        <w:t>Yvidually</w:t>
      </w:r>
      <w:proofErr w:type="spellEnd"/>
      <w:r w:rsidRPr="00153DDC">
        <w:t xml:space="preserve"> vartojimą galite nutraukti bet kuriuo metu (taip pat žr. „Nustojus vartoti </w:t>
      </w:r>
      <w:proofErr w:type="spellStart"/>
      <w:r w:rsidRPr="00153DDC">
        <w:t>Yvidually</w:t>
      </w:r>
      <w:proofErr w:type="spellEnd"/>
      <w:r w:rsidRPr="00153DDC">
        <w:t>“ 42 puslapyje).</w:t>
      </w:r>
    </w:p>
    <w:p w14:paraId="661E494E" w14:textId="77777777" w:rsidR="008B30FF" w:rsidRPr="00153DDC" w:rsidRDefault="008B30FF" w:rsidP="008B30FF">
      <w:pPr>
        <w:widowControl w:val="0"/>
        <w:autoSpaceDE w:val="0"/>
        <w:autoSpaceDN w:val="0"/>
        <w:adjustRightInd w:val="0"/>
      </w:pPr>
    </w:p>
    <w:p w14:paraId="32EF1791" w14:textId="77777777" w:rsidR="008B30FF" w:rsidRPr="00153DDC" w:rsidRDefault="008B30FF" w:rsidP="008B30FF">
      <w:pPr>
        <w:pStyle w:val="Para0s"/>
        <w:spacing w:after="0"/>
        <w:rPr>
          <w:rFonts w:ascii="Times New Roman" w:hAnsi="Times New Roman"/>
          <w:i/>
          <w:sz w:val="22"/>
          <w:szCs w:val="22"/>
          <w:lang w:val="lt-LT"/>
        </w:rPr>
      </w:pPr>
      <w:bookmarkStart w:id="16" w:name="_Hlt160354932"/>
      <w:bookmarkStart w:id="17" w:name="_Ref160354920"/>
      <w:r w:rsidRPr="00153DDC">
        <w:rPr>
          <w:rFonts w:ascii="Times New Roman" w:hAnsi="Times New Roman"/>
          <w:i/>
          <w:sz w:val="22"/>
          <w:szCs w:val="22"/>
          <w:lang w:val="lt-LT"/>
        </w:rPr>
        <w:t>Prieš vartojant bet kokį vaistą, būtina pasitarti su gydytoju arba vaistininku.</w:t>
      </w:r>
    </w:p>
    <w:p w14:paraId="1967F48A" w14:textId="77777777" w:rsidR="008B30FF" w:rsidRPr="00153DDC" w:rsidRDefault="008B30FF" w:rsidP="008B30FF">
      <w:pPr>
        <w:pStyle w:val="Para0s"/>
        <w:spacing w:after="0"/>
        <w:rPr>
          <w:rFonts w:ascii="Times New Roman" w:hAnsi="Times New Roman"/>
          <w:i/>
          <w:sz w:val="22"/>
          <w:szCs w:val="22"/>
          <w:lang w:val="lt-LT"/>
        </w:rPr>
      </w:pPr>
    </w:p>
    <w:p w14:paraId="441D03F6" w14:textId="77777777" w:rsidR="008B30FF" w:rsidRPr="00153DDC" w:rsidRDefault="008B30FF" w:rsidP="008B30FF">
      <w:pPr>
        <w:pStyle w:val="Antrat2"/>
        <w:tabs>
          <w:tab w:val="left" w:pos="708"/>
        </w:tabs>
        <w:ind w:left="0" w:firstLine="0"/>
        <w:rPr>
          <w:bCs/>
          <w:szCs w:val="22"/>
        </w:rPr>
      </w:pPr>
      <w:bookmarkStart w:id="18" w:name="_Ref185315938"/>
      <w:bookmarkStart w:id="19" w:name="_Toc184390818"/>
      <w:bookmarkEnd w:id="16"/>
      <w:bookmarkEnd w:id="17"/>
      <w:r w:rsidRPr="00153DDC">
        <w:rPr>
          <w:szCs w:val="22"/>
        </w:rPr>
        <w:t>Žindymo laikotarpis</w:t>
      </w:r>
      <w:bookmarkEnd w:id="18"/>
      <w:bookmarkEnd w:id="19"/>
    </w:p>
    <w:p w14:paraId="282DC631"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Paprastai kūdikį žindančioms moterims nepatariama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Jei žindote kūdikį ir norite vartoti šias tabletes, pasitarkite su gydytoju.</w:t>
      </w:r>
    </w:p>
    <w:p w14:paraId="7F1906C3" w14:textId="77777777" w:rsidR="008B30FF" w:rsidRPr="00153DDC" w:rsidRDefault="008B30FF" w:rsidP="008B30FF">
      <w:pPr>
        <w:pStyle w:val="Para0s"/>
        <w:spacing w:after="0"/>
        <w:rPr>
          <w:rFonts w:ascii="Times New Roman" w:hAnsi="Times New Roman"/>
          <w:sz w:val="22"/>
          <w:szCs w:val="22"/>
          <w:lang w:val="lt-LT"/>
        </w:rPr>
      </w:pPr>
    </w:p>
    <w:p w14:paraId="7E25532F" w14:textId="77777777" w:rsidR="008B30FF" w:rsidRPr="00153DDC" w:rsidRDefault="008B30FF" w:rsidP="008B30FF">
      <w:pPr>
        <w:pStyle w:val="Para0s"/>
        <w:spacing w:after="0"/>
        <w:rPr>
          <w:rFonts w:ascii="Times New Roman" w:hAnsi="Times New Roman"/>
          <w:i/>
          <w:sz w:val="22"/>
          <w:szCs w:val="22"/>
          <w:lang w:val="lt-LT"/>
        </w:rPr>
      </w:pPr>
      <w:r w:rsidRPr="00153DDC">
        <w:rPr>
          <w:rFonts w:ascii="Times New Roman" w:hAnsi="Times New Roman"/>
          <w:i/>
          <w:sz w:val="22"/>
          <w:szCs w:val="22"/>
          <w:lang w:val="lt-LT"/>
        </w:rPr>
        <w:t>Prieš vartojant bet kokį vaistą, būtina pasitarti su gydytoju arba vaistininku.</w:t>
      </w:r>
    </w:p>
    <w:p w14:paraId="78F52516" w14:textId="77777777" w:rsidR="008B30FF" w:rsidRPr="00153DDC" w:rsidRDefault="008B30FF" w:rsidP="008B30FF">
      <w:pPr>
        <w:pStyle w:val="Antrat2"/>
        <w:tabs>
          <w:tab w:val="left" w:pos="708"/>
        </w:tabs>
        <w:ind w:left="0" w:firstLine="0"/>
        <w:rPr>
          <w:bCs/>
          <w:szCs w:val="22"/>
        </w:rPr>
      </w:pPr>
      <w:bookmarkStart w:id="20" w:name="_Toc184390819"/>
    </w:p>
    <w:p w14:paraId="6F9CB64C" w14:textId="77777777" w:rsidR="008B30FF" w:rsidRPr="00153DDC" w:rsidRDefault="008B30FF" w:rsidP="008B30FF">
      <w:pPr>
        <w:pStyle w:val="Antrat2"/>
        <w:tabs>
          <w:tab w:val="left" w:pos="708"/>
        </w:tabs>
        <w:ind w:left="0" w:firstLine="0"/>
        <w:rPr>
          <w:bCs/>
          <w:szCs w:val="22"/>
        </w:rPr>
      </w:pPr>
      <w:r w:rsidRPr="00153DDC">
        <w:rPr>
          <w:szCs w:val="22"/>
        </w:rPr>
        <w:t>Vairavimas ir mechanizmų valdymas</w:t>
      </w:r>
      <w:bookmarkEnd w:id="20"/>
    </w:p>
    <w:p w14:paraId="6A0A84CE"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Informacijos apie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poveikį gebėjimui vairuoti ir valdyti mechanizmus nėra.</w:t>
      </w:r>
    </w:p>
    <w:p w14:paraId="7F1E74AE" w14:textId="1D978100" w:rsidR="008B30FF" w:rsidRPr="00153DDC" w:rsidRDefault="008B30FF" w:rsidP="008B30FF">
      <w:pPr>
        <w:pStyle w:val="Para0s"/>
        <w:spacing w:after="0"/>
        <w:rPr>
          <w:rFonts w:ascii="Times New Roman" w:hAnsi="Times New Roman"/>
          <w:b/>
          <w:sz w:val="22"/>
          <w:szCs w:val="22"/>
          <w:lang w:val="lt-LT"/>
        </w:rPr>
      </w:pPr>
    </w:p>
    <w:p w14:paraId="4E6F36AA" w14:textId="77777777" w:rsidR="008B30FF" w:rsidRPr="00153DDC" w:rsidRDefault="008B30FF" w:rsidP="008B30FF">
      <w:pPr>
        <w:pStyle w:val="Para0s"/>
        <w:spacing w:after="0"/>
        <w:rPr>
          <w:rFonts w:ascii="Times New Roman" w:hAnsi="Times New Roman"/>
          <w:b/>
          <w:sz w:val="22"/>
          <w:szCs w:val="22"/>
          <w:lang w:val="lt-LT"/>
        </w:rPr>
      </w:pPr>
      <w:proofErr w:type="spellStart"/>
      <w:r w:rsidRPr="00153DDC">
        <w:rPr>
          <w:rFonts w:ascii="Times New Roman" w:hAnsi="Times New Roman"/>
          <w:b/>
          <w:sz w:val="22"/>
          <w:szCs w:val="22"/>
          <w:lang w:val="lt-LT"/>
        </w:rPr>
        <w:t>Yvidually</w:t>
      </w:r>
      <w:proofErr w:type="spellEnd"/>
      <w:r w:rsidRPr="00153DDC">
        <w:rPr>
          <w:rFonts w:ascii="Times New Roman" w:hAnsi="Times New Roman"/>
          <w:b/>
          <w:sz w:val="22"/>
          <w:szCs w:val="22"/>
          <w:lang w:val="lt-LT"/>
        </w:rPr>
        <w:t xml:space="preserve"> sudėtyje yra laktozės.</w:t>
      </w:r>
    </w:p>
    <w:p w14:paraId="1B90F08D" w14:textId="77777777" w:rsidR="008B30FF" w:rsidRPr="00153DDC" w:rsidRDefault="008B30FF" w:rsidP="008B30FF">
      <w:pPr>
        <w:pStyle w:val="Para0s"/>
        <w:spacing w:after="0"/>
        <w:rPr>
          <w:rFonts w:ascii="Times New Roman" w:hAnsi="Times New Roman"/>
          <w:sz w:val="22"/>
          <w:szCs w:val="22"/>
          <w:lang w:val="lt-LT"/>
        </w:rPr>
      </w:pPr>
    </w:p>
    <w:p w14:paraId="22690E11"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 Jūs netoleruojate kokių nors angliavandenių, kreipkitės į gydytoją prieš pradėdama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w:t>
      </w:r>
    </w:p>
    <w:p w14:paraId="334D6889" w14:textId="77777777" w:rsidR="008B30FF" w:rsidRPr="00153DDC" w:rsidRDefault="008B30FF" w:rsidP="008B30FF">
      <w:pPr>
        <w:pStyle w:val="Pagrindinistekstas"/>
        <w:rPr>
          <w:szCs w:val="22"/>
        </w:rPr>
      </w:pPr>
    </w:p>
    <w:p w14:paraId="3BB018C0" w14:textId="77777777" w:rsidR="008B30FF" w:rsidRPr="00153DDC" w:rsidRDefault="008B30FF" w:rsidP="008B30FF">
      <w:pPr>
        <w:pStyle w:val="Pagrindinistekstas"/>
        <w:rPr>
          <w:szCs w:val="22"/>
        </w:rPr>
      </w:pPr>
    </w:p>
    <w:p w14:paraId="6DB25471" w14:textId="77777777" w:rsidR="008B30FF" w:rsidRPr="00153DDC" w:rsidRDefault="008B30FF" w:rsidP="008B30FF">
      <w:pPr>
        <w:pStyle w:val="Antrat2"/>
        <w:rPr>
          <w:szCs w:val="22"/>
        </w:rPr>
      </w:pPr>
      <w:r w:rsidRPr="00153DDC">
        <w:rPr>
          <w:szCs w:val="22"/>
        </w:rPr>
        <w:t>3.</w:t>
      </w:r>
      <w:r w:rsidRPr="00153DDC">
        <w:rPr>
          <w:szCs w:val="22"/>
        </w:rPr>
        <w:tab/>
        <w:t xml:space="preserve">Kaip vartoti </w:t>
      </w:r>
      <w:proofErr w:type="spellStart"/>
      <w:r w:rsidRPr="00153DDC">
        <w:rPr>
          <w:szCs w:val="22"/>
        </w:rPr>
        <w:t>Yvidually</w:t>
      </w:r>
      <w:proofErr w:type="spellEnd"/>
    </w:p>
    <w:p w14:paraId="6D5E52F5" w14:textId="77777777" w:rsidR="008B30FF" w:rsidRPr="00153DDC" w:rsidRDefault="008B30FF" w:rsidP="008B30FF">
      <w:pPr>
        <w:pStyle w:val="Pagrindinistekstas"/>
        <w:rPr>
          <w:szCs w:val="22"/>
        </w:rPr>
      </w:pPr>
    </w:p>
    <w:p w14:paraId="56A16E06" w14:textId="77777777" w:rsidR="008B30FF" w:rsidRPr="00153DDC" w:rsidRDefault="008B30FF" w:rsidP="008B30FF">
      <w:pPr>
        <w:pStyle w:val="Pagrindinistekstas"/>
        <w:rPr>
          <w:b/>
          <w:szCs w:val="22"/>
        </w:rPr>
      </w:pPr>
      <w:r w:rsidRPr="00153DDC">
        <w:rPr>
          <w:b/>
          <w:szCs w:val="22"/>
        </w:rPr>
        <w:t>Bendros pastabos</w:t>
      </w:r>
    </w:p>
    <w:p w14:paraId="0A06C11D" w14:textId="77777777" w:rsidR="008B30FF" w:rsidRPr="00153DDC" w:rsidRDefault="008B30FF" w:rsidP="008B30FF">
      <w:pPr>
        <w:pStyle w:val="Pagrindinistekstas"/>
        <w:rPr>
          <w:szCs w:val="22"/>
        </w:rPr>
      </w:pPr>
    </w:p>
    <w:p w14:paraId="402B1C59" w14:textId="77777777" w:rsidR="008B30FF" w:rsidRPr="00153DDC" w:rsidRDefault="008B30FF" w:rsidP="008B30FF">
      <w:pPr>
        <w:pStyle w:val="Paprastasistekstas"/>
        <w:rPr>
          <w:rFonts w:ascii="Times New Roman" w:hAnsi="Times New Roman"/>
          <w:color w:val="auto"/>
          <w:szCs w:val="22"/>
          <w:lang w:val="lt-LT"/>
        </w:rPr>
      </w:pPr>
      <w:r w:rsidRPr="00153DDC">
        <w:rPr>
          <w:rFonts w:ascii="Times New Roman" w:hAnsi="Times New Roman"/>
          <w:color w:val="auto"/>
          <w:szCs w:val="22"/>
          <w:lang w:val="lt-LT"/>
        </w:rPr>
        <w:t>Visada vartokite šį vaistą tiksliai, kaip nurodė gydytojas. Jeigu abejojate, kreipkitės į gydytoją arba vaistininką.</w:t>
      </w:r>
    </w:p>
    <w:p w14:paraId="50EB5F9E" w14:textId="77777777" w:rsidR="008B30FF" w:rsidRPr="00153DDC" w:rsidRDefault="008B30FF" w:rsidP="008B30FF">
      <w:pPr>
        <w:pStyle w:val="Paprastasistekstas"/>
        <w:rPr>
          <w:rFonts w:ascii="Times New Roman" w:hAnsi="Times New Roman"/>
          <w:color w:val="auto"/>
          <w:szCs w:val="22"/>
          <w:lang w:val="lt-LT"/>
        </w:rPr>
      </w:pPr>
    </w:p>
    <w:p w14:paraId="70C00FB4" w14:textId="77777777" w:rsidR="008B30FF" w:rsidRPr="00153DDC" w:rsidRDefault="008B30FF" w:rsidP="008B30FF">
      <w:pPr>
        <w:pStyle w:val="Para0s"/>
        <w:keepNext/>
        <w:spacing w:after="0"/>
        <w:rPr>
          <w:rFonts w:ascii="Times New Roman" w:hAnsi="Times New Roman"/>
          <w:sz w:val="22"/>
          <w:szCs w:val="22"/>
          <w:lang w:val="lt-LT"/>
        </w:rPr>
      </w:pPr>
      <w:r w:rsidRPr="00153DDC">
        <w:rPr>
          <w:rFonts w:ascii="Times New Roman" w:hAnsi="Times New Roman"/>
          <w:sz w:val="22"/>
          <w:szCs w:val="22"/>
          <w:lang w:val="lt-LT"/>
        </w:rPr>
        <w:t xml:space="preserve">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padės Jums laikytis vartojimo režimo. </w:t>
      </w:r>
    </w:p>
    <w:p w14:paraId="13276E65" w14:textId="77777777" w:rsidR="008B30FF" w:rsidRPr="00153DDC" w:rsidRDefault="008B30FF" w:rsidP="008B30FF">
      <w:pPr>
        <w:pStyle w:val="Para0s"/>
        <w:keepNext/>
        <w:spacing w:after="0"/>
        <w:rPr>
          <w:rFonts w:ascii="Times New Roman" w:hAnsi="Times New Roman"/>
          <w:sz w:val="22"/>
          <w:szCs w:val="22"/>
          <w:lang w:val="lt-LT"/>
        </w:rPr>
      </w:pPr>
    </w:p>
    <w:p w14:paraId="6AC2D1DC"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Vartokite po vieną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tabletę kasdien, jei būtina, užsigerkite nedideliu vandens kiekiu. Tabletę galima </w:t>
      </w:r>
      <w:r w:rsidRPr="00153DDC">
        <w:rPr>
          <w:rFonts w:ascii="Times New Roman" w:hAnsi="Times New Roman"/>
          <w:sz w:val="22"/>
          <w:szCs w:val="22"/>
          <w:lang w:val="lt-LT" w:eastAsia="nl-NL"/>
        </w:rPr>
        <w:t>vartoti su maistu arba be jo, tačiau kasdien ją reikia išgerti maždaug tuo pačiu metu</w:t>
      </w:r>
      <w:r w:rsidRPr="00153DDC">
        <w:rPr>
          <w:rFonts w:ascii="Times New Roman" w:hAnsi="Times New Roman"/>
          <w:sz w:val="22"/>
          <w:szCs w:val="22"/>
          <w:lang w:val="lt-LT"/>
        </w:rPr>
        <w:t>.</w:t>
      </w:r>
    </w:p>
    <w:p w14:paraId="4EF9D577" w14:textId="77777777" w:rsidR="008B30FF" w:rsidRPr="00153DDC" w:rsidRDefault="008B30FF" w:rsidP="008B30FF">
      <w:pPr>
        <w:pStyle w:val="Para0s"/>
        <w:spacing w:after="0"/>
        <w:rPr>
          <w:rFonts w:ascii="Times New Roman" w:hAnsi="Times New Roman"/>
          <w:sz w:val="22"/>
          <w:szCs w:val="22"/>
          <w:lang w:val="lt-LT"/>
        </w:rPr>
      </w:pPr>
    </w:p>
    <w:p w14:paraId="617F0953" w14:textId="77777777" w:rsidR="008B30FF" w:rsidRPr="00153DDC" w:rsidRDefault="008B30FF" w:rsidP="008B30FF">
      <w:pPr>
        <w:pStyle w:val="Para0s"/>
        <w:keepNext/>
        <w:spacing w:after="0"/>
        <w:rPr>
          <w:rFonts w:ascii="Times New Roman" w:hAnsi="Times New Roman"/>
          <w:b/>
          <w:sz w:val="22"/>
          <w:szCs w:val="22"/>
          <w:lang w:val="lt-LT"/>
        </w:rPr>
      </w:pPr>
      <w:r w:rsidRPr="00153DDC">
        <w:rPr>
          <w:rFonts w:ascii="Times New Roman" w:hAnsi="Times New Roman"/>
          <w:b/>
          <w:sz w:val="22"/>
          <w:szCs w:val="22"/>
          <w:lang w:val="lt-LT"/>
        </w:rPr>
        <w:t>Tablečių vartojimas</w:t>
      </w:r>
    </w:p>
    <w:p w14:paraId="61959FD9" w14:textId="77777777" w:rsidR="008B30FF" w:rsidRPr="00153DDC" w:rsidRDefault="008B30FF" w:rsidP="008B30FF">
      <w:pPr>
        <w:pStyle w:val="Para0s"/>
        <w:keepNext/>
        <w:spacing w:after="0"/>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0"/>
      </w:tblGrid>
      <w:tr w:rsidR="008B30FF" w:rsidRPr="00153DDC" w14:paraId="6654D20B" w14:textId="77777777" w:rsidTr="008E6231">
        <w:trPr>
          <w:cantSplit/>
        </w:trPr>
        <w:tc>
          <w:tcPr>
            <w:tcW w:w="9905" w:type="dxa"/>
          </w:tcPr>
          <w:p w14:paraId="44223AD9" w14:textId="77777777" w:rsidR="008B30FF" w:rsidRPr="00153DDC" w:rsidRDefault="008B30FF" w:rsidP="008E6231">
            <w:pPr>
              <w:pStyle w:val="Para0s"/>
              <w:numPr>
                <w:ilvl w:val="0"/>
                <w:numId w:val="30"/>
              </w:numPr>
              <w:spacing w:after="0"/>
              <w:ind w:left="357" w:hanging="357"/>
              <w:rPr>
                <w:rFonts w:ascii="Times New Roman" w:hAnsi="Times New Roman"/>
                <w:sz w:val="22"/>
                <w:szCs w:val="22"/>
                <w:lang w:val="lt-LT"/>
              </w:rPr>
            </w:pPr>
            <w:r w:rsidRPr="00153DDC">
              <w:rPr>
                <w:rFonts w:ascii="Times New Roman" w:hAnsi="Times New Roman"/>
                <w:sz w:val="22"/>
                <w:szCs w:val="22"/>
                <w:lang w:val="lt-LT"/>
              </w:rPr>
              <w:t>Privalomoji fazė (1–24-oji diena):</w:t>
            </w:r>
          </w:p>
          <w:p w14:paraId="703869B3" w14:textId="77777777" w:rsidR="008B30FF" w:rsidRPr="00153DDC" w:rsidRDefault="008B30FF" w:rsidP="008E6231">
            <w:pPr>
              <w:pStyle w:val="Para0s"/>
              <w:spacing w:after="0"/>
              <w:rPr>
                <w:rFonts w:ascii="Times New Roman" w:hAnsi="Times New Roman"/>
                <w:sz w:val="22"/>
                <w:szCs w:val="22"/>
                <w:lang w:val="lt-LT"/>
              </w:rPr>
            </w:pPr>
          </w:p>
          <w:p w14:paraId="3F3BF42F"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Pradėjus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tabletes reikia nuolat vartoti mažiausiai 24 dienas. Po to galima:</w:t>
            </w:r>
          </w:p>
          <w:p w14:paraId="7A138829" w14:textId="77777777" w:rsidR="008B30FF" w:rsidRPr="00153DDC" w:rsidRDefault="008B30FF" w:rsidP="008E6231">
            <w:pPr>
              <w:pStyle w:val="Para0s"/>
              <w:numPr>
                <w:ilvl w:val="0"/>
                <w:numId w:val="29"/>
              </w:numPr>
              <w:spacing w:after="0"/>
              <w:ind w:left="567" w:hanging="567"/>
              <w:rPr>
                <w:rFonts w:ascii="Times New Roman" w:hAnsi="Times New Roman"/>
                <w:sz w:val="22"/>
                <w:szCs w:val="22"/>
                <w:lang w:val="lt-LT"/>
              </w:rPr>
            </w:pPr>
            <w:r w:rsidRPr="00153DDC">
              <w:rPr>
                <w:rFonts w:ascii="Times New Roman" w:hAnsi="Times New Roman"/>
                <w:sz w:val="22"/>
                <w:szCs w:val="22"/>
                <w:lang w:val="lt-LT"/>
              </w:rPr>
              <w:t>padaryti 4 dienų pertrauką,</w:t>
            </w:r>
          </w:p>
          <w:p w14:paraId="5A5B8BF9" w14:textId="77777777" w:rsidR="008B30FF" w:rsidRPr="00153DDC" w:rsidRDefault="008B30FF" w:rsidP="008E6231">
            <w:pPr>
              <w:pStyle w:val="Para0s"/>
              <w:numPr>
                <w:ilvl w:val="0"/>
                <w:numId w:val="29"/>
              </w:numPr>
              <w:spacing w:after="0"/>
              <w:ind w:left="567" w:hanging="567"/>
              <w:rPr>
                <w:rFonts w:ascii="Times New Roman" w:hAnsi="Times New Roman"/>
                <w:sz w:val="22"/>
                <w:szCs w:val="22"/>
                <w:lang w:val="lt-LT"/>
              </w:rPr>
            </w:pPr>
            <w:r w:rsidRPr="00153DDC">
              <w:rPr>
                <w:rFonts w:ascii="Times New Roman" w:hAnsi="Times New Roman"/>
                <w:sz w:val="22"/>
                <w:szCs w:val="22"/>
                <w:lang w:val="lt-LT"/>
              </w:rPr>
              <w:t>arba toliau vartoti tabletes iki 120-os dienos (žr. lanksčiąją fazę).</w:t>
            </w:r>
          </w:p>
          <w:p w14:paraId="0515ABB3" w14:textId="77777777" w:rsidR="008B30FF" w:rsidRPr="00153DDC" w:rsidRDefault="008B30FF" w:rsidP="008E6231">
            <w:pPr>
              <w:pStyle w:val="Para0s"/>
              <w:spacing w:after="0"/>
              <w:ind w:left="567"/>
              <w:rPr>
                <w:rFonts w:ascii="Times New Roman" w:hAnsi="Times New Roman"/>
                <w:sz w:val="22"/>
                <w:szCs w:val="22"/>
                <w:lang w:val="lt-LT"/>
              </w:rPr>
            </w:pPr>
          </w:p>
          <w:p w14:paraId="2B689625"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Pirmąsias 24 dienas tablečių išdavimo prietaisas 4 dienų pertraukos daryti neleidžia.</w:t>
            </w:r>
          </w:p>
        </w:tc>
      </w:tr>
    </w:tbl>
    <w:p w14:paraId="5F0AF092" w14:textId="77777777" w:rsidR="008B30FF" w:rsidRPr="00153DDC" w:rsidRDefault="008B30FF" w:rsidP="008B30FF">
      <w:pPr>
        <w:pStyle w:val="Para0s"/>
        <w:spacing w:after="0"/>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0"/>
      </w:tblGrid>
      <w:tr w:rsidR="008B30FF" w:rsidRPr="00153DDC" w14:paraId="4FD9F238" w14:textId="77777777" w:rsidTr="008E6231">
        <w:trPr>
          <w:cantSplit/>
        </w:trPr>
        <w:tc>
          <w:tcPr>
            <w:tcW w:w="9905" w:type="dxa"/>
          </w:tcPr>
          <w:p w14:paraId="41BC058E"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lastRenderedPageBreak/>
              <w:t>2) Lanksčioji fazė (25–120-oji diena):</w:t>
            </w:r>
          </w:p>
          <w:p w14:paraId="652DDD5E" w14:textId="77777777" w:rsidR="008B30FF" w:rsidRPr="00153DDC" w:rsidRDefault="008B30FF" w:rsidP="008E6231">
            <w:pPr>
              <w:pStyle w:val="Para0s"/>
              <w:spacing w:after="0"/>
              <w:rPr>
                <w:rFonts w:ascii="Times New Roman" w:hAnsi="Times New Roman"/>
                <w:sz w:val="22"/>
                <w:szCs w:val="22"/>
                <w:lang w:val="lt-LT"/>
              </w:rPr>
            </w:pPr>
          </w:p>
          <w:p w14:paraId="2B92559D"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25–120-ąją dieną tabletes galima vartoti nuolat (daugiausiai iki 120-os dienos). Šiuo laikotarpiu Jūs galite pati nuspręsti, kada pradėti 4 dienų pertrauką. Paprastai tai sukels kraujavimą.</w:t>
            </w:r>
          </w:p>
          <w:p w14:paraId="27EB222E" w14:textId="77777777" w:rsidR="008B30FF" w:rsidRPr="00153DDC" w:rsidRDefault="008B30FF" w:rsidP="008E6231">
            <w:pPr>
              <w:pStyle w:val="Para0s"/>
              <w:spacing w:after="0"/>
              <w:rPr>
                <w:rFonts w:ascii="Times New Roman" w:hAnsi="Times New Roman"/>
                <w:sz w:val="22"/>
                <w:szCs w:val="22"/>
                <w:lang w:val="lt-LT"/>
              </w:rPr>
            </w:pPr>
          </w:p>
          <w:p w14:paraId="028B16C1"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Lanksčiosios fazės metu 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Jums leis bet kada padaryti 4 dienų pertrauką.</w:t>
            </w:r>
          </w:p>
          <w:p w14:paraId="2CF4AE00" w14:textId="77777777" w:rsidR="008B30FF" w:rsidRPr="00153DDC" w:rsidRDefault="008B30FF" w:rsidP="008E6231">
            <w:pPr>
              <w:pStyle w:val="Para0s"/>
              <w:spacing w:after="0"/>
              <w:rPr>
                <w:rFonts w:ascii="Times New Roman" w:hAnsi="Times New Roman"/>
                <w:sz w:val="22"/>
                <w:szCs w:val="22"/>
                <w:lang w:val="lt-LT"/>
              </w:rPr>
            </w:pPr>
          </w:p>
          <w:p w14:paraId="41C3FF35"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Jeigu Jūs pati nepadarysite 4 dienų trukmės vartojimo pertraukos, praėjus 120 nuolatinio tablečių vartojimo dienų, 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automatiškai pradės 4 dienų pertrauką.</w:t>
            </w:r>
          </w:p>
          <w:p w14:paraId="1722707E" w14:textId="77777777" w:rsidR="008B30FF" w:rsidRPr="00153DDC" w:rsidRDefault="008B30FF" w:rsidP="008E6231">
            <w:pPr>
              <w:pStyle w:val="Para0s"/>
              <w:spacing w:after="0"/>
              <w:rPr>
                <w:rFonts w:ascii="Times New Roman" w:hAnsi="Times New Roman"/>
                <w:sz w:val="22"/>
                <w:szCs w:val="22"/>
                <w:lang w:val="lt-LT"/>
              </w:rPr>
            </w:pPr>
          </w:p>
          <w:p w14:paraId="1F425C41"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Jeigu 25–120-os dienos laikotarpiu nuolat (3 dienas iš eilės) kraujuojama, patariama padaryti 4 dienų tablečių vartojimo pertrauką. Tai sumažins bendrą kraujavimo dienų skaičių. </w:t>
            </w:r>
          </w:p>
        </w:tc>
      </w:tr>
    </w:tbl>
    <w:p w14:paraId="772E288E" w14:textId="77777777" w:rsidR="008B30FF" w:rsidRPr="00153DDC" w:rsidRDefault="008B30FF" w:rsidP="008B30FF">
      <w:pPr>
        <w:pStyle w:val="Para0s"/>
        <w:spacing w:after="0"/>
        <w:rPr>
          <w:rFonts w:ascii="Times New Roman" w:hAnsi="Times New Roman"/>
          <w:sz w:val="22"/>
          <w:szCs w:val="22"/>
          <w:lang w:val="lt-LT"/>
        </w:rPr>
      </w:pPr>
    </w:p>
    <w:p w14:paraId="40D6C41A" w14:textId="77777777" w:rsidR="008B30FF" w:rsidRPr="00153DDC" w:rsidRDefault="008B30FF" w:rsidP="008B30FF">
      <w:pPr>
        <w:pStyle w:val="Para0s"/>
        <w:spacing w:after="0"/>
        <w:rPr>
          <w:rFonts w:ascii="Times New Roman" w:hAnsi="Times New Roman"/>
          <w:b/>
          <w:sz w:val="22"/>
          <w:szCs w:val="22"/>
          <w:lang w:val="lt-LT"/>
        </w:rPr>
      </w:pPr>
      <w:r w:rsidRPr="00153DDC">
        <w:rPr>
          <w:rFonts w:ascii="Times New Roman" w:hAnsi="Times New Roman"/>
          <w:b/>
          <w:sz w:val="22"/>
          <w:szCs w:val="22"/>
          <w:lang w:val="lt-LT"/>
        </w:rPr>
        <w:t>Tablečių vartojimo pertrauka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0"/>
      </w:tblGrid>
      <w:tr w:rsidR="008B30FF" w:rsidRPr="00153DDC" w14:paraId="3D549DC9" w14:textId="77777777" w:rsidTr="008E6231">
        <w:trPr>
          <w:cantSplit/>
        </w:trPr>
        <w:tc>
          <w:tcPr>
            <w:tcW w:w="9905" w:type="dxa"/>
          </w:tcPr>
          <w:p w14:paraId="0A2DDE4F"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sz w:val="22"/>
                <w:szCs w:val="22"/>
                <w:lang w:val="lt-LT"/>
              </w:rPr>
              <w:t>Tablečių vartojimo pertrauka niekada negali būti ilgesnė kaip 4 dienos. Ją galima pradėti tik tada, jei tabletės buvo nuolat vartotos 24 dienas.</w:t>
            </w:r>
          </w:p>
          <w:p w14:paraId="1CB62D68" w14:textId="77777777" w:rsidR="008B30FF" w:rsidRPr="00153DDC" w:rsidRDefault="008B30FF" w:rsidP="008E6231">
            <w:pPr>
              <w:pStyle w:val="Para0s"/>
              <w:spacing w:after="0"/>
              <w:rPr>
                <w:rFonts w:ascii="Times New Roman" w:hAnsi="Times New Roman"/>
                <w:sz w:val="22"/>
                <w:szCs w:val="22"/>
                <w:lang w:val="lt-LT"/>
              </w:rPr>
            </w:pPr>
          </w:p>
          <w:p w14:paraId="13F8A4CF"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b/>
                <w:sz w:val="22"/>
                <w:szCs w:val="22"/>
                <w:lang w:val="lt-LT"/>
              </w:rPr>
              <w:t>Per 4 dienų tablečių vartojimo pertrauką</w:t>
            </w:r>
            <w:r w:rsidRPr="00153DDC">
              <w:rPr>
                <w:rFonts w:ascii="Times New Roman" w:hAnsi="Times New Roman"/>
                <w:sz w:val="22"/>
                <w:szCs w:val="22"/>
                <w:lang w:val="lt-LT"/>
              </w:rPr>
              <w:t xml:space="preserve"> paprastai prasideda kraujavimas, kuris gali būti nepasibaigęs, kai reikia pradėti kitą tablečių vartojimo ciklą.</w:t>
            </w:r>
          </w:p>
          <w:p w14:paraId="44D74B40" w14:textId="77777777" w:rsidR="008B30FF" w:rsidRPr="00153DDC" w:rsidRDefault="008B30FF" w:rsidP="008E6231">
            <w:pPr>
              <w:pStyle w:val="Para0s"/>
              <w:spacing w:after="0"/>
              <w:rPr>
                <w:rFonts w:ascii="Times New Roman" w:hAnsi="Times New Roman"/>
                <w:sz w:val="22"/>
                <w:szCs w:val="22"/>
                <w:lang w:val="lt-LT"/>
              </w:rPr>
            </w:pPr>
          </w:p>
          <w:p w14:paraId="126EBCFB" w14:textId="77777777" w:rsidR="008B30FF" w:rsidRPr="00153DDC" w:rsidRDefault="008B30FF" w:rsidP="008E6231">
            <w:pPr>
              <w:pStyle w:val="Para0s"/>
              <w:spacing w:after="0"/>
              <w:rPr>
                <w:rFonts w:ascii="Times New Roman" w:hAnsi="Times New Roman"/>
                <w:sz w:val="22"/>
                <w:szCs w:val="22"/>
                <w:lang w:val="lt-LT"/>
              </w:rPr>
            </w:pPr>
            <w:r w:rsidRPr="00153DDC">
              <w:rPr>
                <w:rFonts w:ascii="Times New Roman" w:hAnsi="Times New Roman"/>
                <w:b/>
                <w:sz w:val="22"/>
                <w:szCs w:val="22"/>
                <w:lang w:val="lt-LT"/>
              </w:rPr>
              <w:t>Po kiekvienos 4 dienų tablečių vartojimo pertraukos</w:t>
            </w:r>
            <w:r w:rsidRPr="00153DDC">
              <w:rPr>
                <w:rFonts w:ascii="Times New Roman" w:hAnsi="Times New Roman"/>
                <w:sz w:val="22"/>
                <w:szCs w:val="22"/>
                <w:lang w:val="lt-LT"/>
              </w:rPr>
              <w:t xml:space="preserve"> pradedamas naujas, ne trumpesnis kaip 24 dienų, bet ne ilgesnis kaip 120 dienų tablečių vartojimo ciklas. Pasibaigus privalomajai 24 dienų nuolatinio vartojimo fazei, Jūs galite vėl pasirinkti, kada (tarp 25-os ir 120-os dienos) pradėti 4 dienų tablečių vartojimo pertrauką.</w:t>
            </w:r>
          </w:p>
        </w:tc>
      </w:tr>
    </w:tbl>
    <w:p w14:paraId="7235EF20" w14:textId="77777777" w:rsidR="008B30FF" w:rsidRPr="00153DDC" w:rsidRDefault="008B30FF" w:rsidP="008B30FF">
      <w:pPr>
        <w:pStyle w:val="Para0s"/>
        <w:spacing w:after="0"/>
        <w:rPr>
          <w:rFonts w:ascii="Times New Roman" w:hAnsi="Times New Roman"/>
          <w:sz w:val="22"/>
          <w:szCs w:val="22"/>
          <w:lang w:val="lt-LT"/>
        </w:rPr>
      </w:pPr>
    </w:p>
    <w:p w14:paraId="1A2386EE" w14:textId="77777777" w:rsidR="008B30FF" w:rsidRPr="00153DDC" w:rsidRDefault="008B30FF" w:rsidP="008B30FF">
      <w:pPr>
        <w:pStyle w:val="Antrat2"/>
        <w:tabs>
          <w:tab w:val="left" w:pos="708"/>
        </w:tabs>
        <w:ind w:left="0" w:firstLine="0"/>
        <w:rPr>
          <w:snapToGrid w:val="0"/>
          <w:szCs w:val="22"/>
          <w:lang w:eastAsia="nl-NL"/>
        </w:rPr>
      </w:pPr>
      <w:r w:rsidRPr="00153DDC">
        <w:rPr>
          <w:snapToGrid w:val="0"/>
          <w:szCs w:val="22"/>
          <w:lang w:eastAsia="nl-NL"/>
        </w:rPr>
        <w:t xml:space="preserve">Tablečių išdavimo prietaiso </w:t>
      </w:r>
      <w:r w:rsidRPr="00153DDC">
        <w:rPr>
          <w:i/>
          <w:snapToGrid w:val="0"/>
          <w:szCs w:val="22"/>
          <w:lang w:eastAsia="nl-NL"/>
        </w:rPr>
        <w:t>„</w:t>
      </w:r>
      <w:proofErr w:type="spellStart"/>
      <w:r w:rsidRPr="00153DDC">
        <w:rPr>
          <w:i/>
          <w:snapToGrid w:val="0"/>
          <w:szCs w:val="22"/>
          <w:lang w:eastAsia="nl-NL"/>
        </w:rPr>
        <w:t>Clyk</w:t>
      </w:r>
      <w:proofErr w:type="spellEnd"/>
      <w:r w:rsidRPr="00153DDC">
        <w:rPr>
          <w:i/>
          <w:snapToGrid w:val="0"/>
          <w:szCs w:val="22"/>
          <w:lang w:eastAsia="nl-NL"/>
        </w:rPr>
        <w:t>“</w:t>
      </w:r>
      <w:r w:rsidRPr="00153DDC">
        <w:rPr>
          <w:snapToGrid w:val="0"/>
          <w:szCs w:val="22"/>
          <w:lang w:eastAsia="nl-NL"/>
        </w:rPr>
        <w:t xml:space="preserve"> paruošimas naudoti</w:t>
      </w:r>
    </w:p>
    <w:p w14:paraId="5FFC05F1" w14:textId="77777777" w:rsidR="008B30FF" w:rsidRPr="00153DDC" w:rsidRDefault="008B30FF" w:rsidP="008B30FF">
      <w:pPr>
        <w:pStyle w:val="Para0s"/>
        <w:spacing w:after="0"/>
        <w:rPr>
          <w:rFonts w:ascii="Times New Roman" w:hAnsi="Times New Roman"/>
          <w:sz w:val="22"/>
          <w:szCs w:val="22"/>
          <w:lang w:val="lt-LT" w:eastAsia="nl-NL"/>
        </w:rPr>
      </w:pPr>
    </w:p>
    <w:p w14:paraId="627CD234" w14:textId="77777777" w:rsidR="008B30FF" w:rsidRPr="00153DDC" w:rsidRDefault="008B30FF" w:rsidP="008B30FF">
      <w:pPr>
        <w:pStyle w:val="Para0s"/>
        <w:spacing w:after="0"/>
        <w:rPr>
          <w:rFonts w:ascii="Times New Roman" w:hAnsi="Times New Roman"/>
          <w:sz w:val="22"/>
          <w:szCs w:val="22"/>
          <w:lang w:val="lt-LT" w:eastAsia="nl-NL"/>
        </w:rPr>
      </w:pPr>
      <w:proofErr w:type="spellStart"/>
      <w:r w:rsidRPr="00153DDC">
        <w:rPr>
          <w:rFonts w:ascii="Times New Roman" w:hAnsi="Times New Roman"/>
          <w:sz w:val="22"/>
          <w:szCs w:val="22"/>
          <w:lang w:val="lt-LT" w:eastAsia="nl-NL"/>
        </w:rPr>
        <w:t>Yvidually</w:t>
      </w:r>
      <w:proofErr w:type="spellEnd"/>
      <w:r w:rsidRPr="00153DDC">
        <w:rPr>
          <w:rFonts w:ascii="Times New Roman" w:hAnsi="Times New Roman"/>
          <w:sz w:val="22"/>
          <w:szCs w:val="22"/>
          <w:lang w:val="lt-LT" w:eastAsia="nl-NL"/>
        </w:rPr>
        <w:t xml:space="preserve"> galima vartoti tik kartu su tablečių išdavimo prietaisu </w:t>
      </w:r>
      <w:r w:rsidRPr="00153DDC">
        <w:rPr>
          <w:rFonts w:ascii="Times New Roman" w:hAnsi="Times New Roman"/>
          <w:i/>
          <w:sz w:val="22"/>
          <w:szCs w:val="22"/>
          <w:lang w:val="lt-LT" w:eastAsia="nl-NL"/>
        </w:rPr>
        <w:t>„</w:t>
      </w:r>
      <w:proofErr w:type="spellStart"/>
      <w:r w:rsidRPr="00153DDC">
        <w:rPr>
          <w:rFonts w:ascii="Times New Roman" w:hAnsi="Times New Roman"/>
          <w:i/>
          <w:sz w:val="22"/>
          <w:szCs w:val="22"/>
          <w:lang w:val="lt-LT" w:eastAsia="nl-NL"/>
        </w:rPr>
        <w:t>Clyk</w:t>
      </w:r>
      <w:proofErr w:type="spellEnd"/>
      <w:r w:rsidRPr="00153DDC">
        <w:rPr>
          <w:rFonts w:ascii="Times New Roman" w:hAnsi="Times New Roman"/>
          <w:i/>
          <w:sz w:val="22"/>
          <w:szCs w:val="22"/>
          <w:lang w:val="lt-LT" w:eastAsia="nl-NL"/>
        </w:rPr>
        <w:t>“.</w:t>
      </w:r>
      <w:r w:rsidRPr="00153DDC">
        <w:rPr>
          <w:rFonts w:ascii="Times New Roman" w:hAnsi="Times New Roman"/>
          <w:sz w:val="22"/>
          <w:szCs w:val="22"/>
          <w:lang w:val="lt-LT" w:eastAsia="nl-NL"/>
        </w:rPr>
        <w:t xml:space="preserve"> </w:t>
      </w:r>
    </w:p>
    <w:p w14:paraId="6999050E"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Prieš pradedant vartoti ir vartojant tabletes, reikia atidžiai perskaityti atskirą dokumentą – prietaiso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naudojimo instrukciją.</w:t>
      </w:r>
    </w:p>
    <w:p w14:paraId="2E63E711" w14:textId="77777777" w:rsidR="008B30FF" w:rsidRPr="00153DDC" w:rsidRDefault="008B30FF" w:rsidP="008B30FF">
      <w:pPr>
        <w:pStyle w:val="Para0s"/>
        <w:spacing w:after="0"/>
        <w:rPr>
          <w:rFonts w:ascii="Times New Roman" w:hAnsi="Times New Roman"/>
          <w:sz w:val="22"/>
          <w:szCs w:val="22"/>
          <w:lang w:val="lt-LT"/>
        </w:rPr>
      </w:pPr>
    </w:p>
    <w:p w14:paraId="49A4501E"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 xml:space="preserve">Tablečių išdavimo prietaisą išimkite iš pakuotės. </w:t>
      </w:r>
    </w:p>
    <w:p w14:paraId="3FA259AD"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Užtaisą (kuriame yra 30</w:t>
      </w:r>
      <w:r w:rsidRPr="00153DDC">
        <w:rPr>
          <w:rFonts w:ascii="Times New Roman" w:hAnsi="Times New Roman"/>
          <w:szCs w:val="22"/>
          <w:lang w:val="lt-LT"/>
        </w:rPr>
        <w:t> </w:t>
      </w:r>
      <w:r w:rsidRPr="00153DDC">
        <w:rPr>
          <w:rFonts w:ascii="Times New Roman" w:hAnsi="Times New Roman"/>
          <w:color w:val="auto"/>
          <w:szCs w:val="22"/>
          <w:lang w:val="lt-LT"/>
        </w:rPr>
        <w:t xml:space="preserve">tablečių) išimkite iš lizdinės plokštelės tik prieš pat įdėjimą į prietaisą. </w:t>
      </w:r>
    </w:p>
    <w:p w14:paraId="52572653"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Tablečių išdavimo prietaisą laikykite rankoje taip, kad matytumėte tablečių stebėjimo langelį (žr. paveikslėlį).</w:t>
      </w:r>
    </w:p>
    <w:p w14:paraId="74662E3E"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Užtaisą laikykite kitoje rankoje taip, kad galėtumėte matyti tabletes.</w:t>
      </w:r>
    </w:p>
    <w:p w14:paraId="0F08F68A"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Į tablečių išdavimo prietaisą įdėkite užtaisą, įstumkite jį iki galo ir palikite prietaiso viduje. Dabar tabletės matomos stebėjimo langelyje.</w:t>
      </w:r>
    </w:p>
    <w:p w14:paraId="65E6C2E7" w14:textId="77777777" w:rsidR="008B30FF" w:rsidRPr="00153DDC" w:rsidRDefault="008B30FF" w:rsidP="008B30FF">
      <w:pPr>
        <w:pStyle w:val="Paprastasistekstas"/>
        <w:numPr>
          <w:ilvl w:val="0"/>
          <w:numId w:val="27"/>
        </w:numPr>
        <w:ind w:left="567" w:hanging="567"/>
        <w:rPr>
          <w:rFonts w:ascii="Times New Roman" w:hAnsi="Times New Roman"/>
          <w:color w:val="auto"/>
          <w:szCs w:val="22"/>
          <w:lang w:val="lt-LT"/>
        </w:rPr>
      </w:pPr>
      <w:r w:rsidRPr="00153DDC">
        <w:rPr>
          <w:rFonts w:ascii="Times New Roman" w:hAnsi="Times New Roman"/>
          <w:color w:val="auto"/>
          <w:szCs w:val="22"/>
          <w:lang w:val="lt-LT"/>
        </w:rPr>
        <w:t>Apverskite tablečių išdavimo prietaisą, kad matytumėte priekyje esantį ekraną. Jis rodo, kad Jūsų tablečių išdavimo prietaisas yra įjungtas ir paruoštas naudoti.</w:t>
      </w:r>
    </w:p>
    <w:p w14:paraId="60D00FA7" w14:textId="77777777" w:rsidR="008B30FF" w:rsidRPr="00153DDC" w:rsidRDefault="008B30FF" w:rsidP="008B30FF">
      <w:pPr>
        <w:pStyle w:val="Paprastasistekstas"/>
        <w:ind w:left="360"/>
        <w:rPr>
          <w:rFonts w:ascii="Times New Roman" w:hAnsi="Times New Roman"/>
          <w:color w:val="auto"/>
          <w:szCs w:val="22"/>
          <w:lang w:val="lt-LT"/>
        </w:rPr>
      </w:pPr>
    </w:p>
    <w:p w14:paraId="28F55D8D" w14:textId="77777777" w:rsidR="008B30FF" w:rsidRPr="00153DDC" w:rsidRDefault="008B30FF" w:rsidP="008B30FF">
      <w:pPr>
        <w:pStyle w:val="Paprastasistekstas"/>
        <w:ind w:left="360"/>
        <w:rPr>
          <w:rFonts w:ascii="Times New Roman" w:hAnsi="Times New Roman"/>
          <w:color w:val="auto"/>
          <w:szCs w:val="22"/>
          <w:lang w:val="lt-LT"/>
        </w:rPr>
      </w:pPr>
      <w:r w:rsidRPr="00153DDC">
        <w:rPr>
          <w:rFonts w:ascii="Times New Roman" w:hAnsi="Times New Roman"/>
          <w:noProof/>
          <w:color w:val="auto"/>
          <w:szCs w:val="22"/>
          <w:lang w:val="lt-LT" w:eastAsia="lt-LT"/>
        </w:rPr>
        <w:lastRenderedPageBreak/>
        <w:drawing>
          <wp:inline distT="0" distB="0" distL="0" distR="0" wp14:anchorId="08AA2F6F" wp14:editId="03EA6415">
            <wp:extent cx="1181100" cy="249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2499360"/>
                    </a:xfrm>
                    <a:prstGeom prst="rect">
                      <a:avLst/>
                    </a:prstGeom>
                    <a:noFill/>
                    <a:ln>
                      <a:noFill/>
                    </a:ln>
                  </pic:spPr>
                </pic:pic>
              </a:graphicData>
            </a:graphic>
          </wp:inline>
        </w:drawing>
      </w:r>
    </w:p>
    <w:p w14:paraId="6812A291" w14:textId="77777777" w:rsidR="008B30FF" w:rsidRPr="00153DDC" w:rsidRDefault="008B30FF" w:rsidP="008B30FF">
      <w:pPr>
        <w:pStyle w:val="Para0s"/>
        <w:spacing w:after="0"/>
        <w:rPr>
          <w:rFonts w:ascii="Times New Roman" w:hAnsi="Times New Roman"/>
          <w:sz w:val="22"/>
          <w:szCs w:val="22"/>
          <w:lang w:val="lt-LT"/>
        </w:rPr>
      </w:pPr>
    </w:p>
    <w:p w14:paraId="2DF3854B" w14:textId="77777777" w:rsidR="008B30FF" w:rsidRPr="00153DDC" w:rsidRDefault="008B30FF" w:rsidP="008B30FF">
      <w:pPr>
        <w:pStyle w:val="Antrat2"/>
        <w:tabs>
          <w:tab w:val="left" w:pos="708"/>
        </w:tabs>
        <w:ind w:left="0" w:firstLine="0"/>
        <w:rPr>
          <w:snapToGrid w:val="0"/>
          <w:szCs w:val="22"/>
          <w:lang w:eastAsia="nl-NL"/>
        </w:rPr>
      </w:pPr>
      <w:r w:rsidRPr="00153DDC">
        <w:rPr>
          <w:snapToGrid w:val="0"/>
          <w:szCs w:val="22"/>
          <w:lang w:eastAsia="nl-NL"/>
        </w:rPr>
        <w:t xml:space="preserve">Tuščio užtaiso pakeitimas nauju </w:t>
      </w:r>
    </w:p>
    <w:p w14:paraId="724D684F" w14:textId="77777777" w:rsidR="008B30FF" w:rsidRPr="00153DDC" w:rsidRDefault="008B30FF" w:rsidP="008B30FF">
      <w:pPr>
        <w:pStyle w:val="Paprastasistekstas"/>
        <w:rPr>
          <w:rFonts w:ascii="Times New Roman" w:hAnsi="Times New Roman"/>
          <w:color w:val="auto"/>
          <w:szCs w:val="22"/>
          <w:lang w:val="lt-LT"/>
        </w:rPr>
      </w:pPr>
      <w:r w:rsidRPr="00153DDC">
        <w:rPr>
          <w:rFonts w:ascii="Times New Roman" w:hAnsi="Times New Roman"/>
          <w:color w:val="auto"/>
          <w:szCs w:val="22"/>
          <w:lang w:val="lt-LT"/>
        </w:rPr>
        <w:t>Kai užtaisas tuščias, paspauskite užtaiso atlaisvinimo mygtuką (mygtuką, pažymėtą mėlynu apskritimu) ir išimkite užtaisą iš tablečių išdavimo prietaiso. Naują užtaisą išimkite iš lizdinės plokštelės tik prieš pat įdėjimą į prietaisą.</w:t>
      </w:r>
    </w:p>
    <w:p w14:paraId="1EA78547" w14:textId="77777777" w:rsidR="008B30FF" w:rsidRPr="00153DDC" w:rsidRDefault="008B30FF" w:rsidP="008B30FF">
      <w:pPr>
        <w:pStyle w:val="Paprastasistekstas"/>
        <w:rPr>
          <w:rFonts w:ascii="Times New Roman" w:hAnsi="Times New Roman"/>
          <w:color w:val="auto"/>
          <w:szCs w:val="22"/>
          <w:lang w:val="lt-LT"/>
        </w:rPr>
      </w:pPr>
    </w:p>
    <w:p w14:paraId="1BB0C1E6" w14:textId="77777777" w:rsidR="008B30FF" w:rsidRPr="00153DDC" w:rsidRDefault="008B30FF" w:rsidP="008B30FF">
      <w:pPr>
        <w:pStyle w:val="Paprastasistekstas"/>
        <w:rPr>
          <w:rFonts w:ascii="Times New Roman" w:hAnsi="Times New Roman"/>
          <w:color w:val="auto"/>
          <w:szCs w:val="22"/>
          <w:lang w:val="lt-LT"/>
        </w:rPr>
      </w:pPr>
      <w:r w:rsidRPr="00153DDC">
        <w:rPr>
          <w:rFonts w:ascii="Times New Roman" w:hAnsi="Times New Roman"/>
          <w:color w:val="auto"/>
          <w:szCs w:val="22"/>
          <w:lang w:val="lt-LT"/>
        </w:rPr>
        <w:t>Išmeskite tuščią užtaisą ir įdėkite naują, kaip aprašyta pirmiau.</w:t>
      </w:r>
    </w:p>
    <w:p w14:paraId="670B4482" w14:textId="77777777" w:rsidR="008B30FF" w:rsidRPr="00153DDC" w:rsidRDefault="008B30FF" w:rsidP="008B30FF">
      <w:pPr>
        <w:pStyle w:val="Para0s"/>
        <w:spacing w:after="0"/>
        <w:rPr>
          <w:rFonts w:ascii="Times New Roman" w:hAnsi="Times New Roman"/>
          <w:sz w:val="22"/>
          <w:szCs w:val="22"/>
          <w:lang w:val="lt-LT"/>
        </w:rPr>
      </w:pPr>
    </w:p>
    <w:p w14:paraId="365012A8" w14:textId="77777777" w:rsidR="008B30FF" w:rsidRPr="00153DDC" w:rsidRDefault="008B30FF" w:rsidP="008B30FF">
      <w:pPr>
        <w:pStyle w:val="Antrat2"/>
        <w:tabs>
          <w:tab w:val="left" w:pos="708"/>
        </w:tabs>
        <w:ind w:left="0" w:firstLine="0"/>
        <w:rPr>
          <w:szCs w:val="22"/>
          <w:lang w:eastAsia="nl-NL"/>
        </w:rPr>
      </w:pPr>
      <w:bookmarkStart w:id="21" w:name="_Toc184390823"/>
      <w:r w:rsidRPr="00153DDC">
        <w:rPr>
          <w:szCs w:val="22"/>
          <w:lang w:eastAsia="nl-NL"/>
        </w:rPr>
        <w:t xml:space="preserve">Kada galima pradėti vartoti </w:t>
      </w:r>
      <w:proofErr w:type="spellStart"/>
      <w:r w:rsidRPr="00153DDC">
        <w:rPr>
          <w:szCs w:val="22"/>
          <w:lang w:eastAsia="nl-NL"/>
        </w:rPr>
        <w:t>Yvidually</w:t>
      </w:r>
      <w:proofErr w:type="spellEnd"/>
      <w:r w:rsidRPr="00153DDC">
        <w:rPr>
          <w:szCs w:val="22"/>
          <w:lang w:eastAsia="nl-NL"/>
        </w:rPr>
        <w:t>?</w:t>
      </w:r>
      <w:bookmarkEnd w:id="21"/>
    </w:p>
    <w:p w14:paraId="38E8924B" w14:textId="77777777" w:rsidR="008B30FF" w:rsidRPr="00153DDC" w:rsidRDefault="008B30FF" w:rsidP="008B30FF">
      <w:pPr>
        <w:pStyle w:val="Bullet0s"/>
        <w:numPr>
          <w:ilvl w:val="0"/>
          <w:numId w:val="23"/>
        </w:numPr>
      </w:pPr>
      <w:r w:rsidRPr="00153DDC">
        <w:rPr>
          <w:i/>
        </w:rPr>
        <w:t>Jei pastarąjį mėnesį hormoninių kontraceptikų nevartojote</w:t>
      </w:r>
      <w:r w:rsidRPr="00153DDC">
        <w:rPr>
          <w:i/>
        </w:rPr>
        <w:br/>
      </w:r>
      <w:r w:rsidRPr="00153DDC">
        <w:t xml:space="preserve">Pradėkite vartoti </w:t>
      </w:r>
      <w:proofErr w:type="spellStart"/>
      <w:r w:rsidRPr="00153DDC">
        <w:t>Yvidually</w:t>
      </w:r>
      <w:proofErr w:type="spellEnd"/>
      <w:r w:rsidRPr="00153DDC">
        <w:t xml:space="preserve"> pirmąją ciklo dieną (t.y. pirmąją mėnesinių dieną). Jei pradedate vartoti </w:t>
      </w:r>
      <w:proofErr w:type="spellStart"/>
      <w:r w:rsidRPr="00153DDC">
        <w:t>Yvidually</w:t>
      </w:r>
      <w:proofErr w:type="spellEnd"/>
      <w:r w:rsidRPr="00153DDC">
        <w:t xml:space="preserve"> pirmąją mėnesinių dieną, Jūs iškart esate apsaugota nuo nėštumo. Galite pradėti vartoti tabletes 2–5</w:t>
      </w:r>
      <w:r w:rsidRPr="00153DDC">
        <w:noBreakHyphen/>
        <w:t>ą mėnesinių ciklo dieną, tačiau tada pirmąsias 7 tablečių vartojimo dienas reikia papildomų kontracepcijos priemonių (pvz., prezervatyvų).</w:t>
      </w:r>
    </w:p>
    <w:p w14:paraId="4D412A3A" w14:textId="77777777" w:rsidR="008B30FF" w:rsidRPr="00153DDC" w:rsidRDefault="008B30FF" w:rsidP="008B30FF">
      <w:pPr>
        <w:pStyle w:val="Bullet0s"/>
        <w:numPr>
          <w:ilvl w:val="0"/>
          <w:numId w:val="0"/>
        </w:numPr>
        <w:ind w:left="360"/>
      </w:pPr>
    </w:p>
    <w:p w14:paraId="57FDCAE3" w14:textId="77777777" w:rsidR="008B30FF" w:rsidRPr="00153DDC" w:rsidRDefault="008B30FF" w:rsidP="008B30FF">
      <w:pPr>
        <w:pStyle w:val="Bullet0s"/>
        <w:numPr>
          <w:ilvl w:val="0"/>
          <w:numId w:val="23"/>
        </w:numPr>
      </w:pPr>
      <w:r w:rsidRPr="00153DDC">
        <w:rPr>
          <w:i/>
        </w:rPr>
        <w:t>Keičiant sudėtines hormonines kontraceptines tabletes arba sudėtinį kontraceptinį makšties žiedą ar pleistrą</w:t>
      </w:r>
      <w:r w:rsidRPr="00153DDC">
        <w:rPr>
          <w:i/>
        </w:rPr>
        <w:br/>
      </w:r>
      <w:proofErr w:type="spellStart"/>
      <w:r w:rsidRPr="00153DDC">
        <w:t>Yvidually</w:t>
      </w:r>
      <w:proofErr w:type="spellEnd"/>
      <w:r w:rsidRPr="00153DDC">
        <w:rPr>
          <w:i/>
        </w:rPr>
        <w:t xml:space="preserve"> </w:t>
      </w:r>
      <w:r w:rsidRPr="00153DDC">
        <w:t>geriausia pradėti vartoti kitą dieną po įprastinės tablečių vartojimo pertraukos arba po paskutinės anksčiau gertų kontraceptinių vaistų neveikliosios tabletės pavartojimo.</w:t>
      </w:r>
      <w:r w:rsidRPr="00153DDC">
        <w:rPr>
          <w:color w:val="000000"/>
        </w:rPr>
        <w:t xml:space="preserve"> </w:t>
      </w:r>
      <w:r w:rsidRPr="00153DDC">
        <w:t>Keičiant sudėtinį kontraceptinį makšties žiedą arba pleistrą, vadovaukitės gydytojo patarimu.</w:t>
      </w:r>
    </w:p>
    <w:p w14:paraId="3E5D3BCF" w14:textId="77777777" w:rsidR="008B30FF" w:rsidRPr="00153DDC" w:rsidRDefault="008B30FF" w:rsidP="008B30FF">
      <w:pPr>
        <w:pStyle w:val="Bullet0s"/>
        <w:numPr>
          <w:ilvl w:val="0"/>
          <w:numId w:val="0"/>
        </w:numPr>
        <w:ind w:left="360"/>
      </w:pPr>
    </w:p>
    <w:p w14:paraId="19CC49C5" w14:textId="77777777" w:rsidR="008B30FF" w:rsidRPr="00153DDC" w:rsidRDefault="008B30FF" w:rsidP="008B30FF">
      <w:pPr>
        <w:pStyle w:val="Bullet0s"/>
        <w:numPr>
          <w:ilvl w:val="0"/>
          <w:numId w:val="23"/>
        </w:numPr>
      </w:pPr>
      <w:r w:rsidRPr="00153DDC">
        <w:rPr>
          <w:i/>
        </w:rPr>
        <w:t xml:space="preserve">Keičiant vien </w:t>
      </w:r>
      <w:proofErr w:type="spellStart"/>
      <w:r w:rsidRPr="00153DDC">
        <w:rPr>
          <w:i/>
        </w:rPr>
        <w:t>progestogeno</w:t>
      </w:r>
      <w:proofErr w:type="spellEnd"/>
      <w:r w:rsidRPr="00153DDC">
        <w:rPr>
          <w:i/>
        </w:rPr>
        <w:t xml:space="preserve"> metodą (</w:t>
      </w:r>
      <w:proofErr w:type="spellStart"/>
      <w:r w:rsidRPr="00153DDC">
        <w:rPr>
          <w:i/>
        </w:rPr>
        <w:t>progestogeno</w:t>
      </w:r>
      <w:proofErr w:type="spellEnd"/>
      <w:r w:rsidRPr="00153DDC">
        <w:rPr>
          <w:i/>
        </w:rPr>
        <w:t xml:space="preserve"> tabletes, </w:t>
      </w:r>
      <w:proofErr w:type="spellStart"/>
      <w:r w:rsidRPr="00153DDC">
        <w:rPr>
          <w:i/>
        </w:rPr>
        <w:t>švirkščiamuosiuos</w:t>
      </w:r>
      <w:proofErr w:type="spellEnd"/>
      <w:r w:rsidRPr="00153DDC">
        <w:rPr>
          <w:i/>
        </w:rPr>
        <w:t xml:space="preserve"> vaistus, </w:t>
      </w:r>
      <w:proofErr w:type="spellStart"/>
      <w:r w:rsidRPr="00153DDC">
        <w:rPr>
          <w:i/>
        </w:rPr>
        <w:t>implantus</w:t>
      </w:r>
      <w:proofErr w:type="spellEnd"/>
      <w:r w:rsidRPr="00153DDC">
        <w:rPr>
          <w:i/>
        </w:rPr>
        <w:t xml:space="preserve"> ar </w:t>
      </w:r>
      <w:proofErr w:type="spellStart"/>
      <w:r w:rsidRPr="00153DDC">
        <w:rPr>
          <w:i/>
        </w:rPr>
        <w:t>progestogeną</w:t>
      </w:r>
      <w:proofErr w:type="spellEnd"/>
      <w:r w:rsidRPr="00153DDC">
        <w:rPr>
          <w:i/>
        </w:rPr>
        <w:t xml:space="preserve"> atpalaiduojančią vartojimo į gimdą sistemą (VGS))</w:t>
      </w:r>
      <w:r w:rsidRPr="00153DDC">
        <w:rPr>
          <w:i/>
        </w:rPr>
        <w:br/>
      </w:r>
      <w:r w:rsidRPr="00153DDC">
        <w:t xml:space="preserve">Galite pradėti vartoti bet kurią dieną vietoj </w:t>
      </w:r>
      <w:proofErr w:type="spellStart"/>
      <w:r w:rsidRPr="00153DDC">
        <w:t>progestogeno</w:t>
      </w:r>
      <w:proofErr w:type="spellEnd"/>
      <w:r w:rsidRPr="00153DDC">
        <w:t xml:space="preserve"> tablečių (tą dieną, kai šalinamas </w:t>
      </w:r>
      <w:proofErr w:type="spellStart"/>
      <w:r w:rsidRPr="00153DDC">
        <w:t>implantas</w:t>
      </w:r>
      <w:proofErr w:type="spellEnd"/>
      <w:r w:rsidRPr="00153DDC">
        <w:t xml:space="preserve"> ar VGS, arba tą dieną, kai turėtų būti leidžiama </w:t>
      </w:r>
      <w:proofErr w:type="spellStart"/>
      <w:r w:rsidRPr="00153DDC">
        <w:t>progestogeno</w:t>
      </w:r>
      <w:proofErr w:type="spellEnd"/>
      <w:r w:rsidRPr="00153DDC">
        <w:t>), bet visais šiais atvejais per pirmąsias 7 tablečių vartojimo dienas turite naudoti papildomas apsaugos priemones (pvz., prezervatyvus).</w:t>
      </w:r>
    </w:p>
    <w:p w14:paraId="4D36CEAD" w14:textId="77777777" w:rsidR="008B30FF" w:rsidRPr="00153DDC" w:rsidRDefault="008B30FF" w:rsidP="008B30FF">
      <w:pPr>
        <w:pStyle w:val="Bullet0s"/>
        <w:numPr>
          <w:ilvl w:val="0"/>
          <w:numId w:val="0"/>
        </w:numPr>
      </w:pPr>
    </w:p>
    <w:p w14:paraId="4AA3A0F5" w14:textId="77777777" w:rsidR="008B30FF" w:rsidRPr="00153DDC" w:rsidRDefault="008B30FF" w:rsidP="008B30FF">
      <w:pPr>
        <w:pStyle w:val="Bullet0s"/>
        <w:numPr>
          <w:ilvl w:val="0"/>
          <w:numId w:val="23"/>
        </w:numPr>
      </w:pPr>
      <w:r w:rsidRPr="00153DDC">
        <w:rPr>
          <w:i/>
        </w:rPr>
        <w:t>Po persileidimo arba nėštumo nutraukimo</w:t>
      </w:r>
      <w:r w:rsidRPr="00153DDC">
        <w:rPr>
          <w:i/>
        </w:rPr>
        <w:br/>
      </w:r>
      <w:r w:rsidRPr="00153DDC">
        <w:t>Klauskite gydytojo patarimo.</w:t>
      </w:r>
    </w:p>
    <w:p w14:paraId="0262B63E" w14:textId="77777777" w:rsidR="008B30FF" w:rsidRPr="00153DDC" w:rsidRDefault="008B30FF" w:rsidP="008B30FF">
      <w:pPr>
        <w:pStyle w:val="Bullet0s"/>
        <w:numPr>
          <w:ilvl w:val="0"/>
          <w:numId w:val="0"/>
        </w:numPr>
      </w:pPr>
    </w:p>
    <w:p w14:paraId="1FF616D5" w14:textId="77777777" w:rsidR="008B30FF" w:rsidRPr="00153DDC" w:rsidRDefault="008B30FF" w:rsidP="008B30FF">
      <w:pPr>
        <w:pStyle w:val="Bullet0s"/>
        <w:numPr>
          <w:ilvl w:val="0"/>
          <w:numId w:val="23"/>
        </w:numPr>
      </w:pPr>
      <w:r w:rsidRPr="00153DDC">
        <w:rPr>
          <w:i/>
        </w:rPr>
        <w:t>Po gimdymo</w:t>
      </w:r>
      <w:r w:rsidRPr="00153DDC">
        <w:rPr>
          <w:i/>
        </w:rPr>
        <w:br/>
      </w:r>
      <w:r w:rsidRPr="00153DDC">
        <w:t xml:space="preserve">Jūs galite pradėti vartoti </w:t>
      </w:r>
      <w:proofErr w:type="spellStart"/>
      <w:r w:rsidRPr="00153DDC">
        <w:t>Yvidually</w:t>
      </w:r>
      <w:proofErr w:type="spellEnd"/>
      <w:r w:rsidRPr="00153DDC">
        <w:t xml:space="preserve"> praėjus 21-28 dienoms po gimdymo. Jei pradėsite vėliau nei 28</w:t>
      </w:r>
      <w:r w:rsidRPr="00153DDC">
        <w:noBreakHyphen/>
        <w:t xml:space="preserve">ą dieną, pirmąsias septynias </w:t>
      </w:r>
      <w:proofErr w:type="spellStart"/>
      <w:r w:rsidRPr="00153DDC">
        <w:t>Yvidually</w:t>
      </w:r>
      <w:proofErr w:type="spellEnd"/>
      <w:r w:rsidRPr="00153DDC">
        <w:t xml:space="preserve"> vartojimo dienas turite naudoti barjerines kontracepcijos priemones (pvz., prezervatyvus).</w:t>
      </w:r>
    </w:p>
    <w:p w14:paraId="3ED6A699" w14:textId="77777777" w:rsidR="008B30FF" w:rsidRPr="00153DDC" w:rsidRDefault="008B30FF" w:rsidP="008B30FF">
      <w:pPr>
        <w:pStyle w:val="Para0s"/>
        <w:spacing w:after="0"/>
        <w:ind w:left="357"/>
        <w:rPr>
          <w:rFonts w:ascii="Times New Roman" w:hAnsi="Times New Roman"/>
          <w:sz w:val="22"/>
          <w:szCs w:val="22"/>
          <w:lang w:val="lt-LT"/>
        </w:rPr>
      </w:pPr>
      <w:r w:rsidRPr="00153DDC">
        <w:rPr>
          <w:rFonts w:ascii="Times New Roman" w:hAnsi="Times New Roman"/>
          <w:sz w:val="22"/>
          <w:szCs w:val="22"/>
          <w:lang w:val="lt-LT"/>
        </w:rPr>
        <w:t xml:space="preserve">Jei po gimdymo, prieš (vėl) pradėdamos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turėjote lytinių santykių, pirmiausia turite įsitikinti, kad nepastojote, arba palaukti iki kitų mėnesinių.</w:t>
      </w:r>
    </w:p>
    <w:p w14:paraId="4BC2156C" w14:textId="77777777" w:rsidR="008B30FF" w:rsidRPr="00153DDC" w:rsidRDefault="008B30FF" w:rsidP="008B30FF">
      <w:pPr>
        <w:pStyle w:val="Para0s"/>
        <w:spacing w:after="0"/>
        <w:ind w:left="357"/>
        <w:rPr>
          <w:rFonts w:ascii="Times New Roman" w:hAnsi="Times New Roman"/>
          <w:sz w:val="22"/>
          <w:szCs w:val="22"/>
          <w:lang w:val="lt-LT"/>
        </w:rPr>
      </w:pPr>
    </w:p>
    <w:p w14:paraId="6FBCA1E7" w14:textId="77777777" w:rsidR="008B30FF" w:rsidRPr="00153DDC" w:rsidRDefault="008B30FF" w:rsidP="008B30FF">
      <w:pPr>
        <w:pStyle w:val="Bullet0s"/>
        <w:numPr>
          <w:ilvl w:val="0"/>
          <w:numId w:val="23"/>
        </w:numPr>
        <w:rPr>
          <w:i/>
        </w:rPr>
      </w:pPr>
      <w:r w:rsidRPr="00153DDC">
        <w:rPr>
          <w:i/>
        </w:rPr>
        <w:lastRenderedPageBreak/>
        <w:t xml:space="preserve">Jei žindote krūtimi ir norite po gimdymo (vėl) pradėti vartoti </w:t>
      </w:r>
      <w:proofErr w:type="spellStart"/>
      <w:r w:rsidRPr="00153DDC">
        <w:rPr>
          <w:i/>
        </w:rPr>
        <w:t>Yvidually</w:t>
      </w:r>
      <w:proofErr w:type="spellEnd"/>
    </w:p>
    <w:p w14:paraId="329C1AAC" w14:textId="77777777" w:rsidR="008B30FF" w:rsidRPr="00153DDC" w:rsidRDefault="008B30FF" w:rsidP="008B30FF">
      <w:pPr>
        <w:pStyle w:val="Bullet0s"/>
        <w:numPr>
          <w:ilvl w:val="0"/>
          <w:numId w:val="0"/>
        </w:numPr>
        <w:tabs>
          <w:tab w:val="left" w:pos="720"/>
        </w:tabs>
        <w:ind w:firstLine="360"/>
      </w:pPr>
      <w:bookmarkStart w:id="22" w:name="_Hlt160354930"/>
      <w:bookmarkStart w:id="23" w:name="_Hlt160354929"/>
      <w:r w:rsidRPr="00153DDC">
        <w:t>Skaitykite skyrių „Žindymo laikotarpis“ 38 puslapyje.</w:t>
      </w:r>
    </w:p>
    <w:bookmarkEnd w:id="22"/>
    <w:bookmarkEnd w:id="23"/>
    <w:p w14:paraId="29B806C9" w14:textId="77777777" w:rsidR="008B30FF" w:rsidRPr="00153DDC" w:rsidRDefault="008B30FF" w:rsidP="008B30FF">
      <w:pPr>
        <w:pStyle w:val="Bullet0s"/>
        <w:numPr>
          <w:ilvl w:val="0"/>
          <w:numId w:val="0"/>
        </w:numPr>
        <w:tabs>
          <w:tab w:val="left" w:pos="720"/>
        </w:tabs>
        <w:rPr>
          <w:u w:val="single"/>
        </w:rPr>
      </w:pPr>
    </w:p>
    <w:p w14:paraId="13E91FBE" w14:textId="77777777" w:rsidR="008B30FF" w:rsidRPr="00153DDC" w:rsidRDefault="008B30FF" w:rsidP="008B30FF">
      <w:pPr>
        <w:pStyle w:val="Bullet0s"/>
        <w:numPr>
          <w:ilvl w:val="0"/>
          <w:numId w:val="0"/>
        </w:numPr>
        <w:tabs>
          <w:tab w:val="left" w:pos="720"/>
        </w:tabs>
        <w:rPr>
          <w:i/>
        </w:rPr>
      </w:pPr>
      <w:r w:rsidRPr="00153DDC">
        <w:rPr>
          <w:i/>
        </w:rPr>
        <w:t>Jeigu abejojate, kada pradėti, klauskite gydytojo patarimo.</w:t>
      </w:r>
    </w:p>
    <w:p w14:paraId="717383E1" w14:textId="77777777" w:rsidR="008B30FF" w:rsidRPr="00153DDC" w:rsidRDefault="008B30FF" w:rsidP="008B30FF">
      <w:pPr>
        <w:pStyle w:val="Bullet0s"/>
        <w:numPr>
          <w:ilvl w:val="0"/>
          <w:numId w:val="0"/>
        </w:numPr>
        <w:tabs>
          <w:tab w:val="left" w:pos="720"/>
        </w:tabs>
      </w:pPr>
    </w:p>
    <w:p w14:paraId="77972FFE" w14:textId="77777777" w:rsidR="008B30FF" w:rsidRPr="00153DDC" w:rsidRDefault="008B30FF" w:rsidP="008B30FF">
      <w:pPr>
        <w:pStyle w:val="Antrat2"/>
        <w:tabs>
          <w:tab w:val="left" w:pos="708"/>
        </w:tabs>
        <w:ind w:left="0" w:firstLine="0"/>
        <w:rPr>
          <w:bCs/>
          <w:szCs w:val="22"/>
        </w:rPr>
      </w:pPr>
      <w:bookmarkStart w:id="24" w:name="_Toc184390824"/>
      <w:r w:rsidRPr="00153DDC">
        <w:rPr>
          <w:szCs w:val="22"/>
        </w:rPr>
        <w:t xml:space="preserve">Ką daryti pavartojus per didelę </w:t>
      </w:r>
      <w:proofErr w:type="spellStart"/>
      <w:r w:rsidRPr="00153DDC">
        <w:rPr>
          <w:szCs w:val="22"/>
        </w:rPr>
        <w:t>Yvidually</w:t>
      </w:r>
      <w:proofErr w:type="spellEnd"/>
      <w:r w:rsidRPr="00153DDC">
        <w:rPr>
          <w:szCs w:val="22"/>
        </w:rPr>
        <w:t xml:space="preserve"> dozę</w:t>
      </w:r>
      <w:bookmarkEnd w:id="24"/>
    </w:p>
    <w:p w14:paraId="7E191AC8"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Nepastebėta, kad vienu metu išgėrus per daug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tablečių pasireikštų sunkus žalingas poveikis. Iškart išgėrus keletą tablečių, gali būti pykinimas ar vėmimas. Jaunoms merginoms gali kraujuoti iš makšties.</w:t>
      </w:r>
    </w:p>
    <w:p w14:paraId="24256012" w14:textId="77777777" w:rsidR="008B30FF" w:rsidRPr="00153DDC" w:rsidRDefault="008B30FF" w:rsidP="008B30FF">
      <w:pPr>
        <w:pStyle w:val="Para0s"/>
        <w:spacing w:after="0"/>
        <w:rPr>
          <w:rFonts w:ascii="Times New Roman" w:hAnsi="Times New Roman"/>
          <w:sz w:val="22"/>
          <w:szCs w:val="22"/>
          <w:lang w:val="lt-LT"/>
        </w:rPr>
      </w:pPr>
      <w:bookmarkStart w:id="25" w:name="_Ref160355028"/>
    </w:p>
    <w:p w14:paraId="48E35E4B"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Jei išgėrėte per daug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tablečių arba pastebėjote, kad jų išgėrė vaikas, klauskite gydytojo arba vaistininko patarimo.</w:t>
      </w:r>
    </w:p>
    <w:p w14:paraId="55A52F39" w14:textId="77777777" w:rsidR="008B30FF" w:rsidRPr="00153DDC" w:rsidRDefault="008B30FF" w:rsidP="008B30FF">
      <w:pPr>
        <w:pStyle w:val="Para0s"/>
        <w:spacing w:after="0"/>
        <w:rPr>
          <w:rFonts w:ascii="Times New Roman" w:hAnsi="Times New Roman"/>
          <w:sz w:val="22"/>
          <w:szCs w:val="22"/>
          <w:lang w:val="lt-LT"/>
        </w:rPr>
      </w:pPr>
    </w:p>
    <w:p w14:paraId="3D117E97" w14:textId="77777777" w:rsidR="008B30FF" w:rsidRPr="00153DDC" w:rsidRDefault="008B30FF" w:rsidP="008B30FF">
      <w:pPr>
        <w:pStyle w:val="Antrat2"/>
        <w:tabs>
          <w:tab w:val="left" w:pos="708"/>
        </w:tabs>
        <w:ind w:left="0" w:firstLine="0"/>
        <w:rPr>
          <w:bCs/>
          <w:szCs w:val="22"/>
        </w:rPr>
      </w:pPr>
      <w:bookmarkStart w:id="26" w:name="_Ref185316151"/>
      <w:bookmarkStart w:id="27" w:name="_Toc184390825"/>
      <w:bookmarkEnd w:id="25"/>
      <w:r w:rsidRPr="00153DDC">
        <w:rPr>
          <w:szCs w:val="22"/>
        </w:rPr>
        <w:t xml:space="preserve">Pamiršus pavartoti </w:t>
      </w:r>
      <w:bookmarkEnd w:id="26"/>
      <w:bookmarkEnd w:id="27"/>
      <w:proofErr w:type="spellStart"/>
      <w:r w:rsidRPr="00153DDC">
        <w:rPr>
          <w:szCs w:val="22"/>
        </w:rPr>
        <w:t>Yvidually</w:t>
      </w:r>
      <w:proofErr w:type="spellEnd"/>
    </w:p>
    <w:p w14:paraId="63323B5F" w14:textId="77777777" w:rsidR="008B30FF" w:rsidRPr="00153DDC" w:rsidRDefault="008B30FF" w:rsidP="008B30FF">
      <w:pPr>
        <w:pStyle w:val="Para0s"/>
        <w:spacing w:after="0"/>
        <w:rPr>
          <w:rFonts w:ascii="Times New Roman" w:hAnsi="Times New Roman"/>
          <w:sz w:val="22"/>
          <w:szCs w:val="22"/>
          <w:lang w:val="lt-LT"/>
        </w:rPr>
      </w:pPr>
    </w:p>
    <w:p w14:paraId="191CA785"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SVARBU. Jei pamiršote išgerti vieną ar daugiau tablečių, patikrinkite, ar 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i/>
          <w:sz w:val="22"/>
          <w:szCs w:val="22"/>
          <w:lang w:val="lt-LT"/>
        </w:rPr>
        <w:t>“</w:t>
      </w:r>
      <w:r w:rsidRPr="00153DDC">
        <w:rPr>
          <w:rFonts w:ascii="Times New Roman" w:hAnsi="Times New Roman"/>
          <w:sz w:val="22"/>
          <w:szCs w:val="22"/>
          <w:lang w:val="lt-LT"/>
        </w:rPr>
        <w:t xml:space="preserve"> pagrindiniame ekrane rodo simbolį „Naudokite papildomą kontracepcijos metodą“ (šauktuko ženklą rėmelyje).</w:t>
      </w:r>
    </w:p>
    <w:p w14:paraId="7B536464"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Jei pagrindiniame ekrane rodomas šauktuko ženklas, turite naudoti papildomą nehormoninės kontracepcijos metodą (pvz., prezervatyvus). Papildomą nehormoninės kontracepcijos metodą reikia naudoti tol, kol išnyks šauktuko ženklas.</w:t>
      </w:r>
    </w:p>
    <w:p w14:paraId="493F50AE" w14:textId="77777777" w:rsidR="008B30FF" w:rsidRPr="00153DDC" w:rsidRDefault="008B30FF" w:rsidP="008B30FF">
      <w:pPr>
        <w:pStyle w:val="Para0s"/>
        <w:spacing w:after="0"/>
        <w:rPr>
          <w:rFonts w:ascii="Times New Roman" w:hAnsi="Times New Roman"/>
          <w:sz w:val="22"/>
          <w:szCs w:val="22"/>
          <w:lang w:val="lt-LT"/>
        </w:rPr>
      </w:pPr>
    </w:p>
    <w:p w14:paraId="1D0702E6"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Vartojimo metodas, praleidus tabletes</w:t>
      </w:r>
    </w:p>
    <w:p w14:paraId="3106E34F" w14:textId="77777777" w:rsidR="008B30FF" w:rsidRPr="00153DDC" w:rsidRDefault="008B30FF" w:rsidP="008B30FF">
      <w:pPr>
        <w:pStyle w:val="Para0s"/>
        <w:spacing w:after="0"/>
        <w:rPr>
          <w:rFonts w:ascii="Times New Roman" w:hAnsi="Times New Roman"/>
          <w:sz w:val="22"/>
          <w:szCs w:val="22"/>
          <w:lang w:val="lt-LT"/>
        </w:rPr>
      </w:pPr>
    </w:p>
    <w:p w14:paraId="704B188D" w14:textId="77777777" w:rsidR="008B30FF" w:rsidRPr="00153DDC" w:rsidRDefault="008B30FF" w:rsidP="008B30FF">
      <w:pPr>
        <w:pStyle w:val="Bullet0s"/>
        <w:numPr>
          <w:ilvl w:val="0"/>
          <w:numId w:val="33"/>
        </w:numPr>
        <w:ind w:left="284" w:hanging="284"/>
      </w:pPr>
      <w:r w:rsidRPr="00153DDC">
        <w:t xml:space="preserve">Jei pavėlavote išgerti tablečių </w:t>
      </w:r>
      <w:r w:rsidRPr="00153DDC">
        <w:rPr>
          <w:b/>
        </w:rPr>
        <w:t>mažiau nei 24 valandas</w:t>
      </w:r>
      <w:r w:rsidRPr="00153DDC">
        <w:t>, apsauga nuo nėštumo nesusilpnėja. Išgerkite tabletę iškart prisiminusi ir toliau vartokite vaistą įprastu laiku.</w:t>
      </w:r>
    </w:p>
    <w:p w14:paraId="0BF9C4AC" w14:textId="77777777" w:rsidR="008B30FF" w:rsidRPr="00153DDC" w:rsidRDefault="008B30FF" w:rsidP="008B30FF">
      <w:pPr>
        <w:pStyle w:val="Bullet0s"/>
        <w:numPr>
          <w:ilvl w:val="0"/>
          <w:numId w:val="33"/>
        </w:numPr>
        <w:ind w:left="284" w:hanging="284"/>
      </w:pPr>
      <w:r w:rsidRPr="00153DDC">
        <w:t xml:space="preserve">Jei pavėlavote išgerti tabletę </w:t>
      </w:r>
      <w:r w:rsidRPr="00153DDC">
        <w:rPr>
          <w:b/>
        </w:rPr>
        <w:t>daugiau kaip 24 valandas</w:t>
      </w:r>
      <w:r w:rsidRPr="00153DDC">
        <w:t>, apsauga nuo nėštumo gali susilpnėti. Kasdienėje praktikoje patariama:</w:t>
      </w:r>
    </w:p>
    <w:p w14:paraId="07FAC03F" w14:textId="77777777" w:rsidR="008B30FF" w:rsidRPr="00153DDC" w:rsidRDefault="008B30FF" w:rsidP="008B30FF">
      <w:pPr>
        <w:pStyle w:val="Bullet0s"/>
        <w:numPr>
          <w:ilvl w:val="0"/>
          <w:numId w:val="0"/>
        </w:numPr>
        <w:ind w:left="284"/>
      </w:pPr>
    </w:p>
    <w:p w14:paraId="39ADE87C" w14:textId="77777777" w:rsidR="008B30FF" w:rsidRPr="00153DDC" w:rsidRDefault="008B30FF" w:rsidP="008B30FF">
      <w:pPr>
        <w:pStyle w:val="Bullet0s"/>
        <w:numPr>
          <w:ilvl w:val="0"/>
          <w:numId w:val="33"/>
        </w:numPr>
        <w:ind w:left="568" w:hanging="284"/>
      </w:pPr>
      <w:r w:rsidRPr="00153DDC">
        <w:t>Pamiršus išgerti daugiau kaip 1 tabletę</w:t>
      </w:r>
    </w:p>
    <w:p w14:paraId="5FBCAE58" w14:textId="77777777" w:rsidR="008B30FF" w:rsidRPr="00153DDC" w:rsidRDefault="008B30FF" w:rsidP="008B30FF">
      <w:pPr>
        <w:pStyle w:val="Bullet0s"/>
        <w:numPr>
          <w:ilvl w:val="0"/>
          <w:numId w:val="0"/>
        </w:numPr>
        <w:ind w:left="567"/>
      </w:pPr>
      <w:r w:rsidRPr="00153DDC">
        <w:t xml:space="preserve">Patikrinkite, ar tablečių išdavimo prietaisas </w:t>
      </w:r>
      <w:r w:rsidRPr="00153DDC">
        <w:rPr>
          <w:i/>
        </w:rPr>
        <w:t>„</w:t>
      </w:r>
      <w:proofErr w:type="spellStart"/>
      <w:r w:rsidRPr="00153DDC">
        <w:rPr>
          <w:i/>
        </w:rPr>
        <w:t>Clyk</w:t>
      </w:r>
      <w:proofErr w:type="spellEnd"/>
      <w:r w:rsidRPr="00153DDC">
        <w:rPr>
          <w:i/>
        </w:rPr>
        <w:t>“</w:t>
      </w:r>
      <w:r w:rsidRPr="00153DDC">
        <w:t xml:space="preserve"> pagrindiniame ekrane rodo simbolį „Naudokite papildomą kontracepcijos metodą“ (šauktuko ženklą rėmelyje), ir laikykitės pirmiau pateiktų nurodymų. Jei abejojate, ką daryti, klauskite gydytojo patarimo.</w:t>
      </w:r>
    </w:p>
    <w:p w14:paraId="647942E1" w14:textId="77777777" w:rsidR="008B30FF" w:rsidRPr="00153DDC" w:rsidRDefault="008B30FF" w:rsidP="008B30FF">
      <w:pPr>
        <w:pStyle w:val="Bullet0s"/>
        <w:numPr>
          <w:ilvl w:val="0"/>
          <w:numId w:val="0"/>
        </w:numPr>
        <w:ind w:left="567"/>
      </w:pPr>
    </w:p>
    <w:p w14:paraId="1B079492" w14:textId="77777777" w:rsidR="008B30FF" w:rsidRPr="00153DDC" w:rsidRDefault="008B30FF" w:rsidP="008B30FF">
      <w:pPr>
        <w:pStyle w:val="Bullet0s"/>
        <w:numPr>
          <w:ilvl w:val="0"/>
          <w:numId w:val="33"/>
        </w:numPr>
        <w:ind w:left="568" w:hanging="284"/>
        <w:rPr>
          <w:b/>
        </w:rPr>
      </w:pPr>
      <w:r w:rsidRPr="00153DDC">
        <w:rPr>
          <w:b/>
        </w:rPr>
        <w:t>Viena tabletė praleista 1</w:t>
      </w:r>
      <w:r w:rsidRPr="00153DDC">
        <w:rPr>
          <w:b/>
        </w:rPr>
        <w:noBreakHyphen/>
        <w:t>7</w:t>
      </w:r>
      <w:r w:rsidRPr="00153DDC">
        <w:rPr>
          <w:b/>
        </w:rPr>
        <w:noBreakHyphen/>
        <w:t>ą dieną</w:t>
      </w:r>
    </w:p>
    <w:p w14:paraId="0CDB6EEC" w14:textId="77777777" w:rsidR="008B30FF" w:rsidRPr="00153DDC" w:rsidRDefault="008B30FF" w:rsidP="008B30FF">
      <w:pPr>
        <w:widowControl w:val="0"/>
        <w:autoSpaceDE w:val="0"/>
        <w:autoSpaceDN w:val="0"/>
        <w:adjustRightInd w:val="0"/>
        <w:ind w:left="567"/>
      </w:pPr>
      <w:r w:rsidRPr="00153DDC">
        <w:t xml:space="preserve">Išgerkite praleistąją tabletę, kai tik prisiminsite, net jei vienu metu reikėtų gerti dvi tabletes. Paskui gerkite tabletes įprastu laiku. Be to, patikrinkite, ar tablečių išdavimo prietaisas </w:t>
      </w:r>
      <w:r w:rsidRPr="00153DDC">
        <w:rPr>
          <w:i/>
        </w:rPr>
        <w:t>„</w:t>
      </w:r>
      <w:proofErr w:type="spellStart"/>
      <w:r w:rsidRPr="00153DDC">
        <w:rPr>
          <w:i/>
        </w:rPr>
        <w:t>Clyk</w:t>
      </w:r>
      <w:proofErr w:type="spellEnd"/>
      <w:r w:rsidRPr="00153DDC">
        <w:rPr>
          <w:i/>
        </w:rPr>
        <w:t>“</w:t>
      </w:r>
      <w:r w:rsidRPr="00153DDC">
        <w:t xml:space="preserve"> pagrindiniame ekrane rodo simbolį „Naudokite papildomą kontracepcijos metodą“ (šauktuko ženklą rėmelyje), ir laikykitės pirmiau pateiktų nurodymų. Jei paskutinę savaitę prieš praleistąją tabletę turėjote lytinių santykių, turite suprasti, kad yra nėštumo rizika. Tokiu atveju kreipkitės į gydytoją.</w:t>
      </w:r>
    </w:p>
    <w:p w14:paraId="593B0AF5" w14:textId="77777777" w:rsidR="008B30FF" w:rsidRPr="00153DDC" w:rsidRDefault="008B30FF" w:rsidP="008B30FF">
      <w:pPr>
        <w:widowControl w:val="0"/>
        <w:autoSpaceDE w:val="0"/>
        <w:autoSpaceDN w:val="0"/>
        <w:adjustRightInd w:val="0"/>
        <w:ind w:left="567"/>
      </w:pPr>
    </w:p>
    <w:p w14:paraId="49202DD3" w14:textId="77777777" w:rsidR="008B30FF" w:rsidRPr="00153DDC" w:rsidRDefault="008B30FF" w:rsidP="008B30FF">
      <w:pPr>
        <w:pStyle w:val="Bullet0s"/>
        <w:numPr>
          <w:ilvl w:val="0"/>
          <w:numId w:val="33"/>
        </w:numPr>
        <w:ind w:left="568" w:hanging="284"/>
        <w:rPr>
          <w:b/>
        </w:rPr>
      </w:pPr>
      <w:r w:rsidRPr="00153DDC">
        <w:rPr>
          <w:b/>
        </w:rPr>
        <w:t>Viena tabletė praleista 8</w:t>
      </w:r>
      <w:r w:rsidRPr="00153DDC">
        <w:rPr>
          <w:b/>
        </w:rPr>
        <w:noBreakHyphen/>
        <w:t>24</w:t>
      </w:r>
      <w:r w:rsidRPr="00153DDC">
        <w:rPr>
          <w:b/>
        </w:rPr>
        <w:noBreakHyphen/>
        <w:t>ą dieną</w:t>
      </w:r>
    </w:p>
    <w:p w14:paraId="728AC2CD" w14:textId="77777777" w:rsidR="008B30FF" w:rsidRPr="00153DDC" w:rsidRDefault="008B30FF" w:rsidP="008B30FF">
      <w:pPr>
        <w:pStyle w:val="Para0s"/>
        <w:spacing w:after="0"/>
        <w:ind w:left="567"/>
        <w:rPr>
          <w:rFonts w:ascii="Times New Roman" w:hAnsi="Times New Roman"/>
          <w:sz w:val="22"/>
          <w:szCs w:val="22"/>
          <w:lang w:val="lt-LT"/>
        </w:rPr>
      </w:pPr>
      <w:r w:rsidRPr="00153DDC">
        <w:rPr>
          <w:rFonts w:ascii="Times New Roman" w:hAnsi="Times New Roman"/>
          <w:sz w:val="22"/>
          <w:szCs w:val="22"/>
          <w:lang w:val="lt-LT"/>
        </w:rPr>
        <w:t xml:space="preserve">Išgerkite praleistąją tabletę, kai tik prisiminsite, net jei vienu metu reikėtų gerti dvi tabletes. Paskui gerkite tabletes įprastu laiku. Jei 7 dienas prieš pirmąją praleistą tabletę vaistą vartojote tinkamai,  papildomų kontracepcijos priemonių nereikia. Jei tabletes vartojote netinkamai arba praleidote daugiau kaip 1 tabletę, turite patikrinti, ar tablečių išdavimo prietaisas </w:t>
      </w:r>
      <w:r w:rsidRPr="00153DDC">
        <w:rPr>
          <w:rFonts w:ascii="Times New Roman" w:hAnsi="Times New Roman"/>
          <w:i/>
          <w:sz w:val="22"/>
          <w:szCs w:val="22"/>
          <w:lang w:val="lt-LT"/>
        </w:rPr>
        <w:t>„</w:t>
      </w:r>
      <w:proofErr w:type="spellStart"/>
      <w:r w:rsidRPr="00153DDC">
        <w:rPr>
          <w:rFonts w:ascii="Times New Roman" w:hAnsi="Times New Roman"/>
          <w:i/>
          <w:sz w:val="22"/>
          <w:szCs w:val="22"/>
          <w:lang w:val="lt-LT"/>
        </w:rPr>
        <w:t>Clyk</w:t>
      </w:r>
      <w:proofErr w:type="spellEnd"/>
      <w:r w:rsidRPr="00153DDC">
        <w:rPr>
          <w:rFonts w:ascii="Times New Roman" w:hAnsi="Times New Roman"/>
          <w:sz w:val="22"/>
          <w:szCs w:val="22"/>
          <w:lang w:val="lt-LT"/>
        </w:rPr>
        <w:t xml:space="preserve">“ pagrindiniame ekrane rodo simbolį „Naudokite papildomą kontracepcijos metodą“ (šauktuko ženklą rėmelyje), ir laikytis pirmiau pateiktų nurodymų. Jei abejojate, ką daryti, klauskite gydytojo patarimo. </w:t>
      </w:r>
    </w:p>
    <w:p w14:paraId="506039CB" w14:textId="77777777" w:rsidR="008B30FF" w:rsidRPr="00153DDC" w:rsidRDefault="008B30FF" w:rsidP="008B30FF">
      <w:pPr>
        <w:pStyle w:val="Para0s"/>
        <w:spacing w:after="0"/>
        <w:rPr>
          <w:rFonts w:ascii="Times New Roman" w:hAnsi="Times New Roman"/>
          <w:sz w:val="22"/>
          <w:szCs w:val="22"/>
          <w:lang w:val="lt-LT"/>
        </w:rPr>
      </w:pPr>
    </w:p>
    <w:p w14:paraId="1695FC63" w14:textId="77777777" w:rsidR="008B30FF" w:rsidRPr="00153DDC" w:rsidRDefault="008B30FF" w:rsidP="008B30FF">
      <w:pPr>
        <w:pStyle w:val="Bullet0s"/>
        <w:numPr>
          <w:ilvl w:val="0"/>
          <w:numId w:val="33"/>
        </w:numPr>
        <w:ind w:left="568" w:hanging="284"/>
      </w:pPr>
      <w:r w:rsidRPr="00153DDC">
        <w:rPr>
          <w:b/>
        </w:rPr>
        <w:t>Viena tabletė praleista 15</w:t>
      </w:r>
      <w:r w:rsidRPr="00153DDC">
        <w:rPr>
          <w:b/>
        </w:rPr>
        <w:noBreakHyphen/>
        <w:t>120</w:t>
      </w:r>
      <w:r w:rsidRPr="00153DDC">
        <w:rPr>
          <w:b/>
        </w:rPr>
        <w:noBreakHyphen/>
        <w:t xml:space="preserve">ą dieną </w:t>
      </w:r>
      <w:r w:rsidRPr="00153DDC">
        <w:rPr>
          <w:b/>
        </w:rPr>
        <w:br/>
      </w:r>
      <w:r w:rsidRPr="00153DDC">
        <w:t>Galite pasirinkti vieną iš dviejų galimybių, nenaudodama papildomų kontracepcijos priemonių:</w:t>
      </w:r>
    </w:p>
    <w:p w14:paraId="13001B10" w14:textId="77777777" w:rsidR="008B30FF" w:rsidRPr="00153DDC" w:rsidRDefault="008B30FF" w:rsidP="008B30FF">
      <w:pPr>
        <w:widowControl w:val="0"/>
        <w:autoSpaceDE w:val="0"/>
        <w:autoSpaceDN w:val="0"/>
        <w:adjustRightInd w:val="0"/>
        <w:ind w:left="851" w:hanging="284"/>
      </w:pPr>
      <w:r w:rsidRPr="00153DDC">
        <w:t>1.</w:t>
      </w:r>
      <w:r w:rsidRPr="00153DDC">
        <w:tab/>
        <w:t>išgerkite praleistąją tabletę, kai tik prisiminsite, net jei vienu metu reikėtų gerti dvi tabletes ir kitas tabletes gerkite įprastu laiku, kol, nedarydama pertraukos, išgersite 7 tabletes iš eilės;</w:t>
      </w:r>
    </w:p>
    <w:p w14:paraId="061AF807" w14:textId="605279FD" w:rsidR="008B30FF" w:rsidRPr="00153DDC" w:rsidRDefault="007A5BD5" w:rsidP="008B30FF">
      <w:pPr>
        <w:ind w:left="709"/>
      </w:pPr>
      <w:r w:rsidRPr="00153DDC">
        <w:lastRenderedPageBreak/>
        <w:t xml:space="preserve">  </w:t>
      </w:r>
      <w:r w:rsidR="008B30FF" w:rsidRPr="00153DDC">
        <w:t>arba</w:t>
      </w:r>
    </w:p>
    <w:p w14:paraId="53A9D565" w14:textId="77777777" w:rsidR="008B30FF" w:rsidRPr="00153DDC" w:rsidRDefault="008B30FF" w:rsidP="008B30FF">
      <w:pPr>
        <w:widowControl w:val="0"/>
        <w:autoSpaceDE w:val="0"/>
        <w:autoSpaceDN w:val="0"/>
        <w:adjustRightInd w:val="0"/>
        <w:ind w:left="851" w:hanging="284"/>
      </w:pPr>
      <w:r w:rsidRPr="00153DDC">
        <w:t>2.</w:t>
      </w:r>
      <w:r w:rsidRPr="00153DDC">
        <w:tab/>
        <w:t xml:space="preserve">nebegerkite tablečių, padarykite 4 dienų pertrauką (įskaičiuokite ir tą, dieną, kai pamiršote išgerti tabletę) ir po to pradėkite naują </w:t>
      </w:r>
      <w:proofErr w:type="spellStart"/>
      <w:r w:rsidRPr="00153DDC">
        <w:t>Yvidually</w:t>
      </w:r>
      <w:proofErr w:type="spellEnd"/>
      <w:r w:rsidRPr="00153DDC">
        <w:t xml:space="preserve"> vartojimo ciklą. </w:t>
      </w:r>
    </w:p>
    <w:p w14:paraId="356C6E04" w14:textId="77777777" w:rsidR="008B30FF" w:rsidRPr="00153DDC" w:rsidRDefault="008B30FF" w:rsidP="008B30FF">
      <w:pPr>
        <w:pStyle w:val="Para0s"/>
        <w:spacing w:after="0"/>
        <w:rPr>
          <w:rFonts w:ascii="Times New Roman" w:hAnsi="Times New Roman"/>
          <w:sz w:val="22"/>
          <w:szCs w:val="22"/>
          <w:lang w:val="lt-LT"/>
        </w:rPr>
      </w:pPr>
    </w:p>
    <w:p w14:paraId="1BC55FA1" w14:textId="77777777" w:rsidR="008B30FF" w:rsidRPr="00153DDC" w:rsidRDefault="008B30FF" w:rsidP="008B30FF">
      <w:pPr>
        <w:pStyle w:val="Bullet0s"/>
        <w:numPr>
          <w:ilvl w:val="0"/>
          <w:numId w:val="33"/>
        </w:numPr>
        <w:ind w:left="284" w:hanging="284"/>
      </w:pPr>
      <w:bookmarkStart w:id="28" w:name="Diagram"/>
      <w:r w:rsidRPr="00153DDC">
        <w:t>Jei pamiršote išgerti tablečių ir 4 dienų pertraukos metu nebuvo kraujavimo, Jūs galite būti nėščia. Prieš toliau vartodama tabletes, kreipkitės į gydytoją (taip pat žr. skyrelį „Ką daryti, jei per 4 dienų pertrauką nebūna kraujavimo“).</w:t>
      </w:r>
    </w:p>
    <w:p w14:paraId="7DF26499" w14:textId="77777777" w:rsidR="008B30FF" w:rsidRPr="00153DDC" w:rsidRDefault="008B30FF" w:rsidP="008B30FF">
      <w:pPr>
        <w:pStyle w:val="Antrat2"/>
        <w:tabs>
          <w:tab w:val="left" w:pos="708"/>
        </w:tabs>
        <w:ind w:left="0" w:firstLine="0"/>
        <w:rPr>
          <w:szCs w:val="22"/>
        </w:rPr>
      </w:pPr>
      <w:bookmarkStart w:id="29" w:name="_MON_1392806354"/>
      <w:bookmarkStart w:id="30" w:name="_MON_1392807401"/>
      <w:bookmarkStart w:id="31" w:name="_Toc184390826"/>
      <w:bookmarkEnd w:id="28"/>
      <w:bookmarkEnd w:id="29"/>
      <w:bookmarkEnd w:id="30"/>
    </w:p>
    <w:p w14:paraId="570A3BDD" w14:textId="77777777" w:rsidR="008B30FF" w:rsidRPr="00153DDC" w:rsidRDefault="008B30FF" w:rsidP="008B30FF">
      <w:pPr>
        <w:pStyle w:val="Antrat2"/>
        <w:tabs>
          <w:tab w:val="left" w:pos="708"/>
        </w:tabs>
        <w:ind w:left="0" w:firstLine="0"/>
        <w:rPr>
          <w:bCs/>
          <w:szCs w:val="22"/>
        </w:rPr>
      </w:pPr>
      <w:r w:rsidRPr="00153DDC">
        <w:rPr>
          <w:szCs w:val="22"/>
        </w:rPr>
        <w:t>Ką daryti, jei vemiate arba labai viduriuojate</w:t>
      </w:r>
      <w:bookmarkEnd w:id="31"/>
    </w:p>
    <w:p w14:paraId="3EA777E9" w14:textId="77777777" w:rsidR="008B30FF" w:rsidRPr="00153DDC" w:rsidRDefault="008B30FF" w:rsidP="008B30FF">
      <w:pPr>
        <w:pStyle w:val="Para0s"/>
        <w:spacing w:after="0"/>
        <w:rPr>
          <w:rFonts w:ascii="Times New Roman" w:hAnsi="Times New Roman"/>
          <w:b/>
          <w:sz w:val="22"/>
          <w:szCs w:val="22"/>
          <w:lang w:val="lt-LT"/>
        </w:rPr>
      </w:pPr>
      <w:r w:rsidRPr="00153DDC">
        <w:rPr>
          <w:rFonts w:ascii="Times New Roman" w:hAnsi="Times New Roman"/>
          <w:sz w:val="22"/>
          <w:szCs w:val="22"/>
          <w:lang w:val="lt-LT"/>
        </w:rPr>
        <w:t>Jei, išgėrusi tabletę, per 3-4 valandas vėmėte ar gausiai viduriavote, organizmas galėjo ne visiškai pasisavinti veikliąsias tabletės medžiagas. Tai yra beveik tas pats, lyg būtumėte pamiršusi išgerti tabletę. Po vėmimo ar viduriavimo Jūs turite kuo greičiau išgerti dar vieną tabletę. Jei įmanoma, išgerkite ją per 24 valandas nuo Jums įprasto laiko. Jei tai neįmanoma arba jau praėjo 24 valandos, 7 dienas naudokite papildomas kontracepcijos priemones (pvz., prezervatyvus).</w:t>
      </w:r>
    </w:p>
    <w:p w14:paraId="39AFEB54" w14:textId="77777777" w:rsidR="008B30FF" w:rsidRPr="00153DDC" w:rsidRDefault="008B30FF" w:rsidP="008B30FF">
      <w:pPr>
        <w:pStyle w:val="Antrat2"/>
        <w:tabs>
          <w:tab w:val="left" w:pos="708"/>
        </w:tabs>
        <w:ind w:left="0" w:firstLine="0"/>
        <w:rPr>
          <w:bCs/>
          <w:szCs w:val="22"/>
        </w:rPr>
      </w:pPr>
      <w:bookmarkStart w:id="32" w:name="_Ref185315789"/>
      <w:bookmarkStart w:id="33" w:name="_Toc184390829"/>
    </w:p>
    <w:p w14:paraId="2CE3CC82" w14:textId="77777777" w:rsidR="008B30FF" w:rsidRPr="00153DDC" w:rsidRDefault="008B30FF" w:rsidP="008B30FF">
      <w:pPr>
        <w:pStyle w:val="Antrat2"/>
        <w:tabs>
          <w:tab w:val="left" w:pos="708"/>
        </w:tabs>
        <w:ind w:left="0" w:firstLine="0"/>
        <w:rPr>
          <w:bCs/>
          <w:szCs w:val="22"/>
        </w:rPr>
      </w:pPr>
      <w:r w:rsidRPr="00153DDC">
        <w:rPr>
          <w:szCs w:val="22"/>
        </w:rPr>
        <w:t xml:space="preserve">Nustojus vartoti </w:t>
      </w:r>
      <w:proofErr w:type="spellStart"/>
      <w:r w:rsidRPr="00153DDC">
        <w:rPr>
          <w:szCs w:val="22"/>
        </w:rPr>
        <w:t>Yvidually</w:t>
      </w:r>
      <w:bookmarkEnd w:id="32"/>
      <w:bookmarkEnd w:id="33"/>
      <w:proofErr w:type="spellEnd"/>
    </w:p>
    <w:p w14:paraId="3A296CA5"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Galite nustoti vartoti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kai tik panorėsite. Jei nenorite pastoti, klauskite gydytojo apie kitus patikimus apsaugos nuo nėštumo būdus. Jei norite pastoti, nutraukite </w:t>
      </w:r>
      <w:proofErr w:type="spellStart"/>
      <w:r w:rsidRPr="00153DDC">
        <w:rPr>
          <w:rFonts w:ascii="Times New Roman" w:hAnsi="Times New Roman"/>
          <w:sz w:val="22"/>
          <w:szCs w:val="22"/>
          <w:lang w:val="lt-LT"/>
        </w:rPr>
        <w:t>Yvidually</w:t>
      </w:r>
      <w:proofErr w:type="spellEnd"/>
      <w:r w:rsidRPr="00153DDC">
        <w:rPr>
          <w:rFonts w:ascii="Times New Roman" w:hAnsi="Times New Roman"/>
          <w:sz w:val="22"/>
          <w:szCs w:val="22"/>
          <w:lang w:val="lt-LT"/>
        </w:rPr>
        <w:t xml:space="preserve"> vartojimą ir palaukite mėnesinių, prieš bandydama pastoti. Tada lengviau galėsite apskaičiuoti tikėtiną gimdymo datą.</w:t>
      </w:r>
    </w:p>
    <w:p w14:paraId="6239D27A" w14:textId="77777777" w:rsidR="008B30FF" w:rsidRPr="00153DDC" w:rsidRDefault="008B30FF" w:rsidP="008B30FF">
      <w:pPr>
        <w:pStyle w:val="Para0s"/>
        <w:spacing w:after="0"/>
        <w:rPr>
          <w:rFonts w:ascii="Times New Roman" w:hAnsi="Times New Roman"/>
          <w:sz w:val="22"/>
          <w:szCs w:val="22"/>
          <w:lang w:val="lt-LT"/>
        </w:rPr>
      </w:pPr>
    </w:p>
    <w:p w14:paraId="5F4C78AC"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i/>
          <w:sz w:val="22"/>
          <w:szCs w:val="22"/>
          <w:lang w:val="lt-LT"/>
        </w:rPr>
        <w:t>Jeigu kiltų daugiau klausimų dėl šio vaisto vartojimo, kreipkitės į gydytoją arba vaistininką.</w:t>
      </w:r>
    </w:p>
    <w:p w14:paraId="13BE3CF9" w14:textId="77777777" w:rsidR="008B30FF" w:rsidRPr="00153DDC" w:rsidRDefault="008B30FF" w:rsidP="008B30FF">
      <w:pPr>
        <w:pStyle w:val="Antrat2"/>
        <w:rPr>
          <w:i/>
          <w:iCs/>
          <w:szCs w:val="22"/>
        </w:rPr>
      </w:pPr>
    </w:p>
    <w:p w14:paraId="0435D1CF" w14:textId="77777777" w:rsidR="008B30FF" w:rsidRPr="00153DDC" w:rsidRDefault="008B30FF" w:rsidP="008B30FF"/>
    <w:p w14:paraId="1FBEB244" w14:textId="77777777" w:rsidR="008B30FF" w:rsidRPr="00153DDC" w:rsidRDefault="008B30FF" w:rsidP="008B30FF">
      <w:pPr>
        <w:pStyle w:val="Antrat2"/>
        <w:rPr>
          <w:szCs w:val="22"/>
        </w:rPr>
      </w:pPr>
      <w:r w:rsidRPr="00153DDC">
        <w:rPr>
          <w:szCs w:val="22"/>
        </w:rPr>
        <w:t>4.</w:t>
      </w:r>
      <w:r w:rsidRPr="00153DDC">
        <w:rPr>
          <w:szCs w:val="22"/>
        </w:rPr>
        <w:tab/>
        <w:t>Galimas šalutinis poveikis</w:t>
      </w:r>
      <w:r w:rsidRPr="00153DDC" w:rsidDel="00C06F52">
        <w:rPr>
          <w:szCs w:val="22"/>
        </w:rPr>
        <w:t xml:space="preserve"> </w:t>
      </w:r>
    </w:p>
    <w:p w14:paraId="71C999CA" w14:textId="77777777" w:rsidR="008B30FF" w:rsidRPr="00153DDC" w:rsidRDefault="008B30FF" w:rsidP="008B30FF">
      <w:pPr>
        <w:pStyle w:val="Pagrindinistekstas"/>
        <w:rPr>
          <w:szCs w:val="22"/>
        </w:rPr>
      </w:pPr>
    </w:p>
    <w:p w14:paraId="3A01421F" w14:textId="0ABF4A29" w:rsidR="0056533A" w:rsidRPr="00153DDC" w:rsidRDefault="00A504F3" w:rsidP="00CE3A5C">
      <w:pPr>
        <w:snapToGrid w:val="0"/>
      </w:pPr>
      <w:r w:rsidRPr="00153DDC">
        <w:rPr>
          <w:noProof/>
        </w:rPr>
        <w:t>Šis vaistas</w:t>
      </w:r>
      <w:r w:rsidR="0056533A" w:rsidRPr="00153DDC">
        <w:t xml:space="preserve">, kaip ir kiti, gali sukelti šalutinį poveikį, nors jis pasireiškia ne visiems žmonėms. </w:t>
      </w:r>
    </w:p>
    <w:p w14:paraId="5D5261CC" w14:textId="77777777" w:rsidR="0056533A" w:rsidRPr="00153DDC" w:rsidRDefault="0056533A" w:rsidP="0056533A">
      <w:pPr>
        <w:snapToGrid w:val="0"/>
      </w:pPr>
    </w:p>
    <w:p w14:paraId="3C7EB457" w14:textId="77777777" w:rsidR="0056533A" w:rsidRPr="00153DDC" w:rsidRDefault="0056533A" w:rsidP="0056533A">
      <w:pPr>
        <w:snapToGrid w:val="0"/>
      </w:pPr>
      <w:r w:rsidRPr="00153DDC">
        <w:t xml:space="preserve">Jeigu pasireiškė šalutinis poveikis, ypač jeigu jis sunkus ir nepraeinantis, arba atsirado sveikatos būklės pakitimas, kurį, Jūsų nuomone, galėjo sukelti </w:t>
      </w:r>
      <w:proofErr w:type="spellStart"/>
      <w:r w:rsidR="00B36819" w:rsidRPr="00153DDC">
        <w:t>Yvidually</w:t>
      </w:r>
      <w:proofErr w:type="spellEnd"/>
      <w:r w:rsidRPr="00153DDC">
        <w:t>, pasakykite gydytojui.</w:t>
      </w:r>
    </w:p>
    <w:p w14:paraId="63D9304A" w14:textId="77777777" w:rsidR="0056533A" w:rsidRPr="00153DDC" w:rsidRDefault="0056533A" w:rsidP="0056533A">
      <w:pPr>
        <w:snapToGrid w:val="0"/>
      </w:pPr>
    </w:p>
    <w:p w14:paraId="1E1E7A0D" w14:textId="77777777" w:rsidR="0056533A" w:rsidRPr="00153DDC" w:rsidRDefault="0056533A" w:rsidP="0056533A">
      <w:pPr>
        <w:pStyle w:val="Pagrindinistekstas"/>
        <w:rPr>
          <w:rFonts w:eastAsia="SimSun"/>
          <w:szCs w:val="22"/>
        </w:rPr>
      </w:pPr>
      <w:r w:rsidRPr="00153DDC">
        <w:rPr>
          <w:rFonts w:eastAsia="SimSun"/>
          <w:szCs w:val="22"/>
        </w:rPr>
        <w:t xml:space="preserve">Visoms moterims, vartojančioms sudėtinius hormoninius kontraceptikus, kraujo krešulių venose (venų </w:t>
      </w:r>
      <w:proofErr w:type="spellStart"/>
      <w:r w:rsidRPr="00153DDC">
        <w:rPr>
          <w:rFonts w:eastAsia="SimSun"/>
          <w:szCs w:val="22"/>
        </w:rPr>
        <w:t>tromboembolijos</w:t>
      </w:r>
      <w:proofErr w:type="spellEnd"/>
      <w:r w:rsidRPr="00153DDC">
        <w:rPr>
          <w:rFonts w:eastAsia="SimSun"/>
          <w:szCs w:val="22"/>
        </w:rPr>
        <w:t xml:space="preserve"> (VTE)) arba kraujo krešulių arterijose (arterijų </w:t>
      </w:r>
      <w:proofErr w:type="spellStart"/>
      <w:r w:rsidRPr="00153DDC">
        <w:rPr>
          <w:rFonts w:eastAsia="SimSun"/>
          <w:szCs w:val="22"/>
        </w:rPr>
        <w:t>tromboembolijos</w:t>
      </w:r>
      <w:proofErr w:type="spellEnd"/>
      <w:r w:rsidRPr="00153DDC">
        <w:rPr>
          <w:rFonts w:eastAsia="SimSun"/>
          <w:szCs w:val="22"/>
        </w:rPr>
        <w:t xml:space="preserve"> (ATE)) rizika yra padidėjusi. Išsamesnė informacija apie įvairią riziką, susijusią su sudėtinių hormoninių kontraceptikų vartojimu, pateikiama 2 skyriuje „Kas žinotina prieš vartojant </w:t>
      </w:r>
      <w:proofErr w:type="spellStart"/>
      <w:r w:rsidR="00B36819" w:rsidRPr="00153DDC">
        <w:rPr>
          <w:rFonts w:eastAsia="SimSun"/>
          <w:szCs w:val="22"/>
        </w:rPr>
        <w:t>Yvidually</w:t>
      </w:r>
      <w:proofErr w:type="spellEnd"/>
      <w:r w:rsidRPr="00153DDC">
        <w:rPr>
          <w:rFonts w:eastAsia="SimSun"/>
          <w:szCs w:val="22"/>
        </w:rPr>
        <w:t>“.</w:t>
      </w:r>
    </w:p>
    <w:p w14:paraId="123CFF2B" w14:textId="77777777" w:rsidR="008B30FF" w:rsidRPr="00153DDC" w:rsidRDefault="008B30FF" w:rsidP="008B30FF"/>
    <w:p w14:paraId="4915E22C" w14:textId="77777777" w:rsidR="008B30FF" w:rsidRPr="00153DDC" w:rsidRDefault="008B30FF" w:rsidP="008B30FF">
      <w:r w:rsidRPr="00153DDC">
        <w:t xml:space="preserve">Toliau pateiktas šalutinių poveikių, siejamų su </w:t>
      </w:r>
      <w:proofErr w:type="spellStart"/>
      <w:r w:rsidRPr="00153DDC">
        <w:t>Yvidually</w:t>
      </w:r>
      <w:proofErr w:type="spellEnd"/>
      <w:r w:rsidRPr="00153DDC">
        <w:t xml:space="preserve"> vartojimu, sąrašas:</w:t>
      </w:r>
    </w:p>
    <w:p w14:paraId="67928BBF" w14:textId="77777777" w:rsidR="008B30FF" w:rsidRPr="00153DDC" w:rsidRDefault="008B30FF" w:rsidP="008B30FF">
      <w:pPr>
        <w:pStyle w:val="Para0s"/>
        <w:keepNext/>
        <w:spacing w:after="0"/>
        <w:rPr>
          <w:rFonts w:ascii="Times New Roman" w:hAnsi="Times New Roman"/>
          <w:b/>
          <w:sz w:val="22"/>
          <w:szCs w:val="22"/>
          <w:lang w:val="lt-LT"/>
        </w:rPr>
      </w:pPr>
    </w:p>
    <w:p w14:paraId="7C080F73" w14:textId="77777777" w:rsidR="008B30FF" w:rsidRPr="00153DDC" w:rsidRDefault="008B30FF" w:rsidP="008B30FF">
      <w:pPr>
        <w:pStyle w:val="Para0s"/>
        <w:keepNext/>
        <w:spacing w:after="0"/>
        <w:rPr>
          <w:rFonts w:ascii="Times New Roman" w:hAnsi="Times New Roman"/>
          <w:sz w:val="22"/>
          <w:szCs w:val="22"/>
          <w:lang w:val="lt-LT"/>
        </w:rPr>
      </w:pPr>
      <w:r w:rsidRPr="00153DDC">
        <w:rPr>
          <w:rFonts w:ascii="Times New Roman" w:hAnsi="Times New Roman"/>
          <w:b/>
          <w:sz w:val="22"/>
          <w:szCs w:val="22"/>
          <w:lang w:val="lt-LT"/>
        </w:rPr>
        <w:t>Dažnas šalutinis poveikis</w:t>
      </w:r>
      <w:r w:rsidRPr="00153DDC">
        <w:rPr>
          <w:rFonts w:ascii="Times New Roman" w:hAnsi="Times New Roman"/>
          <w:sz w:val="22"/>
          <w:szCs w:val="22"/>
          <w:lang w:val="lt-LT"/>
        </w:rPr>
        <w:t xml:space="preserve"> (pasireiškia 1</w:t>
      </w:r>
      <w:r w:rsidRPr="00153DDC">
        <w:rPr>
          <w:rFonts w:ascii="Times New Roman" w:hAnsi="Times New Roman"/>
          <w:sz w:val="22"/>
          <w:szCs w:val="22"/>
          <w:lang w:val="lt-LT"/>
        </w:rPr>
        <w:noBreakHyphen/>
        <w:t>10 iš 100 vartotojų):</w:t>
      </w:r>
    </w:p>
    <w:p w14:paraId="5C45B2A6" w14:textId="77777777" w:rsidR="008B30FF" w:rsidRPr="00153DDC" w:rsidRDefault="008B30FF" w:rsidP="008B30FF">
      <w:pPr>
        <w:pStyle w:val="Bullet0s"/>
        <w:numPr>
          <w:ilvl w:val="0"/>
          <w:numId w:val="33"/>
        </w:numPr>
        <w:ind w:left="284" w:hanging="284"/>
        <w:rPr>
          <w:snapToGrid w:val="0"/>
        </w:rPr>
      </w:pPr>
      <w:r w:rsidRPr="00153DDC">
        <w:rPr>
          <w:snapToGrid w:val="0"/>
        </w:rPr>
        <w:t>nuotaikų kaita, depresija, sumažėjęs arba išnykęs susidomėjimas seksu,</w:t>
      </w:r>
    </w:p>
    <w:p w14:paraId="78E37E84" w14:textId="77777777" w:rsidR="008B30FF" w:rsidRPr="00153DDC" w:rsidRDefault="008B30FF" w:rsidP="008B30FF">
      <w:pPr>
        <w:pStyle w:val="Bullet0s"/>
        <w:numPr>
          <w:ilvl w:val="0"/>
          <w:numId w:val="33"/>
        </w:numPr>
        <w:ind w:left="284" w:hanging="284"/>
        <w:rPr>
          <w:snapToGrid w:val="0"/>
        </w:rPr>
      </w:pPr>
      <w:r w:rsidRPr="00153DDC">
        <w:rPr>
          <w:snapToGrid w:val="0"/>
        </w:rPr>
        <w:t>galvos skausmas,</w:t>
      </w:r>
    </w:p>
    <w:p w14:paraId="4A798397" w14:textId="77777777" w:rsidR="008B30FF" w:rsidRPr="00153DDC" w:rsidRDefault="008B30FF" w:rsidP="008B30FF">
      <w:pPr>
        <w:pStyle w:val="Bullet0s"/>
        <w:numPr>
          <w:ilvl w:val="0"/>
          <w:numId w:val="33"/>
        </w:numPr>
        <w:ind w:left="284" w:hanging="284"/>
        <w:rPr>
          <w:snapToGrid w:val="0"/>
        </w:rPr>
      </w:pPr>
      <w:r w:rsidRPr="00153DDC">
        <w:rPr>
          <w:snapToGrid w:val="0"/>
        </w:rPr>
        <w:t>migrena,</w:t>
      </w:r>
    </w:p>
    <w:p w14:paraId="32BA1897" w14:textId="77777777" w:rsidR="008B30FF" w:rsidRPr="00153DDC" w:rsidRDefault="008B30FF" w:rsidP="008B30FF">
      <w:pPr>
        <w:pStyle w:val="Bullet0s"/>
        <w:numPr>
          <w:ilvl w:val="0"/>
          <w:numId w:val="33"/>
        </w:numPr>
        <w:ind w:left="284" w:hanging="284"/>
        <w:rPr>
          <w:snapToGrid w:val="0"/>
        </w:rPr>
      </w:pPr>
      <w:r w:rsidRPr="00153DDC">
        <w:rPr>
          <w:snapToGrid w:val="0"/>
        </w:rPr>
        <w:t xml:space="preserve">pykinimas, </w:t>
      </w:r>
    </w:p>
    <w:p w14:paraId="284E1F71" w14:textId="77777777" w:rsidR="008B30FF" w:rsidRPr="00153DDC" w:rsidRDefault="008B30FF" w:rsidP="008B30FF">
      <w:pPr>
        <w:pStyle w:val="Bullet0s"/>
        <w:numPr>
          <w:ilvl w:val="0"/>
          <w:numId w:val="33"/>
        </w:numPr>
        <w:ind w:left="284" w:hanging="284"/>
      </w:pPr>
      <w:r w:rsidRPr="00153DDC">
        <w:rPr>
          <w:snapToGrid w:val="0"/>
        </w:rPr>
        <w:t>krūtų skausmas, mėnesinių sutrikimai, pvz., nereguliarios mėnesinės, mėnesinių nebuvimas.</w:t>
      </w:r>
    </w:p>
    <w:p w14:paraId="5818E992" w14:textId="77777777" w:rsidR="008B30FF" w:rsidRPr="00153DDC" w:rsidRDefault="008B30FF" w:rsidP="008B30FF">
      <w:pPr>
        <w:pStyle w:val="Para0s"/>
        <w:keepNext/>
        <w:spacing w:after="0"/>
        <w:rPr>
          <w:rFonts w:ascii="Times New Roman" w:hAnsi="Times New Roman"/>
          <w:b/>
          <w:sz w:val="22"/>
          <w:szCs w:val="22"/>
          <w:lang w:val="lt-LT"/>
        </w:rPr>
      </w:pPr>
    </w:p>
    <w:p w14:paraId="4EC576BB" w14:textId="77777777" w:rsidR="008B30FF" w:rsidRPr="00153DDC" w:rsidRDefault="008B30FF" w:rsidP="008B30FF">
      <w:pPr>
        <w:pStyle w:val="Para0s"/>
        <w:keepNext/>
        <w:spacing w:after="0"/>
        <w:rPr>
          <w:rFonts w:ascii="Times New Roman" w:hAnsi="Times New Roman"/>
          <w:sz w:val="22"/>
          <w:szCs w:val="22"/>
          <w:lang w:val="lt-LT"/>
        </w:rPr>
      </w:pPr>
      <w:r w:rsidRPr="00153DDC">
        <w:rPr>
          <w:rFonts w:ascii="Times New Roman" w:hAnsi="Times New Roman"/>
          <w:b/>
          <w:sz w:val="22"/>
          <w:szCs w:val="22"/>
          <w:lang w:val="lt-LT"/>
        </w:rPr>
        <w:t>Nedažnas šalutinis poveikis</w:t>
      </w:r>
      <w:r w:rsidRPr="00153DDC">
        <w:rPr>
          <w:rFonts w:ascii="Times New Roman" w:hAnsi="Times New Roman"/>
          <w:sz w:val="22"/>
          <w:szCs w:val="22"/>
          <w:lang w:val="lt-LT"/>
        </w:rPr>
        <w:t xml:space="preserve"> (pasireiškia 1</w:t>
      </w:r>
      <w:r w:rsidRPr="00153DDC">
        <w:rPr>
          <w:rFonts w:ascii="Times New Roman" w:hAnsi="Times New Roman"/>
          <w:sz w:val="22"/>
          <w:szCs w:val="22"/>
          <w:lang w:val="lt-LT"/>
        </w:rPr>
        <w:noBreakHyphen/>
        <w:t>10 iš 1000 vartotojų):</w:t>
      </w:r>
    </w:p>
    <w:p w14:paraId="0868C4F8" w14:textId="77777777" w:rsidR="008B30FF" w:rsidRPr="00153DDC" w:rsidRDefault="008B30FF" w:rsidP="008B30FF">
      <w:pPr>
        <w:pStyle w:val="Bullet0s"/>
        <w:numPr>
          <w:ilvl w:val="0"/>
          <w:numId w:val="33"/>
        </w:numPr>
        <w:ind w:left="284" w:hanging="284"/>
      </w:pPr>
      <w:r w:rsidRPr="00153DDC">
        <w:t>nervingumas, mieguistumas,</w:t>
      </w:r>
    </w:p>
    <w:p w14:paraId="36591A30" w14:textId="77777777" w:rsidR="008B30FF" w:rsidRPr="00153DDC" w:rsidRDefault="008B30FF" w:rsidP="008B30FF">
      <w:pPr>
        <w:pStyle w:val="Bullet0s"/>
        <w:numPr>
          <w:ilvl w:val="0"/>
          <w:numId w:val="33"/>
        </w:numPr>
        <w:ind w:left="284" w:hanging="284"/>
      </w:pPr>
      <w:r w:rsidRPr="00153DDC">
        <w:t>galvos svaigimas, dilgčiojimas,</w:t>
      </w:r>
    </w:p>
    <w:p w14:paraId="134E70D7" w14:textId="77777777" w:rsidR="008B30FF" w:rsidRPr="00153DDC" w:rsidRDefault="008B30FF" w:rsidP="008B30FF">
      <w:pPr>
        <w:pStyle w:val="Bullet0s"/>
        <w:numPr>
          <w:ilvl w:val="0"/>
          <w:numId w:val="33"/>
        </w:numPr>
        <w:ind w:left="284" w:hanging="284"/>
      </w:pPr>
      <w:r w:rsidRPr="00153DDC">
        <w:t xml:space="preserve">migrena, venų </w:t>
      </w:r>
      <w:proofErr w:type="spellStart"/>
      <w:r w:rsidRPr="00153DDC">
        <w:t>varikozė</w:t>
      </w:r>
      <w:proofErr w:type="spellEnd"/>
      <w:r w:rsidRPr="00153DDC">
        <w:t>, padidėjęs kraujospūdis,</w:t>
      </w:r>
    </w:p>
    <w:p w14:paraId="434BB3EF" w14:textId="77777777" w:rsidR="008B30FF" w:rsidRPr="00153DDC" w:rsidRDefault="008B30FF" w:rsidP="008B30FF">
      <w:pPr>
        <w:pStyle w:val="Bullet0s"/>
        <w:numPr>
          <w:ilvl w:val="0"/>
          <w:numId w:val="33"/>
        </w:numPr>
        <w:ind w:left="284" w:hanging="284"/>
      </w:pPr>
      <w:r w:rsidRPr="00153DDC">
        <w:t>pilvo skausmas, vėmimas, nevirškinimas, dujų kaupimasis virškinimo trakte, viduriavimas,</w:t>
      </w:r>
    </w:p>
    <w:p w14:paraId="4A42AAC5" w14:textId="77777777" w:rsidR="008B30FF" w:rsidRPr="00153DDC" w:rsidRDefault="008B30FF" w:rsidP="008B30FF">
      <w:pPr>
        <w:pStyle w:val="Bullet0s"/>
        <w:numPr>
          <w:ilvl w:val="0"/>
          <w:numId w:val="33"/>
        </w:numPr>
        <w:ind w:left="284" w:hanging="284"/>
      </w:pPr>
      <w:r w:rsidRPr="00153DDC">
        <w:t>spuogai, niežėjimas, bėrimas,</w:t>
      </w:r>
    </w:p>
    <w:p w14:paraId="7A9E2453" w14:textId="77777777" w:rsidR="008B30FF" w:rsidRPr="00153DDC" w:rsidRDefault="008B30FF" w:rsidP="008B30FF">
      <w:pPr>
        <w:pStyle w:val="Bullet0s"/>
        <w:numPr>
          <w:ilvl w:val="0"/>
          <w:numId w:val="33"/>
        </w:numPr>
        <w:ind w:left="284" w:hanging="284"/>
      </w:pPr>
      <w:r w:rsidRPr="00153DDC">
        <w:t>skausmai, pvz., nugaros, galūnių, raumenų mėšlungis,</w:t>
      </w:r>
    </w:p>
    <w:p w14:paraId="1FE47F69" w14:textId="77777777" w:rsidR="008B30FF" w:rsidRPr="00153DDC" w:rsidRDefault="008B30FF" w:rsidP="008B30FF">
      <w:pPr>
        <w:pStyle w:val="Bullet0s"/>
        <w:numPr>
          <w:ilvl w:val="0"/>
          <w:numId w:val="33"/>
        </w:numPr>
        <w:ind w:left="284" w:hanging="284"/>
      </w:pPr>
      <w:r w:rsidRPr="00153DDC">
        <w:lastRenderedPageBreak/>
        <w:t>makšties grybelinė infekcija, dubens skausmas, krūtų padidėjimas, gerybiniai krūties augliai, kraujavimas iš gimdos ar makšties (kuris dažniausiai pranyksta tęsiant vaistų vartojimą), išskyros iš makšties, karščio pylimas, makšties uždegimas (vaginitas), mėnesinių sutrikimai, skausmingos mėnesinės, labai negausios mėnesinės, pernelyg gausios mėnesinės, makšties sausumas, nenormalus gimdos kaklelio tepinėlis,</w:t>
      </w:r>
      <w:r w:rsidRPr="00153DDC">
        <w:rPr>
          <w:snapToGrid w:val="0"/>
        </w:rPr>
        <w:t xml:space="preserve"> </w:t>
      </w:r>
    </w:p>
    <w:p w14:paraId="1BF8B158" w14:textId="77777777" w:rsidR="008B30FF" w:rsidRPr="00153DDC" w:rsidRDefault="008B30FF" w:rsidP="008B30FF">
      <w:pPr>
        <w:pStyle w:val="Bullet0s"/>
        <w:numPr>
          <w:ilvl w:val="0"/>
          <w:numId w:val="33"/>
        </w:numPr>
        <w:ind w:left="284" w:hanging="284"/>
      </w:pPr>
      <w:r w:rsidRPr="00153DDC">
        <w:t>jėgų nebuvimas, sustiprėjęs prakaitavimas, skysčių kaupimasis,</w:t>
      </w:r>
    </w:p>
    <w:p w14:paraId="2EB83A69" w14:textId="77777777" w:rsidR="008B30FF" w:rsidRPr="00153DDC" w:rsidRDefault="008B30FF" w:rsidP="008B30FF">
      <w:pPr>
        <w:pStyle w:val="Bullet0s"/>
        <w:numPr>
          <w:ilvl w:val="0"/>
          <w:numId w:val="33"/>
        </w:numPr>
        <w:ind w:left="284" w:hanging="284"/>
      </w:pPr>
      <w:r w:rsidRPr="00153DDC">
        <w:t>padidėjęs svoris.</w:t>
      </w:r>
    </w:p>
    <w:p w14:paraId="6CA5A5E2" w14:textId="77777777" w:rsidR="008B30FF" w:rsidRPr="00153DDC" w:rsidRDefault="008B30FF" w:rsidP="008B30FF">
      <w:pPr>
        <w:pStyle w:val="Para0s"/>
        <w:keepNext/>
        <w:spacing w:after="0"/>
        <w:rPr>
          <w:rFonts w:ascii="Times New Roman" w:hAnsi="Times New Roman"/>
          <w:b/>
          <w:sz w:val="22"/>
          <w:szCs w:val="22"/>
          <w:lang w:val="lt-LT"/>
        </w:rPr>
      </w:pPr>
    </w:p>
    <w:p w14:paraId="29D9C3D7" w14:textId="77777777" w:rsidR="008B30FF" w:rsidRPr="00153DDC" w:rsidRDefault="008B30FF" w:rsidP="008B30FF">
      <w:pPr>
        <w:pStyle w:val="Table120"/>
        <w:keepNext w:val="0"/>
        <w:spacing w:before="0" w:after="0"/>
        <w:rPr>
          <w:i/>
          <w:sz w:val="22"/>
          <w:szCs w:val="22"/>
        </w:rPr>
      </w:pPr>
      <w:r w:rsidRPr="00153DDC">
        <w:rPr>
          <w:b/>
          <w:sz w:val="22"/>
          <w:szCs w:val="22"/>
        </w:rPr>
        <w:t>Retas šalutinis poveikis</w:t>
      </w:r>
      <w:r w:rsidRPr="00153DDC">
        <w:rPr>
          <w:sz w:val="22"/>
          <w:szCs w:val="22"/>
        </w:rPr>
        <w:t xml:space="preserve"> (pasireiškia 1</w:t>
      </w:r>
      <w:r w:rsidRPr="00153DDC">
        <w:rPr>
          <w:sz w:val="22"/>
          <w:szCs w:val="22"/>
        </w:rPr>
        <w:noBreakHyphen/>
        <w:t>10 iš 10 000 vartotojų):</w:t>
      </w:r>
      <w:r w:rsidRPr="00153DDC">
        <w:rPr>
          <w:i/>
          <w:sz w:val="22"/>
          <w:szCs w:val="22"/>
        </w:rPr>
        <w:t xml:space="preserve"> </w:t>
      </w:r>
    </w:p>
    <w:p w14:paraId="223AE8F2" w14:textId="77777777" w:rsidR="008B30FF" w:rsidRPr="00153DDC" w:rsidRDefault="008B30FF" w:rsidP="008B30FF">
      <w:pPr>
        <w:pStyle w:val="Table120"/>
        <w:keepNext w:val="0"/>
        <w:numPr>
          <w:ilvl w:val="0"/>
          <w:numId w:val="26"/>
        </w:numPr>
        <w:spacing w:before="0" w:after="0"/>
        <w:ind w:left="567" w:hanging="567"/>
        <w:rPr>
          <w:sz w:val="22"/>
          <w:szCs w:val="22"/>
        </w:rPr>
      </w:pPr>
      <w:proofErr w:type="spellStart"/>
      <w:r w:rsidRPr="00153DDC">
        <w:rPr>
          <w:i/>
          <w:sz w:val="22"/>
          <w:szCs w:val="22"/>
        </w:rPr>
        <w:t>Candida</w:t>
      </w:r>
      <w:proofErr w:type="spellEnd"/>
      <w:r w:rsidRPr="00153DDC">
        <w:rPr>
          <w:sz w:val="22"/>
          <w:szCs w:val="22"/>
        </w:rPr>
        <w:t xml:space="preserve"> (grybelinė infekcija),</w:t>
      </w:r>
    </w:p>
    <w:p w14:paraId="49075D96"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anemija, padidėjęs kraujo plokštelių kiekis kraujyje,</w:t>
      </w:r>
    </w:p>
    <w:p w14:paraId="3A9E1CE2"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alerginė reakcija,</w:t>
      </w:r>
    </w:p>
    <w:p w14:paraId="5EC6D853"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hormonų (endokrininiai) sutrikimai,</w:t>
      </w:r>
    </w:p>
    <w:p w14:paraId="0D65DA46"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padidėjęs apetitas, sumažėjęs apetitas, nenormaliai didelė kalio koncentracija kraujyje, nenormaliai maža natrio koncentracija kraujyje,</w:t>
      </w:r>
    </w:p>
    <w:p w14:paraId="1773550C"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negalėjimas patirti orgazmo, nemiga,</w:t>
      </w:r>
    </w:p>
    <w:p w14:paraId="3E9267E1"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svaigulys, drebulys,</w:t>
      </w:r>
    </w:p>
    <w:p w14:paraId="11A7F743"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akių sutrikimai, pvz., voko uždegimas, akių sausumas,</w:t>
      </w:r>
    </w:p>
    <w:p w14:paraId="73C5749E"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nenormaliai dažnas širdies ritmas,</w:t>
      </w:r>
    </w:p>
    <w:p w14:paraId="7917C2D6"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venų uždegimas, kraujavimas iš nosies, alpimas,</w:t>
      </w:r>
    </w:p>
    <w:p w14:paraId="1F9A8C3F"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padidėjęs pilvas, žarnyno sutrikimai, pūtimo pojūtis, skrandžio išvarža, burnos grybelinė infekcija, vidurių užkietėjimas, burnos džiūvimas,</w:t>
      </w:r>
    </w:p>
    <w:p w14:paraId="07031426"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tulžies latakų ar pūslės skausmas, tulžies pūslės uždegimas,</w:t>
      </w:r>
    </w:p>
    <w:p w14:paraId="1C289F51"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gelsvai rudos dėmės odoje, egzema, plaukų slinkimas, panašus į spuogus odos uždegimas, sausa oda, mazginis odos uždegimas, padidėjęs plaukuotumas, odos sutrikimai, odos ruožai (</w:t>
      </w:r>
      <w:proofErr w:type="spellStart"/>
      <w:r w:rsidRPr="00153DDC">
        <w:rPr>
          <w:sz w:val="22"/>
          <w:szCs w:val="22"/>
        </w:rPr>
        <w:t>strijos</w:t>
      </w:r>
      <w:proofErr w:type="spellEnd"/>
      <w:r w:rsidRPr="00153DDC">
        <w:rPr>
          <w:sz w:val="22"/>
          <w:szCs w:val="22"/>
        </w:rPr>
        <w:t>), odos uždegimas, šviesai jautrus odos uždegimas, odos mazgai,</w:t>
      </w:r>
    </w:p>
    <w:p w14:paraId="5D74B207"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sunkus ar skausmingas lytinis aktas, makšties uždegimas (</w:t>
      </w:r>
      <w:proofErr w:type="spellStart"/>
      <w:r w:rsidRPr="00153DDC">
        <w:rPr>
          <w:sz w:val="22"/>
          <w:szCs w:val="22"/>
        </w:rPr>
        <w:t>vulvovaginitas</w:t>
      </w:r>
      <w:proofErr w:type="spellEnd"/>
      <w:r w:rsidRPr="00153DDC">
        <w:rPr>
          <w:sz w:val="22"/>
          <w:szCs w:val="22"/>
        </w:rPr>
        <w:t>), kraujavimas po lytinių santykių, vartojimo nutraukimo kraujavimas, cistos krūtyse, padidėjęs krūties ląstelių kiekis (</w:t>
      </w:r>
      <w:proofErr w:type="spellStart"/>
      <w:r w:rsidRPr="00153DDC">
        <w:rPr>
          <w:sz w:val="22"/>
          <w:szCs w:val="22"/>
        </w:rPr>
        <w:t>hiperplazija</w:t>
      </w:r>
      <w:proofErr w:type="spellEnd"/>
      <w:r w:rsidRPr="00153DDC">
        <w:rPr>
          <w:sz w:val="22"/>
          <w:szCs w:val="22"/>
        </w:rPr>
        <w:t>), piktybiniai krūties augliai, nenormalus gimdos kaklelio gleivinės paviršiaus augimas, gimdos gleivinės suplonėjimas ar išnykimas, kiaušidžių cistos, gimdos padidėjimas,</w:t>
      </w:r>
    </w:p>
    <w:p w14:paraId="60DE9AF2" w14:textId="77777777" w:rsidR="008B30FF" w:rsidRPr="00153DDC" w:rsidRDefault="008B30FF" w:rsidP="008B30FF">
      <w:pPr>
        <w:pStyle w:val="Table120"/>
        <w:keepNext w:val="0"/>
        <w:numPr>
          <w:ilvl w:val="0"/>
          <w:numId w:val="26"/>
        </w:numPr>
        <w:spacing w:before="0" w:after="0"/>
        <w:ind w:left="567" w:hanging="567"/>
        <w:rPr>
          <w:sz w:val="22"/>
          <w:szCs w:val="22"/>
        </w:rPr>
      </w:pPr>
      <w:r w:rsidRPr="00153DDC">
        <w:rPr>
          <w:sz w:val="22"/>
          <w:szCs w:val="22"/>
        </w:rPr>
        <w:t>bendras negalavimas,</w:t>
      </w:r>
    </w:p>
    <w:p w14:paraId="56EB1F0A" w14:textId="678CAB9B" w:rsidR="0056533A" w:rsidRPr="00153DDC" w:rsidRDefault="008B30FF" w:rsidP="008B30FF">
      <w:pPr>
        <w:pStyle w:val="Para0s"/>
        <w:keepNext/>
        <w:numPr>
          <w:ilvl w:val="0"/>
          <w:numId w:val="26"/>
        </w:numPr>
        <w:snapToGrid w:val="0"/>
        <w:spacing w:after="0"/>
        <w:ind w:left="567" w:hanging="567"/>
        <w:rPr>
          <w:rFonts w:ascii="Times New Roman" w:hAnsi="Times New Roman"/>
          <w:b/>
          <w:color w:val="000000"/>
          <w:sz w:val="22"/>
          <w:szCs w:val="22"/>
          <w:lang w:val="lt-LT"/>
        </w:rPr>
      </w:pPr>
      <w:r w:rsidRPr="00153DDC">
        <w:rPr>
          <w:rFonts w:ascii="Times New Roman" w:hAnsi="Times New Roman"/>
          <w:sz w:val="22"/>
          <w:szCs w:val="22"/>
          <w:lang w:val="lt-LT"/>
        </w:rPr>
        <w:t>sumažėjęs svoris</w:t>
      </w:r>
      <w:r w:rsidR="0056533A" w:rsidRPr="00153DDC">
        <w:rPr>
          <w:rFonts w:ascii="Times New Roman" w:hAnsi="Times New Roman"/>
          <w:sz w:val="22"/>
          <w:szCs w:val="22"/>
          <w:lang w:val="lt-LT"/>
        </w:rPr>
        <w:t>,</w:t>
      </w:r>
    </w:p>
    <w:p w14:paraId="15129668" w14:textId="77777777" w:rsidR="0056533A" w:rsidRPr="00153DDC" w:rsidRDefault="0056533A" w:rsidP="008B30FF">
      <w:pPr>
        <w:pStyle w:val="Para0s"/>
        <w:keepNext/>
        <w:numPr>
          <w:ilvl w:val="0"/>
          <w:numId w:val="26"/>
        </w:numPr>
        <w:snapToGrid w:val="0"/>
        <w:spacing w:after="0"/>
        <w:ind w:left="567" w:hanging="567"/>
        <w:rPr>
          <w:rFonts w:ascii="Times New Roman" w:hAnsi="Times New Roman"/>
          <w:b/>
          <w:color w:val="000000"/>
          <w:sz w:val="22"/>
          <w:szCs w:val="22"/>
          <w:lang w:val="lt-LT"/>
        </w:rPr>
      </w:pPr>
      <w:r w:rsidRPr="00153DDC">
        <w:rPr>
          <w:rFonts w:ascii="Times New Roman" w:hAnsi="Times New Roman"/>
          <w:sz w:val="22"/>
          <w:szCs w:val="22"/>
        </w:rPr>
        <w:t>kenksmingi kraujo krešuliai venoje ar arterijoje, pvz.:</w:t>
      </w:r>
      <w:r w:rsidRPr="00153DDC">
        <w:rPr>
          <w:rFonts w:ascii="Times New Roman" w:hAnsi="Times New Roman"/>
          <w:sz w:val="22"/>
          <w:szCs w:val="22"/>
          <w:lang w:val="lt-LT"/>
        </w:rPr>
        <w:t>,</w:t>
      </w:r>
    </w:p>
    <w:p w14:paraId="0520CA1C" w14:textId="77777777" w:rsidR="0056533A" w:rsidRPr="00153DDC" w:rsidRDefault="0056533A" w:rsidP="0056533A">
      <w:pPr>
        <w:numPr>
          <w:ilvl w:val="1"/>
          <w:numId w:val="26"/>
        </w:numPr>
        <w:snapToGrid w:val="0"/>
      </w:pPr>
      <w:r w:rsidRPr="00153DDC">
        <w:t>kojoje ar pėdoje (t. y., GVT);</w:t>
      </w:r>
    </w:p>
    <w:p w14:paraId="55F63BBC" w14:textId="77777777" w:rsidR="0056533A" w:rsidRPr="00153DDC" w:rsidRDefault="0056533A" w:rsidP="0056533A">
      <w:pPr>
        <w:numPr>
          <w:ilvl w:val="1"/>
          <w:numId w:val="26"/>
        </w:numPr>
        <w:snapToGrid w:val="0"/>
      </w:pPr>
      <w:r w:rsidRPr="00153DDC">
        <w:t>plaučiuose (t. y., PE);</w:t>
      </w:r>
    </w:p>
    <w:p w14:paraId="625E718A" w14:textId="77777777" w:rsidR="0056533A" w:rsidRPr="00153DDC" w:rsidRDefault="0056533A" w:rsidP="0056533A">
      <w:pPr>
        <w:numPr>
          <w:ilvl w:val="1"/>
          <w:numId w:val="26"/>
        </w:numPr>
        <w:snapToGrid w:val="0"/>
      </w:pPr>
      <w:r w:rsidRPr="00153DDC">
        <w:t>širdies priepuolis (miokardo infarktas);</w:t>
      </w:r>
    </w:p>
    <w:p w14:paraId="5C369798" w14:textId="77777777" w:rsidR="0056533A" w:rsidRPr="00153DDC" w:rsidRDefault="0056533A" w:rsidP="0056533A">
      <w:pPr>
        <w:numPr>
          <w:ilvl w:val="1"/>
          <w:numId w:val="26"/>
        </w:numPr>
        <w:snapToGrid w:val="0"/>
      </w:pPr>
      <w:r w:rsidRPr="00153DDC">
        <w:t>insultas;</w:t>
      </w:r>
    </w:p>
    <w:p w14:paraId="3562819A" w14:textId="77777777" w:rsidR="0056533A" w:rsidRPr="00153DDC" w:rsidRDefault="0056533A" w:rsidP="0056533A">
      <w:pPr>
        <w:numPr>
          <w:ilvl w:val="1"/>
          <w:numId w:val="26"/>
        </w:numPr>
        <w:snapToGrid w:val="0"/>
      </w:pPr>
      <w:proofErr w:type="spellStart"/>
      <w:r w:rsidRPr="00153DDC">
        <w:t>mikroinsultas</w:t>
      </w:r>
      <w:proofErr w:type="spellEnd"/>
      <w:r w:rsidRPr="00153DDC">
        <w:t xml:space="preserve"> arba trumpalaikiai į insultą panašūs simptomai, vadinami praeinančiuoju smegenų išemijos priepuoliu (PSIP);</w:t>
      </w:r>
    </w:p>
    <w:p w14:paraId="1F12D38E" w14:textId="77777777" w:rsidR="0056533A" w:rsidRPr="00153DDC" w:rsidRDefault="0056533A" w:rsidP="0056533A">
      <w:pPr>
        <w:numPr>
          <w:ilvl w:val="1"/>
          <w:numId w:val="26"/>
        </w:numPr>
        <w:snapToGrid w:val="0"/>
      </w:pPr>
      <w:r w:rsidRPr="00153DDC">
        <w:t>kraujo krešuliai kepenyse, skrandyje, žarnyne, inkstuose ar akyje.</w:t>
      </w:r>
    </w:p>
    <w:p w14:paraId="304AA390" w14:textId="77777777" w:rsidR="0056533A" w:rsidRPr="00153DDC" w:rsidRDefault="0056533A" w:rsidP="0056533A">
      <w:pPr>
        <w:snapToGrid w:val="0"/>
      </w:pPr>
    </w:p>
    <w:p w14:paraId="3A718EE6" w14:textId="575E60E6" w:rsidR="008B30FF" w:rsidRPr="00153DDC" w:rsidRDefault="0056533A" w:rsidP="0021515D">
      <w:pPr>
        <w:snapToGrid w:val="0"/>
      </w:pPr>
      <w:r w:rsidRPr="00153DDC">
        <w:t>Kraujo krešulio susidarymo tikimybė gali būti didesnė, jeigu yra kitų veiksnių, kurie didina šią riziką (daugiau informacijos apie veiksnius, kurie didina kraujo krešulio susidarymo riziką, ir apie kraujo krešulio simptomus pateikiama 2 skyriuje).</w:t>
      </w:r>
    </w:p>
    <w:p w14:paraId="3183E140" w14:textId="77777777" w:rsidR="008B30FF" w:rsidRPr="00153DDC" w:rsidRDefault="008B30FF" w:rsidP="008B30FF">
      <w:pPr>
        <w:pStyle w:val="Xspace40"/>
        <w:rPr>
          <w:sz w:val="22"/>
          <w:szCs w:val="22"/>
        </w:rPr>
      </w:pPr>
    </w:p>
    <w:p w14:paraId="2B6529F8" w14:textId="77777777" w:rsidR="008B30FF" w:rsidRPr="00153DDC" w:rsidRDefault="008B30FF" w:rsidP="008B30FF">
      <w:pPr>
        <w:autoSpaceDE w:val="0"/>
        <w:autoSpaceDN w:val="0"/>
        <w:adjustRightInd w:val="0"/>
        <w:rPr>
          <w:bCs/>
          <w:iCs/>
        </w:rPr>
      </w:pPr>
      <w:r w:rsidRPr="00153DDC">
        <w:rPr>
          <w:bCs/>
          <w:iCs/>
        </w:rPr>
        <w:t xml:space="preserve">Be to, buvo pranešta apie šiuos šalutinius poveikius, kurių dažnio pagal turimus duomenis nustatyti negalima: padidėjusį jautrumą, daugiaformę </w:t>
      </w:r>
      <w:proofErr w:type="spellStart"/>
      <w:r w:rsidRPr="00153DDC">
        <w:rPr>
          <w:bCs/>
          <w:iCs/>
        </w:rPr>
        <w:t>eritemą</w:t>
      </w:r>
      <w:proofErr w:type="spellEnd"/>
      <w:r w:rsidRPr="00153DDC">
        <w:rPr>
          <w:bCs/>
          <w:iCs/>
        </w:rPr>
        <w:t xml:space="preserve"> (tai bėrimas į taikinius panašiais paraudimais ir žaizdelėmis).</w:t>
      </w:r>
    </w:p>
    <w:p w14:paraId="6307E123" w14:textId="77777777" w:rsidR="008B30FF" w:rsidRPr="00153DDC" w:rsidRDefault="008B30FF" w:rsidP="008B30FF">
      <w:pPr>
        <w:autoSpaceDE w:val="0"/>
        <w:autoSpaceDN w:val="0"/>
        <w:adjustRightInd w:val="0"/>
        <w:rPr>
          <w:bCs/>
          <w:iCs/>
          <w:color w:val="008000"/>
        </w:rPr>
      </w:pPr>
    </w:p>
    <w:p w14:paraId="4054F7F2" w14:textId="77777777" w:rsidR="0056533A" w:rsidRPr="00153DDC" w:rsidRDefault="0056533A" w:rsidP="0056533A">
      <w:pPr>
        <w:rPr>
          <w:b/>
        </w:rPr>
      </w:pPr>
      <w:r w:rsidRPr="00153DDC">
        <w:rPr>
          <w:b/>
          <w:noProof/>
        </w:rPr>
        <w:t>Pranešimas apie šalutinį poveikį</w:t>
      </w:r>
    </w:p>
    <w:p w14:paraId="16B8DEE6" w14:textId="60650348" w:rsidR="008B30FF" w:rsidRPr="00153DDC" w:rsidRDefault="0056533A" w:rsidP="0056533A">
      <w:pPr>
        <w:pStyle w:val="Para0s"/>
        <w:spacing w:after="0"/>
        <w:rPr>
          <w:rFonts w:ascii="Times New Roman" w:hAnsi="Times New Roman"/>
          <w:i/>
          <w:sz w:val="22"/>
          <w:szCs w:val="22"/>
          <w:lang w:val="lt-LT"/>
        </w:rPr>
      </w:pPr>
      <w:r w:rsidRPr="00153DDC">
        <w:rPr>
          <w:rFonts w:ascii="Times New Roman" w:hAnsi="Times New Roman"/>
          <w:sz w:val="22"/>
          <w:szCs w:val="22"/>
        </w:rPr>
        <w:t xml:space="preserve">Jeigu pasireiškė šalutinis poveikis, įskaitant šiame lapelyje nenurodytą, pasakykite gydytojui arba vaistininkui. </w:t>
      </w:r>
      <w:r w:rsidRPr="00153DDC">
        <w:rPr>
          <w:rFonts w:ascii="Times New Roman" w:hAnsi="Times New Roman"/>
          <w:noProof/>
          <w:snapToGrid w:val="0"/>
          <w:sz w:val="22"/>
          <w:szCs w:val="22"/>
        </w:rPr>
        <w:t xml:space="preserve">Apie šalutinį poveikį taip pat galite pranešti tiesiogiai, užpildę interneto svetainėje </w:t>
      </w:r>
      <w:hyperlink r:id="rId14" w:history="1">
        <w:r w:rsidRPr="00153DDC">
          <w:rPr>
            <w:rStyle w:val="Hipersaitas"/>
            <w:rFonts w:eastAsia="SimSun"/>
            <w:noProof/>
            <w:snapToGrid w:val="0"/>
            <w:sz w:val="22"/>
            <w:szCs w:val="22"/>
          </w:rPr>
          <w:t>www.vvkt.lt</w:t>
        </w:r>
      </w:hyperlink>
      <w:r w:rsidRPr="00153DDC">
        <w:rPr>
          <w:rFonts w:ascii="Times New Roman" w:hAnsi="Times New Roman"/>
          <w:noProof/>
          <w:snapToGrid w:val="0"/>
          <w:sz w:val="22"/>
          <w:szCs w:val="22"/>
        </w:rPr>
        <w:t xml:space="preserve"> esančią formą, paštu Valstybinei vaistų kontrolės tarnybai prie Lietuvos Respublikos </w:t>
      </w:r>
      <w:r w:rsidRPr="00153DDC">
        <w:rPr>
          <w:rFonts w:ascii="Times New Roman" w:hAnsi="Times New Roman"/>
          <w:noProof/>
          <w:snapToGrid w:val="0"/>
          <w:sz w:val="22"/>
          <w:szCs w:val="22"/>
        </w:rPr>
        <w:lastRenderedPageBreak/>
        <w:t>sveikatos apsaugos ministerijos, Žirmūnų g. 139A, LT 09120 Vilnius, t</w:t>
      </w:r>
      <w:r w:rsidRPr="00153DDC">
        <w:rPr>
          <w:rFonts w:ascii="Times New Roman" w:eastAsia="Times New Roman" w:hAnsi="Times New Roman"/>
          <w:noProof/>
          <w:snapToGrid w:val="0"/>
          <w:sz w:val="22"/>
          <w:szCs w:val="22"/>
          <w:lang w:eastAsia="zh-CN"/>
        </w:rPr>
        <w:t xml:space="preserve">el: 8 800 73568, </w:t>
      </w:r>
      <w:r w:rsidRPr="00153DDC">
        <w:rPr>
          <w:rFonts w:ascii="Times New Roman" w:hAnsi="Times New Roman"/>
          <w:noProof/>
          <w:snapToGrid w:val="0"/>
          <w:sz w:val="22"/>
          <w:szCs w:val="22"/>
        </w:rPr>
        <w:t xml:space="preserve">faksu 8 800 20131 arba el. paštu </w:t>
      </w:r>
      <w:hyperlink r:id="rId15" w:history="1">
        <w:r w:rsidRPr="00153DDC">
          <w:rPr>
            <w:rStyle w:val="Hipersaitas"/>
            <w:rFonts w:eastAsia="SimSun"/>
            <w:noProof/>
            <w:snapToGrid w:val="0"/>
            <w:sz w:val="22"/>
            <w:szCs w:val="22"/>
          </w:rPr>
          <w:t>NepageidaujamaR@vvkt.lt</w:t>
        </w:r>
      </w:hyperlink>
      <w:r w:rsidRPr="00153DDC">
        <w:rPr>
          <w:rFonts w:ascii="Times New Roman" w:hAnsi="Times New Roman"/>
          <w:noProof/>
          <w:snapToGrid w:val="0"/>
          <w:sz w:val="22"/>
          <w:szCs w:val="22"/>
        </w:rPr>
        <w:t>. Pranešdami apie šalutinį poveikį galite mums padėti gauti daugiau informacijos apie šio vaisto saugumą.</w:t>
      </w:r>
    </w:p>
    <w:p w14:paraId="4D4BEB2E" w14:textId="77777777" w:rsidR="008B30FF" w:rsidRPr="00153DDC" w:rsidRDefault="008B30FF" w:rsidP="008B30FF">
      <w:pPr>
        <w:pStyle w:val="Pagrindinistekstas"/>
        <w:rPr>
          <w:szCs w:val="22"/>
        </w:rPr>
      </w:pPr>
    </w:p>
    <w:p w14:paraId="748A2471" w14:textId="77777777" w:rsidR="008B30FF" w:rsidRPr="00153DDC" w:rsidRDefault="008B30FF" w:rsidP="008B30FF">
      <w:pPr>
        <w:pStyle w:val="Pagrindinistekstas"/>
        <w:rPr>
          <w:szCs w:val="22"/>
        </w:rPr>
      </w:pPr>
    </w:p>
    <w:p w14:paraId="72A4EFFE" w14:textId="77777777" w:rsidR="008B30FF" w:rsidRPr="00153DDC" w:rsidRDefault="008B30FF" w:rsidP="008B30FF">
      <w:pPr>
        <w:pStyle w:val="Antrat2"/>
        <w:rPr>
          <w:szCs w:val="22"/>
        </w:rPr>
      </w:pPr>
      <w:r w:rsidRPr="00153DDC">
        <w:rPr>
          <w:szCs w:val="22"/>
        </w:rPr>
        <w:t>5.</w:t>
      </w:r>
      <w:r w:rsidRPr="00153DDC">
        <w:rPr>
          <w:szCs w:val="22"/>
        </w:rPr>
        <w:tab/>
        <w:t xml:space="preserve">Kaip laikyti </w:t>
      </w:r>
      <w:proofErr w:type="spellStart"/>
      <w:r w:rsidRPr="00153DDC">
        <w:rPr>
          <w:szCs w:val="22"/>
        </w:rPr>
        <w:t>Yvidually</w:t>
      </w:r>
      <w:proofErr w:type="spellEnd"/>
    </w:p>
    <w:p w14:paraId="3C97E7AC" w14:textId="77777777" w:rsidR="008B30FF" w:rsidRPr="00153DDC" w:rsidRDefault="008B30FF" w:rsidP="008B30FF">
      <w:pPr>
        <w:pStyle w:val="Pagrindinistekstas"/>
        <w:rPr>
          <w:szCs w:val="22"/>
        </w:rPr>
      </w:pPr>
    </w:p>
    <w:p w14:paraId="2A9F89D4" w14:textId="77777777" w:rsidR="008B30FF" w:rsidRPr="00153DDC" w:rsidRDefault="008B30FF" w:rsidP="008B30FF">
      <w:pPr>
        <w:pStyle w:val="Para0s"/>
        <w:spacing w:after="0"/>
        <w:rPr>
          <w:rFonts w:ascii="Times New Roman" w:hAnsi="Times New Roman"/>
          <w:i/>
          <w:sz w:val="22"/>
          <w:szCs w:val="22"/>
          <w:lang w:val="lt-LT"/>
        </w:rPr>
      </w:pPr>
      <w:r w:rsidRPr="00153DDC">
        <w:rPr>
          <w:rFonts w:ascii="Times New Roman" w:hAnsi="Times New Roman"/>
          <w:i/>
          <w:sz w:val="22"/>
          <w:szCs w:val="22"/>
          <w:lang w:val="lt-LT"/>
        </w:rPr>
        <w:t>Šį vaistą laikykite vaikams nepastebimoje ir nepasiekiamoje vietoje.</w:t>
      </w:r>
    </w:p>
    <w:p w14:paraId="45774369" w14:textId="77777777" w:rsidR="008B30FF" w:rsidRPr="00153DDC" w:rsidRDefault="008B30FF" w:rsidP="008B30FF">
      <w:pPr>
        <w:pStyle w:val="Para0s"/>
        <w:spacing w:after="0"/>
        <w:rPr>
          <w:rFonts w:ascii="Times New Roman" w:hAnsi="Times New Roman"/>
          <w:i/>
          <w:sz w:val="22"/>
          <w:szCs w:val="22"/>
          <w:lang w:val="lt-LT"/>
        </w:rPr>
      </w:pPr>
    </w:p>
    <w:p w14:paraId="0B61F23B"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Šiam vaistiniam preparatui specialių laikymo sąlygų nereikia.</w:t>
      </w:r>
    </w:p>
    <w:p w14:paraId="4796882A" w14:textId="77777777" w:rsidR="008B30FF" w:rsidRPr="00153DDC" w:rsidRDefault="008B30FF" w:rsidP="008B30FF">
      <w:pPr>
        <w:pStyle w:val="Para0s"/>
        <w:spacing w:after="0"/>
        <w:rPr>
          <w:rFonts w:ascii="Times New Roman" w:hAnsi="Times New Roman"/>
          <w:sz w:val="22"/>
          <w:szCs w:val="22"/>
          <w:lang w:val="lt-LT"/>
        </w:rPr>
      </w:pPr>
    </w:p>
    <w:p w14:paraId="74F29F14"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Tablečių išdavimo prietaisas nėra nepralaidus vandeniui, todėl jį visada reikia laikyti sausai.</w:t>
      </w:r>
    </w:p>
    <w:p w14:paraId="1ACDAAB8" w14:textId="77777777" w:rsidR="008B30FF" w:rsidRPr="00153DDC" w:rsidRDefault="008B30FF" w:rsidP="008B30FF">
      <w:pPr>
        <w:pStyle w:val="Para0s"/>
        <w:spacing w:after="0"/>
        <w:rPr>
          <w:rFonts w:ascii="Times New Roman" w:hAnsi="Times New Roman"/>
          <w:sz w:val="22"/>
          <w:szCs w:val="22"/>
          <w:lang w:val="lt-LT"/>
        </w:rPr>
      </w:pPr>
    </w:p>
    <w:p w14:paraId="2C51757F" w14:textId="149C8802"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 xml:space="preserve">Ant sulankstomos dėžutės ir ant lizdinės plokštelės, kurioje yra užtaisas, nurodytam tinkamumo laikui pasibaigus, </w:t>
      </w:r>
      <w:r w:rsidR="00470FB8" w:rsidRPr="00153DDC">
        <w:rPr>
          <w:rFonts w:ascii="Times New Roman" w:hAnsi="Times New Roman"/>
          <w:sz w:val="22"/>
          <w:szCs w:val="22"/>
          <w:lang w:val="lt-LT"/>
        </w:rPr>
        <w:t>šio vaisto</w:t>
      </w:r>
      <w:r w:rsidRPr="00153DDC">
        <w:rPr>
          <w:rFonts w:ascii="Times New Roman" w:hAnsi="Times New Roman"/>
          <w:sz w:val="22"/>
          <w:szCs w:val="22"/>
          <w:lang w:val="lt-LT"/>
        </w:rPr>
        <w:t xml:space="preserve"> vartoti negalima (žr. „Tinka iki“ arba „EXP“). Iš lizdinės plokštelės išimtą užtaisą reikia nedelsiant įdėti į tablečių išdavimo prietaisą ir tabletes suvartoti per 40 parų.</w:t>
      </w:r>
    </w:p>
    <w:p w14:paraId="4C154B73" w14:textId="77777777" w:rsidR="008B30FF" w:rsidRPr="00153DDC" w:rsidRDefault="008B30FF" w:rsidP="008B30FF">
      <w:pPr>
        <w:pStyle w:val="Para0s"/>
        <w:spacing w:after="0"/>
        <w:rPr>
          <w:rFonts w:ascii="Times New Roman" w:hAnsi="Times New Roman"/>
          <w:sz w:val="22"/>
          <w:szCs w:val="22"/>
          <w:lang w:val="lt-LT"/>
        </w:rPr>
      </w:pPr>
    </w:p>
    <w:p w14:paraId="67FC4B19" w14:textId="77777777" w:rsidR="008B30FF" w:rsidRPr="00153DDC" w:rsidRDefault="008B30FF" w:rsidP="008B30FF">
      <w:pPr>
        <w:pStyle w:val="Para0s"/>
        <w:spacing w:after="0"/>
        <w:rPr>
          <w:rFonts w:ascii="Times New Roman" w:hAnsi="Times New Roman"/>
          <w:sz w:val="22"/>
          <w:szCs w:val="22"/>
          <w:lang w:val="lt-LT"/>
        </w:rPr>
      </w:pPr>
      <w:r w:rsidRPr="00153DDC">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54D9F37E" w14:textId="77777777" w:rsidR="008B30FF" w:rsidRPr="00153DDC" w:rsidRDefault="008B30FF" w:rsidP="008B30FF">
      <w:pPr>
        <w:pStyle w:val="Pagrindinistekstas"/>
        <w:rPr>
          <w:szCs w:val="22"/>
        </w:rPr>
      </w:pPr>
    </w:p>
    <w:p w14:paraId="485F1AD0" w14:textId="77777777" w:rsidR="008B30FF" w:rsidRPr="00153DDC" w:rsidRDefault="008B30FF" w:rsidP="008B30FF">
      <w:pPr>
        <w:pStyle w:val="Pagrindinistekstas"/>
        <w:rPr>
          <w:szCs w:val="22"/>
        </w:rPr>
      </w:pPr>
    </w:p>
    <w:p w14:paraId="039488F0" w14:textId="77777777" w:rsidR="008B30FF" w:rsidRPr="00153DDC" w:rsidRDefault="008B30FF" w:rsidP="008B30FF">
      <w:pPr>
        <w:pStyle w:val="Antrat2"/>
        <w:rPr>
          <w:szCs w:val="22"/>
        </w:rPr>
      </w:pPr>
      <w:r w:rsidRPr="00153DDC">
        <w:rPr>
          <w:szCs w:val="22"/>
        </w:rPr>
        <w:t>6.</w:t>
      </w:r>
      <w:r w:rsidRPr="00153DDC">
        <w:rPr>
          <w:szCs w:val="22"/>
        </w:rPr>
        <w:tab/>
        <w:t>Pakuotės turinys ir kita informacija</w:t>
      </w:r>
    </w:p>
    <w:p w14:paraId="74561DD3" w14:textId="77777777" w:rsidR="008B30FF" w:rsidRPr="00153DDC" w:rsidRDefault="008B30FF" w:rsidP="008B30FF">
      <w:pPr>
        <w:pStyle w:val="Pagrindinistekstas"/>
        <w:rPr>
          <w:szCs w:val="22"/>
        </w:rPr>
      </w:pPr>
    </w:p>
    <w:p w14:paraId="26C32229" w14:textId="77777777" w:rsidR="008B30FF" w:rsidRPr="00153DDC" w:rsidRDefault="008B30FF" w:rsidP="008B30FF">
      <w:pPr>
        <w:pStyle w:val="Pagrindinistekstas"/>
        <w:rPr>
          <w:b/>
          <w:szCs w:val="22"/>
        </w:rPr>
      </w:pPr>
      <w:proofErr w:type="spellStart"/>
      <w:r w:rsidRPr="00153DDC">
        <w:rPr>
          <w:b/>
          <w:szCs w:val="22"/>
        </w:rPr>
        <w:t>Yvidually</w:t>
      </w:r>
      <w:proofErr w:type="spellEnd"/>
      <w:r w:rsidRPr="00153DDC">
        <w:rPr>
          <w:b/>
          <w:szCs w:val="22"/>
        </w:rPr>
        <w:t xml:space="preserve"> sudėtis</w:t>
      </w:r>
    </w:p>
    <w:p w14:paraId="27025823" w14:textId="77777777" w:rsidR="008B30FF" w:rsidRPr="00153DDC" w:rsidRDefault="008B30FF" w:rsidP="008B30FF">
      <w:pPr>
        <w:pStyle w:val="Pagrindinistekstas"/>
        <w:rPr>
          <w:szCs w:val="22"/>
        </w:rPr>
      </w:pPr>
    </w:p>
    <w:p w14:paraId="1FFBF701" w14:textId="77777777" w:rsidR="008B30FF" w:rsidRPr="00153DDC" w:rsidRDefault="008B30FF" w:rsidP="008B30FF">
      <w:pPr>
        <w:pStyle w:val="Bullet0s"/>
        <w:numPr>
          <w:ilvl w:val="0"/>
          <w:numId w:val="33"/>
        </w:numPr>
        <w:ind w:left="284" w:hanging="284"/>
        <w:rPr>
          <w:b/>
          <w:bCs/>
        </w:rPr>
      </w:pPr>
      <w:r w:rsidRPr="00153DDC">
        <w:rPr>
          <w:u w:val="single"/>
        </w:rPr>
        <w:t>Veikliosios medžiagos</w:t>
      </w:r>
      <w:r w:rsidRPr="00153DDC">
        <w:t xml:space="preserve"> yra </w:t>
      </w:r>
      <w:proofErr w:type="spellStart"/>
      <w:r w:rsidRPr="00153DDC">
        <w:t>etinilestradiolis</w:t>
      </w:r>
      <w:proofErr w:type="spellEnd"/>
      <w:r w:rsidRPr="00153DDC">
        <w:t xml:space="preserve"> (</w:t>
      </w:r>
      <w:proofErr w:type="spellStart"/>
      <w:r w:rsidRPr="00153DDC">
        <w:t>betadekso</w:t>
      </w:r>
      <w:proofErr w:type="spellEnd"/>
      <w:r w:rsidRPr="00153DDC">
        <w:t xml:space="preserve"> </w:t>
      </w:r>
      <w:proofErr w:type="spellStart"/>
      <w:r w:rsidRPr="00153DDC">
        <w:t>klatrato</w:t>
      </w:r>
      <w:proofErr w:type="spellEnd"/>
      <w:r w:rsidRPr="00153DDC">
        <w:t xml:space="preserve"> pavidalu) ir </w:t>
      </w:r>
      <w:proofErr w:type="spellStart"/>
      <w:r w:rsidRPr="00153DDC">
        <w:t>drospirenonas</w:t>
      </w:r>
      <w:proofErr w:type="spellEnd"/>
      <w:r w:rsidRPr="00153DDC">
        <w:t xml:space="preserve">. </w:t>
      </w:r>
    </w:p>
    <w:p w14:paraId="203FB55C" w14:textId="77777777" w:rsidR="008B30FF" w:rsidRPr="00153DDC" w:rsidRDefault="008B30FF" w:rsidP="008B30FF">
      <w:pPr>
        <w:pStyle w:val="Bullet0s"/>
        <w:numPr>
          <w:ilvl w:val="0"/>
          <w:numId w:val="31"/>
        </w:numPr>
        <w:ind w:left="284" w:hanging="284"/>
        <w:rPr>
          <w:b/>
          <w:bCs/>
        </w:rPr>
      </w:pPr>
      <w:r w:rsidRPr="00153DDC">
        <w:t xml:space="preserve">Kiekvienoje tabletėje yra 0,02 miligramo </w:t>
      </w:r>
      <w:proofErr w:type="spellStart"/>
      <w:r w:rsidRPr="00153DDC">
        <w:t>etinilestradiolio</w:t>
      </w:r>
      <w:proofErr w:type="spellEnd"/>
      <w:r w:rsidRPr="00153DDC">
        <w:t xml:space="preserve"> (</w:t>
      </w:r>
      <w:proofErr w:type="spellStart"/>
      <w:r w:rsidRPr="00153DDC">
        <w:t>betadekso</w:t>
      </w:r>
      <w:proofErr w:type="spellEnd"/>
      <w:r w:rsidRPr="00153DDC">
        <w:t xml:space="preserve"> </w:t>
      </w:r>
      <w:proofErr w:type="spellStart"/>
      <w:r w:rsidRPr="00153DDC">
        <w:t>klatrato</w:t>
      </w:r>
      <w:proofErr w:type="spellEnd"/>
      <w:r w:rsidRPr="00153DDC">
        <w:t xml:space="preserve"> pavidalu) ir 3 miligramai </w:t>
      </w:r>
      <w:proofErr w:type="spellStart"/>
      <w:r w:rsidRPr="00153DDC">
        <w:t>drospirenono</w:t>
      </w:r>
      <w:proofErr w:type="spellEnd"/>
      <w:r w:rsidRPr="00153DDC">
        <w:t>.</w:t>
      </w:r>
    </w:p>
    <w:p w14:paraId="471D55A6" w14:textId="77777777" w:rsidR="008B30FF" w:rsidRPr="00153DDC" w:rsidRDefault="008B30FF" w:rsidP="008B30FF">
      <w:pPr>
        <w:pStyle w:val="Bullet0s"/>
        <w:numPr>
          <w:ilvl w:val="0"/>
          <w:numId w:val="31"/>
        </w:numPr>
        <w:ind w:left="284" w:hanging="284"/>
        <w:rPr>
          <w:b/>
          <w:bCs/>
        </w:rPr>
      </w:pPr>
    </w:p>
    <w:p w14:paraId="4B6BA93B" w14:textId="77777777" w:rsidR="008B30FF" w:rsidRPr="00153DDC" w:rsidRDefault="008B30FF" w:rsidP="008B30FF">
      <w:pPr>
        <w:pStyle w:val="Bullet0s"/>
        <w:numPr>
          <w:ilvl w:val="0"/>
          <w:numId w:val="33"/>
        </w:numPr>
        <w:ind w:left="284" w:hanging="284"/>
      </w:pPr>
      <w:r w:rsidRPr="00153DDC">
        <w:rPr>
          <w:u w:val="single"/>
        </w:rPr>
        <w:t>Pagalbinės medžiagos</w:t>
      </w:r>
      <w:r w:rsidRPr="00153DDC">
        <w:t xml:space="preserve"> yra:</w:t>
      </w:r>
    </w:p>
    <w:p w14:paraId="7C4813CC" w14:textId="77777777" w:rsidR="008B30FF" w:rsidRPr="00153DDC" w:rsidRDefault="008B30FF" w:rsidP="008B30FF">
      <w:pPr>
        <w:pStyle w:val="Bullet0s"/>
        <w:numPr>
          <w:ilvl w:val="0"/>
          <w:numId w:val="32"/>
        </w:numPr>
        <w:ind w:left="284" w:hanging="284"/>
      </w:pPr>
      <w:r w:rsidRPr="00153DDC">
        <w:t xml:space="preserve">Tabletės šerdis: laktozė </w:t>
      </w:r>
      <w:proofErr w:type="spellStart"/>
      <w:r w:rsidRPr="00153DDC">
        <w:t>monohidratas</w:t>
      </w:r>
      <w:proofErr w:type="spellEnd"/>
      <w:r w:rsidRPr="00153DDC">
        <w:t xml:space="preserve">, kukurūzų krakmolas, magnio </w:t>
      </w:r>
      <w:proofErr w:type="spellStart"/>
      <w:r w:rsidRPr="00153DDC">
        <w:t>stearatas</w:t>
      </w:r>
      <w:proofErr w:type="spellEnd"/>
      <w:r w:rsidRPr="00153DDC">
        <w:t xml:space="preserve"> (E470b), </w:t>
      </w:r>
    </w:p>
    <w:p w14:paraId="742C715E" w14:textId="77777777" w:rsidR="008B30FF" w:rsidRPr="00153DDC" w:rsidRDefault="008B30FF" w:rsidP="008B30FF">
      <w:pPr>
        <w:pStyle w:val="Bullet0s"/>
        <w:numPr>
          <w:ilvl w:val="0"/>
          <w:numId w:val="32"/>
        </w:numPr>
        <w:ind w:left="284" w:hanging="284"/>
      </w:pPr>
      <w:r w:rsidRPr="00153DDC">
        <w:t xml:space="preserve">Tabletės plėvelė: </w:t>
      </w:r>
      <w:proofErr w:type="spellStart"/>
      <w:r w:rsidRPr="00153DDC">
        <w:t>hipromeliozė</w:t>
      </w:r>
      <w:proofErr w:type="spellEnd"/>
      <w:r w:rsidRPr="00153DDC">
        <w:t xml:space="preserve"> (E464), talkas (E553b), titano dioksidas (E171), raudonasis geležies oksidas (E172).</w:t>
      </w:r>
    </w:p>
    <w:p w14:paraId="68061184" w14:textId="77777777" w:rsidR="008B30FF" w:rsidRPr="00153DDC" w:rsidRDefault="008B30FF" w:rsidP="008B30FF">
      <w:pPr>
        <w:pStyle w:val="Pagrindinistekstas"/>
        <w:ind w:left="284" w:hanging="284"/>
        <w:rPr>
          <w:szCs w:val="22"/>
        </w:rPr>
      </w:pPr>
    </w:p>
    <w:p w14:paraId="4BDAE439" w14:textId="77777777" w:rsidR="008B30FF" w:rsidRPr="00153DDC" w:rsidRDefault="008B30FF" w:rsidP="008B30FF">
      <w:pPr>
        <w:pStyle w:val="Pagrindinistekstas"/>
        <w:rPr>
          <w:b/>
          <w:szCs w:val="22"/>
        </w:rPr>
      </w:pPr>
      <w:proofErr w:type="spellStart"/>
      <w:r w:rsidRPr="00153DDC">
        <w:rPr>
          <w:b/>
          <w:szCs w:val="22"/>
        </w:rPr>
        <w:t>Yvidually</w:t>
      </w:r>
      <w:proofErr w:type="spellEnd"/>
      <w:r w:rsidRPr="00153DDC">
        <w:rPr>
          <w:b/>
          <w:szCs w:val="22"/>
        </w:rPr>
        <w:t xml:space="preserve"> išvaizda ir kiekis pakuotėje</w:t>
      </w:r>
    </w:p>
    <w:p w14:paraId="27722E6F" w14:textId="77777777" w:rsidR="008B30FF" w:rsidRPr="00153DDC" w:rsidRDefault="008B30FF" w:rsidP="008B30FF">
      <w:pPr>
        <w:pStyle w:val="Pagrindinistekstas"/>
        <w:rPr>
          <w:szCs w:val="22"/>
        </w:rPr>
      </w:pPr>
    </w:p>
    <w:p w14:paraId="626C15FD" w14:textId="77777777" w:rsidR="008B30FF" w:rsidRPr="00153DDC" w:rsidRDefault="008B30FF" w:rsidP="008B30FF">
      <w:pPr>
        <w:pStyle w:val="Bullet0s"/>
        <w:numPr>
          <w:ilvl w:val="0"/>
          <w:numId w:val="33"/>
        </w:numPr>
        <w:ind w:left="284" w:hanging="284"/>
      </w:pPr>
      <w:proofErr w:type="spellStart"/>
      <w:r w:rsidRPr="00153DDC">
        <w:t>Yvidually</w:t>
      </w:r>
      <w:proofErr w:type="spellEnd"/>
      <w:r w:rsidRPr="00153DDC">
        <w:t xml:space="preserve"> tabletės yra rausvos, apvalios su išgaubtu paviršiumi, vienoje tabletės pusėje taisyklingame šešiakampyje įspaustos raidės „DS“. Tabletės yra užtaise, kuris supakuotas lizdinėje plokštelėje.</w:t>
      </w:r>
    </w:p>
    <w:p w14:paraId="6794778E" w14:textId="77777777" w:rsidR="008B30FF" w:rsidRPr="00153DDC" w:rsidRDefault="008B30FF" w:rsidP="008B30FF">
      <w:pPr>
        <w:pStyle w:val="Bullet0s"/>
        <w:numPr>
          <w:ilvl w:val="0"/>
          <w:numId w:val="33"/>
        </w:numPr>
        <w:ind w:left="284" w:hanging="284"/>
      </w:pPr>
      <w:r w:rsidRPr="00153DDC">
        <w:t xml:space="preserve">Pirmą kartą išduodamą </w:t>
      </w:r>
      <w:proofErr w:type="spellStart"/>
      <w:r w:rsidRPr="00153DDC">
        <w:t>Yvidually</w:t>
      </w:r>
      <w:proofErr w:type="spellEnd"/>
      <w:r w:rsidRPr="00153DDC">
        <w:t xml:space="preserve"> pakuotę sudaro:</w:t>
      </w:r>
    </w:p>
    <w:p w14:paraId="45BB6AF6" w14:textId="77777777" w:rsidR="008B30FF" w:rsidRPr="00153DDC" w:rsidRDefault="008B30FF" w:rsidP="008B30FF">
      <w:pPr>
        <w:pStyle w:val="Bullet0s"/>
        <w:numPr>
          <w:ilvl w:val="0"/>
          <w:numId w:val="34"/>
        </w:numPr>
        <w:ind w:left="284" w:hanging="284"/>
      </w:pPr>
      <w:r w:rsidRPr="00153DDC">
        <w:t>1 kartoninė dėžutė, kurioje yra vienas lizdinėje plokštelėje supakuotas užtaisas su 30 tablečių ir</w:t>
      </w:r>
    </w:p>
    <w:p w14:paraId="42033A2E" w14:textId="77777777" w:rsidR="008B30FF" w:rsidRPr="00153DDC" w:rsidRDefault="008B30FF" w:rsidP="008B30FF">
      <w:pPr>
        <w:pStyle w:val="Bullet0s"/>
        <w:numPr>
          <w:ilvl w:val="0"/>
          <w:numId w:val="34"/>
        </w:numPr>
        <w:ind w:left="284" w:hanging="284"/>
      </w:pPr>
      <w:r w:rsidRPr="00153DDC">
        <w:t>1 kartoninė dėžutė, kurioje yra 1 tablečių išdavimo prietaisas.</w:t>
      </w:r>
    </w:p>
    <w:p w14:paraId="10DBD63F" w14:textId="77777777" w:rsidR="008B30FF" w:rsidRPr="00153DDC" w:rsidRDefault="008B30FF" w:rsidP="008B30FF">
      <w:pPr>
        <w:pStyle w:val="Bullet0s"/>
        <w:numPr>
          <w:ilvl w:val="0"/>
          <w:numId w:val="33"/>
        </w:numPr>
        <w:ind w:left="284" w:hanging="284"/>
      </w:pPr>
      <w:proofErr w:type="spellStart"/>
      <w:r w:rsidRPr="00153DDC">
        <w:t>Yvidually</w:t>
      </w:r>
      <w:proofErr w:type="spellEnd"/>
      <w:r w:rsidRPr="00153DDC">
        <w:t xml:space="preserve"> papildymo pakuotėje yra 1, 3, 4 arba 12 lizdinių plokštelių, kurių kiekvienoje yra užtaisas su 30 tablečių. </w:t>
      </w:r>
    </w:p>
    <w:p w14:paraId="5CB6F910" w14:textId="77777777" w:rsidR="008B30FF" w:rsidRPr="00153DDC" w:rsidRDefault="008B30FF" w:rsidP="008B30FF">
      <w:pPr>
        <w:pStyle w:val="Pagrindinistekstas"/>
        <w:rPr>
          <w:szCs w:val="22"/>
        </w:rPr>
      </w:pPr>
    </w:p>
    <w:p w14:paraId="727DD445" w14:textId="77777777" w:rsidR="008B30FF" w:rsidRPr="00153DDC" w:rsidRDefault="008B30FF" w:rsidP="008B30FF">
      <w:pPr>
        <w:pStyle w:val="Pagrindinistekstas"/>
        <w:rPr>
          <w:b/>
          <w:szCs w:val="22"/>
        </w:rPr>
      </w:pPr>
      <w:proofErr w:type="spellStart"/>
      <w:r w:rsidRPr="00153DDC">
        <w:rPr>
          <w:b/>
          <w:szCs w:val="22"/>
        </w:rPr>
        <w:t>Rinkodatos</w:t>
      </w:r>
      <w:proofErr w:type="spellEnd"/>
      <w:r w:rsidRPr="00153DDC">
        <w:rPr>
          <w:b/>
          <w:szCs w:val="22"/>
        </w:rPr>
        <w:t xml:space="preserve"> teisės turėtojas ir gamintojas</w:t>
      </w:r>
    </w:p>
    <w:p w14:paraId="604545C3" w14:textId="77777777" w:rsidR="008B30FF" w:rsidRPr="00153DDC" w:rsidRDefault="008B30FF" w:rsidP="008B30FF">
      <w:pPr>
        <w:pStyle w:val="Pagrindinistekstas"/>
        <w:rPr>
          <w:szCs w:val="22"/>
        </w:rPr>
      </w:pPr>
      <w:r w:rsidRPr="00153DDC">
        <w:rPr>
          <w:i/>
          <w:szCs w:val="22"/>
        </w:rPr>
        <w:t>Rinkodaros teisės turėtojas</w:t>
      </w:r>
      <w:r w:rsidRPr="00153DDC">
        <w:rPr>
          <w:szCs w:val="22"/>
        </w:rPr>
        <w:t xml:space="preserve"> </w:t>
      </w:r>
    </w:p>
    <w:p w14:paraId="26BFEBF9" w14:textId="77777777" w:rsidR="00C355E1" w:rsidRPr="00153DDC" w:rsidRDefault="00C355E1" w:rsidP="00C355E1">
      <w:pPr>
        <w:rPr>
          <w:rFonts w:eastAsia="Times New Roman"/>
          <w:snapToGrid w:val="0"/>
          <w:lang w:val="de-DE"/>
        </w:rPr>
      </w:pPr>
      <w:r w:rsidRPr="00153DDC">
        <w:rPr>
          <w:rFonts w:eastAsia="Times New Roman"/>
          <w:snapToGrid w:val="0"/>
          <w:lang w:val="de-DE"/>
        </w:rPr>
        <w:t xml:space="preserve">Bayer </w:t>
      </w:r>
      <w:proofErr w:type="spellStart"/>
      <w:r w:rsidRPr="00153DDC">
        <w:rPr>
          <w:rFonts w:eastAsia="Times New Roman"/>
          <w:snapToGrid w:val="0"/>
          <w:lang w:val="de-DE"/>
        </w:rPr>
        <w:t>Pharma</w:t>
      </w:r>
      <w:proofErr w:type="spellEnd"/>
      <w:r w:rsidRPr="00153DDC">
        <w:rPr>
          <w:rFonts w:eastAsia="Times New Roman"/>
          <w:snapToGrid w:val="0"/>
          <w:lang w:val="de-DE"/>
        </w:rPr>
        <w:t xml:space="preserve"> AG</w:t>
      </w:r>
    </w:p>
    <w:p w14:paraId="2BCC657B" w14:textId="77777777" w:rsidR="00C355E1" w:rsidRPr="00153DDC" w:rsidRDefault="00C355E1" w:rsidP="00C355E1">
      <w:pPr>
        <w:rPr>
          <w:rFonts w:eastAsia="Times New Roman"/>
          <w:snapToGrid w:val="0"/>
        </w:rPr>
      </w:pPr>
      <w:proofErr w:type="spellStart"/>
      <w:r w:rsidRPr="00153DDC">
        <w:rPr>
          <w:rFonts w:eastAsia="Times New Roman"/>
          <w:snapToGrid w:val="0"/>
        </w:rPr>
        <w:t>Müllerstraße</w:t>
      </w:r>
      <w:proofErr w:type="spellEnd"/>
      <w:r w:rsidRPr="00153DDC">
        <w:rPr>
          <w:rFonts w:eastAsia="Times New Roman"/>
          <w:snapToGrid w:val="0"/>
        </w:rPr>
        <w:t xml:space="preserve"> 178</w:t>
      </w:r>
    </w:p>
    <w:p w14:paraId="5B5DF819" w14:textId="77777777" w:rsidR="00C355E1" w:rsidRPr="00153DDC" w:rsidRDefault="00C355E1" w:rsidP="00C355E1">
      <w:pPr>
        <w:rPr>
          <w:rFonts w:eastAsia="Times New Roman"/>
          <w:snapToGrid w:val="0"/>
          <w:lang w:val="de-DE"/>
        </w:rPr>
      </w:pPr>
      <w:r w:rsidRPr="00153DDC">
        <w:rPr>
          <w:rFonts w:eastAsia="Times New Roman"/>
          <w:snapToGrid w:val="0"/>
        </w:rPr>
        <w:t>13353</w:t>
      </w:r>
      <w:r w:rsidRPr="00153DDC">
        <w:rPr>
          <w:rFonts w:eastAsia="Times New Roman"/>
          <w:snapToGrid w:val="0"/>
          <w:lang w:val="de-DE"/>
        </w:rPr>
        <w:t xml:space="preserve"> Berlin</w:t>
      </w:r>
    </w:p>
    <w:p w14:paraId="3F03BDCF" w14:textId="77777777" w:rsidR="00C355E1" w:rsidRPr="00153DDC" w:rsidRDefault="00C355E1" w:rsidP="00C355E1">
      <w:pPr>
        <w:rPr>
          <w:rFonts w:eastAsia="Times New Roman"/>
          <w:snapToGrid w:val="0"/>
          <w:lang w:val="de-DE"/>
        </w:rPr>
      </w:pPr>
      <w:proofErr w:type="spellStart"/>
      <w:r w:rsidRPr="00153DDC">
        <w:rPr>
          <w:rFonts w:eastAsia="Times New Roman"/>
          <w:snapToGrid w:val="0"/>
          <w:lang w:val="de-DE"/>
        </w:rPr>
        <w:t>Vokietija</w:t>
      </w:r>
      <w:proofErr w:type="spellEnd"/>
    </w:p>
    <w:p w14:paraId="357B2234" w14:textId="77777777" w:rsidR="008B30FF" w:rsidRPr="00153DDC" w:rsidRDefault="008B30FF" w:rsidP="008B30FF">
      <w:pPr>
        <w:pStyle w:val="Pagrindinistekstas"/>
        <w:rPr>
          <w:szCs w:val="22"/>
          <w:lang w:val="de-DE"/>
        </w:rPr>
      </w:pPr>
    </w:p>
    <w:p w14:paraId="4FDBFD9B" w14:textId="77777777" w:rsidR="008B30FF" w:rsidRPr="00153DDC" w:rsidRDefault="008B30FF" w:rsidP="008B30FF">
      <w:pPr>
        <w:pStyle w:val="Pagrindinistekstas"/>
        <w:rPr>
          <w:i/>
          <w:szCs w:val="22"/>
          <w:lang w:val="de-DE"/>
        </w:rPr>
      </w:pPr>
      <w:r w:rsidRPr="00153DDC">
        <w:rPr>
          <w:i/>
          <w:szCs w:val="22"/>
        </w:rPr>
        <w:t>Gamintojas</w:t>
      </w:r>
    </w:p>
    <w:p w14:paraId="459CFF8C" w14:textId="77777777" w:rsidR="008B30FF" w:rsidRPr="00153DDC" w:rsidRDefault="008B30FF" w:rsidP="008B30FF">
      <w:pPr>
        <w:pStyle w:val="1Style"/>
        <w:widowControl w:val="0"/>
        <w:tabs>
          <w:tab w:val="left" w:pos="2835"/>
          <w:tab w:val="left" w:pos="4253"/>
        </w:tabs>
        <w:autoSpaceDE w:val="0"/>
        <w:autoSpaceDN w:val="0"/>
        <w:adjustRightInd w:val="0"/>
        <w:spacing w:after="0"/>
        <w:rPr>
          <w:snapToGrid w:val="0"/>
          <w:sz w:val="22"/>
          <w:lang w:val="lt-LT"/>
        </w:rPr>
      </w:pPr>
      <w:r w:rsidRPr="00153DDC">
        <w:rPr>
          <w:sz w:val="22"/>
          <w:lang w:val="lt-LT"/>
        </w:rPr>
        <w:lastRenderedPageBreak/>
        <w:t xml:space="preserve">Bayer </w:t>
      </w:r>
      <w:proofErr w:type="spellStart"/>
      <w:r w:rsidRPr="00153DDC">
        <w:rPr>
          <w:sz w:val="22"/>
          <w:lang w:val="lt-LT"/>
        </w:rPr>
        <w:t>Pharma</w:t>
      </w:r>
      <w:proofErr w:type="spellEnd"/>
      <w:r w:rsidRPr="00153DDC">
        <w:rPr>
          <w:snapToGrid w:val="0"/>
          <w:sz w:val="22"/>
          <w:lang w:val="lt-LT"/>
        </w:rPr>
        <w:t xml:space="preserve"> AG</w:t>
      </w:r>
      <w:r w:rsidRPr="00153DDC">
        <w:rPr>
          <w:snapToGrid w:val="0"/>
          <w:sz w:val="22"/>
          <w:lang w:val="lt-LT"/>
        </w:rPr>
        <w:tab/>
        <w:t>arba</w:t>
      </w:r>
      <w:r w:rsidRPr="00153DDC">
        <w:rPr>
          <w:snapToGrid w:val="0"/>
          <w:sz w:val="22"/>
          <w:lang w:val="lt-LT"/>
        </w:rPr>
        <w:tab/>
        <w:t xml:space="preserve">Bayer </w:t>
      </w:r>
      <w:proofErr w:type="spellStart"/>
      <w:r w:rsidRPr="00153DDC">
        <w:rPr>
          <w:snapToGrid w:val="0"/>
          <w:sz w:val="22"/>
          <w:lang w:val="lt-LT"/>
        </w:rPr>
        <w:t>Weimar</w:t>
      </w:r>
      <w:proofErr w:type="spellEnd"/>
      <w:r w:rsidRPr="00153DDC">
        <w:rPr>
          <w:snapToGrid w:val="0"/>
          <w:sz w:val="22"/>
          <w:lang w:val="lt-LT"/>
        </w:rPr>
        <w:t xml:space="preserve"> </w:t>
      </w:r>
      <w:proofErr w:type="spellStart"/>
      <w:r w:rsidRPr="00153DDC">
        <w:rPr>
          <w:snapToGrid w:val="0"/>
          <w:sz w:val="22"/>
          <w:lang w:val="lt-LT"/>
        </w:rPr>
        <w:t>GmbH</w:t>
      </w:r>
      <w:proofErr w:type="spellEnd"/>
      <w:r w:rsidRPr="00153DDC">
        <w:rPr>
          <w:snapToGrid w:val="0"/>
          <w:sz w:val="22"/>
          <w:lang w:val="lt-LT"/>
        </w:rPr>
        <w:t xml:space="preserve"> </w:t>
      </w:r>
      <w:proofErr w:type="spellStart"/>
      <w:r w:rsidRPr="00153DDC">
        <w:rPr>
          <w:snapToGrid w:val="0"/>
          <w:sz w:val="22"/>
          <w:lang w:val="lt-LT"/>
        </w:rPr>
        <w:t>und</w:t>
      </w:r>
      <w:proofErr w:type="spellEnd"/>
      <w:r w:rsidRPr="00153DDC">
        <w:rPr>
          <w:snapToGrid w:val="0"/>
          <w:sz w:val="22"/>
          <w:lang w:val="lt-LT"/>
        </w:rPr>
        <w:t xml:space="preserve"> </w:t>
      </w:r>
      <w:proofErr w:type="spellStart"/>
      <w:r w:rsidRPr="00153DDC">
        <w:rPr>
          <w:snapToGrid w:val="0"/>
          <w:sz w:val="22"/>
          <w:lang w:val="lt-LT"/>
        </w:rPr>
        <w:t>Co</w:t>
      </w:r>
      <w:proofErr w:type="spellEnd"/>
      <w:r w:rsidRPr="00153DDC">
        <w:rPr>
          <w:snapToGrid w:val="0"/>
          <w:sz w:val="22"/>
          <w:lang w:val="lt-LT"/>
        </w:rPr>
        <w:t>. KG</w:t>
      </w:r>
    </w:p>
    <w:p w14:paraId="33046857" w14:textId="77777777" w:rsidR="008B30FF" w:rsidRPr="00153DDC" w:rsidRDefault="008B30FF" w:rsidP="008B30FF">
      <w:pPr>
        <w:pStyle w:val="StyleItalicBefore6pt"/>
        <w:rPr>
          <w:i w:val="0"/>
          <w:sz w:val="22"/>
          <w:szCs w:val="22"/>
          <w:lang w:val="lt-LT"/>
        </w:rPr>
      </w:pPr>
      <w:proofErr w:type="spellStart"/>
      <w:r w:rsidRPr="00153DDC">
        <w:rPr>
          <w:i w:val="0"/>
          <w:sz w:val="22"/>
          <w:szCs w:val="22"/>
          <w:lang w:val="lt-LT"/>
        </w:rPr>
        <w:t>Muellerstrasse</w:t>
      </w:r>
      <w:proofErr w:type="spellEnd"/>
      <w:r w:rsidRPr="00153DDC">
        <w:rPr>
          <w:i w:val="0"/>
          <w:sz w:val="22"/>
          <w:szCs w:val="22"/>
          <w:lang w:val="lt-LT"/>
        </w:rPr>
        <w:t xml:space="preserve"> 170-178</w:t>
      </w:r>
      <w:r w:rsidRPr="00153DDC">
        <w:rPr>
          <w:i w:val="0"/>
          <w:sz w:val="22"/>
          <w:szCs w:val="22"/>
          <w:lang w:val="lt-LT"/>
        </w:rPr>
        <w:tab/>
      </w:r>
      <w:r w:rsidRPr="00153DDC">
        <w:rPr>
          <w:sz w:val="22"/>
          <w:szCs w:val="22"/>
          <w:lang w:val="lt-LT"/>
        </w:rPr>
        <w:tab/>
      </w:r>
      <w:r w:rsidRPr="00153DDC">
        <w:rPr>
          <w:sz w:val="22"/>
          <w:szCs w:val="22"/>
          <w:lang w:val="lt-LT"/>
        </w:rPr>
        <w:tab/>
      </w:r>
      <w:r w:rsidRPr="00153DDC">
        <w:rPr>
          <w:sz w:val="22"/>
          <w:szCs w:val="22"/>
          <w:lang w:val="lt-LT"/>
        </w:rPr>
        <w:tab/>
      </w:r>
      <w:proofErr w:type="spellStart"/>
      <w:r w:rsidRPr="00153DDC">
        <w:rPr>
          <w:i w:val="0"/>
          <w:sz w:val="22"/>
          <w:szCs w:val="22"/>
          <w:lang w:val="lt-LT"/>
        </w:rPr>
        <w:t>Doebereinerstrasse</w:t>
      </w:r>
      <w:proofErr w:type="spellEnd"/>
      <w:r w:rsidRPr="00153DDC">
        <w:rPr>
          <w:i w:val="0"/>
          <w:sz w:val="22"/>
          <w:szCs w:val="22"/>
          <w:lang w:val="lt-LT"/>
        </w:rPr>
        <w:t xml:space="preserve"> 20</w:t>
      </w:r>
    </w:p>
    <w:p w14:paraId="4B239A36" w14:textId="77777777" w:rsidR="008B30FF" w:rsidRPr="00153DDC" w:rsidRDefault="008B30FF" w:rsidP="008B30FF">
      <w:pPr>
        <w:pStyle w:val="1Style"/>
        <w:widowControl w:val="0"/>
        <w:tabs>
          <w:tab w:val="left" w:pos="4253"/>
        </w:tabs>
        <w:autoSpaceDE w:val="0"/>
        <w:autoSpaceDN w:val="0"/>
        <w:adjustRightInd w:val="0"/>
        <w:spacing w:after="0"/>
        <w:rPr>
          <w:snapToGrid w:val="0"/>
          <w:sz w:val="22"/>
          <w:lang w:val="lt-LT"/>
        </w:rPr>
      </w:pPr>
      <w:r w:rsidRPr="00153DDC">
        <w:rPr>
          <w:sz w:val="22"/>
          <w:lang w:val="lt-LT"/>
        </w:rPr>
        <w:t xml:space="preserve">D-13353 </w:t>
      </w:r>
      <w:proofErr w:type="spellStart"/>
      <w:r w:rsidRPr="00153DDC">
        <w:rPr>
          <w:snapToGrid w:val="0"/>
          <w:sz w:val="22"/>
          <w:lang w:val="lt-LT"/>
        </w:rPr>
        <w:t>Berlin</w:t>
      </w:r>
      <w:proofErr w:type="spellEnd"/>
      <w:r w:rsidRPr="00153DDC">
        <w:rPr>
          <w:snapToGrid w:val="0"/>
          <w:sz w:val="22"/>
          <w:lang w:val="lt-LT"/>
        </w:rPr>
        <w:t>, Vokietija</w:t>
      </w:r>
      <w:r w:rsidRPr="00153DDC">
        <w:rPr>
          <w:snapToGrid w:val="0"/>
          <w:sz w:val="22"/>
          <w:lang w:val="lt-LT"/>
        </w:rPr>
        <w:tab/>
      </w:r>
      <w:r w:rsidRPr="00153DDC">
        <w:rPr>
          <w:sz w:val="22"/>
          <w:lang w:val="lt-LT"/>
        </w:rPr>
        <w:t xml:space="preserve">D-99427 </w:t>
      </w:r>
      <w:proofErr w:type="spellStart"/>
      <w:r w:rsidRPr="00153DDC">
        <w:rPr>
          <w:snapToGrid w:val="0"/>
          <w:sz w:val="22"/>
          <w:lang w:val="lt-LT"/>
        </w:rPr>
        <w:t>Weimar</w:t>
      </w:r>
      <w:proofErr w:type="spellEnd"/>
      <w:r w:rsidRPr="00153DDC">
        <w:rPr>
          <w:snapToGrid w:val="0"/>
          <w:sz w:val="22"/>
          <w:lang w:val="lt-LT"/>
        </w:rPr>
        <w:t>, Vokietija</w:t>
      </w:r>
    </w:p>
    <w:p w14:paraId="2FDFE3D5" w14:textId="77777777" w:rsidR="008B30FF" w:rsidRPr="00153DDC" w:rsidRDefault="008B30FF" w:rsidP="008B30FF">
      <w:pPr>
        <w:tabs>
          <w:tab w:val="left" w:pos="708"/>
        </w:tabs>
        <w:ind w:right="-2"/>
      </w:pPr>
    </w:p>
    <w:p w14:paraId="3B343088" w14:textId="77777777" w:rsidR="008B30FF" w:rsidRPr="00153DDC" w:rsidRDefault="008B30FF" w:rsidP="008B30FF">
      <w:pPr>
        <w:pStyle w:val="Pagrindinistekstas"/>
        <w:rPr>
          <w:szCs w:val="22"/>
        </w:rPr>
      </w:pPr>
      <w:r w:rsidRPr="00153DDC">
        <w:rPr>
          <w:szCs w:val="22"/>
        </w:rPr>
        <w:t>Jeigu apie šį vaistą norite sužinoti daugiau ar iškilus klausimų dėl tablečių išdavimo prietaiso naudojimo, kreipkitės į vietinį rinkodaros teisės turėtojo atstovą.</w:t>
      </w:r>
    </w:p>
    <w:p w14:paraId="5C369630" w14:textId="77777777" w:rsidR="008B30FF" w:rsidRPr="00153DDC" w:rsidRDefault="008B30FF" w:rsidP="008B30FF">
      <w:pPr>
        <w:pStyle w:val="Pagrindinistekstas"/>
        <w:rPr>
          <w:szCs w:val="22"/>
        </w:rPr>
      </w:pPr>
    </w:p>
    <w:tbl>
      <w:tblPr>
        <w:tblW w:w="0" w:type="auto"/>
        <w:tblLayout w:type="fixed"/>
        <w:tblLook w:val="00A0" w:firstRow="1" w:lastRow="0" w:firstColumn="1" w:lastColumn="0" w:noHBand="0" w:noVBand="0"/>
      </w:tblPr>
      <w:tblGrid>
        <w:gridCol w:w="4678"/>
      </w:tblGrid>
      <w:tr w:rsidR="008B30FF" w:rsidRPr="00153DDC" w14:paraId="4D4D519E" w14:textId="77777777" w:rsidTr="008E6231">
        <w:tc>
          <w:tcPr>
            <w:tcW w:w="4678" w:type="dxa"/>
          </w:tcPr>
          <w:p w14:paraId="352CA5E6" w14:textId="77777777" w:rsidR="008B30FF" w:rsidRPr="00153DDC" w:rsidRDefault="008B30FF" w:rsidP="008E6231">
            <w:pPr>
              <w:pStyle w:val="Pagrindinistekstas"/>
              <w:rPr>
                <w:rFonts w:eastAsia="Times New Roman"/>
                <w:szCs w:val="22"/>
              </w:rPr>
            </w:pPr>
            <w:r w:rsidRPr="00153DDC">
              <w:rPr>
                <w:szCs w:val="22"/>
                <w:lang w:eastAsia="en-US"/>
              </w:rPr>
              <w:t>UAB „Bayer“</w:t>
            </w:r>
          </w:p>
          <w:p w14:paraId="0CE54911" w14:textId="77777777" w:rsidR="008B30FF" w:rsidRPr="00153DDC" w:rsidRDefault="008B30FF" w:rsidP="008E6231">
            <w:pPr>
              <w:pStyle w:val="Pagrindinistekstas"/>
              <w:rPr>
                <w:szCs w:val="22"/>
                <w:lang w:eastAsia="en-US"/>
              </w:rPr>
            </w:pPr>
            <w:r w:rsidRPr="00153DDC">
              <w:rPr>
                <w:szCs w:val="22"/>
                <w:lang w:eastAsia="en-US"/>
              </w:rPr>
              <w:t xml:space="preserve">Žirmūnų 68 A, </w:t>
            </w:r>
          </w:p>
          <w:p w14:paraId="5330C2DA" w14:textId="77777777" w:rsidR="008B30FF" w:rsidRPr="00153DDC" w:rsidRDefault="008B30FF" w:rsidP="008E6231">
            <w:pPr>
              <w:pStyle w:val="Pagrindinistekstas"/>
              <w:rPr>
                <w:szCs w:val="22"/>
                <w:lang w:eastAsia="en-US"/>
              </w:rPr>
            </w:pPr>
            <w:r w:rsidRPr="00153DDC">
              <w:rPr>
                <w:szCs w:val="22"/>
                <w:lang w:eastAsia="en-US"/>
              </w:rPr>
              <w:t>LT-09124 Vilnius,</w:t>
            </w:r>
          </w:p>
          <w:p w14:paraId="10B00F72" w14:textId="77777777" w:rsidR="008B30FF" w:rsidRPr="00153DDC" w:rsidRDefault="008B30FF" w:rsidP="008E6231">
            <w:pPr>
              <w:pStyle w:val="Pagrindinistekstas"/>
              <w:rPr>
                <w:rFonts w:eastAsia="Times New Roman"/>
                <w:szCs w:val="22"/>
              </w:rPr>
            </w:pPr>
            <w:r w:rsidRPr="00153DDC">
              <w:rPr>
                <w:szCs w:val="22"/>
                <w:lang w:eastAsia="en-US"/>
              </w:rPr>
              <w:t>Tel. + 370 5 2336868</w:t>
            </w:r>
          </w:p>
        </w:tc>
      </w:tr>
    </w:tbl>
    <w:p w14:paraId="2A4105FF" w14:textId="77777777" w:rsidR="008B30FF" w:rsidRPr="00153DDC" w:rsidRDefault="008B30FF" w:rsidP="008B30FF">
      <w:pPr>
        <w:pStyle w:val="Pagrindinistekstas"/>
        <w:rPr>
          <w:szCs w:val="22"/>
        </w:rPr>
      </w:pPr>
    </w:p>
    <w:p w14:paraId="1B8FDB2F" w14:textId="77777777" w:rsidR="008B30FF" w:rsidRPr="00153DDC" w:rsidRDefault="008B30FF" w:rsidP="008B30FF">
      <w:pPr>
        <w:tabs>
          <w:tab w:val="left" w:pos="708"/>
        </w:tabs>
        <w:ind w:right="-2"/>
        <w:rPr>
          <w:b/>
        </w:rPr>
      </w:pPr>
      <w:r w:rsidRPr="00153DDC">
        <w:rPr>
          <w:b/>
        </w:rPr>
        <w:t>Šio vaistinio preparato rinkodaros teisė EEE valstybėse narėse suteikta tokiais pavadinimais</w:t>
      </w:r>
      <w:r w:rsidRPr="00153DD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3"/>
        <w:gridCol w:w="4817"/>
      </w:tblGrid>
      <w:tr w:rsidR="008B30FF" w:rsidRPr="00153DDC" w14:paraId="42A7A207" w14:textId="77777777" w:rsidTr="008E6231">
        <w:tc>
          <w:tcPr>
            <w:tcW w:w="4952" w:type="dxa"/>
          </w:tcPr>
          <w:p w14:paraId="78D861DA" w14:textId="77777777" w:rsidR="008B30FF" w:rsidRPr="00153DDC" w:rsidRDefault="008B30FF" w:rsidP="008E6231">
            <w:pPr>
              <w:numPr>
                <w:ilvl w:val="12"/>
                <w:numId w:val="0"/>
              </w:numPr>
              <w:tabs>
                <w:tab w:val="left" w:pos="708"/>
              </w:tabs>
              <w:ind w:right="-2"/>
            </w:pPr>
            <w:r w:rsidRPr="00153DDC">
              <w:t>Valstybės narės pavadinimas</w:t>
            </w:r>
          </w:p>
        </w:tc>
        <w:tc>
          <w:tcPr>
            <w:tcW w:w="4953" w:type="dxa"/>
          </w:tcPr>
          <w:p w14:paraId="202EE8D9" w14:textId="6130D418" w:rsidR="008B30FF" w:rsidRPr="00153DDC" w:rsidRDefault="008B30FF" w:rsidP="008E6231">
            <w:pPr>
              <w:numPr>
                <w:ilvl w:val="12"/>
                <w:numId w:val="0"/>
              </w:numPr>
              <w:tabs>
                <w:tab w:val="left" w:pos="708"/>
              </w:tabs>
              <w:ind w:right="-2"/>
            </w:pPr>
            <w:r w:rsidRPr="00153DDC">
              <w:t>Vaistinio preparato pavadinimas</w:t>
            </w:r>
            <w:r w:rsidR="00E62E89" w:rsidRPr="00153DDC">
              <w:t>, stiprumas ir farmacinė forma</w:t>
            </w:r>
          </w:p>
        </w:tc>
      </w:tr>
      <w:tr w:rsidR="008B30FF" w:rsidRPr="00153DDC" w14:paraId="40F27063" w14:textId="77777777" w:rsidTr="008E6231">
        <w:tc>
          <w:tcPr>
            <w:tcW w:w="4952" w:type="dxa"/>
          </w:tcPr>
          <w:p w14:paraId="33FFAE2D" w14:textId="77777777" w:rsidR="008B30FF" w:rsidRPr="00153DDC" w:rsidRDefault="008B30FF" w:rsidP="008E6231">
            <w:pPr>
              <w:numPr>
                <w:ilvl w:val="12"/>
                <w:numId w:val="0"/>
              </w:numPr>
              <w:tabs>
                <w:tab w:val="left" w:pos="708"/>
              </w:tabs>
              <w:ind w:right="-2"/>
            </w:pPr>
            <w:r w:rsidRPr="00153DDC">
              <w:t xml:space="preserve">Austrija (AT) </w:t>
            </w:r>
          </w:p>
        </w:tc>
        <w:tc>
          <w:tcPr>
            <w:tcW w:w="4953" w:type="dxa"/>
          </w:tcPr>
          <w:p w14:paraId="72C9C0B2"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Filmtabletten</w:t>
            </w:r>
            <w:proofErr w:type="spellEnd"/>
          </w:p>
        </w:tc>
      </w:tr>
      <w:tr w:rsidR="008B30FF" w:rsidRPr="00153DDC" w14:paraId="1A805940" w14:textId="77777777" w:rsidTr="008E6231">
        <w:tc>
          <w:tcPr>
            <w:tcW w:w="4952" w:type="dxa"/>
          </w:tcPr>
          <w:p w14:paraId="2FCE6C65" w14:textId="77777777" w:rsidR="008B30FF" w:rsidRPr="00153DDC" w:rsidRDefault="008B30FF" w:rsidP="008E6231">
            <w:pPr>
              <w:numPr>
                <w:ilvl w:val="12"/>
                <w:numId w:val="0"/>
              </w:numPr>
              <w:tabs>
                <w:tab w:val="left" w:pos="708"/>
              </w:tabs>
              <w:ind w:right="-2"/>
            </w:pPr>
            <w:r w:rsidRPr="00153DDC">
              <w:t xml:space="preserve">Belgija (BE) </w:t>
            </w:r>
          </w:p>
        </w:tc>
        <w:tc>
          <w:tcPr>
            <w:tcW w:w="4953" w:type="dxa"/>
          </w:tcPr>
          <w:p w14:paraId="1D211DC9"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w:t>
            </w:r>
            <w:proofErr w:type="spellStart"/>
            <w:r w:rsidRPr="00153DDC">
              <w:t>filmomhulde</w:t>
            </w:r>
            <w:proofErr w:type="spellEnd"/>
            <w:r w:rsidRPr="00153DDC">
              <w:t xml:space="preserve"> </w:t>
            </w:r>
            <w:proofErr w:type="spellStart"/>
            <w:r w:rsidRPr="00153DDC">
              <w:t>tabletten</w:t>
            </w:r>
            <w:proofErr w:type="spellEnd"/>
          </w:p>
        </w:tc>
      </w:tr>
      <w:tr w:rsidR="008B30FF" w:rsidRPr="00153DDC" w14:paraId="1CE5D700" w14:textId="77777777" w:rsidTr="008E6231">
        <w:tc>
          <w:tcPr>
            <w:tcW w:w="4952" w:type="dxa"/>
          </w:tcPr>
          <w:p w14:paraId="48ECACB0" w14:textId="77777777" w:rsidR="008B30FF" w:rsidRPr="00153DDC" w:rsidRDefault="008B30FF" w:rsidP="008E6231">
            <w:pPr>
              <w:numPr>
                <w:ilvl w:val="12"/>
                <w:numId w:val="0"/>
              </w:numPr>
              <w:tabs>
                <w:tab w:val="left" w:pos="708"/>
              </w:tabs>
              <w:ind w:right="-2"/>
            </w:pPr>
            <w:r w:rsidRPr="00153DDC">
              <w:t xml:space="preserve">Bulgarija (BG) </w:t>
            </w:r>
          </w:p>
        </w:tc>
        <w:tc>
          <w:tcPr>
            <w:tcW w:w="4953" w:type="dxa"/>
          </w:tcPr>
          <w:p w14:paraId="3AA9BDDF"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филмирани</w:t>
            </w:r>
            <w:proofErr w:type="spellEnd"/>
            <w:r w:rsidRPr="00153DDC">
              <w:t xml:space="preserve"> </w:t>
            </w:r>
            <w:proofErr w:type="spellStart"/>
            <w:r w:rsidRPr="00153DDC">
              <w:t>таблетки</w:t>
            </w:r>
            <w:proofErr w:type="spellEnd"/>
          </w:p>
        </w:tc>
      </w:tr>
      <w:tr w:rsidR="008B30FF" w:rsidRPr="00153DDC" w14:paraId="5D3FA303" w14:textId="77777777" w:rsidTr="008E6231">
        <w:tc>
          <w:tcPr>
            <w:tcW w:w="4952" w:type="dxa"/>
          </w:tcPr>
          <w:p w14:paraId="3875DD50" w14:textId="77777777" w:rsidR="008B30FF" w:rsidRPr="00153DDC" w:rsidRDefault="008B30FF" w:rsidP="008E6231">
            <w:pPr>
              <w:numPr>
                <w:ilvl w:val="12"/>
                <w:numId w:val="0"/>
              </w:numPr>
              <w:tabs>
                <w:tab w:val="left" w:pos="708"/>
              </w:tabs>
              <w:ind w:right="-2"/>
            </w:pPr>
            <w:r w:rsidRPr="00153DDC">
              <w:t xml:space="preserve">Kipras (CY) </w:t>
            </w:r>
          </w:p>
        </w:tc>
        <w:tc>
          <w:tcPr>
            <w:tcW w:w="4953" w:type="dxa"/>
          </w:tcPr>
          <w:p w14:paraId="1CB81663"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επικαλυμμένα</w:t>
            </w:r>
            <w:proofErr w:type="spellEnd"/>
            <w:r w:rsidRPr="00153DDC">
              <w:t xml:space="preserve"> </w:t>
            </w:r>
            <w:proofErr w:type="spellStart"/>
            <w:r w:rsidRPr="00153DDC">
              <w:t>με</w:t>
            </w:r>
            <w:proofErr w:type="spellEnd"/>
            <w:r w:rsidRPr="00153DDC">
              <w:t xml:space="preserve"> </w:t>
            </w:r>
            <w:proofErr w:type="spellStart"/>
            <w:r w:rsidRPr="00153DDC">
              <w:t>λεπτό</w:t>
            </w:r>
            <w:proofErr w:type="spellEnd"/>
            <w:r w:rsidRPr="00153DDC">
              <w:t xml:space="preserve"> </w:t>
            </w:r>
            <w:proofErr w:type="spellStart"/>
            <w:r w:rsidRPr="00153DDC">
              <w:t>υμένιο</w:t>
            </w:r>
            <w:proofErr w:type="spellEnd"/>
            <w:r w:rsidRPr="00153DDC">
              <w:t xml:space="preserve"> </w:t>
            </w:r>
            <w:proofErr w:type="spellStart"/>
            <w:r w:rsidRPr="00153DDC">
              <w:t>δισκία</w:t>
            </w:r>
            <w:proofErr w:type="spellEnd"/>
          </w:p>
        </w:tc>
      </w:tr>
      <w:tr w:rsidR="008B30FF" w:rsidRPr="00153DDC" w14:paraId="7611737F" w14:textId="77777777" w:rsidTr="008E6231">
        <w:tc>
          <w:tcPr>
            <w:tcW w:w="4952" w:type="dxa"/>
          </w:tcPr>
          <w:p w14:paraId="6D5D9C21" w14:textId="77777777" w:rsidR="008B30FF" w:rsidRPr="00153DDC" w:rsidRDefault="008B30FF" w:rsidP="008E6231">
            <w:pPr>
              <w:numPr>
                <w:ilvl w:val="12"/>
                <w:numId w:val="0"/>
              </w:numPr>
              <w:tabs>
                <w:tab w:val="left" w:pos="708"/>
              </w:tabs>
              <w:ind w:right="-2"/>
            </w:pPr>
            <w:r w:rsidRPr="00153DDC">
              <w:t>Čekija (CZ)</w:t>
            </w:r>
          </w:p>
        </w:tc>
        <w:tc>
          <w:tcPr>
            <w:tcW w:w="4953" w:type="dxa"/>
          </w:tcPr>
          <w:p w14:paraId="3B3B895C"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3 mg </w:t>
            </w:r>
            <w:proofErr w:type="spellStart"/>
            <w:r w:rsidRPr="00153DDC">
              <w:t>potahované</w:t>
            </w:r>
            <w:proofErr w:type="spellEnd"/>
            <w:r w:rsidRPr="00153DDC">
              <w:t xml:space="preserve"> </w:t>
            </w:r>
            <w:proofErr w:type="spellStart"/>
            <w:r w:rsidRPr="00153DDC">
              <w:t>tablety</w:t>
            </w:r>
            <w:proofErr w:type="spellEnd"/>
          </w:p>
        </w:tc>
      </w:tr>
      <w:tr w:rsidR="008B30FF" w:rsidRPr="00153DDC" w14:paraId="3FE89B53" w14:textId="77777777" w:rsidTr="008E6231">
        <w:tc>
          <w:tcPr>
            <w:tcW w:w="4952" w:type="dxa"/>
          </w:tcPr>
          <w:p w14:paraId="1688D09E" w14:textId="77777777" w:rsidR="008B30FF" w:rsidRPr="00153DDC" w:rsidRDefault="008B30FF" w:rsidP="008E6231">
            <w:pPr>
              <w:numPr>
                <w:ilvl w:val="12"/>
                <w:numId w:val="0"/>
              </w:numPr>
              <w:tabs>
                <w:tab w:val="left" w:pos="708"/>
              </w:tabs>
              <w:ind w:right="-2"/>
            </w:pPr>
            <w:r w:rsidRPr="00153DDC">
              <w:t xml:space="preserve">Danija (DK) </w:t>
            </w:r>
          </w:p>
        </w:tc>
        <w:tc>
          <w:tcPr>
            <w:tcW w:w="4953" w:type="dxa"/>
          </w:tcPr>
          <w:p w14:paraId="19B7EC15"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filmovertrukne</w:t>
            </w:r>
            <w:proofErr w:type="spellEnd"/>
            <w:r w:rsidRPr="00153DDC">
              <w:t xml:space="preserve"> </w:t>
            </w:r>
            <w:proofErr w:type="spellStart"/>
            <w:r w:rsidRPr="00153DDC">
              <w:t>tabletter</w:t>
            </w:r>
            <w:proofErr w:type="spellEnd"/>
          </w:p>
        </w:tc>
      </w:tr>
      <w:tr w:rsidR="008B30FF" w:rsidRPr="00153DDC" w14:paraId="05343DF6" w14:textId="77777777" w:rsidTr="008E6231">
        <w:tc>
          <w:tcPr>
            <w:tcW w:w="4952" w:type="dxa"/>
          </w:tcPr>
          <w:p w14:paraId="599B93BF" w14:textId="77777777" w:rsidR="008B30FF" w:rsidRPr="00153DDC" w:rsidRDefault="008B30FF" w:rsidP="008E6231">
            <w:pPr>
              <w:numPr>
                <w:ilvl w:val="12"/>
                <w:numId w:val="0"/>
              </w:numPr>
              <w:tabs>
                <w:tab w:val="left" w:pos="708"/>
              </w:tabs>
              <w:ind w:right="-2"/>
            </w:pPr>
            <w:r w:rsidRPr="00153DDC">
              <w:t xml:space="preserve">Estija (EE) </w:t>
            </w:r>
          </w:p>
        </w:tc>
        <w:tc>
          <w:tcPr>
            <w:tcW w:w="4953" w:type="dxa"/>
          </w:tcPr>
          <w:p w14:paraId="407FE300"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 3 mg </w:t>
            </w:r>
            <w:proofErr w:type="spellStart"/>
            <w:r w:rsidRPr="00153DDC">
              <w:t>õhukese</w:t>
            </w:r>
            <w:proofErr w:type="spellEnd"/>
            <w:r w:rsidRPr="00153DDC">
              <w:t xml:space="preserve"> </w:t>
            </w:r>
            <w:proofErr w:type="spellStart"/>
            <w:r w:rsidRPr="00153DDC">
              <w:t>polümeerikattega</w:t>
            </w:r>
            <w:proofErr w:type="spellEnd"/>
            <w:r w:rsidRPr="00153DDC">
              <w:t xml:space="preserve"> </w:t>
            </w:r>
            <w:proofErr w:type="spellStart"/>
            <w:r w:rsidRPr="00153DDC">
              <w:t>tabletid</w:t>
            </w:r>
            <w:proofErr w:type="spellEnd"/>
          </w:p>
        </w:tc>
      </w:tr>
      <w:tr w:rsidR="008B30FF" w:rsidRPr="00153DDC" w14:paraId="4570D4B4" w14:textId="77777777" w:rsidTr="008E6231">
        <w:tc>
          <w:tcPr>
            <w:tcW w:w="4952" w:type="dxa"/>
          </w:tcPr>
          <w:p w14:paraId="4039BA5E" w14:textId="77777777" w:rsidR="008B30FF" w:rsidRPr="00153DDC" w:rsidRDefault="008B30FF" w:rsidP="008E6231">
            <w:pPr>
              <w:numPr>
                <w:ilvl w:val="12"/>
                <w:numId w:val="0"/>
              </w:numPr>
              <w:tabs>
                <w:tab w:val="left" w:pos="708"/>
              </w:tabs>
              <w:ind w:right="-2"/>
            </w:pPr>
            <w:r w:rsidRPr="00153DDC">
              <w:t>Suomija (FI)</w:t>
            </w:r>
          </w:p>
        </w:tc>
        <w:tc>
          <w:tcPr>
            <w:tcW w:w="4953" w:type="dxa"/>
          </w:tcPr>
          <w:p w14:paraId="01AF843D"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tabletti</w:t>
            </w:r>
            <w:proofErr w:type="spellEnd"/>
            <w:r w:rsidRPr="00153DDC">
              <w:t xml:space="preserve">, </w:t>
            </w:r>
            <w:proofErr w:type="spellStart"/>
            <w:r w:rsidRPr="00153DDC">
              <w:t>kalvopäällysteinen</w:t>
            </w:r>
            <w:proofErr w:type="spellEnd"/>
          </w:p>
        </w:tc>
      </w:tr>
      <w:tr w:rsidR="008B30FF" w:rsidRPr="00153DDC" w14:paraId="5E55EE9D" w14:textId="77777777" w:rsidTr="008E6231">
        <w:tc>
          <w:tcPr>
            <w:tcW w:w="4952" w:type="dxa"/>
          </w:tcPr>
          <w:p w14:paraId="149CCE3E" w14:textId="77777777" w:rsidR="008B30FF" w:rsidRPr="00153DDC" w:rsidRDefault="008B30FF" w:rsidP="008E6231">
            <w:pPr>
              <w:numPr>
                <w:ilvl w:val="12"/>
                <w:numId w:val="0"/>
              </w:numPr>
              <w:tabs>
                <w:tab w:val="left" w:pos="708"/>
              </w:tabs>
              <w:ind w:right="-2"/>
            </w:pPr>
            <w:r w:rsidRPr="00153DDC">
              <w:t xml:space="preserve">Prancūzija (FR) </w:t>
            </w:r>
          </w:p>
        </w:tc>
        <w:tc>
          <w:tcPr>
            <w:tcW w:w="4953" w:type="dxa"/>
          </w:tcPr>
          <w:p w14:paraId="5EA0EAA0"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 3 mg, </w:t>
            </w:r>
            <w:proofErr w:type="spellStart"/>
            <w:r w:rsidRPr="00153DDC">
              <w:t>comprimé</w:t>
            </w:r>
            <w:proofErr w:type="spellEnd"/>
            <w:r w:rsidRPr="00153DDC">
              <w:t xml:space="preserve"> </w:t>
            </w:r>
            <w:proofErr w:type="spellStart"/>
            <w:r w:rsidRPr="00153DDC">
              <w:t>pelliculé</w:t>
            </w:r>
            <w:proofErr w:type="spellEnd"/>
          </w:p>
        </w:tc>
      </w:tr>
      <w:tr w:rsidR="008B30FF" w:rsidRPr="00153DDC" w14:paraId="68AB7422" w14:textId="77777777" w:rsidTr="008E6231">
        <w:tc>
          <w:tcPr>
            <w:tcW w:w="4952" w:type="dxa"/>
          </w:tcPr>
          <w:p w14:paraId="21AFEBDB" w14:textId="77777777" w:rsidR="008B30FF" w:rsidRPr="00153DDC" w:rsidRDefault="008B30FF" w:rsidP="008E6231">
            <w:pPr>
              <w:numPr>
                <w:ilvl w:val="12"/>
                <w:numId w:val="0"/>
              </w:numPr>
              <w:tabs>
                <w:tab w:val="left" w:pos="708"/>
              </w:tabs>
              <w:ind w:right="-2"/>
            </w:pPr>
            <w:r w:rsidRPr="00153DDC">
              <w:t xml:space="preserve">Vokietija (DE) </w:t>
            </w:r>
          </w:p>
        </w:tc>
        <w:tc>
          <w:tcPr>
            <w:tcW w:w="4953" w:type="dxa"/>
          </w:tcPr>
          <w:p w14:paraId="74F7FCD5"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Filmtabletten</w:t>
            </w:r>
            <w:proofErr w:type="spellEnd"/>
          </w:p>
        </w:tc>
      </w:tr>
      <w:tr w:rsidR="008B30FF" w:rsidRPr="00153DDC" w14:paraId="3951FA13" w14:textId="77777777" w:rsidTr="008E6231">
        <w:tc>
          <w:tcPr>
            <w:tcW w:w="4952" w:type="dxa"/>
          </w:tcPr>
          <w:p w14:paraId="149326D4" w14:textId="77777777" w:rsidR="008B30FF" w:rsidRPr="00153DDC" w:rsidRDefault="008B30FF" w:rsidP="008E6231">
            <w:pPr>
              <w:numPr>
                <w:ilvl w:val="12"/>
                <w:numId w:val="0"/>
              </w:numPr>
              <w:tabs>
                <w:tab w:val="left" w:pos="708"/>
              </w:tabs>
              <w:ind w:right="-2"/>
            </w:pPr>
            <w:r w:rsidRPr="00153DDC">
              <w:t xml:space="preserve">Graikija (EL) </w:t>
            </w:r>
          </w:p>
        </w:tc>
        <w:tc>
          <w:tcPr>
            <w:tcW w:w="4953" w:type="dxa"/>
          </w:tcPr>
          <w:p w14:paraId="6C454AC3"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επικαλυμμένα</w:t>
            </w:r>
            <w:proofErr w:type="spellEnd"/>
            <w:r w:rsidRPr="00153DDC">
              <w:t xml:space="preserve"> </w:t>
            </w:r>
            <w:proofErr w:type="spellStart"/>
            <w:r w:rsidRPr="00153DDC">
              <w:t>με</w:t>
            </w:r>
            <w:proofErr w:type="spellEnd"/>
            <w:r w:rsidRPr="00153DDC">
              <w:t xml:space="preserve"> </w:t>
            </w:r>
            <w:proofErr w:type="spellStart"/>
            <w:r w:rsidRPr="00153DDC">
              <w:t>λεπτό</w:t>
            </w:r>
            <w:proofErr w:type="spellEnd"/>
            <w:r w:rsidRPr="00153DDC">
              <w:t xml:space="preserve"> </w:t>
            </w:r>
            <w:proofErr w:type="spellStart"/>
            <w:r w:rsidRPr="00153DDC">
              <w:t>υμένιο</w:t>
            </w:r>
            <w:proofErr w:type="spellEnd"/>
            <w:r w:rsidRPr="00153DDC">
              <w:t xml:space="preserve"> </w:t>
            </w:r>
            <w:proofErr w:type="spellStart"/>
            <w:r w:rsidRPr="00153DDC">
              <w:t>δισκία</w:t>
            </w:r>
            <w:proofErr w:type="spellEnd"/>
          </w:p>
        </w:tc>
      </w:tr>
      <w:tr w:rsidR="008B30FF" w:rsidRPr="00153DDC" w14:paraId="2B15EB7D" w14:textId="77777777" w:rsidTr="008E6231">
        <w:tc>
          <w:tcPr>
            <w:tcW w:w="4952" w:type="dxa"/>
          </w:tcPr>
          <w:p w14:paraId="18F37FA6" w14:textId="77777777" w:rsidR="008B30FF" w:rsidRPr="00153DDC" w:rsidRDefault="008B30FF" w:rsidP="008E6231">
            <w:pPr>
              <w:numPr>
                <w:ilvl w:val="12"/>
                <w:numId w:val="0"/>
              </w:numPr>
              <w:tabs>
                <w:tab w:val="left" w:pos="708"/>
              </w:tabs>
              <w:ind w:right="-2"/>
            </w:pPr>
            <w:r w:rsidRPr="00153DDC">
              <w:t xml:space="preserve">Vengrija (HU) </w:t>
            </w:r>
          </w:p>
        </w:tc>
        <w:tc>
          <w:tcPr>
            <w:tcW w:w="4953" w:type="dxa"/>
          </w:tcPr>
          <w:p w14:paraId="5074C77D"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filmtabletta</w:t>
            </w:r>
            <w:proofErr w:type="spellEnd"/>
          </w:p>
        </w:tc>
      </w:tr>
      <w:tr w:rsidR="008B30FF" w:rsidRPr="00153DDC" w14:paraId="08439B45" w14:textId="77777777" w:rsidTr="008E6231">
        <w:tc>
          <w:tcPr>
            <w:tcW w:w="4952" w:type="dxa"/>
          </w:tcPr>
          <w:p w14:paraId="02F7F587" w14:textId="77777777" w:rsidR="008B30FF" w:rsidRPr="00153DDC" w:rsidRDefault="008B30FF" w:rsidP="008E6231">
            <w:pPr>
              <w:numPr>
                <w:ilvl w:val="12"/>
                <w:numId w:val="0"/>
              </w:numPr>
              <w:tabs>
                <w:tab w:val="left" w:pos="708"/>
              </w:tabs>
              <w:ind w:right="-2"/>
            </w:pPr>
            <w:r w:rsidRPr="00153DDC">
              <w:t xml:space="preserve">Islandija (IS) </w:t>
            </w:r>
          </w:p>
        </w:tc>
        <w:tc>
          <w:tcPr>
            <w:tcW w:w="4953" w:type="dxa"/>
          </w:tcPr>
          <w:p w14:paraId="7D92EAB8"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filmuhúðaðar</w:t>
            </w:r>
            <w:proofErr w:type="spellEnd"/>
            <w:r w:rsidRPr="00153DDC">
              <w:t xml:space="preserve"> </w:t>
            </w:r>
            <w:proofErr w:type="spellStart"/>
            <w:r w:rsidRPr="00153DDC">
              <w:t>töflur</w:t>
            </w:r>
            <w:proofErr w:type="spellEnd"/>
          </w:p>
        </w:tc>
      </w:tr>
      <w:tr w:rsidR="008B30FF" w:rsidRPr="00153DDC" w14:paraId="7349EBFC" w14:textId="77777777" w:rsidTr="008E6231">
        <w:tc>
          <w:tcPr>
            <w:tcW w:w="4952" w:type="dxa"/>
          </w:tcPr>
          <w:p w14:paraId="24A86B61" w14:textId="77777777" w:rsidR="008B30FF" w:rsidRPr="00153DDC" w:rsidRDefault="008B30FF" w:rsidP="008E6231">
            <w:pPr>
              <w:numPr>
                <w:ilvl w:val="12"/>
                <w:numId w:val="0"/>
              </w:numPr>
              <w:tabs>
                <w:tab w:val="left" w:pos="708"/>
              </w:tabs>
              <w:ind w:right="-2"/>
            </w:pPr>
            <w:r w:rsidRPr="00153DDC">
              <w:t xml:space="preserve">Airija (IE) </w:t>
            </w:r>
          </w:p>
        </w:tc>
        <w:tc>
          <w:tcPr>
            <w:tcW w:w="4953" w:type="dxa"/>
          </w:tcPr>
          <w:p w14:paraId="6C2C1C63"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film-coated</w:t>
            </w:r>
            <w:proofErr w:type="spellEnd"/>
            <w:r w:rsidRPr="00153DDC">
              <w:t xml:space="preserve"> </w:t>
            </w:r>
            <w:proofErr w:type="spellStart"/>
            <w:r w:rsidRPr="00153DDC">
              <w:t>tablets</w:t>
            </w:r>
            <w:proofErr w:type="spellEnd"/>
          </w:p>
        </w:tc>
      </w:tr>
      <w:tr w:rsidR="008B30FF" w:rsidRPr="00153DDC" w14:paraId="53CE6C42" w14:textId="77777777" w:rsidTr="008E6231">
        <w:tc>
          <w:tcPr>
            <w:tcW w:w="4952" w:type="dxa"/>
          </w:tcPr>
          <w:p w14:paraId="75EF23A5" w14:textId="77777777" w:rsidR="008B30FF" w:rsidRPr="00153DDC" w:rsidRDefault="008B30FF" w:rsidP="008E6231">
            <w:pPr>
              <w:numPr>
                <w:ilvl w:val="12"/>
                <w:numId w:val="0"/>
              </w:numPr>
              <w:tabs>
                <w:tab w:val="left" w:pos="708"/>
              </w:tabs>
              <w:ind w:right="-2"/>
            </w:pPr>
            <w:r w:rsidRPr="00153DDC">
              <w:t xml:space="preserve">Italija (IT) </w:t>
            </w:r>
          </w:p>
        </w:tc>
        <w:tc>
          <w:tcPr>
            <w:tcW w:w="4953" w:type="dxa"/>
          </w:tcPr>
          <w:p w14:paraId="72376FF1"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w:t>
            </w:r>
            <w:proofErr w:type="spellStart"/>
            <w:r w:rsidRPr="00153DDC">
              <w:t>compresse</w:t>
            </w:r>
            <w:proofErr w:type="spellEnd"/>
            <w:r w:rsidRPr="00153DDC">
              <w:t xml:space="preserve"> </w:t>
            </w:r>
            <w:proofErr w:type="spellStart"/>
            <w:r w:rsidRPr="00153DDC">
              <w:t>rivestite</w:t>
            </w:r>
            <w:proofErr w:type="spellEnd"/>
            <w:r w:rsidRPr="00153DDC">
              <w:t xml:space="preserve"> </w:t>
            </w:r>
            <w:proofErr w:type="spellStart"/>
            <w:r w:rsidRPr="00153DDC">
              <w:t>con</w:t>
            </w:r>
            <w:proofErr w:type="spellEnd"/>
            <w:r w:rsidRPr="00153DDC">
              <w:t xml:space="preserve"> </w:t>
            </w:r>
            <w:proofErr w:type="spellStart"/>
            <w:r w:rsidRPr="00153DDC">
              <w:t>film</w:t>
            </w:r>
            <w:proofErr w:type="spellEnd"/>
          </w:p>
        </w:tc>
      </w:tr>
      <w:tr w:rsidR="008B30FF" w:rsidRPr="00153DDC" w14:paraId="64C2D518" w14:textId="77777777" w:rsidTr="008E6231">
        <w:tc>
          <w:tcPr>
            <w:tcW w:w="4952" w:type="dxa"/>
          </w:tcPr>
          <w:p w14:paraId="311BF59F" w14:textId="77777777" w:rsidR="008B30FF" w:rsidRPr="00153DDC" w:rsidRDefault="008B30FF" w:rsidP="008E6231">
            <w:pPr>
              <w:numPr>
                <w:ilvl w:val="12"/>
                <w:numId w:val="0"/>
              </w:numPr>
              <w:tabs>
                <w:tab w:val="left" w:pos="708"/>
              </w:tabs>
              <w:ind w:right="-2"/>
            </w:pPr>
            <w:r w:rsidRPr="00153DDC">
              <w:t xml:space="preserve">Latvija (LV) </w:t>
            </w:r>
          </w:p>
        </w:tc>
        <w:tc>
          <w:tcPr>
            <w:tcW w:w="4953" w:type="dxa"/>
          </w:tcPr>
          <w:p w14:paraId="18AA9FD8"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w:t>
            </w:r>
            <w:proofErr w:type="spellStart"/>
            <w:r w:rsidRPr="00153DDC">
              <w:t>apvalkotās</w:t>
            </w:r>
            <w:proofErr w:type="spellEnd"/>
            <w:r w:rsidRPr="00153DDC">
              <w:t xml:space="preserve"> tabletes</w:t>
            </w:r>
          </w:p>
        </w:tc>
      </w:tr>
      <w:tr w:rsidR="008B30FF" w:rsidRPr="00153DDC" w14:paraId="666714BB" w14:textId="77777777" w:rsidTr="008E6231">
        <w:tc>
          <w:tcPr>
            <w:tcW w:w="4952" w:type="dxa"/>
          </w:tcPr>
          <w:p w14:paraId="2175D954" w14:textId="77777777" w:rsidR="008B30FF" w:rsidRPr="00153DDC" w:rsidRDefault="008B30FF" w:rsidP="008E6231">
            <w:pPr>
              <w:numPr>
                <w:ilvl w:val="12"/>
                <w:numId w:val="0"/>
              </w:numPr>
              <w:tabs>
                <w:tab w:val="left" w:pos="708"/>
              </w:tabs>
              <w:ind w:right="-2"/>
            </w:pPr>
            <w:r w:rsidRPr="00153DDC">
              <w:t>Lietuva (LT)</w:t>
            </w:r>
          </w:p>
        </w:tc>
        <w:tc>
          <w:tcPr>
            <w:tcW w:w="4953" w:type="dxa"/>
          </w:tcPr>
          <w:p w14:paraId="411F3CAA"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plėvele dengtos tabletės</w:t>
            </w:r>
          </w:p>
        </w:tc>
      </w:tr>
      <w:tr w:rsidR="008B30FF" w:rsidRPr="00153DDC" w14:paraId="3FC1F430" w14:textId="77777777" w:rsidTr="008E6231">
        <w:tc>
          <w:tcPr>
            <w:tcW w:w="4952" w:type="dxa"/>
          </w:tcPr>
          <w:p w14:paraId="1B933502" w14:textId="77777777" w:rsidR="008B30FF" w:rsidRPr="00153DDC" w:rsidRDefault="008B30FF" w:rsidP="008E6231">
            <w:pPr>
              <w:numPr>
                <w:ilvl w:val="12"/>
                <w:numId w:val="0"/>
              </w:numPr>
              <w:tabs>
                <w:tab w:val="left" w:pos="708"/>
              </w:tabs>
              <w:ind w:right="-2"/>
            </w:pPr>
            <w:r w:rsidRPr="00153DDC">
              <w:t>Liuksemburgas (LU)</w:t>
            </w:r>
          </w:p>
        </w:tc>
        <w:tc>
          <w:tcPr>
            <w:tcW w:w="4953" w:type="dxa"/>
          </w:tcPr>
          <w:p w14:paraId="796556DA"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comprimés</w:t>
            </w:r>
            <w:proofErr w:type="spellEnd"/>
            <w:r w:rsidRPr="00153DDC">
              <w:t xml:space="preserve"> </w:t>
            </w:r>
            <w:proofErr w:type="spellStart"/>
            <w:r w:rsidRPr="00153DDC">
              <w:t>pelliculés</w:t>
            </w:r>
            <w:proofErr w:type="spellEnd"/>
          </w:p>
        </w:tc>
      </w:tr>
      <w:tr w:rsidR="008B30FF" w:rsidRPr="00153DDC" w14:paraId="039401AF" w14:textId="77777777" w:rsidTr="008E6231">
        <w:tc>
          <w:tcPr>
            <w:tcW w:w="4952" w:type="dxa"/>
          </w:tcPr>
          <w:p w14:paraId="0EC1AD2F" w14:textId="77777777" w:rsidR="008B30FF" w:rsidRPr="00153DDC" w:rsidRDefault="008B30FF" w:rsidP="008E6231">
            <w:pPr>
              <w:numPr>
                <w:ilvl w:val="12"/>
                <w:numId w:val="0"/>
              </w:numPr>
              <w:tabs>
                <w:tab w:val="left" w:pos="708"/>
              </w:tabs>
              <w:ind w:right="-2"/>
            </w:pPr>
            <w:r w:rsidRPr="00153DDC">
              <w:t>Malta (MT)</w:t>
            </w:r>
          </w:p>
        </w:tc>
        <w:tc>
          <w:tcPr>
            <w:tcW w:w="4953" w:type="dxa"/>
          </w:tcPr>
          <w:p w14:paraId="371D8C16"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 3 mg </w:t>
            </w:r>
            <w:proofErr w:type="spellStart"/>
            <w:r w:rsidRPr="00153DDC">
              <w:t>film-coated</w:t>
            </w:r>
            <w:proofErr w:type="spellEnd"/>
            <w:r w:rsidRPr="00153DDC">
              <w:t xml:space="preserve"> </w:t>
            </w:r>
            <w:proofErr w:type="spellStart"/>
            <w:r w:rsidRPr="00153DDC">
              <w:t>tablets</w:t>
            </w:r>
            <w:proofErr w:type="spellEnd"/>
          </w:p>
        </w:tc>
      </w:tr>
      <w:tr w:rsidR="008B30FF" w:rsidRPr="00153DDC" w14:paraId="01760C5C" w14:textId="77777777" w:rsidTr="008E6231">
        <w:tc>
          <w:tcPr>
            <w:tcW w:w="4952" w:type="dxa"/>
          </w:tcPr>
          <w:p w14:paraId="60115A4F" w14:textId="77777777" w:rsidR="008B30FF" w:rsidRPr="00153DDC" w:rsidRDefault="008B30FF" w:rsidP="008E6231">
            <w:pPr>
              <w:numPr>
                <w:ilvl w:val="12"/>
                <w:numId w:val="0"/>
              </w:numPr>
              <w:tabs>
                <w:tab w:val="left" w:pos="708"/>
              </w:tabs>
              <w:ind w:right="-2"/>
            </w:pPr>
            <w:r w:rsidRPr="00153DDC">
              <w:t xml:space="preserve">Nyderlandai (NL) </w:t>
            </w:r>
          </w:p>
        </w:tc>
        <w:tc>
          <w:tcPr>
            <w:tcW w:w="4953" w:type="dxa"/>
          </w:tcPr>
          <w:p w14:paraId="14C26A55"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w:t>
            </w:r>
            <w:proofErr w:type="spellStart"/>
            <w:r w:rsidRPr="00153DDC">
              <w:t>filmomhulde</w:t>
            </w:r>
            <w:proofErr w:type="spellEnd"/>
            <w:r w:rsidRPr="00153DDC">
              <w:t xml:space="preserve"> </w:t>
            </w:r>
            <w:proofErr w:type="spellStart"/>
            <w:r w:rsidRPr="00153DDC">
              <w:t>tabletten</w:t>
            </w:r>
            <w:proofErr w:type="spellEnd"/>
          </w:p>
        </w:tc>
      </w:tr>
      <w:tr w:rsidR="008B30FF" w:rsidRPr="00153DDC" w14:paraId="0043D13E" w14:textId="77777777" w:rsidTr="008E6231">
        <w:tc>
          <w:tcPr>
            <w:tcW w:w="4952" w:type="dxa"/>
          </w:tcPr>
          <w:p w14:paraId="28C4D1DB" w14:textId="77777777" w:rsidR="008B30FF" w:rsidRPr="00153DDC" w:rsidRDefault="008B30FF" w:rsidP="008E6231">
            <w:pPr>
              <w:numPr>
                <w:ilvl w:val="12"/>
                <w:numId w:val="0"/>
              </w:numPr>
              <w:tabs>
                <w:tab w:val="left" w:pos="708"/>
              </w:tabs>
              <w:ind w:right="-2"/>
            </w:pPr>
            <w:r w:rsidRPr="00153DDC">
              <w:t xml:space="preserve">Norvegija (NO) </w:t>
            </w:r>
          </w:p>
        </w:tc>
        <w:tc>
          <w:tcPr>
            <w:tcW w:w="4953" w:type="dxa"/>
          </w:tcPr>
          <w:p w14:paraId="21B38D63"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tabletter</w:t>
            </w:r>
            <w:proofErr w:type="spellEnd"/>
            <w:r w:rsidRPr="00153DDC">
              <w:t xml:space="preserve">, </w:t>
            </w:r>
            <w:proofErr w:type="spellStart"/>
            <w:r w:rsidRPr="00153DDC">
              <w:t>filmdrasjerte</w:t>
            </w:r>
            <w:proofErr w:type="spellEnd"/>
          </w:p>
        </w:tc>
      </w:tr>
      <w:tr w:rsidR="008B30FF" w:rsidRPr="00153DDC" w14:paraId="21EB3E34" w14:textId="77777777" w:rsidTr="008E6231">
        <w:tc>
          <w:tcPr>
            <w:tcW w:w="4952" w:type="dxa"/>
          </w:tcPr>
          <w:p w14:paraId="44BEF12E" w14:textId="77777777" w:rsidR="008B30FF" w:rsidRPr="00153DDC" w:rsidRDefault="008B30FF" w:rsidP="008E6231">
            <w:pPr>
              <w:numPr>
                <w:ilvl w:val="12"/>
                <w:numId w:val="0"/>
              </w:numPr>
              <w:tabs>
                <w:tab w:val="left" w:pos="708"/>
              </w:tabs>
              <w:ind w:right="-2"/>
            </w:pPr>
            <w:r w:rsidRPr="00153DDC">
              <w:t xml:space="preserve">Lenkija (PL) </w:t>
            </w:r>
          </w:p>
        </w:tc>
        <w:tc>
          <w:tcPr>
            <w:tcW w:w="4953" w:type="dxa"/>
          </w:tcPr>
          <w:p w14:paraId="6C375600"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tabletki</w:t>
            </w:r>
            <w:proofErr w:type="spellEnd"/>
            <w:r w:rsidRPr="00153DDC">
              <w:t xml:space="preserve"> </w:t>
            </w:r>
            <w:proofErr w:type="spellStart"/>
            <w:r w:rsidRPr="00153DDC">
              <w:t>powlekane</w:t>
            </w:r>
            <w:proofErr w:type="spellEnd"/>
          </w:p>
        </w:tc>
      </w:tr>
      <w:tr w:rsidR="008B30FF" w:rsidRPr="00153DDC" w14:paraId="6B807C81" w14:textId="77777777" w:rsidTr="008E6231">
        <w:tc>
          <w:tcPr>
            <w:tcW w:w="4952" w:type="dxa"/>
          </w:tcPr>
          <w:p w14:paraId="58BE22A3" w14:textId="77777777" w:rsidR="008B30FF" w:rsidRPr="00153DDC" w:rsidRDefault="008B30FF" w:rsidP="008E6231">
            <w:pPr>
              <w:numPr>
                <w:ilvl w:val="12"/>
                <w:numId w:val="0"/>
              </w:numPr>
              <w:tabs>
                <w:tab w:val="left" w:pos="708"/>
              </w:tabs>
              <w:ind w:right="-2"/>
            </w:pPr>
            <w:r w:rsidRPr="00153DDC">
              <w:t>Portugalija (PT)</w:t>
            </w:r>
          </w:p>
        </w:tc>
        <w:tc>
          <w:tcPr>
            <w:tcW w:w="4953" w:type="dxa"/>
          </w:tcPr>
          <w:p w14:paraId="1143A793"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3 mg + 0,02 mg </w:t>
            </w:r>
            <w:proofErr w:type="spellStart"/>
            <w:r w:rsidRPr="00153DDC">
              <w:t>comprimido</w:t>
            </w:r>
            <w:proofErr w:type="spellEnd"/>
            <w:r w:rsidRPr="00153DDC">
              <w:t xml:space="preserve"> </w:t>
            </w:r>
            <w:proofErr w:type="spellStart"/>
            <w:r w:rsidRPr="00153DDC">
              <w:t>revestido</w:t>
            </w:r>
            <w:proofErr w:type="spellEnd"/>
            <w:r w:rsidRPr="00153DDC">
              <w:t xml:space="preserve"> </w:t>
            </w:r>
            <w:proofErr w:type="spellStart"/>
            <w:r w:rsidRPr="00153DDC">
              <w:t>por</w:t>
            </w:r>
            <w:proofErr w:type="spellEnd"/>
            <w:r w:rsidRPr="00153DDC">
              <w:t xml:space="preserve"> </w:t>
            </w:r>
            <w:proofErr w:type="spellStart"/>
            <w:r w:rsidRPr="00153DDC">
              <w:t>película</w:t>
            </w:r>
            <w:proofErr w:type="spellEnd"/>
          </w:p>
        </w:tc>
      </w:tr>
      <w:tr w:rsidR="008B30FF" w:rsidRPr="00153DDC" w14:paraId="27C09E3B" w14:textId="77777777" w:rsidTr="008E6231">
        <w:tc>
          <w:tcPr>
            <w:tcW w:w="4952" w:type="dxa"/>
          </w:tcPr>
          <w:p w14:paraId="3B35535B" w14:textId="77777777" w:rsidR="008B30FF" w:rsidRPr="00153DDC" w:rsidRDefault="008B30FF" w:rsidP="008E6231">
            <w:pPr>
              <w:numPr>
                <w:ilvl w:val="12"/>
                <w:numId w:val="0"/>
              </w:numPr>
              <w:tabs>
                <w:tab w:val="left" w:pos="708"/>
              </w:tabs>
              <w:ind w:right="-2"/>
            </w:pPr>
            <w:r w:rsidRPr="00153DDC">
              <w:t xml:space="preserve">Rumunija (RO) </w:t>
            </w:r>
          </w:p>
        </w:tc>
        <w:tc>
          <w:tcPr>
            <w:tcW w:w="4953" w:type="dxa"/>
          </w:tcPr>
          <w:p w14:paraId="07CB9285" w14:textId="77777777" w:rsidR="008B30FF" w:rsidRPr="00153DDC" w:rsidRDefault="008B30FF" w:rsidP="008E6231">
            <w:pPr>
              <w:numPr>
                <w:ilvl w:val="12"/>
                <w:numId w:val="0"/>
              </w:numPr>
              <w:tabs>
                <w:tab w:val="left" w:pos="708"/>
              </w:tabs>
              <w:ind w:right="-2"/>
            </w:pPr>
            <w:proofErr w:type="spellStart"/>
            <w:r w:rsidRPr="00153DDC">
              <w:t>Yvidually</w:t>
            </w:r>
            <w:proofErr w:type="spellEnd"/>
            <w:r w:rsidRPr="00153DDC">
              <w:t xml:space="preserve"> 0,02 mg/3 mg, </w:t>
            </w:r>
            <w:proofErr w:type="spellStart"/>
            <w:r w:rsidRPr="00153DDC">
              <w:t>comprimate</w:t>
            </w:r>
            <w:proofErr w:type="spellEnd"/>
            <w:r w:rsidRPr="00153DDC">
              <w:t xml:space="preserve"> </w:t>
            </w:r>
            <w:proofErr w:type="spellStart"/>
            <w:r w:rsidRPr="00153DDC">
              <w:t>filmate</w:t>
            </w:r>
            <w:proofErr w:type="spellEnd"/>
          </w:p>
        </w:tc>
      </w:tr>
      <w:tr w:rsidR="008B30FF" w:rsidRPr="00153DDC" w14:paraId="6A8379DD" w14:textId="77777777" w:rsidTr="008E6231">
        <w:tc>
          <w:tcPr>
            <w:tcW w:w="4952" w:type="dxa"/>
          </w:tcPr>
          <w:p w14:paraId="238313D4" w14:textId="77777777" w:rsidR="008B30FF" w:rsidRPr="00153DDC" w:rsidRDefault="008B30FF" w:rsidP="008E6231">
            <w:pPr>
              <w:numPr>
                <w:ilvl w:val="12"/>
                <w:numId w:val="0"/>
              </w:numPr>
              <w:tabs>
                <w:tab w:val="left" w:pos="708"/>
              </w:tabs>
              <w:ind w:right="-2"/>
            </w:pPr>
            <w:r w:rsidRPr="00153DDC">
              <w:t xml:space="preserve">Slovakija (SK) </w:t>
            </w:r>
          </w:p>
        </w:tc>
        <w:tc>
          <w:tcPr>
            <w:tcW w:w="4953" w:type="dxa"/>
          </w:tcPr>
          <w:p w14:paraId="769C700C"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filmom</w:t>
            </w:r>
            <w:proofErr w:type="spellEnd"/>
            <w:r w:rsidRPr="00153DDC">
              <w:t xml:space="preserve"> </w:t>
            </w:r>
            <w:proofErr w:type="spellStart"/>
            <w:r w:rsidRPr="00153DDC">
              <w:t>obalená</w:t>
            </w:r>
            <w:proofErr w:type="spellEnd"/>
            <w:r w:rsidRPr="00153DDC">
              <w:t xml:space="preserve"> </w:t>
            </w:r>
            <w:proofErr w:type="spellStart"/>
            <w:r w:rsidRPr="00153DDC">
              <w:t>tableta</w:t>
            </w:r>
            <w:proofErr w:type="spellEnd"/>
          </w:p>
        </w:tc>
      </w:tr>
      <w:tr w:rsidR="008B30FF" w:rsidRPr="00153DDC" w14:paraId="064A4D02" w14:textId="77777777" w:rsidTr="008E6231">
        <w:tc>
          <w:tcPr>
            <w:tcW w:w="4952" w:type="dxa"/>
          </w:tcPr>
          <w:p w14:paraId="50E6F6B7" w14:textId="77777777" w:rsidR="008B30FF" w:rsidRPr="00153DDC" w:rsidRDefault="008B30FF" w:rsidP="008E6231">
            <w:pPr>
              <w:numPr>
                <w:ilvl w:val="12"/>
                <w:numId w:val="0"/>
              </w:numPr>
              <w:tabs>
                <w:tab w:val="left" w:pos="708"/>
              </w:tabs>
              <w:ind w:right="-2"/>
            </w:pPr>
            <w:r w:rsidRPr="00153DDC">
              <w:t xml:space="preserve">Slovėnija (SI) </w:t>
            </w:r>
          </w:p>
        </w:tc>
        <w:tc>
          <w:tcPr>
            <w:tcW w:w="4953" w:type="dxa"/>
          </w:tcPr>
          <w:p w14:paraId="4793A5BE"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3 mg </w:t>
            </w:r>
            <w:proofErr w:type="spellStart"/>
            <w:r w:rsidRPr="00153DDC">
              <w:t>filmsko</w:t>
            </w:r>
            <w:proofErr w:type="spellEnd"/>
            <w:r w:rsidRPr="00153DDC">
              <w:t xml:space="preserve"> </w:t>
            </w:r>
            <w:proofErr w:type="spellStart"/>
            <w:r w:rsidRPr="00153DDC">
              <w:t>obložene</w:t>
            </w:r>
            <w:proofErr w:type="spellEnd"/>
            <w:r w:rsidRPr="00153DDC">
              <w:t xml:space="preserve"> tablete</w:t>
            </w:r>
          </w:p>
        </w:tc>
      </w:tr>
      <w:tr w:rsidR="008B30FF" w:rsidRPr="00153DDC" w14:paraId="582A6FBA" w14:textId="77777777" w:rsidTr="008E6231">
        <w:tc>
          <w:tcPr>
            <w:tcW w:w="4952" w:type="dxa"/>
          </w:tcPr>
          <w:p w14:paraId="6B78F72D" w14:textId="77777777" w:rsidR="008B30FF" w:rsidRPr="00153DDC" w:rsidRDefault="008B30FF" w:rsidP="008E6231">
            <w:pPr>
              <w:numPr>
                <w:ilvl w:val="12"/>
                <w:numId w:val="0"/>
              </w:numPr>
              <w:tabs>
                <w:tab w:val="left" w:pos="708"/>
              </w:tabs>
              <w:ind w:right="-2"/>
            </w:pPr>
            <w:r w:rsidRPr="00153DDC">
              <w:t xml:space="preserve">Ispanija (ES) </w:t>
            </w:r>
          </w:p>
        </w:tc>
        <w:tc>
          <w:tcPr>
            <w:tcW w:w="4953" w:type="dxa"/>
          </w:tcPr>
          <w:p w14:paraId="1AAF750F"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3 mg </w:t>
            </w:r>
            <w:proofErr w:type="spellStart"/>
            <w:r w:rsidRPr="00153DDC">
              <w:t>comprimidos</w:t>
            </w:r>
            <w:proofErr w:type="spellEnd"/>
            <w:r w:rsidRPr="00153DDC">
              <w:t xml:space="preserve"> </w:t>
            </w:r>
            <w:proofErr w:type="spellStart"/>
            <w:r w:rsidRPr="00153DDC">
              <w:t>recubiertos</w:t>
            </w:r>
            <w:proofErr w:type="spellEnd"/>
            <w:r w:rsidRPr="00153DDC">
              <w:t xml:space="preserve"> </w:t>
            </w:r>
            <w:proofErr w:type="spellStart"/>
            <w:r w:rsidRPr="00153DDC">
              <w:t>con</w:t>
            </w:r>
            <w:proofErr w:type="spellEnd"/>
            <w:r w:rsidRPr="00153DDC">
              <w:t xml:space="preserve"> </w:t>
            </w:r>
            <w:proofErr w:type="spellStart"/>
            <w:r w:rsidRPr="00153DDC">
              <w:t>película</w:t>
            </w:r>
            <w:proofErr w:type="spellEnd"/>
          </w:p>
        </w:tc>
      </w:tr>
      <w:tr w:rsidR="008B30FF" w:rsidRPr="00153DDC" w14:paraId="29381BF3" w14:textId="77777777" w:rsidTr="008E6231">
        <w:tc>
          <w:tcPr>
            <w:tcW w:w="4952" w:type="dxa"/>
          </w:tcPr>
          <w:p w14:paraId="6F0D2402" w14:textId="77777777" w:rsidR="008B30FF" w:rsidRPr="00153DDC" w:rsidRDefault="008B30FF" w:rsidP="008E6231">
            <w:pPr>
              <w:numPr>
                <w:ilvl w:val="12"/>
                <w:numId w:val="0"/>
              </w:numPr>
              <w:tabs>
                <w:tab w:val="left" w:pos="708"/>
              </w:tabs>
              <w:ind w:right="-2"/>
            </w:pPr>
            <w:r w:rsidRPr="00153DDC">
              <w:t xml:space="preserve">Švedija (SE) </w:t>
            </w:r>
          </w:p>
        </w:tc>
        <w:tc>
          <w:tcPr>
            <w:tcW w:w="4953" w:type="dxa"/>
          </w:tcPr>
          <w:p w14:paraId="662B6114"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mg/3 mg,, </w:t>
            </w:r>
            <w:proofErr w:type="spellStart"/>
            <w:r w:rsidRPr="00153DDC">
              <w:t>filmdragerade</w:t>
            </w:r>
            <w:proofErr w:type="spellEnd"/>
            <w:r w:rsidRPr="00153DDC">
              <w:t xml:space="preserve"> </w:t>
            </w:r>
            <w:proofErr w:type="spellStart"/>
            <w:r w:rsidRPr="00153DDC">
              <w:t>tabletter</w:t>
            </w:r>
            <w:proofErr w:type="spellEnd"/>
          </w:p>
        </w:tc>
      </w:tr>
      <w:tr w:rsidR="008B30FF" w:rsidRPr="00153DDC" w14:paraId="730C31F1" w14:textId="77777777" w:rsidTr="008E6231">
        <w:tc>
          <w:tcPr>
            <w:tcW w:w="4952" w:type="dxa"/>
          </w:tcPr>
          <w:p w14:paraId="68951164" w14:textId="77777777" w:rsidR="008B30FF" w:rsidRPr="00153DDC" w:rsidRDefault="008B30FF" w:rsidP="008E6231">
            <w:pPr>
              <w:numPr>
                <w:ilvl w:val="12"/>
                <w:numId w:val="0"/>
              </w:numPr>
              <w:tabs>
                <w:tab w:val="left" w:pos="708"/>
              </w:tabs>
              <w:ind w:right="-2"/>
            </w:pPr>
            <w:r w:rsidRPr="00153DDC">
              <w:t xml:space="preserve">Jungtinė Karalystė (UK) </w:t>
            </w:r>
          </w:p>
        </w:tc>
        <w:tc>
          <w:tcPr>
            <w:tcW w:w="4953" w:type="dxa"/>
          </w:tcPr>
          <w:p w14:paraId="39C91A8C" w14:textId="77777777" w:rsidR="008B30FF" w:rsidRPr="00153DDC" w:rsidRDefault="008B30FF" w:rsidP="008E6231">
            <w:pPr>
              <w:numPr>
                <w:ilvl w:val="12"/>
                <w:numId w:val="0"/>
              </w:numPr>
              <w:tabs>
                <w:tab w:val="left" w:pos="708"/>
              </w:tabs>
              <w:ind w:right="-2"/>
            </w:pPr>
            <w:proofErr w:type="spellStart"/>
            <w:r w:rsidRPr="00153DDC">
              <w:t>Flexyess</w:t>
            </w:r>
            <w:proofErr w:type="spellEnd"/>
            <w:r w:rsidRPr="00153DDC">
              <w:t xml:space="preserve"> 0.02 mg / 3 mg </w:t>
            </w:r>
            <w:proofErr w:type="spellStart"/>
            <w:r w:rsidRPr="00153DDC">
              <w:t>film-coated</w:t>
            </w:r>
            <w:proofErr w:type="spellEnd"/>
            <w:r w:rsidRPr="00153DDC">
              <w:t xml:space="preserve"> </w:t>
            </w:r>
            <w:proofErr w:type="spellStart"/>
            <w:r w:rsidRPr="00153DDC">
              <w:t>tablets</w:t>
            </w:r>
            <w:proofErr w:type="spellEnd"/>
          </w:p>
        </w:tc>
      </w:tr>
    </w:tbl>
    <w:p w14:paraId="35E4D686" w14:textId="77777777" w:rsidR="008B30FF" w:rsidRPr="00153DDC" w:rsidRDefault="008B30FF" w:rsidP="008B30FF">
      <w:pPr>
        <w:pStyle w:val="Pagrindinistekstas"/>
        <w:rPr>
          <w:szCs w:val="22"/>
        </w:rPr>
      </w:pPr>
    </w:p>
    <w:p w14:paraId="2706A2C8" w14:textId="77777777" w:rsidR="008B30FF" w:rsidRPr="00153DDC" w:rsidRDefault="008B30FF" w:rsidP="008B30FF">
      <w:pPr>
        <w:pStyle w:val="Pagrindinistekstas"/>
        <w:rPr>
          <w:szCs w:val="22"/>
        </w:rPr>
      </w:pPr>
    </w:p>
    <w:p w14:paraId="449F8CCD" w14:textId="2B25F2D0" w:rsidR="008B30FF" w:rsidRPr="00153DDC" w:rsidRDefault="008B30FF" w:rsidP="008B30FF">
      <w:pPr>
        <w:tabs>
          <w:tab w:val="left" w:pos="567"/>
        </w:tabs>
      </w:pPr>
      <w:r w:rsidRPr="00153DDC">
        <w:rPr>
          <w:b/>
        </w:rPr>
        <w:lastRenderedPageBreak/>
        <w:t xml:space="preserve">Šis pakuotės lapelis paskutinį kartą peržiūrėtas </w:t>
      </w:r>
      <w:r w:rsidR="00C931E7" w:rsidRPr="00153DDC">
        <w:rPr>
          <w:b/>
        </w:rPr>
        <w:t>2015-04-07.</w:t>
      </w:r>
    </w:p>
    <w:p w14:paraId="37E96C84" w14:textId="77777777" w:rsidR="008B30FF" w:rsidRPr="00153DDC" w:rsidRDefault="008B30FF" w:rsidP="008B30FF">
      <w:pPr>
        <w:pStyle w:val="Pagrindinistekstas"/>
        <w:rPr>
          <w:szCs w:val="22"/>
        </w:rPr>
      </w:pPr>
    </w:p>
    <w:p w14:paraId="10F4C7D7" w14:textId="77777777" w:rsidR="008B30FF" w:rsidRPr="00153DDC" w:rsidRDefault="008B30FF" w:rsidP="008B30FF">
      <w:pPr>
        <w:pStyle w:val="Pagrindinistekstas"/>
        <w:rPr>
          <w:szCs w:val="22"/>
        </w:rPr>
      </w:pPr>
    </w:p>
    <w:p w14:paraId="48056E19" w14:textId="77777777" w:rsidR="00F84E97" w:rsidRPr="00153DDC" w:rsidRDefault="00F84E97" w:rsidP="00F84E97">
      <w:pPr>
        <w:numPr>
          <w:ilvl w:val="12"/>
          <w:numId w:val="0"/>
        </w:numPr>
        <w:ind w:right="-2"/>
      </w:pPr>
      <w:r w:rsidRPr="00153DDC">
        <w:t>Išsami informacija apie šį vaistą pateikiama Valstybinės vaistų kontrolės tarnybos prie Lietuvos Respublikos sveikatos apsaugos ministerijos tinklalapyje</w:t>
      </w:r>
      <w:r w:rsidRPr="00153DDC">
        <w:rPr>
          <w:i/>
        </w:rPr>
        <w:t xml:space="preserve"> </w:t>
      </w:r>
      <w:hyperlink r:id="rId16" w:history="1">
        <w:r w:rsidRPr="00153DDC">
          <w:rPr>
            <w:rStyle w:val="Hipersaitas"/>
            <w:rFonts w:eastAsia="SimSun"/>
          </w:rPr>
          <w:t>http://www.vvkt.lt/</w:t>
        </w:r>
      </w:hyperlink>
      <w:r w:rsidRPr="00153DDC">
        <w:t>.</w:t>
      </w:r>
    </w:p>
    <w:p w14:paraId="28B35E4C" w14:textId="77777777" w:rsidR="008B30FF" w:rsidRPr="00153DDC" w:rsidRDefault="008B30FF" w:rsidP="008B30FF">
      <w:pPr>
        <w:pStyle w:val="Pagrindinistekstas"/>
        <w:rPr>
          <w:szCs w:val="22"/>
        </w:rPr>
      </w:pPr>
    </w:p>
    <w:p w14:paraId="04355D29" w14:textId="77777777" w:rsidR="008B30FF" w:rsidRPr="00153DDC" w:rsidRDefault="008B30FF" w:rsidP="008B30FF">
      <w:pPr>
        <w:pStyle w:val="Pagrindinistekstas"/>
        <w:rPr>
          <w:szCs w:val="22"/>
        </w:rPr>
      </w:pPr>
      <w:bookmarkStart w:id="34" w:name="_GoBack"/>
      <w:bookmarkEnd w:id="34"/>
      <w:permStart w:id="1062682572" w:edGrp="everyone"/>
      <w:permEnd w:id="1062682572"/>
    </w:p>
    <w:p w14:paraId="0E438F51" w14:textId="77777777" w:rsidR="008B30FF" w:rsidRPr="00153DDC" w:rsidRDefault="008B30FF" w:rsidP="008B30FF">
      <w:pPr>
        <w:pStyle w:val="Pagrindinistekstas"/>
        <w:rPr>
          <w:szCs w:val="22"/>
        </w:rPr>
      </w:pPr>
    </w:p>
    <w:p w14:paraId="50DDCA5A" w14:textId="77777777" w:rsidR="008B30FF" w:rsidRPr="00153DDC" w:rsidRDefault="008B30FF" w:rsidP="003449A4"/>
    <w:p w14:paraId="67A8B3D0" w14:textId="77777777" w:rsidR="00A66BBE" w:rsidRPr="00153DDC" w:rsidRDefault="00A66BBE"/>
    <w:sectPr w:rsidR="00A66BBE" w:rsidRPr="00153DDC" w:rsidSect="008B30FF">
      <w:footerReference w:type="default" r:id="rId17"/>
      <w:pgSz w:w="12240" w:h="15840" w:code="1"/>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4F28B" w14:textId="77777777" w:rsidR="00D15B67" w:rsidRDefault="00D15B67">
      <w:r>
        <w:separator/>
      </w:r>
    </w:p>
  </w:endnote>
  <w:endnote w:type="continuationSeparator" w:id="0">
    <w:p w14:paraId="4B42A578" w14:textId="77777777" w:rsidR="00D15B67" w:rsidRDefault="00D15B67">
      <w:r>
        <w:continuationSeparator/>
      </w:r>
    </w:p>
  </w:endnote>
  <w:endnote w:type="continuationNotice" w:id="1">
    <w:p w14:paraId="705DF31F" w14:textId="77777777" w:rsidR="00D15B67" w:rsidRDefault="00D1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Bold">
    <w:altName w:val="MS Mincho"/>
    <w:panose1 w:val="00000000000000000000"/>
    <w:charset w:val="00"/>
    <w:family w:val="auto"/>
    <w:notTrueType/>
    <w:pitch w:val="default"/>
    <w:sig w:usb0="00000001"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FC32" w14:textId="1D1DD82E" w:rsidR="009A48A7" w:rsidRDefault="009A48A7">
    <w:pPr>
      <w:pStyle w:val="Porat"/>
      <w:jc w:val="right"/>
    </w:pPr>
  </w:p>
  <w:p w14:paraId="2405E01C" w14:textId="77777777" w:rsidR="009A48A7" w:rsidRPr="00971A4D" w:rsidRDefault="009A48A7" w:rsidP="008E62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DED1A" w14:textId="77777777" w:rsidR="00D15B67" w:rsidRDefault="00D15B67">
      <w:r>
        <w:separator/>
      </w:r>
    </w:p>
  </w:footnote>
  <w:footnote w:type="continuationSeparator" w:id="0">
    <w:p w14:paraId="2C46E10C" w14:textId="77777777" w:rsidR="00D15B67" w:rsidRDefault="00D15B67">
      <w:r>
        <w:continuationSeparator/>
      </w:r>
    </w:p>
  </w:footnote>
  <w:footnote w:type="continuationNotice" w:id="1">
    <w:p w14:paraId="10F9E248" w14:textId="77777777" w:rsidR="00D15B67" w:rsidRDefault="00D15B67"/>
  </w:footnote>
  <w:footnote w:id="2">
    <w:p w14:paraId="4E071997" w14:textId="77777777" w:rsidR="009A48A7" w:rsidRPr="003449A4" w:rsidRDefault="009A48A7" w:rsidP="00171E43">
      <w:pPr>
        <w:pStyle w:val="Puslapioinaostekstas"/>
        <w:rPr>
          <w:rFonts w:ascii="Times New Roman" w:hAnsi="Times New Roman" w:cs="Times New Roman"/>
          <w:sz w:val="16"/>
          <w:szCs w:val="16"/>
        </w:rPr>
      </w:pPr>
      <w:r w:rsidRPr="003449A4">
        <w:rPr>
          <w:rStyle w:val="Puslapioinaosnuoroda"/>
          <w:rFonts w:ascii="Times New Roman" w:hAnsi="Times New Roman" w:cs="Times New Roman"/>
          <w:sz w:val="16"/>
          <w:szCs w:val="16"/>
        </w:rPr>
        <w:footnoteRef/>
      </w:r>
      <w:r w:rsidRPr="003449A4">
        <w:rPr>
          <w:rFonts w:ascii="Times New Roman" w:hAnsi="Times New Roman" w:cs="Times New Roman"/>
          <w:sz w:val="16"/>
          <w:szCs w:val="16"/>
        </w:rPr>
        <w:t xml:space="preserve"> </w:t>
      </w:r>
      <w:r w:rsidRPr="003449A4">
        <w:rPr>
          <w:rFonts w:ascii="Times New Roman" w:hAnsi="Times New Roman" w:cs="Times New Roman"/>
          <w:sz w:val="16"/>
          <w:szCs w:val="16"/>
          <w:lang w:val="lt-LT"/>
        </w:rPr>
        <w:t xml:space="preserve">Šis dažnis vertinamas remiantis epidemiologinių tyrimų duomenų visuma, žinant skirtingų preparatų santykinę riziką, palyginti SHK, kurių sudėtyje yra </w:t>
      </w:r>
      <w:proofErr w:type="spellStart"/>
      <w:r w:rsidRPr="003449A4">
        <w:rPr>
          <w:rFonts w:ascii="Times New Roman" w:hAnsi="Times New Roman" w:cs="Times New Roman"/>
          <w:sz w:val="16"/>
          <w:szCs w:val="16"/>
          <w:lang w:val="lt-LT"/>
        </w:rPr>
        <w:t>levonorgestrelio</w:t>
      </w:r>
      <w:proofErr w:type="spellEnd"/>
      <w:r w:rsidRPr="003449A4">
        <w:rPr>
          <w:rFonts w:ascii="Times New Roman" w:hAnsi="Times New Roman" w:cs="Times New Roman"/>
          <w:sz w:val="16"/>
          <w:szCs w:val="16"/>
          <w:lang w:val="lt-LT"/>
        </w:rPr>
        <w:t xml:space="preserve">. </w:t>
      </w:r>
    </w:p>
  </w:footnote>
  <w:footnote w:id="3">
    <w:p w14:paraId="016D8655" w14:textId="77777777" w:rsidR="009A48A7" w:rsidRDefault="009A48A7" w:rsidP="00171E43">
      <w:pPr>
        <w:pStyle w:val="Puslapioinaostekstas"/>
        <w:rPr>
          <w:rFonts w:cs="Times New Roman"/>
          <w:szCs w:val="24"/>
        </w:rPr>
      </w:pPr>
      <w:r w:rsidRPr="003449A4">
        <w:rPr>
          <w:rStyle w:val="Puslapioinaosnuoroda"/>
          <w:rFonts w:ascii="Times New Roman" w:hAnsi="Times New Roman" w:cs="Times New Roman"/>
          <w:sz w:val="16"/>
          <w:szCs w:val="16"/>
        </w:rPr>
        <w:footnoteRef/>
      </w:r>
      <w:r w:rsidRPr="003449A4">
        <w:rPr>
          <w:rFonts w:ascii="Times New Roman" w:hAnsi="Times New Roman" w:cs="Times New Roman"/>
          <w:sz w:val="16"/>
          <w:szCs w:val="16"/>
        </w:rPr>
        <w:t xml:space="preserve"> </w:t>
      </w:r>
      <w:r w:rsidRPr="003449A4">
        <w:rPr>
          <w:rFonts w:ascii="Times New Roman" w:hAnsi="Times New Roman" w:cs="Times New Roman"/>
          <w:sz w:val="16"/>
          <w:szCs w:val="16"/>
          <w:lang w:val="lt-LT"/>
        </w:rPr>
        <w:t>5</w:t>
      </w:r>
      <w:r w:rsidRPr="003449A4">
        <w:rPr>
          <w:rFonts w:ascii="Times New Roman" w:hAnsi="Times New Roman" w:cs="Times New Roman"/>
          <w:sz w:val="16"/>
          <w:szCs w:val="16"/>
          <w:lang w:val="lt-LT"/>
        </w:rPr>
        <w:noBreakHyphen/>
        <w:t>7 intervalo vidurio taškas 10 000 moters metų, remiantis maždaug 2,3</w:t>
      </w:r>
      <w:r w:rsidRPr="003449A4">
        <w:rPr>
          <w:rFonts w:ascii="Times New Roman" w:hAnsi="Times New Roman" w:cs="Times New Roman"/>
          <w:sz w:val="16"/>
          <w:szCs w:val="16"/>
          <w:lang w:val="lt-LT"/>
        </w:rPr>
        <w:noBreakHyphen/>
        <w:t xml:space="preserve">3,6 santykine rizika vartojant SHK, kurių sudėtyje yra </w:t>
      </w:r>
      <w:proofErr w:type="spellStart"/>
      <w:r w:rsidRPr="003449A4">
        <w:rPr>
          <w:rFonts w:ascii="Times New Roman" w:hAnsi="Times New Roman" w:cs="Times New Roman"/>
          <w:sz w:val="16"/>
          <w:szCs w:val="16"/>
          <w:lang w:val="lt-LT"/>
        </w:rPr>
        <w:t>levonorgestrelio</w:t>
      </w:r>
      <w:proofErr w:type="spellEnd"/>
      <w:r w:rsidRPr="003449A4">
        <w:rPr>
          <w:rFonts w:ascii="Times New Roman" w:hAnsi="Times New Roman" w:cs="Times New Roman"/>
          <w:sz w:val="16"/>
          <w:szCs w:val="16"/>
          <w:lang w:val="lt-LT"/>
        </w:rPr>
        <w:t>,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3BC"/>
    <w:multiLevelType w:val="hybridMultilevel"/>
    <w:tmpl w:val="A89CE228"/>
    <w:lvl w:ilvl="0" w:tplc="5AB660E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5074C9"/>
    <w:multiLevelType w:val="hybridMultilevel"/>
    <w:tmpl w:val="319A5FA8"/>
    <w:lvl w:ilvl="0" w:tplc="EA7E64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A50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9F5A36"/>
    <w:multiLevelType w:val="hybridMultilevel"/>
    <w:tmpl w:val="342A993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9DE32E5"/>
    <w:multiLevelType w:val="hybridMultilevel"/>
    <w:tmpl w:val="6642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124044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13030F84"/>
    <w:multiLevelType w:val="hybridMultilevel"/>
    <w:tmpl w:val="E098C78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5E229AB"/>
    <w:multiLevelType w:val="hybridMultilevel"/>
    <w:tmpl w:val="59B83BC2"/>
    <w:lvl w:ilvl="0" w:tplc="2D44DCA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856CCD"/>
    <w:multiLevelType w:val="hybridMultilevel"/>
    <w:tmpl w:val="6E98385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99A6EF2"/>
    <w:multiLevelType w:val="hybridMultilevel"/>
    <w:tmpl w:val="21F4FAEC"/>
    <w:lvl w:ilvl="0" w:tplc="EA7E64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1A321D8E"/>
    <w:multiLevelType w:val="hybridMultilevel"/>
    <w:tmpl w:val="27486F88"/>
    <w:lvl w:ilvl="0" w:tplc="5F8C0E3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1D520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25A154DD"/>
    <w:multiLevelType w:val="hybridMultilevel"/>
    <w:tmpl w:val="C5EC895A"/>
    <w:lvl w:ilvl="0" w:tplc="87404BF8">
      <w:start w:val="1"/>
      <w:numFmt w:val="bullet"/>
      <w:pStyle w:val="Bullet0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nsid w:val="322567E6"/>
    <w:multiLevelType w:val="singleLevel"/>
    <w:tmpl w:val="FDC61A7C"/>
    <w:lvl w:ilvl="0">
      <w:start w:val="1"/>
      <w:numFmt w:val="bullet"/>
      <w:lvlText w:val=""/>
      <w:lvlJc w:val="left"/>
      <w:pPr>
        <w:tabs>
          <w:tab w:val="num" w:pos="360"/>
        </w:tabs>
        <w:ind w:left="360" w:hanging="360"/>
      </w:pPr>
      <w:rPr>
        <w:rFonts w:ascii="Symbol" w:hAnsi="Symbol" w:hint="default"/>
      </w:rPr>
    </w:lvl>
  </w:abstractNum>
  <w:abstractNum w:abstractNumId="23">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4">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6">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nsid w:val="49A759AF"/>
    <w:multiLevelType w:val="hybridMultilevel"/>
    <w:tmpl w:val="B4D613EC"/>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080"/>
        </w:tabs>
        <w:ind w:left="1080" w:hanging="360"/>
      </w:pPr>
      <w:rPr>
        <w:rFonts w:ascii="Times New Roman" w:eastAsia="Times New Roman" w:hAnsi="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nsid w:val="4A335B6D"/>
    <w:multiLevelType w:val="hybridMultilevel"/>
    <w:tmpl w:val="3D30B382"/>
    <w:lvl w:ilvl="0" w:tplc="9332741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nsid w:val="5187712E"/>
    <w:multiLevelType w:val="hybridMultilevel"/>
    <w:tmpl w:val="61B6F836"/>
    <w:lvl w:ilvl="0" w:tplc="44607802">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nsid w:val="5204219D"/>
    <w:multiLevelType w:val="hybridMultilevel"/>
    <w:tmpl w:val="53F8A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612323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572874FA"/>
    <w:multiLevelType w:val="hybridMultilevel"/>
    <w:tmpl w:val="C6CCFBC4"/>
    <w:lvl w:ilvl="0" w:tplc="87404B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8F0398B"/>
    <w:multiLevelType w:val="hybridMultilevel"/>
    <w:tmpl w:val="37C02EC0"/>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nsid w:val="5EC740FF"/>
    <w:multiLevelType w:val="hybridMultilevel"/>
    <w:tmpl w:val="94AC0BE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nsid w:val="6C0E26C4"/>
    <w:multiLevelType w:val="hybridMultilevel"/>
    <w:tmpl w:val="B8320336"/>
    <w:lvl w:ilvl="0" w:tplc="FE1C2C20">
      <w:start w:val="2"/>
      <w:numFmt w:val="bullet"/>
      <w:lvlText w:val=""/>
      <w:lvlJc w:val="left"/>
      <w:pPr>
        <w:tabs>
          <w:tab w:val="num" w:pos="567"/>
        </w:tabs>
        <w:ind w:left="567" w:hanging="567"/>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2102446"/>
    <w:multiLevelType w:val="hybridMultilevel"/>
    <w:tmpl w:val="7610E3C6"/>
    <w:lvl w:ilvl="0" w:tplc="EA7E64D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3CE7D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8">
    <w:nsid w:val="792C57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9">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0">
    <w:nsid w:val="795632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1">
    <w:nsid w:val="7ABC4155"/>
    <w:multiLevelType w:val="hybridMultilevel"/>
    <w:tmpl w:val="5DF055B6"/>
    <w:lvl w:ilvl="0" w:tplc="11A8B1EC">
      <w:start w:val="1"/>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7E83467B"/>
    <w:multiLevelType w:val="hybridMultilevel"/>
    <w:tmpl w:val="59569DFA"/>
    <w:lvl w:ilvl="0" w:tplc="44A263A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17"/>
  </w:num>
  <w:num w:numId="4">
    <w:abstractNumId w:val="9"/>
  </w:num>
  <w:num w:numId="5">
    <w:abstractNumId w:val="2"/>
  </w:num>
  <w:num w:numId="6">
    <w:abstractNumId w:val="14"/>
  </w:num>
  <w:num w:numId="7">
    <w:abstractNumId w:val="6"/>
  </w:num>
  <w:num w:numId="8">
    <w:abstractNumId w:val="8"/>
  </w:num>
  <w:num w:numId="9">
    <w:abstractNumId w:val="25"/>
    <w:lvlOverride w:ilvl="0">
      <w:startOverride w:val="1"/>
    </w:lvlOverride>
  </w:num>
  <w:num w:numId="10">
    <w:abstractNumId w:val="48"/>
  </w:num>
  <w:num w:numId="11">
    <w:abstractNumId w:val="50"/>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3"/>
  </w:num>
  <w:num w:numId="16">
    <w:abstractNumId w:val="18"/>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2"/>
  </w:num>
  <w:num w:numId="20">
    <w:abstractNumId w:val="29"/>
  </w:num>
  <w:num w:numId="21">
    <w:abstractNumId w:val="19"/>
  </w:num>
  <w:num w:numId="22">
    <w:abstractNumId w:val="40"/>
  </w:num>
  <w:num w:numId="23">
    <w:abstractNumId w:val="22"/>
  </w:num>
  <w:num w:numId="24">
    <w:abstractNumId w:val="12"/>
  </w:num>
  <w:num w:numId="25">
    <w:abstractNumId w:val="10"/>
  </w:num>
  <w:num w:numId="26">
    <w:abstractNumId w:val="52"/>
  </w:num>
  <w:num w:numId="27">
    <w:abstractNumId w:val="33"/>
  </w:num>
  <w:num w:numId="28">
    <w:abstractNumId w:val="0"/>
  </w:num>
  <w:num w:numId="29">
    <w:abstractNumId w:val="51"/>
  </w:num>
  <w:num w:numId="30">
    <w:abstractNumId w:val="36"/>
  </w:num>
  <w:num w:numId="31">
    <w:abstractNumId w:val="13"/>
  </w:num>
  <w:num w:numId="32">
    <w:abstractNumId w:val="1"/>
  </w:num>
  <w:num w:numId="33">
    <w:abstractNumId w:val="35"/>
  </w:num>
  <w:num w:numId="34">
    <w:abstractNumId w:val="45"/>
  </w:num>
  <w:num w:numId="35">
    <w:abstractNumId w:val="44"/>
  </w:num>
  <w:num w:numId="36">
    <w:abstractNumId w:val="42"/>
  </w:num>
  <w:num w:numId="37">
    <w:abstractNumId w:val="28"/>
  </w:num>
  <w:num w:numId="38">
    <w:abstractNumId w:val="5"/>
  </w:num>
  <w:num w:numId="39">
    <w:abstractNumId w:val="30"/>
  </w:num>
  <w:num w:numId="40">
    <w:abstractNumId w:val="7"/>
  </w:num>
  <w:num w:numId="41">
    <w:abstractNumId w:val="49"/>
  </w:num>
  <w:num w:numId="42">
    <w:abstractNumId w:val="16"/>
  </w:num>
  <w:num w:numId="43">
    <w:abstractNumId w:val="23"/>
  </w:num>
  <w:num w:numId="44">
    <w:abstractNumId w:val="38"/>
  </w:num>
  <w:num w:numId="45">
    <w:abstractNumId w:val="37"/>
  </w:num>
  <w:num w:numId="46">
    <w:abstractNumId w:val="20"/>
  </w:num>
  <w:num w:numId="47">
    <w:abstractNumId w:val="41"/>
  </w:num>
  <w:num w:numId="48">
    <w:abstractNumId w:val="21"/>
  </w:num>
  <w:num w:numId="49">
    <w:abstractNumId w:val="31"/>
  </w:num>
  <w:num w:numId="50">
    <w:abstractNumId w:val="27"/>
  </w:num>
  <w:num w:numId="51">
    <w:abstractNumId w:val="39"/>
  </w:num>
  <w:num w:numId="52">
    <w:abstractNumId w:val="26"/>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gTiZSZpApOyKLbWYaB+aKnTwcgM=" w:salt="pc47Ww/ZgaBLBARH8DquL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FF"/>
    <w:rsid w:val="00003050"/>
    <w:rsid w:val="00005D5A"/>
    <w:rsid w:val="00006438"/>
    <w:rsid w:val="00010C31"/>
    <w:rsid w:val="000115DB"/>
    <w:rsid w:val="00015394"/>
    <w:rsid w:val="000211C3"/>
    <w:rsid w:val="000318F1"/>
    <w:rsid w:val="00033E07"/>
    <w:rsid w:val="0003474D"/>
    <w:rsid w:val="00036405"/>
    <w:rsid w:val="0003786C"/>
    <w:rsid w:val="00041098"/>
    <w:rsid w:val="00046FC8"/>
    <w:rsid w:val="00051847"/>
    <w:rsid w:val="00055595"/>
    <w:rsid w:val="00061D11"/>
    <w:rsid w:val="0006259D"/>
    <w:rsid w:val="00063617"/>
    <w:rsid w:val="00064465"/>
    <w:rsid w:val="00066934"/>
    <w:rsid w:val="00067DFF"/>
    <w:rsid w:val="00074E11"/>
    <w:rsid w:val="000806D1"/>
    <w:rsid w:val="00080C17"/>
    <w:rsid w:val="000815E6"/>
    <w:rsid w:val="000818EB"/>
    <w:rsid w:val="00083BCD"/>
    <w:rsid w:val="00086551"/>
    <w:rsid w:val="00090B3B"/>
    <w:rsid w:val="00092422"/>
    <w:rsid w:val="00092473"/>
    <w:rsid w:val="00092F3A"/>
    <w:rsid w:val="000A0E67"/>
    <w:rsid w:val="000A6539"/>
    <w:rsid w:val="000A6BF4"/>
    <w:rsid w:val="000B046E"/>
    <w:rsid w:val="000B226F"/>
    <w:rsid w:val="000B4243"/>
    <w:rsid w:val="000B4A8E"/>
    <w:rsid w:val="000B7349"/>
    <w:rsid w:val="000C4BEB"/>
    <w:rsid w:val="000C7278"/>
    <w:rsid w:val="000C72DC"/>
    <w:rsid w:val="000C7D0B"/>
    <w:rsid w:val="000D2C44"/>
    <w:rsid w:val="000D3741"/>
    <w:rsid w:val="000D41EE"/>
    <w:rsid w:val="000D4D4D"/>
    <w:rsid w:val="000D504B"/>
    <w:rsid w:val="000E016D"/>
    <w:rsid w:val="000E06C3"/>
    <w:rsid w:val="000E572C"/>
    <w:rsid w:val="000E6E0B"/>
    <w:rsid w:val="000F520D"/>
    <w:rsid w:val="000F5388"/>
    <w:rsid w:val="001049A7"/>
    <w:rsid w:val="00104BC9"/>
    <w:rsid w:val="00110F3E"/>
    <w:rsid w:val="00114894"/>
    <w:rsid w:val="00116C17"/>
    <w:rsid w:val="0012168B"/>
    <w:rsid w:val="00122D5C"/>
    <w:rsid w:val="0012611B"/>
    <w:rsid w:val="00126220"/>
    <w:rsid w:val="001271F2"/>
    <w:rsid w:val="00135423"/>
    <w:rsid w:val="00140A49"/>
    <w:rsid w:val="00146E25"/>
    <w:rsid w:val="00147F0F"/>
    <w:rsid w:val="00150E49"/>
    <w:rsid w:val="0015102C"/>
    <w:rsid w:val="00151C04"/>
    <w:rsid w:val="00152B00"/>
    <w:rsid w:val="00153901"/>
    <w:rsid w:val="00153D50"/>
    <w:rsid w:val="00153DDC"/>
    <w:rsid w:val="00154ACD"/>
    <w:rsid w:val="00161778"/>
    <w:rsid w:val="00161F31"/>
    <w:rsid w:val="00161FD7"/>
    <w:rsid w:val="001646D9"/>
    <w:rsid w:val="0016526A"/>
    <w:rsid w:val="00166A2F"/>
    <w:rsid w:val="00171E43"/>
    <w:rsid w:val="001721C6"/>
    <w:rsid w:val="00174EA4"/>
    <w:rsid w:val="001757D2"/>
    <w:rsid w:val="00182A0F"/>
    <w:rsid w:val="0018658F"/>
    <w:rsid w:val="00190373"/>
    <w:rsid w:val="00193E9F"/>
    <w:rsid w:val="001A07AF"/>
    <w:rsid w:val="001A3609"/>
    <w:rsid w:val="001A77FD"/>
    <w:rsid w:val="001B4B44"/>
    <w:rsid w:val="001B5823"/>
    <w:rsid w:val="001B5AAB"/>
    <w:rsid w:val="001C100C"/>
    <w:rsid w:val="001C184E"/>
    <w:rsid w:val="001C25E1"/>
    <w:rsid w:val="001C3279"/>
    <w:rsid w:val="001C5F69"/>
    <w:rsid w:val="001D0715"/>
    <w:rsid w:val="001D2447"/>
    <w:rsid w:val="001D3439"/>
    <w:rsid w:val="001D38F3"/>
    <w:rsid w:val="001D4EC9"/>
    <w:rsid w:val="001D5ED3"/>
    <w:rsid w:val="001D6185"/>
    <w:rsid w:val="001E7635"/>
    <w:rsid w:val="001E7C95"/>
    <w:rsid w:val="001F3D5C"/>
    <w:rsid w:val="001F4446"/>
    <w:rsid w:val="001F6E54"/>
    <w:rsid w:val="001F6F94"/>
    <w:rsid w:val="00202D28"/>
    <w:rsid w:val="00203257"/>
    <w:rsid w:val="00203666"/>
    <w:rsid w:val="00205298"/>
    <w:rsid w:val="0021515D"/>
    <w:rsid w:val="002160C3"/>
    <w:rsid w:val="0021763D"/>
    <w:rsid w:val="00224D6B"/>
    <w:rsid w:val="00227708"/>
    <w:rsid w:val="002302BF"/>
    <w:rsid w:val="002317FC"/>
    <w:rsid w:val="00233572"/>
    <w:rsid w:val="0024456B"/>
    <w:rsid w:val="00247DCA"/>
    <w:rsid w:val="00257F36"/>
    <w:rsid w:val="0026091A"/>
    <w:rsid w:val="0026265C"/>
    <w:rsid w:val="00262C24"/>
    <w:rsid w:val="0026314D"/>
    <w:rsid w:val="0026431A"/>
    <w:rsid w:val="0027322E"/>
    <w:rsid w:val="00275573"/>
    <w:rsid w:val="002759A0"/>
    <w:rsid w:val="002811CF"/>
    <w:rsid w:val="002838C9"/>
    <w:rsid w:val="0028758F"/>
    <w:rsid w:val="0029212D"/>
    <w:rsid w:val="002945D5"/>
    <w:rsid w:val="002A3347"/>
    <w:rsid w:val="002A62C1"/>
    <w:rsid w:val="002A7E67"/>
    <w:rsid w:val="002B135A"/>
    <w:rsid w:val="002B3AC4"/>
    <w:rsid w:val="002B3FBA"/>
    <w:rsid w:val="002B4C8F"/>
    <w:rsid w:val="002B62F8"/>
    <w:rsid w:val="002B6347"/>
    <w:rsid w:val="002B6574"/>
    <w:rsid w:val="002C2DB1"/>
    <w:rsid w:val="002D03CD"/>
    <w:rsid w:val="002D04E2"/>
    <w:rsid w:val="002D093B"/>
    <w:rsid w:val="002D1938"/>
    <w:rsid w:val="002E0BD7"/>
    <w:rsid w:val="002E4E36"/>
    <w:rsid w:val="002E5568"/>
    <w:rsid w:val="002E7DFC"/>
    <w:rsid w:val="002F09DE"/>
    <w:rsid w:val="002F18EC"/>
    <w:rsid w:val="002F2A9B"/>
    <w:rsid w:val="002F4C66"/>
    <w:rsid w:val="002F4E98"/>
    <w:rsid w:val="002F602D"/>
    <w:rsid w:val="002F6135"/>
    <w:rsid w:val="002F6BCE"/>
    <w:rsid w:val="002F7194"/>
    <w:rsid w:val="00302172"/>
    <w:rsid w:val="003056B1"/>
    <w:rsid w:val="00305993"/>
    <w:rsid w:val="0031114D"/>
    <w:rsid w:val="00314123"/>
    <w:rsid w:val="00317B93"/>
    <w:rsid w:val="003250D9"/>
    <w:rsid w:val="00327E2D"/>
    <w:rsid w:val="003316F1"/>
    <w:rsid w:val="003349F6"/>
    <w:rsid w:val="00335354"/>
    <w:rsid w:val="00335D10"/>
    <w:rsid w:val="00341ADE"/>
    <w:rsid w:val="00341DD3"/>
    <w:rsid w:val="00342F53"/>
    <w:rsid w:val="003435A7"/>
    <w:rsid w:val="0034437B"/>
    <w:rsid w:val="003449A4"/>
    <w:rsid w:val="003506AE"/>
    <w:rsid w:val="0035513E"/>
    <w:rsid w:val="0035516E"/>
    <w:rsid w:val="003555E3"/>
    <w:rsid w:val="00356657"/>
    <w:rsid w:val="00356676"/>
    <w:rsid w:val="00361F30"/>
    <w:rsid w:val="00367698"/>
    <w:rsid w:val="003715E8"/>
    <w:rsid w:val="00372DE2"/>
    <w:rsid w:val="00373B84"/>
    <w:rsid w:val="00380BC2"/>
    <w:rsid w:val="00382844"/>
    <w:rsid w:val="00385DB0"/>
    <w:rsid w:val="00386BB8"/>
    <w:rsid w:val="00390929"/>
    <w:rsid w:val="00390EE5"/>
    <w:rsid w:val="003969BE"/>
    <w:rsid w:val="00396C64"/>
    <w:rsid w:val="00397F6D"/>
    <w:rsid w:val="003A14AF"/>
    <w:rsid w:val="003A374A"/>
    <w:rsid w:val="003A7858"/>
    <w:rsid w:val="003B1004"/>
    <w:rsid w:val="003C2ED0"/>
    <w:rsid w:val="003C6166"/>
    <w:rsid w:val="003C6544"/>
    <w:rsid w:val="003D4E15"/>
    <w:rsid w:val="003D5D20"/>
    <w:rsid w:val="003E1A55"/>
    <w:rsid w:val="003E5485"/>
    <w:rsid w:val="003F2625"/>
    <w:rsid w:val="003F38C6"/>
    <w:rsid w:val="00400901"/>
    <w:rsid w:val="00400FEC"/>
    <w:rsid w:val="00402BD5"/>
    <w:rsid w:val="004033E5"/>
    <w:rsid w:val="0041159D"/>
    <w:rsid w:val="004117CE"/>
    <w:rsid w:val="00411B75"/>
    <w:rsid w:val="00413C73"/>
    <w:rsid w:val="00421744"/>
    <w:rsid w:val="00423F63"/>
    <w:rsid w:val="004244CB"/>
    <w:rsid w:val="0042552A"/>
    <w:rsid w:val="00426208"/>
    <w:rsid w:val="0042622D"/>
    <w:rsid w:val="00426A7E"/>
    <w:rsid w:val="004275E9"/>
    <w:rsid w:val="0043450C"/>
    <w:rsid w:val="00440EAD"/>
    <w:rsid w:val="00441232"/>
    <w:rsid w:val="00442184"/>
    <w:rsid w:val="004434D6"/>
    <w:rsid w:val="0044578C"/>
    <w:rsid w:val="0044629E"/>
    <w:rsid w:val="004468A5"/>
    <w:rsid w:val="00446B72"/>
    <w:rsid w:val="00447269"/>
    <w:rsid w:val="00447CDD"/>
    <w:rsid w:val="00454882"/>
    <w:rsid w:val="004553D9"/>
    <w:rsid w:val="00456251"/>
    <w:rsid w:val="00462A23"/>
    <w:rsid w:val="00463078"/>
    <w:rsid w:val="00465FD2"/>
    <w:rsid w:val="00466847"/>
    <w:rsid w:val="00470FB8"/>
    <w:rsid w:val="0047270D"/>
    <w:rsid w:val="00472C89"/>
    <w:rsid w:val="00474CAA"/>
    <w:rsid w:val="0047559C"/>
    <w:rsid w:val="00476927"/>
    <w:rsid w:val="0048082B"/>
    <w:rsid w:val="00487433"/>
    <w:rsid w:val="00487FA5"/>
    <w:rsid w:val="004901A1"/>
    <w:rsid w:val="004905D8"/>
    <w:rsid w:val="00492296"/>
    <w:rsid w:val="00494228"/>
    <w:rsid w:val="00494469"/>
    <w:rsid w:val="004A159A"/>
    <w:rsid w:val="004A2A76"/>
    <w:rsid w:val="004A44FF"/>
    <w:rsid w:val="004A524B"/>
    <w:rsid w:val="004A7AC4"/>
    <w:rsid w:val="004A7F78"/>
    <w:rsid w:val="004B7BC4"/>
    <w:rsid w:val="004C27C2"/>
    <w:rsid w:val="004C4A0B"/>
    <w:rsid w:val="004C4AE5"/>
    <w:rsid w:val="004C7D6A"/>
    <w:rsid w:val="004D66A6"/>
    <w:rsid w:val="004E0CBB"/>
    <w:rsid w:val="004E7461"/>
    <w:rsid w:val="004F1FDC"/>
    <w:rsid w:val="004F278A"/>
    <w:rsid w:val="004F3BD3"/>
    <w:rsid w:val="004F4446"/>
    <w:rsid w:val="00500C6D"/>
    <w:rsid w:val="005030E6"/>
    <w:rsid w:val="0051035B"/>
    <w:rsid w:val="0051365E"/>
    <w:rsid w:val="00515F8A"/>
    <w:rsid w:val="005175CE"/>
    <w:rsid w:val="00520272"/>
    <w:rsid w:val="00520A7F"/>
    <w:rsid w:val="005223EF"/>
    <w:rsid w:val="0052324C"/>
    <w:rsid w:val="0052623E"/>
    <w:rsid w:val="005274F1"/>
    <w:rsid w:val="0053183F"/>
    <w:rsid w:val="00533810"/>
    <w:rsid w:val="00533FA6"/>
    <w:rsid w:val="005344D9"/>
    <w:rsid w:val="00544422"/>
    <w:rsid w:val="00544713"/>
    <w:rsid w:val="00545137"/>
    <w:rsid w:val="005467FC"/>
    <w:rsid w:val="00546CFC"/>
    <w:rsid w:val="00553D9F"/>
    <w:rsid w:val="00555298"/>
    <w:rsid w:val="00555E46"/>
    <w:rsid w:val="00560DB0"/>
    <w:rsid w:val="0056533A"/>
    <w:rsid w:val="005663F1"/>
    <w:rsid w:val="00570688"/>
    <w:rsid w:val="00571302"/>
    <w:rsid w:val="0057420F"/>
    <w:rsid w:val="0058040C"/>
    <w:rsid w:val="00580B7D"/>
    <w:rsid w:val="00582955"/>
    <w:rsid w:val="00582E6F"/>
    <w:rsid w:val="0058383A"/>
    <w:rsid w:val="00583F51"/>
    <w:rsid w:val="00592B30"/>
    <w:rsid w:val="00592D65"/>
    <w:rsid w:val="00593F87"/>
    <w:rsid w:val="005A2FE4"/>
    <w:rsid w:val="005A63BA"/>
    <w:rsid w:val="005B0AEF"/>
    <w:rsid w:val="005B175E"/>
    <w:rsid w:val="005B2064"/>
    <w:rsid w:val="005B26FC"/>
    <w:rsid w:val="005B748A"/>
    <w:rsid w:val="005C3405"/>
    <w:rsid w:val="005C6446"/>
    <w:rsid w:val="005D063E"/>
    <w:rsid w:val="005D1793"/>
    <w:rsid w:val="005E0B43"/>
    <w:rsid w:val="005E42AB"/>
    <w:rsid w:val="005F36B7"/>
    <w:rsid w:val="0060539F"/>
    <w:rsid w:val="00605BE1"/>
    <w:rsid w:val="00607527"/>
    <w:rsid w:val="00607612"/>
    <w:rsid w:val="0061374C"/>
    <w:rsid w:val="00623CD4"/>
    <w:rsid w:val="0063052A"/>
    <w:rsid w:val="0063223F"/>
    <w:rsid w:val="00632DE7"/>
    <w:rsid w:val="00633DE5"/>
    <w:rsid w:val="00637684"/>
    <w:rsid w:val="00642E40"/>
    <w:rsid w:val="00644205"/>
    <w:rsid w:val="006445BF"/>
    <w:rsid w:val="006453F0"/>
    <w:rsid w:val="006463F5"/>
    <w:rsid w:val="00650A2E"/>
    <w:rsid w:val="00660D55"/>
    <w:rsid w:val="00661774"/>
    <w:rsid w:val="00662C27"/>
    <w:rsid w:val="00664A1D"/>
    <w:rsid w:val="00664C17"/>
    <w:rsid w:val="006749BA"/>
    <w:rsid w:val="00675274"/>
    <w:rsid w:val="0067687D"/>
    <w:rsid w:val="00683FB4"/>
    <w:rsid w:val="00683FE5"/>
    <w:rsid w:val="0068403F"/>
    <w:rsid w:val="00684832"/>
    <w:rsid w:val="006856D7"/>
    <w:rsid w:val="00687B65"/>
    <w:rsid w:val="00692E44"/>
    <w:rsid w:val="00697759"/>
    <w:rsid w:val="006A10BE"/>
    <w:rsid w:val="006A4959"/>
    <w:rsid w:val="006A4E49"/>
    <w:rsid w:val="006A61F8"/>
    <w:rsid w:val="006A641A"/>
    <w:rsid w:val="006B1217"/>
    <w:rsid w:val="006B17DC"/>
    <w:rsid w:val="006B3CCD"/>
    <w:rsid w:val="006B6C20"/>
    <w:rsid w:val="006C09F5"/>
    <w:rsid w:val="006C29C6"/>
    <w:rsid w:val="006C612E"/>
    <w:rsid w:val="006C6FCD"/>
    <w:rsid w:val="006C74EE"/>
    <w:rsid w:val="006D105D"/>
    <w:rsid w:val="006D47DA"/>
    <w:rsid w:val="006D4E64"/>
    <w:rsid w:val="006D4E99"/>
    <w:rsid w:val="006E0585"/>
    <w:rsid w:val="006E26DC"/>
    <w:rsid w:val="006E2B47"/>
    <w:rsid w:val="006E4F13"/>
    <w:rsid w:val="006E5186"/>
    <w:rsid w:val="006E62C2"/>
    <w:rsid w:val="006E738E"/>
    <w:rsid w:val="006F1C80"/>
    <w:rsid w:val="006F5F47"/>
    <w:rsid w:val="007044AB"/>
    <w:rsid w:val="00705944"/>
    <w:rsid w:val="00713189"/>
    <w:rsid w:val="0071565D"/>
    <w:rsid w:val="00717CAA"/>
    <w:rsid w:val="007218EF"/>
    <w:rsid w:val="00726503"/>
    <w:rsid w:val="00730253"/>
    <w:rsid w:val="00732B2E"/>
    <w:rsid w:val="00736EB8"/>
    <w:rsid w:val="00737EC6"/>
    <w:rsid w:val="00740EDE"/>
    <w:rsid w:val="00741496"/>
    <w:rsid w:val="0074322F"/>
    <w:rsid w:val="00756081"/>
    <w:rsid w:val="00760076"/>
    <w:rsid w:val="00764BD3"/>
    <w:rsid w:val="00773CDF"/>
    <w:rsid w:val="007820EC"/>
    <w:rsid w:val="00786409"/>
    <w:rsid w:val="00787681"/>
    <w:rsid w:val="00790428"/>
    <w:rsid w:val="00790CDA"/>
    <w:rsid w:val="007917A9"/>
    <w:rsid w:val="0079470A"/>
    <w:rsid w:val="0079703E"/>
    <w:rsid w:val="007A0D18"/>
    <w:rsid w:val="007A5BD5"/>
    <w:rsid w:val="007B1B01"/>
    <w:rsid w:val="007B3533"/>
    <w:rsid w:val="007B4148"/>
    <w:rsid w:val="007C5213"/>
    <w:rsid w:val="007C66DC"/>
    <w:rsid w:val="007D19E9"/>
    <w:rsid w:val="007D336A"/>
    <w:rsid w:val="007D34FA"/>
    <w:rsid w:val="007D5DE7"/>
    <w:rsid w:val="007E7D34"/>
    <w:rsid w:val="007F3D32"/>
    <w:rsid w:val="007F3F9F"/>
    <w:rsid w:val="007F431A"/>
    <w:rsid w:val="007F4BCB"/>
    <w:rsid w:val="007F6F1F"/>
    <w:rsid w:val="007F75A2"/>
    <w:rsid w:val="007F797E"/>
    <w:rsid w:val="00802977"/>
    <w:rsid w:val="0080699E"/>
    <w:rsid w:val="008112D5"/>
    <w:rsid w:val="008131A0"/>
    <w:rsid w:val="00813BA8"/>
    <w:rsid w:val="008152FA"/>
    <w:rsid w:val="008203AE"/>
    <w:rsid w:val="008233AA"/>
    <w:rsid w:val="0082657C"/>
    <w:rsid w:val="00826E1E"/>
    <w:rsid w:val="008412C3"/>
    <w:rsid w:val="00845827"/>
    <w:rsid w:val="00846633"/>
    <w:rsid w:val="00850C57"/>
    <w:rsid w:val="008513B1"/>
    <w:rsid w:val="00856F1E"/>
    <w:rsid w:val="00857C9E"/>
    <w:rsid w:val="00860846"/>
    <w:rsid w:val="0086127E"/>
    <w:rsid w:val="00861FA3"/>
    <w:rsid w:val="0086281C"/>
    <w:rsid w:val="00864170"/>
    <w:rsid w:val="008726F2"/>
    <w:rsid w:val="00874092"/>
    <w:rsid w:val="00881374"/>
    <w:rsid w:val="00885CCD"/>
    <w:rsid w:val="00892A58"/>
    <w:rsid w:val="008965C1"/>
    <w:rsid w:val="00896DE4"/>
    <w:rsid w:val="00897E7C"/>
    <w:rsid w:val="008A3988"/>
    <w:rsid w:val="008A4AA2"/>
    <w:rsid w:val="008B2F28"/>
    <w:rsid w:val="008B30FF"/>
    <w:rsid w:val="008C0A8A"/>
    <w:rsid w:val="008C5645"/>
    <w:rsid w:val="008C5A00"/>
    <w:rsid w:val="008C71CA"/>
    <w:rsid w:val="008D17F9"/>
    <w:rsid w:val="008D2761"/>
    <w:rsid w:val="008D6530"/>
    <w:rsid w:val="008E39CE"/>
    <w:rsid w:val="008E6231"/>
    <w:rsid w:val="008F6DCD"/>
    <w:rsid w:val="008F774D"/>
    <w:rsid w:val="00900AD0"/>
    <w:rsid w:val="00901D76"/>
    <w:rsid w:val="0090270A"/>
    <w:rsid w:val="009029F6"/>
    <w:rsid w:val="00907919"/>
    <w:rsid w:val="00907E32"/>
    <w:rsid w:val="009102DA"/>
    <w:rsid w:val="0091102F"/>
    <w:rsid w:val="00912036"/>
    <w:rsid w:val="00914A0B"/>
    <w:rsid w:val="0091635F"/>
    <w:rsid w:val="009166E5"/>
    <w:rsid w:val="00916BBE"/>
    <w:rsid w:val="00920CC6"/>
    <w:rsid w:val="009220C7"/>
    <w:rsid w:val="00923B7E"/>
    <w:rsid w:val="0092657C"/>
    <w:rsid w:val="0093183D"/>
    <w:rsid w:val="009324EF"/>
    <w:rsid w:val="00933E0D"/>
    <w:rsid w:val="009344A7"/>
    <w:rsid w:val="00935632"/>
    <w:rsid w:val="0093605D"/>
    <w:rsid w:val="00936DAA"/>
    <w:rsid w:val="0094098C"/>
    <w:rsid w:val="00940C77"/>
    <w:rsid w:val="00941872"/>
    <w:rsid w:val="009457F5"/>
    <w:rsid w:val="009503AD"/>
    <w:rsid w:val="009521E1"/>
    <w:rsid w:val="00952789"/>
    <w:rsid w:val="00952DF8"/>
    <w:rsid w:val="00953B6B"/>
    <w:rsid w:val="00955F96"/>
    <w:rsid w:val="00960966"/>
    <w:rsid w:val="00962162"/>
    <w:rsid w:val="009624CA"/>
    <w:rsid w:val="00963847"/>
    <w:rsid w:val="009671EB"/>
    <w:rsid w:val="00970E54"/>
    <w:rsid w:val="00971A4D"/>
    <w:rsid w:val="00972DC4"/>
    <w:rsid w:val="00972F12"/>
    <w:rsid w:val="00975294"/>
    <w:rsid w:val="0097541A"/>
    <w:rsid w:val="00977010"/>
    <w:rsid w:val="009774D2"/>
    <w:rsid w:val="00977F74"/>
    <w:rsid w:val="00982D2F"/>
    <w:rsid w:val="009866AF"/>
    <w:rsid w:val="00987B3A"/>
    <w:rsid w:val="009940B4"/>
    <w:rsid w:val="00997B22"/>
    <w:rsid w:val="009A1712"/>
    <w:rsid w:val="009A1717"/>
    <w:rsid w:val="009A365E"/>
    <w:rsid w:val="009A48A7"/>
    <w:rsid w:val="009A720C"/>
    <w:rsid w:val="009B3E3D"/>
    <w:rsid w:val="009C16E6"/>
    <w:rsid w:val="009C5BA8"/>
    <w:rsid w:val="009C6121"/>
    <w:rsid w:val="009D5738"/>
    <w:rsid w:val="009D6217"/>
    <w:rsid w:val="009E34F7"/>
    <w:rsid w:val="009E7273"/>
    <w:rsid w:val="009F089D"/>
    <w:rsid w:val="009F101C"/>
    <w:rsid w:val="009F3BFE"/>
    <w:rsid w:val="009F501F"/>
    <w:rsid w:val="009F7A25"/>
    <w:rsid w:val="00A05428"/>
    <w:rsid w:val="00A1068B"/>
    <w:rsid w:val="00A10AB4"/>
    <w:rsid w:val="00A10E28"/>
    <w:rsid w:val="00A12843"/>
    <w:rsid w:val="00A12BD9"/>
    <w:rsid w:val="00A14901"/>
    <w:rsid w:val="00A15FD8"/>
    <w:rsid w:val="00A16A52"/>
    <w:rsid w:val="00A203CC"/>
    <w:rsid w:val="00A216F8"/>
    <w:rsid w:val="00A22877"/>
    <w:rsid w:val="00A236F0"/>
    <w:rsid w:val="00A23FC2"/>
    <w:rsid w:val="00A267AA"/>
    <w:rsid w:val="00A267AF"/>
    <w:rsid w:val="00A30A4F"/>
    <w:rsid w:val="00A33BD5"/>
    <w:rsid w:val="00A34BA4"/>
    <w:rsid w:val="00A36524"/>
    <w:rsid w:val="00A401ED"/>
    <w:rsid w:val="00A415ED"/>
    <w:rsid w:val="00A43188"/>
    <w:rsid w:val="00A504F3"/>
    <w:rsid w:val="00A50B88"/>
    <w:rsid w:val="00A53732"/>
    <w:rsid w:val="00A57717"/>
    <w:rsid w:val="00A63A7B"/>
    <w:rsid w:val="00A6525C"/>
    <w:rsid w:val="00A66AD6"/>
    <w:rsid w:val="00A66BBE"/>
    <w:rsid w:val="00A707A5"/>
    <w:rsid w:val="00A714EB"/>
    <w:rsid w:val="00A71C8B"/>
    <w:rsid w:val="00A73D32"/>
    <w:rsid w:val="00A745A8"/>
    <w:rsid w:val="00A866B1"/>
    <w:rsid w:val="00A8744C"/>
    <w:rsid w:val="00A916EF"/>
    <w:rsid w:val="00A928BF"/>
    <w:rsid w:val="00AA6D99"/>
    <w:rsid w:val="00AA7D32"/>
    <w:rsid w:val="00AB0B6F"/>
    <w:rsid w:val="00AB40CE"/>
    <w:rsid w:val="00AB42F8"/>
    <w:rsid w:val="00AB4E6E"/>
    <w:rsid w:val="00AC16D9"/>
    <w:rsid w:val="00AC1879"/>
    <w:rsid w:val="00AC18CE"/>
    <w:rsid w:val="00AC19C7"/>
    <w:rsid w:val="00AC47D5"/>
    <w:rsid w:val="00AD2108"/>
    <w:rsid w:val="00AD35FD"/>
    <w:rsid w:val="00AD43C5"/>
    <w:rsid w:val="00AD68D2"/>
    <w:rsid w:val="00AD6DC5"/>
    <w:rsid w:val="00AD7388"/>
    <w:rsid w:val="00AD7C5A"/>
    <w:rsid w:val="00AE272D"/>
    <w:rsid w:val="00AE535C"/>
    <w:rsid w:val="00AF0AB6"/>
    <w:rsid w:val="00AF2244"/>
    <w:rsid w:val="00AF4CDF"/>
    <w:rsid w:val="00AF6C40"/>
    <w:rsid w:val="00B000E6"/>
    <w:rsid w:val="00B0021E"/>
    <w:rsid w:val="00B01AA9"/>
    <w:rsid w:val="00B0248F"/>
    <w:rsid w:val="00B136AD"/>
    <w:rsid w:val="00B14157"/>
    <w:rsid w:val="00B16CC5"/>
    <w:rsid w:val="00B17D6B"/>
    <w:rsid w:val="00B22F39"/>
    <w:rsid w:val="00B25EBF"/>
    <w:rsid w:val="00B26163"/>
    <w:rsid w:val="00B305E7"/>
    <w:rsid w:val="00B31A6A"/>
    <w:rsid w:val="00B32876"/>
    <w:rsid w:val="00B329BE"/>
    <w:rsid w:val="00B36819"/>
    <w:rsid w:val="00B37D96"/>
    <w:rsid w:val="00B43154"/>
    <w:rsid w:val="00B50FFE"/>
    <w:rsid w:val="00B566CF"/>
    <w:rsid w:val="00B61442"/>
    <w:rsid w:val="00B625B3"/>
    <w:rsid w:val="00B63B73"/>
    <w:rsid w:val="00B64831"/>
    <w:rsid w:val="00B673B4"/>
    <w:rsid w:val="00B6778C"/>
    <w:rsid w:val="00B67FA9"/>
    <w:rsid w:val="00B714AB"/>
    <w:rsid w:val="00B719A9"/>
    <w:rsid w:val="00B75E32"/>
    <w:rsid w:val="00B77986"/>
    <w:rsid w:val="00B81274"/>
    <w:rsid w:val="00B83BFB"/>
    <w:rsid w:val="00B8411D"/>
    <w:rsid w:val="00B8602D"/>
    <w:rsid w:val="00B8757D"/>
    <w:rsid w:val="00B93B79"/>
    <w:rsid w:val="00BA082E"/>
    <w:rsid w:val="00BA237A"/>
    <w:rsid w:val="00BA40EC"/>
    <w:rsid w:val="00BA4312"/>
    <w:rsid w:val="00BA551D"/>
    <w:rsid w:val="00BA6C40"/>
    <w:rsid w:val="00BA77D2"/>
    <w:rsid w:val="00BB1905"/>
    <w:rsid w:val="00BB4A33"/>
    <w:rsid w:val="00BB57A9"/>
    <w:rsid w:val="00BC207D"/>
    <w:rsid w:val="00BC3631"/>
    <w:rsid w:val="00BC4F13"/>
    <w:rsid w:val="00BC6D51"/>
    <w:rsid w:val="00BE238B"/>
    <w:rsid w:val="00BF1313"/>
    <w:rsid w:val="00BF2FAB"/>
    <w:rsid w:val="00BF391B"/>
    <w:rsid w:val="00BF4891"/>
    <w:rsid w:val="00BF6F11"/>
    <w:rsid w:val="00BF77F7"/>
    <w:rsid w:val="00C04456"/>
    <w:rsid w:val="00C06F52"/>
    <w:rsid w:val="00C158EF"/>
    <w:rsid w:val="00C162FF"/>
    <w:rsid w:val="00C168CB"/>
    <w:rsid w:val="00C168EE"/>
    <w:rsid w:val="00C204AD"/>
    <w:rsid w:val="00C25BC4"/>
    <w:rsid w:val="00C26DDB"/>
    <w:rsid w:val="00C310EA"/>
    <w:rsid w:val="00C3291F"/>
    <w:rsid w:val="00C3363C"/>
    <w:rsid w:val="00C350AE"/>
    <w:rsid w:val="00C355E1"/>
    <w:rsid w:val="00C35BD9"/>
    <w:rsid w:val="00C36922"/>
    <w:rsid w:val="00C36BF7"/>
    <w:rsid w:val="00C40B65"/>
    <w:rsid w:val="00C536B9"/>
    <w:rsid w:val="00C548C7"/>
    <w:rsid w:val="00C562D9"/>
    <w:rsid w:val="00C57370"/>
    <w:rsid w:val="00C61B55"/>
    <w:rsid w:val="00C61E08"/>
    <w:rsid w:val="00C63532"/>
    <w:rsid w:val="00C638BA"/>
    <w:rsid w:val="00C664BC"/>
    <w:rsid w:val="00C77709"/>
    <w:rsid w:val="00C80278"/>
    <w:rsid w:val="00C81AAC"/>
    <w:rsid w:val="00C82E85"/>
    <w:rsid w:val="00C8485C"/>
    <w:rsid w:val="00C851DF"/>
    <w:rsid w:val="00C85375"/>
    <w:rsid w:val="00C86AFD"/>
    <w:rsid w:val="00C873FC"/>
    <w:rsid w:val="00C91D5A"/>
    <w:rsid w:val="00C931E7"/>
    <w:rsid w:val="00C93A4E"/>
    <w:rsid w:val="00C94CB6"/>
    <w:rsid w:val="00CA0034"/>
    <w:rsid w:val="00CA0C8A"/>
    <w:rsid w:val="00CA7EBE"/>
    <w:rsid w:val="00CB1BC0"/>
    <w:rsid w:val="00CB350C"/>
    <w:rsid w:val="00CC1753"/>
    <w:rsid w:val="00CC5620"/>
    <w:rsid w:val="00CC6CE3"/>
    <w:rsid w:val="00CD0A50"/>
    <w:rsid w:val="00CD0BB1"/>
    <w:rsid w:val="00CD33CD"/>
    <w:rsid w:val="00CE0BA3"/>
    <w:rsid w:val="00CE1843"/>
    <w:rsid w:val="00CE2D71"/>
    <w:rsid w:val="00CE3A5C"/>
    <w:rsid w:val="00CE6B6C"/>
    <w:rsid w:val="00CE7CA3"/>
    <w:rsid w:val="00CF0DEA"/>
    <w:rsid w:val="00CF32EB"/>
    <w:rsid w:val="00D00994"/>
    <w:rsid w:val="00D014CE"/>
    <w:rsid w:val="00D02887"/>
    <w:rsid w:val="00D02E09"/>
    <w:rsid w:val="00D03FDE"/>
    <w:rsid w:val="00D11167"/>
    <w:rsid w:val="00D14AEC"/>
    <w:rsid w:val="00D15B67"/>
    <w:rsid w:val="00D20C49"/>
    <w:rsid w:val="00D21E65"/>
    <w:rsid w:val="00D26388"/>
    <w:rsid w:val="00D26E8B"/>
    <w:rsid w:val="00D271D0"/>
    <w:rsid w:val="00D30969"/>
    <w:rsid w:val="00D36548"/>
    <w:rsid w:val="00D405A7"/>
    <w:rsid w:val="00D4585F"/>
    <w:rsid w:val="00D57456"/>
    <w:rsid w:val="00D6056B"/>
    <w:rsid w:val="00D63150"/>
    <w:rsid w:val="00D6346C"/>
    <w:rsid w:val="00D639F2"/>
    <w:rsid w:val="00D6791C"/>
    <w:rsid w:val="00D72313"/>
    <w:rsid w:val="00D723A8"/>
    <w:rsid w:val="00D73B69"/>
    <w:rsid w:val="00D80A45"/>
    <w:rsid w:val="00D8343A"/>
    <w:rsid w:val="00D90061"/>
    <w:rsid w:val="00D9197D"/>
    <w:rsid w:val="00D92646"/>
    <w:rsid w:val="00D97F58"/>
    <w:rsid w:val="00DA01A6"/>
    <w:rsid w:val="00DA0F4B"/>
    <w:rsid w:val="00DA1F11"/>
    <w:rsid w:val="00DA31AD"/>
    <w:rsid w:val="00DA4C42"/>
    <w:rsid w:val="00DA5B63"/>
    <w:rsid w:val="00DB2E3F"/>
    <w:rsid w:val="00DB36DD"/>
    <w:rsid w:val="00DB5A7A"/>
    <w:rsid w:val="00DB621C"/>
    <w:rsid w:val="00DB7C4D"/>
    <w:rsid w:val="00DC2BE2"/>
    <w:rsid w:val="00DC3E51"/>
    <w:rsid w:val="00DC751A"/>
    <w:rsid w:val="00DD1A27"/>
    <w:rsid w:val="00DD27A6"/>
    <w:rsid w:val="00DD2BD4"/>
    <w:rsid w:val="00DD3562"/>
    <w:rsid w:val="00DD679A"/>
    <w:rsid w:val="00DE77D2"/>
    <w:rsid w:val="00DF1C33"/>
    <w:rsid w:val="00DF3978"/>
    <w:rsid w:val="00DF42FF"/>
    <w:rsid w:val="00DF4548"/>
    <w:rsid w:val="00E021B2"/>
    <w:rsid w:val="00E0437F"/>
    <w:rsid w:val="00E05E37"/>
    <w:rsid w:val="00E05EBB"/>
    <w:rsid w:val="00E06A8C"/>
    <w:rsid w:val="00E10919"/>
    <w:rsid w:val="00E132C8"/>
    <w:rsid w:val="00E15420"/>
    <w:rsid w:val="00E2675C"/>
    <w:rsid w:val="00E27CCA"/>
    <w:rsid w:val="00E31CFC"/>
    <w:rsid w:val="00E31FEE"/>
    <w:rsid w:val="00E354CE"/>
    <w:rsid w:val="00E41CD5"/>
    <w:rsid w:val="00E427D4"/>
    <w:rsid w:val="00E45240"/>
    <w:rsid w:val="00E62E89"/>
    <w:rsid w:val="00E6540C"/>
    <w:rsid w:val="00E67E02"/>
    <w:rsid w:val="00E73006"/>
    <w:rsid w:val="00E741B5"/>
    <w:rsid w:val="00E7742C"/>
    <w:rsid w:val="00E8059E"/>
    <w:rsid w:val="00E836F0"/>
    <w:rsid w:val="00E868EF"/>
    <w:rsid w:val="00E86F36"/>
    <w:rsid w:val="00E87377"/>
    <w:rsid w:val="00E87F90"/>
    <w:rsid w:val="00E90EA5"/>
    <w:rsid w:val="00E92247"/>
    <w:rsid w:val="00E95925"/>
    <w:rsid w:val="00E97B46"/>
    <w:rsid w:val="00EA1624"/>
    <w:rsid w:val="00EA2D29"/>
    <w:rsid w:val="00EA335A"/>
    <w:rsid w:val="00EA4684"/>
    <w:rsid w:val="00EA4DB5"/>
    <w:rsid w:val="00EA7F0C"/>
    <w:rsid w:val="00EB325F"/>
    <w:rsid w:val="00EB3963"/>
    <w:rsid w:val="00EB4756"/>
    <w:rsid w:val="00EB63A2"/>
    <w:rsid w:val="00EB69FF"/>
    <w:rsid w:val="00EB70F8"/>
    <w:rsid w:val="00EC10DB"/>
    <w:rsid w:val="00EC412D"/>
    <w:rsid w:val="00EC58E8"/>
    <w:rsid w:val="00ED267D"/>
    <w:rsid w:val="00ED2FA2"/>
    <w:rsid w:val="00ED4144"/>
    <w:rsid w:val="00EE20D7"/>
    <w:rsid w:val="00F04974"/>
    <w:rsid w:val="00F11733"/>
    <w:rsid w:val="00F13FC3"/>
    <w:rsid w:val="00F16C54"/>
    <w:rsid w:val="00F16C62"/>
    <w:rsid w:val="00F2054E"/>
    <w:rsid w:val="00F2087A"/>
    <w:rsid w:val="00F21586"/>
    <w:rsid w:val="00F21AB4"/>
    <w:rsid w:val="00F319FD"/>
    <w:rsid w:val="00F3361D"/>
    <w:rsid w:val="00F37E54"/>
    <w:rsid w:val="00F41E24"/>
    <w:rsid w:val="00F428A7"/>
    <w:rsid w:val="00F479A1"/>
    <w:rsid w:val="00F567B9"/>
    <w:rsid w:val="00F567C1"/>
    <w:rsid w:val="00F57F5C"/>
    <w:rsid w:val="00F60330"/>
    <w:rsid w:val="00F665C7"/>
    <w:rsid w:val="00F74033"/>
    <w:rsid w:val="00F77770"/>
    <w:rsid w:val="00F7785E"/>
    <w:rsid w:val="00F77F94"/>
    <w:rsid w:val="00F80B7C"/>
    <w:rsid w:val="00F81429"/>
    <w:rsid w:val="00F83853"/>
    <w:rsid w:val="00F84E97"/>
    <w:rsid w:val="00FA24BC"/>
    <w:rsid w:val="00FB0EE7"/>
    <w:rsid w:val="00FB11A8"/>
    <w:rsid w:val="00FB4284"/>
    <w:rsid w:val="00FB613A"/>
    <w:rsid w:val="00FC1A4B"/>
    <w:rsid w:val="00FD44A0"/>
    <w:rsid w:val="00FE3204"/>
    <w:rsid w:val="00FE7AD1"/>
    <w:rsid w:val="00FF037D"/>
    <w:rsid w:val="00FF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30FF"/>
    <w:pPr>
      <w:spacing w:after="0" w:line="240" w:lineRule="auto"/>
    </w:pPr>
    <w:rPr>
      <w:rFonts w:ascii="Times New Roman" w:eastAsia="MS Mincho" w:hAnsi="Times New Roman" w:cs="Times New Roman"/>
      <w:lang w:val="lt-LT"/>
    </w:rPr>
  </w:style>
  <w:style w:type="paragraph" w:styleId="Antrat1">
    <w:name w:val="heading 1"/>
    <w:basedOn w:val="prastasis"/>
    <w:next w:val="prastasis"/>
    <w:link w:val="Antrat1Diagrama"/>
    <w:autoRedefine/>
    <w:uiPriority w:val="99"/>
    <w:qFormat/>
    <w:rsid w:val="008B30FF"/>
    <w:pPr>
      <w:keepNext/>
      <w:tabs>
        <w:tab w:val="num" w:pos="567"/>
      </w:tabs>
      <w:ind w:left="567"/>
      <w:outlineLvl w:val="0"/>
    </w:pPr>
    <w:rPr>
      <w:b/>
      <w:szCs w:val="20"/>
      <w:lang w:eastAsia="lt-LT"/>
    </w:rPr>
  </w:style>
  <w:style w:type="paragraph" w:styleId="Antrat2">
    <w:name w:val="heading 2"/>
    <w:basedOn w:val="prastasis"/>
    <w:next w:val="prastasis"/>
    <w:link w:val="Antrat2Diagrama"/>
    <w:autoRedefine/>
    <w:uiPriority w:val="99"/>
    <w:qFormat/>
    <w:rsid w:val="008B30FF"/>
    <w:pPr>
      <w:keepNext/>
      <w:ind w:left="567" w:hanging="567"/>
      <w:outlineLvl w:val="1"/>
    </w:pPr>
    <w:rPr>
      <w:b/>
      <w:szCs w:val="20"/>
      <w:lang w:eastAsia="lt-LT"/>
    </w:rPr>
  </w:style>
  <w:style w:type="paragraph" w:styleId="Antrat3">
    <w:name w:val="heading 3"/>
    <w:basedOn w:val="prastasis"/>
    <w:next w:val="prastasis"/>
    <w:link w:val="Antrat3Diagrama"/>
    <w:autoRedefine/>
    <w:uiPriority w:val="99"/>
    <w:qFormat/>
    <w:rsid w:val="008B30FF"/>
    <w:pPr>
      <w:keepNext/>
      <w:outlineLvl w:val="2"/>
    </w:pPr>
    <w:rPr>
      <w:b/>
      <w:iCs/>
      <w:szCs w:val="20"/>
      <w:lang w:eastAsia="lt-LT"/>
    </w:rPr>
  </w:style>
  <w:style w:type="paragraph" w:styleId="Antrat4">
    <w:name w:val="heading 4"/>
    <w:basedOn w:val="prastasis"/>
    <w:next w:val="prastasis"/>
    <w:link w:val="Antrat4Diagrama"/>
    <w:uiPriority w:val="99"/>
    <w:qFormat/>
    <w:rsid w:val="008B30FF"/>
    <w:pPr>
      <w:keepNext/>
      <w:jc w:val="both"/>
      <w:outlineLvl w:val="3"/>
    </w:pPr>
    <w:rPr>
      <w:szCs w:val="20"/>
      <w:u w:val="single"/>
      <w:lang w:eastAsia="lt-LT"/>
    </w:rPr>
  </w:style>
  <w:style w:type="paragraph" w:styleId="Antrat5">
    <w:name w:val="heading 5"/>
    <w:basedOn w:val="prastasis"/>
    <w:next w:val="prastasis"/>
    <w:link w:val="Antrat5Diagrama"/>
    <w:uiPriority w:val="99"/>
    <w:qFormat/>
    <w:rsid w:val="008B30FF"/>
    <w:pPr>
      <w:keepNext/>
      <w:outlineLvl w:val="4"/>
    </w:pPr>
    <w:rPr>
      <w:szCs w:val="20"/>
      <w:u w:val="single"/>
      <w:lang w:eastAsia="lt-LT"/>
    </w:rPr>
  </w:style>
  <w:style w:type="paragraph" w:styleId="Antrat9">
    <w:name w:val="heading 9"/>
    <w:basedOn w:val="prastasis"/>
    <w:next w:val="prastasis"/>
    <w:link w:val="Antrat9Diagrama"/>
    <w:uiPriority w:val="99"/>
    <w:qFormat/>
    <w:rsid w:val="008B30FF"/>
    <w:pPr>
      <w:spacing w:before="240" w:after="60"/>
      <w:outlineLvl w:val="8"/>
    </w:pPr>
    <w:rPr>
      <w:rFonts w:ascii="Arial"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B30FF"/>
    <w:rPr>
      <w:rFonts w:ascii="Times New Roman" w:eastAsia="MS Mincho"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8B30FF"/>
    <w:rPr>
      <w:rFonts w:ascii="Times New Roman" w:eastAsia="MS Mincho"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8B30FF"/>
    <w:rPr>
      <w:rFonts w:ascii="Times New Roman" w:eastAsia="MS Mincho" w:hAnsi="Times New Roman" w:cs="Times New Roman"/>
      <w:b/>
      <w:iCs/>
      <w:szCs w:val="20"/>
      <w:lang w:val="lt-LT" w:eastAsia="lt-LT"/>
    </w:rPr>
  </w:style>
  <w:style w:type="character" w:customStyle="1" w:styleId="Antrat4Diagrama">
    <w:name w:val="Antraštė 4 Diagrama"/>
    <w:basedOn w:val="Numatytasispastraiposriftas"/>
    <w:link w:val="Antrat4"/>
    <w:uiPriority w:val="99"/>
    <w:rsid w:val="008B30FF"/>
    <w:rPr>
      <w:rFonts w:ascii="Times New Roman" w:eastAsia="MS Mincho"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8B30FF"/>
    <w:rPr>
      <w:rFonts w:ascii="Times New Roman" w:eastAsia="MS Mincho" w:hAnsi="Times New Roman" w:cs="Times New Roman"/>
      <w:szCs w:val="20"/>
      <w:u w:val="single"/>
      <w:lang w:val="lt-LT" w:eastAsia="lt-LT"/>
    </w:rPr>
  </w:style>
  <w:style w:type="character" w:customStyle="1" w:styleId="Antrat9Diagrama">
    <w:name w:val="Antraštė 9 Diagrama"/>
    <w:basedOn w:val="Numatytasispastraiposriftas"/>
    <w:link w:val="Antrat9"/>
    <w:uiPriority w:val="99"/>
    <w:rsid w:val="008B30FF"/>
    <w:rPr>
      <w:rFonts w:ascii="Arial" w:eastAsia="MS Mincho" w:hAnsi="Arial" w:cs="Arial"/>
      <w:lang w:val="lt-LT" w:eastAsia="lt-LT"/>
    </w:rPr>
  </w:style>
  <w:style w:type="character" w:styleId="Hipersaitas">
    <w:name w:val="Hyperlink"/>
    <w:uiPriority w:val="99"/>
    <w:rsid w:val="008B30FF"/>
    <w:rPr>
      <w:rFonts w:ascii="Times New Roman" w:hAnsi="Times New Roman" w:cs="Times New Roman"/>
      <w:color w:val="0000FF"/>
      <w:u w:val="single"/>
    </w:rPr>
  </w:style>
  <w:style w:type="character" w:styleId="Perirtashipersaitas">
    <w:name w:val="FollowedHyperlink"/>
    <w:uiPriority w:val="99"/>
    <w:rsid w:val="008B30FF"/>
    <w:rPr>
      <w:rFonts w:cs="Times New Roman"/>
      <w:color w:val="800080"/>
      <w:u w:val="single"/>
    </w:rPr>
  </w:style>
  <w:style w:type="character" w:styleId="Emfaz">
    <w:name w:val="Emphasis"/>
    <w:uiPriority w:val="99"/>
    <w:qFormat/>
    <w:rsid w:val="008B30FF"/>
    <w:rPr>
      <w:rFonts w:ascii="Times New Roman" w:hAnsi="Times New Roman" w:cs="Times New Roman"/>
      <w:i/>
    </w:rPr>
  </w:style>
  <w:style w:type="paragraph" w:styleId="Turinys1">
    <w:name w:val="toc 1"/>
    <w:basedOn w:val="prastasis"/>
    <w:next w:val="prastasis"/>
    <w:autoRedefine/>
    <w:uiPriority w:val="99"/>
    <w:semiHidden/>
    <w:rsid w:val="008B30FF"/>
  </w:style>
  <w:style w:type="paragraph" w:customStyle="1" w:styleId="Para0s">
    <w:name w:val="Para:0:s"/>
    <w:basedOn w:val="prastasis"/>
    <w:link w:val="Para0sChar"/>
    <w:uiPriority w:val="99"/>
    <w:rsid w:val="008B30FF"/>
    <w:pPr>
      <w:spacing w:after="220"/>
    </w:pPr>
    <w:rPr>
      <w:rFonts w:ascii="Helvetica" w:hAnsi="Helvetica"/>
      <w:sz w:val="20"/>
      <w:szCs w:val="20"/>
      <w:lang w:val="x-none" w:eastAsia="de-DE"/>
    </w:rPr>
  </w:style>
  <w:style w:type="paragraph" w:styleId="Turinys2">
    <w:name w:val="toc 2"/>
    <w:basedOn w:val="Turinys1"/>
    <w:next w:val="Para0s"/>
    <w:uiPriority w:val="99"/>
    <w:rsid w:val="008B30FF"/>
    <w:pPr>
      <w:keepLines/>
      <w:tabs>
        <w:tab w:val="left" w:pos="1418"/>
        <w:tab w:val="right" w:leader="dot" w:pos="9356"/>
      </w:tabs>
      <w:ind w:left="851" w:hanging="482"/>
    </w:pPr>
    <w:rPr>
      <w:sz w:val="24"/>
      <w:lang w:val="en-US" w:eastAsia="de-DE"/>
    </w:rPr>
  </w:style>
  <w:style w:type="character" w:customStyle="1" w:styleId="CommentTextChar2">
    <w:name w:val="Comment Text Char2"/>
    <w:uiPriority w:val="99"/>
    <w:semiHidden/>
    <w:locked/>
    <w:rsid w:val="008B30FF"/>
    <w:rPr>
      <w:lang w:val="lt-LT" w:eastAsia="lt-LT"/>
    </w:rPr>
  </w:style>
  <w:style w:type="paragraph" w:styleId="Komentarotekstas">
    <w:name w:val="annotation text"/>
    <w:basedOn w:val="prastasis"/>
    <w:link w:val="KomentarotekstasDiagrama"/>
    <w:uiPriority w:val="99"/>
    <w:semiHidden/>
    <w:rsid w:val="008B30FF"/>
    <w:rPr>
      <w:sz w:val="20"/>
      <w:szCs w:val="20"/>
      <w:lang w:eastAsia="lt-LT"/>
    </w:rPr>
  </w:style>
  <w:style w:type="character" w:customStyle="1" w:styleId="KomentarotekstasDiagrama">
    <w:name w:val="Komentaro tekstas Diagrama"/>
    <w:basedOn w:val="Numatytasispastraiposriftas"/>
    <w:link w:val="Komentarotekstas"/>
    <w:uiPriority w:val="99"/>
    <w:semiHidden/>
    <w:rsid w:val="008B30FF"/>
    <w:rPr>
      <w:rFonts w:ascii="Times New Roman" w:eastAsia="MS Mincho" w:hAnsi="Times New Roman" w:cs="Times New Roman"/>
      <w:sz w:val="20"/>
      <w:szCs w:val="20"/>
      <w:lang w:val="lt-LT" w:eastAsia="lt-LT"/>
    </w:rPr>
  </w:style>
  <w:style w:type="character" w:customStyle="1" w:styleId="HeaderChar">
    <w:name w:val="Header Char"/>
    <w:uiPriority w:val="99"/>
    <w:locked/>
    <w:rsid w:val="008B30FF"/>
    <w:rPr>
      <w:sz w:val="22"/>
      <w:lang w:val="lt-LT" w:eastAsia="lt-LT"/>
    </w:rPr>
  </w:style>
  <w:style w:type="paragraph" w:styleId="Antrats">
    <w:name w:val="header"/>
    <w:basedOn w:val="prastasis"/>
    <w:link w:val="AntratsDiagrama"/>
    <w:uiPriority w:val="99"/>
    <w:rsid w:val="008B30FF"/>
    <w:pPr>
      <w:tabs>
        <w:tab w:val="center" w:pos="4320"/>
        <w:tab w:val="right" w:pos="8640"/>
      </w:tabs>
    </w:pPr>
    <w:rPr>
      <w:szCs w:val="20"/>
      <w:lang w:eastAsia="lt-LT"/>
    </w:rPr>
  </w:style>
  <w:style w:type="character" w:customStyle="1" w:styleId="AntratsDiagrama">
    <w:name w:val="Antraštės Diagrama"/>
    <w:basedOn w:val="Numatytasispastraiposriftas"/>
    <w:link w:val="Antrats"/>
    <w:uiPriority w:val="99"/>
    <w:rsid w:val="008B30FF"/>
    <w:rPr>
      <w:rFonts w:ascii="Times New Roman" w:eastAsia="MS Mincho" w:hAnsi="Times New Roman" w:cs="Times New Roman"/>
      <w:szCs w:val="20"/>
      <w:lang w:val="lt-LT" w:eastAsia="lt-LT"/>
    </w:rPr>
  </w:style>
  <w:style w:type="character" w:customStyle="1" w:styleId="FooterChar">
    <w:name w:val="Footer Char"/>
    <w:uiPriority w:val="99"/>
    <w:locked/>
    <w:rsid w:val="008B30FF"/>
    <w:rPr>
      <w:sz w:val="22"/>
      <w:lang w:val="lt-LT" w:eastAsia="lt-LT"/>
    </w:rPr>
  </w:style>
  <w:style w:type="paragraph" w:styleId="Porat">
    <w:name w:val="footer"/>
    <w:basedOn w:val="prastasis"/>
    <w:link w:val="PoratDiagrama"/>
    <w:uiPriority w:val="99"/>
    <w:rsid w:val="008B30FF"/>
    <w:pPr>
      <w:tabs>
        <w:tab w:val="center" w:pos="4153"/>
        <w:tab w:val="right" w:pos="8306"/>
      </w:tabs>
    </w:pPr>
    <w:rPr>
      <w:szCs w:val="20"/>
      <w:lang w:eastAsia="lt-LT"/>
    </w:rPr>
  </w:style>
  <w:style w:type="character" w:customStyle="1" w:styleId="PoratDiagrama">
    <w:name w:val="Poraštė Diagrama"/>
    <w:basedOn w:val="Numatytasispastraiposriftas"/>
    <w:link w:val="Porat"/>
    <w:uiPriority w:val="99"/>
    <w:rsid w:val="008B30FF"/>
    <w:rPr>
      <w:rFonts w:ascii="Times New Roman" w:eastAsia="MS Mincho" w:hAnsi="Times New Roman" w:cs="Times New Roman"/>
      <w:szCs w:val="20"/>
      <w:lang w:val="lt-LT" w:eastAsia="lt-LT"/>
    </w:rPr>
  </w:style>
  <w:style w:type="character" w:customStyle="1" w:styleId="EndnoteTextChar">
    <w:name w:val="Endnote Text Char"/>
    <w:uiPriority w:val="99"/>
    <w:semiHidden/>
    <w:locked/>
    <w:rsid w:val="008B30FF"/>
    <w:rPr>
      <w:sz w:val="22"/>
      <w:lang w:val="cs-CZ" w:eastAsia="en-US"/>
    </w:rPr>
  </w:style>
  <w:style w:type="paragraph" w:styleId="Dokumentoinaostekstas">
    <w:name w:val="endnote text"/>
    <w:basedOn w:val="prastasis"/>
    <w:next w:val="prastasis"/>
    <w:link w:val="DokumentoinaostekstasDiagrama"/>
    <w:uiPriority w:val="99"/>
    <w:semiHidden/>
    <w:rsid w:val="008B30FF"/>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8B30FF"/>
    <w:rPr>
      <w:rFonts w:ascii="Times New Roman" w:eastAsia="MS Mincho" w:hAnsi="Times New Roman" w:cs="Times New Roman"/>
      <w:szCs w:val="20"/>
      <w:lang w:val="cs-CZ"/>
    </w:rPr>
  </w:style>
  <w:style w:type="character" w:customStyle="1" w:styleId="TitleChar">
    <w:name w:val="Title Char"/>
    <w:uiPriority w:val="99"/>
    <w:locked/>
    <w:rsid w:val="008B30FF"/>
    <w:rPr>
      <w:b/>
      <w:kern w:val="28"/>
      <w:sz w:val="22"/>
      <w:lang w:val="lt-LT" w:eastAsia="lt-LT"/>
    </w:rPr>
  </w:style>
  <w:style w:type="paragraph" w:styleId="Pavadinimas">
    <w:name w:val="Title"/>
    <w:basedOn w:val="prastasis"/>
    <w:link w:val="PavadinimasDiagrama"/>
    <w:autoRedefine/>
    <w:uiPriority w:val="99"/>
    <w:qFormat/>
    <w:rsid w:val="008B30FF"/>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8B30FF"/>
    <w:rPr>
      <w:rFonts w:ascii="Times New Roman" w:eastAsia="MS Mincho" w:hAnsi="Times New Roman" w:cs="Times New Roman"/>
      <w:b/>
      <w:kern w:val="28"/>
      <w:szCs w:val="20"/>
      <w:lang w:val="lt-LT" w:eastAsia="lt-LT"/>
    </w:rPr>
  </w:style>
  <w:style w:type="character" w:customStyle="1" w:styleId="BodyTextChar">
    <w:name w:val="Body Text Char"/>
    <w:uiPriority w:val="99"/>
    <w:locked/>
    <w:rsid w:val="008B30FF"/>
    <w:rPr>
      <w:sz w:val="22"/>
    </w:rPr>
  </w:style>
  <w:style w:type="paragraph" w:styleId="Pagrindinistekstas">
    <w:name w:val="Body Text"/>
    <w:basedOn w:val="prastasis"/>
    <w:link w:val="PagrindinistekstasDiagrama"/>
    <w:uiPriority w:val="99"/>
    <w:rsid w:val="008B30FF"/>
    <w:rPr>
      <w:szCs w:val="20"/>
      <w:lang w:eastAsia="lt-LT"/>
    </w:rPr>
  </w:style>
  <w:style w:type="character" w:customStyle="1" w:styleId="PagrindinistekstasDiagrama">
    <w:name w:val="Pagrindinis tekstas Diagrama"/>
    <w:basedOn w:val="Numatytasispastraiposriftas"/>
    <w:link w:val="Pagrindinistekstas"/>
    <w:uiPriority w:val="99"/>
    <w:rsid w:val="008B30FF"/>
    <w:rPr>
      <w:rFonts w:ascii="Times New Roman" w:eastAsia="MS Mincho" w:hAnsi="Times New Roman" w:cs="Times New Roman"/>
      <w:szCs w:val="20"/>
      <w:lang w:val="lt-LT" w:eastAsia="lt-LT"/>
    </w:rPr>
  </w:style>
  <w:style w:type="character" w:customStyle="1" w:styleId="BodyTextIndentChar">
    <w:name w:val="Body Text Indent Char"/>
    <w:uiPriority w:val="99"/>
    <w:locked/>
    <w:rsid w:val="008B30FF"/>
    <w:rPr>
      <w:sz w:val="22"/>
      <w:lang w:val="lt-LT" w:eastAsia="lt-LT"/>
    </w:rPr>
  </w:style>
  <w:style w:type="paragraph" w:styleId="Pagrindiniotekstotrauka">
    <w:name w:val="Body Text Indent"/>
    <w:basedOn w:val="prastasis"/>
    <w:link w:val="PagrindiniotekstotraukaDiagrama"/>
    <w:uiPriority w:val="99"/>
    <w:rsid w:val="008B30FF"/>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B30FF"/>
    <w:rPr>
      <w:rFonts w:ascii="Times New Roman" w:eastAsia="MS Mincho" w:hAnsi="Times New Roman" w:cs="Times New Roman"/>
      <w:szCs w:val="20"/>
      <w:lang w:val="lt-LT" w:eastAsia="lt-LT"/>
    </w:rPr>
  </w:style>
  <w:style w:type="character" w:customStyle="1" w:styleId="SubtitleChar">
    <w:name w:val="Subtitle Char"/>
    <w:uiPriority w:val="99"/>
    <w:locked/>
    <w:rsid w:val="008B30FF"/>
    <w:rPr>
      <w:rFonts w:ascii="TimesNewRoman,Bold" w:hAnsi="TimesNewRoman,Bold"/>
      <w:b/>
      <w:color w:val="000000"/>
      <w:sz w:val="22"/>
      <w:lang w:val="en-US" w:eastAsia="lt-LT"/>
    </w:rPr>
  </w:style>
  <w:style w:type="paragraph" w:styleId="Antrinispavadinimas">
    <w:name w:val="Subtitle"/>
    <w:basedOn w:val="prastasis"/>
    <w:link w:val="AntrinispavadinimasDiagrama"/>
    <w:uiPriority w:val="99"/>
    <w:qFormat/>
    <w:rsid w:val="008B30FF"/>
    <w:pPr>
      <w:autoSpaceDE w:val="0"/>
      <w:autoSpaceDN w:val="0"/>
      <w:adjustRightInd w:val="0"/>
      <w:jc w:val="center"/>
    </w:pPr>
    <w:rPr>
      <w:rFonts w:ascii="TimesNewRoman,Bold" w:hAnsi="TimesNewRoman,Bold"/>
      <w:b/>
      <w:color w:val="000000"/>
      <w:szCs w:val="20"/>
      <w:lang w:val="en-US" w:eastAsia="lt-LT"/>
    </w:rPr>
  </w:style>
  <w:style w:type="character" w:customStyle="1" w:styleId="AntrinispavadinimasDiagrama">
    <w:name w:val="Antrinis pavadinimas Diagrama"/>
    <w:basedOn w:val="Numatytasispastraiposriftas"/>
    <w:link w:val="Antrinispavadinimas"/>
    <w:uiPriority w:val="99"/>
    <w:rsid w:val="008B30FF"/>
    <w:rPr>
      <w:rFonts w:ascii="TimesNewRoman,Bold" w:eastAsia="MS Mincho" w:hAnsi="TimesNewRoman,Bold" w:cs="Times New Roman"/>
      <w:b/>
      <w:color w:val="000000"/>
      <w:szCs w:val="20"/>
      <w:lang w:eastAsia="lt-LT"/>
    </w:rPr>
  </w:style>
  <w:style w:type="character" w:customStyle="1" w:styleId="BodyText2Char">
    <w:name w:val="Body Text 2 Char"/>
    <w:uiPriority w:val="99"/>
    <w:locked/>
    <w:rsid w:val="008B30FF"/>
    <w:rPr>
      <w:sz w:val="22"/>
      <w:lang w:val="lt-LT" w:eastAsia="lt-LT"/>
    </w:rPr>
  </w:style>
  <w:style w:type="paragraph" w:styleId="Pagrindinistekstas2">
    <w:name w:val="Body Text 2"/>
    <w:basedOn w:val="prastasis"/>
    <w:link w:val="Pagrindinistekstas2Diagrama"/>
    <w:uiPriority w:val="99"/>
    <w:rsid w:val="008B30F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8B30FF"/>
    <w:rPr>
      <w:rFonts w:ascii="Times New Roman" w:eastAsia="MS Mincho" w:hAnsi="Times New Roman" w:cs="Times New Roman"/>
      <w:szCs w:val="20"/>
      <w:lang w:val="lt-LT" w:eastAsia="lt-LT"/>
    </w:rPr>
  </w:style>
  <w:style w:type="character" w:customStyle="1" w:styleId="BodyText3Char">
    <w:name w:val="Body Text 3 Char"/>
    <w:uiPriority w:val="99"/>
    <w:locked/>
    <w:rsid w:val="008B30FF"/>
    <w:rPr>
      <w:b/>
      <w:sz w:val="22"/>
      <w:lang w:val="lt-LT" w:eastAsia="lt-LT"/>
    </w:rPr>
  </w:style>
  <w:style w:type="paragraph" w:styleId="Pagrindinistekstas3">
    <w:name w:val="Body Text 3"/>
    <w:basedOn w:val="prastasis"/>
    <w:link w:val="Pagrindinistekstas3Diagrama"/>
    <w:uiPriority w:val="99"/>
    <w:rsid w:val="008B30FF"/>
    <w:rPr>
      <w:b/>
      <w:szCs w:val="20"/>
      <w:lang w:eastAsia="lt-LT"/>
    </w:rPr>
  </w:style>
  <w:style w:type="character" w:customStyle="1" w:styleId="Pagrindinistekstas3Diagrama">
    <w:name w:val="Pagrindinis tekstas 3 Diagrama"/>
    <w:basedOn w:val="Numatytasispastraiposriftas"/>
    <w:link w:val="Pagrindinistekstas3"/>
    <w:uiPriority w:val="99"/>
    <w:rsid w:val="008B30FF"/>
    <w:rPr>
      <w:rFonts w:ascii="Times New Roman" w:eastAsia="MS Mincho" w:hAnsi="Times New Roman" w:cs="Times New Roman"/>
      <w:b/>
      <w:szCs w:val="20"/>
      <w:lang w:val="lt-LT" w:eastAsia="lt-LT"/>
    </w:rPr>
  </w:style>
  <w:style w:type="character" w:customStyle="1" w:styleId="BodyTextIndent2Char">
    <w:name w:val="Body Text Indent 2 Char"/>
    <w:uiPriority w:val="99"/>
    <w:locked/>
    <w:rsid w:val="008B30FF"/>
    <w:rPr>
      <w:sz w:val="22"/>
      <w:lang w:val="lt-LT" w:eastAsia="lt-LT"/>
    </w:rPr>
  </w:style>
  <w:style w:type="paragraph" w:styleId="Pagrindiniotekstotrauka2">
    <w:name w:val="Body Text Indent 2"/>
    <w:basedOn w:val="prastasis"/>
    <w:link w:val="Pagrindiniotekstotrauka2Diagrama"/>
    <w:uiPriority w:val="99"/>
    <w:rsid w:val="008B30FF"/>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uiPriority w:val="99"/>
    <w:rsid w:val="008B30FF"/>
    <w:rPr>
      <w:rFonts w:ascii="Times New Roman" w:eastAsia="MS Mincho" w:hAnsi="Times New Roman" w:cs="Times New Roman"/>
      <w:szCs w:val="20"/>
      <w:lang w:val="lt-LT" w:eastAsia="lt-LT"/>
    </w:rPr>
  </w:style>
  <w:style w:type="character" w:customStyle="1" w:styleId="BodyTextIndent3Char">
    <w:name w:val="Body Text Indent 3 Char"/>
    <w:uiPriority w:val="99"/>
    <w:locked/>
    <w:rsid w:val="008B30FF"/>
    <w:rPr>
      <w:sz w:val="16"/>
      <w:lang w:val="lt-LT" w:eastAsia="lt-LT"/>
    </w:rPr>
  </w:style>
  <w:style w:type="paragraph" w:styleId="Pagrindiniotekstotrauka3">
    <w:name w:val="Body Text Indent 3"/>
    <w:basedOn w:val="prastasis"/>
    <w:link w:val="Pagrindiniotekstotrauka3Diagrama"/>
    <w:uiPriority w:val="99"/>
    <w:rsid w:val="008B30FF"/>
    <w:pPr>
      <w:spacing w:after="120"/>
      <w:ind w:left="283"/>
    </w:pPr>
    <w:rPr>
      <w:sz w:val="16"/>
      <w:szCs w:val="20"/>
      <w:lang w:eastAsia="lt-LT"/>
    </w:rPr>
  </w:style>
  <w:style w:type="character" w:customStyle="1" w:styleId="Pagrindiniotekstotrauka3Diagrama">
    <w:name w:val="Pagrindinio teksto įtrauka 3 Diagrama"/>
    <w:basedOn w:val="Numatytasispastraiposriftas"/>
    <w:link w:val="Pagrindiniotekstotrauka3"/>
    <w:uiPriority w:val="99"/>
    <w:rsid w:val="008B30FF"/>
    <w:rPr>
      <w:rFonts w:ascii="Times New Roman" w:eastAsia="MS Mincho" w:hAnsi="Times New Roman" w:cs="Times New Roman"/>
      <w:sz w:val="16"/>
      <w:szCs w:val="20"/>
      <w:lang w:val="lt-LT" w:eastAsia="lt-LT"/>
    </w:rPr>
  </w:style>
  <w:style w:type="character" w:customStyle="1" w:styleId="DocumentMapChar">
    <w:name w:val="Document Map Char"/>
    <w:uiPriority w:val="99"/>
    <w:semiHidden/>
    <w:locked/>
    <w:rsid w:val="008B30FF"/>
    <w:rPr>
      <w:rFonts w:ascii="Tahoma" w:hAnsi="Tahoma"/>
      <w:sz w:val="22"/>
      <w:lang w:val="lt-LT" w:eastAsia="lt-LT"/>
    </w:rPr>
  </w:style>
  <w:style w:type="paragraph" w:styleId="Dokumentostruktra">
    <w:name w:val="Document Map"/>
    <w:basedOn w:val="prastasis"/>
    <w:link w:val="DokumentostruktraDiagrama"/>
    <w:uiPriority w:val="99"/>
    <w:semiHidden/>
    <w:rsid w:val="008B30FF"/>
    <w:pPr>
      <w:shd w:val="clear" w:color="auto" w:fill="000080"/>
    </w:pPr>
    <w:rPr>
      <w:rFonts w:ascii="Tahoma" w:hAnsi="Tahoma"/>
      <w:szCs w:val="20"/>
      <w:lang w:eastAsia="lt-LT"/>
    </w:rPr>
  </w:style>
  <w:style w:type="character" w:customStyle="1" w:styleId="DokumentostruktraDiagrama">
    <w:name w:val="Dokumento struktūra Diagrama"/>
    <w:basedOn w:val="Numatytasispastraiposriftas"/>
    <w:link w:val="Dokumentostruktra"/>
    <w:uiPriority w:val="99"/>
    <w:semiHidden/>
    <w:rsid w:val="008B30FF"/>
    <w:rPr>
      <w:rFonts w:ascii="Tahoma" w:eastAsia="MS Mincho" w:hAnsi="Tahoma" w:cs="Times New Roman"/>
      <w:szCs w:val="20"/>
      <w:shd w:val="clear" w:color="auto" w:fill="000080"/>
      <w:lang w:val="lt-LT" w:eastAsia="lt-LT"/>
    </w:rPr>
  </w:style>
  <w:style w:type="character" w:customStyle="1" w:styleId="CommentSubjectChar">
    <w:name w:val="Comment Subject Char"/>
    <w:uiPriority w:val="99"/>
    <w:semiHidden/>
    <w:locked/>
    <w:rsid w:val="008B30FF"/>
    <w:rPr>
      <w:b/>
      <w:lang w:val="lt-LT" w:eastAsia="lt-LT"/>
    </w:rPr>
  </w:style>
  <w:style w:type="paragraph" w:styleId="Komentarotema">
    <w:name w:val="annotation subject"/>
    <w:basedOn w:val="Komentarotekstas"/>
    <w:next w:val="Komentarotekstas"/>
    <w:link w:val="KomentarotemaDiagrama"/>
    <w:uiPriority w:val="99"/>
    <w:semiHidden/>
    <w:rsid w:val="008B30FF"/>
    <w:rPr>
      <w:b/>
    </w:rPr>
  </w:style>
  <w:style w:type="character" w:customStyle="1" w:styleId="KomentarotemaDiagrama">
    <w:name w:val="Komentaro tema Diagrama"/>
    <w:basedOn w:val="KomentarotekstasDiagrama"/>
    <w:link w:val="Komentarotema"/>
    <w:uiPriority w:val="99"/>
    <w:semiHidden/>
    <w:rsid w:val="008B30FF"/>
    <w:rPr>
      <w:rFonts w:ascii="Times New Roman" w:eastAsia="MS Mincho" w:hAnsi="Times New Roman" w:cs="Times New Roman"/>
      <w:b/>
      <w:sz w:val="20"/>
      <w:szCs w:val="20"/>
      <w:lang w:val="lt-LT" w:eastAsia="lt-LT"/>
    </w:rPr>
  </w:style>
  <w:style w:type="character" w:customStyle="1" w:styleId="BalloonTextChar">
    <w:name w:val="Balloon Text Char"/>
    <w:uiPriority w:val="99"/>
    <w:semiHidden/>
    <w:locked/>
    <w:rsid w:val="008B30FF"/>
    <w:rPr>
      <w:rFonts w:ascii="Tahoma" w:hAnsi="Tahoma"/>
      <w:sz w:val="16"/>
      <w:lang w:val="lt-LT" w:eastAsia="lt-LT"/>
    </w:rPr>
  </w:style>
  <w:style w:type="paragraph" w:styleId="Debesliotekstas">
    <w:name w:val="Balloon Text"/>
    <w:basedOn w:val="prastasis"/>
    <w:link w:val="DebesliotekstasDiagrama"/>
    <w:uiPriority w:val="99"/>
    <w:semiHidden/>
    <w:rsid w:val="008B30FF"/>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semiHidden/>
    <w:rsid w:val="008B30FF"/>
    <w:rPr>
      <w:rFonts w:ascii="Tahoma" w:eastAsia="MS Mincho" w:hAnsi="Tahoma" w:cs="Times New Roman"/>
      <w:sz w:val="16"/>
      <w:szCs w:val="20"/>
      <w:lang w:val="lt-LT" w:eastAsia="lt-LT"/>
    </w:rPr>
  </w:style>
  <w:style w:type="character" w:customStyle="1" w:styleId="BTEMEASMCAChar">
    <w:name w:val="BT EMEA_SMCA Char"/>
    <w:link w:val="BTEMEASMCA"/>
    <w:uiPriority w:val="99"/>
    <w:locked/>
    <w:rsid w:val="008B30FF"/>
    <w:rPr>
      <w:lang w:eastAsia="x-none"/>
    </w:rPr>
  </w:style>
  <w:style w:type="paragraph" w:customStyle="1" w:styleId="BTEMEASMCA">
    <w:name w:val="BT EMEA_SMCA"/>
    <w:basedOn w:val="prastasis"/>
    <w:link w:val="BTEMEASMCAChar"/>
    <w:autoRedefine/>
    <w:uiPriority w:val="99"/>
    <w:rsid w:val="0021515D"/>
    <w:rPr>
      <w:rFonts w:asciiTheme="minorHAnsi" w:eastAsiaTheme="minorHAnsi" w:hAnsiTheme="minorHAnsi" w:cstheme="minorBidi"/>
      <w:lang w:val="en-US" w:eastAsia="x-none"/>
    </w:rPr>
  </w:style>
  <w:style w:type="character" w:customStyle="1" w:styleId="TTEMEASMCAChar">
    <w:name w:val="TT EMEA_SMCA Char"/>
    <w:link w:val="TTEMEASMCA"/>
    <w:uiPriority w:val="99"/>
    <w:locked/>
    <w:rsid w:val="008B30FF"/>
    <w:rPr>
      <w:b/>
      <w:caps/>
      <w:lang w:val="x-none" w:eastAsia="x-none"/>
    </w:rPr>
  </w:style>
  <w:style w:type="paragraph" w:customStyle="1" w:styleId="TTEMEASMCA">
    <w:name w:val="TT EMEA_SMCA"/>
    <w:basedOn w:val="Antrat1"/>
    <w:link w:val="TTEMEASMCAChar"/>
    <w:autoRedefine/>
    <w:uiPriority w:val="99"/>
    <w:rsid w:val="0021515D"/>
    <w:pPr>
      <w:keepNext w:val="0"/>
      <w:tabs>
        <w:tab w:val="left" w:pos="567"/>
      </w:tabs>
      <w:ind w:hanging="567"/>
      <w:jc w:val="center"/>
    </w:pPr>
    <w:rPr>
      <w:rFonts w:asciiTheme="minorHAnsi" w:eastAsiaTheme="minorHAnsi" w:hAnsiTheme="minorHAnsi" w:cstheme="minorBidi"/>
      <w:caps/>
      <w:szCs w:val="22"/>
      <w:lang w:val="x-none" w:eastAsia="x-none"/>
    </w:rPr>
  </w:style>
  <w:style w:type="paragraph" w:customStyle="1" w:styleId="ParaKT0sb">
    <w:name w:val="ParaKT:0:sb"/>
    <w:basedOn w:val="prastasis"/>
    <w:next w:val="Para0s"/>
    <w:uiPriority w:val="99"/>
    <w:rsid w:val="008B30FF"/>
    <w:pPr>
      <w:keepNext/>
      <w:keepLines/>
      <w:snapToGrid w:val="0"/>
      <w:spacing w:after="220"/>
    </w:pPr>
    <w:rPr>
      <w:b/>
      <w:bCs/>
      <w:sz w:val="24"/>
      <w:szCs w:val="24"/>
      <w:lang w:val="en-US"/>
    </w:rPr>
  </w:style>
  <w:style w:type="paragraph" w:customStyle="1" w:styleId="1Style">
    <w:name w:val="#1 Style"/>
    <w:uiPriority w:val="99"/>
    <w:rsid w:val="008B30FF"/>
    <w:pPr>
      <w:spacing w:after="220" w:line="240" w:lineRule="auto"/>
    </w:pPr>
    <w:rPr>
      <w:rFonts w:ascii="Times New Roman" w:eastAsia="MS Mincho" w:hAnsi="Times New Roman" w:cs="Times New Roman"/>
      <w:sz w:val="24"/>
      <w:lang w:eastAsia="de-DE"/>
    </w:rPr>
  </w:style>
  <w:style w:type="paragraph" w:customStyle="1" w:styleId="Para0sb">
    <w:name w:val="Para:0:sb"/>
    <w:basedOn w:val="Para0s"/>
    <w:uiPriority w:val="99"/>
    <w:rsid w:val="008B30FF"/>
    <w:rPr>
      <w:rFonts w:ascii="Times New Roman" w:hAnsi="Times New Roman"/>
      <w:b/>
      <w:sz w:val="24"/>
      <w:lang w:eastAsia="lt-LT"/>
    </w:rPr>
  </w:style>
  <w:style w:type="character" w:customStyle="1" w:styleId="PI-1labEMEASMCAChar">
    <w:name w:val="PI-1_lab EMEA_SMCA Char"/>
    <w:link w:val="PI-1labEMEASMCA"/>
    <w:uiPriority w:val="99"/>
    <w:locked/>
    <w:rsid w:val="008B30FF"/>
    <w:rPr>
      <w:b/>
      <w:noProof/>
      <w:lang w:eastAsia="x-none"/>
    </w:rPr>
  </w:style>
  <w:style w:type="paragraph" w:customStyle="1" w:styleId="PI-1labEMEASMCA">
    <w:name w:val="PI-1_lab EMEA_SMCA"/>
    <w:basedOn w:val="prastasis"/>
    <w:link w:val="PI-1labEMEASMCAChar"/>
    <w:autoRedefine/>
    <w:uiPriority w:val="99"/>
    <w:rsid w:val="0021515D"/>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lang w:val="en-US" w:eastAsia="x-none"/>
    </w:rPr>
  </w:style>
  <w:style w:type="paragraph" w:customStyle="1" w:styleId="BTAnIIEMEASMCA">
    <w:name w:val="BT(AnII) EMEA_SMCA"/>
    <w:basedOn w:val="Debesliotekstas"/>
    <w:autoRedefine/>
    <w:uiPriority w:val="99"/>
    <w:rsid w:val="008B30FF"/>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8B30FF"/>
    <w:pPr>
      <w:tabs>
        <w:tab w:val="left" w:pos="567"/>
      </w:tabs>
    </w:pPr>
    <w:rPr>
      <w:szCs w:val="22"/>
      <w:lang w:eastAsia="en-US"/>
    </w:rPr>
  </w:style>
  <w:style w:type="paragraph" w:customStyle="1" w:styleId="PI-2EMEASMCA">
    <w:name w:val="PI-2 EMEA_SMCA"/>
    <w:basedOn w:val="Antrat3"/>
    <w:autoRedefine/>
    <w:uiPriority w:val="99"/>
    <w:rsid w:val="008B30FF"/>
    <w:pPr>
      <w:keepLines/>
      <w:tabs>
        <w:tab w:val="left" w:pos="567"/>
      </w:tabs>
      <w:ind w:left="567" w:hanging="567"/>
    </w:pPr>
    <w:rPr>
      <w:kern w:val="28"/>
    </w:rPr>
  </w:style>
  <w:style w:type="character" w:customStyle="1" w:styleId="BTgEMEASMCAChar">
    <w:name w:val="BT(g) EMEA_SMCA Char"/>
    <w:link w:val="BTgEMEASMCA"/>
    <w:uiPriority w:val="99"/>
    <w:locked/>
    <w:rsid w:val="008B30FF"/>
    <w:rPr>
      <w:i/>
      <w:noProof/>
      <w:color w:val="008000"/>
      <w:lang w:eastAsia="x-none"/>
    </w:rPr>
  </w:style>
  <w:style w:type="paragraph" w:customStyle="1" w:styleId="BTgEMEASMCA">
    <w:name w:val="BT(g) EMEA_SMCA"/>
    <w:basedOn w:val="BTEMEASMCA"/>
    <w:link w:val="BTgEMEASMCAChar"/>
    <w:autoRedefine/>
    <w:uiPriority w:val="99"/>
    <w:rsid w:val="0021515D"/>
    <w:rPr>
      <w:i/>
      <w:noProof/>
      <w:color w:val="008000"/>
    </w:rPr>
  </w:style>
  <w:style w:type="paragraph" w:customStyle="1" w:styleId="Revision1">
    <w:name w:val="Revision1"/>
    <w:uiPriority w:val="99"/>
    <w:semiHidden/>
    <w:rsid w:val="008B30FF"/>
    <w:pPr>
      <w:spacing w:after="0" w:line="240" w:lineRule="auto"/>
    </w:pPr>
    <w:rPr>
      <w:rFonts w:ascii="Times New Roman" w:eastAsia="MS Mincho" w:hAnsi="Times New Roman" w:cs="Times New Roman"/>
      <w:lang w:val="lt-LT" w:eastAsia="lt-LT"/>
    </w:rPr>
  </w:style>
  <w:style w:type="paragraph" w:customStyle="1" w:styleId="Bullet0dKT">
    <w:name w:val="Bullet:0:d:KT"/>
    <w:basedOn w:val="prastasis"/>
    <w:uiPriority w:val="99"/>
    <w:rsid w:val="008B30FF"/>
    <w:pPr>
      <w:keepNext/>
      <w:keepLines/>
      <w:tabs>
        <w:tab w:val="num" w:pos="360"/>
      </w:tabs>
      <w:spacing w:before="40" w:after="220"/>
    </w:pPr>
    <w:rPr>
      <w:sz w:val="24"/>
      <w:lang w:val="en-US" w:eastAsia="de-DE"/>
    </w:rPr>
  </w:style>
  <w:style w:type="character" w:styleId="Puslapionumeris">
    <w:name w:val="page number"/>
    <w:uiPriority w:val="99"/>
    <w:rsid w:val="008B30FF"/>
    <w:rPr>
      <w:rFonts w:ascii="Times New Roman" w:hAnsi="Times New Roman" w:cs="Times New Roman"/>
    </w:rPr>
  </w:style>
  <w:style w:type="character" w:customStyle="1" w:styleId="attachfilemessagestylefontt2">
    <w:name w:val="attach_file_message_style fontt2"/>
    <w:uiPriority w:val="99"/>
    <w:rsid w:val="008B30FF"/>
    <w:rPr>
      <w:rFonts w:ascii="Times New Roman" w:hAnsi="Times New Roman"/>
    </w:rPr>
  </w:style>
  <w:style w:type="character" w:customStyle="1" w:styleId="Document-Identity">
    <w:name w:val="Document-Identity"/>
    <w:uiPriority w:val="99"/>
    <w:rsid w:val="008B30FF"/>
    <w:rPr>
      <w:rFonts w:ascii="Times New Roman" w:hAnsi="Times New Roman"/>
      <w:color w:val="auto"/>
      <w:sz w:val="24"/>
      <w:vertAlign w:val="baseline"/>
    </w:rPr>
  </w:style>
  <w:style w:type="character" w:customStyle="1" w:styleId="Para0sChar">
    <w:name w:val="Para:0:s Char"/>
    <w:link w:val="Para0s"/>
    <w:uiPriority w:val="99"/>
    <w:locked/>
    <w:rsid w:val="008B30FF"/>
    <w:rPr>
      <w:rFonts w:ascii="Helvetica" w:eastAsia="MS Mincho" w:hAnsi="Helvetica" w:cs="Times New Roman"/>
      <w:sz w:val="20"/>
      <w:szCs w:val="20"/>
      <w:lang w:val="x-none" w:eastAsia="de-DE"/>
    </w:rPr>
  </w:style>
  <w:style w:type="paragraph" w:styleId="Paprastasistekstas">
    <w:name w:val="Plain Text"/>
    <w:basedOn w:val="prastasis"/>
    <w:link w:val="PaprastasistekstasDiagrama"/>
    <w:uiPriority w:val="99"/>
    <w:rsid w:val="008B30FF"/>
    <w:rPr>
      <w:rFonts w:ascii="Arial" w:hAnsi="Arial"/>
      <w:color w:val="1F497D"/>
      <w:szCs w:val="21"/>
      <w:lang w:val="en-US"/>
    </w:rPr>
  </w:style>
  <w:style w:type="character" w:customStyle="1" w:styleId="PaprastasistekstasDiagrama">
    <w:name w:val="Paprastasis tekstas Diagrama"/>
    <w:basedOn w:val="Numatytasispastraiposriftas"/>
    <w:link w:val="Paprastasistekstas"/>
    <w:uiPriority w:val="99"/>
    <w:rsid w:val="008B30FF"/>
    <w:rPr>
      <w:rFonts w:ascii="Arial" w:eastAsia="MS Mincho" w:hAnsi="Arial" w:cs="Times New Roman"/>
      <w:color w:val="1F497D"/>
      <w:szCs w:val="21"/>
    </w:rPr>
  </w:style>
  <w:style w:type="paragraph" w:customStyle="1" w:styleId="Bullet0s">
    <w:name w:val="Bullet:0:s"/>
    <w:basedOn w:val="prastasis"/>
    <w:uiPriority w:val="99"/>
    <w:rsid w:val="008B30FF"/>
    <w:pPr>
      <w:numPr>
        <w:numId w:val="21"/>
      </w:numPr>
    </w:pPr>
  </w:style>
  <w:style w:type="table" w:styleId="Lentelstinklelis">
    <w:name w:val="Table Grid"/>
    <w:basedOn w:val="prastojilentel"/>
    <w:uiPriority w:val="99"/>
    <w:rsid w:val="008B30F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agrindinistekstas"/>
    <w:link w:val="Stilius1Diagrama"/>
    <w:uiPriority w:val="99"/>
    <w:rsid w:val="008B30FF"/>
    <w:rPr>
      <w:sz w:val="20"/>
    </w:rPr>
  </w:style>
  <w:style w:type="character" w:customStyle="1" w:styleId="Document-page-count">
    <w:name w:val="Document-page-count"/>
    <w:uiPriority w:val="99"/>
    <w:rsid w:val="008B30FF"/>
    <w:rPr>
      <w:rFonts w:ascii="Times New Roman" w:hAnsi="Times New Roman"/>
      <w:sz w:val="20"/>
    </w:rPr>
  </w:style>
  <w:style w:type="character" w:customStyle="1" w:styleId="Stilius1Diagrama">
    <w:name w:val="Stilius1 Diagrama"/>
    <w:link w:val="Stilius1"/>
    <w:uiPriority w:val="99"/>
    <w:locked/>
    <w:rsid w:val="008B30FF"/>
    <w:rPr>
      <w:rFonts w:ascii="Times New Roman" w:eastAsia="MS Mincho" w:hAnsi="Times New Roman" w:cs="Times New Roman"/>
      <w:sz w:val="20"/>
      <w:szCs w:val="20"/>
      <w:lang w:val="lt-LT" w:eastAsia="lt-LT"/>
    </w:rPr>
  </w:style>
  <w:style w:type="paragraph" w:customStyle="1" w:styleId="SOP-Head">
    <w:name w:val="SOP-Head"/>
    <w:uiPriority w:val="99"/>
    <w:rsid w:val="008B30FF"/>
    <w:pPr>
      <w:spacing w:after="0" w:line="240" w:lineRule="auto"/>
    </w:pPr>
    <w:rPr>
      <w:rFonts w:ascii="Times New Roman" w:eastAsia="MS Mincho" w:hAnsi="Times New Roman" w:cs="Times New Roman"/>
      <w:b/>
      <w:bCs/>
      <w:noProof/>
      <w:sz w:val="24"/>
      <w:szCs w:val="24"/>
      <w:lang w:val="de-DE" w:eastAsia="de-DE"/>
    </w:rPr>
  </w:style>
  <w:style w:type="paragraph" w:customStyle="1" w:styleId="NoSpacing1">
    <w:name w:val="No Spacing1"/>
    <w:uiPriority w:val="99"/>
    <w:rsid w:val="008B30FF"/>
    <w:pPr>
      <w:spacing w:after="0" w:line="240" w:lineRule="auto"/>
    </w:pPr>
    <w:rPr>
      <w:rFonts w:ascii="Times New Roman" w:eastAsia="MS Mincho" w:hAnsi="Times New Roman" w:cs="Times New Roman"/>
      <w:lang w:val="lt-LT" w:eastAsia="lt-LT"/>
    </w:rPr>
  </w:style>
  <w:style w:type="character" w:customStyle="1" w:styleId="CommentTextChar1">
    <w:name w:val="Comment Text Char1"/>
    <w:uiPriority w:val="99"/>
    <w:semiHidden/>
    <w:rsid w:val="008B30FF"/>
    <w:rPr>
      <w:rFonts w:eastAsia="Times New Roman"/>
      <w:lang w:val="lt-LT" w:eastAsia="lt-LT"/>
    </w:rPr>
  </w:style>
  <w:style w:type="paragraph" w:customStyle="1" w:styleId="Mono8np">
    <w:name w:val="Mono:8:np"/>
    <w:basedOn w:val="prastasis"/>
    <w:next w:val="prastasis"/>
    <w:uiPriority w:val="99"/>
    <w:rsid w:val="008B30FF"/>
    <w:pPr>
      <w:pageBreakBefore/>
    </w:pPr>
    <w:rPr>
      <w:rFonts w:ascii="Courier" w:hAnsi="Courier"/>
      <w:sz w:val="16"/>
      <w:szCs w:val="16"/>
      <w:lang w:val="en-US" w:eastAsia="de-DE"/>
    </w:rPr>
  </w:style>
  <w:style w:type="paragraph" w:customStyle="1" w:styleId="ParaKT0s">
    <w:name w:val="ParaKT:0:s"/>
    <w:basedOn w:val="Para0s"/>
    <w:next w:val="Para0s"/>
    <w:uiPriority w:val="99"/>
    <w:rsid w:val="008B30FF"/>
    <w:pPr>
      <w:keepNext/>
      <w:keepLines/>
      <w:snapToGrid w:val="0"/>
    </w:pPr>
    <w:rPr>
      <w:rFonts w:ascii="Times New Roman" w:hAnsi="Times New Roman"/>
      <w:sz w:val="24"/>
      <w:szCs w:val="24"/>
      <w:lang w:val="lt-LT" w:eastAsia="lt-LT"/>
    </w:rPr>
  </w:style>
  <w:style w:type="paragraph" w:customStyle="1" w:styleId="Xspace40">
    <w:name w:val="Xspace4:0"/>
    <w:basedOn w:val="prastasis"/>
    <w:uiPriority w:val="99"/>
    <w:rsid w:val="008B30FF"/>
    <w:pPr>
      <w:snapToGrid w:val="0"/>
    </w:pPr>
    <w:rPr>
      <w:sz w:val="8"/>
      <w:szCs w:val="8"/>
      <w:lang w:eastAsia="lt-LT"/>
    </w:rPr>
  </w:style>
  <w:style w:type="paragraph" w:customStyle="1" w:styleId="Table120">
    <w:name w:val="Table12:0"/>
    <w:basedOn w:val="Para0s"/>
    <w:uiPriority w:val="99"/>
    <w:rsid w:val="008B30FF"/>
    <w:pPr>
      <w:keepNext/>
      <w:snapToGrid w:val="0"/>
      <w:spacing w:before="80" w:after="80"/>
    </w:pPr>
    <w:rPr>
      <w:rFonts w:ascii="Times New Roman" w:hAnsi="Times New Roman"/>
      <w:sz w:val="24"/>
      <w:szCs w:val="24"/>
      <w:lang w:val="lt-LT" w:eastAsia="lt-LT"/>
    </w:rPr>
  </w:style>
  <w:style w:type="character" w:customStyle="1" w:styleId="Report-type">
    <w:name w:val="Report-type"/>
    <w:uiPriority w:val="99"/>
    <w:rsid w:val="008B30FF"/>
    <w:rPr>
      <w:rFonts w:ascii="Times New Roman" w:hAnsi="Times New Roman"/>
      <w:b/>
      <w:sz w:val="24"/>
    </w:rPr>
  </w:style>
  <w:style w:type="character" w:customStyle="1" w:styleId="Reportnumber">
    <w:name w:val="Report number"/>
    <w:uiPriority w:val="99"/>
    <w:rsid w:val="008B30FF"/>
    <w:rPr>
      <w:rFonts w:ascii="Times New Roman" w:hAnsi="Times New Roman"/>
      <w:b/>
      <w:sz w:val="24"/>
    </w:rPr>
  </w:style>
  <w:style w:type="paragraph" w:customStyle="1" w:styleId="TOCHeading1">
    <w:name w:val="TOC Heading1"/>
    <w:basedOn w:val="Antrat1"/>
    <w:next w:val="prastasis"/>
    <w:uiPriority w:val="99"/>
    <w:semiHidden/>
    <w:rsid w:val="008B30FF"/>
    <w:pPr>
      <w:keepLines/>
      <w:tabs>
        <w:tab w:val="clear" w:pos="567"/>
      </w:tabs>
      <w:spacing w:before="480" w:line="276" w:lineRule="auto"/>
      <w:ind w:left="0"/>
      <w:outlineLvl w:val="9"/>
    </w:pPr>
    <w:rPr>
      <w:rFonts w:ascii="Cambria" w:hAnsi="Cambria"/>
      <w:bCs/>
      <w:color w:val="365F91"/>
      <w:sz w:val="28"/>
      <w:szCs w:val="28"/>
    </w:rPr>
  </w:style>
  <w:style w:type="paragraph" w:styleId="Turinys3">
    <w:name w:val="toc 3"/>
    <w:basedOn w:val="prastasis"/>
    <w:next w:val="prastasis"/>
    <w:autoRedefine/>
    <w:uiPriority w:val="99"/>
    <w:rsid w:val="008B30FF"/>
    <w:pPr>
      <w:spacing w:after="100" w:line="276" w:lineRule="auto"/>
      <w:ind w:left="440"/>
    </w:pPr>
    <w:rPr>
      <w:rFonts w:ascii="Calibri" w:hAnsi="Calibri"/>
    </w:rPr>
  </w:style>
  <w:style w:type="paragraph" w:customStyle="1" w:styleId="BTuEMEASMCA">
    <w:name w:val="BT(u) EMEA_SMCA"/>
    <w:basedOn w:val="prastasis"/>
    <w:autoRedefine/>
    <w:uiPriority w:val="99"/>
    <w:rsid w:val="008B30FF"/>
    <w:rPr>
      <w:u w:val="single"/>
    </w:rPr>
  </w:style>
  <w:style w:type="paragraph" w:customStyle="1" w:styleId="BTbEMEASMCA">
    <w:name w:val="BT(b) EMEA_SMCA"/>
    <w:basedOn w:val="prastasis"/>
    <w:autoRedefine/>
    <w:uiPriority w:val="99"/>
    <w:rsid w:val="008B30FF"/>
    <w:rPr>
      <w:b/>
      <w:noProof/>
    </w:rPr>
  </w:style>
  <w:style w:type="paragraph" w:customStyle="1" w:styleId="StyleItalicBefore6pt">
    <w:name w:val="Style Italic Before:  6 pt"/>
    <w:basedOn w:val="prastasis"/>
    <w:uiPriority w:val="99"/>
    <w:rsid w:val="008B30FF"/>
    <w:rPr>
      <w:i/>
      <w:iCs/>
      <w:sz w:val="20"/>
      <w:szCs w:val="20"/>
      <w:lang w:val="nl-NL" w:eastAsia="nl-NL"/>
    </w:rPr>
  </w:style>
  <w:style w:type="character" w:styleId="Komentaronuoroda">
    <w:name w:val="annotation reference"/>
    <w:uiPriority w:val="99"/>
    <w:semiHidden/>
    <w:rsid w:val="008B30FF"/>
    <w:rPr>
      <w:rFonts w:cs="Times New Roman"/>
      <w:sz w:val="16"/>
    </w:rPr>
  </w:style>
  <w:style w:type="paragraph" w:customStyle="1" w:styleId="Revision2">
    <w:name w:val="Revision2"/>
    <w:uiPriority w:val="99"/>
    <w:semiHidden/>
    <w:rsid w:val="008B30FF"/>
    <w:pPr>
      <w:spacing w:after="0" w:line="240" w:lineRule="auto"/>
    </w:pPr>
    <w:rPr>
      <w:rFonts w:ascii="Times New Roman" w:eastAsia="MS Mincho" w:hAnsi="Times New Roman" w:cs="Times New Roman"/>
      <w:lang w:val="lt-LT" w:eastAsia="lt-LT"/>
    </w:rPr>
  </w:style>
  <w:style w:type="paragraph" w:customStyle="1" w:styleId="NoSpacing2">
    <w:name w:val="No Spacing2"/>
    <w:uiPriority w:val="99"/>
    <w:rsid w:val="008B30FF"/>
    <w:pPr>
      <w:spacing w:after="0" w:line="240" w:lineRule="auto"/>
    </w:pPr>
    <w:rPr>
      <w:rFonts w:ascii="Times New Roman" w:eastAsia="MS Mincho" w:hAnsi="Times New Roman" w:cs="Times New Roman"/>
      <w:lang w:val="lt-LT" w:eastAsia="lt-LT"/>
    </w:rPr>
  </w:style>
  <w:style w:type="paragraph" w:customStyle="1" w:styleId="TOCHeading2">
    <w:name w:val="TOC Heading2"/>
    <w:basedOn w:val="Antrat1"/>
    <w:next w:val="prastasis"/>
    <w:uiPriority w:val="99"/>
    <w:semiHidden/>
    <w:rsid w:val="008B30FF"/>
    <w:pPr>
      <w:keepLines/>
      <w:tabs>
        <w:tab w:val="clear" w:pos="567"/>
      </w:tabs>
      <w:spacing w:before="480" w:line="276" w:lineRule="auto"/>
      <w:ind w:left="0"/>
      <w:outlineLvl w:val="9"/>
    </w:pPr>
    <w:rPr>
      <w:rFonts w:ascii="Cambria" w:hAnsi="Cambria"/>
      <w:bCs/>
      <w:color w:val="365F91"/>
      <w:sz w:val="28"/>
      <w:szCs w:val="28"/>
    </w:rPr>
  </w:style>
  <w:style w:type="paragraph" w:styleId="Sraopastraipa">
    <w:name w:val="List Paragraph"/>
    <w:basedOn w:val="prastasis"/>
    <w:uiPriority w:val="34"/>
    <w:qFormat/>
    <w:rsid w:val="00171E43"/>
    <w:pPr>
      <w:ind w:left="720"/>
      <w:contextualSpacing/>
    </w:pPr>
    <w:rPr>
      <w:rFonts w:eastAsia="Calibri"/>
      <w:sz w:val="24"/>
      <w:szCs w:val="24"/>
    </w:rPr>
  </w:style>
  <w:style w:type="paragraph" w:styleId="Puslapioinaostekstas">
    <w:name w:val="footnote text"/>
    <w:basedOn w:val="prastasis"/>
    <w:link w:val="PuslapioinaostekstasDiagrama"/>
    <w:unhideWhenUsed/>
    <w:rsid w:val="00171E43"/>
    <w:pPr>
      <w:snapToGrid w:val="0"/>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171E43"/>
    <w:rPr>
      <w:rFonts w:ascii="Verdana" w:eastAsia="Times New Roman" w:hAnsi="Verdana" w:cs="Verdana"/>
      <w:sz w:val="15"/>
      <w:szCs w:val="20"/>
      <w:lang w:val="en-GB"/>
    </w:rPr>
  </w:style>
  <w:style w:type="character" w:styleId="Puslapioinaosnuoroda">
    <w:name w:val="footnote reference"/>
    <w:unhideWhenUsed/>
    <w:rsid w:val="00171E43"/>
    <w:rPr>
      <w:rFonts w:ascii="Verdana" w:hAnsi="Verdana" w:hint="default"/>
      <w:vertAlign w:val="superscript"/>
    </w:rPr>
  </w:style>
  <w:style w:type="paragraph" w:customStyle="1" w:styleId="Table100">
    <w:name w:val="Table10:0"/>
    <w:basedOn w:val="prastasis"/>
    <w:uiPriority w:val="99"/>
    <w:rsid w:val="004C4A0B"/>
    <w:pPr>
      <w:keepNext/>
      <w:spacing w:before="60" w:after="60"/>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30FF"/>
    <w:pPr>
      <w:spacing w:after="0" w:line="240" w:lineRule="auto"/>
    </w:pPr>
    <w:rPr>
      <w:rFonts w:ascii="Times New Roman" w:eastAsia="MS Mincho" w:hAnsi="Times New Roman" w:cs="Times New Roman"/>
      <w:lang w:val="lt-LT"/>
    </w:rPr>
  </w:style>
  <w:style w:type="paragraph" w:styleId="Antrat1">
    <w:name w:val="heading 1"/>
    <w:basedOn w:val="prastasis"/>
    <w:next w:val="prastasis"/>
    <w:link w:val="Antrat1Diagrama"/>
    <w:autoRedefine/>
    <w:uiPriority w:val="99"/>
    <w:qFormat/>
    <w:rsid w:val="008B30FF"/>
    <w:pPr>
      <w:keepNext/>
      <w:tabs>
        <w:tab w:val="num" w:pos="567"/>
      </w:tabs>
      <w:ind w:left="567"/>
      <w:outlineLvl w:val="0"/>
    </w:pPr>
    <w:rPr>
      <w:b/>
      <w:szCs w:val="20"/>
      <w:lang w:eastAsia="lt-LT"/>
    </w:rPr>
  </w:style>
  <w:style w:type="paragraph" w:styleId="Antrat2">
    <w:name w:val="heading 2"/>
    <w:basedOn w:val="prastasis"/>
    <w:next w:val="prastasis"/>
    <w:link w:val="Antrat2Diagrama"/>
    <w:autoRedefine/>
    <w:uiPriority w:val="99"/>
    <w:qFormat/>
    <w:rsid w:val="008B30FF"/>
    <w:pPr>
      <w:keepNext/>
      <w:ind w:left="567" w:hanging="567"/>
      <w:outlineLvl w:val="1"/>
    </w:pPr>
    <w:rPr>
      <w:b/>
      <w:szCs w:val="20"/>
      <w:lang w:eastAsia="lt-LT"/>
    </w:rPr>
  </w:style>
  <w:style w:type="paragraph" w:styleId="Antrat3">
    <w:name w:val="heading 3"/>
    <w:basedOn w:val="prastasis"/>
    <w:next w:val="prastasis"/>
    <w:link w:val="Antrat3Diagrama"/>
    <w:autoRedefine/>
    <w:uiPriority w:val="99"/>
    <w:qFormat/>
    <w:rsid w:val="008B30FF"/>
    <w:pPr>
      <w:keepNext/>
      <w:outlineLvl w:val="2"/>
    </w:pPr>
    <w:rPr>
      <w:b/>
      <w:iCs/>
      <w:szCs w:val="20"/>
      <w:lang w:eastAsia="lt-LT"/>
    </w:rPr>
  </w:style>
  <w:style w:type="paragraph" w:styleId="Antrat4">
    <w:name w:val="heading 4"/>
    <w:basedOn w:val="prastasis"/>
    <w:next w:val="prastasis"/>
    <w:link w:val="Antrat4Diagrama"/>
    <w:uiPriority w:val="99"/>
    <w:qFormat/>
    <w:rsid w:val="008B30FF"/>
    <w:pPr>
      <w:keepNext/>
      <w:jc w:val="both"/>
      <w:outlineLvl w:val="3"/>
    </w:pPr>
    <w:rPr>
      <w:szCs w:val="20"/>
      <w:u w:val="single"/>
      <w:lang w:eastAsia="lt-LT"/>
    </w:rPr>
  </w:style>
  <w:style w:type="paragraph" w:styleId="Antrat5">
    <w:name w:val="heading 5"/>
    <w:basedOn w:val="prastasis"/>
    <w:next w:val="prastasis"/>
    <w:link w:val="Antrat5Diagrama"/>
    <w:uiPriority w:val="99"/>
    <w:qFormat/>
    <w:rsid w:val="008B30FF"/>
    <w:pPr>
      <w:keepNext/>
      <w:outlineLvl w:val="4"/>
    </w:pPr>
    <w:rPr>
      <w:szCs w:val="20"/>
      <w:u w:val="single"/>
      <w:lang w:eastAsia="lt-LT"/>
    </w:rPr>
  </w:style>
  <w:style w:type="paragraph" w:styleId="Antrat9">
    <w:name w:val="heading 9"/>
    <w:basedOn w:val="prastasis"/>
    <w:next w:val="prastasis"/>
    <w:link w:val="Antrat9Diagrama"/>
    <w:uiPriority w:val="99"/>
    <w:qFormat/>
    <w:rsid w:val="008B30FF"/>
    <w:pPr>
      <w:spacing w:before="240" w:after="60"/>
      <w:outlineLvl w:val="8"/>
    </w:pPr>
    <w:rPr>
      <w:rFonts w:ascii="Arial"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B30FF"/>
    <w:rPr>
      <w:rFonts w:ascii="Times New Roman" w:eastAsia="MS Mincho"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8B30FF"/>
    <w:rPr>
      <w:rFonts w:ascii="Times New Roman" w:eastAsia="MS Mincho"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8B30FF"/>
    <w:rPr>
      <w:rFonts w:ascii="Times New Roman" w:eastAsia="MS Mincho" w:hAnsi="Times New Roman" w:cs="Times New Roman"/>
      <w:b/>
      <w:iCs/>
      <w:szCs w:val="20"/>
      <w:lang w:val="lt-LT" w:eastAsia="lt-LT"/>
    </w:rPr>
  </w:style>
  <w:style w:type="character" w:customStyle="1" w:styleId="Antrat4Diagrama">
    <w:name w:val="Antraštė 4 Diagrama"/>
    <w:basedOn w:val="Numatytasispastraiposriftas"/>
    <w:link w:val="Antrat4"/>
    <w:uiPriority w:val="99"/>
    <w:rsid w:val="008B30FF"/>
    <w:rPr>
      <w:rFonts w:ascii="Times New Roman" w:eastAsia="MS Mincho"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8B30FF"/>
    <w:rPr>
      <w:rFonts w:ascii="Times New Roman" w:eastAsia="MS Mincho" w:hAnsi="Times New Roman" w:cs="Times New Roman"/>
      <w:szCs w:val="20"/>
      <w:u w:val="single"/>
      <w:lang w:val="lt-LT" w:eastAsia="lt-LT"/>
    </w:rPr>
  </w:style>
  <w:style w:type="character" w:customStyle="1" w:styleId="Antrat9Diagrama">
    <w:name w:val="Antraštė 9 Diagrama"/>
    <w:basedOn w:val="Numatytasispastraiposriftas"/>
    <w:link w:val="Antrat9"/>
    <w:uiPriority w:val="99"/>
    <w:rsid w:val="008B30FF"/>
    <w:rPr>
      <w:rFonts w:ascii="Arial" w:eastAsia="MS Mincho" w:hAnsi="Arial" w:cs="Arial"/>
      <w:lang w:val="lt-LT" w:eastAsia="lt-LT"/>
    </w:rPr>
  </w:style>
  <w:style w:type="character" w:styleId="Hipersaitas">
    <w:name w:val="Hyperlink"/>
    <w:uiPriority w:val="99"/>
    <w:rsid w:val="008B30FF"/>
    <w:rPr>
      <w:rFonts w:ascii="Times New Roman" w:hAnsi="Times New Roman" w:cs="Times New Roman"/>
      <w:color w:val="0000FF"/>
      <w:u w:val="single"/>
    </w:rPr>
  </w:style>
  <w:style w:type="character" w:styleId="Perirtashipersaitas">
    <w:name w:val="FollowedHyperlink"/>
    <w:uiPriority w:val="99"/>
    <w:rsid w:val="008B30FF"/>
    <w:rPr>
      <w:rFonts w:cs="Times New Roman"/>
      <w:color w:val="800080"/>
      <w:u w:val="single"/>
    </w:rPr>
  </w:style>
  <w:style w:type="character" w:styleId="Emfaz">
    <w:name w:val="Emphasis"/>
    <w:uiPriority w:val="99"/>
    <w:qFormat/>
    <w:rsid w:val="008B30FF"/>
    <w:rPr>
      <w:rFonts w:ascii="Times New Roman" w:hAnsi="Times New Roman" w:cs="Times New Roman"/>
      <w:i/>
    </w:rPr>
  </w:style>
  <w:style w:type="paragraph" w:styleId="Turinys1">
    <w:name w:val="toc 1"/>
    <w:basedOn w:val="prastasis"/>
    <w:next w:val="prastasis"/>
    <w:autoRedefine/>
    <w:uiPriority w:val="99"/>
    <w:semiHidden/>
    <w:rsid w:val="008B30FF"/>
  </w:style>
  <w:style w:type="paragraph" w:customStyle="1" w:styleId="Para0s">
    <w:name w:val="Para:0:s"/>
    <w:basedOn w:val="prastasis"/>
    <w:link w:val="Para0sChar"/>
    <w:uiPriority w:val="99"/>
    <w:rsid w:val="008B30FF"/>
    <w:pPr>
      <w:spacing w:after="220"/>
    </w:pPr>
    <w:rPr>
      <w:rFonts w:ascii="Helvetica" w:hAnsi="Helvetica"/>
      <w:sz w:val="20"/>
      <w:szCs w:val="20"/>
      <w:lang w:val="x-none" w:eastAsia="de-DE"/>
    </w:rPr>
  </w:style>
  <w:style w:type="paragraph" w:styleId="Turinys2">
    <w:name w:val="toc 2"/>
    <w:basedOn w:val="Turinys1"/>
    <w:next w:val="Para0s"/>
    <w:uiPriority w:val="99"/>
    <w:rsid w:val="008B30FF"/>
    <w:pPr>
      <w:keepLines/>
      <w:tabs>
        <w:tab w:val="left" w:pos="1418"/>
        <w:tab w:val="right" w:leader="dot" w:pos="9356"/>
      </w:tabs>
      <w:ind w:left="851" w:hanging="482"/>
    </w:pPr>
    <w:rPr>
      <w:sz w:val="24"/>
      <w:lang w:val="en-US" w:eastAsia="de-DE"/>
    </w:rPr>
  </w:style>
  <w:style w:type="character" w:customStyle="1" w:styleId="CommentTextChar2">
    <w:name w:val="Comment Text Char2"/>
    <w:uiPriority w:val="99"/>
    <w:semiHidden/>
    <w:locked/>
    <w:rsid w:val="008B30FF"/>
    <w:rPr>
      <w:lang w:val="lt-LT" w:eastAsia="lt-LT"/>
    </w:rPr>
  </w:style>
  <w:style w:type="paragraph" w:styleId="Komentarotekstas">
    <w:name w:val="annotation text"/>
    <w:basedOn w:val="prastasis"/>
    <w:link w:val="KomentarotekstasDiagrama"/>
    <w:uiPriority w:val="99"/>
    <w:semiHidden/>
    <w:rsid w:val="008B30FF"/>
    <w:rPr>
      <w:sz w:val="20"/>
      <w:szCs w:val="20"/>
      <w:lang w:eastAsia="lt-LT"/>
    </w:rPr>
  </w:style>
  <w:style w:type="character" w:customStyle="1" w:styleId="KomentarotekstasDiagrama">
    <w:name w:val="Komentaro tekstas Diagrama"/>
    <w:basedOn w:val="Numatytasispastraiposriftas"/>
    <w:link w:val="Komentarotekstas"/>
    <w:uiPriority w:val="99"/>
    <w:semiHidden/>
    <w:rsid w:val="008B30FF"/>
    <w:rPr>
      <w:rFonts w:ascii="Times New Roman" w:eastAsia="MS Mincho" w:hAnsi="Times New Roman" w:cs="Times New Roman"/>
      <w:sz w:val="20"/>
      <w:szCs w:val="20"/>
      <w:lang w:val="lt-LT" w:eastAsia="lt-LT"/>
    </w:rPr>
  </w:style>
  <w:style w:type="character" w:customStyle="1" w:styleId="HeaderChar">
    <w:name w:val="Header Char"/>
    <w:uiPriority w:val="99"/>
    <w:locked/>
    <w:rsid w:val="008B30FF"/>
    <w:rPr>
      <w:sz w:val="22"/>
      <w:lang w:val="lt-LT" w:eastAsia="lt-LT"/>
    </w:rPr>
  </w:style>
  <w:style w:type="paragraph" w:styleId="Antrats">
    <w:name w:val="header"/>
    <w:basedOn w:val="prastasis"/>
    <w:link w:val="AntratsDiagrama"/>
    <w:uiPriority w:val="99"/>
    <w:rsid w:val="008B30FF"/>
    <w:pPr>
      <w:tabs>
        <w:tab w:val="center" w:pos="4320"/>
        <w:tab w:val="right" w:pos="8640"/>
      </w:tabs>
    </w:pPr>
    <w:rPr>
      <w:szCs w:val="20"/>
      <w:lang w:eastAsia="lt-LT"/>
    </w:rPr>
  </w:style>
  <w:style w:type="character" w:customStyle="1" w:styleId="AntratsDiagrama">
    <w:name w:val="Antraštės Diagrama"/>
    <w:basedOn w:val="Numatytasispastraiposriftas"/>
    <w:link w:val="Antrats"/>
    <w:uiPriority w:val="99"/>
    <w:rsid w:val="008B30FF"/>
    <w:rPr>
      <w:rFonts w:ascii="Times New Roman" w:eastAsia="MS Mincho" w:hAnsi="Times New Roman" w:cs="Times New Roman"/>
      <w:szCs w:val="20"/>
      <w:lang w:val="lt-LT" w:eastAsia="lt-LT"/>
    </w:rPr>
  </w:style>
  <w:style w:type="character" w:customStyle="1" w:styleId="FooterChar">
    <w:name w:val="Footer Char"/>
    <w:uiPriority w:val="99"/>
    <w:locked/>
    <w:rsid w:val="008B30FF"/>
    <w:rPr>
      <w:sz w:val="22"/>
      <w:lang w:val="lt-LT" w:eastAsia="lt-LT"/>
    </w:rPr>
  </w:style>
  <w:style w:type="paragraph" w:styleId="Porat">
    <w:name w:val="footer"/>
    <w:basedOn w:val="prastasis"/>
    <w:link w:val="PoratDiagrama"/>
    <w:uiPriority w:val="99"/>
    <w:rsid w:val="008B30FF"/>
    <w:pPr>
      <w:tabs>
        <w:tab w:val="center" w:pos="4153"/>
        <w:tab w:val="right" w:pos="8306"/>
      </w:tabs>
    </w:pPr>
    <w:rPr>
      <w:szCs w:val="20"/>
      <w:lang w:eastAsia="lt-LT"/>
    </w:rPr>
  </w:style>
  <w:style w:type="character" w:customStyle="1" w:styleId="PoratDiagrama">
    <w:name w:val="Poraštė Diagrama"/>
    <w:basedOn w:val="Numatytasispastraiposriftas"/>
    <w:link w:val="Porat"/>
    <w:uiPriority w:val="99"/>
    <w:rsid w:val="008B30FF"/>
    <w:rPr>
      <w:rFonts w:ascii="Times New Roman" w:eastAsia="MS Mincho" w:hAnsi="Times New Roman" w:cs="Times New Roman"/>
      <w:szCs w:val="20"/>
      <w:lang w:val="lt-LT" w:eastAsia="lt-LT"/>
    </w:rPr>
  </w:style>
  <w:style w:type="character" w:customStyle="1" w:styleId="EndnoteTextChar">
    <w:name w:val="Endnote Text Char"/>
    <w:uiPriority w:val="99"/>
    <w:semiHidden/>
    <w:locked/>
    <w:rsid w:val="008B30FF"/>
    <w:rPr>
      <w:sz w:val="22"/>
      <w:lang w:val="cs-CZ" w:eastAsia="en-US"/>
    </w:rPr>
  </w:style>
  <w:style w:type="paragraph" w:styleId="Dokumentoinaostekstas">
    <w:name w:val="endnote text"/>
    <w:basedOn w:val="prastasis"/>
    <w:next w:val="prastasis"/>
    <w:link w:val="DokumentoinaostekstasDiagrama"/>
    <w:uiPriority w:val="99"/>
    <w:semiHidden/>
    <w:rsid w:val="008B30FF"/>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8B30FF"/>
    <w:rPr>
      <w:rFonts w:ascii="Times New Roman" w:eastAsia="MS Mincho" w:hAnsi="Times New Roman" w:cs="Times New Roman"/>
      <w:szCs w:val="20"/>
      <w:lang w:val="cs-CZ"/>
    </w:rPr>
  </w:style>
  <w:style w:type="character" w:customStyle="1" w:styleId="TitleChar">
    <w:name w:val="Title Char"/>
    <w:uiPriority w:val="99"/>
    <w:locked/>
    <w:rsid w:val="008B30FF"/>
    <w:rPr>
      <w:b/>
      <w:kern w:val="28"/>
      <w:sz w:val="22"/>
      <w:lang w:val="lt-LT" w:eastAsia="lt-LT"/>
    </w:rPr>
  </w:style>
  <w:style w:type="paragraph" w:styleId="Pavadinimas">
    <w:name w:val="Title"/>
    <w:basedOn w:val="prastasis"/>
    <w:link w:val="PavadinimasDiagrama"/>
    <w:autoRedefine/>
    <w:uiPriority w:val="99"/>
    <w:qFormat/>
    <w:rsid w:val="008B30FF"/>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8B30FF"/>
    <w:rPr>
      <w:rFonts w:ascii="Times New Roman" w:eastAsia="MS Mincho" w:hAnsi="Times New Roman" w:cs="Times New Roman"/>
      <w:b/>
      <w:kern w:val="28"/>
      <w:szCs w:val="20"/>
      <w:lang w:val="lt-LT" w:eastAsia="lt-LT"/>
    </w:rPr>
  </w:style>
  <w:style w:type="character" w:customStyle="1" w:styleId="BodyTextChar">
    <w:name w:val="Body Text Char"/>
    <w:uiPriority w:val="99"/>
    <w:locked/>
    <w:rsid w:val="008B30FF"/>
    <w:rPr>
      <w:sz w:val="22"/>
    </w:rPr>
  </w:style>
  <w:style w:type="paragraph" w:styleId="Pagrindinistekstas">
    <w:name w:val="Body Text"/>
    <w:basedOn w:val="prastasis"/>
    <w:link w:val="PagrindinistekstasDiagrama"/>
    <w:uiPriority w:val="99"/>
    <w:rsid w:val="008B30FF"/>
    <w:rPr>
      <w:szCs w:val="20"/>
      <w:lang w:eastAsia="lt-LT"/>
    </w:rPr>
  </w:style>
  <w:style w:type="character" w:customStyle="1" w:styleId="PagrindinistekstasDiagrama">
    <w:name w:val="Pagrindinis tekstas Diagrama"/>
    <w:basedOn w:val="Numatytasispastraiposriftas"/>
    <w:link w:val="Pagrindinistekstas"/>
    <w:uiPriority w:val="99"/>
    <w:rsid w:val="008B30FF"/>
    <w:rPr>
      <w:rFonts w:ascii="Times New Roman" w:eastAsia="MS Mincho" w:hAnsi="Times New Roman" w:cs="Times New Roman"/>
      <w:szCs w:val="20"/>
      <w:lang w:val="lt-LT" w:eastAsia="lt-LT"/>
    </w:rPr>
  </w:style>
  <w:style w:type="character" w:customStyle="1" w:styleId="BodyTextIndentChar">
    <w:name w:val="Body Text Indent Char"/>
    <w:uiPriority w:val="99"/>
    <w:locked/>
    <w:rsid w:val="008B30FF"/>
    <w:rPr>
      <w:sz w:val="22"/>
      <w:lang w:val="lt-LT" w:eastAsia="lt-LT"/>
    </w:rPr>
  </w:style>
  <w:style w:type="paragraph" w:styleId="Pagrindiniotekstotrauka">
    <w:name w:val="Body Text Indent"/>
    <w:basedOn w:val="prastasis"/>
    <w:link w:val="PagrindiniotekstotraukaDiagrama"/>
    <w:uiPriority w:val="99"/>
    <w:rsid w:val="008B30FF"/>
    <w:pPr>
      <w:spacing w:after="120"/>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B30FF"/>
    <w:rPr>
      <w:rFonts w:ascii="Times New Roman" w:eastAsia="MS Mincho" w:hAnsi="Times New Roman" w:cs="Times New Roman"/>
      <w:szCs w:val="20"/>
      <w:lang w:val="lt-LT" w:eastAsia="lt-LT"/>
    </w:rPr>
  </w:style>
  <w:style w:type="character" w:customStyle="1" w:styleId="SubtitleChar">
    <w:name w:val="Subtitle Char"/>
    <w:uiPriority w:val="99"/>
    <w:locked/>
    <w:rsid w:val="008B30FF"/>
    <w:rPr>
      <w:rFonts w:ascii="TimesNewRoman,Bold" w:hAnsi="TimesNewRoman,Bold"/>
      <w:b/>
      <w:color w:val="000000"/>
      <w:sz w:val="22"/>
      <w:lang w:val="en-US" w:eastAsia="lt-LT"/>
    </w:rPr>
  </w:style>
  <w:style w:type="paragraph" w:styleId="Antrinispavadinimas">
    <w:name w:val="Subtitle"/>
    <w:basedOn w:val="prastasis"/>
    <w:link w:val="AntrinispavadinimasDiagrama"/>
    <w:uiPriority w:val="99"/>
    <w:qFormat/>
    <w:rsid w:val="008B30FF"/>
    <w:pPr>
      <w:autoSpaceDE w:val="0"/>
      <w:autoSpaceDN w:val="0"/>
      <w:adjustRightInd w:val="0"/>
      <w:jc w:val="center"/>
    </w:pPr>
    <w:rPr>
      <w:rFonts w:ascii="TimesNewRoman,Bold" w:hAnsi="TimesNewRoman,Bold"/>
      <w:b/>
      <w:color w:val="000000"/>
      <w:szCs w:val="20"/>
      <w:lang w:val="en-US" w:eastAsia="lt-LT"/>
    </w:rPr>
  </w:style>
  <w:style w:type="character" w:customStyle="1" w:styleId="AntrinispavadinimasDiagrama">
    <w:name w:val="Antrinis pavadinimas Diagrama"/>
    <w:basedOn w:val="Numatytasispastraiposriftas"/>
    <w:link w:val="Antrinispavadinimas"/>
    <w:uiPriority w:val="99"/>
    <w:rsid w:val="008B30FF"/>
    <w:rPr>
      <w:rFonts w:ascii="TimesNewRoman,Bold" w:eastAsia="MS Mincho" w:hAnsi="TimesNewRoman,Bold" w:cs="Times New Roman"/>
      <w:b/>
      <w:color w:val="000000"/>
      <w:szCs w:val="20"/>
      <w:lang w:eastAsia="lt-LT"/>
    </w:rPr>
  </w:style>
  <w:style w:type="character" w:customStyle="1" w:styleId="BodyText2Char">
    <w:name w:val="Body Text 2 Char"/>
    <w:uiPriority w:val="99"/>
    <w:locked/>
    <w:rsid w:val="008B30FF"/>
    <w:rPr>
      <w:sz w:val="22"/>
      <w:lang w:val="lt-LT" w:eastAsia="lt-LT"/>
    </w:rPr>
  </w:style>
  <w:style w:type="paragraph" w:styleId="Pagrindinistekstas2">
    <w:name w:val="Body Text 2"/>
    <w:basedOn w:val="prastasis"/>
    <w:link w:val="Pagrindinistekstas2Diagrama"/>
    <w:uiPriority w:val="99"/>
    <w:rsid w:val="008B30FF"/>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
    <w:uiPriority w:val="99"/>
    <w:rsid w:val="008B30FF"/>
    <w:rPr>
      <w:rFonts w:ascii="Times New Roman" w:eastAsia="MS Mincho" w:hAnsi="Times New Roman" w:cs="Times New Roman"/>
      <w:szCs w:val="20"/>
      <w:lang w:val="lt-LT" w:eastAsia="lt-LT"/>
    </w:rPr>
  </w:style>
  <w:style w:type="character" w:customStyle="1" w:styleId="BodyText3Char">
    <w:name w:val="Body Text 3 Char"/>
    <w:uiPriority w:val="99"/>
    <w:locked/>
    <w:rsid w:val="008B30FF"/>
    <w:rPr>
      <w:b/>
      <w:sz w:val="22"/>
      <w:lang w:val="lt-LT" w:eastAsia="lt-LT"/>
    </w:rPr>
  </w:style>
  <w:style w:type="paragraph" w:styleId="Pagrindinistekstas3">
    <w:name w:val="Body Text 3"/>
    <w:basedOn w:val="prastasis"/>
    <w:link w:val="Pagrindinistekstas3Diagrama"/>
    <w:uiPriority w:val="99"/>
    <w:rsid w:val="008B30FF"/>
    <w:rPr>
      <w:b/>
      <w:szCs w:val="20"/>
      <w:lang w:eastAsia="lt-LT"/>
    </w:rPr>
  </w:style>
  <w:style w:type="character" w:customStyle="1" w:styleId="Pagrindinistekstas3Diagrama">
    <w:name w:val="Pagrindinis tekstas 3 Diagrama"/>
    <w:basedOn w:val="Numatytasispastraiposriftas"/>
    <w:link w:val="Pagrindinistekstas3"/>
    <w:uiPriority w:val="99"/>
    <w:rsid w:val="008B30FF"/>
    <w:rPr>
      <w:rFonts w:ascii="Times New Roman" w:eastAsia="MS Mincho" w:hAnsi="Times New Roman" w:cs="Times New Roman"/>
      <w:b/>
      <w:szCs w:val="20"/>
      <w:lang w:val="lt-LT" w:eastAsia="lt-LT"/>
    </w:rPr>
  </w:style>
  <w:style w:type="character" w:customStyle="1" w:styleId="BodyTextIndent2Char">
    <w:name w:val="Body Text Indent 2 Char"/>
    <w:uiPriority w:val="99"/>
    <w:locked/>
    <w:rsid w:val="008B30FF"/>
    <w:rPr>
      <w:sz w:val="22"/>
      <w:lang w:val="lt-LT" w:eastAsia="lt-LT"/>
    </w:rPr>
  </w:style>
  <w:style w:type="paragraph" w:styleId="Pagrindiniotekstotrauka2">
    <w:name w:val="Body Text Indent 2"/>
    <w:basedOn w:val="prastasis"/>
    <w:link w:val="Pagrindiniotekstotrauka2Diagrama"/>
    <w:uiPriority w:val="99"/>
    <w:rsid w:val="008B30FF"/>
    <w:pPr>
      <w:spacing w:after="120" w:line="480" w:lineRule="auto"/>
      <w:ind w:left="283"/>
    </w:pPr>
    <w:rPr>
      <w:szCs w:val="20"/>
      <w:lang w:eastAsia="lt-LT"/>
    </w:rPr>
  </w:style>
  <w:style w:type="character" w:customStyle="1" w:styleId="Pagrindiniotekstotrauka2Diagrama">
    <w:name w:val="Pagrindinio teksto įtrauka 2 Diagrama"/>
    <w:basedOn w:val="Numatytasispastraiposriftas"/>
    <w:link w:val="Pagrindiniotekstotrauka2"/>
    <w:uiPriority w:val="99"/>
    <w:rsid w:val="008B30FF"/>
    <w:rPr>
      <w:rFonts w:ascii="Times New Roman" w:eastAsia="MS Mincho" w:hAnsi="Times New Roman" w:cs="Times New Roman"/>
      <w:szCs w:val="20"/>
      <w:lang w:val="lt-LT" w:eastAsia="lt-LT"/>
    </w:rPr>
  </w:style>
  <w:style w:type="character" w:customStyle="1" w:styleId="BodyTextIndent3Char">
    <w:name w:val="Body Text Indent 3 Char"/>
    <w:uiPriority w:val="99"/>
    <w:locked/>
    <w:rsid w:val="008B30FF"/>
    <w:rPr>
      <w:sz w:val="16"/>
      <w:lang w:val="lt-LT" w:eastAsia="lt-LT"/>
    </w:rPr>
  </w:style>
  <w:style w:type="paragraph" w:styleId="Pagrindiniotekstotrauka3">
    <w:name w:val="Body Text Indent 3"/>
    <w:basedOn w:val="prastasis"/>
    <w:link w:val="Pagrindiniotekstotrauka3Diagrama"/>
    <w:uiPriority w:val="99"/>
    <w:rsid w:val="008B30FF"/>
    <w:pPr>
      <w:spacing w:after="120"/>
      <w:ind w:left="283"/>
    </w:pPr>
    <w:rPr>
      <w:sz w:val="16"/>
      <w:szCs w:val="20"/>
      <w:lang w:eastAsia="lt-LT"/>
    </w:rPr>
  </w:style>
  <w:style w:type="character" w:customStyle="1" w:styleId="Pagrindiniotekstotrauka3Diagrama">
    <w:name w:val="Pagrindinio teksto įtrauka 3 Diagrama"/>
    <w:basedOn w:val="Numatytasispastraiposriftas"/>
    <w:link w:val="Pagrindiniotekstotrauka3"/>
    <w:uiPriority w:val="99"/>
    <w:rsid w:val="008B30FF"/>
    <w:rPr>
      <w:rFonts w:ascii="Times New Roman" w:eastAsia="MS Mincho" w:hAnsi="Times New Roman" w:cs="Times New Roman"/>
      <w:sz w:val="16"/>
      <w:szCs w:val="20"/>
      <w:lang w:val="lt-LT" w:eastAsia="lt-LT"/>
    </w:rPr>
  </w:style>
  <w:style w:type="character" w:customStyle="1" w:styleId="DocumentMapChar">
    <w:name w:val="Document Map Char"/>
    <w:uiPriority w:val="99"/>
    <w:semiHidden/>
    <w:locked/>
    <w:rsid w:val="008B30FF"/>
    <w:rPr>
      <w:rFonts w:ascii="Tahoma" w:hAnsi="Tahoma"/>
      <w:sz w:val="22"/>
      <w:lang w:val="lt-LT" w:eastAsia="lt-LT"/>
    </w:rPr>
  </w:style>
  <w:style w:type="paragraph" w:styleId="Dokumentostruktra">
    <w:name w:val="Document Map"/>
    <w:basedOn w:val="prastasis"/>
    <w:link w:val="DokumentostruktraDiagrama"/>
    <w:uiPriority w:val="99"/>
    <w:semiHidden/>
    <w:rsid w:val="008B30FF"/>
    <w:pPr>
      <w:shd w:val="clear" w:color="auto" w:fill="000080"/>
    </w:pPr>
    <w:rPr>
      <w:rFonts w:ascii="Tahoma" w:hAnsi="Tahoma"/>
      <w:szCs w:val="20"/>
      <w:lang w:eastAsia="lt-LT"/>
    </w:rPr>
  </w:style>
  <w:style w:type="character" w:customStyle="1" w:styleId="DokumentostruktraDiagrama">
    <w:name w:val="Dokumento struktūra Diagrama"/>
    <w:basedOn w:val="Numatytasispastraiposriftas"/>
    <w:link w:val="Dokumentostruktra"/>
    <w:uiPriority w:val="99"/>
    <w:semiHidden/>
    <w:rsid w:val="008B30FF"/>
    <w:rPr>
      <w:rFonts w:ascii="Tahoma" w:eastAsia="MS Mincho" w:hAnsi="Tahoma" w:cs="Times New Roman"/>
      <w:szCs w:val="20"/>
      <w:shd w:val="clear" w:color="auto" w:fill="000080"/>
      <w:lang w:val="lt-LT" w:eastAsia="lt-LT"/>
    </w:rPr>
  </w:style>
  <w:style w:type="character" w:customStyle="1" w:styleId="CommentSubjectChar">
    <w:name w:val="Comment Subject Char"/>
    <w:uiPriority w:val="99"/>
    <w:semiHidden/>
    <w:locked/>
    <w:rsid w:val="008B30FF"/>
    <w:rPr>
      <w:b/>
      <w:lang w:val="lt-LT" w:eastAsia="lt-LT"/>
    </w:rPr>
  </w:style>
  <w:style w:type="paragraph" w:styleId="Komentarotema">
    <w:name w:val="annotation subject"/>
    <w:basedOn w:val="Komentarotekstas"/>
    <w:next w:val="Komentarotekstas"/>
    <w:link w:val="KomentarotemaDiagrama"/>
    <w:uiPriority w:val="99"/>
    <w:semiHidden/>
    <w:rsid w:val="008B30FF"/>
    <w:rPr>
      <w:b/>
    </w:rPr>
  </w:style>
  <w:style w:type="character" w:customStyle="1" w:styleId="KomentarotemaDiagrama">
    <w:name w:val="Komentaro tema Diagrama"/>
    <w:basedOn w:val="KomentarotekstasDiagrama"/>
    <w:link w:val="Komentarotema"/>
    <w:uiPriority w:val="99"/>
    <w:semiHidden/>
    <w:rsid w:val="008B30FF"/>
    <w:rPr>
      <w:rFonts w:ascii="Times New Roman" w:eastAsia="MS Mincho" w:hAnsi="Times New Roman" w:cs="Times New Roman"/>
      <w:b/>
      <w:sz w:val="20"/>
      <w:szCs w:val="20"/>
      <w:lang w:val="lt-LT" w:eastAsia="lt-LT"/>
    </w:rPr>
  </w:style>
  <w:style w:type="character" w:customStyle="1" w:styleId="BalloonTextChar">
    <w:name w:val="Balloon Text Char"/>
    <w:uiPriority w:val="99"/>
    <w:semiHidden/>
    <w:locked/>
    <w:rsid w:val="008B30FF"/>
    <w:rPr>
      <w:rFonts w:ascii="Tahoma" w:hAnsi="Tahoma"/>
      <w:sz w:val="16"/>
      <w:lang w:val="lt-LT" w:eastAsia="lt-LT"/>
    </w:rPr>
  </w:style>
  <w:style w:type="paragraph" w:styleId="Debesliotekstas">
    <w:name w:val="Balloon Text"/>
    <w:basedOn w:val="prastasis"/>
    <w:link w:val="DebesliotekstasDiagrama"/>
    <w:uiPriority w:val="99"/>
    <w:semiHidden/>
    <w:rsid w:val="008B30FF"/>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semiHidden/>
    <w:rsid w:val="008B30FF"/>
    <w:rPr>
      <w:rFonts w:ascii="Tahoma" w:eastAsia="MS Mincho" w:hAnsi="Tahoma" w:cs="Times New Roman"/>
      <w:sz w:val="16"/>
      <w:szCs w:val="20"/>
      <w:lang w:val="lt-LT" w:eastAsia="lt-LT"/>
    </w:rPr>
  </w:style>
  <w:style w:type="character" w:customStyle="1" w:styleId="BTEMEASMCAChar">
    <w:name w:val="BT EMEA_SMCA Char"/>
    <w:link w:val="BTEMEASMCA"/>
    <w:uiPriority w:val="99"/>
    <w:locked/>
    <w:rsid w:val="008B30FF"/>
    <w:rPr>
      <w:lang w:eastAsia="x-none"/>
    </w:rPr>
  </w:style>
  <w:style w:type="paragraph" w:customStyle="1" w:styleId="BTEMEASMCA">
    <w:name w:val="BT EMEA_SMCA"/>
    <w:basedOn w:val="prastasis"/>
    <w:link w:val="BTEMEASMCAChar"/>
    <w:autoRedefine/>
    <w:uiPriority w:val="99"/>
    <w:rsid w:val="0021515D"/>
    <w:rPr>
      <w:rFonts w:asciiTheme="minorHAnsi" w:eastAsiaTheme="minorHAnsi" w:hAnsiTheme="minorHAnsi" w:cstheme="minorBidi"/>
      <w:lang w:val="en-US" w:eastAsia="x-none"/>
    </w:rPr>
  </w:style>
  <w:style w:type="character" w:customStyle="1" w:styleId="TTEMEASMCAChar">
    <w:name w:val="TT EMEA_SMCA Char"/>
    <w:link w:val="TTEMEASMCA"/>
    <w:uiPriority w:val="99"/>
    <w:locked/>
    <w:rsid w:val="008B30FF"/>
    <w:rPr>
      <w:b/>
      <w:caps/>
      <w:lang w:val="x-none" w:eastAsia="x-none"/>
    </w:rPr>
  </w:style>
  <w:style w:type="paragraph" w:customStyle="1" w:styleId="TTEMEASMCA">
    <w:name w:val="TT EMEA_SMCA"/>
    <w:basedOn w:val="Antrat1"/>
    <w:link w:val="TTEMEASMCAChar"/>
    <w:autoRedefine/>
    <w:uiPriority w:val="99"/>
    <w:rsid w:val="0021515D"/>
    <w:pPr>
      <w:keepNext w:val="0"/>
      <w:tabs>
        <w:tab w:val="left" w:pos="567"/>
      </w:tabs>
      <w:ind w:hanging="567"/>
      <w:jc w:val="center"/>
    </w:pPr>
    <w:rPr>
      <w:rFonts w:asciiTheme="minorHAnsi" w:eastAsiaTheme="minorHAnsi" w:hAnsiTheme="minorHAnsi" w:cstheme="minorBidi"/>
      <w:caps/>
      <w:szCs w:val="22"/>
      <w:lang w:val="x-none" w:eastAsia="x-none"/>
    </w:rPr>
  </w:style>
  <w:style w:type="paragraph" w:customStyle="1" w:styleId="ParaKT0sb">
    <w:name w:val="ParaKT:0:sb"/>
    <w:basedOn w:val="prastasis"/>
    <w:next w:val="Para0s"/>
    <w:uiPriority w:val="99"/>
    <w:rsid w:val="008B30FF"/>
    <w:pPr>
      <w:keepNext/>
      <w:keepLines/>
      <w:snapToGrid w:val="0"/>
      <w:spacing w:after="220"/>
    </w:pPr>
    <w:rPr>
      <w:b/>
      <w:bCs/>
      <w:sz w:val="24"/>
      <w:szCs w:val="24"/>
      <w:lang w:val="en-US"/>
    </w:rPr>
  </w:style>
  <w:style w:type="paragraph" w:customStyle="1" w:styleId="1Style">
    <w:name w:val="#1 Style"/>
    <w:uiPriority w:val="99"/>
    <w:rsid w:val="008B30FF"/>
    <w:pPr>
      <w:spacing w:after="220" w:line="240" w:lineRule="auto"/>
    </w:pPr>
    <w:rPr>
      <w:rFonts w:ascii="Times New Roman" w:eastAsia="MS Mincho" w:hAnsi="Times New Roman" w:cs="Times New Roman"/>
      <w:sz w:val="24"/>
      <w:lang w:eastAsia="de-DE"/>
    </w:rPr>
  </w:style>
  <w:style w:type="paragraph" w:customStyle="1" w:styleId="Para0sb">
    <w:name w:val="Para:0:sb"/>
    <w:basedOn w:val="Para0s"/>
    <w:uiPriority w:val="99"/>
    <w:rsid w:val="008B30FF"/>
    <w:rPr>
      <w:rFonts w:ascii="Times New Roman" w:hAnsi="Times New Roman"/>
      <w:b/>
      <w:sz w:val="24"/>
      <w:lang w:eastAsia="lt-LT"/>
    </w:rPr>
  </w:style>
  <w:style w:type="character" w:customStyle="1" w:styleId="PI-1labEMEASMCAChar">
    <w:name w:val="PI-1_lab EMEA_SMCA Char"/>
    <w:link w:val="PI-1labEMEASMCA"/>
    <w:uiPriority w:val="99"/>
    <w:locked/>
    <w:rsid w:val="008B30FF"/>
    <w:rPr>
      <w:b/>
      <w:noProof/>
      <w:lang w:eastAsia="x-none"/>
    </w:rPr>
  </w:style>
  <w:style w:type="paragraph" w:customStyle="1" w:styleId="PI-1labEMEASMCA">
    <w:name w:val="PI-1_lab EMEA_SMCA"/>
    <w:basedOn w:val="prastasis"/>
    <w:link w:val="PI-1labEMEASMCAChar"/>
    <w:autoRedefine/>
    <w:uiPriority w:val="99"/>
    <w:rsid w:val="0021515D"/>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lang w:val="en-US" w:eastAsia="x-none"/>
    </w:rPr>
  </w:style>
  <w:style w:type="paragraph" w:customStyle="1" w:styleId="BTAnIIEMEASMCA">
    <w:name w:val="BT(AnII) EMEA_SMCA"/>
    <w:basedOn w:val="Debesliotekstas"/>
    <w:autoRedefine/>
    <w:uiPriority w:val="99"/>
    <w:rsid w:val="008B30FF"/>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8B30FF"/>
    <w:pPr>
      <w:tabs>
        <w:tab w:val="left" w:pos="567"/>
      </w:tabs>
    </w:pPr>
    <w:rPr>
      <w:szCs w:val="22"/>
      <w:lang w:eastAsia="en-US"/>
    </w:rPr>
  </w:style>
  <w:style w:type="paragraph" w:customStyle="1" w:styleId="PI-2EMEASMCA">
    <w:name w:val="PI-2 EMEA_SMCA"/>
    <w:basedOn w:val="Antrat3"/>
    <w:autoRedefine/>
    <w:uiPriority w:val="99"/>
    <w:rsid w:val="008B30FF"/>
    <w:pPr>
      <w:keepLines/>
      <w:tabs>
        <w:tab w:val="left" w:pos="567"/>
      </w:tabs>
      <w:ind w:left="567" w:hanging="567"/>
    </w:pPr>
    <w:rPr>
      <w:kern w:val="28"/>
    </w:rPr>
  </w:style>
  <w:style w:type="character" w:customStyle="1" w:styleId="BTgEMEASMCAChar">
    <w:name w:val="BT(g) EMEA_SMCA Char"/>
    <w:link w:val="BTgEMEASMCA"/>
    <w:uiPriority w:val="99"/>
    <w:locked/>
    <w:rsid w:val="008B30FF"/>
    <w:rPr>
      <w:i/>
      <w:noProof/>
      <w:color w:val="008000"/>
      <w:lang w:eastAsia="x-none"/>
    </w:rPr>
  </w:style>
  <w:style w:type="paragraph" w:customStyle="1" w:styleId="BTgEMEASMCA">
    <w:name w:val="BT(g) EMEA_SMCA"/>
    <w:basedOn w:val="BTEMEASMCA"/>
    <w:link w:val="BTgEMEASMCAChar"/>
    <w:autoRedefine/>
    <w:uiPriority w:val="99"/>
    <w:rsid w:val="0021515D"/>
    <w:rPr>
      <w:i/>
      <w:noProof/>
      <w:color w:val="008000"/>
    </w:rPr>
  </w:style>
  <w:style w:type="paragraph" w:customStyle="1" w:styleId="Revision1">
    <w:name w:val="Revision1"/>
    <w:uiPriority w:val="99"/>
    <w:semiHidden/>
    <w:rsid w:val="008B30FF"/>
    <w:pPr>
      <w:spacing w:after="0" w:line="240" w:lineRule="auto"/>
    </w:pPr>
    <w:rPr>
      <w:rFonts w:ascii="Times New Roman" w:eastAsia="MS Mincho" w:hAnsi="Times New Roman" w:cs="Times New Roman"/>
      <w:lang w:val="lt-LT" w:eastAsia="lt-LT"/>
    </w:rPr>
  </w:style>
  <w:style w:type="paragraph" w:customStyle="1" w:styleId="Bullet0dKT">
    <w:name w:val="Bullet:0:d:KT"/>
    <w:basedOn w:val="prastasis"/>
    <w:uiPriority w:val="99"/>
    <w:rsid w:val="008B30FF"/>
    <w:pPr>
      <w:keepNext/>
      <w:keepLines/>
      <w:tabs>
        <w:tab w:val="num" w:pos="360"/>
      </w:tabs>
      <w:spacing w:before="40" w:after="220"/>
    </w:pPr>
    <w:rPr>
      <w:sz w:val="24"/>
      <w:lang w:val="en-US" w:eastAsia="de-DE"/>
    </w:rPr>
  </w:style>
  <w:style w:type="character" w:styleId="Puslapionumeris">
    <w:name w:val="page number"/>
    <w:uiPriority w:val="99"/>
    <w:rsid w:val="008B30FF"/>
    <w:rPr>
      <w:rFonts w:ascii="Times New Roman" w:hAnsi="Times New Roman" w:cs="Times New Roman"/>
    </w:rPr>
  </w:style>
  <w:style w:type="character" w:customStyle="1" w:styleId="attachfilemessagestylefontt2">
    <w:name w:val="attach_file_message_style fontt2"/>
    <w:uiPriority w:val="99"/>
    <w:rsid w:val="008B30FF"/>
    <w:rPr>
      <w:rFonts w:ascii="Times New Roman" w:hAnsi="Times New Roman"/>
    </w:rPr>
  </w:style>
  <w:style w:type="character" w:customStyle="1" w:styleId="Document-Identity">
    <w:name w:val="Document-Identity"/>
    <w:uiPriority w:val="99"/>
    <w:rsid w:val="008B30FF"/>
    <w:rPr>
      <w:rFonts w:ascii="Times New Roman" w:hAnsi="Times New Roman"/>
      <w:color w:val="auto"/>
      <w:sz w:val="24"/>
      <w:vertAlign w:val="baseline"/>
    </w:rPr>
  </w:style>
  <w:style w:type="character" w:customStyle="1" w:styleId="Para0sChar">
    <w:name w:val="Para:0:s Char"/>
    <w:link w:val="Para0s"/>
    <w:uiPriority w:val="99"/>
    <w:locked/>
    <w:rsid w:val="008B30FF"/>
    <w:rPr>
      <w:rFonts w:ascii="Helvetica" w:eastAsia="MS Mincho" w:hAnsi="Helvetica" w:cs="Times New Roman"/>
      <w:sz w:val="20"/>
      <w:szCs w:val="20"/>
      <w:lang w:val="x-none" w:eastAsia="de-DE"/>
    </w:rPr>
  </w:style>
  <w:style w:type="paragraph" w:styleId="Paprastasistekstas">
    <w:name w:val="Plain Text"/>
    <w:basedOn w:val="prastasis"/>
    <w:link w:val="PaprastasistekstasDiagrama"/>
    <w:uiPriority w:val="99"/>
    <w:rsid w:val="008B30FF"/>
    <w:rPr>
      <w:rFonts w:ascii="Arial" w:hAnsi="Arial"/>
      <w:color w:val="1F497D"/>
      <w:szCs w:val="21"/>
      <w:lang w:val="en-US"/>
    </w:rPr>
  </w:style>
  <w:style w:type="character" w:customStyle="1" w:styleId="PaprastasistekstasDiagrama">
    <w:name w:val="Paprastasis tekstas Diagrama"/>
    <w:basedOn w:val="Numatytasispastraiposriftas"/>
    <w:link w:val="Paprastasistekstas"/>
    <w:uiPriority w:val="99"/>
    <w:rsid w:val="008B30FF"/>
    <w:rPr>
      <w:rFonts w:ascii="Arial" w:eastAsia="MS Mincho" w:hAnsi="Arial" w:cs="Times New Roman"/>
      <w:color w:val="1F497D"/>
      <w:szCs w:val="21"/>
    </w:rPr>
  </w:style>
  <w:style w:type="paragraph" w:customStyle="1" w:styleId="Bullet0s">
    <w:name w:val="Bullet:0:s"/>
    <w:basedOn w:val="prastasis"/>
    <w:uiPriority w:val="99"/>
    <w:rsid w:val="008B30FF"/>
    <w:pPr>
      <w:numPr>
        <w:numId w:val="21"/>
      </w:numPr>
    </w:pPr>
  </w:style>
  <w:style w:type="table" w:styleId="Lentelstinklelis">
    <w:name w:val="Table Grid"/>
    <w:basedOn w:val="prastojilentel"/>
    <w:uiPriority w:val="99"/>
    <w:rsid w:val="008B30F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agrindinistekstas"/>
    <w:link w:val="Stilius1Diagrama"/>
    <w:uiPriority w:val="99"/>
    <w:rsid w:val="008B30FF"/>
    <w:rPr>
      <w:sz w:val="20"/>
    </w:rPr>
  </w:style>
  <w:style w:type="character" w:customStyle="1" w:styleId="Document-page-count">
    <w:name w:val="Document-page-count"/>
    <w:uiPriority w:val="99"/>
    <w:rsid w:val="008B30FF"/>
    <w:rPr>
      <w:rFonts w:ascii="Times New Roman" w:hAnsi="Times New Roman"/>
      <w:sz w:val="20"/>
    </w:rPr>
  </w:style>
  <w:style w:type="character" w:customStyle="1" w:styleId="Stilius1Diagrama">
    <w:name w:val="Stilius1 Diagrama"/>
    <w:link w:val="Stilius1"/>
    <w:uiPriority w:val="99"/>
    <w:locked/>
    <w:rsid w:val="008B30FF"/>
    <w:rPr>
      <w:rFonts w:ascii="Times New Roman" w:eastAsia="MS Mincho" w:hAnsi="Times New Roman" w:cs="Times New Roman"/>
      <w:sz w:val="20"/>
      <w:szCs w:val="20"/>
      <w:lang w:val="lt-LT" w:eastAsia="lt-LT"/>
    </w:rPr>
  </w:style>
  <w:style w:type="paragraph" w:customStyle="1" w:styleId="SOP-Head">
    <w:name w:val="SOP-Head"/>
    <w:uiPriority w:val="99"/>
    <w:rsid w:val="008B30FF"/>
    <w:pPr>
      <w:spacing w:after="0" w:line="240" w:lineRule="auto"/>
    </w:pPr>
    <w:rPr>
      <w:rFonts w:ascii="Times New Roman" w:eastAsia="MS Mincho" w:hAnsi="Times New Roman" w:cs="Times New Roman"/>
      <w:b/>
      <w:bCs/>
      <w:noProof/>
      <w:sz w:val="24"/>
      <w:szCs w:val="24"/>
      <w:lang w:val="de-DE" w:eastAsia="de-DE"/>
    </w:rPr>
  </w:style>
  <w:style w:type="paragraph" w:customStyle="1" w:styleId="NoSpacing1">
    <w:name w:val="No Spacing1"/>
    <w:uiPriority w:val="99"/>
    <w:rsid w:val="008B30FF"/>
    <w:pPr>
      <w:spacing w:after="0" w:line="240" w:lineRule="auto"/>
    </w:pPr>
    <w:rPr>
      <w:rFonts w:ascii="Times New Roman" w:eastAsia="MS Mincho" w:hAnsi="Times New Roman" w:cs="Times New Roman"/>
      <w:lang w:val="lt-LT" w:eastAsia="lt-LT"/>
    </w:rPr>
  </w:style>
  <w:style w:type="character" w:customStyle="1" w:styleId="CommentTextChar1">
    <w:name w:val="Comment Text Char1"/>
    <w:uiPriority w:val="99"/>
    <w:semiHidden/>
    <w:rsid w:val="008B30FF"/>
    <w:rPr>
      <w:rFonts w:eastAsia="Times New Roman"/>
      <w:lang w:val="lt-LT" w:eastAsia="lt-LT"/>
    </w:rPr>
  </w:style>
  <w:style w:type="paragraph" w:customStyle="1" w:styleId="Mono8np">
    <w:name w:val="Mono:8:np"/>
    <w:basedOn w:val="prastasis"/>
    <w:next w:val="prastasis"/>
    <w:uiPriority w:val="99"/>
    <w:rsid w:val="008B30FF"/>
    <w:pPr>
      <w:pageBreakBefore/>
    </w:pPr>
    <w:rPr>
      <w:rFonts w:ascii="Courier" w:hAnsi="Courier"/>
      <w:sz w:val="16"/>
      <w:szCs w:val="16"/>
      <w:lang w:val="en-US" w:eastAsia="de-DE"/>
    </w:rPr>
  </w:style>
  <w:style w:type="paragraph" w:customStyle="1" w:styleId="ParaKT0s">
    <w:name w:val="ParaKT:0:s"/>
    <w:basedOn w:val="Para0s"/>
    <w:next w:val="Para0s"/>
    <w:uiPriority w:val="99"/>
    <w:rsid w:val="008B30FF"/>
    <w:pPr>
      <w:keepNext/>
      <w:keepLines/>
      <w:snapToGrid w:val="0"/>
    </w:pPr>
    <w:rPr>
      <w:rFonts w:ascii="Times New Roman" w:hAnsi="Times New Roman"/>
      <w:sz w:val="24"/>
      <w:szCs w:val="24"/>
      <w:lang w:val="lt-LT" w:eastAsia="lt-LT"/>
    </w:rPr>
  </w:style>
  <w:style w:type="paragraph" w:customStyle="1" w:styleId="Xspace40">
    <w:name w:val="Xspace4:0"/>
    <w:basedOn w:val="prastasis"/>
    <w:uiPriority w:val="99"/>
    <w:rsid w:val="008B30FF"/>
    <w:pPr>
      <w:snapToGrid w:val="0"/>
    </w:pPr>
    <w:rPr>
      <w:sz w:val="8"/>
      <w:szCs w:val="8"/>
      <w:lang w:eastAsia="lt-LT"/>
    </w:rPr>
  </w:style>
  <w:style w:type="paragraph" w:customStyle="1" w:styleId="Table120">
    <w:name w:val="Table12:0"/>
    <w:basedOn w:val="Para0s"/>
    <w:uiPriority w:val="99"/>
    <w:rsid w:val="008B30FF"/>
    <w:pPr>
      <w:keepNext/>
      <w:snapToGrid w:val="0"/>
      <w:spacing w:before="80" w:after="80"/>
    </w:pPr>
    <w:rPr>
      <w:rFonts w:ascii="Times New Roman" w:hAnsi="Times New Roman"/>
      <w:sz w:val="24"/>
      <w:szCs w:val="24"/>
      <w:lang w:val="lt-LT" w:eastAsia="lt-LT"/>
    </w:rPr>
  </w:style>
  <w:style w:type="character" w:customStyle="1" w:styleId="Report-type">
    <w:name w:val="Report-type"/>
    <w:uiPriority w:val="99"/>
    <w:rsid w:val="008B30FF"/>
    <w:rPr>
      <w:rFonts w:ascii="Times New Roman" w:hAnsi="Times New Roman"/>
      <w:b/>
      <w:sz w:val="24"/>
    </w:rPr>
  </w:style>
  <w:style w:type="character" w:customStyle="1" w:styleId="Reportnumber">
    <w:name w:val="Report number"/>
    <w:uiPriority w:val="99"/>
    <w:rsid w:val="008B30FF"/>
    <w:rPr>
      <w:rFonts w:ascii="Times New Roman" w:hAnsi="Times New Roman"/>
      <w:b/>
      <w:sz w:val="24"/>
    </w:rPr>
  </w:style>
  <w:style w:type="paragraph" w:customStyle="1" w:styleId="TOCHeading1">
    <w:name w:val="TOC Heading1"/>
    <w:basedOn w:val="Antrat1"/>
    <w:next w:val="prastasis"/>
    <w:uiPriority w:val="99"/>
    <w:semiHidden/>
    <w:rsid w:val="008B30FF"/>
    <w:pPr>
      <w:keepLines/>
      <w:tabs>
        <w:tab w:val="clear" w:pos="567"/>
      </w:tabs>
      <w:spacing w:before="480" w:line="276" w:lineRule="auto"/>
      <w:ind w:left="0"/>
      <w:outlineLvl w:val="9"/>
    </w:pPr>
    <w:rPr>
      <w:rFonts w:ascii="Cambria" w:hAnsi="Cambria"/>
      <w:bCs/>
      <w:color w:val="365F91"/>
      <w:sz w:val="28"/>
      <w:szCs w:val="28"/>
    </w:rPr>
  </w:style>
  <w:style w:type="paragraph" w:styleId="Turinys3">
    <w:name w:val="toc 3"/>
    <w:basedOn w:val="prastasis"/>
    <w:next w:val="prastasis"/>
    <w:autoRedefine/>
    <w:uiPriority w:val="99"/>
    <w:rsid w:val="008B30FF"/>
    <w:pPr>
      <w:spacing w:after="100" w:line="276" w:lineRule="auto"/>
      <w:ind w:left="440"/>
    </w:pPr>
    <w:rPr>
      <w:rFonts w:ascii="Calibri" w:hAnsi="Calibri"/>
    </w:rPr>
  </w:style>
  <w:style w:type="paragraph" w:customStyle="1" w:styleId="BTuEMEASMCA">
    <w:name w:val="BT(u) EMEA_SMCA"/>
    <w:basedOn w:val="prastasis"/>
    <w:autoRedefine/>
    <w:uiPriority w:val="99"/>
    <w:rsid w:val="008B30FF"/>
    <w:rPr>
      <w:u w:val="single"/>
    </w:rPr>
  </w:style>
  <w:style w:type="paragraph" w:customStyle="1" w:styleId="BTbEMEASMCA">
    <w:name w:val="BT(b) EMEA_SMCA"/>
    <w:basedOn w:val="prastasis"/>
    <w:autoRedefine/>
    <w:uiPriority w:val="99"/>
    <w:rsid w:val="008B30FF"/>
    <w:rPr>
      <w:b/>
      <w:noProof/>
    </w:rPr>
  </w:style>
  <w:style w:type="paragraph" w:customStyle="1" w:styleId="StyleItalicBefore6pt">
    <w:name w:val="Style Italic Before:  6 pt"/>
    <w:basedOn w:val="prastasis"/>
    <w:uiPriority w:val="99"/>
    <w:rsid w:val="008B30FF"/>
    <w:rPr>
      <w:i/>
      <w:iCs/>
      <w:sz w:val="20"/>
      <w:szCs w:val="20"/>
      <w:lang w:val="nl-NL" w:eastAsia="nl-NL"/>
    </w:rPr>
  </w:style>
  <w:style w:type="character" w:styleId="Komentaronuoroda">
    <w:name w:val="annotation reference"/>
    <w:uiPriority w:val="99"/>
    <w:semiHidden/>
    <w:rsid w:val="008B30FF"/>
    <w:rPr>
      <w:rFonts w:cs="Times New Roman"/>
      <w:sz w:val="16"/>
    </w:rPr>
  </w:style>
  <w:style w:type="paragraph" w:customStyle="1" w:styleId="Revision2">
    <w:name w:val="Revision2"/>
    <w:uiPriority w:val="99"/>
    <w:semiHidden/>
    <w:rsid w:val="008B30FF"/>
    <w:pPr>
      <w:spacing w:after="0" w:line="240" w:lineRule="auto"/>
    </w:pPr>
    <w:rPr>
      <w:rFonts w:ascii="Times New Roman" w:eastAsia="MS Mincho" w:hAnsi="Times New Roman" w:cs="Times New Roman"/>
      <w:lang w:val="lt-LT" w:eastAsia="lt-LT"/>
    </w:rPr>
  </w:style>
  <w:style w:type="paragraph" w:customStyle="1" w:styleId="NoSpacing2">
    <w:name w:val="No Spacing2"/>
    <w:uiPriority w:val="99"/>
    <w:rsid w:val="008B30FF"/>
    <w:pPr>
      <w:spacing w:after="0" w:line="240" w:lineRule="auto"/>
    </w:pPr>
    <w:rPr>
      <w:rFonts w:ascii="Times New Roman" w:eastAsia="MS Mincho" w:hAnsi="Times New Roman" w:cs="Times New Roman"/>
      <w:lang w:val="lt-LT" w:eastAsia="lt-LT"/>
    </w:rPr>
  </w:style>
  <w:style w:type="paragraph" w:customStyle="1" w:styleId="TOCHeading2">
    <w:name w:val="TOC Heading2"/>
    <w:basedOn w:val="Antrat1"/>
    <w:next w:val="prastasis"/>
    <w:uiPriority w:val="99"/>
    <w:semiHidden/>
    <w:rsid w:val="008B30FF"/>
    <w:pPr>
      <w:keepLines/>
      <w:tabs>
        <w:tab w:val="clear" w:pos="567"/>
      </w:tabs>
      <w:spacing w:before="480" w:line="276" w:lineRule="auto"/>
      <w:ind w:left="0"/>
      <w:outlineLvl w:val="9"/>
    </w:pPr>
    <w:rPr>
      <w:rFonts w:ascii="Cambria" w:hAnsi="Cambria"/>
      <w:bCs/>
      <w:color w:val="365F91"/>
      <w:sz w:val="28"/>
      <w:szCs w:val="28"/>
    </w:rPr>
  </w:style>
  <w:style w:type="paragraph" w:styleId="Sraopastraipa">
    <w:name w:val="List Paragraph"/>
    <w:basedOn w:val="prastasis"/>
    <w:uiPriority w:val="34"/>
    <w:qFormat/>
    <w:rsid w:val="00171E43"/>
    <w:pPr>
      <w:ind w:left="720"/>
      <w:contextualSpacing/>
    </w:pPr>
    <w:rPr>
      <w:rFonts w:eastAsia="Calibri"/>
      <w:sz w:val="24"/>
      <w:szCs w:val="24"/>
    </w:rPr>
  </w:style>
  <w:style w:type="paragraph" w:styleId="Puslapioinaostekstas">
    <w:name w:val="footnote text"/>
    <w:basedOn w:val="prastasis"/>
    <w:link w:val="PuslapioinaostekstasDiagrama"/>
    <w:unhideWhenUsed/>
    <w:rsid w:val="00171E43"/>
    <w:pPr>
      <w:snapToGrid w:val="0"/>
    </w:pPr>
    <w:rPr>
      <w:rFonts w:ascii="Verdana" w:eastAsia="Times New Roman" w:hAnsi="Verdana" w:cs="Verdana"/>
      <w:sz w:val="15"/>
      <w:szCs w:val="20"/>
      <w:lang w:val="en-GB"/>
    </w:rPr>
  </w:style>
  <w:style w:type="character" w:customStyle="1" w:styleId="PuslapioinaostekstasDiagrama">
    <w:name w:val="Puslapio išnašos tekstas Diagrama"/>
    <w:basedOn w:val="Numatytasispastraiposriftas"/>
    <w:link w:val="Puslapioinaostekstas"/>
    <w:rsid w:val="00171E43"/>
    <w:rPr>
      <w:rFonts w:ascii="Verdana" w:eastAsia="Times New Roman" w:hAnsi="Verdana" w:cs="Verdana"/>
      <w:sz w:val="15"/>
      <w:szCs w:val="20"/>
      <w:lang w:val="en-GB"/>
    </w:rPr>
  </w:style>
  <w:style w:type="character" w:styleId="Puslapioinaosnuoroda">
    <w:name w:val="footnote reference"/>
    <w:unhideWhenUsed/>
    <w:rsid w:val="00171E43"/>
    <w:rPr>
      <w:rFonts w:ascii="Verdana" w:hAnsi="Verdana" w:hint="default"/>
      <w:vertAlign w:val="superscript"/>
    </w:rPr>
  </w:style>
  <w:style w:type="paragraph" w:customStyle="1" w:styleId="Table100">
    <w:name w:val="Table10:0"/>
    <w:basedOn w:val="prastasis"/>
    <w:uiPriority w:val="99"/>
    <w:rsid w:val="004C4A0B"/>
    <w:pPr>
      <w:keepNext/>
      <w:spacing w:before="60" w:after="60"/>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4290">
      <w:bodyDiv w:val="1"/>
      <w:marLeft w:val="0"/>
      <w:marRight w:val="0"/>
      <w:marTop w:val="0"/>
      <w:marBottom w:val="0"/>
      <w:divBdr>
        <w:top w:val="none" w:sz="0" w:space="0" w:color="auto"/>
        <w:left w:val="none" w:sz="0" w:space="0" w:color="auto"/>
        <w:bottom w:val="none" w:sz="0" w:space="0" w:color="auto"/>
        <w:right w:val="none" w:sz="0" w:space="0" w:color="auto"/>
      </w:divBdr>
    </w:div>
    <w:div w:id="727729529">
      <w:bodyDiv w:val="1"/>
      <w:marLeft w:val="0"/>
      <w:marRight w:val="0"/>
      <w:marTop w:val="0"/>
      <w:marBottom w:val="0"/>
      <w:divBdr>
        <w:top w:val="none" w:sz="0" w:space="0" w:color="auto"/>
        <w:left w:val="none" w:sz="0" w:space="0" w:color="auto"/>
        <w:bottom w:val="none" w:sz="0" w:space="0" w:color="auto"/>
        <w:right w:val="none" w:sz="0" w:space="0" w:color="auto"/>
      </w:divBdr>
    </w:div>
    <w:div w:id="1583682747">
      <w:marLeft w:val="0"/>
      <w:marRight w:val="0"/>
      <w:marTop w:val="0"/>
      <w:marBottom w:val="0"/>
      <w:divBdr>
        <w:top w:val="none" w:sz="0" w:space="0" w:color="auto"/>
        <w:left w:val="none" w:sz="0" w:space="0" w:color="auto"/>
        <w:bottom w:val="none" w:sz="0" w:space="0" w:color="auto"/>
        <w:right w:val="none" w:sz="0" w:space="0" w:color="auto"/>
      </w:divBdr>
    </w:div>
    <w:div w:id="1583682748">
      <w:marLeft w:val="0"/>
      <w:marRight w:val="0"/>
      <w:marTop w:val="0"/>
      <w:marBottom w:val="0"/>
      <w:divBdr>
        <w:top w:val="none" w:sz="0" w:space="0" w:color="auto"/>
        <w:left w:val="none" w:sz="0" w:space="0" w:color="auto"/>
        <w:bottom w:val="none" w:sz="0" w:space="0" w:color="auto"/>
        <w:right w:val="none" w:sz="0" w:space="0" w:color="auto"/>
      </w:divBdr>
    </w:div>
    <w:div w:id="1583682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98FF-E7B7-4F08-9A6F-1E0E6F8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64508</Words>
  <Characters>36770</Characters>
  <Application>Microsoft Office Word</Application>
  <DocSecurity>8</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101076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Rokaitė</dc:creator>
  <cp:lastModifiedBy>Albina Burkauskaitė</cp:lastModifiedBy>
  <cp:revision>3</cp:revision>
  <dcterms:created xsi:type="dcterms:W3CDTF">2015-05-12T06:58:00Z</dcterms:created>
  <dcterms:modified xsi:type="dcterms:W3CDTF">2015-05-12T06:58:00Z</dcterms:modified>
</cp:coreProperties>
</file>